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footer65.xml" ContentType="application/vnd.openxmlformats-officedocument.wordprocessingml.footer+xml"/>
  <Override PartName="/word/header65.xml" ContentType="application/vnd.openxmlformats-officedocument.wordprocessingml.head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footer68.xml" ContentType="application/vnd.openxmlformats-officedocument.wordprocessingml.footer+xml"/>
  <Override PartName="/word/header68.xml" ContentType="application/vnd.openxmlformats-officedocument.wordprocessingml.head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footer71.xml" ContentType="application/vnd.openxmlformats-officedocument.wordprocessingml.footer+xml"/>
  <Override PartName="/word/header71.xml" ContentType="application/vnd.openxmlformats-officedocument.wordprocessingml.head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footer74.xml" ContentType="application/vnd.openxmlformats-officedocument.wordprocessingml.footer+xml"/>
  <Override PartName="/word/header74.xml" ContentType="application/vnd.openxmlformats-officedocument.wordprocessingml.head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footer77.xml" ContentType="application/vnd.openxmlformats-officedocument.wordprocessingml.footer+xml"/>
  <Override PartName="/word/header77.xml" ContentType="application/vnd.openxmlformats-officedocument.wordprocessingml.head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footer80.xml" ContentType="application/vnd.openxmlformats-officedocument.wordprocessingml.footer+xml"/>
  <Override PartName="/word/header80.xml" ContentType="application/vnd.openxmlformats-officedocument.wordprocessingml.head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header82.xml" ContentType="application/vnd.openxmlformats-officedocument.wordprocessingml.header+xml"/>
  <Override PartName="/word/footer83.xml" ContentType="application/vnd.openxmlformats-officedocument.wordprocessingml.footer+xml"/>
  <Override PartName="/word/header83.xml" ContentType="application/vnd.openxmlformats-officedocument.wordprocessingml.head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header85.xml" ContentType="application/vnd.openxmlformats-officedocument.wordprocessingml.header+xml"/>
  <Override PartName="/word/footer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A09B" w14:textId="3E56D311" w:rsidR="001657AC" w:rsidRPr="00CA7EB6" w:rsidRDefault="001657AC">
      <w:pPr>
        <w:pStyle w:val="BodyText"/>
        <w:rPr>
          <w:sz w:val="20"/>
          <w:lang w:val="tr-TR"/>
        </w:rPr>
      </w:pPr>
    </w:p>
    <w:p w14:paraId="190243CF" w14:textId="77777777" w:rsidR="001657AC" w:rsidRPr="00CA7EB6" w:rsidRDefault="001657AC">
      <w:pPr>
        <w:pStyle w:val="BodyText"/>
        <w:rPr>
          <w:sz w:val="20"/>
          <w:lang w:val="tr-TR"/>
        </w:rPr>
      </w:pPr>
    </w:p>
    <w:p w14:paraId="06F02C74" w14:textId="77777777" w:rsidR="001657AC" w:rsidRPr="00CA7EB6" w:rsidRDefault="001657AC">
      <w:pPr>
        <w:pStyle w:val="BodyText"/>
        <w:rPr>
          <w:sz w:val="20"/>
          <w:lang w:val="tr-TR"/>
        </w:rPr>
      </w:pPr>
    </w:p>
    <w:p w14:paraId="46E5FFDC" w14:textId="77777777" w:rsidR="001657AC" w:rsidRPr="00CA7EB6" w:rsidRDefault="001657AC">
      <w:pPr>
        <w:pStyle w:val="BodyText"/>
        <w:rPr>
          <w:sz w:val="20"/>
          <w:lang w:val="tr-TR"/>
        </w:rPr>
      </w:pPr>
    </w:p>
    <w:p w14:paraId="00956ABA" w14:textId="77777777" w:rsidR="001657AC" w:rsidRPr="00CA7EB6" w:rsidRDefault="001657AC">
      <w:pPr>
        <w:pStyle w:val="BodyText"/>
        <w:rPr>
          <w:sz w:val="20"/>
          <w:lang w:val="tr-TR"/>
        </w:rPr>
      </w:pPr>
    </w:p>
    <w:p w14:paraId="7F2BFFD6" w14:textId="77777777" w:rsidR="001657AC" w:rsidRPr="00CA7EB6" w:rsidRDefault="001657AC">
      <w:pPr>
        <w:pStyle w:val="BodyText"/>
        <w:rPr>
          <w:sz w:val="20"/>
          <w:lang w:val="tr-TR"/>
        </w:rPr>
      </w:pPr>
    </w:p>
    <w:p w14:paraId="5602C3A1" w14:textId="77777777" w:rsidR="001657AC" w:rsidRPr="00CA7EB6" w:rsidRDefault="001657AC">
      <w:pPr>
        <w:pStyle w:val="BodyText"/>
        <w:rPr>
          <w:sz w:val="20"/>
          <w:lang w:val="tr-TR"/>
        </w:rPr>
      </w:pPr>
    </w:p>
    <w:p w14:paraId="4317EBDA" w14:textId="77777777" w:rsidR="001657AC" w:rsidRPr="00CA7EB6" w:rsidRDefault="001657AC">
      <w:pPr>
        <w:pStyle w:val="BodyText"/>
        <w:rPr>
          <w:sz w:val="20"/>
          <w:lang w:val="tr-TR"/>
        </w:rPr>
      </w:pPr>
    </w:p>
    <w:p w14:paraId="07BFE769" w14:textId="77777777" w:rsidR="001657AC" w:rsidRPr="00CA7EB6" w:rsidRDefault="001657AC">
      <w:pPr>
        <w:pStyle w:val="BodyText"/>
        <w:rPr>
          <w:sz w:val="20"/>
          <w:lang w:val="tr-TR"/>
        </w:rPr>
      </w:pPr>
    </w:p>
    <w:p w14:paraId="681D591F" w14:textId="77777777" w:rsidR="001657AC" w:rsidRPr="00CA7EB6" w:rsidRDefault="001657AC">
      <w:pPr>
        <w:pStyle w:val="BodyText"/>
        <w:rPr>
          <w:sz w:val="20"/>
          <w:lang w:val="tr-TR"/>
        </w:rPr>
      </w:pPr>
    </w:p>
    <w:p w14:paraId="48F0DA05" w14:textId="77777777" w:rsidR="001657AC" w:rsidRPr="00CA7EB6" w:rsidRDefault="001657AC">
      <w:pPr>
        <w:pStyle w:val="BodyText"/>
        <w:rPr>
          <w:sz w:val="20"/>
          <w:lang w:val="tr-TR"/>
        </w:rPr>
      </w:pPr>
    </w:p>
    <w:p w14:paraId="5AE8D0E6" w14:textId="77777777" w:rsidR="001657AC" w:rsidRPr="00CA7EB6" w:rsidRDefault="001657AC">
      <w:pPr>
        <w:pStyle w:val="BodyText"/>
        <w:spacing w:before="9"/>
        <w:rPr>
          <w:sz w:val="15"/>
          <w:lang w:val="tr-TR"/>
        </w:rPr>
      </w:pPr>
    </w:p>
    <w:p w14:paraId="30A2F4A7" w14:textId="28F26350" w:rsidR="001657AC" w:rsidRPr="00CA7EB6" w:rsidRDefault="000A289E">
      <w:pPr>
        <w:pStyle w:val="Title"/>
        <w:rPr>
          <w:lang w:val="tr-TR"/>
        </w:rPr>
      </w:pPr>
      <w:bookmarkStart w:id="0" w:name="1_tr"/>
      <w:bookmarkEnd w:id="0"/>
      <w:r>
        <w:rPr>
          <w:color w:val="9E181D"/>
          <w:lang w:val="tr-TR"/>
        </w:rPr>
        <w:t>UAEA</w:t>
      </w:r>
      <w:r w:rsidRPr="00CA7EB6">
        <w:rPr>
          <w:color w:val="9E181D"/>
          <w:lang w:val="tr-TR"/>
        </w:rPr>
        <w:t xml:space="preserve"> Güvenlik</w:t>
      </w:r>
      <w:r w:rsidRPr="00CA7EB6">
        <w:rPr>
          <w:color w:val="9E181D"/>
          <w:spacing w:val="-10"/>
          <w:lang w:val="tr-TR"/>
        </w:rPr>
        <w:t xml:space="preserve"> </w:t>
      </w:r>
      <w:r w:rsidRPr="00CA7EB6">
        <w:rPr>
          <w:color w:val="9E181D"/>
          <w:lang w:val="tr-TR"/>
        </w:rPr>
        <w:t>Sözlüğü</w:t>
      </w:r>
    </w:p>
    <w:p w14:paraId="76907020" w14:textId="77777777" w:rsidR="001657AC" w:rsidRPr="00CA7EB6" w:rsidRDefault="00000000">
      <w:pPr>
        <w:pStyle w:val="Heading1"/>
        <w:spacing w:before="278"/>
        <w:rPr>
          <w:lang w:val="tr-TR"/>
        </w:rPr>
      </w:pPr>
      <w:r w:rsidRPr="00CA7EB6">
        <w:rPr>
          <w:color w:val="9E181D"/>
          <w:lang w:val="tr-TR"/>
        </w:rPr>
        <w:t>Nükleer Güvenlik ve Radyasyondan</w:t>
      </w:r>
      <w:r w:rsidRPr="00CA7EB6">
        <w:rPr>
          <w:color w:val="9E181D"/>
          <w:spacing w:val="-18"/>
          <w:lang w:val="tr-TR"/>
        </w:rPr>
        <w:t xml:space="preserve"> </w:t>
      </w:r>
      <w:r w:rsidRPr="00CA7EB6">
        <w:rPr>
          <w:color w:val="9E181D"/>
          <w:lang w:val="tr-TR"/>
        </w:rPr>
        <w:t>Korunma</w:t>
      </w:r>
    </w:p>
    <w:p w14:paraId="1E2A6414" w14:textId="77777777" w:rsidR="001657AC" w:rsidRPr="00CA7EB6" w:rsidRDefault="00000000">
      <w:pPr>
        <w:spacing w:before="48"/>
        <w:ind w:left="367"/>
        <w:rPr>
          <w:rFonts w:ascii="Arial Narrow" w:hAnsi="Arial Narrow"/>
          <w:b/>
          <w:sz w:val="42"/>
          <w:lang w:val="tr-TR"/>
        </w:rPr>
      </w:pPr>
      <w:r w:rsidRPr="00CA7EB6">
        <w:rPr>
          <w:rFonts w:ascii="Arial Narrow" w:hAnsi="Arial Narrow"/>
          <w:b/>
          <w:color w:val="9E181D"/>
          <w:sz w:val="42"/>
          <w:lang w:val="tr-TR"/>
        </w:rPr>
        <w:t>Alanında Kullanılan Terminoloji 2018</w:t>
      </w:r>
      <w:r w:rsidRPr="00CA7EB6">
        <w:rPr>
          <w:rFonts w:ascii="Arial Narrow" w:hAnsi="Arial Narrow"/>
          <w:b/>
          <w:color w:val="9E181D"/>
          <w:spacing w:val="-18"/>
          <w:sz w:val="42"/>
          <w:lang w:val="tr-TR"/>
        </w:rPr>
        <w:t xml:space="preserve"> </w:t>
      </w:r>
      <w:r w:rsidRPr="00CA7EB6">
        <w:rPr>
          <w:rFonts w:ascii="Arial Narrow" w:hAnsi="Arial Narrow"/>
          <w:b/>
          <w:color w:val="9E181D"/>
          <w:sz w:val="42"/>
          <w:lang w:val="tr-TR"/>
        </w:rPr>
        <w:t>Baskısı</w:t>
      </w:r>
    </w:p>
    <w:p w14:paraId="5B4E0ED5" w14:textId="77777777" w:rsidR="001657AC" w:rsidRPr="00CA7EB6" w:rsidRDefault="001657AC">
      <w:pPr>
        <w:rPr>
          <w:rFonts w:ascii="Arial Narrow" w:hAnsi="Arial Narrow"/>
          <w:sz w:val="42"/>
          <w:lang w:val="tr-TR"/>
        </w:rPr>
        <w:sectPr w:rsidR="001657AC" w:rsidRPr="00CA7EB6">
          <w:type w:val="continuous"/>
          <w:pgSz w:w="9260" w:h="14070"/>
          <w:pgMar w:top="0" w:right="440" w:bottom="280" w:left="1020" w:header="720" w:footer="720" w:gutter="0"/>
          <w:cols w:space="720"/>
        </w:sectPr>
      </w:pPr>
    </w:p>
    <w:p w14:paraId="5C9BEABA" w14:textId="15A87366" w:rsidR="001657AC" w:rsidRPr="00CA7EB6" w:rsidRDefault="000A289E">
      <w:pPr>
        <w:pStyle w:val="Heading3"/>
        <w:ind w:left="122"/>
        <w:jc w:val="left"/>
        <w:rPr>
          <w:lang w:val="tr-TR"/>
        </w:rPr>
      </w:pPr>
      <w:bookmarkStart w:id="1" w:name="IAEA_GÜVENLİK_STANDARTLARI_VE_İLGİLİ"/>
      <w:bookmarkEnd w:id="1"/>
      <w:r>
        <w:rPr>
          <w:color w:val="221F1F"/>
          <w:lang w:val="tr-TR"/>
        </w:rPr>
        <w:lastRenderedPageBreak/>
        <w:t>UAEA</w:t>
      </w:r>
      <w:r w:rsidRPr="00CA7EB6">
        <w:rPr>
          <w:color w:val="221F1F"/>
          <w:lang w:val="tr-TR"/>
        </w:rPr>
        <w:t xml:space="preserve"> GÜVENLİK STANDARTLARI VE İLGİLİ YAYINLAR</w:t>
      </w:r>
    </w:p>
    <w:p w14:paraId="6488CA3E" w14:textId="77777777" w:rsidR="001657AC" w:rsidRPr="00CA7EB6" w:rsidRDefault="001657AC">
      <w:pPr>
        <w:pStyle w:val="BodyText"/>
        <w:spacing w:before="10"/>
        <w:rPr>
          <w:b/>
          <w:sz w:val="20"/>
          <w:lang w:val="tr-TR"/>
        </w:rPr>
      </w:pPr>
    </w:p>
    <w:p w14:paraId="6EC3A335" w14:textId="4A01E5DE" w:rsidR="001657AC" w:rsidRPr="00CA7EB6" w:rsidRDefault="000A289E">
      <w:pPr>
        <w:pStyle w:val="BodyText"/>
        <w:ind w:left="122"/>
        <w:rPr>
          <w:lang w:val="tr-TR"/>
        </w:rPr>
      </w:pPr>
      <w:r>
        <w:rPr>
          <w:color w:val="221F1F"/>
          <w:lang w:val="tr-TR"/>
        </w:rPr>
        <w:t>UAEA</w:t>
      </w:r>
      <w:r w:rsidRPr="00CA7EB6">
        <w:rPr>
          <w:color w:val="221F1F"/>
          <w:lang w:val="tr-TR"/>
        </w:rPr>
        <w:t xml:space="preserve"> GÜVENLİK STANDARTLARI</w:t>
      </w:r>
    </w:p>
    <w:p w14:paraId="62591DAA" w14:textId="5088FDA4" w:rsidR="001657AC" w:rsidRPr="00CA7EB6" w:rsidRDefault="00000000">
      <w:pPr>
        <w:pStyle w:val="BodyText"/>
        <w:spacing w:before="94" w:line="254" w:lineRule="auto"/>
        <w:ind w:left="122" w:right="698" w:firstLine="560"/>
        <w:jc w:val="both"/>
        <w:rPr>
          <w:lang w:val="tr-TR"/>
        </w:rPr>
      </w:pPr>
      <w:r w:rsidRPr="00CA7EB6">
        <w:rPr>
          <w:color w:val="221F1F"/>
          <w:lang w:val="tr-TR"/>
        </w:rPr>
        <w:t>Tüzüğünün III. maddesi uyarınca UAEA, sağlığın korunması ve can ve mala yönelik tehlikenin</w:t>
      </w:r>
      <w:r w:rsidR="00A8674C">
        <w:rPr>
          <w:color w:val="221F1F"/>
          <w:lang w:val="tr-TR"/>
        </w:rPr>
        <w:t xml:space="preserve"> </w:t>
      </w:r>
      <w:r w:rsidRPr="00CA7EB6">
        <w:rPr>
          <w:color w:val="221F1F"/>
          <w:lang w:val="tr-TR"/>
        </w:rPr>
        <w:t xml:space="preserve"> en aza indirilmesi için güvenlik standartları belirleme veya kabul etme ve bu standartların uygulanmasını sağlama yetkisine sahiptir.</w:t>
      </w:r>
    </w:p>
    <w:p w14:paraId="0FD3F4E0" w14:textId="207DA81F" w:rsidR="001657AC" w:rsidRPr="00CA7EB6" w:rsidRDefault="000A289E">
      <w:pPr>
        <w:spacing w:line="254" w:lineRule="auto"/>
        <w:ind w:left="122" w:right="699" w:firstLine="560"/>
        <w:jc w:val="both"/>
        <w:rPr>
          <w:sz w:val="18"/>
          <w:lang w:val="tr-TR"/>
        </w:rPr>
      </w:pPr>
      <w:r>
        <w:rPr>
          <w:color w:val="221F1F"/>
          <w:sz w:val="18"/>
          <w:lang w:val="tr-TR"/>
        </w:rPr>
        <w:t>UAEA</w:t>
      </w:r>
      <w:r w:rsidRPr="00CA7EB6">
        <w:rPr>
          <w:color w:val="221F1F"/>
          <w:sz w:val="18"/>
          <w:lang w:val="tr-TR"/>
        </w:rPr>
        <w:t xml:space="preserve">'nın </w:t>
      </w:r>
      <w:r w:rsidRPr="00CA7EB6">
        <w:rPr>
          <w:b/>
          <w:color w:val="221F1F"/>
          <w:sz w:val="18"/>
          <w:lang w:val="tr-TR"/>
        </w:rPr>
        <w:t xml:space="preserve">standartları </w:t>
      </w:r>
      <w:r w:rsidRPr="00CA7EB6">
        <w:rPr>
          <w:color w:val="221F1F"/>
          <w:sz w:val="18"/>
          <w:lang w:val="tr-TR"/>
        </w:rPr>
        <w:t xml:space="preserve">belirlediği yayınlar </w:t>
      </w:r>
      <w:r>
        <w:rPr>
          <w:b/>
          <w:color w:val="221F1F"/>
          <w:sz w:val="18"/>
          <w:lang w:val="tr-TR"/>
        </w:rPr>
        <w:t>UAEA</w:t>
      </w:r>
      <w:r w:rsidRPr="00CA7EB6">
        <w:rPr>
          <w:b/>
          <w:color w:val="221F1F"/>
          <w:sz w:val="18"/>
          <w:lang w:val="tr-TR"/>
        </w:rPr>
        <w:t xml:space="preserve"> Güvenlik Standartları Serisinde yayınlanmaktadır</w:t>
      </w:r>
      <w:r w:rsidRPr="00CA7EB6">
        <w:rPr>
          <w:color w:val="221F1F"/>
          <w:sz w:val="18"/>
          <w:lang w:val="tr-TR"/>
        </w:rPr>
        <w:t xml:space="preserve">. Bu seri nükleer güvenlik, radyasyon güvenliği, taşıma güvenliği ve atık güvenliğini kapsamaktadır. Serideki yayın kategorileri </w:t>
      </w:r>
      <w:r w:rsidRPr="00CA7EB6">
        <w:rPr>
          <w:b/>
          <w:color w:val="221F1F"/>
          <w:sz w:val="18"/>
          <w:lang w:val="tr-TR"/>
        </w:rPr>
        <w:t>Güvenlik Temelleri</w:t>
      </w:r>
      <w:r w:rsidRPr="00CA7EB6">
        <w:rPr>
          <w:color w:val="221F1F"/>
          <w:sz w:val="18"/>
          <w:lang w:val="tr-TR"/>
        </w:rPr>
        <w:t xml:space="preserve">, Güvenlik </w:t>
      </w:r>
      <w:r w:rsidRPr="00CA7EB6">
        <w:rPr>
          <w:b/>
          <w:color w:val="221F1F"/>
          <w:sz w:val="18"/>
          <w:lang w:val="tr-TR"/>
        </w:rPr>
        <w:t xml:space="preserve">Gereklilikleri </w:t>
      </w:r>
      <w:r w:rsidRPr="00CA7EB6">
        <w:rPr>
          <w:color w:val="221F1F"/>
          <w:sz w:val="18"/>
          <w:lang w:val="tr-TR"/>
        </w:rPr>
        <w:t xml:space="preserve">ve Güvenlik </w:t>
      </w:r>
      <w:r w:rsidRPr="00CA7EB6">
        <w:rPr>
          <w:b/>
          <w:color w:val="221F1F"/>
          <w:sz w:val="18"/>
          <w:lang w:val="tr-TR"/>
        </w:rPr>
        <w:t>Kılavuzlarıdır</w:t>
      </w:r>
      <w:r w:rsidRPr="00CA7EB6">
        <w:rPr>
          <w:color w:val="221F1F"/>
          <w:sz w:val="18"/>
          <w:lang w:val="tr-TR"/>
        </w:rPr>
        <w:t>.</w:t>
      </w:r>
    </w:p>
    <w:p w14:paraId="5166015A" w14:textId="02410E54" w:rsidR="001657AC" w:rsidRPr="00CA7EB6" w:rsidRDefault="00000000">
      <w:pPr>
        <w:pStyle w:val="BodyText"/>
        <w:spacing w:line="276" w:lineRule="auto"/>
        <w:ind w:left="122" w:right="699" w:firstLine="560"/>
        <w:jc w:val="both"/>
        <w:rPr>
          <w:lang w:val="tr-TR"/>
        </w:rPr>
      </w:pPr>
      <w:r w:rsidRPr="00CA7EB6">
        <w:rPr>
          <w:color w:val="221F1F"/>
          <w:lang w:val="tr-TR"/>
        </w:rPr>
        <w:t>UAEA'nın güvenlik standartları programına ilişkin bilgiler UAEA internet sitesinde mevcuttur</w:t>
      </w:r>
      <w:r w:rsidR="000A289E">
        <w:rPr>
          <w:color w:val="221F1F"/>
          <w:lang w:val="tr-TR"/>
        </w:rPr>
        <w:t>:</w:t>
      </w:r>
    </w:p>
    <w:p w14:paraId="514EBA94" w14:textId="2713D7D9" w:rsidR="001657AC" w:rsidRPr="00CA7EB6" w:rsidRDefault="00000000">
      <w:pPr>
        <w:pStyle w:val="BodyText"/>
        <w:spacing w:line="203" w:lineRule="exact"/>
        <w:ind w:left="1876"/>
        <w:rPr>
          <w:lang w:val="tr-TR"/>
        </w:rPr>
      </w:pPr>
      <w:hyperlink r:id="rId7">
        <w:r w:rsidRPr="00CA7EB6">
          <w:rPr>
            <w:color w:val="221F1F"/>
            <w:lang w:val="tr-TR"/>
          </w:rPr>
          <w:t>https://www.</w:t>
        </w:r>
        <w:r w:rsidR="000A289E">
          <w:rPr>
            <w:color w:val="221F1F"/>
            <w:lang w:val="tr-TR"/>
          </w:rPr>
          <w:t>UAEA</w:t>
        </w:r>
        <w:r w:rsidRPr="00CA7EB6">
          <w:rPr>
            <w:color w:val="221F1F"/>
            <w:lang w:val="tr-TR"/>
          </w:rPr>
          <w:t>.org/resources/safety-standards</w:t>
        </w:r>
      </w:hyperlink>
    </w:p>
    <w:p w14:paraId="54589449" w14:textId="6E588D0A" w:rsidR="001657AC" w:rsidRPr="00CA7EB6" w:rsidRDefault="00000000">
      <w:pPr>
        <w:pStyle w:val="BodyText"/>
        <w:spacing w:before="32" w:line="254" w:lineRule="auto"/>
        <w:ind w:left="122" w:right="698" w:firstLine="560"/>
        <w:jc w:val="both"/>
        <w:rPr>
          <w:lang w:val="tr-TR"/>
        </w:rPr>
      </w:pPr>
      <w:r w:rsidRPr="00CA7EB6">
        <w:rPr>
          <w:color w:val="221F1F"/>
          <w:lang w:val="tr-TR"/>
        </w:rPr>
        <w:t xml:space="preserve">Sitede yayınlanmış ve taslak halindeki güvenlik standartlarının İngilizce metinleri yer almaktadır. Arapça, Çince, Fransızca, Rusça ve İspanyolca dillerinde yayınlanan güvenlik standartlarının metinleri, </w:t>
      </w:r>
      <w:r w:rsidR="000A289E">
        <w:rPr>
          <w:color w:val="221F1F"/>
          <w:lang w:val="tr-TR"/>
        </w:rPr>
        <w:t>UAEA</w:t>
      </w:r>
      <w:r w:rsidRPr="00CA7EB6">
        <w:rPr>
          <w:color w:val="221F1F"/>
          <w:lang w:val="tr-TR"/>
        </w:rPr>
        <w:t xml:space="preserve"> Güvenlik Sözlüğü ve geliştirilmekte olan güvenlik standartları için bir durum raporu da mevcuttur. Daha fazla bilgi için lütfen şu adresten UAEA ile temasa geçiniz: Viyana Uluslararası Merkezi, PO Box 100, 1400 Viyana, Avusturya.</w:t>
      </w:r>
    </w:p>
    <w:p w14:paraId="653D8A29" w14:textId="12545B2B" w:rsidR="001657AC" w:rsidRPr="00CA7EB6" w:rsidRDefault="000A289E">
      <w:pPr>
        <w:pStyle w:val="BodyText"/>
        <w:spacing w:line="256" w:lineRule="auto"/>
        <w:ind w:left="122" w:right="699" w:firstLine="560"/>
        <w:jc w:val="both"/>
        <w:rPr>
          <w:lang w:val="tr-TR"/>
        </w:rPr>
      </w:pPr>
      <w:r>
        <w:rPr>
          <w:color w:val="221F1F"/>
          <w:lang w:val="tr-TR"/>
        </w:rPr>
        <w:t>UAEA</w:t>
      </w:r>
      <w:r w:rsidRPr="00CA7EB6">
        <w:rPr>
          <w:color w:val="221F1F"/>
          <w:lang w:val="tr-TR"/>
        </w:rPr>
        <w:t xml:space="preserve"> güvenlik standartlarının tüm kullanıcıları, kullanıcıların ihtiyaçlarını karşılamaya devam etmelerini sağlamak amacıyla, bu standartların kullanımına ilişkin deneyimleri (örneğin ulusal düzenlemeler, güvenlik incelemeleri ve eğitim kursları için bir temel olarak) </w:t>
      </w:r>
      <w:r>
        <w:rPr>
          <w:color w:val="221F1F"/>
          <w:lang w:val="tr-TR"/>
        </w:rPr>
        <w:t>UAEA</w:t>
      </w:r>
      <w:r w:rsidRPr="00CA7EB6">
        <w:rPr>
          <w:color w:val="221F1F"/>
          <w:lang w:val="tr-TR"/>
        </w:rPr>
        <w:t xml:space="preserve">'ya bildirmeye davet edilmektedir. Bilgiler </w:t>
      </w:r>
      <w:r>
        <w:rPr>
          <w:color w:val="221F1F"/>
          <w:lang w:val="tr-TR"/>
        </w:rPr>
        <w:t>UAEA</w:t>
      </w:r>
      <w:r w:rsidRPr="00CA7EB6">
        <w:rPr>
          <w:color w:val="221F1F"/>
          <w:lang w:val="tr-TR"/>
        </w:rPr>
        <w:t xml:space="preserve"> internet sitesi üzerinden veya yukarıda belirtildiği gibi posta yoluyla ya </w:t>
      </w:r>
      <w:hyperlink r:id="rId8">
        <w:r w:rsidRPr="00CA7EB6">
          <w:rPr>
            <w:color w:val="221F1F"/>
            <w:lang w:val="tr-TR"/>
          </w:rPr>
          <w:t>da Official.Mail@</w:t>
        </w:r>
        <w:r>
          <w:rPr>
            <w:color w:val="221F1F"/>
            <w:lang w:val="tr-TR"/>
          </w:rPr>
          <w:t>UAEA</w:t>
        </w:r>
        <w:r w:rsidRPr="00CA7EB6">
          <w:rPr>
            <w:color w:val="221F1F"/>
            <w:lang w:val="tr-TR"/>
          </w:rPr>
          <w:t xml:space="preserve">.org </w:t>
        </w:r>
      </w:hyperlink>
      <w:r w:rsidRPr="00CA7EB6">
        <w:rPr>
          <w:color w:val="221F1F"/>
          <w:lang w:val="tr-TR"/>
        </w:rPr>
        <w:t>adresine e-posta yoluyla gönderilebilir.</w:t>
      </w:r>
    </w:p>
    <w:p w14:paraId="04EA3857" w14:textId="77777777" w:rsidR="001657AC" w:rsidRPr="00CA7EB6" w:rsidRDefault="001657AC">
      <w:pPr>
        <w:pStyle w:val="BodyText"/>
        <w:spacing w:before="7"/>
        <w:rPr>
          <w:sz w:val="27"/>
          <w:lang w:val="tr-TR"/>
        </w:rPr>
      </w:pPr>
    </w:p>
    <w:p w14:paraId="2880153C" w14:textId="77777777" w:rsidR="001657AC" w:rsidRPr="00CA7EB6" w:rsidRDefault="00000000">
      <w:pPr>
        <w:pStyle w:val="BodyText"/>
        <w:ind w:left="122"/>
        <w:jc w:val="both"/>
        <w:rPr>
          <w:lang w:val="tr-TR"/>
        </w:rPr>
      </w:pPr>
      <w:r w:rsidRPr="00CA7EB6">
        <w:rPr>
          <w:color w:val="221F1F"/>
          <w:lang w:val="tr-TR"/>
        </w:rPr>
        <w:t>İLGİLİ YAYINLAR</w:t>
      </w:r>
    </w:p>
    <w:p w14:paraId="54BB580B" w14:textId="77777777" w:rsidR="001657AC" w:rsidRPr="00CA7EB6" w:rsidRDefault="00000000">
      <w:pPr>
        <w:pStyle w:val="BodyText"/>
        <w:spacing w:before="94" w:line="256" w:lineRule="auto"/>
        <w:ind w:left="122" w:right="699" w:firstLine="560"/>
        <w:jc w:val="both"/>
        <w:rPr>
          <w:lang w:val="tr-TR"/>
        </w:rPr>
      </w:pPr>
      <w:r w:rsidRPr="00CA7EB6">
        <w:rPr>
          <w:color w:val="221F1F"/>
          <w:lang w:val="tr-TR"/>
        </w:rPr>
        <w:t>UAEA, standartların uygulanmasını sağlar ve Tüzüğünün III. ve VIII.C Maddeleri uyarınca, barışçıl nükleer faaliyetlerle ilgili bilgi alışverişini sağlar ve teşvik eder ve bu amaçla Üye Devletleri arasında bir aracı olarak hizmet eder.</w:t>
      </w:r>
    </w:p>
    <w:p w14:paraId="322D6F25" w14:textId="77777777" w:rsidR="001657AC" w:rsidRPr="00CA7EB6" w:rsidRDefault="00000000">
      <w:pPr>
        <w:pStyle w:val="BodyText"/>
        <w:spacing w:before="1" w:line="256" w:lineRule="auto"/>
        <w:ind w:left="122" w:right="698" w:firstLine="560"/>
        <w:jc w:val="both"/>
        <w:rPr>
          <w:lang w:val="tr-TR"/>
        </w:rPr>
      </w:pPr>
      <w:r w:rsidRPr="00CA7EB6">
        <w:rPr>
          <w:color w:val="221F1F"/>
          <w:lang w:val="tr-TR"/>
        </w:rPr>
        <w:t xml:space="preserve">Nükleer faaliyetlerde güvenliğe ilişkin raporlar, güvenlik standartlarını desteklemek için kullanılabilecek pratik örnekler ve ayrıntılı yöntemler sağlayan </w:t>
      </w:r>
      <w:r w:rsidRPr="00CA7EB6">
        <w:rPr>
          <w:b/>
          <w:color w:val="221F1F"/>
          <w:lang w:val="tr-TR"/>
        </w:rPr>
        <w:t xml:space="preserve">Güvenlik Raporları </w:t>
      </w:r>
      <w:r w:rsidRPr="00CA7EB6">
        <w:rPr>
          <w:color w:val="221F1F"/>
          <w:lang w:val="tr-TR"/>
        </w:rPr>
        <w:t>olarak yayınlanmaktadır.</w:t>
      </w:r>
    </w:p>
    <w:p w14:paraId="140DAD6B" w14:textId="77777777" w:rsidR="001657AC" w:rsidRPr="00CA7EB6" w:rsidRDefault="00000000">
      <w:pPr>
        <w:spacing w:line="254" w:lineRule="auto"/>
        <w:ind w:left="122" w:right="698" w:firstLine="560"/>
        <w:jc w:val="both"/>
        <w:rPr>
          <w:sz w:val="18"/>
          <w:lang w:val="tr-TR"/>
        </w:rPr>
      </w:pPr>
      <w:r w:rsidRPr="00CA7EB6">
        <w:rPr>
          <w:color w:val="221F1F"/>
          <w:sz w:val="18"/>
          <w:lang w:val="tr-TR"/>
        </w:rPr>
        <w:t xml:space="preserve">Güvenlikle ilgili diğer UAEA yayınları </w:t>
      </w:r>
      <w:r w:rsidRPr="00CA7EB6">
        <w:rPr>
          <w:b/>
          <w:color w:val="221F1F"/>
          <w:sz w:val="18"/>
          <w:lang w:val="tr-TR"/>
        </w:rPr>
        <w:t xml:space="preserve">Acil Durum Hazırlık ve Müdahale </w:t>
      </w:r>
      <w:r w:rsidRPr="00CA7EB6">
        <w:rPr>
          <w:color w:val="221F1F"/>
          <w:sz w:val="18"/>
          <w:lang w:val="tr-TR"/>
        </w:rPr>
        <w:t xml:space="preserve">yayınları, </w:t>
      </w:r>
      <w:r w:rsidRPr="00CA7EB6">
        <w:rPr>
          <w:b/>
          <w:color w:val="221F1F"/>
          <w:sz w:val="18"/>
          <w:lang w:val="tr-TR"/>
        </w:rPr>
        <w:t xml:space="preserve">Radyolojik Değerlendirme Raporları, </w:t>
      </w:r>
      <w:r w:rsidRPr="00CA7EB6">
        <w:rPr>
          <w:color w:val="221F1F"/>
          <w:sz w:val="18"/>
          <w:lang w:val="tr-TR"/>
        </w:rPr>
        <w:t xml:space="preserve">Uluslararası Nükleer Güvenlik Grubu'nun </w:t>
      </w:r>
      <w:r w:rsidRPr="00CA7EB6">
        <w:rPr>
          <w:b/>
          <w:color w:val="221F1F"/>
          <w:sz w:val="18"/>
          <w:lang w:val="tr-TR"/>
        </w:rPr>
        <w:t>INSAG Raporları</w:t>
      </w:r>
      <w:r w:rsidRPr="00CA7EB6">
        <w:rPr>
          <w:color w:val="221F1F"/>
          <w:sz w:val="18"/>
          <w:lang w:val="tr-TR"/>
        </w:rPr>
        <w:t xml:space="preserve">, </w:t>
      </w:r>
      <w:r w:rsidRPr="00CA7EB6">
        <w:rPr>
          <w:b/>
          <w:color w:val="221F1F"/>
          <w:sz w:val="18"/>
          <w:lang w:val="tr-TR"/>
        </w:rPr>
        <w:t xml:space="preserve">Teknik Raporlar </w:t>
      </w:r>
      <w:r w:rsidRPr="00CA7EB6">
        <w:rPr>
          <w:color w:val="221F1F"/>
          <w:sz w:val="18"/>
          <w:lang w:val="tr-TR"/>
        </w:rPr>
        <w:t xml:space="preserve">ve </w:t>
      </w:r>
      <w:r w:rsidRPr="00CA7EB6">
        <w:rPr>
          <w:b/>
          <w:color w:val="221F1F"/>
          <w:sz w:val="18"/>
          <w:lang w:val="tr-TR"/>
        </w:rPr>
        <w:t xml:space="preserve">TECDOC'lar </w:t>
      </w:r>
      <w:r w:rsidRPr="00CA7EB6">
        <w:rPr>
          <w:color w:val="221F1F"/>
          <w:sz w:val="18"/>
          <w:lang w:val="tr-TR"/>
        </w:rPr>
        <w:t>olarak yayınlanmaktadır. UAEA ayrıca radyolojik</w:t>
      </w:r>
      <w:r w:rsidRPr="00CA7EB6">
        <w:rPr>
          <w:color w:val="221F1F"/>
          <w:spacing w:val="-5"/>
          <w:sz w:val="18"/>
          <w:lang w:val="tr-TR"/>
        </w:rPr>
        <w:t xml:space="preserve"> </w:t>
      </w:r>
      <w:r w:rsidRPr="00CA7EB6">
        <w:rPr>
          <w:color w:val="221F1F"/>
          <w:sz w:val="18"/>
          <w:lang w:val="tr-TR"/>
        </w:rPr>
        <w:t>kazalarla</w:t>
      </w:r>
      <w:r w:rsidRPr="00CA7EB6">
        <w:rPr>
          <w:color w:val="221F1F"/>
          <w:spacing w:val="-4"/>
          <w:sz w:val="18"/>
          <w:lang w:val="tr-TR"/>
        </w:rPr>
        <w:t xml:space="preserve"> </w:t>
      </w:r>
      <w:r w:rsidRPr="00CA7EB6">
        <w:rPr>
          <w:color w:val="221F1F"/>
          <w:sz w:val="18"/>
          <w:lang w:val="tr-TR"/>
        </w:rPr>
        <w:t>ilgili</w:t>
      </w:r>
      <w:r w:rsidRPr="00CA7EB6">
        <w:rPr>
          <w:color w:val="221F1F"/>
          <w:spacing w:val="-4"/>
          <w:sz w:val="18"/>
          <w:lang w:val="tr-TR"/>
        </w:rPr>
        <w:t xml:space="preserve"> </w:t>
      </w:r>
      <w:r w:rsidRPr="00CA7EB6">
        <w:rPr>
          <w:color w:val="221F1F"/>
          <w:sz w:val="18"/>
          <w:lang w:val="tr-TR"/>
        </w:rPr>
        <w:t>raporlar,</w:t>
      </w:r>
      <w:r w:rsidRPr="00CA7EB6">
        <w:rPr>
          <w:color w:val="221F1F"/>
          <w:spacing w:val="-5"/>
          <w:sz w:val="18"/>
          <w:lang w:val="tr-TR"/>
        </w:rPr>
        <w:t xml:space="preserve"> </w:t>
      </w:r>
      <w:r w:rsidRPr="00CA7EB6">
        <w:rPr>
          <w:color w:val="221F1F"/>
          <w:sz w:val="18"/>
          <w:lang w:val="tr-TR"/>
        </w:rPr>
        <w:t>eğitim</w:t>
      </w:r>
      <w:r w:rsidRPr="00CA7EB6">
        <w:rPr>
          <w:color w:val="221F1F"/>
          <w:spacing w:val="-4"/>
          <w:sz w:val="18"/>
          <w:lang w:val="tr-TR"/>
        </w:rPr>
        <w:t xml:space="preserve"> </w:t>
      </w:r>
      <w:r w:rsidRPr="00CA7EB6">
        <w:rPr>
          <w:color w:val="221F1F"/>
          <w:sz w:val="18"/>
          <w:lang w:val="tr-TR"/>
        </w:rPr>
        <w:t>kılavuzları</w:t>
      </w:r>
      <w:r w:rsidRPr="00CA7EB6">
        <w:rPr>
          <w:color w:val="221F1F"/>
          <w:spacing w:val="-5"/>
          <w:sz w:val="18"/>
          <w:lang w:val="tr-TR"/>
        </w:rPr>
        <w:t xml:space="preserve"> </w:t>
      </w:r>
      <w:r w:rsidRPr="00CA7EB6">
        <w:rPr>
          <w:color w:val="221F1F"/>
          <w:sz w:val="18"/>
          <w:lang w:val="tr-TR"/>
        </w:rPr>
        <w:t>ve</w:t>
      </w:r>
      <w:r w:rsidRPr="00CA7EB6">
        <w:rPr>
          <w:color w:val="221F1F"/>
          <w:spacing w:val="-4"/>
          <w:sz w:val="18"/>
          <w:lang w:val="tr-TR"/>
        </w:rPr>
        <w:t xml:space="preserve"> </w:t>
      </w:r>
      <w:r w:rsidRPr="00CA7EB6">
        <w:rPr>
          <w:color w:val="221F1F"/>
          <w:sz w:val="18"/>
          <w:lang w:val="tr-TR"/>
        </w:rPr>
        <w:t>uygulama</w:t>
      </w:r>
      <w:r w:rsidRPr="00CA7EB6">
        <w:rPr>
          <w:color w:val="221F1F"/>
          <w:spacing w:val="-4"/>
          <w:sz w:val="18"/>
          <w:lang w:val="tr-TR"/>
        </w:rPr>
        <w:t xml:space="preserve"> </w:t>
      </w:r>
      <w:r w:rsidRPr="00CA7EB6">
        <w:rPr>
          <w:color w:val="221F1F"/>
          <w:sz w:val="18"/>
          <w:lang w:val="tr-TR"/>
        </w:rPr>
        <w:t>kılavuzları</w:t>
      </w:r>
      <w:r w:rsidRPr="00CA7EB6">
        <w:rPr>
          <w:color w:val="221F1F"/>
          <w:spacing w:val="-4"/>
          <w:sz w:val="18"/>
          <w:lang w:val="tr-TR"/>
        </w:rPr>
        <w:t xml:space="preserve"> </w:t>
      </w:r>
      <w:r w:rsidRPr="00CA7EB6">
        <w:rPr>
          <w:color w:val="221F1F"/>
          <w:sz w:val="18"/>
          <w:lang w:val="tr-TR"/>
        </w:rPr>
        <w:t>ve</w:t>
      </w:r>
      <w:r w:rsidRPr="00CA7EB6">
        <w:rPr>
          <w:color w:val="221F1F"/>
          <w:spacing w:val="-4"/>
          <w:sz w:val="18"/>
          <w:lang w:val="tr-TR"/>
        </w:rPr>
        <w:t xml:space="preserve"> </w:t>
      </w:r>
      <w:r w:rsidRPr="00CA7EB6">
        <w:rPr>
          <w:color w:val="221F1F"/>
          <w:sz w:val="18"/>
          <w:lang w:val="tr-TR"/>
        </w:rPr>
        <w:t>güvenlikle</w:t>
      </w:r>
      <w:r w:rsidRPr="00CA7EB6">
        <w:rPr>
          <w:color w:val="221F1F"/>
          <w:spacing w:val="-4"/>
          <w:sz w:val="18"/>
          <w:lang w:val="tr-TR"/>
        </w:rPr>
        <w:t xml:space="preserve"> </w:t>
      </w:r>
      <w:r w:rsidRPr="00CA7EB6">
        <w:rPr>
          <w:color w:val="221F1F"/>
          <w:sz w:val="18"/>
          <w:lang w:val="tr-TR"/>
        </w:rPr>
        <w:t>ilgili diğer özel yayınları da</w:t>
      </w:r>
      <w:r w:rsidRPr="00CA7EB6">
        <w:rPr>
          <w:color w:val="221F1F"/>
          <w:spacing w:val="-1"/>
          <w:sz w:val="18"/>
          <w:lang w:val="tr-TR"/>
        </w:rPr>
        <w:t xml:space="preserve"> </w:t>
      </w:r>
      <w:r w:rsidRPr="00CA7EB6">
        <w:rPr>
          <w:color w:val="221F1F"/>
          <w:sz w:val="18"/>
          <w:lang w:val="tr-TR"/>
        </w:rPr>
        <w:t>yayınlar.</w:t>
      </w:r>
    </w:p>
    <w:p w14:paraId="6BC2A694" w14:textId="59C22B2F" w:rsidR="001657AC" w:rsidRPr="00CA7EB6" w:rsidRDefault="00000000">
      <w:pPr>
        <w:spacing w:line="252" w:lineRule="auto"/>
        <w:ind w:left="683" w:right="699" w:hanging="21"/>
        <w:jc w:val="both"/>
        <w:rPr>
          <w:sz w:val="18"/>
          <w:lang w:val="tr-TR"/>
        </w:rPr>
      </w:pPr>
      <w:r w:rsidRPr="00CA7EB6">
        <w:rPr>
          <w:color w:val="221F1F"/>
          <w:sz w:val="18"/>
          <w:lang w:val="tr-TR"/>
        </w:rPr>
        <w:t xml:space="preserve">Güvenlikle ilgili yayınlar </w:t>
      </w:r>
      <w:r w:rsidR="000A289E">
        <w:rPr>
          <w:b/>
          <w:color w:val="221F1F"/>
          <w:sz w:val="18"/>
          <w:lang w:val="tr-TR"/>
        </w:rPr>
        <w:t>UAEA</w:t>
      </w:r>
      <w:r w:rsidRPr="00CA7EB6">
        <w:rPr>
          <w:b/>
          <w:color w:val="221F1F"/>
          <w:sz w:val="18"/>
          <w:lang w:val="tr-TR"/>
        </w:rPr>
        <w:t xml:space="preserve"> Nükleer Güvenlik Serisinde yayınlanmaktadır</w:t>
      </w:r>
      <w:r w:rsidRPr="00CA7EB6">
        <w:rPr>
          <w:color w:val="221F1F"/>
          <w:sz w:val="18"/>
          <w:lang w:val="tr-TR"/>
        </w:rPr>
        <w:t xml:space="preserve">. </w:t>
      </w:r>
      <w:r w:rsidR="000A289E">
        <w:rPr>
          <w:b/>
          <w:color w:val="221F1F"/>
          <w:sz w:val="18"/>
          <w:lang w:val="tr-TR"/>
        </w:rPr>
        <w:t>UAEA</w:t>
      </w:r>
      <w:r w:rsidRPr="00CA7EB6">
        <w:rPr>
          <w:b/>
          <w:color w:val="221F1F"/>
          <w:spacing w:val="18"/>
          <w:sz w:val="18"/>
          <w:lang w:val="tr-TR"/>
        </w:rPr>
        <w:t xml:space="preserve"> </w:t>
      </w:r>
      <w:r w:rsidRPr="00CA7EB6">
        <w:rPr>
          <w:b/>
          <w:color w:val="221F1F"/>
          <w:sz w:val="18"/>
          <w:lang w:val="tr-TR"/>
        </w:rPr>
        <w:t>Nükleer</w:t>
      </w:r>
      <w:r w:rsidRPr="00CA7EB6">
        <w:rPr>
          <w:b/>
          <w:color w:val="221F1F"/>
          <w:spacing w:val="17"/>
          <w:sz w:val="18"/>
          <w:lang w:val="tr-TR"/>
        </w:rPr>
        <w:t xml:space="preserve"> </w:t>
      </w:r>
      <w:r w:rsidRPr="00CA7EB6">
        <w:rPr>
          <w:b/>
          <w:color w:val="221F1F"/>
          <w:sz w:val="18"/>
          <w:lang w:val="tr-TR"/>
        </w:rPr>
        <w:t>Enerji</w:t>
      </w:r>
      <w:r w:rsidRPr="00CA7EB6">
        <w:rPr>
          <w:b/>
          <w:color w:val="221F1F"/>
          <w:spacing w:val="19"/>
          <w:sz w:val="18"/>
          <w:lang w:val="tr-TR"/>
        </w:rPr>
        <w:t xml:space="preserve"> </w:t>
      </w:r>
      <w:r w:rsidRPr="00CA7EB6">
        <w:rPr>
          <w:b/>
          <w:color w:val="221F1F"/>
          <w:sz w:val="18"/>
          <w:lang w:val="tr-TR"/>
        </w:rPr>
        <w:t>Serisi,</w:t>
      </w:r>
      <w:r w:rsidRPr="00CA7EB6">
        <w:rPr>
          <w:b/>
          <w:color w:val="221F1F"/>
          <w:spacing w:val="18"/>
          <w:sz w:val="18"/>
          <w:lang w:val="tr-TR"/>
        </w:rPr>
        <w:t xml:space="preserve"> </w:t>
      </w:r>
      <w:r w:rsidRPr="00CA7EB6">
        <w:rPr>
          <w:color w:val="221F1F"/>
          <w:sz w:val="18"/>
          <w:lang w:val="tr-TR"/>
        </w:rPr>
        <w:t>nükleer</w:t>
      </w:r>
      <w:r w:rsidRPr="00CA7EB6">
        <w:rPr>
          <w:color w:val="221F1F"/>
          <w:spacing w:val="17"/>
          <w:sz w:val="18"/>
          <w:lang w:val="tr-TR"/>
        </w:rPr>
        <w:t xml:space="preserve"> </w:t>
      </w:r>
      <w:r w:rsidRPr="00CA7EB6">
        <w:rPr>
          <w:color w:val="221F1F"/>
          <w:sz w:val="18"/>
          <w:lang w:val="tr-TR"/>
        </w:rPr>
        <w:t>enerjinin</w:t>
      </w:r>
      <w:r w:rsidRPr="00CA7EB6">
        <w:rPr>
          <w:color w:val="221F1F"/>
          <w:spacing w:val="18"/>
          <w:sz w:val="18"/>
          <w:lang w:val="tr-TR"/>
        </w:rPr>
        <w:t xml:space="preserve"> </w:t>
      </w:r>
      <w:r w:rsidRPr="00CA7EB6">
        <w:rPr>
          <w:color w:val="221F1F"/>
          <w:sz w:val="18"/>
          <w:lang w:val="tr-TR"/>
        </w:rPr>
        <w:t>barışçıl</w:t>
      </w:r>
      <w:r w:rsidRPr="00CA7EB6">
        <w:rPr>
          <w:color w:val="221F1F"/>
          <w:spacing w:val="17"/>
          <w:sz w:val="18"/>
          <w:lang w:val="tr-TR"/>
        </w:rPr>
        <w:t xml:space="preserve"> </w:t>
      </w:r>
      <w:r w:rsidRPr="00CA7EB6">
        <w:rPr>
          <w:color w:val="221F1F"/>
          <w:sz w:val="18"/>
          <w:lang w:val="tr-TR"/>
        </w:rPr>
        <w:t>amaçlarla</w:t>
      </w:r>
      <w:r w:rsidRPr="00CA7EB6">
        <w:rPr>
          <w:color w:val="221F1F"/>
          <w:spacing w:val="18"/>
          <w:sz w:val="18"/>
          <w:lang w:val="tr-TR"/>
        </w:rPr>
        <w:t xml:space="preserve"> </w:t>
      </w:r>
      <w:r w:rsidRPr="00CA7EB6">
        <w:rPr>
          <w:color w:val="221F1F"/>
          <w:sz w:val="18"/>
          <w:lang w:val="tr-TR"/>
        </w:rPr>
        <w:t>araştırılmasını,</w:t>
      </w:r>
    </w:p>
    <w:p w14:paraId="257D6B43" w14:textId="77777777" w:rsidR="001657AC" w:rsidRPr="00CA7EB6" w:rsidRDefault="00000000">
      <w:pPr>
        <w:pStyle w:val="BodyText"/>
        <w:spacing w:before="2" w:line="254" w:lineRule="auto"/>
        <w:ind w:left="122" w:right="697"/>
        <w:jc w:val="both"/>
        <w:rPr>
          <w:lang w:val="tr-TR"/>
        </w:rPr>
      </w:pPr>
      <w:r w:rsidRPr="00CA7EB6">
        <w:rPr>
          <w:color w:val="221F1F"/>
          <w:lang w:val="tr-TR"/>
        </w:rPr>
        <w:t>geliştirilmesini ve pratikte uygulanmasını teşvik etmek ve desteklemek için bilgilendirici yayınlardan oluşmaktadır. Nükleer enerji, nükleer yakıt döngüsü, radyoaktif atık yönetimi ve işletmeden çıkarma alanlarında teknolojinin durumu ve ilerlemeler ile deneyim, iyi uygulamalar ve pratik örnekler hakkında raporlar ve kılavuzlar içerir.</w:t>
      </w:r>
    </w:p>
    <w:p w14:paraId="5788A79B" w14:textId="77777777" w:rsidR="001657AC" w:rsidRPr="00CA7EB6" w:rsidRDefault="001657AC">
      <w:pPr>
        <w:spacing w:line="254" w:lineRule="auto"/>
        <w:jc w:val="both"/>
        <w:rPr>
          <w:lang w:val="tr-TR"/>
        </w:rPr>
        <w:sectPr w:rsidR="001657AC" w:rsidRPr="00CA7EB6">
          <w:pgSz w:w="9260" w:h="14070"/>
          <w:pgMar w:top="1320" w:right="440" w:bottom="280" w:left="1020" w:header="720" w:footer="720" w:gutter="0"/>
          <w:cols w:space="720"/>
        </w:sectPr>
      </w:pPr>
    </w:p>
    <w:p w14:paraId="3092BCFA" w14:textId="77777777" w:rsidR="001657AC" w:rsidRPr="00CA7EB6" w:rsidRDefault="001657AC">
      <w:pPr>
        <w:pStyle w:val="BodyText"/>
        <w:rPr>
          <w:sz w:val="20"/>
          <w:lang w:val="tr-TR"/>
        </w:rPr>
      </w:pPr>
    </w:p>
    <w:p w14:paraId="08688A3B" w14:textId="77777777" w:rsidR="001657AC" w:rsidRPr="00CA7EB6" w:rsidRDefault="001657AC">
      <w:pPr>
        <w:pStyle w:val="BodyText"/>
        <w:rPr>
          <w:sz w:val="20"/>
          <w:lang w:val="tr-TR"/>
        </w:rPr>
      </w:pPr>
    </w:p>
    <w:p w14:paraId="2D8BB0E2" w14:textId="77777777" w:rsidR="001657AC" w:rsidRPr="00CA7EB6" w:rsidRDefault="001657AC">
      <w:pPr>
        <w:pStyle w:val="BodyText"/>
        <w:rPr>
          <w:sz w:val="20"/>
          <w:lang w:val="tr-TR"/>
        </w:rPr>
      </w:pPr>
    </w:p>
    <w:p w14:paraId="630D9176" w14:textId="77777777" w:rsidR="001657AC" w:rsidRPr="00CA7EB6" w:rsidRDefault="001657AC">
      <w:pPr>
        <w:pStyle w:val="BodyText"/>
        <w:rPr>
          <w:sz w:val="20"/>
          <w:lang w:val="tr-TR"/>
        </w:rPr>
      </w:pPr>
    </w:p>
    <w:p w14:paraId="1A924106" w14:textId="77777777" w:rsidR="001657AC" w:rsidRPr="00CA7EB6" w:rsidRDefault="001657AC">
      <w:pPr>
        <w:pStyle w:val="BodyText"/>
        <w:rPr>
          <w:sz w:val="20"/>
          <w:lang w:val="tr-TR"/>
        </w:rPr>
      </w:pPr>
    </w:p>
    <w:p w14:paraId="77D53EE5" w14:textId="77777777" w:rsidR="001657AC" w:rsidRPr="00CA7EB6" w:rsidRDefault="001657AC">
      <w:pPr>
        <w:pStyle w:val="BodyText"/>
        <w:rPr>
          <w:sz w:val="20"/>
          <w:lang w:val="tr-TR"/>
        </w:rPr>
      </w:pPr>
    </w:p>
    <w:p w14:paraId="4ADACE7A" w14:textId="77777777" w:rsidR="001657AC" w:rsidRPr="00CA7EB6" w:rsidRDefault="001657AC">
      <w:pPr>
        <w:pStyle w:val="BodyText"/>
        <w:rPr>
          <w:sz w:val="20"/>
          <w:lang w:val="tr-TR"/>
        </w:rPr>
      </w:pPr>
    </w:p>
    <w:p w14:paraId="472FFEC1" w14:textId="77777777" w:rsidR="001657AC" w:rsidRPr="00CA7EB6" w:rsidRDefault="001657AC">
      <w:pPr>
        <w:pStyle w:val="BodyText"/>
        <w:rPr>
          <w:sz w:val="20"/>
          <w:lang w:val="tr-TR"/>
        </w:rPr>
      </w:pPr>
    </w:p>
    <w:p w14:paraId="174D0330" w14:textId="77777777" w:rsidR="001657AC" w:rsidRPr="00CA7EB6" w:rsidRDefault="001657AC">
      <w:pPr>
        <w:pStyle w:val="BodyText"/>
        <w:rPr>
          <w:sz w:val="20"/>
          <w:lang w:val="tr-TR"/>
        </w:rPr>
      </w:pPr>
    </w:p>
    <w:p w14:paraId="00801073" w14:textId="77777777" w:rsidR="001657AC" w:rsidRPr="00CA7EB6" w:rsidRDefault="001657AC">
      <w:pPr>
        <w:pStyle w:val="BodyText"/>
        <w:rPr>
          <w:sz w:val="20"/>
          <w:lang w:val="tr-TR"/>
        </w:rPr>
      </w:pPr>
    </w:p>
    <w:p w14:paraId="4C03AE3E" w14:textId="77777777" w:rsidR="001657AC" w:rsidRPr="00CA7EB6" w:rsidRDefault="001657AC">
      <w:pPr>
        <w:pStyle w:val="BodyText"/>
        <w:rPr>
          <w:sz w:val="20"/>
          <w:lang w:val="tr-TR"/>
        </w:rPr>
      </w:pPr>
    </w:p>
    <w:p w14:paraId="44406FA5" w14:textId="77777777" w:rsidR="001657AC" w:rsidRPr="00CA7EB6" w:rsidRDefault="001657AC">
      <w:pPr>
        <w:pStyle w:val="BodyText"/>
        <w:spacing w:before="5"/>
        <w:rPr>
          <w:sz w:val="19"/>
          <w:lang w:val="tr-TR"/>
        </w:rPr>
      </w:pPr>
    </w:p>
    <w:p w14:paraId="7707DA30" w14:textId="4EBEDABB" w:rsidR="001657AC" w:rsidRPr="00CA7EB6" w:rsidRDefault="000A289E">
      <w:pPr>
        <w:pStyle w:val="Heading4"/>
        <w:spacing w:before="90" w:line="415" w:lineRule="auto"/>
        <w:ind w:right="2659"/>
        <w:rPr>
          <w:rFonts w:ascii="Times New Roman" w:hAnsi="Times New Roman"/>
          <w:lang w:val="tr-TR"/>
        </w:rPr>
      </w:pPr>
      <w:r>
        <w:rPr>
          <w:rFonts w:ascii="Times New Roman" w:hAnsi="Times New Roman"/>
          <w:color w:val="221F1F"/>
          <w:lang w:val="tr-TR"/>
        </w:rPr>
        <w:t>UAEA</w:t>
      </w:r>
      <w:r w:rsidRPr="00CA7EB6">
        <w:rPr>
          <w:rFonts w:ascii="Times New Roman" w:hAnsi="Times New Roman"/>
          <w:color w:val="221F1F"/>
          <w:lang w:val="tr-TR"/>
        </w:rPr>
        <w:t xml:space="preserve"> GÜVENLİK SÖZLÜĞÜ 2018 BASKISI</w:t>
      </w:r>
    </w:p>
    <w:p w14:paraId="034A6E0F" w14:textId="77777777" w:rsidR="001657AC" w:rsidRPr="00CA7EB6" w:rsidRDefault="001657AC">
      <w:pPr>
        <w:spacing w:line="415" w:lineRule="auto"/>
        <w:rPr>
          <w:lang w:val="tr-TR"/>
        </w:rPr>
        <w:sectPr w:rsidR="001657AC" w:rsidRPr="00CA7EB6">
          <w:pgSz w:w="9260" w:h="14070"/>
          <w:pgMar w:top="1320" w:right="440" w:bottom="280" w:left="1020" w:header="720" w:footer="720" w:gutter="0"/>
          <w:cols w:space="720"/>
        </w:sectPr>
      </w:pPr>
    </w:p>
    <w:p w14:paraId="596CEA6C" w14:textId="77777777" w:rsidR="001657AC" w:rsidRPr="00CA7EB6" w:rsidRDefault="00000000">
      <w:pPr>
        <w:spacing w:before="74"/>
        <w:ind w:left="1533"/>
        <w:rPr>
          <w:sz w:val="16"/>
          <w:lang w:val="tr-TR"/>
        </w:rPr>
      </w:pPr>
      <w:r w:rsidRPr="00CA7EB6">
        <w:rPr>
          <w:color w:val="221F1F"/>
          <w:sz w:val="16"/>
          <w:lang w:val="tr-TR"/>
        </w:rPr>
        <w:lastRenderedPageBreak/>
        <w:t>Aşağıdaki Devletler Uluslararası Atom Enerjisi Ajansı Üyesidir:</w:t>
      </w:r>
    </w:p>
    <w:p w14:paraId="426A1B2F" w14:textId="77777777" w:rsidR="001657AC" w:rsidRPr="00CA7EB6" w:rsidRDefault="001657AC">
      <w:pPr>
        <w:rPr>
          <w:sz w:val="16"/>
          <w:lang w:val="tr-TR"/>
        </w:rPr>
        <w:sectPr w:rsidR="001657AC" w:rsidRPr="00CA7EB6">
          <w:pgSz w:w="9260" w:h="14070"/>
          <w:pgMar w:top="1300" w:right="440" w:bottom="280" w:left="1020" w:header="720" w:footer="720" w:gutter="0"/>
          <w:cols w:space="720"/>
        </w:sectPr>
      </w:pPr>
    </w:p>
    <w:p w14:paraId="7BA1C4C5" w14:textId="77777777" w:rsidR="001657AC" w:rsidRPr="00CA7EB6" w:rsidRDefault="00000000">
      <w:pPr>
        <w:spacing w:before="18" w:line="228" w:lineRule="auto"/>
        <w:ind w:left="122" w:right="1036"/>
        <w:rPr>
          <w:sz w:val="14"/>
          <w:lang w:val="tr-TR"/>
        </w:rPr>
      </w:pPr>
      <w:r w:rsidRPr="00CA7EB6">
        <w:rPr>
          <w:color w:val="221F1F"/>
          <w:sz w:val="14"/>
          <w:lang w:val="tr-TR"/>
        </w:rPr>
        <w:t>AFGANİSTAN ALBANYA ALGERYA ANGOLA</w:t>
      </w:r>
    </w:p>
    <w:p w14:paraId="0806AC96" w14:textId="77777777" w:rsidR="001657AC" w:rsidRPr="00CA7EB6" w:rsidRDefault="00000000">
      <w:pPr>
        <w:spacing w:before="6" w:line="230" w:lineRule="auto"/>
        <w:ind w:left="122" w:right="367"/>
        <w:rPr>
          <w:sz w:val="14"/>
          <w:lang w:val="tr-TR"/>
        </w:rPr>
      </w:pPr>
      <w:r w:rsidRPr="00CA7EB6">
        <w:rPr>
          <w:color w:val="221F1F"/>
          <w:sz w:val="14"/>
          <w:lang w:val="tr-TR"/>
        </w:rPr>
        <w:t>ANTIGUA VE BARBUDA ARJANTİN ERMENİSTAN AVUSTRALYA AVUSTURYA AZERBAYCAN BAHAMALAR BAHREYN</w:t>
      </w:r>
    </w:p>
    <w:p w14:paraId="0317A314" w14:textId="77777777" w:rsidR="001657AC" w:rsidRPr="00CA7EB6" w:rsidRDefault="00000000">
      <w:pPr>
        <w:spacing w:line="228" w:lineRule="auto"/>
        <w:ind w:left="122" w:right="1083"/>
        <w:rPr>
          <w:sz w:val="14"/>
          <w:lang w:val="tr-TR"/>
        </w:rPr>
      </w:pPr>
      <w:r w:rsidRPr="00CA7EB6">
        <w:rPr>
          <w:color w:val="221F1F"/>
          <w:sz w:val="14"/>
          <w:lang w:val="tr-TR"/>
        </w:rPr>
        <w:t>BANGLADEŞ BARBADOS BELARUS BELÇİKA BELİZE BENİN</w:t>
      </w:r>
    </w:p>
    <w:p w14:paraId="3CD7ECAA" w14:textId="77777777" w:rsidR="001657AC" w:rsidRPr="00CA7EB6" w:rsidRDefault="00000000">
      <w:pPr>
        <w:spacing w:line="157" w:lineRule="exact"/>
        <w:ind w:left="122"/>
        <w:rPr>
          <w:sz w:val="14"/>
          <w:lang w:val="tr-TR"/>
        </w:rPr>
      </w:pPr>
      <w:r w:rsidRPr="00CA7EB6">
        <w:rPr>
          <w:color w:val="221F1F"/>
          <w:sz w:val="14"/>
          <w:lang w:val="tr-TR"/>
        </w:rPr>
        <w:t>BOLIVYA, ÇOK ULUSLU</w:t>
      </w:r>
    </w:p>
    <w:p w14:paraId="429F0AA7" w14:textId="77777777" w:rsidR="001657AC" w:rsidRPr="00CA7EB6" w:rsidRDefault="00000000">
      <w:pPr>
        <w:spacing w:before="1" w:line="228" w:lineRule="auto"/>
        <w:ind w:left="122" w:right="876" w:firstLine="140"/>
        <w:rPr>
          <w:sz w:val="14"/>
          <w:lang w:val="tr-TR"/>
        </w:rPr>
      </w:pPr>
      <w:r w:rsidRPr="00CA7EB6">
        <w:rPr>
          <w:color w:val="221F1F"/>
          <w:sz w:val="14"/>
          <w:lang w:val="tr-TR"/>
        </w:rPr>
        <w:t>EYALET BOSNA HERSEK BOTSWANA BREZİLYA</w:t>
      </w:r>
    </w:p>
    <w:p w14:paraId="6A6891CA" w14:textId="77777777" w:rsidR="001657AC" w:rsidRPr="00CA7EB6" w:rsidRDefault="00000000">
      <w:pPr>
        <w:spacing w:line="232" w:lineRule="auto"/>
        <w:ind w:left="122" w:right="425"/>
        <w:rPr>
          <w:sz w:val="14"/>
          <w:lang w:val="tr-TR"/>
        </w:rPr>
      </w:pPr>
      <w:r w:rsidRPr="00CA7EB6">
        <w:rPr>
          <w:color w:val="221F1F"/>
          <w:sz w:val="14"/>
          <w:lang w:val="tr-TR"/>
        </w:rPr>
        <w:t>BRUNEİ DARÜSSELAM BULGARİSTAN BURKİNA FASO BURUNDI</w:t>
      </w:r>
    </w:p>
    <w:p w14:paraId="48ADEC84" w14:textId="77777777" w:rsidR="001657AC" w:rsidRPr="00CA7EB6" w:rsidRDefault="00000000">
      <w:pPr>
        <w:spacing w:line="228" w:lineRule="auto"/>
        <w:ind w:left="122" w:right="993"/>
        <w:rPr>
          <w:sz w:val="14"/>
          <w:lang w:val="tr-TR"/>
        </w:rPr>
      </w:pPr>
      <w:r w:rsidRPr="00CA7EB6">
        <w:rPr>
          <w:color w:val="221F1F"/>
          <w:sz w:val="14"/>
          <w:lang w:val="tr-TR"/>
        </w:rPr>
        <w:t>KAMBOÇYA KAMERON KANADA ORTA AFRİKA</w:t>
      </w:r>
    </w:p>
    <w:p w14:paraId="535760A3" w14:textId="77777777" w:rsidR="001657AC" w:rsidRPr="00CA7EB6" w:rsidRDefault="00000000">
      <w:pPr>
        <w:spacing w:line="237" w:lineRule="auto"/>
        <w:ind w:left="122" w:right="857" w:firstLine="140"/>
        <w:rPr>
          <w:sz w:val="14"/>
          <w:lang w:val="tr-TR"/>
        </w:rPr>
      </w:pPr>
      <w:r w:rsidRPr="00CA7EB6">
        <w:rPr>
          <w:color w:val="221F1F"/>
          <w:sz w:val="14"/>
          <w:lang w:val="tr-TR"/>
        </w:rPr>
        <w:t>CUMHURİYET CHAD</w:t>
      </w:r>
    </w:p>
    <w:p w14:paraId="5A234181" w14:textId="77777777" w:rsidR="001657AC" w:rsidRPr="00CA7EB6" w:rsidRDefault="00000000">
      <w:pPr>
        <w:spacing w:line="228" w:lineRule="auto"/>
        <w:ind w:left="122" w:right="1674"/>
        <w:rPr>
          <w:sz w:val="14"/>
          <w:lang w:val="tr-TR"/>
        </w:rPr>
      </w:pPr>
      <w:r w:rsidRPr="00CA7EB6">
        <w:rPr>
          <w:color w:val="221F1F"/>
          <w:sz w:val="14"/>
          <w:lang w:val="tr-TR"/>
        </w:rPr>
        <w:t>ŞİLİ ÇİN</w:t>
      </w:r>
    </w:p>
    <w:p w14:paraId="1594C81C" w14:textId="77777777" w:rsidR="001657AC" w:rsidRPr="00CA7EB6" w:rsidRDefault="00000000">
      <w:pPr>
        <w:spacing w:line="230" w:lineRule="auto"/>
        <w:ind w:left="122" w:right="946"/>
        <w:rPr>
          <w:sz w:val="14"/>
          <w:lang w:val="tr-TR"/>
        </w:rPr>
      </w:pPr>
      <w:r w:rsidRPr="00CA7EB6">
        <w:rPr>
          <w:color w:val="221F1F"/>
          <w:sz w:val="14"/>
          <w:lang w:val="tr-TR"/>
        </w:rPr>
        <w:t xml:space="preserve">KOLOMBİYA KONGO KOSTA RİKA COTE </w:t>
      </w:r>
      <w:r w:rsidRPr="00CA7EB6">
        <w:rPr>
          <w:color w:val="221F1F"/>
          <w:spacing w:val="-3"/>
          <w:sz w:val="14"/>
          <w:lang w:val="tr-TR"/>
        </w:rPr>
        <w:t xml:space="preserve">D'IVOIRE </w:t>
      </w:r>
      <w:r w:rsidRPr="00CA7EB6">
        <w:rPr>
          <w:color w:val="221F1F"/>
          <w:sz w:val="14"/>
          <w:lang w:val="tr-TR"/>
        </w:rPr>
        <w:t>HIRVATİSTAN KÜBA</w:t>
      </w:r>
    </w:p>
    <w:p w14:paraId="07CD9046" w14:textId="77777777" w:rsidR="001657AC" w:rsidRPr="00CA7EB6" w:rsidRDefault="00000000">
      <w:pPr>
        <w:spacing w:line="151" w:lineRule="exact"/>
        <w:ind w:left="122"/>
        <w:rPr>
          <w:sz w:val="14"/>
          <w:lang w:val="tr-TR"/>
        </w:rPr>
      </w:pPr>
      <w:r w:rsidRPr="00CA7EB6">
        <w:rPr>
          <w:color w:val="221F1F"/>
          <w:sz w:val="14"/>
          <w:lang w:val="tr-TR"/>
        </w:rPr>
        <w:t>KIBRIS</w:t>
      </w:r>
    </w:p>
    <w:p w14:paraId="74248672" w14:textId="77777777" w:rsidR="001657AC" w:rsidRPr="00CA7EB6" w:rsidRDefault="00000000">
      <w:pPr>
        <w:spacing w:line="228" w:lineRule="auto"/>
        <w:ind w:left="122" w:right="21"/>
        <w:rPr>
          <w:sz w:val="14"/>
          <w:lang w:val="tr-TR"/>
        </w:rPr>
      </w:pPr>
      <w:r w:rsidRPr="00CA7EB6">
        <w:rPr>
          <w:color w:val="221F1F"/>
          <w:sz w:val="14"/>
          <w:lang w:val="tr-TR"/>
        </w:rPr>
        <w:t>ÇEK CUMHURİYETİ DEMOKRATİK CUMHURİYET</w:t>
      </w:r>
    </w:p>
    <w:p w14:paraId="3846CC62" w14:textId="77777777" w:rsidR="001657AC" w:rsidRPr="00CA7EB6" w:rsidRDefault="00000000">
      <w:pPr>
        <w:spacing w:line="232" w:lineRule="auto"/>
        <w:ind w:left="122" w:right="965" w:firstLine="140"/>
        <w:rPr>
          <w:sz w:val="14"/>
          <w:lang w:val="tr-TR"/>
        </w:rPr>
      </w:pPr>
      <w:r w:rsidRPr="00CA7EB6">
        <w:rPr>
          <w:color w:val="221F1F"/>
          <w:spacing w:val="-1"/>
          <w:sz w:val="14"/>
          <w:lang w:val="tr-TR"/>
        </w:rPr>
        <w:t xml:space="preserve">KONGO'NUN </w:t>
      </w:r>
      <w:r w:rsidRPr="00CA7EB6">
        <w:rPr>
          <w:color w:val="221F1F"/>
          <w:sz w:val="14"/>
          <w:lang w:val="tr-TR"/>
        </w:rPr>
        <w:t>DANİMARKA DJIBOUTI DOMİNİKA</w:t>
      </w:r>
    </w:p>
    <w:p w14:paraId="0F1BA6F1" w14:textId="77777777" w:rsidR="001657AC" w:rsidRPr="00CA7EB6" w:rsidRDefault="00000000">
      <w:pPr>
        <w:spacing w:line="228" w:lineRule="auto"/>
        <w:ind w:left="122" w:right="293"/>
        <w:rPr>
          <w:sz w:val="14"/>
          <w:lang w:val="tr-TR"/>
        </w:rPr>
      </w:pPr>
      <w:r w:rsidRPr="00CA7EB6">
        <w:rPr>
          <w:color w:val="221F1F"/>
          <w:sz w:val="14"/>
          <w:lang w:val="tr-TR"/>
        </w:rPr>
        <w:t>DOMİNİK CUMHURİYETİ EKUADOR</w:t>
      </w:r>
    </w:p>
    <w:p w14:paraId="32E02F23" w14:textId="77777777" w:rsidR="001657AC" w:rsidRPr="00CA7EB6" w:rsidRDefault="00000000">
      <w:pPr>
        <w:spacing w:line="150" w:lineRule="exact"/>
        <w:ind w:left="122"/>
        <w:rPr>
          <w:sz w:val="14"/>
          <w:lang w:val="tr-TR"/>
        </w:rPr>
      </w:pPr>
      <w:r w:rsidRPr="00CA7EB6">
        <w:rPr>
          <w:color w:val="221F1F"/>
          <w:sz w:val="14"/>
          <w:lang w:val="tr-TR"/>
        </w:rPr>
        <w:t>MISIR</w:t>
      </w:r>
    </w:p>
    <w:p w14:paraId="5D7D2569" w14:textId="77777777" w:rsidR="001657AC" w:rsidRPr="00CA7EB6" w:rsidRDefault="00000000">
      <w:pPr>
        <w:spacing w:line="230" w:lineRule="auto"/>
        <w:ind w:left="122" w:right="962"/>
        <w:rPr>
          <w:sz w:val="14"/>
          <w:lang w:val="tr-TR"/>
        </w:rPr>
      </w:pPr>
      <w:r w:rsidRPr="00CA7EB6">
        <w:rPr>
          <w:color w:val="221F1F"/>
          <w:sz w:val="14"/>
          <w:lang w:val="tr-TR"/>
        </w:rPr>
        <w:t>EL SALVADOR ERITREA ESTONYA ESWATINI ETİYOPYA</w:t>
      </w:r>
    </w:p>
    <w:p w14:paraId="251102DD" w14:textId="77777777" w:rsidR="001657AC" w:rsidRPr="00CA7EB6" w:rsidRDefault="00000000">
      <w:pPr>
        <w:spacing w:line="230" w:lineRule="auto"/>
        <w:ind w:left="122" w:right="1067"/>
        <w:rPr>
          <w:sz w:val="14"/>
          <w:lang w:val="tr-TR"/>
        </w:rPr>
      </w:pPr>
      <w:r w:rsidRPr="00CA7EB6">
        <w:rPr>
          <w:color w:val="221F1F"/>
          <w:sz w:val="14"/>
          <w:lang w:val="tr-TR"/>
        </w:rPr>
        <w:t>FIJI FİNLANDİYA FRANSA GABON GÜRCİSTAN</w:t>
      </w:r>
    </w:p>
    <w:p w14:paraId="18A7AA56" w14:textId="77777777" w:rsidR="001657AC" w:rsidRPr="00CA7EB6" w:rsidRDefault="00000000">
      <w:pPr>
        <w:spacing w:before="10" w:line="230" w:lineRule="auto"/>
        <w:ind w:left="122" w:right="1087"/>
        <w:rPr>
          <w:sz w:val="14"/>
          <w:lang w:val="tr-TR"/>
        </w:rPr>
      </w:pPr>
      <w:r w:rsidRPr="00CA7EB6">
        <w:rPr>
          <w:lang w:val="tr-TR"/>
        </w:rPr>
        <w:br w:type="column"/>
      </w:r>
      <w:r w:rsidRPr="00CA7EB6">
        <w:rPr>
          <w:color w:val="221F1F"/>
          <w:sz w:val="14"/>
          <w:lang w:val="tr-TR"/>
        </w:rPr>
        <w:t>ALMANYA GANA YUNANİSTAN GRENADA GUATEMALA GUYANA HAİTİ</w:t>
      </w:r>
    </w:p>
    <w:p w14:paraId="733E54BE" w14:textId="77777777" w:rsidR="001657AC" w:rsidRPr="00CA7EB6" w:rsidRDefault="00000000">
      <w:pPr>
        <w:spacing w:line="230" w:lineRule="auto"/>
        <w:ind w:left="122" w:right="943"/>
        <w:rPr>
          <w:sz w:val="14"/>
          <w:lang w:val="tr-TR"/>
        </w:rPr>
      </w:pPr>
      <w:r w:rsidRPr="00CA7EB6">
        <w:rPr>
          <w:color w:val="221F1F"/>
          <w:sz w:val="14"/>
          <w:lang w:val="tr-TR"/>
        </w:rPr>
        <w:t>KUTSAL GÖRÜŞ HONDURAS MACARİSTAN İCELAND HİNDİSTAN ENDONEZYA</w:t>
      </w:r>
    </w:p>
    <w:p w14:paraId="3946035F" w14:textId="77777777" w:rsidR="001657AC" w:rsidRPr="00CA7EB6" w:rsidRDefault="00000000">
      <w:pPr>
        <w:spacing w:line="150" w:lineRule="exact"/>
        <w:ind w:left="122"/>
        <w:rPr>
          <w:sz w:val="14"/>
          <w:lang w:val="tr-TR"/>
        </w:rPr>
      </w:pPr>
      <w:r w:rsidRPr="00CA7EB6">
        <w:rPr>
          <w:color w:val="221F1F"/>
          <w:sz w:val="14"/>
          <w:lang w:val="tr-TR"/>
        </w:rPr>
        <w:t>İRAN, İSLAM CUMHURİYETİ</w:t>
      </w:r>
    </w:p>
    <w:p w14:paraId="4DFC2136" w14:textId="77777777" w:rsidR="001657AC" w:rsidRPr="00CA7EB6" w:rsidRDefault="00000000">
      <w:pPr>
        <w:spacing w:line="230" w:lineRule="auto"/>
        <w:ind w:left="122" w:right="1102"/>
        <w:rPr>
          <w:sz w:val="14"/>
          <w:lang w:val="tr-TR"/>
        </w:rPr>
      </w:pPr>
      <w:r w:rsidRPr="00CA7EB6">
        <w:rPr>
          <w:color w:val="221F1F"/>
          <w:sz w:val="14"/>
          <w:lang w:val="tr-TR"/>
        </w:rPr>
        <w:t>IRAK İRLANDA İSRAİL İTALYA JAMAİKA JAPONYA JORDAN KAZAKİSTAN KENYA</w:t>
      </w:r>
    </w:p>
    <w:p w14:paraId="5C92FC51" w14:textId="77777777" w:rsidR="001657AC" w:rsidRPr="00CA7EB6" w:rsidRDefault="00000000">
      <w:pPr>
        <w:spacing w:line="148" w:lineRule="exact"/>
        <w:ind w:left="122"/>
        <w:rPr>
          <w:sz w:val="14"/>
          <w:lang w:val="tr-TR"/>
        </w:rPr>
      </w:pPr>
      <w:r w:rsidRPr="00CA7EB6">
        <w:rPr>
          <w:color w:val="221F1F"/>
          <w:sz w:val="14"/>
          <w:lang w:val="tr-TR"/>
        </w:rPr>
        <w:t>KORE CUMHURİYETİ</w:t>
      </w:r>
    </w:p>
    <w:p w14:paraId="0DE69841" w14:textId="77777777" w:rsidR="001657AC" w:rsidRPr="00CA7EB6" w:rsidRDefault="00000000">
      <w:pPr>
        <w:spacing w:before="6" w:line="228" w:lineRule="auto"/>
        <w:ind w:left="122" w:right="1118"/>
        <w:rPr>
          <w:sz w:val="14"/>
          <w:lang w:val="tr-TR"/>
        </w:rPr>
      </w:pPr>
      <w:r w:rsidRPr="00CA7EB6">
        <w:rPr>
          <w:color w:val="221F1F"/>
          <w:sz w:val="14"/>
          <w:lang w:val="tr-TR"/>
        </w:rPr>
        <w:t>KUVEYT KIRGIZİSTAN</w:t>
      </w:r>
    </w:p>
    <w:p w14:paraId="626BAD82" w14:textId="77777777" w:rsidR="001657AC" w:rsidRPr="00CA7EB6" w:rsidRDefault="00000000">
      <w:pPr>
        <w:spacing w:before="2" w:line="228" w:lineRule="auto"/>
        <w:ind w:left="302" w:right="21" w:hanging="180"/>
        <w:rPr>
          <w:sz w:val="14"/>
          <w:lang w:val="tr-TR"/>
        </w:rPr>
      </w:pPr>
      <w:r w:rsidRPr="00CA7EB6">
        <w:rPr>
          <w:color w:val="221F1F"/>
          <w:sz w:val="14"/>
          <w:lang w:val="tr-TR"/>
        </w:rPr>
        <w:t>LAO HALKININ DEMOKRATİK CUMHURİYET</w:t>
      </w:r>
    </w:p>
    <w:p w14:paraId="57EC4165" w14:textId="77777777" w:rsidR="001657AC" w:rsidRPr="00CA7EB6" w:rsidRDefault="00000000">
      <w:pPr>
        <w:spacing w:line="230" w:lineRule="auto"/>
        <w:ind w:left="122" w:right="1344"/>
        <w:rPr>
          <w:sz w:val="14"/>
          <w:lang w:val="tr-TR"/>
        </w:rPr>
      </w:pPr>
      <w:r w:rsidRPr="00CA7EB6">
        <w:rPr>
          <w:color w:val="221F1F"/>
          <w:sz w:val="14"/>
          <w:lang w:val="tr-TR"/>
        </w:rPr>
        <w:t>LETONYA LÜBNAN LESOTHO LİBERYA LİBYA</w:t>
      </w:r>
    </w:p>
    <w:p w14:paraId="1D95B27C" w14:textId="77777777" w:rsidR="001657AC" w:rsidRPr="00CA7EB6" w:rsidRDefault="00000000">
      <w:pPr>
        <w:spacing w:line="230" w:lineRule="auto"/>
        <w:ind w:left="122" w:right="924"/>
        <w:rPr>
          <w:sz w:val="14"/>
          <w:lang w:val="tr-TR"/>
        </w:rPr>
      </w:pPr>
      <w:r w:rsidRPr="00CA7EB6">
        <w:rPr>
          <w:color w:val="221F1F"/>
          <w:sz w:val="14"/>
          <w:lang w:val="tr-TR"/>
        </w:rPr>
        <w:t>LIECHTENSTEIN LİTVANYA LUXEMBOURG MADAGASKAR MALAWİ MALEZYA</w:t>
      </w:r>
    </w:p>
    <w:p w14:paraId="12ECFD04" w14:textId="77777777" w:rsidR="001657AC" w:rsidRPr="00CA7EB6" w:rsidRDefault="00000000">
      <w:pPr>
        <w:spacing w:line="228" w:lineRule="auto"/>
        <w:ind w:left="122" w:right="1507"/>
        <w:rPr>
          <w:sz w:val="14"/>
          <w:lang w:val="tr-TR"/>
        </w:rPr>
      </w:pPr>
      <w:r w:rsidRPr="00CA7EB6">
        <w:rPr>
          <w:color w:val="221F1F"/>
          <w:sz w:val="14"/>
          <w:lang w:val="tr-TR"/>
        </w:rPr>
        <w:t>MALİ MALTA</w:t>
      </w:r>
    </w:p>
    <w:p w14:paraId="28B33E3F" w14:textId="77777777" w:rsidR="001657AC" w:rsidRPr="00CA7EB6" w:rsidRDefault="00000000">
      <w:pPr>
        <w:spacing w:line="228" w:lineRule="auto"/>
        <w:ind w:left="122" w:right="585"/>
        <w:rPr>
          <w:sz w:val="14"/>
          <w:lang w:val="tr-TR"/>
        </w:rPr>
      </w:pPr>
      <w:r w:rsidRPr="00CA7EB6">
        <w:rPr>
          <w:color w:val="221F1F"/>
          <w:sz w:val="14"/>
          <w:lang w:val="tr-TR"/>
        </w:rPr>
        <w:t>MARSHALL ADALARI MAURİTANYA MAURITIUS MEKSİKA</w:t>
      </w:r>
    </w:p>
    <w:p w14:paraId="7F67CEC6" w14:textId="77777777" w:rsidR="001657AC" w:rsidRPr="00CA7EB6" w:rsidRDefault="00000000">
      <w:pPr>
        <w:spacing w:before="5" w:line="228" w:lineRule="auto"/>
        <w:ind w:left="122" w:right="974"/>
        <w:rPr>
          <w:sz w:val="14"/>
          <w:lang w:val="tr-TR"/>
        </w:rPr>
      </w:pPr>
      <w:r w:rsidRPr="00CA7EB6">
        <w:rPr>
          <w:color w:val="221F1F"/>
          <w:sz w:val="14"/>
          <w:lang w:val="tr-TR"/>
        </w:rPr>
        <w:t>MONACO MOĞOLİSTAN MONTENEGRO MOROKO MOZAMBİK MYANMAR NAMİBYA NEPAL HOLLANDA YENİ ZELANDA NİKARAGUA NİJER</w:t>
      </w:r>
    </w:p>
    <w:p w14:paraId="4C74849B" w14:textId="77777777" w:rsidR="001657AC" w:rsidRPr="00CA7EB6" w:rsidRDefault="00000000">
      <w:pPr>
        <w:spacing w:before="2" w:line="157" w:lineRule="exact"/>
        <w:ind w:left="122"/>
        <w:rPr>
          <w:sz w:val="14"/>
          <w:lang w:val="tr-TR"/>
        </w:rPr>
      </w:pPr>
      <w:r w:rsidRPr="00CA7EB6">
        <w:rPr>
          <w:color w:val="221F1F"/>
          <w:sz w:val="14"/>
          <w:lang w:val="tr-TR"/>
        </w:rPr>
        <w:t>NİJERYA</w:t>
      </w:r>
    </w:p>
    <w:p w14:paraId="2D0FFFC2" w14:textId="77777777" w:rsidR="001657AC" w:rsidRPr="00CA7EB6" w:rsidRDefault="00000000">
      <w:pPr>
        <w:spacing w:line="237" w:lineRule="auto"/>
        <w:ind w:left="122" w:right="69"/>
        <w:rPr>
          <w:sz w:val="14"/>
          <w:lang w:val="tr-TR"/>
        </w:rPr>
      </w:pPr>
      <w:r w:rsidRPr="00CA7EB6">
        <w:rPr>
          <w:color w:val="221F1F"/>
          <w:sz w:val="14"/>
          <w:lang w:val="tr-TR"/>
        </w:rPr>
        <w:t xml:space="preserve">KUZEY </w:t>
      </w:r>
      <w:r w:rsidRPr="00CA7EB6">
        <w:rPr>
          <w:color w:val="221F1F"/>
          <w:spacing w:val="-3"/>
          <w:sz w:val="14"/>
          <w:lang w:val="tr-TR"/>
        </w:rPr>
        <w:t xml:space="preserve">MAKEDONYA </w:t>
      </w:r>
      <w:r w:rsidRPr="00CA7EB6">
        <w:rPr>
          <w:color w:val="221F1F"/>
          <w:sz w:val="14"/>
          <w:lang w:val="tr-TR"/>
        </w:rPr>
        <w:t>NORVEÇ</w:t>
      </w:r>
    </w:p>
    <w:p w14:paraId="59D379F6" w14:textId="77777777" w:rsidR="001657AC" w:rsidRPr="00CA7EB6" w:rsidRDefault="00000000">
      <w:pPr>
        <w:spacing w:line="154" w:lineRule="exact"/>
        <w:ind w:left="122"/>
        <w:rPr>
          <w:sz w:val="14"/>
          <w:lang w:val="tr-TR"/>
        </w:rPr>
      </w:pPr>
      <w:r w:rsidRPr="00CA7EB6">
        <w:rPr>
          <w:color w:val="221F1F"/>
          <w:sz w:val="14"/>
          <w:lang w:val="tr-TR"/>
        </w:rPr>
        <w:t>UMMAN</w:t>
      </w:r>
    </w:p>
    <w:p w14:paraId="20FAACF5" w14:textId="77777777" w:rsidR="001657AC" w:rsidRPr="00CA7EB6" w:rsidRDefault="00000000">
      <w:pPr>
        <w:ind w:left="122" w:right="2204"/>
        <w:rPr>
          <w:sz w:val="14"/>
          <w:lang w:val="tr-TR"/>
        </w:rPr>
      </w:pPr>
      <w:r w:rsidRPr="00CA7EB6">
        <w:rPr>
          <w:lang w:val="tr-TR"/>
        </w:rPr>
        <w:br w:type="column"/>
      </w:r>
      <w:r w:rsidRPr="00CA7EB6">
        <w:rPr>
          <w:color w:val="221F1F"/>
          <w:sz w:val="14"/>
          <w:lang w:val="tr-TR"/>
        </w:rPr>
        <w:t>PAKİSTAN PALAU PANAMA</w:t>
      </w:r>
    </w:p>
    <w:p w14:paraId="4BC9FDA2" w14:textId="77777777" w:rsidR="001657AC" w:rsidRPr="00CA7EB6" w:rsidRDefault="00000000">
      <w:pPr>
        <w:spacing w:before="1"/>
        <w:ind w:left="122"/>
        <w:rPr>
          <w:sz w:val="14"/>
          <w:lang w:val="tr-TR"/>
        </w:rPr>
      </w:pPr>
      <w:r w:rsidRPr="00CA7EB6">
        <w:rPr>
          <w:color w:val="221F1F"/>
          <w:sz w:val="14"/>
          <w:lang w:val="tr-TR"/>
        </w:rPr>
        <w:t>PAPUA YENİ GİNE</w:t>
      </w:r>
    </w:p>
    <w:p w14:paraId="1F140665" w14:textId="77777777" w:rsidR="001657AC" w:rsidRPr="00CA7EB6" w:rsidRDefault="00000000">
      <w:pPr>
        <w:ind w:left="122" w:right="2119"/>
        <w:rPr>
          <w:sz w:val="14"/>
          <w:lang w:val="tr-TR"/>
        </w:rPr>
      </w:pPr>
      <w:r w:rsidRPr="00CA7EB6">
        <w:rPr>
          <w:color w:val="221F1F"/>
          <w:sz w:val="14"/>
          <w:lang w:val="tr-TR"/>
        </w:rPr>
        <w:t>PARAGUAY PERU FİLİPİNLER POLONYA PORTEKİZ KATAR</w:t>
      </w:r>
    </w:p>
    <w:p w14:paraId="5E4622A9" w14:textId="77777777" w:rsidR="001657AC" w:rsidRPr="00CA7EB6" w:rsidRDefault="00000000">
      <w:pPr>
        <w:ind w:left="122" w:right="1166"/>
        <w:rPr>
          <w:sz w:val="14"/>
          <w:lang w:val="tr-TR"/>
        </w:rPr>
      </w:pPr>
      <w:r w:rsidRPr="00CA7EB6">
        <w:rPr>
          <w:color w:val="221F1F"/>
          <w:sz w:val="14"/>
          <w:lang w:val="tr-TR"/>
        </w:rPr>
        <w:t>MOLDOVA CUMHURİYETİ ROMANYA</w:t>
      </w:r>
    </w:p>
    <w:p w14:paraId="43ACA2A8" w14:textId="77777777" w:rsidR="001657AC" w:rsidRPr="00CA7EB6" w:rsidRDefault="00000000">
      <w:pPr>
        <w:ind w:left="122" w:right="1360"/>
        <w:rPr>
          <w:sz w:val="14"/>
          <w:lang w:val="tr-TR"/>
        </w:rPr>
      </w:pPr>
      <w:r w:rsidRPr="00CA7EB6">
        <w:rPr>
          <w:color w:val="221F1F"/>
          <w:sz w:val="14"/>
          <w:lang w:val="tr-TR"/>
        </w:rPr>
        <w:t>RUSYA FEDERASYONU RWANDA</w:t>
      </w:r>
    </w:p>
    <w:p w14:paraId="50E8EB22" w14:textId="77777777" w:rsidR="001657AC" w:rsidRPr="00CA7EB6" w:rsidRDefault="00000000">
      <w:pPr>
        <w:spacing w:line="161" w:lineRule="exact"/>
        <w:ind w:left="122"/>
        <w:rPr>
          <w:sz w:val="14"/>
          <w:lang w:val="tr-TR"/>
        </w:rPr>
      </w:pPr>
      <w:r w:rsidRPr="00CA7EB6">
        <w:rPr>
          <w:color w:val="221F1F"/>
          <w:sz w:val="14"/>
          <w:lang w:val="tr-TR"/>
        </w:rPr>
        <w:t>SAINT LUCIA</w:t>
      </w:r>
    </w:p>
    <w:p w14:paraId="12916AF8" w14:textId="77777777" w:rsidR="001657AC" w:rsidRPr="00CA7EB6" w:rsidRDefault="00000000">
      <w:pPr>
        <w:ind w:left="262" w:right="1708" w:hanging="141"/>
        <w:rPr>
          <w:sz w:val="14"/>
          <w:lang w:val="tr-TR"/>
        </w:rPr>
      </w:pPr>
      <w:r w:rsidRPr="00CA7EB6">
        <w:rPr>
          <w:color w:val="221F1F"/>
          <w:sz w:val="14"/>
          <w:lang w:val="tr-TR"/>
        </w:rPr>
        <w:t>AZİZ VINCENT VE GRENADİNLER</w:t>
      </w:r>
    </w:p>
    <w:p w14:paraId="6FC169FB" w14:textId="77777777" w:rsidR="001657AC" w:rsidRPr="00CA7EB6" w:rsidRDefault="00000000">
      <w:pPr>
        <w:ind w:left="122" w:right="1643"/>
        <w:rPr>
          <w:sz w:val="14"/>
          <w:lang w:val="tr-TR"/>
        </w:rPr>
      </w:pPr>
      <w:r w:rsidRPr="00CA7EB6">
        <w:rPr>
          <w:color w:val="221F1F"/>
          <w:sz w:val="14"/>
          <w:lang w:val="tr-TR"/>
        </w:rPr>
        <w:t>SAN MARINO SUUDİ ARABİSTAN SENEGAL SIRBİSTAN SEYCHELLES SIERRA LEONE SİNGAPUR SLOVAKYA SLOVENYA GÜNEY AFRİKA İSPANYA</w:t>
      </w:r>
    </w:p>
    <w:p w14:paraId="6A0BC3BB" w14:textId="77777777" w:rsidR="001657AC" w:rsidRPr="00CA7EB6" w:rsidRDefault="00000000">
      <w:pPr>
        <w:ind w:left="122" w:right="2154"/>
        <w:rPr>
          <w:sz w:val="14"/>
          <w:lang w:val="tr-TR"/>
        </w:rPr>
      </w:pPr>
      <w:r w:rsidRPr="00CA7EB6">
        <w:rPr>
          <w:color w:val="221F1F"/>
          <w:sz w:val="14"/>
          <w:lang w:val="tr-TR"/>
        </w:rPr>
        <w:t>SRİ LANKA SUDAN İSVEÇ İSVİÇRE</w:t>
      </w:r>
    </w:p>
    <w:p w14:paraId="6060DF62" w14:textId="77777777" w:rsidR="001657AC" w:rsidRPr="00CA7EB6" w:rsidRDefault="00000000">
      <w:pPr>
        <w:ind w:left="122" w:right="968"/>
        <w:rPr>
          <w:sz w:val="14"/>
          <w:lang w:val="tr-TR"/>
        </w:rPr>
      </w:pPr>
      <w:r w:rsidRPr="00CA7EB6">
        <w:rPr>
          <w:color w:val="221F1F"/>
          <w:sz w:val="14"/>
          <w:lang w:val="tr-TR"/>
        </w:rPr>
        <w:t>SURİYE ARAP CUMHURİYETİ TACİKİSTAN</w:t>
      </w:r>
    </w:p>
    <w:p w14:paraId="7F669581" w14:textId="77777777" w:rsidR="001657AC" w:rsidRPr="00CA7EB6" w:rsidRDefault="00000000">
      <w:pPr>
        <w:ind w:left="122" w:right="2220"/>
        <w:rPr>
          <w:sz w:val="14"/>
          <w:lang w:val="tr-TR"/>
        </w:rPr>
      </w:pPr>
      <w:r w:rsidRPr="00CA7EB6">
        <w:rPr>
          <w:color w:val="221F1F"/>
          <w:sz w:val="14"/>
          <w:lang w:val="tr-TR"/>
        </w:rPr>
        <w:t>TAYLAND TOGO</w:t>
      </w:r>
    </w:p>
    <w:p w14:paraId="1D826D14" w14:textId="77777777" w:rsidR="001657AC" w:rsidRPr="00CA7EB6" w:rsidRDefault="00000000">
      <w:pPr>
        <w:ind w:left="122" w:right="1380"/>
        <w:rPr>
          <w:sz w:val="14"/>
          <w:lang w:val="tr-TR"/>
        </w:rPr>
      </w:pPr>
      <w:r w:rsidRPr="00CA7EB6">
        <w:rPr>
          <w:color w:val="221F1F"/>
          <w:sz w:val="14"/>
          <w:lang w:val="tr-TR"/>
        </w:rPr>
        <w:t>TRINIDAD VE TOBAGO TUNUS</w:t>
      </w:r>
    </w:p>
    <w:p w14:paraId="2F9F4B71" w14:textId="77777777" w:rsidR="001657AC" w:rsidRPr="00CA7EB6" w:rsidRDefault="00000000">
      <w:pPr>
        <w:ind w:left="122" w:right="1792"/>
        <w:rPr>
          <w:sz w:val="14"/>
          <w:lang w:val="tr-TR"/>
        </w:rPr>
      </w:pPr>
      <w:r w:rsidRPr="00CA7EB6">
        <w:rPr>
          <w:color w:val="221F1F"/>
          <w:sz w:val="14"/>
          <w:lang w:val="tr-TR"/>
        </w:rPr>
        <w:t>TÜRKİYE TÜRKMENİSTAN UGANDA UKRAYNA</w:t>
      </w:r>
    </w:p>
    <w:p w14:paraId="0D1E0A37" w14:textId="77777777" w:rsidR="001657AC" w:rsidRPr="00CA7EB6" w:rsidRDefault="00000000">
      <w:pPr>
        <w:ind w:left="122" w:right="929"/>
        <w:rPr>
          <w:sz w:val="14"/>
          <w:lang w:val="tr-TR"/>
        </w:rPr>
      </w:pPr>
      <w:r w:rsidRPr="00CA7EB6">
        <w:rPr>
          <w:color w:val="221F1F"/>
          <w:sz w:val="14"/>
          <w:lang w:val="tr-TR"/>
        </w:rPr>
        <w:t>BİRLEŞİK ARAP EMİRLİKLERİ BİRLEŞİK KRALLIK</w:t>
      </w:r>
    </w:p>
    <w:p w14:paraId="547AA37D" w14:textId="77777777" w:rsidR="001657AC" w:rsidRPr="00CA7EB6" w:rsidRDefault="00000000">
      <w:pPr>
        <w:spacing w:line="160" w:lineRule="exact"/>
        <w:ind w:left="262"/>
        <w:rPr>
          <w:sz w:val="14"/>
          <w:lang w:val="tr-TR"/>
        </w:rPr>
      </w:pPr>
      <w:r w:rsidRPr="00CA7EB6">
        <w:rPr>
          <w:color w:val="221F1F"/>
          <w:sz w:val="14"/>
          <w:lang w:val="tr-TR"/>
        </w:rPr>
        <w:t>BÜYÜK İNGİLTERE</w:t>
      </w:r>
      <w:r w:rsidRPr="00CA7EB6">
        <w:rPr>
          <w:color w:val="221F1F"/>
          <w:spacing w:val="-8"/>
          <w:sz w:val="14"/>
          <w:lang w:val="tr-TR"/>
        </w:rPr>
        <w:t xml:space="preserve"> </w:t>
      </w:r>
      <w:r w:rsidRPr="00CA7EB6">
        <w:rPr>
          <w:color w:val="221F1F"/>
          <w:sz w:val="14"/>
          <w:lang w:val="tr-TR"/>
        </w:rPr>
        <w:t>VE</w:t>
      </w:r>
    </w:p>
    <w:p w14:paraId="7FDEE57F" w14:textId="77777777" w:rsidR="001657AC" w:rsidRPr="00CA7EB6" w:rsidRDefault="00000000">
      <w:pPr>
        <w:ind w:left="122" w:right="1309" w:firstLine="140"/>
        <w:rPr>
          <w:sz w:val="14"/>
          <w:lang w:val="tr-TR"/>
        </w:rPr>
      </w:pPr>
      <w:r w:rsidRPr="00CA7EB6">
        <w:rPr>
          <w:color w:val="221F1F"/>
          <w:sz w:val="14"/>
          <w:lang w:val="tr-TR"/>
        </w:rPr>
        <w:t>KUZEY İRLANDA BİRLEŞİK</w:t>
      </w:r>
      <w:r w:rsidRPr="00CA7EB6">
        <w:rPr>
          <w:color w:val="221F1F"/>
          <w:spacing w:val="-11"/>
          <w:sz w:val="14"/>
          <w:lang w:val="tr-TR"/>
        </w:rPr>
        <w:t xml:space="preserve"> </w:t>
      </w:r>
      <w:r w:rsidRPr="00CA7EB6">
        <w:rPr>
          <w:color w:val="221F1F"/>
          <w:sz w:val="14"/>
          <w:lang w:val="tr-TR"/>
        </w:rPr>
        <w:t>CUMHURİYET</w:t>
      </w:r>
    </w:p>
    <w:p w14:paraId="25173957" w14:textId="77777777" w:rsidR="001657AC" w:rsidRPr="00CA7EB6" w:rsidRDefault="00000000">
      <w:pPr>
        <w:ind w:left="122" w:right="1578" w:firstLine="140"/>
        <w:rPr>
          <w:sz w:val="14"/>
          <w:lang w:val="tr-TR"/>
        </w:rPr>
      </w:pPr>
      <w:r w:rsidRPr="00CA7EB6">
        <w:rPr>
          <w:color w:val="221F1F"/>
          <w:sz w:val="14"/>
          <w:lang w:val="tr-TR"/>
        </w:rPr>
        <w:t>TANZANYA AMERİKA BİRLEŞİK DEVLETLERİ URUGUAY ÖZBEKİSTAN VANUATU</w:t>
      </w:r>
    </w:p>
    <w:p w14:paraId="06FF905B" w14:textId="77777777" w:rsidR="001657AC" w:rsidRPr="00CA7EB6" w:rsidRDefault="00000000">
      <w:pPr>
        <w:ind w:left="262" w:right="1233" w:hanging="141"/>
        <w:rPr>
          <w:sz w:val="14"/>
          <w:lang w:val="tr-TR"/>
        </w:rPr>
      </w:pPr>
      <w:r w:rsidRPr="00CA7EB6">
        <w:rPr>
          <w:color w:val="221F1F"/>
          <w:sz w:val="14"/>
          <w:lang w:val="tr-TR"/>
        </w:rPr>
        <w:t>VENEZUELA, BOLIVARCI CUMHURİYETİ</w:t>
      </w:r>
    </w:p>
    <w:p w14:paraId="1551AD0E" w14:textId="77777777" w:rsidR="001657AC" w:rsidRPr="00CA7EB6" w:rsidRDefault="00000000">
      <w:pPr>
        <w:spacing w:before="1"/>
        <w:ind w:left="122" w:right="2134"/>
        <w:rPr>
          <w:sz w:val="14"/>
          <w:lang w:val="tr-TR"/>
        </w:rPr>
      </w:pPr>
      <w:r w:rsidRPr="00CA7EB6">
        <w:rPr>
          <w:color w:val="221F1F"/>
          <w:sz w:val="14"/>
          <w:lang w:val="tr-TR"/>
        </w:rPr>
        <w:t>VİET NAM YEMEN ZAMBİYA ZIMBABWE</w:t>
      </w:r>
    </w:p>
    <w:p w14:paraId="7968BC30" w14:textId="77777777" w:rsidR="001657AC" w:rsidRPr="00CA7EB6" w:rsidRDefault="001657AC">
      <w:pPr>
        <w:rPr>
          <w:sz w:val="14"/>
          <w:lang w:val="tr-TR"/>
        </w:rPr>
        <w:sectPr w:rsidR="001657AC" w:rsidRPr="00CA7EB6">
          <w:type w:val="continuous"/>
          <w:pgSz w:w="9260" w:h="14070"/>
          <w:pgMar w:top="0" w:right="440" w:bottom="280" w:left="1020" w:header="720" w:footer="720" w:gutter="0"/>
          <w:cols w:num="3" w:space="720" w:equalWidth="0">
            <w:col w:w="2073" w:space="255"/>
            <w:col w:w="2147" w:space="286"/>
            <w:col w:w="3039"/>
          </w:cols>
        </w:sectPr>
      </w:pPr>
    </w:p>
    <w:p w14:paraId="42086FEE" w14:textId="77777777" w:rsidR="001657AC" w:rsidRPr="00CA7EB6" w:rsidRDefault="00000000">
      <w:pPr>
        <w:spacing w:before="31"/>
        <w:ind w:left="111" w:right="704" w:firstLine="480"/>
        <w:jc w:val="both"/>
        <w:rPr>
          <w:sz w:val="16"/>
          <w:lang w:val="tr-TR"/>
        </w:rPr>
      </w:pPr>
      <w:r w:rsidRPr="00CA7EB6">
        <w:rPr>
          <w:color w:val="221F1F"/>
          <w:sz w:val="16"/>
          <w:lang w:val="tr-TR"/>
        </w:rPr>
        <w:t>Ajansın Statüsü 23 Ekim 1956 tarihinde New York'taki Birleşmiş Milletler Genel Merkezi'nde düzenlenen UAEA Statüsü Konferansı'nda onaylanmış ve 29 Temmuz 1957 tarihinde yürürlüğe girmiştir. Ajans'ın</w:t>
      </w:r>
      <w:r w:rsidRPr="00CA7EB6">
        <w:rPr>
          <w:color w:val="221F1F"/>
          <w:spacing w:val="-12"/>
          <w:sz w:val="16"/>
          <w:lang w:val="tr-TR"/>
        </w:rPr>
        <w:t xml:space="preserve"> </w:t>
      </w:r>
      <w:r w:rsidRPr="00CA7EB6">
        <w:rPr>
          <w:color w:val="221F1F"/>
          <w:sz w:val="16"/>
          <w:lang w:val="tr-TR"/>
        </w:rPr>
        <w:t>Genel</w:t>
      </w:r>
      <w:r w:rsidRPr="00CA7EB6">
        <w:rPr>
          <w:color w:val="221F1F"/>
          <w:spacing w:val="-10"/>
          <w:sz w:val="16"/>
          <w:lang w:val="tr-TR"/>
        </w:rPr>
        <w:t xml:space="preserve"> </w:t>
      </w:r>
      <w:r w:rsidRPr="00CA7EB6">
        <w:rPr>
          <w:color w:val="221F1F"/>
          <w:sz w:val="16"/>
          <w:lang w:val="tr-TR"/>
        </w:rPr>
        <w:t>Merkezi</w:t>
      </w:r>
      <w:r w:rsidRPr="00CA7EB6">
        <w:rPr>
          <w:color w:val="221F1F"/>
          <w:spacing w:val="-11"/>
          <w:sz w:val="16"/>
          <w:lang w:val="tr-TR"/>
        </w:rPr>
        <w:t xml:space="preserve"> </w:t>
      </w:r>
      <w:r w:rsidRPr="00CA7EB6">
        <w:rPr>
          <w:color w:val="221F1F"/>
          <w:sz w:val="16"/>
          <w:lang w:val="tr-TR"/>
        </w:rPr>
        <w:t>Viyana'da</w:t>
      </w:r>
      <w:r w:rsidRPr="00CA7EB6">
        <w:rPr>
          <w:color w:val="221F1F"/>
          <w:spacing w:val="-11"/>
          <w:sz w:val="16"/>
          <w:lang w:val="tr-TR"/>
        </w:rPr>
        <w:t xml:space="preserve"> </w:t>
      </w:r>
      <w:r w:rsidRPr="00CA7EB6">
        <w:rPr>
          <w:color w:val="221F1F"/>
          <w:sz w:val="16"/>
          <w:lang w:val="tr-TR"/>
        </w:rPr>
        <w:t>bulunmaktadır.</w:t>
      </w:r>
      <w:r w:rsidRPr="00CA7EB6">
        <w:rPr>
          <w:color w:val="221F1F"/>
          <w:spacing w:val="-13"/>
          <w:sz w:val="16"/>
          <w:lang w:val="tr-TR"/>
        </w:rPr>
        <w:t xml:space="preserve"> </w:t>
      </w:r>
      <w:r w:rsidRPr="00CA7EB6">
        <w:rPr>
          <w:color w:val="221F1F"/>
          <w:sz w:val="16"/>
          <w:lang w:val="tr-TR"/>
        </w:rPr>
        <w:t>Ajansın</w:t>
      </w:r>
      <w:r w:rsidRPr="00CA7EB6">
        <w:rPr>
          <w:color w:val="221F1F"/>
          <w:spacing w:val="-11"/>
          <w:sz w:val="16"/>
          <w:lang w:val="tr-TR"/>
        </w:rPr>
        <w:t xml:space="preserve"> </w:t>
      </w:r>
      <w:r w:rsidRPr="00CA7EB6">
        <w:rPr>
          <w:color w:val="221F1F"/>
          <w:sz w:val="16"/>
          <w:lang w:val="tr-TR"/>
        </w:rPr>
        <w:t>temel</w:t>
      </w:r>
      <w:r w:rsidRPr="00CA7EB6">
        <w:rPr>
          <w:color w:val="221F1F"/>
          <w:spacing w:val="-10"/>
          <w:sz w:val="16"/>
          <w:lang w:val="tr-TR"/>
        </w:rPr>
        <w:t xml:space="preserve"> </w:t>
      </w:r>
      <w:r w:rsidRPr="00CA7EB6">
        <w:rPr>
          <w:color w:val="221F1F"/>
          <w:sz w:val="16"/>
          <w:lang w:val="tr-TR"/>
        </w:rPr>
        <w:t>amacı</w:t>
      </w:r>
      <w:r w:rsidRPr="00CA7EB6">
        <w:rPr>
          <w:color w:val="221F1F"/>
          <w:spacing w:val="-10"/>
          <w:sz w:val="16"/>
          <w:lang w:val="tr-TR"/>
        </w:rPr>
        <w:t xml:space="preserve"> </w:t>
      </w:r>
      <w:r w:rsidRPr="00CA7EB6">
        <w:rPr>
          <w:color w:val="221F1F"/>
          <w:sz w:val="16"/>
          <w:lang w:val="tr-TR"/>
        </w:rPr>
        <w:t>"atom</w:t>
      </w:r>
      <w:r w:rsidRPr="00CA7EB6">
        <w:rPr>
          <w:color w:val="221F1F"/>
          <w:spacing w:val="-13"/>
          <w:sz w:val="16"/>
          <w:lang w:val="tr-TR"/>
        </w:rPr>
        <w:t xml:space="preserve"> </w:t>
      </w:r>
      <w:r w:rsidRPr="00CA7EB6">
        <w:rPr>
          <w:color w:val="221F1F"/>
          <w:sz w:val="16"/>
          <w:lang w:val="tr-TR"/>
        </w:rPr>
        <w:t>enerjisinin</w:t>
      </w:r>
      <w:r w:rsidRPr="00CA7EB6">
        <w:rPr>
          <w:color w:val="221F1F"/>
          <w:spacing w:val="-11"/>
          <w:sz w:val="16"/>
          <w:lang w:val="tr-TR"/>
        </w:rPr>
        <w:t xml:space="preserve"> </w:t>
      </w:r>
      <w:r w:rsidRPr="00CA7EB6">
        <w:rPr>
          <w:color w:val="221F1F"/>
          <w:sz w:val="16"/>
          <w:lang w:val="tr-TR"/>
        </w:rPr>
        <w:t>dünya</w:t>
      </w:r>
      <w:r w:rsidRPr="00CA7EB6">
        <w:rPr>
          <w:color w:val="221F1F"/>
          <w:spacing w:val="-11"/>
          <w:sz w:val="16"/>
          <w:lang w:val="tr-TR"/>
        </w:rPr>
        <w:t xml:space="preserve"> </w:t>
      </w:r>
      <w:r w:rsidRPr="00CA7EB6">
        <w:rPr>
          <w:color w:val="221F1F"/>
          <w:sz w:val="16"/>
          <w:lang w:val="tr-TR"/>
        </w:rPr>
        <w:t>çapında</w:t>
      </w:r>
      <w:r w:rsidRPr="00CA7EB6">
        <w:rPr>
          <w:color w:val="221F1F"/>
          <w:spacing w:val="-11"/>
          <w:sz w:val="16"/>
          <w:lang w:val="tr-TR"/>
        </w:rPr>
        <w:t xml:space="preserve"> </w:t>
      </w:r>
      <w:r w:rsidRPr="00CA7EB6">
        <w:rPr>
          <w:color w:val="221F1F"/>
          <w:sz w:val="16"/>
          <w:lang w:val="tr-TR"/>
        </w:rPr>
        <w:t>barış, sağlık ve refaha katkısını hızlandırmak ve</w:t>
      </w:r>
      <w:r w:rsidRPr="00CA7EB6">
        <w:rPr>
          <w:color w:val="221F1F"/>
          <w:spacing w:val="-5"/>
          <w:sz w:val="16"/>
          <w:lang w:val="tr-TR"/>
        </w:rPr>
        <w:t xml:space="preserve"> </w:t>
      </w:r>
      <w:r w:rsidRPr="00CA7EB6">
        <w:rPr>
          <w:color w:val="221F1F"/>
          <w:sz w:val="16"/>
          <w:lang w:val="tr-TR"/>
        </w:rPr>
        <w:t>genişletmektir".</w:t>
      </w:r>
    </w:p>
    <w:p w14:paraId="58BAC5EA" w14:textId="77777777" w:rsidR="001657AC" w:rsidRPr="00CA7EB6" w:rsidRDefault="001657AC">
      <w:pPr>
        <w:jc w:val="both"/>
        <w:rPr>
          <w:sz w:val="16"/>
          <w:lang w:val="tr-TR"/>
        </w:rPr>
        <w:sectPr w:rsidR="001657AC" w:rsidRPr="00CA7EB6">
          <w:type w:val="continuous"/>
          <w:pgSz w:w="9260" w:h="14070"/>
          <w:pgMar w:top="0" w:right="440" w:bottom="280" w:left="1020" w:header="720" w:footer="720" w:gutter="0"/>
          <w:cols w:space="720"/>
        </w:sectPr>
      </w:pPr>
    </w:p>
    <w:p w14:paraId="104794A7" w14:textId="77777777" w:rsidR="001657AC" w:rsidRPr="00CA7EB6" w:rsidRDefault="001657AC">
      <w:pPr>
        <w:pStyle w:val="BodyText"/>
        <w:rPr>
          <w:sz w:val="20"/>
          <w:lang w:val="tr-TR"/>
        </w:rPr>
      </w:pPr>
    </w:p>
    <w:p w14:paraId="251E7AB3" w14:textId="77777777" w:rsidR="001657AC" w:rsidRPr="00CA7EB6" w:rsidRDefault="001657AC">
      <w:pPr>
        <w:pStyle w:val="BodyText"/>
        <w:rPr>
          <w:sz w:val="20"/>
          <w:lang w:val="tr-TR"/>
        </w:rPr>
      </w:pPr>
    </w:p>
    <w:p w14:paraId="1D55E911" w14:textId="77777777" w:rsidR="001657AC" w:rsidRPr="00CA7EB6" w:rsidRDefault="001657AC">
      <w:pPr>
        <w:pStyle w:val="BodyText"/>
        <w:rPr>
          <w:sz w:val="20"/>
          <w:lang w:val="tr-TR"/>
        </w:rPr>
      </w:pPr>
    </w:p>
    <w:p w14:paraId="03DAE1F5" w14:textId="77777777" w:rsidR="001657AC" w:rsidRPr="00CA7EB6" w:rsidRDefault="001657AC">
      <w:pPr>
        <w:pStyle w:val="BodyText"/>
        <w:rPr>
          <w:sz w:val="20"/>
          <w:lang w:val="tr-TR"/>
        </w:rPr>
      </w:pPr>
    </w:p>
    <w:p w14:paraId="7F1B30FE" w14:textId="77777777" w:rsidR="001657AC" w:rsidRPr="00CA7EB6" w:rsidRDefault="001657AC">
      <w:pPr>
        <w:pStyle w:val="BodyText"/>
        <w:rPr>
          <w:sz w:val="20"/>
          <w:lang w:val="tr-TR"/>
        </w:rPr>
      </w:pPr>
    </w:p>
    <w:p w14:paraId="51337AEE" w14:textId="77777777" w:rsidR="001657AC" w:rsidRPr="00CA7EB6" w:rsidRDefault="001657AC">
      <w:pPr>
        <w:pStyle w:val="BodyText"/>
        <w:rPr>
          <w:sz w:val="20"/>
          <w:lang w:val="tr-TR"/>
        </w:rPr>
      </w:pPr>
    </w:p>
    <w:p w14:paraId="3EFFE3A3" w14:textId="77777777" w:rsidR="001657AC" w:rsidRPr="00CA7EB6" w:rsidRDefault="001657AC">
      <w:pPr>
        <w:pStyle w:val="BodyText"/>
        <w:rPr>
          <w:sz w:val="20"/>
          <w:lang w:val="tr-TR"/>
        </w:rPr>
      </w:pPr>
    </w:p>
    <w:p w14:paraId="79CCC29F" w14:textId="77777777" w:rsidR="001657AC" w:rsidRPr="00CA7EB6" w:rsidRDefault="001657AC">
      <w:pPr>
        <w:pStyle w:val="BodyText"/>
        <w:rPr>
          <w:sz w:val="20"/>
          <w:lang w:val="tr-TR"/>
        </w:rPr>
      </w:pPr>
    </w:p>
    <w:p w14:paraId="3F5348DF" w14:textId="77777777" w:rsidR="001657AC" w:rsidRPr="00CA7EB6" w:rsidRDefault="001657AC">
      <w:pPr>
        <w:pStyle w:val="BodyText"/>
        <w:rPr>
          <w:sz w:val="20"/>
          <w:lang w:val="tr-TR"/>
        </w:rPr>
      </w:pPr>
    </w:p>
    <w:p w14:paraId="791F5745" w14:textId="77777777" w:rsidR="001657AC" w:rsidRPr="00CA7EB6" w:rsidRDefault="001657AC">
      <w:pPr>
        <w:pStyle w:val="BodyText"/>
        <w:spacing w:before="10"/>
        <w:rPr>
          <w:sz w:val="29"/>
          <w:lang w:val="tr-TR"/>
        </w:rPr>
      </w:pPr>
    </w:p>
    <w:p w14:paraId="4263DE1D" w14:textId="69BDB80D" w:rsidR="001657AC" w:rsidRPr="00CA7EB6" w:rsidRDefault="000A289E">
      <w:pPr>
        <w:spacing w:before="83"/>
        <w:ind w:left="137" w:right="710"/>
        <w:jc w:val="center"/>
        <w:rPr>
          <w:sz w:val="40"/>
          <w:lang w:val="tr-TR"/>
        </w:rPr>
      </w:pPr>
      <w:r>
        <w:rPr>
          <w:color w:val="221F1F"/>
          <w:sz w:val="40"/>
          <w:lang w:val="tr-TR"/>
        </w:rPr>
        <w:t>UAEA</w:t>
      </w:r>
      <w:r w:rsidRPr="00CA7EB6">
        <w:rPr>
          <w:color w:val="221F1F"/>
          <w:sz w:val="40"/>
          <w:lang w:val="tr-TR"/>
        </w:rPr>
        <w:t xml:space="preserve"> GÜVENLİK SÖZLÜĞÜ</w:t>
      </w:r>
    </w:p>
    <w:p w14:paraId="0C4CD5AE" w14:textId="77777777" w:rsidR="001657AC" w:rsidRPr="00CA7EB6" w:rsidRDefault="00000000">
      <w:pPr>
        <w:pStyle w:val="Heading4"/>
        <w:spacing w:before="220"/>
        <w:ind w:right="2653"/>
        <w:rPr>
          <w:rFonts w:ascii="Times New Roman" w:hAnsi="Times New Roman"/>
          <w:lang w:val="tr-TR"/>
        </w:rPr>
      </w:pPr>
      <w:r w:rsidRPr="00CA7EB6">
        <w:rPr>
          <w:rFonts w:ascii="Times New Roman" w:hAnsi="Times New Roman"/>
          <w:color w:val="221F1F"/>
          <w:lang w:val="tr-TR"/>
        </w:rPr>
        <w:t>NÜKLEER GÜVENLİK VE</w:t>
      </w:r>
    </w:p>
    <w:p w14:paraId="7AAE3133" w14:textId="77777777" w:rsidR="001657AC" w:rsidRPr="00CA7EB6" w:rsidRDefault="00000000">
      <w:pPr>
        <w:spacing w:before="21" w:line="448" w:lineRule="auto"/>
        <w:ind w:left="137" w:right="714"/>
        <w:jc w:val="center"/>
        <w:rPr>
          <w:sz w:val="24"/>
          <w:lang w:val="tr-TR"/>
        </w:rPr>
      </w:pPr>
      <w:r w:rsidRPr="00CA7EB6">
        <w:rPr>
          <w:color w:val="221F1F"/>
          <w:sz w:val="24"/>
          <w:lang w:val="tr-TR"/>
        </w:rPr>
        <w:t>RADYASYONDAN KORUNMADA KULLANILAN TERMİNOLOJİ 2018 BASKISI</w:t>
      </w:r>
    </w:p>
    <w:p w14:paraId="07A26C30" w14:textId="77777777" w:rsidR="001657AC" w:rsidRPr="00CA7EB6" w:rsidRDefault="001657AC">
      <w:pPr>
        <w:pStyle w:val="BodyText"/>
        <w:rPr>
          <w:sz w:val="26"/>
          <w:lang w:val="tr-TR"/>
        </w:rPr>
      </w:pPr>
    </w:p>
    <w:p w14:paraId="7D1D2E3F" w14:textId="77777777" w:rsidR="001657AC" w:rsidRPr="00CA7EB6" w:rsidRDefault="001657AC">
      <w:pPr>
        <w:pStyle w:val="BodyText"/>
        <w:rPr>
          <w:sz w:val="26"/>
          <w:lang w:val="tr-TR"/>
        </w:rPr>
      </w:pPr>
    </w:p>
    <w:p w14:paraId="63842BA8" w14:textId="77777777" w:rsidR="001657AC" w:rsidRPr="00CA7EB6" w:rsidRDefault="001657AC">
      <w:pPr>
        <w:pStyle w:val="BodyText"/>
        <w:rPr>
          <w:sz w:val="26"/>
          <w:lang w:val="tr-TR"/>
        </w:rPr>
      </w:pPr>
    </w:p>
    <w:p w14:paraId="608BC723" w14:textId="77777777" w:rsidR="001657AC" w:rsidRPr="00CA7EB6" w:rsidRDefault="001657AC">
      <w:pPr>
        <w:pStyle w:val="BodyText"/>
        <w:rPr>
          <w:sz w:val="26"/>
          <w:lang w:val="tr-TR"/>
        </w:rPr>
      </w:pPr>
    </w:p>
    <w:p w14:paraId="6D637443" w14:textId="77777777" w:rsidR="001657AC" w:rsidRPr="00CA7EB6" w:rsidRDefault="001657AC">
      <w:pPr>
        <w:pStyle w:val="BodyText"/>
        <w:rPr>
          <w:sz w:val="26"/>
          <w:lang w:val="tr-TR"/>
        </w:rPr>
      </w:pPr>
    </w:p>
    <w:p w14:paraId="1B70136C" w14:textId="77777777" w:rsidR="001657AC" w:rsidRPr="00CA7EB6" w:rsidRDefault="001657AC">
      <w:pPr>
        <w:pStyle w:val="BodyText"/>
        <w:rPr>
          <w:sz w:val="26"/>
          <w:lang w:val="tr-TR"/>
        </w:rPr>
      </w:pPr>
    </w:p>
    <w:p w14:paraId="35A5CB0F" w14:textId="77777777" w:rsidR="001657AC" w:rsidRPr="00CA7EB6" w:rsidRDefault="001657AC">
      <w:pPr>
        <w:pStyle w:val="BodyText"/>
        <w:rPr>
          <w:sz w:val="26"/>
          <w:lang w:val="tr-TR"/>
        </w:rPr>
      </w:pPr>
    </w:p>
    <w:p w14:paraId="346BDA76" w14:textId="77777777" w:rsidR="001657AC" w:rsidRPr="00CA7EB6" w:rsidRDefault="001657AC">
      <w:pPr>
        <w:pStyle w:val="BodyText"/>
        <w:rPr>
          <w:sz w:val="26"/>
          <w:lang w:val="tr-TR"/>
        </w:rPr>
      </w:pPr>
    </w:p>
    <w:p w14:paraId="28A8BCCE" w14:textId="77777777" w:rsidR="001657AC" w:rsidRPr="00CA7EB6" w:rsidRDefault="001657AC">
      <w:pPr>
        <w:pStyle w:val="BodyText"/>
        <w:rPr>
          <w:sz w:val="26"/>
          <w:lang w:val="tr-TR"/>
        </w:rPr>
      </w:pPr>
    </w:p>
    <w:p w14:paraId="6C5FFFCD" w14:textId="77777777" w:rsidR="001657AC" w:rsidRPr="00CA7EB6" w:rsidRDefault="001657AC">
      <w:pPr>
        <w:pStyle w:val="BodyText"/>
        <w:rPr>
          <w:sz w:val="26"/>
          <w:lang w:val="tr-TR"/>
        </w:rPr>
      </w:pPr>
    </w:p>
    <w:p w14:paraId="39E55AED" w14:textId="77777777" w:rsidR="001657AC" w:rsidRPr="00CA7EB6" w:rsidRDefault="001657AC">
      <w:pPr>
        <w:pStyle w:val="BodyText"/>
        <w:rPr>
          <w:sz w:val="26"/>
          <w:lang w:val="tr-TR"/>
        </w:rPr>
      </w:pPr>
    </w:p>
    <w:p w14:paraId="2EDE0EE4" w14:textId="77777777" w:rsidR="001657AC" w:rsidRPr="00CA7EB6" w:rsidRDefault="001657AC">
      <w:pPr>
        <w:pStyle w:val="BodyText"/>
        <w:rPr>
          <w:sz w:val="26"/>
          <w:lang w:val="tr-TR"/>
        </w:rPr>
      </w:pPr>
    </w:p>
    <w:p w14:paraId="17EDFDAC" w14:textId="77777777" w:rsidR="001657AC" w:rsidRPr="00CA7EB6" w:rsidRDefault="001657AC">
      <w:pPr>
        <w:pStyle w:val="BodyText"/>
        <w:rPr>
          <w:sz w:val="26"/>
          <w:lang w:val="tr-TR"/>
        </w:rPr>
      </w:pPr>
    </w:p>
    <w:p w14:paraId="202975D8" w14:textId="77777777" w:rsidR="001657AC" w:rsidRPr="00CA7EB6" w:rsidRDefault="001657AC">
      <w:pPr>
        <w:pStyle w:val="BodyText"/>
        <w:rPr>
          <w:sz w:val="26"/>
          <w:lang w:val="tr-TR"/>
        </w:rPr>
      </w:pPr>
    </w:p>
    <w:p w14:paraId="719AA872" w14:textId="77777777" w:rsidR="001657AC" w:rsidRPr="00CA7EB6" w:rsidRDefault="001657AC">
      <w:pPr>
        <w:pStyle w:val="BodyText"/>
        <w:rPr>
          <w:sz w:val="26"/>
          <w:lang w:val="tr-TR"/>
        </w:rPr>
      </w:pPr>
    </w:p>
    <w:p w14:paraId="553D1A78" w14:textId="77777777" w:rsidR="001657AC" w:rsidRPr="00CA7EB6" w:rsidRDefault="001657AC">
      <w:pPr>
        <w:pStyle w:val="BodyText"/>
        <w:rPr>
          <w:sz w:val="26"/>
          <w:lang w:val="tr-TR"/>
        </w:rPr>
      </w:pPr>
    </w:p>
    <w:p w14:paraId="242D4D94" w14:textId="77777777" w:rsidR="001657AC" w:rsidRPr="00CA7EB6" w:rsidRDefault="001657AC">
      <w:pPr>
        <w:pStyle w:val="BodyText"/>
        <w:rPr>
          <w:sz w:val="26"/>
          <w:lang w:val="tr-TR"/>
        </w:rPr>
      </w:pPr>
    </w:p>
    <w:p w14:paraId="7905F463" w14:textId="77777777" w:rsidR="001657AC" w:rsidRPr="00CA7EB6" w:rsidRDefault="001657AC">
      <w:pPr>
        <w:pStyle w:val="BodyText"/>
        <w:rPr>
          <w:sz w:val="26"/>
          <w:lang w:val="tr-TR"/>
        </w:rPr>
      </w:pPr>
    </w:p>
    <w:p w14:paraId="747D810F" w14:textId="77777777" w:rsidR="001657AC" w:rsidRPr="00CA7EB6" w:rsidRDefault="001657AC">
      <w:pPr>
        <w:pStyle w:val="BodyText"/>
        <w:spacing w:before="3"/>
        <w:rPr>
          <w:sz w:val="26"/>
          <w:lang w:val="tr-TR"/>
        </w:rPr>
      </w:pPr>
    </w:p>
    <w:p w14:paraId="0DCD0979" w14:textId="77777777" w:rsidR="001657AC" w:rsidRPr="00CA7EB6" w:rsidRDefault="00000000">
      <w:pPr>
        <w:pStyle w:val="Heading7"/>
        <w:ind w:left="137" w:right="710"/>
        <w:jc w:val="center"/>
        <w:rPr>
          <w:lang w:val="tr-TR"/>
        </w:rPr>
      </w:pPr>
      <w:r w:rsidRPr="00CA7EB6">
        <w:rPr>
          <w:color w:val="221F1F"/>
          <w:lang w:val="tr-TR"/>
        </w:rPr>
        <w:t>ULUSLARARASI ATOM ENERJİSİ AJANSIVİENNA</w:t>
      </w:r>
    </w:p>
    <w:p w14:paraId="0DF12587" w14:textId="77777777" w:rsidR="001657AC" w:rsidRPr="00CA7EB6" w:rsidRDefault="00000000">
      <w:pPr>
        <w:spacing w:before="30"/>
        <w:ind w:left="2079" w:right="2654"/>
        <w:jc w:val="center"/>
        <w:rPr>
          <w:sz w:val="20"/>
          <w:lang w:val="tr-TR"/>
        </w:rPr>
      </w:pPr>
      <w:r w:rsidRPr="00CA7EB6">
        <w:rPr>
          <w:color w:val="221F1F"/>
          <w:sz w:val="20"/>
          <w:lang w:val="tr-TR"/>
        </w:rPr>
        <w:t>, 2019</w:t>
      </w:r>
    </w:p>
    <w:p w14:paraId="773952DA" w14:textId="77777777" w:rsidR="001657AC" w:rsidRPr="00CA7EB6" w:rsidRDefault="001657AC">
      <w:pPr>
        <w:jc w:val="center"/>
        <w:rPr>
          <w:sz w:val="20"/>
          <w:lang w:val="tr-TR"/>
        </w:rPr>
        <w:sectPr w:rsidR="001657AC" w:rsidRPr="00CA7EB6">
          <w:pgSz w:w="9260" w:h="14070"/>
          <w:pgMar w:top="1320" w:right="440" w:bottom="280" w:left="1020" w:header="720" w:footer="720" w:gutter="0"/>
          <w:cols w:space="720"/>
        </w:sectPr>
      </w:pPr>
    </w:p>
    <w:p w14:paraId="6D2C78D8" w14:textId="77777777" w:rsidR="001657AC" w:rsidRPr="00CA7EB6" w:rsidRDefault="00000000">
      <w:pPr>
        <w:pStyle w:val="Heading3"/>
        <w:spacing w:before="156"/>
        <w:ind w:right="2654"/>
        <w:rPr>
          <w:lang w:val="tr-TR"/>
        </w:rPr>
      </w:pPr>
      <w:bookmarkStart w:id="2" w:name="TELIF_HAKKI_BILDIRIMI"/>
      <w:bookmarkEnd w:id="2"/>
      <w:r w:rsidRPr="00CA7EB6">
        <w:rPr>
          <w:color w:val="221F1F"/>
          <w:lang w:val="tr-TR"/>
        </w:rPr>
        <w:lastRenderedPageBreak/>
        <w:t>TELIF HAKKI BILDIRIMI</w:t>
      </w:r>
    </w:p>
    <w:p w14:paraId="5E24D5DA" w14:textId="77777777" w:rsidR="001657AC" w:rsidRPr="00CA7EB6" w:rsidRDefault="001657AC">
      <w:pPr>
        <w:pStyle w:val="BodyText"/>
        <w:spacing w:before="10"/>
        <w:rPr>
          <w:b/>
          <w:sz w:val="20"/>
          <w:lang w:val="tr-TR"/>
        </w:rPr>
      </w:pPr>
    </w:p>
    <w:p w14:paraId="462CEEE0" w14:textId="25AAB8E8" w:rsidR="001657AC" w:rsidRPr="00CA7EB6" w:rsidRDefault="00000000">
      <w:pPr>
        <w:pStyle w:val="Heading7"/>
        <w:spacing w:line="271" w:lineRule="auto"/>
        <w:ind w:left="121" w:right="694" w:firstLine="500"/>
        <w:jc w:val="both"/>
        <w:rPr>
          <w:lang w:val="tr-TR"/>
        </w:rPr>
      </w:pPr>
      <w:r w:rsidRPr="00CA7EB6">
        <w:rPr>
          <w:color w:val="221F1F"/>
          <w:lang w:val="tr-TR"/>
        </w:rPr>
        <w:t xml:space="preserve">Tüm </w:t>
      </w:r>
      <w:r w:rsidR="000A289E">
        <w:rPr>
          <w:color w:val="221F1F"/>
          <w:lang w:val="tr-TR"/>
        </w:rPr>
        <w:t>UAEA</w:t>
      </w:r>
      <w:r w:rsidRPr="00CA7EB6">
        <w:rPr>
          <w:color w:val="221F1F"/>
          <w:lang w:val="tr-TR"/>
        </w:rPr>
        <w:t xml:space="preserve"> bilimsel ve teknik yayınları, 1952'de (Bern) kabul edilen ve 1972'de (Paris) revize edilen Evrensel Telif Hakkı Sözleşmesi hükümleri ile korunmaktadır. Telif hakkı o zamandan beri Dünya Fikri Mülkiyet Örgütü (Cenevre) tarafından elektronik ve sanal fikri mülkiyeti de kapsayacak şekilde genişletilmiştir. </w:t>
      </w:r>
      <w:r w:rsidR="000A289E">
        <w:rPr>
          <w:color w:val="221F1F"/>
          <w:lang w:val="tr-TR"/>
        </w:rPr>
        <w:t>UAEA</w:t>
      </w:r>
      <w:r w:rsidRPr="00CA7EB6">
        <w:rPr>
          <w:color w:val="221F1F"/>
          <w:lang w:val="tr-TR"/>
        </w:rPr>
        <w:t xml:space="preserve"> yayınlarında yer alan metinlerin tamamının veya bir kısmının basılı veya elektronik formda kullanılması için izin alınmalıdır ve genellikle telif hakkı anlaşmalarına tabidir. Ticari</w:t>
      </w:r>
      <w:r w:rsidRPr="00CA7EB6">
        <w:rPr>
          <w:color w:val="221F1F"/>
          <w:spacing w:val="-17"/>
          <w:lang w:val="tr-TR"/>
        </w:rPr>
        <w:t xml:space="preserve"> </w:t>
      </w:r>
      <w:r w:rsidRPr="00CA7EB6">
        <w:rPr>
          <w:color w:val="221F1F"/>
          <w:lang w:val="tr-TR"/>
        </w:rPr>
        <w:t>olmayan</w:t>
      </w:r>
      <w:r w:rsidRPr="00CA7EB6">
        <w:rPr>
          <w:color w:val="221F1F"/>
          <w:spacing w:val="-16"/>
          <w:lang w:val="tr-TR"/>
        </w:rPr>
        <w:t xml:space="preserve"> </w:t>
      </w:r>
      <w:r w:rsidRPr="00CA7EB6">
        <w:rPr>
          <w:color w:val="221F1F"/>
          <w:lang w:val="tr-TR"/>
        </w:rPr>
        <w:t>çoğaltmalar</w:t>
      </w:r>
      <w:r w:rsidRPr="00CA7EB6">
        <w:rPr>
          <w:color w:val="221F1F"/>
          <w:spacing w:val="-16"/>
          <w:lang w:val="tr-TR"/>
        </w:rPr>
        <w:t xml:space="preserve"> </w:t>
      </w:r>
      <w:r w:rsidRPr="00CA7EB6">
        <w:rPr>
          <w:color w:val="221F1F"/>
          <w:lang w:val="tr-TR"/>
        </w:rPr>
        <w:t>ve</w:t>
      </w:r>
      <w:r w:rsidRPr="00CA7EB6">
        <w:rPr>
          <w:color w:val="221F1F"/>
          <w:spacing w:val="-16"/>
          <w:lang w:val="tr-TR"/>
        </w:rPr>
        <w:t xml:space="preserve"> </w:t>
      </w:r>
      <w:r w:rsidRPr="00CA7EB6">
        <w:rPr>
          <w:color w:val="221F1F"/>
          <w:lang w:val="tr-TR"/>
        </w:rPr>
        <w:t>çeviriler</w:t>
      </w:r>
      <w:r w:rsidRPr="00CA7EB6">
        <w:rPr>
          <w:color w:val="221F1F"/>
          <w:spacing w:val="-16"/>
          <w:lang w:val="tr-TR"/>
        </w:rPr>
        <w:t xml:space="preserve"> </w:t>
      </w:r>
      <w:r w:rsidRPr="00CA7EB6">
        <w:rPr>
          <w:color w:val="221F1F"/>
          <w:lang w:val="tr-TR"/>
        </w:rPr>
        <w:t>için</w:t>
      </w:r>
      <w:r w:rsidRPr="00CA7EB6">
        <w:rPr>
          <w:color w:val="221F1F"/>
          <w:spacing w:val="-16"/>
          <w:lang w:val="tr-TR"/>
        </w:rPr>
        <w:t xml:space="preserve"> </w:t>
      </w:r>
      <w:r w:rsidRPr="00CA7EB6">
        <w:rPr>
          <w:color w:val="221F1F"/>
          <w:lang w:val="tr-TR"/>
        </w:rPr>
        <w:t>teklifler</w:t>
      </w:r>
      <w:r w:rsidRPr="00CA7EB6">
        <w:rPr>
          <w:color w:val="221F1F"/>
          <w:spacing w:val="-16"/>
          <w:lang w:val="tr-TR"/>
        </w:rPr>
        <w:t xml:space="preserve"> </w:t>
      </w:r>
      <w:r w:rsidRPr="00CA7EB6">
        <w:rPr>
          <w:color w:val="221F1F"/>
          <w:lang w:val="tr-TR"/>
        </w:rPr>
        <w:t>memnuniyetle</w:t>
      </w:r>
      <w:r w:rsidRPr="00CA7EB6">
        <w:rPr>
          <w:color w:val="221F1F"/>
          <w:spacing w:val="-15"/>
          <w:lang w:val="tr-TR"/>
        </w:rPr>
        <w:t xml:space="preserve"> </w:t>
      </w:r>
      <w:r w:rsidRPr="00CA7EB6">
        <w:rPr>
          <w:color w:val="221F1F"/>
          <w:lang w:val="tr-TR"/>
        </w:rPr>
        <w:t>karşılanır</w:t>
      </w:r>
      <w:r w:rsidRPr="00CA7EB6">
        <w:rPr>
          <w:color w:val="221F1F"/>
          <w:spacing w:val="-17"/>
          <w:lang w:val="tr-TR"/>
        </w:rPr>
        <w:t xml:space="preserve"> </w:t>
      </w:r>
      <w:r w:rsidRPr="00CA7EB6">
        <w:rPr>
          <w:color w:val="221F1F"/>
          <w:lang w:val="tr-TR"/>
        </w:rPr>
        <w:t>ve</w:t>
      </w:r>
      <w:r w:rsidRPr="00CA7EB6">
        <w:rPr>
          <w:color w:val="221F1F"/>
          <w:spacing w:val="-16"/>
          <w:lang w:val="tr-TR"/>
        </w:rPr>
        <w:t xml:space="preserve"> </w:t>
      </w:r>
      <w:r w:rsidRPr="00CA7EB6">
        <w:rPr>
          <w:color w:val="221F1F"/>
          <w:lang w:val="tr-TR"/>
        </w:rPr>
        <w:t xml:space="preserve">duruma göre değerlendirilir. Sorular </w:t>
      </w:r>
      <w:r w:rsidR="000A289E">
        <w:rPr>
          <w:color w:val="221F1F"/>
          <w:lang w:val="tr-TR"/>
        </w:rPr>
        <w:t>UAEA</w:t>
      </w:r>
      <w:r w:rsidRPr="00CA7EB6">
        <w:rPr>
          <w:color w:val="221F1F"/>
          <w:lang w:val="tr-TR"/>
        </w:rPr>
        <w:t xml:space="preserve"> Yayıncılık Bölümü'ne şu adresten</w:t>
      </w:r>
      <w:r w:rsidRPr="00CA7EB6">
        <w:rPr>
          <w:color w:val="221F1F"/>
          <w:spacing w:val="-18"/>
          <w:lang w:val="tr-TR"/>
        </w:rPr>
        <w:t xml:space="preserve"> </w:t>
      </w:r>
      <w:r w:rsidRPr="00CA7EB6">
        <w:rPr>
          <w:color w:val="221F1F"/>
          <w:lang w:val="tr-TR"/>
        </w:rPr>
        <w:t>iletilmelidir:</w:t>
      </w:r>
    </w:p>
    <w:p w14:paraId="44D4E9AE" w14:textId="77777777" w:rsidR="001657AC" w:rsidRPr="00CA7EB6" w:rsidRDefault="001657AC">
      <w:pPr>
        <w:pStyle w:val="BodyText"/>
        <w:spacing w:before="7"/>
        <w:rPr>
          <w:sz w:val="20"/>
          <w:lang w:val="tr-TR"/>
        </w:rPr>
      </w:pPr>
    </w:p>
    <w:p w14:paraId="37159E0A" w14:textId="77777777" w:rsidR="001657AC" w:rsidRPr="00CA7EB6" w:rsidRDefault="00000000">
      <w:pPr>
        <w:spacing w:line="271" w:lineRule="auto"/>
        <w:ind w:left="621" w:right="3437"/>
        <w:rPr>
          <w:sz w:val="20"/>
          <w:lang w:val="tr-TR"/>
        </w:rPr>
      </w:pPr>
      <w:r w:rsidRPr="00CA7EB6">
        <w:rPr>
          <w:color w:val="221F1F"/>
          <w:sz w:val="20"/>
          <w:lang w:val="tr-TR"/>
        </w:rPr>
        <w:t>Pazarlama ve Satış Birimi, Yayıncılık Bölümü Uluslararası Atom Enerjisi Ajansı</w:t>
      </w:r>
    </w:p>
    <w:p w14:paraId="535CB9B4" w14:textId="77777777" w:rsidR="001657AC" w:rsidRPr="00CA7EB6" w:rsidRDefault="00000000">
      <w:pPr>
        <w:pStyle w:val="Heading7"/>
        <w:spacing w:line="271" w:lineRule="auto"/>
        <w:ind w:left="621" w:right="4848"/>
        <w:rPr>
          <w:lang w:val="tr-TR"/>
        </w:rPr>
      </w:pPr>
      <w:r w:rsidRPr="00CA7EB6">
        <w:rPr>
          <w:color w:val="221F1F"/>
          <w:lang w:val="tr-TR"/>
        </w:rPr>
        <w:t>Viyana Uluslararası Merkezi Posta Kutusu 100</w:t>
      </w:r>
    </w:p>
    <w:p w14:paraId="274D0097" w14:textId="77777777" w:rsidR="001657AC" w:rsidRPr="00CA7EB6" w:rsidRDefault="00000000">
      <w:pPr>
        <w:spacing w:line="230" w:lineRule="exact"/>
        <w:ind w:left="621"/>
        <w:rPr>
          <w:sz w:val="20"/>
          <w:lang w:val="tr-TR"/>
        </w:rPr>
      </w:pPr>
      <w:r w:rsidRPr="00CA7EB6">
        <w:rPr>
          <w:color w:val="221F1F"/>
          <w:sz w:val="20"/>
          <w:lang w:val="tr-TR"/>
        </w:rPr>
        <w:t>1400 Viyana,</w:t>
      </w:r>
      <w:r w:rsidRPr="00CA7EB6">
        <w:rPr>
          <w:color w:val="221F1F"/>
          <w:spacing w:val="-9"/>
          <w:sz w:val="20"/>
          <w:lang w:val="tr-TR"/>
        </w:rPr>
        <w:t xml:space="preserve"> </w:t>
      </w:r>
      <w:r w:rsidRPr="00CA7EB6">
        <w:rPr>
          <w:color w:val="221F1F"/>
          <w:sz w:val="20"/>
          <w:lang w:val="tr-TR"/>
        </w:rPr>
        <w:t>Avusturya</w:t>
      </w:r>
    </w:p>
    <w:p w14:paraId="501C5E4C" w14:textId="77777777" w:rsidR="001657AC" w:rsidRPr="00CA7EB6" w:rsidRDefault="00000000">
      <w:pPr>
        <w:pStyle w:val="Heading7"/>
        <w:spacing w:before="29"/>
        <w:ind w:left="621"/>
        <w:rPr>
          <w:lang w:val="tr-TR"/>
        </w:rPr>
      </w:pPr>
      <w:r w:rsidRPr="00CA7EB6">
        <w:rPr>
          <w:color w:val="221F1F"/>
          <w:lang w:val="tr-TR"/>
        </w:rPr>
        <w:t>faks +43 1 26007</w:t>
      </w:r>
      <w:r w:rsidRPr="00CA7EB6">
        <w:rPr>
          <w:color w:val="221F1F"/>
          <w:spacing w:val="-10"/>
          <w:lang w:val="tr-TR"/>
        </w:rPr>
        <w:t xml:space="preserve"> </w:t>
      </w:r>
      <w:r w:rsidRPr="00CA7EB6">
        <w:rPr>
          <w:color w:val="221F1F"/>
          <w:lang w:val="tr-TR"/>
        </w:rPr>
        <w:t>22529</w:t>
      </w:r>
    </w:p>
    <w:p w14:paraId="6B5A6159" w14:textId="77777777" w:rsidR="001657AC" w:rsidRPr="00CA7EB6" w:rsidRDefault="00000000">
      <w:pPr>
        <w:spacing w:before="31"/>
        <w:ind w:left="621"/>
        <w:rPr>
          <w:sz w:val="20"/>
          <w:lang w:val="tr-TR"/>
        </w:rPr>
      </w:pPr>
      <w:r w:rsidRPr="00CA7EB6">
        <w:rPr>
          <w:color w:val="221F1F"/>
          <w:sz w:val="20"/>
          <w:lang w:val="tr-TR"/>
        </w:rPr>
        <w:t>Tel: +43 1 2600 22417</w:t>
      </w:r>
    </w:p>
    <w:p w14:paraId="05558813" w14:textId="1B6C5F72" w:rsidR="001657AC" w:rsidRPr="00CA7EB6" w:rsidRDefault="00000000">
      <w:pPr>
        <w:pStyle w:val="Heading7"/>
        <w:spacing w:before="29" w:line="271" w:lineRule="auto"/>
        <w:ind w:left="621" w:right="4236"/>
        <w:rPr>
          <w:lang w:val="tr-TR"/>
        </w:rPr>
      </w:pPr>
      <w:r w:rsidRPr="00CA7EB6">
        <w:rPr>
          <w:color w:val="221F1F"/>
          <w:lang w:val="tr-TR"/>
        </w:rPr>
        <w:t xml:space="preserve">e-posta: </w:t>
      </w:r>
      <w:hyperlink r:id="rId9">
        <w:r w:rsidRPr="00CA7EB6">
          <w:rPr>
            <w:color w:val="221F1F"/>
            <w:lang w:val="tr-TR"/>
          </w:rPr>
          <w:t>sales.publications@</w:t>
        </w:r>
        <w:r w:rsidR="000A289E">
          <w:rPr>
            <w:color w:val="221F1F"/>
            <w:lang w:val="tr-TR"/>
          </w:rPr>
          <w:t>UAEA</w:t>
        </w:r>
        <w:r w:rsidRPr="00CA7EB6">
          <w:rPr>
            <w:color w:val="221F1F"/>
            <w:lang w:val="tr-TR"/>
          </w:rPr>
          <w:t>.org</w:t>
        </w:r>
      </w:hyperlink>
      <w:hyperlink r:id="rId10">
        <w:r w:rsidRPr="00CA7EB6">
          <w:rPr>
            <w:color w:val="221F1F"/>
            <w:lang w:val="tr-TR"/>
          </w:rPr>
          <w:t xml:space="preserve"> www.</w:t>
        </w:r>
        <w:r w:rsidR="000A289E">
          <w:rPr>
            <w:color w:val="221F1F"/>
            <w:lang w:val="tr-TR"/>
          </w:rPr>
          <w:t>UAEA</w:t>
        </w:r>
        <w:r w:rsidRPr="00CA7EB6">
          <w:rPr>
            <w:color w:val="221F1F"/>
            <w:lang w:val="tr-TR"/>
          </w:rPr>
          <w:t>.org/books</w:t>
        </w:r>
      </w:hyperlink>
    </w:p>
    <w:p w14:paraId="3D51F461" w14:textId="77777777" w:rsidR="001657AC" w:rsidRPr="00CA7EB6" w:rsidRDefault="001657AC">
      <w:pPr>
        <w:pStyle w:val="BodyText"/>
        <w:spacing w:before="10"/>
        <w:rPr>
          <w:sz w:val="20"/>
          <w:lang w:val="tr-TR"/>
        </w:rPr>
      </w:pPr>
    </w:p>
    <w:p w14:paraId="0C18FEEA" w14:textId="4C7CD4E7" w:rsidR="001657AC" w:rsidRPr="00CA7EB6" w:rsidRDefault="00000000">
      <w:pPr>
        <w:ind w:left="2079" w:right="2652"/>
        <w:jc w:val="center"/>
        <w:rPr>
          <w:sz w:val="16"/>
          <w:lang w:val="tr-TR"/>
        </w:rPr>
      </w:pPr>
      <w:r w:rsidRPr="00CA7EB6">
        <w:rPr>
          <w:color w:val="221F1F"/>
          <w:sz w:val="16"/>
          <w:lang w:val="tr-TR"/>
        </w:rPr>
        <w:t xml:space="preserve">© </w:t>
      </w:r>
      <w:r w:rsidR="000A289E">
        <w:rPr>
          <w:color w:val="221F1F"/>
          <w:sz w:val="16"/>
          <w:lang w:val="tr-TR"/>
        </w:rPr>
        <w:t>UAEA</w:t>
      </w:r>
      <w:r w:rsidRPr="00CA7EB6">
        <w:rPr>
          <w:color w:val="221F1F"/>
          <w:sz w:val="16"/>
          <w:lang w:val="tr-TR"/>
        </w:rPr>
        <w:t>,</w:t>
      </w:r>
      <w:r w:rsidRPr="00CA7EB6">
        <w:rPr>
          <w:color w:val="221F1F"/>
          <w:spacing w:val="-5"/>
          <w:sz w:val="16"/>
          <w:lang w:val="tr-TR"/>
        </w:rPr>
        <w:t xml:space="preserve"> </w:t>
      </w:r>
      <w:r w:rsidRPr="00CA7EB6">
        <w:rPr>
          <w:color w:val="221F1F"/>
          <w:sz w:val="16"/>
          <w:lang w:val="tr-TR"/>
        </w:rPr>
        <w:t>2019</w:t>
      </w:r>
    </w:p>
    <w:p w14:paraId="35F80A09" w14:textId="6C86D164" w:rsidR="001657AC" w:rsidRPr="00CA7EB6" w:rsidRDefault="000A289E">
      <w:pPr>
        <w:spacing w:before="121" w:line="292" w:lineRule="auto"/>
        <w:ind w:left="3128" w:right="2845" w:hanging="857"/>
        <w:rPr>
          <w:sz w:val="16"/>
          <w:lang w:val="tr-TR"/>
        </w:rPr>
      </w:pPr>
      <w:r>
        <w:rPr>
          <w:color w:val="221F1F"/>
          <w:sz w:val="16"/>
          <w:lang w:val="tr-TR"/>
        </w:rPr>
        <w:t>UAEA</w:t>
      </w:r>
      <w:r w:rsidRPr="00CA7EB6">
        <w:rPr>
          <w:color w:val="221F1F"/>
          <w:sz w:val="16"/>
          <w:lang w:val="tr-TR"/>
        </w:rPr>
        <w:t xml:space="preserve"> tarafından Avusturya'da basılmıştır Haziran 2019 STI/PUB/1830</w:t>
      </w:r>
    </w:p>
    <w:p w14:paraId="07A5C980" w14:textId="77777777" w:rsidR="001657AC" w:rsidRPr="00CA7EB6" w:rsidRDefault="001657AC">
      <w:pPr>
        <w:pStyle w:val="BodyText"/>
        <w:rPr>
          <w:lang w:val="tr-TR"/>
        </w:rPr>
      </w:pPr>
    </w:p>
    <w:p w14:paraId="7E2FD8E3" w14:textId="77777777" w:rsidR="001657AC" w:rsidRPr="00CA7EB6" w:rsidRDefault="001657AC">
      <w:pPr>
        <w:pStyle w:val="BodyText"/>
        <w:rPr>
          <w:lang w:val="tr-TR"/>
        </w:rPr>
      </w:pPr>
    </w:p>
    <w:p w14:paraId="0CA06ECF" w14:textId="77777777" w:rsidR="001657AC" w:rsidRPr="00CA7EB6" w:rsidRDefault="001657AC">
      <w:pPr>
        <w:pStyle w:val="BodyText"/>
        <w:rPr>
          <w:lang w:val="tr-TR"/>
        </w:rPr>
      </w:pPr>
    </w:p>
    <w:p w14:paraId="01C7B5DF" w14:textId="77777777" w:rsidR="001657AC" w:rsidRPr="00CA7EB6" w:rsidRDefault="001657AC">
      <w:pPr>
        <w:pStyle w:val="BodyText"/>
        <w:rPr>
          <w:lang w:val="tr-TR"/>
        </w:rPr>
      </w:pPr>
    </w:p>
    <w:p w14:paraId="6598E81A" w14:textId="77777777" w:rsidR="001657AC" w:rsidRPr="00CA7EB6" w:rsidRDefault="001657AC">
      <w:pPr>
        <w:pStyle w:val="BodyText"/>
        <w:rPr>
          <w:lang w:val="tr-TR"/>
        </w:rPr>
      </w:pPr>
    </w:p>
    <w:p w14:paraId="360D2136" w14:textId="77777777" w:rsidR="001657AC" w:rsidRPr="00CA7EB6" w:rsidRDefault="001657AC">
      <w:pPr>
        <w:pStyle w:val="BodyText"/>
        <w:rPr>
          <w:lang w:val="tr-TR"/>
        </w:rPr>
      </w:pPr>
    </w:p>
    <w:p w14:paraId="30BFF773" w14:textId="77777777" w:rsidR="001657AC" w:rsidRPr="00CA7EB6" w:rsidRDefault="001657AC">
      <w:pPr>
        <w:pStyle w:val="BodyText"/>
        <w:rPr>
          <w:lang w:val="tr-TR"/>
        </w:rPr>
      </w:pPr>
    </w:p>
    <w:p w14:paraId="4F84C0A8" w14:textId="77777777" w:rsidR="001657AC" w:rsidRPr="00CA7EB6" w:rsidRDefault="001657AC">
      <w:pPr>
        <w:pStyle w:val="BodyText"/>
        <w:rPr>
          <w:lang w:val="tr-TR"/>
        </w:rPr>
      </w:pPr>
    </w:p>
    <w:p w14:paraId="32DFCA9E" w14:textId="77777777" w:rsidR="001657AC" w:rsidRPr="00CA7EB6" w:rsidRDefault="001657AC">
      <w:pPr>
        <w:pStyle w:val="BodyText"/>
        <w:rPr>
          <w:lang w:val="tr-TR"/>
        </w:rPr>
      </w:pPr>
    </w:p>
    <w:p w14:paraId="4E6CE437" w14:textId="77777777" w:rsidR="001657AC" w:rsidRPr="00CA7EB6" w:rsidRDefault="001657AC">
      <w:pPr>
        <w:pStyle w:val="BodyText"/>
        <w:spacing w:before="10"/>
        <w:rPr>
          <w:sz w:val="16"/>
          <w:lang w:val="tr-TR"/>
        </w:rPr>
      </w:pPr>
    </w:p>
    <w:p w14:paraId="427C037F" w14:textId="4895DB42" w:rsidR="001657AC" w:rsidRPr="00CA7EB6" w:rsidRDefault="000A289E">
      <w:pPr>
        <w:spacing w:before="1"/>
        <w:ind w:left="820"/>
        <w:rPr>
          <w:b/>
          <w:sz w:val="16"/>
          <w:lang w:val="tr-TR"/>
        </w:rPr>
      </w:pPr>
      <w:r>
        <w:rPr>
          <w:b/>
          <w:color w:val="221F1F"/>
          <w:sz w:val="16"/>
          <w:lang w:val="tr-TR"/>
        </w:rPr>
        <w:t>UAEA</w:t>
      </w:r>
      <w:r w:rsidRPr="00CA7EB6">
        <w:rPr>
          <w:b/>
          <w:color w:val="221F1F"/>
          <w:sz w:val="16"/>
          <w:lang w:val="tr-TR"/>
        </w:rPr>
        <w:t xml:space="preserve"> Kütüphane Yayın Kataloglama Verileri</w:t>
      </w:r>
    </w:p>
    <w:p w14:paraId="2A9F0018" w14:textId="77777777" w:rsidR="001657AC" w:rsidRPr="00CA7EB6" w:rsidRDefault="00000000">
      <w:pPr>
        <w:spacing w:before="99"/>
        <w:ind w:left="820"/>
        <w:rPr>
          <w:sz w:val="16"/>
          <w:lang w:val="tr-TR"/>
        </w:rPr>
      </w:pPr>
      <w:r w:rsidRPr="00CA7EB6">
        <w:rPr>
          <w:color w:val="221F1F"/>
          <w:sz w:val="16"/>
          <w:lang w:val="tr-TR"/>
        </w:rPr>
        <w:t>İsimler: Uluslararası Atom Enerjisi Ajansı.</w:t>
      </w:r>
    </w:p>
    <w:p w14:paraId="30D37435" w14:textId="5661F048" w:rsidR="001657AC" w:rsidRPr="00CA7EB6" w:rsidRDefault="00000000">
      <w:pPr>
        <w:spacing w:before="19"/>
        <w:ind w:left="820"/>
        <w:rPr>
          <w:sz w:val="16"/>
          <w:lang w:val="tr-TR"/>
        </w:rPr>
      </w:pPr>
      <w:r w:rsidRPr="00CA7EB6">
        <w:rPr>
          <w:color w:val="221F1F"/>
          <w:sz w:val="16"/>
          <w:lang w:val="tr-TR"/>
        </w:rPr>
        <w:t xml:space="preserve">Başlık: </w:t>
      </w:r>
      <w:r w:rsidR="000A289E">
        <w:rPr>
          <w:color w:val="221F1F"/>
          <w:sz w:val="16"/>
          <w:lang w:val="tr-TR"/>
        </w:rPr>
        <w:t>UAEA</w:t>
      </w:r>
      <w:r w:rsidRPr="00CA7EB6">
        <w:rPr>
          <w:color w:val="221F1F"/>
          <w:sz w:val="16"/>
          <w:lang w:val="tr-TR"/>
        </w:rPr>
        <w:t xml:space="preserve"> güvenlik sözlüğü : 2018 baskısı / Uluslararası Atom Enerjisi Ajansı.</w:t>
      </w:r>
    </w:p>
    <w:p w14:paraId="3B1DE6C7" w14:textId="252D9987" w:rsidR="001657AC" w:rsidRPr="00CA7EB6" w:rsidRDefault="00000000">
      <w:pPr>
        <w:spacing w:before="17" w:line="264" w:lineRule="auto"/>
        <w:ind w:left="820" w:right="938"/>
        <w:rPr>
          <w:sz w:val="16"/>
          <w:lang w:val="tr-TR"/>
        </w:rPr>
      </w:pPr>
      <w:r w:rsidRPr="00CA7EB6">
        <w:rPr>
          <w:color w:val="221F1F"/>
          <w:sz w:val="16"/>
          <w:lang w:val="tr-TR"/>
        </w:rPr>
        <w:t xml:space="preserve">Açıklama: Viyana : Uluslararası Atom Enerjisi Ajansı, 2019. | Bibliyografik referanslar içerir. Tanımlayıcılar: </w:t>
      </w:r>
      <w:r w:rsidR="000A289E">
        <w:rPr>
          <w:color w:val="221F1F"/>
          <w:sz w:val="16"/>
          <w:lang w:val="tr-TR"/>
        </w:rPr>
        <w:t>UAEA</w:t>
      </w:r>
      <w:r w:rsidRPr="00CA7EB6">
        <w:rPr>
          <w:color w:val="221F1F"/>
          <w:sz w:val="16"/>
          <w:lang w:val="tr-TR"/>
        </w:rPr>
        <w:t>L 19-01239 | ISBN 978-92-0-104718-2 (ciltsiz : alk. kağıt)</w:t>
      </w:r>
    </w:p>
    <w:p w14:paraId="052B2BC0" w14:textId="77777777" w:rsidR="001657AC" w:rsidRPr="00CA7EB6" w:rsidRDefault="00000000">
      <w:pPr>
        <w:spacing w:before="1" w:line="264" w:lineRule="auto"/>
        <w:ind w:left="981" w:right="938" w:hanging="161"/>
        <w:rPr>
          <w:sz w:val="16"/>
          <w:lang w:val="tr-TR"/>
        </w:rPr>
      </w:pPr>
      <w:r w:rsidRPr="00CA7EB6">
        <w:rPr>
          <w:color w:val="221F1F"/>
          <w:sz w:val="16"/>
          <w:lang w:val="tr-TR"/>
        </w:rPr>
        <w:t>Konular: LCSH: Radyasyon - Güvenlik önlemleri. | Radyasyondan korunma. | Nükleer mühendislik - Güvenlik önlemleri. | Sözlükler.</w:t>
      </w:r>
    </w:p>
    <w:p w14:paraId="643A14DA" w14:textId="77777777" w:rsidR="001657AC" w:rsidRPr="00CA7EB6" w:rsidRDefault="00000000">
      <w:pPr>
        <w:spacing w:line="184" w:lineRule="exact"/>
        <w:ind w:left="820"/>
        <w:rPr>
          <w:sz w:val="16"/>
          <w:lang w:val="tr-TR"/>
        </w:rPr>
      </w:pPr>
      <w:r w:rsidRPr="00CA7EB6">
        <w:rPr>
          <w:color w:val="221F1F"/>
          <w:sz w:val="16"/>
          <w:lang w:val="tr-TR"/>
        </w:rPr>
        <w:t>Sınıflandırma: UDC 621.039.58(038)=111 | STI/PUB/1830</w:t>
      </w:r>
    </w:p>
    <w:p w14:paraId="233EE090" w14:textId="77777777" w:rsidR="001657AC" w:rsidRPr="00CA7EB6" w:rsidRDefault="001657AC">
      <w:pPr>
        <w:spacing w:line="184" w:lineRule="exact"/>
        <w:rPr>
          <w:sz w:val="16"/>
          <w:lang w:val="tr-TR"/>
        </w:rPr>
        <w:sectPr w:rsidR="001657AC" w:rsidRPr="00CA7EB6">
          <w:pgSz w:w="9260" w:h="14070"/>
          <w:pgMar w:top="1320" w:right="440" w:bottom="280" w:left="1020" w:header="720" w:footer="720" w:gutter="0"/>
          <w:cols w:space="720"/>
        </w:sectPr>
      </w:pPr>
    </w:p>
    <w:p w14:paraId="3E39C755" w14:textId="77777777" w:rsidR="001657AC" w:rsidRPr="00CA7EB6" w:rsidRDefault="00000000">
      <w:pPr>
        <w:pStyle w:val="Heading3"/>
        <w:spacing w:before="153"/>
        <w:ind w:left="1606"/>
        <w:jc w:val="left"/>
        <w:rPr>
          <w:lang w:val="tr-TR"/>
        </w:rPr>
      </w:pPr>
      <w:r w:rsidRPr="00CA7EB6">
        <w:rPr>
          <w:color w:val="221F1F"/>
          <w:lang w:val="tr-TR"/>
        </w:rPr>
        <w:lastRenderedPageBreak/>
        <w:t>2018 BASKISI IÇIN ÖNSÖZ</w:t>
      </w:r>
    </w:p>
    <w:p w14:paraId="49A0EB9C" w14:textId="77777777" w:rsidR="001657AC" w:rsidRPr="00CA7EB6" w:rsidRDefault="001657AC">
      <w:pPr>
        <w:pStyle w:val="BodyText"/>
        <w:spacing w:before="9"/>
        <w:rPr>
          <w:b/>
          <w:sz w:val="29"/>
          <w:lang w:val="tr-TR"/>
        </w:rPr>
      </w:pPr>
    </w:p>
    <w:p w14:paraId="3D7B9072" w14:textId="6001D678" w:rsidR="001657AC" w:rsidRPr="00CA7EB6" w:rsidRDefault="000A289E">
      <w:pPr>
        <w:pStyle w:val="Heading7"/>
        <w:spacing w:before="92" w:line="271" w:lineRule="auto"/>
        <w:ind w:left="121" w:right="694" w:firstLine="500"/>
        <w:jc w:val="both"/>
        <w:rPr>
          <w:lang w:val="tr-TR"/>
        </w:rPr>
      </w:pPr>
      <w:r>
        <w:rPr>
          <w:color w:val="221F1F"/>
          <w:lang w:val="tr-TR"/>
        </w:rPr>
        <w:t>UAEA</w:t>
      </w:r>
      <w:r w:rsidRPr="00CA7EB6">
        <w:rPr>
          <w:color w:val="221F1F"/>
          <w:lang w:val="tr-TR"/>
        </w:rPr>
        <w:t xml:space="preserve"> Güvenlik Sözlüğü'nün 2018 Baskısı, ilk olarak 2007 yılında yayınlanan </w:t>
      </w:r>
      <w:r>
        <w:rPr>
          <w:color w:val="221F1F"/>
          <w:lang w:val="tr-TR"/>
        </w:rPr>
        <w:t>UAEA</w:t>
      </w:r>
      <w:r w:rsidRPr="00CA7EB6">
        <w:rPr>
          <w:color w:val="221F1F"/>
          <w:lang w:val="tr-TR"/>
        </w:rPr>
        <w:t xml:space="preserve"> Güvenlik Sözlüğü'nün yeni bir baskısıdır. 2018 Baskısı, 2007 ve 2018 yılları arasında</w:t>
      </w:r>
      <w:r w:rsidRPr="00CA7EB6">
        <w:rPr>
          <w:color w:val="221F1F"/>
          <w:spacing w:val="-9"/>
          <w:lang w:val="tr-TR"/>
        </w:rPr>
        <w:t xml:space="preserve"> </w:t>
      </w:r>
      <w:r w:rsidRPr="00CA7EB6">
        <w:rPr>
          <w:color w:val="221F1F"/>
          <w:lang w:val="tr-TR"/>
        </w:rPr>
        <w:t>yayınlanan</w:t>
      </w:r>
      <w:r w:rsidRPr="00CA7EB6">
        <w:rPr>
          <w:color w:val="221F1F"/>
          <w:spacing w:val="-9"/>
          <w:lang w:val="tr-TR"/>
        </w:rPr>
        <w:t xml:space="preserve"> </w:t>
      </w:r>
      <w:r w:rsidRPr="00CA7EB6">
        <w:rPr>
          <w:color w:val="221F1F"/>
          <w:lang w:val="tr-TR"/>
        </w:rPr>
        <w:t>güvenlik</w:t>
      </w:r>
      <w:r w:rsidRPr="00CA7EB6">
        <w:rPr>
          <w:color w:val="221F1F"/>
          <w:spacing w:val="-8"/>
          <w:lang w:val="tr-TR"/>
        </w:rPr>
        <w:t xml:space="preserve"> </w:t>
      </w:r>
      <w:r w:rsidRPr="00CA7EB6">
        <w:rPr>
          <w:color w:val="221F1F"/>
          <w:lang w:val="tr-TR"/>
        </w:rPr>
        <w:t>standartlarındaki,</w:t>
      </w:r>
      <w:r w:rsidRPr="00CA7EB6">
        <w:rPr>
          <w:color w:val="221F1F"/>
          <w:spacing w:val="-8"/>
          <w:lang w:val="tr-TR"/>
        </w:rPr>
        <w:t xml:space="preserve"> </w:t>
      </w:r>
      <w:r w:rsidRPr="00CA7EB6">
        <w:rPr>
          <w:color w:val="221F1F"/>
          <w:lang w:val="tr-TR"/>
        </w:rPr>
        <w:t>özellikle</w:t>
      </w:r>
      <w:r w:rsidRPr="00CA7EB6">
        <w:rPr>
          <w:color w:val="221F1F"/>
          <w:spacing w:val="-8"/>
          <w:lang w:val="tr-TR"/>
        </w:rPr>
        <w:t xml:space="preserve"> </w:t>
      </w:r>
      <w:r w:rsidRPr="00CA7EB6">
        <w:rPr>
          <w:color w:val="221F1F"/>
          <w:lang w:val="tr-TR"/>
        </w:rPr>
        <w:t>GSR</w:t>
      </w:r>
      <w:r w:rsidRPr="00CA7EB6">
        <w:rPr>
          <w:color w:val="221F1F"/>
          <w:spacing w:val="-8"/>
          <w:lang w:val="tr-TR"/>
        </w:rPr>
        <w:t xml:space="preserve"> </w:t>
      </w:r>
      <w:r w:rsidRPr="00CA7EB6">
        <w:rPr>
          <w:color w:val="221F1F"/>
          <w:lang w:val="tr-TR"/>
        </w:rPr>
        <w:t>Bölüm</w:t>
      </w:r>
      <w:r w:rsidRPr="00CA7EB6">
        <w:rPr>
          <w:color w:val="221F1F"/>
          <w:spacing w:val="-8"/>
          <w:lang w:val="tr-TR"/>
        </w:rPr>
        <w:t xml:space="preserve"> </w:t>
      </w:r>
      <w:r w:rsidRPr="00CA7EB6">
        <w:rPr>
          <w:color w:val="221F1F"/>
          <w:lang w:val="tr-TR"/>
        </w:rPr>
        <w:t>3</w:t>
      </w:r>
      <w:r w:rsidRPr="00CA7EB6">
        <w:rPr>
          <w:color w:val="221F1F"/>
          <w:spacing w:val="-8"/>
          <w:lang w:val="tr-TR"/>
        </w:rPr>
        <w:t xml:space="preserve"> </w:t>
      </w:r>
      <w:r w:rsidRPr="00CA7EB6">
        <w:rPr>
          <w:color w:val="221F1F"/>
          <w:lang w:val="tr-TR"/>
        </w:rPr>
        <w:t>(Radyasyondan Korunma ve Radyasyon Kaynaklarının Güvenliği) sayılı Güvenlik Standartları Serisindeki</w:t>
      </w:r>
      <w:r w:rsidRPr="00CA7EB6">
        <w:rPr>
          <w:color w:val="221F1F"/>
          <w:spacing w:val="-11"/>
          <w:lang w:val="tr-TR"/>
        </w:rPr>
        <w:t xml:space="preserve"> </w:t>
      </w:r>
      <w:r w:rsidRPr="00CA7EB6">
        <w:rPr>
          <w:color w:val="221F1F"/>
          <w:lang w:val="tr-TR"/>
        </w:rPr>
        <w:t>yeni</w:t>
      </w:r>
      <w:r w:rsidRPr="00CA7EB6">
        <w:rPr>
          <w:color w:val="221F1F"/>
          <w:spacing w:val="-10"/>
          <w:lang w:val="tr-TR"/>
        </w:rPr>
        <w:t xml:space="preserve"> </w:t>
      </w:r>
      <w:r w:rsidRPr="00CA7EB6">
        <w:rPr>
          <w:color w:val="221F1F"/>
          <w:lang w:val="tr-TR"/>
        </w:rPr>
        <w:t>terminoloji</w:t>
      </w:r>
      <w:r w:rsidRPr="00CA7EB6">
        <w:rPr>
          <w:color w:val="221F1F"/>
          <w:spacing w:val="-11"/>
          <w:lang w:val="tr-TR"/>
        </w:rPr>
        <w:t xml:space="preserve"> </w:t>
      </w:r>
      <w:r w:rsidRPr="00CA7EB6">
        <w:rPr>
          <w:color w:val="221F1F"/>
          <w:lang w:val="tr-TR"/>
        </w:rPr>
        <w:t>ve</w:t>
      </w:r>
      <w:r w:rsidRPr="00CA7EB6">
        <w:rPr>
          <w:color w:val="221F1F"/>
          <w:spacing w:val="-8"/>
          <w:lang w:val="tr-TR"/>
        </w:rPr>
        <w:t xml:space="preserve"> </w:t>
      </w:r>
      <w:r w:rsidRPr="00CA7EB6">
        <w:rPr>
          <w:color w:val="221F1F"/>
          <w:lang w:val="tr-TR"/>
        </w:rPr>
        <w:t>kullanımları</w:t>
      </w:r>
      <w:r w:rsidRPr="00CA7EB6">
        <w:rPr>
          <w:color w:val="221F1F"/>
          <w:spacing w:val="-10"/>
          <w:lang w:val="tr-TR"/>
        </w:rPr>
        <w:t xml:space="preserve"> </w:t>
      </w:r>
      <w:r w:rsidRPr="00CA7EB6">
        <w:rPr>
          <w:color w:val="221F1F"/>
          <w:lang w:val="tr-TR"/>
        </w:rPr>
        <w:t>dikkate</w:t>
      </w:r>
      <w:r w:rsidRPr="00CA7EB6">
        <w:rPr>
          <w:color w:val="221F1F"/>
          <w:spacing w:val="-9"/>
          <w:lang w:val="tr-TR"/>
        </w:rPr>
        <w:t xml:space="preserve"> </w:t>
      </w:r>
      <w:r w:rsidRPr="00CA7EB6">
        <w:rPr>
          <w:color w:val="221F1F"/>
          <w:lang w:val="tr-TR"/>
        </w:rPr>
        <w:t>alacak</w:t>
      </w:r>
      <w:r w:rsidRPr="00CA7EB6">
        <w:rPr>
          <w:color w:val="221F1F"/>
          <w:spacing w:val="-10"/>
          <w:lang w:val="tr-TR"/>
        </w:rPr>
        <w:t xml:space="preserve"> </w:t>
      </w:r>
      <w:r w:rsidRPr="00CA7EB6">
        <w:rPr>
          <w:color w:val="221F1F"/>
          <w:lang w:val="tr-TR"/>
        </w:rPr>
        <w:t>şekilde</w:t>
      </w:r>
      <w:r w:rsidRPr="00CA7EB6">
        <w:rPr>
          <w:color w:val="221F1F"/>
          <w:spacing w:val="-9"/>
          <w:lang w:val="tr-TR"/>
        </w:rPr>
        <w:t xml:space="preserve"> </w:t>
      </w:r>
      <w:r w:rsidRPr="00CA7EB6">
        <w:rPr>
          <w:color w:val="221F1F"/>
          <w:lang w:val="tr-TR"/>
        </w:rPr>
        <w:t>gözden</w:t>
      </w:r>
      <w:r w:rsidRPr="00CA7EB6">
        <w:rPr>
          <w:color w:val="221F1F"/>
          <w:spacing w:val="-9"/>
          <w:lang w:val="tr-TR"/>
        </w:rPr>
        <w:t xml:space="preserve"> </w:t>
      </w:r>
      <w:r w:rsidRPr="00CA7EB6">
        <w:rPr>
          <w:color w:val="221F1F"/>
          <w:lang w:val="tr-TR"/>
        </w:rPr>
        <w:t>geçirilmiş</w:t>
      </w:r>
      <w:r w:rsidRPr="00CA7EB6">
        <w:rPr>
          <w:color w:val="221F1F"/>
          <w:spacing w:val="-9"/>
          <w:lang w:val="tr-TR"/>
        </w:rPr>
        <w:t xml:space="preserve"> </w:t>
      </w:r>
      <w:r w:rsidRPr="00CA7EB6">
        <w:rPr>
          <w:color w:val="221F1F"/>
          <w:lang w:val="tr-TR"/>
        </w:rPr>
        <w:t>ve güncellenmiştir: Uluslararası Temel Güvenlik Standartları), GSR Bölüm 7 (Nükleer veya Radyolojik Acil Durumlara Hazırlık ve Müdahale), SSR-2/1 (Rev. 1) (Nükleer Güç Santrallerinin Güvenliği: Tasarım), SSR-3 (Araştırma Reaktörlerinin Güvenliği), SSR-4 (Nükleer Yakıt Döngüsü Tesislerinin Güvenliği) ve SSR-6 (Rev. 1) (Radyoaktif Maddelerin Güvenli Taşınmasına İlişkin Yönetmelikler, 2018 Baskısı). Revizyonlar ve güncellemeler, güvenlik standartlarının teknik uygulama alanlarındaki gelişmeleri ve Üye Devletlerdeki düzenleyici yaklaşımlardaki değişiklikleri yansıtmaktadır. Bu süre zarfında Sekretarya içinden ve Üye Devletlerdeki kullanıcılar ve gözden geçirenlerden alınan yorumlar, sorular, öneriler ve talepler de dikkate</w:t>
      </w:r>
      <w:r w:rsidRPr="00CA7EB6">
        <w:rPr>
          <w:color w:val="221F1F"/>
          <w:spacing w:val="-10"/>
          <w:lang w:val="tr-TR"/>
        </w:rPr>
        <w:t xml:space="preserve"> </w:t>
      </w:r>
      <w:r w:rsidRPr="00CA7EB6">
        <w:rPr>
          <w:color w:val="221F1F"/>
          <w:lang w:val="tr-TR"/>
        </w:rPr>
        <w:t>alınmıştır.</w:t>
      </w:r>
    </w:p>
    <w:p w14:paraId="486137E9" w14:textId="77777777" w:rsidR="001657AC" w:rsidRPr="00CA7EB6" w:rsidRDefault="00000000">
      <w:pPr>
        <w:spacing w:line="271" w:lineRule="auto"/>
        <w:ind w:left="121" w:right="695" w:firstLine="500"/>
        <w:jc w:val="both"/>
        <w:rPr>
          <w:sz w:val="20"/>
          <w:lang w:val="tr-TR"/>
        </w:rPr>
      </w:pPr>
      <w:r w:rsidRPr="00CA7EB6">
        <w:rPr>
          <w:color w:val="221F1F"/>
          <w:sz w:val="20"/>
          <w:lang w:val="tr-TR"/>
        </w:rPr>
        <w:t>Özellikle</w:t>
      </w:r>
      <w:r w:rsidRPr="00CA7EB6">
        <w:rPr>
          <w:color w:val="221F1F"/>
          <w:spacing w:val="-15"/>
          <w:sz w:val="20"/>
          <w:lang w:val="tr-TR"/>
        </w:rPr>
        <w:t xml:space="preserve"> </w:t>
      </w:r>
      <w:r w:rsidRPr="00CA7EB6">
        <w:rPr>
          <w:color w:val="221F1F"/>
          <w:sz w:val="20"/>
          <w:lang w:val="tr-TR"/>
        </w:rPr>
        <w:t>nükleer</w:t>
      </w:r>
      <w:r w:rsidRPr="00CA7EB6">
        <w:rPr>
          <w:color w:val="221F1F"/>
          <w:spacing w:val="-13"/>
          <w:sz w:val="20"/>
          <w:lang w:val="tr-TR"/>
        </w:rPr>
        <w:t xml:space="preserve"> </w:t>
      </w:r>
      <w:r w:rsidRPr="00CA7EB6">
        <w:rPr>
          <w:color w:val="221F1F"/>
          <w:sz w:val="20"/>
          <w:lang w:val="tr-TR"/>
        </w:rPr>
        <w:t>enerji</w:t>
      </w:r>
      <w:r w:rsidRPr="00CA7EB6">
        <w:rPr>
          <w:color w:val="221F1F"/>
          <w:spacing w:val="-14"/>
          <w:sz w:val="20"/>
          <w:lang w:val="tr-TR"/>
        </w:rPr>
        <w:t xml:space="preserve"> </w:t>
      </w:r>
      <w:r w:rsidRPr="00CA7EB6">
        <w:rPr>
          <w:color w:val="221F1F"/>
          <w:sz w:val="20"/>
          <w:lang w:val="tr-TR"/>
        </w:rPr>
        <w:t>santrallerinin</w:t>
      </w:r>
      <w:r w:rsidRPr="00CA7EB6">
        <w:rPr>
          <w:color w:val="221F1F"/>
          <w:spacing w:val="-14"/>
          <w:sz w:val="20"/>
          <w:lang w:val="tr-TR"/>
        </w:rPr>
        <w:t xml:space="preserve"> </w:t>
      </w:r>
      <w:r w:rsidRPr="00CA7EB6">
        <w:rPr>
          <w:color w:val="221F1F"/>
          <w:sz w:val="20"/>
          <w:lang w:val="tr-TR"/>
        </w:rPr>
        <w:t>tasarımı,</w:t>
      </w:r>
      <w:r w:rsidRPr="00CA7EB6">
        <w:rPr>
          <w:color w:val="221F1F"/>
          <w:spacing w:val="-13"/>
          <w:sz w:val="20"/>
          <w:lang w:val="tr-TR"/>
        </w:rPr>
        <w:t xml:space="preserve"> </w:t>
      </w:r>
      <w:r w:rsidRPr="00CA7EB6">
        <w:rPr>
          <w:color w:val="221F1F"/>
          <w:sz w:val="20"/>
          <w:lang w:val="tr-TR"/>
        </w:rPr>
        <w:t>acil</w:t>
      </w:r>
      <w:r w:rsidRPr="00CA7EB6">
        <w:rPr>
          <w:color w:val="221F1F"/>
          <w:spacing w:val="-14"/>
          <w:sz w:val="20"/>
          <w:lang w:val="tr-TR"/>
        </w:rPr>
        <w:t xml:space="preserve"> </w:t>
      </w:r>
      <w:r w:rsidRPr="00CA7EB6">
        <w:rPr>
          <w:color w:val="221F1F"/>
          <w:sz w:val="20"/>
          <w:lang w:val="tr-TR"/>
        </w:rPr>
        <w:t>durum</w:t>
      </w:r>
      <w:r w:rsidRPr="00CA7EB6">
        <w:rPr>
          <w:color w:val="221F1F"/>
          <w:spacing w:val="-15"/>
          <w:sz w:val="20"/>
          <w:lang w:val="tr-TR"/>
        </w:rPr>
        <w:t xml:space="preserve"> </w:t>
      </w:r>
      <w:r w:rsidRPr="00CA7EB6">
        <w:rPr>
          <w:color w:val="221F1F"/>
          <w:sz w:val="20"/>
          <w:lang w:val="tr-TR"/>
        </w:rPr>
        <w:t>hazırlığı</w:t>
      </w:r>
      <w:r w:rsidRPr="00CA7EB6">
        <w:rPr>
          <w:color w:val="221F1F"/>
          <w:spacing w:val="-13"/>
          <w:sz w:val="20"/>
          <w:lang w:val="tr-TR"/>
        </w:rPr>
        <w:t xml:space="preserve"> </w:t>
      </w:r>
      <w:r w:rsidRPr="00CA7EB6">
        <w:rPr>
          <w:color w:val="221F1F"/>
          <w:sz w:val="20"/>
          <w:lang w:val="tr-TR"/>
        </w:rPr>
        <w:t>ve</w:t>
      </w:r>
      <w:r w:rsidRPr="00CA7EB6">
        <w:rPr>
          <w:color w:val="221F1F"/>
          <w:spacing w:val="-15"/>
          <w:sz w:val="20"/>
          <w:lang w:val="tr-TR"/>
        </w:rPr>
        <w:t xml:space="preserve"> </w:t>
      </w:r>
      <w:r w:rsidRPr="00CA7EB6">
        <w:rPr>
          <w:color w:val="221F1F"/>
          <w:sz w:val="20"/>
          <w:lang w:val="tr-TR"/>
        </w:rPr>
        <w:t>müdahalesi ve radyasyon risklerine karşı korunma alanlarında yeni ve gözden geçirilmiş terminolojiye dikkat edilmesi gerekmektedir. Yeni kavramların ve terminolojinin kullanılması anlaşılma güçlüklerine yol açabilir ve tanımlanmış terimlerin çokluğu taslak hazırlama ve gözden geçirmeyi zorlaştırabilir. Terimler tanımlandıktan sonra, uygun olan her yerde kullanılmaları gereklidir ve gözden geçirenlerin ve uzmanların doğru kullanımı doğrulamaları gerekecektir (bu yayının Giriş bölümüne</w:t>
      </w:r>
      <w:r w:rsidRPr="00CA7EB6">
        <w:rPr>
          <w:color w:val="221F1F"/>
          <w:spacing w:val="-22"/>
          <w:sz w:val="20"/>
          <w:lang w:val="tr-TR"/>
        </w:rPr>
        <w:t xml:space="preserve"> </w:t>
      </w:r>
      <w:r w:rsidRPr="00CA7EB6">
        <w:rPr>
          <w:color w:val="221F1F"/>
          <w:sz w:val="20"/>
          <w:lang w:val="tr-TR"/>
        </w:rPr>
        <w:t>bakınız).</w:t>
      </w:r>
    </w:p>
    <w:p w14:paraId="54AABEF5" w14:textId="77777777" w:rsidR="001657AC" w:rsidRPr="00CA7EB6" w:rsidRDefault="00000000">
      <w:pPr>
        <w:pStyle w:val="Heading7"/>
        <w:spacing w:line="271" w:lineRule="auto"/>
        <w:ind w:left="121" w:right="693" w:firstLine="500"/>
        <w:jc w:val="both"/>
        <w:rPr>
          <w:lang w:val="tr-TR"/>
        </w:rPr>
      </w:pPr>
      <w:r w:rsidRPr="00CA7EB6">
        <w:rPr>
          <w:color w:val="221F1F"/>
          <w:lang w:val="tr-TR"/>
        </w:rPr>
        <w:t>Nükleer güvenlikle ilgili terimler, revizyonları ve uyumlaştırılmaları beklenirken bu revizyonun dışında tutulmuştur.</w:t>
      </w:r>
    </w:p>
    <w:p w14:paraId="356CAAA0" w14:textId="132F8095" w:rsidR="001657AC" w:rsidRPr="00CA7EB6" w:rsidRDefault="000A289E">
      <w:pPr>
        <w:spacing w:line="271" w:lineRule="auto"/>
        <w:ind w:left="121" w:right="695" w:firstLine="500"/>
        <w:jc w:val="both"/>
        <w:rPr>
          <w:sz w:val="20"/>
          <w:lang w:val="tr-TR"/>
        </w:rPr>
      </w:pPr>
      <w:r>
        <w:rPr>
          <w:color w:val="221F1F"/>
          <w:sz w:val="20"/>
          <w:lang w:val="tr-TR"/>
        </w:rPr>
        <w:t>UAEA</w:t>
      </w:r>
      <w:r w:rsidRPr="00CA7EB6">
        <w:rPr>
          <w:color w:val="221F1F"/>
          <w:sz w:val="20"/>
          <w:lang w:val="tr-TR"/>
        </w:rPr>
        <w:t xml:space="preserve"> Güvenlik Sözlüğü hakkındaki yorumlar, </w:t>
      </w:r>
      <w:r>
        <w:rPr>
          <w:color w:val="221F1F"/>
          <w:sz w:val="20"/>
          <w:lang w:val="tr-TR"/>
        </w:rPr>
        <w:t>UAEA</w:t>
      </w:r>
      <w:r w:rsidRPr="00CA7EB6">
        <w:rPr>
          <w:color w:val="221F1F"/>
          <w:sz w:val="20"/>
          <w:lang w:val="tr-TR"/>
        </w:rPr>
        <w:t xml:space="preserve"> güvenlik standartları kullanıcıları tarafından güvenlik standartları web sitesi ve </w:t>
      </w:r>
      <w:r>
        <w:rPr>
          <w:color w:val="221F1F"/>
          <w:sz w:val="20"/>
          <w:lang w:val="tr-TR"/>
        </w:rPr>
        <w:t>UAEA</w:t>
      </w:r>
      <w:r w:rsidRPr="00CA7EB6">
        <w:rPr>
          <w:color w:val="221F1F"/>
          <w:sz w:val="20"/>
          <w:lang w:val="tr-TR"/>
        </w:rPr>
        <w:t xml:space="preserve"> güvenlik standartları iletişim noktası </w:t>
      </w:r>
      <w:hyperlink r:id="rId11">
        <w:r w:rsidRPr="00CA7EB6">
          <w:rPr>
            <w:color w:val="221F1F"/>
            <w:sz w:val="20"/>
            <w:lang w:val="tr-TR"/>
          </w:rPr>
          <w:t>(</w:t>
        </w:r>
      </w:hyperlink>
      <w:r w:rsidRPr="00CA7EB6">
        <w:rPr>
          <w:color w:val="221F1F"/>
          <w:sz w:val="20"/>
          <w:lang w:val="tr-TR"/>
        </w:rPr>
        <w:t>Safety.Standards@</w:t>
      </w:r>
      <w:r>
        <w:rPr>
          <w:color w:val="221F1F"/>
          <w:sz w:val="20"/>
          <w:lang w:val="tr-TR"/>
        </w:rPr>
        <w:t>UAEA</w:t>
      </w:r>
      <w:r w:rsidRPr="00CA7EB6">
        <w:rPr>
          <w:color w:val="221F1F"/>
          <w:sz w:val="20"/>
          <w:lang w:val="tr-TR"/>
        </w:rPr>
        <w:t xml:space="preserve">.org) aracılığıyla sağlanabilir. Güvenlik Sözlüğü'nü kullanmadan ve yorum veya soru göndermeden önce lütfen Önsöz'ü ve </w:t>
      </w:r>
      <w:r>
        <w:rPr>
          <w:color w:val="221F1F"/>
          <w:sz w:val="20"/>
          <w:lang w:val="tr-TR"/>
        </w:rPr>
        <w:t>UAEA</w:t>
      </w:r>
      <w:r w:rsidRPr="00CA7EB6">
        <w:rPr>
          <w:color w:val="221F1F"/>
          <w:sz w:val="20"/>
          <w:lang w:val="tr-TR"/>
        </w:rPr>
        <w:t xml:space="preserve"> Güvenlik Sözlüğü'nün 2018 Baskısına Giriş bölümünü okuyun.</w:t>
      </w:r>
    </w:p>
    <w:p w14:paraId="24DA8C00" w14:textId="048A9A00" w:rsidR="001657AC" w:rsidRPr="00CA7EB6" w:rsidRDefault="000A289E">
      <w:pPr>
        <w:spacing w:line="271" w:lineRule="auto"/>
        <w:ind w:left="121" w:right="695" w:firstLine="500"/>
        <w:jc w:val="both"/>
        <w:rPr>
          <w:sz w:val="20"/>
          <w:lang w:val="tr-TR"/>
        </w:rPr>
      </w:pPr>
      <w:r>
        <w:rPr>
          <w:color w:val="221F1F"/>
          <w:sz w:val="20"/>
          <w:lang w:val="tr-TR"/>
        </w:rPr>
        <w:t>UAEA</w:t>
      </w:r>
      <w:r w:rsidRPr="00CA7EB6">
        <w:rPr>
          <w:color w:val="221F1F"/>
          <w:sz w:val="20"/>
          <w:lang w:val="tr-TR"/>
        </w:rPr>
        <w:t xml:space="preserve"> Güvenlik Sözlüğü'nün 2007 baskısının İngilizce ve Birleşmiş Milletler'in diğer beş resmi dilindeki (Arapça, Çince, Fransızca, İspanyolca ve Rusça) versiyonları bilgi amaçlı olarak </w:t>
      </w:r>
      <w:r>
        <w:rPr>
          <w:color w:val="221F1F"/>
          <w:sz w:val="20"/>
          <w:lang w:val="tr-TR"/>
        </w:rPr>
        <w:t>UAEA</w:t>
      </w:r>
      <w:r w:rsidRPr="00CA7EB6">
        <w:rPr>
          <w:color w:val="221F1F"/>
          <w:sz w:val="20"/>
          <w:lang w:val="tr-TR"/>
        </w:rPr>
        <w:t xml:space="preserve"> web sitesinde (</w:t>
      </w:r>
      <w:hyperlink r:id="rId12">
        <w:r w:rsidRPr="00CA7EB6">
          <w:rPr>
            <w:color w:val="221F1F"/>
            <w:sz w:val="20"/>
            <w:lang w:val="tr-TR"/>
          </w:rPr>
          <w:t>https://www.</w:t>
        </w:r>
        <w:r>
          <w:rPr>
            <w:color w:val="221F1F"/>
            <w:sz w:val="20"/>
            <w:lang w:val="tr-TR"/>
          </w:rPr>
          <w:t>UAEA</w:t>
        </w:r>
        <w:r w:rsidRPr="00CA7EB6">
          <w:rPr>
            <w:color w:val="221F1F"/>
            <w:sz w:val="20"/>
            <w:lang w:val="tr-TR"/>
          </w:rPr>
          <w:t>.org/resources/safety-</w:t>
        </w:r>
      </w:hyperlink>
      <w:r w:rsidRPr="00CA7EB6">
        <w:rPr>
          <w:color w:val="221F1F"/>
          <w:sz w:val="20"/>
          <w:lang w:val="tr-TR"/>
        </w:rPr>
        <w:t xml:space="preserve"> </w:t>
      </w:r>
      <w:hyperlink r:id="rId13">
        <w:r w:rsidRPr="00CA7EB6">
          <w:rPr>
            <w:color w:val="221F1F"/>
            <w:sz w:val="20"/>
            <w:lang w:val="tr-TR"/>
          </w:rPr>
          <w:t>standards/safety-glossary)</w:t>
        </w:r>
      </w:hyperlink>
      <w:r w:rsidRPr="00CA7EB6">
        <w:rPr>
          <w:color w:val="221F1F"/>
          <w:sz w:val="20"/>
          <w:lang w:val="tr-TR"/>
        </w:rPr>
        <w:t xml:space="preserve"> mevcuttur ve ücretsiz olarak indirilebilir. Yeni sözlük girişlerinin Birleşmiş Milletler'in diğer beş resmi diline çevrilmesine ilişkin tavsiyeler </w:t>
      </w:r>
      <w:r>
        <w:rPr>
          <w:color w:val="221F1F"/>
          <w:sz w:val="20"/>
          <w:lang w:val="tr-TR"/>
        </w:rPr>
        <w:t>UAEA</w:t>
      </w:r>
      <w:r w:rsidRPr="00CA7EB6">
        <w:rPr>
          <w:color w:val="221F1F"/>
          <w:spacing w:val="-13"/>
          <w:sz w:val="20"/>
          <w:lang w:val="tr-TR"/>
        </w:rPr>
        <w:t xml:space="preserve"> </w:t>
      </w:r>
      <w:r w:rsidRPr="00CA7EB6">
        <w:rPr>
          <w:color w:val="221F1F"/>
          <w:sz w:val="20"/>
          <w:lang w:val="tr-TR"/>
        </w:rPr>
        <w:t>Terminoloji</w:t>
      </w:r>
      <w:r w:rsidRPr="00CA7EB6">
        <w:rPr>
          <w:color w:val="221F1F"/>
          <w:spacing w:val="-14"/>
          <w:sz w:val="20"/>
          <w:lang w:val="tr-TR"/>
        </w:rPr>
        <w:t xml:space="preserve"> </w:t>
      </w:r>
      <w:r w:rsidRPr="00CA7EB6">
        <w:rPr>
          <w:color w:val="221F1F"/>
          <w:sz w:val="20"/>
          <w:lang w:val="tr-TR"/>
        </w:rPr>
        <w:t>ve</w:t>
      </w:r>
      <w:r w:rsidRPr="00CA7EB6">
        <w:rPr>
          <w:color w:val="221F1F"/>
          <w:spacing w:val="-14"/>
          <w:sz w:val="20"/>
          <w:lang w:val="tr-TR"/>
        </w:rPr>
        <w:t xml:space="preserve"> </w:t>
      </w:r>
      <w:r w:rsidRPr="00CA7EB6">
        <w:rPr>
          <w:color w:val="221F1F"/>
          <w:sz w:val="20"/>
          <w:lang w:val="tr-TR"/>
        </w:rPr>
        <w:t>Referans</w:t>
      </w:r>
      <w:r w:rsidRPr="00CA7EB6">
        <w:rPr>
          <w:color w:val="221F1F"/>
          <w:spacing w:val="-13"/>
          <w:sz w:val="20"/>
          <w:lang w:val="tr-TR"/>
        </w:rPr>
        <w:t xml:space="preserve"> </w:t>
      </w:r>
      <w:r w:rsidRPr="00CA7EB6">
        <w:rPr>
          <w:color w:val="221F1F"/>
          <w:sz w:val="20"/>
          <w:lang w:val="tr-TR"/>
        </w:rPr>
        <w:t>Temas</w:t>
      </w:r>
      <w:r w:rsidRPr="00CA7EB6">
        <w:rPr>
          <w:color w:val="221F1F"/>
          <w:spacing w:val="-15"/>
          <w:sz w:val="20"/>
          <w:lang w:val="tr-TR"/>
        </w:rPr>
        <w:t xml:space="preserve"> </w:t>
      </w:r>
      <w:r w:rsidRPr="00CA7EB6">
        <w:rPr>
          <w:color w:val="221F1F"/>
          <w:sz w:val="20"/>
          <w:lang w:val="tr-TR"/>
        </w:rPr>
        <w:t>Noktasından</w:t>
      </w:r>
      <w:r w:rsidRPr="00CA7EB6">
        <w:rPr>
          <w:color w:val="221F1F"/>
          <w:spacing w:val="-13"/>
          <w:sz w:val="20"/>
          <w:lang w:val="tr-TR"/>
        </w:rPr>
        <w:t xml:space="preserve"> </w:t>
      </w:r>
      <w:hyperlink r:id="rId14">
        <w:r w:rsidRPr="00CA7EB6">
          <w:rPr>
            <w:color w:val="221F1F"/>
            <w:sz w:val="20"/>
            <w:lang w:val="tr-TR"/>
          </w:rPr>
          <w:t>(</w:t>
        </w:r>
      </w:hyperlink>
      <w:r w:rsidRPr="00CA7EB6">
        <w:rPr>
          <w:color w:val="221F1F"/>
          <w:sz w:val="20"/>
          <w:lang w:val="tr-TR"/>
        </w:rPr>
        <w:t>TaRCP@</w:t>
      </w:r>
      <w:r>
        <w:rPr>
          <w:color w:val="221F1F"/>
          <w:sz w:val="20"/>
          <w:lang w:val="tr-TR"/>
        </w:rPr>
        <w:t>UAEA</w:t>
      </w:r>
      <w:r w:rsidRPr="00CA7EB6">
        <w:rPr>
          <w:color w:val="221F1F"/>
          <w:sz w:val="20"/>
          <w:lang w:val="tr-TR"/>
        </w:rPr>
        <w:t>.org)</w:t>
      </w:r>
      <w:r w:rsidRPr="00CA7EB6">
        <w:rPr>
          <w:color w:val="221F1F"/>
          <w:spacing w:val="-13"/>
          <w:sz w:val="20"/>
          <w:lang w:val="tr-TR"/>
        </w:rPr>
        <w:t xml:space="preserve"> </w:t>
      </w:r>
      <w:r w:rsidRPr="00CA7EB6">
        <w:rPr>
          <w:color w:val="221F1F"/>
          <w:sz w:val="20"/>
          <w:lang w:val="tr-TR"/>
        </w:rPr>
        <w:t>temin</w:t>
      </w:r>
      <w:r w:rsidRPr="00CA7EB6">
        <w:rPr>
          <w:color w:val="221F1F"/>
          <w:spacing w:val="-13"/>
          <w:sz w:val="20"/>
          <w:lang w:val="tr-TR"/>
        </w:rPr>
        <w:t xml:space="preserve"> </w:t>
      </w:r>
      <w:r w:rsidRPr="00CA7EB6">
        <w:rPr>
          <w:color w:val="221F1F"/>
          <w:sz w:val="20"/>
          <w:lang w:val="tr-TR"/>
        </w:rPr>
        <w:t>edilebilir.</w:t>
      </w:r>
    </w:p>
    <w:p w14:paraId="6F39A79A" w14:textId="77777777" w:rsidR="001657AC" w:rsidRPr="00CA7EB6" w:rsidRDefault="001657AC">
      <w:pPr>
        <w:spacing w:line="271" w:lineRule="auto"/>
        <w:jc w:val="both"/>
        <w:rPr>
          <w:sz w:val="20"/>
          <w:lang w:val="tr-TR"/>
        </w:rPr>
        <w:sectPr w:rsidR="001657AC" w:rsidRPr="00CA7EB6">
          <w:pgSz w:w="9260" w:h="14070"/>
          <w:pgMar w:top="1320" w:right="440" w:bottom="280" w:left="1020" w:header="720" w:footer="720" w:gutter="0"/>
          <w:cols w:space="720"/>
        </w:sectPr>
      </w:pPr>
    </w:p>
    <w:p w14:paraId="11DFA35A" w14:textId="77777777" w:rsidR="001657AC" w:rsidRPr="00CA7EB6" w:rsidRDefault="00000000">
      <w:pPr>
        <w:pStyle w:val="Heading3"/>
        <w:spacing w:before="79"/>
        <w:ind w:right="2642"/>
        <w:rPr>
          <w:lang w:val="tr-TR"/>
        </w:rPr>
      </w:pPr>
      <w:bookmarkStart w:id="3" w:name="ÖNSÖZ"/>
      <w:bookmarkEnd w:id="3"/>
      <w:r w:rsidRPr="00CA7EB6">
        <w:rPr>
          <w:color w:val="221F1F"/>
          <w:lang w:val="tr-TR"/>
        </w:rPr>
        <w:lastRenderedPageBreak/>
        <w:t>ÖNSÖZ</w:t>
      </w:r>
    </w:p>
    <w:p w14:paraId="4B8A7675" w14:textId="77777777" w:rsidR="001657AC" w:rsidRPr="00CA7EB6" w:rsidRDefault="001657AC">
      <w:pPr>
        <w:pStyle w:val="BodyText"/>
        <w:rPr>
          <w:b/>
          <w:sz w:val="26"/>
          <w:lang w:val="tr-TR"/>
        </w:rPr>
      </w:pPr>
    </w:p>
    <w:p w14:paraId="19EF3A47" w14:textId="4FB6B541" w:rsidR="001657AC" w:rsidRPr="00CA7EB6" w:rsidRDefault="00000000">
      <w:pPr>
        <w:pStyle w:val="Heading7"/>
        <w:spacing w:before="200" w:line="271" w:lineRule="auto"/>
        <w:ind w:left="140" w:right="702" w:firstLine="500"/>
        <w:jc w:val="both"/>
        <w:rPr>
          <w:lang w:val="tr-TR"/>
        </w:rPr>
      </w:pPr>
      <w:r w:rsidRPr="00CA7EB6">
        <w:rPr>
          <w:color w:val="221F1F"/>
          <w:lang w:val="tr-TR"/>
        </w:rPr>
        <w:t xml:space="preserve">İnsanları ve çevreyi iyonlaştırıcı radyasyonun zararlı etkilerinden korumak ve radyasyon risklerine yol açan tesis ve faaliyetlerin güvenliği için güvenlik standartlarının geliştirilmesi ve oluşturulmasında, bilimsel ve teknik kavramlar hakkında açık iletişim esastır. </w:t>
      </w:r>
      <w:r w:rsidR="000A289E">
        <w:rPr>
          <w:color w:val="221F1F"/>
          <w:lang w:val="tr-TR"/>
        </w:rPr>
        <w:t>UAEA</w:t>
      </w:r>
      <w:r w:rsidRPr="00CA7EB6">
        <w:rPr>
          <w:color w:val="221F1F"/>
          <w:lang w:val="tr-TR"/>
        </w:rPr>
        <w:t xml:space="preserve"> güvenlik standartlarında belirlenen ve açıklanan ve diğer yayınlarda detaylandırılan ilkeler, gereklilikler ve tavsiyeler açıkça ifade edilmelidir. Bu amaçla, </w:t>
      </w:r>
      <w:r w:rsidR="000A289E">
        <w:rPr>
          <w:color w:val="221F1F"/>
          <w:lang w:val="tr-TR"/>
        </w:rPr>
        <w:t>UAEA</w:t>
      </w:r>
      <w:r w:rsidRPr="00CA7EB6">
        <w:rPr>
          <w:color w:val="221F1F"/>
          <w:lang w:val="tr-TR"/>
        </w:rPr>
        <w:t xml:space="preserve"> Güvenlik Sözlüğü, </w:t>
      </w:r>
      <w:r w:rsidR="000A289E">
        <w:rPr>
          <w:color w:val="221F1F"/>
          <w:lang w:val="tr-TR"/>
        </w:rPr>
        <w:t>UAEA</w:t>
      </w:r>
      <w:r w:rsidRPr="00CA7EB6">
        <w:rPr>
          <w:color w:val="221F1F"/>
          <w:lang w:val="tr-TR"/>
        </w:rPr>
        <w:t xml:space="preserve"> güvenlik standartlarında ve diğer güvenlik ve emniyetle ilgili </w:t>
      </w:r>
      <w:r w:rsidR="000A289E">
        <w:rPr>
          <w:color w:val="221F1F"/>
          <w:lang w:val="tr-TR"/>
        </w:rPr>
        <w:t>UAEA</w:t>
      </w:r>
      <w:r w:rsidRPr="00CA7EB6">
        <w:rPr>
          <w:color w:val="221F1F"/>
          <w:lang w:val="tr-TR"/>
        </w:rPr>
        <w:t xml:space="preserve"> yayınlarında kullanılan teknik terimleri tanımlar, açıklar ve kullanımları hakkında bilgi verir.</w:t>
      </w:r>
    </w:p>
    <w:p w14:paraId="099B6C1F" w14:textId="4495641A" w:rsidR="001657AC" w:rsidRPr="00CA7EB6" w:rsidRDefault="000A289E">
      <w:pPr>
        <w:spacing w:line="271" w:lineRule="auto"/>
        <w:ind w:left="140" w:right="704" w:firstLine="500"/>
        <w:jc w:val="both"/>
        <w:rPr>
          <w:sz w:val="20"/>
          <w:lang w:val="tr-TR"/>
        </w:rPr>
      </w:pPr>
      <w:r>
        <w:rPr>
          <w:color w:val="221F1F"/>
          <w:sz w:val="20"/>
          <w:lang w:val="tr-TR"/>
        </w:rPr>
        <w:t>UAEA</w:t>
      </w:r>
      <w:r w:rsidRPr="00CA7EB6">
        <w:rPr>
          <w:color w:val="221F1F"/>
          <w:sz w:val="20"/>
          <w:lang w:val="tr-TR"/>
        </w:rPr>
        <w:t xml:space="preserve"> Güvenlik Sözlüğü'nün temel amacı, </w:t>
      </w:r>
      <w:r>
        <w:rPr>
          <w:color w:val="221F1F"/>
          <w:sz w:val="20"/>
          <w:lang w:val="tr-TR"/>
        </w:rPr>
        <w:t>UAEA</w:t>
      </w:r>
      <w:r w:rsidRPr="00CA7EB6">
        <w:rPr>
          <w:color w:val="221F1F"/>
          <w:sz w:val="20"/>
          <w:lang w:val="tr-TR"/>
        </w:rPr>
        <w:t xml:space="preserve"> güvenlik standartlarında ve bunların</w:t>
      </w:r>
      <w:r w:rsidRPr="00CA7EB6">
        <w:rPr>
          <w:color w:val="221F1F"/>
          <w:spacing w:val="-6"/>
          <w:sz w:val="20"/>
          <w:lang w:val="tr-TR"/>
        </w:rPr>
        <w:t xml:space="preserve"> </w:t>
      </w:r>
      <w:r w:rsidRPr="00CA7EB6">
        <w:rPr>
          <w:color w:val="221F1F"/>
          <w:sz w:val="20"/>
          <w:lang w:val="tr-TR"/>
        </w:rPr>
        <w:t>uygulanmasında</w:t>
      </w:r>
      <w:r w:rsidRPr="00CA7EB6">
        <w:rPr>
          <w:color w:val="221F1F"/>
          <w:spacing w:val="-7"/>
          <w:sz w:val="20"/>
          <w:lang w:val="tr-TR"/>
        </w:rPr>
        <w:t xml:space="preserve"> </w:t>
      </w:r>
      <w:r w:rsidRPr="00CA7EB6">
        <w:rPr>
          <w:color w:val="221F1F"/>
          <w:sz w:val="20"/>
          <w:lang w:val="tr-TR"/>
        </w:rPr>
        <w:t>terminoloji</w:t>
      </w:r>
      <w:r w:rsidRPr="00CA7EB6">
        <w:rPr>
          <w:color w:val="221F1F"/>
          <w:spacing w:val="-6"/>
          <w:sz w:val="20"/>
          <w:lang w:val="tr-TR"/>
        </w:rPr>
        <w:t xml:space="preserve"> </w:t>
      </w:r>
      <w:r w:rsidRPr="00CA7EB6">
        <w:rPr>
          <w:color w:val="221F1F"/>
          <w:sz w:val="20"/>
          <w:lang w:val="tr-TR"/>
        </w:rPr>
        <w:t>ve</w:t>
      </w:r>
      <w:r w:rsidRPr="00CA7EB6">
        <w:rPr>
          <w:color w:val="221F1F"/>
          <w:spacing w:val="-7"/>
          <w:sz w:val="20"/>
          <w:lang w:val="tr-TR"/>
        </w:rPr>
        <w:t xml:space="preserve"> </w:t>
      </w:r>
      <w:r w:rsidRPr="00CA7EB6">
        <w:rPr>
          <w:color w:val="221F1F"/>
          <w:sz w:val="20"/>
          <w:lang w:val="tr-TR"/>
        </w:rPr>
        <w:t>kullanımı</w:t>
      </w:r>
      <w:r w:rsidRPr="00CA7EB6">
        <w:rPr>
          <w:color w:val="221F1F"/>
          <w:spacing w:val="-6"/>
          <w:sz w:val="20"/>
          <w:lang w:val="tr-TR"/>
        </w:rPr>
        <w:t xml:space="preserve"> </w:t>
      </w:r>
      <w:r w:rsidRPr="00CA7EB6">
        <w:rPr>
          <w:color w:val="221F1F"/>
          <w:sz w:val="20"/>
          <w:lang w:val="tr-TR"/>
        </w:rPr>
        <w:t>uyumlu</w:t>
      </w:r>
      <w:r w:rsidRPr="00CA7EB6">
        <w:rPr>
          <w:color w:val="221F1F"/>
          <w:spacing w:val="-6"/>
          <w:sz w:val="20"/>
          <w:lang w:val="tr-TR"/>
        </w:rPr>
        <w:t xml:space="preserve"> </w:t>
      </w:r>
      <w:r w:rsidRPr="00CA7EB6">
        <w:rPr>
          <w:color w:val="221F1F"/>
          <w:sz w:val="20"/>
          <w:lang w:val="tr-TR"/>
        </w:rPr>
        <w:t>hale</w:t>
      </w:r>
      <w:r w:rsidRPr="00CA7EB6">
        <w:rPr>
          <w:color w:val="221F1F"/>
          <w:spacing w:val="-6"/>
          <w:sz w:val="20"/>
          <w:lang w:val="tr-TR"/>
        </w:rPr>
        <w:t xml:space="preserve"> </w:t>
      </w:r>
      <w:r w:rsidRPr="00CA7EB6">
        <w:rPr>
          <w:color w:val="221F1F"/>
          <w:sz w:val="20"/>
          <w:lang w:val="tr-TR"/>
        </w:rPr>
        <w:t>getirmektir.</w:t>
      </w:r>
      <w:r w:rsidRPr="00CA7EB6">
        <w:rPr>
          <w:color w:val="221F1F"/>
          <w:spacing w:val="-6"/>
          <w:sz w:val="20"/>
          <w:lang w:val="tr-TR"/>
        </w:rPr>
        <w:t xml:space="preserve"> </w:t>
      </w:r>
      <w:r w:rsidRPr="00CA7EB6">
        <w:rPr>
          <w:color w:val="221F1F"/>
          <w:sz w:val="20"/>
          <w:lang w:val="tr-TR"/>
        </w:rPr>
        <w:t xml:space="preserve">Terimlerin tanımları oluşturulduktan sonra, genel olarak, </w:t>
      </w:r>
      <w:r>
        <w:rPr>
          <w:color w:val="221F1F"/>
          <w:sz w:val="20"/>
          <w:lang w:val="tr-TR"/>
        </w:rPr>
        <w:t>UAEA</w:t>
      </w:r>
      <w:r w:rsidRPr="00CA7EB6">
        <w:rPr>
          <w:color w:val="221F1F"/>
          <w:sz w:val="20"/>
          <w:lang w:val="tr-TR"/>
        </w:rPr>
        <w:t xml:space="preserve"> güvenlik standartlarında ve diğer güvenlik</w:t>
      </w:r>
      <w:r w:rsidRPr="00CA7EB6">
        <w:rPr>
          <w:color w:val="221F1F"/>
          <w:spacing w:val="-8"/>
          <w:sz w:val="20"/>
          <w:lang w:val="tr-TR"/>
        </w:rPr>
        <w:t xml:space="preserve"> </w:t>
      </w:r>
      <w:r w:rsidRPr="00CA7EB6">
        <w:rPr>
          <w:color w:val="221F1F"/>
          <w:sz w:val="20"/>
          <w:lang w:val="tr-TR"/>
        </w:rPr>
        <w:t>ve</w:t>
      </w:r>
      <w:r w:rsidRPr="00CA7EB6">
        <w:rPr>
          <w:color w:val="221F1F"/>
          <w:spacing w:val="-9"/>
          <w:sz w:val="20"/>
          <w:lang w:val="tr-TR"/>
        </w:rPr>
        <w:t xml:space="preserve"> </w:t>
      </w:r>
      <w:r w:rsidRPr="00CA7EB6">
        <w:rPr>
          <w:color w:val="221F1F"/>
          <w:sz w:val="20"/>
          <w:lang w:val="tr-TR"/>
        </w:rPr>
        <w:t>emniyetle</w:t>
      </w:r>
      <w:r w:rsidRPr="00CA7EB6">
        <w:rPr>
          <w:color w:val="221F1F"/>
          <w:spacing w:val="-7"/>
          <w:sz w:val="20"/>
          <w:lang w:val="tr-TR"/>
        </w:rPr>
        <w:t xml:space="preserve"> </w:t>
      </w:r>
      <w:r w:rsidRPr="00CA7EB6">
        <w:rPr>
          <w:color w:val="221F1F"/>
          <w:sz w:val="20"/>
          <w:lang w:val="tr-TR"/>
        </w:rPr>
        <w:t>ilgili</w:t>
      </w:r>
      <w:r w:rsidRPr="00CA7EB6">
        <w:rPr>
          <w:color w:val="221F1F"/>
          <w:spacing w:val="-8"/>
          <w:sz w:val="20"/>
          <w:lang w:val="tr-TR"/>
        </w:rPr>
        <w:t xml:space="preserve"> </w:t>
      </w:r>
      <w:r>
        <w:rPr>
          <w:color w:val="221F1F"/>
          <w:sz w:val="20"/>
          <w:lang w:val="tr-TR"/>
        </w:rPr>
        <w:t>UAEA</w:t>
      </w:r>
      <w:r w:rsidRPr="00CA7EB6">
        <w:rPr>
          <w:color w:val="221F1F"/>
          <w:spacing w:val="-8"/>
          <w:sz w:val="20"/>
          <w:lang w:val="tr-TR"/>
        </w:rPr>
        <w:t xml:space="preserve"> </w:t>
      </w:r>
      <w:r w:rsidRPr="00CA7EB6">
        <w:rPr>
          <w:color w:val="221F1F"/>
          <w:sz w:val="20"/>
          <w:lang w:val="tr-TR"/>
        </w:rPr>
        <w:t>yayınlarında</w:t>
      </w:r>
      <w:r w:rsidRPr="00CA7EB6">
        <w:rPr>
          <w:color w:val="221F1F"/>
          <w:spacing w:val="-8"/>
          <w:sz w:val="20"/>
          <w:lang w:val="tr-TR"/>
        </w:rPr>
        <w:t xml:space="preserve"> </w:t>
      </w:r>
      <w:r w:rsidRPr="00CA7EB6">
        <w:rPr>
          <w:color w:val="221F1F"/>
          <w:sz w:val="20"/>
          <w:lang w:val="tr-TR"/>
        </w:rPr>
        <w:t>ve</w:t>
      </w:r>
      <w:r w:rsidRPr="00CA7EB6">
        <w:rPr>
          <w:color w:val="221F1F"/>
          <w:spacing w:val="-10"/>
          <w:sz w:val="20"/>
          <w:lang w:val="tr-TR"/>
        </w:rPr>
        <w:t xml:space="preserve"> </w:t>
      </w:r>
      <w:r w:rsidRPr="00CA7EB6">
        <w:rPr>
          <w:color w:val="221F1F"/>
          <w:sz w:val="20"/>
          <w:lang w:val="tr-TR"/>
        </w:rPr>
        <w:t>genel</w:t>
      </w:r>
      <w:r w:rsidRPr="00CA7EB6">
        <w:rPr>
          <w:color w:val="221F1F"/>
          <w:spacing w:val="-10"/>
          <w:sz w:val="20"/>
          <w:lang w:val="tr-TR"/>
        </w:rPr>
        <w:t xml:space="preserve"> </w:t>
      </w:r>
      <w:r w:rsidRPr="00CA7EB6">
        <w:rPr>
          <w:color w:val="221F1F"/>
          <w:sz w:val="20"/>
          <w:lang w:val="tr-TR"/>
        </w:rPr>
        <w:t>olarak</w:t>
      </w:r>
      <w:r w:rsidRPr="00CA7EB6">
        <w:rPr>
          <w:color w:val="221F1F"/>
          <w:spacing w:val="-9"/>
          <w:sz w:val="20"/>
          <w:lang w:val="tr-TR"/>
        </w:rPr>
        <w:t xml:space="preserve"> </w:t>
      </w:r>
      <w:r>
        <w:rPr>
          <w:color w:val="221F1F"/>
          <w:sz w:val="20"/>
          <w:lang w:val="tr-TR"/>
        </w:rPr>
        <w:t>UAEA</w:t>
      </w:r>
      <w:r w:rsidRPr="00CA7EB6">
        <w:rPr>
          <w:color w:val="221F1F"/>
          <w:spacing w:val="-9"/>
          <w:sz w:val="20"/>
          <w:lang w:val="tr-TR"/>
        </w:rPr>
        <w:t xml:space="preserve"> </w:t>
      </w:r>
      <w:r w:rsidRPr="00CA7EB6">
        <w:rPr>
          <w:color w:val="221F1F"/>
          <w:sz w:val="20"/>
          <w:lang w:val="tr-TR"/>
        </w:rPr>
        <w:t>Nükleer</w:t>
      </w:r>
      <w:r w:rsidRPr="00CA7EB6">
        <w:rPr>
          <w:color w:val="221F1F"/>
          <w:spacing w:val="-7"/>
          <w:sz w:val="20"/>
          <w:lang w:val="tr-TR"/>
        </w:rPr>
        <w:t xml:space="preserve"> </w:t>
      </w:r>
      <w:r w:rsidRPr="00CA7EB6">
        <w:rPr>
          <w:color w:val="221F1F"/>
          <w:sz w:val="20"/>
          <w:lang w:val="tr-TR"/>
        </w:rPr>
        <w:t>Emniyet ve Güvenlik Departmanının çalışmalarında dikkate alınmaları</w:t>
      </w:r>
      <w:r w:rsidRPr="00CA7EB6">
        <w:rPr>
          <w:color w:val="221F1F"/>
          <w:spacing w:val="-15"/>
          <w:sz w:val="20"/>
          <w:lang w:val="tr-TR"/>
        </w:rPr>
        <w:t xml:space="preserve"> </w:t>
      </w:r>
      <w:r w:rsidRPr="00CA7EB6">
        <w:rPr>
          <w:color w:val="221F1F"/>
          <w:sz w:val="20"/>
          <w:lang w:val="tr-TR"/>
        </w:rPr>
        <w:t>amaçlanmaktadır.</w:t>
      </w:r>
    </w:p>
    <w:p w14:paraId="2A8F88D3" w14:textId="77777777" w:rsidR="001657AC" w:rsidRPr="00CA7EB6" w:rsidRDefault="00000000">
      <w:pPr>
        <w:pStyle w:val="Heading7"/>
        <w:spacing w:line="271" w:lineRule="auto"/>
        <w:ind w:left="140" w:right="704" w:firstLine="500"/>
        <w:jc w:val="both"/>
        <w:rPr>
          <w:lang w:val="tr-TR"/>
        </w:rPr>
      </w:pPr>
      <w:r w:rsidRPr="00CA7EB6">
        <w:rPr>
          <w:color w:val="221F1F"/>
          <w:lang w:val="tr-TR"/>
        </w:rPr>
        <w:t>Yayınlarında sürekli olarak yüksek kaliteye ulaşılması, UAEA'nın otoritesine ve güvenilirliğine, dolayısıyla da etki ve etkinliğine katkıda bulunur. Yayınlarda ve belgelerde yüksek kalite, sadece ilgili gerekliliklerin karşılandığından emin olmak için yapılan incelemelerle değil, aynı zamanda taslaklarında yüksek kalite elde etmek için hazırlıklarını yöneterek de elde edilir.</w:t>
      </w:r>
    </w:p>
    <w:p w14:paraId="5F80DCE5" w14:textId="66EDF513" w:rsidR="001657AC" w:rsidRPr="00CA7EB6" w:rsidRDefault="000A289E">
      <w:pPr>
        <w:spacing w:line="271" w:lineRule="auto"/>
        <w:ind w:left="140" w:right="703" w:firstLine="500"/>
        <w:jc w:val="both"/>
        <w:rPr>
          <w:sz w:val="20"/>
          <w:lang w:val="tr-TR"/>
        </w:rPr>
      </w:pPr>
      <w:r>
        <w:rPr>
          <w:color w:val="221F1F"/>
          <w:sz w:val="20"/>
          <w:lang w:val="tr-TR"/>
        </w:rPr>
        <w:t>UAEA</w:t>
      </w:r>
      <w:r w:rsidRPr="00CA7EB6">
        <w:rPr>
          <w:color w:val="221F1F"/>
          <w:sz w:val="20"/>
          <w:lang w:val="tr-TR"/>
        </w:rPr>
        <w:t xml:space="preserve"> Güvenlik Sözlüğü, öncelikle </w:t>
      </w:r>
      <w:r>
        <w:rPr>
          <w:color w:val="221F1F"/>
          <w:sz w:val="20"/>
          <w:lang w:val="tr-TR"/>
        </w:rPr>
        <w:t>UAEA</w:t>
      </w:r>
      <w:r w:rsidRPr="00CA7EB6">
        <w:rPr>
          <w:color w:val="221F1F"/>
          <w:sz w:val="20"/>
          <w:lang w:val="tr-TR"/>
        </w:rPr>
        <w:t xml:space="preserve"> teknik görevlileri ve danışmanları da dahil olmak üzere güvenlik standartlarını hazırlayanlar ve gözden geçirenler ile güvenlik standartlarının onaylanmasına ilişkin organlar için rehberlik sağlar. Aynı zamanda </w:t>
      </w:r>
      <w:r>
        <w:rPr>
          <w:color w:val="221F1F"/>
          <w:sz w:val="20"/>
          <w:lang w:val="tr-TR"/>
        </w:rPr>
        <w:t>UAEA</w:t>
      </w:r>
      <w:r w:rsidRPr="00CA7EB6">
        <w:rPr>
          <w:color w:val="221F1F"/>
          <w:sz w:val="20"/>
          <w:lang w:val="tr-TR"/>
        </w:rPr>
        <w:t xml:space="preserve"> güvenlik standartları ve diğer güvenlik ve emniyetle ilgili </w:t>
      </w:r>
      <w:r>
        <w:rPr>
          <w:color w:val="221F1F"/>
          <w:sz w:val="20"/>
          <w:lang w:val="tr-TR"/>
        </w:rPr>
        <w:t>UAEA</w:t>
      </w:r>
      <w:r w:rsidRPr="00CA7EB6">
        <w:rPr>
          <w:color w:val="221F1F"/>
          <w:sz w:val="20"/>
          <w:lang w:val="tr-TR"/>
        </w:rPr>
        <w:t xml:space="preserve"> yayınlarının kullanıcıları ve diğer </w:t>
      </w:r>
      <w:r>
        <w:rPr>
          <w:color w:val="221F1F"/>
          <w:sz w:val="20"/>
          <w:lang w:val="tr-TR"/>
        </w:rPr>
        <w:t>UAEA</w:t>
      </w:r>
      <w:r w:rsidRPr="00CA7EB6">
        <w:rPr>
          <w:color w:val="221F1F"/>
          <w:sz w:val="20"/>
          <w:lang w:val="tr-TR"/>
        </w:rPr>
        <w:t xml:space="preserve"> personeli - özellikle yazarlar, editörler, çevirmenler, revizörler ve tercümanlar - için de bir bilgi kaynağıdır.</w:t>
      </w:r>
    </w:p>
    <w:p w14:paraId="6DA719A7" w14:textId="11C24660" w:rsidR="001657AC" w:rsidRPr="00CA7EB6" w:rsidRDefault="000A289E">
      <w:pPr>
        <w:pStyle w:val="Heading7"/>
        <w:spacing w:line="271" w:lineRule="auto"/>
        <w:ind w:left="140" w:right="704" w:firstLine="500"/>
        <w:jc w:val="both"/>
        <w:rPr>
          <w:lang w:val="tr-TR"/>
        </w:rPr>
      </w:pPr>
      <w:r>
        <w:rPr>
          <w:color w:val="221F1F"/>
          <w:lang w:val="tr-TR"/>
        </w:rPr>
        <w:t>UAEA</w:t>
      </w:r>
      <w:r w:rsidRPr="00CA7EB6">
        <w:rPr>
          <w:color w:val="221F1F"/>
          <w:lang w:val="tr-TR"/>
        </w:rPr>
        <w:t xml:space="preserve"> Güvenlik Sözlüğü kullanıcıları, özellikle ulusal mevzuat hazırlayıcıları, dahil edilen terimlerin seçildiğini ve verilen tanım ve açıklamaların yukarıda belirtilen amaç için hazırlandığını bilmelidir. Terminoloji ve kullanım, bağlayıcı uluslararası yasal belgeler ve diğer kuruluşların yayınları gibi diğer bağlamlarda farklılık gösterebilir.</w:t>
      </w:r>
    </w:p>
    <w:p w14:paraId="3E8FFB0D" w14:textId="122693AE" w:rsidR="001657AC" w:rsidRPr="00CA7EB6" w:rsidRDefault="000A289E">
      <w:pPr>
        <w:spacing w:line="271" w:lineRule="auto"/>
        <w:ind w:left="139" w:right="703" w:firstLine="500"/>
        <w:jc w:val="both"/>
        <w:rPr>
          <w:sz w:val="20"/>
          <w:lang w:val="tr-TR"/>
        </w:rPr>
      </w:pPr>
      <w:r>
        <w:rPr>
          <w:color w:val="221F1F"/>
          <w:sz w:val="20"/>
          <w:lang w:val="tr-TR"/>
        </w:rPr>
        <w:t>UAEA</w:t>
      </w:r>
      <w:r w:rsidRPr="00CA7EB6">
        <w:rPr>
          <w:color w:val="221F1F"/>
          <w:sz w:val="20"/>
          <w:lang w:val="tr-TR"/>
        </w:rPr>
        <w:t xml:space="preserve"> Güvenlik Sözlüğü, kısmen teknolojideki gelişmeler ve Üye Ülkelerdeki düzenleyici yaklaşımlar nedeniyle güvenlik standartlarındaki terminoloji ve kullanımdaki değişiklikler ışığında gözden geçirilmiş ve güncellenmiştir. </w:t>
      </w:r>
      <w:r>
        <w:rPr>
          <w:color w:val="221F1F"/>
          <w:sz w:val="20"/>
          <w:lang w:val="tr-TR"/>
        </w:rPr>
        <w:t>UAEA</w:t>
      </w:r>
      <w:r w:rsidRPr="00CA7EB6">
        <w:rPr>
          <w:color w:val="221F1F"/>
          <w:sz w:val="20"/>
          <w:lang w:val="tr-TR"/>
        </w:rPr>
        <w:t xml:space="preserve"> Sekreterliği, </w:t>
      </w:r>
      <w:r>
        <w:rPr>
          <w:color w:val="221F1F"/>
          <w:sz w:val="20"/>
          <w:lang w:val="tr-TR"/>
        </w:rPr>
        <w:t>UAEA</w:t>
      </w:r>
      <w:r w:rsidRPr="00CA7EB6">
        <w:rPr>
          <w:color w:val="221F1F"/>
          <w:sz w:val="20"/>
          <w:lang w:val="tr-TR"/>
        </w:rPr>
        <w:t xml:space="preserve"> Güvenlik Sözlüğü'nün gelecekteki olası bir revizyonunda dikkate alınmak üzere, </w:t>
      </w:r>
      <w:r>
        <w:rPr>
          <w:color w:val="221F1F"/>
          <w:sz w:val="20"/>
          <w:lang w:val="tr-TR"/>
        </w:rPr>
        <w:t>UAEA</w:t>
      </w:r>
      <w:r w:rsidRPr="00CA7EB6">
        <w:rPr>
          <w:color w:val="221F1F"/>
          <w:sz w:val="20"/>
          <w:lang w:val="tr-TR"/>
        </w:rPr>
        <w:t xml:space="preserve"> güvenlik standartları (İngilizce ve çeviri) ve diğer güvenlik ve emniyetle ilgili </w:t>
      </w:r>
      <w:r>
        <w:rPr>
          <w:color w:val="221F1F"/>
          <w:sz w:val="20"/>
          <w:lang w:val="tr-TR"/>
        </w:rPr>
        <w:t>UAEA</w:t>
      </w:r>
      <w:r w:rsidRPr="00CA7EB6">
        <w:rPr>
          <w:color w:val="221F1F"/>
          <w:sz w:val="20"/>
          <w:lang w:val="tr-TR"/>
        </w:rPr>
        <w:t xml:space="preserve"> yayınlarının kullanıcılarından, teknik terimlerin tanımları ve </w:t>
      </w:r>
      <w:r>
        <w:rPr>
          <w:color w:val="221F1F"/>
          <w:sz w:val="20"/>
          <w:lang w:val="tr-TR"/>
        </w:rPr>
        <w:t>UAEA</w:t>
      </w:r>
      <w:r w:rsidRPr="00CA7EB6">
        <w:rPr>
          <w:color w:val="221F1F"/>
          <w:sz w:val="20"/>
          <w:lang w:val="tr-TR"/>
        </w:rPr>
        <w:t xml:space="preserve"> Güvenlik Sözlüğü'nde verilen kullanım açıklamalarına ilişkin yorum ve önerilerini sunmaya davet etmektedir.</w:t>
      </w:r>
    </w:p>
    <w:p w14:paraId="349F0467" w14:textId="216BCADF" w:rsidR="001657AC" w:rsidRPr="00CA7EB6" w:rsidRDefault="000A289E">
      <w:pPr>
        <w:pStyle w:val="Heading7"/>
        <w:spacing w:line="271" w:lineRule="auto"/>
        <w:ind w:left="140" w:right="703" w:firstLine="539"/>
        <w:jc w:val="both"/>
        <w:rPr>
          <w:lang w:val="tr-TR"/>
        </w:rPr>
      </w:pPr>
      <w:r>
        <w:rPr>
          <w:color w:val="221F1F"/>
          <w:lang w:val="tr-TR"/>
        </w:rPr>
        <w:t>UAEA</w:t>
      </w:r>
      <w:r w:rsidRPr="00CA7EB6">
        <w:rPr>
          <w:color w:val="221F1F"/>
          <w:lang w:val="tr-TR"/>
        </w:rPr>
        <w:t xml:space="preserve"> Güvenlik Sözlüğü'nün ilk versiyonu I. Barraclough tarafından derlenip geliştirilmiş ve 2000 yılında bir doküman olarak yayınlanmıştır. 2000 ve 2007 yılları</w:t>
      </w:r>
    </w:p>
    <w:p w14:paraId="5378C5B9" w14:textId="77777777" w:rsidR="001657AC" w:rsidRPr="00CA7EB6" w:rsidRDefault="001657AC">
      <w:pPr>
        <w:spacing w:line="271" w:lineRule="auto"/>
        <w:jc w:val="both"/>
        <w:rPr>
          <w:lang w:val="tr-TR"/>
        </w:rPr>
        <w:sectPr w:rsidR="001657AC" w:rsidRPr="00CA7EB6">
          <w:pgSz w:w="9260" w:h="14070"/>
          <w:pgMar w:top="1320" w:right="440" w:bottom="280" w:left="1020" w:header="720" w:footer="720" w:gutter="0"/>
          <w:cols w:space="720"/>
        </w:sectPr>
      </w:pPr>
    </w:p>
    <w:p w14:paraId="5B463009" w14:textId="5C42FFA1" w:rsidR="001657AC" w:rsidRPr="00CA7EB6" w:rsidRDefault="00000000">
      <w:pPr>
        <w:spacing w:before="79" w:line="271" w:lineRule="auto"/>
        <w:ind w:left="140" w:right="704"/>
        <w:jc w:val="both"/>
        <w:rPr>
          <w:sz w:val="20"/>
          <w:lang w:val="tr-TR"/>
        </w:rPr>
      </w:pPr>
      <w:r w:rsidRPr="00CA7EB6">
        <w:rPr>
          <w:color w:val="221F1F"/>
          <w:sz w:val="20"/>
          <w:lang w:val="tr-TR"/>
        </w:rPr>
        <w:lastRenderedPageBreak/>
        <w:t xml:space="preserve">arasında yayınlanan güvenlik standartlarının ve revizyon sürecinde ve çeviri ve düzenleme sırasında sunulan yorum ve önerilerin dikkate alındığı </w:t>
      </w:r>
      <w:r w:rsidR="000A289E">
        <w:rPr>
          <w:color w:val="221F1F"/>
          <w:sz w:val="20"/>
          <w:lang w:val="tr-TR"/>
        </w:rPr>
        <w:t>UAEA</w:t>
      </w:r>
      <w:r w:rsidRPr="00CA7EB6">
        <w:rPr>
          <w:color w:val="221F1F"/>
          <w:sz w:val="20"/>
          <w:lang w:val="tr-TR"/>
        </w:rPr>
        <w:t xml:space="preserve"> Güvenlik Sözlüğü'nün 2007 Baskısı, gözden geçirilmiş ve güncellenmiş çok dilli bir versiyon olarak yayınlanmıştır.</w:t>
      </w:r>
    </w:p>
    <w:p w14:paraId="2EAD9D57" w14:textId="77777777" w:rsidR="001657AC" w:rsidRPr="00CA7EB6" w:rsidRDefault="00000000">
      <w:pPr>
        <w:pStyle w:val="Heading7"/>
        <w:spacing w:line="271" w:lineRule="auto"/>
        <w:ind w:left="140" w:right="703" w:firstLine="540"/>
        <w:jc w:val="both"/>
        <w:rPr>
          <w:lang w:val="tr-TR"/>
        </w:rPr>
      </w:pPr>
      <w:r w:rsidRPr="00CA7EB6">
        <w:rPr>
          <w:color w:val="221F1F"/>
          <w:lang w:val="tr-TR"/>
        </w:rPr>
        <w:t>UAEA,</w:t>
      </w:r>
      <w:r w:rsidRPr="00CA7EB6">
        <w:rPr>
          <w:color w:val="221F1F"/>
          <w:spacing w:val="-12"/>
          <w:lang w:val="tr-TR"/>
        </w:rPr>
        <w:t xml:space="preserve"> </w:t>
      </w:r>
      <w:r w:rsidRPr="00CA7EB6">
        <w:rPr>
          <w:color w:val="221F1F"/>
          <w:lang w:val="tr-TR"/>
        </w:rPr>
        <w:t>UAEA</w:t>
      </w:r>
      <w:r w:rsidRPr="00CA7EB6">
        <w:rPr>
          <w:color w:val="221F1F"/>
          <w:spacing w:val="-10"/>
          <w:lang w:val="tr-TR"/>
        </w:rPr>
        <w:t xml:space="preserve"> </w:t>
      </w:r>
      <w:r w:rsidRPr="00CA7EB6">
        <w:rPr>
          <w:color w:val="221F1F"/>
          <w:lang w:val="tr-TR"/>
        </w:rPr>
        <w:t>Güvenlik</w:t>
      </w:r>
      <w:r w:rsidRPr="00CA7EB6">
        <w:rPr>
          <w:color w:val="221F1F"/>
          <w:spacing w:val="-10"/>
          <w:lang w:val="tr-TR"/>
        </w:rPr>
        <w:t xml:space="preserve"> </w:t>
      </w:r>
      <w:r w:rsidRPr="00CA7EB6">
        <w:rPr>
          <w:color w:val="221F1F"/>
          <w:lang w:val="tr-TR"/>
        </w:rPr>
        <w:t>Sözlüğü</w:t>
      </w:r>
      <w:r w:rsidRPr="00CA7EB6">
        <w:rPr>
          <w:color w:val="221F1F"/>
          <w:spacing w:val="-11"/>
          <w:lang w:val="tr-TR"/>
        </w:rPr>
        <w:t xml:space="preserve"> </w:t>
      </w:r>
      <w:r w:rsidRPr="00CA7EB6">
        <w:rPr>
          <w:color w:val="221F1F"/>
          <w:lang w:val="tr-TR"/>
        </w:rPr>
        <w:t>ile</w:t>
      </w:r>
      <w:r w:rsidRPr="00CA7EB6">
        <w:rPr>
          <w:color w:val="221F1F"/>
          <w:spacing w:val="-9"/>
          <w:lang w:val="tr-TR"/>
        </w:rPr>
        <w:t xml:space="preserve"> </w:t>
      </w:r>
      <w:r w:rsidRPr="00CA7EB6">
        <w:rPr>
          <w:color w:val="221F1F"/>
          <w:lang w:val="tr-TR"/>
        </w:rPr>
        <w:t>ilgili</w:t>
      </w:r>
      <w:r w:rsidRPr="00CA7EB6">
        <w:rPr>
          <w:color w:val="221F1F"/>
          <w:spacing w:val="-10"/>
          <w:lang w:val="tr-TR"/>
        </w:rPr>
        <w:t xml:space="preserve"> </w:t>
      </w:r>
      <w:r w:rsidRPr="00CA7EB6">
        <w:rPr>
          <w:color w:val="221F1F"/>
          <w:lang w:val="tr-TR"/>
        </w:rPr>
        <w:t>yorum</w:t>
      </w:r>
      <w:r w:rsidRPr="00CA7EB6">
        <w:rPr>
          <w:color w:val="221F1F"/>
          <w:spacing w:val="-10"/>
          <w:lang w:val="tr-TR"/>
        </w:rPr>
        <w:t xml:space="preserve"> </w:t>
      </w:r>
      <w:r w:rsidRPr="00CA7EB6">
        <w:rPr>
          <w:color w:val="221F1F"/>
          <w:lang w:val="tr-TR"/>
        </w:rPr>
        <w:t>ve</w:t>
      </w:r>
      <w:r w:rsidRPr="00CA7EB6">
        <w:rPr>
          <w:color w:val="221F1F"/>
          <w:spacing w:val="-12"/>
          <w:lang w:val="tr-TR"/>
        </w:rPr>
        <w:t xml:space="preserve"> </w:t>
      </w:r>
      <w:r w:rsidRPr="00CA7EB6">
        <w:rPr>
          <w:color w:val="221F1F"/>
          <w:lang w:val="tr-TR"/>
        </w:rPr>
        <w:t>önerilerde</w:t>
      </w:r>
      <w:r w:rsidRPr="00CA7EB6">
        <w:rPr>
          <w:color w:val="221F1F"/>
          <w:spacing w:val="-11"/>
          <w:lang w:val="tr-TR"/>
        </w:rPr>
        <w:t xml:space="preserve"> </w:t>
      </w:r>
      <w:r w:rsidRPr="00CA7EB6">
        <w:rPr>
          <w:color w:val="221F1F"/>
          <w:lang w:val="tr-TR"/>
        </w:rPr>
        <w:t>bulunan</w:t>
      </w:r>
      <w:r w:rsidRPr="00CA7EB6">
        <w:rPr>
          <w:color w:val="221F1F"/>
          <w:spacing w:val="-11"/>
          <w:lang w:val="tr-TR"/>
        </w:rPr>
        <w:t xml:space="preserve"> </w:t>
      </w:r>
      <w:r w:rsidRPr="00CA7EB6">
        <w:rPr>
          <w:color w:val="221F1F"/>
          <w:lang w:val="tr-TR"/>
        </w:rPr>
        <w:t>herkesin katkılarına minnetle teşekkür</w:t>
      </w:r>
      <w:r w:rsidRPr="00CA7EB6">
        <w:rPr>
          <w:color w:val="221F1F"/>
          <w:spacing w:val="-3"/>
          <w:lang w:val="tr-TR"/>
        </w:rPr>
        <w:t xml:space="preserve"> </w:t>
      </w:r>
      <w:r w:rsidRPr="00CA7EB6">
        <w:rPr>
          <w:color w:val="221F1F"/>
          <w:lang w:val="tr-TR"/>
        </w:rPr>
        <w:t>eder.</w:t>
      </w:r>
    </w:p>
    <w:p w14:paraId="5579E4CD" w14:textId="77777777" w:rsidR="001657AC" w:rsidRPr="00CA7EB6" w:rsidRDefault="00000000">
      <w:pPr>
        <w:spacing w:line="271" w:lineRule="auto"/>
        <w:ind w:left="140" w:right="705" w:firstLine="539"/>
        <w:jc w:val="both"/>
        <w:rPr>
          <w:sz w:val="20"/>
          <w:lang w:val="tr-TR"/>
        </w:rPr>
      </w:pPr>
      <w:r w:rsidRPr="00CA7EB6">
        <w:rPr>
          <w:color w:val="221F1F"/>
          <w:sz w:val="20"/>
          <w:lang w:val="tr-TR"/>
        </w:rPr>
        <w:t>Bu yayından sorumlu UAEA görevlileri Emniyet ve Güvenlik Koordinasyon Ofisi'nden K. Asfaw ve D. Delves'tir.</w:t>
      </w:r>
    </w:p>
    <w:p w14:paraId="404B7047" w14:textId="77777777" w:rsidR="001657AC" w:rsidRPr="00CA7EB6" w:rsidRDefault="001657AC">
      <w:pPr>
        <w:pStyle w:val="BodyText"/>
        <w:rPr>
          <w:sz w:val="22"/>
          <w:lang w:val="tr-TR"/>
        </w:rPr>
      </w:pPr>
    </w:p>
    <w:p w14:paraId="291F2B89" w14:textId="77777777" w:rsidR="001657AC" w:rsidRPr="00CA7EB6" w:rsidRDefault="001657AC">
      <w:pPr>
        <w:pStyle w:val="BodyText"/>
        <w:rPr>
          <w:sz w:val="22"/>
          <w:lang w:val="tr-TR"/>
        </w:rPr>
      </w:pPr>
    </w:p>
    <w:p w14:paraId="2BD5F525" w14:textId="77777777" w:rsidR="001657AC" w:rsidRPr="00CA7EB6" w:rsidRDefault="001657AC">
      <w:pPr>
        <w:pStyle w:val="BodyText"/>
        <w:rPr>
          <w:sz w:val="22"/>
          <w:lang w:val="tr-TR"/>
        </w:rPr>
      </w:pPr>
    </w:p>
    <w:p w14:paraId="4A2A6621" w14:textId="77777777" w:rsidR="001657AC" w:rsidRPr="00CA7EB6" w:rsidRDefault="001657AC">
      <w:pPr>
        <w:pStyle w:val="BodyText"/>
        <w:rPr>
          <w:sz w:val="22"/>
          <w:lang w:val="tr-TR"/>
        </w:rPr>
      </w:pPr>
    </w:p>
    <w:p w14:paraId="579CEA16" w14:textId="77777777" w:rsidR="001657AC" w:rsidRPr="00CA7EB6" w:rsidRDefault="001657AC">
      <w:pPr>
        <w:pStyle w:val="BodyText"/>
        <w:rPr>
          <w:sz w:val="22"/>
          <w:lang w:val="tr-TR"/>
        </w:rPr>
      </w:pPr>
    </w:p>
    <w:p w14:paraId="39CD2FA0" w14:textId="77777777" w:rsidR="001657AC" w:rsidRPr="00CA7EB6" w:rsidRDefault="001657AC">
      <w:pPr>
        <w:pStyle w:val="BodyText"/>
        <w:rPr>
          <w:sz w:val="22"/>
          <w:lang w:val="tr-TR"/>
        </w:rPr>
      </w:pPr>
    </w:p>
    <w:p w14:paraId="0FA8DA9B" w14:textId="77777777" w:rsidR="001657AC" w:rsidRPr="00CA7EB6" w:rsidRDefault="001657AC">
      <w:pPr>
        <w:pStyle w:val="BodyText"/>
        <w:rPr>
          <w:sz w:val="22"/>
          <w:lang w:val="tr-TR"/>
        </w:rPr>
      </w:pPr>
    </w:p>
    <w:p w14:paraId="5BD718BD" w14:textId="77777777" w:rsidR="001657AC" w:rsidRPr="00CA7EB6" w:rsidRDefault="001657AC">
      <w:pPr>
        <w:pStyle w:val="BodyText"/>
        <w:rPr>
          <w:sz w:val="22"/>
          <w:lang w:val="tr-TR"/>
        </w:rPr>
      </w:pPr>
    </w:p>
    <w:p w14:paraId="65DCFFD9" w14:textId="77777777" w:rsidR="001657AC" w:rsidRPr="00CA7EB6" w:rsidRDefault="001657AC">
      <w:pPr>
        <w:pStyle w:val="BodyText"/>
        <w:rPr>
          <w:sz w:val="22"/>
          <w:lang w:val="tr-TR"/>
        </w:rPr>
      </w:pPr>
    </w:p>
    <w:p w14:paraId="6A5004F7" w14:textId="77777777" w:rsidR="001657AC" w:rsidRPr="00CA7EB6" w:rsidRDefault="001657AC">
      <w:pPr>
        <w:pStyle w:val="BodyText"/>
        <w:rPr>
          <w:sz w:val="22"/>
          <w:lang w:val="tr-TR"/>
        </w:rPr>
      </w:pPr>
    </w:p>
    <w:p w14:paraId="1ADB6F78" w14:textId="77777777" w:rsidR="001657AC" w:rsidRPr="00CA7EB6" w:rsidRDefault="001657AC">
      <w:pPr>
        <w:pStyle w:val="BodyText"/>
        <w:rPr>
          <w:sz w:val="22"/>
          <w:lang w:val="tr-TR"/>
        </w:rPr>
      </w:pPr>
    </w:p>
    <w:p w14:paraId="6F500C1B" w14:textId="77777777" w:rsidR="001657AC" w:rsidRPr="00CA7EB6" w:rsidRDefault="001657AC">
      <w:pPr>
        <w:pStyle w:val="BodyText"/>
        <w:rPr>
          <w:sz w:val="22"/>
          <w:lang w:val="tr-TR"/>
        </w:rPr>
      </w:pPr>
    </w:p>
    <w:p w14:paraId="6CED6CE1" w14:textId="77777777" w:rsidR="001657AC" w:rsidRPr="00CA7EB6" w:rsidRDefault="001657AC">
      <w:pPr>
        <w:pStyle w:val="BodyText"/>
        <w:rPr>
          <w:sz w:val="22"/>
          <w:lang w:val="tr-TR"/>
        </w:rPr>
      </w:pPr>
    </w:p>
    <w:p w14:paraId="6B76E45A" w14:textId="77777777" w:rsidR="001657AC" w:rsidRPr="00CA7EB6" w:rsidRDefault="001657AC">
      <w:pPr>
        <w:pStyle w:val="BodyText"/>
        <w:rPr>
          <w:sz w:val="22"/>
          <w:lang w:val="tr-TR"/>
        </w:rPr>
      </w:pPr>
    </w:p>
    <w:p w14:paraId="4B235132" w14:textId="77777777" w:rsidR="001657AC" w:rsidRPr="00CA7EB6" w:rsidRDefault="001657AC">
      <w:pPr>
        <w:pStyle w:val="BodyText"/>
        <w:rPr>
          <w:sz w:val="22"/>
          <w:lang w:val="tr-TR"/>
        </w:rPr>
      </w:pPr>
    </w:p>
    <w:p w14:paraId="24EED8C9" w14:textId="77777777" w:rsidR="001657AC" w:rsidRPr="00CA7EB6" w:rsidRDefault="001657AC">
      <w:pPr>
        <w:pStyle w:val="BodyText"/>
        <w:rPr>
          <w:sz w:val="22"/>
          <w:lang w:val="tr-TR"/>
        </w:rPr>
      </w:pPr>
    </w:p>
    <w:p w14:paraId="79FF66E4" w14:textId="77777777" w:rsidR="001657AC" w:rsidRPr="00CA7EB6" w:rsidRDefault="001657AC">
      <w:pPr>
        <w:pStyle w:val="BodyText"/>
        <w:rPr>
          <w:sz w:val="22"/>
          <w:lang w:val="tr-TR"/>
        </w:rPr>
      </w:pPr>
    </w:p>
    <w:p w14:paraId="561B2ACB" w14:textId="77777777" w:rsidR="001657AC" w:rsidRPr="00CA7EB6" w:rsidRDefault="001657AC">
      <w:pPr>
        <w:pStyle w:val="BodyText"/>
        <w:rPr>
          <w:sz w:val="22"/>
          <w:lang w:val="tr-TR"/>
        </w:rPr>
      </w:pPr>
    </w:p>
    <w:p w14:paraId="6B459239" w14:textId="77777777" w:rsidR="001657AC" w:rsidRPr="00CA7EB6" w:rsidRDefault="001657AC">
      <w:pPr>
        <w:pStyle w:val="BodyText"/>
        <w:rPr>
          <w:sz w:val="22"/>
          <w:lang w:val="tr-TR"/>
        </w:rPr>
      </w:pPr>
    </w:p>
    <w:p w14:paraId="670784CC" w14:textId="77777777" w:rsidR="001657AC" w:rsidRPr="00CA7EB6" w:rsidRDefault="001657AC">
      <w:pPr>
        <w:pStyle w:val="BodyText"/>
        <w:spacing w:before="3"/>
        <w:rPr>
          <w:sz w:val="25"/>
          <w:lang w:val="tr-TR"/>
        </w:rPr>
      </w:pPr>
    </w:p>
    <w:p w14:paraId="267E7C20" w14:textId="77777777" w:rsidR="001657AC" w:rsidRPr="00CA7EB6" w:rsidRDefault="00000000">
      <w:pPr>
        <w:spacing w:before="1"/>
        <w:ind w:left="2079" w:right="2644"/>
        <w:jc w:val="center"/>
        <w:rPr>
          <w:i/>
          <w:sz w:val="20"/>
          <w:lang w:val="tr-TR"/>
        </w:rPr>
      </w:pPr>
      <w:r w:rsidRPr="00CA7EB6">
        <w:rPr>
          <w:i/>
          <w:color w:val="221F1F"/>
          <w:sz w:val="20"/>
          <w:lang w:val="tr-TR"/>
        </w:rPr>
        <w:t>EDİTORYAL NOT</w:t>
      </w:r>
    </w:p>
    <w:p w14:paraId="5D6C8E52" w14:textId="77777777" w:rsidR="001657AC" w:rsidRPr="00CA7EB6" w:rsidRDefault="00000000">
      <w:pPr>
        <w:spacing w:before="120" w:line="276" w:lineRule="auto"/>
        <w:ind w:left="140" w:right="704" w:firstLine="540"/>
        <w:jc w:val="both"/>
        <w:rPr>
          <w:i/>
          <w:sz w:val="18"/>
          <w:lang w:val="tr-TR"/>
        </w:rPr>
      </w:pPr>
      <w:r w:rsidRPr="00CA7EB6">
        <w:rPr>
          <w:i/>
          <w:color w:val="221F1F"/>
          <w:sz w:val="18"/>
          <w:lang w:val="tr-TR"/>
        </w:rPr>
        <w:t>Bu yayında yer alan bilgilerin doğruluğunu korumak için büyük özen gösterilmiş olmasına</w:t>
      </w:r>
      <w:r w:rsidRPr="00CA7EB6">
        <w:rPr>
          <w:i/>
          <w:color w:val="221F1F"/>
          <w:spacing w:val="-12"/>
          <w:sz w:val="18"/>
          <w:lang w:val="tr-TR"/>
        </w:rPr>
        <w:t xml:space="preserve"> </w:t>
      </w:r>
      <w:r w:rsidRPr="00CA7EB6">
        <w:rPr>
          <w:i/>
          <w:color w:val="221F1F"/>
          <w:sz w:val="18"/>
          <w:lang w:val="tr-TR"/>
        </w:rPr>
        <w:t>rağmen,</w:t>
      </w:r>
      <w:r w:rsidRPr="00CA7EB6">
        <w:rPr>
          <w:i/>
          <w:color w:val="221F1F"/>
          <w:spacing w:val="-11"/>
          <w:sz w:val="18"/>
          <w:lang w:val="tr-TR"/>
        </w:rPr>
        <w:t xml:space="preserve"> </w:t>
      </w:r>
      <w:r w:rsidRPr="00CA7EB6">
        <w:rPr>
          <w:i/>
          <w:color w:val="221F1F"/>
          <w:sz w:val="18"/>
          <w:lang w:val="tr-TR"/>
        </w:rPr>
        <w:t>ne</w:t>
      </w:r>
      <w:r w:rsidRPr="00CA7EB6">
        <w:rPr>
          <w:i/>
          <w:color w:val="221F1F"/>
          <w:spacing w:val="-11"/>
          <w:sz w:val="18"/>
          <w:lang w:val="tr-TR"/>
        </w:rPr>
        <w:t xml:space="preserve"> </w:t>
      </w:r>
      <w:r w:rsidRPr="00CA7EB6">
        <w:rPr>
          <w:i/>
          <w:color w:val="221F1F"/>
          <w:sz w:val="18"/>
          <w:lang w:val="tr-TR"/>
        </w:rPr>
        <w:t>UAEA</w:t>
      </w:r>
      <w:r w:rsidRPr="00CA7EB6">
        <w:rPr>
          <w:i/>
          <w:color w:val="221F1F"/>
          <w:spacing w:val="-12"/>
          <w:sz w:val="18"/>
          <w:lang w:val="tr-TR"/>
        </w:rPr>
        <w:t xml:space="preserve"> </w:t>
      </w:r>
      <w:r w:rsidRPr="00CA7EB6">
        <w:rPr>
          <w:i/>
          <w:color w:val="221F1F"/>
          <w:sz w:val="18"/>
          <w:lang w:val="tr-TR"/>
        </w:rPr>
        <w:t>ne</w:t>
      </w:r>
      <w:r w:rsidRPr="00CA7EB6">
        <w:rPr>
          <w:i/>
          <w:color w:val="221F1F"/>
          <w:spacing w:val="-12"/>
          <w:sz w:val="18"/>
          <w:lang w:val="tr-TR"/>
        </w:rPr>
        <w:t xml:space="preserve"> </w:t>
      </w:r>
      <w:r w:rsidRPr="00CA7EB6">
        <w:rPr>
          <w:i/>
          <w:color w:val="221F1F"/>
          <w:sz w:val="18"/>
          <w:lang w:val="tr-TR"/>
        </w:rPr>
        <w:t>de</w:t>
      </w:r>
      <w:r w:rsidRPr="00CA7EB6">
        <w:rPr>
          <w:i/>
          <w:color w:val="221F1F"/>
          <w:spacing w:val="-12"/>
          <w:sz w:val="18"/>
          <w:lang w:val="tr-TR"/>
        </w:rPr>
        <w:t xml:space="preserve"> </w:t>
      </w:r>
      <w:r w:rsidRPr="00CA7EB6">
        <w:rPr>
          <w:i/>
          <w:color w:val="221F1F"/>
          <w:sz w:val="18"/>
          <w:lang w:val="tr-TR"/>
        </w:rPr>
        <w:t>Üye</w:t>
      </w:r>
      <w:r w:rsidRPr="00CA7EB6">
        <w:rPr>
          <w:i/>
          <w:color w:val="221F1F"/>
          <w:spacing w:val="-11"/>
          <w:sz w:val="18"/>
          <w:lang w:val="tr-TR"/>
        </w:rPr>
        <w:t xml:space="preserve"> </w:t>
      </w:r>
      <w:r w:rsidRPr="00CA7EB6">
        <w:rPr>
          <w:i/>
          <w:color w:val="221F1F"/>
          <w:sz w:val="18"/>
          <w:lang w:val="tr-TR"/>
        </w:rPr>
        <w:t>Devletleri,</w:t>
      </w:r>
      <w:r w:rsidRPr="00CA7EB6">
        <w:rPr>
          <w:i/>
          <w:color w:val="221F1F"/>
          <w:spacing w:val="-12"/>
          <w:sz w:val="18"/>
          <w:lang w:val="tr-TR"/>
        </w:rPr>
        <w:t xml:space="preserve"> </w:t>
      </w:r>
      <w:r w:rsidRPr="00CA7EB6">
        <w:rPr>
          <w:i/>
          <w:color w:val="221F1F"/>
          <w:sz w:val="18"/>
          <w:lang w:val="tr-TR"/>
        </w:rPr>
        <w:t>kullanımından</w:t>
      </w:r>
      <w:r w:rsidRPr="00CA7EB6">
        <w:rPr>
          <w:i/>
          <w:color w:val="221F1F"/>
          <w:spacing w:val="-13"/>
          <w:sz w:val="18"/>
          <w:lang w:val="tr-TR"/>
        </w:rPr>
        <w:t xml:space="preserve"> </w:t>
      </w:r>
      <w:r w:rsidRPr="00CA7EB6">
        <w:rPr>
          <w:i/>
          <w:color w:val="221F1F"/>
          <w:sz w:val="18"/>
          <w:lang w:val="tr-TR"/>
        </w:rPr>
        <w:t>kaynaklanabilecek</w:t>
      </w:r>
      <w:r w:rsidRPr="00CA7EB6">
        <w:rPr>
          <w:i/>
          <w:color w:val="221F1F"/>
          <w:spacing w:val="-11"/>
          <w:sz w:val="18"/>
          <w:lang w:val="tr-TR"/>
        </w:rPr>
        <w:t xml:space="preserve"> </w:t>
      </w:r>
      <w:r w:rsidRPr="00CA7EB6">
        <w:rPr>
          <w:i/>
          <w:color w:val="221F1F"/>
          <w:sz w:val="18"/>
          <w:lang w:val="tr-TR"/>
        </w:rPr>
        <w:t>sonuçlar</w:t>
      </w:r>
      <w:r w:rsidRPr="00CA7EB6">
        <w:rPr>
          <w:i/>
          <w:color w:val="221F1F"/>
          <w:spacing w:val="-13"/>
          <w:sz w:val="18"/>
          <w:lang w:val="tr-TR"/>
        </w:rPr>
        <w:t xml:space="preserve"> </w:t>
      </w:r>
      <w:r w:rsidRPr="00CA7EB6">
        <w:rPr>
          <w:i/>
          <w:color w:val="221F1F"/>
          <w:sz w:val="18"/>
          <w:lang w:val="tr-TR"/>
        </w:rPr>
        <w:t>için herhangi bir sorumluluk kabul</w:t>
      </w:r>
      <w:r w:rsidRPr="00CA7EB6">
        <w:rPr>
          <w:i/>
          <w:color w:val="221F1F"/>
          <w:spacing w:val="-3"/>
          <w:sz w:val="18"/>
          <w:lang w:val="tr-TR"/>
        </w:rPr>
        <w:t xml:space="preserve"> </w:t>
      </w:r>
      <w:r w:rsidRPr="00CA7EB6">
        <w:rPr>
          <w:i/>
          <w:color w:val="221F1F"/>
          <w:sz w:val="18"/>
          <w:lang w:val="tr-TR"/>
        </w:rPr>
        <w:t>etmemektedir.</w:t>
      </w:r>
    </w:p>
    <w:p w14:paraId="289CD08F" w14:textId="77777777" w:rsidR="001657AC" w:rsidRPr="00CA7EB6" w:rsidRDefault="00000000">
      <w:pPr>
        <w:spacing w:line="276" w:lineRule="auto"/>
        <w:ind w:left="140" w:right="702" w:firstLine="540"/>
        <w:jc w:val="both"/>
        <w:rPr>
          <w:i/>
          <w:sz w:val="18"/>
          <w:lang w:val="tr-TR"/>
        </w:rPr>
      </w:pPr>
      <w:r w:rsidRPr="00CA7EB6">
        <w:rPr>
          <w:i/>
          <w:color w:val="221F1F"/>
          <w:sz w:val="18"/>
          <w:lang w:val="tr-TR"/>
        </w:rPr>
        <w:t>Ülkelerin veya bölgelerin belirli isimlerinin kullanılması, yayıncı UAEA'nın bu ülkelerin veya bölgelerin yasal statüsü, yetkilileri ve kurumları veya sınırlarının belirlenmesi konusunda herhangi bir yargıda bulunduğu anlamına gelmez.</w:t>
      </w:r>
    </w:p>
    <w:p w14:paraId="22F9BF97" w14:textId="77777777" w:rsidR="001657AC" w:rsidRPr="00CA7EB6" w:rsidRDefault="00000000">
      <w:pPr>
        <w:spacing w:line="276" w:lineRule="auto"/>
        <w:ind w:left="140" w:right="702" w:firstLine="540"/>
        <w:jc w:val="both"/>
        <w:rPr>
          <w:i/>
          <w:sz w:val="18"/>
          <w:lang w:val="tr-TR"/>
        </w:rPr>
      </w:pPr>
      <w:r w:rsidRPr="00CA7EB6">
        <w:rPr>
          <w:i/>
          <w:color w:val="221F1F"/>
          <w:sz w:val="18"/>
          <w:lang w:val="tr-TR"/>
        </w:rPr>
        <w:t>Belirli şirketlerin veya ürünlerin isimlerinin zikredilmesi (tescilli olarak belirtilsin veya belirtilmesin), mülkiyet haklarını ihlal etme niyeti anlamına gelmediği gibi, UAEA'nın bir onayı veya tavsiyesi olarak da yorumlanmamalıdır.</w:t>
      </w:r>
    </w:p>
    <w:p w14:paraId="6237BBD3" w14:textId="77777777" w:rsidR="001657AC" w:rsidRPr="00CA7EB6" w:rsidRDefault="001657AC">
      <w:pPr>
        <w:spacing w:line="276" w:lineRule="auto"/>
        <w:jc w:val="both"/>
        <w:rPr>
          <w:sz w:val="18"/>
          <w:lang w:val="tr-TR"/>
        </w:rPr>
        <w:sectPr w:rsidR="001657AC" w:rsidRPr="00CA7EB6">
          <w:pgSz w:w="9260" w:h="14070"/>
          <w:pgMar w:top="1320" w:right="440" w:bottom="280" w:left="1020" w:header="720" w:footer="720" w:gutter="0"/>
          <w:cols w:space="720"/>
        </w:sectPr>
      </w:pPr>
    </w:p>
    <w:p w14:paraId="0F2D81CB" w14:textId="77777777" w:rsidR="001657AC" w:rsidRPr="00CA7EB6" w:rsidRDefault="00000000">
      <w:pPr>
        <w:pStyle w:val="Heading3"/>
        <w:spacing w:before="152"/>
        <w:ind w:right="2521"/>
        <w:rPr>
          <w:lang w:val="tr-TR"/>
        </w:rPr>
      </w:pPr>
      <w:r w:rsidRPr="00CA7EB6">
        <w:rPr>
          <w:color w:val="221F1F"/>
          <w:lang w:val="tr-TR"/>
        </w:rPr>
        <w:lastRenderedPageBreak/>
        <w:t>İÇİNDEKİLER</w:t>
      </w:r>
    </w:p>
    <w:p w14:paraId="5FD9110D" w14:textId="77777777" w:rsidR="001657AC" w:rsidRPr="00CA7EB6" w:rsidRDefault="001657AC">
      <w:pPr>
        <w:pStyle w:val="BodyText"/>
        <w:spacing w:before="9"/>
        <w:rPr>
          <w:b/>
          <w:sz w:val="29"/>
          <w:lang w:val="tr-TR"/>
        </w:rPr>
      </w:pPr>
    </w:p>
    <w:sdt>
      <w:sdtPr>
        <w:rPr>
          <w:lang w:val="tr-TR"/>
        </w:rPr>
        <w:id w:val="149796401"/>
        <w:docPartObj>
          <w:docPartGallery w:val="Table of Contents"/>
          <w:docPartUnique/>
        </w:docPartObj>
      </w:sdtPr>
      <w:sdtContent>
        <w:p w14:paraId="2570046E" w14:textId="77777777" w:rsidR="001657AC" w:rsidRPr="00CA7EB6" w:rsidRDefault="00000000">
          <w:pPr>
            <w:pStyle w:val="TOC1"/>
            <w:tabs>
              <w:tab w:val="right" w:leader="dot" w:pos="6941"/>
            </w:tabs>
            <w:ind w:left="140"/>
            <w:rPr>
              <w:lang w:val="tr-TR"/>
            </w:rPr>
          </w:pPr>
          <w:hyperlink w:anchor="_bookmark0" w:history="1">
            <w:r w:rsidRPr="00CA7EB6">
              <w:rPr>
                <w:color w:val="221F1F"/>
                <w:lang w:val="tr-TR"/>
              </w:rPr>
              <w:t>GİRİŞ</w:t>
            </w:r>
            <w:r w:rsidRPr="00CA7EB6">
              <w:rPr>
                <w:color w:val="221F1F"/>
                <w:lang w:val="tr-TR"/>
              </w:rPr>
              <w:tab/>
              <w:t>1</w:t>
            </w:r>
          </w:hyperlink>
        </w:p>
        <w:p w14:paraId="5566A83B" w14:textId="77777777" w:rsidR="001657AC" w:rsidRPr="00CA7EB6" w:rsidRDefault="00000000">
          <w:pPr>
            <w:pStyle w:val="TOC2"/>
            <w:tabs>
              <w:tab w:val="right" w:leader="dot" w:pos="6942"/>
            </w:tabs>
            <w:spacing w:before="239" w:line="240" w:lineRule="auto"/>
            <w:ind w:left="641"/>
            <w:rPr>
              <w:lang w:val="tr-TR"/>
            </w:rPr>
          </w:pPr>
          <w:r w:rsidRPr="00CA7EB6">
            <w:rPr>
              <w:color w:val="221F1F"/>
              <w:lang w:val="tr-TR"/>
            </w:rPr>
            <w:t>A</w:t>
          </w:r>
          <w:r w:rsidRPr="00CA7EB6">
            <w:rPr>
              <w:color w:val="221F1F"/>
              <w:lang w:val="tr-TR"/>
            </w:rPr>
            <w:tab/>
            <w:t>11</w:t>
          </w:r>
        </w:p>
        <w:p w14:paraId="5E50C915" w14:textId="77777777" w:rsidR="001657AC" w:rsidRPr="00CA7EB6" w:rsidRDefault="00000000">
          <w:pPr>
            <w:pStyle w:val="TOC2"/>
            <w:tabs>
              <w:tab w:val="right" w:leader="dot" w:pos="6942"/>
            </w:tabs>
            <w:spacing w:before="1" w:line="240" w:lineRule="auto"/>
            <w:ind w:left="641"/>
            <w:rPr>
              <w:lang w:val="tr-TR"/>
            </w:rPr>
          </w:pPr>
          <w:r w:rsidRPr="00CA7EB6">
            <w:rPr>
              <w:color w:val="221F1F"/>
              <w:lang w:val="tr-TR"/>
            </w:rPr>
            <w:t>B</w:t>
          </w:r>
          <w:r w:rsidRPr="00CA7EB6">
            <w:rPr>
              <w:color w:val="221F1F"/>
              <w:lang w:val="tr-TR"/>
            </w:rPr>
            <w:tab/>
            <w:t>30</w:t>
          </w:r>
        </w:p>
        <w:p w14:paraId="5C3F08D0" w14:textId="77777777" w:rsidR="001657AC" w:rsidRPr="00CA7EB6" w:rsidRDefault="00000000">
          <w:pPr>
            <w:pStyle w:val="TOC2"/>
            <w:tabs>
              <w:tab w:val="right" w:leader="dot" w:pos="6942"/>
            </w:tabs>
            <w:ind w:left="641"/>
            <w:rPr>
              <w:lang w:val="tr-TR"/>
            </w:rPr>
          </w:pPr>
          <w:r w:rsidRPr="00CA7EB6">
            <w:rPr>
              <w:color w:val="221F1F"/>
              <w:lang w:val="tr-TR"/>
            </w:rPr>
            <w:t>C</w:t>
          </w:r>
          <w:r w:rsidRPr="00CA7EB6">
            <w:rPr>
              <w:color w:val="221F1F"/>
              <w:lang w:val="tr-TR"/>
            </w:rPr>
            <w:tab/>
            <w:t>34</w:t>
          </w:r>
        </w:p>
        <w:p w14:paraId="7941F9C3" w14:textId="77777777" w:rsidR="001657AC" w:rsidRPr="00CA7EB6" w:rsidRDefault="00000000">
          <w:pPr>
            <w:pStyle w:val="TOC2"/>
            <w:tabs>
              <w:tab w:val="right" w:leader="dot" w:pos="6943"/>
            </w:tabs>
            <w:ind w:left="641"/>
            <w:rPr>
              <w:lang w:val="tr-TR"/>
            </w:rPr>
          </w:pPr>
          <w:hyperlink w:anchor="_TOC_250001" w:history="1">
            <w:r w:rsidRPr="00CA7EB6">
              <w:rPr>
                <w:color w:val="221F1F"/>
                <w:lang w:val="tr-TR"/>
              </w:rPr>
              <w:t>D</w:t>
            </w:r>
            <w:r w:rsidRPr="00CA7EB6">
              <w:rPr>
                <w:color w:val="221F1F"/>
                <w:lang w:val="tr-TR"/>
              </w:rPr>
              <w:tab/>
              <w:t>52</w:t>
            </w:r>
          </w:hyperlink>
        </w:p>
        <w:p w14:paraId="7317A4C0" w14:textId="77777777" w:rsidR="001657AC" w:rsidRPr="00CA7EB6" w:rsidRDefault="00000000">
          <w:pPr>
            <w:pStyle w:val="TOC2"/>
            <w:tabs>
              <w:tab w:val="right" w:leader="dot" w:pos="6943"/>
            </w:tabs>
            <w:spacing w:before="1" w:line="240" w:lineRule="auto"/>
            <w:ind w:left="642"/>
            <w:rPr>
              <w:lang w:val="tr-TR"/>
            </w:rPr>
          </w:pPr>
          <w:r w:rsidRPr="00CA7EB6">
            <w:rPr>
              <w:color w:val="221F1F"/>
              <w:lang w:val="tr-TR"/>
            </w:rPr>
            <w:t>E</w:t>
          </w:r>
          <w:r w:rsidRPr="00CA7EB6">
            <w:rPr>
              <w:color w:val="221F1F"/>
              <w:lang w:val="tr-TR"/>
            </w:rPr>
            <w:tab/>
            <w:t>73</w:t>
          </w:r>
        </w:p>
        <w:p w14:paraId="6D183DC7" w14:textId="77777777" w:rsidR="001657AC" w:rsidRPr="00CA7EB6" w:rsidRDefault="00000000">
          <w:pPr>
            <w:pStyle w:val="TOC2"/>
            <w:tabs>
              <w:tab w:val="right" w:leader="dot" w:pos="6943"/>
            </w:tabs>
            <w:ind w:left="642"/>
            <w:rPr>
              <w:lang w:val="tr-TR"/>
            </w:rPr>
          </w:pPr>
          <w:r w:rsidRPr="00CA7EB6">
            <w:rPr>
              <w:color w:val="221F1F"/>
              <w:lang w:val="tr-TR"/>
            </w:rPr>
            <w:t>F</w:t>
          </w:r>
          <w:r w:rsidRPr="00CA7EB6">
            <w:rPr>
              <w:color w:val="221F1F"/>
              <w:lang w:val="tr-TR"/>
            </w:rPr>
            <w:tab/>
            <w:t>93</w:t>
          </w:r>
        </w:p>
        <w:p w14:paraId="5606E803" w14:textId="77777777" w:rsidR="001657AC" w:rsidRPr="00CA7EB6" w:rsidRDefault="00000000">
          <w:pPr>
            <w:pStyle w:val="TOC2"/>
            <w:tabs>
              <w:tab w:val="right" w:leader="dot" w:pos="6942"/>
            </w:tabs>
            <w:ind w:left="642"/>
            <w:rPr>
              <w:lang w:val="tr-TR"/>
            </w:rPr>
          </w:pPr>
          <w:r w:rsidRPr="00CA7EB6">
            <w:rPr>
              <w:color w:val="221F1F"/>
              <w:lang w:val="tr-TR"/>
            </w:rPr>
            <w:t>G</w:t>
          </w:r>
          <w:r w:rsidRPr="00CA7EB6">
            <w:rPr>
              <w:color w:val="221F1F"/>
              <w:lang w:val="tr-TR"/>
            </w:rPr>
            <w:tab/>
            <w:t>102</w:t>
          </w:r>
        </w:p>
        <w:p w14:paraId="61FFAA82" w14:textId="77777777" w:rsidR="001657AC" w:rsidRPr="00CA7EB6" w:rsidRDefault="00000000">
          <w:pPr>
            <w:pStyle w:val="TOC2"/>
            <w:tabs>
              <w:tab w:val="right" w:leader="dot" w:pos="6942"/>
            </w:tabs>
            <w:spacing w:before="1" w:line="240" w:lineRule="auto"/>
            <w:ind w:left="642"/>
            <w:rPr>
              <w:lang w:val="tr-TR"/>
            </w:rPr>
          </w:pPr>
          <w:r w:rsidRPr="00CA7EB6">
            <w:rPr>
              <w:color w:val="221F1F"/>
              <w:lang w:val="tr-TR"/>
            </w:rPr>
            <w:t>H</w:t>
          </w:r>
          <w:r w:rsidRPr="00CA7EB6">
            <w:rPr>
              <w:color w:val="221F1F"/>
              <w:lang w:val="tr-TR"/>
            </w:rPr>
            <w:tab/>
            <w:t>106</w:t>
          </w:r>
        </w:p>
        <w:p w14:paraId="283D1AE4" w14:textId="77777777" w:rsidR="001657AC" w:rsidRPr="00CA7EB6" w:rsidRDefault="00000000">
          <w:pPr>
            <w:pStyle w:val="TOC2"/>
            <w:tabs>
              <w:tab w:val="right" w:leader="dot" w:pos="6942"/>
            </w:tabs>
            <w:ind w:left="642"/>
            <w:rPr>
              <w:lang w:val="tr-TR"/>
            </w:rPr>
          </w:pPr>
          <w:r w:rsidRPr="00CA7EB6">
            <w:rPr>
              <w:color w:val="221F1F"/>
              <w:lang w:val="tr-TR"/>
            </w:rPr>
            <w:t>I</w:t>
          </w:r>
          <w:r w:rsidRPr="00CA7EB6">
            <w:rPr>
              <w:color w:val="221F1F"/>
              <w:lang w:val="tr-TR"/>
            </w:rPr>
            <w:tab/>
            <w:t>111</w:t>
          </w:r>
        </w:p>
        <w:p w14:paraId="4B3D5240" w14:textId="77777777" w:rsidR="001657AC" w:rsidRPr="00CA7EB6" w:rsidRDefault="00000000">
          <w:pPr>
            <w:pStyle w:val="TOC2"/>
            <w:tabs>
              <w:tab w:val="right" w:leader="dot" w:pos="6942"/>
            </w:tabs>
            <w:ind w:left="642"/>
            <w:rPr>
              <w:lang w:val="tr-TR"/>
            </w:rPr>
          </w:pPr>
          <w:r w:rsidRPr="00CA7EB6">
            <w:rPr>
              <w:color w:val="221F1F"/>
              <w:lang w:val="tr-TR"/>
            </w:rPr>
            <w:t>J</w:t>
          </w:r>
          <w:r w:rsidRPr="00CA7EB6">
            <w:rPr>
              <w:color w:val="221F1F"/>
              <w:lang w:val="tr-TR"/>
            </w:rPr>
            <w:tab/>
            <w:t>121</w:t>
          </w:r>
        </w:p>
        <w:p w14:paraId="0A894EA6" w14:textId="77777777" w:rsidR="001657AC" w:rsidRPr="00CA7EB6" w:rsidRDefault="00000000">
          <w:pPr>
            <w:pStyle w:val="TOC2"/>
            <w:tabs>
              <w:tab w:val="right" w:leader="dot" w:pos="6942"/>
            </w:tabs>
            <w:spacing w:before="1" w:line="240" w:lineRule="auto"/>
            <w:ind w:left="642"/>
            <w:rPr>
              <w:lang w:val="tr-TR"/>
            </w:rPr>
          </w:pPr>
          <w:r w:rsidRPr="00CA7EB6">
            <w:rPr>
              <w:color w:val="221F1F"/>
              <w:lang w:val="tr-TR"/>
            </w:rPr>
            <w:t>K</w:t>
          </w:r>
          <w:r w:rsidRPr="00CA7EB6">
            <w:rPr>
              <w:color w:val="221F1F"/>
              <w:lang w:val="tr-TR"/>
            </w:rPr>
            <w:tab/>
            <w:t>122</w:t>
          </w:r>
        </w:p>
        <w:p w14:paraId="509AF146" w14:textId="77777777" w:rsidR="001657AC" w:rsidRPr="00CA7EB6" w:rsidRDefault="00000000">
          <w:pPr>
            <w:pStyle w:val="TOC2"/>
            <w:tabs>
              <w:tab w:val="right" w:leader="dot" w:pos="6942"/>
            </w:tabs>
            <w:ind w:left="642"/>
            <w:rPr>
              <w:lang w:val="tr-TR"/>
            </w:rPr>
          </w:pPr>
          <w:r w:rsidRPr="00CA7EB6">
            <w:rPr>
              <w:color w:val="221F1F"/>
              <w:lang w:val="tr-TR"/>
            </w:rPr>
            <w:t>L</w:t>
          </w:r>
          <w:r w:rsidRPr="00CA7EB6">
            <w:rPr>
              <w:color w:val="221F1F"/>
              <w:lang w:val="tr-TR"/>
            </w:rPr>
            <w:tab/>
            <w:t>124</w:t>
          </w:r>
        </w:p>
        <w:p w14:paraId="6326E265" w14:textId="77777777" w:rsidR="001657AC" w:rsidRPr="00CA7EB6" w:rsidRDefault="00000000">
          <w:pPr>
            <w:pStyle w:val="TOC2"/>
            <w:tabs>
              <w:tab w:val="right" w:leader="dot" w:pos="6942"/>
            </w:tabs>
            <w:ind w:left="642"/>
            <w:rPr>
              <w:lang w:val="tr-TR"/>
            </w:rPr>
          </w:pPr>
          <w:r w:rsidRPr="00CA7EB6">
            <w:rPr>
              <w:color w:val="221F1F"/>
              <w:lang w:val="tr-TR"/>
            </w:rPr>
            <w:t>M</w:t>
          </w:r>
          <w:r w:rsidRPr="00CA7EB6">
            <w:rPr>
              <w:color w:val="221F1F"/>
              <w:lang w:val="tr-TR"/>
            </w:rPr>
            <w:tab/>
            <w:t>134</w:t>
          </w:r>
        </w:p>
        <w:p w14:paraId="65C81FF8" w14:textId="77777777" w:rsidR="001657AC" w:rsidRPr="00CA7EB6" w:rsidRDefault="00000000">
          <w:pPr>
            <w:pStyle w:val="TOC2"/>
            <w:tabs>
              <w:tab w:val="right" w:leader="dot" w:pos="6942"/>
            </w:tabs>
            <w:spacing w:before="1" w:line="240" w:lineRule="auto"/>
            <w:rPr>
              <w:lang w:val="tr-TR"/>
            </w:rPr>
          </w:pPr>
          <w:r w:rsidRPr="00CA7EB6">
            <w:rPr>
              <w:color w:val="221F1F"/>
              <w:lang w:val="tr-TR"/>
            </w:rPr>
            <w:t>N</w:t>
          </w:r>
          <w:r w:rsidRPr="00CA7EB6">
            <w:rPr>
              <w:color w:val="221F1F"/>
              <w:lang w:val="tr-TR"/>
            </w:rPr>
            <w:tab/>
            <w:t>147</w:t>
          </w:r>
        </w:p>
        <w:p w14:paraId="497F60C8" w14:textId="77777777" w:rsidR="001657AC" w:rsidRPr="00CA7EB6" w:rsidRDefault="00000000">
          <w:pPr>
            <w:pStyle w:val="TOC2"/>
            <w:tabs>
              <w:tab w:val="right" w:leader="dot" w:pos="6942"/>
            </w:tabs>
            <w:rPr>
              <w:lang w:val="tr-TR"/>
            </w:rPr>
          </w:pPr>
          <w:r w:rsidRPr="00CA7EB6">
            <w:rPr>
              <w:color w:val="221F1F"/>
              <w:lang w:val="tr-TR"/>
            </w:rPr>
            <w:t>O</w:t>
          </w:r>
          <w:r w:rsidRPr="00CA7EB6">
            <w:rPr>
              <w:color w:val="221F1F"/>
              <w:lang w:val="tr-TR"/>
            </w:rPr>
            <w:tab/>
            <w:t>157</w:t>
          </w:r>
        </w:p>
        <w:p w14:paraId="36B0C3E1" w14:textId="77777777" w:rsidR="001657AC" w:rsidRPr="00CA7EB6" w:rsidRDefault="00000000">
          <w:pPr>
            <w:pStyle w:val="TOC2"/>
            <w:tabs>
              <w:tab w:val="right" w:leader="dot" w:pos="6942"/>
            </w:tabs>
            <w:rPr>
              <w:lang w:val="tr-TR"/>
            </w:rPr>
          </w:pPr>
          <w:r w:rsidRPr="00CA7EB6">
            <w:rPr>
              <w:color w:val="221F1F"/>
              <w:lang w:val="tr-TR"/>
            </w:rPr>
            <w:t>P</w:t>
          </w:r>
          <w:r w:rsidRPr="00CA7EB6">
            <w:rPr>
              <w:color w:val="221F1F"/>
              <w:lang w:val="tr-TR"/>
            </w:rPr>
            <w:tab/>
            <w:t>162</w:t>
          </w:r>
        </w:p>
        <w:p w14:paraId="365765CE" w14:textId="77777777" w:rsidR="001657AC" w:rsidRPr="00CA7EB6" w:rsidRDefault="00000000">
          <w:pPr>
            <w:pStyle w:val="TOC2"/>
            <w:tabs>
              <w:tab w:val="right" w:leader="dot" w:pos="6942"/>
            </w:tabs>
            <w:spacing w:before="1" w:line="240" w:lineRule="auto"/>
            <w:rPr>
              <w:lang w:val="tr-TR"/>
            </w:rPr>
          </w:pPr>
          <w:r w:rsidRPr="00CA7EB6">
            <w:rPr>
              <w:color w:val="221F1F"/>
              <w:lang w:val="tr-TR"/>
            </w:rPr>
            <w:t>Q</w:t>
          </w:r>
          <w:r w:rsidRPr="00CA7EB6">
            <w:rPr>
              <w:color w:val="221F1F"/>
              <w:lang w:val="tr-TR"/>
            </w:rPr>
            <w:tab/>
            <w:t>179</w:t>
          </w:r>
        </w:p>
        <w:p w14:paraId="51E96C39" w14:textId="77777777" w:rsidR="001657AC" w:rsidRPr="00CA7EB6" w:rsidRDefault="00000000">
          <w:pPr>
            <w:pStyle w:val="TOC2"/>
            <w:tabs>
              <w:tab w:val="right" w:leader="dot" w:pos="6942"/>
            </w:tabs>
            <w:rPr>
              <w:lang w:val="tr-TR"/>
            </w:rPr>
          </w:pPr>
          <w:r w:rsidRPr="00CA7EB6">
            <w:rPr>
              <w:color w:val="221F1F"/>
              <w:lang w:val="tr-TR"/>
            </w:rPr>
            <w:t>R</w:t>
          </w:r>
          <w:r w:rsidRPr="00CA7EB6">
            <w:rPr>
              <w:color w:val="221F1F"/>
              <w:lang w:val="tr-TR"/>
            </w:rPr>
            <w:tab/>
            <w:t>181</w:t>
          </w:r>
        </w:p>
        <w:p w14:paraId="02E99F20" w14:textId="77777777" w:rsidR="001657AC" w:rsidRPr="00CA7EB6" w:rsidRDefault="00000000">
          <w:pPr>
            <w:pStyle w:val="TOC2"/>
            <w:tabs>
              <w:tab w:val="right" w:leader="dot" w:pos="6942"/>
            </w:tabs>
            <w:rPr>
              <w:lang w:val="tr-TR"/>
            </w:rPr>
          </w:pPr>
          <w:r w:rsidRPr="00CA7EB6">
            <w:rPr>
              <w:color w:val="221F1F"/>
              <w:lang w:val="tr-TR"/>
            </w:rPr>
            <w:t>S</w:t>
          </w:r>
          <w:r w:rsidRPr="00CA7EB6">
            <w:rPr>
              <w:color w:val="221F1F"/>
              <w:lang w:val="tr-TR"/>
            </w:rPr>
            <w:tab/>
            <w:t>205</w:t>
          </w:r>
        </w:p>
        <w:p w14:paraId="578A4EFD" w14:textId="77777777" w:rsidR="001657AC" w:rsidRPr="00CA7EB6" w:rsidRDefault="00000000">
          <w:pPr>
            <w:pStyle w:val="TOC2"/>
            <w:tabs>
              <w:tab w:val="right" w:leader="dot" w:pos="6942"/>
            </w:tabs>
            <w:spacing w:before="1"/>
            <w:rPr>
              <w:lang w:val="tr-TR"/>
            </w:rPr>
          </w:pPr>
          <w:r w:rsidRPr="00CA7EB6">
            <w:rPr>
              <w:color w:val="221F1F"/>
              <w:lang w:val="tr-TR"/>
            </w:rPr>
            <w:t>T</w:t>
          </w:r>
          <w:r w:rsidRPr="00CA7EB6">
            <w:rPr>
              <w:color w:val="221F1F"/>
              <w:lang w:val="tr-TR"/>
            </w:rPr>
            <w:tab/>
            <w:t>229</w:t>
          </w:r>
        </w:p>
        <w:p w14:paraId="70051ADF" w14:textId="77777777" w:rsidR="001657AC" w:rsidRPr="00CA7EB6" w:rsidRDefault="00000000">
          <w:pPr>
            <w:pStyle w:val="TOC2"/>
            <w:tabs>
              <w:tab w:val="right" w:leader="dot" w:pos="6942"/>
            </w:tabs>
            <w:rPr>
              <w:lang w:val="tr-TR"/>
            </w:rPr>
          </w:pPr>
          <w:r w:rsidRPr="00CA7EB6">
            <w:rPr>
              <w:color w:val="221F1F"/>
              <w:lang w:val="tr-TR"/>
            </w:rPr>
            <w:t>U</w:t>
          </w:r>
          <w:r w:rsidRPr="00CA7EB6">
            <w:rPr>
              <w:color w:val="221F1F"/>
              <w:lang w:val="tr-TR"/>
            </w:rPr>
            <w:tab/>
            <w:t>234</w:t>
          </w:r>
        </w:p>
        <w:p w14:paraId="0EE4E17D" w14:textId="77777777" w:rsidR="001657AC" w:rsidRPr="00CA7EB6" w:rsidRDefault="00000000">
          <w:pPr>
            <w:pStyle w:val="TOC2"/>
            <w:tabs>
              <w:tab w:val="right" w:leader="dot" w:pos="6942"/>
            </w:tabs>
            <w:spacing w:line="240" w:lineRule="auto"/>
            <w:rPr>
              <w:lang w:val="tr-TR"/>
            </w:rPr>
          </w:pPr>
          <w:r w:rsidRPr="00CA7EB6">
            <w:rPr>
              <w:color w:val="221F1F"/>
              <w:lang w:val="tr-TR"/>
            </w:rPr>
            <w:t>V</w:t>
          </w:r>
          <w:r w:rsidRPr="00CA7EB6">
            <w:rPr>
              <w:color w:val="221F1F"/>
              <w:lang w:val="tr-TR"/>
            </w:rPr>
            <w:tab/>
            <w:t>239</w:t>
          </w:r>
        </w:p>
        <w:p w14:paraId="7DAB3147" w14:textId="77777777" w:rsidR="001657AC" w:rsidRPr="00CA7EB6" w:rsidRDefault="00000000">
          <w:pPr>
            <w:pStyle w:val="TOC2"/>
            <w:tabs>
              <w:tab w:val="right" w:leader="dot" w:pos="6943"/>
            </w:tabs>
            <w:spacing w:line="240" w:lineRule="auto"/>
            <w:rPr>
              <w:lang w:val="tr-TR"/>
            </w:rPr>
          </w:pPr>
          <w:r w:rsidRPr="00CA7EB6">
            <w:rPr>
              <w:color w:val="221F1F"/>
              <w:lang w:val="tr-TR"/>
            </w:rPr>
            <w:t>W</w:t>
          </w:r>
          <w:r w:rsidRPr="00CA7EB6">
            <w:rPr>
              <w:color w:val="221F1F"/>
              <w:lang w:val="tr-TR"/>
            </w:rPr>
            <w:tab/>
            <w:t>248</w:t>
          </w:r>
        </w:p>
        <w:p w14:paraId="2B8E6BD4" w14:textId="77777777" w:rsidR="001657AC" w:rsidRPr="00CA7EB6" w:rsidRDefault="00000000">
          <w:pPr>
            <w:pStyle w:val="TOC1"/>
            <w:tabs>
              <w:tab w:val="right" w:leader="dot" w:pos="6943"/>
            </w:tabs>
            <w:spacing w:before="241"/>
            <w:rPr>
              <w:lang w:val="tr-TR"/>
            </w:rPr>
          </w:pPr>
          <w:hyperlink w:anchor="_TOC_250000" w:history="1">
            <w:r w:rsidRPr="00CA7EB6">
              <w:rPr>
                <w:color w:val="221F1F"/>
                <w:lang w:val="tr-TR"/>
              </w:rPr>
              <w:t>REFERANSLAR</w:t>
            </w:r>
            <w:r w:rsidRPr="00CA7EB6">
              <w:rPr>
                <w:color w:val="221F1F"/>
                <w:lang w:val="tr-TR"/>
              </w:rPr>
              <w:tab/>
              <w:t>255</w:t>
            </w:r>
          </w:hyperlink>
        </w:p>
        <w:p w14:paraId="11CB6163" w14:textId="77777777" w:rsidR="001657AC" w:rsidRPr="00CA7EB6" w:rsidRDefault="00000000">
          <w:pPr>
            <w:pStyle w:val="TOC1"/>
            <w:tabs>
              <w:tab w:val="right" w:leader="dot" w:pos="6943"/>
            </w:tabs>
            <w:spacing w:before="239"/>
            <w:rPr>
              <w:lang w:val="tr-TR"/>
            </w:rPr>
          </w:pPr>
          <w:r w:rsidRPr="00CA7EB6">
            <w:rPr>
              <w:color w:val="221F1F"/>
              <w:lang w:val="tr-TR"/>
            </w:rPr>
            <w:t>KAYNAKÇA</w:t>
          </w:r>
          <w:r w:rsidRPr="00CA7EB6">
            <w:rPr>
              <w:color w:val="221F1F"/>
              <w:lang w:val="tr-TR"/>
            </w:rPr>
            <w:tab/>
            <w:t>259</w:t>
          </w:r>
        </w:p>
        <w:p w14:paraId="4263BD60" w14:textId="77777777" w:rsidR="001657AC" w:rsidRPr="00CA7EB6" w:rsidRDefault="00000000">
          <w:pPr>
            <w:pStyle w:val="TOC1"/>
            <w:tabs>
              <w:tab w:val="right" w:leader="dot" w:pos="6943"/>
            </w:tabs>
            <w:spacing w:before="240"/>
            <w:rPr>
              <w:lang w:val="tr-TR"/>
            </w:rPr>
          </w:pPr>
          <w:r w:rsidRPr="00CA7EB6">
            <w:rPr>
              <w:color w:val="221F1F"/>
              <w:lang w:val="tr-TR"/>
            </w:rPr>
            <w:t>EK: SI BİRİMLERİ</w:t>
          </w:r>
          <w:r w:rsidRPr="00CA7EB6">
            <w:rPr>
              <w:color w:val="221F1F"/>
              <w:spacing w:val="-3"/>
              <w:lang w:val="tr-TR"/>
            </w:rPr>
            <w:t xml:space="preserve"> </w:t>
          </w:r>
          <w:r w:rsidRPr="00CA7EB6">
            <w:rPr>
              <w:color w:val="221F1F"/>
              <w:lang w:val="tr-TR"/>
            </w:rPr>
            <w:t>VE</w:t>
          </w:r>
          <w:r w:rsidRPr="00CA7EB6">
            <w:rPr>
              <w:color w:val="221F1F"/>
              <w:spacing w:val="-1"/>
              <w:lang w:val="tr-TR"/>
            </w:rPr>
            <w:t xml:space="preserve"> </w:t>
          </w:r>
          <w:r w:rsidRPr="00CA7EB6">
            <w:rPr>
              <w:color w:val="221F1F"/>
              <w:lang w:val="tr-TR"/>
            </w:rPr>
            <w:t>ÖNEKLERİ</w:t>
          </w:r>
          <w:r w:rsidRPr="00CA7EB6">
            <w:rPr>
              <w:color w:val="221F1F"/>
              <w:lang w:val="tr-TR"/>
            </w:rPr>
            <w:tab/>
            <w:t>261</w:t>
          </w:r>
        </w:p>
      </w:sdtContent>
    </w:sdt>
    <w:p w14:paraId="0764DE60" w14:textId="77777777" w:rsidR="001657AC" w:rsidRPr="00CA7EB6" w:rsidRDefault="001657AC">
      <w:pPr>
        <w:rPr>
          <w:lang w:val="tr-TR"/>
        </w:rPr>
        <w:sectPr w:rsidR="001657AC" w:rsidRPr="00CA7EB6">
          <w:pgSz w:w="9260" w:h="14070"/>
          <w:pgMar w:top="1320" w:right="440" w:bottom="280" w:left="1020" w:header="720" w:footer="720" w:gutter="0"/>
          <w:cols w:space="720"/>
        </w:sectPr>
      </w:pPr>
    </w:p>
    <w:p w14:paraId="43B3BBD4" w14:textId="77777777" w:rsidR="001657AC" w:rsidRPr="00CA7EB6" w:rsidRDefault="00000000">
      <w:pPr>
        <w:pStyle w:val="Heading3"/>
        <w:spacing w:before="82"/>
        <w:ind w:right="2646"/>
        <w:rPr>
          <w:lang w:val="tr-TR"/>
        </w:rPr>
      </w:pPr>
      <w:bookmarkStart w:id="4" w:name="GİRİŞ"/>
      <w:bookmarkStart w:id="5" w:name="_bookmark0"/>
      <w:bookmarkEnd w:id="4"/>
      <w:bookmarkEnd w:id="5"/>
      <w:r w:rsidRPr="00CA7EB6">
        <w:rPr>
          <w:color w:val="221F1F"/>
          <w:lang w:val="tr-TR"/>
        </w:rPr>
        <w:lastRenderedPageBreak/>
        <w:t>GİRİŞ</w:t>
      </w:r>
    </w:p>
    <w:p w14:paraId="61397B45" w14:textId="77777777" w:rsidR="001657AC" w:rsidRPr="00CA7EB6" w:rsidRDefault="001657AC">
      <w:pPr>
        <w:pStyle w:val="BodyText"/>
        <w:rPr>
          <w:b/>
          <w:sz w:val="22"/>
          <w:lang w:val="tr-TR"/>
        </w:rPr>
      </w:pPr>
    </w:p>
    <w:p w14:paraId="753AFC4D" w14:textId="77777777" w:rsidR="001657AC" w:rsidRPr="00CA7EB6" w:rsidRDefault="001657AC">
      <w:pPr>
        <w:pStyle w:val="BodyText"/>
        <w:spacing w:before="6"/>
        <w:rPr>
          <w:b/>
          <w:sz w:val="21"/>
          <w:lang w:val="tr-TR"/>
        </w:rPr>
      </w:pPr>
    </w:p>
    <w:p w14:paraId="72EE07F0" w14:textId="77777777" w:rsidR="001657AC" w:rsidRPr="00CA7EB6" w:rsidRDefault="00000000">
      <w:pPr>
        <w:spacing w:before="1"/>
        <w:ind w:left="141"/>
        <w:rPr>
          <w:sz w:val="20"/>
          <w:lang w:val="tr-TR"/>
        </w:rPr>
      </w:pPr>
      <w:r w:rsidRPr="00CA7EB6">
        <w:rPr>
          <w:color w:val="221F1F"/>
          <w:sz w:val="20"/>
          <w:lang w:val="tr-TR"/>
        </w:rPr>
        <w:t>ARKA PLAN</w:t>
      </w:r>
    </w:p>
    <w:p w14:paraId="30B366AB" w14:textId="77777777" w:rsidR="001657AC" w:rsidRPr="00CA7EB6" w:rsidRDefault="001657AC">
      <w:pPr>
        <w:pStyle w:val="BodyText"/>
        <w:spacing w:before="8"/>
        <w:rPr>
          <w:sz w:val="21"/>
          <w:lang w:val="tr-TR"/>
        </w:rPr>
      </w:pPr>
    </w:p>
    <w:p w14:paraId="6D7677EC" w14:textId="0E99E300" w:rsidR="001657AC" w:rsidRPr="00CA7EB6" w:rsidRDefault="000A289E">
      <w:pPr>
        <w:ind w:left="141"/>
        <w:rPr>
          <w:b/>
          <w:sz w:val="20"/>
          <w:lang w:val="tr-TR"/>
        </w:rPr>
      </w:pPr>
      <w:bookmarkStart w:id="6" w:name="IAEA_güvenlik_standartlarındaki_terminol"/>
      <w:bookmarkEnd w:id="6"/>
      <w:r>
        <w:rPr>
          <w:b/>
          <w:color w:val="221F1F"/>
          <w:sz w:val="20"/>
          <w:lang w:val="tr-TR"/>
        </w:rPr>
        <w:t>UAEA</w:t>
      </w:r>
      <w:r w:rsidRPr="00CA7EB6">
        <w:rPr>
          <w:b/>
          <w:color w:val="221F1F"/>
          <w:sz w:val="20"/>
          <w:lang w:val="tr-TR"/>
        </w:rPr>
        <w:t xml:space="preserve"> güvenlik standartlarındaki terminoloji</w:t>
      </w:r>
    </w:p>
    <w:p w14:paraId="74E395B6" w14:textId="77777777" w:rsidR="001657AC" w:rsidRPr="00CA7EB6" w:rsidRDefault="001657AC">
      <w:pPr>
        <w:pStyle w:val="BodyText"/>
        <w:spacing w:before="7"/>
        <w:rPr>
          <w:b/>
          <w:sz w:val="21"/>
          <w:lang w:val="tr-TR"/>
        </w:rPr>
      </w:pPr>
    </w:p>
    <w:p w14:paraId="59F3666B" w14:textId="7CD5E569" w:rsidR="001657AC" w:rsidRPr="00CA7EB6" w:rsidRDefault="00000000">
      <w:pPr>
        <w:pStyle w:val="Heading7"/>
        <w:spacing w:line="271" w:lineRule="auto"/>
        <w:ind w:left="141" w:right="708" w:firstLine="500"/>
        <w:jc w:val="both"/>
        <w:rPr>
          <w:lang w:val="tr-TR"/>
        </w:rPr>
      </w:pPr>
      <w:r w:rsidRPr="00CA7EB6">
        <w:rPr>
          <w:color w:val="221F1F"/>
          <w:lang w:val="tr-TR"/>
        </w:rPr>
        <w:t xml:space="preserve">Nükleer tesisler, radyasyondan korunma, radyoaktif atık yönetimi ve radyoaktif maddelerin taşınmasına ilişkin </w:t>
      </w:r>
      <w:r w:rsidR="000A289E">
        <w:rPr>
          <w:color w:val="221F1F"/>
          <w:lang w:val="tr-TR"/>
        </w:rPr>
        <w:t>UAEA</w:t>
      </w:r>
      <w:r w:rsidRPr="00CA7EB6">
        <w:rPr>
          <w:color w:val="221F1F"/>
          <w:lang w:val="tr-TR"/>
        </w:rPr>
        <w:t xml:space="preserve"> güvenlik standartları tarihsel olarak dört ayrı programda geliştirilmiştir. Nükleer tesisler ve radyoaktif atık yönetimi için, konunun farklı bölümlerini kapsayan standartların geliştirilmesini koordine etmek üzere güvenlik standartları programları oluşturulmuştur. Radyasyon ve taşımacılık güvenlik standartları programlarının her biri tek bir temel güvenlik gereksinimleri kümesine odaklanmıştır - Temel Güvenlik Standartları (güncel baskısı </w:t>
      </w:r>
      <w:r w:rsidR="000A289E">
        <w:rPr>
          <w:color w:val="221F1F"/>
          <w:lang w:val="tr-TR"/>
        </w:rPr>
        <w:t>UAEA</w:t>
      </w:r>
      <w:r w:rsidRPr="00CA7EB6">
        <w:rPr>
          <w:color w:val="221F1F"/>
          <w:lang w:val="tr-TR"/>
        </w:rPr>
        <w:t xml:space="preserve"> Güvenlik Standartları Serisi No. GSR Bölüm 3, Radyasyondan Korunma ve Radyasyon Kaynaklarının Güvenliği: Uluslararası Temel Güvenlik Standartları [1]) ve Taşıma Yönetmelikleri (güncel baskısı </w:t>
      </w:r>
      <w:r w:rsidR="000A289E">
        <w:rPr>
          <w:color w:val="221F1F"/>
          <w:lang w:val="tr-TR"/>
        </w:rPr>
        <w:t>UAEA</w:t>
      </w:r>
      <w:r w:rsidRPr="00CA7EB6">
        <w:rPr>
          <w:color w:val="221F1F"/>
          <w:lang w:val="tr-TR"/>
        </w:rPr>
        <w:t xml:space="preserve"> Güvenlik Standartları Serisi No. SSR-6 (Rev. 1), Radyoaktif</w:t>
      </w:r>
      <w:r w:rsidRPr="00CA7EB6">
        <w:rPr>
          <w:color w:val="221F1F"/>
          <w:spacing w:val="-15"/>
          <w:lang w:val="tr-TR"/>
        </w:rPr>
        <w:t xml:space="preserve"> </w:t>
      </w:r>
      <w:r w:rsidRPr="00CA7EB6">
        <w:rPr>
          <w:color w:val="221F1F"/>
          <w:lang w:val="tr-TR"/>
        </w:rPr>
        <w:t>Maddelerin</w:t>
      </w:r>
      <w:r w:rsidRPr="00CA7EB6">
        <w:rPr>
          <w:color w:val="221F1F"/>
          <w:spacing w:val="-14"/>
          <w:lang w:val="tr-TR"/>
        </w:rPr>
        <w:t xml:space="preserve"> </w:t>
      </w:r>
      <w:r w:rsidRPr="00CA7EB6">
        <w:rPr>
          <w:color w:val="221F1F"/>
          <w:lang w:val="tr-TR"/>
        </w:rPr>
        <w:t>Güvenli</w:t>
      </w:r>
      <w:r w:rsidRPr="00CA7EB6">
        <w:rPr>
          <w:color w:val="221F1F"/>
          <w:spacing w:val="-14"/>
          <w:lang w:val="tr-TR"/>
        </w:rPr>
        <w:t xml:space="preserve"> </w:t>
      </w:r>
      <w:r w:rsidRPr="00CA7EB6">
        <w:rPr>
          <w:color w:val="221F1F"/>
          <w:lang w:val="tr-TR"/>
        </w:rPr>
        <w:t>Taşınması</w:t>
      </w:r>
      <w:r w:rsidRPr="00CA7EB6">
        <w:rPr>
          <w:color w:val="221F1F"/>
          <w:spacing w:val="-14"/>
          <w:lang w:val="tr-TR"/>
        </w:rPr>
        <w:t xml:space="preserve"> </w:t>
      </w:r>
      <w:r w:rsidRPr="00CA7EB6">
        <w:rPr>
          <w:color w:val="221F1F"/>
          <w:lang w:val="tr-TR"/>
        </w:rPr>
        <w:t>için</w:t>
      </w:r>
      <w:r w:rsidRPr="00CA7EB6">
        <w:rPr>
          <w:color w:val="221F1F"/>
          <w:spacing w:val="-14"/>
          <w:lang w:val="tr-TR"/>
        </w:rPr>
        <w:t xml:space="preserve"> </w:t>
      </w:r>
      <w:r w:rsidRPr="00CA7EB6">
        <w:rPr>
          <w:color w:val="221F1F"/>
          <w:lang w:val="tr-TR"/>
        </w:rPr>
        <w:t>Yönetmelikler,</w:t>
      </w:r>
      <w:r w:rsidRPr="00CA7EB6">
        <w:rPr>
          <w:color w:val="221F1F"/>
          <w:spacing w:val="-15"/>
          <w:lang w:val="tr-TR"/>
        </w:rPr>
        <w:t xml:space="preserve"> </w:t>
      </w:r>
      <w:r w:rsidRPr="00CA7EB6">
        <w:rPr>
          <w:color w:val="221F1F"/>
          <w:lang w:val="tr-TR"/>
        </w:rPr>
        <w:t>2018</w:t>
      </w:r>
      <w:r w:rsidRPr="00CA7EB6">
        <w:rPr>
          <w:color w:val="221F1F"/>
          <w:spacing w:val="-13"/>
          <w:lang w:val="tr-TR"/>
        </w:rPr>
        <w:t xml:space="preserve"> </w:t>
      </w:r>
      <w:r w:rsidRPr="00CA7EB6">
        <w:rPr>
          <w:color w:val="221F1F"/>
          <w:lang w:val="tr-TR"/>
        </w:rPr>
        <w:t>Baskısı</w:t>
      </w:r>
      <w:r w:rsidRPr="00CA7EB6">
        <w:rPr>
          <w:color w:val="221F1F"/>
          <w:spacing w:val="-16"/>
          <w:lang w:val="tr-TR"/>
        </w:rPr>
        <w:t xml:space="preserve"> </w:t>
      </w:r>
      <w:r w:rsidRPr="00CA7EB6">
        <w:rPr>
          <w:color w:val="221F1F"/>
          <w:lang w:val="tr-TR"/>
        </w:rPr>
        <w:t>[2])</w:t>
      </w:r>
      <w:r w:rsidRPr="00CA7EB6">
        <w:rPr>
          <w:color w:val="221F1F"/>
          <w:spacing w:val="-14"/>
          <w:lang w:val="tr-TR"/>
        </w:rPr>
        <w:t xml:space="preserve"> </w:t>
      </w:r>
      <w:r w:rsidRPr="00CA7EB6">
        <w:rPr>
          <w:color w:val="221F1F"/>
          <w:lang w:val="tr-TR"/>
        </w:rPr>
        <w:t>-</w:t>
      </w:r>
      <w:r w:rsidRPr="00CA7EB6">
        <w:rPr>
          <w:color w:val="221F1F"/>
          <w:spacing w:val="-15"/>
          <w:lang w:val="tr-TR"/>
        </w:rPr>
        <w:t xml:space="preserve"> </w:t>
      </w:r>
      <w:r w:rsidRPr="00CA7EB6">
        <w:rPr>
          <w:color w:val="221F1F"/>
          <w:lang w:val="tr-TR"/>
        </w:rPr>
        <w:t>diğer güvenlik gereklilikleri ve bu merkezi yayınların belirli bölümlerini detaylandıran rehberlik. Dört grup güvenlik standardının her biri kendi terminolojisini</w:t>
      </w:r>
      <w:r w:rsidRPr="00CA7EB6">
        <w:rPr>
          <w:color w:val="221F1F"/>
          <w:spacing w:val="-36"/>
          <w:lang w:val="tr-TR"/>
        </w:rPr>
        <w:t xml:space="preserve"> </w:t>
      </w:r>
      <w:r w:rsidRPr="00CA7EB6">
        <w:rPr>
          <w:color w:val="221F1F"/>
          <w:lang w:val="tr-TR"/>
        </w:rPr>
        <w:t>geliştirmiştir:</w:t>
      </w:r>
    </w:p>
    <w:p w14:paraId="69AD0816" w14:textId="77777777" w:rsidR="001657AC" w:rsidRPr="00CA7EB6" w:rsidRDefault="001657AC">
      <w:pPr>
        <w:pStyle w:val="BodyText"/>
        <w:spacing w:before="10"/>
        <w:rPr>
          <w:lang w:val="tr-TR"/>
        </w:rPr>
      </w:pPr>
    </w:p>
    <w:p w14:paraId="2E1C1F71" w14:textId="7FE1D32E" w:rsidR="001657AC" w:rsidRPr="00CA7EB6" w:rsidRDefault="00000000">
      <w:pPr>
        <w:pStyle w:val="ListParagraph"/>
        <w:numPr>
          <w:ilvl w:val="0"/>
          <w:numId w:val="91"/>
        </w:numPr>
        <w:tabs>
          <w:tab w:val="left" w:pos="622"/>
        </w:tabs>
        <w:spacing w:line="271" w:lineRule="auto"/>
        <w:ind w:left="641" w:right="708" w:hanging="501"/>
        <w:rPr>
          <w:sz w:val="20"/>
          <w:lang w:val="tr-TR"/>
        </w:rPr>
      </w:pPr>
      <w:r w:rsidRPr="00CA7EB6">
        <w:rPr>
          <w:color w:val="221F1F"/>
          <w:sz w:val="20"/>
          <w:lang w:val="tr-TR"/>
        </w:rPr>
        <w:t xml:space="preserve">1986 yılında </w:t>
      </w:r>
      <w:r w:rsidR="000A289E">
        <w:rPr>
          <w:color w:val="221F1F"/>
          <w:sz w:val="20"/>
          <w:lang w:val="tr-TR"/>
        </w:rPr>
        <w:t>UAEA</w:t>
      </w:r>
      <w:r w:rsidRPr="00CA7EB6">
        <w:rPr>
          <w:color w:val="221F1F"/>
          <w:sz w:val="20"/>
          <w:lang w:val="tr-TR"/>
        </w:rPr>
        <w:t>, radyasyondan korunma ile ilgili temel terimleri ve bunların tanımlarını</w:t>
      </w:r>
      <w:r w:rsidRPr="00CA7EB6">
        <w:rPr>
          <w:color w:val="221F1F"/>
          <w:spacing w:val="-17"/>
          <w:sz w:val="20"/>
          <w:lang w:val="tr-TR"/>
        </w:rPr>
        <w:t xml:space="preserve"> </w:t>
      </w:r>
      <w:r w:rsidRPr="00CA7EB6">
        <w:rPr>
          <w:color w:val="221F1F"/>
          <w:sz w:val="20"/>
          <w:lang w:val="tr-TR"/>
        </w:rPr>
        <w:t>İngilizce,</w:t>
      </w:r>
      <w:r w:rsidRPr="00CA7EB6">
        <w:rPr>
          <w:color w:val="221F1F"/>
          <w:spacing w:val="-15"/>
          <w:sz w:val="20"/>
          <w:lang w:val="tr-TR"/>
        </w:rPr>
        <w:t xml:space="preserve"> </w:t>
      </w:r>
      <w:r w:rsidRPr="00CA7EB6">
        <w:rPr>
          <w:color w:val="221F1F"/>
          <w:sz w:val="20"/>
          <w:lang w:val="tr-TR"/>
        </w:rPr>
        <w:t>Fransızca,</w:t>
      </w:r>
      <w:r w:rsidRPr="00CA7EB6">
        <w:rPr>
          <w:color w:val="221F1F"/>
          <w:spacing w:val="-15"/>
          <w:sz w:val="20"/>
          <w:lang w:val="tr-TR"/>
        </w:rPr>
        <w:t xml:space="preserve"> </w:t>
      </w:r>
      <w:r w:rsidRPr="00CA7EB6">
        <w:rPr>
          <w:color w:val="221F1F"/>
          <w:sz w:val="20"/>
          <w:lang w:val="tr-TR"/>
        </w:rPr>
        <w:t>Rusça</w:t>
      </w:r>
      <w:r w:rsidRPr="00CA7EB6">
        <w:rPr>
          <w:color w:val="221F1F"/>
          <w:spacing w:val="-16"/>
          <w:sz w:val="20"/>
          <w:lang w:val="tr-TR"/>
        </w:rPr>
        <w:t xml:space="preserve"> </w:t>
      </w:r>
      <w:r w:rsidRPr="00CA7EB6">
        <w:rPr>
          <w:color w:val="221F1F"/>
          <w:sz w:val="20"/>
          <w:lang w:val="tr-TR"/>
        </w:rPr>
        <w:t>ve</w:t>
      </w:r>
      <w:r w:rsidRPr="00CA7EB6">
        <w:rPr>
          <w:color w:val="221F1F"/>
          <w:spacing w:val="-16"/>
          <w:sz w:val="20"/>
          <w:lang w:val="tr-TR"/>
        </w:rPr>
        <w:t xml:space="preserve"> </w:t>
      </w:r>
      <w:r w:rsidRPr="00CA7EB6">
        <w:rPr>
          <w:color w:val="221F1F"/>
          <w:sz w:val="20"/>
          <w:lang w:val="tr-TR"/>
        </w:rPr>
        <w:t>İspanyolca</w:t>
      </w:r>
      <w:r w:rsidRPr="00CA7EB6">
        <w:rPr>
          <w:color w:val="221F1F"/>
          <w:spacing w:val="-16"/>
          <w:sz w:val="20"/>
          <w:lang w:val="tr-TR"/>
        </w:rPr>
        <w:t xml:space="preserve"> </w:t>
      </w:r>
      <w:r w:rsidRPr="00CA7EB6">
        <w:rPr>
          <w:color w:val="221F1F"/>
          <w:sz w:val="20"/>
          <w:lang w:val="tr-TR"/>
        </w:rPr>
        <w:t>olarak</w:t>
      </w:r>
      <w:r w:rsidRPr="00CA7EB6">
        <w:rPr>
          <w:color w:val="221F1F"/>
          <w:spacing w:val="-16"/>
          <w:sz w:val="20"/>
          <w:lang w:val="tr-TR"/>
        </w:rPr>
        <w:t xml:space="preserve"> </w:t>
      </w:r>
      <w:r w:rsidRPr="00CA7EB6">
        <w:rPr>
          <w:color w:val="221F1F"/>
          <w:sz w:val="20"/>
          <w:lang w:val="tr-TR"/>
        </w:rPr>
        <w:t>sunan</w:t>
      </w:r>
      <w:r w:rsidRPr="00CA7EB6">
        <w:rPr>
          <w:color w:val="221F1F"/>
          <w:spacing w:val="-15"/>
          <w:sz w:val="20"/>
          <w:lang w:val="tr-TR"/>
        </w:rPr>
        <w:t xml:space="preserve"> </w:t>
      </w:r>
      <w:r w:rsidRPr="00CA7EB6">
        <w:rPr>
          <w:color w:val="221F1F"/>
          <w:sz w:val="20"/>
          <w:lang w:val="tr-TR"/>
        </w:rPr>
        <w:t>Radyasyondan Korunma Sözlüğü'nü</w:t>
      </w:r>
      <w:r w:rsidRPr="00CA7EB6">
        <w:rPr>
          <w:color w:val="221F1F"/>
          <w:sz w:val="20"/>
          <w:vertAlign w:val="superscript"/>
          <w:lang w:val="tr-TR"/>
        </w:rPr>
        <w:t>1</w:t>
      </w:r>
      <w:r w:rsidRPr="00CA7EB6">
        <w:rPr>
          <w:color w:val="221F1F"/>
          <w:sz w:val="20"/>
          <w:lang w:val="tr-TR"/>
        </w:rPr>
        <w:t xml:space="preserve"> eski Güvenlik Serisi'nde yayınlamıştır. Bu yayında yer alan terim ve tanımların çoğu artık kullanılmamaktadır ve 1996 yılında yayınlanan</w:t>
      </w:r>
      <w:r w:rsidRPr="00CA7EB6">
        <w:rPr>
          <w:color w:val="221F1F"/>
          <w:spacing w:val="-10"/>
          <w:sz w:val="20"/>
          <w:lang w:val="tr-TR"/>
        </w:rPr>
        <w:t xml:space="preserve"> </w:t>
      </w:r>
      <w:r w:rsidRPr="00CA7EB6">
        <w:rPr>
          <w:color w:val="221F1F"/>
          <w:sz w:val="20"/>
          <w:lang w:val="tr-TR"/>
        </w:rPr>
        <w:t>Temel</w:t>
      </w:r>
      <w:r w:rsidRPr="00CA7EB6">
        <w:rPr>
          <w:color w:val="221F1F"/>
          <w:spacing w:val="-11"/>
          <w:sz w:val="20"/>
          <w:lang w:val="tr-TR"/>
        </w:rPr>
        <w:t xml:space="preserve"> </w:t>
      </w:r>
      <w:r w:rsidRPr="00CA7EB6">
        <w:rPr>
          <w:color w:val="221F1F"/>
          <w:sz w:val="20"/>
          <w:lang w:val="tr-TR"/>
        </w:rPr>
        <w:t>Güvenlik</w:t>
      </w:r>
      <w:r w:rsidRPr="00CA7EB6">
        <w:rPr>
          <w:color w:val="221F1F"/>
          <w:spacing w:val="-11"/>
          <w:sz w:val="20"/>
          <w:lang w:val="tr-TR"/>
        </w:rPr>
        <w:t xml:space="preserve"> </w:t>
      </w:r>
      <w:r w:rsidRPr="00CA7EB6">
        <w:rPr>
          <w:color w:val="221F1F"/>
          <w:sz w:val="20"/>
          <w:lang w:val="tr-TR"/>
        </w:rPr>
        <w:t>Standartları</w:t>
      </w:r>
      <w:r w:rsidRPr="00CA7EB6">
        <w:rPr>
          <w:color w:val="221F1F"/>
          <w:sz w:val="20"/>
          <w:vertAlign w:val="superscript"/>
          <w:lang w:val="tr-TR"/>
        </w:rPr>
        <w:t>2</w:t>
      </w:r>
      <w:r w:rsidRPr="00CA7EB6">
        <w:rPr>
          <w:color w:val="221F1F"/>
          <w:spacing w:val="-11"/>
          <w:sz w:val="20"/>
          <w:lang w:val="tr-TR"/>
        </w:rPr>
        <w:t xml:space="preserve"> </w:t>
      </w:r>
      <w:r w:rsidRPr="00CA7EB6">
        <w:rPr>
          <w:color w:val="221F1F"/>
          <w:sz w:val="20"/>
          <w:lang w:val="tr-TR"/>
        </w:rPr>
        <w:t>(2014</w:t>
      </w:r>
      <w:r w:rsidRPr="00CA7EB6">
        <w:rPr>
          <w:color w:val="221F1F"/>
          <w:spacing w:val="-11"/>
          <w:sz w:val="20"/>
          <w:lang w:val="tr-TR"/>
        </w:rPr>
        <w:t xml:space="preserve"> </w:t>
      </w:r>
      <w:r w:rsidRPr="00CA7EB6">
        <w:rPr>
          <w:color w:val="221F1F"/>
          <w:sz w:val="20"/>
          <w:lang w:val="tr-TR"/>
        </w:rPr>
        <w:t>yılında</w:t>
      </w:r>
      <w:r w:rsidRPr="00CA7EB6">
        <w:rPr>
          <w:color w:val="221F1F"/>
          <w:spacing w:val="-11"/>
          <w:sz w:val="20"/>
          <w:lang w:val="tr-TR"/>
        </w:rPr>
        <w:t xml:space="preserve"> </w:t>
      </w:r>
      <w:r w:rsidRPr="00CA7EB6">
        <w:rPr>
          <w:color w:val="221F1F"/>
          <w:sz w:val="20"/>
          <w:lang w:val="tr-TR"/>
        </w:rPr>
        <w:t>yürürlükten</w:t>
      </w:r>
      <w:r w:rsidRPr="00CA7EB6">
        <w:rPr>
          <w:color w:val="221F1F"/>
          <w:spacing w:val="-10"/>
          <w:sz w:val="20"/>
          <w:lang w:val="tr-TR"/>
        </w:rPr>
        <w:t xml:space="preserve"> </w:t>
      </w:r>
      <w:r w:rsidRPr="00CA7EB6">
        <w:rPr>
          <w:color w:val="221F1F"/>
          <w:sz w:val="20"/>
          <w:lang w:val="tr-TR"/>
        </w:rPr>
        <w:t>kaldırılmıştır [1]) radyasyondan korunma ve güvenlik alanındaki temel terimlerin daha güncel tanımlarını</w:t>
      </w:r>
      <w:r w:rsidRPr="00CA7EB6">
        <w:rPr>
          <w:color w:val="221F1F"/>
          <w:spacing w:val="-2"/>
          <w:sz w:val="20"/>
          <w:lang w:val="tr-TR"/>
        </w:rPr>
        <w:t xml:space="preserve"> </w:t>
      </w:r>
      <w:r w:rsidRPr="00CA7EB6">
        <w:rPr>
          <w:color w:val="221F1F"/>
          <w:sz w:val="20"/>
          <w:lang w:val="tr-TR"/>
        </w:rPr>
        <w:t>içermektedir.</w:t>
      </w:r>
    </w:p>
    <w:p w14:paraId="07EEF7AA" w14:textId="4FF8CE4C" w:rsidR="001657AC" w:rsidRPr="00CA7EB6" w:rsidRDefault="00000000">
      <w:pPr>
        <w:pStyle w:val="Heading7"/>
        <w:numPr>
          <w:ilvl w:val="0"/>
          <w:numId w:val="91"/>
        </w:numPr>
        <w:tabs>
          <w:tab w:val="left" w:pos="622"/>
        </w:tabs>
        <w:spacing w:line="271" w:lineRule="auto"/>
        <w:ind w:left="641" w:right="709" w:hanging="501"/>
        <w:jc w:val="both"/>
        <w:rPr>
          <w:lang w:val="tr-TR"/>
        </w:rPr>
      </w:pPr>
      <w:r w:rsidRPr="00CA7EB6">
        <w:rPr>
          <w:color w:val="221F1F"/>
          <w:lang w:val="tr-TR"/>
        </w:rPr>
        <w:t xml:space="preserve">1982 yılında </w:t>
      </w:r>
      <w:r w:rsidR="000A289E">
        <w:rPr>
          <w:color w:val="221F1F"/>
          <w:lang w:val="tr-TR"/>
        </w:rPr>
        <w:t>UAEA</w:t>
      </w:r>
      <w:r w:rsidRPr="00CA7EB6">
        <w:rPr>
          <w:color w:val="221F1F"/>
          <w:lang w:val="tr-TR"/>
        </w:rPr>
        <w:t xml:space="preserve"> tarafından </w:t>
      </w:r>
      <w:r w:rsidR="000A289E">
        <w:rPr>
          <w:color w:val="221F1F"/>
          <w:lang w:val="tr-TR"/>
        </w:rPr>
        <w:t>UAEA</w:t>
      </w:r>
      <w:r w:rsidRPr="00CA7EB6">
        <w:rPr>
          <w:color w:val="221F1F"/>
          <w:lang w:val="tr-TR"/>
        </w:rPr>
        <w:t>-TECDOC-264</w:t>
      </w:r>
      <w:r w:rsidRPr="00CA7EB6">
        <w:rPr>
          <w:color w:val="221F1F"/>
          <w:vertAlign w:val="superscript"/>
          <w:lang w:val="tr-TR"/>
        </w:rPr>
        <w:t>3</w:t>
      </w:r>
      <w:r w:rsidRPr="00CA7EB6">
        <w:rPr>
          <w:color w:val="221F1F"/>
          <w:lang w:val="tr-TR"/>
        </w:rPr>
        <w:t xml:space="preserve"> adıyla bir Radyoaktif Atık Yönetimi Sözlüğü yayınlanmıştır. Gözden geçirilmiş ve güncellenmiş bir versiyon 1988 yılında </w:t>
      </w:r>
      <w:r w:rsidR="000A289E">
        <w:rPr>
          <w:color w:val="221F1F"/>
          <w:lang w:val="tr-TR"/>
        </w:rPr>
        <w:t>UAEA</w:t>
      </w:r>
      <w:r w:rsidRPr="00CA7EB6">
        <w:rPr>
          <w:color w:val="221F1F"/>
          <w:lang w:val="tr-TR"/>
        </w:rPr>
        <w:t>-TECDOC-447</w:t>
      </w:r>
      <w:r w:rsidRPr="00CA7EB6">
        <w:rPr>
          <w:color w:val="221F1F"/>
          <w:vertAlign w:val="superscript"/>
          <w:lang w:val="tr-TR"/>
        </w:rPr>
        <w:t>4</w:t>
      </w:r>
      <w:r w:rsidRPr="00CA7EB6">
        <w:rPr>
          <w:color w:val="221F1F"/>
          <w:lang w:val="tr-TR"/>
        </w:rPr>
        <w:t xml:space="preserve"> olarak, üçüncü bir baskı</w:t>
      </w:r>
      <w:r w:rsidRPr="00CA7EB6">
        <w:rPr>
          <w:color w:val="221F1F"/>
          <w:spacing w:val="19"/>
          <w:lang w:val="tr-TR"/>
        </w:rPr>
        <w:t xml:space="preserve"> </w:t>
      </w:r>
      <w:r w:rsidRPr="00CA7EB6">
        <w:rPr>
          <w:color w:val="221F1F"/>
          <w:lang w:val="tr-TR"/>
        </w:rPr>
        <w:t>1993</w:t>
      </w:r>
    </w:p>
    <w:p w14:paraId="759FDE6A" w14:textId="77777777" w:rsidR="001657AC" w:rsidRPr="00CA7EB6" w:rsidRDefault="001657AC">
      <w:pPr>
        <w:pStyle w:val="BodyText"/>
        <w:rPr>
          <w:sz w:val="20"/>
          <w:lang w:val="tr-TR"/>
        </w:rPr>
      </w:pPr>
    </w:p>
    <w:p w14:paraId="1124886A" w14:textId="77777777" w:rsidR="001657AC" w:rsidRPr="00CA7EB6" w:rsidRDefault="00FA72AF">
      <w:pPr>
        <w:pStyle w:val="BodyText"/>
        <w:spacing w:before="2"/>
        <w:rPr>
          <w:sz w:val="11"/>
          <w:lang w:val="tr-TR"/>
        </w:rPr>
      </w:pPr>
      <w:r>
        <w:rPr>
          <w:lang w:val="tr-TR"/>
        </w:rPr>
        <w:pict w14:anchorId="47424E68">
          <v:rect id="_x0000_s2073" alt="" style="position:absolute;margin-left:58.1pt;margin-top:8.4pt;width:2in;height:.6pt;z-index:-15728128;mso-wrap-edited:f;mso-width-percent:0;mso-height-percent:0;mso-wrap-distance-left:0;mso-wrap-distance-right:0;mso-position-horizontal-relative:page;mso-width-percent:0;mso-height-percent:0" fillcolor="black" stroked="f">
            <w10:wrap type="topAndBottom" anchorx="page"/>
          </v:rect>
        </w:pict>
      </w:r>
    </w:p>
    <w:p w14:paraId="41920062" w14:textId="36C92734" w:rsidR="001657AC" w:rsidRPr="00925D60" w:rsidRDefault="00000000">
      <w:pPr>
        <w:pStyle w:val="BodyText"/>
        <w:spacing w:before="143" w:line="266" w:lineRule="auto"/>
        <w:ind w:left="141" w:right="708" w:firstLine="500"/>
        <w:jc w:val="both"/>
        <w:rPr>
          <w:sz w:val="16"/>
          <w:szCs w:val="16"/>
          <w:lang w:val="tr-TR"/>
        </w:rPr>
      </w:pPr>
      <w:r w:rsidRPr="00925D60">
        <w:rPr>
          <w:color w:val="221F1F"/>
          <w:position w:val="6"/>
          <w:sz w:val="10"/>
          <w:szCs w:val="16"/>
          <w:lang w:val="tr-TR"/>
        </w:rPr>
        <w:t xml:space="preserve">1 </w:t>
      </w:r>
      <w:r w:rsidRPr="00925D60">
        <w:rPr>
          <w:color w:val="221F1F"/>
          <w:sz w:val="16"/>
          <w:szCs w:val="16"/>
          <w:lang w:val="tr-TR"/>
        </w:rPr>
        <w:t xml:space="preserve">ULUSLARARASI ATOM ENERJİSİ AJANSI, Radyasyondan Korunma Sözlüğü (Güvenlik Kılavuzu), Güvenlik Serisi No. 76, </w:t>
      </w:r>
      <w:r w:rsidR="000A289E" w:rsidRPr="00925D60">
        <w:rPr>
          <w:color w:val="221F1F"/>
          <w:sz w:val="16"/>
          <w:szCs w:val="16"/>
          <w:lang w:val="tr-TR"/>
        </w:rPr>
        <w:t>UAEA</w:t>
      </w:r>
      <w:r w:rsidRPr="00925D60">
        <w:rPr>
          <w:color w:val="221F1F"/>
          <w:sz w:val="16"/>
          <w:szCs w:val="16"/>
          <w:lang w:val="tr-TR"/>
        </w:rPr>
        <w:t>, Viyana (1986).</w:t>
      </w:r>
    </w:p>
    <w:p w14:paraId="19257A15" w14:textId="1E3A0773" w:rsidR="001657AC" w:rsidRPr="00925D60" w:rsidRDefault="00000000">
      <w:pPr>
        <w:pStyle w:val="BodyText"/>
        <w:spacing w:line="266" w:lineRule="auto"/>
        <w:ind w:left="141" w:right="708" w:firstLine="500"/>
        <w:jc w:val="both"/>
        <w:rPr>
          <w:sz w:val="16"/>
          <w:szCs w:val="16"/>
          <w:lang w:val="tr-TR"/>
        </w:rPr>
      </w:pPr>
      <w:r w:rsidRPr="00925D60">
        <w:rPr>
          <w:color w:val="221F1F"/>
          <w:position w:val="6"/>
          <w:sz w:val="10"/>
          <w:szCs w:val="16"/>
          <w:lang w:val="tr-TR"/>
        </w:rPr>
        <w:t xml:space="preserve">2 </w:t>
      </w:r>
      <w:r w:rsidRPr="00925D60">
        <w:rPr>
          <w:color w:val="221F1F"/>
          <w:sz w:val="16"/>
          <w:szCs w:val="16"/>
          <w:lang w:val="tr-TR"/>
        </w:rPr>
        <w:t>BİRLEŞMİŞ MİLLETLER GIDA VE TARIM ÖRGÜTÜ, ULUSLARARASI ATOM ENERJİSİ AJANSI, ULUSLARARASI ÇALIŞMA ÖRGÜTÜ, OECD NÜKLEER ENERJİ AJANSI,</w:t>
      </w:r>
      <w:r w:rsidRPr="00925D60">
        <w:rPr>
          <w:color w:val="221F1F"/>
          <w:spacing w:val="-5"/>
          <w:sz w:val="16"/>
          <w:szCs w:val="16"/>
          <w:lang w:val="tr-TR"/>
        </w:rPr>
        <w:t xml:space="preserve"> </w:t>
      </w:r>
      <w:r w:rsidRPr="00925D60">
        <w:rPr>
          <w:color w:val="221F1F"/>
          <w:sz w:val="16"/>
          <w:szCs w:val="16"/>
          <w:lang w:val="tr-TR"/>
        </w:rPr>
        <w:t>DÜNYA</w:t>
      </w:r>
      <w:r w:rsidRPr="00925D60">
        <w:rPr>
          <w:color w:val="221F1F"/>
          <w:spacing w:val="-6"/>
          <w:sz w:val="16"/>
          <w:szCs w:val="16"/>
          <w:lang w:val="tr-TR"/>
        </w:rPr>
        <w:t xml:space="preserve"> </w:t>
      </w:r>
      <w:r w:rsidRPr="00925D60">
        <w:rPr>
          <w:color w:val="221F1F"/>
          <w:sz w:val="16"/>
          <w:szCs w:val="16"/>
          <w:lang w:val="tr-TR"/>
        </w:rPr>
        <w:t>SAĞLIK</w:t>
      </w:r>
      <w:r w:rsidRPr="00925D60">
        <w:rPr>
          <w:color w:val="221F1F"/>
          <w:spacing w:val="-5"/>
          <w:sz w:val="16"/>
          <w:szCs w:val="16"/>
          <w:lang w:val="tr-TR"/>
        </w:rPr>
        <w:t xml:space="preserve"> </w:t>
      </w:r>
      <w:r w:rsidRPr="00925D60">
        <w:rPr>
          <w:color w:val="221F1F"/>
          <w:sz w:val="16"/>
          <w:szCs w:val="16"/>
          <w:lang w:val="tr-TR"/>
        </w:rPr>
        <w:t>ÖRGÜTÜ,</w:t>
      </w:r>
      <w:r w:rsidRPr="00925D60">
        <w:rPr>
          <w:color w:val="221F1F"/>
          <w:spacing w:val="-5"/>
          <w:sz w:val="16"/>
          <w:szCs w:val="16"/>
          <w:lang w:val="tr-TR"/>
        </w:rPr>
        <w:t xml:space="preserve"> </w:t>
      </w:r>
      <w:r w:rsidRPr="00925D60">
        <w:rPr>
          <w:color w:val="221F1F"/>
          <w:sz w:val="16"/>
          <w:szCs w:val="16"/>
          <w:lang w:val="tr-TR"/>
        </w:rPr>
        <w:t>İyonlaştırıcı</w:t>
      </w:r>
      <w:r w:rsidRPr="00925D60">
        <w:rPr>
          <w:color w:val="221F1F"/>
          <w:spacing w:val="-6"/>
          <w:sz w:val="16"/>
          <w:szCs w:val="16"/>
          <w:lang w:val="tr-TR"/>
        </w:rPr>
        <w:t xml:space="preserve"> </w:t>
      </w:r>
      <w:r w:rsidRPr="00925D60">
        <w:rPr>
          <w:color w:val="221F1F"/>
          <w:sz w:val="16"/>
          <w:szCs w:val="16"/>
          <w:lang w:val="tr-TR"/>
        </w:rPr>
        <w:t>Radyasyona</w:t>
      </w:r>
      <w:r w:rsidRPr="00925D60">
        <w:rPr>
          <w:color w:val="221F1F"/>
          <w:spacing w:val="-5"/>
          <w:sz w:val="16"/>
          <w:szCs w:val="16"/>
          <w:lang w:val="tr-TR"/>
        </w:rPr>
        <w:t xml:space="preserve"> </w:t>
      </w:r>
      <w:r w:rsidRPr="00925D60">
        <w:rPr>
          <w:color w:val="221F1F"/>
          <w:sz w:val="16"/>
          <w:szCs w:val="16"/>
          <w:lang w:val="tr-TR"/>
        </w:rPr>
        <w:t>Karşı</w:t>
      </w:r>
      <w:r w:rsidRPr="00925D60">
        <w:rPr>
          <w:color w:val="221F1F"/>
          <w:spacing w:val="-5"/>
          <w:sz w:val="16"/>
          <w:szCs w:val="16"/>
          <w:lang w:val="tr-TR"/>
        </w:rPr>
        <w:t xml:space="preserve"> </w:t>
      </w:r>
      <w:r w:rsidRPr="00925D60">
        <w:rPr>
          <w:color w:val="221F1F"/>
          <w:sz w:val="16"/>
          <w:szCs w:val="16"/>
          <w:lang w:val="tr-TR"/>
        </w:rPr>
        <w:t>Korunma</w:t>
      </w:r>
      <w:r w:rsidRPr="00925D60">
        <w:rPr>
          <w:color w:val="221F1F"/>
          <w:spacing w:val="-7"/>
          <w:sz w:val="16"/>
          <w:szCs w:val="16"/>
          <w:lang w:val="tr-TR"/>
        </w:rPr>
        <w:t xml:space="preserve"> </w:t>
      </w:r>
      <w:r w:rsidRPr="00925D60">
        <w:rPr>
          <w:color w:val="221F1F"/>
          <w:sz w:val="16"/>
          <w:szCs w:val="16"/>
          <w:lang w:val="tr-TR"/>
        </w:rPr>
        <w:t>ve</w:t>
      </w:r>
      <w:r w:rsidRPr="00925D60">
        <w:rPr>
          <w:color w:val="221F1F"/>
          <w:spacing w:val="-4"/>
          <w:sz w:val="16"/>
          <w:szCs w:val="16"/>
          <w:lang w:val="tr-TR"/>
        </w:rPr>
        <w:t xml:space="preserve"> </w:t>
      </w:r>
      <w:r w:rsidRPr="00925D60">
        <w:rPr>
          <w:color w:val="221F1F"/>
          <w:sz w:val="16"/>
          <w:szCs w:val="16"/>
          <w:lang w:val="tr-TR"/>
        </w:rPr>
        <w:t>Radyasyon Kaynaklarının</w:t>
      </w:r>
      <w:r w:rsidRPr="00925D60">
        <w:rPr>
          <w:color w:val="221F1F"/>
          <w:spacing w:val="-10"/>
          <w:sz w:val="16"/>
          <w:szCs w:val="16"/>
          <w:lang w:val="tr-TR"/>
        </w:rPr>
        <w:t xml:space="preserve"> </w:t>
      </w:r>
      <w:r w:rsidRPr="00925D60">
        <w:rPr>
          <w:color w:val="221F1F"/>
          <w:sz w:val="16"/>
          <w:szCs w:val="16"/>
          <w:lang w:val="tr-TR"/>
        </w:rPr>
        <w:t>Güvenliği</w:t>
      </w:r>
      <w:r w:rsidRPr="00925D60">
        <w:rPr>
          <w:color w:val="221F1F"/>
          <w:spacing w:val="-10"/>
          <w:sz w:val="16"/>
          <w:szCs w:val="16"/>
          <w:lang w:val="tr-TR"/>
        </w:rPr>
        <w:t xml:space="preserve"> </w:t>
      </w:r>
      <w:r w:rsidRPr="00925D60">
        <w:rPr>
          <w:color w:val="221F1F"/>
          <w:sz w:val="16"/>
          <w:szCs w:val="16"/>
          <w:lang w:val="tr-TR"/>
        </w:rPr>
        <w:t>için</w:t>
      </w:r>
      <w:r w:rsidRPr="00925D60">
        <w:rPr>
          <w:color w:val="221F1F"/>
          <w:spacing w:val="-10"/>
          <w:sz w:val="16"/>
          <w:szCs w:val="16"/>
          <w:lang w:val="tr-TR"/>
        </w:rPr>
        <w:t xml:space="preserve"> </w:t>
      </w:r>
      <w:r w:rsidRPr="00925D60">
        <w:rPr>
          <w:color w:val="221F1F"/>
          <w:sz w:val="16"/>
          <w:szCs w:val="16"/>
          <w:lang w:val="tr-TR"/>
        </w:rPr>
        <w:t>Uluslararası</w:t>
      </w:r>
      <w:r w:rsidRPr="00925D60">
        <w:rPr>
          <w:color w:val="221F1F"/>
          <w:spacing w:val="-10"/>
          <w:sz w:val="16"/>
          <w:szCs w:val="16"/>
          <w:lang w:val="tr-TR"/>
        </w:rPr>
        <w:t xml:space="preserve"> </w:t>
      </w:r>
      <w:r w:rsidRPr="00925D60">
        <w:rPr>
          <w:color w:val="221F1F"/>
          <w:sz w:val="16"/>
          <w:szCs w:val="16"/>
          <w:lang w:val="tr-TR"/>
        </w:rPr>
        <w:t>Temel</w:t>
      </w:r>
      <w:r w:rsidRPr="00925D60">
        <w:rPr>
          <w:color w:val="221F1F"/>
          <w:spacing w:val="-10"/>
          <w:sz w:val="16"/>
          <w:szCs w:val="16"/>
          <w:lang w:val="tr-TR"/>
        </w:rPr>
        <w:t xml:space="preserve"> </w:t>
      </w:r>
      <w:r w:rsidRPr="00925D60">
        <w:rPr>
          <w:color w:val="221F1F"/>
          <w:sz w:val="16"/>
          <w:szCs w:val="16"/>
          <w:lang w:val="tr-TR"/>
        </w:rPr>
        <w:t>Güvenlik</w:t>
      </w:r>
      <w:r w:rsidRPr="00925D60">
        <w:rPr>
          <w:color w:val="221F1F"/>
          <w:spacing w:val="-9"/>
          <w:sz w:val="16"/>
          <w:szCs w:val="16"/>
          <w:lang w:val="tr-TR"/>
        </w:rPr>
        <w:t xml:space="preserve"> </w:t>
      </w:r>
      <w:r w:rsidRPr="00925D60">
        <w:rPr>
          <w:color w:val="221F1F"/>
          <w:sz w:val="16"/>
          <w:szCs w:val="16"/>
          <w:lang w:val="tr-TR"/>
        </w:rPr>
        <w:t>Standartları,</w:t>
      </w:r>
      <w:r w:rsidRPr="00925D60">
        <w:rPr>
          <w:color w:val="221F1F"/>
          <w:spacing w:val="-10"/>
          <w:sz w:val="16"/>
          <w:szCs w:val="16"/>
          <w:lang w:val="tr-TR"/>
        </w:rPr>
        <w:t xml:space="preserve"> </w:t>
      </w:r>
      <w:r w:rsidRPr="00925D60">
        <w:rPr>
          <w:color w:val="221F1F"/>
          <w:sz w:val="16"/>
          <w:szCs w:val="16"/>
          <w:lang w:val="tr-TR"/>
        </w:rPr>
        <w:t>Güvenlik</w:t>
      </w:r>
      <w:r w:rsidRPr="00925D60">
        <w:rPr>
          <w:color w:val="221F1F"/>
          <w:spacing w:val="-11"/>
          <w:sz w:val="16"/>
          <w:szCs w:val="16"/>
          <w:lang w:val="tr-TR"/>
        </w:rPr>
        <w:t xml:space="preserve"> </w:t>
      </w:r>
      <w:r w:rsidRPr="00925D60">
        <w:rPr>
          <w:color w:val="221F1F"/>
          <w:sz w:val="16"/>
          <w:szCs w:val="16"/>
          <w:lang w:val="tr-TR"/>
        </w:rPr>
        <w:t>Serisi</w:t>
      </w:r>
      <w:r w:rsidRPr="00925D60">
        <w:rPr>
          <w:color w:val="221F1F"/>
          <w:spacing w:val="-9"/>
          <w:sz w:val="16"/>
          <w:szCs w:val="16"/>
          <w:lang w:val="tr-TR"/>
        </w:rPr>
        <w:t xml:space="preserve"> </w:t>
      </w:r>
      <w:r w:rsidRPr="00925D60">
        <w:rPr>
          <w:color w:val="221F1F"/>
          <w:sz w:val="16"/>
          <w:szCs w:val="16"/>
          <w:lang w:val="tr-TR"/>
        </w:rPr>
        <w:t>No.</w:t>
      </w:r>
      <w:r w:rsidRPr="00925D60">
        <w:rPr>
          <w:color w:val="221F1F"/>
          <w:spacing w:val="-10"/>
          <w:sz w:val="16"/>
          <w:szCs w:val="16"/>
          <w:lang w:val="tr-TR"/>
        </w:rPr>
        <w:t xml:space="preserve"> </w:t>
      </w:r>
      <w:r w:rsidRPr="00925D60">
        <w:rPr>
          <w:color w:val="221F1F"/>
          <w:sz w:val="16"/>
          <w:szCs w:val="16"/>
          <w:lang w:val="tr-TR"/>
        </w:rPr>
        <w:t xml:space="preserve">115, </w:t>
      </w:r>
      <w:r w:rsidR="000A289E" w:rsidRPr="00925D60">
        <w:rPr>
          <w:color w:val="221F1F"/>
          <w:sz w:val="16"/>
          <w:szCs w:val="16"/>
          <w:lang w:val="tr-TR"/>
        </w:rPr>
        <w:t>UAEA</w:t>
      </w:r>
      <w:r w:rsidRPr="00925D60">
        <w:rPr>
          <w:color w:val="221F1F"/>
          <w:sz w:val="16"/>
          <w:szCs w:val="16"/>
          <w:lang w:val="tr-TR"/>
        </w:rPr>
        <w:t>, Viyana</w:t>
      </w:r>
      <w:r w:rsidRPr="00925D60">
        <w:rPr>
          <w:color w:val="221F1F"/>
          <w:spacing w:val="1"/>
          <w:sz w:val="16"/>
          <w:szCs w:val="16"/>
          <w:lang w:val="tr-TR"/>
        </w:rPr>
        <w:t xml:space="preserve"> </w:t>
      </w:r>
      <w:r w:rsidRPr="00925D60">
        <w:rPr>
          <w:color w:val="221F1F"/>
          <w:sz w:val="16"/>
          <w:szCs w:val="16"/>
          <w:lang w:val="tr-TR"/>
        </w:rPr>
        <w:t>(1996).</w:t>
      </w:r>
    </w:p>
    <w:p w14:paraId="4DC9403C" w14:textId="05CC50FE" w:rsidR="001657AC" w:rsidRPr="00925D60" w:rsidRDefault="00000000">
      <w:pPr>
        <w:pStyle w:val="BodyText"/>
        <w:spacing w:line="266" w:lineRule="auto"/>
        <w:ind w:left="141" w:right="707" w:firstLine="500"/>
        <w:jc w:val="both"/>
        <w:rPr>
          <w:sz w:val="16"/>
          <w:szCs w:val="16"/>
          <w:lang w:val="tr-TR"/>
        </w:rPr>
      </w:pPr>
      <w:r w:rsidRPr="00925D60">
        <w:rPr>
          <w:color w:val="221F1F"/>
          <w:position w:val="6"/>
          <w:sz w:val="10"/>
          <w:szCs w:val="16"/>
          <w:lang w:val="tr-TR"/>
        </w:rPr>
        <w:t xml:space="preserve">3 </w:t>
      </w:r>
      <w:r w:rsidRPr="00925D60">
        <w:rPr>
          <w:color w:val="221F1F"/>
          <w:sz w:val="16"/>
          <w:szCs w:val="16"/>
          <w:lang w:val="tr-TR"/>
        </w:rPr>
        <w:t xml:space="preserve">INTERNATIONAL ATOMIC ENERGY AGENCY, Radioactive Waste Management Glossary, </w:t>
      </w:r>
      <w:r w:rsidR="000A289E" w:rsidRPr="00925D60">
        <w:rPr>
          <w:color w:val="221F1F"/>
          <w:sz w:val="16"/>
          <w:szCs w:val="16"/>
          <w:lang w:val="tr-TR"/>
        </w:rPr>
        <w:t>UAEA</w:t>
      </w:r>
      <w:r w:rsidRPr="00925D60">
        <w:rPr>
          <w:color w:val="221F1F"/>
          <w:sz w:val="16"/>
          <w:szCs w:val="16"/>
          <w:lang w:val="tr-TR"/>
        </w:rPr>
        <w:t xml:space="preserve">-TECDOC-264, </w:t>
      </w:r>
      <w:r w:rsidR="000A289E" w:rsidRPr="00925D60">
        <w:rPr>
          <w:color w:val="221F1F"/>
          <w:sz w:val="16"/>
          <w:szCs w:val="16"/>
          <w:lang w:val="tr-TR"/>
        </w:rPr>
        <w:t>UAEA</w:t>
      </w:r>
      <w:r w:rsidRPr="00925D60">
        <w:rPr>
          <w:color w:val="221F1F"/>
          <w:sz w:val="16"/>
          <w:szCs w:val="16"/>
          <w:lang w:val="tr-TR"/>
        </w:rPr>
        <w:t>, Viyana (1982).</w:t>
      </w:r>
    </w:p>
    <w:p w14:paraId="3CB21803" w14:textId="4059ACF8" w:rsidR="001657AC" w:rsidRPr="00925D60" w:rsidRDefault="00000000">
      <w:pPr>
        <w:pStyle w:val="BodyText"/>
        <w:spacing w:line="266" w:lineRule="auto"/>
        <w:ind w:left="141" w:right="710" w:firstLine="500"/>
        <w:jc w:val="both"/>
        <w:rPr>
          <w:sz w:val="16"/>
          <w:szCs w:val="16"/>
          <w:lang w:val="tr-TR"/>
        </w:rPr>
      </w:pPr>
      <w:r w:rsidRPr="00925D60">
        <w:rPr>
          <w:color w:val="221F1F"/>
          <w:position w:val="6"/>
          <w:sz w:val="10"/>
          <w:szCs w:val="16"/>
          <w:lang w:val="tr-TR"/>
        </w:rPr>
        <w:t xml:space="preserve">4 </w:t>
      </w:r>
      <w:r w:rsidRPr="00925D60">
        <w:rPr>
          <w:color w:val="221F1F"/>
          <w:sz w:val="16"/>
          <w:szCs w:val="16"/>
          <w:lang w:val="tr-TR"/>
        </w:rPr>
        <w:t xml:space="preserve">ULUSLARARASI ATOM ENERJİSİ AJANSI, Radyoaktif Atık Yönetimi Sözlüğü, İkinci Baskı, </w:t>
      </w:r>
      <w:r w:rsidR="000A289E" w:rsidRPr="00925D60">
        <w:rPr>
          <w:color w:val="221F1F"/>
          <w:sz w:val="16"/>
          <w:szCs w:val="16"/>
          <w:lang w:val="tr-TR"/>
        </w:rPr>
        <w:t>UAEA</w:t>
      </w:r>
      <w:r w:rsidRPr="00925D60">
        <w:rPr>
          <w:color w:val="221F1F"/>
          <w:sz w:val="16"/>
          <w:szCs w:val="16"/>
          <w:lang w:val="tr-TR"/>
        </w:rPr>
        <w:t xml:space="preserve">-TECDOC-447, </w:t>
      </w:r>
      <w:r w:rsidR="000A289E" w:rsidRPr="00925D60">
        <w:rPr>
          <w:color w:val="221F1F"/>
          <w:sz w:val="16"/>
          <w:szCs w:val="16"/>
          <w:lang w:val="tr-TR"/>
        </w:rPr>
        <w:t>UAEA</w:t>
      </w:r>
      <w:r w:rsidRPr="00925D60">
        <w:rPr>
          <w:color w:val="221F1F"/>
          <w:sz w:val="16"/>
          <w:szCs w:val="16"/>
          <w:lang w:val="tr-TR"/>
        </w:rPr>
        <w:t>, Viyana (1988).</w:t>
      </w:r>
    </w:p>
    <w:p w14:paraId="174FF93E" w14:textId="77777777" w:rsidR="001657AC" w:rsidRPr="00925D60" w:rsidRDefault="001657AC">
      <w:pPr>
        <w:spacing w:line="266" w:lineRule="auto"/>
        <w:jc w:val="both"/>
        <w:rPr>
          <w:sz w:val="20"/>
          <w:szCs w:val="20"/>
          <w:lang w:val="tr-TR"/>
        </w:rPr>
        <w:sectPr w:rsidR="001657AC" w:rsidRPr="00925D60">
          <w:footerReference w:type="default" r:id="rId15"/>
          <w:pgSz w:w="9260" w:h="14070"/>
          <w:pgMar w:top="1320" w:right="440" w:bottom="1560" w:left="1020" w:header="0" w:footer="1362" w:gutter="0"/>
          <w:pgNumType w:start="1"/>
          <w:cols w:space="720"/>
        </w:sectPr>
      </w:pPr>
    </w:p>
    <w:p w14:paraId="7219844E" w14:textId="77777777" w:rsidR="001657AC" w:rsidRPr="00925D60" w:rsidRDefault="00000000">
      <w:pPr>
        <w:pStyle w:val="Heading7"/>
        <w:spacing w:before="83"/>
        <w:ind w:left="641"/>
        <w:jc w:val="both"/>
        <w:rPr>
          <w:sz w:val="18"/>
          <w:szCs w:val="18"/>
          <w:lang w:val="tr-TR"/>
        </w:rPr>
      </w:pPr>
      <w:r w:rsidRPr="00925D60">
        <w:rPr>
          <w:color w:val="221F1F"/>
          <w:sz w:val="18"/>
          <w:szCs w:val="18"/>
          <w:lang w:val="tr-TR"/>
        </w:rPr>
        <w:lastRenderedPageBreak/>
        <w:t>yılında</w:t>
      </w:r>
      <w:r w:rsidRPr="00925D60">
        <w:rPr>
          <w:color w:val="221F1F"/>
          <w:sz w:val="18"/>
          <w:szCs w:val="18"/>
          <w:vertAlign w:val="superscript"/>
          <w:lang w:val="tr-TR"/>
        </w:rPr>
        <w:t>5</w:t>
      </w:r>
      <w:r w:rsidRPr="00925D60">
        <w:rPr>
          <w:color w:val="221F1F"/>
          <w:sz w:val="18"/>
          <w:szCs w:val="18"/>
          <w:lang w:val="tr-TR"/>
        </w:rPr>
        <w:t xml:space="preserve"> </w:t>
      </w:r>
      <w:r w:rsidRPr="00925D60">
        <w:rPr>
          <w:color w:val="221F1F"/>
          <w:sz w:val="18"/>
          <w:szCs w:val="18"/>
          <w:vertAlign w:val="superscript"/>
          <w:lang w:val="tr-TR"/>
        </w:rPr>
        <w:t>6</w:t>
      </w:r>
      <w:r w:rsidRPr="00925D60">
        <w:rPr>
          <w:color w:val="221F1F"/>
          <w:sz w:val="18"/>
          <w:szCs w:val="18"/>
          <w:lang w:val="tr-TR"/>
        </w:rPr>
        <w:t xml:space="preserve"> ve dördüncü bir baskı 2003 yılında yayınlanmıştır [3].</w:t>
      </w:r>
    </w:p>
    <w:p w14:paraId="57F59ACC" w14:textId="75E174A0" w:rsidR="001657AC" w:rsidRPr="00CA7EB6" w:rsidRDefault="00000000">
      <w:pPr>
        <w:pStyle w:val="ListParagraph"/>
        <w:numPr>
          <w:ilvl w:val="0"/>
          <w:numId w:val="91"/>
        </w:numPr>
        <w:tabs>
          <w:tab w:val="left" w:pos="622"/>
        </w:tabs>
        <w:spacing w:before="30" w:line="271" w:lineRule="auto"/>
        <w:ind w:right="708" w:hanging="501"/>
        <w:rPr>
          <w:sz w:val="20"/>
          <w:lang w:val="tr-TR"/>
        </w:rPr>
      </w:pPr>
      <w:r w:rsidRPr="00CA7EB6">
        <w:rPr>
          <w:color w:val="221F1F"/>
          <w:sz w:val="20"/>
          <w:lang w:val="tr-TR"/>
        </w:rPr>
        <w:t xml:space="preserve">Nükleer güvenlik alanında, terim ve tanım derlemeleri dahili kullanım için üretilmiş ancak yayınlanmamıştır. Bununla birlikte, </w:t>
      </w:r>
      <w:r w:rsidR="000A289E">
        <w:rPr>
          <w:color w:val="221F1F"/>
          <w:sz w:val="20"/>
          <w:lang w:val="tr-TR"/>
        </w:rPr>
        <w:t>UAEA</w:t>
      </w:r>
      <w:r w:rsidRPr="00CA7EB6">
        <w:rPr>
          <w:color w:val="221F1F"/>
          <w:sz w:val="20"/>
          <w:lang w:val="tr-TR"/>
        </w:rPr>
        <w:t xml:space="preserve"> tarafından 19886 yılında yayınlanan Nükleer Güvenlik Standartları Kodlarında verilen tanım listeleri temel terimlerin bir setini</w:t>
      </w:r>
      <w:r w:rsidRPr="00CA7EB6">
        <w:rPr>
          <w:color w:val="221F1F"/>
          <w:spacing w:val="-7"/>
          <w:sz w:val="20"/>
          <w:lang w:val="tr-TR"/>
        </w:rPr>
        <w:t xml:space="preserve"> </w:t>
      </w:r>
      <w:r w:rsidRPr="00CA7EB6">
        <w:rPr>
          <w:color w:val="221F1F"/>
          <w:sz w:val="20"/>
          <w:lang w:val="tr-TR"/>
        </w:rPr>
        <w:t>sağlamıştır.</w:t>
      </w:r>
    </w:p>
    <w:p w14:paraId="044064B2" w14:textId="7EBFCB8A" w:rsidR="001657AC" w:rsidRPr="00CA7EB6" w:rsidRDefault="000A289E">
      <w:pPr>
        <w:pStyle w:val="Heading7"/>
        <w:numPr>
          <w:ilvl w:val="0"/>
          <w:numId w:val="91"/>
        </w:numPr>
        <w:tabs>
          <w:tab w:val="left" w:pos="622"/>
        </w:tabs>
        <w:spacing w:line="271" w:lineRule="auto"/>
        <w:ind w:right="709" w:hanging="501"/>
        <w:jc w:val="both"/>
        <w:rPr>
          <w:lang w:val="tr-TR"/>
        </w:rPr>
      </w:pPr>
      <w:r>
        <w:rPr>
          <w:color w:val="221F1F"/>
          <w:lang w:val="tr-TR"/>
        </w:rPr>
        <w:t>UAEA</w:t>
      </w:r>
      <w:r w:rsidRPr="00CA7EB6">
        <w:rPr>
          <w:color w:val="221F1F"/>
          <w:lang w:val="tr-TR"/>
        </w:rPr>
        <w:t xml:space="preserve"> Taşıma Yönetmeliği, 2018 Baskısında [2] yer alan tanımlar, taşıma güvenliği için güncel terminolojiyi temsil</w:t>
      </w:r>
      <w:r w:rsidRPr="00CA7EB6">
        <w:rPr>
          <w:color w:val="221F1F"/>
          <w:spacing w:val="-8"/>
          <w:lang w:val="tr-TR"/>
        </w:rPr>
        <w:t xml:space="preserve"> </w:t>
      </w:r>
      <w:r w:rsidRPr="00CA7EB6">
        <w:rPr>
          <w:color w:val="221F1F"/>
          <w:lang w:val="tr-TR"/>
        </w:rPr>
        <w:t>etmektedir.</w:t>
      </w:r>
    </w:p>
    <w:p w14:paraId="3563B950" w14:textId="4A3DEF7D" w:rsidR="001657AC" w:rsidRPr="00CA7EB6" w:rsidRDefault="00000000">
      <w:pPr>
        <w:spacing w:before="78" w:line="271" w:lineRule="auto"/>
        <w:ind w:left="141" w:right="707" w:firstLine="500"/>
        <w:jc w:val="both"/>
        <w:rPr>
          <w:sz w:val="20"/>
          <w:lang w:val="tr-TR"/>
        </w:rPr>
      </w:pPr>
      <w:r w:rsidRPr="00CA7EB6">
        <w:rPr>
          <w:color w:val="221F1F"/>
          <w:sz w:val="20"/>
          <w:lang w:val="tr-TR"/>
        </w:rPr>
        <w:t xml:space="preserve">1996'da Nükleer Güvenlik Dairesi'nin kurulması ve tüm alanlarda güvenlik standartlarının hazırlanması ve gözden geçirilmesi için uyumlaştırılmış bir prosedürün kabul edilmesiyle birlikte, terminolojinin kullanımında daha fazla tutarlılık ihtiyacı ortaya çıkmıştır. Nükleer Güvenlik Ofisi'nin 2004 yılında bünyesine katılması, Departmanın kapsamını daha da genişletmiştir. </w:t>
      </w:r>
      <w:r w:rsidR="000A289E">
        <w:rPr>
          <w:color w:val="221F1F"/>
          <w:sz w:val="20"/>
          <w:lang w:val="tr-TR"/>
        </w:rPr>
        <w:t>UAEA</w:t>
      </w:r>
      <w:r w:rsidRPr="00CA7EB6">
        <w:rPr>
          <w:color w:val="221F1F"/>
          <w:sz w:val="20"/>
          <w:lang w:val="tr-TR"/>
        </w:rPr>
        <w:t xml:space="preserve"> Güvenlik Sözlüğü, </w:t>
      </w:r>
      <w:r w:rsidR="000A289E">
        <w:rPr>
          <w:color w:val="221F1F"/>
          <w:sz w:val="20"/>
          <w:lang w:val="tr-TR"/>
        </w:rPr>
        <w:t>UAEA</w:t>
      </w:r>
      <w:r w:rsidRPr="00CA7EB6">
        <w:rPr>
          <w:color w:val="221F1F"/>
          <w:sz w:val="20"/>
          <w:lang w:val="tr-TR"/>
        </w:rPr>
        <w:t xml:space="preserve"> güvenlik standartlarında ve </w:t>
      </w:r>
      <w:r w:rsidR="000A289E">
        <w:rPr>
          <w:color w:val="221F1F"/>
          <w:sz w:val="20"/>
          <w:lang w:val="tr-TR"/>
        </w:rPr>
        <w:t>UAEA</w:t>
      </w:r>
      <w:r w:rsidRPr="00CA7EB6">
        <w:rPr>
          <w:color w:val="221F1F"/>
          <w:sz w:val="20"/>
          <w:lang w:val="tr-TR"/>
        </w:rPr>
        <w:t>'nın güvenlik ve emniyetle ilgili diğer yayınlarında terminoloji</w:t>
      </w:r>
      <w:r w:rsidRPr="00CA7EB6">
        <w:rPr>
          <w:color w:val="221F1F"/>
          <w:spacing w:val="-17"/>
          <w:sz w:val="20"/>
          <w:lang w:val="tr-TR"/>
        </w:rPr>
        <w:t xml:space="preserve"> </w:t>
      </w:r>
      <w:r w:rsidRPr="00CA7EB6">
        <w:rPr>
          <w:color w:val="221F1F"/>
          <w:sz w:val="20"/>
          <w:lang w:val="tr-TR"/>
        </w:rPr>
        <w:t>kullanımının</w:t>
      </w:r>
      <w:r w:rsidRPr="00CA7EB6">
        <w:rPr>
          <w:color w:val="221F1F"/>
          <w:spacing w:val="-17"/>
          <w:sz w:val="20"/>
          <w:lang w:val="tr-TR"/>
        </w:rPr>
        <w:t xml:space="preserve"> </w:t>
      </w:r>
      <w:r w:rsidRPr="00CA7EB6">
        <w:rPr>
          <w:color w:val="221F1F"/>
          <w:sz w:val="20"/>
          <w:lang w:val="tr-TR"/>
        </w:rPr>
        <w:t>uyumlu</w:t>
      </w:r>
      <w:r w:rsidRPr="00CA7EB6">
        <w:rPr>
          <w:color w:val="221F1F"/>
          <w:spacing w:val="-15"/>
          <w:sz w:val="20"/>
          <w:lang w:val="tr-TR"/>
        </w:rPr>
        <w:t xml:space="preserve"> </w:t>
      </w:r>
      <w:r w:rsidRPr="00CA7EB6">
        <w:rPr>
          <w:color w:val="221F1F"/>
          <w:sz w:val="20"/>
          <w:lang w:val="tr-TR"/>
        </w:rPr>
        <w:t>hale</w:t>
      </w:r>
      <w:r w:rsidRPr="00CA7EB6">
        <w:rPr>
          <w:color w:val="221F1F"/>
          <w:spacing w:val="-16"/>
          <w:sz w:val="20"/>
          <w:lang w:val="tr-TR"/>
        </w:rPr>
        <w:t xml:space="preserve"> </w:t>
      </w:r>
      <w:r w:rsidRPr="00CA7EB6">
        <w:rPr>
          <w:color w:val="221F1F"/>
          <w:sz w:val="20"/>
          <w:lang w:val="tr-TR"/>
        </w:rPr>
        <w:t>getirilmesine</w:t>
      </w:r>
      <w:r w:rsidRPr="00CA7EB6">
        <w:rPr>
          <w:color w:val="221F1F"/>
          <w:spacing w:val="-17"/>
          <w:sz w:val="20"/>
          <w:lang w:val="tr-TR"/>
        </w:rPr>
        <w:t xml:space="preserve"> </w:t>
      </w:r>
      <w:r w:rsidRPr="00CA7EB6">
        <w:rPr>
          <w:color w:val="221F1F"/>
          <w:sz w:val="20"/>
          <w:lang w:val="tr-TR"/>
        </w:rPr>
        <w:t>katkıda</w:t>
      </w:r>
      <w:r w:rsidRPr="00CA7EB6">
        <w:rPr>
          <w:color w:val="221F1F"/>
          <w:spacing w:val="-16"/>
          <w:sz w:val="20"/>
          <w:lang w:val="tr-TR"/>
        </w:rPr>
        <w:t xml:space="preserve"> </w:t>
      </w:r>
      <w:r w:rsidRPr="00CA7EB6">
        <w:rPr>
          <w:color w:val="221F1F"/>
          <w:sz w:val="20"/>
          <w:lang w:val="tr-TR"/>
        </w:rPr>
        <w:t>bulunmayı</w:t>
      </w:r>
      <w:r w:rsidRPr="00CA7EB6">
        <w:rPr>
          <w:color w:val="221F1F"/>
          <w:spacing w:val="-17"/>
          <w:sz w:val="20"/>
          <w:lang w:val="tr-TR"/>
        </w:rPr>
        <w:t xml:space="preserve"> </w:t>
      </w:r>
      <w:r w:rsidRPr="00CA7EB6">
        <w:rPr>
          <w:color w:val="221F1F"/>
          <w:sz w:val="20"/>
          <w:lang w:val="tr-TR"/>
        </w:rPr>
        <w:t>amaçlamaktadır.</w:t>
      </w:r>
    </w:p>
    <w:p w14:paraId="4DC8F1D3" w14:textId="77777777" w:rsidR="001657AC" w:rsidRPr="00CA7EB6" w:rsidRDefault="001657AC">
      <w:pPr>
        <w:pStyle w:val="BodyText"/>
        <w:rPr>
          <w:sz w:val="19"/>
          <w:lang w:val="tr-TR"/>
        </w:rPr>
      </w:pPr>
    </w:p>
    <w:p w14:paraId="30F21B99" w14:textId="77777777" w:rsidR="001657AC" w:rsidRPr="00CA7EB6" w:rsidRDefault="00000000">
      <w:pPr>
        <w:pStyle w:val="Heading5"/>
        <w:ind w:left="141"/>
        <w:rPr>
          <w:lang w:val="tr-TR"/>
        </w:rPr>
      </w:pPr>
      <w:bookmarkStart w:id="7" w:name="'Koruma_ve_güvenlik'_kapsamı_ve_'nükleer"/>
      <w:bookmarkEnd w:id="7"/>
      <w:r w:rsidRPr="00CA7EB6">
        <w:rPr>
          <w:color w:val="221F1F"/>
          <w:lang w:val="tr-TR"/>
        </w:rPr>
        <w:t>'Koruma ve güvenlik' kapsamı ve 'nükleer güvenlik' kapsamı</w:t>
      </w:r>
    </w:p>
    <w:p w14:paraId="53197E4B" w14:textId="77777777" w:rsidR="001657AC" w:rsidRPr="00CA7EB6" w:rsidRDefault="001657AC">
      <w:pPr>
        <w:pStyle w:val="BodyText"/>
        <w:spacing w:before="8"/>
        <w:rPr>
          <w:b/>
          <w:sz w:val="21"/>
          <w:lang w:val="tr-TR"/>
        </w:rPr>
      </w:pPr>
    </w:p>
    <w:p w14:paraId="140EE88D" w14:textId="58A47258" w:rsidR="001657AC" w:rsidRPr="00CA7EB6" w:rsidRDefault="00000000">
      <w:pPr>
        <w:pStyle w:val="Heading7"/>
        <w:spacing w:line="271" w:lineRule="auto"/>
        <w:ind w:left="141" w:right="707" w:firstLine="500"/>
        <w:jc w:val="both"/>
        <w:rPr>
          <w:lang w:val="tr-TR"/>
        </w:rPr>
      </w:pPr>
      <w:r w:rsidRPr="00CA7EB6">
        <w:rPr>
          <w:color w:val="221F1F"/>
          <w:lang w:val="tr-TR"/>
        </w:rPr>
        <w:t>UAEA'nın Nükleer Güvenlik ve Emniyet Ana Programı bağlamında, 'koruma ve emniyet' insanların ve çevrenin radyasyon risklerine karşı korunmasını ve radyasyon risklerine</w:t>
      </w:r>
      <w:r w:rsidRPr="00CA7EB6">
        <w:rPr>
          <w:color w:val="221F1F"/>
          <w:spacing w:val="-8"/>
          <w:lang w:val="tr-TR"/>
        </w:rPr>
        <w:t xml:space="preserve"> </w:t>
      </w:r>
      <w:r w:rsidRPr="00CA7EB6">
        <w:rPr>
          <w:color w:val="221F1F"/>
          <w:lang w:val="tr-TR"/>
        </w:rPr>
        <w:t>yol</w:t>
      </w:r>
      <w:r w:rsidRPr="00CA7EB6">
        <w:rPr>
          <w:color w:val="221F1F"/>
          <w:spacing w:val="-8"/>
          <w:lang w:val="tr-TR"/>
        </w:rPr>
        <w:t xml:space="preserve"> </w:t>
      </w:r>
      <w:r w:rsidRPr="00CA7EB6">
        <w:rPr>
          <w:color w:val="221F1F"/>
          <w:lang w:val="tr-TR"/>
        </w:rPr>
        <w:t>açan</w:t>
      </w:r>
      <w:r w:rsidRPr="00CA7EB6">
        <w:rPr>
          <w:color w:val="221F1F"/>
          <w:spacing w:val="-7"/>
          <w:lang w:val="tr-TR"/>
        </w:rPr>
        <w:t xml:space="preserve"> </w:t>
      </w:r>
      <w:r w:rsidRPr="00CA7EB6">
        <w:rPr>
          <w:color w:val="221F1F"/>
          <w:lang w:val="tr-TR"/>
        </w:rPr>
        <w:t>tesis</w:t>
      </w:r>
      <w:r w:rsidRPr="00CA7EB6">
        <w:rPr>
          <w:color w:val="221F1F"/>
          <w:spacing w:val="-8"/>
          <w:lang w:val="tr-TR"/>
        </w:rPr>
        <w:t xml:space="preserve"> </w:t>
      </w:r>
      <w:r w:rsidRPr="00CA7EB6">
        <w:rPr>
          <w:color w:val="221F1F"/>
          <w:lang w:val="tr-TR"/>
        </w:rPr>
        <w:t>ve</w:t>
      </w:r>
      <w:r w:rsidRPr="00CA7EB6">
        <w:rPr>
          <w:color w:val="221F1F"/>
          <w:spacing w:val="-8"/>
          <w:lang w:val="tr-TR"/>
        </w:rPr>
        <w:t xml:space="preserve"> </w:t>
      </w:r>
      <w:r w:rsidRPr="00CA7EB6">
        <w:rPr>
          <w:color w:val="221F1F"/>
          <w:lang w:val="tr-TR"/>
        </w:rPr>
        <w:t>faaliyetlerin</w:t>
      </w:r>
      <w:r w:rsidRPr="00CA7EB6">
        <w:rPr>
          <w:color w:val="221F1F"/>
          <w:spacing w:val="-6"/>
          <w:lang w:val="tr-TR"/>
        </w:rPr>
        <w:t xml:space="preserve"> </w:t>
      </w:r>
      <w:r w:rsidRPr="00CA7EB6">
        <w:rPr>
          <w:color w:val="221F1F"/>
          <w:lang w:val="tr-TR"/>
        </w:rPr>
        <w:t>emniyetini</w:t>
      </w:r>
      <w:r w:rsidRPr="00CA7EB6">
        <w:rPr>
          <w:color w:val="221F1F"/>
          <w:spacing w:val="-7"/>
          <w:lang w:val="tr-TR"/>
        </w:rPr>
        <w:t xml:space="preserve"> </w:t>
      </w:r>
      <w:r w:rsidRPr="00CA7EB6">
        <w:rPr>
          <w:color w:val="221F1F"/>
          <w:lang w:val="tr-TR"/>
        </w:rPr>
        <w:t>ifade</w:t>
      </w:r>
      <w:r w:rsidRPr="00CA7EB6">
        <w:rPr>
          <w:color w:val="221F1F"/>
          <w:spacing w:val="-7"/>
          <w:lang w:val="tr-TR"/>
        </w:rPr>
        <w:t xml:space="preserve"> </w:t>
      </w:r>
      <w:r w:rsidRPr="00CA7EB6">
        <w:rPr>
          <w:color w:val="221F1F"/>
          <w:lang w:val="tr-TR"/>
        </w:rPr>
        <w:t>eder.</w:t>
      </w:r>
      <w:r w:rsidRPr="00CA7EB6">
        <w:rPr>
          <w:color w:val="221F1F"/>
          <w:spacing w:val="-6"/>
          <w:lang w:val="tr-TR"/>
        </w:rPr>
        <w:t xml:space="preserve"> </w:t>
      </w:r>
      <w:r w:rsidRPr="00CA7EB6">
        <w:rPr>
          <w:color w:val="221F1F"/>
          <w:lang w:val="tr-TR"/>
        </w:rPr>
        <w:t>'Nükleer</w:t>
      </w:r>
      <w:r w:rsidRPr="00CA7EB6">
        <w:rPr>
          <w:color w:val="221F1F"/>
          <w:spacing w:val="-9"/>
          <w:lang w:val="tr-TR"/>
        </w:rPr>
        <w:t xml:space="preserve"> </w:t>
      </w:r>
      <w:r w:rsidRPr="00CA7EB6">
        <w:rPr>
          <w:color w:val="221F1F"/>
          <w:lang w:val="tr-TR"/>
        </w:rPr>
        <w:t>güvenlik'</w:t>
      </w:r>
      <w:r w:rsidRPr="00CA7EB6">
        <w:rPr>
          <w:color w:val="221F1F"/>
          <w:spacing w:val="-8"/>
          <w:lang w:val="tr-TR"/>
        </w:rPr>
        <w:t xml:space="preserve"> </w:t>
      </w:r>
      <w:r w:rsidR="000A289E">
        <w:rPr>
          <w:color w:val="221F1F"/>
          <w:lang w:val="tr-TR"/>
        </w:rPr>
        <w:t>UAEA</w:t>
      </w:r>
      <w:r w:rsidRPr="00CA7EB6">
        <w:rPr>
          <w:color w:val="221F1F"/>
          <w:lang w:val="tr-TR"/>
        </w:rPr>
        <w:t xml:space="preserve"> yayınlarında genellikle 'güvenlik' olarak kısaltılır. </w:t>
      </w:r>
      <w:r w:rsidR="000A289E">
        <w:rPr>
          <w:color w:val="221F1F"/>
          <w:lang w:val="tr-TR"/>
        </w:rPr>
        <w:t>UAEA</w:t>
      </w:r>
      <w:r w:rsidRPr="00CA7EB6">
        <w:rPr>
          <w:color w:val="221F1F"/>
          <w:lang w:val="tr-TR"/>
        </w:rPr>
        <w:t xml:space="preserve"> güvenlik standartlarında 'güvenlik' aksi belirtilmedikçe 'nükleer güvenlik' anlamına gelir. 'Koruma ve güvenlik' (yani radyasyondan korunma ve nükleer güvenlik) nükleer tesislerin güvenliğini, radyasyon güvenliğini, radyoaktif atık yönetiminin güvenliğini ve radyoaktif maddelerin taşınmasında güvenliği kapsar; güvenliğin radyasyondan korunma ve nükleer güvenlikle ilgili olmayan yönlerini</w:t>
      </w:r>
      <w:r w:rsidRPr="00CA7EB6">
        <w:rPr>
          <w:color w:val="221F1F"/>
          <w:spacing w:val="-6"/>
          <w:lang w:val="tr-TR"/>
        </w:rPr>
        <w:t xml:space="preserve"> </w:t>
      </w:r>
      <w:r w:rsidRPr="00CA7EB6">
        <w:rPr>
          <w:color w:val="221F1F"/>
          <w:lang w:val="tr-TR"/>
        </w:rPr>
        <w:t>içermez.</w:t>
      </w:r>
    </w:p>
    <w:p w14:paraId="1AFC32E1" w14:textId="77777777" w:rsidR="001657AC" w:rsidRPr="00CA7EB6" w:rsidRDefault="00000000">
      <w:pPr>
        <w:spacing w:line="271" w:lineRule="auto"/>
        <w:ind w:left="141" w:right="709" w:firstLine="500"/>
        <w:jc w:val="both"/>
        <w:rPr>
          <w:sz w:val="20"/>
          <w:lang w:val="tr-TR"/>
        </w:rPr>
      </w:pPr>
      <w:r w:rsidRPr="00CA7EB6">
        <w:rPr>
          <w:color w:val="221F1F"/>
          <w:sz w:val="20"/>
          <w:lang w:val="tr-TR"/>
        </w:rPr>
        <w:t>Güvenlik, hem normal koşullar altındaki radyasyon riskleri hem de olayların bir sonucu olarak ortaya çıkan radyasyon risklerinin yanı sıra nükleer reaktör çekirdeği,</w:t>
      </w:r>
    </w:p>
    <w:p w14:paraId="5838AA6B" w14:textId="77777777" w:rsidR="001657AC" w:rsidRPr="00CA7EB6" w:rsidRDefault="001657AC">
      <w:pPr>
        <w:pStyle w:val="BodyText"/>
        <w:rPr>
          <w:sz w:val="20"/>
          <w:lang w:val="tr-TR"/>
        </w:rPr>
      </w:pPr>
    </w:p>
    <w:p w14:paraId="10EEAC0E" w14:textId="77777777" w:rsidR="001657AC" w:rsidRPr="00CA7EB6" w:rsidRDefault="00FA72AF">
      <w:pPr>
        <w:pStyle w:val="BodyText"/>
        <w:spacing w:before="8"/>
        <w:rPr>
          <w:sz w:val="15"/>
          <w:lang w:val="tr-TR"/>
        </w:rPr>
      </w:pPr>
      <w:r>
        <w:rPr>
          <w:lang w:val="tr-TR"/>
        </w:rPr>
        <w:pict w14:anchorId="55C6CCAA">
          <v:rect id="_x0000_s2072" alt="" style="position:absolute;margin-left:58.1pt;margin-top:11pt;width:2in;height:.6pt;z-index:-15727616;mso-wrap-edited:f;mso-width-percent:0;mso-height-percent:0;mso-wrap-distance-left:0;mso-wrap-distance-right:0;mso-position-horizontal-relative:page;mso-width-percent:0;mso-height-percent:0" fillcolor="black" stroked="f">
            <w10:wrap type="topAndBottom" anchorx="page"/>
          </v:rect>
        </w:pict>
      </w:r>
    </w:p>
    <w:p w14:paraId="2F4B5F1E" w14:textId="172F3BFB" w:rsidR="001657AC" w:rsidRPr="00CA7EB6" w:rsidRDefault="00000000">
      <w:pPr>
        <w:pStyle w:val="BodyText"/>
        <w:spacing w:before="143" w:line="266" w:lineRule="auto"/>
        <w:ind w:left="141" w:right="707" w:firstLine="500"/>
        <w:jc w:val="both"/>
        <w:rPr>
          <w:lang w:val="tr-TR"/>
        </w:rPr>
      </w:pPr>
      <w:r w:rsidRPr="00CA7EB6">
        <w:rPr>
          <w:color w:val="221F1F"/>
          <w:position w:val="6"/>
          <w:sz w:val="12"/>
          <w:lang w:val="tr-TR"/>
        </w:rPr>
        <w:t xml:space="preserve">5 </w:t>
      </w:r>
      <w:r w:rsidR="007B7C85" w:rsidRPr="007B7C85">
        <w:rPr>
          <w:color w:val="221F1F"/>
          <w:lang w:val="tr-TR"/>
        </w:rPr>
        <w:t>ULUSLARARASI ATOM ENERJİSİ AJANSI, Radyoaktif Atık Yönetimi Sözlüğü</w:t>
      </w:r>
      <w:r w:rsidRPr="00CA7EB6">
        <w:rPr>
          <w:color w:val="221F1F"/>
          <w:lang w:val="tr-TR"/>
        </w:rPr>
        <w:t xml:space="preserve">, </w:t>
      </w:r>
      <w:r w:rsidR="000A289E">
        <w:rPr>
          <w:color w:val="221F1F"/>
          <w:lang w:val="tr-TR"/>
        </w:rPr>
        <w:t>UAEA</w:t>
      </w:r>
      <w:r w:rsidRPr="00CA7EB6">
        <w:rPr>
          <w:color w:val="221F1F"/>
          <w:lang w:val="tr-TR"/>
        </w:rPr>
        <w:t>, Viyana (1993).</w:t>
      </w:r>
    </w:p>
    <w:p w14:paraId="798CC70E" w14:textId="7089A0CC" w:rsidR="001657AC" w:rsidRPr="00CA7EB6" w:rsidRDefault="00000000">
      <w:pPr>
        <w:pStyle w:val="BodyText"/>
        <w:spacing w:line="321" w:lineRule="auto"/>
        <w:ind w:left="141" w:right="709" w:firstLine="500"/>
        <w:jc w:val="both"/>
        <w:rPr>
          <w:lang w:val="tr-TR"/>
        </w:rPr>
      </w:pPr>
      <w:r w:rsidRPr="00CA7EB6">
        <w:rPr>
          <w:color w:val="221F1F"/>
          <w:sz w:val="12"/>
          <w:lang w:val="tr-TR"/>
        </w:rPr>
        <w:t xml:space="preserve">6 </w:t>
      </w:r>
      <w:r w:rsidRPr="00CA7EB6">
        <w:rPr>
          <w:color w:val="221F1F"/>
          <w:lang w:val="tr-TR"/>
        </w:rPr>
        <w:t xml:space="preserve">ULUSLARARASI ATOM ENERJİSİ AJANSI, Nükleer Güç Santrallerinin Güvenliğine İlişkin Kod: Hükümet Organizasyonu, Güvenlik Serisi No. 50-C-G, </w:t>
      </w:r>
      <w:r w:rsidR="000A289E">
        <w:rPr>
          <w:color w:val="221F1F"/>
          <w:lang w:val="tr-TR"/>
        </w:rPr>
        <w:t>UAEA</w:t>
      </w:r>
      <w:r w:rsidRPr="00CA7EB6">
        <w:rPr>
          <w:color w:val="221F1F"/>
          <w:lang w:val="tr-TR"/>
        </w:rPr>
        <w:t>, Viyana (1988).</w:t>
      </w:r>
    </w:p>
    <w:p w14:paraId="28BD5707" w14:textId="4796C685" w:rsidR="001657AC" w:rsidRPr="00CA7EB6" w:rsidRDefault="00000000">
      <w:pPr>
        <w:pStyle w:val="BodyText"/>
        <w:spacing w:line="266" w:lineRule="auto"/>
        <w:ind w:left="141" w:right="645" w:firstLine="500"/>
        <w:rPr>
          <w:lang w:val="tr-TR"/>
        </w:rPr>
      </w:pPr>
      <w:r w:rsidRPr="00CA7EB6">
        <w:rPr>
          <w:color w:val="221F1F"/>
          <w:lang w:val="tr-TR"/>
        </w:rPr>
        <w:t xml:space="preserve">ULUSLARARASI ATOM ENERJİSİ AJANSI, Nükleer Güç Santrallerinin Güvenliğine İlişkin Kod: Yerleşim, Güvenlik Serisi No. 50-C-S, </w:t>
      </w:r>
      <w:r w:rsidR="000A289E">
        <w:rPr>
          <w:color w:val="221F1F"/>
          <w:lang w:val="tr-TR"/>
        </w:rPr>
        <w:t>UAEA</w:t>
      </w:r>
      <w:r w:rsidRPr="00CA7EB6">
        <w:rPr>
          <w:color w:val="221F1F"/>
          <w:lang w:val="tr-TR"/>
        </w:rPr>
        <w:t>, Viyana (1988).</w:t>
      </w:r>
    </w:p>
    <w:p w14:paraId="02C07399" w14:textId="10B14B6F" w:rsidR="001657AC" w:rsidRPr="00CA7EB6" w:rsidRDefault="00000000">
      <w:pPr>
        <w:pStyle w:val="BodyText"/>
        <w:spacing w:line="266" w:lineRule="auto"/>
        <w:ind w:left="141" w:right="645" w:firstLine="500"/>
        <w:rPr>
          <w:lang w:val="tr-TR"/>
        </w:rPr>
      </w:pPr>
      <w:r w:rsidRPr="00CA7EB6">
        <w:rPr>
          <w:color w:val="221F1F"/>
          <w:lang w:val="tr-TR"/>
        </w:rPr>
        <w:t xml:space="preserve">ULUSLARARASI ATOM ENERJİSİ AJANSI, Nükleer Güç Santrallerinin Güvenliğine İlişkin Kod: Tasarım, Güvenlik Serisi No. 50-C-D, </w:t>
      </w:r>
      <w:r w:rsidR="000A289E">
        <w:rPr>
          <w:color w:val="221F1F"/>
          <w:lang w:val="tr-TR"/>
        </w:rPr>
        <w:t>UAEA</w:t>
      </w:r>
      <w:r w:rsidRPr="00CA7EB6">
        <w:rPr>
          <w:color w:val="221F1F"/>
          <w:lang w:val="tr-TR"/>
        </w:rPr>
        <w:t>, Viyana (1988).</w:t>
      </w:r>
    </w:p>
    <w:p w14:paraId="2C1F7612" w14:textId="458B3C8E" w:rsidR="001657AC" w:rsidRPr="00CA7EB6" w:rsidRDefault="00000000">
      <w:pPr>
        <w:pStyle w:val="BodyText"/>
        <w:spacing w:line="266" w:lineRule="auto"/>
        <w:ind w:left="141" w:right="645" w:firstLine="500"/>
        <w:rPr>
          <w:lang w:val="tr-TR"/>
        </w:rPr>
      </w:pPr>
      <w:r w:rsidRPr="00CA7EB6">
        <w:rPr>
          <w:color w:val="221F1F"/>
          <w:lang w:val="tr-TR"/>
        </w:rPr>
        <w:t xml:space="preserve">ULUSLARARASI ATOM ENERJİSİ AJANSI, Nükleer Güç Santrallerinin Güvenliği Hakkında Kod: İşletme, Güvenlik Serisi No. 50-C-O, </w:t>
      </w:r>
      <w:r w:rsidR="000A289E">
        <w:rPr>
          <w:color w:val="221F1F"/>
          <w:lang w:val="tr-TR"/>
        </w:rPr>
        <w:t>UAEA</w:t>
      </w:r>
      <w:r w:rsidRPr="00CA7EB6">
        <w:rPr>
          <w:color w:val="221F1F"/>
          <w:lang w:val="tr-TR"/>
        </w:rPr>
        <w:t>, Viyana (1988).</w:t>
      </w:r>
    </w:p>
    <w:p w14:paraId="25F0C436" w14:textId="10AC1518" w:rsidR="001657AC" w:rsidRPr="00CA7EB6" w:rsidRDefault="00000000" w:rsidP="007B7C85">
      <w:pPr>
        <w:pStyle w:val="BodyText"/>
        <w:spacing w:line="266" w:lineRule="auto"/>
        <w:ind w:left="141" w:right="645" w:firstLine="500"/>
        <w:rPr>
          <w:lang w:val="tr-TR"/>
        </w:rPr>
        <w:sectPr w:rsidR="001657AC" w:rsidRPr="00CA7EB6">
          <w:pgSz w:w="9260" w:h="14070"/>
          <w:pgMar w:top="1320" w:right="440" w:bottom="1560" w:left="1020" w:header="0" w:footer="1362" w:gutter="0"/>
          <w:cols w:space="720"/>
        </w:sectPr>
      </w:pPr>
      <w:r w:rsidRPr="00CA7EB6">
        <w:rPr>
          <w:color w:val="221F1F"/>
          <w:lang w:val="tr-TR"/>
        </w:rPr>
        <w:t xml:space="preserve">ULUSLARARASI ATOM ENERJİSİ AJANSI, Nükleer Güç Santrallerinin Güvenliğine İlişkin Kod: Kalite Güvencesi, Güvenlik Serisi No. 50-C-QA, </w:t>
      </w:r>
      <w:r w:rsidR="000A289E">
        <w:rPr>
          <w:color w:val="221F1F"/>
          <w:lang w:val="tr-TR"/>
        </w:rPr>
        <w:t>UAEA</w:t>
      </w:r>
      <w:r w:rsidRPr="00CA7EB6">
        <w:rPr>
          <w:color w:val="221F1F"/>
          <w:lang w:val="tr-TR"/>
        </w:rPr>
        <w:t>, Viyana (1988).</w:t>
      </w:r>
    </w:p>
    <w:p w14:paraId="645C39A9" w14:textId="77777777" w:rsidR="007B7C85" w:rsidRDefault="007B7C85" w:rsidP="007B7C85">
      <w:pPr>
        <w:pStyle w:val="Heading7"/>
        <w:spacing w:before="30" w:line="271" w:lineRule="auto"/>
        <w:ind w:left="0" w:right="709"/>
        <w:jc w:val="both"/>
        <w:rPr>
          <w:color w:val="221F1F"/>
          <w:lang w:val="tr-TR"/>
        </w:rPr>
      </w:pPr>
    </w:p>
    <w:p w14:paraId="411D0094" w14:textId="77777777" w:rsidR="007B7C85" w:rsidRDefault="007B7C85" w:rsidP="007B7C85">
      <w:pPr>
        <w:spacing w:before="12"/>
        <w:ind w:left="20" w:firstLine="122"/>
        <w:rPr>
          <w:sz w:val="20"/>
        </w:rPr>
      </w:pPr>
      <w:r>
        <w:rPr>
          <w:color w:val="221F1F"/>
          <w:sz w:val="20"/>
        </w:rPr>
        <w:t>nükleer zincirleme reaksiyon, radyoaktif kaynak veya başka herhangi bir radyasyon</w:t>
      </w:r>
    </w:p>
    <w:p w14:paraId="20A40A1C" w14:textId="1676BDCE" w:rsidR="001657AC" w:rsidRPr="00CA7EB6" w:rsidRDefault="00000000">
      <w:pPr>
        <w:pStyle w:val="Heading7"/>
        <w:spacing w:before="30" w:line="271" w:lineRule="auto"/>
        <w:ind w:left="141" w:right="709"/>
        <w:jc w:val="both"/>
        <w:rPr>
          <w:lang w:val="tr-TR"/>
        </w:rPr>
      </w:pPr>
      <w:r w:rsidRPr="00CA7EB6">
        <w:rPr>
          <w:color w:val="221F1F"/>
          <w:lang w:val="tr-TR"/>
        </w:rPr>
        <w:t>kaynağı üzerindeki kontrol kaybının diğer olası doğrudan sonuçlarıyla da ilgilidir. Bu bağlamda</w:t>
      </w:r>
      <w:r w:rsidRPr="00CA7EB6">
        <w:rPr>
          <w:color w:val="221F1F"/>
          <w:spacing w:val="-10"/>
          <w:lang w:val="tr-TR"/>
        </w:rPr>
        <w:t xml:space="preserve"> </w:t>
      </w:r>
      <w:r w:rsidRPr="00CA7EB6">
        <w:rPr>
          <w:color w:val="221F1F"/>
          <w:lang w:val="tr-TR"/>
        </w:rPr>
        <w:t>'radyasyon'</w:t>
      </w:r>
      <w:r w:rsidRPr="00CA7EB6">
        <w:rPr>
          <w:color w:val="221F1F"/>
          <w:spacing w:val="-10"/>
          <w:lang w:val="tr-TR"/>
        </w:rPr>
        <w:t xml:space="preserve"> </w:t>
      </w:r>
      <w:r w:rsidRPr="00CA7EB6">
        <w:rPr>
          <w:color w:val="221F1F"/>
          <w:lang w:val="tr-TR"/>
        </w:rPr>
        <w:t>iyonlaştırıcı</w:t>
      </w:r>
      <w:r w:rsidRPr="00CA7EB6">
        <w:rPr>
          <w:color w:val="221F1F"/>
          <w:spacing w:val="-9"/>
          <w:lang w:val="tr-TR"/>
        </w:rPr>
        <w:t xml:space="preserve"> </w:t>
      </w:r>
      <w:r w:rsidRPr="00CA7EB6">
        <w:rPr>
          <w:color w:val="221F1F"/>
          <w:lang w:val="tr-TR"/>
        </w:rPr>
        <w:t>radyasyon</w:t>
      </w:r>
      <w:r w:rsidRPr="00CA7EB6">
        <w:rPr>
          <w:color w:val="221F1F"/>
          <w:spacing w:val="-9"/>
          <w:lang w:val="tr-TR"/>
        </w:rPr>
        <w:t xml:space="preserve"> </w:t>
      </w:r>
      <w:r w:rsidRPr="00CA7EB6">
        <w:rPr>
          <w:color w:val="221F1F"/>
          <w:lang w:val="tr-TR"/>
        </w:rPr>
        <w:t>anlamına</w:t>
      </w:r>
      <w:r w:rsidRPr="00CA7EB6">
        <w:rPr>
          <w:color w:val="221F1F"/>
          <w:spacing w:val="-10"/>
          <w:lang w:val="tr-TR"/>
        </w:rPr>
        <w:t xml:space="preserve"> </w:t>
      </w:r>
      <w:r w:rsidRPr="00CA7EB6">
        <w:rPr>
          <w:color w:val="221F1F"/>
          <w:lang w:val="tr-TR"/>
        </w:rPr>
        <w:t>gelmektedir.</w:t>
      </w:r>
      <w:r w:rsidRPr="00CA7EB6">
        <w:rPr>
          <w:color w:val="221F1F"/>
          <w:spacing w:val="-8"/>
          <w:lang w:val="tr-TR"/>
        </w:rPr>
        <w:t xml:space="preserve"> </w:t>
      </w:r>
      <w:r w:rsidRPr="00CA7EB6">
        <w:rPr>
          <w:color w:val="221F1F"/>
          <w:lang w:val="tr-TR"/>
        </w:rPr>
        <w:t>"Olaylar"</w:t>
      </w:r>
      <w:r w:rsidRPr="00CA7EB6">
        <w:rPr>
          <w:color w:val="221F1F"/>
          <w:spacing w:val="-10"/>
          <w:lang w:val="tr-TR"/>
        </w:rPr>
        <w:t xml:space="preserve"> </w:t>
      </w:r>
      <w:r w:rsidRPr="00CA7EB6">
        <w:rPr>
          <w:color w:val="221F1F"/>
          <w:lang w:val="tr-TR"/>
        </w:rPr>
        <w:t>başlatıcı olayları, kaza öncüllerini, ramak kala olayları, kazaları ve yetkisiz eylemleri (kötü niyetli ve kötü niyetli olmayan eylemler dahil)</w:t>
      </w:r>
      <w:r w:rsidRPr="00CA7EB6">
        <w:rPr>
          <w:color w:val="221F1F"/>
          <w:spacing w:val="-8"/>
          <w:lang w:val="tr-TR"/>
        </w:rPr>
        <w:t xml:space="preserve"> </w:t>
      </w:r>
      <w:r w:rsidRPr="00CA7EB6">
        <w:rPr>
          <w:color w:val="221F1F"/>
          <w:lang w:val="tr-TR"/>
        </w:rPr>
        <w:t>içerir.</w:t>
      </w:r>
    </w:p>
    <w:p w14:paraId="50249A61" w14:textId="77777777" w:rsidR="001657AC" w:rsidRPr="00CA7EB6" w:rsidRDefault="00000000">
      <w:pPr>
        <w:spacing w:line="271" w:lineRule="auto"/>
        <w:ind w:left="141" w:right="708" w:firstLine="500"/>
        <w:jc w:val="both"/>
        <w:rPr>
          <w:sz w:val="20"/>
          <w:lang w:val="tr-TR"/>
        </w:rPr>
      </w:pPr>
      <w:r w:rsidRPr="00CA7EB6">
        <w:rPr>
          <w:color w:val="221F1F"/>
          <w:sz w:val="20"/>
          <w:lang w:val="tr-TR"/>
        </w:rPr>
        <w:t>'Güvenlik önlemleri' kazaları önlemeye yönelik eylemleri ve meydana gelmeleri halinde</w:t>
      </w:r>
      <w:r w:rsidRPr="00CA7EB6">
        <w:rPr>
          <w:color w:val="221F1F"/>
          <w:spacing w:val="-14"/>
          <w:sz w:val="20"/>
          <w:lang w:val="tr-TR"/>
        </w:rPr>
        <w:t xml:space="preserve"> </w:t>
      </w:r>
      <w:r w:rsidRPr="00CA7EB6">
        <w:rPr>
          <w:color w:val="221F1F"/>
          <w:sz w:val="20"/>
          <w:lang w:val="tr-TR"/>
        </w:rPr>
        <w:t>sonuçlarını</w:t>
      </w:r>
      <w:r w:rsidRPr="00CA7EB6">
        <w:rPr>
          <w:color w:val="221F1F"/>
          <w:spacing w:val="-13"/>
          <w:sz w:val="20"/>
          <w:lang w:val="tr-TR"/>
        </w:rPr>
        <w:t xml:space="preserve"> </w:t>
      </w:r>
      <w:r w:rsidRPr="00CA7EB6">
        <w:rPr>
          <w:color w:val="221F1F"/>
          <w:sz w:val="20"/>
          <w:lang w:val="tr-TR"/>
        </w:rPr>
        <w:t>hafifletmek</w:t>
      </w:r>
      <w:r w:rsidRPr="00CA7EB6">
        <w:rPr>
          <w:color w:val="221F1F"/>
          <w:spacing w:val="-12"/>
          <w:sz w:val="20"/>
          <w:lang w:val="tr-TR"/>
        </w:rPr>
        <w:t xml:space="preserve"> </w:t>
      </w:r>
      <w:r w:rsidRPr="00CA7EB6">
        <w:rPr>
          <w:color w:val="221F1F"/>
          <w:sz w:val="20"/>
          <w:lang w:val="tr-TR"/>
        </w:rPr>
        <w:t>için</w:t>
      </w:r>
      <w:r w:rsidRPr="00CA7EB6">
        <w:rPr>
          <w:color w:val="221F1F"/>
          <w:spacing w:val="-13"/>
          <w:sz w:val="20"/>
          <w:lang w:val="tr-TR"/>
        </w:rPr>
        <w:t xml:space="preserve"> </w:t>
      </w:r>
      <w:r w:rsidRPr="00CA7EB6">
        <w:rPr>
          <w:color w:val="221F1F"/>
          <w:sz w:val="20"/>
          <w:lang w:val="tr-TR"/>
        </w:rPr>
        <w:t>uygulamaya</w:t>
      </w:r>
      <w:r w:rsidRPr="00CA7EB6">
        <w:rPr>
          <w:color w:val="221F1F"/>
          <w:spacing w:val="-14"/>
          <w:sz w:val="20"/>
          <w:lang w:val="tr-TR"/>
        </w:rPr>
        <w:t xml:space="preserve"> </w:t>
      </w:r>
      <w:r w:rsidRPr="00CA7EB6">
        <w:rPr>
          <w:color w:val="221F1F"/>
          <w:sz w:val="20"/>
          <w:lang w:val="tr-TR"/>
        </w:rPr>
        <w:t>konulan</w:t>
      </w:r>
      <w:r w:rsidRPr="00CA7EB6">
        <w:rPr>
          <w:color w:val="221F1F"/>
          <w:spacing w:val="-12"/>
          <w:sz w:val="20"/>
          <w:lang w:val="tr-TR"/>
        </w:rPr>
        <w:t xml:space="preserve"> </w:t>
      </w:r>
      <w:r w:rsidRPr="00CA7EB6">
        <w:rPr>
          <w:color w:val="221F1F"/>
          <w:sz w:val="20"/>
          <w:lang w:val="tr-TR"/>
        </w:rPr>
        <w:t>düzenlemeleri</w:t>
      </w:r>
      <w:r w:rsidRPr="00CA7EB6">
        <w:rPr>
          <w:color w:val="221F1F"/>
          <w:spacing w:val="-14"/>
          <w:sz w:val="20"/>
          <w:lang w:val="tr-TR"/>
        </w:rPr>
        <w:t xml:space="preserve"> </w:t>
      </w:r>
      <w:r w:rsidRPr="00CA7EB6">
        <w:rPr>
          <w:color w:val="221F1F"/>
          <w:sz w:val="20"/>
          <w:lang w:val="tr-TR"/>
        </w:rPr>
        <w:t>içerir.</w:t>
      </w:r>
      <w:r w:rsidRPr="00CA7EB6">
        <w:rPr>
          <w:color w:val="221F1F"/>
          <w:spacing w:val="-12"/>
          <w:sz w:val="20"/>
          <w:lang w:val="tr-TR"/>
        </w:rPr>
        <w:t xml:space="preserve"> </w:t>
      </w:r>
      <w:r w:rsidRPr="00CA7EB6">
        <w:rPr>
          <w:color w:val="221F1F"/>
          <w:sz w:val="20"/>
          <w:lang w:val="tr-TR"/>
        </w:rPr>
        <w:t>'Nükleer güvenlik'</w:t>
      </w:r>
      <w:r w:rsidRPr="00CA7EB6">
        <w:rPr>
          <w:color w:val="221F1F"/>
          <w:spacing w:val="-17"/>
          <w:sz w:val="20"/>
          <w:lang w:val="tr-TR"/>
        </w:rPr>
        <w:t xml:space="preserve"> </w:t>
      </w:r>
      <w:r w:rsidRPr="00CA7EB6">
        <w:rPr>
          <w:color w:val="221F1F"/>
          <w:sz w:val="20"/>
          <w:lang w:val="tr-TR"/>
        </w:rPr>
        <w:t>nükleer</w:t>
      </w:r>
      <w:r w:rsidRPr="00CA7EB6">
        <w:rPr>
          <w:color w:val="221F1F"/>
          <w:spacing w:val="-15"/>
          <w:sz w:val="20"/>
          <w:lang w:val="tr-TR"/>
        </w:rPr>
        <w:t xml:space="preserve"> </w:t>
      </w:r>
      <w:r w:rsidRPr="00CA7EB6">
        <w:rPr>
          <w:color w:val="221F1F"/>
          <w:sz w:val="20"/>
          <w:lang w:val="tr-TR"/>
        </w:rPr>
        <w:t>madde,</w:t>
      </w:r>
      <w:r w:rsidRPr="00CA7EB6">
        <w:rPr>
          <w:color w:val="221F1F"/>
          <w:spacing w:val="-16"/>
          <w:sz w:val="20"/>
          <w:lang w:val="tr-TR"/>
        </w:rPr>
        <w:t xml:space="preserve"> </w:t>
      </w:r>
      <w:r w:rsidRPr="00CA7EB6">
        <w:rPr>
          <w:color w:val="221F1F"/>
          <w:sz w:val="20"/>
          <w:lang w:val="tr-TR"/>
        </w:rPr>
        <w:t>diğer</w:t>
      </w:r>
      <w:r w:rsidRPr="00CA7EB6">
        <w:rPr>
          <w:color w:val="221F1F"/>
          <w:spacing w:val="-16"/>
          <w:sz w:val="20"/>
          <w:lang w:val="tr-TR"/>
        </w:rPr>
        <w:t xml:space="preserve"> </w:t>
      </w:r>
      <w:r w:rsidRPr="00CA7EB6">
        <w:rPr>
          <w:color w:val="221F1F"/>
          <w:sz w:val="20"/>
          <w:lang w:val="tr-TR"/>
        </w:rPr>
        <w:t>radyoaktif</w:t>
      </w:r>
      <w:r w:rsidRPr="00CA7EB6">
        <w:rPr>
          <w:color w:val="221F1F"/>
          <w:spacing w:val="-15"/>
          <w:sz w:val="20"/>
          <w:lang w:val="tr-TR"/>
        </w:rPr>
        <w:t xml:space="preserve"> </w:t>
      </w:r>
      <w:r w:rsidRPr="00CA7EB6">
        <w:rPr>
          <w:color w:val="221F1F"/>
          <w:sz w:val="20"/>
          <w:lang w:val="tr-TR"/>
        </w:rPr>
        <w:t>maddeler</w:t>
      </w:r>
      <w:r w:rsidRPr="00CA7EB6">
        <w:rPr>
          <w:color w:val="221F1F"/>
          <w:spacing w:val="-16"/>
          <w:sz w:val="20"/>
          <w:lang w:val="tr-TR"/>
        </w:rPr>
        <w:t xml:space="preserve"> </w:t>
      </w:r>
      <w:r w:rsidRPr="00CA7EB6">
        <w:rPr>
          <w:color w:val="221F1F"/>
          <w:sz w:val="20"/>
          <w:lang w:val="tr-TR"/>
        </w:rPr>
        <w:t>veya</w:t>
      </w:r>
      <w:r w:rsidRPr="00CA7EB6">
        <w:rPr>
          <w:color w:val="221F1F"/>
          <w:spacing w:val="-18"/>
          <w:sz w:val="20"/>
          <w:lang w:val="tr-TR"/>
        </w:rPr>
        <w:t xml:space="preserve"> </w:t>
      </w:r>
      <w:r w:rsidRPr="00CA7EB6">
        <w:rPr>
          <w:color w:val="221F1F"/>
          <w:sz w:val="20"/>
          <w:lang w:val="tr-TR"/>
        </w:rPr>
        <w:t>bunlarla</w:t>
      </w:r>
      <w:r w:rsidRPr="00CA7EB6">
        <w:rPr>
          <w:color w:val="221F1F"/>
          <w:spacing w:val="-16"/>
          <w:sz w:val="20"/>
          <w:lang w:val="tr-TR"/>
        </w:rPr>
        <w:t xml:space="preserve"> </w:t>
      </w:r>
      <w:r w:rsidRPr="00CA7EB6">
        <w:rPr>
          <w:color w:val="221F1F"/>
          <w:sz w:val="20"/>
          <w:lang w:val="tr-TR"/>
        </w:rPr>
        <w:t>ilgili</w:t>
      </w:r>
      <w:r w:rsidRPr="00CA7EB6">
        <w:rPr>
          <w:color w:val="221F1F"/>
          <w:spacing w:val="-16"/>
          <w:sz w:val="20"/>
          <w:lang w:val="tr-TR"/>
        </w:rPr>
        <w:t xml:space="preserve"> </w:t>
      </w:r>
      <w:r w:rsidRPr="00CA7EB6">
        <w:rPr>
          <w:color w:val="221F1F"/>
          <w:sz w:val="20"/>
          <w:lang w:val="tr-TR"/>
        </w:rPr>
        <w:t>tesislere</w:t>
      </w:r>
      <w:r w:rsidRPr="00CA7EB6">
        <w:rPr>
          <w:color w:val="221F1F"/>
          <w:spacing w:val="-16"/>
          <w:sz w:val="20"/>
          <w:lang w:val="tr-TR"/>
        </w:rPr>
        <w:t xml:space="preserve"> </w:t>
      </w:r>
      <w:r w:rsidRPr="00CA7EB6">
        <w:rPr>
          <w:color w:val="221F1F"/>
          <w:sz w:val="20"/>
          <w:lang w:val="tr-TR"/>
        </w:rPr>
        <w:t>yönelik hırsızlık, sabotaj, yetkisiz erişim, yasadışı transfer veya diğer kötü niyetli eylemlerin önlenmesi, tespit edilmesi ve bunlara müdahale edilmesini ifade</w:t>
      </w:r>
      <w:r w:rsidRPr="00CA7EB6">
        <w:rPr>
          <w:color w:val="221F1F"/>
          <w:spacing w:val="-14"/>
          <w:sz w:val="20"/>
          <w:lang w:val="tr-TR"/>
        </w:rPr>
        <w:t xml:space="preserve"> </w:t>
      </w:r>
      <w:r w:rsidRPr="00CA7EB6">
        <w:rPr>
          <w:color w:val="221F1F"/>
          <w:sz w:val="20"/>
          <w:lang w:val="tr-TR"/>
        </w:rPr>
        <w:t>eder.</w:t>
      </w:r>
    </w:p>
    <w:p w14:paraId="27435CA6" w14:textId="77777777" w:rsidR="001657AC" w:rsidRPr="00CA7EB6" w:rsidRDefault="00000000">
      <w:pPr>
        <w:pStyle w:val="Heading7"/>
        <w:spacing w:line="271" w:lineRule="auto"/>
        <w:ind w:left="141" w:right="707" w:firstLine="500"/>
        <w:jc w:val="both"/>
        <w:rPr>
          <w:lang w:val="tr-TR"/>
        </w:rPr>
      </w:pPr>
      <w:r w:rsidRPr="00CA7EB6">
        <w:rPr>
          <w:color w:val="221F1F"/>
          <w:lang w:val="tr-TR"/>
        </w:rPr>
        <w:t>Emniyet tedbirleri ve güvenlik tedbirlerinin ortak amacı insan hayatını, sağlığını ve çevreyi korumaktır. Güvenlik standartları, hem güvenlik hem de emniyete katkıda bulunan "güvenlik için güvenlik" önlemlerini gerektirdiği ölçüde tesislerin ve faaliyetlerin güvenliğiyle ilgilidir:</w:t>
      </w:r>
    </w:p>
    <w:p w14:paraId="5E4604E0" w14:textId="77777777" w:rsidR="001657AC" w:rsidRPr="00CA7EB6" w:rsidRDefault="001657AC">
      <w:pPr>
        <w:pStyle w:val="BodyText"/>
        <w:spacing w:before="9"/>
        <w:rPr>
          <w:lang w:val="tr-TR"/>
        </w:rPr>
      </w:pPr>
    </w:p>
    <w:p w14:paraId="3F35E489" w14:textId="77777777" w:rsidR="001657AC" w:rsidRPr="00CA7EB6" w:rsidRDefault="00000000">
      <w:pPr>
        <w:pStyle w:val="ListParagraph"/>
        <w:numPr>
          <w:ilvl w:val="0"/>
          <w:numId w:val="90"/>
        </w:numPr>
        <w:tabs>
          <w:tab w:val="left" w:pos="620"/>
        </w:tabs>
        <w:ind w:hanging="479"/>
        <w:rPr>
          <w:sz w:val="20"/>
          <w:lang w:val="tr-TR"/>
        </w:rPr>
      </w:pPr>
      <w:r w:rsidRPr="00CA7EB6">
        <w:rPr>
          <w:color w:val="221F1F"/>
          <w:sz w:val="20"/>
          <w:lang w:val="tr-TR"/>
        </w:rPr>
        <w:t>Nükleer tesislerin ve diğer tesislerin tasarım ve yapımında uygun</w:t>
      </w:r>
      <w:r w:rsidRPr="00CA7EB6">
        <w:rPr>
          <w:color w:val="221F1F"/>
          <w:spacing w:val="-15"/>
          <w:sz w:val="20"/>
          <w:lang w:val="tr-TR"/>
        </w:rPr>
        <w:t xml:space="preserve"> </w:t>
      </w:r>
      <w:r w:rsidRPr="00CA7EB6">
        <w:rPr>
          <w:color w:val="221F1F"/>
          <w:sz w:val="20"/>
          <w:lang w:val="tr-TR"/>
        </w:rPr>
        <w:t>hükümler;</w:t>
      </w:r>
    </w:p>
    <w:p w14:paraId="118D2979" w14:textId="77777777" w:rsidR="001657AC" w:rsidRPr="00CA7EB6" w:rsidRDefault="00000000">
      <w:pPr>
        <w:pStyle w:val="Heading7"/>
        <w:numPr>
          <w:ilvl w:val="0"/>
          <w:numId w:val="90"/>
        </w:numPr>
        <w:tabs>
          <w:tab w:val="left" w:pos="620"/>
        </w:tabs>
        <w:spacing w:before="30" w:line="271" w:lineRule="auto"/>
        <w:ind w:left="641" w:right="708" w:hanging="501"/>
        <w:jc w:val="both"/>
        <w:rPr>
          <w:lang w:val="tr-TR"/>
        </w:rPr>
      </w:pPr>
      <w:r w:rsidRPr="00CA7EB6">
        <w:rPr>
          <w:color w:val="221F1F"/>
          <w:lang w:val="tr-TR"/>
        </w:rPr>
        <w:t>Radyoaktif maddelerin kaybolmasını ve izinsiz olarak çıkarılmasını, bulundurulmasını, aktarılmasını ve kullanılmasını önlemek için nükleer tesislere ve diğer tesislere erişim</w:t>
      </w:r>
      <w:r w:rsidRPr="00CA7EB6">
        <w:rPr>
          <w:color w:val="221F1F"/>
          <w:spacing w:val="-3"/>
          <w:lang w:val="tr-TR"/>
        </w:rPr>
        <w:t xml:space="preserve"> </w:t>
      </w:r>
      <w:r w:rsidRPr="00CA7EB6">
        <w:rPr>
          <w:color w:val="221F1F"/>
          <w:lang w:val="tr-TR"/>
        </w:rPr>
        <w:t>kontrolleri;</w:t>
      </w:r>
    </w:p>
    <w:p w14:paraId="6F7CC84B" w14:textId="77777777" w:rsidR="001657AC" w:rsidRPr="00CA7EB6" w:rsidRDefault="00000000">
      <w:pPr>
        <w:pStyle w:val="ListParagraph"/>
        <w:numPr>
          <w:ilvl w:val="0"/>
          <w:numId w:val="90"/>
        </w:numPr>
        <w:tabs>
          <w:tab w:val="left" w:pos="620"/>
        </w:tabs>
        <w:spacing w:line="271" w:lineRule="auto"/>
        <w:ind w:left="641" w:right="708" w:hanging="501"/>
        <w:rPr>
          <w:sz w:val="20"/>
          <w:lang w:val="tr-TR"/>
        </w:rPr>
      </w:pPr>
      <w:r w:rsidRPr="00CA7EB6">
        <w:rPr>
          <w:color w:val="221F1F"/>
          <w:sz w:val="20"/>
          <w:lang w:val="tr-TR"/>
        </w:rPr>
        <w:t>Radyasyon risklerine yol açan güvenlik ihlallerinin ele alınmasına yönelik tedbirleri</w:t>
      </w:r>
      <w:r w:rsidRPr="00CA7EB6">
        <w:rPr>
          <w:color w:val="221F1F"/>
          <w:spacing w:val="-14"/>
          <w:sz w:val="20"/>
          <w:lang w:val="tr-TR"/>
        </w:rPr>
        <w:t xml:space="preserve"> </w:t>
      </w:r>
      <w:r w:rsidRPr="00CA7EB6">
        <w:rPr>
          <w:color w:val="221F1F"/>
          <w:sz w:val="20"/>
          <w:lang w:val="tr-TR"/>
        </w:rPr>
        <w:t>de</w:t>
      </w:r>
      <w:r w:rsidRPr="00CA7EB6">
        <w:rPr>
          <w:color w:val="221F1F"/>
          <w:spacing w:val="-14"/>
          <w:sz w:val="20"/>
          <w:lang w:val="tr-TR"/>
        </w:rPr>
        <w:t xml:space="preserve"> </w:t>
      </w:r>
      <w:r w:rsidRPr="00CA7EB6">
        <w:rPr>
          <w:color w:val="221F1F"/>
          <w:sz w:val="20"/>
          <w:lang w:val="tr-TR"/>
        </w:rPr>
        <w:t>kolaylaştıran</w:t>
      </w:r>
      <w:r w:rsidRPr="00CA7EB6">
        <w:rPr>
          <w:color w:val="221F1F"/>
          <w:spacing w:val="-12"/>
          <w:sz w:val="20"/>
          <w:lang w:val="tr-TR"/>
        </w:rPr>
        <w:t xml:space="preserve"> </w:t>
      </w:r>
      <w:r w:rsidRPr="00CA7EB6">
        <w:rPr>
          <w:color w:val="221F1F"/>
          <w:sz w:val="20"/>
          <w:lang w:val="tr-TR"/>
        </w:rPr>
        <w:t>kaza</w:t>
      </w:r>
      <w:r w:rsidRPr="00CA7EB6">
        <w:rPr>
          <w:color w:val="221F1F"/>
          <w:spacing w:val="-13"/>
          <w:sz w:val="20"/>
          <w:lang w:val="tr-TR"/>
        </w:rPr>
        <w:t xml:space="preserve"> </w:t>
      </w:r>
      <w:r w:rsidRPr="00CA7EB6">
        <w:rPr>
          <w:color w:val="221F1F"/>
          <w:sz w:val="20"/>
          <w:lang w:val="tr-TR"/>
        </w:rPr>
        <w:t>ve</w:t>
      </w:r>
      <w:r w:rsidRPr="00CA7EB6">
        <w:rPr>
          <w:color w:val="221F1F"/>
          <w:spacing w:val="-14"/>
          <w:sz w:val="20"/>
          <w:lang w:val="tr-TR"/>
        </w:rPr>
        <w:t xml:space="preserve"> </w:t>
      </w:r>
      <w:r w:rsidRPr="00CA7EB6">
        <w:rPr>
          <w:color w:val="221F1F"/>
          <w:sz w:val="20"/>
          <w:lang w:val="tr-TR"/>
        </w:rPr>
        <w:t>arızaların</w:t>
      </w:r>
      <w:r w:rsidRPr="00CA7EB6">
        <w:rPr>
          <w:color w:val="221F1F"/>
          <w:spacing w:val="-12"/>
          <w:sz w:val="20"/>
          <w:lang w:val="tr-TR"/>
        </w:rPr>
        <w:t xml:space="preserve"> </w:t>
      </w:r>
      <w:r w:rsidRPr="00CA7EB6">
        <w:rPr>
          <w:color w:val="221F1F"/>
          <w:sz w:val="20"/>
          <w:lang w:val="tr-TR"/>
        </w:rPr>
        <w:t>sonuçlarının</w:t>
      </w:r>
      <w:r w:rsidRPr="00CA7EB6">
        <w:rPr>
          <w:color w:val="221F1F"/>
          <w:spacing w:val="-13"/>
          <w:sz w:val="20"/>
          <w:lang w:val="tr-TR"/>
        </w:rPr>
        <w:t xml:space="preserve"> </w:t>
      </w:r>
      <w:r w:rsidRPr="00CA7EB6">
        <w:rPr>
          <w:color w:val="221F1F"/>
          <w:sz w:val="20"/>
          <w:lang w:val="tr-TR"/>
        </w:rPr>
        <w:t>hafifletilmesine</w:t>
      </w:r>
      <w:r w:rsidRPr="00CA7EB6">
        <w:rPr>
          <w:color w:val="221F1F"/>
          <w:spacing w:val="-14"/>
          <w:sz w:val="20"/>
          <w:lang w:val="tr-TR"/>
        </w:rPr>
        <w:t xml:space="preserve"> </w:t>
      </w:r>
      <w:r w:rsidRPr="00CA7EB6">
        <w:rPr>
          <w:color w:val="221F1F"/>
          <w:sz w:val="20"/>
          <w:lang w:val="tr-TR"/>
        </w:rPr>
        <w:t>yönelik düzenlemeler;</w:t>
      </w:r>
    </w:p>
    <w:p w14:paraId="211CCE13" w14:textId="77777777" w:rsidR="001657AC" w:rsidRPr="00CA7EB6" w:rsidRDefault="00000000">
      <w:pPr>
        <w:pStyle w:val="Heading7"/>
        <w:numPr>
          <w:ilvl w:val="0"/>
          <w:numId w:val="90"/>
        </w:numPr>
        <w:tabs>
          <w:tab w:val="left" w:pos="620"/>
        </w:tabs>
        <w:spacing w:line="271" w:lineRule="auto"/>
        <w:ind w:left="642" w:right="710" w:hanging="501"/>
        <w:jc w:val="both"/>
        <w:rPr>
          <w:lang w:val="tr-TR"/>
        </w:rPr>
      </w:pPr>
      <w:r w:rsidRPr="00CA7EB6">
        <w:rPr>
          <w:color w:val="221F1F"/>
          <w:lang w:val="tr-TR"/>
        </w:rPr>
        <w:t>Radyoaktif kaynakların ve radyoaktif maddelerin yönetiminin güvenliği için önlemler.</w:t>
      </w:r>
    </w:p>
    <w:p w14:paraId="691A66DF" w14:textId="77777777" w:rsidR="001657AC" w:rsidRPr="00CA7EB6" w:rsidRDefault="001657AC">
      <w:pPr>
        <w:pStyle w:val="BodyText"/>
        <w:rPr>
          <w:sz w:val="22"/>
          <w:lang w:val="tr-TR"/>
        </w:rPr>
      </w:pPr>
    </w:p>
    <w:p w14:paraId="34E96D27" w14:textId="77777777" w:rsidR="001657AC" w:rsidRPr="00CA7EB6" w:rsidRDefault="001657AC">
      <w:pPr>
        <w:pStyle w:val="BodyText"/>
        <w:spacing w:before="6"/>
        <w:rPr>
          <w:sz w:val="19"/>
          <w:lang w:val="tr-TR"/>
        </w:rPr>
      </w:pPr>
    </w:p>
    <w:p w14:paraId="7A0D3978" w14:textId="77777777" w:rsidR="001657AC" w:rsidRPr="00CA7EB6" w:rsidRDefault="00000000">
      <w:pPr>
        <w:ind w:left="141"/>
        <w:jc w:val="both"/>
        <w:rPr>
          <w:sz w:val="20"/>
          <w:lang w:val="tr-TR"/>
        </w:rPr>
      </w:pPr>
      <w:r w:rsidRPr="00CA7EB6">
        <w:rPr>
          <w:color w:val="221F1F"/>
          <w:sz w:val="20"/>
          <w:lang w:val="tr-TR"/>
        </w:rPr>
        <w:t>GENEL AÇIKLAMALAR</w:t>
      </w:r>
    </w:p>
    <w:p w14:paraId="6862BBA9" w14:textId="77777777" w:rsidR="001657AC" w:rsidRPr="00CA7EB6" w:rsidRDefault="001657AC">
      <w:pPr>
        <w:pStyle w:val="BodyText"/>
        <w:spacing w:before="9"/>
        <w:rPr>
          <w:sz w:val="21"/>
          <w:lang w:val="tr-TR"/>
        </w:rPr>
      </w:pPr>
    </w:p>
    <w:p w14:paraId="2EC62108" w14:textId="77777777" w:rsidR="001657AC" w:rsidRPr="00CA7EB6" w:rsidRDefault="00000000">
      <w:pPr>
        <w:pStyle w:val="Heading5"/>
        <w:ind w:left="141"/>
        <w:rPr>
          <w:lang w:val="tr-TR"/>
        </w:rPr>
      </w:pPr>
      <w:bookmarkStart w:id="8" w:name="Amaç"/>
      <w:bookmarkEnd w:id="8"/>
      <w:r w:rsidRPr="00CA7EB6">
        <w:rPr>
          <w:color w:val="221F1F"/>
          <w:lang w:val="tr-TR"/>
        </w:rPr>
        <w:t>Amaç</w:t>
      </w:r>
    </w:p>
    <w:p w14:paraId="01EDF332" w14:textId="77777777" w:rsidR="001657AC" w:rsidRPr="00CA7EB6" w:rsidRDefault="001657AC">
      <w:pPr>
        <w:pStyle w:val="BodyText"/>
        <w:spacing w:before="7"/>
        <w:rPr>
          <w:b/>
          <w:sz w:val="21"/>
          <w:lang w:val="tr-TR"/>
        </w:rPr>
      </w:pPr>
    </w:p>
    <w:p w14:paraId="20977CFD" w14:textId="03096E7A" w:rsidR="001657AC" w:rsidRPr="00CA7EB6" w:rsidRDefault="000A289E">
      <w:pPr>
        <w:pStyle w:val="Heading7"/>
        <w:ind w:left="642"/>
        <w:rPr>
          <w:lang w:val="tr-TR"/>
        </w:rPr>
      </w:pPr>
      <w:r>
        <w:rPr>
          <w:color w:val="221F1F"/>
          <w:lang w:val="tr-TR"/>
        </w:rPr>
        <w:t>UAEA</w:t>
      </w:r>
      <w:r w:rsidRPr="00CA7EB6">
        <w:rPr>
          <w:color w:val="221F1F"/>
          <w:lang w:val="tr-TR"/>
        </w:rPr>
        <w:t xml:space="preserve"> Güvenlik Sözlüğü bir dizi farklı amaca hizmet etmektedir:</w:t>
      </w:r>
    </w:p>
    <w:p w14:paraId="6EA2B5C0" w14:textId="77777777" w:rsidR="001657AC" w:rsidRPr="00CA7EB6" w:rsidRDefault="001657AC">
      <w:pPr>
        <w:pStyle w:val="BodyText"/>
        <w:spacing w:before="8"/>
        <w:rPr>
          <w:sz w:val="21"/>
          <w:lang w:val="tr-TR"/>
        </w:rPr>
      </w:pPr>
    </w:p>
    <w:p w14:paraId="73236E4C" w14:textId="77777777" w:rsidR="001657AC" w:rsidRPr="00CA7EB6" w:rsidRDefault="00000000">
      <w:pPr>
        <w:pStyle w:val="ListParagraph"/>
        <w:numPr>
          <w:ilvl w:val="0"/>
          <w:numId w:val="89"/>
        </w:numPr>
        <w:tabs>
          <w:tab w:val="left" w:pos="620"/>
        </w:tabs>
        <w:spacing w:before="1"/>
        <w:ind w:hanging="479"/>
        <w:rPr>
          <w:sz w:val="20"/>
          <w:lang w:val="tr-TR"/>
        </w:rPr>
      </w:pPr>
      <w:r w:rsidRPr="00CA7EB6">
        <w:rPr>
          <w:color w:val="221F1F"/>
          <w:sz w:val="20"/>
          <w:lang w:val="tr-TR"/>
        </w:rPr>
        <w:t>Okuyucuya yabancı gelebilecek teknik terimlerin anlamlarını</w:t>
      </w:r>
      <w:r w:rsidRPr="00CA7EB6">
        <w:rPr>
          <w:color w:val="221F1F"/>
          <w:spacing w:val="-9"/>
          <w:sz w:val="20"/>
          <w:lang w:val="tr-TR"/>
        </w:rPr>
        <w:t xml:space="preserve"> </w:t>
      </w:r>
      <w:r w:rsidRPr="00CA7EB6">
        <w:rPr>
          <w:color w:val="221F1F"/>
          <w:sz w:val="20"/>
          <w:lang w:val="tr-TR"/>
        </w:rPr>
        <w:t>açıklamak;</w:t>
      </w:r>
    </w:p>
    <w:p w14:paraId="314B5B03" w14:textId="77777777" w:rsidR="001657AC" w:rsidRPr="00CA7EB6" w:rsidRDefault="001657AC">
      <w:pPr>
        <w:pStyle w:val="BodyText"/>
        <w:spacing w:before="8"/>
        <w:rPr>
          <w:sz w:val="21"/>
          <w:lang w:val="tr-TR"/>
        </w:rPr>
      </w:pPr>
    </w:p>
    <w:p w14:paraId="32EF503E" w14:textId="77777777" w:rsidR="001657AC" w:rsidRPr="00CA7EB6" w:rsidRDefault="00000000">
      <w:pPr>
        <w:pStyle w:val="Heading7"/>
        <w:numPr>
          <w:ilvl w:val="0"/>
          <w:numId w:val="89"/>
        </w:numPr>
        <w:tabs>
          <w:tab w:val="left" w:pos="622"/>
        </w:tabs>
        <w:spacing w:line="271" w:lineRule="auto"/>
        <w:ind w:left="642" w:right="709" w:hanging="501"/>
        <w:jc w:val="both"/>
        <w:rPr>
          <w:lang w:val="tr-TR"/>
        </w:rPr>
      </w:pPr>
      <w:r w:rsidRPr="00CA7EB6">
        <w:rPr>
          <w:color w:val="221F1F"/>
          <w:lang w:val="tr-TR"/>
        </w:rPr>
        <w:t>Ortak kelimelere veya terimlere atfedilen özel anlamları açıklamak (kelimelerin birkaç farklı anlamı olabileceğinden, özellikle ana dili İngilizce olmayanlar için hangi anlamın kastedildiğini açıklığa kavuşturmak</w:t>
      </w:r>
      <w:r w:rsidRPr="00CA7EB6">
        <w:rPr>
          <w:color w:val="221F1F"/>
          <w:spacing w:val="-9"/>
          <w:lang w:val="tr-TR"/>
        </w:rPr>
        <w:t xml:space="preserve"> </w:t>
      </w:r>
      <w:r w:rsidRPr="00CA7EB6">
        <w:rPr>
          <w:color w:val="221F1F"/>
          <w:lang w:val="tr-TR"/>
        </w:rPr>
        <w:t>gerekebilir);</w:t>
      </w:r>
    </w:p>
    <w:p w14:paraId="41475CFD" w14:textId="77777777" w:rsidR="007B7C85" w:rsidRPr="007B7C85" w:rsidRDefault="00000000" w:rsidP="007B7C85">
      <w:pPr>
        <w:pStyle w:val="ListParagraph"/>
        <w:numPr>
          <w:ilvl w:val="0"/>
          <w:numId w:val="89"/>
        </w:numPr>
        <w:tabs>
          <w:tab w:val="left" w:pos="623"/>
        </w:tabs>
        <w:spacing w:line="271" w:lineRule="auto"/>
        <w:ind w:left="642" w:right="706" w:hanging="501"/>
        <w:rPr>
          <w:sz w:val="20"/>
          <w:lang w:val="tr-TR"/>
        </w:rPr>
      </w:pPr>
      <w:r w:rsidRPr="00CA7EB6">
        <w:rPr>
          <w:color w:val="221F1F"/>
          <w:sz w:val="20"/>
          <w:lang w:val="tr-TR"/>
        </w:rPr>
        <w:t>Anlamlarının bazı önemli yönlerine ilişkin belirsizliği önlemek amacıyla, genel anlamları okuyucular için açık olabilecek terimlerin belirli bir yayında veya yayınlar dizisinde nasıl kullanıldığını tam olarak</w:t>
      </w:r>
      <w:r w:rsidRPr="00CA7EB6">
        <w:rPr>
          <w:color w:val="221F1F"/>
          <w:spacing w:val="-9"/>
          <w:sz w:val="20"/>
          <w:lang w:val="tr-TR"/>
        </w:rPr>
        <w:t xml:space="preserve"> </w:t>
      </w:r>
      <w:r w:rsidRPr="00CA7EB6">
        <w:rPr>
          <w:color w:val="221F1F"/>
          <w:sz w:val="20"/>
          <w:lang w:val="tr-TR"/>
        </w:rPr>
        <w:t>tanımlamak;</w:t>
      </w:r>
    </w:p>
    <w:p w14:paraId="61942553" w14:textId="77777777" w:rsidR="00A72B26" w:rsidRPr="00A72B26" w:rsidRDefault="00000000" w:rsidP="00A72B26">
      <w:pPr>
        <w:pStyle w:val="ListParagraph"/>
        <w:numPr>
          <w:ilvl w:val="0"/>
          <w:numId w:val="89"/>
        </w:numPr>
        <w:tabs>
          <w:tab w:val="left" w:pos="623"/>
        </w:tabs>
        <w:spacing w:line="271" w:lineRule="auto"/>
        <w:ind w:left="642" w:right="706" w:hanging="501"/>
        <w:rPr>
          <w:sz w:val="20"/>
          <w:lang w:val="tr-TR"/>
        </w:rPr>
      </w:pPr>
      <w:r w:rsidRPr="007B7C85">
        <w:rPr>
          <w:color w:val="221F1F"/>
          <w:sz w:val="20"/>
          <w:lang w:val="tr-TR"/>
        </w:rPr>
        <w:t xml:space="preserve">Benzer veya ilişkili terimler arasındaki bağlantıları veya farklılıkları ya da aynı </w:t>
      </w:r>
      <w:r w:rsidR="007B7C85" w:rsidRPr="007B7C85">
        <w:rPr>
          <w:color w:val="221F1F"/>
          <w:sz w:val="20"/>
          <w:lang w:val="tr-TR"/>
        </w:rPr>
        <w:t xml:space="preserve">konu alanlarındaki özel terimlerin kullanımındaki farklılıkları netleştirmek ve </w:t>
      </w:r>
      <w:r w:rsidRPr="007B7C85">
        <w:rPr>
          <w:color w:val="221F1F"/>
          <w:sz w:val="20"/>
          <w:lang w:val="tr-TR"/>
        </w:rPr>
        <w:lastRenderedPageBreak/>
        <w:t>teknik terimin farklı bağlamlardaki özel anlamlarını açıklamak;</w:t>
      </w:r>
    </w:p>
    <w:p w14:paraId="17EA12F0" w14:textId="0B68C4BC" w:rsidR="001657AC" w:rsidRPr="00A72B26" w:rsidRDefault="00A72B26" w:rsidP="00A72B26">
      <w:pPr>
        <w:pStyle w:val="ListParagraph"/>
        <w:numPr>
          <w:ilvl w:val="0"/>
          <w:numId w:val="89"/>
        </w:numPr>
        <w:tabs>
          <w:tab w:val="left" w:pos="623"/>
        </w:tabs>
        <w:spacing w:line="271" w:lineRule="auto"/>
        <w:ind w:left="642" w:right="706" w:hanging="501"/>
        <w:rPr>
          <w:sz w:val="20"/>
          <w:lang w:val="tr-TR"/>
        </w:rPr>
      </w:pPr>
      <w:r w:rsidRPr="00A72B26">
        <w:rPr>
          <w:color w:val="221F1F"/>
          <w:lang w:val="tr-TR"/>
        </w:rPr>
        <w:t>Kullanımdaki bu tür farklılıklar potansiyel olarak yanıltıcı olabileceğinden, farklı konu alanlarındaki özel terimlerin kullanımındaki farklılıkları netleştirmek ve mümkünse uzlaştırmak;</w:t>
      </w:r>
    </w:p>
    <w:p w14:paraId="09E54A65" w14:textId="773B0894" w:rsidR="001657AC" w:rsidRPr="00CA7EB6" w:rsidRDefault="000A289E">
      <w:pPr>
        <w:pStyle w:val="ListParagraph"/>
        <w:numPr>
          <w:ilvl w:val="0"/>
          <w:numId w:val="89"/>
        </w:numPr>
        <w:tabs>
          <w:tab w:val="left" w:pos="622"/>
        </w:tabs>
        <w:spacing w:before="29" w:line="271" w:lineRule="auto"/>
        <w:ind w:left="641" w:right="708" w:hanging="501"/>
        <w:rPr>
          <w:sz w:val="20"/>
          <w:lang w:val="tr-TR"/>
        </w:rPr>
      </w:pPr>
      <w:r>
        <w:rPr>
          <w:color w:val="221F1F"/>
          <w:sz w:val="20"/>
          <w:lang w:val="tr-TR"/>
        </w:rPr>
        <w:t>UAEA</w:t>
      </w:r>
      <w:r w:rsidRPr="00CA7EB6">
        <w:rPr>
          <w:color w:val="221F1F"/>
          <w:sz w:val="20"/>
          <w:lang w:val="tr-TR"/>
        </w:rPr>
        <w:t xml:space="preserve"> yayınlarında ve belgelerinde kullanılması gereken terimleri önermek (ve kullanılmaması gerekenleri belirlemek) ve bunlara atfedilmesi gereken tanımları sağlamak.</w:t>
      </w:r>
    </w:p>
    <w:p w14:paraId="3C63C9ED" w14:textId="77777777" w:rsidR="001657AC" w:rsidRPr="00CA7EB6" w:rsidRDefault="001657AC">
      <w:pPr>
        <w:pStyle w:val="BodyText"/>
        <w:spacing w:before="6"/>
        <w:rPr>
          <w:sz w:val="29"/>
          <w:lang w:val="tr-TR"/>
        </w:rPr>
      </w:pPr>
    </w:p>
    <w:p w14:paraId="5B465CA4" w14:textId="77777777" w:rsidR="001657AC" w:rsidRPr="00CA7EB6" w:rsidRDefault="00000000">
      <w:pPr>
        <w:pStyle w:val="Heading7"/>
        <w:spacing w:line="271" w:lineRule="auto"/>
        <w:ind w:left="141" w:right="708" w:firstLine="500"/>
        <w:jc w:val="both"/>
        <w:rPr>
          <w:lang w:val="tr-TR"/>
        </w:rPr>
      </w:pPr>
      <w:r w:rsidRPr="00CA7EB6">
        <w:rPr>
          <w:color w:val="221F1F"/>
          <w:lang w:val="tr-TR"/>
        </w:rPr>
        <w:t>Nükleer</w:t>
      </w:r>
      <w:r w:rsidRPr="00CA7EB6">
        <w:rPr>
          <w:color w:val="221F1F"/>
          <w:spacing w:val="-9"/>
          <w:lang w:val="tr-TR"/>
        </w:rPr>
        <w:t xml:space="preserve"> </w:t>
      </w:r>
      <w:r w:rsidRPr="00CA7EB6">
        <w:rPr>
          <w:color w:val="221F1F"/>
          <w:lang w:val="tr-TR"/>
        </w:rPr>
        <w:t>Güvenlik</w:t>
      </w:r>
      <w:r w:rsidRPr="00CA7EB6">
        <w:rPr>
          <w:color w:val="221F1F"/>
          <w:spacing w:val="-7"/>
          <w:lang w:val="tr-TR"/>
        </w:rPr>
        <w:t xml:space="preserve"> </w:t>
      </w:r>
      <w:r w:rsidRPr="00CA7EB6">
        <w:rPr>
          <w:color w:val="221F1F"/>
          <w:lang w:val="tr-TR"/>
        </w:rPr>
        <w:t>Sözleşmesi</w:t>
      </w:r>
      <w:r w:rsidRPr="00CA7EB6">
        <w:rPr>
          <w:color w:val="221F1F"/>
          <w:spacing w:val="-9"/>
          <w:lang w:val="tr-TR"/>
        </w:rPr>
        <w:t xml:space="preserve"> </w:t>
      </w:r>
      <w:r w:rsidRPr="00CA7EB6">
        <w:rPr>
          <w:color w:val="221F1F"/>
          <w:lang w:val="tr-TR"/>
        </w:rPr>
        <w:t>[4]</w:t>
      </w:r>
      <w:r w:rsidRPr="00CA7EB6">
        <w:rPr>
          <w:color w:val="221F1F"/>
          <w:spacing w:val="-8"/>
          <w:lang w:val="tr-TR"/>
        </w:rPr>
        <w:t xml:space="preserve"> </w:t>
      </w:r>
      <w:r w:rsidRPr="00CA7EB6">
        <w:rPr>
          <w:color w:val="221F1F"/>
          <w:lang w:val="tr-TR"/>
        </w:rPr>
        <w:t>veya</w:t>
      </w:r>
      <w:r w:rsidRPr="00CA7EB6">
        <w:rPr>
          <w:color w:val="221F1F"/>
          <w:spacing w:val="-9"/>
          <w:lang w:val="tr-TR"/>
        </w:rPr>
        <w:t xml:space="preserve"> </w:t>
      </w:r>
      <w:r w:rsidRPr="00CA7EB6">
        <w:rPr>
          <w:color w:val="221F1F"/>
          <w:lang w:val="tr-TR"/>
        </w:rPr>
        <w:t>Kullanılmış</w:t>
      </w:r>
      <w:r w:rsidRPr="00CA7EB6">
        <w:rPr>
          <w:color w:val="221F1F"/>
          <w:spacing w:val="-7"/>
          <w:lang w:val="tr-TR"/>
        </w:rPr>
        <w:t xml:space="preserve"> </w:t>
      </w:r>
      <w:r w:rsidRPr="00CA7EB6">
        <w:rPr>
          <w:color w:val="221F1F"/>
          <w:lang w:val="tr-TR"/>
        </w:rPr>
        <w:t>Yakıt</w:t>
      </w:r>
      <w:r w:rsidRPr="00CA7EB6">
        <w:rPr>
          <w:color w:val="221F1F"/>
          <w:spacing w:val="-8"/>
          <w:lang w:val="tr-TR"/>
        </w:rPr>
        <w:t xml:space="preserve"> </w:t>
      </w:r>
      <w:r w:rsidRPr="00CA7EB6">
        <w:rPr>
          <w:color w:val="221F1F"/>
          <w:lang w:val="tr-TR"/>
        </w:rPr>
        <w:t>Yönetimi</w:t>
      </w:r>
      <w:r w:rsidRPr="00CA7EB6">
        <w:rPr>
          <w:color w:val="221F1F"/>
          <w:spacing w:val="-9"/>
          <w:lang w:val="tr-TR"/>
        </w:rPr>
        <w:t xml:space="preserve"> </w:t>
      </w:r>
      <w:r w:rsidRPr="00CA7EB6">
        <w:rPr>
          <w:color w:val="221F1F"/>
          <w:lang w:val="tr-TR"/>
        </w:rPr>
        <w:t>Güvenliği</w:t>
      </w:r>
      <w:r w:rsidRPr="00CA7EB6">
        <w:rPr>
          <w:color w:val="221F1F"/>
          <w:spacing w:val="-8"/>
          <w:lang w:val="tr-TR"/>
        </w:rPr>
        <w:t xml:space="preserve"> </w:t>
      </w:r>
      <w:r w:rsidRPr="00CA7EB6">
        <w:rPr>
          <w:color w:val="221F1F"/>
          <w:lang w:val="tr-TR"/>
        </w:rPr>
        <w:t>ve Radyoaktif Atık Yönetimi Güvenliği Ortak Sözleşmesi [5] gibi yasal metinlerde veya Taşıma Yönetmeliği [2] gibi yönetmeliklerde kullanılan türden tanımlar öncelikle (c) amacına yöneliktir ve bazı durumlarda diğer amaçlara hiç hizmet etmez. Ayrıca, bu nitelikteki tanımlar, ilgili oldukları özel metnin ihtiyaçlarına göre uyarlanma eğilimindedir ve bu nedenle genellikle genel olarak uygulanabilir değildir. Diğer emniyet standartlarında yer alan "tanımlar" ise daha az kolay sınıflandırılabilmekte, tanım ve açıklamanın, bağlama özgü ve genel olarak uygulanabilir tanım ve/veya açıklamaların bir karışımı olma</w:t>
      </w:r>
      <w:r w:rsidRPr="00CA7EB6">
        <w:rPr>
          <w:color w:val="221F1F"/>
          <w:spacing w:val="-5"/>
          <w:lang w:val="tr-TR"/>
        </w:rPr>
        <w:t xml:space="preserve"> </w:t>
      </w:r>
      <w:r w:rsidRPr="00CA7EB6">
        <w:rPr>
          <w:color w:val="221F1F"/>
          <w:lang w:val="tr-TR"/>
        </w:rPr>
        <w:t>eğilimindedir.</w:t>
      </w:r>
    </w:p>
    <w:p w14:paraId="355CEDB9" w14:textId="56312792" w:rsidR="001657AC" w:rsidRPr="00CA7EB6" w:rsidRDefault="000A289E">
      <w:pPr>
        <w:spacing w:line="271" w:lineRule="auto"/>
        <w:ind w:left="141" w:right="707" w:firstLine="500"/>
        <w:jc w:val="both"/>
        <w:rPr>
          <w:sz w:val="20"/>
          <w:lang w:val="tr-TR"/>
        </w:rPr>
      </w:pPr>
      <w:r>
        <w:rPr>
          <w:color w:val="221F1F"/>
          <w:sz w:val="20"/>
          <w:lang w:val="tr-TR"/>
        </w:rPr>
        <w:t>UAEA</w:t>
      </w:r>
      <w:r w:rsidRPr="00CA7EB6">
        <w:rPr>
          <w:color w:val="221F1F"/>
          <w:sz w:val="20"/>
          <w:lang w:val="tr-TR"/>
        </w:rPr>
        <w:t xml:space="preserve"> Güvenlik Sözlüğü'nün amaçları doğrultusunda, 'tanım' - tek bir yayındaki tanımlarda kullanılabilecek materyal - ile taslak hazırlayanlara ve gözden geçirenlere yardımcı olmak için sağlanan ancak 'tanımın' bir parçası olmayan 'açıklama' arasında ayrım yapmak için çaba gösterilmiştir. Ancak bu ayrım her zaman istenildiği kadar net değildir.</w:t>
      </w:r>
    </w:p>
    <w:p w14:paraId="4918AC7F" w14:textId="304AE991" w:rsidR="001657AC" w:rsidRPr="00CA7EB6" w:rsidRDefault="00000000">
      <w:pPr>
        <w:spacing w:line="271" w:lineRule="auto"/>
        <w:ind w:left="141" w:right="708" w:firstLine="500"/>
        <w:jc w:val="both"/>
        <w:rPr>
          <w:sz w:val="20"/>
          <w:lang w:val="tr-TR"/>
        </w:rPr>
      </w:pPr>
      <w:r w:rsidRPr="00CA7EB6">
        <w:rPr>
          <w:color w:val="221F1F"/>
          <w:sz w:val="20"/>
          <w:lang w:val="tr-TR"/>
        </w:rPr>
        <w:t xml:space="preserve">Bir sözlüğün gereklilikleri veya rehberliği belirtmek için uygun bir yer olmadığını unutmayın. Bir terimin tanımı, terimin uygulanabilir olması için yerine getirilmesi gereken koşulları içermeli, diğer koşulları içermemelidir. Bu en iyi bir örnekle açıklanabilir. </w:t>
      </w:r>
      <w:r w:rsidRPr="00CA7EB6">
        <w:rPr>
          <w:i/>
          <w:color w:val="221F1F"/>
          <w:sz w:val="20"/>
          <w:lang w:val="tr-TR"/>
        </w:rPr>
        <w:t xml:space="preserve">Düzenleyici kurum </w:t>
      </w:r>
      <w:r w:rsidRPr="00CA7EB6">
        <w:rPr>
          <w:color w:val="221F1F"/>
          <w:sz w:val="20"/>
          <w:lang w:val="tr-TR"/>
        </w:rPr>
        <w:t xml:space="preserve">tanımı, bir kuruluşun </w:t>
      </w:r>
      <w:r w:rsidRPr="00CA7EB6">
        <w:rPr>
          <w:i/>
          <w:color w:val="221F1F"/>
          <w:sz w:val="20"/>
          <w:lang w:val="tr-TR"/>
        </w:rPr>
        <w:t xml:space="preserve">düzenleyici </w:t>
      </w:r>
      <w:r w:rsidRPr="00CA7EB6">
        <w:rPr>
          <w:color w:val="221F1F"/>
          <w:sz w:val="20"/>
          <w:lang w:val="tr-TR"/>
        </w:rPr>
        <w:t xml:space="preserve">kurum olarak tanımlanabilmesi için yerine getirilmesi gereken koşulları belirtir, ancak </w:t>
      </w:r>
      <w:r w:rsidR="000A289E">
        <w:rPr>
          <w:color w:val="221F1F"/>
          <w:sz w:val="20"/>
          <w:lang w:val="tr-TR"/>
        </w:rPr>
        <w:t>UAEA</w:t>
      </w:r>
      <w:r w:rsidRPr="00CA7EB6">
        <w:rPr>
          <w:color w:val="221F1F"/>
          <w:sz w:val="20"/>
          <w:lang w:val="tr-TR"/>
        </w:rPr>
        <w:t xml:space="preserve"> güvenlik standartlarının gerektirdiği şekilde bir düzenleyici </w:t>
      </w:r>
      <w:r w:rsidRPr="00CA7EB6">
        <w:rPr>
          <w:i/>
          <w:color w:val="221F1F"/>
          <w:sz w:val="20"/>
          <w:lang w:val="tr-TR"/>
        </w:rPr>
        <w:t xml:space="preserve">kurumun </w:t>
      </w:r>
      <w:r w:rsidRPr="00CA7EB6">
        <w:rPr>
          <w:color w:val="221F1F"/>
          <w:sz w:val="20"/>
          <w:lang w:val="tr-TR"/>
        </w:rPr>
        <w:t xml:space="preserve">niteliklerini belirtmez. Dolayısıyla, tanım "bir Devletin hükümeti tarafından düzenleyici </w:t>
      </w:r>
      <w:r w:rsidRPr="00CA7EB6">
        <w:rPr>
          <w:i/>
          <w:color w:val="221F1F"/>
          <w:sz w:val="20"/>
          <w:lang w:val="tr-TR"/>
        </w:rPr>
        <w:t xml:space="preserve">süreci </w:t>
      </w:r>
      <w:r w:rsidRPr="00CA7EB6">
        <w:rPr>
          <w:color w:val="221F1F"/>
          <w:sz w:val="20"/>
          <w:lang w:val="tr-TR"/>
        </w:rPr>
        <w:t>yürütmek için yasal yetkiye sahip olarak belirlenmiş</w:t>
      </w:r>
      <w:r w:rsidRPr="00CA7EB6">
        <w:rPr>
          <w:i/>
          <w:color w:val="221F1F"/>
          <w:sz w:val="20"/>
          <w:lang w:val="tr-TR"/>
        </w:rPr>
        <w:t xml:space="preserve">" </w:t>
      </w:r>
      <w:r w:rsidRPr="00CA7EB6">
        <w:rPr>
          <w:color w:val="221F1F"/>
          <w:sz w:val="20"/>
          <w:lang w:val="tr-TR"/>
        </w:rPr>
        <w:t xml:space="preserve">olduğunu belirtir </w:t>
      </w:r>
      <w:r w:rsidRPr="00CA7EB6">
        <w:rPr>
          <w:i/>
          <w:color w:val="221F1F"/>
          <w:sz w:val="20"/>
          <w:lang w:val="tr-TR"/>
        </w:rPr>
        <w:t xml:space="preserve">- </w:t>
      </w:r>
      <w:r w:rsidRPr="00CA7EB6">
        <w:rPr>
          <w:color w:val="221F1F"/>
          <w:sz w:val="20"/>
          <w:lang w:val="tr-TR"/>
        </w:rPr>
        <w:t xml:space="preserve">aksi takdirde </w:t>
      </w:r>
      <w:r w:rsidRPr="00CA7EB6">
        <w:rPr>
          <w:i/>
          <w:color w:val="221F1F"/>
          <w:sz w:val="20"/>
          <w:lang w:val="tr-TR"/>
        </w:rPr>
        <w:t xml:space="preserve">düzenleyici </w:t>
      </w:r>
      <w:r w:rsidRPr="00CA7EB6">
        <w:rPr>
          <w:color w:val="221F1F"/>
          <w:sz w:val="20"/>
          <w:lang w:val="tr-TR"/>
        </w:rPr>
        <w:t>bir kurum değildir. Ancak, tanım örneğin "</w:t>
      </w:r>
      <w:r w:rsidRPr="00CA7EB6">
        <w:rPr>
          <w:b/>
          <w:color w:val="221F1F"/>
          <w:sz w:val="20"/>
          <w:lang w:val="tr-TR"/>
        </w:rPr>
        <w:t xml:space="preserve">güvenlikle ilgili karar alma sürecinde bağımsız </w:t>
      </w:r>
      <w:r w:rsidRPr="00CA7EB6">
        <w:rPr>
          <w:color w:val="221F1F"/>
          <w:sz w:val="20"/>
          <w:lang w:val="tr-TR"/>
        </w:rPr>
        <w:t xml:space="preserve">olduğunu </w:t>
      </w:r>
      <w:r w:rsidRPr="00CA7EB6">
        <w:rPr>
          <w:b/>
          <w:color w:val="221F1F"/>
          <w:sz w:val="20"/>
          <w:lang w:val="tr-TR"/>
        </w:rPr>
        <w:t>ve karar alma sürecini haksız yere etkileyebilecek sorumlulukları veya çıkarları olan kuruluşlardan işlevsel olarak ayrıldığını</w:t>
      </w:r>
      <w:r w:rsidRPr="00CA7EB6">
        <w:rPr>
          <w:color w:val="221F1F"/>
          <w:sz w:val="20"/>
          <w:lang w:val="tr-TR"/>
        </w:rPr>
        <w:t xml:space="preserve">" belirtmez [6] - bağımsız olmadan da </w:t>
      </w:r>
      <w:r w:rsidRPr="00CA7EB6">
        <w:rPr>
          <w:i/>
          <w:color w:val="221F1F"/>
          <w:sz w:val="20"/>
          <w:lang w:val="tr-TR"/>
        </w:rPr>
        <w:t xml:space="preserve">düzenleyici </w:t>
      </w:r>
      <w:r w:rsidRPr="00CA7EB6">
        <w:rPr>
          <w:color w:val="221F1F"/>
          <w:sz w:val="20"/>
          <w:lang w:val="tr-TR"/>
        </w:rPr>
        <w:t xml:space="preserve">bir kurum olabilir, ancak bu durumda güvenlik için yasal ve hükümet altyapısına ilişkin </w:t>
      </w:r>
      <w:r w:rsidR="000A289E">
        <w:rPr>
          <w:color w:val="221F1F"/>
          <w:sz w:val="20"/>
          <w:lang w:val="tr-TR"/>
        </w:rPr>
        <w:t>UAEA</w:t>
      </w:r>
      <w:r w:rsidRPr="00CA7EB6">
        <w:rPr>
          <w:color w:val="221F1F"/>
          <w:sz w:val="20"/>
          <w:lang w:val="tr-TR"/>
        </w:rPr>
        <w:t xml:space="preserve"> güvenlik gerekliliklerini karşılayamaz.</w:t>
      </w:r>
    </w:p>
    <w:p w14:paraId="529E5941" w14:textId="77777777" w:rsidR="001657AC" w:rsidRPr="00CA7EB6" w:rsidRDefault="001657AC">
      <w:pPr>
        <w:pStyle w:val="BodyText"/>
        <w:spacing w:before="5"/>
        <w:rPr>
          <w:lang w:val="tr-TR"/>
        </w:rPr>
      </w:pPr>
    </w:p>
    <w:p w14:paraId="1FD2F9A4" w14:textId="77777777" w:rsidR="001657AC" w:rsidRPr="00CA7EB6" w:rsidRDefault="00000000">
      <w:pPr>
        <w:pStyle w:val="Heading5"/>
        <w:ind w:left="141"/>
        <w:rPr>
          <w:lang w:val="tr-TR"/>
        </w:rPr>
      </w:pPr>
      <w:bookmarkStart w:id="9" w:name="Kapsam"/>
      <w:bookmarkEnd w:id="9"/>
      <w:r w:rsidRPr="00CA7EB6">
        <w:rPr>
          <w:color w:val="221F1F"/>
          <w:lang w:val="tr-TR"/>
        </w:rPr>
        <w:t>Kapsam</w:t>
      </w:r>
    </w:p>
    <w:p w14:paraId="7BBFD90C" w14:textId="77777777" w:rsidR="001657AC" w:rsidRPr="00CA7EB6" w:rsidRDefault="001657AC">
      <w:pPr>
        <w:pStyle w:val="BodyText"/>
        <w:spacing w:before="8"/>
        <w:rPr>
          <w:b/>
          <w:sz w:val="21"/>
          <w:lang w:val="tr-TR"/>
        </w:rPr>
      </w:pPr>
    </w:p>
    <w:p w14:paraId="2FC0F637" w14:textId="7EEF9E36" w:rsidR="001657AC" w:rsidRPr="00CA7EB6" w:rsidRDefault="000A289E" w:rsidP="00A72B26">
      <w:pPr>
        <w:pStyle w:val="Heading7"/>
        <w:spacing w:line="271" w:lineRule="auto"/>
        <w:ind w:left="141" w:right="707" w:firstLine="500"/>
        <w:jc w:val="both"/>
        <w:rPr>
          <w:lang w:val="tr-TR"/>
        </w:rPr>
      </w:pPr>
      <w:r>
        <w:rPr>
          <w:color w:val="221F1F"/>
          <w:lang w:val="tr-TR"/>
        </w:rPr>
        <w:t>UAEA</w:t>
      </w:r>
      <w:r w:rsidRPr="00CA7EB6">
        <w:rPr>
          <w:color w:val="221F1F"/>
          <w:lang w:val="tr-TR"/>
        </w:rPr>
        <w:t xml:space="preserve"> Güvenlik Sözlüğü'nün kapsamı zorunlu olarak sınırlıdır ve koruma ve güvenliğe (ve sınırlı ölçüde güvenliğe) özgü olan veya bu alanlarda belirli bir şekilde kullanılan</w:t>
      </w:r>
      <w:r w:rsidRPr="00CA7EB6">
        <w:rPr>
          <w:color w:val="221F1F"/>
          <w:spacing w:val="-8"/>
          <w:lang w:val="tr-TR"/>
        </w:rPr>
        <w:t xml:space="preserve"> </w:t>
      </w:r>
      <w:r w:rsidRPr="00CA7EB6">
        <w:rPr>
          <w:color w:val="221F1F"/>
          <w:lang w:val="tr-TR"/>
        </w:rPr>
        <w:t>anahtar</w:t>
      </w:r>
      <w:r w:rsidRPr="00CA7EB6">
        <w:rPr>
          <w:color w:val="221F1F"/>
          <w:spacing w:val="-8"/>
          <w:lang w:val="tr-TR"/>
        </w:rPr>
        <w:t xml:space="preserve"> </w:t>
      </w:r>
      <w:r w:rsidRPr="00CA7EB6">
        <w:rPr>
          <w:color w:val="221F1F"/>
          <w:lang w:val="tr-TR"/>
        </w:rPr>
        <w:t>terimlere</w:t>
      </w:r>
      <w:r w:rsidRPr="00CA7EB6">
        <w:rPr>
          <w:color w:val="221F1F"/>
          <w:spacing w:val="-9"/>
          <w:lang w:val="tr-TR"/>
        </w:rPr>
        <w:t xml:space="preserve"> </w:t>
      </w:r>
      <w:r w:rsidRPr="00CA7EB6">
        <w:rPr>
          <w:color w:val="221F1F"/>
          <w:lang w:val="tr-TR"/>
        </w:rPr>
        <w:t>odaklanmayı</w:t>
      </w:r>
      <w:r w:rsidRPr="00CA7EB6">
        <w:rPr>
          <w:color w:val="221F1F"/>
          <w:spacing w:val="-8"/>
          <w:lang w:val="tr-TR"/>
        </w:rPr>
        <w:t xml:space="preserve"> </w:t>
      </w:r>
      <w:r w:rsidRPr="00CA7EB6">
        <w:rPr>
          <w:color w:val="221F1F"/>
          <w:lang w:val="tr-TR"/>
        </w:rPr>
        <w:t>amaçlamaktadır.</w:t>
      </w:r>
      <w:r w:rsidRPr="00CA7EB6">
        <w:rPr>
          <w:color w:val="221F1F"/>
          <w:spacing w:val="-10"/>
          <w:lang w:val="tr-TR"/>
        </w:rPr>
        <w:t xml:space="preserve"> </w:t>
      </w:r>
      <w:r w:rsidRPr="00CA7EB6">
        <w:rPr>
          <w:color w:val="221F1F"/>
          <w:lang w:val="tr-TR"/>
        </w:rPr>
        <w:t>Güvenlik</w:t>
      </w:r>
      <w:r w:rsidRPr="00CA7EB6">
        <w:rPr>
          <w:color w:val="221F1F"/>
          <w:spacing w:val="-8"/>
          <w:lang w:val="tr-TR"/>
        </w:rPr>
        <w:t xml:space="preserve"> </w:t>
      </w:r>
      <w:r w:rsidRPr="00CA7EB6">
        <w:rPr>
          <w:color w:val="221F1F"/>
          <w:lang w:val="tr-TR"/>
        </w:rPr>
        <w:t>ve</w:t>
      </w:r>
      <w:r w:rsidRPr="00CA7EB6">
        <w:rPr>
          <w:color w:val="221F1F"/>
          <w:spacing w:val="-9"/>
          <w:lang w:val="tr-TR"/>
        </w:rPr>
        <w:t xml:space="preserve"> </w:t>
      </w:r>
      <w:r w:rsidRPr="00CA7EB6">
        <w:rPr>
          <w:color w:val="221F1F"/>
          <w:lang w:val="tr-TR"/>
        </w:rPr>
        <w:t>emniyetle</w:t>
      </w:r>
      <w:r w:rsidRPr="00CA7EB6">
        <w:rPr>
          <w:color w:val="221F1F"/>
          <w:spacing w:val="-9"/>
          <w:lang w:val="tr-TR"/>
        </w:rPr>
        <w:t xml:space="preserve"> </w:t>
      </w:r>
      <w:r w:rsidRPr="00CA7EB6">
        <w:rPr>
          <w:color w:val="221F1F"/>
          <w:lang w:val="tr-TR"/>
        </w:rPr>
        <w:t xml:space="preserve">ilgili </w:t>
      </w:r>
      <w:r>
        <w:rPr>
          <w:color w:val="221F1F"/>
          <w:lang w:val="tr-TR"/>
        </w:rPr>
        <w:lastRenderedPageBreak/>
        <w:t>UAEA</w:t>
      </w:r>
      <w:r w:rsidRPr="00CA7EB6">
        <w:rPr>
          <w:color w:val="221F1F"/>
          <w:lang w:val="tr-TR"/>
        </w:rPr>
        <w:t xml:space="preserve"> yayınlarında kullanılabilecek bir dizi genel terim kategorisi </w:t>
      </w:r>
      <w:r>
        <w:rPr>
          <w:color w:val="221F1F"/>
          <w:lang w:val="tr-TR"/>
        </w:rPr>
        <w:t>UAEA</w:t>
      </w:r>
      <w:r w:rsidRPr="00CA7EB6">
        <w:rPr>
          <w:color w:val="221F1F"/>
          <w:lang w:val="tr-TR"/>
        </w:rPr>
        <w:t xml:space="preserve"> Güvenlik Sözlüğü'nden özellikle çıkarılmıştır (belirli bir terim hakkında belirli bir noktaya</w:t>
      </w:r>
      <w:r w:rsidR="00A72B26">
        <w:rPr>
          <w:color w:val="221F1F"/>
          <w:lang w:val="tr-TR"/>
        </w:rPr>
        <w:t xml:space="preserve"> </w:t>
      </w:r>
      <w:r w:rsidRPr="00CA7EB6">
        <w:rPr>
          <w:color w:val="221F1F"/>
          <w:lang w:val="tr-TR"/>
        </w:rPr>
        <w:t>değinilmesi gereken durumlar hariç). Hariç tutulan bu terim grupları şunları içerir:</w:t>
      </w:r>
    </w:p>
    <w:p w14:paraId="18B275D2" w14:textId="77777777" w:rsidR="001657AC" w:rsidRPr="00CA7EB6" w:rsidRDefault="001657AC">
      <w:pPr>
        <w:pStyle w:val="BodyText"/>
        <w:spacing w:before="8"/>
        <w:rPr>
          <w:sz w:val="21"/>
          <w:lang w:val="tr-TR"/>
        </w:rPr>
      </w:pPr>
    </w:p>
    <w:p w14:paraId="115ECAF7" w14:textId="77777777" w:rsidR="001657AC" w:rsidRPr="00CA7EB6" w:rsidRDefault="00000000">
      <w:pPr>
        <w:pStyle w:val="Heading7"/>
        <w:numPr>
          <w:ilvl w:val="0"/>
          <w:numId w:val="88"/>
        </w:numPr>
        <w:tabs>
          <w:tab w:val="left" w:pos="621"/>
        </w:tabs>
        <w:spacing w:line="271" w:lineRule="auto"/>
        <w:ind w:left="641" w:right="711" w:hanging="501"/>
        <w:jc w:val="both"/>
        <w:rPr>
          <w:lang w:val="tr-TR"/>
        </w:rPr>
      </w:pPr>
      <w:r w:rsidRPr="00CA7EB6">
        <w:rPr>
          <w:color w:val="221F1F"/>
          <w:lang w:val="tr-TR"/>
        </w:rPr>
        <w:t>Radyasyon ve nükleer fiziğin temel terimleri (örn. alfa parçacığı, bozunma, fisyon, radyonüklid). Bu terimlerin anlaşıldığı</w:t>
      </w:r>
      <w:r w:rsidRPr="00CA7EB6">
        <w:rPr>
          <w:color w:val="221F1F"/>
          <w:spacing w:val="-6"/>
          <w:lang w:val="tr-TR"/>
        </w:rPr>
        <w:t xml:space="preserve"> </w:t>
      </w:r>
      <w:r w:rsidRPr="00CA7EB6">
        <w:rPr>
          <w:color w:val="221F1F"/>
          <w:lang w:val="tr-TR"/>
        </w:rPr>
        <w:t>varsayılmaktadır.</w:t>
      </w:r>
    </w:p>
    <w:p w14:paraId="7C9D18C1" w14:textId="77777777" w:rsidR="001657AC" w:rsidRPr="00CA7EB6" w:rsidRDefault="00000000">
      <w:pPr>
        <w:pStyle w:val="ListParagraph"/>
        <w:numPr>
          <w:ilvl w:val="0"/>
          <w:numId w:val="88"/>
        </w:numPr>
        <w:tabs>
          <w:tab w:val="left" w:pos="621"/>
        </w:tabs>
        <w:spacing w:line="271" w:lineRule="auto"/>
        <w:ind w:right="708" w:hanging="501"/>
        <w:rPr>
          <w:sz w:val="20"/>
          <w:lang w:val="tr-TR"/>
        </w:rPr>
      </w:pPr>
      <w:r w:rsidRPr="00CA7EB6">
        <w:rPr>
          <w:color w:val="221F1F"/>
          <w:sz w:val="20"/>
          <w:lang w:val="tr-TR"/>
        </w:rPr>
        <w:t>Koruma ve güvenlik dışındaki alanların özel terminolojisi (örneğin jeoloji, sismoloji, meteoroloji, tıp, bilgisayar). Bu terminoloji koruma ve güvenlik bağlamlarında kullanılabilir, ancak bu tür terimlerin tanımı ilgili alanlardaki uzmanlara</w:t>
      </w:r>
      <w:r w:rsidRPr="00CA7EB6">
        <w:rPr>
          <w:color w:val="221F1F"/>
          <w:spacing w:val="-2"/>
          <w:sz w:val="20"/>
          <w:lang w:val="tr-TR"/>
        </w:rPr>
        <w:t xml:space="preserve"> </w:t>
      </w:r>
      <w:r w:rsidRPr="00CA7EB6">
        <w:rPr>
          <w:color w:val="221F1F"/>
          <w:sz w:val="20"/>
          <w:lang w:val="tr-TR"/>
        </w:rPr>
        <w:t>bırakılır.</w:t>
      </w:r>
    </w:p>
    <w:p w14:paraId="31CB98B4" w14:textId="77777777" w:rsidR="001657AC" w:rsidRPr="00CA7EB6" w:rsidRDefault="00000000">
      <w:pPr>
        <w:pStyle w:val="Heading7"/>
        <w:numPr>
          <w:ilvl w:val="0"/>
          <w:numId w:val="88"/>
        </w:numPr>
        <w:tabs>
          <w:tab w:val="left" w:pos="621"/>
        </w:tabs>
        <w:spacing w:line="271" w:lineRule="auto"/>
        <w:ind w:right="709" w:hanging="501"/>
        <w:jc w:val="both"/>
        <w:rPr>
          <w:lang w:val="tr-TR"/>
        </w:rPr>
      </w:pPr>
      <w:r w:rsidRPr="00CA7EB6">
        <w:rPr>
          <w:color w:val="221F1F"/>
          <w:lang w:val="tr-TR"/>
        </w:rPr>
        <w:t>Koruma ve güvenlik içinde belirli bir alandan çok özel terminoloji (örneğin dozimetri ve güvenlik değerlendirmesinin ayrıntılı terminolojisi). Gerekirse, bu tür terminoloji ilgili olduğu özel yayınlarda</w:t>
      </w:r>
      <w:r w:rsidRPr="00CA7EB6">
        <w:rPr>
          <w:color w:val="221F1F"/>
          <w:spacing w:val="-9"/>
          <w:lang w:val="tr-TR"/>
        </w:rPr>
        <w:t xml:space="preserve"> </w:t>
      </w:r>
      <w:r w:rsidRPr="00CA7EB6">
        <w:rPr>
          <w:color w:val="221F1F"/>
          <w:lang w:val="tr-TR"/>
        </w:rPr>
        <w:t>tanımlanabilir.</w:t>
      </w:r>
    </w:p>
    <w:p w14:paraId="6AADFD24" w14:textId="77777777" w:rsidR="001657AC" w:rsidRPr="00CA7EB6" w:rsidRDefault="001657AC">
      <w:pPr>
        <w:pStyle w:val="BodyText"/>
        <w:rPr>
          <w:sz w:val="22"/>
          <w:lang w:val="tr-TR"/>
        </w:rPr>
      </w:pPr>
    </w:p>
    <w:p w14:paraId="2FD5406C" w14:textId="77777777" w:rsidR="001657AC" w:rsidRPr="00CA7EB6" w:rsidRDefault="001657AC">
      <w:pPr>
        <w:pStyle w:val="BodyText"/>
        <w:spacing w:before="7"/>
        <w:rPr>
          <w:sz w:val="19"/>
          <w:lang w:val="tr-TR"/>
        </w:rPr>
      </w:pPr>
    </w:p>
    <w:p w14:paraId="231529C1" w14:textId="73FC0F63" w:rsidR="001657AC" w:rsidRPr="00CA7EB6" w:rsidRDefault="000A289E">
      <w:pPr>
        <w:ind w:left="141"/>
        <w:rPr>
          <w:sz w:val="20"/>
          <w:lang w:val="tr-TR"/>
        </w:rPr>
      </w:pPr>
      <w:r>
        <w:rPr>
          <w:color w:val="221F1F"/>
          <w:sz w:val="20"/>
          <w:lang w:val="tr-TR"/>
        </w:rPr>
        <w:t>UAEA</w:t>
      </w:r>
      <w:r w:rsidRPr="00CA7EB6">
        <w:rPr>
          <w:color w:val="221F1F"/>
          <w:sz w:val="20"/>
          <w:lang w:val="tr-TR"/>
        </w:rPr>
        <w:t xml:space="preserve"> GÜVENLİK SÖZLÜĞÜNÜN KULLANIMI</w:t>
      </w:r>
    </w:p>
    <w:p w14:paraId="7DEFA5A1" w14:textId="77777777" w:rsidR="001657AC" w:rsidRPr="00CA7EB6" w:rsidRDefault="001657AC">
      <w:pPr>
        <w:pStyle w:val="BodyText"/>
        <w:spacing w:before="7"/>
        <w:rPr>
          <w:sz w:val="21"/>
          <w:lang w:val="tr-TR"/>
        </w:rPr>
      </w:pPr>
    </w:p>
    <w:p w14:paraId="6DB20D7E" w14:textId="6B319382" w:rsidR="001657AC" w:rsidRPr="00CA7EB6" w:rsidRDefault="000A289E">
      <w:pPr>
        <w:pStyle w:val="Heading5"/>
        <w:ind w:left="142"/>
        <w:rPr>
          <w:lang w:val="tr-TR"/>
        </w:rPr>
      </w:pPr>
      <w:bookmarkStart w:id="10" w:name="IAEA_Güvenlik_Sözlüğü'ndeki_girdilerin_y"/>
      <w:bookmarkEnd w:id="10"/>
      <w:r>
        <w:rPr>
          <w:color w:val="221F1F"/>
          <w:lang w:val="tr-TR"/>
        </w:rPr>
        <w:t>UAEA</w:t>
      </w:r>
      <w:r w:rsidRPr="00CA7EB6">
        <w:rPr>
          <w:color w:val="221F1F"/>
          <w:lang w:val="tr-TR"/>
        </w:rPr>
        <w:t xml:space="preserve"> Güvenlik Sözlüğü'ndeki girdilerin yorumlanması</w:t>
      </w:r>
    </w:p>
    <w:p w14:paraId="62BC8C4A" w14:textId="77777777" w:rsidR="001657AC" w:rsidRPr="00CA7EB6" w:rsidRDefault="001657AC">
      <w:pPr>
        <w:pStyle w:val="BodyText"/>
        <w:spacing w:before="8"/>
        <w:rPr>
          <w:b/>
          <w:sz w:val="21"/>
          <w:lang w:val="tr-TR"/>
        </w:rPr>
      </w:pPr>
    </w:p>
    <w:p w14:paraId="765ED3E9" w14:textId="77777777" w:rsidR="001657AC" w:rsidRPr="00CA7EB6" w:rsidRDefault="00000000">
      <w:pPr>
        <w:pStyle w:val="Heading7"/>
        <w:spacing w:before="1" w:line="271" w:lineRule="auto"/>
        <w:ind w:left="141" w:right="645" w:firstLine="500"/>
        <w:rPr>
          <w:lang w:val="tr-TR"/>
        </w:rPr>
      </w:pPr>
      <w:r w:rsidRPr="00CA7EB6">
        <w:rPr>
          <w:color w:val="221F1F"/>
          <w:lang w:val="tr-TR"/>
        </w:rPr>
        <w:t>Her terim için giriş genellikle bir veya daha fazla önerilen tanım(lar) ile başlar.</w:t>
      </w:r>
      <w:r w:rsidRPr="00CA7EB6">
        <w:rPr>
          <w:color w:val="221F1F"/>
          <w:vertAlign w:val="superscript"/>
          <w:lang w:val="tr-TR"/>
        </w:rPr>
        <w:t>7</w:t>
      </w:r>
      <w:r w:rsidRPr="00CA7EB6">
        <w:rPr>
          <w:color w:val="221F1F"/>
          <w:lang w:val="tr-TR"/>
        </w:rPr>
        <w:t xml:space="preserve"> Alternatif tanımlar verilir:</w:t>
      </w:r>
    </w:p>
    <w:p w14:paraId="2EF49A77" w14:textId="77777777" w:rsidR="001657AC" w:rsidRPr="00CA7EB6" w:rsidRDefault="001657AC">
      <w:pPr>
        <w:pStyle w:val="BodyText"/>
        <w:spacing w:before="1"/>
        <w:rPr>
          <w:sz w:val="19"/>
          <w:lang w:val="tr-TR"/>
        </w:rPr>
      </w:pPr>
    </w:p>
    <w:p w14:paraId="78D694C7" w14:textId="77777777" w:rsidR="001657AC" w:rsidRPr="00CA7EB6" w:rsidRDefault="00000000">
      <w:pPr>
        <w:pStyle w:val="ListParagraph"/>
        <w:numPr>
          <w:ilvl w:val="0"/>
          <w:numId w:val="87"/>
        </w:numPr>
        <w:tabs>
          <w:tab w:val="left" w:pos="621"/>
        </w:tabs>
        <w:spacing w:line="271" w:lineRule="auto"/>
        <w:ind w:right="708" w:hanging="501"/>
        <w:rPr>
          <w:sz w:val="20"/>
          <w:lang w:val="tr-TR"/>
        </w:rPr>
      </w:pPr>
      <w:r w:rsidRPr="00CA7EB6">
        <w:rPr>
          <w:color w:val="221F1F"/>
          <w:sz w:val="20"/>
          <w:lang w:val="tr-TR"/>
        </w:rPr>
        <w:t>Terim güvenlikle ilgili iki veya daha fazla farklı bağlamda kullanılıyorsa (örneğin, malzemeden düzenleyici kontrolü kaldırmak için idari bir mekanizma ve</w:t>
      </w:r>
      <w:r w:rsidRPr="00CA7EB6">
        <w:rPr>
          <w:color w:val="221F1F"/>
          <w:spacing w:val="-10"/>
          <w:sz w:val="20"/>
          <w:lang w:val="tr-TR"/>
        </w:rPr>
        <w:t xml:space="preserve"> </w:t>
      </w:r>
      <w:r w:rsidRPr="00CA7EB6">
        <w:rPr>
          <w:color w:val="221F1F"/>
          <w:sz w:val="20"/>
          <w:lang w:val="tr-TR"/>
        </w:rPr>
        <w:t>solunan</w:t>
      </w:r>
      <w:r w:rsidRPr="00CA7EB6">
        <w:rPr>
          <w:color w:val="221F1F"/>
          <w:spacing w:val="-11"/>
          <w:sz w:val="20"/>
          <w:lang w:val="tr-TR"/>
        </w:rPr>
        <w:t xml:space="preserve"> </w:t>
      </w:r>
      <w:r w:rsidRPr="00CA7EB6">
        <w:rPr>
          <w:color w:val="221F1F"/>
          <w:sz w:val="20"/>
          <w:lang w:val="tr-TR"/>
        </w:rPr>
        <w:t>radyonüklitlerin</w:t>
      </w:r>
      <w:r w:rsidRPr="00CA7EB6">
        <w:rPr>
          <w:color w:val="221F1F"/>
          <w:spacing w:val="-10"/>
          <w:sz w:val="20"/>
          <w:lang w:val="tr-TR"/>
        </w:rPr>
        <w:t xml:space="preserve"> </w:t>
      </w:r>
      <w:r w:rsidRPr="00CA7EB6">
        <w:rPr>
          <w:color w:val="221F1F"/>
          <w:sz w:val="20"/>
          <w:lang w:val="tr-TR"/>
        </w:rPr>
        <w:t>vücuttaki</w:t>
      </w:r>
      <w:r w:rsidRPr="00CA7EB6">
        <w:rPr>
          <w:color w:val="221F1F"/>
          <w:spacing w:val="-11"/>
          <w:sz w:val="20"/>
          <w:lang w:val="tr-TR"/>
        </w:rPr>
        <w:t xml:space="preserve"> </w:t>
      </w:r>
      <w:r w:rsidRPr="00CA7EB6">
        <w:rPr>
          <w:color w:val="221F1F"/>
          <w:sz w:val="20"/>
          <w:lang w:val="tr-TR"/>
        </w:rPr>
        <w:t>hareketini</w:t>
      </w:r>
      <w:r w:rsidRPr="00CA7EB6">
        <w:rPr>
          <w:color w:val="221F1F"/>
          <w:spacing w:val="-11"/>
          <w:sz w:val="20"/>
          <w:lang w:val="tr-TR"/>
        </w:rPr>
        <w:t xml:space="preserve"> </w:t>
      </w:r>
      <w:r w:rsidRPr="00CA7EB6">
        <w:rPr>
          <w:color w:val="221F1F"/>
          <w:sz w:val="20"/>
          <w:lang w:val="tr-TR"/>
        </w:rPr>
        <w:t>etkileyen</w:t>
      </w:r>
      <w:r w:rsidRPr="00CA7EB6">
        <w:rPr>
          <w:color w:val="221F1F"/>
          <w:spacing w:val="-10"/>
          <w:sz w:val="20"/>
          <w:lang w:val="tr-TR"/>
        </w:rPr>
        <w:t xml:space="preserve"> </w:t>
      </w:r>
      <w:r w:rsidRPr="00CA7EB6">
        <w:rPr>
          <w:color w:val="221F1F"/>
          <w:sz w:val="20"/>
          <w:lang w:val="tr-TR"/>
        </w:rPr>
        <w:t>biyolojik</w:t>
      </w:r>
      <w:r w:rsidRPr="00CA7EB6">
        <w:rPr>
          <w:color w:val="221F1F"/>
          <w:spacing w:val="-11"/>
          <w:sz w:val="20"/>
          <w:lang w:val="tr-TR"/>
        </w:rPr>
        <w:t xml:space="preserve"> </w:t>
      </w:r>
      <w:r w:rsidRPr="00CA7EB6">
        <w:rPr>
          <w:color w:val="221F1F"/>
          <w:sz w:val="20"/>
          <w:lang w:val="tr-TR"/>
        </w:rPr>
        <w:t>bir</w:t>
      </w:r>
      <w:r w:rsidRPr="00CA7EB6">
        <w:rPr>
          <w:color w:val="221F1F"/>
          <w:spacing w:val="-9"/>
          <w:sz w:val="20"/>
          <w:lang w:val="tr-TR"/>
        </w:rPr>
        <w:t xml:space="preserve"> </w:t>
      </w:r>
      <w:r w:rsidRPr="00CA7EB6">
        <w:rPr>
          <w:color w:val="221F1F"/>
          <w:sz w:val="20"/>
          <w:lang w:val="tr-TR"/>
        </w:rPr>
        <w:t>süreç</w:t>
      </w:r>
      <w:r w:rsidRPr="00CA7EB6">
        <w:rPr>
          <w:color w:val="221F1F"/>
          <w:spacing w:val="-10"/>
          <w:sz w:val="20"/>
          <w:lang w:val="tr-TR"/>
        </w:rPr>
        <w:t xml:space="preserve"> </w:t>
      </w:r>
      <w:r w:rsidRPr="00CA7EB6">
        <w:rPr>
          <w:color w:val="221F1F"/>
          <w:sz w:val="20"/>
          <w:lang w:val="tr-TR"/>
        </w:rPr>
        <w:t xml:space="preserve">için kullanılan </w:t>
      </w:r>
      <w:r w:rsidRPr="00CA7EB6">
        <w:rPr>
          <w:i/>
          <w:color w:val="221F1F"/>
          <w:sz w:val="20"/>
          <w:lang w:val="tr-TR"/>
        </w:rPr>
        <w:t xml:space="preserve">temizleme </w:t>
      </w:r>
      <w:r w:rsidRPr="00CA7EB6">
        <w:rPr>
          <w:color w:val="221F1F"/>
          <w:sz w:val="20"/>
          <w:lang w:val="tr-TR"/>
        </w:rPr>
        <w:t>terimi);</w:t>
      </w:r>
    </w:p>
    <w:p w14:paraId="5B16966B" w14:textId="3394C1DA" w:rsidR="001657AC" w:rsidRPr="00CA7EB6" w:rsidRDefault="000A289E">
      <w:pPr>
        <w:pStyle w:val="Heading7"/>
        <w:numPr>
          <w:ilvl w:val="0"/>
          <w:numId w:val="87"/>
        </w:numPr>
        <w:tabs>
          <w:tab w:val="left" w:pos="620"/>
        </w:tabs>
        <w:spacing w:line="271" w:lineRule="auto"/>
        <w:ind w:left="661" w:right="708" w:hanging="520"/>
        <w:jc w:val="both"/>
        <w:rPr>
          <w:lang w:val="tr-TR"/>
        </w:rPr>
      </w:pPr>
      <w:r>
        <w:rPr>
          <w:color w:val="221F1F"/>
          <w:lang w:val="tr-TR"/>
        </w:rPr>
        <w:t>UAEA</w:t>
      </w:r>
      <w:r w:rsidRPr="00CA7EB6">
        <w:rPr>
          <w:color w:val="221F1F"/>
          <w:lang w:val="tr-TR"/>
        </w:rPr>
        <w:t xml:space="preserve"> Güvenlik Sözlüğü'ne hala ihtiyaç duyulan ancak genel bir tanım olarak uygun görülmeyen yerleşik bir tanımın dahil edilmesi gerekiyorsa (bu özellikle GSR Bölüm 3 [1] ve SSR-6 (Rev. 1) [2]'deki destekleyici yayınlarda muhafaza edilmesi gerekebilecek ancak tercih edilen genel tanımlar olmayacak bazı tanımları</w:t>
      </w:r>
      <w:r w:rsidRPr="00CA7EB6">
        <w:rPr>
          <w:color w:val="221F1F"/>
          <w:spacing w:val="-2"/>
          <w:lang w:val="tr-TR"/>
        </w:rPr>
        <w:t xml:space="preserve"> </w:t>
      </w:r>
      <w:r w:rsidRPr="00CA7EB6">
        <w:rPr>
          <w:color w:val="221F1F"/>
          <w:lang w:val="tr-TR"/>
        </w:rPr>
        <w:t>içerir);</w:t>
      </w:r>
    </w:p>
    <w:p w14:paraId="0C957817" w14:textId="58079275" w:rsidR="001657AC" w:rsidRPr="00CA7EB6" w:rsidRDefault="000A289E">
      <w:pPr>
        <w:pStyle w:val="ListParagraph"/>
        <w:numPr>
          <w:ilvl w:val="0"/>
          <w:numId w:val="87"/>
        </w:numPr>
        <w:tabs>
          <w:tab w:val="left" w:pos="620"/>
        </w:tabs>
        <w:spacing w:line="271" w:lineRule="auto"/>
        <w:ind w:left="661" w:right="708" w:hanging="520"/>
        <w:rPr>
          <w:sz w:val="20"/>
          <w:lang w:val="tr-TR"/>
        </w:rPr>
      </w:pPr>
      <w:r>
        <w:rPr>
          <w:color w:val="221F1F"/>
          <w:sz w:val="20"/>
          <w:lang w:val="tr-TR"/>
        </w:rPr>
        <w:t>UAEA</w:t>
      </w:r>
      <w:r w:rsidRPr="00CA7EB6">
        <w:rPr>
          <w:color w:val="221F1F"/>
          <w:sz w:val="20"/>
          <w:lang w:val="tr-TR"/>
        </w:rPr>
        <w:t xml:space="preserve"> yayınlarında kullanılma olasılığı düşük olsa bile, </w:t>
      </w:r>
      <w:r>
        <w:rPr>
          <w:color w:val="221F1F"/>
          <w:sz w:val="20"/>
          <w:lang w:val="tr-TR"/>
        </w:rPr>
        <w:t>UAEA</w:t>
      </w:r>
      <w:r w:rsidRPr="00CA7EB6">
        <w:rPr>
          <w:color w:val="221F1F"/>
          <w:sz w:val="20"/>
          <w:lang w:val="tr-TR"/>
        </w:rPr>
        <w:t xml:space="preserve"> yayınlarını hazırlayanların ve gözden geçirenlerin bilmesi gereken tanımları dahil etmek (güvenlikle ilgili ana sözleşmelerdeki tanımlar bu gruba önemli bir örnektir); veya</w:t>
      </w:r>
    </w:p>
    <w:p w14:paraId="5D2CCF70" w14:textId="77777777" w:rsidR="001657AC" w:rsidRPr="00CA7EB6" w:rsidRDefault="00000000">
      <w:pPr>
        <w:pStyle w:val="Heading7"/>
        <w:numPr>
          <w:ilvl w:val="0"/>
          <w:numId w:val="87"/>
        </w:numPr>
        <w:tabs>
          <w:tab w:val="left" w:pos="620"/>
        </w:tabs>
        <w:spacing w:line="271" w:lineRule="auto"/>
        <w:ind w:left="661" w:right="707" w:hanging="520"/>
        <w:jc w:val="both"/>
        <w:rPr>
          <w:lang w:val="tr-TR"/>
        </w:rPr>
      </w:pPr>
      <w:r w:rsidRPr="00CA7EB6">
        <w:rPr>
          <w:color w:val="221F1F"/>
          <w:lang w:val="tr-TR"/>
        </w:rPr>
        <w:t xml:space="preserve">Bilimsel veya düzenleyici (yani standartlar) bağlamda kullanılmalarına bağlı olarak iki farklı tanımı olan az sayıda temel terim için. Koruma ve güvenlik bağlamında önemli bir örnek </w:t>
      </w:r>
      <w:r w:rsidRPr="00CA7EB6">
        <w:rPr>
          <w:i/>
          <w:color w:val="221F1F"/>
          <w:lang w:val="tr-TR"/>
        </w:rPr>
        <w:t xml:space="preserve">'radyoaktif' </w:t>
      </w:r>
      <w:r w:rsidRPr="00CA7EB6">
        <w:rPr>
          <w:color w:val="221F1F"/>
          <w:lang w:val="tr-TR"/>
        </w:rPr>
        <w:t>sıfatıdır Bilimsel olarak, bir şey radyoaktivite olgusu sergiliyorsa veya - biraz daha az kesin, ancak genel</w:t>
      </w:r>
      <w:r w:rsidRPr="00CA7EB6">
        <w:rPr>
          <w:color w:val="221F1F"/>
          <w:spacing w:val="42"/>
          <w:lang w:val="tr-TR"/>
        </w:rPr>
        <w:t xml:space="preserve"> </w:t>
      </w:r>
      <w:r w:rsidRPr="00CA7EB6">
        <w:rPr>
          <w:color w:val="221F1F"/>
          <w:lang w:val="tr-TR"/>
        </w:rPr>
        <w:t>olarak</w:t>
      </w:r>
    </w:p>
    <w:p w14:paraId="1B1EE7A9" w14:textId="77777777" w:rsidR="001657AC" w:rsidRPr="00CA7EB6" w:rsidRDefault="00FA72AF">
      <w:pPr>
        <w:pStyle w:val="BodyText"/>
        <w:spacing w:before="9"/>
        <w:rPr>
          <w:sz w:val="21"/>
          <w:lang w:val="tr-TR"/>
        </w:rPr>
      </w:pPr>
      <w:r>
        <w:rPr>
          <w:lang w:val="tr-TR"/>
        </w:rPr>
        <w:pict w14:anchorId="46A66A47">
          <v:rect id="_x0000_s2071" alt="" style="position:absolute;margin-left:58.1pt;margin-top:14.5pt;width:2in;height:.6pt;z-index:-15727104;mso-wrap-edited:f;mso-width-percent:0;mso-height-percent:0;mso-wrap-distance-left:0;mso-wrap-distance-right:0;mso-position-horizontal-relative:page;mso-width-percent:0;mso-height-percent:0" fillcolor="black" stroked="f">
            <w10:wrap type="topAndBottom" anchorx="page"/>
          </v:rect>
        </w:pict>
      </w:r>
    </w:p>
    <w:p w14:paraId="0BAA0E6C" w14:textId="77777777" w:rsidR="001657AC" w:rsidRPr="00FF7A05" w:rsidRDefault="00000000">
      <w:pPr>
        <w:pStyle w:val="BodyText"/>
        <w:spacing w:before="143" w:line="266" w:lineRule="auto"/>
        <w:ind w:left="141" w:right="708" w:firstLine="500"/>
        <w:jc w:val="both"/>
        <w:rPr>
          <w:sz w:val="14"/>
          <w:szCs w:val="14"/>
          <w:lang w:val="tr-TR"/>
        </w:rPr>
      </w:pPr>
      <w:r w:rsidRPr="00FF7A05">
        <w:rPr>
          <w:color w:val="221F1F"/>
          <w:position w:val="6"/>
          <w:sz w:val="8"/>
          <w:szCs w:val="14"/>
          <w:lang w:val="tr-TR"/>
        </w:rPr>
        <w:t>7</w:t>
      </w:r>
      <w:r w:rsidRPr="00FF7A05">
        <w:rPr>
          <w:color w:val="221F1F"/>
          <w:spacing w:val="24"/>
          <w:position w:val="6"/>
          <w:sz w:val="8"/>
          <w:szCs w:val="14"/>
          <w:lang w:val="tr-TR"/>
        </w:rPr>
        <w:t xml:space="preserve"> </w:t>
      </w:r>
      <w:r w:rsidRPr="00FF7A05">
        <w:rPr>
          <w:color w:val="221F1F"/>
          <w:sz w:val="14"/>
          <w:szCs w:val="14"/>
          <w:lang w:val="tr-TR"/>
        </w:rPr>
        <w:t>Birkaç</w:t>
      </w:r>
      <w:r w:rsidRPr="00FF7A05">
        <w:rPr>
          <w:color w:val="221F1F"/>
          <w:spacing w:val="-11"/>
          <w:sz w:val="14"/>
          <w:szCs w:val="14"/>
          <w:lang w:val="tr-TR"/>
        </w:rPr>
        <w:t xml:space="preserve"> </w:t>
      </w:r>
      <w:r w:rsidRPr="00FF7A05">
        <w:rPr>
          <w:color w:val="221F1F"/>
          <w:sz w:val="14"/>
          <w:szCs w:val="14"/>
          <w:lang w:val="tr-TR"/>
        </w:rPr>
        <w:t>terim</w:t>
      </w:r>
      <w:r w:rsidRPr="00FF7A05">
        <w:rPr>
          <w:color w:val="221F1F"/>
          <w:spacing w:val="-10"/>
          <w:sz w:val="14"/>
          <w:szCs w:val="14"/>
          <w:lang w:val="tr-TR"/>
        </w:rPr>
        <w:t xml:space="preserve"> </w:t>
      </w:r>
      <w:r w:rsidRPr="00FF7A05">
        <w:rPr>
          <w:color w:val="221F1F"/>
          <w:sz w:val="14"/>
          <w:szCs w:val="14"/>
          <w:lang w:val="tr-TR"/>
        </w:rPr>
        <w:t>önerilen</w:t>
      </w:r>
      <w:r w:rsidRPr="00FF7A05">
        <w:rPr>
          <w:color w:val="221F1F"/>
          <w:spacing w:val="-10"/>
          <w:sz w:val="14"/>
          <w:szCs w:val="14"/>
          <w:lang w:val="tr-TR"/>
        </w:rPr>
        <w:t xml:space="preserve"> </w:t>
      </w:r>
      <w:r w:rsidRPr="00FF7A05">
        <w:rPr>
          <w:color w:val="221F1F"/>
          <w:sz w:val="14"/>
          <w:szCs w:val="14"/>
          <w:lang w:val="tr-TR"/>
        </w:rPr>
        <w:t>bir</w:t>
      </w:r>
      <w:r w:rsidRPr="00FF7A05">
        <w:rPr>
          <w:color w:val="221F1F"/>
          <w:spacing w:val="-10"/>
          <w:sz w:val="14"/>
          <w:szCs w:val="14"/>
          <w:lang w:val="tr-TR"/>
        </w:rPr>
        <w:t xml:space="preserve"> </w:t>
      </w:r>
      <w:r w:rsidRPr="00FF7A05">
        <w:rPr>
          <w:color w:val="221F1F"/>
          <w:sz w:val="14"/>
          <w:szCs w:val="14"/>
          <w:lang w:val="tr-TR"/>
        </w:rPr>
        <w:t>tanım</w:t>
      </w:r>
      <w:r w:rsidRPr="00FF7A05">
        <w:rPr>
          <w:color w:val="221F1F"/>
          <w:spacing w:val="-10"/>
          <w:sz w:val="14"/>
          <w:szCs w:val="14"/>
          <w:lang w:val="tr-TR"/>
        </w:rPr>
        <w:t xml:space="preserve"> </w:t>
      </w:r>
      <w:r w:rsidRPr="00FF7A05">
        <w:rPr>
          <w:color w:val="221F1F"/>
          <w:sz w:val="14"/>
          <w:szCs w:val="14"/>
          <w:lang w:val="tr-TR"/>
        </w:rPr>
        <w:t>olmaksızın</w:t>
      </w:r>
      <w:r w:rsidRPr="00FF7A05">
        <w:rPr>
          <w:color w:val="221F1F"/>
          <w:spacing w:val="-10"/>
          <w:sz w:val="14"/>
          <w:szCs w:val="14"/>
          <w:lang w:val="tr-TR"/>
        </w:rPr>
        <w:t xml:space="preserve"> </w:t>
      </w:r>
      <w:r w:rsidRPr="00FF7A05">
        <w:rPr>
          <w:color w:val="221F1F"/>
          <w:sz w:val="14"/>
          <w:szCs w:val="14"/>
          <w:lang w:val="tr-TR"/>
        </w:rPr>
        <w:t>dahil</w:t>
      </w:r>
      <w:r w:rsidRPr="00FF7A05">
        <w:rPr>
          <w:color w:val="221F1F"/>
          <w:spacing w:val="-10"/>
          <w:sz w:val="14"/>
          <w:szCs w:val="14"/>
          <w:lang w:val="tr-TR"/>
        </w:rPr>
        <w:t xml:space="preserve"> </w:t>
      </w:r>
      <w:r w:rsidRPr="00FF7A05">
        <w:rPr>
          <w:color w:val="221F1F"/>
          <w:sz w:val="14"/>
          <w:szCs w:val="14"/>
          <w:lang w:val="tr-TR"/>
        </w:rPr>
        <w:t>edilmiştir.</w:t>
      </w:r>
      <w:r w:rsidRPr="00FF7A05">
        <w:rPr>
          <w:color w:val="221F1F"/>
          <w:spacing w:val="-10"/>
          <w:sz w:val="14"/>
          <w:szCs w:val="14"/>
          <w:lang w:val="tr-TR"/>
        </w:rPr>
        <w:t xml:space="preserve"> </w:t>
      </w:r>
      <w:r w:rsidRPr="00FF7A05">
        <w:rPr>
          <w:color w:val="221F1F"/>
          <w:sz w:val="14"/>
          <w:szCs w:val="14"/>
          <w:lang w:val="tr-TR"/>
        </w:rPr>
        <w:t>Bu</w:t>
      </w:r>
      <w:r w:rsidRPr="00FF7A05">
        <w:rPr>
          <w:color w:val="221F1F"/>
          <w:spacing w:val="-10"/>
          <w:sz w:val="14"/>
          <w:szCs w:val="14"/>
          <w:lang w:val="tr-TR"/>
        </w:rPr>
        <w:t xml:space="preserve"> </w:t>
      </w:r>
      <w:r w:rsidRPr="00FF7A05">
        <w:rPr>
          <w:color w:val="221F1F"/>
          <w:sz w:val="14"/>
          <w:szCs w:val="14"/>
          <w:lang w:val="tr-TR"/>
        </w:rPr>
        <w:t>gibi</w:t>
      </w:r>
      <w:r w:rsidRPr="00FF7A05">
        <w:rPr>
          <w:color w:val="221F1F"/>
          <w:spacing w:val="-10"/>
          <w:sz w:val="14"/>
          <w:szCs w:val="14"/>
          <w:lang w:val="tr-TR"/>
        </w:rPr>
        <w:t xml:space="preserve"> </w:t>
      </w:r>
      <w:r w:rsidRPr="00FF7A05">
        <w:rPr>
          <w:color w:val="221F1F"/>
          <w:sz w:val="14"/>
          <w:szCs w:val="14"/>
          <w:lang w:val="tr-TR"/>
        </w:rPr>
        <w:t>durumların</w:t>
      </w:r>
      <w:r w:rsidRPr="00FF7A05">
        <w:rPr>
          <w:color w:val="221F1F"/>
          <w:spacing w:val="-10"/>
          <w:sz w:val="14"/>
          <w:szCs w:val="14"/>
          <w:lang w:val="tr-TR"/>
        </w:rPr>
        <w:t xml:space="preserve"> </w:t>
      </w:r>
      <w:r w:rsidRPr="00FF7A05">
        <w:rPr>
          <w:color w:val="221F1F"/>
          <w:sz w:val="14"/>
          <w:szCs w:val="14"/>
          <w:lang w:val="tr-TR"/>
        </w:rPr>
        <w:t xml:space="preserve">çoğunda, söz konusu terim bir dizi nitelikli terimi gruplandırmak için kullanılan genel (niteliksiz) bir terimdir ve niteliksiz formda özel bir anlamı yoktur (örneğin, </w:t>
      </w:r>
      <w:r w:rsidRPr="00FF7A05">
        <w:rPr>
          <w:i/>
          <w:color w:val="221F1F"/>
          <w:sz w:val="14"/>
          <w:szCs w:val="14"/>
          <w:lang w:val="tr-TR"/>
        </w:rPr>
        <w:t xml:space="preserve">acil eylem seviyesi, kayıt seviyesi, </w:t>
      </w:r>
      <w:r w:rsidRPr="00FF7A05">
        <w:rPr>
          <w:color w:val="221F1F"/>
          <w:sz w:val="14"/>
          <w:szCs w:val="14"/>
          <w:lang w:val="tr-TR"/>
        </w:rPr>
        <w:t xml:space="preserve">vb. </w:t>
      </w:r>
      <w:r w:rsidRPr="00FF7A05">
        <w:rPr>
          <w:i/>
          <w:color w:val="221F1F"/>
          <w:sz w:val="14"/>
          <w:szCs w:val="14"/>
          <w:lang w:val="tr-TR"/>
        </w:rPr>
        <w:t xml:space="preserve">seviye </w:t>
      </w:r>
      <w:r w:rsidRPr="00FF7A05">
        <w:rPr>
          <w:color w:val="221F1F"/>
          <w:sz w:val="14"/>
          <w:szCs w:val="14"/>
          <w:lang w:val="tr-TR"/>
        </w:rPr>
        <w:t xml:space="preserve">altında listelenmiştir, ancak </w:t>
      </w:r>
      <w:r w:rsidRPr="00FF7A05">
        <w:rPr>
          <w:i/>
          <w:color w:val="221F1F"/>
          <w:sz w:val="14"/>
          <w:szCs w:val="14"/>
          <w:lang w:val="tr-TR"/>
        </w:rPr>
        <w:t xml:space="preserve">seviyenin </w:t>
      </w:r>
      <w:r w:rsidRPr="00FF7A05">
        <w:rPr>
          <w:color w:val="221F1F"/>
          <w:sz w:val="14"/>
          <w:szCs w:val="14"/>
          <w:lang w:val="tr-TR"/>
        </w:rPr>
        <w:t>kendisi tanımlanmamıştır). Bazı durumlarda, tanımı olmayan terimlerin kullanımına ilişkin rehberlik</w:t>
      </w:r>
      <w:r w:rsidRPr="00FF7A05">
        <w:rPr>
          <w:color w:val="221F1F"/>
          <w:spacing w:val="-6"/>
          <w:sz w:val="14"/>
          <w:szCs w:val="14"/>
          <w:lang w:val="tr-TR"/>
        </w:rPr>
        <w:t xml:space="preserve"> </w:t>
      </w:r>
      <w:r w:rsidRPr="00FF7A05">
        <w:rPr>
          <w:color w:val="221F1F"/>
          <w:sz w:val="14"/>
          <w:szCs w:val="14"/>
          <w:lang w:val="tr-TR"/>
        </w:rPr>
        <w:t>verilmektedir.</w:t>
      </w:r>
    </w:p>
    <w:p w14:paraId="6501B04E" w14:textId="77777777" w:rsidR="001657AC" w:rsidRPr="00CA7EB6" w:rsidRDefault="00000000">
      <w:pPr>
        <w:pStyle w:val="Heading7"/>
        <w:spacing w:before="83" w:line="271" w:lineRule="auto"/>
        <w:ind w:left="661" w:right="708"/>
        <w:jc w:val="both"/>
        <w:rPr>
          <w:lang w:val="tr-TR"/>
        </w:rPr>
      </w:pPr>
      <w:r w:rsidRPr="00CA7EB6">
        <w:rPr>
          <w:color w:val="221F1F"/>
          <w:lang w:val="tr-TR"/>
        </w:rPr>
        <w:lastRenderedPageBreak/>
        <w:t>kabul</w:t>
      </w:r>
      <w:r w:rsidRPr="00CA7EB6">
        <w:rPr>
          <w:color w:val="221F1F"/>
          <w:spacing w:val="-10"/>
          <w:lang w:val="tr-TR"/>
        </w:rPr>
        <w:t xml:space="preserve"> </w:t>
      </w:r>
      <w:r w:rsidRPr="00CA7EB6">
        <w:rPr>
          <w:color w:val="221F1F"/>
          <w:lang w:val="tr-TR"/>
        </w:rPr>
        <w:t>edilen</w:t>
      </w:r>
      <w:r w:rsidRPr="00CA7EB6">
        <w:rPr>
          <w:color w:val="221F1F"/>
          <w:spacing w:val="-10"/>
          <w:lang w:val="tr-TR"/>
        </w:rPr>
        <w:t xml:space="preserve"> </w:t>
      </w:r>
      <w:r w:rsidRPr="00CA7EB6">
        <w:rPr>
          <w:color w:val="221F1F"/>
          <w:lang w:val="tr-TR"/>
        </w:rPr>
        <w:t>kullanımda</w:t>
      </w:r>
      <w:r w:rsidRPr="00CA7EB6">
        <w:rPr>
          <w:color w:val="221F1F"/>
          <w:spacing w:val="-9"/>
          <w:lang w:val="tr-TR"/>
        </w:rPr>
        <w:t xml:space="preserve"> </w:t>
      </w:r>
      <w:r w:rsidRPr="00CA7EB6">
        <w:rPr>
          <w:color w:val="221F1F"/>
          <w:lang w:val="tr-TR"/>
        </w:rPr>
        <w:t>-</w:t>
      </w:r>
      <w:r w:rsidRPr="00CA7EB6">
        <w:rPr>
          <w:color w:val="221F1F"/>
          <w:spacing w:val="-10"/>
          <w:lang w:val="tr-TR"/>
        </w:rPr>
        <w:t xml:space="preserve"> </w:t>
      </w:r>
      <w:r w:rsidRPr="00CA7EB6">
        <w:rPr>
          <w:color w:val="221F1F"/>
          <w:lang w:val="tr-TR"/>
        </w:rPr>
        <w:t>radyoaktivite</w:t>
      </w:r>
      <w:r w:rsidRPr="00CA7EB6">
        <w:rPr>
          <w:color w:val="221F1F"/>
          <w:spacing w:val="-9"/>
          <w:lang w:val="tr-TR"/>
        </w:rPr>
        <w:t xml:space="preserve"> </w:t>
      </w:r>
      <w:r w:rsidRPr="00CA7EB6">
        <w:rPr>
          <w:color w:val="221F1F"/>
          <w:lang w:val="tr-TR"/>
        </w:rPr>
        <w:t>sergileyen</w:t>
      </w:r>
      <w:r w:rsidRPr="00CA7EB6">
        <w:rPr>
          <w:color w:val="221F1F"/>
          <w:spacing w:val="-10"/>
          <w:lang w:val="tr-TR"/>
        </w:rPr>
        <w:t xml:space="preserve"> </w:t>
      </w:r>
      <w:r w:rsidRPr="00CA7EB6">
        <w:rPr>
          <w:color w:val="221F1F"/>
          <w:lang w:val="tr-TR"/>
        </w:rPr>
        <w:t>herhangi</w:t>
      </w:r>
      <w:r w:rsidRPr="00CA7EB6">
        <w:rPr>
          <w:color w:val="221F1F"/>
          <w:spacing w:val="-9"/>
          <w:lang w:val="tr-TR"/>
        </w:rPr>
        <w:t xml:space="preserve"> </w:t>
      </w:r>
      <w:r w:rsidRPr="00CA7EB6">
        <w:rPr>
          <w:color w:val="221F1F"/>
          <w:lang w:val="tr-TR"/>
        </w:rPr>
        <w:t>bir</w:t>
      </w:r>
      <w:r w:rsidRPr="00CA7EB6">
        <w:rPr>
          <w:color w:val="221F1F"/>
          <w:spacing w:val="-9"/>
          <w:lang w:val="tr-TR"/>
        </w:rPr>
        <w:t xml:space="preserve"> </w:t>
      </w:r>
      <w:r w:rsidRPr="00CA7EB6">
        <w:rPr>
          <w:color w:val="221F1F"/>
          <w:lang w:val="tr-TR"/>
        </w:rPr>
        <w:t>madde</w:t>
      </w:r>
      <w:r w:rsidRPr="00CA7EB6">
        <w:rPr>
          <w:color w:val="221F1F"/>
          <w:spacing w:val="-9"/>
          <w:lang w:val="tr-TR"/>
        </w:rPr>
        <w:t xml:space="preserve"> </w:t>
      </w:r>
      <w:r w:rsidRPr="00CA7EB6">
        <w:rPr>
          <w:color w:val="221F1F"/>
          <w:lang w:val="tr-TR"/>
        </w:rPr>
        <w:t>içeriyorsa radyoaktif olarak tanımlanır. Bu nedenle, bilimsel olarak, hemen hemen her malzeme (atık olarak kabul edilen malzemeler de dahil olmak üzere) radyoaktiftir.</w:t>
      </w:r>
      <w:r w:rsidRPr="00CA7EB6">
        <w:rPr>
          <w:color w:val="221F1F"/>
          <w:spacing w:val="-16"/>
          <w:lang w:val="tr-TR"/>
        </w:rPr>
        <w:t xml:space="preserve"> </w:t>
      </w:r>
      <w:r w:rsidRPr="00CA7EB6">
        <w:rPr>
          <w:color w:val="221F1F"/>
          <w:lang w:val="tr-TR"/>
        </w:rPr>
        <w:t>Bununla</w:t>
      </w:r>
      <w:r w:rsidRPr="00CA7EB6">
        <w:rPr>
          <w:color w:val="221F1F"/>
          <w:spacing w:val="-15"/>
          <w:lang w:val="tr-TR"/>
        </w:rPr>
        <w:t xml:space="preserve"> </w:t>
      </w:r>
      <w:r w:rsidRPr="00CA7EB6">
        <w:rPr>
          <w:color w:val="221F1F"/>
          <w:lang w:val="tr-TR"/>
        </w:rPr>
        <w:t>birlikte,</w:t>
      </w:r>
      <w:r w:rsidRPr="00CA7EB6">
        <w:rPr>
          <w:color w:val="221F1F"/>
          <w:spacing w:val="-15"/>
          <w:lang w:val="tr-TR"/>
        </w:rPr>
        <w:t xml:space="preserve"> </w:t>
      </w:r>
      <w:r w:rsidRPr="00CA7EB6">
        <w:rPr>
          <w:i/>
          <w:color w:val="221F1F"/>
          <w:lang w:val="tr-TR"/>
        </w:rPr>
        <w:t>radyoaktif</w:t>
      </w:r>
      <w:r w:rsidRPr="00CA7EB6">
        <w:rPr>
          <w:i/>
          <w:color w:val="221F1F"/>
          <w:spacing w:val="-14"/>
          <w:lang w:val="tr-TR"/>
        </w:rPr>
        <w:t xml:space="preserve"> </w:t>
      </w:r>
      <w:r w:rsidRPr="00CA7EB6">
        <w:rPr>
          <w:i/>
          <w:color w:val="221F1F"/>
          <w:lang w:val="tr-TR"/>
        </w:rPr>
        <w:t>madde</w:t>
      </w:r>
      <w:r w:rsidRPr="00CA7EB6">
        <w:rPr>
          <w:i/>
          <w:color w:val="221F1F"/>
          <w:spacing w:val="-16"/>
          <w:lang w:val="tr-TR"/>
        </w:rPr>
        <w:t xml:space="preserve"> </w:t>
      </w:r>
      <w:r w:rsidRPr="00CA7EB6">
        <w:rPr>
          <w:color w:val="221F1F"/>
          <w:lang w:val="tr-TR"/>
        </w:rPr>
        <w:t>ve</w:t>
      </w:r>
      <w:r w:rsidRPr="00CA7EB6">
        <w:rPr>
          <w:color w:val="221F1F"/>
          <w:spacing w:val="-16"/>
          <w:lang w:val="tr-TR"/>
        </w:rPr>
        <w:t xml:space="preserve"> </w:t>
      </w:r>
      <w:r w:rsidRPr="00CA7EB6">
        <w:rPr>
          <w:i/>
          <w:color w:val="221F1F"/>
          <w:lang w:val="tr-TR"/>
        </w:rPr>
        <w:t>radyoaktif</w:t>
      </w:r>
      <w:r w:rsidRPr="00CA7EB6">
        <w:rPr>
          <w:i/>
          <w:color w:val="221F1F"/>
          <w:spacing w:val="-14"/>
          <w:lang w:val="tr-TR"/>
        </w:rPr>
        <w:t xml:space="preserve"> </w:t>
      </w:r>
      <w:r w:rsidRPr="00CA7EB6">
        <w:rPr>
          <w:i/>
          <w:color w:val="221F1F"/>
          <w:lang w:val="tr-TR"/>
        </w:rPr>
        <w:t>atık</w:t>
      </w:r>
      <w:r w:rsidRPr="00CA7EB6">
        <w:rPr>
          <w:i/>
          <w:color w:val="221F1F"/>
          <w:spacing w:val="-14"/>
          <w:lang w:val="tr-TR"/>
        </w:rPr>
        <w:t xml:space="preserve"> </w:t>
      </w:r>
      <w:r w:rsidRPr="00CA7EB6">
        <w:rPr>
          <w:color w:val="221F1F"/>
          <w:lang w:val="tr-TR"/>
        </w:rPr>
        <w:t>gibi</w:t>
      </w:r>
      <w:r w:rsidRPr="00CA7EB6">
        <w:rPr>
          <w:color w:val="221F1F"/>
          <w:spacing w:val="-14"/>
          <w:lang w:val="tr-TR"/>
        </w:rPr>
        <w:t xml:space="preserve"> </w:t>
      </w:r>
      <w:r w:rsidRPr="00CA7EB6">
        <w:rPr>
          <w:color w:val="221F1F"/>
          <w:lang w:val="tr-TR"/>
        </w:rPr>
        <w:t>terimleri, yalnızca oluşturduğu radyolojik tehlike nedeniyle düzenlemeye tabi olan madde veya atıkları kapsayacak şekilde tanımlamak yaygın bir düzenleyici uygulamadır. Kesin özellikler Eyaletten Eyalete değişmekle birlikte, bu tipik olarak çok düşük radyonüklit konsantrasyonlarına sahip malzeme ve atıkları ve sadece</w:t>
      </w:r>
      <w:r w:rsidRPr="00CA7EB6">
        <w:rPr>
          <w:color w:val="221F1F"/>
          <w:spacing w:val="-15"/>
          <w:lang w:val="tr-TR"/>
        </w:rPr>
        <w:t xml:space="preserve"> </w:t>
      </w:r>
      <w:r w:rsidRPr="00CA7EB6">
        <w:rPr>
          <w:color w:val="221F1F"/>
          <w:lang w:val="tr-TR"/>
        </w:rPr>
        <w:t>doğal</w:t>
      </w:r>
      <w:r w:rsidRPr="00CA7EB6">
        <w:rPr>
          <w:color w:val="221F1F"/>
          <w:spacing w:val="-16"/>
          <w:lang w:val="tr-TR"/>
        </w:rPr>
        <w:t xml:space="preserve"> </w:t>
      </w:r>
      <w:r w:rsidRPr="00CA7EB6">
        <w:rPr>
          <w:color w:val="221F1F"/>
          <w:lang w:val="tr-TR"/>
        </w:rPr>
        <w:t>olarak</w:t>
      </w:r>
      <w:r w:rsidRPr="00CA7EB6">
        <w:rPr>
          <w:color w:val="221F1F"/>
          <w:spacing w:val="-14"/>
          <w:lang w:val="tr-TR"/>
        </w:rPr>
        <w:t xml:space="preserve"> </w:t>
      </w:r>
      <w:r w:rsidRPr="00CA7EB6">
        <w:rPr>
          <w:color w:val="221F1F"/>
          <w:lang w:val="tr-TR"/>
        </w:rPr>
        <w:t>oluşan</w:t>
      </w:r>
      <w:r w:rsidRPr="00CA7EB6">
        <w:rPr>
          <w:color w:val="221F1F"/>
          <w:spacing w:val="-14"/>
          <w:lang w:val="tr-TR"/>
        </w:rPr>
        <w:t xml:space="preserve"> </w:t>
      </w:r>
      <w:r w:rsidRPr="00CA7EB6">
        <w:rPr>
          <w:color w:val="221F1F"/>
          <w:lang w:val="tr-TR"/>
        </w:rPr>
        <w:t>radyonüklitlerin</w:t>
      </w:r>
      <w:r w:rsidRPr="00CA7EB6">
        <w:rPr>
          <w:color w:val="221F1F"/>
          <w:spacing w:val="-13"/>
          <w:lang w:val="tr-TR"/>
        </w:rPr>
        <w:t xml:space="preserve"> </w:t>
      </w:r>
      <w:r w:rsidRPr="00CA7EB6">
        <w:rPr>
          <w:color w:val="221F1F"/>
          <w:lang w:val="tr-TR"/>
        </w:rPr>
        <w:t>'doğal'</w:t>
      </w:r>
      <w:r w:rsidRPr="00CA7EB6">
        <w:rPr>
          <w:color w:val="221F1F"/>
          <w:spacing w:val="-15"/>
          <w:lang w:val="tr-TR"/>
        </w:rPr>
        <w:t xml:space="preserve"> </w:t>
      </w:r>
      <w:r w:rsidRPr="00CA7EB6">
        <w:rPr>
          <w:color w:val="221F1F"/>
          <w:lang w:val="tr-TR"/>
        </w:rPr>
        <w:t>konsantrasyonlarını</w:t>
      </w:r>
      <w:r w:rsidRPr="00CA7EB6">
        <w:rPr>
          <w:color w:val="221F1F"/>
          <w:spacing w:val="-14"/>
          <w:lang w:val="tr-TR"/>
        </w:rPr>
        <w:t xml:space="preserve"> </w:t>
      </w:r>
      <w:r w:rsidRPr="00CA7EB6">
        <w:rPr>
          <w:color w:val="221F1F"/>
          <w:lang w:val="tr-TR"/>
        </w:rPr>
        <w:t>içerenleri hariç</w:t>
      </w:r>
      <w:r w:rsidRPr="00CA7EB6">
        <w:rPr>
          <w:color w:val="221F1F"/>
          <w:spacing w:val="-1"/>
          <w:lang w:val="tr-TR"/>
        </w:rPr>
        <w:t xml:space="preserve"> </w:t>
      </w:r>
      <w:r w:rsidRPr="00CA7EB6">
        <w:rPr>
          <w:color w:val="221F1F"/>
          <w:lang w:val="tr-TR"/>
        </w:rPr>
        <w:t>tutar.</w:t>
      </w:r>
    </w:p>
    <w:p w14:paraId="0CD58A37" w14:textId="77777777" w:rsidR="001657AC" w:rsidRPr="00CA7EB6" w:rsidRDefault="001657AC">
      <w:pPr>
        <w:pStyle w:val="BodyText"/>
        <w:spacing w:before="4"/>
        <w:rPr>
          <w:sz w:val="29"/>
          <w:lang w:val="tr-TR"/>
        </w:rPr>
      </w:pPr>
    </w:p>
    <w:p w14:paraId="77240657" w14:textId="77777777" w:rsidR="001657AC" w:rsidRPr="00CA7EB6" w:rsidRDefault="00000000">
      <w:pPr>
        <w:spacing w:line="271" w:lineRule="auto"/>
        <w:ind w:left="141" w:right="708" w:firstLine="519"/>
        <w:jc w:val="both"/>
        <w:rPr>
          <w:sz w:val="20"/>
          <w:lang w:val="tr-TR"/>
        </w:rPr>
      </w:pPr>
      <w:r w:rsidRPr="00CA7EB6">
        <w:rPr>
          <w:color w:val="221F1F"/>
          <w:sz w:val="20"/>
          <w:lang w:val="tr-TR"/>
        </w:rPr>
        <w:t>Belirli bir terimin farklı tanımları numaralandırılmıştır. Metinde aksi belirtilmedikçe, taslak hazırlayanlar amaçlarına en uygun tanımı kullanmalıdır.</w:t>
      </w:r>
    </w:p>
    <w:p w14:paraId="3C1437CF" w14:textId="1ADE3878" w:rsidR="001657AC" w:rsidRPr="00CA7EB6" w:rsidRDefault="00000000">
      <w:pPr>
        <w:pStyle w:val="Heading7"/>
        <w:spacing w:line="271" w:lineRule="auto"/>
        <w:ind w:left="141" w:right="708" w:firstLine="519"/>
        <w:jc w:val="both"/>
        <w:rPr>
          <w:lang w:val="tr-TR"/>
        </w:rPr>
      </w:pPr>
      <w:r w:rsidRPr="00CA7EB6">
        <w:rPr>
          <w:i/>
          <w:color w:val="221F1F"/>
          <w:lang w:val="tr-TR"/>
        </w:rPr>
        <w:t>Tesisler</w:t>
      </w:r>
      <w:r w:rsidRPr="00CA7EB6">
        <w:rPr>
          <w:i/>
          <w:color w:val="221F1F"/>
          <w:spacing w:val="-14"/>
          <w:lang w:val="tr-TR"/>
        </w:rPr>
        <w:t xml:space="preserve"> </w:t>
      </w:r>
      <w:r w:rsidRPr="00CA7EB6">
        <w:rPr>
          <w:i/>
          <w:color w:val="221F1F"/>
          <w:lang w:val="tr-TR"/>
        </w:rPr>
        <w:t>ve</w:t>
      </w:r>
      <w:r w:rsidRPr="00CA7EB6">
        <w:rPr>
          <w:i/>
          <w:color w:val="221F1F"/>
          <w:spacing w:val="-14"/>
          <w:lang w:val="tr-TR"/>
        </w:rPr>
        <w:t xml:space="preserve"> </w:t>
      </w:r>
      <w:r w:rsidRPr="00CA7EB6">
        <w:rPr>
          <w:i/>
          <w:color w:val="221F1F"/>
          <w:lang w:val="tr-TR"/>
        </w:rPr>
        <w:t>faaliyetler;</w:t>
      </w:r>
      <w:r w:rsidRPr="00CA7EB6">
        <w:rPr>
          <w:i/>
          <w:color w:val="221F1F"/>
          <w:spacing w:val="-13"/>
          <w:lang w:val="tr-TR"/>
        </w:rPr>
        <w:t xml:space="preserve"> </w:t>
      </w:r>
      <w:r w:rsidRPr="00CA7EB6">
        <w:rPr>
          <w:i/>
          <w:color w:val="221F1F"/>
          <w:lang w:val="tr-TR"/>
        </w:rPr>
        <w:t>koruma</w:t>
      </w:r>
      <w:r w:rsidRPr="00CA7EB6">
        <w:rPr>
          <w:i/>
          <w:color w:val="221F1F"/>
          <w:spacing w:val="-13"/>
          <w:lang w:val="tr-TR"/>
        </w:rPr>
        <w:t xml:space="preserve"> </w:t>
      </w:r>
      <w:r w:rsidRPr="00CA7EB6">
        <w:rPr>
          <w:i/>
          <w:color w:val="221F1F"/>
          <w:lang w:val="tr-TR"/>
        </w:rPr>
        <w:t>ve</w:t>
      </w:r>
      <w:r w:rsidRPr="00CA7EB6">
        <w:rPr>
          <w:i/>
          <w:color w:val="221F1F"/>
          <w:spacing w:val="-16"/>
          <w:lang w:val="tr-TR"/>
        </w:rPr>
        <w:t xml:space="preserve"> </w:t>
      </w:r>
      <w:r w:rsidRPr="00CA7EB6">
        <w:rPr>
          <w:i/>
          <w:color w:val="221F1F"/>
          <w:lang w:val="tr-TR"/>
        </w:rPr>
        <w:t>güvenlik;</w:t>
      </w:r>
      <w:r w:rsidRPr="00CA7EB6">
        <w:rPr>
          <w:i/>
          <w:color w:val="221F1F"/>
          <w:spacing w:val="-14"/>
          <w:lang w:val="tr-TR"/>
        </w:rPr>
        <w:t xml:space="preserve"> </w:t>
      </w:r>
      <w:r w:rsidRPr="00CA7EB6">
        <w:rPr>
          <w:i/>
          <w:color w:val="221F1F"/>
          <w:lang w:val="tr-TR"/>
        </w:rPr>
        <w:t>radyasyon</w:t>
      </w:r>
      <w:r w:rsidRPr="00CA7EB6">
        <w:rPr>
          <w:i/>
          <w:color w:val="221F1F"/>
          <w:spacing w:val="-13"/>
          <w:lang w:val="tr-TR"/>
        </w:rPr>
        <w:t xml:space="preserve"> </w:t>
      </w:r>
      <w:r w:rsidRPr="00CA7EB6">
        <w:rPr>
          <w:i/>
          <w:color w:val="221F1F"/>
          <w:lang w:val="tr-TR"/>
        </w:rPr>
        <w:t>riskleri;</w:t>
      </w:r>
      <w:r w:rsidRPr="00CA7EB6">
        <w:rPr>
          <w:i/>
          <w:color w:val="221F1F"/>
          <w:spacing w:val="-13"/>
          <w:lang w:val="tr-TR"/>
        </w:rPr>
        <w:t xml:space="preserve"> </w:t>
      </w:r>
      <w:r w:rsidRPr="00CA7EB6">
        <w:rPr>
          <w:i/>
          <w:color w:val="221F1F"/>
          <w:lang w:val="tr-TR"/>
        </w:rPr>
        <w:t>yapılar,</w:t>
      </w:r>
      <w:r w:rsidRPr="00CA7EB6">
        <w:rPr>
          <w:i/>
          <w:color w:val="221F1F"/>
          <w:spacing w:val="-14"/>
          <w:lang w:val="tr-TR"/>
        </w:rPr>
        <w:t xml:space="preserve"> </w:t>
      </w:r>
      <w:r w:rsidRPr="00CA7EB6">
        <w:rPr>
          <w:i/>
          <w:color w:val="221F1F"/>
          <w:lang w:val="tr-TR"/>
        </w:rPr>
        <w:t xml:space="preserve">sistemler </w:t>
      </w:r>
      <w:r w:rsidRPr="00CA7EB6">
        <w:rPr>
          <w:color w:val="221F1F"/>
          <w:lang w:val="tr-TR"/>
        </w:rPr>
        <w:t xml:space="preserve">ve </w:t>
      </w:r>
      <w:r w:rsidRPr="00CA7EB6">
        <w:rPr>
          <w:i/>
          <w:color w:val="221F1F"/>
          <w:lang w:val="tr-TR"/>
        </w:rPr>
        <w:t xml:space="preserve">bileşenler gibi </w:t>
      </w:r>
      <w:r w:rsidRPr="00CA7EB6">
        <w:rPr>
          <w:color w:val="221F1F"/>
          <w:lang w:val="tr-TR"/>
        </w:rPr>
        <w:t xml:space="preserve">az sayıda 'her şeyi kapsayan' terim </w:t>
      </w:r>
      <w:r w:rsidR="000A289E">
        <w:rPr>
          <w:color w:val="221F1F"/>
          <w:lang w:val="tr-TR"/>
        </w:rPr>
        <w:t>UAEA</w:t>
      </w:r>
      <w:r w:rsidRPr="00CA7EB6">
        <w:rPr>
          <w:color w:val="221F1F"/>
          <w:lang w:val="tr-TR"/>
        </w:rPr>
        <w:t xml:space="preserve"> Güvenlik Sözlüğü'nde tanımlanmıştır.</w:t>
      </w:r>
      <w:r w:rsidRPr="00CA7EB6">
        <w:rPr>
          <w:color w:val="221F1F"/>
          <w:spacing w:val="-7"/>
          <w:lang w:val="tr-TR"/>
        </w:rPr>
        <w:t xml:space="preserve"> </w:t>
      </w:r>
      <w:r w:rsidRPr="00CA7EB6">
        <w:rPr>
          <w:color w:val="221F1F"/>
          <w:lang w:val="tr-TR"/>
        </w:rPr>
        <w:t>Bu</w:t>
      </w:r>
      <w:r w:rsidRPr="00CA7EB6">
        <w:rPr>
          <w:color w:val="221F1F"/>
          <w:spacing w:val="-5"/>
          <w:lang w:val="tr-TR"/>
        </w:rPr>
        <w:t xml:space="preserve"> </w:t>
      </w:r>
      <w:r w:rsidRPr="00CA7EB6">
        <w:rPr>
          <w:color w:val="221F1F"/>
          <w:lang w:val="tr-TR"/>
        </w:rPr>
        <w:t>terimler,</w:t>
      </w:r>
      <w:r w:rsidRPr="00CA7EB6">
        <w:rPr>
          <w:color w:val="221F1F"/>
          <w:spacing w:val="-6"/>
          <w:lang w:val="tr-TR"/>
        </w:rPr>
        <w:t xml:space="preserve"> </w:t>
      </w:r>
      <w:r w:rsidRPr="00CA7EB6">
        <w:rPr>
          <w:color w:val="221F1F"/>
          <w:lang w:val="tr-TR"/>
        </w:rPr>
        <w:t>külfetli</w:t>
      </w:r>
      <w:r w:rsidRPr="00CA7EB6">
        <w:rPr>
          <w:color w:val="221F1F"/>
          <w:spacing w:val="-6"/>
          <w:lang w:val="tr-TR"/>
        </w:rPr>
        <w:t xml:space="preserve"> </w:t>
      </w:r>
      <w:r w:rsidRPr="00CA7EB6">
        <w:rPr>
          <w:color w:val="221F1F"/>
          <w:lang w:val="tr-TR"/>
        </w:rPr>
        <w:t>tekrarlar</w:t>
      </w:r>
      <w:r w:rsidRPr="00CA7EB6">
        <w:rPr>
          <w:color w:val="221F1F"/>
          <w:spacing w:val="-6"/>
          <w:lang w:val="tr-TR"/>
        </w:rPr>
        <w:t xml:space="preserve"> </w:t>
      </w:r>
      <w:r w:rsidRPr="00CA7EB6">
        <w:rPr>
          <w:color w:val="221F1F"/>
          <w:lang w:val="tr-TR"/>
        </w:rPr>
        <w:t>olmadan</w:t>
      </w:r>
      <w:r w:rsidRPr="00CA7EB6">
        <w:rPr>
          <w:color w:val="221F1F"/>
          <w:spacing w:val="-7"/>
          <w:lang w:val="tr-TR"/>
        </w:rPr>
        <w:t xml:space="preserve"> </w:t>
      </w:r>
      <w:r w:rsidRPr="00CA7EB6">
        <w:rPr>
          <w:color w:val="221F1F"/>
          <w:lang w:val="tr-TR"/>
        </w:rPr>
        <w:t>bütün</w:t>
      </w:r>
      <w:r w:rsidRPr="00CA7EB6">
        <w:rPr>
          <w:color w:val="221F1F"/>
          <w:spacing w:val="-6"/>
          <w:lang w:val="tr-TR"/>
        </w:rPr>
        <w:t xml:space="preserve"> </w:t>
      </w:r>
      <w:r w:rsidRPr="00CA7EB6">
        <w:rPr>
          <w:color w:val="221F1F"/>
          <w:lang w:val="tr-TR"/>
        </w:rPr>
        <w:t>bir</w:t>
      </w:r>
      <w:r w:rsidRPr="00CA7EB6">
        <w:rPr>
          <w:color w:val="221F1F"/>
          <w:spacing w:val="-6"/>
          <w:lang w:val="tr-TR"/>
        </w:rPr>
        <w:t xml:space="preserve"> </w:t>
      </w:r>
      <w:r w:rsidRPr="00CA7EB6">
        <w:rPr>
          <w:color w:val="221F1F"/>
          <w:lang w:val="tr-TR"/>
        </w:rPr>
        <w:t>grubu</w:t>
      </w:r>
      <w:r w:rsidRPr="00CA7EB6">
        <w:rPr>
          <w:color w:val="221F1F"/>
          <w:spacing w:val="-5"/>
          <w:lang w:val="tr-TR"/>
        </w:rPr>
        <w:t xml:space="preserve"> </w:t>
      </w:r>
      <w:r w:rsidRPr="00CA7EB6">
        <w:rPr>
          <w:color w:val="221F1F"/>
          <w:lang w:val="tr-TR"/>
        </w:rPr>
        <w:t>tanımlamak</w:t>
      </w:r>
      <w:r w:rsidRPr="00CA7EB6">
        <w:rPr>
          <w:color w:val="221F1F"/>
          <w:spacing w:val="-5"/>
          <w:lang w:val="tr-TR"/>
        </w:rPr>
        <w:t xml:space="preserve"> </w:t>
      </w:r>
      <w:r w:rsidRPr="00CA7EB6">
        <w:rPr>
          <w:color w:val="221F1F"/>
          <w:lang w:val="tr-TR"/>
        </w:rPr>
        <w:t>için tam</w:t>
      </w:r>
      <w:r w:rsidRPr="00CA7EB6">
        <w:rPr>
          <w:color w:val="221F1F"/>
          <w:spacing w:val="-12"/>
          <w:lang w:val="tr-TR"/>
        </w:rPr>
        <w:t xml:space="preserve"> </w:t>
      </w:r>
      <w:r w:rsidRPr="00CA7EB6">
        <w:rPr>
          <w:color w:val="221F1F"/>
          <w:lang w:val="tr-TR"/>
        </w:rPr>
        <w:t>olarak</w:t>
      </w:r>
      <w:r w:rsidRPr="00CA7EB6">
        <w:rPr>
          <w:color w:val="221F1F"/>
          <w:spacing w:val="-11"/>
          <w:lang w:val="tr-TR"/>
        </w:rPr>
        <w:t xml:space="preserve"> </w:t>
      </w:r>
      <w:r w:rsidRPr="00CA7EB6">
        <w:rPr>
          <w:color w:val="221F1F"/>
          <w:lang w:val="tr-TR"/>
        </w:rPr>
        <w:t>listelenen</w:t>
      </w:r>
      <w:r w:rsidRPr="00CA7EB6">
        <w:rPr>
          <w:color w:val="221F1F"/>
          <w:spacing w:val="-12"/>
          <w:lang w:val="tr-TR"/>
        </w:rPr>
        <w:t xml:space="preserve"> </w:t>
      </w:r>
      <w:r w:rsidRPr="00CA7EB6">
        <w:rPr>
          <w:color w:val="221F1F"/>
          <w:lang w:val="tr-TR"/>
        </w:rPr>
        <w:t>biçimde</w:t>
      </w:r>
      <w:r w:rsidRPr="00CA7EB6">
        <w:rPr>
          <w:color w:val="221F1F"/>
          <w:spacing w:val="-12"/>
          <w:lang w:val="tr-TR"/>
        </w:rPr>
        <w:t xml:space="preserve"> </w:t>
      </w:r>
      <w:r w:rsidRPr="00CA7EB6">
        <w:rPr>
          <w:color w:val="221F1F"/>
          <w:lang w:val="tr-TR"/>
        </w:rPr>
        <w:t>kullanılabilir</w:t>
      </w:r>
      <w:r w:rsidRPr="00CA7EB6">
        <w:rPr>
          <w:color w:val="221F1F"/>
          <w:spacing w:val="-11"/>
          <w:lang w:val="tr-TR"/>
        </w:rPr>
        <w:t xml:space="preserve"> </w:t>
      </w:r>
      <w:r w:rsidRPr="00CA7EB6">
        <w:rPr>
          <w:color w:val="221F1F"/>
          <w:lang w:val="tr-TR"/>
        </w:rPr>
        <w:t>veya</w:t>
      </w:r>
      <w:r w:rsidRPr="00CA7EB6">
        <w:rPr>
          <w:color w:val="221F1F"/>
          <w:spacing w:val="-12"/>
          <w:lang w:val="tr-TR"/>
        </w:rPr>
        <w:t xml:space="preserve"> </w:t>
      </w:r>
      <w:r w:rsidRPr="00CA7EB6">
        <w:rPr>
          <w:color w:val="221F1F"/>
          <w:lang w:val="tr-TR"/>
        </w:rPr>
        <w:t>belirli</w:t>
      </w:r>
      <w:r w:rsidRPr="00CA7EB6">
        <w:rPr>
          <w:color w:val="221F1F"/>
          <w:spacing w:val="-11"/>
          <w:lang w:val="tr-TR"/>
        </w:rPr>
        <w:t xml:space="preserve"> </w:t>
      </w:r>
      <w:r w:rsidRPr="00CA7EB6">
        <w:rPr>
          <w:color w:val="221F1F"/>
          <w:lang w:val="tr-TR"/>
        </w:rPr>
        <w:t>alt</w:t>
      </w:r>
      <w:r w:rsidRPr="00CA7EB6">
        <w:rPr>
          <w:color w:val="221F1F"/>
          <w:spacing w:val="-12"/>
          <w:lang w:val="tr-TR"/>
        </w:rPr>
        <w:t xml:space="preserve"> </w:t>
      </w:r>
      <w:r w:rsidRPr="00CA7EB6">
        <w:rPr>
          <w:color w:val="221F1F"/>
          <w:lang w:val="tr-TR"/>
        </w:rPr>
        <w:t>gruplara</w:t>
      </w:r>
      <w:r w:rsidRPr="00CA7EB6">
        <w:rPr>
          <w:color w:val="221F1F"/>
          <w:spacing w:val="-12"/>
          <w:lang w:val="tr-TR"/>
        </w:rPr>
        <w:t xml:space="preserve"> </w:t>
      </w:r>
      <w:r w:rsidRPr="00CA7EB6">
        <w:rPr>
          <w:color w:val="221F1F"/>
          <w:lang w:val="tr-TR"/>
        </w:rPr>
        <w:t>atıfta</w:t>
      </w:r>
      <w:r w:rsidRPr="00CA7EB6">
        <w:rPr>
          <w:color w:val="221F1F"/>
          <w:spacing w:val="-12"/>
          <w:lang w:val="tr-TR"/>
        </w:rPr>
        <w:t xml:space="preserve"> </w:t>
      </w:r>
      <w:r w:rsidRPr="00CA7EB6">
        <w:rPr>
          <w:color w:val="221F1F"/>
          <w:lang w:val="tr-TR"/>
        </w:rPr>
        <w:t>bulunmak</w:t>
      </w:r>
      <w:r w:rsidRPr="00CA7EB6">
        <w:rPr>
          <w:color w:val="221F1F"/>
          <w:spacing w:val="-11"/>
          <w:lang w:val="tr-TR"/>
        </w:rPr>
        <w:t xml:space="preserve"> </w:t>
      </w:r>
      <w:r w:rsidRPr="00CA7EB6">
        <w:rPr>
          <w:color w:val="221F1F"/>
          <w:lang w:val="tr-TR"/>
        </w:rPr>
        <w:t>için terimlerin küçük varyasyonları kullanılabilir. Tanımlar terimlerin ayrı unsurlarının anlamlarının bir göstergesini içerse de, bunların katı bir şekilde uygulanması amaçlanmamıştır: her şeyi kapsayan terim tarafından kapsanan belirli öğelere kesin referans gerekiyorsa, daha kesin terimler</w:t>
      </w:r>
      <w:r w:rsidRPr="00CA7EB6">
        <w:rPr>
          <w:color w:val="221F1F"/>
          <w:spacing w:val="-6"/>
          <w:lang w:val="tr-TR"/>
        </w:rPr>
        <w:t xml:space="preserve"> </w:t>
      </w:r>
      <w:r w:rsidRPr="00CA7EB6">
        <w:rPr>
          <w:color w:val="221F1F"/>
          <w:lang w:val="tr-TR"/>
        </w:rPr>
        <w:t>kullanılmalıdır.</w:t>
      </w:r>
    </w:p>
    <w:p w14:paraId="6EADD1F2" w14:textId="77777777" w:rsidR="001657AC" w:rsidRPr="00CA7EB6" w:rsidRDefault="00000000">
      <w:pPr>
        <w:spacing w:line="271" w:lineRule="auto"/>
        <w:ind w:left="141" w:right="708" w:firstLine="500"/>
        <w:jc w:val="both"/>
        <w:rPr>
          <w:sz w:val="20"/>
          <w:lang w:val="tr-TR"/>
        </w:rPr>
      </w:pPr>
      <w:r w:rsidRPr="00CA7EB6">
        <w:rPr>
          <w:color w:val="221F1F"/>
          <w:sz w:val="20"/>
          <w:lang w:val="tr-TR"/>
        </w:rPr>
        <w:t>Birçok</w:t>
      </w:r>
      <w:r w:rsidRPr="00CA7EB6">
        <w:rPr>
          <w:color w:val="221F1F"/>
          <w:spacing w:val="-12"/>
          <w:sz w:val="20"/>
          <w:lang w:val="tr-TR"/>
        </w:rPr>
        <w:t xml:space="preserve"> </w:t>
      </w:r>
      <w:r w:rsidRPr="00CA7EB6">
        <w:rPr>
          <w:color w:val="221F1F"/>
          <w:sz w:val="20"/>
          <w:lang w:val="tr-TR"/>
        </w:rPr>
        <w:t>durumda,</w:t>
      </w:r>
      <w:r w:rsidRPr="00CA7EB6">
        <w:rPr>
          <w:color w:val="221F1F"/>
          <w:spacing w:val="-10"/>
          <w:sz w:val="20"/>
          <w:lang w:val="tr-TR"/>
        </w:rPr>
        <w:t xml:space="preserve"> </w:t>
      </w:r>
      <w:r w:rsidRPr="00CA7EB6">
        <w:rPr>
          <w:color w:val="221F1F"/>
          <w:sz w:val="20"/>
          <w:lang w:val="tr-TR"/>
        </w:rPr>
        <w:t>önerilen</w:t>
      </w:r>
      <w:r w:rsidRPr="00CA7EB6">
        <w:rPr>
          <w:color w:val="221F1F"/>
          <w:spacing w:val="-11"/>
          <w:sz w:val="20"/>
          <w:lang w:val="tr-TR"/>
        </w:rPr>
        <w:t xml:space="preserve"> </w:t>
      </w:r>
      <w:r w:rsidRPr="00CA7EB6">
        <w:rPr>
          <w:color w:val="221F1F"/>
          <w:sz w:val="20"/>
          <w:lang w:val="tr-TR"/>
        </w:rPr>
        <w:t>tanım(lar)ın</w:t>
      </w:r>
      <w:r w:rsidRPr="00CA7EB6">
        <w:rPr>
          <w:color w:val="221F1F"/>
          <w:spacing w:val="-10"/>
          <w:sz w:val="20"/>
          <w:lang w:val="tr-TR"/>
        </w:rPr>
        <w:t xml:space="preserve"> </w:t>
      </w:r>
      <w:r w:rsidRPr="00CA7EB6">
        <w:rPr>
          <w:color w:val="221F1F"/>
          <w:sz w:val="20"/>
          <w:lang w:val="tr-TR"/>
        </w:rPr>
        <w:t>ardından,</w:t>
      </w:r>
      <w:r w:rsidRPr="00CA7EB6">
        <w:rPr>
          <w:color w:val="221F1F"/>
          <w:spacing w:val="-12"/>
          <w:sz w:val="20"/>
          <w:lang w:val="tr-TR"/>
        </w:rPr>
        <w:t xml:space="preserve"> </w:t>
      </w:r>
      <w:r w:rsidRPr="00CA7EB6">
        <w:rPr>
          <w:color w:val="221F1F"/>
          <w:sz w:val="20"/>
          <w:lang w:val="tr-TR"/>
        </w:rPr>
        <w:t>uygun</w:t>
      </w:r>
      <w:r w:rsidRPr="00CA7EB6">
        <w:rPr>
          <w:color w:val="221F1F"/>
          <w:spacing w:val="-11"/>
          <w:sz w:val="20"/>
          <w:lang w:val="tr-TR"/>
        </w:rPr>
        <w:t xml:space="preserve"> </w:t>
      </w:r>
      <w:r w:rsidRPr="00CA7EB6">
        <w:rPr>
          <w:color w:val="221F1F"/>
          <w:sz w:val="20"/>
          <w:lang w:val="tr-TR"/>
        </w:rPr>
        <w:t>olduğu</w:t>
      </w:r>
      <w:r w:rsidRPr="00CA7EB6">
        <w:rPr>
          <w:color w:val="221F1F"/>
          <w:spacing w:val="-11"/>
          <w:sz w:val="20"/>
          <w:lang w:val="tr-TR"/>
        </w:rPr>
        <w:t xml:space="preserve"> </w:t>
      </w:r>
      <w:r w:rsidRPr="00CA7EB6">
        <w:rPr>
          <w:color w:val="221F1F"/>
          <w:sz w:val="20"/>
          <w:lang w:val="tr-TR"/>
        </w:rPr>
        <w:t>şekilde,</w:t>
      </w:r>
      <w:r w:rsidRPr="00CA7EB6">
        <w:rPr>
          <w:color w:val="221F1F"/>
          <w:spacing w:val="-10"/>
          <w:sz w:val="20"/>
          <w:lang w:val="tr-TR"/>
        </w:rPr>
        <w:t xml:space="preserve"> </w:t>
      </w:r>
      <w:r w:rsidRPr="00CA7EB6">
        <w:rPr>
          <w:color w:val="221F1F"/>
          <w:sz w:val="20"/>
          <w:lang w:val="tr-TR"/>
        </w:rPr>
        <w:t>aşağıdaki gibi ilave bilgiler yer</w:t>
      </w:r>
      <w:r w:rsidRPr="00CA7EB6">
        <w:rPr>
          <w:color w:val="221F1F"/>
          <w:spacing w:val="-4"/>
          <w:sz w:val="20"/>
          <w:lang w:val="tr-TR"/>
        </w:rPr>
        <w:t xml:space="preserve"> </w:t>
      </w:r>
      <w:r w:rsidRPr="00CA7EB6">
        <w:rPr>
          <w:color w:val="221F1F"/>
          <w:sz w:val="20"/>
          <w:lang w:val="tr-TR"/>
        </w:rPr>
        <w:t>alır:</w:t>
      </w:r>
    </w:p>
    <w:p w14:paraId="1D5C1146" w14:textId="77777777" w:rsidR="001657AC" w:rsidRPr="00CA7EB6" w:rsidRDefault="001657AC">
      <w:pPr>
        <w:pStyle w:val="BodyText"/>
        <w:spacing w:before="10"/>
        <w:rPr>
          <w:lang w:val="tr-TR"/>
        </w:rPr>
      </w:pPr>
    </w:p>
    <w:p w14:paraId="700F74AE" w14:textId="77777777" w:rsidR="001657AC" w:rsidRPr="00CA7EB6" w:rsidRDefault="00000000">
      <w:pPr>
        <w:pStyle w:val="Heading7"/>
        <w:numPr>
          <w:ilvl w:val="0"/>
          <w:numId w:val="86"/>
        </w:numPr>
        <w:tabs>
          <w:tab w:val="left" w:pos="618"/>
        </w:tabs>
        <w:spacing w:line="271" w:lineRule="auto"/>
        <w:ind w:right="708" w:hanging="501"/>
        <w:jc w:val="both"/>
        <w:rPr>
          <w:lang w:val="tr-TR"/>
        </w:rPr>
      </w:pPr>
      <w:r w:rsidRPr="00CA7EB6">
        <w:rPr>
          <w:color w:val="221F1F"/>
          <w:lang w:val="tr-TR"/>
        </w:rPr>
        <w:t>Göründükleri anlama gelmeyen terimler (örneğin yıllık doz) veya diğer emniyet veya</w:t>
      </w:r>
      <w:r w:rsidRPr="00CA7EB6">
        <w:rPr>
          <w:color w:val="221F1F"/>
          <w:spacing w:val="-12"/>
          <w:lang w:val="tr-TR"/>
        </w:rPr>
        <w:t xml:space="preserve"> </w:t>
      </w:r>
      <w:r w:rsidRPr="00CA7EB6">
        <w:rPr>
          <w:color w:val="221F1F"/>
          <w:lang w:val="tr-TR"/>
        </w:rPr>
        <w:t>güvenlikle</w:t>
      </w:r>
      <w:r w:rsidRPr="00CA7EB6">
        <w:rPr>
          <w:color w:val="221F1F"/>
          <w:spacing w:val="-9"/>
          <w:lang w:val="tr-TR"/>
        </w:rPr>
        <w:t xml:space="preserve"> </w:t>
      </w:r>
      <w:r w:rsidRPr="00CA7EB6">
        <w:rPr>
          <w:color w:val="221F1F"/>
          <w:lang w:val="tr-TR"/>
        </w:rPr>
        <w:t>ilgili</w:t>
      </w:r>
      <w:r w:rsidRPr="00CA7EB6">
        <w:rPr>
          <w:color w:val="221F1F"/>
          <w:spacing w:val="-9"/>
          <w:lang w:val="tr-TR"/>
        </w:rPr>
        <w:t xml:space="preserve"> </w:t>
      </w:r>
      <w:r w:rsidRPr="00CA7EB6">
        <w:rPr>
          <w:color w:val="221F1F"/>
          <w:lang w:val="tr-TR"/>
        </w:rPr>
        <w:t>terminolojiyle</w:t>
      </w:r>
      <w:r w:rsidRPr="00CA7EB6">
        <w:rPr>
          <w:color w:val="221F1F"/>
          <w:spacing w:val="-9"/>
          <w:lang w:val="tr-TR"/>
        </w:rPr>
        <w:t xml:space="preserve"> </w:t>
      </w:r>
      <w:r w:rsidRPr="00CA7EB6">
        <w:rPr>
          <w:color w:val="221F1F"/>
          <w:lang w:val="tr-TR"/>
        </w:rPr>
        <w:t>olası</w:t>
      </w:r>
      <w:r w:rsidRPr="00CA7EB6">
        <w:rPr>
          <w:color w:val="221F1F"/>
          <w:spacing w:val="-10"/>
          <w:lang w:val="tr-TR"/>
        </w:rPr>
        <w:t xml:space="preserve"> </w:t>
      </w:r>
      <w:r w:rsidRPr="00CA7EB6">
        <w:rPr>
          <w:color w:val="221F1F"/>
          <w:lang w:val="tr-TR"/>
        </w:rPr>
        <w:t>çakışmalar</w:t>
      </w:r>
      <w:r w:rsidRPr="00CA7EB6">
        <w:rPr>
          <w:color w:val="221F1F"/>
          <w:spacing w:val="-9"/>
          <w:lang w:val="tr-TR"/>
        </w:rPr>
        <w:t xml:space="preserve"> </w:t>
      </w:r>
      <w:r w:rsidRPr="00CA7EB6">
        <w:rPr>
          <w:color w:val="221F1F"/>
          <w:lang w:val="tr-TR"/>
        </w:rPr>
        <w:t>gibi</w:t>
      </w:r>
      <w:r w:rsidRPr="00CA7EB6">
        <w:rPr>
          <w:color w:val="221F1F"/>
          <w:spacing w:val="-11"/>
          <w:lang w:val="tr-TR"/>
        </w:rPr>
        <w:t xml:space="preserve"> </w:t>
      </w:r>
      <w:r w:rsidRPr="00CA7EB6">
        <w:rPr>
          <w:color w:val="221F1F"/>
          <w:lang w:val="tr-TR"/>
        </w:rPr>
        <w:t>özel</w:t>
      </w:r>
      <w:r w:rsidRPr="00CA7EB6">
        <w:rPr>
          <w:color w:val="221F1F"/>
          <w:spacing w:val="-10"/>
          <w:lang w:val="tr-TR"/>
        </w:rPr>
        <w:t xml:space="preserve"> </w:t>
      </w:r>
      <w:r w:rsidRPr="00CA7EB6">
        <w:rPr>
          <w:color w:val="221F1F"/>
          <w:lang w:val="tr-TR"/>
        </w:rPr>
        <w:t>dikkat</w:t>
      </w:r>
      <w:r w:rsidRPr="00CA7EB6">
        <w:rPr>
          <w:color w:val="221F1F"/>
          <w:spacing w:val="-10"/>
          <w:lang w:val="tr-TR"/>
        </w:rPr>
        <w:t xml:space="preserve"> </w:t>
      </w:r>
      <w:r w:rsidRPr="00CA7EB6">
        <w:rPr>
          <w:color w:val="221F1F"/>
          <w:lang w:val="tr-TR"/>
        </w:rPr>
        <w:t>notları;</w:t>
      </w:r>
      <w:r w:rsidRPr="00CA7EB6">
        <w:rPr>
          <w:color w:val="221F1F"/>
          <w:spacing w:val="-9"/>
          <w:lang w:val="tr-TR"/>
        </w:rPr>
        <w:t xml:space="preserve"> </w:t>
      </w:r>
      <w:r w:rsidRPr="00CA7EB6">
        <w:rPr>
          <w:b/>
          <w:color w:val="EC1C23"/>
          <w:sz w:val="18"/>
          <w:lang w:val="tr-TR"/>
        </w:rPr>
        <w:t>!</w:t>
      </w:r>
      <w:r w:rsidRPr="00CA7EB6">
        <w:rPr>
          <w:b/>
          <w:color w:val="EC1C23"/>
          <w:spacing w:val="-4"/>
          <w:sz w:val="18"/>
          <w:lang w:val="tr-TR"/>
        </w:rPr>
        <w:t xml:space="preserve"> </w:t>
      </w:r>
      <w:r w:rsidRPr="00CA7EB6">
        <w:rPr>
          <w:color w:val="221F1F"/>
          <w:lang w:val="tr-TR"/>
        </w:rPr>
        <w:t>ile gösterilir.</w:t>
      </w:r>
    </w:p>
    <w:p w14:paraId="1BFC37A4" w14:textId="77777777" w:rsidR="001657AC" w:rsidRPr="00CA7EB6" w:rsidRDefault="00000000">
      <w:pPr>
        <w:pStyle w:val="ListParagraph"/>
        <w:numPr>
          <w:ilvl w:val="0"/>
          <w:numId w:val="86"/>
        </w:numPr>
        <w:tabs>
          <w:tab w:val="left" w:pos="619"/>
        </w:tabs>
        <w:spacing w:line="271" w:lineRule="auto"/>
        <w:ind w:left="642" w:right="709" w:hanging="501"/>
        <w:rPr>
          <w:sz w:val="20"/>
          <w:lang w:val="tr-TR"/>
        </w:rPr>
      </w:pPr>
      <w:r w:rsidRPr="00CA7EB6">
        <w:rPr>
          <w:color w:val="221F1F"/>
          <w:sz w:val="20"/>
          <w:lang w:val="tr-TR"/>
        </w:rPr>
        <w:t>Terimin</w:t>
      </w:r>
      <w:r w:rsidRPr="00CA7EB6">
        <w:rPr>
          <w:color w:val="221F1F"/>
          <w:spacing w:val="-15"/>
          <w:sz w:val="20"/>
          <w:lang w:val="tr-TR"/>
        </w:rPr>
        <w:t xml:space="preserve"> </w:t>
      </w:r>
      <w:r w:rsidRPr="00CA7EB6">
        <w:rPr>
          <w:color w:val="221F1F"/>
          <w:sz w:val="20"/>
          <w:lang w:val="tr-TR"/>
        </w:rPr>
        <w:t>genellikle</w:t>
      </w:r>
      <w:r w:rsidRPr="00CA7EB6">
        <w:rPr>
          <w:color w:val="221F1F"/>
          <w:spacing w:val="-15"/>
          <w:sz w:val="20"/>
          <w:lang w:val="tr-TR"/>
        </w:rPr>
        <w:t xml:space="preserve"> </w:t>
      </w:r>
      <w:r w:rsidRPr="00CA7EB6">
        <w:rPr>
          <w:color w:val="221F1F"/>
          <w:sz w:val="20"/>
          <w:lang w:val="tr-TR"/>
        </w:rPr>
        <w:t>kullanıldığı</w:t>
      </w:r>
      <w:r w:rsidRPr="00CA7EB6">
        <w:rPr>
          <w:color w:val="221F1F"/>
          <w:spacing w:val="-17"/>
          <w:sz w:val="20"/>
          <w:lang w:val="tr-TR"/>
        </w:rPr>
        <w:t xml:space="preserve"> </w:t>
      </w:r>
      <w:r w:rsidRPr="00CA7EB6">
        <w:rPr>
          <w:color w:val="221F1F"/>
          <w:sz w:val="20"/>
          <w:lang w:val="tr-TR"/>
        </w:rPr>
        <w:t>bağlam(lar)ın</w:t>
      </w:r>
      <w:r w:rsidRPr="00CA7EB6">
        <w:rPr>
          <w:color w:val="221F1F"/>
          <w:spacing w:val="-15"/>
          <w:sz w:val="20"/>
          <w:lang w:val="tr-TR"/>
        </w:rPr>
        <w:t xml:space="preserve"> </w:t>
      </w:r>
      <w:r w:rsidRPr="00CA7EB6">
        <w:rPr>
          <w:color w:val="221F1F"/>
          <w:sz w:val="20"/>
          <w:lang w:val="tr-TR"/>
        </w:rPr>
        <w:t>(ve</w:t>
      </w:r>
      <w:r w:rsidRPr="00CA7EB6">
        <w:rPr>
          <w:color w:val="221F1F"/>
          <w:spacing w:val="-16"/>
          <w:sz w:val="20"/>
          <w:lang w:val="tr-TR"/>
        </w:rPr>
        <w:t xml:space="preserve"> </w:t>
      </w:r>
      <w:r w:rsidRPr="00CA7EB6">
        <w:rPr>
          <w:color w:val="221F1F"/>
          <w:sz w:val="20"/>
          <w:lang w:val="tr-TR"/>
        </w:rPr>
        <w:t>bazı</w:t>
      </w:r>
      <w:r w:rsidRPr="00CA7EB6">
        <w:rPr>
          <w:color w:val="221F1F"/>
          <w:spacing w:val="-14"/>
          <w:sz w:val="20"/>
          <w:lang w:val="tr-TR"/>
        </w:rPr>
        <w:t xml:space="preserve"> </w:t>
      </w:r>
      <w:r w:rsidRPr="00CA7EB6">
        <w:rPr>
          <w:color w:val="221F1F"/>
          <w:sz w:val="20"/>
          <w:lang w:val="tr-TR"/>
        </w:rPr>
        <w:t>durumlarda</w:t>
      </w:r>
      <w:r w:rsidRPr="00CA7EB6">
        <w:rPr>
          <w:color w:val="221F1F"/>
          <w:spacing w:val="-16"/>
          <w:sz w:val="20"/>
          <w:lang w:val="tr-TR"/>
        </w:rPr>
        <w:t xml:space="preserve"> </w:t>
      </w:r>
      <w:r w:rsidRPr="00CA7EB6">
        <w:rPr>
          <w:color w:val="221F1F"/>
          <w:sz w:val="20"/>
          <w:lang w:val="tr-TR"/>
        </w:rPr>
        <w:t xml:space="preserve">kullanılmaması gereken bağlamların) açıklanması; </w:t>
      </w:r>
      <w:r w:rsidRPr="00CA7EB6">
        <w:rPr>
          <w:rFonts w:ascii="Arial" w:hAnsi="Arial"/>
          <w:color w:val="3054A6"/>
          <w:lang w:val="tr-TR"/>
        </w:rPr>
        <w:t xml:space="preserve">® </w:t>
      </w:r>
      <w:r w:rsidRPr="00CA7EB6">
        <w:rPr>
          <w:color w:val="221F1F"/>
          <w:sz w:val="20"/>
          <w:lang w:val="tr-TR"/>
        </w:rPr>
        <w:t>ile</w:t>
      </w:r>
      <w:r w:rsidRPr="00CA7EB6">
        <w:rPr>
          <w:color w:val="221F1F"/>
          <w:spacing w:val="-17"/>
          <w:sz w:val="20"/>
          <w:lang w:val="tr-TR"/>
        </w:rPr>
        <w:t xml:space="preserve"> </w:t>
      </w:r>
      <w:r w:rsidRPr="00CA7EB6">
        <w:rPr>
          <w:color w:val="221F1F"/>
          <w:sz w:val="20"/>
          <w:lang w:val="tr-TR"/>
        </w:rPr>
        <w:t>gösterilir.</w:t>
      </w:r>
    </w:p>
    <w:p w14:paraId="35EF4EF1" w14:textId="77777777" w:rsidR="001657AC" w:rsidRPr="00CA7EB6" w:rsidRDefault="00000000">
      <w:pPr>
        <w:pStyle w:val="Heading7"/>
        <w:numPr>
          <w:ilvl w:val="0"/>
          <w:numId w:val="86"/>
        </w:numPr>
        <w:tabs>
          <w:tab w:val="left" w:pos="618"/>
        </w:tabs>
        <w:spacing w:line="271" w:lineRule="auto"/>
        <w:ind w:right="710" w:hanging="501"/>
        <w:jc w:val="both"/>
        <w:rPr>
          <w:lang w:val="tr-TR"/>
        </w:rPr>
      </w:pPr>
      <w:r w:rsidRPr="00CA7EB6">
        <w:rPr>
          <w:color w:val="221F1F"/>
          <w:lang w:val="tr-TR"/>
        </w:rPr>
        <w:t xml:space="preserve">İlgili terimlere atıf: eşanlamlılar, benzer ancak aynı anlama gelmeyen terimler, 'zıt' terimler ve tanımlanan terimin yerini alan veya onun yerini alan terimler; </w:t>
      </w:r>
      <w:r w:rsidRPr="00CA7EB6">
        <w:rPr>
          <w:rFonts w:ascii="Arial" w:hAnsi="Arial"/>
          <w:color w:val="3054A6"/>
          <w:sz w:val="22"/>
          <w:lang w:val="tr-TR"/>
        </w:rPr>
        <w:t>®</w:t>
      </w:r>
      <w:r w:rsidRPr="00CA7EB6">
        <w:rPr>
          <w:rFonts w:ascii="Arial" w:hAnsi="Arial"/>
          <w:color w:val="221F1F"/>
          <w:sz w:val="22"/>
          <w:lang w:val="tr-TR"/>
        </w:rPr>
        <w:t xml:space="preserve"> </w:t>
      </w:r>
      <w:r w:rsidRPr="00CA7EB6">
        <w:rPr>
          <w:color w:val="221F1F"/>
          <w:lang w:val="tr-TR"/>
        </w:rPr>
        <w:t>ile</w:t>
      </w:r>
      <w:r w:rsidRPr="00CA7EB6">
        <w:rPr>
          <w:color w:val="221F1F"/>
          <w:spacing w:val="-1"/>
          <w:lang w:val="tr-TR"/>
        </w:rPr>
        <w:t xml:space="preserve"> </w:t>
      </w:r>
      <w:r w:rsidRPr="00CA7EB6">
        <w:rPr>
          <w:color w:val="221F1F"/>
          <w:lang w:val="tr-TR"/>
        </w:rPr>
        <w:t>gösterilir.</w:t>
      </w:r>
    </w:p>
    <w:p w14:paraId="38B44E84" w14:textId="77777777" w:rsidR="001657AC" w:rsidRPr="00CA7EB6" w:rsidRDefault="00000000">
      <w:pPr>
        <w:pStyle w:val="ListParagraph"/>
        <w:numPr>
          <w:ilvl w:val="0"/>
          <w:numId w:val="86"/>
        </w:numPr>
        <w:tabs>
          <w:tab w:val="left" w:pos="619"/>
        </w:tabs>
        <w:spacing w:line="271" w:lineRule="auto"/>
        <w:ind w:left="642" w:right="707" w:hanging="501"/>
        <w:rPr>
          <w:sz w:val="20"/>
          <w:lang w:val="tr-TR"/>
        </w:rPr>
      </w:pPr>
      <w:r w:rsidRPr="00CA7EB6">
        <w:rPr>
          <w:color w:val="221F1F"/>
          <w:sz w:val="20"/>
          <w:lang w:val="tr-TR"/>
        </w:rPr>
        <w:t xml:space="preserve">Bir miktarın normalde ölçüldüğü birimler, önerilen parametre değerleri ve referanslar gibi çeşitli bilgiler; </w:t>
      </w:r>
      <w:r w:rsidRPr="00CA7EB6">
        <w:rPr>
          <w:rFonts w:ascii="Arial" w:hAnsi="Arial"/>
          <w:color w:val="3054A6"/>
          <w:lang w:val="tr-TR"/>
        </w:rPr>
        <w:t xml:space="preserve">® </w:t>
      </w:r>
      <w:r w:rsidRPr="00CA7EB6">
        <w:rPr>
          <w:color w:val="221F1F"/>
          <w:sz w:val="20"/>
          <w:lang w:val="tr-TR"/>
        </w:rPr>
        <w:t>ile</w:t>
      </w:r>
      <w:r w:rsidRPr="00CA7EB6">
        <w:rPr>
          <w:color w:val="221F1F"/>
          <w:spacing w:val="-18"/>
          <w:sz w:val="20"/>
          <w:lang w:val="tr-TR"/>
        </w:rPr>
        <w:t xml:space="preserve"> </w:t>
      </w:r>
      <w:r w:rsidRPr="00CA7EB6">
        <w:rPr>
          <w:color w:val="221F1F"/>
          <w:sz w:val="20"/>
          <w:lang w:val="tr-TR"/>
        </w:rPr>
        <w:t>gösterilir.</w:t>
      </w:r>
    </w:p>
    <w:p w14:paraId="7834E50F" w14:textId="77777777" w:rsidR="001657AC" w:rsidRPr="00CA7EB6" w:rsidRDefault="001657AC">
      <w:pPr>
        <w:pStyle w:val="BodyText"/>
        <w:rPr>
          <w:sz w:val="19"/>
          <w:lang w:val="tr-TR"/>
        </w:rPr>
      </w:pPr>
    </w:p>
    <w:p w14:paraId="204458C0" w14:textId="76FAA16D" w:rsidR="001657AC" w:rsidRPr="00CA7EB6" w:rsidRDefault="00000000">
      <w:pPr>
        <w:spacing w:before="1" w:line="271" w:lineRule="auto"/>
        <w:ind w:left="141" w:right="710"/>
        <w:jc w:val="both"/>
        <w:rPr>
          <w:sz w:val="20"/>
          <w:lang w:val="tr-TR"/>
        </w:rPr>
      </w:pPr>
      <w:r w:rsidRPr="00CA7EB6">
        <w:rPr>
          <w:color w:val="221F1F"/>
          <w:sz w:val="20"/>
          <w:lang w:val="tr-TR"/>
        </w:rPr>
        <w:t xml:space="preserve">Bu ek bilgi tanımın bir parçası değildir, ancak taslak hazırlayanlara ve gözden geçirenlere söz konusu terimin nasıl kullanılacağını (veya nasıl kullanılmayacağını) anlamalarında yardımcı olmak için dahil edilmiştir. Metinde </w:t>
      </w:r>
      <w:r w:rsidRPr="00CA7EB6">
        <w:rPr>
          <w:i/>
          <w:color w:val="221F1F"/>
          <w:sz w:val="20"/>
          <w:lang w:val="tr-TR"/>
        </w:rPr>
        <w:t xml:space="preserve">italik yazıların </w:t>
      </w:r>
      <w:r w:rsidRPr="00CA7EB6">
        <w:rPr>
          <w:color w:val="221F1F"/>
          <w:sz w:val="20"/>
          <w:lang w:val="tr-TR"/>
        </w:rPr>
        <w:t xml:space="preserve">kullanılması, </w:t>
      </w:r>
      <w:r w:rsidR="000A289E">
        <w:rPr>
          <w:color w:val="221F1F"/>
          <w:sz w:val="20"/>
          <w:lang w:val="tr-TR"/>
        </w:rPr>
        <w:t>UAEA</w:t>
      </w:r>
      <w:r w:rsidRPr="00CA7EB6">
        <w:rPr>
          <w:color w:val="221F1F"/>
          <w:sz w:val="20"/>
          <w:lang w:val="tr-TR"/>
        </w:rPr>
        <w:t xml:space="preserve"> Güvenlik Sözlüğü'nde girişi olan bir </w:t>
      </w:r>
      <w:r w:rsidRPr="00CA7EB6">
        <w:rPr>
          <w:b/>
          <w:i/>
          <w:color w:val="221F1F"/>
          <w:sz w:val="20"/>
          <w:lang w:val="tr-TR"/>
        </w:rPr>
        <w:t xml:space="preserve">terim </w:t>
      </w:r>
      <w:r w:rsidRPr="00CA7EB6">
        <w:rPr>
          <w:color w:val="221F1F"/>
          <w:sz w:val="20"/>
          <w:lang w:val="tr-TR"/>
        </w:rPr>
        <w:t xml:space="preserve">veya </w:t>
      </w:r>
      <w:r w:rsidRPr="00CA7EB6">
        <w:rPr>
          <w:b/>
          <w:i/>
          <w:color w:val="221F1F"/>
          <w:sz w:val="20"/>
          <w:lang w:val="tr-TR"/>
        </w:rPr>
        <w:t xml:space="preserve">alt terimi ifade eder. </w:t>
      </w:r>
      <w:r w:rsidRPr="00CA7EB6">
        <w:rPr>
          <w:color w:val="221F1F"/>
          <w:sz w:val="20"/>
          <w:lang w:val="tr-TR"/>
        </w:rPr>
        <w:t xml:space="preserve">Metin içinde </w:t>
      </w:r>
      <w:r w:rsidRPr="00CA7EB6">
        <w:rPr>
          <w:b/>
          <w:i/>
          <w:color w:val="221F1F"/>
          <w:sz w:val="20"/>
          <w:lang w:val="tr-TR"/>
        </w:rPr>
        <w:t xml:space="preserve">koyu italik yazıların </w:t>
      </w:r>
      <w:r w:rsidRPr="00CA7EB6">
        <w:rPr>
          <w:color w:val="221F1F"/>
          <w:sz w:val="20"/>
          <w:lang w:val="tr-TR"/>
        </w:rPr>
        <w:t>kullanılması, tanımı veya açıklaması olan bir alt terimi ifade eder.</w:t>
      </w:r>
    </w:p>
    <w:p w14:paraId="790D9197" w14:textId="77777777" w:rsidR="001657AC" w:rsidRPr="00CA7EB6" w:rsidRDefault="001657AC">
      <w:pPr>
        <w:spacing w:line="271" w:lineRule="auto"/>
        <w:jc w:val="both"/>
        <w:rPr>
          <w:sz w:val="20"/>
          <w:lang w:val="tr-TR"/>
        </w:rPr>
        <w:sectPr w:rsidR="001657AC" w:rsidRPr="00CA7EB6">
          <w:headerReference w:type="default" r:id="rId16"/>
          <w:footerReference w:type="default" r:id="rId17"/>
          <w:pgSz w:w="9260" w:h="14070"/>
          <w:pgMar w:top="1320" w:right="440" w:bottom="1560" w:left="1020" w:header="0" w:footer="1371" w:gutter="0"/>
          <w:cols w:space="720"/>
        </w:sectPr>
      </w:pPr>
    </w:p>
    <w:p w14:paraId="189757E0" w14:textId="77777777" w:rsidR="001657AC" w:rsidRPr="00CA7EB6" w:rsidRDefault="00000000">
      <w:pPr>
        <w:pStyle w:val="Heading5"/>
        <w:spacing w:before="83"/>
        <w:ind w:left="141"/>
        <w:rPr>
          <w:lang w:val="tr-TR"/>
        </w:rPr>
      </w:pPr>
      <w:bookmarkStart w:id="11" w:name="Taslak_hazırlayanlar_tarafından_kullanım"/>
      <w:bookmarkEnd w:id="11"/>
      <w:r w:rsidRPr="00CA7EB6">
        <w:rPr>
          <w:color w:val="221F1F"/>
          <w:lang w:val="tr-TR"/>
        </w:rPr>
        <w:lastRenderedPageBreak/>
        <w:t>Taslak hazırlayanlar tarafından kullanım</w:t>
      </w:r>
    </w:p>
    <w:p w14:paraId="0112F655" w14:textId="77777777" w:rsidR="001657AC" w:rsidRPr="00CA7EB6" w:rsidRDefault="001657AC">
      <w:pPr>
        <w:pStyle w:val="BodyText"/>
        <w:spacing w:before="8"/>
        <w:rPr>
          <w:b/>
          <w:sz w:val="21"/>
          <w:lang w:val="tr-TR"/>
        </w:rPr>
      </w:pPr>
    </w:p>
    <w:p w14:paraId="4F80D912" w14:textId="3EA4F8EA" w:rsidR="001657AC" w:rsidRPr="00CA7EB6" w:rsidRDefault="00000000">
      <w:pPr>
        <w:pStyle w:val="Heading7"/>
        <w:spacing w:line="271" w:lineRule="auto"/>
        <w:ind w:left="141" w:right="708" w:firstLine="500"/>
        <w:jc w:val="both"/>
        <w:rPr>
          <w:lang w:val="tr-TR"/>
        </w:rPr>
      </w:pPr>
      <w:r w:rsidRPr="00CA7EB6">
        <w:rPr>
          <w:color w:val="221F1F"/>
          <w:lang w:val="tr-TR"/>
        </w:rPr>
        <w:t xml:space="preserve">Emniyet ve güvenlikle ilgili </w:t>
      </w:r>
      <w:r w:rsidR="000A289E">
        <w:rPr>
          <w:color w:val="221F1F"/>
          <w:lang w:val="tr-TR"/>
        </w:rPr>
        <w:t>UAEA</w:t>
      </w:r>
      <w:r w:rsidRPr="00CA7EB6">
        <w:rPr>
          <w:color w:val="221F1F"/>
          <w:lang w:val="tr-TR"/>
        </w:rPr>
        <w:t xml:space="preserve"> yayınlarını - özellikle de güvenlik standartlarını - hazırlayanlar mümkün olduğunca </w:t>
      </w:r>
      <w:r w:rsidR="000A289E">
        <w:rPr>
          <w:color w:val="221F1F"/>
          <w:lang w:val="tr-TR"/>
        </w:rPr>
        <w:t>UAEA</w:t>
      </w:r>
      <w:r w:rsidRPr="00CA7EB6">
        <w:rPr>
          <w:color w:val="221F1F"/>
          <w:lang w:val="tr-TR"/>
        </w:rPr>
        <w:t xml:space="preserve"> Güvenlik Sözlüğü'ndeki terimleri</w:t>
      </w:r>
      <w:r w:rsidRPr="00CA7EB6">
        <w:rPr>
          <w:color w:val="221F1F"/>
          <w:spacing w:val="-14"/>
          <w:lang w:val="tr-TR"/>
        </w:rPr>
        <w:t xml:space="preserve"> </w:t>
      </w:r>
      <w:r w:rsidRPr="00CA7EB6">
        <w:rPr>
          <w:color w:val="221F1F"/>
          <w:lang w:val="tr-TR"/>
        </w:rPr>
        <w:t>verilen</w:t>
      </w:r>
      <w:r w:rsidRPr="00CA7EB6">
        <w:rPr>
          <w:color w:val="221F1F"/>
          <w:spacing w:val="-12"/>
          <w:lang w:val="tr-TR"/>
        </w:rPr>
        <w:t xml:space="preserve"> </w:t>
      </w:r>
      <w:r w:rsidRPr="00CA7EB6">
        <w:rPr>
          <w:color w:val="221F1F"/>
          <w:lang w:val="tr-TR"/>
        </w:rPr>
        <w:t>anlamlarıyla</w:t>
      </w:r>
      <w:r w:rsidRPr="00CA7EB6">
        <w:rPr>
          <w:color w:val="221F1F"/>
          <w:spacing w:val="-15"/>
          <w:lang w:val="tr-TR"/>
        </w:rPr>
        <w:t xml:space="preserve"> </w:t>
      </w:r>
      <w:r w:rsidRPr="00CA7EB6">
        <w:rPr>
          <w:color w:val="221F1F"/>
          <w:lang w:val="tr-TR"/>
        </w:rPr>
        <w:t>kullanmalıdır.</w:t>
      </w:r>
      <w:r w:rsidRPr="00CA7EB6">
        <w:rPr>
          <w:color w:val="221F1F"/>
          <w:spacing w:val="-15"/>
          <w:lang w:val="tr-TR"/>
        </w:rPr>
        <w:t xml:space="preserve"> </w:t>
      </w:r>
      <w:r w:rsidRPr="00CA7EB6">
        <w:rPr>
          <w:color w:val="221F1F"/>
          <w:lang w:val="tr-TR"/>
        </w:rPr>
        <w:t>Terimler</w:t>
      </w:r>
      <w:r w:rsidRPr="00CA7EB6">
        <w:rPr>
          <w:color w:val="221F1F"/>
          <w:spacing w:val="-13"/>
          <w:lang w:val="tr-TR"/>
        </w:rPr>
        <w:t xml:space="preserve"> </w:t>
      </w:r>
      <w:r w:rsidRPr="00CA7EB6">
        <w:rPr>
          <w:color w:val="221F1F"/>
          <w:lang w:val="tr-TR"/>
        </w:rPr>
        <w:t>özellikle</w:t>
      </w:r>
      <w:r w:rsidRPr="00CA7EB6">
        <w:rPr>
          <w:color w:val="221F1F"/>
          <w:spacing w:val="-14"/>
          <w:lang w:val="tr-TR"/>
        </w:rPr>
        <w:t xml:space="preserve"> </w:t>
      </w:r>
      <w:r w:rsidRPr="00CA7EB6">
        <w:rPr>
          <w:color w:val="221F1F"/>
          <w:lang w:val="tr-TR"/>
        </w:rPr>
        <w:t>güvenlik</w:t>
      </w:r>
      <w:r w:rsidRPr="00CA7EB6">
        <w:rPr>
          <w:color w:val="221F1F"/>
          <w:spacing w:val="-13"/>
          <w:lang w:val="tr-TR"/>
        </w:rPr>
        <w:t xml:space="preserve"> </w:t>
      </w:r>
      <w:r w:rsidRPr="00CA7EB6">
        <w:rPr>
          <w:color w:val="221F1F"/>
          <w:lang w:val="tr-TR"/>
        </w:rPr>
        <w:t xml:space="preserve">standartlarında tutarlı bir şekilde kullanılmalıdır. Çoğu yazı türünde bir erdem olan ifade çeşitliliğinden, karışıklığa veya belirsizliğe yol açma ihtimali varsa kaçınılmalıdır. </w:t>
      </w:r>
      <w:r w:rsidR="000A289E">
        <w:rPr>
          <w:color w:val="221F1F"/>
          <w:lang w:val="tr-TR"/>
        </w:rPr>
        <w:t>UAEA</w:t>
      </w:r>
      <w:r w:rsidRPr="00CA7EB6">
        <w:rPr>
          <w:color w:val="221F1F"/>
          <w:lang w:val="tr-TR"/>
        </w:rPr>
        <w:t xml:space="preserve"> Güvenlik Sözlüğü'nde listelenmeyen terimler, </w:t>
      </w:r>
      <w:r w:rsidR="000A289E">
        <w:rPr>
          <w:color w:val="221F1F"/>
          <w:lang w:val="tr-TR"/>
        </w:rPr>
        <w:t>UAEA</w:t>
      </w:r>
      <w:r w:rsidRPr="00CA7EB6">
        <w:rPr>
          <w:color w:val="221F1F"/>
          <w:lang w:val="tr-TR"/>
        </w:rPr>
        <w:t xml:space="preserve"> Güvenlik Sözlüğü'nde listelenen uygun bir alternatif terim olmaması koşuluyla</w:t>
      </w:r>
      <w:r w:rsidRPr="00CA7EB6">
        <w:rPr>
          <w:color w:val="221F1F"/>
          <w:spacing w:val="-10"/>
          <w:lang w:val="tr-TR"/>
        </w:rPr>
        <w:t xml:space="preserve"> </w:t>
      </w:r>
      <w:r w:rsidRPr="00CA7EB6">
        <w:rPr>
          <w:color w:val="221F1F"/>
          <w:lang w:val="tr-TR"/>
        </w:rPr>
        <w:t>kullanılabilir.</w:t>
      </w:r>
    </w:p>
    <w:p w14:paraId="1D14583E" w14:textId="77777777" w:rsidR="001657AC" w:rsidRPr="00CA7EB6" w:rsidRDefault="00000000">
      <w:pPr>
        <w:spacing w:line="271" w:lineRule="auto"/>
        <w:ind w:left="141" w:right="708" w:firstLine="500"/>
        <w:jc w:val="both"/>
        <w:rPr>
          <w:sz w:val="20"/>
          <w:lang w:val="tr-TR"/>
        </w:rPr>
      </w:pPr>
      <w:r w:rsidRPr="00CA7EB6">
        <w:rPr>
          <w:color w:val="221F1F"/>
          <w:sz w:val="20"/>
          <w:lang w:val="tr-TR"/>
        </w:rPr>
        <w:t>Bir yayın, o yayında kullanılan anahtar terimlerin ve bunların tanımlarının bir listesini içerebilir. Ancak, herhangi bir terimin tanımının bir yayına dahil edilmesine ilişkin ilk soru her zaman terimin gerçekten tanımlanmasının gerekip gerekmediği olmalıdır. Terimler bir yayında ancak o yayının doğru anlaşılması için bir tanımın gerekli olması halinde açıkça tanımlanmalıdır.</w:t>
      </w:r>
    </w:p>
    <w:p w14:paraId="7850FB07" w14:textId="7E3B5EEC" w:rsidR="001657AC" w:rsidRPr="00FF7A05" w:rsidRDefault="00000000" w:rsidP="00FF7A05">
      <w:pPr>
        <w:spacing w:before="12"/>
        <w:ind w:left="20"/>
        <w:rPr>
          <w:color w:val="221F1F"/>
          <w:lang w:val="tr-TR"/>
        </w:rPr>
      </w:pPr>
      <w:r w:rsidRPr="00CA7EB6">
        <w:rPr>
          <w:color w:val="221F1F"/>
          <w:lang w:val="tr-TR"/>
        </w:rPr>
        <w:t>Terim</w:t>
      </w:r>
      <w:r w:rsidRPr="00CA7EB6">
        <w:rPr>
          <w:color w:val="221F1F"/>
          <w:spacing w:val="-7"/>
          <w:lang w:val="tr-TR"/>
        </w:rPr>
        <w:t xml:space="preserve"> </w:t>
      </w:r>
      <w:r w:rsidRPr="00CA7EB6">
        <w:rPr>
          <w:color w:val="221F1F"/>
          <w:lang w:val="tr-TR"/>
        </w:rPr>
        <w:t>olağan</w:t>
      </w:r>
      <w:r w:rsidRPr="00CA7EB6">
        <w:rPr>
          <w:color w:val="221F1F"/>
          <w:spacing w:val="-5"/>
          <w:lang w:val="tr-TR"/>
        </w:rPr>
        <w:t xml:space="preserve"> </w:t>
      </w:r>
      <w:r w:rsidRPr="00CA7EB6">
        <w:rPr>
          <w:color w:val="221F1F"/>
          <w:lang w:val="tr-TR"/>
        </w:rPr>
        <w:t>anlamıyla</w:t>
      </w:r>
      <w:r w:rsidRPr="00CA7EB6">
        <w:rPr>
          <w:color w:val="221F1F"/>
          <w:spacing w:val="-7"/>
          <w:lang w:val="tr-TR"/>
        </w:rPr>
        <w:t xml:space="preserve"> </w:t>
      </w:r>
      <w:r w:rsidRPr="00CA7EB6">
        <w:rPr>
          <w:color w:val="221F1F"/>
          <w:lang w:val="tr-TR"/>
        </w:rPr>
        <w:t>kullanılıyorsa</w:t>
      </w:r>
      <w:r w:rsidRPr="00CA7EB6">
        <w:rPr>
          <w:color w:val="221F1F"/>
          <w:spacing w:val="-6"/>
          <w:lang w:val="tr-TR"/>
        </w:rPr>
        <w:t xml:space="preserve"> </w:t>
      </w:r>
      <w:r w:rsidRPr="00CA7EB6">
        <w:rPr>
          <w:color w:val="221F1F"/>
          <w:lang w:val="tr-TR"/>
        </w:rPr>
        <w:t>veya</w:t>
      </w:r>
      <w:r w:rsidRPr="00CA7EB6">
        <w:rPr>
          <w:color w:val="221F1F"/>
          <w:spacing w:val="-7"/>
          <w:lang w:val="tr-TR"/>
        </w:rPr>
        <w:t xml:space="preserve"> </w:t>
      </w:r>
      <w:r w:rsidRPr="00CA7EB6">
        <w:rPr>
          <w:color w:val="221F1F"/>
          <w:lang w:val="tr-TR"/>
        </w:rPr>
        <w:t>belirli</w:t>
      </w:r>
      <w:r w:rsidRPr="00CA7EB6">
        <w:rPr>
          <w:color w:val="221F1F"/>
          <w:spacing w:val="-6"/>
          <w:lang w:val="tr-TR"/>
        </w:rPr>
        <w:t xml:space="preserve"> </w:t>
      </w:r>
      <w:r w:rsidRPr="00CA7EB6">
        <w:rPr>
          <w:color w:val="221F1F"/>
          <w:lang w:val="tr-TR"/>
        </w:rPr>
        <w:t>bir</w:t>
      </w:r>
      <w:r w:rsidRPr="00CA7EB6">
        <w:rPr>
          <w:color w:val="221F1F"/>
          <w:spacing w:val="-5"/>
          <w:lang w:val="tr-TR"/>
        </w:rPr>
        <w:t xml:space="preserve"> </w:t>
      </w:r>
      <w:r w:rsidRPr="00CA7EB6">
        <w:rPr>
          <w:color w:val="221F1F"/>
          <w:lang w:val="tr-TR"/>
        </w:rPr>
        <w:t>yayındaki</w:t>
      </w:r>
      <w:r w:rsidRPr="00CA7EB6">
        <w:rPr>
          <w:color w:val="221F1F"/>
          <w:spacing w:val="-6"/>
          <w:lang w:val="tr-TR"/>
        </w:rPr>
        <w:t xml:space="preserve"> </w:t>
      </w:r>
      <w:r w:rsidRPr="00CA7EB6">
        <w:rPr>
          <w:color w:val="221F1F"/>
          <w:lang w:val="tr-TR"/>
        </w:rPr>
        <w:t>anlamı</w:t>
      </w:r>
      <w:r w:rsidRPr="00CA7EB6">
        <w:rPr>
          <w:color w:val="221F1F"/>
          <w:spacing w:val="-6"/>
          <w:lang w:val="tr-TR"/>
        </w:rPr>
        <w:t xml:space="preserve"> </w:t>
      </w:r>
      <w:r w:rsidRPr="00CA7EB6">
        <w:rPr>
          <w:color w:val="221F1F"/>
          <w:lang w:val="tr-TR"/>
        </w:rPr>
        <w:t>okuyucu tarafından bağlamdan açıkça anlaşılıyorsa, o zaman bir tanıma gerek olmamalıdır. Anlamı kesin olmayan bir terimin, kesin olmaması metnin doğru anlaşılmasını gerçekten</w:t>
      </w:r>
      <w:r w:rsidRPr="00CA7EB6">
        <w:rPr>
          <w:color w:val="221F1F"/>
          <w:spacing w:val="-15"/>
          <w:lang w:val="tr-TR"/>
        </w:rPr>
        <w:t xml:space="preserve"> </w:t>
      </w:r>
      <w:r w:rsidRPr="00CA7EB6">
        <w:rPr>
          <w:color w:val="221F1F"/>
          <w:lang w:val="tr-TR"/>
        </w:rPr>
        <w:t>engelliyorsa</w:t>
      </w:r>
      <w:r w:rsidRPr="00CA7EB6">
        <w:rPr>
          <w:color w:val="221F1F"/>
          <w:spacing w:val="-15"/>
          <w:lang w:val="tr-TR"/>
        </w:rPr>
        <w:t xml:space="preserve"> </w:t>
      </w:r>
      <w:r w:rsidRPr="00CA7EB6">
        <w:rPr>
          <w:color w:val="221F1F"/>
          <w:lang w:val="tr-TR"/>
        </w:rPr>
        <w:t>tanımlanması</w:t>
      </w:r>
      <w:r w:rsidRPr="00CA7EB6">
        <w:rPr>
          <w:color w:val="221F1F"/>
          <w:spacing w:val="-17"/>
          <w:lang w:val="tr-TR"/>
        </w:rPr>
        <w:t xml:space="preserve"> </w:t>
      </w:r>
      <w:r w:rsidRPr="00CA7EB6">
        <w:rPr>
          <w:color w:val="221F1F"/>
          <w:lang w:val="tr-TR"/>
        </w:rPr>
        <w:t>gerekebilir;</w:t>
      </w:r>
      <w:r w:rsidRPr="00CA7EB6">
        <w:rPr>
          <w:color w:val="221F1F"/>
          <w:spacing w:val="-14"/>
          <w:lang w:val="tr-TR"/>
        </w:rPr>
        <w:t xml:space="preserve"> </w:t>
      </w:r>
      <w:r w:rsidRPr="00CA7EB6">
        <w:rPr>
          <w:color w:val="221F1F"/>
          <w:lang w:val="tr-TR"/>
        </w:rPr>
        <w:t>ancak</w:t>
      </w:r>
      <w:r w:rsidRPr="00CA7EB6">
        <w:rPr>
          <w:color w:val="221F1F"/>
          <w:spacing w:val="-15"/>
          <w:lang w:val="tr-TR"/>
        </w:rPr>
        <w:t xml:space="preserve"> </w:t>
      </w:r>
      <w:r w:rsidRPr="00CA7EB6">
        <w:rPr>
          <w:color w:val="221F1F"/>
          <w:lang w:val="tr-TR"/>
        </w:rPr>
        <w:t>çoğu</w:t>
      </w:r>
      <w:r w:rsidRPr="00CA7EB6">
        <w:rPr>
          <w:color w:val="221F1F"/>
          <w:spacing w:val="-14"/>
          <w:lang w:val="tr-TR"/>
        </w:rPr>
        <w:t xml:space="preserve"> </w:t>
      </w:r>
      <w:r w:rsidRPr="00CA7EB6">
        <w:rPr>
          <w:color w:val="221F1F"/>
          <w:lang w:val="tr-TR"/>
        </w:rPr>
        <w:t>durumda,</w:t>
      </w:r>
      <w:r w:rsidRPr="00CA7EB6">
        <w:rPr>
          <w:color w:val="221F1F"/>
          <w:spacing w:val="-17"/>
          <w:lang w:val="tr-TR"/>
        </w:rPr>
        <w:t xml:space="preserve"> </w:t>
      </w:r>
      <w:r w:rsidRPr="00CA7EB6">
        <w:rPr>
          <w:color w:val="221F1F"/>
          <w:lang w:val="tr-TR"/>
        </w:rPr>
        <w:t>bir</w:t>
      </w:r>
      <w:r w:rsidRPr="00CA7EB6">
        <w:rPr>
          <w:color w:val="221F1F"/>
          <w:spacing w:val="-16"/>
          <w:lang w:val="tr-TR"/>
        </w:rPr>
        <w:t xml:space="preserve"> </w:t>
      </w:r>
      <w:r w:rsidRPr="00CA7EB6">
        <w:rPr>
          <w:color w:val="221F1F"/>
          <w:lang w:val="tr-TR"/>
        </w:rPr>
        <w:t>terimin</w:t>
      </w:r>
      <w:r w:rsidRPr="00CA7EB6">
        <w:rPr>
          <w:color w:val="221F1F"/>
          <w:spacing w:val="-15"/>
          <w:lang w:val="tr-TR"/>
        </w:rPr>
        <w:t xml:space="preserve"> </w:t>
      </w:r>
      <w:r w:rsidRPr="00CA7EB6">
        <w:rPr>
          <w:color w:val="221F1F"/>
          <w:lang w:val="tr-TR"/>
        </w:rPr>
        <w:t>kesin anlamı belirli bir yayının amaçları açısından önemli olmayacaktır. Benzer şekilde, tanımlanmış bir terimin bariz</w:t>
      </w:r>
      <w:r w:rsidRPr="00CA7EB6">
        <w:rPr>
          <w:color w:val="221F1F"/>
          <w:spacing w:val="-4"/>
          <w:lang w:val="tr-TR"/>
        </w:rPr>
        <w:t xml:space="preserve"> </w:t>
      </w:r>
      <w:r w:rsidRPr="00CA7EB6">
        <w:rPr>
          <w:color w:val="221F1F"/>
          <w:lang w:val="tr-TR"/>
        </w:rPr>
        <w:t>türevleri</w:t>
      </w:r>
      <w:r w:rsidR="00FF7A05">
        <w:rPr>
          <w:color w:val="221F1F"/>
          <w:lang w:val="tr-TR"/>
        </w:rPr>
        <w:t xml:space="preserve">nin </w:t>
      </w:r>
      <w:r w:rsidR="00FF7A05" w:rsidRPr="00FF7A05">
        <w:rPr>
          <w:color w:val="221F1F"/>
          <w:lang w:val="tr-TR"/>
        </w:rPr>
        <w:t xml:space="preserve">ele alınması gereken belirli bir belirsizlik olmadığı sürece terimin kendisinin </w:t>
      </w:r>
      <w:r w:rsidRPr="00FF7A05">
        <w:rPr>
          <w:color w:val="221F1F"/>
          <w:lang w:val="tr-TR"/>
        </w:rPr>
        <w:t>tanımlanması gerekmez.</w:t>
      </w:r>
    </w:p>
    <w:p w14:paraId="55BB21E5" w14:textId="1BC1E711" w:rsidR="001657AC" w:rsidRPr="00CA7EB6" w:rsidRDefault="00000000">
      <w:pPr>
        <w:pStyle w:val="Heading7"/>
        <w:spacing w:before="29" w:line="271" w:lineRule="auto"/>
        <w:ind w:left="141" w:right="708" w:firstLine="519"/>
        <w:jc w:val="both"/>
        <w:rPr>
          <w:lang w:val="tr-TR"/>
        </w:rPr>
      </w:pPr>
      <w:r w:rsidRPr="00CA7EB6">
        <w:rPr>
          <w:color w:val="221F1F"/>
          <w:lang w:val="tr-TR"/>
        </w:rPr>
        <w:t xml:space="preserve">Bir terimin münferit bir yayında tanımlar listesine dahil edilmesinin gerekli görülmesi halinde, mümkün olan her yerde önerilen tanım kullanılmalıdır. Önerilen tanım uygun değilse (örneğin yayının konusu mevcut tanımın kapsamı dışında kalıyorsa), tanımın ifadesi değiştirilebilir, ancak anlamı değiştirilmemelidir. </w:t>
      </w:r>
      <w:r w:rsidR="000A289E">
        <w:rPr>
          <w:color w:val="221F1F"/>
          <w:lang w:val="tr-TR"/>
        </w:rPr>
        <w:t>UAEA</w:t>
      </w:r>
      <w:r w:rsidRPr="00CA7EB6">
        <w:rPr>
          <w:color w:val="221F1F"/>
          <w:lang w:val="tr-TR"/>
        </w:rPr>
        <w:t xml:space="preserve"> Güvenlik Sözlüğü'nden sorumlu teknik görevli tanımların ifadesinde yapılacak bu tür değişiklikler konusunda bilgilendirilmelidir.</w:t>
      </w:r>
    </w:p>
    <w:p w14:paraId="07102CD4" w14:textId="7FAAB0A3" w:rsidR="001657AC" w:rsidRPr="00CA7EB6" w:rsidRDefault="00000000">
      <w:pPr>
        <w:spacing w:line="271" w:lineRule="auto"/>
        <w:ind w:left="141" w:right="709" w:firstLine="519"/>
        <w:jc w:val="both"/>
        <w:rPr>
          <w:sz w:val="20"/>
          <w:lang w:val="tr-TR"/>
        </w:rPr>
      </w:pPr>
      <w:r w:rsidRPr="00CA7EB6">
        <w:rPr>
          <w:color w:val="221F1F"/>
          <w:sz w:val="20"/>
          <w:lang w:val="tr-TR"/>
        </w:rPr>
        <w:t xml:space="preserve">Benzer şekilde, belirli bir yayında ihtiyaç duyulan ek - genellikle daha özel - terimlerin tanımları, yayını hazırlayanlar veya yayından sorumlu teknik görevli tarafından sağlanabilir ve metne (metnin ana gövdesine veya dipnotlara) veya bir tanımlar listesine dahil edilebilir. Bu tür tanımlar bilgi için </w:t>
      </w:r>
      <w:r w:rsidR="000A289E">
        <w:rPr>
          <w:color w:val="221F1F"/>
          <w:sz w:val="20"/>
          <w:lang w:val="tr-TR"/>
        </w:rPr>
        <w:t>UAEA</w:t>
      </w:r>
      <w:r w:rsidRPr="00CA7EB6">
        <w:rPr>
          <w:color w:val="221F1F"/>
          <w:sz w:val="20"/>
          <w:lang w:val="tr-TR"/>
        </w:rPr>
        <w:t xml:space="preserve"> Güvenlik Sözlüğü'nden sorumlu teknik görevliye kopyalanmalıdır.</w:t>
      </w:r>
    </w:p>
    <w:p w14:paraId="1294844E" w14:textId="7B1EA4F3" w:rsidR="001657AC" w:rsidRPr="00CA7EB6" w:rsidRDefault="00000000">
      <w:pPr>
        <w:pStyle w:val="Heading7"/>
        <w:spacing w:line="271" w:lineRule="auto"/>
        <w:ind w:left="141" w:right="707" w:firstLine="519"/>
        <w:jc w:val="both"/>
        <w:rPr>
          <w:lang w:val="tr-TR"/>
        </w:rPr>
      </w:pPr>
      <w:r w:rsidRPr="00CA7EB6">
        <w:rPr>
          <w:color w:val="221F1F"/>
          <w:lang w:val="tr-TR"/>
        </w:rPr>
        <w:t>Geçmişte</w:t>
      </w:r>
      <w:r w:rsidRPr="00CA7EB6">
        <w:rPr>
          <w:color w:val="221F1F"/>
          <w:spacing w:val="-11"/>
          <w:lang w:val="tr-TR"/>
        </w:rPr>
        <w:t xml:space="preserve"> </w:t>
      </w:r>
      <w:r w:rsidRPr="00CA7EB6">
        <w:rPr>
          <w:color w:val="221F1F"/>
          <w:lang w:val="tr-TR"/>
        </w:rPr>
        <w:t>kullanılmış</w:t>
      </w:r>
      <w:r w:rsidRPr="00CA7EB6">
        <w:rPr>
          <w:color w:val="221F1F"/>
          <w:spacing w:val="-11"/>
          <w:lang w:val="tr-TR"/>
        </w:rPr>
        <w:t xml:space="preserve"> </w:t>
      </w:r>
      <w:r w:rsidRPr="00CA7EB6">
        <w:rPr>
          <w:color w:val="221F1F"/>
          <w:lang w:val="tr-TR"/>
        </w:rPr>
        <w:t>olan</w:t>
      </w:r>
      <w:r w:rsidRPr="00CA7EB6">
        <w:rPr>
          <w:color w:val="221F1F"/>
          <w:spacing w:val="-11"/>
          <w:lang w:val="tr-TR"/>
        </w:rPr>
        <w:t xml:space="preserve"> </w:t>
      </w:r>
      <w:r w:rsidRPr="00CA7EB6">
        <w:rPr>
          <w:color w:val="221F1F"/>
          <w:lang w:val="tr-TR"/>
        </w:rPr>
        <w:t>veya</w:t>
      </w:r>
      <w:r w:rsidRPr="00CA7EB6">
        <w:rPr>
          <w:color w:val="221F1F"/>
          <w:spacing w:val="-9"/>
          <w:lang w:val="tr-TR"/>
        </w:rPr>
        <w:t xml:space="preserve"> </w:t>
      </w:r>
      <w:r w:rsidRPr="00CA7EB6">
        <w:rPr>
          <w:color w:val="221F1F"/>
          <w:lang w:val="tr-TR"/>
        </w:rPr>
        <w:t>diğer</w:t>
      </w:r>
      <w:r w:rsidRPr="00CA7EB6">
        <w:rPr>
          <w:color w:val="221F1F"/>
          <w:spacing w:val="-11"/>
          <w:lang w:val="tr-TR"/>
        </w:rPr>
        <w:t xml:space="preserve"> </w:t>
      </w:r>
      <w:r w:rsidRPr="00CA7EB6">
        <w:rPr>
          <w:color w:val="221F1F"/>
          <w:lang w:val="tr-TR"/>
        </w:rPr>
        <w:t>kuruluşların</w:t>
      </w:r>
      <w:r w:rsidRPr="00CA7EB6">
        <w:rPr>
          <w:color w:val="221F1F"/>
          <w:spacing w:val="-11"/>
          <w:lang w:val="tr-TR"/>
        </w:rPr>
        <w:t xml:space="preserve"> </w:t>
      </w:r>
      <w:r w:rsidRPr="00CA7EB6">
        <w:rPr>
          <w:color w:val="221F1F"/>
          <w:lang w:val="tr-TR"/>
        </w:rPr>
        <w:t>yayınlarında</w:t>
      </w:r>
      <w:r w:rsidRPr="00CA7EB6">
        <w:rPr>
          <w:color w:val="221F1F"/>
          <w:spacing w:val="-10"/>
          <w:lang w:val="tr-TR"/>
        </w:rPr>
        <w:t xml:space="preserve"> </w:t>
      </w:r>
      <w:r w:rsidRPr="00CA7EB6">
        <w:rPr>
          <w:color w:val="221F1F"/>
          <w:lang w:val="tr-TR"/>
        </w:rPr>
        <w:t>kullanılan,</w:t>
      </w:r>
      <w:r w:rsidRPr="00CA7EB6">
        <w:rPr>
          <w:color w:val="221F1F"/>
          <w:spacing w:val="-11"/>
          <w:lang w:val="tr-TR"/>
        </w:rPr>
        <w:t xml:space="preserve"> </w:t>
      </w:r>
      <w:r w:rsidRPr="00CA7EB6">
        <w:rPr>
          <w:color w:val="221F1F"/>
          <w:lang w:val="tr-TR"/>
        </w:rPr>
        <w:t xml:space="preserve">ancak </w:t>
      </w:r>
      <w:r w:rsidR="000A289E">
        <w:rPr>
          <w:color w:val="221F1F"/>
          <w:lang w:val="tr-TR"/>
        </w:rPr>
        <w:t>UAEA</w:t>
      </w:r>
      <w:r w:rsidRPr="00CA7EB6">
        <w:rPr>
          <w:color w:val="221F1F"/>
          <w:lang w:val="tr-TR"/>
        </w:rPr>
        <w:t xml:space="preserve"> yayınlarında kullanılması tavsiye edilmeyen bazı terimler ve kullanımlar </w:t>
      </w:r>
      <w:r w:rsidR="000A289E">
        <w:rPr>
          <w:color w:val="221F1F"/>
          <w:lang w:val="tr-TR"/>
        </w:rPr>
        <w:t>UAEA</w:t>
      </w:r>
      <w:r w:rsidRPr="00CA7EB6">
        <w:rPr>
          <w:color w:val="221F1F"/>
          <w:lang w:val="tr-TR"/>
        </w:rPr>
        <w:t xml:space="preserve"> Güvenlik Sözlüğü'ne dahil edilmiştir. Bu tür terimler köşeli parantez içinde listelenmiştir ve yalnızca diğer yayınlara atıfta bulunmak için gerekli olmaları halinde kullanılmalıdır; </w:t>
      </w:r>
      <w:r w:rsidR="000A289E">
        <w:rPr>
          <w:color w:val="221F1F"/>
          <w:lang w:val="tr-TR"/>
        </w:rPr>
        <w:t>UAEA</w:t>
      </w:r>
      <w:r w:rsidRPr="00CA7EB6">
        <w:rPr>
          <w:color w:val="221F1F"/>
          <w:lang w:val="tr-TR"/>
        </w:rPr>
        <w:t xml:space="preserve"> yayınlarında kullanılmak üzere alternatif terimler önerilmektedir. Benzer şekilde, bazı tanımlar köşeli parantez içinde verilmiştir, bu da bilgi için dahil edildiklerini ancak </w:t>
      </w:r>
      <w:r w:rsidR="000A289E">
        <w:rPr>
          <w:color w:val="221F1F"/>
          <w:lang w:val="tr-TR"/>
        </w:rPr>
        <w:t>UAEA</w:t>
      </w:r>
      <w:r w:rsidRPr="00CA7EB6">
        <w:rPr>
          <w:color w:val="221F1F"/>
          <w:lang w:val="tr-TR"/>
        </w:rPr>
        <w:t xml:space="preserve"> yayınları için çalışma tanımları olarak kullanılmamaları gerektiğini</w:t>
      </w:r>
      <w:r w:rsidRPr="00CA7EB6">
        <w:rPr>
          <w:color w:val="221F1F"/>
          <w:spacing w:val="-4"/>
          <w:lang w:val="tr-TR"/>
        </w:rPr>
        <w:t xml:space="preserve"> </w:t>
      </w:r>
      <w:r w:rsidRPr="00CA7EB6">
        <w:rPr>
          <w:color w:val="221F1F"/>
          <w:lang w:val="tr-TR"/>
        </w:rPr>
        <w:t>gösterir.</w:t>
      </w:r>
    </w:p>
    <w:p w14:paraId="66A45C28" w14:textId="77777777" w:rsidR="001657AC" w:rsidRPr="00CA7EB6" w:rsidRDefault="00000000">
      <w:pPr>
        <w:spacing w:line="271" w:lineRule="auto"/>
        <w:ind w:left="141" w:right="709" w:firstLine="519"/>
        <w:jc w:val="both"/>
        <w:rPr>
          <w:sz w:val="20"/>
          <w:lang w:val="tr-TR"/>
        </w:rPr>
      </w:pPr>
      <w:r w:rsidRPr="00CA7EB6">
        <w:rPr>
          <w:color w:val="221F1F"/>
          <w:sz w:val="20"/>
          <w:lang w:val="tr-TR"/>
        </w:rPr>
        <w:t>Bir yayının teknik sorumlusu ve hakemleri, o yayında verilen tanımların bu kurallara uygun olmasını sağlamaktan sorumludur.</w:t>
      </w:r>
    </w:p>
    <w:p w14:paraId="4A7050BC" w14:textId="76761780" w:rsidR="001657AC" w:rsidRPr="00CA7EB6" w:rsidRDefault="000A289E">
      <w:pPr>
        <w:pStyle w:val="Heading7"/>
        <w:spacing w:line="271" w:lineRule="auto"/>
        <w:ind w:left="140" w:right="708" w:firstLine="519"/>
        <w:jc w:val="both"/>
        <w:rPr>
          <w:lang w:val="tr-TR"/>
        </w:rPr>
      </w:pPr>
      <w:r>
        <w:rPr>
          <w:color w:val="221F1F"/>
          <w:lang w:val="tr-TR"/>
        </w:rPr>
        <w:t>UAEA</w:t>
      </w:r>
      <w:r w:rsidRPr="00CA7EB6">
        <w:rPr>
          <w:color w:val="221F1F"/>
          <w:lang w:val="tr-TR"/>
        </w:rPr>
        <w:t xml:space="preserve"> Güvenlik Sözlüğü'nde tanımlanan terimler, nükleer güvenlik ve emniyet ile radyasyon risklerine ilişkin konularda kamuoyunun bilgilendirilmesinde ve bu </w:t>
      </w:r>
      <w:r w:rsidRPr="00CA7EB6">
        <w:rPr>
          <w:color w:val="221F1F"/>
          <w:lang w:val="tr-TR"/>
        </w:rPr>
        <w:lastRenderedPageBreak/>
        <w:t>konuların haber medyasında yer almasında kullanılabilecektir. Zor kavramları açıklamak için kullanılması gereken teknik terimler, bunların önemini net bir şekilde anlamamış olabilecek yazarlar, gazeteciler ve yayıncılar tarafından yorumlanacak ve kullanılacaktır. Taslağı hazırlayanlar, gözden geçirenler ve editörler, bilimsel veya teknik bağlamda belirli ve açık anlamları olan bazı terimlerin daha genel bir bağlamda yanlış ifade edilebileceğini veya yanlış anlaşılabileceğini akılda tutmalıdır.</w:t>
      </w:r>
    </w:p>
    <w:p w14:paraId="51D60CD8" w14:textId="77777777" w:rsidR="001657AC" w:rsidRPr="00CA7EB6" w:rsidRDefault="00000000">
      <w:pPr>
        <w:spacing w:line="271" w:lineRule="auto"/>
        <w:ind w:left="140" w:right="709" w:firstLine="519"/>
        <w:jc w:val="both"/>
        <w:rPr>
          <w:sz w:val="20"/>
          <w:lang w:val="tr-TR"/>
        </w:rPr>
      </w:pPr>
      <w:r w:rsidRPr="00CA7EB6">
        <w:rPr>
          <w:color w:val="221F1F"/>
          <w:sz w:val="20"/>
          <w:lang w:val="tr-TR"/>
        </w:rPr>
        <w:t>Dilin dikkatsiz kullanımı, halk arasında düzeltilmesi zor veya imkansız olan yaygın</w:t>
      </w:r>
      <w:r w:rsidRPr="00CA7EB6">
        <w:rPr>
          <w:color w:val="221F1F"/>
          <w:spacing w:val="-7"/>
          <w:sz w:val="20"/>
          <w:lang w:val="tr-TR"/>
        </w:rPr>
        <w:t xml:space="preserve"> </w:t>
      </w:r>
      <w:r w:rsidRPr="00CA7EB6">
        <w:rPr>
          <w:color w:val="221F1F"/>
          <w:sz w:val="20"/>
          <w:lang w:val="tr-TR"/>
        </w:rPr>
        <w:t>yanlış</w:t>
      </w:r>
      <w:r w:rsidRPr="00CA7EB6">
        <w:rPr>
          <w:color w:val="221F1F"/>
          <w:spacing w:val="-4"/>
          <w:sz w:val="20"/>
          <w:lang w:val="tr-TR"/>
        </w:rPr>
        <w:t xml:space="preserve"> </w:t>
      </w:r>
      <w:r w:rsidRPr="00CA7EB6">
        <w:rPr>
          <w:color w:val="221F1F"/>
          <w:sz w:val="20"/>
          <w:lang w:val="tr-TR"/>
        </w:rPr>
        <w:t>izlenimlere</w:t>
      </w:r>
      <w:r w:rsidRPr="00CA7EB6">
        <w:rPr>
          <w:color w:val="221F1F"/>
          <w:spacing w:val="-6"/>
          <w:sz w:val="20"/>
          <w:lang w:val="tr-TR"/>
        </w:rPr>
        <w:t xml:space="preserve"> </w:t>
      </w:r>
      <w:r w:rsidRPr="00CA7EB6">
        <w:rPr>
          <w:color w:val="221F1F"/>
          <w:sz w:val="20"/>
          <w:lang w:val="tr-TR"/>
        </w:rPr>
        <w:t>yol</w:t>
      </w:r>
      <w:r w:rsidRPr="00CA7EB6">
        <w:rPr>
          <w:color w:val="221F1F"/>
          <w:spacing w:val="-6"/>
          <w:sz w:val="20"/>
          <w:lang w:val="tr-TR"/>
        </w:rPr>
        <w:t xml:space="preserve"> </w:t>
      </w:r>
      <w:r w:rsidRPr="00CA7EB6">
        <w:rPr>
          <w:color w:val="221F1F"/>
          <w:sz w:val="20"/>
          <w:lang w:val="tr-TR"/>
        </w:rPr>
        <w:t>açabilir</w:t>
      </w:r>
      <w:r w:rsidRPr="00CA7EB6">
        <w:rPr>
          <w:color w:val="221F1F"/>
          <w:spacing w:val="-5"/>
          <w:sz w:val="20"/>
          <w:lang w:val="tr-TR"/>
        </w:rPr>
        <w:t xml:space="preserve"> </w:t>
      </w:r>
      <w:r w:rsidRPr="00CA7EB6">
        <w:rPr>
          <w:color w:val="221F1F"/>
          <w:sz w:val="20"/>
          <w:lang w:val="tr-TR"/>
        </w:rPr>
        <w:t>ve</w:t>
      </w:r>
      <w:r w:rsidRPr="00CA7EB6">
        <w:rPr>
          <w:color w:val="221F1F"/>
          <w:spacing w:val="-6"/>
          <w:sz w:val="20"/>
          <w:lang w:val="tr-TR"/>
        </w:rPr>
        <w:t xml:space="preserve"> </w:t>
      </w:r>
      <w:r w:rsidRPr="00CA7EB6">
        <w:rPr>
          <w:color w:val="221F1F"/>
          <w:sz w:val="20"/>
          <w:lang w:val="tr-TR"/>
        </w:rPr>
        <w:t>açmaktadır.</w:t>
      </w:r>
      <w:r w:rsidRPr="00CA7EB6">
        <w:rPr>
          <w:color w:val="221F1F"/>
          <w:spacing w:val="-4"/>
          <w:sz w:val="20"/>
          <w:lang w:val="tr-TR"/>
        </w:rPr>
        <w:t xml:space="preserve"> </w:t>
      </w:r>
      <w:r w:rsidRPr="00CA7EB6">
        <w:rPr>
          <w:color w:val="221F1F"/>
          <w:sz w:val="20"/>
          <w:lang w:val="tr-TR"/>
        </w:rPr>
        <w:t>Bu</w:t>
      </w:r>
      <w:r w:rsidRPr="00CA7EB6">
        <w:rPr>
          <w:color w:val="221F1F"/>
          <w:spacing w:val="-6"/>
          <w:sz w:val="20"/>
          <w:lang w:val="tr-TR"/>
        </w:rPr>
        <w:t xml:space="preserve"> </w:t>
      </w:r>
      <w:r w:rsidRPr="00CA7EB6">
        <w:rPr>
          <w:color w:val="221F1F"/>
          <w:sz w:val="20"/>
          <w:lang w:val="tr-TR"/>
        </w:rPr>
        <w:t>nedenle,</w:t>
      </w:r>
      <w:r w:rsidRPr="00CA7EB6">
        <w:rPr>
          <w:color w:val="221F1F"/>
          <w:spacing w:val="-5"/>
          <w:sz w:val="20"/>
          <w:lang w:val="tr-TR"/>
        </w:rPr>
        <w:t xml:space="preserve"> </w:t>
      </w:r>
      <w:r w:rsidRPr="00CA7EB6">
        <w:rPr>
          <w:color w:val="221F1F"/>
          <w:sz w:val="20"/>
          <w:lang w:val="tr-TR"/>
        </w:rPr>
        <w:t>teknik</w:t>
      </w:r>
      <w:r w:rsidRPr="00CA7EB6">
        <w:rPr>
          <w:color w:val="221F1F"/>
          <w:spacing w:val="-5"/>
          <w:sz w:val="20"/>
          <w:lang w:val="tr-TR"/>
        </w:rPr>
        <w:t xml:space="preserve"> </w:t>
      </w:r>
      <w:r w:rsidRPr="00CA7EB6">
        <w:rPr>
          <w:color w:val="221F1F"/>
          <w:sz w:val="20"/>
          <w:lang w:val="tr-TR"/>
        </w:rPr>
        <w:t>metinleri</w:t>
      </w:r>
      <w:r w:rsidRPr="00CA7EB6">
        <w:rPr>
          <w:color w:val="221F1F"/>
          <w:spacing w:val="-5"/>
          <w:sz w:val="20"/>
          <w:lang w:val="tr-TR"/>
        </w:rPr>
        <w:t xml:space="preserve"> </w:t>
      </w:r>
      <w:r w:rsidRPr="00CA7EB6">
        <w:rPr>
          <w:color w:val="221F1F"/>
          <w:sz w:val="20"/>
          <w:lang w:val="tr-TR"/>
        </w:rPr>
        <w:t>daha geniş</w:t>
      </w:r>
      <w:r w:rsidRPr="00CA7EB6">
        <w:rPr>
          <w:color w:val="221F1F"/>
          <w:spacing w:val="-6"/>
          <w:sz w:val="20"/>
          <w:lang w:val="tr-TR"/>
        </w:rPr>
        <w:t xml:space="preserve"> </w:t>
      </w:r>
      <w:r w:rsidRPr="00CA7EB6">
        <w:rPr>
          <w:color w:val="221F1F"/>
          <w:sz w:val="20"/>
          <w:lang w:val="tr-TR"/>
        </w:rPr>
        <w:t>bir</w:t>
      </w:r>
      <w:r w:rsidRPr="00CA7EB6">
        <w:rPr>
          <w:color w:val="221F1F"/>
          <w:spacing w:val="-6"/>
          <w:sz w:val="20"/>
          <w:lang w:val="tr-TR"/>
        </w:rPr>
        <w:t xml:space="preserve"> </w:t>
      </w:r>
      <w:r w:rsidRPr="00CA7EB6">
        <w:rPr>
          <w:color w:val="221F1F"/>
          <w:sz w:val="20"/>
          <w:lang w:val="tr-TR"/>
        </w:rPr>
        <w:t>kitleyle</w:t>
      </w:r>
      <w:r w:rsidRPr="00CA7EB6">
        <w:rPr>
          <w:color w:val="221F1F"/>
          <w:spacing w:val="-4"/>
          <w:sz w:val="20"/>
          <w:lang w:val="tr-TR"/>
        </w:rPr>
        <w:t xml:space="preserve"> </w:t>
      </w:r>
      <w:r w:rsidRPr="00CA7EB6">
        <w:rPr>
          <w:color w:val="221F1F"/>
          <w:sz w:val="20"/>
          <w:lang w:val="tr-TR"/>
        </w:rPr>
        <w:t>iletişim</w:t>
      </w:r>
      <w:r w:rsidRPr="00CA7EB6">
        <w:rPr>
          <w:color w:val="221F1F"/>
          <w:spacing w:val="-5"/>
          <w:sz w:val="20"/>
          <w:lang w:val="tr-TR"/>
        </w:rPr>
        <w:t xml:space="preserve"> </w:t>
      </w:r>
      <w:r w:rsidRPr="00CA7EB6">
        <w:rPr>
          <w:color w:val="221F1F"/>
          <w:sz w:val="20"/>
          <w:lang w:val="tr-TR"/>
        </w:rPr>
        <w:t>kuracak</w:t>
      </w:r>
      <w:r w:rsidRPr="00CA7EB6">
        <w:rPr>
          <w:color w:val="221F1F"/>
          <w:spacing w:val="-5"/>
          <w:sz w:val="20"/>
          <w:lang w:val="tr-TR"/>
        </w:rPr>
        <w:t xml:space="preserve"> </w:t>
      </w:r>
      <w:r w:rsidRPr="00CA7EB6">
        <w:rPr>
          <w:color w:val="221F1F"/>
          <w:sz w:val="20"/>
          <w:lang w:val="tr-TR"/>
        </w:rPr>
        <w:t>şekilde</w:t>
      </w:r>
      <w:r w:rsidRPr="00CA7EB6">
        <w:rPr>
          <w:color w:val="221F1F"/>
          <w:spacing w:val="-6"/>
          <w:sz w:val="20"/>
          <w:lang w:val="tr-TR"/>
        </w:rPr>
        <w:t xml:space="preserve"> </w:t>
      </w:r>
      <w:r w:rsidRPr="00CA7EB6">
        <w:rPr>
          <w:color w:val="221F1F"/>
          <w:sz w:val="20"/>
          <w:lang w:val="tr-TR"/>
        </w:rPr>
        <w:t>özetlemeye,</w:t>
      </w:r>
      <w:r w:rsidRPr="00CA7EB6">
        <w:rPr>
          <w:color w:val="221F1F"/>
          <w:spacing w:val="-6"/>
          <w:sz w:val="20"/>
          <w:lang w:val="tr-TR"/>
        </w:rPr>
        <w:t xml:space="preserve"> </w:t>
      </w:r>
      <w:r w:rsidRPr="00CA7EB6">
        <w:rPr>
          <w:color w:val="221F1F"/>
          <w:sz w:val="20"/>
          <w:lang w:val="tr-TR"/>
        </w:rPr>
        <w:t>yorumlamaya</w:t>
      </w:r>
      <w:r w:rsidRPr="00CA7EB6">
        <w:rPr>
          <w:color w:val="221F1F"/>
          <w:spacing w:val="-6"/>
          <w:sz w:val="20"/>
          <w:lang w:val="tr-TR"/>
        </w:rPr>
        <w:t xml:space="preserve"> </w:t>
      </w:r>
      <w:r w:rsidRPr="00CA7EB6">
        <w:rPr>
          <w:color w:val="221F1F"/>
          <w:sz w:val="20"/>
          <w:lang w:val="tr-TR"/>
        </w:rPr>
        <w:t>ve</w:t>
      </w:r>
      <w:r w:rsidRPr="00CA7EB6">
        <w:rPr>
          <w:color w:val="221F1F"/>
          <w:spacing w:val="-8"/>
          <w:sz w:val="20"/>
          <w:lang w:val="tr-TR"/>
        </w:rPr>
        <w:t xml:space="preserve"> </w:t>
      </w:r>
      <w:r w:rsidRPr="00CA7EB6">
        <w:rPr>
          <w:color w:val="221F1F"/>
          <w:sz w:val="20"/>
          <w:lang w:val="tr-TR"/>
        </w:rPr>
        <w:t>basitleştirmeye çalışırken,</w:t>
      </w:r>
      <w:r w:rsidRPr="00CA7EB6">
        <w:rPr>
          <w:color w:val="221F1F"/>
          <w:spacing w:val="-16"/>
          <w:sz w:val="20"/>
          <w:lang w:val="tr-TR"/>
        </w:rPr>
        <w:t xml:space="preserve"> </w:t>
      </w:r>
      <w:r w:rsidRPr="00CA7EB6">
        <w:rPr>
          <w:color w:val="221F1F"/>
          <w:sz w:val="20"/>
          <w:lang w:val="tr-TR"/>
        </w:rPr>
        <w:t>koşulları</w:t>
      </w:r>
      <w:r w:rsidRPr="00CA7EB6">
        <w:rPr>
          <w:color w:val="221F1F"/>
          <w:spacing w:val="-14"/>
          <w:sz w:val="20"/>
          <w:lang w:val="tr-TR"/>
        </w:rPr>
        <w:t xml:space="preserve"> </w:t>
      </w:r>
      <w:r w:rsidRPr="00CA7EB6">
        <w:rPr>
          <w:color w:val="221F1F"/>
          <w:sz w:val="20"/>
          <w:lang w:val="tr-TR"/>
        </w:rPr>
        <w:t>ve</w:t>
      </w:r>
      <w:r w:rsidRPr="00CA7EB6">
        <w:rPr>
          <w:color w:val="221F1F"/>
          <w:spacing w:val="-15"/>
          <w:sz w:val="20"/>
          <w:lang w:val="tr-TR"/>
        </w:rPr>
        <w:t xml:space="preserve"> </w:t>
      </w:r>
      <w:r w:rsidRPr="00CA7EB6">
        <w:rPr>
          <w:color w:val="221F1F"/>
          <w:sz w:val="20"/>
          <w:lang w:val="tr-TR"/>
        </w:rPr>
        <w:t>nitelikleri</w:t>
      </w:r>
      <w:r w:rsidRPr="00CA7EB6">
        <w:rPr>
          <w:color w:val="221F1F"/>
          <w:spacing w:val="-14"/>
          <w:sz w:val="20"/>
          <w:lang w:val="tr-TR"/>
        </w:rPr>
        <w:t xml:space="preserve"> </w:t>
      </w:r>
      <w:r w:rsidRPr="00CA7EB6">
        <w:rPr>
          <w:color w:val="221F1F"/>
          <w:sz w:val="20"/>
          <w:lang w:val="tr-TR"/>
        </w:rPr>
        <w:t>atlayarak</w:t>
      </w:r>
      <w:r w:rsidRPr="00CA7EB6">
        <w:rPr>
          <w:color w:val="221F1F"/>
          <w:spacing w:val="-13"/>
          <w:sz w:val="20"/>
          <w:lang w:val="tr-TR"/>
        </w:rPr>
        <w:t xml:space="preserve"> </w:t>
      </w:r>
      <w:r w:rsidRPr="00CA7EB6">
        <w:rPr>
          <w:color w:val="221F1F"/>
          <w:sz w:val="20"/>
          <w:lang w:val="tr-TR"/>
        </w:rPr>
        <w:t>aşırı</w:t>
      </w:r>
      <w:r w:rsidRPr="00CA7EB6">
        <w:rPr>
          <w:color w:val="221F1F"/>
          <w:spacing w:val="-14"/>
          <w:sz w:val="20"/>
          <w:lang w:val="tr-TR"/>
        </w:rPr>
        <w:t xml:space="preserve"> </w:t>
      </w:r>
      <w:r w:rsidRPr="00CA7EB6">
        <w:rPr>
          <w:color w:val="221F1F"/>
          <w:sz w:val="20"/>
          <w:lang w:val="tr-TR"/>
        </w:rPr>
        <w:t>basitleştirmemeye</w:t>
      </w:r>
      <w:r w:rsidRPr="00CA7EB6">
        <w:rPr>
          <w:color w:val="221F1F"/>
          <w:spacing w:val="-15"/>
          <w:sz w:val="20"/>
          <w:lang w:val="tr-TR"/>
        </w:rPr>
        <w:t xml:space="preserve"> </w:t>
      </w:r>
      <w:r w:rsidRPr="00CA7EB6">
        <w:rPr>
          <w:color w:val="221F1F"/>
          <w:sz w:val="20"/>
          <w:lang w:val="tr-TR"/>
        </w:rPr>
        <w:t>ve</w:t>
      </w:r>
      <w:r w:rsidRPr="00CA7EB6">
        <w:rPr>
          <w:color w:val="221F1F"/>
          <w:spacing w:val="-15"/>
          <w:sz w:val="20"/>
          <w:lang w:val="tr-TR"/>
        </w:rPr>
        <w:t xml:space="preserve"> </w:t>
      </w:r>
      <w:r w:rsidRPr="00CA7EB6">
        <w:rPr>
          <w:color w:val="221F1F"/>
          <w:sz w:val="20"/>
          <w:lang w:val="tr-TR"/>
        </w:rPr>
        <w:t>hem</w:t>
      </w:r>
      <w:r w:rsidRPr="00CA7EB6">
        <w:rPr>
          <w:color w:val="221F1F"/>
          <w:spacing w:val="-15"/>
          <w:sz w:val="20"/>
          <w:lang w:val="tr-TR"/>
        </w:rPr>
        <w:t xml:space="preserve"> </w:t>
      </w:r>
      <w:r w:rsidRPr="00CA7EB6">
        <w:rPr>
          <w:color w:val="221F1F"/>
          <w:sz w:val="20"/>
          <w:lang w:val="tr-TR"/>
        </w:rPr>
        <w:t>bilimsel</w:t>
      </w:r>
      <w:r w:rsidRPr="00CA7EB6">
        <w:rPr>
          <w:color w:val="221F1F"/>
          <w:spacing w:val="-14"/>
          <w:sz w:val="20"/>
          <w:lang w:val="tr-TR"/>
        </w:rPr>
        <w:t xml:space="preserve"> </w:t>
      </w:r>
      <w:r w:rsidRPr="00CA7EB6">
        <w:rPr>
          <w:color w:val="221F1F"/>
          <w:sz w:val="20"/>
          <w:lang w:val="tr-TR"/>
        </w:rPr>
        <w:t>hem de daha genel anlamlara sahip terimler kullanarak yanlış yönlendirmemeye özen gösterilmelidir.</w:t>
      </w:r>
    </w:p>
    <w:p w14:paraId="7A892923" w14:textId="790A5CB4" w:rsidR="001657AC" w:rsidRPr="00CA7EB6" w:rsidRDefault="00000000" w:rsidP="00FF7A05">
      <w:pPr>
        <w:spacing w:before="12"/>
        <w:ind w:left="20"/>
        <w:rPr>
          <w:sz w:val="20"/>
          <w:lang w:val="tr-TR"/>
        </w:rPr>
      </w:pPr>
      <w:r w:rsidRPr="00FF7A05">
        <w:rPr>
          <w:color w:val="221F1F"/>
          <w:sz w:val="20"/>
          <w:lang w:val="tr-TR"/>
        </w:rPr>
        <w:t>Potansiyel olarak yanıltıcı kelimeler arasında örneğin 'atfedilebilir', 'kontaminasyon', '[aşırı, istatistiksel] ölümler', 'maruz kalma', 'yasadışı kaçakçılık (nükleer veya radyoaktif maddelerde)', 'nükleer [terörizm, kaçakçılık]', 'koruma', 'radyoaktif', 'risk' ve 'güvenli' ve ilgili kelimeler ve ifadeler yer almaktadır. Bu uyarı özellikle yaşam ve sağlık konuları, özellikle ölümcül kazalar ve diğer büyük olaylar ve</w:t>
      </w:r>
      <w:r w:rsidR="00FF7A05" w:rsidRPr="00FF7A05">
        <w:rPr>
          <w:color w:val="221F1F"/>
          <w:sz w:val="20"/>
          <w:lang w:val="tr-TR"/>
        </w:rPr>
        <w:t xml:space="preserve"> diğer duygu yüklü konular için geçerlidir.</w:t>
      </w:r>
      <w:r w:rsidR="00FF7A05">
        <w:rPr>
          <w:color w:val="221F1F"/>
          <w:sz w:val="20"/>
        </w:rPr>
        <w:t xml:space="preserve"> </w:t>
      </w:r>
      <w:r w:rsidRPr="00CA7EB6">
        <w:rPr>
          <w:color w:val="221F1F"/>
          <w:sz w:val="20"/>
          <w:lang w:val="tr-TR"/>
        </w:rPr>
        <w:t xml:space="preserve">Son olarak, kelimelere özel 'güvenlik' veya 'UAEA' anlamlarının o kadar güçlü bir şekilde yüklendiği durumlar vardır ki, bu kelimelerin günlük anlamlarında kullanılması karışıklığa neden olabilir. Örnekler arasında 'faaliyet', 'kritik', 'gerekçe', 'uygulama', 'gereklilik', 'tavsiye', 'kılavuz' ve 'standart' (ve ayrıca 'shall' ve 'should') yer almaktadır. Her ne kadar bu tür kelimelerin </w:t>
      </w:r>
      <w:r w:rsidR="000A289E">
        <w:rPr>
          <w:color w:val="221F1F"/>
          <w:sz w:val="20"/>
          <w:lang w:val="tr-TR"/>
        </w:rPr>
        <w:t>UAEA</w:t>
      </w:r>
      <w:r w:rsidRPr="00CA7EB6">
        <w:rPr>
          <w:color w:val="221F1F"/>
          <w:sz w:val="20"/>
          <w:lang w:val="tr-TR"/>
        </w:rPr>
        <w:t xml:space="preserve"> yayınlarında günlük anlamlarında kullanılmasını yasaklamak mantıksız olsa da, bunların muğlak olabilecek şekilde kullanılmamasını sağlamak için özel dikkat gösterilmelidir.</w:t>
      </w:r>
    </w:p>
    <w:p w14:paraId="7AFC2483" w14:textId="77777777" w:rsidR="001657AC" w:rsidRPr="00CA7EB6" w:rsidRDefault="001657AC">
      <w:pPr>
        <w:pStyle w:val="BodyText"/>
        <w:spacing w:before="11"/>
        <w:rPr>
          <w:lang w:val="tr-TR"/>
        </w:rPr>
      </w:pPr>
    </w:p>
    <w:p w14:paraId="3611BF16" w14:textId="77777777" w:rsidR="001657AC" w:rsidRPr="00CA7EB6" w:rsidRDefault="00000000">
      <w:pPr>
        <w:pStyle w:val="Heading5"/>
        <w:ind w:left="141"/>
        <w:rPr>
          <w:lang w:val="tr-TR"/>
        </w:rPr>
      </w:pPr>
      <w:bookmarkStart w:id="12" w:name="Gözden_geçirenler_tarafından_kullanım"/>
      <w:bookmarkEnd w:id="12"/>
      <w:r w:rsidRPr="00CA7EB6">
        <w:rPr>
          <w:color w:val="221F1F"/>
          <w:lang w:val="tr-TR"/>
        </w:rPr>
        <w:t>Gözden geçirenler tarafından kullanım</w:t>
      </w:r>
    </w:p>
    <w:p w14:paraId="61DC6E74" w14:textId="77777777" w:rsidR="001657AC" w:rsidRPr="00CA7EB6" w:rsidRDefault="001657AC">
      <w:pPr>
        <w:pStyle w:val="BodyText"/>
        <w:spacing w:before="7"/>
        <w:rPr>
          <w:b/>
          <w:sz w:val="21"/>
          <w:lang w:val="tr-TR"/>
        </w:rPr>
      </w:pPr>
    </w:p>
    <w:p w14:paraId="60865292" w14:textId="77777777" w:rsidR="001657AC" w:rsidRPr="00CA7EB6" w:rsidRDefault="00000000">
      <w:pPr>
        <w:pStyle w:val="Heading7"/>
        <w:spacing w:line="271" w:lineRule="auto"/>
        <w:ind w:left="141" w:right="707" w:firstLine="500"/>
        <w:jc w:val="both"/>
        <w:rPr>
          <w:lang w:val="tr-TR"/>
        </w:rPr>
      </w:pPr>
      <w:r w:rsidRPr="00CA7EB6">
        <w:rPr>
          <w:color w:val="221F1F"/>
          <w:lang w:val="tr-TR"/>
        </w:rPr>
        <w:t>Hakemler, bir yayında tanımlar listesinde yer alan her bir terimin gerçekten tanımlanması</w:t>
      </w:r>
      <w:r w:rsidRPr="00CA7EB6">
        <w:rPr>
          <w:color w:val="221F1F"/>
          <w:spacing w:val="-15"/>
          <w:lang w:val="tr-TR"/>
        </w:rPr>
        <w:t xml:space="preserve"> </w:t>
      </w:r>
      <w:r w:rsidRPr="00CA7EB6">
        <w:rPr>
          <w:color w:val="221F1F"/>
          <w:lang w:val="tr-TR"/>
        </w:rPr>
        <w:t>gerekip</w:t>
      </w:r>
      <w:r w:rsidRPr="00CA7EB6">
        <w:rPr>
          <w:color w:val="221F1F"/>
          <w:spacing w:val="-13"/>
          <w:lang w:val="tr-TR"/>
        </w:rPr>
        <w:t xml:space="preserve"> </w:t>
      </w:r>
      <w:r w:rsidRPr="00CA7EB6">
        <w:rPr>
          <w:color w:val="221F1F"/>
          <w:lang w:val="tr-TR"/>
        </w:rPr>
        <w:t>gerekmediğini</w:t>
      </w:r>
      <w:r w:rsidRPr="00CA7EB6">
        <w:rPr>
          <w:color w:val="221F1F"/>
          <w:spacing w:val="-14"/>
          <w:lang w:val="tr-TR"/>
        </w:rPr>
        <w:t xml:space="preserve"> </w:t>
      </w:r>
      <w:r w:rsidRPr="00CA7EB6">
        <w:rPr>
          <w:color w:val="221F1F"/>
          <w:lang w:val="tr-TR"/>
        </w:rPr>
        <w:t>ve</w:t>
      </w:r>
      <w:r w:rsidRPr="00CA7EB6">
        <w:rPr>
          <w:color w:val="221F1F"/>
          <w:spacing w:val="-13"/>
          <w:lang w:val="tr-TR"/>
        </w:rPr>
        <w:t xml:space="preserve"> </w:t>
      </w:r>
      <w:r w:rsidRPr="00CA7EB6">
        <w:rPr>
          <w:color w:val="221F1F"/>
          <w:lang w:val="tr-TR"/>
        </w:rPr>
        <w:t>eğer</w:t>
      </w:r>
      <w:r w:rsidRPr="00CA7EB6">
        <w:rPr>
          <w:color w:val="221F1F"/>
          <w:spacing w:val="-13"/>
          <w:lang w:val="tr-TR"/>
        </w:rPr>
        <w:t xml:space="preserve"> </w:t>
      </w:r>
      <w:r w:rsidRPr="00CA7EB6">
        <w:rPr>
          <w:color w:val="221F1F"/>
          <w:lang w:val="tr-TR"/>
        </w:rPr>
        <w:t>gerekliyse</w:t>
      </w:r>
      <w:r w:rsidRPr="00CA7EB6">
        <w:rPr>
          <w:color w:val="221F1F"/>
          <w:spacing w:val="-13"/>
          <w:lang w:val="tr-TR"/>
        </w:rPr>
        <w:t xml:space="preserve"> </w:t>
      </w:r>
      <w:r w:rsidRPr="00CA7EB6">
        <w:rPr>
          <w:color w:val="221F1F"/>
          <w:lang w:val="tr-TR"/>
        </w:rPr>
        <w:t>tanımlar</w:t>
      </w:r>
      <w:r w:rsidRPr="00CA7EB6">
        <w:rPr>
          <w:color w:val="221F1F"/>
          <w:spacing w:val="-12"/>
          <w:lang w:val="tr-TR"/>
        </w:rPr>
        <w:t xml:space="preserve"> </w:t>
      </w:r>
      <w:r w:rsidRPr="00CA7EB6">
        <w:rPr>
          <w:color w:val="221F1F"/>
          <w:lang w:val="tr-TR"/>
        </w:rPr>
        <w:t>listesinin</w:t>
      </w:r>
      <w:r w:rsidRPr="00CA7EB6">
        <w:rPr>
          <w:color w:val="221F1F"/>
          <w:spacing w:val="-13"/>
          <w:lang w:val="tr-TR"/>
        </w:rPr>
        <w:t xml:space="preserve"> </w:t>
      </w:r>
      <w:r w:rsidRPr="00CA7EB6">
        <w:rPr>
          <w:color w:val="221F1F"/>
          <w:lang w:val="tr-TR"/>
        </w:rPr>
        <w:t>(metnin</w:t>
      </w:r>
      <w:r w:rsidRPr="00CA7EB6">
        <w:rPr>
          <w:color w:val="221F1F"/>
          <w:spacing w:val="-13"/>
          <w:lang w:val="tr-TR"/>
        </w:rPr>
        <w:t xml:space="preserve"> </w:t>
      </w:r>
      <w:r w:rsidRPr="00CA7EB6">
        <w:rPr>
          <w:color w:val="221F1F"/>
          <w:lang w:val="tr-TR"/>
        </w:rPr>
        <w:t>veya dipnotun aksine) tanım için en uygun yer olup olmadığını değerlendirmelidir. (Elbette hakemler, yayında tanımlanmayan terimlerin tanımlanmasının gerekip gerekmediğini de göz önünde</w:t>
      </w:r>
      <w:r w:rsidRPr="00CA7EB6">
        <w:rPr>
          <w:color w:val="221F1F"/>
          <w:spacing w:val="-4"/>
          <w:lang w:val="tr-TR"/>
        </w:rPr>
        <w:t xml:space="preserve"> </w:t>
      </w:r>
      <w:r w:rsidRPr="00CA7EB6">
        <w:rPr>
          <w:color w:val="221F1F"/>
          <w:lang w:val="tr-TR"/>
        </w:rPr>
        <w:t>bulundurmalıdır).</w:t>
      </w:r>
    </w:p>
    <w:p w14:paraId="1C1AA39A" w14:textId="1C990C61" w:rsidR="001657AC" w:rsidRPr="00CA7EB6" w:rsidRDefault="00000000">
      <w:pPr>
        <w:spacing w:line="271" w:lineRule="auto"/>
        <w:ind w:left="141" w:right="709" w:firstLine="500"/>
        <w:jc w:val="both"/>
        <w:rPr>
          <w:sz w:val="20"/>
          <w:lang w:val="tr-TR"/>
        </w:rPr>
      </w:pPr>
      <w:r w:rsidRPr="00CA7EB6">
        <w:rPr>
          <w:color w:val="221F1F"/>
          <w:sz w:val="20"/>
          <w:lang w:val="tr-TR"/>
        </w:rPr>
        <w:t xml:space="preserve">Taslak bir güvenlik standardı veya güvenlikle ilgili başka bir yayın </w:t>
      </w:r>
      <w:r w:rsidR="000A289E">
        <w:rPr>
          <w:color w:val="221F1F"/>
          <w:sz w:val="20"/>
          <w:lang w:val="tr-TR"/>
        </w:rPr>
        <w:t>UAEA</w:t>
      </w:r>
      <w:r w:rsidRPr="00CA7EB6">
        <w:rPr>
          <w:color w:val="221F1F"/>
          <w:sz w:val="20"/>
          <w:lang w:val="tr-TR"/>
        </w:rPr>
        <w:t xml:space="preserve"> Güvenlik</w:t>
      </w:r>
      <w:r w:rsidRPr="00CA7EB6">
        <w:rPr>
          <w:color w:val="221F1F"/>
          <w:spacing w:val="-8"/>
          <w:sz w:val="20"/>
          <w:lang w:val="tr-TR"/>
        </w:rPr>
        <w:t xml:space="preserve"> </w:t>
      </w:r>
      <w:r w:rsidRPr="00CA7EB6">
        <w:rPr>
          <w:color w:val="221F1F"/>
          <w:sz w:val="20"/>
          <w:lang w:val="tr-TR"/>
        </w:rPr>
        <w:t>Sözlüğü'nde</w:t>
      </w:r>
      <w:r w:rsidRPr="00CA7EB6">
        <w:rPr>
          <w:color w:val="221F1F"/>
          <w:spacing w:val="-10"/>
          <w:sz w:val="20"/>
          <w:lang w:val="tr-TR"/>
        </w:rPr>
        <w:t xml:space="preserve"> </w:t>
      </w:r>
      <w:r w:rsidRPr="00CA7EB6">
        <w:rPr>
          <w:color w:val="221F1F"/>
          <w:sz w:val="20"/>
          <w:lang w:val="tr-TR"/>
        </w:rPr>
        <w:t>önerilenden</w:t>
      </w:r>
      <w:r w:rsidRPr="00CA7EB6">
        <w:rPr>
          <w:color w:val="221F1F"/>
          <w:spacing w:val="-7"/>
          <w:sz w:val="20"/>
          <w:lang w:val="tr-TR"/>
        </w:rPr>
        <w:t xml:space="preserve"> </w:t>
      </w:r>
      <w:r w:rsidRPr="00CA7EB6">
        <w:rPr>
          <w:color w:val="221F1F"/>
          <w:sz w:val="20"/>
          <w:lang w:val="tr-TR"/>
        </w:rPr>
        <w:t>farklı</w:t>
      </w:r>
      <w:r w:rsidRPr="00CA7EB6">
        <w:rPr>
          <w:color w:val="221F1F"/>
          <w:spacing w:val="-9"/>
          <w:sz w:val="20"/>
          <w:lang w:val="tr-TR"/>
        </w:rPr>
        <w:t xml:space="preserve"> </w:t>
      </w:r>
      <w:r w:rsidRPr="00CA7EB6">
        <w:rPr>
          <w:color w:val="221F1F"/>
          <w:sz w:val="20"/>
          <w:lang w:val="tr-TR"/>
        </w:rPr>
        <w:t>bir</w:t>
      </w:r>
      <w:r w:rsidRPr="00CA7EB6">
        <w:rPr>
          <w:color w:val="221F1F"/>
          <w:spacing w:val="-10"/>
          <w:sz w:val="20"/>
          <w:lang w:val="tr-TR"/>
        </w:rPr>
        <w:t xml:space="preserve"> </w:t>
      </w:r>
      <w:r w:rsidRPr="00CA7EB6">
        <w:rPr>
          <w:color w:val="221F1F"/>
          <w:sz w:val="20"/>
          <w:lang w:val="tr-TR"/>
        </w:rPr>
        <w:t>tanım</w:t>
      </w:r>
      <w:r w:rsidRPr="00CA7EB6">
        <w:rPr>
          <w:color w:val="221F1F"/>
          <w:spacing w:val="-8"/>
          <w:sz w:val="20"/>
          <w:lang w:val="tr-TR"/>
        </w:rPr>
        <w:t xml:space="preserve"> </w:t>
      </w:r>
      <w:r w:rsidRPr="00CA7EB6">
        <w:rPr>
          <w:color w:val="221F1F"/>
          <w:sz w:val="20"/>
          <w:lang w:val="tr-TR"/>
        </w:rPr>
        <w:t>veriyorsa,</w:t>
      </w:r>
      <w:r w:rsidRPr="00CA7EB6">
        <w:rPr>
          <w:color w:val="221F1F"/>
          <w:spacing w:val="-9"/>
          <w:sz w:val="20"/>
          <w:lang w:val="tr-TR"/>
        </w:rPr>
        <w:t xml:space="preserve"> </w:t>
      </w:r>
      <w:r w:rsidRPr="00CA7EB6">
        <w:rPr>
          <w:color w:val="221F1F"/>
          <w:sz w:val="20"/>
          <w:lang w:val="tr-TR"/>
        </w:rPr>
        <w:t>gözden</w:t>
      </w:r>
      <w:r w:rsidRPr="00CA7EB6">
        <w:rPr>
          <w:color w:val="221F1F"/>
          <w:spacing w:val="-9"/>
          <w:sz w:val="20"/>
          <w:lang w:val="tr-TR"/>
        </w:rPr>
        <w:t xml:space="preserve"> </w:t>
      </w:r>
      <w:r w:rsidRPr="00CA7EB6">
        <w:rPr>
          <w:color w:val="221F1F"/>
          <w:sz w:val="20"/>
          <w:lang w:val="tr-TR"/>
        </w:rPr>
        <w:t>geçirenler</w:t>
      </w:r>
      <w:r w:rsidRPr="00CA7EB6">
        <w:rPr>
          <w:color w:val="221F1F"/>
          <w:spacing w:val="-8"/>
          <w:sz w:val="20"/>
          <w:lang w:val="tr-TR"/>
        </w:rPr>
        <w:t xml:space="preserve"> </w:t>
      </w:r>
      <w:r w:rsidRPr="00CA7EB6">
        <w:rPr>
          <w:color w:val="221F1F"/>
          <w:sz w:val="20"/>
          <w:lang w:val="tr-TR"/>
        </w:rPr>
        <w:t>kontrol etmelidir:</w:t>
      </w:r>
    </w:p>
    <w:p w14:paraId="45030863" w14:textId="77777777" w:rsidR="001657AC" w:rsidRPr="00CA7EB6" w:rsidRDefault="001657AC">
      <w:pPr>
        <w:pStyle w:val="BodyText"/>
        <w:rPr>
          <w:sz w:val="19"/>
          <w:lang w:val="tr-TR"/>
        </w:rPr>
      </w:pPr>
    </w:p>
    <w:p w14:paraId="206595B5" w14:textId="726D76D3" w:rsidR="001657AC" w:rsidRPr="00CA7EB6" w:rsidRDefault="000A289E">
      <w:pPr>
        <w:pStyle w:val="Heading7"/>
        <w:numPr>
          <w:ilvl w:val="0"/>
          <w:numId w:val="85"/>
        </w:numPr>
        <w:tabs>
          <w:tab w:val="left" w:pos="621"/>
          <w:tab w:val="left" w:pos="622"/>
          <w:tab w:val="left" w:pos="1342"/>
          <w:tab w:val="left" w:pos="2331"/>
          <w:tab w:val="left" w:pos="3554"/>
          <w:tab w:val="left" w:pos="4451"/>
          <w:tab w:val="left" w:pos="5306"/>
          <w:tab w:val="left" w:pos="6050"/>
          <w:tab w:val="left" w:pos="6514"/>
        </w:tabs>
        <w:spacing w:line="276" w:lineRule="auto"/>
        <w:ind w:left="641" w:right="708" w:hanging="501"/>
        <w:rPr>
          <w:lang w:val="tr-TR"/>
        </w:rPr>
      </w:pPr>
      <w:r>
        <w:rPr>
          <w:color w:val="221F1F"/>
          <w:lang w:val="tr-TR"/>
        </w:rPr>
        <w:t>UAEA</w:t>
      </w:r>
      <w:r w:rsidRPr="00CA7EB6">
        <w:rPr>
          <w:color w:val="221F1F"/>
          <w:lang w:val="tr-TR"/>
        </w:rPr>
        <w:tab/>
        <w:t>Güvenlik</w:t>
      </w:r>
      <w:r w:rsidRPr="00CA7EB6">
        <w:rPr>
          <w:color w:val="221F1F"/>
          <w:lang w:val="tr-TR"/>
        </w:rPr>
        <w:tab/>
        <w:t>Sözlüğü'nde</w:t>
      </w:r>
      <w:r w:rsidRPr="00CA7EB6">
        <w:rPr>
          <w:color w:val="221F1F"/>
          <w:lang w:val="tr-TR"/>
        </w:rPr>
        <w:tab/>
        <w:t>önerilen</w:t>
      </w:r>
      <w:r w:rsidRPr="00CA7EB6">
        <w:rPr>
          <w:color w:val="221F1F"/>
          <w:lang w:val="tr-TR"/>
        </w:rPr>
        <w:tab/>
        <w:t>tanımın</w:t>
      </w:r>
      <w:r w:rsidRPr="00CA7EB6">
        <w:rPr>
          <w:color w:val="221F1F"/>
          <w:lang w:val="tr-TR"/>
        </w:rPr>
        <w:tab/>
        <w:t>makul</w:t>
      </w:r>
      <w:r w:rsidRPr="00CA7EB6">
        <w:rPr>
          <w:color w:val="221F1F"/>
          <w:lang w:val="tr-TR"/>
        </w:rPr>
        <w:tab/>
        <w:t>bir</w:t>
      </w:r>
      <w:r w:rsidRPr="00CA7EB6">
        <w:rPr>
          <w:color w:val="221F1F"/>
          <w:lang w:val="tr-TR"/>
        </w:rPr>
        <w:tab/>
      </w:r>
      <w:r w:rsidRPr="00CA7EB6">
        <w:rPr>
          <w:color w:val="221F1F"/>
          <w:spacing w:val="-3"/>
          <w:lang w:val="tr-TR"/>
        </w:rPr>
        <w:t xml:space="preserve">şekilde </w:t>
      </w:r>
      <w:r w:rsidR="00FF7A05">
        <w:rPr>
          <w:color w:val="221F1F"/>
          <w:lang w:val="tr-TR"/>
        </w:rPr>
        <w:t>kullanılıp kullanılamayacağı</w:t>
      </w:r>
      <w:r w:rsidRPr="00CA7EB6">
        <w:rPr>
          <w:color w:val="221F1F"/>
          <w:lang w:val="tr-TR"/>
        </w:rPr>
        <w:t>;</w:t>
      </w:r>
    </w:p>
    <w:p w14:paraId="742D0F20" w14:textId="77777777" w:rsidR="001657AC" w:rsidRPr="00CA7EB6" w:rsidRDefault="00000000">
      <w:pPr>
        <w:pStyle w:val="ListParagraph"/>
        <w:numPr>
          <w:ilvl w:val="0"/>
          <w:numId w:val="85"/>
        </w:numPr>
        <w:tabs>
          <w:tab w:val="left" w:pos="621"/>
          <w:tab w:val="left" w:pos="622"/>
        </w:tabs>
        <w:ind w:left="621" w:hanging="481"/>
        <w:rPr>
          <w:sz w:val="20"/>
          <w:lang w:val="tr-TR"/>
        </w:rPr>
      </w:pPr>
      <w:r w:rsidRPr="00CA7EB6">
        <w:rPr>
          <w:color w:val="221F1F"/>
          <w:sz w:val="20"/>
          <w:lang w:val="tr-TR"/>
        </w:rPr>
        <w:t>Taslak yayında verilen tanımın, önerilen tanımla esasen aynı anlamı</w:t>
      </w:r>
      <w:r w:rsidRPr="00CA7EB6">
        <w:rPr>
          <w:color w:val="221F1F"/>
          <w:spacing w:val="-18"/>
          <w:sz w:val="20"/>
          <w:lang w:val="tr-TR"/>
        </w:rPr>
        <w:t xml:space="preserve"> </w:t>
      </w:r>
      <w:r w:rsidRPr="00CA7EB6">
        <w:rPr>
          <w:color w:val="221F1F"/>
          <w:sz w:val="20"/>
          <w:lang w:val="tr-TR"/>
        </w:rPr>
        <w:t>yansıttığı.</w:t>
      </w:r>
    </w:p>
    <w:p w14:paraId="7FAA3EAD" w14:textId="77777777" w:rsidR="001657AC" w:rsidRPr="00CA7EB6" w:rsidRDefault="001657AC">
      <w:pPr>
        <w:pStyle w:val="BodyText"/>
        <w:spacing w:before="2"/>
        <w:rPr>
          <w:sz w:val="22"/>
          <w:lang w:val="tr-TR"/>
        </w:rPr>
      </w:pPr>
    </w:p>
    <w:p w14:paraId="41335D05" w14:textId="256F9617" w:rsidR="001657AC" w:rsidRPr="00CA7EB6" w:rsidRDefault="00000000">
      <w:pPr>
        <w:pStyle w:val="Heading7"/>
        <w:spacing w:line="271" w:lineRule="auto"/>
        <w:ind w:left="141" w:right="709" w:firstLine="500"/>
        <w:jc w:val="both"/>
        <w:rPr>
          <w:lang w:val="tr-TR"/>
        </w:rPr>
      </w:pPr>
      <w:r w:rsidRPr="00CA7EB6">
        <w:rPr>
          <w:color w:val="221F1F"/>
          <w:lang w:val="tr-TR"/>
        </w:rPr>
        <w:t xml:space="preserve">Hakemler, incelenmekte olan yayından sorumlu </w:t>
      </w:r>
      <w:r w:rsidR="000A289E">
        <w:rPr>
          <w:color w:val="221F1F"/>
          <w:lang w:val="tr-TR"/>
        </w:rPr>
        <w:t>UAEA</w:t>
      </w:r>
      <w:r w:rsidRPr="00CA7EB6">
        <w:rPr>
          <w:color w:val="221F1F"/>
          <w:lang w:val="tr-TR"/>
        </w:rPr>
        <w:t xml:space="preserve"> teknik görevlisine uygun tavsiyelerde bulunmalıdır.</w:t>
      </w:r>
    </w:p>
    <w:p w14:paraId="6A84717D" w14:textId="77777777" w:rsidR="001657AC" w:rsidRPr="00CA7EB6" w:rsidRDefault="00000000">
      <w:pPr>
        <w:spacing w:line="271" w:lineRule="auto"/>
        <w:ind w:left="141" w:right="708" w:firstLine="500"/>
        <w:jc w:val="both"/>
        <w:rPr>
          <w:sz w:val="20"/>
          <w:lang w:val="tr-TR"/>
        </w:rPr>
      </w:pPr>
      <w:r w:rsidRPr="00CA7EB6">
        <w:rPr>
          <w:color w:val="221F1F"/>
          <w:sz w:val="20"/>
          <w:lang w:val="tr-TR"/>
        </w:rPr>
        <w:t>Gözden geçirenler, taslak hazırlayanların tanımlanmış terimleri ve diğer kelimeleri, örneğin: olaylar ve durumlar (bkz. olay girişi)</w:t>
      </w:r>
      <w:r w:rsidRPr="00CA7EB6">
        <w:rPr>
          <w:i/>
          <w:color w:val="221F1F"/>
          <w:sz w:val="20"/>
          <w:lang w:val="tr-TR"/>
        </w:rPr>
        <w:t xml:space="preserve">; </w:t>
      </w:r>
      <w:r w:rsidRPr="00CA7EB6">
        <w:rPr>
          <w:color w:val="221F1F"/>
          <w:sz w:val="20"/>
          <w:lang w:val="tr-TR"/>
        </w:rPr>
        <w:t xml:space="preserve">kazalar ve diğer olaylar; neyin gerçek (yani ne olduğu), neyin olası (yani ne olabileceği) veya potansiyel (yani ne olabileceği) ve neyin varsayımsal (yani varsayılan veya varsayılan) olduğu; neyin nesnel olarak gözlemlendiği veya belirlendiği ve neyin öznel olarak kararlaştırıldığı </w:t>
      </w:r>
      <w:r w:rsidRPr="00CA7EB6">
        <w:rPr>
          <w:color w:val="221F1F"/>
          <w:sz w:val="20"/>
          <w:lang w:val="tr-TR"/>
        </w:rPr>
        <w:lastRenderedPageBreak/>
        <w:t>veya beyan edildiği arasında net ayrımlar yapılacak ve çıkarımlarda bulunulabilecek şekilde seçtiklerini, kullandıklarını ve ilişkilendirdiklerini doğrulamalıdır.</w:t>
      </w:r>
    </w:p>
    <w:p w14:paraId="7602BF18" w14:textId="77777777" w:rsidR="001657AC" w:rsidRPr="00CA7EB6" w:rsidRDefault="001657AC">
      <w:pPr>
        <w:pStyle w:val="BodyText"/>
        <w:spacing w:before="10"/>
        <w:rPr>
          <w:lang w:val="tr-TR"/>
        </w:rPr>
      </w:pPr>
    </w:p>
    <w:p w14:paraId="6269F121" w14:textId="77777777" w:rsidR="001657AC" w:rsidRPr="00CA7EB6" w:rsidRDefault="00000000">
      <w:pPr>
        <w:pStyle w:val="Heading7"/>
        <w:spacing w:before="1" w:line="271" w:lineRule="auto"/>
        <w:ind w:left="141" w:right="707" w:firstLine="500"/>
        <w:jc w:val="both"/>
        <w:rPr>
          <w:lang w:val="tr-TR"/>
        </w:rPr>
      </w:pPr>
      <w:r w:rsidRPr="00CA7EB6">
        <w:rPr>
          <w:color w:val="221F1F"/>
          <w:lang w:val="tr-TR"/>
        </w:rPr>
        <w:t>Özellikle nükleer enerji santrallerinin tasarımı, acil durum hazırlığı ve müdahalesi ve radyasyon risklerine karşı korunma alanlarında yeni ve gözden geçirilmiş terminolojiye dikkat edilmesi gerekmektedir. Yeni kavramların ve terminolojinin kullanılması anlaşılma güçlüklerine yol açabilir ve tanımlanmış terimlerin çokluğu taslak hazırlama ve gözden geçirmeyi zorlaştırabilir. Terimler tanımlandıktan sonra, uygun olan her yerde kullanılmaları gereklidir ve gözden geçirenlerin ve uzmanların doğru kullanımı doğrulamaları gerekecektir.</w:t>
      </w:r>
    </w:p>
    <w:p w14:paraId="6383E4C9" w14:textId="77777777" w:rsidR="001657AC" w:rsidRPr="00CA7EB6" w:rsidRDefault="001657AC">
      <w:pPr>
        <w:pStyle w:val="BodyText"/>
        <w:spacing w:before="8"/>
        <w:rPr>
          <w:sz w:val="13"/>
          <w:lang w:val="tr-TR"/>
        </w:rPr>
      </w:pPr>
    </w:p>
    <w:p w14:paraId="55ECD3E7" w14:textId="6C522FCC" w:rsidR="001657AC" w:rsidRPr="00CA7EB6" w:rsidRDefault="000A289E">
      <w:pPr>
        <w:spacing w:before="92" w:line="271" w:lineRule="auto"/>
        <w:ind w:left="141" w:right="708" w:firstLine="500"/>
        <w:jc w:val="both"/>
        <w:rPr>
          <w:sz w:val="20"/>
          <w:lang w:val="tr-TR"/>
        </w:rPr>
      </w:pPr>
      <w:r>
        <w:rPr>
          <w:color w:val="221F1F"/>
          <w:sz w:val="20"/>
          <w:lang w:val="tr-TR"/>
        </w:rPr>
        <w:t>UAEA</w:t>
      </w:r>
      <w:r w:rsidRPr="00CA7EB6">
        <w:rPr>
          <w:color w:val="221F1F"/>
          <w:sz w:val="20"/>
          <w:lang w:val="tr-TR"/>
        </w:rPr>
        <w:t xml:space="preserve"> Güvenlik Sözlüğü'nün, </w:t>
      </w:r>
      <w:r>
        <w:rPr>
          <w:color w:val="221F1F"/>
          <w:sz w:val="20"/>
          <w:lang w:val="tr-TR"/>
        </w:rPr>
        <w:t>UAEA</w:t>
      </w:r>
      <w:r w:rsidRPr="00CA7EB6">
        <w:rPr>
          <w:color w:val="221F1F"/>
          <w:sz w:val="20"/>
          <w:lang w:val="tr-TR"/>
        </w:rPr>
        <w:t xml:space="preserve"> güvenlik standartlarının mevcut terminolojisini doğru bir şekilde temsil etmesi için gerektiğinde gözden geçirilmesi ve revize edilmesi amaçlanmaktadır. </w:t>
      </w:r>
      <w:r>
        <w:rPr>
          <w:color w:val="221F1F"/>
          <w:sz w:val="20"/>
          <w:lang w:val="tr-TR"/>
        </w:rPr>
        <w:t>UAEA</w:t>
      </w:r>
      <w:r w:rsidRPr="00CA7EB6">
        <w:rPr>
          <w:color w:val="221F1F"/>
          <w:sz w:val="20"/>
          <w:lang w:val="tr-TR"/>
        </w:rPr>
        <w:t xml:space="preserve"> Güvenlik Sözlüğü'nün gözden geçirilmesi ve revizyonu uygun istişareye tabidir, çünkü </w:t>
      </w:r>
      <w:r>
        <w:rPr>
          <w:color w:val="221F1F"/>
          <w:sz w:val="20"/>
          <w:lang w:val="tr-TR"/>
        </w:rPr>
        <w:t>UAEA</w:t>
      </w:r>
      <w:r w:rsidRPr="00CA7EB6">
        <w:rPr>
          <w:color w:val="221F1F"/>
          <w:sz w:val="20"/>
          <w:lang w:val="tr-TR"/>
        </w:rPr>
        <w:t xml:space="preserve"> Güvenlik Sözlüğü'nün aynı zamanda terminoloji ve kullanımda istikrar ve uyum sağlaması amaçlanmaktadır.</w:t>
      </w:r>
    </w:p>
    <w:p w14:paraId="798A196F" w14:textId="58BB3AA7" w:rsidR="001657AC" w:rsidRPr="00CA7EB6" w:rsidRDefault="000A289E">
      <w:pPr>
        <w:spacing w:line="271" w:lineRule="auto"/>
        <w:ind w:left="141" w:right="708" w:firstLine="500"/>
        <w:jc w:val="both"/>
        <w:rPr>
          <w:sz w:val="20"/>
          <w:lang w:val="tr-TR"/>
        </w:rPr>
      </w:pPr>
      <w:r>
        <w:rPr>
          <w:color w:val="221F1F"/>
          <w:sz w:val="20"/>
          <w:lang w:val="tr-TR"/>
        </w:rPr>
        <w:t>UAEA</w:t>
      </w:r>
      <w:r w:rsidRPr="00CA7EB6">
        <w:rPr>
          <w:color w:val="221F1F"/>
          <w:sz w:val="20"/>
          <w:lang w:val="tr-TR"/>
        </w:rPr>
        <w:t xml:space="preserve"> Güvenlik Sözlüğü hakkındaki yorumlar, </w:t>
      </w:r>
      <w:r>
        <w:rPr>
          <w:color w:val="221F1F"/>
          <w:sz w:val="20"/>
          <w:lang w:val="tr-TR"/>
        </w:rPr>
        <w:t>UAEA</w:t>
      </w:r>
      <w:r w:rsidRPr="00CA7EB6">
        <w:rPr>
          <w:color w:val="221F1F"/>
          <w:sz w:val="20"/>
          <w:lang w:val="tr-TR"/>
        </w:rPr>
        <w:t xml:space="preserve"> güvenlik standartları kullanıcıları tarafından (İngilizce ve çeviri olarak) güvenlik standartları web sitesi ve </w:t>
      </w:r>
      <w:r>
        <w:rPr>
          <w:color w:val="221F1F"/>
          <w:sz w:val="20"/>
          <w:lang w:val="tr-TR"/>
        </w:rPr>
        <w:t>UAEA</w:t>
      </w:r>
      <w:r w:rsidRPr="00CA7EB6">
        <w:rPr>
          <w:color w:val="221F1F"/>
          <w:sz w:val="20"/>
          <w:lang w:val="tr-TR"/>
        </w:rPr>
        <w:t xml:space="preserve"> güvenlik standartları iletişim noktası (Safety.Standards@</w:t>
      </w:r>
      <w:r>
        <w:rPr>
          <w:color w:val="221F1F"/>
          <w:sz w:val="20"/>
          <w:lang w:val="tr-TR"/>
        </w:rPr>
        <w:t>UAEA</w:t>
      </w:r>
      <w:r w:rsidRPr="00CA7EB6">
        <w:rPr>
          <w:color w:val="221F1F"/>
          <w:sz w:val="20"/>
          <w:lang w:val="tr-TR"/>
        </w:rPr>
        <w:t xml:space="preserve">. org) aracılığıyla sağlanabilir. </w:t>
      </w:r>
      <w:r>
        <w:rPr>
          <w:color w:val="221F1F"/>
          <w:sz w:val="20"/>
          <w:lang w:val="tr-TR"/>
        </w:rPr>
        <w:t>UAEA</w:t>
      </w:r>
      <w:r w:rsidRPr="00CA7EB6">
        <w:rPr>
          <w:color w:val="221F1F"/>
          <w:sz w:val="20"/>
          <w:lang w:val="tr-TR"/>
        </w:rPr>
        <w:t xml:space="preserve"> Güvenlik Sözlüğü'nü kullanmadan ve yorum veya soru göndermeden önce lütfen Önsöz ve Önsöz ile </w:t>
      </w:r>
      <w:r>
        <w:rPr>
          <w:color w:val="221F1F"/>
          <w:sz w:val="20"/>
          <w:lang w:val="tr-TR"/>
        </w:rPr>
        <w:t>UAEA</w:t>
      </w:r>
      <w:r w:rsidRPr="00CA7EB6">
        <w:rPr>
          <w:color w:val="221F1F"/>
          <w:sz w:val="20"/>
          <w:lang w:val="tr-TR"/>
        </w:rPr>
        <w:t xml:space="preserve"> Güvenlik Sözlüğü'nün 2018 Baskısı için bu Giriş bölümünü okuyun.</w:t>
      </w:r>
    </w:p>
    <w:p w14:paraId="63328F08" w14:textId="77777777" w:rsidR="001657AC" w:rsidRPr="00CA7EB6" w:rsidRDefault="001657AC">
      <w:pPr>
        <w:pStyle w:val="BodyText"/>
        <w:spacing w:before="1"/>
        <w:rPr>
          <w:sz w:val="21"/>
          <w:lang w:val="tr-TR"/>
        </w:rPr>
      </w:pPr>
    </w:p>
    <w:p w14:paraId="25A606DE" w14:textId="77777777" w:rsidR="001657AC" w:rsidRPr="00CA7EB6" w:rsidRDefault="00000000">
      <w:pPr>
        <w:pStyle w:val="Heading5"/>
        <w:spacing w:before="92"/>
        <w:ind w:left="153"/>
        <w:rPr>
          <w:lang w:val="tr-TR"/>
        </w:rPr>
      </w:pPr>
      <w:bookmarkStart w:id="13" w:name="Aı"/>
      <w:bookmarkEnd w:id="13"/>
      <w:r w:rsidRPr="00CA7EB6">
        <w:rPr>
          <w:color w:val="221F1F"/>
          <w:lang w:val="tr-TR"/>
        </w:rPr>
        <w:t>Aı</w:t>
      </w:r>
    </w:p>
    <w:p w14:paraId="6D6227C5" w14:textId="77777777" w:rsidR="001657AC" w:rsidRPr="00CA7EB6" w:rsidRDefault="001657AC">
      <w:pPr>
        <w:pStyle w:val="BodyText"/>
        <w:spacing w:before="2"/>
        <w:rPr>
          <w:b/>
          <w:lang w:val="tr-TR"/>
        </w:rPr>
      </w:pPr>
    </w:p>
    <w:p w14:paraId="699CA873" w14:textId="77777777" w:rsidR="001657AC" w:rsidRPr="00CA7EB6" w:rsidRDefault="00000000">
      <w:pPr>
        <w:pStyle w:val="Heading7"/>
        <w:ind w:left="653"/>
        <w:rPr>
          <w:lang w:val="tr-TR"/>
        </w:rPr>
      </w:pPr>
      <w:r w:rsidRPr="00CA7EB6">
        <w:rPr>
          <w:color w:val="221F1F"/>
          <w:lang w:val="tr-TR"/>
        </w:rPr>
        <w:t>Tablo 2'de listelenen veya Bölüm IV'te [her iki Taşıma Yönetmeliği] türetilen ve</w:t>
      </w:r>
    </w:p>
    <w:p w14:paraId="39F73598" w14:textId="77777777" w:rsidR="001657AC" w:rsidRPr="00CA7EB6" w:rsidRDefault="00000000">
      <w:pPr>
        <w:spacing w:before="30" w:line="271" w:lineRule="auto"/>
        <w:ind w:left="153" w:right="725"/>
        <w:jc w:val="both"/>
        <w:rPr>
          <w:sz w:val="20"/>
          <w:lang w:val="tr-TR"/>
        </w:rPr>
      </w:pPr>
      <w:r w:rsidRPr="00CA7EB6">
        <w:rPr>
          <w:color w:val="221F1F"/>
          <w:sz w:val="20"/>
          <w:lang w:val="tr-TR"/>
        </w:rPr>
        <w:t xml:space="preserve">[Taşıma] Yönetmeliklerinin </w:t>
      </w:r>
      <w:r w:rsidRPr="00CA7EB6">
        <w:rPr>
          <w:i/>
          <w:color w:val="221F1F"/>
          <w:sz w:val="20"/>
          <w:lang w:val="tr-TR"/>
        </w:rPr>
        <w:t xml:space="preserve">gereklilikleri </w:t>
      </w:r>
      <w:r w:rsidRPr="00CA7EB6">
        <w:rPr>
          <w:color w:val="221F1F"/>
          <w:sz w:val="20"/>
          <w:lang w:val="tr-TR"/>
        </w:rPr>
        <w:t xml:space="preserve">için </w:t>
      </w:r>
      <w:r w:rsidRPr="00CA7EB6">
        <w:rPr>
          <w:i/>
          <w:color w:val="221F1F"/>
          <w:sz w:val="20"/>
          <w:lang w:val="tr-TR"/>
        </w:rPr>
        <w:t xml:space="preserve">aktivite sınırlarını </w:t>
      </w:r>
      <w:r w:rsidRPr="00CA7EB6">
        <w:rPr>
          <w:color w:val="221F1F"/>
          <w:sz w:val="20"/>
          <w:lang w:val="tr-TR"/>
        </w:rPr>
        <w:t xml:space="preserve">belirlemek için kullanılan </w:t>
      </w:r>
      <w:r w:rsidRPr="00CA7EB6">
        <w:rPr>
          <w:i/>
          <w:color w:val="221F1F"/>
          <w:sz w:val="20"/>
          <w:lang w:val="tr-TR"/>
        </w:rPr>
        <w:t xml:space="preserve">özel form radyoaktif maddenin aktivite </w:t>
      </w:r>
      <w:r w:rsidRPr="00CA7EB6">
        <w:rPr>
          <w:color w:val="221F1F"/>
          <w:sz w:val="20"/>
          <w:lang w:val="tr-TR"/>
        </w:rPr>
        <w:t>değeri. (Bkz. SSR-6 (Rev. 1) [2], Bölüm II ve IV ve Tablo 2.)</w:t>
      </w:r>
    </w:p>
    <w:p w14:paraId="5BCFDEAF" w14:textId="77777777" w:rsidR="001657AC" w:rsidRPr="00CA7EB6" w:rsidRDefault="00000000">
      <w:pPr>
        <w:spacing w:line="252" w:lineRule="auto"/>
        <w:ind w:left="913" w:right="724" w:hanging="260"/>
        <w:jc w:val="both"/>
        <w:rPr>
          <w:sz w:val="18"/>
          <w:lang w:val="tr-TR"/>
        </w:rPr>
      </w:pPr>
      <w:r w:rsidRPr="00CA7EB6">
        <w:rPr>
          <w:rFonts w:ascii="Arial" w:hAnsi="Arial"/>
          <w:color w:val="3054A6"/>
          <w:position w:val="1"/>
          <w:sz w:val="19"/>
          <w:lang w:val="tr-TR"/>
        </w:rPr>
        <w:t xml:space="preserve">® </w:t>
      </w:r>
      <w:r w:rsidRPr="00CA7EB6">
        <w:rPr>
          <w:i/>
          <w:color w:val="221F1F"/>
          <w:position w:val="1"/>
          <w:sz w:val="18"/>
          <w:lang w:val="tr-TR"/>
        </w:rPr>
        <w:t>A</w:t>
      </w:r>
      <w:r w:rsidRPr="00CA7EB6">
        <w:rPr>
          <w:i/>
          <w:color w:val="221F1F"/>
          <w:sz w:val="12"/>
          <w:lang w:val="tr-TR"/>
        </w:rPr>
        <w:t xml:space="preserve">1 </w:t>
      </w:r>
      <w:r w:rsidRPr="00CA7EB6">
        <w:rPr>
          <w:color w:val="221F1F"/>
          <w:position w:val="1"/>
          <w:sz w:val="18"/>
          <w:lang w:val="tr-TR"/>
        </w:rPr>
        <w:t xml:space="preserve">, A Tipi bir </w:t>
      </w:r>
      <w:r w:rsidRPr="00CA7EB6">
        <w:rPr>
          <w:i/>
          <w:color w:val="221F1F"/>
          <w:position w:val="1"/>
          <w:sz w:val="18"/>
          <w:lang w:val="tr-TR"/>
        </w:rPr>
        <w:t xml:space="preserve">pakette </w:t>
      </w:r>
      <w:r w:rsidRPr="00CA7EB6">
        <w:rPr>
          <w:color w:val="221F1F"/>
          <w:position w:val="1"/>
          <w:sz w:val="18"/>
          <w:lang w:val="tr-TR"/>
        </w:rPr>
        <w:t xml:space="preserve">taşınabilecek </w:t>
      </w:r>
      <w:r w:rsidRPr="00CA7EB6">
        <w:rPr>
          <w:i/>
          <w:color w:val="221F1F"/>
          <w:position w:val="1"/>
          <w:sz w:val="18"/>
          <w:lang w:val="tr-TR"/>
        </w:rPr>
        <w:t xml:space="preserve">özel formdaki radyoaktif maddenin </w:t>
      </w:r>
      <w:r w:rsidRPr="00CA7EB6">
        <w:rPr>
          <w:color w:val="221F1F"/>
          <w:position w:val="1"/>
          <w:sz w:val="18"/>
          <w:lang w:val="tr-TR"/>
        </w:rPr>
        <w:t xml:space="preserve">maksimum </w:t>
      </w:r>
      <w:r w:rsidRPr="00CA7EB6">
        <w:rPr>
          <w:i/>
          <w:color w:val="221F1F"/>
          <w:sz w:val="18"/>
          <w:lang w:val="tr-TR"/>
        </w:rPr>
        <w:t xml:space="preserve">aktivitesidir. </w:t>
      </w:r>
      <w:r w:rsidRPr="00CA7EB6">
        <w:rPr>
          <w:i/>
          <w:color w:val="221F1F"/>
          <w:sz w:val="12"/>
          <w:lang w:val="tr-TR"/>
        </w:rPr>
        <w:t xml:space="preserve">A1'in </w:t>
      </w:r>
      <w:r w:rsidRPr="00CA7EB6">
        <w:rPr>
          <w:color w:val="221F1F"/>
          <w:sz w:val="18"/>
          <w:lang w:val="tr-TR"/>
        </w:rPr>
        <w:t xml:space="preserve">kesirleri ve katları da diğer </w:t>
      </w:r>
      <w:r w:rsidRPr="00CA7EB6">
        <w:rPr>
          <w:i/>
          <w:color w:val="221F1F"/>
          <w:sz w:val="18"/>
          <w:lang w:val="tr-TR"/>
        </w:rPr>
        <w:t xml:space="preserve">paket </w:t>
      </w:r>
      <w:r w:rsidRPr="00CA7EB6">
        <w:rPr>
          <w:color w:val="221F1F"/>
          <w:sz w:val="18"/>
          <w:lang w:val="tr-TR"/>
        </w:rPr>
        <w:t>tipleri vb. için kriter olarak kullanılır.</w:t>
      </w:r>
    </w:p>
    <w:p w14:paraId="509ED0F1" w14:textId="77777777" w:rsidR="001657AC" w:rsidRPr="00CA7EB6" w:rsidRDefault="00000000">
      <w:pPr>
        <w:ind w:left="654"/>
        <w:jc w:val="both"/>
        <w:rPr>
          <w:sz w:val="12"/>
          <w:lang w:val="tr-TR"/>
        </w:rPr>
      </w:pPr>
      <w:r w:rsidRPr="00CA7EB6">
        <w:rPr>
          <w:rFonts w:ascii="Arial" w:hAnsi="Arial"/>
          <w:color w:val="3054A6"/>
          <w:position w:val="1"/>
          <w:sz w:val="19"/>
          <w:lang w:val="tr-TR"/>
        </w:rPr>
        <w:t xml:space="preserve">® </w:t>
      </w:r>
      <w:r w:rsidRPr="00CA7EB6">
        <w:rPr>
          <w:color w:val="221F1F"/>
          <w:position w:val="1"/>
          <w:sz w:val="18"/>
          <w:lang w:val="tr-TR"/>
        </w:rPr>
        <w:t xml:space="preserve">Diğer herhangi bir </w:t>
      </w:r>
      <w:r w:rsidRPr="00CA7EB6">
        <w:rPr>
          <w:i/>
          <w:color w:val="221F1F"/>
          <w:position w:val="1"/>
          <w:sz w:val="18"/>
          <w:lang w:val="tr-TR"/>
        </w:rPr>
        <w:t xml:space="preserve">radyoaktif madde </w:t>
      </w:r>
      <w:r w:rsidRPr="00CA7EB6">
        <w:rPr>
          <w:color w:val="221F1F"/>
          <w:position w:val="1"/>
          <w:sz w:val="18"/>
          <w:lang w:val="tr-TR"/>
        </w:rPr>
        <w:t xml:space="preserve">için karşılık gelen değer </w:t>
      </w:r>
      <w:r w:rsidRPr="00CA7EB6">
        <w:rPr>
          <w:i/>
          <w:color w:val="221F1F"/>
          <w:position w:val="1"/>
          <w:sz w:val="18"/>
          <w:lang w:val="tr-TR"/>
        </w:rPr>
        <w:t>A 'dir.</w:t>
      </w:r>
      <w:r w:rsidRPr="00CA7EB6">
        <w:rPr>
          <w:color w:val="221F1F"/>
          <w:sz w:val="12"/>
          <w:lang w:val="tr-TR"/>
        </w:rPr>
        <w:t>2</w:t>
      </w:r>
    </w:p>
    <w:p w14:paraId="77C28091" w14:textId="77777777" w:rsidR="001657AC" w:rsidRPr="00CA7EB6" w:rsidRDefault="001657AC">
      <w:pPr>
        <w:pStyle w:val="BodyText"/>
        <w:spacing w:before="5"/>
        <w:rPr>
          <w:sz w:val="10"/>
          <w:lang w:val="tr-TR"/>
        </w:rPr>
      </w:pPr>
    </w:p>
    <w:p w14:paraId="7BCB44C4" w14:textId="77777777" w:rsidR="001657AC" w:rsidRPr="00CA7EB6" w:rsidRDefault="00000000">
      <w:pPr>
        <w:spacing w:before="95"/>
        <w:ind w:left="153"/>
        <w:rPr>
          <w:sz w:val="20"/>
          <w:lang w:val="tr-TR"/>
        </w:rPr>
      </w:pPr>
      <w:bookmarkStart w:id="14" w:name="A2"/>
      <w:bookmarkEnd w:id="14"/>
      <w:r w:rsidRPr="00CA7EB6">
        <w:rPr>
          <w:b/>
          <w:color w:val="221F1F"/>
          <w:sz w:val="13"/>
          <w:lang w:val="tr-TR"/>
        </w:rPr>
        <w:t>A</w:t>
      </w:r>
      <w:r w:rsidRPr="00CA7EB6">
        <w:rPr>
          <w:color w:val="221F1F"/>
          <w:position w:val="-6"/>
          <w:sz w:val="20"/>
          <w:lang w:val="tr-TR"/>
        </w:rPr>
        <w:t>2</w:t>
      </w:r>
    </w:p>
    <w:p w14:paraId="401A0A6A" w14:textId="77777777" w:rsidR="001657AC" w:rsidRPr="00CA7EB6" w:rsidRDefault="001657AC">
      <w:pPr>
        <w:pStyle w:val="BodyText"/>
        <w:spacing w:before="3"/>
        <w:rPr>
          <w:lang w:val="tr-TR"/>
        </w:rPr>
      </w:pPr>
    </w:p>
    <w:p w14:paraId="420E5E0C" w14:textId="77777777" w:rsidR="001657AC" w:rsidRPr="00CA7EB6" w:rsidRDefault="00000000">
      <w:pPr>
        <w:ind w:left="654"/>
        <w:rPr>
          <w:sz w:val="20"/>
          <w:lang w:val="tr-TR"/>
        </w:rPr>
      </w:pPr>
      <w:r w:rsidRPr="00CA7EB6">
        <w:rPr>
          <w:i/>
          <w:color w:val="221F1F"/>
          <w:sz w:val="20"/>
          <w:lang w:val="tr-TR"/>
        </w:rPr>
        <w:t xml:space="preserve">Özel formlu radyoaktif maddeler </w:t>
      </w:r>
      <w:r w:rsidRPr="00CA7EB6">
        <w:rPr>
          <w:color w:val="221F1F"/>
          <w:sz w:val="20"/>
          <w:lang w:val="tr-TR"/>
        </w:rPr>
        <w:t>dışındaki radyoaktif maddelerin Tablo 2'de</w:t>
      </w:r>
    </w:p>
    <w:p w14:paraId="3C3ACE86" w14:textId="77777777" w:rsidR="001657AC" w:rsidRPr="00CA7EB6" w:rsidRDefault="00000000">
      <w:pPr>
        <w:pStyle w:val="Heading7"/>
        <w:spacing w:before="29" w:line="271" w:lineRule="auto"/>
        <w:ind w:left="153" w:right="723"/>
        <w:jc w:val="both"/>
        <w:rPr>
          <w:lang w:val="tr-TR"/>
        </w:rPr>
      </w:pPr>
      <w:r w:rsidRPr="00CA7EB6">
        <w:rPr>
          <w:color w:val="221F1F"/>
          <w:lang w:val="tr-TR"/>
        </w:rPr>
        <w:t xml:space="preserve">listelenen veya Bölüm IV'te [her iki Taşıma Yönetmeliği] türetilen ve [Taşıma] Yönetmeliklerinin </w:t>
      </w:r>
      <w:r w:rsidRPr="00CA7EB6">
        <w:rPr>
          <w:i/>
          <w:color w:val="221F1F"/>
          <w:lang w:val="tr-TR"/>
        </w:rPr>
        <w:t xml:space="preserve">gereklilikleri </w:t>
      </w:r>
      <w:r w:rsidRPr="00CA7EB6">
        <w:rPr>
          <w:color w:val="221F1F"/>
          <w:lang w:val="tr-TR"/>
        </w:rPr>
        <w:t xml:space="preserve">için </w:t>
      </w:r>
      <w:r w:rsidRPr="00CA7EB6">
        <w:rPr>
          <w:i/>
          <w:color w:val="221F1F"/>
          <w:lang w:val="tr-TR"/>
        </w:rPr>
        <w:t xml:space="preserve">aktivite sınırlarını </w:t>
      </w:r>
      <w:r w:rsidRPr="00CA7EB6">
        <w:rPr>
          <w:color w:val="221F1F"/>
          <w:lang w:val="tr-TR"/>
        </w:rPr>
        <w:t>belirlemek için kullanılan aktivite değeri. (Bkz. SSR-6 (Rev. 1) [2], Bölüm II ve IV ve Tablo 2.)</w:t>
      </w:r>
    </w:p>
    <w:p w14:paraId="3711AE31" w14:textId="77777777" w:rsidR="001657AC" w:rsidRPr="00CA7EB6" w:rsidRDefault="00000000">
      <w:pPr>
        <w:ind w:left="912" w:right="724" w:hanging="259"/>
        <w:jc w:val="both"/>
        <w:rPr>
          <w:sz w:val="18"/>
          <w:lang w:val="tr-TR"/>
        </w:rPr>
      </w:pPr>
      <w:r w:rsidRPr="00CA7EB6">
        <w:rPr>
          <w:i/>
          <w:color w:val="221F1F"/>
          <w:position w:val="1"/>
          <w:sz w:val="18"/>
          <w:lang w:val="tr-TR"/>
        </w:rPr>
        <w:t>A</w:t>
      </w:r>
      <w:r w:rsidRPr="00CA7EB6">
        <w:rPr>
          <w:color w:val="221F1F"/>
          <w:sz w:val="12"/>
          <w:lang w:val="tr-TR"/>
        </w:rPr>
        <w:t xml:space="preserve">2 </w:t>
      </w:r>
      <w:r w:rsidRPr="00CA7EB6">
        <w:rPr>
          <w:color w:val="221F1F"/>
          <w:position w:val="1"/>
          <w:sz w:val="18"/>
          <w:lang w:val="tr-TR"/>
        </w:rPr>
        <w:t xml:space="preserve">, A Tipi bir </w:t>
      </w:r>
      <w:r w:rsidRPr="00CA7EB6">
        <w:rPr>
          <w:i/>
          <w:color w:val="221F1F"/>
          <w:position w:val="1"/>
          <w:sz w:val="18"/>
          <w:lang w:val="tr-TR"/>
        </w:rPr>
        <w:t xml:space="preserve">pakette </w:t>
      </w:r>
      <w:r w:rsidRPr="00CA7EB6">
        <w:rPr>
          <w:color w:val="221F1F"/>
          <w:position w:val="1"/>
          <w:sz w:val="18"/>
          <w:lang w:val="tr-TR"/>
        </w:rPr>
        <w:t xml:space="preserve">taşınabilecek </w:t>
      </w:r>
      <w:r w:rsidRPr="00CA7EB6">
        <w:rPr>
          <w:i/>
          <w:color w:val="221F1F"/>
          <w:position w:val="1"/>
          <w:sz w:val="18"/>
          <w:lang w:val="tr-TR"/>
        </w:rPr>
        <w:t xml:space="preserve">özel formlu radyoaktif maddeler </w:t>
      </w:r>
      <w:r w:rsidRPr="00CA7EB6">
        <w:rPr>
          <w:color w:val="221F1F"/>
          <w:position w:val="1"/>
          <w:sz w:val="18"/>
          <w:lang w:val="tr-TR"/>
        </w:rPr>
        <w:t>dışındaki herhangi bir</w:t>
      </w:r>
      <w:r w:rsidRPr="00CA7EB6">
        <w:rPr>
          <w:color w:val="221F1F"/>
          <w:spacing w:val="-9"/>
          <w:position w:val="1"/>
          <w:sz w:val="18"/>
          <w:lang w:val="tr-TR"/>
        </w:rPr>
        <w:t xml:space="preserve"> </w:t>
      </w:r>
      <w:r w:rsidRPr="00CA7EB6">
        <w:rPr>
          <w:color w:val="221F1F"/>
          <w:position w:val="1"/>
          <w:sz w:val="18"/>
          <w:lang w:val="tr-TR"/>
        </w:rPr>
        <w:t>radyoaktif</w:t>
      </w:r>
      <w:r w:rsidRPr="00CA7EB6">
        <w:rPr>
          <w:color w:val="221F1F"/>
          <w:spacing w:val="-10"/>
          <w:position w:val="1"/>
          <w:sz w:val="18"/>
          <w:lang w:val="tr-TR"/>
        </w:rPr>
        <w:t xml:space="preserve"> </w:t>
      </w:r>
      <w:r w:rsidRPr="00CA7EB6">
        <w:rPr>
          <w:i/>
          <w:color w:val="221F1F"/>
          <w:position w:val="1"/>
          <w:sz w:val="18"/>
          <w:lang w:val="tr-TR"/>
        </w:rPr>
        <w:t>maddenin</w:t>
      </w:r>
      <w:r w:rsidRPr="00CA7EB6">
        <w:rPr>
          <w:i/>
          <w:color w:val="221F1F"/>
          <w:spacing w:val="-9"/>
          <w:position w:val="1"/>
          <w:sz w:val="18"/>
          <w:lang w:val="tr-TR"/>
        </w:rPr>
        <w:t xml:space="preserve"> </w:t>
      </w:r>
      <w:r w:rsidRPr="00CA7EB6">
        <w:rPr>
          <w:color w:val="221F1F"/>
          <w:position w:val="1"/>
          <w:sz w:val="18"/>
          <w:lang w:val="tr-TR"/>
        </w:rPr>
        <w:t>maksimum</w:t>
      </w:r>
      <w:r w:rsidRPr="00CA7EB6">
        <w:rPr>
          <w:color w:val="221F1F"/>
          <w:spacing w:val="-9"/>
          <w:position w:val="1"/>
          <w:sz w:val="18"/>
          <w:lang w:val="tr-TR"/>
        </w:rPr>
        <w:t xml:space="preserve"> </w:t>
      </w:r>
      <w:r w:rsidRPr="00CA7EB6">
        <w:rPr>
          <w:i/>
          <w:color w:val="221F1F"/>
          <w:position w:val="1"/>
          <w:sz w:val="18"/>
          <w:lang w:val="tr-TR"/>
        </w:rPr>
        <w:t>aktivitesidir</w:t>
      </w:r>
      <w:r w:rsidRPr="00CA7EB6">
        <w:rPr>
          <w:color w:val="221F1F"/>
          <w:position w:val="1"/>
          <w:sz w:val="18"/>
          <w:lang w:val="tr-TR"/>
        </w:rPr>
        <w:t>.</w:t>
      </w:r>
      <w:r w:rsidRPr="00CA7EB6">
        <w:rPr>
          <w:color w:val="221F1F"/>
          <w:spacing w:val="-10"/>
          <w:position w:val="1"/>
          <w:sz w:val="18"/>
          <w:lang w:val="tr-TR"/>
        </w:rPr>
        <w:t xml:space="preserve"> </w:t>
      </w:r>
      <w:r w:rsidRPr="00CA7EB6">
        <w:rPr>
          <w:i/>
          <w:color w:val="221F1F"/>
          <w:position w:val="1"/>
          <w:sz w:val="18"/>
          <w:lang w:val="tr-TR"/>
        </w:rPr>
        <w:t>A'nın</w:t>
      </w:r>
      <w:r w:rsidRPr="00CA7EB6">
        <w:rPr>
          <w:i/>
          <w:color w:val="221F1F"/>
          <w:spacing w:val="-9"/>
          <w:position w:val="1"/>
          <w:sz w:val="18"/>
          <w:lang w:val="tr-TR"/>
        </w:rPr>
        <w:t xml:space="preserve"> </w:t>
      </w:r>
      <w:r w:rsidRPr="00CA7EB6">
        <w:rPr>
          <w:color w:val="221F1F"/>
          <w:position w:val="1"/>
          <w:sz w:val="18"/>
          <w:lang w:val="tr-TR"/>
        </w:rPr>
        <w:t>kesirleri</w:t>
      </w:r>
      <w:r w:rsidRPr="00CA7EB6">
        <w:rPr>
          <w:color w:val="221F1F"/>
          <w:spacing w:val="-9"/>
          <w:position w:val="1"/>
          <w:sz w:val="18"/>
          <w:lang w:val="tr-TR"/>
        </w:rPr>
        <w:t xml:space="preserve"> </w:t>
      </w:r>
      <w:r w:rsidRPr="00CA7EB6">
        <w:rPr>
          <w:color w:val="221F1F"/>
          <w:position w:val="1"/>
          <w:sz w:val="18"/>
          <w:lang w:val="tr-TR"/>
        </w:rPr>
        <w:t>ve</w:t>
      </w:r>
      <w:r w:rsidRPr="00CA7EB6">
        <w:rPr>
          <w:color w:val="221F1F"/>
          <w:spacing w:val="-10"/>
          <w:position w:val="1"/>
          <w:sz w:val="18"/>
          <w:lang w:val="tr-TR"/>
        </w:rPr>
        <w:t xml:space="preserve"> </w:t>
      </w:r>
      <w:r w:rsidRPr="00CA7EB6">
        <w:rPr>
          <w:color w:val="221F1F"/>
          <w:position w:val="1"/>
          <w:sz w:val="18"/>
          <w:lang w:val="tr-TR"/>
        </w:rPr>
        <w:t>katları</w:t>
      </w:r>
      <w:r w:rsidRPr="00CA7EB6">
        <w:rPr>
          <w:color w:val="221F1F"/>
          <w:sz w:val="12"/>
          <w:lang w:val="tr-TR"/>
        </w:rPr>
        <w:t>2</w:t>
      </w:r>
      <w:r w:rsidRPr="00CA7EB6">
        <w:rPr>
          <w:color w:val="221F1F"/>
          <w:spacing w:val="5"/>
          <w:sz w:val="12"/>
          <w:lang w:val="tr-TR"/>
        </w:rPr>
        <w:t xml:space="preserve"> </w:t>
      </w:r>
      <w:r w:rsidRPr="00CA7EB6">
        <w:rPr>
          <w:color w:val="221F1F"/>
          <w:position w:val="1"/>
          <w:sz w:val="18"/>
          <w:lang w:val="tr-TR"/>
        </w:rPr>
        <w:t>diğer</w:t>
      </w:r>
      <w:r w:rsidRPr="00CA7EB6">
        <w:rPr>
          <w:color w:val="221F1F"/>
          <w:spacing w:val="-10"/>
          <w:position w:val="1"/>
          <w:sz w:val="18"/>
          <w:lang w:val="tr-TR"/>
        </w:rPr>
        <w:t xml:space="preserve"> </w:t>
      </w:r>
      <w:r w:rsidRPr="00CA7EB6">
        <w:rPr>
          <w:i/>
          <w:color w:val="221F1F"/>
          <w:position w:val="1"/>
          <w:sz w:val="18"/>
          <w:lang w:val="tr-TR"/>
        </w:rPr>
        <w:t xml:space="preserve">paket </w:t>
      </w:r>
      <w:r w:rsidRPr="00CA7EB6">
        <w:rPr>
          <w:color w:val="221F1F"/>
          <w:sz w:val="18"/>
          <w:lang w:val="tr-TR"/>
        </w:rPr>
        <w:t>tipleri vb. için de kriter olarak</w:t>
      </w:r>
      <w:r w:rsidRPr="00CA7EB6">
        <w:rPr>
          <w:color w:val="221F1F"/>
          <w:spacing w:val="-4"/>
          <w:sz w:val="18"/>
          <w:lang w:val="tr-TR"/>
        </w:rPr>
        <w:t xml:space="preserve"> </w:t>
      </w:r>
      <w:r w:rsidRPr="00CA7EB6">
        <w:rPr>
          <w:color w:val="221F1F"/>
          <w:sz w:val="18"/>
          <w:lang w:val="tr-TR"/>
        </w:rPr>
        <w:t>kullanılır.</w:t>
      </w:r>
    </w:p>
    <w:p w14:paraId="3C545A87" w14:textId="77777777" w:rsidR="001657AC" w:rsidRPr="00CA7EB6" w:rsidRDefault="00000000">
      <w:pPr>
        <w:ind w:left="654"/>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Özel formdaki radyoaktif maddeler </w:t>
      </w:r>
      <w:r w:rsidRPr="00CA7EB6">
        <w:rPr>
          <w:color w:val="221F1F"/>
          <w:sz w:val="18"/>
          <w:lang w:val="tr-TR"/>
        </w:rPr>
        <w:t xml:space="preserve">için karşılık gelen değer </w:t>
      </w:r>
      <w:r w:rsidRPr="00CA7EB6">
        <w:rPr>
          <w:i/>
          <w:color w:val="221F1F"/>
          <w:sz w:val="12"/>
          <w:lang w:val="tr-TR"/>
        </w:rPr>
        <w:t>A1</w:t>
      </w:r>
      <w:r w:rsidRPr="00CA7EB6">
        <w:rPr>
          <w:color w:val="221F1F"/>
          <w:sz w:val="18"/>
          <w:lang w:val="tr-TR"/>
        </w:rPr>
        <w:t>'dir</w:t>
      </w:r>
      <w:r w:rsidRPr="00CA7EB6">
        <w:rPr>
          <w:i/>
          <w:color w:val="221F1F"/>
          <w:sz w:val="18"/>
          <w:lang w:val="tr-TR"/>
        </w:rPr>
        <w:t>.</w:t>
      </w:r>
    </w:p>
    <w:p w14:paraId="0B21C6E3" w14:textId="77777777" w:rsidR="001657AC" w:rsidRPr="00CA7EB6" w:rsidRDefault="001657AC">
      <w:pPr>
        <w:pStyle w:val="BodyText"/>
        <w:spacing w:before="1"/>
        <w:rPr>
          <w:i/>
          <w:sz w:val="19"/>
          <w:lang w:val="tr-TR"/>
        </w:rPr>
      </w:pPr>
    </w:p>
    <w:p w14:paraId="29D79DC6" w14:textId="77777777" w:rsidR="001657AC" w:rsidRPr="00CA7EB6" w:rsidRDefault="00000000">
      <w:pPr>
        <w:pStyle w:val="Heading5"/>
        <w:ind w:left="153"/>
        <w:rPr>
          <w:lang w:val="tr-TR"/>
        </w:rPr>
      </w:pPr>
      <w:bookmarkStart w:id="15" w:name="anormal_çalışma"/>
      <w:bookmarkEnd w:id="15"/>
      <w:r w:rsidRPr="00CA7EB6">
        <w:rPr>
          <w:color w:val="221F1F"/>
          <w:lang w:val="tr-TR"/>
        </w:rPr>
        <w:t>anormal çalışma</w:t>
      </w:r>
    </w:p>
    <w:p w14:paraId="4FCC8E52" w14:textId="77777777" w:rsidR="001657AC" w:rsidRPr="00CA7EB6" w:rsidRDefault="001657AC">
      <w:pPr>
        <w:pStyle w:val="BodyText"/>
        <w:spacing w:before="8"/>
        <w:rPr>
          <w:b/>
          <w:sz w:val="21"/>
          <w:lang w:val="tr-TR"/>
        </w:rPr>
      </w:pPr>
    </w:p>
    <w:p w14:paraId="757CAE03" w14:textId="77777777" w:rsidR="001657AC" w:rsidRPr="00CA7EB6" w:rsidRDefault="00000000">
      <w:pPr>
        <w:ind w:left="653"/>
        <w:jc w:val="both"/>
        <w:rPr>
          <w:i/>
          <w:sz w:val="20"/>
          <w:lang w:val="tr-TR"/>
        </w:rPr>
      </w:pPr>
      <w:r w:rsidRPr="00CA7EB6">
        <w:rPr>
          <w:color w:val="221F1F"/>
          <w:sz w:val="20"/>
          <w:lang w:val="tr-TR"/>
        </w:rPr>
        <w:lastRenderedPageBreak/>
        <w:t xml:space="preserve">Bkz. </w:t>
      </w:r>
      <w:r w:rsidRPr="00CA7EB6">
        <w:rPr>
          <w:i/>
          <w:color w:val="221F1F"/>
          <w:sz w:val="20"/>
          <w:lang w:val="tr-TR"/>
        </w:rPr>
        <w:t>tesis durumları (tasarımda dikkate alınır): beklenen operasyonel oluşum.</w:t>
      </w:r>
    </w:p>
    <w:p w14:paraId="4B2C9B35" w14:textId="77777777" w:rsidR="001657AC" w:rsidRPr="00CA7EB6" w:rsidRDefault="001657AC">
      <w:pPr>
        <w:pStyle w:val="BodyText"/>
        <w:spacing w:before="9"/>
        <w:rPr>
          <w:i/>
          <w:sz w:val="21"/>
          <w:lang w:val="tr-TR"/>
        </w:rPr>
      </w:pPr>
    </w:p>
    <w:p w14:paraId="094B0C4F" w14:textId="77777777" w:rsidR="001657AC" w:rsidRPr="00CA7EB6" w:rsidRDefault="00000000">
      <w:pPr>
        <w:pStyle w:val="Heading5"/>
        <w:ind w:left="153"/>
        <w:rPr>
          <w:lang w:val="tr-TR"/>
        </w:rPr>
      </w:pPr>
      <w:bookmarkStart w:id="16" w:name="emilen_doz"/>
      <w:bookmarkEnd w:id="16"/>
      <w:r w:rsidRPr="00CA7EB6">
        <w:rPr>
          <w:color w:val="221F1F"/>
          <w:lang w:val="tr-TR"/>
        </w:rPr>
        <w:t>emilen doz</w:t>
      </w:r>
    </w:p>
    <w:p w14:paraId="1F23F430" w14:textId="77777777" w:rsidR="001657AC" w:rsidRPr="00CA7EB6" w:rsidRDefault="001657AC">
      <w:pPr>
        <w:pStyle w:val="BodyText"/>
        <w:spacing w:before="7"/>
        <w:rPr>
          <w:b/>
          <w:sz w:val="21"/>
          <w:lang w:val="tr-TR"/>
        </w:rPr>
      </w:pPr>
    </w:p>
    <w:p w14:paraId="415BA5D6" w14:textId="77777777" w:rsidR="001657AC" w:rsidRPr="00CA7EB6" w:rsidRDefault="00000000">
      <w:pPr>
        <w:ind w:left="653"/>
        <w:jc w:val="both"/>
        <w:rPr>
          <w:sz w:val="20"/>
          <w:lang w:val="tr-TR"/>
        </w:rPr>
      </w:pPr>
      <w:r w:rsidRPr="00CA7EB6">
        <w:rPr>
          <w:i/>
          <w:color w:val="221F1F"/>
          <w:sz w:val="20"/>
          <w:lang w:val="tr-TR"/>
        </w:rPr>
        <w:t xml:space="preserve">Doz miktarlarına </w:t>
      </w:r>
      <w:r w:rsidRPr="00CA7EB6">
        <w:rPr>
          <w:color w:val="221F1F"/>
          <w:sz w:val="20"/>
          <w:lang w:val="tr-TR"/>
        </w:rPr>
        <w:t>bakın.</w:t>
      </w:r>
    </w:p>
    <w:p w14:paraId="73F5D8C2" w14:textId="77777777" w:rsidR="001657AC" w:rsidRPr="00CA7EB6" w:rsidRDefault="001657AC">
      <w:pPr>
        <w:pStyle w:val="BodyText"/>
        <w:spacing w:before="8"/>
        <w:rPr>
          <w:sz w:val="21"/>
          <w:lang w:val="tr-TR"/>
        </w:rPr>
      </w:pPr>
    </w:p>
    <w:p w14:paraId="39897866" w14:textId="77777777" w:rsidR="001657AC" w:rsidRPr="00CA7EB6" w:rsidRDefault="00000000">
      <w:pPr>
        <w:pStyle w:val="Heading5"/>
        <w:spacing w:before="1"/>
        <w:ind w:left="153"/>
        <w:rPr>
          <w:lang w:val="tr-TR"/>
        </w:rPr>
      </w:pPr>
      <w:bookmarkStart w:id="17" w:name="emilen_fraksiyon"/>
      <w:bookmarkEnd w:id="17"/>
      <w:r w:rsidRPr="00CA7EB6">
        <w:rPr>
          <w:color w:val="221F1F"/>
          <w:lang w:val="tr-TR"/>
        </w:rPr>
        <w:t>emilen fraksiyon</w:t>
      </w:r>
    </w:p>
    <w:p w14:paraId="69DCA683" w14:textId="77777777" w:rsidR="001657AC" w:rsidRPr="00CA7EB6" w:rsidRDefault="001657AC">
      <w:pPr>
        <w:pStyle w:val="BodyText"/>
        <w:spacing w:before="8"/>
        <w:rPr>
          <w:b/>
          <w:sz w:val="21"/>
          <w:lang w:val="tr-TR"/>
        </w:rPr>
      </w:pPr>
    </w:p>
    <w:p w14:paraId="50ECD80A" w14:textId="77777777" w:rsidR="001657AC" w:rsidRPr="00CA7EB6" w:rsidRDefault="00000000">
      <w:pPr>
        <w:spacing w:line="271" w:lineRule="auto"/>
        <w:ind w:left="153" w:right="645" w:firstLine="500"/>
        <w:rPr>
          <w:sz w:val="20"/>
          <w:lang w:val="tr-TR"/>
        </w:rPr>
      </w:pPr>
      <w:r w:rsidRPr="00CA7EB6">
        <w:rPr>
          <w:i/>
          <w:color w:val="221F1F"/>
          <w:sz w:val="20"/>
          <w:lang w:val="tr-TR"/>
        </w:rPr>
        <w:t xml:space="preserve">Belirli bir kaynak bölgesinde belirli bir radyasyon </w:t>
      </w:r>
      <w:r w:rsidRPr="00CA7EB6">
        <w:rPr>
          <w:color w:val="221F1F"/>
          <w:sz w:val="20"/>
          <w:lang w:val="tr-TR"/>
        </w:rPr>
        <w:t xml:space="preserve">türü olarak yayılan enerjinin belirli bir </w:t>
      </w:r>
      <w:r w:rsidRPr="00CA7EB6">
        <w:rPr>
          <w:i/>
          <w:color w:val="221F1F"/>
          <w:sz w:val="20"/>
          <w:lang w:val="tr-TR"/>
        </w:rPr>
        <w:t xml:space="preserve">hedef dokuda </w:t>
      </w:r>
      <w:r w:rsidRPr="00CA7EB6">
        <w:rPr>
          <w:color w:val="221F1F"/>
          <w:sz w:val="20"/>
          <w:lang w:val="tr-TR"/>
        </w:rPr>
        <w:t>emilen kısmı.</w:t>
      </w:r>
    </w:p>
    <w:p w14:paraId="2928D96A" w14:textId="77777777" w:rsidR="001657AC" w:rsidRPr="00CA7EB6" w:rsidRDefault="001657AC">
      <w:pPr>
        <w:pStyle w:val="BodyText"/>
        <w:spacing w:before="1"/>
        <w:rPr>
          <w:sz w:val="19"/>
          <w:lang w:val="tr-TR"/>
        </w:rPr>
      </w:pPr>
    </w:p>
    <w:p w14:paraId="1F2992EC" w14:textId="77777777" w:rsidR="001657AC" w:rsidRPr="00CA7EB6" w:rsidRDefault="00000000">
      <w:pPr>
        <w:pStyle w:val="Heading5"/>
        <w:ind w:left="153"/>
        <w:rPr>
          <w:lang w:val="tr-TR"/>
        </w:rPr>
      </w:pPr>
      <w:bookmarkStart w:id="18" w:name="EMME"/>
      <w:bookmarkEnd w:id="18"/>
      <w:r w:rsidRPr="00CA7EB6">
        <w:rPr>
          <w:color w:val="221F1F"/>
          <w:lang w:val="tr-TR"/>
        </w:rPr>
        <w:t>EMME</w:t>
      </w:r>
    </w:p>
    <w:p w14:paraId="18F6324A" w14:textId="77777777" w:rsidR="001657AC" w:rsidRPr="00CA7EB6" w:rsidRDefault="001657AC">
      <w:pPr>
        <w:pStyle w:val="BodyText"/>
        <w:spacing w:before="8"/>
        <w:rPr>
          <w:b/>
          <w:sz w:val="21"/>
          <w:lang w:val="tr-TR"/>
        </w:rPr>
      </w:pPr>
    </w:p>
    <w:p w14:paraId="37F41075" w14:textId="77777777" w:rsidR="001657AC" w:rsidRPr="00CA7EB6" w:rsidRDefault="00000000">
      <w:pPr>
        <w:pStyle w:val="ListParagraph"/>
        <w:numPr>
          <w:ilvl w:val="1"/>
          <w:numId w:val="85"/>
        </w:numPr>
        <w:tabs>
          <w:tab w:val="left" w:pos="964"/>
        </w:tabs>
        <w:ind w:hanging="311"/>
        <w:rPr>
          <w:sz w:val="20"/>
          <w:lang w:val="tr-TR"/>
        </w:rPr>
      </w:pPr>
      <w:r w:rsidRPr="00CA7EB6">
        <w:rPr>
          <w:i/>
          <w:color w:val="221F1F"/>
          <w:sz w:val="20"/>
          <w:lang w:val="tr-TR"/>
        </w:rPr>
        <w:t>Sorpsiyona</w:t>
      </w:r>
      <w:r w:rsidRPr="00CA7EB6">
        <w:rPr>
          <w:i/>
          <w:color w:val="221F1F"/>
          <w:spacing w:val="-2"/>
          <w:sz w:val="20"/>
          <w:lang w:val="tr-TR"/>
        </w:rPr>
        <w:t xml:space="preserve"> </w:t>
      </w:r>
      <w:r w:rsidRPr="00CA7EB6">
        <w:rPr>
          <w:color w:val="221F1F"/>
          <w:sz w:val="20"/>
          <w:lang w:val="tr-TR"/>
        </w:rPr>
        <w:t>bakınız.</w:t>
      </w:r>
    </w:p>
    <w:p w14:paraId="29282E99" w14:textId="77777777" w:rsidR="001657AC" w:rsidRPr="00CA7EB6" w:rsidRDefault="001657AC">
      <w:pPr>
        <w:pStyle w:val="BodyText"/>
        <w:spacing w:before="8"/>
        <w:rPr>
          <w:sz w:val="21"/>
          <w:lang w:val="tr-TR"/>
        </w:rPr>
      </w:pPr>
    </w:p>
    <w:p w14:paraId="0590721C" w14:textId="77777777" w:rsidR="001657AC" w:rsidRPr="00CA7EB6" w:rsidRDefault="00000000">
      <w:pPr>
        <w:pStyle w:val="ListParagraph"/>
        <w:numPr>
          <w:ilvl w:val="1"/>
          <w:numId w:val="85"/>
        </w:numPr>
        <w:tabs>
          <w:tab w:val="left" w:pos="985"/>
        </w:tabs>
        <w:ind w:left="984" w:hanging="331"/>
        <w:rPr>
          <w:sz w:val="20"/>
          <w:lang w:val="tr-TR"/>
        </w:rPr>
      </w:pPr>
      <w:r w:rsidRPr="00CA7EB6">
        <w:rPr>
          <w:i/>
          <w:color w:val="221F1F"/>
          <w:sz w:val="20"/>
          <w:lang w:val="tr-TR"/>
        </w:rPr>
        <w:t>Akciğer emilim tipine</w:t>
      </w:r>
      <w:r w:rsidRPr="00CA7EB6">
        <w:rPr>
          <w:i/>
          <w:color w:val="221F1F"/>
          <w:spacing w:val="-4"/>
          <w:sz w:val="20"/>
          <w:lang w:val="tr-TR"/>
        </w:rPr>
        <w:t xml:space="preserve"> </w:t>
      </w:r>
      <w:r w:rsidRPr="00CA7EB6">
        <w:rPr>
          <w:color w:val="221F1F"/>
          <w:sz w:val="20"/>
          <w:lang w:val="tr-TR"/>
        </w:rPr>
        <w:t>bakın.</w:t>
      </w:r>
    </w:p>
    <w:p w14:paraId="11765D70" w14:textId="77777777" w:rsidR="001657AC" w:rsidRPr="00CA7EB6" w:rsidRDefault="001657AC">
      <w:pPr>
        <w:pStyle w:val="BodyText"/>
        <w:spacing w:before="8"/>
        <w:rPr>
          <w:sz w:val="21"/>
          <w:lang w:val="tr-TR"/>
        </w:rPr>
      </w:pPr>
    </w:p>
    <w:p w14:paraId="04EB4D2F" w14:textId="77777777" w:rsidR="001657AC" w:rsidRPr="00CA7EB6" w:rsidRDefault="00000000">
      <w:pPr>
        <w:pStyle w:val="Heading5"/>
        <w:ind w:left="153"/>
        <w:rPr>
          <w:lang w:val="tr-TR"/>
        </w:rPr>
      </w:pPr>
      <w:bookmarkStart w:id="19" w:name="emilim_tipi,_akciğer"/>
      <w:bookmarkEnd w:id="19"/>
      <w:r w:rsidRPr="00CA7EB6">
        <w:rPr>
          <w:color w:val="221F1F"/>
          <w:lang w:val="tr-TR"/>
        </w:rPr>
        <w:t>emilim tipi, akciğer</w:t>
      </w:r>
    </w:p>
    <w:p w14:paraId="51FCC017" w14:textId="77777777" w:rsidR="001657AC" w:rsidRPr="00CA7EB6" w:rsidRDefault="001657AC">
      <w:pPr>
        <w:pStyle w:val="BodyText"/>
        <w:spacing w:before="9"/>
        <w:rPr>
          <w:b/>
          <w:sz w:val="21"/>
          <w:lang w:val="tr-TR"/>
        </w:rPr>
      </w:pPr>
    </w:p>
    <w:p w14:paraId="68621F26" w14:textId="77777777" w:rsidR="001657AC" w:rsidRPr="00CA7EB6" w:rsidRDefault="00000000">
      <w:pPr>
        <w:ind w:left="654"/>
        <w:jc w:val="both"/>
        <w:rPr>
          <w:sz w:val="20"/>
          <w:lang w:val="tr-TR"/>
        </w:rPr>
      </w:pPr>
      <w:r w:rsidRPr="00CA7EB6">
        <w:rPr>
          <w:i/>
          <w:color w:val="221F1F"/>
          <w:sz w:val="20"/>
          <w:lang w:val="tr-TR"/>
        </w:rPr>
        <w:t xml:space="preserve">Akciğer emilim tipine </w:t>
      </w:r>
      <w:r w:rsidRPr="00CA7EB6">
        <w:rPr>
          <w:color w:val="221F1F"/>
          <w:sz w:val="20"/>
          <w:lang w:val="tr-TR"/>
        </w:rPr>
        <w:t>bakın.</w:t>
      </w:r>
    </w:p>
    <w:p w14:paraId="3CB5B078" w14:textId="77777777" w:rsidR="001657AC" w:rsidRPr="00CA7EB6" w:rsidRDefault="001657AC">
      <w:pPr>
        <w:pStyle w:val="BodyText"/>
        <w:rPr>
          <w:sz w:val="20"/>
          <w:lang w:val="tr-TR"/>
        </w:rPr>
      </w:pPr>
    </w:p>
    <w:p w14:paraId="213FCBE1" w14:textId="77777777" w:rsidR="001657AC" w:rsidRPr="00CA7EB6" w:rsidRDefault="001657AC">
      <w:pPr>
        <w:pStyle w:val="BodyText"/>
        <w:spacing w:before="4"/>
        <w:rPr>
          <w:sz w:val="22"/>
          <w:lang w:val="tr-TR"/>
        </w:rPr>
      </w:pPr>
    </w:p>
    <w:p w14:paraId="277D39E0" w14:textId="77777777" w:rsidR="001657AC" w:rsidRPr="00CA7EB6" w:rsidRDefault="00000000">
      <w:pPr>
        <w:pStyle w:val="Heading5"/>
        <w:spacing w:before="1"/>
        <w:ind w:left="153"/>
        <w:rPr>
          <w:lang w:val="tr-TR"/>
        </w:rPr>
      </w:pPr>
      <w:bookmarkStart w:id="20" w:name="accelerogram"/>
      <w:bookmarkEnd w:id="20"/>
      <w:r w:rsidRPr="00CA7EB6">
        <w:rPr>
          <w:color w:val="221F1F"/>
          <w:lang w:val="tr-TR"/>
        </w:rPr>
        <w:t>accelerogram</w:t>
      </w:r>
    </w:p>
    <w:p w14:paraId="0A2216A0" w14:textId="77777777" w:rsidR="001657AC" w:rsidRPr="00CA7EB6" w:rsidRDefault="001657AC">
      <w:pPr>
        <w:pStyle w:val="BodyText"/>
        <w:spacing w:before="7"/>
        <w:rPr>
          <w:b/>
          <w:sz w:val="21"/>
          <w:lang w:val="tr-TR"/>
        </w:rPr>
      </w:pPr>
    </w:p>
    <w:p w14:paraId="58CAC034" w14:textId="77777777" w:rsidR="001657AC" w:rsidRPr="00CA7EB6" w:rsidRDefault="00000000">
      <w:pPr>
        <w:spacing w:line="276" w:lineRule="auto"/>
        <w:ind w:left="153" w:right="645" w:firstLine="500"/>
        <w:rPr>
          <w:sz w:val="20"/>
          <w:lang w:val="tr-TR"/>
        </w:rPr>
      </w:pPr>
      <w:r w:rsidRPr="00CA7EB6">
        <w:rPr>
          <w:color w:val="221F1F"/>
          <w:sz w:val="20"/>
          <w:lang w:val="tr-TR"/>
        </w:rPr>
        <w:t>İkisi yatay düzlemde ve biri dikey düzlemde olmak üzere genellikle üç ortogonal yönde (yani bileşenler) yer ivmesi kaydı.</w:t>
      </w:r>
    </w:p>
    <w:p w14:paraId="753C810D" w14:textId="77777777" w:rsidR="001657AC" w:rsidRPr="00CA7EB6" w:rsidRDefault="001657AC">
      <w:pPr>
        <w:pStyle w:val="BodyText"/>
        <w:spacing w:before="2"/>
        <w:rPr>
          <w:sz w:val="19"/>
          <w:lang w:val="tr-TR"/>
        </w:rPr>
      </w:pPr>
    </w:p>
    <w:p w14:paraId="2D2FBAB9" w14:textId="77777777" w:rsidR="001657AC" w:rsidRPr="00CA7EB6" w:rsidRDefault="00000000">
      <w:pPr>
        <w:pStyle w:val="Heading5"/>
        <w:ind w:left="153"/>
        <w:rPr>
          <w:lang w:val="tr-TR"/>
        </w:rPr>
      </w:pPr>
      <w:bookmarkStart w:id="21" w:name="kabul_edilebilir_limit"/>
      <w:bookmarkEnd w:id="21"/>
      <w:r w:rsidRPr="00CA7EB6">
        <w:rPr>
          <w:color w:val="221F1F"/>
          <w:lang w:val="tr-TR"/>
        </w:rPr>
        <w:t>kabul edilebilir limit</w:t>
      </w:r>
    </w:p>
    <w:p w14:paraId="1B1B0D5F" w14:textId="77777777" w:rsidR="001657AC" w:rsidRPr="00CA7EB6" w:rsidRDefault="001657AC">
      <w:pPr>
        <w:pStyle w:val="BodyText"/>
        <w:spacing w:before="7"/>
        <w:rPr>
          <w:b/>
          <w:sz w:val="21"/>
          <w:lang w:val="tr-TR"/>
        </w:rPr>
      </w:pPr>
    </w:p>
    <w:p w14:paraId="77DCB7E5" w14:textId="77777777" w:rsidR="001657AC" w:rsidRPr="00CA7EB6" w:rsidRDefault="00000000">
      <w:pPr>
        <w:spacing w:before="1"/>
        <w:ind w:left="653"/>
        <w:rPr>
          <w:i/>
          <w:sz w:val="20"/>
          <w:lang w:val="tr-TR"/>
        </w:rPr>
      </w:pPr>
      <w:r w:rsidRPr="00CA7EB6">
        <w:rPr>
          <w:i/>
          <w:color w:val="221F1F"/>
          <w:sz w:val="20"/>
          <w:lang w:val="tr-TR"/>
        </w:rPr>
        <w:t xml:space="preserve">Limite </w:t>
      </w:r>
      <w:r w:rsidRPr="00CA7EB6">
        <w:rPr>
          <w:color w:val="221F1F"/>
          <w:sz w:val="20"/>
          <w:lang w:val="tr-TR"/>
        </w:rPr>
        <w:t>bakın</w:t>
      </w:r>
      <w:r w:rsidRPr="00CA7EB6">
        <w:rPr>
          <w:i/>
          <w:color w:val="221F1F"/>
          <w:sz w:val="20"/>
          <w:lang w:val="tr-TR"/>
        </w:rPr>
        <w:t>.</w:t>
      </w:r>
    </w:p>
    <w:p w14:paraId="6987C9D8" w14:textId="77777777" w:rsidR="001657AC" w:rsidRPr="00CA7EB6" w:rsidRDefault="001657AC">
      <w:pPr>
        <w:pStyle w:val="BodyText"/>
        <w:spacing w:before="9"/>
        <w:rPr>
          <w:i/>
          <w:sz w:val="20"/>
          <w:lang w:val="tr-TR"/>
        </w:rPr>
      </w:pPr>
    </w:p>
    <w:p w14:paraId="195754D7" w14:textId="77777777" w:rsidR="001657AC" w:rsidRPr="00CA7EB6" w:rsidRDefault="00000000">
      <w:pPr>
        <w:pStyle w:val="Heading5"/>
        <w:spacing w:before="1"/>
        <w:ind w:left="153"/>
        <w:rPr>
          <w:lang w:val="tr-TR"/>
        </w:rPr>
      </w:pPr>
      <w:bookmarkStart w:id="22" w:name="kabul_kri̇terleri̇"/>
      <w:bookmarkEnd w:id="22"/>
      <w:r w:rsidRPr="00CA7EB6">
        <w:rPr>
          <w:color w:val="221F1F"/>
          <w:lang w:val="tr-TR"/>
        </w:rPr>
        <w:t>kabul krı</w:t>
      </w:r>
      <w:r w:rsidRPr="00CA7EB6">
        <w:rPr>
          <w:color w:val="221F1F"/>
          <w:position w:val="1"/>
          <w:lang w:val="tr-TR"/>
        </w:rPr>
        <w:t>̇</w:t>
      </w:r>
      <w:r w:rsidRPr="00CA7EB6">
        <w:rPr>
          <w:color w:val="221F1F"/>
          <w:lang w:val="tr-TR"/>
        </w:rPr>
        <w:t>terlerı</w:t>
      </w:r>
    </w:p>
    <w:p w14:paraId="465E68C3" w14:textId="77777777" w:rsidR="001657AC" w:rsidRPr="00CA7EB6" w:rsidRDefault="001657AC">
      <w:pPr>
        <w:pStyle w:val="BodyText"/>
        <w:spacing w:before="8"/>
        <w:rPr>
          <w:b/>
          <w:sz w:val="13"/>
          <w:lang w:val="tr-TR"/>
        </w:rPr>
      </w:pPr>
    </w:p>
    <w:p w14:paraId="2EE5E492" w14:textId="77777777" w:rsidR="001657AC" w:rsidRPr="00CA7EB6" w:rsidRDefault="00000000">
      <w:pPr>
        <w:spacing w:before="92" w:line="271" w:lineRule="auto"/>
        <w:ind w:left="153" w:right="723" w:firstLine="500"/>
        <w:jc w:val="both"/>
        <w:rPr>
          <w:sz w:val="20"/>
          <w:lang w:val="tr-TR"/>
        </w:rPr>
      </w:pPr>
      <w:r w:rsidRPr="00CA7EB6">
        <w:rPr>
          <w:color w:val="221F1F"/>
          <w:sz w:val="20"/>
          <w:lang w:val="tr-TR"/>
        </w:rPr>
        <w:t xml:space="preserve">Bir </w:t>
      </w:r>
      <w:r w:rsidRPr="00CA7EB6">
        <w:rPr>
          <w:i/>
          <w:color w:val="221F1F"/>
          <w:sz w:val="20"/>
          <w:lang w:val="tr-TR"/>
        </w:rPr>
        <w:t xml:space="preserve">yapı, sistem veya bileşenin tasarım </w:t>
      </w:r>
      <w:r w:rsidRPr="00CA7EB6">
        <w:rPr>
          <w:color w:val="221F1F"/>
          <w:sz w:val="20"/>
          <w:lang w:val="tr-TR"/>
        </w:rPr>
        <w:t xml:space="preserve">işlevini yerine getirme kabiliyetini değerlendirmek için kullanılan bir </w:t>
      </w:r>
      <w:r w:rsidRPr="00CA7EB6">
        <w:rPr>
          <w:i/>
          <w:color w:val="221F1F"/>
          <w:sz w:val="20"/>
          <w:lang w:val="tr-TR"/>
        </w:rPr>
        <w:t xml:space="preserve">işlevsel gösterge </w:t>
      </w:r>
      <w:r w:rsidRPr="00CA7EB6">
        <w:rPr>
          <w:color w:val="221F1F"/>
          <w:sz w:val="20"/>
          <w:lang w:val="tr-TR"/>
        </w:rPr>
        <w:t xml:space="preserve">veya </w:t>
      </w:r>
      <w:r w:rsidRPr="00CA7EB6">
        <w:rPr>
          <w:i/>
          <w:color w:val="221F1F"/>
          <w:sz w:val="20"/>
          <w:lang w:val="tr-TR"/>
        </w:rPr>
        <w:t xml:space="preserve">durum göstergesinin </w:t>
      </w:r>
      <w:r w:rsidRPr="00CA7EB6">
        <w:rPr>
          <w:color w:val="221F1F"/>
          <w:sz w:val="20"/>
          <w:lang w:val="tr-TR"/>
        </w:rPr>
        <w:t>değeri üzerinde belirtilen sınırlar.</w:t>
      </w:r>
    </w:p>
    <w:p w14:paraId="447E85D0" w14:textId="77777777" w:rsidR="001657AC" w:rsidRPr="00CA7EB6" w:rsidRDefault="001657AC">
      <w:pPr>
        <w:pStyle w:val="BodyText"/>
        <w:rPr>
          <w:sz w:val="19"/>
          <w:lang w:val="tr-TR"/>
        </w:rPr>
      </w:pPr>
    </w:p>
    <w:p w14:paraId="44E04F0F" w14:textId="77777777" w:rsidR="001657AC" w:rsidRPr="00CA7EB6" w:rsidRDefault="00000000">
      <w:pPr>
        <w:pStyle w:val="Heading5"/>
        <w:ind w:left="154"/>
        <w:rPr>
          <w:lang w:val="tr-TR"/>
        </w:rPr>
      </w:pPr>
      <w:bookmarkStart w:id="23" w:name="Kaza"/>
      <w:bookmarkEnd w:id="23"/>
      <w:r w:rsidRPr="00CA7EB6">
        <w:rPr>
          <w:color w:val="221F1F"/>
          <w:lang w:val="tr-TR"/>
        </w:rPr>
        <w:t>Kaza</w:t>
      </w:r>
    </w:p>
    <w:p w14:paraId="6C45CBC3" w14:textId="77777777" w:rsidR="001657AC" w:rsidRPr="00CA7EB6" w:rsidRDefault="001657AC">
      <w:pPr>
        <w:pStyle w:val="BodyText"/>
        <w:spacing w:before="9"/>
        <w:rPr>
          <w:b/>
          <w:sz w:val="21"/>
          <w:lang w:val="tr-TR"/>
        </w:rPr>
      </w:pPr>
    </w:p>
    <w:p w14:paraId="4CA6E576" w14:textId="77777777" w:rsidR="001657AC" w:rsidRPr="00CA7EB6" w:rsidRDefault="00000000">
      <w:pPr>
        <w:pStyle w:val="ListParagraph"/>
        <w:numPr>
          <w:ilvl w:val="0"/>
          <w:numId w:val="84"/>
        </w:numPr>
        <w:tabs>
          <w:tab w:val="left" w:pos="973"/>
        </w:tabs>
        <w:spacing w:line="271" w:lineRule="auto"/>
        <w:ind w:right="726" w:firstLine="500"/>
        <w:rPr>
          <w:i/>
          <w:sz w:val="20"/>
          <w:lang w:val="tr-TR"/>
        </w:rPr>
      </w:pPr>
      <w:r w:rsidRPr="00CA7EB6">
        <w:rPr>
          <w:color w:val="221F1F"/>
          <w:sz w:val="20"/>
          <w:lang w:val="tr-TR"/>
        </w:rPr>
        <w:t xml:space="preserve">İşletme hataları, ekipman </w:t>
      </w:r>
      <w:r w:rsidRPr="00CA7EB6">
        <w:rPr>
          <w:i/>
          <w:color w:val="221F1F"/>
          <w:sz w:val="20"/>
          <w:lang w:val="tr-TR"/>
        </w:rPr>
        <w:t xml:space="preserve">arızaları ve </w:t>
      </w:r>
      <w:r w:rsidRPr="00CA7EB6">
        <w:rPr>
          <w:color w:val="221F1F"/>
          <w:sz w:val="20"/>
          <w:lang w:val="tr-TR"/>
        </w:rPr>
        <w:t xml:space="preserve">diğer aksilikler de dahil olmak üzere, sonuçları veya potansiyel sonuçları </w:t>
      </w:r>
      <w:r w:rsidRPr="00CA7EB6">
        <w:rPr>
          <w:i/>
          <w:color w:val="221F1F"/>
          <w:sz w:val="20"/>
          <w:lang w:val="tr-TR"/>
        </w:rPr>
        <w:t xml:space="preserve">koruma ve güvenlik açısından </w:t>
      </w:r>
      <w:r w:rsidRPr="00CA7EB6">
        <w:rPr>
          <w:color w:val="221F1F"/>
          <w:sz w:val="20"/>
          <w:lang w:val="tr-TR"/>
        </w:rPr>
        <w:t>ihmal edilemeyecek olan her türlü istenmeyen</w:t>
      </w:r>
      <w:r w:rsidRPr="00CA7EB6">
        <w:rPr>
          <w:color w:val="221F1F"/>
          <w:spacing w:val="-4"/>
          <w:sz w:val="20"/>
          <w:lang w:val="tr-TR"/>
        </w:rPr>
        <w:t xml:space="preserve"> </w:t>
      </w:r>
      <w:r w:rsidRPr="00CA7EB6">
        <w:rPr>
          <w:i/>
          <w:color w:val="221F1F"/>
          <w:sz w:val="20"/>
          <w:lang w:val="tr-TR"/>
        </w:rPr>
        <w:t>olay.</w:t>
      </w:r>
    </w:p>
    <w:p w14:paraId="39BDAFD1" w14:textId="77777777" w:rsidR="001657AC" w:rsidRPr="00CA7EB6" w:rsidRDefault="001657AC">
      <w:pPr>
        <w:pStyle w:val="BodyText"/>
        <w:spacing w:before="3"/>
        <w:rPr>
          <w:i/>
          <w:lang w:val="tr-TR"/>
        </w:rPr>
      </w:pPr>
    </w:p>
    <w:p w14:paraId="3D0EB77F" w14:textId="77777777" w:rsidR="001657AC" w:rsidRPr="00CA7EB6" w:rsidRDefault="00000000">
      <w:pPr>
        <w:spacing w:before="1" w:line="229" w:lineRule="exact"/>
        <w:ind w:left="654"/>
        <w:rPr>
          <w:i/>
          <w:sz w:val="20"/>
          <w:lang w:val="tr-TR"/>
        </w:rPr>
      </w:pPr>
      <w:r w:rsidRPr="00CA7EB6">
        <w:rPr>
          <w:b/>
          <w:i/>
          <w:color w:val="221F1F"/>
          <w:sz w:val="20"/>
          <w:lang w:val="tr-TR"/>
        </w:rPr>
        <w:t xml:space="preserve">kritiklik kazası. </w:t>
      </w:r>
      <w:r w:rsidRPr="00CA7EB6">
        <w:rPr>
          <w:i/>
          <w:color w:val="221F1F"/>
          <w:sz w:val="20"/>
          <w:lang w:val="tr-TR"/>
        </w:rPr>
        <w:t xml:space="preserve">Kritiklik </w:t>
      </w:r>
      <w:r w:rsidRPr="00CA7EB6">
        <w:rPr>
          <w:color w:val="221F1F"/>
          <w:sz w:val="20"/>
          <w:lang w:val="tr-TR"/>
        </w:rPr>
        <w:t xml:space="preserve">içeren bir </w:t>
      </w:r>
      <w:r w:rsidRPr="00CA7EB6">
        <w:rPr>
          <w:i/>
          <w:color w:val="221F1F"/>
          <w:sz w:val="20"/>
          <w:lang w:val="tr-TR"/>
        </w:rPr>
        <w:t>kaza.</w:t>
      </w:r>
    </w:p>
    <w:p w14:paraId="78A2636B" w14:textId="77777777" w:rsidR="001657AC" w:rsidRPr="00CA7EB6" w:rsidRDefault="00000000">
      <w:pPr>
        <w:spacing w:line="218" w:lineRule="exact"/>
        <w:ind w:left="654"/>
        <w:rPr>
          <w:i/>
          <w:sz w:val="18"/>
          <w:lang w:val="tr-TR"/>
        </w:rPr>
      </w:pPr>
      <w:r w:rsidRPr="00CA7EB6">
        <w:rPr>
          <w:rFonts w:ascii="Arial" w:hAnsi="Arial"/>
          <w:color w:val="3054A6"/>
          <w:sz w:val="19"/>
          <w:lang w:val="tr-TR"/>
        </w:rPr>
        <w:t xml:space="preserve">® </w:t>
      </w:r>
      <w:r w:rsidRPr="00CA7EB6">
        <w:rPr>
          <w:color w:val="221F1F"/>
          <w:sz w:val="18"/>
          <w:lang w:val="tr-TR"/>
        </w:rPr>
        <w:t xml:space="preserve">Tipik olarak bir </w:t>
      </w:r>
      <w:r w:rsidRPr="00CA7EB6">
        <w:rPr>
          <w:i/>
          <w:color w:val="221F1F"/>
          <w:sz w:val="18"/>
          <w:lang w:val="tr-TR"/>
        </w:rPr>
        <w:t xml:space="preserve">kritiklik kazası, bölünebilir malzemenin </w:t>
      </w:r>
      <w:r w:rsidRPr="00CA7EB6">
        <w:rPr>
          <w:color w:val="221F1F"/>
          <w:sz w:val="18"/>
          <w:lang w:val="tr-TR"/>
        </w:rPr>
        <w:t xml:space="preserve">kullanıldığı bir </w:t>
      </w:r>
      <w:r w:rsidRPr="00CA7EB6">
        <w:rPr>
          <w:i/>
          <w:color w:val="221F1F"/>
          <w:sz w:val="18"/>
          <w:lang w:val="tr-TR"/>
        </w:rPr>
        <w:t>tesiste</w:t>
      </w:r>
    </w:p>
    <w:p w14:paraId="08CCE960" w14:textId="77777777" w:rsidR="001657AC" w:rsidRPr="00CA7EB6" w:rsidRDefault="00000000">
      <w:pPr>
        <w:pStyle w:val="BodyText"/>
        <w:ind w:left="913"/>
        <w:rPr>
          <w:lang w:val="tr-TR"/>
        </w:rPr>
      </w:pPr>
      <w:r w:rsidRPr="00CA7EB6">
        <w:rPr>
          <w:color w:val="221F1F"/>
          <w:lang w:val="tr-TR"/>
        </w:rPr>
        <w:t xml:space="preserve">istemeden bir </w:t>
      </w:r>
      <w:r w:rsidRPr="00CA7EB6">
        <w:rPr>
          <w:i/>
          <w:color w:val="221F1F"/>
          <w:lang w:val="tr-TR"/>
        </w:rPr>
        <w:t xml:space="preserve">kritiklik </w:t>
      </w:r>
      <w:r w:rsidRPr="00CA7EB6">
        <w:rPr>
          <w:color w:val="221F1F"/>
          <w:lang w:val="tr-TR"/>
        </w:rPr>
        <w:t>üretilmesi sonucunda kazara enerji açığa çıkmasıdır.</w:t>
      </w:r>
    </w:p>
    <w:p w14:paraId="3821B1C3" w14:textId="77777777" w:rsidR="001657AC" w:rsidRPr="00CA7EB6" w:rsidRDefault="00000000">
      <w:pPr>
        <w:ind w:left="913" w:right="938"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Kritiklik kazası, </w:t>
      </w:r>
      <w:r w:rsidRPr="00CA7EB6">
        <w:rPr>
          <w:color w:val="221F1F"/>
          <w:sz w:val="18"/>
          <w:lang w:val="tr-TR"/>
        </w:rPr>
        <w:t xml:space="preserve">örneğin </w:t>
      </w:r>
      <w:r w:rsidRPr="00CA7EB6">
        <w:rPr>
          <w:i/>
          <w:color w:val="221F1F"/>
          <w:sz w:val="18"/>
          <w:lang w:val="tr-TR"/>
        </w:rPr>
        <w:t xml:space="preserve">depolanan </w:t>
      </w:r>
      <w:r w:rsidRPr="00CA7EB6">
        <w:rPr>
          <w:color w:val="221F1F"/>
          <w:sz w:val="18"/>
          <w:lang w:val="tr-TR"/>
        </w:rPr>
        <w:t xml:space="preserve">veya </w:t>
      </w:r>
      <w:r w:rsidRPr="00CA7EB6">
        <w:rPr>
          <w:i/>
          <w:color w:val="221F1F"/>
          <w:sz w:val="18"/>
          <w:lang w:val="tr-TR"/>
        </w:rPr>
        <w:t xml:space="preserve">nakledilen bölünebilir malzemeler </w:t>
      </w:r>
      <w:r w:rsidRPr="00CA7EB6">
        <w:rPr>
          <w:color w:val="221F1F"/>
          <w:sz w:val="18"/>
          <w:lang w:val="tr-TR"/>
        </w:rPr>
        <w:t>için de mümkündür.</w:t>
      </w:r>
    </w:p>
    <w:p w14:paraId="7FAD4DEB" w14:textId="77777777" w:rsidR="001657AC" w:rsidRPr="00CA7EB6" w:rsidRDefault="001657AC">
      <w:pPr>
        <w:pStyle w:val="BodyText"/>
        <w:spacing w:before="3"/>
        <w:rPr>
          <w:sz w:val="19"/>
          <w:lang w:val="tr-TR"/>
        </w:rPr>
      </w:pPr>
    </w:p>
    <w:p w14:paraId="36932689" w14:textId="77777777" w:rsidR="001657AC" w:rsidRPr="00CA7EB6" w:rsidRDefault="00000000">
      <w:pPr>
        <w:spacing w:line="271" w:lineRule="auto"/>
        <w:ind w:left="653" w:right="724"/>
        <w:jc w:val="both"/>
        <w:rPr>
          <w:sz w:val="20"/>
          <w:lang w:val="tr-TR"/>
        </w:rPr>
      </w:pPr>
      <w:r w:rsidRPr="00CA7EB6">
        <w:rPr>
          <w:b/>
          <w:i/>
          <w:color w:val="221F1F"/>
          <w:sz w:val="20"/>
          <w:lang w:val="tr-TR"/>
        </w:rPr>
        <w:t>nükleer kaza. [</w:t>
      </w:r>
      <w:r w:rsidRPr="00CA7EB6">
        <w:rPr>
          <w:i/>
          <w:color w:val="221F1F"/>
          <w:sz w:val="20"/>
          <w:lang w:val="tr-TR"/>
        </w:rPr>
        <w:t xml:space="preserve">Radyoaktif madde salımının </w:t>
      </w:r>
      <w:r w:rsidRPr="00CA7EB6">
        <w:rPr>
          <w:color w:val="221F1F"/>
          <w:sz w:val="20"/>
          <w:lang w:val="tr-TR"/>
        </w:rPr>
        <w:t xml:space="preserve">meydana geldiği veya gelme olasılığının bulunduğu ve başka bir Devlet için radyolojik </w:t>
      </w:r>
      <w:r w:rsidRPr="00CA7EB6">
        <w:rPr>
          <w:i/>
          <w:color w:val="221F1F"/>
          <w:sz w:val="20"/>
          <w:lang w:val="tr-TR"/>
        </w:rPr>
        <w:t xml:space="preserve">güvenlik açısından </w:t>
      </w:r>
      <w:r w:rsidRPr="00CA7EB6">
        <w:rPr>
          <w:color w:val="221F1F"/>
          <w:sz w:val="20"/>
          <w:lang w:val="tr-TR"/>
        </w:rPr>
        <w:t>önemli olabilecek uluslararası düzeyde önemli bir sınır ötesi salımla sonuçlanan veya</w:t>
      </w:r>
      <w:r w:rsidRPr="00CA7EB6">
        <w:rPr>
          <w:color w:val="221F1F"/>
          <w:spacing w:val="-16"/>
          <w:sz w:val="20"/>
          <w:lang w:val="tr-TR"/>
        </w:rPr>
        <w:t xml:space="preserve"> </w:t>
      </w:r>
      <w:r w:rsidRPr="00CA7EB6">
        <w:rPr>
          <w:color w:val="221F1F"/>
          <w:sz w:val="20"/>
          <w:lang w:val="tr-TR"/>
        </w:rPr>
        <w:t>sonuçlanabilecek</w:t>
      </w:r>
      <w:r w:rsidRPr="00CA7EB6">
        <w:rPr>
          <w:color w:val="221F1F"/>
          <w:spacing w:val="-14"/>
          <w:sz w:val="20"/>
          <w:lang w:val="tr-TR"/>
        </w:rPr>
        <w:t xml:space="preserve"> </w:t>
      </w:r>
      <w:r w:rsidRPr="00CA7EB6">
        <w:rPr>
          <w:i/>
          <w:color w:val="221F1F"/>
          <w:sz w:val="20"/>
          <w:lang w:val="tr-TR"/>
        </w:rPr>
        <w:t>tesis</w:t>
      </w:r>
      <w:r w:rsidRPr="00CA7EB6">
        <w:rPr>
          <w:i/>
          <w:color w:val="221F1F"/>
          <w:spacing w:val="-15"/>
          <w:sz w:val="20"/>
          <w:lang w:val="tr-TR"/>
        </w:rPr>
        <w:t xml:space="preserve"> </w:t>
      </w:r>
      <w:r w:rsidRPr="00CA7EB6">
        <w:rPr>
          <w:i/>
          <w:color w:val="221F1F"/>
          <w:sz w:val="20"/>
          <w:lang w:val="tr-TR"/>
        </w:rPr>
        <w:t>veya</w:t>
      </w:r>
      <w:r w:rsidRPr="00CA7EB6">
        <w:rPr>
          <w:i/>
          <w:color w:val="221F1F"/>
          <w:spacing w:val="-13"/>
          <w:sz w:val="20"/>
          <w:lang w:val="tr-TR"/>
        </w:rPr>
        <w:t xml:space="preserve"> </w:t>
      </w:r>
      <w:r w:rsidRPr="00CA7EB6">
        <w:rPr>
          <w:i/>
          <w:color w:val="221F1F"/>
          <w:sz w:val="20"/>
          <w:lang w:val="tr-TR"/>
        </w:rPr>
        <w:t>faaliyetleri</w:t>
      </w:r>
      <w:r w:rsidRPr="00CA7EB6">
        <w:rPr>
          <w:i/>
          <w:color w:val="221F1F"/>
          <w:spacing w:val="-14"/>
          <w:sz w:val="20"/>
          <w:lang w:val="tr-TR"/>
        </w:rPr>
        <w:t xml:space="preserve"> </w:t>
      </w:r>
      <w:r w:rsidRPr="00CA7EB6">
        <w:rPr>
          <w:color w:val="221F1F"/>
          <w:sz w:val="20"/>
          <w:lang w:val="tr-TR"/>
        </w:rPr>
        <w:t>içeren</w:t>
      </w:r>
      <w:r w:rsidRPr="00CA7EB6">
        <w:rPr>
          <w:color w:val="221F1F"/>
          <w:spacing w:val="-17"/>
          <w:sz w:val="20"/>
          <w:lang w:val="tr-TR"/>
        </w:rPr>
        <w:t xml:space="preserve"> </w:t>
      </w:r>
      <w:r w:rsidRPr="00CA7EB6">
        <w:rPr>
          <w:color w:val="221F1F"/>
          <w:sz w:val="20"/>
          <w:lang w:val="tr-TR"/>
        </w:rPr>
        <w:t>herhangi</w:t>
      </w:r>
      <w:r w:rsidRPr="00CA7EB6">
        <w:rPr>
          <w:color w:val="221F1F"/>
          <w:spacing w:val="-17"/>
          <w:sz w:val="20"/>
          <w:lang w:val="tr-TR"/>
        </w:rPr>
        <w:t xml:space="preserve"> </w:t>
      </w:r>
      <w:r w:rsidRPr="00CA7EB6">
        <w:rPr>
          <w:color w:val="221F1F"/>
          <w:sz w:val="20"/>
          <w:lang w:val="tr-TR"/>
        </w:rPr>
        <w:t>bir</w:t>
      </w:r>
      <w:r w:rsidRPr="00CA7EB6">
        <w:rPr>
          <w:color w:val="221F1F"/>
          <w:spacing w:val="-14"/>
          <w:sz w:val="20"/>
          <w:lang w:val="tr-TR"/>
        </w:rPr>
        <w:t xml:space="preserve"> </w:t>
      </w:r>
      <w:r w:rsidRPr="00CA7EB6">
        <w:rPr>
          <w:i/>
          <w:color w:val="221F1F"/>
          <w:sz w:val="20"/>
          <w:lang w:val="tr-TR"/>
        </w:rPr>
        <w:t>kaza</w:t>
      </w:r>
      <w:r w:rsidRPr="00CA7EB6">
        <w:rPr>
          <w:color w:val="221F1F"/>
          <w:sz w:val="20"/>
          <w:lang w:val="tr-TR"/>
        </w:rPr>
        <w:t>].</w:t>
      </w:r>
      <w:r w:rsidRPr="00CA7EB6">
        <w:rPr>
          <w:color w:val="221F1F"/>
          <w:spacing w:val="-16"/>
          <w:sz w:val="20"/>
          <w:lang w:val="tr-TR"/>
        </w:rPr>
        <w:t xml:space="preserve"> </w:t>
      </w:r>
      <w:r w:rsidRPr="00CA7EB6">
        <w:rPr>
          <w:color w:val="221F1F"/>
          <w:sz w:val="20"/>
          <w:lang w:val="tr-TR"/>
        </w:rPr>
        <w:t>(Bkz.</w:t>
      </w:r>
      <w:r w:rsidRPr="00CA7EB6">
        <w:rPr>
          <w:color w:val="221F1F"/>
          <w:spacing w:val="-15"/>
          <w:sz w:val="20"/>
          <w:lang w:val="tr-TR"/>
        </w:rPr>
        <w:t xml:space="preserve"> </w:t>
      </w:r>
      <w:r w:rsidRPr="00CA7EB6">
        <w:rPr>
          <w:color w:val="221F1F"/>
          <w:sz w:val="20"/>
          <w:lang w:val="tr-TR"/>
        </w:rPr>
        <w:t>Ref. [7].)</w:t>
      </w:r>
    </w:p>
    <w:p w14:paraId="463A1A7B" w14:textId="77777777" w:rsidR="001657AC" w:rsidRPr="00CA7EB6" w:rsidRDefault="001657AC">
      <w:pPr>
        <w:pStyle w:val="BodyText"/>
        <w:spacing w:before="1"/>
        <w:rPr>
          <w:sz w:val="19"/>
          <w:lang w:val="tr-TR"/>
        </w:rPr>
      </w:pPr>
    </w:p>
    <w:p w14:paraId="3E16A9D0" w14:textId="77777777" w:rsidR="001657AC" w:rsidRPr="00CA7EB6" w:rsidRDefault="00000000">
      <w:pPr>
        <w:pStyle w:val="BodyText"/>
        <w:spacing w:line="254" w:lineRule="auto"/>
        <w:ind w:left="913" w:right="724" w:hanging="241"/>
        <w:jc w:val="both"/>
        <w:rPr>
          <w:lang w:val="tr-TR"/>
        </w:rPr>
      </w:pPr>
      <w:r w:rsidRPr="00CA7EB6">
        <w:rPr>
          <w:b/>
          <w:color w:val="EC1C23"/>
          <w:lang w:val="tr-TR"/>
        </w:rPr>
        <w:t xml:space="preserve">! </w:t>
      </w:r>
      <w:r w:rsidRPr="00CA7EB6">
        <w:rPr>
          <w:color w:val="221F1F"/>
          <w:lang w:val="tr-TR"/>
        </w:rPr>
        <w:t xml:space="preserve">Bunun bir </w:t>
      </w:r>
      <w:r w:rsidRPr="00CA7EB6">
        <w:rPr>
          <w:i/>
          <w:color w:val="221F1F"/>
          <w:lang w:val="tr-TR"/>
        </w:rPr>
        <w:t xml:space="preserve">nükleer kaza </w:t>
      </w:r>
      <w:r w:rsidRPr="00CA7EB6">
        <w:rPr>
          <w:color w:val="221F1F"/>
          <w:lang w:val="tr-TR"/>
        </w:rPr>
        <w:t xml:space="preserve">tanımı olduğu açıkça belirtilmemiştir, ancak Nükleer Kazaların Erken Bildirimine İlişkin Sözleşme'nin 1. Maddesindeki uygulama kapsamı ifadesinden türetilmiştir. Ancak, bu Sözleşmenin uygulama alanı sınırlıdır ve bir </w:t>
      </w:r>
      <w:r w:rsidRPr="00CA7EB6">
        <w:rPr>
          <w:i/>
          <w:color w:val="221F1F"/>
          <w:lang w:val="tr-TR"/>
        </w:rPr>
        <w:t xml:space="preserve">nükleer kazayı </w:t>
      </w:r>
      <w:r w:rsidRPr="00CA7EB6">
        <w:rPr>
          <w:color w:val="221F1F"/>
          <w:lang w:val="tr-TR"/>
        </w:rPr>
        <w:t xml:space="preserve">sadece uluslararası önemli bir sınır ötesi salımla sonuçlanan veya sonuçlanabilecek bir </w:t>
      </w:r>
      <w:r w:rsidRPr="00CA7EB6">
        <w:rPr>
          <w:i/>
          <w:color w:val="221F1F"/>
          <w:lang w:val="tr-TR"/>
        </w:rPr>
        <w:t xml:space="preserve">kaza olarak </w:t>
      </w:r>
      <w:r w:rsidRPr="00CA7EB6">
        <w:rPr>
          <w:color w:val="221F1F"/>
          <w:lang w:val="tr-TR"/>
        </w:rPr>
        <w:t>değerlendirmek mantıksızdır.</w:t>
      </w:r>
    </w:p>
    <w:p w14:paraId="067D7532" w14:textId="77777777" w:rsidR="001657AC" w:rsidRPr="00CA7EB6" w:rsidRDefault="001657AC">
      <w:pPr>
        <w:pStyle w:val="BodyText"/>
        <w:spacing w:before="10"/>
        <w:rPr>
          <w:lang w:val="tr-TR"/>
        </w:rPr>
      </w:pPr>
    </w:p>
    <w:p w14:paraId="1605B078" w14:textId="77777777" w:rsidR="001657AC" w:rsidRPr="00CA7EB6" w:rsidRDefault="00000000">
      <w:pPr>
        <w:spacing w:line="271" w:lineRule="auto"/>
        <w:ind w:left="653" w:right="726" w:firstLine="19"/>
        <w:jc w:val="both"/>
        <w:rPr>
          <w:i/>
          <w:sz w:val="20"/>
          <w:lang w:val="tr-TR"/>
        </w:rPr>
      </w:pPr>
      <w:r w:rsidRPr="00CA7EB6">
        <w:rPr>
          <w:b/>
          <w:i/>
          <w:color w:val="221F1F"/>
          <w:sz w:val="20"/>
          <w:lang w:val="tr-TR"/>
        </w:rPr>
        <w:t xml:space="preserve">Şiddetli kaza. </w:t>
      </w:r>
      <w:r w:rsidRPr="00CA7EB6">
        <w:rPr>
          <w:i/>
          <w:color w:val="221F1F"/>
          <w:sz w:val="20"/>
          <w:lang w:val="tr-TR"/>
        </w:rPr>
        <w:t xml:space="preserve">Tasarım temelli </w:t>
      </w:r>
      <w:r w:rsidRPr="00CA7EB6">
        <w:rPr>
          <w:color w:val="221F1F"/>
          <w:sz w:val="20"/>
          <w:lang w:val="tr-TR"/>
        </w:rPr>
        <w:t xml:space="preserve">bir kazadan daha şiddetli ve önemli çekirdek bozulmasını içeren </w:t>
      </w:r>
      <w:r w:rsidRPr="00CA7EB6">
        <w:rPr>
          <w:i/>
          <w:color w:val="221F1F"/>
          <w:sz w:val="20"/>
          <w:lang w:val="tr-TR"/>
        </w:rPr>
        <w:t>kaza.</w:t>
      </w:r>
    </w:p>
    <w:p w14:paraId="734FB2FF" w14:textId="77777777" w:rsidR="001657AC" w:rsidRPr="00CA7EB6" w:rsidRDefault="001657AC">
      <w:pPr>
        <w:pStyle w:val="BodyText"/>
        <w:spacing w:before="1"/>
        <w:rPr>
          <w:i/>
          <w:sz w:val="19"/>
          <w:lang w:val="tr-TR"/>
        </w:rPr>
      </w:pPr>
    </w:p>
    <w:p w14:paraId="5392E4CF" w14:textId="77777777" w:rsidR="001657AC" w:rsidRPr="00CA7EB6" w:rsidRDefault="00000000">
      <w:pPr>
        <w:pStyle w:val="ListParagraph"/>
        <w:numPr>
          <w:ilvl w:val="0"/>
          <w:numId w:val="84"/>
        </w:numPr>
        <w:tabs>
          <w:tab w:val="left" w:pos="973"/>
        </w:tabs>
        <w:ind w:left="972" w:hanging="300"/>
        <w:rPr>
          <w:i/>
          <w:sz w:val="20"/>
          <w:lang w:val="tr-TR"/>
        </w:rPr>
      </w:pPr>
      <w:r w:rsidRPr="00CA7EB6">
        <w:rPr>
          <w:color w:val="221F1F"/>
          <w:sz w:val="20"/>
          <w:lang w:val="tr-TR"/>
        </w:rPr>
        <w:t xml:space="preserve">Bkz. </w:t>
      </w:r>
      <w:r w:rsidRPr="00CA7EB6">
        <w:rPr>
          <w:i/>
          <w:color w:val="221F1F"/>
          <w:sz w:val="20"/>
          <w:lang w:val="tr-TR"/>
        </w:rPr>
        <w:t xml:space="preserve">olay </w:t>
      </w:r>
      <w:r w:rsidRPr="00CA7EB6">
        <w:rPr>
          <w:color w:val="221F1F"/>
          <w:sz w:val="20"/>
          <w:lang w:val="tr-TR"/>
        </w:rPr>
        <w:t xml:space="preserve">ve </w:t>
      </w:r>
      <w:r w:rsidRPr="00CA7EB6">
        <w:rPr>
          <w:i/>
          <w:color w:val="221F1F"/>
          <w:sz w:val="20"/>
          <w:lang w:val="tr-TR"/>
        </w:rPr>
        <w:t>Uluslararası Nükleer ve Radyolojik Olay Ölçeği</w:t>
      </w:r>
      <w:r w:rsidRPr="00CA7EB6">
        <w:rPr>
          <w:i/>
          <w:color w:val="221F1F"/>
          <w:spacing w:val="-12"/>
          <w:sz w:val="20"/>
          <w:lang w:val="tr-TR"/>
        </w:rPr>
        <w:t xml:space="preserve"> </w:t>
      </w:r>
      <w:r w:rsidRPr="00CA7EB6">
        <w:rPr>
          <w:i/>
          <w:color w:val="221F1F"/>
          <w:sz w:val="20"/>
          <w:lang w:val="tr-TR"/>
        </w:rPr>
        <w:t>(INES)</w:t>
      </w:r>
    </w:p>
    <w:p w14:paraId="4560C2EC" w14:textId="77777777" w:rsidR="001657AC" w:rsidRPr="00CA7EB6" w:rsidRDefault="00000000">
      <w:pPr>
        <w:spacing w:before="31"/>
        <w:ind w:right="724"/>
        <w:jc w:val="right"/>
        <w:rPr>
          <w:i/>
          <w:sz w:val="18"/>
          <w:lang w:val="tr-TR"/>
        </w:rPr>
      </w:pPr>
      <w:r w:rsidRPr="00CA7EB6">
        <w:rPr>
          <w:b/>
          <w:color w:val="EC1C23"/>
          <w:sz w:val="18"/>
          <w:lang w:val="tr-TR"/>
        </w:rPr>
        <w:t>!</w:t>
      </w:r>
      <w:r w:rsidRPr="00CA7EB6">
        <w:rPr>
          <w:b/>
          <w:color w:val="EC1C23"/>
          <w:spacing w:val="-5"/>
          <w:sz w:val="18"/>
          <w:lang w:val="tr-TR"/>
        </w:rPr>
        <w:t xml:space="preserve"> </w:t>
      </w:r>
      <w:r w:rsidRPr="00CA7EB6">
        <w:rPr>
          <w:color w:val="221F1F"/>
          <w:sz w:val="18"/>
          <w:lang w:val="tr-TR"/>
        </w:rPr>
        <w:t>2008</w:t>
      </w:r>
      <w:r w:rsidRPr="00CA7EB6">
        <w:rPr>
          <w:color w:val="221F1F"/>
          <w:spacing w:val="-7"/>
          <w:sz w:val="18"/>
          <w:lang w:val="tr-TR"/>
        </w:rPr>
        <w:t xml:space="preserve"> </w:t>
      </w:r>
      <w:r w:rsidRPr="00CA7EB6">
        <w:rPr>
          <w:color w:val="221F1F"/>
          <w:sz w:val="18"/>
          <w:lang w:val="tr-TR"/>
        </w:rPr>
        <w:t>INES</w:t>
      </w:r>
      <w:r w:rsidRPr="00CA7EB6">
        <w:rPr>
          <w:color w:val="221F1F"/>
          <w:spacing w:val="-7"/>
          <w:sz w:val="18"/>
          <w:lang w:val="tr-TR"/>
        </w:rPr>
        <w:t xml:space="preserve"> </w:t>
      </w:r>
      <w:r w:rsidRPr="00CA7EB6">
        <w:rPr>
          <w:color w:val="221F1F"/>
          <w:sz w:val="18"/>
          <w:lang w:val="tr-TR"/>
        </w:rPr>
        <w:t>El</w:t>
      </w:r>
      <w:r w:rsidRPr="00CA7EB6">
        <w:rPr>
          <w:color w:val="221F1F"/>
          <w:spacing w:val="-7"/>
          <w:sz w:val="18"/>
          <w:lang w:val="tr-TR"/>
        </w:rPr>
        <w:t xml:space="preserve"> </w:t>
      </w:r>
      <w:r w:rsidRPr="00CA7EB6">
        <w:rPr>
          <w:color w:val="221F1F"/>
          <w:sz w:val="18"/>
          <w:lang w:val="tr-TR"/>
        </w:rPr>
        <w:t>Kitabında</w:t>
      </w:r>
      <w:r w:rsidRPr="00CA7EB6">
        <w:rPr>
          <w:color w:val="221F1F"/>
          <w:spacing w:val="-6"/>
          <w:sz w:val="18"/>
          <w:lang w:val="tr-TR"/>
        </w:rPr>
        <w:t xml:space="preserve"> </w:t>
      </w:r>
      <w:r w:rsidRPr="00CA7EB6">
        <w:rPr>
          <w:color w:val="221F1F"/>
          <w:sz w:val="18"/>
          <w:lang w:val="tr-TR"/>
        </w:rPr>
        <w:t>[8],</w:t>
      </w:r>
      <w:r w:rsidRPr="00CA7EB6">
        <w:rPr>
          <w:color w:val="221F1F"/>
          <w:spacing w:val="-5"/>
          <w:sz w:val="18"/>
          <w:lang w:val="tr-TR"/>
        </w:rPr>
        <w:t xml:space="preserve"> </w:t>
      </w:r>
      <w:r w:rsidRPr="00CA7EB6">
        <w:rPr>
          <w:i/>
          <w:color w:val="221F1F"/>
          <w:sz w:val="18"/>
          <w:lang w:val="tr-TR"/>
        </w:rPr>
        <w:t>güvenlik</w:t>
      </w:r>
      <w:r w:rsidRPr="00CA7EB6">
        <w:rPr>
          <w:i/>
          <w:color w:val="221F1F"/>
          <w:spacing w:val="-6"/>
          <w:sz w:val="18"/>
          <w:lang w:val="tr-TR"/>
        </w:rPr>
        <w:t xml:space="preserve"> </w:t>
      </w:r>
      <w:r w:rsidRPr="00CA7EB6">
        <w:rPr>
          <w:i/>
          <w:color w:val="221F1F"/>
          <w:sz w:val="18"/>
          <w:lang w:val="tr-TR"/>
        </w:rPr>
        <w:t>standartlarında</w:t>
      </w:r>
      <w:r w:rsidRPr="00CA7EB6">
        <w:rPr>
          <w:i/>
          <w:color w:val="221F1F"/>
          <w:spacing w:val="-5"/>
          <w:sz w:val="18"/>
          <w:lang w:val="tr-TR"/>
        </w:rPr>
        <w:t xml:space="preserve"> </w:t>
      </w:r>
      <w:r w:rsidRPr="00CA7EB6">
        <w:rPr>
          <w:i/>
          <w:color w:val="221F1F"/>
          <w:sz w:val="18"/>
          <w:lang w:val="tr-TR"/>
        </w:rPr>
        <w:t>kullanılan</w:t>
      </w:r>
      <w:r w:rsidRPr="00CA7EB6">
        <w:rPr>
          <w:i/>
          <w:color w:val="221F1F"/>
          <w:spacing w:val="-8"/>
          <w:sz w:val="18"/>
          <w:lang w:val="tr-TR"/>
        </w:rPr>
        <w:t xml:space="preserve"> </w:t>
      </w:r>
      <w:r w:rsidRPr="00CA7EB6">
        <w:rPr>
          <w:color w:val="221F1F"/>
          <w:sz w:val="18"/>
          <w:lang w:val="tr-TR"/>
        </w:rPr>
        <w:t>terminoloji</w:t>
      </w:r>
      <w:r w:rsidRPr="00CA7EB6">
        <w:rPr>
          <w:color w:val="221F1F"/>
          <w:spacing w:val="-7"/>
          <w:sz w:val="18"/>
          <w:lang w:val="tr-TR"/>
        </w:rPr>
        <w:t xml:space="preserve"> </w:t>
      </w:r>
      <w:r w:rsidRPr="00CA7EB6">
        <w:rPr>
          <w:color w:val="221F1F"/>
          <w:sz w:val="18"/>
          <w:lang w:val="tr-TR"/>
        </w:rPr>
        <w:t>ile</w:t>
      </w:r>
      <w:r w:rsidRPr="00CA7EB6">
        <w:rPr>
          <w:color w:val="221F1F"/>
          <w:spacing w:val="-5"/>
          <w:sz w:val="18"/>
          <w:lang w:val="tr-TR"/>
        </w:rPr>
        <w:t xml:space="preserve"> </w:t>
      </w:r>
      <w:r w:rsidRPr="00CA7EB6">
        <w:rPr>
          <w:i/>
          <w:color w:val="221F1F"/>
          <w:sz w:val="18"/>
          <w:lang w:val="tr-TR"/>
        </w:rPr>
        <w:t>INES'te</w:t>
      </w:r>
    </w:p>
    <w:p w14:paraId="2C22BCE4" w14:textId="77777777" w:rsidR="001657AC" w:rsidRPr="00CA7EB6" w:rsidRDefault="00000000">
      <w:pPr>
        <w:pStyle w:val="BodyText"/>
        <w:spacing w:before="12"/>
        <w:ind w:right="724"/>
        <w:jc w:val="right"/>
        <w:rPr>
          <w:i/>
          <w:lang w:val="tr-TR"/>
        </w:rPr>
      </w:pPr>
      <w:r w:rsidRPr="00CA7EB6">
        <w:rPr>
          <w:color w:val="221F1F"/>
          <w:lang w:val="tr-TR"/>
        </w:rPr>
        <w:t>kullanılan  tanımlamalar  arasında  temel  bir  uyumsuzluk  vardı.  Kısacası,</w:t>
      </w:r>
      <w:r w:rsidRPr="00CA7EB6">
        <w:rPr>
          <w:color w:val="221F1F"/>
          <w:spacing w:val="24"/>
          <w:lang w:val="tr-TR"/>
        </w:rPr>
        <w:t xml:space="preserve"> </w:t>
      </w:r>
      <w:r w:rsidRPr="00CA7EB6">
        <w:rPr>
          <w:i/>
          <w:color w:val="221F1F"/>
          <w:lang w:val="tr-TR"/>
        </w:rPr>
        <w:t>güvenlik</w:t>
      </w:r>
    </w:p>
    <w:p w14:paraId="4AD8756E" w14:textId="77777777" w:rsidR="001657AC" w:rsidRPr="00CA7EB6" w:rsidRDefault="00000000">
      <w:pPr>
        <w:pStyle w:val="BodyText"/>
        <w:spacing w:line="254" w:lineRule="auto"/>
        <w:ind w:left="913" w:right="725"/>
        <w:jc w:val="both"/>
        <w:rPr>
          <w:lang w:val="tr-TR"/>
        </w:rPr>
      </w:pPr>
      <w:r w:rsidRPr="00CA7EB6">
        <w:rPr>
          <w:i/>
          <w:color w:val="221F1F"/>
          <w:lang w:val="tr-TR"/>
        </w:rPr>
        <w:t xml:space="preserve">standartları </w:t>
      </w:r>
      <w:r w:rsidRPr="00CA7EB6">
        <w:rPr>
          <w:color w:val="221F1F"/>
          <w:lang w:val="tr-TR"/>
        </w:rPr>
        <w:t xml:space="preserve">tanımına göre </w:t>
      </w:r>
      <w:r w:rsidRPr="00CA7EB6">
        <w:rPr>
          <w:i/>
          <w:color w:val="221F1F"/>
          <w:lang w:val="tr-TR"/>
        </w:rPr>
        <w:t xml:space="preserve">kaza </w:t>
      </w:r>
      <w:r w:rsidRPr="00CA7EB6">
        <w:rPr>
          <w:color w:val="221F1F"/>
          <w:lang w:val="tr-TR"/>
        </w:rPr>
        <w:t xml:space="preserve">olarak kabul edilebilecek </w:t>
      </w:r>
      <w:r w:rsidRPr="00CA7EB6">
        <w:rPr>
          <w:i/>
          <w:color w:val="221F1F"/>
          <w:lang w:val="tr-TR"/>
        </w:rPr>
        <w:t xml:space="preserve">olaylar INES </w:t>
      </w:r>
      <w:r w:rsidRPr="00CA7EB6">
        <w:rPr>
          <w:color w:val="221F1F"/>
          <w:lang w:val="tr-TR"/>
        </w:rPr>
        <w:t xml:space="preserve">terminolojisinde kaza veya </w:t>
      </w:r>
      <w:r w:rsidRPr="00CA7EB6">
        <w:rPr>
          <w:i/>
          <w:color w:val="221F1F"/>
          <w:lang w:val="tr-TR"/>
        </w:rPr>
        <w:t xml:space="preserve">olay </w:t>
      </w:r>
      <w:r w:rsidRPr="00CA7EB6">
        <w:rPr>
          <w:color w:val="221F1F"/>
          <w:lang w:val="tr-TR"/>
        </w:rPr>
        <w:t xml:space="preserve">(yani </w:t>
      </w:r>
      <w:r w:rsidRPr="00CA7EB6">
        <w:rPr>
          <w:i/>
          <w:color w:val="221F1F"/>
          <w:lang w:val="tr-TR"/>
        </w:rPr>
        <w:t xml:space="preserve">kaza </w:t>
      </w:r>
      <w:r w:rsidRPr="00CA7EB6">
        <w:rPr>
          <w:color w:val="221F1F"/>
          <w:lang w:val="tr-TR"/>
        </w:rPr>
        <w:t>değil</w:t>
      </w:r>
      <w:r w:rsidRPr="00CA7EB6">
        <w:rPr>
          <w:i/>
          <w:color w:val="221F1F"/>
          <w:lang w:val="tr-TR"/>
        </w:rPr>
        <w:t xml:space="preserve">) </w:t>
      </w:r>
      <w:r w:rsidRPr="00CA7EB6">
        <w:rPr>
          <w:color w:val="221F1F"/>
          <w:lang w:val="tr-TR"/>
        </w:rPr>
        <w:t>olabilir. Bu durum günlük hayatta ciddi bir sorun teşkil etmemektedir çünkü iki alan birbirinden oldukça ayrıdır ve oldukça farklı amaçlara sahiptir. Ancak, haber medyası ve kamuoyu ile iletişimde potansiyel bir karışıklık nedeniydi.</w:t>
      </w:r>
    </w:p>
    <w:p w14:paraId="6D1DD081" w14:textId="77777777" w:rsidR="001657AC" w:rsidRPr="00CA7EB6" w:rsidRDefault="001657AC">
      <w:pPr>
        <w:pStyle w:val="BodyText"/>
        <w:spacing w:before="11"/>
        <w:rPr>
          <w:lang w:val="tr-TR"/>
        </w:rPr>
      </w:pPr>
    </w:p>
    <w:p w14:paraId="2BD4D302" w14:textId="77777777" w:rsidR="001657AC" w:rsidRPr="00CA7EB6" w:rsidRDefault="00000000">
      <w:pPr>
        <w:pStyle w:val="Heading5"/>
        <w:ind w:left="153"/>
        <w:rPr>
          <w:lang w:val="tr-TR"/>
        </w:rPr>
      </w:pPr>
      <w:bookmarkStart w:id="24" w:name="kaza_koşulları"/>
      <w:bookmarkEnd w:id="24"/>
      <w:r w:rsidRPr="00CA7EB6">
        <w:rPr>
          <w:color w:val="221F1F"/>
          <w:lang w:val="tr-TR"/>
        </w:rPr>
        <w:t>kaza koşulları</w:t>
      </w:r>
    </w:p>
    <w:p w14:paraId="1EAFCE2B" w14:textId="77777777" w:rsidR="001657AC" w:rsidRPr="00CA7EB6" w:rsidRDefault="001657AC">
      <w:pPr>
        <w:pStyle w:val="BodyText"/>
        <w:spacing w:before="7"/>
        <w:rPr>
          <w:b/>
          <w:sz w:val="21"/>
          <w:lang w:val="tr-TR"/>
        </w:rPr>
      </w:pPr>
    </w:p>
    <w:p w14:paraId="59850450" w14:textId="77777777" w:rsidR="001657AC" w:rsidRPr="00CA7EB6" w:rsidRDefault="00000000">
      <w:pPr>
        <w:ind w:left="653"/>
        <w:rPr>
          <w:i/>
          <w:sz w:val="20"/>
          <w:lang w:val="tr-TR"/>
        </w:rPr>
      </w:pPr>
      <w:r w:rsidRPr="00CA7EB6">
        <w:rPr>
          <w:color w:val="221F1F"/>
          <w:sz w:val="20"/>
          <w:lang w:val="tr-TR"/>
        </w:rPr>
        <w:t xml:space="preserve">Bkz. </w:t>
      </w:r>
      <w:r w:rsidRPr="00CA7EB6">
        <w:rPr>
          <w:i/>
          <w:color w:val="221F1F"/>
          <w:sz w:val="20"/>
          <w:lang w:val="tr-TR"/>
        </w:rPr>
        <w:t>bitki durumları (tasarımda dikkate alınır).</w:t>
      </w:r>
    </w:p>
    <w:p w14:paraId="5F034FD8" w14:textId="77777777" w:rsidR="001657AC" w:rsidRPr="00CA7EB6" w:rsidRDefault="001657AC">
      <w:pPr>
        <w:pStyle w:val="BodyText"/>
        <w:spacing w:before="10"/>
        <w:rPr>
          <w:i/>
          <w:sz w:val="20"/>
          <w:lang w:val="tr-TR"/>
        </w:rPr>
      </w:pPr>
    </w:p>
    <w:p w14:paraId="1D1B090F" w14:textId="77777777" w:rsidR="001657AC" w:rsidRPr="00CA7EB6" w:rsidRDefault="00000000">
      <w:pPr>
        <w:pStyle w:val="Heading5"/>
        <w:ind w:left="153"/>
        <w:rPr>
          <w:lang w:val="tr-TR"/>
        </w:rPr>
      </w:pPr>
      <w:bookmarkStart w:id="25" w:name="kaza_yöneti̇mi̇"/>
      <w:bookmarkEnd w:id="25"/>
      <w:r w:rsidRPr="00CA7EB6">
        <w:rPr>
          <w:color w:val="221F1F"/>
          <w:lang w:val="tr-TR"/>
        </w:rPr>
        <w:t>kaza yönetı</w:t>
      </w:r>
      <w:r w:rsidRPr="00CA7EB6">
        <w:rPr>
          <w:color w:val="221F1F"/>
          <w:position w:val="1"/>
          <w:lang w:val="tr-TR"/>
        </w:rPr>
        <w:t>̇</w:t>
      </w:r>
      <w:r w:rsidRPr="00CA7EB6">
        <w:rPr>
          <w:color w:val="221F1F"/>
          <w:lang w:val="tr-TR"/>
        </w:rPr>
        <w:t>mı</w:t>
      </w:r>
    </w:p>
    <w:p w14:paraId="31373408" w14:textId="77777777" w:rsidR="001657AC" w:rsidRPr="00CA7EB6" w:rsidRDefault="001657AC">
      <w:pPr>
        <w:pStyle w:val="BodyText"/>
        <w:spacing w:before="9"/>
        <w:rPr>
          <w:b/>
          <w:sz w:val="13"/>
          <w:lang w:val="tr-TR"/>
        </w:rPr>
      </w:pPr>
    </w:p>
    <w:p w14:paraId="2DD3D77F" w14:textId="77777777" w:rsidR="001657AC" w:rsidRPr="00CA7EB6" w:rsidRDefault="00000000">
      <w:pPr>
        <w:pStyle w:val="Heading7"/>
        <w:spacing w:before="92"/>
        <w:ind w:left="654"/>
        <w:rPr>
          <w:lang w:val="tr-TR"/>
        </w:rPr>
      </w:pPr>
      <w:r w:rsidRPr="00CA7EB6">
        <w:rPr>
          <w:color w:val="221F1F"/>
          <w:lang w:val="tr-TR"/>
        </w:rPr>
        <w:t xml:space="preserve">Bir </w:t>
      </w:r>
      <w:r w:rsidRPr="00CA7EB6">
        <w:rPr>
          <w:i/>
          <w:color w:val="221F1F"/>
          <w:lang w:val="tr-TR"/>
        </w:rPr>
        <w:t xml:space="preserve">kazanın </w:t>
      </w:r>
      <w:r w:rsidRPr="00CA7EB6">
        <w:rPr>
          <w:color w:val="221F1F"/>
          <w:lang w:val="tr-TR"/>
        </w:rPr>
        <w:t>gelişimi sırasında bir dizi eylemin gerçekleştirilmesi:</w:t>
      </w:r>
    </w:p>
    <w:p w14:paraId="32FEECA4" w14:textId="77777777" w:rsidR="001657AC" w:rsidRPr="00CA7EB6" w:rsidRDefault="001657AC">
      <w:pPr>
        <w:pStyle w:val="BodyText"/>
        <w:spacing w:before="8"/>
        <w:rPr>
          <w:sz w:val="21"/>
          <w:lang w:val="tr-TR"/>
        </w:rPr>
      </w:pPr>
    </w:p>
    <w:p w14:paraId="78C930AF" w14:textId="77777777" w:rsidR="001657AC" w:rsidRPr="00CA7EB6" w:rsidRDefault="00000000">
      <w:pPr>
        <w:pStyle w:val="ListParagraph"/>
        <w:numPr>
          <w:ilvl w:val="0"/>
          <w:numId w:val="83"/>
        </w:numPr>
        <w:tabs>
          <w:tab w:val="left" w:pos="1070"/>
        </w:tabs>
        <w:rPr>
          <w:sz w:val="20"/>
          <w:lang w:val="tr-TR"/>
        </w:rPr>
      </w:pPr>
      <w:r w:rsidRPr="00CA7EB6">
        <w:rPr>
          <w:i/>
          <w:color w:val="221F1F"/>
          <w:sz w:val="20"/>
          <w:lang w:val="tr-TR"/>
        </w:rPr>
        <w:t xml:space="preserve">Ciddi bir kazaya dönüşmesini </w:t>
      </w:r>
      <w:r w:rsidRPr="00CA7EB6">
        <w:rPr>
          <w:color w:val="221F1F"/>
          <w:sz w:val="20"/>
          <w:lang w:val="tr-TR"/>
        </w:rPr>
        <w:t>önlemek</w:t>
      </w:r>
      <w:r w:rsidRPr="00CA7EB6">
        <w:rPr>
          <w:color w:val="221F1F"/>
          <w:spacing w:val="-5"/>
          <w:sz w:val="20"/>
          <w:lang w:val="tr-TR"/>
        </w:rPr>
        <w:t xml:space="preserve"> </w:t>
      </w:r>
      <w:r w:rsidRPr="00CA7EB6">
        <w:rPr>
          <w:color w:val="221F1F"/>
          <w:sz w:val="20"/>
          <w:lang w:val="tr-TR"/>
        </w:rPr>
        <w:t>için;</w:t>
      </w:r>
    </w:p>
    <w:p w14:paraId="595D92FF" w14:textId="77777777" w:rsidR="001657AC" w:rsidRPr="00CA7EB6" w:rsidRDefault="00000000">
      <w:pPr>
        <w:pStyle w:val="ListParagraph"/>
        <w:numPr>
          <w:ilvl w:val="0"/>
          <w:numId w:val="83"/>
        </w:numPr>
        <w:tabs>
          <w:tab w:val="left" w:pos="1081"/>
        </w:tabs>
        <w:spacing w:before="29"/>
        <w:ind w:left="1080" w:hanging="427"/>
        <w:rPr>
          <w:sz w:val="20"/>
          <w:lang w:val="tr-TR"/>
        </w:rPr>
      </w:pPr>
      <w:r w:rsidRPr="00CA7EB6">
        <w:rPr>
          <w:i/>
          <w:color w:val="221F1F"/>
          <w:sz w:val="20"/>
          <w:lang w:val="tr-TR"/>
        </w:rPr>
        <w:t xml:space="preserve">Ciddi bir kazanın </w:t>
      </w:r>
      <w:r w:rsidRPr="00CA7EB6">
        <w:rPr>
          <w:color w:val="221F1F"/>
          <w:sz w:val="20"/>
          <w:lang w:val="tr-TR"/>
        </w:rPr>
        <w:t>sonuçlarını hafifletmek</w:t>
      </w:r>
      <w:r w:rsidRPr="00CA7EB6">
        <w:rPr>
          <w:color w:val="221F1F"/>
          <w:spacing w:val="-8"/>
          <w:sz w:val="20"/>
          <w:lang w:val="tr-TR"/>
        </w:rPr>
        <w:t xml:space="preserve"> </w:t>
      </w:r>
      <w:r w:rsidRPr="00CA7EB6">
        <w:rPr>
          <w:color w:val="221F1F"/>
          <w:sz w:val="20"/>
          <w:lang w:val="tr-TR"/>
        </w:rPr>
        <w:t>için;</w:t>
      </w:r>
    </w:p>
    <w:p w14:paraId="75DD305A" w14:textId="77777777" w:rsidR="001657AC" w:rsidRPr="00CA7EB6" w:rsidRDefault="00000000">
      <w:pPr>
        <w:pStyle w:val="Heading7"/>
        <w:numPr>
          <w:ilvl w:val="0"/>
          <w:numId w:val="83"/>
        </w:numPr>
        <w:tabs>
          <w:tab w:val="left" w:pos="1080"/>
          <w:tab w:val="left" w:pos="1081"/>
        </w:tabs>
        <w:spacing w:before="21" w:line="229" w:lineRule="exact"/>
        <w:ind w:left="1080" w:hanging="427"/>
        <w:rPr>
          <w:lang w:val="tr-TR"/>
        </w:rPr>
      </w:pPr>
      <w:r w:rsidRPr="00CA7EB6">
        <w:rPr>
          <w:color w:val="221F1F"/>
          <w:lang w:val="tr-TR"/>
        </w:rPr>
        <w:t>Uzun vadeli güvenli ve istikrarlı bir duruma ulaşmak</w:t>
      </w:r>
      <w:r w:rsidRPr="00CA7EB6">
        <w:rPr>
          <w:color w:val="221F1F"/>
          <w:spacing w:val="-11"/>
          <w:lang w:val="tr-TR"/>
        </w:rPr>
        <w:t xml:space="preserve"> </w:t>
      </w:r>
      <w:r w:rsidRPr="00CA7EB6">
        <w:rPr>
          <w:color w:val="221F1F"/>
          <w:lang w:val="tr-TR"/>
        </w:rPr>
        <w:t>için.</w:t>
      </w:r>
    </w:p>
    <w:p w14:paraId="4194E63B" w14:textId="77777777" w:rsidR="001657AC" w:rsidRPr="00CA7EB6" w:rsidRDefault="00000000">
      <w:pPr>
        <w:ind w:left="913" w:right="726" w:hanging="24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Kaza yönetiminin </w:t>
      </w:r>
      <w:r w:rsidRPr="00CA7EB6">
        <w:rPr>
          <w:color w:val="221F1F"/>
          <w:sz w:val="18"/>
          <w:lang w:val="tr-TR"/>
        </w:rPr>
        <w:t>(b) yönü (</w:t>
      </w:r>
      <w:r w:rsidRPr="00CA7EB6">
        <w:rPr>
          <w:i/>
          <w:color w:val="221F1F"/>
          <w:sz w:val="18"/>
          <w:lang w:val="tr-TR"/>
        </w:rPr>
        <w:t xml:space="preserve">ciddi </w:t>
      </w:r>
      <w:r w:rsidRPr="00CA7EB6">
        <w:rPr>
          <w:color w:val="221F1F"/>
          <w:sz w:val="18"/>
          <w:lang w:val="tr-TR"/>
        </w:rPr>
        <w:t xml:space="preserve">bir kazanın sonuçlarını hafifletmek için) aynı zamanda </w:t>
      </w:r>
      <w:r w:rsidRPr="00CA7EB6">
        <w:rPr>
          <w:b/>
          <w:i/>
          <w:color w:val="221F1F"/>
          <w:sz w:val="18"/>
          <w:lang w:val="tr-TR"/>
        </w:rPr>
        <w:t xml:space="preserve">ciddi </w:t>
      </w:r>
      <w:r w:rsidRPr="00CA7EB6">
        <w:rPr>
          <w:color w:val="221F1F"/>
          <w:sz w:val="18"/>
          <w:lang w:val="tr-TR"/>
        </w:rPr>
        <w:t>kaza yönetimi olarak da adlandırılır</w:t>
      </w:r>
      <w:r w:rsidRPr="00CA7EB6">
        <w:rPr>
          <w:i/>
          <w:color w:val="221F1F"/>
          <w:sz w:val="18"/>
          <w:lang w:val="tr-TR"/>
        </w:rPr>
        <w:t>.</w:t>
      </w:r>
    </w:p>
    <w:p w14:paraId="085130E4" w14:textId="77777777" w:rsidR="001657AC" w:rsidRPr="00CA7EB6" w:rsidRDefault="00000000">
      <w:pPr>
        <w:ind w:left="913" w:right="725" w:hanging="240"/>
        <w:jc w:val="both"/>
        <w:rPr>
          <w:sz w:val="18"/>
          <w:lang w:val="tr-TR"/>
        </w:rPr>
      </w:pPr>
      <w:r w:rsidRPr="00CA7EB6">
        <w:rPr>
          <w:rFonts w:ascii="Arial" w:hAnsi="Arial"/>
          <w:color w:val="3054A6"/>
          <w:sz w:val="19"/>
          <w:lang w:val="tr-TR"/>
        </w:rPr>
        <w:t xml:space="preserve">® Buna bağlı </w:t>
      </w:r>
      <w:r w:rsidRPr="00CA7EB6">
        <w:rPr>
          <w:color w:val="221F1F"/>
          <w:sz w:val="18"/>
          <w:lang w:val="tr-TR"/>
        </w:rPr>
        <w:t xml:space="preserve">olarak, </w:t>
      </w:r>
      <w:r w:rsidRPr="00CA7EB6">
        <w:rPr>
          <w:i/>
          <w:color w:val="221F1F"/>
          <w:sz w:val="18"/>
          <w:lang w:val="tr-TR"/>
        </w:rPr>
        <w:t xml:space="preserve">ciddi </w:t>
      </w:r>
      <w:r w:rsidRPr="00CA7EB6">
        <w:rPr>
          <w:color w:val="221F1F"/>
          <w:sz w:val="18"/>
          <w:lang w:val="tr-TR"/>
        </w:rPr>
        <w:t xml:space="preserve">bir kaza için </w:t>
      </w:r>
      <w:r w:rsidRPr="00CA7EB6">
        <w:rPr>
          <w:i/>
          <w:color w:val="221F1F"/>
          <w:sz w:val="18"/>
          <w:lang w:val="tr-TR"/>
        </w:rPr>
        <w:t xml:space="preserve">kaza yönetimi, </w:t>
      </w:r>
      <w:r w:rsidRPr="00CA7EB6">
        <w:rPr>
          <w:color w:val="221F1F"/>
          <w:sz w:val="18"/>
          <w:lang w:val="tr-TR"/>
        </w:rPr>
        <w:t xml:space="preserve">reaktör çekirdeğindeki bozulmayı azaltmak için </w:t>
      </w:r>
      <w:r w:rsidRPr="00CA7EB6">
        <w:rPr>
          <w:i/>
          <w:color w:val="221F1F"/>
          <w:sz w:val="18"/>
          <w:lang w:val="tr-TR"/>
        </w:rPr>
        <w:t xml:space="preserve">kazanın </w:t>
      </w:r>
      <w:r w:rsidRPr="00CA7EB6">
        <w:rPr>
          <w:color w:val="221F1F"/>
          <w:sz w:val="18"/>
          <w:lang w:val="tr-TR"/>
        </w:rPr>
        <w:t>gelişimi sırasında bir dizi eylemin gerçekleştirilmesini içerir.</w:t>
      </w:r>
    </w:p>
    <w:p w14:paraId="2DCD4AEF" w14:textId="77777777" w:rsidR="001657AC" w:rsidRPr="00CA7EB6" w:rsidRDefault="001657AC">
      <w:pPr>
        <w:pStyle w:val="BodyText"/>
        <w:spacing w:before="4"/>
        <w:rPr>
          <w:sz w:val="24"/>
          <w:lang w:val="tr-TR"/>
        </w:rPr>
      </w:pPr>
    </w:p>
    <w:p w14:paraId="37C07DD4" w14:textId="77777777" w:rsidR="001657AC" w:rsidRPr="00CA7EB6" w:rsidRDefault="00000000">
      <w:pPr>
        <w:pStyle w:val="Heading5"/>
        <w:ind w:left="153"/>
        <w:rPr>
          <w:lang w:val="tr-TR"/>
        </w:rPr>
      </w:pPr>
      <w:bookmarkStart w:id="26" w:name="kaza_öncüsü"/>
      <w:bookmarkEnd w:id="26"/>
      <w:r w:rsidRPr="00CA7EB6">
        <w:rPr>
          <w:color w:val="221F1F"/>
          <w:lang w:val="tr-TR"/>
        </w:rPr>
        <w:t>kaza öncüsü</w:t>
      </w:r>
    </w:p>
    <w:p w14:paraId="6EA80109" w14:textId="77777777" w:rsidR="001657AC" w:rsidRPr="00CA7EB6" w:rsidRDefault="001657AC">
      <w:pPr>
        <w:pStyle w:val="BodyText"/>
        <w:spacing w:before="7"/>
        <w:rPr>
          <w:b/>
          <w:sz w:val="21"/>
          <w:lang w:val="tr-TR"/>
        </w:rPr>
      </w:pPr>
    </w:p>
    <w:p w14:paraId="3E3C9A00" w14:textId="77777777" w:rsidR="001657AC" w:rsidRPr="00CA7EB6" w:rsidRDefault="00000000">
      <w:pPr>
        <w:ind w:left="653"/>
        <w:rPr>
          <w:sz w:val="20"/>
          <w:lang w:val="tr-TR"/>
        </w:rPr>
      </w:pPr>
      <w:r w:rsidRPr="00CA7EB6">
        <w:rPr>
          <w:i/>
          <w:color w:val="221F1F"/>
          <w:sz w:val="20"/>
          <w:lang w:val="tr-TR"/>
        </w:rPr>
        <w:t xml:space="preserve">Kaza koşullarına </w:t>
      </w:r>
      <w:r w:rsidRPr="00CA7EB6">
        <w:rPr>
          <w:color w:val="221F1F"/>
          <w:sz w:val="20"/>
          <w:lang w:val="tr-TR"/>
        </w:rPr>
        <w:t xml:space="preserve">yol açabilecek </w:t>
      </w:r>
      <w:r w:rsidRPr="00CA7EB6">
        <w:rPr>
          <w:i/>
          <w:color w:val="221F1F"/>
          <w:sz w:val="20"/>
          <w:lang w:val="tr-TR"/>
        </w:rPr>
        <w:t xml:space="preserve">başlatıcı </w:t>
      </w:r>
      <w:r w:rsidRPr="00CA7EB6">
        <w:rPr>
          <w:color w:val="221F1F"/>
          <w:sz w:val="20"/>
          <w:lang w:val="tr-TR"/>
        </w:rPr>
        <w:t xml:space="preserve">bir </w:t>
      </w:r>
      <w:r w:rsidRPr="00CA7EB6">
        <w:rPr>
          <w:i/>
          <w:color w:val="221F1F"/>
          <w:sz w:val="20"/>
          <w:lang w:val="tr-TR"/>
        </w:rPr>
        <w:t>olay</w:t>
      </w:r>
      <w:r w:rsidRPr="00CA7EB6">
        <w:rPr>
          <w:color w:val="221F1F"/>
          <w:sz w:val="20"/>
          <w:lang w:val="tr-TR"/>
        </w:rPr>
        <w:t>.</w:t>
      </w:r>
    </w:p>
    <w:p w14:paraId="35ECC2D9" w14:textId="77777777" w:rsidR="001657AC" w:rsidRPr="00CA7EB6" w:rsidRDefault="001657AC">
      <w:pPr>
        <w:pStyle w:val="BodyText"/>
        <w:spacing w:before="9"/>
        <w:rPr>
          <w:sz w:val="21"/>
          <w:lang w:val="tr-TR"/>
        </w:rPr>
      </w:pPr>
    </w:p>
    <w:p w14:paraId="56FBD84C" w14:textId="77777777" w:rsidR="001657AC" w:rsidRPr="00CA7EB6" w:rsidRDefault="00000000">
      <w:pPr>
        <w:pStyle w:val="Heading5"/>
        <w:ind w:left="153"/>
        <w:rPr>
          <w:lang w:val="tr-TR"/>
        </w:rPr>
      </w:pPr>
      <w:bookmarkStart w:id="27" w:name="doğruluk"/>
      <w:bookmarkEnd w:id="27"/>
      <w:r w:rsidRPr="00CA7EB6">
        <w:rPr>
          <w:color w:val="221F1F"/>
          <w:lang w:val="tr-TR"/>
        </w:rPr>
        <w:t>doğruluk</w:t>
      </w:r>
    </w:p>
    <w:p w14:paraId="16A5B0CE" w14:textId="77777777" w:rsidR="001657AC" w:rsidRPr="00CA7EB6" w:rsidRDefault="001657AC">
      <w:pPr>
        <w:pStyle w:val="BodyText"/>
        <w:spacing w:before="11"/>
        <w:rPr>
          <w:b/>
          <w:sz w:val="26"/>
          <w:lang w:val="tr-TR"/>
        </w:rPr>
      </w:pPr>
    </w:p>
    <w:p w14:paraId="6D7C9677" w14:textId="77777777" w:rsidR="001657AC" w:rsidRPr="00CA7EB6" w:rsidRDefault="00000000">
      <w:pPr>
        <w:ind w:left="654"/>
        <w:rPr>
          <w:i/>
          <w:sz w:val="20"/>
          <w:lang w:val="tr-TR"/>
        </w:rPr>
      </w:pPr>
      <w:r w:rsidRPr="00CA7EB6">
        <w:rPr>
          <w:color w:val="221F1F"/>
          <w:sz w:val="20"/>
          <w:lang w:val="tr-TR"/>
        </w:rPr>
        <w:t xml:space="preserve">Bkz. </w:t>
      </w:r>
      <w:r w:rsidRPr="00CA7EB6">
        <w:rPr>
          <w:i/>
          <w:color w:val="221F1F"/>
          <w:sz w:val="20"/>
          <w:lang w:val="tr-TR"/>
        </w:rPr>
        <w:t xml:space="preserve">doğrulama </w:t>
      </w:r>
      <w:r w:rsidRPr="00CA7EB6">
        <w:rPr>
          <w:color w:val="221F1F"/>
          <w:sz w:val="20"/>
          <w:lang w:val="tr-TR"/>
        </w:rPr>
        <w:t xml:space="preserve">(1): </w:t>
      </w:r>
      <w:r w:rsidRPr="00CA7EB6">
        <w:rPr>
          <w:i/>
          <w:color w:val="221F1F"/>
          <w:sz w:val="20"/>
          <w:lang w:val="tr-TR"/>
        </w:rPr>
        <w:t>sistem kodu doğrulaması.</w:t>
      </w:r>
    </w:p>
    <w:p w14:paraId="5FA545F2" w14:textId="77777777" w:rsidR="001657AC" w:rsidRPr="00CA7EB6" w:rsidRDefault="001657AC">
      <w:pPr>
        <w:pStyle w:val="BodyText"/>
        <w:spacing w:before="7"/>
        <w:rPr>
          <w:i/>
          <w:sz w:val="21"/>
          <w:lang w:val="tr-TR"/>
        </w:rPr>
      </w:pPr>
    </w:p>
    <w:p w14:paraId="62793259" w14:textId="77777777" w:rsidR="001657AC" w:rsidRPr="00CA7EB6" w:rsidRDefault="00000000">
      <w:pPr>
        <w:pStyle w:val="Heading5"/>
        <w:ind w:left="154"/>
        <w:rPr>
          <w:lang w:val="tr-TR"/>
        </w:rPr>
      </w:pPr>
      <w:bookmarkStart w:id="28" w:name="aktivasyon"/>
      <w:bookmarkEnd w:id="28"/>
      <w:r w:rsidRPr="00CA7EB6">
        <w:rPr>
          <w:color w:val="221F1F"/>
          <w:lang w:val="tr-TR"/>
        </w:rPr>
        <w:t>aktivasyon</w:t>
      </w:r>
    </w:p>
    <w:p w14:paraId="5E8D6D93" w14:textId="77777777" w:rsidR="001657AC" w:rsidRPr="00CA7EB6" w:rsidRDefault="001657AC">
      <w:pPr>
        <w:pStyle w:val="BodyText"/>
        <w:spacing w:before="8"/>
        <w:rPr>
          <w:b/>
          <w:sz w:val="22"/>
          <w:lang w:val="tr-TR"/>
        </w:rPr>
      </w:pPr>
    </w:p>
    <w:p w14:paraId="72B19A28" w14:textId="77777777" w:rsidR="001657AC" w:rsidRPr="00CA7EB6" w:rsidRDefault="00000000">
      <w:pPr>
        <w:spacing w:line="228" w:lineRule="exact"/>
        <w:ind w:left="654"/>
        <w:jc w:val="both"/>
        <w:rPr>
          <w:sz w:val="20"/>
          <w:lang w:val="tr-TR"/>
        </w:rPr>
      </w:pPr>
      <w:r w:rsidRPr="00CA7EB6">
        <w:rPr>
          <w:color w:val="221F1F"/>
          <w:sz w:val="20"/>
          <w:lang w:val="tr-TR"/>
        </w:rPr>
        <w:t xml:space="preserve">Maddenin ışınlanması yoluyla maddede </w:t>
      </w:r>
      <w:r w:rsidRPr="00CA7EB6">
        <w:rPr>
          <w:i/>
          <w:color w:val="221F1F"/>
          <w:sz w:val="20"/>
          <w:lang w:val="tr-TR"/>
        </w:rPr>
        <w:t xml:space="preserve">radyoaktivite </w:t>
      </w:r>
      <w:r w:rsidRPr="00CA7EB6">
        <w:rPr>
          <w:color w:val="221F1F"/>
          <w:sz w:val="20"/>
          <w:lang w:val="tr-TR"/>
        </w:rPr>
        <w:t xml:space="preserve">oluşturma </w:t>
      </w:r>
      <w:r w:rsidRPr="00CA7EB6">
        <w:rPr>
          <w:i/>
          <w:color w:val="221F1F"/>
          <w:sz w:val="20"/>
          <w:lang w:val="tr-TR"/>
        </w:rPr>
        <w:t>süreci</w:t>
      </w:r>
      <w:r w:rsidRPr="00CA7EB6">
        <w:rPr>
          <w:color w:val="221F1F"/>
          <w:sz w:val="20"/>
          <w:lang w:val="tr-TR"/>
        </w:rPr>
        <w:t>.</w:t>
      </w:r>
    </w:p>
    <w:p w14:paraId="2273F71B" w14:textId="77777777" w:rsidR="001657AC" w:rsidRPr="00CA7EB6" w:rsidRDefault="00000000">
      <w:pPr>
        <w:pStyle w:val="BodyText"/>
        <w:ind w:left="893" w:right="724" w:hanging="221"/>
        <w:jc w:val="both"/>
        <w:rPr>
          <w:lang w:val="tr-TR"/>
        </w:rPr>
      </w:pPr>
      <w:r w:rsidRPr="00CA7EB6">
        <w:rPr>
          <w:rFonts w:ascii="Arial" w:hAnsi="Arial"/>
          <w:color w:val="3054A6"/>
          <w:sz w:val="19"/>
          <w:lang w:val="tr-TR"/>
        </w:rPr>
        <w:t xml:space="preserve">® </w:t>
      </w:r>
      <w:r w:rsidRPr="00CA7EB6">
        <w:rPr>
          <w:color w:val="221F1F"/>
          <w:lang w:val="tr-TR"/>
        </w:rPr>
        <w:t xml:space="preserve">Nükleer tesisler bağlamında </w:t>
      </w:r>
      <w:r w:rsidRPr="00CA7EB6">
        <w:rPr>
          <w:i/>
          <w:color w:val="221F1F"/>
          <w:lang w:val="tr-TR"/>
        </w:rPr>
        <w:t xml:space="preserve">aktivasyon, </w:t>
      </w:r>
      <w:r w:rsidRPr="00CA7EB6">
        <w:rPr>
          <w:color w:val="221F1F"/>
          <w:lang w:val="tr-TR"/>
        </w:rPr>
        <w:t>nötronlarla ışınlanmanın neden olduğu moderatörlerde,</w:t>
      </w:r>
      <w:r w:rsidRPr="00CA7EB6">
        <w:rPr>
          <w:color w:val="221F1F"/>
          <w:spacing w:val="-7"/>
          <w:lang w:val="tr-TR"/>
        </w:rPr>
        <w:t xml:space="preserve"> </w:t>
      </w:r>
      <w:r w:rsidRPr="00CA7EB6">
        <w:rPr>
          <w:color w:val="221F1F"/>
          <w:lang w:val="tr-TR"/>
        </w:rPr>
        <w:t>soğutucularda</w:t>
      </w:r>
      <w:r w:rsidRPr="00CA7EB6">
        <w:rPr>
          <w:color w:val="221F1F"/>
          <w:spacing w:val="-4"/>
          <w:lang w:val="tr-TR"/>
        </w:rPr>
        <w:t xml:space="preserve"> </w:t>
      </w:r>
      <w:r w:rsidRPr="00CA7EB6">
        <w:rPr>
          <w:color w:val="221F1F"/>
          <w:lang w:val="tr-TR"/>
        </w:rPr>
        <w:t>ve</w:t>
      </w:r>
      <w:r w:rsidRPr="00CA7EB6">
        <w:rPr>
          <w:color w:val="221F1F"/>
          <w:spacing w:val="-5"/>
          <w:lang w:val="tr-TR"/>
        </w:rPr>
        <w:t xml:space="preserve"> </w:t>
      </w:r>
      <w:r w:rsidRPr="00CA7EB6">
        <w:rPr>
          <w:color w:val="221F1F"/>
          <w:lang w:val="tr-TR"/>
        </w:rPr>
        <w:t>yapısal</w:t>
      </w:r>
      <w:r w:rsidRPr="00CA7EB6">
        <w:rPr>
          <w:color w:val="221F1F"/>
          <w:spacing w:val="-6"/>
          <w:lang w:val="tr-TR"/>
        </w:rPr>
        <w:t xml:space="preserve"> </w:t>
      </w:r>
      <w:r w:rsidRPr="00CA7EB6">
        <w:rPr>
          <w:color w:val="221F1F"/>
          <w:lang w:val="tr-TR"/>
        </w:rPr>
        <w:t>ve</w:t>
      </w:r>
      <w:r w:rsidRPr="00CA7EB6">
        <w:rPr>
          <w:color w:val="221F1F"/>
          <w:spacing w:val="-5"/>
          <w:lang w:val="tr-TR"/>
        </w:rPr>
        <w:t xml:space="preserve"> </w:t>
      </w:r>
      <w:r w:rsidRPr="00CA7EB6">
        <w:rPr>
          <w:color w:val="221F1F"/>
          <w:lang w:val="tr-TR"/>
        </w:rPr>
        <w:t>koruyucu</w:t>
      </w:r>
      <w:r w:rsidRPr="00CA7EB6">
        <w:rPr>
          <w:color w:val="221F1F"/>
          <w:spacing w:val="-4"/>
          <w:lang w:val="tr-TR"/>
        </w:rPr>
        <w:t xml:space="preserve"> </w:t>
      </w:r>
      <w:r w:rsidRPr="00CA7EB6">
        <w:rPr>
          <w:color w:val="221F1F"/>
          <w:lang w:val="tr-TR"/>
        </w:rPr>
        <w:t>malzemelerde</w:t>
      </w:r>
      <w:r w:rsidRPr="00CA7EB6">
        <w:rPr>
          <w:color w:val="221F1F"/>
          <w:spacing w:val="-4"/>
          <w:lang w:val="tr-TR"/>
        </w:rPr>
        <w:t xml:space="preserve"> </w:t>
      </w:r>
      <w:r w:rsidRPr="00CA7EB6">
        <w:rPr>
          <w:i/>
          <w:color w:val="221F1F"/>
          <w:lang w:val="tr-TR"/>
        </w:rPr>
        <w:t xml:space="preserve">radyoaktivitenin </w:t>
      </w:r>
      <w:r w:rsidRPr="00CA7EB6">
        <w:rPr>
          <w:color w:val="221F1F"/>
          <w:lang w:val="tr-TR"/>
        </w:rPr>
        <w:t>kasıtsız olarak indüklenmesini ifade etmek için</w:t>
      </w:r>
      <w:r w:rsidRPr="00CA7EB6">
        <w:rPr>
          <w:color w:val="221F1F"/>
          <w:spacing w:val="-6"/>
          <w:lang w:val="tr-TR"/>
        </w:rPr>
        <w:t xml:space="preserve"> </w:t>
      </w:r>
      <w:r w:rsidRPr="00CA7EB6">
        <w:rPr>
          <w:color w:val="221F1F"/>
          <w:lang w:val="tr-TR"/>
        </w:rPr>
        <w:t>kullanılır.</w:t>
      </w:r>
    </w:p>
    <w:p w14:paraId="55DB82FA" w14:textId="77777777" w:rsidR="001657AC" w:rsidRPr="00CA7EB6" w:rsidRDefault="00000000">
      <w:pPr>
        <w:ind w:left="673"/>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Radyoizotop üretimi bağlamında </w:t>
      </w:r>
      <w:r w:rsidRPr="00CA7EB6">
        <w:rPr>
          <w:i/>
          <w:color w:val="221F1F"/>
          <w:sz w:val="18"/>
          <w:lang w:val="tr-TR"/>
        </w:rPr>
        <w:t xml:space="preserve">aktivasyon, </w:t>
      </w:r>
      <w:r w:rsidRPr="00CA7EB6">
        <w:rPr>
          <w:color w:val="221F1F"/>
          <w:sz w:val="18"/>
          <w:lang w:val="tr-TR"/>
        </w:rPr>
        <w:t xml:space="preserve">nötron </w:t>
      </w:r>
      <w:r w:rsidRPr="00CA7EB6">
        <w:rPr>
          <w:i/>
          <w:color w:val="221F1F"/>
          <w:sz w:val="18"/>
          <w:lang w:val="tr-TR"/>
        </w:rPr>
        <w:t>aktivasyonu ile radyoaktivitenin</w:t>
      </w:r>
    </w:p>
    <w:p w14:paraId="613C8530" w14:textId="77777777" w:rsidR="001657AC" w:rsidRPr="00CA7EB6" w:rsidRDefault="00000000">
      <w:pPr>
        <w:pStyle w:val="BodyText"/>
        <w:ind w:left="893"/>
        <w:jc w:val="both"/>
        <w:rPr>
          <w:lang w:val="tr-TR"/>
        </w:rPr>
      </w:pPr>
      <w:r w:rsidRPr="00CA7EB6">
        <w:rPr>
          <w:color w:val="221F1F"/>
          <w:lang w:val="tr-TR"/>
        </w:rPr>
        <w:t>kasıtlı olarak indüklenmesini ifade etmek için kullanılır.</w:t>
      </w:r>
    </w:p>
    <w:p w14:paraId="69CE7081" w14:textId="77777777" w:rsidR="001657AC" w:rsidRPr="00CA7EB6" w:rsidRDefault="00000000">
      <w:pPr>
        <w:pStyle w:val="BodyText"/>
        <w:ind w:left="894" w:right="723" w:hanging="221"/>
        <w:jc w:val="both"/>
        <w:rPr>
          <w:lang w:val="tr-TR"/>
        </w:rPr>
      </w:pPr>
      <w:r w:rsidRPr="00CA7EB6">
        <w:rPr>
          <w:rFonts w:ascii="Arial" w:hAnsi="Arial"/>
          <w:color w:val="3054A6"/>
          <w:sz w:val="19"/>
          <w:lang w:val="tr-TR"/>
        </w:rPr>
        <w:t xml:space="preserve">® </w:t>
      </w:r>
      <w:r w:rsidRPr="00CA7EB6">
        <w:rPr>
          <w:color w:val="221F1F"/>
          <w:lang w:val="tr-TR"/>
        </w:rPr>
        <w:t xml:space="preserve">Diğer bağlamlarda </w:t>
      </w:r>
      <w:r w:rsidRPr="00CA7EB6">
        <w:rPr>
          <w:i/>
          <w:color w:val="221F1F"/>
          <w:lang w:val="tr-TR"/>
        </w:rPr>
        <w:t xml:space="preserve">aktivasyon, </w:t>
      </w:r>
      <w:r w:rsidRPr="00CA7EB6">
        <w:rPr>
          <w:color w:val="221F1F"/>
          <w:lang w:val="tr-TR"/>
        </w:rPr>
        <w:t>tıbbi ürünlerin sterilizasyonu veya estetik nedenlerle değerli taşların renginin artırılması gibi başka amaçlarla gerçekleştirilen ışınlamanın tesadüfi bir yan etkisidir.</w:t>
      </w:r>
    </w:p>
    <w:p w14:paraId="2FBEFE8C" w14:textId="77777777" w:rsidR="001657AC" w:rsidRPr="00CA7EB6" w:rsidRDefault="00000000">
      <w:pPr>
        <w:pStyle w:val="BodyText"/>
        <w:spacing w:before="1" w:line="254" w:lineRule="auto"/>
        <w:ind w:left="894" w:right="722" w:hanging="221"/>
        <w:jc w:val="both"/>
        <w:rPr>
          <w:lang w:val="tr-TR"/>
        </w:rPr>
      </w:pPr>
      <w:r w:rsidRPr="00CA7EB6">
        <w:rPr>
          <w:b/>
          <w:color w:val="EC1C23"/>
          <w:lang w:val="tr-TR"/>
        </w:rPr>
        <w:t xml:space="preserve">! </w:t>
      </w:r>
      <w:r w:rsidRPr="00CA7EB6">
        <w:rPr>
          <w:i/>
          <w:color w:val="221F1F"/>
          <w:lang w:val="tr-TR"/>
        </w:rPr>
        <w:t xml:space="preserve">Aktivasyon </w:t>
      </w:r>
      <w:r w:rsidRPr="00CA7EB6">
        <w:rPr>
          <w:color w:val="221F1F"/>
          <w:lang w:val="tr-TR"/>
        </w:rPr>
        <w:t xml:space="preserve">terimini günlük hayatta kullanılan harekete geçirme anlamında kullanırken karışıklığı önlemek için dikkatli olmak gerekebilir (örneğin </w:t>
      </w:r>
      <w:r w:rsidRPr="00CA7EB6">
        <w:rPr>
          <w:i/>
          <w:color w:val="221F1F"/>
          <w:lang w:val="tr-TR"/>
        </w:rPr>
        <w:t xml:space="preserve">güvenlik sistemleri </w:t>
      </w:r>
      <w:r w:rsidRPr="00CA7EB6">
        <w:rPr>
          <w:color w:val="221F1F"/>
          <w:lang w:val="tr-TR"/>
        </w:rPr>
        <w:t>için 'harekete geçirme' kullanılabilir).</w:t>
      </w:r>
    </w:p>
    <w:p w14:paraId="7C4E17BB" w14:textId="77777777" w:rsidR="001657AC" w:rsidRPr="00CA7EB6" w:rsidRDefault="001657AC">
      <w:pPr>
        <w:pStyle w:val="BodyText"/>
        <w:rPr>
          <w:sz w:val="20"/>
          <w:lang w:val="tr-TR"/>
        </w:rPr>
      </w:pPr>
    </w:p>
    <w:p w14:paraId="5AF15B4A" w14:textId="77777777" w:rsidR="001657AC" w:rsidRPr="00CA7EB6" w:rsidRDefault="001657AC">
      <w:pPr>
        <w:pStyle w:val="BodyText"/>
        <w:spacing w:before="4"/>
        <w:rPr>
          <w:sz w:val="22"/>
          <w:lang w:val="tr-TR"/>
        </w:rPr>
      </w:pPr>
    </w:p>
    <w:p w14:paraId="7848178C" w14:textId="77777777" w:rsidR="001657AC" w:rsidRPr="00CA7EB6" w:rsidRDefault="00000000">
      <w:pPr>
        <w:pStyle w:val="Heading5"/>
        <w:spacing w:before="1"/>
        <w:ind w:left="153"/>
        <w:rPr>
          <w:lang w:val="tr-TR"/>
        </w:rPr>
      </w:pPr>
      <w:bookmarkStart w:id="29" w:name="aktivasyon_ürünü"/>
      <w:bookmarkEnd w:id="29"/>
      <w:r w:rsidRPr="00CA7EB6">
        <w:rPr>
          <w:color w:val="221F1F"/>
          <w:lang w:val="tr-TR"/>
        </w:rPr>
        <w:t>aktivasyon ürünü</w:t>
      </w:r>
    </w:p>
    <w:p w14:paraId="00BC44C2" w14:textId="77777777" w:rsidR="001657AC" w:rsidRPr="00CA7EB6" w:rsidRDefault="001657AC">
      <w:pPr>
        <w:pStyle w:val="BodyText"/>
        <w:spacing w:before="7"/>
        <w:rPr>
          <w:b/>
          <w:sz w:val="22"/>
          <w:lang w:val="tr-TR"/>
        </w:rPr>
      </w:pPr>
    </w:p>
    <w:p w14:paraId="51A6735C" w14:textId="77777777" w:rsidR="001657AC" w:rsidRPr="00CA7EB6" w:rsidRDefault="00000000">
      <w:pPr>
        <w:spacing w:line="230" w:lineRule="exact"/>
        <w:ind w:left="653"/>
        <w:jc w:val="both"/>
        <w:rPr>
          <w:sz w:val="20"/>
          <w:lang w:val="tr-TR"/>
        </w:rPr>
      </w:pPr>
      <w:r w:rsidRPr="00CA7EB6">
        <w:rPr>
          <w:i/>
          <w:color w:val="221F1F"/>
          <w:sz w:val="20"/>
          <w:lang w:val="tr-TR"/>
        </w:rPr>
        <w:t xml:space="preserve">Aktivasyon ile </w:t>
      </w:r>
      <w:r w:rsidRPr="00CA7EB6">
        <w:rPr>
          <w:color w:val="221F1F"/>
          <w:sz w:val="20"/>
          <w:lang w:val="tr-TR"/>
        </w:rPr>
        <w:t>üretilen bir radyonüklid.</w:t>
      </w:r>
    </w:p>
    <w:p w14:paraId="79A462B1" w14:textId="77777777" w:rsidR="001657AC" w:rsidRPr="00CA7EB6" w:rsidRDefault="00000000">
      <w:pPr>
        <w:spacing w:line="252" w:lineRule="auto"/>
        <w:ind w:left="893" w:right="725" w:hanging="22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Genellikle </w:t>
      </w:r>
      <w:r w:rsidRPr="00CA7EB6">
        <w:rPr>
          <w:i/>
          <w:color w:val="221F1F"/>
          <w:sz w:val="18"/>
          <w:lang w:val="tr-TR"/>
        </w:rPr>
        <w:t xml:space="preserve">fisyon ürünlerinden </w:t>
      </w:r>
      <w:r w:rsidRPr="00CA7EB6">
        <w:rPr>
          <w:color w:val="221F1F"/>
          <w:sz w:val="18"/>
          <w:lang w:val="tr-TR"/>
        </w:rPr>
        <w:t xml:space="preserve">ayırt etmek için kullanılır. Örneğin, bir </w:t>
      </w:r>
      <w:r w:rsidRPr="00CA7EB6">
        <w:rPr>
          <w:i/>
          <w:color w:val="221F1F"/>
          <w:sz w:val="18"/>
          <w:lang w:val="tr-TR"/>
        </w:rPr>
        <w:t xml:space="preserve">nükleer tesisin </w:t>
      </w:r>
      <w:r w:rsidRPr="00CA7EB6">
        <w:rPr>
          <w:color w:val="221F1F"/>
          <w:sz w:val="18"/>
          <w:lang w:val="tr-TR"/>
        </w:rPr>
        <w:t xml:space="preserve">yapısal malzemelerini içeren </w:t>
      </w:r>
      <w:r w:rsidRPr="00CA7EB6">
        <w:rPr>
          <w:i/>
          <w:color w:val="221F1F"/>
          <w:sz w:val="18"/>
          <w:lang w:val="tr-TR"/>
        </w:rPr>
        <w:t xml:space="preserve">atıkların devreden çıkarılmasında, aktivasyon ürünleri </w:t>
      </w:r>
      <w:r w:rsidRPr="00CA7EB6">
        <w:rPr>
          <w:color w:val="221F1F"/>
          <w:sz w:val="18"/>
          <w:lang w:val="tr-TR"/>
        </w:rPr>
        <w:t xml:space="preserve">tipik olarak öncelikle malzemenin matrisi içinde bulunabilirken, </w:t>
      </w:r>
      <w:r w:rsidRPr="00CA7EB6">
        <w:rPr>
          <w:i/>
          <w:color w:val="221F1F"/>
          <w:sz w:val="18"/>
          <w:lang w:val="tr-TR"/>
        </w:rPr>
        <w:t xml:space="preserve">fisyon ürünlerinin </w:t>
      </w:r>
      <w:r w:rsidRPr="00CA7EB6">
        <w:rPr>
          <w:color w:val="221F1F"/>
          <w:sz w:val="18"/>
          <w:lang w:val="tr-TR"/>
        </w:rPr>
        <w:t xml:space="preserve">yüzeylerde </w:t>
      </w:r>
      <w:r w:rsidRPr="00CA7EB6">
        <w:rPr>
          <w:i/>
          <w:color w:val="221F1F"/>
          <w:sz w:val="18"/>
          <w:lang w:val="tr-TR"/>
        </w:rPr>
        <w:t xml:space="preserve">kirlenme </w:t>
      </w:r>
      <w:r w:rsidRPr="00CA7EB6">
        <w:rPr>
          <w:color w:val="221F1F"/>
          <w:sz w:val="18"/>
          <w:lang w:val="tr-TR"/>
        </w:rPr>
        <w:t>şeklinde bulunması daha olasıdır.</w:t>
      </w:r>
    </w:p>
    <w:p w14:paraId="326B168A" w14:textId="77777777" w:rsidR="001657AC" w:rsidRPr="00CA7EB6" w:rsidRDefault="001657AC">
      <w:pPr>
        <w:pStyle w:val="BodyText"/>
        <w:spacing w:before="9"/>
        <w:rPr>
          <w:sz w:val="20"/>
          <w:lang w:val="tr-TR"/>
        </w:rPr>
      </w:pPr>
    </w:p>
    <w:p w14:paraId="514C77E2" w14:textId="77777777" w:rsidR="001657AC" w:rsidRPr="00CA7EB6" w:rsidRDefault="00000000">
      <w:pPr>
        <w:pStyle w:val="Heading5"/>
        <w:ind w:left="153"/>
        <w:rPr>
          <w:lang w:val="tr-TR"/>
        </w:rPr>
      </w:pPr>
      <w:bookmarkStart w:id="30" w:name="aktif_bileşen"/>
      <w:bookmarkEnd w:id="30"/>
      <w:r w:rsidRPr="00CA7EB6">
        <w:rPr>
          <w:color w:val="221F1F"/>
          <w:lang w:val="tr-TR"/>
        </w:rPr>
        <w:t>aktif bileşen</w:t>
      </w:r>
    </w:p>
    <w:p w14:paraId="7DA00B70" w14:textId="77777777" w:rsidR="001657AC" w:rsidRPr="00CA7EB6" w:rsidRDefault="001657AC">
      <w:pPr>
        <w:pStyle w:val="BodyText"/>
        <w:spacing w:before="6"/>
        <w:rPr>
          <w:b/>
          <w:sz w:val="23"/>
          <w:lang w:val="tr-TR"/>
        </w:rPr>
      </w:pPr>
    </w:p>
    <w:p w14:paraId="7FE3CEEE" w14:textId="77777777" w:rsidR="001657AC" w:rsidRPr="00CA7EB6" w:rsidRDefault="00000000">
      <w:pPr>
        <w:pStyle w:val="Heading7"/>
        <w:spacing w:line="271" w:lineRule="auto"/>
        <w:ind w:left="153" w:right="725" w:firstLine="519"/>
        <w:jc w:val="both"/>
        <w:rPr>
          <w:i/>
          <w:lang w:val="tr-TR"/>
        </w:rPr>
      </w:pPr>
      <w:r w:rsidRPr="00CA7EB6">
        <w:rPr>
          <w:color w:val="221F1F"/>
          <w:lang w:val="tr-TR"/>
        </w:rPr>
        <w:t xml:space="preserve">Çalışması çalıştırma, mekanik hareket veya güç kaynağı gibi harici bir girdiye bağlı olan bir </w:t>
      </w:r>
      <w:r w:rsidRPr="00CA7EB6">
        <w:rPr>
          <w:i/>
          <w:color w:val="221F1F"/>
          <w:lang w:val="tr-TR"/>
        </w:rPr>
        <w:t>bileşen.</w:t>
      </w:r>
    </w:p>
    <w:p w14:paraId="61867B6B" w14:textId="77777777" w:rsidR="001657AC" w:rsidRPr="00CA7EB6" w:rsidRDefault="00000000">
      <w:pPr>
        <w:spacing w:line="216" w:lineRule="exact"/>
        <w:ind w:left="654"/>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Aktif </w:t>
      </w:r>
      <w:r w:rsidRPr="00CA7EB6">
        <w:rPr>
          <w:color w:val="221F1F"/>
          <w:sz w:val="18"/>
          <w:lang w:val="tr-TR"/>
        </w:rPr>
        <w:t xml:space="preserve">bir bileşen, </w:t>
      </w:r>
      <w:r w:rsidRPr="00CA7EB6">
        <w:rPr>
          <w:i/>
          <w:color w:val="221F1F"/>
          <w:sz w:val="18"/>
          <w:lang w:val="tr-TR"/>
        </w:rPr>
        <w:t xml:space="preserve">pasif bir bileşen </w:t>
      </w:r>
      <w:r w:rsidRPr="00CA7EB6">
        <w:rPr>
          <w:color w:val="221F1F"/>
          <w:sz w:val="18"/>
          <w:lang w:val="tr-TR"/>
        </w:rPr>
        <w:t xml:space="preserve">olmayan herhangi bir </w:t>
      </w:r>
      <w:r w:rsidRPr="00CA7EB6">
        <w:rPr>
          <w:i/>
          <w:color w:val="221F1F"/>
          <w:sz w:val="18"/>
          <w:lang w:val="tr-TR"/>
        </w:rPr>
        <w:t>bileşendir.</w:t>
      </w:r>
    </w:p>
    <w:p w14:paraId="7F39948E" w14:textId="77777777" w:rsidR="001657AC" w:rsidRPr="00CA7EB6" w:rsidRDefault="00000000">
      <w:pPr>
        <w:spacing w:before="3" w:line="254" w:lineRule="auto"/>
        <w:ind w:left="894" w:right="724" w:hanging="221"/>
        <w:jc w:val="both"/>
        <w:rPr>
          <w:sz w:val="18"/>
          <w:lang w:val="tr-TR"/>
        </w:rPr>
      </w:pPr>
      <w:r w:rsidRPr="00CA7EB6">
        <w:rPr>
          <w:i/>
          <w:color w:val="221F1F"/>
          <w:sz w:val="18"/>
          <w:lang w:val="tr-TR"/>
        </w:rPr>
        <w:t xml:space="preserve">Aktif bileşenlere </w:t>
      </w:r>
      <w:r w:rsidRPr="00CA7EB6">
        <w:rPr>
          <w:color w:val="221F1F"/>
          <w:sz w:val="18"/>
          <w:lang w:val="tr-TR"/>
        </w:rPr>
        <w:t xml:space="preserve">örnek olarak pompalar, fanlar, röleler ve transistörler verilebilir. </w:t>
      </w:r>
      <w:r w:rsidRPr="00CA7EB6">
        <w:rPr>
          <w:i/>
          <w:color w:val="221F1F"/>
          <w:sz w:val="18"/>
          <w:lang w:val="tr-TR"/>
        </w:rPr>
        <w:t>Pasif bileĢen</w:t>
      </w:r>
      <w:r w:rsidRPr="00CA7EB6">
        <w:rPr>
          <w:i/>
          <w:color w:val="221F1F"/>
          <w:spacing w:val="-10"/>
          <w:sz w:val="18"/>
          <w:lang w:val="tr-TR"/>
        </w:rPr>
        <w:t xml:space="preserve"> </w:t>
      </w:r>
      <w:r w:rsidRPr="00CA7EB6">
        <w:rPr>
          <w:i/>
          <w:color w:val="221F1F"/>
          <w:sz w:val="18"/>
          <w:lang w:val="tr-TR"/>
        </w:rPr>
        <w:t>tanımında</w:t>
      </w:r>
      <w:r w:rsidRPr="00CA7EB6">
        <w:rPr>
          <w:i/>
          <w:color w:val="221F1F"/>
          <w:spacing w:val="-8"/>
          <w:sz w:val="18"/>
          <w:lang w:val="tr-TR"/>
        </w:rPr>
        <w:t xml:space="preserve"> </w:t>
      </w:r>
      <w:r w:rsidRPr="00CA7EB6">
        <w:rPr>
          <w:i/>
          <w:color w:val="221F1F"/>
          <w:sz w:val="18"/>
          <w:lang w:val="tr-TR"/>
        </w:rPr>
        <w:t>olduğu</w:t>
      </w:r>
      <w:r w:rsidRPr="00CA7EB6">
        <w:rPr>
          <w:i/>
          <w:color w:val="221F1F"/>
          <w:spacing w:val="-9"/>
          <w:sz w:val="18"/>
          <w:lang w:val="tr-TR"/>
        </w:rPr>
        <w:t xml:space="preserve"> </w:t>
      </w:r>
      <w:r w:rsidRPr="00CA7EB6">
        <w:rPr>
          <w:color w:val="221F1F"/>
          <w:sz w:val="18"/>
          <w:lang w:val="tr-TR"/>
        </w:rPr>
        <w:t>gibi</w:t>
      </w:r>
      <w:r w:rsidRPr="00CA7EB6">
        <w:rPr>
          <w:color w:val="221F1F"/>
          <w:spacing w:val="-10"/>
          <w:sz w:val="18"/>
          <w:lang w:val="tr-TR"/>
        </w:rPr>
        <w:t xml:space="preserve"> </w:t>
      </w:r>
      <w:r w:rsidRPr="00CA7EB6">
        <w:rPr>
          <w:color w:val="221F1F"/>
          <w:sz w:val="18"/>
          <w:lang w:val="tr-TR"/>
        </w:rPr>
        <w:t>bu</w:t>
      </w:r>
      <w:r w:rsidRPr="00CA7EB6">
        <w:rPr>
          <w:color w:val="221F1F"/>
          <w:spacing w:val="-8"/>
          <w:sz w:val="18"/>
          <w:lang w:val="tr-TR"/>
        </w:rPr>
        <w:t xml:space="preserve"> </w:t>
      </w:r>
      <w:r w:rsidRPr="00CA7EB6">
        <w:rPr>
          <w:color w:val="221F1F"/>
          <w:sz w:val="18"/>
          <w:lang w:val="tr-TR"/>
        </w:rPr>
        <w:t>tanımın</w:t>
      </w:r>
      <w:r w:rsidRPr="00CA7EB6">
        <w:rPr>
          <w:color w:val="221F1F"/>
          <w:spacing w:val="-9"/>
          <w:sz w:val="18"/>
          <w:lang w:val="tr-TR"/>
        </w:rPr>
        <w:t xml:space="preserve"> </w:t>
      </w:r>
      <w:r w:rsidRPr="00CA7EB6">
        <w:rPr>
          <w:color w:val="221F1F"/>
          <w:sz w:val="18"/>
          <w:lang w:val="tr-TR"/>
        </w:rPr>
        <w:t>da</w:t>
      </w:r>
      <w:r w:rsidRPr="00CA7EB6">
        <w:rPr>
          <w:color w:val="221F1F"/>
          <w:spacing w:val="-9"/>
          <w:sz w:val="18"/>
          <w:lang w:val="tr-TR"/>
        </w:rPr>
        <w:t xml:space="preserve"> </w:t>
      </w:r>
      <w:r w:rsidRPr="00CA7EB6">
        <w:rPr>
          <w:color w:val="221F1F"/>
          <w:sz w:val="18"/>
          <w:lang w:val="tr-TR"/>
        </w:rPr>
        <w:t>genel</w:t>
      </w:r>
      <w:r w:rsidRPr="00CA7EB6">
        <w:rPr>
          <w:color w:val="221F1F"/>
          <w:spacing w:val="-8"/>
          <w:sz w:val="18"/>
          <w:lang w:val="tr-TR"/>
        </w:rPr>
        <w:t xml:space="preserve"> </w:t>
      </w:r>
      <w:r w:rsidRPr="00CA7EB6">
        <w:rPr>
          <w:color w:val="221F1F"/>
          <w:sz w:val="18"/>
          <w:lang w:val="tr-TR"/>
        </w:rPr>
        <w:t>nitelikte</w:t>
      </w:r>
      <w:r w:rsidRPr="00CA7EB6">
        <w:rPr>
          <w:color w:val="221F1F"/>
          <w:spacing w:val="-9"/>
          <w:sz w:val="18"/>
          <w:lang w:val="tr-TR"/>
        </w:rPr>
        <w:t xml:space="preserve"> </w:t>
      </w:r>
      <w:r w:rsidRPr="00CA7EB6">
        <w:rPr>
          <w:color w:val="221F1F"/>
          <w:sz w:val="18"/>
          <w:lang w:val="tr-TR"/>
        </w:rPr>
        <w:t>olduğu</w:t>
      </w:r>
      <w:r w:rsidRPr="00CA7EB6">
        <w:rPr>
          <w:color w:val="221F1F"/>
          <w:spacing w:val="-8"/>
          <w:sz w:val="18"/>
          <w:lang w:val="tr-TR"/>
        </w:rPr>
        <w:t xml:space="preserve"> </w:t>
      </w:r>
      <w:r w:rsidRPr="00CA7EB6">
        <w:rPr>
          <w:color w:val="221F1F"/>
          <w:sz w:val="18"/>
          <w:lang w:val="tr-TR"/>
        </w:rPr>
        <w:t xml:space="preserve">vurgulanmaktadır. Kopma diskleri, çek valfler, </w:t>
      </w:r>
      <w:r w:rsidRPr="00CA7EB6">
        <w:rPr>
          <w:i/>
          <w:color w:val="221F1F"/>
          <w:sz w:val="18"/>
          <w:lang w:val="tr-TR"/>
        </w:rPr>
        <w:t xml:space="preserve">emniyet </w:t>
      </w:r>
      <w:r w:rsidRPr="00CA7EB6">
        <w:rPr>
          <w:color w:val="221F1F"/>
          <w:sz w:val="18"/>
          <w:lang w:val="tr-TR"/>
        </w:rPr>
        <w:t xml:space="preserve">valfleri, enjektörler ve bazı katı hal elektronik cihazları gibi belirli </w:t>
      </w:r>
      <w:r w:rsidRPr="00CA7EB6">
        <w:rPr>
          <w:i/>
          <w:color w:val="221F1F"/>
          <w:sz w:val="18"/>
          <w:lang w:val="tr-TR"/>
        </w:rPr>
        <w:t xml:space="preserve">bileşenler, aktif bileşen </w:t>
      </w:r>
      <w:r w:rsidRPr="00CA7EB6">
        <w:rPr>
          <w:color w:val="221F1F"/>
          <w:sz w:val="18"/>
          <w:lang w:val="tr-TR"/>
        </w:rPr>
        <w:t xml:space="preserve">veya </w:t>
      </w:r>
      <w:r w:rsidRPr="00CA7EB6">
        <w:rPr>
          <w:i/>
          <w:color w:val="221F1F"/>
          <w:sz w:val="18"/>
          <w:lang w:val="tr-TR"/>
        </w:rPr>
        <w:t xml:space="preserve">pasif bileşen </w:t>
      </w:r>
      <w:r w:rsidRPr="00CA7EB6">
        <w:rPr>
          <w:color w:val="221F1F"/>
          <w:sz w:val="18"/>
          <w:lang w:val="tr-TR"/>
        </w:rPr>
        <w:t>olarak tanımlanmadan önce özel değerlendirme gerektiren özelliklere</w:t>
      </w:r>
      <w:r w:rsidRPr="00CA7EB6">
        <w:rPr>
          <w:color w:val="221F1F"/>
          <w:spacing w:val="1"/>
          <w:sz w:val="18"/>
          <w:lang w:val="tr-TR"/>
        </w:rPr>
        <w:t xml:space="preserve"> </w:t>
      </w:r>
      <w:r w:rsidRPr="00CA7EB6">
        <w:rPr>
          <w:color w:val="221F1F"/>
          <w:sz w:val="18"/>
          <w:lang w:val="tr-TR"/>
        </w:rPr>
        <w:t>sahiptir.</w:t>
      </w:r>
    </w:p>
    <w:p w14:paraId="5F04FFE0" w14:textId="77777777" w:rsidR="001657AC" w:rsidRPr="00CA7EB6" w:rsidRDefault="00000000">
      <w:pPr>
        <w:spacing w:line="215" w:lineRule="exact"/>
        <w:ind w:left="654"/>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pasif bileşen.</w:t>
      </w:r>
    </w:p>
    <w:p w14:paraId="5DD90A9E" w14:textId="77777777" w:rsidR="001657AC" w:rsidRPr="00CA7EB6" w:rsidRDefault="001657AC">
      <w:pPr>
        <w:pStyle w:val="BodyText"/>
        <w:spacing w:before="10"/>
        <w:rPr>
          <w:i/>
          <w:sz w:val="20"/>
          <w:lang w:val="tr-TR"/>
        </w:rPr>
      </w:pPr>
    </w:p>
    <w:p w14:paraId="6A792BDC" w14:textId="77777777" w:rsidR="001657AC" w:rsidRPr="00CA7EB6" w:rsidRDefault="00000000">
      <w:pPr>
        <w:ind w:left="673"/>
        <w:rPr>
          <w:i/>
          <w:sz w:val="20"/>
          <w:lang w:val="tr-TR"/>
        </w:rPr>
      </w:pPr>
      <w:r w:rsidRPr="00CA7EB6">
        <w:rPr>
          <w:color w:val="221F1F"/>
          <w:sz w:val="20"/>
          <w:lang w:val="tr-TR"/>
        </w:rPr>
        <w:t xml:space="preserve">Ayrıca bkz. </w:t>
      </w:r>
      <w:r w:rsidRPr="00CA7EB6">
        <w:rPr>
          <w:i/>
          <w:color w:val="221F1F"/>
          <w:sz w:val="20"/>
          <w:lang w:val="tr-TR"/>
        </w:rPr>
        <w:t xml:space="preserve">bileşen, temel bileşenler </w:t>
      </w:r>
      <w:r w:rsidRPr="00CA7EB6">
        <w:rPr>
          <w:color w:val="221F1F"/>
          <w:sz w:val="20"/>
          <w:lang w:val="tr-TR"/>
        </w:rPr>
        <w:t xml:space="preserve">ve </w:t>
      </w:r>
      <w:r w:rsidRPr="00CA7EB6">
        <w:rPr>
          <w:i/>
          <w:color w:val="221F1F"/>
          <w:sz w:val="20"/>
          <w:lang w:val="tr-TR"/>
        </w:rPr>
        <w:t>yapılar, sistemler ve bileşenler.</w:t>
      </w:r>
    </w:p>
    <w:p w14:paraId="4594764E" w14:textId="77777777" w:rsidR="001657AC" w:rsidRPr="00CA7EB6" w:rsidRDefault="00000000">
      <w:pPr>
        <w:spacing w:before="31"/>
        <w:ind w:left="654"/>
        <w:rPr>
          <w:sz w:val="18"/>
          <w:lang w:val="tr-TR"/>
        </w:rPr>
      </w:pPr>
      <w:r w:rsidRPr="00CA7EB6">
        <w:rPr>
          <w:b/>
          <w:color w:val="EC1C23"/>
          <w:sz w:val="18"/>
          <w:lang w:val="tr-TR"/>
        </w:rPr>
        <w:t xml:space="preserve">! </w:t>
      </w:r>
      <w:r w:rsidRPr="00CA7EB6">
        <w:rPr>
          <w:i/>
          <w:color w:val="221F1F"/>
          <w:sz w:val="18"/>
          <w:lang w:val="tr-TR"/>
        </w:rPr>
        <w:t xml:space="preserve">Radyoaktif bileşenlerle </w:t>
      </w:r>
      <w:r w:rsidRPr="00CA7EB6">
        <w:rPr>
          <w:color w:val="221F1F"/>
          <w:sz w:val="18"/>
          <w:lang w:val="tr-TR"/>
        </w:rPr>
        <w:t>karıştırılmaması için dikkatli olunması gerekebilir.</w:t>
      </w:r>
    </w:p>
    <w:p w14:paraId="6B8B70F0" w14:textId="77777777" w:rsidR="001657AC" w:rsidRPr="00CA7EB6" w:rsidRDefault="001657AC">
      <w:pPr>
        <w:pStyle w:val="BodyText"/>
        <w:rPr>
          <w:sz w:val="22"/>
          <w:lang w:val="tr-TR"/>
        </w:rPr>
      </w:pPr>
    </w:p>
    <w:p w14:paraId="5F78A8E3" w14:textId="77777777" w:rsidR="001657AC" w:rsidRPr="00CA7EB6" w:rsidRDefault="00000000">
      <w:pPr>
        <w:pStyle w:val="Heading5"/>
        <w:ind w:left="153"/>
        <w:rPr>
          <w:lang w:val="tr-TR"/>
        </w:rPr>
      </w:pPr>
      <w:bookmarkStart w:id="31" w:name="aktivite"/>
      <w:bookmarkEnd w:id="31"/>
      <w:r w:rsidRPr="00CA7EB6">
        <w:rPr>
          <w:color w:val="221F1F"/>
          <w:lang w:val="tr-TR"/>
        </w:rPr>
        <w:t>aktivite</w:t>
      </w:r>
    </w:p>
    <w:p w14:paraId="32F3F67D" w14:textId="77777777" w:rsidR="001657AC" w:rsidRPr="00CA7EB6" w:rsidRDefault="001657AC">
      <w:pPr>
        <w:pStyle w:val="BodyText"/>
        <w:spacing w:before="6"/>
        <w:rPr>
          <w:b/>
          <w:sz w:val="23"/>
          <w:lang w:val="tr-TR"/>
        </w:rPr>
      </w:pPr>
    </w:p>
    <w:p w14:paraId="5443F413" w14:textId="77777777" w:rsidR="001657AC" w:rsidRPr="00CA7EB6" w:rsidRDefault="00000000">
      <w:pPr>
        <w:pStyle w:val="Heading7"/>
        <w:numPr>
          <w:ilvl w:val="0"/>
          <w:numId w:val="82"/>
        </w:numPr>
        <w:tabs>
          <w:tab w:val="left" w:pos="973"/>
        </w:tabs>
        <w:spacing w:line="276" w:lineRule="auto"/>
        <w:ind w:right="726" w:firstLine="519"/>
        <w:rPr>
          <w:lang w:val="tr-TR"/>
        </w:rPr>
      </w:pPr>
      <w:r w:rsidRPr="00CA7EB6">
        <w:rPr>
          <w:color w:val="221F1F"/>
          <w:lang w:val="tr-TR"/>
        </w:rPr>
        <w:t xml:space="preserve">Belirli bir zamanda belirli bir enerji durumundaki bir radyonüklid miktarı için </w:t>
      </w:r>
      <w:r w:rsidRPr="00CA7EB6">
        <w:rPr>
          <w:i/>
          <w:color w:val="221F1F"/>
          <w:lang w:val="tr-TR"/>
        </w:rPr>
        <w:t xml:space="preserve">A </w:t>
      </w:r>
      <w:r w:rsidRPr="00CA7EB6">
        <w:rPr>
          <w:color w:val="221F1F"/>
          <w:lang w:val="tr-TR"/>
        </w:rPr>
        <w:t>miktarı olarak</w:t>
      </w:r>
      <w:r w:rsidRPr="00CA7EB6">
        <w:rPr>
          <w:color w:val="221F1F"/>
          <w:spacing w:val="-3"/>
          <w:lang w:val="tr-TR"/>
        </w:rPr>
        <w:t xml:space="preserve"> </w:t>
      </w:r>
      <w:r w:rsidRPr="00CA7EB6">
        <w:rPr>
          <w:color w:val="221F1F"/>
          <w:lang w:val="tr-TR"/>
        </w:rPr>
        <w:t>tanımlanır:</w:t>
      </w:r>
    </w:p>
    <w:p w14:paraId="4DF74E80" w14:textId="77777777" w:rsidR="001657AC" w:rsidRPr="00CA7EB6" w:rsidRDefault="001657AC">
      <w:pPr>
        <w:pStyle w:val="BodyText"/>
        <w:spacing w:before="10"/>
        <w:rPr>
          <w:sz w:val="20"/>
          <w:lang w:val="tr-TR"/>
        </w:rPr>
      </w:pPr>
    </w:p>
    <w:p w14:paraId="1395E703" w14:textId="77777777" w:rsidR="001657AC" w:rsidRPr="00CA7EB6" w:rsidRDefault="00000000">
      <w:pPr>
        <w:pStyle w:val="Heading7"/>
        <w:spacing w:before="84" w:line="271" w:lineRule="auto"/>
        <w:ind w:left="153" w:right="938"/>
        <w:rPr>
          <w:lang w:val="tr-TR"/>
        </w:rPr>
      </w:pPr>
      <w:r w:rsidRPr="00CA7EB6">
        <w:rPr>
          <w:color w:val="221F1F"/>
          <w:lang w:val="tr-TR"/>
        </w:rPr>
        <w:t xml:space="preserve">Burada dN, </w:t>
      </w:r>
      <w:r w:rsidRPr="00CA7EB6">
        <w:rPr>
          <w:i/>
          <w:color w:val="221F1F"/>
          <w:lang w:val="tr-TR"/>
        </w:rPr>
        <w:t xml:space="preserve">di </w:t>
      </w:r>
      <w:r w:rsidRPr="00CA7EB6">
        <w:rPr>
          <w:color w:val="221F1F"/>
          <w:lang w:val="tr-TR"/>
        </w:rPr>
        <w:t>zaman aralığında verilen enerji durumundan spontane nükleer dönüşümlerin sayısının beklenti değeridir.</w:t>
      </w:r>
    </w:p>
    <w:p w14:paraId="78CC0739" w14:textId="77777777" w:rsidR="001657AC" w:rsidRPr="00CA7EB6" w:rsidRDefault="00000000">
      <w:pPr>
        <w:ind w:left="913" w:right="645"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Radyoaktif </w:t>
      </w:r>
      <w:r w:rsidRPr="00CA7EB6">
        <w:rPr>
          <w:color w:val="221F1F"/>
          <w:sz w:val="18"/>
          <w:lang w:val="tr-TR"/>
        </w:rPr>
        <w:t xml:space="preserve">bir </w:t>
      </w:r>
      <w:r w:rsidRPr="00CA7EB6">
        <w:rPr>
          <w:i/>
          <w:color w:val="221F1F"/>
          <w:sz w:val="18"/>
          <w:lang w:val="tr-TR"/>
        </w:rPr>
        <w:t xml:space="preserve">maddede </w:t>
      </w:r>
      <w:r w:rsidRPr="00CA7EB6">
        <w:rPr>
          <w:color w:val="221F1F"/>
          <w:sz w:val="18"/>
          <w:lang w:val="tr-TR"/>
        </w:rPr>
        <w:t>nükleer dönüşümlerin gerçekleşme hızı. Denklem bazen şu şekilde verilir:</w:t>
      </w:r>
    </w:p>
    <w:p w14:paraId="55404FCF" w14:textId="77777777" w:rsidR="001657AC" w:rsidRPr="00CA7EB6" w:rsidRDefault="00000000">
      <w:pPr>
        <w:pStyle w:val="BodyText"/>
        <w:spacing w:before="1" w:line="256" w:lineRule="auto"/>
        <w:ind w:left="653" w:right="645"/>
        <w:rPr>
          <w:lang w:val="tr-TR"/>
        </w:rPr>
      </w:pPr>
      <w:r w:rsidRPr="00CA7EB6">
        <w:rPr>
          <w:color w:val="221F1F"/>
          <w:lang w:val="tr-TR"/>
        </w:rPr>
        <w:t xml:space="preserve">Burada </w:t>
      </w:r>
      <w:r w:rsidRPr="00CA7EB6">
        <w:rPr>
          <w:i/>
          <w:color w:val="221F1F"/>
          <w:lang w:val="tr-TR"/>
        </w:rPr>
        <w:t xml:space="preserve">N </w:t>
      </w:r>
      <w:r w:rsidRPr="00CA7EB6">
        <w:rPr>
          <w:color w:val="221F1F"/>
          <w:lang w:val="tr-TR"/>
        </w:rPr>
        <w:t xml:space="preserve">radyonüklidin çekirdek sayısıdır ve dolayısıyla </w:t>
      </w:r>
      <w:r w:rsidRPr="00CA7EB6">
        <w:rPr>
          <w:i/>
          <w:color w:val="221F1F"/>
          <w:lang w:val="tr-TR"/>
        </w:rPr>
        <w:t xml:space="preserve">N'nin </w:t>
      </w:r>
      <w:r w:rsidRPr="00CA7EB6">
        <w:rPr>
          <w:color w:val="221F1F"/>
          <w:lang w:val="tr-TR"/>
        </w:rPr>
        <w:t xml:space="preserve">zamanla değişim oranı </w:t>
      </w:r>
      <w:r w:rsidRPr="00CA7EB6">
        <w:rPr>
          <w:color w:val="221F1F"/>
          <w:lang w:val="tr-TR"/>
        </w:rPr>
        <w:lastRenderedPageBreak/>
        <w:t>negatiftir. Sayısal olarak, iki form</w:t>
      </w:r>
      <w:r w:rsidRPr="00CA7EB6">
        <w:rPr>
          <w:color w:val="221F1F"/>
          <w:spacing w:val="-1"/>
          <w:lang w:val="tr-TR"/>
        </w:rPr>
        <w:t xml:space="preserve"> </w:t>
      </w:r>
      <w:r w:rsidRPr="00CA7EB6">
        <w:rPr>
          <w:color w:val="221F1F"/>
          <w:lang w:val="tr-TR"/>
        </w:rPr>
        <w:t>aynıdır.</w:t>
      </w:r>
    </w:p>
    <w:p w14:paraId="1F429F74" w14:textId="77777777" w:rsidR="001657AC" w:rsidRPr="00CA7EB6" w:rsidRDefault="00000000">
      <w:pPr>
        <w:pStyle w:val="BodyText"/>
        <w:spacing w:line="217" w:lineRule="exact"/>
        <w:ind w:left="654"/>
        <w:rPr>
          <w:lang w:val="tr-TR"/>
        </w:rPr>
      </w:pPr>
      <w:r w:rsidRPr="00CA7EB6">
        <w:rPr>
          <w:rFonts w:ascii="Arial" w:hAnsi="Arial"/>
          <w:color w:val="3054A6"/>
          <w:sz w:val="19"/>
          <w:lang w:val="tr-TR"/>
        </w:rPr>
        <w:t xml:space="preserve">® </w:t>
      </w:r>
      <w:r w:rsidRPr="00CA7EB6">
        <w:rPr>
          <w:color w:val="221F1F"/>
          <w:lang w:val="tr-TR"/>
        </w:rPr>
        <w:t xml:space="preserve">Aktivite için SI birimi, </w:t>
      </w:r>
      <w:r w:rsidRPr="00CA7EB6">
        <w:rPr>
          <w:i/>
          <w:color w:val="221F1F"/>
          <w:lang w:val="tr-TR"/>
        </w:rPr>
        <w:t xml:space="preserve">becquerel </w:t>
      </w:r>
      <w:r w:rsidRPr="00CA7EB6">
        <w:rPr>
          <w:color w:val="221F1F"/>
          <w:lang w:val="tr-TR"/>
        </w:rPr>
        <w:t>(Bq) olarak adlandırılan karşılıklı saniyedir (s</w:t>
      </w:r>
      <w:r w:rsidRPr="00CA7EB6">
        <w:rPr>
          <w:color w:val="221F1F"/>
          <w:vertAlign w:val="superscript"/>
          <w:lang w:val="tr-TR"/>
        </w:rPr>
        <w:t>-1</w:t>
      </w:r>
      <w:r w:rsidRPr="00CA7EB6">
        <w:rPr>
          <w:color w:val="221F1F"/>
          <w:lang w:val="tr-TR"/>
        </w:rPr>
        <w:t xml:space="preserve"> ).</w:t>
      </w:r>
    </w:p>
    <w:p w14:paraId="59EBE427" w14:textId="77777777" w:rsidR="001657AC" w:rsidRPr="00CA7EB6" w:rsidRDefault="00000000">
      <w:pPr>
        <w:pStyle w:val="BodyText"/>
        <w:spacing w:before="1" w:line="252" w:lineRule="auto"/>
        <w:ind w:left="913" w:right="725" w:hanging="260"/>
        <w:jc w:val="both"/>
        <w:rPr>
          <w:lang w:val="tr-TR"/>
        </w:rPr>
      </w:pPr>
      <w:r w:rsidRPr="00CA7EB6">
        <w:rPr>
          <w:rFonts w:ascii="Arial" w:hAnsi="Arial"/>
          <w:color w:val="3054A6"/>
          <w:sz w:val="19"/>
          <w:lang w:val="tr-TR"/>
        </w:rPr>
        <w:t xml:space="preserve">® </w:t>
      </w:r>
      <w:r w:rsidRPr="00CA7EB6">
        <w:rPr>
          <w:color w:val="221F1F"/>
          <w:lang w:val="tr-TR"/>
        </w:rPr>
        <w:t xml:space="preserve">Eskiden </w:t>
      </w:r>
      <w:r w:rsidRPr="00CA7EB6">
        <w:rPr>
          <w:i/>
          <w:color w:val="221F1F"/>
          <w:lang w:val="tr-TR"/>
        </w:rPr>
        <w:t>küri (Ci</w:t>
      </w:r>
      <w:r w:rsidRPr="00CA7EB6">
        <w:rPr>
          <w:color w:val="221F1F"/>
          <w:lang w:val="tr-TR"/>
        </w:rPr>
        <w:t xml:space="preserve">) cinsinden ifade edilirdi; </w:t>
      </w:r>
      <w:r w:rsidRPr="00CA7EB6">
        <w:rPr>
          <w:i/>
          <w:color w:val="221F1F"/>
          <w:lang w:val="tr-TR"/>
        </w:rPr>
        <w:t xml:space="preserve">aktivite </w:t>
      </w:r>
      <w:r w:rsidRPr="00CA7EB6">
        <w:rPr>
          <w:color w:val="221F1F"/>
          <w:lang w:val="tr-TR"/>
        </w:rPr>
        <w:t>değerleri, birim olarak Ci kullanan bir referanstan alıntılanıyorsa Ci cinsinden (parantez içinde Bq cinsinden eşdeğeri ile birlikte) verilebilir.</w:t>
      </w:r>
    </w:p>
    <w:p w14:paraId="499CA327" w14:textId="77777777" w:rsidR="001657AC" w:rsidRPr="00CA7EB6" w:rsidRDefault="001657AC">
      <w:pPr>
        <w:pStyle w:val="BodyText"/>
        <w:spacing w:before="10"/>
        <w:rPr>
          <w:sz w:val="20"/>
          <w:lang w:val="tr-TR"/>
        </w:rPr>
      </w:pPr>
    </w:p>
    <w:p w14:paraId="106D2777" w14:textId="2BE4420B" w:rsidR="001657AC" w:rsidRPr="003112CC" w:rsidRDefault="00000000" w:rsidP="003112CC">
      <w:pPr>
        <w:ind w:left="654"/>
        <w:rPr>
          <w:sz w:val="20"/>
          <w:lang w:val="tr-TR"/>
        </w:rPr>
      </w:pPr>
      <w:r w:rsidRPr="00CA7EB6">
        <w:rPr>
          <w:b/>
          <w:i/>
          <w:color w:val="221F1F"/>
          <w:sz w:val="20"/>
          <w:lang w:val="tr-TR"/>
        </w:rPr>
        <w:t xml:space="preserve">özgül aktivite. </w:t>
      </w:r>
      <w:r w:rsidRPr="00CA7EB6">
        <w:rPr>
          <w:color w:val="221F1F"/>
          <w:sz w:val="20"/>
          <w:lang w:val="tr-TR"/>
        </w:rPr>
        <w:t>Bir radyonüklidin, o nüklidin birim kütlesi başına düşen</w:t>
      </w:r>
      <w:r w:rsidR="003112CC">
        <w:rPr>
          <w:sz w:val="20"/>
          <w:lang w:val="tr-TR"/>
        </w:rPr>
        <w:t xml:space="preserve"> </w:t>
      </w:r>
      <w:r w:rsidR="003112CC">
        <w:rPr>
          <w:i/>
          <w:color w:val="221F1F"/>
          <w:sz w:val="20"/>
          <w:lang w:val="tr-TR"/>
        </w:rPr>
        <w:t>a</w:t>
      </w:r>
      <w:r w:rsidRPr="00CA7EB6">
        <w:rPr>
          <w:i/>
          <w:color w:val="221F1F"/>
          <w:sz w:val="20"/>
          <w:lang w:val="tr-TR"/>
        </w:rPr>
        <w:t>ktivitesidir.</w:t>
      </w:r>
      <w:r w:rsidRPr="00CA7EB6">
        <w:rPr>
          <w:i/>
          <w:color w:val="221F1F"/>
          <w:spacing w:val="-8"/>
          <w:sz w:val="20"/>
          <w:lang w:val="tr-TR"/>
        </w:rPr>
        <w:t xml:space="preserve"> </w:t>
      </w:r>
      <w:r w:rsidRPr="00CA7EB6">
        <w:rPr>
          <w:color w:val="221F1F"/>
          <w:sz w:val="20"/>
          <w:lang w:val="tr-TR"/>
        </w:rPr>
        <w:t>Bir</w:t>
      </w:r>
      <w:r w:rsidRPr="00CA7EB6">
        <w:rPr>
          <w:color w:val="221F1F"/>
          <w:spacing w:val="-7"/>
          <w:sz w:val="20"/>
          <w:lang w:val="tr-TR"/>
        </w:rPr>
        <w:t xml:space="preserve"> </w:t>
      </w:r>
      <w:r w:rsidRPr="00CA7EB6">
        <w:rPr>
          <w:color w:val="221F1F"/>
          <w:sz w:val="20"/>
          <w:lang w:val="tr-TR"/>
        </w:rPr>
        <w:t>malzemenin</w:t>
      </w:r>
      <w:r w:rsidRPr="00CA7EB6">
        <w:rPr>
          <w:color w:val="221F1F"/>
          <w:spacing w:val="-9"/>
          <w:sz w:val="20"/>
          <w:lang w:val="tr-TR"/>
        </w:rPr>
        <w:t xml:space="preserve"> </w:t>
      </w:r>
      <w:r w:rsidRPr="00CA7EB6">
        <w:rPr>
          <w:color w:val="221F1F"/>
          <w:sz w:val="20"/>
          <w:lang w:val="tr-TR"/>
        </w:rPr>
        <w:t>özgül</w:t>
      </w:r>
      <w:r w:rsidRPr="00CA7EB6">
        <w:rPr>
          <w:color w:val="221F1F"/>
          <w:spacing w:val="-9"/>
          <w:sz w:val="20"/>
          <w:lang w:val="tr-TR"/>
        </w:rPr>
        <w:t xml:space="preserve"> </w:t>
      </w:r>
      <w:r w:rsidRPr="00CA7EB6">
        <w:rPr>
          <w:i/>
          <w:color w:val="221F1F"/>
          <w:sz w:val="20"/>
          <w:lang w:val="tr-TR"/>
        </w:rPr>
        <w:t>aktivitesi,</w:t>
      </w:r>
      <w:r w:rsidRPr="00CA7EB6">
        <w:rPr>
          <w:i/>
          <w:color w:val="221F1F"/>
          <w:spacing w:val="-7"/>
          <w:sz w:val="20"/>
          <w:lang w:val="tr-TR"/>
        </w:rPr>
        <w:t xml:space="preserve"> </w:t>
      </w:r>
      <w:r w:rsidRPr="00CA7EB6">
        <w:rPr>
          <w:color w:val="221F1F"/>
          <w:sz w:val="20"/>
          <w:lang w:val="tr-TR"/>
        </w:rPr>
        <w:t>radyonüklitlerin</w:t>
      </w:r>
      <w:r w:rsidRPr="00CA7EB6">
        <w:rPr>
          <w:color w:val="221F1F"/>
          <w:spacing w:val="-8"/>
          <w:sz w:val="20"/>
          <w:lang w:val="tr-TR"/>
        </w:rPr>
        <w:t xml:space="preserve"> </w:t>
      </w:r>
      <w:r w:rsidRPr="00CA7EB6">
        <w:rPr>
          <w:color w:val="221F1F"/>
          <w:sz w:val="20"/>
          <w:lang w:val="tr-TR"/>
        </w:rPr>
        <w:t>esasen</w:t>
      </w:r>
      <w:r w:rsidRPr="00CA7EB6">
        <w:rPr>
          <w:color w:val="221F1F"/>
          <w:spacing w:val="-8"/>
          <w:sz w:val="20"/>
          <w:lang w:val="tr-TR"/>
        </w:rPr>
        <w:t xml:space="preserve"> </w:t>
      </w:r>
      <w:r w:rsidRPr="00CA7EB6">
        <w:rPr>
          <w:color w:val="221F1F"/>
          <w:sz w:val="20"/>
          <w:lang w:val="tr-TR"/>
        </w:rPr>
        <w:t>eşit</w:t>
      </w:r>
      <w:r w:rsidRPr="00CA7EB6">
        <w:rPr>
          <w:color w:val="221F1F"/>
          <w:spacing w:val="-9"/>
          <w:sz w:val="20"/>
          <w:lang w:val="tr-TR"/>
        </w:rPr>
        <w:t xml:space="preserve"> </w:t>
      </w:r>
      <w:r w:rsidRPr="00CA7EB6">
        <w:rPr>
          <w:color w:val="221F1F"/>
          <w:sz w:val="20"/>
          <w:lang w:val="tr-TR"/>
        </w:rPr>
        <w:t xml:space="preserve">olarak dağıldığı malzemenin birim kütlesi veya hacmi başına düşen </w:t>
      </w:r>
      <w:r w:rsidRPr="00CA7EB6">
        <w:rPr>
          <w:i/>
          <w:color w:val="221F1F"/>
          <w:sz w:val="20"/>
          <w:lang w:val="tr-TR"/>
        </w:rPr>
        <w:t>aktivitedir</w:t>
      </w:r>
      <w:r w:rsidRPr="00CA7EB6">
        <w:rPr>
          <w:color w:val="221F1F"/>
          <w:sz w:val="20"/>
          <w:lang w:val="tr-TR"/>
        </w:rPr>
        <w:t xml:space="preserve">. Taşıma Yönetmeliğinin amaçları doğrultusunda, bir malzemenin </w:t>
      </w:r>
      <w:r w:rsidRPr="00CA7EB6">
        <w:rPr>
          <w:i/>
          <w:color w:val="221F1F"/>
          <w:sz w:val="20"/>
          <w:lang w:val="tr-TR"/>
        </w:rPr>
        <w:t xml:space="preserve">özgül aktivitesi, radyonüklitlerin </w:t>
      </w:r>
      <w:r w:rsidRPr="00CA7EB6">
        <w:rPr>
          <w:color w:val="221F1F"/>
          <w:sz w:val="20"/>
          <w:lang w:val="tr-TR"/>
        </w:rPr>
        <w:t xml:space="preserve">esasen eşit olarak dağıldığı malzemenin birim kütlesi başına </w:t>
      </w:r>
      <w:r w:rsidRPr="00CA7EB6">
        <w:rPr>
          <w:i/>
          <w:color w:val="221F1F"/>
          <w:sz w:val="20"/>
          <w:lang w:val="tr-TR"/>
        </w:rPr>
        <w:t>aktivitesidir</w:t>
      </w:r>
      <w:r w:rsidRPr="00CA7EB6">
        <w:rPr>
          <w:color w:val="221F1F"/>
          <w:sz w:val="20"/>
          <w:lang w:val="tr-TR"/>
        </w:rPr>
        <w:t>.</w:t>
      </w:r>
      <w:r w:rsidRPr="00CA7EB6">
        <w:rPr>
          <w:color w:val="221F1F"/>
          <w:spacing w:val="-12"/>
          <w:sz w:val="20"/>
          <w:lang w:val="tr-TR"/>
        </w:rPr>
        <w:t xml:space="preserve"> </w:t>
      </w:r>
      <w:r w:rsidRPr="00CA7EB6">
        <w:rPr>
          <w:color w:val="221F1F"/>
          <w:sz w:val="20"/>
          <w:lang w:val="tr-TR"/>
        </w:rPr>
        <w:t>(Bkz.</w:t>
      </w:r>
      <w:r w:rsidRPr="00CA7EB6">
        <w:rPr>
          <w:color w:val="221F1F"/>
          <w:spacing w:val="-13"/>
          <w:sz w:val="20"/>
          <w:lang w:val="tr-TR"/>
        </w:rPr>
        <w:t xml:space="preserve"> </w:t>
      </w:r>
      <w:r w:rsidRPr="00CA7EB6">
        <w:rPr>
          <w:color w:val="221F1F"/>
          <w:sz w:val="20"/>
          <w:lang w:val="tr-TR"/>
        </w:rPr>
        <w:t>SSR-6</w:t>
      </w:r>
      <w:r w:rsidRPr="00CA7EB6">
        <w:rPr>
          <w:color w:val="221F1F"/>
          <w:spacing w:val="-12"/>
          <w:sz w:val="20"/>
          <w:lang w:val="tr-TR"/>
        </w:rPr>
        <w:t xml:space="preserve"> </w:t>
      </w:r>
      <w:r w:rsidRPr="00CA7EB6">
        <w:rPr>
          <w:color w:val="221F1F"/>
          <w:sz w:val="20"/>
          <w:lang w:val="tr-TR"/>
        </w:rPr>
        <w:t>(Rev.</w:t>
      </w:r>
      <w:r w:rsidRPr="00CA7EB6">
        <w:rPr>
          <w:color w:val="221F1F"/>
          <w:spacing w:val="-14"/>
          <w:sz w:val="20"/>
          <w:lang w:val="tr-TR"/>
        </w:rPr>
        <w:t xml:space="preserve"> </w:t>
      </w:r>
      <w:r w:rsidRPr="00CA7EB6">
        <w:rPr>
          <w:color w:val="221F1F"/>
          <w:sz w:val="20"/>
          <w:lang w:val="tr-TR"/>
        </w:rPr>
        <w:t>1)</w:t>
      </w:r>
      <w:r w:rsidRPr="00CA7EB6">
        <w:rPr>
          <w:color w:val="221F1F"/>
          <w:spacing w:val="-12"/>
          <w:sz w:val="20"/>
          <w:lang w:val="tr-TR"/>
        </w:rPr>
        <w:t xml:space="preserve"> </w:t>
      </w:r>
      <w:r w:rsidRPr="00CA7EB6">
        <w:rPr>
          <w:color w:val="221F1F"/>
          <w:sz w:val="20"/>
          <w:lang w:val="tr-TR"/>
        </w:rPr>
        <w:t>[2].</w:t>
      </w:r>
      <w:r w:rsidRPr="00CA7EB6">
        <w:rPr>
          <w:color w:val="221F1F"/>
          <w:spacing w:val="-12"/>
          <w:sz w:val="20"/>
          <w:lang w:val="tr-TR"/>
        </w:rPr>
        <w:t xml:space="preserve"> </w:t>
      </w: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i/>
          <w:color w:val="221F1F"/>
          <w:sz w:val="18"/>
          <w:lang w:val="tr-TR"/>
        </w:rPr>
        <w:t>Spesifik</w:t>
      </w:r>
      <w:r w:rsidRPr="00CA7EB6">
        <w:rPr>
          <w:i/>
          <w:color w:val="221F1F"/>
          <w:spacing w:val="-12"/>
          <w:sz w:val="18"/>
          <w:lang w:val="tr-TR"/>
        </w:rPr>
        <w:t xml:space="preserve"> </w:t>
      </w:r>
      <w:r w:rsidRPr="00CA7EB6">
        <w:rPr>
          <w:i/>
          <w:color w:val="221F1F"/>
          <w:sz w:val="18"/>
          <w:lang w:val="tr-TR"/>
        </w:rPr>
        <w:t>aktivite</w:t>
      </w:r>
      <w:r w:rsidRPr="00CA7EB6">
        <w:rPr>
          <w:i/>
          <w:color w:val="221F1F"/>
          <w:spacing w:val="-11"/>
          <w:sz w:val="18"/>
          <w:lang w:val="tr-TR"/>
        </w:rPr>
        <w:t xml:space="preserve"> </w:t>
      </w:r>
      <w:r w:rsidRPr="00CA7EB6">
        <w:rPr>
          <w:color w:val="221F1F"/>
          <w:sz w:val="18"/>
          <w:lang w:val="tr-TR"/>
        </w:rPr>
        <w:t>ve</w:t>
      </w:r>
      <w:r w:rsidRPr="00CA7EB6">
        <w:rPr>
          <w:color w:val="221F1F"/>
          <w:spacing w:val="-12"/>
          <w:sz w:val="18"/>
          <w:lang w:val="tr-TR"/>
        </w:rPr>
        <w:t xml:space="preserve"> </w:t>
      </w:r>
      <w:r w:rsidRPr="00CA7EB6">
        <w:rPr>
          <w:b/>
          <w:i/>
          <w:color w:val="221F1F"/>
          <w:sz w:val="18"/>
          <w:lang w:val="tr-TR"/>
        </w:rPr>
        <w:t>aktivite</w:t>
      </w:r>
      <w:r w:rsidRPr="00CA7EB6">
        <w:rPr>
          <w:b/>
          <w:i/>
          <w:color w:val="221F1F"/>
          <w:spacing w:val="-11"/>
          <w:sz w:val="18"/>
          <w:lang w:val="tr-TR"/>
        </w:rPr>
        <w:t xml:space="preserve"> </w:t>
      </w:r>
      <w:r w:rsidRPr="00CA7EB6">
        <w:rPr>
          <w:b/>
          <w:i/>
          <w:color w:val="221F1F"/>
          <w:sz w:val="18"/>
          <w:lang w:val="tr-TR"/>
        </w:rPr>
        <w:t xml:space="preserve">konsantrasyonu </w:t>
      </w:r>
      <w:r w:rsidRPr="00CA7EB6">
        <w:rPr>
          <w:color w:val="221F1F"/>
          <w:sz w:val="18"/>
          <w:lang w:val="tr-TR"/>
        </w:rPr>
        <w:t xml:space="preserve">arasındaki kullanım ayrımı tartışmalıdır. Bazıları bu terimleri eş anlamlı olarak görmekte ve birini veya diğerini tercih edebilmektedir (yukarıdaki gibi). ISO 921 [9] birim kütle başına </w:t>
      </w:r>
      <w:r w:rsidRPr="00CA7EB6">
        <w:rPr>
          <w:i/>
          <w:color w:val="221F1F"/>
          <w:sz w:val="18"/>
          <w:lang w:val="tr-TR"/>
        </w:rPr>
        <w:t xml:space="preserve">aktivite </w:t>
      </w:r>
      <w:r w:rsidRPr="00CA7EB6">
        <w:rPr>
          <w:color w:val="221F1F"/>
          <w:sz w:val="18"/>
          <w:lang w:val="tr-TR"/>
        </w:rPr>
        <w:t xml:space="preserve">olarak </w:t>
      </w:r>
      <w:r w:rsidRPr="00CA7EB6">
        <w:rPr>
          <w:i/>
          <w:color w:val="221F1F"/>
          <w:sz w:val="18"/>
          <w:lang w:val="tr-TR"/>
        </w:rPr>
        <w:t xml:space="preserve">spesifik aktivite ve </w:t>
      </w:r>
      <w:r w:rsidRPr="00CA7EB6">
        <w:rPr>
          <w:color w:val="221F1F"/>
          <w:sz w:val="18"/>
          <w:lang w:val="tr-TR"/>
        </w:rPr>
        <w:t xml:space="preserve">birim hacim başına </w:t>
      </w:r>
      <w:r w:rsidRPr="00CA7EB6">
        <w:rPr>
          <w:i/>
          <w:color w:val="221F1F"/>
          <w:sz w:val="18"/>
          <w:lang w:val="tr-TR"/>
        </w:rPr>
        <w:t xml:space="preserve">aktivite </w:t>
      </w:r>
      <w:r w:rsidRPr="00CA7EB6">
        <w:rPr>
          <w:color w:val="221F1F"/>
          <w:sz w:val="18"/>
          <w:lang w:val="tr-TR"/>
        </w:rPr>
        <w:t xml:space="preserve">olarak aktivite </w:t>
      </w:r>
      <w:r w:rsidRPr="00CA7EB6">
        <w:rPr>
          <w:i/>
          <w:color w:val="221F1F"/>
          <w:sz w:val="18"/>
          <w:lang w:val="tr-TR"/>
        </w:rPr>
        <w:t xml:space="preserve">konsantrasyonu </w:t>
      </w:r>
      <w:r w:rsidRPr="00CA7EB6">
        <w:rPr>
          <w:color w:val="221F1F"/>
          <w:sz w:val="18"/>
          <w:lang w:val="tr-TR"/>
        </w:rPr>
        <w:t>arasında ayrım</w:t>
      </w:r>
      <w:r w:rsidRPr="00CA7EB6">
        <w:rPr>
          <w:color w:val="221F1F"/>
          <w:spacing w:val="-3"/>
          <w:sz w:val="18"/>
          <w:lang w:val="tr-TR"/>
        </w:rPr>
        <w:t xml:space="preserve"> </w:t>
      </w:r>
      <w:r w:rsidRPr="00CA7EB6">
        <w:rPr>
          <w:color w:val="221F1F"/>
          <w:sz w:val="18"/>
          <w:lang w:val="tr-TR"/>
        </w:rPr>
        <w:t>yapar.</w:t>
      </w:r>
    </w:p>
    <w:p w14:paraId="468FBA86" w14:textId="77777777" w:rsidR="001657AC" w:rsidRPr="00CA7EB6" w:rsidRDefault="00000000">
      <w:pPr>
        <w:pStyle w:val="BodyText"/>
        <w:spacing w:line="252" w:lineRule="auto"/>
        <w:ind w:left="913" w:right="724" w:hanging="260"/>
        <w:jc w:val="both"/>
        <w:rPr>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Pr="002A2059">
        <w:rPr>
          <w:color w:val="221F1F"/>
          <w:lang w:val="tr-TR"/>
        </w:rPr>
        <w:t>Bir</w:t>
      </w:r>
      <w:r w:rsidRPr="00CA7EB6">
        <w:rPr>
          <w:rFonts w:ascii="Arial" w:hAnsi="Arial"/>
          <w:color w:val="3054A6"/>
          <w:spacing w:val="-15"/>
          <w:sz w:val="19"/>
          <w:lang w:val="tr-TR"/>
        </w:rPr>
        <w:t xml:space="preserve"> </w:t>
      </w:r>
      <w:r w:rsidRPr="00CA7EB6">
        <w:rPr>
          <w:color w:val="221F1F"/>
          <w:lang w:val="tr-TR"/>
        </w:rPr>
        <w:t>başka</w:t>
      </w:r>
      <w:r w:rsidRPr="00CA7EB6">
        <w:rPr>
          <w:color w:val="221F1F"/>
          <w:spacing w:val="-11"/>
          <w:lang w:val="tr-TR"/>
        </w:rPr>
        <w:t xml:space="preserve"> </w:t>
      </w:r>
      <w:r w:rsidRPr="00CA7EB6">
        <w:rPr>
          <w:color w:val="221F1F"/>
          <w:lang w:val="tr-TR"/>
        </w:rPr>
        <w:t>yaygın</w:t>
      </w:r>
      <w:r w:rsidRPr="00CA7EB6">
        <w:rPr>
          <w:color w:val="221F1F"/>
          <w:spacing w:val="-13"/>
          <w:lang w:val="tr-TR"/>
        </w:rPr>
        <w:t xml:space="preserve"> </w:t>
      </w:r>
      <w:r w:rsidRPr="00CA7EB6">
        <w:rPr>
          <w:color w:val="221F1F"/>
          <w:lang w:val="tr-TR"/>
        </w:rPr>
        <w:t>ayrım</w:t>
      </w:r>
      <w:r w:rsidRPr="00CA7EB6">
        <w:rPr>
          <w:color w:val="221F1F"/>
          <w:spacing w:val="-13"/>
          <w:lang w:val="tr-TR"/>
        </w:rPr>
        <w:t xml:space="preserve"> </w:t>
      </w:r>
      <w:r w:rsidRPr="00CA7EB6">
        <w:rPr>
          <w:color w:val="221F1F"/>
          <w:lang w:val="tr-TR"/>
        </w:rPr>
        <w:t>da,</w:t>
      </w:r>
      <w:r w:rsidRPr="00CA7EB6">
        <w:rPr>
          <w:color w:val="221F1F"/>
          <w:spacing w:val="-12"/>
          <w:lang w:val="tr-TR"/>
        </w:rPr>
        <w:t xml:space="preserve"> </w:t>
      </w:r>
      <w:r w:rsidRPr="00CA7EB6">
        <w:rPr>
          <w:color w:val="221F1F"/>
          <w:lang w:val="tr-TR"/>
        </w:rPr>
        <w:t>radyonüklidin</w:t>
      </w:r>
      <w:r w:rsidRPr="00CA7EB6">
        <w:rPr>
          <w:color w:val="221F1F"/>
          <w:spacing w:val="-14"/>
          <w:lang w:val="tr-TR"/>
        </w:rPr>
        <w:t xml:space="preserve"> </w:t>
      </w:r>
      <w:r w:rsidRPr="00CA7EB6">
        <w:rPr>
          <w:color w:val="221F1F"/>
          <w:lang w:val="tr-TR"/>
        </w:rPr>
        <w:t>bolluğu</w:t>
      </w:r>
      <w:r w:rsidRPr="00CA7EB6">
        <w:rPr>
          <w:color w:val="221F1F"/>
          <w:spacing w:val="-12"/>
          <w:lang w:val="tr-TR"/>
        </w:rPr>
        <w:t xml:space="preserve"> </w:t>
      </w:r>
      <w:r w:rsidRPr="00CA7EB6">
        <w:rPr>
          <w:color w:val="221F1F"/>
          <w:lang w:val="tr-TR"/>
        </w:rPr>
        <w:t>yapay</w:t>
      </w:r>
      <w:r w:rsidRPr="00CA7EB6">
        <w:rPr>
          <w:color w:val="221F1F"/>
          <w:spacing w:val="-14"/>
          <w:lang w:val="tr-TR"/>
        </w:rPr>
        <w:t xml:space="preserve"> </w:t>
      </w:r>
      <w:r w:rsidRPr="00CA7EB6">
        <w:rPr>
          <w:color w:val="221F1F"/>
          <w:lang w:val="tr-TR"/>
        </w:rPr>
        <w:t>olarak</w:t>
      </w:r>
      <w:r w:rsidRPr="00CA7EB6">
        <w:rPr>
          <w:color w:val="221F1F"/>
          <w:spacing w:val="-15"/>
          <w:lang w:val="tr-TR"/>
        </w:rPr>
        <w:t xml:space="preserve"> </w:t>
      </w:r>
      <w:r w:rsidRPr="00CA7EB6">
        <w:rPr>
          <w:color w:val="221F1F"/>
          <w:lang w:val="tr-TR"/>
        </w:rPr>
        <w:t>değiştirilse</w:t>
      </w:r>
      <w:r w:rsidRPr="00CA7EB6">
        <w:rPr>
          <w:color w:val="221F1F"/>
          <w:spacing w:val="-12"/>
          <w:lang w:val="tr-TR"/>
        </w:rPr>
        <w:t xml:space="preserve"> </w:t>
      </w:r>
      <w:r w:rsidRPr="00CA7EB6">
        <w:rPr>
          <w:color w:val="221F1F"/>
          <w:lang w:val="tr-TR"/>
        </w:rPr>
        <w:t>bile,</w:t>
      </w:r>
      <w:r w:rsidRPr="00CA7EB6">
        <w:rPr>
          <w:color w:val="221F1F"/>
          <w:spacing w:val="-13"/>
          <w:lang w:val="tr-TR"/>
        </w:rPr>
        <w:t xml:space="preserve"> </w:t>
      </w:r>
      <w:r w:rsidRPr="00CA7EB6">
        <w:rPr>
          <w:i/>
          <w:color w:val="221F1F"/>
          <w:lang w:val="tr-TR"/>
        </w:rPr>
        <w:t>spesifik aktivitenin (</w:t>
      </w:r>
      <w:r w:rsidRPr="00CA7EB6">
        <w:rPr>
          <w:color w:val="221F1F"/>
          <w:lang w:val="tr-TR"/>
        </w:rPr>
        <w:t xml:space="preserve">genellikle birim kütle başına aktivite olarak) bir radyonüklidin saf bir örneğine atıfta bulunarak veya daha az kesin olarak, bir radyonüklidin malzemede </w:t>
      </w:r>
      <w:r w:rsidRPr="00CA7EB6">
        <w:rPr>
          <w:i/>
          <w:color w:val="221F1F"/>
          <w:lang w:val="tr-TR"/>
        </w:rPr>
        <w:t xml:space="preserve">doğal </w:t>
      </w:r>
      <w:r w:rsidRPr="00CA7EB6">
        <w:rPr>
          <w:color w:val="221F1F"/>
          <w:lang w:val="tr-TR"/>
        </w:rPr>
        <w:t>olarak mevcut olduğu durumlarda (örneğin, organik malzemelerde</w:t>
      </w:r>
      <w:r w:rsidRPr="00CA7EB6">
        <w:rPr>
          <w:color w:val="221F1F"/>
          <w:vertAlign w:val="superscript"/>
          <w:lang w:val="tr-TR"/>
        </w:rPr>
        <w:t>14</w:t>
      </w:r>
      <w:r w:rsidRPr="00CA7EB6">
        <w:rPr>
          <w:color w:val="221F1F"/>
          <w:lang w:val="tr-TR"/>
        </w:rPr>
        <w:t xml:space="preserve"> C, </w:t>
      </w:r>
      <w:r w:rsidRPr="00CA7EB6">
        <w:rPr>
          <w:i/>
          <w:color w:val="221F1F"/>
          <w:lang w:val="tr-TR"/>
        </w:rPr>
        <w:t>doğal uranyumda</w:t>
      </w:r>
      <w:r w:rsidRPr="00CA7EB6">
        <w:rPr>
          <w:color w:val="221F1F"/>
          <w:vertAlign w:val="superscript"/>
          <w:lang w:val="tr-TR"/>
        </w:rPr>
        <w:t>235</w:t>
      </w:r>
      <w:r w:rsidRPr="00CA7EB6">
        <w:rPr>
          <w:color w:val="221F1F"/>
          <w:spacing w:val="-12"/>
          <w:lang w:val="tr-TR"/>
        </w:rPr>
        <w:t xml:space="preserve"> </w:t>
      </w:r>
      <w:r w:rsidRPr="00CA7EB6">
        <w:rPr>
          <w:color w:val="221F1F"/>
          <w:lang w:val="tr-TR"/>
        </w:rPr>
        <w:t>U)</w:t>
      </w:r>
      <w:r w:rsidRPr="00CA7EB6">
        <w:rPr>
          <w:color w:val="221F1F"/>
          <w:spacing w:val="-12"/>
          <w:lang w:val="tr-TR"/>
        </w:rPr>
        <w:t xml:space="preserve"> </w:t>
      </w:r>
      <w:r w:rsidRPr="00CA7EB6">
        <w:rPr>
          <w:color w:val="221F1F"/>
          <w:lang w:val="tr-TR"/>
        </w:rPr>
        <w:t>kullanılmasıdır.</w:t>
      </w:r>
      <w:r w:rsidRPr="00CA7EB6">
        <w:rPr>
          <w:color w:val="221F1F"/>
          <w:spacing w:val="-12"/>
          <w:lang w:val="tr-TR"/>
        </w:rPr>
        <w:t xml:space="preserve"> </w:t>
      </w:r>
      <w:r w:rsidRPr="00CA7EB6">
        <w:rPr>
          <w:color w:val="221F1F"/>
          <w:lang w:val="tr-TR"/>
        </w:rPr>
        <w:t>Bu</w:t>
      </w:r>
      <w:r w:rsidRPr="00CA7EB6">
        <w:rPr>
          <w:color w:val="221F1F"/>
          <w:spacing w:val="-12"/>
          <w:lang w:val="tr-TR"/>
        </w:rPr>
        <w:t xml:space="preserve"> </w:t>
      </w:r>
      <w:r w:rsidRPr="00CA7EB6">
        <w:rPr>
          <w:color w:val="221F1F"/>
          <w:lang w:val="tr-TR"/>
        </w:rPr>
        <w:t>kullanımda,</w:t>
      </w:r>
      <w:r w:rsidRPr="00CA7EB6">
        <w:rPr>
          <w:color w:val="221F1F"/>
          <w:spacing w:val="-12"/>
          <w:lang w:val="tr-TR"/>
        </w:rPr>
        <w:t xml:space="preserve"> </w:t>
      </w:r>
      <w:r w:rsidRPr="00CA7EB6">
        <w:rPr>
          <w:i/>
          <w:color w:val="221F1F"/>
          <w:lang w:val="tr-TR"/>
        </w:rPr>
        <w:t>aktivite</w:t>
      </w:r>
      <w:r w:rsidRPr="00CA7EB6">
        <w:rPr>
          <w:i/>
          <w:color w:val="221F1F"/>
          <w:spacing w:val="-13"/>
          <w:lang w:val="tr-TR"/>
        </w:rPr>
        <w:t xml:space="preserve"> </w:t>
      </w:r>
      <w:r w:rsidRPr="00CA7EB6">
        <w:rPr>
          <w:i/>
          <w:color w:val="221F1F"/>
          <w:lang w:val="tr-TR"/>
        </w:rPr>
        <w:t>konsantrasyonu</w:t>
      </w:r>
      <w:r w:rsidRPr="00CA7EB6">
        <w:rPr>
          <w:i/>
          <w:color w:val="221F1F"/>
          <w:spacing w:val="-12"/>
          <w:lang w:val="tr-TR"/>
        </w:rPr>
        <w:t xml:space="preserve"> </w:t>
      </w:r>
      <w:r w:rsidRPr="00CA7EB6">
        <w:rPr>
          <w:i/>
          <w:color w:val="221F1F"/>
          <w:lang w:val="tr-TR"/>
        </w:rPr>
        <w:t>(</w:t>
      </w:r>
      <w:r w:rsidRPr="00CA7EB6">
        <w:rPr>
          <w:color w:val="221F1F"/>
          <w:lang w:val="tr-TR"/>
        </w:rPr>
        <w:t>birim</w:t>
      </w:r>
      <w:r w:rsidRPr="00CA7EB6">
        <w:rPr>
          <w:color w:val="221F1F"/>
          <w:spacing w:val="-11"/>
          <w:lang w:val="tr-TR"/>
        </w:rPr>
        <w:t xml:space="preserve"> </w:t>
      </w:r>
      <w:r w:rsidRPr="00CA7EB6">
        <w:rPr>
          <w:color w:val="221F1F"/>
          <w:lang w:val="tr-TR"/>
        </w:rPr>
        <w:t xml:space="preserve">kütle veya birim hacim başına </w:t>
      </w:r>
      <w:r w:rsidRPr="00CA7EB6">
        <w:rPr>
          <w:i/>
          <w:color w:val="221F1F"/>
          <w:lang w:val="tr-TR"/>
        </w:rPr>
        <w:t xml:space="preserve">aktivite </w:t>
      </w:r>
      <w:r w:rsidRPr="00CA7EB6">
        <w:rPr>
          <w:color w:val="221F1F"/>
          <w:lang w:val="tr-TR"/>
        </w:rPr>
        <w:t xml:space="preserve">olabilir) diğer durumlar için kullanılır (örneğin, </w:t>
      </w:r>
      <w:r w:rsidRPr="00CA7EB6">
        <w:rPr>
          <w:i/>
          <w:color w:val="221F1F"/>
          <w:lang w:val="tr-TR"/>
        </w:rPr>
        <w:t xml:space="preserve">aktivite </w:t>
      </w:r>
      <w:r w:rsidRPr="00CA7EB6">
        <w:rPr>
          <w:color w:val="221F1F"/>
          <w:lang w:val="tr-TR"/>
        </w:rPr>
        <w:t xml:space="preserve">bir malzemenin içinde veya üzerinde </w:t>
      </w:r>
      <w:r w:rsidRPr="00CA7EB6">
        <w:rPr>
          <w:i/>
          <w:color w:val="221F1F"/>
          <w:lang w:val="tr-TR"/>
        </w:rPr>
        <w:t xml:space="preserve">kontaminasyon </w:t>
      </w:r>
      <w:r w:rsidRPr="00CA7EB6">
        <w:rPr>
          <w:color w:val="221F1F"/>
          <w:lang w:val="tr-TR"/>
        </w:rPr>
        <w:t>şeklinde</w:t>
      </w:r>
      <w:r w:rsidRPr="00CA7EB6">
        <w:rPr>
          <w:color w:val="221F1F"/>
          <w:spacing w:val="-13"/>
          <w:lang w:val="tr-TR"/>
        </w:rPr>
        <w:t xml:space="preserve"> </w:t>
      </w:r>
      <w:r w:rsidRPr="00CA7EB6">
        <w:rPr>
          <w:color w:val="221F1F"/>
          <w:lang w:val="tr-TR"/>
        </w:rPr>
        <w:t>olduğunda).</w:t>
      </w:r>
    </w:p>
    <w:p w14:paraId="12F38CA9" w14:textId="44A9F7BB" w:rsidR="001657AC" w:rsidRPr="00CA7EB6" w:rsidRDefault="00000000">
      <w:pPr>
        <w:spacing w:line="252" w:lineRule="auto"/>
        <w:ind w:left="912" w:right="723" w:hanging="259"/>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Genel olarak, faaliyet </w:t>
      </w:r>
      <w:r w:rsidRPr="00CA7EB6">
        <w:rPr>
          <w:i/>
          <w:color w:val="221F1F"/>
          <w:sz w:val="18"/>
          <w:lang w:val="tr-TR"/>
        </w:rPr>
        <w:t xml:space="preserve">konsantrasyonu </w:t>
      </w:r>
      <w:r w:rsidRPr="00CA7EB6">
        <w:rPr>
          <w:color w:val="221F1F"/>
          <w:sz w:val="18"/>
          <w:lang w:val="tr-TR"/>
        </w:rPr>
        <w:t xml:space="preserve">terimi daha yaygın olarak uygulanabilir, anlamı daha açıktır ve </w:t>
      </w:r>
      <w:r w:rsidRPr="00CA7EB6">
        <w:rPr>
          <w:i/>
          <w:color w:val="221F1F"/>
          <w:sz w:val="18"/>
          <w:lang w:val="tr-TR"/>
        </w:rPr>
        <w:t xml:space="preserve">özel faaliyetin </w:t>
      </w:r>
      <w:r w:rsidRPr="00CA7EB6">
        <w:rPr>
          <w:color w:val="221F1F"/>
          <w:sz w:val="18"/>
          <w:lang w:val="tr-TR"/>
        </w:rPr>
        <w:t xml:space="preserve">ilgisiz terimlerle ("belirlenmiş faaliyetler" gibi) karıştırılma olasılığı daha düşüktür. Bu nedenle, </w:t>
      </w:r>
      <w:r w:rsidRPr="00CA7EB6">
        <w:rPr>
          <w:i/>
          <w:color w:val="221F1F"/>
          <w:sz w:val="18"/>
          <w:lang w:val="tr-TR"/>
        </w:rPr>
        <w:t xml:space="preserve">güvenlikle </w:t>
      </w:r>
      <w:r w:rsidRPr="00CA7EB6">
        <w:rPr>
          <w:color w:val="221F1F"/>
          <w:sz w:val="18"/>
          <w:lang w:val="tr-TR"/>
        </w:rPr>
        <w:t xml:space="preserve">ilgili </w:t>
      </w:r>
      <w:r w:rsidR="000A289E">
        <w:rPr>
          <w:i/>
          <w:color w:val="221F1F"/>
          <w:sz w:val="18"/>
          <w:lang w:val="tr-TR"/>
        </w:rPr>
        <w:t>UAEA</w:t>
      </w:r>
      <w:r w:rsidRPr="00CA7EB6">
        <w:rPr>
          <w:i/>
          <w:color w:val="221F1F"/>
          <w:sz w:val="18"/>
          <w:lang w:val="tr-TR"/>
        </w:rPr>
        <w:t xml:space="preserve"> yayınlarında </w:t>
      </w:r>
      <w:r w:rsidRPr="00CA7EB6">
        <w:rPr>
          <w:color w:val="221F1F"/>
          <w:sz w:val="18"/>
          <w:lang w:val="tr-TR"/>
        </w:rPr>
        <w:t xml:space="preserve">genel kullanım için faaliyet </w:t>
      </w:r>
      <w:r w:rsidRPr="00CA7EB6">
        <w:rPr>
          <w:i/>
          <w:color w:val="221F1F"/>
          <w:sz w:val="18"/>
          <w:lang w:val="tr-TR"/>
        </w:rPr>
        <w:t xml:space="preserve">konsantrasyonu özel faaliyete </w:t>
      </w:r>
      <w:r w:rsidRPr="00CA7EB6">
        <w:rPr>
          <w:color w:val="221F1F"/>
          <w:sz w:val="18"/>
          <w:lang w:val="tr-TR"/>
        </w:rPr>
        <w:t>tercih edilir.</w:t>
      </w:r>
    </w:p>
    <w:p w14:paraId="2467EB0A" w14:textId="77777777" w:rsidR="001657AC" w:rsidRPr="00CA7EB6" w:rsidRDefault="001657AC">
      <w:pPr>
        <w:pStyle w:val="BodyText"/>
        <w:spacing w:before="9"/>
        <w:rPr>
          <w:sz w:val="20"/>
          <w:lang w:val="tr-TR"/>
        </w:rPr>
      </w:pPr>
    </w:p>
    <w:p w14:paraId="41B0A896" w14:textId="77777777" w:rsidR="001657AC" w:rsidRPr="00CA7EB6" w:rsidRDefault="00000000">
      <w:pPr>
        <w:pStyle w:val="ListParagraph"/>
        <w:numPr>
          <w:ilvl w:val="0"/>
          <w:numId w:val="82"/>
        </w:numPr>
        <w:tabs>
          <w:tab w:val="left" w:pos="931"/>
        </w:tabs>
        <w:ind w:left="930" w:hanging="277"/>
        <w:rPr>
          <w:sz w:val="20"/>
          <w:lang w:val="tr-TR"/>
        </w:rPr>
      </w:pPr>
      <w:r w:rsidRPr="00CA7EB6">
        <w:rPr>
          <w:i/>
          <w:color w:val="221F1F"/>
          <w:sz w:val="20"/>
          <w:lang w:val="tr-TR"/>
        </w:rPr>
        <w:t>Tesislere ve etkinliklere</w:t>
      </w:r>
      <w:r w:rsidRPr="00CA7EB6">
        <w:rPr>
          <w:i/>
          <w:color w:val="221F1F"/>
          <w:spacing w:val="-1"/>
          <w:sz w:val="20"/>
          <w:lang w:val="tr-TR"/>
        </w:rPr>
        <w:t xml:space="preserve"> </w:t>
      </w:r>
      <w:r w:rsidRPr="00CA7EB6">
        <w:rPr>
          <w:color w:val="221F1F"/>
          <w:sz w:val="20"/>
          <w:lang w:val="tr-TR"/>
        </w:rPr>
        <w:t>bakın.</w:t>
      </w:r>
    </w:p>
    <w:p w14:paraId="3140670C" w14:textId="77777777" w:rsidR="001657AC" w:rsidRPr="00CA7EB6" w:rsidRDefault="001657AC">
      <w:pPr>
        <w:pStyle w:val="BodyText"/>
        <w:spacing w:before="1"/>
        <w:rPr>
          <w:sz w:val="23"/>
          <w:lang w:val="tr-TR"/>
        </w:rPr>
      </w:pPr>
    </w:p>
    <w:p w14:paraId="0EBE080F" w14:textId="77777777" w:rsidR="001657AC" w:rsidRPr="00CA7EB6" w:rsidRDefault="00000000">
      <w:pPr>
        <w:pStyle w:val="Heading5"/>
        <w:ind w:left="153"/>
        <w:rPr>
          <w:lang w:val="tr-TR"/>
        </w:rPr>
      </w:pPr>
      <w:bookmarkStart w:id="32" w:name="aktivite_konsantrasyonu"/>
      <w:bookmarkEnd w:id="32"/>
      <w:r w:rsidRPr="00CA7EB6">
        <w:rPr>
          <w:color w:val="221F1F"/>
          <w:lang w:val="tr-TR"/>
        </w:rPr>
        <w:t>aktivite konsantrasyonu</w:t>
      </w:r>
    </w:p>
    <w:p w14:paraId="2B47F2FB" w14:textId="77777777" w:rsidR="001657AC" w:rsidRPr="00CA7EB6" w:rsidRDefault="001657AC">
      <w:pPr>
        <w:pStyle w:val="BodyText"/>
        <w:rPr>
          <w:b/>
          <w:sz w:val="23"/>
          <w:lang w:val="tr-TR"/>
        </w:rPr>
      </w:pPr>
    </w:p>
    <w:p w14:paraId="02413E43" w14:textId="77777777" w:rsidR="001657AC" w:rsidRPr="00CA7EB6" w:rsidRDefault="00000000">
      <w:pPr>
        <w:ind w:left="126" w:right="3899"/>
        <w:jc w:val="center"/>
        <w:rPr>
          <w:i/>
          <w:sz w:val="20"/>
          <w:lang w:val="tr-TR"/>
        </w:rPr>
      </w:pPr>
      <w:r w:rsidRPr="00CA7EB6">
        <w:rPr>
          <w:color w:val="221F1F"/>
          <w:sz w:val="20"/>
          <w:lang w:val="tr-TR"/>
        </w:rPr>
        <w:t xml:space="preserve">Bkz. </w:t>
      </w:r>
      <w:r w:rsidRPr="00CA7EB6">
        <w:rPr>
          <w:i/>
          <w:color w:val="221F1F"/>
          <w:sz w:val="20"/>
          <w:lang w:val="tr-TR"/>
        </w:rPr>
        <w:t xml:space="preserve">faaliyet </w:t>
      </w:r>
      <w:r w:rsidRPr="00CA7EB6">
        <w:rPr>
          <w:color w:val="221F1F"/>
          <w:sz w:val="20"/>
          <w:lang w:val="tr-TR"/>
        </w:rPr>
        <w:t xml:space="preserve">(1): </w:t>
      </w:r>
      <w:r w:rsidRPr="00CA7EB6">
        <w:rPr>
          <w:i/>
          <w:color w:val="221F1F"/>
          <w:sz w:val="20"/>
          <w:lang w:val="tr-TR"/>
        </w:rPr>
        <w:t>spesifik faaliyet.</w:t>
      </w:r>
    </w:p>
    <w:p w14:paraId="1BFE30DC" w14:textId="77777777" w:rsidR="001657AC" w:rsidRPr="00CA7EB6" w:rsidRDefault="001657AC">
      <w:pPr>
        <w:pStyle w:val="BodyText"/>
        <w:spacing w:before="1"/>
        <w:rPr>
          <w:i/>
          <w:sz w:val="23"/>
          <w:lang w:val="tr-TR"/>
        </w:rPr>
      </w:pPr>
    </w:p>
    <w:p w14:paraId="01A53B53" w14:textId="77777777" w:rsidR="001657AC" w:rsidRPr="00CA7EB6" w:rsidRDefault="00000000">
      <w:pPr>
        <w:pStyle w:val="Heading5"/>
        <w:ind w:left="137" w:right="3898"/>
        <w:jc w:val="center"/>
        <w:rPr>
          <w:lang w:val="tr-TR"/>
        </w:rPr>
      </w:pPr>
      <w:bookmarkStart w:id="33" w:name="aktivite_medyan_aerodinamik_çapı_(AMAD)"/>
      <w:bookmarkEnd w:id="33"/>
      <w:r w:rsidRPr="00CA7EB6">
        <w:rPr>
          <w:color w:val="221F1F"/>
          <w:lang w:val="tr-TR"/>
        </w:rPr>
        <w:t>aktivite medyan aerodinamik çapı (AMAD)</w:t>
      </w:r>
    </w:p>
    <w:p w14:paraId="3AE189A3" w14:textId="77777777" w:rsidR="001657AC" w:rsidRPr="00CA7EB6" w:rsidRDefault="001657AC">
      <w:pPr>
        <w:pStyle w:val="BodyText"/>
        <w:spacing w:before="7"/>
        <w:rPr>
          <w:b/>
          <w:sz w:val="21"/>
          <w:lang w:val="tr-TR"/>
        </w:rPr>
      </w:pPr>
    </w:p>
    <w:p w14:paraId="796A0BAD" w14:textId="77777777" w:rsidR="001657AC" w:rsidRPr="00CA7EB6" w:rsidRDefault="00000000">
      <w:pPr>
        <w:spacing w:line="271" w:lineRule="auto"/>
        <w:ind w:left="153" w:right="724" w:firstLine="500"/>
        <w:jc w:val="both"/>
        <w:rPr>
          <w:sz w:val="20"/>
          <w:lang w:val="tr-TR"/>
        </w:rPr>
      </w:pPr>
      <w:r w:rsidRPr="00CA7EB6">
        <w:rPr>
          <w:color w:val="221F1F"/>
          <w:sz w:val="20"/>
          <w:lang w:val="tr-TR"/>
        </w:rPr>
        <w:t xml:space="preserve">Belirli bir aerosoldeki havadaki </w:t>
      </w:r>
      <w:r w:rsidRPr="00CA7EB6">
        <w:rPr>
          <w:i/>
          <w:color w:val="221F1F"/>
          <w:sz w:val="20"/>
          <w:lang w:val="tr-TR"/>
        </w:rPr>
        <w:t xml:space="preserve">aktivitenin </w:t>
      </w:r>
      <w:r w:rsidRPr="00CA7EB6">
        <w:rPr>
          <w:color w:val="221F1F"/>
          <w:sz w:val="20"/>
          <w:lang w:val="tr-TR"/>
        </w:rPr>
        <w:t xml:space="preserve">%50'sinin </w:t>
      </w:r>
      <w:r w:rsidRPr="00CA7EB6">
        <w:rPr>
          <w:i/>
          <w:color w:val="221F1F"/>
          <w:sz w:val="20"/>
          <w:lang w:val="tr-TR"/>
        </w:rPr>
        <w:t xml:space="preserve">AMAD'den daha </w:t>
      </w:r>
      <w:r w:rsidRPr="00CA7EB6">
        <w:rPr>
          <w:color w:val="221F1F"/>
          <w:sz w:val="20"/>
          <w:lang w:val="tr-TR"/>
        </w:rPr>
        <w:t xml:space="preserve">küçük partiküllerle ve </w:t>
      </w:r>
      <w:r w:rsidRPr="00CA7EB6">
        <w:rPr>
          <w:i/>
          <w:color w:val="221F1F"/>
          <w:sz w:val="20"/>
          <w:lang w:val="tr-TR"/>
        </w:rPr>
        <w:t xml:space="preserve">aktivitenin </w:t>
      </w:r>
      <w:r w:rsidRPr="00CA7EB6">
        <w:rPr>
          <w:color w:val="221F1F"/>
          <w:sz w:val="20"/>
          <w:lang w:val="tr-TR"/>
        </w:rPr>
        <w:t xml:space="preserve">%50'sinin </w:t>
      </w:r>
      <w:r w:rsidRPr="00CA7EB6">
        <w:rPr>
          <w:i/>
          <w:color w:val="221F1F"/>
          <w:sz w:val="20"/>
          <w:lang w:val="tr-TR"/>
        </w:rPr>
        <w:t xml:space="preserve">AMAD'den daha </w:t>
      </w:r>
      <w:r w:rsidRPr="00CA7EB6">
        <w:rPr>
          <w:color w:val="221F1F"/>
          <w:sz w:val="20"/>
          <w:lang w:val="tr-TR"/>
        </w:rPr>
        <w:t xml:space="preserve">büyük partiküllerle ilişkili olduğu </w:t>
      </w:r>
      <w:r w:rsidRPr="00CA7EB6">
        <w:rPr>
          <w:i/>
          <w:color w:val="221F1F"/>
          <w:sz w:val="20"/>
          <w:lang w:val="tr-TR"/>
        </w:rPr>
        <w:t xml:space="preserve">aerodinamik çap </w:t>
      </w:r>
      <w:r w:rsidRPr="00CA7EB6">
        <w:rPr>
          <w:color w:val="221F1F"/>
          <w:sz w:val="20"/>
          <w:lang w:val="tr-TR"/>
        </w:rPr>
        <w:t>değeri.</w:t>
      </w:r>
    </w:p>
    <w:p w14:paraId="744EF2DE" w14:textId="77777777" w:rsidR="001657AC" w:rsidRPr="00CA7EB6" w:rsidRDefault="00000000">
      <w:pPr>
        <w:pStyle w:val="BodyText"/>
        <w:ind w:left="913" w:right="725" w:hanging="260"/>
        <w:jc w:val="both"/>
        <w:rPr>
          <w:lang w:val="tr-TR"/>
        </w:rPr>
      </w:pPr>
      <w:r w:rsidRPr="00CA7EB6">
        <w:rPr>
          <w:rFonts w:ascii="Arial" w:hAnsi="Arial"/>
          <w:color w:val="3054A6"/>
          <w:sz w:val="19"/>
          <w:lang w:val="tr-TR"/>
        </w:rPr>
        <w:t xml:space="preserve">® </w:t>
      </w:r>
      <w:r w:rsidRPr="00CA7EB6">
        <w:rPr>
          <w:color w:val="221F1F"/>
          <w:lang w:val="tr-TR"/>
        </w:rPr>
        <w:t xml:space="preserve">Dahili dozimetride aerosolü bir bütün olarak temsil eden aerodinamik </w:t>
      </w:r>
      <w:r w:rsidRPr="00CA7EB6">
        <w:rPr>
          <w:i/>
          <w:color w:val="221F1F"/>
          <w:lang w:val="tr-TR"/>
        </w:rPr>
        <w:t xml:space="preserve">çapın </w:t>
      </w:r>
      <w:r w:rsidRPr="00CA7EB6">
        <w:rPr>
          <w:color w:val="221F1F"/>
          <w:lang w:val="tr-TR"/>
        </w:rPr>
        <w:t>tek bir 'ortalama' değeri olarak basitleştirme için kullanılır.</w:t>
      </w:r>
    </w:p>
    <w:p w14:paraId="13C814C7" w14:textId="77777777" w:rsidR="001657AC" w:rsidRPr="00CA7EB6" w:rsidRDefault="00000000">
      <w:pPr>
        <w:pStyle w:val="BodyText"/>
        <w:ind w:left="913" w:right="724" w:hanging="260"/>
        <w:jc w:val="both"/>
        <w:rPr>
          <w:lang w:val="tr-TR"/>
        </w:rPr>
      </w:pPr>
      <w:r w:rsidRPr="00CA7EB6">
        <w:rPr>
          <w:rFonts w:ascii="Arial" w:hAnsi="Arial"/>
          <w:color w:val="3054A6"/>
          <w:sz w:val="19"/>
          <w:lang w:val="tr-TR"/>
        </w:rPr>
        <w:t xml:space="preserve">® </w:t>
      </w:r>
      <w:r w:rsidRPr="00CA7EB6">
        <w:rPr>
          <w:i/>
          <w:color w:val="221F1F"/>
          <w:lang w:val="tr-TR"/>
        </w:rPr>
        <w:t>AMAD</w:t>
      </w:r>
      <w:r w:rsidRPr="00CA7EB6">
        <w:rPr>
          <w:color w:val="221F1F"/>
          <w:lang w:val="tr-TR"/>
        </w:rPr>
        <w:t>, çökelmenin esas olarak eylemsizlik ve çökelmeye bağlı olduğu parçacık boyutları için kullanılır (yani tipik olarak yaklaşık 0,5 pm'den büyük olanlar).</w:t>
      </w:r>
    </w:p>
    <w:p w14:paraId="7DD1DFF2" w14:textId="77777777" w:rsidR="001657AC" w:rsidRPr="00CA7EB6" w:rsidRDefault="001657AC">
      <w:pPr>
        <w:pStyle w:val="BodyText"/>
        <w:spacing w:before="1"/>
        <w:rPr>
          <w:sz w:val="19"/>
          <w:lang w:val="tr-TR"/>
        </w:rPr>
      </w:pPr>
    </w:p>
    <w:p w14:paraId="778935F4" w14:textId="77777777" w:rsidR="001657AC" w:rsidRPr="00CA7EB6" w:rsidRDefault="00000000">
      <w:pPr>
        <w:spacing w:before="1" w:line="271" w:lineRule="auto"/>
        <w:ind w:left="654" w:right="723"/>
        <w:jc w:val="both"/>
        <w:rPr>
          <w:sz w:val="20"/>
          <w:lang w:val="tr-TR"/>
        </w:rPr>
      </w:pPr>
      <w:r w:rsidRPr="00CA7EB6">
        <w:rPr>
          <w:b/>
          <w:i/>
          <w:color w:val="221F1F"/>
          <w:sz w:val="20"/>
          <w:lang w:val="tr-TR"/>
        </w:rPr>
        <w:t xml:space="preserve">aktivite medyan termodinamik çapı (AMTD). </w:t>
      </w:r>
      <w:r w:rsidRPr="00CA7EB6">
        <w:rPr>
          <w:color w:val="221F1F"/>
          <w:sz w:val="20"/>
          <w:lang w:val="tr-TR"/>
        </w:rPr>
        <w:t xml:space="preserve">Daha küçük partiküller için, birikim tipik olarak öncelikle </w:t>
      </w:r>
      <w:r w:rsidRPr="00CA7EB6">
        <w:rPr>
          <w:i/>
          <w:color w:val="221F1F"/>
          <w:sz w:val="20"/>
          <w:lang w:val="tr-TR"/>
        </w:rPr>
        <w:t xml:space="preserve">difüzyona </w:t>
      </w:r>
      <w:r w:rsidRPr="00CA7EB6">
        <w:rPr>
          <w:color w:val="221F1F"/>
          <w:sz w:val="20"/>
          <w:lang w:val="tr-TR"/>
        </w:rPr>
        <w:t xml:space="preserve">bağlıdır ve </w:t>
      </w:r>
      <w:r w:rsidRPr="00CA7EB6">
        <w:rPr>
          <w:i/>
          <w:color w:val="221F1F"/>
          <w:sz w:val="20"/>
          <w:lang w:val="tr-TR"/>
        </w:rPr>
        <w:t xml:space="preserve">AMAD'ye </w:t>
      </w:r>
      <w:r w:rsidRPr="00CA7EB6">
        <w:rPr>
          <w:color w:val="221F1F"/>
          <w:sz w:val="20"/>
          <w:lang w:val="tr-TR"/>
        </w:rPr>
        <w:t xml:space="preserve">benzer bir şekilde tanımlanan, ancak partiküllerin </w:t>
      </w:r>
      <w:r w:rsidRPr="00CA7EB6">
        <w:rPr>
          <w:i/>
          <w:color w:val="221F1F"/>
          <w:sz w:val="20"/>
          <w:lang w:val="tr-TR"/>
        </w:rPr>
        <w:t xml:space="preserve">termodinamik çapına atıfta bulunan AMTD </w:t>
      </w:r>
      <w:r w:rsidRPr="00CA7EB6">
        <w:rPr>
          <w:color w:val="221F1F"/>
          <w:sz w:val="20"/>
          <w:lang w:val="tr-TR"/>
        </w:rPr>
        <w:t>kullanılır.</w:t>
      </w:r>
    </w:p>
    <w:p w14:paraId="65E7D955" w14:textId="77777777" w:rsidR="001657AC" w:rsidRPr="00CA7EB6" w:rsidRDefault="001657AC">
      <w:pPr>
        <w:pStyle w:val="BodyText"/>
        <w:rPr>
          <w:sz w:val="19"/>
          <w:lang w:val="tr-TR"/>
        </w:rPr>
      </w:pPr>
    </w:p>
    <w:p w14:paraId="0A899049" w14:textId="77777777" w:rsidR="001657AC" w:rsidRPr="00CA7EB6" w:rsidRDefault="00000000">
      <w:pPr>
        <w:pStyle w:val="Heading7"/>
        <w:spacing w:line="271" w:lineRule="auto"/>
        <w:ind w:left="654" w:right="723"/>
        <w:jc w:val="both"/>
        <w:rPr>
          <w:lang w:val="tr-TR"/>
        </w:rPr>
      </w:pPr>
      <w:r w:rsidRPr="00CA7EB6">
        <w:rPr>
          <w:b/>
          <w:i/>
          <w:color w:val="221F1F"/>
          <w:lang w:val="tr-TR"/>
        </w:rPr>
        <w:t>aerodinamik</w:t>
      </w:r>
      <w:r w:rsidRPr="00CA7EB6">
        <w:rPr>
          <w:b/>
          <w:i/>
          <w:color w:val="221F1F"/>
          <w:spacing w:val="-14"/>
          <w:lang w:val="tr-TR"/>
        </w:rPr>
        <w:t xml:space="preserve"> </w:t>
      </w:r>
      <w:r w:rsidRPr="00CA7EB6">
        <w:rPr>
          <w:b/>
          <w:i/>
          <w:color w:val="221F1F"/>
          <w:lang w:val="tr-TR"/>
        </w:rPr>
        <w:t>çap.</w:t>
      </w:r>
      <w:r w:rsidRPr="00CA7EB6">
        <w:rPr>
          <w:b/>
          <w:i/>
          <w:color w:val="221F1F"/>
          <w:spacing w:val="-16"/>
          <w:lang w:val="tr-TR"/>
        </w:rPr>
        <w:t xml:space="preserve"> </w:t>
      </w:r>
      <w:r w:rsidRPr="00CA7EB6">
        <w:rPr>
          <w:color w:val="221F1F"/>
          <w:lang w:val="tr-TR"/>
        </w:rPr>
        <w:t>Havadaki</w:t>
      </w:r>
      <w:r w:rsidRPr="00CA7EB6">
        <w:rPr>
          <w:color w:val="221F1F"/>
          <w:spacing w:val="-15"/>
          <w:lang w:val="tr-TR"/>
        </w:rPr>
        <w:t xml:space="preserve"> </w:t>
      </w:r>
      <w:r w:rsidRPr="00CA7EB6">
        <w:rPr>
          <w:color w:val="221F1F"/>
          <w:lang w:val="tr-TR"/>
        </w:rPr>
        <w:t>bir</w:t>
      </w:r>
      <w:r w:rsidRPr="00CA7EB6">
        <w:rPr>
          <w:color w:val="221F1F"/>
          <w:spacing w:val="-13"/>
          <w:lang w:val="tr-TR"/>
        </w:rPr>
        <w:t xml:space="preserve"> </w:t>
      </w:r>
      <w:r w:rsidRPr="00CA7EB6">
        <w:rPr>
          <w:color w:val="221F1F"/>
          <w:lang w:val="tr-TR"/>
        </w:rPr>
        <w:t>parçacığın</w:t>
      </w:r>
      <w:r w:rsidRPr="00CA7EB6">
        <w:rPr>
          <w:color w:val="221F1F"/>
          <w:spacing w:val="-15"/>
          <w:lang w:val="tr-TR"/>
        </w:rPr>
        <w:t xml:space="preserve"> </w:t>
      </w:r>
      <w:r w:rsidRPr="00CA7EB6">
        <w:rPr>
          <w:i/>
          <w:color w:val="221F1F"/>
          <w:lang w:val="tr-TR"/>
        </w:rPr>
        <w:t>aerodinamik</w:t>
      </w:r>
      <w:r w:rsidRPr="00CA7EB6">
        <w:rPr>
          <w:i/>
          <w:color w:val="221F1F"/>
          <w:spacing w:val="-15"/>
          <w:lang w:val="tr-TR"/>
        </w:rPr>
        <w:t xml:space="preserve"> </w:t>
      </w:r>
      <w:r w:rsidRPr="00CA7EB6">
        <w:rPr>
          <w:i/>
          <w:color w:val="221F1F"/>
          <w:lang w:val="tr-TR"/>
        </w:rPr>
        <w:t>çapı,</w:t>
      </w:r>
      <w:r w:rsidRPr="00CA7EB6">
        <w:rPr>
          <w:i/>
          <w:color w:val="221F1F"/>
          <w:spacing w:val="-14"/>
          <w:lang w:val="tr-TR"/>
        </w:rPr>
        <w:t xml:space="preserve"> </w:t>
      </w:r>
      <w:r w:rsidRPr="00CA7EB6">
        <w:rPr>
          <w:color w:val="221F1F"/>
          <w:lang w:val="tr-TR"/>
        </w:rPr>
        <w:t>birim</w:t>
      </w:r>
      <w:r w:rsidRPr="00CA7EB6">
        <w:rPr>
          <w:color w:val="221F1F"/>
          <w:spacing w:val="-16"/>
          <w:lang w:val="tr-TR"/>
        </w:rPr>
        <w:t xml:space="preserve"> </w:t>
      </w:r>
      <w:r w:rsidRPr="00CA7EB6">
        <w:rPr>
          <w:color w:val="221F1F"/>
          <w:lang w:val="tr-TR"/>
        </w:rPr>
        <w:t xml:space="preserve">yoğunluktaki bir kürenin havaya yerleşirken ilgili parçacıkla aynı son hıza sahip olması için </w:t>
      </w:r>
      <w:r w:rsidRPr="00CA7EB6">
        <w:rPr>
          <w:color w:val="221F1F"/>
          <w:lang w:val="tr-TR"/>
        </w:rPr>
        <w:lastRenderedPageBreak/>
        <w:t>sahip olması gereken</w:t>
      </w:r>
      <w:r w:rsidRPr="00CA7EB6">
        <w:rPr>
          <w:color w:val="221F1F"/>
          <w:spacing w:val="-3"/>
          <w:lang w:val="tr-TR"/>
        </w:rPr>
        <w:t xml:space="preserve"> </w:t>
      </w:r>
      <w:r w:rsidRPr="00CA7EB6">
        <w:rPr>
          <w:color w:val="221F1F"/>
          <w:lang w:val="tr-TR"/>
        </w:rPr>
        <w:t>çaptır.</w:t>
      </w:r>
    </w:p>
    <w:p w14:paraId="3CC2D2FD" w14:textId="77777777" w:rsidR="001657AC" w:rsidRPr="00CA7EB6" w:rsidRDefault="001657AC">
      <w:pPr>
        <w:pStyle w:val="BodyText"/>
        <w:rPr>
          <w:sz w:val="20"/>
          <w:lang w:val="tr-TR"/>
        </w:rPr>
      </w:pPr>
    </w:p>
    <w:p w14:paraId="1924F926" w14:textId="77777777" w:rsidR="001657AC" w:rsidRPr="00CA7EB6" w:rsidRDefault="001657AC">
      <w:pPr>
        <w:pStyle w:val="BodyText"/>
        <w:spacing w:before="4"/>
        <w:rPr>
          <w:sz w:val="22"/>
          <w:lang w:val="tr-TR"/>
        </w:rPr>
      </w:pPr>
    </w:p>
    <w:p w14:paraId="3A76D3FD" w14:textId="77777777" w:rsidR="001657AC" w:rsidRPr="00CA7EB6" w:rsidRDefault="00000000">
      <w:pPr>
        <w:spacing w:before="1" w:line="276" w:lineRule="auto"/>
        <w:ind w:left="653" w:right="724"/>
        <w:jc w:val="both"/>
        <w:rPr>
          <w:sz w:val="20"/>
          <w:lang w:val="tr-TR"/>
        </w:rPr>
      </w:pPr>
      <w:r w:rsidRPr="00CA7EB6">
        <w:rPr>
          <w:b/>
          <w:i/>
          <w:color w:val="221F1F"/>
          <w:sz w:val="20"/>
          <w:lang w:val="tr-TR"/>
        </w:rPr>
        <w:t xml:space="preserve">termodinamik çap. Havadaki </w:t>
      </w:r>
      <w:r w:rsidRPr="00CA7EB6">
        <w:rPr>
          <w:color w:val="221F1F"/>
          <w:sz w:val="20"/>
          <w:lang w:val="tr-TR"/>
        </w:rPr>
        <w:t xml:space="preserve">bir partikülün termodinamik </w:t>
      </w:r>
      <w:r w:rsidRPr="00CA7EB6">
        <w:rPr>
          <w:i/>
          <w:color w:val="221F1F"/>
          <w:sz w:val="20"/>
          <w:lang w:val="tr-TR"/>
        </w:rPr>
        <w:t xml:space="preserve">çapı, </w:t>
      </w:r>
      <w:r w:rsidRPr="00CA7EB6">
        <w:rPr>
          <w:color w:val="221F1F"/>
          <w:sz w:val="20"/>
          <w:lang w:val="tr-TR"/>
        </w:rPr>
        <w:t xml:space="preserve">birim yoğunluktaki bir kürenin havada ilgili partikülle aynı </w:t>
      </w:r>
      <w:r w:rsidRPr="00CA7EB6">
        <w:rPr>
          <w:i/>
          <w:color w:val="221F1F"/>
          <w:sz w:val="20"/>
          <w:lang w:val="tr-TR"/>
        </w:rPr>
        <w:t xml:space="preserve">difüzyon </w:t>
      </w:r>
      <w:r w:rsidRPr="00CA7EB6">
        <w:rPr>
          <w:color w:val="221F1F"/>
          <w:sz w:val="20"/>
          <w:lang w:val="tr-TR"/>
        </w:rPr>
        <w:t>katsayısına sahip olması için sahip olması gereken çaptır.</w:t>
      </w:r>
    </w:p>
    <w:p w14:paraId="7BAF58B0" w14:textId="77777777" w:rsidR="001657AC" w:rsidRPr="00CA7EB6" w:rsidRDefault="001657AC">
      <w:pPr>
        <w:pStyle w:val="BodyText"/>
        <w:rPr>
          <w:sz w:val="19"/>
          <w:lang w:val="tr-TR"/>
        </w:rPr>
      </w:pPr>
    </w:p>
    <w:p w14:paraId="10EA5898" w14:textId="77777777" w:rsidR="001657AC" w:rsidRPr="00CA7EB6" w:rsidRDefault="00000000">
      <w:pPr>
        <w:pStyle w:val="Heading5"/>
        <w:ind w:left="153"/>
        <w:rPr>
          <w:lang w:val="tr-TR"/>
        </w:rPr>
      </w:pPr>
      <w:bookmarkStart w:id="34" w:name="aktivite_medyan_termodinamik_çapı_(AMTD)"/>
      <w:bookmarkEnd w:id="34"/>
      <w:r w:rsidRPr="00CA7EB6">
        <w:rPr>
          <w:color w:val="221F1F"/>
          <w:lang w:val="tr-TR"/>
        </w:rPr>
        <w:t>aktivite medyan termodinamik çapı (AMTD)</w:t>
      </w:r>
    </w:p>
    <w:p w14:paraId="09556E0D" w14:textId="77777777" w:rsidR="001657AC" w:rsidRPr="00CA7EB6" w:rsidRDefault="001657AC">
      <w:pPr>
        <w:pStyle w:val="BodyText"/>
        <w:spacing w:before="9"/>
        <w:rPr>
          <w:b/>
          <w:sz w:val="21"/>
          <w:lang w:val="tr-TR"/>
        </w:rPr>
      </w:pPr>
    </w:p>
    <w:p w14:paraId="2D6BB05B" w14:textId="77777777" w:rsidR="001657AC" w:rsidRPr="00CA7EB6" w:rsidRDefault="00000000">
      <w:pPr>
        <w:ind w:left="653"/>
        <w:jc w:val="both"/>
        <w:rPr>
          <w:i/>
          <w:sz w:val="20"/>
          <w:lang w:val="tr-TR"/>
        </w:rPr>
      </w:pPr>
      <w:r w:rsidRPr="00CA7EB6">
        <w:rPr>
          <w:color w:val="221F1F"/>
          <w:sz w:val="20"/>
          <w:lang w:val="tr-TR"/>
        </w:rPr>
        <w:t xml:space="preserve">Bkz. </w:t>
      </w:r>
      <w:r w:rsidRPr="00CA7EB6">
        <w:rPr>
          <w:i/>
          <w:color w:val="221F1F"/>
          <w:sz w:val="20"/>
          <w:lang w:val="tr-TR"/>
        </w:rPr>
        <w:t>faaliyet medyan aerodinamik çapı (AMAD).</w:t>
      </w:r>
    </w:p>
    <w:p w14:paraId="17595F6A" w14:textId="77777777" w:rsidR="001657AC" w:rsidRPr="00CA7EB6" w:rsidRDefault="001657AC">
      <w:pPr>
        <w:pStyle w:val="BodyText"/>
        <w:spacing w:before="10"/>
        <w:rPr>
          <w:i/>
          <w:sz w:val="20"/>
          <w:lang w:val="tr-TR"/>
        </w:rPr>
      </w:pPr>
    </w:p>
    <w:p w14:paraId="5AAE1C81" w14:textId="77777777" w:rsidR="001657AC" w:rsidRPr="00CA7EB6" w:rsidRDefault="00000000">
      <w:pPr>
        <w:pStyle w:val="Heading5"/>
        <w:ind w:left="153"/>
        <w:rPr>
          <w:lang w:val="tr-TR"/>
        </w:rPr>
      </w:pPr>
      <w:bookmarkStart w:id="35" w:name="aktüatörlü_eki̇pman"/>
      <w:bookmarkEnd w:id="35"/>
      <w:r w:rsidRPr="00CA7EB6">
        <w:rPr>
          <w:color w:val="221F1F"/>
          <w:lang w:val="tr-TR"/>
        </w:rPr>
        <w:t>aktüatörlü ekı</w:t>
      </w:r>
      <w:r w:rsidRPr="00CA7EB6">
        <w:rPr>
          <w:color w:val="221F1F"/>
          <w:position w:val="1"/>
          <w:lang w:val="tr-TR"/>
        </w:rPr>
        <w:t>̇</w:t>
      </w:r>
      <w:r w:rsidRPr="00CA7EB6">
        <w:rPr>
          <w:color w:val="221F1F"/>
          <w:lang w:val="tr-TR"/>
        </w:rPr>
        <w:t>pman</w:t>
      </w:r>
    </w:p>
    <w:p w14:paraId="64886723" w14:textId="77777777" w:rsidR="001657AC" w:rsidRPr="00CA7EB6" w:rsidRDefault="001657AC">
      <w:pPr>
        <w:pStyle w:val="BodyText"/>
        <w:spacing w:before="7"/>
        <w:rPr>
          <w:b/>
          <w:sz w:val="21"/>
          <w:lang w:val="tr-TR"/>
        </w:rPr>
      </w:pPr>
    </w:p>
    <w:p w14:paraId="5FE9A798" w14:textId="77777777" w:rsidR="001657AC" w:rsidRPr="00CA7EB6" w:rsidRDefault="00000000">
      <w:pPr>
        <w:spacing w:line="271" w:lineRule="auto"/>
        <w:ind w:left="153" w:right="725" w:firstLine="500"/>
        <w:jc w:val="both"/>
        <w:rPr>
          <w:sz w:val="20"/>
          <w:lang w:val="tr-TR"/>
        </w:rPr>
      </w:pPr>
      <w:r w:rsidRPr="00CA7EB6">
        <w:rPr>
          <w:color w:val="221F1F"/>
          <w:sz w:val="20"/>
          <w:lang w:val="tr-TR"/>
        </w:rPr>
        <w:t xml:space="preserve">Bir veya daha fazla </w:t>
      </w:r>
      <w:r w:rsidRPr="00CA7EB6">
        <w:rPr>
          <w:i/>
          <w:color w:val="221F1F"/>
          <w:sz w:val="20"/>
          <w:lang w:val="tr-TR"/>
        </w:rPr>
        <w:t xml:space="preserve">emniyet görevini </w:t>
      </w:r>
      <w:r w:rsidRPr="00CA7EB6">
        <w:rPr>
          <w:color w:val="221F1F"/>
          <w:sz w:val="20"/>
          <w:lang w:val="tr-TR"/>
        </w:rPr>
        <w:t xml:space="preserve">yerine getirmek için kullanılan </w:t>
      </w:r>
      <w:r w:rsidRPr="00CA7EB6">
        <w:rPr>
          <w:i/>
          <w:color w:val="221F1F"/>
          <w:sz w:val="20"/>
          <w:lang w:val="tr-TR"/>
        </w:rPr>
        <w:t xml:space="preserve">ana taşıyıcılar </w:t>
      </w:r>
      <w:r w:rsidRPr="00CA7EB6">
        <w:rPr>
          <w:color w:val="221F1F"/>
          <w:sz w:val="20"/>
          <w:lang w:val="tr-TR"/>
        </w:rPr>
        <w:t xml:space="preserve">ve </w:t>
      </w:r>
      <w:r w:rsidRPr="00CA7EB6">
        <w:rPr>
          <w:i/>
          <w:color w:val="221F1F"/>
          <w:sz w:val="20"/>
          <w:lang w:val="tr-TR"/>
        </w:rPr>
        <w:t xml:space="preserve">tahrikli ekipman </w:t>
      </w:r>
      <w:r w:rsidRPr="00CA7EB6">
        <w:rPr>
          <w:color w:val="221F1F"/>
          <w:sz w:val="20"/>
          <w:lang w:val="tr-TR"/>
        </w:rPr>
        <w:t>grubu.</w:t>
      </w:r>
    </w:p>
    <w:p w14:paraId="21CF520E" w14:textId="77777777" w:rsidR="001657AC" w:rsidRPr="00CA7EB6" w:rsidRDefault="001657AC">
      <w:pPr>
        <w:pStyle w:val="BodyText"/>
        <w:spacing w:before="2"/>
        <w:rPr>
          <w:sz w:val="19"/>
          <w:lang w:val="tr-TR"/>
        </w:rPr>
      </w:pPr>
    </w:p>
    <w:p w14:paraId="298BA2C7" w14:textId="77777777" w:rsidR="001657AC" w:rsidRPr="00CA7EB6" w:rsidRDefault="00000000">
      <w:pPr>
        <w:pStyle w:val="Heading5"/>
        <w:ind w:left="153"/>
        <w:rPr>
          <w:lang w:val="tr-TR"/>
        </w:rPr>
      </w:pPr>
      <w:bookmarkStart w:id="36" w:name="harekete_geçirme_cihazı"/>
      <w:bookmarkEnd w:id="36"/>
      <w:r w:rsidRPr="00CA7EB6">
        <w:rPr>
          <w:color w:val="221F1F"/>
          <w:lang w:val="tr-TR"/>
        </w:rPr>
        <w:t>harekete geçirme cihazı</w:t>
      </w:r>
    </w:p>
    <w:p w14:paraId="6CF06EE7" w14:textId="77777777" w:rsidR="001657AC" w:rsidRPr="00CA7EB6" w:rsidRDefault="001657AC">
      <w:pPr>
        <w:pStyle w:val="BodyText"/>
        <w:spacing w:before="7"/>
        <w:rPr>
          <w:b/>
          <w:sz w:val="21"/>
          <w:lang w:val="tr-TR"/>
        </w:rPr>
      </w:pPr>
    </w:p>
    <w:p w14:paraId="5EDB801D" w14:textId="77777777" w:rsidR="001657AC" w:rsidRPr="00CA7EB6" w:rsidRDefault="00000000">
      <w:pPr>
        <w:ind w:left="654"/>
        <w:jc w:val="both"/>
        <w:rPr>
          <w:sz w:val="20"/>
          <w:lang w:val="tr-TR"/>
        </w:rPr>
      </w:pPr>
      <w:r w:rsidRPr="00CA7EB6">
        <w:rPr>
          <w:i/>
          <w:color w:val="221F1F"/>
          <w:sz w:val="20"/>
          <w:lang w:val="tr-TR"/>
        </w:rPr>
        <w:t xml:space="preserve">Çalıştırılan ekipman </w:t>
      </w:r>
      <w:r w:rsidRPr="00CA7EB6">
        <w:rPr>
          <w:color w:val="221F1F"/>
          <w:sz w:val="20"/>
          <w:lang w:val="tr-TR"/>
        </w:rPr>
        <w:t xml:space="preserve">için hareket gücünü doğrudan kontrol eden bir </w:t>
      </w:r>
      <w:r w:rsidRPr="00CA7EB6">
        <w:rPr>
          <w:i/>
          <w:color w:val="221F1F"/>
          <w:sz w:val="20"/>
          <w:lang w:val="tr-TR"/>
        </w:rPr>
        <w:t>bileşen</w:t>
      </w:r>
      <w:r w:rsidRPr="00CA7EB6">
        <w:rPr>
          <w:color w:val="221F1F"/>
          <w:sz w:val="20"/>
          <w:lang w:val="tr-TR"/>
        </w:rPr>
        <w:t>.</w:t>
      </w:r>
    </w:p>
    <w:p w14:paraId="25CEBD77" w14:textId="77777777" w:rsidR="001657AC" w:rsidRPr="00CA7EB6" w:rsidRDefault="00000000">
      <w:pPr>
        <w:pStyle w:val="BodyText"/>
        <w:spacing w:before="31" w:line="252" w:lineRule="auto"/>
        <w:ind w:left="913" w:right="724" w:hanging="260"/>
        <w:jc w:val="both"/>
        <w:rPr>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i/>
          <w:color w:val="221F1F"/>
          <w:lang w:val="tr-TR"/>
        </w:rPr>
        <w:t>Çalıştırma</w:t>
      </w:r>
      <w:r w:rsidRPr="00CA7EB6">
        <w:rPr>
          <w:i/>
          <w:color w:val="221F1F"/>
          <w:spacing w:val="-8"/>
          <w:lang w:val="tr-TR"/>
        </w:rPr>
        <w:t xml:space="preserve"> </w:t>
      </w:r>
      <w:r w:rsidRPr="00CA7EB6">
        <w:rPr>
          <w:i/>
          <w:color w:val="221F1F"/>
          <w:lang w:val="tr-TR"/>
        </w:rPr>
        <w:t>cihazlarına</w:t>
      </w:r>
      <w:r w:rsidRPr="00CA7EB6">
        <w:rPr>
          <w:i/>
          <w:color w:val="221F1F"/>
          <w:spacing w:val="-9"/>
          <w:lang w:val="tr-TR"/>
        </w:rPr>
        <w:t xml:space="preserve"> </w:t>
      </w:r>
      <w:r w:rsidRPr="00CA7EB6">
        <w:rPr>
          <w:color w:val="221F1F"/>
          <w:lang w:val="tr-TR"/>
        </w:rPr>
        <w:t>örnek</w:t>
      </w:r>
      <w:r w:rsidRPr="00CA7EB6">
        <w:rPr>
          <w:color w:val="221F1F"/>
          <w:spacing w:val="-9"/>
          <w:lang w:val="tr-TR"/>
        </w:rPr>
        <w:t xml:space="preserve"> </w:t>
      </w:r>
      <w:r w:rsidRPr="00CA7EB6">
        <w:rPr>
          <w:color w:val="221F1F"/>
          <w:lang w:val="tr-TR"/>
        </w:rPr>
        <w:t>olarak</w:t>
      </w:r>
      <w:r w:rsidRPr="00CA7EB6">
        <w:rPr>
          <w:color w:val="221F1F"/>
          <w:spacing w:val="-9"/>
          <w:lang w:val="tr-TR"/>
        </w:rPr>
        <w:t xml:space="preserve"> </w:t>
      </w:r>
      <w:r w:rsidRPr="00CA7EB6">
        <w:rPr>
          <w:color w:val="221F1F"/>
          <w:lang w:val="tr-TR"/>
        </w:rPr>
        <w:t>elektrik</w:t>
      </w:r>
      <w:r w:rsidRPr="00CA7EB6">
        <w:rPr>
          <w:color w:val="221F1F"/>
          <w:spacing w:val="-9"/>
          <w:lang w:val="tr-TR"/>
        </w:rPr>
        <w:t xml:space="preserve"> </w:t>
      </w:r>
      <w:r w:rsidRPr="00CA7EB6">
        <w:rPr>
          <w:color w:val="221F1F"/>
          <w:lang w:val="tr-TR"/>
        </w:rPr>
        <w:t>gücünün</w:t>
      </w:r>
      <w:r w:rsidRPr="00CA7EB6">
        <w:rPr>
          <w:color w:val="221F1F"/>
          <w:spacing w:val="-8"/>
          <w:lang w:val="tr-TR"/>
        </w:rPr>
        <w:t xml:space="preserve"> </w:t>
      </w:r>
      <w:r w:rsidRPr="00CA7EB6">
        <w:rPr>
          <w:color w:val="221F1F"/>
          <w:lang w:val="tr-TR"/>
        </w:rPr>
        <w:t>dağıtımını</w:t>
      </w:r>
      <w:r w:rsidRPr="00CA7EB6">
        <w:rPr>
          <w:color w:val="221F1F"/>
          <w:spacing w:val="-10"/>
          <w:lang w:val="tr-TR"/>
        </w:rPr>
        <w:t xml:space="preserve"> </w:t>
      </w:r>
      <w:r w:rsidRPr="00CA7EB6">
        <w:rPr>
          <w:color w:val="221F1F"/>
          <w:lang w:val="tr-TR"/>
        </w:rPr>
        <w:t>ve</w:t>
      </w:r>
      <w:r w:rsidRPr="00CA7EB6">
        <w:rPr>
          <w:color w:val="221F1F"/>
          <w:spacing w:val="-7"/>
          <w:lang w:val="tr-TR"/>
        </w:rPr>
        <w:t xml:space="preserve"> </w:t>
      </w:r>
      <w:r w:rsidRPr="00CA7EB6">
        <w:rPr>
          <w:color w:val="221F1F"/>
          <w:lang w:val="tr-TR"/>
        </w:rPr>
        <w:t>kullanımını</w:t>
      </w:r>
      <w:r w:rsidRPr="00CA7EB6">
        <w:rPr>
          <w:color w:val="221F1F"/>
          <w:spacing w:val="-9"/>
          <w:lang w:val="tr-TR"/>
        </w:rPr>
        <w:t xml:space="preserve"> </w:t>
      </w:r>
      <w:r w:rsidRPr="00CA7EB6">
        <w:rPr>
          <w:i/>
          <w:color w:val="221F1F"/>
          <w:lang w:val="tr-TR"/>
        </w:rPr>
        <w:t xml:space="preserve">kontrol eden </w:t>
      </w:r>
      <w:r w:rsidRPr="00CA7EB6">
        <w:rPr>
          <w:color w:val="221F1F"/>
          <w:lang w:val="tr-TR"/>
        </w:rPr>
        <w:t>devre kesiciler ve röleler ile hidrolik veya pnömatik sıvıları kontrol eden pilot valfler</w:t>
      </w:r>
      <w:r w:rsidRPr="00CA7EB6">
        <w:rPr>
          <w:color w:val="221F1F"/>
          <w:spacing w:val="-1"/>
          <w:lang w:val="tr-TR"/>
        </w:rPr>
        <w:t xml:space="preserve"> </w:t>
      </w:r>
      <w:r w:rsidRPr="00CA7EB6">
        <w:rPr>
          <w:color w:val="221F1F"/>
          <w:lang w:val="tr-TR"/>
        </w:rPr>
        <w:t>verilebilir.</w:t>
      </w:r>
    </w:p>
    <w:p w14:paraId="07474B69" w14:textId="77777777" w:rsidR="001657AC" w:rsidRPr="00CA7EB6" w:rsidRDefault="001657AC">
      <w:pPr>
        <w:pStyle w:val="BodyText"/>
        <w:spacing w:before="1"/>
        <w:rPr>
          <w:sz w:val="19"/>
          <w:lang w:val="tr-TR"/>
        </w:rPr>
      </w:pPr>
    </w:p>
    <w:p w14:paraId="5524B211" w14:textId="77777777" w:rsidR="001657AC" w:rsidRPr="00CA7EB6" w:rsidRDefault="00000000">
      <w:pPr>
        <w:pStyle w:val="Heading5"/>
        <w:ind w:left="153"/>
        <w:rPr>
          <w:lang w:val="tr-TR"/>
        </w:rPr>
      </w:pPr>
      <w:bookmarkStart w:id="37" w:name="akut_maruziyet"/>
      <w:bookmarkEnd w:id="37"/>
      <w:r w:rsidRPr="00CA7EB6">
        <w:rPr>
          <w:color w:val="221F1F"/>
          <w:lang w:val="tr-TR"/>
        </w:rPr>
        <w:t>akut maruziyet</w:t>
      </w:r>
    </w:p>
    <w:p w14:paraId="7BD0157B" w14:textId="77777777" w:rsidR="001657AC" w:rsidRPr="00CA7EB6" w:rsidRDefault="001657AC">
      <w:pPr>
        <w:pStyle w:val="BodyText"/>
        <w:spacing w:before="2"/>
        <w:rPr>
          <w:b/>
          <w:sz w:val="22"/>
          <w:lang w:val="tr-TR"/>
        </w:rPr>
      </w:pPr>
    </w:p>
    <w:p w14:paraId="78D511AE" w14:textId="77777777" w:rsidR="001657AC" w:rsidRPr="00CA7EB6" w:rsidRDefault="00000000">
      <w:pPr>
        <w:ind w:left="653"/>
        <w:jc w:val="both"/>
        <w:rPr>
          <w:i/>
          <w:sz w:val="20"/>
          <w:lang w:val="tr-TR"/>
        </w:rPr>
      </w:pPr>
      <w:r w:rsidRPr="00CA7EB6">
        <w:rPr>
          <w:i/>
          <w:color w:val="221F1F"/>
          <w:sz w:val="20"/>
          <w:lang w:val="tr-TR"/>
        </w:rPr>
        <w:t xml:space="preserve">Pozlamaya </w:t>
      </w:r>
      <w:r w:rsidRPr="00CA7EB6">
        <w:rPr>
          <w:color w:val="221F1F"/>
          <w:sz w:val="20"/>
          <w:lang w:val="tr-TR"/>
        </w:rPr>
        <w:t>bakın</w:t>
      </w:r>
      <w:r w:rsidRPr="00CA7EB6">
        <w:rPr>
          <w:i/>
          <w:color w:val="221F1F"/>
          <w:sz w:val="20"/>
          <w:lang w:val="tr-TR"/>
        </w:rPr>
        <w:t>.</w:t>
      </w:r>
    </w:p>
    <w:p w14:paraId="2114461C" w14:textId="77777777" w:rsidR="001657AC" w:rsidRPr="00CA7EB6" w:rsidRDefault="001657AC">
      <w:pPr>
        <w:pStyle w:val="BodyText"/>
        <w:spacing w:before="1"/>
        <w:rPr>
          <w:i/>
          <w:sz w:val="22"/>
          <w:lang w:val="tr-TR"/>
        </w:rPr>
      </w:pPr>
    </w:p>
    <w:p w14:paraId="21D26A6E" w14:textId="77777777" w:rsidR="001657AC" w:rsidRPr="00CA7EB6" w:rsidRDefault="00000000">
      <w:pPr>
        <w:pStyle w:val="Heading5"/>
        <w:spacing w:before="1"/>
        <w:ind w:left="153"/>
        <w:rPr>
          <w:lang w:val="tr-TR"/>
        </w:rPr>
      </w:pPr>
      <w:bookmarkStart w:id="38" w:name="akut_alım"/>
      <w:bookmarkEnd w:id="38"/>
      <w:r w:rsidRPr="00CA7EB6">
        <w:rPr>
          <w:color w:val="221F1F"/>
          <w:lang w:val="tr-TR"/>
        </w:rPr>
        <w:t>akut alım</w:t>
      </w:r>
    </w:p>
    <w:p w14:paraId="2049B1AA" w14:textId="77777777" w:rsidR="001657AC" w:rsidRPr="00CA7EB6" w:rsidRDefault="001657AC">
      <w:pPr>
        <w:pStyle w:val="BodyText"/>
        <w:spacing w:before="1"/>
        <w:rPr>
          <w:b/>
          <w:sz w:val="22"/>
          <w:lang w:val="tr-TR"/>
        </w:rPr>
      </w:pPr>
    </w:p>
    <w:p w14:paraId="463186F9" w14:textId="77777777" w:rsidR="001657AC" w:rsidRPr="00CA7EB6" w:rsidRDefault="00000000">
      <w:pPr>
        <w:ind w:left="654"/>
        <w:jc w:val="both"/>
        <w:rPr>
          <w:sz w:val="20"/>
          <w:lang w:val="tr-TR"/>
        </w:rPr>
      </w:pPr>
      <w:r w:rsidRPr="00CA7EB6">
        <w:rPr>
          <w:i/>
          <w:color w:val="221F1F"/>
          <w:sz w:val="20"/>
          <w:lang w:val="tr-TR"/>
        </w:rPr>
        <w:t xml:space="preserve">Giriş </w:t>
      </w:r>
      <w:r w:rsidRPr="00CA7EB6">
        <w:rPr>
          <w:color w:val="221F1F"/>
          <w:sz w:val="20"/>
          <w:lang w:val="tr-TR"/>
        </w:rPr>
        <w:t>(2) bölümüne bakınız.</w:t>
      </w:r>
    </w:p>
    <w:p w14:paraId="7513CB7B" w14:textId="77777777" w:rsidR="001657AC" w:rsidRPr="00CA7EB6" w:rsidRDefault="001657AC">
      <w:pPr>
        <w:pStyle w:val="BodyText"/>
        <w:spacing w:before="1"/>
        <w:rPr>
          <w:sz w:val="22"/>
          <w:lang w:val="tr-TR"/>
        </w:rPr>
      </w:pPr>
    </w:p>
    <w:p w14:paraId="13722366" w14:textId="77777777" w:rsidR="001657AC" w:rsidRPr="00CA7EB6" w:rsidRDefault="00000000">
      <w:pPr>
        <w:pStyle w:val="Heading5"/>
        <w:ind w:left="153"/>
        <w:rPr>
          <w:lang w:val="tr-TR"/>
        </w:rPr>
      </w:pPr>
      <w:bookmarkStart w:id="39" w:name="eklemeli_risk_projeksiyon_modeli"/>
      <w:bookmarkEnd w:id="39"/>
      <w:r w:rsidRPr="00CA7EB6">
        <w:rPr>
          <w:color w:val="221F1F"/>
          <w:lang w:val="tr-TR"/>
        </w:rPr>
        <w:t>eklemeli risk projeksiyon modeli</w:t>
      </w:r>
    </w:p>
    <w:p w14:paraId="1CC4C152" w14:textId="77777777" w:rsidR="001657AC" w:rsidRPr="00CA7EB6" w:rsidRDefault="001657AC">
      <w:pPr>
        <w:pStyle w:val="BodyText"/>
        <w:spacing w:before="2"/>
        <w:rPr>
          <w:b/>
          <w:sz w:val="22"/>
          <w:lang w:val="tr-TR"/>
        </w:rPr>
      </w:pPr>
    </w:p>
    <w:p w14:paraId="43392248" w14:textId="77777777" w:rsidR="001657AC" w:rsidRPr="00CA7EB6" w:rsidRDefault="00000000">
      <w:pPr>
        <w:ind w:left="654"/>
        <w:jc w:val="both"/>
        <w:rPr>
          <w:i/>
          <w:sz w:val="20"/>
          <w:lang w:val="tr-TR"/>
        </w:rPr>
      </w:pPr>
      <w:r w:rsidRPr="00CA7EB6">
        <w:rPr>
          <w:color w:val="221F1F"/>
          <w:sz w:val="20"/>
          <w:lang w:val="tr-TR"/>
        </w:rPr>
        <w:t xml:space="preserve">Bkz. </w:t>
      </w:r>
      <w:r w:rsidRPr="00CA7EB6">
        <w:rPr>
          <w:i/>
          <w:color w:val="221F1F"/>
          <w:sz w:val="20"/>
          <w:lang w:val="tr-TR"/>
        </w:rPr>
        <w:t>model: risk projeksiyon modeli.</w:t>
      </w:r>
    </w:p>
    <w:p w14:paraId="01E5068B" w14:textId="77777777" w:rsidR="001657AC" w:rsidRPr="00CA7EB6" w:rsidRDefault="001657AC">
      <w:pPr>
        <w:pStyle w:val="BodyText"/>
        <w:spacing w:before="1"/>
        <w:rPr>
          <w:i/>
          <w:sz w:val="22"/>
          <w:lang w:val="tr-TR"/>
        </w:rPr>
      </w:pPr>
    </w:p>
    <w:p w14:paraId="4A38A291" w14:textId="77777777" w:rsidR="001657AC" w:rsidRPr="00CA7EB6" w:rsidRDefault="00000000">
      <w:pPr>
        <w:pStyle w:val="Heading5"/>
        <w:spacing w:before="1"/>
        <w:ind w:left="153"/>
        <w:rPr>
          <w:lang w:val="tr-TR"/>
        </w:rPr>
      </w:pPr>
      <w:bookmarkStart w:id="40" w:name="adsorpsiyon"/>
      <w:bookmarkEnd w:id="40"/>
      <w:r w:rsidRPr="00CA7EB6">
        <w:rPr>
          <w:color w:val="221F1F"/>
          <w:lang w:val="tr-TR"/>
        </w:rPr>
        <w:t>adsorpsiyon</w:t>
      </w:r>
    </w:p>
    <w:p w14:paraId="79C164A0" w14:textId="77777777" w:rsidR="001657AC" w:rsidRPr="00CA7EB6" w:rsidRDefault="001657AC">
      <w:pPr>
        <w:pStyle w:val="BodyText"/>
        <w:spacing w:before="1"/>
        <w:rPr>
          <w:b/>
          <w:sz w:val="22"/>
          <w:lang w:val="tr-TR"/>
        </w:rPr>
      </w:pPr>
    </w:p>
    <w:p w14:paraId="0B3E37B4" w14:textId="77777777" w:rsidR="001657AC" w:rsidRPr="00CA7EB6" w:rsidRDefault="00000000">
      <w:pPr>
        <w:ind w:left="654"/>
        <w:jc w:val="both"/>
        <w:rPr>
          <w:sz w:val="20"/>
          <w:lang w:val="tr-TR"/>
        </w:rPr>
      </w:pPr>
      <w:r w:rsidRPr="00CA7EB6">
        <w:rPr>
          <w:i/>
          <w:color w:val="221F1F"/>
          <w:sz w:val="20"/>
          <w:lang w:val="tr-TR"/>
        </w:rPr>
        <w:t xml:space="preserve">Sorpsiyona </w:t>
      </w:r>
      <w:r w:rsidRPr="00CA7EB6">
        <w:rPr>
          <w:color w:val="221F1F"/>
          <w:sz w:val="20"/>
          <w:lang w:val="tr-TR"/>
        </w:rPr>
        <w:t>bakınız.</w:t>
      </w:r>
    </w:p>
    <w:p w14:paraId="6CEBA551" w14:textId="77777777" w:rsidR="001657AC" w:rsidRPr="00CA7EB6" w:rsidRDefault="001657AC">
      <w:pPr>
        <w:pStyle w:val="BodyText"/>
        <w:spacing w:before="1"/>
        <w:rPr>
          <w:sz w:val="22"/>
          <w:lang w:val="tr-TR"/>
        </w:rPr>
      </w:pPr>
    </w:p>
    <w:p w14:paraId="273205B8" w14:textId="77777777" w:rsidR="001657AC" w:rsidRPr="00CA7EB6" w:rsidRDefault="00000000">
      <w:pPr>
        <w:pStyle w:val="Heading5"/>
        <w:ind w:left="154"/>
        <w:rPr>
          <w:lang w:val="tr-TR"/>
        </w:rPr>
      </w:pPr>
      <w:bookmarkStart w:id="41" w:name="adveksiyon"/>
      <w:bookmarkEnd w:id="41"/>
      <w:r w:rsidRPr="00CA7EB6">
        <w:rPr>
          <w:color w:val="221F1F"/>
          <w:lang w:val="tr-TR"/>
        </w:rPr>
        <w:t>adveksiyon</w:t>
      </w:r>
    </w:p>
    <w:p w14:paraId="45122FE5" w14:textId="77777777" w:rsidR="001657AC" w:rsidRPr="00CA7EB6" w:rsidRDefault="001657AC">
      <w:pPr>
        <w:pStyle w:val="BodyText"/>
        <w:spacing w:before="2"/>
        <w:rPr>
          <w:b/>
          <w:sz w:val="22"/>
          <w:lang w:val="tr-TR"/>
        </w:rPr>
      </w:pPr>
    </w:p>
    <w:p w14:paraId="65C44C0A" w14:textId="77777777" w:rsidR="001657AC" w:rsidRPr="00CA7EB6" w:rsidRDefault="00000000">
      <w:pPr>
        <w:pStyle w:val="Heading7"/>
        <w:spacing w:line="276" w:lineRule="auto"/>
        <w:ind w:left="154" w:right="725" w:firstLine="500"/>
        <w:jc w:val="both"/>
        <w:rPr>
          <w:lang w:val="tr-TR"/>
        </w:rPr>
      </w:pPr>
      <w:r w:rsidRPr="00CA7EB6">
        <w:rPr>
          <w:color w:val="221F1F"/>
          <w:lang w:val="tr-TR"/>
        </w:rPr>
        <w:t>Bir maddenin hareketi veya içinde bulunduğu gaz (genellikle hava) veya sıvının (genellikle su) hareketiyle ısı transferi.</w:t>
      </w:r>
    </w:p>
    <w:p w14:paraId="36A61265" w14:textId="387E0902" w:rsidR="001657AC" w:rsidRPr="00CA7EB6" w:rsidRDefault="00000000">
      <w:pPr>
        <w:pStyle w:val="BodyText"/>
        <w:spacing w:before="1" w:line="252" w:lineRule="auto"/>
        <w:ind w:left="913" w:right="723" w:hanging="260"/>
        <w:jc w:val="both"/>
        <w:rPr>
          <w:lang w:val="tr-TR"/>
        </w:rPr>
      </w:pPr>
      <w:r w:rsidRPr="00CA7EB6">
        <w:rPr>
          <w:rFonts w:ascii="Arial" w:hAnsi="Arial"/>
          <w:color w:val="3054A6"/>
          <w:sz w:val="19"/>
          <w:lang w:val="tr-TR"/>
        </w:rPr>
        <w:t>®</w:t>
      </w:r>
      <w:r w:rsidRPr="00CA7EB6">
        <w:rPr>
          <w:rFonts w:ascii="Arial" w:hAnsi="Arial"/>
          <w:color w:val="3054A6"/>
          <w:spacing w:val="-7"/>
          <w:sz w:val="19"/>
          <w:lang w:val="tr-TR"/>
        </w:rPr>
        <w:t xml:space="preserve"> </w:t>
      </w:r>
      <w:r w:rsidRPr="00CA7EB6">
        <w:rPr>
          <w:color w:val="221F1F"/>
          <w:lang w:val="tr-TR"/>
        </w:rPr>
        <w:t>Bazen</w:t>
      </w:r>
      <w:r w:rsidRPr="00CA7EB6">
        <w:rPr>
          <w:color w:val="221F1F"/>
          <w:spacing w:val="-4"/>
          <w:lang w:val="tr-TR"/>
        </w:rPr>
        <w:t xml:space="preserve"> </w:t>
      </w:r>
      <w:r w:rsidRPr="00CA7EB6">
        <w:rPr>
          <w:color w:val="221F1F"/>
          <w:lang w:val="tr-TR"/>
        </w:rPr>
        <w:t>daha</w:t>
      </w:r>
      <w:r w:rsidRPr="00CA7EB6">
        <w:rPr>
          <w:color w:val="221F1F"/>
          <w:spacing w:val="-5"/>
          <w:lang w:val="tr-TR"/>
        </w:rPr>
        <w:t xml:space="preserve"> </w:t>
      </w:r>
      <w:r w:rsidRPr="00CA7EB6">
        <w:rPr>
          <w:color w:val="221F1F"/>
          <w:lang w:val="tr-TR"/>
        </w:rPr>
        <w:t>yaygın</w:t>
      </w:r>
      <w:r w:rsidRPr="00CA7EB6">
        <w:rPr>
          <w:color w:val="221F1F"/>
          <w:spacing w:val="-4"/>
          <w:lang w:val="tr-TR"/>
        </w:rPr>
        <w:t xml:space="preserve"> </w:t>
      </w:r>
      <w:r w:rsidRPr="00CA7EB6">
        <w:rPr>
          <w:color w:val="221F1F"/>
          <w:lang w:val="tr-TR"/>
        </w:rPr>
        <w:t>anlamıyla</w:t>
      </w:r>
      <w:r w:rsidRPr="00CA7EB6">
        <w:rPr>
          <w:color w:val="221F1F"/>
          <w:spacing w:val="-6"/>
          <w:lang w:val="tr-TR"/>
        </w:rPr>
        <w:t xml:space="preserve"> </w:t>
      </w:r>
      <w:r w:rsidRPr="00CA7EB6">
        <w:rPr>
          <w:color w:val="221F1F"/>
          <w:lang w:val="tr-TR"/>
        </w:rPr>
        <w:t>kullanılır</w:t>
      </w:r>
      <w:r w:rsidRPr="00CA7EB6">
        <w:rPr>
          <w:color w:val="221F1F"/>
          <w:spacing w:val="-5"/>
          <w:lang w:val="tr-TR"/>
        </w:rPr>
        <w:t xml:space="preserve"> </w:t>
      </w:r>
      <w:r w:rsidRPr="00CA7EB6">
        <w:rPr>
          <w:color w:val="221F1F"/>
          <w:lang w:val="tr-TR"/>
        </w:rPr>
        <w:t>-</w:t>
      </w:r>
      <w:r w:rsidRPr="00CA7EB6">
        <w:rPr>
          <w:color w:val="221F1F"/>
          <w:spacing w:val="-4"/>
          <w:lang w:val="tr-TR"/>
        </w:rPr>
        <w:t xml:space="preserve"> </w:t>
      </w:r>
      <w:r w:rsidRPr="00CA7EB6">
        <w:rPr>
          <w:color w:val="221F1F"/>
          <w:lang w:val="tr-TR"/>
        </w:rPr>
        <w:t>havanın</w:t>
      </w:r>
      <w:r w:rsidRPr="00CA7EB6">
        <w:rPr>
          <w:color w:val="221F1F"/>
          <w:spacing w:val="-4"/>
          <w:lang w:val="tr-TR"/>
        </w:rPr>
        <w:t xml:space="preserve"> </w:t>
      </w:r>
      <w:r w:rsidRPr="00CA7EB6">
        <w:rPr>
          <w:color w:val="221F1F"/>
          <w:lang w:val="tr-TR"/>
        </w:rPr>
        <w:t>yatay</w:t>
      </w:r>
      <w:r w:rsidRPr="00CA7EB6">
        <w:rPr>
          <w:color w:val="221F1F"/>
          <w:spacing w:val="-5"/>
          <w:lang w:val="tr-TR"/>
        </w:rPr>
        <w:t xml:space="preserve"> </w:t>
      </w:r>
      <w:r w:rsidRPr="00CA7EB6">
        <w:rPr>
          <w:color w:val="221F1F"/>
          <w:lang w:val="tr-TR"/>
        </w:rPr>
        <w:t>hareketiyle</w:t>
      </w:r>
      <w:r w:rsidRPr="00CA7EB6">
        <w:rPr>
          <w:color w:val="221F1F"/>
          <w:spacing w:val="-5"/>
          <w:lang w:val="tr-TR"/>
        </w:rPr>
        <w:t xml:space="preserve"> </w:t>
      </w:r>
      <w:r w:rsidRPr="00CA7EB6">
        <w:rPr>
          <w:color w:val="221F1F"/>
          <w:lang w:val="tr-TR"/>
        </w:rPr>
        <w:t>ısı</w:t>
      </w:r>
      <w:r w:rsidRPr="00CA7EB6">
        <w:rPr>
          <w:color w:val="221F1F"/>
          <w:spacing w:val="-5"/>
          <w:lang w:val="tr-TR"/>
        </w:rPr>
        <w:t xml:space="preserve"> </w:t>
      </w:r>
      <w:r w:rsidRPr="00CA7EB6">
        <w:rPr>
          <w:color w:val="221F1F"/>
          <w:lang w:val="tr-TR"/>
        </w:rPr>
        <w:t>transferi</w:t>
      </w:r>
      <w:r w:rsidRPr="00CA7EB6">
        <w:rPr>
          <w:color w:val="221F1F"/>
          <w:spacing w:val="-6"/>
          <w:lang w:val="tr-TR"/>
        </w:rPr>
        <w:t xml:space="preserve"> </w:t>
      </w:r>
      <w:r w:rsidRPr="00CA7EB6">
        <w:rPr>
          <w:color w:val="221F1F"/>
          <w:lang w:val="tr-TR"/>
        </w:rPr>
        <w:t>-</w:t>
      </w:r>
      <w:r w:rsidRPr="00CA7EB6">
        <w:rPr>
          <w:color w:val="221F1F"/>
          <w:spacing w:val="-3"/>
          <w:lang w:val="tr-TR"/>
        </w:rPr>
        <w:t xml:space="preserve"> </w:t>
      </w:r>
      <w:r w:rsidRPr="00CA7EB6">
        <w:rPr>
          <w:color w:val="221F1F"/>
          <w:lang w:val="tr-TR"/>
        </w:rPr>
        <w:t xml:space="preserve">ancak </w:t>
      </w:r>
      <w:r w:rsidR="000A289E">
        <w:rPr>
          <w:i/>
          <w:color w:val="221F1F"/>
          <w:lang w:val="tr-TR"/>
        </w:rPr>
        <w:t>UAEA</w:t>
      </w:r>
      <w:r w:rsidRPr="00CA7EB6">
        <w:rPr>
          <w:i/>
          <w:color w:val="221F1F"/>
          <w:lang w:val="tr-TR"/>
        </w:rPr>
        <w:t xml:space="preserve"> yayınlarında </w:t>
      </w:r>
      <w:r w:rsidRPr="00CA7EB6">
        <w:rPr>
          <w:color w:val="221F1F"/>
          <w:lang w:val="tr-TR"/>
        </w:rPr>
        <w:t xml:space="preserve">daha genel bir anlamda, özellikle </w:t>
      </w:r>
      <w:r w:rsidRPr="00CA7EB6">
        <w:rPr>
          <w:i/>
          <w:color w:val="221F1F"/>
          <w:lang w:val="tr-TR"/>
        </w:rPr>
        <w:t xml:space="preserve">güvenlik değerlendirmesinde, </w:t>
      </w:r>
      <w:r w:rsidRPr="00CA7EB6">
        <w:rPr>
          <w:color w:val="221F1F"/>
          <w:lang w:val="tr-TR"/>
        </w:rPr>
        <w:t>içinde</w:t>
      </w:r>
      <w:r w:rsidRPr="00CA7EB6">
        <w:rPr>
          <w:color w:val="221F1F"/>
          <w:spacing w:val="-12"/>
          <w:lang w:val="tr-TR"/>
        </w:rPr>
        <w:t xml:space="preserve"> </w:t>
      </w:r>
      <w:r w:rsidRPr="00CA7EB6">
        <w:rPr>
          <w:color w:val="221F1F"/>
          <w:lang w:val="tr-TR"/>
        </w:rPr>
        <w:t>çözündüğü</w:t>
      </w:r>
      <w:r w:rsidRPr="00CA7EB6">
        <w:rPr>
          <w:color w:val="221F1F"/>
          <w:spacing w:val="-10"/>
          <w:lang w:val="tr-TR"/>
        </w:rPr>
        <w:t xml:space="preserve"> </w:t>
      </w:r>
      <w:r w:rsidRPr="00CA7EB6">
        <w:rPr>
          <w:color w:val="221F1F"/>
          <w:lang w:val="tr-TR"/>
        </w:rPr>
        <w:t>veya</w:t>
      </w:r>
      <w:r w:rsidRPr="00CA7EB6">
        <w:rPr>
          <w:color w:val="221F1F"/>
          <w:spacing w:val="-11"/>
          <w:lang w:val="tr-TR"/>
        </w:rPr>
        <w:t xml:space="preserve"> </w:t>
      </w:r>
      <w:r w:rsidRPr="00CA7EB6">
        <w:rPr>
          <w:color w:val="221F1F"/>
          <w:lang w:val="tr-TR"/>
        </w:rPr>
        <w:t>askıda</w:t>
      </w:r>
      <w:r w:rsidRPr="00CA7EB6">
        <w:rPr>
          <w:color w:val="221F1F"/>
          <w:spacing w:val="-11"/>
          <w:lang w:val="tr-TR"/>
        </w:rPr>
        <w:t xml:space="preserve"> </w:t>
      </w:r>
      <w:r w:rsidRPr="00CA7EB6">
        <w:rPr>
          <w:color w:val="221F1F"/>
          <w:lang w:val="tr-TR"/>
        </w:rPr>
        <w:t>kaldığı</w:t>
      </w:r>
      <w:r w:rsidRPr="00CA7EB6">
        <w:rPr>
          <w:color w:val="221F1F"/>
          <w:spacing w:val="-10"/>
          <w:lang w:val="tr-TR"/>
        </w:rPr>
        <w:t xml:space="preserve"> </w:t>
      </w:r>
      <w:r w:rsidRPr="00CA7EB6">
        <w:rPr>
          <w:color w:val="221F1F"/>
          <w:lang w:val="tr-TR"/>
        </w:rPr>
        <w:t>sıvının</w:t>
      </w:r>
      <w:r w:rsidRPr="00CA7EB6">
        <w:rPr>
          <w:color w:val="221F1F"/>
          <w:spacing w:val="-12"/>
          <w:lang w:val="tr-TR"/>
        </w:rPr>
        <w:t xml:space="preserve"> </w:t>
      </w:r>
      <w:r w:rsidRPr="00CA7EB6">
        <w:rPr>
          <w:color w:val="221F1F"/>
          <w:lang w:val="tr-TR"/>
        </w:rPr>
        <w:t>hareketine</w:t>
      </w:r>
      <w:r w:rsidRPr="00CA7EB6">
        <w:rPr>
          <w:color w:val="221F1F"/>
          <w:spacing w:val="-10"/>
          <w:lang w:val="tr-TR"/>
        </w:rPr>
        <w:t xml:space="preserve"> </w:t>
      </w:r>
      <w:r w:rsidRPr="00CA7EB6">
        <w:rPr>
          <w:color w:val="221F1F"/>
          <w:lang w:val="tr-TR"/>
        </w:rPr>
        <w:t>bağlı</w:t>
      </w:r>
      <w:r w:rsidRPr="00CA7EB6">
        <w:rPr>
          <w:color w:val="221F1F"/>
          <w:spacing w:val="-11"/>
          <w:lang w:val="tr-TR"/>
        </w:rPr>
        <w:t xml:space="preserve"> </w:t>
      </w:r>
      <w:r w:rsidRPr="00CA7EB6">
        <w:rPr>
          <w:color w:val="221F1F"/>
          <w:lang w:val="tr-TR"/>
        </w:rPr>
        <w:t>olarak</w:t>
      </w:r>
      <w:r w:rsidRPr="00CA7EB6">
        <w:rPr>
          <w:color w:val="221F1F"/>
          <w:spacing w:val="-10"/>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radyonüklidin hareketini tanımlamak için daha sık</w:t>
      </w:r>
      <w:r w:rsidRPr="00CA7EB6">
        <w:rPr>
          <w:color w:val="221F1F"/>
          <w:spacing w:val="-4"/>
          <w:lang w:val="tr-TR"/>
        </w:rPr>
        <w:t xml:space="preserve"> </w:t>
      </w:r>
      <w:r w:rsidRPr="00CA7EB6">
        <w:rPr>
          <w:color w:val="221F1F"/>
          <w:lang w:val="tr-TR"/>
        </w:rPr>
        <w:t>kullanılır.</w:t>
      </w:r>
    </w:p>
    <w:p w14:paraId="1C1C82B6" w14:textId="77777777" w:rsidR="001657AC" w:rsidRPr="00CA7EB6" w:rsidRDefault="00000000">
      <w:pPr>
        <w:pStyle w:val="BodyText"/>
        <w:spacing w:line="218" w:lineRule="exact"/>
        <w:ind w:left="654"/>
        <w:jc w:val="both"/>
        <w:rPr>
          <w:lang w:val="tr-TR"/>
        </w:rPr>
      </w:pPr>
      <w:r w:rsidRPr="00CA7EB6">
        <w:rPr>
          <w:rFonts w:ascii="Arial" w:hAnsi="Arial"/>
          <w:color w:val="3054A6"/>
          <w:sz w:val="19"/>
          <w:lang w:val="tr-TR"/>
        </w:rPr>
        <w:t xml:space="preserve">® </w:t>
      </w:r>
      <w:r w:rsidRPr="00CA7EB6">
        <w:rPr>
          <w:color w:val="221F1F"/>
          <w:lang w:val="tr-TR"/>
        </w:rPr>
        <w:t xml:space="preserve">Genellikle radyonüklidin taşıyıcı ortama göre hareket ettiği </w:t>
      </w:r>
      <w:r w:rsidRPr="00CA7EB6">
        <w:rPr>
          <w:i/>
          <w:color w:val="221F1F"/>
          <w:lang w:val="tr-TR"/>
        </w:rPr>
        <w:t xml:space="preserve">difüzyon </w:t>
      </w:r>
      <w:r w:rsidRPr="00CA7EB6">
        <w:rPr>
          <w:color w:val="221F1F"/>
          <w:lang w:val="tr-TR"/>
        </w:rPr>
        <w:t>ile karşılaştırılır.</w:t>
      </w:r>
    </w:p>
    <w:p w14:paraId="0CCF47AD" w14:textId="77777777" w:rsidR="001657AC" w:rsidRPr="00CA7EB6" w:rsidRDefault="001657AC">
      <w:pPr>
        <w:spacing w:line="218" w:lineRule="exact"/>
        <w:jc w:val="both"/>
        <w:rPr>
          <w:lang w:val="tr-TR"/>
        </w:rPr>
        <w:sectPr w:rsidR="001657AC" w:rsidRPr="00CA7EB6">
          <w:headerReference w:type="default" r:id="rId18"/>
          <w:footerReference w:type="default" r:id="rId19"/>
          <w:pgSz w:w="9260" w:h="14070"/>
          <w:pgMar w:top="900" w:right="440" w:bottom="1480" w:left="1020" w:header="683" w:footer="1293" w:gutter="0"/>
          <w:cols w:space="720"/>
        </w:sectPr>
      </w:pPr>
    </w:p>
    <w:p w14:paraId="06FD7D3C" w14:textId="77777777" w:rsidR="001657AC" w:rsidRPr="00CA7EB6" w:rsidRDefault="001657AC">
      <w:pPr>
        <w:pStyle w:val="BodyText"/>
        <w:rPr>
          <w:sz w:val="20"/>
          <w:lang w:val="tr-TR"/>
        </w:rPr>
      </w:pPr>
    </w:p>
    <w:p w14:paraId="45BA21EA" w14:textId="77777777" w:rsidR="001657AC" w:rsidRPr="00CA7EB6" w:rsidRDefault="001657AC">
      <w:pPr>
        <w:pStyle w:val="BodyText"/>
        <w:spacing w:before="4"/>
        <w:rPr>
          <w:sz w:val="22"/>
          <w:lang w:val="tr-TR"/>
        </w:rPr>
      </w:pPr>
    </w:p>
    <w:p w14:paraId="10B3F3EA" w14:textId="77777777" w:rsidR="001657AC" w:rsidRPr="00CA7EB6" w:rsidRDefault="00000000">
      <w:pPr>
        <w:pStyle w:val="Heading5"/>
        <w:spacing w:before="1"/>
        <w:ind w:left="153"/>
        <w:rPr>
          <w:lang w:val="tr-TR"/>
        </w:rPr>
      </w:pPr>
      <w:bookmarkStart w:id="42" w:name="aerodinamik_çap"/>
      <w:bookmarkEnd w:id="42"/>
      <w:r w:rsidRPr="00CA7EB6">
        <w:rPr>
          <w:color w:val="221F1F"/>
          <w:lang w:val="tr-TR"/>
        </w:rPr>
        <w:t>aerodinamik çap</w:t>
      </w:r>
    </w:p>
    <w:p w14:paraId="62A10CAE" w14:textId="77777777" w:rsidR="001657AC" w:rsidRPr="00CA7EB6" w:rsidRDefault="001657AC">
      <w:pPr>
        <w:pStyle w:val="BodyText"/>
        <w:rPr>
          <w:b/>
          <w:sz w:val="22"/>
          <w:lang w:val="tr-TR"/>
        </w:rPr>
      </w:pPr>
    </w:p>
    <w:p w14:paraId="577063A6" w14:textId="77777777" w:rsidR="001657AC" w:rsidRPr="00CA7EB6" w:rsidRDefault="00000000">
      <w:pPr>
        <w:ind w:left="653"/>
        <w:jc w:val="both"/>
        <w:rPr>
          <w:i/>
          <w:sz w:val="20"/>
          <w:lang w:val="tr-TR"/>
        </w:rPr>
      </w:pPr>
      <w:r w:rsidRPr="00CA7EB6">
        <w:rPr>
          <w:color w:val="221F1F"/>
          <w:sz w:val="20"/>
          <w:lang w:val="tr-TR"/>
        </w:rPr>
        <w:t xml:space="preserve">Bkz. </w:t>
      </w:r>
      <w:r w:rsidRPr="00CA7EB6">
        <w:rPr>
          <w:i/>
          <w:color w:val="221F1F"/>
          <w:sz w:val="20"/>
          <w:lang w:val="tr-TR"/>
        </w:rPr>
        <w:t>faaliyet medyan aerodinamik çapı (AMAD).</w:t>
      </w:r>
    </w:p>
    <w:p w14:paraId="0DABBB7D" w14:textId="77777777" w:rsidR="001657AC" w:rsidRPr="00CA7EB6" w:rsidRDefault="001657AC">
      <w:pPr>
        <w:pStyle w:val="BodyText"/>
        <w:spacing w:before="2"/>
        <w:rPr>
          <w:i/>
          <w:sz w:val="22"/>
          <w:lang w:val="tr-TR"/>
        </w:rPr>
      </w:pPr>
    </w:p>
    <w:p w14:paraId="10445845" w14:textId="77777777" w:rsidR="001657AC" w:rsidRPr="00CA7EB6" w:rsidRDefault="00000000">
      <w:pPr>
        <w:pStyle w:val="Heading5"/>
        <w:ind w:left="153"/>
        <w:rPr>
          <w:lang w:val="tr-TR"/>
        </w:rPr>
      </w:pPr>
      <w:bookmarkStart w:id="43" w:name="aerodinamik_dağılım"/>
      <w:bookmarkEnd w:id="43"/>
      <w:r w:rsidRPr="00CA7EB6">
        <w:rPr>
          <w:color w:val="221F1F"/>
          <w:lang w:val="tr-TR"/>
        </w:rPr>
        <w:t>aerodinamik dağılım</w:t>
      </w:r>
    </w:p>
    <w:p w14:paraId="28FB08D6" w14:textId="77777777" w:rsidR="001657AC" w:rsidRPr="00CA7EB6" w:rsidRDefault="001657AC">
      <w:pPr>
        <w:pStyle w:val="BodyText"/>
        <w:spacing w:before="2"/>
        <w:rPr>
          <w:b/>
          <w:sz w:val="22"/>
          <w:lang w:val="tr-TR"/>
        </w:rPr>
      </w:pPr>
    </w:p>
    <w:p w14:paraId="418ED54E" w14:textId="77777777" w:rsidR="001657AC" w:rsidRPr="00CA7EB6" w:rsidRDefault="00000000">
      <w:pPr>
        <w:ind w:left="653"/>
        <w:jc w:val="both"/>
        <w:rPr>
          <w:sz w:val="20"/>
          <w:lang w:val="tr-TR"/>
        </w:rPr>
      </w:pPr>
      <w:r w:rsidRPr="00CA7EB6">
        <w:rPr>
          <w:color w:val="221F1F"/>
          <w:sz w:val="20"/>
          <w:lang w:val="tr-TR"/>
        </w:rPr>
        <w:t xml:space="preserve">Bkz. </w:t>
      </w:r>
      <w:r w:rsidRPr="00CA7EB6">
        <w:rPr>
          <w:i/>
          <w:color w:val="221F1F"/>
          <w:sz w:val="20"/>
          <w:lang w:val="tr-TR"/>
        </w:rPr>
        <w:t>dağılım</w:t>
      </w:r>
      <w:r w:rsidRPr="00CA7EB6">
        <w:rPr>
          <w:color w:val="221F1F"/>
          <w:sz w:val="20"/>
          <w:lang w:val="tr-TR"/>
        </w:rPr>
        <w:t>.</w:t>
      </w:r>
    </w:p>
    <w:p w14:paraId="1F99E9D4" w14:textId="77777777" w:rsidR="001657AC" w:rsidRPr="00CA7EB6" w:rsidRDefault="001657AC">
      <w:pPr>
        <w:pStyle w:val="BodyText"/>
        <w:spacing w:before="1"/>
        <w:rPr>
          <w:sz w:val="22"/>
          <w:lang w:val="tr-TR"/>
        </w:rPr>
      </w:pPr>
    </w:p>
    <w:p w14:paraId="6EAC3158" w14:textId="77777777" w:rsidR="001657AC" w:rsidRPr="00CA7EB6" w:rsidRDefault="00000000">
      <w:pPr>
        <w:pStyle w:val="Heading5"/>
        <w:spacing w:before="1"/>
        <w:ind w:left="153"/>
        <w:rPr>
          <w:lang w:val="tr-TR"/>
        </w:rPr>
      </w:pPr>
      <w:bookmarkStart w:id="44" w:name="yaşlanma"/>
      <w:bookmarkEnd w:id="44"/>
      <w:r w:rsidRPr="00CA7EB6">
        <w:rPr>
          <w:color w:val="221F1F"/>
          <w:lang w:val="tr-TR"/>
        </w:rPr>
        <w:t>yaşlanma</w:t>
      </w:r>
    </w:p>
    <w:p w14:paraId="5EEDFA2C" w14:textId="77777777" w:rsidR="001657AC" w:rsidRPr="00CA7EB6" w:rsidRDefault="001657AC">
      <w:pPr>
        <w:pStyle w:val="BodyText"/>
        <w:rPr>
          <w:b/>
          <w:sz w:val="22"/>
          <w:lang w:val="tr-TR"/>
        </w:rPr>
      </w:pPr>
    </w:p>
    <w:p w14:paraId="6AA357E7" w14:textId="77777777" w:rsidR="001657AC" w:rsidRPr="00CA7EB6" w:rsidRDefault="00000000">
      <w:pPr>
        <w:spacing w:line="271" w:lineRule="auto"/>
        <w:ind w:left="153" w:right="724" w:firstLine="500"/>
        <w:jc w:val="both"/>
        <w:rPr>
          <w:i/>
          <w:sz w:val="20"/>
          <w:lang w:val="tr-TR"/>
        </w:rPr>
      </w:pPr>
      <w:r w:rsidRPr="00CA7EB6">
        <w:rPr>
          <w:color w:val="221F1F"/>
          <w:sz w:val="20"/>
          <w:lang w:val="tr-TR"/>
        </w:rPr>
        <w:t xml:space="preserve">Bir </w:t>
      </w:r>
      <w:r w:rsidRPr="00CA7EB6">
        <w:rPr>
          <w:i/>
          <w:color w:val="221F1F"/>
          <w:sz w:val="20"/>
          <w:lang w:val="tr-TR"/>
        </w:rPr>
        <w:t xml:space="preserve">yapının, sistemin veya bileşenin </w:t>
      </w:r>
      <w:r w:rsidRPr="00CA7EB6">
        <w:rPr>
          <w:color w:val="221F1F"/>
          <w:sz w:val="20"/>
          <w:lang w:val="tr-TR"/>
        </w:rPr>
        <w:t xml:space="preserve">özelliklerinin zamanla veya kullanımla kademeli olarak değiştiği genel </w:t>
      </w:r>
      <w:r w:rsidRPr="00CA7EB6">
        <w:rPr>
          <w:i/>
          <w:color w:val="221F1F"/>
          <w:sz w:val="20"/>
          <w:lang w:val="tr-TR"/>
        </w:rPr>
        <w:t>süreç.</w:t>
      </w:r>
    </w:p>
    <w:p w14:paraId="177024AB" w14:textId="77777777" w:rsidR="001657AC" w:rsidRPr="00CA7EB6" w:rsidRDefault="00000000">
      <w:pPr>
        <w:spacing w:line="252" w:lineRule="auto"/>
        <w:ind w:left="913" w:right="723" w:hanging="260"/>
        <w:jc w:val="both"/>
        <w:rPr>
          <w:sz w:val="20"/>
          <w:lang w:val="tr-TR"/>
        </w:rPr>
      </w:pPr>
      <w:r w:rsidRPr="00CA7EB6">
        <w:rPr>
          <w:rFonts w:ascii="Arial" w:hAnsi="Arial"/>
          <w:color w:val="3054A6"/>
          <w:sz w:val="19"/>
          <w:lang w:val="tr-TR"/>
        </w:rPr>
        <w:t>®</w:t>
      </w:r>
      <w:r w:rsidRPr="00CA7EB6">
        <w:rPr>
          <w:rFonts w:ascii="Arial" w:hAnsi="Arial"/>
          <w:color w:val="3054A6"/>
          <w:spacing w:val="-13"/>
          <w:sz w:val="19"/>
          <w:lang w:val="tr-TR"/>
        </w:rPr>
        <w:t xml:space="preserve"> </w:t>
      </w:r>
      <w:r w:rsidRPr="00CA7EB6">
        <w:rPr>
          <w:i/>
          <w:color w:val="221F1F"/>
          <w:sz w:val="18"/>
          <w:lang w:val="tr-TR"/>
        </w:rPr>
        <w:t>Yaşlanma</w:t>
      </w:r>
      <w:r w:rsidRPr="00CA7EB6">
        <w:rPr>
          <w:i/>
          <w:color w:val="221F1F"/>
          <w:spacing w:val="-8"/>
          <w:sz w:val="18"/>
          <w:lang w:val="tr-TR"/>
        </w:rPr>
        <w:t xml:space="preserve"> </w:t>
      </w:r>
      <w:r w:rsidRPr="00CA7EB6">
        <w:rPr>
          <w:color w:val="221F1F"/>
          <w:sz w:val="18"/>
          <w:lang w:val="tr-TR"/>
        </w:rPr>
        <w:t>terimi</w:t>
      </w:r>
      <w:r w:rsidRPr="00CA7EB6">
        <w:rPr>
          <w:color w:val="221F1F"/>
          <w:spacing w:val="-10"/>
          <w:sz w:val="18"/>
          <w:lang w:val="tr-TR"/>
        </w:rPr>
        <w:t xml:space="preserve"> </w:t>
      </w:r>
      <w:r w:rsidRPr="00CA7EB6">
        <w:rPr>
          <w:color w:val="221F1F"/>
          <w:sz w:val="18"/>
          <w:lang w:val="tr-TR"/>
        </w:rPr>
        <w:t>nötr</w:t>
      </w:r>
      <w:r w:rsidRPr="00CA7EB6">
        <w:rPr>
          <w:color w:val="221F1F"/>
          <w:spacing w:val="-9"/>
          <w:sz w:val="18"/>
          <w:lang w:val="tr-TR"/>
        </w:rPr>
        <w:t xml:space="preserve"> </w:t>
      </w:r>
      <w:r w:rsidRPr="00CA7EB6">
        <w:rPr>
          <w:color w:val="221F1F"/>
          <w:sz w:val="18"/>
          <w:lang w:val="tr-TR"/>
        </w:rPr>
        <w:t>bir</w:t>
      </w:r>
      <w:r w:rsidRPr="00CA7EB6">
        <w:rPr>
          <w:color w:val="221F1F"/>
          <w:spacing w:val="-10"/>
          <w:sz w:val="18"/>
          <w:lang w:val="tr-TR"/>
        </w:rPr>
        <w:t xml:space="preserve"> </w:t>
      </w:r>
      <w:r w:rsidRPr="00CA7EB6">
        <w:rPr>
          <w:color w:val="221F1F"/>
          <w:sz w:val="18"/>
          <w:lang w:val="tr-TR"/>
        </w:rPr>
        <w:t>anlamda</w:t>
      </w:r>
      <w:r w:rsidRPr="00CA7EB6">
        <w:rPr>
          <w:color w:val="221F1F"/>
          <w:spacing w:val="-10"/>
          <w:sz w:val="18"/>
          <w:lang w:val="tr-TR"/>
        </w:rPr>
        <w:t xml:space="preserve"> </w:t>
      </w:r>
      <w:r w:rsidRPr="00CA7EB6">
        <w:rPr>
          <w:color w:val="221F1F"/>
          <w:sz w:val="18"/>
          <w:lang w:val="tr-TR"/>
        </w:rPr>
        <w:t>tanımlansa</w:t>
      </w:r>
      <w:r w:rsidRPr="00CA7EB6">
        <w:rPr>
          <w:color w:val="221F1F"/>
          <w:spacing w:val="-10"/>
          <w:sz w:val="18"/>
          <w:lang w:val="tr-TR"/>
        </w:rPr>
        <w:t xml:space="preserve"> </w:t>
      </w:r>
      <w:r w:rsidRPr="00CA7EB6">
        <w:rPr>
          <w:color w:val="221F1F"/>
          <w:sz w:val="18"/>
          <w:lang w:val="tr-TR"/>
        </w:rPr>
        <w:t>da</w:t>
      </w:r>
      <w:r w:rsidRPr="00CA7EB6">
        <w:rPr>
          <w:color w:val="221F1F"/>
          <w:spacing w:val="-7"/>
          <w:sz w:val="18"/>
          <w:lang w:val="tr-TR"/>
        </w:rPr>
        <w:t xml:space="preserve"> </w:t>
      </w:r>
      <w:r w:rsidRPr="00CA7EB6">
        <w:rPr>
          <w:color w:val="221F1F"/>
          <w:sz w:val="18"/>
          <w:lang w:val="tr-TR"/>
        </w:rPr>
        <w:t>-</w:t>
      </w:r>
      <w:r w:rsidRPr="00CA7EB6">
        <w:rPr>
          <w:color w:val="221F1F"/>
          <w:spacing w:val="-11"/>
          <w:sz w:val="18"/>
          <w:lang w:val="tr-TR"/>
        </w:rPr>
        <w:t xml:space="preserve"> </w:t>
      </w:r>
      <w:r w:rsidRPr="00CA7EB6">
        <w:rPr>
          <w:i/>
          <w:color w:val="221F1F"/>
          <w:sz w:val="18"/>
          <w:lang w:val="tr-TR"/>
        </w:rPr>
        <w:t>yaşlanmaya</w:t>
      </w:r>
      <w:r w:rsidRPr="00CA7EB6">
        <w:rPr>
          <w:i/>
          <w:color w:val="221F1F"/>
          <w:spacing w:val="-11"/>
          <w:sz w:val="18"/>
          <w:lang w:val="tr-TR"/>
        </w:rPr>
        <w:t xml:space="preserve"> </w:t>
      </w:r>
      <w:r w:rsidRPr="00CA7EB6">
        <w:rPr>
          <w:color w:val="221F1F"/>
          <w:sz w:val="18"/>
          <w:lang w:val="tr-TR"/>
        </w:rPr>
        <w:t>dahil</w:t>
      </w:r>
      <w:r w:rsidRPr="00CA7EB6">
        <w:rPr>
          <w:color w:val="221F1F"/>
          <w:spacing w:val="-9"/>
          <w:sz w:val="18"/>
          <w:lang w:val="tr-TR"/>
        </w:rPr>
        <w:t xml:space="preserve"> </w:t>
      </w:r>
      <w:r w:rsidRPr="00CA7EB6">
        <w:rPr>
          <w:color w:val="221F1F"/>
          <w:sz w:val="18"/>
          <w:lang w:val="tr-TR"/>
        </w:rPr>
        <w:t>olan</w:t>
      </w:r>
      <w:r w:rsidRPr="00CA7EB6">
        <w:rPr>
          <w:color w:val="221F1F"/>
          <w:spacing w:val="-10"/>
          <w:sz w:val="18"/>
          <w:lang w:val="tr-TR"/>
        </w:rPr>
        <w:t xml:space="preserve"> </w:t>
      </w:r>
      <w:r w:rsidRPr="00CA7EB6">
        <w:rPr>
          <w:color w:val="221F1F"/>
          <w:sz w:val="18"/>
          <w:lang w:val="tr-TR"/>
        </w:rPr>
        <w:t xml:space="preserve">değişikliklerin </w:t>
      </w:r>
      <w:r w:rsidRPr="00CA7EB6">
        <w:rPr>
          <w:i/>
          <w:color w:val="221F1F"/>
          <w:sz w:val="18"/>
          <w:lang w:val="tr-TR"/>
        </w:rPr>
        <w:t xml:space="preserve">koruma veya güvenlik </w:t>
      </w:r>
      <w:r w:rsidRPr="00CA7EB6">
        <w:rPr>
          <w:color w:val="221F1F"/>
          <w:sz w:val="18"/>
          <w:lang w:val="tr-TR"/>
        </w:rPr>
        <w:t xml:space="preserve">üzerinde hiçbir etkisi olmayabilir veya hatta faydalı bir etkisi olabilir - en yaygın olarak </w:t>
      </w:r>
      <w:r w:rsidRPr="00CA7EB6">
        <w:rPr>
          <w:i/>
          <w:color w:val="221F1F"/>
          <w:sz w:val="18"/>
          <w:lang w:val="tr-TR"/>
        </w:rPr>
        <w:t xml:space="preserve">koruma ve güvenlik </w:t>
      </w:r>
      <w:r w:rsidRPr="00CA7EB6">
        <w:rPr>
          <w:color w:val="221F1F"/>
          <w:sz w:val="18"/>
          <w:lang w:val="tr-TR"/>
        </w:rPr>
        <w:t xml:space="preserve">için zararlı olan (veya olabilecek) değişiklikleri çağrıştırmak için kullanılır (yani yaşlanma </w:t>
      </w:r>
      <w:r w:rsidRPr="00CA7EB6">
        <w:rPr>
          <w:i/>
          <w:color w:val="221F1F"/>
          <w:sz w:val="18"/>
          <w:lang w:val="tr-TR"/>
        </w:rPr>
        <w:t xml:space="preserve">bozulması ile </w:t>
      </w:r>
      <w:r w:rsidRPr="00CA7EB6">
        <w:rPr>
          <w:color w:val="221F1F"/>
          <w:sz w:val="18"/>
          <w:lang w:val="tr-TR"/>
        </w:rPr>
        <w:t>eşanlamlı olarak).</w:t>
      </w:r>
      <w:r w:rsidRPr="00CA7EB6">
        <w:rPr>
          <w:color w:val="221F1F"/>
          <w:spacing w:val="-11"/>
          <w:sz w:val="18"/>
          <w:lang w:val="tr-TR"/>
        </w:rPr>
        <w:t xml:space="preserve"> </w:t>
      </w:r>
      <w:r w:rsidRPr="00CA7EB6">
        <w:rPr>
          <w:b/>
          <w:i/>
          <w:color w:val="221F1F"/>
          <w:sz w:val="20"/>
          <w:lang w:val="tr-TR"/>
        </w:rPr>
        <w:t>fiziksel</w:t>
      </w:r>
      <w:r w:rsidRPr="00CA7EB6">
        <w:rPr>
          <w:b/>
          <w:i/>
          <w:color w:val="221F1F"/>
          <w:spacing w:val="-12"/>
          <w:sz w:val="20"/>
          <w:lang w:val="tr-TR"/>
        </w:rPr>
        <w:t xml:space="preserve"> </w:t>
      </w:r>
      <w:r w:rsidRPr="00CA7EB6">
        <w:rPr>
          <w:b/>
          <w:i/>
          <w:color w:val="221F1F"/>
          <w:sz w:val="20"/>
          <w:lang w:val="tr-TR"/>
        </w:rPr>
        <w:t>olmayan</w:t>
      </w:r>
      <w:r w:rsidRPr="00CA7EB6">
        <w:rPr>
          <w:b/>
          <w:i/>
          <w:color w:val="221F1F"/>
          <w:spacing w:val="-12"/>
          <w:sz w:val="20"/>
          <w:lang w:val="tr-TR"/>
        </w:rPr>
        <w:t xml:space="preserve"> </w:t>
      </w:r>
      <w:r w:rsidRPr="00CA7EB6">
        <w:rPr>
          <w:b/>
          <w:i/>
          <w:color w:val="221F1F"/>
          <w:sz w:val="20"/>
          <w:lang w:val="tr-TR"/>
        </w:rPr>
        <w:t>yaşlanma.</w:t>
      </w:r>
      <w:r w:rsidRPr="00CA7EB6">
        <w:rPr>
          <w:b/>
          <w:i/>
          <w:color w:val="221F1F"/>
          <w:spacing w:val="-10"/>
          <w:sz w:val="20"/>
          <w:lang w:val="tr-TR"/>
        </w:rPr>
        <w:t xml:space="preserve"> </w:t>
      </w:r>
      <w:r w:rsidRPr="00CA7EB6">
        <w:rPr>
          <w:color w:val="221F1F"/>
          <w:sz w:val="20"/>
          <w:lang w:val="tr-TR"/>
        </w:rPr>
        <w:t>Bilgi</w:t>
      </w:r>
      <w:r w:rsidRPr="00CA7EB6">
        <w:rPr>
          <w:color w:val="221F1F"/>
          <w:spacing w:val="-11"/>
          <w:sz w:val="20"/>
          <w:lang w:val="tr-TR"/>
        </w:rPr>
        <w:t xml:space="preserve"> </w:t>
      </w:r>
      <w:r w:rsidRPr="00CA7EB6">
        <w:rPr>
          <w:color w:val="221F1F"/>
          <w:sz w:val="20"/>
          <w:lang w:val="tr-TR"/>
        </w:rPr>
        <w:t>ve</w:t>
      </w:r>
      <w:r w:rsidRPr="00CA7EB6">
        <w:rPr>
          <w:color w:val="221F1F"/>
          <w:spacing w:val="-12"/>
          <w:sz w:val="20"/>
          <w:lang w:val="tr-TR"/>
        </w:rPr>
        <w:t xml:space="preserve"> </w:t>
      </w:r>
      <w:r w:rsidRPr="00CA7EB6">
        <w:rPr>
          <w:color w:val="221F1F"/>
          <w:sz w:val="20"/>
          <w:lang w:val="tr-TR"/>
        </w:rPr>
        <w:t>teknolojinin</w:t>
      </w:r>
      <w:r w:rsidRPr="00CA7EB6">
        <w:rPr>
          <w:color w:val="221F1F"/>
          <w:spacing w:val="-10"/>
          <w:sz w:val="20"/>
          <w:lang w:val="tr-TR"/>
        </w:rPr>
        <w:t xml:space="preserve"> </w:t>
      </w:r>
      <w:r w:rsidRPr="00CA7EB6">
        <w:rPr>
          <w:color w:val="221F1F"/>
          <w:sz w:val="20"/>
          <w:lang w:val="tr-TR"/>
        </w:rPr>
        <w:t>evrimi</w:t>
      </w:r>
      <w:r w:rsidRPr="00CA7EB6">
        <w:rPr>
          <w:color w:val="221F1F"/>
          <w:spacing w:val="-11"/>
          <w:sz w:val="20"/>
          <w:lang w:val="tr-TR"/>
        </w:rPr>
        <w:t xml:space="preserve"> </w:t>
      </w:r>
      <w:r w:rsidRPr="00CA7EB6">
        <w:rPr>
          <w:color w:val="221F1F"/>
          <w:sz w:val="20"/>
          <w:lang w:val="tr-TR"/>
        </w:rPr>
        <w:t>ve</w:t>
      </w:r>
      <w:r w:rsidRPr="00CA7EB6">
        <w:rPr>
          <w:color w:val="221F1F"/>
          <w:spacing w:val="-11"/>
          <w:sz w:val="20"/>
          <w:lang w:val="tr-TR"/>
        </w:rPr>
        <w:t xml:space="preserve"> </w:t>
      </w:r>
      <w:r w:rsidRPr="00CA7EB6">
        <w:rPr>
          <w:color w:val="221F1F"/>
          <w:sz w:val="20"/>
          <w:lang w:val="tr-TR"/>
        </w:rPr>
        <w:t>buna</w:t>
      </w:r>
      <w:r w:rsidRPr="00CA7EB6">
        <w:rPr>
          <w:color w:val="221F1F"/>
          <w:spacing w:val="-12"/>
          <w:sz w:val="20"/>
          <w:lang w:val="tr-TR"/>
        </w:rPr>
        <w:t xml:space="preserve"> </w:t>
      </w:r>
      <w:r w:rsidRPr="00CA7EB6">
        <w:rPr>
          <w:color w:val="221F1F"/>
          <w:sz w:val="20"/>
          <w:lang w:val="tr-TR"/>
        </w:rPr>
        <w:t>bağlı olarak kod ve standartlardaki değişiklikler nedeniyle güncelliğini kaybetme (yani eskimiş olma)</w:t>
      </w:r>
      <w:r w:rsidRPr="00CA7EB6">
        <w:rPr>
          <w:color w:val="221F1F"/>
          <w:spacing w:val="-3"/>
          <w:sz w:val="20"/>
          <w:lang w:val="tr-TR"/>
        </w:rPr>
        <w:t xml:space="preserve"> </w:t>
      </w:r>
      <w:r w:rsidRPr="00CA7EB6">
        <w:rPr>
          <w:i/>
          <w:color w:val="221F1F"/>
          <w:sz w:val="20"/>
          <w:lang w:val="tr-TR"/>
        </w:rPr>
        <w:t>süreci</w:t>
      </w:r>
      <w:r w:rsidRPr="00CA7EB6">
        <w:rPr>
          <w:color w:val="221F1F"/>
          <w:sz w:val="20"/>
          <w:lang w:val="tr-TR"/>
        </w:rPr>
        <w:t>.</w:t>
      </w:r>
    </w:p>
    <w:p w14:paraId="443B6F3D" w14:textId="77777777" w:rsidR="001657AC" w:rsidRPr="00CA7EB6" w:rsidRDefault="00000000">
      <w:pPr>
        <w:spacing w:before="1" w:line="254" w:lineRule="auto"/>
        <w:ind w:left="893" w:right="724" w:hanging="240"/>
        <w:jc w:val="both"/>
        <w:rPr>
          <w:sz w:val="18"/>
          <w:lang w:val="tr-TR"/>
        </w:rPr>
      </w:pPr>
      <w:r w:rsidRPr="00CA7EB6">
        <w:rPr>
          <w:i/>
          <w:color w:val="221F1F"/>
          <w:sz w:val="18"/>
          <w:lang w:val="tr-TR"/>
        </w:rPr>
        <w:t xml:space="preserve">Fiziksel olmayan yaşlanma </w:t>
      </w:r>
      <w:r w:rsidRPr="00CA7EB6">
        <w:rPr>
          <w:color w:val="221F1F"/>
          <w:sz w:val="18"/>
          <w:lang w:val="tr-TR"/>
        </w:rPr>
        <w:t xml:space="preserve">etkilerine örnek olarak etkili bir </w:t>
      </w:r>
      <w:r w:rsidRPr="00CA7EB6">
        <w:rPr>
          <w:i/>
          <w:color w:val="221F1F"/>
          <w:sz w:val="18"/>
          <w:lang w:val="tr-TR"/>
        </w:rPr>
        <w:t xml:space="preserve">muhafaza </w:t>
      </w:r>
      <w:r w:rsidRPr="00CA7EB6">
        <w:rPr>
          <w:color w:val="221F1F"/>
          <w:sz w:val="18"/>
          <w:lang w:val="tr-TR"/>
        </w:rPr>
        <w:t xml:space="preserve">veya </w:t>
      </w:r>
      <w:r w:rsidRPr="00CA7EB6">
        <w:rPr>
          <w:i/>
          <w:color w:val="221F1F"/>
          <w:sz w:val="18"/>
          <w:lang w:val="tr-TR"/>
        </w:rPr>
        <w:t xml:space="preserve">acil durum </w:t>
      </w:r>
      <w:r w:rsidRPr="00CA7EB6">
        <w:rPr>
          <w:color w:val="221F1F"/>
          <w:sz w:val="18"/>
          <w:lang w:val="tr-TR"/>
        </w:rPr>
        <w:t xml:space="preserve">çekirdek soğutma </w:t>
      </w:r>
      <w:r w:rsidRPr="00CA7EB6">
        <w:rPr>
          <w:i/>
          <w:color w:val="221F1F"/>
          <w:sz w:val="18"/>
          <w:lang w:val="tr-TR"/>
        </w:rPr>
        <w:t xml:space="preserve">sisteminin olmaması, güvenlik tasarım </w:t>
      </w:r>
      <w:r w:rsidRPr="00CA7EB6">
        <w:rPr>
          <w:color w:val="221F1F"/>
          <w:sz w:val="18"/>
          <w:lang w:val="tr-TR"/>
        </w:rPr>
        <w:t>özelliklerinin (</w:t>
      </w:r>
      <w:r w:rsidRPr="00CA7EB6">
        <w:rPr>
          <w:i/>
          <w:color w:val="221F1F"/>
          <w:sz w:val="18"/>
          <w:lang w:val="tr-TR"/>
        </w:rPr>
        <w:t xml:space="preserve">çeşitlilik, </w:t>
      </w:r>
      <w:r w:rsidRPr="00CA7EB6">
        <w:rPr>
          <w:color w:val="221F1F"/>
          <w:sz w:val="18"/>
          <w:lang w:val="tr-TR"/>
        </w:rPr>
        <w:t>ayırma veya yedeklilik gibi) eksikliği, eski ekipman için nitelikli yedek parçaların bulunamaması,</w:t>
      </w:r>
      <w:r w:rsidRPr="00CA7EB6">
        <w:rPr>
          <w:color w:val="221F1F"/>
          <w:spacing w:val="-5"/>
          <w:sz w:val="18"/>
          <w:lang w:val="tr-TR"/>
        </w:rPr>
        <w:t xml:space="preserve"> </w:t>
      </w:r>
      <w:r w:rsidRPr="00CA7EB6">
        <w:rPr>
          <w:color w:val="221F1F"/>
          <w:sz w:val="18"/>
          <w:lang w:val="tr-TR"/>
        </w:rPr>
        <w:t>eski</w:t>
      </w:r>
      <w:r w:rsidRPr="00CA7EB6">
        <w:rPr>
          <w:color w:val="221F1F"/>
          <w:spacing w:val="-4"/>
          <w:sz w:val="18"/>
          <w:lang w:val="tr-TR"/>
        </w:rPr>
        <w:t xml:space="preserve"> </w:t>
      </w:r>
      <w:r w:rsidRPr="00CA7EB6">
        <w:rPr>
          <w:color w:val="221F1F"/>
          <w:sz w:val="18"/>
          <w:lang w:val="tr-TR"/>
        </w:rPr>
        <w:t>ve</w:t>
      </w:r>
      <w:r w:rsidRPr="00CA7EB6">
        <w:rPr>
          <w:color w:val="221F1F"/>
          <w:spacing w:val="-4"/>
          <w:sz w:val="18"/>
          <w:lang w:val="tr-TR"/>
        </w:rPr>
        <w:t xml:space="preserve"> </w:t>
      </w:r>
      <w:r w:rsidRPr="00CA7EB6">
        <w:rPr>
          <w:color w:val="221F1F"/>
          <w:sz w:val="18"/>
          <w:lang w:val="tr-TR"/>
        </w:rPr>
        <w:t>yeni</w:t>
      </w:r>
      <w:r w:rsidRPr="00CA7EB6">
        <w:rPr>
          <w:color w:val="221F1F"/>
          <w:spacing w:val="-5"/>
          <w:sz w:val="18"/>
          <w:lang w:val="tr-TR"/>
        </w:rPr>
        <w:t xml:space="preserve"> </w:t>
      </w:r>
      <w:r w:rsidRPr="00CA7EB6">
        <w:rPr>
          <w:color w:val="221F1F"/>
          <w:sz w:val="18"/>
          <w:lang w:val="tr-TR"/>
        </w:rPr>
        <w:t>ekipman</w:t>
      </w:r>
      <w:r w:rsidRPr="00CA7EB6">
        <w:rPr>
          <w:color w:val="221F1F"/>
          <w:spacing w:val="-4"/>
          <w:sz w:val="18"/>
          <w:lang w:val="tr-TR"/>
        </w:rPr>
        <w:t xml:space="preserve"> </w:t>
      </w:r>
      <w:r w:rsidRPr="00CA7EB6">
        <w:rPr>
          <w:color w:val="221F1F"/>
          <w:sz w:val="18"/>
          <w:lang w:val="tr-TR"/>
        </w:rPr>
        <w:t>arasındaki</w:t>
      </w:r>
      <w:r w:rsidRPr="00CA7EB6">
        <w:rPr>
          <w:color w:val="221F1F"/>
          <w:spacing w:val="-4"/>
          <w:sz w:val="18"/>
          <w:lang w:val="tr-TR"/>
        </w:rPr>
        <w:t xml:space="preserve"> </w:t>
      </w:r>
      <w:r w:rsidRPr="00CA7EB6">
        <w:rPr>
          <w:color w:val="221F1F"/>
          <w:sz w:val="18"/>
          <w:lang w:val="tr-TR"/>
        </w:rPr>
        <w:t>uyumsuzluk</w:t>
      </w:r>
      <w:r w:rsidRPr="00CA7EB6">
        <w:rPr>
          <w:color w:val="221F1F"/>
          <w:spacing w:val="-5"/>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color w:val="221F1F"/>
          <w:sz w:val="18"/>
          <w:lang w:val="tr-TR"/>
        </w:rPr>
        <w:t>eski</w:t>
      </w:r>
      <w:r w:rsidRPr="00CA7EB6">
        <w:rPr>
          <w:color w:val="221F1F"/>
          <w:spacing w:val="-4"/>
          <w:sz w:val="18"/>
          <w:lang w:val="tr-TR"/>
        </w:rPr>
        <w:t xml:space="preserve"> </w:t>
      </w:r>
      <w:r w:rsidRPr="00CA7EB6">
        <w:rPr>
          <w:i/>
          <w:color w:val="221F1F"/>
          <w:sz w:val="18"/>
          <w:lang w:val="tr-TR"/>
        </w:rPr>
        <w:t>prosedürler</w:t>
      </w:r>
      <w:r w:rsidRPr="00CA7EB6">
        <w:rPr>
          <w:i/>
          <w:color w:val="221F1F"/>
          <w:spacing w:val="-6"/>
          <w:sz w:val="18"/>
          <w:lang w:val="tr-TR"/>
        </w:rPr>
        <w:t xml:space="preserve"> </w:t>
      </w:r>
      <w:r w:rsidRPr="00CA7EB6">
        <w:rPr>
          <w:i/>
          <w:color w:val="221F1F"/>
          <w:sz w:val="18"/>
          <w:lang w:val="tr-TR"/>
        </w:rPr>
        <w:t xml:space="preserve">veya </w:t>
      </w:r>
      <w:r w:rsidRPr="00CA7EB6">
        <w:rPr>
          <w:color w:val="221F1F"/>
          <w:sz w:val="18"/>
          <w:lang w:val="tr-TR"/>
        </w:rPr>
        <w:t>belgeler (örneğin, bu nedenle mevcut düzenlemelere uymayan)</w:t>
      </w:r>
      <w:r w:rsidRPr="00CA7EB6">
        <w:rPr>
          <w:color w:val="221F1F"/>
          <w:spacing w:val="-8"/>
          <w:sz w:val="18"/>
          <w:lang w:val="tr-TR"/>
        </w:rPr>
        <w:t xml:space="preserve"> </w:t>
      </w:r>
      <w:r w:rsidRPr="00CA7EB6">
        <w:rPr>
          <w:color w:val="221F1F"/>
          <w:sz w:val="18"/>
          <w:lang w:val="tr-TR"/>
        </w:rPr>
        <w:t>verilebilir.</w:t>
      </w:r>
    </w:p>
    <w:p w14:paraId="37275D10" w14:textId="77777777" w:rsidR="001657AC" w:rsidRPr="00CA7EB6" w:rsidRDefault="00000000">
      <w:pPr>
        <w:spacing w:line="252" w:lineRule="auto"/>
        <w:ind w:left="893" w:right="723" w:hanging="240"/>
        <w:jc w:val="both"/>
        <w:rPr>
          <w:sz w:val="18"/>
          <w:lang w:val="tr-TR"/>
        </w:rPr>
      </w:pPr>
      <w:r w:rsidRPr="00CA7EB6">
        <w:rPr>
          <w:rFonts w:ascii="Arial" w:hAnsi="Arial"/>
          <w:color w:val="3054A6"/>
          <w:sz w:val="19"/>
          <w:lang w:val="tr-TR"/>
        </w:rPr>
        <w:t xml:space="preserve">® </w:t>
      </w:r>
      <w:r w:rsidRPr="002A2059">
        <w:rPr>
          <w:i/>
          <w:color w:val="221F1F"/>
          <w:sz w:val="18"/>
          <w:lang w:val="tr-TR"/>
        </w:rPr>
        <w:t>Açıkçası</w:t>
      </w:r>
      <w:r w:rsidRPr="00CA7EB6">
        <w:rPr>
          <w:rFonts w:ascii="Arial" w:hAnsi="Arial"/>
          <w:color w:val="3054A6"/>
          <w:sz w:val="19"/>
          <w:lang w:val="tr-TR"/>
        </w:rPr>
        <w:t xml:space="preserve">, </w:t>
      </w:r>
      <w:r w:rsidRPr="00CA7EB6">
        <w:rPr>
          <w:color w:val="221F1F"/>
          <w:sz w:val="18"/>
          <w:lang w:val="tr-TR"/>
        </w:rPr>
        <w:t xml:space="preserve">bu her zaman yukarıda tanımlandığı gibi </w:t>
      </w:r>
      <w:r w:rsidRPr="00CA7EB6">
        <w:rPr>
          <w:i/>
          <w:color w:val="221F1F"/>
          <w:sz w:val="18"/>
          <w:lang w:val="tr-TR"/>
        </w:rPr>
        <w:t xml:space="preserve">yaşlanma değildir, </w:t>
      </w:r>
      <w:r w:rsidRPr="00CA7EB6">
        <w:rPr>
          <w:color w:val="221F1F"/>
          <w:sz w:val="18"/>
          <w:lang w:val="tr-TR"/>
        </w:rPr>
        <w:t xml:space="preserve">çünkü bazen </w:t>
      </w:r>
      <w:r w:rsidRPr="00CA7EB6">
        <w:rPr>
          <w:i/>
          <w:color w:val="221F1F"/>
          <w:sz w:val="18"/>
          <w:lang w:val="tr-TR"/>
        </w:rPr>
        <w:t xml:space="preserve">yapı, sistem veya bileşenin </w:t>
      </w:r>
      <w:r w:rsidRPr="00CA7EB6">
        <w:rPr>
          <w:color w:val="221F1F"/>
          <w:sz w:val="18"/>
          <w:lang w:val="tr-TR"/>
        </w:rPr>
        <w:t xml:space="preserve">kendisindeki değişikliklerden kaynaklanmamaktadır. Bununla birlikte, </w:t>
      </w:r>
      <w:r w:rsidRPr="00CA7EB6">
        <w:rPr>
          <w:i/>
          <w:color w:val="221F1F"/>
          <w:sz w:val="18"/>
          <w:lang w:val="tr-TR"/>
        </w:rPr>
        <w:t xml:space="preserve">koruma ve güvenlik </w:t>
      </w:r>
      <w:r w:rsidRPr="00CA7EB6">
        <w:rPr>
          <w:color w:val="221F1F"/>
          <w:sz w:val="18"/>
          <w:lang w:val="tr-TR"/>
        </w:rPr>
        <w:t xml:space="preserve">üzerindeki etkiler ve benimsenmesi gereken çözümler, genellikle </w:t>
      </w:r>
      <w:r w:rsidRPr="00CA7EB6">
        <w:rPr>
          <w:i/>
          <w:color w:val="221F1F"/>
          <w:sz w:val="18"/>
          <w:lang w:val="tr-TR"/>
        </w:rPr>
        <w:t xml:space="preserve">fiziksel yaşlanma için olanlara </w:t>
      </w:r>
      <w:r w:rsidRPr="00CA7EB6">
        <w:rPr>
          <w:color w:val="221F1F"/>
          <w:sz w:val="18"/>
          <w:lang w:val="tr-TR"/>
        </w:rPr>
        <w:t>çok benzerdir.</w:t>
      </w:r>
    </w:p>
    <w:p w14:paraId="7C2A09D9" w14:textId="77777777" w:rsidR="001657AC" w:rsidRPr="00CA7EB6" w:rsidRDefault="00000000">
      <w:pPr>
        <w:ind w:left="633"/>
        <w:jc w:val="both"/>
        <w:rPr>
          <w:sz w:val="18"/>
          <w:lang w:val="tr-TR"/>
        </w:rPr>
      </w:pPr>
      <w:r w:rsidRPr="00CA7EB6">
        <w:rPr>
          <w:rFonts w:ascii="Arial" w:hAnsi="Arial"/>
          <w:color w:val="3054A6"/>
          <w:sz w:val="19"/>
          <w:lang w:val="tr-TR"/>
        </w:rPr>
        <w:t xml:space="preserve">® </w:t>
      </w:r>
      <w:r w:rsidRPr="00CA7EB6">
        <w:rPr>
          <w:b/>
          <w:i/>
          <w:color w:val="221F1F"/>
          <w:sz w:val="18"/>
          <w:lang w:val="tr-TR"/>
        </w:rPr>
        <w:t xml:space="preserve">Teknolojik eskime </w:t>
      </w:r>
      <w:r w:rsidRPr="00CA7EB6">
        <w:rPr>
          <w:color w:val="221F1F"/>
          <w:sz w:val="18"/>
          <w:lang w:val="tr-TR"/>
        </w:rPr>
        <w:t>terimi de kullanılmaktadır.</w:t>
      </w:r>
    </w:p>
    <w:p w14:paraId="73C8BE45" w14:textId="77777777" w:rsidR="001657AC" w:rsidRPr="00CA7EB6" w:rsidRDefault="001657AC">
      <w:pPr>
        <w:pStyle w:val="BodyText"/>
        <w:spacing w:before="8"/>
        <w:rPr>
          <w:sz w:val="20"/>
          <w:lang w:val="tr-TR"/>
        </w:rPr>
      </w:pPr>
    </w:p>
    <w:p w14:paraId="77384164" w14:textId="77777777" w:rsidR="001657AC" w:rsidRPr="00CA7EB6" w:rsidRDefault="00000000">
      <w:pPr>
        <w:spacing w:line="271" w:lineRule="auto"/>
        <w:ind w:left="633" w:right="938" w:firstLine="20"/>
        <w:rPr>
          <w:sz w:val="20"/>
          <w:lang w:val="tr-TR"/>
        </w:rPr>
      </w:pPr>
      <w:r w:rsidRPr="00CA7EB6">
        <w:rPr>
          <w:b/>
          <w:i/>
          <w:color w:val="221F1F"/>
          <w:sz w:val="20"/>
          <w:lang w:val="tr-TR"/>
        </w:rPr>
        <w:t xml:space="preserve">fiziksel yaşlanma. </w:t>
      </w:r>
      <w:r w:rsidRPr="00CA7EB6">
        <w:rPr>
          <w:i/>
          <w:color w:val="221F1F"/>
          <w:sz w:val="20"/>
          <w:lang w:val="tr-TR"/>
        </w:rPr>
        <w:t>Yapıların</w:t>
      </w:r>
      <w:r w:rsidRPr="00CA7EB6">
        <w:rPr>
          <w:color w:val="221F1F"/>
          <w:sz w:val="20"/>
          <w:lang w:val="tr-TR"/>
        </w:rPr>
        <w:t xml:space="preserve">, </w:t>
      </w:r>
      <w:r w:rsidRPr="00CA7EB6">
        <w:rPr>
          <w:i/>
          <w:color w:val="221F1F"/>
          <w:sz w:val="20"/>
          <w:lang w:val="tr-TR"/>
        </w:rPr>
        <w:t xml:space="preserve">sistemlerin ve bileşenlerin </w:t>
      </w:r>
      <w:r w:rsidRPr="00CA7EB6">
        <w:rPr>
          <w:color w:val="221F1F"/>
          <w:sz w:val="20"/>
          <w:lang w:val="tr-TR"/>
        </w:rPr>
        <w:t xml:space="preserve">fiziksel, kimyasal ve/veya biyolojik </w:t>
      </w:r>
      <w:r w:rsidRPr="00CA7EB6">
        <w:rPr>
          <w:i/>
          <w:color w:val="221F1F"/>
          <w:sz w:val="20"/>
          <w:lang w:val="tr-TR"/>
        </w:rPr>
        <w:t xml:space="preserve">süreçler </w:t>
      </w:r>
      <w:r w:rsidRPr="00CA7EB6">
        <w:rPr>
          <w:color w:val="221F1F"/>
          <w:sz w:val="20"/>
          <w:lang w:val="tr-TR"/>
        </w:rPr>
        <w:t>(</w:t>
      </w:r>
      <w:r w:rsidRPr="00CA7EB6">
        <w:rPr>
          <w:i/>
          <w:color w:val="221F1F"/>
          <w:sz w:val="20"/>
          <w:lang w:val="tr-TR"/>
        </w:rPr>
        <w:t xml:space="preserve">yaşlanma </w:t>
      </w:r>
      <w:r w:rsidRPr="00CA7EB6">
        <w:rPr>
          <w:color w:val="221F1F"/>
          <w:sz w:val="20"/>
          <w:lang w:val="tr-TR"/>
        </w:rPr>
        <w:t>mekanizmaları) nedeniyle yaşlanması.</w:t>
      </w:r>
    </w:p>
    <w:p w14:paraId="4431A1EC" w14:textId="77777777" w:rsidR="001657AC" w:rsidRPr="00CA7EB6" w:rsidRDefault="00000000">
      <w:pPr>
        <w:pStyle w:val="BodyText"/>
        <w:spacing w:line="242" w:lineRule="auto"/>
        <w:ind w:left="893" w:right="645" w:hanging="240"/>
        <w:rPr>
          <w:lang w:val="tr-TR"/>
        </w:rPr>
      </w:pPr>
      <w:r w:rsidRPr="00CA7EB6">
        <w:rPr>
          <w:rFonts w:ascii="Arial" w:hAnsi="Arial"/>
          <w:color w:val="3054A6"/>
          <w:sz w:val="19"/>
          <w:lang w:val="tr-TR"/>
        </w:rPr>
        <w:t xml:space="preserve">® </w:t>
      </w:r>
      <w:r w:rsidRPr="00CA7EB6">
        <w:rPr>
          <w:i/>
          <w:color w:val="221F1F"/>
          <w:lang w:val="tr-TR"/>
        </w:rPr>
        <w:t xml:space="preserve">Yaşlanma </w:t>
      </w:r>
      <w:r w:rsidRPr="00CA7EB6">
        <w:rPr>
          <w:color w:val="221F1F"/>
          <w:lang w:val="tr-TR"/>
        </w:rPr>
        <w:t xml:space="preserve">mekanizmalarına örnek olarak aşınma, termal veya </w:t>
      </w:r>
      <w:r w:rsidRPr="00CA7EB6">
        <w:rPr>
          <w:i/>
          <w:color w:val="221F1F"/>
          <w:lang w:val="tr-TR"/>
        </w:rPr>
        <w:t xml:space="preserve">radyasyon </w:t>
      </w:r>
      <w:r w:rsidRPr="00CA7EB6">
        <w:rPr>
          <w:color w:val="221F1F"/>
          <w:lang w:val="tr-TR"/>
        </w:rPr>
        <w:t>kırılganlığı, korozyon ve mikrobiyolojik kirlenme verilebilir.</w:t>
      </w:r>
    </w:p>
    <w:p w14:paraId="3F1DB9AB" w14:textId="77777777" w:rsidR="001657AC" w:rsidRPr="00CA7EB6" w:rsidRDefault="00000000">
      <w:pPr>
        <w:spacing w:line="216" w:lineRule="exact"/>
        <w:ind w:left="633"/>
        <w:rPr>
          <w:sz w:val="18"/>
          <w:lang w:val="tr-TR"/>
        </w:rPr>
      </w:pPr>
      <w:r w:rsidRPr="00CA7EB6">
        <w:rPr>
          <w:rFonts w:ascii="Arial" w:hAnsi="Arial"/>
          <w:color w:val="3054A6"/>
          <w:sz w:val="19"/>
          <w:lang w:val="tr-TR"/>
        </w:rPr>
        <w:t xml:space="preserve">® </w:t>
      </w:r>
      <w:r w:rsidRPr="00CA7EB6">
        <w:rPr>
          <w:b/>
          <w:i/>
          <w:color w:val="221F1F"/>
          <w:sz w:val="18"/>
          <w:lang w:val="tr-TR"/>
        </w:rPr>
        <w:t xml:space="preserve">Malzeme yaşlanması </w:t>
      </w:r>
      <w:r w:rsidRPr="00CA7EB6">
        <w:rPr>
          <w:color w:val="221F1F"/>
          <w:sz w:val="18"/>
          <w:lang w:val="tr-TR"/>
        </w:rPr>
        <w:t>terimi de kullanılmaktadır.</w:t>
      </w:r>
    </w:p>
    <w:p w14:paraId="7268B447" w14:textId="77777777" w:rsidR="001657AC" w:rsidRPr="00CA7EB6" w:rsidRDefault="001657AC">
      <w:pPr>
        <w:pStyle w:val="BodyText"/>
        <w:spacing w:before="7"/>
        <w:rPr>
          <w:sz w:val="20"/>
          <w:lang w:val="tr-TR"/>
        </w:rPr>
      </w:pPr>
    </w:p>
    <w:p w14:paraId="35D8FBDC" w14:textId="77777777" w:rsidR="001657AC" w:rsidRPr="00CA7EB6" w:rsidRDefault="00000000">
      <w:pPr>
        <w:pStyle w:val="Heading5"/>
        <w:spacing w:before="1"/>
        <w:ind w:left="153"/>
        <w:rPr>
          <w:lang w:val="tr-TR"/>
        </w:rPr>
      </w:pPr>
      <w:bookmarkStart w:id="45" w:name="yaşlanma_bozulma"/>
      <w:bookmarkEnd w:id="45"/>
      <w:r w:rsidRPr="00CA7EB6">
        <w:rPr>
          <w:color w:val="221F1F"/>
          <w:lang w:val="tr-TR"/>
        </w:rPr>
        <w:t>yaşlanma bozulma</w:t>
      </w:r>
    </w:p>
    <w:p w14:paraId="6042E855" w14:textId="77777777" w:rsidR="001657AC" w:rsidRPr="00CA7EB6" w:rsidRDefault="001657AC">
      <w:pPr>
        <w:pStyle w:val="BodyText"/>
        <w:spacing w:before="4"/>
        <w:rPr>
          <w:b/>
          <w:sz w:val="23"/>
          <w:lang w:val="tr-TR"/>
        </w:rPr>
      </w:pPr>
    </w:p>
    <w:p w14:paraId="01D7F4AD" w14:textId="77777777" w:rsidR="001657AC" w:rsidRPr="00CA7EB6" w:rsidRDefault="00000000">
      <w:pPr>
        <w:spacing w:line="276" w:lineRule="auto"/>
        <w:ind w:left="153" w:right="725" w:firstLine="500"/>
        <w:jc w:val="both"/>
        <w:rPr>
          <w:sz w:val="20"/>
          <w:lang w:val="tr-TR"/>
        </w:rPr>
      </w:pPr>
      <w:r w:rsidRPr="00CA7EB6">
        <w:rPr>
          <w:color w:val="221F1F"/>
          <w:sz w:val="20"/>
          <w:lang w:val="tr-TR"/>
        </w:rPr>
        <w:t>Bir</w:t>
      </w:r>
      <w:r w:rsidRPr="00CA7EB6">
        <w:rPr>
          <w:color w:val="221F1F"/>
          <w:spacing w:val="-7"/>
          <w:sz w:val="20"/>
          <w:lang w:val="tr-TR"/>
        </w:rPr>
        <w:t xml:space="preserve"> </w:t>
      </w:r>
      <w:r w:rsidRPr="00CA7EB6">
        <w:rPr>
          <w:i/>
          <w:color w:val="221F1F"/>
          <w:sz w:val="20"/>
          <w:lang w:val="tr-TR"/>
        </w:rPr>
        <w:t>yapı,</w:t>
      </w:r>
      <w:r w:rsidRPr="00CA7EB6">
        <w:rPr>
          <w:i/>
          <w:color w:val="221F1F"/>
          <w:spacing w:val="-6"/>
          <w:sz w:val="20"/>
          <w:lang w:val="tr-TR"/>
        </w:rPr>
        <w:t xml:space="preserve"> </w:t>
      </w:r>
      <w:r w:rsidRPr="00CA7EB6">
        <w:rPr>
          <w:i/>
          <w:color w:val="221F1F"/>
          <w:sz w:val="20"/>
          <w:lang w:val="tr-TR"/>
        </w:rPr>
        <w:t>sistem</w:t>
      </w:r>
      <w:r w:rsidRPr="00CA7EB6">
        <w:rPr>
          <w:i/>
          <w:color w:val="221F1F"/>
          <w:spacing w:val="-6"/>
          <w:sz w:val="20"/>
          <w:lang w:val="tr-TR"/>
        </w:rPr>
        <w:t xml:space="preserve"> </w:t>
      </w:r>
      <w:r w:rsidRPr="00CA7EB6">
        <w:rPr>
          <w:i/>
          <w:color w:val="221F1F"/>
          <w:sz w:val="20"/>
          <w:lang w:val="tr-TR"/>
        </w:rPr>
        <w:t>veya</w:t>
      </w:r>
      <w:r w:rsidRPr="00CA7EB6">
        <w:rPr>
          <w:i/>
          <w:color w:val="221F1F"/>
          <w:spacing w:val="-7"/>
          <w:sz w:val="20"/>
          <w:lang w:val="tr-TR"/>
        </w:rPr>
        <w:t xml:space="preserve"> </w:t>
      </w:r>
      <w:r w:rsidRPr="00CA7EB6">
        <w:rPr>
          <w:i/>
          <w:color w:val="221F1F"/>
          <w:sz w:val="20"/>
          <w:lang w:val="tr-TR"/>
        </w:rPr>
        <w:t>bileşenin</w:t>
      </w:r>
      <w:r w:rsidRPr="00CA7EB6">
        <w:rPr>
          <w:i/>
          <w:color w:val="221F1F"/>
          <w:spacing w:val="-7"/>
          <w:sz w:val="20"/>
          <w:lang w:val="tr-TR"/>
        </w:rPr>
        <w:t xml:space="preserve"> </w:t>
      </w:r>
      <w:r w:rsidRPr="00CA7EB6">
        <w:rPr>
          <w:i/>
          <w:color w:val="221F1F"/>
          <w:sz w:val="20"/>
          <w:lang w:val="tr-TR"/>
        </w:rPr>
        <w:t>kabul</w:t>
      </w:r>
      <w:r w:rsidRPr="00CA7EB6">
        <w:rPr>
          <w:i/>
          <w:color w:val="221F1F"/>
          <w:spacing w:val="-7"/>
          <w:sz w:val="20"/>
          <w:lang w:val="tr-TR"/>
        </w:rPr>
        <w:t xml:space="preserve"> </w:t>
      </w:r>
      <w:r w:rsidRPr="00CA7EB6">
        <w:rPr>
          <w:i/>
          <w:color w:val="221F1F"/>
          <w:sz w:val="20"/>
          <w:lang w:val="tr-TR"/>
        </w:rPr>
        <w:t>kriterleri</w:t>
      </w:r>
      <w:r w:rsidRPr="00CA7EB6">
        <w:rPr>
          <w:i/>
          <w:color w:val="221F1F"/>
          <w:spacing w:val="-7"/>
          <w:sz w:val="20"/>
          <w:lang w:val="tr-TR"/>
        </w:rPr>
        <w:t xml:space="preserve"> </w:t>
      </w:r>
      <w:r w:rsidRPr="00CA7EB6">
        <w:rPr>
          <w:color w:val="221F1F"/>
          <w:sz w:val="20"/>
          <w:lang w:val="tr-TR"/>
        </w:rPr>
        <w:t>dahilinde</w:t>
      </w:r>
      <w:r w:rsidRPr="00CA7EB6">
        <w:rPr>
          <w:color w:val="221F1F"/>
          <w:spacing w:val="-7"/>
          <w:sz w:val="20"/>
          <w:lang w:val="tr-TR"/>
        </w:rPr>
        <w:t xml:space="preserve"> </w:t>
      </w:r>
      <w:r w:rsidRPr="00CA7EB6">
        <w:rPr>
          <w:color w:val="221F1F"/>
          <w:sz w:val="20"/>
          <w:lang w:val="tr-TR"/>
        </w:rPr>
        <w:t>işlev</w:t>
      </w:r>
      <w:r w:rsidRPr="00CA7EB6">
        <w:rPr>
          <w:color w:val="221F1F"/>
          <w:spacing w:val="-7"/>
          <w:sz w:val="20"/>
          <w:lang w:val="tr-TR"/>
        </w:rPr>
        <w:t xml:space="preserve"> </w:t>
      </w:r>
      <w:r w:rsidRPr="00CA7EB6">
        <w:rPr>
          <w:color w:val="221F1F"/>
          <w:sz w:val="20"/>
          <w:lang w:val="tr-TR"/>
        </w:rPr>
        <w:t>görme</w:t>
      </w:r>
      <w:r w:rsidRPr="00CA7EB6">
        <w:rPr>
          <w:color w:val="221F1F"/>
          <w:spacing w:val="-8"/>
          <w:sz w:val="20"/>
          <w:lang w:val="tr-TR"/>
        </w:rPr>
        <w:t xml:space="preserve"> </w:t>
      </w:r>
      <w:r w:rsidRPr="00CA7EB6">
        <w:rPr>
          <w:color w:val="221F1F"/>
          <w:sz w:val="20"/>
          <w:lang w:val="tr-TR"/>
        </w:rPr>
        <w:t xml:space="preserve">kabiliyetini bozabilecek </w:t>
      </w:r>
      <w:r w:rsidRPr="00CA7EB6">
        <w:rPr>
          <w:i/>
          <w:color w:val="221F1F"/>
          <w:sz w:val="20"/>
          <w:lang w:val="tr-TR"/>
        </w:rPr>
        <w:t>yaşlanma</w:t>
      </w:r>
      <w:r w:rsidRPr="00CA7EB6">
        <w:rPr>
          <w:i/>
          <w:color w:val="221F1F"/>
          <w:spacing w:val="-3"/>
          <w:sz w:val="20"/>
          <w:lang w:val="tr-TR"/>
        </w:rPr>
        <w:t xml:space="preserve"> </w:t>
      </w:r>
      <w:r w:rsidRPr="00CA7EB6">
        <w:rPr>
          <w:color w:val="221F1F"/>
          <w:sz w:val="20"/>
          <w:lang w:val="tr-TR"/>
        </w:rPr>
        <w:t>etkileri.</w:t>
      </w:r>
    </w:p>
    <w:p w14:paraId="54D2449F" w14:textId="77777777" w:rsidR="001657AC" w:rsidRPr="00CA7EB6" w:rsidRDefault="00000000">
      <w:pPr>
        <w:pStyle w:val="BodyText"/>
        <w:spacing w:before="1" w:line="252" w:lineRule="auto"/>
        <w:ind w:left="893" w:right="726" w:hanging="240"/>
        <w:jc w:val="both"/>
        <w:rPr>
          <w:lang w:val="tr-TR"/>
        </w:rPr>
      </w:pPr>
      <w:r w:rsidRPr="00CA7EB6">
        <w:rPr>
          <w:rFonts w:ascii="Arial" w:hAnsi="Arial"/>
          <w:color w:val="3054A6"/>
          <w:sz w:val="19"/>
          <w:lang w:val="tr-TR"/>
        </w:rPr>
        <w:t xml:space="preserve">® </w:t>
      </w:r>
      <w:r w:rsidRPr="00CA7EB6">
        <w:rPr>
          <w:color w:val="221F1F"/>
          <w:lang w:val="tr-TR"/>
        </w:rPr>
        <w:t xml:space="preserve">Örnekler arasında dönen bir milin aşınması nedeniyle çapta azalma, </w:t>
      </w:r>
      <w:r w:rsidRPr="00CA7EB6">
        <w:rPr>
          <w:i/>
          <w:color w:val="221F1F"/>
          <w:lang w:val="tr-TR"/>
        </w:rPr>
        <w:t xml:space="preserve">radyasyon gevrekliği </w:t>
      </w:r>
      <w:r w:rsidRPr="00CA7EB6">
        <w:rPr>
          <w:color w:val="221F1F"/>
          <w:lang w:val="tr-TR"/>
        </w:rPr>
        <w:t xml:space="preserve">veya termal </w:t>
      </w:r>
      <w:r w:rsidRPr="00CA7EB6">
        <w:rPr>
          <w:i/>
          <w:color w:val="221F1F"/>
          <w:lang w:val="tr-TR"/>
        </w:rPr>
        <w:t xml:space="preserve">yaşlanma nedeniyle </w:t>
      </w:r>
      <w:r w:rsidRPr="00CA7EB6">
        <w:rPr>
          <w:color w:val="221F1F"/>
          <w:lang w:val="tr-TR"/>
        </w:rPr>
        <w:t>malzeme tokluğunda kayıp ve yorulma veya gerilme korozyonu çatlaması nedeniyle bir malzemenin çatlaması sayılabilir.</w:t>
      </w:r>
    </w:p>
    <w:p w14:paraId="219F7550" w14:textId="77777777" w:rsidR="001657AC" w:rsidRPr="00CA7EB6" w:rsidRDefault="001657AC">
      <w:pPr>
        <w:spacing w:line="252" w:lineRule="auto"/>
        <w:jc w:val="both"/>
        <w:rPr>
          <w:lang w:val="tr-TR"/>
        </w:rPr>
        <w:sectPr w:rsidR="001657AC" w:rsidRPr="00CA7EB6">
          <w:pgSz w:w="9260" w:h="14070"/>
          <w:pgMar w:top="900" w:right="440" w:bottom="1480" w:left="1020" w:header="683" w:footer="1293" w:gutter="0"/>
          <w:cols w:space="720"/>
        </w:sectPr>
      </w:pPr>
    </w:p>
    <w:p w14:paraId="7D64379B" w14:textId="77777777" w:rsidR="001657AC" w:rsidRPr="00CA7EB6" w:rsidRDefault="001657AC">
      <w:pPr>
        <w:pStyle w:val="BodyText"/>
        <w:rPr>
          <w:sz w:val="20"/>
          <w:lang w:val="tr-TR"/>
        </w:rPr>
      </w:pPr>
    </w:p>
    <w:p w14:paraId="08B62255" w14:textId="77777777" w:rsidR="001657AC" w:rsidRPr="00CA7EB6" w:rsidRDefault="001657AC">
      <w:pPr>
        <w:pStyle w:val="BodyText"/>
        <w:spacing w:before="6"/>
        <w:rPr>
          <w:sz w:val="21"/>
          <w:lang w:val="tr-TR"/>
        </w:rPr>
      </w:pPr>
    </w:p>
    <w:p w14:paraId="4E4FD572" w14:textId="77777777" w:rsidR="001657AC" w:rsidRPr="00CA7EB6" w:rsidRDefault="00000000">
      <w:pPr>
        <w:pStyle w:val="Heading5"/>
        <w:ind w:left="153"/>
        <w:rPr>
          <w:lang w:val="tr-TR"/>
        </w:rPr>
      </w:pPr>
      <w:bookmarkStart w:id="46" w:name="yaşlanma_yöneti̇mi̇"/>
      <w:bookmarkEnd w:id="46"/>
      <w:r w:rsidRPr="00CA7EB6">
        <w:rPr>
          <w:color w:val="221F1F"/>
          <w:lang w:val="tr-TR"/>
        </w:rPr>
        <w:t>yaşlanma yönetı</w:t>
      </w:r>
      <w:r w:rsidRPr="00CA7EB6">
        <w:rPr>
          <w:color w:val="221F1F"/>
          <w:position w:val="1"/>
          <w:lang w:val="tr-TR"/>
        </w:rPr>
        <w:t>̇</w:t>
      </w:r>
      <w:r w:rsidRPr="00CA7EB6">
        <w:rPr>
          <w:color w:val="221F1F"/>
          <w:lang w:val="tr-TR"/>
        </w:rPr>
        <w:t>mı</w:t>
      </w:r>
    </w:p>
    <w:p w14:paraId="67BC4397" w14:textId="77777777" w:rsidR="001657AC" w:rsidRPr="00CA7EB6" w:rsidRDefault="001657AC">
      <w:pPr>
        <w:pStyle w:val="BodyText"/>
        <w:spacing w:before="5"/>
        <w:rPr>
          <w:b/>
          <w:sz w:val="15"/>
          <w:lang w:val="tr-TR"/>
        </w:rPr>
      </w:pPr>
    </w:p>
    <w:p w14:paraId="3C79D524" w14:textId="77777777" w:rsidR="001657AC" w:rsidRPr="00CA7EB6" w:rsidRDefault="00000000">
      <w:pPr>
        <w:spacing w:before="92" w:line="271" w:lineRule="auto"/>
        <w:ind w:left="153" w:right="724" w:firstLine="500"/>
        <w:jc w:val="both"/>
        <w:rPr>
          <w:i/>
          <w:sz w:val="20"/>
          <w:lang w:val="tr-TR"/>
        </w:rPr>
      </w:pPr>
      <w:r w:rsidRPr="00CA7EB6">
        <w:rPr>
          <w:i/>
          <w:color w:val="221F1F"/>
          <w:sz w:val="20"/>
          <w:lang w:val="tr-TR"/>
        </w:rPr>
        <w:t xml:space="preserve">Yapıların, sistemlerin ve bileşenlerin yaşlanmaya </w:t>
      </w:r>
      <w:r w:rsidRPr="00CA7EB6">
        <w:rPr>
          <w:color w:val="221F1F"/>
          <w:sz w:val="20"/>
          <w:lang w:val="tr-TR"/>
        </w:rPr>
        <w:t xml:space="preserve">bağlı </w:t>
      </w:r>
      <w:r w:rsidRPr="00CA7EB6">
        <w:rPr>
          <w:i/>
          <w:color w:val="221F1F"/>
          <w:sz w:val="20"/>
          <w:lang w:val="tr-TR"/>
        </w:rPr>
        <w:t xml:space="preserve">bozulmalarını kabul edilebilir sınırlar </w:t>
      </w:r>
      <w:r w:rsidRPr="00CA7EB6">
        <w:rPr>
          <w:color w:val="221F1F"/>
          <w:sz w:val="20"/>
          <w:lang w:val="tr-TR"/>
        </w:rPr>
        <w:t xml:space="preserve">içinde kontrol etmek için mühendislik, </w:t>
      </w:r>
      <w:r w:rsidRPr="00CA7EB6">
        <w:rPr>
          <w:i/>
          <w:color w:val="221F1F"/>
          <w:sz w:val="20"/>
          <w:lang w:val="tr-TR"/>
        </w:rPr>
        <w:t xml:space="preserve">işletme </w:t>
      </w:r>
      <w:r w:rsidRPr="00CA7EB6">
        <w:rPr>
          <w:color w:val="221F1F"/>
          <w:sz w:val="20"/>
          <w:lang w:val="tr-TR"/>
        </w:rPr>
        <w:t xml:space="preserve">ve </w:t>
      </w:r>
      <w:r w:rsidRPr="00CA7EB6">
        <w:rPr>
          <w:i/>
          <w:color w:val="221F1F"/>
          <w:sz w:val="20"/>
          <w:lang w:val="tr-TR"/>
        </w:rPr>
        <w:t>bakım faaliyetleri.</w:t>
      </w:r>
    </w:p>
    <w:p w14:paraId="28F2A563" w14:textId="77777777" w:rsidR="001657AC" w:rsidRPr="00CA7EB6" w:rsidRDefault="00000000">
      <w:pPr>
        <w:ind w:left="894" w:right="724" w:hanging="24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Mühendislik faaliyetlerine örnek olarak </w:t>
      </w:r>
      <w:r w:rsidRPr="00CA7EB6">
        <w:rPr>
          <w:i/>
          <w:color w:val="221F1F"/>
          <w:sz w:val="18"/>
          <w:lang w:val="tr-TR"/>
        </w:rPr>
        <w:t xml:space="preserve">tasarım, kalifikasyon </w:t>
      </w:r>
      <w:r w:rsidRPr="00CA7EB6">
        <w:rPr>
          <w:color w:val="221F1F"/>
          <w:sz w:val="18"/>
          <w:lang w:val="tr-TR"/>
        </w:rPr>
        <w:t xml:space="preserve">ve </w:t>
      </w:r>
      <w:r w:rsidRPr="00CA7EB6">
        <w:rPr>
          <w:i/>
          <w:color w:val="221F1F"/>
          <w:sz w:val="18"/>
          <w:lang w:val="tr-TR"/>
        </w:rPr>
        <w:t xml:space="preserve">arıza analizi verilebilir. Operasyon </w:t>
      </w:r>
      <w:r w:rsidRPr="00CA7EB6">
        <w:rPr>
          <w:color w:val="221F1F"/>
          <w:sz w:val="18"/>
          <w:lang w:val="tr-TR"/>
        </w:rPr>
        <w:t xml:space="preserve">eylemlerine örnek olarak </w:t>
      </w:r>
      <w:r w:rsidRPr="00CA7EB6">
        <w:rPr>
          <w:i/>
          <w:color w:val="221F1F"/>
          <w:sz w:val="18"/>
          <w:lang w:val="tr-TR"/>
        </w:rPr>
        <w:t xml:space="preserve">gözetim, </w:t>
      </w:r>
      <w:r w:rsidRPr="00CA7EB6">
        <w:rPr>
          <w:color w:val="221F1F"/>
          <w:sz w:val="18"/>
          <w:lang w:val="tr-TR"/>
        </w:rPr>
        <w:t xml:space="preserve">belirlenen </w:t>
      </w:r>
      <w:r w:rsidRPr="00CA7EB6">
        <w:rPr>
          <w:i/>
          <w:color w:val="221F1F"/>
          <w:sz w:val="18"/>
          <w:lang w:val="tr-TR"/>
        </w:rPr>
        <w:t xml:space="preserve">sınırlar </w:t>
      </w:r>
      <w:r w:rsidRPr="00CA7EB6">
        <w:rPr>
          <w:color w:val="221F1F"/>
          <w:sz w:val="18"/>
          <w:lang w:val="tr-TR"/>
        </w:rPr>
        <w:t xml:space="preserve">dahilinde işletim </w:t>
      </w:r>
      <w:r w:rsidRPr="00CA7EB6">
        <w:rPr>
          <w:i/>
          <w:color w:val="221F1F"/>
          <w:sz w:val="18"/>
          <w:lang w:val="tr-TR"/>
        </w:rPr>
        <w:t xml:space="preserve">prosedürlerinin uygulanması </w:t>
      </w:r>
      <w:r w:rsidRPr="00CA7EB6">
        <w:rPr>
          <w:color w:val="221F1F"/>
          <w:sz w:val="18"/>
          <w:lang w:val="tr-TR"/>
        </w:rPr>
        <w:t>ve çevresel ölçümlerin yapılması verilebilir.</w:t>
      </w:r>
    </w:p>
    <w:p w14:paraId="7FBFA299" w14:textId="77777777" w:rsidR="001657AC" w:rsidRPr="00CA7EB6" w:rsidRDefault="001657AC">
      <w:pPr>
        <w:pStyle w:val="BodyText"/>
        <w:spacing w:before="9"/>
        <w:rPr>
          <w:sz w:val="20"/>
          <w:lang w:val="tr-TR"/>
        </w:rPr>
      </w:pPr>
    </w:p>
    <w:p w14:paraId="75CDCD67" w14:textId="77777777" w:rsidR="001657AC" w:rsidRPr="00CA7EB6" w:rsidRDefault="00000000">
      <w:pPr>
        <w:spacing w:before="1" w:line="271" w:lineRule="auto"/>
        <w:ind w:left="633" w:right="724" w:firstLine="20"/>
        <w:jc w:val="both"/>
        <w:rPr>
          <w:sz w:val="20"/>
          <w:lang w:val="tr-TR"/>
        </w:rPr>
      </w:pPr>
      <w:r w:rsidRPr="00CA7EB6">
        <w:rPr>
          <w:b/>
          <w:i/>
          <w:color w:val="221F1F"/>
          <w:sz w:val="20"/>
          <w:lang w:val="tr-TR"/>
        </w:rPr>
        <w:t xml:space="preserve">ömür yönetimi </w:t>
      </w:r>
      <w:r w:rsidRPr="00CA7EB6">
        <w:rPr>
          <w:color w:val="221F1F"/>
          <w:sz w:val="20"/>
          <w:lang w:val="tr-TR"/>
        </w:rPr>
        <w:t xml:space="preserve">(veya </w:t>
      </w:r>
      <w:r w:rsidRPr="00CA7EB6">
        <w:rPr>
          <w:b/>
          <w:i/>
          <w:color w:val="221F1F"/>
          <w:sz w:val="20"/>
          <w:lang w:val="tr-TR"/>
        </w:rPr>
        <w:t>ömür boyu yönetim</w:t>
      </w:r>
      <w:r w:rsidRPr="00CA7EB6">
        <w:rPr>
          <w:i/>
          <w:color w:val="221F1F"/>
          <w:sz w:val="20"/>
          <w:lang w:val="tr-TR"/>
        </w:rPr>
        <w:t>)</w:t>
      </w:r>
      <w:r w:rsidRPr="00CA7EB6">
        <w:rPr>
          <w:b/>
          <w:i/>
          <w:color w:val="221F1F"/>
          <w:sz w:val="20"/>
          <w:lang w:val="tr-TR"/>
        </w:rPr>
        <w:t xml:space="preserve">. </w:t>
      </w:r>
      <w:r w:rsidRPr="00CA7EB6">
        <w:rPr>
          <w:i/>
          <w:color w:val="221F1F"/>
          <w:sz w:val="20"/>
          <w:lang w:val="tr-TR"/>
        </w:rPr>
        <w:t xml:space="preserve">Yaşlanma yönetiminin </w:t>
      </w:r>
      <w:r w:rsidRPr="00CA7EB6">
        <w:rPr>
          <w:color w:val="221F1F"/>
          <w:sz w:val="20"/>
          <w:lang w:val="tr-TR"/>
        </w:rPr>
        <w:t xml:space="preserve">ekonomik planlama ile entegrasyonu: (1) </w:t>
      </w:r>
      <w:r w:rsidRPr="00CA7EB6">
        <w:rPr>
          <w:i/>
          <w:color w:val="221F1F"/>
          <w:sz w:val="20"/>
          <w:lang w:val="tr-TR"/>
        </w:rPr>
        <w:t>yapıların, sistemlerin ve bileşenlerin işletme</w:t>
      </w:r>
      <w:r w:rsidRPr="00CA7EB6">
        <w:rPr>
          <w:color w:val="221F1F"/>
          <w:sz w:val="20"/>
          <w:lang w:val="tr-TR"/>
        </w:rPr>
        <w:t xml:space="preserve">, </w:t>
      </w:r>
      <w:r w:rsidRPr="00CA7EB6">
        <w:rPr>
          <w:i/>
          <w:color w:val="221F1F"/>
          <w:sz w:val="20"/>
          <w:lang w:val="tr-TR"/>
        </w:rPr>
        <w:t xml:space="preserve">bakım </w:t>
      </w:r>
      <w:r w:rsidRPr="00CA7EB6">
        <w:rPr>
          <w:color w:val="221F1F"/>
          <w:sz w:val="20"/>
          <w:lang w:val="tr-TR"/>
        </w:rPr>
        <w:t xml:space="preserve">ve </w:t>
      </w:r>
      <w:r w:rsidRPr="00CA7EB6">
        <w:rPr>
          <w:i/>
          <w:color w:val="221F1F"/>
          <w:sz w:val="20"/>
          <w:lang w:val="tr-TR"/>
        </w:rPr>
        <w:t xml:space="preserve">hizmet ömrünü </w:t>
      </w:r>
      <w:r w:rsidRPr="00CA7EB6">
        <w:rPr>
          <w:color w:val="221F1F"/>
          <w:sz w:val="20"/>
          <w:lang w:val="tr-TR"/>
        </w:rPr>
        <w:t>optimize etmek</w:t>
      </w:r>
      <w:r w:rsidRPr="00CA7EB6">
        <w:rPr>
          <w:i/>
          <w:color w:val="221F1F"/>
          <w:sz w:val="20"/>
          <w:lang w:val="tr-TR"/>
        </w:rPr>
        <w:t xml:space="preserve">; </w:t>
      </w:r>
      <w:r w:rsidRPr="00CA7EB6">
        <w:rPr>
          <w:color w:val="221F1F"/>
          <w:sz w:val="20"/>
          <w:lang w:val="tr-TR"/>
        </w:rPr>
        <w:t xml:space="preserve">(2) kabul edilebilir bir </w:t>
      </w:r>
      <w:r w:rsidRPr="00CA7EB6">
        <w:rPr>
          <w:i/>
          <w:color w:val="221F1F"/>
          <w:sz w:val="20"/>
          <w:lang w:val="tr-TR"/>
        </w:rPr>
        <w:t xml:space="preserve">güvenlik ve </w:t>
      </w:r>
      <w:r w:rsidRPr="00CA7EB6">
        <w:rPr>
          <w:color w:val="221F1F"/>
          <w:sz w:val="20"/>
          <w:lang w:val="tr-TR"/>
        </w:rPr>
        <w:t xml:space="preserve">performans seviyesini korumak; ve (3) </w:t>
      </w:r>
      <w:r w:rsidRPr="00CA7EB6">
        <w:rPr>
          <w:i/>
          <w:color w:val="221F1F"/>
          <w:sz w:val="20"/>
          <w:lang w:val="tr-TR"/>
        </w:rPr>
        <w:t xml:space="preserve">tesisin hizmet ömrü </w:t>
      </w:r>
      <w:r w:rsidRPr="00CA7EB6">
        <w:rPr>
          <w:color w:val="221F1F"/>
          <w:sz w:val="20"/>
          <w:lang w:val="tr-TR"/>
        </w:rPr>
        <w:t>boyunca ekonomik performansı iyileştirmek.</w:t>
      </w:r>
    </w:p>
    <w:p w14:paraId="734DD224" w14:textId="77777777" w:rsidR="001657AC" w:rsidRPr="00CA7EB6" w:rsidRDefault="001657AC">
      <w:pPr>
        <w:pStyle w:val="BodyText"/>
        <w:spacing w:before="8"/>
        <w:rPr>
          <w:sz w:val="20"/>
          <w:lang w:val="tr-TR"/>
        </w:rPr>
      </w:pPr>
    </w:p>
    <w:p w14:paraId="0B83944F" w14:textId="77777777" w:rsidR="001657AC" w:rsidRPr="00CA7EB6" w:rsidRDefault="00000000">
      <w:pPr>
        <w:pStyle w:val="Heading5"/>
        <w:ind w:left="153"/>
        <w:rPr>
          <w:lang w:val="tr-TR"/>
        </w:rPr>
      </w:pPr>
      <w:bookmarkStart w:id="47" w:name="tarımsal_karşı_önlem"/>
      <w:bookmarkEnd w:id="47"/>
      <w:r w:rsidRPr="00CA7EB6">
        <w:rPr>
          <w:color w:val="221F1F"/>
          <w:lang w:val="tr-TR"/>
        </w:rPr>
        <w:t>tarımsal karşı önlem</w:t>
      </w:r>
    </w:p>
    <w:p w14:paraId="51DD5D76" w14:textId="77777777" w:rsidR="001657AC" w:rsidRPr="00CA7EB6" w:rsidRDefault="001657AC">
      <w:pPr>
        <w:pStyle w:val="BodyText"/>
        <w:spacing w:before="9"/>
        <w:rPr>
          <w:b/>
          <w:sz w:val="21"/>
          <w:lang w:val="tr-TR"/>
        </w:rPr>
      </w:pPr>
    </w:p>
    <w:p w14:paraId="34574BA3" w14:textId="77777777" w:rsidR="001657AC" w:rsidRPr="00CA7EB6" w:rsidRDefault="00000000">
      <w:pPr>
        <w:ind w:left="633"/>
        <w:rPr>
          <w:i/>
          <w:sz w:val="20"/>
          <w:lang w:val="tr-TR"/>
        </w:rPr>
      </w:pPr>
      <w:r w:rsidRPr="00CA7EB6">
        <w:rPr>
          <w:color w:val="221F1F"/>
          <w:sz w:val="20"/>
          <w:lang w:val="tr-TR"/>
        </w:rPr>
        <w:t xml:space="preserve">Bkz. </w:t>
      </w:r>
      <w:r w:rsidRPr="00CA7EB6">
        <w:rPr>
          <w:i/>
          <w:color w:val="221F1F"/>
          <w:sz w:val="20"/>
          <w:lang w:val="tr-TR"/>
        </w:rPr>
        <w:t>karşı önlem.</w:t>
      </w:r>
    </w:p>
    <w:p w14:paraId="13FD88E7" w14:textId="77777777" w:rsidR="001657AC" w:rsidRPr="00CA7EB6" w:rsidRDefault="001657AC">
      <w:pPr>
        <w:pStyle w:val="BodyText"/>
        <w:spacing w:before="7"/>
        <w:rPr>
          <w:i/>
          <w:sz w:val="21"/>
          <w:lang w:val="tr-TR"/>
        </w:rPr>
      </w:pPr>
    </w:p>
    <w:p w14:paraId="0079D3D9" w14:textId="77777777" w:rsidR="001657AC" w:rsidRPr="00CA7EB6" w:rsidRDefault="00000000">
      <w:pPr>
        <w:pStyle w:val="Heading5"/>
        <w:ind w:left="153"/>
        <w:rPr>
          <w:lang w:val="tr-TR"/>
        </w:rPr>
      </w:pPr>
      <w:bookmarkStart w:id="48" w:name="hava_kerma"/>
      <w:bookmarkEnd w:id="48"/>
      <w:r w:rsidRPr="00CA7EB6">
        <w:rPr>
          <w:color w:val="221F1F"/>
          <w:lang w:val="tr-TR"/>
        </w:rPr>
        <w:t>hava kerma</w:t>
      </w:r>
    </w:p>
    <w:p w14:paraId="5CC0DBB6" w14:textId="77777777" w:rsidR="001657AC" w:rsidRPr="00CA7EB6" w:rsidRDefault="001657AC">
      <w:pPr>
        <w:pStyle w:val="BodyText"/>
        <w:spacing w:before="8"/>
        <w:rPr>
          <w:b/>
          <w:sz w:val="21"/>
          <w:lang w:val="tr-TR"/>
        </w:rPr>
      </w:pPr>
    </w:p>
    <w:p w14:paraId="6DB9B194" w14:textId="77777777" w:rsidR="001657AC" w:rsidRPr="00CA7EB6" w:rsidRDefault="00000000">
      <w:pPr>
        <w:spacing w:before="1"/>
        <w:ind w:left="633"/>
        <w:rPr>
          <w:i/>
          <w:sz w:val="20"/>
          <w:lang w:val="tr-TR"/>
        </w:rPr>
      </w:pPr>
      <w:r w:rsidRPr="00CA7EB6">
        <w:rPr>
          <w:color w:val="221F1F"/>
          <w:sz w:val="20"/>
          <w:lang w:val="tr-TR"/>
        </w:rPr>
        <w:t xml:space="preserve">Bkz. </w:t>
      </w:r>
      <w:r w:rsidRPr="00CA7EB6">
        <w:rPr>
          <w:i/>
          <w:color w:val="221F1F"/>
          <w:sz w:val="20"/>
          <w:lang w:val="tr-TR"/>
        </w:rPr>
        <w:t>kerma.</w:t>
      </w:r>
    </w:p>
    <w:p w14:paraId="07DE659E" w14:textId="77777777" w:rsidR="001657AC" w:rsidRPr="00CA7EB6" w:rsidRDefault="001657AC">
      <w:pPr>
        <w:pStyle w:val="BodyText"/>
        <w:spacing w:before="8"/>
        <w:rPr>
          <w:i/>
          <w:sz w:val="21"/>
          <w:lang w:val="tr-TR"/>
        </w:rPr>
      </w:pPr>
    </w:p>
    <w:p w14:paraId="79ED12C5" w14:textId="77777777" w:rsidR="001657AC" w:rsidRPr="00CA7EB6" w:rsidRDefault="00000000">
      <w:pPr>
        <w:pStyle w:val="Heading5"/>
        <w:ind w:left="153"/>
        <w:rPr>
          <w:lang w:val="tr-TR"/>
        </w:rPr>
      </w:pPr>
      <w:bookmarkStart w:id="49" w:name="uçak"/>
      <w:bookmarkEnd w:id="49"/>
      <w:r w:rsidRPr="00CA7EB6">
        <w:rPr>
          <w:color w:val="221F1F"/>
          <w:lang w:val="tr-TR"/>
        </w:rPr>
        <w:t>uçak</w:t>
      </w:r>
    </w:p>
    <w:p w14:paraId="16F60E7F" w14:textId="77777777" w:rsidR="001657AC" w:rsidRPr="00CA7EB6" w:rsidRDefault="001657AC">
      <w:pPr>
        <w:pStyle w:val="BodyText"/>
        <w:spacing w:before="8"/>
        <w:rPr>
          <w:b/>
          <w:sz w:val="21"/>
          <w:lang w:val="tr-TR"/>
        </w:rPr>
      </w:pPr>
    </w:p>
    <w:p w14:paraId="7896EC95" w14:textId="77777777" w:rsidR="001657AC" w:rsidRPr="00CA7EB6" w:rsidRDefault="00000000">
      <w:pPr>
        <w:spacing w:before="1"/>
        <w:ind w:left="654"/>
        <w:rPr>
          <w:sz w:val="20"/>
          <w:lang w:val="tr-TR"/>
        </w:rPr>
      </w:pPr>
      <w:r w:rsidRPr="00CA7EB6">
        <w:rPr>
          <w:b/>
          <w:i/>
          <w:color w:val="221F1F"/>
          <w:sz w:val="20"/>
          <w:lang w:val="tr-TR"/>
        </w:rPr>
        <w:t xml:space="preserve">kargo uçağı. </w:t>
      </w:r>
      <w:r w:rsidRPr="00CA7EB6">
        <w:rPr>
          <w:i/>
          <w:color w:val="221F1F"/>
          <w:sz w:val="20"/>
          <w:lang w:val="tr-TR"/>
        </w:rPr>
        <w:t xml:space="preserve">Yolcu uçağı </w:t>
      </w:r>
      <w:r w:rsidRPr="00CA7EB6">
        <w:rPr>
          <w:color w:val="221F1F"/>
          <w:sz w:val="20"/>
          <w:lang w:val="tr-TR"/>
        </w:rPr>
        <w:t xml:space="preserve">dışında mal veya mülk taşıyan herhangi bir </w:t>
      </w:r>
      <w:r w:rsidRPr="00CA7EB6">
        <w:rPr>
          <w:i/>
          <w:color w:val="221F1F"/>
          <w:sz w:val="20"/>
          <w:lang w:val="tr-TR"/>
        </w:rPr>
        <w:t xml:space="preserve">uçak. </w:t>
      </w:r>
      <w:r w:rsidRPr="00CA7EB6">
        <w:rPr>
          <w:color w:val="221F1F"/>
          <w:sz w:val="20"/>
          <w:lang w:val="tr-TR"/>
        </w:rPr>
        <w:t>(Bkz.</w:t>
      </w:r>
    </w:p>
    <w:p w14:paraId="50FF1726" w14:textId="77777777" w:rsidR="001657AC" w:rsidRPr="00CA7EB6" w:rsidRDefault="00000000">
      <w:pPr>
        <w:pStyle w:val="Heading7"/>
        <w:spacing w:before="29"/>
        <w:ind w:left="633"/>
        <w:rPr>
          <w:lang w:val="tr-TR"/>
        </w:rPr>
      </w:pPr>
      <w:r w:rsidRPr="00CA7EB6">
        <w:rPr>
          <w:color w:val="221F1F"/>
          <w:lang w:val="tr-TR"/>
        </w:rPr>
        <w:t>SSR-6 (Rev. 1) [2].</w:t>
      </w:r>
    </w:p>
    <w:p w14:paraId="6527F2EE" w14:textId="77777777" w:rsidR="001657AC" w:rsidRPr="00CA7EB6" w:rsidRDefault="001657AC">
      <w:pPr>
        <w:pStyle w:val="BodyText"/>
        <w:spacing w:before="8"/>
        <w:rPr>
          <w:sz w:val="21"/>
          <w:lang w:val="tr-TR"/>
        </w:rPr>
      </w:pPr>
    </w:p>
    <w:p w14:paraId="489F8467" w14:textId="77777777" w:rsidR="001657AC" w:rsidRPr="00CA7EB6" w:rsidRDefault="00000000">
      <w:pPr>
        <w:spacing w:line="271" w:lineRule="auto"/>
        <w:ind w:left="633" w:right="723" w:firstLine="20"/>
        <w:jc w:val="both"/>
        <w:rPr>
          <w:sz w:val="20"/>
          <w:lang w:val="tr-TR"/>
        </w:rPr>
      </w:pPr>
      <w:r w:rsidRPr="00CA7EB6">
        <w:rPr>
          <w:b/>
          <w:i/>
          <w:color w:val="221F1F"/>
          <w:sz w:val="20"/>
          <w:lang w:val="tr-TR"/>
        </w:rPr>
        <w:t>yolcu</w:t>
      </w:r>
      <w:r w:rsidRPr="00CA7EB6">
        <w:rPr>
          <w:b/>
          <w:i/>
          <w:color w:val="221F1F"/>
          <w:spacing w:val="-6"/>
          <w:sz w:val="20"/>
          <w:lang w:val="tr-TR"/>
        </w:rPr>
        <w:t xml:space="preserve"> </w:t>
      </w:r>
      <w:r w:rsidRPr="00CA7EB6">
        <w:rPr>
          <w:b/>
          <w:i/>
          <w:color w:val="221F1F"/>
          <w:sz w:val="20"/>
          <w:lang w:val="tr-TR"/>
        </w:rPr>
        <w:t>uçağı.</w:t>
      </w:r>
      <w:r w:rsidRPr="00CA7EB6">
        <w:rPr>
          <w:b/>
          <w:i/>
          <w:color w:val="221F1F"/>
          <w:spacing w:val="-8"/>
          <w:sz w:val="20"/>
          <w:lang w:val="tr-TR"/>
        </w:rPr>
        <w:t xml:space="preserve"> </w:t>
      </w:r>
      <w:r w:rsidRPr="00CA7EB6">
        <w:rPr>
          <w:color w:val="221F1F"/>
          <w:sz w:val="20"/>
          <w:lang w:val="tr-TR"/>
        </w:rPr>
        <w:t>Mürettebat</w:t>
      </w:r>
      <w:r w:rsidRPr="00CA7EB6">
        <w:rPr>
          <w:color w:val="221F1F"/>
          <w:spacing w:val="-6"/>
          <w:sz w:val="20"/>
          <w:lang w:val="tr-TR"/>
        </w:rPr>
        <w:t xml:space="preserve"> </w:t>
      </w:r>
      <w:r w:rsidRPr="00CA7EB6">
        <w:rPr>
          <w:color w:val="221F1F"/>
          <w:sz w:val="20"/>
          <w:lang w:val="tr-TR"/>
        </w:rPr>
        <w:t>üyesi,</w:t>
      </w:r>
      <w:r w:rsidRPr="00CA7EB6">
        <w:rPr>
          <w:color w:val="221F1F"/>
          <w:spacing w:val="-6"/>
          <w:sz w:val="20"/>
          <w:lang w:val="tr-TR"/>
        </w:rPr>
        <w:t xml:space="preserve"> </w:t>
      </w:r>
      <w:r w:rsidRPr="00CA7EB6">
        <w:rPr>
          <w:color w:val="221F1F"/>
          <w:sz w:val="20"/>
          <w:lang w:val="tr-TR"/>
        </w:rPr>
        <w:t>resmi</w:t>
      </w:r>
      <w:r w:rsidRPr="00CA7EB6">
        <w:rPr>
          <w:color w:val="221F1F"/>
          <w:spacing w:val="-5"/>
          <w:sz w:val="20"/>
          <w:lang w:val="tr-TR"/>
        </w:rPr>
        <w:t xml:space="preserve"> </w:t>
      </w:r>
      <w:r w:rsidRPr="00CA7EB6">
        <w:rPr>
          <w:color w:val="221F1F"/>
          <w:sz w:val="20"/>
          <w:lang w:val="tr-TR"/>
        </w:rPr>
        <w:t>sıfatla</w:t>
      </w:r>
      <w:r w:rsidRPr="00CA7EB6">
        <w:rPr>
          <w:color w:val="221F1F"/>
          <w:spacing w:val="-7"/>
          <w:sz w:val="20"/>
          <w:lang w:val="tr-TR"/>
        </w:rPr>
        <w:t xml:space="preserve"> </w:t>
      </w:r>
      <w:r w:rsidRPr="00CA7EB6">
        <w:rPr>
          <w:color w:val="221F1F"/>
          <w:sz w:val="20"/>
          <w:lang w:val="tr-TR"/>
        </w:rPr>
        <w:t>bir</w:t>
      </w:r>
      <w:r w:rsidRPr="00CA7EB6">
        <w:rPr>
          <w:color w:val="221F1F"/>
          <w:spacing w:val="-5"/>
          <w:sz w:val="20"/>
          <w:lang w:val="tr-TR"/>
        </w:rPr>
        <w:t xml:space="preserve"> </w:t>
      </w:r>
      <w:r w:rsidRPr="00CA7EB6">
        <w:rPr>
          <w:i/>
          <w:color w:val="221F1F"/>
          <w:sz w:val="20"/>
          <w:lang w:val="tr-TR"/>
        </w:rPr>
        <w:t>taşıyıcı</w:t>
      </w:r>
      <w:r w:rsidRPr="00CA7EB6">
        <w:rPr>
          <w:i/>
          <w:color w:val="221F1F"/>
          <w:spacing w:val="-5"/>
          <w:sz w:val="20"/>
          <w:lang w:val="tr-TR"/>
        </w:rPr>
        <w:t xml:space="preserve"> </w:t>
      </w:r>
      <w:r w:rsidRPr="00CA7EB6">
        <w:rPr>
          <w:color w:val="221F1F"/>
          <w:sz w:val="20"/>
          <w:lang w:val="tr-TR"/>
        </w:rPr>
        <w:t>çalışanı,</w:t>
      </w:r>
      <w:r w:rsidRPr="00CA7EB6">
        <w:rPr>
          <w:color w:val="221F1F"/>
          <w:spacing w:val="-6"/>
          <w:sz w:val="20"/>
          <w:lang w:val="tr-TR"/>
        </w:rPr>
        <w:t xml:space="preserve"> </w:t>
      </w:r>
      <w:r w:rsidRPr="00CA7EB6">
        <w:rPr>
          <w:color w:val="221F1F"/>
          <w:sz w:val="20"/>
          <w:lang w:val="tr-TR"/>
        </w:rPr>
        <w:t>uygun</w:t>
      </w:r>
      <w:r w:rsidRPr="00CA7EB6">
        <w:rPr>
          <w:color w:val="221F1F"/>
          <w:spacing w:val="-5"/>
          <w:sz w:val="20"/>
          <w:lang w:val="tr-TR"/>
        </w:rPr>
        <w:t xml:space="preserve"> </w:t>
      </w:r>
      <w:r w:rsidRPr="00CA7EB6">
        <w:rPr>
          <w:color w:val="221F1F"/>
          <w:sz w:val="20"/>
          <w:lang w:val="tr-TR"/>
        </w:rPr>
        <w:t>bir</w:t>
      </w:r>
      <w:r w:rsidRPr="00CA7EB6">
        <w:rPr>
          <w:color w:val="221F1F"/>
          <w:spacing w:val="-7"/>
          <w:sz w:val="20"/>
          <w:lang w:val="tr-TR"/>
        </w:rPr>
        <w:t xml:space="preserve"> </w:t>
      </w:r>
      <w:r w:rsidRPr="00CA7EB6">
        <w:rPr>
          <w:color w:val="221F1F"/>
          <w:sz w:val="20"/>
          <w:lang w:val="tr-TR"/>
        </w:rPr>
        <w:t xml:space="preserve">ulusal makamın yetkili temsilcisi veya bir sevkiyata veya başka bir kargoya eşlik eden bir kişi dışında herhangi bir kişiyi taşıyan bir </w:t>
      </w:r>
      <w:r w:rsidRPr="00CA7EB6">
        <w:rPr>
          <w:i/>
          <w:color w:val="221F1F"/>
          <w:sz w:val="20"/>
          <w:lang w:val="tr-TR"/>
        </w:rPr>
        <w:t xml:space="preserve">uçak. </w:t>
      </w:r>
      <w:r w:rsidRPr="00CA7EB6">
        <w:rPr>
          <w:color w:val="221F1F"/>
          <w:sz w:val="20"/>
          <w:lang w:val="tr-TR"/>
        </w:rPr>
        <w:t>(Bkz. SSR-6 (Rev. 1)</w:t>
      </w:r>
      <w:r w:rsidRPr="00CA7EB6">
        <w:rPr>
          <w:color w:val="221F1F"/>
          <w:spacing w:val="-28"/>
          <w:sz w:val="20"/>
          <w:lang w:val="tr-TR"/>
        </w:rPr>
        <w:t xml:space="preserve"> </w:t>
      </w:r>
      <w:r w:rsidRPr="00CA7EB6">
        <w:rPr>
          <w:color w:val="221F1F"/>
          <w:sz w:val="20"/>
          <w:lang w:val="tr-TR"/>
        </w:rPr>
        <w:t>[2].</w:t>
      </w:r>
    </w:p>
    <w:p w14:paraId="2AA74B7F" w14:textId="77777777" w:rsidR="001657AC" w:rsidRPr="00CA7EB6" w:rsidRDefault="001657AC">
      <w:pPr>
        <w:pStyle w:val="BodyText"/>
        <w:rPr>
          <w:sz w:val="19"/>
          <w:lang w:val="tr-TR"/>
        </w:rPr>
      </w:pPr>
    </w:p>
    <w:p w14:paraId="6F080613" w14:textId="77777777" w:rsidR="001657AC" w:rsidRPr="00CA7EB6" w:rsidRDefault="00000000">
      <w:pPr>
        <w:pStyle w:val="Heading5"/>
        <w:ind w:left="154"/>
        <w:rPr>
          <w:lang w:val="tr-TR"/>
        </w:rPr>
      </w:pPr>
      <w:bookmarkStart w:id="50" w:name="ALARA_(makul_olarak_ulaşılabilecek_kadar"/>
      <w:bookmarkEnd w:id="50"/>
      <w:r w:rsidRPr="00CA7EB6">
        <w:rPr>
          <w:color w:val="221F1F"/>
          <w:lang w:val="tr-TR"/>
        </w:rPr>
        <w:t>ALARA (makul olarak ulaşılabilecek kadar düşük)</w:t>
      </w:r>
    </w:p>
    <w:p w14:paraId="21DDF6EC" w14:textId="77777777" w:rsidR="001657AC" w:rsidRPr="00CA7EB6" w:rsidRDefault="001657AC">
      <w:pPr>
        <w:pStyle w:val="BodyText"/>
        <w:spacing w:before="9"/>
        <w:rPr>
          <w:b/>
          <w:sz w:val="21"/>
          <w:lang w:val="tr-TR"/>
        </w:rPr>
      </w:pPr>
    </w:p>
    <w:p w14:paraId="5B56847D" w14:textId="77777777" w:rsidR="001657AC" w:rsidRPr="00CA7EB6" w:rsidRDefault="00000000">
      <w:pPr>
        <w:ind w:left="634"/>
        <w:rPr>
          <w:i/>
          <w:sz w:val="20"/>
          <w:lang w:val="tr-TR"/>
        </w:rPr>
      </w:pPr>
      <w:r w:rsidRPr="00CA7EB6">
        <w:rPr>
          <w:color w:val="221F1F"/>
          <w:sz w:val="20"/>
          <w:lang w:val="tr-TR"/>
        </w:rPr>
        <w:t xml:space="preserve">Bkz. </w:t>
      </w:r>
      <w:r w:rsidRPr="00CA7EB6">
        <w:rPr>
          <w:i/>
          <w:color w:val="221F1F"/>
          <w:sz w:val="20"/>
          <w:lang w:val="tr-TR"/>
        </w:rPr>
        <w:t>optimizasyon (koruma ve güvenlik).</w:t>
      </w:r>
    </w:p>
    <w:p w14:paraId="21259790" w14:textId="77777777" w:rsidR="001657AC" w:rsidRPr="00CA7EB6" w:rsidRDefault="001657AC">
      <w:pPr>
        <w:pStyle w:val="BodyText"/>
        <w:spacing w:before="8"/>
        <w:rPr>
          <w:i/>
          <w:sz w:val="21"/>
          <w:lang w:val="tr-TR"/>
        </w:rPr>
      </w:pPr>
    </w:p>
    <w:p w14:paraId="3A343539" w14:textId="77777777" w:rsidR="001657AC" w:rsidRPr="00CA7EB6" w:rsidRDefault="00000000">
      <w:pPr>
        <w:pStyle w:val="Heading5"/>
        <w:ind w:left="154"/>
        <w:rPr>
          <w:lang w:val="tr-TR"/>
        </w:rPr>
      </w:pPr>
      <w:bookmarkStart w:id="51" w:name="aleatory_belirsizlik"/>
      <w:bookmarkEnd w:id="51"/>
      <w:r w:rsidRPr="00CA7EB6">
        <w:rPr>
          <w:color w:val="221F1F"/>
          <w:lang w:val="tr-TR"/>
        </w:rPr>
        <w:t>aleatory belirsizlik</w:t>
      </w:r>
    </w:p>
    <w:p w14:paraId="7FEA913D" w14:textId="77777777" w:rsidR="001657AC" w:rsidRPr="00CA7EB6" w:rsidRDefault="001657AC">
      <w:pPr>
        <w:pStyle w:val="BodyText"/>
        <w:spacing w:before="9"/>
        <w:rPr>
          <w:b/>
          <w:sz w:val="21"/>
          <w:lang w:val="tr-TR"/>
        </w:rPr>
      </w:pPr>
    </w:p>
    <w:p w14:paraId="64D2C094" w14:textId="77777777" w:rsidR="001657AC" w:rsidRPr="00CA7EB6" w:rsidRDefault="00000000">
      <w:pPr>
        <w:ind w:left="634"/>
        <w:rPr>
          <w:sz w:val="20"/>
          <w:lang w:val="tr-TR"/>
        </w:rPr>
      </w:pPr>
      <w:r w:rsidRPr="00CA7EB6">
        <w:rPr>
          <w:i/>
          <w:color w:val="221F1F"/>
          <w:sz w:val="20"/>
          <w:lang w:val="tr-TR"/>
        </w:rPr>
        <w:t xml:space="preserve">Belirsizliğe </w:t>
      </w:r>
      <w:r w:rsidRPr="00CA7EB6">
        <w:rPr>
          <w:color w:val="221F1F"/>
          <w:sz w:val="20"/>
          <w:lang w:val="tr-TR"/>
        </w:rPr>
        <w:t>bakın.</w:t>
      </w:r>
    </w:p>
    <w:p w14:paraId="0432CB81" w14:textId="77777777" w:rsidR="001657AC" w:rsidRPr="00CA7EB6" w:rsidRDefault="001657AC">
      <w:pPr>
        <w:pStyle w:val="BodyText"/>
        <w:spacing w:before="7"/>
        <w:rPr>
          <w:sz w:val="21"/>
          <w:lang w:val="tr-TR"/>
        </w:rPr>
      </w:pPr>
    </w:p>
    <w:p w14:paraId="2BB5D042" w14:textId="77777777" w:rsidR="001657AC" w:rsidRPr="00CA7EB6" w:rsidRDefault="00000000">
      <w:pPr>
        <w:pStyle w:val="Heading5"/>
        <w:ind w:left="154"/>
        <w:rPr>
          <w:lang w:val="tr-TR"/>
        </w:rPr>
      </w:pPr>
      <w:bookmarkStart w:id="52" w:name="UYARI"/>
      <w:bookmarkEnd w:id="52"/>
      <w:r w:rsidRPr="00CA7EB6">
        <w:rPr>
          <w:color w:val="221F1F"/>
          <w:lang w:val="tr-TR"/>
        </w:rPr>
        <w:t>UYARI</w:t>
      </w:r>
    </w:p>
    <w:p w14:paraId="790336E2" w14:textId="77777777" w:rsidR="001657AC" w:rsidRPr="00CA7EB6" w:rsidRDefault="001657AC">
      <w:pPr>
        <w:pStyle w:val="BodyText"/>
        <w:spacing w:before="8"/>
        <w:rPr>
          <w:b/>
          <w:sz w:val="21"/>
          <w:lang w:val="tr-TR"/>
        </w:rPr>
      </w:pPr>
    </w:p>
    <w:p w14:paraId="0B5D842D" w14:textId="77777777" w:rsidR="001657AC" w:rsidRPr="00CA7EB6" w:rsidRDefault="00000000">
      <w:pPr>
        <w:spacing w:before="1"/>
        <w:ind w:left="634"/>
        <w:rPr>
          <w:sz w:val="20"/>
          <w:lang w:val="tr-TR"/>
        </w:rPr>
      </w:pPr>
      <w:r w:rsidRPr="00CA7EB6">
        <w:rPr>
          <w:i/>
          <w:color w:val="221F1F"/>
          <w:sz w:val="20"/>
          <w:lang w:val="tr-TR"/>
        </w:rPr>
        <w:t xml:space="preserve">Acil durum sınıfına </w:t>
      </w:r>
      <w:r w:rsidRPr="00CA7EB6">
        <w:rPr>
          <w:color w:val="221F1F"/>
          <w:sz w:val="20"/>
          <w:lang w:val="tr-TR"/>
        </w:rPr>
        <w:t>bakın.</w:t>
      </w:r>
    </w:p>
    <w:p w14:paraId="1DA4606E" w14:textId="77777777" w:rsidR="001657AC" w:rsidRPr="00CA7EB6" w:rsidRDefault="001657AC">
      <w:pPr>
        <w:rPr>
          <w:sz w:val="20"/>
          <w:lang w:val="tr-TR"/>
        </w:rPr>
        <w:sectPr w:rsidR="001657AC" w:rsidRPr="00CA7EB6">
          <w:pgSz w:w="9260" w:h="14070"/>
          <w:pgMar w:top="900" w:right="440" w:bottom="1480" w:left="1020" w:header="683" w:footer="1293" w:gutter="0"/>
          <w:cols w:space="720"/>
        </w:sectPr>
      </w:pPr>
    </w:p>
    <w:p w14:paraId="46142AA3" w14:textId="77777777" w:rsidR="001657AC" w:rsidRPr="00CA7EB6" w:rsidRDefault="001657AC">
      <w:pPr>
        <w:pStyle w:val="BodyText"/>
        <w:rPr>
          <w:sz w:val="20"/>
          <w:lang w:val="tr-TR"/>
        </w:rPr>
      </w:pPr>
    </w:p>
    <w:p w14:paraId="0EB47E6B" w14:textId="77777777" w:rsidR="001657AC" w:rsidRPr="00CA7EB6" w:rsidRDefault="001657AC">
      <w:pPr>
        <w:pStyle w:val="BodyText"/>
        <w:spacing w:before="4"/>
        <w:rPr>
          <w:sz w:val="22"/>
          <w:lang w:val="tr-TR"/>
        </w:rPr>
      </w:pPr>
    </w:p>
    <w:p w14:paraId="3D62821F" w14:textId="77777777" w:rsidR="001657AC" w:rsidRPr="00CA7EB6" w:rsidRDefault="00000000">
      <w:pPr>
        <w:pStyle w:val="Heading5"/>
        <w:spacing w:before="1"/>
        <w:ind w:left="153"/>
        <w:rPr>
          <w:lang w:val="tr-TR"/>
        </w:rPr>
      </w:pPr>
      <w:bookmarkStart w:id="53" w:name="ortam_doz_eşdeğeri"/>
      <w:bookmarkEnd w:id="53"/>
      <w:r w:rsidRPr="00CA7EB6">
        <w:rPr>
          <w:color w:val="221F1F"/>
          <w:lang w:val="tr-TR"/>
        </w:rPr>
        <w:t>ortam doz eşdeğeri</w:t>
      </w:r>
    </w:p>
    <w:p w14:paraId="0726C265" w14:textId="77777777" w:rsidR="001657AC" w:rsidRPr="00CA7EB6" w:rsidRDefault="001657AC">
      <w:pPr>
        <w:pStyle w:val="BodyText"/>
        <w:spacing w:before="7"/>
        <w:rPr>
          <w:b/>
          <w:sz w:val="21"/>
          <w:lang w:val="tr-TR"/>
        </w:rPr>
      </w:pPr>
    </w:p>
    <w:p w14:paraId="74FC5C14" w14:textId="77777777" w:rsidR="001657AC" w:rsidRPr="00CA7EB6" w:rsidRDefault="00000000">
      <w:pPr>
        <w:ind w:left="633"/>
        <w:jc w:val="both"/>
        <w:rPr>
          <w:i/>
          <w:sz w:val="20"/>
          <w:lang w:val="tr-TR"/>
        </w:rPr>
      </w:pPr>
      <w:r w:rsidRPr="00CA7EB6">
        <w:rPr>
          <w:color w:val="221F1F"/>
          <w:sz w:val="20"/>
          <w:lang w:val="tr-TR"/>
        </w:rPr>
        <w:t xml:space="preserve">Bkz. </w:t>
      </w:r>
      <w:r w:rsidRPr="00CA7EB6">
        <w:rPr>
          <w:i/>
          <w:color w:val="221F1F"/>
          <w:sz w:val="20"/>
          <w:lang w:val="tr-TR"/>
        </w:rPr>
        <w:t>doz eşdeğer miktarları (operasyonel).</w:t>
      </w:r>
    </w:p>
    <w:p w14:paraId="10655EBC" w14:textId="77777777" w:rsidR="001657AC" w:rsidRPr="00CA7EB6" w:rsidRDefault="001657AC">
      <w:pPr>
        <w:pStyle w:val="BodyText"/>
        <w:spacing w:before="8"/>
        <w:rPr>
          <w:i/>
          <w:sz w:val="21"/>
          <w:lang w:val="tr-TR"/>
        </w:rPr>
      </w:pPr>
    </w:p>
    <w:p w14:paraId="1BF00254" w14:textId="77777777" w:rsidR="001657AC" w:rsidRPr="00CA7EB6" w:rsidRDefault="00000000">
      <w:pPr>
        <w:pStyle w:val="Heading5"/>
        <w:ind w:left="153"/>
        <w:rPr>
          <w:lang w:val="tr-TR"/>
        </w:rPr>
      </w:pPr>
      <w:bookmarkStart w:id="54" w:name="ANALİZ"/>
      <w:bookmarkEnd w:id="54"/>
      <w:r w:rsidRPr="00CA7EB6">
        <w:rPr>
          <w:color w:val="221F1F"/>
          <w:lang w:val="tr-TR"/>
        </w:rPr>
        <w:t>ANALİZ</w:t>
      </w:r>
    </w:p>
    <w:p w14:paraId="6196148C" w14:textId="77777777" w:rsidR="001657AC" w:rsidRPr="00CA7EB6" w:rsidRDefault="001657AC">
      <w:pPr>
        <w:pStyle w:val="BodyText"/>
        <w:spacing w:before="9"/>
        <w:rPr>
          <w:b/>
          <w:sz w:val="21"/>
          <w:lang w:val="tr-TR"/>
        </w:rPr>
      </w:pPr>
    </w:p>
    <w:p w14:paraId="559F3C5D" w14:textId="77777777" w:rsidR="001657AC" w:rsidRPr="00CA7EB6" w:rsidRDefault="00000000">
      <w:pPr>
        <w:spacing w:line="252" w:lineRule="auto"/>
        <w:ind w:left="913" w:right="724"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Özellikle </w:t>
      </w:r>
      <w:r w:rsidRPr="00CA7EB6">
        <w:rPr>
          <w:i/>
          <w:color w:val="221F1F"/>
          <w:sz w:val="18"/>
          <w:lang w:val="tr-TR"/>
        </w:rPr>
        <w:t xml:space="preserve">"güvenlik analizi" </w:t>
      </w:r>
      <w:r w:rsidRPr="00CA7EB6">
        <w:rPr>
          <w:color w:val="221F1F"/>
          <w:sz w:val="18"/>
          <w:lang w:val="tr-TR"/>
        </w:rPr>
        <w:t xml:space="preserve">gibi daha spesifik terimlerde olmak üzere, genellikle </w:t>
      </w:r>
      <w:r w:rsidRPr="00CA7EB6">
        <w:rPr>
          <w:i/>
          <w:color w:val="221F1F"/>
          <w:sz w:val="18"/>
          <w:lang w:val="tr-TR"/>
        </w:rPr>
        <w:t xml:space="preserve">değerlendirme ile birbirinin </w:t>
      </w:r>
      <w:r w:rsidRPr="00CA7EB6">
        <w:rPr>
          <w:color w:val="221F1F"/>
          <w:sz w:val="18"/>
          <w:lang w:val="tr-TR"/>
        </w:rPr>
        <w:t xml:space="preserve">yerine kullanılır Ancak genel olarak </w:t>
      </w:r>
      <w:r w:rsidRPr="00CA7EB6">
        <w:rPr>
          <w:i/>
          <w:color w:val="221F1F"/>
          <w:sz w:val="18"/>
          <w:lang w:val="tr-TR"/>
        </w:rPr>
        <w:t xml:space="preserve">analiz, analiz </w:t>
      </w:r>
      <w:r w:rsidRPr="00CA7EB6">
        <w:rPr>
          <w:color w:val="221F1F"/>
          <w:sz w:val="18"/>
          <w:lang w:val="tr-TR"/>
        </w:rPr>
        <w:t xml:space="preserve">konusunu anlamaya yönelik bir çalışmanın </w:t>
      </w:r>
      <w:r w:rsidRPr="00CA7EB6">
        <w:rPr>
          <w:i/>
          <w:color w:val="221F1F"/>
          <w:sz w:val="18"/>
          <w:lang w:val="tr-TR"/>
        </w:rPr>
        <w:t xml:space="preserve">sürecini </w:t>
      </w:r>
      <w:r w:rsidRPr="00CA7EB6">
        <w:rPr>
          <w:color w:val="221F1F"/>
          <w:sz w:val="18"/>
          <w:lang w:val="tr-TR"/>
        </w:rPr>
        <w:t xml:space="preserve">ve sonucunu ifade ederken, </w:t>
      </w:r>
      <w:r w:rsidRPr="00CA7EB6">
        <w:rPr>
          <w:i/>
          <w:color w:val="221F1F"/>
          <w:sz w:val="18"/>
          <w:lang w:val="tr-TR"/>
        </w:rPr>
        <w:t xml:space="preserve">değerlendirme aynı </w:t>
      </w:r>
      <w:r w:rsidRPr="00CA7EB6">
        <w:rPr>
          <w:color w:val="221F1F"/>
          <w:sz w:val="18"/>
          <w:lang w:val="tr-TR"/>
        </w:rPr>
        <w:t xml:space="preserve">zamanda kabul edilebilirliğe ilişkin tespitleri veya yargıları da içerebilir. </w:t>
      </w:r>
      <w:r w:rsidRPr="00CA7EB6">
        <w:rPr>
          <w:i/>
          <w:color w:val="221F1F"/>
          <w:sz w:val="18"/>
          <w:lang w:val="tr-TR"/>
        </w:rPr>
        <w:t xml:space="preserve">Analiz </w:t>
      </w:r>
      <w:r w:rsidRPr="00CA7EB6">
        <w:rPr>
          <w:color w:val="221F1F"/>
          <w:sz w:val="18"/>
          <w:lang w:val="tr-TR"/>
        </w:rPr>
        <w:t xml:space="preserve">genellikle belirli bir tekniğin kullanımıyla da ilişkilendirilir. Dolayısıyla, </w:t>
      </w:r>
      <w:r w:rsidRPr="00CA7EB6">
        <w:rPr>
          <w:i/>
          <w:color w:val="221F1F"/>
          <w:sz w:val="18"/>
          <w:lang w:val="tr-TR"/>
        </w:rPr>
        <w:t xml:space="preserve">değerlendirmede </w:t>
      </w:r>
      <w:r w:rsidRPr="00CA7EB6">
        <w:rPr>
          <w:color w:val="221F1F"/>
          <w:sz w:val="18"/>
          <w:lang w:val="tr-TR"/>
        </w:rPr>
        <w:t xml:space="preserve">bir veya daha fazla </w:t>
      </w:r>
      <w:r w:rsidRPr="00CA7EB6">
        <w:rPr>
          <w:i/>
          <w:color w:val="221F1F"/>
          <w:sz w:val="18"/>
          <w:lang w:val="tr-TR"/>
        </w:rPr>
        <w:t xml:space="preserve">analiz </w:t>
      </w:r>
      <w:r w:rsidRPr="00CA7EB6">
        <w:rPr>
          <w:color w:val="221F1F"/>
          <w:sz w:val="18"/>
          <w:lang w:val="tr-TR"/>
        </w:rPr>
        <w:t>biçimi kullanılabilir.</w:t>
      </w:r>
    </w:p>
    <w:p w14:paraId="58DB9F24" w14:textId="77777777" w:rsidR="001657AC" w:rsidRPr="00CA7EB6" w:rsidRDefault="001657AC">
      <w:pPr>
        <w:pStyle w:val="BodyText"/>
        <w:spacing w:before="1"/>
        <w:rPr>
          <w:sz w:val="19"/>
          <w:lang w:val="tr-TR"/>
        </w:rPr>
      </w:pPr>
    </w:p>
    <w:p w14:paraId="7C74FC5E" w14:textId="77777777" w:rsidR="001657AC" w:rsidRPr="00CA7EB6" w:rsidRDefault="00000000">
      <w:pPr>
        <w:pStyle w:val="Heading7"/>
        <w:spacing w:line="276" w:lineRule="auto"/>
        <w:ind w:left="612" w:right="725" w:firstLine="41"/>
        <w:jc w:val="both"/>
        <w:rPr>
          <w:lang w:val="tr-TR"/>
        </w:rPr>
      </w:pPr>
      <w:r w:rsidRPr="00CA7EB6">
        <w:rPr>
          <w:b/>
          <w:i/>
          <w:color w:val="221F1F"/>
          <w:lang w:val="tr-TR"/>
        </w:rPr>
        <w:t xml:space="preserve">fayda-maliyet analizi. </w:t>
      </w:r>
      <w:r w:rsidRPr="00CA7EB6">
        <w:rPr>
          <w:color w:val="221F1F"/>
          <w:lang w:val="tr-TR"/>
        </w:rPr>
        <w:t>Bir eylemin gerçekleştirilmesinin olumlu etkileri (faydalar) ve olumsuz etkilerinin (parasal maliyetler de dahil olmak üzere faydasızlıklar) sistematik teknik ve ekonomik değerlendirmesi.</w:t>
      </w:r>
    </w:p>
    <w:p w14:paraId="2F02AF9D" w14:textId="77777777" w:rsidR="001657AC" w:rsidRPr="00CA7EB6" w:rsidRDefault="00000000">
      <w:pPr>
        <w:ind w:left="894" w:right="724"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Koruma ve güvenlik optimizasyonunda </w:t>
      </w:r>
      <w:r w:rsidRPr="00CA7EB6">
        <w:rPr>
          <w:color w:val="221F1F"/>
          <w:sz w:val="18"/>
          <w:lang w:val="tr-TR"/>
        </w:rPr>
        <w:t>yaygın olarak kullanılan bir karar destek tekniği. Bu ve diğer teknikler Ref. [10].</w:t>
      </w:r>
    </w:p>
    <w:p w14:paraId="1517F17B" w14:textId="77777777" w:rsidR="001657AC" w:rsidRPr="00CA7EB6" w:rsidRDefault="001657AC">
      <w:pPr>
        <w:pStyle w:val="BodyText"/>
        <w:spacing w:before="7"/>
        <w:rPr>
          <w:sz w:val="22"/>
          <w:lang w:val="tr-TR"/>
        </w:rPr>
      </w:pPr>
    </w:p>
    <w:p w14:paraId="5297AE2F" w14:textId="77777777" w:rsidR="001657AC" w:rsidRPr="00CA7EB6" w:rsidRDefault="00000000">
      <w:pPr>
        <w:spacing w:line="271" w:lineRule="auto"/>
        <w:ind w:left="613" w:right="723" w:firstLine="40"/>
        <w:jc w:val="both"/>
        <w:rPr>
          <w:sz w:val="20"/>
          <w:lang w:val="tr-TR"/>
        </w:rPr>
      </w:pPr>
      <w:r w:rsidRPr="00CA7EB6">
        <w:rPr>
          <w:b/>
          <w:i/>
          <w:color w:val="221F1F"/>
          <w:sz w:val="20"/>
          <w:lang w:val="tr-TR"/>
        </w:rPr>
        <w:t xml:space="preserve">olay ağacı analizi. </w:t>
      </w:r>
      <w:r w:rsidRPr="00CA7EB6">
        <w:rPr>
          <w:color w:val="221F1F"/>
          <w:sz w:val="20"/>
          <w:lang w:val="tr-TR"/>
        </w:rPr>
        <w:t xml:space="preserve">Temel </w:t>
      </w:r>
      <w:r w:rsidRPr="00CA7EB6">
        <w:rPr>
          <w:i/>
          <w:color w:val="221F1F"/>
          <w:sz w:val="20"/>
          <w:lang w:val="tr-TR"/>
        </w:rPr>
        <w:t xml:space="preserve">varsayılan başlatıcı olayların </w:t>
      </w:r>
      <w:r w:rsidRPr="00CA7EB6">
        <w:rPr>
          <w:color w:val="221F1F"/>
          <w:sz w:val="20"/>
          <w:lang w:val="tr-TR"/>
        </w:rPr>
        <w:t xml:space="preserve">meydana gelmesini varsayarak başlayan ve bunların mantıksal yayılımı yoluyla </w:t>
      </w:r>
      <w:r w:rsidRPr="00CA7EB6">
        <w:rPr>
          <w:i/>
          <w:color w:val="221F1F"/>
          <w:sz w:val="20"/>
          <w:lang w:val="tr-TR"/>
        </w:rPr>
        <w:t xml:space="preserve">sistem arızası olaylarına </w:t>
      </w:r>
      <w:r w:rsidRPr="00CA7EB6">
        <w:rPr>
          <w:color w:val="221F1F"/>
          <w:sz w:val="20"/>
          <w:lang w:val="tr-TR"/>
        </w:rPr>
        <w:t>ilerleyen tümevarımsal bir tekniktir.</w:t>
      </w:r>
    </w:p>
    <w:p w14:paraId="20022B40" w14:textId="77777777" w:rsidR="001657AC" w:rsidRPr="00CA7EB6" w:rsidRDefault="00000000">
      <w:pPr>
        <w:ind w:left="894" w:right="724"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Olay </w:t>
      </w:r>
      <w:r w:rsidRPr="00CA7EB6">
        <w:rPr>
          <w:color w:val="221F1F"/>
          <w:sz w:val="18"/>
          <w:lang w:val="tr-TR"/>
        </w:rPr>
        <w:t xml:space="preserve">ağacı, belirli </w:t>
      </w:r>
      <w:r w:rsidRPr="00CA7EB6">
        <w:rPr>
          <w:i/>
          <w:color w:val="221F1F"/>
          <w:sz w:val="18"/>
          <w:lang w:val="tr-TR"/>
        </w:rPr>
        <w:t xml:space="preserve">varsayılan başlatıcı olayların </w:t>
      </w:r>
      <w:r w:rsidRPr="00CA7EB6">
        <w:rPr>
          <w:color w:val="221F1F"/>
          <w:sz w:val="18"/>
          <w:lang w:val="tr-TR"/>
        </w:rPr>
        <w:t>alternatif sonuçlarının şematik gösterimidir.</w:t>
      </w:r>
    </w:p>
    <w:p w14:paraId="0E41F87D" w14:textId="77777777" w:rsidR="001657AC" w:rsidRPr="00CA7EB6" w:rsidRDefault="00000000">
      <w:pPr>
        <w:ind w:left="893" w:right="725"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Hata ağacı analizi </w:t>
      </w:r>
      <w:r w:rsidRPr="00CA7EB6">
        <w:rPr>
          <w:color w:val="221F1F"/>
          <w:sz w:val="18"/>
          <w:lang w:val="tr-TR"/>
        </w:rPr>
        <w:t xml:space="preserve">benzer </w:t>
      </w:r>
      <w:r w:rsidRPr="00CA7EB6">
        <w:rPr>
          <w:i/>
          <w:color w:val="221F1F"/>
          <w:sz w:val="18"/>
          <w:lang w:val="tr-TR"/>
        </w:rPr>
        <w:t xml:space="preserve">olay </w:t>
      </w:r>
      <w:r w:rsidRPr="00CA7EB6">
        <w:rPr>
          <w:color w:val="221F1F"/>
          <w:sz w:val="18"/>
          <w:lang w:val="tr-TR"/>
        </w:rPr>
        <w:t xml:space="preserve">zincirlerini dikkate alır, ancak diğer uçtan başlar (yani 'nedenler' yerine 'sonuçlar' ile). Belirli bir dizi </w:t>
      </w:r>
      <w:r w:rsidRPr="00CA7EB6">
        <w:rPr>
          <w:i/>
          <w:color w:val="221F1F"/>
          <w:sz w:val="18"/>
          <w:lang w:val="tr-TR"/>
        </w:rPr>
        <w:t xml:space="preserve">olay </w:t>
      </w:r>
      <w:r w:rsidRPr="00CA7EB6">
        <w:rPr>
          <w:color w:val="221F1F"/>
          <w:sz w:val="18"/>
          <w:lang w:val="tr-TR"/>
        </w:rPr>
        <w:t xml:space="preserve">için tamamlanan </w:t>
      </w:r>
      <w:r w:rsidRPr="00CA7EB6">
        <w:rPr>
          <w:i/>
          <w:color w:val="221F1F"/>
          <w:sz w:val="18"/>
          <w:lang w:val="tr-TR"/>
        </w:rPr>
        <w:t xml:space="preserve">olay ağaçları </w:t>
      </w:r>
      <w:r w:rsidRPr="00CA7EB6">
        <w:rPr>
          <w:color w:val="221F1F"/>
          <w:sz w:val="18"/>
          <w:lang w:val="tr-TR"/>
        </w:rPr>
        <w:t>ve hata ağaçları birbirine benzer olacaktır.</w:t>
      </w:r>
    </w:p>
    <w:p w14:paraId="13E69CC5" w14:textId="77777777" w:rsidR="001657AC" w:rsidRPr="00CA7EB6" w:rsidRDefault="001657AC">
      <w:pPr>
        <w:pStyle w:val="BodyText"/>
        <w:spacing w:before="7"/>
        <w:rPr>
          <w:sz w:val="22"/>
          <w:lang w:val="tr-TR"/>
        </w:rPr>
      </w:pPr>
    </w:p>
    <w:p w14:paraId="1118DE60" w14:textId="77777777" w:rsidR="001657AC" w:rsidRPr="00CA7EB6" w:rsidRDefault="00000000">
      <w:pPr>
        <w:spacing w:line="271" w:lineRule="auto"/>
        <w:ind w:left="612" w:right="723" w:firstLine="41"/>
        <w:jc w:val="both"/>
        <w:rPr>
          <w:sz w:val="20"/>
          <w:lang w:val="tr-TR"/>
        </w:rPr>
      </w:pPr>
      <w:r w:rsidRPr="00CA7EB6">
        <w:rPr>
          <w:b/>
          <w:i/>
          <w:color w:val="221F1F"/>
          <w:sz w:val="20"/>
          <w:lang w:val="tr-TR"/>
        </w:rPr>
        <w:t xml:space="preserve">Hata ağacı analizi. </w:t>
      </w:r>
      <w:r w:rsidRPr="00CA7EB6">
        <w:rPr>
          <w:i/>
          <w:color w:val="221F1F"/>
          <w:sz w:val="20"/>
          <w:lang w:val="tr-TR"/>
        </w:rPr>
        <w:t xml:space="preserve">Arıza olaylarını </w:t>
      </w:r>
      <w:r w:rsidRPr="00CA7EB6">
        <w:rPr>
          <w:color w:val="221F1F"/>
          <w:sz w:val="20"/>
          <w:lang w:val="tr-TR"/>
        </w:rPr>
        <w:t xml:space="preserve">varsayarak ve tanımlayarak başlayan ve arıza </w:t>
      </w:r>
      <w:r w:rsidRPr="00CA7EB6">
        <w:rPr>
          <w:i/>
          <w:color w:val="221F1F"/>
          <w:sz w:val="20"/>
          <w:lang w:val="tr-TR"/>
        </w:rPr>
        <w:t xml:space="preserve">olaylarının </w:t>
      </w:r>
      <w:r w:rsidRPr="00CA7EB6">
        <w:rPr>
          <w:color w:val="221F1F"/>
          <w:sz w:val="20"/>
          <w:lang w:val="tr-TR"/>
        </w:rPr>
        <w:t xml:space="preserve">meydana gelmesine neden olan </w:t>
      </w:r>
      <w:r w:rsidRPr="00CA7EB6">
        <w:rPr>
          <w:i/>
          <w:color w:val="221F1F"/>
          <w:sz w:val="20"/>
          <w:lang w:val="tr-TR"/>
        </w:rPr>
        <w:t xml:space="preserve">olayları </w:t>
      </w:r>
      <w:r w:rsidRPr="00CA7EB6">
        <w:rPr>
          <w:color w:val="221F1F"/>
          <w:sz w:val="20"/>
          <w:lang w:val="tr-TR"/>
        </w:rPr>
        <w:t xml:space="preserve">veya </w:t>
      </w:r>
      <w:r w:rsidRPr="00CA7EB6">
        <w:rPr>
          <w:i/>
          <w:color w:val="221F1F"/>
          <w:sz w:val="20"/>
          <w:lang w:val="tr-TR"/>
        </w:rPr>
        <w:t xml:space="preserve">olay </w:t>
      </w:r>
      <w:r w:rsidRPr="00CA7EB6">
        <w:rPr>
          <w:color w:val="221F1F"/>
          <w:sz w:val="20"/>
          <w:lang w:val="tr-TR"/>
        </w:rPr>
        <w:t>kombinasyonlarını sistematik olarak çıkaran tümdengelimli bir tekniktir.</w:t>
      </w:r>
    </w:p>
    <w:p w14:paraId="0217D42F" w14:textId="77777777" w:rsidR="001657AC" w:rsidRPr="00CA7EB6" w:rsidRDefault="00000000">
      <w:pPr>
        <w:spacing w:line="217" w:lineRule="exact"/>
        <w:ind w:left="613"/>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Hata ağacı, </w:t>
      </w:r>
      <w:r w:rsidRPr="00CA7EB6">
        <w:rPr>
          <w:i/>
          <w:color w:val="221F1F"/>
          <w:sz w:val="18"/>
          <w:lang w:val="tr-TR"/>
        </w:rPr>
        <w:t xml:space="preserve">olayların </w:t>
      </w:r>
      <w:r w:rsidRPr="00CA7EB6">
        <w:rPr>
          <w:color w:val="221F1F"/>
          <w:sz w:val="18"/>
          <w:lang w:val="tr-TR"/>
        </w:rPr>
        <w:t>şematik olarak gösterilmesidir.</w:t>
      </w:r>
    </w:p>
    <w:p w14:paraId="6733B13D" w14:textId="77777777" w:rsidR="001657AC" w:rsidRPr="00CA7EB6" w:rsidRDefault="00000000">
      <w:pPr>
        <w:pStyle w:val="BodyText"/>
        <w:ind w:left="893" w:right="723" w:hanging="240"/>
        <w:jc w:val="both"/>
        <w:rPr>
          <w:lang w:val="tr-TR"/>
        </w:rPr>
      </w:pPr>
      <w:r w:rsidRPr="00CA7EB6">
        <w:rPr>
          <w:rFonts w:ascii="Arial" w:hAnsi="Arial"/>
          <w:color w:val="3054A6"/>
          <w:sz w:val="19"/>
          <w:lang w:val="tr-TR"/>
        </w:rPr>
        <w:t xml:space="preserve">® </w:t>
      </w:r>
      <w:r w:rsidRPr="00CA7EB6">
        <w:rPr>
          <w:i/>
          <w:color w:val="221F1F"/>
          <w:lang w:val="tr-TR"/>
        </w:rPr>
        <w:t xml:space="preserve">Olay ağacı analizi </w:t>
      </w:r>
      <w:r w:rsidRPr="00CA7EB6">
        <w:rPr>
          <w:color w:val="221F1F"/>
          <w:lang w:val="tr-TR"/>
        </w:rPr>
        <w:t xml:space="preserve">benzer </w:t>
      </w:r>
      <w:r w:rsidRPr="00CA7EB6">
        <w:rPr>
          <w:i/>
          <w:color w:val="221F1F"/>
          <w:lang w:val="tr-TR"/>
        </w:rPr>
        <w:t xml:space="preserve">olay </w:t>
      </w:r>
      <w:r w:rsidRPr="00CA7EB6">
        <w:rPr>
          <w:color w:val="221F1F"/>
          <w:lang w:val="tr-TR"/>
        </w:rPr>
        <w:t>zincirlerini dikkate alır, ancak diğer uçtan başlar (yani 'sonuçlar'</w:t>
      </w:r>
      <w:r w:rsidRPr="00CA7EB6">
        <w:rPr>
          <w:color w:val="221F1F"/>
          <w:spacing w:val="-5"/>
          <w:lang w:val="tr-TR"/>
        </w:rPr>
        <w:t xml:space="preserve"> </w:t>
      </w:r>
      <w:r w:rsidRPr="00CA7EB6">
        <w:rPr>
          <w:color w:val="221F1F"/>
          <w:lang w:val="tr-TR"/>
        </w:rPr>
        <w:t>yerine</w:t>
      </w:r>
      <w:r w:rsidRPr="00CA7EB6">
        <w:rPr>
          <w:color w:val="221F1F"/>
          <w:spacing w:val="-5"/>
          <w:lang w:val="tr-TR"/>
        </w:rPr>
        <w:t xml:space="preserve"> </w:t>
      </w:r>
      <w:r w:rsidRPr="00CA7EB6">
        <w:rPr>
          <w:color w:val="221F1F"/>
          <w:lang w:val="tr-TR"/>
        </w:rPr>
        <w:t>'nedenler'</w:t>
      </w:r>
      <w:r w:rsidRPr="00CA7EB6">
        <w:rPr>
          <w:color w:val="221F1F"/>
          <w:spacing w:val="-6"/>
          <w:lang w:val="tr-TR"/>
        </w:rPr>
        <w:t xml:space="preserve"> </w:t>
      </w:r>
      <w:r w:rsidRPr="00CA7EB6">
        <w:rPr>
          <w:color w:val="221F1F"/>
          <w:lang w:val="tr-TR"/>
        </w:rPr>
        <w:t>ile).</w:t>
      </w:r>
      <w:r w:rsidRPr="00CA7EB6">
        <w:rPr>
          <w:color w:val="221F1F"/>
          <w:spacing w:val="-5"/>
          <w:lang w:val="tr-TR"/>
        </w:rPr>
        <w:t xml:space="preserve"> </w:t>
      </w:r>
      <w:r w:rsidRPr="00CA7EB6">
        <w:rPr>
          <w:color w:val="221F1F"/>
          <w:lang w:val="tr-TR"/>
        </w:rPr>
        <w:t>Belirli</w:t>
      </w:r>
      <w:r w:rsidRPr="00CA7EB6">
        <w:rPr>
          <w:color w:val="221F1F"/>
          <w:spacing w:val="-4"/>
          <w:lang w:val="tr-TR"/>
        </w:rPr>
        <w:t xml:space="preserve"> </w:t>
      </w:r>
      <w:r w:rsidRPr="00CA7EB6">
        <w:rPr>
          <w:color w:val="221F1F"/>
          <w:lang w:val="tr-TR"/>
        </w:rPr>
        <w:t>bir</w:t>
      </w:r>
      <w:r w:rsidRPr="00CA7EB6">
        <w:rPr>
          <w:color w:val="221F1F"/>
          <w:spacing w:val="-5"/>
          <w:lang w:val="tr-TR"/>
        </w:rPr>
        <w:t xml:space="preserve"> </w:t>
      </w:r>
      <w:r w:rsidRPr="00CA7EB6">
        <w:rPr>
          <w:color w:val="221F1F"/>
          <w:lang w:val="tr-TR"/>
        </w:rPr>
        <w:t>dizi</w:t>
      </w:r>
      <w:r w:rsidRPr="00CA7EB6">
        <w:rPr>
          <w:color w:val="221F1F"/>
          <w:spacing w:val="-4"/>
          <w:lang w:val="tr-TR"/>
        </w:rPr>
        <w:t xml:space="preserve"> </w:t>
      </w:r>
      <w:r w:rsidRPr="00CA7EB6">
        <w:rPr>
          <w:color w:val="221F1F"/>
          <w:lang w:val="tr-TR"/>
        </w:rPr>
        <w:t>olay</w:t>
      </w:r>
      <w:r w:rsidRPr="00CA7EB6">
        <w:rPr>
          <w:color w:val="221F1F"/>
          <w:spacing w:val="-5"/>
          <w:lang w:val="tr-TR"/>
        </w:rPr>
        <w:t xml:space="preserve"> </w:t>
      </w:r>
      <w:r w:rsidRPr="00CA7EB6">
        <w:rPr>
          <w:color w:val="221F1F"/>
          <w:lang w:val="tr-TR"/>
        </w:rPr>
        <w:t>için</w:t>
      </w:r>
      <w:r w:rsidRPr="00CA7EB6">
        <w:rPr>
          <w:color w:val="221F1F"/>
          <w:spacing w:val="-5"/>
          <w:lang w:val="tr-TR"/>
        </w:rPr>
        <w:t xml:space="preserve"> </w:t>
      </w:r>
      <w:r w:rsidRPr="00CA7EB6">
        <w:rPr>
          <w:color w:val="221F1F"/>
          <w:lang w:val="tr-TR"/>
        </w:rPr>
        <w:t>tamamlanmış</w:t>
      </w:r>
      <w:r w:rsidRPr="00CA7EB6">
        <w:rPr>
          <w:color w:val="221F1F"/>
          <w:spacing w:val="-4"/>
          <w:lang w:val="tr-TR"/>
        </w:rPr>
        <w:t xml:space="preserve"> </w:t>
      </w:r>
      <w:r w:rsidRPr="00CA7EB6">
        <w:rPr>
          <w:i/>
          <w:color w:val="221F1F"/>
          <w:lang w:val="tr-TR"/>
        </w:rPr>
        <w:t>olay</w:t>
      </w:r>
      <w:r w:rsidRPr="00CA7EB6">
        <w:rPr>
          <w:i/>
          <w:color w:val="221F1F"/>
          <w:spacing w:val="-5"/>
          <w:lang w:val="tr-TR"/>
        </w:rPr>
        <w:t xml:space="preserve"> </w:t>
      </w:r>
      <w:r w:rsidRPr="00CA7EB6">
        <w:rPr>
          <w:i/>
          <w:color w:val="221F1F"/>
          <w:lang w:val="tr-TR"/>
        </w:rPr>
        <w:t>ağaçları</w:t>
      </w:r>
      <w:r w:rsidRPr="00CA7EB6">
        <w:rPr>
          <w:i/>
          <w:color w:val="221F1F"/>
          <w:spacing w:val="-4"/>
          <w:lang w:val="tr-TR"/>
        </w:rPr>
        <w:t xml:space="preserve"> </w:t>
      </w:r>
      <w:r w:rsidRPr="00CA7EB6">
        <w:rPr>
          <w:color w:val="221F1F"/>
          <w:lang w:val="tr-TR"/>
        </w:rPr>
        <w:t>ve hata ağaçları birbirine benzer</w:t>
      </w:r>
      <w:r w:rsidRPr="00CA7EB6">
        <w:rPr>
          <w:color w:val="221F1F"/>
          <w:spacing w:val="-4"/>
          <w:lang w:val="tr-TR"/>
        </w:rPr>
        <w:t xml:space="preserve"> </w:t>
      </w:r>
      <w:r w:rsidRPr="00CA7EB6">
        <w:rPr>
          <w:color w:val="221F1F"/>
          <w:lang w:val="tr-TR"/>
        </w:rPr>
        <w:t>olacaktır.</w:t>
      </w:r>
    </w:p>
    <w:p w14:paraId="45236AC5" w14:textId="77777777" w:rsidR="001657AC" w:rsidRPr="00CA7EB6" w:rsidRDefault="001657AC">
      <w:pPr>
        <w:pStyle w:val="BodyText"/>
        <w:spacing w:before="8"/>
        <w:rPr>
          <w:sz w:val="22"/>
          <w:lang w:val="tr-TR"/>
        </w:rPr>
      </w:pPr>
    </w:p>
    <w:p w14:paraId="7AC3F0D6" w14:textId="77777777" w:rsidR="001657AC" w:rsidRPr="00CA7EB6" w:rsidRDefault="00000000">
      <w:pPr>
        <w:spacing w:before="1" w:line="271" w:lineRule="auto"/>
        <w:ind w:left="613" w:right="725" w:firstLine="40"/>
        <w:jc w:val="both"/>
        <w:rPr>
          <w:sz w:val="20"/>
          <w:lang w:val="tr-TR"/>
        </w:rPr>
      </w:pPr>
      <w:r w:rsidRPr="00CA7EB6">
        <w:rPr>
          <w:b/>
          <w:i/>
          <w:color w:val="221F1F"/>
          <w:sz w:val="20"/>
          <w:lang w:val="tr-TR"/>
        </w:rPr>
        <w:t xml:space="preserve">güvenlik analizi. </w:t>
      </w:r>
      <w:r w:rsidRPr="00CA7EB6">
        <w:rPr>
          <w:color w:val="221F1F"/>
          <w:sz w:val="20"/>
          <w:lang w:val="tr-TR"/>
        </w:rPr>
        <w:t xml:space="preserve">Bir </w:t>
      </w:r>
      <w:r w:rsidRPr="00CA7EB6">
        <w:rPr>
          <w:i/>
          <w:color w:val="221F1F"/>
          <w:sz w:val="20"/>
          <w:lang w:val="tr-TR"/>
        </w:rPr>
        <w:t xml:space="preserve">tesisin </w:t>
      </w:r>
      <w:r w:rsidRPr="00CA7EB6">
        <w:rPr>
          <w:color w:val="221F1F"/>
          <w:sz w:val="20"/>
          <w:lang w:val="tr-TR"/>
        </w:rPr>
        <w:t xml:space="preserve">işletilmesi veya bir </w:t>
      </w:r>
      <w:r w:rsidRPr="00CA7EB6">
        <w:rPr>
          <w:i/>
          <w:color w:val="221F1F"/>
          <w:sz w:val="20"/>
          <w:lang w:val="tr-TR"/>
        </w:rPr>
        <w:t xml:space="preserve">faaliyetin </w:t>
      </w:r>
      <w:r w:rsidRPr="00CA7EB6">
        <w:rPr>
          <w:color w:val="221F1F"/>
          <w:sz w:val="20"/>
          <w:lang w:val="tr-TR"/>
        </w:rPr>
        <w:t xml:space="preserve">yürütülmesi ile ilgili potansiyel </w:t>
      </w:r>
      <w:r w:rsidRPr="00CA7EB6">
        <w:rPr>
          <w:i/>
          <w:color w:val="221F1F"/>
          <w:sz w:val="20"/>
          <w:lang w:val="tr-TR"/>
        </w:rPr>
        <w:t xml:space="preserve">tehlikelerin </w:t>
      </w:r>
      <w:r w:rsidRPr="00CA7EB6">
        <w:rPr>
          <w:color w:val="221F1F"/>
          <w:sz w:val="20"/>
          <w:lang w:val="tr-TR"/>
        </w:rPr>
        <w:t>değerlendirilmesi.</w:t>
      </w:r>
    </w:p>
    <w:p w14:paraId="49FB49D0" w14:textId="77777777" w:rsidR="001657AC" w:rsidRPr="00CA7EB6" w:rsidRDefault="00000000">
      <w:pPr>
        <w:spacing w:line="252" w:lineRule="auto"/>
        <w:ind w:left="894" w:right="722"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Resmi </w:t>
      </w:r>
      <w:r w:rsidRPr="00CA7EB6">
        <w:rPr>
          <w:i/>
          <w:color w:val="221F1F"/>
          <w:sz w:val="18"/>
          <w:lang w:val="tr-TR"/>
        </w:rPr>
        <w:t xml:space="preserve">güvenlik analizi, </w:t>
      </w:r>
      <w:r w:rsidRPr="00CA7EB6">
        <w:rPr>
          <w:color w:val="221F1F"/>
          <w:sz w:val="18"/>
          <w:lang w:val="tr-TR"/>
        </w:rPr>
        <w:t xml:space="preserve">genel güvenlik </w:t>
      </w:r>
      <w:r w:rsidRPr="00CA7EB6">
        <w:rPr>
          <w:i/>
          <w:color w:val="221F1F"/>
          <w:sz w:val="18"/>
          <w:lang w:val="tr-TR"/>
        </w:rPr>
        <w:t xml:space="preserve">değerlendirmesinin bir parçasıdır; yani, </w:t>
      </w:r>
      <w:r w:rsidRPr="00CA7EB6">
        <w:rPr>
          <w:color w:val="221F1F"/>
          <w:sz w:val="18"/>
          <w:lang w:val="tr-TR"/>
        </w:rPr>
        <w:t xml:space="preserve">ilgili tüm güvenlik </w:t>
      </w:r>
      <w:r w:rsidRPr="00CA7EB6">
        <w:rPr>
          <w:i/>
          <w:color w:val="221F1F"/>
          <w:sz w:val="18"/>
          <w:lang w:val="tr-TR"/>
        </w:rPr>
        <w:t xml:space="preserve">gerekliliklerinin </w:t>
      </w:r>
      <w:r w:rsidRPr="00CA7EB6">
        <w:rPr>
          <w:color w:val="221F1F"/>
          <w:sz w:val="18"/>
          <w:lang w:val="tr-TR"/>
        </w:rPr>
        <w:t xml:space="preserve">önerilen (veya mevcut) tasarım tarafından karşılanmasını sağlamak için tasarım süreci boyunca (ve </w:t>
      </w:r>
      <w:r w:rsidRPr="00CA7EB6">
        <w:rPr>
          <w:i/>
          <w:color w:val="221F1F"/>
          <w:sz w:val="18"/>
          <w:lang w:val="tr-TR"/>
        </w:rPr>
        <w:t xml:space="preserve">tesisin </w:t>
      </w:r>
      <w:r w:rsidRPr="00CA7EB6">
        <w:rPr>
          <w:color w:val="221F1F"/>
          <w:sz w:val="18"/>
          <w:lang w:val="tr-TR"/>
        </w:rPr>
        <w:t xml:space="preserve">veya </w:t>
      </w:r>
      <w:r w:rsidRPr="00CA7EB6">
        <w:rPr>
          <w:i/>
          <w:color w:val="221F1F"/>
          <w:sz w:val="18"/>
          <w:lang w:val="tr-TR"/>
        </w:rPr>
        <w:t xml:space="preserve">faaliyetin ömrü boyunca) </w:t>
      </w:r>
      <w:r w:rsidRPr="00CA7EB6">
        <w:rPr>
          <w:color w:val="221F1F"/>
          <w:sz w:val="18"/>
          <w:lang w:val="tr-TR"/>
        </w:rPr>
        <w:t>yürütülen sistematik sürecin bir parçasıdır.</w:t>
      </w:r>
    </w:p>
    <w:p w14:paraId="484B8502" w14:textId="77777777" w:rsidR="001657AC" w:rsidRPr="00CA7EB6" w:rsidRDefault="00000000">
      <w:pPr>
        <w:spacing w:line="252" w:lineRule="auto"/>
        <w:ind w:left="894" w:right="723" w:hanging="241"/>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Güvenlik analizi </w:t>
      </w:r>
      <w:r w:rsidRPr="00CA7EB6">
        <w:rPr>
          <w:color w:val="221F1F"/>
          <w:sz w:val="18"/>
          <w:lang w:val="tr-TR"/>
        </w:rPr>
        <w:t xml:space="preserve">genellikle </w:t>
      </w:r>
      <w:r w:rsidRPr="00CA7EB6">
        <w:rPr>
          <w:i/>
          <w:color w:val="221F1F"/>
          <w:sz w:val="18"/>
          <w:lang w:val="tr-TR"/>
        </w:rPr>
        <w:t xml:space="preserve">güvenlik değerlendirmesi </w:t>
      </w:r>
      <w:r w:rsidRPr="00CA7EB6">
        <w:rPr>
          <w:color w:val="221F1F"/>
          <w:sz w:val="18"/>
          <w:lang w:val="tr-TR"/>
        </w:rPr>
        <w:t xml:space="preserve">ile birbirinin yerine kullanılır. Ancak, ayrım önemli olduğunda, güvenlik </w:t>
      </w:r>
      <w:r w:rsidRPr="00CA7EB6">
        <w:rPr>
          <w:i/>
          <w:color w:val="221F1F"/>
          <w:sz w:val="18"/>
          <w:lang w:val="tr-TR"/>
        </w:rPr>
        <w:t xml:space="preserve">analizi güvenliğin </w:t>
      </w:r>
      <w:r w:rsidRPr="00CA7EB6">
        <w:rPr>
          <w:color w:val="221F1F"/>
          <w:sz w:val="18"/>
          <w:lang w:val="tr-TR"/>
        </w:rPr>
        <w:t xml:space="preserve">incelenmesi için belgelendirilmiş bir süreç olarak kullanılmalı ve güvenlik </w:t>
      </w:r>
      <w:r w:rsidRPr="00CA7EB6">
        <w:rPr>
          <w:i/>
          <w:color w:val="221F1F"/>
          <w:sz w:val="18"/>
          <w:lang w:val="tr-TR"/>
        </w:rPr>
        <w:t xml:space="preserve">değerlendirmesi güvenliğin değerlendirilmesi için </w:t>
      </w:r>
      <w:r w:rsidRPr="00CA7EB6">
        <w:rPr>
          <w:color w:val="221F1F"/>
          <w:sz w:val="18"/>
          <w:lang w:val="tr-TR"/>
        </w:rPr>
        <w:t xml:space="preserve">belgelendirilmiş bir süreç olarak kullanılmalıdır </w:t>
      </w:r>
      <w:r w:rsidRPr="00CA7EB6">
        <w:rPr>
          <w:i/>
          <w:color w:val="221F1F"/>
          <w:sz w:val="18"/>
          <w:lang w:val="tr-TR"/>
        </w:rPr>
        <w:t>- örneğin,</w:t>
      </w:r>
    </w:p>
    <w:p w14:paraId="143A6C67" w14:textId="77777777" w:rsidR="001657AC" w:rsidRPr="00CA7EB6" w:rsidRDefault="001657AC">
      <w:pPr>
        <w:spacing w:line="252" w:lineRule="auto"/>
        <w:jc w:val="both"/>
        <w:rPr>
          <w:sz w:val="18"/>
          <w:lang w:val="tr-TR"/>
        </w:rPr>
        <w:sectPr w:rsidR="001657AC" w:rsidRPr="00CA7EB6">
          <w:pgSz w:w="9260" w:h="14070"/>
          <w:pgMar w:top="900" w:right="440" w:bottom="1480" w:left="1020" w:header="683" w:footer="1293" w:gutter="0"/>
          <w:cols w:space="720"/>
        </w:sectPr>
      </w:pPr>
    </w:p>
    <w:p w14:paraId="205D7A9F" w14:textId="77777777" w:rsidR="001657AC" w:rsidRPr="00CA7EB6" w:rsidRDefault="001657AC">
      <w:pPr>
        <w:pStyle w:val="BodyText"/>
        <w:rPr>
          <w:i/>
          <w:sz w:val="20"/>
          <w:lang w:val="tr-TR"/>
        </w:rPr>
      </w:pPr>
    </w:p>
    <w:p w14:paraId="3D35D903" w14:textId="77777777" w:rsidR="001657AC" w:rsidRPr="00CA7EB6" w:rsidRDefault="001657AC">
      <w:pPr>
        <w:pStyle w:val="BodyText"/>
        <w:spacing w:before="4"/>
        <w:rPr>
          <w:i/>
          <w:sz w:val="22"/>
          <w:lang w:val="tr-TR"/>
        </w:rPr>
      </w:pPr>
    </w:p>
    <w:p w14:paraId="55D32B38" w14:textId="77777777" w:rsidR="001657AC" w:rsidRPr="00CA7EB6" w:rsidRDefault="00000000">
      <w:pPr>
        <w:pStyle w:val="BodyText"/>
        <w:spacing w:line="252" w:lineRule="auto"/>
        <w:ind w:left="893" w:right="724"/>
        <w:jc w:val="both"/>
        <w:rPr>
          <w:lang w:val="tr-TR"/>
        </w:rPr>
      </w:pPr>
      <w:r w:rsidRPr="00CA7EB6">
        <w:rPr>
          <w:color w:val="221F1F"/>
          <w:lang w:val="tr-TR"/>
        </w:rPr>
        <w:t xml:space="preserve">tehlikelerin büyüklüğünün değerlendirilmesi, güvenlik </w:t>
      </w:r>
      <w:r w:rsidRPr="00CA7EB6">
        <w:rPr>
          <w:i/>
          <w:color w:val="221F1F"/>
          <w:lang w:val="tr-TR"/>
        </w:rPr>
        <w:t xml:space="preserve">önlemlerinin </w:t>
      </w:r>
      <w:r w:rsidRPr="00CA7EB6">
        <w:rPr>
          <w:color w:val="221F1F"/>
          <w:lang w:val="tr-TR"/>
        </w:rPr>
        <w:t>performansının değerlendirilmesi</w:t>
      </w:r>
      <w:r w:rsidRPr="00CA7EB6">
        <w:rPr>
          <w:color w:val="221F1F"/>
          <w:spacing w:val="-5"/>
          <w:lang w:val="tr-TR"/>
        </w:rPr>
        <w:t xml:space="preserve"> </w:t>
      </w:r>
      <w:r w:rsidRPr="00CA7EB6">
        <w:rPr>
          <w:color w:val="221F1F"/>
          <w:lang w:val="tr-TR"/>
        </w:rPr>
        <w:t>ve</w:t>
      </w:r>
      <w:r w:rsidRPr="00CA7EB6">
        <w:rPr>
          <w:color w:val="221F1F"/>
          <w:spacing w:val="-5"/>
          <w:lang w:val="tr-TR"/>
        </w:rPr>
        <w:t xml:space="preserve"> </w:t>
      </w:r>
      <w:r w:rsidRPr="00CA7EB6">
        <w:rPr>
          <w:color w:val="221F1F"/>
          <w:lang w:val="tr-TR"/>
        </w:rPr>
        <w:t>yeterliliklerinin</w:t>
      </w:r>
      <w:r w:rsidRPr="00CA7EB6">
        <w:rPr>
          <w:color w:val="221F1F"/>
          <w:spacing w:val="-5"/>
          <w:lang w:val="tr-TR"/>
        </w:rPr>
        <w:t xml:space="preserve"> </w:t>
      </w:r>
      <w:r w:rsidRPr="00CA7EB6">
        <w:rPr>
          <w:color w:val="221F1F"/>
          <w:lang w:val="tr-TR"/>
        </w:rPr>
        <w:t>değerlendirilmesi</w:t>
      </w:r>
      <w:r w:rsidRPr="00CA7EB6">
        <w:rPr>
          <w:color w:val="221F1F"/>
          <w:spacing w:val="-5"/>
          <w:lang w:val="tr-TR"/>
        </w:rPr>
        <w:t xml:space="preserve"> </w:t>
      </w:r>
      <w:r w:rsidRPr="00CA7EB6">
        <w:rPr>
          <w:color w:val="221F1F"/>
          <w:lang w:val="tr-TR"/>
        </w:rPr>
        <w:t>veya</w:t>
      </w:r>
      <w:r w:rsidRPr="00CA7EB6">
        <w:rPr>
          <w:color w:val="221F1F"/>
          <w:spacing w:val="-5"/>
          <w:lang w:val="tr-TR"/>
        </w:rPr>
        <w:t xml:space="preserve"> </w:t>
      </w:r>
      <w:r w:rsidRPr="00CA7EB6">
        <w:rPr>
          <w:color w:val="221F1F"/>
          <w:lang w:val="tr-TR"/>
        </w:rPr>
        <w:t>bir</w:t>
      </w:r>
      <w:r w:rsidRPr="00CA7EB6">
        <w:rPr>
          <w:color w:val="221F1F"/>
          <w:spacing w:val="-5"/>
          <w:lang w:val="tr-TR"/>
        </w:rPr>
        <w:t xml:space="preserve"> </w:t>
      </w:r>
      <w:r w:rsidRPr="00CA7EB6">
        <w:rPr>
          <w:i/>
          <w:color w:val="221F1F"/>
          <w:lang w:val="tr-TR"/>
        </w:rPr>
        <w:t>tesisin</w:t>
      </w:r>
      <w:r w:rsidRPr="00CA7EB6">
        <w:rPr>
          <w:i/>
          <w:color w:val="221F1F"/>
          <w:spacing w:val="-5"/>
          <w:lang w:val="tr-TR"/>
        </w:rPr>
        <w:t xml:space="preserve"> </w:t>
      </w:r>
      <w:r w:rsidRPr="00CA7EB6">
        <w:rPr>
          <w:color w:val="221F1F"/>
          <w:lang w:val="tr-TR"/>
        </w:rPr>
        <w:t>veya</w:t>
      </w:r>
      <w:r w:rsidRPr="00CA7EB6">
        <w:rPr>
          <w:color w:val="221F1F"/>
          <w:spacing w:val="-6"/>
          <w:lang w:val="tr-TR"/>
        </w:rPr>
        <w:t xml:space="preserve"> </w:t>
      </w:r>
      <w:r w:rsidRPr="00CA7EB6">
        <w:rPr>
          <w:i/>
          <w:color w:val="221F1F"/>
          <w:lang w:val="tr-TR"/>
        </w:rPr>
        <w:t xml:space="preserve">faaliyetin </w:t>
      </w:r>
      <w:r w:rsidRPr="00CA7EB6">
        <w:rPr>
          <w:color w:val="221F1F"/>
          <w:lang w:val="tr-TR"/>
        </w:rPr>
        <w:t xml:space="preserve">genel radyolojik etkisinin veya </w:t>
      </w:r>
      <w:r w:rsidRPr="00CA7EB6">
        <w:rPr>
          <w:i/>
          <w:color w:val="221F1F"/>
          <w:lang w:val="tr-TR"/>
        </w:rPr>
        <w:t>güvenliğinin</w:t>
      </w:r>
      <w:r w:rsidRPr="00CA7EB6">
        <w:rPr>
          <w:i/>
          <w:color w:val="221F1F"/>
          <w:spacing w:val="-6"/>
          <w:lang w:val="tr-TR"/>
        </w:rPr>
        <w:t xml:space="preserve"> </w:t>
      </w:r>
      <w:r w:rsidRPr="00CA7EB6">
        <w:rPr>
          <w:color w:val="221F1F"/>
          <w:lang w:val="tr-TR"/>
        </w:rPr>
        <w:t>ölçülmesi.</w:t>
      </w:r>
    </w:p>
    <w:p w14:paraId="212DE919" w14:textId="77777777" w:rsidR="001657AC" w:rsidRPr="00CA7EB6" w:rsidRDefault="001657AC">
      <w:pPr>
        <w:pStyle w:val="BodyText"/>
        <w:spacing w:before="7"/>
        <w:rPr>
          <w:sz w:val="22"/>
          <w:lang w:val="tr-TR"/>
        </w:rPr>
      </w:pPr>
    </w:p>
    <w:p w14:paraId="7954312E" w14:textId="77777777" w:rsidR="001657AC" w:rsidRPr="00CA7EB6" w:rsidRDefault="00000000">
      <w:pPr>
        <w:pStyle w:val="Heading7"/>
        <w:spacing w:before="1" w:line="276" w:lineRule="auto"/>
        <w:ind w:left="613" w:right="724" w:firstLine="40"/>
        <w:jc w:val="both"/>
        <w:rPr>
          <w:lang w:val="tr-TR"/>
        </w:rPr>
      </w:pPr>
      <w:r w:rsidRPr="00CA7EB6">
        <w:rPr>
          <w:b/>
          <w:i/>
          <w:color w:val="221F1F"/>
          <w:lang w:val="tr-TR"/>
        </w:rPr>
        <w:t xml:space="preserve">duyarlılık analizi. </w:t>
      </w:r>
      <w:r w:rsidRPr="00CA7EB6">
        <w:rPr>
          <w:color w:val="221F1F"/>
          <w:lang w:val="tr-TR"/>
        </w:rPr>
        <w:t xml:space="preserve">Bir </w:t>
      </w:r>
      <w:r w:rsidRPr="00CA7EB6">
        <w:rPr>
          <w:i/>
          <w:color w:val="221F1F"/>
          <w:lang w:val="tr-TR"/>
        </w:rPr>
        <w:t xml:space="preserve">sistemin </w:t>
      </w:r>
      <w:r w:rsidRPr="00CA7EB6">
        <w:rPr>
          <w:color w:val="221F1F"/>
          <w:lang w:val="tr-TR"/>
        </w:rPr>
        <w:t>davranışının, genellikle yöneten parametrelerin değerlerinde meydana gelen değişikliklerle nasıl değiştiğinin niceliksel olarak incelenmesi.</w:t>
      </w:r>
    </w:p>
    <w:p w14:paraId="2DEFAE65" w14:textId="77777777" w:rsidR="001657AC" w:rsidRPr="00CA7EB6" w:rsidRDefault="00000000">
      <w:pPr>
        <w:pStyle w:val="BodyText"/>
        <w:spacing w:line="254" w:lineRule="auto"/>
        <w:ind w:left="893" w:right="723" w:hanging="240"/>
        <w:jc w:val="both"/>
        <w:rPr>
          <w:lang w:val="tr-TR"/>
        </w:rPr>
      </w:pPr>
      <w:r w:rsidRPr="00CA7EB6">
        <w:rPr>
          <w:rFonts w:ascii="Arial" w:hAnsi="Arial"/>
          <w:color w:val="3054A6"/>
          <w:sz w:val="19"/>
          <w:lang w:val="tr-TR"/>
        </w:rPr>
        <w:t xml:space="preserve">® </w:t>
      </w:r>
      <w:r w:rsidRPr="00CA7EB6">
        <w:rPr>
          <w:color w:val="221F1F"/>
          <w:lang w:val="tr-TR"/>
        </w:rPr>
        <w:t xml:space="preserve">Yaygın bir yaklaşım, seçilen referans veya ortalama değerler etrafında makul bir aralıkta bir veya daha fazla girdi parametresinin değerindeki değişiklikler için sonuçların değişiminin araştırıldığı parametre değişimi ve tüm girdi parametrelerinin değerlerindeki değişikliklere göre sonuçların değişiminin diferansiyel veya integral analiz uygulanarak elde edildiği pertürbasyon </w:t>
      </w:r>
      <w:r w:rsidRPr="00CA7EB6">
        <w:rPr>
          <w:i/>
          <w:color w:val="221F1F"/>
          <w:lang w:val="tr-TR"/>
        </w:rPr>
        <w:t>analizidir</w:t>
      </w:r>
      <w:r w:rsidRPr="00CA7EB6">
        <w:rPr>
          <w:color w:val="221F1F"/>
          <w:lang w:val="tr-TR"/>
        </w:rPr>
        <w:t>.</w:t>
      </w:r>
    </w:p>
    <w:p w14:paraId="5F0215C2" w14:textId="77777777" w:rsidR="001657AC" w:rsidRPr="00CA7EB6" w:rsidRDefault="001657AC">
      <w:pPr>
        <w:pStyle w:val="BodyText"/>
        <w:spacing w:before="4"/>
        <w:rPr>
          <w:sz w:val="22"/>
          <w:lang w:val="tr-TR"/>
        </w:rPr>
      </w:pPr>
    </w:p>
    <w:p w14:paraId="6E098EBD" w14:textId="77777777" w:rsidR="001657AC" w:rsidRPr="00CA7EB6" w:rsidRDefault="00000000">
      <w:pPr>
        <w:spacing w:line="276" w:lineRule="auto"/>
        <w:ind w:left="654" w:right="724"/>
        <w:jc w:val="both"/>
        <w:rPr>
          <w:i/>
          <w:sz w:val="20"/>
          <w:lang w:val="tr-TR"/>
        </w:rPr>
      </w:pPr>
      <w:r w:rsidRPr="00CA7EB6">
        <w:rPr>
          <w:b/>
          <w:i/>
          <w:color w:val="221F1F"/>
          <w:sz w:val="20"/>
          <w:lang w:val="tr-TR"/>
        </w:rPr>
        <w:t xml:space="preserve">Belirsizlik analizi. </w:t>
      </w:r>
      <w:r w:rsidRPr="00CA7EB6">
        <w:rPr>
          <w:color w:val="221F1F"/>
          <w:sz w:val="20"/>
          <w:lang w:val="tr-TR"/>
        </w:rPr>
        <w:t xml:space="preserve">Bir problemin çözümünde yer alan büyüklüklerin ve elde edilen sonuçların belirsizliklerini ve hata sınırlarını tahmin etmeye yönelik bir </w:t>
      </w:r>
      <w:r w:rsidRPr="00CA7EB6">
        <w:rPr>
          <w:i/>
          <w:color w:val="221F1F"/>
          <w:sz w:val="20"/>
          <w:lang w:val="tr-TR"/>
        </w:rPr>
        <w:t>analiz.</w:t>
      </w:r>
    </w:p>
    <w:p w14:paraId="7FB5CBA3" w14:textId="77777777" w:rsidR="001657AC" w:rsidRPr="00CA7EB6" w:rsidRDefault="001657AC">
      <w:pPr>
        <w:pStyle w:val="BodyText"/>
        <w:spacing w:before="2"/>
        <w:rPr>
          <w:i/>
          <w:sz w:val="19"/>
          <w:lang w:val="tr-TR"/>
        </w:rPr>
      </w:pPr>
    </w:p>
    <w:p w14:paraId="7C522A77" w14:textId="77777777" w:rsidR="001657AC" w:rsidRPr="00CA7EB6" w:rsidRDefault="00000000">
      <w:pPr>
        <w:pStyle w:val="Heading5"/>
        <w:ind w:left="153"/>
        <w:rPr>
          <w:lang w:val="tr-TR"/>
        </w:rPr>
      </w:pPr>
      <w:bookmarkStart w:id="55" w:name="yıllık_doz"/>
      <w:bookmarkEnd w:id="55"/>
      <w:r w:rsidRPr="00CA7EB6">
        <w:rPr>
          <w:color w:val="221F1F"/>
          <w:lang w:val="tr-TR"/>
        </w:rPr>
        <w:t>yıllık doz</w:t>
      </w:r>
    </w:p>
    <w:p w14:paraId="773419FA" w14:textId="77777777" w:rsidR="001657AC" w:rsidRPr="00CA7EB6" w:rsidRDefault="001657AC">
      <w:pPr>
        <w:pStyle w:val="BodyText"/>
        <w:spacing w:before="8"/>
        <w:rPr>
          <w:b/>
          <w:sz w:val="21"/>
          <w:lang w:val="tr-TR"/>
        </w:rPr>
      </w:pPr>
    </w:p>
    <w:p w14:paraId="24D58AAD" w14:textId="77777777" w:rsidR="001657AC" w:rsidRPr="00CA7EB6" w:rsidRDefault="00000000">
      <w:pPr>
        <w:ind w:left="654"/>
        <w:rPr>
          <w:i/>
          <w:sz w:val="20"/>
          <w:lang w:val="tr-TR"/>
        </w:rPr>
      </w:pPr>
      <w:r w:rsidRPr="00CA7EB6">
        <w:rPr>
          <w:i/>
          <w:color w:val="221F1F"/>
          <w:sz w:val="20"/>
          <w:lang w:val="tr-TR"/>
        </w:rPr>
        <w:t xml:space="preserve">Doz kavramlarına </w:t>
      </w:r>
      <w:r w:rsidRPr="00CA7EB6">
        <w:rPr>
          <w:color w:val="221F1F"/>
          <w:sz w:val="20"/>
          <w:lang w:val="tr-TR"/>
        </w:rPr>
        <w:t>bakın</w:t>
      </w:r>
      <w:r w:rsidRPr="00CA7EB6">
        <w:rPr>
          <w:i/>
          <w:color w:val="221F1F"/>
          <w:sz w:val="20"/>
          <w:lang w:val="tr-TR"/>
        </w:rPr>
        <w:t>.</w:t>
      </w:r>
    </w:p>
    <w:p w14:paraId="2F35D641" w14:textId="77777777" w:rsidR="001657AC" w:rsidRPr="00CA7EB6" w:rsidRDefault="001657AC">
      <w:pPr>
        <w:pStyle w:val="BodyText"/>
        <w:spacing w:before="8"/>
        <w:rPr>
          <w:i/>
          <w:sz w:val="21"/>
          <w:lang w:val="tr-TR"/>
        </w:rPr>
      </w:pPr>
    </w:p>
    <w:p w14:paraId="3F69596D" w14:textId="77777777" w:rsidR="001657AC" w:rsidRPr="00CA7EB6" w:rsidRDefault="00000000">
      <w:pPr>
        <w:pStyle w:val="Heading5"/>
        <w:ind w:left="153"/>
        <w:rPr>
          <w:lang w:val="tr-TR"/>
        </w:rPr>
      </w:pPr>
      <w:bookmarkStart w:id="56" w:name="yıllık_maruz_kalma_sınırı_(ALE)"/>
      <w:bookmarkEnd w:id="56"/>
      <w:r w:rsidRPr="00CA7EB6">
        <w:rPr>
          <w:color w:val="221F1F"/>
          <w:lang w:val="tr-TR"/>
        </w:rPr>
        <w:t>yıllık maruz kalma sınırı (ALE)</w:t>
      </w:r>
    </w:p>
    <w:p w14:paraId="47986DF5" w14:textId="77777777" w:rsidR="001657AC" w:rsidRPr="00CA7EB6" w:rsidRDefault="001657AC">
      <w:pPr>
        <w:pStyle w:val="BodyText"/>
        <w:spacing w:before="8"/>
        <w:rPr>
          <w:b/>
          <w:sz w:val="21"/>
          <w:lang w:val="tr-TR"/>
        </w:rPr>
      </w:pPr>
    </w:p>
    <w:p w14:paraId="3DBF3528" w14:textId="77777777" w:rsidR="001657AC" w:rsidRPr="00CA7EB6" w:rsidRDefault="00000000">
      <w:pPr>
        <w:ind w:left="654"/>
        <w:rPr>
          <w:i/>
          <w:sz w:val="20"/>
          <w:lang w:val="tr-TR"/>
        </w:rPr>
      </w:pPr>
      <w:r w:rsidRPr="00CA7EB6">
        <w:rPr>
          <w:i/>
          <w:color w:val="221F1F"/>
          <w:sz w:val="20"/>
          <w:lang w:val="tr-TR"/>
        </w:rPr>
        <w:t xml:space="preserve">Limite </w:t>
      </w:r>
      <w:r w:rsidRPr="00CA7EB6">
        <w:rPr>
          <w:color w:val="221F1F"/>
          <w:sz w:val="20"/>
          <w:lang w:val="tr-TR"/>
        </w:rPr>
        <w:t>bakın</w:t>
      </w:r>
      <w:r w:rsidRPr="00CA7EB6">
        <w:rPr>
          <w:i/>
          <w:color w:val="221F1F"/>
          <w:sz w:val="20"/>
          <w:lang w:val="tr-TR"/>
        </w:rPr>
        <w:t>.</w:t>
      </w:r>
    </w:p>
    <w:p w14:paraId="6B67219C" w14:textId="77777777" w:rsidR="001657AC" w:rsidRPr="00CA7EB6" w:rsidRDefault="001657AC">
      <w:pPr>
        <w:pStyle w:val="BodyText"/>
        <w:spacing w:before="9"/>
        <w:rPr>
          <w:i/>
          <w:sz w:val="21"/>
          <w:lang w:val="tr-TR"/>
        </w:rPr>
      </w:pPr>
    </w:p>
    <w:p w14:paraId="6E8154F5" w14:textId="77777777" w:rsidR="001657AC" w:rsidRPr="00CA7EB6" w:rsidRDefault="00000000">
      <w:pPr>
        <w:pStyle w:val="Heading5"/>
        <w:ind w:left="153"/>
        <w:rPr>
          <w:lang w:val="tr-TR"/>
        </w:rPr>
      </w:pPr>
      <w:bookmarkStart w:id="57" w:name="yıllık_alım_sınırı_(ALI)"/>
      <w:bookmarkEnd w:id="57"/>
      <w:r w:rsidRPr="00CA7EB6">
        <w:rPr>
          <w:color w:val="221F1F"/>
          <w:lang w:val="tr-TR"/>
        </w:rPr>
        <w:t>yıllık alım sınırı (ALI)</w:t>
      </w:r>
    </w:p>
    <w:p w14:paraId="72A51B6F" w14:textId="77777777" w:rsidR="001657AC" w:rsidRPr="00CA7EB6" w:rsidRDefault="001657AC">
      <w:pPr>
        <w:pStyle w:val="BodyText"/>
        <w:spacing w:before="8"/>
        <w:rPr>
          <w:b/>
          <w:sz w:val="21"/>
          <w:lang w:val="tr-TR"/>
        </w:rPr>
      </w:pPr>
    </w:p>
    <w:p w14:paraId="431A68D6" w14:textId="77777777" w:rsidR="001657AC" w:rsidRPr="00CA7EB6" w:rsidRDefault="00000000">
      <w:pPr>
        <w:ind w:left="654"/>
        <w:rPr>
          <w:sz w:val="20"/>
          <w:lang w:val="tr-TR"/>
        </w:rPr>
      </w:pPr>
      <w:r w:rsidRPr="00CA7EB6">
        <w:rPr>
          <w:i/>
          <w:color w:val="221F1F"/>
          <w:sz w:val="20"/>
          <w:lang w:val="tr-TR"/>
        </w:rPr>
        <w:t xml:space="preserve">Limite </w:t>
      </w:r>
      <w:r w:rsidRPr="00CA7EB6">
        <w:rPr>
          <w:color w:val="221F1F"/>
          <w:sz w:val="20"/>
          <w:lang w:val="tr-TR"/>
        </w:rPr>
        <w:t>bakın.</w:t>
      </w:r>
    </w:p>
    <w:p w14:paraId="6734A8CA" w14:textId="77777777" w:rsidR="001657AC" w:rsidRPr="00CA7EB6" w:rsidRDefault="001657AC">
      <w:pPr>
        <w:pStyle w:val="BodyText"/>
        <w:spacing w:before="7"/>
        <w:rPr>
          <w:sz w:val="21"/>
          <w:lang w:val="tr-TR"/>
        </w:rPr>
      </w:pPr>
    </w:p>
    <w:p w14:paraId="6A3C3F6C" w14:textId="77777777" w:rsidR="001657AC" w:rsidRPr="00CA7EB6" w:rsidRDefault="00000000">
      <w:pPr>
        <w:pStyle w:val="Heading5"/>
        <w:spacing w:before="1"/>
        <w:ind w:left="153"/>
        <w:rPr>
          <w:lang w:val="tr-TR"/>
        </w:rPr>
      </w:pPr>
      <w:bookmarkStart w:id="58" w:name="yıllık_risk"/>
      <w:bookmarkEnd w:id="58"/>
      <w:r w:rsidRPr="00CA7EB6">
        <w:rPr>
          <w:color w:val="221F1F"/>
          <w:lang w:val="tr-TR"/>
        </w:rPr>
        <w:t>yıllık risk</w:t>
      </w:r>
    </w:p>
    <w:p w14:paraId="2459FD9C" w14:textId="77777777" w:rsidR="001657AC" w:rsidRPr="00CA7EB6" w:rsidRDefault="001657AC">
      <w:pPr>
        <w:pStyle w:val="BodyText"/>
        <w:spacing w:before="8"/>
        <w:rPr>
          <w:b/>
          <w:sz w:val="21"/>
          <w:lang w:val="tr-TR"/>
        </w:rPr>
      </w:pPr>
    </w:p>
    <w:p w14:paraId="2B630850" w14:textId="77777777" w:rsidR="001657AC" w:rsidRPr="00CA7EB6" w:rsidRDefault="00000000">
      <w:pPr>
        <w:ind w:left="654"/>
        <w:rPr>
          <w:sz w:val="20"/>
          <w:lang w:val="tr-TR"/>
        </w:rPr>
      </w:pPr>
      <w:r w:rsidRPr="00CA7EB6">
        <w:rPr>
          <w:color w:val="221F1F"/>
          <w:sz w:val="20"/>
          <w:lang w:val="tr-TR"/>
        </w:rPr>
        <w:t xml:space="preserve">Bkz. </w:t>
      </w:r>
      <w:r w:rsidRPr="00CA7EB6">
        <w:rPr>
          <w:i/>
          <w:color w:val="221F1F"/>
          <w:sz w:val="20"/>
          <w:lang w:val="tr-TR"/>
        </w:rPr>
        <w:t xml:space="preserve">risk </w:t>
      </w:r>
      <w:r w:rsidRPr="00CA7EB6">
        <w:rPr>
          <w:color w:val="221F1F"/>
          <w:sz w:val="20"/>
          <w:lang w:val="tr-TR"/>
        </w:rPr>
        <w:t>(3).</w:t>
      </w:r>
    </w:p>
    <w:p w14:paraId="1142B936" w14:textId="77777777" w:rsidR="001657AC" w:rsidRPr="00CA7EB6" w:rsidRDefault="001657AC">
      <w:pPr>
        <w:pStyle w:val="BodyText"/>
        <w:spacing w:before="8"/>
        <w:rPr>
          <w:sz w:val="21"/>
          <w:lang w:val="tr-TR"/>
        </w:rPr>
      </w:pPr>
    </w:p>
    <w:p w14:paraId="47C7FF6B" w14:textId="77777777" w:rsidR="001657AC" w:rsidRPr="00CA7EB6" w:rsidRDefault="00000000">
      <w:pPr>
        <w:pStyle w:val="Heading5"/>
        <w:spacing w:before="1"/>
        <w:ind w:left="154"/>
        <w:rPr>
          <w:lang w:val="tr-TR"/>
        </w:rPr>
      </w:pPr>
      <w:bookmarkStart w:id="59" w:name="beklenen_operasyonel_oluşum"/>
      <w:bookmarkEnd w:id="59"/>
      <w:r w:rsidRPr="00CA7EB6">
        <w:rPr>
          <w:color w:val="221F1F"/>
          <w:lang w:val="tr-TR"/>
        </w:rPr>
        <w:t>beklenen operasyonel oluşum</w:t>
      </w:r>
    </w:p>
    <w:p w14:paraId="5E9E8B8E" w14:textId="77777777" w:rsidR="001657AC" w:rsidRPr="00CA7EB6" w:rsidRDefault="001657AC">
      <w:pPr>
        <w:pStyle w:val="BodyText"/>
        <w:spacing w:before="8"/>
        <w:rPr>
          <w:b/>
          <w:sz w:val="21"/>
          <w:lang w:val="tr-TR"/>
        </w:rPr>
      </w:pPr>
    </w:p>
    <w:p w14:paraId="035C9EB5" w14:textId="77777777" w:rsidR="001657AC" w:rsidRPr="00CA7EB6" w:rsidRDefault="00000000">
      <w:pPr>
        <w:ind w:left="654"/>
        <w:rPr>
          <w:i/>
          <w:sz w:val="20"/>
          <w:lang w:val="tr-TR"/>
        </w:rPr>
      </w:pPr>
      <w:r w:rsidRPr="00CA7EB6">
        <w:rPr>
          <w:color w:val="221F1F"/>
          <w:sz w:val="20"/>
          <w:lang w:val="tr-TR"/>
        </w:rPr>
        <w:t xml:space="preserve">Bkz. </w:t>
      </w:r>
      <w:r w:rsidRPr="00CA7EB6">
        <w:rPr>
          <w:i/>
          <w:color w:val="221F1F"/>
          <w:sz w:val="20"/>
          <w:lang w:val="tr-TR"/>
        </w:rPr>
        <w:t>bitki durumları (tasarımda dikkate alınır).</w:t>
      </w:r>
    </w:p>
    <w:p w14:paraId="13412A3F" w14:textId="77777777" w:rsidR="001657AC" w:rsidRPr="00CA7EB6" w:rsidRDefault="001657AC">
      <w:pPr>
        <w:pStyle w:val="BodyText"/>
        <w:spacing w:before="7"/>
        <w:rPr>
          <w:i/>
          <w:sz w:val="21"/>
          <w:lang w:val="tr-TR"/>
        </w:rPr>
      </w:pPr>
    </w:p>
    <w:p w14:paraId="45FE77F8" w14:textId="77777777" w:rsidR="001657AC" w:rsidRPr="00CA7EB6" w:rsidRDefault="00000000">
      <w:pPr>
        <w:pStyle w:val="Heading5"/>
        <w:ind w:left="154"/>
        <w:rPr>
          <w:lang w:val="tr-TR"/>
        </w:rPr>
      </w:pPr>
      <w:bookmarkStart w:id="60" w:name="scram_olmadan_beklenen_geçici_durum_(ATW"/>
      <w:bookmarkEnd w:id="60"/>
      <w:r w:rsidRPr="00CA7EB6">
        <w:rPr>
          <w:color w:val="221F1F"/>
          <w:lang w:val="tr-TR"/>
        </w:rPr>
        <w:t>scram olmadan beklenen geçici durum (ATWS)</w:t>
      </w:r>
    </w:p>
    <w:p w14:paraId="4E4D5111" w14:textId="77777777" w:rsidR="001657AC" w:rsidRPr="00CA7EB6" w:rsidRDefault="001657AC">
      <w:pPr>
        <w:pStyle w:val="BodyText"/>
        <w:spacing w:before="9"/>
        <w:rPr>
          <w:b/>
          <w:sz w:val="21"/>
          <w:lang w:val="tr-TR"/>
        </w:rPr>
      </w:pPr>
    </w:p>
    <w:p w14:paraId="072BC934" w14:textId="77777777" w:rsidR="001657AC" w:rsidRPr="00CA7EB6" w:rsidRDefault="00000000">
      <w:pPr>
        <w:spacing w:line="271" w:lineRule="auto"/>
        <w:ind w:left="154" w:right="695" w:firstLine="500"/>
        <w:rPr>
          <w:i/>
          <w:sz w:val="20"/>
          <w:lang w:val="tr-TR"/>
        </w:rPr>
      </w:pPr>
      <w:r w:rsidRPr="00CA7EB6">
        <w:rPr>
          <w:color w:val="221F1F"/>
          <w:sz w:val="20"/>
          <w:lang w:val="tr-TR"/>
        </w:rPr>
        <w:t xml:space="preserve">Bir nükleer reaktör için, </w:t>
      </w:r>
      <w:r w:rsidRPr="00CA7EB6">
        <w:rPr>
          <w:i/>
          <w:color w:val="221F1F"/>
          <w:sz w:val="20"/>
          <w:lang w:val="tr-TR"/>
        </w:rPr>
        <w:t xml:space="preserve">başlatıcı olayın beklenen bir operasyonel olay </w:t>
      </w:r>
      <w:r w:rsidRPr="00CA7EB6">
        <w:rPr>
          <w:color w:val="221F1F"/>
          <w:sz w:val="20"/>
          <w:lang w:val="tr-TR"/>
        </w:rPr>
        <w:t xml:space="preserve">olduğu ve reaktörün hızlı </w:t>
      </w:r>
      <w:r w:rsidRPr="00CA7EB6">
        <w:rPr>
          <w:i/>
          <w:color w:val="221F1F"/>
          <w:sz w:val="20"/>
          <w:lang w:val="tr-TR"/>
        </w:rPr>
        <w:t xml:space="preserve">kapatılmasına yönelik sistemin </w:t>
      </w:r>
      <w:r w:rsidRPr="00CA7EB6">
        <w:rPr>
          <w:color w:val="221F1F"/>
          <w:sz w:val="20"/>
          <w:lang w:val="tr-TR"/>
        </w:rPr>
        <w:t xml:space="preserve">çalışmadığı bir </w:t>
      </w:r>
      <w:r w:rsidRPr="00CA7EB6">
        <w:rPr>
          <w:i/>
          <w:color w:val="221F1F"/>
          <w:sz w:val="20"/>
          <w:lang w:val="tr-TR"/>
        </w:rPr>
        <w:t>kaza.</w:t>
      </w:r>
    </w:p>
    <w:p w14:paraId="35D28311" w14:textId="77777777" w:rsidR="001657AC" w:rsidRPr="00CA7EB6" w:rsidRDefault="001657AC">
      <w:pPr>
        <w:pStyle w:val="BodyText"/>
        <w:rPr>
          <w:i/>
          <w:sz w:val="19"/>
          <w:lang w:val="tr-TR"/>
        </w:rPr>
      </w:pPr>
    </w:p>
    <w:p w14:paraId="67FAFF56" w14:textId="77777777" w:rsidR="001657AC" w:rsidRPr="00CA7EB6" w:rsidRDefault="00000000">
      <w:pPr>
        <w:pStyle w:val="Heading5"/>
        <w:spacing w:before="1"/>
        <w:ind w:left="154"/>
        <w:rPr>
          <w:lang w:val="tr-TR"/>
        </w:rPr>
      </w:pPr>
      <w:bookmarkStart w:id="61" w:name="başvuru_sahibi"/>
      <w:bookmarkEnd w:id="61"/>
      <w:r w:rsidRPr="00CA7EB6">
        <w:rPr>
          <w:color w:val="221F1F"/>
          <w:lang w:val="tr-TR"/>
        </w:rPr>
        <w:t>başvuru sahibi</w:t>
      </w:r>
    </w:p>
    <w:p w14:paraId="2322701E" w14:textId="77777777" w:rsidR="001657AC" w:rsidRPr="00CA7EB6" w:rsidRDefault="001657AC">
      <w:pPr>
        <w:pStyle w:val="BodyText"/>
        <w:spacing w:before="8"/>
        <w:rPr>
          <w:b/>
          <w:sz w:val="21"/>
          <w:lang w:val="tr-TR"/>
        </w:rPr>
      </w:pPr>
    </w:p>
    <w:p w14:paraId="7B33FB9F" w14:textId="77777777" w:rsidR="001657AC" w:rsidRPr="00CA7EB6" w:rsidRDefault="00000000">
      <w:pPr>
        <w:ind w:left="654"/>
        <w:rPr>
          <w:i/>
          <w:sz w:val="20"/>
          <w:lang w:val="tr-TR"/>
        </w:rPr>
      </w:pPr>
      <w:r w:rsidRPr="00CA7EB6">
        <w:rPr>
          <w:color w:val="221F1F"/>
          <w:sz w:val="20"/>
          <w:lang w:val="tr-TR"/>
        </w:rPr>
        <w:t xml:space="preserve">Belirli </w:t>
      </w:r>
      <w:r w:rsidRPr="00CA7EB6">
        <w:rPr>
          <w:i/>
          <w:color w:val="221F1F"/>
          <w:sz w:val="20"/>
          <w:lang w:val="tr-TR"/>
        </w:rPr>
        <w:t xml:space="preserve">faaliyetleri </w:t>
      </w:r>
      <w:r w:rsidRPr="00CA7EB6">
        <w:rPr>
          <w:color w:val="221F1F"/>
          <w:sz w:val="20"/>
          <w:lang w:val="tr-TR"/>
        </w:rPr>
        <w:t xml:space="preserve">yürütmek üzere </w:t>
      </w:r>
      <w:r w:rsidRPr="00CA7EB6">
        <w:rPr>
          <w:i/>
          <w:color w:val="221F1F"/>
          <w:sz w:val="20"/>
          <w:lang w:val="tr-TR"/>
        </w:rPr>
        <w:t xml:space="preserve">yetkilendirme </w:t>
      </w:r>
      <w:r w:rsidRPr="00CA7EB6">
        <w:rPr>
          <w:color w:val="221F1F"/>
          <w:sz w:val="20"/>
          <w:lang w:val="tr-TR"/>
        </w:rPr>
        <w:t xml:space="preserve">(veya </w:t>
      </w:r>
      <w:r w:rsidRPr="00CA7EB6">
        <w:rPr>
          <w:i/>
          <w:color w:val="221F1F"/>
          <w:sz w:val="20"/>
          <w:lang w:val="tr-TR"/>
        </w:rPr>
        <w:t xml:space="preserve">onay) </w:t>
      </w:r>
      <w:r w:rsidRPr="00CA7EB6">
        <w:rPr>
          <w:color w:val="221F1F"/>
          <w:sz w:val="20"/>
          <w:lang w:val="tr-TR"/>
        </w:rPr>
        <w:t xml:space="preserve">için bir </w:t>
      </w:r>
      <w:r w:rsidRPr="00CA7EB6">
        <w:rPr>
          <w:i/>
          <w:color w:val="221F1F"/>
          <w:sz w:val="20"/>
          <w:lang w:val="tr-TR"/>
        </w:rPr>
        <w:t>düzenleyici</w:t>
      </w:r>
    </w:p>
    <w:p w14:paraId="144902F8" w14:textId="77777777" w:rsidR="001657AC" w:rsidRPr="00CA7EB6" w:rsidRDefault="001657AC">
      <w:pPr>
        <w:rPr>
          <w:sz w:val="20"/>
          <w:lang w:val="tr-TR"/>
        </w:rPr>
        <w:sectPr w:rsidR="001657AC" w:rsidRPr="00CA7EB6">
          <w:pgSz w:w="9260" w:h="14070"/>
          <w:pgMar w:top="900" w:right="440" w:bottom="1480" w:left="1020" w:header="683" w:footer="1293" w:gutter="0"/>
          <w:cols w:space="720"/>
        </w:sectPr>
      </w:pPr>
    </w:p>
    <w:p w14:paraId="50038F7A" w14:textId="77777777" w:rsidR="001657AC" w:rsidRPr="00CA7EB6" w:rsidRDefault="001657AC">
      <w:pPr>
        <w:pStyle w:val="BodyText"/>
        <w:rPr>
          <w:i/>
          <w:sz w:val="20"/>
          <w:lang w:val="tr-TR"/>
        </w:rPr>
      </w:pPr>
    </w:p>
    <w:p w14:paraId="33A41BAE" w14:textId="77777777" w:rsidR="001657AC" w:rsidRPr="00CA7EB6" w:rsidRDefault="001657AC">
      <w:pPr>
        <w:pStyle w:val="BodyText"/>
        <w:spacing w:before="4"/>
        <w:rPr>
          <w:i/>
          <w:sz w:val="22"/>
          <w:lang w:val="tr-TR"/>
        </w:rPr>
      </w:pPr>
    </w:p>
    <w:p w14:paraId="39C6AC51" w14:textId="77777777" w:rsidR="001657AC" w:rsidRPr="00CA7EB6" w:rsidRDefault="00000000">
      <w:pPr>
        <w:spacing w:before="1"/>
        <w:ind w:left="153"/>
        <w:jc w:val="both"/>
        <w:rPr>
          <w:i/>
          <w:sz w:val="20"/>
          <w:lang w:val="tr-TR"/>
        </w:rPr>
      </w:pPr>
      <w:r w:rsidRPr="00CA7EB6">
        <w:rPr>
          <w:i/>
          <w:color w:val="221F1F"/>
          <w:sz w:val="20"/>
          <w:lang w:val="tr-TR"/>
        </w:rPr>
        <w:t xml:space="preserve">kuruma </w:t>
      </w:r>
      <w:r w:rsidRPr="00CA7EB6">
        <w:rPr>
          <w:color w:val="221F1F"/>
          <w:sz w:val="20"/>
          <w:lang w:val="tr-TR"/>
        </w:rPr>
        <w:t xml:space="preserve">başvuran herhangi bir </w:t>
      </w:r>
      <w:r w:rsidRPr="00CA7EB6">
        <w:rPr>
          <w:i/>
          <w:color w:val="221F1F"/>
          <w:sz w:val="20"/>
          <w:lang w:val="tr-TR"/>
        </w:rPr>
        <w:t>kişi veya kuruluş.</w:t>
      </w:r>
    </w:p>
    <w:p w14:paraId="15CD6B8E" w14:textId="77777777" w:rsidR="001657AC" w:rsidRPr="00CA7EB6" w:rsidRDefault="00000000">
      <w:pPr>
        <w:pStyle w:val="BodyText"/>
        <w:spacing w:before="29" w:line="252" w:lineRule="auto"/>
        <w:ind w:left="913" w:right="724" w:hanging="260"/>
        <w:jc w:val="both"/>
        <w:rPr>
          <w:lang w:val="tr-TR"/>
        </w:rPr>
      </w:pPr>
      <w:r w:rsidRPr="00CA7EB6">
        <w:rPr>
          <w:rFonts w:ascii="Arial" w:hAnsi="Arial"/>
          <w:color w:val="3054A6"/>
          <w:sz w:val="19"/>
          <w:lang w:val="tr-TR"/>
        </w:rPr>
        <w:t>®</w:t>
      </w:r>
      <w:r w:rsidRPr="00CA7EB6">
        <w:rPr>
          <w:rFonts w:ascii="Arial" w:hAnsi="Arial"/>
          <w:color w:val="3054A6"/>
          <w:spacing w:val="-13"/>
          <w:sz w:val="19"/>
          <w:lang w:val="tr-TR"/>
        </w:rPr>
        <w:t xml:space="preserve"> </w:t>
      </w:r>
      <w:r w:rsidRPr="00CA7EB6">
        <w:rPr>
          <w:color w:val="221F1F"/>
          <w:lang w:val="tr-TR"/>
        </w:rPr>
        <w:t>Kesin</w:t>
      </w:r>
      <w:r w:rsidRPr="00CA7EB6">
        <w:rPr>
          <w:color w:val="221F1F"/>
          <w:spacing w:val="-9"/>
          <w:lang w:val="tr-TR"/>
        </w:rPr>
        <w:t xml:space="preserve"> </w:t>
      </w:r>
      <w:r w:rsidRPr="00CA7EB6">
        <w:rPr>
          <w:color w:val="221F1F"/>
          <w:lang w:val="tr-TR"/>
        </w:rPr>
        <w:t>olarak,</w:t>
      </w:r>
      <w:r w:rsidRPr="00CA7EB6">
        <w:rPr>
          <w:color w:val="221F1F"/>
          <w:spacing w:val="-11"/>
          <w:lang w:val="tr-TR"/>
        </w:rPr>
        <w:t xml:space="preserve"> </w:t>
      </w:r>
      <w:r w:rsidRPr="00CA7EB6">
        <w:rPr>
          <w:color w:val="221F1F"/>
          <w:lang w:val="tr-TR"/>
        </w:rPr>
        <w:t>bir</w:t>
      </w:r>
      <w:r w:rsidRPr="00CA7EB6">
        <w:rPr>
          <w:color w:val="221F1F"/>
          <w:spacing w:val="-9"/>
          <w:lang w:val="tr-TR"/>
        </w:rPr>
        <w:t xml:space="preserve"> </w:t>
      </w:r>
      <w:r w:rsidRPr="00CA7EB6">
        <w:rPr>
          <w:color w:val="221F1F"/>
          <w:lang w:val="tr-TR"/>
        </w:rPr>
        <w:t>başvuru</w:t>
      </w:r>
      <w:r w:rsidRPr="00CA7EB6">
        <w:rPr>
          <w:color w:val="221F1F"/>
          <w:spacing w:val="-8"/>
          <w:lang w:val="tr-TR"/>
        </w:rPr>
        <w:t xml:space="preserve"> </w:t>
      </w:r>
      <w:r w:rsidRPr="00CA7EB6">
        <w:rPr>
          <w:color w:val="221F1F"/>
          <w:lang w:val="tr-TR"/>
        </w:rPr>
        <w:t>sahibi,</w:t>
      </w:r>
      <w:r w:rsidRPr="00CA7EB6">
        <w:rPr>
          <w:color w:val="221F1F"/>
          <w:spacing w:val="-10"/>
          <w:lang w:val="tr-TR"/>
        </w:rPr>
        <w:t xml:space="preserve"> </w:t>
      </w:r>
      <w:r w:rsidRPr="00CA7EB6">
        <w:rPr>
          <w:color w:val="221F1F"/>
          <w:lang w:val="tr-TR"/>
        </w:rPr>
        <w:t>başvurunun</w:t>
      </w:r>
      <w:r w:rsidRPr="00CA7EB6">
        <w:rPr>
          <w:color w:val="221F1F"/>
          <w:spacing w:val="-10"/>
          <w:lang w:val="tr-TR"/>
        </w:rPr>
        <w:t xml:space="preserve"> </w:t>
      </w:r>
      <w:r w:rsidRPr="00CA7EB6">
        <w:rPr>
          <w:color w:val="221F1F"/>
          <w:lang w:val="tr-TR"/>
        </w:rPr>
        <w:t>yapıldığı</w:t>
      </w:r>
      <w:r w:rsidRPr="00CA7EB6">
        <w:rPr>
          <w:color w:val="221F1F"/>
          <w:spacing w:val="-10"/>
          <w:lang w:val="tr-TR"/>
        </w:rPr>
        <w:t xml:space="preserve"> </w:t>
      </w:r>
      <w:r w:rsidRPr="00CA7EB6">
        <w:rPr>
          <w:color w:val="221F1F"/>
          <w:lang w:val="tr-TR"/>
        </w:rPr>
        <w:t>andan</w:t>
      </w:r>
      <w:r w:rsidRPr="00CA7EB6">
        <w:rPr>
          <w:color w:val="221F1F"/>
          <w:spacing w:val="-10"/>
          <w:lang w:val="tr-TR"/>
        </w:rPr>
        <w:t xml:space="preserve"> </w:t>
      </w:r>
      <w:r w:rsidRPr="00CA7EB6">
        <w:rPr>
          <w:color w:val="221F1F"/>
          <w:lang w:val="tr-TR"/>
        </w:rPr>
        <w:t>talep</w:t>
      </w:r>
      <w:r w:rsidRPr="00CA7EB6">
        <w:rPr>
          <w:color w:val="221F1F"/>
          <w:spacing w:val="-10"/>
          <w:lang w:val="tr-TR"/>
        </w:rPr>
        <w:t xml:space="preserve"> </w:t>
      </w:r>
      <w:r w:rsidRPr="00CA7EB6">
        <w:rPr>
          <w:color w:val="221F1F"/>
          <w:lang w:val="tr-TR"/>
        </w:rPr>
        <w:t>edilen</w:t>
      </w:r>
      <w:r w:rsidRPr="00CA7EB6">
        <w:rPr>
          <w:color w:val="221F1F"/>
          <w:spacing w:val="-9"/>
          <w:lang w:val="tr-TR"/>
        </w:rPr>
        <w:t xml:space="preserve"> </w:t>
      </w:r>
      <w:r w:rsidRPr="00CA7EB6">
        <w:rPr>
          <w:i/>
          <w:color w:val="221F1F"/>
          <w:lang w:val="tr-TR"/>
        </w:rPr>
        <w:t>iznin</w:t>
      </w:r>
      <w:r w:rsidRPr="00CA7EB6">
        <w:rPr>
          <w:i/>
          <w:color w:val="221F1F"/>
          <w:spacing w:val="-10"/>
          <w:lang w:val="tr-TR"/>
        </w:rPr>
        <w:t xml:space="preserve"> </w:t>
      </w:r>
      <w:r w:rsidRPr="00CA7EB6">
        <w:rPr>
          <w:color w:val="221F1F"/>
          <w:lang w:val="tr-TR"/>
        </w:rPr>
        <w:t xml:space="preserve">verildiği veya reddedildiği ana kadar bu şekilde olacaktır. Ancak, özellikle </w:t>
      </w:r>
      <w:r w:rsidRPr="00CA7EB6">
        <w:rPr>
          <w:i/>
          <w:color w:val="221F1F"/>
          <w:lang w:val="tr-TR"/>
        </w:rPr>
        <w:t>yetkilendirme sürecinin</w:t>
      </w:r>
      <w:r w:rsidRPr="00CA7EB6">
        <w:rPr>
          <w:i/>
          <w:color w:val="221F1F"/>
          <w:spacing w:val="-9"/>
          <w:lang w:val="tr-TR"/>
        </w:rPr>
        <w:t xml:space="preserve"> </w:t>
      </w:r>
      <w:r w:rsidRPr="00CA7EB6">
        <w:rPr>
          <w:color w:val="221F1F"/>
          <w:lang w:val="tr-TR"/>
        </w:rPr>
        <w:t>uzun</w:t>
      </w:r>
      <w:r w:rsidRPr="00CA7EB6">
        <w:rPr>
          <w:color w:val="221F1F"/>
          <w:spacing w:val="-8"/>
          <w:lang w:val="tr-TR"/>
        </w:rPr>
        <w:t xml:space="preserve"> </w:t>
      </w:r>
      <w:r w:rsidRPr="00CA7EB6">
        <w:rPr>
          <w:color w:val="221F1F"/>
          <w:lang w:val="tr-TR"/>
        </w:rPr>
        <w:t>ve</w:t>
      </w:r>
      <w:r w:rsidRPr="00CA7EB6">
        <w:rPr>
          <w:color w:val="221F1F"/>
          <w:spacing w:val="-7"/>
          <w:lang w:val="tr-TR"/>
        </w:rPr>
        <w:t xml:space="preserve"> </w:t>
      </w:r>
      <w:r w:rsidRPr="00CA7EB6">
        <w:rPr>
          <w:color w:val="221F1F"/>
          <w:lang w:val="tr-TR"/>
        </w:rPr>
        <w:t>karmaşık</w:t>
      </w:r>
      <w:r w:rsidRPr="00CA7EB6">
        <w:rPr>
          <w:color w:val="221F1F"/>
          <w:spacing w:val="-9"/>
          <w:lang w:val="tr-TR"/>
        </w:rPr>
        <w:t xml:space="preserve"> </w:t>
      </w:r>
      <w:r w:rsidRPr="00CA7EB6">
        <w:rPr>
          <w:color w:val="221F1F"/>
          <w:lang w:val="tr-TR"/>
        </w:rPr>
        <w:t>olduğu</w:t>
      </w:r>
      <w:r w:rsidRPr="00CA7EB6">
        <w:rPr>
          <w:color w:val="221F1F"/>
          <w:spacing w:val="-8"/>
          <w:lang w:val="tr-TR"/>
        </w:rPr>
        <w:t xml:space="preserve"> </w:t>
      </w:r>
      <w:r w:rsidRPr="00CA7EB6">
        <w:rPr>
          <w:color w:val="221F1F"/>
          <w:lang w:val="tr-TR"/>
        </w:rPr>
        <w:t>durumlarda,</w:t>
      </w:r>
      <w:r w:rsidRPr="00CA7EB6">
        <w:rPr>
          <w:color w:val="221F1F"/>
          <w:spacing w:val="-7"/>
          <w:lang w:val="tr-TR"/>
        </w:rPr>
        <w:t xml:space="preserve"> </w:t>
      </w:r>
      <w:r w:rsidRPr="00CA7EB6">
        <w:rPr>
          <w:color w:val="221F1F"/>
          <w:lang w:val="tr-TR"/>
        </w:rPr>
        <w:t>bu</w:t>
      </w:r>
      <w:r w:rsidRPr="00CA7EB6">
        <w:rPr>
          <w:color w:val="221F1F"/>
          <w:spacing w:val="-9"/>
          <w:lang w:val="tr-TR"/>
        </w:rPr>
        <w:t xml:space="preserve"> </w:t>
      </w:r>
      <w:r w:rsidRPr="00CA7EB6">
        <w:rPr>
          <w:color w:val="221F1F"/>
          <w:lang w:val="tr-TR"/>
        </w:rPr>
        <w:t>terim</w:t>
      </w:r>
      <w:r w:rsidRPr="00CA7EB6">
        <w:rPr>
          <w:color w:val="221F1F"/>
          <w:spacing w:val="-7"/>
          <w:lang w:val="tr-TR"/>
        </w:rPr>
        <w:t xml:space="preserve"> </w:t>
      </w:r>
      <w:r w:rsidRPr="00CA7EB6">
        <w:rPr>
          <w:color w:val="221F1F"/>
          <w:lang w:val="tr-TR"/>
        </w:rPr>
        <w:t>genellikle</w:t>
      </w:r>
      <w:r w:rsidRPr="00CA7EB6">
        <w:rPr>
          <w:color w:val="221F1F"/>
          <w:spacing w:val="-10"/>
          <w:lang w:val="tr-TR"/>
        </w:rPr>
        <w:t xml:space="preserve"> </w:t>
      </w:r>
      <w:r w:rsidRPr="00CA7EB6">
        <w:rPr>
          <w:color w:val="221F1F"/>
          <w:lang w:val="tr-TR"/>
        </w:rPr>
        <w:t>bundan</w:t>
      </w:r>
      <w:r w:rsidRPr="00CA7EB6">
        <w:rPr>
          <w:color w:val="221F1F"/>
          <w:spacing w:val="-8"/>
          <w:lang w:val="tr-TR"/>
        </w:rPr>
        <w:t xml:space="preserve"> </w:t>
      </w:r>
      <w:r w:rsidRPr="00CA7EB6">
        <w:rPr>
          <w:color w:val="221F1F"/>
          <w:lang w:val="tr-TR"/>
        </w:rPr>
        <w:t>biraz</w:t>
      </w:r>
      <w:r w:rsidRPr="00CA7EB6">
        <w:rPr>
          <w:color w:val="221F1F"/>
          <w:spacing w:val="-9"/>
          <w:lang w:val="tr-TR"/>
        </w:rPr>
        <w:t xml:space="preserve"> </w:t>
      </w:r>
      <w:r w:rsidRPr="00CA7EB6">
        <w:rPr>
          <w:color w:val="221F1F"/>
          <w:lang w:val="tr-TR"/>
        </w:rPr>
        <w:t>daha gevşek bir şekilde</w:t>
      </w:r>
      <w:r w:rsidRPr="00CA7EB6">
        <w:rPr>
          <w:color w:val="221F1F"/>
          <w:spacing w:val="-1"/>
          <w:lang w:val="tr-TR"/>
        </w:rPr>
        <w:t xml:space="preserve"> </w:t>
      </w:r>
      <w:r w:rsidRPr="00CA7EB6">
        <w:rPr>
          <w:color w:val="221F1F"/>
          <w:lang w:val="tr-TR"/>
        </w:rPr>
        <w:t>kullanılır.</w:t>
      </w:r>
    </w:p>
    <w:p w14:paraId="04A3EF0C" w14:textId="77777777" w:rsidR="001657AC" w:rsidRPr="00CA7EB6" w:rsidRDefault="001657AC">
      <w:pPr>
        <w:pStyle w:val="BodyText"/>
        <w:spacing w:before="1"/>
        <w:rPr>
          <w:sz w:val="19"/>
          <w:lang w:val="tr-TR"/>
        </w:rPr>
      </w:pPr>
    </w:p>
    <w:p w14:paraId="20164546" w14:textId="77777777" w:rsidR="001657AC" w:rsidRPr="00CA7EB6" w:rsidRDefault="00000000">
      <w:pPr>
        <w:pStyle w:val="Heading5"/>
        <w:spacing w:before="1"/>
        <w:ind w:left="153"/>
        <w:rPr>
          <w:lang w:val="tr-TR"/>
        </w:rPr>
      </w:pPr>
      <w:bookmarkStart w:id="62" w:name="ONAY"/>
      <w:bookmarkEnd w:id="62"/>
      <w:r w:rsidRPr="00CA7EB6">
        <w:rPr>
          <w:color w:val="221F1F"/>
          <w:lang w:val="tr-TR"/>
        </w:rPr>
        <w:t>ONAY</w:t>
      </w:r>
    </w:p>
    <w:p w14:paraId="116C64D3" w14:textId="77777777" w:rsidR="001657AC" w:rsidRPr="00CA7EB6" w:rsidRDefault="001657AC">
      <w:pPr>
        <w:pStyle w:val="BodyText"/>
        <w:spacing w:before="8"/>
        <w:rPr>
          <w:b/>
          <w:sz w:val="21"/>
          <w:lang w:val="tr-TR"/>
        </w:rPr>
      </w:pPr>
    </w:p>
    <w:p w14:paraId="0664B6B1" w14:textId="77777777" w:rsidR="001657AC" w:rsidRPr="00CA7EB6" w:rsidRDefault="00000000">
      <w:pPr>
        <w:ind w:left="653"/>
        <w:rPr>
          <w:sz w:val="20"/>
          <w:lang w:val="tr-TR"/>
        </w:rPr>
      </w:pPr>
      <w:r w:rsidRPr="00CA7EB6">
        <w:rPr>
          <w:i/>
          <w:color w:val="221F1F"/>
          <w:sz w:val="20"/>
          <w:lang w:val="tr-TR"/>
        </w:rPr>
        <w:t xml:space="preserve">Düzenleyici </w:t>
      </w:r>
      <w:r w:rsidRPr="00CA7EB6">
        <w:rPr>
          <w:color w:val="221F1F"/>
          <w:sz w:val="20"/>
          <w:lang w:val="tr-TR"/>
        </w:rPr>
        <w:t xml:space="preserve">bir </w:t>
      </w:r>
      <w:r w:rsidRPr="00CA7EB6">
        <w:rPr>
          <w:i/>
          <w:color w:val="221F1F"/>
          <w:sz w:val="20"/>
          <w:lang w:val="tr-TR"/>
        </w:rPr>
        <w:t xml:space="preserve">kurum </w:t>
      </w:r>
      <w:r w:rsidRPr="00CA7EB6">
        <w:rPr>
          <w:color w:val="221F1F"/>
          <w:sz w:val="20"/>
          <w:lang w:val="tr-TR"/>
        </w:rPr>
        <w:t>tarafından onay verilmesi.</w:t>
      </w:r>
    </w:p>
    <w:p w14:paraId="60C15514" w14:textId="77777777" w:rsidR="001657AC" w:rsidRPr="00CA7EB6" w:rsidRDefault="001657AC">
      <w:pPr>
        <w:pStyle w:val="BodyText"/>
        <w:spacing w:before="7"/>
        <w:rPr>
          <w:sz w:val="21"/>
          <w:lang w:val="tr-TR"/>
        </w:rPr>
      </w:pPr>
    </w:p>
    <w:p w14:paraId="73E9C39E" w14:textId="77777777" w:rsidR="001657AC" w:rsidRPr="00CA7EB6" w:rsidRDefault="00000000">
      <w:pPr>
        <w:spacing w:before="1" w:line="252" w:lineRule="auto"/>
        <w:ind w:left="893" w:right="722"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Tipik olarak, </w:t>
      </w:r>
      <w:r w:rsidRPr="00CA7EB6">
        <w:rPr>
          <w:i/>
          <w:color w:val="221F1F"/>
          <w:sz w:val="18"/>
          <w:lang w:val="tr-TR"/>
        </w:rPr>
        <w:t xml:space="preserve">yetkilendirme </w:t>
      </w:r>
      <w:r w:rsidRPr="00CA7EB6">
        <w:rPr>
          <w:color w:val="221F1F"/>
          <w:sz w:val="18"/>
          <w:lang w:val="tr-TR"/>
        </w:rPr>
        <w:t xml:space="preserve">tanımını karşılamayan </w:t>
      </w:r>
      <w:r w:rsidRPr="00CA7EB6">
        <w:rPr>
          <w:i/>
          <w:color w:val="221F1F"/>
          <w:sz w:val="18"/>
          <w:lang w:val="tr-TR"/>
        </w:rPr>
        <w:t xml:space="preserve">düzenleyici kurumdan </w:t>
      </w:r>
      <w:r w:rsidRPr="00CA7EB6">
        <w:rPr>
          <w:color w:val="221F1F"/>
          <w:sz w:val="18"/>
          <w:lang w:val="tr-TR"/>
        </w:rPr>
        <w:t xml:space="preserve">alınan her türlü onayı temsil etmek için kullanılır. Ancak, Ulaştırma Yönetmeliklerindeki kullanım [2] (bkz. </w:t>
      </w:r>
      <w:r w:rsidRPr="00CA7EB6">
        <w:rPr>
          <w:i/>
          <w:color w:val="221F1F"/>
          <w:sz w:val="18"/>
          <w:lang w:val="tr-TR"/>
        </w:rPr>
        <w:t xml:space="preserve">çok taraflı onay </w:t>
      </w:r>
      <w:r w:rsidRPr="00CA7EB6">
        <w:rPr>
          <w:color w:val="221F1F"/>
          <w:sz w:val="18"/>
          <w:lang w:val="tr-TR"/>
        </w:rPr>
        <w:t xml:space="preserve">ve </w:t>
      </w:r>
      <w:r w:rsidRPr="00CA7EB6">
        <w:rPr>
          <w:i/>
          <w:color w:val="221F1F"/>
          <w:sz w:val="18"/>
          <w:lang w:val="tr-TR"/>
        </w:rPr>
        <w:t xml:space="preserve">tek taraflı onay; onay </w:t>
      </w:r>
      <w:r w:rsidRPr="00CA7EB6">
        <w:rPr>
          <w:color w:val="221F1F"/>
          <w:sz w:val="18"/>
          <w:lang w:val="tr-TR"/>
        </w:rPr>
        <w:t xml:space="preserve">terimi Ulaştırma Yönetmelikleri bağlamında ayrıca tanımlanmamıştır) </w:t>
      </w:r>
      <w:r w:rsidRPr="00CA7EB6">
        <w:rPr>
          <w:i/>
          <w:color w:val="221F1F"/>
          <w:sz w:val="18"/>
          <w:lang w:val="tr-TR"/>
        </w:rPr>
        <w:t xml:space="preserve">onayın </w:t>
      </w:r>
      <w:r w:rsidRPr="00CA7EB6">
        <w:rPr>
          <w:color w:val="221F1F"/>
          <w:sz w:val="18"/>
          <w:lang w:val="tr-TR"/>
        </w:rPr>
        <w:t xml:space="preserve">esasen </w:t>
      </w:r>
      <w:r w:rsidRPr="00CA7EB6">
        <w:rPr>
          <w:i/>
          <w:color w:val="221F1F"/>
          <w:sz w:val="18"/>
          <w:lang w:val="tr-TR"/>
        </w:rPr>
        <w:t xml:space="preserve">yetkilendirme </w:t>
      </w:r>
      <w:r w:rsidRPr="00CA7EB6">
        <w:rPr>
          <w:color w:val="221F1F"/>
          <w:sz w:val="18"/>
          <w:lang w:val="tr-TR"/>
        </w:rPr>
        <w:t>ile eşanlamlı olduğu yönündedir.</w:t>
      </w:r>
    </w:p>
    <w:p w14:paraId="6A027F0E" w14:textId="77777777" w:rsidR="001657AC" w:rsidRPr="00CA7EB6" w:rsidRDefault="001657AC">
      <w:pPr>
        <w:pStyle w:val="BodyText"/>
        <w:spacing w:before="10"/>
        <w:rPr>
          <w:sz w:val="20"/>
          <w:lang w:val="tr-TR"/>
        </w:rPr>
      </w:pPr>
    </w:p>
    <w:p w14:paraId="7CD12342" w14:textId="77777777" w:rsidR="001657AC" w:rsidRPr="00CA7EB6" w:rsidRDefault="00000000">
      <w:pPr>
        <w:spacing w:line="271" w:lineRule="auto"/>
        <w:ind w:left="613" w:right="723" w:firstLine="40"/>
        <w:jc w:val="both"/>
        <w:rPr>
          <w:sz w:val="20"/>
          <w:lang w:val="tr-TR"/>
        </w:rPr>
      </w:pPr>
      <w:r w:rsidRPr="00CA7EB6">
        <w:rPr>
          <w:b/>
          <w:i/>
          <w:color w:val="221F1F"/>
          <w:sz w:val="20"/>
          <w:lang w:val="tr-TR"/>
        </w:rPr>
        <w:t xml:space="preserve">çok taraflı onay. </w:t>
      </w:r>
      <w:r w:rsidRPr="00CA7EB6">
        <w:rPr>
          <w:color w:val="221F1F"/>
          <w:sz w:val="20"/>
          <w:lang w:val="tr-TR"/>
        </w:rPr>
        <w:t xml:space="preserve">Tasarımın veya </w:t>
      </w:r>
      <w:r w:rsidRPr="00CA7EB6">
        <w:rPr>
          <w:i/>
          <w:color w:val="221F1F"/>
          <w:sz w:val="20"/>
          <w:lang w:val="tr-TR"/>
        </w:rPr>
        <w:t xml:space="preserve">sevkiyatın </w:t>
      </w:r>
      <w:r w:rsidRPr="00CA7EB6">
        <w:rPr>
          <w:color w:val="221F1F"/>
          <w:sz w:val="20"/>
          <w:lang w:val="tr-TR"/>
        </w:rPr>
        <w:t xml:space="preserve">menşe ülkesinin ilgili </w:t>
      </w:r>
      <w:r w:rsidRPr="00CA7EB6">
        <w:rPr>
          <w:i/>
          <w:color w:val="221F1F"/>
          <w:sz w:val="20"/>
          <w:lang w:val="tr-TR"/>
        </w:rPr>
        <w:t xml:space="preserve">yetkili makamının onayı, </w:t>
      </w:r>
      <w:r w:rsidRPr="00CA7EB6">
        <w:rPr>
          <w:color w:val="221F1F"/>
          <w:sz w:val="20"/>
          <w:lang w:val="tr-TR"/>
        </w:rPr>
        <w:t xml:space="preserve">uygun olduğu şekilde, ve ayrıca </w:t>
      </w:r>
      <w:r w:rsidRPr="00CA7EB6">
        <w:rPr>
          <w:i/>
          <w:color w:val="221F1F"/>
          <w:sz w:val="20"/>
          <w:lang w:val="tr-TR"/>
        </w:rPr>
        <w:t xml:space="preserve">sevkiyatın </w:t>
      </w:r>
      <w:r w:rsidRPr="00CA7EB6">
        <w:rPr>
          <w:color w:val="221F1F"/>
          <w:sz w:val="20"/>
          <w:lang w:val="tr-TR"/>
        </w:rPr>
        <w:t xml:space="preserve">başka bir ülke </w:t>
      </w:r>
      <w:r w:rsidRPr="00CA7EB6">
        <w:rPr>
          <w:i/>
          <w:color w:val="221F1F"/>
          <w:sz w:val="20"/>
          <w:lang w:val="tr-TR"/>
        </w:rPr>
        <w:t xml:space="preserve">üzerinden </w:t>
      </w:r>
      <w:r w:rsidRPr="00CA7EB6">
        <w:rPr>
          <w:color w:val="221F1F"/>
          <w:sz w:val="20"/>
          <w:lang w:val="tr-TR"/>
        </w:rPr>
        <w:t xml:space="preserve">veya başka bir ülkeye taşınacağı durumlarda, o ülkenin </w:t>
      </w:r>
      <w:r w:rsidRPr="00CA7EB6">
        <w:rPr>
          <w:i/>
          <w:color w:val="221F1F"/>
          <w:sz w:val="20"/>
          <w:lang w:val="tr-TR"/>
        </w:rPr>
        <w:t xml:space="preserve">yetkili makamının onayı. </w:t>
      </w:r>
      <w:r w:rsidRPr="00CA7EB6">
        <w:rPr>
          <w:color w:val="221F1F"/>
          <w:sz w:val="20"/>
          <w:lang w:val="tr-TR"/>
        </w:rPr>
        <w:t>(Bkz. SSR-6 (Rev. 1) [2].</w:t>
      </w:r>
    </w:p>
    <w:p w14:paraId="7E429FBF" w14:textId="77777777" w:rsidR="001657AC" w:rsidRPr="00CA7EB6" w:rsidRDefault="001657AC">
      <w:pPr>
        <w:pStyle w:val="BodyText"/>
        <w:spacing w:before="9"/>
        <w:rPr>
          <w:sz w:val="20"/>
          <w:lang w:val="tr-TR"/>
        </w:rPr>
      </w:pPr>
    </w:p>
    <w:p w14:paraId="5CF75D7E" w14:textId="77777777" w:rsidR="001657AC" w:rsidRPr="00CA7EB6" w:rsidRDefault="00000000">
      <w:pPr>
        <w:spacing w:line="276" w:lineRule="auto"/>
        <w:ind w:left="613" w:right="725" w:firstLine="40"/>
        <w:jc w:val="both"/>
        <w:rPr>
          <w:sz w:val="20"/>
          <w:lang w:val="tr-TR"/>
        </w:rPr>
      </w:pPr>
      <w:r w:rsidRPr="00CA7EB6">
        <w:rPr>
          <w:b/>
          <w:i/>
          <w:color w:val="221F1F"/>
          <w:sz w:val="20"/>
          <w:lang w:val="tr-TR"/>
        </w:rPr>
        <w:t xml:space="preserve">tek taraflı onay. </w:t>
      </w:r>
      <w:r w:rsidRPr="00CA7EB6">
        <w:rPr>
          <w:color w:val="221F1F"/>
          <w:sz w:val="20"/>
          <w:lang w:val="tr-TR"/>
        </w:rPr>
        <w:t xml:space="preserve">Sadece </w:t>
      </w:r>
      <w:r w:rsidRPr="00CA7EB6">
        <w:rPr>
          <w:i/>
          <w:color w:val="221F1F"/>
          <w:sz w:val="20"/>
          <w:lang w:val="tr-TR"/>
        </w:rPr>
        <w:t xml:space="preserve">tasarımın </w:t>
      </w:r>
      <w:r w:rsidRPr="00CA7EB6">
        <w:rPr>
          <w:color w:val="221F1F"/>
          <w:sz w:val="20"/>
          <w:lang w:val="tr-TR"/>
        </w:rPr>
        <w:t xml:space="preserve">menşe ülkesinin </w:t>
      </w:r>
      <w:r w:rsidRPr="00CA7EB6">
        <w:rPr>
          <w:i/>
          <w:color w:val="221F1F"/>
          <w:sz w:val="20"/>
          <w:lang w:val="tr-TR"/>
        </w:rPr>
        <w:t xml:space="preserve">yetkili makamı </w:t>
      </w:r>
      <w:r w:rsidRPr="00CA7EB6">
        <w:rPr>
          <w:color w:val="221F1F"/>
          <w:sz w:val="20"/>
          <w:lang w:val="tr-TR"/>
        </w:rPr>
        <w:t xml:space="preserve">tarafından verilmesi gereken bir </w:t>
      </w:r>
      <w:r w:rsidRPr="00CA7EB6">
        <w:rPr>
          <w:i/>
          <w:color w:val="221F1F"/>
          <w:sz w:val="20"/>
          <w:lang w:val="tr-TR"/>
        </w:rPr>
        <w:t xml:space="preserve">tasarım onayı. </w:t>
      </w:r>
      <w:r w:rsidRPr="00CA7EB6">
        <w:rPr>
          <w:color w:val="221F1F"/>
          <w:sz w:val="20"/>
          <w:lang w:val="tr-TR"/>
        </w:rPr>
        <w:t>(Bkz. SSR-6 (Rev. 1) [2].</w:t>
      </w:r>
    </w:p>
    <w:p w14:paraId="18CA9566" w14:textId="77777777" w:rsidR="001657AC" w:rsidRPr="00CA7EB6" w:rsidRDefault="001657AC">
      <w:pPr>
        <w:pStyle w:val="BodyText"/>
        <w:spacing w:before="9"/>
        <w:rPr>
          <w:sz w:val="20"/>
          <w:lang w:val="tr-TR"/>
        </w:rPr>
      </w:pPr>
    </w:p>
    <w:p w14:paraId="2ED22FBD" w14:textId="77777777" w:rsidR="001657AC" w:rsidRPr="00CA7EB6" w:rsidRDefault="00000000">
      <w:pPr>
        <w:pStyle w:val="Heading5"/>
        <w:ind w:left="154"/>
        <w:rPr>
          <w:lang w:val="tr-TR"/>
        </w:rPr>
      </w:pPr>
      <w:bookmarkStart w:id="63" w:name="alan"/>
      <w:bookmarkEnd w:id="63"/>
      <w:r w:rsidRPr="00CA7EB6">
        <w:rPr>
          <w:color w:val="221F1F"/>
          <w:lang w:val="tr-TR"/>
        </w:rPr>
        <w:t>alan</w:t>
      </w:r>
    </w:p>
    <w:p w14:paraId="507E3CA7" w14:textId="77777777" w:rsidR="001657AC" w:rsidRPr="00CA7EB6" w:rsidRDefault="001657AC">
      <w:pPr>
        <w:pStyle w:val="BodyText"/>
        <w:rPr>
          <w:b/>
          <w:sz w:val="27"/>
          <w:lang w:val="tr-TR"/>
        </w:rPr>
      </w:pPr>
    </w:p>
    <w:p w14:paraId="15E9A817" w14:textId="77777777" w:rsidR="001657AC" w:rsidRPr="00CA7EB6" w:rsidRDefault="00000000">
      <w:pPr>
        <w:spacing w:line="271" w:lineRule="auto"/>
        <w:ind w:left="613" w:right="723" w:firstLine="41"/>
        <w:jc w:val="both"/>
        <w:rPr>
          <w:sz w:val="20"/>
          <w:lang w:val="tr-TR"/>
        </w:rPr>
      </w:pPr>
      <w:r w:rsidRPr="00CA7EB6">
        <w:rPr>
          <w:b/>
          <w:i/>
          <w:color w:val="221F1F"/>
          <w:sz w:val="20"/>
          <w:lang w:val="tr-TR"/>
        </w:rPr>
        <w:t xml:space="preserve">kontrollü alan. </w:t>
      </w:r>
      <w:r w:rsidRPr="00CA7EB6">
        <w:rPr>
          <w:color w:val="221F1F"/>
          <w:sz w:val="20"/>
          <w:lang w:val="tr-TR"/>
        </w:rPr>
        <w:t xml:space="preserve">Normal çalışma koşullarında </w:t>
      </w:r>
      <w:r w:rsidRPr="00CA7EB6">
        <w:rPr>
          <w:i/>
          <w:color w:val="221F1F"/>
          <w:sz w:val="20"/>
          <w:lang w:val="tr-TR"/>
        </w:rPr>
        <w:t xml:space="preserve">maruziyetlerin </w:t>
      </w:r>
      <w:r w:rsidRPr="00CA7EB6">
        <w:rPr>
          <w:color w:val="221F1F"/>
          <w:sz w:val="20"/>
          <w:lang w:val="tr-TR"/>
        </w:rPr>
        <w:t xml:space="preserve">kontrol edilmesi veya </w:t>
      </w:r>
      <w:r w:rsidRPr="00CA7EB6">
        <w:rPr>
          <w:i/>
          <w:color w:val="221F1F"/>
          <w:sz w:val="20"/>
          <w:lang w:val="tr-TR"/>
        </w:rPr>
        <w:t xml:space="preserve">kontaminasyonun </w:t>
      </w:r>
      <w:r w:rsidRPr="00CA7EB6">
        <w:rPr>
          <w:color w:val="221F1F"/>
          <w:sz w:val="20"/>
          <w:lang w:val="tr-TR"/>
        </w:rPr>
        <w:t xml:space="preserve">yayılmasının önlenmesi ve </w:t>
      </w:r>
      <w:r w:rsidRPr="00CA7EB6">
        <w:rPr>
          <w:i/>
          <w:color w:val="221F1F"/>
          <w:sz w:val="20"/>
          <w:lang w:val="tr-TR"/>
        </w:rPr>
        <w:t xml:space="preserve">potansiyel maruziyetlerin </w:t>
      </w:r>
      <w:r w:rsidRPr="00CA7EB6">
        <w:rPr>
          <w:color w:val="221F1F"/>
          <w:sz w:val="20"/>
          <w:lang w:val="tr-TR"/>
        </w:rPr>
        <w:t xml:space="preserve">önlenmesi veya sınırlandırılması için özel </w:t>
      </w:r>
      <w:r w:rsidRPr="00CA7EB6">
        <w:rPr>
          <w:i/>
          <w:color w:val="221F1F"/>
          <w:sz w:val="20"/>
          <w:lang w:val="tr-TR"/>
        </w:rPr>
        <w:t xml:space="preserve">koruma </w:t>
      </w:r>
      <w:r w:rsidRPr="00CA7EB6">
        <w:rPr>
          <w:color w:val="221F1F"/>
          <w:sz w:val="20"/>
          <w:lang w:val="tr-TR"/>
        </w:rPr>
        <w:t xml:space="preserve">önlemlerinin ve </w:t>
      </w:r>
      <w:r w:rsidRPr="00CA7EB6">
        <w:rPr>
          <w:i/>
          <w:color w:val="221F1F"/>
          <w:sz w:val="20"/>
          <w:lang w:val="tr-TR"/>
        </w:rPr>
        <w:t xml:space="preserve">güvenlik </w:t>
      </w:r>
      <w:r w:rsidRPr="00CA7EB6">
        <w:rPr>
          <w:color w:val="221F1F"/>
          <w:sz w:val="20"/>
          <w:lang w:val="tr-TR"/>
        </w:rPr>
        <w:t>hükümlerinin gerekli olduğu veya olabileceği tanımlanmış bir alan.</w:t>
      </w:r>
    </w:p>
    <w:p w14:paraId="3FE23087" w14:textId="77777777" w:rsidR="001657AC" w:rsidRPr="00CA7EB6" w:rsidRDefault="00000000">
      <w:pPr>
        <w:ind w:left="153" w:right="725" w:firstLine="459"/>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Kontrollü </w:t>
      </w:r>
      <w:r w:rsidRPr="00CA7EB6">
        <w:rPr>
          <w:color w:val="221F1F"/>
          <w:sz w:val="18"/>
          <w:lang w:val="tr-TR"/>
        </w:rPr>
        <w:t xml:space="preserve">bir </w:t>
      </w:r>
      <w:r w:rsidRPr="00CA7EB6">
        <w:rPr>
          <w:i/>
          <w:color w:val="221F1F"/>
          <w:sz w:val="18"/>
          <w:lang w:val="tr-TR"/>
        </w:rPr>
        <w:t xml:space="preserve">alan </w:t>
      </w:r>
      <w:r w:rsidRPr="00CA7EB6">
        <w:rPr>
          <w:color w:val="221F1F"/>
          <w:sz w:val="18"/>
          <w:lang w:val="tr-TR"/>
        </w:rPr>
        <w:t xml:space="preserve">genellikle </w:t>
      </w:r>
      <w:r w:rsidRPr="00CA7EB6">
        <w:rPr>
          <w:i/>
          <w:color w:val="221F1F"/>
          <w:sz w:val="18"/>
          <w:lang w:val="tr-TR"/>
        </w:rPr>
        <w:t xml:space="preserve">denetimli bir alanın </w:t>
      </w:r>
      <w:r w:rsidRPr="00CA7EB6">
        <w:rPr>
          <w:color w:val="221F1F"/>
          <w:sz w:val="18"/>
          <w:lang w:val="tr-TR"/>
        </w:rPr>
        <w:t>içinde yer alır, ancak öyle olması gerekmez.</w:t>
      </w:r>
    </w:p>
    <w:p w14:paraId="636C9165" w14:textId="77777777" w:rsidR="001657AC" w:rsidRPr="00CA7EB6" w:rsidRDefault="00000000">
      <w:pPr>
        <w:spacing w:line="218" w:lineRule="exact"/>
        <w:ind w:left="654"/>
        <w:jc w:val="both"/>
        <w:rPr>
          <w:sz w:val="18"/>
          <w:lang w:val="tr-TR"/>
        </w:rPr>
      </w:pPr>
      <w:r w:rsidRPr="00CA7EB6">
        <w:rPr>
          <w:rFonts w:ascii="Arial" w:hAnsi="Arial"/>
          <w:color w:val="3054A6"/>
          <w:sz w:val="19"/>
          <w:lang w:val="tr-TR"/>
        </w:rPr>
        <w:t xml:space="preserve">® </w:t>
      </w:r>
      <w:r w:rsidRPr="00CA7EB6">
        <w:rPr>
          <w:b/>
          <w:i/>
          <w:color w:val="221F1F"/>
          <w:sz w:val="18"/>
          <w:lang w:val="tr-TR"/>
        </w:rPr>
        <w:t xml:space="preserve">[Radyasyon alanı] </w:t>
      </w:r>
      <w:r w:rsidRPr="00CA7EB6">
        <w:rPr>
          <w:color w:val="221F1F"/>
          <w:sz w:val="18"/>
          <w:lang w:val="tr-TR"/>
        </w:rPr>
        <w:t>terimi bazen benzer bir kavramı tanımlamak için kullanılır, ancak</w:t>
      </w:r>
    </w:p>
    <w:p w14:paraId="5712AE2D" w14:textId="7E55EBCE" w:rsidR="001657AC" w:rsidRPr="00CA7EB6" w:rsidRDefault="000A289E">
      <w:pPr>
        <w:ind w:left="894"/>
        <w:jc w:val="both"/>
        <w:rPr>
          <w:sz w:val="18"/>
          <w:lang w:val="tr-TR"/>
        </w:rPr>
      </w:pPr>
      <w:r>
        <w:rPr>
          <w:i/>
          <w:color w:val="221F1F"/>
          <w:sz w:val="18"/>
          <w:lang w:val="tr-TR"/>
        </w:rPr>
        <w:t>UAEA</w:t>
      </w:r>
      <w:r w:rsidRPr="00CA7EB6">
        <w:rPr>
          <w:i/>
          <w:color w:val="221F1F"/>
          <w:sz w:val="18"/>
          <w:lang w:val="tr-TR"/>
        </w:rPr>
        <w:t xml:space="preserve"> yayınlarında kontrollü alan </w:t>
      </w:r>
      <w:r w:rsidRPr="00CA7EB6">
        <w:rPr>
          <w:color w:val="221F1F"/>
          <w:sz w:val="18"/>
          <w:lang w:val="tr-TR"/>
        </w:rPr>
        <w:t>tercih edilir.</w:t>
      </w:r>
    </w:p>
    <w:p w14:paraId="02B0D010" w14:textId="77777777" w:rsidR="001657AC" w:rsidRPr="00CA7EB6" w:rsidRDefault="001657AC">
      <w:pPr>
        <w:pStyle w:val="BodyText"/>
        <w:spacing w:before="10"/>
        <w:rPr>
          <w:sz w:val="20"/>
          <w:lang w:val="tr-TR"/>
        </w:rPr>
      </w:pPr>
    </w:p>
    <w:p w14:paraId="542AB5E0" w14:textId="77777777" w:rsidR="001657AC" w:rsidRPr="00CA7EB6" w:rsidRDefault="00000000">
      <w:pPr>
        <w:spacing w:line="271" w:lineRule="auto"/>
        <w:ind w:left="613" w:right="724" w:firstLine="40"/>
        <w:jc w:val="both"/>
        <w:rPr>
          <w:sz w:val="20"/>
          <w:lang w:val="tr-TR"/>
        </w:rPr>
      </w:pPr>
      <w:r w:rsidRPr="00CA7EB6">
        <w:rPr>
          <w:b/>
          <w:i/>
          <w:color w:val="221F1F"/>
          <w:sz w:val="20"/>
          <w:lang w:val="tr-TR"/>
        </w:rPr>
        <w:t xml:space="preserve">operasyon alanı. Yetkili </w:t>
      </w:r>
      <w:r w:rsidRPr="00CA7EB6">
        <w:rPr>
          <w:color w:val="221F1F"/>
          <w:sz w:val="20"/>
          <w:lang w:val="tr-TR"/>
        </w:rPr>
        <w:t xml:space="preserve">bir </w:t>
      </w:r>
      <w:r w:rsidRPr="00CA7EB6">
        <w:rPr>
          <w:i/>
          <w:color w:val="221F1F"/>
          <w:sz w:val="20"/>
          <w:lang w:val="tr-TR"/>
        </w:rPr>
        <w:t xml:space="preserve">tesisi </w:t>
      </w:r>
      <w:r w:rsidRPr="00CA7EB6">
        <w:rPr>
          <w:color w:val="221F1F"/>
          <w:sz w:val="20"/>
          <w:lang w:val="tr-TR"/>
        </w:rPr>
        <w:t xml:space="preserve">içeren coğrafi alan. Yetkisiz erişimi önlemek için </w:t>
      </w:r>
      <w:r w:rsidRPr="00CA7EB6">
        <w:rPr>
          <w:i/>
          <w:color w:val="221F1F"/>
          <w:sz w:val="20"/>
          <w:lang w:val="tr-TR"/>
        </w:rPr>
        <w:t xml:space="preserve">yetkili tesis </w:t>
      </w:r>
      <w:r w:rsidRPr="00CA7EB6">
        <w:rPr>
          <w:color w:val="221F1F"/>
          <w:sz w:val="20"/>
          <w:lang w:val="tr-TR"/>
        </w:rPr>
        <w:t xml:space="preserve">yönetiminin doğrudan yetki kullanabileceği fiziksel bir </w:t>
      </w:r>
      <w:r w:rsidRPr="00CA7EB6">
        <w:rPr>
          <w:i/>
          <w:color w:val="221F1F"/>
          <w:sz w:val="20"/>
          <w:lang w:val="tr-TR"/>
        </w:rPr>
        <w:t xml:space="preserve">bariyer </w:t>
      </w:r>
      <w:r w:rsidRPr="00CA7EB6">
        <w:rPr>
          <w:color w:val="221F1F"/>
          <w:sz w:val="20"/>
          <w:lang w:val="tr-TR"/>
        </w:rPr>
        <w:t>(</w:t>
      </w:r>
      <w:r w:rsidRPr="00CA7EB6">
        <w:rPr>
          <w:b/>
          <w:i/>
          <w:color w:val="221F1F"/>
          <w:sz w:val="20"/>
          <w:lang w:val="tr-TR"/>
        </w:rPr>
        <w:t>operasyon sınırı</w:t>
      </w:r>
      <w:r w:rsidRPr="00CA7EB6">
        <w:rPr>
          <w:i/>
          <w:color w:val="221F1F"/>
          <w:sz w:val="20"/>
          <w:lang w:val="tr-TR"/>
        </w:rPr>
        <w:t>) ile</w:t>
      </w:r>
      <w:r w:rsidRPr="00CA7EB6">
        <w:rPr>
          <w:i/>
          <w:color w:val="221F1F"/>
          <w:spacing w:val="-1"/>
          <w:sz w:val="20"/>
          <w:lang w:val="tr-TR"/>
        </w:rPr>
        <w:t xml:space="preserve"> </w:t>
      </w:r>
      <w:r w:rsidRPr="00CA7EB6">
        <w:rPr>
          <w:color w:val="221F1F"/>
          <w:sz w:val="20"/>
          <w:lang w:val="tr-TR"/>
        </w:rPr>
        <w:t>çevrelenmiştir.</w:t>
      </w:r>
    </w:p>
    <w:p w14:paraId="059037D6" w14:textId="77777777" w:rsidR="001657AC" w:rsidRPr="00CA7EB6" w:rsidRDefault="00000000">
      <w:pPr>
        <w:spacing w:line="218" w:lineRule="exact"/>
        <w:ind w:left="613"/>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daha büyük </w:t>
      </w:r>
      <w:r w:rsidRPr="00CA7EB6">
        <w:rPr>
          <w:i/>
          <w:color w:val="221F1F"/>
          <w:sz w:val="18"/>
          <w:lang w:val="tr-TR"/>
        </w:rPr>
        <w:t xml:space="preserve">tesisler </w:t>
      </w:r>
      <w:r w:rsidRPr="00CA7EB6">
        <w:rPr>
          <w:color w:val="221F1F"/>
          <w:sz w:val="18"/>
          <w:lang w:val="tr-TR"/>
        </w:rPr>
        <w:t>için</w:t>
      </w:r>
      <w:r w:rsidRPr="00CA7EB6">
        <w:rPr>
          <w:color w:val="221F1F"/>
          <w:spacing w:val="-11"/>
          <w:sz w:val="18"/>
          <w:lang w:val="tr-TR"/>
        </w:rPr>
        <w:t xml:space="preserve"> </w:t>
      </w:r>
      <w:r w:rsidRPr="00CA7EB6">
        <w:rPr>
          <w:color w:val="221F1F"/>
          <w:sz w:val="18"/>
          <w:lang w:val="tr-TR"/>
        </w:rPr>
        <w:t>geçerlidir.</w:t>
      </w:r>
    </w:p>
    <w:p w14:paraId="08BAAE9D" w14:textId="77777777" w:rsidR="001657AC" w:rsidRPr="00CA7EB6" w:rsidRDefault="001657AC">
      <w:pPr>
        <w:pStyle w:val="BodyText"/>
        <w:spacing w:before="10"/>
        <w:rPr>
          <w:sz w:val="20"/>
          <w:lang w:val="tr-TR"/>
        </w:rPr>
      </w:pPr>
    </w:p>
    <w:p w14:paraId="7CC97467" w14:textId="77777777" w:rsidR="001657AC" w:rsidRPr="00CA7EB6" w:rsidRDefault="00000000">
      <w:pPr>
        <w:ind w:left="613"/>
        <w:rPr>
          <w:i/>
          <w:sz w:val="20"/>
          <w:lang w:val="tr-TR"/>
        </w:rPr>
      </w:pPr>
      <w:r w:rsidRPr="00CA7EB6">
        <w:rPr>
          <w:b/>
          <w:i/>
          <w:color w:val="221F1F"/>
          <w:sz w:val="20"/>
          <w:lang w:val="tr-TR"/>
        </w:rPr>
        <w:t xml:space="preserve">[radyasyon alanı]. </w:t>
      </w:r>
      <w:r w:rsidRPr="00CA7EB6">
        <w:rPr>
          <w:color w:val="221F1F"/>
          <w:sz w:val="20"/>
          <w:lang w:val="tr-TR"/>
        </w:rPr>
        <w:t xml:space="preserve">Bkz. </w:t>
      </w:r>
      <w:r w:rsidRPr="00CA7EB6">
        <w:rPr>
          <w:i/>
          <w:color w:val="221F1F"/>
          <w:sz w:val="20"/>
          <w:lang w:val="tr-TR"/>
        </w:rPr>
        <w:t>alan: kontrollü alan.</w:t>
      </w:r>
    </w:p>
    <w:p w14:paraId="57839C89" w14:textId="77777777" w:rsidR="001657AC" w:rsidRPr="00CA7EB6" w:rsidRDefault="001657AC">
      <w:pPr>
        <w:pStyle w:val="BodyText"/>
        <w:spacing w:before="6"/>
        <w:rPr>
          <w:i/>
          <w:sz w:val="23"/>
          <w:lang w:val="tr-TR"/>
        </w:rPr>
      </w:pPr>
    </w:p>
    <w:p w14:paraId="6F191D31" w14:textId="77777777" w:rsidR="001657AC" w:rsidRPr="00CA7EB6" w:rsidRDefault="00000000">
      <w:pPr>
        <w:ind w:left="654"/>
        <w:rPr>
          <w:i/>
          <w:sz w:val="20"/>
          <w:lang w:val="tr-TR"/>
        </w:rPr>
      </w:pPr>
      <w:r w:rsidRPr="00CA7EB6">
        <w:rPr>
          <w:b/>
          <w:i/>
          <w:color w:val="221F1F"/>
          <w:sz w:val="20"/>
          <w:lang w:val="tr-TR"/>
        </w:rPr>
        <w:t>saha</w:t>
      </w:r>
      <w:r w:rsidRPr="00CA7EB6">
        <w:rPr>
          <w:b/>
          <w:i/>
          <w:color w:val="221F1F"/>
          <w:spacing w:val="-16"/>
          <w:sz w:val="20"/>
          <w:lang w:val="tr-TR"/>
        </w:rPr>
        <w:t xml:space="preserve"> </w:t>
      </w:r>
      <w:r w:rsidRPr="00CA7EB6">
        <w:rPr>
          <w:b/>
          <w:i/>
          <w:color w:val="221F1F"/>
          <w:sz w:val="20"/>
          <w:lang w:val="tr-TR"/>
        </w:rPr>
        <w:t>alanı.</w:t>
      </w:r>
      <w:r w:rsidRPr="00CA7EB6">
        <w:rPr>
          <w:b/>
          <w:i/>
          <w:color w:val="221F1F"/>
          <w:spacing w:val="-16"/>
          <w:sz w:val="20"/>
          <w:lang w:val="tr-TR"/>
        </w:rPr>
        <w:t xml:space="preserve"> </w:t>
      </w:r>
      <w:r w:rsidRPr="00CA7EB6">
        <w:rPr>
          <w:b/>
          <w:i/>
          <w:color w:val="221F1F"/>
          <w:sz w:val="20"/>
          <w:lang w:val="tr-TR"/>
        </w:rPr>
        <w:t>Yetkili</w:t>
      </w:r>
      <w:r w:rsidRPr="00CA7EB6">
        <w:rPr>
          <w:b/>
          <w:i/>
          <w:color w:val="221F1F"/>
          <w:spacing w:val="-15"/>
          <w:sz w:val="20"/>
          <w:lang w:val="tr-TR"/>
        </w:rPr>
        <w:t xml:space="preserve"> </w:t>
      </w:r>
      <w:r w:rsidRPr="00CA7EB6">
        <w:rPr>
          <w:color w:val="221F1F"/>
          <w:sz w:val="20"/>
          <w:lang w:val="tr-TR"/>
        </w:rPr>
        <w:t>bir</w:t>
      </w:r>
      <w:r w:rsidRPr="00CA7EB6">
        <w:rPr>
          <w:color w:val="221F1F"/>
          <w:spacing w:val="-15"/>
          <w:sz w:val="20"/>
          <w:lang w:val="tr-TR"/>
        </w:rPr>
        <w:t xml:space="preserve"> </w:t>
      </w:r>
      <w:r w:rsidRPr="00CA7EB6">
        <w:rPr>
          <w:i/>
          <w:color w:val="221F1F"/>
          <w:sz w:val="20"/>
          <w:lang w:val="tr-TR"/>
        </w:rPr>
        <w:t>tesisi</w:t>
      </w:r>
      <w:r w:rsidRPr="00CA7EB6">
        <w:rPr>
          <w:color w:val="221F1F"/>
          <w:sz w:val="20"/>
          <w:lang w:val="tr-TR"/>
        </w:rPr>
        <w:t>,</w:t>
      </w:r>
      <w:r w:rsidRPr="00CA7EB6">
        <w:rPr>
          <w:color w:val="221F1F"/>
          <w:spacing w:val="-16"/>
          <w:sz w:val="20"/>
          <w:lang w:val="tr-TR"/>
        </w:rPr>
        <w:t xml:space="preserve"> </w:t>
      </w:r>
      <w:r w:rsidRPr="00CA7EB6">
        <w:rPr>
          <w:color w:val="221F1F"/>
          <w:sz w:val="20"/>
          <w:lang w:val="tr-TR"/>
        </w:rPr>
        <w:t>yetkili</w:t>
      </w:r>
      <w:r w:rsidRPr="00CA7EB6">
        <w:rPr>
          <w:color w:val="221F1F"/>
          <w:spacing w:val="-15"/>
          <w:sz w:val="20"/>
          <w:lang w:val="tr-TR"/>
        </w:rPr>
        <w:t xml:space="preserve"> </w:t>
      </w:r>
      <w:r w:rsidRPr="00CA7EB6">
        <w:rPr>
          <w:i/>
          <w:color w:val="221F1F"/>
          <w:sz w:val="20"/>
          <w:lang w:val="tr-TR"/>
        </w:rPr>
        <w:t>faaliyeti</w:t>
      </w:r>
      <w:r w:rsidRPr="00CA7EB6">
        <w:rPr>
          <w:i/>
          <w:color w:val="221F1F"/>
          <w:spacing w:val="-16"/>
          <w:sz w:val="20"/>
          <w:lang w:val="tr-TR"/>
        </w:rPr>
        <w:t xml:space="preserve"> </w:t>
      </w:r>
      <w:r w:rsidRPr="00CA7EB6">
        <w:rPr>
          <w:color w:val="221F1F"/>
          <w:sz w:val="20"/>
          <w:lang w:val="tr-TR"/>
        </w:rPr>
        <w:t>veya</w:t>
      </w:r>
      <w:r w:rsidRPr="00CA7EB6">
        <w:rPr>
          <w:color w:val="221F1F"/>
          <w:spacing w:val="-15"/>
          <w:sz w:val="20"/>
          <w:lang w:val="tr-TR"/>
        </w:rPr>
        <w:t xml:space="preserve"> </w:t>
      </w:r>
      <w:r w:rsidRPr="00CA7EB6">
        <w:rPr>
          <w:i/>
          <w:color w:val="221F1F"/>
          <w:sz w:val="20"/>
          <w:lang w:val="tr-TR"/>
        </w:rPr>
        <w:t>kaynağı</w:t>
      </w:r>
      <w:r w:rsidRPr="00CA7EB6">
        <w:rPr>
          <w:i/>
          <w:color w:val="221F1F"/>
          <w:spacing w:val="-16"/>
          <w:sz w:val="20"/>
          <w:lang w:val="tr-TR"/>
        </w:rPr>
        <w:t xml:space="preserve"> </w:t>
      </w:r>
      <w:r w:rsidRPr="00CA7EB6">
        <w:rPr>
          <w:color w:val="221F1F"/>
          <w:sz w:val="20"/>
          <w:lang w:val="tr-TR"/>
        </w:rPr>
        <w:t>içeren</w:t>
      </w:r>
      <w:r w:rsidRPr="00CA7EB6">
        <w:rPr>
          <w:color w:val="221F1F"/>
          <w:spacing w:val="-15"/>
          <w:sz w:val="20"/>
          <w:lang w:val="tr-TR"/>
        </w:rPr>
        <w:t xml:space="preserve"> </w:t>
      </w:r>
      <w:r w:rsidRPr="00CA7EB6">
        <w:rPr>
          <w:color w:val="221F1F"/>
          <w:sz w:val="20"/>
          <w:lang w:val="tr-TR"/>
        </w:rPr>
        <w:t>ve</w:t>
      </w:r>
      <w:r w:rsidRPr="00CA7EB6">
        <w:rPr>
          <w:color w:val="221F1F"/>
          <w:spacing w:val="-16"/>
          <w:sz w:val="20"/>
          <w:lang w:val="tr-TR"/>
        </w:rPr>
        <w:t xml:space="preserve"> </w:t>
      </w:r>
      <w:r w:rsidRPr="00CA7EB6">
        <w:rPr>
          <w:color w:val="221F1F"/>
          <w:sz w:val="20"/>
          <w:lang w:val="tr-TR"/>
        </w:rPr>
        <w:t>yetkili</w:t>
      </w:r>
      <w:r w:rsidRPr="00CA7EB6">
        <w:rPr>
          <w:color w:val="221F1F"/>
          <w:spacing w:val="-17"/>
          <w:sz w:val="20"/>
          <w:lang w:val="tr-TR"/>
        </w:rPr>
        <w:t xml:space="preserve"> </w:t>
      </w:r>
      <w:r w:rsidRPr="00CA7EB6">
        <w:rPr>
          <w:i/>
          <w:color w:val="221F1F"/>
          <w:sz w:val="20"/>
          <w:lang w:val="tr-TR"/>
        </w:rPr>
        <w:t>tesisin</w:t>
      </w:r>
    </w:p>
    <w:p w14:paraId="3181D072" w14:textId="77777777" w:rsidR="001657AC" w:rsidRPr="00CA7EB6" w:rsidRDefault="00000000">
      <w:pPr>
        <w:spacing w:before="29"/>
        <w:ind w:left="613"/>
        <w:rPr>
          <w:i/>
          <w:sz w:val="20"/>
          <w:lang w:val="tr-TR"/>
        </w:rPr>
      </w:pPr>
      <w:r w:rsidRPr="00CA7EB6">
        <w:rPr>
          <w:color w:val="221F1F"/>
          <w:sz w:val="20"/>
          <w:lang w:val="tr-TR"/>
        </w:rPr>
        <w:t>veya</w:t>
      </w:r>
      <w:r w:rsidRPr="00CA7EB6">
        <w:rPr>
          <w:color w:val="221F1F"/>
          <w:spacing w:val="32"/>
          <w:sz w:val="20"/>
          <w:lang w:val="tr-TR"/>
        </w:rPr>
        <w:t xml:space="preserve"> </w:t>
      </w:r>
      <w:r w:rsidRPr="00CA7EB6">
        <w:rPr>
          <w:color w:val="221F1F"/>
          <w:sz w:val="20"/>
          <w:lang w:val="tr-TR"/>
        </w:rPr>
        <w:t>yetkili</w:t>
      </w:r>
      <w:r w:rsidRPr="00CA7EB6">
        <w:rPr>
          <w:color w:val="221F1F"/>
          <w:spacing w:val="34"/>
          <w:sz w:val="20"/>
          <w:lang w:val="tr-TR"/>
        </w:rPr>
        <w:t xml:space="preserve"> </w:t>
      </w:r>
      <w:r w:rsidRPr="00CA7EB6">
        <w:rPr>
          <w:i/>
          <w:color w:val="221F1F"/>
          <w:sz w:val="20"/>
          <w:lang w:val="tr-TR"/>
        </w:rPr>
        <w:t>faaliyetin</w:t>
      </w:r>
      <w:r w:rsidRPr="00CA7EB6">
        <w:rPr>
          <w:i/>
          <w:color w:val="221F1F"/>
          <w:spacing w:val="34"/>
          <w:sz w:val="20"/>
          <w:lang w:val="tr-TR"/>
        </w:rPr>
        <w:t xml:space="preserve"> </w:t>
      </w:r>
      <w:r w:rsidRPr="00CA7EB6">
        <w:rPr>
          <w:color w:val="221F1F"/>
          <w:sz w:val="20"/>
          <w:lang w:val="tr-TR"/>
        </w:rPr>
        <w:t>yönetiminin</w:t>
      </w:r>
      <w:r w:rsidRPr="00CA7EB6">
        <w:rPr>
          <w:color w:val="221F1F"/>
          <w:spacing w:val="33"/>
          <w:sz w:val="20"/>
          <w:lang w:val="tr-TR"/>
        </w:rPr>
        <w:t xml:space="preserve"> </w:t>
      </w:r>
      <w:r w:rsidRPr="00CA7EB6">
        <w:rPr>
          <w:color w:val="221F1F"/>
          <w:sz w:val="20"/>
          <w:lang w:val="tr-TR"/>
        </w:rPr>
        <w:t>veya</w:t>
      </w:r>
      <w:r w:rsidRPr="00CA7EB6">
        <w:rPr>
          <w:color w:val="221F1F"/>
          <w:spacing w:val="34"/>
          <w:sz w:val="20"/>
          <w:lang w:val="tr-TR"/>
        </w:rPr>
        <w:t xml:space="preserve"> </w:t>
      </w:r>
      <w:r w:rsidRPr="00CA7EB6">
        <w:rPr>
          <w:color w:val="221F1F"/>
          <w:sz w:val="20"/>
          <w:lang w:val="tr-TR"/>
        </w:rPr>
        <w:t>ilk</w:t>
      </w:r>
      <w:r w:rsidRPr="00CA7EB6">
        <w:rPr>
          <w:color w:val="221F1F"/>
          <w:spacing w:val="34"/>
          <w:sz w:val="20"/>
          <w:lang w:val="tr-TR"/>
        </w:rPr>
        <w:t xml:space="preserve"> </w:t>
      </w:r>
      <w:r w:rsidRPr="00CA7EB6">
        <w:rPr>
          <w:color w:val="221F1F"/>
          <w:sz w:val="20"/>
          <w:lang w:val="tr-TR"/>
        </w:rPr>
        <w:t>müdahale</w:t>
      </w:r>
      <w:r w:rsidRPr="00CA7EB6">
        <w:rPr>
          <w:color w:val="221F1F"/>
          <w:spacing w:val="34"/>
          <w:sz w:val="20"/>
          <w:lang w:val="tr-TR"/>
        </w:rPr>
        <w:t xml:space="preserve"> </w:t>
      </w:r>
      <w:r w:rsidRPr="00CA7EB6">
        <w:rPr>
          <w:color w:val="221F1F"/>
          <w:sz w:val="20"/>
          <w:lang w:val="tr-TR"/>
        </w:rPr>
        <w:t>ekiplerinin</w:t>
      </w:r>
      <w:r w:rsidRPr="00CA7EB6">
        <w:rPr>
          <w:color w:val="221F1F"/>
          <w:spacing w:val="33"/>
          <w:sz w:val="20"/>
          <w:lang w:val="tr-TR"/>
        </w:rPr>
        <w:t xml:space="preserve"> </w:t>
      </w:r>
      <w:r w:rsidRPr="00CA7EB6">
        <w:rPr>
          <w:i/>
          <w:color w:val="221F1F"/>
          <w:sz w:val="20"/>
          <w:lang w:val="tr-TR"/>
        </w:rPr>
        <w:t>acil</w:t>
      </w:r>
      <w:r w:rsidRPr="00CA7EB6">
        <w:rPr>
          <w:i/>
          <w:color w:val="221F1F"/>
          <w:spacing w:val="34"/>
          <w:sz w:val="20"/>
          <w:lang w:val="tr-TR"/>
        </w:rPr>
        <w:t xml:space="preserve"> </w:t>
      </w:r>
      <w:r w:rsidRPr="00CA7EB6">
        <w:rPr>
          <w:i/>
          <w:color w:val="221F1F"/>
          <w:sz w:val="20"/>
          <w:lang w:val="tr-TR"/>
        </w:rPr>
        <w:t>durum</w:t>
      </w:r>
    </w:p>
    <w:p w14:paraId="5C2671C4" w14:textId="77777777" w:rsidR="001657AC" w:rsidRPr="00CA7EB6" w:rsidRDefault="001657AC">
      <w:pPr>
        <w:rPr>
          <w:sz w:val="20"/>
          <w:lang w:val="tr-TR"/>
        </w:rPr>
        <w:sectPr w:rsidR="001657AC" w:rsidRPr="00CA7EB6">
          <w:pgSz w:w="9260" w:h="14070"/>
          <w:pgMar w:top="900" w:right="440" w:bottom="1480" w:left="1020" w:header="683" w:footer="1293" w:gutter="0"/>
          <w:cols w:space="720"/>
        </w:sectPr>
      </w:pPr>
    </w:p>
    <w:p w14:paraId="49E74990" w14:textId="77777777" w:rsidR="001657AC" w:rsidRPr="00CA7EB6" w:rsidRDefault="001657AC">
      <w:pPr>
        <w:pStyle w:val="BodyText"/>
        <w:rPr>
          <w:i/>
          <w:sz w:val="20"/>
          <w:lang w:val="tr-TR"/>
        </w:rPr>
      </w:pPr>
    </w:p>
    <w:p w14:paraId="48FDFF97" w14:textId="77777777" w:rsidR="001657AC" w:rsidRPr="00CA7EB6" w:rsidRDefault="001657AC">
      <w:pPr>
        <w:pStyle w:val="BodyText"/>
        <w:spacing w:before="4"/>
        <w:rPr>
          <w:i/>
          <w:sz w:val="22"/>
          <w:lang w:val="tr-TR"/>
        </w:rPr>
      </w:pPr>
    </w:p>
    <w:p w14:paraId="53431B5F" w14:textId="77777777" w:rsidR="001657AC" w:rsidRPr="00CA7EB6" w:rsidRDefault="00000000">
      <w:pPr>
        <w:spacing w:before="1"/>
        <w:ind w:left="613"/>
        <w:jc w:val="both"/>
        <w:rPr>
          <w:sz w:val="20"/>
          <w:lang w:val="tr-TR"/>
        </w:rPr>
      </w:pPr>
      <w:r w:rsidRPr="00CA7EB6">
        <w:rPr>
          <w:i/>
          <w:color w:val="221F1F"/>
          <w:sz w:val="20"/>
          <w:lang w:val="tr-TR"/>
        </w:rPr>
        <w:t xml:space="preserve">müdahale eylemlerini </w:t>
      </w:r>
      <w:r w:rsidRPr="00CA7EB6">
        <w:rPr>
          <w:color w:val="221F1F"/>
          <w:sz w:val="20"/>
          <w:lang w:val="tr-TR"/>
        </w:rPr>
        <w:t>doğrudan başlatabileceği coğrafi bir alan.</w:t>
      </w:r>
    </w:p>
    <w:p w14:paraId="507DEB58" w14:textId="77777777" w:rsidR="001657AC" w:rsidRPr="00CA7EB6" w:rsidRDefault="00000000">
      <w:pPr>
        <w:spacing w:before="29" w:line="252" w:lineRule="auto"/>
        <w:ind w:left="894" w:right="724" w:hanging="24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tipik olarak güvenlik çevre çiti veya diğer belirlenmiş mülkiyet işaretleri içindeki alandır. Aynı zamanda bir radyografi </w:t>
      </w:r>
      <w:r w:rsidRPr="00CA7EB6">
        <w:rPr>
          <w:i/>
          <w:color w:val="221F1F"/>
          <w:sz w:val="18"/>
          <w:lang w:val="tr-TR"/>
        </w:rPr>
        <w:t xml:space="preserve">kaynağının etrafındaki kontrollü alan </w:t>
      </w:r>
      <w:r w:rsidRPr="00CA7EB6">
        <w:rPr>
          <w:color w:val="221F1F"/>
          <w:sz w:val="18"/>
          <w:lang w:val="tr-TR"/>
        </w:rPr>
        <w:t xml:space="preserve">veya şüpheli bir </w:t>
      </w:r>
      <w:r w:rsidRPr="00CA7EB6">
        <w:rPr>
          <w:i/>
          <w:color w:val="221F1F"/>
          <w:sz w:val="18"/>
          <w:lang w:val="tr-TR"/>
        </w:rPr>
        <w:t xml:space="preserve">tehlikenin etrafında ilk müdahale ekipleri </w:t>
      </w:r>
      <w:r w:rsidRPr="00CA7EB6">
        <w:rPr>
          <w:color w:val="221F1F"/>
          <w:sz w:val="18"/>
          <w:lang w:val="tr-TR"/>
        </w:rPr>
        <w:t>tarafından oluşturulan iç kordonlu alan da olabilir.</w:t>
      </w:r>
    </w:p>
    <w:p w14:paraId="09BA7506" w14:textId="77777777" w:rsidR="001657AC" w:rsidRPr="00CA7EB6" w:rsidRDefault="00000000">
      <w:pPr>
        <w:ind w:left="894" w:right="723" w:hanging="241"/>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Bu alan, </w:t>
      </w:r>
      <w:r w:rsidRPr="00CA7EB6">
        <w:rPr>
          <w:i/>
          <w:color w:val="221F1F"/>
          <w:sz w:val="18"/>
          <w:lang w:val="tr-TR"/>
        </w:rPr>
        <w:t xml:space="preserve">yetkili tesisin operasyon alanının </w:t>
      </w:r>
      <w:r w:rsidRPr="00CA7EB6">
        <w:rPr>
          <w:color w:val="221F1F"/>
          <w:sz w:val="18"/>
          <w:lang w:val="tr-TR"/>
        </w:rPr>
        <w:t xml:space="preserve">ötesinde başka </w:t>
      </w:r>
      <w:r w:rsidRPr="00CA7EB6">
        <w:rPr>
          <w:i/>
          <w:color w:val="221F1F"/>
          <w:sz w:val="18"/>
          <w:lang w:val="tr-TR"/>
        </w:rPr>
        <w:t xml:space="preserve">faaliyetlerin </w:t>
      </w:r>
      <w:r w:rsidRPr="00CA7EB6">
        <w:rPr>
          <w:color w:val="221F1F"/>
          <w:sz w:val="18"/>
          <w:lang w:val="tr-TR"/>
        </w:rPr>
        <w:t xml:space="preserve">yürütüldüğü bir sahada olduğu, ancak </w:t>
      </w:r>
      <w:r w:rsidRPr="00CA7EB6">
        <w:rPr>
          <w:i/>
          <w:color w:val="221F1F"/>
          <w:sz w:val="18"/>
          <w:lang w:val="tr-TR"/>
        </w:rPr>
        <w:t xml:space="preserve">yetkili tesisin </w:t>
      </w:r>
      <w:r w:rsidRPr="00CA7EB6">
        <w:rPr>
          <w:color w:val="221F1F"/>
          <w:sz w:val="18"/>
          <w:lang w:val="tr-TR"/>
        </w:rPr>
        <w:t xml:space="preserve">yönetimine tüm </w:t>
      </w:r>
      <w:r w:rsidRPr="00CA7EB6">
        <w:rPr>
          <w:i/>
          <w:color w:val="221F1F"/>
          <w:sz w:val="18"/>
          <w:lang w:val="tr-TR"/>
        </w:rPr>
        <w:t xml:space="preserve">saha </w:t>
      </w:r>
      <w:r w:rsidRPr="00CA7EB6">
        <w:rPr>
          <w:color w:val="221F1F"/>
          <w:sz w:val="18"/>
          <w:lang w:val="tr-TR"/>
        </w:rPr>
        <w:t xml:space="preserve">alanı üzerinde bir dereceye kadar yetki verilebildiği durumlar (örneğin </w:t>
      </w:r>
      <w:r w:rsidRPr="00CA7EB6">
        <w:rPr>
          <w:i/>
          <w:color w:val="221F1F"/>
          <w:sz w:val="18"/>
          <w:lang w:val="tr-TR"/>
        </w:rPr>
        <w:t>araştırma reaktörleri</w:t>
      </w:r>
      <w:r w:rsidRPr="00CA7EB6">
        <w:rPr>
          <w:color w:val="221F1F"/>
          <w:sz w:val="18"/>
          <w:lang w:val="tr-TR"/>
        </w:rPr>
        <w:t xml:space="preserve">, </w:t>
      </w:r>
      <w:r w:rsidRPr="00CA7EB6">
        <w:rPr>
          <w:i/>
          <w:color w:val="221F1F"/>
          <w:sz w:val="18"/>
          <w:lang w:val="tr-TR"/>
        </w:rPr>
        <w:t>ışınlama tesisleri</w:t>
      </w:r>
      <w:r w:rsidRPr="00CA7EB6">
        <w:rPr>
          <w:color w:val="221F1F"/>
          <w:sz w:val="18"/>
          <w:lang w:val="tr-TR"/>
        </w:rPr>
        <w:t xml:space="preserve">) dışında, genellikle </w:t>
      </w:r>
      <w:r w:rsidRPr="00CA7EB6">
        <w:rPr>
          <w:i/>
          <w:color w:val="221F1F"/>
          <w:sz w:val="18"/>
          <w:lang w:val="tr-TR"/>
        </w:rPr>
        <w:t>operasyon alanı ile aynıdır.</w:t>
      </w:r>
    </w:p>
    <w:p w14:paraId="512829CA" w14:textId="77777777" w:rsidR="001657AC" w:rsidRPr="00CA7EB6" w:rsidRDefault="00000000">
      <w:pPr>
        <w:ind w:left="654"/>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Faaliyet </w:t>
      </w:r>
      <w:r w:rsidRPr="00CA7EB6">
        <w:rPr>
          <w:color w:val="221F1F"/>
          <w:sz w:val="18"/>
          <w:lang w:val="tr-TR"/>
        </w:rPr>
        <w:t xml:space="preserve">terimi burada </w:t>
      </w:r>
      <w:r w:rsidRPr="00CA7EB6">
        <w:rPr>
          <w:i/>
          <w:color w:val="221F1F"/>
          <w:sz w:val="18"/>
          <w:lang w:val="tr-TR"/>
        </w:rPr>
        <w:t xml:space="preserve">etkinlik </w:t>
      </w:r>
      <w:r w:rsidRPr="00CA7EB6">
        <w:rPr>
          <w:color w:val="221F1F"/>
          <w:sz w:val="18"/>
          <w:lang w:val="tr-TR"/>
        </w:rPr>
        <w:t>anlamında kullanılmaktadır (2).</w:t>
      </w:r>
    </w:p>
    <w:p w14:paraId="0CD81695" w14:textId="77777777" w:rsidR="001657AC" w:rsidRPr="00CA7EB6" w:rsidRDefault="001657AC">
      <w:pPr>
        <w:pStyle w:val="BodyText"/>
        <w:spacing w:before="2"/>
        <w:rPr>
          <w:sz w:val="19"/>
          <w:lang w:val="tr-TR"/>
        </w:rPr>
      </w:pPr>
    </w:p>
    <w:p w14:paraId="58E710B1" w14:textId="77777777" w:rsidR="001657AC" w:rsidRPr="00CA7EB6" w:rsidRDefault="00000000">
      <w:pPr>
        <w:ind w:left="654"/>
        <w:jc w:val="both"/>
        <w:rPr>
          <w:sz w:val="20"/>
          <w:lang w:val="tr-TR"/>
        </w:rPr>
      </w:pPr>
      <w:r w:rsidRPr="00CA7EB6">
        <w:rPr>
          <w:b/>
          <w:i/>
          <w:color w:val="221F1F"/>
          <w:sz w:val="20"/>
          <w:lang w:val="tr-TR"/>
        </w:rPr>
        <w:t xml:space="preserve">Saha sınırı. Saha </w:t>
      </w:r>
      <w:r w:rsidRPr="00CA7EB6">
        <w:rPr>
          <w:i/>
          <w:color w:val="221F1F"/>
          <w:sz w:val="20"/>
          <w:lang w:val="tr-TR"/>
        </w:rPr>
        <w:t xml:space="preserve">alanının </w:t>
      </w:r>
      <w:r w:rsidRPr="00CA7EB6">
        <w:rPr>
          <w:color w:val="221F1F"/>
          <w:sz w:val="20"/>
          <w:lang w:val="tr-TR"/>
        </w:rPr>
        <w:t>sınırı.</w:t>
      </w:r>
    </w:p>
    <w:p w14:paraId="337849D7" w14:textId="77777777" w:rsidR="001657AC" w:rsidRPr="00CA7EB6" w:rsidRDefault="001657AC">
      <w:pPr>
        <w:pStyle w:val="BodyText"/>
        <w:spacing w:before="7"/>
        <w:rPr>
          <w:sz w:val="21"/>
          <w:lang w:val="tr-TR"/>
        </w:rPr>
      </w:pPr>
    </w:p>
    <w:p w14:paraId="28B59A65" w14:textId="77777777" w:rsidR="001657AC" w:rsidRPr="00CA7EB6" w:rsidRDefault="00000000">
      <w:pPr>
        <w:spacing w:line="271" w:lineRule="auto"/>
        <w:ind w:left="653" w:right="724"/>
        <w:jc w:val="both"/>
        <w:rPr>
          <w:sz w:val="20"/>
          <w:lang w:val="tr-TR"/>
        </w:rPr>
      </w:pPr>
      <w:r w:rsidRPr="00CA7EB6">
        <w:rPr>
          <w:b/>
          <w:i/>
          <w:color w:val="221F1F"/>
          <w:sz w:val="20"/>
          <w:lang w:val="tr-TR"/>
        </w:rPr>
        <w:t xml:space="preserve">denetlenen alan. </w:t>
      </w:r>
      <w:r w:rsidRPr="00CA7EB6">
        <w:rPr>
          <w:i/>
          <w:color w:val="221F1F"/>
          <w:sz w:val="20"/>
          <w:lang w:val="tr-TR"/>
        </w:rPr>
        <w:t xml:space="preserve">Kontrollü alan </w:t>
      </w:r>
      <w:r w:rsidRPr="00CA7EB6">
        <w:rPr>
          <w:color w:val="221F1F"/>
          <w:sz w:val="20"/>
          <w:lang w:val="tr-TR"/>
        </w:rPr>
        <w:t xml:space="preserve">olarak belirlenmemiş ancak özel </w:t>
      </w:r>
      <w:r w:rsidRPr="00CA7EB6">
        <w:rPr>
          <w:i/>
          <w:color w:val="221F1F"/>
          <w:sz w:val="20"/>
          <w:lang w:val="tr-TR"/>
        </w:rPr>
        <w:t xml:space="preserve">koruma </w:t>
      </w:r>
      <w:r w:rsidRPr="00CA7EB6">
        <w:rPr>
          <w:color w:val="221F1F"/>
          <w:sz w:val="20"/>
          <w:lang w:val="tr-TR"/>
        </w:rPr>
        <w:t xml:space="preserve">önlemleri veya </w:t>
      </w:r>
      <w:r w:rsidRPr="00CA7EB6">
        <w:rPr>
          <w:i/>
          <w:color w:val="221F1F"/>
          <w:sz w:val="20"/>
          <w:lang w:val="tr-TR"/>
        </w:rPr>
        <w:t xml:space="preserve">güvenlik </w:t>
      </w:r>
      <w:r w:rsidRPr="00CA7EB6">
        <w:rPr>
          <w:color w:val="221F1F"/>
          <w:sz w:val="20"/>
          <w:lang w:val="tr-TR"/>
        </w:rPr>
        <w:t xml:space="preserve">hükümleri normalde gerekli olmasa da </w:t>
      </w:r>
      <w:r w:rsidRPr="00CA7EB6">
        <w:rPr>
          <w:i/>
          <w:color w:val="221F1F"/>
          <w:sz w:val="20"/>
          <w:lang w:val="tr-TR"/>
        </w:rPr>
        <w:t xml:space="preserve">mesleki maruziyet </w:t>
      </w:r>
      <w:r w:rsidRPr="00CA7EB6">
        <w:rPr>
          <w:color w:val="221F1F"/>
          <w:sz w:val="20"/>
          <w:lang w:val="tr-TR"/>
        </w:rPr>
        <w:t>koşullarının gözden geçirildiği tanımlı bir alan.</w:t>
      </w:r>
    </w:p>
    <w:p w14:paraId="59F0CDA3" w14:textId="77777777" w:rsidR="001657AC" w:rsidRPr="00CA7EB6" w:rsidRDefault="001657AC">
      <w:pPr>
        <w:pStyle w:val="BodyText"/>
        <w:spacing w:before="1"/>
        <w:rPr>
          <w:sz w:val="19"/>
          <w:lang w:val="tr-TR"/>
        </w:rPr>
      </w:pPr>
    </w:p>
    <w:p w14:paraId="060DC1DB" w14:textId="77777777" w:rsidR="001657AC" w:rsidRPr="00CA7EB6" w:rsidRDefault="00000000">
      <w:pPr>
        <w:spacing w:before="1"/>
        <w:ind w:left="653"/>
        <w:jc w:val="both"/>
        <w:rPr>
          <w:i/>
          <w:sz w:val="20"/>
          <w:lang w:val="tr-TR"/>
        </w:rPr>
      </w:pPr>
      <w:r w:rsidRPr="00CA7EB6">
        <w:rPr>
          <w:color w:val="221F1F"/>
          <w:sz w:val="20"/>
          <w:lang w:val="tr-TR"/>
        </w:rPr>
        <w:t xml:space="preserve">Ayrıca bkz. </w:t>
      </w:r>
      <w:r w:rsidRPr="00CA7EB6">
        <w:rPr>
          <w:i/>
          <w:color w:val="221F1F"/>
          <w:sz w:val="20"/>
          <w:lang w:val="tr-TR"/>
        </w:rPr>
        <w:t>kontrollü alan.</w:t>
      </w:r>
    </w:p>
    <w:p w14:paraId="58D2A7A7" w14:textId="77777777" w:rsidR="001657AC" w:rsidRPr="00CA7EB6" w:rsidRDefault="001657AC">
      <w:pPr>
        <w:pStyle w:val="BodyText"/>
        <w:spacing w:before="8"/>
        <w:rPr>
          <w:i/>
          <w:sz w:val="21"/>
          <w:lang w:val="tr-TR"/>
        </w:rPr>
      </w:pPr>
    </w:p>
    <w:p w14:paraId="24769B3E" w14:textId="77777777" w:rsidR="001657AC" w:rsidRPr="00CA7EB6" w:rsidRDefault="00000000">
      <w:pPr>
        <w:pStyle w:val="Heading5"/>
        <w:ind w:left="153"/>
        <w:rPr>
          <w:lang w:val="tr-TR"/>
        </w:rPr>
      </w:pPr>
      <w:bookmarkStart w:id="64" w:name="alan_izleme"/>
      <w:bookmarkEnd w:id="64"/>
      <w:r w:rsidRPr="00CA7EB6">
        <w:rPr>
          <w:color w:val="221F1F"/>
          <w:lang w:val="tr-TR"/>
        </w:rPr>
        <w:t>alan izleme</w:t>
      </w:r>
    </w:p>
    <w:p w14:paraId="752E70BD" w14:textId="77777777" w:rsidR="001657AC" w:rsidRPr="00CA7EB6" w:rsidRDefault="001657AC">
      <w:pPr>
        <w:pStyle w:val="BodyText"/>
        <w:spacing w:before="7"/>
        <w:rPr>
          <w:b/>
          <w:sz w:val="21"/>
          <w:lang w:val="tr-TR"/>
        </w:rPr>
      </w:pPr>
    </w:p>
    <w:p w14:paraId="11A7ECFD" w14:textId="77777777" w:rsidR="001657AC" w:rsidRPr="00CA7EB6" w:rsidRDefault="00000000">
      <w:pPr>
        <w:ind w:left="653"/>
        <w:jc w:val="both"/>
        <w:rPr>
          <w:sz w:val="20"/>
          <w:lang w:val="tr-TR"/>
        </w:rPr>
      </w:pPr>
      <w:r w:rsidRPr="00CA7EB6">
        <w:rPr>
          <w:i/>
          <w:color w:val="221F1F"/>
          <w:sz w:val="20"/>
          <w:lang w:val="tr-TR"/>
        </w:rPr>
        <w:t xml:space="preserve">İzleme </w:t>
      </w:r>
      <w:r w:rsidRPr="00CA7EB6">
        <w:rPr>
          <w:color w:val="221F1F"/>
          <w:sz w:val="20"/>
          <w:lang w:val="tr-TR"/>
        </w:rPr>
        <w:t>(1) bölümüne bakınız.</w:t>
      </w:r>
    </w:p>
    <w:p w14:paraId="723B4FCB" w14:textId="77777777" w:rsidR="001657AC" w:rsidRPr="00CA7EB6" w:rsidRDefault="001657AC">
      <w:pPr>
        <w:pStyle w:val="BodyText"/>
        <w:spacing w:before="9"/>
        <w:rPr>
          <w:sz w:val="21"/>
          <w:lang w:val="tr-TR"/>
        </w:rPr>
      </w:pPr>
    </w:p>
    <w:p w14:paraId="68710D30" w14:textId="77777777" w:rsidR="001657AC" w:rsidRPr="00CA7EB6" w:rsidRDefault="00000000">
      <w:pPr>
        <w:pStyle w:val="Heading5"/>
        <w:ind w:left="153"/>
        <w:rPr>
          <w:lang w:val="tr-TR"/>
        </w:rPr>
      </w:pPr>
      <w:bookmarkStart w:id="65" w:name="alan_araştırması"/>
      <w:bookmarkEnd w:id="65"/>
      <w:r w:rsidRPr="00CA7EB6">
        <w:rPr>
          <w:color w:val="221F1F"/>
          <w:lang w:val="tr-TR"/>
        </w:rPr>
        <w:t>alan araştırması</w:t>
      </w:r>
    </w:p>
    <w:p w14:paraId="5413E0C0" w14:textId="77777777" w:rsidR="001657AC" w:rsidRPr="00CA7EB6" w:rsidRDefault="001657AC">
      <w:pPr>
        <w:pStyle w:val="BodyText"/>
        <w:spacing w:before="7"/>
        <w:rPr>
          <w:b/>
          <w:sz w:val="28"/>
          <w:lang w:val="tr-TR"/>
        </w:rPr>
      </w:pPr>
    </w:p>
    <w:p w14:paraId="19A1F853" w14:textId="77777777" w:rsidR="001657AC" w:rsidRPr="00CA7EB6" w:rsidRDefault="00000000">
      <w:pPr>
        <w:ind w:left="653"/>
        <w:jc w:val="both"/>
        <w:rPr>
          <w:sz w:val="20"/>
          <w:lang w:val="tr-TR"/>
        </w:rPr>
      </w:pPr>
      <w:r w:rsidRPr="00CA7EB6">
        <w:rPr>
          <w:i/>
          <w:color w:val="221F1F"/>
          <w:sz w:val="20"/>
          <w:lang w:val="tr-TR"/>
        </w:rPr>
        <w:t xml:space="preserve">Ankete </w:t>
      </w:r>
      <w:r w:rsidRPr="00CA7EB6">
        <w:rPr>
          <w:color w:val="221F1F"/>
          <w:sz w:val="20"/>
          <w:lang w:val="tr-TR"/>
        </w:rPr>
        <w:t>bakın.</w:t>
      </w:r>
    </w:p>
    <w:p w14:paraId="75C04212" w14:textId="77777777" w:rsidR="001657AC" w:rsidRPr="00CA7EB6" w:rsidRDefault="001657AC">
      <w:pPr>
        <w:pStyle w:val="BodyText"/>
        <w:spacing w:before="8"/>
        <w:rPr>
          <w:sz w:val="21"/>
          <w:lang w:val="tr-TR"/>
        </w:rPr>
      </w:pPr>
    </w:p>
    <w:p w14:paraId="6BB39609" w14:textId="77777777" w:rsidR="001657AC" w:rsidRPr="00CA7EB6" w:rsidRDefault="00000000">
      <w:pPr>
        <w:pStyle w:val="Heading5"/>
        <w:spacing w:before="1"/>
        <w:ind w:left="153"/>
        <w:rPr>
          <w:lang w:val="tr-TR"/>
        </w:rPr>
      </w:pPr>
      <w:bookmarkStart w:id="66" w:name="düzenlemeler_(acil_durum_müdahalesi_için"/>
      <w:bookmarkEnd w:id="66"/>
      <w:r w:rsidRPr="00CA7EB6">
        <w:rPr>
          <w:color w:val="221F1F"/>
          <w:lang w:val="tr-TR"/>
        </w:rPr>
        <w:t>düzenlemeler (acil durum müdahalesi için)</w:t>
      </w:r>
    </w:p>
    <w:p w14:paraId="638FCDE1" w14:textId="77777777" w:rsidR="001657AC" w:rsidRPr="00CA7EB6" w:rsidRDefault="001657AC">
      <w:pPr>
        <w:pStyle w:val="BodyText"/>
        <w:spacing w:before="8"/>
        <w:rPr>
          <w:b/>
          <w:sz w:val="21"/>
          <w:lang w:val="tr-TR"/>
        </w:rPr>
      </w:pPr>
    </w:p>
    <w:p w14:paraId="1EDA1F43" w14:textId="77777777" w:rsidR="001657AC" w:rsidRPr="00CA7EB6" w:rsidRDefault="00000000">
      <w:pPr>
        <w:ind w:left="653"/>
        <w:jc w:val="both"/>
        <w:rPr>
          <w:sz w:val="20"/>
          <w:lang w:val="tr-TR"/>
        </w:rPr>
      </w:pPr>
      <w:r w:rsidRPr="00CA7EB6">
        <w:rPr>
          <w:i/>
          <w:color w:val="221F1F"/>
          <w:sz w:val="20"/>
          <w:lang w:val="tr-TR"/>
        </w:rPr>
        <w:t xml:space="preserve">Acil durum düzenlemelerine </w:t>
      </w:r>
      <w:r w:rsidRPr="00CA7EB6">
        <w:rPr>
          <w:color w:val="221F1F"/>
          <w:sz w:val="20"/>
          <w:lang w:val="tr-TR"/>
        </w:rPr>
        <w:t>bakınız.</w:t>
      </w:r>
    </w:p>
    <w:p w14:paraId="30EDFDBF" w14:textId="77777777" w:rsidR="001657AC" w:rsidRPr="00CA7EB6" w:rsidRDefault="001657AC">
      <w:pPr>
        <w:pStyle w:val="BodyText"/>
        <w:spacing w:before="8"/>
        <w:rPr>
          <w:sz w:val="21"/>
          <w:lang w:val="tr-TR"/>
        </w:rPr>
      </w:pPr>
    </w:p>
    <w:p w14:paraId="352C48E7" w14:textId="77777777" w:rsidR="001657AC" w:rsidRPr="00CA7EB6" w:rsidRDefault="00000000">
      <w:pPr>
        <w:pStyle w:val="Heading5"/>
        <w:spacing w:before="1"/>
        <w:ind w:left="153"/>
        <w:rPr>
          <w:lang w:val="tr-TR"/>
        </w:rPr>
      </w:pPr>
      <w:bookmarkStart w:id="67" w:name="düzenlemeler_(operasyonlar_için)"/>
      <w:bookmarkEnd w:id="67"/>
      <w:r w:rsidRPr="00CA7EB6">
        <w:rPr>
          <w:color w:val="221F1F"/>
          <w:lang w:val="tr-TR"/>
        </w:rPr>
        <w:t>düzenlemeler (operasyonlar için)</w:t>
      </w:r>
    </w:p>
    <w:p w14:paraId="7EF58873" w14:textId="77777777" w:rsidR="001657AC" w:rsidRPr="00CA7EB6" w:rsidRDefault="001657AC">
      <w:pPr>
        <w:pStyle w:val="BodyText"/>
        <w:spacing w:before="7"/>
        <w:rPr>
          <w:b/>
          <w:sz w:val="21"/>
          <w:lang w:val="tr-TR"/>
        </w:rPr>
      </w:pPr>
    </w:p>
    <w:p w14:paraId="2C80AF5F" w14:textId="77777777" w:rsidR="001657AC" w:rsidRPr="00CA7EB6" w:rsidRDefault="00000000">
      <w:pPr>
        <w:pStyle w:val="Heading7"/>
        <w:spacing w:line="276" w:lineRule="auto"/>
        <w:ind w:left="153" w:right="645" w:firstLine="500"/>
        <w:rPr>
          <w:lang w:val="tr-TR"/>
        </w:rPr>
      </w:pPr>
      <w:r w:rsidRPr="00CA7EB6">
        <w:rPr>
          <w:color w:val="221F1F"/>
          <w:lang w:val="tr-TR"/>
        </w:rPr>
        <w:t>Belirli bir operasyonu yürütmek için gerekli olan belirli bir işlevi veya görevi yerine getirme kabiliyetini sağlamak için gerekli olan entegre altyapı unsurları seti.</w:t>
      </w:r>
    </w:p>
    <w:p w14:paraId="5FD49245" w14:textId="77777777" w:rsidR="001657AC" w:rsidRPr="00CA7EB6" w:rsidRDefault="00000000">
      <w:pPr>
        <w:pStyle w:val="BodyText"/>
        <w:ind w:left="913" w:right="726" w:hanging="260"/>
        <w:jc w:val="both"/>
        <w:rPr>
          <w:lang w:val="tr-TR"/>
        </w:rPr>
      </w:pPr>
      <w:r w:rsidRPr="00CA7EB6">
        <w:rPr>
          <w:color w:val="221F1F"/>
          <w:lang w:val="tr-TR"/>
        </w:rPr>
        <w:t xml:space="preserve">Altyapı unsurları arasında yetki ve sorumluluklar, organizasyon, koordinasyon, personel, planlar, </w:t>
      </w:r>
      <w:r w:rsidRPr="00CA7EB6">
        <w:rPr>
          <w:i/>
          <w:color w:val="221F1F"/>
          <w:lang w:val="tr-TR"/>
        </w:rPr>
        <w:t xml:space="preserve">prosedürler, tesisler, </w:t>
      </w:r>
      <w:r w:rsidRPr="00CA7EB6">
        <w:rPr>
          <w:color w:val="221F1F"/>
          <w:lang w:val="tr-TR"/>
        </w:rPr>
        <w:t>ekipman veya eğitim yer alabilir.</w:t>
      </w:r>
    </w:p>
    <w:p w14:paraId="78FC5B32" w14:textId="77777777" w:rsidR="001657AC" w:rsidRPr="00CA7EB6" w:rsidRDefault="001657AC">
      <w:pPr>
        <w:pStyle w:val="BodyText"/>
        <w:spacing w:before="2"/>
        <w:rPr>
          <w:sz w:val="26"/>
          <w:lang w:val="tr-TR"/>
        </w:rPr>
      </w:pPr>
    </w:p>
    <w:p w14:paraId="04439038" w14:textId="77777777" w:rsidR="001657AC" w:rsidRPr="00CA7EB6" w:rsidRDefault="00000000">
      <w:pPr>
        <w:pStyle w:val="Heading5"/>
        <w:ind w:left="153"/>
        <w:rPr>
          <w:lang w:val="tr-TR"/>
        </w:rPr>
      </w:pPr>
      <w:bookmarkStart w:id="68" w:name="değerlendirme"/>
      <w:bookmarkEnd w:id="68"/>
      <w:r w:rsidRPr="00CA7EB6">
        <w:rPr>
          <w:color w:val="221F1F"/>
          <w:lang w:val="tr-TR"/>
        </w:rPr>
        <w:t>değerlendirme</w:t>
      </w:r>
    </w:p>
    <w:p w14:paraId="2F005BFB" w14:textId="77777777" w:rsidR="001657AC" w:rsidRPr="00CA7EB6" w:rsidRDefault="001657AC">
      <w:pPr>
        <w:pStyle w:val="BodyText"/>
        <w:spacing w:before="8"/>
        <w:rPr>
          <w:b/>
          <w:sz w:val="28"/>
          <w:lang w:val="tr-TR"/>
        </w:rPr>
      </w:pPr>
    </w:p>
    <w:p w14:paraId="3BD58965" w14:textId="77777777" w:rsidR="001657AC" w:rsidRPr="00CA7EB6" w:rsidRDefault="00000000">
      <w:pPr>
        <w:ind w:left="654"/>
        <w:rPr>
          <w:i/>
          <w:sz w:val="20"/>
          <w:lang w:val="tr-TR"/>
        </w:rPr>
      </w:pPr>
      <w:r w:rsidRPr="00CA7EB6">
        <w:rPr>
          <w:color w:val="221F1F"/>
          <w:sz w:val="20"/>
          <w:lang w:val="tr-TR"/>
        </w:rPr>
        <w:t xml:space="preserve">1. </w:t>
      </w:r>
      <w:r w:rsidRPr="00CA7EB6">
        <w:rPr>
          <w:i/>
          <w:color w:val="221F1F"/>
          <w:sz w:val="20"/>
          <w:lang w:val="tr-TR"/>
        </w:rPr>
        <w:t xml:space="preserve">Kaynaklar </w:t>
      </w:r>
      <w:r w:rsidRPr="00CA7EB6">
        <w:rPr>
          <w:color w:val="221F1F"/>
          <w:sz w:val="20"/>
          <w:lang w:val="tr-TR"/>
        </w:rPr>
        <w:t xml:space="preserve">ve </w:t>
      </w:r>
      <w:r w:rsidRPr="00CA7EB6">
        <w:rPr>
          <w:i/>
          <w:color w:val="221F1F"/>
          <w:sz w:val="20"/>
          <w:lang w:val="tr-TR"/>
        </w:rPr>
        <w:t xml:space="preserve">uygulamalarla </w:t>
      </w:r>
      <w:r w:rsidRPr="00CA7EB6">
        <w:rPr>
          <w:color w:val="221F1F"/>
          <w:sz w:val="20"/>
          <w:lang w:val="tr-TR"/>
        </w:rPr>
        <w:t xml:space="preserve">ilişkili tehlikelerin ve ilgili </w:t>
      </w:r>
      <w:r w:rsidRPr="00CA7EB6">
        <w:rPr>
          <w:i/>
          <w:color w:val="221F1F"/>
          <w:sz w:val="20"/>
          <w:lang w:val="tr-TR"/>
        </w:rPr>
        <w:t>koruma ve güvenlik</w:t>
      </w:r>
    </w:p>
    <w:p w14:paraId="0A04C009" w14:textId="77777777" w:rsidR="001657AC" w:rsidRPr="00CA7EB6" w:rsidRDefault="00000000">
      <w:pPr>
        <w:pStyle w:val="Heading7"/>
        <w:spacing w:before="29"/>
        <w:ind w:left="153"/>
        <w:rPr>
          <w:lang w:val="tr-TR"/>
        </w:rPr>
      </w:pPr>
      <w:r w:rsidRPr="00CA7EB6">
        <w:rPr>
          <w:color w:val="221F1F"/>
          <w:lang w:val="tr-TR"/>
        </w:rPr>
        <w:t xml:space="preserve">önlemlerinin sistematik olarak analiz edilmesi ve değerlendirilmesi </w:t>
      </w:r>
      <w:r w:rsidRPr="00CA7EB6">
        <w:rPr>
          <w:i/>
          <w:color w:val="221F1F"/>
          <w:lang w:val="tr-TR"/>
        </w:rPr>
        <w:t xml:space="preserve">süreci ve </w:t>
      </w:r>
      <w:r w:rsidRPr="00CA7EB6">
        <w:rPr>
          <w:color w:val="221F1F"/>
          <w:lang w:val="tr-TR"/>
        </w:rPr>
        <w:t>sonucu.</w:t>
      </w:r>
    </w:p>
    <w:p w14:paraId="7347D2A9" w14:textId="77777777" w:rsidR="001657AC" w:rsidRPr="00CA7EB6" w:rsidRDefault="00000000">
      <w:pPr>
        <w:pStyle w:val="BodyText"/>
        <w:spacing w:before="29"/>
        <w:ind w:left="913" w:right="938" w:hanging="260"/>
        <w:rPr>
          <w:lang w:val="tr-TR"/>
        </w:rPr>
      </w:pPr>
      <w:r w:rsidRPr="00CA7EB6">
        <w:rPr>
          <w:rFonts w:ascii="Arial" w:hAnsi="Arial"/>
          <w:color w:val="3054A6"/>
          <w:sz w:val="19"/>
          <w:lang w:val="tr-TR"/>
        </w:rPr>
        <w:t xml:space="preserve">® </w:t>
      </w:r>
      <w:r w:rsidRPr="00CA7EB6">
        <w:rPr>
          <w:i/>
          <w:color w:val="221F1F"/>
          <w:lang w:val="tr-TR"/>
        </w:rPr>
        <w:t xml:space="preserve">Değerlendirme </w:t>
      </w:r>
      <w:r w:rsidRPr="00CA7EB6">
        <w:rPr>
          <w:color w:val="221F1F"/>
          <w:lang w:val="tr-TR"/>
        </w:rPr>
        <w:t>genellikle kriterlerle karşılaştırma için performans ölçütlerini nicelleştirmeyi amaçlar.</w:t>
      </w:r>
    </w:p>
    <w:p w14:paraId="2569A2D8" w14:textId="77777777" w:rsidR="001657AC" w:rsidRPr="00CA7EB6" w:rsidRDefault="001657AC">
      <w:pPr>
        <w:rPr>
          <w:lang w:val="tr-TR"/>
        </w:rPr>
        <w:sectPr w:rsidR="001657AC" w:rsidRPr="00CA7EB6">
          <w:pgSz w:w="9260" w:h="14070"/>
          <w:pgMar w:top="900" w:right="440" w:bottom="1480" w:left="1020" w:header="683" w:footer="1293" w:gutter="0"/>
          <w:cols w:space="720"/>
        </w:sectPr>
      </w:pPr>
    </w:p>
    <w:p w14:paraId="6098FF46" w14:textId="77777777" w:rsidR="001657AC" w:rsidRPr="00CA7EB6" w:rsidRDefault="001657AC">
      <w:pPr>
        <w:pStyle w:val="BodyText"/>
        <w:rPr>
          <w:sz w:val="20"/>
          <w:lang w:val="tr-TR"/>
        </w:rPr>
      </w:pPr>
    </w:p>
    <w:p w14:paraId="68861338" w14:textId="77777777" w:rsidR="001657AC" w:rsidRPr="00CA7EB6" w:rsidRDefault="001657AC">
      <w:pPr>
        <w:pStyle w:val="BodyText"/>
        <w:spacing w:before="5"/>
        <w:rPr>
          <w:sz w:val="22"/>
          <w:lang w:val="tr-TR"/>
        </w:rPr>
      </w:pPr>
    </w:p>
    <w:p w14:paraId="7A9C2FAB" w14:textId="71C4FAAF" w:rsidR="001657AC" w:rsidRPr="00CA7EB6" w:rsidRDefault="00000000">
      <w:pPr>
        <w:spacing w:line="252" w:lineRule="auto"/>
        <w:ind w:left="913" w:right="724" w:hanging="260"/>
        <w:jc w:val="both"/>
        <w:rPr>
          <w:sz w:val="18"/>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000A289E">
        <w:rPr>
          <w:i/>
          <w:color w:val="221F1F"/>
          <w:sz w:val="18"/>
          <w:lang w:val="tr-TR"/>
        </w:rPr>
        <w:t>UAEA</w:t>
      </w:r>
      <w:r w:rsidRPr="00CA7EB6">
        <w:rPr>
          <w:i/>
          <w:color w:val="221F1F"/>
          <w:spacing w:val="-12"/>
          <w:sz w:val="18"/>
          <w:lang w:val="tr-TR"/>
        </w:rPr>
        <w:t xml:space="preserve"> </w:t>
      </w:r>
      <w:r w:rsidRPr="00CA7EB6">
        <w:rPr>
          <w:i/>
          <w:color w:val="221F1F"/>
          <w:sz w:val="18"/>
          <w:lang w:val="tr-TR"/>
        </w:rPr>
        <w:t>yayınlarında</w:t>
      </w:r>
      <w:r w:rsidRPr="00CA7EB6">
        <w:rPr>
          <w:i/>
          <w:color w:val="221F1F"/>
          <w:spacing w:val="-12"/>
          <w:sz w:val="18"/>
          <w:lang w:val="tr-TR"/>
        </w:rPr>
        <w:t xml:space="preserve"> </w:t>
      </w:r>
      <w:r w:rsidRPr="00CA7EB6">
        <w:rPr>
          <w:i/>
          <w:color w:val="221F1F"/>
          <w:sz w:val="18"/>
          <w:lang w:val="tr-TR"/>
        </w:rPr>
        <w:t>değerlendirme</w:t>
      </w:r>
      <w:r w:rsidRPr="00CA7EB6">
        <w:rPr>
          <w:i/>
          <w:color w:val="221F1F"/>
          <w:spacing w:val="-11"/>
          <w:sz w:val="18"/>
          <w:lang w:val="tr-TR"/>
        </w:rPr>
        <w:t xml:space="preserve"> </w:t>
      </w:r>
      <w:r w:rsidRPr="00CA7EB6">
        <w:rPr>
          <w:i/>
          <w:color w:val="221F1F"/>
          <w:sz w:val="18"/>
          <w:lang w:val="tr-TR"/>
        </w:rPr>
        <w:t>analizden</w:t>
      </w:r>
      <w:r w:rsidRPr="00CA7EB6">
        <w:rPr>
          <w:i/>
          <w:color w:val="221F1F"/>
          <w:spacing w:val="-14"/>
          <w:sz w:val="18"/>
          <w:lang w:val="tr-TR"/>
        </w:rPr>
        <w:t xml:space="preserve"> </w:t>
      </w:r>
      <w:r w:rsidRPr="00CA7EB6">
        <w:rPr>
          <w:color w:val="221F1F"/>
          <w:sz w:val="18"/>
          <w:lang w:val="tr-TR"/>
        </w:rPr>
        <w:t>ayırt</w:t>
      </w:r>
      <w:r w:rsidRPr="00CA7EB6">
        <w:rPr>
          <w:color w:val="221F1F"/>
          <w:spacing w:val="-11"/>
          <w:sz w:val="18"/>
          <w:lang w:val="tr-TR"/>
        </w:rPr>
        <w:t xml:space="preserve"> </w:t>
      </w:r>
      <w:r w:rsidRPr="00CA7EB6">
        <w:rPr>
          <w:color w:val="221F1F"/>
          <w:sz w:val="18"/>
          <w:lang w:val="tr-TR"/>
        </w:rPr>
        <w:t>edilmelidir.</w:t>
      </w:r>
      <w:r w:rsidRPr="00CA7EB6">
        <w:rPr>
          <w:color w:val="221F1F"/>
          <w:spacing w:val="-13"/>
          <w:sz w:val="18"/>
          <w:lang w:val="tr-TR"/>
        </w:rPr>
        <w:t xml:space="preserve"> </w:t>
      </w:r>
      <w:r w:rsidRPr="00CA7EB6">
        <w:rPr>
          <w:i/>
          <w:color w:val="221F1F"/>
          <w:sz w:val="18"/>
          <w:lang w:val="tr-TR"/>
        </w:rPr>
        <w:t>Değerlendirme,</w:t>
      </w:r>
      <w:r w:rsidRPr="00CA7EB6">
        <w:rPr>
          <w:i/>
          <w:color w:val="221F1F"/>
          <w:spacing w:val="-12"/>
          <w:sz w:val="18"/>
          <w:lang w:val="tr-TR"/>
        </w:rPr>
        <w:t xml:space="preserve"> </w:t>
      </w:r>
      <w:r w:rsidRPr="00CA7EB6">
        <w:rPr>
          <w:i/>
          <w:color w:val="221F1F"/>
          <w:sz w:val="18"/>
          <w:lang w:val="tr-TR"/>
        </w:rPr>
        <w:t>bir</w:t>
      </w:r>
      <w:r w:rsidRPr="00CA7EB6">
        <w:rPr>
          <w:i/>
          <w:color w:val="221F1F"/>
          <w:spacing w:val="-15"/>
          <w:sz w:val="18"/>
          <w:lang w:val="tr-TR"/>
        </w:rPr>
        <w:t xml:space="preserve"> </w:t>
      </w:r>
      <w:r w:rsidRPr="00CA7EB6">
        <w:rPr>
          <w:color w:val="221F1F"/>
          <w:sz w:val="18"/>
          <w:lang w:val="tr-TR"/>
        </w:rPr>
        <w:t>şeyin tatmin edici olup olmadığına dair bir kararın temelini oluşturan bilgileri sağlamayı amaçlar.</w:t>
      </w:r>
      <w:r w:rsidRPr="00CA7EB6">
        <w:rPr>
          <w:color w:val="221F1F"/>
          <w:spacing w:val="-6"/>
          <w:sz w:val="18"/>
          <w:lang w:val="tr-TR"/>
        </w:rPr>
        <w:t xml:space="preserve"> </w:t>
      </w:r>
      <w:r w:rsidRPr="00CA7EB6">
        <w:rPr>
          <w:color w:val="221F1F"/>
          <w:sz w:val="18"/>
          <w:lang w:val="tr-TR"/>
        </w:rPr>
        <w:t>Bunu</w:t>
      </w:r>
      <w:r w:rsidRPr="00CA7EB6">
        <w:rPr>
          <w:color w:val="221F1F"/>
          <w:spacing w:val="-4"/>
          <w:sz w:val="18"/>
          <w:lang w:val="tr-TR"/>
        </w:rPr>
        <w:t xml:space="preserve"> </w:t>
      </w:r>
      <w:r w:rsidRPr="00CA7EB6">
        <w:rPr>
          <w:color w:val="221F1F"/>
          <w:sz w:val="18"/>
          <w:lang w:val="tr-TR"/>
        </w:rPr>
        <w:t>yaparken</w:t>
      </w:r>
      <w:r w:rsidRPr="00CA7EB6">
        <w:rPr>
          <w:color w:val="221F1F"/>
          <w:spacing w:val="-5"/>
          <w:sz w:val="18"/>
          <w:lang w:val="tr-TR"/>
        </w:rPr>
        <w:t xml:space="preserve"> </w:t>
      </w:r>
      <w:r w:rsidRPr="00CA7EB6">
        <w:rPr>
          <w:color w:val="221F1F"/>
          <w:sz w:val="18"/>
          <w:lang w:val="tr-TR"/>
        </w:rPr>
        <w:t>çeşitli</w:t>
      </w:r>
      <w:r w:rsidRPr="00CA7EB6">
        <w:rPr>
          <w:color w:val="221F1F"/>
          <w:spacing w:val="-4"/>
          <w:sz w:val="18"/>
          <w:lang w:val="tr-TR"/>
        </w:rPr>
        <w:t xml:space="preserve"> </w:t>
      </w:r>
      <w:r w:rsidRPr="00CA7EB6">
        <w:rPr>
          <w:i/>
          <w:color w:val="221F1F"/>
          <w:sz w:val="18"/>
          <w:lang w:val="tr-TR"/>
        </w:rPr>
        <w:t>analiz</w:t>
      </w:r>
      <w:r w:rsidRPr="00CA7EB6">
        <w:rPr>
          <w:i/>
          <w:color w:val="221F1F"/>
          <w:spacing w:val="-5"/>
          <w:sz w:val="18"/>
          <w:lang w:val="tr-TR"/>
        </w:rPr>
        <w:t xml:space="preserve"> </w:t>
      </w:r>
      <w:r w:rsidRPr="00CA7EB6">
        <w:rPr>
          <w:color w:val="221F1F"/>
          <w:sz w:val="18"/>
          <w:lang w:val="tr-TR"/>
        </w:rPr>
        <w:t>türleri</w:t>
      </w:r>
      <w:r w:rsidRPr="00CA7EB6">
        <w:rPr>
          <w:color w:val="221F1F"/>
          <w:spacing w:val="-6"/>
          <w:sz w:val="18"/>
          <w:lang w:val="tr-TR"/>
        </w:rPr>
        <w:t xml:space="preserve"> </w:t>
      </w:r>
      <w:r w:rsidRPr="00CA7EB6">
        <w:rPr>
          <w:color w:val="221F1F"/>
          <w:sz w:val="18"/>
          <w:lang w:val="tr-TR"/>
        </w:rPr>
        <w:t>araç</w:t>
      </w:r>
      <w:r w:rsidRPr="00CA7EB6">
        <w:rPr>
          <w:color w:val="221F1F"/>
          <w:spacing w:val="-6"/>
          <w:sz w:val="18"/>
          <w:lang w:val="tr-TR"/>
        </w:rPr>
        <w:t xml:space="preserve"> </w:t>
      </w:r>
      <w:r w:rsidRPr="00CA7EB6">
        <w:rPr>
          <w:color w:val="221F1F"/>
          <w:sz w:val="18"/>
          <w:lang w:val="tr-TR"/>
        </w:rPr>
        <w:t>olarak</w:t>
      </w:r>
      <w:r w:rsidRPr="00CA7EB6">
        <w:rPr>
          <w:color w:val="221F1F"/>
          <w:spacing w:val="-5"/>
          <w:sz w:val="18"/>
          <w:lang w:val="tr-TR"/>
        </w:rPr>
        <w:t xml:space="preserve"> </w:t>
      </w:r>
      <w:r w:rsidRPr="00CA7EB6">
        <w:rPr>
          <w:color w:val="221F1F"/>
          <w:sz w:val="18"/>
          <w:lang w:val="tr-TR"/>
        </w:rPr>
        <w:t>kullanılabilir.</w:t>
      </w:r>
      <w:r w:rsidRPr="00CA7EB6">
        <w:rPr>
          <w:color w:val="221F1F"/>
          <w:spacing w:val="-4"/>
          <w:sz w:val="18"/>
          <w:lang w:val="tr-TR"/>
        </w:rPr>
        <w:t xml:space="preserve"> </w:t>
      </w:r>
      <w:r w:rsidRPr="00CA7EB6">
        <w:rPr>
          <w:color w:val="221F1F"/>
          <w:sz w:val="18"/>
          <w:lang w:val="tr-TR"/>
        </w:rPr>
        <w:t>Dolayısıyla</w:t>
      </w:r>
      <w:r w:rsidRPr="00CA7EB6">
        <w:rPr>
          <w:color w:val="221F1F"/>
          <w:spacing w:val="-5"/>
          <w:sz w:val="18"/>
          <w:lang w:val="tr-TR"/>
        </w:rPr>
        <w:t xml:space="preserve"> </w:t>
      </w:r>
      <w:r w:rsidRPr="00CA7EB6">
        <w:rPr>
          <w:color w:val="221F1F"/>
          <w:sz w:val="18"/>
          <w:lang w:val="tr-TR"/>
        </w:rPr>
        <w:t xml:space="preserve">bir </w:t>
      </w:r>
      <w:r w:rsidRPr="00CA7EB6">
        <w:rPr>
          <w:i/>
          <w:color w:val="221F1F"/>
          <w:sz w:val="18"/>
          <w:lang w:val="tr-TR"/>
        </w:rPr>
        <w:t xml:space="preserve">değerlendirme bir </w:t>
      </w:r>
      <w:r w:rsidRPr="00CA7EB6">
        <w:rPr>
          <w:color w:val="221F1F"/>
          <w:sz w:val="18"/>
          <w:lang w:val="tr-TR"/>
        </w:rPr>
        <w:t xml:space="preserve">dizi </w:t>
      </w:r>
      <w:r w:rsidRPr="00CA7EB6">
        <w:rPr>
          <w:i/>
          <w:color w:val="221F1F"/>
          <w:sz w:val="18"/>
          <w:lang w:val="tr-TR"/>
        </w:rPr>
        <w:t xml:space="preserve">analiz </w:t>
      </w:r>
      <w:r w:rsidRPr="00CA7EB6">
        <w:rPr>
          <w:color w:val="221F1F"/>
          <w:sz w:val="18"/>
          <w:lang w:val="tr-TR"/>
        </w:rPr>
        <w:t>içerebilir.</w:t>
      </w:r>
    </w:p>
    <w:p w14:paraId="54DDBBA4" w14:textId="77777777" w:rsidR="001657AC" w:rsidRPr="00CA7EB6" w:rsidRDefault="001657AC">
      <w:pPr>
        <w:pStyle w:val="BodyText"/>
        <w:spacing w:before="9"/>
        <w:rPr>
          <w:sz w:val="20"/>
          <w:lang w:val="tr-TR"/>
        </w:rPr>
      </w:pPr>
    </w:p>
    <w:p w14:paraId="59745A9E" w14:textId="77777777" w:rsidR="001657AC" w:rsidRPr="00CA7EB6" w:rsidRDefault="00000000">
      <w:pPr>
        <w:spacing w:line="271" w:lineRule="auto"/>
        <w:ind w:left="633" w:right="726" w:firstLine="20"/>
        <w:jc w:val="both"/>
        <w:rPr>
          <w:i/>
          <w:sz w:val="20"/>
          <w:lang w:val="tr-TR"/>
        </w:rPr>
      </w:pPr>
      <w:r w:rsidRPr="00CA7EB6">
        <w:rPr>
          <w:b/>
          <w:i/>
          <w:color w:val="221F1F"/>
          <w:sz w:val="20"/>
          <w:lang w:val="tr-TR"/>
        </w:rPr>
        <w:t xml:space="preserve">Sonuç değerlendirmesi. </w:t>
      </w:r>
      <w:r w:rsidRPr="00CA7EB6">
        <w:rPr>
          <w:i/>
          <w:color w:val="221F1F"/>
          <w:sz w:val="20"/>
          <w:lang w:val="tr-TR"/>
        </w:rPr>
        <w:t xml:space="preserve">Normal işletimin </w:t>
      </w:r>
      <w:r w:rsidRPr="00CA7EB6">
        <w:rPr>
          <w:color w:val="221F1F"/>
          <w:sz w:val="20"/>
          <w:lang w:val="tr-TR"/>
        </w:rPr>
        <w:t xml:space="preserve">ve </w:t>
      </w:r>
      <w:r w:rsidRPr="00CA7EB6">
        <w:rPr>
          <w:i/>
          <w:color w:val="221F1F"/>
          <w:sz w:val="20"/>
          <w:lang w:val="tr-TR"/>
        </w:rPr>
        <w:t xml:space="preserve">yetkili </w:t>
      </w:r>
      <w:r w:rsidRPr="00CA7EB6">
        <w:rPr>
          <w:color w:val="221F1F"/>
          <w:sz w:val="20"/>
          <w:lang w:val="tr-TR"/>
        </w:rPr>
        <w:t xml:space="preserve">bir </w:t>
      </w:r>
      <w:r w:rsidRPr="00CA7EB6">
        <w:rPr>
          <w:i/>
          <w:color w:val="221F1F"/>
          <w:sz w:val="20"/>
          <w:lang w:val="tr-TR"/>
        </w:rPr>
        <w:t xml:space="preserve">tesis </w:t>
      </w:r>
      <w:r w:rsidRPr="00CA7EB6">
        <w:rPr>
          <w:color w:val="221F1F"/>
          <w:sz w:val="20"/>
          <w:lang w:val="tr-TR"/>
        </w:rPr>
        <w:t xml:space="preserve">veya onun bir parçası ile ilişkili olası </w:t>
      </w:r>
      <w:r w:rsidRPr="00CA7EB6">
        <w:rPr>
          <w:i/>
          <w:color w:val="221F1F"/>
          <w:sz w:val="20"/>
          <w:lang w:val="tr-TR"/>
        </w:rPr>
        <w:t xml:space="preserve">kazaların </w:t>
      </w:r>
      <w:r w:rsidRPr="00CA7EB6">
        <w:rPr>
          <w:color w:val="221F1F"/>
          <w:sz w:val="20"/>
          <w:lang w:val="tr-TR"/>
        </w:rPr>
        <w:t xml:space="preserve">radyolojik sonuçlarının (örn. </w:t>
      </w:r>
      <w:r w:rsidRPr="00CA7EB6">
        <w:rPr>
          <w:i/>
          <w:color w:val="221F1F"/>
          <w:sz w:val="20"/>
          <w:lang w:val="tr-TR"/>
        </w:rPr>
        <w:t>dozlar, aktivite konsantrasyonları) değerlendirilmesi.</w:t>
      </w:r>
    </w:p>
    <w:p w14:paraId="5FC549A5" w14:textId="77777777" w:rsidR="001657AC" w:rsidRPr="00CA7EB6" w:rsidRDefault="00000000">
      <w:pPr>
        <w:pStyle w:val="BodyText"/>
        <w:spacing w:line="254" w:lineRule="auto"/>
        <w:ind w:left="913" w:right="723" w:hanging="260"/>
        <w:jc w:val="both"/>
        <w:rPr>
          <w:lang w:val="tr-TR"/>
        </w:rPr>
      </w:pPr>
      <w:r w:rsidRPr="00CA7EB6">
        <w:rPr>
          <w:b/>
          <w:color w:val="EC1C23"/>
          <w:lang w:val="tr-TR"/>
        </w:rPr>
        <w:t xml:space="preserve">! </w:t>
      </w:r>
      <w:r w:rsidRPr="00CA7EB6">
        <w:rPr>
          <w:color w:val="221F1F"/>
          <w:lang w:val="tr-TR"/>
        </w:rPr>
        <w:t xml:space="preserve">Bu bağlamda 'sonuçlar' tartışılırken, </w:t>
      </w:r>
      <w:r w:rsidRPr="00CA7EB6">
        <w:rPr>
          <w:i/>
          <w:color w:val="221F1F"/>
          <w:lang w:val="tr-TR"/>
        </w:rPr>
        <w:t xml:space="preserve">dozlar </w:t>
      </w:r>
      <w:r w:rsidRPr="00CA7EB6">
        <w:rPr>
          <w:color w:val="221F1F"/>
          <w:lang w:val="tr-TR"/>
        </w:rPr>
        <w:t xml:space="preserve">gibi </w:t>
      </w:r>
      <w:r w:rsidRPr="00CA7EB6">
        <w:rPr>
          <w:i/>
          <w:color w:val="221F1F"/>
          <w:lang w:val="tr-TR"/>
        </w:rPr>
        <w:t xml:space="preserve">maruziyete </w:t>
      </w:r>
      <w:r w:rsidRPr="00CA7EB6">
        <w:rPr>
          <w:color w:val="221F1F"/>
          <w:lang w:val="tr-TR"/>
        </w:rPr>
        <w:t xml:space="preserve">neden olan olayların radyolojik sonuçları ile </w:t>
      </w:r>
      <w:r w:rsidRPr="00CA7EB6">
        <w:rPr>
          <w:i/>
          <w:color w:val="221F1F"/>
          <w:lang w:val="tr-TR"/>
        </w:rPr>
        <w:t xml:space="preserve">dozlardan </w:t>
      </w:r>
      <w:r w:rsidRPr="00CA7EB6">
        <w:rPr>
          <w:color w:val="221F1F"/>
          <w:lang w:val="tr-TR"/>
        </w:rPr>
        <w:t>kaynaklanabilecek kanserler gibi sağlık sonuçları arasında ayrım yapılmasına dikkat edilmelidir. İlk türdeki 'sonuçlar' genellikle ikinci türdeki 'sonuçların' yaşanma olasılığını ima eder.</w:t>
      </w:r>
    </w:p>
    <w:p w14:paraId="2EA72E83" w14:textId="77777777" w:rsidR="001657AC" w:rsidRPr="00CA7EB6" w:rsidRDefault="00000000">
      <w:pPr>
        <w:ind w:left="913" w:right="72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olasılıkların </w:t>
      </w:r>
      <w:r w:rsidRPr="00CA7EB6">
        <w:rPr>
          <w:i/>
          <w:color w:val="221F1F"/>
          <w:sz w:val="18"/>
          <w:lang w:val="tr-TR"/>
        </w:rPr>
        <w:t xml:space="preserve">değerlendirmeye </w:t>
      </w:r>
      <w:r w:rsidRPr="00CA7EB6">
        <w:rPr>
          <w:color w:val="221F1F"/>
          <w:sz w:val="18"/>
          <w:lang w:val="tr-TR"/>
        </w:rPr>
        <w:t xml:space="preserve">dahil edilmemesi bakımından </w:t>
      </w:r>
      <w:r w:rsidRPr="00CA7EB6">
        <w:rPr>
          <w:i/>
          <w:color w:val="221F1F"/>
          <w:sz w:val="18"/>
          <w:lang w:val="tr-TR"/>
        </w:rPr>
        <w:t xml:space="preserve">risk değerlendirmesinden </w:t>
      </w:r>
      <w:r w:rsidRPr="00CA7EB6">
        <w:rPr>
          <w:color w:val="221F1F"/>
          <w:sz w:val="18"/>
          <w:lang w:val="tr-TR"/>
        </w:rPr>
        <w:t>farklıdır.</w:t>
      </w:r>
    </w:p>
    <w:p w14:paraId="5EB01CD2" w14:textId="77777777" w:rsidR="001657AC" w:rsidRPr="00CA7EB6" w:rsidRDefault="001657AC">
      <w:pPr>
        <w:pStyle w:val="BodyText"/>
        <w:spacing w:before="8"/>
        <w:rPr>
          <w:sz w:val="20"/>
          <w:lang w:val="tr-TR"/>
        </w:rPr>
      </w:pPr>
    </w:p>
    <w:p w14:paraId="254E9E33" w14:textId="77777777" w:rsidR="001657AC" w:rsidRPr="00CA7EB6" w:rsidRDefault="00000000">
      <w:pPr>
        <w:ind w:left="633"/>
        <w:rPr>
          <w:i/>
          <w:sz w:val="20"/>
          <w:lang w:val="tr-TR"/>
        </w:rPr>
      </w:pPr>
      <w:r w:rsidRPr="00CA7EB6">
        <w:rPr>
          <w:color w:val="221F1F"/>
          <w:sz w:val="20"/>
          <w:lang w:val="tr-TR"/>
        </w:rPr>
        <w:t xml:space="preserve">Ayrıca bkz. </w:t>
      </w:r>
      <w:r w:rsidRPr="00CA7EB6">
        <w:rPr>
          <w:i/>
          <w:color w:val="221F1F"/>
          <w:sz w:val="20"/>
          <w:lang w:val="tr-TR"/>
        </w:rPr>
        <w:t>bitiş noktası.</w:t>
      </w:r>
    </w:p>
    <w:p w14:paraId="5417D24F" w14:textId="77777777" w:rsidR="001657AC" w:rsidRPr="00CA7EB6" w:rsidRDefault="001657AC">
      <w:pPr>
        <w:pStyle w:val="BodyText"/>
        <w:spacing w:before="6"/>
        <w:rPr>
          <w:i/>
          <w:sz w:val="23"/>
          <w:lang w:val="tr-TR"/>
        </w:rPr>
      </w:pPr>
    </w:p>
    <w:p w14:paraId="30EBFAFD" w14:textId="77777777" w:rsidR="001657AC" w:rsidRPr="00CA7EB6" w:rsidRDefault="00000000">
      <w:pPr>
        <w:spacing w:line="276" w:lineRule="auto"/>
        <w:ind w:left="633" w:firstLine="20"/>
        <w:rPr>
          <w:i/>
          <w:sz w:val="20"/>
          <w:lang w:val="tr-TR"/>
        </w:rPr>
      </w:pPr>
      <w:r w:rsidRPr="00CA7EB6">
        <w:rPr>
          <w:b/>
          <w:i/>
          <w:color w:val="221F1F"/>
          <w:sz w:val="20"/>
          <w:lang w:val="tr-TR"/>
        </w:rPr>
        <w:t xml:space="preserve">Doz değerlendirmesi. </w:t>
      </w:r>
      <w:r w:rsidRPr="00CA7EB6">
        <w:rPr>
          <w:color w:val="221F1F"/>
          <w:sz w:val="20"/>
          <w:lang w:val="tr-TR"/>
        </w:rPr>
        <w:t xml:space="preserve">Bir bireye veya bir grup insana verilen </w:t>
      </w:r>
      <w:r w:rsidRPr="00CA7EB6">
        <w:rPr>
          <w:i/>
          <w:color w:val="221F1F"/>
          <w:sz w:val="20"/>
          <w:lang w:val="tr-TR"/>
        </w:rPr>
        <w:t>doz(lar)ın değerlendirilmesi.</w:t>
      </w:r>
    </w:p>
    <w:p w14:paraId="68089107" w14:textId="77777777" w:rsidR="001657AC" w:rsidRPr="00CA7EB6" w:rsidRDefault="00000000">
      <w:pPr>
        <w:ind w:left="913" w:right="645" w:hanging="260"/>
        <w:rPr>
          <w:sz w:val="18"/>
          <w:lang w:val="tr-TR"/>
        </w:rPr>
      </w:pPr>
      <w:r w:rsidRPr="00CA7EB6">
        <w:rPr>
          <w:rFonts w:ascii="Arial" w:hAnsi="Arial"/>
          <w:color w:val="3054A6"/>
          <w:sz w:val="19"/>
          <w:lang w:val="tr-TR"/>
        </w:rPr>
        <w:t xml:space="preserve">® </w:t>
      </w:r>
      <w:r w:rsidRPr="00CA7EB6">
        <w:rPr>
          <w:color w:val="221F1F"/>
          <w:sz w:val="18"/>
          <w:lang w:val="tr-TR"/>
        </w:rPr>
        <w:t xml:space="preserve">Örneğin, </w:t>
      </w:r>
      <w:r w:rsidRPr="00CA7EB6">
        <w:rPr>
          <w:i/>
          <w:color w:val="221F1F"/>
          <w:sz w:val="18"/>
          <w:lang w:val="tr-TR"/>
        </w:rPr>
        <w:t xml:space="preserve">işyeri izleme </w:t>
      </w:r>
      <w:r w:rsidRPr="00CA7EB6">
        <w:rPr>
          <w:color w:val="221F1F"/>
          <w:sz w:val="18"/>
          <w:lang w:val="tr-TR"/>
        </w:rPr>
        <w:t xml:space="preserve">veya </w:t>
      </w:r>
      <w:r w:rsidRPr="00CA7EB6">
        <w:rPr>
          <w:i/>
          <w:color w:val="221F1F"/>
          <w:sz w:val="18"/>
          <w:lang w:val="tr-TR"/>
        </w:rPr>
        <w:t xml:space="preserve">biyoassay </w:t>
      </w:r>
      <w:r w:rsidRPr="00CA7EB6">
        <w:rPr>
          <w:color w:val="221F1F"/>
          <w:sz w:val="18"/>
          <w:lang w:val="tr-TR"/>
        </w:rPr>
        <w:t xml:space="preserve">sonuçlarına dayanarak bir bireyin aldığı veya taahhüt ettiği </w:t>
      </w:r>
      <w:r w:rsidRPr="00CA7EB6">
        <w:rPr>
          <w:i/>
          <w:color w:val="221F1F"/>
          <w:sz w:val="18"/>
          <w:lang w:val="tr-TR"/>
        </w:rPr>
        <w:t>dozun değerlendirilmesi</w:t>
      </w:r>
      <w:r w:rsidRPr="00CA7EB6">
        <w:rPr>
          <w:color w:val="221F1F"/>
          <w:sz w:val="18"/>
          <w:lang w:val="tr-TR"/>
        </w:rPr>
        <w:t>.</w:t>
      </w:r>
    </w:p>
    <w:p w14:paraId="2BB0A092" w14:textId="77777777" w:rsidR="001657AC" w:rsidRPr="00CA7EB6" w:rsidRDefault="00000000">
      <w:pPr>
        <w:ind w:left="633"/>
        <w:rPr>
          <w:sz w:val="18"/>
          <w:lang w:val="tr-TR"/>
        </w:rPr>
      </w:pPr>
      <w:r w:rsidRPr="00CA7EB6">
        <w:rPr>
          <w:rFonts w:ascii="Arial" w:hAnsi="Arial"/>
          <w:color w:val="3054A6"/>
          <w:sz w:val="19"/>
          <w:lang w:val="tr-TR"/>
        </w:rPr>
        <w:t xml:space="preserve">® </w:t>
      </w:r>
      <w:r w:rsidRPr="00CA7EB6">
        <w:rPr>
          <w:b/>
          <w:i/>
          <w:color w:val="221F1F"/>
          <w:sz w:val="18"/>
          <w:lang w:val="tr-TR"/>
        </w:rPr>
        <w:t xml:space="preserve">Maruziyet değerlendirmesi </w:t>
      </w:r>
      <w:r w:rsidRPr="00CA7EB6">
        <w:rPr>
          <w:color w:val="221F1F"/>
          <w:sz w:val="18"/>
          <w:lang w:val="tr-TR"/>
        </w:rPr>
        <w:t>terimi de bazen kullanılmaktadır.</w:t>
      </w:r>
    </w:p>
    <w:p w14:paraId="320CD183" w14:textId="77777777" w:rsidR="001657AC" w:rsidRPr="00CA7EB6" w:rsidRDefault="001657AC">
      <w:pPr>
        <w:pStyle w:val="BodyText"/>
        <w:spacing w:before="9"/>
        <w:rPr>
          <w:sz w:val="20"/>
          <w:lang w:val="tr-TR"/>
        </w:rPr>
      </w:pPr>
    </w:p>
    <w:p w14:paraId="30CE6B94" w14:textId="77777777" w:rsidR="001657AC" w:rsidRPr="00CA7EB6" w:rsidRDefault="00000000">
      <w:pPr>
        <w:spacing w:before="1" w:line="276" w:lineRule="auto"/>
        <w:ind w:left="633" w:right="725" w:firstLine="20"/>
        <w:jc w:val="both"/>
        <w:rPr>
          <w:sz w:val="20"/>
          <w:lang w:val="tr-TR"/>
        </w:rPr>
      </w:pPr>
      <w:r w:rsidRPr="00CA7EB6">
        <w:rPr>
          <w:b/>
          <w:i/>
          <w:color w:val="221F1F"/>
          <w:sz w:val="20"/>
          <w:lang w:val="tr-TR"/>
        </w:rPr>
        <w:t xml:space="preserve">Tehlike değerlendirmesi. </w:t>
      </w:r>
      <w:r w:rsidRPr="00CA7EB6">
        <w:rPr>
          <w:color w:val="221F1F"/>
          <w:sz w:val="20"/>
          <w:lang w:val="tr-TR"/>
        </w:rPr>
        <w:t xml:space="preserve">Bir Devletin sınırları içinde veya ötesinde bulunan </w:t>
      </w:r>
      <w:r w:rsidRPr="00CA7EB6">
        <w:rPr>
          <w:i/>
          <w:color w:val="221F1F"/>
          <w:sz w:val="20"/>
          <w:lang w:val="tr-TR"/>
        </w:rPr>
        <w:t xml:space="preserve">tesisler, faaliyetler </w:t>
      </w:r>
      <w:r w:rsidRPr="00CA7EB6">
        <w:rPr>
          <w:color w:val="221F1F"/>
          <w:sz w:val="20"/>
          <w:lang w:val="tr-TR"/>
        </w:rPr>
        <w:t xml:space="preserve">veya </w:t>
      </w:r>
      <w:r w:rsidRPr="00CA7EB6">
        <w:rPr>
          <w:i/>
          <w:color w:val="221F1F"/>
          <w:sz w:val="20"/>
          <w:lang w:val="tr-TR"/>
        </w:rPr>
        <w:t xml:space="preserve">kaynaklarla </w:t>
      </w:r>
      <w:r w:rsidRPr="00CA7EB6">
        <w:rPr>
          <w:color w:val="221F1F"/>
          <w:sz w:val="20"/>
          <w:lang w:val="tr-TR"/>
        </w:rPr>
        <w:t xml:space="preserve">ilişkili </w:t>
      </w:r>
      <w:r w:rsidRPr="00CA7EB6">
        <w:rPr>
          <w:i/>
          <w:color w:val="221F1F"/>
          <w:sz w:val="20"/>
          <w:lang w:val="tr-TR"/>
        </w:rPr>
        <w:t xml:space="preserve">tehlikelerin </w:t>
      </w:r>
      <w:r w:rsidRPr="00CA7EB6">
        <w:rPr>
          <w:color w:val="221F1F"/>
          <w:sz w:val="20"/>
          <w:lang w:val="tr-TR"/>
        </w:rPr>
        <w:t>belirlenmesi amacıyla değerlendirilmesi:</w:t>
      </w:r>
    </w:p>
    <w:p w14:paraId="7A01D033" w14:textId="77777777" w:rsidR="001657AC" w:rsidRPr="00CA7EB6" w:rsidRDefault="001657AC">
      <w:pPr>
        <w:pStyle w:val="BodyText"/>
        <w:spacing w:before="9"/>
        <w:rPr>
          <w:sz w:val="20"/>
          <w:lang w:val="tr-TR"/>
        </w:rPr>
      </w:pPr>
    </w:p>
    <w:p w14:paraId="329D20A6" w14:textId="77777777" w:rsidR="001657AC" w:rsidRPr="00CA7EB6" w:rsidRDefault="00000000">
      <w:pPr>
        <w:pStyle w:val="ListParagraph"/>
        <w:numPr>
          <w:ilvl w:val="0"/>
          <w:numId w:val="81"/>
        </w:numPr>
        <w:tabs>
          <w:tab w:val="left" w:pos="1126"/>
          <w:tab w:val="left" w:pos="1127"/>
        </w:tabs>
        <w:spacing w:line="271" w:lineRule="auto"/>
        <w:ind w:right="725" w:hanging="480"/>
        <w:rPr>
          <w:sz w:val="20"/>
          <w:lang w:val="tr-TR"/>
        </w:rPr>
      </w:pPr>
      <w:r w:rsidRPr="00CA7EB6">
        <w:rPr>
          <w:color w:val="221F1F"/>
          <w:sz w:val="20"/>
          <w:lang w:val="tr-TR"/>
        </w:rPr>
        <w:t xml:space="preserve">Eyalet içinde </w:t>
      </w:r>
      <w:r w:rsidRPr="00CA7EB6">
        <w:rPr>
          <w:i/>
          <w:color w:val="221F1F"/>
          <w:sz w:val="20"/>
          <w:lang w:val="tr-TR"/>
        </w:rPr>
        <w:t xml:space="preserve">koruyucu eylemlerin ve diğer müdahale eylemlerinin </w:t>
      </w:r>
      <w:r w:rsidRPr="00CA7EB6">
        <w:rPr>
          <w:color w:val="221F1F"/>
          <w:sz w:val="20"/>
          <w:lang w:val="tr-TR"/>
        </w:rPr>
        <w:t xml:space="preserve">gerekli olabileceği </w:t>
      </w:r>
      <w:r w:rsidRPr="00CA7EB6">
        <w:rPr>
          <w:i/>
          <w:color w:val="221F1F"/>
          <w:sz w:val="20"/>
          <w:lang w:val="tr-TR"/>
        </w:rPr>
        <w:t xml:space="preserve">olaylar </w:t>
      </w:r>
      <w:r w:rsidRPr="00CA7EB6">
        <w:rPr>
          <w:color w:val="221F1F"/>
          <w:sz w:val="20"/>
          <w:lang w:val="tr-TR"/>
        </w:rPr>
        <w:t>ve ilgili</w:t>
      </w:r>
      <w:r w:rsidRPr="00CA7EB6">
        <w:rPr>
          <w:color w:val="221F1F"/>
          <w:spacing w:val="-5"/>
          <w:sz w:val="20"/>
          <w:lang w:val="tr-TR"/>
        </w:rPr>
        <w:t xml:space="preserve"> </w:t>
      </w:r>
      <w:r w:rsidRPr="00CA7EB6">
        <w:rPr>
          <w:color w:val="221F1F"/>
          <w:sz w:val="20"/>
          <w:lang w:val="tr-TR"/>
        </w:rPr>
        <w:t>alanlar;</w:t>
      </w:r>
    </w:p>
    <w:p w14:paraId="50FA5E57" w14:textId="77777777" w:rsidR="001657AC" w:rsidRPr="00CA7EB6" w:rsidRDefault="00000000">
      <w:pPr>
        <w:pStyle w:val="Heading7"/>
        <w:numPr>
          <w:ilvl w:val="0"/>
          <w:numId w:val="81"/>
        </w:numPr>
        <w:tabs>
          <w:tab w:val="left" w:pos="1126"/>
          <w:tab w:val="left" w:pos="1127"/>
        </w:tabs>
        <w:spacing w:line="230" w:lineRule="exact"/>
        <w:ind w:left="1126" w:hanging="474"/>
        <w:rPr>
          <w:lang w:val="tr-TR"/>
        </w:rPr>
      </w:pPr>
      <w:r w:rsidRPr="00CA7EB6">
        <w:rPr>
          <w:color w:val="221F1F"/>
          <w:lang w:val="tr-TR"/>
        </w:rPr>
        <w:t xml:space="preserve">Bu tür </w:t>
      </w:r>
      <w:r w:rsidRPr="00CA7EB6">
        <w:rPr>
          <w:i/>
          <w:color w:val="221F1F"/>
          <w:lang w:val="tr-TR"/>
        </w:rPr>
        <w:t xml:space="preserve">olayların </w:t>
      </w:r>
      <w:r w:rsidRPr="00CA7EB6">
        <w:rPr>
          <w:color w:val="221F1F"/>
          <w:lang w:val="tr-TR"/>
        </w:rPr>
        <w:t>sonuçlarını hafifletmede etkili olabilecek</w:t>
      </w:r>
      <w:r w:rsidRPr="00CA7EB6">
        <w:rPr>
          <w:color w:val="221F1F"/>
          <w:spacing w:val="-9"/>
          <w:lang w:val="tr-TR"/>
        </w:rPr>
        <w:t xml:space="preserve"> </w:t>
      </w:r>
      <w:r w:rsidRPr="00CA7EB6">
        <w:rPr>
          <w:color w:val="221F1F"/>
          <w:lang w:val="tr-TR"/>
        </w:rPr>
        <w:t>eylemler.</w:t>
      </w:r>
    </w:p>
    <w:p w14:paraId="300207DF" w14:textId="77777777" w:rsidR="001657AC" w:rsidRPr="00CA7EB6" w:rsidRDefault="001657AC">
      <w:pPr>
        <w:pStyle w:val="BodyText"/>
        <w:spacing w:before="5"/>
        <w:rPr>
          <w:sz w:val="23"/>
          <w:lang w:val="tr-TR"/>
        </w:rPr>
      </w:pPr>
    </w:p>
    <w:p w14:paraId="58F4CECD" w14:textId="77777777" w:rsidR="001657AC" w:rsidRPr="00CA7EB6" w:rsidRDefault="00000000">
      <w:pPr>
        <w:spacing w:line="271" w:lineRule="auto"/>
        <w:ind w:left="632" w:right="724" w:firstLine="20"/>
        <w:jc w:val="both"/>
        <w:rPr>
          <w:sz w:val="20"/>
          <w:lang w:val="tr-TR"/>
        </w:rPr>
      </w:pPr>
      <w:r w:rsidRPr="00CA7EB6">
        <w:rPr>
          <w:b/>
          <w:i/>
          <w:color w:val="221F1F"/>
          <w:sz w:val="20"/>
          <w:lang w:val="tr-TR"/>
        </w:rPr>
        <w:t xml:space="preserve">performans değerlendirmesi. </w:t>
      </w:r>
      <w:r w:rsidRPr="00CA7EB6">
        <w:rPr>
          <w:color w:val="221F1F"/>
          <w:sz w:val="20"/>
          <w:lang w:val="tr-TR"/>
        </w:rPr>
        <w:t xml:space="preserve">Bir </w:t>
      </w:r>
      <w:r w:rsidRPr="00CA7EB6">
        <w:rPr>
          <w:i/>
          <w:color w:val="221F1F"/>
          <w:sz w:val="20"/>
          <w:lang w:val="tr-TR"/>
        </w:rPr>
        <w:t xml:space="preserve">sistemin </w:t>
      </w:r>
      <w:r w:rsidRPr="00CA7EB6">
        <w:rPr>
          <w:color w:val="221F1F"/>
          <w:sz w:val="20"/>
          <w:lang w:val="tr-TR"/>
        </w:rPr>
        <w:t xml:space="preserve">veya alt sistemin performansının ve bunun </w:t>
      </w:r>
      <w:r w:rsidRPr="00CA7EB6">
        <w:rPr>
          <w:i/>
          <w:color w:val="221F1F"/>
          <w:sz w:val="20"/>
          <w:lang w:val="tr-TR"/>
        </w:rPr>
        <w:t xml:space="preserve">yetkili </w:t>
      </w:r>
      <w:r w:rsidRPr="00CA7EB6">
        <w:rPr>
          <w:color w:val="221F1F"/>
          <w:sz w:val="20"/>
          <w:lang w:val="tr-TR"/>
        </w:rPr>
        <w:t xml:space="preserve">bir </w:t>
      </w:r>
      <w:r w:rsidRPr="00CA7EB6">
        <w:rPr>
          <w:i/>
          <w:color w:val="221F1F"/>
          <w:sz w:val="20"/>
          <w:lang w:val="tr-TR"/>
        </w:rPr>
        <w:t xml:space="preserve">tesiste koruma ve güvenlik açısından </w:t>
      </w:r>
      <w:r w:rsidRPr="00CA7EB6">
        <w:rPr>
          <w:color w:val="221F1F"/>
          <w:sz w:val="20"/>
          <w:lang w:val="tr-TR"/>
        </w:rPr>
        <w:t xml:space="preserve">sonuçlarının </w:t>
      </w:r>
      <w:r w:rsidRPr="00CA7EB6">
        <w:rPr>
          <w:i/>
          <w:color w:val="221F1F"/>
          <w:sz w:val="20"/>
          <w:lang w:val="tr-TR"/>
        </w:rPr>
        <w:t>değerlendirilmesi</w:t>
      </w:r>
      <w:r w:rsidRPr="00CA7EB6">
        <w:rPr>
          <w:color w:val="221F1F"/>
          <w:sz w:val="20"/>
          <w:lang w:val="tr-TR"/>
        </w:rPr>
        <w:t>.</w:t>
      </w:r>
    </w:p>
    <w:p w14:paraId="42AE71AE" w14:textId="77777777" w:rsidR="001657AC" w:rsidRPr="00CA7EB6" w:rsidRDefault="00000000">
      <w:pPr>
        <w:spacing w:before="1" w:line="252" w:lineRule="auto"/>
        <w:ind w:left="913" w:right="72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w:t>
      </w:r>
      <w:r w:rsidRPr="00CA7EB6">
        <w:rPr>
          <w:i/>
          <w:color w:val="221F1F"/>
          <w:sz w:val="18"/>
          <w:lang w:val="tr-TR"/>
        </w:rPr>
        <w:t xml:space="preserve">yetkili </w:t>
      </w:r>
      <w:r w:rsidRPr="00CA7EB6">
        <w:rPr>
          <w:color w:val="221F1F"/>
          <w:sz w:val="18"/>
          <w:lang w:val="tr-TR"/>
        </w:rPr>
        <w:t xml:space="preserve">bir </w:t>
      </w:r>
      <w:r w:rsidRPr="00CA7EB6">
        <w:rPr>
          <w:i/>
          <w:color w:val="221F1F"/>
          <w:sz w:val="18"/>
          <w:lang w:val="tr-TR"/>
        </w:rPr>
        <w:t xml:space="preserve">tesisin </w:t>
      </w:r>
      <w:r w:rsidRPr="00CA7EB6">
        <w:rPr>
          <w:color w:val="221F1F"/>
          <w:sz w:val="18"/>
          <w:lang w:val="tr-TR"/>
        </w:rPr>
        <w:t xml:space="preserve">(ve çevresinin) bölümlerine uygulanabilmesi ve mutlaka radyolojik etkilerin </w:t>
      </w:r>
      <w:r w:rsidRPr="00CA7EB6">
        <w:rPr>
          <w:i/>
          <w:color w:val="221F1F"/>
          <w:sz w:val="18"/>
          <w:lang w:val="tr-TR"/>
        </w:rPr>
        <w:t xml:space="preserve">değerlendirilmesini </w:t>
      </w:r>
      <w:r w:rsidRPr="00CA7EB6">
        <w:rPr>
          <w:color w:val="221F1F"/>
          <w:sz w:val="18"/>
          <w:lang w:val="tr-TR"/>
        </w:rPr>
        <w:t xml:space="preserve">gerektirmemesi bakımından </w:t>
      </w:r>
      <w:r w:rsidRPr="00CA7EB6">
        <w:rPr>
          <w:i/>
          <w:color w:val="221F1F"/>
          <w:sz w:val="18"/>
          <w:lang w:val="tr-TR"/>
        </w:rPr>
        <w:t xml:space="preserve">güvenlik değerlendirmesinden </w:t>
      </w:r>
      <w:r w:rsidRPr="00CA7EB6">
        <w:rPr>
          <w:color w:val="221F1F"/>
          <w:sz w:val="18"/>
          <w:lang w:val="tr-TR"/>
        </w:rPr>
        <w:t>farklıdır.</w:t>
      </w:r>
    </w:p>
    <w:p w14:paraId="394BE692" w14:textId="77777777" w:rsidR="001657AC" w:rsidRPr="00CA7EB6" w:rsidRDefault="001657AC">
      <w:pPr>
        <w:pStyle w:val="BodyText"/>
        <w:spacing w:before="9"/>
        <w:rPr>
          <w:sz w:val="20"/>
          <w:lang w:val="tr-TR"/>
        </w:rPr>
      </w:pPr>
    </w:p>
    <w:p w14:paraId="2FD93805" w14:textId="77777777" w:rsidR="001657AC" w:rsidRPr="00CA7EB6" w:rsidRDefault="00000000">
      <w:pPr>
        <w:spacing w:line="271" w:lineRule="auto"/>
        <w:ind w:left="633" w:right="726" w:firstLine="20"/>
        <w:jc w:val="both"/>
        <w:rPr>
          <w:i/>
          <w:sz w:val="20"/>
          <w:lang w:val="tr-TR"/>
        </w:rPr>
      </w:pPr>
      <w:r w:rsidRPr="00CA7EB6">
        <w:rPr>
          <w:b/>
          <w:i/>
          <w:color w:val="221F1F"/>
          <w:sz w:val="20"/>
          <w:lang w:val="tr-TR"/>
        </w:rPr>
        <w:t xml:space="preserve">Radyolojik çevresel etki değerlendirmesi. </w:t>
      </w:r>
      <w:r w:rsidRPr="00CA7EB6">
        <w:rPr>
          <w:color w:val="221F1F"/>
          <w:sz w:val="20"/>
          <w:lang w:val="tr-TR"/>
        </w:rPr>
        <w:t xml:space="preserve">Halkın korunması ve </w:t>
      </w:r>
      <w:r w:rsidRPr="00CA7EB6">
        <w:rPr>
          <w:i/>
          <w:color w:val="221F1F"/>
          <w:sz w:val="20"/>
          <w:lang w:val="tr-TR"/>
        </w:rPr>
        <w:t xml:space="preserve">çevrenin radyasyon risklerine </w:t>
      </w:r>
      <w:r w:rsidRPr="00CA7EB6">
        <w:rPr>
          <w:color w:val="221F1F"/>
          <w:sz w:val="20"/>
          <w:lang w:val="tr-TR"/>
        </w:rPr>
        <w:t xml:space="preserve">karşı korunması amacıyla </w:t>
      </w:r>
      <w:r w:rsidRPr="00CA7EB6">
        <w:rPr>
          <w:i/>
          <w:color w:val="221F1F"/>
          <w:sz w:val="20"/>
          <w:lang w:val="tr-TR"/>
        </w:rPr>
        <w:t xml:space="preserve">tesis </w:t>
      </w:r>
      <w:r w:rsidRPr="00CA7EB6">
        <w:rPr>
          <w:color w:val="221F1F"/>
          <w:sz w:val="20"/>
          <w:lang w:val="tr-TR"/>
        </w:rPr>
        <w:t xml:space="preserve">ve </w:t>
      </w:r>
      <w:r w:rsidRPr="00CA7EB6">
        <w:rPr>
          <w:i/>
          <w:color w:val="221F1F"/>
          <w:sz w:val="20"/>
          <w:lang w:val="tr-TR"/>
        </w:rPr>
        <w:t xml:space="preserve">faaliyetlerin çevre </w:t>
      </w:r>
      <w:r w:rsidRPr="00CA7EB6">
        <w:rPr>
          <w:color w:val="221F1F"/>
          <w:sz w:val="20"/>
          <w:lang w:val="tr-TR"/>
        </w:rPr>
        <w:t xml:space="preserve">üzerindeki beklenen radyolojik etkilerinin </w:t>
      </w:r>
      <w:r w:rsidRPr="00CA7EB6">
        <w:rPr>
          <w:i/>
          <w:color w:val="221F1F"/>
          <w:sz w:val="20"/>
          <w:lang w:val="tr-TR"/>
        </w:rPr>
        <w:t>değerlendirilmesi.</w:t>
      </w:r>
    </w:p>
    <w:p w14:paraId="3B46EE82" w14:textId="77777777" w:rsidR="001657AC" w:rsidRPr="00CA7EB6" w:rsidRDefault="001657AC">
      <w:pPr>
        <w:pStyle w:val="BodyText"/>
        <w:spacing w:before="9"/>
        <w:rPr>
          <w:i/>
          <w:sz w:val="20"/>
          <w:lang w:val="tr-TR"/>
        </w:rPr>
      </w:pPr>
    </w:p>
    <w:p w14:paraId="2B38D123" w14:textId="77777777" w:rsidR="001657AC" w:rsidRPr="00CA7EB6" w:rsidRDefault="00000000">
      <w:pPr>
        <w:spacing w:line="271" w:lineRule="auto"/>
        <w:ind w:left="653" w:right="645"/>
        <w:rPr>
          <w:sz w:val="20"/>
          <w:lang w:val="tr-TR"/>
        </w:rPr>
      </w:pPr>
      <w:r w:rsidRPr="00CA7EB6">
        <w:rPr>
          <w:b/>
          <w:i/>
          <w:color w:val="221F1F"/>
          <w:sz w:val="20"/>
          <w:lang w:val="tr-TR"/>
        </w:rPr>
        <w:t xml:space="preserve">risk değerlendirmesi. </w:t>
      </w:r>
      <w:r w:rsidRPr="00CA7EB6">
        <w:rPr>
          <w:i/>
          <w:color w:val="221F1F"/>
          <w:sz w:val="20"/>
          <w:lang w:val="tr-TR"/>
        </w:rPr>
        <w:t xml:space="preserve">Radyasyon risklerinin ve tesislerin ve faaliyetlerin normal işleyişi ve </w:t>
      </w:r>
      <w:r w:rsidRPr="00CA7EB6">
        <w:rPr>
          <w:color w:val="221F1F"/>
          <w:sz w:val="20"/>
          <w:lang w:val="tr-TR"/>
        </w:rPr>
        <w:t xml:space="preserve">olası kazalarla ilişkili diğer risklerin </w:t>
      </w:r>
      <w:r w:rsidRPr="00CA7EB6">
        <w:rPr>
          <w:i/>
          <w:color w:val="221F1F"/>
          <w:sz w:val="20"/>
          <w:lang w:val="tr-TR"/>
        </w:rPr>
        <w:t>değerlendirilmesi</w:t>
      </w:r>
      <w:r w:rsidRPr="00CA7EB6">
        <w:rPr>
          <w:color w:val="221F1F"/>
          <w:sz w:val="20"/>
          <w:lang w:val="tr-TR"/>
        </w:rPr>
        <w:t>.</w:t>
      </w:r>
    </w:p>
    <w:p w14:paraId="3DBBF25F" w14:textId="77777777" w:rsidR="001657AC" w:rsidRPr="00CA7EB6" w:rsidRDefault="001657AC">
      <w:pPr>
        <w:spacing w:line="271" w:lineRule="auto"/>
        <w:rPr>
          <w:sz w:val="20"/>
          <w:lang w:val="tr-TR"/>
        </w:rPr>
        <w:sectPr w:rsidR="001657AC" w:rsidRPr="00CA7EB6">
          <w:pgSz w:w="9260" w:h="14070"/>
          <w:pgMar w:top="900" w:right="440" w:bottom="1480" w:left="1020" w:header="683" w:footer="1293" w:gutter="0"/>
          <w:cols w:space="720"/>
        </w:sectPr>
      </w:pPr>
    </w:p>
    <w:p w14:paraId="6E4E0B5D" w14:textId="77777777" w:rsidR="001657AC" w:rsidRPr="00CA7EB6" w:rsidRDefault="001657AC">
      <w:pPr>
        <w:pStyle w:val="BodyText"/>
        <w:rPr>
          <w:sz w:val="20"/>
          <w:lang w:val="tr-TR"/>
        </w:rPr>
      </w:pPr>
    </w:p>
    <w:p w14:paraId="4316DB5B" w14:textId="77777777" w:rsidR="001657AC" w:rsidRPr="00CA7EB6" w:rsidRDefault="001657AC">
      <w:pPr>
        <w:pStyle w:val="BodyText"/>
        <w:spacing w:before="3"/>
        <w:rPr>
          <w:sz w:val="22"/>
          <w:lang w:val="tr-TR"/>
        </w:rPr>
      </w:pPr>
    </w:p>
    <w:p w14:paraId="5EEA138A" w14:textId="77777777" w:rsidR="001657AC" w:rsidRPr="00CA7EB6" w:rsidRDefault="00000000">
      <w:pPr>
        <w:spacing w:before="1"/>
        <w:ind w:left="873" w:right="723"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normalde </w:t>
      </w:r>
      <w:r w:rsidRPr="00CA7EB6">
        <w:rPr>
          <w:i/>
          <w:color w:val="221F1F"/>
          <w:sz w:val="18"/>
          <w:lang w:val="tr-TR"/>
        </w:rPr>
        <w:t xml:space="preserve">sonuç değerlendirmesini ve </w:t>
      </w:r>
      <w:r w:rsidRPr="00CA7EB6">
        <w:rPr>
          <w:color w:val="221F1F"/>
          <w:sz w:val="18"/>
          <w:lang w:val="tr-TR"/>
        </w:rPr>
        <w:t xml:space="preserve">bu sonuçların ortaya çıkma olasılığının bir miktar </w:t>
      </w:r>
      <w:r w:rsidRPr="00CA7EB6">
        <w:rPr>
          <w:i/>
          <w:color w:val="221F1F"/>
          <w:sz w:val="18"/>
          <w:lang w:val="tr-TR"/>
        </w:rPr>
        <w:t xml:space="preserve">değerlendirilmesini </w:t>
      </w:r>
      <w:r w:rsidRPr="00CA7EB6">
        <w:rPr>
          <w:color w:val="221F1F"/>
          <w:sz w:val="18"/>
          <w:lang w:val="tr-TR"/>
        </w:rPr>
        <w:t>içerecektir.</w:t>
      </w:r>
    </w:p>
    <w:p w14:paraId="54FC7B09" w14:textId="77777777" w:rsidR="001657AC" w:rsidRPr="00CA7EB6" w:rsidRDefault="001657AC">
      <w:pPr>
        <w:pStyle w:val="BodyText"/>
        <w:spacing w:before="10"/>
        <w:rPr>
          <w:sz w:val="20"/>
          <w:lang w:val="tr-TR"/>
        </w:rPr>
      </w:pPr>
    </w:p>
    <w:p w14:paraId="7508E34E" w14:textId="77777777" w:rsidR="001657AC" w:rsidRPr="00CA7EB6" w:rsidRDefault="00000000">
      <w:pPr>
        <w:ind w:left="654"/>
        <w:jc w:val="both"/>
        <w:rPr>
          <w:b/>
          <w:i/>
          <w:sz w:val="20"/>
          <w:lang w:val="tr-TR"/>
        </w:rPr>
      </w:pPr>
      <w:r w:rsidRPr="00CA7EB6">
        <w:rPr>
          <w:b/>
          <w:i/>
          <w:color w:val="221F1F"/>
          <w:sz w:val="20"/>
          <w:lang w:val="tr-TR"/>
        </w:rPr>
        <w:t>güvenlı̇k değerlendı̇rmesı̇</w:t>
      </w:r>
    </w:p>
    <w:p w14:paraId="71051BC6" w14:textId="77777777" w:rsidR="001657AC" w:rsidRPr="00CA7EB6" w:rsidRDefault="00000000">
      <w:pPr>
        <w:pStyle w:val="ListParagraph"/>
        <w:numPr>
          <w:ilvl w:val="0"/>
          <w:numId w:val="80"/>
        </w:numPr>
        <w:tabs>
          <w:tab w:val="left" w:pos="988"/>
        </w:tabs>
        <w:spacing w:before="35" w:line="271" w:lineRule="auto"/>
        <w:ind w:right="724" w:firstLine="0"/>
        <w:rPr>
          <w:sz w:val="20"/>
          <w:lang w:val="tr-TR"/>
        </w:rPr>
      </w:pPr>
      <w:r w:rsidRPr="00CA7EB6">
        <w:rPr>
          <w:i/>
          <w:color w:val="221F1F"/>
          <w:sz w:val="20"/>
          <w:lang w:val="tr-TR"/>
        </w:rPr>
        <w:t xml:space="preserve">Bir uygulamanın koruma ve güvenlikle </w:t>
      </w:r>
      <w:r w:rsidRPr="00CA7EB6">
        <w:rPr>
          <w:color w:val="221F1F"/>
          <w:sz w:val="20"/>
          <w:lang w:val="tr-TR"/>
        </w:rPr>
        <w:t xml:space="preserve">ilgili tüm yönlerinin </w:t>
      </w:r>
      <w:r w:rsidRPr="00CA7EB6">
        <w:rPr>
          <w:i/>
          <w:color w:val="221F1F"/>
          <w:sz w:val="20"/>
          <w:lang w:val="tr-TR"/>
        </w:rPr>
        <w:t xml:space="preserve">değerlendirilmesi; yetkili bir tesis </w:t>
      </w:r>
      <w:r w:rsidRPr="00CA7EB6">
        <w:rPr>
          <w:color w:val="221F1F"/>
          <w:sz w:val="20"/>
          <w:lang w:val="tr-TR"/>
        </w:rPr>
        <w:t xml:space="preserve">için bu, </w:t>
      </w:r>
      <w:r w:rsidRPr="00CA7EB6">
        <w:rPr>
          <w:i/>
          <w:color w:val="221F1F"/>
          <w:sz w:val="20"/>
          <w:lang w:val="tr-TR"/>
        </w:rPr>
        <w:t xml:space="preserve">tesisin </w:t>
      </w:r>
      <w:r w:rsidRPr="00CA7EB6">
        <w:rPr>
          <w:color w:val="221F1F"/>
          <w:sz w:val="20"/>
          <w:lang w:val="tr-TR"/>
        </w:rPr>
        <w:t xml:space="preserve">yerleşimini, </w:t>
      </w:r>
      <w:r w:rsidRPr="00CA7EB6">
        <w:rPr>
          <w:i/>
          <w:color w:val="221F1F"/>
          <w:sz w:val="20"/>
          <w:lang w:val="tr-TR"/>
        </w:rPr>
        <w:t xml:space="preserve">tasarımını </w:t>
      </w:r>
      <w:r w:rsidRPr="00CA7EB6">
        <w:rPr>
          <w:color w:val="221F1F"/>
          <w:sz w:val="20"/>
          <w:lang w:val="tr-TR"/>
        </w:rPr>
        <w:t xml:space="preserve">ve </w:t>
      </w:r>
      <w:r w:rsidRPr="00CA7EB6">
        <w:rPr>
          <w:i/>
          <w:color w:val="221F1F"/>
          <w:sz w:val="20"/>
          <w:lang w:val="tr-TR"/>
        </w:rPr>
        <w:t>işletimini</w:t>
      </w:r>
      <w:r w:rsidRPr="00CA7EB6">
        <w:rPr>
          <w:i/>
          <w:color w:val="221F1F"/>
          <w:spacing w:val="-2"/>
          <w:sz w:val="20"/>
          <w:lang w:val="tr-TR"/>
        </w:rPr>
        <w:t xml:space="preserve"> </w:t>
      </w:r>
      <w:r w:rsidRPr="00CA7EB6">
        <w:rPr>
          <w:color w:val="221F1F"/>
          <w:sz w:val="20"/>
          <w:lang w:val="tr-TR"/>
        </w:rPr>
        <w:t>içerir.</w:t>
      </w:r>
    </w:p>
    <w:p w14:paraId="6C075F42" w14:textId="77777777" w:rsidR="001657AC" w:rsidRPr="00CA7EB6" w:rsidRDefault="00000000">
      <w:pPr>
        <w:spacing w:before="6"/>
        <w:ind w:left="654"/>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normalde </w:t>
      </w:r>
      <w:r w:rsidRPr="00CA7EB6">
        <w:rPr>
          <w:i/>
          <w:color w:val="221F1F"/>
          <w:sz w:val="18"/>
          <w:lang w:val="tr-TR"/>
        </w:rPr>
        <w:t xml:space="preserve">risk değerlendirmesini de </w:t>
      </w:r>
      <w:r w:rsidRPr="00CA7EB6">
        <w:rPr>
          <w:color w:val="221F1F"/>
          <w:sz w:val="18"/>
          <w:lang w:val="tr-TR"/>
        </w:rPr>
        <w:t>içerecektir.</w:t>
      </w:r>
    </w:p>
    <w:p w14:paraId="71DE4934" w14:textId="77777777" w:rsidR="001657AC" w:rsidRPr="00CA7EB6" w:rsidRDefault="001657AC">
      <w:pPr>
        <w:pStyle w:val="BodyText"/>
        <w:spacing w:before="10"/>
        <w:rPr>
          <w:sz w:val="20"/>
          <w:lang w:val="tr-TR"/>
        </w:rPr>
      </w:pPr>
    </w:p>
    <w:p w14:paraId="77AB552F" w14:textId="77777777" w:rsidR="001657AC" w:rsidRPr="00CA7EB6" w:rsidRDefault="00000000">
      <w:pPr>
        <w:ind w:left="654"/>
        <w:rPr>
          <w:i/>
          <w:sz w:val="20"/>
          <w:lang w:val="tr-TR"/>
        </w:rPr>
      </w:pPr>
      <w:r w:rsidRPr="00CA7EB6">
        <w:rPr>
          <w:color w:val="221F1F"/>
          <w:sz w:val="20"/>
          <w:lang w:val="tr-TR"/>
        </w:rPr>
        <w:t xml:space="preserve">Ayrıca bkz. </w:t>
      </w:r>
      <w:r w:rsidRPr="00CA7EB6">
        <w:rPr>
          <w:i/>
          <w:color w:val="221F1F"/>
          <w:sz w:val="20"/>
          <w:lang w:val="tr-TR"/>
        </w:rPr>
        <w:t>olasılıksal güvenlik değerlendirmesi (PSA).</w:t>
      </w:r>
    </w:p>
    <w:p w14:paraId="02EFF1AD" w14:textId="77777777" w:rsidR="001657AC" w:rsidRPr="00CA7EB6" w:rsidRDefault="001657AC">
      <w:pPr>
        <w:pStyle w:val="BodyText"/>
        <w:spacing w:before="5"/>
        <w:rPr>
          <w:i/>
          <w:sz w:val="23"/>
          <w:lang w:val="tr-TR"/>
        </w:rPr>
      </w:pPr>
    </w:p>
    <w:p w14:paraId="4A17283A" w14:textId="77777777" w:rsidR="001657AC" w:rsidRPr="00CA7EB6" w:rsidRDefault="00000000">
      <w:pPr>
        <w:pStyle w:val="Heading7"/>
        <w:numPr>
          <w:ilvl w:val="0"/>
          <w:numId w:val="80"/>
        </w:numPr>
        <w:tabs>
          <w:tab w:val="left" w:pos="1002"/>
        </w:tabs>
        <w:spacing w:line="259" w:lineRule="auto"/>
        <w:ind w:left="654" w:right="723" w:hanging="1"/>
        <w:jc w:val="both"/>
        <w:rPr>
          <w:i/>
          <w:lang w:val="tr-TR"/>
        </w:rPr>
      </w:pPr>
      <w:r w:rsidRPr="00CA7EB6">
        <w:rPr>
          <w:color w:val="221F1F"/>
          <w:lang w:val="tr-TR"/>
        </w:rPr>
        <w:t>Performans</w:t>
      </w:r>
      <w:r w:rsidRPr="00CA7EB6">
        <w:rPr>
          <w:color w:val="221F1F"/>
          <w:spacing w:val="-16"/>
          <w:lang w:val="tr-TR"/>
        </w:rPr>
        <w:t xml:space="preserve"> </w:t>
      </w:r>
      <w:r w:rsidRPr="00CA7EB6">
        <w:rPr>
          <w:color w:val="221F1F"/>
          <w:lang w:val="tr-TR"/>
        </w:rPr>
        <w:t>ölçütünün</w:t>
      </w:r>
      <w:r w:rsidRPr="00CA7EB6">
        <w:rPr>
          <w:color w:val="221F1F"/>
          <w:spacing w:val="-14"/>
          <w:lang w:val="tr-TR"/>
        </w:rPr>
        <w:t xml:space="preserve"> </w:t>
      </w:r>
      <w:r w:rsidRPr="00CA7EB6">
        <w:rPr>
          <w:color w:val="221F1F"/>
          <w:lang w:val="tr-TR"/>
        </w:rPr>
        <w:t>radyolojik</w:t>
      </w:r>
      <w:r w:rsidRPr="00CA7EB6">
        <w:rPr>
          <w:color w:val="221F1F"/>
          <w:spacing w:val="-14"/>
          <w:lang w:val="tr-TR"/>
        </w:rPr>
        <w:t xml:space="preserve"> </w:t>
      </w:r>
      <w:r w:rsidRPr="00CA7EB6">
        <w:rPr>
          <w:color w:val="221F1F"/>
          <w:lang w:val="tr-TR"/>
        </w:rPr>
        <w:t>etki</w:t>
      </w:r>
      <w:r w:rsidRPr="00CA7EB6">
        <w:rPr>
          <w:color w:val="221F1F"/>
          <w:spacing w:val="-16"/>
          <w:lang w:val="tr-TR"/>
        </w:rPr>
        <w:t xml:space="preserve"> </w:t>
      </w:r>
      <w:r w:rsidRPr="00CA7EB6">
        <w:rPr>
          <w:color w:val="221F1F"/>
          <w:lang w:val="tr-TR"/>
        </w:rPr>
        <w:t>veya</w:t>
      </w:r>
      <w:r w:rsidRPr="00CA7EB6">
        <w:rPr>
          <w:color w:val="221F1F"/>
          <w:spacing w:val="-17"/>
          <w:lang w:val="tr-TR"/>
        </w:rPr>
        <w:t xml:space="preserve"> </w:t>
      </w:r>
      <w:r w:rsidRPr="00CA7EB6">
        <w:rPr>
          <w:i/>
          <w:color w:val="221F1F"/>
          <w:lang w:val="tr-TR"/>
        </w:rPr>
        <w:t>güvenlik</w:t>
      </w:r>
      <w:r w:rsidRPr="00CA7EB6">
        <w:rPr>
          <w:i/>
          <w:color w:val="221F1F"/>
          <w:spacing w:val="-15"/>
          <w:lang w:val="tr-TR"/>
        </w:rPr>
        <w:t xml:space="preserve"> </w:t>
      </w:r>
      <w:r w:rsidRPr="00CA7EB6">
        <w:rPr>
          <w:color w:val="221F1F"/>
          <w:lang w:val="tr-TR"/>
        </w:rPr>
        <w:t>üzerindeki</w:t>
      </w:r>
      <w:r w:rsidRPr="00CA7EB6">
        <w:rPr>
          <w:color w:val="221F1F"/>
          <w:spacing w:val="-14"/>
          <w:lang w:val="tr-TR"/>
        </w:rPr>
        <w:t xml:space="preserve"> </w:t>
      </w:r>
      <w:r w:rsidRPr="00CA7EB6">
        <w:rPr>
          <w:color w:val="221F1F"/>
          <w:lang w:val="tr-TR"/>
        </w:rPr>
        <w:t>etkinin</w:t>
      </w:r>
      <w:r w:rsidRPr="00CA7EB6">
        <w:rPr>
          <w:color w:val="221F1F"/>
          <w:spacing w:val="-17"/>
          <w:lang w:val="tr-TR"/>
        </w:rPr>
        <w:t xml:space="preserve"> </w:t>
      </w:r>
      <w:r w:rsidRPr="00CA7EB6">
        <w:rPr>
          <w:color w:val="221F1F"/>
          <w:lang w:val="tr-TR"/>
        </w:rPr>
        <w:t xml:space="preserve">başka bir küresel ölçütü olduğu durumlarda, genel bir </w:t>
      </w:r>
      <w:r w:rsidRPr="00CA7EB6">
        <w:rPr>
          <w:i/>
          <w:color w:val="221F1F"/>
          <w:lang w:val="tr-TR"/>
        </w:rPr>
        <w:t xml:space="preserve">sistemin </w:t>
      </w:r>
      <w:r w:rsidRPr="00CA7EB6">
        <w:rPr>
          <w:color w:val="221F1F"/>
          <w:lang w:val="tr-TR"/>
        </w:rPr>
        <w:t>performansını ve etkisini tahmin etmek için</w:t>
      </w:r>
      <w:r w:rsidRPr="00CA7EB6">
        <w:rPr>
          <w:color w:val="221F1F"/>
          <w:spacing w:val="-3"/>
          <w:lang w:val="tr-TR"/>
        </w:rPr>
        <w:t xml:space="preserve"> </w:t>
      </w:r>
      <w:r w:rsidRPr="00CA7EB6">
        <w:rPr>
          <w:i/>
          <w:color w:val="221F1F"/>
          <w:lang w:val="tr-TR"/>
        </w:rPr>
        <w:t>analiz.</w:t>
      </w:r>
    </w:p>
    <w:p w14:paraId="756F239E" w14:textId="77777777" w:rsidR="001657AC" w:rsidRPr="00CA7EB6" w:rsidRDefault="001657AC">
      <w:pPr>
        <w:pStyle w:val="BodyText"/>
        <w:rPr>
          <w:i/>
          <w:sz w:val="21"/>
          <w:lang w:val="tr-TR"/>
        </w:rPr>
      </w:pPr>
    </w:p>
    <w:p w14:paraId="43B6607B" w14:textId="77777777" w:rsidR="001657AC" w:rsidRPr="00CA7EB6" w:rsidRDefault="00000000">
      <w:pPr>
        <w:pStyle w:val="ListParagraph"/>
        <w:numPr>
          <w:ilvl w:val="0"/>
          <w:numId w:val="80"/>
        </w:numPr>
        <w:tabs>
          <w:tab w:val="left" w:pos="1008"/>
        </w:tabs>
        <w:spacing w:line="252" w:lineRule="auto"/>
        <w:ind w:right="724" w:firstLine="0"/>
        <w:rPr>
          <w:sz w:val="18"/>
          <w:lang w:val="tr-TR"/>
        </w:rPr>
      </w:pPr>
      <w:r w:rsidRPr="00CA7EB6">
        <w:rPr>
          <w:color w:val="221F1F"/>
          <w:sz w:val="20"/>
          <w:lang w:val="tr-TR"/>
        </w:rPr>
        <w:t xml:space="preserve">İlgili tüm </w:t>
      </w:r>
      <w:r w:rsidRPr="00CA7EB6">
        <w:rPr>
          <w:i/>
          <w:color w:val="221F1F"/>
          <w:sz w:val="20"/>
          <w:lang w:val="tr-TR"/>
        </w:rPr>
        <w:t xml:space="preserve">emniyet gerekliliklerinin </w:t>
      </w:r>
      <w:r w:rsidRPr="00CA7EB6">
        <w:rPr>
          <w:color w:val="221F1F"/>
          <w:sz w:val="20"/>
          <w:lang w:val="tr-TR"/>
        </w:rPr>
        <w:t>önerilen (veya gerçekleşen) tasarım tarafından</w:t>
      </w:r>
      <w:r w:rsidRPr="00CA7EB6">
        <w:rPr>
          <w:color w:val="221F1F"/>
          <w:spacing w:val="-14"/>
          <w:sz w:val="20"/>
          <w:lang w:val="tr-TR"/>
        </w:rPr>
        <w:t xml:space="preserve"> </w:t>
      </w:r>
      <w:r w:rsidRPr="00CA7EB6">
        <w:rPr>
          <w:color w:val="221F1F"/>
          <w:sz w:val="20"/>
          <w:lang w:val="tr-TR"/>
        </w:rPr>
        <w:t>karşılanmasını</w:t>
      </w:r>
      <w:r w:rsidRPr="00CA7EB6">
        <w:rPr>
          <w:color w:val="221F1F"/>
          <w:spacing w:val="-14"/>
          <w:sz w:val="20"/>
          <w:lang w:val="tr-TR"/>
        </w:rPr>
        <w:t xml:space="preserve"> </w:t>
      </w:r>
      <w:r w:rsidRPr="00CA7EB6">
        <w:rPr>
          <w:color w:val="221F1F"/>
          <w:sz w:val="20"/>
          <w:lang w:val="tr-TR"/>
        </w:rPr>
        <w:t>sağlamak</w:t>
      </w:r>
      <w:r w:rsidRPr="00CA7EB6">
        <w:rPr>
          <w:color w:val="221F1F"/>
          <w:spacing w:val="-14"/>
          <w:sz w:val="20"/>
          <w:lang w:val="tr-TR"/>
        </w:rPr>
        <w:t xml:space="preserve"> </w:t>
      </w:r>
      <w:r w:rsidRPr="00CA7EB6">
        <w:rPr>
          <w:color w:val="221F1F"/>
          <w:sz w:val="20"/>
          <w:lang w:val="tr-TR"/>
        </w:rPr>
        <w:t>üzere</w:t>
      </w:r>
      <w:r w:rsidRPr="00CA7EB6">
        <w:rPr>
          <w:color w:val="221F1F"/>
          <w:spacing w:val="-14"/>
          <w:sz w:val="20"/>
          <w:lang w:val="tr-TR"/>
        </w:rPr>
        <w:t xml:space="preserve"> </w:t>
      </w:r>
      <w:r w:rsidRPr="00CA7EB6">
        <w:rPr>
          <w:color w:val="221F1F"/>
          <w:sz w:val="20"/>
          <w:lang w:val="tr-TR"/>
        </w:rPr>
        <w:t>tasarım</w:t>
      </w:r>
      <w:r w:rsidRPr="00CA7EB6">
        <w:rPr>
          <w:color w:val="221F1F"/>
          <w:spacing w:val="-13"/>
          <w:sz w:val="20"/>
          <w:lang w:val="tr-TR"/>
        </w:rPr>
        <w:t xml:space="preserve"> </w:t>
      </w:r>
      <w:r w:rsidRPr="00CA7EB6">
        <w:rPr>
          <w:color w:val="221F1F"/>
          <w:sz w:val="20"/>
          <w:lang w:val="tr-TR"/>
        </w:rPr>
        <w:t>süreci</w:t>
      </w:r>
      <w:r w:rsidRPr="00CA7EB6">
        <w:rPr>
          <w:color w:val="221F1F"/>
          <w:spacing w:val="-14"/>
          <w:sz w:val="20"/>
          <w:lang w:val="tr-TR"/>
        </w:rPr>
        <w:t xml:space="preserve"> </w:t>
      </w:r>
      <w:r w:rsidRPr="00CA7EB6">
        <w:rPr>
          <w:color w:val="221F1F"/>
          <w:sz w:val="20"/>
          <w:lang w:val="tr-TR"/>
        </w:rPr>
        <w:t>boyunca</w:t>
      </w:r>
      <w:r w:rsidRPr="00CA7EB6">
        <w:rPr>
          <w:color w:val="221F1F"/>
          <w:spacing w:val="-15"/>
          <w:sz w:val="20"/>
          <w:lang w:val="tr-TR"/>
        </w:rPr>
        <w:t xml:space="preserve"> </w:t>
      </w:r>
      <w:r w:rsidRPr="00CA7EB6">
        <w:rPr>
          <w:color w:val="221F1F"/>
          <w:sz w:val="20"/>
          <w:lang w:val="tr-TR"/>
        </w:rPr>
        <w:t>(ve</w:t>
      </w:r>
      <w:r w:rsidRPr="00CA7EB6">
        <w:rPr>
          <w:color w:val="221F1F"/>
          <w:spacing w:val="-14"/>
          <w:sz w:val="20"/>
          <w:lang w:val="tr-TR"/>
        </w:rPr>
        <w:t xml:space="preserve"> </w:t>
      </w:r>
      <w:r w:rsidRPr="00CA7EB6">
        <w:rPr>
          <w:i/>
          <w:color w:val="221F1F"/>
          <w:sz w:val="20"/>
          <w:lang w:val="tr-TR"/>
        </w:rPr>
        <w:t>tesisin</w:t>
      </w:r>
      <w:r w:rsidRPr="00CA7EB6">
        <w:rPr>
          <w:i/>
          <w:color w:val="221F1F"/>
          <w:spacing w:val="-13"/>
          <w:sz w:val="20"/>
          <w:lang w:val="tr-TR"/>
        </w:rPr>
        <w:t xml:space="preserve"> </w:t>
      </w:r>
      <w:r w:rsidRPr="00CA7EB6">
        <w:rPr>
          <w:color w:val="221F1F"/>
          <w:sz w:val="20"/>
          <w:lang w:val="tr-TR"/>
        </w:rPr>
        <w:t xml:space="preserve">veya </w:t>
      </w:r>
      <w:r w:rsidRPr="00CA7EB6">
        <w:rPr>
          <w:i/>
          <w:color w:val="221F1F"/>
          <w:sz w:val="20"/>
          <w:lang w:val="tr-TR"/>
        </w:rPr>
        <w:t xml:space="preserve">faaliyetin ömrü boyunca) </w:t>
      </w:r>
      <w:r w:rsidRPr="00CA7EB6">
        <w:rPr>
          <w:color w:val="221F1F"/>
          <w:sz w:val="20"/>
          <w:lang w:val="tr-TR"/>
        </w:rPr>
        <w:t xml:space="preserve">yürütülen sistematik süreç. </w:t>
      </w:r>
      <w:r w:rsidRPr="00CA7EB6">
        <w:rPr>
          <w:i/>
          <w:color w:val="221F1F"/>
          <w:sz w:val="18"/>
          <w:lang w:val="tr-TR"/>
        </w:rPr>
        <w:t xml:space="preserve">Güvenlik değerlendirmesi </w:t>
      </w:r>
      <w:r w:rsidRPr="00CA7EB6">
        <w:rPr>
          <w:color w:val="221F1F"/>
          <w:sz w:val="18"/>
          <w:lang w:val="tr-TR"/>
        </w:rPr>
        <w:t xml:space="preserve">resmi güvenlik </w:t>
      </w:r>
      <w:r w:rsidRPr="00CA7EB6">
        <w:rPr>
          <w:i/>
          <w:color w:val="221F1F"/>
          <w:sz w:val="18"/>
          <w:lang w:val="tr-TR"/>
        </w:rPr>
        <w:t xml:space="preserve">analizini </w:t>
      </w:r>
      <w:r w:rsidRPr="00CA7EB6">
        <w:rPr>
          <w:color w:val="221F1F"/>
          <w:sz w:val="18"/>
          <w:lang w:val="tr-TR"/>
        </w:rPr>
        <w:t>içerir, ancak bununla sınırlı değildir</w:t>
      </w:r>
      <w:r w:rsidRPr="00CA7EB6">
        <w:rPr>
          <w:i/>
          <w:color w:val="221F1F"/>
          <w:sz w:val="18"/>
          <w:lang w:val="tr-TR"/>
        </w:rPr>
        <w:t>;</w:t>
      </w:r>
      <w:r w:rsidRPr="00CA7EB6">
        <w:rPr>
          <w:i/>
          <w:color w:val="221F1F"/>
          <w:spacing w:val="-6"/>
          <w:sz w:val="18"/>
          <w:lang w:val="tr-TR"/>
        </w:rPr>
        <w:t xml:space="preserve"> </w:t>
      </w:r>
      <w:r w:rsidRPr="00CA7EB6">
        <w:rPr>
          <w:color w:val="221F1F"/>
          <w:sz w:val="18"/>
          <w:lang w:val="tr-TR"/>
        </w:rPr>
        <w:t>yani,</w:t>
      </w:r>
    </w:p>
    <w:p w14:paraId="46A020BB" w14:textId="77777777" w:rsidR="001657AC" w:rsidRPr="00CA7EB6" w:rsidRDefault="00000000">
      <w:pPr>
        <w:pStyle w:val="BodyText"/>
        <w:spacing w:before="4" w:line="256" w:lineRule="auto"/>
        <w:ind w:left="873" w:right="724" w:firstLine="20"/>
        <w:jc w:val="both"/>
        <w:rPr>
          <w:lang w:val="tr-TR"/>
        </w:rPr>
      </w:pPr>
      <w:r w:rsidRPr="00CA7EB6">
        <w:rPr>
          <w:color w:val="221F1F"/>
          <w:lang w:val="tr-TR"/>
        </w:rPr>
        <w:t xml:space="preserve">Bir </w:t>
      </w:r>
      <w:r w:rsidRPr="00CA7EB6">
        <w:rPr>
          <w:i/>
          <w:color w:val="221F1F"/>
          <w:lang w:val="tr-TR"/>
        </w:rPr>
        <w:t xml:space="preserve">tesisin </w:t>
      </w:r>
      <w:r w:rsidRPr="00CA7EB6">
        <w:rPr>
          <w:color w:val="221F1F"/>
          <w:lang w:val="tr-TR"/>
        </w:rPr>
        <w:t xml:space="preserve">işletilmesi veya bir </w:t>
      </w:r>
      <w:r w:rsidRPr="00CA7EB6">
        <w:rPr>
          <w:i/>
          <w:color w:val="221F1F"/>
          <w:lang w:val="tr-TR"/>
        </w:rPr>
        <w:t xml:space="preserve">faaliyetin </w:t>
      </w:r>
      <w:r w:rsidRPr="00CA7EB6">
        <w:rPr>
          <w:color w:val="221F1F"/>
          <w:lang w:val="tr-TR"/>
        </w:rPr>
        <w:t>yürütülmesi ile ilgili potansiyel tehlikelerin değerlendirilmesini içerir.</w:t>
      </w:r>
    </w:p>
    <w:p w14:paraId="08147BCE" w14:textId="77777777" w:rsidR="001657AC" w:rsidRPr="00CA7EB6" w:rsidRDefault="00000000">
      <w:pPr>
        <w:spacing w:line="252" w:lineRule="auto"/>
        <w:ind w:left="873" w:right="725" w:hanging="220"/>
        <w:jc w:val="both"/>
        <w:rPr>
          <w:sz w:val="18"/>
          <w:lang w:val="tr-TR"/>
        </w:rPr>
      </w:pPr>
      <w:r w:rsidRPr="00CA7EB6">
        <w:rPr>
          <w:rFonts w:ascii="Arial" w:hAnsi="Arial"/>
          <w:color w:val="3054A6"/>
          <w:sz w:val="19"/>
          <w:lang w:val="tr-TR"/>
        </w:rPr>
        <w:t>®</w:t>
      </w:r>
      <w:r w:rsidRPr="00CA7EB6">
        <w:rPr>
          <w:rFonts w:ascii="Arial" w:hAnsi="Arial"/>
          <w:color w:val="3054A6"/>
          <w:spacing w:val="-13"/>
          <w:sz w:val="19"/>
          <w:lang w:val="tr-TR"/>
        </w:rPr>
        <w:t xml:space="preserve"> </w:t>
      </w:r>
      <w:r w:rsidRPr="00CA7EB6">
        <w:rPr>
          <w:color w:val="221F1F"/>
          <w:sz w:val="18"/>
          <w:lang w:val="tr-TR"/>
        </w:rPr>
        <w:t>Bir</w:t>
      </w:r>
      <w:r w:rsidRPr="00CA7EB6">
        <w:rPr>
          <w:color w:val="221F1F"/>
          <w:spacing w:val="-11"/>
          <w:sz w:val="18"/>
          <w:lang w:val="tr-TR"/>
        </w:rPr>
        <w:t xml:space="preserve"> </w:t>
      </w:r>
      <w:r w:rsidRPr="00CA7EB6">
        <w:rPr>
          <w:i/>
          <w:color w:val="221F1F"/>
          <w:sz w:val="18"/>
          <w:lang w:val="tr-TR"/>
        </w:rPr>
        <w:t>tesisin</w:t>
      </w:r>
      <w:r w:rsidRPr="00CA7EB6">
        <w:rPr>
          <w:i/>
          <w:color w:val="221F1F"/>
          <w:spacing w:val="-10"/>
          <w:sz w:val="18"/>
          <w:lang w:val="tr-TR"/>
        </w:rPr>
        <w:t xml:space="preserve"> </w:t>
      </w:r>
      <w:r w:rsidRPr="00CA7EB6">
        <w:rPr>
          <w:color w:val="221F1F"/>
          <w:sz w:val="18"/>
          <w:lang w:val="tr-TR"/>
        </w:rPr>
        <w:t>veya</w:t>
      </w:r>
      <w:r w:rsidRPr="00CA7EB6">
        <w:rPr>
          <w:color w:val="221F1F"/>
          <w:spacing w:val="-12"/>
          <w:sz w:val="18"/>
          <w:lang w:val="tr-TR"/>
        </w:rPr>
        <w:t xml:space="preserve"> </w:t>
      </w:r>
      <w:r w:rsidRPr="00CA7EB6">
        <w:rPr>
          <w:i/>
          <w:color w:val="221F1F"/>
          <w:sz w:val="18"/>
          <w:lang w:val="tr-TR"/>
        </w:rPr>
        <w:t>faaliyetin</w:t>
      </w:r>
      <w:r w:rsidRPr="00CA7EB6">
        <w:rPr>
          <w:i/>
          <w:color w:val="221F1F"/>
          <w:spacing w:val="-11"/>
          <w:sz w:val="18"/>
          <w:lang w:val="tr-TR"/>
        </w:rPr>
        <w:t xml:space="preserve"> </w:t>
      </w:r>
      <w:r w:rsidRPr="00CA7EB6">
        <w:rPr>
          <w:i/>
          <w:color w:val="221F1F"/>
          <w:sz w:val="18"/>
          <w:lang w:val="tr-TR"/>
        </w:rPr>
        <w:t>ömrü</w:t>
      </w:r>
      <w:r w:rsidRPr="00CA7EB6">
        <w:rPr>
          <w:i/>
          <w:color w:val="221F1F"/>
          <w:spacing w:val="-11"/>
          <w:sz w:val="18"/>
          <w:lang w:val="tr-TR"/>
        </w:rPr>
        <w:t xml:space="preserve"> </w:t>
      </w:r>
      <w:r w:rsidRPr="00CA7EB6">
        <w:rPr>
          <w:i/>
          <w:color w:val="221F1F"/>
          <w:sz w:val="18"/>
          <w:lang w:val="tr-TR"/>
        </w:rPr>
        <w:t>boyunca</w:t>
      </w:r>
      <w:r w:rsidRPr="00CA7EB6">
        <w:rPr>
          <w:i/>
          <w:color w:val="221F1F"/>
          <w:spacing w:val="-10"/>
          <w:sz w:val="18"/>
          <w:lang w:val="tr-TR"/>
        </w:rPr>
        <w:t xml:space="preserve"> </w:t>
      </w:r>
      <w:r w:rsidRPr="00CA7EB6">
        <w:rPr>
          <w:i/>
          <w:color w:val="221F1F"/>
          <w:sz w:val="18"/>
          <w:lang w:val="tr-TR"/>
        </w:rPr>
        <w:t>güvenlik</w:t>
      </w:r>
      <w:r w:rsidRPr="00CA7EB6">
        <w:rPr>
          <w:i/>
          <w:color w:val="221F1F"/>
          <w:spacing w:val="-10"/>
          <w:sz w:val="18"/>
          <w:lang w:val="tr-TR"/>
        </w:rPr>
        <w:t xml:space="preserve"> </w:t>
      </w:r>
      <w:r w:rsidRPr="00CA7EB6">
        <w:rPr>
          <w:i/>
          <w:color w:val="221F1F"/>
          <w:sz w:val="18"/>
          <w:lang w:val="tr-TR"/>
        </w:rPr>
        <w:t>değerlendirmesinin</w:t>
      </w:r>
      <w:r w:rsidRPr="00CA7EB6">
        <w:rPr>
          <w:i/>
          <w:color w:val="221F1F"/>
          <w:spacing w:val="-11"/>
          <w:sz w:val="18"/>
          <w:lang w:val="tr-TR"/>
        </w:rPr>
        <w:t xml:space="preserve"> </w:t>
      </w:r>
      <w:r w:rsidRPr="00CA7EB6">
        <w:rPr>
          <w:color w:val="221F1F"/>
          <w:sz w:val="18"/>
          <w:lang w:val="tr-TR"/>
        </w:rPr>
        <w:t xml:space="preserve">gerçekleştirildiği ve güncellendiği ve sonuçların tasarımcılar, </w:t>
      </w:r>
      <w:r w:rsidRPr="00CA7EB6">
        <w:rPr>
          <w:i/>
          <w:color w:val="221F1F"/>
          <w:sz w:val="18"/>
          <w:lang w:val="tr-TR"/>
        </w:rPr>
        <w:t xml:space="preserve">işletmeci kuruluş </w:t>
      </w:r>
      <w:r w:rsidRPr="00CA7EB6">
        <w:rPr>
          <w:color w:val="221F1F"/>
          <w:sz w:val="18"/>
          <w:lang w:val="tr-TR"/>
        </w:rPr>
        <w:t xml:space="preserve">ve </w:t>
      </w:r>
      <w:r w:rsidRPr="00CA7EB6">
        <w:rPr>
          <w:i/>
          <w:color w:val="221F1F"/>
          <w:sz w:val="18"/>
          <w:lang w:val="tr-TR"/>
        </w:rPr>
        <w:t xml:space="preserve">düzenleyici kurum </w:t>
      </w:r>
      <w:r w:rsidRPr="00CA7EB6">
        <w:rPr>
          <w:color w:val="221F1F"/>
          <w:sz w:val="18"/>
          <w:lang w:val="tr-TR"/>
        </w:rPr>
        <w:t>tarafından kullanıldığı aşamalar</w:t>
      </w:r>
      <w:r w:rsidRPr="00CA7EB6">
        <w:rPr>
          <w:color w:val="221F1F"/>
          <w:spacing w:val="-3"/>
          <w:sz w:val="18"/>
          <w:lang w:val="tr-TR"/>
        </w:rPr>
        <w:t xml:space="preserve"> </w:t>
      </w:r>
      <w:r w:rsidRPr="00CA7EB6">
        <w:rPr>
          <w:color w:val="221F1F"/>
          <w:sz w:val="18"/>
          <w:lang w:val="tr-TR"/>
        </w:rPr>
        <w:t>şunlardır:</w:t>
      </w:r>
    </w:p>
    <w:p w14:paraId="14DE4775" w14:textId="77777777" w:rsidR="001657AC" w:rsidRPr="00CA7EB6" w:rsidRDefault="001657AC">
      <w:pPr>
        <w:pStyle w:val="BodyText"/>
        <w:spacing w:before="9"/>
        <w:rPr>
          <w:sz w:val="12"/>
          <w:lang w:val="tr-TR"/>
        </w:rPr>
      </w:pPr>
    </w:p>
    <w:p w14:paraId="2E682122" w14:textId="77777777" w:rsidR="001657AC" w:rsidRPr="00CA7EB6" w:rsidRDefault="001657AC">
      <w:pPr>
        <w:rPr>
          <w:sz w:val="12"/>
          <w:lang w:val="tr-TR"/>
        </w:rPr>
        <w:sectPr w:rsidR="001657AC" w:rsidRPr="00CA7EB6">
          <w:pgSz w:w="9260" w:h="14070"/>
          <w:pgMar w:top="900" w:right="440" w:bottom="1480" w:left="1020" w:header="683" w:footer="1293" w:gutter="0"/>
          <w:cols w:space="720"/>
        </w:sectPr>
      </w:pPr>
    </w:p>
    <w:p w14:paraId="6BCBCFB8" w14:textId="77777777" w:rsidR="001657AC" w:rsidRPr="00CA7EB6" w:rsidRDefault="001657AC">
      <w:pPr>
        <w:pStyle w:val="BodyText"/>
        <w:rPr>
          <w:sz w:val="20"/>
          <w:lang w:val="tr-TR"/>
        </w:rPr>
      </w:pPr>
    </w:p>
    <w:p w14:paraId="04ECB2CB" w14:textId="77777777" w:rsidR="001657AC" w:rsidRPr="00CA7EB6" w:rsidRDefault="001657AC">
      <w:pPr>
        <w:pStyle w:val="BodyText"/>
        <w:rPr>
          <w:sz w:val="20"/>
          <w:lang w:val="tr-TR"/>
        </w:rPr>
      </w:pPr>
    </w:p>
    <w:p w14:paraId="0793CD6C" w14:textId="77777777" w:rsidR="001657AC" w:rsidRPr="00CA7EB6" w:rsidRDefault="001657AC">
      <w:pPr>
        <w:pStyle w:val="BodyText"/>
        <w:rPr>
          <w:sz w:val="20"/>
          <w:lang w:val="tr-TR"/>
        </w:rPr>
      </w:pPr>
    </w:p>
    <w:p w14:paraId="4C3C5A23" w14:textId="77777777" w:rsidR="001657AC" w:rsidRPr="00CA7EB6" w:rsidRDefault="001657AC">
      <w:pPr>
        <w:pStyle w:val="BodyText"/>
        <w:rPr>
          <w:sz w:val="20"/>
          <w:lang w:val="tr-TR"/>
        </w:rPr>
      </w:pPr>
    </w:p>
    <w:p w14:paraId="425AC981" w14:textId="77777777" w:rsidR="001657AC" w:rsidRPr="00CA7EB6" w:rsidRDefault="001657AC">
      <w:pPr>
        <w:pStyle w:val="BodyText"/>
        <w:rPr>
          <w:sz w:val="20"/>
          <w:lang w:val="tr-TR"/>
        </w:rPr>
      </w:pPr>
    </w:p>
    <w:p w14:paraId="2FF13D12" w14:textId="77777777" w:rsidR="001657AC" w:rsidRPr="00CA7EB6" w:rsidRDefault="001657AC">
      <w:pPr>
        <w:pStyle w:val="BodyText"/>
        <w:rPr>
          <w:sz w:val="20"/>
          <w:lang w:val="tr-TR"/>
        </w:rPr>
      </w:pPr>
    </w:p>
    <w:p w14:paraId="54C0A1E5" w14:textId="77777777" w:rsidR="001657AC" w:rsidRPr="00CA7EB6" w:rsidRDefault="001657AC">
      <w:pPr>
        <w:pStyle w:val="BodyText"/>
        <w:rPr>
          <w:sz w:val="20"/>
          <w:lang w:val="tr-TR"/>
        </w:rPr>
      </w:pPr>
    </w:p>
    <w:p w14:paraId="7D0FBD88" w14:textId="77777777" w:rsidR="001657AC" w:rsidRPr="00CA7EB6" w:rsidRDefault="001657AC">
      <w:pPr>
        <w:pStyle w:val="BodyText"/>
        <w:rPr>
          <w:sz w:val="20"/>
          <w:lang w:val="tr-TR"/>
        </w:rPr>
      </w:pPr>
    </w:p>
    <w:p w14:paraId="5FE70776" w14:textId="77777777" w:rsidR="001657AC" w:rsidRPr="00CA7EB6" w:rsidRDefault="001657AC">
      <w:pPr>
        <w:pStyle w:val="BodyText"/>
        <w:rPr>
          <w:sz w:val="20"/>
          <w:lang w:val="tr-TR"/>
        </w:rPr>
      </w:pPr>
    </w:p>
    <w:p w14:paraId="3D1619DA" w14:textId="77777777" w:rsidR="001657AC" w:rsidRPr="00CA7EB6" w:rsidRDefault="001657AC">
      <w:pPr>
        <w:pStyle w:val="BodyText"/>
        <w:rPr>
          <w:sz w:val="20"/>
          <w:lang w:val="tr-TR"/>
        </w:rPr>
      </w:pPr>
    </w:p>
    <w:p w14:paraId="13EA8DD3" w14:textId="77777777" w:rsidR="001657AC" w:rsidRPr="00CA7EB6" w:rsidRDefault="001657AC">
      <w:pPr>
        <w:pStyle w:val="BodyText"/>
        <w:rPr>
          <w:sz w:val="20"/>
          <w:lang w:val="tr-TR"/>
        </w:rPr>
      </w:pPr>
    </w:p>
    <w:p w14:paraId="284F9206" w14:textId="77777777" w:rsidR="001657AC" w:rsidRPr="00CA7EB6" w:rsidRDefault="001657AC">
      <w:pPr>
        <w:pStyle w:val="BodyText"/>
        <w:spacing w:before="4"/>
        <w:rPr>
          <w:sz w:val="19"/>
          <w:lang w:val="tr-TR"/>
        </w:rPr>
      </w:pPr>
    </w:p>
    <w:p w14:paraId="0FA1B6C4" w14:textId="77777777" w:rsidR="001657AC" w:rsidRPr="00CA7EB6" w:rsidRDefault="00000000">
      <w:pPr>
        <w:pStyle w:val="BodyText"/>
        <w:ind w:left="153"/>
        <w:rPr>
          <w:lang w:val="tr-TR"/>
        </w:rPr>
      </w:pPr>
      <w:r w:rsidRPr="00CA7EB6">
        <w:rPr>
          <w:color w:val="221F1F"/>
          <w:lang w:val="tr-TR"/>
        </w:rPr>
        <w:t>aşama;</w:t>
      </w:r>
    </w:p>
    <w:p w14:paraId="49ED34BA" w14:textId="77777777" w:rsidR="001657AC" w:rsidRPr="00CA7EB6" w:rsidRDefault="00000000">
      <w:pPr>
        <w:pStyle w:val="ListParagraph"/>
        <w:numPr>
          <w:ilvl w:val="0"/>
          <w:numId w:val="79"/>
        </w:numPr>
        <w:tabs>
          <w:tab w:val="left" w:pos="573"/>
        </w:tabs>
        <w:spacing w:before="92"/>
        <w:ind w:hanging="394"/>
        <w:rPr>
          <w:i/>
          <w:sz w:val="18"/>
          <w:lang w:val="tr-TR"/>
        </w:rPr>
      </w:pPr>
      <w:r w:rsidRPr="00CA7EB6">
        <w:rPr>
          <w:i/>
          <w:color w:val="221F1F"/>
          <w:spacing w:val="-1"/>
          <w:sz w:val="18"/>
          <w:lang w:val="tr-TR"/>
        </w:rPr>
        <w:br w:type="column"/>
      </w:r>
      <w:r w:rsidRPr="00CA7EB6">
        <w:rPr>
          <w:i/>
          <w:color w:val="221F1F"/>
          <w:sz w:val="18"/>
          <w:lang w:val="tr-TR"/>
        </w:rPr>
        <w:t xml:space="preserve">Tesis </w:t>
      </w:r>
      <w:r w:rsidRPr="00CA7EB6">
        <w:rPr>
          <w:color w:val="221F1F"/>
          <w:sz w:val="18"/>
          <w:lang w:val="tr-TR"/>
        </w:rPr>
        <w:t xml:space="preserve">veya </w:t>
      </w:r>
      <w:r w:rsidRPr="00CA7EB6">
        <w:rPr>
          <w:i/>
          <w:color w:val="221F1F"/>
          <w:sz w:val="18"/>
          <w:lang w:val="tr-TR"/>
        </w:rPr>
        <w:t xml:space="preserve">faaliyet </w:t>
      </w:r>
      <w:r w:rsidRPr="00CA7EB6">
        <w:rPr>
          <w:color w:val="221F1F"/>
          <w:sz w:val="18"/>
          <w:lang w:val="tr-TR"/>
        </w:rPr>
        <w:t xml:space="preserve">için </w:t>
      </w:r>
      <w:r w:rsidRPr="00CA7EB6">
        <w:rPr>
          <w:i/>
          <w:color w:val="221F1F"/>
          <w:sz w:val="18"/>
          <w:lang w:val="tr-TR"/>
        </w:rPr>
        <w:t>saha</w:t>
      </w:r>
      <w:r w:rsidRPr="00CA7EB6">
        <w:rPr>
          <w:i/>
          <w:color w:val="221F1F"/>
          <w:spacing w:val="-4"/>
          <w:sz w:val="18"/>
          <w:lang w:val="tr-TR"/>
        </w:rPr>
        <w:t xml:space="preserve"> </w:t>
      </w:r>
      <w:r w:rsidRPr="00CA7EB6">
        <w:rPr>
          <w:i/>
          <w:color w:val="221F1F"/>
          <w:sz w:val="18"/>
          <w:lang w:val="tr-TR"/>
        </w:rPr>
        <w:t>değerlendirmesi;</w:t>
      </w:r>
    </w:p>
    <w:p w14:paraId="2C0C8DE7" w14:textId="77777777" w:rsidR="001657AC" w:rsidRPr="00CA7EB6" w:rsidRDefault="00000000">
      <w:pPr>
        <w:pStyle w:val="ListParagraph"/>
        <w:numPr>
          <w:ilvl w:val="0"/>
          <w:numId w:val="79"/>
        </w:numPr>
        <w:tabs>
          <w:tab w:val="left" w:pos="578"/>
        </w:tabs>
        <w:spacing w:before="15"/>
        <w:ind w:left="577" w:hanging="399"/>
        <w:rPr>
          <w:sz w:val="18"/>
          <w:lang w:val="tr-TR"/>
        </w:rPr>
      </w:pPr>
      <w:r w:rsidRPr="00CA7EB6">
        <w:rPr>
          <w:i/>
          <w:color w:val="221F1F"/>
          <w:sz w:val="18"/>
          <w:lang w:val="tr-TR"/>
        </w:rPr>
        <w:t>Tasarımın</w:t>
      </w:r>
      <w:r w:rsidRPr="00CA7EB6">
        <w:rPr>
          <w:i/>
          <w:color w:val="221F1F"/>
          <w:spacing w:val="-1"/>
          <w:sz w:val="18"/>
          <w:lang w:val="tr-TR"/>
        </w:rPr>
        <w:t xml:space="preserve"> </w:t>
      </w:r>
      <w:r w:rsidRPr="00CA7EB6">
        <w:rPr>
          <w:color w:val="221F1F"/>
          <w:sz w:val="18"/>
          <w:lang w:val="tr-TR"/>
        </w:rPr>
        <w:t>geliştirilmesi;</w:t>
      </w:r>
    </w:p>
    <w:p w14:paraId="78AC9195" w14:textId="77777777" w:rsidR="001657AC" w:rsidRPr="00CA7EB6" w:rsidRDefault="00000000">
      <w:pPr>
        <w:pStyle w:val="ListParagraph"/>
        <w:numPr>
          <w:ilvl w:val="0"/>
          <w:numId w:val="79"/>
        </w:numPr>
        <w:tabs>
          <w:tab w:val="left" w:pos="578"/>
        </w:tabs>
        <w:spacing w:before="15"/>
        <w:ind w:left="577" w:hanging="399"/>
        <w:rPr>
          <w:sz w:val="18"/>
          <w:lang w:val="tr-TR"/>
        </w:rPr>
      </w:pPr>
      <w:r w:rsidRPr="00CA7EB6">
        <w:rPr>
          <w:i/>
          <w:color w:val="221F1F"/>
          <w:sz w:val="18"/>
          <w:lang w:val="tr-TR"/>
        </w:rPr>
        <w:t xml:space="preserve">Tesisin </w:t>
      </w:r>
      <w:r w:rsidRPr="00CA7EB6">
        <w:rPr>
          <w:color w:val="221F1F"/>
          <w:sz w:val="18"/>
          <w:lang w:val="tr-TR"/>
        </w:rPr>
        <w:t xml:space="preserve">inşası veya </w:t>
      </w:r>
      <w:r w:rsidRPr="00CA7EB6">
        <w:rPr>
          <w:i/>
          <w:color w:val="221F1F"/>
          <w:sz w:val="18"/>
          <w:lang w:val="tr-TR"/>
        </w:rPr>
        <w:t>faaliyetin</w:t>
      </w:r>
      <w:r w:rsidRPr="00CA7EB6">
        <w:rPr>
          <w:i/>
          <w:color w:val="221F1F"/>
          <w:spacing w:val="-15"/>
          <w:sz w:val="18"/>
          <w:lang w:val="tr-TR"/>
        </w:rPr>
        <w:t xml:space="preserve"> </w:t>
      </w:r>
      <w:r w:rsidRPr="00CA7EB6">
        <w:rPr>
          <w:color w:val="221F1F"/>
          <w:sz w:val="18"/>
          <w:lang w:val="tr-TR"/>
        </w:rPr>
        <w:t>uygulanması;</w:t>
      </w:r>
    </w:p>
    <w:p w14:paraId="0F5A09F4" w14:textId="77777777" w:rsidR="001657AC" w:rsidRPr="00CA7EB6" w:rsidRDefault="00000000">
      <w:pPr>
        <w:pStyle w:val="ListParagraph"/>
        <w:numPr>
          <w:ilvl w:val="0"/>
          <w:numId w:val="79"/>
        </w:numPr>
        <w:tabs>
          <w:tab w:val="left" w:pos="582"/>
        </w:tabs>
        <w:spacing w:before="15"/>
        <w:ind w:left="581" w:hanging="403"/>
        <w:rPr>
          <w:sz w:val="18"/>
          <w:lang w:val="tr-TR"/>
        </w:rPr>
      </w:pPr>
      <w:r w:rsidRPr="00CA7EB6">
        <w:rPr>
          <w:i/>
          <w:color w:val="221F1F"/>
          <w:sz w:val="18"/>
          <w:lang w:val="tr-TR"/>
        </w:rPr>
        <w:t xml:space="preserve">Tesisin </w:t>
      </w:r>
      <w:r w:rsidRPr="00CA7EB6">
        <w:rPr>
          <w:color w:val="221F1F"/>
          <w:sz w:val="18"/>
          <w:lang w:val="tr-TR"/>
        </w:rPr>
        <w:t xml:space="preserve">veya </w:t>
      </w:r>
      <w:r w:rsidRPr="00CA7EB6">
        <w:rPr>
          <w:i/>
          <w:color w:val="221F1F"/>
          <w:sz w:val="18"/>
          <w:lang w:val="tr-TR"/>
        </w:rPr>
        <w:t xml:space="preserve">faaliyetin </w:t>
      </w:r>
      <w:r w:rsidRPr="00CA7EB6">
        <w:rPr>
          <w:color w:val="221F1F"/>
          <w:sz w:val="18"/>
          <w:lang w:val="tr-TR"/>
        </w:rPr>
        <w:t>işletmeye</w:t>
      </w:r>
      <w:r w:rsidRPr="00CA7EB6">
        <w:rPr>
          <w:color w:val="221F1F"/>
          <w:spacing w:val="-14"/>
          <w:sz w:val="18"/>
          <w:lang w:val="tr-TR"/>
        </w:rPr>
        <w:t xml:space="preserve"> </w:t>
      </w:r>
      <w:r w:rsidRPr="00CA7EB6">
        <w:rPr>
          <w:color w:val="221F1F"/>
          <w:sz w:val="18"/>
          <w:lang w:val="tr-TR"/>
        </w:rPr>
        <w:t>alınması;</w:t>
      </w:r>
    </w:p>
    <w:p w14:paraId="0C3C7CD5" w14:textId="77777777" w:rsidR="001657AC" w:rsidRPr="00CA7EB6" w:rsidRDefault="00000000">
      <w:pPr>
        <w:pStyle w:val="ListParagraph"/>
        <w:numPr>
          <w:ilvl w:val="0"/>
          <w:numId w:val="79"/>
        </w:numPr>
        <w:tabs>
          <w:tab w:val="left" w:pos="582"/>
          <w:tab w:val="left" w:pos="583"/>
        </w:tabs>
        <w:spacing w:before="14"/>
        <w:ind w:left="582" w:hanging="403"/>
        <w:rPr>
          <w:sz w:val="18"/>
          <w:lang w:val="tr-TR"/>
        </w:rPr>
      </w:pPr>
      <w:r w:rsidRPr="00CA7EB6">
        <w:rPr>
          <w:i/>
          <w:color w:val="221F1F"/>
          <w:sz w:val="18"/>
          <w:lang w:val="tr-TR"/>
        </w:rPr>
        <w:t xml:space="preserve">Tesisin işletilmeye </w:t>
      </w:r>
      <w:r w:rsidRPr="00CA7EB6">
        <w:rPr>
          <w:color w:val="221F1F"/>
          <w:sz w:val="18"/>
          <w:lang w:val="tr-TR"/>
        </w:rPr>
        <w:t xml:space="preserve">veya </w:t>
      </w:r>
      <w:r w:rsidRPr="00CA7EB6">
        <w:rPr>
          <w:i/>
          <w:color w:val="221F1F"/>
          <w:sz w:val="18"/>
          <w:lang w:val="tr-TR"/>
        </w:rPr>
        <w:t xml:space="preserve">faaliyetin </w:t>
      </w:r>
      <w:r w:rsidRPr="00CA7EB6">
        <w:rPr>
          <w:color w:val="221F1F"/>
          <w:sz w:val="18"/>
          <w:lang w:val="tr-TR"/>
        </w:rPr>
        <w:t>yürütülmeye</w:t>
      </w:r>
      <w:r w:rsidRPr="00CA7EB6">
        <w:rPr>
          <w:color w:val="221F1F"/>
          <w:spacing w:val="-4"/>
          <w:sz w:val="18"/>
          <w:lang w:val="tr-TR"/>
        </w:rPr>
        <w:t xml:space="preserve"> </w:t>
      </w:r>
      <w:r w:rsidRPr="00CA7EB6">
        <w:rPr>
          <w:color w:val="221F1F"/>
          <w:sz w:val="18"/>
          <w:lang w:val="tr-TR"/>
        </w:rPr>
        <w:t>başlanması;</w:t>
      </w:r>
    </w:p>
    <w:p w14:paraId="078DAAC9" w14:textId="77777777" w:rsidR="001657AC" w:rsidRPr="00CA7EB6" w:rsidRDefault="00000000">
      <w:pPr>
        <w:pStyle w:val="ListParagraph"/>
        <w:numPr>
          <w:ilvl w:val="0"/>
          <w:numId w:val="79"/>
        </w:numPr>
        <w:tabs>
          <w:tab w:val="left" w:pos="582"/>
          <w:tab w:val="left" w:pos="583"/>
        </w:tabs>
        <w:spacing w:before="15"/>
        <w:ind w:left="582" w:hanging="403"/>
        <w:rPr>
          <w:sz w:val="18"/>
          <w:lang w:val="tr-TR"/>
        </w:rPr>
      </w:pPr>
      <w:r w:rsidRPr="00CA7EB6">
        <w:rPr>
          <w:i/>
          <w:color w:val="221F1F"/>
          <w:sz w:val="18"/>
          <w:lang w:val="tr-TR"/>
        </w:rPr>
        <w:t xml:space="preserve">Tesisin normal çalışması </w:t>
      </w:r>
      <w:r w:rsidRPr="00CA7EB6">
        <w:rPr>
          <w:color w:val="221F1F"/>
          <w:sz w:val="18"/>
          <w:lang w:val="tr-TR"/>
        </w:rPr>
        <w:t xml:space="preserve">veya </w:t>
      </w:r>
      <w:r w:rsidRPr="00CA7EB6">
        <w:rPr>
          <w:i/>
          <w:color w:val="221F1F"/>
          <w:sz w:val="18"/>
          <w:lang w:val="tr-TR"/>
        </w:rPr>
        <w:t xml:space="preserve">faaliyetin </w:t>
      </w:r>
      <w:r w:rsidRPr="00CA7EB6">
        <w:rPr>
          <w:color w:val="221F1F"/>
          <w:sz w:val="18"/>
          <w:lang w:val="tr-TR"/>
        </w:rPr>
        <w:t>normal</w:t>
      </w:r>
      <w:r w:rsidRPr="00CA7EB6">
        <w:rPr>
          <w:color w:val="221F1F"/>
          <w:spacing w:val="-5"/>
          <w:sz w:val="18"/>
          <w:lang w:val="tr-TR"/>
        </w:rPr>
        <w:t xml:space="preserve"> </w:t>
      </w:r>
      <w:r w:rsidRPr="00CA7EB6">
        <w:rPr>
          <w:color w:val="221F1F"/>
          <w:sz w:val="18"/>
          <w:lang w:val="tr-TR"/>
        </w:rPr>
        <w:t>yürütülmesi;</w:t>
      </w:r>
    </w:p>
    <w:p w14:paraId="60DD855C" w14:textId="77777777" w:rsidR="001657AC" w:rsidRPr="00CA7EB6" w:rsidRDefault="00000000">
      <w:pPr>
        <w:pStyle w:val="ListParagraph"/>
        <w:numPr>
          <w:ilvl w:val="0"/>
          <w:numId w:val="79"/>
        </w:numPr>
        <w:tabs>
          <w:tab w:val="left" w:pos="586"/>
        </w:tabs>
        <w:spacing w:before="15"/>
        <w:ind w:left="585" w:hanging="406"/>
        <w:rPr>
          <w:sz w:val="18"/>
          <w:lang w:val="tr-TR"/>
        </w:rPr>
      </w:pPr>
      <w:r w:rsidRPr="00CA7EB6">
        <w:rPr>
          <w:i/>
          <w:color w:val="221F1F"/>
          <w:sz w:val="18"/>
          <w:lang w:val="tr-TR"/>
        </w:rPr>
        <w:t xml:space="preserve">Tasarım </w:t>
      </w:r>
      <w:r w:rsidRPr="00CA7EB6">
        <w:rPr>
          <w:color w:val="221F1F"/>
          <w:sz w:val="18"/>
          <w:lang w:val="tr-TR"/>
        </w:rPr>
        <w:t xml:space="preserve">veya </w:t>
      </w:r>
      <w:r w:rsidRPr="00CA7EB6">
        <w:rPr>
          <w:i/>
          <w:color w:val="221F1F"/>
          <w:sz w:val="18"/>
          <w:lang w:val="tr-TR"/>
        </w:rPr>
        <w:t xml:space="preserve">operasyonun </w:t>
      </w:r>
      <w:r w:rsidRPr="00CA7EB6">
        <w:rPr>
          <w:color w:val="221F1F"/>
          <w:sz w:val="18"/>
          <w:lang w:val="tr-TR"/>
        </w:rPr>
        <w:t>değiştirilmesi;</w:t>
      </w:r>
    </w:p>
    <w:p w14:paraId="2D51F7EF" w14:textId="77777777" w:rsidR="001657AC" w:rsidRPr="00CA7EB6" w:rsidRDefault="00000000">
      <w:pPr>
        <w:pStyle w:val="ListParagraph"/>
        <w:numPr>
          <w:ilvl w:val="0"/>
          <w:numId w:val="79"/>
        </w:numPr>
        <w:tabs>
          <w:tab w:val="left" w:pos="586"/>
        </w:tabs>
        <w:spacing w:before="14"/>
        <w:ind w:left="585" w:hanging="406"/>
        <w:rPr>
          <w:i/>
          <w:sz w:val="18"/>
          <w:lang w:val="tr-TR"/>
        </w:rPr>
      </w:pPr>
      <w:r w:rsidRPr="00CA7EB6">
        <w:rPr>
          <w:i/>
          <w:color w:val="221F1F"/>
          <w:sz w:val="18"/>
          <w:lang w:val="tr-TR"/>
        </w:rPr>
        <w:t>Periyodik güvenlik incelemeleri;</w:t>
      </w:r>
    </w:p>
    <w:p w14:paraId="3CA159AD" w14:textId="77777777" w:rsidR="001657AC" w:rsidRPr="00CA7EB6" w:rsidRDefault="00000000">
      <w:pPr>
        <w:pStyle w:val="ListParagraph"/>
        <w:numPr>
          <w:ilvl w:val="0"/>
          <w:numId w:val="79"/>
        </w:numPr>
        <w:tabs>
          <w:tab w:val="left" w:pos="585"/>
          <w:tab w:val="left" w:pos="586"/>
        </w:tabs>
        <w:spacing w:before="15"/>
        <w:ind w:left="585" w:hanging="406"/>
        <w:rPr>
          <w:sz w:val="18"/>
          <w:lang w:val="tr-TR"/>
        </w:rPr>
      </w:pPr>
      <w:r w:rsidRPr="00CA7EB6">
        <w:rPr>
          <w:i/>
          <w:color w:val="221F1F"/>
          <w:sz w:val="18"/>
          <w:lang w:val="tr-TR"/>
        </w:rPr>
        <w:t xml:space="preserve">Tesisin </w:t>
      </w:r>
      <w:r w:rsidRPr="00CA7EB6">
        <w:rPr>
          <w:color w:val="221F1F"/>
          <w:sz w:val="18"/>
          <w:lang w:val="tr-TR"/>
        </w:rPr>
        <w:t xml:space="preserve">orijinal </w:t>
      </w:r>
      <w:r w:rsidRPr="00CA7EB6">
        <w:rPr>
          <w:i/>
          <w:color w:val="221F1F"/>
          <w:sz w:val="18"/>
          <w:lang w:val="tr-TR"/>
        </w:rPr>
        <w:t xml:space="preserve">tasarım ömrünün </w:t>
      </w:r>
      <w:r w:rsidRPr="00CA7EB6">
        <w:rPr>
          <w:color w:val="221F1F"/>
          <w:sz w:val="18"/>
          <w:lang w:val="tr-TR"/>
        </w:rPr>
        <w:t>ötesinde ömrünün</w:t>
      </w:r>
      <w:r w:rsidRPr="00CA7EB6">
        <w:rPr>
          <w:color w:val="221F1F"/>
          <w:spacing w:val="-2"/>
          <w:sz w:val="18"/>
          <w:lang w:val="tr-TR"/>
        </w:rPr>
        <w:t xml:space="preserve"> </w:t>
      </w:r>
      <w:r w:rsidRPr="00CA7EB6">
        <w:rPr>
          <w:color w:val="221F1F"/>
          <w:sz w:val="18"/>
          <w:lang w:val="tr-TR"/>
        </w:rPr>
        <w:t>uzatılması;</w:t>
      </w:r>
    </w:p>
    <w:p w14:paraId="14FA1120" w14:textId="77777777" w:rsidR="001657AC" w:rsidRPr="00CA7EB6" w:rsidRDefault="00000000">
      <w:pPr>
        <w:pStyle w:val="ListParagraph"/>
        <w:numPr>
          <w:ilvl w:val="0"/>
          <w:numId w:val="79"/>
        </w:numPr>
        <w:tabs>
          <w:tab w:val="left" w:pos="585"/>
          <w:tab w:val="left" w:pos="586"/>
        </w:tabs>
        <w:spacing w:before="15"/>
        <w:ind w:left="585" w:hanging="406"/>
        <w:rPr>
          <w:sz w:val="18"/>
          <w:lang w:val="tr-TR"/>
        </w:rPr>
      </w:pPr>
      <w:r w:rsidRPr="00CA7EB6">
        <w:rPr>
          <w:i/>
          <w:color w:val="221F1F"/>
          <w:sz w:val="18"/>
          <w:lang w:val="tr-TR"/>
        </w:rPr>
        <w:t xml:space="preserve">Tesisin </w:t>
      </w:r>
      <w:r w:rsidRPr="00CA7EB6">
        <w:rPr>
          <w:color w:val="221F1F"/>
          <w:sz w:val="18"/>
          <w:lang w:val="tr-TR"/>
        </w:rPr>
        <w:t>mülkiyetinde veya yönetiminde meydana gelen</w:t>
      </w:r>
      <w:r w:rsidRPr="00CA7EB6">
        <w:rPr>
          <w:color w:val="221F1F"/>
          <w:spacing w:val="-7"/>
          <w:sz w:val="18"/>
          <w:lang w:val="tr-TR"/>
        </w:rPr>
        <w:t xml:space="preserve"> </w:t>
      </w:r>
      <w:r w:rsidRPr="00CA7EB6">
        <w:rPr>
          <w:color w:val="221F1F"/>
          <w:sz w:val="18"/>
          <w:lang w:val="tr-TR"/>
        </w:rPr>
        <w:t>değişiklikler;</w:t>
      </w:r>
    </w:p>
    <w:p w14:paraId="586FB2D8" w14:textId="77777777" w:rsidR="001657AC" w:rsidRPr="00CA7EB6" w:rsidRDefault="00000000">
      <w:pPr>
        <w:pStyle w:val="ListParagraph"/>
        <w:numPr>
          <w:ilvl w:val="0"/>
          <w:numId w:val="79"/>
        </w:numPr>
        <w:tabs>
          <w:tab w:val="left" w:pos="586"/>
        </w:tabs>
        <w:spacing w:before="15"/>
        <w:ind w:left="585" w:hanging="406"/>
        <w:rPr>
          <w:sz w:val="18"/>
          <w:lang w:val="tr-TR"/>
        </w:rPr>
      </w:pPr>
      <w:r w:rsidRPr="00CA7EB6">
        <w:rPr>
          <w:color w:val="221F1F"/>
          <w:sz w:val="18"/>
          <w:lang w:val="tr-TR"/>
        </w:rPr>
        <w:t xml:space="preserve">Bir </w:t>
      </w:r>
      <w:r w:rsidRPr="00CA7EB6">
        <w:rPr>
          <w:i/>
          <w:color w:val="221F1F"/>
          <w:sz w:val="18"/>
          <w:lang w:val="tr-TR"/>
        </w:rPr>
        <w:t>tesisin hizmetten</w:t>
      </w:r>
      <w:r w:rsidRPr="00CA7EB6">
        <w:rPr>
          <w:i/>
          <w:color w:val="221F1F"/>
          <w:spacing w:val="-2"/>
          <w:sz w:val="18"/>
          <w:lang w:val="tr-TR"/>
        </w:rPr>
        <w:t xml:space="preserve"> </w:t>
      </w:r>
      <w:r w:rsidRPr="00CA7EB6">
        <w:rPr>
          <w:i/>
          <w:color w:val="221F1F"/>
          <w:sz w:val="18"/>
          <w:lang w:val="tr-TR"/>
        </w:rPr>
        <w:t>çıkarılması</w:t>
      </w:r>
      <w:r w:rsidRPr="00CA7EB6">
        <w:rPr>
          <w:color w:val="221F1F"/>
          <w:sz w:val="18"/>
          <w:lang w:val="tr-TR"/>
        </w:rPr>
        <w:t>;</w:t>
      </w:r>
    </w:p>
    <w:p w14:paraId="502CE77A" w14:textId="77777777" w:rsidR="001657AC" w:rsidRPr="00CA7EB6" w:rsidRDefault="00000000">
      <w:pPr>
        <w:pStyle w:val="ListParagraph"/>
        <w:numPr>
          <w:ilvl w:val="0"/>
          <w:numId w:val="79"/>
        </w:numPr>
        <w:tabs>
          <w:tab w:val="left" w:pos="585"/>
          <w:tab w:val="left" w:pos="586"/>
        </w:tabs>
        <w:spacing w:before="14"/>
        <w:ind w:left="585" w:hanging="406"/>
        <w:rPr>
          <w:i/>
          <w:sz w:val="18"/>
          <w:lang w:val="tr-TR"/>
        </w:rPr>
      </w:pPr>
      <w:r w:rsidRPr="00CA7EB6">
        <w:rPr>
          <w:i/>
          <w:color w:val="221F1F"/>
          <w:sz w:val="18"/>
          <w:lang w:val="tr-TR"/>
        </w:rPr>
        <w:t>Radyoaktif</w:t>
      </w:r>
      <w:r w:rsidRPr="00CA7EB6">
        <w:rPr>
          <w:i/>
          <w:color w:val="221F1F"/>
          <w:spacing w:val="36"/>
          <w:sz w:val="18"/>
          <w:lang w:val="tr-TR"/>
        </w:rPr>
        <w:t xml:space="preserve"> </w:t>
      </w:r>
      <w:r w:rsidRPr="00CA7EB6">
        <w:rPr>
          <w:i/>
          <w:color w:val="221F1F"/>
          <w:sz w:val="18"/>
          <w:lang w:val="tr-TR"/>
        </w:rPr>
        <w:t>atıklar</w:t>
      </w:r>
      <w:r w:rsidRPr="00CA7EB6">
        <w:rPr>
          <w:i/>
          <w:color w:val="221F1F"/>
          <w:spacing w:val="37"/>
          <w:sz w:val="18"/>
          <w:lang w:val="tr-TR"/>
        </w:rPr>
        <w:t xml:space="preserve"> </w:t>
      </w:r>
      <w:r w:rsidRPr="00CA7EB6">
        <w:rPr>
          <w:color w:val="221F1F"/>
          <w:sz w:val="18"/>
          <w:lang w:val="tr-TR"/>
        </w:rPr>
        <w:t>için</w:t>
      </w:r>
      <w:r w:rsidRPr="00CA7EB6">
        <w:rPr>
          <w:color w:val="221F1F"/>
          <w:spacing w:val="38"/>
          <w:sz w:val="18"/>
          <w:lang w:val="tr-TR"/>
        </w:rPr>
        <w:t xml:space="preserve"> </w:t>
      </w:r>
      <w:r w:rsidRPr="00CA7EB6">
        <w:rPr>
          <w:color w:val="221F1F"/>
          <w:sz w:val="18"/>
          <w:lang w:val="tr-TR"/>
        </w:rPr>
        <w:t>bir</w:t>
      </w:r>
      <w:r w:rsidRPr="00CA7EB6">
        <w:rPr>
          <w:color w:val="221F1F"/>
          <w:spacing w:val="35"/>
          <w:sz w:val="18"/>
          <w:lang w:val="tr-TR"/>
        </w:rPr>
        <w:t xml:space="preserve"> </w:t>
      </w:r>
      <w:r w:rsidRPr="00CA7EB6">
        <w:rPr>
          <w:color w:val="221F1F"/>
          <w:sz w:val="18"/>
          <w:lang w:val="tr-TR"/>
        </w:rPr>
        <w:t>bertaraf</w:t>
      </w:r>
      <w:r w:rsidRPr="00CA7EB6">
        <w:rPr>
          <w:color w:val="221F1F"/>
          <w:spacing w:val="37"/>
          <w:sz w:val="18"/>
          <w:lang w:val="tr-TR"/>
        </w:rPr>
        <w:t xml:space="preserve"> </w:t>
      </w:r>
      <w:r w:rsidRPr="00CA7EB6">
        <w:rPr>
          <w:i/>
          <w:color w:val="221F1F"/>
          <w:sz w:val="18"/>
          <w:lang w:val="tr-TR"/>
        </w:rPr>
        <w:t>tesisinin</w:t>
      </w:r>
      <w:r w:rsidRPr="00CA7EB6">
        <w:rPr>
          <w:i/>
          <w:color w:val="221F1F"/>
          <w:spacing w:val="36"/>
          <w:sz w:val="18"/>
          <w:lang w:val="tr-TR"/>
        </w:rPr>
        <w:t xml:space="preserve"> </w:t>
      </w:r>
      <w:r w:rsidRPr="00CA7EB6">
        <w:rPr>
          <w:i/>
          <w:color w:val="221F1F"/>
          <w:sz w:val="18"/>
          <w:lang w:val="tr-TR"/>
        </w:rPr>
        <w:t>kapatılması</w:t>
      </w:r>
      <w:r w:rsidRPr="00CA7EB6">
        <w:rPr>
          <w:i/>
          <w:color w:val="221F1F"/>
          <w:spacing w:val="37"/>
          <w:sz w:val="18"/>
          <w:lang w:val="tr-TR"/>
        </w:rPr>
        <w:t xml:space="preserve"> </w:t>
      </w:r>
      <w:r w:rsidRPr="00CA7EB6">
        <w:rPr>
          <w:color w:val="221F1F"/>
          <w:sz w:val="18"/>
          <w:lang w:val="tr-TR"/>
        </w:rPr>
        <w:t>ve</w:t>
      </w:r>
      <w:r w:rsidRPr="00CA7EB6">
        <w:rPr>
          <w:color w:val="221F1F"/>
          <w:spacing w:val="37"/>
          <w:sz w:val="18"/>
          <w:lang w:val="tr-TR"/>
        </w:rPr>
        <w:t xml:space="preserve"> </w:t>
      </w:r>
      <w:r w:rsidRPr="00CA7EB6">
        <w:rPr>
          <w:color w:val="221F1F"/>
          <w:sz w:val="18"/>
          <w:lang w:val="tr-TR"/>
        </w:rPr>
        <w:t>kapatma</w:t>
      </w:r>
      <w:r w:rsidRPr="00CA7EB6">
        <w:rPr>
          <w:color w:val="221F1F"/>
          <w:spacing w:val="38"/>
          <w:sz w:val="18"/>
          <w:lang w:val="tr-TR"/>
        </w:rPr>
        <w:t xml:space="preserve"> </w:t>
      </w:r>
      <w:r w:rsidRPr="00CA7EB6">
        <w:rPr>
          <w:i/>
          <w:color w:val="221F1F"/>
          <w:sz w:val="18"/>
          <w:lang w:val="tr-TR"/>
        </w:rPr>
        <w:t>sonrası</w:t>
      </w:r>
    </w:p>
    <w:p w14:paraId="65B91972" w14:textId="77777777" w:rsidR="001657AC" w:rsidRPr="00CA7EB6" w:rsidRDefault="001657AC">
      <w:pPr>
        <w:pStyle w:val="BodyText"/>
        <w:spacing w:before="6"/>
        <w:rPr>
          <w:i/>
          <w:sz w:val="20"/>
          <w:lang w:val="tr-TR"/>
        </w:rPr>
      </w:pPr>
    </w:p>
    <w:p w14:paraId="09121A5C" w14:textId="77777777" w:rsidR="001657AC" w:rsidRPr="00CA7EB6" w:rsidRDefault="00000000">
      <w:pPr>
        <w:pStyle w:val="ListParagraph"/>
        <w:numPr>
          <w:ilvl w:val="0"/>
          <w:numId w:val="79"/>
        </w:numPr>
        <w:tabs>
          <w:tab w:val="left" w:pos="634"/>
        </w:tabs>
        <w:spacing w:before="1"/>
        <w:ind w:left="633" w:hanging="455"/>
        <w:rPr>
          <w:sz w:val="18"/>
          <w:lang w:val="tr-TR"/>
        </w:rPr>
      </w:pPr>
      <w:r w:rsidRPr="00CA7EB6">
        <w:rPr>
          <w:color w:val="221F1F"/>
          <w:sz w:val="18"/>
          <w:lang w:val="tr-TR"/>
        </w:rPr>
        <w:t xml:space="preserve">Bir sahanın </w:t>
      </w:r>
      <w:r w:rsidRPr="00CA7EB6">
        <w:rPr>
          <w:i/>
          <w:color w:val="221F1F"/>
          <w:sz w:val="18"/>
          <w:lang w:val="tr-TR"/>
        </w:rPr>
        <w:t xml:space="preserve">iyileştirilmesi </w:t>
      </w:r>
      <w:r w:rsidRPr="00CA7EB6">
        <w:rPr>
          <w:color w:val="221F1F"/>
          <w:sz w:val="18"/>
          <w:lang w:val="tr-TR"/>
        </w:rPr>
        <w:t xml:space="preserve">ve </w:t>
      </w:r>
      <w:r w:rsidRPr="00CA7EB6">
        <w:rPr>
          <w:i/>
          <w:color w:val="221F1F"/>
          <w:sz w:val="18"/>
          <w:lang w:val="tr-TR"/>
        </w:rPr>
        <w:t>düzenleyici kontrolden</w:t>
      </w:r>
      <w:r w:rsidRPr="00CA7EB6">
        <w:rPr>
          <w:i/>
          <w:color w:val="221F1F"/>
          <w:spacing w:val="-3"/>
          <w:sz w:val="18"/>
          <w:lang w:val="tr-TR"/>
        </w:rPr>
        <w:t xml:space="preserve"> </w:t>
      </w:r>
      <w:r w:rsidRPr="00CA7EB6">
        <w:rPr>
          <w:color w:val="221F1F"/>
          <w:sz w:val="18"/>
          <w:lang w:val="tr-TR"/>
        </w:rPr>
        <w:t>çıkarılması.</w:t>
      </w:r>
    </w:p>
    <w:p w14:paraId="1689FD23" w14:textId="77777777" w:rsidR="001657AC" w:rsidRPr="00CA7EB6" w:rsidRDefault="001657AC">
      <w:pPr>
        <w:pStyle w:val="BodyText"/>
        <w:rPr>
          <w:sz w:val="22"/>
          <w:lang w:val="tr-TR"/>
        </w:rPr>
      </w:pPr>
    </w:p>
    <w:p w14:paraId="46C0E6A8" w14:textId="77777777" w:rsidR="001657AC" w:rsidRPr="00CA7EB6" w:rsidRDefault="00000000">
      <w:pPr>
        <w:pStyle w:val="Heading7"/>
        <w:ind w:left="-1"/>
        <w:rPr>
          <w:lang w:val="tr-TR"/>
        </w:rPr>
      </w:pPr>
      <w:r w:rsidRPr="00CA7EB6">
        <w:rPr>
          <w:color w:val="221F1F"/>
          <w:lang w:val="tr-TR"/>
        </w:rPr>
        <w:t>Bkz. GSR Bölüm 4 (Rev. 1) [11].</w:t>
      </w:r>
    </w:p>
    <w:p w14:paraId="715D84AF" w14:textId="77777777" w:rsidR="001657AC" w:rsidRPr="00CA7EB6" w:rsidRDefault="001657AC">
      <w:pPr>
        <w:rPr>
          <w:lang w:val="tr-TR"/>
        </w:rPr>
        <w:sectPr w:rsidR="001657AC" w:rsidRPr="00CA7EB6">
          <w:type w:val="continuous"/>
          <w:pgSz w:w="9260" w:h="14070"/>
          <w:pgMar w:top="0" w:right="440" w:bottom="280" w:left="1020" w:header="720" w:footer="720" w:gutter="0"/>
          <w:cols w:num="2" w:space="720" w:equalWidth="0">
            <w:col w:w="654" w:space="40"/>
            <w:col w:w="7106"/>
          </w:cols>
        </w:sectPr>
      </w:pPr>
    </w:p>
    <w:p w14:paraId="2BB81C9F" w14:textId="77777777" w:rsidR="001657AC" w:rsidRPr="00CA7EB6" w:rsidRDefault="001657AC">
      <w:pPr>
        <w:pStyle w:val="BodyText"/>
        <w:spacing w:before="6"/>
        <w:rPr>
          <w:sz w:val="15"/>
          <w:lang w:val="tr-TR"/>
        </w:rPr>
      </w:pPr>
    </w:p>
    <w:p w14:paraId="512EBABB" w14:textId="77777777" w:rsidR="001657AC" w:rsidRPr="00CA7EB6" w:rsidRDefault="00000000">
      <w:pPr>
        <w:spacing w:before="92" w:line="271" w:lineRule="auto"/>
        <w:ind w:left="153" w:right="724" w:firstLine="540"/>
        <w:jc w:val="both"/>
        <w:rPr>
          <w:i/>
          <w:sz w:val="20"/>
          <w:lang w:val="tr-TR"/>
        </w:rPr>
      </w:pPr>
      <w:r w:rsidRPr="00CA7EB6">
        <w:rPr>
          <w:color w:val="221F1F"/>
          <w:sz w:val="20"/>
          <w:lang w:val="tr-TR"/>
        </w:rPr>
        <w:t xml:space="preserve">2. </w:t>
      </w:r>
      <w:r w:rsidRPr="00CA7EB6">
        <w:rPr>
          <w:i/>
          <w:color w:val="221F1F"/>
          <w:sz w:val="20"/>
          <w:lang w:val="tr-TR"/>
        </w:rPr>
        <w:t xml:space="preserve">Gerekliliklerin </w:t>
      </w:r>
      <w:r w:rsidRPr="00CA7EB6">
        <w:rPr>
          <w:color w:val="221F1F"/>
          <w:sz w:val="20"/>
          <w:lang w:val="tr-TR"/>
        </w:rPr>
        <w:t xml:space="preserve">karşılanıp karşılanmadığını ve </w:t>
      </w:r>
      <w:r w:rsidRPr="00CA7EB6">
        <w:rPr>
          <w:i/>
          <w:color w:val="221F1F"/>
          <w:sz w:val="20"/>
          <w:lang w:val="tr-TR"/>
        </w:rPr>
        <w:t xml:space="preserve">süreçlerin </w:t>
      </w:r>
      <w:r w:rsidRPr="00CA7EB6">
        <w:rPr>
          <w:color w:val="221F1F"/>
          <w:sz w:val="20"/>
          <w:lang w:val="tr-TR"/>
        </w:rPr>
        <w:t xml:space="preserve">yeterli ve etkili olup olmadığını belirlemek ve yöneticileri </w:t>
      </w:r>
      <w:r w:rsidRPr="00CA7EB6">
        <w:rPr>
          <w:i/>
          <w:color w:val="221F1F"/>
          <w:sz w:val="20"/>
          <w:lang w:val="tr-TR"/>
        </w:rPr>
        <w:t xml:space="preserve">güvenlik </w:t>
      </w:r>
      <w:r w:rsidRPr="00CA7EB6">
        <w:rPr>
          <w:color w:val="221F1F"/>
          <w:sz w:val="20"/>
          <w:lang w:val="tr-TR"/>
        </w:rPr>
        <w:t xml:space="preserve">iyileştirmeleri de dahil olmak üzere iyileştirmeleri uygulamaya teşvik etmek için yürütülen </w:t>
      </w:r>
      <w:r w:rsidRPr="00CA7EB6">
        <w:rPr>
          <w:i/>
          <w:color w:val="221F1F"/>
          <w:sz w:val="20"/>
          <w:lang w:val="tr-TR"/>
        </w:rPr>
        <w:t>faaliyetler.</w:t>
      </w:r>
    </w:p>
    <w:p w14:paraId="08BE6FE7" w14:textId="77777777" w:rsidR="001657AC" w:rsidRPr="00CA7EB6" w:rsidRDefault="001657AC">
      <w:pPr>
        <w:spacing w:line="271" w:lineRule="auto"/>
        <w:jc w:val="both"/>
        <w:rPr>
          <w:sz w:val="20"/>
          <w:lang w:val="tr-TR"/>
        </w:rPr>
        <w:sectPr w:rsidR="001657AC" w:rsidRPr="00CA7EB6">
          <w:type w:val="continuous"/>
          <w:pgSz w:w="9260" w:h="14070"/>
          <w:pgMar w:top="0" w:right="440" w:bottom="280" w:left="1020" w:header="720" w:footer="720" w:gutter="0"/>
          <w:cols w:space="720"/>
        </w:sectPr>
      </w:pPr>
    </w:p>
    <w:p w14:paraId="0CD7ADD7" w14:textId="77777777" w:rsidR="001657AC" w:rsidRPr="00CA7EB6" w:rsidRDefault="001657AC">
      <w:pPr>
        <w:pStyle w:val="BodyText"/>
        <w:rPr>
          <w:i/>
          <w:sz w:val="20"/>
          <w:lang w:val="tr-TR"/>
        </w:rPr>
      </w:pPr>
    </w:p>
    <w:p w14:paraId="4934B811" w14:textId="77777777" w:rsidR="001657AC" w:rsidRPr="00CA7EB6" w:rsidRDefault="001657AC">
      <w:pPr>
        <w:pStyle w:val="BodyText"/>
        <w:spacing w:before="3"/>
        <w:rPr>
          <w:i/>
          <w:sz w:val="22"/>
          <w:lang w:val="tr-TR"/>
        </w:rPr>
      </w:pPr>
    </w:p>
    <w:p w14:paraId="06864F67" w14:textId="77777777" w:rsidR="001657AC" w:rsidRPr="00CA7EB6" w:rsidRDefault="00000000">
      <w:pPr>
        <w:spacing w:before="1"/>
        <w:ind w:left="673"/>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kullanım </w:t>
      </w:r>
      <w:r w:rsidRPr="00CA7EB6">
        <w:rPr>
          <w:i/>
          <w:color w:val="221F1F"/>
          <w:sz w:val="18"/>
          <w:lang w:val="tr-TR"/>
        </w:rPr>
        <w:t xml:space="preserve">kalite güvencesi </w:t>
      </w:r>
      <w:r w:rsidRPr="00CA7EB6">
        <w:rPr>
          <w:color w:val="221F1F"/>
          <w:sz w:val="18"/>
          <w:lang w:val="tr-TR"/>
        </w:rPr>
        <w:t>ve ilgili alanlarda ortaya çıkmıştır.</w:t>
      </w:r>
    </w:p>
    <w:p w14:paraId="69A0D31F" w14:textId="77777777" w:rsidR="001657AC" w:rsidRPr="00CA7EB6" w:rsidRDefault="00000000">
      <w:pPr>
        <w:spacing w:before="1" w:line="254" w:lineRule="auto"/>
        <w:ind w:left="933" w:right="722" w:hanging="241"/>
        <w:jc w:val="both"/>
        <w:rPr>
          <w:sz w:val="18"/>
          <w:lang w:val="tr-TR"/>
        </w:rPr>
      </w:pPr>
      <w:r w:rsidRPr="00CA7EB6">
        <w:rPr>
          <w:b/>
          <w:color w:val="EC1C23"/>
          <w:sz w:val="18"/>
          <w:lang w:val="tr-TR"/>
        </w:rPr>
        <w:t xml:space="preserve">! </w:t>
      </w:r>
      <w:r w:rsidRPr="00CA7EB6">
        <w:rPr>
          <w:color w:val="221F1F"/>
          <w:sz w:val="18"/>
          <w:lang w:val="tr-TR"/>
        </w:rPr>
        <w:t xml:space="preserve">UAEA, iyonlaştırıcı </w:t>
      </w:r>
      <w:r w:rsidRPr="00CA7EB6">
        <w:rPr>
          <w:i/>
          <w:color w:val="221F1F"/>
          <w:sz w:val="18"/>
          <w:lang w:val="tr-TR"/>
        </w:rPr>
        <w:t xml:space="preserve">radyasyon </w:t>
      </w:r>
      <w:r w:rsidRPr="00CA7EB6">
        <w:rPr>
          <w:color w:val="221F1F"/>
          <w:sz w:val="18"/>
          <w:lang w:val="tr-TR"/>
        </w:rPr>
        <w:t xml:space="preserve">kullanımını içeren </w:t>
      </w:r>
      <w:r w:rsidRPr="00CA7EB6">
        <w:rPr>
          <w:i/>
          <w:color w:val="221F1F"/>
          <w:sz w:val="18"/>
          <w:lang w:val="tr-TR"/>
        </w:rPr>
        <w:t xml:space="preserve">tesis ve faaliyetlerin güvenliği </w:t>
      </w:r>
      <w:r w:rsidRPr="00CA7EB6">
        <w:rPr>
          <w:color w:val="221F1F"/>
          <w:sz w:val="18"/>
          <w:lang w:val="tr-TR"/>
        </w:rPr>
        <w:t xml:space="preserve">için </w:t>
      </w:r>
      <w:r w:rsidRPr="00CA7EB6">
        <w:rPr>
          <w:i/>
          <w:color w:val="221F1F"/>
          <w:sz w:val="18"/>
          <w:lang w:val="tr-TR"/>
        </w:rPr>
        <w:t xml:space="preserve">yönetim </w:t>
      </w:r>
      <w:r w:rsidRPr="00CA7EB6">
        <w:rPr>
          <w:color w:val="221F1F"/>
          <w:sz w:val="18"/>
          <w:lang w:val="tr-TR"/>
        </w:rPr>
        <w:t xml:space="preserve">sistemlerine ilişkin </w:t>
      </w:r>
      <w:r w:rsidRPr="00CA7EB6">
        <w:rPr>
          <w:i/>
          <w:color w:val="221F1F"/>
          <w:sz w:val="18"/>
          <w:lang w:val="tr-TR"/>
        </w:rPr>
        <w:t xml:space="preserve">güvenlik standartları </w:t>
      </w:r>
      <w:r w:rsidRPr="00CA7EB6">
        <w:rPr>
          <w:color w:val="221F1F"/>
          <w:sz w:val="18"/>
          <w:lang w:val="tr-TR"/>
        </w:rPr>
        <w:t xml:space="preserve">için </w:t>
      </w:r>
      <w:r w:rsidRPr="00CA7EB6">
        <w:rPr>
          <w:i/>
          <w:color w:val="221F1F"/>
          <w:sz w:val="18"/>
          <w:lang w:val="tr-TR"/>
        </w:rPr>
        <w:t xml:space="preserve">kalite güvencesi </w:t>
      </w:r>
      <w:r w:rsidRPr="00CA7EB6">
        <w:rPr>
          <w:color w:val="221F1F"/>
          <w:sz w:val="18"/>
          <w:lang w:val="tr-TR"/>
        </w:rPr>
        <w:t xml:space="preserve">konusundaki </w:t>
      </w:r>
      <w:r w:rsidRPr="00CA7EB6">
        <w:rPr>
          <w:i/>
          <w:color w:val="221F1F"/>
          <w:sz w:val="18"/>
          <w:lang w:val="tr-TR"/>
        </w:rPr>
        <w:t>gereklilikleri</w:t>
      </w:r>
      <w:r w:rsidRPr="00CA7EB6">
        <w:rPr>
          <w:i/>
          <w:color w:val="221F1F"/>
          <w:spacing w:val="-13"/>
          <w:sz w:val="18"/>
          <w:lang w:val="tr-TR"/>
        </w:rPr>
        <w:t xml:space="preserve"> </w:t>
      </w:r>
      <w:r w:rsidRPr="00CA7EB6">
        <w:rPr>
          <w:i/>
          <w:color w:val="221F1F"/>
          <w:sz w:val="18"/>
          <w:lang w:val="tr-TR"/>
        </w:rPr>
        <w:t>ve</w:t>
      </w:r>
      <w:r w:rsidRPr="00CA7EB6">
        <w:rPr>
          <w:i/>
          <w:color w:val="221F1F"/>
          <w:spacing w:val="-12"/>
          <w:sz w:val="18"/>
          <w:lang w:val="tr-TR"/>
        </w:rPr>
        <w:t xml:space="preserve"> </w:t>
      </w:r>
      <w:r w:rsidRPr="00CA7EB6">
        <w:rPr>
          <w:color w:val="221F1F"/>
          <w:sz w:val="18"/>
          <w:lang w:val="tr-TR"/>
        </w:rPr>
        <w:t>rehberliği</w:t>
      </w:r>
      <w:r w:rsidRPr="00CA7EB6">
        <w:rPr>
          <w:color w:val="221F1F"/>
          <w:spacing w:val="-11"/>
          <w:sz w:val="18"/>
          <w:lang w:val="tr-TR"/>
        </w:rPr>
        <w:t xml:space="preserve"> </w:t>
      </w:r>
      <w:r w:rsidRPr="00CA7EB6">
        <w:rPr>
          <w:color w:val="221F1F"/>
          <w:sz w:val="18"/>
          <w:lang w:val="tr-TR"/>
        </w:rPr>
        <w:t>revize</w:t>
      </w:r>
      <w:r w:rsidRPr="00CA7EB6">
        <w:rPr>
          <w:color w:val="221F1F"/>
          <w:spacing w:val="-13"/>
          <w:sz w:val="18"/>
          <w:lang w:val="tr-TR"/>
        </w:rPr>
        <w:t xml:space="preserve"> </w:t>
      </w:r>
      <w:r w:rsidRPr="00CA7EB6">
        <w:rPr>
          <w:color w:val="221F1F"/>
          <w:sz w:val="18"/>
          <w:lang w:val="tr-TR"/>
        </w:rPr>
        <w:t>etmiştir.</w:t>
      </w:r>
      <w:r w:rsidRPr="00CA7EB6">
        <w:rPr>
          <w:color w:val="221F1F"/>
          <w:spacing w:val="-12"/>
          <w:sz w:val="18"/>
          <w:lang w:val="tr-TR"/>
        </w:rPr>
        <w:t xml:space="preserve"> </w:t>
      </w:r>
      <w:r w:rsidRPr="00CA7EB6">
        <w:rPr>
          <w:color w:val="221F1F"/>
          <w:sz w:val="18"/>
          <w:lang w:val="tr-TR"/>
        </w:rPr>
        <w:t>Revize</w:t>
      </w:r>
      <w:r w:rsidRPr="00CA7EB6">
        <w:rPr>
          <w:color w:val="221F1F"/>
          <w:spacing w:val="-14"/>
          <w:sz w:val="18"/>
          <w:lang w:val="tr-TR"/>
        </w:rPr>
        <w:t xml:space="preserve"> </w:t>
      </w:r>
      <w:r w:rsidRPr="00CA7EB6">
        <w:rPr>
          <w:color w:val="221F1F"/>
          <w:sz w:val="18"/>
          <w:lang w:val="tr-TR"/>
        </w:rPr>
        <w:t>edilen</w:t>
      </w:r>
      <w:r w:rsidRPr="00CA7EB6">
        <w:rPr>
          <w:color w:val="221F1F"/>
          <w:spacing w:val="-11"/>
          <w:sz w:val="18"/>
          <w:lang w:val="tr-TR"/>
        </w:rPr>
        <w:t xml:space="preserve"> </w:t>
      </w:r>
      <w:r w:rsidRPr="00CA7EB6">
        <w:rPr>
          <w:color w:val="221F1F"/>
          <w:sz w:val="18"/>
          <w:lang w:val="tr-TR"/>
        </w:rPr>
        <w:t>standartlarda</w:t>
      </w:r>
      <w:r w:rsidRPr="00CA7EB6">
        <w:rPr>
          <w:color w:val="221F1F"/>
          <w:spacing w:val="-12"/>
          <w:sz w:val="18"/>
          <w:lang w:val="tr-TR"/>
        </w:rPr>
        <w:t xml:space="preserve"> </w:t>
      </w:r>
      <w:r w:rsidRPr="00CA7EB6">
        <w:rPr>
          <w:color w:val="221F1F"/>
          <w:sz w:val="18"/>
          <w:lang w:val="tr-TR"/>
        </w:rPr>
        <w:t>kalite</w:t>
      </w:r>
      <w:r w:rsidRPr="00CA7EB6">
        <w:rPr>
          <w:color w:val="221F1F"/>
          <w:spacing w:val="-12"/>
          <w:sz w:val="18"/>
          <w:lang w:val="tr-TR"/>
        </w:rPr>
        <w:t xml:space="preserve"> </w:t>
      </w:r>
      <w:r w:rsidRPr="00CA7EB6">
        <w:rPr>
          <w:color w:val="221F1F"/>
          <w:sz w:val="18"/>
          <w:lang w:val="tr-TR"/>
        </w:rPr>
        <w:t xml:space="preserve">güvencesi ve </w:t>
      </w:r>
      <w:r w:rsidRPr="00CA7EB6">
        <w:rPr>
          <w:i/>
          <w:color w:val="221F1F"/>
          <w:sz w:val="18"/>
          <w:lang w:val="tr-TR"/>
        </w:rPr>
        <w:t xml:space="preserve">kalite güvence </w:t>
      </w:r>
      <w:r w:rsidRPr="00CA7EB6">
        <w:rPr>
          <w:color w:val="221F1F"/>
          <w:sz w:val="18"/>
          <w:lang w:val="tr-TR"/>
        </w:rPr>
        <w:t xml:space="preserve">programı terimleri yerine kalite yönetimi ve </w:t>
      </w:r>
      <w:r w:rsidRPr="00CA7EB6">
        <w:rPr>
          <w:i/>
          <w:color w:val="221F1F"/>
          <w:sz w:val="18"/>
          <w:lang w:val="tr-TR"/>
        </w:rPr>
        <w:t>yönetim sistemi terimleri</w:t>
      </w:r>
      <w:r w:rsidRPr="00CA7EB6">
        <w:rPr>
          <w:i/>
          <w:color w:val="221F1F"/>
          <w:spacing w:val="-2"/>
          <w:sz w:val="18"/>
          <w:lang w:val="tr-TR"/>
        </w:rPr>
        <w:t xml:space="preserve"> </w:t>
      </w:r>
      <w:r w:rsidRPr="00CA7EB6">
        <w:rPr>
          <w:color w:val="221F1F"/>
          <w:sz w:val="18"/>
          <w:lang w:val="tr-TR"/>
        </w:rPr>
        <w:t>benimsenmiştir.</w:t>
      </w:r>
    </w:p>
    <w:p w14:paraId="59D028A6" w14:textId="77777777" w:rsidR="001657AC" w:rsidRPr="00CA7EB6" w:rsidRDefault="00000000">
      <w:pPr>
        <w:ind w:left="933" w:right="723"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Değerlendirme faaliyetleri </w:t>
      </w:r>
      <w:r w:rsidRPr="00CA7EB6">
        <w:rPr>
          <w:color w:val="221F1F"/>
          <w:sz w:val="18"/>
          <w:lang w:val="tr-TR"/>
        </w:rPr>
        <w:t xml:space="preserve">gözden geçirme, kontrol etme, denetleme, test etme, </w:t>
      </w:r>
      <w:r w:rsidRPr="00CA7EB6">
        <w:rPr>
          <w:i/>
          <w:color w:val="221F1F"/>
          <w:sz w:val="18"/>
          <w:lang w:val="tr-TR"/>
        </w:rPr>
        <w:t xml:space="preserve">gözetim, </w:t>
      </w:r>
      <w:r w:rsidRPr="00CA7EB6">
        <w:rPr>
          <w:color w:val="221F1F"/>
          <w:sz w:val="18"/>
          <w:lang w:val="tr-TR"/>
        </w:rPr>
        <w:t xml:space="preserve">denetim, akran değerlendirmesi ve teknik incelemeyi içerebilir. Bu </w:t>
      </w:r>
      <w:r w:rsidRPr="00CA7EB6">
        <w:rPr>
          <w:i/>
          <w:color w:val="221F1F"/>
          <w:sz w:val="18"/>
          <w:lang w:val="tr-TR"/>
        </w:rPr>
        <w:t xml:space="preserve">faaliyetler </w:t>
      </w:r>
      <w:r w:rsidRPr="00CA7EB6">
        <w:rPr>
          <w:color w:val="221F1F"/>
          <w:sz w:val="18"/>
          <w:lang w:val="tr-TR"/>
        </w:rPr>
        <w:t xml:space="preserve">iki geniş kategoriye ayrılabilir: </w:t>
      </w:r>
      <w:r w:rsidRPr="00CA7EB6">
        <w:rPr>
          <w:i/>
          <w:color w:val="221F1F"/>
          <w:sz w:val="18"/>
          <w:lang w:val="tr-TR"/>
        </w:rPr>
        <w:t xml:space="preserve">bağımsız değerlendirme </w:t>
      </w:r>
      <w:r w:rsidRPr="00CA7EB6">
        <w:rPr>
          <w:color w:val="221F1F"/>
          <w:sz w:val="18"/>
          <w:lang w:val="tr-TR"/>
        </w:rPr>
        <w:t xml:space="preserve">ve </w:t>
      </w:r>
      <w:r w:rsidRPr="00CA7EB6">
        <w:rPr>
          <w:i/>
          <w:color w:val="221F1F"/>
          <w:sz w:val="18"/>
          <w:lang w:val="tr-TR"/>
        </w:rPr>
        <w:t>öz değerlendirme</w:t>
      </w:r>
      <w:r w:rsidRPr="00CA7EB6">
        <w:rPr>
          <w:color w:val="221F1F"/>
          <w:sz w:val="18"/>
          <w:lang w:val="tr-TR"/>
        </w:rPr>
        <w:t>.</w:t>
      </w:r>
    </w:p>
    <w:p w14:paraId="21B440B9" w14:textId="77777777" w:rsidR="001657AC" w:rsidRPr="00CA7EB6" w:rsidRDefault="001657AC">
      <w:pPr>
        <w:pStyle w:val="BodyText"/>
        <w:spacing w:before="7"/>
        <w:rPr>
          <w:sz w:val="20"/>
          <w:lang w:val="tr-TR"/>
        </w:rPr>
      </w:pPr>
    </w:p>
    <w:p w14:paraId="1B23B993" w14:textId="77777777" w:rsidR="001657AC" w:rsidRPr="00CA7EB6" w:rsidRDefault="00000000">
      <w:pPr>
        <w:spacing w:before="1" w:line="271" w:lineRule="auto"/>
        <w:ind w:left="673" w:right="723" w:firstLine="20"/>
        <w:jc w:val="both"/>
        <w:rPr>
          <w:sz w:val="20"/>
          <w:lang w:val="tr-TR"/>
        </w:rPr>
      </w:pPr>
      <w:r w:rsidRPr="00CA7EB6">
        <w:rPr>
          <w:b/>
          <w:i/>
          <w:color w:val="221F1F"/>
          <w:sz w:val="20"/>
          <w:lang w:val="tr-TR"/>
        </w:rPr>
        <w:t xml:space="preserve">bağımsız değerlendirme. </w:t>
      </w:r>
      <w:r w:rsidRPr="00CA7EB6">
        <w:rPr>
          <w:i/>
          <w:color w:val="221F1F"/>
          <w:sz w:val="20"/>
          <w:lang w:val="tr-TR"/>
        </w:rPr>
        <w:t xml:space="preserve">Denetimler </w:t>
      </w:r>
      <w:r w:rsidRPr="00CA7EB6">
        <w:rPr>
          <w:color w:val="221F1F"/>
          <w:sz w:val="20"/>
          <w:lang w:val="tr-TR"/>
        </w:rPr>
        <w:t xml:space="preserve">veya </w:t>
      </w:r>
      <w:r w:rsidRPr="00CA7EB6">
        <w:rPr>
          <w:i/>
          <w:color w:val="221F1F"/>
          <w:sz w:val="20"/>
          <w:lang w:val="tr-TR"/>
        </w:rPr>
        <w:t xml:space="preserve">gözetim </w:t>
      </w:r>
      <w:r w:rsidRPr="00CA7EB6">
        <w:rPr>
          <w:color w:val="221F1F"/>
          <w:sz w:val="20"/>
          <w:lang w:val="tr-TR"/>
        </w:rPr>
        <w:t xml:space="preserve">gibi </w:t>
      </w:r>
      <w:r w:rsidRPr="00CA7EB6">
        <w:rPr>
          <w:i/>
          <w:color w:val="221F1F"/>
          <w:sz w:val="20"/>
          <w:lang w:val="tr-TR"/>
        </w:rPr>
        <w:t xml:space="preserve">değerlendirmeler, yönetim sistemi gerekliliklerinin </w:t>
      </w:r>
      <w:r w:rsidRPr="00CA7EB6">
        <w:rPr>
          <w:color w:val="221F1F"/>
          <w:sz w:val="20"/>
          <w:lang w:val="tr-TR"/>
        </w:rPr>
        <w:t xml:space="preserve">ne ölçüde yerine getirildiğini belirlemek, </w:t>
      </w:r>
      <w:r w:rsidRPr="00CA7EB6">
        <w:rPr>
          <w:i/>
          <w:color w:val="221F1F"/>
          <w:sz w:val="20"/>
          <w:lang w:val="tr-TR"/>
        </w:rPr>
        <w:t xml:space="preserve">yönetim sisteminin </w:t>
      </w:r>
      <w:r w:rsidRPr="00CA7EB6">
        <w:rPr>
          <w:color w:val="221F1F"/>
          <w:sz w:val="20"/>
          <w:lang w:val="tr-TR"/>
        </w:rPr>
        <w:t>etkinliğini değerlendir</w:t>
      </w:r>
      <w:r w:rsidRPr="00CA7EB6">
        <w:rPr>
          <w:i/>
          <w:color w:val="221F1F"/>
          <w:sz w:val="20"/>
          <w:lang w:val="tr-TR"/>
        </w:rPr>
        <w:t xml:space="preserve">mek </w:t>
      </w:r>
      <w:r w:rsidRPr="00CA7EB6">
        <w:rPr>
          <w:color w:val="221F1F"/>
          <w:sz w:val="20"/>
          <w:lang w:val="tr-TR"/>
        </w:rPr>
        <w:t>ve iyileştirme fırsatlarını tespit etmek için gerçekleştirilir. Bunlar kuruluşun kendisi tarafından veya kuruluş adına dahili amaçlar için, müşteriler ve düzenleyiciler gibi ilgili taraflar (veya onlar adına başka kişiler) tarafından veya harici bağımsız kuruluşlar tarafından gerçekleştirilebilir.</w:t>
      </w:r>
    </w:p>
    <w:p w14:paraId="4492F101" w14:textId="77777777" w:rsidR="001657AC" w:rsidRPr="00CA7EB6" w:rsidRDefault="00000000">
      <w:pPr>
        <w:spacing w:line="216" w:lineRule="exact"/>
        <w:ind w:left="673"/>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tanım </w:t>
      </w:r>
      <w:r w:rsidRPr="00CA7EB6">
        <w:rPr>
          <w:i/>
          <w:color w:val="221F1F"/>
          <w:sz w:val="18"/>
          <w:lang w:val="tr-TR"/>
        </w:rPr>
        <w:t xml:space="preserve">yönetim sistemleri </w:t>
      </w:r>
      <w:r w:rsidRPr="00CA7EB6">
        <w:rPr>
          <w:color w:val="221F1F"/>
          <w:sz w:val="18"/>
          <w:lang w:val="tr-TR"/>
        </w:rPr>
        <w:t>ve ilgili alanlarda geçerlidir.</w:t>
      </w:r>
    </w:p>
    <w:p w14:paraId="54347A78" w14:textId="77777777" w:rsidR="001657AC" w:rsidRPr="00CA7EB6" w:rsidRDefault="00000000">
      <w:pPr>
        <w:ind w:left="693"/>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Bağımsız değerlendirme </w:t>
      </w:r>
      <w:r w:rsidRPr="00CA7EB6">
        <w:rPr>
          <w:color w:val="221F1F"/>
          <w:sz w:val="18"/>
          <w:lang w:val="tr-TR"/>
        </w:rPr>
        <w:t xml:space="preserve">yapan kişiler </w:t>
      </w:r>
      <w:r w:rsidRPr="00CA7EB6">
        <w:rPr>
          <w:i/>
          <w:color w:val="221F1F"/>
          <w:sz w:val="18"/>
          <w:lang w:val="tr-TR"/>
        </w:rPr>
        <w:t xml:space="preserve">değerlendirilen </w:t>
      </w:r>
      <w:r w:rsidRPr="00CA7EB6">
        <w:rPr>
          <w:color w:val="221F1F"/>
          <w:sz w:val="18"/>
          <w:lang w:val="tr-TR"/>
        </w:rPr>
        <w:t>işe doğrudan katılmazlar.</w:t>
      </w:r>
    </w:p>
    <w:p w14:paraId="7C4B35E4" w14:textId="77777777" w:rsidR="001657AC" w:rsidRPr="00CA7EB6" w:rsidRDefault="00000000">
      <w:pPr>
        <w:spacing w:before="1" w:line="252" w:lineRule="auto"/>
        <w:ind w:left="933" w:right="724"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Bağımsız değerlendirme faaliyetleri, güvenlik </w:t>
      </w:r>
      <w:r w:rsidRPr="00CA7EB6">
        <w:rPr>
          <w:color w:val="221F1F"/>
          <w:sz w:val="18"/>
          <w:lang w:val="tr-TR"/>
        </w:rPr>
        <w:t xml:space="preserve">hususlarına ve sorunların tespit edildiği alanlara odaklanan iç ve dış </w:t>
      </w:r>
      <w:r w:rsidRPr="00CA7EB6">
        <w:rPr>
          <w:i/>
          <w:color w:val="221F1F"/>
          <w:sz w:val="18"/>
          <w:lang w:val="tr-TR"/>
        </w:rPr>
        <w:t xml:space="preserve">denetim, gözetim, </w:t>
      </w:r>
      <w:r w:rsidRPr="00CA7EB6">
        <w:rPr>
          <w:color w:val="221F1F"/>
          <w:sz w:val="18"/>
          <w:lang w:val="tr-TR"/>
        </w:rPr>
        <w:t>akran değerlendirmesi ve teknik incelemeyi içerir.</w:t>
      </w:r>
    </w:p>
    <w:p w14:paraId="6C5F6609" w14:textId="77777777" w:rsidR="001657AC" w:rsidRPr="00CA7EB6" w:rsidRDefault="00000000">
      <w:pPr>
        <w:pStyle w:val="BodyText"/>
        <w:spacing w:line="254" w:lineRule="auto"/>
        <w:ind w:left="933" w:right="727" w:hanging="241"/>
        <w:jc w:val="both"/>
        <w:rPr>
          <w:lang w:val="tr-TR"/>
        </w:rPr>
      </w:pPr>
      <w:r w:rsidRPr="00CA7EB6">
        <w:rPr>
          <w:rFonts w:ascii="Arial" w:hAnsi="Arial"/>
          <w:color w:val="3054A6"/>
          <w:sz w:val="19"/>
          <w:lang w:val="tr-TR"/>
        </w:rPr>
        <w:t xml:space="preserve">® </w:t>
      </w:r>
      <w:r w:rsidRPr="00CA7EB6">
        <w:rPr>
          <w:b/>
          <w:i/>
          <w:color w:val="221F1F"/>
          <w:lang w:val="tr-TR"/>
        </w:rPr>
        <w:t xml:space="preserve">Denetim, belirlenmiş </w:t>
      </w:r>
      <w:r w:rsidRPr="00CA7EB6">
        <w:rPr>
          <w:i/>
          <w:color w:val="221F1F"/>
          <w:lang w:val="tr-TR"/>
        </w:rPr>
        <w:t xml:space="preserve">prosedürlerin, </w:t>
      </w:r>
      <w:r w:rsidRPr="00CA7EB6">
        <w:rPr>
          <w:color w:val="221F1F"/>
          <w:lang w:val="tr-TR"/>
        </w:rPr>
        <w:t>talimatların, şartnamelerin, kodların, standartların, idari veya operasyonel programların ve diğer uygulanabilir belgelerin yeterliliğini ve bunlara uyulup uyulmadığını ve bunların uygulanmasının etkinliğini nesnel kanıtların araştırılması, incelenmesi ve değerlendirilmesi yoluyla belirlemek için gerçekleştirilen belgelendirilmiş bir faaliyet anlamında kullanılır.</w:t>
      </w:r>
    </w:p>
    <w:p w14:paraId="22DA4B00" w14:textId="77777777" w:rsidR="001657AC" w:rsidRPr="00CA7EB6" w:rsidRDefault="001657AC">
      <w:pPr>
        <w:pStyle w:val="BodyText"/>
        <w:spacing w:before="7"/>
        <w:rPr>
          <w:sz w:val="20"/>
          <w:lang w:val="tr-TR"/>
        </w:rPr>
      </w:pPr>
    </w:p>
    <w:p w14:paraId="2B7C0FD9" w14:textId="77777777" w:rsidR="001657AC" w:rsidRPr="00CA7EB6" w:rsidRDefault="00000000">
      <w:pPr>
        <w:pStyle w:val="Heading7"/>
        <w:spacing w:line="276" w:lineRule="auto"/>
        <w:ind w:left="673" w:right="726" w:firstLine="20"/>
        <w:jc w:val="both"/>
        <w:rPr>
          <w:i/>
          <w:lang w:val="tr-TR"/>
        </w:rPr>
      </w:pPr>
      <w:r w:rsidRPr="00CA7EB6">
        <w:rPr>
          <w:b/>
          <w:i/>
          <w:color w:val="221F1F"/>
          <w:lang w:val="tr-TR"/>
        </w:rPr>
        <w:t>Öz</w:t>
      </w:r>
      <w:r w:rsidRPr="00CA7EB6">
        <w:rPr>
          <w:b/>
          <w:i/>
          <w:color w:val="221F1F"/>
          <w:spacing w:val="-11"/>
          <w:lang w:val="tr-TR"/>
        </w:rPr>
        <w:t xml:space="preserve"> </w:t>
      </w:r>
      <w:r w:rsidRPr="00CA7EB6">
        <w:rPr>
          <w:b/>
          <w:i/>
          <w:color w:val="221F1F"/>
          <w:lang w:val="tr-TR"/>
        </w:rPr>
        <w:t>değerlendirme.</w:t>
      </w:r>
      <w:r w:rsidRPr="00CA7EB6">
        <w:rPr>
          <w:b/>
          <w:i/>
          <w:color w:val="221F1F"/>
          <w:spacing w:val="-11"/>
          <w:lang w:val="tr-TR"/>
        </w:rPr>
        <w:t xml:space="preserve"> </w:t>
      </w:r>
      <w:r w:rsidRPr="00CA7EB6">
        <w:rPr>
          <w:i/>
          <w:color w:val="221F1F"/>
          <w:lang w:val="tr-TR"/>
        </w:rPr>
        <w:t>Üst</w:t>
      </w:r>
      <w:r w:rsidRPr="00CA7EB6">
        <w:rPr>
          <w:i/>
          <w:color w:val="221F1F"/>
          <w:spacing w:val="-12"/>
          <w:lang w:val="tr-TR"/>
        </w:rPr>
        <w:t xml:space="preserve"> </w:t>
      </w:r>
      <w:r w:rsidRPr="00CA7EB6">
        <w:rPr>
          <w:i/>
          <w:color w:val="221F1F"/>
          <w:lang w:val="tr-TR"/>
        </w:rPr>
        <w:t>yönetim</w:t>
      </w:r>
      <w:r w:rsidRPr="00CA7EB6">
        <w:rPr>
          <w:i/>
          <w:color w:val="221F1F"/>
          <w:spacing w:val="-9"/>
          <w:lang w:val="tr-TR"/>
        </w:rPr>
        <w:t xml:space="preserve"> </w:t>
      </w:r>
      <w:r w:rsidRPr="00CA7EB6">
        <w:rPr>
          <w:i/>
          <w:color w:val="221F1F"/>
          <w:lang w:val="tr-TR"/>
        </w:rPr>
        <w:t>ve</w:t>
      </w:r>
      <w:r w:rsidRPr="00CA7EB6">
        <w:rPr>
          <w:i/>
          <w:color w:val="221F1F"/>
          <w:spacing w:val="-10"/>
          <w:lang w:val="tr-TR"/>
        </w:rPr>
        <w:t xml:space="preserve"> </w:t>
      </w:r>
      <w:r w:rsidRPr="00CA7EB6">
        <w:rPr>
          <w:color w:val="221F1F"/>
          <w:lang w:val="tr-TR"/>
        </w:rPr>
        <w:t>ayrıca</w:t>
      </w:r>
      <w:r w:rsidRPr="00CA7EB6">
        <w:rPr>
          <w:color w:val="221F1F"/>
          <w:spacing w:val="-11"/>
          <w:lang w:val="tr-TR"/>
        </w:rPr>
        <w:t xml:space="preserve"> </w:t>
      </w:r>
      <w:r w:rsidRPr="00CA7EB6">
        <w:rPr>
          <w:color w:val="221F1F"/>
          <w:lang w:val="tr-TR"/>
        </w:rPr>
        <w:t>diğer</w:t>
      </w:r>
      <w:r w:rsidRPr="00CA7EB6">
        <w:rPr>
          <w:color w:val="221F1F"/>
          <w:spacing w:val="-10"/>
          <w:lang w:val="tr-TR"/>
        </w:rPr>
        <w:t xml:space="preserve"> </w:t>
      </w:r>
      <w:r w:rsidRPr="00CA7EB6">
        <w:rPr>
          <w:color w:val="221F1F"/>
          <w:lang w:val="tr-TR"/>
        </w:rPr>
        <w:t>seviyelerdeki</w:t>
      </w:r>
      <w:r w:rsidRPr="00CA7EB6">
        <w:rPr>
          <w:color w:val="221F1F"/>
          <w:spacing w:val="-11"/>
          <w:lang w:val="tr-TR"/>
        </w:rPr>
        <w:t xml:space="preserve"> </w:t>
      </w:r>
      <w:r w:rsidRPr="00CA7EB6">
        <w:rPr>
          <w:color w:val="221F1F"/>
          <w:lang w:val="tr-TR"/>
        </w:rPr>
        <w:t>yönetim</w:t>
      </w:r>
      <w:r w:rsidRPr="00CA7EB6">
        <w:rPr>
          <w:color w:val="221F1F"/>
          <w:spacing w:val="-9"/>
          <w:lang w:val="tr-TR"/>
        </w:rPr>
        <w:t xml:space="preserve"> </w:t>
      </w:r>
      <w:r w:rsidRPr="00CA7EB6">
        <w:rPr>
          <w:color w:val="221F1F"/>
          <w:lang w:val="tr-TR"/>
        </w:rPr>
        <w:t>tarafından sorumluluk</w:t>
      </w:r>
      <w:r w:rsidRPr="00CA7EB6">
        <w:rPr>
          <w:color w:val="221F1F"/>
          <w:spacing w:val="-13"/>
          <w:lang w:val="tr-TR"/>
        </w:rPr>
        <w:t xml:space="preserve"> </w:t>
      </w:r>
      <w:r w:rsidRPr="00CA7EB6">
        <w:rPr>
          <w:color w:val="221F1F"/>
          <w:lang w:val="tr-TR"/>
        </w:rPr>
        <w:t>alanlarındaki</w:t>
      </w:r>
      <w:r w:rsidRPr="00CA7EB6">
        <w:rPr>
          <w:color w:val="221F1F"/>
          <w:spacing w:val="-14"/>
          <w:lang w:val="tr-TR"/>
        </w:rPr>
        <w:t xml:space="preserve"> </w:t>
      </w:r>
      <w:r w:rsidRPr="00CA7EB6">
        <w:rPr>
          <w:color w:val="221F1F"/>
          <w:lang w:val="tr-TR"/>
        </w:rPr>
        <w:t>tüm</w:t>
      </w:r>
      <w:r w:rsidRPr="00CA7EB6">
        <w:rPr>
          <w:color w:val="221F1F"/>
          <w:spacing w:val="-16"/>
          <w:lang w:val="tr-TR"/>
        </w:rPr>
        <w:t xml:space="preserve"> </w:t>
      </w:r>
      <w:r w:rsidRPr="00CA7EB6">
        <w:rPr>
          <w:color w:val="221F1F"/>
          <w:lang w:val="tr-TR"/>
        </w:rPr>
        <w:t>alanlarda</w:t>
      </w:r>
      <w:r w:rsidRPr="00CA7EB6">
        <w:rPr>
          <w:color w:val="221F1F"/>
          <w:spacing w:val="-14"/>
          <w:lang w:val="tr-TR"/>
        </w:rPr>
        <w:t xml:space="preserve"> </w:t>
      </w:r>
      <w:r w:rsidRPr="00CA7EB6">
        <w:rPr>
          <w:color w:val="221F1F"/>
          <w:lang w:val="tr-TR"/>
        </w:rPr>
        <w:t>performansın</w:t>
      </w:r>
      <w:r w:rsidRPr="00CA7EB6">
        <w:rPr>
          <w:color w:val="221F1F"/>
          <w:spacing w:val="-13"/>
          <w:lang w:val="tr-TR"/>
        </w:rPr>
        <w:t xml:space="preserve"> </w:t>
      </w:r>
      <w:r w:rsidRPr="00CA7EB6">
        <w:rPr>
          <w:color w:val="221F1F"/>
          <w:lang w:val="tr-TR"/>
        </w:rPr>
        <w:t>etkinliğini</w:t>
      </w:r>
      <w:r w:rsidRPr="00CA7EB6">
        <w:rPr>
          <w:color w:val="221F1F"/>
          <w:spacing w:val="-15"/>
          <w:lang w:val="tr-TR"/>
        </w:rPr>
        <w:t xml:space="preserve"> </w:t>
      </w:r>
      <w:r w:rsidRPr="00CA7EB6">
        <w:rPr>
          <w:color w:val="221F1F"/>
          <w:lang w:val="tr-TR"/>
        </w:rPr>
        <w:t>değerlendirmek için yürütülen rutin ve sürekli bir</w:t>
      </w:r>
      <w:r w:rsidRPr="00CA7EB6">
        <w:rPr>
          <w:color w:val="221F1F"/>
          <w:spacing w:val="-6"/>
          <w:lang w:val="tr-TR"/>
        </w:rPr>
        <w:t xml:space="preserve"> </w:t>
      </w:r>
      <w:r w:rsidRPr="00CA7EB6">
        <w:rPr>
          <w:i/>
          <w:color w:val="221F1F"/>
          <w:lang w:val="tr-TR"/>
        </w:rPr>
        <w:t>süreç.</w:t>
      </w:r>
    </w:p>
    <w:p w14:paraId="5178D14C" w14:textId="77777777" w:rsidR="001657AC" w:rsidRPr="00CA7EB6" w:rsidRDefault="00000000">
      <w:pPr>
        <w:spacing w:line="217" w:lineRule="exact"/>
        <w:ind w:left="693"/>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tanım </w:t>
      </w:r>
      <w:r w:rsidRPr="00CA7EB6">
        <w:rPr>
          <w:i/>
          <w:color w:val="221F1F"/>
          <w:sz w:val="18"/>
          <w:lang w:val="tr-TR"/>
        </w:rPr>
        <w:t xml:space="preserve">yönetim sistemleri </w:t>
      </w:r>
      <w:r w:rsidRPr="00CA7EB6">
        <w:rPr>
          <w:color w:val="221F1F"/>
          <w:sz w:val="18"/>
          <w:lang w:val="tr-TR"/>
        </w:rPr>
        <w:t>ve ilgili alanlarda geçerlidir.</w:t>
      </w:r>
    </w:p>
    <w:p w14:paraId="230225CE" w14:textId="77777777" w:rsidR="001657AC" w:rsidRPr="00CA7EB6" w:rsidRDefault="00000000">
      <w:pPr>
        <w:spacing w:before="3" w:line="252" w:lineRule="auto"/>
        <w:ind w:left="933" w:right="725"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Öz değerlendirme faaliyetleri, </w:t>
      </w:r>
      <w:r w:rsidRPr="00CA7EB6">
        <w:rPr>
          <w:color w:val="221F1F"/>
          <w:sz w:val="18"/>
          <w:lang w:val="tr-TR"/>
        </w:rPr>
        <w:t xml:space="preserve">özellikle </w:t>
      </w:r>
      <w:r w:rsidRPr="00CA7EB6">
        <w:rPr>
          <w:i/>
          <w:color w:val="221F1F"/>
          <w:sz w:val="18"/>
          <w:lang w:val="tr-TR"/>
        </w:rPr>
        <w:t xml:space="preserve">emniyet </w:t>
      </w:r>
      <w:r w:rsidRPr="00CA7EB6">
        <w:rPr>
          <w:color w:val="221F1F"/>
          <w:sz w:val="18"/>
          <w:lang w:val="tr-TR"/>
        </w:rPr>
        <w:t>hedefleri olmak üzere kuruluşun hedeflerine</w:t>
      </w:r>
      <w:r w:rsidRPr="00CA7EB6">
        <w:rPr>
          <w:color w:val="221F1F"/>
          <w:spacing w:val="-6"/>
          <w:sz w:val="18"/>
          <w:lang w:val="tr-TR"/>
        </w:rPr>
        <w:t xml:space="preserve"> </w:t>
      </w:r>
      <w:r w:rsidRPr="00CA7EB6">
        <w:rPr>
          <w:color w:val="221F1F"/>
          <w:sz w:val="18"/>
          <w:lang w:val="tr-TR"/>
        </w:rPr>
        <w:t>ulaşmasını</w:t>
      </w:r>
      <w:r w:rsidRPr="00CA7EB6">
        <w:rPr>
          <w:color w:val="221F1F"/>
          <w:spacing w:val="-5"/>
          <w:sz w:val="18"/>
          <w:lang w:val="tr-TR"/>
        </w:rPr>
        <w:t xml:space="preserve"> </w:t>
      </w:r>
      <w:r w:rsidRPr="00CA7EB6">
        <w:rPr>
          <w:color w:val="221F1F"/>
          <w:sz w:val="18"/>
          <w:lang w:val="tr-TR"/>
        </w:rPr>
        <w:t>engelleyen</w:t>
      </w:r>
      <w:r w:rsidRPr="00CA7EB6">
        <w:rPr>
          <w:color w:val="221F1F"/>
          <w:spacing w:val="-4"/>
          <w:sz w:val="18"/>
          <w:lang w:val="tr-TR"/>
        </w:rPr>
        <w:t xml:space="preserve"> </w:t>
      </w:r>
      <w:r w:rsidRPr="00CA7EB6">
        <w:rPr>
          <w:color w:val="221F1F"/>
          <w:sz w:val="18"/>
          <w:lang w:val="tr-TR"/>
        </w:rPr>
        <w:t>yönetim</w:t>
      </w:r>
      <w:r w:rsidRPr="00CA7EB6">
        <w:rPr>
          <w:color w:val="221F1F"/>
          <w:spacing w:val="-4"/>
          <w:sz w:val="18"/>
          <w:lang w:val="tr-TR"/>
        </w:rPr>
        <w:t xml:space="preserve"> </w:t>
      </w:r>
      <w:r w:rsidRPr="00CA7EB6">
        <w:rPr>
          <w:color w:val="221F1F"/>
          <w:sz w:val="18"/>
          <w:lang w:val="tr-TR"/>
        </w:rPr>
        <w:t>sorunlarını</w:t>
      </w:r>
      <w:r w:rsidRPr="00CA7EB6">
        <w:rPr>
          <w:color w:val="221F1F"/>
          <w:spacing w:val="-4"/>
          <w:sz w:val="18"/>
          <w:lang w:val="tr-TR"/>
        </w:rPr>
        <w:t xml:space="preserve"> </w:t>
      </w:r>
      <w:r w:rsidRPr="00CA7EB6">
        <w:rPr>
          <w:color w:val="221F1F"/>
          <w:sz w:val="18"/>
          <w:lang w:val="tr-TR"/>
        </w:rPr>
        <w:t>önlemeye</w:t>
      </w:r>
      <w:r w:rsidRPr="00CA7EB6">
        <w:rPr>
          <w:color w:val="221F1F"/>
          <w:spacing w:val="-5"/>
          <w:sz w:val="18"/>
          <w:lang w:val="tr-TR"/>
        </w:rPr>
        <w:t xml:space="preserve"> </w:t>
      </w:r>
      <w:r w:rsidRPr="00CA7EB6">
        <w:rPr>
          <w:color w:val="221F1F"/>
          <w:sz w:val="18"/>
          <w:lang w:val="tr-TR"/>
        </w:rPr>
        <w:t>veya</w:t>
      </w:r>
      <w:r w:rsidRPr="00CA7EB6">
        <w:rPr>
          <w:color w:val="221F1F"/>
          <w:spacing w:val="-4"/>
          <w:sz w:val="18"/>
          <w:lang w:val="tr-TR"/>
        </w:rPr>
        <w:t xml:space="preserve"> </w:t>
      </w:r>
      <w:r w:rsidRPr="00CA7EB6">
        <w:rPr>
          <w:color w:val="221F1F"/>
          <w:sz w:val="18"/>
          <w:lang w:val="tr-TR"/>
        </w:rPr>
        <w:t>belirlemeye</w:t>
      </w:r>
      <w:r w:rsidRPr="00CA7EB6">
        <w:rPr>
          <w:color w:val="221F1F"/>
          <w:spacing w:val="-5"/>
          <w:sz w:val="18"/>
          <w:lang w:val="tr-TR"/>
        </w:rPr>
        <w:t xml:space="preserve"> </w:t>
      </w:r>
      <w:r w:rsidRPr="00CA7EB6">
        <w:rPr>
          <w:color w:val="221F1F"/>
          <w:sz w:val="18"/>
          <w:lang w:val="tr-TR"/>
        </w:rPr>
        <w:t xml:space="preserve">ve düzeltmeye odaklanan gözden geçirme, </w:t>
      </w:r>
      <w:r w:rsidRPr="00CA7EB6">
        <w:rPr>
          <w:i/>
          <w:color w:val="221F1F"/>
          <w:sz w:val="18"/>
          <w:lang w:val="tr-TR"/>
        </w:rPr>
        <w:t xml:space="preserve">gözetim </w:t>
      </w:r>
      <w:r w:rsidRPr="00CA7EB6">
        <w:rPr>
          <w:color w:val="221F1F"/>
          <w:sz w:val="18"/>
          <w:lang w:val="tr-TR"/>
        </w:rPr>
        <w:t>ve ayrı kontrolleri</w:t>
      </w:r>
      <w:r w:rsidRPr="00CA7EB6">
        <w:rPr>
          <w:color w:val="221F1F"/>
          <w:spacing w:val="-9"/>
          <w:sz w:val="18"/>
          <w:lang w:val="tr-TR"/>
        </w:rPr>
        <w:t xml:space="preserve"> </w:t>
      </w:r>
      <w:r w:rsidRPr="00CA7EB6">
        <w:rPr>
          <w:color w:val="221F1F"/>
          <w:sz w:val="18"/>
          <w:lang w:val="tr-TR"/>
        </w:rPr>
        <w:t>içerir.</w:t>
      </w:r>
    </w:p>
    <w:p w14:paraId="24711778" w14:textId="77777777" w:rsidR="001657AC" w:rsidRPr="00CA7EB6" w:rsidRDefault="00000000">
      <w:pPr>
        <w:pStyle w:val="BodyText"/>
        <w:ind w:left="933" w:right="724" w:hanging="240"/>
        <w:jc w:val="both"/>
        <w:rPr>
          <w:lang w:val="tr-TR"/>
        </w:rPr>
      </w:pPr>
      <w:r w:rsidRPr="00CA7EB6">
        <w:rPr>
          <w:rFonts w:ascii="Arial" w:hAnsi="Arial"/>
          <w:color w:val="3054A6"/>
          <w:sz w:val="19"/>
          <w:lang w:val="tr-TR"/>
        </w:rPr>
        <w:t xml:space="preserve">® </w:t>
      </w:r>
      <w:r w:rsidRPr="00CA7EB6">
        <w:rPr>
          <w:i/>
          <w:color w:val="221F1F"/>
          <w:lang w:val="tr-TR"/>
        </w:rPr>
        <w:t xml:space="preserve">Öz değerlendirme, </w:t>
      </w:r>
      <w:r w:rsidRPr="00CA7EB6">
        <w:rPr>
          <w:color w:val="221F1F"/>
          <w:lang w:val="tr-TR"/>
        </w:rPr>
        <w:t xml:space="preserve">kuruluşun performansı ve </w:t>
      </w:r>
      <w:r w:rsidRPr="00CA7EB6">
        <w:rPr>
          <w:i/>
          <w:color w:val="221F1F"/>
          <w:lang w:val="tr-TR"/>
        </w:rPr>
        <w:t xml:space="preserve">yönetim sisteminin </w:t>
      </w:r>
      <w:r w:rsidRPr="00CA7EB6">
        <w:rPr>
          <w:color w:val="221F1F"/>
          <w:lang w:val="tr-TR"/>
        </w:rPr>
        <w:t>olgunluk derecesi hakkında genel bir görüş sağlar. Ayrıca kuruluştaki iyileştirme alanlarının tespit edilmesine, önceliklerin belirlenmesine ve daha fazla iyileştirme için bir temel oluşturulmasına yardımcı olur.</w:t>
      </w:r>
    </w:p>
    <w:p w14:paraId="219E22F3" w14:textId="77777777" w:rsidR="001657AC" w:rsidRPr="00CA7EB6" w:rsidRDefault="001657AC">
      <w:pPr>
        <w:pStyle w:val="BodyText"/>
        <w:spacing w:before="1"/>
        <w:rPr>
          <w:sz w:val="19"/>
          <w:lang w:val="tr-TR"/>
        </w:rPr>
      </w:pPr>
    </w:p>
    <w:p w14:paraId="4AAF7B46" w14:textId="77777777" w:rsidR="001657AC" w:rsidRPr="00CA7EB6" w:rsidRDefault="00000000">
      <w:pPr>
        <w:ind w:left="693"/>
        <w:jc w:val="both"/>
        <w:rPr>
          <w:i/>
          <w:sz w:val="20"/>
          <w:lang w:val="tr-TR"/>
        </w:rPr>
      </w:pPr>
      <w:r w:rsidRPr="00CA7EB6">
        <w:rPr>
          <w:color w:val="221F1F"/>
          <w:sz w:val="20"/>
          <w:lang w:val="tr-TR"/>
        </w:rPr>
        <w:t xml:space="preserve">Ayrıca bkz. </w:t>
      </w:r>
      <w:r w:rsidRPr="00CA7EB6">
        <w:rPr>
          <w:i/>
          <w:color w:val="221F1F"/>
          <w:sz w:val="20"/>
          <w:lang w:val="tr-TR"/>
        </w:rPr>
        <w:t>yönetim sisteminin gözden geçirilmesi: üst yönetim.</w:t>
      </w:r>
    </w:p>
    <w:p w14:paraId="491912B5" w14:textId="77777777" w:rsidR="001657AC" w:rsidRPr="00CA7EB6" w:rsidRDefault="001657AC">
      <w:pPr>
        <w:pStyle w:val="BodyText"/>
        <w:spacing w:before="8"/>
        <w:rPr>
          <w:i/>
          <w:sz w:val="21"/>
          <w:lang w:val="tr-TR"/>
        </w:rPr>
      </w:pPr>
    </w:p>
    <w:p w14:paraId="61EF8145" w14:textId="77777777" w:rsidR="001657AC" w:rsidRPr="00CA7EB6" w:rsidRDefault="00000000">
      <w:pPr>
        <w:pStyle w:val="Heading5"/>
        <w:ind w:left="153"/>
        <w:rPr>
          <w:lang w:val="tr-TR"/>
        </w:rPr>
      </w:pPr>
      <w:bookmarkStart w:id="69" w:name="destekli_operasyon"/>
      <w:bookmarkEnd w:id="69"/>
      <w:r w:rsidRPr="00CA7EB6">
        <w:rPr>
          <w:color w:val="221F1F"/>
          <w:lang w:val="tr-TR"/>
        </w:rPr>
        <w:t>destekli operasyon</w:t>
      </w:r>
    </w:p>
    <w:p w14:paraId="3C3F13E6" w14:textId="77777777" w:rsidR="001657AC" w:rsidRPr="00CA7EB6" w:rsidRDefault="001657AC">
      <w:pPr>
        <w:pStyle w:val="BodyText"/>
        <w:spacing w:before="8"/>
        <w:rPr>
          <w:b/>
          <w:sz w:val="21"/>
          <w:lang w:val="tr-TR"/>
        </w:rPr>
      </w:pPr>
    </w:p>
    <w:p w14:paraId="5AEB449B" w14:textId="77777777" w:rsidR="001657AC" w:rsidRPr="00CA7EB6" w:rsidRDefault="00000000">
      <w:pPr>
        <w:pStyle w:val="Heading7"/>
        <w:ind w:left="693"/>
        <w:jc w:val="both"/>
        <w:rPr>
          <w:lang w:val="tr-TR"/>
        </w:rPr>
      </w:pPr>
      <w:r w:rsidRPr="00CA7EB6">
        <w:rPr>
          <w:color w:val="221F1F"/>
          <w:lang w:val="tr-TR"/>
        </w:rPr>
        <w:t>UAEA ile söz konusu Devlet veya Devletler grubu arasında yapılan bir anlaşma</w:t>
      </w:r>
    </w:p>
    <w:p w14:paraId="0EB3D749" w14:textId="77777777" w:rsidR="001657AC" w:rsidRPr="00CA7EB6" w:rsidRDefault="001657AC">
      <w:pPr>
        <w:jc w:val="both"/>
        <w:rPr>
          <w:lang w:val="tr-TR"/>
        </w:rPr>
        <w:sectPr w:rsidR="001657AC" w:rsidRPr="00CA7EB6">
          <w:pgSz w:w="9260" w:h="14070"/>
          <w:pgMar w:top="900" w:right="440" w:bottom="1480" w:left="1020" w:header="683" w:footer="1293" w:gutter="0"/>
          <w:cols w:space="720"/>
        </w:sectPr>
      </w:pPr>
    </w:p>
    <w:p w14:paraId="2456D15B" w14:textId="77777777" w:rsidR="001657AC" w:rsidRPr="00CA7EB6" w:rsidRDefault="001657AC">
      <w:pPr>
        <w:pStyle w:val="BodyText"/>
        <w:rPr>
          <w:sz w:val="20"/>
          <w:lang w:val="tr-TR"/>
        </w:rPr>
      </w:pPr>
    </w:p>
    <w:p w14:paraId="31AA4EA0" w14:textId="77777777" w:rsidR="001657AC" w:rsidRPr="00CA7EB6" w:rsidRDefault="001657AC">
      <w:pPr>
        <w:pStyle w:val="BodyText"/>
        <w:spacing w:before="4"/>
        <w:rPr>
          <w:sz w:val="22"/>
          <w:lang w:val="tr-TR"/>
        </w:rPr>
      </w:pPr>
    </w:p>
    <w:p w14:paraId="6D971D4C" w14:textId="77777777" w:rsidR="001657AC" w:rsidRPr="00CA7EB6" w:rsidRDefault="00000000">
      <w:pPr>
        <w:spacing w:before="1" w:line="271" w:lineRule="auto"/>
        <w:ind w:left="153" w:right="724"/>
        <w:jc w:val="both"/>
        <w:rPr>
          <w:sz w:val="20"/>
          <w:lang w:val="tr-TR"/>
        </w:rPr>
      </w:pPr>
      <w:r w:rsidRPr="00CA7EB6">
        <w:rPr>
          <w:color w:val="221F1F"/>
          <w:sz w:val="20"/>
          <w:lang w:val="tr-TR"/>
        </w:rPr>
        <w:t xml:space="preserve">uyarınca UAEA tarafından veya UAEA aracılığıyla malzeme, hizmet, ekipman, </w:t>
      </w:r>
      <w:r w:rsidRPr="00CA7EB6">
        <w:rPr>
          <w:i/>
          <w:color w:val="221F1F"/>
          <w:sz w:val="20"/>
          <w:lang w:val="tr-TR"/>
        </w:rPr>
        <w:t xml:space="preserve">tesis veya </w:t>
      </w:r>
      <w:r w:rsidRPr="00CA7EB6">
        <w:rPr>
          <w:color w:val="221F1F"/>
          <w:sz w:val="20"/>
          <w:lang w:val="tr-TR"/>
        </w:rPr>
        <w:t>bilgi şeklinde yardım sağlanan bir Devlet veya Devletler grubu tarafından üstlenilen bir operasyon.</w:t>
      </w:r>
    </w:p>
    <w:p w14:paraId="594BF042" w14:textId="77777777" w:rsidR="001657AC" w:rsidRPr="00CA7EB6" w:rsidRDefault="00000000">
      <w:pPr>
        <w:pStyle w:val="BodyText"/>
        <w:spacing w:line="218" w:lineRule="exact"/>
        <w:ind w:left="693"/>
        <w:jc w:val="both"/>
        <w:rPr>
          <w:lang w:val="tr-TR"/>
        </w:rPr>
      </w:pPr>
      <w:r w:rsidRPr="00CA7EB6">
        <w:rPr>
          <w:rFonts w:ascii="Arial" w:hAnsi="Arial"/>
          <w:color w:val="3054A6"/>
          <w:sz w:val="19"/>
          <w:lang w:val="tr-TR"/>
        </w:rPr>
        <w:t xml:space="preserve">® </w:t>
      </w:r>
      <w:r w:rsidRPr="00CA7EB6">
        <w:rPr>
          <w:color w:val="221F1F"/>
          <w:lang w:val="tr-TR"/>
        </w:rPr>
        <w:t>'Operasyon' kelimesi burada olağan anlamında kullanılmıştır.</w:t>
      </w:r>
    </w:p>
    <w:p w14:paraId="514CF35C" w14:textId="77777777" w:rsidR="001657AC" w:rsidRPr="00CA7EB6" w:rsidRDefault="001657AC">
      <w:pPr>
        <w:pStyle w:val="BodyText"/>
        <w:rPr>
          <w:sz w:val="19"/>
          <w:lang w:val="tr-TR"/>
        </w:rPr>
      </w:pPr>
    </w:p>
    <w:p w14:paraId="1020F308" w14:textId="77777777" w:rsidR="001657AC" w:rsidRPr="00CA7EB6" w:rsidRDefault="00000000">
      <w:pPr>
        <w:pStyle w:val="Heading5"/>
        <w:spacing w:before="1"/>
        <w:ind w:left="0" w:right="6021"/>
        <w:jc w:val="right"/>
        <w:rPr>
          <w:lang w:val="tr-TR"/>
        </w:rPr>
      </w:pPr>
      <w:bookmarkStart w:id="70" w:name="atmosferik_dağılım"/>
      <w:bookmarkEnd w:id="70"/>
      <w:r w:rsidRPr="00CA7EB6">
        <w:rPr>
          <w:color w:val="221F1F"/>
          <w:lang w:val="tr-TR"/>
        </w:rPr>
        <w:t>atmosferik</w:t>
      </w:r>
      <w:r w:rsidRPr="00CA7EB6">
        <w:rPr>
          <w:color w:val="221F1F"/>
          <w:spacing w:val="-10"/>
          <w:lang w:val="tr-TR"/>
        </w:rPr>
        <w:t xml:space="preserve"> </w:t>
      </w:r>
      <w:r w:rsidRPr="00CA7EB6">
        <w:rPr>
          <w:color w:val="221F1F"/>
          <w:lang w:val="tr-TR"/>
        </w:rPr>
        <w:t>dağılım</w:t>
      </w:r>
    </w:p>
    <w:p w14:paraId="5B182EE1" w14:textId="77777777" w:rsidR="001657AC" w:rsidRPr="00CA7EB6" w:rsidRDefault="001657AC">
      <w:pPr>
        <w:pStyle w:val="BodyText"/>
        <w:spacing w:before="8"/>
        <w:rPr>
          <w:b/>
          <w:sz w:val="21"/>
          <w:lang w:val="tr-TR"/>
        </w:rPr>
      </w:pPr>
    </w:p>
    <w:p w14:paraId="49CB57B0" w14:textId="77777777" w:rsidR="001657AC" w:rsidRPr="00CA7EB6" w:rsidRDefault="00000000">
      <w:pPr>
        <w:ind w:right="6012"/>
        <w:jc w:val="right"/>
        <w:rPr>
          <w:i/>
          <w:sz w:val="20"/>
          <w:lang w:val="tr-TR"/>
        </w:rPr>
      </w:pPr>
      <w:r w:rsidRPr="00CA7EB6">
        <w:rPr>
          <w:color w:val="221F1F"/>
          <w:sz w:val="20"/>
          <w:lang w:val="tr-TR"/>
        </w:rPr>
        <w:t>Bkz.</w:t>
      </w:r>
      <w:r w:rsidRPr="00CA7EB6">
        <w:rPr>
          <w:color w:val="221F1F"/>
          <w:spacing w:val="-5"/>
          <w:sz w:val="20"/>
          <w:lang w:val="tr-TR"/>
        </w:rPr>
        <w:t xml:space="preserve"> </w:t>
      </w:r>
      <w:r w:rsidRPr="00CA7EB6">
        <w:rPr>
          <w:i/>
          <w:color w:val="221F1F"/>
          <w:sz w:val="20"/>
          <w:lang w:val="tr-TR"/>
        </w:rPr>
        <w:t>dağılım.</w:t>
      </w:r>
    </w:p>
    <w:p w14:paraId="18EFCEA3" w14:textId="77777777" w:rsidR="001657AC" w:rsidRPr="00CA7EB6" w:rsidRDefault="001657AC">
      <w:pPr>
        <w:pStyle w:val="BodyText"/>
        <w:spacing w:before="8"/>
        <w:rPr>
          <w:i/>
          <w:sz w:val="21"/>
          <w:lang w:val="tr-TR"/>
        </w:rPr>
      </w:pPr>
    </w:p>
    <w:p w14:paraId="42D6F292" w14:textId="77777777" w:rsidR="001657AC" w:rsidRPr="00CA7EB6" w:rsidRDefault="00000000">
      <w:pPr>
        <w:pStyle w:val="Heading5"/>
        <w:spacing w:before="1"/>
        <w:ind w:left="153"/>
        <w:rPr>
          <w:lang w:val="tr-TR"/>
        </w:rPr>
      </w:pPr>
      <w:bookmarkStart w:id="71" w:name="Zayıflama"/>
      <w:bookmarkEnd w:id="71"/>
      <w:r w:rsidRPr="00CA7EB6">
        <w:rPr>
          <w:color w:val="221F1F"/>
          <w:lang w:val="tr-TR"/>
        </w:rPr>
        <w:t>Zayıflama</w:t>
      </w:r>
    </w:p>
    <w:p w14:paraId="4B249D16" w14:textId="77777777" w:rsidR="001657AC" w:rsidRPr="00CA7EB6" w:rsidRDefault="001657AC">
      <w:pPr>
        <w:pStyle w:val="BodyText"/>
        <w:spacing w:before="8"/>
        <w:rPr>
          <w:b/>
          <w:sz w:val="21"/>
          <w:lang w:val="tr-TR"/>
        </w:rPr>
      </w:pPr>
    </w:p>
    <w:p w14:paraId="56AB2ADC" w14:textId="77777777" w:rsidR="001657AC" w:rsidRPr="00CA7EB6" w:rsidRDefault="00000000">
      <w:pPr>
        <w:ind w:left="693"/>
        <w:jc w:val="both"/>
        <w:rPr>
          <w:i/>
          <w:sz w:val="20"/>
          <w:lang w:val="tr-TR"/>
        </w:rPr>
      </w:pPr>
      <w:r w:rsidRPr="00CA7EB6">
        <w:rPr>
          <w:i/>
          <w:color w:val="221F1F"/>
          <w:sz w:val="20"/>
          <w:lang w:val="tr-TR"/>
        </w:rPr>
        <w:t xml:space="preserve">Soğurma </w:t>
      </w:r>
      <w:r w:rsidRPr="00CA7EB6">
        <w:rPr>
          <w:color w:val="221F1F"/>
          <w:sz w:val="20"/>
          <w:lang w:val="tr-TR"/>
        </w:rPr>
        <w:t xml:space="preserve">ve saçılma gibi </w:t>
      </w:r>
      <w:r w:rsidRPr="00CA7EB6">
        <w:rPr>
          <w:i/>
          <w:color w:val="221F1F"/>
          <w:sz w:val="20"/>
          <w:lang w:val="tr-TR"/>
        </w:rPr>
        <w:t xml:space="preserve">süreçler </w:t>
      </w:r>
      <w:r w:rsidRPr="00CA7EB6">
        <w:rPr>
          <w:color w:val="221F1F"/>
          <w:sz w:val="20"/>
          <w:lang w:val="tr-TR"/>
        </w:rPr>
        <w:t xml:space="preserve">nedeniyle madde içinden geçen </w:t>
      </w:r>
      <w:r w:rsidRPr="00CA7EB6">
        <w:rPr>
          <w:i/>
          <w:color w:val="221F1F"/>
          <w:sz w:val="20"/>
          <w:lang w:val="tr-TR"/>
        </w:rPr>
        <w:t>radyasyonun</w:t>
      </w:r>
    </w:p>
    <w:p w14:paraId="7F9819E7" w14:textId="77777777" w:rsidR="001657AC" w:rsidRPr="00CA7EB6" w:rsidRDefault="00000000">
      <w:pPr>
        <w:pStyle w:val="Heading7"/>
        <w:spacing w:before="29"/>
        <w:ind w:left="153"/>
        <w:jc w:val="both"/>
        <w:rPr>
          <w:lang w:val="tr-TR"/>
        </w:rPr>
      </w:pPr>
      <w:r w:rsidRPr="00CA7EB6">
        <w:rPr>
          <w:color w:val="221F1F"/>
          <w:lang w:val="tr-TR"/>
        </w:rPr>
        <w:t>yoğunluğundaki azalma.</w:t>
      </w:r>
    </w:p>
    <w:p w14:paraId="0926A6E9" w14:textId="77777777" w:rsidR="001657AC" w:rsidRPr="00CA7EB6" w:rsidRDefault="00000000">
      <w:pPr>
        <w:spacing w:before="30" w:line="252" w:lineRule="auto"/>
        <w:ind w:left="953" w:right="724" w:hanging="261"/>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Benzetme yoluyla, bazı radyolojik özellik, karakteristik veya parametrelerin bir ortamdan geçerken kademeli olarak azaldığı diğer durumlarda da kullanılır (örneğin, </w:t>
      </w:r>
      <w:r w:rsidRPr="00CA7EB6">
        <w:rPr>
          <w:i/>
          <w:color w:val="221F1F"/>
          <w:sz w:val="18"/>
          <w:lang w:val="tr-TR"/>
        </w:rPr>
        <w:t xml:space="preserve">sorpsiyon </w:t>
      </w:r>
      <w:r w:rsidRPr="00CA7EB6">
        <w:rPr>
          <w:color w:val="221F1F"/>
          <w:sz w:val="18"/>
          <w:lang w:val="tr-TR"/>
        </w:rPr>
        <w:t xml:space="preserve">gibi </w:t>
      </w:r>
      <w:r w:rsidRPr="00CA7EB6">
        <w:rPr>
          <w:i/>
          <w:color w:val="221F1F"/>
          <w:sz w:val="18"/>
          <w:lang w:val="tr-TR"/>
        </w:rPr>
        <w:t xml:space="preserve">süreçler </w:t>
      </w:r>
      <w:r w:rsidRPr="00CA7EB6">
        <w:rPr>
          <w:color w:val="221F1F"/>
          <w:sz w:val="18"/>
          <w:lang w:val="tr-TR"/>
        </w:rPr>
        <w:t xml:space="preserve">nedeniyle </w:t>
      </w:r>
      <w:r w:rsidRPr="00CA7EB6">
        <w:rPr>
          <w:i/>
          <w:color w:val="221F1F"/>
          <w:sz w:val="18"/>
          <w:lang w:val="tr-TR"/>
        </w:rPr>
        <w:t xml:space="preserve">jeosferden </w:t>
      </w:r>
      <w:r w:rsidRPr="00CA7EB6">
        <w:rPr>
          <w:color w:val="221F1F"/>
          <w:sz w:val="18"/>
          <w:lang w:val="tr-TR"/>
        </w:rPr>
        <w:t xml:space="preserve">geçen yeraltı suyundaki </w:t>
      </w:r>
      <w:r w:rsidRPr="00CA7EB6">
        <w:rPr>
          <w:i/>
          <w:color w:val="221F1F"/>
          <w:sz w:val="18"/>
          <w:lang w:val="tr-TR"/>
        </w:rPr>
        <w:t xml:space="preserve">aktivite konsantrasyonundaki </w:t>
      </w:r>
      <w:r w:rsidRPr="00CA7EB6">
        <w:rPr>
          <w:color w:val="221F1F"/>
          <w:sz w:val="18"/>
          <w:lang w:val="tr-TR"/>
        </w:rPr>
        <w:t>azalma</w:t>
      </w:r>
      <w:r w:rsidRPr="00CA7EB6">
        <w:rPr>
          <w:i/>
          <w:color w:val="221F1F"/>
          <w:sz w:val="18"/>
          <w:lang w:val="tr-TR"/>
        </w:rPr>
        <w:t>).</w:t>
      </w:r>
    </w:p>
    <w:p w14:paraId="2ADDF304" w14:textId="77777777" w:rsidR="001657AC" w:rsidRPr="00CA7EB6" w:rsidRDefault="001657AC">
      <w:pPr>
        <w:pStyle w:val="BodyText"/>
        <w:spacing w:before="1"/>
        <w:rPr>
          <w:i/>
          <w:sz w:val="19"/>
          <w:lang w:val="tr-TR"/>
        </w:rPr>
      </w:pPr>
    </w:p>
    <w:p w14:paraId="1FC0A70A" w14:textId="77777777" w:rsidR="001657AC" w:rsidRPr="00CA7EB6" w:rsidRDefault="00000000">
      <w:pPr>
        <w:pStyle w:val="Heading5"/>
        <w:ind w:left="153"/>
        <w:jc w:val="both"/>
        <w:rPr>
          <w:lang w:val="tr-TR"/>
        </w:rPr>
      </w:pPr>
      <w:bookmarkStart w:id="72" w:name="atfedilebilir_risk"/>
      <w:bookmarkEnd w:id="72"/>
      <w:r w:rsidRPr="00CA7EB6">
        <w:rPr>
          <w:color w:val="221F1F"/>
          <w:lang w:val="tr-TR"/>
        </w:rPr>
        <w:t>atfedilebilir risk</w:t>
      </w:r>
    </w:p>
    <w:p w14:paraId="3CD4E228" w14:textId="77777777" w:rsidR="001657AC" w:rsidRPr="00CA7EB6" w:rsidRDefault="001657AC">
      <w:pPr>
        <w:pStyle w:val="BodyText"/>
        <w:spacing w:before="9"/>
        <w:rPr>
          <w:b/>
          <w:sz w:val="21"/>
          <w:lang w:val="tr-TR"/>
        </w:rPr>
      </w:pPr>
    </w:p>
    <w:p w14:paraId="4DF4E2DC" w14:textId="77777777" w:rsidR="001657AC" w:rsidRPr="00CA7EB6" w:rsidRDefault="00000000">
      <w:pPr>
        <w:ind w:left="693"/>
        <w:jc w:val="both"/>
        <w:rPr>
          <w:sz w:val="20"/>
          <w:lang w:val="tr-TR"/>
        </w:rPr>
      </w:pPr>
      <w:r w:rsidRPr="00CA7EB6">
        <w:rPr>
          <w:color w:val="221F1F"/>
          <w:sz w:val="20"/>
          <w:lang w:val="tr-TR"/>
        </w:rPr>
        <w:t xml:space="preserve">Bkz. </w:t>
      </w:r>
      <w:r w:rsidRPr="00CA7EB6">
        <w:rPr>
          <w:i/>
          <w:color w:val="221F1F"/>
          <w:sz w:val="20"/>
          <w:lang w:val="tr-TR"/>
        </w:rPr>
        <w:t xml:space="preserve">risk </w:t>
      </w:r>
      <w:r w:rsidRPr="00CA7EB6">
        <w:rPr>
          <w:color w:val="221F1F"/>
          <w:sz w:val="20"/>
          <w:lang w:val="tr-TR"/>
        </w:rPr>
        <w:t>(3).</w:t>
      </w:r>
    </w:p>
    <w:p w14:paraId="46AFF2F4" w14:textId="77777777" w:rsidR="001657AC" w:rsidRPr="00CA7EB6" w:rsidRDefault="001657AC">
      <w:pPr>
        <w:pStyle w:val="BodyText"/>
        <w:spacing w:before="8"/>
        <w:rPr>
          <w:sz w:val="21"/>
          <w:lang w:val="tr-TR"/>
        </w:rPr>
      </w:pPr>
    </w:p>
    <w:p w14:paraId="67085D18" w14:textId="77777777" w:rsidR="001657AC" w:rsidRPr="00CA7EB6" w:rsidRDefault="00000000">
      <w:pPr>
        <w:pStyle w:val="Heading5"/>
        <w:ind w:left="153"/>
        <w:rPr>
          <w:lang w:val="tr-TR"/>
        </w:rPr>
      </w:pPr>
      <w:r w:rsidRPr="00CA7EB6">
        <w:rPr>
          <w:color w:val="221F1F"/>
          <w:lang w:val="tr-TR"/>
        </w:rPr>
        <w:t>denetim</w:t>
      </w:r>
    </w:p>
    <w:p w14:paraId="46E8557C" w14:textId="77777777" w:rsidR="001657AC" w:rsidRPr="00CA7EB6" w:rsidRDefault="001657AC">
      <w:pPr>
        <w:pStyle w:val="BodyText"/>
        <w:spacing w:before="7"/>
        <w:rPr>
          <w:b/>
          <w:sz w:val="21"/>
          <w:lang w:val="tr-TR"/>
        </w:rPr>
      </w:pPr>
    </w:p>
    <w:p w14:paraId="5A2441DF" w14:textId="77777777" w:rsidR="001657AC" w:rsidRPr="00CA7EB6" w:rsidRDefault="00000000">
      <w:pPr>
        <w:spacing w:before="1"/>
        <w:ind w:left="693"/>
        <w:jc w:val="both"/>
        <w:rPr>
          <w:i/>
          <w:sz w:val="20"/>
          <w:lang w:val="tr-TR"/>
        </w:rPr>
      </w:pPr>
      <w:r w:rsidRPr="00CA7EB6">
        <w:rPr>
          <w:color w:val="221F1F"/>
          <w:sz w:val="20"/>
          <w:lang w:val="tr-TR"/>
        </w:rPr>
        <w:t xml:space="preserve">Bkz. </w:t>
      </w:r>
      <w:r w:rsidRPr="00CA7EB6">
        <w:rPr>
          <w:i/>
          <w:color w:val="221F1F"/>
          <w:sz w:val="20"/>
          <w:lang w:val="tr-TR"/>
        </w:rPr>
        <w:t xml:space="preserve">değerlendirme </w:t>
      </w:r>
      <w:r w:rsidRPr="00CA7EB6">
        <w:rPr>
          <w:color w:val="221F1F"/>
          <w:sz w:val="20"/>
          <w:lang w:val="tr-TR"/>
        </w:rPr>
        <w:t xml:space="preserve">(2): </w:t>
      </w:r>
      <w:r w:rsidRPr="00CA7EB6">
        <w:rPr>
          <w:i/>
          <w:color w:val="221F1F"/>
          <w:sz w:val="20"/>
          <w:lang w:val="tr-TR"/>
        </w:rPr>
        <w:t>bağımsız değerlendirme.</w:t>
      </w:r>
    </w:p>
    <w:p w14:paraId="3C000152" w14:textId="77777777" w:rsidR="001657AC" w:rsidRPr="00CA7EB6" w:rsidRDefault="001657AC">
      <w:pPr>
        <w:pStyle w:val="BodyText"/>
        <w:spacing w:before="8"/>
        <w:rPr>
          <w:i/>
          <w:sz w:val="21"/>
          <w:lang w:val="tr-TR"/>
        </w:rPr>
      </w:pPr>
    </w:p>
    <w:p w14:paraId="673F838C" w14:textId="77777777" w:rsidR="001657AC" w:rsidRPr="00CA7EB6" w:rsidRDefault="00000000">
      <w:pPr>
        <w:pStyle w:val="Heading5"/>
        <w:ind w:left="153"/>
        <w:rPr>
          <w:lang w:val="tr-TR"/>
        </w:rPr>
      </w:pPr>
      <w:bookmarkStart w:id="73" w:name="yetkilendirme"/>
      <w:bookmarkEnd w:id="73"/>
      <w:r w:rsidRPr="00CA7EB6">
        <w:rPr>
          <w:color w:val="221F1F"/>
          <w:lang w:val="tr-TR"/>
        </w:rPr>
        <w:t>yetkilendirme</w:t>
      </w:r>
    </w:p>
    <w:p w14:paraId="0AA68D1F" w14:textId="77777777" w:rsidR="001657AC" w:rsidRPr="00CA7EB6" w:rsidRDefault="001657AC">
      <w:pPr>
        <w:pStyle w:val="BodyText"/>
        <w:spacing w:before="8"/>
        <w:rPr>
          <w:b/>
          <w:sz w:val="21"/>
          <w:lang w:val="tr-TR"/>
        </w:rPr>
      </w:pPr>
    </w:p>
    <w:p w14:paraId="32808A05" w14:textId="77777777" w:rsidR="001657AC" w:rsidRPr="00CA7EB6" w:rsidRDefault="00000000">
      <w:pPr>
        <w:spacing w:before="1" w:line="271" w:lineRule="auto"/>
        <w:ind w:left="153" w:right="645" w:firstLine="539"/>
        <w:rPr>
          <w:sz w:val="20"/>
          <w:lang w:val="tr-TR"/>
        </w:rPr>
      </w:pPr>
      <w:r w:rsidRPr="00CA7EB6">
        <w:rPr>
          <w:i/>
          <w:color w:val="221F1F"/>
          <w:sz w:val="20"/>
          <w:lang w:val="tr-TR"/>
        </w:rPr>
        <w:t xml:space="preserve">Bir düzenleyici kurum veya </w:t>
      </w:r>
      <w:r w:rsidRPr="00CA7EB6">
        <w:rPr>
          <w:color w:val="221F1F"/>
          <w:sz w:val="20"/>
          <w:lang w:val="tr-TR"/>
        </w:rPr>
        <w:t xml:space="preserve">başka bir hükümet organı tarafından bir </w:t>
      </w:r>
      <w:r w:rsidRPr="00CA7EB6">
        <w:rPr>
          <w:i/>
          <w:color w:val="221F1F"/>
          <w:sz w:val="20"/>
          <w:lang w:val="tr-TR"/>
        </w:rPr>
        <w:t xml:space="preserve">kişi veya kuruluşa </w:t>
      </w:r>
      <w:r w:rsidRPr="00CA7EB6">
        <w:rPr>
          <w:color w:val="221F1F"/>
          <w:sz w:val="20"/>
          <w:lang w:val="tr-TR"/>
        </w:rPr>
        <w:t>(</w:t>
      </w:r>
      <w:r w:rsidRPr="00CA7EB6">
        <w:rPr>
          <w:i/>
          <w:color w:val="221F1F"/>
          <w:sz w:val="20"/>
          <w:lang w:val="tr-TR"/>
        </w:rPr>
        <w:t>operatör</w:t>
      </w:r>
      <w:r w:rsidRPr="00CA7EB6">
        <w:rPr>
          <w:color w:val="221F1F"/>
          <w:sz w:val="20"/>
          <w:lang w:val="tr-TR"/>
        </w:rPr>
        <w:t xml:space="preserve">) belirli </w:t>
      </w:r>
      <w:r w:rsidRPr="00CA7EB6">
        <w:rPr>
          <w:i/>
          <w:color w:val="221F1F"/>
          <w:sz w:val="20"/>
          <w:lang w:val="tr-TR"/>
        </w:rPr>
        <w:t xml:space="preserve">faaliyetleri </w:t>
      </w:r>
      <w:r w:rsidRPr="00CA7EB6">
        <w:rPr>
          <w:color w:val="221F1F"/>
          <w:sz w:val="20"/>
          <w:lang w:val="tr-TR"/>
        </w:rPr>
        <w:t>yürütmesi için yazılı izin verilmesi.</w:t>
      </w:r>
    </w:p>
    <w:p w14:paraId="083BBEA8" w14:textId="77777777" w:rsidR="001657AC" w:rsidRPr="00CA7EB6" w:rsidRDefault="00000000">
      <w:pPr>
        <w:ind w:left="953" w:right="938" w:hanging="261"/>
        <w:rPr>
          <w:sz w:val="18"/>
          <w:lang w:val="tr-TR"/>
        </w:rPr>
      </w:pPr>
      <w:r w:rsidRPr="00CA7EB6">
        <w:rPr>
          <w:rFonts w:ascii="Arial" w:hAnsi="Arial"/>
          <w:color w:val="3054A6"/>
          <w:sz w:val="19"/>
          <w:lang w:val="tr-TR"/>
        </w:rPr>
        <w:t xml:space="preserve">® </w:t>
      </w:r>
      <w:r w:rsidRPr="00CA7EB6">
        <w:rPr>
          <w:i/>
          <w:color w:val="221F1F"/>
          <w:sz w:val="18"/>
          <w:lang w:val="tr-TR"/>
        </w:rPr>
        <w:t xml:space="preserve">Yetkilendirme, </w:t>
      </w:r>
      <w:r w:rsidRPr="00CA7EB6">
        <w:rPr>
          <w:color w:val="221F1F"/>
          <w:sz w:val="18"/>
          <w:lang w:val="tr-TR"/>
        </w:rPr>
        <w:t>örneğin ruhsatlandırma (ruhsat verilmesi)</w:t>
      </w:r>
      <w:r w:rsidRPr="00CA7EB6">
        <w:rPr>
          <w:i/>
          <w:color w:val="221F1F"/>
          <w:sz w:val="18"/>
          <w:lang w:val="tr-TR"/>
        </w:rPr>
        <w:t xml:space="preserve">, belgelendirme </w:t>
      </w:r>
      <w:r w:rsidRPr="00CA7EB6">
        <w:rPr>
          <w:color w:val="221F1F"/>
          <w:sz w:val="18"/>
          <w:lang w:val="tr-TR"/>
        </w:rPr>
        <w:t>(</w:t>
      </w:r>
      <w:r w:rsidRPr="00CA7EB6">
        <w:rPr>
          <w:i/>
          <w:color w:val="221F1F"/>
          <w:sz w:val="18"/>
          <w:lang w:val="tr-TR"/>
        </w:rPr>
        <w:t xml:space="preserve">sertifika verilmesi) </w:t>
      </w:r>
      <w:r w:rsidRPr="00CA7EB6">
        <w:rPr>
          <w:color w:val="221F1F"/>
          <w:sz w:val="18"/>
          <w:lang w:val="tr-TR"/>
        </w:rPr>
        <w:t xml:space="preserve">veya </w:t>
      </w:r>
      <w:r w:rsidRPr="00CA7EB6">
        <w:rPr>
          <w:i/>
          <w:color w:val="221F1F"/>
          <w:sz w:val="18"/>
          <w:lang w:val="tr-TR"/>
        </w:rPr>
        <w:t>tescil işlemlerini içerebilir</w:t>
      </w:r>
      <w:r w:rsidRPr="00CA7EB6">
        <w:rPr>
          <w:color w:val="221F1F"/>
          <w:sz w:val="18"/>
          <w:lang w:val="tr-TR"/>
        </w:rPr>
        <w:t>.</w:t>
      </w:r>
    </w:p>
    <w:p w14:paraId="770DE887" w14:textId="77777777" w:rsidR="001657AC" w:rsidRPr="00CA7EB6" w:rsidRDefault="00000000">
      <w:pPr>
        <w:pStyle w:val="BodyText"/>
        <w:ind w:left="693"/>
        <w:rPr>
          <w:lang w:val="tr-TR"/>
        </w:rPr>
      </w:pPr>
      <w:r w:rsidRPr="00CA7EB6">
        <w:rPr>
          <w:rFonts w:ascii="Arial" w:hAnsi="Arial"/>
          <w:color w:val="3054A6"/>
          <w:sz w:val="19"/>
          <w:lang w:val="tr-TR"/>
        </w:rPr>
        <w:t xml:space="preserve">® </w:t>
      </w:r>
      <w:r w:rsidRPr="00CA7EB6">
        <w:rPr>
          <w:i/>
          <w:color w:val="221F1F"/>
          <w:lang w:val="tr-TR"/>
        </w:rPr>
        <w:t xml:space="preserve">Yetkilendirme </w:t>
      </w:r>
      <w:r w:rsidRPr="00CA7EB6">
        <w:rPr>
          <w:color w:val="221F1F"/>
          <w:lang w:val="tr-TR"/>
        </w:rPr>
        <w:t>terimi bazen bu izni veren belgeyi tanımlamak için de kullanılır.</w:t>
      </w:r>
    </w:p>
    <w:p w14:paraId="6B9E7767" w14:textId="77777777" w:rsidR="001657AC" w:rsidRPr="00CA7EB6" w:rsidRDefault="001657AC">
      <w:pPr>
        <w:pStyle w:val="BodyText"/>
        <w:spacing w:before="1"/>
        <w:rPr>
          <w:sz w:val="19"/>
          <w:lang w:val="tr-TR"/>
        </w:rPr>
      </w:pPr>
    </w:p>
    <w:p w14:paraId="3957AE11" w14:textId="77777777" w:rsidR="001657AC" w:rsidRPr="00CA7EB6" w:rsidRDefault="00000000">
      <w:pPr>
        <w:spacing w:line="252" w:lineRule="auto"/>
        <w:ind w:left="953" w:right="723"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Yetkilendirme </w:t>
      </w:r>
      <w:r w:rsidRPr="00CA7EB6">
        <w:rPr>
          <w:color w:val="221F1F"/>
          <w:sz w:val="18"/>
          <w:lang w:val="tr-TR"/>
        </w:rPr>
        <w:t xml:space="preserve">genellikle </w:t>
      </w:r>
      <w:r w:rsidRPr="00CA7EB6">
        <w:rPr>
          <w:i/>
          <w:color w:val="221F1F"/>
          <w:sz w:val="18"/>
          <w:lang w:val="tr-TR"/>
        </w:rPr>
        <w:t xml:space="preserve">onaydan </w:t>
      </w:r>
      <w:r w:rsidRPr="00CA7EB6">
        <w:rPr>
          <w:color w:val="221F1F"/>
          <w:sz w:val="18"/>
          <w:lang w:val="tr-TR"/>
        </w:rPr>
        <w:t xml:space="preserve">daha resmi bir </w:t>
      </w:r>
      <w:r w:rsidRPr="00CA7EB6">
        <w:rPr>
          <w:i/>
          <w:color w:val="221F1F"/>
          <w:sz w:val="18"/>
          <w:lang w:val="tr-TR"/>
        </w:rPr>
        <w:t xml:space="preserve">süreçtir. Onay </w:t>
      </w:r>
      <w:r w:rsidRPr="00CA7EB6">
        <w:rPr>
          <w:color w:val="221F1F"/>
          <w:sz w:val="18"/>
          <w:lang w:val="tr-TR"/>
        </w:rPr>
        <w:t xml:space="preserve">tipik olarak </w:t>
      </w:r>
      <w:r w:rsidRPr="00CA7EB6">
        <w:rPr>
          <w:i/>
          <w:color w:val="221F1F"/>
          <w:sz w:val="18"/>
          <w:lang w:val="tr-TR"/>
        </w:rPr>
        <w:t xml:space="preserve">yetkilendirme </w:t>
      </w:r>
      <w:r w:rsidRPr="00CA7EB6">
        <w:rPr>
          <w:color w:val="221F1F"/>
          <w:sz w:val="18"/>
          <w:lang w:val="tr-TR"/>
        </w:rPr>
        <w:t xml:space="preserve">tanımını karşılamayan </w:t>
      </w:r>
      <w:r w:rsidRPr="00CA7EB6">
        <w:rPr>
          <w:i/>
          <w:color w:val="221F1F"/>
          <w:sz w:val="18"/>
          <w:lang w:val="tr-TR"/>
        </w:rPr>
        <w:t xml:space="preserve">düzenleyici kurumdan alınan her türlü onayı </w:t>
      </w:r>
      <w:r w:rsidRPr="00CA7EB6">
        <w:rPr>
          <w:color w:val="221F1F"/>
          <w:sz w:val="18"/>
          <w:lang w:val="tr-TR"/>
        </w:rPr>
        <w:t xml:space="preserve">temsil etmek için kullanılır. Bununla birlikte, Ulaştırma Yönetmeliklerindeki [2] kullanım, </w:t>
      </w:r>
      <w:r w:rsidRPr="00CA7EB6">
        <w:rPr>
          <w:i/>
          <w:color w:val="221F1F"/>
          <w:sz w:val="18"/>
          <w:lang w:val="tr-TR"/>
        </w:rPr>
        <w:t xml:space="preserve">onayın </w:t>
      </w:r>
      <w:r w:rsidRPr="00CA7EB6">
        <w:rPr>
          <w:color w:val="221F1F"/>
          <w:sz w:val="18"/>
          <w:lang w:val="tr-TR"/>
        </w:rPr>
        <w:t xml:space="preserve">esasen </w:t>
      </w:r>
      <w:r w:rsidRPr="00CA7EB6">
        <w:rPr>
          <w:i/>
          <w:color w:val="221F1F"/>
          <w:sz w:val="18"/>
          <w:lang w:val="tr-TR"/>
        </w:rPr>
        <w:t xml:space="preserve">yetkilendirme </w:t>
      </w:r>
      <w:r w:rsidRPr="00CA7EB6">
        <w:rPr>
          <w:color w:val="221F1F"/>
          <w:sz w:val="18"/>
          <w:lang w:val="tr-TR"/>
        </w:rPr>
        <w:t>ile eş anlamlı olduğu yönündedir.</w:t>
      </w:r>
    </w:p>
    <w:p w14:paraId="73BDA18F" w14:textId="77777777" w:rsidR="001657AC" w:rsidRPr="00CA7EB6" w:rsidRDefault="001657AC">
      <w:pPr>
        <w:pStyle w:val="BodyText"/>
        <w:spacing w:before="1"/>
        <w:rPr>
          <w:sz w:val="19"/>
          <w:lang w:val="tr-TR"/>
        </w:rPr>
      </w:pPr>
    </w:p>
    <w:p w14:paraId="4CEBCD8E" w14:textId="77777777" w:rsidR="001657AC" w:rsidRPr="00CA7EB6" w:rsidRDefault="00000000">
      <w:pPr>
        <w:ind w:left="693"/>
        <w:rPr>
          <w:i/>
          <w:sz w:val="20"/>
          <w:lang w:val="tr-TR"/>
        </w:rPr>
      </w:pPr>
      <w:r w:rsidRPr="00CA7EB6">
        <w:rPr>
          <w:color w:val="221F1F"/>
          <w:sz w:val="20"/>
          <w:lang w:val="tr-TR"/>
        </w:rPr>
        <w:t xml:space="preserve">Ayrıca bakınız </w:t>
      </w:r>
      <w:r w:rsidRPr="00CA7EB6">
        <w:rPr>
          <w:i/>
          <w:color w:val="221F1F"/>
          <w:sz w:val="20"/>
          <w:lang w:val="tr-TR"/>
        </w:rPr>
        <w:t xml:space="preserve">onay: çok taraflı onay </w:t>
      </w:r>
      <w:r w:rsidRPr="00CA7EB6">
        <w:rPr>
          <w:color w:val="221F1F"/>
          <w:sz w:val="20"/>
          <w:lang w:val="tr-TR"/>
        </w:rPr>
        <w:t xml:space="preserve">ve </w:t>
      </w:r>
      <w:r w:rsidRPr="00CA7EB6">
        <w:rPr>
          <w:i/>
          <w:color w:val="221F1F"/>
          <w:sz w:val="20"/>
          <w:lang w:val="tr-TR"/>
        </w:rPr>
        <w:t>tek taraflı onay.</w:t>
      </w:r>
    </w:p>
    <w:p w14:paraId="0D399BED" w14:textId="77777777" w:rsidR="001657AC" w:rsidRPr="00CA7EB6" w:rsidRDefault="001657AC">
      <w:pPr>
        <w:pStyle w:val="BodyText"/>
        <w:spacing w:before="10"/>
        <w:rPr>
          <w:i/>
          <w:sz w:val="20"/>
          <w:lang w:val="tr-TR"/>
        </w:rPr>
      </w:pPr>
    </w:p>
    <w:p w14:paraId="761F96AE" w14:textId="77777777" w:rsidR="001657AC" w:rsidRPr="00CA7EB6" w:rsidRDefault="00000000">
      <w:pPr>
        <w:pStyle w:val="Heading5"/>
        <w:ind w:left="153"/>
        <w:jc w:val="both"/>
        <w:rPr>
          <w:lang w:val="tr-TR"/>
        </w:rPr>
      </w:pPr>
      <w:bookmarkStart w:id="74" w:name="yetki̇li̇_faali̇yet"/>
      <w:bookmarkEnd w:id="74"/>
      <w:r w:rsidRPr="00CA7EB6">
        <w:rPr>
          <w:color w:val="221F1F"/>
          <w:lang w:val="tr-TR"/>
        </w:rPr>
        <w:t>yetkı</w:t>
      </w:r>
      <w:r w:rsidRPr="00CA7EB6">
        <w:rPr>
          <w:color w:val="221F1F"/>
          <w:position w:val="1"/>
          <w:lang w:val="tr-TR"/>
        </w:rPr>
        <w:t>̇</w:t>
      </w:r>
      <w:r w:rsidRPr="00CA7EB6">
        <w:rPr>
          <w:color w:val="221F1F"/>
          <w:lang w:val="tr-TR"/>
        </w:rPr>
        <w:t>lı</w:t>
      </w:r>
      <w:r w:rsidRPr="00CA7EB6">
        <w:rPr>
          <w:color w:val="221F1F"/>
          <w:position w:val="1"/>
          <w:lang w:val="tr-TR"/>
        </w:rPr>
        <w:t xml:space="preserve">̇ </w:t>
      </w:r>
      <w:r w:rsidRPr="00CA7EB6">
        <w:rPr>
          <w:color w:val="221F1F"/>
          <w:lang w:val="tr-TR"/>
        </w:rPr>
        <w:t>faalı</w:t>
      </w:r>
      <w:r w:rsidRPr="00CA7EB6">
        <w:rPr>
          <w:color w:val="221F1F"/>
          <w:position w:val="1"/>
          <w:lang w:val="tr-TR"/>
        </w:rPr>
        <w:t>̇</w:t>
      </w:r>
      <w:r w:rsidRPr="00CA7EB6">
        <w:rPr>
          <w:color w:val="221F1F"/>
          <w:lang w:val="tr-TR"/>
        </w:rPr>
        <w:t>yet</w:t>
      </w:r>
    </w:p>
    <w:p w14:paraId="34E48B45" w14:textId="77777777" w:rsidR="001657AC" w:rsidRPr="00CA7EB6" w:rsidRDefault="001657AC">
      <w:pPr>
        <w:pStyle w:val="BodyText"/>
        <w:spacing w:before="8"/>
        <w:rPr>
          <w:b/>
          <w:sz w:val="21"/>
          <w:lang w:val="tr-TR"/>
        </w:rPr>
      </w:pPr>
    </w:p>
    <w:p w14:paraId="3EBFABDC" w14:textId="77777777" w:rsidR="001657AC" w:rsidRPr="00CA7EB6" w:rsidRDefault="00000000">
      <w:pPr>
        <w:ind w:left="693"/>
        <w:rPr>
          <w:sz w:val="20"/>
          <w:lang w:val="tr-TR"/>
        </w:rPr>
      </w:pPr>
      <w:r w:rsidRPr="00CA7EB6">
        <w:rPr>
          <w:i/>
          <w:color w:val="221F1F"/>
          <w:sz w:val="20"/>
          <w:lang w:val="tr-TR"/>
        </w:rPr>
        <w:t xml:space="preserve">Tesislere ve etkinliklere </w:t>
      </w:r>
      <w:r w:rsidRPr="00CA7EB6">
        <w:rPr>
          <w:color w:val="221F1F"/>
          <w:sz w:val="20"/>
          <w:lang w:val="tr-TR"/>
        </w:rPr>
        <w:t>bakın.</w:t>
      </w:r>
    </w:p>
    <w:p w14:paraId="5A30EFEF" w14:textId="77777777" w:rsidR="001657AC" w:rsidRPr="00CA7EB6" w:rsidRDefault="001657AC">
      <w:pPr>
        <w:rPr>
          <w:sz w:val="20"/>
          <w:lang w:val="tr-TR"/>
        </w:rPr>
        <w:sectPr w:rsidR="001657AC" w:rsidRPr="00CA7EB6">
          <w:pgSz w:w="9260" w:h="14070"/>
          <w:pgMar w:top="900" w:right="440" w:bottom="1480" w:left="1020" w:header="683" w:footer="1293" w:gutter="0"/>
          <w:cols w:space="720"/>
        </w:sectPr>
      </w:pPr>
    </w:p>
    <w:p w14:paraId="22719BF0" w14:textId="77777777" w:rsidR="001657AC" w:rsidRPr="00CA7EB6" w:rsidRDefault="001657AC">
      <w:pPr>
        <w:pStyle w:val="BodyText"/>
        <w:rPr>
          <w:sz w:val="20"/>
          <w:lang w:val="tr-TR"/>
        </w:rPr>
      </w:pPr>
    </w:p>
    <w:p w14:paraId="7B78002E" w14:textId="77777777" w:rsidR="001657AC" w:rsidRPr="00CA7EB6" w:rsidRDefault="001657AC">
      <w:pPr>
        <w:pStyle w:val="BodyText"/>
        <w:spacing w:before="4"/>
        <w:rPr>
          <w:sz w:val="22"/>
          <w:lang w:val="tr-TR"/>
        </w:rPr>
      </w:pPr>
    </w:p>
    <w:p w14:paraId="45ABD52E" w14:textId="77777777" w:rsidR="001657AC" w:rsidRPr="00CA7EB6" w:rsidRDefault="00000000">
      <w:pPr>
        <w:pStyle w:val="Heading5"/>
        <w:spacing w:before="1"/>
        <w:ind w:left="153"/>
        <w:rPr>
          <w:lang w:val="tr-TR"/>
        </w:rPr>
      </w:pPr>
      <w:bookmarkStart w:id="75" w:name="izinli_deşarj"/>
      <w:bookmarkEnd w:id="75"/>
      <w:r w:rsidRPr="00CA7EB6">
        <w:rPr>
          <w:color w:val="221F1F"/>
          <w:lang w:val="tr-TR"/>
        </w:rPr>
        <w:t>izinli deşarj</w:t>
      </w:r>
    </w:p>
    <w:p w14:paraId="6C1E11E9" w14:textId="77777777" w:rsidR="001657AC" w:rsidRPr="00CA7EB6" w:rsidRDefault="001657AC">
      <w:pPr>
        <w:pStyle w:val="BodyText"/>
        <w:spacing w:before="7"/>
        <w:rPr>
          <w:b/>
          <w:sz w:val="21"/>
          <w:lang w:val="tr-TR"/>
        </w:rPr>
      </w:pPr>
    </w:p>
    <w:p w14:paraId="58A20D6E" w14:textId="77777777" w:rsidR="001657AC" w:rsidRPr="00CA7EB6" w:rsidRDefault="00000000">
      <w:pPr>
        <w:ind w:left="693"/>
        <w:rPr>
          <w:sz w:val="20"/>
          <w:lang w:val="tr-TR"/>
        </w:rPr>
      </w:pPr>
      <w:r w:rsidRPr="00CA7EB6">
        <w:rPr>
          <w:i/>
          <w:color w:val="221F1F"/>
          <w:sz w:val="20"/>
          <w:lang w:val="tr-TR"/>
        </w:rPr>
        <w:t xml:space="preserve">Tahliye </w:t>
      </w:r>
      <w:r w:rsidRPr="00CA7EB6">
        <w:rPr>
          <w:color w:val="221F1F"/>
          <w:sz w:val="20"/>
          <w:lang w:val="tr-TR"/>
        </w:rPr>
        <w:t>(1) bölümüne bakınız.</w:t>
      </w:r>
    </w:p>
    <w:p w14:paraId="5BEA237B" w14:textId="77777777" w:rsidR="001657AC" w:rsidRPr="00CA7EB6" w:rsidRDefault="001657AC">
      <w:pPr>
        <w:pStyle w:val="BodyText"/>
        <w:spacing w:before="10"/>
        <w:rPr>
          <w:sz w:val="20"/>
          <w:lang w:val="tr-TR"/>
        </w:rPr>
      </w:pPr>
    </w:p>
    <w:p w14:paraId="405FFC73" w14:textId="77777777" w:rsidR="001657AC" w:rsidRPr="00CA7EB6" w:rsidRDefault="00000000">
      <w:pPr>
        <w:pStyle w:val="Heading5"/>
        <w:ind w:left="153"/>
        <w:rPr>
          <w:lang w:val="tr-TR"/>
        </w:rPr>
      </w:pPr>
      <w:bookmarkStart w:id="76" w:name="yetki̇li̇_tesi̇s"/>
      <w:bookmarkEnd w:id="76"/>
      <w:r w:rsidRPr="00CA7EB6">
        <w:rPr>
          <w:color w:val="221F1F"/>
          <w:lang w:val="tr-TR"/>
        </w:rPr>
        <w:t>yetkı</w:t>
      </w:r>
      <w:r w:rsidRPr="00CA7EB6">
        <w:rPr>
          <w:color w:val="221F1F"/>
          <w:position w:val="1"/>
          <w:lang w:val="tr-TR"/>
        </w:rPr>
        <w:t>̇</w:t>
      </w:r>
      <w:r w:rsidRPr="00CA7EB6">
        <w:rPr>
          <w:color w:val="221F1F"/>
          <w:lang w:val="tr-TR"/>
        </w:rPr>
        <w:t>lı</w:t>
      </w:r>
      <w:r w:rsidRPr="00CA7EB6">
        <w:rPr>
          <w:color w:val="221F1F"/>
          <w:position w:val="1"/>
          <w:lang w:val="tr-TR"/>
        </w:rPr>
        <w:t xml:space="preserve">̇ </w:t>
      </w:r>
      <w:r w:rsidRPr="00CA7EB6">
        <w:rPr>
          <w:color w:val="221F1F"/>
          <w:lang w:val="tr-TR"/>
        </w:rPr>
        <w:t>tesı</w:t>
      </w:r>
      <w:r w:rsidRPr="00CA7EB6">
        <w:rPr>
          <w:color w:val="221F1F"/>
          <w:position w:val="1"/>
          <w:lang w:val="tr-TR"/>
        </w:rPr>
        <w:t>̇</w:t>
      </w:r>
      <w:r w:rsidRPr="00CA7EB6">
        <w:rPr>
          <w:color w:val="221F1F"/>
          <w:lang w:val="tr-TR"/>
        </w:rPr>
        <w:t>s</w:t>
      </w:r>
    </w:p>
    <w:p w14:paraId="3D64AEA8" w14:textId="77777777" w:rsidR="001657AC" w:rsidRPr="00CA7EB6" w:rsidRDefault="001657AC">
      <w:pPr>
        <w:pStyle w:val="BodyText"/>
        <w:spacing w:before="8"/>
        <w:rPr>
          <w:b/>
          <w:sz w:val="21"/>
          <w:lang w:val="tr-TR"/>
        </w:rPr>
      </w:pPr>
    </w:p>
    <w:p w14:paraId="5A8D2591" w14:textId="77777777" w:rsidR="001657AC" w:rsidRPr="00CA7EB6" w:rsidRDefault="00000000">
      <w:pPr>
        <w:ind w:left="694"/>
        <w:rPr>
          <w:sz w:val="20"/>
          <w:lang w:val="tr-TR"/>
        </w:rPr>
      </w:pPr>
      <w:r w:rsidRPr="00CA7EB6">
        <w:rPr>
          <w:i/>
          <w:color w:val="221F1F"/>
          <w:sz w:val="20"/>
          <w:lang w:val="tr-TR"/>
        </w:rPr>
        <w:t xml:space="preserve">Tesislere ve etkinliklere </w:t>
      </w:r>
      <w:r w:rsidRPr="00CA7EB6">
        <w:rPr>
          <w:color w:val="221F1F"/>
          <w:sz w:val="20"/>
          <w:lang w:val="tr-TR"/>
        </w:rPr>
        <w:t>bakın.</w:t>
      </w:r>
    </w:p>
    <w:p w14:paraId="73E710E7" w14:textId="77777777" w:rsidR="001657AC" w:rsidRPr="00CA7EB6" w:rsidRDefault="001657AC">
      <w:pPr>
        <w:pStyle w:val="BodyText"/>
        <w:spacing w:before="10"/>
        <w:rPr>
          <w:sz w:val="20"/>
          <w:lang w:val="tr-TR"/>
        </w:rPr>
      </w:pPr>
    </w:p>
    <w:p w14:paraId="028056F9" w14:textId="77777777" w:rsidR="001657AC" w:rsidRPr="00CA7EB6" w:rsidRDefault="00000000">
      <w:pPr>
        <w:pStyle w:val="Heading5"/>
        <w:ind w:left="154"/>
        <w:rPr>
          <w:lang w:val="tr-TR"/>
        </w:rPr>
      </w:pPr>
      <w:bookmarkStart w:id="77" w:name="yetki̇li̇_li̇mi̇t"/>
      <w:bookmarkEnd w:id="77"/>
      <w:r w:rsidRPr="00CA7EB6">
        <w:rPr>
          <w:color w:val="221F1F"/>
          <w:lang w:val="tr-TR"/>
        </w:rPr>
        <w:t>yetkı</w:t>
      </w:r>
      <w:r w:rsidRPr="00CA7EB6">
        <w:rPr>
          <w:color w:val="221F1F"/>
          <w:position w:val="1"/>
          <w:lang w:val="tr-TR"/>
        </w:rPr>
        <w:t>̇</w:t>
      </w:r>
      <w:r w:rsidRPr="00CA7EB6">
        <w:rPr>
          <w:color w:val="221F1F"/>
          <w:lang w:val="tr-TR"/>
        </w:rPr>
        <w:t>lı</w:t>
      </w:r>
      <w:r w:rsidRPr="00CA7EB6">
        <w:rPr>
          <w:color w:val="221F1F"/>
          <w:position w:val="1"/>
          <w:lang w:val="tr-TR"/>
        </w:rPr>
        <w:t xml:space="preserve">̇ </w:t>
      </w:r>
      <w:r w:rsidRPr="00CA7EB6">
        <w:rPr>
          <w:color w:val="221F1F"/>
          <w:lang w:val="tr-TR"/>
        </w:rPr>
        <w:t>lı</w:t>
      </w:r>
      <w:r w:rsidRPr="00CA7EB6">
        <w:rPr>
          <w:color w:val="221F1F"/>
          <w:position w:val="1"/>
          <w:lang w:val="tr-TR"/>
        </w:rPr>
        <w:t>̇</w:t>
      </w:r>
      <w:r w:rsidRPr="00CA7EB6">
        <w:rPr>
          <w:color w:val="221F1F"/>
          <w:lang w:val="tr-TR"/>
        </w:rPr>
        <w:t>mı</w:t>
      </w:r>
      <w:r w:rsidRPr="00CA7EB6">
        <w:rPr>
          <w:color w:val="221F1F"/>
          <w:position w:val="1"/>
          <w:lang w:val="tr-TR"/>
        </w:rPr>
        <w:t>̇</w:t>
      </w:r>
      <w:r w:rsidRPr="00CA7EB6">
        <w:rPr>
          <w:color w:val="221F1F"/>
          <w:lang w:val="tr-TR"/>
        </w:rPr>
        <w:t>t</w:t>
      </w:r>
    </w:p>
    <w:p w14:paraId="1095350C" w14:textId="77777777" w:rsidR="001657AC" w:rsidRPr="00CA7EB6" w:rsidRDefault="001657AC">
      <w:pPr>
        <w:pStyle w:val="BodyText"/>
        <w:spacing w:before="8"/>
        <w:rPr>
          <w:b/>
          <w:sz w:val="21"/>
          <w:lang w:val="tr-TR"/>
        </w:rPr>
      </w:pPr>
    </w:p>
    <w:p w14:paraId="4720D5BE" w14:textId="77777777" w:rsidR="001657AC" w:rsidRPr="00CA7EB6" w:rsidRDefault="00000000">
      <w:pPr>
        <w:ind w:left="694"/>
        <w:rPr>
          <w:sz w:val="20"/>
          <w:lang w:val="tr-TR"/>
        </w:rPr>
      </w:pPr>
      <w:r w:rsidRPr="00CA7EB6">
        <w:rPr>
          <w:i/>
          <w:color w:val="221F1F"/>
          <w:sz w:val="20"/>
          <w:lang w:val="tr-TR"/>
        </w:rPr>
        <w:t xml:space="preserve">Limite </w:t>
      </w:r>
      <w:r w:rsidRPr="00CA7EB6">
        <w:rPr>
          <w:color w:val="221F1F"/>
          <w:sz w:val="20"/>
          <w:lang w:val="tr-TR"/>
        </w:rPr>
        <w:t>bakın.</w:t>
      </w:r>
    </w:p>
    <w:p w14:paraId="51B4B656" w14:textId="77777777" w:rsidR="001657AC" w:rsidRPr="00CA7EB6" w:rsidRDefault="001657AC">
      <w:pPr>
        <w:pStyle w:val="BodyText"/>
        <w:spacing w:before="8"/>
        <w:rPr>
          <w:sz w:val="21"/>
          <w:lang w:val="tr-TR"/>
        </w:rPr>
      </w:pPr>
    </w:p>
    <w:p w14:paraId="1CC3D2B1" w14:textId="77777777" w:rsidR="001657AC" w:rsidRPr="00CA7EB6" w:rsidRDefault="00000000">
      <w:pPr>
        <w:pStyle w:val="Heading5"/>
        <w:ind w:left="154"/>
        <w:rPr>
          <w:lang w:val="tr-TR"/>
        </w:rPr>
      </w:pPr>
      <w:bookmarkStart w:id="78" w:name="yetkili_taraf"/>
      <w:bookmarkEnd w:id="78"/>
      <w:r w:rsidRPr="00CA7EB6">
        <w:rPr>
          <w:color w:val="221F1F"/>
          <w:lang w:val="tr-TR"/>
        </w:rPr>
        <w:t>yetkili taraf</w:t>
      </w:r>
    </w:p>
    <w:p w14:paraId="1F7694CA" w14:textId="77777777" w:rsidR="001657AC" w:rsidRPr="00CA7EB6" w:rsidRDefault="001657AC">
      <w:pPr>
        <w:pStyle w:val="BodyText"/>
        <w:spacing w:before="9"/>
        <w:rPr>
          <w:b/>
          <w:sz w:val="21"/>
          <w:lang w:val="tr-TR"/>
        </w:rPr>
      </w:pPr>
    </w:p>
    <w:p w14:paraId="2336BD9C" w14:textId="77777777" w:rsidR="001657AC" w:rsidRPr="00CA7EB6" w:rsidRDefault="00000000">
      <w:pPr>
        <w:spacing w:line="271" w:lineRule="auto"/>
        <w:ind w:left="154" w:right="724" w:firstLine="539"/>
        <w:jc w:val="both"/>
        <w:rPr>
          <w:sz w:val="20"/>
          <w:lang w:val="tr-TR"/>
        </w:rPr>
      </w:pPr>
      <w:r w:rsidRPr="00CA7EB6">
        <w:rPr>
          <w:i/>
          <w:color w:val="221F1F"/>
          <w:sz w:val="20"/>
          <w:lang w:val="tr-TR"/>
        </w:rPr>
        <w:t xml:space="preserve">Radyasyon risklerine </w:t>
      </w:r>
      <w:r w:rsidRPr="00CA7EB6">
        <w:rPr>
          <w:color w:val="221F1F"/>
          <w:sz w:val="20"/>
          <w:lang w:val="tr-TR"/>
        </w:rPr>
        <w:t xml:space="preserve">yol açan yetkilendirilmiş bir </w:t>
      </w:r>
      <w:r w:rsidRPr="00CA7EB6">
        <w:rPr>
          <w:i/>
          <w:color w:val="221F1F"/>
          <w:sz w:val="20"/>
          <w:lang w:val="tr-TR"/>
        </w:rPr>
        <w:t xml:space="preserve">tesisten </w:t>
      </w:r>
      <w:r w:rsidRPr="00CA7EB6">
        <w:rPr>
          <w:color w:val="221F1F"/>
          <w:sz w:val="20"/>
          <w:lang w:val="tr-TR"/>
        </w:rPr>
        <w:t xml:space="preserve">veya </w:t>
      </w:r>
      <w:r w:rsidRPr="00CA7EB6">
        <w:rPr>
          <w:i/>
          <w:color w:val="221F1F"/>
          <w:sz w:val="20"/>
          <w:lang w:val="tr-TR"/>
        </w:rPr>
        <w:t xml:space="preserve">yetkilendirilmiş bir faaliyetten </w:t>
      </w:r>
      <w:r w:rsidRPr="00CA7EB6">
        <w:rPr>
          <w:color w:val="221F1F"/>
          <w:sz w:val="20"/>
          <w:lang w:val="tr-TR"/>
        </w:rPr>
        <w:t xml:space="preserve">sorumlu olan ve bir </w:t>
      </w:r>
      <w:r w:rsidRPr="00CA7EB6">
        <w:rPr>
          <w:i/>
          <w:color w:val="221F1F"/>
          <w:sz w:val="20"/>
          <w:lang w:val="tr-TR"/>
        </w:rPr>
        <w:t xml:space="preserve">düzenleyici kurum veya </w:t>
      </w:r>
      <w:r w:rsidRPr="00CA7EB6">
        <w:rPr>
          <w:color w:val="221F1F"/>
          <w:sz w:val="20"/>
          <w:lang w:val="tr-TR"/>
        </w:rPr>
        <w:t xml:space="preserve">başka bir devlet kurumu tarafından belirli faaliyetleri yürütmek üzere yazılı izin verilen (yani yetkilendirilen) </w:t>
      </w:r>
      <w:r w:rsidRPr="00CA7EB6">
        <w:rPr>
          <w:i/>
          <w:color w:val="221F1F"/>
          <w:sz w:val="20"/>
          <w:lang w:val="tr-TR"/>
        </w:rPr>
        <w:t>kişi veya kuruluş (işletmeci)</w:t>
      </w:r>
      <w:r w:rsidRPr="00CA7EB6">
        <w:rPr>
          <w:color w:val="221F1F"/>
          <w:sz w:val="20"/>
          <w:lang w:val="tr-TR"/>
        </w:rPr>
        <w:t>.</w:t>
      </w:r>
    </w:p>
    <w:p w14:paraId="0614D44E" w14:textId="77777777" w:rsidR="001657AC" w:rsidRPr="00CA7EB6" w:rsidRDefault="00000000">
      <w:pPr>
        <w:spacing w:line="252" w:lineRule="auto"/>
        <w:ind w:left="954" w:right="724"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Yetkilendirilmiş </w:t>
      </w:r>
      <w:r w:rsidRPr="00CA7EB6">
        <w:rPr>
          <w:color w:val="221F1F"/>
          <w:sz w:val="18"/>
          <w:lang w:val="tr-TR"/>
        </w:rPr>
        <w:t xml:space="preserve">bir </w:t>
      </w:r>
      <w:r w:rsidRPr="00CA7EB6">
        <w:rPr>
          <w:i/>
          <w:color w:val="221F1F"/>
          <w:sz w:val="18"/>
          <w:lang w:val="tr-TR"/>
        </w:rPr>
        <w:t xml:space="preserve">tesis veya yetkilendirilmiş </w:t>
      </w:r>
      <w:r w:rsidRPr="00CA7EB6">
        <w:rPr>
          <w:color w:val="221F1F"/>
          <w:sz w:val="18"/>
          <w:lang w:val="tr-TR"/>
        </w:rPr>
        <w:t xml:space="preserve">bir faaliyet için </w:t>
      </w:r>
      <w:r w:rsidRPr="00CA7EB6">
        <w:rPr>
          <w:i/>
          <w:color w:val="221F1F"/>
          <w:sz w:val="18"/>
          <w:lang w:val="tr-TR"/>
        </w:rPr>
        <w:t xml:space="preserve">yetkili taraf </w:t>
      </w:r>
      <w:r w:rsidRPr="00CA7EB6">
        <w:rPr>
          <w:color w:val="221F1F"/>
          <w:sz w:val="18"/>
          <w:lang w:val="tr-TR"/>
        </w:rPr>
        <w:t xml:space="preserve">genellikle </w:t>
      </w:r>
      <w:r w:rsidRPr="00CA7EB6">
        <w:rPr>
          <w:i/>
          <w:color w:val="221F1F"/>
          <w:sz w:val="18"/>
          <w:lang w:val="tr-TR"/>
        </w:rPr>
        <w:t xml:space="preserve">işletmeci kuruluş veya tescil </w:t>
      </w:r>
      <w:r w:rsidRPr="00CA7EB6">
        <w:rPr>
          <w:color w:val="221F1F"/>
          <w:sz w:val="18"/>
          <w:lang w:val="tr-TR"/>
        </w:rPr>
        <w:t xml:space="preserve">ettiren veya </w:t>
      </w:r>
      <w:r w:rsidRPr="00CA7EB6">
        <w:rPr>
          <w:i/>
          <w:color w:val="221F1F"/>
          <w:sz w:val="18"/>
          <w:lang w:val="tr-TR"/>
        </w:rPr>
        <w:t xml:space="preserve">lisans sahibidir </w:t>
      </w:r>
      <w:r w:rsidRPr="00CA7EB6">
        <w:rPr>
          <w:color w:val="221F1F"/>
          <w:sz w:val="18"/>
          <w:lang w:val="tr-TR"/>
        </w:rPr>
        <w:t xml:space="preserve">(ancak </w:t>
      </w:r>
      <w:r w:rsidRPr="00CA7EB6">
        <w:rPr>
          <w:i/>
          <w:color w:val="221F1F"/>
          <w:sz w:val="18"/>
          <w:lang w:val="tr-TR"/>
        </w:rPr>
        <w:t xml:space="preserve">tescil </w:t>
      </w:r>
      <w:r w:rsidRPr="00CA7EB6">
        <w:rPr>
          <w:color w:val="221F1F"/>
          <w:sz w:val="18"/>
          <w:lang w:val="tr-TR"/>
        </w:rPr>
        <w:t xml:space="preserve">veya lisans dışındaki </w:t>
      </w:r>
      <w:r w:rsidRPr="00CA7EB6">
        <w:rPr>
          <w:i/>
          <w:color w:val="221F1F"/>
          <w:sz w:val="18"/>
          <w:lang w:val="tr-TR"/>
        </w:rPr>
        <w:t xml:space="preserve">yetkilendirme </w:t>
      </w:r>
      <w:r w:rsidRPr="00CA7EB6">
        <w:rPr>
          <w:color w:val="221F1F"/>
          <w:sz w:val="18"/>
          <w:lang w:val="tr-TR"/>
        </w:rPr>
        <w:t>biçimleri geçerli olabilir) [6].</w:t>
      </w:r>
    </w:p>
    <w:p w14:paraId="68216483" w14:textId="77777777" w:rsidR="001657AC" w:rsidRPr="00CA7EB6" w:rsidRDefault="001657AC">
      <w:pPr>
        <w:pStyle w:val="BodyText"/>
        <w:spacing w:before="2"/>
        <w:rPr>
          <w:lang w:val="tr-TR"/>
        </w:rPr>
      </w:pPr>
    </w:p>
    <w:p w14:paraId="6419EDEC" w14:textId="77777777" w:rsidR="001657AC" w:rsidRPr="00CA7EB6" w:rsidRDefault="00000000">
      <w:pPr>
        <w:pStyle w:val="Heading5"/>
        <w:ind w:left="153"/>
        <w:rPr>
          <w:lang w:val="tr-TR"/>
        </w:rPr>
      </w:pPr>
      <w:bookmarkStart w:id="79" w:name="sorumluluğun_yetki̇li̇_olarak_sona_erdi̇"/>
      <w:bookmarkEnd w:id="79"/>
      <w:r w:rsidRPr="00CA7EB6">
        <w:rPr>
          <w:color w:val="221F1F"/>
          <w:lang w:val="tr-TR"/>
        </w:rPr>
        <w:t>sorumluluğun yetkı</w:t>
      </w:r>
      <w:r w:rsidRPr="00CA7EB6">
        <w:rPr>
          <w:color w:val="221F1F"/>
          <w:position w:val="1"/>
          <w:lang w:val="tr-TR"/>
        </w:rPr>
        <w:t>̇</w:t>
      </w:r>
      <w:r w:rsidRPr="00CA7EB6">
        <w:rPr>
          <w:color w:val="221F1F"/>
          <w:lang w:val="tr-TR"/>
        </w:rPr>
        <w:t>lı</w:t>
      </w:r>
      <w:r w:rsidRPr="00CA7EB6">
        <w:rPr>
          <w:color w:val="221F1F"/>
          <w:position w:val="1"/>
          <w:lang w:val="tr-TR"/>
        </w:rPr>
        <w:t xml:space="preserve">̇ </w:t>
      </w:r>
      <w:r w:rsidRPr="00CA7EB6">
        <w:rPr>
          <w:color w:val="221F1F"/>
          <w:lang w:val="tr-TR"/>
        </w:rPr>
        <w:t>olarak sona erdı</w:t>
      </w:r>
      <w:r w:rsidRPr="00CA7EB6">
        <w:rPr>
          <w:color w:val="221F1F"/>
          <w:position w:val="1"/>
          <w:lang w:val="tr-TR"/>
        </w:rPr>
        <w:t>̇</w:t>
      </w:r>
      <w:r w:rsidRPr="00CA7EB6">
        <w:rPr>
          <w:color w:val="221F1F"/>
          <w:lang w:val="tr-TR"/>
        </w:rPr>
        <w:t>rı</w:t>
      </w:r>
      <w:r w:rsidRPr="00CA7EB6">
        <w:rPr>
          <w:color w:val="221F1F"/>
          <w:position w:val="1"/>
          <w:lang w:val="tr-TR"/>
        </w:rPr>
        <w:t>̇</w:t>
      </w:r>
      <w:r w:rsidRPr="00CA7EB6">
        <w:rPr>
          <w:color w:val="221F1F"/>
          <w:lang w:val="tr-TR"/>
        </w:rPr>
        <w:t>lmesı</w:t>
      </w:r>
      <w:r w:rsidRPr="00CA7EB6">
        <w:rPr>
          <w:color w:val="221F1F"/>
          <w:position w:val="1"/>
          <w:lang w:val="tr-TR"/>
        </w:rPr>
        <w:t>̇</w:t>
      </w:r>
    </w:p>
    <w:p w14:paraId="51C96BFF" w14:textId="77777777" w:rsidR="001657AC" w:rsidRPr="00CA7EB6" w:rsidRDefault="001657AC">
      <w:pPr>
        <w:pStyle w:val="BodyText"/>
        <w:spacing w:before="8"/>
        <w:rPr>
          <w:b/>
          <w:sz w:val="21"/>
          <w:lang w:val="tr-TR"/>
        </w:rPr>
      </w:pPr>
    </w:p>
    <w:p w14:paraId="3740F9BE" w14:textId="77777777" w:rsidR="001657AC" w:rsidRPr="00CA7EB6" w:rsidRDefault="00000000">
      <w:pPr>
        <w:spacing w:line="271" w:lineRule="auto"/>
        <w:ind w:left="154" w:right="724" w:firstLine="540"/>
        <w:jc w:val="both"/>
        <w:rPr>
          <w:sz w:val="20"/>
          <w:lang w:val="tr-TR"/>
        </w:rPr>
      </w:pPr>
      <w:r w:rsidRPr="00CA7EB6">
        <w:rPr>
          <w:color w:val="221F1F"/>
          <w:sz w:val="20"/>
          <w:lang w:val="tr-TR"/>
        </w:rPr>
        <w:t xml:space="preserve">Bir </w:t>
      </w:r>
      <w:r w:rsidRPr="00CA7EB6">
        <w:rPr>
          <w:i/>
          <w:color w:val="221F1F"/>
          <w:sz w:val="20"/>
          <w:lang w:val="tr-TR"/>
        </w:rPr>
        <w:t xml:space="preserve">işletmecinin </w:t>
      </w:r>
      <w:r w:rsidRPr="00CA7EB6">
        <w:rPr>
          <w:color w:val="221F1F"/>
          <w:sz w:val="20"/>
          <w:lang w:val="tr-TR"/>
        </w:rPr>
        <w:t xml:space="preserve">(veya eski bir </w:t>
      </w:r>
      <w:r w:rsidRPr="00CA7EB6">
        <w:rPr>
          <w:i/>
          <w:color w:val="221F1F"/>
          <w:sz w:val="20"/>
          <w:lang w:val="tr-TR"/>
        </w:rPr>
        <w:t>işletmecinin</w:t>
      </w:r>
      <w:r w:rsidRPr="00CA7EB6">
        <w:rPr>
          <w:color w:val="221F1F"/>
          <w:sz w:val="20"/>
          <w:lang w:val="tr-TR"/>
        </w:rPr>
        <w:t xml:space="preserve">) </w:t>
      </w:r>
      <w:r w:rsidRPr="00CA7EB6">
        <w:rPr>
          <w:i/>
          <w:color w:val="221F1F"/>
          <w:sz w:val="20"/>
          <w:lang w:val="tr-TR"/>
        </w:rPr>
        <w:t xml:space="preserve">düzenleyici kurum </w:t>
      </w:r>
      <w:r w:rsidRPr="00CA7EB6">
        <w:rPr>
          <w:color w:val="221F1F"/>
          <w:sz w:val="20"/>
          <w:lang w:val="tr-TR"/>
        </w:rPr>
        <w:t xml:space="preserve">tarafından </w:t>
      </w:r>
      <w:r w:rsidRPr="00CA7EB6">
        <w:rPr>
          <w:i/>
          <w:color w:val="221F1F"/>
          <w:sz w:val="20"/>
          <w:lang w:val="tr-TR"/>
        </w:rPr>
        <w:t xml:space="preserve">yetkilendirilmiş bir tesis </w:t>
      </w:r>
      <w:r w:rsidRPr="00CA7EB6">
        <w:rPr>
          <w:color w:val="221F1F"/>
          <w:sz w:val="20"/>
          <w:lang w:val="tr-TR"/>
        </w:rPr>
        <w:t xml:space="preserve">veya </w:t>
      </w:r>
      <w:r w:rsidRPr="00CA7EB6">
        <w:rPr>
          <w:i/>
          <w:color w:val="221F1F"/>
          <w:sz w:val="20"/>
          <w:lang w:val="tr-TR"/>
        </w:rPr>
        <w:t xml:space="preserve">yetkilendirilmiş bir faaliyetle ilgili diğer düzenleyici </w:t>
      </w:r>
      <w:r w:rsidRPr="00CA7EB6">
        <w:rPr>
          <w:color w:val="221F1F"/>
          <w:sz w:val="20"/>
          <w:lang w:val="tr-TR"/>
        </w:rPr>
        <w:t xml:space="preserve">sorumluluklardan muaf </w:t>
      </w:r>
      <w:r w:rsidRPr="00CA7EB6">
        <w:rPr>
          <w:i/>
          <w:color w:val="221F1F"/>
          <w:sz w:val="20"/>
          <w:lang w:val="tr-TR"/>
        </w:rPr>
        <w:t>tutulması</w:t>
      </w:r>
      <w:r w:rsidRPr="00CA7EB6">
        <w:rPr>
          <w:color w:val="221F1F"/>
          <w:sz w:val="20"/>
          <w:lang w:val="tr-TR"/>
        </w:rPr>
        <w:t>.</w:t>
      </w:r>
    </w:p>
    <w:p w14:paraId="52B9BB46" w14:textId="77777777" w:rsidR="001657AC" w:rsidRPr="00CA7EB6" w:rsidRDefault="00000000">
      <w:pPr>
        <w:ind w:left="953" w:right="726" w:hanging="261"/>
        <w:jc w:val="both"/>
        <w:rPr>
          <w:i/>
          <w:sz w:val="18"/>
          <w:lang w:val="tr-TR"/>
        </w:rPr>
      </w:pPr>
      <w:r w:rsidRPr="00CA7EB6">
        <w:rPr>
          <w:rFonts w:ascii="Arial" w:hAnsi="Arial"/>
          <w:color w:val="3054A6"/>
          <w:sz w:val="19"/>
          <w:lang w:val="tr-TR"/>
        </w:rPr>
        <w:t>®</w:t>
      </w:r>
      <w:r w:rsidRPr="00CA7EB6">
        <w:rPr>
          <w:rFonts w:ascii="Arial" w:hAnsi="Arial"/>
          <w:color w:val="3054A6"/>
          <w:spacing w:val="-12"/>
          <w:sz w:val="19"/>
          <w:lang w:val="tr-TR"/>
        </w:rPr>
        <w:t xml:space="preserve"> </w:t>
      </w:r>
      <w:r w:rsidRPr="00CA7EB6">
        <w:rPr>
          <w:color w:val="221F1F"/>
          <w:sz w:val="18"/>
          <w:lang w:val="tr-TR"/>
        </w:rPr>
        <w:t>Bu,</w:t>
      </w:r>
      <w:r w:rsidRPr="00CA7EB6">
        <w:rPr>
          <w:color w:val="221F1F"/>
          <w:spacing w:val="-8"/>
          <w:sz w:val="18"/>
          <w:lang w:val="tr-TR"/>
        </w:rPr>
        <w:t xml:space="preserve"> </w:t>
      </w:r>
      <w:r w:rsidRPr="00CA7EB6">
        <w:rPr>
          <w:color w:val="221F1F"/>
          <w:sz w:val="18"/>
          <w:lang w:val="tr-TR"/>
        </w:rPr>
        <w:t>bir</w:t>
      </w:r>
      <w:r w:rsidRPr="00CA7EB6">
        <w:rPr>
          <w:color w:val="221F1F"/>
          <w:spacing w:val="-9"/>
          <w:sz w:val="18"/>
          <w:lang w:val="tr-TR"/>
        </w:rPr>
        <w:t xml:space="preserve"> </w:t>
      </w:r>
      <w:r w:rsidRPr="00CA7EB6">
        <w:rPr>
          <w:i/>
          <w:color w:val="221F1F"/>
          <w:sz w:val="18"/>
          <w:lang w:val="tr-TR"/>
        </w:rPr>
        <w:t>yetkinin</w:t>
      </w:r>
      <w:r w:rsidRPr="00CA7EB6">
        <w:rPr>
          <w:i/>
          <w:color w:val="221F1F"/>
          <w:spacing w:val="-9"/>
          <w:sz w:val="18"/>
          <w:lang w:val="tr-TR"/>
        </w:rPr>
        <w:t xml:space="preserve"> </w:t>
      </w:r>
      <w:r w:rsidRPr="00CA7EB6">
        <w:rPr>
          <w:i/>
          <w:color w:val="221F1F"/>
          <w:sz w:val="18"/>
          <w:lang w:val="tr-TR"/>
        </w:rPr>
        <w:t>sona</w:t>
      </w:r>
      <w:r w:rsidRPr="00CA7EB6">
        <w:rPr>
          <w:i/>
          <w:color w:val="221F1F"/>
          <w:spacing w:val="-9"/>
          <w:sz w:val="18"/>
          <w:lang w:val="tr-TR"/>
        </w:rPr>
        <w:t xml:space="preserve"> </w:t>
      </w:r>
      <w:r w:rsidRPr="00CA7EB6">
        <w:rPr>
          <w:i/>
          <w:color w:val="221F1F"/>
          <w:sz w:val="18"/>
          <w:lang w:val="tr-TR"/>
        </w:rPr>
        <w:t>erdirilmesinden</w:t>
      </w:r>
      <w:r w:rsidRPr="00CA7EB6">
        <w:rPr>
          <w:i/>
          <w:color w:val="221F1F"/>
          <w:spacing w:val="-9"/>
          <w:sz w:val="18"/>
          <w:lang w:val="tr-TR"/>
        </w:rPr>
        <w:t xml:space="preserve"> </w:t>
      </w:r>
      <w:r w:rsidRPr="00CA7EB6">
        <w:rPr>
          <w:color w:val="221F1F"/>
          <w:sz w:val="18"/>
          <w:lang w:val="tr-TR"/>
        </w:rPr>
        <w:t>ayrı</w:t>
      </w:r>
      <w:r w:rsidRPr="00CA7EB6">
        <w:rPr>
          <w:color w:val="221F1F"/>
          <w:spacing w:val="-10"/>
          <w:sz w:val="18"/>
          <w:lang w:val="tr-TR"/>
        </w:rPr>
        <w:t xml:space="preserve"> </w:t>
      </w:r>
      <w:r w:rsidRPr="00CA7EB6">
        <w:rPr>
          <w:color w:val="221F1F"/>
          <w:sz w:val="18"/>
          <w:lang w:val="tr-TR"/>
        </w:rPr>
        <w:t>bir</w:t>
      </w:r>
      <w:r w:rsidRPr="00CA7EB6">
        <w:rPr>
          <w:color w:val="221F1F"/>
          <w:spacing w:val="-9"/>
          <w:sz w:val="18"/>
          <w:lang w:val="tr-TR"/>
        </w:rPr>
        <w:t xml:space="preserve"> </w:t>
      </w:r>
      <w:r w:rsidRPr="00CA7EB6">
        <w:rPr>
          <w:i/>
          <w:color w:val="221F1F"/>
          <w:sz w:val="18"/>
          <w:lang w:val="tr-TR"/>
        </w:rPr>
        <w:t>süreç</w:t>
      </w:r>
      <w:r w:rsidRPr="00CA7EB6">
        <w:rPr>
          <w:i/>
          <w:color w:val="221F1F"/>
          <w:spacing w:val="-8"/>
          <w:sz w:val="18"/>
          <w:lang w:val="tr-TR"/>
        </w:rPr>
        <w:t xml:space="preserve"> </w:t>
      </w:r>
      <w:r w:rsidRPr="00CA7EB6">
        <w:rPr>
          <w:color w:val="221F1F"/>
          <w:sz w:val="18"/>
          <w:lang w:val="tr-TR"/>
        </w:rPr>
        <w:t>olabilir</w:t>
      </w:r>
      <w:r w:rsidRPr="00CA7EB6">
        <w:rPr>
          <w:i/>
          <w:color w:val="221F1F"/>
          <w:sz w:val="18"/>
          <w:lang w:val="tr-TR"/>
        </w:rPr>
        <w:t>;</w:t>
      </w:r>
      <w:r w:rsidRPr="00CA7EB6">
        <w:rPr>
          <w:i/>
          <w:color w:val="221F1F"/>
          <w:spacing w:val="-9"/>
          <w:sz w:val="18"/>
          <w:lang w:val="tr-TR"/>
        </w:rPr>
        <w:t xml:space="preserve"> </w:t>
      </w:r>
      <w:r w:rsidRPr="00CA7EB6">
        <w:rPr>
          <w:i/>
          <w:color w:val="221F1F"/>
          <w:sz w:val="18"/>
          <w:lang w:val="tr-TR"/>
        </w:rPr>
        <w:t>örneğin,</w:t>
      </w:r>
      <w:r w:rsidRPr="00CA7EB6">
        <w:rPr>
          <w:i/>
          <w:color w:val="221F1F"/>
          <w:spacing w:val="-8"/>
          <w:sz w:val="18"/>
          <w:lang w:val="tr-TR"/>
        </w:rPr>
        <w:t xml:space="preserve"> </w:t>
      </w:r>
      <w:r w:rsidRPr="00CA7EB6">
        <w:rPr>
          <w:i/>
          <w:color w:val="221F1F"/>
          <w:sz w:val="18"/>
          <w:lang w:val="tr-TR"/>
        </w:rPr>
        <w:t>bir</w:t>
      </w:r>
      <w:r w:rsidRPr="00CA7EB6">
        <w:rPr>
          <w:i/>
          <w:color w:val="221F1F"/>
          <w:spacing w:val="-10"/>
          <w:sz w:val="18"/>
          <w:lang w:val="tr-TR"/>
        </w:rPr>
        <w:t xml:space="preserve"> </w:t>
      </w:r>
      <w:r w:rsidRPr="00CA7EB6">
        <w:rPr>
          <w:i/>
          <w:color w:val="221F1F"/>
          <w:sz w:val="18"/>
          <w:lang w:val="tr-TR"/>
        </w:rPr>
        <w:t>bertaraf</w:t>
      </w:r>
      <w:r w:rsidRPr="00CA7EB6">
        <w:rPr>
          <w:i/>
          <w:color w:val="221F1F"/>
          <w:spacing w:val="-10"/>
          <w:sz w:val="18"/>
          <w:lang w:val="tr-TR"/>
        </w:rPr>
        <w:t xml:space="preserve"> </w:t>
      </w:r>
      <w:r w:rsidRPr="00CA7EB6">
        <w:rPr>
          <w:i/>
          <w:color w:val="221F1F"/>
          <w:sz w:val="18"/>
          <w:lang w:val="tr-TR"/>
        </w:rPr>
        <w:t xml:space="preserve">tesisi </w:t>
      </w:r>
      <w:r w:rsidRPr="00CA7EB6">
        <w:rPr>
          <w:color w:val="221F1F"/>
          <w:sz w:val="18"/>
          <w:lang w:val="tr-TR"/>
        </w:rPr>
        <w:t xml:space="preserve">üzerindeki aktif </w:t>
      </w:r>
      <w:r w:rsidRPr="00CA7EB6">
        <w:rPr>
          <w:i/>
          <w:color w:val="221F1F"/>
          <w:sz w:val="18"/>
          <w:lang w:val="tr-TR"/>
        </w:rPr>
        <w:t xml:space="preserve">kurumsal kontrolü </w:t>
      </w:r>
      <w:r w:rsidRPr="00CA7EB6">
        <w:rPr>
          <w:color w:val="221F1F"/>
          <w:sz w:val="18"/>
          <w:lang w:val="tr-TR"/>
        </w:rPr>
        <w:t xml:space="preserve">sürdürme sorumluluğunun sona erdirilmesi veya hizmetten </w:t>
      </w:r>
      <w:r w:rsidRPr="00CA7EB6">
        <w:rPr>
          <w:i/>
          <w:color w:val="221F1F"/>
          <w:sz w:val="18"/>
          <w:lang w:val="tr-TR"/>
        </w:rPr>
        <w:t>çıkarma yetkisinin sona</w:t>
      </w:r>
      <w:r w:rsidRPr="00CA7EB6">
        <w:rPr>
          <w:i/>
          <w:color w:val="221F1F"/>
          <w:spacing w:val="-3"/>
          <w:sz w:val="18"/>
          <w:lang w:val="tr-TR"/>
        </w:rPr>
        <w:t xml:space="preserve"> </w:t>
      </w:r>
      <w:r w:rsidRPr="00CA7EB6">
        <w:rPr>
          <w:i/>
          <w:color w:val="221F1F"/>
          <w:sz w:val="18"/>
          <w:lang w:val="tr-TR"/>
        </w:rPr>
        <w:t>erdirilmesi.</w:t>
      </w:r>
    </w:p>
    <w:p w14:paraId="3A5250AF" w14:textId="77777777" w:rsidR="001657AC" w:rsidRPr="00CA7EB6" w:rsidRDefault="001657AC">
      <w:pPr>
        <w:pStyle w:val="BodyText"/>
        <w:spacing w:before="3"/>
        <w:rPr>
          <w:i/>
          <w:lang w:val="tr-TR"/>
        </w:rPr>
      </w:pPr>
    </w:p>
    <w:p w14:paraId="02EE24C4" w14:textId="77777777" w:rsidR="001657AC" w:rsidRPr="00CA7EB6" w:rsidRDefault="00000000">
      <w:pPr>
        <w:pStyle w:val="Heading5"/>
        <w:ind w:left="153"/>
        <w:rPr>
          <w:lang w:val="tr-TR"/>
        </w:rPr>
      </w:pPr>
      <w:bookmarkStart w:id="80" w:name="yetki̇li̇_transfer"/>
      <w:bookmarkEnd w:id="80"/>
      <w:r w:rsidRPr="00CA7EB6">
        <w:rPr>
          <w:color w:val="221F1F"/>
          <w:lang w:val="tr-TR"/>
        </w:rPr>
        <w:t>yetkı</w:t>
      </w:r>
      <w:r w:rsidRPr="00CA7EB6">
        <w:rPr>
          <w:color w:val="221F1F"/>
          <w:position w:val="1"/>
          <w:lang w:val="tr-TR"/>
        </w:rPr>
        <w:t>̇</w:t>
      </w:r>
      <w:r w:rsidRPr="00CA7EB6">
        <w:rPr>
          <w:color w:val="221F1F"/>
          <w:lang w:val="tr-TR"/>
        </w:rPr>
        <w:t>lı</w:t>
      </w:r>
      <w:r w:rsidRPr="00CA7EB6">
        <w:rPr>
          <w:color w:val="221F1F"/>
          <w:position w:val="1"/>
          <w:lang w:val="tr-TR"/>
        </w:rPr>
        <w:t xml:space="preserve">̇ </w:t>
      </w:r>
      <w:r w:rsidRPr="00CA7EB6">
        <w:rPr>
          <w:color w:val="221F1F"/>
          <w:lang w:val="tr-TR"/>
        </w:rPr>
        <w:t>transfer</w:t>
      </w:r>
    </w:p>
    <w:p w14:paraId="050528DB" w14:textId="77777777" w:rsidR="001657AC" w:rsidRPr="00CA7EB6" w:rsidRDefault="001657AC">
      <w:pPr>
        <w:pStyle w:val="BodyText"/>
        <w:spacing w:before="7"/>
        <w:rPr>
          <w:b/>
          <w:sz w:val="21"/>
          <w:lang w:val="tr-TR"/>
        </w:rPr>
      </w:pPr>
    </w:p>
    <w:p w14:paraId="31FD0F23" w14:textId="77777777" w:rsidR="001657AC" w:rsidRPr="00CA7EB6" w:rsidRDefault="00000000">
      <w:pPr>
        <w:spacing w:before="1"/>
        <w:ind w:left="654"/>
        <w:rPr>
          <w:i/>
          <w:sz w:val="20"/>
          <w:lang w:val="tr-TR"/>
        </w:rPr>
      </w:pPr>
      <w:r w:rsidRPr="00CA7EB6">
        <w:rPr>
          <w:color w:val="221F1F"/>
          <w:sz w:val="20"/>
          <w:lang w:val="tr-TR"/>
        </w:rPr>
        <w:t xml:space="preserve">Belirli bir </w:t>
      </w:r>
      <w:r w:rsidRPr="00CA7EB6">
        <w:rPr>
          <w:i/>
          <w:color w:val="221F1F"/>
          <w:sz w:val="20"/>
          <w:lang w:val="tr-TR"/>
        </w:rPr>
        <w:t xml:space="preserve">radyoaktif madde </w:t>
      </w:r>
      <w:r w:rsidRPr="00CA7EB6">
        <w:rPr>
          <w:color w:val="221F1F"/>
          <w:sz w:val="20"/>
          <w:lang w:val="tr-TR"/>
        </w:rPr>
        <w:t xml:space="preserve">için düzenleyici sorumluluğun bir </w:t>
      </w:r>
      <w:r w:rsidRPr="00CA7EB6">
        <w:rPr>
          <w:i/>
          <w:color w:val="221F1F"/>
          <w:sz w:val="20"/>
          <w:lang w:val="tr-TR"/>
        </w:rPr>
        <w:t>operatörden</w:t>
      </w:r>
    </w:p>
    <w:p w14:paraId="543A7750" w14:textId="77777777" w:rsidR="001657AC" w:rsidRPr="00CA7EB6" w:rsidRDefault="00000000">
      <w:pPr>
        <w:pStyle w:val="Heading7"/>
        <w:spacing w:before="30"/>
        <w:ind w:left="154"/>
        <w:rPr>
          <w:lang w:val="tr-TR"/>
        </w:rPr>
      </w:pPr>
      <w:r w:rsidRPr="00CA7EB6">
        <w:rPr>
          <w:color w:val="221F1F"/>
          <w:lang w:val="tr-TR"/>
        </w:rPr>
        <w:t>diğerine aktarılması.</w:t>
      </w:r>
    </w:p>
    <w:p w14:paraId="62001F33" w14:textId="77777777" w:rsidR="001657AC" w:rsidRPr="00CA7EB6" w:rsidRDefault="00000000">
      <w:pPr>
        <w:pStyle w:val="BodyText"/>
        <w:spacing w:before="30"/>
        <w:ind w:left="654"/>
        <w:rPr>
          <w:lang w:val="tr-TR"/>
        </w:rPr>
      </w:pPr>
      <w:r w:rsidRPr="00CA7EB6">
        <w:rPr>
          <w:b/>
          <w:color w:val="EC1C23"/>
          <w:lang w:val="tr-TR"/>
        </w:rPr>
        <w:t xml:space="preserve">! </w:t>
      </w:r>
      <w:r w:rsidRPr="00CA7EB6">
        <w:rPr>
          <w:color w:val="221F1F"/>
          <w:lang w:val="tr-TR"/>
        </w:rPr>
        <w:t>Bunun için malzemenin kendisinin hareket etmesi gerekmez.</w:t>
      </w:r>
    </w:p>
    <w:p w14:paraId="39B9D5AC" w14:textId="77777777" w:rsidR="001657AC" w:rsidRPr="00CA7EB6" w:rsidRDefault="001657AC">
      <w:pPr>
        <w:pStyle w:val="BodyText"/>
        <w:spacing w:before="3"/>
        <w:rPr>
          <w:sz w:val="19"/>
          <w:lang w:val="tr-TR"/>
        </w:rPr>
      </w:pPr>
    </w:p>
    <w:p w14:paraId="294701C6" w14:textId="77777777" w:rsidR="001657AC" w:rsidRPr="00CA7EB6" w:rsidRDefault="00000000">
      <w:pPr>
        <w:pStyle w:val="Heading5"/>
        <w:ind w:left="153"/>
        <w:rPr>
          <w:lang w:val="tr-TR"/>
        </w:rPr>
      </w:pPr>
      <w:bookmarkStart w:id="81" w:name="yetki̇li̇_kullanim"/>
      <w:bookmarkEnd w:id="81"/>
      <w:r w:rsidRPr="00CA7EB6">
        <w:rPr>
          <w:color w:val="221F1F"/>
          <w:lang w:val="tr-TR"/>
        </w:rPr>
        <w:t>yetkı</w:t>
      </w:r>
      <w:r w:rsidRPr="00CA7EB6">
        <w:rPr>
          <w:color w:val="221F1F"/>
          <w:position w:val="1"/>
          <w:lang w:val="tr-TR"/>
        </w:rPr>
        <w:t>̇</w:t>
      </w:r>
      <w:r w:rsidRPr="00CA7EB6">
        <w:rPr>
          <w:color w:val="221F1F"/>
          <w:lang w:val="tr-TR"/>
        </w:rPr>
        <w:t>lı</w:t>
      </w:r>
      <w:r w:rsidRPr="00CA7EB6">
        <w:rPr>
          <w:color w:val="221F1F"/>
          <w:position w:val="1"/>
          <w:lang w:val="tr-TR"/>
        </w:rPr>
        <w:t xml:space="preserve">̇ </w:t>
      </w:r>
      <w:r w:rsidRPr="00CA7EB6">
        <w:rPr>
          <w:color w:val="221F1F"/>
          <w:lang w:val="tr-TR"/>
        </w:rPr>
        <w:t>kullanim</w:t>
      </w:r>
    </w:p>
    <w:p w14:paraId="241BDE0D" w14:textId="77777777" w:rsidR="001657AC" w:rsidRPr="00CA7EB6" w:rsidRDefault="001657AC">
      <w:pPr>
        <w:pStyle w:val="BodyText"/>
        <w:spacing w:before="8"/>
        <w:rPr>
          <w:b/>
          <w:sz w:val="21"/>
          <w:lang w:val="tr-TR"/>
        </w:rPr>
      </w:pPr>
    </w:p>
    <w:p w14:paraId="5C225962" w14:textId="77777777" w:rsidR="001657AC" w:rsidRPr="00CA7EB6" w:rsidRDefault="00000000">
      <w:pPr>
        <w:spacing w:before="1"/>
        <w:ind w:left="653"/>
        <w:rPr>
          <w:i/>
          <w:sz w:val="20"/>
          <w:lang w:val="tr-TR"/>
        </w:rPr>
      </w:pPr>
      <w:r w:rsidRPr="00CA7EB6">
        <w:rPr>
          <w:i/>
          <w:color w:val="221F1F"/>
          <w:sz w:val="20"/>
          <w:lang w:val="tr-TR"/>
        </w:rPr>
        <w:t xml:space="preserve">Kullanıma </w:t>
      </w:r>
      <w:r w:rsidRPr="00CA7EB6">
        <w:rPr>
          <w:color w:val="221F1F"/>
          <w:sz w:val="20"/>
          <w:lang w:val="tr-TR"/>
        </w:rPr>
        <w:t>bakın</w:t>
      </w:r>
      <w:r w:rsidRPr="00CA7EB6">
        <w:rPr>
          <w:i/>
          <w:color w:val="221F1F"/>
          <w:sz w:val="20"/>
          <w:lang w:val="tr-TR"/>
        </w:rPr>
        <w:t>.</w:t>
      </w:r>
    </w:p>
    <w:p w14:paraId="2CCBFB70" w14:textId="77777777" w:rsidR="001657AC" w:rsidRPr="00CA7EB6" w:rsidRDefault="001657AC">
      <w:pPr>
        <w:pStyle w:val="BodyText"/>
        <w:spacing w:before="7"/>
        <w:rPr>
          <w:i/>
          <w:sz w:val="21"/>
          <w:lang w:val="tr-TR"/>
        </w:rPr>
      </w:pPr>
    </w:p>
    <w:p w14:paraId="2879D4AD" w14:textId="77777777" w:rsidR="001657AC" w:rsidRPr="00CA7EB6" w:rsidRDefault="00000000">
      <w:pPr>
        <w:pStyle w:val="Heading5"/>
        <w:ind w:left="153"/>
        <w:rPr>
          <w:lang w:val="tr-TR"/>
        </w:rPr>
      </w:pPr>
      <w:bookmarkStart w:id="82" w:name="kullanılabilirlik"/>
      <w:bookmarkEnd w:id="82"/>
      <w:r w:rsidRPr="00CA7EB6">
        <w:rPr>
          <w:color w:val="221F1F"/>
          <w:lang w:val="tr-TR"/>
        </w:rPr>
        <w:t>kullanılabilirlik</w:t>
      </w:r>
    </w:p>
    <w:p w14:paraId="64E0B448" w14:textId="77777777" w:rsidR="001657AC" w:rsidRPr="00CA7EB6" w:rsidRDefault="001657AC">
      <w:pPr>
        <w:pStyle w:val="BodyText"/>
        <w:spacing w:before="7"/>
        <w:rPr>
          <w:b/>
          <w:sz w:val="21"/>
          <w:lang w:val="tr-TR"/>
        </w:rPr>
      </w:pPr>
    </w:p>
    <w:p w14:paraId="1B711A48" w14:textId="77777777" w:rsidR="001657AC" w:rsidRPr="00CA7EB6" w:rsidRDefault="00000000">
      <w:pPr>
        <w:pStyle w:val="BodyText"/>
        <w:ind w:left="913" w:right="725" w:hanging="260"/>
        <w:jc w:val="both"/>
        <w:rPr>
          <w:lang w:val="tr-TR"/>
        </w:rPr>
      </w:pPr>
      <w:r w:rsidRPr="00CA7EB6">
        <w:rPr>
          <w:rFonts w:ascii="Arial" w:hAnsi="Arial"/>
          <w:color w:val="3054A6"/>
          <w:sz w:val="19"/>
          <w:lang w:val="tr-TR"/>
        </w:rPr>
        <w:t>®</w:t>
      </w:r>
      <w:r w:rsidRPr="00CA7EB6">
        <w:rPr>
          <w:rFonts w:ascii="Arial" w:hAnsi="Arial"/>
          <w:color w:val="3054A6"/>
          <w:spacing w:val="-38"/>
          <w:sz w:val="19"/>
          <w:lang w:val="tr-TR"/>
        </w:rPr>
        <w:t xml:space="preserve"> </w:t>
      </w:r>
      <w:r w:rsidRPr="00CA7EB6">
        <w:rPr>
          <w:color w:val="221F1F"/>
          <w:lang w:val="tr-TR"/>
        </w:rPr>
        <w:t xml:space="preserve">Bir öğenin veya </w:t>
      </w:r>
      <w:r w:rsidRPr="00CA7EB6">
        <w:rPr>
          <w:i/>
          <w:color w:val="221F1F"/>
          <w:lang w:val="tr-TR"/>
        </w:rPr>
        <w:t xml:space="preserve">sistemin, </w:t>
      </w:r>
      <w:r w:rsidRPr="00CA7EB6">
        <w:rPr>
          <w:color w:val="221F1F"/>
          <w:lang w:val="tr-TR"/>
        </w:rPr>
        <w:t>gerekli dış kaynaklar sağlandığında, belirli bir zaman anında veya belirli bir zaman aralığında, belirli koşullar altında gerekli bir işlevi</w:t>
      </w:r>
      <w:r w:rsidRPr="00CA7EB6">
        <w:rPr>
          <w:color w:val="221F1F"/>
          <w:spacing w:val="30"/>
          <w:lang w:val="tr-TR"/>
        </w:rPr>
        <w:t xml:space="preserve"> </w:t>
      </w:r>
      <w:r w:rsidRPr="00CA7EB6">
        <w:rPr>
          <w:color w:val="221F1F"/>
          <w:lang w:val="tr-TR"/>
        </w:rPr>
        <w:t>yerine</w:t>
      </w:r>
    </w:p>
    <w:p w14:paraId="5D09F3C0" w14:textId="77777777" w:rsidR="001657AC" w:rsidRPr="00CA7EB6" w:rsidRDefault="001657AC">
      <w:pPr>
        <w:jc w:val="both"/>
        <w:rPr>
          <w:lang w:val="tr-TR"/>
        </w:rPr>
        <w:sectPr w:rsidR="001657AC" w:rsidRPr="00CA7EB6">
          <w:pgSz w:w="9260" w:h="14070"/>
          <w:pgMar w:top="900" w:right="440" w:bottom="1480" w:left="1020" w:header="683" w:footer="1293" w:gutter="0"/>
          <w:cols w:space="720"/>
        </w:sectPr>
      </w:pPr>
    </w:p>
    <w:p w14:paraId="61D90469" w14:textId="77777777" w:rsidR="001657AC" w:rsidRPr="00CA7EB6" w:rsidRDefault="001657AC">
      <w:pPr>
        <w:pStyle w:val="BodyText"/>
        <w:rPr>
          <w:sz w:val="20"/>
          <w:lang w:val="tr-TR"/>
        </w:rPr>
      </w:pPr>
    </w:p>
    <w:p w14:paraId="5D8B0D0E" w14:textId="77777777" w:rsidR="001657AC" w:rsidRPr="00CA7EB6" w:rsidRDefault="001657AC">
      <w:pPr>
        <w:pStyle w:val="BodyText"/>
        <w:spacing w:before="4"/>
        <w:rPr>
          <w:sz w:val="22"/>
          <w:lang w:val="tr-TR"/>
        </w:rPr>
      </w:pPr>
    </w:p>
    <w:p w14:paraId="3A80B4EB" w14:textId="77777777" w:rsidR="001657AC" w:rsidRPr="00CA7EB6" w:rsidRDefault="00000000">
      <w:pPr>
        <w:pStyle w:val="BodyText"/>
        <w:spacing w:line="206" w:lineRule="exact"/>
        <w:ind w:left="913"/>
        <w:rPr>
          <w:lang w:val="tr-TR"/>
        </w:rPr>
      </w:pPr>
      <w:r w:rsidRPr="00CA7EB6">
        <w:rPr>
          <w:color w:val="221F1F"/>
          <w:lang w:val="tr-TR"/>
        </w:rPr>
        <w:t>getirecek durumda olma yeteneğidir [12].</w:t>
      </w:r>
    </w:p>
    <w:p w14:paraId="76A9653F" w14:textId="77777777" w:rsidR="001657AC" w:rsidRPr="00CA7EB6" w:rsidRDefault="00000000">
      <w:pPr>
        <w:pStyle w:val="BodyText"/>
        <w:ind w:left="913" w:right="645" w:hanging="260"/>
        <w:rPr>
          <w:lang w:val="tr-TR"/>
        </w:rPr>
      </w:pPr>
      <w:r w:rsidRPr="00CA7EB6">
        <w:rPr>
          <w:rFonts w:ascii="Arial" w:hAnsi="Arial"/>
          <w:color w:val="3054A6"/>
          <w:sz w:val="19"/>
          <w:lang w:val="tr-TR"/>
        </w:rPr>
        <w:t xml:space="preserve">® </w:t>
      </w:r>
      <w:r w:rsidRPr="00CA7EB6">
        <w:rPr>
          <w:color w:val="221F1F"/>
          <w:lang w:val="tr-TR"/>
        </w:rPr>
        <w:t xml:space="preserve">Tanım daha önce "Bir </w:t>
      </w:r>
      <w:r w:rsidRPr="00CA7EB6">
        <w:rPr>
          <w:i/>
          <w:color w:val="221F1F"/>
          <w:lang w:val="tr-TR"/>
        </w:rPr>
        <w:t xml:space="preserve">sistemin öngörülen </w:t>
      </w:r>
      <w:r w:rsidRPr="00CA7EB6">
        <w:rPr>
          <w:color w:val="221F1F"/>
          <w:lang w:val="tr-TR"/>
        </w:rPr>
        <w:t>amacını yerine getirme kapasitesine sahip olduğu zaman kesri" şeklindeydi.</w:t>
      </w:r>
    </w:p>
    <w:p w14:paraId="5B9E25D6" w14:textId="77777777" w:rsidR="001657AC" w:rsidRPr="00CA7EB6" w:rsidRDefault="00000000">
      <w:pPr>
        <w:spacing w:before="1"/>
        <w:ind w:left="654"/>
        <w:rPr>
          <w:sz w:val="18"/>
          <w:lang w:val="tr-TR"/>
        </w:rPr>
      </w:pPr>
      <w:r w:rsidRPr="00CA7EB6">
        <w:rPr>
          <w:rFonts w:ascii="Arial" w:hAnsi="Arial"/>
          <w:color w:val="3054A6"/>
          <w:sz w:val="19"/>
          <w:lang w:val="tr-TR"/>
        </w:rPr>
        <w:t xml:space="preserve">® </w:t>
      </w:r>
      <w:r w:rsidRPr="00CA7EB6">
        <w:rPr>
          <w:i/>
          <w:color w:val="221F1F"/>
          <w:sz w:val="18"/>
          <w:lang w:val="tr-TR"/>
        </w:rPr>
        <w:t xml:space="preserve">Güvenilirlik </w:t>
      </w:r>
      <w:r w:rsidRPr="00CA7EB6">
        <w:rPr>
          <w:color w:val="221F1F"/>
          <w:sz w:val="18"/>
          <w:lang w:val="tr-TR"/>
        </w:rPr>
        <w:t>esasen aynı bilgiyi ancak farklı bir biçimde temsil eder.</w:t>
      </w:r>
    </w:p>
    <w:p w14:paraId="5D1E57A2" w14:textId="77777777" w:rsidR="001657AC" w:rsidRPr="00CA7EB6" w:rsidRDefault="001657AC">
      <w:pPr>
        <w:pStyle w:val="BodyText"/>
        <w:spacing w:before="1"/>
        <w:rPr>
          <w:sz w:val="19"/>
          <w:lang w:val="tr-TR"/>
        </w:rPr>
      </w:pPr>
    </w:p>
    <w:p w14:paraId="7014DA55" w14:textId="77777777" w:rsidR="001657AC" w:rsidRPr="00CA7EB6" w:rsidRDefault="00000000">
      <w:pPr>
        <w:pStyle w:val="Heading5"/>
        <w:ind w:left="153"/>
        <w:rPr>
          <w:lang w:val="tr-TR"/>
        </w:rPr>
      </w:pPr>
      <w:bookmarkStart w:id="83" w:name="önlenen_doz"/>
      <w:bookmarkEnd w:id="83"/>
      <w:r w:rsidRPr="00CA7EB6">
        <w:rPr>
          <w:color w:val="221F1F"/>
          <w:lang w:val="tr-TR"/>
        </w:rPr>
        <w:t>önlenen doz</w:t>
      </w:r>
    </w:p>
    <w:p w14:paraId="6B08F213" w14:textId="77777777" w:rsidR="001657AC" w:rsidRPr="00CA7EB6" w:rsidRDefault="001657AC">
      <w:pPr>
        <w:pStyle w:val="BodyText"/>
        <w:spacing w:before="8"/>
        <w:rPr>
          <w:b/>
          <w:sz w:val="21"/>
          <w:lang w:val="tr-TR"/>
        </w:rPr>
      </w:pPr>
    </w:p>
    <w:p w14:paraId="513BC534" w14:textId="77777777" w:rsidR="001657AC" w:rsidRPr="00CA7EB6" w:rsidRDefault="00000000">
      <w:pPr>
        <w:spacing w:before="1"/>
        <w:ind w:left="653"/>
        <w:rPr>
          <w:i/>
          <w:sz w:val="20"/>
          <w:lang w:val="tr-TR"/>
        </w:rPr>
      </w:pPr>
      <w:r w:rsidRPr="00CA7EB6">
        <w:rPr>
          <w:i/>
          <w:color w:val="221F1F"/>
          <w:sz w:val="20"/>
          <w:lang w:val="tr-TR"/>
        </w:rPr>
        <w:t xml:space="preserve">Doz kavramlarına </w:t>
      </w:r>
      <w:r w:rsidRPr="00CA7EB6">
        <w:rPr>
          <w:color w:val="221F1F"/>
          <w:sz w:val="20"/>
          <w:lang w:val="tr-TR"/>
        </w:rPr>
        <w:t>bakın</w:t>
      </w:r>
      <w:r w:rsidRPr="00CA7EB6">
        <w:rPr>
          <w:i/>
          <w:color w:val="221F1F"/>
          <w:sz w:val="20"/>
          <w:lang w:val="tr-TR"/>
        </w:rPr>
        <w:t>.</w:t>
      </w:r>
    </w:p>
    <w:p w14:paraId="64A720E1" w14:textId="77777777" w:rsidR="001657AC" w:rsidRPr="00CA7EB6" w:rsidRDefault="001657AC">
      <w:pPr>
        <w:pStyle w:val="BodyText"/>
        <w:spacing w:before="2"/>
        <w:rPr>
          <w:i/>
          <w:sz w:val="10"/>
          <w:lang w:val="tr-TR"/>
        </w:rPr>
      </w:pPr>
    </w:p>
    <w:p w14:paraId="7AA552D8" w14:textId="77777777" w:rsidR="001657AC" w:rsidRPr="00CA7EB6" w:rsidRDefault="00000000">
      <w:pPr>
        <w:pStyle w:val="Heading5"/>
        <w:spacing w:before="92"/>
        <w:ind w:left="172"/>
        <w:rPr>
          <w:lang w:val="tr-TR"/>
        </w:rPr>
      </w:pPr>
      <w:bookmarkStart w:id="84" w:name="dolgu"/>
      <w:bookmarkEnd w:id="84"/>
      <w:r w:rsidRPr="00CA7EB6">
        <w:rPr>
          <w:color w:val="221F1F"/>
          <w:lang w:val="tr-TR"/>
        </w:rPr>
        <w:t>dolgu</w:t>
      </w:r>
    </w:p>
    <w:p w14:paraId="33681305" w14:textId="77777777" w:rsidR="001657AC" w:rsidRPr="00CA7EB6" w:rsidRDefault="001657AC">
      <w:pPr>
        <w:pStyle w:val="BodyText"/>
        <w:spacing w:before="8"/>
        <w:rPr>
          <w:b/>
          <w:sz w:val="21"/>
          <w:lang w:val="tr-TR"/>
        </w:rPr>
      </w:pPr>
    </w:p>
    <w:p w14:paraId="3AAE65AF" w14:textId="77777777" w:rsidR="001657AC" w:rsidRPr="00CA7EB6" w:rsidRDefault="00000000">
      <w:pPr>
        <w:spacing w:line="271" w:lineRule="auto"/>
        <w:ind w:left="172" w:right="740" w:firstLine="500"/>
        <w:jc w:val="both"/>
        <w:rPr>
          <w:sz w:val="20"/>
          <w:lang w:val="tr-TR"/>
        </w:rPr>
      </w:pPr>
      <w:r w:rsidRPr="00CA7EB6">
        <w:rPr>
          <w:i/>
          <w:color w:val="221F1F"/>
          <w:sz w:val="20"/>
          <w:lang w:val="tr-TR"/>
        </w:rPr>
        <w:t xml:space="preserve">Atık </w:t>
      </w:r>
      <w:r w:rsidRPr="00CA7EB6">
        <w:rPr>
          <w:color w:val="221F1F"/>
          <w:sz w:val="20"/>
          <w:lang w:val="tr-TR"/>
        </w:rPr>
        <w:t xml:space="preserve">yerleştirildikten sonra bir bertaraf </w:t>
      </w:r>
      <w:r w:rsidRPr="00CA7EB6">
        <w:rPr>
          <w:i/>
          <w:color w:val="221F1F"/>
          <w:sz w:val="20"/>
          <w:lang w:val="tr-TR"/>
        </w:rPr>
        <w:t xml:space="preserve">tesisinin </w:t>
      </w:r>
      <w:r w:rsidRPr="00CA7EB6">
        <w:rPr>
          <w:color w:val="221F1F"/>
          <w:sz w:val="20"/>
          <w:lang w:val="tr-TR"/>
        </w:rPr>
        <w:t>kazılan kısımlarını yeniden doldurmak için kullanılan malzeme.</w:t>
      </w:r>
    </w:p>
    <w:p w14:paraId="4F7FAD43" w14:textId="77777777" w:rsidR="001657AC" w:rsidRPr="00CA7EB6" w:rsidRDefault="001657AC">
      <w:pPr>
        <w:pStyle w:val="BodyText"/>
        <w:spacing w:before="1"/>
        <w:rPr>
          <w:sz w:val="19"/>
          <w:lang w:val="tr-TR"/>
        </w:rPr>
      </w:pPr>
    </w:p>
    <w:p w14:paraId="7026B024" w14:textId="77777777" w:rsidR="001657AC" w:rsidRPr="00CA7EB6" w:rsidRDefault="00000000">
      <w:pPr>
        <w:pStyle w:val="Heading5"/>
        <w:ind w:left="172"/>
        <w:rPr>
          <w:lang w:val="tr-TR"/>
        </w:rPr>
      </w:pPr>
      <w:bookmarkStart w:id="85" w:name="arka_plan"/>
      <w:bookmarkEnd w:id="85"/>
      <w:r w:rsidRPr="00CA7EB6">
        <w:rPr>
          <w:color w:val="221F1F"/>
          <w:lang w:val="tr-TR"/>
        </w:rPr>
        <w:t>arka plan</w:t>
      </w:r>
    </w:p>
    <w:p w14:paraId="174035E3" w14:textId="77777777" w:rsidR="001657AC" w:rsidRPr="00CA7EB6" w:rsidRDefault="001657AC">
      <w:pPr>
        <w:pStyle w:val="BodyText"/>
        <w:spacing w:before="8"/>
        <w:rPr>
          <w:b/>
          <w:sz w:val="21"/>
          <w:lang w:val="tr-TR"/>
        </w:rPr>
      </w:pPr>
    </w:p>
    <w:p w14:paraId="15601305" w14:textId="77777777" w:rsidR="001657AC" w:rsidRPr="00CA7EB6" w:rsidRDefault="00000000">
      <w:pPr>
        <w:spacing w:line="276" w:lineRule="auto"/>
        <w:ind w:left="172" w:right="738" w:firstLine="500"/>
        <w:jc w:val="both"/>
        <w:rPr>
          <w:sz w:val="20"/>
          <w:lang w:val="tr-TR"/>
        </w:rPr>
      </w:pPr>
      <w:r w:rsidRPr="00CA7EB6">
        <w:rPr>
          <w:color w:val="221F1F"/>
          <w:sz w:val="20"/>
          <w:lang w:val="tr-TR"/>
        </w:rPr>
        <w:t xml:space="preserve">Belirtilen </w:t>
      </w:r>
      <w:r w:rsidRPr="00CA7EB6">
        <w:rPr>
          <w:i/>
          <w:color w:val="221F1F"/>
          <w:sz w:val="20"/>
          <w:lang w:val="tr-TR"/>
        </w:rPr>
        <w:t xml:space="preserve">kaynak(lar) dışındaki </w:t>
      </w:r>
      <w:r w:rsidRPr="00CA7EB6">
        <w:rPr>
          <w:color w:val="221F1F"/>
          <w:sz w:val="20"/>
          <w:lang w:val="tr-TR"/>
        </w:rPr>
        <w:t xml:space="preserve">tüm </w:t>
      </w:r>
      <w:r w:rsidRPr="00CA7EB6">
        <w:rPr>
          <w:i/>
          <w:color w:val="221F1F"/>
          <w:sz w:val="20"/>
          <w:lang w:val="tr-TR"/>
        </w:rPr>
        <w:t xml:space="preserve">kaynaklara </w:t>
      </w:r>
      <w:r w:rsidRPr="00CA7EB6">
        <w:rPr>
          <w:color w:val="221F1F"/>
          <w:sz w:val="20"/>
          <w:lang w:val="tr-TR"/>
        </w:rPr>
        <w:t xml:space="preserve">atfedilebilen </w:t>
      </w:r>
      <w:r w:rsidRPr="00CA7EB6">
        <w:rPr>
          <w:i/>
          <w:color w:val="221F1F"/>
          <w:sz w:val="20"/>
          <w:lang w:val="tr-TR"/>
        </w:rPr>
        <w:t xml:space="preserve">doz </w:t>
      </w:r>
      <w:r w:rsidRPr="00CA7EB6">
        <w:rPr>
          <w:color w:val="221F1F"/>
          <w:sz w:val="20"/>
          <w:lang w:val="tr-TR"/>
        </w:rPr>
        <w:t xml:space="preserve">veya doz hızı (veya </w:t>
      </w:r>
      <w:r w:rsidRPr="00CA7EB6">
        <w:rPr>
          <w:i/>
          <w:color w:val="221F1F"/>
          <w:sz w:val="20"/>
          <w:lang w:val="tr-TR"/>
        </w:rPr>
        <w:t xml:space="preserve">doz </w:t>
      </w:r>
      <w:r w:rsidRPr="00CA7EB6">
        <w:rPr>
          <w:color w:val="221F1F"/>
          <w:sz w:val="20"/>
          <w:lang w:val="tr-TR"/>
        </w:rPr>
        <w:t xml:space="preserve">veya doz </w:t>
      </w:r>
      <w:r w:rsidRPr="00CA7EB6">
        <w:rPr>
          <w:i/>
          <w:color w:val="221F1F"/>
          <w:sz w:val="20"/>
          <w:lang w:val="tr-TR"/>
        </w:rPr>
        <w:t xml:space="preserve">hızıyla </w:t>
      </w:r>
      <w:r w:rsidRPr="00CA7EB6">
        <w:rPr>
          <w:color w:val="221F1F"/>
          <w:sz w:val="20"/>
          <w:lang w:val="tr-TR"/>
        </w:rPr>
        <w:t>ilgili gözlemlenen bir ölçüm</w:t>
      </w:r>
      <w:r w:rsidRPr="00CA7EB6">
        <w:rPr>
          <w:i/>
          <w:color w:val="221F1F"/>
          <w:sz w:val="20"/>
          <w:lang w:val="tr-TR"/>
        </w:rPr>
        <w:t>)</w:t>
      </w:r>
      <w:r w:rsidRPr="00CA7EB6">
        <w:rPr>
          <w:color w:val="221F1F"/>
          <w:sz w:val="20"/>
          <w:lang w:val="tr-TR"/>
        </w:rPr>
        <w:t>.</w:t>
      </w:r>
    </w:p>
    <w:p w14:paraId="21C65A38" w14:textId="77777777" w:rsidR="001657AC" w:rsidRPr="00CA7EB6" w:rsidRDefault="00000000">
      <w:pPr>
        <w:spacing w:before="1" w:line="252" w:lineRule="auto"/>
        <w:ind w:left="932" w:right="739"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Kesin olarak bu, </w:t>
      </w:r>
      <w:r w:rsidRPr="00CA7EB6">
        <w:rPr>
          <w:i/>
          <w:color w:val="221F1F"/>
          <w:sz w:val="18"/>
          <w:lang w:val="tr-TR"/>
        </w:rPr>
        <w:t xml:space="preserve">arka plan doz hızı veya sayım hızının </w:t>
      </w:r>
      <w:r w:rsidRPr="00CA7EB6">
        <w:rPr>
          <w:color w:val="221F1F"/>
          <w:sz w:val="18"/>
          <w:lang w:val="tr-TR"/>
        </w:rPr>
        <w:t xml:space="preserve">tüm ölçümlerden çıkarılması gereken bir numuneden alınan </w:t>
      </w:r>
      <w:r w:rsidRPr="00CA7EB6">
        <w:rPr>
          <w:i/>
          <w:color w:val="221F1F"/>
          <w:sz w:val="18"/>
          <w:lang w:val="tr-TR"/>
        </w:rPr>
        <w:t xml:space="preserve">doz hızı veya sayım hızı </w:t>
      </w:r>
      <w:r w:rsidRPr="00CA7EB6">
        <w:rPr>
          <w:color w:val="221F1F"/>
          <w:sz w:val="18"/>
          <w:lang w:val="tr-TR"/>
        </w:rPr>
        <w:t xml:space="preserve">ölçümleri için geçerlidir. Ancak </w:t>
      </w:r>
      <w:r w:rsidRPr="00CA7EB6">
        <w:rPr>
          <w:i/>
          <w:color w:val="221F1F"/>
          <w:sz w:val="18"/>
          <w:lang w:val="tr-TR"/>
        </w:rPr>
        <w:t xml:space="preserve">arka plan </w:t>
      </w:r>
      <w:r w:rsidRPr="00CA7EB6">
        <w:rPr>
          <w:color w:val="221F1F"/>
          <w:sz w:val="18"/>
          <w:lang w:val="tr-TR"/>
        </w:rPr>
        <w:t xml:space="preserve">daha genel olarak, belirli bir </w:t>
      </w:r>
      <w:r w:rsidRPr="00CA7EB6">
        <w:rPr>
          <w:i/>
          <w:color w:val="221F1F"/>
          <w:sz w:val="18"/>
          <w:lang w:val="tr-TR"/>
        </w:rPr>
        <w:t xml:space="preserve">kaynağın </w:t>
      </w:r>
      <w:r w:rsidRPr="00CA7EB6">
        <w:rPr>
          <w:color w:val="221F1F"/>
          <w:sz w:val="18"/>
          <w:lang w:val="tr-TR"/>
        </w:rPr>
        <w:t xml:space="preserve">(veya </w:t>
      </w:r>
      <w:r w:rsidRPr="00CA7EB6">
        <w:rPr>
          <w:i/>
          <w:color w:val="221F1F"/>
          <w:sz w:val="18"/>
          <w:lang w:val="tr-TR"/>
        </w:rPr>
        <w:t xml:space="preserve">kaynak </w:t>
      </w:r>
      <w:r w:rsidRPr="00CA7EB6">
        <w:rPr>
          <w:color w:val="221F1F"/>
          <w:sz w:val="18"/>
          <w:lang w:val="tr-TR"/>
        </w:rPr>
        <w:t xml:space="preserve">grubunun) söz konusu olduğu herhangi bir durumda diğer </w:t>
      </w:r>
      <w:r w:rsidRPr="00CA7EB6">
        <w:rPr>
          <w:i/>
          <w:color w:val="221F1F"/>
          <w:sz w:val="18"/>
          <w:lang w:val="tr-TR"/>
        </w:rPr>
        <w:t xml:space="preserve">kaynakların </w:t>
      </w:r>
      <w:r w:rsidRPr="00CA7EB6">
        <w:rPr>
          <w:color w:val="221F1F"/>
          <w:sz w:val="18"/>
          <w:lang w:val="tr-TR"/>
        </w:rPr>
        <w:t xml:space="preserve">etkilerini ifade etmek için kullanılır. Çevresel ortamdaki </w:t>
      </w:r>
      <w:r w:rsidRPr="00CA7EB6">
        <w:rPr>
          <w:i/>
          <w:color w:val="221F1F"/>
          <w:sz w:val="18"/>
          <w:lang w:val="tr-TR"/>
        </w:rPr>
        <w:t xml:space="preserve">aktivite konsantrasyonları </w:t>
      </w:r>
      <w:r w:rsidRPr="00CA7EB6">
        <w:rPr>
          <w:color w:val="221F1F"/>
          <w:sz w:val="18"/>
          <w:lang w:val="tr-TR"/>
        </w:rPr>
        <w:t xml:space="preserve">gibi </w:t>
      </w:r>
      <w:r w:rsidRPr="00CA7EB6">
        <w:rPr>
          <w:i/>
          <w:color w:val="221F1F"/>
          <w:sz w:val="18"/>
          <w:lang w:val="tr-TR"/>
        </w:rPr>
        <w:t xml:space="preserve">dozlar </w:t>
      </w:r>
      <w:r w:rsidRPr="00CA7EB6">
        <w:rPr>
          <w:color w:val="221F1F"/>
          <w:sz w:val="18"/>
          <w:lang w:val="tr-TR"/>
        </w:rPr>
        <w:t xml:space="preserve">veya </w:t>
      </w:r>
      <w:r w:rsidRPr="00CA7EB6">
        <w:rPr>
          <w:i/>
          <w:color w:val="221F1F"/>
          <w:sz w:val="18"/>
          <w:lang w:val="tr-TR"/>
        </w:rPr>
        <w:t xml:space="preserve">doz hızları </w:t>
      </w:r>
      <w:r w:rsidRPr="00CA7EB6">
        <w:rPr>
          <w:color w:val="221F1F"/>
          <w:sz w:val="18"/>
          <w:lang w:val="tr-TR"/>
        </w:rPr>
        <w:t>dışındaki miktarlara da uygulanır.</w:t>
      </w:r>
    </w:p>
    <w:p w14:paraId="517FE10C" w14:textId="77777777" w:rsidR="001657AC" w:rsidRPr="00CA7EB6" w:rsidRDefault="001657AC">
      <w:pPr>
        <w:pStyle w:val="BodyText"/>
        <w:spacing w:before="1"/>
        <w:rPr>
          <w:sz w:val="19"/>
          <w:lang w:val="tr-TR"/>
        </w:rPr>
      </w:pPr>
    </w:p>
    <w:p w14:paraId="31E966DF" w14:textId="77777777" w:rsidR="001657AC" w:rsidRPr="00CA7EB6" w:rsidRDefault="00000000">
      <w:pPr>
        <w:ind w:left="673"/>
        <w:jc w:val="both"/>
        <w:rPr>
          <w:sz w:val="20"/>
          <w:lang w:val="tr-TR"/>
        </w:rPr>
      </w:pPr>
      <w:r w:rsidRPr="00CA7EB6">
        <w:rPr>
          <w:b/>
          <w:i/>
          <w:color w:val="221F1F"/>
          <w:sz w:val="20"/>
          <w:lang w:val="tr-TR"/>
        </w:rPr>
        <w:t xml:space="preserve">doğal arka plan. </w:t>
      </w:r>
      <w:r w:rsidRPr="00CA7EB6">
        <w:rPr>
          <w:i/>
          <w:color w:val="221F1F"/>
          <w:sz w:val="20"/>
          <w:lang w:val="tr-TR"/>
        </w:rPr>
        <w:t xml:space="preserve">Doğal kaynaklarla veya çevredeki kontrol </w:t>
      </w:r>
      <w:r w:rsidRPr="00CA7EB6">
        <w:rPr>
          <w:color w:val="221F1F"/>
          <w:sz w:val="20"/>
          <w:lang w:val="tr-TR"/>
        </w:rPr>
        <w:t>edilemeyen diğer</w:t>
      </w:r>
    </w:p>
    <w:p w14:paraId="621C46DC" w14:textId="77777777" w:rsidR="001657AC" w:rsidRPr="00CA7EB6" w:rsidRDefault="00000000">
      <w:pPr>
        <w:spacing w:before="29"/>
        <w:ind w:left="673"/>
        <w:jc w:val="both"/>
        <w:rPr>
          <w:sz w:val="20"/>
          <w:lang w:val="tr-TR"/>
        </w:rPr>
      </w:pPr>
      <w:r w:rsidRPr="00CA7EB6">
        <w:rPr>
          <w:i/>
          <w:color w:val="221F1F"/>
          <w:sz w:val="20"/>
          <w:lang w:val="tr-TR"/>
        </w:rPr>
        <w:t xml:space="preserve">kaynaklarla </w:t>
      </w:r>
      <w:r w:rsidRPr="00CA7EB6">
        <w:rPr>
          <w:color w:val="221F1F"/>
          <w:sz w:val="20"/>
          <w:lang w:val="tr-TR"/>
        </w:rPr>
        <w:t xml:space="preserve">ilişkili dozlar, </w:t>
      </w:r>
      <w:r w:rsidRPr="00CA7EB6">
        <w:rPr>
          <w:i/>
          <w:color w:val="221F1F"/>
          <w:sz w:val="20"/>
          <w:lang w:val="tr-TR"/>
        </w:rPr>
        <w:t xml:space="preserve">doz hızları </w:t>
      </w:r>
      <w:r w:rsidRPr="00CA7EB6">
        <w:rPr>
          <w:color w:val="221F1F"/>
          <w:sz w:val="20"/>
          <w:lang w:val="tr-TR"/>
        </w:rPr>
        <w:t xml:space="preserve">veya </w:t>
      </w:r>
      <w:r w:rsidRPr="00CA7EB6">
        <w:rPr>
          <w:i/>
          <w:color w:val="221F1F"/>
          <w:sz w:val="20"/>
          <w:lang w:val="tr-TR"/>
        </w:rPr>
        <w:t>aktivite konsantrasyonları</w:t>
      </w:r>
      <w:r w:rsidRPr="00CA7EB6">
        <w:rPr>
          <w:color w:val="221F1F"/>
          <w:sz w:val="20"/>
          <w:lang w:val="tr-TR"/>
        </w:rPr>
        <w:t>.</w:t>
      </w:r>
    </w:p>
    <w:p w14:paraId="71D75B8E" w14:textId="77777777" w:rsidR="001657AC" w:rsidRPr="00CA7EB6" w:rsidRDefault="00000000">
      <w:pPr>
        <w:spacing w:before="30" w:line="252" w:lineRule="auto"/>
        <w:ind w:left="932" w:right="739"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normalde </w:t>
      </w:r>
      <w:r w:rsidRPr="00CA7EB6">
        <w:rPr>
          <w:i/>
          <w:color w:val="221F1F"/>
          <w:sz w:val="18"/>
          <w:lang w:val="tr-TR"/>
        </w:rPr>
        <w:t xml:space="preserve">doğal kaynaklar </w:t>
      </w:r>
      <w:r w:rsidRPr="00CA7EB6">
        <w:rPr>
          <w:color w:val="221F1F"/>
          <w:sz w:val="18"/>
          <w:lang w:val="tr-TR"/>
        </w:rPr>
        <w:t xml:space="preserve">ve atmosferik nükleer silah testlerinden kaynaklanan küresel serpinti (ancak yerel serpinti değil) ile ilişkili dozları, </w:t>
      </w:r>
      <w:r w:rsidRPr="00CA7EB6">
        <w:rPr>
          <w:i/>
          <w:color w:val="221F1F"/>
          <w:sz w:val="18"/>
          <w:lang w:val="tr-TR"/>
        </w:rPr>
        <w:t xml:space="preserve">doz hızlarını </w:t>
      </w:r>
      <w:r w:rsidRPr="00CA7EB6">
        <w:rPr>
          <w:color w:val="221F1F"/>
          <w:sz w:val="18"/>
          <w:lang w:val="tr-TR"/>
        </w:rPr>
        <w:t xml:space="preserve">veya </w:t>
      </w:r>
      <w:r w:rsidRPr="00CA7EB6">
        <w:rPr>
          <w:i/>
          <w:color w:val="221F1F"/>
          <w:sz w:val="18"/>
          <w:lang w:val="tr-TR"/>
        </w:rPr>
        <w:t xml:space="preserve">aktivite konsantrasyonlarını </w:t>
      </w:r>
      <w:r w:rsidRPr="00CA7EB6">
        <w:rPr>
          <w:color w:val="221F1F"/>
          <w:sz w:val="18"/>
          <w:lang w:val="tr-TR"/>
        </w:rPr>
        <w:t>içerdiği kabul edilir.</w:t>
      </w:r>
    </w:p>
    <w:p w14:paraId="6DE05D88" w14:textId="77777777" w:rsidR="001657AC" w:rsidRPr="00CA7EB6" w:rsidRDefault="001657AC">
      <w:pPr>
        <w:pStyle w:val="BodyText"/>
        <w:spacing w:before="1"/>
        <w:rPr>
          <w:sz w:val="19"/>
          <w:lang w:val="tr-TR"/>
        </w:rPr>
      </w:pPr>
    </w:p>
    <w:p w14:paraId="5371097D" w14:textId="77777777" w:rsidR="001657AC" w:rsidRPr="00CA7EB6" w:rsidRDefault="00000000">
      <w:pPr>
        <w:pStyle w:val="Heading5"/>
        <w:spacing w:before="1"/>
        <w:ind w:left="172"/>
        <w:rPr>
          <w:lang w:val="tr-TR"/>
        </w:rPr>
      </w:pPr>
      <w:bookmarkStart w:id="86" w:name="bariyer"/>
      <w:bookmarkEnd w:id="86"/>
      <w:r w:rsidRPr="00CA7EB6">
        <w:rPr>
          <w:color w:val="221F1F"/>
          <w:lang w:val="tr-TR"/>
        </w:rPr>
        <w:t>bariyer</w:t>
      </w:r>
    </w:p>
    <w:p w14:paraId="3285ED95" w14:textId="77777777" w:rsidR="001657AC" w:rsidRPr="00CA7EB6" w:rsidRDefault="001657AC">
      <w:pPr>
        <w:pStyle w:val="BodyText"/>
        <w:spacing w:before="8"/>
        <w:rPr>
          <w:b/>
          <w:sz w:val="21"/>
          <w:lang w:val="tr-TR"/>
        </w:rPr>
      </w:pPr>
    </w:p>
    <w:p w14:paraId="56F8398E" w14:textId="77777777" w:rsidR="001657AC" w:rsidRPr="00CA7EB6" w:rsidRDefault="00000000">
      <w:pPr>
        <w:pStyle w:val="Heading7"/>
        <w:spacing w:line="271" w:lineRule="auto"/>
        <w:ind w:left="173" w:right="737" w:firstLine="500"/>
        <w:jc w:val="both"/>
        <w:rPr>
          <w:lang w:val="tr-TR"/>
        </w:rPr>
      </w:pPr>
      <w:r w:rsidRPr="00CA7EB6">
        <w:rPr>
          <w:color w:val="221F1F"/>
          <w:lang w:val="tr-TR"/>
        </w:rPr>
        <w:t xml:space="preserve">İnsanların, radyonüklidlerin veya başka bir olgunun (örneğin yangın) hareketini önleyen veya engelleyen veya </w:t>
      </w:r>
      <w:r w:rsidRPr="00CA7EB6">
        <w:rPr>
          <w:i/>
          <w:color w:val="221F1F"/>
          <w:lang w:val="tr-TR"/>
        </w:rPr>
        <w:t xml:space="preserve">radyasyona </w:t>
      </w:r>
      <w:r w:rsidRPr="00CA7EB6">
        <w:rPr>
          <w:color w:val="221F1F"/>
          <w:lang w:val="tr-TR"/>
        </w:rPr>
        <w:t>karşı kalkan sağlayan fiziksel bir engel.</w:t>
      </w:r>
    </w:p>
    <w:p w14:paraId="0BC4E0EB" w14:textId="77777777" w:rsidR="001657AC" w:rsidRPr="00CA7EB6" w:rsidRDefault="001657AC">
      <w:pPr>
        <w:pStyle w:val="BodyText"/>
        <w:spacing w:before="1"/>
        <w:rPr>
          <w:sz w:val="19"/>
          <w:lang w:val="tr-TR"/>
        </w:rPr>
      </w:pPr>
    </w:p>
    <w:p w14:paraId="1AF5532B" w14:textId="77777777" w:rsidR="001657AC" w:rsidRPr="00CA7EB6" w:rsidRDefault="00000000">
      <w:pPr>
        <w:ind w:left="673"/>
        <w:jc w:val="both"/>
        <w:rPr>
          <w:i/>
          <w:sz w:val="20"/>
          <w:lang w:val="tr-TR"/>
        </w:rPr>
      </w:pPr>
      <w:r w:rsidRPr="00CA7EB6">
        <w:rPr>
          <w:color w:val="221F1F"/>
          <w:sz w:val="20"/>
          <w:lang w:val="tr-TR"/>
        </w:rPr>
        <w:t xml:space="preserve">Ayrıca bkz. </w:t>
      </w:r>
      <w:r w:rsidRPr="00CA7EB6">
        <w:rPr>
          <w:i/>
          <w:color w:val="221F1F"/>
          <w:sz w:val="20"/>
          <w:lang w:val="tr-TR"/>
        </w:rPr>
        <w:t>kaplama</w:t>
      </w:r>
      <w:r w:rsidRPr="00CA7EB6">
        <w:rPr>
          <w:color w:val="221F1F"/>
          <w:sz w:val="20"/>
          <w:lang w:val="tr-TR"/>
        </w:rPr>
        <w:t xml:space="preserve">, </w:t>
      </w:r>
      <w:r w:rsidRPr="00CA7EB6">
        <w:rPr>
          <w:i/>
          <w:color w:val="221F1F"/>
          <w:sz w:val="20"/>
          <w:lang w:val="tr-TR"/>
        </w:rPr>
        <w:t xml:space="preserve">muhafaza </w:t>
      </w:r>
      <w:r w:rsidRPr="00CA7EB6">
        <w:rPr>
          <w:color w:val="221F1F"/>
          <w:sz w:val="20"/>
          <w:lang w:val="tr-TR"/>
        </w:rPr>
        <w:t xml:space="preserve">ve </w:t>
      </w:r>
      <w:r w:rsidRPr="00CA7EB6">
        <w:rPr>
          <w:i/>
          <w:color w:val="221F1F"/>
          <w:sz w:val="20"/>
          <w:lang w:val="tr-TR"/>
        </w:rPr>
        <w:t>derinlemesine savunma.</w:t>
      </w:r>
    </w:p>
    <w:p w14:paraId="50844A26" w14:textId="77777777" w:rsidR="001657AC" w:rsidRPr="00CA7EB6" w:rsidRDefault="001657AC">
      <w:pPr>
        <w:pStyle w:val="BodyText"/>
        <w:spacing w:before="8"/>
        <w:rPr>
          <w:i/>
          <w:sz w:val="21"/>
          <w:lang w:val="tr-TR"/>
        </w:rPr>
      </w:pPr>
    </w:p>
    <w:p w14:paraId="7E1D701D" w14:textId="77777777" w:rsidR="001657AC" w:rsidRPr="00CA7EB6" w:rsidRDefault="00000000">
      <w:pPr>
        <w:ind w:left="673"/>
        <w:jc w:val="both"/>
        <w:rPr>
          <w:i/>
          <w:sz w:val="20"/>
          <w:lang w:val="tr-TR"/>
        </w:rPr>
      </w:pPr>
      <w:r w:rsidRPr="00CA7EB6">
        <w:rPr>
          <w:b/>
          <w:i/>
          <w:color w:val="221F1F"/>
          <w:sz w:val="20"/>
          <w:lang w:val="tr-TR"/>
        </w:rPr>
        <w:t xml:space="preserve">izinsiz giriş bariyeri. </w:t>
      </w:r>
      <w:r w:rsidRPr="00CA7EB6">
        <w:rPr>
          <w:color w:val="221F1F"/>
          <w:sz w:val="20"/>
          <w:lang w:val="tr-TR"/>
        </w:rPr>
        <w:t xml:space="preserve">İnsanların, hayvanların veya bitkilerin </w:t>
      </w:r>
      <w:r w:rsidRPr="00CA7EB6">
        <w:rPr>
          <w:i/>
          <w:color w:val="221F1F"/>
          <w:sz w:val="20"/>
          <w:lang w:val="tr-TR"/>
        </w:rPr>
        <w:t>atıklara yanlışlıkla</w:t>
      </w:r>
    </w:p>
    <w:p w14:paraId="4A630058" w14:textId="77777777" w:rsidR="001657AC" w:rsidRPr="00CA7EB6" w:rsidRDefault="00000000">
      <w:pPr>
        <w:spacing w:before="34"/>
        <w:ind w:left="673"/>
        <w:jc w:val="both"/>
        <w:rPr>
          <w:i/>
          <w:sz w:val="20"/>
          <w:lang w:val="tr-TR"/>
        </w:rPr>
      </w:pPr>
      <w:r w:rsidRPr="00CA7EB6">
        <w:rPr>
          <w:color w:val="221F1F"/>
          <w:sz w:val="20"/>
          <w:lang w:val="tr-TR"/>
        </w:rPr>
        <w:t xml:space="preserve">erişimini önlemek için tasarlanmış bir bertaraf </w:t>
      </w:r>
      <w:r w:rsidRPr="00CA7EB6">
        <w:rPr>
          <w:i/>
          <w:color w:val="221F1F"/>
          <w:sz w:val="20"/>
          <w:lang w:val="tr-TR"/>
        </w:rPr>
        <w:t>tesisinin bileşenleri.</w:t>
      </w:r>
    </w:p>
    <w:p w14:paraId="53111AE4" w14:textId="77777777" w:rsidR="001657AC" w:rsidRPr="00CA7EB6" w:rsidRDefault="001657AC">
      <w:pPr>
        <w:pStyle w:val="BodyText"/>
        <w:spacing w:before="2"/>
        <w:rPr>
          <w:i/>
          <w:sz w:val="22"/>
          <w:lang w:val="tr-TR"/>
        </w:rPr>
      </w:pPr>
    </w:p>
    <w:p w14:paraId="52417E62" w14:textId="77777777" w:rsidR="001657AC" w:rsidRPr="00CA7EB6" w:rsidRDefault="00000000">
      <w:pPr>
        <w:spacing w:line="271" w:lineRule="auto"/>
        <w:ind w:left="673" w:right="738"/>
        <w:jc w:val="both"/>
        <w:rPr>
          <w:sz w:val="20"/>
          <w:lang w:val="tr-TR"/>
        </w:rPr>
      </w:pPr>
      <w:r w:rsidRPr="00CA7EB6">
        <w:rPr>
          <w:b/>
          <w:i/>
          <w:color w:val="221F1F"/>
          <w:sz w:val="20"/>
          <w:lang w:val="tr-TR"/>
        </w:rPr>
        <w:t xml:space="preserve">çoklu bariyerler. </w:t>
      </w:r>
      <w:r w:rsidRPr="00CA7EB6">
        <w:rPr>
          <w:i/>
          <w:color w:val="221F1F"/>
          <w:sz w:val="20"/>
          <w:lang w:val="tr-TR"/>
        </w:rPr>
        <w:t xml:space="preserve">Radyoaktif atıkları </w:t>
      </w:r>
      <w:r w:rsidRPr="00CA7EB6">
        <w:rPr>
          <w:color w:val="221F1F"/>
          <w:sz w:val="20"/>
          <w:lang w:val="tr-TR"/>
        </w:rPr>
        <w:t xml:space="preserve">bir bertaraf </w:t>
      </w:r>
      <w:r w:rsidRPr="00CA7EB6">
        <w:rPr>
          <w:i/>
          <w:color w:val="221F1F"/>
          <w:sz w:val="20"/>
          <w:lang w:val="tr-TR"/>
        </w:rPr>
        <w:t xml:space="preserve">tesisinde </w:t>
      </w:r>
      <w:r w:rsidRPr="00CA7EB6">
        <w:rPr>
          <w:color w:val="221F1F"/>
          <w:sz w:val="20"/>
          <w:lang w:val="tr-TR"/>
        </w:rPr>
        <w:t xml:space="preserve">izole etmek ve radyonüklitlerin bertaraf </w:t>
      </w:r>
      <w:r w:rsidRPr="00CA7EB6">
        <w:rPr>
          <w:i/>
          <w:color w:val="221F1F"/>
          <w:sz w:val="20"/>
          <w:lang w:val="tr-TR"/>
        </w:rPr>
        <w:t xml:space="preserve">tesisinden göçünü </w:t>
      </w:r>
      <w:r w:rsidRPr="00CA7EB6">
        <w:rPr>
          <w:color w:val="221F1F"/>
          <w:sz w:val="20"/>
          <w:lang w:val="tr-TR"/>
        </w:rPr>
        <w:t xml:space="preserve">önlemek veya engellemek için kullanılan iki veya daha fazla doğal veya mühendislik ürünü </w:t>
      </w:r>
      <w:r w:rsidRPr="00CA7EB6">
        <w:rPr>
          <w:i/>
          <w:color w:val="221F1F"/>
          <w:sz w:val="20"/>
          <w:lang w:val="tr-TR"/>
        </w:rPr>
        <w:t>bariyer</w:t>
      </w:r>
      <w:r w:rsidRPr="00CA7EB6">
        <w:rPr>
          <w:color w:val="221F1F"/>
          <w:sz w:val="20"/>
          <w:lang w:val="tr-TR"/>
        </w:rPr>
        <w:t>.</w:t>
      </w:r>
    </w:p>
    <w:p w14:paraId="359A6279" w14:textId="77777777" w:rsidR="001657AC" w:rsidRPr="00CA7EB6" w:rsidRDefault="00000000">
      <w:pPr>
        <w:pStyle w:val="BodyText"/>
        <w:spacing w:line="256" w:lineRule="auto"/>
        <w:ind w:left="932" w:right="738" w:hanging="260"/>
        <w:jc w:val="both"/>
        <w:rPr>
          <w:lang w:val="tr-TR"/>
        </w:rPr>
      </w:pPr>
      <w:r w:rsidRPr="00CA7EB6">
        <w:rPr>
          <w:b/>
          <w:color w:val="EC1C23"/>
          <w:lang w:val="tr-TR"/>
        </w:rPr>
        <w:t xml:space="preserve">! </w:t>
      </w:r>
      <w:r w:rsidRPr="00CA7EB6">
        <w:rPr>
          <w:color w:val="221F1F"/>
          <w:lang w:val="tr-TR"/>
        </w:rPr>
        <w:t xml:space="preserve">'Kimyasal </w:t>
      </w:r>
      <w:r w:rsidRPr="00CA7EB6">
        <w:rPr>
          <w:i/>
          <w:color w:val="221F1F"/>
          <w:lang w:val="tr-TR"/>
        </w:rPr>
        <w:t xml:space="preserve">bariyer' </w:t>
      </w:r>
      <w:r w:rsidRPr="00CA7EB6">
        <w:rPr>
          <w:color w:val="221F1F"/>
          <w:lang w:val="tr-TR"/>
        </w:rPr>
        <w:t xml:space="preserve">terimi bazen </w:t>
      </w:r>
      <w:r w:rsidRPr="00CA7EB6">
        <w:rPr>
          <w:i/>
          <w:color w:val="221F1F"/>
          <w:lang w:val="tr-TR"/>
        </w:rPr>
        <w:t xml:space="preserve">atık bertarafı </w:t>
      </w:r>
      <w:r w:rsidRPr="00CA7EB6">
        <w:rPr>
          <w:color w:val="221F1F"/>
          <w:lang w:val="tr-TR"/>
        </w:rPr>
        <w:t xml:space="preserve">bağlamında, radyonüklitlerin malzeme veya ana kaya ile kimyasal olarak reaksiyona girme derecesini artıran ve böylece radyonüklitlerin </w:t>
      </w:r>
      <w:r w:rsidRPr="00CA7EB6">
        <w:rPr>
          <w:i/>
          <w:color w:val="221F1F"/>
          <w:lang w:val="tr-TR"/>
        </w:rPr>
        <w:t xml:space="preserve">göçünü </w:t>
      </w:r>
      <w:r w:rsidRPr="00CA7EB6">
        <w:rPr>
          <w:color w:val="221F1F"/>
          <w:lang w:val="tr-TR"/>
        </w:rPr>
        <w:t xml:space="preserve">engelleyen bir malzemenin kimyasal etkisini tanımlamak </w:t>
      </w:r>
      <w:r w:rsidRPr="00CA7EB6">
        <w:rPr>
          <w:color w:val="221F1F"/>
          <w:lang w:val="tr-TR"/>
        </w:rPr>
        <w:lastRenderedPageBreak/>
        <w:t>için kullanılır.</w:t>
      </w:r>
    </w:p>
    <w:p w14:paraId="7EC092DF" w14:textId="77777777" w:rsidR="001657AC" w:rsidRPr="00CA7EB6" w:rsidRDefault="001657AC">
      <w:pPr>
        <w:pStyle w:val="BodyText"/>
        <w:rPr>
          <w:sz w:val="19"/>
          <w:lang w:val="tr-TR"/>
        </w:rPr>
      </w:pPr>
    </w:p>
    <w:p w14:paraId="3CCF69D3" w14:textId="77777777" w:rsidR="001657AC" w:rsidRPr="00CA7EB6" w:rsidRDefault="00000000">
      <w:pPr>
        <w:pStyle w:val="BodyText"/>
        <w:spacing w:before="1"/>
        <w:ind w:left="932" w:right="740" w:hanging="260"/>
        <w:jc w:val="both"/>
        <w:rPr>
          <w:lang w:val="tr-TR"/>
        </w:rPr>
      </w:pPr>
      <w:r w:rsidRPr="00CA7EB6">
        <w:rPr>
          <w:rFonts w:ascii="Arial" w:hAnsi="Arial"/>
          <w:color w:val="3054A6"/>
          <w:sz w:val="19"/>
          <w:lang w:val="tr-TR"/>
        </w:rPr>
        <w:t>®</w:t>
      </w:r>
      <w:r w:rsidRPr="00CA7EB6">
        <w:rPr>
          <w:rFonts w:ascii="Arial" w:hAnsi="Arial"/>
          <w:color w:val="3054A6"/>
          <w:spacing w:val="-8"/>
          <w:sz w:val="19"/>
          <w:lang w:val="tr-TR"/>
        </w:rPr>
        <w:t xml:space="preserve"> </w:t>
      </w:r>
      <w:r w:rsidRPr="00CA7EB6">
        <w:rPr>
          <w:color w:val="221F1F"/>
          <w:lang w:val="tr-TR"/>
        </w:rPr>
        <w:t>Bu,</w:t>
      </w:r>
      <w:r w:rsidRPr="00CA7EB6">
        <w:rPr>
          <w:color w:val="221F1F"/>
          <w:spacing w:val="-5"/>
          <w:lang w:val="tr-TR"/>
        </w:rPr>
        <w:t xml:space="preserve"> </w:t>
      </w:r>
      <w:r w:rsidRPr="00CA7EB6">
        <w:rPr>
          <w:color w:val="221F1F"/>
          <w:lang w:val="tr-TR"/>
        </w:rPr>
        <w:t>yukarıda</w:t>
      </w:r>
      <w:r w:rsidRPr="00CA7EB6">
        <w:rPr>
          <w:color w:val="221F1F"/>
          <w:spacing w:val="-6"/>
          <w:lang w:val="tr-TR"/>
        </w:rPr>
        <w:t xml:space="preserve"> </w:t>
      </w:r>
      <w:r w:rsidRPr="00CA7EB6">
        <w:rPr>
          <w:color w:val="221F1F"/>
          <w:lang w:val="tr-TR"/>
        </w:rPr>
        <w:t>tanımlandığı</w:t>
      </w:r>
      <w:r w:rsidRPr="00CA7EB6">
        <w:rPr>
          <w:color w:val="221F1F"/>
          <w:spacing w:val="-7"/>
          <w:lang w:val="tr-TR"/>
        </w:rPr>
        <w:t xml:space="preserve"> </w:t>
      </w:r>
      <w:r w:rsidRPr="00CA7EB6">
        <w:rPr>
          <w:color w:val="221F1F"/>
          <w:lang w:val="tr-TR"/>
        </w:rPr>
        <w:t>gibi</w:t>
      </w:r>
      <w:r w:rsidRPr="00CA7EB6">
        <w:rPr>
          <w:color w:val="221F1F"/>
          <w:spacing w:val="-7"/>
          <w:lang w:val="tr-TR"/>
        </w:rPr>
        <w:t xml:space="preserve"> </w:t>
      </w:r>
      <w:r w:rsidRPr="00CA7EB6">
        <w:rPr>
          <w:color w:val="221F1F"/>
          <w:lang w:val="tr-TR"/>
        </w:rPr>
        <w:t>tam</w:t>
      </w:r>
      <w:r w:rsidRPr="00CA7EB6">
        <w:rPr>
          <w:color w:val="221F1F"/>
          <w:spacing w:val="-5"/>
          <w:lang w:val="tr-TR"/>
        </w:rPr>
        <w:t xml:space="preserve"> </w:t>
      </w:r>
      <w:r w:rsidRPr="00CA7EB6">
        <w:rPr>
          <w:color w:val="221F1F"/>
          <w:lang w:val="tr-TR"/>
        </w:rPr>
        <w:t>olarak</w:t>
      </w:r>
      <w:r w:rsidRPr="00CA7EB6">
        <w:rPr>
          <w:color w:val="221F1F"/>
          <w:spacing w:val="-7"/>
          <w:lang w:val="tr-TR"/>
        </w:rPr>
        <w:t xml:space="preserve"> </w:t>
      </w:r>
      <w:r w:rsidRPr="00CA7EB6">
        <w:rPr>
          <w:color w:val="221F1F"/>
          <w:lang w:val="tr-TR"/>
        </w:rPr>
        <w:t>bir</w:t>
      </w:r>
      <w:r w:rsidRPr="00CA7EB6">
        <w:rPr>
          <w:color w:val="221F1F"/>
          <w:spacing w:val="-5"/>
          <w:lang w:val="tr-TR"/>
        </w:rPr>
        <w:t xml:space="preserve"> </w:t>
      </w:r>
      <w:r w:rsidRPr="00CA7EB6">
        <w:rPr>
          <w:i/>
          <w:color w:val="221F1F"/>
          <w:lang w:val="tr-TR"/>
        </w:rPr>
        <w:t>bariyer</w:t>
      </w:r>
      <w:r w:rsidRPr="00CA7EB6">
        <w:rPr>
          <w:i/>
          <w:color w:val="221F1F"/>
          <w:spacing w:val="-7"/>
          <w:lang w:val="tr-TR"/>
        </w:rPr>
        <w:t xml:space="preserve"> </w:t>
      </w:r>
      <w:r w:rsidRPr="00CA7EB6">
        <w:rPr>
          <w:color w:val="221F1F"/>
          <w:lang w:val="tr-TR"/>
        </w:rPr>
        <w:t>değildir</w:t>
      </w:r>
      <w:r w:rsidRPr="00CA7EB6">
        <w:rPr>
          <w:color w:val="221F1F"/>
          <w:spacing w:val="-6"/>
          <w:lang w:val="tr-TR"/>
        </w:rPr>
        <w:t xml:space="preserve"> </w:t>
      </w:r>
      <w:r w:rsidRPr="00CA7EB6">
        <w:rPr>
          <w:color w:val="221F1F"/>
          <w:lang w:val="tr-TR"/>
        </w:rPr>
        <w:t>(malzeme</w:t>
      </w:r>
      <w:r w:rsidRPr="00CA7EB6">
        <w:rPr>
          <w:color w:val="221F1F"/>
          <w:spacing w:val="-6"/>
          <w:lang w:val="tr-TR"/>
        </w:rPr>
        <w:t xml:space="preserve"> </w:t>
      </w:r>
      <w:r w:rsidRPr="00CA7EB6">
        <w:rPr>
          <w:color w:val="221F1F"/>
          <w:lang w:val="tr-TR"/>
        </w:rPr>
        <w:t>aynı</w:t>
      </w:r>
      <w:r w:rsidRPr="00CA7EB6">
        <w:rPr>
          <w:color w:val="221F1F"/>
          <w:spacing w:val="-7"/>
          <w:lang w:val="tr-TR"/>
        </w:rPr>
        <w:t xml:space="preserve"> </w:t>
      </w:r>
      <w:r w:rsidRPr="00CA7EB6">
        <w:rPr>
          <w:color w:val="221F1F"/>
          <w:lang w:val="tr-TR"/>
        </w:rPr>
        <w:t>zamanda fiziksel</w:t>
      </w:r>
      <w:r w:rsidRPr="00CA7EB6">
        <w:rPr>
          <w:color w:val="221F1F"/>
          <w:spacing w:val="-4"/>
          <w:lang w:val="tr-TR"/>
        </w:rPr>
        <w:t xml:space="preserve"> </w:t>
      </w:r>
      <w:r w:rsidRPr="00CA7EB6">
        <w:rPr>
          <w:color w:val="221F1F"/>
          <w:lang w:val="tr-TR"/>
        </w:rPr>
        <w:t>bir</w:t>
      </w:r>
      <w:r w:rsidRPr="00CA7EB6">
        <w:rPr>
          <w:color w:val="221F1F"/>
          <w:spacing w:val="-4"/>
          <w:lang w:val="tr-TR"/>
        </w:rPr>
        <w:t xml:space="preserve"> </w:t>
      </w:r>
      <w:r w:rsidRPr="00CA7EB6">
        <w:rPr>
          <w:color w:val="221F1F"/>
          <w:lang w:val="tr-TR"/>
        </w:rPr>
        <w:t>bariyer</w:t>
      </w:r>
      <w:r w:rsidRPr="00CA7EB6">
        <w:rPr>
          <w:color w:val="221F1F"/>
          <w:spacing w:val="-3"/>
          <w:lang w:val="tr-TR"/>
        </w:rPr>
        <w:t xml:space="preserve"> </w:t>
      </w:r>
      <w:r w:rsidRPr="00CA7EB6">
        <w:rPr>
          <w:color w:val="221F1F"/>
          <w:lang w:val="tr-TR"/>
        </w:rPr>
        <w:t>oluşturmuyorsa</w:t>
      </w:r>
      <w:r w:rsidRPr="00CA7EB6">
        <w:rPr>
          <w:i/>
          <w:color w:val="221F1F"/>
          <w:lang w:val="tr-TR"/>
        </w:rPr>
        <w:t>),</w:t>
      </w:r>
      <w:r w:rsidRPr="00CA7EB6">
        <w:rPr>
          <w:i/>
          <w:color w:val="221F1F"/>
          <w:spacing w:val="-5"/>
          <w:lang w:val="tr-TR"/>
        </w:rPr>
        <w:t xml:space="preserve"> </w:t>
      </w:r>
      <w:r w:rsidRPr="00CA7EB6">
        <w:rPr>
          <w:color w:val="221F1F"/>
          <w:lang w:val="tr-TR"/>
        </w:rPr>
        <w:t>ancak</w:t>
      </w:r>
      <w:r w:rsidRPr="00CA7EB6">
        <w:rPr>
          <w:color w:val="221F1F"/>
          <w:spacing w:val="-4"/>
          <w:lang w:val="tr-TR"/>
        </w:rPr>
        <w:t xml:space="preserve"> </w:t>
      </w:r>
      <w:r w:rsidRPr="00CA7EB6">
        <w:rPr>
          <w:color w:val="221F1F"/>
          <w:lang w:val="tr-TR"/>
        </w:rPr>
        <w:t>etkisi</w:t>
      </w:r>
      <w:r w:rsidRPr="00CA7EB6">
        <w:rPr>
          <w:color w:val="221F1F"/>
          <w:spacing w:val="-5"/>
          <w:lang w:val="tr-TR"/>
        </w:rPr>
        <w:t xml:space="preserve"> </w:t>
      </w:r>
      <w:r w:rsidRPr="00CA7EB6">
        <w:rPr>
          <w:color w:val="221F1F"/>
          <w:lang w:val="tr-TR"/>
        </w:rPr>
        <w:t>bir</w:t>
      </w:r>
      <w:r w:rsidRPr="00CA7EB6">
        <w:rPr>
          <w:color w:val="221F1F"/>
          <w:spacing w:val="-4"/>
          <w:lang w:val="tr-TR"/>
        </w:rPr>
        <w:t xml:space="preserve"> </w:t>
      </w:r>
      <w:r w:rsidRPr="00CA7EB6">
        <w:rPr>
          <w:i/>
          <w:color w:val="221F1F"/>
          <w:lang w:val="tr-TR"/>
        </w:rPr>
        <w:t>bariyerinkine</w:t>
      </w:r>
      <w:r w:rsidRPr="00CA7EB6">
        <w:rPr>
          <w:i/>
          <w:color w:val="221F1F"/>
          <w:spacing w:val="-5"/>
          <w:lang w:val="tr-TR"/>
        </w:rPr>
        <w:t xml:space="preserve"> </w:t>
      </w:r>
      <w:r w:rsidRPr="00CA7EB6">
        <w:rPr>
          <w:color w:val="221F1F"/>
          <w:lang w:val="tr-TR"/>
        </w:rPr>
        <w:t>eşdeğer</w:t>
      </w:r>
      <w:r w:rsidRPr="00CA7EB6">
        <w:rPr>
          <w:color w:val="221F1F"/>
          <w:spacing w:val="-5"/>
          <w:lang w:val="tr-TR"/>
        </w:rPr>
        <w:t xml:space="preserve"> </w:t>
      </w:r>
      <w:r w:rsidRPr="00CA7EB6">
        <w:rPr>
          <w:color w:val="221F1F"/>
          <w:lang w:val="tr-TR"/>
        </w:rPr>
        <w:t>olabilir</w:t>
      </w:r>
      <w:r w:rsidRPr="00CA7EB6">
        <w:rPr>
          <w:color w:val="221F1F"/>
          <w:spacing w:val="-4"/>
          <w:lang w:val="tr-TR"/>
        </w:rPr>
        <w:t xml:space="preserve"> </w:t>
      </w:r>
      <w:r w:rsidRPr="00CA7EB6">
        <w:rPr>
          <w:color w:val="221F1F"/>
          <w:lang w:val="tr-TR"/>
        </w:rPr>
        <w:t>ve bu nedenle onu böyle kabul etmek uygun</w:t>
      </w:r>
      <w:r w:rsidRPr="00CA7EB6">
        <w:rPr>
          <w:color w:val="221F1F"/>
          <w:spacing w:val="-4"/>
          <w:lang w:val="tr-TR"/>
        </w:rPr>
        <w:t xml:space="preserve"> </w:t>
      </w:r>
      <w:r w:rsidRPr="00CA7EB6">
        <w:rPr>
          <w:color w:val="221F1F"/>
          <w:lang w:val="tr-TR"/>
        </w:rPr>
        <w:t>olabilir.</w:t>
      </w:r>
    </w:p>
    <w:p w14:paraId="4B7E308C" w14:textId="77777777" w:rsidR="001657AC" w:rsidRPr="00CA7EB6" w:rsidRDefault="001657AC">
      <w:pPr>
        <w:pStyle w:val="BodyText"/>
        <w:rPr>
          <w:sz w:val="20"/>
          <w:lang w:val="tr-TR"/>
        </w:rPr>
      </w:pPr>
    </w:p>
    <w:p w14:paraId="431948E5" w14:textId="77777777" w:rsidR="001657AC" w:rsidRPr="00CA7EB6" w:rsidRDefault="001657AC">
      <w:pPr>
        <w:pStyle w:val="BodyText"/>
        <w:spacing w:before="7"/>
        <w:rPr>
          <w:sz w:val="22"/>
          <w:lang w:val="tr-TR"/>
        </w:rPr>
      </w:pPr>
    </w:p>
    <w:p w14:paraId="3C0E5175" w14:textId="77777777" w:rsidR="001657AC" w:rsidRPr="00CA7EB6" w:rsidRDefault="00000000">
      <w:pPr>
        <w:spacing w:before="92" w:line="271" w:lineRule="auto"/>
        <w:ind w:left="652" w:right="739" w:firstLine="20"/>
        <w:jc w:val="both"/>
        <w:rPr>
          <w:sz w:val="20"/>
          <w:lang w:val="tr-TR"/>
        </w:rPr>
      </w:pPr>
      <w:r w:rsidRPr="00CA7EB6">
        <w:rPr>
          <w:b/>
          <w:i/>
          <w:color w:val="221F1F"/>
          <w:sz w:val="20"/>
          <w:lang w:val="tr-TR"/>
        </w:rPr>
        <w:t xml:space="preserve">çoklu güvenlik işlevleri. </w:t>
      </w:r>
      <w:r w:rsidRPr="00CA7EB6">
        <w:rPr>
          <w:color w:val="221F1F"/>
          <w:sz w:val="20"/>
          <w:lang w:val="tr-TR"/>
        </w:rPr>
        <w:t xml:space="preserve">Bir bertaraf </w:t>
      </w:r>
      <w:r w:rsidRPr="00CA7EB6">
        <w:rPr>
          <w:i/>
          <w:color w:val="221F1F"/>
          <w:sz w:val="20"/>
          <w:lang w:val="tr-TR"/>
        </w:rPr>
        <w:t xml:space="preserve">sistemi </w:t>
      </w:r>
      <w:r w:rsidRPr="00CA7EB6">
        <w:rPr>
          <w:color w:val="221F1F"/>
          <w:sz w:val="20"/>
          <w:lang w:val="tr-TR"/>
        </w:rPr>
        <w:t xml:space="preserve">tarafından </w:t>
      </w:r>
      <w:r w:rsidRPr="00CA7EB6">
        <w:rPr>
          <w:i/>
          <w:color w:val="221F1F"/>
          <w:sz w:val="20"/>
          <w:lang w:val="tr-TR"/>
        </w:rPr>
        <w:t xml:space="preserve">birden fazla güvenlik fonksiyonunun </w:t>
      </w:r>
      <w:r w:rsidRPr="00CA7EB6">
        <w:rPr>
          <w:color w:val="221F1F"/>
          <w:sz w:val="20"/>
          <w:lang w:val="tr-TR"/>
        </w:rPr>
        <w:t xml:space="preserve">yerine getirilmesi bağlamında, </w:t>
      </w:r>
      <w:r w:rsidRPr="00CA7EB6">
        <w:rPr>
          <w:i/>
          <w:color w:val="221F1F"/>
          <w:sz w:val="20"/>
          <w:lang w:val="tr-TR"/>
        </w:rPr>
        <w:t xml:space="preserve">atıkların muhafazası </w:t>
      </w:r>
      <w:r w:rsidRPr="00CA7EB6">
        <w:rPr>
          <w:color w:val="221F1F"/>
          <w:sz w:val="20"/>
          <w:lang w:val="tr-TR"/>
        </w:rPr>
        <w:t xml:space="preserve">ve </w:t>
      </w:r>
      <w:r w:rsidRPr="00CA7EB6">
        <w:rPr>
          <w:i/>
          <w:color w:val="221F1F"/>
          <w:sz w:val="20"/>
          <w:lang w:val="tr-TR"/>
        </w:rPr>
        <w:t xml:space="preserve">izolasyonu </w:t>
      </w:r>
      <w:r w:rsidRPr="00CA7EB6">
        <w:rPr>
          <w:color w:val="221F1F"/>
          <w:sz w:val="20"/>
          <w:lang w:val="tr-TR"/>
        </w:rPr>
        <w:t>(</w:t>
      </w:r>
      <w:r w:rsidRPr="00CA7EB6">
        <w:rPr>
          <w:i/>
          <w:color w:val="221F1F"/>
          <w:sz w:val="20"/>
          <w:lang w:val="tr-TR"/>
        </w:rPr>
        <w:t>hapsetme fonksiyonu</w:t>
      </w:r>
      <w:r w:rsidRPr="00CA7EB6">
        <w:rPr>
          <w:color w:val="221F1F"/>
          <w:sz w:val="20"/>
          <w:lang w:val="tr-TR"/>
        </w:rPr>
        <w:t xml:space="preserve">) bertaraf </w:t>
      </w:r>
      <w:r w:rsidRPr="00CA7EB6">
        <w:rPr>
          <w:i/>
          <w:color w:val="221F1F"/>
          <w:sz w:val="20"/>
          <w:lang w:val="tr-TR"/>
        </w:rPr>
        <w:t xml:space="preserve">tesisinin </w:t>
      </w:r>
      <w:r w:rsidRPr="00CA7EB6">
        <w:rPr>
          <w:color w:val="221F1F"/>
          <w:sz w:val="20"/>
          <w:lang w:val="tr-TR"/>
        </w:rPr>
        <w:t>iki veya daha fazla doğal veya</w:t>
      </w:r>
      <w:r w:rsidRPr="00CA7EB6">
        <w:rPr>
          <w:color w:val="221F1F"/>
          <w:spacing w:val="-13"/>
          <w:sz w:val="20"/>
          <w:lang w:val="tr-TR"/>
        </w:rPr>
        <w:t xml:space="preserve"> </w:t>
      </w:r>
      <w:r w:rsidRPr="00CA7EB6">
        <w:rPr>
          <w:color w:val="221F1F"/>
          <w:sz w:val="20"/>
          <w:lang w:val="tr-TR"/>
        </w:rPr>
        <w:t>mühendislik</w:t>
      </w:r>
      <w:r w:rsidRPr="00CA7EB6">
        <w:rPr>
          <w:color w:val="221F1F"/>
          <w:spacing w:val="-9"/>
          <w:sz w:val="20"/>
          <w:lang w:val="tr-TR"/>
        </w:rPr>
        <w:t xml:space="preserve"> </w:t>
      </w:r>
      <w:r w:rsidRPr="00CA7EB6">
        <w:rPr>
          <w:i/>
          <w:color w:val="221F1F"/>
          <w:sz w:val="20"/>
          <w:lang w:val="tr-TR"/>
        </w:rPr>
        <w:t>bariyeri</w:t>
      </w:r>
      <w:r w:rsidRPr="00CA7EB6">
        <w:rPr>
          <w:i/>
          <w:color w:val="221F1F"/>
          <w:spacing w:val="-12"/>
          <w:sz w:val="20"/>
          <w:lang w:val="tr-TR"/>
        </w:rPr>
        <w:t xml:space="preserve"> </w:t>
      </w:r>
      <w:r w:rsidRPr="00CA7EB6">
        <w:rPr>
          <w:i/>
          <w:color w:val="221F1F"/>
          <w:sz w:val="20"/>
          <w:lang w:val="tr-TR"/>
        </w:rPr>
        <w:t>tarafından,</w:t>
      </w:r>
      <w:r w:rsidRPr="00CA7EB6">
        <w:rPr>
          <w:i/>
          <w:color w:val="221F1F"/>
          <w:spacing w:val="-11"/>
          <w:sz w:val="20"/>
          <w:lang w:val="tr-TR"/>
        </w:rPr>
        <w:t xml:space="preserve"> </w:t>
      </w:r>
      <w:r w:rsidRPr="00CA7EB6">
        <w:rPr>
          <w:color w:val="221F1F"/>
          <w:sz w:val="20"/>
          <w:lang w:val="tr-TR"/>
        </w:rPr>
        <w:t>çeşitli</w:t>
      </w:r>
      <w:r w:rsidRPr="00CA7EB6">
        <w:rPr>
          <w:color w:val="221F1F"/>
          <w:spacing w:val="-11"/>
          <w:sz w:val="20"/>
          <w:lang w:val="tr-TR"/>
        </w:rPr>
        <w:t xml:space="preserve"> </w:t>
      </w:r>
      <w:r w:rsidRPr="00CA7EB6">
        <w:rPr>
          <w:color w:val="221F1F"/>
          <w:sz w:val="20"/>
          <w:lang w:val="tr-TR"/>
        </w:rPr>
        <w:t>fiziksel</w:t>
      </w:r>
      <w:r w:rsidRPr="00CA7EB6">
        <w:rPr>
          <w:color w:val="221F1F"/>
          <w:spacing w:val="-12"/>
          <w:sz w:val="20"/>
          <w:lang w:val="tr-TR"/>
        </w:rPr>
        <w:t xml:space="preserve"> </w:t>
      </w:r>
      <w:r w:rsidRPr="00CA7EB6">
        <w:rPr>
          <w:color w:val="221F1F"/>
          <w:sz w:val="20"/>
          <w:lang w:val="tr-TR"/>
        </w:rPr>
        <w:t>ve</w:t>
      </w:r>
      <w:r w:rsidRPr="00CA7EB6">
        <w:rPr>
          <w:color w:val="221F1F"/>
          <w:spacing w:val="-13"/>
          <w:sz w:val="20"/>
          <w:lang w:val="tr-TR"/>
        </w:rPr>
        <w:t xml:space="preserve"> </w:t>
      </w:r>
      <w:r w:rsidRPr="00CA7EB6">
        <w:rPr>
          <w:color w:val="221F1F"/>
          <w:sz w:val="20"/>
          <w:lang w:val="tr-TR"/>
        </w:rPr>
        <w:t>kimyasal</w:t>
      </w:r>
      <w:r w:rsidRPr="00CA7EB6">
        <w:rPr>
          <w:color w:val="221F1F"/>
          <w:spacing w:val="-12"/>
          <w:sz w:val="20"/>
          <w:lang w:val="tr-TR"/>
        </w:rPr>
        <w:t xml:space="preserve"> </w:t>
      </w:r>
      <w:r w:rsidRPr="00CA7EB6">
        <w:rPr>
          <w:color w:val="221F1F"/>
          <w:sz w:val="20"/>
          <w:lang w:val="tr-TR"/>
        </w:rPr>
        <w:t>özellikler</w:t>
      </w:r>
      <w:r w:rsidRPr="00CA7EB6">
        <w:rPr>
          <w:color w:val="221F1F"/>
          <w:spacing w:val="-11"/>
          <w:sz w:val="20"/>
          <w:lang w:val="tr-TR"/>
        </w:rPr>
        <w:t xml:space="preserve"> </w:t>
      </w:r>
      <w:r w:rsidRPr="00CA7EB6">
        <w:rPr>
          <w:color w:val="221F1F"/>
          <w:sz w:val="20"/>
          <w:lang w:val="tr-TR"/>
        </w:rPr>
        <w:t>veya süreçler ve operasyonel kontroller vasıtasıyla yerine</w:t>
      </w:r>
      <w:r w:rsidRPr="00CA7EB6">
        <w:rPr>
          <w:color w:val="221F1F"/>
          <w:spacing w:val="-9"/>
          <w:sz w:val="20"/>
          <w:lang w:val="tr-TR"/>
        </w:rPr>
        <w:t xml:space="preserve"> </w:t>
      </w:r>
      <w:r w:rsidRPr="00CA7EB6">
        <w:rPr>
          <w:color w:val="221F1F"/>
          <w:sz w:val="20"/>
          <w:lang w:val="tr-TR"/>
        </w:rPr>
        <w:t>getirilir.</w:t>
      </w:r>
    </w:p>
    <w:p w14:paraId="0C57CE4C" w14:textId="77777777" w:rsidR="001657AC" w:rsidRPr="00CA7EB6" w:rsidRDefault="001657AC">
      <w:pPr>
        <w:pStyle w:val="BodyText"/>
        <w:spacing w:before="9"/>
        <w:rPr>
          <w:sz w:val="20"/>
          <w:lang w:val="tr-TR"/>
        </w:rPr>
      </w:pPr>
    </w:p>
    <w:p w14:paraId="1F91F674" w14:textId="77777777" w:rsidR="001657AC" w:rsidRPr="00CA7EB6" w:rsidRDefault="00000000">
      <w:pPr>
        <w:pStyle w:val="Heading5"/>
        <w:ind w:left="173"/>
        <w:rPr>
          <w:lang w:val="tr-TR"/>
        </w:rPr>
      </w:pPr>
      <w:bookmarkStart w:id="87" w:name="Bayes_istatistikleri"/>
      <w:bookmarkEnd w:id="87"/>
      <w:r w:rsidRPr="00CA7EB6">
        <w:rPr>
          <w:color w:val="221F1F"/>
          <w:lang w:val="tr-TR"/>
        </w:rPr>
        <w:t>Bayes istatistikleri</w:t>
      </w:r>
    </w:p>
    <w:p w14:paraId="3DA88680" w14:textId="77777777" w:rsidR="001657AC" w:rsidRPr="00CA7EB6" w:rsidRDefault="001657AC">
      <w:pPr>
        <w:pStyle w:val="BodyText"/>
        <w:spacing w:before="5"/>
        <w:rPr>
          <w:b/>
          <w:sz w:val="23"/>
          <w:lang w:val="tr-TR"/>
        </w:rPr>
      </w:pPr>
    </w:p>
    <w:p w14:paraId="053CA57C" w14:textId="77777777" w:rsidR="001657AC" w:rsidRPr="00CA7EB6" w:rsidRDefault="00000000">
      <w:pPr>
        <w:pStyle w:val="BodyText"/>
        <w:spacing w:line="252" w:lineRule="auto"/>
        <w:ind w:left="932" w:right="738" w:hanging="260"/>
        <w:jc w:val="both"/>
        <w:rPr>
          <w:lang w:val="tr-TR"/>
        </w:rPr>
      </w:pPr>
      <w:r w:rsidRPr="00CA7EB6">
        <w:rPr>
          <w:rFonts w:ascii="Arial" w:hAnsi="Arial"/>
          <w:color w:val="3054A6"/>
          <w:sz w:val="19"/>
          <w:lang w:val="tr-TR"/>
        </w:rPr>
        <w:t xml:space="preserve">® </w:t>
      </w:r>
      <w:r w:rsidRPr="00CA7EB6">
        <w:rPr>
          <w:color w:val="221F1F"/>
          <w:lang w:val="tr-TR"/>
        </w:rPr>
        <w:t xml:space="preserve">Bayes </w:t>
      </w:r>
      <w:r w:rsidRPr="00CA7EB6">
        <w:rPr>
          <w:i/>
          <w:color w:val="221F1F"/>
          <w:lang w:val="tr-TR"/>
        </w:rPr>
        <w:t xml:space="preserve">istatistikleri, </w:t>
      </w:r>
      <w:r w:rsidRPr="00CA7EB6">
        <w:rPr>
          <w:color w:val="221F1F"/>
          <w:lang w:val="tr-TR"/>
        </w:rPr>
        <w:t>tüm bilinmeyen parametreler için önceki dağılımların belirlenmesine ve ardından verilerde bulunan ekstra bilgileri dahil etmek için Bayes teoreminin uygulanmasına bağlı olan olasılıksal çıkarım için bir araç sağlar.</w:t>
      </w:r>
    </w:p>
    <w:p w14:paraId="02A53661" w14:textId="77777777" w:rsidR="001657AC" w:rsidRPr="00CA7EB6" w:rsidRDefault="00000000">
      <w:pPr>
        <w:pStyle w:val="BodyText"/>
        <w:spacing w:before="1" w:line="252" w:lineRule="auto"/>
        <w:ind w:left="932" w:right="739" w:hanging="260"/>
        <w:jc w:val="both"/>
        <w:rPr>
          <w:lang w:val="tr-TR"/>
        </w:rPr>
      </w:pPr>
      <w:r w:rsidRPr="00CA7EB6">
        <w:rPr>
          <w:rFonts w:ascii="Arial" w:hAnsi="Arial"/>
          <w:color w:val="3054A6"/>
          <w:sz w:val="19"/>
          <w:lang w:val="tr-TR"/>
        </w:rPr>
        <w:t xml:space="preserve">® </w:t>
      </w:r>
      <w:r w:rsidRPr="00CA7EB6">
        <w:rPr>
          <w:i/>
          <w:color w:val="221F1F"/>
          <w:lang w:val="tr-TR"/>
        </w:rPr>
        <w:t xml:space="preserve">Bayes istatistikleri </w:t>
      </w:r>
      <w:r w:rsidRPr="00CA7EB6">
        <w:rPr>
          <w:color w:val="221F1F"/>
          <w:lang w:val="tr-TR"/>
        </w:rPr>
        <w:t>volkanolojide, örneğin, istatistiksel ve sayısal modellemenin sonuçlarını</w:t>
      </w:r>
      <w:r w:rsidRPr="00CA7EB6">
        <w:rPr>
          <w:color w:val="221F1F"/>
          <w:spacing w:val="-6"/>
          <w:lang w:val="tr-TR"/>
        </w:rPr>
        <w:t xml:space="preserve"> </w:t>
      </w:r>
      <w:r w:rsidRPr="00CA7EB6">
        <w:rPr>
          <w:color w:val="221F1F"/>
          <w:lang w:val="tr-TR"/>
        </w:rPr>
        <w:t>ve</w:t>
      </w:r>
      <w:r w:rsidRPr="00CA7EB6">
        <w:rPr>
          <w:color w:val="221F1F"/>
          <w:spacing w:val="-6"/>
          <w:lang w:val="tr-TR"/>
        </w:rPr>
        <w:t xml:space="preserve"> </w:t>
      </w:r>
      <w:r w:rsidRPr="00CA7EB6">
        <w:rPr>
          <w:color w:val="221F1F"/>
          <w:lang w:val="tr-TR"/>
        </w:rPr>
        <w:t>belirsizlik</w:t>
      </w:r>
      <w:r w:rsidRPr="00CA7EB6">
        <w:rPr>
          <w:color w:val="221F1F"/>
          <w:spacing w:val="-5"/>
          <w:lang w:val="tr-TR"/>
        </w:rPr>
        <w:t xml:space="preserve"> </w:t>
      </w:r>
      <w:r w:rsidRPr="00CA7EB6">
        <w:rPr>
          <w:color w:val="221F1F"/>
          <w:lang w:val="tr-TR"/>
        </w:rPr>
        <w:t>tahminlerini</w:t>
      </w:r>
      <w:r w:rsidRPr="00CA7EB6">
        <w:rPr>
          <w:color w:val="221F1F"/>
          <w:spacing w:val="-5"/>
          <w:lang w:val="tr-TR"/>
        </w:rPr>
        <w:t xml:space="preserve"> </w:t>
      </w:r>
      <w:r w:rsidRPr="00CA7EB6">
        <w:rPr>
          <w:color w:val="221F1F"/>
          <w:lang w:val="tr-TR"/>
        </w:rPr>
        <w:t>kısıtlamaya</w:t>
      </w:r>
      <w:r w:rsidRPr="00CA7EB6">
        <w:rPr>
          <w:color w:val="221F1F"/>
          <w:spacing w:val="-7"/>
          <w:lang w:val="tr-TR"/>
        </w:rPr>
        <w:t xml:space="preserve"> </w:t>
      </w:r>
      <w:r w:rsidRPr="00CA7EB6">
        <w:rPr>
          <w:color w:val="221F1F"/>
          <w:lang w:val="tr-TR"/>
        </w:rPr>
        <w:t>yardımcı</w:t>
      </w:r>
      <w:r w:rsidRPr="00CA7EB6">
        <w:rPr>
          <w:color w:val="221F1F"/>
          <w:spacing w:val="-5"/>
          <w:lang w:val="tr-TR"/>
        </w:rPr>
        <w:t xml:space="preserve"> </w:t>
      </w:r>
      <w:r w:rsidRPr="00CA7EB6">
        <w:rPr>
          <w:color w:val="221F1F"/>
          <w:lang w:val="tr-TR"/>
        </w:rPr>
        <w:t>olacak</w:t>
      </w:r>
      <w:r w:rsidRPr="00CA7EB6">
        <w:rPr>
          <w:color w:val="221F1F"/>
          <w:spacing w:val="-7"/>
          <w:lang w:val="tr-TR"/>
        </w:rPr>
        <w:t xml:space="preserve"> </w:t>
      </w:r>
      <w:r w:rsidRPr="00CA7EB6">
        <w:rPr>
          <w:color w:val="221F1F"/>
          <w:lang w:val="tr-TR"/>
        </w:rPr>
        <w:t>bir</w:t>
      </w:r>
      <w:r w:rsidRPr="00CA7EB6">
        <w:rPr>
          <w:color w:val="221F1F"/>
          <w:spacing w:val="-5"/>
          <w:lang w:val="tr-TR"/>
        </w:rPr>
        <w:t xml:space="preserve"> </w:t>
      </w:r>
      <w:r w:rsidRPr="00CA7EB6">
        <w:rPr>
          <w:color w:val="221F1F"/>
          <w:lang w:val="tr-TR"/>
        </w:rPr>
        <w:t>yöntem</w:t>
      </w:r>
      <w:r w:rsidRPr="00CA7EB6">
        <w:rPr>
          <w:color w:val="221F1F"/>
          <w:spacing w:val="-6"/>
          <w:lang w:val="tr-TR"/>
        </w:rPr>
        <w:t xml:space="preserve"> </w:t>
      </w:r>
      <w:r w:rsidRPr="00CA7EB6">
        <w:rPr>
          <w:color w:val="221F1F"/>
          <w:lang w:val="tr-TR"/>
        </w:rPr>
        <w:t>olarak, mevcut olduğu kadar çok veri ve ilgili bilgiden yararlanarak kullanılabilir. Buna karşılık, sık kullanılan istatistikler, bir olayın gelecekte meydana gelme olasılığını modellemek için geçmiş olayların modellerine</w:t>
      </w:r>
      <w:r w:rsidRPr="00CA7EB6">
        <w:rPr>
          <w:color w:val="221F1F"/>
          <w:spacing w:val="-4"/>
          <w:lang w:val="tr-TR"/>
        </w:rPr>
        <w:t xml:space="preserve"> </w:t>
      </w:r>
      <w:r w:rsidRPr="00CA7EB6">
        <w:rPr>
          <w:color w:val="221F1F"/>
          <w:lang w:val="tr-TR"/>
        </w:rPr>
        <w:t>dayanır.</w:t>
      </w:r>
    </w:p>
    <w:p w14:paraId="1723E0C9" w14:textId="77777777" w:rsidR="001657AC" w:rsidRPr="00CA7EB6" w:rsidRDefault="00000000">
      <w:pPr>
        <w:pStyle w:val="BodyText"/>
        <w:ind w:left="932" w:right="738" w:hanging="260"/>
        <w:jc w:val="both"/>
        <w:rPr>
          <w:lang w:val="tr-TR"/>
        </w:rPr>
      </w:pPr>
      <w:r w:rsidRPr="00CA7EB6">
        <w:rPr>
          <w:rFonts w:ascii="Arial" w:hAnsi="Arial"/>
          <w:color w:val="3054A6"/>
          <w:sz w:val="19"/>
          <w:lang w:val="tr-TR"/>
        </w:rPr>
        <w:t xml:space="preserve">® </w:t>
      </w:r>
      <w:r w:rsidRPr="00CA7EB6">
        <w:rPr>
          <w:color w:val="221F1F"/>
          <w:lang w:val="tr-TR"/>
        </w:rPr>
        <w:t>Bayesian yöntemleri, sıklıkçı bir yaklaşımla mümkün olandan daha fazla jeolojik bilgiyi oluşma olasılığı tahminine dahil edebilir.</w:t>
      </w:r>
    </w:p>
    <w:p w14:paraId="567345AE" w14:textId="77777777" w:rsidR="001657AC" w:rsidRPr="00CA7EB6" w:rsidRDefault="001657AC">
      <w:pPr>
        <w:pStyle w:val="BodyText"/>
        <w:spacing w:before="10"/>
        <w:rPr>
          <w:sz w:val="20"/>
          <w:lang w:val="tr-TR"/>
        </w:rPr>
      </w:pPr>
    </w:p>
    <w:p w14:paraId="1F44F9B5" w14:textId="77777777" w:rsidR="001657AC" w:rsidRPr="00CA7EB6" w:rsidRDefault="00000000">
      <w:pPr>
        <w:pStyle w:val="Heading5"/>
        <w:ind w:left="172"/>
        <w:rPr>
          <w:lang w:val="tr-TR"/>
        </w:rPr>
      </w:pPr>
      <w:bookmarkStart w:id="88" w:name="becquerel_(Bq)"/>
      <w:bookmarkEnd w:id="88"/>
      <w:r w:rsidRPr="00CA7EB6">
        <w:rPr>
          <w:color w:val="221F1F"/>
          <w:lang w:val="tr-TR"/>
        </w:rPr>
        <w:t>becquerel (Bq)</w:t>
      </w:r>
    </w:p>
    <w:p w14:paraId="342C51E5" w14:textId="77777777" w:rsidR="001657AC" w:rsidRPr="00CA7EB6" w:rsidRDefault="001657AC">
      <w:pPr>
        <w:pStyle w:val="BodyText"/>
        <w:spacing w:before="4"/>
        <w:rPr>
          <w:b/>
          <w:sz w:val="23"/>
          <w:lang w:val="tr-TR"/>
        </w:rPr>
      </w:pPr>
    </w:p>
    <w:p w14:paraId="234EA06D" w14:textId="77777777" w:rsidR="001657AC" w:rsidRPr="00CA7EB6" w:rsidRDefault="00000000">
      <w:pPr>
        <w:pStyle w:val="Heading7"/>
        <w:spacing w:line="230" w:lineRule="exact"/>
        <w:ind w:left="652"/>
        <w:jc w:val="both"/>
        <w:rPr>
          <w:lang w:val="tr-TR"/>
        </w:rPr>
      </w:pPr>
      <w:r w:rsidRPr="00CA7EB6">
        <w:rPr>
          <w:color w:val="221F1F"/>
          <w:lang w:val="tr-TR"/>
        </w:rPr>
        <w:t xml:space="preserve">Saniyede bire (dönüşüm) eşit olan SI </w:t>
      </w:r>
      <w:r w:rsidRPr="00CA7EB6">
        <w:rPr>
          <w:i/>
          <w:color w:val="221F1F"/>
          <w:lang w:val="tr-TR"/>
        </w:rPr>
        <w:t xml:space="preserve">aktivite </w:t>
      </w:r>
      <w:r w:rsidRPr="00CA7EB6">
        <w:rPr>
          <w:color w:val="221F1F"/>
          <w:lang w:val="tr-TR"/>
        </w:rPr>
        <w:t>birimi.</w:t>
      </w:r>
    </w:p>
    <w:p w14:paraId="1A6D2E19" w14:textId="77777777" w:rsidR="001657AC" w:rsidRPr="00CA7EB6" w:rsidRDefault="00000000">
      <w:pPr>
        <w:pStyle w:val="BodyText"/>
        <w:ind w:left="172" w:right="938" w:firstLine="480"/>
        <w:rPr>
          <w:lang w:val="tr-TR"/>
        </w:rPr>
      </w:pPr>
      <w:r w:rsidRPr="00CA7EB6">
        <w:rPr>
          <w:rFonts w:ascii="Arial" w:hAnsi="Arial"/>
          <w:color w:val="3054A6"/>
          <w:sz w:val="19"/>
          <w:lang w:val="tr-TR"/>
        </w:rPr>
        <w:t xml:space="preserve">® </w:t>
      </w:r>
      <w:r w:rsidRPr="00CA7EB6">
        <w:rPr>
          <w:color w:val="221F1F"/>
          <w:lang w:val="tr-TR"/>
        </w:rPr>
        <w:t xml:space="preserve">SI olmayan </w:t>
      </w:r>
      <w:r w:rsidRPr="00CA7EB6">
        <w:rPr>
          <w:i/>
          <w:color w:val="221F1F"/>
          <w:lang w:val="tr-TR"/>
        </w:rPr>
        <w:t xml:space="preserve">curie (Ci) </w:t>
      </w:r>
      <w:r w:rsidRPr="00CA7EB6">
        <w:rPr>
          <w:color w:val="221F1F"/>
          <w:lang w:val="tr-TR"/>
        </w:rPr>
        <w:t>biriminin yerini alır. 1 Bq = 27 pCi (2,7 x 10</w:t>
      </w:r>
      <w:r w:rsidRPr="00CA7EB6">
        <w:rPr>
          <w:color w:val="221F1F"/>
          <w:vertAlign w:val="superscript"/>
          <w:lang w:val="tr-TR"/>
        </w:rPr>
        <w:t>-11</w:t>
      </w:r>
      <w:r w:rsidRPr="00CA7EB6">
        <w:rPr>
          <w:color w:val="221F1F"/>
          <w:lang w:val="tr-TR"/>
        </w:rPr>
        <w:t xml:space="preserve"> Ci) yaklaşık olarak.</w:t>
      </w:r>
    </w:p>
    <w:p w14:paraId="698E26E8" w14:textId="77777777" w:rsidR="001657AC" w:rsidRPr="00CA7EB6" w:rsidRDefault="00000000">
      <w:pPr>
        <w:pStyle w:val="BodyText"/>
        <w:spacing w:before="1"/>
        <w:ind w:left="932"/>
        <w:rPr>
          <w:lang w:val="tr-TR"/>
        </w:rPr>
      </w:pPr>
      <w:r w:rsidRPr="00CA7EB6">
        <w:rPr>
          <w:color w:val="221F1F"/>
          <w:lang w:val="tr-TR"/>
        </w:rPr>
        <w:t>1 Ci = 3,7 x 10</w:t>
      </w:r>
      <w:r w:rsidRPr="00CA7EB6">
        <w:rPr>
          <w:color w:val="221F1F"/>
          <w:vertAlign w:val="superscript"/>
          <w:lang w:val="tr-TR"/>
        </w:rPr>
        <w:t>10</w:t>
      </w:r>
      <w:r w:rsidRPr="00CA7EB6">
        <w:rPr>
          <w:color w:val="221F1F"/>
          <w:lang w:val="tr-TR"/>
        </w:rPr>
        <w:t xml:space="preserve"> Bq.</w:t>
      </w:r>
    </w:p>
    <w:p w14:paraId="0D778A78" w14:textId="77777777" w:rsidR="001657AC" w:rsidRPr="00CA7EB6" w:rsidRDefault="001657AC">
      <w:pPr>
        <w:pStyle w:val="BodyText"/>
        <w:spacing w:before="11"/>
        <w:rPr>
          <w:sz w:val="21"/>
          <w:lang w:val="tr-TR"/>
        </w:rPr>
      </w:pPr>
    </w:p>
    <w:p w14:paraId="3E07DE8F" w14:textId="77777777" w:rsidR="001657AC" w:rsidRPr="00CA7EB6" w:rsidRDefault="00000000">
      <w:pPr>
        <w:pStyle w:val="Heading5"/>
        <w:ind w:left="172"/>
        <w:rPr>
          <w:lang w:val="tr-TR"/>
        </w:rPr>
      </w:pPr>
      <w:bookmarkStart w:id="89" w:name="tasarım_temelinin_ötesinde_kaza"/>
      <w:bookmarkEnd w:id="89"/>
      <w:r w:rsidRPr="00CA7EB6">
        <w:rPr>
          <w:color w:val="221F1F"/>
          <w:lang w:val="tr-TR"/>
        </w:rPr>
        <w:t>tasarım temelinin ötesinde kaza</w:t>
      </w:r>
    </w:p>
    <w:p w14:paraId="4EF1D9EF" w14:textId="77777777" w:rsidR="001657AC" w:rsidRPr="00CA7EB6" w:rsidRDefault="001657AC">
      <w:pPr>
        <w:pStyle w:val="BodyText"/>
        <w:spacing w:before="4"/>
        <w:rPr>
          <w:b/>
          <w:sz w:val="23"/>
          <w:lang w:val="tr-TR"/>
        </w:rPr>
      </w:pPr>
    </w:p>
    <w:p w14:paraId="2F427254" w14:textId="77777777" w:rsidR="001657AC" w:rsidRPr="00CA7EB6" w:rsidRDefault="00000000">
      <w:pPr>
        <w:ind w:left="652"/>
        <w:rPr>
          <w:i/>
          <w:sz w:val="20"/>
          <w:lang w:val="tr-TR"/>
        </w:rPr>
      </w:pPr>
      <w:r w:rsidRPr="00CA7EB6">
        <w:rPr>
          <w:color w:val="221F1F"/>
          <w:sz w:val="20"/>
          <w:lang w:val="tr-TR"/>
        </w:rPr>
        <w:t xml:space="preserve">Bkz. </w:t>
      </w:r>
      <w:r w:rsidRPr="00CA7EB6">
        <w:rPr>
          <w:i/>
          <w:color w:val="221F1F"/>
          <w:sz w:val="20"/>
          <w:lang w:val="tr-TR"/>
        </w:rPr>
        <w:t>bitki durumları (tasarımda dikkate alınır).</w:t>
      </w:r>
    </w:p>
    <w:p w14:paraId="2328C574" w14:textId="77777777" w:rsidR="001657AC" w:rsidRPr="00CA7EB6" w:rsidRDefault="001657AC">
      <w:pPr>
        <w:pStyle w:val="BodyText"/>
        <w:spacing w:before="6"/>
        <w:rPr>
          <w:i/>
          <w:sz w:val="23"/>
          <w:lang w:val="tr-TR"/>
        </w:rPr>
      </w:pPr>
    </w:p>
    <w:p w14:paraId="6E2BAACF" w14:textId="77777777" w:rsidR="001657AC" w:rsidRPr="00CA7EB6" w:rsidRDefault="00000000">
      <w:pPr>
        <w:pStyle w:val="Heading5"/>
        <w:ind w:left="172"/>
        <w:rPr>
          <w:lang w:val="tr-TR"/>
        </w:rPr>
      </w:pPr>
      <w:bookmarkStart w:id="90" w:name="önyargı"/>
      <w:bookmarkEnd w:id="90"/>
      <w:r w:rsidRPr="00CA7EB6">
        <w:rPr>
          <w:color w:val="221F1F"/>
          <w:lang w:val="tr-TR"/>
        </w:rPr>
        <w:t>önyargı</w:t>
      </w:r>
    </w:p>
    <w:p w14:paraId="1C44C5D5" w14:textId="77777777" w:rsidR="001657AC" w:rsidRPr="00CA7EB6" w:rsidRDefault="001657AC">
      <w:pPr>
        <w:pStyle w:val="BodyText"/>
        <w:spacing w:before="5"/>
        <w:rPr>
          <w:b/>
          <w:sz w:val="23"/>
          <w:lang w:val="tr-TR"/>
        </w:rPr>
      </w:pPr>
    </w:p>
    <w:p w14:paraId="15662EF5" w14:textId="77777777" w:rsidR="001657AC" w:rsidRPr="00CA7EB6" w:rsidRDefault="00000000">
      <w:pPr>
        <w:spacing w:line="271" w:lineRule="auto"/>
        <w:ind w:left="172" w:right="738" w:firstLine="500"/>
        <w:jc w:val="both"/>
        <w:rPr>
          <w:sz w:val="20"/>
          <w:lang w:val="tr-TR"/>
        </w:rPr>
      </w:pPr>
      <w:r w:rsidRPr="00CA7EB6">
        <w:rPr>
          <w:color w:val="221F1F"/>
          <w:sz w:val="20"/>
          <w:lang w:val="tr-TR"/>
        </w:rPr>
        <w:t xml:space="preserve">Gerçek veya doğru değer ile bir </w:t>
      </w:r>
      <w:r w:rsidRPr="00CA7EB6">
        <w:rPr>
          <w:i/>
          <w:color w:val="221F1F"/>
          <w:sz w:val="20"/>
          <w:lang w:val="tr-TR"/>
        </w:rPr>
        <w:t xml:space="preserve">model </w:t>
      </w:r>
      <w:r w:rsidRPr="00CA7EB6">
        <w:rPr>
          <w:color w:val="221F1F"/>
          <w:sz w:val="20"/>
          <w:lang w:val="tr-TR"/>
        </w:rPr>
        <w:t xml:space="preserve">tarafından yapılan tahmin veya ölçülen ortalama değer arasındaki sistematik hatanın bir ölçüsüdür. Bir modelin </w:t>
      </w:r>
      <w:r w:rsidRPr="00CA7EB6">
        <w:rPr>
          <w:i/>
          <w:color w:val="221F1F"/>
          <w:sz w:val="20"/>
          <w:lang w:val="tr-TR"/>
        </w:rPr>
        <w:t xml:space="preserve">önyargısı, bir modelin </w:t>
      </w:r>
      <w:r w:rsidRPr="00CA7EB6">
        <w:rPr>
          <w:color w:val="221F1F"/>
          <w:sz w:val="20"/>
          <w:lang w:val="tr-TR"/>
        </w:rPr>
        <w:t>aşırı tahmin etme veya düşük tahmin etme eğilimini temsil eder.</w:t>
      </w:r>
    </w:p>
    <w:p w14:paraId="0C2437C9" w14:textId="77777777" w:rsidR="001657AC" w:rsidRPr="00CA7EB6" w:rsidRDefault="001657AC">
      <w:pPr>
        <w:spacing w:line="271" w:lineRule="auto"/>
        <w:jc w:val="both"/>
        <w:rPr>
          <w:sz w:val="20"/>
          <w:lang w:val="tr-TR"/>
        </w:rPr>
        <w:sectPr w:rsidR="001657AC" w:rsidRPr="00CA7EB6">
          <w:headerReference w:type="default" r:id="rId20"/>
          <w:footerReference w:type="default" r:id="rId21"/>
          <w:pgSz w:w="9260" w:h="14070"/>
          <w:pgMar w:top="900" w:right="440" w:bottom="1480" w:left="1020" w:header="683" w:footer="1293" w:gutter="0"/>
          <w:cols w:space="720"/>
        </w:sectPr>
      </w:pPr>
    </w:p>
    <w:p w14:paraId="647CD822" w14:textId="77777777" w:rsidR="001657AC" w:rsidRPr="00CA7EB6" w:rsidRDefault="001657AC">
      <w:pPr>
        <w:pStyle w:val="BodyText"/>
        <w:rPr>
          <w:sz w:val="20"/>
          <w:lang w:val="tr-TR"/>
        </w:rPr>
      </w:pPr>
    </w:p>
    <w:p w14:paraId="247C8072" w14:textId="77777777" w:rsidR="001657AC" w:rsidRPr="00CA7EB6" w:rsidRDefault="001657AC">
      <w:pPr>
        <w:pStyle w:val="BodyText"/>
        <w:spacing w:before="7"/>
        <w:rPr>
          <w:sz w:val="22"/>
          <w:lang w:val="tr-TR"/>
        </w:rPr>
      </w:pPr>
    </w:p>
    <w:p w14:paraId="57586510" w14:textId="77777777" w:rsidR="001657AC" w:rsidRPr="00CA7EB6" w:rsidRDefault="00000000">
      <w:pPr>
        <w:pStyle w:val="Heading5"/>
        <w:spacing w:before="92"/>
        <w:ind w:left="172"/>
        <w:rPr>
          <w:lang w:val="tr-TR"/>
        </w:rPr>
      </w:pPr>
      <w:bookmarkStart w:id="91" w:name="bioassay"/>
      <w:bookmarkEnd w:id="91"/>
      <w:r w:rsidRPr="00CA7EB6">
        <w:rPr>
          <w:color w:val="221F1F"/>
          <w:lang w:val="tr-TR"/>
        </w:rPr>
        <w:t>bioassay</w:t>
      </w:r>
    </w:p>
    <w:p w14:paraId="7529F3DF" w14:textId="77777777" w:rsidR="001657AC" w:rsidRPr="00CA7EB6" w:rsidRDefault="001657AC">
      <w:pPr>
        <w:pStyle w:val="BodyText"/>
        <w:spacing w:before="9"/>
        <w:rPr>
          <w:b/>
          <w:sz w:val="21"/>
          <w:lang w:val="tr-TR"/>
        </w:rPr>
      </w:pPr>
    </w:p>
    <w:p w14:paraId="657DA2C7" w14:textId="77777777" w:rsidR="001657AC" w:rsidRPr="00CA7EB6" w:rsidRDefault="00000000">
      <w:pPr>
        <w:pStyle w:val="Heading7"/>
        <w:spacing w:line="271" w:lineRule="auto"/>
        <w:ind w:left="172" w:right="738" w:firstLine="500"/>
        <w:jc w:val="both"/>
        <w:rPr>
          <w:i/>
          <w:lang w:val="tr-TR"/>
        </w:rPr>
      </w:pPr>
      <w:r w:rsidRPr="00CA7EB6">
        <w:rPr>
          <w:color w:val="221F1F"/>
          <w:lang w:val="tr-TR"/>
        </w:rPr>
        <w:t xml:space="preserve">Doğrudan (in vivo) ölçüm veya vücuttan atılan veya başka bir şekilde çıkarılan materyalin in vitro analizi yoluyla radyonüklitlerin doğasını, </w:t>
      </w:r>
      <w:r w:rsidRPr="00CA7EB6">
        <w:rPr>
          <w:i/>
          <w:color w:val="221F1F"/>
          <w:lang w:val="tr-TR"/>
        </w:rPr>
        <w:t xml:space="preserve">aktivitesini, </w:t>
      </w:r>
      <w:r w:rsidRPr="00CA7EB6">
        <w:rPr>
          <w:color w:val="221F1F"/>
          <w:lang w:val="tr-TR"/>
        </w:rPr>
        <w:t xml:space="preserve">yerini veya vücutta tutulmasını belirlemek için kullanılan herhangi bir </w:t>
      </w:r>
      <w:r w:rsidRPr="00CA7EB6">
        <w:rPr>
          <w:i/>
          <w:color w:val="221F1F"/>
          <w:lang w:val="tr-TR"/>
        </w:rPr>
        <w:t>prosedür.</w:t>
      </w:r>
    </w:p>
    <w:p w14:paraId="1FDA945F" w14:textId="77777777" w:rsidR="001657AC" w:rsidRPr="00CA7EB6" w:rsidRDefault="00000000">
      <w:pPr>
        <w:pStyle w:val="BodyText"/>
        <w:spacing w:line="218" w:lineRule="exact"/>
        <w:ind w:left="673"/>
        <w:jc w:val="both"/>
        <w:rPr>
          <w:lang w:val="tr-TR"/>
        </w:rPr>
      </w:pPr>
      <w:r w:rsidRPr="00CA7EB6">
        <w:rPr>
          <w:rFonts w:ascii="Arial" w:hAnsi="Arial"/>
          <w:color w:val="3054A6"/>
          <w:sz w:val="19"/>
          <w:lang w:val="tr-TR"/>
        </w:rPr>
        <w:t xml:space="preserve">® </w:t>
      </w:r>
      <w:r w:rsidRPr="00CA7EB6">
        <w:rPr>
          <w:color w:val="221F1F"/>
          <w:lang w:val="tr-TR"/>
        </w:rPr>
        <w:t>Bazen 'radyo-biyoassay' olarak da adlandırılır.</w:t>
      </w:r>
    </w:p>
    <w:p w14:paraId="1F7ABF74" w14:textId="77777777" w:rsidR="001657AC" w:rsidRPr="00CA7EB6" w:rsidRDefault="001657AC">
      <w:pPr>
        <w:pStyle w:val="BodyText"/>
        <w:spacing w:before="1"/>
        <w:rPr>
          <w:sz w:val="19"/>
          <w:lang w:val="tr-TR"/>
        </w:rPr>
      </w:pPr>
    </w:p>
    <w:p w14:paraId="430F8ECC" w14:textId="77777777" w:rsidR="001657AC" w:rsidRPr="00CA7EB6" w:rsidRDefault="00000000">
      <w:pPr>
        <w:pStyle w:val="Heading5"/>
        <w:ind w:left="172"/>
        <w:rPr>
          <w:lang w:val="tr-TR"/>
        </w:rPr>
      </w:pPr>
      <w:bookmarkStart w:id="92" w:name="biyolojik_yarı_ömür"/>
      <w:bookmarkEnd w:id="92"/>
      <w:r w:rsidRPr="00CA7EB6">
        <w:rPr>
          <w:color w:val="221F1F"/>
          <w:lang w:val="tr-TR"/>
        </w:rPr>
        <w:t>biyolojik yarı ömür</w:t>
      </w:r>
    </w:p>
    <w:p w14:paraId="46E5F0CA" w14:textId="77777777" w:rsidR="001657AC" w:rsidRPr="00CA7EB6" w:rsidRDefault="001657AC">
      <w:pPr>
        <w:pStyle w:val="BodyText"/>
        <w:spacing w:before="8"/>
        <w:rPr>
          <w:b/>
          <w:sz w:val="21"/>
          <w:lang w:val="tr-TR"/>
        </w:rPr>
      </w:pPr>
    </w:p>
    <w:p w14:paraId="7E535690" w14:textId="77777777" w:rsidR="001657AC" w:rsidRPr="00CA7EB6" w:rsidRDefault="00000000">
      <w:pPr>
        <w:ind w:left="673"/>
        <w:jc w:val="both"/>
        <w:rPr>
          <w:sz w:val="20"/>
          <w:lang w:val="tr-TR"/>
        </w:rPr>
      </w:pPr>
      <w:r w:rsidRPr="00CA7EB6">
        <w:rPr>
          <w:color w:val="221F1F"/>
          <w:sz w:val="20"/>
          <w:lang w:val="tr-TR"/>
        </w:rPr>
        <w:t xml:space="preserve">Bkz. </w:t>
      </w:r>
      <w:r w:rsidRPr="00CA7EB6">
        <w:rPr>
          <w:i/>
          <w:color w:val="221F1F"/>
          <w:sz w:val="20"/>
          <w:lang w:val="tr-TR"/>
        </w:rPr>
        <w:t xml:space="preserve">yarı ömür </w:t>
      </w:r>
      <w:r w:rsidRPr="00CA7EB6">
        <w:rPr>
          <w:color w:val="221F1F"/>
          <w:sz w:val="20"/>
          <w:lang w:val="tr-TR"/>
        </w:rPr>
        <w:t>(2).</w:t>
      </w:r>
    </w:p>
    <w:p w14:paraId="5E2CC2B4" w14:textId="77777777" w:rsidR="001657AC" w:rsidRPr="00CA7EB6" w:rsidRDefault="001657AC">
      <w:pPr>
        <w:pStyle w:val="BodyText"/>
        <w:spacing w:before="9"/>
        <w:rPr>
          <w:sz w:val="21"/>
          <w:lang w:val="tr-TR"/>
        </w:rPr>
      </w:pPr>
    </w:p>
    <w:p w14:paraId="76365EE9" w14:textId="77777777" w:rsidR="001657AC" w:rsidRPr="00CA7EB6" w:rsidRDefault="00000000">
      <w:pPr>
        <w:pStyle w:val="Heading5"/>
        <w:ind w:left="173"/>
        <w:rPr>
          <w:lang w:val="tr-TR"/>
        </w:rPr>
      </w:pPr>
      <w:bookmarkStart w:id="93" w:name="biyofiziksel_model"/>
      <w:bookmarkEnd w:id="93"/>
      <w:r w:rsidRPr="00CA7EB6">
        <w:rPr>
          <w:color w:val="221F1F"/>
          <w:lang w:val="tr-TR"/>
        </w:rPr>
        <w:t>biyofiziksel model</w:t>
      </w:r>
    </w:p>
    <w:p w14:paraId="1EE40396" w14:textId="77777777" w:rsidR="001657AC" w:rsidRPr="00CA7EB6" w:rsidRDefault="001657AC">
      <w:pPr>
        <w:pStyle w:val="BodyText"/>
        <w:spacing w:before="7"/>
        <w:rPr>
          <w:b/>
          <w:sz w:val="21"/>
          <w:lang w:val="tr-TR"/>
        </w:rPr>
      </w:pPr>
    </w:p>
    <w:p w14:paraId="2C6A5D8C" w14:textId="77777777" w:rsidR="001657AC" w:rsidRPr="00CA7EB6" w:rsidRDefault="00000000">
      <w:pPr>
        <w:ind w:left="673"/>
        <w:jc w:val="both"/>
        <w:rPr>
          <w:i/>
          <w:sz w:val="20"/>
          <w:lang w:val="tr-TR"/>
        </w:rPr>
      </w:pPr>
      <w:r w:rsidRPr="00CA7EB6">
        <w:rPr>
          <w:color w:val="221F1F"/>
          <w:sz w:val="20"/>
          <w:lang w:val="tr-TR"/>
        </w:rPr>
        <w:t>Modele bakın</w:t>
      </w:r>
      <w:r w:rsidRPr="00CA7EB6">
        <w:rPr>
          <w:i/>
          <w:color w:val="221F1F"/>
          <w:sz w:val="20"/>
          <w:lang w:val="tr-TR"/>
        </w:rPr>
        <w:t>.</w:t>
      </w:r>
    </w:p>
    <w:p w14:paraId="0793855A" w14:textId="77777777" w:rsidR="001657AC" w:rsidRPr="00CA7EB6" w:rsidRDefault="001657AC">
      <w:pPr>
        <w:pStyle w:val="BodyText"/>
        <w:spacing w:before="8"/>
        <w:rPr>
          <w:i/>
          <w:sz w:val="21"/>
          <w:lang w:val="tr-TR"/>
        </w:rPr>
      </w:pPr>
    </w:p>
    <w:p w14:paraId="416F77BB" w14:textId="77777777" w:rsidR="001657AC" w:rsidRPr="00CA7EB6" w:rsidRDefault="00000000">
      <w:pPr>
        <w:pStyle w:val="Heading5"/>
        <w:spacing w:before="1"/>
        <w:ind w:left="173"/>
        <w:rPr>
          <w:lang w:val="tr-TR"/>
        </w:rPr>
      </w:pPr>
      <w:bookmarkStart w:id="94" w:name="BİYOSFER"/>
      <w:bookmarkEnd w:id="94"/>
      <w:r w:rsidRPr="00CA7EB6">
        <w:rPr>
          <w:color w:val="221F1F"/>
          <w:lang w:val="tr-TR"/>
        </w:rPr>
        <w:t>BİYOSFER</w:t>
      </w:r>
    </w:p>
    <w:p w14:paraId="6C5116F3" w14:textId="77777777" w:rsidR="001657AC" w:rsidRPr="00CA7EB6" w:rsidRDefault="001657AC">
      <w:pPr>
        <w:pStyle w:val="BodyText"/>
        <w:rPr>
          <w:b/>
          <w:sz w:val="21"/>
          <w:lang w:val="tr-TR"/>
        </w:rPr>
      </w:pPr>
    </w:p>
    <w:p w14:paraId="7DEA5632" w14:textId="77777777" w:rsidR="001657AC" w:rsidRPr="00CA7EB6" w:rsidRDefault="00000000">
      <w:pPr>
        <w:pStyle w:val="Heading7"/>
        <w:spacing w:line="230" w:lineRule="exact"/>
        <w:ind w:left="673"/>
        <w:jc w:val="both"/>
        <w:rPr>
          <w:lang w:val="tr-TR"/>
        </w:rPr>
      </w:pPr>
      <w:r w:rsidRPr="00CA7EB6">
        <w:rPr>
          <w:i/>
          <w:color w:val="221F1F"/>
          <w:lang w:val="tr-TR"/>
        </w:rPr>
        <w:t xml:space="preserve">Çevrenin </w:t>
      </w:r>
      <w:r w:rsidRPr="00CA7EB6">
        <w:rPr>
          <w:color w:val="221F1F"/>
          <w:lang w:val="tr-TR"/>
        </w:rPr>
        <w:t>normalde canlı organizmalar tarafından iskan edilen kısmı.</w:t>
      </w:r>
    </w:p>
    <w:p w14:paraId="21F9A7FD" w14:textId="77777777" w:rsidR="001657AC" w:rsidRPr="00CA7EB6" w:rsidRDefault="00000000">
      <w:pPr>
        <w:pStyle w:val="BodyText"/>
        <w:spacing w:line="252" w:lineRule="auto"/>
        <w:ind w:left="932" w:right="738" w:hanging="260"/>
        <w:jc w:val="both"/>
        <w:rPr>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color w:val="221F1F"/>
          <w:lang w:val="tr-TR"/>
        </w:rPr>
        <w:t>Uygulamada,</w:t>
      </w:r>
      <w:r w:rsidRPr="00CA7EB6">
        <w:rPr>
          <w:color w:val="221F1F"/>
          <w:spacing w:val="-7"/>
          <w:lang w:val="tr-TR"/>
        </w:rPr>
        <w:t xml:space="preserve"> </w:t>
      </w:r>
      <w:r w:rsidRPr="00CA7EB6">
        <w:rPr>
          <w:i/>
          <w:color w:val="221F1F"/>
          <w:lang w:val="tr-TR"/>
        </w:rPr>
        <w:t>biyosfer</w:t>
      </w:r>
      <w:r w:rsidRPr="00CA7EB6">
        <w:rPr>
          <w:i/>
          <w:color w:val="221F1F"/>
          <w:spacing w:val="-7"/>
          <w:lang w:val="tr-TR"/>
        </w:rPr>
        <w:t xml:space="preserve"> </w:t>
      </w:r>
      <w:r w:rsidRPr="00CA7EB6">
        <w:rPr>
          <w:color w:val="221F1F"/>
          <w:lang w:val="tr-TR"/>
        </w:rPr>
        <w:t>genellikle</w:t>
      </w:r>
      <w:r w:rsidRPr="00CA7EB6">
        <w:rPr>
          <w:color w:val="221F1F"/>
          <w:spacing w:val="-7"/>
          <w:lang w:val="tr-TR"/>
        </w:rPr>
        <w:t xml:space="preserve"> </w:t>
      </w:r>
      <w:r w:rsidRPr="00CA7EB6">
        <w:rPr>
          <w:color w:val="221F1F"/>
          <w:lang w:val="tr-TR"/>
        </w:rPr>
        <w:t>büyük</w:t>
      </w:r>
      <w:r w:rsidRPr="00CA7EB6">
        <w:rPr>
          <w:color w:val="221F1F"/>
          <w:spacing w:val="-8"/>
          <w:lang w:val="tr-TR"/>
        </w:rPr>
        <w:t xml:space="preserve"> </w:t>
      </w:r>
      <w:r w:rsidRPr="00CA7EB6">
        <w:rPr>
          <w:color w:val="221F1F"/>
          <w:lang w:val="tr-TR"/>
        </w:rPr>
        <w:t>bir</w:t>
      </w:r>
      <w:r w:rsidRPr="00CA7EB6">
        <w:rPr>
          <w:color w:val="221F1F"/>
          <w:spacing w:val="-7"/>
          <w:lang w:val="tr-TR"/>
        </w:rPr>
        <w:t xml:space="preserve"> </w:t>
      </w:r>
      <w:r w:rsidRPr="00CA7EB6">
        <w:rPr>
          <w:color w:val="221F1F"/>
          <w:lang w:val="tr-TR"/>
        </w:rPr>
        <w:t>hassasiyetle</w:t>
      </w:r>
      <w:r w:rsidRPr="00CA7EB6">
        <w:rPr>
          <w:color w:val="221F1F"/>
          <w:spacing w:val="-7"/>
          <w:lang w:val="tr-TR"/>
        </w:rPr>
        <w:t xml:space="preserve"> </w:t>
      </w:r>
      <w:r w:rsidRPr="00CA7EB6">
        <w:rPr>
          <w:color w:val="221F1F"/>
          <w:lang w:val="tr-TR"/>
        </w:rPr>
        <w:t>tanımlanmaz,</w:t>
      </w:r>
      <w:r w:rsidRPr="00CA7EB6">
        <w:rPr>
          <w:color w:val="221F1F"/>
          <w:spacing w:val="-7"/>
          <w:lang w:val="tr-TR"/>
        </w:rPr>
        <w:t xml:space="preserve"> </w:t>
      </w:r>
      <w:r w:rsidRPr="00CA7EB6">
        <w:rPr>
          <w:color w:val="221F1F"/>
          <w:lang w:val="tr-TR"/>
        </w:rPr>
        <w:t>ancak</w:t>
      </w:r>
      <w:r w:rsidRPr="00CA7EB6">
        <w:rPr>
          <w:color w:val="221F1F"/>
          <w:spacing w:val="-8"/>
          <w:lang w:val="tr-TR"/>
        </w:rPr>
        <w:t xml:space="preserve"> </w:t>
      </w:r>
      <w:r w:rsidRPr="00CA7EB6">
        <w:rPr>
          <w:color w:val="221F1F"/>
          <w:lang w:val="tr-TR"/>
        </w:rPr>
        <w:t xml:space="preserve">genellikle toprak ve yüzey su kütleleri, denizler ve okyanuslar ve bunların tortuları dahil olmak üzere atmosfer ve Dünya yüzeyini içerdiği kabul edilir. Toprağın veya tortunun </w:t>
      </w:r>
      <w:r w:rsidRPr="00CA7EB6">
        <w:rPr>
          <w:i/>
          <w:color w:val="221F1F"/>
          <w:lang w:val="tr-TR"/>
        </w:rPr>
        <w:t xml:space="preserve">biyosferin bir </w:t>
      </w:r>
      <w:r w:rsidRPr="00CA7EB6">
        <w:rPr>
          <w:color w:val="221F1F"/>
          <w:lang w:val="tr-TR"/>
        </w:rPr>
        <w:t>parçası olmaktan çıktığı yüzeyin altındaki derinliğin genel kabul görmüş bir tanımı yoktur, ancak bu genellikle temel insan faaliyetlerinden, özellikle de tarımdan etkilenen derinlik olarak</w:t>
      </w:r>
      <w:r w:rsidRPr="00CA7EB6">
        <w:rPr>
          <w:color w:val="221F1F"/>
          <w:spacing w:val="-2"/>
          <w:lang w:val="tr-TR"/>
        </w:rPr>
        <w:t xml:space="preserve"> </w:t>
      </w:r>
      <w:r w:rsidRPr="00CA7EB6">
        <w:rPr>
          <w:color w:val="221F1F"/>
          <w:lang w:val="tr-TR"/>
        </w:rPr>
        <w:t>alınabilir.</w:t>
      </w:r>
    </w:p>
    <w:p w14:paraId="01AE5713" w14:textId="77777777" w:rsidR="001657AC" w:rsidRPr="00CA7EB6" w:rsidRDefault="00000000">
      <w:pPr>
        <w:spacing w:line="216" w:lineRule="exact"/>
        <w:ind w:left="673"/>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Özellikle </w:t>
      </w:r>
      <w:r w:rsidRPr="00CA7EB6">
        <w:rPr>
          <w:i/>
          <w:color w:val="221F1F"/>
          <w:sz w:val="18"/>
          <w:lang w:val="tr-TR"/>
        </w:rPr>
        <w:t xml:space="preserve">radyoaktif atık yönetiminin güvenliğinde, biyosfer </w:t>
      </w:r>
      <w:r w:rsidRPr="00CA7EB6">
        <w:rPr>
          <w:color w:val="221F1F"/>
          <w:sz w:val="18"/>
          <w:lang w:val="tr-TR"/>
        </w:rPr>
        <w:t xml:space="preserve">normalde </w:t>
      </w:r>
      <w:r w:rsidRPr="00CA7EB6">
        <w:rPr>
          <w:i/>
          <w:color w:val="221F1F"/>
          <w:sz w:val="18"/>
          <w:lang w:val="tr-TR"/>
        </w:rPr>
        <w:t>jeosferden</w:t>
      </w:r>
    </w:p>
    <w:p w14:paraId="184F364B" w14:textId="77777777" w:rsidR="001657AC" w:rsidRPr="00CA7EB6" w:rsidRDefault="00000000">
      <w:pPr>
        <w:pStyle w:val="BodyText"/>
        <w:spacing w:before="1"/>
        <w:ind w:right="6373"/>
        <w:jc w:val="right"/>
        <w:rPr>
          <w:lang w:val="tr-TR"/>
        </w:rPr>
      </w:pPr>
      <w:r w:rsidRPr="00CA7EB6">
        <w:rPr>
          <w:color w:val="221F1F"/>
          <w:lang w:val="tr-TR"/>
        </w:rPr>
        <w:t>ayrılır.</w:t>
      </w:r>
    </w:p>
    <w:p w14:paraId="31E28C2E" w14:textId="77777777" w:rsidR="001657AC" w:rsidRPr="00CA7EB6" w:rsidRDefault="001657AC">
      <w:pPr>
        <w:pStyle w:val="BodyText"/>
        <w:spacing w:before="1"/>
        <w:rPr>
          <w:sz w:val="19"/>
          <w:lang w:val="tr-TR"/>
        </w:rPr>
      </w:pPr>
    </w:p>
    <w:p w14:paraId="5B287C47" w14:textId="77777777" w:rsidR="001657AC" w:rsidRPr="00CA7EB6" w:rsidRDefault="00000000">
      <w:pPr>
        <w:pStyle w:val="Heading5"/>
        <w:ind w:left="172"/>
        <w:rPr>
          <w:lang w:val="tr-TR"/>
        </w:rPr>
      </w:pPr>
      <w:bookmarkStart w:id="95" w:name="tampon"/>
      <w:bookmarkEnd w:id="95"/>
      <w:r w:rsidRPr="00CA7EB6">
        <w:rPr>
          <w:color w:val="221F1F"/>
          <w:lang w:val="tr-TR"/>
        </w:rPr>
        <w:t>tampon</w:t>
      </w:r>
    </w:p>
    <w:p w14:paraId="3B349925" w14:textId="77777777" w:rsidR="001657AC" w:rsidRPr="00CA7EB6" w:rsidRDefault="001657AC">
      <w:pPr>
        <w:pStyle w:val="BodyText"/>
        <w:spacing w:before="9"/>
        <w:rPr>
          <w:b/>
          <w:sz w:val="21"/>
          <w:lang w:val="tr-TR"/>
        </w:rPr>
      </w:pPr>
    </w:p>
    <w:p w14:paraId="6BE3E2C0" w14:textId="77777777" w:rsidR="001657AC" w:rsidRPr="00CA7EB6" w:rsidRDefault="00000000">
      <w:pPr>
        <w:spacing w:line="271" w:lineRule="auto"/>
        <w:ind w:left="172" w:right="738" w:firstLine="500"/>
        <w:jc w:val="both"/>
        <w:rPr>
          <w:sz w:val="20"/>
          <w:lang w:val="tr-TR"/>
        </w:rPr>
      </w:pPr>
      <w:r w:rsidRPr="00CA7EB6">
        <w:rPr>
          <w:color w:val="221F1F"/>
          <w:sz w:val="20"/>
          <w:lang w:val="tr-TR"/>
        </w:rPr>
        <w:t xml:space="preserve">Yeraltı suyunun atık paketine erişimini kısıtlamak ve radyonüklitlerin </w:t>
      </w:r>
      <w:r w:rsidRPr="00CA7EB6">
        <w:rPr>
          <w:i/>
          <w:color w:val="221F1F"/>
          <w:sz w:val="20"/>
          <w:lang w:val="tr-TR"/>
        </w:rPr>
        <w:t xml:space="preserve">atıktan </w:t>
      </w:r>
      <w:r w:rsidRPr="00CA7EB6">
        <w:rPr>
          <w:color w:val="221F1F"/>
          <w:sz w:val="20"/>
          <w:lang w:val="tr-TR"/>
        </w:rPr>
        <w:t>nihai</w:t>
      </w:r>
      <w:r w:rsidRPr="00CA7EB6">
        <w:rPr>
          <w:color w:val="221F1F"/>
          <w:spacing w:val="-8"/>
          <w:sz w:val="20"/>
          <w:lang w:val="tr-TR"/>
        </w:rPr>
        <w:t xml:space="preserve"> </w:t>
      </w:r>
      <w:r w:rsidRPr="00CA7EB6">
        <w:rPr>
          <w:i/>
          <w:color w:val="221F1F"/>
          <w:sz w:val="20"/>
          <w:lang w:val="tr-TR"/>
        </w:rPr>
        <w:t>göç</w:t>
      </w:r>
      <w:r w:rsidRPr="00CA7EB6">
        <w:rPr>
          <w:i/>
          <w:color w:val="221F1F"/>
          <w:spacing w:val="-7"/>
          <w:sz w:val="20"/>
          <w:lang w:val="tr-TR"/>
        </w:rPr>
        <w:t xml:space="preserve"> </w:t>
      </w:r>
      <w:r w:rsidRPr="00CA7EB6">
        <w:rPr>
          <w:color w:val="221F1F"/>
          <w:sz w:val="20"/>
          <w:lang w:val="tr-TR"/>
        </w:rPr>
        <w:t>hızını</w:t>
      </w:r>
      <w:r w:rsidRPr="00CA7EB6">
        <w:rPr>
          <w:color w:val="221F1F"/>
          <w:spacing w:val="-6"/>
          <w:sz w:val="20"/>
          <w:lang w:val="tr-TR"/>
        </w:rPr>
        <w:t xml:space="preserve"> </w:t>
      </w:r>
      <w:r w:rsidRPr="00CA7EB6">
        <w:rPr>
          <w:i/>
          <w:color w:val="221F1F"/>
          <w:sz w:val="20"/>
          <w:lang w:val="tr-TR"/>
        </w:rPr>
        <w:t>sorpsiyon</w:t>
      </w:r>
      <w:r w:rsidRPr="00CA7EB6">
        <w:rPr>
          <w:i/>
          <w:color w:val="221F1F"/>
          <w:spacing w:val="-5"/>
          <w:sz w:val="20"/>
          <w:lang w:val="tr-TR"/>
        </w:rPr>
        <w:t xml:space="preserve"> </w:t>
      </w:r>
      <w:r w:rsidRPr="00CA7EB6">
        <w:rPr>
          <w:i/>
          <w:color w:val="221F1F"/>
          <w:sz w:val="20"/>
          <w:lang w:val="tr-TR"/>
        </w:rPr>
        <w:t>ve</w:t>
      </w:r>
      <w:r w:rsidRPr="00CA7EB6">
        <w:rPr>
          <w:i/>
          <w:color w:val="221F1F"/>
          <w:spacing w:val="-7"/>
          <w:sz w:val="20"/>
          <w:lang w:val="tr-TR"/>
        </w:rPr>
        <w:t xml:space="preserve"> </w:t>
      </w:r>
      <w:r w:rsidRPr="00CA7EB6">
        <w:rPr>
          <w:color w:val="221F1F"/>
          <w:sz w:val="20"/>
          <w:lang w:val="tr-TR"/>
        </w:rPr>
        <w:t>çökelme</w:t>
      </w:r>
      <w:r w:rsidRPr="00CA7EB6">
        <w:rPr>
          <w:color w:val="221F1F"/>
          <w:spacing w:val="-7"/>
          <w:sz w:val="20"/>
          <w:lang w:val="tr-TR"/>
        </w:rPr>
        <w:t xml:space="preserve"> </w:t>
      </w:r>
      <w:r w:rsidRPr="00CA7EB6">
        <w:rPr>
          <w:color w:val="221F1F"/>
          <w:sz w:val="20"/>
          <w:lang w:val="tr-TR"/>
        </w:rPr>
        <w:t>yoluyla</w:t>
      </w:r>
      <w:r w:rsidRPr="00CA7EB6">
        <w:rPr>
          <w:color w:val="221F1F"/>
          <w:spacing w:val="-7"/>
          <w:sz w:val="20"/>
          <w:lang w:val="tr-TR"/>
        </w:rPr>
        <w:t xml:space="preserve"> </w:t>
      </w:r>
      <w:r w:rsidRPr="00CA7EB6">
        <w:rPr>
          <w:color w:val="221F1F"/>
          <w:sz w:val="20"/>
          <w:lang w:val="tr-TR"/>
        </w:rPr>
        <w:t>azaltmak</w:t>
      </w:r>
      <w:r w:rsidRPr="00CA7EB6">
        <w:rPr>
          <w:color w:val="221F1F"/>
          <w:spacing w:val="-5"/>
          <w:sz w:val="20"/>
          <w:lang w:val="tr-TR"/>
        </w:rPr>
        <w:t xml:space="preserve"> </w:t>
      </w:r>
      <w:r w:rsidRPr="00CA7EB6">
        <w:rPr>
          <w:color w:val="221F1F"/>
          <w:sz w:val="20"/>
          <w:lang w:val="tr-TR"/>
        </w:rPr>
        <w:t>için</w:t>
      </w:r>
      <w:r w:rsidRPr="00CA7EB6">
        <w:rPr>
          <w:color w:val="221F1F"/>
          <w:spacing w:val="-6"/>
          <w:sz w:val="20"/>
          <w:lang w:val="tr-TR"/>
        </w:rPr>
        <w:t xml:space="preserve"> </w:t>
      </w:r>
      <w:r w:rsidRPr="00CA7EB6">
        <w:rPr>
          <w:color w:val="221F1F"/>
          <w:sz w:val="20"/>
          <w:lang w:val="tr-TR"/>
        </w:rPr>
        <w:t>bir</w:t>
      </w:r>
      <w:r w:rsidRPr="00CA7EB6">
        <w:rPr>
          <w:color w:val="221F1F"/>
          <w:spacing w:val="-6"/>
          <w:sz w:val="20"/>
          <w:lang w:val="tr-TR"/>
        </w:rPr>
        <w:t xml:space="preserve"> </w:t>
      </w:r>
      <w:r w:rsidRPr="00CA7EB6">
        <w:rPr>
          <w:i/>
          <w:color w:val="221F1F"/>
          <w:sz w:val="20"/>
          <w:lang w:val="tr-TR"/>
        </w:rPr>
        <w:t>bariyer</w:t>
      </w:r>
      <w:r w:rsidRPr="00CA7EB6">
        <w:rPr>
          <w:i/>
          <w:color w:val="221F1F"/>
          <w:spacing w:val="-6"/>
          <w:sz w:val="20"/>
          <w:lang w:val="tr-TR"/>
        </w:rPr>
        <w:t xml:space="preserve"> </w:t>
      </w:r>
      <w:r w:rsidRPr="00CA7EB6">
        <w:rPr>
          <w:i/>
          <w:color w:val="221F1F"/>
          <w:sz w:val="20"/>
          <w:lang w:val="tr-TR"/>
        </w:rPr>
        <w:t>görevi</w:t>
      </w:r>
      <w:r w:rsidRPr="00CA7EB6">
        <w:rPr>
          <w:i/>
          <w:color w:val="221F1F"/>
          <w:spacing w:val="-8"/>
          <w:sz w:val="20"/>
          <w:lang w:val="tr-TR"/>
        </w:rPr>
        <w:t xml:space="preserve"> </w:t>
      </w:r>
      <w:r w:rsidRPr="00CA7EB6">
        <w:rPr>
          <w:i/>
          <w:color w:val="221F1F"/>
          <w:sz w:val="20"/>
          <w:lang w:val="tr-TR"/>
        </w:rPr>
        <w:t xml:space="preserve">görmek </w:t>
      </w:r>
      <w:r w:rsidRPr="00CA7EB6">
        <w:rPr>
          <w:color w:val="221F1F"/>
          <w:sz w:val="20"/>
          <w:lang w:val="tr-TR"/>
        </w:rPr>
        <w:t>üzere</w:t>
      </w:r>
      <w:r w:rsidRPr="00CA7EB6">
        <w:rPr>
          <w:color w:val="221F1F"/>
          <w:spacing w:val="-4"/>
          <w:sz w:val="20"/>
          <w:lang w:val="tr-TR"/>
        </w:rPr>
        <w:t xml:space="preserve"> </w:t>
      </w:r>
      <w:r w:rsidRPr="00CA7EB6">
        <w:rPr>
          <w:color w:val="221F1F"/>
          <w:sz w:val="20"/>
          <w:lang w:val="tr-TR"/>
        </w:rPr>
        <w:t>bir</w:t>
      </w:r>
      <w:r w:rsidRPr="00CA7EB6">
        <w:rPr>
          <w:color w:val="221F1F"/>
          <w:spacing w:val="-4"/>
          <w:sz w:val="20"/>
          <w:lang w:val="tr-TR"/>
        </w:rPr>
        <w:t xml:space="preserve"> </w:t>
      </w:r>
      <w:r w:rsidRPr="00CA7EB6">
        <w:rPr>
          <w:color w:val="221F1F"/>
          <w:sz w:val="20"/>
          <w:lang w:val="tr-TR"/>
        </w:rPr>
        <w:t>bertaraf</w:t>
      </w:r>
      <w:r w:rsidRPr="00CA7EB6">
        <w:rPr>
          <w:color w:val="221F1F"/>
          <w:spacing w:val="-2"/>
          <w:sz w:val="20"/>
          <w:lang w:val="tr-TR"/>
        </w:rPr>
        <w:t xml:space="preserve"> </w:t>
      </w:r>
      <w:r w:rsidRPr="00CA7EB6">
        <w:rPr>
          <w:i/>
          <w:color w:val="221F1F"/>
          <w:sz w:val="20"/>
          <w:lang w:val="tr-TR"/>
        </w:rPr>
        <w:t>tesisinde</w:t>
      </w:r>
      <w:r w:rsidRPr="00CA7EB6">
        <w:rPr>
          <w:i/>
          <w:color w:val="221F1F"/>
          <w:spacing w:val="-4"/>
          <w:sz w:val="20"/>
          <w:lang w:val="tr-TR"/>
        </w:rPr>
        <w:t xml:space="preserve"> </w:t>
      </w:r>
      <w:r w:rsidRPr="00CA7EB6">
        <w:rPr>
          <w:i/>
          <w:color w:val="221F1F"/>
          <w:sz w:val="20"/>
          <w:lang w:val="tr-TR"/>
        </w:rPr>
        <w:t>bir</w:t>
      </w:r>
      <w:r w:rsidRPr="00CA7EB6">
        <w:rPr>
          <w:i/>
          <w:color w:val="221F1F"/>
          <w:spacing w:val="-2"/>
          <w:sz w:val="20"/>
          <w:lang w:val="tr-TR"/>
        </w:rPr>
        <w:t xml:space="preserve"> </w:t>
      </w:r>
      <w:r w:rsidRPr="00CA7EB6">
        <w:rPr>
          <w:i/>
          <w:color w:val="221F1F"/>
          <w:sz w:val="20"/>
          <w:lang w:val="tr-TR"/>
        </w:rPr>
        <w:t>atık</w:t>
      </w:r>
      <w:r w:rsidRPr="00CA7EB6">
        <w:rPr>
          <w:i/>
          <w:color w:val="221F1F"/>
          <w:spacing w:val="-3"/>
          <w:sz w:val="20"/>
          <w:lang w:val="tr-TR"/>
        </w:rPr>
        <w:t xml:space="preserve"> </w:t>
      </w:r>
      <w:r w:rsidRPr="00CA7EB6">
        <w:rPr>
          <w:i/>
          <w:color w:val="221F1F"/>
          <w:sz w:val="20"/>
          <w:lang w:val="tr-TR"/>
        </w:rPr>
        <w:t>paketinin</w:t>
      </w:r>
      <w:r w:rsidRPr="00CA7EB6">
        <w:rPr>
          <w:i/>
          <w:color w:val="221F1F"/>
          <w:spacing w:val="-4"/>
          <w:sz w:val="20"/>
          <w:lang w:val="tr-TR"/>
        </w:rPr>
        <w:t xml:space="preserve"> </w:t>
      </w:r>
      <w:r w:rsidRPr="00CA7EB6">
        <w:rPr>
          <w:color w:val="221F1F"/>
          <w:sz w:val="20"/>
          <w:lang w:val="tr-TR"/>
        </w:rPr>
        <w:t>etrafına</w:t>
      </w:r>
      <w:r w:rsidRPr="00CA7EB6">
        <w:rPr>
          <w:color w:val="221F1F"/>
          <w:spacing w:val="-4"/>
          <w:sz w:val="20"/>
          <w:lang w:val="tr-TR"/>
        </w:rPr>
        <w:t xml:space="preserve"> </w:t>
      </w:r>
      <w:r w:rsidRPr="00CA7EB6">
        <w:rPr>
          <w:color w:val="221F1F"/>
          <w:sz w:val="20"/>
          <w:lang w:val="tr-TR"/>
        </w:rPr>
        <w:t>yerleştirilen</w:t>
      </w:r>
      <w:r w:rsidRPr="00CA7EB6">
        <w:rPr>
          <w:color w:val="221F1F"/>
          <w:spacing w:val="-2"/>
          <w:sz w:val="20"/>
          <w:lang w:val="tr-TR"/>
        </w:rPr>
        <w:t xml:space="preserve"> </w:t>
      </w:r>
      <w:r w:rsidRPr="00CA7EB6">
        <w:rPr>
          <w:color w:val="221F1F"/>
          <w:sz w:val="20"/>
          <w:lang w:val="tr-TR"/>
        </w:rPr>
        <w:t>herhangi</w:t>
      </w:r>
      <w:r w:rsidRPr="00CA7EB6">
        <w:rPr>
          <w:color w:val="221F1F"/>
          <w:spacing w:val="-5"/>
          <w:sz w:val="20"/>
          <w:lang w:val="tr-TR"/>
        </w:rPr>
        <w:t xml:space="preserve"> </w:t>
      </w:r>
      <w:r w:rsidRPr="00CA7EB6">
        <w:rPr>
          <w:color w:val="221F1F"/>
          <w:sz w:val="20"/>
          <w:lang w:val="tr-TR"/>
        </w:rPr>
        <w:t>bir</w:t>
      </w:r>
      <w:r w:rsidRPr="00CA7EB6">
        <w:rPr>
          <w:color w:val="221F1F"/>
          <w:spacing w:val="-4"/>
          <w:sz w:val="20"/>
          <w:lang w:val="tr-TR"/>
        </w:rPr>
        <w:t xml:space="preserve"> </w:t>
      </w:r>
      <w:r w:rsidRPr="00CA7EB6">
        <w:rPr>
          <w:color w:val="221F1F"/>
          <w:sz w:val="20"/>
          <w:lang w:val="tr-TR"/>
        </w:rPr>
        <w:t>madde.</w:t>
      </w:r>
    </w:p>
    <w:p w14:paraId="207ED670" w14:textId="77777777" w:rsidR="001657AC" w:rsidRPr="00CA7EB6" w:rsidRDefault="00000000">
      <w:pPr>
        <w:pStyle w:val="BodyText"/>
        <w:spacing w:line="252" w:lineRule="auto"/>
        <w:ind w:left="932" w:right="739" w:hanging="260"/>
        <w:jc w:val="both"/>
        <w:rPr>
          <w:lang w:val="tr-TR"/>
        </w:rPr>
      </w:pPr>
      <w:r w:rsidRPr="00CA7EB6">
        <w:rPr>
          <w:rFonts w:ascii="Arial" w:hAnsi="Arial"/>
          <w:color w:val="3054A6"/>
          <w:sz w:val="19"/>
          <w:lang w:val="tr-TR"/>
        </w:rPr>
        <w:t xml:space="preserve">® </w:t>
      </w:r>
      <w:r w:rsidRPr="00CA7EB6">
        <w:rPr>
          <w:color w:val="221F1F"/>
          <w:lang w:val="tr-TR"/>
        </w:rPr>
        <w:t xml:space="preserve">Yukarıdaki tanım açıkça </w:t>
      </w:r>
      <w:r w:rsidRPr="00CA7EB6">
        <w:rPr>
          <w:i/>
          <w:color w:val="221F1F"/>
          <w:lang w:val="tr-TR"/>
        </w:rPr>
        <w:t xml:space="preserve">radyoaktif atık yönetiminin güvenliğine </w:t>
      </w:r>
      <w:r w:rsidRPr="00CA7EB6">
        <w:rPr>
          <w:color w:val="221F1F"/>
          <w:lang w:val="tr-TR"/>
        </w:rPr>
        <w:t>özgüdür. Tampon terimi</w:t>
      </w:r>
      <w:r w:rsidRPr="00CA7EB6">
        <w:rPr>
          <w:color w:val="221F1F"/>
          <w:spacing w:val="-10"/>
          <w:lang w:val="tr-TR"/>
        </w:rPr>
        <w:t xml:space="preserve"> </w:t>
      </w:r>
      <w:r w:rsidRPr="00CA7EB6">
        <w:rPr>
          <w:color w:val="221F1F"/>
          <w:lang w:val="tr-TR"/>
        </w:rPr>
        <w:t>(örneğin</w:t>
      </w:r>
      <w:r w:rsidRPr="00CA7EB6">
        <w:rPr>
          <w:color w:val="221F1F"/>
          <w:spacing w:val="-9"/>
          <w:lang w:val="tr-TR"/>
        </w:rPr>
        <w:t xml:space="preserve"> </w:t>
      </w:r>
      <w:r w:rsidRPr="00CA7EB6">
        <w:rPr>
          <w:color w:val="221F1F"/>
          <w:lang w:val="tr-TR"/>
        </w:rPr>
        <w:t>tampon</w:t>
      </w:r>
      <w:r w:rsidRPr="00CA7EB6">
        <w:rPr>
          <w:color w:val="221F1F"/>
          <w:spacing w:val="-10"/>
          <w:lang w:val="tr-TR"/>
        </w:rPr>
        <w:t xml:space="preserve"> </w:t>
      </w:r>
      <w:r w:rsidRPr="00CA7EB6">
        <w:rPr>
          <w:color w:val="221F1F"/>
          <w:lang w:val="tr-TR"/>
        </w:rPr>
        <w:t>çözeltisi),</w:t>
      </w:r>
      <w:r w:rsidRPr="00CA7EB6">
        <w:rPr>
          <w:color w:val="221F1F"/>
          <w:spacing w:val="-7"/>
          <w:lang w:val="tr-TR"/>
        </w:rPr>
        <w:t xml:space="preserve"> </w:t>
      </w:r>
      <w:r w:rsidRPr="00CA7EB6">
        <w:rPr>
          <w:color w:val="221F1F"/>
          <w:lang w:val="tr-TR"/>
        </w:rPr>
        <w:t>olağan</w:t>
      </w:r>
      <w:r w:rsidRPr="00CA7EB6">
        <w:rPr>
          <w:color w:val="221F1F"/>
          <w:spacing w:val="-9"/>
          <w:lang w:val="tr-TR"/>
        </w:rPr>
        <w:t xml:space="preserve"> </w:t>
      </w:r>
      <w:r w:rsidRPr="00CA7EB6">
        <w:rPr>
          <w:color w:val="221F1F"/>
          <w:lang w:val="tr-TR"/>
        </w:rPr>
        <w:t>bilimsel</w:t>
      </w:r>
      <w:r w:rsidRPr="00CA7EB6">
        <w:rPr>
          <w:color w:val="221F1F"/>
          <w:spacing w:val="-11"/>
          <w:lang w:val="tr-TR"/>
        </w:rPr>
        <w:t xml:space="preserve"> </w:t>
      </w:r>
      <w:r w:rsidRPr="00CA7EB6">
        <w:rPr>
          <w:color w:val="221F1F"/>
          <w:lang w:val="tr-TR"/>
        </w:rPr>
        <w:t>anlamıyla</w:t>
      </w:r>
      <w:r w:rsidRPr="00CA7EB6">
        <w:rPr>
          <w:color w:val="221F1F"/>
          <w:spacing w:val="-9"/>
          <w:lang w:val="tr-TR"/>
        </w:rPr>
        <w:t xml:space="preserve"> </w:t>
      </w:r>
      <w:r w:rsidRPr="00CA7EB6">
        <w:rPr>
          <w:color w:val="221F1F"/>
          <w:lang w:val="tr-TR"/>
        </w:rPr>
        <w:t>(ve</w:t>
      </w:r>
      <w:r w:rsidRPr="00CA7EB6">
        <w:rPr>
          <w:color w:val="221F1F"/>
          <w:spacing w:val="-9"/>
          <w:lang w:val="tr-TR"/>
        </w:rPr>
        <w:t xml:space="preserve"> </w:t>
      </w:r>
      <w:r w:rsidRPr="00CA7EB6">
        <w:rPr>
          <w:color w:val="221F1F"/>
          <w:lang w:val="tr-TR"/>
        </w:rPr>
        <w:t>bu</w:t>
      </w:r>
      <w:r w:rsidRPr="00CA7EB6">
        <w:rPr>
          <w:color w:val="221F1F"/>
          <w:spacing w:val="-10"/>
          <w:lang w:val="tr-TR"/>
        </w:rPr>
        <w:t xml:space="preserve"> </w:t>
      </w:r>
      <w:r w:rsidRPr="00CA7EB6">
        <w:rPr>
          <w:color w:val="221F1F"/>
          <w:lang w:val="tr-TR"/>
        </w:rPr>
        <w:t>nedenle</w:t>
      </w:r>
      <w:r w:rsidRPr="00CA7EB6">
        <w:rPr>
          <w:color w:val="221F1F"/>
          <w:spacing w:val="-7"/>
          <w:lang w:val="tr-TR"/>
        </w:rPr>
        <w:t xml:space="preserve"> </w:t>
      </w:r>
      <w:r w:rsidRPr="00CA7EB6">
        <w:rPr>
          <w:color w:val="221F1F"/>
          <w:lang w:val="tr-TR"/>
        </w:rPr>
        <w:t>genellikle belirli bir tanımı olmaksızın) çeşitli bağlamlarda da</w:t>
      </w:r>
      <w:r w:rsidRPr="00CA7EB6">
        <w:rPr>
          <w:color w:val="221F1F"/>
          <w:spacing w:val="-3"/>
          <w:lang w:val="tr-TR"/>
        </w:rPr>
        <w:t xml:space="preserve"> </w:t>
      </w:r>
      <w:r w:rsidRPr="00CA7EB6">
        <w:rPr>
          <w:color w:val="221F1F"/>
          <w:lang w:val="tr-TR"/>
        </w:rPr>
        <w:t>kullanılmaktadır.</w:t>
      </w:r>
    </w:p>
    <w:p w14:paraId="3CF555BD" w14:textId="77777777" w:rsidR="001657AC" w:rsidRPr="00CA7EB6" w:rsidRDefault="001657AC">
      <w:pPr>
        <w:pStyle w:val="BodyText"/>
        <w:spacing w:before="1"/>
        <w:rPr>
          <w:sz w:val="19"/>
          <w:lang w:val="tr-TR"/>
        </w:rPr>
      </w:pPr>
    </w:p>
    <w:p w14:paraId="2AE6FF57" w14:textId="77777777" w:rsidR="001657AC" w:rsidRPr="00CA7EB6" w:rsidRDefault="00000000">
      <w:pPr>
        <w:pStyle w:val="Heading5"/>
        <w:ind w:left="0" w:right="6335"/>
        <w:jc w:val="right"/>
        <w:rPr>
          <w:lang w:val="tr-TR"/>
        </w:rPr>
      </w:pPr>
      <w:bookmarkStart w:id="96" w:name="yanabilir_emici"/>
      <w:bookmarkEnd w:id="96"/>
      <w:r w:rsidRPr="00CA7EB6">
        <w:rPr>
          <w:color w:val="221F1F"/>
          <w:lang w:val="tr-TR"/>
        </w:rPr>
        <w:t>yanabilir emici</w:t>
      </w:r>
    </w:p>
    <w:p w14:paraId="7ADE719C" w14:textId="77777777" w:rsidR="001657AC" w:rsidRPr="00CA7EB6" w:rsidRDefault="001657AC">
      <w:pPr>
        <w:pStyle w:val="BodyText"/>
        <w:spacing w:before="8"/>
        <w:rPr>
          <w:b/>
          <w:sz w:val="21"/>
          <w:lang w:val="tr-TR"/>
        </w:rPr>
      </w:pPr>
    </w:p>
    <w:p w14:paraId="42B9790A" w14:textId="77777777" w:rsidR="001657AC" w:rsidRPr="00CA7EB6" w:rsidRDefault="00000000">
      <w:pPr>
        <w:spacing w:line="271" w:lineRule="auto"/>
        <w:ind w:left="173" w:right="739" w:firstLine="500"/>
        <w:jc w:val="both"/>
        <w:rPr>
          <w:sz w:val="20"/>
          <w:lang w:val="tr-TR"/>
        </w:rPr>
      </w:pPr>
      <w:r w:rsidRPr="00CA7EB6">
        <w:rPr>
          <w:i/>
          <w:color w:val="221F1F"/>
          <w:sz w:val="20"/>
          <w:lang w:val="tr-TR"/>
        </w:rPr>
        <w:t xml:space="preserve">Reaktiviteyi </w:t>
      </w:r>
      <w:r w:rsidRPr="00CA7EB6">
        <w:rPr>
          <w:color w:val="221F1F"/>
          <w:sz w:val="20"/>
          <w:lang w:val="tr-TR"/>
        </w:rPr>
        <w:t xml:space="preserve">yönetmek için kullanılan, nötron </w:t>
      </w:r>
      <w:r w:rsidRPr="00CA7EB6">
        <w:rPr>
          <w:i/>
          <w:color w:val="221F1F"/>
          <w:sz w:val="20"/>
          <w:lang w:val="tr-TR"/>
        </w:rPr>
        <w:t xml:space="preserve">emilimiyle </w:t>
      </w:r>
      <w:r w:rsidRPr="00CA7EB6">
        <w:rPr>
          <w:color w:val="221F1F"/>
          <w:sz w:val="20"/>
          <w:lang w:val="tr-TR"/>
        </w:rPr>
        <w:t>tükenme özelliğine sahip nötron emici malzeme.</w:t>
      </w:r>
    </w:p>
    <w:p w14:paraId="606548C7" w14:textId="77777777" w:rsidR="001657AC" w:rsidRPr="00CA7EB6" w:rsidRDefault="001657AC">
      <w:pPr>
        <w:pStyle w:val="BodyText"/>
        <w:rPr>
          <w:sz w:val="19"/>
          <w:lang w:val="tr-TR"/>
        </w:rPr>
      </w:pPr>
    </w:p>
    <w:p w14:paraId="28A5D376" w14:textId="77777777" w:rsidR="001657AC" w:rsidRPr="00CA7EB6" w:rsidRDefault="00000000">
      <w:pPr>
        <w:ind w:left="932" w:right="739"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Yakılabilir bir soğurucu, bir </w:t>
      </w:r>
      <w:r w:rsidRPr="00CA7EB6">
        <w:rPr>
          <w:color w:val="221F1F"/>
          <w:sz w:val="18"/>
          <w:lang w:val="tr-TR"/>
        </w:rPr>
        <w:t xml:space="preserve">reaktör içindeki radyal nötron akısını düzleştirerek reaktiviteyi yönetmek ve reaktörün çalışması nedeniyle </w:t>
      </w:r>
      <w:r w:rsidRPr="00CA7EB6">
        <w:rPr>
          <w:i/>
          <w:color w:val="221F1F"/>
          <w:sz w:val="18"/>
          <w:lang w:val="tr-TR"/>
        </w:rPr>
        <w:t xml:space="preserve">bölünebilir malzemenin </w:t>
      </w:r>
      <w:r w:rsidRPr="00CA7EB6">
        <w:rPr>
          <w:color w:val="221F1F"/>
          <w:sz w:val="18"/>
          <w:lang w:val="tr-TR"/>
        </w:rPr>
        <w:t>tükenmesini telafi etmek ve böylece yakıtın kullanımını iyileştirmek için kullanılır.</w:t>
      </w:r>
    </w:p>
    <w:p w14:paraId="7CAE0F2F" w14:textId="77777777" w:rsidR="001657AC" w:rsidRPr="00CA7EB6" w:rsidRDefault="001657AC">
      <w:pPr>
        <w:jc w:val="both"/>
        <w:rPr>
          <w:sz w:val="18"/>
          <w:lang w:val="tr-TR"/>
        </w:rPr>
        <w:sectPr w:rsidR="001657AC" w:rsidRPr="00CA7EB6">
          <w:headerReference w:type="default" r:id="rId22"/>
          <w:footerReference w:type="default" r:id="rId23"/>
          <w:pgSz w:w="9260" w:h="14070"/>
          <w:pgMar w:top="900" w:right="440" w:bottom="1480" w:left="1020" w:header="683" w:footer="1293" w:gutter="0"/>
          <w:cols w:space="720"/>
        </w:sectPr>
      </w:pPr>
    </w:p>
    <w:p w14:paraId="3C897C8E" w14:textId="77777777" w:rsidR="001657AC" w:rsidRPr="00CA7EB6" w:rsidRDefault="001657AC">
      <w:pPr>
        <w:pStyle w:val="BodyText"/>
        <w:rPr>
          <w:sz w:val="20"/>
          <w:lang w:val="tr-TR"/>
        </w:rPr>
      </w:pPr>
    </w:p>
    <w:p w14:paraId="017C1E72" w14:textId="77777777" w:rsidR="001657AC" w:rsidRPr="00CA7EB6" w:rsidRDefault="001657AC">
      <w:pPr>
        <w:pStyle w:val="BodyText"/>
        <w:spacing w:before="11"/>
        <w:rPr>
          <w:sz w:val="21"/>
          <w:lang w:val="tr-TR"/>
        </w:rPr>
      </w:pPr>
    </w:p>
    <w:p w14:paraId="11A89A23" w14:textId="77777777" w:rsidR="001657AC" w:rsidRPr="00CA7EB6" w:rsidRDefault="00000000">
      <w:pPr>
        <w:pStyle w:val="Heading5"/>
        <w:ind w:left="172"/>
        <w:rPr>
          <w:lang w:val="tr-TR"/>
        </w:rPr>
      </w:pPr>
      <w:bookmarkStart w:id="97" w:name="[yakilabi̇li̇r_zehi̇r]"/>
      <w:bookmarkEnd w:id="97"/>
      <w:r w:rsidRPr="00CA7EB6">
        <w:rPr>
          <w:color w:val="221F1F"/>
          <w:lang w:val="tr-TR"/>
        </w:rPr>
        <w:t>[yakilabı</w:t>
      </w:r>
      <w:r w:rsidRPr="00CA7EB6">
        <w:rPr>
          <w:color w:val="221F1F"/>
          <w:position w:val="1"/>
          <w:lang w:val="tr-TR"/>
        </w:rPr>
        <w:t>̇</w:t>
      </w:r>
      <w:r w:rsidRPr="00CA7EB6">
        <w:rPr>
          <w:color w:val="221F1F"/>
          <w:lang w:val="tr-TR"/>
        </w:rPr>
        <w:t>lı</w:t>
      </w:r>
      <w:r w:rsidRPr="00CA7EB6">
        <w:rPr>
          <w:color w:val="221F1F"/>
          <w:position w:val="1"/>
          <w:lang w:val="tr-TR"/>
        </w:rPr>
        <w:t>̇</w:t>
      </w:r>
      <w:r w:rsidRPr="00CA7EB6">
        <w:rPr>
          <w:color w:val="221F1F"/>
          <w:lang w:val="tr-TR"/>
        </w:rPr>
        <w:t>r zehı</w:t>
      </w:r>
      <w:r w:rsidRPr="00CA7EB6">
        <w:rPr>
          <w:color w:val="221F1F"/>
          <w:position w:val="1"/>
          <w:lang w:val="tr-TR"/>
        </w:rPr>
        <w:t>̇</w:t>
      </w:r>
      <w:r w:rsidRPr="00CA7EB6">
        <w:rPr>
          <w:color w:val="221F1F"/>
          <w:lang w:val="tr-TR"/>
        </w:rPr>
        <w:t>r]</w:t>
      </w:r>
    </w:p>
    <w:p w14:paraId="0C2DF654" w14:textId="77777777" w:rsidR="001657AC" w:rsidRPr="00CA7EB6" w:rsidRDefault="001657AC">
      <w:pPr>
        <w:pStyle w:val="BodyText"/>
        <w:spacing w:before="8"/>
        <w:rPr>
          <w:b/>
          <w:sz w:val="21"/>
          <w:lang w:val="tr-TR"/>
        </w:rPr>
      </w:pPr>
    </w:p>
    <w:p w14:paraId="5A4FA9AD" w14:textId="77777777" w:rsidR="001657AC" w:rsidRPr="00CA7EB6" w:rsidRDefault="00000000">
      <w:pPr>
        <w:ind w:left="673"/>
        <w:rPr>
          <w:i/>
          <w:sz w:val="20"/>
          <w:lang w:val="tr-TR"/>
        </w:rPr>
      </w:pPr>
      <w:r w:rsidRPr="00CA7EB6">
        <w:rPr>
          <w:color w:val="221F1F"/>
          <w:sz w:val="20"/>
          <w:lang w:val="tr-TR"/>
        </w:rPr>
        <w:t xml:space="preserve">Bkz. </w:t>
      </w:r>
      <w:r w:rsidRPr="00CA7EB6">
        <w:rPr>
          <w:i/>
          <w:color w:val="221F1F"/>
          <w:sz w:val="20"/>
          <w:lang w:val="tr-TR"/>
        </w:rPr>
        <w:t xml:space="preserve">yanabilir emici </w:t>
      </w:r>
      <w:r w:rsidRPr="00CA7EB6">
        <w:rPr>
          <w:color w:val="221F1F"/>
          <w:sz w:val="20"/>
          <w:lang w:val="tr-TR"/>
        </w:rPr>
        <w:t xml:space="preserve">ve </w:t>
      </w:r>
      <w:r w:rsidRPr="00CA7EB6">
        <w:rPr>
          <w:i/>
          <w:color w:val="221F1F"/>
          <w:sz w:val="20"/>
          <w:lang w:val="tr-TR"/>
        </w:rPr>
        <w:t>zehir.</w:t>
      </w:r>
    </w:p>
    <w:p w14:paraId="3D2D3A09" w14:textId="77777777" w:rsidR="001657AC" w:rsidRPr="00CA7EB6" w:rsidRDefault="001657AC">
      <w:pPr>
        <w:pStyle w:val="BodyText"/>
        <w:spacing w:before="8"/>
        <w:rPr>
          <w:i/>
          <w:sz w:val="21"/>
          <w:lang w:val="tr-TR"/>
        </w:rPr>
      </w:pPr>
    </w:p>
    <w:p w14:paraId="0B1847E2" w14:textId="77777777" w:rsidR="001657AC" w:rsidRPr="00CA7EB6" w:rsidRDefault="00000000">
      <w:pPr>
        <w:pStyle w:val="Heading5"/>
        <w:ind w:left="173"/>
        <w:rPr>
          <w:lang w:val="tr-TR"/>
        </w:rPr>
      </w:pPr>
      <w:bookmarkStart w:id="98" w:name="bypass"/>
      <w:bookmarkEnd w:id="98"/>
      <w:r w:rsidRPr="00CA7EB6">
        <w:rPr>
          <w:color w:val="221F1F"/>
          <w:lang w:val="tr-TR"/>
        </w:rPr>
        <w:t>bypass</w:t>
      </w:r>
    </w:p>
    <w:p w14:paraId="3D8A700F" w14:textId="77777777" w:rsidR="001657AC" w:rsidRPr="00CA7EB6" w:rsidRDefault="001657AC">
      <w:pPr>
        <w:pStyle w:val="BodyText"/>
        <w:spacing w:before="8"/>
        <w:rPr>
          <w:b/>
          <w:sz w:val="21"/>
          <w:lang w:val="tr-TR"/>
        </w:rPr>
      </w:pPr>
    </w:p>
    <w:p w14:paraId="02F9C9D1" w14:textId="77777777" w:rsidR="001657AC" w:rsidRPr="00CA7EB6" w:rsidRDefault="00000000">
      <w:pPr>
        <w:pStyle w:val="Heading7"/>
        <w:numPr>
          <w:ilvl w:val="0"/>
          <w:numId w:val="78"/>
        </w:numPr>
        <w:tabs>
          <w:tab w:val="left" w:pos="987"/>
        </w:tabs>
        <w:rPr>
          <w:lang w:val="tr-TR"/>
        </w:rPr>
      </w:pPr>
      <w:r w:rsidRPr="00CA7EB6">
        <w:rPr>
          <w:color w:val="221F1F"/>
          <w:lang w:val="tr-TR"/>
        </w:rPr>
        <w:t>Örneğin bir rölenin kontaklarını kısa devre yaparak bir devrenin</w:t>
      </w:r>
      <w:r w:rsidRPr="00CA7EB6">
        <w:rPr>
          <w:color w:val="221F1F"/>
          <w:spacing w:val="36"/>
          <w:lang w:val="tr-TR"/>
        </w:rPr>
        <w:t xml:space="preserve"> </w:t>
      </w:r>
      <w:r w:rsidRPr="00CA7EB6">
        <w:rPr>
          <w:color w:val="221F1F"/>
          <w:lang w:val="tr-TR"/>
        </w:rPr>
        <w:t>veya</w:t>
      </w:r>
    </w:p>
    <w:p w14:paraId="43C00CA6" w14:textId="77777777" w:rsidR="001657AC" w:rsidRPr="00CA7EB6" w:rsidRDefault="00000000">
      <w:pPr>
        <w:spacing w:before="29"/>
        <w:ind w:left="173"/>
        <w:rPr>
          <w:sz w:val="20"/>
          <w:lang w:val="tr-TR"/>
        </w:rPr>
      </w:pPr>
      <w:r w:rsidRPr="00CA7EB6">
        <w:rPr>
          <w:i/>
          <w:color w:val="221F1F"/>
          <w:sz w:val="20"/>
          <w:lang w:val="tr-TR"/>
        </w:rPr>
        <w:t xml:space="preserve">sistemin </w:t>
      </w:r>
      <w:r w:rsidRPr="00CA7EB6">
        <w:rPr>
          <w:color w:val="221F1F"/>
          <w:sz w:val="20"/>
          <w:lang w:val="tr-TR"/>
        </w:rPr>
        <w:t>çalışmasını kasıtlı olarak ancak geçici bir süre için engelleyen bir cihaz.</w:t>
      </w:r>
    </w:p>
    <w:p w14:paraId="39B21F37" w14:textId="77777777" w:rsidR="001657AC" w:rsidRPr="00CA7EB6" w:rsidRDefault="001657AC">
      <w:pPr>
        <w:pStyle w:val="BodyText"/>
        <w:spacing w:before="9"/>
        <w:rPr>
          <w:sz w:val="21"/>
          <w:lang w:val="tr-TR"/>
        </w:rPr>
      </w:pPr>
    </w:p>
    <w:p w14:paraId="01644279" w14:textId="77777777" w:rsidR="001657AC" w:rsidRPr="00CA7EB6" w:rsidRDefault="00000000">
      <w:pPr>
        <w:ind w:left="673"/>
        <w:rPr>
          <w:sz w:val="20"/>
          <w:lang w:val="tr-TR"/>
        </w:rPr>
      </w:pPr>
      <w:r w:rsidRPr="00CA7EB6">
        <w:rPr>
          <w:b/>
          <w:i/>
          <w:color w:val="221F1F"/>
          <w:sz w:val="20"/>
          <w:lang w:val="tr-TR"/>
        </w:rPr>
        <w:t xml:space="preserve">bakım baypası. </w:t>
      </w:r>
      <w:r w:rsidRPr="00CA7EB6">
        <w:rPr>
          <w:i/>
          <w:color w:val="221F1F"/>
          <w:sz w:val="20"/>
          <w:lang w:val="tr-TR"/>
        </w:rPr>
        <w:t>Bakım</w:t>
      </w:r>
      <w:r w:rsidRPr="00CA7EB6">
        <w:rPr>
          <w:color w:val="221F1F"/>
          <w:sz w:val="20"/>
          <w:lang w:val="tr-TR"/>
        </w:rPr>
        <w:t xml:space="preserve">, test veya </w:t>
      </w:r>
      <w:r w:rsidRPr="00CA7EB6">
        <w:rPr>
          <w:i/>
          <w:color w:val="221F1F"/>
          <w:sz w:val="20"/>
          <w:lang w:val="tr-TR"/>
        </w:rPr>
        <w:t xml:space="preserve">onarım </w:t>
      </w:r>
      <w:r w:rsidRPr="00CA7EB6">
        <w:rPr>
          <w:color w:val="221F1F"/>
          <w:sz w:val="20"/>
          <w:lang w:val="tr-TR"/>
        </w:rPr>
        <w:t xml:space="preserve">sırasında </w:t>
      </w:r>
      <w:r w:rsidRPr="00CA7EB6">
        <w:rPr>
          <w:i/>
          <w:color w:val="221F1F"/>
          <w:sz w:val="20"/>
          <w:lang w:val="tr-TR"/>
        </w:rPr>
        <w:t xml:space="preserve">güvenlik sistemi </w:t>
      </w:r>
      <w:r w:rsidRPr="00CA7EB6">
        <w:rPr>
          <w:color w:val="221F1F"/>
          <w:sz w:val="20"/>
          <w:lang w:val="tr-TR"/>
        </w:rPr>
        <w:t>ekipmanının</w:t>
      </w:r>
    </w:p>
    <w:p w14:paraId="7E56C5FD" w14:textId="77777777" w:rsidR="001657AC" w:rsidRPr="00CA7EB6" w:rsidRDefault="00000000">
      <w:pPr>
        <w:spacing w:before="30"/>
        <w:ind w:left="673"/>
        <w:rPr>
          <w:sz w:val="20"/>
          <w:lang w:val="tr-TR"/>
        </w:rPr>
      </w:pPr>
      <w:r w:rsidRPr="00CA7EB6">
        <w:rPr>
          <w:i/>
          <w:color w:val="221F1F"/>
          <w:sz w:val="20"/>
          <w:lang w:val="tr-TR"/>
        </w:rPr>
        <w:t xml:space="preserve">bypass </w:t>
      </w:r>
      <w:r w:rsidRPr="00CA7EB6">
        <w:rPr>
          <w:color w:val="221F1F"/>
          <w:sz w:val="20"/>
          <w:lang w:val="tr-TR"/>
        </w:rPr>
        <w:t>edilmesi.</w:t>
      </w:r>
    </w:p>
    <w:p w14:paraId="61F6774A" w14:textId="77777777" w:rsidR="001657AC" w:rsidRPr="00CA7EB6" w:rsidRDefault="001657AC">
      <w:pPr>
        <w:pStyle w:val="BodyText"/>
        <w:spacing w:before="7"/>
        <w:rPr>
          <w:sz w:val="21"/>
          <w:lang w:val="tr-TR"/>
        </w:rPr>
      </w:pPr>
    </w:p>
    <w:p w14:paraId="474B4B57" w14:textId="77777777" w:rsidR="001657AC" w:rsidRPr="00CA7EB6" w:rsidRDefault="00000000">
      <w:pPr>
        <w:spacing w:line="271" w:lineRule="auto"/>
        <w:ind w:left="673" w:right="737" w:hanging="1"/>
        <w:jc w:val="both"/>
        <w:rPr>
          <w:sz w:val="20"/>
          <w:lang w:val="tr-TR"/>
        </w:rPr>
      </w:pPr>
      <w:r w:rsidRPr="00CA7EB6">
        <w:rPr>
          <w:b/>
          <w:i/>
          <w:color w:val="221F1F"/>
          <w:sz w:val="20"/>
          <w:lang w:val="tr-TR"/>
        </w:rPr>
        <w:t xml:space="preserve">operasyonel baypas. </w:t>
      </w:r>
      <w:r w:rsidRPr="00CA7EB6">
        <w:rPr>
          <w:color w:val="221F1F"/>
          <w:sz w:val="20"/>
          <w:lang w:val="tr-TR"/>
        </w:rPr>
        <w:t xml:space="preserve">Belirli bir tesis </w:t>
      </w:r>
      <w:r w:rsidRPr="00CA7EB6">
        <w:rPr>
          <w:i/>
          <w:color w:val="221F1F"/>
          <w:sz w:val="20"/>
          <w:lang w:val="tr-TR"/>
        </w:rPr>
        <w:t xml:space="preserve">işletim </w:t>
      </w:r>
      <w:r w:rsidRPr="00CA7EB6">
        <w:rPr>
          <w:color w:val="221F1F"/>
          <w:sz w:val="20"/>
          <w:lang w:val="tr-TR"/>
        </w:rPr>
        <w:t xml:space="preserve">modunda gerekli olmadıklarında belirli </w:t>
      </w:r>
      <w:r w:rsidRPr="00CA7EB6">
        <w:rPr>
          <w:i/>
          <w:color w:val="221F1F"/>
          <w:sz w:val="20"/>
          <w:lang w:val="tr-TR"/>
        </w:rPr>
        <w:t xml:space="preserve">koruyucu eylemlerin bypass </w:t>
      </w:r>
      <w:r w:rsidRPr="00CA7EB6">
        <w:rPr>
          <w:color w:val="221F1F"/>
          <w:sz w:val="20"/>
          <w:lang w:val="tr-TR"/>
        </w:rPr>
        <w:t>edilmesi.</w:t>
      </w:r>
    </w:p>
    <w:p w14:paraId="2E96334E" w14:textId="77777777" w:rsidR="001657AC" w:rsidRPr="00CA7EB6" w:rsidRDefault="00000000">
      <w:pPr>
        <w:spacing w:before="1" w:line="256" w:lineRule="auto"/>
        <w:ind w:left="932" w:right="739" w:hanging="260"/>
        <w:jc w:val="both"/>
        <w:rPr>
          <w:i/>
          <w:sz w:val="18"/>
          <w:lang w:val="tr-TR"/>
        </w:rPr>
      </w:pPr>
      <w:r w:rsidRPr="00CA7EB6">
        <w:rPr>
          <w:b/>
          <w:color w:val="EC1C23"/>
          <w:sz w:val="18"/>
          <w:lang w:val="tr-TR"/>
        </w:rPr>
        <w:t xml:space="preserve">! </w:t>
      </w:r>
      <w:r w:rsidRPr="00CA7EB6">
        <w:rPr>
          <w:i/>
          <w:color w:val="221F1F"/>
          <w:sz w:val="18"/>
          <w:lang w:val="tr-TR"/>
        </w:rPr>
        <w:t xml:space="preserve">Koruyucu eylem </w:t>
      </w:r>
      <w:r w:rsidRPr="00CA7EB6">
        <w:rPr>
          <w:color w:val="221F1F"/>
          <w:sz w:val="18"/>
          <w:lang w:val="tr-TR"/>
        </w:rPr>
        <w:t xml:space="preserve">gerekli modda güvenilir </w:t>
      </w:r>
      <w:r w:rsidRPr="00CA7EB6">
        <w:rPr>
          <w:i/>
          <w:color w:val="221F1F"/>
          <w:sz w:val="18"/>
          <w:lang w:val="tr-TR"/>
        </w:rPr>
        <w:t xml:space="preserve">çalışmayı </w:t>
      </w:r>
      <w:r w:rsidRPr="00CA7EB6">
        <w:rPr>
          <w:color w:val="221F1F"/>
          <w:sz w:val="18"/>
          <w:lang w:val="tr-TR"/>
        </w:rPr>
        <w:t xml:space="preserve">engellediğinde veya engelleyebileceğinde bir </w:t>
      </w:r>
      <w:r w:rsidRPr="00CA7EB6">
        <w:rPr>
          <w:i/>
          <w:color w:val="221F1F"/>
          <w:sz w:val="18"/>
          <w:lang w:val="tr-TR"/>
        </w:rPr>
        <w:t>operasyonel bypass kullanılabilir.</w:t>
      </w:r>
    </w:p>
    <w:p w14:paraId="533B03FD" w14:textId="77777777" w:rsidR="001657AC" w:rsidRPr="00CA7EB6" w:rsidRDefault="001657AC">
      <w:pPr>
        <w:pStyle w:val="BodyText"/>
        <w:spacing w:before="2"/>
        <w:rPr>
          <w:i/>
          <w:sz w:val="19"/>
          <w:lang w:val="tr-TR"/>
        </w:rPr>
      </w:pPr>
    </w:p>
    <w:p w14:paraId="1A14D3C9" w14:textId="77777777" w:rsidR="001657AC" w:rsidRPr="00CA7EB6" w:rsidRDefault="00000000">
      <w:pPr>
        <w:pStyle w:val="ListParagraph"/>
        <w:numPr>
          <w:ilvl w:val="0"/>
          <w:numId w:val="78"/>
        </w:numPr>
        <w:tabs>
          <w:tab w:val="left" w:pos="992"/>
        </w:tabs>
        <w:spacing w:line="271" w:lineRule="auto"/>
        <w:ind w:left="172" w:right="740" w:firstLine="500"/>
        <w:rPr>
          <w:sz w:val="20"/>
          <w:lang w:val="tr-TR"/>
        </w:rPr>
      </w:pPr>
      <w:r w:rsidRPr="00CA7EB6">
        <w:rPr>
          <w:color w:val="221F1F"/>
          <w:sz w:val="20"/>
          <w:lang w:val="tr-TR"/>
        </w:rPr>
        <w:t xml:space="preserve">Bir reaktör çekirdeğinden salınan </w:t>
      </w:r>
      <w:r w:rsidRPr="00CA7EB6">
        <w:rPr>
          <w:i/>
          <w:color w:val="221F1F"/>
          <w:sz w:val="20"/>
          <w:lang w:val="tr-TR"/>
        </w:rPr>
        <w:t xml:space="preserve">fisyon ürünlerinin, acil </w:t>
      </w:r>
      <w:r w:rsidRPr="00CA7EB6">
        <w:rPr>
          <w:color w:val="221F1F"/>
          <w:sz w:val="20"/>
          <w:lang w:val="tr-TR"/>
        </w:rPr>
        <w:t xml:space="preserve">bir durumda </w:t>
      </w:r>
      <w:r w:rsidRPr="00CA7EB6">
        <w:rPr>
          <w:i/>
          <w:color w:val="221F1F"/>
          <w:sz w:val="20"/>
          <w:lang w:val="tr-TR"/>
        </w:rPr>
        <w:t xml:space="preserve">radyoaktif salınımı </w:t>
      </w:r>
      <w:r w:rsidRPr="00CA7EB6">
        <w:rPr>
          <w:color w:val="221F1F"/>
          <w:sz w:val="20"/>
          <w:lang w:val="tr-TR"/>
        </w:rPr>
        <w:t xml:space="preserve">sınırlamak ve azaltmak için tasarlanmış muhafaza veya başka bir </w:t>
      </w:r>
      <w:r w:rsidRPr="00CA7EB6">
        <w:rPr>
          <w:i/>
          <w:color w:val="221F1F"/>
          <w:sz w:val="20"/>
          <w:lang w:val="tr-TR"/>
        </w:rPr>
        <w:t xml:space="preserve">muhafazadan </w:t>
      </w:r>
      <w:r w:rsidRPr="00CA7EB6">
        <w:rPr>
          <w:color w:val="221F1F"/>
          <w:sz w:val="20"/>
          <w:lang w:val="tr-TR"/>
        </w:rPr>
        <w:t xml:space="preserve">geçmeden </w:t>
      </w:r>
      <w:r w:rsidRPr="00CA7EB6">
        <w:rPr>
          <w:i/>
          <w:color w:val="221F1F"/>
          <w:sz w:val="20"/>
          <w:lang w:val="tr-TR"/>
        </w:rPr>
        <w:t xml:space="preserve">çevreye </w:t>
      </w:r>
      <w:r w:rsidRPr="00CA7EB6">
        <w:rPr>
          <w:color w:val="221F1F"/>
          <w:sz w:val="20"/>
          <w:lang w:val="tr-TR"/>
        </w:rPr>
        <w:t>girmesine izin veren bir</w:t>
      </w:r>
      <w:r w:rsidRPr="00CA7EB6">
        <w:rPr>
          <w:color w:val="221F1F"/>
          <w:spacing w:val="-8"/>
          <w:sz w:val="20"/>
          <w:lang w:val="tr-TR"/>
        </w:rPr>
        <w:t xml:space="preserve"> </w:t>
      </w:r>
      <w:r w:rsidRPr="00CA7EB6">
        <w:rPr>
          <w:color w:val="221F1F"/>
          <w:sz w:val="20"/>
          <w:lang w:val="tr-TR"/>
        </w:rPr>
        <w:t>yol.</w:t>
      </w:r>
    </w:p>
    <w:p w14:paraId="2C0D7573" w14:textId="77777777" w:rsidR="001657AC" w:rsidRPr="00CA7EB6" w:rsidRDefault="00000000">
      <w:pPr>
        <w:pStyle w:val="BodyText"/>
        <w:ind w:left="932" w:right="739" w:hanging="260"/>
        <w:jc w:val="both"/>
        <w:rPr>
          <w:lang w:val="tr-TR"/>
        </w:rPr>
      </w:pPr>
      <w:r w:rsidRPr="00CA7EB6">
        <w:rPr>
          <w:rFonts w:ascii="Arial" w:hAnsi="Arial"/>
          <w:color w:val="3054A6"/>
          <w:sz w:val="19"/>
          <w:lang w:val="tr-TR"/>
        </w:rPr>
        <w:t xml:space="preserve">® </w:t>
      </w:r>
      <w:r w:rsidRPr="00CA7EB6">
        <w:rPr>
          <w:color w:val="221F1F"/>
          <w:lang w:val="tr-TR"/>
        </w:rPr>
        <w:t xml:space="preserve">Bu rota </w:t>
      </w:r>
      <w:r w:rsidRPr="00CA7EB6">
        <w:rPr>
          <w:i/>
          <w:color w:val="221F1F"/>
          <w:lang w:val="tr-TR"/>
        </w:rPr>
        <w:t xml:space="preserve">operatör </w:t>
      </w:r>
      <w:r w:rsidRPr="00CA7EB6">
        <w:rPr>
          <w:color w:val="221F1F"/>
          <w:lang w:val="tr-TR"/>
        </w:rPr>
        <w:t xml:space="preserve">tarafından kasıtlı olarak veya </w:t>
      </w:r>
      <w:r w:rsidRPr="00CA7EB6">
        <w:rPr>
          <w:i/>
          <w:color w:val="221F1F"/>
          <w:lang w:val="tr-TR"/>
        </w:rPr>
        <w:t xml:space="preserve">olayın </w:t>
      </w:r>
      <w:r w:rsidRPr="00CA7EB6">
        <w:rPr>
          <w:color w:val="221F1F"/>
          <w:lang w:val="tr-TR"/>
        </w:rPr>
        <w:t>bir sonucu olarak belirlenmiş olabilir.</w:t>
      </w:r>
    </w:p>
    <w:p w14:paraId="1B5F95CB" w14:textId="77777777" w:rsidR="001657AC" w:rsidRPr="00CA7EB6" w:rsidRDefault="001657AC">
      <w:pPr>
        <w:pStyle w:val="BodyText"/>
        <w:rPr>
          <w:sz w:val="20"/>
          <w:lang w:val="tr-TR"/>
        </w:rPr>
      </w:pPr>
    </w:p>
    <w:p w14:paraId="3D025E7E" w14:textId="77777777" w:rsidR="001657AC" w:rsidRPr="00CA7EB6" w:rsidRDefault="001657AC">
      <w:pPr>
        <w:pStyle w:val="BodyText"/>
        <w:rPr>
          <w:sz w:val="20"/>
          <w:lang w:val="tr-TR"/>
        </w:rPr>
      </w:pPr>
    </w:p>
    <w:p w14:paraId="1EEFE822" w14:textId="77777777" w:rsidR="001657AC" w:rsidRPr="00CA7EB6" w:rsidRDefault="00000000">
      <w:pPr>
        <w:pStyle w:val="Heading5"/>
        <w:spacing w:before="159"/>
        <w:ind w:left="175"/>
        <w:rPr>
          <w:lang w:val="tr-TR"/>
        </w:rPr>
      </w:pPr>
      <w:bookmarkStart w:id="99" w:name="kalibrasyon"/>
      <w:bookmarkEnd w:id="99"/>
      <w:r w:rsidRPr="00CA7EB6">
        <w:rPr>
          <w:color w:val="221F1F"/>
          <w:lang w:val="tr-TR"/>
        </w:rPr>
        <w:t>kalibrasyon</w:t>
      </w:r>
    </w:p>
    <w:p w14:paraId="74A92A74" w14:textId="77777777" w:rsidR="001657AC" w:rsidRPr="00CA7EB6" w:rsidRDefault="001657AC">
      <w:pPr>
        <w:pStyle w:val="BodyText"/>
        <w:spacing w:before="8"/>
        <w:rPr>
          <w:b/>
          <w:sz w:val="21"/>
          <w:lang w:val="tr-TR"/>
        </w:rPr>
      </w:pPr>
    </w:p>
    <w:p w14:paraId="18CE96A2" w14:textId="77777777" w:rsidR="001657AC" w:rsidRPr="00CA7EB6" w:rsidRDefault="00000000">
      <w:pPr>
        <w:pStyle w:val="BodyText"/>
        <w:spacing w:line="252" w:lineRule="auto"/>
        <w:ind w:left="915" w:right="749" w:hanging="240"/>
        <w:jc w:val="both"/>
        <w:rPr>
          <w:lang w:val="tr-TR"/>
        </w:rPr>
      </w:pPr>
      <w:r w:rsidRPr="00CA7EB6">
        <w:rPr>
          <w:rFonts w:ascii="Arial" w:hAnsi="Arial"/>
          <w:color w:val="3054A6"/>
          <w:sz w:val="19"/>
          <w:lang w:val="tr-TR"/>
        </w:rPr>
        <w:t xml:space="preserve">® </w:t>
      </w:r>
      <w:r w:rsidRPr="00CA7EB6">
        <w:rPr>
          <w:color w:val="221F1F"/>
          <w:lang w:val="tr-TR"/>
        </w:rPr>
        <w:t xml:space="preserve">Belirli koşullar altında, bir ölçüm cihazı veya ölçüm sistemi tarafından gösterilen büyüklüklerin değerleri veya bir malzeme ölçüsü veya bir referans malzeme tarafından temsil edilen değerler ile ölçüm standartları tarafından gerçekleştirilen karşılık gelen değerler arasındaki ilişkiyi kuran bir dizi </w:t>
      </w:r>
      <w:r w:rsidRPr="00CA7EB6">
        <w:rPr>
          <w:i/>
          <w:color w:val="221F1F"/>
          <w:lang w:val="tr-TR"/>
        </w:rPr>
        <w:t xml:space="preserve">işlem </w:t>
      </w:r>
      <w:r w:rsidRPr="00CA7EB6">
        <w:rPr>
          <w:color w:val="221F1F"/>
          <w:lang w:val="tr-TR"/>
        </w:rPr>
        <w:t>[12].</w:t>
      </w:r>
    </w:p>
    <w:p w14:paraId="48758D4F" w14:textId="77777777" w:rsidR="001657AC" w:rsidRPr="00CA7EB6" w:rsidRDefault="00000000">
      <w:pPr>
        <w:pStyle w:val="BodyText"/>
        <w:ind w:left="915" w:right="752" w:hanging="240"/>
        <w:jc w:val="both"/>
        <w:rPr>
          <w:lang w:val="tr-TR"/>
        </w:rPr>
      </w:pPr>
      <w:r w:rsidRPr="00CA7EB6">
        <w:rPr>
          <w:rFonts w:ascii="Arial" w:hAnsi="Arial"/>
          <w:color w:val="3054A6"/>
          <w:sz w:val="19"/>
          <w:lang w:val="tr-TR"/>
        </w:rPr>
        <w:t xml:space="preserve">® </w:t>
      </w:r>
      <w:r w:rsidRPr="00CA7EB6">
        <w:rPr>
          <w:color w:val="221F1F"/>
          <w:lang w:val="tr-TR"/>
        </w:rPr>
        <w:t xml:space="preserve">Tanım daha önce "Doğruluğunun veya yanıtının kabul edilebilir olmasını sağlamak için bir aletin, </w:t>
      </w:r>
      <w:r w:rsidRPr="00CA7EB6">
        <w:rPr>
          <w:i/>
          <w:color w:val="221F1F"/>
          <w:lang w:val="tr-TR"/>
        </w:rPr>
        <w:t xml:space="preserve">bileşenin </w:t>
      </w:r>
      <w:r w:rsidRPr="00CA7EB6">
        <w:rPr>
          <w:color w:val="221F1F"/>
          <w:lang w:val="tr-TR"/>
        </w:rPr>
        <w:t xml:space="preserve">veya </w:t>
      </w:r>
      <w:r w:rsidRPr="00CA7EB6">
        <w:rPr>
          <w:i/>
          <w:color w:val="221F1F"/>
          <w:lang w:val="tr-TR"/>
        </w:rPr>
        <w:t xml:space="preserve">sistemin </w:t>
      </w:r>
      <w:r w:rsidRPr="00CA7EB6">
        <w:rPr>
          <w:color w:val="221F1F"/>
          <w:lang w:val="tr-TR"/>
        </w:rPr>
        <w:t>ölçümü veya ayarlanması" şeklindeydi.</w:t>
      </w:r>
    </w:p>
    <w:p w14:paraId="60BADBF9" w14:textId="77777777" w:rsidR="001657AC" w:rsidRPr="00CA7EB6" w:rsidRDefault="00000000">
      <w:pPr>
        <w:pStyle w:val="BodyText"/>
        <w:spacing w:line="252" w:lineRule="auto"/>
        <w:ind w:left="915" w:right="752" w:hanging="240"/>
        <w:jc w:val="both"/>
        <w:rPr>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color w:val="221F1F"/>
          <w:lang w:val="tr-TR"/>
        </w:rPr>
        <w:t>Bir</w:t>
      </w:r>
      <w:r w:rsidRPr="00CA7EB6">
        <w:rPr>
          <w:color w:val="221F1F"/>
          <w:spacing w:val="-7"/>
          <w:lang w:val="tr-TR"/>
        </w:rPr>
        <w:t xml:space="preserve"> </w:t>
      </w:r>
      <w:r w:rsidRPr="00CA7EB6">
        <w:rPr>
          <w:i/>
          <w:color w:val="221F1F"/>
          <w:lang w:val="tr-TR"/>
        </w:rPr>
        <w:t>kalibrasyon</w:t>
      </w:r>
      <w:r w:rsidRPr="00CA7EB6">
        <w:rPr>
          <w:i/>
          <w:color w:val="221F1F"/>
          <w:spacing w:val="-7"/>
          <w:lang w:val="tr-TR"/>
        </w:rPr>
        <w:t xml:space="preserve"> </w:t>
      </w:r>
      <w:r w:rsidRPr="00CA7EB6">
        <w:rPr>
          <w:i/>
          <w:color w:val="221F1F"/>
          <w:lang w:val="tr-TR"/>
        </w:rPr>
        <w:t>bir</w:t>
      </w:r>
      <w:r w:rsidRPr="00CA7EB6">
        <w:rPr>
          <w:i/>
          <w:color w:val="221F1F"/>
          <w:spacing w:val="-8"/>
          <w:lang w:val="tr-TR"/>
        </w:rPr>
        <w:t xml:space="preserve"> </w:t>
      </w:r>
      <w:r w:rsidRPr="00CA7EB6">
        <w:rPr>
          <w:i/>
          <w:color w:val="221F1F"/>
          <w:lang w:val="tr-TR"/>
        </w:rPr>
        <w:t>ifade,</w:t>
      </w:r>
      <w:r w:rsidRPr="00CA7EB6">
        <w:rPr>
          <w:i/>
          <w:color w:val="221F1F"/>
          <w:spacing w:val="-6"/>
          <w:lang w:val="tr-TR"/>
        </w:rPr>
        <w:t xml:space="preserve"> </w:t>
      </w:r>
      <w:r w:rsidRPr="00CA7EB6">
        <w:rPr>
          <w:i/>
          <w:color w:val="221F1F"/>
          <w:lang w:val="tr-TR"/>
        </w:rPr>
        <w:t>kalibrasyon</w:t>
      </w:r>
      <w:r w:rsidRPr="00CA7EB6">
        <w:rPr>
          <w:i/>
          <w:color w:val="221F1F"/>
          <w:spacing w:val="-7"/>
          <w:lang w:val="tr-TR"/>
        </w:rPr>
        <w:t xml:space="preserve"> </w:t>
      </w:r>
      <w:r w:rsidRPr="00CA7EB6">
        <w:rPr>
          <w:color w:val="221F1F"/>
          <w:lang w:val="tr-TR"/>
        </w:rPr>
        <w:t>fonksiyonu,</w:t>
      </w:r>
      <w:r w:rsidRPr="00CA7EB6">
        <w:rPr>
          <w:color w:val="221F1F"/>
          <w:spacing w:val="-6"/>
          <w:lang w:val="tr-TR"/>
        </w:rPr>
        <w:t xml:space="preserve"> </w:t>
      </w:r>
      <w:r w:rsidRPr="00CA7EB6">
        <w:rPr>
          <w:color w:val="221F1F"/>
          <w:lang w:val="tr-TR"/>
        </w:rPr>
        <w:t>kalibrasyon</w:t>
      </w:r>
      <w:r w:rsidRPr="00CA7EB6">
        <w:rPr>
          <w:color w:val="221F1F"/>
          <w:spacing w:val="-9"/>
          <w:lang w:val="tr-TR"/>
        </w:rPr>
        <w:t xml:space="preserve"> </w:t>
      </w:r>
      <w:r w:rsidRPr="00CA7EB6">
        <w:rPr>
          <w:color w:val="221F1F"/>
          <w:lang w:val="tr-TR"/>
        </w:rPr>
        <w:t>diyagramı,</w:t>
      </w:r>
      <w:r w:rsidRPr="00CA7EB6">
        <w:rPr>
          <w:color w:val="221F1F"/>
          <w:spacing w:val="-7"/>
          <w:lang w:val="tr-TR"/>
        </w:rPr>
        <w:t xml:space="preserve"> </w:t>
      </w:r>
      <w:r w:rsidRPr="00CA7EB6">
        <w:rPr>
          <w:color w:val="221F1F"/>
          <w:lang w:val="tr-TR"/>
        </w:rPr>
        <w:t xml:space="preserve">kalibrasyon eğrisi veya </w:t>
      </w:r>
      <w:r w:rsidRPr="00CA7EB6">
        <w:rPr>
          <w:i/>
          <w:color w:val="221F1F"/>
          <w:lang w:val="tr-TR"/>
        </w:rPr>
        <w:t xml:space="preserve">kalibrasyon </w:t>
      </w:r>
      <w:r w:rsidRPr="00CA7EB6">
        <w:rPr>
          <w:color w:val="221F1F"/>
          <w:lang w:val="tr-TR"/>
        </w:rPr>
        <w:t>tablosu ile ifade edilebilir. Bazı durumlarda, ilgili ölçüm belirsizliği ile göstergenin toplamsal veya çarpımsal bir düzeltmesinden</w:t>
      </w:r>
      <w:r w:rsidRPr="00CA7EB6">
        <w:rPr>
          <w:color w:val="221F1F"/>
          <w:spacing w:val="-20"/>
          <w:lang w:val="tr-TR"/>
        </w:rPr>
        <w:t xml:space="preserve"> </w:t>
      </w:r>
      <w:r w:rsidRPr="00CA7EB6">
        <w:rPr>
          <w:color w:val="221F1F"/>
          <w:lang w:val="tr-TR"/>
        </w:rPr>
        <w:t>oluşabilir.</w:t>
      </w:r>
    </w:p>
    <w:p w14:paraId="7B95DC36" w14:textId="77777777" w:rsidR="001657AC" w:rsidRPr="00CA7EB6" w:rsidRDefault="00000000">
      <w:pPr>
        <w:ind w:left="915" w:right="752"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Kalibrasyon, </w:t>
      </w:r>
      <w:r w:rsidRPr="00CA7EB6">
        <w:rPr>
          <w:color w:val="221F1F"/>
          <w:sz w:val="18"/>
          <w:lang w:val="tr-TR"/>
        </w:rPr>
        <w:t xml:space="preserve">genellikle yanlışlıkla </w:t>
      </w:r>
      <w:r w:rsidRPr="00CA7EB6">
        <w:rPr>
          <w:i/>
          <w:color w:val="221F1F"/>
          <w:sz w:val="18"/>
          <w:lang w:val="tr-TR"/>
        </w:rPr>
        <w:t xml:space="preserve">'kendi kendine kalibrasyon' olarak </w:t>
      </w:r>
      <w:r w:rsidRPr="00CA7EB6">
        <w:rPr>
          <w:color w:val="221F1F"/>
          <w:sz w:val="18"/>
          <w:lang w:val="tr-TR"/>
        </w:rPr>
        <w:t xml:space="preserve">adlandırılan bir ölçüm sisteminin ayarlanması veya </w:t>
      </w:r>
      <w:r w:rsidRPr="00CA7EB6">
        <w:rPr>
          <w:i/>
          <w:color w:val="221F1F"/>
          <w:sz w:val="18"/>
          <w:lang w:val="tr-TR"/>
        </w:rPr>
        <w:t xml:space="preserve">kalibrasyonun doğrulanması ile </w:t>
      </w:r>
      <w:r w:rsidRPr="00CA7EB6">
        <w:rPr>
          <w:color w:val="221F1F"/>
          <w:sz w:val="18"/>
          <w:lang w:val="tr-TR"/>
        </w:rPr>
        <w:t>karıştırılmamalıdır.</w:t>
      </w:r>
    </w:p>
    <w:p w14:paraId="3F2DEE04" w14:textId="77777777" w:rsidR="001657AC" w:rsidRPr="00CA7EB6" w:rsidRDefault="001657AC">
      <w:pPr>
        <w:pStyle w:val="BodyText"/>
        <w:spacing w:before="2"/>
        <w:rPr>
          <w:sz w:val="19"/>
          <w:lang w:val="tr-TR"/>
        </w:rPr>
      </w:pPr>
    </w:p>
    <w:p w14:paraId="6010E698" w14:textId="77777777" w:rsidR="001657AC" w:rsidRPr="00CA7EB6" w:rsidRDefault="00000000">
      <w:pPr>
        <w:pStyle w:val="Heading7"/>
        <w:spacing w:line="271" w:lineRule="auto"/>
        <w:ind w:left="655" w:right="751" w:firstLine="20"/>
        <w:jc w:val="both"/>
        <w:rPr>
          <w:lang w:val="tr-TR"/>
        </w:rPr>
      </w:pPr>
      <w:r w:rsidRPr="00CA7EB6">
        <w:rPr>
          <w:b/>
          <w:i/>
          <w:color w:val="221F1F"/>
          <w:lang w:val="tr-TR"/>
        </w:rPr>
        <w:t xml:space="preserve">Bir dozimetrenin kalibrasyonu. </w:t>
      </w:r>
      <w:r w:rsidRPr="00CA7EB6">
        <w:rPr>
          <w:color w:val="221F1F"/>
          <w:lang w:val="tr-TR"/>
        </w:rPr>
        <w:t xml:space="preserve">Bir dozimetrenin bir </w:t>
      </w:r>
      <w:r w:rsidRPr="00CA7EB6">
        <w:rPr>
          <w:i/>
          <w:color w:val="221F1F"/>
          <w:lang w:val="tr-TR"/>
        </w:rPr>
        <w:t xml:space="preserve">kalibrasyon </w:t>
      </w:r>
      <w:r w:rsidRPr="00CA7EB6">
        <w:rPr>
          <w:color w:val="221F1F"/>
          <w:lang w:val="tr-TR"/>
        </w:rPr>
        <w:t xml:space="preserve">faktörü ile karakterize edildiği </w:t>
      </w:r>
      <w:r w:rsidRPr="00CA7EB6">
        <w:rPr>
          <w:i/>
          <w:color w:val="221F1F"/>
          <w:lang w:val="tr-TR"/>
        </w:rPr>
        <w:t>süreç</w:t>
      </w:r>
      <w:r w:rsidRPr="00CA7EB6">
        <w:rPr>
          <w:color w:val="221F1F"/>
          <w:lang w:val="tr-TR"/>
        </w:rPr>
        <w:t xml:space="preserve">. </w:t>
      </w:r>
      <w:r w:rsidRPr="00CA7EB6">
        <w:rPr>
          <w:i/>
          <w:color w:val="221F1F"/>
          <w:lang w:val="tr-TR"/>
        </w:rPr>
        <w:t xml:space="preserve">Kalibrasyon </w:t>
      </w:r>
      <w:r w:rsidRPr="00CA7EB6">
        <w:rPr>
          <w:color w:val="221F1F"/>
          <w:lang w:val="tr-TR"/>
        </w:rPr>
        <w:t>faktörü, ölçülen miktarın geleneksel olarak gerçek değeri ile dozimetrenin referans koşullar altında belirtilen değerinin</w:t>
      </w:r>
      <w:r w:rsidRPr="00CA7EB6">
        <w:rPr>
          <w:color w:val="221F1F"/>
          <w:spacing w:val="-6"/>
          <w:lang w:val="tr-TR"/>
        </w:rPr>
        <w:t xml:space="preserve"> </w:t>
      </w:r>
      <w:r w:rsidRPr="00CA7EB6">
        <w:rPr>
          <w:color w:val="221F1F"/>
          <w:lang w:val="tr-TR"/>
        </w:rPr>
        <w:t>bölümüdür.</w:t>
      </w:r>
      <w:r w:rsidRPr="00CA7EB6">
        <w:rPr>
          <w:color w:val="221F1F"/>
          <w:spacing w:val="-7"/>
          <w:lang w:val="tr-TR"/>
        </w:rPr>
        <w:t xml:space="preserve"> </w:t>
      </w:r>
      <w:r w:rsidRPr="00CA7EB6">
        <w:rPr>
          <w:color w:val="221F1F"/>
          <w:lang w:val="tr-TR"/>
        </w:rPr>
        <w:t>Dozimetre</w:t>
      </w:r>
      <w:r w:rsidRPr="00CA7EB6">
        <w:rPr>
          <w:color w:val="221F1F"/>
          <w:spacing w:val="-7"/>
          <w:lang w:val="tr-TR"/>
        </w:rPr>
        <w:t xml:space="preserve"> </w:t>
      </w:r>
      <w:r w:rsidRPr="00CA7EB6">
        <w:rPr>
          <w:color w:val="221F1F"/>
          <w:lang w:val="tr-TR"/>
        </w:rPr>
        <w:t>referans</w:t>
      </w:r>
      <w:r w:rsidRPr="00CA7EB6">
        <w:rPr>
          <w:color w:val="221F1F"/>
          <w:spacing w:val="-8"/>
          <w:lang w:val="tr-TR"/>
        </w:rPr>
        <w:t xml:space="preserve"> </w:t>
      </w:r>
      <w:r w:rsidRPr="00CA7EB6">
        <w:rPr>
          <w:color w:val="221F1F"/>
          <w:lang w:val="tr-TR"/>
        </w:rPr>
        <w:t>koşullar</w:t>
      </w:r>
      <w:r w:rsidRPr="00CA7EB6">
        <w:rPr>
          <w:color w:val="221F1F"/>
          <w:spacing w:val="-7"/>
          <w:lang w:val="tr-TR"/>
        </w:rPr>
        <w:t xml:space="preserve"> </w:t>
      </w:r>
      <w:r w:rsidRPr="00CA7EB6">
        <w:rPr>
          <w:color w:val="221F1F"/>
          <w:lang w:val="tr-TR"/>
        </w:rPr>
        <w:t>altında</w:t>
      </w:r>
      <w:r w:rsidRPr="00CA7EB6">
        <w:rPr>
          <w:color w:val="221F1F"/>
          <w:spacing w:val="-8"/>
          <w:lang w:val="tr-TR"/>
        </w:rPr>
        <w:t xml:space="preserve"> </w:t>
      </w:r>
      <w:r w:rsidRPr="00CA7EB6">
        <w:rPr>
          <w:color w:val="221F1F"/>
          <w:lang w:val="tr-TR"/>
        </w:rPr>
        <w:t>kullanılıyorsa</w:t>
      </w:r>
      <w:r w:rsidRPr="00CA7EB6">
        <w:rPr>
          <w:color w:val="221F1F"/>
          <w:spacing w:val="-7"/>
          <w:lang w:val="tr-TR"/>
        </w:rPr>
        <w:t xml:space="preserve"> </w:t>
      </w:r>
      <w:r w:rsidRPr="00CA7EB6">
        <w:rPr>
          <w:color w:val="221F1F"/>
          <w:lang w:val="tr-TR"/>
        </w:rPr>
        <w:t>ölçülen</w:t>
      </w:r>
    </w:p>
    <w:p w14:paraId="036B3894" w14:textId="77777777" w:rsidR="001657AC" w:rsidRPr="00CA7EB6" w:rsidRDefault="001657AC">
      <w:pPr>
        <w:spacing w:line="271" w:lineRule="auto"/>
        <w:jc w:val="both"/>
        <w:rPr>
          <w:lang w:val="tr-TR"/>
        </w:rPr>
        <w:sectPr w:rsidR="001657AC" w:rsidRPr="00CA7EB6">
          <w:headerReference w:type="default" r:id="rId24"/>
          <w:footerReference w:type="default" r:id="rId25"/>
          <w:pgSz w:w="9260" w:h="14070"/>
          <w:pgMar w:top="1000" w:right="440" w:bottom="1480" w:left="1020" w:header="773" w:footer="1293" w:gutter="0"/>
          <w:pgNumType w:start="32"/>
          <w:cols w:space="720"/>
        </w:sectPr>
      </w:pPr>
    </w:p>
    <w:p w14:paraId="436633B2" w14:textId="77777777" w:rsidR="001657AC" w:rsidRPr="00CA7EB6" w:rsidRDefault="001657AC">
      <w:pPr>
        <w:pStyle w:val="BodyText"/>
        <w:rPr>
          <w:sz w:val="20"/>
          <w:lang w:val="tr-TR"/>
        </w:rPr>
      </w:pPr>
    </w:p>
    <w:p w14:paraId="42DA1AC4" w14:textId="77777777" w:rsidR="001657AC" w:rsidRPr="00CA7EB6" w:rsidRDefault="001657AC">
      <w:pPr>
        <w:pStyle w:val="BodyText"/>
        <w:rPr>
          <w:sz w:val="20"/>
          <w:lang w:val="tr-TR"/>
        </w:rPr>
      </w:pPr>
    </w:p>
    <w:p w14:paraId="4441A8A5" w14:textId="77777777" w:rsidR="001657AC" w:rsidRPr="00CA7EB6" w:rsidRDefault="001657AC">
      <w:pPr>
        <w:pStyle w:val="BodyText"/>
        <w:rPr>
          <w:sz w:val="20"/>
          <w:lang w:val="tr-TR"/>
        </w:rPr>
      </w:pPr>
    </w:p>
    <w:p w14:paraId="25EF9ACF" w14:textId="77777777" w:rsidR="001657AC" w:rsidRPr="00CA7EB6" w:rsidRDefault="001657AC">
      <w:pPr>
        <w:pStyle w:val="BodyText"/>
        <w:spacing w:before="9"/>
        <w:rPr>
          <w:sz w:val="29"/>
          <w:lang w:val="tr-TR"/>
        </w:rPr>
      </w:pPr>
    </w:p>
    <w:p w14:paraId="7412BB02" w14:textId="77777777" w:rsidR="001657AC" w:rsidRPr="00CA7EB6" w:rsidRDefault="00000000">
      <w:pPr>
        <w:spacing w:before="92" w:line="271" w:lineRule="auto"/>
        <w:ind w:left="655" w:right="751"/>
        <w:jc w:val="both"/>
        <w:rPr>
          <w:sz w:val="20"/>
          <w:lang w:val="tr-TR"/>
        </w:rPr>
      </w:pPr>
      <w:r w:rsidRPr="00CA7EB6">
        <w:rPr>
          <w:color w:val="221F1F"/>
          <w:sz w:val="20"/>
          <w:lang w:val="tr-TR"/>
        </w:rPr>
        <w:t>miktarın değeri, belirtilen değer ile kalibrasyon faktörünün çarpımıdır. Dozimetre referans olmayan koşullar altında kullanılıyorsa ölçülen miktarın değeri belirtilen değer, kalibrasyon faktörü ve ek düzeltme faktör(ler)inin çarpımıdır.</w:t>
      </w:r>
    </w:p>
    <w:p w14:paraId="0D9D2454" w14:textId="77777777" w:rsidR="001657AC" w:rsidRPr="00CA7EB6" w:rsidRDefault="001657AC">
      <w:pPr>
        <w:pStyle w:val="BodyText"/>
        <w:spacing w:before="1"/>
        <w:rPr>
          <w:sz w:val="19"/>
          <w:lang w:val="tr-TR"/>
        </w:rPr>
      </w:pPr>
    </w:p>
    <w:p w14:paraId="608773DE" w14:textId="77777777" w:rsidR="001657AC" w:rsidRPr="00CA7EB6" w:rsidRDefault="00000000">
      <w:pPr>
        <w:spacing w:line="271" w:lineRule="auto"/>
        <w:ind w:left="654" w:right="752" w:firstLine="20"/>
        <w:jc w:val="both"/>
        <w:rPr>
          <w:sz w:val="20"/>
          <w:lang w:val="tr-TR"/>
        </w:rPr>
      </w:pPr>
      <w:r w:rsidRPr="00CA7EB6">
        <w:rPr>
          <w:b/>
          <w:i/>
          <w:color w:val="221F1F"/>
          <w:sz w:val="20"/>
          <w:lang w:val="tr-TR"/>
        </w:rPr>
        <w:t xml:space="preserve">model kalibrasyonu. </w:t>
      </w:r>
      <w:r w:rsidRPr="00CA7EB6">
        <w:rPr>
          <w:color w:val="221F1F"/>
          <w:sz w:val="20"/>
          <w:lang w:val="tr-TR"/>
        </w:rPr>
        <w:t xml:space="preserve">Bir </w:t>
      </w:r>
      <w:r w:rsidRPr="00CA7EB6">
        <w:rPr>
          <w:i/>
          <w:color w:val="221F1F"/>
          <w:sz w:val="20"/>
          <w:lang w:val="tr-TR"/>
        </w:rPr>
        <w:t xml:space="preserve">model </w:t>
      </w:r>
      <w:r w:rsidRPr="00CA7EB6">
        <w:rPr>
          <w:color w:val="221F1F"/>
          <w:sz w:val="20"/>
          <w:lang w:val="tr-TR"/>
        </w:rPr>
        <w:t xml:space="preserve">tarafından yapılan tahminlerin, modellenen </w:t>
      </w:r>
      <w:r w:rsidRPr="00CA7EB6">
        <w:rPr>
          <w:i/>
          <w:color w:val="221F1F"/>
          <w:sz w:val="20"/>
          <w:lang w:val="tr-TR"/>
        </w:rPr>
        <w:t xml:space="preserve">sistemden </w:t>
      </w:r>
      <w:r w:rsidRPr="00CA7EB6">
        <w:rPr>
          <w:color w:val="221F1F"/>
          <w:sz w:val="20"/>
          <w:lang w:val="tr-TR"/>
        </w:rPr>
        <w:t>elde edilen saha gözlemleri ve/veya deneysel ölçümlerle karşılaştırıldığı</w:t>
      </w:r>
      <w:r w:rsidRPr="00CA7EB6">
        <w:rPr>
          <w:color w:val="221F1F"/>
          <w:spacing w:val="-8"/>
          <w:sz w:val="20"/>
          <w:lang w:val="tr-TR"/>
        </w:rPr>
        <w:t xml:space="preserve"> </w:t>
      </w:r>
      <w:r w:rsidRPr="00CA7EB6">
        <w:rPr>
          <w:color w:val="221F1F"/>
          <w:sz w:val="20"/>
          <w:lang w:val="tr-TR"/>
        </w:rPr>
        <w:t>ve</w:t>
      </w:r>
      <w:r w:rsidRPr="00CA7EB6">
        <w:rPr>
          <w:color w:val="221F1F"/>
          <w:spacing w:val="-7"/>
          <w:sz w:val="20"/>
          <w:lang w:val="tr-TR"/>
        </w:rPr>
        <w:t xml:space="preserve"> </w:t>
      </w:r>
      <w:r w:rsidRPr="00CA7EB6">
        <w:rPr>
          <w:color w:val="221F1F"/>
          <w:sz w:val="20"/>
          <w:lang w:val="tr-TR"/>
        </w:rPr>
        <w:t>ölçülen</w:t>
      </w:r>
      <w:r w:rsidRPr="00CA7EB6">
        <w:rPr>
          <w:color w:val="221F1F"/>
          <w:spacing w:val="-6"/>
          <w:sz w:val="20"/>
          <w:lang w:val="tr-TR"/>
        </w:rPr>
        <w:t xml:space="preserve"> </w:t>
      </w:r>
      <w:r w:rsidRPr="00CA7EB6">
        <w:rPr>
          <w:color w:val="221F1F"/>
          <w:sz w:val="20"/>
          <w:lang w:val="tr-TR"/>
        </w:rPr>
        <w:t>ve/veya</w:t>
      </w:r>
      <w:r w:rsidRPr="00CA7EB6">
        <w:rPr>
          <w:color w:val="221F1F"/>
          <w:spacing w:val="-7"/>
          <w:sz w:val="20"/>
          <w:lang w:val="tr-TR"/>
        </w:rPr>
        <w:t xml:space="preserve"> </w:t>
      </w:r>
      <w:r w:rsidRPr="00CA7EB6">
        <w:rPr>
          <w:color w:val="221F1F"/>
          <w:sz w:val="20"/>
          <w:lang w:val="tr-TR"/>
        </w:rPr>
        <w:t>gözlemlenen</w:t>
      </w:r>
      <w:r w:rsidRPr="00CA7EB6">
        <w:rPr>
          <w:color w:val="221F1F"/>
          <w:spacing w:val="-6"/>
          <w:sz w:val="20"/>
          <w:lang w:val="tr-TR"/>
        </w:rPr>
        <w:t xml:space="preserve"> </w:t>
      </w:r>
      <w:r w:rsidRPr="00CA7EB6">
        <w:rPr>
          <w:color w:val="221F1F"/>
          <w:sz w:val="20"/>
          <w:lang w:val="tr-TR"/>
        </w:rPr>
        <w:t>verilere</w:t>
      </w:r>
      <w:r w:rsidRPr="00CA7EB6">
        <w:rPr>
          <w:color w:val="221F1F"/>
          <w:spacing w:val="-6"/>
          <w:sz w:val="20"/>
          <w:lang w:val="tr-TR"/>
        </w:rPr>
        <w:t xml:space="preserve"> </w:t>
      </w:r>
      <w:r w:rsidRPr="00CA7EB6">
        <w:rPr>
          <w:color w:val="221F1F"/>
          <w:sz w:val="20"/>
          <w:lang w:val="tr-TR"/>
        </w:rPr>
        <w:t>en</w:t>
      </w:r>
      <w:r w:rsidRPr="00CA7EB6">
        <w:rPr>
          <w:color w:val="221F1F"/>
          <w:spacing w:val="-6"/>
          <w:sz w:val="20"/>
          <w:lang w:val="tr-TR"/>
        </w:rPr>
        <w:t xml:space="preserve"> </w:t>
      </w:r>
      <w:r w:rsidRPr="00CA7EB6">
        <w:rPr>
          <w:color w:val="221F1F"/>
          <w:sz w:val="20"/>
          <w:lang w:val="tr-TR"/>
        </w:rPr>
        <w:t>iyi</w:t>
      </w:r>
      <w:r w:rsidRPr="00CA7EB6">
        <w:rPr>
          <w:color w:val="221F1F"/>
          <w:spacing w:val="-6"/>
          <w:sz w:val="20"/>
          <w:lang w:val="tr-TR"/>
        </w:rPr>
        <w:t xml:space="preserve"> </w:t>
      </w:r>
      <w:r w:rsidRPr="00CA7EB6">
        <w:rPr>
          <w:color w:val="221F1F"/>
          <w:sz w:val="20"/>
          <w:lang w:val="tr-TR"/>
        </w:rPr>
        <w:t>uyumu</w:t>
      </w:r>
      <w:r w:rsidRPr="00CA7EB6">
        <w:rPr>
          <w:color w:val="221F1F"/>
          <w:spacing w:val="-5"/>
          <w:sz w:val="20"/>
          <w:lang w:val="tr-TR"/>
        </w:rPr>
        <w:t xml:space="preserve"> </w:t>
      </w:r>
      <w:r w:rsidRPr="00CA7EB6">
        <w:rPr>
          <w:color w:val="221F1F"/>
          <w:sz w:val="20"/>
          <w:lang w:val="tr-TR"/>
        </w:rPr>
        <w:t xml:space="preserve">sağlamak için gerekirse </w:t>
      </w:r>
      <w:r w:rsidRPr="00CA7EB6">
        <w:rPr>
          <w:i/>
          <w:color w:val="221F1F"/>
          <w:sz w:val="20"/>
          <w:lang w:val="tr-TR"/>
        </w:rPr>
        <w:t xml:space="preserve">modelin önyargıya göre </w:t>
      </w:r>
      <w:r w:rsidRPr="00CA7EB6">
        <w:rPr>
          <w:color w:val="221F1F"/>
          <w:sz w:val="20"/>
          <w:lang w:val="tr-TR"/>
        </w:rPr>
        <w:t>ayarlandığı</w:t>
      </w:r>
      <w:r w:rsidRPr="00CA7EB6">
        <w:rPr>
          <w:color w:val="221F1F"/>
          <w:spacing w:val="-6"/>
          <w:sz w:val="20"/>
          <w:lang w:val="tr-TR"/>
        </w:rPr>
        <w:t xml:space="preserve"> </w:t>
      </w:r>
      <w:r w:rsidRPr="00CA7EB6">
        <w:rPr>
          <w:i/>
          <w:color w:val="221F1F"/>
          <w:sz w:val="20"/>
          <w:lang w:val="tr-TR"/>
        </w:rPr>
        <w:t>süreç</w:t>
      </w:r>
      <w:r w:rsidRPr="00CA7EB6">
        <w:rPr>
          <w:color w:val="221F1F"/>
          <w:sz w:val="20"/>
          <w:lang w:val="tr-TR"/>
        </w:rPr>
        <w:t>.</w:t>
      </w:r>
    </w:p>
    <w:p w14:paraId="4775052F" w14:textId="77777777" w:rsidR="001657AC" w:rsidRPr="00CA7EB6" w:rsidRDefault="00000000">
      <w:pPr>
        <w:spacing w:before="1" w:line="254" w:lineRule="auto"/>
        <w:ind w:left="915" w:right="751" w:hanging="240"/>
        <w:jc w:val="both"/>
        <w:rPr>
          <w:sz w:val="18"/>
          <w:lang w:val="tr-TR"/>
        </w:rPr>
      </w:pPr>
      <w:r w:rsidRPr="00CA7EB6">
        <w:rPr>
          <w:b/>
          <w:color w:val="EC1C23"/>
          <w:sz w:val="18"/>
          <w:lang w:val="tr-TR"/>
        </w:rPr>
        <w:t>!</w:t>
      </w:r>
      <w:r w:rsidRPr="00CA7EB6">
        <w:rPr>
          <w:b/>
          <w:color w:val="EC1C23"/>
          <w:spacing w:val="-10"/>
          <w:sz w:val="18"/>
          <w:lang w:val="tr-TR"/>
        </w:rPr>
        <w:t xml:space="preserve"> </w:t>
      </w:r>
      <w:r w:rsidRPr="00CA7EB6">
        <w:rPr>
          <w:color w:val="221F1F"/>
          <w:sz w:val="18"/>
          <w:lang w:val="tr-TR"/>
        </w:rPr>
        <w:t>Terimin</w:t>
      </w:r>
      <w:r w:rsidRPr="00CA7EB6">
        <w:rPr>
          <w:color w:val="221F1F"/>
          <w:spacing w:val="-9"/>
          <w:sz w:val="18"/>
          <w:lang w:val="tr-TR"/>
        </w:rPr>
        <w:t xml:space="preserve"> </w:t>
      </w:r>
      <w:r w:rsidRPr="00CA7EB6">
        <w:rPr>
          <w:color w:val="221F1F"/>
          <w:sz w:val="18"/>
          <w:lang w:val="tr-TR"/>
        </w:rPr>
        <w:t>bu</w:t>
      </w:r>
      <w:r w:rsidRPr="00CA7EB6">
        <w:rPr>
          <w:color w:val="221F1F"/>
          <w:spacing w:val="-11"/>
          <w:sz w:val="18"/>
          <w:lang w:val="tr-TR"/>
        </w:rPr>
        <w:t xml:space="preserve"> </w:t>
      </w:r>
      <w:r w:rsidRPr="00CA7EB6">
        <w:rPr>
          <w:color w:val="221F1F"/>
          <w:sz w:val="18"/>
          <w:lang w:val="tr-TR"/>
        </w:rPr>
        <w:t>kullanımı</w:t>
      </w:r>
      <w:r w:rsidRPr="00CA7EB6">
        <w:rPr>
          <w:color w:val="221F1F"/>
          <w:spacing w:val="-11"/>
          <w:sz w:val="18"/>
          <w:lang w:val="tr-TR"/>
        </w:rPr>
        <w:t xml:space="preserve"> </w:t>
      </w:r>
      <w:r w:rsidRPr="00CA7EB6">
        <w:rPr>
          <w:color w:val="221F1F"/>
          <w:sz w:val="18"/>
          <w:lang w:val="tr-TR"/>
        </w:rPr>
        <w:t>evrensel</w:t>
      </w:r>
      <w:r w:rsidRPr="00CA7EB6">
        <w:rPr>
          <w:color w:val="221F1F"/>
          <w:spacing w:val="-11"/>
          <w:sz w:val="18"/>
          <w:lang w:val="tr-TR"/>
        </w:rPr>
        <w:t xml:space="preserve"> </w:t>
      </w:r>
      <w:r w:rsidRPr="00CA7EB6">
        <w:rPr>
          <w:color w:val="221F1F"/>
          <w:sz w:val="18"/>
          <w:lang w:val="tr-TR"/>
        </w:rPr>
        <w:t>olarak</w:t>
      </w:r>
      <w:r w:rsidRPr="00CA7EB6">
        <w:rPr>
          <w:color w:val="221F1F"/>
          <w:spacing w:val="-10"/>
          <w:sz w:val="18"/>
          <w:lang w:val="tr-TR"/>
        </w:rPr>
        <w:t xml:space="preserve"> </w:t>
      </w:r>
      <w:r w:rsidRPr="00CA7EB6">
        <w:rPr>
          <w:color w:val="221F1F"/>
          <w:sz w:val="18"/>
          <w:lang w:val="tr-TR"/>
        </w:rPr>
        <w:t>kabul</w:t>
      </w:r>
      <w:r w:rsidRPr="00CA7EB6">
        <w:rPr>
          <w:color w:val="221F1F"/>
          <w:spacing w:val="-11"/>
          <w:sz w:val="18"/>
          <w:lang w:val="tr-TR"/>
        </w:rPr>
        <w:t xml:space="preserve"> </w:t>
      </w:r>
      <w:r w:rsidRPr="00CA7EB6">
        <w:rPr>
          <w:color w:val="221F1F"/>
          <w:sz w:val="18"/>
          <w:lang w:val="tr-TR"/>
        </w:rPr>
        <w:t>görmemektedir.</w:t>
      </w:r>
      <w:r w:rsidRPr="00CA7EB6">
        <w:rPr>
          <w:color w:val="221F1F"/>
          <w:spacing w:val="-10"/>
          <w:sz w:val="18"/>
          <w:lang w:val="tr-TR"/>
        </w:rPr>
        <w:t xml:space="preserve"> </w:t>
      </w:r>
      <w:r w:rsidRPr="00CA7EB6">
        <w:rPr>
          <w:i/>
          <w:color w:val="221F1F"/>
          <w:sz w:val="18"/>
          <w:lang w:val="tr-TR"/>
        </w:rPr>
        <w:t>Model</w:t>
      </w:r>
      <w:r w:rsidRPr="00CA7EB6">
        <w:rPr>
          <w:i/>
          <w:color w:val="221F1F"/>
          <w:spacing w:val="-9"/>
          <w:sz w:val="18"/>
          <w:lang w:val="tr-TR"/>
        </w:rPr>
        <w:t xml:space="preserve"> </w:t>
      </w:r>
      <w:r w:rsidRPr="00CA7EB6">
        <w:rPr>
          <w:i/>
          <w:color w:val="221F1F"/>
          <w:sz w:val="18"/>
          <w:lang w:val="tr-TR"/>
        </w:rPr>
        <w:t>doğrulama</w:t>
      </w:r>
      <w:r w:rsidRPr="00CA7EB6">
        <w:rPr>
          <w:i/>
          <w:color w:val="221F1F"/>
          <w:spacing w:val="-10"/>
          <w:sz w:val="18"/>
          <w:lang w:val="tr-TR"/>
        </w:rPr>
        <w:t xml:space="preserve"> </w:t>
      </w:r>
      <w:r w:rsidRPr="00CA7EB6">
        <w:rPr>
          <w:color w:val="221F1F"/>
          <w:sz w:val="18"/>
          <w:lang w:val="tr-TR"/>
        </w:rPr>
        <w:t>ve</w:t>
      </w:r>
      <w:r w:rsidRPr="00CA7EB6">
        <w:rPr>
          <w:color w:val="221F1F"/>
          <w:spacing w:val="-11"/>
          <w:sz w:val="18"/>
          <w:lang w:val="tr-TR"/>
        </w:rPr>
        <w:t xml:space="preserve"> </w:t>
      </w:r>
      <w:r w:rsidRPr="00CA7EB6">
        <w:rPr>
          <w:i/>
          <w:color w:val="221F1F"/>
          <w:sz w:val="18"/>
          <w:lang w:val="tr-TR"/>
        </w:rPr>
        <w:t xml:space="preserve">model onaylama </w:t>
      </w:r>
      <w:r w:rsidRPr="00CA7EB6">
        <w:rPr>
          <w:color w:val="221F1F"/>
          <w:sz w:val="18"/>
          <w:lang w:val="tr-TR"/>
        </w:rPr>
        <w:t xml:space="preserve">terimleri, modellerle ilgili </w:t>
      </w:r>
      <w:r w:rsidRPr="00CA7EB6">
        <w:rPr>
          <w:i/>
          <w:color w:val="221F1F"/>
          <w:sz w:val="18"/>
          <w:lang w:val="tr-TR"/>
        </w:rPr>
        <w:t xml:space="preserve">süreçleri </w:t>
      </w:r>
      <w:r w:rsidRPr="00CA7EB6">
        <w:rPr>
          <w:color w:val="221F1F"/>
          <w:sz w:val="18"/>
          <w:lang w:val="tr-TR"/>
        </w:rPr>
        <w:t>tanımlamak için daha yaygın olarak kullanılmaktadır.</w:t>
      </w:r>
    </w:p>
    <w:p w14:paraId="6F54A760" w14:textId="77777777" w:rsidR="001657AC" w:rsidRPr="00CA7EB6" w:rsidRDefault="001657AC">
      <w:pPr>
        <w:pStyle w:val="BodyText"/>
        <w:spacing w:before="11"/>
        <w:rPr>
          <w:lang w:val="tr-TR"/>
        </w:rPr>
      </w:pPr>
    </w:p>
    <w:p w14:paraId="1DA5FCC5" w14:textId="77777777" w:rsidR="001657AC" w:rsidRPr="00CA7EB6" w:rsidRDefault="00000000">
      <w:pPr>
        <w:ind w:left="655"/>
        <w:rPr>
          <w:i/>
          <w:sz w:val="20"/>
          <w:lang w:val="tr-TR"/>
        </w:rPr>
      </w:pPr>
      <w:r w:rsidRPr="00CA7EB6">
        <w:rPr>
          <w:color w:val="221F1F"/>
          <w:sz w:val="20"/>
          <w:lang w:val="tr-TR"/>
        </w:rPr>
        <w:t xml:space="preserve">Ayrıca bkz. </w:t>
      </w:r>
      <w:r w:rsidRPr="00CA7EB6">
        <w:rPr>
          <w:i/>
          <w:color w:val="221F1F"/>
          <w:sz w:val="20"/>
          <w:lang w:val="tr-TR"/>
        </w:rPr>
        <w:t>önyargı.</w:t>
      </w:r>
    </w:p>
    <w:p w14:paraId="03DEE4D1" w14:textId="77777777" w:rsidR="001657AC" w:rsidRPr="00CA7EB6" w:rsidRDefault="001657AC">
      <w:pPr>
        <w:pStyle w:val="BodyText"/>
        <w:spacing w:before="8"/>
        <w:rPr>
          <w:i/>
          <w:sz w:val="21"/>
          <w:lang w:val="tr-TR"/>
        </w:rPr>
      </w:pPr>
    </w:p>
    <w:p w14:paraId="18FCD1D6" w14:textId="77777777" w:rsidR="001657AC" w:rsidRPr="00CA7EB6" w:rsidRDefault="00000000">
      <w:pPr>
        <w:pStyle w:val="Heading5"/>
        <w:ind w:left="175"/>
        <w:rPr>
          <w:lang w:val="tr-TR"/>
        </w:rPr>
      </w:pPr>
      <w:bookmarkStart w:id="100" w:name="dozimetrenin_kalibrasyonu"/>
      <w:bookmarkEnd w:id="100"/>
      <w:r w:rsidRPr="00CA7EB6">
        <w:rPr>
          <w:color w:val="221F1F"/>
          <w:lang w:val="tr-TR"/>
        </w:rPr>
        <w:t>dozimetrenin kalibrasyonu</w:t>
      </w:r>
    </w:p>
    <w:p w14:paraId="360AC327" w14:textId="77777777" w:rsidR="001657AC" w:rsidRPr="00CA7EB6" w:rsidRDefault="001657AC">
      <w:pPr>
        <w:pStyle w:val="BodyText"/>
        <w:spacing w:before="7"/>
        <w:rPr>
          <w:b/>
          <w:sz w:val="21"/>
          <w:lang w:val="tr-TR"/>
        </w:rPr>
      </w:pPr>
    </w:p>
    <w:p w14:paraId="55ED82C9" w14:textId="77777777" w:rsidR="001657AC" w:rsidRPr="00CA7EB6" w:rsidRDefault="00000000">
      <w:pPr>
        <w:spacing w:before="1"/>
        <w:ind w:left="654"/>
        <w:rPr>
          <w:sz w:val="20"/>
          <w:lang w:val="tr-TR"/>
        </w:rPr>
      </w:pPr>
      <w:r w:rsidRPr="00CA7EB6">
        <w:rPr>
          <w:i/>
          <w:color w:val="221F1F"/>
          <w:sz w:val="20"/>
          <w:lang w:val="tr-TR"/>
        </w:rPr>
        <w:t xml:space="preserve">Kalibrasyona </w:t>
      </w:r>
      <w:r w:rsidRPr="00CA7EB6">
        <w:rPr>
          <w:color w:val="221F1F"/>
          <w:sz w:val="20"/>
          <w:lang w:val="tr-TR"/>
        </w:rPr>
        <w:t>bakın.</w:t>
      </w:r>
    </w:p>
    <w:p w14:paraId="13BF4E23" w14:textId="77777777" w:rsidR="001657AC" w:rsidRPr="00CA7EB6" w:rsidRDefault="001657AC">
      <w:pPr>
        <w:pStyle w:val="BodyText"/>
        <w:spacing w:before="8"/>
        <w:rPr>
          <w:sz w:val="21"/>
          <w:lang w:val="tr-TR"/>
        </w:rPr>
      </w:pPr>
    </w:p>
    <w:p w14:paraId="2D254485" w14:textId="77777777" w:rsidR="001657AC" w:rsidRPr="00CA7EB6" w:rsidRDefault="00000000">
      <w:pPr>
        <w:pStyle w:val="Heading5"/>
        <w:ind w:left="175"/>
        <w:rPr>
          <w:lang w:val="tr-TR"/>
        </w:rPr>
      </w:pPr>
      <w:bookmarkStart w:id="101" w:name="teneke_kutu,_atık"/>
      <w:bookmarkEnd w:id="101"/>
      <w:r w:rsidRPr="00CA7EB6">
        <w:rPr>
          <w:color w:val="221F1F"/>
          <w:lang w:val="tr-TR"/>
        </w:rPr>
        <w:t>teneke kutu, atık</w:t>
      </w:r>
    </w:p>
    <w:p w14:paraId="09C277D0" w14:textId="77777777" w:rsidR="001657AC" w:rsidRPr="00CA7EB6" w:rsidRDefault="001657AC">
      <w:pPr>
        <w:pStyle w:val="BodyText"/>
        <w:spacing w:before="2"/>
        <w:rPr>
          <w:b/>
          <w:sz w:val="22"/>
          <w:lang w:val="tr-TR"/>
        </w:rPr>
      </w:pPr>
    </w:p>
    <w:p w14:paraId="047B23B5" w14:textId="77777777" w:rsidR="001657AC" w:rsidRPr="00CA7EB6" w:rsidRDefault="00000000">
      <w:pPr>
        <w:ind w:left="675"/>
        <w:rPr>
          <w:sz w:val="20"/>
          <w:lang w:val="tr-TR"/>
        </w:rPr>
      </w:pPr>
      <w:r w:rsidRPr="00CA7EB6">
        <w:rPr>
          <w:i/>
          <w:color w:val="221F1F"/>
          <w:sz w:val="20"/>
          <w:lang w:val="tr-TR"/>
        </w:rPr>
        <w:t xml:space="preserve">Atık konteynerine </w:t>
      </w:r>
      <w:r w:rsidRPr="00CA7EB6">
        <w:rPr>
          <w:color w:val="221F1F"/>
          <w:sz w:val="20"/>
          <w:lang w:val="tr-TR"/>
        </w:rPr>
        <w:t>bakınız.</w:t>
      </w:r>
    </w:p>
    <w:p w14:paraId="031592A0" w14:textId="77777777" w:rsidR="001657AC" w:rsidRPr="00CA7EB6" w:rsidRDefault="001657AC">
      <w:pPr>
        <w:pStyle w:val="BodyText"/>
        <w:spacing w:before="2"/>
        <w:rPr>
          <w:sz w:val="22"/>
          <w:lang w:val="tr-TR"/>
        </w:rPr>
      </w:pPr>
    </w:p>
    <w:p w14:paraId="6DA6BC9E" w14:textId="77777777" w:rsidR="001657AC" w:rsidRPr="00CA7EB6" w:rsidRDefault="00000000">
      <w:pPr>
        <w:pStyle w:val="Heading5"/>
        <w:ind w:left="175"/>
        <w:rPr>
          <w:lang w:val="tr-TR"/>
        </w:rPr>
      </w:pPr>
      <w:bookmarkStart w:id="102" w:name="yetenekli_arıza"/>
      <w:bookmarkEnd w:id="102"/>
      <w:r w:rsidRPr="00CA7EB6">
        <w:rPr>
          <w:color w:val="221F1F"/>
          <w:lang w:val="tr-TR"/>
        </w:rPr>
        <w:t>yetenekli arıza</w:t>
      </w:r>
    </w:p>
    <w:p w14:paraId="309EF7F5" w14:textId="77777777" w:rsidR="001657AC" w:rsidRPr="00CA7EB6" w:rsidRDefault="001657AC">
      <w:pPr>
        <w:pStyle w:val="BodyText"/>
        <w:rPr>
          <w:b/>
          <w:sz w:val="22"/>
          <w:lang w:val="tr-TR"/>
        </w:rPr>
      </w:pPr>
    </w:p>
    <w:p w14:paraId="5D9B3477" w14:textId="77777777" w:rsidR="001657AC" w:rsidRPr="00CA7EB6" w:rsidRDefault="00000000">
      <w:pPr>
        <w:ind w:left="675"/>
        <w:rPr>
          <w:i/>
          <w:sz w:val="20"/>
          <w:lang w:val="tr-TR"/>
        </w:rPr>
      </w:pPr>
      <w:r w:rsidRPr="00CA7EB6">
        <w:rPr>
          <w:color w:val="221F1F"/>
          <w:sz w:val="20"/>
          <w:lang w:val="tr-TR"/>
        </w:rPr>
        <w:t xml:space="preserve">Bkz. </w:t>
      </w:r>
      <w:r w:rsidRPr="00CA7EB6">
        <w:rPr>
          <w:i/>
          <w:color w:val="221F1F"/>
          <w:sz w:val="20"/>
          <w:lang w:val="tr-TR"/>
        </w:rPr>
        <w:t>jeolojik fay.</w:t>
      </w:r>
    </w:p>
    <w:p w14:paraId="2638977E" w14:textId="77777777" w:rsidR="001657AC" w:rsidRPr="00CA7EB6" w:rsidRDefault="001657AC">
      <w:pPr>
        <w:pStyle w:val="BodyText"/>
        <w:spacing w:before="2"/>
        <w:rPr>
          <w:i/>
          <w:sz w:val="22"/>
          <w:lang w:val="tr-TR"/>
        </w:rPr>
      </w:pPr>
    </w:p>
    <w:p w14:paraId="64188394" w14:textId="77777777" w:rsidR="001657AC" w:rsidRPr="00CA7EB6" w:rsidRDefault="00000000">
      <w:pPr>
        <w:pStyle w:val="Heading5"/>
        <w:ind w:left="175"/>
        <w:rPr>
          <w:lang w:val="tr-TR"/>
        </w:rPr>
      </w:pPr>
      <w:bookmarkStart w:id="103" w:name="yetenekli_volkanik_alan"/>
      <w:bookmarkEnd w:id="103"/>
      <w:r w:rsidRPr="00CA7EB6">
        <w:rPr>
          <w:color w:val="221F1F"/>
          <w:lang w:val="tr-TR"/>
        </w:rPr>
        <w:t>yetenekli volkanik alan</w:t>
      </w:r>
    </w:p>
    <w:p w14:paraId="1B7CB78F" w14:textId="77777777" w:rsidR="001657AC" w:rsidRPr="00CA7EB6" w:rsidRDefault="001657AC">
      <w:pPr>
        <w:pStyle w:val="BodyText"/>
        <w:spacing w:before="2"/>
        <w:rPr>
          <w:b/>
          <w:sz w:val="22"/>
          <w:lang w:val="tr-TR"/>
        </w:rPr>
      </w:pPr>
    </w:p>
    <w:p w14:paraId="1A9AA6EB" w14:textId="77777777" w:rsidR="001657AC" w:rsidRPr="00CA7EB6" w:rsidRDefault="00000000">
      <w:pPr>
        <w:ind w:left="675"/>
        <w:rPr>
          <w:i/>
          <w:sz w:val="20"/>
          <w:lang w:val="tr-TR"/>
        </w:rPr>
      </w:pPr>
      <w:r w:rsidRPr="00CA7EB6">
        <w:rPr>
          <w:color w:val="221F1F"/>
          <w:sz w:val="20"/>
          <w:lang w:val="tr-TR"/>
        </w:rPr>
        <w:t>Bkz. yanardağ</w:t>
      </w:r>
      <w:r w:rsidRPr="00CA7EB6">
        <w:rPr>
          <w:i/>
          <w:color w:val="221F1F"/>
          <w:sz w:val="20"/>
          <w:lang w:val="tr-TR"/>
        </w:rPr>
        <w:t>: yetenekli yanardağ.</w:t>
      </w:r>
    </w:p>
    <w:p w14:paraId="3A02412A" w14:textId="77777777" w:rsidR="001657AC" w:rsidRPr="00CA7EB6" w:rsidRDefault="001657AC">
      <w:pPr>
        <w:pStyle w:val="BodyText"/>
        <w:rPr>
          <w:i/>
          <w:sz w:val="22"/>
          <w:lang w:val="tr-TR"/>
        </w:rPr>
      </w:pPr>
    </w:p>
    <w:p w14:paraId="038AC027" w14:textId="77777777" w:rsidR="001657AC" w:rsidRPr="00CA7EB6" w:rsidRDefault="00000000">
      <w:pPr>
        <w:pStyle w:val="Heading5"/>
        <w:spacing w:before="1"/>
        <w:ind w:left="175"/>
        <w:rPr>
          <w:lang w:val="tr-TR"/>
        </w:rPr>
      </w:pPr>
      <w:bookmarkStart w:id="104" w:name="yetenekli_volkan"/>
      <w:bookmarkEnd w:id="104"/>
      <w:r w:rsidRPr="00CA7EB6">
        <w:rPr>
          <w:color w:val="221F1F"/>
          <w:lang w:val="tr-TR"/>
        </w:rPr>
        <w:t>yetenekli volkan</w:t>
      </w:r>
    </w:p>
    <w:p w14:paraId="7CFA4E1D" w14:textId="77777777" w:rsidR="001657AC" w:rsidRPr="00CA7EB6" w:rsidRDefault="001657AC">
      <w:pPr>
        <w:pStyle w:val="BodyText"/>
        <w:spacing w:before="1"/>
        <w:rPr>
          <w:b/>
          <w:sz w:val="22"/>
          <w:lang w:val="tr-TR"/>
        </w:rPr>
      </w:pPr>
    </w:p>
    <w:p w14:paraId="2993A659" w14:textId="77777777" w:rsidR="001657AC" w:rsidRPr="00CA7EB6" w:rsidRDefault="00000000">
      <w:pPr>
        <w:ind w:left="675"/>
        <w:rPr>
          <w:sz w:val="20"/>
          <w:lang w:val="tr-TR"/>
        </w:rPr>
      </w:pPr>
      <w:r w:rsidRPr="00CA7EB6">
        <w:rPr>
          <w:i/>
          <w:color w:val="221F1F"/>
          <w:sz w:val="20"/>
          <w:lang w:val="tr-TR"/>
        </w:rPr>
        <w:t xml:space="preserve">Yanardağa </w:t>
      </w:r>
      <w:r w:rsidRPr="00CA7EB6">
        <w:rPr>
          <w:color w:val="221F1F"/>
          <w:sz w:val="20"/>
          <w:lang w:val="tr-TR"/>
        </w:rPr>
        <w:t>bakın.</w:t>
      </w:r>
    </w:p>
    <w:p w14:paraId="206168E5" w14:textId="77777777" w:rsidR="001657AC" w:rsidRPr="00CA7EB6" w:rsidRDefault="001657AC">
      <w:pPr>
        <w:pStyle w:val="BodyText"/>
        <w:spacing w:before="2"/>
        <w:rPr>
          <w:sz w:val="22"/>
          <w:lang w:val="tr-TR"/>
        </w:rPr>
      </w:pPr>
    </w:p>
    <w:p w14:paraId="5401D462" w14:textId="77777777" w:rsidR="001657AC" w:rsidRPr="00CA7EB6" w:rsidRDefault="00000000">
      <w:pPr>
        <w:pStyle w:val="Heading5"/>
        <w:ind w:left="175"/>
        <w:rPr>
          <w:lang w:val="tr-TR"/>
        </w:rPr>
      </w:pPr>
      <w:bookmarkStart w:id="105" w:name="bakıcılar_ve_teselli_ediciler"/>
      <w:bookmarkEnd w:id="105"/>
      <w:r w:rsidRPr="00CA7EB6">
        <w:rPr>
          <w:color w:val="221F1F"/>
          <w:lang w:val="tr-TR"/>
        </w:rPr>
        <w:t>bakıcılar ve teselli ediciler</w:t>
      </w:r>
    </w:p>
    <w:p w14:paraId="653DA078" w14:textId="77777777" w:rsidR="001657AC" w:rsidRPr="00CA7EB6" w:rsidRDefault="001657AC">
      <w:pPr>
        <w:pStyle w:val="BodyText"/>
        <w:spacing w:before="2"/>
        <w:rPr>
          <w:b/>
          <w:sz w:val="22"/>
          <w:lang w:val="tr-TR"/>
        </w:rPr>
      </w:pPr>
    </w:p>
    <w:p w14:paraId="084218E1" w14:textId="77777777" w:rsidR="001657AC" w:rsidRPr="00CA7EB6" w:rsidRDefault="00000000">
      <w:pPr>
        <w:ind w:right="752"/>
        <w:jc w:val="right"/>
        <w:rPr>
          <w:i/>
          <w:sz w:val="20"/>
          <w:lang w:val="tr-TR"/>
        </w:rPr>
      </w:pPr>
      <w:r w:rsidRPr="00CA7EB6">
        <w:rPr>
          <w:color w:val="221F1F"/>
          <w:sz w:val="20"/>
          <w:lang w:val="tr-TR"/>
        </w:rPr>
        <w:t>Tıbbi</w:t>
      </w:r>
      <w:r w:rsidRPr="00CA7EB6">
        <w:rPr>
          <w:color w:val="221F1F"/>
          <w:spacing w:val="-14"/>
          <w:sz w:val="20"/>
          <w:lang w:val="tr-TR"/>
        </w:rPr>
        <w:t xml:space="preserve"> </w:t>
      </w:r>
      <w:r w:rsidRPr="00CA7EB6">
        <w:rPr>
          <w:color w:val="221F1F"/>
          <w:sz w:val="20"/>
          <w:lang w:val="tr-TR"/>
        </w:rPr>
        <w:t>teşhis</w:t>
      </w:r>
      <w:r w:rsidRPr="00CA7EB6">
        <w:rPr>
          <w:color w:val="221F1F"/>
          <w:spacing w:val="-15"/>
          <w:sz w:val="20"/>
          <w:lang w:val="tr-TR"/>
        </w:rPr>
        <w:t xml:space="preserve"> </w:t>
      </w:r>
      <w:r w:rsidRPr="00CA7EB6">
        <w:rPr>
          <w:color w:val="221F1F"/>
          <w:sz w:val="20"/>
          <w:lang w:val="tr-TR"/>
        </w:rPr>
        <w:t>veya</w:t>
      </w:r>
      <w:r w:rsidRPr="00CA7EB6">
        <w:rPr>
          <w:color w:val="221F1F"/>
          <w:spacing w:val="-13"/>
          <w:sz w:val="20"/>
          <w:lang w:val="tr-TR"/>
        </w:rPr>
        <w:t xml:space="preserve"> </w:t>
      </w:r>
      <w:r w:rsidRPr="00CA7EB6">
        <w:rPr>
          <w:color w:val="221F1F"/>
          <w:sz w:val="20"/>
          <w:lang w:val="tr-TR"/>
        </w:rPr>
        <w:t>tıbbi</w:t>
      </w:r>
      <w:r w:rsidRPr="00CA7EB6">
        <w:rPr>
          <w:color w:val="221F1F"/>
          <w:spacing w:val="-14"/>
          <w:sz w:val="20"/>
          <w:lang w:val="tr-TR"/>
        </w:rPr>
        <w:t xml:space="preserve"> </w:t>
      </w:r>
      <w:r w:rsidRPr="00CA7EB6">
        <w:rPr>
          <w:color w:val="221F1F"/>
          <w:sz w:val="20"/>
          <w:lang w:val="tr-TR"/>
        </w:rPr>
        <w:t>tedavi</w:t>
      </w:r>
      <w:r w:rsidRPr="00CA7EB6">
        <w:rPr>
          <w:color w:val="221F1F"/>
          <w:spacing w:val="-13"/>
          <w:sz w:val="20"/>
          <w:lang w:val="tr-TR"/>
        </w:rPr>
        <w:t xml:space="preserve"> </w:t>
      </w:r>
      <w:r w:rsidRPr="00CA7EB6">
        <w:rPr>
          <w:color w:val="221F1F"/>
          <w:sz w:val="20"/>
          <w:lang w:val="tr-TR"/>
        </w:rPr>
        <w:t>için</w:t>
      </w:r>
      <w:r w:rsidRPr="00CA7EB6">
        <w:rPr>
          <w:color w:val="221F1F"/>
          <w:spacing w:val="-13"/>
          <w:sz w:val="20"/>
          <w:lang w:val="tr-TR"/>
        </w:rPr>
        <w:t xml:space="preserve"> </w:t>
      </w:r>
      <w:r w:rsidRPr="00CA7EB6">
        <w:rPr>
          <w:i/>
          <w:color w:val="221F1F"/>
          <w:sz w:val="20"/>
          <w:lang w:val="tr-TR"/>
        </w:rPr>
        <w:t>radyolojik</w:t>
      </w:r>
      <w:r w:rsidRPr="00CA7EB6">
        <w:rPr>
          <w:i/>
          <w:color w:val="221F1F"/>
          <w:spacing w:val="-14"/>
          <w:sz w:val="20"/>
          <w:lang w:val="tr-TR"/>
        </w:rPr>
        <w:t xml:space="preserve"> </w:t>
      </w:r>
      <w:r w:rsidRPr="00CA7EB6">
        <w:rPr>
          <w:i/>
          <w:color w:val="221F1F"/>
          <w:sz w:val="20"/>
          <w:lang w:val="tr-TR"/>
        </w:rPr>
        <w:t>prosedürlere</w:t>
      </w:r>
      <w:r w:rsidRPr="00CA7EB6">
        <w:rPr>
          <w:i/>
          <w:color w:val="221F1F"/>
          <w:spacing w:val="-13"/>
          <w:sz w:val="20"/>
          <w:lang w:val="tr-TR"/>
        </w:rPr>
        <w:t xml:space="preserve"> </w:t>
      </w:r>
      <w:r w:rsidRPr="00CA7EB6">
        <w:rPr>
          <w:i/>
          <w:color w:val="221F1F"/>
          <w:sz w:val="20"/>
          <w:lang w:val="tr-TR"/>
        </w:rPr>
        <w:t>tabi</w:t>
      </w:r>
      <w:r w:rsidRPr="00CA7EB6">
        <w:rPr>
          <w:i/>
          <w:color w:val="221F1F"/>
          <w:spacing w:val="-14"/>
          <w:sz w:val="20"/>
          <w:lang w:val="tr-TR"/>
        </w:rPr>
        <w:t xml:space="preserve"> </w:t>
      </w:r>
      <w:r w:rsidRPr="00CA7EB6">
        <w:rPr>
          <w:color w:val="221F1F"/>
          <w:sz w:val="20"/>
          <w:lang w:val="tr-TR"/>
        </w:rPr>
        <w:t>tutulan</w:t>
      </w:r>
      <w:r w:rsidRPr="00CA7EB6">
        <w:rPr>
          <w:color w:val="221F1F"/>
          <w:spacing w:val="-14"/>
          <w:sz w:val="20"/>
          <w:lang w:val="tr-TR"/>
        </w:rPr>
        <w:t xml:space="preserve"> </w:t>
      </w:r>
      <w:r w:rsidRPr="00CA7EB6">
        <w:rPr>
          <w:i/>
          <w:color w:val="221F1F"/>
          <w:sz w:val="20"/>
          <w:lang w:val="tr-TR"/>
        </w:rPr>
        <w:t>hastaların</w:t>
      </w:r>
    </w:p>
    <w:p w14:paraId="6AC117D3" w14:textId="77777777" w:rsidR="001657AC" w:rsidRPr="00CA7EB6" w:rsidRDefault="00000000">
      <w:pPr>
        <w:pStyle w:val="Heading7"/>
        <w:spacing w:before="34"/>
        <w:ind w:left="0" w:right="752"/>
        <w:jc w:val="right"/>
        <w:rPr>
          <w:lang w:val="tr-TR"/>
        </w:rPr>
      </w:pPr>
      <w:r w:rsidRPr="00CA7EB6">
        <w:rPr>
          <w:color w:val="221F1F"/>
          <w:lang w:val="tr-TR"/>
        </w:rPr>
        <w:t>bakım, destek ve konforuna (meslekleri dışında) isteyerek ve gönüllü olarak</w:t>
      </w:r>
      <w:r w:rsidRPr="00CA7EB6">
        <w:rPr>
          <w:color w:val="221F1F"/>
          <w:spacing w:val="-21"/>
          <w:lang w:val="tr-TR"/>
        </w:rPr>
        <w:t xml:space="preserve"> </w:t>
      </w:r>
      <w:r w:rsidRPr="00CA7EB6">
        <w:rPr>
          <w:color w:val="221F1F"/>
          <w:lang w:val="tr-TR"/>
        </w:rPr>
        <w:t>yardımcı</w:t>
      </w:r>
    </w:p>
    <w:p w14:paraId="0CBBDA50" w14:textId="77777777" w:rsidR="001657AC" w:rsidRPr="00CA7EB6" w:rsidRDefault="001657AC">
      <w:pPr>
        <w:jc w:val="right"/>
        <w:rPr>
          <w:lang w:val="tr-TR"/>
        </w:rPr>
        <w:sectPr w:rsidR="001657AC" w:rsidRPr="00CA7EB6">
          <w:headerReference w:type="default" r:id="rId26"/>
          <w:footerReference w:type="default" r:id="rId27"/>
          <w:pgSz w:w="9260" w:h="14070"/>
          <w:pgMar w:top="900" w:right="440" w:bottom="1580" w:left="1020" w:header="683" w:footer="1383" w:gutter="0"/>
          <w:cols w:space="720"/>
        </w:sectPr>
      </w:pPr>
    </w:p>
    <w:p w14:paraId="1DB2EEAE" w14:textId="77777777" w:rsidR="001657AC" w:rsidRPr="00CA7EB6" w:rsidRDefault="001657AC">
      <w:pPr>
        <w:pStyle w:val="BodyText"/>
        <w:rPr>
          <w:sz w:val="20"/>
          <w:lang w:val="tr-TR"/>
        </w:rPr>
      </w:pPr>
    </w:p>
    <w:p w14:paraId="747B44DA" w14:textId="77777777" w:rsidR="001657AC" w:rsidRPr="00CA7EB6" w:rsidRDefault="001657AC">
      <w:pPr>
        <w:pStyle w:val="BodyText"/>
        <w:rPr>
          <w:sz w:val="20"/>
          <w:lang w:val="tr-TR"/>
        </w:rPr>
      </w:pPr>
    </w:p>
    <w:p w14:paraId="380D4F83" w14:textId="77777777" w:rsidR="001657AC" w:rsidRPr="00CA7EB6" w:rsidRDefault="001657AC">
      <w:pPr>
        <w:pStyle w:val="BodyText"/>
        <w:rPr>
          <w:sz w:val="20"/>
          <w:lang w:val="tr-TR"/>
        </w:rPr>
      </w:pPr>
    </w:p>
    <w:p w14:paraId="71B03937" w14:textId="77777777" w:rsidR="001657AC" w:rsidRPr="00CA7EB6" w:rsidRDefault="001657AC">
      <w:pPr>
        <w:pStyle w:val="BodyText"/>
        <w:spacing w:before="9"/>
        <w:rPr>
          <w:sz w:val="29"/>
          <w:lang w:val="tr-TR"/>
        </w:rPr>
      </w:pPr>
    </w:p>
    <w:p w14:paraId="108FF103" w14:textId="77777777" w:rsidR="001657AC" w:rsidRPr="00CA7EB6" w:rsidRDefault="00000000">
      <w:pPr>
        <w:spacing w:before="92"/>
        <w:ind w:left="175"/>
        <w:rPr>
          <w:sz w:val="20"/>
          <w:lang w:val="tr-TR"/>
        </w:rPr>
      </w:pPr>
      <w:r w:rsidRPr="00CA7EB6">
        <w:rPr>
          <w:color w:val="221F1F"/>
          <w:sz w:val="20"/>
          <w:lang w:val="tr-TR"/>
        </w:rPr>
        <w:t>olan kişiler.</w:t>
      </w:r>
    </w:p>
    <w:p w14:paraId="7D1DC7A5" w14:textId="77777777" w:rsidR="001657AC" w:rsidRPr="00CA7EB6" w:rsidRDefault="001657AC">
      <w:pPr>
        <w:pStyle w:val="BodyText"/>
        <w:spacing w:before="2"/>
        <w:rPr>
          <w:sz w:val="22"/>
          <w:lang w:val="tr-TR"/>
        </w:rPr>
      </w:pPr>
    </w:p>
    <w:p w14:paraId="7A80F0AF" w14:textId="77777777" w:rsidR="001657AC" w:rsidRPr="00CA7EB6" w:rsidRDefault="00000000">
      <w:pPr>
        <w:pStyle w:val="Heading5"/>
        <w:ind w:left="175"/>
        <w:rPr>
          <w:lang w:val="tr-TR"/>
        </w:rPr>
      </w:pPr>
      <w:bookmarkStart w:id="106" w:name="kargo_uçağı"/>
      <w:bookmarkEnd w:id="106"/>
      <w:r w:rsidRPr="00CA7EB6">
        <w:rPr>
          <w:color w:val="221F1F"/>
          <w:lang w:val="tr-TR"/>
        </w:rPr>
        <w:t>kargo uçağı</w:t>
      </w:r>
    </w:p>
    <w:p w14:paraId="3F9E7192" w14:textId="77777777" w:rsidR="001657AC" w:rsidRPr="00CA7EB6" w:rsidRDefault="001657AC">
      <w:pPr>
        <w:pStyle w:val="BodyText"/>
        <w:spacing w:before="2"/>
        <w:rPr>
          <w:b/>
          <w:sz w:val="22"/>
          <w:lang w:val="tr-TR"/>
        </w:rPr>
      </w:pPr>
    </w:p>
    <w:p w14:paraId="3C77BB97" w14:textId="77777777" w:rsidR="001657AC" w:rsidRPr="00CA7EB6" w:rsidRDefault="00000000">
      <w:pPr>
        <w:ind w:left="675"/>
        <w:jc w:val="both"/>
        <w:rPr>
          <w:sz w:val="20"/>
          <w:lang w:val="tr-TR"/>
        </w:rPr>
      </w:pPr>
      <w:r w:rsidRPr="00CA7EB6">
        <w:rPr>
          <w:i/>
          <w:color w:val="221F1F"/>
          <w:sz w:val="20"/>
          <w:lang w:val="tr-TR"/>
        </w:rPr>
        <w:t xml:space="preserve">Uçaklara </w:t>
      </w:r>
      <w:r w:rsidRPr="00CA7EB6">
        <w:rPr>
          <w:color w:val="221F1F"/>
          <w:sz w:val="20"/>
          <w:lang w:val="tr-TR"/>
        </w:rPr>
        <w:t>bakın.</w:t>
      </w:r>
    </w:p>
    <w:p w14:paraId="5864699E" w14:textId="77777777" w:rsidR="001657AC" w:rsidRPr="00CA7EB6" w:rsidRDefault="001657AC">
      <w:pPr>
        <w:pStyle w:val="BodyText"/>
        <w:spacing w:before="2"/>
        <w:rPr>
          <w:sz w:val="22"/>
          <w:lang w:val="tr-TR"/>
        </w:rPr>
      </w:pPr>
    </w:p>
    <w:p w14:paraId="1F34C378" w14:textId="77777777" w:rsidR="001657AC" w:rsidRPr="00CA7EB6" w:rsidRDefault="00000000">
      <w:pPr>
        <w:pStyle w:val="Heading5"/>
        <w:ind w:left="175"/>
        <w:rPr>
          <w:lang w:val="tr-TR"/>
        </w:rPr>
      </w:pPr>
      <w:bookmarkStart w:id="107" w:name="taşıyıcı"/>
      <w:bookmarkEnd w:id="107"/>
      <w:r w:rsidRPr="00CA7EB6">
        <w:rPr>
          <w:color w:val="221F1F"/>
          <w:lang w:val="tr-TR"/>
        </w:rPr>
        <w:t>taşıyıcı</w:t>
      </w:r>
    </w:p>
    <w:p w14:paraId="463B89BE" w14:textId="77777777" w:rsidR="001657AC" w:rsidRPr="00CA7EB6" w:rsidRDefault="001657AC">
      <w:pPr>
        <w:pStyle w:val="BodyText"/>
        <w:rPr>
          <w:b/>
          <w:sz w:val="22"/>
          <w:lang w:val="tr-TR"/>
        </w:rPr>
      </w:pPr>
    </w:p>
    <w:p w14:paraId="75200BDF" w14:textId="77777777" w:rsidR="001657AC" w:rsidRPr="00CA7EB6" w:rsidRDefault="00000000">
      <w:pPr>
        <w:spacing w:line="271" w:lineRule="auto"/>
        <w:ind w:left="175" w:right="752" w:firstLine="500"/>
        <w:jc w:val="both"/>
        <w:rPr>
          <w:sz w:val="20"/>
          <w:lang w:val="tr-TR"/>
        </w:rPr>
      </w:pPr>
      <w:r w:rsidRPr="00CA7EB6">
        <w:rPr>
          <w:i/>
          <w:color w:val="221F1F"/>
          <w:sz w:val="20"/>
          <w:lang w:val="tr-TR"/>
        </w:rPr>
        <w:t xml:space="preserve">Radyoaktif maddelerin </w:t>
      </w:r>
      <w:r w:rsidRPr="00CA7EB6">
        <w:rPr>
          <w:color w:val="221F1F"/>
          <w:sz w:val="20"/>
          <w:lang w:val="tr-TR"/>
        </w:rPr>
        <w:t xml:space="preserve">herhangi bir </w:t>
      </w:r>
      <w:r w:rsidRPr="00CA7EB6">
        <w:rPr>
          <w:i/>
          <w:color w:val="221F1F"/>
          <w:sz w:val="20"/>
          <w:lang w:val="tr-TR"/>
        </w:rPr>
        <w:t xml:space="preserve">taşıma </w:t>
      </w:r>
      <w:r w:rsidRPr="00CA7EB6">
        <w:rPr>
          <w:color w:val="221F1F"/>
          <w:sz w:val="20"/>
          <w:lang w:val="tr-TR"/>
        </w:rPr>
        <w:t>aracıyla taşınmasını üstlenen herhangi bir kişi, kuruluş veya hükümet.</w:t>
      </w:r>
    </w:p>
    <w:p w14:paraId="69745FA6" w14:textId="77777777" w:rsidR="001657AC" w:rsidRPr="00CA7EB6" w:rsidRDefault="00000000">
      <w:pPr>
        <w:spacing w:line="252" w:lineRule="auto"/>
        <w:ind w:left="934" w:right="751" w:hanging="260"/>
        <w:jc w:val="both"/>
        <w:rPr>
          <w:sz w:val="18"/>
          <w:lang w:val="tr-TR"/>
        </w:rPr>
      </w:pPr>
      <w:r w:rsidRPr="00CA7EB6">
        <w:rPr>
          <w:rFonts w:ascii="Arial" w:hAnsi="Arial"/>
          <w:color w:val="3054A6"/>
          <w:sz w:val="19"/>
          <w:lang w:val="tr-TR"/>
        </w:rPr>
        <w:t>®</w:t>
      </w:r>
      <w:r w:rsidRPr="00CA7EB6">
        <w:rPr>
          <w:rFonts w:ascii="Arial" w:hAnsi="Arial"/>
          <w:color w:val="3054A6"/>
          <w:spacing w:val="-13"/>
          <w:sz w:val="19"/>
          <w:lang w:val="tr-TR"/>
        </w:rPr>
        <w:t xml:space="preserve"> </w:t>
      </w:r>
      <w:r w:rsidRPr="00CA7EB6">
        <w:rPr>
          <w:color w:val="221F1F"/>
          <w:sz w:val="18"/>
          <w:lang w:val="tr-TR"/>
        </w:rPr>
        <w:t>Bu</w:t>
      </w:r>
      <w:r w:rsidRPr="00CA7EB6">
        <w:rPr>
          <w:color w:val="221F1F"/>
          <w:spacing w:val="-10"/>
          <w:sz w:val="18"/>
          <w:lang w:val="tr-TR"/>
        </w:rPr>
        <w:t xml:space="preserve"> </w:t>
      </w:r>
      <w:r w:rsidRPr="00CA7EB6">
        <w:rPr>
          <w:color w:val="221F1F"/>
          <w:sz w:val="18"/>
          <w:lang w:val="tr-TR"/>
        </w:rPr>
        <w:t>terim</w:t>
      </w:r>
      <w:r w:rsidRPr="00CA7EB6">
        <w:rPr>
          <w:color w:val="221F1F"/>
          <w:spacing w:val="-9"/>
          <w:sz w:val="18"/>
          <w:lang w:val="tr-TR"/>
        </w:rPr>
        <w:t xml:space="preserve"> </w:t>
      </w:r>
      <w:r w:rsidRPr="00CA7EB6">
        <w:rPr>
          <w:color w:val="221F1F"/>
          <w:sz w:val="18"/>
          <w:lang w:val="tr-TR"/>
        </w:rPr>
        <w:t>hem</w:t>
      </w:r>
      <w:r w:rsidRPr="00CA7EB6">
        <w:rPr>
          <w:color w:val="221F1F"/>
          <w:spacing w:val="-11"/>
          <w:sz w:val="18"/>
          <w:lang w:val="tr-TR"/>
        </w:rPr>
        <w:t xml:space="preserve"> </w:t>
      </w:r>
      <w:r w:rsidRPr="00CA7EB6">
        <w:rPr>
          <w:color w:val="221F1F"/>
          <w:sz w:val="18"/>
          <w:lang w:val="tr-TR"/>
        </w:rPr>
        <w:t>kiralama</w:t>
      </w:r>
      <w:r w:rsidRPr="00CA7EB6">
        <w:rPr>
          <w:color w:val="221F1F"/>
          <w:spacing w:val="-10"/>
          <w:sz w:val="18"/>
          <w:lang w:val="tr-TR"/>
        </w:rPr>
        <w:t xml:space="preserve"> </w:t>
      </w:r>
      <w:r w:rsidRPr="00CA7EB6">
        <w:rPr>
          <w:color w:val="221F1F"/>
          <w:sz w:val="18"/>
          <w:lang w:val="tr-TR"/>
        </w:rPr>
        <w:t>veya</w:t>
      </w:r>
      <w:r w:rsidRPr="00CA7EB6">
        <w:rPr>
          <w:color w:val="221F1F"/>
          <w:spacing w:val="-11"/>
          <w:sz w:val="18"/>
          <w:lang w:val="tr-TR"/>
        </w:rPr>
        <w:t xml:space="preserve"> </w:t>
      </w:r>
      <w:r w:rsidRPr="00CA7EB6">
        <w:rPr>
          <w:color w:val="221F1F"/>
          <w:sz w:val="18"/>
          <w:lang w:val="tr-TR"/>
        </w:rPr>
        <w:t>ödül</w:t>
      </w:r>
      <w:r w:rsidRPr="00CA7EB6">
        <w:rPr>
          <w:color w:val="221F1F"/>
          <w:spacing w:val="-9"/>
          <w:sz w:val="18"/>
          <w:lang w:val="tr-TR"/>
        </w:rPr>
        <w:t xml:space="preserve"> </w:t>
      </w:r>
      <w:r w:rsidRPr="00CA7EB6">
        <w:rPr>
          <w:color w:val="221F1F"/>
          <w:sz w:val="18"/>
          <w:lang w:val="tr-TR"/>
        </w:rPr>
        <w:t>için</w:t>
      </w:r>
      <w:r w:rsidRPr="00CA7EB6">
        <w:rPr>
          <w:color w:val="221F1F"/>
          <w:spacing w:val="-10"/>
          <w:sz w:val="18"/>
          <w:lang w:val="tr-TR"/>
        </w:rPr>
        <w:t xml:space="preserve"> </w:t>
      </w:r>
      <w:r w:rsidRPr="00CA7EB6">
        <w:rPr>
          <w:i/>
          <w:color w:val="221F1F"/>
          <w:sz w:val="18"/>
          <w:lang w:val="tr-TR"/>
        </w:rPr>
        <w:t>taşıyıcıları</w:t>
      </w:r>
      <w:r w:rsidRPr="00CA7EB6">
        <w:rPr>
          <w:i/>
          <w:color w:val="221F1F"/>
          <w:spacing w:val="-9"/>
          <w:sz w:val="18"/>
          <w:lang w:val="tr-TR"/>
        </w:rPr>
        <w:t xml:space="preserve"> </w:t>
      </w:r>
      <w:r w:rsidRPr="00CA7EB6">
        <w:rPr>
          <w:i/>
          <w:color w:val="221F1F"/>
          <w:sz w:val="18"/>
          <w:lang w:val="tr-TR"/>
        </w:rPr>
        <w:t>(</w:t>
      </w:r>
      <w:r w:rsidRPr="00CA7EB6">
        <w:rPr>
          <w:color w:val="221F1F"/>
          <w:sz w:val="18"/>
          <w:lang w:val="tr-TR"/>
        </w:rPr>
        <w:t>bazı</w:t>
      </w:r>
      <w:r w:rsidRPr="00CA7EB6">
        <w:rPr>
          <w:color w:val="221F1F"/>
          <w:spacing w:val="-10"/>
          <w:sz w:val="18"/>
          <w:lang w:val="tr-TR"/>
        </w:rPr>
        <w:t xml:space="preserve"> </w:t>
      </w:r>
      <w:r w:rsidRPr="00CA7EB6">
        <w:rPr>
          <w:color w:val="221F1F"/>
          <w:sz w:val="18"/>
          <w:lang w:val="tr-TR"/>
        </w:rPr>
        <w:t>ülkelerde</w:t>
      </w:r>
      <w:r w:rsidRPr="00CA7EB6">
        <w:rPr>
          <w:color w:val="221F1F"/>
          <w:spacing w:val="-10"/>
          <w:sz w:val="18"/>
          <w:lang w:val="tr-TR"/>
        </w:rPr>
        <w:t xml:space="preserve"> </w:t>
      </w:r>
      <w:r w:rsidRPr="00CA7EB6">
        <w:rPr>
          <w:color w:val="221F1F"/>
          <w:sz w:val="18"/>
          <w:lang w:val="tr-TR"/>
        </w:rPr>
        <w:t>ortak</w:t>
      </w:r>
      <w:r w:rsidRPr="00CA7EB6">
        <w:rPr>
          <w:color w:val="221F1F"/>
          <w:spacing w:val="-10"/>
          <w:sz w:val="18"/>
          <w:lang w:val="tr-TR"/>
        </w:rPr>
        <w:t xml:space="preserve"> </w:t>
      </w:r>
      <w:r w:rsidRPr="00CA7EB6">
        <w:rPr>
          <w:color w:val="221F1F"/>
          <w:sz w:val="18"/>
          <w:lang w:val="tr-TR"/>
        </w:rPr>
        <w:t>veya</w:t>
      </w:r>
      <w:r w:rsidRPr="00CA7EB6">
        <w:rPr>
          <w:color w:val="221F1F"/>
          <w:spacing w:val="-9"/>
          <w:sz w:val="18"/>
          <w:lang w:val="tr-TR"/>
        </w:rPr>
        <w:t xml:space="preserve"> </w:t>
      </w:r>
      <w:r w:rsidRPr="00CA7EB6">
        <w:rPr>
          <w:color w:val="221F1F"/>
          <w:sz w:val="18"/>
          <w:lang w:val="tr-TR"/>
        </w:rPr>
        <w:t xml:space="preserve">sözleşmeli </w:t>
      </w:r>
      <w:r w:rsidRPr="00CA7EB6">
        <w:rPr>
          <w:i/>
          <w:color w:val="221F1F"/>
          <w:sz w:val="18"/>
          <w:lang w:val="tr-TR"/>
        </w:rPr>
        <w:t xml:space="preserve">taşıyıcılar </w:t>
      </w:r>
      <w:r w:rsidRPr="00CA7EB6">
        <w:rPr>
          <w:color w:val="221F1F"/>
          <w:sz w:val="18"/>
          <w:lang w:val="tr-TR"/>
        </w:rPr>
        <w:t xml:space="preserve">olarak bilinir) hem de kendi hesabına </w:t>
      </w:r>
      <w:r w:rsidRPr="00CA7EB6">
        <w:rPr>
          <w:i/>
          <w:color w:val="221F1F"/>
          <w:sz w:val="18"/>
          <w:lang w:val="tr-TR"/>
        </w:rPr>
        <w:t xml:space="preserve">taşıyıcıları </w:t>
      </w:r>
      <w:r w:rsidRPr="00CA7EB6">
        <w:rPr>
          <w:color w:val="221F1F"/>
          <w:sz w:val="18"/>
          <w:lang w:val="tr-TR"/>
        </w:rPr>
        <w:t xml:space="preserve">(bazı ülkelerde özel </w:t>
      </w:r>
      <w:r w:rsidRPr="00CA7EB6">
        <w:rPr>
          <w:i/>
          <w:color w:val="221F1F"/>
          <w:sz w:val="18"/>
          <w:lang w:val="tr-TR"/>
        </w:rPr>
        <w:t xml:space="preserve">taşıyıcılar olarak bilinir) kapsar. </w:t>
      </w:r>
      <w:r w:rsidRPr="00CA7EB6">
        <w:rPr>
          <w:color w:val="221F1F"/>
          <w:sz w:val="18"/>
          <w:lang w:val="tr-TR"/>
        </w:rPr>
        <w:t>(Bkz. SSR-6 (Rev. 1)</w:t>
      </w:r>
      <w:r w:rsidRPr="00CA7EB6">
        <w:rPr>
          <w:color w:val="221F1F"/>
          <w:spacing w:val="-3"/>
          <w:sz w:val="18"/>
          <w:lang w:val="tr-TR"/>
        </w:rPr>
        <w:t xml:space="preserve"> </w:t>
      </w:r>
      <w:r w:rsidRPr="00CA7EB6">
        <w:rPr>
          <w:color w:val="221F1F"/>
          <w:sz w:val="18"/>
          <w:lang w:val="tr-TR"/>
        </w:rPr>
        <w:t>[2].</w:t>
      </w:r>
    </w:p>
    <w:p w14:paraId="3086440A" w14:textId="77777777" w:rsidR="001657AC" w:rsidRPr="00CA7EB6" w:rsidRDefault="001657AC">
      <w:pPr>
        <w:pStyle w:val="BodyText"/>
        <w:spacing w:before="2"/>
        <w:rPr>
          <w:sz w:val="19"/>
          <w:lang w:val="tr-TR"/>
        </w:rPr>
      </w:pPr>
    </w:p>
    <w:p w14:paraId="29ECFA38" w14:textId="77777777" w:rsidR="001657AC" w:rsidRPr="00CA7EB6" w:rsidRDefault="00000000">
      <w:pPr>
        <w:pStyle w:val="Heading5"/>
        <w:ind w:left="175"/>
        <w:rPr>
          <w:lang w:val="tr-TR"/>
        </w:rPr>
      </w:pPr>
      <w:bookmarkStart w:id="108" w:name="Çünkü"/>
      <w:bookmarkEnd w:id="108"/>
      <w:r w:rsidRPr="00CA7EB6">
        <w:rPr>
          <w:color w:val="221F1F"/>
          <w:lang w:val="tr-TR"/>
        </w:rPr>
        <w:t>Çünkü</w:t>
      </w:r>
    </w:p>
    <w:p w14:paraId="0347EDDF" w14:textId="77777777" w:rsidR="001657AC" w:rsidRPr="00CA7EB6" w:rsidRDefault="001657AC">
      <w:pPr>
        <w:pStyle w:val="BodyText"/>
        <w:spacing w:before="1"/>
        <w:rPr>
          <w:b/>
          <w:sz w:val="29"/>
          <w:lang w:val="tr-TR"/>
        </w:rPr>
      </w:pPr>
    </w:p>
    <w:p w14:paraId="797D27F9" w14:textId="77777777" w:rsidR="001657AC" w:rsidRPr="00CA7EB6" w:rsidRDefault="00000000">
      <w:pPr>
        <w:spacing w:line="276" w:lineRule="auto"/>
        <w:ind w:left="675" w:right="751"/>
        <w:jc w:val="both"/>
        <w:rPr>
          <w:sz w:val="20"/>
          <w:lang w:val="tr-TR"/>
        </w:rPr>
      </w:pPr>
      <w:r w:rsidRPr="00CA7EB6">
        <w:rPr>
          <w:b/>
          <w:i/>
          <w:color w:val="221F1F"/>
          <w:sz w:val="20"/>
          <w:lang w:val="tr-TR"/>
        </w:rPr>
        <w:t xml:space="preserve">doğrudan neden. </w:t>
      </w:r>
      <w:r w:rsidRPr="00CA7EB6">
        <w:rPr>
          <w:color w:val="221F1F"/>
          <w:sz w:val="20"/>
          <w:lang w:val="tr-TR"/>
        </w:rPr>
        <w:t xml:space="preserve">Bir </w:t>
      </w:r>
      <w:r w:rsidRPr="00CA7EB6">
        <w:rPr>
          <w:i/>
          <w:color w:val="221F1F"/>
          <w:sz w:val="20"/>
          <w:lang w:val="tr-TR"/>
        </w:rPr>
        <w:t xml:space="preserve">başlatıcı olayın gözlemlenen nedeninin </w:t>
      </w:r>
      <w:r w:rsidRPr="00CA7EB6">
        <w:rPr>
          <w:color w:val="221F1F"/>
          <w:sz w:val="20"/>
          <w:lang w:val="tr-TR"/>
        </w:rPr>
        <w:t xml:space="preserve">gerçekleşmesine izin veren veya neden olan </w:t>
      </w:r>
      <w:r w:rsidRPr="00CA7EB6">
        <w:rPr>
          <w:i/>
          <w:color w:val="221F1F"/>
          <w:sz w:val="20"/>
          <w:lang w:val="tr-TR"/>
        </w:rPr>
        <w:t xml:space="preserve">gizli zayıflık </w:t>
      </w:r>
      <w:r w:rsidRPr="00CA7EB6">
        <w:rPr>
          <w:color w:val="221F1F"/>
          <w:sz w:val="20"/>
          <w:lang w:val="tr-TR"/>
        </w:rPr>
        <w:t xml:space="preserve">(ve </w:t>
      </w:r>
      <w:r w:rsidRPr="00CA7EB6">
        <w:rPr>
          <w:i/>
          <w:color w:val="221F1F"/>
          <w:sz w:val="20"/>
          <w:lang w:val="tr-TR"/>
        </w:rPr>
        <w:t xml:space="preserve">gizli zayıflığın </w:t>
      </w:r>
      <w:r w:rsidRPr="00CA7EB6">
        <w:rPr>
          <w:color w:val="221F1F"/>
          <w:sz w:val="20"/>
          <w:lang w:val="tr-TR"/>
        </w:rPr>
        <w:t>nedenleri</w:t>
      </w:r>
      <w:r w:rsidRPr="00CA7EB6">
        <w:rPr>
          <w:i/>
          <w:color w:val="221F1F"/>
          <w:sz w:val="20"/>
          <w:lang w:val="tr-TR"/>
        </w:rPr>
        <w:t>)</w:t>
      </w:r>
      <w:r w:rsidRPr="00CA7EB6">
        <w:rPr>
          <w:color w:val="221F1F"/>
          <w:sz w:val="20"/>
          <w:lang w:val="tr-TR"/>
        </w:rPr>
        <w:t>.</w:t>
      </w:r>
    </w:p>
    <w:p w14:paraId="517382DB" w14:textId="77777777" w:rsidR="001657AC" w:rsidRPr="00CA7EB6" w:rsidRDefault="00000000">
      <w:pPr>
        <w:ind w:left="175" w:right="754" w:firstLine="50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Doğrudan nedenleri </w:t>
      </w:r>
      <w:r w:rsidRPr="00CA7EB6">
        <w:rPr>
          <w:color w:val="221F1F"/>
          <w:sz w:val="18"/>
          <w:lang w:val="tr-TR"/>
        </w:rPr>
        <w:t xml:space="preserve">ele almak üzere tasarlanan düzeltici faaliyetler bazen </w:t>
      </w:r>
      <w:r w:rsidRPr="00CA7EB6">
        <w:rPr>
          <w:i/>
          <w:color w:val="221F1F"/>
          <w:sz w:val="18"/>
          <w:lang w:val="tr-TR"/>
        </w:rPr>
        <w:t xml:space="preserve">onarım olarak </w:t>
      </w:r>
      <w:r w:rsidRPr="00CA7EB6">
        <w:rPr>
          <w:color w:val="221F1F"/>
          <w:sz w:val="18"/>
          <w:lang w:val="tr-TR"/>
        </w:rPr>
        <w:t>adlandırılır.</w:t>
      </w:r>
    </w:p>
    <w:p w14:paraId="576FDEA7" w14:textId="77777777" w:rsidR="001657AC" w:rsidRPr="00CA7EB6" w:rsidRDefault="001657AC">
      <w:pPr>
        <w:pStyle w:val="BodyText"/>
        <w:spacing w:before="1"/>
        <w:rPr>
          <w:sz w:val="19"/>
          <w:lang w:val="tr-TR"/>
        </w:rPr>
      </w:pPr>
    </w:p>
    <w:p w14:paraId="79BD975D" w14:textId="77777777" w:rsidR="001657AC" w:rsidRPr="00CA7EB6" w:rsidRDefault="00000000">
      <w:pPr>
        <w:spacing w:before="1" w:line="276" w:lineRule="auto"/>
        <w:ind w:left="175" w:right="752" w:firstLine="500"/>
        <w:jc w:val="both"/>
        <w:rPr>
          <w:sz w:val="20"/>
          <w:lang w:val="tr-TR"/>
        </w:rPr>
      </w:pPr>
      <w:r w:rsidRPr="00CA7EB6">
        <w:rPr>
          <w:b/>
          <w:i/>
          <w:color w:val="221F1F"/>
          <w:sz w:val="20"/>
          <w:lang w:val="tr-TR"/>
        </w:rPr>
        <w:t xml:space="preserve">Gizli zayıflık. Bir </w:t>
      </w:r>
      <w:r w:rsidRPr="00CA7EB6">
        <w:rPr>
          <w:i/>
          <w:color w:val="221F1F"/>
          <w:sz w:val="20"/>
          <w:lang w:val="tr-TR"/>
        </w:rPr>
        <w:t xml:space="preserve">güvenlik katmanının bir </w:t>
      </w:r>
      <w:r w:rsidRPr="00CA7EB6">
        <w:rPr>
          <w:color w:val="221F1F"/>
          <w:sz w:val="20"/>
          <w:lang w:val="tr-TR"/>
        </w:rPr>
        <w:t>unsurunda tespit edilmemiş bir bozulma.</w:t>
      </w:r>
    </w:p>
    <w:p w14:paraId="7964BDCC" w14:textId="77777777" w:rsidR="001657AC" w:rsidRPr="00CA7EB6" w:rsidRDefault="001657AC">
      <w:pPr>
        <w:pStyle w:val="BodyText"/>
        <w:rPr>
          <w:sz w:val="19"/>
          <w:lang w:val="tr-TR"/>
        </w:rPr>
      </w:pPr>
    </w:p>
    <w:p w14:paraId="28D2346C" w14:textId="77777777" w:rsidR="001657AC" w:rsidRPr="00CA7EB6" w:rsidRDefault="00000000">
      <w:pPr>
        <w:pStyle w:val="BodyText"/>
        <w:ind w:left="934" w:right="751" w:hanging="260"/>
        <w:jc w:val="both"/>
        <w:rPr>
          <w:lang w:val="tr-TR"/>
        </w:rPr>
      </w:pPr>
      <w:r w:rsidRPr="00CA7EB6">
        <w:rPr>
          <w:rFonts w:ascii="Arial" w:hAnsi="Arial"/>
          <w:color w:val="3054A6"/>
          <w:sz w:val="19"/>
          <w:lang w:val="tr-TR"/>
        </w:rPr>
        <w:t xml:space="preserve">® </w:t>
      </w:r>
      <w:r w:rsidRPr="00CA7EB6">
        <w:rPr>
          <w:color w:val="221F1F"/>
          <w:lang w:val="tr-TR"/>
        </w:rPr>
        <w:t>Böyle bir bozulma, söz konusu unsurun bir işlevi yerine getirmesi istendiğinde beklenen performansı gösterememesine yol açabilir.</w:t>
      </w:r>
    </w:p>
    <w:p w14:paraId="2331C9B6" w14:textId="77777777" w:rsidR="001657AC" w:rsidRPr="00CA7EB6" w:rsidRDefault="001657AC">
      <w:pPr>
        <w:pStyle w:val="BodyText"/>
        <w:rPr>
          <w:sz w:val="21"/>
          <w:lang w:val="tr-TR"/>
        </w:rPr>
      </w:pPr>
    </w:p>
    <w:p w14:paraId="4814009E" w14:textId="77777777" w:rsidR="001657AC" w:rsidRPr="00CA7EB6" w:rsidRDefault="00000000">
      <w:pPr>
        <w:spacing w:line="271" w:lineRule="auto"/>
        <w:ind w:left="675" w:right="752"/>
        <w:jc w:val="both"/>
        <w:rPr>
          <w:sz w:val="20"/>
          <w:lang w:val="tr-TR"/>
        </w:rPr>
      </w:pPr>
      <w:r w:rsidRPr="00CA7EB6">
        <w:rPr>
          <w:b/>
          <w:i/>
          <w:color w:val="221F1F"/>
          <w:sz w:val="20"/>
          <w:lang w:val="tr-TR"/>
        </w:rPr>
        <w:t xml:space="preserve">Gözlenen neden. </w:t>
      </w:r>
      <w:r w:rsidRPr="00CA7EB6">
        <w:rPr>
          <w:color w:val="221F1F"/>
          <w:sz w:val="20"/>
          <w:lang w:val="tr-TR"/>
        </w:rPr>
        <w:t xml:space="preserve">Doğrudan </w:t>
      </w:r>
      <w:r w:rsidRPr="00CA7EB6">
        <w:rPr>
          <w:i/>
          <w:color w:val="221F1F"/>
          <w:sz w:val="20"/>
          <w:lang w:val="tr-TR"/>
        </w:rPr>
        <w:t xml:space="preserve">başlatıcı </w:t>
      </w:r>
      <w:r w:rsidRPr="00CA7EB6">
        <w:rPr>
          <w:color w:val="221F1F"/>
          <w:sz w:val="20"/>
          <w:lang w:val="tr-TR"/>
        </w:rPr>
        <w:t xml:space="preserve">bir </w:t>
      </w:r>
      <w:r w:rsidRPr="00CA7EB6">
        <w:rPr>
          <w:i/>
          <w:color w:val="221F1F"/>
          <w:sz w:val="20"/>
          <w:lang w:val="tr-TR"/>
        </w:rPr>
        <w:t xml:space="preserve">olaya </w:t>
      </w:r>
      <w:r w:rsidRPr="00CA7EB6">
        <w:rPr>
          <w:color w:val="221F1F"/>
          <w:sz w:val="20"/>
          <w:lang w:val="tr-TR"/>
        </w:rPr>
        <w:t xml:space="preserve">yol açan </w:t>
      </w:r>
      <w:r w:rsidRPr="00CA7EB6">
        <w:rPr>
          <w:i/>
          <w:color w:val="221F1F"/>
          <w:sz w:val="20"/>
          <w:lang w:val="tr-TR"/>
        </w:rPr>
        <w:t xml:space="preserve">başarısızlık, </w:t>
      </w:r>
      <w:r w:rsidRPr="00CA7EB6">
        <w:rPr>
          <w:color w:val="221F1F"/>
          <w:sz w:val="20"/>
          <w:lang w:val="tr-TR"/>
        </w:rPr>
        <w:t>eylem, ihmal veya koşul.</w:t>
      </w:r>
    </w:p>
    <w:p w14:paraId="42687B66" w14:textId="77777777" w:rsidR="001657AC" w:rsidRPr="00CA7EB6" w:rsidRDefault="001657AC">
      <w:pPr>
        <w:pStyle w:val="BodyText"/>
        <w:spacing w:before="8"/>
        <w:rPr>
          <w:sz w:val="20"/>
          <w:lang w:val="tr-TR"/>
        </w:rPr>
      </w:pPr>
    </w:p>
    <w:p w14:paraId="3D52D544" w14:textId="77777777" w:rsidR="001657AC" w:rsidRPr="00CA7EB6" w:rsidRDefault="00000000">
      <w:pPr>
        <w:spacing w:before="1" w:line="271" w:lineRule="auto"/>
        <w:ind w:left="675" w:right="752"/>
        <w:jc w:val="both"/>
        <w:rPr>
          <w:sz w:val="20"/>
          <w:lang w:val="tr-TR"/>
        </w:rPr>
      </w:pPr>
      <w:r w:rsidRPr="00CA7EB6">
        <w:rPr>
          <w:b/>
          <w:i/>
          <w:color w:val="221F1F"/>
          <w:sz w:val="20"/>
          <w:lang w:val="tr-TR"/>
        </w:rPr>
        <w:t xml:space="preserve">kök neden. </w:t>
      </w:r>
      <w:r w:rsidRPr="00CA7EB6">
        <w:rPr>
          <w:color w:val="221F1F"/>
          <w:sz w:val="20"/>
          <w:lang w:val="tr-TR"/>
        </w:rPr>
        <w:t xml:space="preserve">Düzeltilmesi, başlatıcı olayın tekrarlanmasını önleyecek olan </w:t>
      </w:r>
      <w:r w:rsidRPr="00CA7EB6">
        <w:rPr>
          <w:i/>
          <w:color w:val="221F1F"/>
          <w:sz w:val="20"/>
          <w:lang w:val="tr-TR"/>
        </w:rPr>
        <w:t xml:space="preserve">başlatıcı olayın </w:t>
      </w:r>
      <w:r w:rsidRPr="00CA7EB6">
        <w:rPr>
          <w:color w:val="221F1F"/>
          <w:sz w:val="20"/>
          <w:lang w:val="tr-TR"/>
        </w:rPr>
        <w:t xml:space="preserve">temel nedeni (yani </w:t>
      </w:r>
      <w:r w:rsidRPr="00CA7EB6">
        <w:rPr>
          <w:i/>
          <w:color w:val="221F1F"/>
          <w:sz w:val="20"/>
          <w:lang w:val="tr-TR"/>
        </w:rPr>
        <w:t xml:space="preserve">kök neden, </w:t>
      </w:r>
      <w:r w:rsidRPr="00CA7EB6">
        <w:rPr>
          <w:color w:val="221F1F"/>
          <w:sz w:val="20"/>
          <w:lang w:val="tr-TR"/>
        </w:rPr>
        <w:t xml:space="preserve">ilgili </w:t>
      </w:r>
      <w:r w:rsidRPr="00CA7EB6">
        <w:rPr>
          <w:i/>
          <w:color w:val="221F1F"/>
          <w:sz w:val="20"/>
          <w:lang w:val="tr-TR"/>
        </w:rPr>
        <w:t xml:space="preserve">gizli zayıflık(lar)ın </w:t>
      </w:r>
      <w:r w:rsidRPr="00CA7EB6">
        <w:rPr>
          <w:color w:val="221F1F"/>
          <w:sz w:val="20"/>
          <w:lang w:val="tr-TR"/>
        </w:rPr>
        <w:t xml:space="preserve">ve bu </w:t>
      </w:r>
      <w:r w:rsidRPr="00CA7EB6">
        <w:rPr>
          <w:i/>
          <w:color w:val="221F1F"/>
          <w:sz w:val="20"/>
          <w:lang w:val="tr-TR"/>
        </w:rPr>
        <w:t xml:space="preserve">başarısızlığın </w:t>
      </w:r>
      <w:r w:rsidRPr="00CA7EB6">
        <w:rPr>
          <w:color w:val="221F1F"/>
          <w:sz w:val="20"/>
          <w:lang w:val="tr-TR"/>
        </w:rPr>
        <w:t>nedenlerinin tespit edilip düzeltilmemesidir).</w:t>
      </w:r>
    </w:p>
    <w:p w14:paraId="2DCC6A0C" w14:textId="77777777" w:rsidR="001657AC" w:rsidRPr="00CA7EB6" w:rsidRDefault="00000000">
      <w:pPr>
        <w:spacing w:line="218" w:lineRule="exact"/>
        <w:ind w:left="675"/>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Kök nedenleri </w:t>
      </w:r>
      <w:r w:rsidRPr="00CA7EB6">
        <w:rPr>
          <w:color w:val="221F1F"/>
          <w:sz w:val="18"/>
          <w:lang w:val="tr-TR"/>
        </w:rPr>
        <w:t xml:space="preserve">ele almak için tasarlanan düzeltici faaliyetler bazen </w:t>
      </w:r>
      <w:r w:rsidRPr="00CA7EB6">
        <w:rPr>
          <w:i/>
          <w:color w:val="221F1F"/>
          <w:sz w:val="18"/>
          <w:lang w:val="tr-TR"/>
        </w:rPr>
        <w:t>çözüm olarak</w:t>
      </w:r>
    </w:p>
    <w:p w14:paraId="160D07C2" w14:textId="77777777" w:rsidR="001657AC" w:rsidRPr="00CA7EB6" w:rsidRDefault="00000000">
      <w:pPr>
        <w:pStyle w:val="BodyText"/>
        <w:ind w:left="175"/>
        <w:rPr>
          <w:lang w:val="tr-TR"/>
        </w:rPr>
      </w:pPr>
      <w:r w:rsidRPr="00CA7EB6">
        <w:rPr>
          <w:color w:val="221F1F"/>
          <w:lang w:val="tr-TR"/>
        </w:rPr>
        <w:t>adlandırılır.</w:t>
      </w:r>
    </w:p>
    <w:p w14:paraId="0CEF5633" w14:textId="77777777" w:rsidR="001657AC" w:rsidRPr="00CA7EB6" w:rsidRDefault="001657AC">
      <w:pPr>
        <w:pStyle w:val="BodyText"/>
        <w:spacing w:before="10"/>
        <w:rPr>
          <w:sz w:val="20"/>
          <w:lang w:val="tr-TR"/>
        </w:rPr>
      </w:pPr>
    </w:p>
    <w:p w14:paraId="54CAA942" w14:textId="77777777" w:rsidR="001657AC" w:rsidRPr="00CA7EB6" w:rsidRDefault="00000000">
      <w:pPr>
        <w:pStyle w:val="Heading5"/>
        <w:ind w:left="175"/>
        <w:rPr>
          <w:lang w:val="tr-TR"/>
        </w:rPr>
      </w:pPr>
      <w:bookmarkStart w:id="109" w:name="Sertifika"/>
      <w:bookmarkEnd w:id="109"/>
      <w:r w:rsidRPr="00CA7EB6">
        <w:rPr>
          <w:color w:val="221F1F"/>
          <w:lang w:val="tr-TR"/>
        </w:rPr>
        <w:t>Sertifika</w:t>
      </w:r>
    </w:p>
    <w:p w14:paraId="7DCC34CC" w14:textId="77777777" w:rsidR="001657AC" w:rsidRPr="00CA7EB6" w:rsidRDefault="001657AC">
      <w:pPr>
        <w:pStyle w:val="BodyText"/>
        <w:spacing w:before="6"/>
        <w:rPr>
          <w:b/>
          <w:sz w:val="23"/>
          <w:lang w:val="tr-TR"/>
        </w:rPr>
      </w:pPr>
    </w:p>
    <w:p w14:paraId="1E125E90" w14:textId="77777777" w:rsidR="001657AC" w:rsidRPr="00CA7EB6" w:rsidRDefault="00000000">
      <w:pPr>
        <w:ind w:left="675"/>
        <w:jc w:val="both"/>
        <w:rPr>
          <w:sz w:val="20"/>
          <w:lang w:val="tr-TR"/>
        </w:rPr>
      </w:pPr>
      <w:r w:rsidRPr="00CA7EB6">
        <w:rPr>
          <w:i/>
          <w:color w:val="221F1F"/>
          <w:sz w:val="20"/>
          <w:lang w:val="tr-TR"/>
        </w:rPr>
        <w:t xml:space="preserve">Düzenleyici kurum </w:t>
      </w:r>
      <w:r w:rsidRPr="00CA7EB6">
        <w:rPr>
          <w:color w:val="221F1F"/>
          <w:sz w:val="20"/>
          <w:lang w:val="tr-TR"/>
        </w:rPr>
        <w:t xml:space="preserve">tarafından düzenlenen ve </w:t>
      </w:r>
      <w:r w:rsidRPr="00CA7EB6">
        <w:rPr>
          <w:i/>
          <w:color w:val="221F1F"/>
          <w:sz w:val="20"/>
          <w:lang w:val="tr-TR"/>
        </w:rPr>
        <w:t xml:space="preserve">belgelendirme </w:t>
      </w:r>
      <w:r w:rsidRPr="00CA7EB6">
        <w:rPr>
          <w:color w:val="221F1F"/>
          <w:sz w:val="20"/>
          <w:lang w:val="tr-TR"/>
        </w:rPr>
        <w:t>için karşılanması</w:t>
      </w:r>
    </w:p>
    <w:p w14:paraId="41C275E1" w14:textId="77777777" w:rsidR="001657AC" w:rsidRPr="00CA7EB6" w:rsidRDefault="001657AC">
      <w:pPr>
        <w:jc w:val="both"/>
        <w:rPr>
          <w:sz w:val="20"/>
          <w:lang w:val="tr-TR"/>
        </w:rPr>
        <w:sectPr w:rsidR="001657AC" w:rsidRPr="00CA7EB6">
          <w:pgSz w:w="9260" w:h="14070"/>
          <w:pgMar w:top="900" w:right="440" w:bottom="1580" w:left="1020" w:header="683" w:footer="1383" w:gutter="0"/>
          <w:cols w:space="720"/>
        </w:sectPr>
      </w:pPr>
    </w:p>
    <w:p w14:paraId="5C312216" w14:textId="77777777" w:rsidR="001657AC" w:rsidRPr="00CA7EB6" w:rsidRDefault="001657AC">
      <w:pPr>
        <w:pStyle w:val="BodyText"/>
        <w:rPr>
          <w:sz w:val="20"/>
          <w:lang w:val="tr-TR"/>
        </w:rPr>
      </w:pPr>
    </w:p>
    <w:p w14:paraId="63F58EAA" w14:textId="77777777" w:rsidR="001657AC" w:rsidRPr="00CA7EB6" w:rsidRDefault="001657AC">
      <w:pPr>
        <w:pStyle w:val="BodyText"/>
        <w:rPr>
          <w:sz w:val="20"/>
          <w:lang w:val="tr-TR"/>
        </w:rPr>
      </w:pPr>
    </w:p>
    <w:p w14:paraId="5E6F0671" w14:textId="77777777" w:rsidR="001657AC" w:rsidRPr="00CA7EB6" w:rsidRDefault="001657AC">
      <w:pPr>
        <w:pStyle w:val="BodyText"/>
        <w:rPr>
          <w:sz w:val="20"/>
          <w:lang w:val="tr-TR"/>
        </w:rPr>
      </w:pPr>
    </w:p>
    <w:p w14:paraId="64571276" w14:textId="77777777" w:rsidR="001657AC" w:rsidRPr="00CA7EB6" w:rsidRDefault="001657AC">
      <w:pPr>
        <w:pStyle w:val="BodyText"/>
        <w:spacing w:before="9"/>
        <w:rPr>
          <w:sz w:val="29"/>
          <w:lang w:val="tr-TR"/>
        </w:rPr>
      </w:pPr>
    </w:p>
    <w:p w14:paraId="7B6C2AE8" w14:textId="77777777" w:rsidR="001657AC" w:rsidRPr="00CA7EB6" w:rsidRDefault="00000000">
      <w:pPr>
        <w:spacing w:before="92" w:line="276" w:lineRule="auto"/>
        <w:ind w:left="175" w:right="938"/>
        <w:rPr>
          <w:sz w:val="20"/>
          <w:lang w:val="tr-TR"/>
        </w:rPr>
      </w:pPr>
      <w:r w:rsidRPr="00CA7EB6">
        <w:rPr>
          <w:color w:val="221F1F"/>
          <w:sz w:val="20"/>
          <w:lang w:val="tr-TR"/>
        </w:rPr>
        <w:t xml:space="preserve">gereken geçerli koşulları belirten ve koşulların karşılanması halinde </w:t>
      </w:r>
      <w:r w:rsidRPr="00CA7EB6">
        <w:rPr>
          <w:i/>
          <w:color w:val="221F1F"/>
          <w:sz w:val="20"/>
          <w:lang w:val="tr-TR"/>
        </w:rPr>
        <w:t xml:space="preserve">düzenleyici gerekliliklere </w:t>
      </w:r>
      <w:r w:rsidRPr="00CA7EB6">
        <w:rPr>
          <w:color w:val="221F1F"/>
          <w:sz w:val="20"/>
          <w:lang w:val="tr-TR"/>
        </w:rPr>
        <w:t xml:space="preserve">uygunluğu </w:t>
      </w:r>
      <w:r w:rsidRPr="00CA7EB6">
        <w:rPr>
          <w:i/>
          <w:color w:val="221F1F"/>
          <w:sz w:val="20"/>
          <w:lang w:val="tr-TR"/>
        </w:rPr>
        <w:t xml:space="preserve">belgeleyen </w:t>
      </w:r>
      <w:r w:rsidRPr="00CA7EB6">
        <w:rPr>
          <w:color w:val="221F1F"/>
          <w:sz w:val="20"/>
          <w:lang w:val="tr-TR"/>
        </w:rPr>
        <w:t>yasal bir belge.</w:t>
      </w:r>
    </w:p>
    <w:p w14:paraId="7FB6F1A6" w14:textId="77777777" w:rsidR="001657AC" w:rsidRPr="00CA7EB6" w:rsidRDefault="00000000">
      <w:pPr>
        <w:spacing w:before="1"/>
        <w:ind w:left="675"/>
        <w:rPr>
          <w:sz w:val="18"/>
          <w:lang w:val="tr-TR"/>
        </w:rPr>
      </w:pPr>
      <w:r w:rsidRPr="00CA7EB6">
        <w:rPr>
          <w:color w:val="221F1F"/>
          <w:sz w:val="18"/>
          <w:lang w:val="tr-TR"/>
        </w:rPr>
        <w:t xml:space="preserve">Bazı </w:t>
      </w:r>
      <w:r w:rsidRPr="00CA7EB6">
        <w:rPr>
          <w:i/>
          <w:color w:val="221F1F"/>
          <w:sz w:val="18"/>
          <w:lang w:val="tr-TR"/>
        </w:rPr>
        <w:t xml:space="preserve">paket </w:t>
      </w:r>
      <w:r w:rsidRPr="00CA7EB6">
        <w:rPr>
          <w:color w:val="221F1F"/>
          <w:sz w:val="18"/>
          <w:lang w:val="tr-TR"/>
        </w:rPr>
        <w:t xml:space="preserve">türleri için </w:t>
      </w:r>
      <w:r w:rsidRPr="00CA7EB6">
        <w:rPr>
          <w:rFonts w:ascii="Arial" w:hAnsi="Arial"/>
          <w:color w:val="3054A6"/>
          <w:sz w:val="19"/>
          <w:lang w:val="tr-TR"/>
        </w:rPr>
        <w:t xml:space="preserve">® </w:t>
      </w:r>
      <w:r w:rsidRPr="00CA7EB6">
        <w:rPr>
          <w:i/>
          <w:color w:val="221F1F"/>
          <w:sz w:val="18"/>
          <w:lang w:val="tr-TR"/>
        </w:rPr>
        <w:t xml:space="preserve">Sertifikaları </w:t>
      </w:r>
      <w:r w:rsidRPr="00CA7EB6">
        <w:rPr>
          <w:color w:val="221F1F"/>
          <w:sz w:val="18"/>
          <w:lang w:val="tr-TR"/>
        </w:rPr>
        <w:t>gereklidir [2].</w:t>
      </w:r>
    </w:p>
    <w:p w14:paraId="286178BF" w14:textId="77777777" w:rsidR="001657AC" w:rsidRPr="00CA7EB6" w:rsidRDefault="001657AC">
      <w:pPr>
        <w:pStyle w:val="BodyText"/>
        <w:spacing w:before="9"/>
        <w:rPr>
          <w:sz w:val="20"/>
          <w:lang w:val="tr-TR"/>
        </w:rPr>
      </w:pPr>
    </w:p>
    <w:p w14:paraId="3E621293" w14:textId="77777777" w:rsidR="001657AC" w:rsidRPr="00CA7EB6" w:rsidRDefault="00000000">
      <w:pPr>
        <w:pStyle w:val="Heading5"/>
        <w:spacing w:before="1"/>
        <w:ind w:left="175"/>
        <w:rPr>
          <w:lang w:val="tr-TR"/>
        </w:rPr>
      </w:pPr>
      <w:bookmarkStart w:id="110" w:name="BELGELENDİRME"/>
      <w:bookmarkEnd w:id="110"/>
      <w:r w:rsidRPr="00CA7EB6">
        <w:rPr>
          <w:color w:val="221F1F"/>
          <w:lang w:val="tr-TR"/>
        </w:rPr>
        <w:t>BELGELENDİRME</w:t>
      </w:r>
    </w:p>
    <w:p w14:paraId="536F6D6A" w14:textId="77777777" w:rsidR="001657AC" w:rsidRPr="00CA7EB6" w:rsidRDefault="001657AC">
      <w:pPr>
        <w:pStyle w:val="BodyText"/>
        <w:spacing w:before="5"/>
        <w:rPr>
          <w:b/>
          <w:sz w:val="23"/>
          <w:lang w:val="tr-TR"/>
        </w:rPr>
      </w:pPr>
    </w:p>
    <w:p w14:paraId="74C55771" w14:textId="77777777" w:rsidR="001657AC" w:rsidRPr="00CA7EB6" w:rsidRDefault="00000000">
      <w:pPr>
        <w:ind w:left="675"/>
        <w:rPr>
          <w:sz w:val="20"/>
          <w:lang w:val="tr-TR"/>
        </w:rPr>
      </w:pPr>
      <w:r w:rsidRPr="00CA7EB6">
        <w:rPr>
          <w:i/>
          <w:color w:val="221F1F"/>
          <w:sz w:val="20"/>
          <w:lang w:val="tr-TR"/>
        </w:rPr>
        <w:t xml:space="preserve">Sertifika </w:t>
      </w:r>
      <w:r w:rsidRPr="00CA7EB6">
        <w:rPr>
          <w:color w:val="221F1F"/>
          <w:sz w:val="20"/>
          <w:lang w:val="tr-TR"/>
        </w:rPr>
        <w:t>düzenlenmesi.</w:t>
      </w:r>
    </w:p>
    <w:p w14:paraId="51B88562" w14:textId="77777777" w:rsidR="001657AC" w:rsidRPr="00CA7EB6" w:rsidRDefault="001657AC">
      <w:pPr>
        <w:pStyle w:val="BodyText"/>
        <w:spacing w:before="5"/>
        <w:rPr>
          <w:sz w:val="23"/>
          <w:lang w:val="tr-TR"/>
        </w:rPr>
      </w:pPr>
    </w:p>
    <w:p w14:paraId="2EE1D9D8" w14:textId="77777777" w:rsidR="001657AC" w:rsidRPr="00CA7EB6" w:rsidRDefault="00000000">
      <w:pPr>
        <w:pStyle w:val="Heading5"/>
        <w:ind w:left="175"/>
        <w:rPr>
          <w:lang w:val="tr-TR"/>
        </w:rPr>
      </w:pPr>
      <w:bookmarkStart w:id="111" w:name="kanal"/>
      <w:bookmarkEnd w:id="111"/>
      <w:r w:rsidRPr="00CA7EB6">
        <w:rPr>
          <w:color w:val="221F1F"/>
          <w:lang w:val="tr-TR"/>
        </w:rPr>
        <w:t>kanal</w:t>
      </w:r>
    </w:p>
    <w:p w14:paraId="296EF3C2" w14:textId="77777777" w:rsidR="001657AC" w:rsidRPr="00CA7EB6" w:rsidRDefault="001657AC">
      <w:pPr>
        <w:pStyle w:val="BodyText"/>
        <w:spacing w:before="5"/>
        <w:rPr>
          <w:b/>
          <w:sz w:val="23"/>
          <w:lang w:val="tr-TR"/>
        </w:rPr>
      </w:pPr>
    </w:p>
    <w:p w14:paraId="208A2D79" w14:textId="77777777" w:rsidR="001657AC" w:rsidRPr="00CA7EB6" w:rsidRDefault="00000000">
      <w:pPr>
        <w:ind w:left="675"/>
        <w:rPr>
          <w:i/>
          <w:sz w:val="20"/>
          <w:lang w:val="tr-TR"/>
        </w:rPr>
      </w:pPr>
      <w:r w:rsidRPr="00CA7EB6">
        <w:rPr>
          <w:color w:val="221F1F"/>
          <w:sz w:val="20"/>
          <w:lang w:val="tr-TR"/>
        </w:rPr>
        <w:t xml:space="preserve">Tek bir çıktıyı başlatan bir </w:t>
      </w:r>
      <w:r w:rsidRPr="00CA7EB6">
        <w:rPr>
          <w:i/>
          <w:color w:val="221F1F"/>
          <w:sz w:val="20"/>
          <w:lang w:val="tr-TR"/>
        </w:rPr>
        <w:t xml:space="preserve">sistem </w:t>
      </w:r>
      <w:r w:rsidRPr="00CA7EB6">
        <w:rPr>
          <w:color w:val="221F1F"/>
          <w:sz w:val="20"/>
          <w:lang w:val="tr-TR"/>
        </w:rPr>
        <w:t xml:space="preserve">içindeki birbirine bağlı </w:t>
      </w:r>
      <w:r w:rsidRPr="00CA7EB6">
        <w:rPr>
          <w:i/>
          <w:color w:val="221F1F"/>
          <w:sz w:val="20"/>
          <w:lang w:val="tr-TR"/>
        </w:rPr>
        <w:t>bileşenlerin bir</w:t>
      </w:r>
    </w:p>
    <w:p w14:paraId="6FFF462F" w14:textId="77777777" w:rsidR="001657AC" w:rsidRPr="00CA7EB6" w:rsidRDefault="00000000">
      <w:pPr>
        <w:pStyle w:val="Heading7"/>
        <w:spacing w:before="35"/>
        <w:ind w:left="175"/>
        <w:rPr>
          <w:lang w:val="tr-TR"/>
        </w:rPr>
      </w:pPr>
      <w:r w:rsidRPr="00CA7EB6">
        <w:rPr>
          <w:color w:val="221F1F"/>
          <w:lang w:val="tr-TR"/>
        </w:rPr>
        <w:t>düzenlemesi.</w:t>
      </w:r>
    </w:p>
    <w:p w14:paraId="2F346100" w14:textId="77777777" w:rsidR="001657AC" w:rsidRPr="00CA7EB6" w:rsidRDefault="00000000">
      <w:pPr>
        <w:pStyle w:val="BodyText"/>
        <w:spacing w:before="33"/>
        <w:ind w:left="934" w:right="752" w:hanging="260"/>
        <w:jc w:val="both"/>
        <w:rPr>
          <w:lang w:val="tr-TR"/>
        </w:rPr>
      </w:pPr>
      <w:r w:rsidRPr="00CA7EB6">
        <w:rPr>
          <w:rFonts w:ascii="Arial" w:hAnsi="Arial"/>
          <w:color w:val="3054A6"/>
          <w:sz w:val="19"/>
          <w:lang w:val="tr-TR"/>
        </w:rPr>
        <w:t xml:space="preserve">® </w:t>
      </w:r>
      <w:r w:rsidRPr="00CA7EB6">
        <w:rPr>
          <w:color w:val="221F1F"/>
          <w:lang w:val="tr-TR"/>
        </w:rPr>
        <w:t xml:space="preserve">Tek çıkış sinyallerinin diğer </w:t>
      </w:r>
      <w:r w:rsidRPr="00CA7EB6">
        <w:rPr>
          <w:i/>
          <w:color w:val="221F1F"/>
          <w:lang w:val="tr-TR"/>
        </w:rPr>
        <w:t xml:space="preserve">kanallardan </w:t>
      </w:r>
      <w:r w:rsidRPr="00CA7EB6">
        <w:rPr>
          <w:color w:val="221F1F"/>
          <w:lang w:val="tr-TR"/>
        </w:rPr>
        <w:t xml:space="preserve">gelen sinyallerle (örneğin bir izleme kanalından veya bir </w:t>
      </w:r>
      <w:r w:rsidRPr="00CA7EB6">
        <w:rPr>
          <w:i/>
          <w:color w:val="221F1F"/>
          <w:lang w:val="tr-TR"/>
        </w:rPr>
        <w:t xml:space="preserve">güvenlik </w:t>
      </w:r>
      <w:r w:rsidRPr="00CA7EB6">
        <w:rPr>
          <w:color w:val="221F1F"/>
          <w:lang w:val="tr-TR"/>
        </w:rPr>
        <w:t xml:space="preserve">çalıştırma </w:t>
      </w:r>
      <w:r w:rsidRPr="00CA7EB6">
        <w:rPr>
          <w:i/>
          <w:color w:val="221F1F"/>
          <w:lang w:val="tr-TR"/>
        </w:rPr>
        <w:t>kanalından</w:t>
      </w:r>
      <w:r w:rsidRPr="00CA7EB6">
        <w:rPr>
          <w:color w:val="221F1F"/>
          <w:lang w:val="tr-TR"/>
        </w:rPr>
        <w:t>) birleştirildiği durumlarda bir kanal kimliğini kaybeder.</w:t>
      </w:r>
    </w:p>
    <w:p w14:paraId="077A1472" w14:textId="77777777" w:rsidR="001657AC" w:rsidRPr="00CA7EB6" w:rsidRDefault="00000000">
      <w:pPr>
        <w:pStyle w:val="BodyText"/>
        <w:ind w:left="934" w:right="752" w:hanging="260"/>
        <w:jc w:val="both"/>
        <w:rPr>
          <w:lang w:val="tr-TR"/>
        </w:rPr>
      </w:pPr>
      <w:r w:rsidRPr="00CA7EB6">
        <w:rPr>
          <w:rFonts w:ascii="Arial" w:hAnsi="Arial"/>
          <w:color w:val="3054A6"/>
          <w:sz w:val="19"/>
          <w:lang w:val="tr-TR"/>
        </w:rPr>
        <w:t xml:space="preserve">® </w:t>
      </w:r>
      <w:r w:rsidRPr="00CA7EB6">
        <w:rPr>
          <w:color w:val="221F1F"/>
          <w:lang w:val="tr-TR"/>
        </w:rPr>
        <w:t xml:space="preserve">Yukarıdaki tanım </w:t>
      </w:r>
      <w:r w:rsidRPr="00CA7EB6">
        <w:rPr>
          <w:i/>
          <w:color w:val="221F1F"/>
          <w:lang w:val="tr-TR"/>
        </w:rPr>
        <w:t xml:space="preserve">nükleer güvenliğin </w:t>
      </w:r>
      <w:r w:rsidRPr="00CA7EB6">
        <w:rPr>
          <w:color w:val="221F1F"/>
          <w:lang w:val="tr-TR"/>
        </w:rPr>
        <w:t>belirli bir alanına özgüdür. Kanal terimi ayrıca çeşitli bağlamlarda olağan anlamlarında (ve bu nedenle genellikle belirli bir tanım olmaksızın) kullanılır.</w:t>
      </w:r>
    </w:p>
    <w:p w14:paraId="716F0BEA" w14:textId="77777777" w:rsidR="001657AC" w:rsidRPr="00CA7EB6" w:rsidRDefault="001657AC">
      <w:pPr>
        <w:pStyle w:val="BodyText"/>
        <w:spacing w:before="11"/>
        <w:rPr>
          <w:sz w:val="20"/>
          <w:lang w:val="tr-TR"/>
        </w:rPr>
      </w:pPr>
    </w:p>
    <w:p w14:paraId="4C28FA2E" w14:textId="77777777" w:rsidR="001657AC" w:rsidRPr="00CA7EB6" w:rsidRDefault="00000000">
      <w:pPr>
        <w:pStyle w:val="Heading5"/>
        <w:ind w:left="175"/>
        <w:rPr>
          <w:lang w:val="tr-TR"/>
        </w:rPr>
      </w:pPr>
      <w:bookmarkStart w:id="112" w:name="karakterizasyon"/>
      <w:bookmarkEnd w:id="112"/>
      <w:r w:rsidRPr="00CA7EB6">
        <w:rPr>
          <w:color w:val="221F1F"/>
          <w:lang w:val="tr-TR"/>
        </w:rPr>
        <w:t>karakterizasyon</w:t>
      </w:r>
    </w:p>
    <w:p w14:paraId="5B129F62" w14:textId="77777777" w:rsidR="001657AC" w:rsidRPr="00CA7EB6" w:rsidRDefault="001657AC">
      <w:pPr>
        <w:pStyle w:val="BodyText"/>
        <w:spacing w:before="6"/>
        <w:rPr>
          <w:b/>
          <w:sz w:val="23"/>
          <w:lang w:val="tr-TR"/>
        </w:rPr>
      </w:pPr>
    </w:p>
    <w:p w14:paraId="74796949" w14:textId="77777777" w:rsidR="001657AC" w:rsidRPr="00CA7EB6" w:rsidRDefault="00000000">
      <w:pPr>
        <w:pStyle w:val="Heading7"/>
        <w:numPr>
          <w:ilvl w:val="0"/>
          <w:numId w:val="77"/>
        </w:numPr>
        <w:tabs>
          <w:tab w:val="left" w:pos="986"/>
        </w:tabs>
        <w:ind w:hanging="311"/>
        <w:rPr>
          <w:i/>
          <w:lang w:val="tr-TR"/>
        </w:rPr>
      </w:pPr>
      <w:r w:rsidRPr="00CA7EB6">
        <w:rPr>
          <w:color w:val="221F1F"/>
          <w:lang w:val="tr-TR"/>
        </w:rPr>
        <w:t>Belirli</w:t>
      </w:r>
      <w:r w:rsidRPr="00CA7EB6">
        <w:rPr>
          <w:color w:val="221F1F"/>
          <w:spacing w:val="33"/>
          <w:lang w:val="tr-TR"/>
        </w:rPr>
        <w:t xml:space="preserve"> </w:t>
      </w:r>
      <w:r w:rsidRPr="00CA7EB6">
        <w:rPr>
          <w:color w:val="221F1F"/>
          <w:lang w:val="tr-TR"/>
        </w:rPr>
        <w:t>bir</w:t>
      </w:r>
      <w:r w:rsidRPr="00CA7EB6">
        <w:rPr>
          <w:color w:val="221F1F"/>
          <w:spacing w:val="35"/>
          <w:lang w:val="tr-TR"/>
        </w:rPr>
        <w:t xml:space="preserve"> </w:t>
      </w:r>
      <w:r w:rsidRPr="00CA7EB6">
        <w:rPr>
          <w:color w:val="221F1F"/>
          <w:lang w:val="tr-TR"/>
        </w:rPr>
        <w:t>yerde</w:t>
      </w:r>
      <w:r w:rsidRPr="00CA7EB6">
        <w:rPr>
          <w:color w:val="221F1F"/>
          <w:spacing w:val="33"/>
          <w:lang w:val="tr-TR"/>
        </w:rPr>
        <w:t xml:space="preserve"> </w:t>
      </w:r>
      <w:r w:rsidRPr="00CA7EB6">
        <w:rPr>
          <w:color w:val="221F1F"/>
          <w:lang w:val="tr-TR"/>
        </w:rPr>
        <w:t>bulunan</w:t>
      </w:r>
      <w:r w:rsidRPr="00CA7EB6">
        <w:rPr>
          <w:color w:val="221F1F"/>
          <w:spacing w:val="33"/>
          <w:lang w:val="tr-TR"/>
        </w:rPr>
        <w:t xml:space="preserve"> </w:t>
      </w:r>
      <w:r w:rsidRPr="00CA7EB6">
        <w:rPr>
          <w:color w:val="221F1F"/>
          <w:lang w:val="tr-TR"/>
        </w:rPr>
        <w:t>radyonüklidlerin</w:t>
      </w:r>
      <w:r w:rsidRPr="00CA7EB6">
        <w:rPr>
          <w:color w:val="221F1F"/>
          <w:spacing w:val="35"/>
          <w:lang w:val="tr-TR"/>
        </w:rPr>
        <w:t xml:space="preserve"> </w:t>
      </w:r>
      <w:r w:rsidRPr="00CA7EB6">
        <w:rPr>
          <w:color w:val="221F1F"/>
          <w:lang w:val="tr-TR"/>
        </w:rPr>
        <w:t>doğasının</w:t>
      </w:r>
      <w:r w:rsidRPr="00CA7EB6">
        <w:rPr>
          <w:color w:val="221F1F"/>
          <w:spacing w:val="34"/>
          <w:lang w:val="tr-TR"/>
        </w:rPr>
        <w:t xml:space="preserve"> </w:t>
      </w:r>
      <w:r w:rsidRPr="00CA7EB6">
        <w:rPr>
          <w:color w:val="221F1F"/>
          <w:lang w:val="tr-TR"/>
        </w:rPr>
        <w:t>ve</w:t>
      </w:r>
      <w:r w:rsidRPr="00CA7EB6">
        <w:rPr>
          <w:color w:val="221F1F"/>
          <w:spacing w:val="32"/>
          <w:lang w:val="tr-TR"/>
        </w:rPr>
        <w:t xml:space="preserve"> </w:t>
      </w:r>
      <w:r w:rsidRPr="00CA7EB6">
        <w:rPr>
          <w:i/>
          <w:color w:val="221F1F"/>
          <w:lang w:val="tr-TR"/>
        </w:rPr>
        <w:t>aktivitesinin</w:t>
      </w:r>
    </w:p>
    <w:p w14:paraId="70C90AEE" w14:textId="77777777" w:rsidR="001657AC" w:rsidRPr="00CA7EB6" w:rsidRDefault="00000000">
      <w:pPr>
        <w:spacing w:before="29"/>
        <w:ind w:left="175"/>
        <w:rPr>
          <w:sz w:val="20"/>
          <w:lang w:val="tr-TR"/>
        </w:rPr>
      </w:pPr>
      <w:r w:rsidRPr="00CA7EB6">
        <w:rPr>
          <w:color w:val="221F1F"/>
          <w:sz w:val="20"/>
          <w:lang w:val="tr-TR"/>
        </w:rPr>
        <w:t>belirlenmesi.</w:t>
      </w:r>
    </w:p>
    <w:p w14:paraId="6BB53E93" w14:textId="77777777" w:rsidR="001657AC" w:rsidRPr="00CA7EB6" w:rsidRDefault="00000000">
      <w:pPr>
        <w:spacing w:before="31" w:line="252" w:lineRule="auto"/>
        <w:ind w:left="934" w:right="751"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Örneğin, </w:t>
      </w:r>
      <w:r w:rsidRPr="00CA7EB6">
        <w:rPr>
          <w:i/>
          <w:color w:val="221F1F"/>
          <w:sz w:val="18"/>
          <w:lang w:val="tr-TR"/>
        </w:rPr>
        <w:t xml:space="preserve">karakterizasyon, </w:t>
      </w:r>
      <w:r w:rsidRPr="00CA7EB6">
        <w:rPr>
          <w:color w:val="221F1F"/>
          <w:sz w:val="18"/>
          <w:lang w:val="tr-TR"/>
        </w:rPr>
        <w:t xml:space="preserve">bir </w:t>
      </w:r>
      <w:r w:rsidRPr="00CA7EB6">
        <w:rPr>
          <w:i/>
          <w:color w:val="221F1F"/>
          <w:sz w:val="18"/>
          <w:lang w:val="tr-TR"/>
        </w:rPr>
        <w:t xml:space="preserve">biyolojik deney </w:t>
      </w:r>
      <w:r w:rsidRPr="00CA7EB6">
        <w:rPr>
          <w:color w:val="221F1F"/>
          <w:sz w:val="18"/>
          <w:lang w:val="tr-TR"/>
        </w:rPr>
        <w:t xml:space="preserve">örneğinde veya </w:t>
      </w:r>
      <w:r w:rsidRPr="00CA7EB6">
        <w:rPr>
          <w:i/>
          <w:color w:val="221F1F"/>
          <w:sz w:val="18"/>
          <w:lang w:val="tr-TR"/>
        </w:rPr>
        <w:t xml:space="preserve">radyoaktif madde </w:t>
      </w:r>
      <w:r w:rsidRPr="00CA7EB6">
        <w:rPr>
          <w:color w:val="221F1F"/>
          <w:sz w:val="18"/>
          <w:lang w:val="tr-TR"/>
        </w:rPr>
        <w:t xml:space="preserve">ile kirlenmiş bir alanda (örneğin, </w:t>
      </w:r>
      <w:r w:rsidRPr="00CA7EB6">
        <w:rPr>
          <w:i/>
          <w:color w:val="221F1F"/>
          <w:sz w:val="18"/>
          <w:lang w:val="tr-TR"/>
        </w:rPr>
        <w:t xml:space="preserve">iyileştirme </w:t>
      </w:r>
      <w:r w:rsidRPr="00CA7EB6">
        <w:rPr>
          <w:color w:val="221F1F"/>
          <w:sz w:val="18"/>
          <w:lang w:val="tr-TR"/>
        </w:rPr>
        <w:t xml:space="preserve">planlamasında ilk adım olarak) mevcut radyonüklitlerin belirlenmesidir. İkinci örnek için, </w:t>
      </w:r>
      <w:r w:rsidRPr="00CA7EB6">
        <w:rPr>
          <w:i/>
          <w:color w:val="221F1F"/>
          <w:sz w:val="18"/>
          <w:lang w:val="tr-TR"/>
        </w:rPr>
        <w:t xml:space="preserve">saha karakterizasyonu </w:t>
      </w:r>
      <w:r w:rsidRPr="00CA7EB6">
        <w:rPr>
          <w:color w:val="221F1F"/>
          <w:sz w:val="18"/>
          <w:lang w:val="tr-TR"/>
        </w:rPr>
        <w:t>teriminin mevcut ve farklı tanımıyla karışıklığı önlemek için dikkatli olunmalıdır.</w:t>
      </w:r>
    </w:p>
    <w:p w14:paraId="232E7FD2" w14:textId="77777777" w:rsidR="001657AC" w:rsidRPr="00CA7EB6" w:rsidRDefault="001657AC">
      <w:pPr>
        <w:pStyle w:val="BodyText"/>
        <w:spacing w:before="1"/>
        <w:rPr>
          <w:sz w:val="20"/>
          <w:lang w:val="tr-TR"/>
        </w:rPr>
      </w:pPr>
    </w:p>
    <w:p w14:paraId="49EA5CDA" w14:textId="77777777" w:rsidR="001657AC" w:rsidRPr="00CA7EB6" w:rsidRDefault="00000000">
      <w:pPr>
        <w:pStyle w:val="Heading7"/>
        <w:numPr>
          <w:ilvl w:val="0"/>
          <w:numId w:val="77"/>
        </w:numPr>
        <w:tabs>
          <w:tab w:val="left" w:pos="975"/>
        </w:tabs>
        <w:spacing w:line="230" w:lineRule="exact"/>
        <w:ind w:left="974" w:hanging="320"/>
        <w:jc w:val="both"/>
        <w:rPr>
          <w:lang w:val="tr-TR"/>
        </w:rPr>
      </w:pPr>
      <w:r w:rsidRPr="00CA7EB6">
        <w:rPr>
          <w:color w:val="221F1F"/>
          <w:lang w:val="tr-TR"/>
        </w:rPr>
        <w:t>Bir şeyin karakterinin</w:t>
      </w:r>
      <w:r w:rsidRPr="00CA7EB6">
        <w:rPr>
          <w:color w:val="221F1F"/>
          <w:spacing w:val="-3"/>
          <w:lang w:val="tr-TR"/>
        </w:rPr>
        <w:t xml:space="preserve"> </w:t>
      </w:r>
      <w:r w:rsidRPr="00CA7EB6">
        <w:rPr>
          <w:color w:val="221F1F"/>
          <w:lang w:val="tr-TR"/>
        </w:rPr>
        <w:t>belirlenmesi.</w:t>
      </w:r>
    </w:p>
    <w:p w14:paraId="3EF8EE90" w14:textId="77777777" w:rsidR="001657AC" w:rsidRPr="00CA7EB6" w:rsidRDefault="00000000">
      <w:pPr>
        <w:pStyle w:val="BodyText"/>
        <w:spacing w:line="252" w:lineRule="auto"/>
        <w:ind w:left="895" w:right="753" w:hanging="220"/>
        <w:jc w:val="both"/>
        <w:rPr>
          <w:lang w:val="tr-TR"/>
        </w:rPr>
      </w:pPr>
      <w:r w:rsidRPr="00CA7EB6">
        <w:rPr>
          <w:rFonts w:ascii="Arial" w:hAnsi="Arial"/>
          <w:color w:val="3054A6"/>
          <w:sz w:val="19"/>
          <w:lang w:val="tr-TR"/>
        </w:rPr>
        <w:t xml:space="preserve">® </w:t>
      </w:r>
      <w:r w:rsidRPr="00CA7EB6">
        <w:rPr>
          <w:color w:val="221F1F"/>
          <w:lang w:val="tr-TR"/>
        </w:rPr>
        <w:t>Bu standart sözlük tanımıdır ve ayrı bir sözlükte yer almasına gerek yoktur. Burada sadece olağan kullanımı (1)'de belirtilen daha kısıtlı kullanımdan ayırmak için yer almaktadır.</w:t>
      </w:r>
    </w:p>
    <w:p w14:paraId="6EE4DC35" w14:textId="77777777" w:rsidR="001657AC" w:rsidRPr="00CA7EB6" w:rsidRDefault="001657AC">
      <w:pPr>
        <w:pStyle w:val="BodyText"/>
        <w:rPr>
          <w:sz w:val="19"/>
          <w:lang w:val="tr-TR"/>
        </w:rPr>
      </w:pPr>
    </w:p>
    <w:p w14:paraId="5CE0CB8C" w14:textId="77777777" w:rsidR="001657AC" w:rsidRPr="00CA7EB6" w:rsidRDefault="00000000">
      <w:pPr>
        <w:spacing w:line="271" w:lineRule="auto"/>
        <w:ind w:left="655" w:right="751" w:firstLine="20"/>
        <w:jc w:val="both"/>
        <w:rPr>
          <w:sz w:val="20"/>
          <w:lang w:val="tr-TR"/>
        </w:rPr>
      </w:pPr>
      <w:r w:rsidRPr="00CA7EB6">
        <w:rPr>
          <w:b/>
          <w:i/>
          <w:color w:val="221F1F"/>
          <w:sz w:val="20"/>
          <w:lang w:val="tr-TR"/>
        </w:rPr>
        <w:t xml:space="preserve">Atık karakterizasyonu. </w:t>
      </w:r>
      <w:r w:rsidRPr="00CA7EB6">
        <w:rPr>
          <w:i/>
          <w:color w:val="221F1F"/>
          <w:sz w:val="20"/>
          <w:lang w:val="tr-TR"/>
        </w:rPr>
        <w:t xml:space="preserve">Radyoaktif atığın </w:t>
      </w:r>
      <w:r w:rsidRPr="00CA7EB6">
        <w:rPr>
          <w:color w:val="221F1F"/>
          <w:sz w:val="20"/>
          <w:lang w:val="tr-TR"/>
        </w:rPr>
        <w:t xml:space="preserve">fiziksel, mekanik, kimyasal, radyolojik ve biyolojik özelliklerinin belirlenerek daha fazla ayarlama, </w:t>
      </w:r>
      <w:r w:rsidRPr="00CA7EB6">
        <w:rPr>
          <w:i/>
          <w:color w:val="221F1F"/>
          <w:sz w:val="20"/>
          <w:lang w:val="tr-TR"/>
        </w:rPr>
        <w:t xml:space="preserve">işleme </w:t>
      </w:r>
      <w:r w:rsidRPr="00CA7EB6">
        <w:rPr>
          <w:color w:val="221F1F"/>
          <w:sz w:val="20"/>
          <w:lang w:val="tr-TR"/>
        </w:rPr>
        <w:t>veya</w:t>
      </w:r>
      <w:r w:rsidRPr="00CA7EB6">
        <w:rPr>
          <w:color w:val="221F1F"/>
          <w:spacing w:val="-8"/>
          <w:sz w:val="20"/>
          <w:lang w:val="tr-TR"/>
        </w:rPr>
        <w:t xml:space="preserve"> </w:t>
      </w:r>
      <w:r w:rsidRPr="00CA7EB6">
        <w:rPr>
          <w:i/>
          <w:color w:val="221F1F"/>
          <w:sz w:val="20"/>
          <w:lang w:val="tr-TR"/>
        </w:rPr>
        <w:t>şartlandırma</w:t>
      </w:r>
      <w:r w:rsidRPr="00CA7EB6">
        <w:rPr>
          <w:i/>
          <w:color w:val="221F1F"/>
          <w:spacing w:val="-7"/>
          <w:sz w:val="20"/>
          <w:lang w:val="tr-TR"/>
        </w:rPr>
        <w:t xml:space="preserve"> </w:t>
      </w:r>
      <w:r w:rsidRPr="00CA7EB6">
        <w:rPr>
          <w:color w:val="221F1F"/>
          <w:sz w:val="20"/>
          <w:lang w:val="tr-TR"/>
        </w:rPr>
        <w:t>ihtiyacının</w:t>
      </w:r>
      <w:r w:rsidRPr="00CA7EB6">
        <w:rPr>
          <w:color w:val="221F1F"/>
          <w:spacing w:val="-7"/>
          <w:sz w:val="20"/>
          <w:lang w:val="tr-TR"/>
        </w:rPr>
        <w:t xml:space="preserve"> </w:t>
      </w:r>
      <w:r w:rsidRPr="00CA7EB6">
        <w:rPr>
          <w:color w:val="221F1F"/>
          <w:sz w:val="20"/>
          <w:lang w:val="tr-TR"/>
        </w:rPr>
        <w:t>veya</w:t>
      </w:r>
      <w:r w:rsidRPr="00CA7EB6">
        <w:rPr>
          <w:color w:val="221F1F"/>
          <w:spacing w:val="-8"/>
          <w:sz w:val="20"/>
          <w:lang w:val="tr-TR"/>
        </w:rPr>
        <w:t xml:space="preserve"> </w:t>
      </w:r>
      <w:r w:rsidRPr="00CA7EB6">
        <w:rPr>
          <w:color w:val="221F1F"/>
          <w:sz w:val="20"/>
          <w:lang w:val="tr-TR"/>
        </w:rPr>
        <w:t>daha</w:t>
      </w:r>
      <w:r w:rsidRPr="00CA7EB6">
        <w:rPr>
          <w:color w:val="221F1F"/>
          <w:spacing w:val="-8"/>
          <w:sz w:val="20"/>
          <w:lang w:val="tr-TR"/>
        </w:rPr>
        <w:t xml:space="preserve"> </w:t>
      </w:r>
      <w:r w:rsidRPr="00CA7EB6">
        <w:rPr>
          <w:color w:val="221F1F"/>
          <w:sz w:val="20"/>
          <w:lang w:val="tr-TR"/>
        </w:rPr>
        <w:t>fazla</w:t>
      </w:r>
      <w:r w:rsidRPr="00CA7EB6">
        <w:rPr>
          <w:color w:val="221F1F"/>
          <w:spacing w:val="-7"/>
          <w:sz w:val="20"/>
          <w:lang w:val="tr-TR"/>
        </w:rPr>
        <w:t xml:space="preserve"> </w:t>
      </w:r>
      <w:r w:rsidRPr="00CA7EB6">
        <w:rPr>
          <w:color w:val="221F1F"/>
          <w:sz w:val="20"/>
          <w:lang w:val="tr-TR"/>
        </w:rPr>
        <w:t>elleçleme,</w:t>
      </w:r>
      <w:r w:rsidRPr="00CA7EB6">
        <w:rPr>
          <w:color w:val="221F1F"/>
          <w:spacing w:val="-6"/>
          <w:sz w:val="20"/>
          <w:lang w:val="tr-TR"/>
        </w:rPr>
        <w:t xml:space="preserve"> </w:t>
      </w:r>
      <w:r w:rsidRPr="00CA7EB6">
        <w:rPr>
          <w:i/>
          <w:color w:val="221F1F"/>
          <w:sz w:val="20"/>
          <w:lang w:val="tr-TR"/>
        </w:rPr>
        <w:t>işleme,</w:t>
      </w:r>
      <w:r w:rsidRPr="00CA7EB6">
        <w:rPr>
          <w:i/>
          <w:color w:val="221F1F"/>
          <w:spacing w:val="-8"/>
          <w:sz w:val="20"/>
          <w:lang w:val="tr-TR"/>
        </w:rPr>
        <w:t xml:space="preserve"> </w:t>
      </w:r>
      <w:r w:rsidRPr="00CA7EB6">
        <w:rPr>
          <w:i/>
          <w:color w:val="221F1F"/>
          <w:sz w:val="20"/>
          <w:lang w:val="tr-TR"/>
        </w:rPr>
        <w:t>depolama</w:t>
      </w:r>
      <w:r w:rsidRPr="00CA7EB6">
        <w:rPr>
          <w:i/>
          <w:color w:val="221F1F"/>
          <w:spacing w:val="-7"/>
          <w:sz w:val="20"/>
          <w:lang w:val="tr-TR"/>
        </w:rPr>
        <w:t xml:space="preserve"> </w:t>
      </w:r>
      <w:r w:rsidRPr="00CA7EB6">
        <w:rPr>
          <w:color w:val="221F1F"/>
          <w:sz w:val="20"/>
          <w:lang w:val="tr-TR"/>
        </w:rPr>
        <w:t xml:space="preserve">veya </w:t>
      </w:r>
      <w:r w:rsidRPr="00CA7EB6">
        <w:rPr>
          <w:i/>
          <w:color w:val="221F1F"/>
          <w:sz w:val="20"/>
          <w:lang w:val="tr-TR"/>
        </w:rPr>
        <w:t xml:space="preserve">bertaraf </w:t>
      </w:r>
      <w:r w:rsidRPr="00CA7EB6">
        <w:rPr>
          <w:color w:val="221F1F"/>
          <w:sz w:val="20"/>
          <w:lang w:val="tr-TR"/>
        </w:rPr>
        <w:t>için uygunluğunun tespit</w:t>
      </w:r>
      <w:r w:rsidRPr="00CA7EB6">
        <w:rPr>
          <w:color w:val="221F1F"/>
          <w:spacing w:val="-5"/>
          <w:sz w:val="20"/>
          <w:lang w:val="tr-TR"/>
        </w:rPr>
        <w:t xml:space="preserve"> </w:t>
      </w:r>
      <w:r w:rsidRPr="00CA7EB6">
        <w:rPr>
          <w:color w:val="221F1F"/>
          <w:sz w:val="20"/>
          <w:lang w:val="tr-TR"/>
        </w:rPr>
        <w:t>edilmesi.</w:t>
      </w:r>
    </w:p>
    <w:p w14:paraId="36EDA216" w14:textId="77777777" w:rsidR="001657AC" w:rsidRPr="00CA7EB6" w:rsidRDefault="00000000">
      <w:pPr>
        <w:spacing w:line="254" w:lineRule="auto"/>
        <w:ind w:left="895" w:right="751"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Düzenleyici kurum </w:t>
      </w:r>
      <w:r w:rsidRPr="00CA7EB6">
        <w:rPr>
          <w:color w:val="221F1F"/>
          <w:sz w:val="18"/>
          <w:lang w:val="tr-TR"/>
        </w:rPr>
        <w:t xml:space="preserve">tarafından belirlenen veya onaylanan </w:t>
      </w:r>
      <w:r w:rsidRPr="00CA7EB6">
        <w:rPr>
          <w:i/>
          <w:color w:val="221F1F"/>
          <w:sz w:val="18"/>
          <w:lang w:val="tr-TR"/>
        </w:rPr>
        <w:t xml:space="preserve">gerekliliklere </w:t>
      </w:r>
      <w:r w:rsidRPr="00CA7EB6">
        <w:rPr>
          <w:color w:val="221F1F"/>
          <w:sz w:val="18"/>
          <w:lang w:val="tr-TR"/>
        </w:rPr>
        <w:t xml:space="preserve">uygun olarak atığın </w:t>
      </w:r>
      <w:r w:rsidRPr="00CA7EB6">
        <w:rPr>
          <w:i/>
          <w:color w:val="221F1F"/>
          <w:sz w:val="18"/>
          <w:lang w:val="tr-TR"/>
        </w:rPr>
        <w:t xml:space="preserve">karakterizasyonu, atığın bertaraf öncesi yönetiminde </w:t>
      </w:r>
      <w:r w:rsidRPr="00CA7EB6">
        <w:rPr>
          <w:color w:val="221F1F"/>
          <w:sz w:val="18"/>
          <w:lang w:val="tr-TR"/>
        </w:rPr>
        <w:t>çeşitli aşamalarda proses kontrolü</w:t>
      </w:r>
      <w:r w:rsidRPr="00CA7EB6">
        <w:rPr>
          <w:color w:val="221F1F"/>
          <w:spacing w:val="-5"/>
          <w:sz w:val="18"/>
          <w:lang w:val="tr-TR"/>
        </w:rPr>
        <w:t xml:space="preserve"> </w:t>
      </w:r>
      <w:r w:rsidRPr="00CA7EB6">
        <w:rPr>
          <w:color w:val="221F1F"/>
          <w:sz w:val="18"/>
          <w:lang w:val="tr-TR"/>
        </w:rPr>
        <w:t>ile</w:t>
      </w:r>
      <w:r w:rsidRPr="00CA7EB6">
        <w:rPr>
          <w:color w:val="221F1F"/>
          <w:spacing w:val="-6"/>
          <w:sz w:val="18"/>
          <w:lang w:val="tr-TR"/>
        </w:rPr>
        <w:t xml:space="preserve"> </w:t>
      </w:r>
      <w:r w:rsidRPr="00CA7EB6">
        <w:rPr>
          <w:color w:val="221F1F"/>
          <w:sz w:val="18"/>
          <w:lang w:val="tr-TR"/>
        </w:rPr>
        <w:t>ilgili</w:t>
      </w:r>
      <w:r w:rsidRPr="00CA7EB6">
        <w:rPr>
          <w:color w:val="221F1F"/>
          <w:spacing w:val="-5"/>
          <w:sz w:val="18"/>
          <w:lang w:val="tr-TR"/>
        </w:rPr>
        <w:t xml:space="preserve"> </w:t>
      </w:r>
      <w:r w:rsidRPr="00CA7EB6">
        <w:rPr>
          <w:color w:val="221F1F"/>
          <w:sz w:val="18"/>
          <w:lang w:val="tr-TR"/>
        </w:rPr>
        <w:t>bilgi</w:t>
      </w:r>
      <w:r w:rsidRPr="00CA7EB6">
        <w:rPr>
          <w:color w:val="221F1F"/>
          <w:spacing w:val="-6"/>
          <w:sz w:val="18"/>
          <w:lang w:val="tr-TR"/>
        </w:rPr>
        <w:t xml:space="preserve"> </w:t>
      </w:r>
      <w:r w:rsidRPr="00CA7EB6">
        <w:rPr>
          <w:color w:val="221F1F"/>
          <w:sz w:val="18"/>
          <w:lang w:val="tr-TR"/>
        </w:rPr>
        <w:t>sağlayan</w:t>
      </w:r>
      <w:r w:rsidRPr="00CA7EB6">
        <w:rPr>
          <w:color w:val="221F1F"/>
          <w:spacing w:val="-4"/>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color w:val="221F1F"/>
          <w:sz w:val="18"/>
          <w:lang w:val="tr-TR"/>
        </w:rPr>
        <w:t>atık</w:t>
      </w:r>
      <w:r w:rsidRPr="00CA7EB6">
        <w:rPr>
          <w:color w:val="221F1F"/>
          <w:spacing w:val="-6"/>
          <w:sz w:val="18"/>
          <w:lang w:val="tr-TR"/>
        </w:rPr>
        <w:t xml:space="preserve"> </w:t>
      </w:r>
      <w:r w:rsidRPr="00CA7EB6">
        <w:rPr>
          <w:i/>
          <w:color w:val="221F1F"/>
          <w:sz w:val="18"/>
          <w:lang w:val="tr-TR"/>
        </w:rPr>
        <w:t>formunun</w:t>
      </w:r>
      <w:r w:rsidRPr="00CA7EB6">
        <w:rPr>
          <w:i/>
          <w:color w:val="221F1F"/>
          <w:spacing w:val="-6"/>
          <w:sz w:val="18"/>
          <w:lang w:val="tr-TR"/>
        </w:rPr>
        <w:t xml:space="preserve"> </w:t>
      </w:r>
      <w:r w:rsidRPr="00CA7EB6">
        <w:rPr>
          <w:color w:val="221F1F"/>
          <w:sz w:val="18"/>
          <w:lang w:val="tr-TR"/>
        </w:rPr>
        <w:t>veya</w:t>
      </w:r>
      <w:r w:rsidRPr="00CA7EB6">
        <w:rPr>
          <w:color w:val="221F1F"/>
          <w:spacing w:val="-5"/>
          <w:sz w:val="18"/>
          <w:lang w:val="tr-TR"/>
        </w:rPr>
        <w:t xml:space="preserve"> </w:t>
      </w:r>
      <w:r w:rsidRPr="00CA7EB6">
        <w:rPr>
          <w:color w:val="221F1F"/>
          <w:sz w:val="18"/>
          <w:lang w:val="tr-TR"/>
        </w:rPr>
        <w:t>atık</w:t>
      </w:r>
      <w:r w:rsidRPr="00CA7EB6">
        <w:rPr>
          <w:color w:val="221F1F"/>
          <w:spacing w:val="-7"/>
          <w:sz w:val="18"/>
          <w:lang w:val="tr-TR"/>
        </w:rPr>
        <w:t xml:space="preserve"> </w:t>
      </w:r>
      <w:r w:rsidRPr="00CA7EB6">
        <w:rPr>
          <w:i/>
          <w:color w:val="221F1F"/>
          <w:sz w:val="18"/>
          <w:lang w:val="tr-TR"/>
        </w:rPr>
        <w:t>paketinin</w:t>
      </w:r>
      <w:r w:rsidRPr="00CA7EB6">
        <w:rPr>
          <w:i/>
          <w:color w:val="221F1F"/>
          <w:spacing w:val="-5"/>
          <w:sz w:val="18"/>
          <w:lang w:val="tr-TR"/>
        </w:rPr>
        <w:t xml:space="preserve"> </w:t>
      </w:r>
      <w:r w:rsidRPr="00CA7EB6">
        <w:rPr>
          <w:i/>
          <w:color w:val="221F1F"/>
          <w:sz w:val="18"/>
          <w:lang w:val="tr-TR"/>
        </w:rPr>
        <w:t>atığın</w:t>
      </w:r>
      <w:r w:rsidRPr="00CA7EB6">
        <w:rPr>
          <w:i/>
          <w:color w:val="221F1F"/>
          <w:spacing w:val="-4"/>
          <w:sz w:val="18"/>
          <w:lang w:val="tr-TR"/>
        </w:rPr>
        <w:t xml:space="preserve"> </w:t>
      </w:r>
      <w:r w:rsidRPr="00CA7EB6">
        <w:rPr>
          <w:i/>
          <w:color w:val="221F1F"/>
          <w:sz w:val="18"/>
          <w:lang w:val="tr-TR"/>
        </w:rPr>
        <w:t>işlenmesi</w:t>
      </w:r>
      <w:r w:rsidRPr="00CA7EB6">
        <w:rPr>
          <w:color w:val="221F1F"/>
          <w:sz w:val="18"/>
          <w:lang w:val="tr-TR"/>
        </w:rPr>
        <w:t>,</w:t>
      </w:r>
    </w:p>
    <w:p w14:paraId="556FF2DE" w14:textId="77777777" w:rsidR="001657AC" w:rsidRPr="00CA7EB6" w:rsidRDefault="001657AC">
      <w:pPr>
        <w:spacing w:line="254" w:lineRule="auto"/>
        <w:jc w:val="both"/>
        <w:rPr>
          <w:sz w:val="18"/>
          <w:lang w:val="tr-TR"/>
        </w:rPr>
        <w:sectPr w:rsidR="001657AC" w:rsidRPr="00CA7EB6">
          <w:pgSz w:w="9260" w:h="14070"/>
          <w:pgMar w:top="900" w:right="440" w:bottom="1580" w:left="1020" w:header="683" w:footer="1383" w:gutter="0"/>
          <w:cols w:space="720"/>
        </w:sectPr>
      </w:pPr>
    </w:p>
    <w:p w14:paraId="42C5166D" w14:textId="77777777" w:rsidR="001657AC" w:rsidRPr="00CA7EB6" w:rsidRDefault="001657AC">
      <w:pPr>
        <w:pStyle w:val="BodyText"/>
        <w:rPr>
          <w:sz w:val="20"/>
          <w:lang w:val="tr-TR"/>
        </w:rPr>
      </w:pPr>
    </w:p>
    <w:p w14:paraId="1DFA1D08" w14:textId="77777777" w:rsidR="001657AC" w:rsidRPr="00CA7EB6" w:rsidRDefault="001657AC">
      <w:pPr>
        <w:pStyle w:val="BodyText"/>
        <w:rPr>
          <w:sz w:val="20"/>
          <w:lang w:val="tr-TR"/>
        </w:rPr>
      </w:pPr>
    </w:p>
    <w:p w14:paraId="1F386FAF" w14:textId="77777777" w:rsidR="001657AC" w:rsidRPr="00CA7EB6" w:rsidRDefault="001657AC">
      <w:pPr>
        <w:pStyle w:val="BodyText"/>
        <w:rPr>
          <w:sz w:val="20"/>
          <w:lang w:val="tr-TR"/>
        </w:rPr>
      </w:pPr>
    </w:p>
    <w:p w14:paraId="532153C1" w14:textId="77777777" w:rsidR="001657AC" w:rsidRPr="00CA7EB6" w:rsidRDefault="001657AC">
      <w:pPr>
        <w:pStyle w:val="BodyText"/>
        <w:spacing w:before="9"/>
        <w:rPr>
          <w:sz w:val="29"/>
          <w:lang w:val="tr-TR"/>
        </w:rPr>
      </w:pPr>
    </w:p>
    <w:p w14:paraId="40970262" w14:textId="77777777" w:rsidR="001657AC" w:rsidRPr="00CA7EB6" w:rsidRDefault="00000000">
      <w:pPr>
        <w:spacing w:before="93" w:line="254" w:lineRule="auto"/>
        <w:ind w:left="895" w:right="645"/>
        <w:rPr>
          <w:sz w:val="18"/>
          <w:lang w:val="tr-TR"/>
        </w:rPr>
      </w:pPr>
      <w:r w:rsidRPr="00CA7EB6">
        <w:rPr>
          <w:i/>
          <w:color w:val="221F1F"/>
          <w:sz w:val="18"/>
          <w:lang w:val="tr-TR"/>
        </w:rPr>
        <w:t>depolanması</w:t>
      </w:r>
      <w:r w:rsidRPr="00CA7EB6">
        <w:rPr>
          <w:color w:val="221F1F"/>
          <w:sz w:val="18"/>
          <w:lang w:val="tr-TR"/>
        </w:rPr>
        <w:t xml:space="preserve">, taşınması ve </w:t>
      </w:r>
      <w:r w:rsidRPr="00CA7EB6">
        <w:rPr>
          <w:i/>
          <w:color w:val="221F1F"/>
          <w:sz w:val="18"/>
          <w:lang w:val="tr-TR"/>
        </w:rPr>
        <w:t xml:space="preserve">bertarafı </w:t>
      </w:r>
      <w:r w:rsidRPr="00CA7EB6">
        <w:rPr>
          <w:color w:val="221F1F"/>
          <w:sz w:val="18"/>
          <w:lang w:val="tr-TR"/>
        </w:rPr>
        <w:t xml:space="preserve">için atık </w:t>
      </w:r>
      <w:r w:rsidRPr="00CA7EB6">
        <w:rPr>
          <w:i/>
          <w:color w:val="221F1F"/>
          <w:sz w:val="18"/>
          <w:lang w:val="tr-TR"/>
        </w:rPr>
        <w:t xml:space="preserve">kabul kriterlerini </w:t>
      </w:r>
      <w:r w:rsidRPr="00CA7EB6">
        <w:rPr>
          <w:color w:val="221F1F"/>
          <w:sz w:val="18"/>
          <w:lang w:val="tr-TR"/>
        </w:rPr>
        <w:t>karşılayacağına dair güvence sağlayan bir süreçtir.</w:t>
      </w:r>
    </w:p>
    <w:p w14:paraId="7C433952" w14:textId="77777777" w:rsidR="001657AC" w:rsidRPr="00CA7EB6" w:rsidRDefault="001657AC">
      <w:pPr>
        <w:pStyle w:val="BodyText"/>
        <w:spacing w:before="1"/>
        <w:rPr>
          <w:sz w:val="19"/>
          <w:lang w:val="tr-TR"/>
        </w:rPr>
      </w:pPr>
    </w:p>
    <w:p w14:paraId="39FB092F" w14:textId="77777777" w:rsidR="001657AC" w:rsidRPr="00CA7EB6" w:rsidRDefault="00000000">
      <w:pPr>
        <w:spacing w:line="271" w:lineRule="auto"/>
        <w:ind w:left="655" w:right="751" w:firstLine="20"/>
        <w:jc w:val="both"/>
        <w:rPr>
          <w:i/>
          <w:sz w:val="20"/>
          <w:lang w:val="tr-TR"/>
        </w:rPr>
      </w:pPr>
      <w:r w:rsidRPr="00CA7EB6">
        <w:rPr>
          <w:b/>
          <w:i/>
          <w:color w:val="221F1F"/>
          <w:sz w:val="20"/>
          <w:lang w:val="tr-TR"/>
        </w:rPr>
        <w:t xml:space="preserve">Saha karakterizasyonu </w:t>
      </w:r>
      <w:r w:rsidRPr="00CA7EB6">
        <w:rPr>
          <w:color w:val="221F1F"/>
          <w:sz w:val="20"/>
          <w:lang w:val="tr-TR"/>
        </w:rPr>
        <w:t xml:space="preserve">(bir bertaraf </w:t>
      </w:r>
      <w:r w:rsidRPr="00CA7EB6">
        <w:rPr>
          <w:i/>
          <w:color w:val="221F1F"/>
          <w:sz w:val="20"/>
          <w:lang w:val="tr-TR"/>
        </w:rPr>
        <w:t xml:space="preserve">tesisi </w:t>
      </w:r>
      <w:r w:rsidRPr="00CA7EB6">
        <w:rPr>
          <w:color w:val="221F1F"/>
          <w:sz w:val="20"/>
          <w:lang w:val="tr-TR"/>
        </w:rPr>
        <w:t>için sahanın)</w:t>
      </w:r>
      <w:r w:rsidRPr="00CA7EB6">
        <w:rPr>
          <w:i/>
          <w:color w:val="221F1F"/>
          <w:sz w:val="20"/>
          <w:lang w:val="tr-TR"/>
        </w:rPr>
        <w:t xml:space="preserve">. Sahadaki </w:t>
      </w:r>
      <w:r w:rsidRPr="00CA7EB6">
        <w:rPr>
          <w:color w:val="221F1F"/>
          <w:sz w:val="20"/>
          <w:lang w:val="tr-TR"/>
        </w:rPr>
        <w:t>radyolojik koşulları</w:t>
      </w:r>
      <w:r w:rsidRPr="00CA7EB6">
        <w:rPr>
          <w:color w:val="221F1F"/>
          <w:spacing w:val="-14"/>
          <w:sz w:val="20"/>
          <w:lang w:val="tr-TR"/>
        </w:rPr>
        <w:t xml:space="preserve"> </w:t>
      </w:r>
      <w:r w:rsidRPr="00CA7EB6">
        <w:rPr>
          <w:color w:val="221F1F"/>
          <w:sz w:val="20"/>
          <w:lang w:val="tr-TR"/>
        </w:rPr>
        <w:t>belirlemek</w:t>
      </w:r>
      <w:r w:rsidRPr="00CA7EB6">
        <w:rPr>
          <w:color w:val="221F1F"/>
          <w:spacing w:val="-12"/>
          <w:sz w:val="20"/>
          <w:lang w:val="tr-TR"/>
        </w:rPr>
        <w:t xml:space="preserve"> </w:t>
      </w:r>
      <w:r w:rsidRPr="00CA7EB6">
        <w:rPr>
          <w:color w:val="221F1F"/>
          <w:sz w:val="20"/>
          <w:lang w:val="tr-TR"/>
        </w:rPr>
        <w:t>veya</w:t>
      </w:r>
      <w:r w:rsidRPr="00CA7EB6">
        <w:rPr>
          <w:color w:val="221F1F"/>
          <w:spacing w:val="-12"/>
          <w:sz w:val="20"/>
          <w:lang w:val="tr-TR"/>
        </w:rPr>
        <w:t xml:space="preserve"> </w:t>
      </w:r>
      <w:r w:rsidRPr="00CA7EB6">
        <w:rPr>
          <w:color w:val="221F1F"/>
          <w:sz w:val="20"/>
          <w:lang w:val="tr-TR"/>
        </w:rPr>
        <w:t>sahanın</w:t>
      </w:r>
      <w:r w:rsidRPr="00CA7EB6">
        <w:rPr>
          <w:color w:val="221F1F"/>
          <w:spacing w:val="-12"/>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color w:val="221F1F"/>
          <w:sz w:val="20"/>
          <w:lang w:val="tr-TR"/>
        </w:rPr>
        <w:t>bertaraf</w:t>
      </w:r>
      <w:r w:rsidRPr="00CA7EB6">
        <w:rPr>
          <w:color w:val="221F1F"/>
          <w:spacing w:val="-11"/>
          <w:sz w:val="20"/>
          <w:lang w:val="tr-TR"/>
        </w:rPr>
        <w:t xml:space="preserve"> </w:t>
      </w:r>
      <w:r w:rsidRPr="00CA7EB6">
        <w:rPr>
          <w:i/>
          <w:color w:val="221F1F"/>
          <w:sz w:val="20"/>
          <w:lang w:val="tr-TR"/>
        </w:rPr>
        <w:t>tesisi</w:t>
      </w:r>
      <w:r w:rsidRPr="00CA7EB6">
        <w:rPr>
          <w:i/>
          <w:color w:val="221F1F"/>
          <w:spacing w:val="-12"/>
          <w:sz w:val="20"/>
          <w:lang w:val="tr-TR"/>
        </w:rPr>
        <w:t xml:space="preserve"> </w:t>
      </w:r>
      <w:r w:rsidRPr="00CA7EB6">
        <w:rPr>
          <w:i/>
          <w:color w:val="221F1F"/>
          <w:sz w:val="20"/>
          <w:lang w:val="tr-TR"/>
        </w:rPr>
        <w:t>için</w:t>
      </w:r>
      <w:r w:rsidRPr="00CA7EB6">
        <w:rPr>
          <w:i/>
          <w:color w:val="221F1F"/>
          <w:spacing w:val="-12"/>
          <w:sz w:val="20"/>
          <w:lang w:val="tr-TR"/>
        </w:rPr>
        <w:t xml:space="preserve"> </w:t>
      </w:r>
      <w:r w:rsidRPr="00CA7EB6">
        <w:rPr>
          <w:color w:val="221F1F"/>
          <w:sz w:val="20"/>
          <w:lang w:val="tr-TR"/>
        </w:rPr>
        <w:t>uygunluğunu</w:t>
      </w:r>
      <w:r w:rsidRPr="00CA7EB6">
        <w:rPr>
          <w:color w:val="221F1F"/>
          <w:spacing w:val="-13"/>
          <w:sz w:val="20"/>
          <w:lang w:val="tr-TR"/>
        </w:rPr>
        <w:t xml:space="preserve"> </w:t>
      </w:r>
      <w:r w:rsidRPr="00CA7EB6">
        <w:rPr>
          <w:color w:val="221F1F"/>
          <w:sz w:val="20"/>
          <w:lang w:val="tr-TR"/>
        </w:rPr>
        <w:t>belirlemek için</w:t>
      </w:r>
      <w:r w:rsidRPr="00CA7EB6">
        <w:rPr>
          <w:color w:val="221F1F"/>
          <w:spacing w:val="-7"/>
          <w:sz w:val="20"/>
          <w:lang w:val="tr-TR"/>
        </w:rPr>
        <w:t xml:space="preserve"> </w:t>
      </w:r>
      <w:r w:rsidRPr="00CA7EB6">
        <w:rPr>
          <w:color w:val="221F1F"/>
          <w:sz w:val="20"/>
          <w:lang w:val="tr-TR"/>
        </w:rPr>
        <w:t>bilgi</w:t>
      </w:r>
      <w:r w:rsidRPr="00CA7EB6">
        <w:rPr>
          <w:color w:val="221F1F"/>
          <w:spacing w:val="-8"/>
          <w:sz w:val="20"/>
          <w:lang w:val="tr-TR"/>
        </w:rPr>
        <w:t xml:space="preserve"> </w:t>
      </w:r>
      <w:r w:rsidRPr="00CA7EB6">
        <w:rPr>
          <w:color w:val="221F1F"/>
          <w:sz w:val="20"/>
          <w:lang w:val="tr-TR"/>
        </w:rPr>
        <w:t>elde</w:t>
      </w:r>
      <w:r w:rsidRPr="00CA7EB6">
        <w:rPr>
          <w:color w:val="221F1F"/>
          <w:spacing w:val="-8"/>
          <w:sz w:val="20"/>
          <w:lang w:val="tr-TR"/>
        </w:rPr>
        <w:t xml:space="preserve"> </w:t>
      </w:r>
      <w:r w:rsidRPr="00CA7EB6">
        <w:rPr>
          <w:color w:val="221F1F"/>
          <w:sz w:val="20"/>
          <w:lang w:val="tr-TR"/>
        </w:rPr>
        <w:t>etmek</w:t>
      </w:r>
      <w:r w:rsidRPr="00CA7EB6">
        <w:rPr>
          <w:color w:val="221F1F"/>
          <w:spacing w:val="-8"/>
          <w:sz w:val="20"/>
          <w:lang w:val="tr-TR"/>
        </w:rPr>
        <w:t xml:space="preserve"> </w:t>
      </w:r>
      <w:r w:rsidRPr="00CA7EB6">
        <w:rPr>
          <w:color w:val="221F1F"/>
          <w:sz w:val="20"/>
          <w:lang w:val="tr-TR"/>
        </w:rPr>
        <w:t>ve</w:t>
      </w:r>
      <w:r w:rsidRPr="00CA7EB6">
        <w:rPr>
          <w:color w:val="221F1F"/>
          <w:spacing w:val="-8"/>
          <w:sz w:val="20"/>
          <w:lang w:val="tr-TR"/>
        </w:rPr>
        <w:t xml:space="preserve"> </w:t>
      </w:r>
      <w:r w:rsidRPr="00CA7EB6">
        <w:rPr>
          <w:color w:val="221F1F"/>
          <w:sz w:val="20"/>
          <w:lang w:val="tr-TR"/>
        </w:rPr>
        <w:t>sahadaki</w:t>
      </w:r>
      <w:r w:rsidRPr="00CA7EB6">
        <w:rPr>
          <w:color w:val="221F1F"/>
          <w:spacing w:val="-8"/>
          <w:sz w:val="20"/>
          <w:lang w:val="tr-TR"/>
        </w:rPr>
        <w:t xml:space="preserve"> </w:t>
      </w:r>
      <w:r w:rsidRPr="00CA7EB6">
        <w:rPr>
          <w:color w:val="221F1F"/>
          <w:sz w:val="20"/>
          <w:lang w:val="tr-TR"/>
        </w:rPr>
        <w:t>bir</w:t>
      </w:r>
      <w:r w:rsidRPr="00CA7EB6">
        <w:rPr>
          <w:color w:val="221F1F"/>
          <w:spacing w:val="-8"/>
          <w:sz w:val="20"/>
          <w:lang w:val="tr-TR"/>
        </w:rPr>
        <w:t xml:space="preserve"> </w:t>
      </w:r>
      <w:r w:rsidRPr="00CA7EB6">
        <w:rPr>
          <w:color w:val="221F1F"/>
          <w:sz w:val="20"/>
          <w:lang w:val="tr-TR"/>
        </w:rPr>
        <w:t>bertaraf</w:t>
      </w:r>
      <w:r w:rsidRPr="00CA7EB6">
        <w:rPr>
          <w:color w:val="221F1F"/>
          <w:spacing w:val="-7"/>
          <w:sz w:val="20"/>
          <w:lang w:val="tr-TR"/>
        </w:rPr>
        <w:t xml:space="preserve"> </w:t>
      </w:r>
      <w:r w:rsidRPr="00CA7EB6">
        <w:rPr>
          <w:i/>
          <w:color w:val="221F1F"/>
          <w:sz w:val="20"/>
          <w:lang w:val="tr-TR"/>
        </w:rPr>
        <w:t>tesisinin</w:t>
      </w:r>
      <w:r w:rsidRPr="00CA7EB6">
        <w:rPr>
          <w:i/>
          <w:color w:val="221F1F"/>
          <w:spacing w:val="-8"/>
          <w:sz w:val="20"/>
          <w:lang w:val="tr-TR"/>
        </w:rPr>
        <w:t xml:space="preserve"> </w:t>
      </w:r>
      <w:r w:rsidRPr="00CA7EB6">
        <w:rPr>
          <w:color w:val="221F1F"/>
          <w:sz w:val="20"/>
          <w:lang w:val="tr-TR"/>
        </w:rPr>
        <w:t>uzun</w:t>
      </w:r>
      <w:r w:rsidRPr="00CA7EB6">
        <w:rPr>
          <w:color w:val="221F1F"/>
          <w:spacing w:val="-8"/>
          <w:sz w:val="20"/>
          <w:lang w:val="tr-TR"/>
        </w:rPr>
        <w:t xml:space="preserve"> </w:t>
      </w:r>
      <w:r w:rsidRPr="00CA7EB6">
        <w:rPr>
          <w:color w:val="221F1F"/>
          <w:sz w:val="20"/>
          <w:lang w:val="tr-TR"/>
        </w:rPr>
        <w:t>vadeli</w:t>
      </w:r>
      <w:r w:rsidRPr="00CA7EB6">
        <w:rPr>
          <w:color w:val="221F1F"/>
          <w:spacing w:val="-8"/>
          <w:sz w:val="20"/>
          <w:lang w:val="tr-TR"/>
        </w:rPr>
        <w:t xml:space="preserve"> </w:t>
      </w:r>
      <w:r w:rsidRPr="00CA7EB6">
        <w:rPr>
          <w:color w:val="221F1F"/>
          <w:sz w:val="20"/>
          <w:lang w:val="tr-TR"/>
        </w:rPr>
        <w:t xml:space="preserve">performansını değerlendirmek amacıyla aday </w:t>
      </w:r>
      <w:r w:rsidRPr="00CA7EB6">
        <w:rPr>
          <w:i/>
          <w:color w:val="221F1F"/>
          <w:sz w:val="20"/>
          <w:lang w:val="tr-TR"/>
        </w:rPr>
        <w:t xml:space="preserve">bertaraf </w:t>
      </w:r>
      <w:r w:rsidRPr="00CA7EB6">
        <w:rPr>
          <w:color w:val="221F1F"/>
          <w:sz w:val="20"/>
          <w:lang w:val="tr-TR"/>
        </w:rPr>
        <w:t>sahalarını değerlendirmek için bir sahada yapılan ayrıntılı yüzey ve yüzey altı araştırmaları ve</w:t>
      </w:r>
      <w:r w:rsidRPr="00CA7EB6">
        <w:rPr>
          <w:color w:val="221F1F"/>
          <w:spacing w:val="-21"/>
          <w:sz w:val="20"/>
          <w:lang w:val="tr-TR"/>
        </w:rPr>
        <w:t xml:space="preserve"> </w:t>
      </w:r>
      <w:r w:rsidRPr="00CA7EB6">
        <w:rPr>
          <w:i/>
          <w:color w:val="221F1F"/>
          <w:sz w:val="20"/>
          <w:lang w:val="tr-TR"/>
        </w:rPr>
        <w:t>faaliyetleri.</w:t>
      </w:r>
    </w:p>
    <w:p w14:paraId="6E9C166E" w14:textId="77777777" w:rsidR="001657AC" w:rsidRPr="00CA7EB6" w:rsidRDefault="00000000">
      <w:pPr>
        <w:ind w:left="895" w:right="751"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Saha karakterizasyonu, </w:t>
      </w:r>
      <w:r w:rsidRPr="00CA7EB6">
        <w:rPr>
          <w:color w:val="221F1F"/>
          <w:sz w:val="18"/>
          <w:lang w:val="tr-TR"/>
        </w:rPr>
        <w:t xml:space="preserve">bir bertaraf tesisinin </w:t>
      </w:r>
      <w:r w:rsidRPr="00CA7EB6">
        <w:rPr>
          <w:i/>
          <w:color w:val="221F1F"/>
          <w:sz w:val="18"/>
          <w:lang w:val="tr-TR"/>
        </w:rPr>
        <w:t xml:space="preserve">yerleştirilmesinde bir </w:t>
      </w:r>
      <w:r w:rsidRPr="00CA7EB6">
        <w:rPr>
          <w:color w:val="221F1F"/>
          <w:sz w:val="18"/>
          <w:lang w:val="tr-TR"/>
        </w:rPr>
        <w:t>aşamadır</w:t>
      </w:r>
      <w:r w:rsidRPr="00CA7EB6">
        <w:rPr>
          <w:i/>
          <w:color w:val="221F1F"/>
          <w:sz w:val="18"/>
          <w:lang w:val="tr-TR"/>
        </w:rPr>
        <w:t xml:space="preserve">; alan araştırmasını </w:t>
      </w:r>
      <w:r w:rsidRPr="00CA7EB6">
        <w:rPr>
          <w:color w:val="221F1F"/>
          <w:sz w:val="18"/>
          <w:lang w:val="tr-TR"/>
        </w:rPr>
        <w:t xml:space="preserve">takip eder ve bir bertaraf </w:t>
      </w:r>
      <w:r w:rsidRPr="00CA7EB6">
        <w:rPr>
          <w:i/>
          <w:color w:val="221F1F"/>
          <w:sz w:val="18"/>
          <w:lang w:val="tr-TR"/>
        </w:rPr>
        <w:t xml:space="preserve">tesisi </w:t>
      </w:r>
      <w:r w:rsidRPr="00CA7EB6">
        <w:rPr>
          <w:color w:val="221F1F"/>
          <w:sz w:val="18"/>
          <w:lang w:val="tr-TR"/>
        </w:rPr>
        <w:t xml:space="preserve">için saha </w:t>
      </w:r>
      <w:r w:rsidRPr="00CA7EB6">
        <w:rPr>
          <w:i/>
          <w:color w:val="221F1F"/>
          <w:sz w:val="18"/>
          <w:lang w:val="tr-TR"/>
        </w:rPr>
        <w:t xml:space="preserve">onayından </w:t>
      </w:r>
      <w:r w:rsidRPr="00CA7EB6">
        <w:rPr>
          <w:color w:val="221F1F"/>
          <w:sz w:val="18"/>
          <w:lang w:val="tr-TR"/>
        </w:rPr>
        <w:t>önce</w:t>
      </w:r>
      <w:r w:rsidRPr="00CA7EB6">
        <w:rPr>
          <w:color w:val="221F1F"/>
          <w:spacing w:val="-14"/>
          <w:sz w:val="18"/>
          <w:lang w:val="tr-TR"/>
        </w:rPr>
        <w:t xml:space="preserve"> </w:t>
      </w:r>
      <w:r w:rsidRPr="00CA7EB6">
        <w:rPr>
          <w:color w:val="221F1F"/>
          <w:sz w:val="18"/>
          <w:lang w:val="tr-TR"/>
        </w:rPr>
        <w:t>gelir.</w:t>
      </w:r>
    </w:p>
    <w:p w14:paraId="7515694D" w14:textId="77777777" w:rsidR="001657AC" w:rsidRPr="00CA7EB6" w:rsidRDefault="00000000">
      <w:pPr>
        <w:ind w:left="895" w:right="753"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Saha karakterizasyonu, </w:t>
      </w:r>
      <w:r w:rsidRPr="00CA7EB6">
        <w:rPr>
          <w:color w:val="221F1F"/>
          <w:sz w:val="18"/>
          <w:lang w:val="tr-TR"/>
        </w:rPr>
        <w:t xml:space="preserve">diğer herhangi bir </w:t>
      </w:r>
      <w:r w:rsidRPr="00CA7EB6">
        <w:rPr>
          <w:i/>
          <w:color w:val="221F1F"/>
          <w:sz w:val="18"/>
          <w:lang w:val="tr-TR"/>
        </w:rPr>
        <w:t xml:space="preserve">yetkili tesis </w:t>
      </w:r>
      <w:r w:rsidRPr="00CA7EB6">
        <w:rPr>
          <w:color w:val="221F1F"/>
          <w:sz w:val="18"/>
          <w:lang w:val="tr-TR"/>
        </w:rPr>
        <w:t xml:space="preserve">için yer belirleme </w:t>
      </w:r>
      <w:r w:rsidRPr="00CA7EB6">
        <w:rPr>
          <w:i/>
          <w:color w:val="221F1F"/>
          <w:sz w:val="18"/>
          <w:lang w:val="tr-TR"/>
        </w:rPr>
        <w:t xml:space="preserve">sürecine </w:t>
      </w:r>
      <w:r w:rsidRPr="00CA7EB6">
        <w:rPr>
          <w:color w:val="221F1F"/>
          <w:sz w:val="18"/>
          <w:lang w:val="tr-TR"/>
        </w:rPr>
        <w:t>de atıfta bulunabilir.</w:t>
      </w:r>
    </w:p>
    <w:p w14:paraId="5175AC2D" w14:textId="77777777" w:rsidR="001657AC" w:rsidRPr="00CA7EB6" w:rsidRDefault="001657AC">
      <w:pPr>
        <w:pStyle w:val="BodyText"/>
        <w:rPr>
          <w:sz w:val="19"/>
          <w:lang w:val="tr-TR"/>
        </w:rPr>
      </w:pPr>
    </w:p>
    <w:p w14:paraId="2A5B2845" w14:textId="77777777" w:rsidR="001657AC" w:rsidRPr="00CA7EB6" w:rsidRDefault="00000000">
      <w:pPr>
        <w:spacing w:line="271" w:lineRule="auto"/>
        <w:ind w:left="175" w:right="938" w:firstLine="500"/>
        <w:rPr>
          <w:sz w:val="20"/>
          <w:lang w:val="tr-TR"/>
        </w:rPr>
      </w:pPr>
      <w:r w:rsidRPr="00CA7EB6">
        <w:rPr>
          <w:i/>
          <w:color w:val="221F1F"/>
          <w:sz w:val="20"/>
          <w:lang w:val="tr-TR"/>
        </w:rPr>
        <w:t xml:space="preserve">Saha karakterizasyonunu </w:t>
      </w:r>
      <w:r w:rsidRPr="00CA7EB6">
        <w:rPr>
          <w:color w:val="221F1F"/>
          <w:sz w:val="20"/>
          <w:lang w:val="tr-TR"/>
        </w:rPr>
        <w:t xml:space="preserve">içeren ve bir bertaraf </w:t>
      </w:r>
      <w:r w:rsidRPr="00CA7EB6">
        <w:rPr>
          <w:i/>
          <w:color w:val="221F1F"/>
          <w:sz w:val="20"/>
          <w:lang w:val="tr-TR"/>
        </w:rPr>
        <w:t xml:space="preserve">tesisi </w:t>
      </w:r>
      <w:r w:rsidRPr="00CA7EB6">
        <w:rPr>
          <w:color w:val="221F1F"/>
          <w:sz w:val="20"/>
          <w:lang w:val="tr-TR"/>
        </w:rPr>
        <w:t xml:space="preserve">sahasına özgü olmayan saha </w:t>
      </w:r>
      <w:r w:rsidRPr="00CA7EB6">
        <w:rPr>
          <w:i/>
          <w:color w:val="221F1F"/>
          <w:sz w:val="20"/>
          <w:lang w:val="tr-TR"/>
        </w:rPr>
        <w:t xml:space="preserve">değerlendirmesi ve alan araştırması konularına </w:t>
      </w:r>
      <w:r w:rsidRPr="00CA7EB6">
        <w:rPr>
          <w:color w:val="221F1F"/>
          <w:sz w:val="20"/>
          <w:lang w:val="tr-TR"/>
        </w:rPr>
        <w:t>da bakınız.</w:t>
      </w:r>
    </w:p>
    <w:p w14:paraId="0624A474" w14:textId="77777777" w:rsidR="001657AC" w:rsidRPr="00CA7EB6" w:rsidRDefault="001657AC">
      <w:pPr>
        <w:pStyle w:val="BodyText"/>
        <w:spacing w:before="2"/>
        <w:rPr>
          <w:lang w:val="tr-TR"/>
        </w:rPr>
      </w:pPr>
    </w:p>
    <w:p w14:paraId="46C5B142" w14:textId="77777777" w:rsidR="001657AC" w:rsidRPr="00CA7EB6" w:rsidRDefault="00000000">
      <w:pPr>
        <w:pStyle w:val="Heading5"/>
        <w:ind w:left="175"/>
        <w:rPr>
          <w:lang w:val="tr-TR"/>
        </w:rPr>
      </w:pPr>
      <w:bookmarkStart w:id="113" w:name="atiklarin_karakteri̇zasyonu"/>
      <w:bookmarkEnd w:id="113"/>
      <w:r w:rsidRPr="00CA7EB6">
        <w:rPr>
          <w:color w:val="221F1F"/>
          <w:lang w:val="tr-TR"/>
        </w:rPr>
        <w:t>atiklarin karakterı</w:t>
      </w:r>
      <w:r w:rsidRPr="00CA7EB6">
        <w:rPr>
          <w:color w:val="221F1F"/>
          <w:position w:val="1"/>
          <w:lang w:val="tr-TR"/>
        </w:rPr>
        <w:t>̇</w:t>
      </w:r>
      <w:r w:rsidRPr="00CA7EB6">
        <w:rPr>
          <w:color w:val="221F1F"/>
          <w:lang w:val="tr-TR"/>
        </w:rPr>
        <w:t>zasyonu</w:t>
      </w:r>
    </w:p>
    <w:p w14:paraId="292E16E1" w14:textId="77777777" w:rsidR="001657AC" w:rsidRPr="00CA7EB6" w:rsidRDefault="001657AC">
      <w:pPr>
        <w:pStyle w:val="BodyText"/>
        <w:spacing w:before="9"/>
        <w:rPr>
          <w:b/>
          <w:sz w:val="21"/>
          <w:lang w:val="tr-TR"/>
        </w:rPr>
      </w:pPr>
    </w:p>
    <w:p w14:paraId="683090C6" w14:textId="77777777" w:rsidR="001657AC" w:rsidRPr="00CA7EB6" w:rsidRDefault="00000000">
      <w:pPr>
        <w:ind w:left="655"/>
        <w:rPr>
          <w:sz w:val="20"/>
          <w:lang w:val="tr-TR"/>
        </w:rPr>
      </w:pPr>
      <w:r w:rsidRPr="00CA7EB6">
        <w:rPr>
          <w:color w:val="221F1F"/>
          <w:sz w:val="20"/>
          <w:lang w:val="tr-TR"/>
        </w:rPr>
        <w:t xml:space="preserve">Bkz. </w:t>
      </w:r>
      <w:r w:rsidRPr="00CA7EB6">
        <w:rPr>
          <w:i/>
          <w:color w:val="221F1F"/>
          <w:sz w:val="20"/>
          <w:lang w:val="tr-TR"/>
        </w:rPr>
        <w:t xml:space="preserve">karakterizasyon </w:t>
      </w:r>
      <w:r w:rsidRPr="00CA7EB6">
        <w:rPr>
          <w:color w:val="221F1F"/>
          <w:sz w:val="20"/>
          <w:lang w:val="tr-TR"/>
        </w:rPr>
        <w:t>(2).</w:t>
      </w:r>
    </w:p>
    <w:p w14:paraId="2A2EF05F" w14:textId="77777777" w:rsidR="001657AC" w:rsidRPr="00CA7EB6" w:rsidRDefault="001657AC">
      <w:pPr>
        <w:pStyle w:val="BodyText"/>
        <w:spacing w:before="8"/>
        <w:rPr>
          <w:sz w:val="21"/>
          <w:lang w:val="tr-TR"/>
        </w:rPr>
      </w:pPr>
    </w:p>
    <w:p w14:paraId="65C82A53" w14:textId="77777777" w:rsidR="001657AC" w:rsidRPr="00CA7EB6" w:rsidRDefault="00000000">
      <w:pPr>
        <w:pStyle w:val="Heading5"/>
        <w:ind w:left="175"/>
        <w:rPr>
          <w:lang w:val="tr-TR"/>
        </w:rPr>
      </w:pPr>
      <w:bookmarkStart w:id="114" w:name="kemisorpsiyon"/>
      <w:bookmarkEnd w:id="114"/>
      <w:r w:rsidRPr="00CA7EB6">
        <w:rPr>
          <w:color w:val="221F1F"/>
          <w:lang w:val="tr-TR"/>
        </w:rPr>
        <w:t>kemisorpsiyon</w:t>
      </w:r>
    </w:p>
    <w:p w14:paraId="4B0CACBC" w14:textId="77777777" w:rsidR="001657AC" w:rsidRPr="00CA7EB6" w:rsidRDefault="001657AC">
      <w:pPr>
        <w:pStyle w:val="BodyText"/>
        <w:spacing w:before="9"/>
        <w:rPr>
          <w:b/>
          <w:sz w:val="21"/>
          <w:lang w:val="tr-TR"/>
        </w:rPr>
      </w:pPr>
    </w:p>
    <w:p w14:paraId="404B886E" w14:textId="77777777" w:rsidR="001657AC" w:rsidRPr="00CA7EB6" w:rsidRDefault="00000000">
      <w:pPr>
        <w:ind w:left="655"/>
        <w:rPr>
          <w:sz w:val="20"/>
          <w:lang w:val="tr-TR"/>
        </w:rPr>
      </w:pPr>
      <w:r w:rsidRPr="00CA7EB6">
        <w:rPr>
          <w:i/>
          <w:color w:val="221F1F"/>
          <w:sz w:val="20"/>
          <w:lang w:val="tr-TR"/>
        </w:rPr>
        <w:t xml:space="preserve">Sorpsiyona </w:t>
      </w:r>
      <w:r w:rsidRPr="00CA7EB6">
        <w:rPr>
          <w:color w:val="221F1F"/>
          <w:sz w:val="20"/>
          <w:lang w:val="tr-TR"/>
        </w:rPr>
        <w:t>bakınız.</w:t>
      </w:r>
    </w:p>
    <w:p w14:paraId="2CBDBF86" w14:textId="77777777" w:rsidR="001657AC" w:rsidRPr="00CA7EB6" w:rsidRDefault="001657AC">
      <w:pPr>
        <w:pStyle w:val="BodyText"/>
        <w:spacing w:before="7"/>
        <w:rPr>
          <w:sz w:val="21"/>
          <w:lang w:val="tr-TR"/>
        </w:rPr>
      </w:pPr>
    </w:p>
    <w:p w14:paraId="0669502D" w14:textId="77777777" w:rsidR="001657AC" w:rsidRPr="00CA7EB6" w:rsidRDefault="00000000">
      <w:pPr>
        <w:pStyle w:val="Heading5"/>
        <w:ind w:left="175"/>
        <w:rPr>
          <w:lang w:val="tr-TR"/>
        </w:rPr>
      </w:pPr>
      <w:bookmarkStart w:id="115" w:name="Çocuk"/>
      <w:bookmarkEnd w:id="115"/>
      <w:r w:rsidRPr="00CA7EB6">
        <w:rPr>
          <w:color w:val="221F1F"/>
          <w:lang w:val="tr-TR"/>
        </w:rPr>
        <w:t>Çocuk</w:t>
      </w:r>
    </w:p>
    <w:p w14:paraId="11356F52" w14:textId="77777777" w:rsidR="001657AC" w:rsidRPr="00CA7EB6" w:rsidRDefault="001657AC">
      <w:pPr>
        <w:pStyle w:val="BodyText"/>
        <w:spacing w:before="8"/>
        <w:rPr>
          <w:b/>
          <w:sz w:val="21"/>
          <w:lang w:val="tr-TR"/>
        </w:rPr>
      </w:pPr>
    </w:p>
    <w:p w14:paraId="49FC4D44" w14:textId="77777777" w:rsidR="001657AC" w:rsidRPr="00CA7EB6" w:rsidRDefault="00000000">
      <w:pPr>
        <w:pStyle w:val="BodyText"/>
        <w:ind w:left="895" w:right="752" w:hanging="220"/>
        <w:jc w:val="both"/>
        <w:rPr>
          <w:lang w:val="tr-TR"/>
        </w:rPr>
      </w:pPr>
      <w:r w:rsidRPr="00CA7EB6">
        <w:rPr>
          <w:rFonts w:ascii="Arial" w:hAnsi="Arial"/>
          <w:color w:val="3054A6"/>
          <w:sz w:val="19"/>
          <w:lang w:val="tr-TR"/>
        </w:rPr>
        <w:t xml:space="preserve">® </w:t>
      </w:r>
      <w:r w:rsidRPr="00CA7EB6">
        <w:rPr>
          <w:color w:val="221F1F"/>
          <w:lang w:val="tr-TR"/>
        </w:rPr>
        <w:t xml:space="preserve">Dozimetride (örneğin </w:t>
      </w:r>
      <w:r w:rsidRPr="00CA7EB6">
        <w:rPr>
          <w:i/>
          <w:color w:val="221F1F"/>
          <w:lang w:val="tr-TR"/>
        </w:rPr>
        <w:t xml:space="preserve">birim alım başına doz </w:t>
      </w:r>
      <w:r w:rsidRPr="00CA7EB6">
        <w:rPr>
          <w:color w:val="221F1F"/>
          <w:lang w:val="tr-TR"/>
        </w:rPr>
        <w:t xml:space="preserve">değerleri tablolarında), bir </w:t>
      </w:r>
      <w:r w:rsidRPr="00CA7EB6">
        <w:rPr>
          <w:i/>
          <w:color w:val="221F1F"/>
          <w:lang w:val="tr-TR"/>
        </w:rPr>
        <w:t xml:space="preserve">çocuğun </w:t>
      </w:r>
      <w:r w:rsidRPr="00CA7EB6">
        <w:rPr>
          <w:color w:val="221F1F"/>
          <w:lang w:val="tr-TR"/>
        </w:rPr>
        <w:t>genellikle</w:t>
      </w:r>
      <w:r w:rsidRPr="00CA7EB6">
        <w:rPr>
          <w:color w:val="221F1F"/>
          <w:spacing w:val="-11"/>
          <w:lang w:val="tr-TR"/>
        </w:rPr>
        <w:t xml:space="preserve"> </w:t>
      </w:r>
      <w:r w:rsidRPr="00CA7EB6">
        <w:rPr>
          <w:color w:val="221F1F"/>
          <w:lang w:val="tr-TR"/>
        </w:rPr>
        <w:t>10</w:t>
      </w:r>
      <w:r w:rsidRPr="00CA7EB6">
        <w:rPr>
          <w:color w:val="221F1F"/>
          <w:spacing w:val="-11"/>
          <w:lang w:val="tr-TR"/>
        </w:rPr>
        <w:t xml:space="preserve"> </w:t>
      </w:r>
      <w:r w:rsidRPr="00CA7EB6">
        <w:rPr>
          <w:color w:val="221F1F"/>
          <w:lang w:val="tr-TR"/>
        </w:rPr>
        <w:t>yaşında</w:t>
      </w:r>
      <w:r w:rsidRPr="00CA7EB6">
        <w:rPr>
          <w:color w:val="221F1F"/>
          <w:spacing w:val="-11"/>
          <w:lang w:val="tr-TR"/>
        </w:rPr>
        <w:t xml:space="preserve"> </w:t>
      </w:r>
      <w:r w:rsidRPr="00CA7EB6">
        <w:rPr>
          <w:color w:val="221F1F"/>
          <w:lang w:val="tr-TR"/>
        </w:rPr>
        <w:t>olduğu</w:t>
      </w:r>
      <w:r w:rsidRPr="00CA7EB6">
        <w:rPr>
          <w:color w:val="221F1F"/>
          <w:spacing w:val="-11"/>
          <w:lang w:val="tr-TR"/>
        </w:rPr>
        <w:t xml:space="preserve"> </w:t>
      </w:r>
      <w:r w:rsidRPr="00CA7EB6">
        <w:rPr>
          <w:color w:val="221F1F"/>
          <w:lang w:val="tr-TR"/>
        </w:rPr>
        <w:t>varsayılır.</w:t>
      </w:r>
      <w:r w:rsidRPr="00CA7EB6">
        <w:rPr>
          <w:color w:val="221F1F"/>
          <w:spacing w:val="-11"/>
          <w:lang w:val="tr-TR"/>
        </w:rPr>
        <w:t xml:space="preserve"> </w:t>
      </w:r>
      <w:r w:rsidRPr="00CA7EB6">
        <w:rPr>
          <w:color w:val="221F1F"/>
          <w:lang w:val="tr-TR"/>
        </w:rPr>
        <w:t>Eğer</w:t>
      </w:r>
      <w:r w:rsidRPr="00CA7EB6">
        <w:rPr>
          <w:color w:val="221F1F"/>
          <w:spacing w:val="-11"/>
          <w:lang w:val="tr-TR"/>
        </w:rPr>
        <w:t xml:space="preserve"> </w:t>
      </w:r>
      <w:r w:rsidRPr="00CA7EB6">
        <w:rPr>
          <w:color w:val="221F1F"/>
          <w:lang w:val="tr-TR"/>
        </w:rPr>
        <w:t>böyle</w:t>
      </w:r>
      <w:r w:rsidRPr="00CA7EB6">
        <w:rPr>
          <w:color w:val="221F1F"/>
          <w:spacing w:val="-10"/>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varsayım</w:t>
      </w:r>
      <w:r w:rsidRPr="00CA7EB6">
        <w:rPr>
          <w:color w:val="221F1F"/>
          <w:spacing w:val="-11"/>
          <w:lang w:val="tr-TR"/>
        </w:rPr>
        <w:t xml:space="preserve"> </w:t>
      </w:r>
      <w:r w:rsidRPr="00CA7EB6">
        <w:rPr>
          <w:color w:val="221F1F"/>
          <w:lang w:val="tr-TR"/>
        </w:rPr>
        <w:t>yapılıyorsa,</w:t>
      </w:r>
      <w:r w:rsidRPr="00CA7EB6">
        <w:rPr>
          <w:color w:val="221F1F"/>
          <w:spacing w:val="-11"/>
          <w:lang w:val="tr-TR"/>
        </w:rPr>
        <w:t xml:space="preserve"> </w:t>
      </w:r>
      <w:r w:rsidRPr="00CA7EB6">
        <w:rPr>
          <w:color w:val="221F1F"/>
          <w:lang w:val="tr-TR"/>
        </w:rPr>
        <w:t>bu</w:t>
      </w:r>
      <w:r w:rsidRPr="00CA7EB6">
        <w:rPr>
          <w:color w:val="221F1F"/>
          <w:spacing w:val="-11"/>
          <w:lang w:val="tr-TR"/>
        </w:rPr>
        <w:t xml:space="preserve"> </w:t>
      </w:r>
      <w:r w:rsidRPr="00CA7EB6">
        <w:rPr>
          <w:color w:val="221F1F"/>
          <w:lang w:val="tr-TR"/>
        </w:rPr>
        <w:t>açıkça belirtilmelidir.</w:t>
      </w:r>
    </w:p>
    <w:p w14:paraId="6F2D178C" w14:textId="77777777" w:rsidR="001657AC" w:rsidRPr="00CA7EB6" w:rsidRDefault="001657AC">
      <w:pPr>
        <w:pStyle w:val="BodyText"/>
        <w:spacing w:before="2"/>
        <w:rPr>
          <w:sz w:val="19"/>
          <w:lang w:val="tr-TR"/>
        </w:rPr>
      </w:pPr>
    </w:p>
    <w:p w14:paraId="2FED3AA4" w14:textId="77777777" w:rsidR="001657AC" w:rsidRPr="00CA7EB6" w:rsidRDefault="00000000">
      <w:pPr>
        <w:ind w:left="655"/>
        <w:rPr>
          <w:i/>
          <w:sz w:val="20"/>
          <w:lang w:val="tr-TR"/>
        </w:rPr>
      </w:pPr>
      <w:r w:rsidRPr="00CA7EB6">
        <w:rPr>
          <w:color w:val="221F1F"/>
          <w:sz w:val="20"/>
          <w:lang w:val="tr-TR"/>
        </w:rPr>
        <w:t xml:space="preserve">Ayrıca bkz. </w:t>
      </w:r>
      <w:r w:rsidRPr="00CA7EB6">
        <w:rPr>
          <w:i/>
          <w:color w:val="221F1F"/>
          <w:sz w:val="20"/>
          <w:lang w:val="tr-TR"/>
        </w:rPr>
        <w:t xml:space="preserve">bebek </w:t>
      </w:r>
      <w:r w:rsidRPr="00CA7EB6">
        <w:rPr>
          <w:color w:val="221F1F"/>
          <w:sz w:val="20"/>
          <w:lang w:val="tr-TR"/>
        </w:rPr>
        <w:t xml:space="preserve">ve </w:t>
      </w:r>
      <w:r w:rsidRPr="00CA7EB6">
        <w:rPr>
          <w:i/>
          <w:color w:val="221F1F"/>
          <w:sz w:val="20"/>
          <w:lang w:val="tr-TR"/>
        </w:rPr>
        <w:t>referans birey.</w:t>
      </w:r>
    </w:p>
    <w:p w14:paraId="3AEF64E5" w14:textId="77777777" w:rsidR="001657AC" w:rsidRPr="00CA7EB6" w:rsidRDefault="001657AC">
      <w:pPr>
        <w:pStyle w:val="BodyText"/>
        <w:spacing w:before="8"/>
        <w:rPr>
          <w:i/>
          <w:sz w:val="21"/>
          <w:lang w:val="tr-TR"/>
        </w:rPr>
      </w:pPr>
    </w:p>
    <w:p w14:paraId="0CFE6B54" w14:textId="77777777" w:rsidR="001657AC" w:rsidRPr="00CA7EB6" w:rsidRDefault="00000000">
      <w:pPr>
        <w:pStyle w:val="Heading5"/>
        <w:ind w:left="175"/>
        <w:rPr>
          <w:lang w:val="tr-TR"/>
        </w:rPr>
      </w:pPr>
      <w:bookmarkStart w:id="116" w:name="kronik_alım"/>
      <w:bookmarkEnd w:id="116"/>
      <w:r w:rsidRPr="00CA7EB6">
        <w:rPr>
          <w:color w:val="221F1F"/>
          <w:lang w:val="tr-TR"/>
        </w:rPr>
        <w:t>kronik alım</w:t>
      </w:r>
    </w:p>
    <w:p w14:paraId="17682998" w14:textId="77777777" w:rsidR="001657AC" w:rsidRPr="00CA7EB6" w:rsidRDefault="001657AC">
      <w:pPr>
        <w:pStyle w:val="BodyText"/>
        <w:spacing w:before="2"/>
        <w:rPr>
          <w:b/>
          <w:sz w:val="22"/>
          <w:lang w:val="tr-TR"/>
        </w:rPr>
      </w:pPr>
    </w:p>
    <w:p w14:paraId="121068EA" w14:textId="77777777" w:rsidR="001657AC" w:rsidRPr="00CA7EB6" w:rsidRDefault="00000000">
      <w:pPr>
        <w:ind w:left="675"/>
        <w:rPr>
          <w:sz w:val="20"/>
          <w:lang w:val="tr-TR"/>
        </w:rPr>
      </w:pPr>
      <w:r w:rsidRPr="00CA7EB6">
        <w:rPr>
          <w:i/>
          <w:color w:val="221F1F"/>
          <w:sz w:val="20"/>
          <w:lang w:val="tr-TR"/>
        </w:rPr>
        <w:t xml:space="preserve">Giriş </w:t>
      </w:r>
      <w:r w:rsidRPr="00CA7EB6">
        <w:rPr>
          <w:color w:val="221F1F"/>
          <w:sz w:val="20"/>
          <w:lang w:val="tr-TR"/>
        </w:rPr>
        <w:t>(2) bölümüne bakınız.</w:t>
      </w:r>
    </w:p>
    <w:p w14:paraId="1A95916E" w14:textId="77777777" w:rsidR="001657AC" w:rsidRPr="00CA7EB6" w:rsidRDefault="001657AC">
      <w:pPr>
        <w:pStyle w:val="BodyText"/>
        <w:spacing w:before="2"/>
        <w:rPr>
          <w:sz w:val="22"/>
          <w:lang w:val="tr-TR"/>
        </w:rPr>
      </w:pPr>
    </w:p>
    <w:p w14:paraId="76F8FA2E" w14:textId="77777777" w:rsidR="001657AC" w:rsidRPr="00CA7EB6" w:rsidRDefault="00000000">
      <w:pPr>
        <w:pStyle w:val="Heading5"/>
        <w:ind w:left="175"/>
        <w:rPr>
          <w:lang w:val="tr-TR"/>
        </w:rPr>
      </w:pPr>
      <w:bookmarkStart w:id="117" w:name="KAPLAMA"/>
      <w:bookmarkEnd w:id="117"/>
      <w:r w:rsidRPr="00CA7EB6">
        <w:rPr>
          <w:color w:val="221F1F"/>
          <w:lang w:val="tr-TR"/>
        </w:rPr>
        <w:t>KAPLAMA</w:t>
      </w:r>
    </w:p>
    <w:p w14:paraId="48A2B304" w14:textId="77777777" w:rsidR="001657AC" w:rsidRPr="00CA7EB6" w:rsidRDefault="001657AC">
      <w:pPr>
        <w:pStyle w:val="BodyText"/>
        <w:rPr>
          <w:b/>
          <w:sz w:val="22"/>
          <w:lang w:val="tr-TR"/>
        </w:rPr>
      </w:pPr>
    </w:p>
    <w:p w14:paraId="24BA877B" w14:textId="77777777" w:rsidR="001657AC" w:rsidRPr="00CA7EB6" w:rsidRDefault="00000000">
      <w:pPr>
        <w:pStyle w:val="Heading7"/>
        <w:numPr>
          <w:ilvl w:val="0"/>
          <w:numId w:val="76"/>
        </w:numPr>
        <w:tabs>
          <w:tab w:val="left" w:pos="994"/>
        </w:tabs>
        <w:spacing w:before="1" w:line="276" w:lineRule="auto"/>
        <w:ind w:right="753" w:firstLine="500"/>
        <w:rPr>
          <w:lang w:val="tr-TR"/>
        </w:rPr>
      </w:pPr>
      <w:r w:rsidRPr="00CA7EB6">
        <w:rPr>
          <w:color w:val="221F1F"/>
          <w:lang w:val="tr-TR"/>
        </w:rPr>
        <w:t>Kimyasal olarak reaktif koşullarda koruma sağlamak için doğrudan başka bir</w:t>
      </w:r>
      <w:r w:rsidRPr="00CA7EB6">
        <w:rPr>
          <w:color w:val="221F1F"/>
          <w:spacing w:val="11"/>
          <w:lang w:val="tr-TR"/>
        </w:rPr>
        <w:t xml:space="preserve"> </w:t>
      </w:r>
      <w:r w:rsidRPr="00CA7EB6">
        <w:rPr>
          <w:color w:val="221F1F"/>
          <w:lang w:val="tr-TR"/>
        </w:rPr>
        <w:t>malzemeye</w:t>
      </w:r>
      <w:r w:rsidRPr="00CA7EB6">
        <w:rPr>
          <w:color w:val="221F1F"/>
          <w:spacing w:val="10"/>
          <w:lang w:val="tr-TR"/>
        </w:rPr>
        <w:t xml:space="preserve"> </w:t>
      </w:r>
      <w:r w:rsidRPr="00CA7EB6">
        <w:rPr>
          <w:color w:val="221F1F"/>
          <w:lang w:val="tr-TR"/>
        </w:rPr>
        <w:t>uygulanan</w:t>
      </w:r>
      <w:r w:rsidRPr="00CA7EB6">
        <w:rPr>
          <w:color w:val="221F1F"/>
          <w:spacing w:val="11"/>
          <w:lang w:val="tr-TR"/>
        </w:rPr>
        <w:t xml:space="preserve"> </w:t>
      </w:r>
      <w:r w:rsidRPr="00CA7EB6">
        <w:rPr>
          <w:color w:val="221F1F"/>
          <w:lang w:val="tr-TR"/>
        </w:rPr>
        <w:t>harici</w:t>
      </w:r>
      <w:r w:rsidRPr="00CA7EB6">
        <w:rPr>
          <w:color w:val="221F1F"/>
          <w:spacing w:val="10"/>
          <w:lang w:val="tr-TR"/>
        </w:rPr>
        <w:t xml:space="preserve"> </w:t>
      </w:r>
      <w:r w:rsidRPr="00CA7EB6">
        <w:rPr>
          <w:color w:val="221F1F"/>
          <w:lang w:val="tr-TR"/>
        </w:rPr>
        <w:t>bir</w:t>
      </w:r>
      <w:r w:rsidRPr="00CA7EB6">
        <w:rPr>
          <w:color w:val="221F1F"/>
          <w:spacing w:val="12"/>
          <w:lang w:val="tr-TR"/>
        </w:rPr>
        <w:t xml:space="preserve"> </w:t>
      </w:r>
      <w:r w:rsidRPr="00CA7EB6">
        <w:rPr>
          <w:color w:val="221F1F"/>
          <w:lang w:val="tr-TR"/>
        </w:rPr>
        <w:t>malzeme</w:t>
      </w:r>
      <w:r w:rsidRPr="00CA7EB6">
        <w:rPr>
          <w:color w:val="221F1F"/>
          <w:spacing w:val="10"/>
          <w:lang w:val="tr-TR"/>
        </w:rPr>
        <w:t xml:space="preserve"> </w:t>
      </w:r>
      <w:r w:rsidRPr="00CA7EB6">
        <w:rPr>
          <w:color w:val="221F1F"/>
          <w:lang w:val="tr-TR"/>
        </w:rPr>
        <w:t>katmanı</w:t>
      </w:r>
      <w:r w:rsidRPr="00CA7EB6">
        <w:rPr>
          <w:color w:val="221F1F"/>
          <w:spacing w:val="11"/>
          <w:lang w:val="tr-TR"/>
        </w:rPr>
        <w:t xml:space="preserve"> </w:t>
      </w:r>
      <w:r w:rsidRPr="00CA7EB6">
        <w:rPr>
          <w:color w:val="221F1F"/>
          <w:lang w:val="tr-TR"/>
        </w:rPr>
        <w:t>(örneğin,</w:t>
      </w:r>
      <w:r w:rsidRPr="00CA7EB6">
        <w:rPr>
          <w:color w:val="221F1F"/>
          <w:spacing w:val="10"/>
          <w:lang w:val="tr-TR"/>
        </w:rPr>
        <w:t xml:space="preserve"> </w:t>
      </w:r>
      <w:r w:rsidRPr="00CA7EB6">
        <w:rPr>
          <w:color w:val="221F1F"/>
          <w:lang w:val="tr-TR"/>
        </w:rPr>
        <w:t>korozyonu</w:t>
      </w:r>
      <w:r w:rsidRPr="00CA7EB6">
        <w:rPr>
          <w:color w:val="221F1F"/>
          <w:spacing w:val="11"/>
          <w:lang w:val="tr-TR"/>
        </w:rPr>
        <w:t xml:space="preserve"> </w:t>
      </w:r>
      <w:r w:rsidRPr="00CA7EB6">
        <w:rPr>
          <w:color w:val="221F1F"/>
          <w:lang w:val="tr-TR"/>
        </w:rPr>
        <w:t>önlemek</w:t>
      </w:r>
    </w:p>
    <w:p w14:paraId="22EC4A29" w14:textId="77777777" w:rsidR="001657AC" w:rsidRPr="00CA7EB6" w:rsidRDefault="001657AC">
      <w:pPr>
        <w:spacing w:line="276" w:lineRule="auto"/>
        <w:rPr>
          <w:lang w:val="tr-TR"/>
        </w:rPr>
        <w:sectPr w:rsidR="001657AC" w:rsidRPr="00CA7EB6">
          <w:pgSz w:w="9260" w:h="14070"/>
          <w:pgMar w:top="900" w:right="440" w:bottom="1580" w:left="1020" w:header="683" w:footer="1383" w:gutter="0"/>
          <w:cols w:space="720"/>
        </w:sectPr>
      </w:pPr>
    </w:p>
    <w:p w14:paraId="5DE5BD84" w14:textId="77777777" w:rsidR="001657AC" w:rsidRPr="00CA7EB6" w:rsidRDefault="001657AC">
      <w:pPr>
        <w:pStyle w:val="BodyText"/>
        <w:rPr>
          <w:sz w:val="20"/>
          <w:lang w:val="tr-TR"/>
        </w:rPr>
      </w:pPr>
    </w:p>
    <w:p w14:paraId="51A45AC0" w14:textId="77777777" w:rsidR="001657AC" w:rsidRPr="00CA7EB6" w:rsidRDefault="001657AC">
      <w:pPr>
        <w:pStyle w:val="BodyText"/>
        <w:rPr>
          <w:sz w:val="20"/>
          <w:lang w:val="tr-TR"/>
        </w:rPr>
      </w:pPr>
    </w:p>
    <w:p w14:paraId="293A63E0" w14:textId="77777777" w:rsidR="001657AC" w:rsidRPr="00CA7EB6" w:rsidRDefault="001657AC">
      <w:pPr>
        <w:pStyle w:val="BodyText"/>
        <w:rPr>
          <w:sz w:val="20"/>
          <w:lang w:val="tr-TR"/>
        </w:rPr>
      </w:pPr>
    </w:p>
    <w:p w14:paraId="40163FF9" w14:textId="77777777" w:rsidR="001657AC" w:rsidRPr="00CA7EB6" w:rsidRDefault="001657AC">
      <w:pPr>
        <w:pStyle w:val="BodyText"/>
        <w:spacing w:before="9"/>
        <w:rPr>
          <w:sz w:val="29"/>
          <w:lang w:val="tr-TR"/>
        </w:rPr>
      </w:pPr>
    </w:p>
    <w:p w14:paraId="30A104C1" w14:textId="77777777" w:rsidR="001657AC" w:rsidRPr="00CA7EB6" w:rsidRDefault="00000000">
      <w:pPr>
        <w:spacing w:before="92"/>
        <w:ind w:left="175"/>
        <w:rPr>
          <w:sz w:val="20"/>
          <w:lang w:val="tr-TR"/>
        </w:rPr>
      </w:pPr>
      <w:r w:rsidRPr="00CA7EB6">
        <w:rPr>
          <w:color w:val="221F1F"/>
          <w:sz w:val="20"/>
          <w:lang w:val="tr-TR"/>
        </w:rPr>
        <w:t>için ferritik malzeme üzerine kaplama).</w:t>
      </w:r>
    </w:p>
    <w:p w14:paraId="2C403D07" w14:textId="77777777" w:rsidR="001657AC" w:rsidRPr="00CA7EB6" w:rsidRDefault="001657AC">
      <w:pPr>
        <w:pStyle w:val="BodyText"/>
        <w:spacing w:before="2"/>
        <w:rPr>
          <w:sz w:val="22"/>
          <w:lang w:val="tr-TR"/>
        </w:rPr>
      </w:pPr>
    </w:p>
    <w:p w14:paraId="3771F203" w14:textId="77777777" w:rsidR="001657AC" w:rsidRPr="00CA7EB6" w:rsidRDefault="00000000">
      <w:pPr>
        <w:pStyle w:val="ListParagraph"/>
        <w:numPr>
          <w:ilvl w:val="0"/>
          <w:numId w:val="76"/>
        </w:numPr>
        <w:tabs>
          <w:tab w:val="left" w:pos="1000"/>
        </w:tabs>
        <w:spacing w:line="271" w:lineRule="auto"/>
        <w:ind w:left="174" w:right="753" w:firstLine="500"/>
        <w:rPr>
          <w:sz w:val="20"/>
          <w:lang w:val="tr-TR"/>
        </w:rPr>
      </w:pPr>
      <w:r w:rsidRPr="00CA7EB6">
        <w:rPr>
          <w:color w:val="221F1F"/>
          <w:sz w:val="20"/>
          <w:lang w:val="tr-TR"/>
        </w:rPr>
        <w:t>Tipik</w:t>
      </w:r>
      <w:r w:rsidRPr="00CA7EB6">
        <w:rPr>
          <w:color w:val="221F1F"/>
          <w:spacing w:val="-7"/>
          <w:sz w:val="20"/>
          <w:lang w:val="tr-TR"/>
        </w:rPr>
        <w:t xml:space="preserve"> </w:t>
      </w:r>
      <w:r w:rsidRPr="00CA7EB6">
        <w:rPr>
          <w:color w:val="221F1F"/>
          <w:sz w:val="20"/>
          <w:lang w:val="tr-TR"/>
        </w:rPr>
        <w:t>olarak,</w:t>
      </w:r>
      <w:r w:rsidRPr="00CA7EB6">
        <w:rPr>
          <w:color w:val="221F1F"/>
          <w:spacing w:val="-6"/>
          <w:sz w:val="20"/>
          <w:lang w:val="tr-TR"/>
        </w:rPr>
        <w:t xml:space="preserve"> </w:t>
      </w:r>
      <w:r w:rsidRPr="00CA7EB6">
        <w:rPr>
          <w:i/>
          <w:color w:val="221F1F"/>
          <w:sz w:val="20"/>
          <w:lang w:val="tr-TR"/>
        </w:rPr>
        <w:t>nükleer</w:t>
      </w:r>
      <w:r w:rsidRPr="00CA7EB6">
        <w:rPr>
          <w:i/>
          <w:color w:val="221F1F"/>
          <w:spacing w:val="-6"/>
          <w:sz w:val="20"/>
          <w:lang w:val="tr-TR"/>
        </w:rPr>
        <w:t xml:space="preserve"> </w:t>
      </w:r>
      <w:r w:rsidRPr="00CA7EB6">
        <w:rPr>
          <w:i/>
          <w:color w:val="221F1F"/>
          <w:sz w:val="20"/>
          <w:lang w:val="tr-TR"/>
        </w:rPr>
        <w:t>yakıt</w:t>
      </w:r>
      <w:r w:rsidRPr="00CA7EB6">
        <w:rPr>
          <w:i/>
          <w:color w:val="221F1F"/>
          <w:spacing w:val="-7"/>
          <w:sz w:val="20"/>
          <w:lang w:val="tr-TR"/>
        </w:rPr>
        <w:t xml:space="preserve"> </w:t>
      </w:r>
      <w:r w:rsidRPr="00CA7EB6">
        <w:rPr>
          <w:color w:val="221F1F"/>
          <w:sz w:val="20"/>
          <w:lang w:val="tr-TR"/>
        </w:rPr>
        <w:t>peletlerini</w:t>
      </w:r>
      <w:r w:rsidRPr="00CA7EB6">
        <w:rPr>
          <w:color w:val="221F1F"/>
          <w:spacing w:val="-7"/>
          <w:sz w:val="20"/>
          <w:lang w:val="tr-TR"/>
        </w:rPr>
        <w:t xml:space="preserve"> </w:t>
      </w:r>
      <w:r w:rsidRPr="00CA7EB6">
        <w:rPr>
          <w:color w:val="221F1F"/>
          <w:sz w:val="20"/>
          <w:lang w:val="tr-TR"/>
        </w:rPr>
        <w:t>barındıran</w:t>
      </w:r>
      <w:r w:rsidRPr="00CA7EB6">
        <w:rPr>
          <w:color w:val="221F1F"/>
          <w:spacing w:val="-7"/>
          <w:sz w:val="20"/>
          <w:lang w:val="tr-TR"/>
        </w:rPr>
        <w:t xml:space="preserve"> </w:t>
      </w:r>
      <w:r w:rsidRPr="00CA7EB6">
        <w:rPr>
          <w:color w:val="221F1F"/>
          <w:sz w:val="20"/>
          <w:lang w:val="tr-TR"/>
        </w:rPr>
        <w:t>ve</w:t>
      </w:r>
      <w:r w:rsidRPr="00CA7EB6">
        <w:rPr>
          <w:color w:val="221F1F"/>
          <w:spacing w:val="-8"/>
          <w:sz w:val="20"/>
          <w:lang w:val="tr-TR"/>
        </w:rPr>
        <w:t xml:space="preserve"> </w:t>
      </w:r>
      <w:r w:rsidRPr="00CA7EB6">
        <w:rPr>
          <w:color w:val="221F1F"/>
          <w:sz w:val="20"/>
          <w:lang w:val="tr-TR"/>
        </w:rPr>
        <w:t>fisyon</w:t>
      </w:r>
      <w:r w:rsidRPr="00CA7EB6">
        <w:rPr>
          <w:color w:val="221F1F"/>
          <w:spacing w:val="-5"/>
          <w:sz w:val="20"/>
          <w:lang w:val="tr-TR"/>
        </w:rPr>
        <w:t xml:space="preserve"> </w:t>
      </w:r>
      <w:r w:rsidRPr="00CA7EB6">
        <w:rPr>
          <w:color w:val="221F1F"/>
          <w:sz w:val="20"/>
          <w:lang w:val="tr-TR"/>
        </w:rPr>
        <w:t>sırasında</w:t>
      </w:r>
      <w:r w:rsidRPr="00CA7EB6">
        <w:rPr>
          <w:color w:val="221F1F"/>
          <w:spacing w:val="-8"/>
          <w:sz w:val="20"/>
          <w:lang w:val="tr-TR"/>
        </w:rPr>
        <w:t xml:space="preserve"> </w:t>
      </w:r>
      <w:r w:rsidRPr="00CA7EB6">
        <w:rPr>
          <w:color w:val="221F1F"/>
          <w:sz w:val="20"/>
          <w:lang w:val="tr-TR"/>
        </w:rPr>
        <w:t xml:space="preserve">üretilen radyonüklidlerin </w:t>
      </w:r>
      <w:r w:rsidRPr="00CA7EB6">
        <w:rPr>
          <w:i/>
          <w:color w:val="221F1F"/>
          <w:sz w:val="20"/>
          <w:lang w:val="tr-TR"/>
        </w:rPr>
        <w:t xml:space="preserve">muhafazasını </w:t>
      </w:r>
      <w:r w:rsidRPr="00CA7EB6">
        <w:rPr>
          <w:color w:val="221F1F"/>
          <w:sz w:val="20"/>
          <w:lang w:val="tr-TR"/>
        </w:rPr>
        <w:t>(</w:t>
      </w:r>
      <w:r w:rsidRPr="00CA7EB6">
        <w:rPr>
          <w:i/>
          <w:color w:val="221F1F"/>
          <w:sz w:val="20"/>
          <w:lang w:val="tr-TR"/>
        </w:rPr>
        <w:t xml:space="preserve">sınırlama </w:t>
      </w:r>
      <w:r w:rsidRPr="00CA7EB6">
        <w:rPr>
          <w:color w:val="221F1F"/>
          <w:sz w:val="20"/>
          <w:lang w:val="tr-TR"/>
        </w:rPr>
        <w:t>aracı</w:t>
      </w:r>
      <w:r w:rsidRPr="00CA7EB6">
        <w:rPr>
          <w:i/>
          <w:color w:val="221F1F"/>
          <w:sz w:val="20"/>
          <w:lang w:val="tr-TR"/>
        </w:rPr>
        <w:t xml:space="preserve">) </w:t>
      </w:r>
      <w:r w:rsidRPr="00CA7EB6">
        <w:rPr>
          <w:color w:val="221F1F"/>
          <w:sz w:val="20"/>
          <w:lang w:val="tr-TR"/>
        </w:rPr>
        <w:t>sağlayan malzeme</w:t>
      </w:r>
      <w:r w:rsidRPr="00CA7EB6">
        <w:rPr>
          <w:color w:val="221F1F"/>
          <w:spacing w:val="-7"/>
          <w:sz w:val="20"/>
          <w:lang w:val="tr-TR"/>
        </w:rPr>
        <w:t xml:space="preserve"> </w:t>
      </w:r>
      <w:r w:rsidRPr="00CA7EB6">
        <w:rPr>
          <w:color w:val="221F1F"/>
          <w:sz w:val="20"/>
          <w:lang w:val="tr-TR"/>
        </w:rPr>
        <w:t>tüpü.</w:t>
      </w:r>
    </w:p>
    <w:p w14:paraId="295E26F9" w14:textId="77777777" w:rsidR="001657AC" w:rsidRPr="00CA7EB6" w:rsidRDefault="00000000">
      <w:pPr>
        <w:spacing w:line="217" w:lineRule="exact"/>
        <w:ind w:left="675"/>
        <w:rPr>
          <w:sz w:val="18"/>
          <w:lang w:val="tr-TR"/>
        </w:rPr>
      </w:pPr>
      <w:r w:rsidRPr="00CA7EB6">
        <w:rPr>
          <w:rFonts w:ascii="Arial" w:hAnsi="Arial"/>
          <w:color w:val="3054A6"/>
          <w:sz w:val="19"/>
          <w:lang w:val="tr-TR"/>
        </w:rPr>
        <w:t xml:space="preserve">® </w:t>
      </w:r>
      <w:r w:rsidRPr="00CA7EB6">
        <w:rPr>
          <w:i/>
          <w:color w:val="221F1F"/>
          <w:sz w:val="18"/>
          <w:lang w:val="tr-TR"/>
        </w:rPr>
        <w:t xml:space="preserve">Kaplama aynı </w:t>
      </w:r>
      <w:r w:rsidRPr="00CA7EB6">
        <w:rPr>
          <w:color w:val="221F1F"/>
          <w:sz w:val="18"/>
          <w:lang w:val="tr-TR"/>
        </w:rPr>
        <w:t>zamanda yapısal destek de sağlayabilir.</w:t>
      </w:r>
    </w:p>
    <w:p w14:paraId="1C09D5AF" w14:textId="77777777" w:rsidR="001657AC" w:rsidRPr="00CA7EB6" w:rsidRDefault="00000000">
      <w:pPr>
        <w:pStyle w:val="BodyText"/>
        <w:ind w:left="895" w:right="938" w:hanging="220"/>
        <w:rPr>
          <w:lang w:val="tr-TR"/>
        </w:rPr>
      </w:pPr>
      <w:r w:rsidRPr="00CA7EB6">
        <w:rPr>
          <w:rFonts w:ascii="Arial" w:hAnsi="Arial"/>
          <w:color w:val="3054A6"/>
          <w:sz w:val="19"/>
          <w:lang w:val="tr-TR"/>
        </w:rPr>
        <w:t xml:space="preserve">® </w:t>
      </w:r>
      <w:r w:rsidRPr="00CA7EB6">
        <w:rPr>
          <w:i/>
          <w:color w:val="221F1F"/>
          <w:lang w:val="tr-TR"/>
        </w:rPr>
        <w:t xml:space="preserve">Kaplama </w:t>
      </w:r>
      <w:r w:rsidRPr="00CA7EB6">
        <w:rPr>
          <w:color w:val="221F1F"/>
          <w:lang w:val="tr-TR"/>
        </w:rPr>
        <w:t>borusu, uç kapları veya tapaları ile birlikte tipik olarak yapısal destek de sağlar.</w:t>
      </w:r>
    </w:p>
    <w:p w14:paraId="40574908" w14:textId="77777777" w:rsidR="001657AC" w:rsidRPr="00CA7EB6" w:rsidRDefault="001657AC">
      <w:pPr>
        <w:pStyle w:val="BodyText"/>
        <w:spacing w:before="3"/>
        <w:rPr>
          <w:sz w:val="19"/>
          <w:lang w:val="tr-TR"/>
        </w:rPr>
      </w:pPr>
    </w:p>
    <w:p w14:paraId="6F99830F" w14:textId="77777777" w:rsidR="001657AC" w:rsidRPr="00CA7EB6" w:rsidRDefault="00000000">
      <w:pPr>
        <w:pStyle w:val="Heading5"/>
        <w:ind w:left="175"/>
        <w:rPr>
          <w:lang w:val="tr-TR"/>
        </w:rPr>
      </w:pPr>
      <w:bookmarkStart w:id="118" w:name="Temizleme"/>
      <w:bookmarkEnd w:id="118"/>
      <w:r w:rsidRPr="00CA7EB6">
        <w:rPr>
          <w:color w:val="221F1F"/>
          <w:lang w:val="tr-TR"/>
        </w:rPr>
        <w:t>Temizleme</w:t>
      </w:r>
    </w:p>
    <w:p w14:paraId="6F45B767" w14:textId="77777777" w:rsidR="001657AC" w:rsidRPr="00CA7EB6" w:rsidRDefault="001657AC">
      <w:pPr>
        <w:pStyle w:val="BodyText"/>
        <w:spacing w:before="2"/>
        <w:rPr>
          <w:b/>
          <w:sz w:val="22"/>
          <w:lang w:val="tr-TR"/>
        </w:rPr>
      </w:pPr>
    </w:p>
    <w:p w14:paraId="6099EC6B" w14:textId="77777777" w:rsidR="001657AC" w:rsidRPr="00CA7EB6" w:rsidRDefault="00000000">
      <w:pPr>
        <w:ind w:left="675"/>
        <w:rPr>
          <w:sz w:val="20"/>
          <w:lang w:val="tr-TR"/>
        </w:rPr>
      </w:pPr>
      <w:r w:rsidRPr="00CA7EB6">
        <w:rPr>
          <w:color w:val="221F1F"/>
          <w:sz w:val="20"/>
          <w:lang w:val="tr-TR"/>
        </w:rPr>
        <w:t xml:space="preserve">Bkz. hizmetten </w:t>
      </w:r>
      <w:r w:rsidRPr="00CA7EB6">
        <w:rPr>
          <w:i/>
          <w:color w:val="221F1F"/>
          <w:sz w:val="20"/>
          <w:lang w:val="tr-TR"/>
        </w:rPr>
        <w:t xml:space="preserve">çıkarma </w:t>
      </w:r>
      <w:r w:rsidRPr="00CA7EB6">
        <w:rPr>
          <w:color w:val="221F1F"/>
          <w:sz w:val="20"/>
          <w:lang w:val="tr-TR"/>
        </w:rPr>
        <w:t>(1).</w:t>
      </w:r>
    </w:p>
    <w:p w14:paraId="0C0FA468" w14:textId="77777777" w:rsidR="001657AC" w:rsidRPr="00CA7EB6" w:rsidRDefault="001657AC">
      <w:pPr>
        <w:pStyle w:val="BodyText"/>
        <w:rPr>
          <w:sz w:val="22"/>
          <w:lang w:val="tr-TR"/>
        </w:rPr>
      </w:pPr>
    </w:p>
    <w:p w14:paraId="4F22F3F6" w14:textId="77777777" w:rsidR="001657AC" w:rsidRPr="00CA7EB6" w:rsidRDefault="00000000">
      <w:pPr>
        <w:pStyle w:val="Heading5"/>
        <w:ind w:left="174"/>
        <w:rPr>
          <w:lang w:val="tr-TR"/>
        </w:rPr>
      </w:pPr>
      <w:bookmarkStart w:id="119" w:name="açıklık"/>
      <w:bookmarkEnd w:id="119"/>
      <w:r w:rsidRPr="00CA7EB6">
        <w:rPr>
          <w:color w:val="221F1F"/>
          <w:lang w:val="tr-TR"/>
        </w:rPr>
        <w:t>açıklık</w:t>
      </w:r>
    </w:p>
    <w:p w14:paraId="0AF5F777" w14:textId="77777777" w:rsidR="001657AC" w:rsidRPr="00CA7EB6" w:rsidRDefault="001657AC">
      <w:pPr>
        <w:pStyle w:val="BodyText"/>
        <w:spacing w:before="2"/>
        <w:rPr>
          <w:b/>
          <w:sz w:val="22"/>
          <w:lang w:val="tr-TR"/>
        </w:rPr>
      </w:pPr>
    </w:p>
    <w:p w14:paraId="19235491" w14:textId="77777777" w:rsidR="001657AC" w:rsidRPr="00CA7EB6" w:rsidRDefault="00000000">
      <w:pPr>
        <w:pStyle w:val="ListParagraph"/>
        <w:numPr>
          <w:ilvl w:val="0"/>
          <w:numId w:val="75"/>
        </w:numPr>
        <w:tabs>
          <w:tab w:val="left" w:pos="994"/>
        </w:tabs>
        <w:spacing w:line="276" w:lineRule="auto"/>
        <w:ind w:left="174" w:right="753" w:firstLine="500"/>
        <w:rPr>
          <w:sz w:val="20"/>
          <w:lang w:val="tr-TR"/>
        </w:rPr>
      </w:pPr>
      <w:r w:rsidRPr="00CA7EB6">
        <w:rPr>
          <w:color w:val="221F1F"/>
          <w:sz w:val="20"/>
          <w:lang w:val="tr-TR"/>
        </w:rPr>
        <w:t xml:space="preserve">Bildirilmiş veya yetkilendirilmiş </w:t>
      </w:r>
      <w:r w:rsidRPr="00CA7EB6">
        <w:rPr>
          <w:i/>
          <w:color w:val="221F1F"/>
          <w:sz w:val="20"/>
          <w:lang w:val="tr-TR"/>
        </w:rPr>
        <w:t xml:space="preserve">tesisler ve faaliyetler </w:t>
      </w:r>
      <w:r w:rsidRPr="00CA7EB6">
        <w:rPr>
          <w:color w:val="221F1F"/>
          <w:sz w:val="20"/>
          <w:lang w:val="tr-TR"/>
        </w:rPr>
        <w:t xml:space="preserve">içindeki </w:t>
      </w:r>
      <w:r w:rsidRPr="00CA7EB6">
        <w:rPr>
          <w:i/>
          <w:color w:val="221F1F"/>
          <w:sz w:val="20"/>
          <w:lang w:val="tr-TR"/>
        </w:rPr>
        <w:t xml:space="preserve">radyoaktif madde </w:t>
      </w:r>
      <w:r w:rsidRPr="00CA7EB6">
        <w:rPr>
          <w:color w:val="221F1F"/>
          <w:sz w:val="20"/>
          <w:lang w:val="tr-TR"/>
        </w:rPr>
        <w:t xml:space="preserve">veya </w:t>
      </w:r>
      <w:r w:rsidRPr="00CA7EB6">
        <w:rPr>
          <w:i/>
          <w:color w:val="221F1F"/>
          <w:sz w:val="20"/>
          <w:lang w:val="tr-TR"/>
        </w:rPr>
        <w:t xml:space="preserve">radyoaktif </w:t>
      </w:r>
      <w:r w:rsidRPr="00CA7EB6">
        <w:rPr>
          <w:color w:val="221F1F"/>
          <w:sz w:val="20"/>
          <w:lang w:val="tr-TR"/>
        </w:rPr>
        <w:t xml:space="preserve">nesnelerden </w:t>
      </w:r>
      <w:r w:rsidRPr="00CA7EB6">
        <w:rPr>
          <w:i/>
          <w:color w:val="221F1F"/>
          <w:sz w:val="20"/>
          <w:lang w:val="tr-TR"/>
        </w:rPr>
        <w:t xml:space="preserve">düzenleyici kurum </w:t>
      </w:r>
      <w:r w:rsidRPr="00CA7EB6">
        <w:rPr>
          <w:color w:val="221F1F"/>
          <w:sz w:val="20"/>
          <w:lang w:val="tr-TR"/>
        </w:rPr>
        <w:t xml:space="preserve">tarafından </w:t>
      </w:r>
      <w:r w:rsidRPr="00CA7EB6">
        <w:rPr>
          <w:i/>
          <w:color w:val="221F1F"/>
          <w:sz w:val="20"/>
          <w:lang w:val="tr-TR"/>
        </w:rPr>
        <w:t>düzenleyici kontrolün</w:t>
      </w:r>
      <w:r w:rsidRPr="00CA7EB6">
        <w:rPr>
          <w:i/>
          <w:color w:val="221F1F"/>
          <w:spacing w:val="-2"/>
          <w:sz w:val="20"/>
          <w:lang w:val="tr-TR"/>
        </w:rPr>
        <w:t xml:space="preserve"> </w:t>
      </w:r>
      <w:r w:rsidRPr="00CA7EB6">
        <w:rPr>
          <w:color w:val="221F1F"/>
          <w:sz w:val="20"/>
          <w:lang w:val="tr-TR"/>
        </w:rPr>
        <w:t>kaldırılması.</w:t>
      </w:r>
    </w:p>
    <w:p w14:paraId="7B700B53" w14:textId="77777777" w:rsidR="001657AC" w:rsidRPr="00CA7EB6" w:rsidRDefault="00000000">
      <w:pPr>
        <w:ind w:left="895" w:right="750"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bağlamda düzenleyici </w:t>
      </w:r>
      <w:r w:rsidRPr="00CA7EB6">
        <w:rPr>
          <w:i/>
          <w:color w:val="221F1F"/>
          <w:sz w:val="18"/>
          <w:lang w:val="tr-TR"/>
        </w:rPr>
        <w:t xml:space="preserve">kontrolden </w:t>
      </w:r>
      <w:r w:rsidRPr="00CA7EB6">
        <w:rPr>
          <w:color w:val="221F1F"/>
          <w:sz w:val="18"/>
          <w:lang w:val="tr-TR"/>
        </w:rPr>
        <w:t xml:space="preserve">çıkarma, </w:t>
      </w:r>
      <w:r w:rsidRPr="00CA7EB6">
        <w:rPr>
          <w:i/>
          <w:color w:val="221F1F"/>
          <w:sz w:val="18"/>
          <w:lang w:val="tr-TR"/>
        </w:rPr>
        <w:t xml:space="preserve">radyasyondan korunma </w:t>
      </w:r>
      <w:r w:rsidRPr="00CA7EB6">
        <w:rPr>
          <w:color w:val="221F1F"/>
          <w:sz w:val="18"/>
          <w:lang w:val="tr-TR"/>
        </w:rPr>
        <w:t xml:space="preserve">amacıyla uygulanan </w:t>
      </w:r>
      <w:r w:rsidRPr="00CA7EB6">
        <w:rPr>
          <w:i/>
          <w:color w:val="221F1F"/>
          <w:sz w:val="18"/>
          <w:lang w:val="tr-TR"/>
        </w:rPr>
        <w:t xml:space="preserve">düzenleyici kontrolü </w:t>
      </w:r>
      <w:r w:rsidRPr="00CA7EB6">
        <w:rPr>
          <w:color w:val="221F1F"/>
          <w:sz w:val="18"/>
          <w:lang w:val="tr-TR"/>
        </w:rPr>
        <w:t>ifade eder.</w:t>
      </w:r>
    </w:p>
    <w:p w14:paraId="146F6864" w14:textId="77777777" w:rsidR="001657AC" w:rsidRPr="00CA7EB6" w:rsidRDefault="00000000">
      <w:pPr>
        <w:spacing w:before="1" w:line="252" w:lineRule="auto"/>
        <w:ind w:left="895" w:right="751"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Kavramsal olarak, izin </w:t>
      </w:r>
      <w:r w:rsidRPr="00CA7EB6">
        <w:rPr>
          <w:i/>
          <w:color w:val="221F1F"/>
          <w:sz w:val="18"/>
          <w:lang w:val="tr-TR"/>
        </w:rPr>
        <w:t xml:space="preserve">- izin verilen tesis ve faaliyetlerdeki </w:t>
      </w:r>
      <w:r w:rsidRPr="00CA7EB6">
        <w:rPr>
          <w:color w:val="221F1F"/>
          <w:sz w:val="18"/>
          <w:lang w:val="tr-TR"/>
        </w:rPr>
        <w:t xml:space="preserve">belirli materyal veya nesnelerin daha fazla </w:t>
      </w:r>
      <w:r w:rsidRPr="00CA7EB6">
        <w:rPr>
          <w:i/>
          <w:color w:val="221F1F"/>
          <w:sz w:val="18"/>
          <w:lang w:val="tr-TR"/>
        </w:rPr>
        <w:t xml:space="preserve">kontrolden muaf tutulması - muafiyetle </w:t>
      </w:r>
      <w:r w:rsidRPr="00CA7EB6">
        <w:rPr>
          <w:color w:val="221F1F"/>
          <w:sz w:val="18"/>
          <w:lang w:val="tr-TR"/>
        </w:rPr>
        <w:t xml:space="preserve">yakından bağlantılıdır, ancak </w:t>
      </w:r>
      <w:r w:rsidRPr="00CA7EB6">
        <w:rPr>
          <w:i/>
          <w:color w:val="221F1F"/>
          <w:sz w:val="18"/>
          <w:lang w:val="tr-TR"/>
        </w:rPr>
        <w:t xml:space="preserve">muafiyetten </w:t>
      </w:r>
      <w:r w:rsidRPr="00CA7EB6">
        <w:rPr>
          <w:color w:val="221F1F"/>
          <w:sz w:val="18"/>
          <w:lang w:val="tr-TR"/>
        </w:rPr>
        <w:t xml:space="preserve">farklıdır ve </w:t>
      </w:r>
      <w:r w:rsidRPr="00CA7EB6">
        <w:rPr>
          <w:i/>
          <w:color w:val="221F1F"/>
          <w:sz w:val="18"/>
          <w:lang w:val="tr-TR"/>
        </w:rPr>
        <w:t xml:space="preserve">muafiyetle </w:t>
      </w:r>
      <w:r w:rsidRPr="00CA7EB6">
        <w:rPr>
          <w:color w:val="221F1F"/>
          <w:sz w:val="18"/>
          <w:lang w:val="tr-TR"/>
        </w:rPr>
        <w:t xml:space="preserve">karıştırılmamalıdır - </w:t>
      </w:r>
      <w:r w:rsidRPr="00CA7EB6">
        <w:rPr>
          <w:i/>
          <w:color w:val="221F1F"/>
          <w:sz w:val="18"/>
          <w:lang w:val="tr-TR"/>
        </w:rPr>
        <w:t xml:space="preserve">kontrollerin </w:t>
      </w:r>
      <w:r w:rsidRPr="00CA7EB6">
        <w:rPr>
          <w:color w:val="221F1F"/>
          <w:sz w:val="18"/>
          <w:lang w:val="tr-TR"/>
        </w:rPr>
        <w:t xml:space="preserve">belirli </w:t>
      </w:r>
      <w:r w:rsidRPr="00CA7EB6">
        <w:rPr>
          <w:i/>
          <w:color w:val="221F1F"/>
          <w:sz w:val="18"/>
          <w:lang w:val="tr-TR"/>
        </w:rPr>
        <w:t xml:space="preserve">kaynaklara, tesislere ve faaliyetlere </w:t>
      </w:r>
      <w:r w:rsidRPr="00CA7EB6">
        <w:rPr>
          <w:color w:val="221F1F"/>
          <w:sz w:val="18"/>
          <w:lang w:val="tr-TR"/>
        </w:rPr>
        <w:t>uygulanmasına gerek olmadığının belirlenmesi.</w:t>
      </w:r>
    </w:p>
    <w:p w14:paraId="110473E9" w14:textId="77777777" w:rsidR="001657AC" w:rsidRPr="00CA7EB6" w:rsidRDefault="00000000">
      <w:pPr>
        <w:pStyle w:val="BodyText"/>
        <w:spacing w:line="217" w:lineRule="exact"/>
        <w:ind w:left="675"/>
        <w:jc w:val="both"/>
        <w:rPr>
          <w:lang w:val="tr-TR"/>
        </w:rPr>
      </w:pPr>
      <w:r w:rsidRPr="00CA7EB6">
        <w:rPr>
          <w:rFonts w:ascii="Arial" w:hAnsi="Arial"/>
          <w:color w:val="3054A6"/>
          <w:sz w:val="19"/>
          <w:lang w:val="tr-TR"/>
        </w:rPr>
        <w:t xml:space="preserve">® </w:t>
      </w:r>
      <w:r w:rsidRPr="00CA7EB6">
        <w:rPr>
          <w:color w:val="221F1F"/>
          <w:lang w:val="tr-TR"/>
        </w:rPr>
        <w:t>Bu kavramı tanımlamak için farklı Devletlerde çeşitli terimler (örneğin 'serbest</w:t>
      </w:r>
    </w:p>
    <w:p w14:paraId="72DF723B" w14:textId="77777777" w:rsidR="001657AC" w:rsidRPr="00CA7EB6" w:rsidRDefault="00000000">
      <w:pPr>
        <w:ind w:left="895"/>
        <w:jc w:val="both"/>
        <w:rPr>
          <w:sz w:val="18"/>
          <w:lang w:val="tr-TR"/>
        </w:rPr>
      </w:pPr>
      <w:r w:rsidRPr="00CA7EB6">
        <w:rPr>
          <w:i/>
          <w:color w:val="221F1F"/>
          <w:sz w:val="18"/>
          <w:lang w:val="tr-TR"/>
        </w:rPr>
        <w:t xml:space="preserve">bırakma') </w:t>
      </w:r>
      <w:r w:rsidRPr="00CA7EB6">
        <w:rPr>
          <w:color w:val="221F1F"/>
          <w:sz w:val="18"/>
          <w:lang w:val="tr-TR"/>
        </w:rPr>
        <w:t>kullanılmaktadır.</w:t>
      </w:r>
    </w:p>
    <w:p w14:paraId="012E314E" w14:textId="77777777" w:rsidR="001657AC" w:rsidRPr="00CA7EB6" w:rsidRDefault="00000000">
      <w:pPr>
        <w:pStyle w:val="BodyText"/>
        <w:ind w:left="895" w:right="752" w:hanging="220"/>
        <w:jc w:val="both"/>
        <w:rPr>
          <w:lang w:val="tr-TR"/>
        </w:rPr>
      </w:pPr>
      <w:r w:rsidRPr="00CA7EB6">
        <w:rPr>
          <w:rFonts w:ascii="Arial" w:hAnsi="Arial"/>
          <w:color w:val="3054A6"/>
          <w:sz w:val="19"/>
          <w:lang w:val="tr-TR"/>
        </w:rPr>
        <w:t xml:space="preserve">® </w:t>
      </w:r>
      <w:r w:rsidRPr="00CA7EB6">
        <w:rPr>
          <w:i/>
          <w:color w:val="221F1F"/>
          <w:lang w:val="tr-TR"/>
        </w:rPr>
        <w:t xml:space="preserve">Klerans </w:t>
      </w:r>
      <w:r w:rsidRPr="00CA7EB6">
        <w:rPr>
          <w:color w:val="221F1F"/>
          <w:lang w:val="tr-TR"/>
        </w:rPr>
        <w:t>kavramı ve diğer kavramlarla ilişkisi ile ilgili bir dizi sorun RS-G-1.7'de çözülmüştür [13].</w:t>
      </w:r>
    </w:p>
    <w:p w14:paraId="64263827" w14:textId="77777777" w:rsidR="001657AC" w:rsidRPr="00CA7EB6" w:rsidRDefault="001657AC">
      <w:pPr>
        <w:pStyle w:val="BodyText"/>
        <w:spacing w:before="3"/>
        <w:rPr>
          <w:sz w:val="19"/>
          <w:lang w:val="tr-TR"/>
        </w:rPr>
      </w:pPr>
    </w:p>
    <w:p w14:paraId="29452090" w14:textId="77777777" w:rsidR="001657AC" w:rsidRPr="00CA7EB6" w:rsidRDefault="00000000">
      <w:pPr>
        <w:pStyle w:val="Heading7"/>
        <w:numPr>
          <w:ilvl w:val="0"/>
          <w:numId w:val="75"/>
        </w:numPr>
        <w:tabs>
          <w:tab w:val="left" w:pos="994"/>
        </w:tabs>
        <w:spacing w:line="271" w:lineRule="auto"/>
        <w:ind w:right="753" w:firstLine="500"/>
        <w:jc w:val="both"/>
        <w:rPr>
          <w:lang w:val="tr-TR"/>
        </w:rPr>
      </w:pPr>
      <w:r w:rsidRPr="00CA7EB6">
        <w:rPr>
          <w:color w:val="221F1F"/>
          <w:lang w:val="tr-TR"/>
        </w:rPr>
        <w:t xml:space="preserve">Radyonüklitlerin bir doku, organ veya vücut bölgesinden uzaklaştırıldığı biyolojik </w:t>
      </w:r>
      <w:r w:rsidRPr="00CA7EB6">
        <w:rPr>
          <w:i/>
          <w:color w:val="221F1F"/>
          <w:lang w:val="tr-TR"/>
        </w:rPr>
        <w:t xml:space="preserve">süreçlerin </w:t>
      </w:r>
      <w:r w:rsidRPr="00CA7EB6">
        <w:rPr>
          <w:color w:val="221F1F"/>
          <w:lang w:val="tr-TR"/>
        </w:rPr>
        <w:t>net</w:t>
      </w:r>
      <w:r w:rsidRPr="00CA7EB6">
        <w:rPr>
          <w:color w:val="221F1F"/>
          <w:spacing w:val="-2"/>
          <w:lang w:val="tr-TR"/>
        </w:rPr>
        <w:t xml:space="preserve"> </w:t>
      </w:r>
      <w:r w:rsidRPr="00CA7EB6">
        <w:rPr>
          <w:color w:val="221F1F"/>
          <w:lang w:val="tr-TR"/>
        </w:rPr>
        <w:t>etkisi.</w:t>
      </w:r>
    </w:p>
    <w:p w14:paraId="5BFF04EF" w14:textId="77777777" w:rsidR="001657AC" w:rsidRPr="00CA7EB6" w:rsidRDefault="00000000">
      <w:pPr>
        <w:ind w:left="675"/>
        <w:rPr>
          <w:sz w:val="18"/>
          <w:lang w:val="tr-TR"/>
        </w:rPr>
      </w:pPr>
      <w:r w:rsidRPr="00CA7EB6">
        <w:rPr>
          <w:rFonts w:ascii="Arial" w:hAnsi="Arial"/>
          <w:color w:val="3054A6"/>
          <w:sz w:val="19"/>
          <w:lang w:val="tr-TR"/>
        </w:rPr>
        <w:t xml:space="preserve">® </w:t>
      </w:r>
      <w:r w:rsidRPr="00CA7EB6">
        <w:rPr>
          <w:b/>
          <w:i/>
          <w:color w:val="221F1F"/>
          <w:sz w:val="18"/>
          <w:lang w:val="tr-TR"/>
        </w:rPr>
        <w:t xml:space="preserve">Klerens hızı, </w:t>
      </w:r>
      <w:r w:rsidRPr="00CA7EB6">
        <w:rPr>
          <w:color w:val="221F1F"/>
          <w:sz w:val="18"/>
          <w:lang w:val="tr-TR"/>
        </w:rPr>
        <w:t xml:space="preserve">bu biyolojik </w:t>
      </w:r>
      <w:r w:rsidRPr="00CA7EB6">
        <w:rPr>
          <w:i/>
          <w:color w:val="221F1F"/>
          <w:sz w:val="18"/>
          <w:lang w:val="tr-TR"/>
        </w:rPr>
        <w:t xml:space="preserve">süreçlerin </w:t>
      </w:r>
      <w:r w:rsidRPr="00CA7EB6">
        <w:rPr>
          <w:color w:val="221F1F"/>
          <w:sz w:val="18"/>
          <w:lang w:val="tr-TR"/>
        </w:rPr>
        <w:t>gerçekleşme hızıdır.</w:t>
      </w:r>
    </w:p>
    <w:p w14:paraId="616D2FBF" w14:textId="77777777" w:rsidR="001657AC" w:rsidRPr="00CA7EB6" w:rsidRDefault="001657AC">
      <w:pPr>
        <w:pStyle w:val="BodyText"/>
        <w:spacing w:before="2"/>
        <w:rPr>
          <w:lang w:val="tr-TR"/>
        </w:rPr>
      </w:pPr>
    </w:p>
    <w:p w14:paraId="34CD93F2" w14:textId="77777777" w:rsidR="001657AC" w:rsidRPr="00CA7EB6" w:rsidRDefault="00000000">
      <w:pPr>
        <w:pStyle w:val="Heading5"/>
        <w:ind w:left="175"/>
        <w:rPr>
          <w:lang w:val="tr-TR"/>
        </w:rPr>
      </w:pPr>
      <w:bookmarkStart w:id="120" w:name="temi̇zli̇k_sevi̇yesi̇"/>
      <w:bookmarkEnd w:id="120"/>
      <w:r w:rsidRPr="00CA7EB6">
        <w:rPr>
          <w:color w:val="221F1F"/>
          <w:lang w:val="tr-TR"/>
        </w:rPr>
        <w:t>temı</w:t>
      </w:r>
      <w:r w:rsidRPr="00CA7EB6">
        <w:rPr>
          <w:color w:val="221F1F"/>
          <w:position w:val="1"/>
          <w:lang w:val="tr-TR"/>
        </w:rPr>
        <w:t>̇</w:t>
      </w:r>
      <w:r w:rsidRPr="00CA7EB6">
        <w:rPr>
          <w:color w:val="221F1F"/>
          <w:lang w:val="tr-TR"/>
        </w:rPr>
        <w:t>zlı</w:t>
      </w:r>
      <w:r w:rsidRPr="00CA7EB6">
        <w:rPr>
          <w:color w:val="221F1F"/>
          <w:position w:val="1"/>
          <w:lang w:val="tr-TR"/>
        </w:rPr>
        <w:t>̇</w:t>
      </w:r>
      <w:r w:rsidRPr="00CA7EB6">
        <w:rPr>
          <w:color w:val="221F1F"/>
          <w:lang w:val="tr-TR"/>
        </w:rPr>
        <w:t>k sevı</w:t>
      </w:r>
      <w:r w:rsidRPr="00CA7EB6">
        <w:rPr>
          <w:color w:val="221F1F"/>
          <w:position w:val="1"/>
          <w:lang w:val="tr-TR"/>
        </w:rPr>
        <w:t>̇</w:t>
      </w:r>
      <w:r w:rsidRPr="00CA7EB6">
        <w:rPr>
          <w:color w:val="221F1F"/>
          <w:lang w:val="tr-TR"/>
        </w:rPr>
        <w:t>yesı</w:t>
      </w:r>
      <w:r w:rsidRPr="00CA7EB6">
        <w:rPr>
          <w:color w:val="221F1F"/>
          <w:position w:val="1"/>
          <w:lang w:val="tr-TR"/>
        </w:rPr>
        <w:t>̇</w:t>
      </w:r>
    </w:p>
    <w:p w14:paraId="4DB1716C" w14:textId="77777777" w:rsidR="001657AC" w:rsidRPr="00CA7EB6" w:rsidRDefault="001657AC">
      <w:pPr>
        <w:pStyle w:val="BodyText"/>
        <w:spacing w:before="9"/>
        <w:rPr>
          <w:b/>
          <w:sz w:val="21"/>
          <w:lang w:val="tr-TR"/>
        </w:rPr>
      </w:pPr>
    </w:p>
    <w:p w14:paraId="2B591327" w14:textId="77777777" w:rsidR="001657AC" w:rsidRPr="00CA7EB6" w:rsidRDefault="00000000">
      <w:pPr>
        <w:ind w:left="675"/>
        <w:rPr>
          <w:i/>
          <w:sz w:val="20"/>
          <w:lang w:val="tr-TR"/>
        </w:rPr>
      </w:pPr>
      <w:r w:rsidRPr="00CA7EB6">
        <w:rPr>
          <w:i/>
          <w:color w:val="221F1F"/>
          <w:sz w:val="20"/>
          <w:lang w:val="tr-TR"/>
        </w:rPr>
        <w:t xml:space="preserve">Seviyeye </w:t>
      </w:r>
      <w:r w:rsidRPr="00CA7EB6">
        <w:rPr>
          <w:color w:val="221F1F"/>
          <w:sz w:val="20"/>
          <w:lang w:val="tr-TR"/>
        </w:rPr>
        <w:t>bakın</w:t>
      </w:r>
      <w:r w:rsidRPr="00CA7EB6">
        <w:rPr>
          <w:i/>
          <w:color w:val="221F1F"/>
          <w:sz w:val="20"/>
          <w:lang w:val="tr-TR"/>
        </w:rPr>
        <w:t>.</w:t>
      </w:r>
    </w:p>
    <w:p w14:paraId="13408D9F" w14:textId="77777777" w:rsidR="001657AC" w:rsidRPr="00CA7EB6" w:rsidRDefault="001657AC">
      <w:pPr>
        <w:pStyle w:val="BodyText"/>
        <w:spacing w:before="7"/>
        <w:rPr>
          <w:i/>
          <w:sz w:val="21"/>
          <w:lang w:val="tr-TR"/>
        </w:rPr>
      </w:pPr>
    </w:p>
    <w:p w14:paraId="2E85C70F" w14:textId="77777777" w:rsidR="001657AC" w:rsidRPr="00CA7EB6" w:rsidRDefault="00000000">
      <w:pPr>
        <w:pStyle w:val="Heading5"/>
        <w:ind w:left="175"/>
        <w:rPr>
          <w:lang w:val="tr-TR"/>
        </w:rPr>
      </w:pPr>
      <w:bookmarkStart w:id="121" w:name="temizleme_oranı"/>
      <w:bookmarkEnd w:id="121"/>
      <w:r w:rsidRPr="00CA7EB6">
        <w:rPr>
          <w:color w:val="221F1F"/>
          <w:lang w:val="tr-TR"/>
        </w:rPr>
        <w:t>temizleme oranı</w:t>
      </w:r>
    </w:p>
    <w:p w14:paraId="5D324A10" w14:textId="77777777" w:rsidR="001657AC" w:rsidRPr="00CA7EB6" w:rsidRDefault="001657AC">
      <w:pPr>
        <w:pStyle w:val="BodyText"/>
        <w:spacing w:before="8"/>
        <w:rPr>
          <w:b/>
          <w:sz w:val="21"/>
          <w:lang w:val="tr-TR"/>
        </w:rPr>
      </w:pPr>
    </w:p>
    <w:p w14:paraId="6D5029D1" w14:textId="77777777" w:rsidR="001657AC" w:rsidRPr="00CA7EB6" w:rsidRDefault="00000000">
      <w:pPr>
        <w:spacing w:before="1"/>
        <w:ind w:left="676"/>
        <w:rPr>
          <w:sz w:val="20"/>
          <w:lang w:val="tr-TR"/>
        </w:rPr>
      </w:pPr>
      <w:r w:rsidRPr="00CA7EB6">
        <w:rPr>
          <w:i/>
          <w:color w:val="221F1F"/>
          <w:sz w:val="20"/>
          <w:lang w:val="tr-TR"/>
        </w:rPr>
        <w:t xml:space="preserve">Açıklığa </w:t>
      </w:r>
      <w:r w:rsidRPr="00CA7EB6">
        <w:rPr>
          <w:color w:val="221F1F"/>
          <w:sz w:val="20"/>
          <w:lang w:val="tr-TR"/>
        </w:rPr>
        <w:t>(2) bakınız.</w:t>
      </w:r>
    </w:p>
    <w:p w14:paraId="3761273F" w14:textId="77777777" w:rsidR="001657AC" w:rsidRPr="00CA7EB6" w:rsidRDefault="001657AC">
      <w:pPr>
        <w:rPr>
          <w:sz w:val="20"/>
          <w:lang w:val="tr-TR"/>
        </w:rPr>
        <w:sectPr w:rsidR="001657AC" w:rsidRPr="00CA7EB6">
          <w:pgSz w:w="9260" w:h="14070"/>
          <w:pgMar w:top="900" w:right="440" w:bottom="1580" w:left="1020" w:header="683" w:footer="1383" w:gutter="0"/>
          <w:cols w:space="720"/>
        </w:sectPr>
      </w:pPr>
    </w:p>
    <w:p w14:paraId="252B5A27" w14:textId="77777777" w:rsidR="001657AC" w:rsidRPr="00CA7EB6" w:rsidRDefault="001657AC">
      <w:pPr>
        <w:pStyle w:val="BodyText"/>
        <w:rPr>
          <w:sz w:val="20"/>
          <w:lang w:val="tr-TR"/>
        </w:rPr>
      </w:pPr>
    </w:p>
    <w:p w14:paraId="0B2E61D6" w14:textId="77777777" w:rsidR="001657AC" w:rsidRPr="00CA7EB6" w:rsidRDefault="001657AC">
      <w:pPr>
        <w:pStyle w:val="BodyText"/>
        <w:rPr>
          <w:sz w:val="20"/>
          <w:lang w:val="tr-TR"/>
        </w:rPr>
      </w:pPr>
    </w:p>
    <w:p w14:paraId="0D6C1627" w14:textId="77777777" w:rsidR="001657AC" w:rsidRPr="00CA7EB6" w:rsidRDefault="001657AC">
      <w:pPr>
        <w:pStyle w:val="BodyText"/>
        <w:rPr>
          <w:sz w:val="20"/>
          <w:lang w:val="tr-TR"/>
        </w:rPr>
      </w:pPr>
    </w:p>
    <w:p w14:paraId="069A8D9E" w14:textId="77777777" w:rsidR="001657AC" w:rsidRPr="00CA7EB6" w:rsidRDefault="001657AC">
      <w:pPr>
        <w:pStyle w:val="BodyText"/>
        <w:spacing w:before="9"/>
        <w:rPr>
          <w:sz w:val="29"/>
          <w:lang w:val="tr-TR"/>
        </w:rPr>
      </w:pPr>
    </w:p>
    <w:p w14:paraId="7237A9C2" w14:textId="77777777" w:rsidR="001657AC" w:rsidRPr="00CA7EB6" w:rsidRDefault="00000000">
      <w:pPr>
        <w:pStyle w:val="Heading5"/>
        <w:spacing w:before="92"/>
        <w:ind w:left="175"/>
        <w:rPr>
          <w:lang w:val="tr-TR"/>
        </w:rPr>
      </w:pPr>
      <w:bookmarkStart w:id="122" w:name="uçurum_kenarı_etkisi"/>
      <w:bookmarkEnd w:id="122"/>
      <w:r w:rsidRPr="00CA7EB6">
        <w:rPr>
          <w:color w:val="221F1F"/>
          <w:lang w:val="tr-TR"/>
        </w:rPr>
        <w:t>uçurum kenarı etkisi</w:t>
      </w:r>
    </w:p>
    <w:p w14:paraId="5C785CA1" w14:textId="77777777" w:rsidR="001657AC" w:rsidRPr="00CA7EB6" w:rsidRDefault="001657AC">
      <w:pPr>
        <w:pStyle w:val="BodyText"/>
        <w:spacing w:before="9"/>
        <w:rPr>
          <w:b/>
          <w:sz w:val="21"/>
          <w:lang w:val="tr-TR"/>
        </w:rPr>
      </w:pPr>
    </w:p>
    <w:p w14:paraId="10866EB9" w14:textId="77777777" w:rsidR="001657AC" w:rsidRPr="00CA7EB6" w:rsidRDefault="00000000">
      <w:pPr>
        <w:pStyle w:val="Heading7"/>
        <w:spacing w:line="271" w:lineRule="auto"/>
        <w:ind w:left="175" w:right="752" w:firstLine="500"/>
        <w:jc w:val="both"/>
        <w:rPr>
          <w:lang w:val="tr-TR"/>
        </w:rPr>
      </w:pPr>
      <w:r w:rsidRPr="00CA7EB6">
        <w:rPr>
          <w:color w:val="221F1F"/>
          <w:lang w:val="tr-TR"/>
        </w:rPr>
        <w:t xml:space="preserve">Bir parametredeki küçük bir </w:t>
      </w:r>
      <w:r w:rsidRPr="00CA7EB6">
        <w:rPr>
          <w:i/>
          <w:color w:val="221F1F"/>
          <w:lang w:val="tr-TR"/>
        </w:rPr>
        <w:t xml:space="preserve">sapma </w:t>
      </w:r>
      <w:r w:rsidRPr="00CA7EB6">
        <w:rPr>
          <w:color w:val="221F1F"/>
          <w:lang w:val="tr-TR"/>
        </w:rPr>
        <w:t>veya bir girdi değerindeki küçük bir değişimin ardından bir tesisin bir durumundan diğerine ani bir geçişin neden olduğu ciddi anormal koşulların bir örneği.</w:t>
      </w:r>
    </w:p>
    <w:p w14:paraId="105267B5" w14:textId="77777777" w:rsidR="001657AC" w:rsidRPr="00CA7EB6" w:rsidRDefault="00000000">
      <w:pPr>
        <w:spacing w:line="254" w:lineRule="auto"/>
        <w:ind w:left="934" w:right="752" w:hanging="259"/>
        <w:jc w:val="both"/>
        <w:rPr>
          <w:sz w:val="18"/>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Pr="00CA7EB6">
        <w:rPr>
          <w:color w:val="221F1F"/>
          <w:sz w:val="18"/>
          <w:lang w:val="tr-TR"/>
        </w:rPr>
        <w:t>Bir</w:t>
      </w:r>
      <w:r w:rsidRPr="00CA7EB6">
        <w:rPr>
          <w:color w:val="221F1F"/>
          <w:spacing w:val="-12"/>
          <w:sz w:val="18"/>
          <w:lang w:val="tr-TR"/>
        </w:rPr>
        <w:t xml:space="preserve"> </w:t>
      </w:r>
      <w:r w:rsidRPr="00CA7EB6">
        <w:rPr>
          <w:color w:val="221F1F"/>
          <w:sz w:val="18"/>
          <w:lang w:val="tr-TR"/>
        </w:rPr>
        <w:t>nükleer</w:t>
      </w:r>
      <w:r w:rsidRPr="00CA7EB6">
        <w:rPr>
          <w:color w:val="221F1F"/>
          <w:spacing w:val="-14"/>
          <w:sz w:val="18"/>
          <w:lang w:val="tr-TR"/>
        </w:rPr>
        <w:t xml:space="preserve"> </w:t>
      </w:r>
      <w:r w:rsidRPr="00CA7EB6">
        <w:rPr>
          <w:color w:val="221F1F"/>
          <w:sz w:val="18"/>
          <w:lang w:val="tr-TR"/>
        </w:rPr>
        <w:t>enerji</w:t>
      </w:r>
      <w:r w:rsidRPr="00CA7EB6">
        <w:rPr>
          <w:color w:val="221F1F"/>
          <w:spacing w:val="-12"/>
          <w:sz w:val="18"/>
          <w:lang w:val="tr-TR"/>
        </w:rPr>
        <w:t xml:space="preserve"> </w:t>
      </w:r>
      <w:r w:rsidRPr="00CA7EB6">
        <w:rPr>
          <w:color w:val="221F1F"/>
          <w:sz w:val="18"/>
          <w:lang w:val="tr-TR"/>
        </w:rPr>
        <w:t>santralinde</w:t>
      </w:r>
      <w:r w:rsidRPr="00CA7EB6">
        <w:rPr>
          <w:color w:val="221F1F"/>
          <w:spacing w:val="-13"/>
          <w:sz w:val="18"/>
          <w:lang w:val="tr-TR"/>
        </w:rPr>
        <w:t xml:space="preserve"> </w:t>
      </w:r>
      <w:r w:rsidRPr="00CA7EB6">
        <w:rPr>
          <w:color w:val="221F1F"/>
          <w:sz w:val="18"/>
          <w:lang w:val="tr-TR"/>
        </w:rPr>
        <w:t>veya</w:t>
      </w:r>
      <w:r w:rsidRPr="00CA7EB6">
        <w:rPr>
          <w:color w:val="221F1F"/>
          <w:spacing w:val="-12"/>
          <w:sz w:val="18"/>
          <w:lang w:val="tr-TR"/>
        </w:rPr>
        <w:t xml:space="preserve"> </w:t>
      </w:r>
      <w:r w:rsidRPr="00CA7EB6">
        <w:rPr>
          <w:i/>
          <w:color w:val="221F1F"/>
          <w:sz w:val="18"/>
          <w:lang w:val="tr-TR"/>
        </w:rPr>
        <w:t>nükleer</w:t>
      </w:r>
      <w:r w:rsidRPr="00CA7EB6">
        <w:rPr>
          <w:i/>
          <w:color w:val="221F1F"/>
          <w:spacing w:val="-13"/>
          <w:sz w:val="18"/>
          <w:lang w:val="tr-TR"/>
        </w:rPr>
        <w:t xml:space="preserve"> </w:t>
      </w:r>
      <w:r w:rsidRPr="00CA7EB6">
        <w:rPr>
          <w:i/>
          <w:color w:val="221F1F"/>
          <w:sz w:val="18"/>
          <w:lang w:val="tr-TR"/>
        </w:rPr>
        <w:t>yakıt</w:t>
      </w:r>
      <w:r w:rsidRPr="00CA7EB6">
        <w:rPr>
          <w:i/>
          <w:color w:val="221F1F"/>
          <w:spacing w:val="-12"/>
          <w:sz w:val="18"/>
          <w:lang w:val="tr-TR"/>
        </w:rPr>
        <w:t xml:space="preserve"> </w:t>
      </w:r>
      <w:r w:rsidRPr="00CA7EB6">
        <w:rPr>
          <w:i/>
          <w:color w:val="221F1F"/>
          <w:sz w:val="18"/>
          <w:lang w:val="tr-TR"/>
        </w:rPr>
        <w:t>çevrimi</w:t>
      </w:r>
      <w:r w:rsidRPr="00CA7EB6">
        <w:rPr>
          <w:i/>
          <w:color w:val="221F1F"/>
          <w:spacing w:val="-12"/>
          <w:sz w:val="18"/>
          <w:lang w:val="tr-TR"/>
        </w:rPr>
        <w:t xml:space="preserve"> </w:t>
      </w:r>
      <w:r w:rsidRPr="00CA7EB6">
        <w:rPr>
          <w:i/>
          <w:color w:val="221F1F"/>
          <w:sz w:val="18"/>
          <w:lang w:val="tr-TR"/>
        </w:rPr>
        <w:t>tesisinde</w:t>
      </w:r>
      <w:r w:rsidRPr="00CA7EB6">
        <w:rPr>
          <w:i/>
          <w:color w:val="221F1F"/>
          <w:spacing w:val="-12"/>
          <w:sz w:val="18"/>
          <w:lang w:val="tr-TR"/>
        </w:rPr>
        <w:t xml:space="preserve"> </w:t>
      </w:r>
      <w:r w:rsidRPr="00CA7EB6">
        <w:rPr>
          <w:i/>
          <w:color w:val="221F1F"/>
          <w:sz w:val="18"/>
          <w:lang w:val="tr-TR"/>
        </w:rPr>
        <w:t>uçurum</w:t>
      </w:r>
      <w:r w:rsidRPr="00CA7EB6">
        <w:rPr>
          <w:i/>
          <w:color w:val="221F1F"/>
          <w:spacing w:val="-13"/>
          <w:sz w:val="18"/>
          <w:lang w:val="tr-TR"/>
        </w:rPr>
        <w:t xml:space="preserve"> </w:t>
      </w:r>
      <w:r w:rsidRPr="00CA7EB6">
        <w:rPr>
          <w:i/>
          <w:color w:val="221F1F"/>
          <w:sz w:val="18"/>
          <w:lang w:val="tr-TR"/>
        </w:rPr>
        <w:t>kenarı</w:t>
      </w:r>
      <w:r w:rsidRPr="00CA7EB6">
        <w:rPr>
          <w:i/>
          <w:color w:val="221F1F"/>
          <w:spacing w:val="-15"/>
          <w:sz w:val="18"/>
          <w:lang w:val="tr-TR"/>
        </w:rPr>
        <w:t xml:space="preserve"> </w:t>
      </w:r>
      <w:r w:rsidRPr="00CA7EB6">
        <w:rPr>
          <w:i/>
          <w:color w:val="221F1F"/>
          <w:sz w:val="18"/>
          <w:lang w:val="tr-TR"/>
        </w:rPr>
        <w:t>etkisi, bir</w:t>
      </w:r>
      <w:r w:rsidRPr="00CA7EB6">
        <w:rPr>
          <w:i/>
          <w:color w:val="221F1F"/>
          <w:spacing w:val="-13"/>
          <w:sz w:val="18"/>
          <w:lang w:val="tr-TR"/>
        </w:rPr>
        <w:t xml:space="preserve"> </w:t>
      </w:r>
      <w:r w:rsidRPr="00CA7EB6">
        <w:rPr>
          <w:i/>
          <w:color w:val="221F1F"/>
          <w:sz w:val="18"/>
          <w:lang w:val="tr-TR"/>
        </w:rPr>
        <w:t>tesis</w:t>
      </w:r>
      <w:r w:rsidRPr="00CA7EB6">
        <w:rPr>
          <w:i/>
          <w:color w:val="221F1F"/>
          <w:spacing w:val="-12"/>
          <w:sz w:val="18"/>
          <w:lang w:val="tr-TR"/>
        </w:rPr>
        <w:t xml:space="preserve"> </w:t>
      </w:r>
      <w:r w:rsidRPr="00CA7EB6">
        <w:rPr>
          <w:color w:val="221F1F"/>
          <w:sz w:val="18"/>
          <w:lang w:val="tr-TR"/>
        </w:rPr>
        <w:t>parametresindeki</w:t>
      </w:r>
      <w:r w:rsidRPr="00CA7EB6">
        <w:rPr>
          <w:color w:val="221F1F"/>
          <w:spacing w:val="-14"/>
          <w:sz w:val="18"/>
          <w:lang w:val="tr-TR"/>
        </w:rPr>
        <w:t xml:space="preserve"> </w:t>
      </w:r>
      <w:r w:rsidRPr="00CA7EB6">
        <w:rPr>
          <w:color w:val="221F1F"/>
          <w:sz w:val="18"/>
          <w:lang w:val="tr-TR"/>
        </w:rPr>
        <w:t>küçük</w:t>
      </w:r>
      <w:r w:rsidRPr="00CA7EB6">
        <w:rPr>
          <w:color w:val="221F1F"/>
          <w:spacing w:val="-13"/>
          <w:sz w:val="18"/>
          <w:lang w:val="tr-TR"/>
        </w:rPr>
        <w:t xml:space="preserve"> </w:t>
      </w:r>
      <w:r w:rsidRPr="00CA7EB6">
        <w:rPr>
          <w:color w:val="221F1F"/>
          <w:sz w:val="18"/>
          <w:lang w:val="tr-TR"/>
        </w:rPr>
        <w:t>bir</w:t>
      </w:r>
      <w:r w:rsidRPr="00CA7EB6">
        <w:rPr>
          <w:color w:val="221F1F"/>
          <w:spacing w:val="-11"/>
          <w:sz w:val="18"/>
          <w:lang w:val="tr-TR"/>
        </w:rPr>
        <w:t xml:space="preserve"> </w:t>
      </w:r>
      <w:r w:rsidRPr="00CA7EB6">
        <w:rPr>
          <w:i/>
          <w:color w:val="221F1F"/>
          <w:sz w:val="18"/>
          <w:lang w:val="tr-TR"/>
        </w:rPr>
        <w:t>sapmanın</w:t>
      </w:r>
      <w:r w:rsidRPr="00CA7EB6">
        <w:rPr>
          <w:i/>
          <w:color w:val="221F1F"/>
          <w:spacing w:val="-13"/>
          <w:sz w:val="18"/>
          <w:lang w:val="tr-TR"/>
        </w:rPr>
        <w:t xml:space="preserve"> </w:t>
      </w:r>
      <w:r w:rsidRPr="00CA7EB6">
        <w:rPr>
          <w:color w:val="221F1F"/>
          <w:sz w:val="18"/>
          <w:lang w:val="tr-TR"/>
        </w:rPr>
        <w:t>ardından</w:t>
      </w:r>
      <w:r w:rsidRPr="00CA7EB6">
        <w:rPr>
          <w:color w:val="221F1F"/>
          <w:spacing w:val="-12"/>
          <w:sz w:val="18"/>
          <w:lang w:val="tr-TR"/>
        </w:rPr>
        <w:t xml:space="preserve"> </w:t>
      </w:r>
      <w:r w:rsidRPr="00CA7EB6">
        <w:rPr>
          <w:color w:val="221F1F"/>
          <w:sz w:val="18"/>
          <w:lang w:val="tr-TR"/>
        </w:rPr>
        <w:t>bir</w:t>
      </w:r>
      <w:r w:rsidRPr="00CA7EB6">
        <w:rPr>
          <w:color w:val="221F1F"/>
          <w:spacing w:val="-13"/>
          <w:sz w:val="18"/>
          <w:lang w:val="tr-TR"/>
        </w:rPr>
        <w:t xml:space="preserve"> </w:t>
      </w:r>
      <w:r w:rsidRPr="00CA7EB6">
        <w:rPr>
          <w:color w:val="221F1F"/>
          <w:sz w:val="18"/>
          <w:lang w:val="tr-TR"/>
        </w:rPr>
        <w:t>tesis</w:t>
      </w:r>
      <w:r w:rsidRPr="00CA7EB6">
        <w:rPr>
          <w:color w:val="221F1F"/>
          <w:spacing w:val="-13"/>
          <w:sz w:val="18"/>
          <w:lang w:val="tr-TR"/>
        </w:rPr>
        <w:t xml:space="preserve"> </w:t>
      </w:r>
      <w:r w:rsidRPr="00CA7EB6">
        <w:rPr>
          <w:color w:val="221F1F"/>
          <w:sz w:val="18"/>
          <w:lang w:val="tr-TR"/>
        </w:rPr>
        <w:t>durumundan</w:t>
      </w:r>
      <w:r w:rsidRPr="00CA7EB6">
        <w:rPr>
          <w:color w:val="221F1F"/>
          <w:spacing w:val="-12"/>
          <w:sz w:val="18"/>
          <w:lang w:val="tr-TR"/>
        </w:rPr>
        <w:t xml:space="preserve"> </w:t>
      </w:r>
      <w:r w:rsidRPr="00CA7EB6">
        <w:rPr>
          <w:color w:val="221F1F"/>
          <w:sz w:val="18"/>
          <w:lang w:val="tr-TR"/>
        </w:rPr>
        <w:t>diğerine ani bir geçişin ve dolayısıyla bir girdideki küçük bir değişime yanıt olarak tesis koşullarında ani büyük bir değişimin neden olduğu ciddi anormal tesis davranışı örneğidir.</w:t>
      </w:r>
    </w:p>
    <w:p w14:paraId="44613C95" w14:textId="77777777" w:rsidR="001657AC" w:rsidRPr="00CA7EB6" w:rsidRDefault="001657AC">
      <w:pPr>
        <w:pStyle w:val="BodyText"/>
        <w:rPr>
          <w:sz w:val="19"/>
          <w:lang w:val="tr-TR"/>
        </w:rPr>
      </w:pPr>
    </w:p>
    <w:p w14:paraId="615DF1F3" w14:textId="77777777" w:rsidR="001657AC" w:rsidRPr="00CA7EB6" w:rsidRDefault="00000000">
      <w:pPr>
        <w:pStyle w:val="Heading5"/>
        <w:ind w:left="175"/>
        <w:rPr>
          <w:lang w:val="tr-TR"/>
        </w:rPr>
      </w:pPr>
      <w:bookmarkStart w:id="123" w:name="kapalı_nükleer_yakıt_döngüsü"/>
      <w:bookmarkEnd w:id="123"/>
      <w:r w:rsidRPr="00CA7EB6">
        <w:rPr>
          <w:color w:val="221F1F"/>
          <w:lang w:val="tr-TR"/>
        </w:rPr>
        <w:t>kapalı nükleer yakıt döngüsü</w:t>
      </w:r>
    </w:p>
    <w:p w14:paraId="6C17DE9A" w14:textId="77777777" w:rsidR="001657AC" w:rsidRPr="00CA7EB6" w:rsidRDefault="001657AC">
      <w:pPr>
        <w:pStyle w:val="BodyText"/>
        <w:spacing w:before="7"/>
        <w:rPr>
          <w:b/>
          <w:sz w:val="21"/>
          <w:lang w:val="tr-TR"/>
        </w:rPr>
      </w:pPr>
    </w:p>
    <w:p w14:paraId="6AC3A64A" w14:textId="77777777" w:rsidR="001657AC" w:rsidRPr="00CA7EB6" w:rsidRDefault="00000000">
      <w:pPr>
        <w:ind w:left="675"/>
        <w:rPr>
          <w:i/>
          <w:sz w:val="20"/>
          <w:lang w:val="tr-TR"/>
        </w:rPr>
      </w:pPr>
      <w:r w:rsidRPr="00CA7EB6">
        <w:rPr>
          <w:color w:val="221F1F"/>
          <w:sz w:val="20"/>
          <w:lang w:val="tr-TR"/>
        </w:rPr>
        <w:t xml:space="preserve">Bkz. </w:t>
      </w:r>
      <w:r w:rsidRPr="00CA7EB6">
        <w:rPr>
          <w:i/>
          <w:color w:val="221F1F"/>
          <w:sz w:val="20"/>
          <w:lang w:val="tr-TR"/>
        </w:rPr>
        <w:t>nükleer yakıt döngüsü.</w:t>
      </w:r>
    </w:p>
    <w:p w14:paraId="6ECF57E5" w14:textId="77777777" w:rsidR="001657AC" w:rsidRPr="00CA7EB6" w:rsidRDefault="001657AC">
      <w:pPr>
        <w:pStyle w:val="BodyText"/>
        <w:spacing w:before="8"/>
        <w:rPr>
          <w:i/>
          <w:sz w:val="21"/>
          <w:lang w:val="tr-TR"/>
        </w:rPr>
      </w:pPr>
    </w:p>
    <w:p w14:paraId="236BE56D" w14:textId="77777777" w:rsidR="001657AC" w:rsidRPr="00CA7EB6" w:rsidRDefault="00000000">
      <w:pPr>
        <w:pStyle w:val="Heading5"/>
        <w:spacing w:before="1"/>
        <w:ind w:left="175"/>
        <w:rPr>
          <w:lang w:val="tr-TR"/>
        </w:rPr>
      </w:pPr>
      <w:r w:rsidRPr="00CA7EB6">
        <w:rPr>
          <w:color w:val="221F1F"/>
          <w:lang w:val="tr-TR"/>
        </w:rPr>
        <w:t>kapatma</w:t>
      </w:r>
    </w:p>
    <w:p w14:paraId="7D4D5C89" w14:textId="77777777" w:rsidR="001657AC" w:rsidRPr="00CA7EB6" w:rsidRDefault="001657AC">
      <w:pPr>
        <w:pStyle w:val="BodyText"/>
        <w:spacing w:before="8"/>
        <w:rPr>
          <w:b/>
          <w:sz w:val="21"/>
          <w:lang w:val="tr-TR"/>
        </w:rPr>
      </w:pPr>
    </w:p>
    <w:p w14:paraId="1BE40116" w14:textId="77777777" w:rsidR="001657AC" w:rsidRPr="00CA7EB6" w:rsidRDefault="00000000">
      <w:pPr>
        <w:pStyle w:val="ListParagraph"/>
        <w:numPr>
          <w:ilvl w:val="0"/>
          <w:numId w:val="74"/>
        </w:numPr>
        <w:tabs>
          <w:tab w:val="left" w:pos="982"/>
        </w:tabs>
        <w:spacing w:line="271" w:lineRule="auto"/>
        <w:ind w:right="750" w:firstLine="500"/>
        <w:rPr>
          <w:sz w:val="20"/>
          <w:lang w:val="tr-TR"/>
        </w:rPr>
      </w:pPr>
      <w:r w:rsidRPr="00CA7EB6">
        <w:rPr>
          <w:i/>
          <w:color w:val="221F1F"/>
          <w:sz w:val="20"/>
          <w:lang w:val="tr-TR"/>
        </w:rPr>
        <w:t xml:space="preserve">İşletme ömrünün </w:t>
      </w:r>
      <w:r w:rsidRPr="00CA7EB6">
        <w:rPr>
          <w:color w:val="221F1F"/>
          <w:sz w:val="20"/>
          <w:lang w:val="tr-TR"/>
        </w:rPr>
        <w:t xml:space="preserve">sonunda bir bertaraf </w:t>
      </w:r>
      <w:r w:rsidRPr="00CA7EB6">
        <w:rPr>
          <w:i/>
          <w:color w:val="221F1F"/>
          <w:sz w:val="20"/>
          <w:lang w:val="tr-TR"/>
        </w:rPr>
        <w:t xml:space="preserve">tesisine </w:t>
      </w:r>
      <w:r w:rsidRPr="00CA7EB6">
        <w:rPr>
          <w:color w:val="221F1F"/>
          <w:sz w:val="20"/>
          <w:lang w:val="tr-TR"/>
        </w:rPr>
        <w:t xml:space="preserve">yönelik idari ve teknik eylemler - örneğin, bertaraf edilen </w:t>
      </w:r>
      <w:r w:rsidRPr="00CA7EB6">
        <w:rPr>
          <w:i/>
          <w:color w:val="221F1F"/>
          <w:sz w:val="20"/>
          <w:lang w:val="tr-TR"/>
        </w:rPr>
        <w:t xml:space="preserve">atığın üzerinin kapatılması </w:t>
      </w:r>
      <w:r w:rsidRPr="00CA7EB6">
        <w:rPr>
          <w:color w:val="221F1F"/>
          <w:sz w:val="20"/>
          <w:lang w:val="tr-TR"/>
        </w:rPr>
        <w:t>(y</w:t>
      </w:r>
      <w:r w:rsidRPr="00CA7EB6">
        <w:rPr>
          <w:i/>
          <w:color w:val="221F1F"/>
          <w:sz w:val="20"/>
          <w:lang w:val="tr-TR"/>
        </w:rPr>
        <w:t xml:space="preserve">üzeye yakın bir bertaraf tesisi için) </w:t>
      </w:r>
      <w:r w:rsidRPr="00CA7EB6">
        <w:rPr>
          <w:color w:val="221F1F"/>
          <w:sz w:val="20"/>
          <w:lang w:val="tr-TR"/>
        </w:rPr>
        <w:t>veya dolgu ve/veya mühürleme (j</w:t>
      </w:r>
      <w:r w:rsidRPr="00CA7EB6">
        <w:rPr>
          <w:i/>
          <w:color w:val="221F1F"/>
          <w:sz w:val="20"/>
          <w:lang w:val="tr-TR"/>
        </w:rPr>
        <w:t xml:space="preserve">eolojik bir bertaraf tesisi ve </w:t>
      </w:r>
      <w:r w:rsidRPr="00CA7EB6">
        <w:rPr>
          <w:color w:val="221F1F"/>
          <w:sz w:val="20"/>
          <w:lang w:val="tr-TR"/>
        </w:rPr>
        <w:t xml:space="preserve">ona giden geçitler için) - ve ilgili yapılardaki </w:t>
      </w:r>
      <w:r w:rsidRPr="00CA7EB6">
        <w:rPr>
          <w:i/>
          <w:color w:val="221F1F"/>
          <w:sz w:val="20"/>
          <w:lang w:val="tr-TR"/>
        </w:rPr>
        <w:t xml:space="preserve">faaliyetlerin sona </w:t>
      </w:r>
      <w:r w:rsidRPr="00CA7EB6">
        <w:rPr>
          <w:color w:val="221F1F"/>
          <w:sz w:val="20"/>
          <w:lang w:val="tr-TR"/>
        </w:rPr>
        <w:t>erdirilmesi ve tamamlanması.</w:t>
      </w:r>
    </w:p>
    <w:p w14:paraId="150A72A6" w14:textId="77777777" w:rsidR="001657AC" w:rsidRPr="00CA7EB6" w:rsidRDefault="00000000">
      <w:pPr>
        <w:spacing w:line="217" w:lineRule="exact"/>
        <w:ind w:left="675"/>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Diğer </w:t>
      </w:r>
      <w:r w:rsidRPr="00CA7EB6">
        <w:rPr>
          <w:i/>
          <w:color w:val="221F1F"/>
          <w:sz w:val="18"/>
          <w:lang w:val="tr-TR"/>
        </w:rPr>
        <w:t xml:space="preserve">tesis </w:t>
      </w:r>
      <w:r w:rsidRPr="00CA7EB6">
        <w:rPr>
          <w:color w:val="221F1F"/>
          <w:sz w:val="18"/>
          <w:lang w:val="tr-TR"/>
        </w:rPr>
        <w:t xml:space="preserve">türleri için hizmetten </w:t>
      </w:r>
      <w:r w:rsidRPr="00CA7EB6">
        <w:rPr>
          <w:i/>
          <w:color w:val="221F1F"/>
          <w:sz w:val="18"/>
          <w:lang w:val="tr-TR"/>
        </w:rPr>
        <w:t xml:space="preserve">çıkarma </w:t>
      </w:r>
      <w:r w:rsidRPr="00CA7EB6">
        <w:rPr>
          <w:color w:val="221F1F"/>
          <w:sz w:val="18"/>
          <w:lang w:val="tr-TR"/>
        </w:rPr>
        <w:t>terimi kullanılır</w:t>
      </w:r>
      <w:r w:rsidRPr="00CA7EB6">
        <w:rPr>
          <w:i/>
          <w:color w:val="221F1F"/>
          <w:sz w:val="18"/>
          <w:lang w:val="tr-TR"/>
        </w:rPr>
        <w:t>.</w:t>
      </w:r>
    </w:p>
    <w:p w14:paraId="4CDD12FC" w14:textId="77777777" w:rsidR="001657AC" w:rsidRPr="00CA7EB6" w:rsidRDefault="00000000">
      <w:pPr>
        <w:spacing w:before="1" w:line="254" w:lineRule="auto"/>
        <w:ind w:left="934" w:right="751"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YerleĢtirme, tasarım, inĢaat, iĢletmeye alma, iĢletme </w:t>
      </w:r>
      <w:r w:rsidRPr="00CA7EB6">
        <w:rPr>
          <w:color w:val="221F1F"/>
          <w:sz w:val="18"/>
          <w:lang w:val="tr-TR"/>
        </w:rPr>
        <w:t xml:space="preserve">ve </w:t>
      </w:r>
      <w:r w:rsidRPr="00CA7EB6">
        <w:rPr>
          <w:i/>
          <w:color w:val="221F1F"/>
          <w:sz w:val="18"/>
          <w:lang w:val="tr-TR"/>
        </w:rPr>
        <w:t xml:space="preserve">iĢletmeden çıkarma </w:t>
      </w:r>
      <w:r w:rsidRPr="00CA7EB6">
        <w:rPr>
          <w:color w:val="221F1F"/>
          <w:sz w:val="18"/>
          <w:lang w:val="tr-TR"/>
        </w:rPr>
        <w:t xml:space="preserve">terimleri normalde </w:t>
      </w:r>
      <w:r w:rsidRPr="00CA7EB6">
        <w:rPr>
          <w:i/>
          <w:color w:val="221F1F"/>
          <w:sz w:val="18"/>
          <w:lang w:val="tr-TR"/>
        </w:rPr>
        <w:t xml:space="preserve">yetkili </w:t>
      </w:r>
      <w:r w:rsidRPr="00CA7EB6">
        <w:rPr>
          <w:color w:val="221F1F"/>
          <w:sz w:val="18"/>
          <w:lang w:val="tr-TR"/>
        </w:rPr>
        <w:t xml:space="preserve">bir </w:t>
      </w:r>
      <w:r w:rsidRPr="00CA7EB6">
        <w:rPr>
          <w:i/>
          <w:color w:val="221F1F"/>
          <w:sz w:val="18"/>
          <w:lang w:val="tr-TR"/>
        </w:rPr>
        <w:t xml:space="preserve">tesisin ömrünün ve </w:t>
      </w:r>
      <w:r w:rsidRPr="00CA7EB6">
        <w:rPr>
          <w:color w:val="221F1F"/>
          <w:sz w:val="18"/>
          <w:lang w:val="tr-TR"/>
        </w:rPr>
        <w:t xml:space="preserve">ilgili </w:t>
      </w:r>
      <w:r w:rsidRPr="00CA7EB6">
        <w:rPr>
          <w:i/>
          <w:color w:val="221F1F"/>
          <w:sz w:val="18"/>
          <w:lang w:val="tr-TR"/>
        </w:rPr>
        <w:t xml:space="preserve">lisanslama sürecinin </w:t>
      </w:r>
      <w:r w:rsidRPr="00CA7EB6">
        <w:rPr>
          <w:color w:val="221F1F"/>
          <w:sz w:val="18"/>
          <w:lang w:val="tr-TR"/>
        </w:rPr>
        <w:t xml:space="preserve">altı ana aĢamasını tanımlamak için kullanılır. </w:t>
      </w:r>
      <w:r w:rsidRPr="00CA7EB6">
        <w:rPr>
          <w:i/>
          <w:color w:val="221F1F"/>
          <w:sz w:val="18"/>
          <w:lang w:val="tr-TR"/>
        </w:rPr>
        <w:t xml:space="preserve">Radyoaktif atık bertaraf tesislerinin </w:t>
      </w:r>
      <w:r w:rsidRPr="00CA7EB6">
        <w:rPr>
          <w:color w:val="221F1F"/>
          <w:sz w:val="18"/>
          <w:lang w:val="tr-TR"/>
        </w:rPr>
        <w:t xml:space="preserve">özel durumunda, hizmetten </w:t>
      </w:r>
      <w:r w:rsidRPr="00CA7EB6">
        <w:rPr>
          <w:i/>
          <w:color w:val="221F1F"/>
          <w:sz w:val="18"/>
          <w:lang w:val="tr-TR"/>
        </w:rPr>
        <w:t xml:space="preserve">çıkarma </w:t>
      </w:r>
      <w:r w:rsidRPr="00CA7EB6">
        <w:rPr>
          <w:color w:val="221F1F"/>
          <w:sz w:val="18"/>
          <w:lang w:val="tr-TR"/>
        </w:rPr>
        <w:t xml:space="preserve">bu sıralamada </w:t>
      </w:r>
      <w:r w:rsidRPr="00CA7EB6">
        <w:rPr>
          <w:i/>
          <w:color w:val="221F1F"/>
          <w:sz w:val="18"/>
          <w:lang w:val="tr-TR"/>
        </w:rPr>
        <w:t xml:space="preserve">kapatma </w:t>
      </w:r>
      <w:r w:rsidRPr="00CA7EB6">
        <w:rPr>
          <w:color w:val="221F1F"/>
          <w:sz w:val="18"/>
          <w:lang w:val="tr-TR"/>
        </w:rPr>
        <w:t>ile yer değiştirir.</w:t>
      </w:r>
    </w:p>
    <w:p w14:paraId="582E2EBA" w14:textId="77777777" w:rsidR="001657AC" w:rsidRPr="00CA7EB6" w:rsidRDefault="001657AC">
      <w:pPr>
        <w:pStyle w:val="BodyText"/>
        <w:spacing w:before="11"/>
        <w:rPr>
          <w:lang w:val="tr-TR"/>
        </w:rPr>
      </w:pPr>
    </w:p>
    <w:p w14:paraId="7EC385F6" w14:textId="77777777" w:rsidR="001657AC" w:rsidRPr="00CA7EB6" w:rsidRDefault="00000000">
      <w:pPr>
        <w:pStyle w:val="ListParagraph"/>
        <w:numPr>
          <w:ilvl w:val="0"/>
          <w:numId w:val="74"/>
        </w:numPr>
        <w:tabs>
          <w:tab w:val="left" w:pos="982"/>
        </w:tabs>
        <w:spacing w:line="271" w:lineRule="auto"/>
        <w:ind w:left="175" w:right="752" w:firstLine="500"/>
        <w:rPr>
          <w:sz w:val="20"/>
          <w:lang w:val="tr-TR"/>
        </w:rPr>
      </w:pPr>
      <w:r w:rsidRPr="00CA7EB6">
        <w:rPr>
          <w:color w:val="221F1F"/>
          <w:sz w:val="20"/>
          <w:lang w:val="tr-TR"/>
        </w:rPr>
        <w:t>[</w:t>
      </w:r>
      <w:r w:rsidRPr="00CA7EB6">
        <w:rPr>
          <w:i/>
          <w:color w:val="221F1F"/>
          <w:sz w:val="20"/>
          <w:lang w:val="tr-TR"/>
        </w:rPr>
        <w:t xml:space="preserve">Kullanılmış yakıtın </w:t>
      </w:r>
      <w:r w:rsidRPr="00CA7EB6">
        <w:rPr>
          <w:color w:val="221F1F"/>
          <w:sz w:val="20"/>
          <w:lang w:val="tr-TR"/>
        </w:rPr>
        <w:t xml:space="preserve">veya </w:t>
      </w:r>
      <w:r w:rsidRPr="00CA7EB6">
        <w:rPr>
          <w:i/>
          <w:color w:val="221F1F"/>
          <w:sz w:val="20"/>
          <w:lang w:val="tr-TR"/>
        </w:rPr>
        <w:t xml:space="preserve">radyoaktif atığın </w:t>
      </w:r>
      <w:r w:rsidRPr="00CA7EB6">
        <w:rPr>
          <w:color w:val="221F1F"/>
          <w:sz w:val="20"/>
          <w:lang w:val="tr-TR"/>
        </w:rPr>
        <w:t xml:space="preserve">bir bertaraf </w:t>
      </w:r>
      <w:r w:rsidRPr="00CA7EB6">
        <w:rPr>
          <w:i/>
          <w:color w:val="221F1F"/>
          <w:sz w:val="20"/>
          <w:lang w:val="tr-TR"/>
        </w:rPr>
        <w:t xml:space="preserve">tesisine </w:t>
      </w:r>
      <w:r w:rsidRPr="00CA7EB6">
        <w:rPr>
          <w:color w:val="221F1F"/>
          <w:sz w:val="20"/>
          <w:lang w:val="tr-TR"/>
        </w:rPr>
        <w:t xml:space="preserve">yerleştirilmesinden bir süre sonra tüm işlemlerin tamamlanması. Bu, </w:t>
      </w:r>
      <w:r w:rsidRPr="00CA7EB6">
        <w:rPr>
          <w:i/>
          <w:color w:val="221F1F"/>
          <w:sz w:val="20"/>
          <w:lang w:val="tr-TR"/>
        </w:rPr>
        <w:t xml:space="preserve">tesisi </w:t>
      </w:r>
      <w:r w:rsidRPr="00CA7EB6">
        <w:rPr>
          <w:color w:val="221F1F"/>
          <w:sz w:val="20"/>
          <w:lang w:val="tr-TR"/>
        </w:rPr>
        <w:t>uzun vadede</w:t>
      </w:r>
      <w:r w:rsidRPr="00CA7EB6">
        <w:rPr>
          <w:color w:val="221F1F"/>
          <w:spacing w:val="-7"/>
          <w:sz w:val="20"/>
          <w:lang w:val="tr-TR"/>
        </w:rPr>
        <w:t xml:space="preserve"> </w:t>
      </w:r>
      <w:r w:rsidRPr="00CA7EB6">
        <w:rPr>
          <w:color w:val="221F1F"/>
          <w:sz w:val="20"/>
          <w:lang w:val="tr-TR"/>
        </w:rPr>
        <w:t>güvenli</w:t>
      </w:r>
      <w:r w:rsidRPr="00CA7EB6">
        <w:rPr>
          <w:color w:val="221F1F"/>
          <w:spacing w:val="-6"/>
          <w:sz w:val="20"/>
          <w:lang w:val="tr-TR"/>
        </w:rPr>
        <w:t xml:space="preserve"> </w:t>
      </w:r>
      <w:r w:rsidRPr="00CA7EB6">
        <w:rPr>
          <w:color w:val="221F1F"/>
          <w:sz w:val="20"/>
          <w:lang w:val="tr-TR"/>
        </w:rPr>
        <w:t>olacak</w:t>
      </w:r>
      <w:r w:rsidRPr="00CA7EB6">
        <w:rPr>
          <w:color w:val="221F1F"/>
          <w:spacing w:val="-5"/>
          <w:sz w:val="20"/>
          <w:lang w:val="tr-TR"/>
        </w:rPr>
        <w:t xml:space="preserve"> </w:t>
      </w:r>
      <w:r w:rsidRPr="00CA7EB6">
        <w:rPr>
          <w:color w:val="221F1F"/>
          <w:sz w:val="20"/>
          <w:lang w:val="tr-TR"/>
        </w:rPr>
        <w:t>bir</w:t>
      </w:r>
      <w:r w:rsidRPr="00CA7EB6">
        <w:rPr>
          <w:color w:val="221F1F"/>
          <w:spacing w:val="-6"/>
          <w:sz w:val="20"/>
          <w:lang w:val="tr-TR"/>
        </w:rPr>
        <w:t xml:space="preserve"> </w:t>
      </w:r>
      <w:r w:rsidRPr="00CA7EB6">
        <w:rPr>
          <w:color w:val="221F1F"/>
          <w:sz w:val="20"/>
          <w:lang w:val="tr-TR"/>
        </w:rPr>
        <w:t>duruma</w:t>
      </w:r>
      <w:r w:rsidRPr="00CA7EB6">
        <w:rPr>
          <w:color w:val="221F1F"/>
          <w:spacing w:val="-6"/>
          <w:sz w:val="20"/>
          <w:lang w:val="tr-TR"/>
        </w:rPr>
        <w:t xml:space="preserve"> </w:t>
      </w:r>
      <w:r w:rsidRPr="00CA7EB6">
        <w:rPr>
          <w:color w:val="221F1F"/>
          <w:sz w:val="20"/>
          <w:lang w:val="tr-TR"/>
        </w:rPr>
        <w:t>getirmek</w:t>
      </w:r>
      <w:r w:rsidRPr="00CA7EB6">
        <w:rPr>
          <w:color w:val="221F1F"/>
          <w:spacing w:val="-5"/>
          <w:sz w:val="20"/>
          <w:lang w:val="tr-TR"/>
        </w:rPr>
        <w:t xml:space="preserve"> </w:t>
      </w:r>
      <w:r w:rsidRPr="00CA7EB6">
        <w:rPr>
          <w:color w:val="221F1F"/>
          <w:sz w:val="20"/>
          <w:lang w:val="tr-TR"/>
        </w:rPr>
        <w:t>için</w:t>
      </w:r>
      <w:r w:rsidRPr="00CA7EB6">
        <w:rPr>
          <w:color w:val="221F1F"/>
          <w:spacing w:val="-5"/>
          <w:sz w:val="20"/>
          <w:lang w:val="tr-TR"/>
        </w:rPr>
        <w:t xml:space="preserve"> </w:t>
      </w:r>
      <w:r w:rsidRPr="00CA7EB6">
        <w:rPr>
          <w:color w:val="221F1F"/>
          <w:sz w:val="20"/>
          <w:lang w:val="tr-TR"/>
        </w:rPr>
        <w:t>gereken</w:t>
      </w:r>
      <w:r w:rsidRPr="00CA7EB6">
        <w:rPr>
          <w:color w:val="221F1F"/>
          <w:spacing w:val="-6"/>
          <w:sz w:val="20"/>
          <w:lang w:val="tr-TR"/>
        </w:rPr>
        <w:t xml:space="preserve"> </w:t>
      </w:r>
      <w:r w:rsidRPr="00CA7EB6">
        <w:rPr>
          <w:color w:val="221F1F"/>
          <w:sz w:val="20"/>
          <w:lang w:val="tr-TR"/>
        </w:rPr>
        <w:t>nihai</w:t>
      </w:r>
      <w:r w:rsidRPr="00CA7EB6">
        <w:rPr>
          <w:color w:val="221F1F"/>
          <w:spacing w:val="-5"/>
          <w:sz w:val="20"/>
          <w:lang w:val="tr-TR"/>
        </w:rPr>
        <w:t xml:space="preserve"> </w:t>
      </w:r>
      <w:r w:rsidRPr="00CA7EB6">
        <w:rPr>
          <w:color w:val="221F1F"/>
          <w:sz w:val="20"/>
          <w:lang w:val="tr-TR"/>
        </w:rPr>
        <w:t>mühendislik</w:t>
      </w:r>
      <w:r w:rsidRPr="00CA7EB6">
        <w:rPr>
          <w:color w:val="221F1F"/>
          <w:spacing w:val="-6"/>
          <w:sz w:val="20"/>
          <w:lang w:val="tr-TR"/>
        </w:rPr>
        <w:t xml:space="preserve"> </w:t>
      </w:r>
      <w:r w:rsidRPr="00CA7EB6">
        <w:rPr>
          <w:color w:val="221F1F"/>
          <w:sz w:val="20"/>
          <w:lang w:val="tr-TR"/>
        </w:rPr>
        <w:t>veya</w:t>
      </w:r>
      <w:r w:rsidRPr="00CA7EB6">
        <w:rPr>
          <w:color w:val="221F1F"/>
          <w:spacing w:val="-7"/>
          <w:sz w:val="20"/>
          <w:lang w:val="tr-TR"/>
        </w:rPr>
        <w:t xml:space="preserve"> </w:t>
      </w:r>
      <w:r w:rsidRPr="00CA7EB6">
        <w:rPr>
          <w:color w:val="221F1F"/>
          <w:sz w:val="20"/>
          <w:lang w:val="tr-TR"/>
        </w:rPr>
        <w:t>diğer çalışmaları içerir]. (Bkz. Ref.</w:t>
      </w:r>
      <w:r w:rsidRPr="00CA7EB6">
        <w:rPr>
          <w:color w:val="221F1F"/>
          <w:spacing w:val="-4"/>
          <w:sz w:val="20"/>
          <w:lang w:val="tr-TR"/>
        </w:rPr>
        <w:t xml:space="preserve"> </w:t>
      </w:r>
      <w:r w:rsidRPr="00CA7EB6">
        <w:rPr>
          <w:color w:val="221F1F"/>
          <w:sz w:val="20"/>
          <w:lang w:val="tr-TR"/>
        </w:rPr>
        <w:t>[5].)</w:t>
      </w:r>
    </w:p>
    <w:p w14:paraId="2DF719E4" w14:textId="77777777" w:rsidR="001657AC" w:rsidRPr="00CA7EB6" w:rsidRDefault="001657AC">
      <w:pPr>
        <w:pStyle w:val="BodyText"/>
        <w:rPr>
          <w:sz w:val="19"/>
          <w:lang w:val="tr-TR"/>
        </w:rPr>
      </w:pPr>
    </w:p>
    <w:p w14:paraId="7BA90C7A" w14:textId="77777777" w:rsidR="001657AC" w:rsidRPr="00CA7EB6" w:rsidRDefault="00000000">
      <w:pPr>
        <w:pStyle w:val="Heading5"/>
        <w:ind w:left="175"/>
        <w:rPr>
          <w:lang w:val="tr-TR"/>
        </w:rPr>
      </w:pPr>
      <w:bookmarkStart w:id="124" w:name="bulut_parıltısı"/>
      <w:bookmarkEnd w:id="124"/>
      <w:r w:rsidRPr="00CA7EB6">
        <w:rPr>
          <w:color w:val="221F1F"/>
          <w:lang w:val="tr-TR"/>
        </w:rPr>
        <w:t>bulut parıltısı</w:t>
      </w:r>
    </w:p>
    <w:p w14:paraId="1F509D8E" w14:textId="77777777" w:rsidR="001657AC" w:rsidRPr="00CA7EB6" w:rsidRDefault="001657AC">
      <w:pPr>
        <w:pStyle w:val="BodyText"/>
        <w:spacing w:before="2"/>
        <w:rPr>
          <w:b/>
          <w:sz w:val="22"/>
          <w:lang w:val="tr-TR"/>
        </w:rPr>
      </w:pPr>
    </w:p>
    <w:p w14:paraId="72B92687" w14:textId="77777777" w:rsidR="001657AC" w:rsidRPr="00CA7EB6" w:rsidRDefault="00000000">
      <w:pPr>
        <w:pStyle w:val="Heading7"/>
        <w:ind w:left="675"/>
        <w:rPr>
          <w:i/>
          <w:lang w:val="tr-TR"/>
        </w:rPr>
      </w:pPr>
      <w:r w:rsidRPr="00CA7EB6">
        <w:rPr>
          <w:color w:val="221F1F"/>
          <w:lang w:val="tr-TR"/>
        </w:rPr>
        <w:t xml:space="preserve">Havadaki radyonüklidlerden kaynaklanan gama </w:t>
      </w:r>
      <w:r w:rsidRPr="00CA7EB6">
        <w:rPr>
          <w:i/>
          <w:color w:val="221F1F"/>
          <w:lang w:val="tr-TR"/>
        </w:rPr>
        <w:t>radyasyonu.</w:t>
      </w:r>
    </w:p>
    <w:p w14:paraId="4407EFFF" w14:textId="77777777" w:rsidR="001657AC" w:rsidRPr="00CA7EB6" w:rsidRDefault="001657AC">
      <w:pPr>
        <w:pStyle w:val="BodyText"/>
        <w:spacing w:before="2"/>
        <w:rPr>
          <w:i/>
          <w:sz w:val="22"/>
          <w:lang w:val="tr-TR"/>
        </w:rPr>
      </w:pPr>
    </w:p>
    <w:p w14:paraId="7F8ED34A" w14:textId="77777777" w:rsidR="001657AC" w:rsidRPr="00CA7EB6" w:rsidRDefault="00000000">
      <w:pPr>
        <w:ind w:left="675"/>
        <w:rPr>
          <w:i/>
          <w:sz w:val="20"/>
          <w:lang w:val="tr-TR"/>
        </w:rPr>
      </w:pPr>
      <w:r w:rsidRPr="00CA7EB6">
        <w:rPr>
          <w:color w:val="221F1F"/>
          <w:sz w:val="20"/>
          <w:lang w:val="tr-TR"/>
        </w:rPr>
        <w:t xml:space="preserve">Ayrıca bkz. </w:t>
      </w:r>
      <w:r w:rsidRPr="00CA7EB6">
        <w:rPr>
          <w:i/>
          <w:color w:val="221F1F"/>
          <w:sz w:val="20"/>
          <w:lang w:val="tr-TR"/>
        </w:rPr>
        <w:t>zemin parlaklığı.</w:t>
      </w:r>
    </w:p>
    <w:p w14:paraId="254CACEE" w14:textId="77777777" w:rsidR="001657AC" w:rsidRPr="00CA7EB6" w:rsidRDefault="001657AC">
      <w:pPr>
        <w:pStyle w:val="BodyText"/>
        <w:spacing w:before="2"/>
        <w:rPr>
          <w:i/>
          <w:sz w:val="22"/>
          <w:lang w:val="tr-TR"/>
        </w:rPr>
      </w:pPr>
    </w:p>
    <w:p w14:paraId="0992E16F" w14:textId="77777777" w:rsidR="001657AC" w:rsidRPr="00CA7EB6" w:rsidRDefault="00000000">
      <w:pPr>
        <w:ind w:left="675"/>
        <w:rPr>
          <w:sz w:val="20"/>
          <w:lang w:val="tr-TR"/>
        </w:rPr>
      </w:pPr>
      <w:r w:rsidRPr="00CA7EB6">
        <w:rPr>
          <w:b/>
          <w:i/>
          <w:color w:val="221F1F"/>
          <w:sz w:val="20"/>
          <w:lang w:val="tr-TR"/>
        </w:rPr>
        <w:t xml:space="preserve">Gökyüzü parlıyor. </w:t>
      </w:r>
      <w:r w:rsidRPr="00CA7EB6">
        <w:rPr>
          <w:color w:val="221F1F"/>
          <w:sz w:val="20"/>
          <w:lang w:val="tr-TR"/>
        </w:rPr>
        <w:t>Radyasyon yukarı doğru yayılır ve hava tarafından</w:t>
      </w:r>
    </w:p>
    <w:p w14:paraId="62DF10ED" w14:textId="77777777" w:rsidR="001657AC" w:rsidRPr="00CA7EB6" w:rsidRDefault="001657AC">
      <w:pPr>
        <w:rPr>
          <w:sz w:val="20"/>
          <w:lang w:val="tr-TR"/>
        </w:rPr>
        <w:sectPr w:rsidR="001657AC" w:rsidRPr="00CA7EB6">
          <w:pgSz w:w="9260" w:h="14070"/>
          <w:pgMar w:top="900" w:right="440" w:bottom="1580" w:left="1020" w:header="683" w:footer="1383" w:gutter="0"/>
          <w:cols w:space="720"/>
        </w:sectPr>
      </w:pPr>
    </w:p>
    <w:p w14:paraId="22993761" w14:textId="77777777" w:rsidR="001657AC" w:rsidRPr="00CA7EB6" w:rsidRDefault="001657AC">
      <w:pPr>
        <w:pStyle w:val="BodyText"/>
        <w:rPr>
          <w:sz w:val="20"/>
          <w:lang w:val="tr-TR"/>
        </w:rPr>
      </w:pPr>
    </w:p>
    <w:p w14:paraId="6AEE5190" w14:textId="77777777" w:rsidR="001657AC" w:rsidRPr="00CA7EB6" w:rsidRDefault="001657AC">
      <w:pPr>
        <w:pStyle w:val="BodyText"/>
        <w:rPr>
          <w:sz w:val="20"/>
          <w:lang w:val="tr-TR"/>
        </w:rPr>
      </w:pPr>
    </w:p>
    <w:p w14:paraId="53BBEC89" w14:textId="77777777" w:rsidR="001657AC" w:rsidRPr="00CA7EB6" w:rsidRDefault="001657AC">
      <w:pPr>
        <w:pStyle w:val="BodyText"/>
        <w:rPr>
          <w:sz w:val="20"/>
          <w:lang w:val="tr-TR"/>
        </w:rPr>
      </w:pPr>
    </w:p>
    <w:p w14:paraId="6B6E1AE9" w14:textId="77777777" w:rsidR="001657AC" w:rsidRPr="00CA7EB6" w:rsidRDefault="001657AC">
      <w:pPr>
        <w:pStyle w:val="BodyText"/>
        <w:spacing w:before="9"/>
        <w:rPr>
          <w:sz w:val="29"/>
          <w:lang w:val="tr-TR"/>
        </w:rPr>
      </w:pPr>
    </w:p>
    <w:p w14:paraId="7A0B3FFF" w14:textId="77777777" w:rsidR="001657AC" w:rsidRPr="00CA7EB6" w:rsidRDefault="00000000">
      <w:pPr>
        <w:pStyle w:val="Heading7"/>
        <w:spacing w:before="92"/>
        <w:ind w:left="675"/>
        <w:jc w:val="both"/>
        <w:rPr>
          <w:lang w:val="tr-TR"/>
        </w:rPr>
      </w:pPr>
      <w:r w:rsidRPr="00CA7EB6">
        <w:rPr>
          <w:color w:val="221F1F"/>
          <w:lang w:val="tr-TR"/>
        </w:rPr>
        <w:t>saptırılarak tekrar yere iner.</w:t>
      </w:r>
    </w:p>
    <w:p w14:paraId="1CA31472" w14:textId="77777777" w:rsidR="001657AC" w:rsidRPr="00CA7EB6" w:rsidRDefault="00000000">
      <w:pPr>
        <w:spacing w:before="34"/>
        <w:ind w:left="934" w:right="751"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Gökyüzü parlaklığının </w:t>
      </w:r>
      <w:r w:rsidRPr="00CA7EB6">
        <w:rPr>
          <w:color w:val="221F1F"/>
          <w:sz w:val="18"/>
          <w:lang w:val="tr-TR"/>
        </w:rPr>
        <w:t>varlığı, tesisten daha uzaktaki nötron akı oranlarında bir artışa neden olabilir.</w:t>
      </w:r>
    </w:p>
    <w:p w14:paraId="3754282A" w14:textId="77777777" w:rsidR="001657AC" w:rsidRPr="00CA7EB6" w:rsidRDefault="00000000">
      <w:pPr>
        <w:pStyle w:val="BodyText"/>
        <w:spacing w:before="1" w:line="252" w:lineRule="auto"/>
        <w:ind w:left="934" w:right="751" w:hanging="260"/>
        <w:jc w:val="both"/>
        <w:rPr>
          <w:lang w:val="tr-TR"/>
        </w:rPr>
      </w:pPr>
      <w:r w:rsidRPr="00CA7EB6">
        <w:rPr>
          <w:rFonts w:ascii="Arial" w:hAnsi="Arial"/>
          <w:color w:val="3054A6"/>
          <w:sz w:val="19"/>
          <w:lang w:val="tr-TR"/>
        </w:rPr>
        <w:t xml:space="preserve">® </w:t>
      </w:r>
      <w:r w:rsidRPr="00CA7EB6">
        <w:rPr>
          <w:i/>
          <w:color w:val="221F1F"/>
          <w:lang w:val="tr-TR"/>
        </w:rPr>
        <w:t xml:space="preserve">Gökyüzü parlaklığı, </w:t>
      </w:r>
      <w:r w:rsidRPr="00CA7EB6">
        <w:rPr>
          <w:color w:val="221F1F"/>
          <w:lang w:val="tr-TR"/>
        </w:rPr>
        <w:t>yüksek enerjili deneysel hızlandırıcı tesislerinin yanı sıra radyasyon tedavisi için tıbbi lineer hızlandırıcıların bulunduğu tesisler için sağlık fiziğinde, kalkan tasarımlarının değerlendirilmesi ve çevresel izleme ile ilgili olarak önemli bir husus olabilir.</w:t>
      </w:r>
    </w:p>
    <w:p w14:paraId="3295A96D" w14:textId="77777777" w:rsidR="001657AC" w:rsidRPr="00CA7EB6" w:rsidRDefault="001657AC">
      <w:pPr>
        <w:pStyle w:val="BodyText"/>
        <w:spacing w:before="1"/>
        <w:rPr>
          <w:sz w:val="19"/>
          <w:lang w:val="tr-TR"/>
        </w:rPr>
      </w:pPr>
    </w:p>
    <w:p w14:paraId="32919018" w14:textId="77777777" w:rsidR="001657AC" w:rsidRPr="00CA7EB6" w:rsidRDefault="00000000">
      <w:pPr>
        <w:pStyle w:val="Heading5"/>
        <w:spacing w:before="1"/>
        <w:ind w:left="175"/>
        <w:rPr>
          <w:lang w:val="tr-TR"/>
        </w:rPr>
      </w:pPr>
      <w:bookmarkStart w:id="125" w:name="tesadüf_(tasarımın_bir_özelliği_olarak)"/>
      <w:bookmarkEnd w:id="125"/>
      <w:r w:rsidRPr="00CA7EB6">
        <w:rPr>
          <w:color w:val="221F1F"/>
          <w:lang w:val="tr-TR"/>
        </w:rPr>
        <w:t>tesadüf (tasarımın bir özelliği olarak)</w:t>
      </w:r>
    </w:p>
    <w:p w14:paraId="1551A5DD" w14:textId="77777777" w:rsidR="001657AC" w:rsidRPr="00CA7EB6" w:rsidRDefault="001657AC">
      <w:pPr>
        <w:pStyle w:val="BodyText"/>
        <w:spacing w:before="1"/>
        <w:rPr>
          <w:b/>
          <w:sz w:val="22"/>
          <w:lang w:val="tr-TR"/>
        </w:rPr>
      </w:pPr>
    </w:p>
    <w:p w14:paraId="7854CB26" w14:textId="77777777" w:rsidR="001657AC" w:rsidRPr="00CA7EB6" w:rsidRDefault="00000000">
      <w:pPr>
        <w:spacing w:line="276" w:lineRule="auto"/>
        <w:ind w:left="175" w:right="751" w:firstLine="500"/>
        <w:jc w:val="both"/>
        <w:rPr>
          <w:sz w:val="20"/>
          <w:lang w:val="tr-TR"/>
        </w:rPr>
      </w:pPr>
      <w:r w:rsidRPr="00CA7EB6">
        <w:rPr>
          <w:i/>
          <w:color w:val="221F1F"/>
          <w:sz w:val="20"/>
          <w:lang w:val="tr-TR"/>
        </w:rPr>
        <w:t xml:space="preserve">Mantık </w:t>
      </w:r>
      <w:r w:rsidRPr="00CA7EB6">
        <w:rPr>
          <w:color w:val="221F1F"/>
          <w:sz w:val="20"/>
          <w:lang w:val="tr-TR"/>
        </w:rPr>
        <w:t xml:space="preserve">tarafından bir </w:t>
      </w:r>
      <w:r w:rsidRPr="00CA7EB6">
        <w:rPr>
          <w:i/>
          <w:color w:val="221F1F"/>
          <w:sz w:val="20"/>
          <w:lang w:val="tr-TR"/>
        </w:rPr>
        <w:t xml:space="preserve">koruyucu eylem sinyali </w:t>
      </w:r>
      <w:r w:rsidRPr="00CA7EB6">
        <w:rPr>
          <w:color w:val="221F1F"/>
          <w:sz w:val="20"/>
          <w:lang w:val="tr-TR"/>
        </w:rPr>
        <w:t xml:space="preserve">üretmek için birkaç </w:t>
      </w:r>
      <w:r w:rsidRPr="00CA7EB6">
        <w:rPr>
          <w:i/>
          <w:color w:val="221F1F"/>
          <w:sz w:val="20"/>
          <w:lang w:val="tr-TR"/>
        </w:rPr>
        <w:t xml:space="preserve">kanaldan </w:t>
      </w:r>
      <w:r w:rsidRPr="00CA7EB6">
        <w:rPr>
          <w:color w:val="221F1F"/>
          <w:sz w:val="20"/>
          <w:lang w:val="tr-TR"/>
        </w:rPr>
        <w:t xml:space="preserve">iki veya daha fazla örtüşen veya eşzamanlı çıkış sinyalinin gerekli olduğu bir </w:t>
      </w:r>
      <w:r w:rsidRPr="00CA7EB6">
        <w:rPr>
          <w:i/>
          <w:color w:val="221F1F"/>
          <w:sz w:val="20"/>
          <w:lang w:val="tr-TR"/>
        </w:rPr>
        <w:t xml:space="preserve">koruma sistemi tasarımı </w:t>
      </w:r>
      <w:r w:rsidRPr="00CA7EB6">
        <w:rPr>
          <w:color w:val="221F1F"/>
          <w:sz w:val="20"/>
          <w:lang w:val="tr-TR"/>
        </w:rPr>
        <w:t>özelliği.</w:t>
      </w:r>
    </w:p>
    <w:p w14:paraId="68027606" w14:textId="77777777" w:rsidR="001657AC" w:rsidRPr="00CA7EB6" w:rsidRDefault="001657AC">
      <w:pPr>
        <w:pStyle w:val="BodyText"/>
        <w:spacing w:before="1"/>
        <w:rPr>
          <w:sz w:val="19"/>
          <w:lang w:val="tr-TR"/>
        </w:rPr>
      </w:pPr>
    </w:p>
    <w:p w14:paraId="4176C2E2" w14:textId="77777777" w:rsidR="001657AC" w:rsidRPr="00CA7EB6" w:rsidRDefault="00000000">
      <w:pPr>
        <w:pStyle w:val="Heading5"/>
        <w:ind w:left="175"/>
        <w:rPr>
          <w:lang w:val="tr-TR"/>
        </w:rPr>
      </w:pPr>
      <w:bookmarkStart w:id="126" w:name="kolektif_doz"/>
      <w:bookmarkEnd w:id="126"/>
      <w:r w:rsidRPr="00CA7EB6">
        <w:rPr>
          <w:color w:val="221F1F"/>
          <w:lang w:val="tr-TR"/>
        </w:rPr>
        <w:t>kolektif doz</w:t>
      </w:r>
    </w:p>
    <w:p w14:paraId="041F37DD" w14:textId="77777777" w:rsidR="001657AC" w:rsidRPr="00CA7EB6" w:rsidRDefault="001657AC">
      <w:pPr>
        <w:pStyle w:val="BodyText"/>
        <w:spacing w:before="2"/>
        <w:rPr>
          <w:b/>
          <w:sz w:val="22"/>
          <w:lang w:val="tr-TR"/>
        </w:rPr>
      </w:pPr>
    </w:p>
    <w:p w14:paraId="3CAED202" w14:textId="77777777" w:rsidR="001657AC" w:rsidRPr="00CA7EB6" w:rsidRDefault="00000000">
      <w:pPr>
        <w:ind w:left="675"/>
        <w:jc w:val="both"/>
        <w:rPr>
          <w:sz w:val="20"/>
          <w:lang w:val="tr-TR"/>
        </w:rPr>
      </w:pPr>
      <w:r w:rsidRPr="00CA7EB6">
        <w:rPr>
          <w:i/>
          <w:color w:val="221F1F"/>
          <w:sz w:val="20"/>
          <w:lang w:val="tr-TR"/>
        </w:rPr>
        <w:t xml:space="preserve">Doz kavramlarına </w:t>
      </w:r>
      <w:r w:rsidRPr="00CA7EB6">
        <w:rPr>
          <w:color w:val="221F1F"/>
          <w:sz w:val="20"/>
          <w:lang w:val="tr-TR"/>
        </w:rPr>
        <w:t>bakın.</w:t>
      </w:r>
    </w:p>
    <w:p w14:paraId="19BB5D76" w14:textId="77777777" w:rsidR="001657AC" w:rsidRPr="00CA7EB6" w:rsidRDefault="001657AC">
      <w:pPr>
        <w:pStyle w:val="BodyText"/>
        <w:spacing w:before="2"/>
        <w:rPr>
          <w:sz w:val="22"/>
          <w:lang w:val="tr-TR"/>
        </w:rPr>
      </w:pPr>
    </w:p>
    <w:p w14:paraId="43FD3D53" w14:textId="77777777" w:rsidR="001657AC" w:rsidRPr="00CA7EB6" w:rsidRDefault="00000000">
      <w:pPr>
        <w:pStyle w:val="Heading5"/>
        <w:ind w:left="175"/>
        <w:rPr>
          <w:lang w:val="tr-TR"/>
        </w:rPr>
      </w:pPr>
      <w:bookmarkStart w:id="127" w:name="devreye_alma"/>
      <w:bookmarkEnd w:id="127"/>
      <w:r w:rsidRPr="00CA7EB6">
        <w:rPr>
          <w:color w:val="221F1F"/>
          <w:lang w:val="tr-TR"/>
        </w:rPr>
        <w:t>devreye alma</w:t>
      </w:r>
    </w:p>
    <w:p w14:paraId="6526819A" w14:textId="77777777" w:rsidR="001657AC" w:rsidRPr="00CA7EB6" w:rsidRDefault="001657AC">
      <w:pPr>
        <w:pStyle w:val="BodyText"/>
        <w:spacing w:before="1"/>
        <w:rPr>
          <w:b/>
          <w:sz w:val="22"/>
          <w:lang w:val="tr-TR"/>
        </w:rPr>
      </w:pPr>
    </w:p>
    <w:p w14:paraId="1146D2BB" w14:textId="77777777" w:rsidR="001657AC" w:rsidRPr="00CA7EB6" w:rsidRDefault="00000000">
      <w:pPr>
        <w:spacing w:before="1" w:line="271" w:lineRule="auto"/>
        <w:ind w:left="174" w:right="751" w:firstLine="500"/>
        <w:jc w:val="both"/>
        <w:rPr>
          <w:sz w:val="20"/>
          <w:lang w:val="tr-TR"/>
        </w:rPr>
      </w:pPr>
      <w:r w:rsidRPr="00CA7EB6">
        <w:rPr>
          <w:i/>
          <w:color w:val="221F1F"/>
          <w:sz w:val="20"/>
          <w:lang w:val="tr-TR"/>
        </w:rPr>
        <w:t xml:space="preserve">Tesislerin ve faaliyetlerin </w:t>
      </w:r>
      <w:r w:rsidRPr="00CA7EB6">
        <w:rPr>
          <w:color w:val="221F1F"/>
          <w:sz w:val="20"/>
          <w:lang w:val="tr-TR"/>
        </w:rPr>
        <w:t xml:space="preserve">sistemlerinin ve </w:t>
      </w:r>
      <w:r w:rsidRPr="00CA7EB6">
        <w:rPr>
          <w:i/>
          <w:color w:val="221F1F"/>
          <w:sz w:val="20"/>
          <w:lang w:val="tr-TR"/>
        </w:rPr>
        <w:t xml:space="preserve">bileşenlerinin </w:t>
      </w:r>
      <w:r w:rsidRPr="00CA7EB6">
        <w:rPr>
          <w:color w:val="221F1F"/>
          <w:sz w:val="20"/>
          <w:lang w:val="tr-TR"/>
        </w:rPr>
        <w:t>inşa edildikten sonra çalışır</w:t>
      </w:r>
      <w:r w:rsidRPr="00CA7EB6">
        <w:rPr>
          <w:color w:val="221F1F"/>
          <w:spacing w:val="-4"/>
          <w:sz w:val="20"/>
          <w:lang w:val="tr-TR"/>
        </w:rPr>
        <w:t xml:space="preserve"> </w:t>
      </w:r>
      <w:r w:rsidRPr="00CA7EB6">
        <w:rPr>
          <w:color w:val="221F1F"/>
          <w:sz w:val="20"/>
          <w:lang w:val="tr-TR"/>
        </w:rPr>
        <w:t>hale</w:t>
      </w:r>
      <w:r w:rsidRPr="00CA7EB6">
        <w:rPr>
          <w:color w:val="221F1F"/>
          <w:spacing w:val="-6"/>
          <w:sz w:val="20"/>
          <w:lang w:val="tr-TR"/>
        </w:rPr>
        <w:t xml:space="preserve"> </w:t>
      </w:r>
      <w:r w:rsidRPr="00CA7EB6">
        <w:rPr>
          <w:color w:val="221F1F"/>
          <w:sz w:val="20"/>
          <w:lang w:val="tr-TR"/>
        </w:rPr>
        <w:t>getirildiği</w:t>
      </w:r>
      <w:r w:rsidRPr="00CA7EB6">
        <w:rPr>
          <w:color w:val="221F1F"/>
          <w:spacing w:val="-6"/>
          <w:sz w:val="20"/>
          <w:lang w:val="tr-TR"/>
        </w:rPr>
        <w:t xml:space="preserve"> </w:t>
      </w:r>
      <w:r w:rsidRPr="00CA7EB6">
        <w:rPr>
          <w:color w:val="221F1F"/>
          <w:sz w:val="20"/>
          <w:lang w:val="tr-TR"/>
        </w:rPr>
        <w:t>ve</w:t>
      </w:r>
      <w:r w:rsidRPr="00CA7EB6">
        <w:rPr>
          <w:color w:val="221F1F"/>
          <w:spacing w:val="-4"/>
          <w:sz w:val="20"/>
          <w:lang w:val="tr-TR"/>
        </w:rPr>
        <w:t xml:space="preserve"> </w:t>
      </w:r>
      <w:r w:rsidRPr="00CA7EB6">
        <w:rPr>
          <w:i/>
          <w:color w:val="221F1F"/>
          <w:sz w:val="20"/>
          <w:lang w:val="tr-TR"/>
        </w:rPr>
        <w:t>tasarıma</w:t>
      </w:r>
      <w:r w:rsidRPr="00CA7EB6">
        <w:rPr>
          <w:i/>
          <w:color w:val="221F1F"/>
          <w:spacing w:val="-5"/>
          <w:sz w:val="20"/>
          <w:lang w:val="tr-TR"/>
        </w:rPr>
        <w:t xml:space="preserve"> </w:t>
      </w:r>
      <w:r w:rsidRPr="00CA7EB6">
        <w:rPr>
          <w:color w:val="221F1F"/>
          <w:sz w:val="20"/>
          <w:lang w:val="tr-TR"/>
        </w:rPr>
        <w:t>uygun</w:t>
      </w:r>
      <w:r w:rsidRPr="00CA7EB6">
        <w:rPr>
          <w:color w:val="221F1F"/>
          <w:spacing w:val="-5"/>
          <w:sz w:val="20"/>
          <w:lang w:val="tr-TR"/>
        </w:rPr>
        <w:t xml:space="preserve"> </w:t>
      </w:r>
      <w:r w:rsidRPr="00CA7EB6">
        <w:rPr>
          <w:color w:val="221F1F"/>
          <w:sz w:val="20"/>
          <w:lang w:val="tr-TR"/>
        </w:rPr>
        <w:t>olduğunun</w:t>
      </w:r>
      <w:r w:rsidRPr="00CA7EB6">
        <w:rPr>
          <w:color w:val="221F1F"/>
          <w:spacing w:val="-5"/>
          <w:sz w:val="20"/>
          <w:lang w:val="tr-TR"/>
        </w:rPr>
        <w:t xml:space="preserve"> </w:t>
      </w:r>
      <w:r w:rsidRPr="00CA7EB6">
        <w:rPr>
          <w:color w:val="221F1F"/>
          <w:sz w:val="20"/>
          <w:lang w:val="tr-TR"/>
        </w:rPr>
        <w:t>ve</w:t>
      </w:r>
      <w:r w:rsidRPr="00CA7EB6">
        <w:rPr>
          <w:color w:val="221F1F"/>
          <w:spacing w:val="-6"/>
          <w:sz w:val="20"/>
          <w:lang w:val="tr-TR"/>
        </w:rPr>
        <w:t xml:space="preserve"> </w:t>
      </w:r>
      <w:r w:rsidRPr="00CA7EB6">
        <w:rPr>
          <w:color w:val="221F1F"/>
          <w:sz w:val="20"/>
          <w:lang w:val="tr-TR"/>
        </w:rPr>
        <w:t>gerekli</w:t>
      </w:r>
      <w:r w:rsidRPr="00CA7EB6">
        <w:rPr>
          <w:color w:val="221F1F"/>
          <w:spacing w:val="-5"/>
          <w:sz w:val="20"/>
          <w:lang w:val="tr-TR"/>
        </w:rPr>
        <w:t xml:space="preserve"> </w:t>
      </w:r>
      <w:r w:rsidRPr="00CA7EB6">
        <w:rPr>
          <w:color w:val="221F1F"/>
          <w:sz w:val="20"/>
          <w:lang w:val="tr-TR"/>
        </w:rPr>
        <w:t>performans</w:t>
      </w:r>
      <w:r w:rsidRPr="00CA7EB6">
        <w:rPr>
          <w:color w:val="221F1F"/>
          <w:spacing w:val="-4"/>
          <w:sz w:val="20"/>
          <w:lang w:val="tr-TR"/>
        </w:rPr>
        <w:t xml:space="preserve"> </w:t>
      </w:r>
      <w:r w:rsidRPr="00CA7EB6">
        <w:rPr>
          <w:color w:val="221F1F"/>
          <w:sz w:val="20"/>
          <w:lang w:val="tr-TR"/>
        </w:rPr>
        <w:t>kriterlerini karşıladığının doğrulandığı</w:t>
      </w:r>
      <w:r w:rsidRPr="00CA7EB6">
        <w:rPr>
          <w:color w:val="221F1F"/>
          <w:spacing w:val="-2"/>
          <w:sz w:val="20"/>
          <w:lang w:val="tr-TR"/>
        </w:rPr>
        <w:t xml:space="preserve"> </w:t>
      </w:r>
      <w:r w:rsidRPr="00CA7EB6">
        <w:rPr>
          <w:i/>
          <w:color w:val="221F1F"/>
          <w:sz w:val="20"/>
          <w:lang w:val="tr-TR"/>
        </w:rPr>
        <w:t>süreç</w:t>
      </w:r>
      <w:r w:rsidRPr="00CA7EB6">
        <w:rPr>
          <w:color w:val="221F1F"/>
          <w:sz w:val="20"/>
          <w:lang w:val="tr-TR"/>
        </w:rPr>
        <w:t>.</w:t>
      </w:r>
    </w:p>
    <w:p w14:paraId="650F04FB" w14:textId="77777777" w:rsidR="001657AC" w:rsidRPr="00CA7EB6" w:rsidRDefault="00000000">
      <w:pPr>
        <w:ind w:left="934" w:right="752"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Devreye alma </w:t>
      </w:r>
      <w:r w:rsidRPr="00CA7EB6">
        <w:rPr>
          <w:color w:val="221F1F"/>
          <w:sz w:val="18"/>
          <w:lang w:val="tr-TR"/>
        </w:rPr>
        <w:t xml:space="preserve">hem nükleer olmayan ve/veya </w:t>
      </w:r>
      <w:r w:rsidRPr="00CA7EB6">
        <w:rPr>
          <w:i/>
          <w:color w:val="221F1F"/>
          <w:sz w:val="18"/>
          <w:lang w:val="tr-TR"/>
        </w:rPr>
        <w:t xml:space="preserve">radyoaktif olmayan hem </w:t>
      </w:r>
      <w:r w:rsidRPr="00CA7EB6">
        <w:rPr>
          <w:color w:val="221F1F"/>
          <w:sz w:val="18"/>
          <w:lang w:val="tr-TR"/>
        </w:rPr>
        <w:t xml:space="preserve">de nükleer ve/veya </w:t>
      </w:r>
      <w:r w:rsidRPr="00CA7EB6">
        <w:rPr>
          <w:i/>
          <w:color w:val="221F1F"/>
          <w:sz w:val="18"/>
          <w:lang w:val="tr-TR"/>
        </w:rPr>
        <w:t xml:space="preserve">radyoaktif </w:t>
      </w:r>
      <w:r w:rsidRPr="00CA7EB6">
        <w:rPr>
          <w:color w:val="221F1F"/>
          <w:sz w:val="18"/>
          <w:lang w:val="tr-TR"/>
        </w:rPr>
        <w:t>testleri içerebilir.</w:t>
      </w:r>
    </w:p>
    <w:p w14:paraId="0C3F021B" w14:textId="77777777" w:rsidR="001657AC" w:rsidRPr="00CA7EB6" w:rsidRDefault="00000000">
      <w:pPr>
        <w:spacing w:line="252" w:lineRule="auto"/>
        <w:ind w:left="934" w:right="751"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YerleĢtirme, tasarım, inĢaat, iĢletmeye alma, iĢletme </w:t>
      </w:r>
      <w:r w:rsidRPr="00CA7EB6">
        <w:rPr>
          <w:color w:val="221F1F"/>
          <w:sz w:val="18"/>
          <w:lang w:val="tr-TR"/>
        </w:rPr>
        <w:t xml:space="preserve">ve </w:t>
      </w:r>
      <w:r w:rsidRPr="00CA7EB6">
        <w:rPr>
          <w:i/>
          <w:color w:val="221F1F"/>
          <w:sz w:val="18"/>
          <w:lang w:val="tr-TR"/>
        </w:rPr>
        <w:t xml:space="preserve">iĢletmeden çıkarma </w:t>
      </w:r>
      <w:r w:rsidRPr="00CA7EB6">
        <w:rPr>
          <w:color w:val="221F1F"/>
          <w:sz w:val="18"/>
          <w:lang w:val="tr-TR"/>
        </w:rPr>
        <w:t xml:space="preserve">terimleri normalde </w:t>
      </w:r>
      <w:r w:rsidRPr="00CA7EB6">
        <w:rPr>
          <w:i/>
          <w:color w:val="221F1F"/>
          <w:sz w:val="18"/>
          <w:lang w:val="tr-TR"/>
        </w:rPr>
        <w:t xml:space="preserve">yetkili </w:t>
      </w:r>
      <w:r w:rsidRPr="00CA7EB6">
        <w:rPr>
          <w:color w:val="221F1F"/>
          <w:sz w:val="18"/>
          <w:lang w:val="tr-TR"/>
        </w:rPr>
        <w:t xml:space="preserve">bir </w:t>
      </w:r>
      <w:r w:rsidRPr="00CA7EB6">
        <w:rPr>
          <w:i/>
          <w:color w:val="221F1F"/>
          <w:sz w:val="18"/>
          <w:lang w:val="tr-TR"/>
        </w:rPr>
        <w:t xml:space="preserve">tesisin ömrünün ve </w:t>
      </w:r>
      <w:r w:rsidRPr="00CA7EB6">
        <w:rPr>
          <w:color w:val="221F1F"/>
          <w:sz w:val="18"/>
          <w:lang w:val="tr-TR"/>
        </w:rPr>
        <w:t xml:space="preserve">ilgili </w:t>
      </w:r>
      <w:r w:rsidRPr="00CA7EB6">
        <w:rPr>
          <w:i/>
          <w:color w:val="221F1F"/>
          <w:sz w:val="18"/>
          <w:lang w:val="tr-TR"/>
        </w:rPr>
        <w:t xml:space="preserve">lisanslama sürecinin </w:t>
      </w:r>
      <w:r w:rsidRPr="00CA7EB6">
        <w:rPr>
          <w:color w:val="221F1F"/>
          <w:sz w:val="18"/>
          <w:lang w:val="tr-TR"/>
        </w:rPr>
        <w:t xml:space="preserve">altı ana aĢamasını tanımlamak için kullanılır. </w:t>
      </w:r>
      <w:r w:rsidRPr="00CA7EB6">
        <w:rPr>
          <w:i/>
          <w:color w:val="221F1F"/>
          <w:sz w:val="18"/>
          <w:lang w:val="tr-TR"/>
        </w:rPr>
        <w:t xml:space="preserve">Radyoaktif atık bertaraf tesislerinin </w:t>
      </w:r>
      <w:r w:rsidRPr="00CA7EB6">
        <w:rPr>
          <w:color w:val="221F1F"/>
          <w:sz w:val="18"/>
          <w:lang w:val="tr-TR"/>
        </w:rPr>
        <w:t xml:space="preserve">özel durumunda, hizmetten </w:t>
      </w:r>
      <w:r w:rsidRPr="00CA7EB6">
        <w:rPr>
          <w:i/>
          <w:color w:val="221F1F"/>
          <w:sz w:val="18"/>
          <w:lang w:val="tr-TR"/>
        </w:rPr>
        <w:t xml:space="preserve">çıkarma </w:t>
      </w:r>
      <w:r w:rsidRPr="00CA7EB6">
        <w:rPr>
          <w:color w:val="221F1F"/>
          <w:sz w:val="18"/>
          <w:lang w:val="tr-TR"/>
        </w:rPr>
        <w:t xml:space="preserve">bu sıralamada </w:t>
      </w:r>
      <w:r w:rsidRPr="00CA7EB6">
        <w:rPr>
          <w:i/>
          <w:color w:val="221F1F"/>
          <w:sz w:val="18"/>
          <w:lang w:val="tr-TR"/>
        </w:rPr>
        <w:t xml:space="preserve">kapatma </w:t>
      </w:r>
      <w:r w:rsidRPr="00CA7EB6">
        <w:rPr>
          <w:color w:val="221F1F"/>
          <w:sz w:val="18"/>
          <w:lang w:val="tr-TR"/>
        </w:rPr>
        <w:t>ile yer değiştirir.</w:t>
      </w:r>
    </w:p>
    <w:p w14:paraId="68406F04" w14:textId="77777777" w:rsidR="001657AC" w:rsidRPr="00CA7EB6" w:rsidRDefault="001657AC">
      <w:pPr>
        <w:pStyle w:val="BodyText"/>
        <w:rPr>
          <w:sz w:val="19"/>
          <w:lang w:val="tr-TR"/>
        </w:rPr>
      </w:pPr>
    </w:p>
    <w:p w14:paraId="0AEFE8EA" w14:textId="77777777" w:rsidR="001657AC" w:rsidRPr="00CA7EB6" w:rsidRDefault="00000000">
      <w:pPr>
        <w:pStyle w:val="Heading5"/>
        <w:ind w:left="175"/>
        <w:rPr>
          <w:lang w:val="tr-TR"/>
        </w:rPr>
      </w:pPr>
      <w:bookmarkStart w:id="128" w:name="taahhüt_edilen_doz"/>
      <w:bookmarkEnd w:id="128"/>
      <w:r w:rsidRPr="00CA7EB6">
        <w:rPr>
          <w:color w:val="221F1F"/>
          <w:lang w:val="tr-TR"/>
        </w:rPr>
        <w:t>taahhüt edilen doz</w:t>
      </w:r>
    </w:p>
    <w:p w14:paraId="30C7012C" w14:textId="77777777" w:rsidR="001657AC" w:rsidRPr="00CA7EB6" w:rsidRDefault="001657AC">
      <w:pPr>
        <w:pStyle w:val="BodyText"/>
        <w:spacing w:before="2"/>
        <w:rPr>
          <w:b/>
          <w:sz w:val="22"/>
          <w:lang w:val="tr-TR"/>
        </w:rPr>
      </w:pPr>
    </w:p>
    <w:p w14:paraId="5D84B63F" w14:textId="77777777" w:rsidR="001657AC" w:rsidRPr="00CA7EB6" w:rsidRDefault="00000000">
      <w:pPr>
        <w:pStyle w:val="ListParagraph"/>
        <w:numPr>
          <w:ilvl w:val="0"/>
          <w:numId w:val="73"/>
        </w:numPr>
        <w:tabs>
          <w:tab w:val="left" w:pos="986"/>
        </w:tabs>
        <w:ind w:hanging="311"/>
        <w:rPr>
          <w:i/>
          <w:sz w:val="20"/>
          <w:lang w:val="tr-TR"/>
        </w:rPr>
      </w:pPr>
      <w:r w:rsidRPr="00CA7EB6">
        <w:rPr>
          <w:i/>
          <w:color w:val="221F1F"/>
          <w:sz w:val="20"/>
          <w:lang w:val="tr-TR"/>
        </w:rPr>
        <w:t>Doz kavramlarına</w:t>
      </w:r>
      <w:r w:rsidRPr="00CA7EB6">
        <w:rPr>
          <w:i/>
          <w:color w:val="221F1F"/>
          <w:spacing w:val="-3"/>
          <w:sz w:val="20"/>
          <w:lang w:val="tr-TR"/>
        </w:rPr>
        <w:t xml:space="preserve"> </w:t>
      </w:r>
      <w:r w:rsidRPr="00CA7EB6">
        <w:rPr>
          <w:color w:val="221F1F"/>
          <w:sz w:val="20"/>
          <w:lang w:val="tr-TR"/>
        </w:rPr>
        <w:t>bakın</w:t>
      </w:r>
      <w:r w:rsidRPr="00CA7EB6">
        <w:rPr>
          <w:i/>
          <w:color w:val="221F1F"/>
          <w:sz w:val="20"/>
          <w:lang w:val="tr-TR"/>
        </w:rPr>
        <w:t>.</w:t>
      </w:r>
    </w:p>
    <w:p w14:paraId="475070BE" w14:textId="77777777" w:rsidR="001657AC" w:rsidRPr="00CA7EB6" w:rsidRDefault="001657AC">
      <w:pPr>
        <w:pStyle w:val="BodyText"/>
        <w:spacing w:before="2"/>
        <w:rPr>
          <w:i/>
          <w:sz w:val="22"/>
          <w:lang w:val="tr-TR"/>
        </w:rPr>
      </w:pPr>
    </w:p>
    <w:p w14:paraId="74020B67" w14:textId="77777777" w:rsidR="001657AC" w:rsidRPr="00CA7EB6" w:rsidRDefault="00000000">
      <w:pPr>
        <w:pStyle w:val="ListParagraph"/>
        <w:numPr>
          <w:ilvl w:val="0"/>
          <w:numId w:val="73"/>
        </w:numPr>
        <w:tabs>
          <w:tab w:val="left" w:pos="1006"/>
        </w:tabs>
        <w:ind w:left="1005" w:hanging="331"/>
        <w:rPr>
          <w:sz w:val="20"/>
          <w:lang w:val="tr-TR"/>
        </w:rPr>
      </w:pPr>
      <w:r w:rsidRPr="00CA7EB6">
        <w:rPr>
          <w:i/>
          <w:color w:val="221F1F"/>
          <w:sz w:val="20"/>
          <w:lang w:val="tr-TR"/>
        </w:rPr>
        <w:t xml:space="preserve">Doz </w:t>
      </w:r>
      <w:r w:rsidRPr="00CA7EB6">
        <w:rPr>
          <w:color w:val="221F1F"/>
          <w:sz w:val="20"/>
          <w:lang w:val="tr-TR"/>
        </w:rPr>
        <w:t>(2)'ye</w:t>
      </w:r>
      <w:r w:rsidRPr="00CA7EB6">
        <w:rPr>
          <w:color w:val="221F1F"/>
          <w:spacing w:val="-3"/>
          <w:sz w:val="20"/>
          <w:lang w:val="tr-TR"/>
        </w:rPr>
        <w:t xml:space="preserve"> </w:t>
      </w:r>
      <w:r w:rsidRPr="00CA7EB6">
        <w:rPr>
          <w:color w:val="221F1F"/>
          <w:sz w:val="20"/>
          <w:lang w:val="tr-TR"/>
        </w:rPr>
        <w:t>bakınız.</w:t>
      </w:r>
    </w:p>
    <w:p w14:paraId="0D7C5B38" w14:textId="77777777" w:rsidR="001657AC" w:rsidRPr="00CA7EB6" w:rsidRDefault="001657AC">
      <w:pPr>
        <w:pStyle w:val="BodyText"/>
        <w:rPr>
          <w:sz w:val="22"/>
          <w:lang w:val="tr-TR"/>
        </w:rPr>
      </w:pPr>
    </w:p>
    <w:p w14:paraId="76C41CED" w14:textId="77777777" w:rsidR="001657AC" w:rsidRPr="00CA7EB6" w:rsidRDefault="00000000">
      <w:pPr>
        <w:pStyle w:val="Heading5"/>
        <w:ind w:left="175"/>
        <w:rPr>
          <w:lang w:val="tr-TR"/>
        </w:rPr>
      </w:pPr>
      <w:bookmarkStart w:id="129" w:name="taahhüt_edilen_etkin_doz"/>
      <w:bookmarkEnd w:id="129"/>
      <w:r w:rsidRPr="00CA7EB6">
        <w:rPr>
          <w:color w:val="221F1F"/>
          <w:lang w:val="tr-TR"/>
        </w:rPr>
        <w:t>taahhüt edilen etkin doz</w:t>
      </w:r>
    </w:p>
    <w:p w14:paraId="5C96A908" w14:textId="77777777" w:rsidR="001657AC" w:rsidRPr="00CA7EB6" w:rsidRDefault="001657AC">
      <w:pPr>
        <w:pStyle w:val="BodyText"/>
        <w:spacing w:before="9"/>
        <w:rPr>
          <w:b/>
          <w:sz w:val="21"/>
          <w:lang w:val="tr-TR"/>
        </w:rPr>
      </w:pPr>
    </w:p>
    <w:p w14:paraId="1ADF7857" w14:textId="77777777" w:rsidR="001657AC" w:rsidRPr="00CA7EB6" w:rsidRDefault="00000000">
      <w:pPr>
        <w:ind w:left="675"/>
        <w:jc w:val="both"/>
        <w:rPr>
          <w:sz w:val="20"/>
          <w:lang w:val="tr-TR"/>
        </w:rPr>
      </w:pPr>
      <w:r w:rsidRPr="00CA7EB6">
        <w:rPr>
          <w:i/>
          <w:color w:val="221F1F"/>
          <w:sz w:val="20"/>
          <w:lang w:val="tr-TR"/>
        </w:rPr>
        <w:t xml:space="preserve">Doz miktarlarına </w:t>
      </w:r>
      <w:r w:rsidRPr="00CA7EB6">
        <w:rPr>
          <w:color w:val="221F1F"/>
          <w:sz w:val="20"/>
          <w:lang w:val="tr-TR"/>
        </w:rPr>
        <w:t>bakın.</w:t>
      </w:r>
    </w:p>
    <w:p w14:paraId="0A1872AE" w14:textId="77777777" w:rsidR="001657AC" w:rsidRPr="00CA7EB6" w:rsidRDefault="001657AC">
      <w:pPr>
        <w:jc w:val="both"/>
        <w:rPr>
          <w:sz w:val="20"/>
          <w:lang w:val="tr-TR"/>
        </w:rPr>
        <w:sectPr w:rsidR="001657AC" w:rsidRPr="00CA7EB6">
          <w:pgSz w:w="9260" w:h="14070"/>
          <w:pgMar w:top="900" w:right="440" w:bottom="1580" w:left="1020" w:header="683" w:footer="1383" w:gutter="0"/>
          <w:cols w:space="720"/>
        </w:sectPr>
      </w:pPr>
    </w:p>
    <w:p w14:paraId="66F44537" w14:textId="77777777" w:rsidR="001657AC" w:rsidRPr="00CA7EB6" w:rsidRDefault="001657AC">
      <w:pPr>
        <w:pStyle w:val="BodyText"/>
        <w:rPr>
          <w:sz w:val="20"/>
          <w:lang w:val="tr-TR"/>
        </w:rPr>
      </w:pPr>
    </w:p>
    <w:p w14:paraId="44103E2D" w14:textId="77777777" w:rsidR="001657AC" w:rsidRPr="00CA7EB6" w:rsidRDefault="001657AC">
      <w:pPr>
        <w:pStyle w:val="BodyText"/>
        <w:rPr>
          <w:sz w:val="20"/>
          <w:lang w:val="tr-TR"/>
        </w:rPr>
      </w:pPr>
    </w:p>
    <w:p w14:paraId="3E2E0D1A" w14:textId="77777777" w:rsidR="001657AC" w:rsidRPr="00CA7EB6" w:rsidRDefault="001657AC">
      <w:pPr>
        <w:pStyle w:val="BodyText"/>
        <w:rPr>
          <w:sz w:val="20"/>
          <w:lang w:val="tr-TR"/>
        </w:rPr>
      </w:pPr>
    </w:p>
    <w:p w14:paraId="07B98699" w14:textId="77777777" w:rsidR="001657AC" w:rsidRPr="00CA7EB6" w:rsidRDefault="001657AC">
      <w:pPr>
        <w:pStyle w:val="BodyText"/>
        <w:spacing w:before="9"/>
        <w:rPr>
          <w:sz w:val="29"/>
          <w:lang w:val="tr-TR"/>
        </w:rPr>
      </w:pPr>
    </w:p>
    <w:p w14:paraId="736D617D" w14:textId="77777777" w:rsidR="001657AC" w:rsidRPr="00CA7EB6" w:rsidRDefault="00000000">
      <w:pPr>
        <w:pStyle w:val="Heading5"/>
        <w:spacing w:before="92"/>
        <w:ind w:left="175"/>
        <w:rPr>
          <w:lang w:val="tr-TR"/>
        </w:rPr>
      </w:pPr>
      <w:bookmarkStart w:id="130" w:name="taahhüt_edilen_eşdeğer_doz"/>
      <w:bookmarkEnd w:id="130"/>
      <w:r w:rsidRPr="00CA7EB6">
        <w:rPr>
          <w:color w:val="221F1F"/>
          <w:lang w:val="tr-TR"/>
        </w:rPr>
        <w:t>taahhüt edilen eşdeğer doz</w:t>
      </w:r>
    </w:p>
    <w:p w14:paraId="4641E44F" w14:textId="77777777" w:rsidR="001657AC" w:rsidRPr="00CA7EB6" w:rsidRDefault="001657AC">
      <w:pPr>
        <w:pStyle w:val="BodyText"/>
        <w:spacing w:before="9"/>
        <w:rPr>
          <w:b/>
          <w:sz w:val="21"/>
          <w:lang w:val="tr-TR"/>
        </w:rPr>
      </w:pPr>
    </w:p>
    <w:p w14:paraId="68E073C1" w14:textId="77777777" w:rsidR="001657AC" w:rsidRPr="00CA7EB6" w:rsidRDefault="00000000">
      <w:pPr>
        <w:ind w:left="675"/>
        <w:rPr>
          <w:sz w:val="20"/>
          <w:lang w:val="tr-TR"/>
        </w:rPr>
      </w:pPr>
      <w:r w:rsidRPr="00CA7EB6">
        <w:rPr>
          <w:i/>
          <w:color w:val="221F1F"/>
          <w:sz w:val="20"/>
          <w:lang w:val="tr-TR"/>
        </w:rPr>
        <w:t xml:space="preserve">Doz miktarlarına </w:t>
      </w:r>
      <w:r w:rsidRPr="00CA7EB6">
        <w:rPr>
          <w:color w:val="221F1F"/>
          <w:sz w:val="20"/>
          <w:lang w:val="tr-TR"/>
        </w:rPr>
        <w:t>bakın.</w:t>
      </w:r>
    </w:p>
    <w:p w14:paraId="05C590C7" w14:textId="77777777" w:rsidR="001657AC" w:rsidRPr="00CA7EB6" w:rsidRDefault="001657AC">
      <w:pPr>
        <w:pStyle w:val="BodyText"/>
        <w:spacing w:before="8"/>
        <w:rPr>
          <w:sz w:val="21"/>
          <w:lang w:val="tr-TR"/>
        </w:rPr>
      </w:pPr>
    </w:p>
    <w:p w14:paraId="074FD7B8" w14:textId="77777777" w:rsidR="001657AC" w:rsidRPr="00CA7EB6" w:rsidRDefault="00000000">
      <w:pPr>
        <w:pStyle w:val="Heading5"/>
        <w:ind w:left="175"/>
        <w:rPr>
          <w:lang w:val="tr-TR"/>
        </w:rPr>
      </w:pPr>
      <w:bookmarkStart w:id="131" w:name="yaygın_neden_arızası"/>
      <w:bookmarkEnd w:id="131"/>
      <w:r w:rsidRPr="00CA7EB6">
        <w:rPr>
          <w:color w:val="221F1F"/>
          <w:lang w:val="tr-TR"/>
        </w:rPr>
        <w:t>yaygın neden arızası</w:t>
      </w:r>
    </w:p>
    <w:p w14:paraId="1D1374E1" w14:textId="77777777" w:rsidR="001657AC" w:rsidRPr="00CA7EB6" w:rsidRDefault="001657AC">
      <w:pPr>
        <w:pStyle w:val="BodyText"/>
        <w:spacing w:before="9"/>
        <w:rPr>
          <w:b/>
          <w:sz w:val="21"/>
          <w:lang w:val="tr-TR"/>
        </w:rPr>
      </w:pPr>
    </w:p>
    <w:p w14:paraId="0E7796B6" w14:textId="77777777" w:rsidR="001657AC" w:rsidRPr="00CA7EB6" w:rsidRDefault="00000000">
      <w:pPr>
        <w:ind w:left="675"/>
        <w:rPr>
          <w:i/>
          <w:sz w:val="20"/>
          <w:lang w:val="tr-TR"/>
        </w:rPr>
      </w:pPr>
      <w:r w:rsidRPr="00CA7EB6">
        <w:rPr>
          <w:i/>
          <w:color w:val="221F1F"/>
          <w:sz w:val="20"/>
          <w:lang w:val="tr-TR"/>
        </w:rPr>
        <w:t xml:space="preserve">Arızayı </w:t>
      </w:r>
      <w:r w:rsidRPr="00CA7EB6">
        <w:rPr>
          <w:color w:val="221F1F"/>
          <w:sz w:val="20"/>
          <w:lang w:val="tr-TR"/>
        </w:rPr>
        <w:t>gör</w:t>
      </w:r>
      <w:r w:rsidRPr="00CA7EB6">
        <w:rPr>
          <w:i/>
          <w:color w:val="221F1F"/>
          <w:sz w:val="20"/>
          <w:lang w:val="tr-TR"/>
        </w:rPr>
        <w:t>.</w:t>
      </w:r>
    </w:p>
    <w:p w14:paraId="1CDD75B9" w14:textId="77777777" w:rsidR="001657AC" w:rsidRPr="00CA7EB6" w:rsidRDefault="001657AC">
      <w:pPr>
        <w:pStyle w:val="BodyText"/>
        <w:spacing w:before="7"/>
        <w:rPr>
          <w:i/>
          <w:sz w:val="21"/>
          <w:lang w:val="tr-TR"/>
        </w:rPr>
      </w:pPr>
    </w:p>
    <w:p w14:paraId="76F9F71F" w14:textId="77777777" w:rsidR="001657AC" w:rsidRPr="00CA7EB6" w:rsidRDefault="00000000">
      <w:pPr>
        <w:pStyle w:val="Heading5"/>
        <w:ind w:left="175"/>
        <w:rPr>
          <w:lang w:val="tr-TR"/>
        </w:rPr>
      </w:pPr>
      <w:bookmarkStart w:id="132" w:name="ortak_mod_arızası"/>
      <w:bookmarkEnd w:id="132"/>
      <w:r w:rsidRPr="00CA7EB6">
        <w:rPr>
          <w:color w:val="221F1F"/>
          <w:lang w:val="tr-TR"/>
        </w:rPr>
        <w:t>ortak mod arızası</w:t>
      </w:r>
    </w:p>
    <w:p w14:paraId="6E8A53F3" w14:textId="77777777" w:rsidR="001657AC" w:rsidRPr="00CA7EB6" w:rsidRDefault="001657AC">
      <w:pPr>
        <w:pStyle w:val="BodyText"/>
        <w:spacing w:before="8"/>
        <w:rPr>
          <w:b/>
          <w:sz w:val="21"/>
          <w:lang w:val="tr-TR"/>
        </w:rPr>
      </w:pPr>
    </w:p>
    <w:p w14:paraId="4BC37C80" w14:textId="77777777" w:rsidR="001657AC" w:rsidRPr="00CA7EB6" w:rsidRDefault="00000000">
      <w:pPr>
        <w:spacing w:before="1"/>
        <w:ind w:left="675"/>
        <w:rPr>
          <w:sz w:val="20"/>
          <w:lang w:val="tr-TR"/>
        </w:rPr>
      </w:pPr>
      <w:r w:rsidRPr="00CA7EB6">
        <w:rPr>
          <w:i/>
          <w:color w:val="221F1F"/>
          <w:sz w:val="20"/>
          <w:lang w:val="tr-TR"/>
        </w:rPr>
        <w:t xml:space="preserve">Arızayı </w:t>
      </w:r>
      <w:r w:rsidRPr="00CA7EB6">
        <w:rPr>
          <w:color w:val="221F1F"/>
          <w:sz w:val="20"/>
          <w:lang w:val="tr-TR"/>
        </w:rPr>
        <w:t>gör.</w:t>
      </w:r>
    </w:p>
    <w:p w14:paraId="258C11A5" w14:textId="77777777" w:rsidR="001657AC" w:rsidRPr="00CA7EB6" w:rsidRDefault="001657AC">
      <w:pPr>
        <w:pStyle w:val="BodyText"/>
        <w:spacing w:before="8"/>
        <w:rPr>
          <w:sz w:val="21"/>
          <w:lang w:val="tr-TR"/>
        </w:rPr>
      </w:pPr>
    </w:p>
    <w:p w14:paraId="098DA3F0" w14:textId="77777777" w:rsidR="001657AC" w:rsidRPr="00CA7EB6" w:rsidRDefault="00000000">
      <w:pPr>
        <w:pStyle w:val="Heading5"/>
        <w:ind w:left="175"/>
        <w:rPr>
          <w:lang w:val="tr-TR"/>
        </w:rPr>
      </w:pPr>
      <w:bookmarkStart w:id="133" w:name="yetkili_makam"/>
      <w:bookmarkEnd w:id="133"/>
      <w:r w:rsidRPr="00CA7EB6">
        <w:rPr>
          <w:color w:val="221F1F"/>
          <w:lang w:val="tr-TR"/>
        </w:rPr>
        <w:t>yetkili makam</w:t>
      </w:r>
    </w:p>
    <w:p w14:paraId="19D6DC1F" w14:textId="77777777" w:rsidR="001657AC" w:rsidRPr="00CA7EB6" w:rsidRDefault="001657AC">
      <w:pPr>
        <w:pStyle w:val="BodyText"/>
        <w:spacing w:before="8"/>
        <w:rPr>
          <w:b/>
          <w:sz w:val="21"/>
          <w:lang w:val="tr-TR"/>
        </w:rPr>
      </w:pPr>
    </w:p>
    <w:p w14:paraId="62C751FF" w14:textId="77777777" w:rsidR="001657AC" w:rsidRPr="00CA7EB6" w:rsidRDefault="00000000">
      <w:pPr>
        <w:pStyle w:val="Heading7"/>
        <w:spacing w:before="1" w:line="256" w:lineRule="auto"/>
        <w:ind w:left="175" w:right="750" w:firstLine="500"/>
        <w:jc w:val="both"/>
        <w:rPr>
          <w:lang w:val="tr-TR"/>
        </w:rPr>
      </w:pPr>
      <w:r w:rsidRPr="00CA7EB6">
        <w:rPr>
          <w:color w:val="221F1F"/>
          <w:lang w:val="tr-TR"/>
        </w:rPr>
        <w:t>Ulaştırma]</w:t>
      </w:r>
      <w:r w:rsidRPr="00CA7EB6">
        <w:rPr>
          <w:color w:val="221F1F"/>
          <w:spacing w:val="-11"/>
          <w:lang w:val="tr-TR"/>
        </w:rPr>
        <w:t xml:space="preserve"> </w:t>
      </w:r>
      <w:r w:rsidRPr="00CA7EB6">
        <w:rPr>
          <w:color w:val="221F1F"/>
          <w:lang w:val="tr-TR"/>
        </w:rPr>
        <w:t>Yönetmelikleri</w:t>
      </w:r>
      <w:r w:rsidRPr="00CA7EB6">
        <w:rPr>
          <w:color w:val="221F1F"/>
          <w:spacing w:val="-11"/>
          <w:lang w:val="tr-TR"/>
        </w:rPr>
        <w:t xml:space="preserve"> </w:t>
      </w:r>
      <w:r w:rsidRPr="00CA7EB6">
        <w:rPr>
          <w:color w:val="221F1F"/>
          <w:lang w:val="tr-TR"/>
        </w:rPr>
        <w:t>ile</w:t>
      </w:r>
      <w:r w:rsidRPr="00CA7EB6">
        <w:rPr>
          <w:color w:val="221F1F"/>
          <w:spacing w:val="-10"/>
          <w:lang w:val="tr-TR"/>
        </w:rPr>
        <w:t xml:space="preserve"> </w:t>
      </w:r>
      <w:r w:rsidRPr="00CA7EB6">
        <w:rPr>
          <w:color w:val="221F1F"/>
          <w:lang w:val="tr-TR"/>
        </w:rPr>
        <w:t>bağlantılı</w:t>
      </w:r>
      <w:r w:rsidRPr="00CA7EB6">
        <w:rPr>
          <w:color w:val="221F1F"/>
          <w:spacing w:val="-10"/>
          <w:lang w:val="tr-TR"/>
        </w:rPr>
        <w:t xml:space="preserve"> </w:t>
      </w:r>
      <w:r w:rsidRPr="00CA7EB6">
        <w:rPr>
          <w:color w:val="221F1F"/>
          <w:lang w:val="tr-TR"/>
        </w:rPr>
        <w:t>herhangi</w:t>
      </w:r>
      <w:r w:rsidRPr="00CA7EB6">
        <w:rPr>
          <w:color w:val="221F1F"/>
          <w:spacing w:val="-12"/>
          <w:lang w:val="tr-TR"/>
        </w:rPr>
        <w:t xml:space="preserve"> </w:t>
      </w:r>
      <w:r w:rsidRPr="00CA7EB6">
        <w:rPr>
          <w:color w:val="221F1F"/>
          <w:lang w:val="tr-TR"/>
        </w:rPr>
        <w:t>bir</w:t>
      </w:r>
      <w:r w:rsidRPr="00CA7EB6">
        <w:rPr>
          <w:color w:val="221F1F"/>
          <w:spacing w:val="-10"/>
          <w:lang w:val="tr-TR"/>
        </w:rPr>
        <w:t xml:space="preserve"> </w:t>
      </w:r>
      <w:r w:rsidRPr="00CA7EB6">
        <w:rPr>
          <w:color w:val="221F1F"/>
          <w:lang w:val="tr-TR"/>
        </w:rPr>
        <w:t>amaç</w:t>
      </w:r>
      <w:r w:rsidRPr="00CA7EB6">
        <w:rPr>
          <w:color w:val="221F1F"/>
          <w:spacing w:val="-9"/>
          <w:lang w:val="tr-TR"/>
        </w:rPr>
        <w:t xml:space="preserve"> </w:t>
      </w:r>
      <w:r w:rsidRPr="00CA7EB6">
        <w:rPr>
          <w:color w:val="221F1F"/>
          <w:lang w:val="tr-TR"/>
        </w:rPr>
        <w:t>için</w:t>
      </w:r>
      <w:r w:rsidRPr="00CA7EB6">
        <w:rPr>
          <w:color w:val="221F1F"/>
          <w:spacing w:val="-10"/>
          <w:lang w:val="tr-TR"/>
        </w:rPr>
        <w:t xml:space="preserve"> </w:t>
      </w:r>
      <w:r w:rsidRPr="00CA7EB6">
        <w:rPr>
          <w:color w:val="221F1F"/>
          <w:lang w:val="tr-TR"/>
        </w:rPr>
        <w:t>tayin</w:t>
      </w:r>
      <w:r w:rsidRPr="00CA7EB6">
        <w:rPr>
          <w:color w:val="221F1F"/>
          <w:spacing w:val="-10"/>
          <w:lang w:val="tr-TR"/>
        </w:rPr>
        <w:t xml:space="preserve"> </w:t>
      </w:r>
      <w:r w:rsidRPr="00CA7EB6">
        <w:rPr>
          <w:color w:val="221F1F"/>
          <w:lang w:val="tr-TR"/>
        </w:rPr>
        <w:t>edilen</w:t>
      </w:r>
      <w:r w:rsidRPr="00CA7EB6">
        <w:rPr>
          <w:color w:val="221F1F"/>
          <w:spacing w:val="-10"/>
          <w:lang w:val="tr-TR"/>
        </w:rPr>
        <w:t xml:space="preserve"> </w:t>
      </w:r>
      <w:r w:rsidRPr="00CA7EB6">
        <w:rPr>
          <w:color w:val="221F1F"/>
          <w:lang w:val="tr-TR"/>
        </w:rPr>
        <w:t>veya başka bir şekilde tanınan herhangi bir organ veya makam. (Bkz. SSR-6 (Rev. 1) [2].</w:t>
      </w:r>
      <w:r w:rsidRPr="00CA7EB6">
        <w:rPr>
          <w:color w:val="221F1F"/>
          <w:spacing w:val="-15"/>
          <w:lang w:val="tr-TR"/>
        </w:rPr>
        <w:t xml:space="preserve"> </w:t>
      </w:r>
      <w:r w:rsidRPr="00CA7EB6">
        <w:rPr>
          <w:color w:val="221F1F"/>
          <w:lang w:val="tr-TR"/>
        </w:rPr>
        <w:t>)</w:t>
      </w:r>
    </w:p>
    <w:p w14:paraId="13A1A172" w14:textId="77777777" w:rsidR="001657AC" w:rsidRPr="00CA7EB6" w:rsidRDefault="00000000">
      <w:pPr>
        <w:pStyle w:val="BodyText"/>
        <w:spacing w:line="256" w:lineRule="auto"/>
        <w:ind w:left="175" w:right="751"/>
        <w:jc w:val="both"/>
        <w:rPr>
          <w:lang w:val="tr-TR"/>
        </w:rPr>
      </w:pPr>
      <w:r w:rsidRPr="00CA7EB6">
        <w:rPr>
          <w:b/>
          <w:color w:val="EC1C23"/>
          <w:lang w:val="tr-TR"/>
        </w:rPr>
        <w:t xml:space="preserve">! </w:t>
      </w:r>
      <w:r w:rsidRPr="00CA7EB6">
        <w:rPr>
          <w:color w:val="221F1F"/>
          <w:lang w:val="tr-TR"/>
        </w:rPr>
        <w:t xml:space="preserve">Bu terim, tehlikeli malların taşınmasının düzenlenmesine ilişkin daha geniş alanda kullanılan terminoloji ile tutarlılık sağlamak için yalnızca Taşıma Yönetmeliklerine [2] atıfta bulunularak kullanılmıştır. Aksi takdirde, </w:t>
      </w:r>
      <w:r w:rsidRPr="00CA7EB6">
        <w:rPr>
          <w:i/>
          <w:color w:val="221F1F"/>
          <w:lang w:val="tr-TR"/>
        </w:rPr>
        <w:t xml:space="preserve">yetkili makamın </w:t>
      </w:r>
      <w:r w:rsidRPr="00CA7EB6">
        <w:rPr>
          <w:color w:val="221F1F"/>
          <w:lang w:val="tr-TR"/>
        </w:rPr>
        <w:t xml:space="preserve">esasen eşanlamlı olduğu daha genel </w:t>
      </w:r>
      <w:r w:rsidRPr="00CA7EB6">
        <w:rPr>
          <w:i/>
          <w:color w:val="221F1F"/>
          <w:lang w:val="tr-TR"/>
        </w:rPr>
        <w:t xml:space="preserve">düzenleyici kurum terimi </w:t>
      </w:r>
      <w:r w:rsidRPr="00CA7EB6">
        <w:rPr>
          <w:color w:val="221F1F"/>
          <w:lang w:val="tr-TR"/>
        </w:rPr>
        <w:t>kullanılmalıdır.</w:t>
      </w:r>
    </w:p>
    <w:p w14:paraId="3ABB44EB" w14:textId="77777777" w:rsidR="001657AC" w:rsidRPr="00CA7EB6" w:rsidRDefault="001657AC">
      <w:pPr>
        <w:pStyle w:val="BodyText"/>
        <w:spacing w:before="2"/>
        <w:rPr>
          <w:sz w:val="19"/>
          <w:lang w:val="tr-TR"/>
        </w:rPr>
      </w:pPr>
    </w:p>
    <w:p w14:paraId="3D4FAF2F" w14:textId="77777777" w:rsidR="001657AC" w:rsidRPr="00CA7EB6" w:rsidRDefault="00000000">
      <w:pPr>
        <w:pStyle w:val="Heading5"/>
        <w:ind w:left="175"/>
        <w:rPr>
          <w:lang w:val="tr-TR"/>
        </w:rPr>
      </w:pPr>
      <w:bookmarkStart w:id="134" w:name="uygunluk_güvencesi"/>
      <w:bookmarkEnd w:id="134"/>
      <w:r w:rsidRPr="00CA7EB6">
        <w:rPr>
          <w:color w:val="221F1F"/>
          <w:lang w:val="tr-TR"/>
        </w:rPr>
        <w:t>uygunluk güvencesi</w:t>
      </w:r>
    </w:p>
    <w:p w14:paraId="35006050" w14:textId="77777777" w:rsidR="001657AC" w:rsidRPr="00CA7EB6" w:rsidRDefault="001657AC">
      <w:pPr>
        <w:pStyle w:val="BodyText"/>
        <w:spacing w:before="8"/>
        <w:rPr>
          <w:b/>
          <w:sz w:val="21"/>
          <w:lang w:val="tr-TR"/>
        </w:rPr>
      </w:pPr>
    </w:p>
    <w:p w14:paraId="6A7BA66A" w14:textId="77777777" w:rsidR="001657AC" w:rsidRPr="00CA7EB6" w:rsidRDefault="00000000">
      <w:pPr>
        <w:pStyle w:val="Heading7"/>
        <w:spacing w:line="271" w:lineRule="auto"/>
        <w:ind w:left="175" w:right="752" w:firstLine="500"/>
        <w:jc w:val="both"/>
        <w:rPr>
          <w:lang w:val="tr-TR"/>
        </w:rPr>
      </w:pPr>
      <w:r w:rsidRPr="00CA7EB6">
        <w:rPr>
          <w:i/>
          <w:color w:val="221F1F"/>
          <w:lang w:val="tr-TR"/>
        </w:rPr>
        <w:t xml:space="preserve">Düzenleyici bir kurum </w:t>
      </w:r>
      <w:r w:rsidRPr="00CA7EB6">
        <w:rPr>
          <w:color w:val="221F1F"/>
          <w:lang w:val="tr-TR"/>
        </w:rPr>
        <w:t>tarafından uygulanan ve yönetmelik hükümlerinin uygulamada yerine getirilmesini sağlamayı amaçlayan sistematik bir tedbirler programı.</w:t>
      </w:r>
    </w:p>
    <w:p w14:paraId="24AC2A0B" w14:textId="77777777" w:rsidR="001657AC" w:rsidRPr="00CA7EB6" w:rsidRDefault="00000000">
      <w:pPr>
        <w:pStyle w:val="BodyText"/>
        <w:ind w:left="934" w:right="753" w:hanging="260"/>
        <w:jc w:val="both"/>
        <w:rPr>
          <w:lang w:val="tr-TR"/>
        </w:rPr>
      </w:pPr>
      <w:r w:rsidRPr="00CA7EB6">
        <w:rPr>
          <w:i/>
          <w:color w:val="221F1F"/>
          <w:lang w:val="tr-TR"/>
        </w:rPr>
        <w:t xml:space="preserve">Uygunluk güvencesi, </w:t>
      </w:r>
      <w:r w:rsidRPr="00CA7EB6">
        <w:rPr>
          <w:color w:val="221F1F"/>
          <w:lang w:val="tr-TR"/>
        </w:rPr>
        <w:t xml:space="preserve">[Ulaştırma] Yönetmelikleri hükümlerinin uygulamada yerine getirilmesini sağlamayı amaçlayan ve </w:t>
      </w:r>
      <w:r w:rsidRPr="00CA7EB6">
        <w:rPr>
          <w:i/>
          <w:color w:val="221F1F"/>
          <w:lang w:val="tr-TR"/>
        </w:rPr>
        <w:t xml:space="preserve">yetkili bir makam </w:t>
      </w:r>
      <w:r w:rsidRPr="00CA7EB6">
        <w:rPr>
          <w:color w:val="221F1F"/>
          <w:lang w:val="tr-TR"/>
        </w:rPr>
        <w:t>tarafından uygulanan sistematik bir tedbirler programıdır. (Bkz. SSR-6 (Rev. 1) [2].</w:t>
      </w:r>
    </w:p>
    <w:p w14:paraId="7BD5B34C" w14:textId="77777777" w:rsidR="001657AC" w:rsidRPr="00CA7EB6" w:rsidRDefault="00000000">
      <w:pPr>
        <w:pStyle w:val="BodyText"/>
        <w:ind w:left="934" w:right="751" w:hanging="260"/>
        <w:jc w:val="both"/>
        <w:rPr>
          <w:lang w:val="tr-TR"/>
        </w:rPr>
      </w:pPr>
      <w:r w:rsidRPr="00CA7EB6">
        <w:rPr>
          <w:rFonts w:ascii="Arial" w:hAnsi="Arial"/>
          <w:color w:val="3054A6"/>
          <w:sz w:val="19"/>
          <w:lang w:val="tr-TR"/>
        </w:rPr>
        <w:t xml:space="preserve">® </w:t>
      </w:r>
      <w:r w:rsidRPr="00CA7EB6">
        <w:rPr>
          <w:color w:val="221F1F"/>
          <w:lang w:val="tr-TR"/>
        </w:rPr>
        <w:t>Bu terim, temelde aynı anlama gelen, ancak genellikle açık bir tanımı olmayan çeşitli bağlamlarda kullanılabilir.</w:t>
      </w:r>
    </w:p>
    <w:p w14:paraId="504C5981" w14:textId="77777777" w:rsidR="001657AC" w:rsidRPr="00CA7EB6" w:rsidRDefault="001657AC">
      <w:pPr>
        <w:pStyle w:val="BodyText"/>
        <w:rPr>
          <w:sz w:val="19"/>
          <w:lang w:val="tr-TR"/>
        </w:rPr>
      </w:pPr>
    </w:p>
    <w:p w14:paraId="1C127D1C" w14:textId="77777777" w:rsidR="001657AC" w:rsidRPr="00CA7EB6" w:rsidRDefault="00000000">
      <w:pPr>
        <w:pStyle w:val="Heading5"/>
        <w:spacing w:before="1"/>
        <w:ind w:left="175"/>
        <w:rPr>
          <w:lang w:val="tr-TR"/>
        </w:rPr>
      </w:pPr>
      <w:bookmarkStart w:id="135" w:name="bileşen"/>
      <w:bookmarkEnd w:id="135"/>
      <w:r w:rsidRPr="00CA7EB6">
        <w:rPr>
          <w:color w:val="221F1F"/>
          <w:lang w:val="tr-TR"/>
        </w:rPr>
        <w:t>bileşen</w:t>
      </w:r>
    </w:p>
    <w:p w14:paraId="0C566D72" w14:textId="77777777" w:rsidR="001657AC" w:rsidRPr="00CA7EB6" w:rsidRDefault="001657AC">
      <w:pPr>
        <w:pStyle w:val="BodyText"/>
        <w:spacing w:before="8"/>
        <w:rPr>
          <w:b/>
          <w:sz w:val="28"/>
          <w:lang w:val="tr-TR"/>
        </w:rPr>
      </w:pPr>
    </w:p>
    <w:p w14:paraId="6AB172D2" w14:textId="77777777" w:rsidR="001657AC" w:rsidRPr="00CA7EB6" w:rsidRDefault="00000000">
      <w:pPr>
        <w:ind w:left="675"/>
        <w:rPr>
          <w:sz w:val="20"/>
          <w:lang w:val="tr-TR"/>
        </w:rPr>
      </w:pPr>
      <w:r w:rsidRPr="00CA7EB6">
        <w:rPr>
          <w:i/>
          <w:color w:val="221F1F"/>
          <w:sz w:val="20"/>
          <w:lang w:val="tr-TR"/>
        </w:rPr>
        <w:t xml:space="preserve">Yapılara, sistemlere ve bileşenlere </w:t>
      </w:r>
      <w:r w:rsidRPr="00CA7EB6">
        <w:rPr>
          <w:color w:val="221F1F"/>
          <w:sz w:val="20"/>
          <w:lang w:val="tr-TR"/>
        </w:rPr>
        <w:t>bakın.</w:t>
      </w:r>
    </w:p>
    <w:p w14:paraId="348EDC46" w14:textId="77777777" w:rsidR="001657AC" w:rsidRPr="00CA7EB6" w:rsidRDefault="001657AC">
      <w:pPr>
        <w:pStyle w:val="BodyText"/>
        <w:spacing w:before="8"/>
        <w:rPr>
          <w:sz w:val="21"/>
          <w:lang w:val="tr-TR"/>
        </w:rPr>
      </w:pPr>
    </w:p>
    <w:p w14:paraId="67A5382D" w14:textId="77777777" w:rsidR="001657AC" w:rsidRPr="00CA7EB6" w:rsidRDefault="00000000">
      <w:pPr>
        <w:pStyle w:val="Heading5"/>
        <w:spacing w:before="1"/>
        <w:ind w:left="175"/>
        <w:rPr>
          <w:lang w:val="tr-TR"/>
        </w:rPr>
      </w:pPr>
      <w:bookmarkStart w:id="136" w:name="hesaplamalı_model"/>
      <w:bookmarkEnd w:id="136"/>
      <w:r w:rsidRPr="00CA7EB6">
        <w:rPr>
          <w:color w:val="221F1F"/>
          <w:lang w:val="tr-TR"/>
        </w:rPr>
        <w:t>hesaplamalı model</w:t>
      </w:r>
    </w:p>
    <w:p w14:paraId="486912E1" w14:textId="77777777" w:rsidR="001657AC" w:rsidRPr="00CA7EB6" w:rsidRDefault="001657AC">
      <w:pPr>
        <w:pStyle w:val="BodyText"/>
        <w:spacing w:before="7"/>
        <w:rPr>
          <w:b/>
          <w:sz w:val="21"/>
          <w:lang w:val="tr-TR"/>
        </w:rPr>
      </w:pPr>
    </w:p>
    <w:p w14:paraId="0206173C" w14:textId="77777777" w:rsidR="001657AC" w:rsidRPr="00CA7EB6" w:rsidRDefault="00000000">
      <w:pPr>
        <w:ind w:left="675"/>
        <w:rPr>
          <w:sz w:val="20"/>
          <w:lang w:val="tr-TR"/>
        </w:rPr>
      </w:pPr>
      <w:r w:rsidRPr="00CA7EB6">
        <w:rPr>
          <w:i/>
          <w:color w:val="221F1F"/>
          <w:sz w:val="20"/>
          <w:lang w:val="tr-TR"/>
        </w:rPr>
        <w:t xml:space="preserve">Modele </w:t>
      </w:r>
      <w:r w:rsidRPr="00CA7EB6">
        <w:rPr>
          <w:color w:val="221F1F"/>
          <w:sz w:val="20"/>
          <w:lang w:val="tr-TR"/>
        </w:rPr>
        <w:t>bakın.</w:t>
      </w:r>
    </w:p>
    <w:p w14:paraId="3EB615F0" w14:textId="77777777" w:rsidR="001657AC" w:rsidRPr="00CA7EB6" w:rsidRDefault="001657AC">
      <w:pPr>
        <w:rPr>
          <w:sz w:val="20"/>
          <w:lang w:val="tr-TR"/>
        </w:rPr>
        <w:sectPr w:rsidR="001657AC" w:rsidRPr="00CA7EB6">
          <w:pgSz w:w="9260" w:h="14070"/>
          <w:pgMar w:top="900" w:right="440" w:bottom="1580" w:left="1020" w:header="683" w:footer="1383" w:gutter="0"/>
          <w:cols w:space="720"/>
        </w:sectPr>
      </w:pPr>
    </w:p>
    <w:p w14:paraId="6A747A6B" w14:textId="77777777" w:rsidR="001657AC" w:rsidRPr="00CA7EB6" w:rsidRDefault="001657AC">
      <w:pPr>
        <w:pStyle w:val="BodyText"/>
        <w:rPr>
          <w:sz w:val="20"/>
          <w:lang w:val="tr-TR"/>
        </w:rPr>
      </w:pPr>
    </w:p>
    <w:p w14:paraId="118950BD" w14:textId="77777777" w:rsidR="001657AC" w:rsidRPr="00CA7EB6" w:rsidRDefault="001657AC">
      <w:pPr>
        <w:pStyle w:val="BodyText"/>
        <w:rPr>
          <w:sz w:val="20"/>
          <w:lang w:val="tr-TR"/>
        </w:rPr>
      </w:pPr>
    </w:p>
    <w:p w14:paraId="5BEB0B6B" w14:textId="77777777" w:rsidR="001657AC" w:rsidRPr="00CA7EB6" w:rsidRDefault="001657AC">
      <w:pPr>
        <w:pStyle w:val="BodyText"/>
        <w:rPr>
          <w:sz w:val="20"/>
          <w:lang w:val="tr-TR"/>
        </w:rPr>
      </w:pPr>
    </w:p>
    <w:p w14:paraId="632200E1" w14:textId="77777777" w:rsidR="001657AC" w:rsidRPr="00CA7EB6" w:rsidRDefault="001657AC">
      <w:pPr>
        <w:pStyle w:val="BodyText"/>
        <w:rPr>
          <w:sz w:val="29"/>
          <w:lang w:val="tr-TR"/>
        </w:rPr>
      </w:pPr>
    </w:p>
    <w:p w14:paraId="2A889EFE" w14:textId="77777777" w:rsidR="001657AC" w:rsidRPr="00CA7EB6" w:rsidRDefault="00000000">
      <w:pPr>
        <w:pStyle w:val="Heading5"/>
        <w:spacing w:before="91"/>
        <w:ind w:left="175"/>
        <w:rPr>
          <w:lang w:val="tr-TR"/>
        </w:rPr>
      </w:pPr>
      <w:bookmarkStart w:id="137" w:name="bi̇lgi̇sayar_si̇stemi̇_doğrulama"/>
      <w:bookmarkEnd w:id="137"/>
      <w:r w:rsidRPr="00CA7EB6">
        <w:rPr>
          <w:color w:val="221F1F"/>
          <w:lang w:val="tr-TR"/>
        </w:rPr>
        <w:t>bı</w:t>
      </w:r>
      <w:r w:rsidRPr="00CA7EB6">
        <w:rPr>
          <w:color w:val="221F1F"/>
          <w:position w:val="1"/>
          <w:lang w:val="tr-TR"/>
        </w:rPr>
        <w:t>̇</w:t>
      </w:r>
      <w:r w:rsidRPr="00CA7EB6">
        <w:rPr>
          <w:color w:val="221F1F"/>
          <w:lang w:val="tr-TR"/>
        </w:rPr>
        <w:t>lgı</w:t>
      </w:r>
      <w:r w:rsidRPr="00CA7EB6">
        <w:rPr>
          <w:color w:val="221F1F"/>
          <w:position w:val="1"/>
          <w:lang w:val="tr-TR"/>
        </w:rPr>
        <w:t>̇</w:t>
      </w:r>
      <w:r w:rsidRPr="00CA7EB6">
        <w:rPr>
          <w:color w:val="221F1F"/>
          <w:lang w:val="tr-TR"/>
        </w:rPr>
        <w:t>sayar sı</w:t>
      </w:r>
      <w:r w:rsidRPr="00CA7EB6">
        <w:rPr>
          <w:color w:val="221F1F"/>
          <w:position w:val="1"/>
          <w:lang w:val="tr-TR"/>
        </w:rPr>
        <w:t>̇</w:t>
      </w:r>
      <w:r w:rsidRPr="00CA7EB6">
        <w:rPr>
          <w:color w:val="221F1F"/>
          <w:lang w:val="tr-TR"/>
        </w:rPr>
        <w:t>stemı</w:t>
      </w:r>
      <w:r w:rsidRPr="00CA7EB6">
        <w:rPr>
          <w:color w:val="221F1F"/>
          <w:position w:val="1"/>
          <w:lang w:val="tr-TR"/>
        </w:rPr>
        <w:t xml:space="preserve">̇ </w:t>
      </w:r>
      <w:r w:rsidRPr="00CA7EB6">
        <w:rPr>
          <w:color w:val="221F1F"/>
          <w:lang w:val="tr-TR"/>
        </w:rPr>
        <w:t>doğrulama</w:t>
      </w:r>
    </w:p>
    <w:p w14:paraId="56483549" w14:textId="77777777" w:rsidR="001657AC" w:rsidRPr="00CA7EB6" w:rsidRDefault="001657AC">
      <w:pPr>
        <w:pStyle w:val="BodyText"/>
        <w:spacing w:before="2"/>
        <w:rPr>
          <w:b/>
          <w:sz w:val="22"/>
          <w:lang w:val="tr-TR"/>
        </w:rPr>
      </w:pPr>
    </w:p>
    <w:p w14:paraId="2B312882" w14:textId="77777777" w:rsidR="001657AC" w:rsidRPr="00CA7EB6" w:rsidRDefault="00000000">
      <w:pPr>
        <w:ind w:left="676"/>
        <w:rPr>
          <w:sz w:val="20"/>
          <w:lang w:val="tr-TR"/>
        </w:rPr>
      </w:pPr>
      <w:r w:rsidRPr="00CA7EB6">
        <w:rPr>
          <w:i/>
          <w:color w:val="221F1F"/>
          <w:sz w:val="20"/>
          <w:lang w:val="tr-TR"/>
        </w:rPr>
        <w:t xml:space="preserve">Doğrulama </w:t>
      </w:r>
      <w:r w:rsidRPr="00CA7EB6">
        <w:rPr>
          <w:color w:val="221F1F"/>
          <w:sz w:val="20"/>
          <w:lang w:val="tr-TR"/>
        </w:rPr>
        <w:t>(1) bölümüne bakınız.</w:t>
      </w:r>
    </w:p>
    <w:p w14:paraId="17EBC7CA" w14:textId="77777777" w:rsidR="001657AC" w:rsidRPr="00CA7EB6" w:rsidRDefault="001657AC">
      <w:pPr>
        <w:pStyle w:val="BodyText"/>
        <w:spacing w:before="2"/>
        <w:rPr>
          <w:sz w:val="22"/>
          <w:lang w:val="tr-TR"/>
        </w:rPr>
      </w:pPr>
    </w:p>
    <w:p w14:paraId="4B5C4B93" w14:textId="77777777" w:rsidR="001657AC" w:rsidRPr="00CA7EB6" w:rsidRDefault="00000000">
      <w:pPr>
        <w:pStyle w:val="Heading5"/>
        <w:ind w:left="175"/>
        <w:rPr>
          <w:lang w:val="tr-TR"/>
        </w:rPr>
      </w:pPr>
      <w:bookmarkStart w:id="138" w:name="bilgisayar_sistemi_doğrulaması"/>
      <w:bookmarkEnd w:id="138"/>
      <w:r w:rsidRPr="00CA7EB6">
        <w:rPr>
          <w:color w:val="221F1F"/>
          <w:lang w:val="tr-TR"/>
        </w:rPr>
        <w:t>bilgisayar sistemi doğrulaması</w:t>
      </w:r>
    </w:p>
    <w:p w14:paraId="2ECC3346" w14:textId="77777777" w:rsidR="001657AC" w:rsidRPr="00CA7EB6" w:rsidRDefault="001657AC">
      <w:pPr>
        <w:pStyle w:val="BodyText"/>
        <w:spacing w:before="2"/>
        <w:rPr>
          <w:b/>
          <w:sz w:val="22"/>
          <w:lang w:val="tr-TR"/>
        </w:rPr>
      </w:pPr>
    </w:p>
    <w:p w14:paraId="6AD7DB58" w14:textId="77777777" w:rsidR="001657AC" w:rsidRPr="00CA7EB6" w:rsidRDefault="00000000">
      <w:pPr>
        <w:ind w:left="675"/>
        <w:rPr>
          <w:sz w:val="20"/>
          <w:lang w:val="tr-TR"/>
        </w:rPr>
      </w:pPr>
      <w:r w:rsidRPr="00CA7EB6">
        <w:rPr>
          <w:i/>
          <w:color w:val="221F1F"/>
          <w:sz w:val="20"/>
          <w:lang w:val="tr-TR"/>
        </w:rPr>
        <w:t xml:space="preserve">Doğrulama </w:t>
      </w:r>
      <w:r w:rsidRPr="00CA7EB6">
        <w:rPr>
          <w:color w:val="221F1F"/>
          <w:sz w:val="20"/>
          <w:lang w:val="tr-TR"/>
        </w:rPr>
        <w:t>(1) bölümüne bakınız.</w:t>
      </w:r>
    </w:p>
    <w:p w14:paraId="7606B3C7" w14:textId="77777777" w:rsidR="001657AC" w:rsidRPr="00CA7EB6" w:rsidRDefault="001657AC">
      <w:pPr>
        <w:pStyle w:val="BodyText"/>
        <w:rPr>
          <w:sz w:val="22"/>
          <w:lang w:val="tr-TR"/>
        </w:rPr>
      </w:pPr>
    </w:p>
    <w:p w14:paraId="7A2BE063" w14:textId="77777777" w:rsidR="001657AC" w:rsidRPr="00CA7EB6" w:rsidRDefault="00000000">
      <w:pPr>
        <w:pStyle w:val="Heading5"/>
        <w:ind w:left="175"/>
        <w:rPr>
          <w:lang w:val="tr-TR"/>
        </w:rPr>
      </w:pPr>
      <w:bookmarkStart w:id="139" w:name="operasyon_konsepti̇"/>
      <w:bookmarkEnd w:id="139"/>
      <w:r w:rsidRPr="00CA7EB6">
        <w:rPr>
          <w:color w:val="221F1F"/>
          <w:lang w:val="tr-TR"/>
        </w:rPr>
        <w:t>operasyon konseptı</w:t>
      </w:r>
    </w:p>
    <w:p w14:paraId="004C22FD" w14:textId="77777777" w:rsidR="001657AC" w:rsidRPr="00CA7EB6" w:rsidRDefault="001657AC">
      <w:pPr>
        <w:pStyle w:val="BodyText"/>
        <w:spacing w:before="2"/>
        <w:rPr>
          <w:b/>
          <w:sz w:val="14"/>
          <w:lang w:val="tr-TR"/>
        </w:rPr>
      </w:pPr>
    </w:p>
    <w:p w14:paraId="03E7027B" w14:textId="77777777" w:rsidR="001657AC" w:rsidRPr="00CA7EB6" w:rsidRDefault="00000000">
      <w:pPr>
        <w:spacing w:before="92"/>
        <w:ind w:left="675"/>
        <w:rPr>
          <w:sz w:val="20"/>
          <w:lang w:val="tr-TR"/>
        </w:rPr>
      </w:pPr>
      <w:r w:rsidRPr="00CA7EB6">
        <w:rPr>
          <w:i/>
          <w:color w:val="221F1F"/>
          <w:sz w:val="20"/>
          <w:lang w:val="tr-TR"/>
        </w:rPr>
        <w:t xml:space="preserve">Acil durum planına </w:t>
      </w:r>
      <w:r w:rsidRPr="00CA7EB6">
        <w:rPr>
          <w:color w:val="221F1F"/>
          <w:sz w:val="20"/>
          <w:lang w:val="tr-TR"/>
        </w:rPr>
        <w:t>bakın.</w:t>
      </w:r>
    </w:p>
    <w:p w14:paraId="5056CF7F" w14:textId="77777777" w:rsidR="001657AC" w:rsidRPr="00CA7EB6" w:rsidRDefault="001657AC">
      <w:pPr>
        <w:pStyle w:val="BodyText"/>
        <w:spacing w:before="2"/>
        <w:rPr>
          <w:sz w:val="22"/>
          <w:lang w:val="tr-TR"/>
        </w:rPr>
      </w:pPr>
    </w:p>
    <w:p w14:paraId="2D6326CC" w14:textId="77777777" w:rsidR="001657AC" w:rsidRPr="00CA7EB6" w:rsidRDefault="00000000">
      <w:pPr>
        <w:pStyle w:val="Heading5"/>
        <w:ind w:left="175"/>
        <w:rPr>
          <w:lang w:val="tr-TR"/>
        </w:rPr>
      </w:pPr>
      <w:bookmarkStart w:id="140" w:name="kavramsal_model"/>
      <w:bookmarkEnd w:id="140"/>
      <w:r w:rsidRPr="00CA7EB6">
        <w:rPr>
          <w:color w:val="221F1F"/>
          <w:lang w:val="tr-TR"/>
        </w:rPr>
        <w:t>kavramsal model</w:t>
      </w:r>
    </w:p>
    <w:p w14:paraId="4FD423C5" w14:textId="77777777" w:rsidR="001657AC" w:rsidRPr="00CA7EB6" w:rsidRDefault="001657AC">
      <w:pPr>
        <w:pStyle w:val="BodyText"/>
        <w:rPr>
          <w:b/>
          <w:sz w:val="22"/>
          <w:lang w:val="tr-TR"/>
        </w:rPr>
      </w:pPr>
    </w:p>
    <w:p w14:paraId="186D173B" w14:textId="77777777" w:rsidR="001657AC" w:rsidRPr="00CA7EB6" w:rsidRDefault="00000000">
      <w:pPr>
        <w:spacing w:before="1"/>
        <w:ind w:left="675"/>
        <w:rPr>
          <w:sz w:val="20"/>
          <w:lang w:val="tr-TR"/>
        </w:rPr>
      </w:pPr>
      <w:r w:rsidRPr="00CA7EB6">
        <w:rPr>
          <w:i/>
          <w:color w:val="221F1F"/>
          <w:sz w:val="20"/>
          <w:lang w:val="tr-TR"/>
        </w:rPr>
        <w:t xml:space="preserve">Modele </w:t>
      </w:r>
      <w:r w:rsidRPr="00CA7EB6">
        <w:rPr>
          <w:color w:val="221F1F"/>
          <w:sz w:val="20"/>
          <w:lang w:val="tr-TR"/>
        </w:rPr>
        <w:t>bakın.</w:t>
      </w:r>
    </w:p>
    <w:p w14:paraId="2C210408" w14:textId="77777777" w:rsidR="001657AC" w:rsidRPr="00CA7EB6" w:rsidRDefault="001657AC">
      <w:pPr>
        <w:pStyle w:val="BodyText"/>
        <w:spacing w:before="1"/>
        <w:rPr>
          <w:sz w:val="22"/>
          <w:lang w:val="tr-TR"/>
        </w:rPr>
      </w:pPr>
    </w:p>
    <w:p w14:paraId="09A47955" w14:textId="77777777" w:rsidR="001657AC" w:rsidRPr="00CA7EB6" w:rsidRDefault="00000000">
      <w:pPr>
        <w:pStyle w:val="Heading5"/>
        <w:ind w:left="175"/>
        <w:rPr>
          <w:lang w:val="tr-TR"/>
        </w:rPr>
      </w:pPr>
      <w:bookmarkStart w:id="141" w:name="koşul_bazli_bakim"/>
      <w:bookmarkEnd w:id="141"/>
      <w:r w:rsidRPr="00CA7EB6">
        <w:rPr>
          <w:color w:val="221F1F"/>
          <w:lang w:val="tr-TR"/>
        </w:rPr>
        <w:t>koşul bazli bakim</w:t>
      </w:r>
    </w:p>
    <w:p w14:paraId="05CF5DDE" w14:textId="77777777" w:rsidR="001657AC" w:rsidRPr="00CA7EB6" w:rsidRDefault="001657AC">
      <w:pPr>
        <w:pStyle w:val="BodyText"/>
        <w:spacing w:before="2"/>
        <w:rPr>
          <w:b/>
          <w:sz w:val="22"/>
          <w:lang w:val="tr-TR"/>
        </w:rPr>
      </w:pPr>
    </w:p>
    <w:p w14:paraId="7F50B2A9" w14:textId="77777777" w:rsidR="001657AC" w:rsidRPr="00CA7EB6" w:rsidRDefault="00000000">
      <w:pPr>
        <w:ind w:left="675"/>
        <w:rPr>
          <w:i/>
          <w:sz w:val="20"/>
          <w:lang w:val="tr-TR"/>
        </w:rPr>
      </w:pPr>
      <w:r w:rsidRPr="00CA7EB6">
        <w:rPr>
          <w:color w:val="221F1F"/>
          <w:sz w:val="20"/>
          <w:lang w:val="tr-TR"/>
        </w:rPr>
        <w:t xml:space="preserve">Bakınız </w:t>
      </w:r>
      <w:r w:rsidRPr="00CA7EB6">
        <w:rPr>
          <w:i/>
          <w:color w:val="221F1F"/>
          <w:sz w:val="20"/>
          <w:lang w:val="tr-TR"/>
        </w:rPr>
        <w:t>bakım: kestirimci bakım.</w:t>
      </w:r>
    </w:p>
    <w:p w14:paraId="55E2F341" w14:textId="77777777" w:rsidR="001657AC" w:rsidRPr="00CA7EB6" w:rsidRDefault="001657AC">
      <w:pPr>
        <w:pStyle w:val="BodyText"/>
        <w:spacing w:before="2"/>
        <w:rPr>
          <w:i/>
          <w:sz w:val="22"/>
          <w:lang w:val="tr-TR"/>
        </w:rPr>
      </w:pPr>
    </w:p>
    <w:p w14:paraId="7E9AFA2C" w14:textId="77777777" w:rsidR="001657AC" w:rsidRPr="00CA7EB6" w:rsidRDefault="00000000">
      <w:pPr>
        <w:pStyle w:val="Heading5"/>
        <w:ind w:left="175"/>
        <w:rPr>
          <w:lang w:val="tr-TR"/>
        </w:rPr>
      </w:pPr>
      <w:bookmarkStart w:id="142" w:name="durum_göstergesi"/>
      <w:bookmarkEnd w:id="142"/>
      <w:r w:rsidRPr="00CA7EB6">
        <w:rPr>
          <w:color w:val="221F1F"/>
          <w:lang w:val="tr-TR"/>
        </w:rPr>
        <w:t>durum göstergesi</w:t>
      </w:r>
    </w:p>
    <w:p w14:paraId="1A7C69F7" w14:textId="77777777" w:rsidR="001657AC" w:rsidRPr="00CA7EB6" w:rsidRDefault="001657AC">
      <w:pPr>
        <w:pStyle w:val="BodyText"/>
        <w:rPr>
          <w:b/>
          <w:sz w:val="22"/>
          <w:lang w:val="tr-TR"/>
        </w:rPr>
      </w:pPr>
    </w:p>
    <w:p w14:paraId="31F9E580" w14:textId="77777777" w:rsidR="001657AC" w:rsidRPr="00CA7EB6" w:rsidRDefault="00000000">
      <w:pPr>
        <w:spacing w:before="1"/>
        <w:ind w:left="675"/>
        <w:rPr>
          <w:sz w:val="20"/>
          <w:lang w:val="tr-TR"/>
        </w:rPr>
      </w:pPr>
      <w:r w:rsidRPr="00CA7EB6">
        <w:rPr>
          <w:i/>
          <w:color w:val="221F1F"/>
          <w:sz w:val="20"/>
          <w:lang w:val="tr-TR"/>
        </w:rPr>
        <w:t xml:space="preserve">Göstergeye </w:t>
      </w:r>
      <w:r w:rsidRPr="00CA7EB6">
        <w:rPr>
          <w:color w:val="221F1F"/>
          <w:sz w:val="20"/>
          <w:lang w:val="tr-TR"/>
        </w:rPr>
        <w:t>bakın.</w:t>
      </w:r>
    </w:p>
    <w:p w14:paraId="5AE61EE3" w14:textId="77777777" w:rsidR="001657AC" w:rsidRPr="00CA7EB6" w:rsidRDefault="001657AC">
      <w:pPr>
        <w:pStyle w:val="BodyText"/>
        <w:spacing w:before="3"/>
        <w:rPr>
          <w:sz w:val="21"/>
          <w:lang w:val="tr-TR"/>
        </w:rPr>
      </w:pPr>
    </w:p>
    <w:p w14:paraId="493BDDEE" w14:textId="77777777" w:rsidR="001657AC" w:rsidRPr="00CA7EB6" w:rsidRDefault="00000000">
      <w:pPr>
        <w:pStyle w:val="Heading5"/>
        <w:ind w:left="175"/>
        <w:rPr>
          <w:lang w:val="tr-TR"/>
        </w:rPr>
      </w:pPr>
      <w:bookmarkStart w:id="143" w:name="durum_i̇zleme"/>
      <w:bookmarkEnd w:id="143"/>
      <w:r w:rsidRPr="00CA7EB6">
        <w:rPr>
          <w:color w:val="221F1F"/>
          <w:lang w:val="tr-TR"/>
        </w:rPr>
        <w:t>durum ı</w:t>
      </w:r>
      <w:r w:rsidRPr="00CA7EB6">
        <w:rPr>
          <w:color w:val="221F1F"/>
          <w:position w:val="1"/>
          <w:lang w:val="tr-TR"/>
        </w:rPr>
        <w:t>̇</w:t>
      </w:r>
      <w:r w:rsidRPr="00CA7EB6">
        <w:rPr>
          <w:color w:val="221F1F"/>
          <w:lang w:val="tr-TR"/>
        </w:rPr>
        <w:t>zleme</w:t>
      </w:r>
    </w:p>
    <w:p w14:paraId="18BDC9C8" w14:textId="77777777" w:rsidR="001657AC" w:rsidRPr="00CA7EB6" w:rsidRDefault="001657AC">
      <w:pPr>
        <w:pStyle w:val="BodyText"/>
        <w:spacing w:before="2"/>
        <w:rPr>
          <w:b/>
          <w:sz w:val="22"/>
          <w:lang w:val="tr-TR"/>
        </w:rPr>
      </w:pPr>
    </w:p>
    <w:p w14:paraId="43F2BAB9" w14:textId="77777777" w:rsidR="001657AC" w:rsidRPr="00CA7EB6" w:rsidRDefault="00000000">
      <w:pPr>
        <w:ind w:left="675"/>
        <w:rPr>
          <w:sz w:val="20"/>
          <w:lang w:val="tr-TR"/>
        </w:rPr>
      </w:pPr>
      <w:r w:rsidRPr="00CA7EB6">
        <w:rPr>
          <w:i/>
          <w:color w:val="221F1F"/>
          <w:sz w:val="20"/>
          <w:lang w:val="tr-TR"/>
        </w:rPr>
        <w:t xml:space="preserve">İzleme </w:t>
      </w:r>
      <w:r w:rsidRPr="00CA7EB6">
        <w:rPr>
          <w:color w:val="221F1F"/>
          <w:sz w:val="20"/>
          <w:lang w:val="tr-TR"/>
        </w:rPr>
        <w:t>(2) bölümüne bakınız.</w:t>
      </w:r>
    </w:p>
    <w:p w14:paraId="51F22678" w14:textId="77777777" w:rsidR="001657AC" w:rsidRPr="00CA7EB6" w:rsidRDefault="001657AC">
      <w:pPr>
        <w:pStyle w:val="BodyText"/>
        <w:spacing w:before="1"/>
        <w:rPr>
          <w:sz w:val="22"/>
          <w:lang w:val="tr-TR"/>
        </w:rPr>
      </w:pPr>
    </w:p>
    <w:p w14:paraId="51BAAC93" w14:textId="77777777" w:rsidR="001657AC" w:rsidRPr="00CA7EB6" w:rsidRDefault="00000000">
      <w:pPr>
        <w:pStyle w:val="Heading5"/>
        <w:spacing w:before="1"/>
        <w:ind w:left="175"/>
        <w:rPr>
          <w:lang w:val="tr-TR"/>
        </w:rPr>
      </w:pPr>
      <w:bookmarkStart w:id="144" w:name="koşullu_olasılık_değeri_(CPV)"/>
      <w:bookmarkEnd w:id="144"/>
      <w:r w:rsidRPr="00CA7EB6">
        <w:rPr>
          <w:color w:val="221F1F"/>
          <w:lang w:val="tr-TR"/>
        </w:rPr>
        <w:t>koşullu olasılık değeri (CPV)</w:t>
      </w:r>
    </w:p>
    <w:p w14:paraId="017B5B39" w14:textId="77777777" w:rsidR="001657AC" w:rsidRPr="00CA7EB6" w:rsidRDefault="001657AC">
      <w:pPr>
        <w:pStyle w:val="BodyText"/>
        <w:rPr>
          <w:b/>
          <w:sz w:val="22"/>
          <w:lang w:val="tr-TR"/>
        </w:rPr>
      </w:pPr>
    </w:p>
    <w:p w14:paraId="746748AF" w14:textId="77777777" w:rsidR="001657AC" w:rsidRPr="00CA7EB6" w:rsidRDefault="00000000">
      <w:pPr>
        <w:pStyle w:val="Heading7"/>
        <w:spacing w:line="276" w:lineRule="auto"/>
        <w:ind w:left="175" w:right="884" w:firstLine="500"/>
        <w:rPr>
          <w:lang w:val="tr-TR"/>
        </w:rPr>
      </w:pPr>
      <w:r w:rsidRPr="00CA7EB6">
        <w:rPr>
          <w:color w:val="221F1F"/>
          <w:lang w:val="tr-TR"/>
        </w:rPr>
        <w:t xml:space="preserve">Belirli bir </w:t>
      </w:r>
      <w:r w:rsidRPr="00CA7EB6">
        <w:rPr>
          <w:i/>
          <w:color w:val="221F1F"/>
          <w:lang w:val="tr-TR"/>
        </w:rPr>
        <w:t xml:space="preserve">olay </w:t>
      </w:r>
      <w:r w:rsidRPr="00CA7EB6">
        <w:rPr>
          <w:color w:val="221F1F"/>
          <w:lang w:val="tr-TR"/>
        </w:rPr>
        <w:t>türünün kabul edilemez radyolojik sonuçlara yol açma koşullu olasılığının üst sınırı.</w:t>
      </w:r>
    </w:p>
    <w:p w14:paraId="395C5D82" w14:textId="77777777" w:rsidR="001657AC" w:rsidRPr="00CA7EB6" w:rsidRDefault="00000000">
      <w:pPr>
        <w:spacing w:before="1"/>
        <w:ind w:left="675"/>
        <w:rPr>
          <w:sz w:val="18"/>
          <w:lang w:val="tr-TR"/>
        </w:rPr>
      </w:pPr>
      <w:r w:rsidRPr="00CA7EB6">
        <w:rPr>
          <w:rFonts w:ascii="Arial" w:hAnsi="Arial"/>
          <w:color w:val="3054A6"/>
          <w:sz w:val="19"/>
          <w:lang w:val="tr-TR"/>
        </w:rPr>
        <w:t xml:space="preserve">® </w:t>
      </w:r>
      <w:r w:rsidRPr="00CA7EB6">
        <w:rPr>
          <w:color w:val="221F1F"/>
          <w:sz w:val="18"/>
          <w:lang w:val="tr-TR"/>
        </w:rPr>
        <w:t xml:space="preserve">Bu terim, </w:t>
      </w:r>
      <w:r w:rsidRPr="00CA7EB6">
        <w:rPr>
          <w:i/>
          <w:color w:val="221F1F"/>
          <w:sz w:val="18"/>
          <w:lang w:val="tr-TR"/>
        </w:rPr>
        <w:t xml:space="preserve">saha değerlendirmesi </w:t>
      </w:r>
      <w:r w:rsidRPr="00CA7EB6">
        <w:rPr>
          <w:color w:val="221F1F"/>
          <w:sz w:val="18"/>
          <w:lang w:val="tr-TR"/>
        </w:rPr>
        <w:t xml:space="preserve">için ayrıntılı </w:t>
      </w:r>
      <w:r w:rsidRPr="00CA7EB6">
        <w:rPr>
          <w:i/>
          <w:color w:val="221F1F"/>
          <w:sz w:val="18"/>
          <w:lang w:val="tr-TR"/>
        </w:rPr>
        <w:t xml:space="preserve">olay tarama sürecinde </w:t>
      </w:r>
      <w:r w:rsidRPr="00CA7EB6">
        <w:rPr>
          <w:color w:val="221F1F"/>
          <w:sz w:val="18"/>
          <w:lang w:val="tr-TR"/>
        </w:rPr>
        <w:t>kullanılır.</w:t>
      </w:r>
    </w:p>
    <w:p w14:paraId="277C13E1" w14:textId="77777777" w:rsidR="001657AC" w:rsidRPr="00CA7EB6" w:rsidRDefault="001657AC">
      <w:pPr>
        <w:pStyle w:val="BodyText"/>
        <w:spacing w:before="7"/>
        <w:rPr>
          <w:sz w:val="22"/>
          <w:lang w:val="tr-TR"/>
        </w:rPr>
      </w:pPr>
    </w:p>
    <w:p w14:paraId="5E13556F" w14:textId="77777777" w:rsidR="001657AC" w:rsidRPr="00CA7EB6" w:rsidRDefault="00000000">
      <w:pPr>
        <w:pStyle w:val="Heading5"/>
        <w:ind w:left="175"/>
        <w:rPr>
          <w:lang w:val="tr-TR"/>
        </w:rPr>
      </w:pPr>
      <w:bookmarkStart w:id="145" w:name="koşullu_risk"/>
      <w:bookmarkEnd w:id="145"/>
      <w:r w:rsidRPr="00CA7EB6">
        <w:rPr>
          <w:color w:val="221F1F"/>
          <w:lang w:val="tr-TR"/>
        </w:rPr>
        <w:t>koşullu risk</w:t>
      </w:r>
    </w:p>
    <w:p w14:paraId="26C17418" w14:textId="77777777" w:rsidR="001657AC" w:rsidRPr="00CA7EB6" w:rsidRDefault="001657AC">
      <w:pPr>
        <w:pStyle w:val="BodyText"/>
        <w:spacing w:before="2"/>
        <w:rPr>
          <w:b/>
          <w:sz w:val="22"/>
          <w:lang w:val="tr-TR"/>
        </w:rPr>
      </w:pPr>
    </w:p>
    <w:p w14:paraId="668F7E5B" w14:textId="77777777" w:rsidR="001657AC" w:rsidRPr="00CA7EB6" w:rsidRDefault="00000000">
      <w:pPr>
        <w:ind w:left="675"/>
        <w:rPr>
          <w:sz w:val="20"/>
          <w:lang w:val="tr-TR"/>
        </w:rPr>
      </w:pPr>
      <w:r w:rsidRPr="00CA7EB6">
        <w:rPr>
          <w:color w:val="221F1F"/>
          <w:sz w:val="20"/>
          <w:lang w:val="tr-TR"/>
        </w:rPr>
        <w:t xml:space="preserve">Bkz. </w:t>
      </w:r>
      <w:r w:rsidRPr="00CA7EB6">
        <w:rPr>
          <w:i/>
          <w:color w:val="221F1F"/>
          <w:sz w:val="20"/>
          <w:lang w:val="tr-TR"/>
        </w:rPr>
        <w:t xml:space="preserve">risk </w:t>
      </w:r>
      <w:r w:rsidRPr="00CA7EB6">
        <w:rPr>
          <w:color w:val="221F1F"/>
          <w:sz w:val="20"/>
          <w:lang w:val="tr-TR"/>
        </w:rPr>
        <w:t>(3).</w:t>
      </w:r>
    </w:p>
    <w:p w14:paraId="29EF4765" w14:textId="77777777" w:rsidR="001657AC" w:rsidRPr="00CA7EB6" w:rsidRDefault="001657AC">
      <w:pPr>
        <w:rPr>
          <w:sz w:val="20"/>
          <w:lang w:val="tr-TR"/>
        </w:rPr>
        <w:sectPr w:rsidR="001657AC" w:rsidRPr="00CA7EB6">
          <w:pgSz w:w="9260" w:h="14070"/>
          <w:pgMar w:top="900" w:right="440" w:bottom="1580" w:left="1020" w:header="683" w:footer="1383" w:gutter="0"/>
          <w:cols w:space="720"/>
        </w:sectPr>
      </w:pPr>
    </w:p>
    <w:p w14:paraId="5B92BB77" w14:textId="77777777" w:rsidR="001657AC" w:rsidRPr="00CA7EB6" w:rsidRDefault="001657AC">
      <w:pPr>
        <w:pStyle w:val="BodyText"/>
        <w:rPr>
          <w:sz w:val="20"/>
          <w:lang w:val="tr-TR"/>
        </w:rPr>
      </w:pPr>
    </w:p>
    <w:p w14:paraId="272EB2E7" w14:textId="77777777" w:rsidR="001657AC" w:rsidRPr="00CA7EB6" w:rsidRDefault="001657AC">
      <w:pPr>
        <w:pStyle w:val="BodyText"/>
        <w:rPr>
          <w:sz w:val="20"/>
          <w:lang w:val="tr-TR"/>
        </w:rPr>
      </w:pPr>
    </w:p>
    <w:p w14:paraId="45920642" w14:textId="77777777" w:rsidR="001657AC" w:rsidRPr="00CA7EB6" w:rsidRDefault="001657AC">
      <w:pPr>
        <w:pStyle w:val="BodyText"/>
        <w:rPr>
          <w:sz w:val="20"/>
          <w:lang w:val="tr-TR"/>
        </w:rPr>
      </w:pPr>
    </w:p>
    <w:p w14:paraId="0E06F09D" w14:textId="77777777" w:rsidR="001657AC" w:rsidRPr="00CA7EB6" w:rsidRDefault="001657AC">
      <w:pPr>
        <w:pStyle w:val="BodyText"/>
        <w:spacing w:before="9"/>
        <w:rPr>
          <w:sz w:val="29"/>
          <w:lang w:val="tr-TR"/>
        </w:rPr>
      </w:pPr>
    </w:p>
    <w:p w14:paraId="3B497A52" w14:textId="77777777" w:rsidR="001657AC" w:rsidRPr="00CA7EB6" w:rsidRDefault="00000000">
      <w:pPr>
        <w:pStyle w:val="Heading5"/>
        <w:spacing w:before="92"/>
        <w:ind w:left="175"/>
        <w:rPr>
          <w:lang w:val="tr-TR"/>
        </w:rPr>
      </w:pPr>
      <w:bookmarkStart w:id="146" w:name="şartlandırma"/>
      <w:bookmarkEnd w:id="146"/>
      <w:r w:rsidRPr="00CA7EB6">
        <w:rPr>
          <w:color w:val="221F1F"/>
          <w:lang w:val="tr-TR"/>
        </w:rPr>
        <w:t>şartlandırma</w:t>
      </w:r>
    </w:p>
    <w:p w14:paraId="0CE679FA" w14:textId="77777777" w:rsidR="001657AC" w:rsidRPr="00CA7EB6" w:rsidRDefault="001657AC">
      <w:pPr>
        <w:pStyle w:val="BodyText"/>
        <w:spacing w:before="2"/>
        <w:rPr>
          <w:b/>
          <w:sz w:val="22"/>
          <w:lang w:val="tr-TR"/>
        </w:rPr>
      </w:pPr>
    </w:p>
    <w:p w14:paraId="00E22BAA" w14:textId="77777777" w:rsidR="001657AC" w:rsidRPr="00CA7EB6" w:rsidRDefault="00000000">
      <w:pPr>
        <w:ind w:left="675"/>
        <w:rPr>
          <w:sz w:val="20"/>
          <w:lang w:val="tr-TR"/>
        </w:rPr>
      </w:pPr>
      <w:r w:rsidRPr="00CA7EB6">
        <w:rPr>
          <w:color w:val="221F1F"/>
          <w:sz w:val="20"/>
          <w:lang w:val="tr-TR"/>
        </w:rPr>
        <w:t xml:space="preserve">Bkz. </w:t>
      </w:r>
      <w:r w:rsidRPr="00CA7EB6">
        <w:rPr>
          <w:i/>
          <w:color w:val="221F1F"/>
          <w:sz w:val="20"/>
          <w:lang w:val="tr-TR"/>
        </w:rPr>
        <w:t xml:space="preserve">radyoaktif atık yönetimi </w:t>
      </w:r>
      <w:r w:rsidRPr="00CA7EB6">
        <w:rPr>
          <w:color w:val="221F1F"/>
          <w:sz w:val="20"/>
          <w:lang w:val="tr-TR"/>
        </w:rPr>
        <w:t>(1).</w:t>
      </w:r>
    </w:p>
    <w:p w14:paraId="7FB1C2F0" w14:textId="77777777" w:rsidR="001657AC" w:rsidRPr="00CA7EB6" w:rsidRDefault="001657AC">
      <w:pPr>
        <w:pStyle w:val="BodyText"/>
        <w:spacing w:before="2"/>
        <w:rPr>
          <w:sz w:val="22"/>
          <w:lang w:val="tr-TR"/>
        </w:rPr>
      </w:pPr>
    </w:p>
    <w:p w14:paraId="61907B81" w14:textId="77777777" w:rsidR="001657AC" w:rsidRPr="00CA7EB6" w:rsidRDefault="00000000">
      <w:pPr>
        <w:pStyle w:val="Heading5"/>
        <w:ind w:left="175"/>
        <w:rPr>
          <w:lang w:val="tr-TR"/>
        </w:rPr>
      </w:pPr>
      <w:bookmarkStart w:id="147" w:name="yapılandırma_yönetimi"/>
      <w:bookmarkEnd w:id="147"/>
      <w:r w:rsidRPr="00CA7EB6">
        <w:rPr>
          <w:color w:val="221F1F"/>
          <w:lang w:val="tr-TR"/>
        </w:rPr>
        <w:t>yapılandırma yönetimi</w:t>
      </w:r>
    </w:p>
    <w:p w14:paraId="7EDEF514" w14:textId="77777777" w:rsidR="001657AC" w:rsidRPr="00CA7EB6" w:rsidRDefault="001657AC">
      <w:pPr>
        <w:pStyle w:val="BodyText"/>
        <w:spacing w:before="5"/>
        <w:rPr>
          <w:b/>
          <w:sz w:val="23"/>
          <w:lang w:val="tr-TR"/>
        </w:rPr>
      </w:pPr>
    </w:p>
    <w:p w14:paraId="4A6CEBB6" w14:textId="77777777" w:rsidR="001657AC" w:rsidRPr="00CA7EB6" w:rsidRDefault="00000000">
      <w:pPr>
        <w:spacing w:line="271" w:lineRule="auto"/>
        <w:ind w:left="175" w:right="751" w:firstLine="519"/>
        <w:jc w:val="both"/>
        <w:rPr>
          <w:sz w:val="20"/>
          <w:lang w:val="tr-TR"/>
        </w:rPr>
      </w:pPr>
      <w:r w:rsidRPr="00CA7EB6">
        <w:rPr>
          <w:color w:val="221F1F"/>
          <w:sz w:val="20"/>
          <w:lang w:val="tr-TR"/>
        </w:rPr>
        <w:t xml:space="preserve">Bir </w:t>
      </w:r>
      <w:r w:rsidRPr="00CA7EB6">
        <w:rPr>
          <w:i/>
          <w:color w:val="221F1F"/>
          <w:sz w:val="20"/>
          <w:lang w:val="tr-TR"/>
        </w:rPr>
        <w:t xml:space="preserve">tesisin yapılarının, sistemlerinin ve bileşenlerinin </w:t>
      </w:r>
      <w:r w:rsidRPr="00CA7EB6">
        <w:rPr>
          <w:color w:val="221F1F"/>
          <w:sz w:val="20"/>
          <w:lang w:val="tr-TR"/>
        </w:rPr>
        <w:t xml:space="preserve">(bilgisayar </w:t>
      </w:r>
      <w:r w:rsidRPr="00CA7EB6">
        <w:rPr>
          <w:i/>
          <w:color w:val="221F1F"/>
          <w:sz w:val="20"/>
          <w:lang w:val="tr-TR"/>
        </w:rPr>
        <w:t xml:space="preserve">sistemleri ve </w:t>
      </w:r>
      <w:r w:rsidRPr="00CA7EB6">
        <w:rPr>
          <w:color w:val="221F1F"/>
          <w:sz w:val="20"/>
          <w:lang w:val="tr-TR"/>
        </w:rPr>
        <w:t xml:space="preserve">yazılımlar dahil) özelliklerinin tanımlanması ve belgelenmesi ve bu özelliklerde yapılan değişikliklerin uygun şekilde geliştirilmesini, değerlendirilmesini, onaylanmasını, yayınlanmasını, uygulanmasını, doğrulanmasını, kaydedilmesini ve </w:t>
      </w:r>
      <w:r w:rsidRPr="00CA7EB6">
        <w:rPr>
          <w:i/>
          <w:color w:val="221F1F"/>
          <w:sz w:val="20"/>
          <w:lang w:val="tr-TR"/>
        </w:rPr>
        <w:t xml:space="preserve">tesis </w:t>
      </w:r>
      <w:r w:rsidRPr="00CA7EB6">
        <w:rPr>
          <w:color w:val="221F1F"/>
          <w:sz w:val="20"/>
          <w:lang w:val="tr-TR"/>
        </w:rPr>
        <w:t xml:space="preserve">belgelerine dahil edilmesini sağlama </w:t>
      </w:r>
      <w:r w:rsidRPr="00CA7EB6">
        <w:rPr>
          <w:i/>
          <w:color w:val="221F1F"/>
          <w:sz w:val="20"/>
          <w:lang w:val="tr-TR"/>
        </w:rPr>
        <w:t>süreci</w:t>
      </w:r>
      <w:r w:rsidRPr="00CA7EB6">
        <w:rPr>
          <w:color w:val="221F1F"/>
          <w:sz w:val="20"/>
          <w:lang w:val="tr-TR"/>
        </w:rPr>
        <w:t>.</w:t>
      </w:r>
    </w:p>
    <w:p w14:paraId="4F9B913D" w14:textId="3425E044" w:rsidR="001657AC" w:rsidRDefault="00000000">
      <w:pPr>
        <w:ind w:left="934" w:right="753" w:hanging="240"/>
        <w:jc w:val="both"/>
        <w:rPr>
          <w:color w:val="221F1F"/>
          <w:sz w:val="18"/>
          <w:lang w:val="tr-TR"/>
        </w:rPr>
      </w:pPr>
      <w:r w:rsidRPr="00CA7EB6">
        <w:rPr>
          <w:rFonts w:ascii="Arial" w:hAnsi="Arial"/>
          <w:color w:val="3054A6"/>
          <w:sz w:val="19"/>
          <w:lang w:val="tr-TR"/>
        </w:rPr>
        <w:t xml:space="preserve">® </w:t>
      </w:r>
      <w:r w:rsidRPr="00CA7EB6">
        <w:rPr>
          <w:color w:val="221F1F"/>
          <w:sz w:val="18"/>
          <w:lang w:val="tr-TR"/>
        </w:rPr>
        <w:t xml:space="preserve">'Konfigürasyon' bir </w:t>
      </w:r>
      <w:r w:rsidRPr="00CA7EB6">
        <w:rPr>
          <w:i/>
          <w:color w:val="221F1F"/>
          <w:sz w:val="18"/>
          <w:lang w:val="tr-TR"/>
        </w:rPr>
        <w:t xml:space="preserve">tesisin yapılarının, sistemlerinin ve bileşenlerinin ve </w:t>
      </w:r>
      <w:r w:rsidRPr="00CA7EB6">
        <w:rPr>
          <w:color w:val="221F1F"/>
          <w:sz w:val="18"/>
          <w:lang w:val="tr-TR"/>
        </w:rPr>
        <w:t>parçalarının fiziksel, işlevsel ve operasyonel özellikleri anlamında kullanılmaktadır.</w:t>
      </w:r>
    </w:p>
    <w:p w14:paraId="65A62D57" w14:textId="77777777" w:rsidR="008340E3" w:rsidRPr="00CA7EB6" w:rsidRDefault="008340E3" w:rsidP="008340E3">
      <w:pPr>
        <w:pStyle w:val="BodyText"/>
        <w:spacing w:before="94"/>
        <w:ind w:left="620"/>
        <w:rPr>
          <w:lang w:val="tr-TR"/>
        </w:rPr>
      </w:pPr>
      <w:r w:rsidRPr="00CA7EB6">
        <w:rPr>
          <w:rFonts w:ascii="Arial" w:hAnsi="Arial"/>
          <w:color w:val="3054A6"/>
          <w:sz w:val="19"/>
          <w:lang w:val="tr-TR"/>
        </w:rPr>
        <w:t xml:space="preserve">® </w:t>
      </w:r>
      <w:r w:rsidRPr="00CA7EB6">
        <w:rPr>
          <w:color w:val="221F1F"/>
          <w:lang w:val="tr-TR"/>
        </w:rPr>
        <w:t>Birim: karşılıklı saniye (s</w:t>
      </w:r>
      <w:r w:rsidRPr="00CA7EB6">
        <w:rPr>
          <w:color w:val="221F1F"/>
          <w:vertAlign w:val="superscript"/>
          <w:lang w:val="tr-TR"/>
        </w:rPr>
        <w:t>-1</w:t>
      </w:r>
      <w:r w:rsidRPr="00CA7EB6">
        <w:rPr>
          <w:color w:val="221F1F"/>
          <w:lang w:val="tr-TR"/>
        </w:rPr>
        <w:t xml:space="preserve"> ).</w:t>
      </w:r>
    </w:p>
    <w:p w14:paraId="33264763" w14:textId="77777777" w:rsidR="008340E3" w:rsidRPr="00CA7EB6" w:rsidRDefault="008340E3" w:rsidP="008340E3">
      <w:pPr>
        <w:ind w:left="620"/>
        <w:rPr>
          <w:sz w:val="18"/>
          <w:lang w:val="tr-TR"/>
        </w:rPr>
      </w:pPr>
      <w:r w:rsidRPr="00CA7EB6">
        <w:rPr>
          <w:rFonts w:ascii="Arial" w:hAnsi="Arial"/>
          <w:color w:val="3054A6"/>
          <w:sz w:val="19"/>
          <w:lang w:val="tr-TR"/>
        </w:rPr>
        <w:t xml:space="preserve">® </w:t>
      </w:r>
      <w:r w:rsidRPr="00CA7EB6">
        <w:rPr>
          <w:i/>
          <w:color w:val="221F1F"/>
          <w:sz w:val="18"/>
          <w:lang w:val="tr-TR"/>
        </w:rPr>
        <w:t>Aktivite</w:t>
      </w:r>
      <w:r w:rsidRPr="00CA7EB6">
        <w:rPr>
          <w:color w:val="221F1F"/>
          <w:sz w:val="18"/>
          <w:lang w:val="tr-TR"/>
        </w:rPr>
        <w:t xml:space="preserve">, </w:t>
      </w:r>
      <w:r w:rsidRPr="00CA7EB6">
        <w:rPr>
          <w:i/>
          <w:color w:val="221F1F"/>
          <w:sz w:val="18"/>
          <w:lang w:val="tr-TR"/>
        </w:rPr>
        <w:t xml:space="preserve">bozunma sabitinin </w:t>
      </w:r>
      <w:r w:rsidRPr="00CA7EB6">
        <w:rPr>
          <w:color w:val="221F1F"/>
          <w:sz w:val="18"/>
          <w:lang w:val="tr-TR"/>
        </w:rPr>
        <w:t>mevcut radyonüklidin çekirdek sayısı ile çarpımıdır.</w:t>
      </w:r>
    </w:p>
    <w:p w14:paraId="5E8D6034" w14:textId="77777777" w:rsidR="008340E3" w:rsidRPr="00CA7EB6" w:rsidRDefault="008340E3" w:rsidP="008340E3">
      <w:pPr>
        <w:ind w:left="620"/>
        <w:rPr>
          <w:sz w:val="18"/>
          <w:lang w:val="tr-TR"/>
        </w:rPr>
      </w:pPr>
      <w:r w:rsidRPr="00CA7EB6">
        <w:rPr>
          <w:rFonts w:ascii="Arial" w:hAnsi="Arial"/>
          <w:color w:val="3054A6"/>
          <w:position w:val="1"/>
          <w:sz w:val="19"/>
          <w:lang w:val="tr-TR"/>
        </w:rPr>
        <w:t xml:space="preserve">® </w:t>
      </w:r>
      <w:r w:rsidRPr="00CA7EB6">
        <w:rPr>
          <w:i/>
          <w:color w:val="221F1F"/>
          <w:position w:val="1"/>
          <w:sz w:val="18"/>
          <w:lang w:val="tr-TR"/>
        </w:rPr>
        <w:t xml:space="preserve">Bozunma sabiti, </w:t>
      </w:r>
      <w:r w:rsidRPr="00CA7EB6">
        <w:rPr>
          <w:color w:val="221F1F"/>
          <w:position w:val="1"/>
          <w:sz w:val="18"/>
          <w:lang w:val="tr-TR"/>
        </w:rPr>
        <w:t xml:space="preserve">radyonüklidin </w:t>
      </w:r>
      <w:r w:rsidRPr="00CA7EB6">
        <w:rPr>
          <w:i/>
          <w:color w:val="221F1F"/>
          <w:position w:val="1"/>
          <w:sz w:val="18"/>
          <w:lang w:val="tr-TR"/>
        </w:rPr>
        <w:t>radyoaktif yarı ömrü olan T</w:t>
      </w:r>
      <w:r w:rsidRPr="00CA7EB6">
        <w:rPr>
          <w:i/>
          <w:color w:val="221F1F"/>
          <w:sz w:val="12"/>
          <w:lang w:val="tr-TR"/>
        </w:rPr>
        <w:t xml:space="preserve">v </w:t>
      </w:r>
      <w:r w:rsidRPr="00CA7EB6">
        <w:rPr>
          <w:i/>
          <w:color w:val="221F1F"/>
          <w:position w:val="1"/>
          <w:sz w:val="18"/>
          <w:lang w:val="tr-TR"/>
        </w:rPr>
        <w:t xml:space="preserve">" </w:t>
      </w:r>
      <w:r w:rsidRPr="00CA7EB6">
        <w:rPr>
          <w:color w:val="221F1F"/>
          <w:position w:val="1"/>
          <w:sz w:val="18"/>
          <w:lang w:val="tr-TR"/>
        </w:rPr>
        <w:t>ifadesi ile ilişkilidir:</w:t>
      </w:r>
    </w:p>
    <w:p w14:paraId="70B0906A" w14:textId="77777777" w:rsidR="008340E3" w:rsidRPr="00CA7EB6" w:rsidRDefault="008340E3" w:rsidP="008340E3">
      <w:pPr>
        <w:pStyle w:val="Heading5"/>
        <w:spacing w:line="223" w:lineRule="exact"/>
        <w:ind w:left="120"/>
        <w:rPr>
          <w:lang w:val="tr-TR"/>
        </w:rPr>
      </w:pPr>
      <w:bookmarkStart w:id="148" w:name=",_ln2"/>
      <w:bookmarkEnd w:id="148"/>
      <w:r w:rsidRPr="00CA7EB6">
        <w:rPr>
          <w:color w:val="221F1F"/>
          <w:lang w:val="tr-TR"/>
        </w:rPr>
        <w:t>karar sınırı</w:t>
      </w:r>
    </w:p>
    <w:p w14:paraId="40A1376E" w14:textId="77777777" w:rsidR="008340E3" w:rsidRPr="00CA7EB6" w:rsidRDefault="008340E3" w:rsidP="008340E3">
      <w:pPr>
        <w:pStyle w:val="BodyText"/>
        <w:spacing w:before="1"/>
        <w:rPr>
          <w:b/>
          <w:sz w:val="22"/>
          <w:lang w:val="tr-TR"/>
        </w:rPr>
      </w:pPr>
    </w:p>
    <w:p w14:paraId="03D859CC" w14:textId="77777777" w:rsidR="008340E3" w:rsidRPr="00CA7EB6" w:rsidRDefault="008340E3" w:rsidP="008340E3">
      <w:pPr>
        <w:spacing w:before="1"/>
        <w:ind w:left="620"/>
        <w:rPr>
          <w:i/>
          <w:sz w:val="20"/>
          <w:lang w:val="tr-TR"/>
        </w:rPr>
      </w:pPr>
      <w:r w:rsidRPr="00CA7EB6">
        <w:rPr>
          <w:color w:val="221F1F"/>
          <w:sz w:val="20"/>
          <w:lang w:val="tr-TR"/>
        </w:rPr>
        <w:t xml:space="preserve">Bkz. </w:t>
      </w:r>
      <w:r w:rsidRPr="00CA7EB6">
        <w:rPr>
          <w:i/>
          <w:color w:val="221F1F"/>
          <w:sz w:val="20"/>
          <w:lang w:val="tr-TR"/>
        </w:rPr>
        <w:t>minimum önemli faaliyet (MSA).</w:t>
      </w:r>
    </w:p>
    <w:p w14:paraId="1DF98AA1" w14:textId="77777777" w:rsidR="008340E3" w:rsidRPr="00CA7EB6" w:rsidRDefault="008340E3" w:rsidP="008340E3">
      <w:pPr>
        <w:pStyle w:val="BodyText"/>
        <w:spacing w:before="1"/>
        <w:rPr>
          <w:i/>
          <w:sz w:val="22"/>
          <w:lang w:val="tr-TR"/>
        </w:rPr>
      </w:pPr>
    </w:p>
    <w:p w14:paraId="0947F9B7" w14:textId="77777777" w:rsidR="008340E3" w:rsidRPr="00CA7EB6" w:rsidRDefault="008340E3" w:rsidP="008340E3">
      <w:pPr>
        <w:pStyle w:val="Heading5"/>
        <w:ind w:left="119"/>
        <w:rPr>
          <w:lang w:val="tr-TR"/>
        </w:rPr>
      </w:pPr>
      <w:bookmarkStart w:id="149" w:name="hizmetten_çıkarma"/>
      <w:bookmarkEnd w:id="149"/>
      <w:r w:rsidRPr="00CA7EB6">
        <w:rPr>
          <w:color w:val="221F1F"/>
          <w:lang w:val="tr-TR"/>
        </w:rPr>
        <w:t>hizmetten çıkarma</w:t>
      </w:r>
    </w:p>
    <w:p w14:paraId="29438FF0" w14:textId="77777777" w:rsidR="008340E3" w:rsidRPr="00CA7EB6" w:rsidRDefault="008340E3" w:rsidP="008340E3">
      <w:pPr>
        <w:pStyle w:val="BodyText"/>
        <w:spacing w:before="1"/>
        <w:rPr>
          <w:b/>
          <w:sz w:val="22"/>
          <w:lang w:val="tr-TR"/>
        </w:rPr>
      </w:pPr>
    </w:p>
    <w:p w14:paraId="1FF5B558" w14:textId="77777777" w:rsidR="008340E3" w:rsidRPr="00CA7EB6" w:rsidRDefault="008340E3" w:rsidP="008340E3">
      <w:pPr>
        <w:pStyle w:val="ListParagraph"/>
        <w:numPr>
          <w:ilvl w:val="1"/>
          <w:numId w:val="79"/>
        </w:numPr>
        <w:tabs>
          <w:tab w:val="left" w:pos="822"/>
        </w:tabs>
        <w:spacing w:line="276" w:lineRule="auto"/>
        <w:ind w:right="116" w:firstLine="500"/>
        <w:rPr>
          <w:sz w:val="20"/>
          <w:lang w:val="tr-TR"/>
        </w:rPr>
      </w:pPr>
      <w:r w:rsidRPr="00CA7EB6">
        <w:rPr>
          <w:i/>
          <w:color w:val="221F1F"/>
          <w:sz w:val="20"/>
          <w:lang w:val="tr-TR"/>
        </w:rPr>
        <w:t xml:space="preserve">Düzenleyici kontrollerin </w:t>
      </w:r>
      <w:r w:rsidRPr="00CA7EB6">
        <w:rPr>
          <w:color w:val="221F1F"/>
          <w:sz w:val="20"/>
          <w:lang w:val="tr-TR"/>
        </w:rPr>
        <w:t xml:space="preserve">bir kısmının veya tamamının bir </w:t>
      </w:r>
      <w:r w:rsidRPr="00CA7EB6">
        <w:rPr>
          <w:i/>
          <w:color w:val="221F1F"/>
          <w:sz w:val="20"/>
          <w:lang w:val="tr-TR"/>
        </w:rPr>
        <w:t xml:space="preserve">tesisten </w:t>
      </w:r>
      <w:r w:rsidRPr="00CA7EB6">
        <w:rPr>
          <w:color w:val="221F1F"/>
          <w:sz w:val="20"/>
          <w:lang w:val="tr-TR"/>
        </w:rPr>
        <w:t>kaldırılmasına izin vermek için alınan idari ve teknik</w:t>
      </w:r>
      <w:r w:rsidRPr="00CA7EB6">
        <w:rPr>
          <w:color w:val="221F1F"/>
          <w:spacing w:val="-5"/>
          <w:sz w:val="20"/>
          <w:lang w:val="tr-TR"/>
        </w:rPr>
        <w:t xml:space="preserve"> </w:t>
      </w:r>
      <w:r w:rsidRPr="00CA7EB6">
        <w:rPr>
          <w:color w:val="221F1F"/>
          <w:sz w:val="20"/>
          <w:lang w:val="tr-TR"/>
        </w:rPr>
        <w:t>önlemler.</w:t>
      </w:r>
    </w:p>
    <w:p w14:paraId="303AAB90" w14:textId="77777777" w:rsidR="008340E3" w:rsidRPr="00CA7EB6" w:rsidRDefault="008340E3" w:rsidP="008340E3">
      <w:pPr>
        <w:spacing w:before="1" w:line="254" w:lineRule="auto"/>
        <w:ind w:left="839" w:right="118" w:hanging="220"/>
        <w:jc w:val="both"/>
        <w:rPr>
          <w:sz w:val="18"/>
          <w:lang w:val="tr-TR"/>
        </w:rPr>
      </w:pPr>
      <w:r w:rsidRPr="00CA7EB6">
        <w:rPr>
          <w:b/>
          <w:color w:val="EC1C23"/>
          <w:sz w:val="18"/>
          <w:lang w:val="tr-TR"/>
        </w:rPr>
        <w:t xml:space="preserve">! </w:t>
      </w:r>
      <w:r w:rsidRPr="00CA7EB6">
        <w:rPr>
          <w:color w:val="221F1F"/>
          <w:sz w:val="18"/>
          <w:lang w:val="tr-TR"/>
        </w:rPr>
        <w:t xml:space="preserve">Bu, bir bertaraf </w:t>
      </w:r>
      <w:r w:rsidRPr="00CA7EB6">
        <w:rPr>
          <w:i/>
          <w:color w:val="221F1F"/>
          <w:sz w:val="18"/>
          <w:lang w:val="tr-TR"/>
        </w:rPr>
        <w:t xml:space="preserve">tesisinin radyoaktif atıkların </w:t>
      </w:r>
      <w:r w:rsidRPr="00CA7EB6">
        <w:rPr>
          <w:color w:val="221F1F"/>
          <w:sz w:val="18"/>
          <w:lang w:val="tr-TR"/>
        </w:rPr>
        <w:t xml:space="preserve">yerleştirildiği kısmı veya </w:t>
      </w:r>
      <w:r w:rsidRPr="00CA7EB6">
        <w:rPr>
          <w:i/>
          <w:color w:val="221F1F"/>
          <w:sz w:val="18"/>
          <w:lang w:val="tr-TR"/>
        </w:rPr>
        <w:t>doğal olarak oluşan radyoaktif maddelerin (NORM)</w:t>
      </w:r>
      <w:r w:rsidRPr="00CA7EB6">
        <w:rPr>
          <w:i/>
          <w:color w:val="221F1F"/>
          <w:spacing w:val="-10"/>
          <w:sz w:val="18"/>
          <w:lang w:val="tr-TR"/>
        </w:rPr>
        <w:t xml:space="preserve"> </w:t>
      </w:r>
      <w:r w:rsidRPr="00CA7EB6">
        <w:rPr>
          <w:i/>
          <w:color w:val="221F1F"/>
          <w:sz w:val="18"/>
          <w:lang w:val="tr-TR"/>
        </w:rPr>
        <w:t>veya</w:t>
      </w:r>
      <w:r w:rsidRPr="00CA7EB6">
        <w:rPr>
          <w:i/>
          <w:color w:val="221F1F"/>
          <w:spacing w:val="-10"/>
          <w:sz w:val="18"/>
          <w:lang w:val="tr-TR"/>
        </w:rPr>
        <w:t xml:space="preserve"> </w:t>
      </w:r>
      <w:r w:rsidRPr="00CA7EB6">
        <w:rPr>
          <w:i/>
          <w:color w:val="221F1F"/>
          <w:sz w:val="18"/>
          <w:lang w:val="tr-TR"/>
        </w:rPr>
        <w:t>radyoaktif</w:t>
      </w:r>
      <w:r w:rsidRPr="00CA7EB6">
        <w:rPr>
          <w:i/>
          <w:color w:val="221F1F"/>
          <w:spacing w:val="-11"/>
          <w:sz w:val="18"/>
          <w:lang w:val="tr-TR"/>
        </w:rPr>
        <w:t xml:space="preserve"> </w:t>
      </w:r>
      <w:r w:rsidRPr="00CA7EB6">
        <w:rPr>
          <w:color w:val="221F1F"/>
          <w:sz w:val="18"/>
          <w:lang w:val="tr-TR"/>
        </w:rPr>
        <w:t>cevherlerin</w:t>
      </w:r>
      <w:r w:rsidRPr="00CA7EB6">
        <w:rPr>
          <w:color w:val="221F1F"/>
          <w:spacing w:val="-10"/>
          <w:sz w:val="18"/>
          <w:lang w:val="tr-TR"/>
        </w:rPr>
        <w:t xml:space="preserve"> </w:t>
      </w:r>
      <w:r w:rsidRPr="00CA7EB6">
        <w:rPr>
          <w:color w:val="221F1F"/>
          <w:sz w:val="18"/>
          <w:lang w:val="tr-TR"/>
        </w:rPr>
        <w:t>madenciliği</w:t>
      </w:r>
      <w:r w:rsidRPr="00CA7EB6">
        <w:rPr>
          <w:color w:val="221F1F"/>
          <w:spacing w:val="-10"/>
          <w:sz w:val="18"/>
          <w:lang w:val="tr-TR"/>
        </w:rPr>
        <w:t xml:space="preserve"> </w:t>
      </w:r>
      <w:r w:rsidRPr="00CA7EB6">
        <w:rPr>
          <w:color w:val="221F1F"/>
          <w:sz w:val="18"/>
          <w:lang w:val="tr-TR"/>
        </w:rPr>
        <w:t>ve</w:t>
      </w:r>
      <w:r w:rsidRPr="00CA7EB6">
        <w:rPr>
          <w:color w:val="221F1F"/>
          <w:spacing w:val="-10"/>
          <w:sz w:val="18"/>
          <w:lang w:val="tr-TR"/>
        </w:rPr>
        <w:t xml:space="preserve"> </w:t>
      </w:r>
      <w:r w:rsidRPr="00CA7EB6">
        <w:rPr>
          <w:color w:val="221F1F"/>
          <w:sz w:val="18"/>
          <w:lang w:val="tr-TR"/>
        </w:rPr>
        <w:t>işlenmesinden</w:t>
      </w:r>
      <w:r w:rsidRPr="00CA7EB6">
        <w:rPr>
          <w:color w:val="221F1F"/>
          <w:spacing w:val="-11"/>
          <w:sz w:val="18"/>
          <w:lang w:val="tr-TR"/>
        </w:rPr>
        <w:t xml:space="preserve"> </w:t>
      </w:r>
      <w:r w:rsidRPr="00CA7EB6">
        <w:rPr>
          <w:color w:val="221F1F"/>
          <w:sz w:val="18"/>
          <w:lang w:val="tr-TR"/>
        </w:rPr>
        <w:t>kaynaklanan</w:t>
      </w:r>
      <w:r w:rsidRPr="00CA7EB6">
        <w:rPr>
          <w:color w:val="221F1F"/>
          <w:spacing w:val="-10"/>
          <w:sz w:val="18"/>
          <w:lang w:val="tr-TR"/>
        </w:rPr>
        <w:t xml:space="preserve"> </w:t>
      </w:r>
      <w:r w:rsidRPr="00CA7EB6">
        <w:rPr>
          <w:color w:val="221F1F"/>
          <w:sz w:val="18"/>
          <w:lang w:val="tr-TR"/>
        </w:rPr>
        <w:t>kalıntıların</w:t>
      </w:r>
      <w:r w:rsidRPr="00CA7EB6">
        <w:rPr>
          <w:color w:val="221F1F"/>
          <w:spacing w:val="-10"/>
          <w:sz w:val="18"/>
          <w:lang w:val="tr-TR"/>
        </w:rPr>
        <w:t xml:space="preserve"> </w:t>
      </w:r>
      <w:r w:rsidRPr="00CA7EB6">
        <w:rPr>
          <w:i/>
          <w:color w:val="221F1F"/>
          <w:sz w:val="18"/>
          <w:lang w:val="tr-TR"/>
        </w:rPr>
        <w:t>bertarafı</w:t>
      </w:r>
      <w:r w:rsidRPr="00CA7EB6">
        <w:rPr>
          <w:i/>
          <w:color w:val="221F1F"/>
          <w:spacing w:val="-11"/>
          <w:sz w:val="18"/>
          <w:lang w:val="tr-TR"/>
        </w:rPr>
        <w:t xml:space="preserve"> </w:t>
      </w:r>
      <w:r w:rsidRPr="00CA7EB6">
        <w:rPr>
          <w:i/>
          <w:color w:val="221F1F"/>
          <w:sz w:val="18"/>
          <w:lang w:val="tr-TR"/>
        </w:rPr>
        <w:t>için</w:t>
      </w:r>
      <w:r w:rsidRPr="00CA7EB6">
        <w:rPr>
          <w:i/>
          <w:color w:val="221F1F"/>
          <w:spacing w:val="-11"/>
          <w:sz w:val="18"/>
          <w:lang w:val="tr-TR"/>
        </w:rPr>
        <w:t xml:space="preserve"> </w:t>
      </w:r>
      <w:r w:rsidRPr="00CA7EB6">
        <w:rPr>
          <w:color w:val="221F1F"/>
          <w:sz w:val="18"/>
          <w:lang w:val="tr-TR"/>
        </w:rPr>
        <w:t xml:space="preserve">kullanılan belirli </w:t>
      </w:r>
      <w:r w:rsidRPr="00CA7EB6">
        <w:rPr>
          <w:i/>
          <w:color w:val="221F1F"/>
          <w:sz w:val="18"/>
          <w:lang w:val="tr-TR"/>
        </w:rPr>
        <w:t xml:space="preserve">tesisler için </w:t>
      </w:r>
      <w:r w:rsidRPr="00CA7EB6">
        <w:rPr>
          <w:color w:val="221F1F"/>
          <w:sz w:val="18"/>
          <w:lang w:val="tr-TR"/>
        </w:rPr>
        <w:t xml:space="preserve">geçerli değildir. Tüm bunlar için </w:t>
      </w:r>
      <w:r w:rsidRPr="00CA7EB6">
        <w:rPr>
          <w:i/>
          <w:color w:val="221F1F"/>
          <w:sz w:val="18"/>
          <w:lang w:val="tr-TR"/>
        </w:rPr>
        <w:t xml:space="preserve">hizmetten çıkarma </w:t>
      </w:r>
      <w:r w:rsidRPr="00CA7EB6">
        <w:rPr>
          <w:color w:val="221F1F"/>
          <w:sz w:val="18"/>
          <w:lang w:val="tr-TR"/>
        </w:rPr>
        <w:t xml:space="preserve">yerine </w:t>
      </w:r>
      <w:r w:rsidRPr="00CA7EB6">
        <w:rPr>
          <w:i/>
          <w:color w:val="221F1F"/>
          <w:sz w:val="18"/>
          <w:lang w:val="tr-TR"/>
        </w:rPr>
        <w:t xml:space="preserve">kapatma </w:t>
      </w:r>
      <w:r w:rsidRPr="00CA7EB6">
        <w:rPr>
          <w:color w:val="221F1F"/>
          <w:sz w:val="18"/>
          <w:lang w:val="tr-TR"/>
        </w:rPr>
        <w:t>terimi</w:t>
      </w:r>
      <w:r w:rsidRPr="00CA7EB6">
        <w:rPr>
          <w:color w:val="221F1F"/>
          <w:spacing w:val="-20"/>
          <w:sz w:val="18"/>
          <w:lang w:val="tr-TR"/>
        </w:rPr>
        <w:t xml:space="preserve"> </w:t>
      </w:r>
      <w:r w:rsidRPr="00CA7EB6">
        <w:rPr>
          <w:color w:val="221F1F"/>
          <w:sz w:val="18"/>
          <w:lang w:val="tr-TR"/>
        </w:rPr>
        <w:t>kullanılır.</w:t>
      </w:r>
    </w:p>
    <w:p w14:paraId="55D48ECD" w14:textId="77777777" w:rsidR="008340E3" w:rsidRPr="00CA7EB6" w:rsidRDefault="008340E3" w:rsidP="008340E3">
      <w:pPr>
        <w:spacing w:line="254" w:lineRule="auto"/>
        <w:ind w:left="839" w:right="116" w:hanging="220"/>
        <w:jc w:val="both"/>
        <w:rPr>
          <w:sz w:val="18"/>
          <w:lang w:val="tr-TR"/>
        </w:rPr>
      </w:pPr>
      <w:r w:rsidRPr="00CA7EB6">
        <w:rPr>
          <w:b/>
          <w:color w:val="EC1C23"/>
          <w:sz w:val="18"/>
          <w:lang w:val="tr-TR"/>
        </w:rPr>
        <w:t xml:space="preserve">! Hizmetten </w:t>
      </w:r>
      <w:r w:rsidRPr="00CA7EB6">
        <w:rPr>
          <w:i/>
          <w:color w:val="221F1F"/>
          <w:sz w:val="18"/>
          <w:lang w:val="tr-TR"/>
        </w:rPr>
        <w:t xml:space="preserve">çıkarma </w:t>
      </w:r>
      <w:r w:rsidRPr="00CA7EB6">
        <w:rPr>
          <w:color w:val="221F1F"/>
          <w:sz w:val="18"/>
          <w:lang w:val="tr-TR"/>
        </w:rPr>
        <w:t xml:space="preserve">genellikle ilgili </w:t>
      </w:r>
      <w:r w:rsidRPr="00CA7EB6">
        <w:rPr>
          <w:i/>
          <w:color w:val="221F1F"/>
          <w:sz w:val="18"/>
          <w:lang w:val="tr-TR"/>
        </w:rPr>
        <w:t xml:space="preserve">radyasyon risklerini </w:t>
      </w:r>
      <w:r w:rsidRPr="00CA7EB6">
        <w:rPr>
          <w:color w:val="221F1F"/>
          <w:sz w:val="18"/>
          <w:lang w:val="tr-TR"/>
        </w:rPr>
        <w:t xml:space="preserve">azaltmak için </w:t>
      </w:r>
      <w:r w:rsidRPr="00CA7EB6">
        <w:rPr>
          <w:i/>
          <w:color w:val="221F1F"/>
          <w:sz w:val="18"/>
          <w:lang w:val="tr-TR"/>
        </w:rPr>
        <w:t xml:space="preserve">tesisin </w:t>
      </w:r>
      <w:r w:rsidRPr="00CA7EB6">
        <w:rPr>
          <w:color w:val="221F1F"/>
          <w:sz w:val="18"/>
          <w:lang w:val="tr-TR"/>
        </w:rPr>
        <w:t xml:space="preserve">(veya bir kısmının) sökülmesini içerir, ancak </w:t>
      </w:r>
      <w:r>
        <w:rPr>
          <w:color w:val="221F1F"/>
          <w:sz w:val="18"/>
          <w:lang w:val="tr-TR"/>
        </w:rPr>
        <w:t>UAEA</w:t>
      </w:r>
      <w:r w:rsidRPr="00CA7EB6">
        <w:rPr>
          <w:color w:val="221F1F"/>
          <w:sz w:val="18"/>
          <w:lang w:val="tr-TR"/>
        </w:rPr>
        <w:t xml:space="preserve">'nın kullanımında durum böyle olmak zorunda değildir. Örneğin, bir tesis </w:t>
      </w:r>
      <w:r w:rsidRPr="00CA7EB6">
        <w:rPr>
          <w:i/>
          <w:color w:val="221F1F"/>
          <w:sz w:val="18"/>
          <w:lang w:val="tr-TR"/>
        </w:rPr>
        <w:t xml:space="preserve">sökülmeden hizmet dışı </w:t>
      </w:r>
      <w:r w:rsidRPr="00CA7EB6">
        <w:rPr>
          <w:color w:val="221F1F"/>
          <w:sz w:val="18"/>
          <w:lang w:val="tr-TR"/>
        </w:rPr>
        <w:t>bırakılabilir ve mevcut yapılar daha sonra başka bir kullanıma (</w:t>
      </w:r>
      <w:r w:rsidRPr="00CA7EB6">
        <w:rPr>
          <w:i/>
          <w:color w:val="221F1F"/>
          <w:sz w:val="18"/>
          <w:lang w:val="tr-TR"/>
        </w:rPr>
        <w:t>dekontaminasyondan sonra</w:t>
      </w:r>
      <w:r w:rsidRPr="00CA7EB6">
        <w:rPr>
          <w:color w:val="221F1F"/>
          <w:sz w:val="18"/>
          <w:lang w:val="tr-TR"/>
        </w:rPr>
        <w:t>)</w:t>
      </w:r>
      <w:r w:rsidRPr="00CA7EB6">
        <w:rPr>
          <w:color w:val="221F1F"/>
          <w:spacing w:val="-13"/>
          <w:sz w:val="18"/>
          <w:lang w:val="tr-TR"/>
        </w:rPr>
        <w:t xml:space="preserve"> </w:t>
      </w:r>
      <w:r w:rsidRPr="00CA7EB6">
        <w:rPr>
          <w:color w:val="221F1F"/>
          <w:sz w:val="18"/>
          <w:lang w:val="tr-TR"/>
        </w:rPr>
        <w:t>sokulabilir.</w:t>
      </w:r>
    </w:p>
    <w:p w14:paraId="56771FFE" w14:textId="77777777" w:rsidR="008340E3" w:rsidRPr="00CA7EB6" w:rsidRDefault="008340E3" w:rsidP="008340E3">
      <w:pPr>
        <w:pStyle w:val="BodyText"/>
        <w:ind w:left="839" w:right="116" w:hanging="220"/>
        <w:jc w:val="both"/>
        <w:rPr>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rFonts w:ascii="Arial" w:hAnsi="Arial"/>
          <w:color w:val="3054A6"/>
          <w:sz w:val="19"/>
          <w:lang w:val="tr-TR"/>
        </w:rPr>
        <w:t>Hizmetten</w:t>
      </w:r>
      <w:r w:rsidRPr="00CA7EB6">
        <w:rPr>
          <w:rFonts w:ascii="Arial" w:hAnsi="Arial"/>
          <w:color w:val="3054A6"/>
          <w:spacing w:val="-9"/>
          <w:sz w:val="19"/>
          <w:lang w:val="tr-TR"/>
        </w:rPr>
        <w:t xml:space="preserve"> </w:t>
      </w:r>
      <w:r w:rsidRPr="00CA7EB6">
        <w:rPr>
          <w:i/>
          <w:color w:val="221F1F"/>
          <w:lang w:val="tr-TR"/>
        </w:rPr>
        <w:t>çıkarma</w:t>
      </w:r>
      <w:r w:rsidRPr="00CA7EB6">
        <w:rPr>
          <w:i/>
          <w:color w:val="221F1F"/>
          <w:spacing w:val="-8"/>
          <w:lang w:val="tr-TR"/>
        </w:rPr>
        <w:t xml:space="preserve"> </w:t>
      </w:r>
      <w:r w:rsidRPr="00CA7EB6">
        <w:rPr>
          <w:color w:val="221F1F"/>
          <w:lang w:val="tr-TR"/>
        </w:rPr>
        <w:t>teriminin</w:t>
      </w:r>
      <w:r w:rsidRPr="00CA7EB6">
        <w:rPr>
          <w:color w:val="221F1F"/>
          <w:spacing w:val="-9"/>
          <w:lang w:val="tr-TR"/>
        </w:rPr>
        <w:t xml:space="preserve"> </w:t>
      </w:r>
      <w:r w:rsidRPr="00CA7EB6">
        <w:rPr>
          <w:color w:val="221F1F"/>
          <w:lang w:val="tr-TR"/>
        </w:rPr>
        <w:t>kullanılması,</w:t>
      </w:r>
      <w:r w:rsidRPr="00CA7EB6">
        <w:rPr>
          <w:color w:val="221F1F"/>
          <w:spacing w:val="-9"/>
          <w:lang w:val="tr-TR"/>
        </w:rPr>
        <w:t xml:space="preserve"> </w:t>
      </w:r>
      <w:r w:rsidRPr="00CA7EB6">
        <w:rPr>
          <w:i/>
          <w:color w:val="221F1F"/>
          <w:lang w:val="tr-TR"/>
        </w:rPr>
        <w:t>tesisin</w:t>
      </w:r>
      <w:r w:rsidRPr="00CA7EB6">
        <w:rPr>
          <w:i/>
          <w:color w:val="221F1F"/>
          <w:spacing w:val="-8"/>
          <w:lang w:val="tr-TR"/>
        </w:rPr>
        <w:t xml:space="preserve"> </w:t>
      </w:r>
      <w:r w:rsidRPr="00CA7EB6">
        <w:rPr>
          <w:color w:val="221F1F"/>
          <w:lang w:val="tr-TR"/>
        </w:rPr>
        <w:t>(veya</w:t>
      </w:r>
      <w:r w:rsidRPr="00CA7EB6">
        <w:rPr>
          <w:color w:val="221F1F"/>
          <w:spacing w:val="-9"/>
          <w:lang w:val="tr-TR"/>
        </w:rPr>
        <w:t xml:space="preserve"> </w:t>
      </w:r>
      <w:r w:rsidRPr="00CA7EB6">
        <w:rPr>
          <w:color w:val="221F1F"/>
          <w:lang w:val="tr-TR"/>
        </w:rPr>
        <w:t>bir</w:t>
      </w:r>
      <w:r w:rsidRPr="00CA7EB6">
        <w:rPr>
          <w:color w:val="221F1F"/>
          <w:spacing w:val="-9"/>
          <w:lang w:val="tr-TR"/>
        </w:rPr>
        <w:t xml:space="preserve"> </w:t>
      </w:r>
      <w:r w:rsidRPr="00CA7EB6">
        <w:rPr>
          <w:color w:val="221F1F"/>
          <w:lang w:val="tr-TR"/>
        </w:rPr>
        <w:t>kısmının)</w:t>
      </w:r>
      <w:r w:rsidRPr="00CA7EB6">
        <w:rPr>
          <w:color w:val="221F1F"/>
          <w:spacing w:val="-8"/>
          <w:lang w:val="tr-TR"/>
        </w:rPr>
        <w:t xml:space="preserve"> </w:t>
      </w:r>
      <w:r w:rsidRPr="00CA7EB6">
        <w:rPr>
          <w:color w:val="221F1F"/>
          <w:lang w:val="tr-TR"/>
        </w:rPr>
        <w:t>mevcut</w:t>
      </w:r>
      <w:r w:rsidRPr="00CA7EB6">
        <w:rPr>
          <w:color w:val="221F1F"/>
          <w:spacing w:val="-9"/>
          <w:lang w:val="tr-TR"/>
        </w:rPr>
        <w:t xml:space="preserve"> </w:t>
      </w:r>
      <w:r w:rsidRPr="00CA7EB6">
        <w:rPr>
          <w:color w:val="221F1F"/>
          <w:lang w:val="tr-TR"/>
        </w:rPr>
        <w:t>amacı</w:t>
      </w:r>
      <w:r w:rsidRPr="00CA7EB6">
        <w:rPr>
          <w:color w:val="221F1F"/>
          <w:spacing w:val="-7"/>
          <w:lang w:val="tr-TR"/>
        </w:rPr>
        <w:t xml:space="preserve"> </w:t>
      </w:r>
      <w:r w:rsidRPr="00CA7EB6">
        <w:rPr>
          <w:color w:val="221F1F"/>
          <w:lang w:val="tr-TR"/>
        </w:rPr>
        <w:t>için</w:t>
      </w:r>
      <w:r w:rsidRPr="00CA7EB6">
        <w:rPr>
          <w:color w:val="221F1F"/>
          <w:spacing w:val="-9"/>
          <w:lang w:val="tr-TR"/>
        </w:rPr>
        <w:t xml:space="preserve"> </w:t>
      </w:r>
      <w:r w:rsidRPr="00CA7EB6">
        <w:rPr>
          <w:color w:val="221F1F"/>
          <w:lang w:val="tr-TR"/>
        </w:rPr>
        <w:t>daha</w:t>
      </w:r>
      <w:r w:rsidRPr="00CA7EB6">
        <w:rPr>
          <w:color w:val="221F1F"/>
          <w:spacing w:val="-7"/>
          <w:lang w:val="tr-TR"/>
        </w:rPr>
        <w:t xml:space="preserve"> </w:t>
      </w:r>
      <w:r w:rsidRPr="00CA7EB6">
        <w:rPr>
          <w:color w:val="221F1F"/>
          <w:lang w:val="tr-TR"/>
        </w:rPr>
        <w:t>fazla</w:t>
      </w:r>
      <w:r w:rsidRPr="00CA7EB6">
        <w:rPr>
          <w:color w:val="221F1F"/>
          <w:spacing w:val="-9"/>
          <w:lang w:val="tr-TR"/>
        </w:rPr>
        <w:t xml:space="preserve"> </w:t>
      </w:r>
      <w:r w:rsidRPr="00CA7EB6">
        <w:rPr>
          <w:color w:val="221F1F"/>
          <w:lang w:val="tr-TR"/>
        </w:rPr>
        <w:t>kullanılmasının öngörülmediği anlamına</w:t>
      </w:r>
      <w:r w:rsidRPr="00CA7EB6">
        <w:rPr>
          <w:color w:val="221F1F"/>
          <w:spacing w:val="-1"/>
          <w:lang w:val="tr-TR"/>
        </w:rPr>
        <w:t xml:space="preserve"> </w:t>
      </w:r>
      <w:r w:rsidRPr="00CA7EB6">
        <w:rPr>
          <w:color w:val="221F1F"/>
          <w:lang w:val="tr-TR"/>
        </w:rPr>
        <w:t>gelir.</w:t>
      </w:r>
    </w:p>
    <w:p w14:paraId="33134517" w14:textId="77777777" w:rsidR="008340E3" w:rsidRPr="00CA7EB6" w:rsidRDefault="008340E3" w:rsidP="008340E3">
      <w:pPr>
        <w:ind w:left="840" w:right="118" w:hanging="220"/>
        <w:jc w:val="both"/>
        <w:rPr>
          <w:sz w:val="18"/>
          <w:lang w:val="tr-TR"/>
        </w:rPr>
      </w:pP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color w:val="221F1F"/>
          <w:sz w:val="18"/>
          <w:lang w:val="tr-TR"/>
        </w:rPr>
        <w:t>Hizmetten</w:t>
      </w:r>
      <w:r w:rsidRPr="00CA7EB6">
        <w:rPr>
          <w:color w:val="221F1F"/>
          <w:spacing w:val="-11"/>
          <w:sz w:val="18"/>
          <w:lang w:val="tr-TR"/>
        </w:rPr>
        <w:t xml:space="preserve"> </w:t>
      </w:r>
      <w:r w:rsidRPr="00CA7EB6">
        <w:rPr>
          <w:i/>
          <w:color w:val="221F1F"/>
          <w:sz w:val="18"/>
          <w:lang w:val="tr-TR"/>
        </w:rPr>
        <w:t>çıkarma</w:t>
      </w:r>
      <w:r w:rsidRPr="00CA7EB6">
        <w:rPr>
          <w:i/>
          <w:color w:val="221F1F"/>
          <w:spacing w:val="-10"/>
          <w:sz w:val="18"/>
          <w:lang w:val="tr-TR"/>
        </w:rPr>
        <w:t xml:space="preserve"> </w:t>
      </w:r>
      <w:r w:rsidRPr="00CA7EB6">
        <w:rPr>
          <w:color w:val="221F1F"/>
          <w:sz w:val="18"/>
          <w:lang w:val="tr-TR"/>
        </w:rPr>
        <w:t>eylemleri,</w:t>
      </w:r>
      <w:r w:rsidRPr="00CA7EB6">
        <w:rPr>
          <w:color w:val="221F1F"/>
          <w:spacing w:val="-12"/>
          <w:sz w:val="18"/>
          <w:lang w:val="tr-TR"/>
        </w:rPr>
        <w:t xml:space="preserve"> </w:t>
      </w:r>
      <w:r w:rsidRPr="00CA7EB6">
        <w:rPr>
          <w:color w:val="221F1F"/>
          <w:sz w:val="18"/>
          <w:lang w:val="tr-TR"/>
        </w:rPr>
        <w:t>bir</w:t>
      </w:r>
      <w:r w:rsidRPr="00CA7EB6">
        <w:rPr>
          <w:color w:val="221F1F"/>
          <w:spacing w:val="-10"/>
          <w:sz w:val="18"/>
          <w:lang w:val="tr-TR"/>
        </w:rPr>
        <w:t xml:space="preserve"> </w:t>
      </w:r>
      <w:r w:rsidRPr="00CA7EB6">
        <w:rPr>
          <w:i/>
          <w:color w:val="221F1F"/>
          <w:sz w:val="18"/>
          <w:lang w:val="tr-TR"/>
        </w:rPr>
        <w:t>tesisin</w:t>
      </w:r>
      <w:r w:rsidRPr="00CA7EB6">
        <w:rPr>
          <w:i/>
          <w:color w:val="221F1F"/>
          <w:spacing w:val="-11"/>
          <w:sz w:val="18"/>
          <w:lang w:val="tr-TR"/>
        </w:rPr>
        <w:t xml:space="preserve"> </w:t>
      </w:r>
      <w:r w:rsidRPr="00CA7EB6">
        <w:rPr>
          <w:i/>
          <w:color w:val="221F1F"/>
          <w:sz w:val="18"/>
          <w:lang w:val="tr-TR"/>
        </w:rPr>
        <w:t>işletme</w:t>
      </w:r>
      <w:r w:rsidRPr="00CA7EB6">
        <w:rPr>
          <w:i/>
          <w:color w:val="221F1F"/>
          <w:spacing w:val="-10"/>
          <w:sz w:val="18"/>
          <w:lang w:val="tr-TR"/>
        </w:rPr>
        <w:t xml:space="preserve"> </w:t>
      </w:r>
      <w:r w:rsidRPr="00CA7EB6">
        <w:rPr>
          <w:i/>
          <w:color w:val="221F1F"/>
          <w:sz w:val="18"/>
          <w:lang w:val="tr-TR"/>
        </w:rPr>
        <w:t>ömrünün</w:t>
      </w:r>
      <w:r w:rsidRPr="00CA7EB6">
        <w:rPr>
          <w:i/>
          <w:color w:val="221F1F"/>
          <w:spacing w:val="-10"/>
          <w:sz w:val="18"/>
          <w:lang w:val="tr-TR"/>
        </w:rPr>
        <w:t xml:space="preserve"> </w:t>
      </w:r>
      <w:r w:rsidRPr="00CA7EB6">
        <w:rPr>
          <w:color w:val="221F1F"/>
          <w:sz w:val="18"/>
          <w:lang w:val="tr-TR"/>
        </w:rPr>
        <w:t>sonunda,</w:t>
      </w:r>
      <w:r w:rsidRPr="00CA7EB6">
        <w:rPr>
          <w:color w:val="221F1F"/>
          <w:spacing w:val="-11"/>
          <w:sz w:val="18"/>
          <w:lang w:val="tr-TR"/>
        </w:rPr>
        <w:t xml:space="preserve"> </w:t>
      </w:r>
      <w:r w:rsidRPr="00CA7EB6">
        <w:rPr>
          <w:color w:val="221F1F"/>
          <w:sz w:val="18"/>
          <w:lang w:val="tr-TR"/>
        </w:rPr>
        <w:t>işçilerin</w:t>
      </w:r>
      <w:r w:rsidRPr="00CA7EB6">
        <w:rPr>
          <w:color w:val="221F1F"/>
          <w:spacing w:val="-11"/>
          <w:sz w:val="18"/>
          <w:lang w:val="tr-TR"/>
        </w:rPr>
        <w:t xml:space="preserve"> </w:t>
      </w:r>
      <w:r w:rsidRPr="00CA7EB6">
        <w:rPr>
          <w:color w:val="221F1F"/>
          <w:sz w:val="18"/>
          <w:lang w:val="tr-TR"/>
        </w:rPr>
        <w:t>ve</w:t>
      </w:r>
      <w:r w:rsidRPr="00CA7EB6">
        <w:rPr>
          <w:color w:val="221F1F"/>
          <w:spacing w:val="-11"/>
          <w:sz w:val="18"/>
          <w:lang w:val="tr-TR"/>
        </w:rPr>
        <w:t xml:space="preserve"> </w:t>
      </w:r>
      <w:r w:rsidRPr="00CA7EB6">
        <w:rPr>
          <w:i/>
          <w:color w:val="221F1F"/>
          <w:sz w:val="18"/>
          <w:lang w:val="tr-TR"/>
        </w:rPr>
        <w:t>halkın</w:t>
      </w:r>
      <w:r w:rsidRPr="00CA7EB6">
        <w:rPr>
          <w:i/>
          <w:color w:val="221F1F"/>
          <w:spacing w:val="-11"/>
          <w:sz w:val="18"/>
          <w:lang w:val="tr-TR"/>
        </w:rPr>
        <w:t xml:space="preserve"> </w:t>
      </w:r>
      <w:r w:rsidRPr="00CA7EB6">
        <w:rPr>
          <w:color w:val="221F1F"/>
          <w:sz w:val="18"/>
          <w:lang w:val="tr-TR"/>
        </w:rPr>
        <w:t>sağlık</w:t>
      </w:r>
      <w:r w:rsidRPr="00CA7EB6">
        <w:rPr>
          <w:color w:val="221F1F"/>
          <w:spacing w:val="-12"/>
          <w:sz w:val="18"/>
          <w:lang w:val="tr-TR"/>
        </w:rPr>
        <w:t xml:space="preserve"> </w:t>
      </w:r>
      <w:r w:rsidRPr="00CA7EB6">
        <w:rPr>
          <w:color w:val="221F1F"/>
          <w:sz w:val="18"/>
          <w:lang w:val="tr-TR"/>
        </w:rPr>
        <w:t>ve</w:t>
      </w:r>
      <w:r w:rsidRPr="00CA7EB6">
        <w:rPr>
          <w:color w:val="221F1F"/>
          <w:spacing w:val="-11"/>
          <w:sz w:val="18"/>
          <w:lang w:val="tr-TR"/>
        </w:rPr>
        <w:t xml:space="preserve"> </w:t>
      </w:r>
      <w:r w:rsidRPr="00CA7EB6">
        <w:rPr>
          <w:i/>
          <w:color w:val="221F1F"/>
          <w:sz w:val="18"/>
          <w:lang w:val="tr-TR"/>
        </w:rPr>
        <w:t>güvenliği</w:t>
      </w:r>
      <w:r w:rsidRPr="00CA7EB6">
        <w:rPr>
          <w:i/>
          <w:color w:val="221F1F"/>
          <w:spacing w:val="-11"/>
          <w:sz w:val="18"/>
          <w:lang w:val="tr-TR"/>
        </w:rPr>
        <w:t xml:space="preserve"> </w:t>
      </w:r>
      <w:r w:rsidRPr="00CA7EB6">
        <w:rPr>
          <w:i/>
          <w:color w:val="221F1F"/>
          <w:sz w:val="18"/>
          <w:lang w:val="tr-TR"/>
        </w:rPr>
        <w:t>ile</w:t>
      </w:r>
      <w:r w:rsidRPr="00CA7EB6">
        <w:rPr>
          <w:i/>
          <w:color w:val="221F1F"/>
          <w:spacing w:val="-10"/>
          <w:sz w:val="18"/>
          <w:lang w:val="tr-TR"/>
        </w:rPr>
        <w:t xml:space="preserve"> </w:t>
      </w:r>
      <w:r w:rsidRPr="00CA7EB6">
        <w:rPr>
          <w:i/>
          <w:color w:val="221F1F"/>
          <w:sz w:val="18"/>
          <w:lang w:val="tr-TR"/>
        </w:rPr>
        <w:t xml:space="preserve">çevrenin korunması </w:t>
      </w:r>
      <w:r w:rsidRPr="00CA7EB6">
        <w:rPr>
          <w:color w:val="221F1F"/>
          <w:sz w:val="18"/>
          <w:lang w:val="tr-TR"/>
        </w:rPr>
        <w:t>gözetilerek hizmetten çıkarılması için</w:t>
      </w:r>
      <w:r w:rsidRPr="00CA7EB6">
        <w:rPr>
          <w:color w:val="221F1F"/>
          <w:spacing w:val="-5"/>
          <w:sz w:val="18"/>
          <w:lang w:val="tr-TR"/>
        </w:rPr>
        <w:t xml:space="preserve"> </w:t>
      </w:r>
      <w:r w:rsidRPr="00CA7EB6">
        <w:rPr>
          <w:color w:val="221F1F"/>
          <w:sz w:val="18"/>
          <w:lang w:val="tr-TR"/>
        </w:rPr>
        <w:t>gerçekleştirilir.</w:t>
      </w:r>
    </w:p>
    <w:p w14:paraId="054E59D4" w14:textId="77777777" w:rsidR="008340E3" w:rsidRPr="00CA7EB6" w:rsidRDefault="008340E3" w:rsidP="008340E3">
      <w:pPr>
        <w:spacing w:line="252" w:lineRule="auto"/>
        <w:ind w:left="839" w:right="118"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Ulusal yasal ve düzenleyici </w:t>
      </w:r>
      <w:r w:rsidRPr="00CA7EB6">
        <w:rPr>
          <w:i/>
          <w:color w:val="221F1F"/>
          <w:sz w:val="18"/>
          <w:lang w:val="tr-TR"/>
        </w:rPr>
        <w:t xml:space="preserve">gerekliliklere </w:t>
      </w:r>
      <w:r w:rsidRPr="00CA7EB6">
        <w:rPr>
          <w:color w:val="221F1F"/>
          <w:sz w:val="18"/>
          <w:lang w:val="tr-TR"/>
        </w:rPr>
        <w:t xml:space="preserve">tabi olarak, bir </w:t>
      </w:r>
      <w:r w:rsidRPr="00CA7EB6">
        <w:rPr>
          <w:i/>
          <w:color w:val="221F1F"/>
          <w:sz w:val="18"/>
          <w:lang w:val="tr-TR"/>
        </w:rPr>
        <w:t xml:space="preserve">tesis </w:t>
      </w:r>
      <w:r w:rsidRPr="00CA7EB6">
        <w:rPr>
          <w:color w:val="221F1F"/>
          <w:sz w:val="18"/>
          <w:lang w:val="tr-TR"/>
        </w:rPr>
        <w:t xml:space="preserve">(veya kalan parçaları), üzerinde bulunduğu saha hala </w:t>
      </w:r>
      <w:r w:rsidRPr="00CA7EB6">
        <w:rPr>
          <w:i/>
          <w:color w:val="221F1F"/>
          <w:sz w:val="18"/>
          <w:lang w:val="tr-TR"/>
        </w:rPr>
        <w:t>düzenleyici</w:t>
      </w:r>
      <w:r w:rsidRPr="00CA7EB6">
        <w:rPr>
          <w:i/>
          <w:color w:val="221F1F"/>
          <w:spacing w:val="-4"/>
          <w:sz w:val="18"/>
          <w:lang w:val="tr-TR"/>
        </w:rPr>
        <w:t xml:space="preserve"> </w:t>
      </w:r>
      <w:r w:rsidRPr="00CA7EB6">
        <w:rPr>
          <w:i/>
          <w:color w:val="221F1F"/>
          <w:sz w:val="18"/>
          <w:lang w:val="tr-TR"/>
        </w:rPr>
        <w:t>kontrol</w:t>
      </w:r>
      <w:r w:rsidRPr="00CA7EB6">
        <w:rPr>
          <w:i/>
          <w:color w:val="221F1F"/>
          <w:spacing w:val="-3"/>
          <w:sz w:val="18"/>
          <w:lang w:val="tr-TR"/>
        </w:rPr>
        <w:t xml:space="preserve"> </w:t>
      </w:r>
      <w:r w:rsidRPr="00CA7EB6">
        <w:rPr>
          <w:color w:val="221F1F"/>
          <w:sz w:val="18"/>
          <w:lang w:val="tr-TR"/>
        </w:rPr>
        <w:t>veya</w:t>
      </w:r>
      <w:r w:rsidRPr="00CA7EB6">
        <w:rPr>
          <w:color w:val="221F1F"/>
          <w:spacing w:val="-4"/>
          <w:sz w:val="18"/>
          <w:lang w:val="tr-TR"/>
        </w:rPr>
        <w:t xml:space="preserve"> </w:t>
      </w:r>
      <w:r w:rsidRPr="00CA7EB6">
        <w:rPr>
          <w:i/>
          <w:color w:val="221F1F"/>
          <w:sz w:val="18"/>
          <w:lang w:val="tr-TR"/>
        </w:rPr>
        <w:t>kurumsal</w:t>
      </w:r>
      <w:r w:rsidRPr="00CA7EB6">
        <w:rPr>
          <w:i/>
          <w:color w:val="221F1F"/>
          <w:spacing w:val="-3"/>
          <w:sz w:val="18"/>
          <w:lang w:val="tr-TR"/>
        </w:rPr>
        <w:t xml:space="preserve"> </w:t>
      </w:r>
      <w:r w:rsidRPr="00CA7EB6">
        <w:rPr>
          <w:i/>
          <w:color w:val="221F1F"/>
          <w:sz w:val="18"/>
          <w:lang w:val="tr-TR"/>
        </w:rPr>
        <w:t>kontrol</w:t>
      </w:r>
      <w:r w:rsidRPr="00CA7EB6">
        <w:rPr>
          <w:i/>
          <w:color w:val="221F1F"/>
          <w:spacing w:val="-4"/>
          <w:sz w:val="18"/>
          <w:lang w:val="tr-TR"/>
        </w:rPr>
        <w:t xml:space="preserve"> </w:t>
      </w:r>
      <w:r w:rsidRPr="00CA7EB6">
        <w:rPr>
          <w:color w:val="221F1F"/>
          <w:sz w:val="18"/>
          <w:lang w:val="tr-TR"/>
        </w:rPr>
        <w:t>altında</w:t>
      </w:r>
      <w:r w:rsidRPr="00CA7EB6">
        <w:rPr>
          <w:color w:val="221F1F"/>
          <w:spacing w:val="-3"/>
          <w:sz w:val="18"/>
          <w:lang w:val="tr-TR"/>
        </w:rPr>
        <w:t xml:space="preserve"> </w:t>
      </w:r>
      <w:r w:rsidRPr="00CA7EB6">
        <w:rPr>
          <w:color w:val="221F1F"/>
          <w:sz w:val="18"/>
          <w:lang w:val="tr-TR"/>
        </w:rPr>
        <w:t>olsa</w:t>
      </w:r>
      <w:r w:rsidRPr="00CA7EB6">
        <w:rPr>
          <w:color w:val="221F1F"/>
          <w:spacing w:val="-4"/>
          <w:sz w:val="18"/>
          <w:lang w:val="tr-TR"/>
        </w:rPr>
        <w:t xml:space="preserve"> </w:t>
      </w:r>
      <w:r w:rsidRPr="00CA7EB6">
        <w:rPr>
          <w:color w:val="221F1F"/>
          <w:sz w:val="18"/>
          <w:lang w:val="tr-TR"/>
        </w:rPr>
        <w:t>bile,</w:t>
      </w:r>
      <w:r w:rsidRPr="00CA7EB6">
        <w:rPr>
          <w:color w:val="221F1F"/>
          <w:spacing w:val="-2"/>
          <w:sz w:val="18"/>
          <w:lang w:val="tr-TR"/>
        </w:rPr>
        <w:t xml:space="preserve"> </w:t>
      </w:r>
      <w:r w:rsidRPr="00CA7EB6">
        <w:rPr>
          <w:color w:val="221F1F"/>
          <w:sz w:val="18"/>
          <w:lang w:val="tr-TR"/>
        </w:rPr>
        <w:t>yeni</w:t>
      </w:r>
      <w:r w:rsidRPr="00CA7EB6">
        <w:rPr>
          <w:color w:val="221F1F"/>
          <w:spacing w:val="-4"/>
          <w:sz w:val="18"/>
          <w:lang w:val="tr-TR"/>
        </w:rPr>
        <w:t xml:space="preserve"> </w:t>
      </w:r>
      <w:r w:rsidRPr="00CA7EB6">
        <w:rPr>
          <w:color w:val="221F1F"/>
          <w:sz w:val="18"/>
          <w:lang w:val="tr-TR"/>
        </w:rPr>
        <w:t>veya</w:t>
      </w:r>
      <w:r w:rsidRPr="00CA7EB6">
        <w:rPr>
          <w:color w:val="221F1F"/>
          <w:spacing w:val="-4"/>
          <w:sz w:val="18"/>
          <w:lang w:val="tr-TR"/>
        </w:rPr>
        <w:t xml:space="preserve"> </w:t>
      </w:r>
      <w:r w:rsidRPr="00CA7EB6">
        <w:rPr>
          <w:color w:val="221F1F"/>
          <w:sz w:val="18"/>
          <w:lang w:val="tr-TR"/>
        </w:rPr>
        <w:t>mevcut</w:t>
      </w:r>
      <w:r w:rsidRPr="00CA7EB6">
        <w:rPr>
          <w:color w:val="221F1F"/>
          <w:spacing w:val="-4"/>
          <w:sz w:val="18"/>
          <w:lang w:val="tr-TR"/>
        </w:rPr>
        <w:t xml:space="preserve"> </w:t>
      </w:r>
      <w:r w:rsidRPr="00CA7EB6">
        <w:rPr>
          <w:color w:val="221F1F"/>
          <w:sz w:val="18"/>
          <w:lang w:val="tr-TR"/>
        </w:rPr>
        <w:t>bir</w:t>
      </w:r>
      <w:r w:rsidRPr="00CA7EB6">
        <w:rPr>
          <w:color w:val="221F1F"/>
          <w:spacing w:val="-5"/>
          <w:sz w:val="18"/>
          <w:lang w:val="tr-TR"/>
        </w:rPr>
        <w:t xml:space="preserve"> </w:t>
      </w:r>
      <w:r w:rsidRPr="00CA7EB6">
        <w:rPr>
          <w:i/>
          <w:color w:val="221F1F"/>
          <w:sz w:val="18"/>
          <w:lang w:val="tr-TR"/>
        </w:rPr>
        <w:t>tesise</w:t>
      </w:r>
      <w:r w:rsidRPr="00CA7EB6">
        <w:rPr>
          <w:i/>
          <w:color w:val="221F1F"/>
          <w:spacing w:val="-3"/>
          <w:sz w:val="18"/>
          <w:lang w:val="tr-TR"/>
        </w:rPr>
        <w:t xml:space="preserve"> </w:t>
      </w:r>
      <w:r w:rsidRPr="00CA7EB6">
        <w:rPr>
          <w:i/>
          <w:color w:val="221F1F"/>
          <w:sz w:val="18"/>
          <w:lang w:val="tr-TR"/>
        </w:rPr>
        <w:t>dahil</w:t>
      </w:r>
      <w:r w:rsidRPr="00CA7EB6">
        <w:rPr>
          <w:i/>
          <w:color w:val="221F1F"/>
          <w:spacing w:val="-4"/>
          <w:sz w:val="18"/>
          <w:lang w:val="tr-TR"/>
        </w:rPr>
        <w:t xml:space="preserve"> </w:t>
      </w:r>
      <w:r w:rsidRPr="00CA7EB6">
        <w:rPr>
          <w:i/>
          <w:color w:val="221F1F"/>
          <w:sz w:val="18"/>
          <w:lang w:val="tr-TR"/>
        </w:rPr>
        <w:t>edilirse</w:t>
      </w:r>
      <w:r w:rsidRPr="00CA7EB6">
        <w:rPr>
          <w:i/>
          <w:color w:val="221F1F"/>
          <w:spacing w:val="-3"/>
          <w:sz w:val="18"/>
          <w:lang w:val="tr-TR"/>
        </w:rPr>
        <w:t xml:space="preserve"> </w:t>
      </w:r>
      <w:r w:rsidRPr="00CA7EB6">
        <w:rPr>
          <w:color w:val="221F1F"/>
          <w:sz w:val="18"/>
          <w:lang w:val="tr-TR"/>
        </w:rPr>
        <w:t>de</w:t>
      </w:r>
      <w:r w:rsidRPr="00CA7EB6">
        <w:rPr>
          <w:color w:val="221F1F"/>
          <w:spacing w:val="-2"/>
          <w:sz w:val="18"/>
          <w:lang w:val="tr-TR"/>
        </w:rPr>
        <w:t xml:space="preserve"> </w:t>
      </w:r>
      <w:r w:rsidRPr="00CA7EB6">
        <w:rPr>
          <w:color w:val="221F1F"/>
          <w:sz w:val="18"/>
          <w:lang w:val="tr-TR"/>
        </w:rPr>
        <w:t>hizmet</w:t>
      </w:r>
      <w:r w:rsidRPr="00CA7EB6">
        <w:rPr>
          <w:color w:val="221F1F"/>
          <w:spacing w:val="-4"/>
          <w:sz w:val="18"/>
          <w:lang w:val="tr-TR"/>
        </w:rPr>
        <w:t xml:space="preserve"> </w:t>
      </w:r>
      <w:r w:rsidRPr="00CA7EB6">
        <w:rPr>
          <w:color w:val="221F1F"/>
          <w:sz w:val="18"/>
          <w:lang w:val="tr-TR"/>
        </w:rPr>
        <w:t>dışı bırakılmış</w:t>
      </w:r>
      <w:r w:rsidRPr="00CA7EB6">
        <w:rPr>
          <w:color w:val="221F1F"/>
          <w:spacing w:val="-1"/>
          <w:sz w:val="18"/>
          <w:lang w:val="tr-TR"/>
        </w:rPr>
        <w:t xml:space="preserve"> </w:t>
      </w:r>
      <w:r w:rsidRPr="00CA7EB6">
        <w:rPr>
          <w:color w:val="221F1F"/>
          <w:sz w:val="18"/>
          <w:lang w:val="tr-TR"/>
        </w:rPr>
        <w:t>sayılabilir.</w:t>
      </w:r>
    </w:p>
    <w:p w14:paraId="29D8BEA8" w14:textId="77777777" w:rsidR="008340E3" w:rsidRPr="00CA7EB6" w:rsidRDefault="008340E3" w:rsidP="008340E3">
      <w:pPr>
        <w:spacing w:line="252" w:lineRule="auto"/>
        <w:ind w:left="839" w:right="116"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Eylemlerin, halkın ve </w:t>
      </w:r>
      <w:r w:rsidRPr="00CA7EB6">
        <w:rPr>
          <w:i/>
          <w:color w:val="221F1F"/>
          <w:sz w:val="18"/>
          <w:lang w:val="tr-TR"/>
        </w:rPr>
        <w:t xml:space="preserve">çevrenin </w:t>
      </w:r>
      <w:r w:rsidRPr="00CA7EB6">
        <w:rPr>
          <w:color w:val="221F1F"/>
          <w:sz w:val="18"/>
          <w:lang w:val="tr-TR"/>
        </w:rPr>
        <w:t xml:space="preserve">uzun vadeli </w:t>
      </w:r>
      <w:r w:rsidRPr="00CA7EB6">
        <w:rPr>
          <w:i/>
          <w:color w:val="221F1F"/>
          <w:sz w:val="18"/>
          <w:lang w:val="tr-TR"/>
        </w:rPr>
        <w:t xml:space="preserve">korunmasını sağlayacak şekilde </w:t>
      </w:r>
      <w:r w:rsidRPr="00CA7EB6">
        <w:rPr>
          <w:color w:val="221F1F"/>
          <w:sz w:val="18"/>
          <w:lang w:val="tr-TR"/>
        </w:rPr>
        <w:t xml:space="preserve">olması gerekecektir ve tipik olarak, malzemelerin güvenli bir şekilde geri dönüştürülebilmesi, </w:t>
      </w:r>
      <w:r w:rsidRPr="00CA7EB6">
        <w:rPr>
          <w:color w:val="221F1F"/>
          <w:sz w:val="18"/>
          <w:lang w:val="tr-TR"/>
        </w:rPr>
        <w:lastRenderedPageBreak/>
        <w:t xml:space="preserve">yeniden kullanılabilmesi veya </w:t>
      </w:r>
      <w:r w:rsidRPr="00CA7EB6">
        <w:rPr>
          <w:i/>
          <w:color w:val="221F1F"/>
          <w:sz w:val="18"/>
          <w:lang w:val="tr-TR"/>
        </w:rPr>
        <w:t xml:space="preserve">muaf atık veya radyoaktif atık </w:t>
      </w:r>
      <w:r w:rsidRPr="00CA7EB6">
        <w:rPr>
          <w:color w:val="221F1F"/>
          <w:sz w:val="18"/>
          <w:lang w:val="tr-TR"/>
        </w:rPr>
        <w:t xml:space="preserve">olarak bertaraf edilebilmesi ve sahanın </w:t>
      </w:r>
      <w:r w:rsidRPr="00CA7EB6">
        <w:rPr>
          <w:i/>
          <w:color w:val="221F1F"/>
          <w:sz w:val="18"/>
          <w:lang w:val="tr-TR"/>
        </w:rPr>
        <w:t xml:space="preserve">sınırsız kullanım </w:t>
      </w:r>
      <w:r w:rsidRPr="00CA7EB6">
        <w:rPr>
          <w:color w:val="221F1F"/>
          <w:sz w:val="18"/>
          <w:lang w:val="tr-TR"/>
        </w:rPr>
        <w:t xml:space="preserve">için serbest bırakılabilmesi veya başka bir şekilde yeniden kullanılabilmesi için malzemelerdeki ve </w:t>
      </w:r>
      <w:r w:rsidRPr="00CA7EB6">
        <w:rPr>
          <w:i/>
          <w:color w:val="221F1F"/>
          <w:sz w:val="18"/>
          <w:lang w:val="tr-TR"/>
        </w:rPr>
        <w:t xml:space="preserve">tesis </w:t>
      </w:r>
      <w:r w:rsidRPr="00CA7EB6">
        <w:rPr>
          <w:color w:val="221F1F"/>
          <w:sz w:val="18"/>
          <w:lang w:val="tr-TR"/>
        </w:rPr>
        <w:t>sahasındaki kalıntı radyonüklid seviyelerinin azaltılmasını içerir.</w:t>
      </w:r>
    </w:p>
    <w:p w14:paraId="7B17060C" w14:textId="77777777" w:rsidR="008340E3" w:rsidRPr="00CA7EB6" w:rsidRDefault="008340E3" w:rsidP="008340E3">
      <w:pPr>
        <w:spacing w:line="252" w:lineRule="auto"/>
        <w:ind w:left="840" w:right="118"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Hizmetten </w:t>
      </w:r>
      <w:r w:rsidRPr="00CA7EB6">
        <w:rPr>
          <w:color w:val="221F1F"/>
          <w:sz w:val="18"/>
          <w:lang w:val="tr-TR"/>
        </w:rPr>
        <w:t xml:space="preserve">çıkarma, bir </w:t>
      </w:r>
      <w:r w:rsidRPr="00CA7EB6">
        <w:rPr>
          <w:i/>
          <w:color w:val="221F1F"/>
          <w:sz w:val="18"/>
          <w:lang w:val="tr-TR"/>
        </w:rPr>
        <w:t xml:space="preserve">tesisin yetkilendirilmiş </w:t>
      </w:r>
      <w:r w:rsidRPr="00CA7EB6">
        <w:rPr>
          <w:color w:val="221F1F"/>
          <w:sz w:val="18"/>
          <w:lang w:val="tr-TR"/>
        </w:rPr>
        <w:t xml:space="preserve">sınırı içindeki bir alandan kirlenmiş toprağın çıkarılması gibi </w:t>
      </w:r>
      <w:r w:rsidRPr="00CA7EB6">
        <w:rPr>
          <w:i/>
          <w:color w:val="221F1F"/>
          <w:sz w:val="18"/>
          <w:lang w:val="tr-TR"/>
        </w:rPr>
        <w:t xml:space="preserve">iyileştirmeye </w:t>
      </w:r>
      <w:r w:rsidRPr="00CA7EB6">
        <w:rPr>
          <w:color w:val="221F1F"/>
          <w:sz w:val="18"/>
          <w:lang w:val="tr-TR"/>
        </w:rPr>
        <w:t>(aynı zamanda yetkilendirilmiş bir süreç) benzer faaliyetler gerektirebilir, ancak bu durumda, bu tür çıkarmalar</w:t>
      </w:r>
      <w:r w:rsidRPr="00CA7EB6">
        <w:rPr>
          <w:color w:val="221F1F"/>
          <w:spacing w:val="-6"/>
          <w:sz w:val="18"/>
          <w:lang w:val="tr-TR"/>
        </w:rPr>
        <w:t xml:space="preserve"> </w:t>
      </w:r>
      <w:r w:rsidRPr="00CA7EB6">
        <w:rPr>
          <w:color w:val="221F1F"/>
          <w:sz w:val="18"/>
          <w:lang w:val="tr-TR"/>
        </w:rPr>
        <w:t>normalde</w:t>
      </w:r>
      <w:r w:rsidRPr="00CA7EB6">
        <w:rPr>
          <w:color w:val="221F1F"/>
          <w:spacing w:val="-7"/>
          <w:sz w:val="18"/>
          <w:lang w:val="tr-TR"/>
        </w:rPr>
        <w:t xml:space="preserve"> </w:t>
      </w:r>
      <w:r w:rsidRPr="00CA7EB6">
        <w:rPr>
          <w:b/>
          <w:i/>
          <w:color w:val="221F1F"/>
          <w:sz w:val="18"/>
          <w:lang w:val="tr-TR"/>
        </w:rPr>
        <w:t>temizleme</w:t>
      </w:r>
      <w:r w:rsidRPr="00CA7EB6">
        <w:rPr>
          <w:b/>
          <w:i/>
          <w:color w:val="221F1F"/>
          <w:spacing w:val="-6"/>
          <w:sz w:val="18"/>
          <w:lang w:val="tr-TR"/>
        </w:rPr>
        <w:t xml:space="preserve"> </w:t>
      </w:r>
      <w:r w:rsidRPr="00CA7EB6">
        <w:rPr>
          <w:b/>
          <w:i/>
          <w:color w:val="221F1F"/>
          <w:sz w:val="18"/>
          <w:lang w:val="tr-TR"/>
        </w:rPr>
        <w:t>faaliyetleri</w:t>
      </w:r>
      <w:r w:rsidRPr="00CA7EB6">
        <w:rPr>
          <w:b/>
          <w:i/>
          <w:color w:val="221F1F"/>
          <w:spacing w:val="-6"/>
          <w:sz w:val="18"/>
          <w:lang w:val="tr-TR"/>
        </w:rPr>
        <w:t xml:space="preserve"> </w:t>
      </w:r>
      <w:r w:rsidRPr="00CA7EB6">
        <w:rPr>
          <w:color w:val="221F1F"/>
          <w:sz w:val="18"/>
          <w:lang w:val="tr-TR"/>
        </w:rPr>
        <w:t>olarak</w:t>
      </w:r>
      <w:r w:rsidRPr="00CA7EB6">
        <w:rPr>
          <w:color w:val="221F1F"/>
          <w:spacing w:val="-6"/>
          <w:sz w:val="18"/>
          <w:lang w:val="tr-TR"/>
        </w:rPr>
        <w:t xml:space="preserve"> </w:t>
      </w:r>
      <w:r w:rsidRPr="00CA7EB6">
        <w:rPr>
          <w:color w:val="221F1F"/>
          <w:sz w:val="18"/>
          <w:lang w:val="tr-TR"/>
        </w:rPr>
        <w:t>adlandırılır</w:t>
      </w:r>
      <w:r w:rsidRPr="00CA7EB6">
        <w:rPr>
          <w:color w:val="221F1F"/>
          <w:spacing w:val="-6"/>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color w:val="221F1F"/>
          <w:sz w:val="18"/>
          <w:lang w:val="tr-TR"/>
        </w:rPr>
        <w:t>tipik</w:t>
      </w:r>
      <w:r w:rsidRPr="00CA7EB6">
        <w:rPr>
          <w:color w:val="221F1F"/>
          <w:spacing w:val="-6"/>
          <w:sz w:val="18"/>
          <w:lang w:val="tr-TR"/>
        </w:rPr>
        <w:t xml:space="preserve"> </w:t>
      </w:r>
      <w:r w:rsidRPr="00CA7EB6">
        <w:rPr>
          <w:color w:val="221F1F"/>
          <w:sz w:val="18"/>
          <w:lang w:val="tr-TR"/>
        </w:rPr>
        <w:t>olarak</w:t>
      </w:r>
      <w:r w:rsidRPr="00CA7EB6">
        <w:rPr>
          <w:color w:val="221F1F"/>
          <w:spacing w:val="-6"/>
          <w:sz w:val="18"/>
          <w:lang w:val="tr-TR"/>
        </w:rPr>
        <w:t xml:space="preserve"> </w:t>
      </w:r>
      <w:r w:rsidRPr="00CA7EB6">
        <w:rPr>
          <w:color w:val="221F1F"/>
          <w:sz w:val="18"/>
          <w:lang w:val="tr-TR"/>
        </w:rPr>
        <w:t>hizmetten</w:t>
      </w:r>
      <w:r w:rsidRPr="00CA7EB6">
        <w:rPr>
          <w:color w:val="221F1F"/>
          <w:spacing w:val="-6"/>
          <w:sz w:val="18"/>
          <w:lang w:val="tr-TR"/>
        </w:rPr>
        <w:t xml:space="preserve"> </w:t>
      </w:r>
      <w:r w:rsidRPr="00CA7EB6">
        <w:rPr>
          <w:i/>
          <w:color w:val="221F1F"/>
          <w:sz w:val="18"/>
          <w:lang w:val="tr-TR"/>
        </w:rPr>
        <w:t>çıkarma</w:t>
      </w:r>
      <w:r w:rsidRPr="00CA7EB6">
        <w:rPr>
          <w:i/>
          <w:color w:val="221F1F"/>
          <w:spacing w:val="-6"/>
          <w:sz w:val="18"/>
          <w:lang w:val="tr-TR"/>
        </w:rPr>
        <w:t xml:space="preserve"> </w:t>
      </w:r>
      <w:r w:rsidRPr="00CA7EB6">
        <w:rPr>
          <w:i/>
          <w:color w:val="221F1F"/>
          <w:sz w:val="18"/>
          <w:lang w:val="tr-TR"/>
        </w:rPr>
        <w:t>yetkisi</w:t>
      </w:r>
      <w:r w:rsidRPr="00CA7EB6">
        <w:rPr>
          <w:i/>
          <w:color w:val="221F1F"/>
          <w:spacing w:val="-6"/>
          <w:sz w:val="18"/>
          <w:lang w:val="tr-TR"/>
        </w:rPr>
        <w:t xml:space="preserve"> </w:t>
      </w:r>
      <w:r w:rsidRPr="00CA7EB6">
        <w:rPr>
          <w:color w:val="221F1F"/>
          <w:sz w:val="18"/>
          <w:lang w:val="tr-TR"/>
        </w:rPr>
        <w:t>kapsamında gerçekleştirilir.</w:t>
      </w:r>
    </w:p>
    <w:p w14:paraId="62C72E4B" w14:textId="1CEE07D7" w:rsidR="001657AC" w:rsidRPr="00CA7EB6" w:rsidRDefault="008340E3" w:rsidP="008340E3">
      <w:pPr>
        <w:spacing w:line="252" w:lineRule="auto"/>
        <w:ind w:left="840" w:right="116" w:hanging="220"/>
        <w:jc w:val="both"/>
        <w:rPr>
          <w:sz w:val="20"/>
          <w:lang w:val="tr-TR"/>
        </w:rPr>
      </w:pPr>
      <w:r w:rsidRPr="00CA7EB6">
        <w:rPr>
          <w:rFonts w:ascii="Arial" w:hAnsi="Arial"/>
          <w:color w:val="3054A6"/>
          <w:sz w:val="19"/>
          <w:lang w:val="tr-TR"/>
        </w:rPr>
        <w:t>®</w:t>
      </w:r>
      <w:r w:rsidRPr="00CA7EB6">
        <w:rPr>
          <w:rFonts w:ascii="Arial" w:hAnsi="Arial"/>
          <w:color w:val="3054A6"/>
          <w:spacing w:val="-6"/>
          <w:sz w:val="19"/>
          <w:lang w:val="tr-TR"/>
        </w:rPr>
        <w:t xml:space="preserve"> </w:t>
      </w:r>
      <w:r w:rsidRPr="00CA7EB6">
        <w:rPr>
          <w:i/>
          <w:color w:val="221F1F"/>
          <w:sz w:val="18"/>
          <w:lang w:val="tr-TR"/>
        </w:rPr>
        <w:t>YerleĢtirme,</w:t>
      </w:r>
      <w:r w:rsidRPr="00CA7EB6">
        <w:rPr>
          <w:i/>
          <w:color w:val="221F1F"/>
          <w:spacing w:val="-4"/>
          <w:sz w:val="18"/>
          <w:lang w:val="tr-TR"/>
        </w:rPr>
        <w:t xml:space="preserve"> </w:t>
      </w:r>
      <w:r w:rsidRPr="00CA7EB6">
        <w:rPr>
          <w:i/>
          <w:color w:val="221F1F"/>
          <w:sz w:val="18"/>
          <w:lang w:val="tr-TR"/>
        </w:rPr>
        <w:t>tasarım,</w:t>
      </w:r>
      <w:r w:rsidRPr="00CA7EB6">
        <w:rPr>
          <w:i/>
          <w:color w:val="221F1F"/>
          <w:spacing w:val="-4"/>
          <w:sz w:val="18"/>
          <w:lang w:val="tr-TR"/>
        </w:rPr>
        <w:t xml:space="preserve"> </w:t>
      </w:r>
      <w:r w:rsidRPr="00CA7EB6">
        <w:rPr>
          <w:i/>
          <w:color w:val="221F1F"/>
          <w:sz w:val="18"/>
          <w:lang w:val="tr-TR"/>
        </w:rPr>
        <w:t>inĢaat,</w:t>
      </w:r>
      <w:r w:rsidRPr="00CA7EB6">
        <w:rPr>
          <w:i/>
          <w:color w:val="221F1F"/>
          <w:spacing w:val="-5"/>
          <w:sz w:val="18"/>
          <w:lang w:val="tr-TR"/>
        </w:rPr>
        <w:t xml:space="preserve"> </w:t>
      </w:r>
      <w:r w:rsidRPr="00CA7EB6">
        <w:rPr>
          <w:i/>
          <w:color w:val="221F1F"/>
          <w:sz w:val="18"/>
          <w:lang w:val="tr-TR"/>
        </w:rPr>
        <w:t>iĢletmeye</w:t>
      </w:r>
      <w:r w:rsidRPr="00CA7EB6">
        <w:rPr>
          <w:i/>
          <w:color w:val="221F1F"/>
          <w:spacing w:val="-3"/>
          <w:sz w:val="18"/>
          <w:lang w:val="tr-TR"/>
        </w:rPr>
        <w:t xml:space="preserve"> </w:t>
      </w:r>
      <w:r w:rsidRPr="00CA7EB6">
        <w:rPr>
          <w:i/>
          <w:color w:val="221F1F"/>
          <w:sz w:val="18"/>
          <w:lang w:val="tr-TR"/>
        </w:rPr>
        <w:t>alma,</w:t>
      </w:r>
      <w:r w:rsidRPr="00CA7EB6">
        <w:rPr>
          <w:i/>
          <w:color w:val="221F1F"/>
          <w:spacing w:val="-5"/>
          <w:sz w:val="18"/>
          <w:lang w:val="tr-TR"/>
        </w:rPr>
        <w:t xml:space="preserve"> </w:t>
      </w:r>
      <w:r w:rsidRPr="00CA7EB6">
        <w:rPr>
          <w:i/>
          <w:color w:val="221F1F"/>
          <w:sz w:val="18"/>
          <w:lang w:val="tr-TR"/>
        </w:rPr>
        <w:t>iĢletme</w:t>
      </w:r>
      <w:r w:rsidRPr="00CA7EB6">
        <w:rPr>
          <w:i/>
          <w:color w:val="221F1F"/>
          <w:spacing w:val="-5"/>
          <w:sz w:val="18"/>
          <w:lang w:val="tr-TR"/>
        </w:rPr>
        <w:t xml:space="preserve"> </w:t>
      </w:r>
      <w:r w:rsidRPr="00CA7EB6">
        <w:rPr>
          <w:color w:val="221F1F"/>
          <w:sz w:val="18"/>
          <w:lang w:val="tr-TR"/>
        </w:rPr>
        <w:t>ve</w:t>
      </w:r>
      <w:r w:rsidRPr="00CA7EB6">
        <w:rPr>
          <w:color w:val="221F1F"/>
          <w:spacing w:val="-4"/>
          <w:sz w:val="18"/>
          <w:lang w:val="tr-TR"/>
        </w:rPr>
        <w:t xml:space="preserve"> </w:t>
      </w:r>
      <w:r w:rsidRPr="00CA7EB6">
        <w:rPr>
          <w:i/>
          <w:color w:val="221F1F"/>
          <w:sz w:val="18"/>
          <w:lang w:val="tr-TR"/>
        </w:rPr>
        <w:t>iĢletmeden</w:t>
      </w:r>
      <w:r w:rsidRPr="00CA7EB6">
        <w:rPr>
          <w:i/>
          <w:color w:val="221F1F"/>
          <w:spacing w:val="-5"/>
          <w:sz w:val="18"/>
          <w:lang w:val="tr-TR"/>
        </w:rPr>
        <w:t xml:space="preserve"> </w:t>
      </w:r>
      <w:r w:rsidRPr="00CA7EB6">
        <w:rPr>
          <w:i/>
          <w:color w:val="221F1F"/>
          <w:sz w:val="18"/>
          <w:lang w:val="tr-TR"/>
        </w:rPr>
        <w:t>çıkarma</w:t>
      </w:r>
      <w:r w:rsidRPr="00CA7EB6">
        <w:rPr>
          <w:i/>
          <w:color w:val="221F1F"/>
          <w:spacing w:val="-5"/>
          <w:sz w:val="18"/>
          <w:lang w:val="tr-TR"/>
        </w:rPr>
        <w:t xml:space="preserve"> </w:t>
      </w:r>
      <w:r w:rsidRPr="00CA7EB6">
        <w:rPr>
          <w:color w:val="221F1F"/>
          <w:sz w:val="18"/>
          <w:lang w:val="tr-TR"/>
        </w:rPr>
        <w:t>terimleri</w:t>
      </w:r>
      <w:r w:rsidRPr="00CA7EB6">
        <w:rPr>
          <w:color w:val="221F1F"/>
          <w:spacing w:val="-4"/>
          <w:sz w:val="18"/>
          <w:lang w:val="tr-TR"/>
        </w:rPr>
        <w:t xml:space="preserve"> </w:t>
      </w:r>
      <w:r w:rsidRPr="00CA7EB6">
        <w:rPr>
          <w:color w:val="221F1F"/>
          <w:sz w:val="18"/>
          <w:lang w:val="tr-TR"/>
        </w:rPr>
        <w:t>normalde</w:t>
      </w:r>
      <w:r w:rsidRPr="00CA7EB6">
        <w:rPr>
          <w:color w:val="221F1F"/>
          <w:spacing w:val="-5"/>
          <w:sz w:val="18"/>
          <w:lang w:val="tr-TR"/>
        </w:rPr>
        <w:t xml:space="preserve"> </w:t>
      </w:r>
      <w:r w:rsidRPr="00CA7EB6">
        <w:rPr>
          <w:i/>
          <w:color w:val="221F1F"/>
          <w:sz w:val="18"/>
          <w:lang w:val="tr-TR"/>
        </w:rPr>
        <w:t>yetkili</w:t>
      </w:r>
      <w:r w:rsidRPr="00CA7EB6">
        <w:rPr>
          <w:i/>
          <w:color w:val="221F1F"/>
          <w:spacing w:val="-4"/>
          <w:sz w:val="18"/>
          <w:lang w:val="tr-TR"/>
        </w:rPr>
        <w:t xml:space="preserve"> </w:t>
      </w:r>
      <w:r w:rsidRPr="00CA7EB6">
        <w:rPr>
          <w:color w:val="221F1F"/>
          <w:sz w:val="18"/>
          <w:lang w:val="tr-TR"/>
        </w:rPr>
        <w:t>bir</w:t>
      </w:r>
      <w:r w:rsidRPr="00CA7EB6">
        <w:rPr>
          <w:color w:val="221F1F"/>
          <w:spacing w:val="-4"/>
          <w:sz w:val="18"/>
          <w:lang w:val="tr-TR"/>
        </w:rPr>
        <w:t xml:space="preserve"> </w:t>
      </w:r>
      <w:r w:rsidRPr="00CA7EB6">
        <w:rPr>
          <w:i/>
          <w:color w:val="221F1F"/>
          <w:sz w:val="18"/>
          <w:lang w:val="tr-TR"/>
        </w:rPr>
        <w:t>tesisin ömrünün</w:t>
      </w:r>
      <w:r w:rsidRPr="00CA7EB6">
        <w:rPr>
          <w:i/>
          <w:color w:val="221F1F"/>
          <w:spacing w:val="-9"/>
          <w:sz w:val="18"/>
          <w:lang w:val="tr-TR"/>
        </w:rPr>
        <w:t xml:space="preserve"> </w:t>
      </w:r>
      <w:r w:rsidRPr="00CA7EB6">
        <w:rPr>
          <w:i/>
          <w:color w:val="221F1F"/>
          <w:sz w:val="18"/>
          <w:lang w:val="tr-TR"/>
        </w:rPr>
        <w:t>ve</w:t>
      </w:r>
      <w:r w:rsidRPr="00CA7EB6">
        <w:rPr>
          <w:i/>
          <w:color w:val="221F1F"/>
          <w:spacing w:val="-9"/>
          <w:sz w:val="18"/>
          <w:lang w:val="tr-TR"/>
        </w:rPr>
        <w:t xml:space="preserve"> </w:t>
      </w:r>
      <w:r w:rsidRPr="00CA7EB6">
        <w:rPr>
          <w:color w:val="221F1F"/>
          <w:sz w:val="18"/>
          <w:lang w:val="tr-TR"/>
        </w:rPr>
        <w:t>ilgili</w:t>
      </w:r>
      <w:r w:rsidRPr="00CA7EB6">
        <w:rPr>
          <w:color w:val="221F1F"/>
          <w:spacing w:val="-9"/>
          <w:sz w:val="18"/>
          <w:lang w:val="tr-TR"/>
        </w:rPr>
        <w:t xml:space="preserve"> </w:t>
      </w:r>
      <w:r w:rsidRPr="00CA7EB6">
        <w:rPr>
          <w:i/>
          <w:color w:val="221F1F"/>
          <w:sz w:val="18"/>
          <w:lang w:val="tr-TR"/>
        </w:rPr>
        <w:t>lisanslama</w:t>
      </w:r>
      <w:r w:rsidRPr="00CA7EB6">
        <w:rPr>
          <w:i/>
          <w:color w:val="221F1F"/>
          <w:spacing w:val="-9"/>
          <w:sz w:val="18"/>
          <w:lang w:val="tr-TR"/>
        </w:rPr>
        <w:t xml:space="preserve"> </w:t>
      </w:r>
      <w:r w:rsidRPr="00CA7EB6">
        <w:rPr>
          <w:i/>
          <w:color w:val="221F1F"/>
          <w:sz w:val="18"/>
          <w:lang w:val="tr-TR"/>
        </w:rPr>
        <w:t>sürecinin</w:t>
      </w:r>
      <w:r w:rsidRPr="00CA7EB6">
        <w:rPr>
          <w:i/>
          <w:color w:val="221F1F"/>
          <w:spacing w:val="-9"/>
          <w:sz w:val="18"/>
          <w:lang w:val="tr-TR"/>
        </w:rPr>
        <w:t xml:space="preserve"> </w:t>
      </w:r>
      <w:r w:rsidRPr="00CA7EB6">
        <w:rPr>
          <w:color w:val="221F1F"/>
          <w:sz w:val="18"/>
          <w:lang w:val="tr-TR"/>
        </w:rPr>
        <w:t>altı</w:t>
      </w:r>
      <w:r w:rsidRPr="00CA7EB6">
        <w:rPr>
          <w:color w:val="221F1F"/>
          <w:spacing w:val="-9"/>
          <w:sz w:val="18"/>
          <w:lang w:val="tr-TR"/>
        </w:rPr>
        <w:t xml:space="preserve"> </w:t>
      </w:r>
      <w:r w:rsidRPr="00CA7EB6">
        <w:rPr>
          <w:color w:val="221F1F"/>
          <w:sz w:val="18"/>
          <w:lang w:val="tr-TR"/>
        </w:rPr>
        <w:t>ana</w:t>
      </w:r>
      <w:r w:rsidRPr="00CA7EB6">
        <w:rPr>
          <w:color w:val="221F1F"/>
          <w:spacing w:val="-9"/>
          <w:sz w:val="18"/>
          <w:lang w:val="tr-TR"/>
        </w:rPr>
        <w:t xml:space="preserve"> </w:t>
      </w:r>
      <w:r w:rsidRPr="00CA7EB6">
        <w:rPr>
          <w:color w:val="221F1F"/>
          <w:sz w:val="18"/>
          <w:lang w:val="tr-TR"/>
        </w:rPr>
        <w:t>aĢamasını</w:t>
      </w:r>
      <w:r w:rsidRPr="00CA7EB6">
        <w:rPr>
          <w:color w:val="221F1F"/>
          <w:spacing w:val="-10"/>
          <w:sz w:val="18"/>
          <w:lang w:val="tr-TR"/>
        </w:rPr>
        <w:t xml:space="preserve"> </w:t>
      </w:r>
      <w:r w:rsidRPr="00CA7EB6">
        <w:rPr>
          <w:color w:val="221F1F"/>
          <w:sz w:val="18"/>
          <w:lang w:val="tr-TR"/>
        </w:rPr>
        <w:t>tanımlamak</w:t>
      </w:r>
      <w:r w:rsidRPr="00CA7EB6">
        <w:rPr>
          <w:color w:val="221F1F"/>
          <w:spacing w:val="-9"/>
          <w:sz w:val="18"/>
          <w:lang w:val="tr-TR"/>
        </w:rPr>
        <w:t xml:space="preserve"> </w:t>
      </w:r>
      <w:r w:rsidRPr="00CA7EB6">
        <w:rPr>
          <w:color w:val="221F1F"/>
          <w:sz w:val="18"/>
          <w:lang w:val="tr-TR"/>
        </w:rPr>
        <w:t>için</w:t>
      </w:r>
      <w:r w:rsidRPr="00CA7EB6">
        <w:rPr>
          <w:color w:val="221F1F"/>
          <w:spacing w:val="-8"/>
          <w:sz w:val="18"/>
          <w:lang w:val="tr-TR"/>
        </w:rPr>
        <w:t xml:space="preserve"> </w:t>
      </w:r>
      <w:r w:rsidRPr="00CA7EB6">
        <w:rPr>
          <w:color w:val="221F1F"/>
          <w:sz w:val="18"/>
          <w:lang w:val="tr-TR"/>
        </w:rPr>
        <w:t>kullanılır.</w:t>
      </w:r>
      <w:r w:rsidRPr="00CA7EB6">
        <w:rPr>
          <w:color w:val="221F1F"/>
          <w:spacing w:val="-10"/>
          <w:sz w:val="18"/>
          <w:lang w:val="tr-TR"/>
        </w:rPr>
        <w:t xml:space="preserve"> </w:t>
      </w:r>
      <w:r w:rsidRPr="00CA7EB6">
        <w:rPr>
          <w:i/>
          <w:color w:val="221F1F"/>
          <w:sz w:val="18"/>
          <w:lang w:val="tr-TR"/>
        </w:rPr>
        <w:t>Radyoaktif</w:t>
      </w:r>
      <w:r w:rsidRPr="00CA7EB6">
        <w:rPr>
          <w:i/>
          <w:color w:val="221F1F"/>
          <w:spacing w:val="-7"/>
          <w:sz w:val="18"/>
          <w:lang w:val="tr-TR"/>
        </w:rPr>
        <w:t xml:space="preserve"> </w:t>
      </w:r>
      <w:r w:rsidRPr="00CA7EB6">
        <w:rPr>
          <w:i/>
          <w:color w:val="221F1F"/>
          <w:sz w:val="18"/>
          <w:lang w:val="tr-TR"/>
        </w:rPr>
        <w:t>atıklar</w:t>
      </w:r>
      <w:r w:rsidRPr="00CA7EB6">
        <w:rPr>
          <w:i/>
          <w:color w:val="221F1F"/>
          <w:spacing w:val="-8"/>
          <w:sz w:val="18"/>
          <w:lang w:val="tr-TR"/>
        </w:rPr>
        <w:t xml:space="preserve"> </w:t>
      </w:r>
      <w:r w:rsidRPr="00CA7EB6">
        <w:rPr>
          <w:color w:val="221F1F"/>
          <w:sz w:val="18"/>
          <w:lang w:val="tr-TR"/>
        </w:rPr>
        <w:t>için</w:t>
      </w:r>
      <w:r w:rsidRPr="00CA7EB6">
        <w:rPr>
          <w:color w:val="221F1F"/>
          <w:spacing w:val="-10"/>
          <w:sz w:val="18"/>
          <w:lang w:val="tr-TR"/>
        </w:rPr>
        <w:t xml:space="preserve"> </w:t>
      </w:r>
      <w:r w:rsidRPr="00CA7EB6">
        <w:rPr>
          <w:color w:val="221F1F"/>
          <w:sz w:val="18"/>
          <w:lang w:val="tr-TR"/>
        </w:rPr>
        <w:t xml:space="preserve">bertaraf </w:t>
      </w:r>
      <w:r w:rsidRPr="00CA7EB6">
        <w:rPr>
          <w:i/>
          <w:color w:val="221F1F"/>
          <w:sz w:val="18"/>
          <w:lang w:val="tr-TR"/>
        </w:rPr>
        <w:t xml:space="preserve">tesislerinin </w:t>
      </w:r>
      <w:r w:rsidRPr="00CA7EB6">
        <w:rPr>
          <w:color w:val="221F1F"/>
          <w:sz w:val="18"/>
          <w:lang w:val="tr-TR"/>
        </w:rPr>
        <w:t xml:space="preserve">özel durumunda, hizmetten </w:t>
      </w:r>
      <w:r w:rsidRPr="00CA7EB6">
        <w:rPr>
          <w:i/>
          <w:color w:val="221F1F"/>
          <w:sz w:val="18"/>
          <w:lang w:val="tr-TR"/>
        </w:rPr>
        <w:t xml:space="preserve">çıkarma </w:t>
      </w:r>
      <w:r w:rsidRPr="00CA7EB6">
        <w:rPr>
          <w:color w:val="221F1F"/>
          <w:sz w:val="18"/>
          <w:lang w:val="tr-TR"/>
        </w:rPr>
        <w:t xml:space="preserve">bu sıralamada </w:t>
      </w:r>
      <w:r w:rsidRPr="00CA7EB6">
        <w:rPr>
          <w:i/>
          <w:color w:val="221F1F"/>
          <w:sz w:val="18"/>
          <w:lang w:val="tr-TR"/>
        </w:rPr>
        <w:t xml:space="preserve">kapatma </w:t>
      </w:r>
      <w:r w:rsidRPr="00CA7EB6">
        <w:rPr>
          <w:color w:val="221F1F"/>
          <w:sz w:val="18"/>
          <w:lang w:val="tr-TR"/>
        </w:rPr>
        <w:t>ile</w:t>
      </w:r>
      <w:r w:rsidRPr="00CA7EB6">
        <w:rPr>
          <w:color w:val="221F1F"/>
          <w:spacing w:val="-8"/>
          <w:sz w:val="18"/>
          <w:lang w:val="tr-TR"/>
        </w:rPr>
        <w:t xml:space="preserve"> </w:t>
      </w:r>
      <w:r w:rsidRPr="00CA7EB6">
        <w:rPr>
          <w:color w:val="221F1F"/>
          <w:sz w:val="18"/>
          <w:lang w:val="tr-TR"/>
        </w:rPr>
        <w:t>değiştirilir.</w:t>
      </w:r>
      <w:bookmarkStart w:id="150" w:name="-_lim"/>
      <w:bookmarkStart w:id="151" w:name="2_tr"/>
      <w:bookmarkEnd w:id="150"/>
      <w:bookmarkEnd w:id="151"/>
    </w:p>
    <w:p w14:paraId="0E47DF25" w14:textId="77777777" w:rsidR="001657AC" w:rsidRPr="00CA7EB6" w:rsidRDefault="001657AC">
      <w:pPr>
        <w:pStyle w:val="BodyText"/>
        <w:rPr>
          <w:lang w:val="tr-TR"/>
        </w:rPr>
      </w:pPr>
    </w:p>
    <w:p w14:paraId="7648577E" w14:textId="77777777" w:rsidR="001657AC" w:rsidRPr="00CA7EB6" w:rsidRDefault="00000000">
      <w:pPr>
        <w:spacing w:line="271" w:lineRule="auto"/>
        <w:ind w:left="652" w:right="107"/>
        <w:jc w:val="both"/>
        <w:rPr>
          <w:sz w:val="20"/>
          <w:lang w:val="tr-TR"/>
        </w:rPr>
      </w:pPr>
      <w:r w:rsidRPr="00CA7EB6">
        <w:rPr>
          <w:b/>
          <w:i/>
          <w:color w:val="221F1F"/>
          <w:sz w:val="20"/>
          <w:lang w:val="tr-TR"/>
        </w:rPr>
        <w:t xml:space="preserve">Hizmetten çıkarma planı. </w:t>
      </w:r>
      <w:r w:rsidRPr="00CA7EB6">
        <w:rPr>
          <w:color w:val="221F1F"/>
          <w:sz w:val="20"/>
          <w:lang w:val="tr-TR"/>
        </w:rPr>
        <w:t xml:space="preserve">Bir </w:t>
      </w:r>
      <w:r w:rsidRPr="00CA7EB6">
        <w:rPr>
          <w:i/>
          <w:color w:val="221F1F"/>
          <w:sz w:val="20"/>
          <w:lang w:val="tr-TR"/>
        </w:rPr>
        <w:t xml:space="preserve">tesisin </w:t>
      </w:r>
      <w:r w:rsidRPr="00CA7EB6">
        <w:rPr>
          <w:color w:val="221F1F"/>
          <w:sz w:val="20"/>
          <w:lang w:val="tr-TR"/>
        </w:rPr>
        <w:t xml:space="preserve">önerilen hizmetten </w:t>
      </w:r>
      <w:r w:rsidRPr="00CA7EB6">
        <w:rPr>
          <w:i/>
          <w:color w:val="221F1F"/>
          <w:sz w:val="20"/>
          <w:lang w:val="tr-TR"/>
        </w:rPr>
        <w:t xml:space="preserve">çıkarılmasına </w:t>
      </w:r>
      <w:r w:rsidRPr="00CA7EB6">
        <w:rPr>
          <w:color w:val="221F1F"/>
          <w:sz w:val="20"/>
          <w:lang w:val="tr-TR"/>
        </w:rPr>
        <w:t>ilişkin ayrıntılı bilgileri içeren belge.</w:t>
      </w:r>
    </w:p>
    <w:p w14:paraId="6A80AC5F" w14:textId="142C63C8" w:rsidR="001657AC" w:rsidRPr="00CA7EB6" w:rsidRDefault="00000000" w:rsidP="008340E3">
      <w:pPr>
        <w:spacing w:line="252" w:lineRule="auto"/>
        <w:ind w:left="872" w:right="106" w:hanging="220"/>
        <w:jc w:val="both"/>
        <w:rPr>
          <w:sz w:val="20"/>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color w:val="221F1F"/>
          <w:sz w:val="18"/>
          <w:lang w:val="tr-TR"/>
        </w:rPr>
        <w:t>Onaylı</w:t>
      </w:r>
      <w:r w:rsidRPr="00CA7EB6">
        <w:rPr>
          <w:color w:val="221F1F"/>
          <w:spacing w:val="-7"/>
          <w:sz w:val="18"/>
          <w:lang w:val="tr-TR"/>
        </w:rPr>
        <w:t xml:space="preserve"> </w:t>
      </w:r>
      <w:r w:rsidRPr="00CA7EB6">
        <w:rPr>
          <w:color w:val="221F1F"/>
          <w:sz w:val="18"/>
          <w:lang w:val="tr-TR"/>
        </w:rPr>
        <w:t>hizmetten</w:t>
      </w:r>
      <w:r w:rsidRPr="00CA7EB6">
        <w:rPr>
          <w:color w:val="221F1F"/>
          <w:spacing w:val="-9"/>
          <w:sz w:val="18"/>
          <w:lang w:val="tr-TR"/>
        </w:rPr>
        <w:t xml:space="preserve"> </w:t>
      </w:r>
      <w:r w:rsidRPr="00CA7EB6">
        <w:rPr>
          <w:color w:val="221F1F"/>
          <w:sz w:val="18"/>
          <w:lang w:val="tr-TR"/>
        </w:rPr>
        <w:t>çıkarma</w:t>
      </w:r>
      <w:r w:rsidRPr="00CA7EB6">
        <w:rPr>
          <w:color w:val="221F1F"/>
          <w:spacing w:val="-8"/>
          <w:sz w:val="18"/>
          <w:lang w:val="tr-TR"/>
        </w:rPr>
        <w:t xml:space="preserve"> </w:t>
      </w:r>
      <w:r w:rsidRPr="00CA7EB6">
        <w:rPr>
          <w:i/>
          <w:color w:val="221F1F"/>
          <w:sz w:val="18"/>
          <w:lang w:val="tr-TR"/>
        </w:rPr>
        <w:t>planı</w:t>
      </w:r>
      <w:r w:rsidRPr="00CA7EB6">
        <w:rPr>
          <w:color w:val="221F1F"/>
          <w:sz w:val="18"/>
          <w:lang w:val="tr-TR"/>
        </w:rPr>
        <w:t>,</w:t>
      </w:r>
      <w:r w:rsidRPr="00CA7EB6">
        <w:rPr>
          <w:color w:val="221F1F"/>
          <w:spacing w:val="-8"/>
          <w:sz w:val="18"/>
          <w:lang w:val="tr-TR"/>
        </w:rPr>
        <w:t xml:space="preserve"> </w:t>
      </w:r>
      <w:r w:rsidRPr="00CA7EB6">
        <w:rPr>
          <w:color w:val="221F1F"/>
          <w:sz w:val="18"/>
          <w:lang w:val="tr-TR"/>
        </w:rPr>
        <w:t>hizmetten</w:t>
      </w:r>
      <w:r w:rsidRPr="00CA7EB6">
        <w:rPr>
          <w:color w:val="221F1F"/>
          <w:spacing w:val="-10"/>
          <w:sz w:val="18"/>
          <w:lang w:val="tr-TR"/>
        </w:rPr>
        <w:t xml:space="preserve"> </w:t>
      </w:r>
      <w:r w:rsidRPr="00CA7EB6">
        <w:rPr>
          <w:i/>
          <w:color w:val="221F1F"/>
          <w:sz w:val="18"/>
          <w:lang w:val="tr-TR"/>
        </w:rPr>
        <w:t>çıkarma</w:t>
      </w:r>
      <w:r w:rsidRPr="00CA7EB6">
        <w:rPr>
          <w:i/>
          <w:color w:val="221F1F"/>
          <w:spacing w:val="-8"/>
          <w:sz w:val="18"/>
          <w:lang w:val="tr-TR"/>
        </w:rPr>
        <w:t xml:space="preserve"> </w:t>
      </w:r>
      <w:r w:rsidRPr="00CA7EB6">
        <w:rPr>
          <w:color w:val="221F1F"/>
          <w:sz w:val="18"/>
          <w:lang w:val="tr-TR"/>
        </w:rPr>
        <w:t>amacıyla</w:t>
      </w:r>
      <w:r w:rsidRPr="00CA7EB6">
        <w:rPr>
          <w:color w:val="221F1F"/>
          <w:spacing w:val="-8"/>
          <w:sz w:val="18"/>
          <w:lang w:val="tr-TR"/>
        </w:rPr>
        <w:t xml:space="preserve"> </w:t>
      </w:r>
      <w:r w:rsidRPr="00CA7EB6">
        <w:rPr>
          <w:i/>
          <w:color w:val="221F1F"/>
          <w:sz w:val="18"/>
          <w:lang w:val="tr-TR"/>
        </w:rPr>
        <w:t>prosedürlerin,</w:t>
      </w:r>
      <w:r w:rsidRPr="00CA7EB6">
        <w:rPr>
          <w:i/>
          <w:color w:val="221F1F"/>
          <w:spacing w:val="-8"/>
          <w:sz w:val="18"/>
          <w:lang w:val="tr-TR"/>
        </w:rPr>
        <w:t xml:space="preserve"> </w:t>
      </w:r>
      <w:r w:rsidRPr="00CA7EB6">
        <w:rPr>
          <w:i/>
          <w:color w:val="221F1F"/>
          <w:sz w:val="18"/>
          <w:lang w:val="tr-TR"/>
        </w:rPr>
        <w:t xml:space="preserve">süreçlerin </w:t>
      </w:r>
      <w:r w:rsidRPr="00CA7EB6">
        <w:rPr>
          <w:color w:val="221F1F"/>
          <w:sz w:val="18"/>
          <w:lang w:val="tr-TR"/>
        </w:rPr>
        <w:t xml:space="preserve">ve iş </w:t>
      </w:r>
      <w:r w:rsidRPr="00CA7EB6">
        <w:rPr>
          <w:i/>
          <w:color w:val="221F1F"/>
          <w:sz w:val="18"/>
          <w:lang w:val="tr-TR"/>
        </w:rPr>
        <w:t xml:space="preserve">faaliyetlerinin </w:t>
      </w:r>
      <w:r w:rsidRPr="00CA7EB6">
        <w:rPr>
          <w:color w:val="221F1F"/>
          <w:sz w:val="18"/>
          <w:lang w:val="tr-TR"/>
        </w:rPr>
        <w:t xml:space="preserve">yürütülmesinde gerçekleştirilecek </w:t>
      </w:r>
      <w:r w:rsidRPr="00CA7EB6">
        <w:rPr>
          <w:i/>
          <w:color w:val="221F1F"/>
          <w:sz w:val="18"/>
          <w:lang w:val="tr-TR"/>
        </w:rPr>
        <w:t xml:space="preserve">eylemleri </w:t>
      </w:r>
      <w:r w:rsidRPr="00CA7EB6">
        <w:rPr>
          <w:color w:val="221F1F"/>
          <w:sz w:val="18"/>
          <w:lang w:val="tr-TR"/>
        </w:rPr>
        <w:t>(</w:t>
      </w:r>
      <w:r w:rsidRPr="00CA7EB6">
        <w:rPr>
          <w:i/>
          <w:color w:val="221F1F"/>
          <w:sz w:val="18"/>
          <w:lang w:val="tr-TR"/>
        </w:rPr>
        <w:t xml:space="preserve">dekontaminasyon </w:t>
      </w:r>
      <w:r w:rsidRPr="00CA7EB6">
        <w:rPr>
          <w:color w:val="221F1F"/>
          <w:sz w:val="18"/>
          <w:lang w:val="tr-TR"/>
        </w:rPr>
        <w:t xml:space="preserve">ve/veya </w:t>
      </w:r>
      <w:r w:rsidRPr="00CA7EB6">
        <w:rPr>
          <w:i/>
          <w:color w:val="221F1F"/>
          <w:sz w:val="18"/>
          <w:lang w:val="tr-TR"/>
        </w:rPr>
        <w:t xml:space="preserve">yapıların, sistemlerin ve bileşenlerin </w:t>
      </w:r>
      <w:r w:rsidRPr="00CA7EB6">
        <w:rPr>
          <w:color w:val="221F1F"/>
          <w:sz w:val="18"/>
          <w:lang w:val="tr-TR"/>
        </w:rPr>
        <w:t>kaldırılması dahil)</w:t>
      </w:r>
      <w:r w:rsidRPr="00CA7EB6">
        <w:rPr>
          <w:color w:val="221F1F"/>
          <w:spacing w:val="-9"/>
          <w:sz w:val="18"/>
          <w:lang w:val="tr-TR"/>
        </w:rPr>
        <w:t xml:space="preserve"> </w:t>
      </w:r>
      <w:r w:rsidRPr="00CA7EB6">
        <w:rPr>
          <w:color w:val="221F1F"/>
          <w:sz w:val="18"/>
          <w:lang w:val="tr-TR"/>
        </w:rPr>
        <w:t>açıklar.</w:t>
      </w:r>
    </w:p>
    <w:p w14:paraId="6561BACF" w14:textId="77777777" w:rsidR="001657AC" w:rsidRPr="00CA7EB6" w:rsidRDefault="001657AC">
      <w:pPr>
        <w:pStyle w:val="BodyText"/>
        <w:spacing w:before="8"/>
        <w:rPr>
          <w:sz w:val="22"/>
          <w:lang w:val="tr-TR"/>
        </w:rPr>
      </w:pPr>
    </w:p>
    <w:p w14:paraId="71489287" w14:textId="77777777" w:rsidR="001657AC" w:rsidRPr="00CA7EB6" w:rsidRDefault="00000000">
      <w:pPr>
        <w:ind w:left="652"/>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Tesisin </w:t>
      </w:r>
      <w:r w:rsidRPr="00CA7EB6">
        <w:rPr>
          <w:color w:val="221F1F"/>
          <w:sz w:val="18"/>
          <w:lang w:val="tr-TR"/>
        </w:rPr>
        <w:t xml:space="preserve">onaylanmış </w:t>
      </w:r>
      <w:r w:rsidRPr="00CA7EB6">
        <w:rPr>
          <w:i/>
          <w:color w:val="221F1F"/>
          <w:sz w:val="18"/>
          <w:lang w:val="tr-TR"/>
        </w:rPr>
        <w:t xml:space="preserve">son durumuna </w:t>
      </w:r>
      <w:r w:rsidRPr="00CA7EB6">
        <w:rPr>
          <w:color w:val="221F1F"/>
          <w:sz w:val="18"/>
          <w:lang w:val="tr-TR"/>
        </w:rPr>
        <w:t xml:space="preserve">ulaşıldığında, hizmetten </w:t>
      </w:r>
      <w:r w:rsidRPr="00CA7EB6">
        <w:rPr>
          <w:i/>
          <w:color w:val="221F1F"/>
          <w:sz w:val="18"/>
          <w:lang w:val="tr-TR"/>
        </w:rPr>
        <w:t xml:space="preserve">çıkarma planının </w:t>
      </w:r>
      <w:r w:rsidRPr="00CA7EB6">
        <w:rPr>
          <w:color w:val="221F1F"/>
          <w:sz w:val="18"/>
          <w:lang w:val="tr-TR"/>
        </w:rPr>
        <w:t>yerine</w:t>
      </w:r>
    </w:p>
    <w:p w14:paraId="082A4480" w14:textId="77777777" w:rsidR="001657AC" w:rsidRPr="00CA7EB6" w:rsidRDefault="00000000">
      <w:pPr>
        <w:pStyle w:val="BodyText"/>
        <w:spacing w:before="1"/>
        <w:ind w:left="912"/>
        <w:rPr>
          <w:lang w:val="tr-TR"/>
        </w:rPr>
      </w:pPr>
      <w:r w:rsidRPr="00CA7EB6">
        <w:rPr>
          <w:color w:val="221F1F"/>
          <w:lang w:val="tr-TR"/>
        </w:rPr>
        <w:t>getirildiği kabul edilir.</w:t>
      </w:r>
    </w:p>
    <w:p w14:paraId="589294ED" w14:textId="77777777" w:rsidR="001657AC" w:rsidRPr="00CA7EB6" w:rsidRDefault="001657AC">
      <w:pPr>
        <w:pStyle w:val="BodyText"/>
        <w:spacing w:before="10"/>
        <w:rPr>
          <w:sz w:val="20"/>
          <w:lang w:val="tr-TR"/>
        </w:rPr>
      </w:pPr>
    </w:p>
    <w:p w14:paraId="0A682B4E" w14:textId="77777777" w:rsidR="001657AC" w:rsidRPr="00CA7EB6" w:rsidRDefault="00000000">
      <w:pPr>
        <w:spacing w:line="271" w:lineRule="auto"/>
        <w:ind w:left="653" w:right="105" w:hanging="1"/>
        <w:jc w:val="both"/>
        <w:rPr>
          <w:sz w:val="20"/>
          <w:lang w:val="tr-TR"/>
        </w:rPr>
      </w:pPr>
      <w:r w:rsidRPr="00CA7EB6">
        <w:rPr>
          <w:b/>
          <w:i/>
          <w:color w:val="221F1F"/>
          <w:sz w:val="20"/>
          <w:lang w:val="tr-TR"/>
        </w:rPr>
        <w:t xml:space="preserve">Söküm. Hizmetten </w:t>
      </w:r>
      <w:r w:rsidRPr="00CA7EB6">
        <w:rPr>
          <w:i/>
          <w:color w:val="221F1F"/>
          <w:sz w:val="20"/>
          <w:lang w:val="tr-TR"/>
        </w:rPr>
        <w:t xml:space="preserve">çıkarma </w:t>
      </w:r>
      <w:r w:rsidRPr="00CA7EB6">
        <w:rPr>
          <w:color w:val="221F1F"/>
          <w:sz w:val="20"/>
          <w:lang w:val="tr-TR"/>
        </w:rPr>
        <w:t xml:space="preserve">amacıyla bir </w:t>
      </w:r>
      <w:r w:rsidRPr="00CA7EB6">
        <w:rPr>
          <w:i/>
          <w:color w:val="221F1F"/>
          <w:sz w:val="20"/>
          <w:lang w:val="tr-TR"/>
        </w:rPr>
        <w:t xml:space="preserve">tesisin yapılarının, sistemlerinin ve bileşenlerinin parçalara ayrılması, sökülmesi ve </w:t>
      </w:r>
      <w:r w:rsidRPr="00CA7EB6">
        <w:rPr>
          <w:color w:val="221F1F"/>
          <w:sz w:val="20"/>
          <w:lang w:val="tr-TR"/>
        </w:rPr>
        <w:t>yıkılması.</w:t>
      </w:r>
    </w:p>
    <w:p w14:paraId="595215B1" w14:textId="77777777" w:rsidR="001657AC" w:rsidRPr="00CA7EB6" w:rsidRDefault="00000000">
      <w:pPr>
        <w:ind w:left="652"/>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İki ana </w:t>
      </w:r>
      <w:r w:rsidRPr="00CA7EB6">
        <w:rPr>
          <w:i/>
          <w:color w:val="221F1F"/>
          <w:sz w:val="18"/>
          <w:lang w:val="tr-TR"/>
        </w:rPr>
        <w:t xml:space="preserve">söküm </w:t>
      </w:r>
      <w:r w:rsidRPr="00CA7EB6">
        <w:rPr>
          <w:color w:val="221F1F"/>
          <w:sz w:val="18"/>
          <w:lang w:val="tr-TR"/>
        </w:rPr>
        <w:t xml:space="preserve">türü </w:t>
      </w:r>
      <w:r w:rsidRPr="00CA7EB6">
        <w:rPr>
          <w:b/>
          <w:i/>
          <w:color w:val="221F1F"/>
          <w:sz w:val="18"/>
          <w:lang w:val="tr-TR"/>
        </w:rPr>
        <w:t xml:space="preserve">derhal söküm </w:t>
      </w:r>
      <w:r w:rsidRPr="00CA7EB6">
        <w:rPr>
          <w:color w:val="221F1F"/>
          <w:sz w:val="18"/>
          <w:lang w:val="tr-TR"/>
        </w:rPr>
        <w:t xml:space="preserve">ve </w:t>
      </w:r>
      <w:r w:rsidRPr="00CA7EB6">
        <w:rPr>
          <w:b/>
          <w:i/>
          <w:color w:val="221F1F"/>
          <w:sz w:val="18"/>
          <w:lang w:val="tr-TR"/>
        </w:rPr>
        <w:t xml:space="preserve">ertelenmiş </w:t>
      </w:r>
      <w:r w:rsidRPr="00CA7EB6">
        <w:rPr>
          <w:color w:val="221F1F"/>
          <w:sz w:val="18"/>
          <w:lang w:val="tr-TR"/>
        </w:rPr>
        <w:t>sökümdür</w:t>
      </w:r>
      <w:r w:rsidRPr="00CA7EB6">
        <w:rPr>
          <w:i/>
          <w:color w:val="221F1F"/>
          <w:sz w:val="18"/>
          <w:lang w:val="tr-TR"/>
        </w:rPr>
        <w:t>.</w:t>
      </w:r>
    </w:p>
    <w:p w14:paraId="3D1716A5" w14:textId="77777777" w:rsidR="001657AC" w:rsidRPr="00CA7EB6" w:rsidRDefault="001657AC">
      <w:pPr>
        <w:pStyle w:val="BodyText"/>
        <w:spacing w:before="9"/>
        <w:rPr>
          <w:i/>
          <w:sz w:val="20"/>
          <w:lang w:val="tr-TR"/>
        </w:rPr>
      </w:pPr>
    </w:p>
    <w:p w14:paraId="39CC8EA2" w14:textId="77777777" w:rsidR="001657AC" w:rsidRPr="00CA7EB6" w:rsidRDefault="00000000">
      <w:pPr>
        <w:spacing w:before="1" w:line="271" w:lineRule="auto"/>
        <w:ind w:left="1092" w:right="106" w:firstLine="40"/>
        <w:jc w:val="both"/>
        <w:rPr>
          <w:sz w:val="20"/>
          <w:lang w:val="tr-TR"/>
        </w:rPr>
      </w:pPr>
      <w:r w:rsidRPr="00CA7EB6">
        <w:rPr>
          <w:b/>
          <w:i/>
          <w:color w:val="221F1F"/>
          <w:sz w:val="20"/>
          <w:lang w:val="tr-TR"/>
        </w:rPr>
        <w:t xml:space="preserve">Ertelenmiş söküm, </w:t>
      </w:r>
      <w:r w:rsidRPr="00CA7EB6">
        <w:rPr>
          <w:i/>
          <w:color w:val="221F1F"/>
          <w:sz w:val="20"/>
          <w:lang w:val="tr-TR"/>
        </w:rPr>
        <w:t xml:space="preserve">kalıcı kapatmadan </w:t>
      </w:r>
      <w:r w:rsidRPr="00CA7EB6">
        <w:rPr>
          <w:color w:val="221F1F"/>
          <w:sz w:val="20"/>
          <w:lang w:val="tr-TR"/>
        </w:rPr>
        <w:t xml:space="preserve">sonra </w:t>
      </w:r>
      <w:r w:rsidRPr="00CA7EB6">
        <w:rPr>
          <w:b/>
          <w:i/>
          <w:color w:val="221F1F"/>
          <w:sz w:val="20"/>
          <w:lang w:val="tr-TR"/>
        </w:rPr>
        <w:t xml:space="preserve">ertelenir. </w:t>
      </w:r>
      <w:r w:rsidRPr="00CA7EB6">
        <w:rPr>
          <w:color w:val="221F1F"/>
          <w:sz w:val="20"/>
          <w:lang w:val="tr-TR"/>
        </w:rPr>
        <w:t xml:space="preserve">Bir </w:t>
      </w:r>
      <w:r w:rsidRPr="00CA7EB6">
        <w:rPr>
          <w:i/>
          <w:color w:val="221F1F"/>
          <w:sz w:val="20"/>
          <w:lang w:val="tr-TR"/>
        </w:rPr>
        <w:t xml:space="preserve">nükleer tesis </w:t>
      </w:r>
      <w:r w:rsidRPr="00CA7EB6">
        <w:rPr>
          <w:color w:val="221F1F"/>
          <w:sz w:val="20"/>
          <w:lang w:val="tr-TR"/>
        </w:rPr>
        <w:t xml:space="preserve">için ilk olarak </w:t>
      </w:r>
      <w:r w:rsidRPr="00CA7EB6">
        <w:rPr>
          <w:i/>
          <w:color w:val="221F1F"/>
          <w:sz w:val="20"/>
          <w:lang w:val="tr-TR"/>
        </w:rPr>
        <w:t xml:space="preserve">nükleer yakıt </w:t>
      </w:r>
      <w:r w:rsidRPr="00CA7EB6">
        <w:rPr>
          <w:color w:val="221F1F"/>
          <w:sz w:val="20"/>
          <w:lang w:val="tr-TR"/>
        </w:rPr>
        <w:t xml:space="preserve">çıkarılır. </w:t>
      </w:r>
      <w:r w:rsidRPr="00CA7EB6">
        <w:rPr>
          <w:i/>
          <w:color w:val="221F1F"/>
          <w:sz w:val="20"/>
          <w:lang w:val="tr-TR"/>
        </w:rPr>
        <w:t xml:space="preserve">Radyoaktif madde </w:t>
      </w:r>
      <w:r w:rsidRPr="00CA7EB6">
        <w:rPr>
          <w:color w:val="221F1F"/>
          <w:sz w:val="20"/>
          <w:lang w:val="tr-TR"/>
        </w:rPr>
        <w:t xml:space="preserve">içeren bir </w:t>
      </w:r>
      <w:r w:rsidRPr="00CA7EB6">
        <w:rPr>
          <w:i/>
          <w:color w:val="221F1F"/>
          <w:sz w:val="20"/>
          <w:lang w:val="tr-TR"/>
        </w:rPr>
        <w:t>tesisin bir</w:t>
      </w:r>
      <w:r w:rsidRPr="00CA7EB6">
        <w:rPr>
          <w:i/>
          <w:color w:val="221F1F"/>
          <w:spacing w:val="-12"/>
          <w:sz w:val="20"/>
          <w:lang w:val="tr-TR"/>
        </w:rPr>
        <w:t xml:space="preserve"> </w:t>
      </w:r>
      <w:r w:rsidRPr="00CA7EB6">
        <w:rPr>
          <w:color w:val="221F1F"/>
          <w:sz w:val="20"/>
          <w:lang w:val="tr-TR"/>
        </w:rPr>
        <w:t>kısmı</w:t>
      </w:r>
      <w:r w:rsidRPr="00CA7EB6">
        <w:rPr>
          <w:color w:val="221F1F"/>
          <w:spacing w:val="-12"/>
          <w:sz w:val="20"/>
          <w:lang w:val="tr-TR"/>
        </w:rPr>
        <w:t xml:space="preserve"> </w:t>
      </w:r>
      <w:r w:rsidRPr="00CA7EB6">
        <w:rPr>
          <w:color w:val="221F1F"/>
          <w:sz w:val="20"/>
          <w:lang w:val="tr-TR"/>
        </w:rPr>
        <w:t>veya</w:t>
      </w:r>
      <w:r w:rsidRPr="00CA7EB6">
        <w:rPr>
          <w:color w:val="221F1F"/>
          <w:spacing w:val="-13"/>
          <w:sz w:val="20"/>
          <w:lang w:val="tr-TR"/>
        </w:rPr>
        <w:t xml:space="preserve"> </w:t>
      </w:r>
      <w:r w:rsidRPr="00CA7EB6">
        <w:rPr>
          <w:color w:val="221F1F"/>
          <w:sz w:val="20"/>
          <w:lang w:val="tr-TR"/>
        </w:rPr>
        <w:t>tamamı</w:t>
      </w:r>
      <w:r w:rsidRPr="00CA7EB6">
        <w:rPr>
          <w:color w:val="221F1F"/>
          <w:spacing w:val="-12"/>
          <w:sz w:val="20"/>
          <w:lang w:val="tr-TR"/>
        </w:rPr>
        <w:t xml:space="preserve"> </w:t>
      </w:r>
      <w:r w:rsidRPr="00CA7EB6">
        <w:rPr>
          <w:color w:val="221F1F"/>
          <w:sz w:val="20"/>
          <w:lang w:val="tr-TR"/>
        </w:rPr>
        <w:t>ya</w:t>
      </w:r>
      <w:r w:rsidRPr="00CA7EB6">
        <w:rPr>
          <w:color w:val="221F1F"/>
          <w:spacing w:val="-12"/>
          <w:sz w:val="20"/>
          <w:lang w:val="tr-TR"/>
        </w:rPr>
        <w:t xml:space="preserve"> </w:t>
      </w:r>
      <w:r w:rsidRPr="00CA7EB6">
        <w:rPr>
          <w:color w:val="221F1F"/>
          <w:sz w:val="20"/>
          <w:lang w:val="tr-TR"/>
        </w:rPr>
        <w:t>işlenir</w:t>
      </w:r>
      <w:r w:rsidRPr="00CA7EB6">
        <w:rPr>
          <w:color w:val="221F1F"/>
          <w:spacing w:val="-12"/>
          <w:sz w:val="20"/>
          <w:lang w:val="tr-TR"/>
        </w:rPr>
        <w:t xml:space="preserve"> </w:t>
      </w:r>
      <w:r w:rsidRPr="00CA7EB6">
        <w:rPr>
          <w:color w:val="221F1F"/>
          <w:sz w:val="20"/>
          <w:lang w:val="tr-TR"/>
        </w:rPr>
        <w:t>ya</w:t>
      </w:r>
      <w:r w:rsidRPr="00CA7EB6">
        <w:rPr>
          <w:color w:val="221F1F"/>
          <w:spacing w:val="-13"/>
          <w:sz w:val="20"/>
          <w:lang w:val="tr-TR"/>
        </w:rPr>
        <w:t xml:space="preserve"> </w:t>
      </w:r>
      <w:r w:rsidRPr="00CA7EB6">
        <w:rPr>
          <w:color w:val="221F1F"/>
          <w:sz w:val="20"/>
          <w:lang w:val="tr-TR"/>
        </w:rPr>
        <w:t>da</w:t>
      </w:r>
      <w:r w:rsidRPr="00CA7EB6">
        <w:rPr>
          <w:color w:val="221F1F"/>
          <w:spacing w:val="-13"/>
          <w:sz w:val="20"/>
          <w:lang w:val="tr-TR"/>
        </w:rPr>
        <w:t xml:space="preserve"> </w:t>
      </w:r>
      <w:r w:rsidRPr="00CA7EB6">
        <w:rPr>
          <w:i/>
          <w:color w:val="221F1F"/>
          <w:sz w:val="20"/>
          <w:lang w:val="tr-TR"/>
        </w:rPr>
        <w:t>depolanabilecek</w:t>
      </w:r>
      <w:r w:rsidRPr="00CA7EB6">
        <w:rPr>
          <w:i/>
          <w:color w:val="221F1F"/>
          <w:spacing w:val="-12"/>
          <w:sz w:val="20"/>
          <w:lang w:val="tr-TR"/>
        </w:rPr>
        <w:t xml:space="preserve"> </w:t>
      </w:r>
      <w:r w:rsidRPr="00CA7EB6">
        <w:rPr>
          <w:i/>
          <w:color w:val="221F1F"/>
          <w:sz w:val="20"/>
          <w:lang w:val="tr-TR"/>
        </w:rPr>
        <w:t>bir</w:t>
      </w:r>
      <w:r w:rsidRPr="00CA7EB6">
        <w:rPr>
          <w:i/>
          <w:color w:val="221F1F"/>
          <w:spacing w:val="-12"/>
          <w:sz w:val="20"/>
          <w:lang w:val="tr-TR"/>
        </w:rPr>
        <w:t xml:space="preserve"> </w:t>
      </w:r>
      <w:r w:rsidRPr="00CA7EB6">
        <w:rPr>
          <w:color w:val="221F1F"/>
          <w:sz w:val="20"/>
          <w:lang w:val="tr-TR"/>
        </w:rPr>
        <w:t>duruma</w:t>
      </w:r>
      <w:r w:rsidRPr="00CA7EB6">
        <w:rPr>
          <w:color w:val="221F1F"/>
          <w:spacing w:val="-13"/>
          <w:sz w:val="20"/>
          <w:lang w:val="tr-TR"/>
        </w:rPr>
        <w:t xml:space="preserve"> </w:t>
      </w:r>
      <w:r w:rsidRPr="00CA7EB6">
        <w:rPr>
          <w:color w:val="221F1F"/>
          <w:sz w:val="20"/>
          <w:lang w:val="tr-TR"/>
        </w:rPr>
        <w:t xml:space="preserve">getirilir. </w:t>
      </w:r>
      <w:r w:rsidRPr="00CA7EB6">
        <w:rPr>
          <w:i/>
          <w:color w:val="221F1F"/>
          <w:sz w:val="20"/>
          <w:lang w:val="tr-TR"/>
        </w:rPr>
        <w:t xml:space="preserve">Tesis </w:t>
      </w:r>
      <w:r w:rsidRPr="00CA7EB6">
        <w:rPr>
          <w:color w:val="221F1F"/>
          <w:sz w:val="20"/>
          <w:lang w:val="tr-TR"/>
        </w:rPr>
        <w:t xml:space="preserve">daha sonra </w:t>
      </w:r>
      <w:r w:rsidRPr="00CA7EB6">
        <w:rPr>
          <w:i/>
          <w:color w:val="221F1F"/>
          <w:sz w:val="20"/>
          <w:lang w:val="tr-TR"/>
        </w:rPr>
        <w:t xml:space="preserve">dekontamine edilinceye </w:t>
      </w:r>
      <w:r w:rsidRPr="00CA7EB6">
        <w:rPr>
          <w:color w:val="221F1F"/>
          <w:sz w:val="20"/>
          <w:lang w:val="tr-TR"/>
        </w:rPr>
        <w:t xml:space="preserve">ve/veya </w:t>
      </w:r>
      <w:r w:rsidRPr="00CA7EB6">
        <w:rPr>
          <w:i/>
          <w:color w:val="221F1F"/>
          <w:sz w:val="20"/>
          <w:lang w:val="tr-TR"/>
        </w:rPr>
        <w:t xml:space="preserve">sökülünceye </w:t>
      </w:r>
      <w:r w:rsidRPr="00CA7EB6">
        <w:rPr>
          <w:color w:val="221F1F"/>
          <w:sz w:val="20"/>
          <w:lang w:val="tr-TR"/>
        </w:rPr>
        <w:t>kadar muhafaza</w:t>
      </w:r>
      <w:r w:rsidRPr="00CA7EB6">
        <w:rPr>
          <w:color w:val="221F1F"/>
          <w:spacing w:val="-2"/>
          <w:sz w:val="20"/>
          <w:lang w:val="tr-TR"/>
        </w:rPr>
        <w:t xml:space="preserve"> </w:t>
      </w:r>
      <w:r w:rsidRPr="00CA7EB6">
        <w:rPr>
          <w:color w:val="221F1F"/>
          <w:sz w:val="20"/>
          <w:lang w:val="tr-TR"/>
        </w:rPr>
        <w:t>edilir.</w:t>
      </w:r>
    </w:p>
    <w:p w14:paraId="7788BCC2" w14:textId="77777777" w:rsidR="001657AC" w:rsidRPr="00CA7EB6" w:rsidRDefault="00000000">
      <w:pPr>
        <w:spacing w:line="252" w:lineRule="auto"/>
        <w:ind w:left="1331" w:right="105" w:hanging="20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Ertelenmiş söküm, tesisin </w:t>
      </w:r>
      <w:r w:rsidRPr="00CA7EB6">
        <w:rPr>
          <w:color w:val="221F1F"/>
          <w:sz w:val="18"/>
          <w:lang w:val="tr-TR"/>
        </w:rPr>
        <w:t xml:space="preserve">bazı bölümlerinin erken </w:t>
      </w:r>
      <w:r w:rsidRPr="00CA7EB6">
        <w:rPr>
          <w:i/>
          <w:color w:val="221F1F"/>
          <w:sz w:val="18"/>
          <w:lang w:val="tr-TR"/>
        </w:rPr>
        <w:t xml:space="preserve">sökülmesini ve tesisin </w:t>
      </w:r>
      <w:r w:rsidRPr="00CA7EB6">
        <w:rPr>
          <w:color w:val="221F1F"/>
          <w:sz w:val="18"/>
          <w:lang w:val="tr-TR"/>
        </w:rPr>
        <w:t xml:space="preserve">kalan bölümlerinin </w:t>
      </w:r>
      <w:r w:rsidRPr="00CA7EB6">
        <w:rPr>
          <w:i/>
          <w:color w:val="221F1F"/>
          <w:sz w:val="18"/>
          <w:lang w:val="tr-TR"/>
        </w:rPr>
        <w:t xml:space="preserve">depolanması </w:t>
      </w:r>
      <w:r w:rsidRPr="00CA7EB6">
        <w:rPr>
          <w:color w:val="221F1F"/>
          <w:sz w:val="18"/>
          <w:lang w:val="tr-TR"/>
        </w:rPr>
        <w:t xml:space="preserve">için hazırlık adımları olarak bazı </w:t>
      </w:r>
      <w:r w:rsidRPr="00CA7EB6">
        <w:rPr>
          <w:i/>
          <w:color w:val="221F1F"/>
          <w:sz w:val="18"/>
          <w:lang w:val="tr-TR"/>
        </w:rPr>
        <w:t xml:space="preserve">radyoaktif malzemelerin </w:t>
      </w:r>
      <w:r w:rsidRPr="00CA7EB6">
        <w:rPr>
          <w:color w:val="221F1F"/>
          <w:sz w:val="18"/>
          <w:lang w:val="tr-TR"/>
        </w:rPr>
        <w:t xml:space="preserve">erken işlenmesini ve </w:t>
      </w:r>
      <w:r w:rsidRPr="00CA7EB6">
        <w:rPr>
          <w:i/>
          <w:color w:val="221F1F"/>
          <w:sz w:val="18"/>
          <w:lang w:val="tr-TR"/>
        </w:rPr>
        <w:t xml:space="preserve">tesisten </w:t>
      </w:r>
      <w:r w:rsidRPr="00CA7EB6">
        <w:rPr>
          <w:color w:val="221F1F"/>
          <w:sz w:val="18"/>
          <w:lang w:val="tr-TR"/>
        </w:rPr>
        <w:t>çıkarılmasını içerebilir.</w:t>
      </w:r>
    </w:p>
    <w:p w14:paraId="53BE4B7F" w14:textId="77777777" w:rsidR="001657AC" w:rsidRPr="00CA7EB6" w:rsidRDefault="001657AC">
      <w:pPr>
        <w:pStyle w:val="BodyText"/>
        <w:spacing w:before="9"/>
        <w:rPr>
          <w:sz w:val="20"/>
          <w:lang w:val="tr-TR"/>
        </w:rPr>
      </w:pPr>
    </w:p>
    <w:p w14:paraId="46632C11" w14:textId="77777777" w:rsidR="001657AC" w:rsidRPr="00CA7EB6" w:rsidRDefault="00000000">
      <w:pPr>
        <w:spacing w:line="271" w:lineRule="auto"/>
        <w:ind w:left="1091" w:right="104" w:firstLine="41"/>
        <w:jc w:val="both"/>
        <w:rPr>
          <w:i/>
          <w:sz w:val="20"/>
          <w:lang w:val="tr-TR"/>
        </w:rPr>
      </w:pPr>
      <w:r w:rsidRPr="00CA7EB6">
        <w:rPr>
          <w:b/>
          <w:i/>
          <w:color w:val="221F1F"/>
          <w:sz w:val="20"/>
          <w:lang w:val="tr-TR"/>
        </w:rPr>
        <w:t>Acil</w:t>
      </w:r>
      <w:r w:rsidRPr="00CA7EB6">
        <w:rPr>
          <w:b/>
          <w:i/>
          <w:color w:val="221F1F"/>
          <w:spacing w:val="-16"/>
          <w:sz w:val="20"/>
          <w:lang w:val="tr-TR"/>
        </w:rPr>
        <w:t xml:space="preserve"> </w:t>
      </w:r>
      <w:r w:rsidRPr="00CA7EB6">
        <w:rPr>
          <w:b/>
          <w:i/>
          <w:color w:val="221F1F"/>
          <w:sz w:val="20"/>
          <w:lang w:val="tr-TR"/>
        </w:rPr>
        <w:t>söküm</w:t>
      </w:r>
      <w:r w:rsidRPr="00CA7EB6">
        <w:rPr>
          <w:b/>
          <w:i/>
          <w:color w:val="221F1F"/>
          <w:spacing w:val="-15"/>
          <w:sz w:val="20"/>
          <w:lang w:val="tr-TR"/>
        </w:rPr>
        <w:t xml:space="preserve"> </w:t>
      </w:r>
      <w:r w:rsidRPr="00CA7EB6">
        <w:rPr>
          <w:i/>
          <w:color w:val="221F1F"/>
          <w:sz w:val="20"/>
          <w:lang w:val="tr-TR"/>
        </w:rPr>
        <w:t>kalıcı</w:t>
      </w:r>
      <w:r w:rsidRPr="00CA7EB6">
        <w:rPr>
          <w:i/>
          <w:color w:val="221F1F"/>
          <w:spacing w:val="-15"/>
          <w:sz w:val="20"/>
          <w:lang w:val="tr-TR"/>
        </w:rPr>
        <w:t xml:space="preserve"> </w:t>
      </w:r>
      <w:r w:rsidRPr="00CA7EB6">
        <w:rPr>
          <w:i/>
          <w:color w:val="221F1F"/>
          <w:sz w:val="20"/>
          <w:lang w:val="tr-TR"/>
        </w:rPr>
        <w:t>kapatmadan</w:t>
      </w:r>
      <w:r w:rsidRPr="00CA7EB6">
        <w:rPr>
          <w:i/>
          <w:color w:val="221F1F"/>
          <w:spacing w:val="-15"/>
          <w:sz w:val="20"/>
          <w:lang w:val="tr-TR"/>
        </w:rPr>
        <w:t xml:space="preserve"> </w:t>
      </w:r>
      <w:r w:rsidRPr="00CA7EB6">
        <w:rPr>
          <w:color w:val="221F1F"/>
          <w:sz w:val="20"/>
          <w:lang w:val="tr-TR"/>
        </w:rPr>
        <w:t>kısa</w:t>
      </w:r>
      <w:r w:rsidRPr="00CA7EB6">
        <w:rPr>
          <w:color w:val="221F1F"/>
          <w:spacing w:val="-14"/>
          <w:sz w:val="20"/>
          <w:lang w:val="tr-TR"/>
        </w:rPr>
        <w:t xml:space="preserve"> </w:t>
      </w:r>
      <w:r w:rsidRPr="00CA7EB6">
        <w:rPr>
          <w:color w:val="221F1F"/>
          <w:sz w:val="20"/>
          <w:lang w:val="tr-TR"/>
        </w:rPr>
        <w:t>bir</w:t>
      </w:r>
      <w:r w:rsidRPr="00CA7EB6">
        <w:rPr>
          <w:color w:val="221F1F"/>
          <w:spacing w:val="-14"/>
          <w:sz w:val="20"/>
          <w:lang w:val="tr-TR"/>
        </w:rPr>
        <w:t xml:space="preserve"> </w:t>
      </w:r>
      <w:r w:rsidRPr="00CA7EB6">
        <w:rPr>
          <w:color w:val="221F1F"/>
          <w:sz w:val="20"/>
          <w:lang w:val="tr-TR"/>
        </w:rPr>
        <w:t>süre</w:t>
      </w:r>
      <w:r w:rsidRPr="00CA7EB6">
        <w:rPr>
          <w:color w:val="221F1F"/>
          <w:spacing w:val="-14"/>
          <w:sz w:val="20"/>
          <w:lang w:val="tr-TR"/>
        </w:rPr>
        <w:t xml:space="preserve"> </w:t>
      </w:r>
      <w:r w:rsidRPr="00CA7EB6">
        <w:rPr>
          <w:color w:val="221F1F"/>
          <w:sz w:val="20"/>
          <w:lang w:val="tr-TR"/>
        </w:rPr>
        <w:t>sonra</w:t>
      </w:r>
      <w:r w:rsidRPr="00CA7EB6">
        <w:rPr>
          <w:color w:val="221F1F"/>
          <w:spacing w:val="-15"/>
          <w:sz w:val="20"/>
          <w:lang w:val="tr-TR"/>
        </w:rPr>
        <w:t xml:space="preserve"> </w:t>
      </w:r>
      <w:r w:rsidRPr="00CA7EB6">
        <w:rPr>
          <w:color w:val="221F1F"/>
          <w:sz w:val="20"/>
          <w:lang w:val="tr-TR"/>
        </w:rPr>
        <w:t>başlar.</w:t>
      </w:r>
      <w:r w:rsidRPr="00CA7EB6">
        <w:rPr>
          <w:color w:val="221F1F"/>
          <w:spacing w:val="-14"/>
          <w:sz w:val="20"/>
          <w:lang w:val="tr-TR"/>
        </w:rPr>
        <w:t xml:space="preserve"> </w:t>
      </w:r>
      <w:r w:rsidRPr="00CA7EB6">
        <w:rPr>
          <w:i/>
          <w:color w:val="221F1F"/>
          <w:sz w:val="20"/>
          <w:lang w:val="tr-TR"/>
        </w:rPr>
        <w:t>Radyoaktif</w:t>
      </w:r>
      <w:r w:rsidRPr="00CA7EB6">
        <w:rPr>
          <w:i/>
          <w:color w:val="221F1F"/>
          <w:spacing w:val="-15"/>
          <w:sz w:val="20"/>
          <w:lang w:val="tr-TR"/>
        </w:rPr>
        <w:t xml:space="preserve"> </w:t>
      </w:r>
      <w:r w:rsidRPr="00CA7EB6">
        <w:rPr>
          <w:i/>
          <w:color w:val="221F1F"/>
          <w:sz w:val="20"/>
          <w:lang w:val="tr-TR"/>
        </w:rPr>
        <w:t xml:space="preserve">madde </w:t>
      </w:r>
      <w:r w:rsidRPr="00CA7EB6">
        <w:rPr>
          <w:color w:val="221F1F"/>
          <w:sz w:val="20"/>
          <w:lang w:val="tr-TR"/>
        </w:rPr>
        <w:t xml:space="preserve">içeren bir </w:t>
      </w:r>
      <w:r w:rsidRPr="00CA7EB6">
        <w:rPr>
          <w:i/>
          <w:color w:val="221F1F"/>
          <w:sz w:val="20"/>
          <w:lang w:val="tr-TR"/>
        </w:rPr>
        <w:t xml:space="preserve">tesisin </w:t>
      </w:r>
      <w:r w:rsidRPr="00CA7EB6">
        <w:rPr>
          <w:color w:val="221F1F"/>
          <w:sz w:val="20"/>
          <w:lang w:val="tr-TR"/>
        </w:rPr>
        <w:t xml:space="preserve">ekipmanı ve </w:t>
      </w:r>
      <w:r w:rsidRPr="00CA7EB6">
        <w:rPr>
          <w:i/>
          <w:color w:val="221F1F"/>
          <w:sz w:val="20"/>
          <w:lang w:val="tr-TR"/>
        </w:rPr>
        <w:t xml:space="preserve">yapıları, sistemleri </w:t>
      </w:r>
      <w:r w:rsidRPr="00CA7EB6">
        <w:rPr>
          <w:color w:val="221F1F"/>
          <w:sz w:val="20"/>
          <w:lang w:val="tr-TR"/>
        </w:rPr>
        <w:t xml:space="preserve">ve </w:t>
      </w:r>
      <w:r w:rsidRPr="00CA7EB6">
        <w:rPr>
          <w:i/>
          <w:color w:val="221F1F"/>
          <w:sz w:val="20"/>
          <w:lang w:val="tr-TR"/>
        </w:rPr>
        <w:t xml:space="preserve">bileşenleri kaldırılır </w:t>
      </w:r>
      <w:r w:rsidRPr="00CA7EB6">
        <w:rPr>
          <w:color w:val="221F1F"/>
          <w:sz w:val="20"/>
          <w:lang w:val="tr-TR"/>
        </w:rPr>
        <w:t xml:space="preserve">ve/veya </w:t>
      </w:r>
      <w:r w:rsidRPr="00CA7EB6">
        <w:rPr>
          <w:i/>
          <w:color w:val="221F1F"/>
          <w:sz w:val="20"/>
          <w:lang w:val="tr-TR"/>
        </w:rPr>
        <w:t xml:space="preserve">düzenleyici kontrolün tesisten kaldırılmasına </w:t>
      </w:r>
      <w:r w:rsidRPr="00CA7EB6">
        <w:rPr>
          <w:color w:val="221F1F"/>
          <w:sz w:val="20"/>
          <w:lang w:val="tr-TR"/>
        </w:rPr>
        <w:t xml:space="preserve">ve kısıtlamasız </w:t>
      </w:r>
      <w:r w:rsidRPr="00CA7EB6">
        <w:rPr>
          <w:i/>
          <w:color w:val="221F1F"/>
          <w:sz w:val="20"/>
          <w:lang w:val="tr-TR"/>
        </w:rPr>
        <w:t xml:space="preserve">kullanım </w:t>
      </w:r>
      <w:r w:rsidRPr="00CA7EB6">
        <w:rPr>
          <w:color w:val="221F1F"/>
          <w:sz w:val="20"/>
          <w:lang w:val="tr-TR"/>
        </w:rPr>
        <w:t xml:space="preserve">için veya gelecekteki kullanımına ilişkin kısıtlamalarla </w:t>
      </w:r>
      <w:r w:rsidRPr="00CA7EB6">
        <w:rPr>
          <w:i/>
          <w:color w:val="221F1F"/>
          <w:sz w:val="20"/>
          <w:lang w:val="tr-TR"/>
        </w:rPr>
        <w:t xml:space="preserve">serbest bırakılmasına </w:t>
      </w:r>
      <w:r w:rsidRPr="00CA7EB6">
        <w:rPr>
          <w:color w:val="221F1F"/>
          <w:sz w:val="20"/>
          <w:lang w:val="tr-TR"/>
        </w:rPr>
        <w:t xml:space="preserve">izin verecek bir seviyeye kadar </w:t>
      </w:r>
      <w:r w:rsidRPr="00CA7EB6">
        <w:rPr>
          <w:i/>
          <w:color w:val="221F1F"/>
          <w:sz w:val="20"/>
          <w:lang w:val="tr-TR"/>
        </w:rPr>
        <w:t>dekontamine</w:t>
      </w:r>
      <w:r w:rsidRPr="00CA7EB6">
        <w:rPr>
          <w:i/>
          <w:color w:val="221F1F"/>
          <w:spacing w:val="-15"/>
          <w:sz w:val="20"/>
          <w:lang w:val="tr-TR"/>
        </w:rPr>
        <w:t xml:space="preserve"> </w:t>
      </w:r>
      <w:r w:rsidRPr="00CA7EB6">
        <w:rPr>
          <w:i/>
          <w:color w:val="221F1F"/>
          <w:sz w:val="20"/>
          <w:lang w:val="tr-TR"/>
        </w:rPr>
        <w:t>edilir.</w:t>
      </w:r>
    </w:p>
    <w:p w14:paraId="659E555A" w14:textId="77777777" w:rsidR="001657AC" w:rsidRPr="00CA7EB6" w:rsidRDefault="001657AC">
      <w:pPr>
        <w:pStyle w:val="BodyText"/>
        <w:spacing w:before="9"/>
        <w:rPr>
          <w:i/>
          <w:sz w:val="20"/>
          <w:lang w:val="tr-TR"/>
        </w:rPr>
      </w:pPr>
    </w:p>
    <w:p w14:paraId="063D3AFC" w14:textId="77777777" w:rsidR="001657AC" w:rsidRPr="00CA7EB6" w:rsidRDefault="00000000">
      <w:pPr>
        <w:ind w:left="652"/>
        <w:jc w:val="both"/>
        <w:rPr>
          <w:sz w:val="20"/>
          <w:lang w:val="tr-TR"/>
        </w:rPr>
      </w:pPr>
      <w:r w:rsidRPr="00CA7EB6">
        <w:rPr>
          <w:b/>
          <w:i/>
          <w:color w:val="221F1F"/>
          <w:sz w:val="20"/>
          <w:lang w:val="tr-TR"/>
        </w:rPr>
        <w:t xml:space="preserve">Gömme. Hizmet </w:t>
      </w:r>
      <w:r w:rsidRPr="00CA7EB6">
        <w:rPr>
          <w:i/>
          <w:color w:val="221F1F"/>
          <w:sz w:val="20"/>
          <w:lang w:val="tr-TR"/>
        </w:rPr>
        <w:t xml:space="preserve">dışı bırakma </w:t>
      </w:r>
      <w:r w:rsidRPr="00CA7EB6">
        <w:rPr>
          <w:color w:val="221F1F"/>
          <w:sz w:val="20"/>
          <w:lang w:val="tr-TR"/>
        </w:rPr>
        <w:t xml:space="preserve">amacıyla bir </w:t>
      </w:r>
      <w:r w:rsidRPr="00CA7EB6">
        <w:rPr>
          <w:i/>
          <w:color w:val="221F1F"/>
          <w:sz w:val="20"/>
          <w:lang w:val="tr-TR"/>
        </w:rPr>
        <w:t xml:space="preserve">tesisin bir </w:t>
      </w:r>
      <w:r w:rsidRPr="00CA7EB6">
        <w:rPr>
          <w:color w:val="221F1F"/>
          <w:sz w:val="20"/>
          <w:lang w:val="tr-TR"/>
        </w:rPr>
        <w:t>kısmının veya tamamının</w:t>
      </w:r>
    </w:p>
    <w:p w14:paraId="760C8E7D" w14:textId="77777777" w:rsidR="001657AC" w:rsidRPr="00CA7EB6" w:rsidRDefault="00000000">
      <w:pPr>
        <w:pStyle w:val="Heading7"/>
        <w:spacing w:before="29"/>
        <w:ind w:left="652"/>
        <w:jc w:val="both"/>
        <w:rPr>
          <w:lang w:val="tr-TR"/>
        </w:rPr>
      </w:pPr>
      <w:r w:rsidRPr="00CA7EB6">
        <w:rPr>
          <w:color w:val="221F1F"/>
          <w:lang w:val="tr-TR"/>
        </w:rPr>
        <w:t>uzun ömürlü malzemeden bir yapı içine alınması.</w:t>
      </w:r>
    </w:p>
    <w:p w14:paraId="5AC35369" w14:textId="77777777" w:rsidR="001657AC" w:rsidRPr="00CA7EB6" w:rsidRDefault="00000000">
      <w:pPr>
        <w:spacing w:before="30"/>
        <w:ind w:left="911" w:right="107"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Gömme, </w:t>
      </w:r>
      <w:r w:rsidRPr="00CA7EB6">
        <w:rPr>
          <w:color w:val="221F1F"/>
          <w:sz w:val="18"/>
          <w:lang w:val="tr-TR"/>
        </w:rPr>
        <w:t xml:space="preserve">planlı </w:t>
      </w:r>
      <w:r w:rsidRPr="00CA7EB6">
        <w:rPr>
          <w:i/>
          <w:color w:val="221F1F"/>
          <w:sz w:val="18"/>
          <w:lang w:val="tr-TR"/>
        </w:rPr>
        <w:t xml:space="preserve">kalıcı kapatma </w:t>
      </w:r>
      <w:r w:rsidRPr="00CA7EB6">
        <w:rPr>
          <w:color w:val="221F1F"/>
          <w:sz w:val="18"/>
          <w:lang w:val="tr-TR"/>
        </w:rPr>
        <w:t xml:space="preserve">sonrasında bir </w:t>
      </w:r>
      <w:r w:rsidRPr="00CA7EB6">
        <w:rPr>
          <w:i/>
          <w:color w:val="221F1F"/>
          <w:sz w:val="18"/>
          <w:lang w:val="tr-TR"/>
        </w:rPr>
        <w:t xml:space="preserve">tesisin hizmetten çıkarılması </w:t>
      </w:r>
      <w:r w:rsidRPr="00CA7EB6">
        <w:rPr>
          <w:color w:val="221F1F"/>
          <w:sz w:val="18"/>
          <w:lang w:val="tr-TR"/>
        </w:rPr>
        <w:t>için kabul edilebilir bir strateji olarak görülmemektedir.</w:t>
      </w:r>
    </w:p>
    <w:p w14:paraId="1263C2AE" w14:textId="77777777" w:rsidR="001657AC" w:rsidRPr="00CA7EB6" w:rsidRDefault="00000000">
      <w:pPr>
        <w:spacing w:line="252" w:lineRule="auto"/>
        <w:ind w:left="912" w:right="104" w:hanging="26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Gömme işlemi </w:t>
      </w:r>
      <w:r w:rsidRPr="00CA7EB6">
        <w:rPr>
          <w:color w:val="221F1F"/>
          <w:sz w:val="18"/>
          <w:lang w:val="tr-TR"/>
        </w:rPr>
        <w:t xml:space="preserve">sadece istisnai durumlarda (örneğin </w:t>
      </w:r>
      <w:r w:rsidRPr="00CA7EB6">
        <w:rPr>
          <w:i/>
          <w:color w:val="221F1F"/>
          <w:sz w:val="18"/>
          <w:lang w:val="tr-TR"/>
        </w:rPr>
        <w:t xml:space="preserve">ciddi </w:t>
      </w:r>
      <w:r w:rsidRPr="00CA7EB6">
        <w:rPr>
          <w:color w:val="221F1F"/>
          <w:sz w:val="18"/>
          <w:lang w:val="tr-TR"/>
        </w:rPr>
        <w:t xml:space="preserve">bir </w:t>
      </w:r>
      <w:r w:rsidRPr="00CA7EB6">
        <w:rPr>
          <w:i/>
          <w:color w:val="221F1F"/>
          <w:sz w:val="18"/>
          <w:lang w:val="tr-TR"/>
        </w:rPr>
        <w:t xml:space="preserve">kaza </w:t>
      </w:r>
      <w:r w:rsidRPr="00CA7EB6">
        <w:rPr>
          <w:color w:val="221F1F"/>
          <w:sz w:val="18"/>
          <w:lang w:val="tr-TR"/>
        </w:rPr>
        <w:t>sonrasında</w:t>
      </w:r>
      <w:r w:rsidRPr="00CA7EB6">
        <w:rPr>
          <w:i/>
          <w:color w:val="221F1F"/>
          <w:sz w:val="18"/>
          <w:lang w:val="tr-TR"/>
        </w:rPr>
        <w:t xml:space="preserve">) </w:t>
      </w:r>
      <w:r w:rsidRPr="00CA7EB6">
        <w:rPr>
          <w:color w:val="221F1F"/>
          <w:sz w:val="18"/>
          <w:lang w:val="tr-TR"/>
        </w:rPr>
        <w:t xml:space="preserve">kabul edilebilir. Bu durumda, </w:t>
      </w:r>
      <w:r w:rsidRPr="00CA7EB6">
        <w:rPr>
          <w:i/>
          <w:color w:val="221F1F"/>
          <w:sz w:val="18"/>
          <w:lang w:val="tr-TR"/>
        </w:rPr>
        <w:t xml:space="preserve">gömme </w:t>
      </w:r>
      <w:r w:rsidRPr="00CA7EB6">
        <w:rPr>
          <w:color w:val="221F1F"/>
          <w:sz w:val="18"/>
          <w:lang w:val="tr-TR"/>
        </w:rPr>
        <w:t xml:space="preserve">yapı muhafaza edilir ve </w:t>
      </w:r>
      <w:r w:rsidRPr="00CA7EB6">
        <w:rPr>
          <w:i/>
          <w:color w:val="221F1F"/>
          <w:sz w:val="18"/>
          <w:lang w:val="tr-TR"/>
        </w:rPr>
        <w:t xml:space="preserve">radyoaktif </w:t>
      </w:r>
      <w:r w:rsidRPr="00CA7EB6">
        <w:rPr>
          <w:color w:val="221F1F"/>
          <w:sz w:val="18"/>
          <w:lang w:val="tr-TR"/>
        </w:rPr>
        <w:t xml:space="preserve">envanter </w:t>
      </w:r>
      <w:r w:rsidRPr="00CA7EB6">
        <w:rPr>
          <w:i/>
          <w:color w:val="221F1F"/>
          <w:sz w:val="18"/>
          <w:lang w:val="tr-TR"/>
        </w:rPr>
        <w:t xml:space="preserve">ruhsatın </w:t>
      </w:r>
      <w:r w:rsidRPr="00CA7EB6">
        <w:rPr>
          <w:color w:val="221F1F"/>
          <w:sz w:val="18"/>
          <w:lang w:val="tr-TR"/>
        </w:rPr>
        <w:t xml:space="preserve">sona erdirilmesine ve yapının sınırsız bir şekilde </w:t>
      </w:r>
      <w:r w:rsidRPr="00CA7EB6">
        <w:rPr>
          <w:i/>
          <w:color w:val="221F1F"/>
          <w:sz w:val="18"/>
          <w:lang w:val="tr-TR"/>
        </w:rPr>
        <w:t xml:space="preserve">serbest bırakılmasına </w:t>
      </w:r>
      <w:r w:rsidRPr="00CA7EB6">
        <w:rPr>
          <w:color w:val="221F1F"/>
          <w:sz w:val="18"/>
          <w:lang w:val="tr-TR"/>
        </w:rPr>
        <w:t xml:space="preserve">izin verecek </w:t>
      </w:r>
      <w:r w:rsidRPr="00CA7EB6">
        <w:rPr>
          <w:color w:val="221F1F"/>
          <w:sz w:val="18"/>
          <w:lang w:val="tr-TR"/>
        </w:rPr>
        <w:lastRenderedPageBreak/>
        <w:t xml:space="preserve">seviyeye inene kadar </w:t>
      </w:r>
      <w:r w:rsidRPr="00CA7EB6">
        <w:rPr>
          <w:i/>
          <w:color w:val="221F1F"/>
          <w:sz w:val="18"/>
          <w:lang w:val="tr-TR"/>
        </w:rPr>
        <w:t>gözetim sürdürülür.</w:t>
      </w:r>
    </w:p>
    <w:p w14:paraId="18305765" w14:textId="77777777" w:rsidR="001657AC" w:rsidRPr="00CA7EB6" w:rsidRDefault="001657AC">
      <w:pPr>
        <w:pStyle w:val="BodyText"/>
        <w:spacing w:before="11"/>
        <w:rPr>
          <w:i/>
          <w:sz w:val="20"/>
          <w:lang w:val="tr-TR"/>
        </w:rPr>
      </w:pPr>
    </w:p>
    <w:p w14:paraId="11956A6D" w14:textId="77777777" w:rsidR="001657AC" w:rsidRPr="00CA7EB6" w:rsidRDefault="00000000">
      <w:pPr>
        <w:pStyle w:val="ListParagraph"/>
        <w:numPr>
          <w:ilvl w:val="1"/>
          <w:numId w:val="79"/>
        </w:numPr>
        <w:tabs>
          <w:tab w:val="left" w:pos="857"/>
        </w:tabs>
        <w:spacing w:line="271" w:lineRule="auto"/>
        <w:ind w:left="152" w:right="105" w:firstLine="500"/>
        <w:rPr>
          <w:sz w:val="20"/>
          <w:lang w:val="tr-TR"/>
        </w:rPr>
      </w:pPr>
      <w:r w:rsidRPr="00CA7EB6">
        <w:rPr>
          <w:color w:val="221F1F"/>
          <w:sz w:val="20"/>
          <w:lang w:val="tr-TR"/>
        </w:rPr>
        <w:t xml:space="preserve">[Bertaraf </w:t>
      </w:r>
      <w:r w:rsidRPr="00CA7EB6">
        <w:rPr>
          <w:i/>
          <w:color w:val="221F1F"/>
          <w:sz w:val="20"/>
          <w:lang w:val="tr-TR"/>
        </w:rPr>
        <w:t xml:space="preserve">tesisi </w:t>
      </w:r>
      <w:r w:rsidRPr="00CA7EB6">
        <w:rPr>
          <w:color w:val="221F1F"/>
          <w:sz w:val="20"/>
          <w:lang w:val="tr-TR"/>
        </w:rPr>
        <w:t xml:space="preserve">dışındaki bir </w:t>
      </w:r>
      <w:r w:rsidRPr="00CA7EB6">
        <w:rPr>
          <w:i/>
          <w:color w:val="221F1F"/>
          <w:sz w:val="20"/>
          <w:lang w:val="tr-TR"/>
        </w:rPr>
        <w:t xml:space="preserve">nükleer tesisin düzenleyici kontrolden </w:t>
      </w:r>
      <w:r w:rsidRPr="00CA7EB6">
        <w:rPr>
          <w:color w:val="221F1F"/>
          <w:sz w:val="20"/>
          <w:lang w:val="tr-TR"/>
        </w:rPr>
        <w:t xml:space="preserve">çıkmasına yol açan tüm adımlar. Bu adımlar </w:t>
      </w:r>
      <w:r w:rsidRPr="00CA7EB6">
        <w:rPr>
          <w:i/>
          <w:color w:val="221F1F"/>
          <w:sz w:val="20"/>
          <w:lang w:val="tr-TR"/>
        </w:rPr>
        <w:t xml:space="preserve">dekontaminasyon </w:t>
      </w:r>
      <w:r w:rsidRPr="00CA7EB6">
        <w:rPr>
          <w:color w:val="221F1F"/>
          <w:sz w:val="20"/>
          <w:lang w:val="tr-TR"/>
        </w:rPr>
        <w:t xml:space="preserve">ve </w:t>
      </w:r>
      <w:r w:rsidRPr="00CA7EB6">
        <w:rPr>
          <w:i/>
          <w:color w:val="221F1F"/>
          <w:sz w:val="20"/>
          <w:lang w:val="tr-TR"/>
        </w:rPr>
        <w:t xml:space="preserve">söküm süreçlerini </w:t>
      </w:r>
      <w:r w:rsidRPr="00CA7EB6">
        <w:rPr>
          <w:color w:val="221F1F"/>
          <w:sz w:val="20"/>
          <w:lang w:val="tr-TR"/>
        </w:rPr>
        <w:t>içerir</w:t>
      </w:r>
      <w:r w:rsidRPr="00CA7EB6">
        <w:rPr>
          <w:i/>
          <w:color w:val="221F1F"/>
          <w:sz w:val="20"/>
          <w:lang w:val="tr-TR"/>
        </w:rPr>
        <w:t xml:space="preserve">] </w:t>
      </w:r>
      <w:r w:rsidRPr="00CA7EB6">
        <w:rPr>
          <w:color w:val="221F1F"/>
          <w:sz w:val="20"/>
          <w:lang w:val="tr-TR"/>
        </w:rPr>
        <w:t>(Bkz. Ref.</w:t>
      </w:r>
      <w:r w:rsidRPr="00CA7EB6">
        <w:rPr>
          <w:color w:val="221F1F"/>
          <w:spacing w:val="-2"/>
          <w:sz w:val="20"/>
          <w:lang w:val="tr-TR"/>
        </w:rPr>
        <w:t xml:space="preserve"> </w:t>
      </w:r>
      <w:r w:rsidRPr="00CA7EB6">
        <w:rPr>
          <w:color w:val="221F1F"/>
          <w:sz w:val="20"/>
          <w:lang w:val="tr-TR"/>
        </w:rPr>
        <w:t>[5].)</w:t>
      </w:r>
    </w:p>
    <w:p w14:paraId="2C209BEF" w14:textId="77777777" w:rsidR="001657AC" w:rsidRPr="00CA7EB6" w:rsidRDefault="001657AC">
      <w:pPr>
        <w:pStyle w:val="BodyText"/>
        <w:spacing w:before="9"/>
        <w:rPr>
          <w:sz w:val="20"/>
          <w:lang w:val="tr-TR"/>
        </w:rPr>
      </w:pPr>
    </w:p>
    <w:p w14:paraId="7A0AEC79" w14:textId="77777777" w:rsidR="001657AC" w:rsidRPr="00CA7EB6" w:rsidRDefault="00000000">
      <w:pPr>
        <w:pStyle w:val="Heading5"/>
        <w:rPr>
          <w:lang w:val="tr-TR"/>
        </w:rPr>
      </w:pPr>
      <w:bookmarkStart w:id="152" w:name="hizmetten_çıkarma_planı"/>
      <w:bookmarkEnd w:id="152"/>
      <w:r w:rsidRPr="00CA7EB6">
        <w:rPr>
          <w:color w:val="221F1F"/>
          <w:lang w:val="tr-TR"/>
        </w:rPr>
        <w:t>hizmetten çıkarma planı</w:t>
      </w:r>
    </w:p>
    <w:p w14:paraId="101ED732" w14:textId="77777777" w:rsidR="001657AC" w:rsidRPr="00CA7EB6" w:rsidRDefault="001657AC">
      <w:pPr>
        <w:pStyle w:val="BodyText"/>
        <w:spacing w:before="5"/>
        <w:rPr>
          <w:b/>
          <w:sz w:val="23"/>
          <w:lang w:val="tr-TR"/>
        </w:rPr>
      </w:pPr>
    </w:p>
    <w:p w14:paraId="0A3248BF" w14:textId="77777777" w:rsidR="001657AC" w:rsidRPr="00CA7EB6" w:rsidRDefault="00000000">
      <w:pPr>
        <w:ind w:left="653"/>
        <w:jc w:val="both"/>
        <w:rPr>
          <w:sz w:val="20"/>
          <w:lang w:val="tr-TR"/>
        </w:rPr>
      </w:pPr>
      <w:r w:rsidRPr="00CA7EB6">
        <w:rPr>
          <w:color w:val="221F1F"/>
          <w:sz w:val="20"/>
          <w:lang w:val="tr-TR"/>
        </w:rPr>
        <w:t xml:space="preserve">Bkz. hizmetten </w:t>
      </w:r>
      <w:r w:rsidRPr="00CA7EB6">
        <w:rPr>
          <w:i/>
          <w:color w:val="221F1F"/>
          <w:sz w:val="20"/>
          <w:lang w:val="tr-TR"/>
        </w:rPr>
        <w:t xml:space="preserve">çıkarma </w:t>
      </w:r>
      <w:r w:rsidRPr="00CA7EB6">
        <w:rPr>
          <w:color w:val="221F1F"/>
          <w:sz w:val="20"/>
          <w:lang w:val="tr-TR"/>
        </w:rPr>
        <w:t>(1).</w:t>
      </w:r>
    </w:p>
    <w:p w14:paraId="461D87FA" w14:textId="77777777" w:rsidR="001657AC" w:rsidRPr="00CA7EB6" w:rsidRDefault="001657AC">
      <w:pPr>
        <w:pStyle w:val="BodyText"/>
        <w:spacing w:before="7"/>
        <w:rPr>
          <w:sz w:val="22"/>
          <w:lang w:val="tr-TR"/>
        </w:rPr>
      </w:pPr>
    </w:p>
    <w:p w14:paraId="75F64B52" w14:textId="77777777" w:rsidR="001657AC" w:rsidRPr="00CA7EB6" w:rsidRDefault="00000000">
      <w:pPr>
        <w:pStyle w:val="Heading5"/>
        <w:rPr>
          <w:lang w:val="tr-TR"/>
        </w:rPr>
      </w:pPr>
      <w:bookmarkStart w:id="153" w:name="dekontami̇nasyon"/>
      <w:bookmarkEnd w:id="153"/>
      <w:r w:rsidRPr="00CA7EB6">
        <w:rPr>
          <w:color w:val="221F1F"/>
          <w:lang w:val="tr-TR"/>
        </w:rPr>
        <w:t>dekontamı</w:t>
      </w:r>
      <w:r w:rsidRPr="00CA7EB6">
        <w:rPr>
          <w:color w:val="221F1F"/>
          <w:position w:val="1"/>
          <w:lang w:val="tr-TR"/>
        </w:rPr>
        <w:t>̇</w:t>
      </w:r>
      <w:r w:rsidRPr="00CA7EB6">
        <w:rPr>
          <w:color w:val="221F1F"/>
          <w:lang w:val="tr-TR"/>
        </w:rPr>
        <w:t>nasyon</w:t>
      </w:r>
    </w:p>
    <w:p w14:paraId="04B49043" w14:textId="77777777" w:rsidR="001657AC" w:rsidRPr="00CA7EB6" w:rsidRDefault="001657AC">
      <w:pPr>
        <w:pStyle w:val="BodyText"/>
        <w:spacing w:before="5"/>
        <w:rPr>
          <w:b/>
          <w:sz w:val="23"/>
          <w:lang w:val="tr-TR"/>
        </w:rPr>
      </w:pPr>
    </w:p>
    <w:p w14:paraId="1E0F1D67" w14:textId="77777777" w:rsidR="001657AC" w:rsidRPr="00CA7EB6" w:rsidRDefault="00000000">
      <w:pPr>
        <w:ind w:left="672"/>
        <w:rPr>
          <w:sz w:val="20"/>
          <w:lang w:val="tr-TR"/>
        </w:rPr>
      </w:pPr>
      <w:r w:rsidRPr="00CA7EB6">
        <w:rPr>
          <w:color w:val="221F1F"/>
          <w:sz w:val="20"/>
          <w:lang w:val="tr-TR"/>
        </w:rPr>
        <w:t xml:space="preserve">Kasıtlı bir fiziksel, kimyasal veya biyolojik </w:t>
      </w:r>
      <w:r w:rsidRPr="00CA7EB6">
        <w:rPr>
          <w:i/>
          <w:color w:val="221F1F"/>
          <w:sz w:val="20"/>
          <w:lang w:val="tr-TR"/>
        </w:rPr>
        <w:t xml:space="preserve">işlemle kontaminasyonun </w:t>
      </w:r>
      <w:r w:rsidRPr="00CA7EB6">
        <w:rPr>
          <w:color w:val="221F1F"/>
          <w:sz w:val="20"/>
          <w:lang w:val="tr-TR"/>
        </w:rPr>
        <w:t>tamamen</w:t>
      </w:r>
    </w:p>
    <w:p w14:paraId="44E7C1B3" w14:textId="77777777" w:rsidR="001657AC" w:rsidRPr="00CA7EB6" w:rsidRDefault="00000000">
      <w:pPr>
        <w:pStyle w:val="Heading7"/>
        <w:spacing w:before="29"/>
        <w:ind w:left="152"/>
        <w:rPr>
          <w:lang w:val="tr-TR"/>
        </w:rPr>
      </w:pPr>
      <w:r w:rsidRPr="00CA7EB6">
        <w:rPr>
          <w:color w:val="221F1F"/>
          <w:lang w:val="tr-TR"/>
        </w:rPr>
        <w:t>veya kısmen giderilmesi.</w:t>
      </w:r>
    </w:p>
    <w:p w14:paraId="10F651C9" w14:textId="59390AE0" w:rsidR="001657AC" w:rsidRPr="00CA7EB6" w:rsidRDefault="00000000" w:rsidP="008340E3">
      <w:pPr>
        <w:pStyle w:val="BodyText"/>
        <w:spacing w:before="31"/>
        <w:ind w:left="671"/>
        <w:rPr>
          <w:sz w:val="20"/>
          <w:lang w:val="tr-TR"/>
        </w:rPr>
      </w:pPr>
      <w:r w:rsidRPr="00CA7EB6">
        <w:rPr>
          <w:rFonts w:ascii="Arial" w:hAnsi="Arial"/>
          <w:color w:val="3054A6"/>
          <w:sz w:val="19"/>
          <w:lang w:val="tr-TR"/>
        </w:rPr>
        <w:t xml:space="preserve">® </w:t>
      </w:r>
      <w:r w:rsidRPr="00CA7EB6">
        <w:rPr>
          <w:color w:val="221F1F"/>
          <w:lang w:val="tr-TR"/>
        </w:rPr>
        <w:t xml:space="preserve">Bu tanımın insanlardan, ekipmanlardan ve binalardan </w:t>
      </w:r>
      <w:r w:rsidRPr="00CA7EB6">
        <w:rPr>
          <w:i/>
          <w:color w:val="221F1F"/>
          <w:lang w:val="tr-TR"/>
        </w:rPr>
        <w:t xml:space="preserve">kirliliğin </w:t>
      </w:r>
      <w:r w:rsidRPr="00CA7EB6">
        <w:rPr>
          <w:color w:val="221F1F"/>
          <w:lang w:val="tr-TR"/>
        </w:rPr>
        <w:t>uzaklaştırılmasına</w:t>
      </w:r>
    </w:p>
    <w:p w14:paraId="54AC4E8E" w14:textId="77777777" w:rsidR="001657AC" w:rsidRPr="00CA7EB6" w:rsidRDefault="001657AC">
      <w:pPr>
        <w:pStyle w:val="BodyText"/>
        <w:spacing w:before="9"/>
        <w:rPr>
          <w:sz w:val="22"/>
          <w:lang w:val="tr-TR"/>
        </w:rPr>
      </w:pPr>
    </w:p>
    <w:p w14:paraId="714E82D0" w14:textId="77777777" w:rsidR="001657AC" w:rsidRPr="00CA7EB6" w:rsidRDefault="00000000">
      <w:pPr>
        <w:spacing w:line="252" w:lineRule="auto"/>
        <w:ind w:left="932" w:right="105" w:hanging="1"/>
        <w:jc w:val="both"/>
        <w:rPr>
          <w:sz w:val="18"/>
          <w:lang w:val="tr-TR"/>
        </w:rPr>
      </w:pPr>
      <w:r w:rsidRPr="00CA7EB6">
        <w:rPr>
          <w:color w:val="221F1F"/>
          <w:sz w:val="18"/>
          <w:lang w:val="tr-TR"/>
        </w:rPr>
        <w:t xml:space="preserve">yönelik çok çeşitli </w:t>
      </w:r>
      <w:r w:rsidRPr="00CA7EB6">
        <w:rPr>
          <w:i/>
          <w:color w:val="221F1F"/>
          <w:sz w:val="18"/>
          <w:lang w:val="tr-TR"/>
        </w:rPr>
        <w:t xml:space="preserve">süreçleri </w:t>
      </w:r>
      <w:r w:rsidRPr="00CA7EB6">
        <w:rPr>
          <w:color w:val="221F1F"/>
          <w:sz w:val="18"/>
          <w:lang w:val="tr-TR"/>
        </w:rPr>
        <w:t xml:space="preserve">içermesi, ancak radyonüklitlerin insan vücudundan uzaklaştırılmasını veya radyonüklitlerin </w:t>
      </w:r>
      <w:r w:rsidRPr="00CA7EB6">
        <w:rPr>
          <w:i/>
          <w:color w:val="221F1F"/>
          <w:sz w:val="18"/>
          <w:lang w:val="tr-TR"/>
        </w:rPr>
        <w:t xml:space="preserve">dekontaminasyon olarak </w:t>
      </w:r>
      <w:r w:rsidRPr="00CA7EB6">
        <w:rPr>
          <w:color w:val="221F1F"/>
          <w:sz w:val="18"/>
          <w:lang w:val="tr-TR"/>
        </w:rPr>
        <w:t xml:space="preserve">kabul edilmeyen doğal ayrışma veya </w:t>
      </w:r>
      <w:r w:rsidRPr="00CA7EB6">
        <w:rPr>
          <w:i/>
          <w:color w:val="221F1F"/>
          <w:sz w:val="18"/>
          <w:lang w:val="tr-TR"/>
        </w:rPr>
        <w:t xml:space="preserve">göç süreçleriyle uzaklaştırılmasını </w:t>
      </w:r>
      <w:r w:rsidRPr="00CA7EB6">
        <w:rPr>
          <w:color w:val="221F1F"/>
          <w:sz w:val="18"/>
          <w:lang w:val="tr-TR"/>
        </w:rPr>
        <w:t>hariç tutması amaçlanmıştır.</w:t>
      </w:r>
    </w:p>
    <w:p w14:paraId="6BFD4E9C" w14:textId="77777777" w:rsidR="001657AC" w:rsidRPr="00CA7EB6" w:rsidRDefault="001657AC">
      <w:pPr>
        <w:pStyle w:val="BodyText"/>
        <w:spacing w:before="10"/>
        <w:rPr>
          <w:sz w:val="20"/>
          <w:lang w:val="tr-TR"/>
        </w:rPr>
      </w:pPr>
    </w:p>
    <w:p w14:paraId="6FBDA9FC" w14:textId="77777777" w:rsidR="001657AC" w:rsidRPr="00CA7EB6" w:rsidRDefault="00000000">
      <w:pPr>
        <w:ind w:left="671"/>
        <w:rPr>
          <w:i/>
          <w:sz w:val="20"/>
          <w:lang w:val="tr-TR"/>
        </w:rPr>
      </w:pPr>
      <w:r w:rsidRPr="00CA7EB6">
        <w:rPr>
          <w:color w:val="221F1F"/>
          <w:sz w:val="20"/>
          <w:lang w:val="tr-TR"/>
        </w:rPr>
        <w:t xml:space="preserve">Ayrıca bkz. </w:t>
      </w:r>
      <w:r w:rsidRPr="00CA7EB6">
        <w:rPr>
          <w:i/>
          <w:color w:val="221F1F"/>
          <w:sz w:val="20"/>
          <w:lang w:val="tr-TR"/>
        </w:rPr>
        <w:t>iyileştirme.</w:t>
      </w:r>
    </w:p>
    <w:p w14:paraId="5A2F175D" w14:textId="77777777" w:rsidR="001657AC" w:rsidRPr="00CA7EB6" w:rsidRDefault="001657AC">
      <w:pPr>
        <w:pStyle w:val="BodyText"/>
        <w:spacing w:before="6"/>
        <w:rPr>
          <w:i/>
          <w:sz w:val="23"/>
          <w:lang w:val="tr-TR"/>
        </w:rPr>
      </w:pPr>
    </w:p>
    <w:p w14:paraId="5BA03D80" w14:textId="77777777" w:rsidR="001657AC" w:rsidRPr="00CA7EB6" w:rsidRDefault="00000000">
      <w:pPr>
        <w:pStyle w:val="Heading5"/>
        <w:rPr>
          <w:lang w:val="tr-TR"/>
        </w:rPr>
      </w:pPr>
      <w:bookmarkStart w:id="154" w:name="dekontaminasyon_faktörü"/>
      <w:bookmarkEnd w:id="154"/>
      <w:r w:rsidRPr="00CA7EB6">
        <w:rPr>
          <w:color w:val="221F1F"/>
          <w:lang w:val="tr-TR"/>
        </w:rPr>
        <w:t>dekontaminasyon faktörü</w:t>
      </w:r>
    </w:p>
    <w:p w14:paraId="2D6434DD" w14:textId="77777777" w:rsidR="001657AC" w:rsidRPr="00CA7EB6" w:rsidRDefault="001657AC">
      <w:pPr>
        <w:pStyle w:val="BodyText"/>
        <w:spacing w:before="5"/>
        <w:rPr>
          <w:b/>
          <w:sz w:val="23"/>
          <w:lang w:val="tr-TR"/>
        </w:rPr>
      </w:pPr>
    </w:p>
    <w:p w14:paraId="784CC232" w14:textId="77777777" w:rsidR="001657AC" w:rsidRPr="00CA7EB6" w:rsidRDefault="00000000">
      <w:pPr>
        <w:pStyle w:val="Heading7"/>
        <w:spacing w:line="276" w:lineRule="auto"/>
        <w:ind w:left="152" w:right="106" w:firstLine="519"/>
        <w:jc w:val="both"/>
        <w:rPr>
          <w:lang w:val="tr-TR"/>
        </w:rPr>
      </w:pPr>
      <w:r w:rsidRPr="00CA7EB6">
        <w:rPr>
          <w:color w:val="221F1F"/>
          <w:lang w:val="tr-TR"/>
        </w:rPr>
        <w:t xml:space="preserve">Belirli bir </w:t>
      </w:r>
      <w:r w:rsidRPr="00CA7EB6">
        <w:rPr>
          <w:i/>
          <w:color w:val="221F1F"/>
          <w:lang w:val="tr-TR"/>
        </w:rPr>
        <w:t xml:space="preserve">dekontaminasyon </w:t>
      </w:r>
      <w:r w:rsidRPr="00CA7EB6">
        <w:rPr>
          <w:color w:val="221F1F"/>
          <w:lang w:val="tr-TR"/>
        </w:rPr>
        <w:t>tekniği uygulanmadan önce birim alan (veya birim kütle</w:t>
      </w:r>
      <w:r w:rsidRPr="00CA7EB6">
        <w:rPr>
          <w:color w:val="221F1F"/>
          <w:spacing w:val="-10"/>
          <w:lang w:val="tr-TR"/>
        </w:rPr>
        <w:t xml:space="preserve"> </w:t>
      </w:r>
      <w:r w:rsidRPr="00CA7EB6">
        <w:rPr>
          <w:color w:val="221F1F"/>
          <w:lang w:val="tr-TR"/>
        </w:rPr>
        <w:t>veya</w:t>
      </w:r>
      <w:r w:rsidRPr="00CA7EB6">
        <w:rPr>
          <w:color w:val="221F1F"/>
          <w:spacing w:val="-10"/>
          <w:lang w:val="tr-TR"/>
        </w:rPr>
        <w:t xml:space="preserve"> </w:t>
      </w:r>
      <w:r w:rsidRPr="00CA7EB6">
        <w:rPr>
          <w:color w:val="221F1F"/>
          <w:lang w:val="tr-TR"/>
        </w:rPr>
        <w:t>hacim)</w:t>
      </w:r>
      <w:r w:rsidRPr="00CA7EB6">
        <w:rPr>
          <w:color w:val="221F1F"/>
          <w:spacing w:val="-10"/>
          <w:lang w:val="tr-TR"/>
        </w:rPr>
        <w:t xml:space="preserve"> </w:t>
      </w:r>
      <w:r w:rsidRPr="00CA7EB6">
        <w:rPr>
          <w:color w:val="221F1F"/>
          <w:lang w:val="tr-TR"/>
        </w:rPr>
        <w:t>başına</w:t>
      </w:r>
      <w:r w:rsidRPr="00CA7EB6">
        <w:rPr>
          <w:color w:val="221F1F"/>
          <w:spacing w:val="-9"/>
          <w:lang w:val="tr-TR"/>
        </w:rPr>
        <w:t xml:space="preserve"> </w:t>
      </w:r>
      <w:r w:rsidRPr="00CA7EB6">
        <w:rPr>
          <w:color w:val="221F1F"/>
          <w:lang w:val="tr-TR"/>
        </w:rPr>
        <w:t>düşen</w:t>
      </w:r>
      <w:r w:rsidRPr="00CA7EB6">
        <w:rPr>
          <w:color w:val="221F1F"/>
          <w:spacing w:val="-9"/>
          <w:lang w:val="tr-TR"/>
        </w:rPr>
        <w:t xml:space="preserve"> </w:t>
      </w:r>
      <w:r w:rsidRPr="00CA7EB6">
        <w:rPr>
          <w:i/>
          <w:color w:val="221F1F"/>
          <w:lang w:val="tr-TR"/>
        </w:rPr>
        <w:t>aktivitenin,</w:t>
      </w:r>
      <w:r w:rsidRPr="00CA7EB6">
        <w:rPr>
          <w:i/>
          <w:color w:val="221F1F"/>
          <w:spacing w:val="-9"/>
          <w:lang w:val="tr-TR"/>
        </w:rPr>
        <w:t xml:space="preserve"> </w:t>
      </w:r>
      <w:r w:rsidRPr="00CA7EB6">
        <w:rPr>
          <w:color w:val="221F1F"/>
          <w:lang w:val="tr-TR"/>
        </w:rPr>
        <w:t>tekniğin</w:t>
      </w:r>
      <w:r w:rsidRPr="00CA7EB6">
        <w:rPr>
          <w:color w:val="221F1F"/>
          <w:spacing w:val="-9"/>
          <w:lang w:val="tr-TR"/>
        </w:rPr>
        <w:t xml:space="preserve"> </w:t>
      </w:r>
      <w:r w:rsidRPr="00CA7EB6">
        <w:rPr>
          <w:color w:val="221F1F"/>
          <w:lang w:val="tr-TR"/>
        </w:rPr>
        <w:t>uygulanmasından</w:t>
      </w:r>
      <w:r w:rsidRPr="00CA7EB6">
        <w:rPr>
          <w:color w:val="221F1F"/>
          <w:spacing w:val="-10"/>
          <w:lang w:val="tr-TR"/>
        </w:rPr>
        <w:t xml:space="preserve"> </w:t>
      </w:r>
      <w:r w:rsidRPr="00CA7EB6">
        <w:rPr>
          <w:color w:val="221F1F"/>
          <w:lang w:val="tr-TR"/>
        </w:rPr>
        <w:t>sonra</w:t>
      </w:r>
      <w:r w:rsidRPr="00CA7EB6">
        <w:rPr>
          <w:color w:val="221F1F"/>
          <w:spacing w:val="-9"/>
          <w:lang w:val="tr-TR"/>
        </w:rPr>
        <w:t xml:space="preserve"> </w:t>
      </w:r>
      <w:r w:rsidRPr="00CA7EB6">
        <w:rPr>
          <w:color w:val="221F1F"/>
          <w:lang w:val="tr-TR"/>
        </w:rPr>
        <w:t>birim</w:t>
      </w:r>
      <w:r w:rsidRPr="00CA7EB6">
        <w:rPr>
          <w:color w:val="221F1F"/>
          <w:spacing w:val="-9"/>
          <w:lang w:val="tr-TR"/>
        </w:rPr>
        <w:t xml:space="preserve"> </w:t>
      </w:r>
      <w:r w:rsidRPr="00CA7EB6">
        <w:rPr>
          <w:color w:val="221F1F"/>
          <w:lang w:val="tr-TR"/>
        </w:rPr>
        <w:t xml:space="preserve">alan (veya birim kütle veya hacim) başına düşen </w:t>
      </w:r>
      <w:r w:rsidRPr="00CA7EB6">
        <w:rPr>
          <w:i/>
          <w:color w:val="221F1F"/>
          <w:lang w:val="tr-TR"/>
        </w:rPr>
        <w:t>aktiviteye</w:t>
      </w:r>
      <w:r w:rsidRPr="00CA7EB6">
        <w:rPr>
          <w:i/>
          <w:color w:val="221F1F"/>
          <w:spacing w:val="-9"/>
          <w:lang w:val="tr-TR"/>
        </w:rPr>
        <w:t xml:space="preserve"> </w:t>
      </w:r>
      <w:r w:rsidRPr="00CA7EB6">
        <w:rPr>
          <w:color w:val="221F1F"/>
          <w:lang w:val="tr-TR"/>
        </w:rPr>
        <w:t>oranı.</w:t>
      </w:r>
    </w:p>
    <w:p w14:paraId="33C2F60B" w14:textId="77777777" w:rsidR="001657AC" w:rsidRPr="00CA7EB6" w:rsidRDefault="00000000">
      <w:pPr>
        <w:pStyle w:val="BodyText"/>
        <w:spacing w:line="217" w:lineRule="exact"/>
        <w:ind w:left="671"/>
        <w:jc w:val="both"/>
        <w:rPr>
          <w:lang w:val="tr-TR"/>
        </w:rPr>
      </w:pPr>
      <w:r w:rsidRPr="00CA7EB6">
        <w:rPr>
          <w:rFonts w:ascii="Arial" w:hAnsi="Arial"/>
          <w:color w:val="3054A6"/>
          <w:sz w:val="19"/>
          <w:lang w:val="tr-TR"/>
        </w:rPr>
        <w:t xml:space="preserve">® </w:t>
      </w:r>
      <w:r w:rsidRPr="00CA7EB6">
        <w:rPr>
          <w:color w:val="221F1F"/>
          <w:lang w:val="tr-TR"/>
        </w:rPr>
        <w:t xml:space="preserve">Bu oran belirli bir radyonüklid için veya brüt </w:t>
      </w:r>
      <w:r w:rsidRPr="00CA7EB6">
        <w:rPr>
          <w:i/>
          <w:color w:val="221F1F"/>
          <w:lang w:val="tr-TR"/>
        </w:rPr>
        <w:t xml:space="preserve">aktivite </w:t>
      </w:r>
      <w:r w:rsidRPr="00CA7EB6">
        <w:rPr>
          <w:color w:val="221F1F"/>
          <w:lang w:val="tr-TR"/>
        </w:rPr>
        <w:t>için belirtilebilir.</w:t>
      </w:r>
    </w:p>
    <w:p w14:paraId="5965E3D4" w14:textId="77777777" w:rsidR="001657AC" w:rsidRPr="00CA7EB6" w:rsidRDefault="00000000">
      <w:pPr>
        <w:ind w:left="932" w:right="107"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Arka plan aktivitesi, </w:t>
      </w:r>
      <w:r w:rsidRPr="00CA7EB6">
        <w:rPr>
          <w:color w:val="221F1F"/>
          <w:sz w:val="18"/>
          <w:lang w:val="tr-TR"/>
        </w:rPr>
        <w:t xml:space="preserve">belirli bir </w:t>
      </w:r>
      <w:r w:rsidRPr="00CA7EB6">
        <w:rPr>
          <w:i/>
          <w:color w:val="221F1F"/>
          <w:sz w:val="18"/>
          <w:lang w:val="tr-TR"/>
        </w:rPr>
        <w:t xml:space="preserve">dekontaminasyon </w:t>
      </w:r>
      <w:r w:rsidRPr="00CA7EB6">
        <w:rPr>
          <w:color w:val="221F1F"/>
          <w:sz w:val="18"/>
          <w:lang w:val="tr-TR"/>
        </w:rPr>
        <w:t xml:space="preserve">tekniği uygulanmadan önce ve sonra birim alan başına düşen </w:t>
      </w:r>
      <w:r w:rsidRPr="00CA7EB6">
        <w:rPr>
          <w:i/>
          <w:color w:val="221F1F"/>
          <w:sz w:val="18"/>
          <w:lang w:val="tr-TR"/>
        </w:rPr>
        <w:t xml:space="preserve">aktiviteden </w:t>
      </w:r>
      <w:r w:rsidRPr="00CA7EB6">
        <w:rPr>
          <w:color w:val="221F1F"/>
          <w:sz w:val="18"/>
          <w:lang w:val="tr-TR"/>
        </w:rPr>
        <w:t>çıkarılabilir.</w:t>
      </w:r>
    </w:p>
    <w:p w14:paraId="34E22212" w14:textId="77777777" w:rsidR="001657AC" w:rsidRPr="00CA7EB6" w:rsidRDefault="001657AC">
      <w:pPr>
        <w:pStyle w:val="BodyText"/>
        <w:rPr>
          <w:sz w:val="21"/>
          <w:lang w:val="tr-TR"/>
        </w:rPr>
      </w:pPr>
    </w:p>
    <w:p w14:paraId="6241CF26" w14:textId="77777777" w:rsidR="001657AC" w:rsidRPr="00CA7EB6" w:rsidRDefault="00000000">
      <w:pPr>
        <w:pStyle w:val="Heading5"/>
        <w:rPr>
          <w:lang w:val="tr-TR"/>
        </w:rPr>
      </w:pPr>
      <w:bookmarkStart w:id="155" w:name="DEKORASYON"/>
      <w:bookmarkEnd w:id="155"/>
      <w:r w:rsidRPr="00CA7EB6">
        <w:rPr>
          <w:color w:val="221F1F"/>
          <w:lang w:val="tr-TR"/>
        </w:rPr>
        <w:t>DEKORASYON</w:t>
      </w:r>
    </w:p>
    <w:p w14:paraId="11B4D101" w14:textId="77777777" w:rsidR="001657AC" w:rsidRPr="00CA7EB6" w:rsidRDefault="001657AC">
      <w:pPr>
        <w:pStyle w:val="BodyText"/>
        <w:spacing w:before="4"/>
        <w:rPr>
          <w:b/>
          <w:sz w:val="23"/>
          <w:lang w:val="tr-TR"/>
        </w:rPr>
      </w:pPr>
    </w:p>
    <w:p w14:paraId="60C2D1ED" w14:textId="77777777" w:rsidR="001657AC" w:rsidRPr="00CA7EB6" w:rsidRDefault="00000000">
      <w:pPr>
        <w:pStyle w:val="Heading7"/>
        <w:spacing w:before="1" w:line="271" w:lineRule="auto"/>
        <w:ind w:left="152" w:right="107" w:firstLine="519"/>
        <w:jc w:val="both"/>
        <w:rPr>
          <w:lang w:val="tr-TR"/>
        </w:rPr>
      </w:pPr>
      <w:r w:rsidRPr="00CA7EB6">
        <w:rPr>
          <w:color w:val="221F1F"/>
          <w:lang w:val="tr-TR"/>
        </w:rPr>
        <w:t>Birleştirilmiş radyonüklidlerin insan vücudundan uzaklaştırıldığı biyolojik süreçlerin etkisi.</w:t>
      </w:r>
    </w:p>
    <w:p w14:paraId="2CFC64A3" w14:textId="77777777" w:rsidR="001657AC" w:rsidRPr="00CA7EB6" w:rsidRDefault="00000000">
      <w:pPr>
        <w:ind w:left="671"/>
        <w:rPr>
          <w:sz w:val="18"/>
          <w:lang w:val="tr-TR"/>
        </w:rPr>
      </w:pPr>
      <w:r w:rsidRPr="00CA7EB6">
        <w:rPr>
          <w:rFonts w:ascii="Arial" w:hAnsi="Arial"/>
          <w:color w:val="3054A6"/>
          <w:sz w:val="19"/>
          <w:lang w:val="tr-TR"/>
        </w:rPr>
        <w:t xml:space="preserve">® </w:t>
      </w:r>
      <w:r w:rsidRPr="00CA7EB6">
        <w:rPr>
          <w:i/>
          <w:color w:val="221F1F"/>
          <w:sz w:val="18"/>
          <w:lang w:val="tr-TR"/>
        </w:rPr>
        <w:t xml:space="preserve">Dekorporasyon </w:t>
      </w:r>
      <w:r w:rsidRPr="00CA7EB6">
        <w:rPr>
          <w:color w:val="221F1F"/>
          <w:sz w:val="18"/>
          <w:lang w:val="tr-TR"/>
        </w:rPr>
        <w:t>kimyasal veya biyolojik ajanlar tarafından teşvik edilebilir.</w:t>
      </w:r>
    </w:p>
    <w:p w14:paraId="69AD9E80" w14:textId="77777777" w:rsidR="001657AC" w:rsidRPr="00CA7EB6" w:rsidRDefault="001657AC">
      <w:pPr>
        <w:pStyle w:val="BodyText"/>
        <w:spacing w:before="9"/>
        <w:rPr>
          <w:sz w:val="20"/>
          <w:lang w:val="tr-TR"/>
        </w:rPr>
      </w:pPr>
    </w:p>
    <w:p w14:paraId="44A673CF" w14:textId="77777777" w:rsidR="001657AC" w:rsidRPr="00CA7EB6" w:rsidRDefault="00000000">
      <w:pPr>
        <w:pStyle w:val="Heading5"/>
        <w:rPr>
          <w:lang w:val="tr-TR"/>
        </w:rPr>
      </w:pPr>
      <w:bookmarkStart w:id="156" w:name="derin_deniz_bertarafı"/>
      <w:bookmarkEnd w:id="156"/>
      <w:r w:rsidRPr="00CA7EB6">
        <w:rPr>
          <w:color w:val="221F1F"/>
          <w:lang w:val="tr-TR"/>
        </w:rPr>
        <w:t>derin deniz bertarafı</w:t>
      </w:r>
    </w:p>
    <w:p w14:paraId="40B5A7D6" w14:textId="77777777" w:rsidR="001657AC" w:rsidRPr="00CA7EB6" w:rsidRDefault="001657AC">
      <w:pPr>
        <w:pStyle w:val="BodyText"/>
        <w:spacing w:before="5"/>
        <w:rPr>
          <w:b/>
          <w:sz w:val="23"/>
          <w:lang w:val="tr-TR"/>
        </w:rPr>
      </w:pPr>
    </w:p>
    <w:p w14:paraId="13F49C34" w14:textId="77777777" w:rsidR="001657AC" w:rsidRPr="00CA7EB6" w:rsidRDefault="00000000">
      <w:pPr>
        <w:ind w:left="672"/>
        <w:rPr>
          <w:sz w:val="20"/>
          <w:lang w:val="tr-TR"/>
        </w:rPr>
      </w:pPr>
      <w:r w:rsidRPr="00CA7EB6">
        <w:rPr>
          <w:i/>
          <w:color w:val="221F1F"/>
          <w:sz w:val="20"/>
          <w:lang w:val="tr-TR"/>
        </w:rPr>
        <w:t xml:space="preserve">Elden çıkarma </w:t>
      </w:r>
      <w:r w:rsidRPr="00CA7EB6">
        <w:rPr>
          <w:color w:val="221F1F"/>
          <w:sz w:val="20"/>
          <w:lang w:val="tr-TR"/>
        </w:rPr>
        <w:t>(3) bölümüne bakınız.</w:t>
      </w:r>
    </w:p>
    <w:p w14:paraId="2A193A1A" w14:textId="77777777" w:rsidR="001657AC" w:rsidRPr="00CA7EB6" w:rsidRDefault="001657AC">
      <w:pPr>
        <w:pStyle w:val="BodyText"/>
        <w:spacing w:before="6"/>
        <w:rPr>
          <w:sz w:val="23"/>
          <w:lang w:val="tr-TR"/>
        </w:rPr>
      </w:pPr>
    </w:p>
    <w:p w14:paraId="24D6CEAA" w14:textId="77777777" w:rsidR="001657AC" w:rsidRPr="00CA7EB6" w:rsidRDefault="00000000">
      <w:pPr>
        <w:pStyle w:val="Heading5"/>
        <w:rPr>
          <w:lang w:val="tr-TR"/>
        </w:rPr>
      </w:pPr>
      <w:bookmarkStart w:id="157" w:name="derinlemesine_savunma"/>
      <w:bookmarkEnd w:id="157"/>
      <w:r w:rsidRPr="00CA7EB6">
        <w:rPr>
          <w:color w:val="221F1F"/>
          <w:lang w:val="tr-TR"/>
        </w:rPr>
        <w:t>derinlemesine</w:t>
      </w:r>
      <w:r w:rsidRPr="00CA7EB6">
        <w:rPr>
          <w:color w:val="221F1F"/>
          <w:spacing w:val="-10"/>
          <w:lang w:val="tr-TR"/>
        </w:rPr>
        <w:t xml:space="preserve"> </w:t>
      </w:r>
      <w:r w:rsidRPr="00CA7EB6">
        <w:rPr>
          <w:color w:val="221F1F"/>
          <w:lang w:val="tr-TR"/>
        </w:rPr>
        <w:t>savunma</w:t>
      </w:r>
    </w:p>
    <w:p w14:paraId="5FC313B7" w14:textId="77777777" w:rsidR="001657AC" w:rsidRPr="00CA7EB6" w:rsidRDefault="001657AC">
      <w:pPr>
        <w:pStyle w:val="BodyText"/>
        <w:spacing w:before="5"/>
        <w:rPr>
          <w:b/>
          <w:sz w:val="23"/>
          <w:lang w:val="tr-TR"/>
        </w:rPr>
      </w:pPr>
    </w:p>
    <w:p w14:paraId="59D84A04" w14:textId="77777777" w:rsidR="001657AC" w:rsidRPr="00CA7EB6" w:rsidRDefault="00000000">
      <w:pPr>
        <w:spacing w:line="271" w:lineRule="auto"/>
        <w:ind w:left="152" w:right="105" w:firstLine="519"/>
        <w:jc w:val="both"/>
        <w:rPr>
          <w:sz w:val="20"/>
          <w:lang w:val="tr-TR"/>
        </w:rPr>
      </w:pPr>
      <w:r w:rsidRPr="00CA7EB6">
        <w:rPr>
          <w:i/>
          <w:color w:val="221F1F"/>
          <w:sz w:val="20"/>
          <w:lang w:val="tr-TR"/>
        </w:rPr>
        <w:t>Beklenen</w:t>
      </w:r>
      <w:r w:rsidRPr="00CA7EB6">
        <w:rPr>
          <w:i/>
          <w:color w:val="221F1F"/>
          <w:spacing w:val="-14"/>
          <w:sz w:val="20"/>
          <w:lang w:val="tr-TR"/>
        </w:rPr>
        <w:t xml:space="preserve"> </w:t>
      </w:r>
      <w:r w:rsidRPr="00CA7EB6">
        <w:rPr>
          <w:i/>
          <w:color w:val="221F1F"/>
          <w:sz w:val="20"/>
          <w:lang w:val="tr-TR"/>
        </w:rPr>
        <w:t>operasyonel</w:t>
      </w:r>
      <w:r w:rsidRPr="00CA7EB6">
        <w:rPr>
          <w:i/>
          <w:color w:val="221F1F"/>
          <w:spacing w:val="-13"/>
          <w:sz w:val="20"/>
          <w:lang w:val="tr-TR"/>
        </w:rPr>
        <w:t xml:space="preserve"> </w:t>
      </w:r>
      <w:r w:rsidRPr="00CA7EB6">
        <w:rPr>
          <w:i/>
          <w:color w:val="221F1F"/>
          <w:sz w:val="20"/>
          <w:lang w:val="tr-TR"/>
        </w:rPr>
        <w:t>olayların</w:t>
      </w:r>
      <w:r w:rsidRPr="00CA7EB6">
        <w:rPr>
          <w:i/>
          <w:color w:val="221F1F"/>
          <w:spacing w:val="-13"/>
          <w:sz w:val="20"/>
          <w:lang w:val="tr-TR"/>
        </w:rPr>
        <w:t xml:space="preserve"> </w:t>
      </w:r>
      <w:r w:rsidRPr="00CA7EB6">
        <w:rPr>
          <w:color w:val="221F1F"/>
          <w:sz w:val="20"/>
          <w:lang w:val="tr-TR"/>
        </w:rPr>
        <w:t>tırmanmasını</w:t>
      </w:r>
      <w:r w:rsidRPr="00CA7EB6">
        <w:rPr>
          <w:color w:val="221F1F"/>
          <w:spacing w:val="-13"/>
          <w:sz w:val="20"/>
          <w:lang w:val="tr-TR"/>
        </w:rPr>
        <w:t xml:space="preserve"> </w:t>
      </w:r>
      <w:r w:rsidRPr="00CA7EB6">
        <w:rPr>
          <w:color w:val="221F1F"/>
          <w:sz w:val="20"/>
          <w:lang w:val="tr-TR"/>
        </w:rPr>
        <w:t>önlemek</w:t>
      </w:r>
      <w:r w:rsidRPr="00CA7EB6">
        <w:rPr>
          <w:color w:val="221F1F"/>
          <w:spacing w:val="-13"/>
          <w:sz w:val="20"/>
          <w:lang w:val="tr-TR"/>
        </w:rPr>
        <w:t xml:space="preserve"> </w:t>
      </w:r>
      <w:r w:rsidRPr="00CA7EB6">
        <w:rPr>
          <w:color w:val="221F1F"/>
          <w:sz w:val="20"/>
          <w:lang w:val="tr-TR"/>
        </w:rPr>
        <w:t>ve</w:t>
      </w:r>
      <w:r w:rsidRPr="00CA7EB6">
        <w:rPr>
          <w:color w:val="221F1F"/>
          <w:spacing w:val="-14"/>
          <w:sz w:val="20"/>
          <w:lang w:val="tr-TR"/>
        </w:rPr>
        <w:t xml:space="preserve"> </w:t>
      </w:r>
      <w:r w:rsidRPr="00CA7EB6">
        <w:rPr>
          <w:color w:val="221F1F"/>
          <w:sz w:val="20"/>
          <w:lang w:val="tr-TR"/>
        </w:rPr>
        <w:t>bir</w:t>
      </w:r>
      <w:r w:rsidRPr="00CA7EB6">
        <w:rPr>
          <w:color w:val="221F1F"/>
          <w:spacing w:val="-12"/>
          <w:sz w:val="20"/>
          <w:lang w:val="tr-TR"/>
        </w:rPr>
        <w:t xml:space="preserve"> </w:t>
      </w:r>
      <w:r w:rsidRPr="00CA7EB6">
        <w:rPr>
          <w:i/>
          <w:color w:val="221F1F"/>
          <w:sz w:val="20"/>
          <w:lang w:val="tr-TR"/>
        </w:rPr>
        <w:t>radyasyon</w:t>
      </w:r>
      <w:r w:rsidRPr="00CA7EB6">
        <w:rPr>
          <w:i/>
          <w:color w:val="221F1F"/>
          <w:spacing w:val="-12"/>
          <w:sz w:val="20"/>
          <w:lang w:val="tr-TR"/>
        </w:rPr>
        <w:t xml:space="preserve"> </w:t>
      </w:r>
      <w:r w:rsidRPr="00CA7EB6">
        <w:rPr>
          <w:i/>
          <w:color w:val="221F1F"/>
          <w:sz w:val="20"/>
          <w:lang w:val="tr-TR"/>
        </w:rPr>
        <w:t xml:space="preserve">kaynağı </w:t>
      </w:r>
      <w:r w:rsidRPr="00CA7EB6">
        <w:rPr>
          <w:color w:val="221F1F"/>
          <w:sz w:val="20"/>
          <w:lang w:val="tr-TR"/>
        </w:rPr>
        <w:t xml:space="preserve">veya </w:t>
      </w:r>
      <w:r w:rsidRPr="00CA7EB6">
        <w:rPr>
          <w:i/>
          <w:color w:val="221F1F"/>
          <w:sz w:val="20"/>
          <w:lang w:val="tr-TR"/>
        </w:rPr>
        <w:t xml:space="preserve">radyoaktif madde </w:t>
      </w:r>
      <w:r w:rsidRPr="00CA7EB6">
        <w:rPr>
          <w:color w:val="221F1F"/>
          <w:sz w:val="20"/>
          <w:lang w:val="tr-TR"/>
        </w:rPr>
        <w:t xml:space="preserve">ile </w:t>
      </w:r>
      <w:r w:rsidRPr="00CA7EB6">
        <w:rPr>
          <w:i/>
          <w:color w:val="221F1F"/>
          <w:sz w:val="20"/>
          <w:lang w:val="tr-TR"/>
        </w:rPr>
        <w:t xml:space="preserve">çalışanlar, halk </w:t>
      </w:r>
      <w:r w:rsidRPr="00CA7EB6">
        <w:rPr>
          <w:color w:val="221F1F"/>
          <w:sz w:val="20"/>
          <w:lang w:val="tr-TR"/>
        </w:rPr>
        <w:t xml:space="preserve">veya </w:t>
      </w:r>
      <w:r w:rsidRPr="00CA7EB6">
        <w:rPr>
          <w:i/>
          <w:color w:val="221F1F"/>
          <w:sz w:val="20"/>
          <w:lang w:val="tr-TR"/>
        </w:rPr>
        <w:t xml:space="preserve">çevre </w:t>
      </w:r>
      <w:r w:rsidRPr="00CA7EB6">
        <w:rPr>
          <w:color w:val="221F1F"/>
          <w:sz w:val="20"/>
          <w:lang w:val="tr-TR"/>
        </w:rPr>
        <w:t xml:space="preserve">arasına yerleştirilen fiziksel </w:t>
      </w:r>
      <w:r w:rsidRPr="00CA7EB6">
        <w:rPr>
          <w:i/>
          <w:color w:val="221F1F"/>
          <w:sz w:val="20"/>
          <w:lang w:val="tr-TR"/>
        </w:rPr>
        <w:t xml:space="preserve">bariyerlerin operasyonel durumlarda ve </w:t>
      </w:r>
      <w:r w:rsidRPr="00CA7EB6">
        <w:rPr>
          <w:color w:val="221F1F"/>
          <w:sz w:val="20"/>
          <w:lang w:val="tr-TR"/>
        </w:rPr>
        <w:t xml:space="preserve">bazı </w:t>
      </w:r>
      <w:r w:rsidRPr="00CA7EB6">
        <w:rPr>
          <w:i/>
          <w:color w:val="221F1F"/>
          <w:sz w:val="20"/>
          <w:lang w:val="tr-TR"/>
        </w:rPr>
        <w:t xml:space="preserve">bariyerler </w:t>
      </w:r>
      <w:r w:rsidRPr="00CA7EB6">
        <w:rPr>
          <w:color w:val="221F1F"/>
          <w:sz w:val="20"/>
          <w:lang w:val="tr-TR"/>
        </w:rPr>
        <w:t xml:space="preserve">için </w:t>
      </w:r>
      <w:r w:rsidRPr="00CA7EB6">
        <w:rPr>
          <w:i/>
          <w:color w:val="221F1F"/>
          <w:sz w:val="20"/>
          <w:lang w:val="tr-TR"/>
        </w:rPr>
        <w:t xml:space="preserve">kaza koşullarında </w:t>
      </w:r>
      <w:r w:rsidRPr="00CA7EB6">
        <w:rPr>
          <w:color w:val="221F1F"/>
          <w:sz w:val="20"/>
          <w:lang w:val="tr-TR"/>
        </w:rPr>
        <w:t xml:space="preserve">etkinliğini korumak için farklı seviyelerde çeşitli ekipman ve </w:t>
      </w:r>
      <w:r w:rsidRPr="00CA7EB6">
        <w:rPr>
          <w:i/>
          <w:color w:val="221F1F"/>
          <w:sz w:val="20"/>
          <w:lang w:val="tr-TR"/>
        </w:rPr>
        <w:t xml:space="preserve">prosedürlerin </w:t>
      </w:r>
      <w:r w:rsidRPr="00CA7EB6">
        <w:rPr>
          <w:color w:val="221F1F"/>
          <w:sz w:val="20"/>
          <w:lang w:val="tr-TR"/>
        </w:rPr>
        <w:t xml:space="preserve">hiyerarşik </w:t>
      </w:r>
      <w:r w:rsidRPr="00CA7EB6">
        <w:rPr>
          <w:color w:val="221F1F"/>
          <w:sz w:val="20"/>
          <w:lang w:val="tr-TR"/>
        </w:rPr>
        <w:lastRenderedPageBreak/>
        <w:t>olarak</w:t>
      </w:r>
      <w:r w:rsidRPr="00CA7EB6">
        <w:rPr>
          <w:color w:val="221F1F"/>
          <w:spacing w:val="-2"/>
          <w:sz w:val="20"/>
          <w:lang w:val="tr-TR"/>
        </w:rPr>
        <w:t xml:space="preserve"> </w:t>
      </w:r>
      <w:r w:rsidRPr="00CA7EB6">
        <w:rPr>
          <w:color w:val="221F1F"/>
          <w:sz w:val="20"/>
          <w:lang w:val="tr-TR"/>
        </w:rPr>
        <w:t>konuşlandırılması.</w:t>
      </w:r>
    </w:p>
    <w:p w14:paraId="599C62EE" w14:textId="77777777" w:rsidR="001657AC" w:rsidRPr="00CA7EB6" w:rsidRDefault="00000000">
      <w:pPr>
        <w:spacing w:line="218" w:lineRule="exact"/>
        <w:ind w:left="67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Derinlemesine savunmanın </w:t>
      </w:r>
      <w:r w:rsidRPr="00CA7EB6">
        <w:rPr>
          <w:color w:val="221F1F"/>
          <w:sz w:val="18"/>
          <w:lang w:val="tr-TR"/>
        </w:rPr>
        <w:t>hedefleri şunlardır:</w:t>
      </w:r>
    </w:p>
    <w:p w14:paraId="5F8C1861" w14:textId="77777777" w:rsidR="001657AC" w:rsidRPr="00CA7EB6" w:rsidRDefault="00000000">
      <w:pPr>
        <w:pStyle w:val="ListParagraph"/>
        <w:numPr>
          <w:ilvl w:val="0"/>
          <w:numId w:val="72"/>
        </w:numPr>
        <w:tabs>
          <w:tab w:val="left" w:pos="1060"/>
        </w:tabs>
        <w:spacing w:before="101"/>
        <w:ind w:hanging="389"/>
        <w:rPr>
          <w:sz w:val="18"/>
          <w:lang w:val="tr-TR"/>
        </w:rPr>
      </w:pPr>
      <w:r w:rsidRPr="00CA7EB6">
        <w:rPr>
          <w:color w:val="221F1F"/>
          <w:sz w:val="18"/>
          <w:lang w:val="tr-TR"/>
        </w:rPr>
        <w:t xml:space="preserve">İnsan kaynaklı </w:t>
      </w:r>
      <w:r w:rsidRPr="00CA7EB6">
        <w:rPr>
          <w:i/>
          <w:color w:val="221F1F"/>
          <w:sz w:val="18"/>
          <w:lang w:val="tr-TR"/>
        </w:rPr>
        <w:t xml:space="preserve">olayları </w:t>
      </w:r>
      <w:r w:rsidRPr="00CA7EB6">
        <w:rPr>
          <w:color w:val="221F1F"/>
          <w:sz w:val="18"/>
          <w:lang w:val="tr-TR"/>
        </w:rPr>
        <w:t xml:space="preserve">ve </w:t>
      </w:r>
      <w:r w:rsidRPr="00CA7EB6">
        <w:rPr>
          <w:i/>
          <w:color w:val="221F1F"/>
          <w:sz w:val="18"/>
          <w:lang w:val="tr-TR"/>
        </w:rPr>
        <w:t xml:space="preserve">bileşen arızalarını </w:t>
      </w:r>
      <w:r w:rsidRPr="00CA7EB6">
        <w:rPr>
          <w:color w:val="221F1F"/>
          <w:sz w:val="18"/>
          <w:lang w:val="tr-TR"/>
        </w:rPr>
        <w:t>telafi etmek</w:t>
      </w:r>
      <w:r w:rsidRPr="00CA7EB6">
        <w:rPr>
          <w:color w:val="221F1F"/>
          <w:spacing w:val="-6"/>
          <w:sz w:val="18"/>
          <w:lang w:val="tr-TR"/>
        </w:rPr>
        <w:t xml:space="preserve"> </w:t>
      </w:r>
      <w:r w:rsidRPr="00CA7EB6">
        <w:rPr>
          <w:color w:val="221F1F"/>
          <w:sz w:val="18"/>
          <w:lang w:val="tr-TR"/>
        </w:rPr>
        <w:t>için;</w:t>
      </w:r>
    </w:p>
    <w:p w14:paraId="1C902BDD" w14:textId="77777777" w:rsidR="001657AC" w:rsidRPr="00CA7EB6" w:rsidRDefault="00000000">
      <w:pPr>
        <w:pStyle w:val="ListParagraph"/>
        <w:numPr>
          <w:ilvl w:val="0"/>
          <w:numId w:val="72"/>
        </w:numPr>
        <w:tabs>
          <w:tab w:val="left" w:pos="933"/>
        </w:tabs>
        <w:spacing w:before="11" w:line="254" w:lineRule="auto"/>
        <w:ind w:left="932" w:right="107" w:hanging="261"/>
        <w:rPr>
          <w:sz w:val="18"/>
          <w:lang w:val="tr-TR"/>
        </w:rPr>
      </w:pPr>
      <w:r w:rsidRPr="00CA7EB6">
        <w:rPr>
          <w:i/>
          <w:color w:val="221F1F"/>
          <w:sz w:val="18"/>
          <w:lang w:val="tr-TR"/>
        </w:rPr>
        <w:t xml:space="preserve">Tesise </w:t>
      </w:r>
      <w:r w:rsidRPr="00CA7EB6">
        <w:rPr>
          <w:color w:val="221F1F"/>
          <w:sz w:val="18"/>
          <w:lang w:val="tr-TR"/>
        </w:rPr>
        <w:t xml:space="preserve">ve </w:t>
      </w:r>
      <w:r w:rsidRPr="00CA7EB6">
        <w:rPr>
          <w:i/>
          <w:color w:val="221F1F"/>
          <w:sz w:val="18"/>
          <w:lang w:val="tr-TR"/>
        </w:rPr>
        <w:t xml:space="preserve">bariyerlerin </w:t>
      </w:r>
      <w:r w:rsidRPr="00CA7EB6">
        <w:rPr>
          <w:color w:val="221F1F"/>
          <w:sz w:val="18"/>
          <w:lang w:val="tr-TR"/>
        </w:rPr>
        <w:t xml:space="preserve">kendilerine zarar gelmesini önleyerek </w:t>
      </w:r>
      <w:r w:rsidRPr="00CA7EB6">
        <w:rPr>
          <w:i/>
          <w:color w:val="221F1F"/>
          <w:sz w:val="18"/>
          <w:lang w:val="tr-TR"/>
        </w:rPr>
        <w:t xml:space="preserve">bariyerlerin </w:t>
      </w:r>
      <w:r w:rsidRPr="00CA7EB6">
        <w:rPr>
          <w:color w:val="221F1F"/>
          <w:sz w:val="18"/>
          <w:lang w:val="tr-TR"/>
        </w:rPr>
        <w:t>etkinliğini korumak;</w:t>
      </w:r>
    </w:p>
    <w:p w14:paraId="61EF82F7" w14:textId="77777777" w:rsidR="001657AC" w:rsidRPr="00CA7EB6" w:rsidRDefault="00000000">
      <w:pPr>
        <w:pStyle w:val="ListParagraph"/>
        <w:numPr>
          <w:ilvl w:val="0"/>
          <w:numId w:val="72"/>
        </w:numPr>
        <w:tabs>
          <w:tab w:val="left" w:pos="933"/>
        </w:tabs>
        <w:spacing w:line="254" w:lineRule="auto"/>
        <w:ind w:left="932" w:right="107" w:hanging="261"/>
        <w:rPr>
          <w:sz w:val="18"/>
          <w:lang w:val="tr-TR"/>
        </w:rPr>
      </w:pPr>
      <w:r w:rsidRPr="00CA7EB6">
        <w:rPr>
          <w:color w:val="221F1F"/>
          <w:sz w:val="18"/>
          <w:lang w:val="tr-TR"/>
        </w:rPr>
        <w:t>Bu</w:t>
      </w:r>
      <w:r w:rsidRPr="00CA7EB6">
        <w:rPr>
          <w:color w:val="221F1F"/>
          <w:spacing w:val="-7"/>
          <w:sz w:val="18"/>
          <w:lang w:val="tr-TR"/>
        </w:rPr>
        <w:t xml:space="preserve"> </w:t>
      </w:r>
      <w:r w:rsidRPr="00CA7EB6">
        <w:rPr>
          <w:i/>
          <w:color w:val="221F1F"/>
          <w:sz w:val="18"/>
          <w:lang w:val="tr-TR"/>
        </w:rPr>
        <w:t>bariyerlerin</w:t>
      </w:r>
      <w:r w:rsidRPr="00CA7EB6">
        <w:rPr>
          <w:i/>
          <w:color w:val="221F1F"/>
          <w:spacing w:val="-7"/>
          <w:sz w:val="18"/>
          <w:lang w:val="tr-TR"/>
        </w:rPr>
        <w:t xml:space="preserve"> </w:t>
      </w:r>
      <w:r w:rsidRPr="00CA7EB6">
        <w:rPr>
          <w:color w:val="221F1F"/>
          <w:sz w:val="18"/>
          <w:lang w:val="tr-TR"/>
        </w:rPr>
        <w:t>tam</w:t>
      </w:r>
      <w:r w:rsidRPr="00CA7EB6">
        <w:rPr>
          <w:color w:val="221F1F"/>
          <w:spacing w:val="-7"/>
          <w:sz w:val="18"/>
          <w:lang w:val="tr-TR"/>
        </w:rPr>
        <w:t xml:space="preserve"> </w:t>
      </w:r>
      <w:r w:rsidRPr="00CA7EB6">
        <w:rPr>
          <w:color w:val="221F1F"/>
          <w:sz w:val="18"/>
          <w:lang w:val="tr-TR"/>
        </w:rPr>
        <w:t>olarak</w:t>
      </w:r>
      <w:r w:rsidRPr="00CA7EB6">
        <w:rPr>
          <w:color w:val="221F1F"/>
          <w:spacing w:val="-7"/>
          <w:sz w:val="18"/>
          <w:lang w:val="tr-TR"/>
        </w:rPr>
        <w:t xml:space="preserve"> </w:t>
      </w:r>
      <w:r w:rsidRPr="00CA7EB6">
        <w:rPr>
          <w:color w:val="221F1F"/>
          <w:sz w:val="18"/>
          <w:lang w:val="tr-TR"/>
        </w:rPr>
        <w:t>etkili</w:t>
      </w:r>
      <w:r w:rsidRPr="00CA7EB6">
        <w:rPr>
          <w:color w:val="221F1F"/>
          <w:spacing w:val="-7"/>
          <w:sz w:val="18"/>
          <w:lang w:val="tr-TR"/>
        </w:rPr>
        <w:t xml:space="preserve"> </w:t>
      </w:r>
      <w:r w:rsidRPr="00CA7EB6">
        <w:rPr>
          <w:color w:val="221F1F"/>
          <w:sz w:val="18"/>
          <w:lang w:val="tr-TR"/>
        </w:rPr>
        <w:t>olmaması</w:t>
      </w:r>
      <w:r w:rsidRPr="00CA7EB6">
        <w:rPr>
          <w:color w:val="221F1F"/>
          <w:spacing w:val="-6"/>
          <w:sz w:val="18"/>
          <w:lang w:val="tr-TR"/>
        </w:rPr>
        <w:t xml:space="preserve"> </w:t>
      </w:r>
      <w:r w:rsidRPr="00CA7EB6">
        <w:rPr>
          <w:i/>
          <w:color w:val="221F1F"/>
          <w:sz w:val="18"/>
          <w:lang w:val="tr-TR"/>
        </w:rPr>
        <w:t>durumunda</w:t>
      </w:r>
      <w:r w:rsidRPr="00CA7EB6">
        <w:rPr>
          <w:i/>
          <w:color w:val="221F1F"/>
          <w:spacing w:val="-6"/>
          <w:sz w:val="18"/>
          <w:lang w:val="tr-TR"/>
        </w:rPr>
        <w:t xml:space="preserve"> </w:t>
      </w:r>
      <w:r w:rsidRPr="00CA7EB6">
        <w:rPr>
          <w:i/>
          <w:color w:val="221F1F"/>
          <w:sz w:val="18"/>
          <w:lang w:val="tr-TR"/>
        </w:rPr>
        <w:t>kaza</w:t>
      </w:r>
      <w:r w:rsidRPr="00CA7EB6">
        <w:rPr>
          <w:i/>
          <w:color w:val="221F1F"/>
          <w:spacing w:val="-7"/>
          <w:sz w:val="18"/>
          <w:lang w:val="tr-TR"/>
        </w:rPr>
        <w:t xml:space="preserve"> </w:t>
      </w:r>
      <w:r w:rsidRPr="00CA7EB6">
        <w:rPr>
          <w:i/>
          <w:color w:val="221F1F"/>
          <w:sz w:val="18"/>
          <w:lang w:val="tr-TR"/>
        </w:rPr>
        <w:t>koşullarında</w:t>
      </w:r>
      <w:r w:rsidRPr="00CA7EB6">
        <w:rPr>
          <w:i/>
          <w:color w:val="221F1F"/>
          <w:spacing w:val="-6"/>
          <w:sz w:val="18"/>
          <w:lang w:val="tr-TR"/>
        </w:rPr>
        <w:t xml:space="preserve"> </w:t>
      </w:r>
      <w:r w:rsidRPr="00CA7EB6">
        <w:rPr>
          <w:i/>
          <w:color w:val="221F1F"/>
          <w:sz w:val="18"/>
          <w:lang w:val="tr-TR"/>
        </w:rPr>
        <w:t>çalışanları</w:t>
      </w:r>
      <w:r w:rsidRPr="00CA7EB6">
        <w:rPr>
          <w:color w:val="221F1F"/>
          <w:sz w:val="18"/>
          <w:lang w:val="tr-TR"/>
        </w:rPr>
        <w:t xml:space="preserve">, </w:t>
      </w:r>
      <w:r w:rsidRPr="00CA7EB6">
        <w:rPr>
          <w:i/>
          <w:color w:val="221F1F"/>
          <w:sz w:val="18"/>
          <w:lang w:val="tr-TR"/>
        </w:rPr>
        <w:t xml:space="preserve">kamu üyelerini </w:t>
      </w:r>
      <w:r w:rsidRPr="00CA7EB6">
        <w:rPr>
          <w:color w:val="221F1F"/>
          <w:sz w:val="18"/>
          <w:lang w:val="tr-TR"/>
        </w:rPr>
        <w:t xml:space="preserve">ve </w:t>
      </w:r>
      <w:r w:rsidRPr="00CA7EB6">
        <w:rPr>
          <w:i/>
          <w:color w:val="221F1F"/>
          <w:sz w:val="18"/>
          <w:lang w:val="tr-TR"/>
        </w:rPr>
        <w:t xml:space="preserve">çevreyi </w:t>
      </w:r>
      <w:r w:rsidRPr="00CA7EB6">
        <w:rPr>
          <w:color w:val="221F1F"/>
          <w:sz w:val="18"/>
          <w:lang w:val="tr-TR"/>
        </w:rPr>
        <w:t>zarardan</w:t>
      </w:r>
      <w:r w:rsidRPr="00CA7EB6">
        <w:rPr>
          <w:color w:val="221F1F"/>
          <w:spacing w:val="-2"/>
          <w:sz w:val="18"/>
          <w:lang w:val="tr-TR"/>
        </w:rPr>
        <w:t xml:space="preserve"> </w:t>
      </w:r>
      <w:r w:rsidRPr="00CA7EB6">
        <w:rPr>
          <w:color w:val="221F1F"/>
          <w:sz w:val="18"/>
          <w:lang w:val="tr-TR"/>
        </w:rPr>
        <w:t>korumak.</w:t>
      </w:r>
    </w:p>
    <w:p w14:paraId="3C803B16" w14:textId="77777777" w:rsidR="001657AC" w:rsidRPr="00CA7EB6" w:rsidRDefault="001657AC">
      <w:pPr>
        <w:pStyle w:val="BodyText"/>
        <w:spacing w:before="8"/>
        <w:rPr>
          <w:sz w:val="20"/>
          <w:lang w:val="tr-TR"/>
        </w:rPr>
      </w:pPr>
    </w:p>
    <w:p w14:paraId="3F720FCC" w14:textId="319A8D88" w:rsidR="001657AC" w:rsidRPr="00CA7EB6" w:rsidRDefault="00000000" w:rsidP="008340E3">
      <w:pPr>
        <w:pStyle w:val="BodyText"/>
        <w:spacing w:line="252" w:lineRule="auto"/>
        <w:ind w:left="912" w:right="106" w:hanging="260"/>
        <w:jc w:val="both"/>
        <w:rPr>
          <w:i/>
          <w:sz w:val="22"/>
          <w:lang w:val="tr-TR"/>
        </w:rPr>
      </w:pPr>
      <w:r w:rsidRPr="00CA7EB6">
        <w:rPr>
          <w:rFonts w:ascii="Arial" w:hAnsi="Arial"/>
          <w:color w:val="3054A6"/>
          <w:sz w:val="19"/>
          <w:lang w:val="tr-TR"/>
        </w:rPr>
        <w:t xml:space="preserve">® </w:t>
      </w:r>
      <w:r w:rsidRPr="00CA7EB6">
        <w:rPr>
          <w:color w:val="221F1F"/>
          <w:lang w:val="tr-TR"/>
        </w:rPr>
        <w:t>Temel Güvenlik İlkeleri (</w:t>
      </w:r>
      <w:r w:rsidR="000A289E">
        <w:rPr>
          <w:color w:val="221F1F"/>
          <w:lang w:val="tr-TR"/>
        </w:rPr>
        <w:t>UAEA</w:t>
      </w:r>
      <w:r w:rsidRPr="00CA7EB6">
        <w:rPr>
          <w:color w:val="221F1F"/>
          <w:lang w:val="tr-TR"/>
        </w:rPr>
        <w:t xml:space="preserve"> Güvenlik Esasları) [17] (para. 3.31) şunu belirtmektedir: </w:t>
      </w:r>
      <w:r w:rsidRPr="00CA7EB6">
        <w:rPr>
          <w:i/>
          <w:color w:val="221F1F"/>
          <w:lang w:val="tr-TR"/>
        </w:rPr>
        <w:t xml:space="preserve">"Derinlemesine savunma, </w:t>
      </w:r>
      <w:r w:rsidRPr="00CA7EB6">
        <w:rPr>
          <w:color w:val="221F1F"/>
          <w:lang w:val="tr-TR"/>
        </w:rPr>
        <w:t xml:space="preserve">öncelikle insanlara veya </w:t>
      </w:r>
      <w:r w:rsidRPr="00CA7EB6">
        <w:rPr>
          <w:i/>
          <w:color w:val="221F1F"/>
          <w:lang w:val="tr-TR"/>
        </w:rPr>
        <w:t xml:space="preserve">çevreye </w:t>
      </w:r>
      <w:r w:rsidRPr="00CA7EB6">
        <w:rPr>
          <w:color w:val="221F1F"/>
          <w:lang w:val="tr-TR"/>
        </w:rPr>
        <w:t xml:space="preserve">zararlı etkilerin meydana gelmesinden önce başarısız olması gereken bir dizi ardışık ve bağımsız koruma seviyesinin kombinasyonu yoluyla uygulanır. Bir koruma veya </w:t>
      </w:r>
      <w:r w:rsidRPr="00CA7EB6">
        <w:rPr>
          <w:i/>
          <w:color w:val="221F1F"/>
          <w:lang w:val="tr-TR"/>
        </w:rPr>
        <w:t xml:space="preserve">bariyer seviyesinin </w:t>
      </w:r>
      <w:r w:rsidRPr="00CA7EB6">
        <w:rPr>
          <w:color w:val="221F1F"/>
          <w:lang w:val="tr-TR"/>
        </w:rPr>
        <w:t xml:space="preserve">başarısız olması durumunda, bir sonraki seviye veya </w:t>
      </w:r>
      <w:r w:rsidRPr="00CA7EB6">
        <w:rPr>
          <w:i/>
          <w:color w:val="221F1F"/>
          <w:lang w:val="tr-TR"/>
        </w:rPr>
        <w:t xml:space="preserve">bariyer </w:t>
      </w:r>
      <w:r w:rsidRPr="00CA7EB6">
        <w:rPr>
          <w:color w:val="221F1F"/>
          <w:lang w:val="tr-TR"/>
        </w:rPr>
        <w:t xml:space="preserve">kullanılabilir olacaktır. Düzgün bir şekilde uygulandığında, </w:t>
      </w:r>
      <w:r w:rsidRPr="00CA7EB6">
        <w:rPr>
          <w:i/>
          <w:color w:val="221F1F"/>
          <w:lang w:val="tr-TR"/>
        </w:rPr>
        <w:t>derinlemesine savunma</w:t>
      </w:r>
    </w:p>
    <w:p w14:paraId="15D4E0E6" w14:textId="77777777" w:rsidR="001657AC" w:rsidRPr="00CA7EB6" w:rsidRDefault="00000000">
      <w:pPr>
        <w:pStyle w:val="BodyText"/>
        <w:spacing w:line="252" w:lineRule="auto"/>
        <w:ind w:left="911" w:right="106"/>
        <w:jc w:val="both"/>
        <w:rPr>
          <w:i/>
          <w:lang w:val="tr-TR"/>
        </w:rPr>
      </w:pPr>
      <w:r w:rsidRPr="00CA7EB6">
        <w:rPr>
          <w:color w:val="221F1F"/>
          <w:lang w:val="tr-TR"/>
        </w:rPr>
        <w:t xml:space="preserve">tek bir teknik, insani veya organizasyonel hatanın zararlı etkilere yol açmamasını ve önemli zararlı etkilere yol açabilecek </w:t>
      </w:r>
      <w:r w:rsidRPr="00CA7EB6">
        <w:rPr>
          <w:i/>
          <w:color w:val="221F1F"/>
          <w:lang w:val="tr-TR"/>
        </w:rPr>
        <w:t xml:space="preserve">hata </w:t>
      </w:r>
      <w:r w:rsidRPr="00CA7EB6">
        <w:rPr>
          <w:color w:val="221F1F"/>
          <w:lang w:val="tr-TR"/>
        </w:rPr>
        <w:t>kombinasyonlarının çok düşük olasılıklı olmasını sağlar. Farklı savunma seviyelerinin bağımsız etkinliği, derinlemesine savunmanın gerekli bir unsurudur.</w:t>
      </w:r>
      <w:r w:rsidRPr="00CA7EB6">
        <w:rPr>
          <w:i/>
          <w:color w:val="221F1F"/>
          <w:lang w:val="tr-TR"/>
        </w:rPr>
        <w:t>"</w:t>
      </w:r>
    </w:p>
    <w:p w14:paraId="22C49E97" w14:textId="77777777" w:rsidR="001657AC" w:rsidRPr="00CA7EB6" w:rsidRDefault="00000000">
      <w:pPr>
        <w:pStyle w:val="BodyText"/>
        <w:ind w:left="911" w:right="106" w:hanging="260"/>
        <w:jc w:val="both"/>
        <w:rPr>
          <w:lang w:val="tr-TR"/>
        </w:rPr>
      </w:pPr>
      <w:r w:rsidRPr="00CA7EB6">
        <w:rPr>
          <w:i/>
          <w:color w:val="221F1F"/>
          <w:lang w:val="tr-TR"/>
        </w:rPr>
        <w:t xml:space="preserve">Derinlemesine savunmanın </w:t>
      </w:r>
      <w:r w:rsidRPr="00CA7EB6">
        <w:rPr>
          <w:color w:val="221F1F"/>
          <w:lang w:val="tr-TR"/>
        </w:rPr>
        <w:t>beş seviyesi SSR-2/1 (Rev. 1) [18]'de ele alınmıştır (Daha fazla bilgi için bkz. SSR-2/1 (Rev. 1) [18]):</w:t>
      </w:r>
    </w:p>
    <w:p w14:paraId="6C04C1D2" w14:textId="77777777" w:rsidR="001657AC" w:rsidRPr="00CA7EB6" w:rsidRDefault="001657AC">
      <w:pPr>
        <w:pStyle w:val="BodyText"/>
        <w:spacing w:before="3"/>
        <w:rPr>
          <w:sz w:val="19"/>
          <w:lang w:val="tr-TR"/>
        </w:rPr>
      </w:pPr>
    </w:p>
    <w:p w14:paraId="0D8C939F" w14:textId="77777777" w:rsidR="001657AC" w:rsidRPr="00CA7EB6" w:rsidRDefault="00000000">
      <w:pPr>
        <w:pStyle w:val="ListParagraph"/>
        <w:numPr>
          <w:ilvl w:val="0"/>
          <w:numId w:val="71"/>
        </w:numPr>
        <w:tabs>
          <w:tab w:val="left" w:pos="912"/>
        </w:tabs>
        <w:spacing w:line="252" w:lineRule="auto"/>
        <w:ind w:right="108"/>
        <w:rPr>
          <w:sz w:val="18"/>
          <w:lang w:val="tr-TR"/>
        </w:rPr>
      </w:pPr>
      <w:r w:rsidRPr="00CA7EB6">
        <w:rPr>
          <w:color w:val="221F1F"/>
          <w:sz w:val="18"/>
          <w:lang w:val="tr-TR"/>
        </w:rPr>
        <w:t xml:space="preserve">İlk savunma seviyesinin amacı, </w:t>
      </w:r>
      <w:r w:rsidRPr="00CA7EB6">
        <w:rPr>
          <w:i/>
          <w:color w:val="221F1F"/>
          <w:sz w:val="18"/>
          <w:lang w:val="tr-TR"/>
        </w:rPr>
        <w:t xml:space="preserve">normal çalışmadan </w:t>
      </w:r>
      <w:r w:rsidRPr="00CA7EB6">
        <w:rPr>
          <w:color w:val="221F1F"/>
          <w:sz w:val="18"/>
          <w:lang w:val="tr-TR"/>
        </w:rPr>
        <w:t xml:space="preserve">sapmaları ve </w:t>
      </w:r>
      <w:r w:rsidRPr="00CA7EB6">
        <w:rPr>
          <w:i/>
          <w:color w:val="221F1F"/>
          <w:sz w:val="18"/>
          <w:lang w:val="tr-TR"/>
        </w:rPr>
        <w:t xml:space="preserve">güvenlik açısından önemli öğelerin </w:t>
      </w:r>
      <w:r w:rsidRPr="00CA7EB6">
        <w:rPr>
          <w:color w:val="221F1F"/>
          <w:sz w:val="18"/>
          <w:lang w:val="tr-TR"/>
        </w:rPr>
        <w:t>arızalanmasını</w:t>
      </w:r>
      <w:r w:rsidRPr="00CA7EB6">
        <w:rPr>
          <w:color w:val="221F1F"/>
          <w:spacing w:val="-3"/>
          <w:sz w:val="18"/>
          <w:lang w:val="tr-TR"/>
        </w:rPr>
        <w:t xml:space="preserve"> </w:t>
      </w:r>
      <w:r w:rsidRPr="00CA7EB6">
        <w:rPr>
          <w:color w:val="221F1F"/>
          <w:sz w:val="18"/>
          <w:lang w:val="tr-TR"/>
        </w:rPr>
        <w:t>önlemektir.</w:t>
      </w:r>
    </w:p>
    <w:p w14:paraId="6507F7D4" w14:textId="77777777" w:rsidR="001657AC" w:rsidRPr="00CA7EB6" w:rsidRDefault="00000000">
      <w:pPr>
        <w:pStyle w:val="ListParagraph"/>
        <w:numPr>
          <w:ilvl w:val="0"/>
          <w:numId w:val="71"/>
        </w:numPr>
        <w:tabs>
          <w:tab w:val="left" w:pos="912"/>
        </w:tabs>
        <w:spacing w:before="3" w:line="254" w:lineRule="auto"/>
        <w:ind w:right="105"/>
        <w:rPr>
          <w:sz w:val="18"/>
          <w:lang w:val="tr-TR"/>
        </w:rPr>
      </w:pPr>
      <w:r w:rsidRPr="00CA7EB6">
        <w:rPr>
          <w:color w:val="221F1F"/>
          <w:sz w:val="18"/>
          <w:lang w:val="tr-TR"/>
        </w:rPr>
        <w:t xml:space="preserve">İkinci savunma seviyesinin amacı, </w:t>
      </w:r>
      <w:r w:rsidRPr="00CA7EB6">
        <w:rPr>
          <w:i/>
          <w:color w:val="221F1F"/>
          <w:sz w:val="18"/>
          <w:lang w:val="tr-TR"/>
        </w:rPr>
        <w:t xml:space="preserve">beklenen operasyonel olayların kaza koşullarına </w:t>
      </w:r>
      <w:r w:rsidRPr="00CA7EB6">
        <w:rPr>
          <w:color w:val="221F1F"/>
          <w:sz w:val="18"/>
          <w:lang w:val="tr-TR"/>
        </w:rPr>
        <w:t xml:space="preserve">dönüşmesini önlemek için </w:t>
      </w:r>
      <w:r w:rsidRPr="00CA7EB6">
        <w:rPr>
          <w:i/>
          <w:color w:val="221F1F"/>
          <w:sz w:val="18"/>
          <w:lang w:val="tr-TR"/>
        </w:rPr>
        <w:t xml:space="preserve">normal operasyondan </w:t>
      </w:r>
      <w:r w:rsidRPr="00CA7EB6">
        <w:rPr>
          <w:color w:val="221F1F"/>
          <w:sz w:val="18"/>
          <w:lang w:val="tr-TR"/>
        </w:rPr>
        <w:t xml:space="preserve">sapmaları tespit etmek ve </w:t>
      </w:r>
      <w:r w:rsidRPr="00CA7EB6">
        <w:rPr>
          <w:i/>
          <w:color w:val="221F1F"/>
          <w:sz w:val="18"/>
          <w:lang w:val="tr-TR"/>
        </w:rPr>
        <w:t>kontrol etmektir</w:t>
      </w:r>
      <w:r w:rsidRPr="00CA7EB6">
        <w:rPr>
          <w:color w:val="221F1F"/>
          <w:sz w:val="18"/>
          <w:lang w:val="tr-TR"/>
        </w:rPr>
        <w:t>.</w:t>
      </w:r>
    </w:p>
    <w:p w14:paraId="7DBB5B46" w14:textId="77777777" w:rsidR="001657AC" w:rsidRPr="00CA7EB6" w:rsidRDefault="00000000">
      <w:pPr>
        <w:pStyle w:val="ListParagraph"/>
        <w:numPr>
          <w:ilvl w:val="0"/>
          <w:numId w:val="71"/>
        </w:numPr>
        <w:tabs>
          <w:tab w:val="left" w:pos="912"/>
        </w:tabs>
        <w:spacing w:line="254" w:lineRule="auto"/>
        <w:ind w:right="106"/>
        <w:rPr>
          <w:i/>
          <w:sz w:val="18"/>
          <w:lang w:val="tr-TR"/>
        </w:rPr>
      </w:pPr>
      <w:r w:rsidRPr="00CA7EB6">
        <w:rPr>
          <w:color w:val="221F1F"/>
          <w:sz w:val="18"/>
          <w:lang w:val="tr-TR"/>
        </w:rPr>
        <w:t>Üçüncü</w:t>
      </w:r>
      <w:r w:rsidRPr="00CA7EB6">
        <w:rPr>
          <w:color w:val="221F1F"/>
          <w:spacing w:val="-9"/>
          <w:sz w:val="18"/>
          <w:lang w:val="tr-TR"/>
        </w:rPr>
        <w:t xml:space="preserve"> </w:t>
      </w:r>
      <w:r w:rsidRPr="00CA7EB6">
        <w:rPr>
          <w:color w:val="221F1F"/>
          <w:sz w:val="18"/>
          <w:lang w:val="tr-TR"/>
        </w:rPr>
        <w:t>savunma</w:t>
      </w:r>
      <w:r w:rsidRPr="00CA7EB6">
        <w:rPr>
          <w:color w:val="221F1F"/>
          <w:spacing w:val="-7"/>
          <w:sz w:val="18"/>
          <w:lang w:val="tr-TR"/>
        </w:rPr>
        <w:t xml:space="preserve"> </w:t>
      </w:r>
      <w:r w:rsidRPr="00CA7EB6">
        <w:rPr>
          <w:color w:val="221F1F"/>
          <w:sz w:val="18"/>
          <w:lang w:val="tr-TR"/>
        </w:rPr>
        <w:t>seviyesinin</w:t>
      </w:r>
      <w:r w:rsidRPr="00CA7EB6">
        <w:rPr>
          <w:color w:val="221F1F"/>
          <w:spacing w:val="-9"/>
          <w:sz w:val="18"/>
          <w:lang w:val="tr-TR"/>
        </w:rPr>
        <w:t xml:space="preserve"> </w:t>
      </w:r>
      <w:r w:rsidRPr="00CA7EB6">
        <w:rPr>
          <w:color w:val="221F1F"/>
          <w:sz w:val="18"/>
          <w:lang w:val="tr-TR"/>
        </w:rPr>
        <w:t>amacı,</w:t>
      </w:r>
      <w:r w:rsidRPr="00CA7EB6">
        <w:rPr>
          <w:color w:val="221F1F"/>
          <w:spacing w:val="-7"/>
          <w:sz w:val="18"/>
          <w:lang w:val="tr-TR"/>
        </w:rPr>
        <w:t xml:space="preserve"> </w:t>
      </w:r>
      <w:r w:rsidRPr="00CA7EB6">
        <w:rPr>
          <w:color w:val="221F1F"/>
          <w:sz w:val="18"/>
          <w:lang w:val="tr-TR"/>
        </w:rPr>
        <w:t>reaktör</w:t>
      </w:r>
      <w:r w:rsidRPr="00CA7EB6">
        <w:rPr>
          <w:color w:val="221F1F"/>
          <w:spacing w:val="-9"/>
          <w:sz w:val="18"/>
          <w:lang w:val="tr-TR"/>
        </w:rPr>
        <w:t xml:space="preserve"> </w:t>
      </w:r>
      <w:r w:rsidRPr="00CA7EB6">
        <w:rPr>
          <w:color w:val="221F1F"/>
          <w:sz w:val="18"/>
          <w:lang w:val="tr-TR"/>
        </w:rPr>
        <w:t>çekirdeğinin</w:t>
      </w:r>
      <w:r w:rsidRPr="00CA7EB6">
        <w:rPr>
          <w:color w:val="221F1F"/>
          <w:spacing w:val="-9"/>
          <w:sz w:val="18"/>
          <w:lang w:val="tr-TR"/>
        </w:rPr>
        <w:t xml:space="preserve"> </w:t>
      </w:r>
      <w:r w:rsidRPr="00CA7EB6">
        <w:rPr>
          <w:color w:val="221F1F"/>
          <w:sz w:val="18"/>
          <w:lang w:val="tr-TR"/>
        </w:rPr>
        <w:t>hasar</w:t>
      </w:r>
      <w:r w:rsidRPr="00CA7EB6">
        <w:rPr>
          <w:color w:val="221F1F"/>
          <w:spacing w:val="-9"/>
          <w:sz w:val="18"/>
          <w:lang w:val="tr-TR"/>
        </w:rPr>
        <w:t xml:space="preserve"> </w:t>
      </w:r>
      <w:r w:rsidRPr="00CA7EB6">
        <w:rPr>
          <w:color w:val="221F1F"/>
          <w:sz w:val="18"/>
          <w:lang w:val="tr-TR"/>
        </w:rPr>
        <w:t>görmesini</w:t>
      </w:r>
      <w:r w:rsidRPr="00CA7EB6">
        <w:rPr>
          <w:color w:val="221F1F"/>
          <w:spacing w:val="-9"/>
          <w:sz w:val="18"/>
          <w:lang w:val="tr-TR"/>
        </w:rPr>
        <w:t xml:space="preserve"> </w:t>
      </w:r>
      <w:r w:rsidRPr="00CA7EB6">
        <w:rPr>
          <w:color w:val="221F1F"/>
          <w:sz w:val="18"/>
          <w:lang w:val="tr-TR"/>
        </w:rPr>
        <w:t>ve</w:t>
      </w:r>
      <w:r w:rsidRPr="00CA7EB6">
        <w:rPr>
          <w:color w:val="221F1F"/>
          <w:spacing w:val="-8"/>
          <w:sz w:val="18"/>
          <w:lang w:val="tr-TR"/>
        </w:rPr>
        <w:t xml:space="preserve"> </w:t>
      </w:r>
      <w:r w:rsidRPr="00CA7EB6">
        <w:rPr>
          <w:i/>
          <w:color w:val="221F1F"/>
          <w:sz w:val="18"/>
          <w:lang w:val="tr-TR"/>
        </w:rPr>
        <w:t>saha</w:t>
      </w:r>
      <w:r w:rsidRPr="00CA7EB6">
        <w:rPr>
          <w:i/>
          <w:color w:val="221F1F"/>
          <w:spacing w:val="-9"/>
          <w:sz w:val="18"/>
          <w:lang w:val="tr-TR"/>
        </w:rPr>
        <w:t xml:space="preserve"> </w:t>
      </w:r>
      <w:r w:rsidRPr="00CA7EB6">
        <w:rPr>
          <w:i/>
          <w:color w:val="221F1F"/>
          <w:sz w:val="18"/>
          <w:lang w:val="tr-TR"/>
        </w:rPr>
        <w:t xml:space="preserve">dışı koruyucu eylemler </w:t>
      </w:r>
      <w:r w:rsidRPr="00CA7EB6">
        <w:rPr>
          <w:color w:val="221F1F"/>
          <w:sz w:val="18"/>
          <w:lang w:val="tr-TR"/>
        </w:rPr>
        <w:t xml:space="preserve">gerektiren </w:t>
      </w:r>
      <w:r w:rsidRPr="00CA7EB6">
        <w:rPr>
          <w:i/>
          <w:color w:val="221F1F"/>
          <w:sz w:val="18"/>
          <w:lang w:val="tr-TR"/>
        </w:rPr>
        <w:t xml:space="preserve">radyoaktif madde </w:t>
      </w:r>
      <w:r w:rsidRPr="00CA7EB6">
        <w:rPr>
          <w:color w:val="221F1F"/>
          <w:sz w:val="18"/>
          <w:lang w:val="tr-TR"/>
        </w:rPr>
        <w:t xml:space="preserve">salınımlarını önlemek ve doğal ve/veya tasarlanmış </w:t>
      </w:r>
      <w:r w:rsidRPr="00CA7EB6">
        <w:rPr>
          <w:i/>
          <w:color w:val="221F1F"/>
          <w:sz w:val="18"/>
          <w:lang w:val="tr-TR"/>
        </w:rPr>
        <w:t>güvenlik özellikleri</w:t>
      </w:r>
      <w:r w:rsidRPr="00CA7EB6">
        <w:rPr>
          <w:color w:val="221F1F"/>
          <w:sz w:val="18"/>
          <w:lang w:val="tr-TR"/>
        </w:rPr>
        <w:t xml:space="preserve">, </w:t>
      </w:r>
      <w:r w:rsidRPr="00CA7EB6">
        <w:rPr>
          <w:i/>
          <w:color w:val="221F1F"/>
          <w:sz w:val="18"/>
          <w:lang w:val="tr-TR"/>
        </w:rPr>
        <w:t xml:space="preserve">güvenlik sistemleri ve </w:t>
      </w:r>
      <w:r w:rsidRPr="00CA7EB6">
        <w:rPr>
          <w:color w:val="221F1F"/>
          <w:sz w:val="18"/>
          <w:lang w:val="tr-TR"/>
        </w:rPr>
        <w:t xml:space="preserve">prosedürleri aracılığıyla tesisi </w:t>
      </w:r>
      <w:r w:rsidRPr="00CA7EB6">
        <w:rPr>
          <w:i/>
          <w:color w:val="221F1F"/>
          <w:sz w:val="18"/>
          <w:lang w:val="tr-TR"/>
        </w:rPr>
        <w:t>güvenli bir duruma</w:t>
      </w:r>
      <w:r w:rsidRPr="00CA7EB6">
        <w:rPr>
          <w:i/>
          <w:color w:val="221F1F"/>
          <w:spacing w:val="-5"/>
          <w:sz w:val="18"/>
          <w:lang w:val="tr-TR"/>
        </w:rPr>
        <w:t xml:space="preserve"> </w:t>
      </w:r>
      <w:r w:rsidRPr="00CA7EB6">
        <w:rPr>
          <w:i/>
          <w:color w:val="221F1F"/>
          <w:sz w:val="18"/>
          <w:lang w:val="tr-TR"/>
        </w:rPr>
        <w:t>getirmektir.</w:t>
      </w:r>
    </w:p>
    <w:p w14:paraId="17A995C7" w14:textId="77777777" w:rsidR="001657AC" w:rsidRPr="00CA7EB6" w:rsidRDefault="00000000">
      <w:pPr>
        <w:pStyle w:val="ListParagraph"/>
        <w:numPr>
          <w:ilvl w:val="0"/>
          <w:numId w:val="71"/>
        </w:numPr>
        <w:tabs>
          <w:tab w:val="left" w:pos="912"/>
        </w:tabs>
        <w:spacing w:line="254" w:lineRule="auto"/>
        <w:ind w:right="107"/>
        <w:rPr>
          <w:sz w:val="18"/>
          <w:lang w:val="tr-TR"/>
        </w:rPr>
      </w:pPr>
      <w:r w:rsidRPr="00CA7EB6">
        <w:rPr>
          <w:color w:val="221F1F"/>
          <w:sz w:val="18"/>
          <w:lang w:val="tr-TR"/>
        </w:rPr>
        <w:t xml:space="preserve">Dördüncü savunma seviyesinin amacı, </w:t>
      </w:r>
      <w:r w:rsidRPr="00CA7EB6">
        <w:rPr>
          <w:i/>
          <w:color w:val="221F1F"/>
          <w:sz w:val="18"/>
          <w:lang w:val="tr-TR"/>
        </w:rPr>
        <w:t xml:space="preserve">büyük miktarda radyoaktif madde salınımına </w:t>
      </w:r>
      <w:r w:rsidRPr="00CA7EB6">
        <w:rPr>
          <w:color w:val="221F1F"/>
          <w:sz w:val="18"/>
          <w:lang w:val="tr-TR"/>
        </w:rPr>
        <w:t xml:space="preserve">veya </w:t>
      </w:r>
      <w:r w:rsidRPr="00CA7EB6">
        <w:rPr>
          <w:i/>
          <w:color w:val="221F1F"/>
          <w:sz w:val="18"/>
          <w:lang w:val="tr-TR"/>
        </w:rPr>
        <w:t xml:space="preserve">erken radyoaktif madde salınımına </w:t>
      </w:r>
      <w:r w:rsidRPr="00CA7EB6">
        <w:rPr>
          <w:color w:val="221F1F"/>
          <w:sz w:val="18"/>
          <w:lang w:val="tr-TR"/>
        </w:rPr>
        <w:t xml:space="preserve">yol açan kaza dizilerinin meydana gelmesini önleyerek üçüncü savunma seviyesinin başarısızlığından kaynaklanan </w:t>
      </w:r>
      <w:r w:rsidRPr="00CA7EB6">
        <w:rPr>
          <w:i/>
          <w:color w:val="221F1F"/>
          <w:sz w:val="18"/>
          <w:lang w:val="tr-TR"/>
        </w:rPr>
        <w:t xml:space="preserve">kazaların </w:t>
      </w:r>
      <w:r w:rsidRPr="00CA7EB6">
        <w:rPr>
          <w:color w:val="221F1F"/>
          <w:sz w:val="18"/>
          <w:lang w:val="tr-TR"/>
        </w:rPr>
        <w:t>ilerlemesini önlemek ve sonuçlarını</w:t>
      </w:r>
      <w:r w:rsidRPr="00CA7EB6">
        <w:rPr>
          <w:color w:val="221F1F"/>
          <w:spacing w:val="-1"/>
          <w:sz w:val="18"/>
          <w:lang w:val="tr-TR"/>
        </w:rPr>
        <w:t xml:space="preserve"> </w:t>
      </w:r>
      <w:r w:rsidRPr="00CA7EB6">
        <w:rPr>
          <w:color w:val="221F1F"/>
          <w:sz w:val="18"/>
          <w:lang w:val="tr-TR"/>
        </w:rPr>
        <w:t>hafifletmektir.</w:t>
      </w:r>
    </w:p>
    <w:p w14:paraId="5FE3A4D2" w14:textId="77777777" w:rsidR="001657AC" w:rsidRPr="00CA7EB6" w:rsidRDefault="00000000">
      <w:pPr>
        <w:pStyle w:val="ListParagraph"/>
        <w:numPr>
          <w:ilvl w:val="0"/>
          <w:numId w:val="71"/>
        </w:numPr>
        <w:tabs>
          <w:tab w:val="left" w:pos="912"/>
        </w:tabs>
        <w:spacing w:line="254" w:lineRule="auto"/>
        <w:ind w:right="107"/>
        <w:rPr>
          <w:sz w:val="18"/>
          <w:lang w:val="tr-TR"/>
        </w:rPr>
      </w:pPr>
      <w:r w:rsidRPr="00CA7EB6">
        <w:rPr>
          <w:color w:val="221F1F"/>
          <w:sz w:val="18"/>
          <w:lang w:val="tr-TR"/>
        </w:rPr>
        <w:t xml:space="preserve">Beşinci ve son savunma seviyesinin amacı, </w:t>
      </w:r>
      <w:r w:rsidRPr="00CA7EB6">
        <w:rPr>
          <w:i/>
          <w:color w:val="221F1F"/>
          <w:sz w:val="18"/>
          <w:lang w:val="tr-TR"/>
        </w:rPr>
        <w:t xml:space="preserve">büyük bir radyoaktif madde salınımının </w:t>
      </w:r>
      <w:r w:rsidRPr="00CA7EB6">
        <w:rPr>
          <w:color w:val="221F1F"/>
          <w:sz w:val="18"/>
          <w:lang w:val="tr-TR"/>
        </w:rPr>
        <w:t>veya</w:t>
      </w:r>
      <w:r w:rsidRPr="00CA7EB6">
        <w:rPr>
          <w:color w:val="221F1F"/>
          <w:spacing w:val="-14"/>
          <w:sz w:val="18"/>
          <w:lang w:val="tr-TR"/>
        </w:rPr>
        <w:t xml:space="preserve"> </w:t>
      </w:r>
      <w:r w:rsidRPr="00CA7EB6">
        <w:rPr>
          <w:color w:val="221F1F"/>
          <w:sz w:val="18"/>
          <w:lang w:val="tr-TR"/>
        </w:rPr>
        <w:t>bir</w:t>
      </w:r>
      <w:r w:rsidRPr="00CA7EB6">
        <w:rPr>
          <w:color w:val="221F1F"/>
          <w:spacing w:val="-14"/>
          <w:sz w:val="18"/>
          <w:lang w:val="tr-TR"/>
        </w:rPr>
        <w:t xml:space="preserve"> </w:t>
      </w:r>
      <w:r w:rsidRPr="00CA7EB6">
        <w:rPr>
          <w:color w:val="221F1F"/>
          <w:sz w:val="18"/>
          <w:lang w:val="tr-TR"/>
        </w:rPr>
        <w:t>kazadan</w:t>
      </w:r>
      <w:r w:rsidRPr="00CA7EB6">
        <w:rPr>
          <w:color w:val="221F1F"/>
          <w:spacing w:val="-13"/>
          <w:sz w:val="18"/>
          <w:lang w:val="tr-TR"/>
        </w:rPr>
        <w:t xml:space="preserve"> </w:t>
      </w:r>
      <w:r w:rsidRPr="00CA7EB6">
        <w:rPr>
          <w:color w:val="221F1F"/>
          <w:sz w:val="18"/>
          <w:lang w:val="tr-TR"/>
        </w:rPr>
        <w:t>kaynaklanabilecek</w:t>
      </w:r>
      <w:r w:rsidRPr="00CA7EB6">
        <w:rPr>
          <w:color w:val="221F1F"/>
          <w:spacing w:val="-15"/>
          <w:sz w:val="18"/>
          <w:lang w:val="tr-TR"/>
        </w:rPr>
        <w:t xml:space="preserve"> </w:t>
      </w:r>
      <w:r w:rsidRPr="00CA7EB6">
        <w:rPr>
          <w:i/>
          <w:color w:val="221F1F"/>
          <w:sz w:val="18"/>
          <w:lang w:val="tr-TR"/>
        </w:rPr>
        <w:t>erken</w:t>
      </w:r>
      <w:r w:rsidRPr="00CA7EB6">
        <w:rPr>
          <w:i/>
          <w:color w:val="221F1F"/>
          <w:spacing w:val="-14"/>
          <w:sz w:val="18"/>
          <w:lang w:val="tr-TR"/>
        </w:rPr>
        <w:t xml:space="preserve"> </w:t>
      </w:r>
      <w:r w:rsidRPr="00CA7EB6">
        <w:rPr>
          <w:i/>
          <w:color w:val="221F1F"/>
          <w:sz w:val="18"/>
          <w:lang w:val="tr-TR"/>
        </w:rPr>
        <w:t>bir</w:t>
      </w:r>
      <w:r w:rsidRPr="00CA7EB6">
        <w:rPr>
          <w:i/>
          <w:color w:val="221F1F"/>
          <w:spacing w:val="-14"/>
          <w:sz w:val="18"/>
          <w:lang w:val="tr-TR"/>
        </w:rPr>
        <w:t xml:space="preserve"> </w:t>
      </w:r>
      <w:r w:rsidRPr="00CA7EB6">
        <w:rPr>
          <w:i/>
          <w:color w:val="221F1F"/>
          <w:sz w:val="18"/>
          <w:lang w:val="tr-TR"/>
        </w:rPr>
        <w:t>radyoaktif</w:t>
      </w:r>
      <w:r w:rsidRPr="00CA7EB6">
        <w:rPr>
          <w:i/>
          <w:color w:val="221F1F"/>
          <w:spacing w:val="-13"/>
          <w:sz w:val="18"/>
          <w:lang w:val="tr-TR"/>
        </w:rPr>
        <w:t xml:space="preserve"> </w:t>
      </w:r>
      <w:r w:rsidRPr="00CA7EB6">
        <w:rPr>
          <w:i/>
          <w:color w:val="221F1F"/>
          <w:sz w:val="18"/>
          <w:lang w:val="tr-TR"/>
        </w:rPr>
        <w:t>madde</w:t>
      </w:r>
      <w:r w:rsidRPr="00CA7EB6">
        <w:rPr>
          <w:i/>
          <w:color w:val="221F1F"/>
          <w:spacing w:val="-13"/>
          <w:sz w:val="18"/>
          <w:lang w:val="tr-TR"/>
        </w:rPr>
        <w:t xml:space="preserve"> </w:t>
      </w:r>
      <w:r w:rsidRPr="00CA7EB6">
        <w:rPr>
          <w:i/>
          <w:color w:val="221F1F"/>
          <w:sz w:val="18"/>
          <w:lang w:val="tr-TR"/>
        </w:rPr>
        <w:t>salınımının</w:t>
      </w:r>
      <w:r w:rsidRPr="00CA7EB6">
        <w:rPr>
          <w:i/>
          <w:color w:val="221F1F"/>
          <w:spacing w:val="-14"/>
          <w:sz w:val="18"/>
          <w:lang w:val="tr-TR"/>
        </w:rPr>
        <w:t xml:space="preserve"> </w:t>
      </w:r>
      <w:r w:rsidRPr="00CA7EB6">
        <w:rPr>
          <w:color w:val="221F1F"/>
          <w:sz w:val="18"/>
          <w:lang w:val="tr-TR"/>
        </w:rPr>
        <w:t>radyolojik sonuçlarını</w:t>
      </w:r>
      <w:r w:rsidRPr="00CA7EB6">
        <w:rPr>
          <w:color w:val="221F1F"/>
          <w:spacing w:val="-1"/>
          <w:sz w:val="18"/>
          <w:lang w:val="tr-TR"/>
        </w:rPr>
        <w:t xml:space="preserve"> </w:t>
      </w:r>
      <w:r w:rsidRPr="00CA7EB6">
        <w:rPr>
          <w:color w:val="221F1F"/>
          <w:sz w:val="18"/>
          <w:lang w:val="tr-TR"/>
        </w:rPr>
        <w:t>hafifletmektir.</w:t>
      </w:r>
    </w:p>
    <w:p w14:paraId="3B36E89A" w14:textId="77777777" w:rsidR="001657AC" w:rsidRPr="00CA7EB6" w:rsidRDefault="001657AC">
      <w:pPr>
        <w:pStyle w:val="BodyText"/>
        <w:spacing w:before="6"/>
        <w:rPr>
          <w:lang w:val="tr-TR"/>
        </w:rPr>
      </w:pPr>
    </w:p>
    <w:p w14:paraId="44862D64" w14:textId="77777777" w:rsidR="001657AC" w:rsidRPr="00CA7EB6" w:rsidRDefault="00000000">
      <w:pPr>
        <w:pStyle w:val="BodyText"/>
        <w:spacing w:before="1"/>
        <w:ind w:left="912" w:right="105" w:hanging="260"/>
        <w:jc w:val="both"/>
        <w:rPr>
          <w:lang w:val="tr-TR"/>
        </w:rPr>
      </w:pPr>
      <w:r w:rsidRPr="00CA7EB6">
        <w:rPr>
          <w:rFonts w:ascii="Arial" w:hAnsi="Arial"/>
          <w:color w:val="3054A6"/>
          <w:sz w:val="19"/>
          <w:lang w:val="tr-TR"/>
        </w:rPr>
        <w:t xml:space="preserve">® </w:t>
      </w:r>
      <w:r w:rsidRPr="00CA7EB6">
        <w:rPr>
          <w:color w:val="221F1F"/>
          <w:lang w:val="tr-TR"/>
        </w:rPr>
        <w:t xml:space="preserve">Uluslararası Nükleer Güvenlik Grubu (INSAG) </w:t>
      </w:r>
      <w:r w:rsidRPr="00CA7EB6">
        <w:rPr>
          <w:i/>
          <w:color w:val="221F1F"/>
          <w:lang w:val="tr-TR"/>
        </w:rPr>
        <w:t xml:space="preserve">derinlemesine savunmanın </w:t>
      </w:r>
      <w:r w:rsidRPr="00CA7EB6">
        <w:rPr>
          <w:color w:val="221F1F"/>
          <w:lang w:val="tr-TR"/>
        </w:rPr>
        <w:t>beş seviyesini tanımlamıştır (daha fazla bilgi için bkz. Ref. [19]):</w:t>
      </w:r>
    </w:p>
    <w:p w14:paraId="6A88402C" w14:textId="77777777" w:rsidR="001657AC" w:rsidRPr="00CA7EB6" w:rsidRDefault="001657AC">
      <w:pPr>
        <w:pStyle w:val="BodyText"/>
        <w:spacing w:before="3"/>
        <w:rPr>
          <w:sz w:val="19"/>
          <w:lang w:val="tr-TR"/>
        </w:rPr>
      </w:pPr>
    </w:p>
    <w:p w14:paraId="0812D8F1" w14:textId="77777777" w:rsidR="001657AC" w:rsidRPr="00CA7EB6" w:rsidRDefault="00000000">
      <w:pPr>
        <w:pStyle w:val="ListParagraph"/>
        <w:numPr>
          <w:ilvl w:val="0"/>
          <w:numId w:val="70"/>
        </w:numPr>
        <w:tabs>
          <w:tab w:val="left" w:pos="985"/>
        </w:tabs>
        <w:ind w:hanging="333"/>
        <w:rPr>
          <w:sz w:val="18"/>
          <w:lang w:val="tr-TR"/>
        </w:rPr>
      </w:pPr>
      <w:r w:rsidRPr="00CA7EB6">
        <w:rPr>
          <w:color w:val="221F1F"/>
          <w:sz w:val="18"/>
          <w:lang w:val="tr-TR"/>
        </w:rPr>
        <w:t xml:space="preserve">Seviye 1: </w:t>
      </w:r>
      <w:r w:rsidRPr="00CA7EB6">
        <w:rPr>
          <w:i/>
          <w:color w:val="221F1F"/>
          <w:sz w:val="18"/>
          <w:lang w:val="tr-TR"/>
        </w:rPr>
        <w:t xml:space="preserve">Anormal çalışma </w:t>
      </w:r>
      <w:r w:rsidRPr="00CA7EB6">
        <w:rPr>
          <w:color w:val="221F1F"/>
          <w:sz w:val="18"/>
          <w:lang w:val="tr-TR"/>
        </w:rPr>
        <w:t xml:space="preserve">ve </w:t>
      </w:r>
      <w:r w:rsidRPr="00CA7EB6">
        <w:rPr>
          <w:i/>
          <w:color w:val="221F1F"/>
          <w:sz w:val="18"/>
          <w:lang w:val="tr-TR"/>
        </w:rPr>
        <w:t>arızaların</w:t>
      </w:r>
      <w:r w:rsidRPr="00CA7EB6">
        <w:rPr>
          <w:i/>
          <w:color w:val="221F1F"/>
          <w:spacing w:val="-2"/>
          <w:sz w:val="18"/>
          <w:lang w:val="tr-TR"/>
        </w:rPr>
        <w:t xml:space="preserve"> </w:t>
      </w:r>
      <w:r w:rsidRPr="00CA7EB6">
        <w:rPr>
          <w:color w:val="221F1F"/>
          <w:sz w:val="18"/>
          <w:lang w:val="tr-TR"/>
        </w:rPr>
        <w:t>önlenmesi.</w:t>
      </w:r>
    </w:p>
    <w:p w14:paraId="561939D1" w14:textId="77777777" w:rsidR="001657AC" w:rsidRPr="00CA7EB6" w:rsidRDefault="00000000">
      <w:pPr>
        <w:pStyle w:val="ListParagraph"/>
        <w:numPr>
          <w:ilvl w:val="0"/>
          <w:numId w:val="70"/>
        </w:numPr>
        <w:tabs>
          <w:tab w:val="left" w:pos="995"/>
        </w:tabs>
        <w:spacing w:before="14"/>
        <w:ind w:left="994" w:hanging="343"/>
        <w:rPr>
          <w:sz w:val="18"/>
          <w:lang w:val="tr-TR"/>
        </w:rPr>
      </w:pPr>
      <w:r w:rsidRPr="00CA7EB6">
        <w:rPr>
          <w:color w:val="221F1F"/>
          <w:sz w:val="18"/>
          <w:lang w:val="tr-TR"/>
        </w:rPr>
        <w:t xml:space="preserve">Seviye 2: </w:t>
      </w:r>
      <w:r w:rsidRPr="00CA7EB6">
        <w:rPr>
          <w:i/>
          <w:color w:val="221F1F"/>
          <w:sz w:val="18"/>
          <w:lang w:val="tr-TR"/>
        </w:rPr>
        <w:t xml:space="preserve">Anormal çalışmanın kontrolü </w:t>
      </w:r>
      <w:r w:rsidRPr="00CA7EB6">
        <w:rPr>
          <w:color w:val="221F1F"/>
          <w:sz w:val="18"/>
          <w:lang w:val="tr-TR"/>
        </w:rPr>
        <w:t xml:space="preserve">ve </w:t>
      </w:r>
      <w:r w:rsidRPr="00CA7EB6">
        <w:rPr>
          <w:i/>
          <w:color w:val="221F1F"/>
          <w:sz w:val="18"/>
          <w:lang w:val="tr-TR"/>
        </w:rPr>
        <w:t>arızaların</w:t>
      </w:r>
      <w:r w:rsidRPr="00CA7EB6">
        <w:rPr>
          <w:i/>
          <w:color w:val="221F1F"/>
          <w:spacing w:val="-4"/>
          <w:sz w:val="18"/>
          <w:lang w:val="tr-TR"/>
        </w:rPr>
        <w:t xml:space="preserve"> </w:t>
      </w:r>
      <w:r w:rsidRPr="00CA7EB6">
        <w:rPr>
          <w:color w:val="221F1F"/>
          <w:sz w:val="18"/>
          <w:lang w:val="tr-TR"/>
        </w:rPr>
        <w:t>tespiti.</w:t>
      </w:r>
    </w:p>
    <w:p w14:paraId="20CBDD78" w14:textId="77777777" w:rsidR="001657AC" w:rsidRPr="00CA7EB6" w:rsidRDefault="00000000">
      <w:pPr>
        <w:pStyle w:val="ListParagraph"/>
        <w:numPr>
          <w:ilvl w:val="0"/>
          <w:numId w:val="70"/>
        </w:numPr>
        <w:tabs>
          <w:tab w:val="left" w:pos="995"/>
        </w:tabs>
        <w:spacing w:before="15"/>
        <w:ind w:left="994" w:hanging="343"/>
        <w:rPr>
          <w:i/>
          <w:sz w:val="18"/>
          <w:lang w:val="tr-TR"/>
        </w:rPr>
      </w:pPr>
      <w:r w:rsidRPr="00CA7EB6">
        <w:rPr>
          <w:color w:val="221F1F"/>
          <w:sz w:val="18"/>
          <w:lang w:val="tr-TR"/>
        </w:rPr>
        <w:t xml:space="preserve">Seviye 3: </w:t>
      </w:r>
      <w:r w:rsidRPr="00CA7EB6">
        <w:rPr>
          <w:i/>
          <w:color w:val="221F1F"/>
          <w:sz w:val="18"/>
          <w:lang w:val="tr-TR"/>
        </w:rPr>
        <w:t xml:space="preserve">Tasarım esası </w:t>
      </w:r>
      <w:r w:rsidRPr="00CA7EB6">
        <w:rPr>
          <w:color w:val="221F1F"/>
          <w:sz w:val="18"/>
          <w:lang w:val="tr-TR"/>
        </w:rPr>
        <w:t xml:space="preserve">dahilinde </w:t>
      </w:r>
      <w:r w:rsidRPr="00CA7EB6">
        <w:rPr>
          <w:i/>
          <w:color w:val="221F1F"/>
          <w:sz w:val="18"/>
          <w:lang w:val="tr-TR"/>
        </w:rPr>
        <w:t>kazaların</w:t>
      </w:r>
      <w:r w:rsidRPr="00CA7EB6">
        <w:rPr>
          <w:i/>
          <w:color w:val="221F1F"/>
          <w:spacing w:val="-1"/>
          <w:sz w:val="18"/>
          <w:lang w:val="tr-TR"/>
        </w:rPr>
        <w:t xml:space="preserve"> </w:t>
      </w:r>
      <w:r w:rsidRPr="00CA7EB6">
        <w:rPr>
          <w:i/>
          <w:color w:val="221F1F"/>
          <w:sz w:val="18"/>
          <w:lang w:val="tr-TR"/>
        </w:rPr>
        <w:t>kontrolü.</w:t>
      </w:r>
    </w:p>
    <w:p w14:paraId="47FC1691" w14:textId="77777777" w:rsidR="001657AC" w:rsidRPr="00CA7EB6" w:rsidRDefault="00000000">
      <w:pPr>
        <w:pStyle w:val="ListParagraph"/>
        <w:numPr>
          <w:ilvl w:val="0"/>
          <w:numId w:val="70"/>
        </w:numPr>
        <w:tabs>
          <w:tab w:val="left" w:pos="912"/>
        </w:tabs>
        <w:spacing w:before="15" w:line="256" w:lineRule="auto"/>
        <w:ind w:left="911" w:right="107" w:hanging="260"/>
        <w:rPr>
          <w:i/>
          <w:sz w:val="18"/>
          <w:lang w:val="tr-TR"/>
        </w:rPr>
      </w:pPr>
      <w:r w:rsidRPr="00CA7EB6">
        <w:rPr>
          <w:color w:val="221F1F"/>
          <w:sz w:val="18"/>
          <w:lang w:val="tr-TR"/>
        </w:rPr>
        <w:t xml:space="preserve">Seviye 4: </w:t>
      </w:r>
      <w:r w:rsidRPr="00CA7EB6">
        <w:rPr>
          <w:i/>
          <w:color w:val="221F1F"/>
          <w:sz w:val="18"/>
          <w:lang w:val="tr-TR"/>
        </w:rPr>
        <w:t xml:space="preserve">Kazanın </w:t>
      </w:r>
      <w:r w:rsidRPr="00CA7EB6">
        <w:rPr>
          <w:color w:val="221F1F"/>
          <w:sz w:val="18"/>
          <w:lang w:val="tr-TR"/>
        </w:rPr>
        <w:t xml:space="preserve">ilerlemesinin önlenmesi ve ağır </w:t>
      </w:r>
      <w:r w:rsidRPr="00CA7EB6">
        <w:rPr>
          <w:i/>
          <w:color w:val="221F1F"/>
          <w:sz w:val="18"/>
          <w:lang w:val="tr-TR"/>
        </w:rPr>
        <w:t xml:space="preserve">kazaların </w:t>
      </w:r>
      <w:r w:rsidRPr="00CA7EB6">
        <w:rPr>
          <w:color w:val="221F1F"/>
          <w:sz w:val="18"/>
          <w:lang w:val="tr-TR"/>
        </w:rPr>
        <w:t>sonuçlarının hafifletilmesi dahil olmak üzere ağır tesis koşullarının</w:t>
      </w:r>
      <w:r w:rsidRPr="00CA7EB6">
        <w:rPr>
          <w:color w:val="221F1F"/>
          <w:spacing w:val="-8"/>
          <w:sz w:val="18"/>
          <w:lang w:val="tr-TR"/>
        </w:rPr>
        <w:t xml:space="preserve"> </w:t>
      </w:r>
      <w:r w:rsidRPr="00CA7EB6">
        <w:rPr>
          <w:i/>
          <w:color w:val="221F1F"/>
          <w:sz w:val="18"/>
          <w:lang w:val="tr-TR"/>
        </w:rPr>
        <w:t>kontrolü.</w:t>
      </w:r>
    </w:p>
    <w:p w14:paraId="2CFA8794" w14:textId="77777777" w:rsidR="001657AC" w:rsidRPr="00CA7EB6" w:rsidRDefault="00000000">
      <w:pPr>
        <w:pStyle w:val="ListParagraph"/>
        <w:numPr>
          <w:ilvl w:val="0"/>
          <w:numId w:val="70"/>
        </w:numPr>
        <w:tabs>
          <w:tab w:val="left" w:pos="912"/>
        </w:tabs>
        <w:spacing w:line="206" w:lineRule="exact"/>
        <w:ind w:left="911" w:hanging="260"/>
        <w:rPr>
          <w:sz w:val="18"/>
          <w:lang w:val="tr-TR"/>
        </w:rPr>
      </w:pPr>
      <w:r w:rsidRPr="00CA7EB6">
        <w:rPr>
          <w:color w:val="221F1F"/>
          <w:sz w:val="18"/>
          <w:lang w:val="tr-TR"/>
        </w:rPr>
        <w:t>Seviye</w:t>
      </w:r>
      <w:r w:rsidRPr="00CA7EB6">
        <w:rPr>
          <w:color w:val="221F1F"/>
          <w:spacing w:val="-10"/>
          <w:sz w:val="18"/>
          <w:lang w:val="tr-TR"/>
        </w:rPr>
        <w:t xml:space="preserve"> </w:t>
      </w:r>
      <w:r w:rsidRPr="00CA7EB6">
        <w:rPr>
          <w:color w:val="221F1F"/>
          <w:sz w:val="18"/>
          <w:lang w:val="tr-TR"/>
        </w:rPr>
        <w:t>5:</w:t>
      </w:r>
      <w:r w:rsidRPr="00CA7EB6">
        <w:rPr>
          <w:color w:val="221F1F"/>
          <w:spacing w:val="-9"/>
          <w:sz w:val="18"/>
          <w:lang w:val="tr-TR"/>
        </w:rPr>
        <w:t xml:space="preserve"> </w:t>
      </w:r>
      <w:r w:rsidRPr="00CA7EB6">
        <w:rPr>
          <w:color w:val="221F1F"/>
          <w:sz w:val="18"/>
          <w:lang w:val="tr-TR"/>
        </w:rPr>
        <w:t>Önemli</w:t>
      </w:r>
      <w:r w:rsidRPr="00CA7EB6">
        <w:rPr>
          <w:color w:val="221F1F"/>
          <w:spacing w:val="-7"/>
          <w:sz w:val="18"/>
          <w:lang w:val="tr-TR"/>
        </w:rPr>
        <w:t xml:space="preserve"> </w:t>
      </w:r>
      <w:r w:rsidRPr="00CA7EB6">
        <w:rPr>
          <w:i/>
          <w:color w:val="221F1F"/>
          <w:sz w:val="18"/>
          <w:lang w:val="tr-TR"/>
        </w:rPr>
        <w:t>radyoaktif</w:t>
      </w:r>
      <w:r w:rsidRPr="00CA7EB6">
        <w:rPr>
          <w:i/>
          <w:color w:val="221F1F"/>
          <w:spacing w:val="-9"/>
          <w:sz w:val="18"/>
          <w:lang w:val="tr-TR"/>
        </w:rPr>
        <w:t xml:space="preserve"> </w:t>
      </w:r>
      <w:r w:rsidRPr="00CA7EB6">
        <w:rPr>
          <w:i/>
          <w:color w:val="221F1F"/>
          <w:sz w:val="18"/>
          <w:lang w:val="tr-TR"/>
        </w:rPr>
        <w:t>madde</w:t>
      </w:r>
      <w:r w:rsidRPr="00CA7EB6">
        <w:rPr>
          <w:i/>
          <w:color w:val="221F1F"/>
          <w:spacing w:val="-8"/>
          <w:sz w:val="18"/>
          <w:lang w:val="tr-TR"/>
        </w:rPr>
        <w:t xml:space="preserve"> </w:t>
      </w:r>
      <w:r w:rsidRPr="00CA7EB6">
        <w:rPr>
          <w:color w:val="221F1F"/>
          <w:sz w:val="18"/>
          <w:lang w:val="tr-TR"/>
        </w:rPr>
        <w:t>salınımlarının</w:t>
      </w:r>
      <w:r w:rsidRPr="00CA7EB6">
        <w:rPr>
          <w:color w:val="221F1F"/>
          <w:spacing w:val="-9"/>
          <w:sz w:val="18"/>
          <w:lang w:val="tr-TR"/>
        </w:rPr>
        <w:t xml:space="preserve"> </w:t>
      </w:r>
      <w:r w:rsidRPr="00CA7EB6">
        <w:rPr>
          <w:color w:val="221F1F"/>
          <w:sz w:val="18"/>
          <w:lang w:val="tr-TR"/>
        </w:rPr>
        <w:t>radyolojik</w:t>
      </w:r>
      <w:r w:rsidRPr="00CA7EB6">
        <w:rPr>
          <w:color w:val="221F1F"/>
          <w:spacing w:val="-9"/>
          <w:sz w:val="18"/>
          <w:lang w:val="tr-TR"/>
        </w:rPr>
        <w:t xml:space="preserve"> </w:t>
      </w:r>
      <w:r w:rsidRPr="00CA7EB6">
        <w:rPr>
          <w:color w:val="221F1F"/>
          <w:sz w:val="18"/>
          <w:lang w:val="tr-TR"/>
        </w:rPr>
        <w:t>sonuçlarının</w:t>
      </w:r>
      <w:r w:rsidRPr="00CA7EB6">
        <w:rPr>
          <w:color w:val="221F1F"/>
          <w:spacing w:val="-9"/>
          <w:sz w:val="18"/>
          <w:lang w:val="tr-TR"/>
        </w:rPr>
        <w:t xml:space="preserve"> </w:t>
      </w:r>
      <w:r w:rsidRPr="00CA7EB6">
        <w:rPr>
          <w:color w:val="221F1F"/>
          <w:sz w:val="18"/>
          <w:lang w:val="tr-TR"/>
        </w:rPr>
        <w:t>azaltılması.</w:t>
      </w:r>
    </w:p>
    <w:p w14:paraId="222FF682" w14:textId="77777777" w:rsidR="001657AC" w:rsidRPr="00CA7EB6" w:rsidRDefault="001657AC">
      <w:pPr>
        <w:pStyle w:val="BodyText"/>
        <w:spacing w:before="4"/>
        <w:rPr>
          <w:sz w:val="20"/>
          <w:lang w:val="tr-TR"/>
        </w:rPr>
      </w:pPr>
    </w:p>
    <w:p w14:paraId="2510A67B" w14:textId="77777777" w:rsidR="001657AC" w:rsidRPr="00CA7EB6" w:rsidRDefault="00000000">
      <w:pPr>
        <w:ind w:left="652"/>
        <w:rPr>
          <w:sz w:val="18"/>
          <w:lang w:val="tr-TR"/>
        </w:rPr>
      </w:pPr>
      <w:r w:rsidRPr="00CA7EB6">
        <w:rPr>
          <w:rFonts w:ascii="Arial" w:hAnsi="Arial"/>
          <w:color w:val="3054A6"/>
          <w:sz w:val="19"/>
          <w:lang w:val="tr-TR"/>
        </w:rPr>
        <w:t xml:space="preserve">® </w:t>
      </w:r>
      <w:r w:rsidRPr="00CA7EB6">
        <w:rPr>
          <w:color w:val="221F1F"/>
          <w:sz w:val="18"/>
          <w:lang w:val="tr-TR"/>
        </w:rPr>
        <w:t xml:space="preserve">Savunma seviyeleri bazen üç </w:t>
      </w:r>
      <w:r w:rsidRPr="00CA7EB6">
        <w:rPr>
          <w:i/>
          <w:color w:val="221F1F"/>
          <w:sz w:val="18"/>
          <w:lang w:val="tr-TR"/>
        </w:rPr>
        <w:t xml:space="preserve">güvenlik katmanı </w:t>
      </w:r>
      <w:r w:rsidRPr="00CA7EB6">
        <w:rPr>
          <w:color w:val="221F1F"/>
          <w:sz w:val="18"/>
          <w:lang w:val="tr-TR"/>
        </w:rPr>
        <w:t>olarak gruplandırılır</w:t>
      </w:r>
      <w:r w:rsidRPr="00CA7EB6">
        <w:rPr>
          <w:i/>
          <w:color w:val="221F1F"/>
          <w:sz w:val="18"/>
          <w:lang w:val="tr-TR"/>
        </w:rPr>
        <w:t xml:space="preserve">: </w:t>
      </w:r>
      <w:r w:rsidRPr="00CA7EB6">
        <w:rPr>
          <w:color w:val="221F1F"/>
          <w:sz w:val="18"/>
          <w:lang w:val="tr-TR"/>
        </w:rPr>
        <w:t>donanım, yazılım</w:t>
      </w:r>
    </w:p>
    <w:p w14:paraId="0ACF7A94" w14:textId="77777777" w:rsidR="001657AC" w:rsidRPr="00CA7EB6" w:rsidRDefault="00000000">
      <w:pPr>
        <w:ind w:left="911"/>
        <w:rPr>
          <w:sz w:val="18"/>
          <w:lang w:val="tr-TR"/>
        </w:rPr>
      </w:pPr>
      <w:r w:rsidRPr="00CA7EB6">
        <w:rPr>
          <w:color w:val="221F1F"/>
          <w:sz w:val="18"/>
          <w:lang w:val="tr-TR"/>
        </w:rPr>
        <w:t xml:space="preserve">ve yönetim </w:t>
      </w:r>
      <w:r w:rsidRPr="00CA7EB6">
        <w:rPr>
          <w:i/>
          <w:color w:val="221F1F"/>
          <w:sz w:val="18"/>
          <w:lang w:val="tr-TR"/>
        </w:rPr>
        <w:t>kontrolü</w:t>
      </w:r>
      <w:r w:rsidRPr="00CA7EB6">
        <w:rPr>
          <w:color w:val="221F1F"/>
          <w:sz w:val="18"/>
          <w:lang w:val="tr-TR"/>
        </w:rPr>
        <w:t>.</w:t>
      </w:r>
    </w:p>
    <w:p w14:paraId="549E3497" w14:textId="77777777" w:rsidR="001657AC" w:rsidRPr="00CA7EB6" w:rsidRDefault="00000000">
      <w:pPr>
        <w:ind w:left="911"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Atık bertarafı </w:t>
      </w:r>
      <w:r w:rsidRPr="00CA7EB6">
        <w:rPr>
          <w:color w:val="221F1F"/>
          <w:sz w:val="18"/>
          <w:lang w:val="tr-TR"/>
        </w:rPr>
        <w:t xml:space="preserve">bağlamında, </w:t>
      </w:r>
      <w:r w:rsidRPr="00CA7EB6">
        <w:rPr>
          <w:i/>
          <w:color w:val="221F1F"/>
          <w:sz w:val="18"/>
          <w:lang w:val="tr-TR"/>
        </w:rPr>
        <w:t xml:space="preserve">çoklu engeller </w:t>
      </w:r>
      <w:r w:rsidRPr="00CA7EB6">
        <w:rPr>
          <w:color w:val="221F1F"/>
          <w:sz w:val="18"/>
          <w:lang w:val="tr-TR"/>
        </w:rPr>
        <w:t>terimi benzer bir kavramı tanımlamak için kullanılmaktadır.</w:t>
      </w:r>
    </w:p>
    <w:p w14:paraId="545460DE" w14:textId="11948625" w:rsidR="001657AC" w:rsidRPr="00CA7EB6" w:rsidRDefault="00000000">
      <w:pPr>
        <w:spacing w:line="218" w:lineRule="exact"/>
        <w:ind w:left="652"/>
        <w:rPr>
          <w:i/>
          <w:sz w:val="18"/>
          <w:lang w:val="tr-TR"/>
        </w:rPr>
      </w:pPr>
      <w:r w:rsidRPr="00CA7EB6">
        <w:rPr>
          <w:rFonts w:ascii="Arial" w:hAnsi="Arial"/>
          <w:color w:val="3054A6"/>
          <w:sz w:val="19"/>
          <w:lang w:val="tr-TR"/>
        </w:rPr>
        <w:lastRenderedPageBreak/>
        <w:t xml:space="preserve">® </w:t>
      </w:r>
      <w:r w:rsidRPr="00CA7EB6">
        <w:rPr>
          <w:i/>
          <w:color w:val="221F1F"/>
          <w:sz w:val="18"/>
          <w:lang w:val="tr-TR"/>
        </w:rPr>
        <w:t xml:space="preserve">Derinlemesine savunmanın </w:t>
      </w:r>
      <w:r w:rsidR="000A289E">
        <w:rPr>
          <w:color w:val="221F1F"/>
          <w:sz w:val="18"/>
          <w:lang w:val="tr-TR"/>
        </w:rPr>
        <w:t>UAEA</w:t>
      </w:r>
      <w:r w:rsidRPr="00CA7EB6">
        <w:rPr>
          <w:color w:val="221F1F"/>
          <w:sz w:val="18"/>
          <w:lang w:val="tr-TR"/>
        </w:rPr>
        <w:t xml:space="preserve"> Nükleer Güvenlik Serisinde </w:t>
      </w:r>
      <w:r w:rsidRPr="00CA7EB6">
        <w:rPr>
          <w:i/>
          <w:color w:val="221F1F"/>
          <w:sz w:val="18"/>
          <w:lang w:val="tr-TR"/>
        </w:rPr>
        <w:t>nükleer güvenlik</w:t>
      </w:r>
    </w:p>
    <w:p w14:paraId="44150096" w14:textId="77777777" w:rsidR="001657AC" w:rsidRPr="00CA7EB6" w:rsidRDefault="00000000">
      <w:pPr>
        <w:pStyle w:val="BodyText"/>
        <w:spacing w:before="2"/>
        <w:ind w:left="912"/>
        <w:rPr>
          <w:lang w:val="tr-TR"/>
        </w:rPr>
      </w:pPr>
      <w:r w:rsidRPr="00CA7EB6">
        <w:rPr>
          <w:color w:val="221F1F"/>
          <w:lang w:val="tr-TR"/>
        </w:rPr>
        <w:t>bağlamında farklı bir anlamda kullanıldığını unutmayın.</w:t>
      </w:r>
    </w:p>
    <w:p w14:paraId="74C44F75" w14:textId="77777777" w:rsidR="001657AC" w:rsidRPr="00CA7EB6" w:rsidRDefault="001657AC">
      <w:pPr>
        <w:pStyle w:val="BodyText"/>
        <w:spacing w:before="1"/>
        <w:rPr>
          <w:sz w:val="19"/>
          <w:lang w:val="tr-TR"/>
        </w:rPr>
      </w:pPr>
    </w:p>
    <w:p w14:paraId="2A293AF5" w14:textId="77777777" w:rsidR="001657AC" w:rsidRPr="00CA7EB6" w:rsidRDefault="00000000">
      <w:pPr>
        <w:pStyle w:val="Heading5"/>
        <w:rPr>
          <w:lang w:val="tr-TR"/>
        </w:rPr>
      </w:pPr>
      <w:bookmarkStart w:id="158" w:name="ertelenmiş_söküm"/>
      <w:bookmarkEnd w:id="158"/>
      <w:r w:rsidRPr="00CA7EB6">
        <w:rPr>
          <w:color w:val="221F1F"/>
          <w:lang w:val="tr-TR"/>
        </w:rPr>
        <w:t>ertelenmiş söküm</w:t>
      </w:r>
    </w:p>
    <w:p w14:paraId="0AC7A1CC" w14:textId="77777777" w:rsidR="001657AC" w:rsidRPr="00CA7EB6" w:rsidRDefault="001657AC">
      <w:pPr>
        <w:pStyle w:val="BodyText"/>
        <w:spacing w:before="2"/>
        <w:rPr>
          <w:b/>
          <w:sz w:val="22"/>
          <w:lang w:val="tr-TR"/>
        </w:rPr>
      </w:pPr>
    </w:p>
    <w:p w14:paraId="2796CBF4" w14:textId="77777777" w:rsidR="001657AC" w:rsidRPr="00CA7EB6" w:rsidRDefault="00000000">
      <w:pPr>
        <w:ind w:left="652"/>
        <w:rPr>
          <w:sz w:val="20"/>
          <w:lang w:val="tr-TR"/>
        </w:rPr>
      </w:pPr>
      <w:r w:rsidRPr="00CA7EB6">
        <w:rPr>
          <w:color w:val="221F1F"/>
          <w:sz w:val="20"/>
          <w:lang w:val="tr-TR"/>
        </w:rPr>
        <w:t xml:space="preserve">Bkz. hizmetten </w:t>
      </w:r>
      <w:r w:rsidRPr="00CA7EB6">
        <w:rPr>
          <w:i/>
          <w:color w:val="221F1F"/>
          <w:sz w:val="20"/>
          <w:lang w:val="tr-TR"/>
        </w:rPr>
        <w:t xml:space="preserve">çıkarma </w:t>
      </w:r>
      <w:r w:rsidRPr="00CA7EB6">
        <w:rPr>
          <w:color w:val="221F1F"/>
          <w:sz w:val="20"/>
          <w:lang w:val="tr-TR"/>
        </w:rPr>
        <w:t>(1).</w:t>
      </w:r>
    </w:p>
    <w:p w14:paraId="5F1B15FF" w14:textId="77777777" w:rsidR="001657AC" w:rsidRPr="00CA7EB6" w:rsidRDefault="001657AC">
      <w:pPr>
        <w:pStyle w:val="BodyText"/>
        <w:spacing w:before="2"/>
        <w:rPr>
          <w:sz w:val="22"/>
          <w:lang w:val="tr-TR"/>
        </w:rPr>
      </w:pPr>
    </w:p>
    <w:p w14:paraId="2D27C6FB" w14:textId="77777777" w:rsidR="001657AC" w:rsidRPr="00CA7EB6" w:rsidRDefault="00000000">
      <w:pPr>
        <w:pStyle w:val="Heading5"/>
        <w:rPr>
          <w:lang w:val="tr-TR"/>
        </w:rPr>
      </w:pPr>
      <w:bookmarkStart w:id="159" w:name="tanımlanmış_güverte_alanı"/>
      <w:bookmarkEnd w:id="159"/>
      <w:r w:rsidRPr="00CA7EB6">
        <w:rPr>
          <w:color w:val="221F1F"/>
          <w:lang w:val="tr-TR"/>
        </w:rPr>
        <w:t>tanımlanmış güverte alanı</w:t>
      </w:r>
    </w:p>
    <w:p w14:paraId="6A0961E0" w14:textId="77777777" w:rsidR="001657AC" w:rsidRPr="00CA7EB6" w:rsidRDefault="001657AC">
      <w:pPr>
        <w:pStyle w:val="BodyText"/>
        <w:rPr>
          <w:b/>
          <w:sz w:val="22"/>
          <w:lang w:val="tr-TR"/>
        </w:rPr>
      </w:pPr>
    </w:p>
    <w:p w14:paraId="1701DD40" w14:textId="5EEDB724" w:rsidR="001657AC" w:rsidRPr="00CA7EB6" w:rsidRDefault="00000000" w:rsidP="008340E3">
      <w:pPr>
        <w:pStyle w:val="Heading7"/>
        <w:ind w:left="652"/>
        <w:rPr>
          <w:sz w:val="22"/>
          <w:lang w:val="tr-TR"/>
        </w:rPr>
      </w:pPr>
      <w:r w:rsidRPr="00CA7EB6">
        <w:rPr>
          <w:color w:val="221F1F"/>
          <w:lang w:val="tr-TR"/>
        </w:rPr>
        <w:t xml:space="preserve">Bir </w:t>
      </w:r>
      <w:r w:rsidRPr="00CA7EB6">
        <w:rPr>
          <w:i/>
          <w:color w:val="221F1F"/>
          <w:lang w:val="tr-TR"/>
        </w:rPr>
        <w:t xml:space="preserve">geminin </w:t>
      </w:r>
      <w:r w:rsidRPr="00CA7EB6">
        <w:rPr>
          <w:color w:val="221F1F"/>
          <w:lang w:val="tr-TR"/>
        </w:rPr>
        <w:t>hava güvertesinin veya bir roll-on/ roll-off gemisinin veya feribotun</w:t>
      </w:r>
    </w:p>
    <w:p w14:paraId="3D91A93B" w14:textId="77777777" w:rsidR="001657AC" w:rsidRPr="00CA7EB6" w:rsidRDefault="00000000">
      <w:pPr>
        <w:spacing w:line="276" w:lineRule="auto"/>
        <w:ind w:left="152" w:right="106"/>
        <w:rPr>
          <w:sz w:val="20"/>
          <w:lang w:val="tr-TR"/>
        </w:rPr>
      </w:pPr>
      <w:r w:rsidRPr="00CA7EB6">
        <w:rPr>
          <w:i/>
          <w:color w:val="221F1F"/>
          <w:sz w:val="20"/>
          <w:lang w:val="tr-TR"/>
        </w:rPr>
        <w:t xml:space="preserve">araç </w:t>
      </w:r>
      <w:r w:rsidRPr="00CA7EB6">
        <w:rPr>
          <w:color w:val="221F1F"/>
          <w:sz w:val="20"/>
          <w:lang w:val="tr-TR"/>
        </w:rPr>
        <w:t xml:space="preserve">güvertesinin </w:t>
      </w:r>
      <w:r w:rsidRPr="00CA7EB6">
        <w:rPr>
          <w:i/>
          <w:color w:val="221F1F"/>
          <w:sz w:val="20"/>
          <w:lang w:val="tr-TR"/>
        </w:rPr>
        <w:t xml:space="preserve">radyoaktif maddelerin </w:t>
      </w:r>
      <w:r w:rsidRPr="00CA7EB6">
        <w:rPr>
          <w:color w:val="221F1F"/>
          <w:sz w:val="20"/>
          <w:lang w:val="tr-TR"/>
        </w:rPr>
        <w:t>istiflenmesi için tahsis edilen alanı. (Bkz. SSR-6 (Rev. 1)</w:t>
      </w:r>
      <w:r w:rsidRPr="00CA7EB6">
        <w:rPr>
          <w:color w:val="221F1F"/>
          <w:spacing w:val="-2"/>
          <w:sz w:val="20"/>
          <w:lang w:val="tr-TR"/>
        </w:rPr>
        <w:t xml:space="preserve"> </w:t>
      </w:r>
      <w:r w:rsidRPr="00CA7EB6">
        <w:rPr>
          <w:color w:val="221F1F"/>
          <w:sz w:val="20"/>
          <w:lang w:val="tr-TR"/>
        </w:rPr>
        <w:t>[2].</w:t>
      </w:r>
    </w:p>
    <w:p w14:paraId="18161321" w14:textId="77777777" w:rsidR="001657AC" w:rsidRPr="00CA7EB6" w:rsidRDefault="001657AC">
      <w:pPr>
        <w:pStyle w:val="BodyText"/>
        <w:spacing w:before="1"/>
        <w:rPr>
          <w:sz w:val="19"/>
          <w:lang w:val="tr-TR"/>
        </w:rPr>
      </w:pPr>
    </w:p>
    <w:p w14:paraId="21E89289" w14:textId="77777777" w:rsidR="001657AC" w:rsidRPr="00CA7EB6" w:rsidRDefault="00000000">
      <w:pPr>
        <w:pStyle w:val="Heading5"/>
        <w:spacing w:before="1"/>
        <w:rPr>
          <w:lang w:val="tr-TR"/>
        </w:rPr>
      </w:pPr>
      <w:r w:rsidRPr="00CA7EB6">
        <w:rPr>
          <w:color w:val="221F1F"/>
          <w:lang w:val="tr-TR"/>
        </w:rPr>
        <w:t>GÜVENİLİRLİK</w:t>
      </w:r>
    </w:p>
    <w:p w14:paraId="724A586D" w14:textId="77777777" w:rsidR="001657AC" w:rsidRPr="00CA7EB6" w:rsidRDefault="001657AC">
      <w:pPr>
        <w:pStyle w:val="BodyText"/>
        <w:spacing w:before="1"/>
        <w:rPr>
          <w:b/>
          <w:sz w:val="22"/>
          <w:lang w:val="tr-TR"/>
        </w:rPr>
      </w:pPr>
    </w:p>
    <w:p w14:paraId="292F3274" w14:textId="77777777" w:rsidR="001657AC" w:rsidRPr="00CA7EB6" w:rsidRDefault="00000000">
      <w:pPr>
        <w:spacing w:line="276" w:lineRule="auto"/>
        <w:ind w:left="151" w:right="105" w:firstLine="500"/>
        <w:jc w:val="both"/>
        <w:rPr>
          <w:sz w:val="20"/>
          <w:lang w:val="tr-TR"/>
        </w:rPr>
      </w:pPr>
      <w:r w:rsidRPr="00CA7EB6">
        <w:rPr>
          <w:color w:val="221F1F"/>
          <w:sz w:val="20"/>
          <w:lang w:val="tr-TR"/>
        </w:rPr>
        <w:t xml:space="preserve">Bir </w:t>
      </w:r>
      <w:r w:rsidRPr="00CA7EB6">
        <w:rPr>
          <w:i/>
          <w:color w:val="221F1F"/>
          <w:sz w:val="20"/>
          <w:lang w:val="tr-TR"/>
        </w:rPr>
        <w:t xml:space="preserve">sistemin </w:t>
      </w:r>
      <w:r w:rsidRPr="00CA7EB6">
        <w:rPr>
          <w:color w:val="221F1F"/>
          <w:sz w:val="20"/>
          <w:lang w:val="tr-TR"/>
        </w:rPr>
        <w:t>genel güvenilirliğini tanımlayan genel bir terim</w:t>
      </w:r>
      <w:r w:rsidRPr="00CA7EB6">
        <w:rPr>
          <w:i/>
          <w:color w:val="221F1F"/>
          <w:sz w:val="20"/>
          <w:lang w:val="tr-TR"/>
        </w:rPr>
        <w:t xml:space="preserve">; yani, </w:t>
      </w:r>
      <w:r w:rsidRPr="00CA7EB6">
        <w:rPr>
          <w:color w:val="221F1F"/>
          <w:sz w:val="20"/>
          <w:lang w:val="tr-TR"/>
        </w:rPr>
        <w:t xml:space="preserve">bu </w:t>
      </w:r>
      <w:r w:rsidRPr="00CA7EB6">
        <w:rPr>
          <w:i/>
          <w:color w:val="221F1F"/>
          <w:sz w:val="20"/>
          <w:lang w:val="tr-TR"/>
        </w:rPr>
        <w:t xml:space="preserve">sisteme </w:t>
      </w:r>
      <w:r w:rsidRPr="00CA7EB6">
        <w:rPr>
          <w:color w:val="221F1F"/>
          <w:sz w:val="20"/>
          <w:lang w:val="tr-TR"/>
        </w:rPr>
        <w:t xml:space="preserve">haklı olarak ne ölçüde güvenilebileceğini ifade eder. </w:t>
      </w:r>
      <w:r w:rsidRPr="00CA7EB6">
        <w:rPr>
          <w:i/>
          <w:color w:val="221F1F"/>
          <w:sz w:val="20"/>
          <w:lang w:val="tr-TR"/>
        </w:rPr>
        <w:t xml:space="preserve">Güvenilirlik, kullanılabilirlik </w:t>
      </w:r>
      <w:r w:rsidRPr="00CA7EB6">
        <w:rPr>
          <w:color w:val="221F1F"/>
          <w:sz w:val="20"/>
          <w:lang w:val="tr-TR"/>
        </w:rPr>
        <w:t xml:space="preserve">ve </w:t>
      </w:r>
      <w:r w:rsidRPr="00CA7EB6">
        <w:rPr>
          <w:i/>
          <w:color w:val="221F1F"/>
          <w:sz w:val="20"/>
          <w:lang w:val="tr-TR"/>
        </w:rPr>
        <w:t xml:space="preserve">emniyet, güvenilirliğin </w:t>
      </w:r>
      <w:r w:rsidRPr="00CA7EB6">
        <w:rPr>
          <w:color w:val="221F1F"/>
          <w:sz w:val="20"/>
          <w:lang w:val="tr-TR"/>
        </w:rPr>
        <w:t>nitelikleridir.</w:t>
      </w:r>
    </w:p>
    <w:p w14:paraId="12AF5280" w14:textId="77777777" w:rsidR="001657AC" w:rsidRPr="00CA7EB6" w:rsidRDefault="001657AC">
      <w:pPr>
        <w:pStyle w:val="BodyText"/>
        <w:spacing w:before="1"/>
        <w:rPr>
          <w:sz w:val="19"/>
          <w:lang w:val="tr-TR"/>
        </w:rPr>
      </w:pPr>
    </w:p>
    <w:p w14:paraId="6AFCC17A" w14:textId="77777777" w:rsidR="001657AC" w:rsidRPr="00CA7EB6" w:rsidRDefault="00000000">
      <w:pPr>
        <w:pStyle w:val="Heading5"/>
        <w:ind w:left="151"/>
        <w:rPr>
          <w:lang w:val="tr-TR"/>
        </w:rPr>
      </w:pPr>
      <w:bookmarkStart w:id="160" w:name="tükenmiş_uranyum"/>
      <w:bookmarkEnd w:id="160"/>
      <w:r w:rsidRPr="00CA7EB6">
        <w:rPr>
          <w:color w:val="221F1F"/>
          <w:lang w:val="tr-TR"/>
        </w:rPr>
        <w:t>tükenmiş uranyum</w:t>
      </w:r>
    </w:p>
    <w:p w14:paraId="7D97625F" w14:textId="77777777" w:rsidR="001657AC" w:rsidRPr="00CA7EB6" w:rsidRDefault="001657AC">
      <w:pPr>
        <w:pStyle w:val="BodyText"/>
        <w:spacing w:before="2"/>
        <w:rPr>
          <w:b/>
          <w:sz w:val="22"/>
          <w:lang w:val="tr-TR"/>
        </w:rPr>
      </w:pPr>
    </w:p>
    <w:p w14:paraId="33A5DCDC" w14:textId="77777777" w:rsidR="001657AC" w:rsidRPr="00CA7EB6" w:rsidRDefault="00000000">
      <w:pPr>
        <w:ind w:left="652"/>
        <w:jc w:val="both"/>
        <w:rPr>
          <w:sz w:val="20"/>
          <w:lang w:val="tr-TR"/>
        </w:rPr>
      </w:pPr>
      <w:r w:rsidRPr="00CA7EB6">
        <w:rPr>
          <w:i/>
          <w:color w:val="221F1F"/>
          <w:sz w:val="20"/>
          <w:lang w:val="tr-TR"/>
        </w:rPr>
        <w:t xml:space="preserve">Uranyuma </w:t>
      </w:r>
      <w:r w:rsidRPr="00CA7EB6">
        <w:rPr>
          <w:color w:val="221F1F"/>
          <w:sz w:val="20"/>
          <w:lang w:val="tr-TR"/>
        </w:rPr>
        <w:t>bakınız.</w:t>
      </w:r>
    </w:p>
    <w:p w14:paraId="7D16B19E" w14:textId="77777777" w:rsidR="001657AC" w:rsidRPr="00CA7EB6" w:rsidRDefault="001657AC">
      <w:pPr>
        <w:pStyle w:val="BodyText"/>
        <w:spacing w:before="2"/>
        <w:rPr>
          <w:sz w:val="22"/>
          <w:lang w:val="tr-TR"/>
        </w:rPr>
      </w:pPr>
    </w:p>
    <w:p w14:paraId="6AA90876" w14:textId="77777777" w:rsidR="001657AC" w:rsidRPr="00CA7EB6" w:rsidRDefault="00000000">
      <w:pPr>
        <w:pStyle w:val="Heading5"/>
        <w:ind w:left="151"/>
        <w:rPr>
          <w:lang w:val="tr-TR"/>
        </w:rPr>
      </w:pPr>
      <w:bookmarkStart w:id="161" w:name="türetilmiş_hava_konsantrasyonu_(DAC)"/>
      <w:bookmarkEnd w:id="161"/>
      <w:r w:rsidRPr="00CA7EB6">
        <w:rPr>
          <w:color w:val="221F1F"/>
          <w:lang w:val="tr-TR"/>
        </w:rPr>
        <w:t>türetilmiş hava konsantrasyonu (DAC)</w:t>
      </w:r>
    </w:p>
    <w:p w14:paraId="71B67FB0" w14:textId="77777777" w:rsidR="001657AC" w:rsidRPr="00CA7EB6" w:rsidRDefault="001657AC">
      <w:pPr>
        <w:pStyle w:val="BodyText"/>
        <w:rPr>
          <w:b/>
          <w:sz w:val="22"/>
          <w:lang w:val="tr-TR"/>
        </w:rPr>
      </w:pPr>
    </w:p>
    <w:p w14:paraId="014D8791" w14:textId="77777777" w:rsidR="001657AC" w:rsidRPr="00CA7EB6" w:rsidRDefault="00000000">
      <w:pPr>
        <w:spacing w:line="271" w:lineRule="auto"/>
        <w:ind w:left="151" w:right="105" w:firstLine="500"/>
        <w:jc w:val="both"/>
        <w:rPr>
          <w:sz w:val="20"/>
          <w:lang w:val="tr-TR"/>
        </w:rPr>
      </w:pPr>
      <w:r w:rsidRPr="00CA7EB6">
        <w:rPr>
          <w:color w:val="221F1F"/>
          <w:sz w:val="20"/>
          <w:lang w:val="tr-TR"/>
        </w:rPr>
        <w:t xml:space="preserve">Belirli bir radyonüklidin havadaki </w:t>
      </w:r>
      <w:r w:rsidRPr="00CA7EB6">
        <w:rPr>
          <w:i/>
          <w:color w:val="221F1F"/>
          <w:sz w:val="20"/>
          <w:lang w:val="tr-TR"/>
        </w:rPr>
        <w:t xml:space="preserve">aktivite konsantrasyonuna </w:t>
      </w:r>
      <w:r w:rsidRPr="00CA7EB6">
        <w:rPr>
          <w:color w:val="221F1F"/>
          <w:sz w:val="20"/>
          <w:lang w:val="tr-TR"/>
        </w:rPr>
        <w:t xml:space="preserve">ilişkin </w:t>
      </w:r>
      <w:r w:rsidRPr="00CA7EB6">
        <w:rPr>
          <w:i/>
          <w:color w:val="221F1F"/>
          <w:sz w:val="20"/>
          <w:lang w:val="tr-TR"/>
        </w:rPr>
        <w:t xml:space="preserve">türetilmiş bir sınır, bir </w:t>
      </w:r>
      <w:r w:rsidRPr="00CA7EB6">
        <w:rPr>
          <w:color w:val="221F1F"/>
          <w:sz w:val="20"/>
          <w:lang w:val="tr-TR"/>
        </w:rPr>
        <w:t xml:space="preserve">çalışma yılı boyunca referans bir </w:t>
      </w:r>
      <w:r w:rsidRPr="00CA7EB6">
        <w:rPr>
          <w:i/>
          <w:color w:val="221F1F"/>
          <w:sz w:val="20"/>
          <w:lang w:val="tr-TR"/>
        </w:rPr>
        <w:t xml:space="preserve">işçinin </w:t>
      </w:r>
      <w:r w:rsidRPr="00CA7EB6">
        <w:rPr>
          <w:color w:val="221F1F"/>
          <w:sz w:val="20"/>
          <w:lang w:val="tr-TR"/>
        </w:rPr>
        <w:t xml:space="preserve">solunum davranışıyla </w:t>
      </w:r>
      <w:r w:rsidRPr="00CA7EB6">
        <w:rPr>
          <w:i/>
          <w:color w:val="221F1F"/>
          <w:sz w:val="20"/>
          <w:lang w:val="tr-TR"/>
        </w:rPr>
        <w:t>DAC'</w:t>
      </w:r>
      <w:r w:rsidRPr="00CA7EB6">
        <w:rPr>
          <w:color w:val="221F1F"/>
          <w:sz w:val="20"/>
          <w:lang w:val="tr-TR"/>
        </w:rPr>
        <w:t xml:space="preserve">de sabit </w:t>
      </w:r>
      <w:r w:rsidRPr="00CA7EB6">
        <w:rPr>
          <w:i/>
          <w:color w:val="221F1F"/>
          <w:sz w:val="20"/>
          <w:lang w:val="tr-TR"/>
        </w:rPr>
        <w:t xml:space="preserve">kirliliğe sahip havayı </w:t>
      </w:r>
      <w:r w:rsidRPr="00CA7EB6">
        <w:rPr>
          <w:color w:val="221F1F"/>
          <w:sz w:val="20"/>
          <w:lang w:val="tr-TR"/>
        </w:rPr>
        <w:t xml:space="preserve">soluyan referans </w:t>
      </w:r>
      <w:r w:rsidRPr="00CA7EB6">
        <w:rPr>
          <w:i/>
          <w:color w:val="221F1F"/>
          <w:sz w:val="20"/>
          <w:lang w:val="tr-TR"/>
        </w:rPr>
        <w:t xml:space="preserve">bireyin, </w:t>
      </w:r>
      <w:r w:rsidRPr="00CA7EB6">
        <w:rPr>
          <w:color w:val="221F1F"/>
          <w:sz w:val="20"/>
          <w:lang w:val="tr-TR"/>
        </w:rPr>
        <w:t xml:space="preserve">söz konusu radyonüklid için </w:t>
      </w:r>
      <w:r w:rsidRPr="00CA7EB6">
        <w:rPr>
          <w:i/>
          <w:color w:val="221F1F"/>
          <w:sz w:val="20"/>
          <w:lang w:val="tr-TR"/>
        </w:rPr>
        <w:t xml:space="preserve">yıllık alım sınırına </w:t>
      </w:r>
      <w:r w:rsidRPr="00CA7EB6">
        <w:rPr>
          <w:color w:val="221F1F"/>
          <w:sz w:val="20"/>
          <w:lang w:val="tr-TR"/>
        </w:rPr>
        <w:t xml:space="preserve">karşılık gelen bir alım </w:t>
      </w:r>
      <w:r w:rsidRPr="00CA7EB6">
        <w:rPr>
          <w:i/>
          <w:color w:val="221F1F"/>
          <w:sz w:val="20"/>
          <w:lang w:val="tr-TR"/>
        </w:rPr>
        <w:t xml:space="preserve">alacağı </w:t>
      </w:r>
      <w:r w:rsidRPr="00CA7EB6">
        <w:rPr>
          <w:color w:val="221F1F"/>
          <w:sz w:val="20"/>
          <w:lang w:val="tr-TR"/>
        </w:rPr>
        <w:t>şekilde hesaplanır.</w:t>
      </w:r>
    </w:p>
    <w:p w14:paraId="16566646" w14:textId="77777777" w:rsidR="001657AC" w:rsidRPr="00CA7EB6" w:rsidRDefault="00000000">
      <w:pPr>
        <w:pStyle w:val="BodyText"/>
        <w:ind w:left="912" w:right="106" w:hanging="260"/>
        <w:jc w:val="both"/>
        <w:rPr>
          <w:lang w:val="tr-TR"/>
        </w:rPr>
      </w:pPr>
      <w:r w:rsidRPr="00CA7EB6">
        <w:rPr>
          <w:rFonts w:ascii="Arial" w:hAnsi="Arial"/>
          <w:color w:val="3054A6"/>
          <w:sz w:val="19"/>
          <w:lang w:val="tr-TR"/>
        </w:rPr>
        <w:t xml:space="preserve">® </w:t>
      </w:r>
      <w:r w:rsidRPr="00CA7EB6">
        <w:rPr>
          <w:color w:val="221F1F"/>
          <w:lang w:val="tr-TR"/>
        </w:rPr>
        <w:t xml:space="preserve">Uluslararası Radyolojik Korunma Komisyonu tarafından </w:t>
      </w:r>
      <w:r w:rsidRPr="00CA7EB6">
        <w:rPr>
          <w:i/>
          <w:color w:val="221F1F"/>
          <w:lang w:val="tr-TR"/>
        </w:rPr>
        <w:t xml:space="preserve">DAC'lerin </w:t>
      </w:r>
      <w:r w:rsidRPr="00CA7EB6">
        <w:rPr>
          <w:color w:val="221F1F"/>
          <w:lang w:val="tr-TR"/>
        </w:rPr>
        <w:t>hesaplanması için önerilen parametre değerleri 1,2 m</w:t>
      </w:r>
      <w:r w:rsidRPr="00CA7EB6">
        <w:rPr>
          <w:color w:val="221F1F"/>
          <w:vertAlign w:val="superscript"/>
          <w:lang w:val="tr-TR"/>
        </w:rPr>
        <w:t>3</w:t>
      </w:r>
      <w:r w:rsidRPr="00CA7EB6">
        <w:rPr>
          <w:color w:val="221F1F"/>
          <w:lang w:val="tr-TR"/>
        </w:rPr>
        <w:t xml:space="preserve"> /h'lik bir solunum hızı ve 2000 saatlik bir çalışma yılıdır [20-22].</w:t>
      </w:r>
    </w:p>
    <w:p w14:paraId="0B9E3F6F" w14:textId="77777777" w:rsidR="001657AC" w:rsidRPr="00CA7EB6" w:rsidRDefault="00000000">
      <w:pPr>
        <w:pStyle w:val="BodyText"/>
        <w:ind w:left="652"/>
        <w:jc w:val="both"/>
        <w:rPr>
          <w:lang w:val="tr-TR"/>
        </w:rPr>
      </w:pPr>
      <w:r w:rsidRPr="00CA7EB6">
        <w:rPr>
          <w:rFonts w:ascii="Arial" w:hAnsi="Arial"/>
          <w:color w:val="3054A6"/>
          <w:sz w:val="19"/>
          <w:lang w:val="tr-TR"/>
        </w:rPr>
        <w:t xml:space="preserve">® </w:t>
      </w:r>
      <w:r w:rsidRPr="00CA7EB6">
        <w:rPr>
          <w:color w:val="221F1F"/>
          <w:lang w:val="tr-TR"/>
        </w:rPr>
        <w:t>Uluslararası Radyolojik Koruma Komisyonu tarafından tanımlanan referans bir</w:t>
      </w:r>
    </w:p>
    <w:p w14:paraId="50F4468C" w14:textId="77777777" w:rsidR="001657AC" w:rsidRPr="00CA7EB6" w:rsidRDefault="00000000">
      <w:pPr>
        <w:spacing w:before="1"/>
        <w:ind w:left="912"/>
        <w:jc w:val="both"/>
        <w:rPr>
          <w:sz w:val="18"/>
          <w:lang w:val="tr-TR"/>
        </w:rPr>
      </w:pPr>
      <w:r w:rsidRPr="00CA7EB6">
        <w:rPr>
          <w:i/>
          <w:color w:val="221F1F"/>
          <w:sz w:val="18"/>
          <w:lang w:val="tr-TR"/>
        </w:rPr>
        <w:t xml:space="preserve">çalışanın </w:t>
      </w:r>
      <w:r w:rsidRPr="00CA7EB6">
        <w:rPr>
          <w:color w:val="221F1F"/>
          <w:sz w:val="18"/>
          <w:lang w:val="tr-TR"/>
        </w:rPr>
        <w:t>solunum davranışı [21].</w:t>
      </w:r>
    </w:p>
    <w:p w14:paraId="46435A6A" w14:textId="77777777" w:rsidR="001657AC" w:rsidRPr="00CA7EB6" w:rsidRDefault="001657AC">
      <w:pPr>
        <w:pStyle w:val="BodyText"/>
        <w:spacing w:before="1"/>
        <w:rPr>
          <w:sz w:val="19"/>
          <w:lang w:val="tr-TR"/>
        </w:rPr>
      </w:pPr>
    </w:p>
    <w:p w14:paraId="20F065BB" w14:textId="77777777" w:rsidR="001657AC" w:rsidRPr="00CA7EB6" w:rsidRDefault="00000000">
      <w:pPr>
        <w:pStyle w:val="Heading5"/>
        <w:rPr>
          <w:lang w:val="tr-TR"/>
        </w:rPr>
      </w:pPr>
      <w:bookmarkStart w:id="162" w:name="türetilmiş_limit"/>
      <w:bookmarkEnd w:id="162"/>
      <w:r w:rsidRPr="00CA7EB6">
        <w:rPr>
          <w:color w:val="221F1F"/>
          <w:lang w:val="tr-TR"/>
        </w:rPr>
        <w:t>türetilmiş limit</w:t>
      </w:r>
    </w:p>
    <w:p w14:paraId="417B8CE0" w14:textId="77777777" w:rsidR="001657AC" w:rsidRPr="00CA7EB6" w:rsidRDefault="001657AC">
      <w:pPr>
        <w:pStyle w:val="BodyText"/>
        <w:spacing w:before="2"/>
        <w:rPr>
          <w:b/>
          <w:sz w:val="22"/>
          <w:lang w:val="tr-TR"/>
        </w:rPr>
      </w:pPr>
    </w:p>
    <w:p w14:paraId="3BD85454" w14:textId="77777777" w:rsidR="001657AC" w:rsidRPr="00CA7EB6" w:rsidRDefault="00000000">
      <w:pPr>
        <w:ind w:left="652"/>
        <w:jc w:val="both"/>
        <w:rPr>
          <w:sz w:val="20"/>
          <w:lang w:val="tr-TR"/>
        </w:rPr>
      </w:pPr>
      <w:r w:rsidRPr="00CA7EB6">
        <w:rPr>
          <w:i/>
          <w:color w:val="221F1F"/>
          <w:sz w:val="20"/>
          <w:lang w:val="tr-TR"/>
        </w:rPr>
        <w:t xml:space="preserve">Limite </w:t>
      </w:r>
      <w:r w:rsidRPr="00CA7EB6">
        <w:rPr>
          <w:color w:val="221F1F"/>
          <w:sz w:val="20"/>
          <w:lang w:val="tr-TR"/>
        </w:rPr>
        <w:t>bakın.</w:t>
      </w:r>
    </w:p>
    <w:p w14:paraId="7527E404" w14:textId="77777777" w:rsidR="001657AC" w:rsidRPr="00CA7EB6" w:rsidRDefault="001657AC">
      <w:pPr>
        <w:pStyle w:val="BodyText"/>
        <w:rPr>
          <w:sz w:val="22"/>
          <w:lang w:val="tr-TR"/>
        </w:rPr>
      </w:pPr>
    </w:p>
    <w:p w14:paraId="166374ED" w14:textId="77777777" w:rsidR="001657AC" w:rsidRPr="00CA7EB6" w:rsidRDefault="00000000">
      <w:pPr>
        <w:pStyle w:val="Heading5"/>
        <w:spacing w:before="1"/>
        <w:rPr>
          <w:lang w:val="tr-TR"/>
        </w:rPr>
      </w:pPr>
      <w:bookmarkStart w:id="163" w:name="Tasarım"/>
      <w:bookmarkEnd w:id="163"/>
      <w:r w:rsidRPr="00CA7EB6">
        <w:rPr>
          <w:color w:val="221F1F"/>
          <w:lang w:val="tr-TR"/>
        </w:rPr>
        <w:t>Tasarım</w:t>
      </w:r>
    </w:p>
    <w:p w14:paraId="00896B2A" w14:textId="77777777" w:rsidR="001657AC" w:rsidRPr="00CA7EB6" w:rsidRDefault="001657AC">
      <w:pPr>
        <w:pStyle w:val="BodyText"/>
        <w:spacing w:before="1"/>
        <w:rPr>
          <w:b/>
          <w:sz w:val="22"/>
          <w:lang w:val="tr-TR"/>
        </w:rPr>
      </w:pPr>
    </w:p>
    <w:p w14:paraId="32E0CD2D" w14:textId="77777777" w:rsidR="001657AC" w:rsidRPr="00CA7EB6" w:rsidRDefault="00000000">
      <w:pPr>
        <w:pStyle w:val="Heading7"/>
        <w:numPr>
          <w:ilvl w:val="0"/>
          <w:numId w:val="69"/>
        </w:numPr>
        <w:tabs>
          <w:tab w:val="left" w:pos="942"/>
        </w:tabs>
        <w:spacing w:line="271" w:lineRule="auto"/>
        <w:ind w:right="105" w:firstLine="500"/>
        <w:jc w:val="both"/>
        <w:rPr>
          <w:lang w:val="tr-TR"/>
        </w:rPr>
      </w:pPr>
      <w:r w:rsidRPr="00CA7EB6">
        <w:rPr>
          <w:color w:val="221F1F"/>
          <w:lang w:val="tr-TR"/>
        </w:rPr>
        <w:t xml:space="preserve">Bir </w:t>
      </w:r>
      <w:r w:rsidRPr="00CA7EB6">
        <w:rPr>
          <w:i/>
          <w:color w:val="221F1F"/>
          <w:lang w:val="tr-TR"/>
        </w:rPr>
        <w:t xml:space="preserve">tesis ve </w:t>
      </w:r>
      <w:r w:rsidRPr="00CA7EB6">
        <w:rPr>
          <w:color w:val="221F1F"/>
          <w:lang w:val="tr-TR"/>
        </w:rPr>
        <w:t xml:space="preserve">parçaları için bir konsept, ayrıntılı planlar, destekleyici hesaplamalar ve şartnameler geliştirme </w:t>
      </w:r>
      <w:r w:rsidRPr="00CA7EB6">
        <w:rPr>
          <w:i/>
          <w:color w:val="221F1F"/>
          <w:lang w:val="tr-TR"/>
        </w:rPr>
        <w:t>süreci ve</w:t>
      </w:r>
      <w:r w:rsidRPr="00CA7EB6">
        <w:rPr>
          <w:i/>
          <w:color w:val="221F1F"/>
          <w:spacing w:val="-6"/>
          <w:lang w:val="tr-TR"/>
        </w:rPr>
        <w:t xml:space="preserve"> </w:t>
      </w:r>
      <w:r w:rsidRPr="00CA7EB6">
        <w:rPr>
          <w:color w:val="221F1F"/>
          <w:lang w:val="tr-TR"/>
        </w:rPr>
        <w:t>sonucu.</w:t>
      </w:r>
    </w:p>
    <w:p w14:paraId="752C038C" w14:textId="77777777" w:rsidR="001657AC" w:rsidRPr="00CA7EB6" w:rsidRDefault="001657AC">
      <w:pPr>
        <w:pStyle w:val="BodyText"/>
        <w:spacing w:before="1"/>
        <w:rPr>
          <w:sz w:val="19"/>
          <w:lang w:val="tr-TR"/>
        </w:rPr>
      </w:pPr>
    </w:p>
    <w:p w14:paraId="34911326" w14:textId="77777777" w:rsidR="001657AC" w:rsidRPr="00CA7EB6" w:rsidRDefault="00000000">
      <w:pPr>
        <w:spacing w:before="1" w:line="252" w:lineRule="auto"/>
        <w:ind w:left="932" w:right="105"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YerleĢtirme, tasarım, inĢaat, iĢletmeye alma, iĢletme </w:t>
      </w:r>
      <w:r w:rsidRPr="00CA7EB6">
        <w:rPr>
          <w:color w:val="221F1F"/>
          <w:sz w:val="18"/>
          <w:lang w:val="tr-TR"/>
        </w:rPr>
        <w:t xml:space="preserve">ve </w:t>
      </w:r>
      <w:r w:rsidRPr="00CA7EB6">
        <w:rPr>
          <w:i/>
          <w:color w:val="221F1F"/>
          <w:sz w:val="18"/>
          <w:lang w:val="tr-TR"/>
        </w:rPr>
        <w:t xml:space="preserve">iĢletmeden çıkarma </w:t>
      </w:r>
      <w:r w:rsidRPr="00CA7EB6">
        <w:rPr>
          <w:color w:val="221F1F"/>
          <w:sz w:val="18"/>
          <w:lang w:val="tr-TR"/>
        </w:rPr>
        <w:t xml:space="preserve">terimleri normalde </w:t>
      </w:r>
      <w:r w:rsidRPr="00CA7EB6">
        <w:rPr>
          <w:i/>
          <w:color w:val="221F1F"/>
          <w:sz w:val="18"/>
          <w:lang w:val="tr-TR"/>
        </w:rPr>
        <w:t xml:space="preserve">yetkili </w:t>
      </w:r>
      <w:r w:rsidRPr="00CA7EB6">
        <w:rPr>
          <w:color w:val="221F1F"/>
          <w:sz w:val="18"/>
          <w:lang w:val="tr-TR"/>
        </w:rPr>
        <w:t xml:space="preserve">bir </w:t>
      </w:r>
      <w:r w:rsidRPr="00CA7EB6">
        <w:rPr>
          <w:i/>
          <w:color w:val="221F1F"/>
          <w:sz w:val="18"/>
          <w:lang w:val="tr-TR"/>
        </w:rPr>
        <w:t xml:space="preserve">tesisin ömrü ve </w:t>
      </w:r>
      <w:r w:rsidRPr="00CA7EB6">
        <w:rPr>
          <w:color w:val="221F1F"/>
          <w:sz w:val="18"/>
          <w:lang w:val="tr-TR"/>
        </w:rPr>
        <w:t xml:space="preserve">ilgili </w:t>
      </w:r>
      <w:r w:rsidRPr="00CA7EB6">
        <w:rPr>
          <w:i/>
          <w:color w:val="221F1F"/>
          <w:sz w:val="18"/>
          <w:lang w:val="tr-TR"/>
        </w:rPr>
        <w:t xml:space="preserve">lisanslama sürecinin </w:t>
      </w:r>
      <w:r w:rsidRPr="00CA7EB6">
        <w:rPr>
          <w:color w:val="221F1F"/>
          <w:sz w:val="18"/>
          <w:lang w:val="tr-TR"/>
        </w:rPr>
        <w:t>altı ana aĢamasını</w:t>
      </w:r>
      <w:r w:rsidRPr="00CA7EB6">
        <w:rPr>
          <w:color w:val="221F1F"/>
          <w:spacing w:val="-10"/>
          <w:sz w:val="18"/>
          <w:lang w:val="tr-TR"/>
        </w:rPr>
        <w:t xml:space="preserve"> </w:t>
      </w:r>
      <w:r w:rsidRPr="00CA7EB6">
        <w:rPr>
          <w:color w:val="221F1F"/>
          <w:sz w:val="18"/>
          <w:lang w:val="tr-TR"/>
        </w:rPr>
        <w:t>tanımlamak</w:t>
      </w:r>
      <w:r w:rsidRPr="00CA7EB6">
        <w:rPr>
          <w:color w:val="221F1F"/>
          <w:spacing w:val="-9"/>
          <w:sz w:val="18"/>
          <w:lang w:val="tr-TR"/>
        </w:rPr>
        <w:t xml:space="preserve"> </w:t>
      </w:r>
      <w:r w:rsidRPr="00CA7EB6">
        <w:rPr>
          <w:color w:val="221F1F"/>
          <w:sz w:val="18"/>
          <w:lang w:val="tr-TR"/>
        </w:rPr>
        <w:t>için</w:t>
      </w:r>
      <w:r w:rsidRPr="00CA7EB6">
        <w:rPr>
          <w:color w:val="221F1F"/>
          <w:spacing w:val="-9"/>
          <w:sz w:val="18"/>
          <w:lang w:val="tr-TR"/>
        </w:rPr>
        <w:t xml:space="preserve"> </w:t>
      </w:r>
      <w:r w:rsidRPr="00CA7EB6">
        <w:rPr>
          <w:color w:val="221F1F"/>
          <w:sz w:val="18"/>
          <w:lang w:val="tr-TR"/>
        </w:rPr>
        <w:t>kullanılır.</w:t>
      </w:r>
      <w:r w:rsidRPr="00CA7EB6">
        <w:rPr>
          <w:color w:val="221F1F"/>
          <w:spacing w:val="-9"/>
          <w:sz w:val="18"/>
          <w:lang w:val="tr-TR"/>
        </w:rPr>
        <w:t xml:space="preserve"> </w:t>
      </w:r>
      <w:r w:rsidRPr="00CA7EB6">
        <w:rPr>
          <w:i/>
          <w:color w:val="221F1F"/>
          <w:sz w:val="18"/>
          <w:lang w:val="tr-TR"/>
        </w:rPr>
        <w:t>Radyoaktif</w:t>
      </w:r>
      <w:r w:rsidRPr="00CA7EB6">
        <w:rPr>
          <w:i/>
          <w:color w:val="221F1F"/>
          <w:spacing w:val="-10"/>
          <w:sz w:val="18"/>
          <w:lang w:val="tr-TR"/>
        </w:rPr>
        <w:t xml:space="preserve"> </w:t>
      </w:r>
      <w:r w:rsidRPr="00CA7EB6">
        <w:rPr>
          <w:i/>
          <w:color w:val="221F1F"/>
          <w:sz w:val="18"/>
          <w:lang w:val="tr-TR"/>
        </w:rPr>
        <w:t>atıklar</w:t>
      </w:r>
      <w:r w:rsidRPr="00CA7EB6">
        <w:rPr>
          <w:i/>
          <w:color w:val="221F1F"/>
          <w:spacing w:val="-11"/>
          <w:sz w:val="18"/>
          <w:lang w:val="tr-TR"/>
        </w:rPr>
        <w:t xml:space="preserve"> </w:t>
      </w:r>
      <w:r w:rsidRPr="00CA7EB6">
        <w:rPr>
          <w:color w:val="221F1F"/>
          <w:sz w:val="18"/>
          <w:lang w:val="tr-TR"/>
        </w:rPr>
        <w:t>için</w:t>
      </w:r>
      <w:r w:rsidRPr="00CA7EB6">
        <w:rPr>
          <w:color w:val="221F1F"/>
          <w:spacing w:val="-9"/>
          <w:sz w:val="18"/>
          <w:lang w:val="tr-TR"/>
        </w:rPr>
        <w:t xml:space="preserve"> </w:t>
      </w:r>
      <w:r w:rsidRPr="00CA7EB6">
        <w:rPr>
          <w:color w:val="221F1F"/>
          <w:sz w:val="18"/>
          <w:lang w:val="tr-TR"/>
        </w:rPr>
        <w:t>bertaraf</w:t>
      </w:r>
      <w:r w:rsidRPr="00CA7EB6">
        <w:rPr>
          <w:color w:val="221F1F"/>
          <w:spacing w:val="-9"/>
          <w:sz w:val="18"/>
          <w:lang w:val="tr-TR"/>
        </w:rPr>
        <w:t xml:space="preserve"> </w:t>
      </w:r>
      <w:r w:rsidRPr="00CA7EB6">
        <w:rPr>
          <w:i/>
          <w:color w:val="221F1F"/>
          <w:sz w:val="18"/>
          <w:lang w:val="tr-TR"/>
        </w:rPr>
        <w:t>tesislerinin</w:t>
      </w:r>
      <w:r w:rsidRPr="00CA7EB6">
        <w:rPr>
          <w:i/>
          <w:color w:val="221F1F"/>
          <w:spacing w:val="-8"/>
          <w:sz w:val="18"/>
          <w:lang w:val="tr-TR"/>
        </w:rPr>
        <w:t xml:space="preserve"> </w:t>
      </w:r>
      <w:r w:rsidRPr="00CA7EB6">
        <w:rPr>
          <w:color w:val="221F1F"/>
          <w:sz w:val="18"/>
          <w:lang w:val="tr-TR"/>
        </w:rPr>
        <w:t xml:space="preserve">özel durumunda, hizmetten çıkarma bu sıralamada </w:t>
      </w:r>
      <w:r w:rsidRPr="00CA7EB6">
        <w:rPr>
          <w:i/>
          <w:color w:val="221F1F"/>
          <w:sz w:val="18"/>
          <w:lang w:val="tr-TR"/>
        </w:rPr>
        <w:t xml:space="preserve">kapatma </w:t>
      </w:r>
      <w:r w:rsidRPr="00CA7EB6">
        <w:rPr>
          <w:color w:val="221F1F"/>
          <w:sz w:val="18"/>
          <w:lang w:val="tr-TR"/>
        </w:rPr>
        <w:t>ile</w:t>
      </w:r>
      <w:r w:rsidRPr="00CA7EB6">
        <w:rPr>
          <w:color w:val="221F1F"/>
          <w:spacing w:val="-7"/>
          <w:sz w:val="18"/>
          <w:lang w:val="tr-TR"/>
        </w:rPr>
        <w:t xml:space="preserve"> </w:t>
      </w:r>
      <w:r w:rsidRPr="00CA7EB6">
        <w:rPr>
          <w:color w:val="221F1F"/>
          <w:sz w:val="18"/>
          <w:lang w:val="tr-TR"/>
        </w:rPr>
        <w:t>değiştirilir.</w:t>
      </w:r>
    </w:p>
    <w:p w14:paraId="3C986FA6" w14:textId="77777777" w:rsidR="001657AC" w:rsidRPr="00CA7EB6" w:rsidRDefault="001657AC">
      <w:pPr>
        <w:pStyle w:val="BodyText"/>
        <w:spacing w:before="10"/>
        <w:rPr>
          <w:sz w:val="20"/>
          <w:lang w:val="tr-TR"/>
        </w:rPr>
      </w:pPr>
    </w:p>
    <w:p w14:paraId="54CAD8B6" w14:textId="1864E658" w:rsidR="001657AC" w:rsidRPr="008340E3" w:rsidRDefault="00000000" w:rsidP="008340E3">
      <w:pPr>
        <w:pStyle w:val="ListParagraph"/>
        <w:numPr>
          <w:ilvl w:val="0"/>
          <w:numId w:val="69"/>
        </w:numPr>
        <w:tabs>
          <w:tab w:val="left" w:pos="890"/>
        </w:tabs>
        <w:spacing w:line="271" w:lineRule="auto"/>
        <w:ind w:right="105" w:firstLine="519"/>
        <w:rPr>
          <w:sz w:val="20"/>
          <w:lang w:val="tr-TR"/>
        </w:rPr>
      </w:pPr>
      <w:r w:rsidRPr="008340E3">
        <w:rPr>
          <w:color w:val="221F1F"/>
          <w:sz w:val="20"/>
          <w:lang w:val="tr-TR"/>
        </w:rPr>
        <w:t xml:space="preserve">Taşıma Yönetmeliklerinde] istisna tutulan </w:t>
      </w:r>
      <w:r w:rsidRPr="008340E3">
        <w:rPr>
          <w:i/>
          <w:color w:val="221F1F"/>
          <w:sz w:val="20"/>
          <w:lang w:val="tr-TR"/>
        </w:rPr>
        <w:t xml:space="preserve">bölünebilir malzeme, özel formlu radyoaktif malzeme, düşük oranda dağılabilir radyoaktif malzeme, paket </w:t>
      </w:r>
      <w:r w:rsidRPr="008340E3">
        <w:rPr>
          <w:color w:val="221F1F"/>
          <w:sz w:val="20"/>
          <w:lang w:val="tr-TR"/>
        </w:rPr>
        <w:t xml:space="preserve">veya </w:t>
      </w:r>
      <w:r w:rsidRPr="008340E3">
        <w:rPr>
          <w:i/>
          <w:color w:val="221F1F"/>
          <w:sz w:val="20"/>
          <w:lang w:val="tr-TR"/>
        </w:rPr>
        <w:t xml:space="preserve">ambalajın bu </w:t>
      </w:r>
      <w:r w:rsidRPr="008340E3">
        <w:rPr>
          <w:color w:val="221F1F"/>
          <w:sz w:val="20"/>
          <w:lang w:val="tr-TR"/>
        </w:rPr>
        <w:t xml:space="preserve">tür bir öğenin tam olarak tanımlanmasını sağlayan açıklaması. Tanım, şartnameleri, mühendislik çizimlerini, düzenleyici </w:t>
      </w:r>
      <w:r w:rsidRPr="008340E3">
        <w:rPr>
          <w:i/>
          <w:color w:val="221F1F"/>
          <w:sz w:val="20"/>
          <w:lang w:val="tr-TR"/>
        </w:rPr>
        <w:t xml:space="preserve">gerekliliklere </w:t>
      </w:r>
      <w:r w:rsidRPr="008340E3">
        <w:rPr>
          <w:color w:val="221F1F"/>
          <w:sz w:val="20"/>
          <w:lang w:val="tr-TR"/>
        </w:rPr>
        <w:t>uygunluğu gösteren raporları ve diğer ilgili belgeleri içerebilir. (Bkz. SSR-6 (Rev. 1)</w:t>
      </w:r>
      <w:r w:rsidRPr="008340E3">
        <w:rPr>
          <w:color w:val="221F1F"/>
          <w:spacing w:val="-15"/>
          <w:sz w:val="20"/>
          <w:lang w:val="tr-TR"/>
        </w:rPr>
        <w:t xml:space="preserve"> </w:t>
      </w:r>
      <w:r w:rsidRPr="008340E3">
        <w:rPr>
          <w:color w:val="221F1F"/>
          <w:sz w:val="20"/>
          <w:lang w:val="tr-TR"/>
        </w:rPr>
        <w:t>[2].</w:t>
      </w:r>
    </w:p>
    <w:p w14:paraId="04E8A3A6" w14:textId="77777777" w:rsidR="001657AC" w:rsidRPr="00CA7EB6" w:rsidRDefault="001657AC">
      <w:pPr>
        <w:pStyle w:val="BodyText"/>
        <w:spacing w:before="9"/>
        <w:rPr>
          <w:sz w:val="22"/>
          <w:lang w:val="tr-TR"/>
        </w:rPr>
      </w:pPr>
    </w:p>
    <w:p w14:paraId="6BDACF80" w14:textId="77777777" w:rsidR="001657AC" w:rsidRPr="00CA7EB6" w:rsidRDefault="00000000">
      <w:pPr>
        <w:pStyle w:val="BodyText"/>
        <w:spacing w:before="1"/>
        <w:ind w:left="671"/>
        <w:jc w:val="both"/>
        <w:rPr>
          <w:lang w:val="tr-TR"/>
        </w:rPr>
      </w:pPr>
      <w:r w:rsidRPr="00CA7EB6">
        <w:rPr>
          <w:rFonts w:ascii="Arial" w:hAnsi="Arial"/>
          <w:color w:val="3054A6"/>
          <w:sz w:val="19"/>
          <w:lang w:val="tr-TR"/>
        </w:rPr>
        <w:t xml:space="preserve">® </w:t>
      </w:r>
      <w:r w:rsidRPr="00CA7EB6">
        <w:rPr>
          <w:color w:val="221F1F"/>
          <w:lang w:val="tr-TR"/>
        </w:rPr>
        <w:t>Bu, (1)'den çok daha kısıtlı bir tanımdır ve Ulaştırma Yönetmeliklerine [2] özgüdür.</w:t>
      </w:r>
    </w:p>
    <w:p w14:paraId="4457442E" w14:textId="77777777" w:rsidR="001657AC" w:rsidRPr="00CA7EB6" w:rsidRDefault="001657AC">
      <w:pPr>
        <w:pStyle w:val="BodyText"/>
        <w:spacing w:before="9"/>
        <w:rPr>
          <w:sz w:val="20"/>
          <w:lang w:val="tr-TR"/>
        </w:rPr>
      </w:pPr>
    </w:p>
    <w:p w14:paraId="62DF7B17" w14:textId="77777777" w:rsidR="001657AC" w:rsidRPr="00CA7EB6" w:rsidRDefault="00000000">
      <w:pPr>
        <w:pStyle w:val="Heading5"/>
        <w:rPr>
          <w:lang w:val="tr-TR"/>
        </w:rPr>
      </w:pPr>
      <w:bookmarkStart w:id="164" w:name="tasarım_temeli"/>
      <w:bookmarkEnd w:id="164"/>
      <w:r w:rsidRPr="00CA7EB6">
        <w:rPr>
          <w:color w:val="221F1F"/>
          <w:lang w:val="tr-TR"/>
        </w:rPr>
        <w:t>tasarım temeli</w:t>
      </w:r>
    </w:p>
    <w:p w14:paraId="32820E27" w14:textId="77777777" w:rsidR="001657AC" w:rsidRPr="00CA7EB6" w:rsidRDefault="001657AC">
      <w:pPr>
        <w:pStyle w:val="BodyText"/>
        <w:spacing w:before="5"/>
        <w:rPr>
          <w:b/>
          <w:sz w:val="23"/>
          <w:lang w:val="tr-TR"/>
        </w:rPr>
      </w:pPr>
    </w:p>
    <w:p w14:paraId="4265BE1E" w14:textId="77777777" w:rsidR="001657AC" w:rsidRPr="00CA7EB6" w:rsidRDefault="00000000">
      <w:pPr>
        <w:spacing w:line="271" w:lineRule="auto"/>
        <w:ind w:left="152" w:right="105" w:firstLine="519"/>
        <w:jc w:val="both"/>
        <w:rPr>
          <w:sz w:val="20"/>
          <w:lang w:val="tr-TR"/>
        </w:rPr>
      </w:pPr>
      <w:r w:rsidRPr="00CA7EB6">
        <w:rPr>
          <w:color w:val="221F1F"/>
          <w:sz w:val="20"/>
          <w:lang w:val="tr-TR"/>
        </w:rPr>
        <w:t xml:space="preserve">Bir </w:t>
      </w:r>
      <w:r w:rsidRPr="00CA7EB6">
        <w:rPr>
          <w:i/>
          <w:color w:val="221F1F"/>
          <w:sz w:val="20"/>
          <w:lang w:val="tr-TR"/>
        </w:rPr>
        <w:t xml:space="preserve">tesisin yapılarının, sistemlerinin ve bileşenlerinin ve </w:t>
      </w:r>
      <w:r w:rsidRPr="00CA7EB6">
        <w:rPr>
          <w:color w:val="221F1F"/>
          <w:sz w:val="20"/>
          <w:lang w:val="tr-TR"/>
        </w:rPr>
        <w:t xml:space="preserve">ekipmanlarının </w:t>
      </w:r>
      <w:r w:rsidRPr="00CA7EB6">
        <w:rPr>
          <w:i/>
          <w:color w:val="221F1F"/>
          <w:sz w:val="20"/>
          <w:lang w:val="tr-TR"/>
        </w:rPr>
        <w:t xml:space="preserve">tasarımında, </w:t>
      </w:r>
      <w:r w:rsidRPr="00CA7EB6">
        <w:rPr>
          <w:color w:val="221F1F"/>
          <w:sz w:val="20"/>
          <w:lang w:val="tr-TR"/>
        </w:rPr>
        <w:t xml:space="preserve">belirlenen kriterlere göre, </w:t>
      </w:r>
      <w:r w:rsidRPr="00CA7EB6">
        <w:rPr>
          <w:i/>
          <w:color w:val="221F1F"/>
          <w:sz w:val="20"/>
          <w:lang w:val="tr-TR"/>
        </w:rPr>
        <w:t xml:space="preserve">tesisin yetkili sınırları </w:t>
      </w:r>
      <w:r w:rsidRPr="00CA7EB6">
        <w:rPr>
          <w:color w:val="221F1F"/>
          <w:sz w:val="20"/>
          <w:lang w:val="tr-TR"/>
        </w:rPr>
        <w:t xml:space="preserve">aşmadan bunlara dayanabileceği şekilde açıkça dikkate alınan koşullar ve </w:t>
      </w:r>
      <w:r w:rsidRPr="00CA7EB6">
        <w:rPr>
          <w:i/>
          <w:color w:val="221F1F"/>
          <w:sz w:val="20"/>
          <w:lang w:val="tr-TR"/>
        </w:rPr>
        <w:t xml:space="preserve">olaylar </w:t>
      </w:r>
      <w:r w:rsidRPr="00CA7EB6">
        <w:rPr>
          <w:color w:val="221F1F"/>
          <w:sz w:val="20"/>
          <w:lang w:val="tr-TR"/>
        </w:rPr>
        <w:t>aralığı.</w:t>
      </w:r>
    </w:p>
    <w:p w14:paraId="543B5778" w14:textId="77777777" w:rsidR="001657AC" w:rsidRPr="00CA7EB6" w:rsidRDefault="00000000">
      <w:pPr>
        <w:spacing w:before="1" w:line="252" w:lineRule="auto"/>
        <w:ind w:left="932" w:right="107" w:hanging="261"/>
        <w:jc w:val="both"/>
        <w:rPr>
          <w:sz w:val="18"/>
          <w:lang w:val="tr-TR"/>
        </w:rPr>
      </w:pPr>
      <w:r w:rsidRPr="00CA7EB6">
        <w:rPr>
          <w:rFonts w:ascii="Arial" w:hAnsi="Arial"/>
          <w:color w:val="3054A6"/>
          <w:sz w:val="19"/>
          <w:lang w:val="tr-TR"/>
        </w:rPr>
        <w:t>®</w:t>
      </w:r>
      <w:r w:rsidRPr="00CA7EB6">
        <w:rPr>
          <w:rFonts w:ascii="Arial" w:hAnsi="Arial"/>
          <w:color w:val="3054A6"/>
          <w:spacing w:val="-6"/>
          <w:sz w:val="19"/>
          <w:lang w:val="tr-TR"/>
        </w:rPr>
        <w:t xml:space="preserve"> </w:t>
      </w:r>
      <w:r w:rsidRPr="00CA7EB6">
        <w:rPr>
          <w:color w:val="221F1F"/>
          <w:sz w:val="18"/>
          <w:lang w:val="tr-TR"/>
        </w:rPr>
        <w:t>Yukarıdaki</w:t>
      </w:r>
      <w:r w:rsidRPr="00CA7EB6">
        <w:rPr>
          <w:color w:val="221F1F"/>
          <w:spacing w:val="-4"/>
          <w:sz w:val="18"/>
          <w:lang w:val="tr-TR"/>
        </w:rPr>
        <w:t xml:space="preserve"> </w:t>
      </w:r>
      <w:r w:rsidRPr="00CA7EB6">
        <w:rPr>
          <w:color w:val="221F1F"/>
          <w:sz w:val="18"/>
          <w:lang w:val="tr-TR"/>
        </w:rPr>
        <w:t>tanımla</w:t>
      </w:r>
      <w:r w:rsidRPr="00CA7EB6">
        <w:rPr>
          <w:color w:val="221F1F"/>
          <w:spacing w:val="-5"/>
          <w:sz w:val="18"/>
          <w:lang w:val="tr-TR"/>
        </w:rPr>
        <w:t xml:space="preserve"> </w:t>
      </w:r>
      <w:r w:rsidRPr="00CA7EB6">
        <w:rPr>
          <w:color w:val="221F1F"/>
          <w:sz w:val="18"/>
          <w:lang w:val="tr-TR"/>
        </w:rPr>
        <w:t>birlikte</w:t>
      </w:r>
      <w:r w:rsidRPr="00CA7EB6">
        <w:rPr>
          <w:color w:val="221F1F"/>
          <w:spacing w:val="-5"/>
          <w:sz w:val="18"/>
          <w:lang w:val="tr-TR"/>
        </w:rPr>
        <w:t xml:space="preserve"> </w:t>
      </w:r>
      <w:r w:rsidRPr="00CA7EB6">
        <w:rPr>
          <w:color w:val="221F1F"/>
          <w:sz w:val="18"/>
          <w:lang w:val="tr-TR"/>
        </w:rPr>
        <w:t>isim</w:t>
      </w:r>
      <w:r w:rsidRPr="00CA7EB6">
        <w:rPr>
          <w:color w:val="221F1F"/>
          <w:spacing w:val="-4"/>
          <w:sz w:val="18"/>
          <w:lang w:val="tr-TR"/>
        </w:rPr>
        <w:t xml:space="preserve"> </w:t>
      </w:r>
      <w:r w:rsidRPr="00CA7EB6">
        <w:rPr>
          <w:color w:val="221F1F"/>
          <w:sz w:val="18"/>
          <w:lang w:val="tr-TR"/>
        </w:rPr>
        <w:t>olarak</w:t>
      </w:r>
      <w:r w:rsidRPr="00CA7EB6">
        <w:rPr>
          <w:color w:val="221F1F"/>
          <w:spacing w:val="-4"/>
          <w:sz w:val="18"/>
          <w:lang w:val="tr-TR"/>
        </w:rPr>
        <w:t xml:space="preserve"> </w:t>
      </w:r>
      <w:r w:rsidRPr="00CA7EB6">
        <w:rPr>
          <w:color w:val="221F1F"/>
          <w:sz w:val="18"/>
          <w:lang w:val="tr-TR"/>
        </w:rPr>
        <w:t>kullanılır.</w:t>
      </w:r>
      <w:r w:rsidRPr="00CA7EB6">
        <w:rPr>
          <w:color w:val="221F1F"/>
          <w:spacing w:val="-4"/>
          <w:sz w:val="18"/>
          <w:lang w:val="tr-TR"/>
        </w:rPr>
        <w:t xml:space="preserve"> </w:t>
      </w:r>
      <w:r w:rsidRPr="00CA7EB6">
        <w:rPr>
          <w:color w:val="221F1F"/>
          <w:sz w:val="18"/>
          <w:lang w:val="tr-TR"/>
        </w:rPr>
        <w:t>Ayrıca</w:t>
      </w:r>
      <w:r w:rsidRPr="00CA7EB6">
        <w:rPr>
          <w:color w:val="221F1F"/>
          <w:spacing w:val="-4"/>
          <w:sz w:val="18"/>
          <w:lang w:val="tr-TR"/>
        </w:rPr>
        <w:t xml:space="preserve"> </w:t>
      </w:r>
      <w:r w:rsidRPr="00CA7EB6">
        <w:rPr>
          <w:color w:val="221F1F"/>
          <w:sz w:val="18"/>
          <w:lang w:val="tr-TR"/>
        </w:rPr>
        <w:t>sıklıkla</w:t>
      </w:r>
      <w:r w:rsidRPr="00CA7EB6">
        <w:rPr>
          <w:color w:val="221F1F"/>
          <w:spacing w:val="-5"/>
          <w:sz w:val="18"/>
          <w:lang w:val="tr-TR"/>
        </w:rPr>
        <w:t xml:space="preserve"> </w:t>
      </w:r>
      <w:r w:rsidRPr="00CA7EB6">
        <w:rPr>
          <w:color w:val="221F1F"/>
          <w:sz w:val="18"/>
          <w:lang w:val="tr-TR"/>
        </w:rPr>
        <w:t>sıfat</w:t>
      </w:r>
      <w:r w:rsidRPr="00CA7EB6">
        <w:rPr>
          <w:color w:val="221F1F"/>
          <w:spacing w:val="-5"/>
          <w:sz w:val="18"/>
          <w:lang w:val="tr-TR"/>
        </w:rPr>
        <w:t xml:space="preserve"> </w:t>
      </w:r>
      <w:r w:rsidRPr="00CA7EB6">
        <w:rPr>
          <w:color w:val="221F1F"/>
          <w:sz w:val="18"/>
          <w:lang w:val="tr-TR"/>
        </w:rPr>
        <w:t>olarak</w:t>
      </w:r>
      <w:r w:rsidRPr="00CA7EB6">
        <w:rPr>
          <w:color w:val="221F1F"/>
          <w:spacing w:val="-4"/>
          <w:sz w:val="18"/>
          <w:lang w:val="tr-TR"/>
        </w:rPr>
        <w:t xml:space="preserve"> </w:t>
      </w:r>
      <w:r w:rsidRPr="00CA7EB6">
        <w:rPr>
          <w:color w:val="221F1F"/>
          <w:sz w:val="18"/>
          <w:lang w:val="tr-TR"/>
        </w:rPr>
        <w:t xml:space="preserve">kullanılır ve belirli koşul veya </w:t>
      </w:r>
      <w:r w:rsidRPr="00CA7EB6">
        <w:rPr>
          <w:i/>
          <w:color w:val="221F1F"/>
          <w:sz w:val="18"/>
          <w:lang w:val="tr-TR"/>
        </w:rPr>
        <w:t xml:space="preserve">olay </w:t>
      </w:r>
      <w:r w:rsidRPr="00CA7EB6">
        <w:rPr>
          <w:color w:val="221F1F"/>
          <w:sz w:val="18"/>
          <w:lang w:val="tr-TR"/>
        </w:rPr>
        <w:t>kategorilerine uygulanarak 'tasarım esasına dahil</w:t>
      </w:r>
      <w:r w:rsidRPr="00CA7EB6">
        <w:rPr>
          <w:i/>
          <w:color w:val="221F1F"/>
          <w:sz w:val="18"/>
          <w:lang w:val="tr-TR"/>
        </w:rPr>
        <w:t xml:space="preserve">' </w:t>
      </w:r>
      <w:r w:rsidRPr="00CA7EB6">
        <w:rPr>
          <w:color w:val="221F1F"/>
          <w:sz w:val="18"/>
          <w:lang w:val="tr-TR"/>
        </w:rPr>
        <w:t>anlamına gelir</w:t>
      </w:r>
      <w:r w:rsidRPr="00CA7EB6">
        <w:rPr>
          <w:i/>
          <w:color w:val="221F1F"/>
          <w:sz w:val="18"/>
          <w:lang w:val="tr-TR"/>
        </w:rPr>
        <w:t>; örneğin tasarım esası kaza</w:t>
      </w:r>
      <w:r w:rsidRPr="00CA7EB6">
        <w:rPr>
          <w:color w:val="221F1F"/>
          <w:sz w:val="18"/>
          <w:lang w:val="tr-TR"/>
        </w:rPr>
        <w:t xml:space="preserve">, tasarım esası </w:t>
      </w:r>
      <w:r w:rsidRPr="00CA7EB6">
        <w:rPr>
          <w:i/>
          <w:color w:val="221F1F"/>
          <w:sz w:val="18"/>
          <w:lang w:val="tr-TR"/>
        </w:rPr>
        <w:t xml:space="preserve">harici olaylar </w:t>
      </w:r>
      <w:r w:rsidRPr="00CA7EB6">
        <w:rPr>
          <w:color w:val="221F1F"/>
          <w:sz w:val="18"/>
          <w:lang w:val="tr-TR"/>
        </w:rPr>
        <w:t xml:space="preserve">ve </w:t>
      </w:r>
      <w:r w:rsidRPr="00CA7EB6">
        <w:rPr>
          <w:i/>
          <w:color w:val="221F1F"/>
          <w:sz w:val="18"/>
          <w:lang w:val="tr-TR"/>
        </w:rPr>
        <w:t xml:space="preserve">tasarım esası </w:t>
      </w:r>
      <w:r w:rsidRPr="00CA7EB6">
        <w:rPr>
          <w:color w:val="221F1F"/>
          <w:sz w:val="18"/>
          <w:lang w:val="tr-TR"/>
        </w:rPr>
        <w:t>depremde olduğu gibi.</w:t>
      </w:r>
    </w:p>
    <w:p w14:paraId="039776E1" w14:textId="77777777" w:rsidR="001657AC" w:rsidRPr="00CA7EB6" w:rsidRDefault="001657AC">
      <w:pPr>
        <w:pStyle w:val="BodyText"/>
        <w:spacing w:before="9"/>
        <w:rPr>
          <w:sz w:val="20"/>
          <w:lang w:val="tr-TR"/>
        </w:rPr>
      </w:pPr>
    </w:p>
    <w:p w14:paraId="64B858DF" w14:textId="77777777" w:rsidR="001657AC" w:rsidRPr="00CA7EB6" w:rsidRDefault="00000000">
      <w:pPr>
        <w:pStyle w:val="Heading5"/>
        <w:rPr>
          <w:lang w:val="tr-TR"/>
        </w:rPr>
      </w:pPr>
      <w:bookmarkStart w:id="165" w:name="tasarim_esasli_kaza"/>
      <w:bookmarkEnd w:id="165"/>
      <w:r w:rsidRPr="00CA7EB6">
        <w:rPr>
          <w:color w:val="221F1F"/>
          <w:lang w:val="tr-TR"/>
        </w:rPr>
        <w:t>tasarim esasli kaza</w:t>
      </w:r>
    </w:p>
    <w:p w14:paraId="0F3659A0" w14:textId="77777777" w:rsidR="001657AC" w:rsidRPr="00CA7EB6" w:rsidRDefault="001657AC">
      <w:pPr>
        <w:pStyle w:val="BodyText"/>
        <w:spacing w:before="4"/>
        <w:rPr>
          <w:b/>
          <w:sz w:val="23"/>
          <w:lang w:val="tr-TR"/>
        </w:rPr>
      </w:pPr>
    </w:p>
    <w:p w14:paraId="33191735" w14:textId="77777777" w:rsidR="001657AC" w:rsidRPr="00CA7EB6" w:rsidRDefault="00000000">
      <w:pPr>
        <w:spacing w:before="1"/>
        <w:ind w:left="672"/>
        <w:jc w:val="both"/>
        <w:rPr>
          <w:i/>
          <w:sz w:val="20"/>
          <w:lang w:val="tr-TR"/>
        </w:rPr>
      </w:pPr>
      <w:r w:rsidRPr="00CA7EB6">
        <w:rPr>
          <w:color w:val="221F1F"/>
          <w:sz w:val="20"/>
          <w:lang w:val="tr-TR"/>
        </w:rPr>
        <w:t xml:space="preserve">Bkz. </w:t>
      </w:r>
      <w:r w:rsidRPr="00CA7EB6">
        <w:rPr>
          <w:i/>
          <w:color w:val="221F1F"/>
          <w:sz w:val="20"/>
          <w:lang w:val="tr-TR"/>
        </w:rPr>
        <w:t>bitki durumları (tasarımda dikkate alınır).</w:t>
      </w:r>
    </w:p>
    <w:p w14:paraId="649C1C0D" w14:textId="77777777" w:rsidR="001657AC" w:rsidRPr="00CA7EB6" w:rsidRDefault="001657AC">
      <w:pPr>
        <w:pStyle w:val="BodyText"/>
        <w:spacing w:before="5"/>
        <w:rPr>
          <w:i/>
          <w:sz w:val="23"/>
          <w:lang w:val="tr-TR"/>
        </w:rPr>
      </w:pPr>
    </w:p>
    <w:p w14:paraId="53ED09B8" w14:textId="77777777" w:rsidR="001657AC" w:rsidRPr="00CA7EB6" w:rsidRDefault="00000000">
      <w:pPr>
        <w:pStyle w:val="Heading5"/>
        <w:spacing w:before="1"/>
        <w:rPr>
          <w:lang w:val="tr-TR"/>
        </w:rPr>
      </w:pPr>
      <w:bookmarkStart w:id="166" w:name="tasarım_temeli_harici_olaylar"/>
      <w:bookmarkEnd w:id="166"/>
      <w:r w:rsidRPr="00CA7EB6">
        <w:rPr>
          <w:color w:val="221F1F"/>
          <w:lang w:val="tr-TR"/>
        </w:rPr>
        <w:t>tasarım temeli harici olaylar</w:t>
      </w:r>
    </w:p>
    <w:p w14:paraId="479AC05E" w14:textId="77777777" w:rsidR="001657AC" w:rsidRPr="00CA7EB6" w:rsidRDefault="001657AC">
      <w:pPr>
        <w:pStyle w:val="BodyText"/>
        <w:spacing w:before="4"/>
        <w:rPr>
          <w:b/>
          <w:sz w:val="23"/>
          <w:lang w:val="tr-TR"/>
        </w:rPr>
      </w:pPr>
    </w:p>
    <w:p w14:paraId="16D2BEE7" w14:textId="77777777" w:rsidR="001657AC" w:rsidRPr="00CA7EB6" w:rsidRDefault="00000000">
      <w:pPr>
        <w:spacing w:line="271" w:lineRule="auto"/>
        <w:ind w:left="152" w:right="106" w:firstLine="519"/>
        <w:jc w:val="both"/>
        <w:rPr>
          <w:sz w:val="20"/>
          <w:lang w:val="tr-TR"/>
        </w:rPr>
      </w:pPr>
      <w:r w:rsidRPr="00CA7EB6">
        <w:rPr>
          <w:color w:val="221F1F"/>
          <w:sz w:val="20"/>
          <w:lang w:val="tr-TR"/>
        </w:rPr>
        <w:t xml:space="preserve">Bir </w:t>
      </w:r>
      <w:r w:rsidRPr="00CA7EB6">
        <w:rPr>
          <w:i/>
          <w:color w:val="221F1F"/>
          <w:sz w:val="20"/>
          <w:lang w:val="tr-TR"/>
        </w:rPr>
        <w:t xml:space="preserve">tesisin </w:t>
      </w:r>
      <w:r w:rsidRPr="00CA7EB6">
        <w:rPr>
          <w:color w:val="221F1F"/>
          <w:sz w:val="20"/>
          <w:lang w:val="tr-TR"/>
        </w:rPr>
        <w:t xml:space="preserve">tamamının veya herhangi bir bölümünün </w:t>
      </w:r>
      <w:r w:rsidRPr="00CA7EB6">
        <w:rPr>
          <w:i/>
          <w:color w:val="221F1F"/>
          <w:sz w:val="20"/>
          <w:lang w:val="tr-TR"/>
        </w:rPr>
        <w:t xml:space="preserve">tasarım esasında </w:t>
      </w:r>
      <w:r w:rsidRPr="00CA7EB6">
        <w:rPr>
          <w:color w:val="221F1F"/>
          <w:sz w:val="20"/>
          <w:lang w:val="tr-TR"/>
        </w:rPr>
        <w:t xml:space="preserve">dikkate alınan </w:t>
      </w:r>
      <w:r w:rsidRPr="00CA7EB6">
        <w:rPr>
          <w:i/>
          <w:color w:val="221F1F"/>
          <w:sz w:val="20"/>
          <w:lang w:val="tr-TR"/>
        </w:rPr>
        <w:t xml:space="preserve">harici olay(lar) </w:t>
      </w:r>
      <w:r w:rsidRPr="00CA7EB6">
        <w:rPr>
          <w:color w:val="221F1F"/>
          <w:sz w:val="20"/>
          <w:lang w:val="tr-TR"/>
        </w:rPr>
        <w:t xml:space="preserve">veya harici </w:t>
      </w:r>
      <w:r w:rsidRPr="00CA7EB6">
        <w:rPr>
          <w:i/>
          <w:color w:val="221F1F"/>
          <w:sz w:val="20"/>
          <w:lang w:val="tr-TR"/>
        </w:rPr>
        <w:t xml:space="preserve">olay </w:t>
      </w:r>
      <w:r w:rsidRPr="00CA7EB6">
        <w:rPr>
          <w:color w:val="221F1F"/>
          <w:sz w:val="20"/>
          <w:lang w:val="tr-TR"/>
        </w:rPr>
        <w:t>kombinasyonu(ları).</w:t>
      </w:r>
    </w:p>
    <w:p w14:paraId="2DF254D9" w14:textId="77777777" w:rsidR="001657AC" w:rsidRPr="00CA7EB6" w:rsidRDefault="001657AC">
      <w:pPr>
        <w:pStyle w:val="BodyText"/>
        <w:spacing w:before="10"/>
        <w:rPr>
          <w:sz w:val="20"/>
          <w:lang w:val="tr-TR"/>
        </w:rPr>
      </w:pPr>
    </w:p>
    <w:p w14:paraId="44ADD3C3" w14:textId="77777777" w:rsidR="001657AC" w:rsidRPr="00CA7EB6" w:rsidRDefault="00000000">
      <w:pPr>
        <w:pStyle w:val="Heading5"/>
        <w:rPr>
          <w:lang w:val="tr-TR"/>
        </w:rPr>
      </w:pPr>
      <w:bookmarkStart w:id="167" w:name="tasarım_temeli_olasılık_değeri_(DBPV)"/>
      <w:bookmarkEnd w:id="167"/>
      <w:r w:rsidRPr="00CA7EB6">
        <w:rPr>
          <w:color w:val="221F1F"/>
          <w:lang w:val="tr-TR"/>
        </w:rPr>
        <w:t>tasarım temeli olasılık değeri (DBPV)</w:t>
      </w:r>
    </w:p>
    <w:p w14:paraId="5BA1ABE4" w14:textId="77777777" w:rsidR="001657AC" w:rsidRPr="00CA7EB6" w:rsidRDefault="001657AC">
      <w:pPr>
        <w:pStyle w:val="BodyText"/>
        <w:spacing w:before="5"/>
        <w:rPr>
          <w:b/>
          <w:sz w:val="23"/>
          <w:lang w:val="tr-TR"/>
        </w:rPr>
      </w:pPr>
    </w:p>
    <w:p w14:paraId="644C31AD" w14:textId="77777777" w:rsidR="001657AC" w:rsidRPr="00CA7EB6" w:rsidRDefault="00000000">
      <w:pPr>
        <w:spacing w:line="271" w:lineRule="auto"/>
        <w:ind w:left="152" w:right="104" w:firstLine="519"/>
        <w:jc w:val="both"/>
        <w:rPr>
          <w:sz w:val="20"/>
          <w:lang w:val="tr-TR"/>
        </w:rPr>
      </w:pPr>
      <w:r w:rsidRPr="00CA7EB6">
        <w:rPr>
          <w:color w:val="221F1F"/>
          <w:sz w:val="20"/>
          <w:lang w:val="tr-TR"/>
        </w:rPr>
        <w:t xml:space="preserve">Belirli bir </w:t>
      </w:r>
      <w:r w:rsidRPr="00CA7EB6">
        <w:rPr>
          <w:i/>
          <w:color w:val="221F1F"/>
          <w:sz w:val="20"/>
          <w:lang w:val="tr-TR"/>
        </w:rPr>
        <w:t xml:space="preserve">olay </w:t>
      </w:r>
      <w:r w:rsidRPr="00CA7EB6">
        <w:rPr>
          <w:color w:val="221F1F"/>
          <w:sz w:val="20"/>
          <w:lang w:val="tr-TR"/>
        </w:rPr>
        <w:t xml:space="preserve">türünün kabul edilemez radyolojik sonuçlara yol açması için yıllık olasılığın bir değeridir. </w:t>
      </w:r>
      <w:r w:rsidRPr="00CA7EB6">
        <w:rPr>
          <w:i/>
          <w:color w:val="221F1F"/>
          <w:sz w:val="20"/>
          <w:lang w:val="tr-TR"/>
        </w:rPr>
        <w:t xml:space="preserve">Tarama olasılık seviyesi </w:t>
      </w:r>
      <w:r w:rsidRPr="00CA7EB6">
        <w:rPr>
          <w:color w:val="221F1F"/>
          <w:sz w:val="20"/>
          <w:lang w:val="tr-TR"/>
        </w:rPr>
        <w:t xml:space="preserve">ile </w:t>
      </w:r>
      <w:r w:rsidRPr="00CA7EB6">
        <w:rPr>
          <w:i/>
          <w:color w:val="221F1F"/>
          <w:sz w:val="20"/>
          <w:lang w:val="tr-TR"/>
        </w:rPr>
        <w:t xml:space="preserve">koşullu olasılık değeri </w:t>
      </w:r>
      <w:r w:rsidRPr="00CA7EB6">
        <w:rPr>
          <w:color w:val="221F1F"/>
          <w:sz w:val="20"/>
          <w:lang w:val="tr-TR"/>
        </w:rPr>
        <w:t>arasındaki orandır.</w:t>
      </w:r>
    </w:p>
    <w:p w14:paraId="5A1AB09C" w14:textId="77777777" w:rsidR="001657AC" w:rsidRPr="00CA7EB6" w:rsidRDefault="00000000">
      <w:pPr>
        <w:ind w:left="67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terim, </w:t>
      </w:r>
      <w:r w:rsidRPr="00CA7EB6">
        <w:rPr>
          <w:i/>
          <w:color w:val="221F1F"/>
          <w:sz w:val="18"/>
          <w:lang w:val="tr-TR"/>
        </w:rPr>
        <w:t xml:space="preserve">saha değerlendirmesi </w:t>
      </w:r>
      <w:r w:rsidRPr="00CA7EB6">
        <w:rPr>
          <w:color w:val="221F1F"/>
          <w:sz w:val="18"/>
          <w:lang w:val="tr-TR"/>
        </w:rPr>
        <w:t xml:space="preserve">için ayrıntılı </w:t>
      </w:r>
      <w:r w:rsidRPr="00CA7EB6">
        <w:rPr>
          <w:i/>
          <w:color w:val="221F1F"/>
          <w:sz w:val="18"/>
          <w:lang w:val="tr-TR"/>
        </w:rPr>
        <w:t xml:space="preserve">olay tarama sürecinde </w:t>
      </w:r>
      <w:r w:rsidRPr="00CA7EB6">
        <w:rPr>
          <w:color w:val="221F1F"/>
          <w:sz w:val="18"/>
          <w:lang w:val="tr-TR"/>
        </w:rPr>
        <w:t>kullanılır.</w:t>
      </w:r>
    </w:p>
    <w:p w14:paraId="4CF626B0" w14:textId="77777777" w:rsidR="001657AC" w:rsidRPr="00CA7EB6" w:rsidRDefault="001657AC">
      <w:pPr>
        <w:pStyle w:val="BodyText"/>
        <w:spacing w:before="10"/>
        <w:rPr>
          <w:sz w:val="20"/>
          <w:lang w:val="tr-TR"/>
        </w:rPr>
      </w:pPr>
    </w:p>
    <w:p w14:paraId="1A371BDC" w14:textId="77777777" w:rsidR="001657AC" w:rsidRPr="00CA7EB6" w:rsidRDefault="00000000">
      <w:pPr>
        <w:pStyle w:val="Heading5"/>
        <w:rPr>
          <w:lang w:val="tr-TR"/>
        </w:rPr>
      </w:pPr>
      <w:bookmarkStart w:id="168" w:name="tasarım_genişletme_koşulları"/>
      <w:bookmarkEnd w:id="168"/>
      <w:r w:rsidRPr="00CA7EB6">
        <w:rPr>
          <w:color w:val="221F1F"/>
          <w:lang w:val="tr-TR"/>
        </w:rPr>
        <w:t>tasarım genişletme koşulları</w:t>
      </w:r>
    </w:p>
    <w:p w14:paraId="4F348C4E" w14:textId="77777777" w:rsidR="001657AC" w:rsidRPr="00CA7EB6" w:rsidRDefault="001657AC">
      <w:pPr>
        <w:pStyle w:val="BodyText"/>
        <w:spacing w:before="1"/>
        <w:rPr>
          <w:b/>
          <w:sz w:val="22"/>
          <w:lang w:val="tr-TR"/>
        </w:rPr>
      </w:pPr>
    </w:p>
    <w:p w14:paraId="2DF76DD2" w14:textId="77777777" w:rsidR="001657AC" w:rsidRPr="00CA7EB6" w:rsidRDefault="00000000">
      <w:pPr>
        <w:ind w:left="632"/>
        <w:jc w:val="both"/>
        <w:rPr>
          <w:i/>
          <w:sz w:val="20"/>
          <w:lang w:val="tr-TR"/>
        </w:rPr>
      </w:pPr>
      <w:r w:rsidRPr="00CA7EB6">
        <w:rPr>
          <w:color w:val="221F1F"/>
          <w:sz w:val="20"/>
          <w:lang w:val="tr-TR"/>
        </w:rPr>
        <w:t xml:space="preserve">Bkz. </w:t>
      </w:r>
      <w:r w:rsidRPr="00CA7EB6">
        <w:rPr>
          <w:i/>
          <w:color w:val="221F1F"/>
          <w:sz w:val="20"/>
          <w:lang w:val="tr-TR"/>
        </w:rPr>
        <w:t>bitki durumları (tasarımda dikkate alınır).</w:t>
      </w:r>
    </w:p>
    <w:p w14:paraId="083CD0D5" w14:textId="77777777" w:rsidR="001657AC" w:rsidRPr="00CA7EB6" w:rsidRDefault="001657AC">
      <w:pPr>
        <w:pStyle w:val="BodyText"/>
        <w:spacing w:before="1"/>
        <w:rPr>
          <w:i/>
          <w:sz w:val="22"/>
          <w:lang w:val="tr-TR"/>
        </w:rPr>
      </w:pPr>
    </w:p>
    <w:p w14:paraId="2024300E" w14:textId="77777777" w:rsidR="001657AC" w:rsidRPr="00CA7EB6" w:rsidRDefault="00000000">
      <w:pPr>
        <w:pStyle w:val="Heading5"/>
        <w:spacing w:before="1"/>
        <w:rPr>
          <w:lang w:val="tr-TR"/>
        </w:rPr>
      </w:pPr>
      <w:bookmarkStart w:id="169" w:name="tasarım_hayatı"/>
      <w:bookmarkEnd w:id="169"/>
      <w:r w:rsidRPr="00CA7EB6">
        <w:rPr>
          <w:color w:val="221F1F"/>
          <w:lang w:val="tr-TR"/>
        </w:rPr>
        <w:t>tasarım hayatı</w:t>
      </w:r>
    </w:p>
    <w:p w14:paraId="2754572A" w14:textId="77777777" w:rsidR="001657AC" w:rsidRPr="00CA7EB6" w:rsidRDefault="001657AC">
      <w:pPr>
        <w:pStyle w:val="BodyText"/>
        <w:spacing w:before="1"/>
        <w:rPr>
          <w:b/>
          <w:sz w:val="22"/>
          <w:lang w:val="tr-TR"/>
        </w:rPr>
      </w:pPr>
    </w:p>
    <w:p w14:paraId="69A0A412" w14:textId="77777777" w:rsidR="001657AC" w:rsidRPr="00CA7EB6" w:rsidRDefault="00000000">
      <w:pPr>
        <w:ind w:left="632"/>
        <w:jc w:val="both"/>
        <w:rPr>
          <w:i/>
          <w:sz w:val="20"/>
          <w:lang w:val="tr-TR"/>
        </w:rPr>
      </w:pPr>
      <w:r w:rsidRPr="00CA7EB6">
        <w:rPr>
          <w:color w:val="221F1F"/>
          <w:sz w:val="20"/>
          <w:lang w:val="tr-TR"/>
        </w:rPr>
        <w:t xml:space="preserve">Bkz. </w:t>
      </w:r>
      <w:r w:rsidRPr="00CA7EB6">
        <w:rPr>
          <w:i/>
          <w:color w:val="221F1F"/>
          <w:sz w:val="20"/>
          <w:lang w:val="tr-TR"/>
        </w:rPr>
        <w:t>hayat, ömür boyu.</w:t>
      </w:r>
    </w:p>
    <w:p w14:paraId="52C3411F" w14:textId="77777777" w:rsidR="001657AC" w:rsidRPr="00CA7EB6" w:rsidRDefault="001657AC">
      <w:pPr>
        <w:pStyle w:val="BodyText"/>
        <w:spacing w:before="2"/>
        <w:rPr>
          <w:i/>
          <w:sz w:val="22"/>
          <w:lang w:val="tr-TR"/>
        </w:rPr>
      </w:pPr>
    </w:p>
    <w:p w14:paraId="27A62266" w14:textId="77777777" w:rsidR="001657AC" w:rsidRPr="00CA7EB6" w:rsidRDefault="00000000">
      <w:pPr>
        <w:pStyle w:val="Heading5"/>
        <w:rPr>
          <w:lang w:val="tr-TR"/>
        </w:rPr>
      </w:pPr>
      <w:bookmarkStart w:id="170" w:name="algılama_sınırı"/>
      <w:bookmarkEnd w:id="170"/>
      <w:r w:rsidRPr="00CA7EB6">
        <w:rPr>
          <w:color w:val="221F1F"/>
          <w:lang w:val="tr-TR"/>
        </w:rPr>
        <w:t>algılama sınırı</w:t>
      </w:r>
    </w:p>
    <w:p w14:paraId="2B825841" w14:textId="77777777" w:rsidR="001657AC" w:rsidRPr="00CA7EB6" w:rsidRDefault="001657AC">
      <w:pPr>
        <w:pStyle w:val="BodyText"/>
        <w:spacing w:before="1"/>
        <w:rPr>
          <w:b/>
          <w:sz w:val="22"/>
          <w:lang w:val="tr-TR"/>
        </w:rPr>
      </w:pPr>
    </w:p>
    <w:p w14:paraId="42808E1B" w14:textId="77777777" w:rsidR="001657AC" w:rsidRPr="00CA7EB6" w:rsidRDefault="00000000">
      <w:pPr>
        <w:ind w:left="632"/>
        <w:jc w:val="both"/>
        <w:rPr>
          <w:i/>
          <w:sz w:val="20"/>
          <w:lang w:val="tr-TR"/>
        </w:rPr>
      </w:pPr>
      <w:r w:rsidRPr="00CA7EB6">
        <w:rPr>
          <w:color w:val="221F1F"/>
          <w:sz w:val="20"/>
          <w:lang w:val="tr-TR"/>
        </w:rPr>
        <w:t xml:space="preserve">Bkz. </w:t>
      </w:r>
      <w:r w:rsidRPr="00CA7EB6">
        <w:rPr>
          <w:i/>
          <w:color w:val="221F1F"/>
          <w:sz w:val="20"/>
          <w:lang w:val="tr-TR"/>
        </w:rPr>
        <w:t>minimum tespit edilebilir aktivite (MDA).</w:t>
      </w:r>
    </w:p>
    <w:p w14:paraId="58D86924" w14:textId="77777777" w:rsidR="001657AC" w:rsidRPr="00CA7EB6" w:rsidRDefault="001657AC">
      <w:pPr>
        <w:pStyle w:val="BodyText"/>
        <w:spacing w:before="1"/>
        <w:rPr>
          <w:i/>
          <w:sz w:val="22"/>
          <w:lang w:val="tr-TR"/>
        </w:rPr>
      </w:pPr>
    </w:p>
    <w:p w14:paraId="014660ED" w14:textId="77777777" w:rsidR="001657AC" w:rsidRPr="00CA7EB6" w:rsidRDefault="00000000">
      <w:pPr>
        <w:pStyle w:val="Heading5"/>
        <w:spacing w:before="1"/>
        <w:rPr>
          <w:lang w:val="tr-TR"/>
        </w:rPr>
      </w:pPr>
      <w:bookmarkStart w:id="171" w:name="belirleme_seviyesi"/>
      <w:bookmarkEnd w:id="171"/>
      <w:r w:rsidRPr="00CA7EB6">
        <w:rPr>
          <w:color w:val="221F1F"/>
          <w:lang w:val="tr-TR"/>
        </w:rPr>
        <w:lastRenderedPageBreak/>
        <w:t>belirleme seviyesi</w:t>
      </w:r>
    </w:p>
    <w:p w14:paraId="04010538" w14:textId="77777777" w:rsidR="001657AC" w:rsidRPr="00CA7EB6" w:rsidRDefault="001657AC">
      <w:pPr>
        <w:pStyle w:val="BodyText"/>
        <w:spacing w:before="1"/>
        <w:rPr>
          <w:b/>
          <w:sz w:val="22"/>
          <w:lang w:val="tr-TR"/>
        </w:rPr>
      </w:pPr>
    </w:p>
    <w:p w14:paraId="7076D5F9" w14:textId="2C07034C" w:rsidR="001657AC" w:rsidRPr="00CA7EB6" w:rsidRDefault="00000000" w:rsidP="008340E3">
      <w:pPr>
        <w:ind w:left="632"/>
        <w:jc w:val="both"/>
        <w:rPr>
          <w:i/>
          <w:sz w:val="20"/>
          <w:lang w:val="tr-TR"/>
        </w:rPr>
      </w:pPr>
      <w:r w:rsidRPr="00CA7EB6">
        <w:rPr>
          <w:color w:val="221F1F"/>
          <w:sz w:val="20"/>
          <w:lang w:val="tr-TR"/>
        </w:rPr>
        <w:t xml:space="preserve">Bkz. </w:t>
      </w:r>
      <w:r w:rsidRPr="00CA7EB6">
        <w:rPr>
          <w:i/>
          <w:color w:val="221F1F"/>
          <w:sz w:val="20"/>
          <w:lang w:val="tr-TR"/>
        </w:rPr>
        <w:t>minimum tespit edilebilir aktivite (MDA).</w:t>
      </w:r>
    </w:p>
    <w:p w14:paraId="19FB92DE" w14:textId="77777777" w:rsidR="001657AC" w:rsidRPr="00CA7EB6" w:rsidRDefault="001657AC">
      <w:pPr>
        <w:pStyle w:val="BodyText"/>
        <w:spacing w:before="11"/>
        <w:rPr>
          <w:i/>
          <w:sz w:val="21"/>
          <w:lang w:val="tr-TR"/>
        </w:rPr>
      </w:pPr>
    </w:p>
    <w:p w14:paraId="633E0738" w14:textId="77777777" w:rsidR="001657AC" w:rsidRPr="00CA7EB6" w:rsidRDefault="00000000">
      <w:pPr>
        <w:pStyle w:val="Heading5"/>
        <w:rPr>
          <w:lang w:val="tr-TR"/>
        </w:rPr>
      </w:pPr>
      <w:bookmarkStart w:id="172" w:name="determi̇ni̇sti̇k_anali̇z"/>
      <w:bookmarkEnd w:id="172"/>
      <w:r w:rsidRPr="00CA7EB6">
        <w:rPr>
          <w:color w:val="221F1F"/>
          <w:lang w:val="tr-TR"/>
        </w:rPr>
        <w:t>determı</w:t>
      </w:r>
      <w:r w:rsidRPr="00CA7EB6">
        <w:rPr>
          <w:color w:val="221F1F"/>
          <w:position w:val="1"/>
          <w:lang w:val="tr-TR"/>
        </w:rPr>
        <w:t>̇</w:t>
      </w:r>
      <w:r w:rsidRPr="00CA7EB6">
        <w:rPr>
          <w:color w:val="221F1F"/>
          <w:lang w:val="tr-TR"/>
        </w:rPr>
        <w:t>nı</w:t>
      </w:r>
      <w:r w:rsidRPr="00CA7EB6">
        <w:rPr>
          <w:color w:val="221F1F"/>
          <w:position w:val="1"/>
          <w:lang w:val="tr-TR"/>
        </w:rPr>
        <w:t>̇</w:t>
      </w:r>
      <w:r w:rsidRPr="00CA7EB6">
        <w:rPr>
          <w:color w:val="221F1F"/>
          <w:lang w:val="tr-TR"/>
        </w:rPr>
        <w:t>stı</w:t>
      </w:r>
      <w:r w:rsidRPr="00CA7EB6">
        <w:rPr>
          <w:color w:val="221F1F"/>
          <w:position w:val="1"/>
          <w:lang w:val="tr-TR"/>
        </w:rPr>
        <w:t>̇</w:t>
      </w:r>
      <w:r w:rsidRPr="00CA7EB6">
        <w:rPr>
          <w:color w:val="221F1F"/>
          <w:lang w:val="tr-TR"/>
        </w:rPr>
        <w:t>k analı</w:t>
      </w:r>
      <w:r w:rsidRPr="00CA7EB6">
        <w:rPr>
          <w:color w:val="221F1F"/>
          <w:position w:val="1"/>
          <w:lang w:val="tr-TR"/>
        </w:rPr>
        <w:t>̇</w:t>
      </w:r>
      <w:r w:rsidRPr="00CA7EB6">
        <w:rPr>
          <w:color w:val="221F1F"/>
          <w:lang w:val="tr-TR"/>
        </w:rPr>
        <w:t>z</w:t>
      </w:r>
    </w:p>
    <w:p w14:paraId="5DA7CE80" w14:textId="77777777" w:rsidR="001657AC" w:rsidRPr="00CA7EB6" w:rsidRDefault="001657AC">
      <w:pPr>
        <w:pStyle w:val="BodyText"/>
        <w:spacing w:before="2"/>
        <w:rPr>
          <w:b/>
          <w:sz w:val="22"/>
          <w:lang w:val="tr-TR"/>
        </w:rPr>
      </w:pPr>
    </w:p>
    <w:p w14:paraId="09A9F891" w14:textId="77777777" w:rsidR="001657AC" w:rsidRPr="00CA7EB6" w:rsidRDefault="00000000">
      <w:pPr>
        <w:pStyle w:val="Heading7"/>
        <w:spacing w:line="276" w:lineRule="auto"/>
        <w:ind w:left="153" w:right="105" w:firstLine="500"/>
        <w:jc w:val="both"/>
        <w:rPr>
          <w:lang w:val="tr-TR"/>
        </w:rPr>
      </w:pPr>
      <w:r w:rsidRPr="00CA7EB6">
        <w:rPr>
          <w:color w:val="221F1F"/>
          <w:lang w:val="tr-TR"/>
        </w:rPr>
        <w:t xml:space="preserve">Anahtar parametreler için tek sayısal değerler (1 olasılıklı olarak alınır) kullanılarak yapılan </w:t>
      </w:r>
      <w:r w:rsidRPr="00CA7EB6">
        <w:rPr>
          <w:i/>
          <w:color w:val="221F1F"/>
          <w:lang w:val="tr-TR"/>
        </w:rPr>
        <w:t xml:space="preserve">analiz, </w:t>
      </w:r>
      <w:r w:rsidRPr="00CA7EB6">
        <w:rPr>
          <w:color w:val="221F1F"/>
          <w:lang w:val="tr-TR"/>
        </w:rPr>
        <w:t>sonuç için tek bir değere yol açar.</w:t>
      </w:r>
    </w:p>
    <w:p w14:paraId="58B19403" w14:textId="77777777" w:rsidR="001657AC" w:rsidRPr="00CA7EB6" w:rsidRDefault="00000000">
      <w:pPr>
        <w:spacing w:line="252" w:lineRule="auto"/>
        <w:ind w:left="911" w:right="10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Örneğin </w:t>
      </w:r>
      <w:r w:rsidRPr="00CA7EB6">
        <w:rPr>
          <w:i/>
          <w:color w:val="221F1F"/>
          <w:sz w:val="18"/>
          <w:lang w:val="tr-TR"/>
        </w:rPr>
        <w:t xml:space="preserve">nükleer tesislerin güvenliğinde </w:t>
      </w:r>
      <w:r w:rsidRPr="00CA7EB6">
        <w:rPr>
          <w:color w:val="221F1F"/>
          <w:sz w:val="18"/>
          <w:lang w:val="tr-TR"/>
        </w:rPr>
        <w:t xml:space="preserve">bu, farklı </w:t>
      </w:r>
      <w:r w:rsidRPr="00CA7EB6">
        <w:rPr>
          <w:i/>
          <w:color w:val="221F1F"/>
          <w:sz w:val="18"/>
          <w:lang w:val="tr-TR"/>
        </w:rPr>
        <w:t xml:space="preserve">olay </w:t>
      </w:r>
      <w:r w:rsidRPr="00CA7EB6">
        <w:rPr>
          <w:color w:val="221F1F"/>
          <w:sz w:val="18"/>
          <w:lang w:val="tr-TR"/>
        </w:rPr>
        <w:t xml:space="preserve">dizilerinin olasılıklarını dikkate almadan </w:t>
      </w:r>
      <w:r w:rsidRPr="00CA7EB6">
        <w:rPr>
          <w:i/>
          <w:color w:val="221F1F"/>
          <w:sz w:val="18"/>
          <w:lang w:val="tr-TR"/>
        </w:rPr>
        <w:t xml:space="preserve">kaza </w:t>
      </w:r>
      <w:r w:rsidRPr="00CA7EB6">
        <w:rPr>
          <w:color w:val="221F1F"/>
          <w:sz w:val="18"/>
          <w:lang w:val="tr-TR"/>
        </w:rPr>
        <w:t xml:space="preserve">türlerine, </w:t>
      </w:r>
      <w:r w:rsidRPr="00CA7EB6">
        <w:rPr>
          <w:i/>
          <w:color w:val="221F1F"/>
          <w:sz w:val="18"/>
          <w:lang w:val="tr-TR"/>
        </w:rPr>
        <w:t xml:space="preserve">radyoaktif madde </w:t>
      </w:r>
      <w:r w:rsidRPr="00CA7EB6">
        <w:rPr>
          <w:color w:val="221F1F"/>
          <w:sz w:val="18"/>
          <w:lang w:val="tr-TR"/>
        </w:rPr>
        <w:t>salınımlarına ve sonuçlarına odaklanmak anlamına gelir.</w:t>
      </w:r>
    </w:p>
    <w:p w14:paraId="2F881FEA" w14:textId="77777777" w:rsidR="001657AC" w:rsidRPr="00CA7EB6" w:rsidRDefault="00000000">
      <w:pPr>
        <w:pStyle w:val="BodyText"/>
        <w:ind w:left="911" w:right="106" w:hanging="260"/>
        <w:jc w:val="both"/>
        <w:rPr>
          <w:lang w:val="tr-TR"/>
        </w:rPr>
      </w:pPr>
      <w:r w:rsidRPr="00CA7EB6">
        <w:rPr>
          <w:rFonts w:ascii="Arial" w:hAnsi="Arial"/>
          <w:color w:val="3054A6"/>
          <w:sz w:val="19"/>
          <w:lang w:val="tr-TR"/>
        </w:rPr>
        <w:t xml:space="preserve">® </w:t>
      </w:r>
      <w:r w:rsidRPr="00CA7EB6">
        <w:rPr>
          <w:color w:val="221F1F"/>
          <w:lang w:val="tr-TR"/>
        </w:rPr>
        <w:t>Genellikle uzman görüşüne ve modellenen olgulara ilişkin bilgiye dayalı olarak 'en iyi tahmin' veya 'muhafazakar' değerlerle kullanılır.</w:t>
      </w:r>
    </w:p>
    <w:p w14:paraId="143D3245" w14:textId="77777777" w:rsidR="001657AC" w:rsidRPr="00CA7EB6" w:rsidRDefault="00000000">
      <w:pPr>
        <w:ind w:left="632"/>
        <w:jc w:val="both"/>
        <w:rPr>
          <w:i/>
          <w:sz w:val="18"/>
          <w:lang w:val="tr-TR"/>
        </w:rPr>
      </w:pPr>
      <w:r w:rsidRPr="00CA7EB6">
        <w:rPr>
          <w:rFonts w:ascii="Arial" w:hAnsi="Arial"/>
          <w:color w:val="3054A6"/>
          <w:sz w:val="19"/>
          <w:lang w:val="tr-TR"/>
        </w:rPr>
        <w:t xml:space="preserve">® Karşıt </w:t>
      </w:r>
      <w:r w:rsidRPr="00CA7EB6">
        <w:rPr>
          <w:color w:val="221F1F"/>
          <w:sz w:val="18"/>
          <w:lang w:val="tr-TR"/>
        </w:rPr>
        <w:t xml:space="preserve">terimler: </w:t>
      </w:r>
      <w:r w:rsidRPr="00CA7EB6">
        <w:rPr>
          <w:i/>
          <w:color w:val="221F1F"/>
          <w:sz w:val="18"/>
          <w:lang w:val="tr-TR"/>
        </w:rPr>
        <w:t xml:space="preserve">olasılıksal analiz </w:t>
      </w:r>
      <w:r w:rsidRPr="00CA7EB6">
        <w:rPr>
          <w:color w:val="221F1F"/>
          <w:sz w:val="18"/>
          <w:lang w:val="tr-TR"/>
        </w:rPr>
        <w:t xml:space="preserve">veya </w:t>
      </w:r>
      <w:r w:rsidRPr="00CA7EB6">
        <w:rPr>
          <w:i/>
          <w:color w:val="221F1F"/>
          <w:sz w:val="18"/>
          <w:lang w:val="tr-TR"/>
        </w:rPr>
        <w:t>stokastik analiz.</w:t>
      </w:r>
    </w:p>
    <w:p w14:paraId="0ABE47E1" w14:textId="77777777" w:rsidR="001657AC" w:rsidRPr="00CA7EB6" w:rsidRDefault="001657AC">
      <w:pPr>
        <w:pStyle w:val="BodyText"/>
        <w:spacing w:before="1"/>
        <w:rPr>
          <w:i/>
          <w:sz w:val="19"/>
          <w:lang w:val="tr-TR"/>
        </w:rPr>
      </w:pPr>
    </w:p>
    <w:p w14:paraId="40D828CD" w14:textId="77777777" w:rsidR="001657AC" w:rsidRPr="00CA7EB6" w:rsidRDefault="00000000">
      <w:pPr>
        <w:ind w:left="632"/>
        <w:jc w:val="both"/>
        <w:rPr>
          <w:i/>
          <w:sz w:val="20"/>
          <w:lang w:val="tr-TR"/>
        </w:rPr>
      </w:pPr>
      <w:r w:rsidRPr="00CA7EB6">
        <w:rPr>
          <w:color w:val="221F1F"/>
          <w:sz w:val="20"/>
          <w:lang w:val="tr-TR"/>
        </w:rPr>
        <w:t xml:space="preserve">Ayrıca bkz. </w:t>
      </w:r>
      <w:r w:rsidRPr="00CA7EB6">
        <w:rPr>
          <w:i/>
          <w:color w:val="221F1F"/>
          <w:sz w:val="20"/>
          <w:lang w:val="tr-TR"/>
        </w:rPr>
        <w:t>olasılıksal analiz.</w:t>
      </w:r>
    </w:p>
    <w:p w14:paraId="3FA224CD" w14:textId="77777777" w:rsidR="001657AC" w:rsidRPr="00CA7EB6" w:rsidRDefault="001657AC">
      <w:pPr>
        <w:pStyle w:val="BodyText"/>
        <w:spacing w:before="1"/>
        <w:rPr>
          <w:i/>
          <w:sz w:val="22"/>
          <w:lang w:val="tr-TR"/>
        </w:rPr>
      </w:pPr>
    </w:p>
    <w:p w14:paraId="4A6AAEA1" w14:textId="77777777" w:rsidR="001657AC" w:rsidRPr="00CA7EB6" w:rsidRDefault="00000000">
      <w:pPr>
        <w:pStyle w:val="Heading5"/>
        <w:rPr>
          <w:lang w:val="tr-TR"/>
        </w:rPr>
      </w:pPr>
      <w:bookmarkStart w:id="173" w:name="deterministik_etki"/>
      <w:bookmarkEnd w:id="173"/>
      <w:r w:rsidRPr="00CA7EB6">
        <w:rPr>
          <w:color w:val="221F1F"/>
          <w:lang w:val="tr-TR"/>
        </w:rPr>
        <w:t>deterministik etki</w:t>
      </w:r>
    </w:p>
    <w:p w14:paraId="79BA2E60" w14:textId="77777777" w:rsidR="001657AC" w:rsidRPr="00CA7EB6" w:rsidRDefault="001657AC">
      <w:pPr>
        <w:pStyle w:val="BodyText"/>
        <w:spacing w:before="1"/>
        <w:rPr>
          <w:b/>
          <w:sz w:val="22"/>
          <w:lang w:val="tr-TR"/>
        </w:rPr>
      </w:pPr>
    </w:p>
    <w:p w14:paraId="76921B8C" w14:textId="77777777" w:rsidR="001657AC" w:rsidRPr="00CA7EB6" w:rsidRDefault="00000000">
      <w:pPr>
        <w:spacing w:before="1"/>
        <w:ind w:left="632"/>
        <w:jc w:val="both"/>
        <w:rPr>
          <w:i/>
          <w:sz w:val="20"/>
          <w:lang w:val="tr-TR"/>
        </w:rPr>
      </w:pPr>
      <w:r w:rsidRPr="00CA7EB6">
        <w:rPr>
          <w:color w:val="221F1F"/>
          <w:sz w:val="20"/>
          <w:lang w:val="tr-TR"/>
        </w:rPr>
        <w:t xml:space="preserve">Bkz. </w:t>
      </w:r>
      <w:r w:rsidRPr="00CA7EB6">
        <w:rPr>
          <w:i/>
          <w:color w:val="221F1F"/>
          <w:sz w:val="20"/>
          <w:lang w:val="tr-TR"/>
        </w:rPr>
        <w:t>sağlık etkileri (radyasyon).</w:t>
      </w:r>
    </w:p>
    <w:p w14:paraId="5E37C1AB" w14:textId="77777777" w:rsidR="001657AC" w:rsidRPr="00CA7EB6" w:rsidRDefault="001657AC">
      <w:pPr>
        <w:pStyle w:val="BodyText"/>
        <w:spacing w:before="1"/>
        <w:rPr>
          <w:i/>
          <w:sz w:val="22"/>
          <w:lang w:val="tr-TR"/>
        </w:rPr>
      </w:pPr>
    </w:p>
    <w:p w14:paraId="1C0DA80C" w14:textId="77777777" w:rsidR="001657AC" w:rsidRPr="00CA7EB6" w:rsidRDefault="00000000">
      <w:pPr>
        <w:pStyle w:val="Heading5"/>
        <w:rPr>
          <w:lang w:val="tr-TR"/>
        </w:rPr>
      </w:pPr>
      <w:bookmarkStart w:id="174" w:name="ZARAR"/>
      <w:bookmarkEnd w:id="174"/>
      <w:r w:rsidRPr="00CA7EB6">
        <w:rPr>
          <w:color w:val="221F1F"/>
          <w:lang w:val="tr-TR"/>
        </w:rPr>
        <w:t>ZARAR</w:t>
      </w:r>
    </w:p>
    <w:p w14:paraId="52F48F8D" w14:textId="77777777" w:rsidR="001657AC" w:rsidRPr="00CA7EB6" w:rsidRDefault="001657AC">
      <w:pPr>
        <w:pStyle w:val="BodyText"/>
        <w:spacing w:before="2"/>
        <w:rPr>
          <w:b/>
          <w:sz w:val="22"/>
          <w:lang w:val="tr-TR"/>
        </w:rPr>
      </w:pPr>
    </w:p>
    <w:p w14:paraId="0B340119" w14:textId="77777777" w:rsidR="001657AC" w:rsidRPr="00CA7EB6" w:rsidRDefault="00000000">
      <w:pPr>
        <w:ind w:left="632"/>
        <w:jc w:val="both"/>
        <w:rPr>
          <w:i/>
          <w:sz w:val="20"/>
          <w:lang w:val="tr-TR"/>
        </w:rPr>
      </w:pPr>
      <w:r w:rsidRPr="00CA7EB6">
        <w:rPr>
          <w:color w:val="221F1F"/>
          <w:sz w:val="20"/>
          <w:lang w:val="tr-TR"/>
        </w:rPr>
        <w:t xml:space="preserve">Bkz. </w:t>
      </w:r>
      <w:r w:rsidRPr="00CA7EB6">
        <w:rPr>
          <w:i/>
          <w:color w:val="221F1F"/>
          <w:sz w:val="20"/>
          <w:lang w:val="tr-TR"/>
        </w:rPr>
        <w:t>radyasyon zararı.</w:t>
      </w:r>
    </w:p>
    <w:p w14:paraId="651ACCA2" w14:textId="77777777" w:rsidR="001657AC" w:rsidRPr="00CA7EB6" w:rsidRDefault="001657AC">
      <w:pPr>
        <w:pStyle w:val="BodyText"/>
        <w:spacing w:before="1"/>
        <w:rPr>
          <w:i/>
          <w:sz w:val="22"/>
          <w:lang w:val="tr-TR"/>
        </w:rPr>
      </w:pPr>
    </w:p>
    <w:p w14:paraId="502957AA" w14:textId="77777777" w:rsidR="001657AC" w:rsidRPr="00CA7EB6" w:rsidRDefault="00000000">
      <w:pPr>
        <w:pStyle w:val="Heading5"/>
        <w:rPr>
          <w:lang w:val="tr-TR"/>
        </w:rPr>
      </w:pPr>
      <w:bookmarkStart w:id="175" w:name="sapma"/>
      <w:bookmarkEnd w:id="175"/>
      <w:r w:rsidRPr="00CA7EB6">
        <w:rPr>
          <w:color w:val="221F1F"/>
          <w:lang w:val="tr-TR"/>
        </w:rPr>
        <w:t>sapma</w:t>
      </w:r>
    </w:p>
    <w:p w14:paraId="5D14F56A" w14:textId="77777777" w:rsidR="001657AC" w:rsidRPr="00CA7EB6" w:rsidRDefault="001657AC">
      <w:pPr>
        <w:pStyle w:val="BodyText"/>
        <w:spacing w:before="1"/>
        <w:rPr>
          <w:b/>
          <w:sz w:val="22"/>
          <w:lang w:val="tr-TR"/>
        </w:rPr>
      </w:pPr>
    </w:p>
    <w:p w14:paraId="0817C97D" w14:textId="77777777" w:rsidR="001657AC" w:rsidRPr="00CA7EB6" w:rsidRDefault="00000000">
      <w:pPr>
        <w:spacing w:before="1"/>
        <w:ind w:left="632"/>
        <w:jc w:val="both"/>
        <w:rPr>
          <w:sz w:val="20"/>
          <w:lang w:val="tr-TR"/>
        </w:rPr>
      </w:pPr>
      <w:r w:rsidRPr="00CA7EB6">
        <w:rPr>
          <w:color w:val="221F1F"/>
          <w:sz w:val="20"/>
          <w:lang w:val="tr-TR"/>
        </w:rPr>
        <w:t xml:space="preserve">Belirtilen </w:t>
      </w:r>
      <w:r w:rsidRPr="00CA7EB6">
        <w:rPr>
          <w:i/>
          <w:color w:val="221F1F"/>
          <w:sz w:val="20"/>
          <w:lang w:val="tr-TR"/>
        </w:rPr>
        <w:t xml:space="preserve">gerekliliklerden </w:t>
      </w:r>
      <w:r w:rsidRPr="00CA7EB6">
        <w:rPr>
          <w:color w:val="221F1F"/>
          <w:sz w:val="20"/>
          <w:lang w:val="tr-TR"/>
        </w:rPr>
        <w:t>sapma.</w:t>
      </w:r>
    </w:p>
    <w:p w14:paraId="13997C0E" w14:textId="77777777" w:rsidR="001657AC" w:rsidRPr="00CA7EB6" w:rsidRDefault="001657AC">
      <w:pPr>
        <w:pStyle w:val="BodyText"/>
        <w:spacing w:before="1"/>
        <w:rPr>
          <w:sz w:val="22"/>
          <w:lang w:val="tr-TR"/>
        </w:rPr>
      </w:pPr>
    </w:p>
    <w:p w14:paraId="0238EF0B" w14:textId="77777777" w:rsidR="001657AC" w:rsidRPr="00CA7EB6" w:rsidRDefault="00000000">
      <w:pPr>
        <w:pStyle w:val="Heading5"/>
        <w:rPr>
          <w:lang w:val="tr-TR"/>
        </w:rPr>
      </w:pPr>
      <w:bookmarkStart w:id="176" w:name="tanısal_maruziyet"/>
      <w:bookmarkEnd w:id="176"/>
      <w:r w:rsidRPr="00CA7EB6">
        <w:rPr>
          <w:color w:val="221F1F"/>
          <w:lang w:val="tr-TR"/>
        </w:rPr>
        <w:t>tanısal maruziyet</w:t>
      </w:r>
    </w:p>
    <w:p w14:paraId="5D37372F" w14:textId="77777777" w:rsidR="001657AC" w:rsidRPr="00CA7EB6" w:rsidRDefault="001657AC">
      <w:pPr>
        <w:pStyle w:val="BodyText"/>
        <w:spacing w:before="9"/>
        <w:rPr>
          <w:b/>
          <w:sz w:val="21"/>
          <w:lang w:val="tr-TR"/>
        </w:rPr>
      </w:pPr>
    </w:p>
    <w:p w14:paraId="2A4CFD24" w14:textId="77777777" w:rsidR="001657AC" w:rsidRPr="00CA7EB6" w:rsidRDefault="00000000">
      <w:pPr>
        <w:ind w:left="652"/>
        <w:jc w:val="both"/>
        <w:rPr>
          <w:i/>
          <w:sz w:val="20"/>
          <w:lang w:val="tr-TR"/>
        </w:rPr>
      </w:pPr>
      <w:r w:rsidRPr="00CA7EB6">
        <w:rPr>
          <w:i/>
          <w:color w:val="221F1F"/>
          <w:sz w:val="20"/>
          <w:lang w:val="tr-TR"/>
        </w:rPr>
        <w:t xml:space="preserve">Maruziyet kategorilerine </w:t>
      </w:r>
      <w:r w:rsidRPr="00CA7EB6">
        <w:rPr>
          <w:color w:val="221F1F"/>
          <w:sz w:val="20"/>
          <w:lang w:val="tr-TR"/>
        </w:rPr>
        <w:t>bakınız</w:t>
      </w:r>
      <w:r w:rsidRPr="00CA7EB6">
        <w:rPr>
          <w:i/>
          <w:color w:val="221F1F"/>
          <w:sz w:val="20"/>
          <w:lang w:val="tr-TR"/>
        </w:rPr>
        <w:t>: tıbbi maruziyet.</w:t>
      </w:r>
    </w:p>
    <w:p w14:paraId="66980A3E" w14:textId="77777777" w:rsidR="001657AC" w:rsidRPr="00CA7EB6" w:rsidRDefault="001657AC">
      <w:pPr>
        <w:pStyle w:val="BodyText"/>
        <w:spacing w:before="7"/>
        <w:rPr>
          <w:i/>
          <w:sz w:val="21"/>
          <w:lang w:val="tr-TR"/>
        </w:rPr>
      </w:pPr>
    </w:p>
    <w:p w14:paraId="71CDE741" w14:textId="77777777" w:rsidR="001657AC" w:rsidRPr="00CA7EB6" w:rsidRDefault="00000000">
      <w:pPr>
        <w:pStyle w:val="Heading5"/>
        <w:rPr>
          <w:lang w:val="tr-TR"/>
        </w:rPr>
      </w:pPr>
      <w:bookmarkStart w:id="177" w:name="tanısal_referans_seviyesi"/>
      <w:bookmarkEnd w:id="177"/>
      <w:r w:rsidRPr="00CA7EB6">
        <w:rPr>
          <w:color w:val="221F1F"/>
          <w:lang w:val="tr-TR"/>
        </w:rPr>
        <w:t>tanısal referans seviyesi</w:t>
      </w:r>
    </w:p>
    <w:p w14:paraId="032D96B0" w14:textId="77777777" w:rsidR="001657AC" w:rsidRPr="00CA7EB6" w:rsidRDefault="001657AC">
      <w:pPr>
        <w:pStyle w:val="BodyText"/>
        <w:spacing w:before="8"/>
        <w:rPr>
          <w:b/>
          <w:sz w:val="21"/>
          <w:lang w:val="tr-TR"/>
        </w:rPr>
      </w:pPr>
    </w:p>
    <w:p w14:paraId="06FA8AF9" w14:textId="77777777" w:rsidR="001657AC" w:rsidRPr="00CA7EB6" w:rsidRDefault="00000000">
      <w:pPr>
        <w:spacing w:before="1"/>
        <w:ind w:left="652"/>
        <w:jc w:val="both"/>
        <w:rPr>
          <w:i/>
          <w:sz w:val="20"/>
          <w:lang w:val="tr-TR"/>
        </w:rPr>
      </w:pPr>
      <w:r w:rsidRPr="00CA7EB6">
        <w:rPr>
          <w:i/>
          <w:color w:val="221F1F"/>
          <w:sz w:val="20"/>
          <w:lang w:val="tr-TR"/>
        </w:rPr>
        <w:t xml:space="preserve">Seviyeye </w:t>
      </w:r>
      <w:r w:rsidRPr="00CA7EB6">
        <w:rPr>
          <w:color w:val="221F1F"/>
          <w:sz w:val="20"/>
          <w:lang w:val="tr-TR"/>
        </w:rPr>
        <w:t>bakın</w:t>
      </w:r>
      <w:r w:rsidRPr="00CA7EB6">
        <w:rPr>
          <w:i/>
          <w:color w:val="221F1F"/>
          <w:sz w:val="20"/>
          <w:lang w:val="tr-TR"/>
        </w:rPr>
        <w:t>.</w:t>
      </w:r>
    </w:p>
    <w:p w14:paraId="54B22C4E" w14:textId="77777777" w:rsidR="001657AC" w:rsidRPr="00CA7EB6" w:rsidRDefault="001657AC">
      <w:pPr>
        <w:pStyle w:val="BodyText"/>
        <w:spacing w:before="8"/>
        <w:rPr>
          <w:i/>
          <w:sz w:val="21"/>
          <w:lang w:val="tr-TR"/>
        </w:rPr>
      </w:pPr>
    </w:p>
    <w:p w14:paraId="525A7F7F" w14:textId="77777777" w:rsidR="001657AC" w:rsidRPr="00CA7EB6" w:rsidRDefault="00000000">
      <w:pPr>
        <w:pStyle w:val="Heading5"/>
        <w:rPr>
          <w:lang w:val="tr-TR"/>
        </w:rPr>
      </w:pPr>
      <w:bookmarkStart w:id="178" w:name="difüzyon"/>
      <w:bookmarkEnd w:id="178"/>
      <w:r w:rsidRPr="00CA7EB6">
        <w:rPr>
          <w:color w:val="221F1F"/>
          <w:lang w:val="tr-TR"/>
        </w:rPr>
        <w:t>difüzyon</w:t>
      </w:r>
    </w:p>
    <w:p w14:paraId="74DA0D84" w14:textId="77777777" w:rsidR="001657AC" w:rsidRPr="00CA7EB6" w:rsidRDefault="001657AC">
      <w:pPr>
        <w:pStyle w:val="BodyText"/>
        <w:spacing w:before="8"/>
        <w:rPr>
          <w:b/>
          <w:sz w:val="21"/>
          <w:lang w:val="tr-TR"/>
        </w:rPr>
      </w:pPr>
    </w:p>
    <w:p w14:paraId="6C456DBF" w14:textId="77777777" w:rsidR="001657AC" w:rsidRPr="00CA7EB6" w:rsidRDefault="00000000">
      <w:pPr>
        <w:pStyle w:val="Heading7"/>
        <w:spacing w:before="1" w:line="271" w:lineRule="auto"/>
        <w:ind w:left="152" w:right="105" w:firstLine="500"/>
        <w:jc w:val="both"/>
        <w:rPr>
          <w:lang w:val="tr-TR"/>
        </w:rPr>
      </w:pPr>
      <w:r w:rsidRPr="00CA7EB6">
        <w:rPr>
          <w:color w:val="221F1F"/>
          <w:lang w:val="tr-TR"/>
        </w:rPr>
        <w:t>Radyonüklitlerin, bir konsantrasyon gradyanının etkisi altında, dağıldıkları ortama göre hareketi.</w:t>
      </w:r>
    </w:p>
    <w:p w14:paraId="3E902EB3" w14:textId="77777777" w:rsidR="001657AC" w:rsidRPr="00CA7EB6" w:rsidRDefault="00000000">
      <w:pPr>
        <w:spacing w:line="252" w:lineRule="auto"/>
        <w:ind w:left="911" w:right="105"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Genellikle havadaki radyonüklitlerin (örneğin </w:t>
      </w:r>
      <w:r w:rsidRPr="00CA7EB6">
        <w:rPr>
          <w:i/>
          <w:color w:val="221F1F"/>
          <w:sz w:val="18"/>
          <w:lang w:val="tr-TR"/>
        </w:rPr>
        <w:t xml:space="preserve">deşarjlardan veya </w:t>
      </w:r>
      <w:r w:rsidRPr="00CA7EB6">
        <w:rPr>
          <w:color w:val="221F1F"/>
          <w:sz w:val="18"/>
          <w:lang w:val="tr-TR"/>
        </w:rPr>
        <w:t xml:space="preserve">bir </w:t>
      </w:r>
      <w:r w:rsidRPr="00CA7EB6">
        <w:rPr>
          <w:i/>
          <w:color w:val="221F1F"/>
          <w:sz w:val="18"/>
          <w:lang w:val="tr-TR"/>
        </w:rPr>
        <w:t xml:space="preserve">kazadan </w:t>
      </w:r>
      <w:r w:rsidRPr="00CA7EB6">
        <w:rPr>
          <w:color w:val="221F1F"/>
          <w:sz w:val="18"/>
          <w:lang w:val="tr-TR"/>
        </w:rPr>
        <w:t>kaynaklanan</w:t>
      </w:r>
      <w:r w:rsidRPr="00CA7EB6">
        <w:rPr>
          <w:i/>
          <w:color w:val="221F1F"/>
          <w:sz w:val="18"/>
          <w:lang w:val="tr-TR"/>
        </w:rPr>
        <w:t>)</w:t>
      </w:r>
      <w:r w:rsidRPr="00CA7EB6">
        <w:rPr>
          <w:i/>
          <w:color w:val="221F1F"/>
          <w:spacing w:val="-6"/>
          <w:sz w:val="18"/>
          <w:lang w:val="tr-TR"/>
        </w:rPr>
        <w:t xml:space="preserve"> </w:t>
      </w:r>
      <w:r w:rsidRPr="00CA7EB6">
        <w:rPr>
          <w:color w:val="221F1F"/>
          <w:sz w:val="18"/>
          <w:lang w:val="tr-TR"/>
        </w:rPr>
        <w:t>havaya</w:t>
      </w:r>
      <w:r w:rsidRPr="00CA7EB6">
        <w:rPr>
          <w:color w:val="221F1F"/>
          <w:spacing w:val="-5"/>
          <w:sz w:val="18"/>
          <w:lang w:val="tr-TR"/>
        </w:rPr>
        <w:t xml:space="preserve"> </w:t>
      </w:r>
      <w:r w:rsidRPr="00CA7EB6">
        <w:rPr>
          <w:color w:val="221F1F"/>
          <w:sz w:val="18"/>
          <w:lang w:val="tr-TR"/>
        </w:rPr>
        <w:t>göre</w:t>
      </w:r>
      <w:r w:rsidRPr="00CA7EB6">
        <w:rPr>
          <w:color w:val="221F1F"/>
          <w:spacing w:val="-5"/>
          <w:sz w:val="18"/>
          <w:lang w:val="tr-TR"/>
        </w:rPr>
        <w:t xml:space="preserve"> </w:t>
      </w:r>
      <w:r w:rsidRPr="00CA7EB6">
        <w:rPr>
          <w:color w:val="221F1F"/>
          <w:sz w:val="18"/>
          <w:lang w:val="tr-TR"/>
        </w:rPr>
        <w:t>hareketi</w:t>
      </w:r>
      <w:r w:rsidRPr="00CA7EB6">
        <w:rPr>
          <w:color w:val="221F1F"/>
          <w:spacing w:val="-6"/>
          <w:sz w:val="18"/>
          <w:lang w:val="tr-TR"/>
        </w:rPr>
        <w:t xml:space="preserve"> </w:t>
      </w:r>
      <w:r w:rsidRPr="00CA7EB6">
        <w:rPr>
          <w:color w:val="221F1F"/>
          <w:sz w:val="18"/>
          <w:lang w:val="tr-TR"/>
        </w:rPr>
        <w:t>için</w:t>
      </w:r>
      <w:r w:rsidRPr="00CA7EB6">
        <w:rPr>
          <w:color w:val="221F1F"/>
          <w:spacing w:val="-5"/>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color w:val="221F1F"/>
          <w:sz w:val="18"/>
          <w:lang w:val="tr-TR"/>
        </w:rPr>
        <w:t>çözünmüş</w:t>
      </w:r>
      <w:r w:rsidRPr="00CA7EB6">
        <w:rPr>
          <w:color w:val="221F1F"/>
          <w:spacing w:val="-6"/>
          <w:sz w:val="18"/>
          <w:lang w:val="tr-TR"/>
        </w:rPr>
        <w:t xml:space="preserve"> </w:t>
      </w:r>
      <w:r w:rsidRPr="00CA7EB6">
        <w:rPr>
          <w:color w:val="221F1F"/>
          <w:sz w:val="18"/>
          <w:lang w:val="tr-TR"/>
        </w:rPr>
        <w:t>radyonüklitlerin</w:t>
      </w:r>
      <w:r w:rsidRPr="00CA7EB6">
        <w:rPr>
          <w:color w:val="221F1F"/>
          <w:spacing w:val="-5"/>
          <w:sz w:val="18"/>
          <w:lang w:val="tr-TR"/>
        </w:rPr>
        <w:t xml:space="preserve"> </w:t>
      </w:r>
      <w:r w:rsidRPr="00CA7EB6">
        <w:rPr>
          <w:color w:val="221F1F"/>
          <w:sz w:val="18"/>
          <w:lang w:val="tr-TR"/>
        </w:rPr>
        <w:t>(örneğin</w:t>
      </w:r>
      <w:r w:rsidRPr="00CA7EB6">
        <w:rPr>
          <w:color w:val="221F1F"/>
          <w:spacing w:val="-6"/>
          <w:sz w:val="18"/>
          <w:lang w:val="tr-TR"/>
        </w:rPr>
        <w:t xml:space="preserve"> </w:t>
      </w:r>
      <w:r w:rsidRPr="00CA7EB6">
        <w:rPr>
          <w:color w:val="221F1F"/>
          <w:sz w:val="18"/>
          <w:lang w:val="tr-TR"/>
        </w:rPr>
        <w:t xml:space="preserve">yeraltı veya yüzey suyunda, </w:t>
      </w:r>
      <w:r w:rsidRPr="00CA7EB6">
        <w:rPr>
          <w:i/>
          <w:color w:val="221F1F"/>
          <w:sz w:val="18"/>
          <w:lang w:val="tr-TR"/>
        </w:rPr>
        <w:t xml:space="preserve">atık bertarafını </w:t>
      </w:r>
      <w:r w:rsidRPr="00CA7EB6">
        <w:rPr>
          <w:color w:val="221F1F"/>
          <w:sz w:val="18"/>
          <w:lang w:val="tr-TR"/>
        </w:rPr>
        <w:t xml:space="preserve">takiben </w:t>
      </w:r>
      <w:r w:rsidRPr="00CA7EB6">
        <w:rPr>
          <w:i/>
          <w:color w:val="221F1F"/>
          <w:sz w:val="18"/>
          <w:lang w:val="tr-TR"/>
        </w:rPr>
        <w:t xml:space="preserve">göçten veya deşarjlardan </w:t>
      </w:r>
      <w:r w:rsidRPr="00CA7EB6">
        <w:rPr>
          <w:color w:val="221F1F"/>
          <w:sz w:val="18"/>
          <w:lang w:val="tr-TR"/>
        </w:rPr>
        <w:t>yüzey suyunda) suya göre hareketi için</w:t>
      </w:r>
      <w:r w:rsidRPr="00CA7EB6">
        <w:rPr>
          <w:color w:val="221F1F"/>
          <w:spacing w:val="-1"/>
          <w:sz w:val="18"/>
          <w:lang w:val="tr-TR"/>
        </w:rPr>
        <w:t xml:space="preserve"> </w:t>
      </w:r>
      <w:r w:rsidRPr="00CA7EB6">
        <w:rPr>
          <w:color w:val="221F1F"/>
          <w:sz w:val="18"/>
          <w:lang w:val="tr-TR"/>
        </w:rPr>
        <w:t>kullanılır.</w:t>
      </w:r>
    </w:p>
    <w:p w14:paraId="3C5C5BAC" w14:textId="77777777" w:rsidR="001657AC" w:rsidRPr="00CA7EB6" w:rsidRDefault="001657AC">
      <w:pPr>
        <w:pStyle w:val="BodyText"/>
        <w:rPr>
          <w:sz w:val="19"/>
          <w:lang w:val="tr-TR"/>
        </w:rPr>
      </w:pPr>
    </w:p>
    <w:p w14:paraId="3E35BCBC" w14:textId="77777777" w:rsidR="001657AC" w:rsidRPr="00CA7EB6" w:rsidRDefault="00000000">
      <w:pPr>
        <w:spacing w:line="271" w:lineRule="auto"/>
        <w:ind w:left="152" w:right="105" w:firstLine="500"/>
        <w:jc w:val="both"/>
        <w:rPr>
          <w:sz w:val="20"/>
          <w:lang w:val="tr-TR"/>
        </w:rPr>
      </w:pPr>
      <w:r w:rsidRPr="00CA7EB6">
        <w:rPr>
          <w:color w:val="221F1F"/>
          <w:sz w:val="20"/>
          <w:lang w:val="tr-TR"/>
        </w:rPr>
        <w:t>Ayrıca</w:t>
      </w:r>
      <w:r w:rsidRPr="00CA7EB6">
        <w:rPr>
          <w:color w:val="221F1F"/>
          <w:spacing w:val="-8"/>
          <w:sz w:val="20"/>
          <w:lang w:val="tr-TR"/>
        </w:rPr>
        <w:t xml:space="preserve"> </w:t>
      </w:r>
      <w:r w:rsidRPr="00CA7EB6">
        <w:rPr>
          <w:color w:val="221F1F"/>
          <w:sz w:val="20"/>
          <w:lang w:val="tr-TR"/>
        </w:rPr>
        <w:t>bakınız</w:t>
      </w:r>
      <w:r w:rsidRPr="00CA7EB6">
        <w:rPr>
          <w:color w:val="221F1F"/>
          <w:spacing w:val="-8"/>
          <w:sz w:val="20"/>
          <w:lang w:val="tr-TR"/>
        </w:rPr>
        <w:t xml:space="preserve"> </w:t>
      </w:r>
      <w:r w:rsidRPr="00CA7EB6">
        <w:rPr>
          <w:i/>
          <w:color w:val="221F1F"/>
          <w:sz w:val="20"/>
          <w:lang w:val="tr-TR"/>
        </w:rPr>
        <w:t>adveksiyon</w:t>
      </w:r>
      <w:r w:rsidRPr="00CA7EB6">
        <w:rPr>
          <w:i/>
          <w:color w:val="221F1F"/>
          <w:spacing w:val="-6"/>
          <w:sz w:val="20"/>
          <w:lang w:val="tr-TR"/>
        </w:rPr>
        <w:t xml:space="preserve"> </w:t>
      </w:r>
      <w:r w:rsidRPr="00CA7EB6">
        <w:rPr>
          <w:color w:val="221F1F"/>
          <w:sz w:val="20"/>
          <w:lang w:val="tr-TR"/>
        </w:rPr>
        <w:t>(radyonüklidin</w:t>
      </w:r>
      <w:r w:rsidRPr="00CA7EB6">
        <w:rPr>
          <w:color w:val="221F1F"/>
          <w:spacing w:val="-6"/>
          <w:sz w:val="20"/>
          <w:lang w:val="tr-TR"/>
        </w:rPr>
        <w:t xml:space="preserve"> </w:t>
      </w:r>
      <w:r w:rsidRPr="00CA7EB6">
        <w:rPr>
          <w:color w:val="221F1F"/>
          <w:sz w:val="20"/>
          <w:lang w:val="tr-TR"/>
        </w:rPr>
        <w:t>taşıyıcı</w:t>
      </w:r>
      <w:r w:rsidRPr="00CA7EB6">
        <w:rPr>
          <w:color w:val="221F1F"/>
          <w:spacing w:val="-8"/>
          <w:sz w:val="20"/>
          <w:lang w:val="tr-TR"/>
        </w:rPr>
        <w:t xml:space="preserve"> </w:t>
      </w:r>
      <w:r w:rsidRPr="00CA7EB6">
        <w:rPr>
          <w:color w:val="221F1F"/>
          <w:sz w:val="20"/>
          <w:lang w:val="tr-TR"/>
        </w:rPr>
        <w:t>ortama</w:t>
      </w:r>
      <w:r w:rsidRPr="00CA7EB6">
        <w:rPr>
          <w:color w:val="221F1F"/>
          <w:spacing w:val="-8"/>
          <w:sz w:val="20"/>
          <w:lang w:val="tr-TR"/>
        </w:rPr>
        <w:t xml:space="preserve"> </w:t>
      </w:r>
      <w:r w:rsidRPr="00CA7EB6">
        <w:rPr>
          <w:color w:val="221F1F"/>
          <w:sz w:val="20"/>
          <w:lang w:val="tr-TR"/>
        </w:rPr>
        <w:t>göre</w:t>
      </w:r>
      <w:r w:rsidRPr="00CA7EB6">
        <w:rPr>
          <w:color w:val="221F1F"/>
          <w:spacing w:val="-8"/>
          <w:sz w:val="20"/>
          <w:lang w:val="tr-TR"/>
        </w:rPr>
        <w:t xml:space="preserve"> </w:t>
      </w:r>
      <w:r w:rsidRPr="00CA7EB6">
        <w:rPr>
          <w:color w:val="221F1F"/>
          <w:sz w:val="20"/>
          <w:lang w:val="tr-TR"/>
        </w:rPr>
        <w:t>hareket</w:t>
      </w:r>
      <w:r w:rsidRPr="00CA7EB6">
        <w:rPr>
          <w:color w:val="221F1F"/>
          <w:spacing w:val="-7"/>
          <w:sz w:val="20"/>
          <w:lang w:val="tr-TR"/>
        </w:rPr>
        <w:t xml:space="preserve"> </w:t>
      </w:r>
      <w:r w:rsidRPr="00CA7EB6">
        <w:rPr>
          <w:color w:val="221F1F"/>
          <w:sz w:val="20"/>
          <w:lang w:val="tr-TR"/>
        </w:rPr>
        <w:t>etmediği, ancak onunla birlikte hareket ettiği durum) ve</w:t>
      </w:r>
      <w:r w:rsidRPr="00CA7EB6">
        <w:rPr>
          <w:color w:val="221F1F"/>
          <w:spacing w:val="-9"/>
          <w:sz w:val="20"/>
          <w:lang w:val="tr-TR"/>
        </w:rPr>
        <w:t xml:space="preserve"> </w:t>
      </w:r>
      <w:r w:rsidRPr="00CA7EB6">
        <w:rPr>
          <w:i/>
          <w:color w:val="221F1F"/>
          <w:sz w:val="20"/>
          <w:lang w:val="tr-TR"/>
        </w:rPr>
        <w:t>dispersiyon</w:t>
      </w:r>
      <w:r w:rsidRPr="00CA7EB6">
        <w:rPr>
          <w:color w:val="221F1F"/>
          <w:sz w:val="20"/>
          <w:lang w:val="tr-TR"/>
        </w:rPr>
        <w:t>.</w:t>
      </w:r>
    </w:p>
    <w:p w14:paraId="2E965DAD" w14:textId="77777777" w:rsidR="001657AC" w:rsidRPr="00CA7EB6" w:rsidRDefault="001657AC">
      <w:pPr>
        <w:spacing w:line="271" w:lineRule="auto"/>
        <w:jc w:val="both"/>
        <w:rPr>
          <w:sz w:val="20"/>
          <w:lang w:val="tr-TR"/>
        </w:rPr>
        <w:sectPr w:rsidR="001657AC" w:rsidRPr="00CA7EB6">
          <w:headerReference w:type="default" r:id="rId28"/>
          <w:footerReference w:type="default" r:id="rId29"/>
          <w:pgSz w:w="9260" w:h="14070"/>
          <w:pgMar w:top="900" w:right="1060" w:bottom="1580" w:left="1020" w:header="683" w:footer="1383" w:gutter="0"/>
          <w:cols w:space="720"/>
        </w:sectPr>
      </w:pPr>
    </w:p>
    <w:p w14:paraId="59948678" w14:textId="77777777" w:rsidR="001657AC" w:rsidRPr="00CA7EB6" w:rsidRDefault="001657AC">
      <w:pPr>
        <w:pStyle w:val="BodyText"/>
        <w:rPr>
          <w:sz w:val="20"/>
          <w:lang w:val="tr-TR"/>
        </w:rPr>
      </w:pPr>
    </w:p>
    <w:p w14:paraId="31F79485" w14:textId="77777777" w:rsidR="001657AC" w:rsidRPr="00CA7EB6" w:rsidRDefault="001657AC">
      <w:pPr>
        <w:pStyle w:val="BodyText"/>
        <w:spacing w:before="9"/>
        <w:rPr>
          <w:sz w:val="22"/>
          <w:lang w:val="tr-TR"/>
        </w:rPr>
      </w:pPr>
    </w:p>
    <w:p w14:paraId="02096D84" w14:textId="77777777" w:rsidR="001657AC" w:rsidRPr="00CA7EB6" w:rsidRDefault="00000000">
      <w:pPr>
        <w:pStyle w:val="Heading5"/>
        <w:rPr>
          <w:lang w:val="tr-TR"/>
        </w:rPr>
      </w:pPr>
      <w:bookmarkStart w:id="179" w:name="doğrudan_neden"/>
      <w:bookmarkEnd w:id="179"/>
      <w:r w:rsidRPr="00CA7EB6">
        <w:rPr>
          <w:color w:val="221F1F"/>
          <w:lang w:val="tr-TR"/>
        </w:rPr>
        <w:t>doğrudan neden</w:t>
      </w:r>
    </w:p>
    <w:p w14:paraId="3EBB0119" w14:textId="77777777" w:rsidR="001657AC" w:rsidRPr="00CA7EB6" w:rsidRDefault="001657AC">
      <w:pPr>
        <w:pStyle w:val="BodyText"/>
        <w:spacing w:before="9"/>
        <w:rPr>
          <w:b/>
          <w:sz w:val="21"/>
          <w:lang w:val="tr-TR"/>
        </w:rPr>
      </w:pPr>
    </w:p>
    <w:p w14:paraId="2725F301" w14:textId="77777777" w:rsidR="001657AC" w:rsidRPr="00CA7EB6" w:rsidRDefault="00000000">
      <w:pPr>
        <w:ind w:right="5463"/>
        <w:jc w:val="right"/>
        <w:rPr>
          <w:sz w:val="20"/>
          <w:lang w:val="tr-TR"/>
        </w:rPr>
      </w:pPr>
      <w:r w:rsidRPr="00CA7EB6">
        <w:rPr>
          <w:i/>
          <w:color w:val="221F1F"/>
          <w:sz w:val="20"/>
          <w:lang w:val="tr-TR"/>
        </w:rPr>
        <w:t xml:space="preserve">Sebebini </w:t>
      </w:r>
      <w:r w:rsidRPr="00CA7EB6">
        <w:rPr>
          <w:color w:val="221F1F"/>
          <w:sz w:val="20"/>
          <w:lang w:val="tr-TR"/>
        </w:rPr>
        <w:t>gör.</w:t>
      </w:r>
    </w:p>
    <w:p w14:paraId="75E82C73" w14:textId="77777777" w:rsidR="001657AC" w:rsidRPr="00CA7EB6" w:rsidRDefault="001657AC">
      <w:pPr>
        <w:pStyle w:val="BodyText"/>
        <w:spacing w:before="7"/>
        <w:rPr>
          <w:sz w:val="21"/>
          <w:lang w:val="tr-TR"/>
        </w:rPr>
      </w:pPr>
    </w:p>
    <w:p w14:paraId="66FE35BB" w14:textId="77777777" w:rsidR="001657AC" w:rsidRPr="00CA7EB6" w:rsidRDefault="00000000">
      <w:pPr>
        <w:pStyle w:val="Heading5"/>
        <w:ind w:left="0" w:right="5422"/>
        <w:jc w:val="right"/>
        <w:rPr>
          <w:lang w:val="tr-TR"/>
        </w:rPr>
      </w:pPr>
      <w:bookmarkStart w:id="180" w:name="doğrudan_bertaraf"/>
      <w:bookmarkEnd w:id="180"/>
      <w:r w:rsidRPr="00CA7EB6">
        <w:rPr>
          <w:color w:val="221F1F"/>
          <w:lang w:val="tr-TR"/>
        </w:rPr>
        <w:t>doğrudan bertaraf</w:t>
      </w:r>
    </w:p>
    <w:p w14:paraId="41602DCF" w14:textId="77777777" w:rsidR="001657AC" w:rsidRPr="00CA7EB6" w:rsidRDefault="001657AC">
      <w:pPr>
        <w:pStyle w:val="BodyText"/>
        <w:spacing w:before="9"/>
        <w:rPr>
          <w:b/>
          <w:sz w:val="21"/>
          <w:lang w:val="tr-TR"/>
        </w:rPr>
      </w:pPr>
    </w:p>
    <w:p w14:paraId="21CA471A" w14:textId="77777777" w:rsidR="001657AC" w:rsidRPr="00CA7EB6" w:rsidRDefault="00000000">
      <w:pPr>
        <w:ind w:left="652"/>
        <w:jc w:val="both"/>
        <w:rPr>
          <w:sz w:val="20"/>
          <w:lang w:val="tr-TR"/>
        </w:rPr>
      </w:pPr>
      <w:r w:rsidRPr="00CA7EB6">
        <w:rPr>
          <w:i/>
          <w:color w:val="221F1F"/>
          <w:sz w:val="20"/>
          <w:lang w:val="tr-TR"/>
        </w:rPr>
        <w:t xml:space="preserve">Elden çıkarma </w:t>
      </w:r>
      <w:r w:rsidRPr="00CA7EB6">
        <w:rPr>
          <w:color w:val="221F1F"/>
          <w:sz w:val="20"/>
          <w:lang w:val="tr-TR"/>
        </w:rPr>
        <w:t>(1) bölümüne bakınız.</w:t>
      </w:r>
    </w:p>
    <w:p w14:paraId="68166F4F" w14:textId="77777777" w:rsidR="001657AC" w:rsidRPr="00CA7EB6" w:rsidRDefault="001657AC">
      <w:pPr>
        <w:pStyle w:val="BodyText"/>
        <w:spacing w:before="8"/>
        <w:rPr>
          <w:sz w:val="21"/>
          <w:lang w:val="tr-TR"/>
        </w:rPr>
      </w:pPr>
    </w:p>
    <w:p w14:paraId="3FB912C0" w14:textId="77777777" w:rsidR="001657AC" w:rsidRPr="00CA7EB6" w:rsidRDefault="00000000">
      <w:pPr>
        <w:pStyle w:val="Heading5"/>
        <w:ind w:left="0" w:right="5440"/>
        <w:jc w:val="right"/>
        <w:rPr>
          <w:lang w:val="tr-TR"/>
        </w:rPr>
      </w:pPr>
      <w:bookmarkStart w:id="181" w:name="yönlü_doz_eşdeğeri"/>
      <w:bookmarkEnd w:id="181"/>
      <w:r w:rsidRPr="00CA7EB6">
        <w:rPr>
          <w:color w:val="221F1F"/>
          <w:lang w:val="tr-TR"/>
        </w:rPr>
        <w:t>yönlü doz eşdeğeri</w:t>
      </w:r>
    </w:p>
    <w:p w14:paraId="3A111C8D" w14:textId="77777777" w:rsidR="001657AC" w:rsidRPr="00CA7EB6" w:rsidRDefault="001657AC">
      <w:pPr>
        <w:pStyle w:val="BodyText"/>
        <w:spacing w:before="9"/>
        <w:rPr>
          <w:b/>
          <w:sz w:val="21"/>
          <w:lang w:val="tr-TR"/>
        </w:rPr>
      </w:pPr>
    </w:p>
    <w:p w14:paraId="3D812E08" w14:textId="77777777" w:rsidR="001657AC" w:rsidRPr="00CA7EB6" w:rsidRDefault="00000000">
      <w:pPr>
        <w:ind w:left="652"/>
        <w:jc w:val="both"/>
        <w:rPr>
          <w:i/>
          <w:sz w:val="20"/>
          <w:lang w:val="tr-TR"/>
        </w:rPr>
      </w:pPr>
      <w:r w:rsidRPr="00CA7EB6">
        <w:rPr>
          <w:color w:val="221F1F"/>
          <w:sz w:val="20"/>
          <w:lang w:val="tr-TR"/>
        </w:rPr>
        <w:t xml:space="preserve">Bkz. </w:t>
      </w:r>
      <w:r w:rsidRPr="00CA7EB6">
        <w:rPr>
          <w:i/>
          <w:color w:val="221F1F"/>
          <w:sz w:val="20"/>
          <w:lang w:val="tr-TR"/>
        </w:rPr>
        <w:t>doz eşdeğer miktarları (operasyonel).</w:t>
      </w:r>
    </w:p>
    <w:p w14:paraId="1FCFB676" w14:textId="77777777" w:rsidR="001657AC" w:rsidRPr="00CA7EB6" w:rsidRDefault="001657AC">
      <w:pPr>
        <w:pStyle w:val="BodyText"/>
        <w:spacing w:before="7"/>
        <w:rPr>
          <w:i/>
          <w:sz w:val="21"/>
          <w:lang w:val="tr-TR"/>
        </w:rPr>
      </w:pPr>
    </w:p>
    <w:p w14:paraId="7E978044" w14:textId="77777777" w:rsidR="001657AC" w:rsidRPr="00CA7EB6" w:rsidRDefault="00000000">
      <w:pPr>
        <w:pStyle w:val="Heading5"/>
        <w:rPr>
          <w:lang w:val="tr-TR"/>
        </w:rPr>
      </w:pPr>
      <w:bookmarkStart w:id="182" w:name="deşarj"/>
      <w:bookmarkEnd w:id="182"/>
      <w:r w:rsidRPr="00CA7EB6">
        <w:rPr>
          <w:color w:val="221F1F"/>
          <w:lang w:val="tr-TR"/>
        </w:rPr>
        <w:t>deşarj</w:t>
      </w:r>
    </w:p>
    <w:p w14:paraId="1520A1C6" w14:textId="77777777" w:rsidR="001657AC" w:rsidRPr="00CA7EB6" w:rsidRDefault="001657AC">
      <w:pPr>
        <w:pStyle w:val="BodyText"/>
        <w:spacing w:before="8"/>
        <w:rPr>
          <w:b/>
          <w:sz w:val="21"/>
          <w:lang w:val="tr-TR"/>
        </w:rPr>
      </w:pPr>
    </w:p>
    <w:p w14:paraId="1FEAE027" w14:textId="77777777" w:rsidR="001657AC" w:rsidRPr="00CA7EB6" w:rsidRDefault="00000000">
      <w:pPr>
        <w:pStyle w:val="ListParagraph"/>
        <w:numPr>
          <w:ilvl w:val="0"/>
          <w:numId w:val="68"/>
        </w:numPr>
        <w:tabs>
          <w:tab w:val="left" w:pos="867"/>
        </w:tabs>
        <w:spacing w:before="1" w:line="271" w:lineRule="auto"/>
        <w:ind w:right="107" w:firstLine="500"/>
        <w:rPr>
          <w:sz w:val="20"/>
          <w:lang w:val="tr-TR"/>
        </w:rPr>
      </w:pPr>
      <w:r w:rsidRPr="00CA7EB6">
        <w:rPr>
          <w:i/>
          <w:color w:val="221F1F"/>
          <w:sz w:val="20"/>
          <w:lang w:val="tr-TR"/>
        </w:rPr>
        <w:t xml:space="preserve">Radyoaktif maddelerin </w:t>
      </w:r>
      <w:r w:rsidRPr="00CA7EB6">
        <w:rPr>
          <w:color w:val="221F1F"/>
          <w:sz w:val="20"/>
          <w:lang w:val="tr-TR"/>
        </w:rPr>
        <w:t xml:space="preserve">(genellikle gaz veya sıvı) </w:t>
      </w:r>
      <w:r w:rsidRPr="00CA7EB6">
        <w:rPr>
          <w:i/>
          <w:color w:val="221F1F"/>
          <w:sz w:val="20"/>
          <w:lang w:val="tr-TR"/>
        </w:rPr>
        <w:t xml:space="preserve">çevreye </w:t>
      </w:r>
      <w:r w:rsidRPr="00CA7EB6">
        <w:rPr>
          <w:color w:val="221F1F"/>
          <w:sz w:val="20"/>
          <w:lang w:val="tr-TR"/>
        </w:rPr>
        <w:t>planlı ve kontrollü bir şekilde</w:t>
      </w:r>
      <w:r w:rsidRPr="00CA7EB6">
        <w:rPr>
          <w:color w:val="221F1F"/>
          <w:spacing w:val="-2"/>
          <w:sz w:val="20"/>
          <w:lang w:val="tr-TR"/>
        </w:rPr>
        <w:t xml:space="preserve"> </w:t>
      </w:r>
      <w:r w:rsidRPr="00CA7EB6">
        <w:rPr>
          <w:color w:val="221F1F"/>
          <w:sz w:val="20"/>
          <w:lang w:val="tr-TR"/>
        </w:rPr>
        <w:t>salınması.</w:t>
      </w:r>
    </w:p>
    <w:p w14:paraId="10A60CFD" w14:textId="77777777" w:rsidR="001657AC" w:rsidRPr="00CA7EB6" w:rsidRDefault="00000000">
      <w:pPr>
        <w:ind w:left="912" w:right="107"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Kesin olarak, </w:t>
      </w:r>
      <w:r w:rsidRPr="00CA7EB6">
        <w:rPr>
          <w:i/>
          <w:color w:val="221F1F"/>
          <w:sz w:val="18"/>
          <w:lang w:val="tr-TR"/>
        </w:rPr>
        <w:t xml:space="preserve">radyoaktif maddeleri </w:t>
      </w:r>
      <w:r w:rsidRPr="00CA7EB6">
        <w:rPr>
          <w:color w:val="221F1F"/>
          <w:sz w:val="18"/>
          <w:lang w:val="tr-TR"/>
        </w:rPr>
        <w:t xml:space="preserve">serbest bırakma eylemi veya </w:t>
      </w:r>
      <w:r w:rsidRPr="00CA7EB6">
        <w:rPr>
          <w:i/>
          <w:color w:val="221F1F"/>
          <w:sz w:val="18"/>
          <w:lang w:val="tr-TR"/>
        </w:rPr>
        <w:t xml:space="preserve">süreci, </w:t>
      </w:r>
      <w:r w:rsidRPr="00CA7EB6">
        <w:rPr>
          <w:color w:val="221F1F"/>
          <w:sz w:val="18"/>
          <w:lang w:val="tr-TR"/>
        </w:rPr>
        <w:t xml:space="preserve">ancak aynı zamanda serbest bırakılan radyoaktif </w:t>
      </w:r>
      <w:r w:rsidRPr="00CA7EB6">
        <w:rPr>
          <w:i/>
          <w:color w:val="221F1F"/>
          <w:sz w:val="18"/>
          <w:lang w:val="tr-TR"/>
        </w:rPr>
        <w:t xml:space="preserve">maddeleri </w:t>
      </w:r>
      <w:r w:rsidRPr="00CA7EB6">
        <w:rPr>
          <w:color w:val="221F1F"/>
          <w:sz w:val="18"/>
          <w:lang w:val="tr-TR"/>
        </w:rPr>
        <w:t>tanımlamak için de kullanılır.</w:t>
      </w:r>
    </w:p>
    <w:p w14:paraId="4D4D1110" w14:textId="77777777" w:rsidR="001657AC" w:rsidRPr="00CA7EB6" w:rsidRDefault="001657AC">
      <w:pPr>
        <w:pStyle w:val="BodyText"/>
        <w:spacing w:before="1"/>
        <w:rPr>
          <w:sz w:val="19"/>
          <w:lang w:val="tr-TR"/>
        </w:rPr>
      </w:pPr>
    </w:p>
    <w:p w14:paraId="209473C6" w14:textId="77777777" w:rsidR="001657AC" w:rsidRPr="00CA7EB6" w:rsidRDefault="00000000">
      <w:pPr>
        <w:ind w:left="652"/>
        <w:jc w:val="both"/>
        <w:rPr>
          <w:i/>
          <w:sz w:val="20"/>
          <w:lang w:val="tr-TR"/>
        </w:rPr>
      </w:pPr>
      <w:r w:rsidRPr="00CA7EB6">
        <w:rPr>
          <w:b/>
          <w:i/>
          <w:color w:val="221F1F"/>
          <w:sz w:val="20"/>
          <w:lang w:val="tr-TR"/>
        </w:rPr>
        <w:t xml:space="preserve">izinli deşarj. </w:t>
      </w:r>
      <w:r w:rsidRPr="00CA7EB6">
        <w:rPr>
          <w:color w:val="221F1F"/>
          <w:sz w:val="20"/>
          <w:lang w:val="tr-TR"/>
        </w:rPr>
        <w:t xml:space="preserve">Bir </w:t>
      </w:r>
      <w:r w:rsidRPr="00CA7EB6">
        <w:rPr>
          <w:i/>
          <w:color w:val="221F1F"/>
          <w:sz w:val="20"/>
          <w:lang w:val="tr-TR"/>
        </w:rPr>
        <w:t xml:space="preserve">izne </w:t>
      </w:r>
      <w:r w:rsidRPr="00CA7EB6">
        <w:rPr>
          <w:color w:val="221F1F"/>
          <w:sz w:val="20"/>
          <w:lang w:val="tr-TR"/>
        </w:rPr>
        <w:t xml:space="preserve">uygun olarak </w:t>
      </w:r>
      <w:r w:rsidRPr="00CA7EB6">
        <w:rPr>
          <w:i/>
          <w:color w:val="221F1F"/>
          <w:sz w:val="20"/>
          <w:lang w:val="tr-TR"/>
        </w:rPr>
        <w:t>deşarj.</w:t>
      </w:r>
    </w:p>
    <w:p w14:paraId="7A2A280D" w14:textId="77777777" w:rsidR="001657AC" w:rsidRPr="00CA7EB6" w:rsidRDefault="001657AC">
      <w:pPr>
        <w:pStyle w:val="BodyText"/>
        <w:spacing w:before="7"/>
        <w:rPr>
          <w:i/>
          <w:sz w:val="21"/>
          <w:lang w:val="tr-TR"/>
        </w:rPr>
      </w:pPr>
    </w:p>
    <w:p w14:paraId="3E4F729C" w14:textId="77777777" w:rsidR="001657AC" w:rsidRPr="00CA7EB6" w:rsidRDefault="00000000">
      <w:pPr>
        <w:spacing w:before="1" w:line="271" w:lineRule="auto"/>
        <w:ind w:left="672" w:right="104" w:hanging="1"/>
        <w:jc w:val="both"/>
        <w:rPr>
          <w:i/>
          <w:sz w:val="20"/>
          <w:lang w:val="tr-TR"/>
        </w:rPr>
      </w:pPr>
      <w:r w:rsidRPr="00CA7EB6">
        <w:rPr>
          <w:b/>
          <w:i/>
          <w:color w:val="221F1F"/>
          <w:sz w:val="20"/>
          <w:lang w:val="tr-TR"/>
        </w:rPr>
        <w:t xml:space="preserve">radyoaktif deşarjlar. </w:t>
      </w:r>
      <w:r w:rsidRPr="00CA7EB6">
        <w:rPr>
          <w:i/>
          <w:color w:val="221F1F"/>
          <w:sz w:val="20"/>
          <w:lang w:val="tr-TR"/>
        </w:rPr>
        <w:t xml:space="preserve">Tesis ve faaliyetlerdeki kaynaklardan </w:t>
      </w:r>
      <w:r w:rsidRPr="00CA7EB6">
        <w:rPr>
          <w:color w:val="221F1F"/>
          <w:sz w:val="20"/>
          <w:lang w:val="tr-TR"/>
        </w:rPr>
        <w:t xml:space="preserve">kaynaklanan ve genellikle seyreltme ve </w:t>
      </w:r>
      <w:r w:rsidRPr="00CA7EB6">
        <w:rPr>
          <w:i/>
          <w:color w:val="221F1F"/>
          <w:sz w:val="20"/>
          <w:lang w:val="tr-TR"/>
        </w:rPr>
        <w:t xml:space="preserve">dağıtma </w:t>
      </w:r>
      <w:r w:rsidRPr="00CA7EB6">
        <w:rPr>
          <w:color w:val="221F1F"/>
          <w:sz w:val="20"/>
          <w:lang w:val="tr-TR"/>
        </w:rPr>
        <w:t xml:space="preserve">amacıyla </w:t>
      </w:r>
      <w:r w:rsidRPr="00CA7EB6">
        <w:rPr>
          <w:i/>
          <w:color w:val="221F1F"/>
          <w:sz w:val="20"/>
          <w:lang w:val="tr-TR"/>
        </w:rPr>
        <w:t xml:space="preserve">çevreye </w:t>
      </w:r>
      <w:r w:rsidRPr="00CA7EB6">
        <w:rPr>
          <w:color w:val="221F1F"/>
          <w:sz w:val="20"/>
          <w:lang w:val="tr-TR"/>
        </w:rPr>
        <w:t xml:space="preserve">gaz, aerosol, sıvı veya katı olarak deşarj edilen radyoaktif </w:t>
      </w:r>
      <w:r w:rsidRPr="00CA7EB6">
        <w:rPr>
          <w:i/>
          <w:color w:val="221F1F"/>
          <w:sz w:val="20"/>
          <w:lang w:val="tr-TR"/>
        </w:rPr>
        <w:t>maddeler.</w:t>
      </w:r>
    </w:p>
    <w:p w14:paraId="08EC9621" w14:textId="77777777" w:rsidR="001657AC" w:rsidRPr="00CA7EB6" w:rsidRDefault="001657AC">
      <w:pPr>
        <w:pStyle w:val="BodyText"/>
        <w:spacing w:before="1"/>
        <w:rPr>
          <w:i/>
          <w:sz w:val="19"/>
          <w:lang w:val="tr-TR"/>
        </w:rPr>
      </w:pPr>
    </w:p>
    <w:p w14:paraId="77482017" w14:textId="77777777" w:rsidR="001657AC" w:rsidRPr="00CA7EB6" w:rsidRDefault="00000000">
      <w:pPr>
        <w:pStyle w:val="ListParagraph"/>
        <w:numPr>
          <w:ilvl w:val="0"/>
          <w:numId w:val="68"/>
        </w:numPr>
        <w:tabs>
          <w:tab w:val="left" w:pos="883"/>
        </w:tabs>
        <w:spacing w:line="271" w:lineRule="auto"/>
        <w:ind w:right="105" w:firstLine="519"/>
        <w:rPr>
          <w:sz w:val="20"/>
          <w:lang w:val="tr-TR"/>
        </w:rPr>
      </w:pPr>
      <w:r w:rsidRPr="00CA7EB6">
        <w:rPr>
          <w:color w:val="221F1F"/>
          <w:sz w:val="20"/>
          <w:lang w:val="tr-TR"/>
        </w:rPr>
        <w:t>[</w:t>
      </w:r>
      <w:r w:rsidRPr="00CA7EB6">
        <w:rPr>
          <w:i/>
          <w:color w:val="221F1F"/>
          <w:sz w:val="20"/>
          <w:lang w:val="tr-TR"/>
        </w:rPr>
        <w:t xml:space="preserve">Normal işletme </w:t>
      </w:r>
      <w:r w:rsidRPr="00CA7EB6">
        <w:rPr>
          <w:color w:val="221F1F"/>
          <w:sz w:val="20"/>
          <w:lang w:val="tr-TR"/>
        </w:rPr>
        <w:t xml:space="preserve">sırasında </w:t>
      </w:r>
      <w:r w:rsidRPr="00CA7EB6">
        <w:rPr>
          <w:i/>
          <w:color w:val="221F1F"/>
          <w:sz w:val="20"/>
          <w:lang w:val="tr-TR"/>
        </w:rPr>
        <w:t xml:space="preserve">düzenlemeye tabi </w:t>
      </w:r>
      <w:r w:rsidRPr="00CA7EB6">
        <w:rPr>
          <w:color w:val="221F1F"/>
          <w:sz w:val="20"/>
          <w:lang w:val="tr-TR"/>
        </w:rPr>
        <w:t xml:space="preserve">nükleer </w:t>
      </w:r>
      <w:r w:rsidRPr="00CA7EB6">
        <w:rPr>
          <w:i/>
          <w:color w:val="221F1F"/>
          <w:sz w:val="20"/>
          <w:lang w:val="tr-TR"/>
        </w:rPr>
        <w:t xml:space="preserve">tesislerden </w:t>
      </w:r>
      <w:r w:rsidRPr="00CA7EB6">
        <w:rPr>
          <w:color w:val="221F1F"/>
          <w:sz w:val="20"/>
          <w:lang w:val="tr-TR"/>
        </w:rPr>
        <w:t>kaynaklanan sıvı</w:t>
      </w:r>
      <w:r w:rsidRPr="00CA7EB6">
        <w:rPr>
          <w:color w:val="221F1F"/>
          <w:spacing w:val="-13"/>
          <w:sz w:val="20"/>
          <w:lang w:val="tr-TR"/>
        </w:rPr>
        <w:t xml:space="preserve"> </w:t>
      </w:r>
      <w:r w:rsidRPr="00CA7EB6">
        <w:rPr>
          <w:color w:val="221F1F"/>
          <w:sz w:val="20"/>
          <w:lang w:val="tr-TR"/>
        </w:rPr>
        <w:t>veya</w:t>
      </w:r>
      <w:r w:rsidRPr="00CA7EB6">
        <w:rPr>
          <w:color w:val="221F1F"/>
          <w:spacing w:val="-13"/>
          <w:sz w:val="20"/>
          <w:lang w:val="tr-TR"/>
        </w:rPr>
        <w:t xml:space="preserve"> </w:t>
      </w:r>
      <w:r w:rsidRPr="00CA7EB6">
        <w:rPr>
          <w:color w:val="221F1F"/>
          <w:sz w:val="20"/>
          <w:lang w:val="tr-TR"/>
        </w:rPr>
        <w:t>gaz</w:t>
      </w:r>
      <w:r w:rsidRPr="00CA7EB6">
        <w:rPr>
          <w:color w:val="221F1F"/>
          <w:spacing w:val="-13"/>
          <w:sz w:val="20"/>
          <w:lang w:val="tr-TR"/>
        </w:rPr>
        <w:t xml:space="preserve"> </w:t>
      </w:r>
      <w:r w:rsidRPr="00CA7EB6">
        <w:rPr>
          <w:color w:val="221F1F"/>
          <w:sz w:val="20"/>
          <w:lang w:val="tr-TR"/>
        </w:rPr>
        <w:t>halindeki</w:t>
      </w:r>
      <w:r w:rsidRPr="00CA7EB6">
        <w:rPr>
          <w:color w:val="221F1F"/>
          <w:spacing w:val="-13"/>
          <w:sz w:val="20"/>
          <w:lang w:val="tr-TR"/>
        </w:rPr>
        <w:t xml:space="preserve"> </w:t>
      </w:r>
      <w:r w:rsidRPr="00CA7EB6">
        <w:rPr>
          <w:i/>
          <w:color w:val="221F1F"/>
          <w:sz w:val="20"/>
          <w:lang w:val="tr-TR"/>
        </w:rPr>
        <w:t>radyoaktif</w:t>
      </w:r>
      <w:r w:rsidRPr="00CA7EB6">
        <w:rPr>
          <w:i/>
          <w:color w:val="221F1F"/>
          <w:spacing w:val="-12"/>
          <w:sz w:val="20"/>
          <w:lang w:val="tr-TR"/>
        </w:rPr>
        <w:t xml:space="preserve"> </w:t>
      </w:r>
      <w:r w:rsidRPr="00CA7EB6">
        <w:rPr>
          <w:i/>
          <w:color w:val="221F1F"/>
          <w:sz w:val="20"/>
          <w:lang w:val="tr-TR"/>
        </w:rPr>
        <w:t>maddelerin</w:t>
      </w:r>
      <w:r w:rsidRPr="00CA7EB6">
        <w:rPr>
          <w:i/>
          <w:color w:val="221F1F"/>
          <w:spacing w:val="-12"/>
          <w:sz w:val="20"/>
          <w:lang w:val="tr-TR"/>
        </w:rPr>
        <w:t xml:space="preserve"> </w:t>
      </w:r>
      <w:r w:rsidRPr="00CA7EB6">
        <w:rPr>
          <w:i/>
          <w:color w:val="221F1F"/>
          <w:sz w:val="20"/>
          <w:lang w:val="tr-TR"/>
        </w:rPr>
        <w:t>düzenleyici</w:t>
      </w:r>
      <w:r w:rsidRPr="00CA7EB6">
        <w:rPr>
          <w:i/>
          <w:color w:val="221F1F"/>
          <w:spacing w:val="-12"/>
          <w:sz w:val="20"/>
          <w:lang w:val="tr-TR"/>
        </w:rPr>
        <w:t xml:space="preserve"> </w:t>
      </w:r>
      <w:r w:rsidRPr="00CA7EB6">
        <w:rPr>
          <w:i/>
          <w:color w:val="221F1F"/>
          <w:sz w:val="20"/>
          <w:lang w:val="tr-TR"/>
        </w:rPr>
        <w:t>kurum</w:t>
      </w:r>
      <w:r w:rsidRPr="00CA7EB6">
        <w:rPr>
          <w:i/>
          <w:color w:val="221F1F"/>
          <w:spacing w:val="-12"/>
          <w:sz w:val="20"/>
          <w:lang w:val="tr-TR"/>
        </w:rPr>
        <w:t xml:space="preserve"> </w:t>
      </w:r>
      <w:r w:rsidRPr="00CA7EB6">
        <w:rPr>
          <w:color w:val="221F1F"/>
          <w:sz w:val="20"/>
          <w:lang w:val="tr-TR"/>
        </w:rPr>
        <w:t>tarafından</w:t>
      </w:r>
      <w:r w:rsidRPr="00CA7EB6">
        <w:rPr>
          <w:color w:val="221F1F"/>
          <w:spacing w:val="-11"/>
          <w:sz w:val="20"/>
          <w:lang w:val="tr-TR"/>
        </w:rPr>
        <w:t xml:space="preserve"> </w:t>
      </w:r>
      <w:r w:rsidRPr="00CA7EB6">
        <w:rPr>
          <w:color w:val="221F1F"/>
          <w:sz w:val="20"/>
          <w:lang w:val="tr-TR"/>
        </w:rPr>
        <w:t>izin</w:t>
      </w:r>
      <w:r w:rsidRPr="00CA7EB6">
        <w:rPr>
          <w:color w:val="221F1F"/>
          <w:spacing w:val="-13"/>
          <w:sz w:val="20"/>
          <w:lang w:val="tr-TR"/>
        </w:rPr>
        <w:t xml:space="preserve"> </w:t>
      </w:r>
      <w:r w:rsidRPr="00CA7EB6">
        <w:rPr>
          <w:color w:val="221F1F"/>
          <w:sz w:val="20"/>
          <w:lang w:val="tr-TR"/>
        </w:rPr>
        <w:t xml:space="preserve">verilen </w:t>
      </w:r>
      <w:r w:rsidRPr="00CA7EB6">
        <w:rPr>
          <w:i/>
          <w:color w:val="221F1F"/>
          <w:sz w:val="20"/>
          <w:lang w:val="tr-TR"/>
        </w:rPr>
        <w:t xml:space="preserve">sınırlar </w:t>
      </w:r>
      <w:r w:rsidRPr="00CA7EB6">
        <w:rPr>
          <w:color w:val="221F1F"/>
          <w:sz w:val="20"/>
          <w:lang w:val="tr-TR"/>
        </w:rPr>
        <w:t xml:space="preserve">dahilinde meşru bir </w:t>
      </w:r>
      <w:r w:rsidRPr="00CA7EB6">
        <w:rPr>
          <w:i/>
          <w:color w:val="221F1F"/>
          <w:sz w:val="20"/>
          <w:lang w:val="tr-TR"/>
        </w:rPr>
        <w:t xml:space="preserve">uygulama </w:t>
      </w:r>
      <w:r w:rsidRPr="00CA7EB6">
        <w:rPr>
          <w:color w:val="221F1F"/>
          <w:sz w:val="20"/>
          <w:lang w:val="tr-TR"/>
        </w:rPr>
        <w:t xml:space="preserve">olarak </w:t>
      </w:r>
      <w:r w:rsidRPr="00CA7EB6">
        <w:rPr>
          <w:i/>
          <w:color w:val="221F1F"/>
          <w:sz w:val="20"/>
          <w:lang w:val="tr-TR"/>
        </w:rPr>
        <w:t xml:space="preserve">çevreye </w:t>
      </w:r>
      <w:r w:rsidRPr="00CA7EB6">
        <w:rPr>
          <w:color w:val="221F1F"/>
          <w:sz w:val="20"/>
          <w:lang w:val="tr-TR"/>
        </w:rPr>
        <w:t xml:space="preserve">planlı ve kontrollü bir şekilde </w:t>
      </w:r>
      <w:r w:rsidRPr="00CA7EB6">
        <w:rPr>
          <w:i/>
          <w:color w:val="221F1F"/>
          <w:sz w:val="20"/>
          <w:lang w:val="tr-TR"/>
        </w:rPr>
        <w:t xml:space="preserve">salınması]. </w:t>
      </w:r>
      <w:r w:rsidRPr="00CA7EB6">
        <w:rPr>
          <w:color w:val="221F1F"/>
          <w:sz w:val="20"/>
          <w:lang w:val="tr-TR"/>
        </w:rPr>
        <w:t>(Bkz. Ref.</w:t>
      </w:r>
      <w:r w:rsidRPr="00CA7EB6">
        <w:rPr>
          <w:color w:val="221F1F"/>
          <w:spacing w:val="-2"/>
          <w:sz w:val="20"/>
          <w:lang w:val="tr-TR"/>
        </w:rPr>
        <w:t xml:space="preserve"> </w:t>
      </w:r>
      <w:r w:rsidRPr="00CA7EB6">
        <w:rPr>
          <w:color w:val="221F1F"/>
          <w:sz w:val="20"/>
          <w:lang w:val="tr-TR"/>
        </w:rPr>
        <w:t>[5].)</w:t>
      </w:r>
    </w:p>
    <w:p w14:paraId="250403B9" w14:textId="77777777" w:rsidR="001657AC" w:rsidRPr="00CA7EB6" w:rsidRDefault="001657AC">
      <w:pPr>
        <w:pStyle w:val="BodyText"/>
        <w:rPr>
          <w:sz w:val="19"/>
          <w:lang w:val="tr-TR"/>
        </w:rPr>
      </w:pPr>
    </w:p>
    <w:p w14:paraId="260FA34E" w14:textId="77777777" w:rsidR="001657AC" w:rsidRPr="00CA7EB6" w:rsidRDefault="00000000">
      <w:pPr>
        <w:pStyle w:val="Heading5"/>
        <w:rPr>
          <w:lang w:val="tr-TR"/>
        </w:rPr>
      </w:pPr>
      <w:bookmarkStart w:id="183" w:name="söküm"/>
      <w:bookmarkEnd w:id="183"/>
      <w:r w:rsidRPr="00CA7EB6">
        <w:rPr>
          <w:color w:val="221F1F"/>
          <w:lang w:val="tr-TR"/>
        </w:rPr>
        <w:t>söküm</w:t>
      </w:r>
    </w:p>
    <w:p w14:paraId="40F8ABAC" w14:textId="77777777" w:rsidR="001657AC" w:rsidRPr="00CA7EB6" w:rsidRDefault="001657AC">
      <w:pPr>
        <w:pStyle w:val="BodyText"/>
        <w:spacing w:before="9"/>
        <w:rPr>
          <w:b/>
          <w:sz w:val="21"/>
          <w:lang w:val="tr-TR"/>
        </w:rPr>
      </w:pPr>
    </w:p>
    <w:p w14:paraId="1EDEB223" w14:textId="77777777" w:rsidR="001657AC" w:rsidRPr="00CA7EB6" w:rsidRDefault="00000000">
      <w:pPr>
        <w:ind w:left="672"/>
        <w:jc w:val="both"/>
        <w:rPr>
          <w:sz w:val="20"/>
          <w:lang w:val="tr-TR"/>
        </w:rPr>
      </w:pPr>
      <w:r w:rsidRPr="00CA7EB6">
        <w:rPr>
          <w:color w:val="221F1F"/>
          <w:sz w:val="20"/>
          <w:lang w:val="tr-TR"/>
        </w:rPr>
        <w:t xml:space="preserve">Bkz. hizmetten </w:t>
      </w:r>
      <w:r w:rsidRPr="00CA7EB6">
        <w:rPr>
          <w:i/>
          <w:color w:val="221F1F"/>
          <w:sz w:val="20"/>
          <w:lang w:val="tr-TR"/>
        </w:rPr>
        <w:t xml:space="preserve">çıkarma </w:t>
      </w:r>
      <w:r w:rsidRPr="00CA7EB6">
        <w:rPr>
          <w:color w:val="221F1F"/>
          <w:sz w:val="20"/>
          <w:lang w:val="tr-TR"/>
        </w:rPr>
        <w:t>(1).</w:t>
      </w:r>
    </w:p>
    <w:p w14:paraId="6064BB95" w14:textId="77777777" w:rsidR="001657AC" w:rsidRPr="00CA7EB6" w:rsidRDefault="001657AC">
      <w:pPr>
        <w:pStyle w:val="BodyText"/>
        <w:spacing w:before="7"/>
        <w:rPr>
          <w:sz w:val="21"/>
          <w:lang w:val="tr-TR"/>
        </w:rPr>
      </w:pPr>
    </w:p>
    <w:p w14:paraId="137D3F4A" w14:textId="77777777" w:rsidR="001657AC" w:rsidRPr="00CA7EB6" w:rsidRDefault="00000000">
      <w:pPr>
        <w:pStyle w:val="Heading5"/>
        <w:rPr>
          <w:lang w:val="tr-TR"/>
        </w:rPr>
      </w:pPr>
      <w:bookmarkStart w:id="184" w:name="DAĞILMA"/>
      <w:bookmarkEnd w:id="184"/>
      <w:r w:rsidRPr="00CA7EB6">
        <w:rPr>
          <w:color w:val="221F1F"/>
          <w:lang w:val="tr-TR"/>
        </w:rPr>
        <w:t>DAĞILMA</w:t>
      </w:r>
    </w:p>
    <w:p w14:paraId="46F1AC89" w14:textId="77777777" w:rsidR="001657AC" w:rsidRPr="00CA7EB6" w:rsidRDefault="001657AC">
      <w:pPr>
        <w:pStyle w:val="BodyText"/>
        <w:rPr>
          <w:b/>
          <w:sz w:val="21"/>
          <w:lang w:val="tr-TR"/>
        </w:rPr>
      </w:pPr>
    </w:p>
    <w:p w14:paraId="4074D584" w14:textId="77777777" w:rsidR="001657AC" w:rsidRPr="00CA7EB6" w:rsidRDefault="00000000">
      <w:pPr>
        <w:ind w:left="672"/>
        <w:jc w:val="both"/>
        <w:rPr>
          <w:sz w:val="20"/>
          <w:lang w:val="tr-TR"/>
        </w:rPr>
      </w:pPr>
      <w:r w:rsidRPr="00CA7EB6">
        <w:rPr>
          <w:i/>
          <w:color w:val="221F1F"/>
          <w:sz w:val="20"/>
          <w:lang w:val="tr-TR"/>
        </w:rPr>
        <w:t xml:space="preserve">Radyoaktif maddelerin çevreye </w:t>
      </w:r>
      <w:r w:rsidRPr="00CA7EB6">
        <w:rPr>
          <w:color w:val="221F1F"/>
          <w:sz w:val="20"/>
          <w:lang w:val="tr-TR"/>
        </w:rPr>
        <w:t>yayılması.</w:t>
      </w:r>
    </w:p>
    <w:p w14:paraId="5D30094F" w14:textId="77777777" w:rsidR="001657AC" w:rsidRPr="00CA7EB6" w:rsidRDefault="00000000">
      <w:pPr>
        <w:spacing w:line="252" w:lineRule="auto"/>
        <w:ind w:left="932" w:right="106" w:hanging="261"/>
        <w:jc w:val="both"/>
        <w:rPr>
          <w:sz w:val="18"/>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color w:val="221F1F"/>
          <w:sz w:val="18"/>
          <w:lang w:val="tr-TR"/>
        </w:rPr>
        <w:t>Normal</w:t>
      </w:r>
      <w:r w:rsidRPr="00CA7EB6">
        <w:rPr>
          <w:color w:val="221F1F"/>
          <w:spacing w:val="-7"/>
          <w:sz w:val="18"/>
          <w:lang w:val="tr-TR"/>
        </w:rPr>
        <w:t xml:space="preserve"> </w:t>
      </w:r>
      <w:r w:rsidRPr="00CA7EB6">
        <w:rPr>
          <w:color w:val="221F1F"/>
          <w:sz w:val="18"/>
          <w:lang w:val="tr-TR"/>
        </w:rPr>
        <w:t>dilde</w:t>
      </w:r>
      <w:r w:rsidRPr="00CA7EB6">
        <w:rPr>
          <w:color w:val="221F1F"/>
          <w:spacing w:val="-10"/>
          <w:sz w:val="18"/>
          <w:lang w:val="tr-TR"/>
        </w:rPr>
        <w:t xml:space="preserve"> </w:t>
      </w:r>
      <w:r w:rsidRPr="00CA7EB6">
        <w:rPr>
          <w:i/>
          <w:color w:val="221F1F"/>
          <w:sz w:val="18"/>
          <w:lang w:val="tr-TR"/>
        </w:rPr>
        <w:t>dağılma</w:t>
      </w:r>
      <w:r w:rsidRPr="00CA7EB6">
        <w:rPr>
          <w:i/>
          <w:color w:val="221F1F"/>
          <w:spacing w:val="-8"/>
          <w:sz w:val="18"/>
          <w:lang w:val="tr-TR"/>
        </w:rPr>
        <w:t xml:space="preserve"> </w:t>
      </w:r>
      <w:r w:rsidRPr="00CA7EB6">
        <w:rPr>
          <w:color w:val="221F1F"/>
          <w:sz w:val="18"/>
          <w:lang w:val="tr-TR"/>
        </w:rPr>
        <w:t>ile</w:t>
      </w:r>
      <w:r w:rsidRPr="00CA7EB6">
        <w:rPr>
          <w:color w:val="221F1F"/>
          <w:spacing w:val="-9"/>
          <w:sz w:val="18"/>
          <w:lang w:val="tr-TR"/>
        </w:rPr>
        <w:t xml:space="preserve"> </w:t>
      </w:r>
      <w:r w:rsidRPr="00CA7EB6">
        <w:rPr>
          <w:color w:val="221F1F"/>
          <w:sz w:val="18"/>
          <w:lang w:val="tr-TR"/>
        </w:rPr>
        <w:t>eş</w:t>
      </w:r>
      <w:r w:rsidRPr="00CA7EB6">
        <w:rPr>
          <w:color w:val="221F1F"/>
          <w:spacing w:val="-10"/>
          <w:sz w:val="18"/>
          <w:lang w:val="tr-TR"/>
        </w:rPr>
        <w:t xml:space="preserve"> </w:t>
      </w:r>
      <w:r w:rsidRPr="00CA7EB6">
        <w:rPr>
          <w:color w:val="221F1F"/>
          <w:sz w:val="18"/>
          <w:lang w:val="tr-TR"/>
        </w:rPr>
        <w:t>anlamlıdır,</w:t>
      </w:r>
      <w:r w:rsidRPr="00CA7EB6">
        <w:rPr>
          <w:color w:val="221F1F"/>
          <w:spacing w:val="-8"/>
          <w:sz w:val="18"/>
          <w:lang w:val="tr-TR"/>
        </w:rPr>
        <w:t xml:space="preserve"> </w:t>
      </w:r>
      <w:r w:rsidRPr="00CA7EB6">
        <w:rPr>
          <w:color w:val="221F1F"/>
          <w:sz w:val="18"/>
          <w:lang w:val="tr-TR"/>
        </w:rPr>
        <w:t>ancak</w:t>
      </w:r>
      <w:r w:rsidRPr="00CA7EB6">
        <w:rPr>
          <w:color w:val="221F1F"/>
          <w:spacing w:val="-8"/>
          <w:sz w:val="18"/>
          <w:lang w:val="tr-TR"/>
        </w:rPr>
        <w:t xml:space="preserve"> </w:t>
      </w:r>
      <w:r w:rsidRPr="00CA7EB6">
        <w:rPr>
          <w:color w:val="221F1F"/>
          <w:sz w:val="18"/>
          <w:lang w:val="tr-TR"/>
        </w:rPr>
        <w:t>genel</w:t>
      </w:r>
      <w:r w:rsidRPr="00CA7EB6">
        <w:rPr>
          <w:color w:val="221F1F"/>
          <w:spacing w:val="-9"/>
          <w:sz w:val="18"/>
          <w:lang w:val="tr-TR"/>
        </w:rPr>
        <w:t xml:space="preserve"> </w:t>
      </w:r>
      <w:r w:rsidRPr="00CA7EB6">
        <w:rPr>
          <w:color w:val="221F1F"/>
          <w:sz w:val="18"/>
          <w:lang w:val="tr-TR"/>
        </w:rPr>
        <w:t>anlamda</w:t>
      </w:r>
      <w:r w:rsidRPr="00CA7EB6">
        <w:rPr>
          <w:color w:val="221F1F"/>
          <w:spacing w:val="-8"/>
          <w:sz w:val="18"/>
          <w:lang w:val="tr-TR"/>
        </w:rPr>
        <w:t xml:space="preserve"> </w:t>
      </w:r>
      <w:r w:rsidRPr="00CA7EB6">
        <w:rPr>
          <w:color w:val="221F1F"/>
          <w:sz w:val="18"/>
          <w:lang w:val="tr-TR"/>
        </w:rPr>
        <w:t>kullanılma</w:t>
      </w:r>
      <w:r w:rsidRPr="00CA7EB6">
        <w:rPr>
          <w:color w:val="221F1F"/>
          <w:spacing w:val="-9"/>
          <w:sz w:val="18"/>
          <w:lang w:val="tr-TR"/>
        </w:rPr>
        <w:t xml:space="preserve"> </w:t>
      </w:r>
      <w:r w:rsidRPr="00CA7EB6">
        <w:rPr>
          <w:color w:val="221F1F"/>
          <w:sz w:val="18"/>
          <w:lang w:val="tr-TR"/>
        </w:rPr>
        <w:t xml:space="preserve">eğilimindedir, herhangi bir </w:t>
      </w:r>
      <w:r w:rsidRPr="00CA7EB6">
        <w:rPr>
          <w:i/>
          <w:color w:val="221F1F"/>
          <w:sz w:val="18"/>
          <w:lang w:val="tr-TR"/>
        </w:rPr>
        <w:t xml:space="preserve">özel süreç veya </w:t>
      </w:r>
      <w:r w:rsidRPr="00CA7EB6">
        <w:rPr>
          <w:color w:val="221F1F"/>
          <w:sz w:val="18"/>
          <w:lang w:val="tr-TR"/>
        </w:rPr>
        <w:t xml:space="preserve">olgunun dahil olduğunu ima etmez, örneğin </w:t>
      </w:r>
      <w:r w:rsidRPr="00CA7EB6">
        <w:rPr>
          <w:i/>
          <w:color w:val="221F1F"/>
          <w:sz w:val="18"/>
          <w:lang w:val="tr-TR"/>
        </w:rPr>
        <w:t xml:space="preserve">hapsedilmeden </w:t>
      </w:r>
      <w:r w:rsidRPr="00CA7EB6">
        <w:rPr>
          <w:color w:val="221F1F"/>
          <w:sz w:val="18"/>
          <w:lang w:val="tr-TR"/>
        </w:rPr>
        <w:t xml:space="preserve">kaçan malzemenin kontrolsüz yayılması veya </w:t>
      </w:r>
      <w:r w:rsidRPr="00CA7EB6">
        <w:rPr>
          <w:i/>
          <w:color w:val="221F1F"/>
          <w:sz w:val="18"/>
          <w:lang w:val="tr-TR"/>
        </w:rPr>
        <w:t xml:space="preserve">mühürlü </w:t>
      </w:r>
      <w:r w:rsidRPr="00CA7EB6">
        <w:rPr>
          <w:color w:val="221F1F"/>
          <w:sz w:val="18"/>
          <w:lang w:val="tr-TR"/>
        </w:rPr>
        <w:t xml:space="preserve">bir </w:t>
      </w:r>
      <w:r w:rsidRPr="00CA7EB6">
        <w:rPr>
          <w:i/>
          <w:color w:val="221F1F"/>
          <w:sz w:val="18"/>
          <w:lang w:val="tr-TR"/>
        </w:rPr>
        <w:t>kaynağın</w:t>
      </w:r>
      <w:r w:rsidRPr="00CA7EB6">
        <w:rPr>
          <w:color w:val="221F1F"/>
          <w:sz w:val="18"/>
          <w:lang w:val="tr-TR"/>
        </w:rPr>
        <w:t xml:space="preserve">, </w:t>
      </w:r>
      <w:r w:rsidRPr="00CA7EB6">
        <w:rPr>
          <w:i/>
          <w:color w:val="221F1F"/>
          <w:sz w:val="18"/>
          <w:lang w:val="tr-TR"/>
        </w:rPr>
        <w:t xml:space="preserve">özel formlu radyoaktif malzemenin </w:t>
      </w:r>
      <w:r w:rsidRPr="00CA7EB6">
        <w:rPr>
          <w:color w:val="221F1F"/>
          <w:sz w:val="18"/>
          <w:lang w:val="tr-TR"/>
        </w:rPr>
        <w:t xml:space="preserve">veya </w:t>
      </w:r>
      <w:r w:rsidRPr="00CA7EB6">
        <w:rPr>
          <w:i/>
          <w:color w:val="221F1F"/>
          <w:sz w:val="18"/>
          <w:lang w:val="tr-TR"/>
        </w:rPr>
        <w:t xml:space="preserve">düşük dağılabilir radyoaktif malzemenin </w:t>
      </w:r>
      <w:r w:rsidRPr="00CA7EB6">
        <w:rPr>
          <w:color w:val="221F1F"/>
          <w:sz w:val="18"/>
          <w:lang w:val="tr-TR"/>
        </w:rPr>
        <w:t>hasar görmesi (veya tahrip edilmesi)</w:t>
      </w:r>
      <w:r w:rsidRPr="00CA7EB6">
        <w:rPr>
          <w:color w:val="221F1F"/>
          <w:spacing w:val="-3"/>
          <w:sz w:val="18"/>
          <w:lang w:val="tr-TR"/>
        </w:rPr>
        <w:t xml:space="preserve"> </w:t>
      </w:r>
      <w:r w:rsidRPr="00CA7EB6">
        <w:rPr>
          <w:color w:val="221F1F"/>
          <w:sz w:val="18"/>
          <w:lang w:val="tr-TR"/>
        </w:rPr>
        <w:t>sonucu.</w:t>
      </w:r>
    </w:p>
    <w:p w14:paraId="16E20C2B" w14:textId="77777777" w:rsidR="001657AC" w:rsidRPr="00CA7EB6" w:rsidRDefault="001657AC">
      <w:pPr>
        <w:spacing w:line="252" w:lineRule="auto"/>
        <w:jc w:val="both"/>
        <w:rPr>
          <w:sz w:val="18"/>
          <w:lang w:val="tr-TR"/>
        </w:rPr>
        <w:sectPr w:rsidR="001657AC" w:rsidRPr="00CA7EB6">
          <w:pgSz w:w="9260" w:h="14070"/>
          <w:pgMar w:top="900" w:right="1060" w:bottom="1580" w:left="1020" w:header="683" w:footer="1383" w:gutter="0"/>
          <w:cols w:space="720"/>
        </w:sectPr>
      </w:pPr>
    </w:p>
    <w:p w14:paraId="78F999BF" w14:textId="77777777" w:rsidR="001657AC" w:rsidRPr="00CA7EB6" w:rsidRDefault="001657AC">
      <w:pPr>
        <w:pStyle w:val="BodyText"/>
        <w:rPr>
          <w:sz w:val="20"/>
          <w:lang w:val="tr-TR"/>
        </w:rPr>
      </w:pPr>
    </w:p>
    <w:p w14:paraId="1A8C2335" w14:textId="77777777" w:rsidR="001657AC" w:rsidRPr="00CA7EB6" w:rsidRDefault="001657AC">
      <w:pPr>
        <w:pStyle w:val="BodyText"/>
        <w:spacing w:before="9"/>
        <w:rPr>
          <w:sz w:val="22"/>
          <w:lang w:val="tr-TR"/>
        </w:rPr>
      </w:pPr>
    </w:p>
    <w:p w14:paraId="0D2F749C" w14:textId="77777777" w:rsidR="001657AC" w:rsidRPr="00CA7EB6" w:rsidRDefault="00000000">
      <w:pPr>
        <w:pStyle w:val="Heading5"/>
        <w:rPr>
          <w:lang w:val="tr-TR"/>
        </w:rPr>
      </w:pPr>
      <w:bookmarkStart w:id="185" w:name="dağılım"/>
      <w:bookmarkEnd w:id="185"/>
      <w:r w:rsidRPr="00CA7EB6">
        <w:rPr>
          <w:color w:val="221F1F"/>
          <w:lang w:val="tr-TR"/>
        </w:rPr>
        <w:t>dağılım</w:t>
      </w:r>
    </w:p>
    <w:p w14:paraId="70993BAB" w14:textId="77777777" w:rsidR="001657AC" w:rsidRPr="00CA7EB6" w:rsidRDefault="001657AC">
      <w:pPr>
        <w:pStyle w:val="BodyText"/>
        <w:spacing w:before="9"/>
        <w:rPr>
          <w:b/>
          <w:sz w:val="21"/>
          <w:lang w:val="tr-TR"/>
        </w:rPr>
      </w:pPr>
    </w:p>
    <w:p w14:paraId="4192F566" w14:textId="77777777" w:rsidR="001657AC" w:rsidRPr="00CA7EB6" w:rsidRDefault="00000000">
      <w:pPr>
        <w:spacing w:line="271" w:lineRule="auto"/>
        <w:ind w:left="152" w:right="106" w:firstLine="519"/>
        <w:jc w:val="both"/>
        <w:rPr>
          <w:sz w:val="20"/>
          <w:lang w:val="tr-TR"/>
        </w:rPr>
      </w:pPr>
      <w:r w:rsidRPr="00CA7EB6">
        <w:rPr>
          <w:color w:val="221F1F"/>
          <w:sz w:val="20"/>
          <w:lang w:val="tr-TR"/>
        </w:rPr>
        <w:t xml:space="preserve">Radyonüklidlerin havada </w:t>
      </w:r>
      <w:r w:rsidRPr="00CA7EB6">
        <w:rPr>
          <w:i/>
          <w:color w:val="221F1F"/>
          <w:sz w:val="20"/>
          <w:lang w:val="tr-TR"/>
        </w:rPr>
        <w:t>(</w:t>
      </w:r>
      <w:r w:rsidRPr="00CA7EB6">
        <w:rPr>
          <w:b/>
          <w:i/>
          <w:color w:val="221F1F"/>
          <w:sz w:val="20"/>
          <w:lang w:val="tr-TR"/>
        </w:rPr>
        <w:t>aerodinamik dağılım</w:t>
      </w:r>
      <w:r w:rsidRPr="00CA7EB6">
        <w:rPr>
          <w:i/>
          <w:color w:val="221F1F"/>
          <w:sz w:val="20"/>
          <w:lang w:val="tr-TR"/>
        </w:rPr>
        <w:t xml:space="preserve">) </w:t>
      </w:r>
      <w:r w:rsidRPr="00CA7EB6">
        <w:rPr>
          <w:color w:val="221F1F"/>
          <w:sz w:val="20"/>
          <w:lang w:val="tr-TR"/>
        </w:rPr>
        <w:t xml:space="preserve">veya suda </w:t>
      </w:r>
      <w:r w:rsidRPr="00CA7EB6">
        <w:rPr>
          <w:i/>
          <w:color w:val="221F1F"/>
          <w:sz w:val="20"/>
          <w:lang w:val="tr-TR"/>
        </w:rPr>
        <w:t>(</w:t>
      </w:r>
      <w:r w:rsidRPr="00CA7EB6">
        <w:rPr>
          <w:b/>
          <w:i/>
          <w:color w:val="221F1F"/>
          <w:sz w:val="20"/>
          <w:lang w:val="tr-TR"/>
        </w:rPr>
        <w:t>hidrodinamik dağılım</w:t>
      </w:r>
      <w:r w:rsidRPr="00CA7EB6">
        <w:rPr>
          <w:i/>
          <w:color w:val="221F1F"/>
          <w:sz w:val="20"/>
          <w:lang w:val="tr-TR"/>
        </w:rPr>
        <w:t xml:space="preserve">) </w:t>
      </w:r>
      <w:r w:rsidRPr="00CA7EB6">
        <w:rPr>
          <w:color w:val="221F1F"/>
          <w:sz w:val="20"/>
          <w:lang w:val="tr-TR"/>
        </w:rPr>
        <w:t xml:space="preserve">yayılması, esas olarak ortamdaki farklı moleküllerin hızını etkileyen fiziksel </w:t>
      </w:r>
      <w:r w:rsidRPr="00CA7EB6">
        <w:rPr>
          <w:i/>
          <w:color w:val="221F1F"/>
          <w:sz w:val="20"/>
          <w:lang w:val="tr-TR"/>
        </w:rPr>
        <w:t xml:space="preserve">süreçlerden </w:t>
      </w:r>
      <w:r w:rsidRPr="00CA7EB6">
        <w:rPr>
          <w:color w:val="221F1F"/>
          <w:sz w:val="20"/>
          <w:lang w:val="tr-TR"/>
        </w:rPr>
        <w:t>kaynaklanır.</w:t>
      </w:r>
    </w:p>
    <w:p w14:paraId="3DDD21A5" w14:textId="77777777" w:rsidR="001657AC" w:rsidRPr="00CA7EB6" w:rsidRDefault="00000000">
      <w:pPr>
        <w:spacing w:line="252" w:lineRule="auto"/>
        <w:ind w:left="932" w:right="105" w:hanging="261"/>
        <w:jc w:val="both"/>
        <w:rPr>
          <w:sz w:val="18"/>
          <w:lang w:val="tr-TR"/>
        </w:rPr>
      </w:pPr>
      <w:r w:rsidRPr="00CA7EB6">
        <w:rPr>
          <w:rFonts w:ascii="Arial" w:hAnsi="Arial"/>
          <w:color w:val="3054A6"/>
          <w:sz w:val="19"/>
          <w:lang w:val="tr-TR"/>
        </w:rPr>
        <w:t>®</w:t>
      </w:r>
      <w:r w:rsidRPr="00CA7EB6">
        <w:rPr>
          <w:rFonts w:ascii="Arial" w:hAnsi="Arial"/>
          <w:color w:val="3054A6"/>
          <w:spacing w:val="-8"/>
          <w:sz w:val="19"/>
          <w:lang w:val="tr-TR"/>
        </w:rPr>
        <w:t xml:space="preserve"> </w:t>
      </w:r>
      <w:r w:rsidRPr="00CA7EB6">
        <w:rPr>
          <w:color w:val="221F1F"/>
          <w:sz w:val="18"/>
          <w:lang w:val="tr-TR"/>
        </w:rPr>
        <w:t>Genellikle</w:t>
      </w:r>
      <w:r w:rsidRPr="00CA7EB6">
        <w:rPr>
          <w:color w:val="221F1F"/>
          <w:spacing w:val="-5"/>
          <w:sz w:val="18"/>
          <w:lang w:val="tr-TR"/>
        </w:rPr>
        <w:t xml:space="preserve"> </w:t>
      </w:r>
      <w:r w:rsidRPr="00CA7EB6">
        <w:rPr>
          <w:color w:val="221F1F"/>
          <w:sz w:val="18"/>
          <w:lang w:val="tr-TR"/>
        </w:rPr>
        <w:t>bir</w:t>
      </w:r>
      <w:r w:rsidRPr="00CA7EB6">
        <w:rPr>
          <w:color w:val="221F1F"/>
          <w:spacing w:val="-7"/>
          <w:sz w:val="18"/>
          <w:lang w:val="tr-TR"/>
        </w:rPr>
        <w:t xml:space="preserve"> </w:t>
      </w:r>
      <w:r w:rsidRPr="00CA7EB6">
        <w:rPr>
          <w:color w:val="221F1F"/>
          <w:sz w:val="18"/>
          <w:lang w:val="tr-TR"/>
        </w:rPr>
        <w:t>tüyün</w:t>
      </w:r>
      <w:r w:rsidRPr="00CA7EB6">
        <w:rPr>
          <w:color w:val="221F1F"/>
          <w:spacing w:val="-4"/>
          <w:sz w:val="18"/>
          <w:lang w:val="tr-TR"/>
        </w:rPr>
        <w:t xml:space="preserve"> </w:t>
      </w:r>
      <w:r w:rsidRPr="00CA7EB6">
        <w:rPr>
          <w:color w:val="221F1F"/>
          <w:sz w:val="18"/>
          <w:lang w:val="tr-TR"/>
        </w:rPr>
        <w:t>yayılmasıyla</w:t>
      </w:r>
      <w:r w:rsidRPr="00CA7EB6">
        <w:rPr>
          <w:color w:val="221F1F"/>
          <w:spacing w:val="-5"/>
          <w:sz w:val="18"/>
          <w:lang w:val="tr-TR"/>
        </w:rPr>
        <w:t xml:space="preserve"> </w:t>
      </w:r>
      <w:r w:rsidRPr="00CA7EB6">
        <w:rPr>
          <w:color w:val="221F1F"/>
          <w:sz w:val="18"/>
          <w:lang w:val="tr-TR"/>
        </w:rPr>
        <w:t>sonuçlanan</w:t>
      </w:r>
      <w:r w:rsidRPr="00CA7EB6">
        <w:rPr>
          <w:color w:val="221F1F"/>
          <w:spacing w:val="-7"/>
          <w:sz w:val="18"/>
          <w:lang w:val="tr-TR"/>
        </w:rPr>
        <w:t xml:space="preserve"> </w:t>
      </w:r>
      <w:r w:rsidRPr="00CA7EB6">
        <w:rPr>
          <w:color w:val="221F1F"/>
          <w:sz w:val="18"/>
          <w:lang w:val="tr-TR"/>
        </w:rPr>
        <w:t>tüm</w:t>
      </w:r>
      <w:r w:rsidRPr="00CA7EB6">
        <w:rPr>
          <w:color w:val="221F1F"/>
          <w:spacing w:val="-5"/>
          <w:sz w:val="18"/>
          <w:lang w:val="tr-TR"/>
        </w:rPr>
        <w:t xml:space="preserve"> </w:t>
      </w:r>
      <w:r w:rsidRPr="00CA7EB6">
        <w:rPr>
          <w:i/>
          <w:color w:val="221F1F"/>
          <w:sz w:val="18"/>
          <w:lang w:val="tr-TR"/>
        </w:rPr>
        <w:t>süreçleri</w:t>
      </w:r>
      <w:r w:rsidRPr="00CA7EB6">
        <w:rPr>
          <w:i/>
          <w:color w:val="221F1F"/>
          <w:spacing w:val="-5"/>
          <w:sz w:val="18"/>
          <w:lang w:val="tr-TR"/>
        </w:rPr>
        <w:t xml:space="preserve"> </w:t>
      </w:r>
      <w:r w:rsidRPr="00CA7EB6">
        <w:rPr>
          <w:color w:val="221F1F"/>
          <w:sz w:val="18"/>
          <w:lang w:val="tr-TR"/>
        </w:rPr>
        <w:t>(moleküler</w:t>
      </w:r>
      <w:r w:rsidRPr="00CA7EB6">
        <w:rPr>
          <w:color w:val="221F1F"/>
          <w:spacing w:val="-5"/>
          <w:sz w:val="18"/>
          <w:lang w:val="tr-TR"/>
        </w:rPr>
        <w:t xml:space="preserve"> </w:t>
      </w:r>
      <w:r w:rsidRPr="00CA7EB6">
        <w:rPr>
          <w:i/>
          <w:color w:val="221F1F"/>
          <w:sz w:val="18"/>
          <w:lang w:val="tr-TR"/>
        </w:rPr>
        <w:t>difüzyon</w:t>
      </w:r>
      <w:r w:rsidRPr="00CA7EB6">
        <w:rPr>
          <w:i/>
          <w:color w:val="221F1F"/>
          <w:spacing w:val="-6"/>
          <w:sz w:val="18"/>
          <w:lang w:val="tr-TR"/>
        </w:rPr>
        <w:t xml:space="preserve"> </w:t>
      </w:r>
      <w:r w:rsidRPr="00CA7EB6">
        <w:rPr>
          <w:color w:val="221F1F"/>
          <w:sz w:val="18"/>
          <w:lang w:val="tr-TR"/>
        </w:rPr>
        <w:t>dahil</w:t>
      </w:r>
      <w:r w:rsidRPr="00CA7EB6">
        <w:rPr>
          <w:i/>
          <w:color w:val="221F1F"/>
          <w:sz w:val="18"/>
          <w:lang w:val="tr-TR"/>
        </w:rPr>
        <w:t xml:space="preserve">) </w:t>
      </w:r>
      <w:r w:rsidRPr="00CA7EB6">
        <w:rPr>
          <w:color w:val="221F1F"/>
          <w:sz w:val="18"/>
          <w:lang w:val="tr-TR"/>
        </w:rPr>
        <w:t xml:space="preserve">birleştiren daha genel bir anlamda kullanılır. </w:t>
      </w:r>
      <w:r w:rsidRPr="00CA7EB6">
        <w:rPr>
          <w:b/>
          <w:i/>
          <w:color w:val="221F1F"/>
          <w:sz w:val="18"/>
          <w:lang w:val="tr-TR"/>
        </w:rPr>
        <w:t xml:space="preserve">Atmosferik dağılım </w:t>
      </w:r>
      <w:r w:rsidRPr="00CA7EB6">
        <w:rPr>
          <w:color w:val="221F1F"/>
          <w:sz w:val="18"/>
          <w:lang w:val="tr-TR"/>
        </w:rPr>
        <w:t xml:space="preserve">ve </w:t>
      </w:r>
      <w:r w:rsidRPr="00CA7EB6">
        <w:rPr>
          <w:b/>
          <w:i/>
          <w:color w:val="221F1F"/>
          <w:sz w:val="18"/>
          <w:lang w:val="tr-TR"/>
        </w:rPr>
        <w:t xml:space="preserve">hidrodinamik dağılım </w:t>
      </w:r>
      <w:r w:rsidRPr="00CA7EB6">
        <w:rPr>
          <w:color w:val="221F1F"/>
          <w:sz w:val="18"/>
          <w:lang w:val="tr-TR"/>
        </w:rPr>
        <w:t>terimleri, sırasıyla havadaki ve sudaki tüyler için bu daha genel anlamda kullanılır.</w:t>
      </w:r>
    </w:p>
    <w:p w14:paraId="67609DBE" w14:textId="77777777" w:rsidR="001657AC" w:rsidRPr="00CA7EB6" w:rsidRDefault="00000000">
      <w:pPr>
        <w:pStyle w:val="BodyText"/>
        <w:ind w:left="932" w:right="106" w:hanging="261"/>
        <w:jc w:val="both"/>
        <w:rPr>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color w:val="221F1F"/>
          <w:lang w:val="tr-TR"/>
        </w:rPr>
        <w:t>Genel</w:t>
      </w:r>
      <w:r w:rsidRPr="00CA7EB6">
        <w:rPr>
          <w:color w:val="221F1F"/>
          <w:spacing w:val="-6"/>
          <w:lang w:val="tr-TR"/>
        </w:rPr>
        <w:t xml:space="preserve"> </w:t>
      </w:r>
      <w:r w:rsidRPr="00CA7EB6">
        <w:rPr>
          <w:color w:val="221F1F"/>
          <w:lang w:val="tr-TR"/>
        </w:rPr>
        <w:t>dilde</w:t>
      </w:r>
      <w:r w:rsidRPr="00CA7EB6">
        <w:rPr>
          <w:color w:val="221F1F"/>
          <w:spacing w:val="-6"/>
          <w:lang w:val="tr-TR"/>
        </w:rPr>
        <w:t xml:space="preserve"> </w:t>
      </w:r>
      <w:r w:rsidRPr="00CA7EB6">
        <w:rPr>
          <w:i/>
          <w:color w:val="221F1F"/>
          <w:lang w:val="tr-TR"/>
        </w:rPr>
        <w:t>dağılma</w:t>
      </w:r>
      <w:r w:rsidRPr="00CA7EB6">
        <w:rPr>
          <w:i/>
          <w:color w:val="221F1F"/>
          <w:spacing w:val="-8"/>
          <w:lang w:val="tr-TR"/>
        </w:rPr>
        <w:t xml:space="preserve"> </w:t>
      </w:r>
      <w:r w:rsidRPr="00CA7EB6">
        <w:rPr>
          <w:color w:val="221F1F"/>
          <w:lang w:val="tr-TR"/>
        </w:rPr>
        <w:t>ile</w:t>
      </w:r>
      <w:r w:rsidRPr="00CA7EB6">
        <w:rPr>
          <w:color w:val="221F1F"/>
          <w:spacing w:val="-7"/>
          <w:lang w:val="tr-TR"/>
        </w:rPr>
        <w:t xml:space="preserve"> </w:t>
      </w:r>
      <w:r w:rsidRPr="00CA7EB6">
        <w:rPr>
          <w:color w:val="221F1F"/>
          <w:lang w:val="tr-TR"/>
        </w:rPr>
        <w:t>eşanlamlıdır,</w:t>
      </w:r>
      <w:r w:rsidRPr="00CA7EB6">
        <w:rPr>
          <w:color w:val="221F1F"/>
          <w:spacing w:val="-7"/>
          <w:lang w:val="tr-TR"/>
        </w:rPr>
        <w:t xml:space="preserve"> </w:t>
      </w:r>
      <w:r w:rsidRPr="00CA7EB6">
        <w:rPr>
          <w:color w:val="221F1F"/>
          <w:lang w:val="tr-TR"/>
        </w:rPr>
        <w:t>ancak</w:t>
      </w:r>
      <w:r w:rsidRPr="00CA7EB6">
        <w:rPr>
          <w:color w:val="221F1F"/>
          <w:spacing w:val="-7"/>
          <w:lang w:val="tr-TR"/>
        </w:rPr>
        <w:t xml:space="preserve"> </w:t>
      </w:r>
      <w:r w:rsidRPr="00CA7EB6">
        <w:rPr>
          <w:i/>
          <w:color w:val="221F1F"/>
          <w:lang w:val="tr-TR"/>
        </w:rPr>
        <w:t>dağılma</w:t>
      </w:r>
      <w:r w:rsidRPr="00CA7EB6">
        <w:rPr>
          <w:i/>
          <w:color w:val="221F1F"/>
          <w:spacing w:val="-7"/>
          <w:lang w:val="tr-TR"/>
        </w:rPr>
        <w:t xml:space="preserve"> </w:t>
      </w:r>
      <w:r w:rsidRPr="00CA7EB6">
        <w:rPr>
          <w:color w:val="221F1F"/>
          <w:lang w:val="tr-TR"/>
        </w:rPr>
        <w:t>çoğunlukla</w:t>
      </w:r>
      <w:r w:rsidRPr="00CA7EB6">
        <w:rPr>
          <w:color w:val="221F1F"/>
          <w:spacing w:val="-7"/>
          <w:lang w:val="tr-TR"/>
        </w:rPr>
        <w:t xml:space="preserve"> </w:t>
      </w:r>
      <w:r w:rsidRPr="00CA7EB6">
        <w:rPr>
          <w:color w:val="221F1F"/>
          <w:lang w:val="tr-TR"/>
        </w:rPr>
        <w:t>yukarıda</w:t>
      </w:r>
      <w:r w:rsidRPr="00CA7EB6">
        <w:rPr>
          <w:color w:val="221F1F"/>
          <w:spacing w:val="-7"/>
          <w:lang w:val="tr-TR"/>
        </w:rPr>
        <w:t xml:space="preserve"> </w:t>
      </w:r>
      <w:r w:rsidRPr="00CA7EB6">
        <w:rPr>
          <w:color w:val="221F1F"/>
          <w:lang w:val="tr-TR"/>
        </w:rPr>
        <w:t>tanımlandığı gibi</w:t>
      </w:r>
      <w:r w:rsidRPr="00CA7EB6">
        <w:rPr>
          <w:color w:val="221F1F"/>
          <w:spacing w:val="-7"/>
          <w:lang w:val="tr-TR"/>
        </w:rPr>
        <w:t xml:space="preserve"> </w:t>
      </w:r>
      <w:r w:rsidRPr="00CA7EB6">
        <w:rPr>
          <w:color w:val="221F1F"/>
          <w:lang w:val="tr-TR"/>
        </w:rPr>
        <w:t>daha</w:t>
      </w:r>
      <w:r w:rsidRPr="00CA7EB6">
        <w:rPr>
          <w:color w:val="221F1F"/>
          <w:spacing w:val="-7"/>
          <w:lang w:val="tr-TR"/>
        </w:rPr>
        <w:t xml:space="preserve"> </w:t>
      </w:r>
      <w:r w:rsidRPr="00CA7EB6">
        <w:rPr>
          <w:color w:val="221F1F"/>
          <w:lang w:val="tr-TR"/>
        </w:rPr>
        <w:t>spesifik</w:t>
      </w:r>
      <w:r w:rsidRPr="00CA7EB6">
        <w:rPr>
          <w:color w:val="221F1F"/>
          <w:spacing w:val="-7"/>
          <w:lang w:val="tr-TR"/>
        </w:rPr>
        <w:t xml:space="preserve"> </w:t>
      </w:r>
      <w:r w:rsidRPr="00CA7EB6">
        <w:rPr>
          <w:color w:val="221F1F"/>
          <w:lang w:val="tr-TR"/>
        </w:rPr>
        <w:t>olarak</w:t>
      </w:r>
      <w:r w:rsidRPr="00CA7EB6">
        <w:rPr>
          <w:color w:val="221F1F"/>
          <w:spacing w:val="-8"/>
          <w:lang w:val="tr-TR"/>
        </w:rPr>
        <w:t xml:space="preserve"> </w:t>
      </w:r>
      <w:r w:rsidRPr="00CA7EB6">
        <w:rPr>
          <w:color w:val="221F1F"/>
          <w:lang w:val="tr-TR"/>
        </w:rPr>
        <w:t>kullanılırken,</w:t>
      </w:r>
      <w:r w:rsidRPr="00CA7EB6">
        <w:rPr>
          <w:color w:val="221F1F"/>
          <w:spacing w:val="-7"/>
          <w:lang w:val="tr-TR"/>
        </w:rPr>
        <w:t xml:space="preserve"> </w:t>
      </w:r>
      <w:r w:rsidRPr="00CA7EB6">
        <w:rPr>
          <w:color w:val="221F1F"/>
          <w:lang w:val="tr-TR"/>
        </w:rPr>
        <w:t>dağılma</w:t>
      </w:r>
      <w:r w:rsidRPr="00CA7EB6">
        <w:rPr>
          <w:color w:val="221F1F"/>
          <w:spacing w:val="-7"/>
          <w:lang w:val="tr-TR"/>
        </w:rPr>
        <w:t xml:space="preserve"> </w:t>
      </w:r>
      <w:r w:rsidRPr="00CA7EB6">
        <w:rPr>
          <w:color w:val="221F1F"/>
          <w:lang w:val="tr-TR"/>
        </w:rPr>
        <w:t>tipik</w:t>
      </w:r>
      <w:r w:rsidRPr="00CA7EB6">
        <w:rPr>
          <w:color w:val="221F1F"/>
          <w:spacing w:val="-7"/>
          <w:lang w:val="tr-TR"/>
        </w:rPr>
        <w:t xml:space="preserve"> </w:t>
      </w:r>
      <w:r w:rsidRPr="00CA7EB6">
        <w:rPr>
          <w:color w:val="221F1F"/>
          <w:lang w:val="tr-TR"/>
        </w:rPr>
        <w:t>olarak</w:t>
      </w:r>
      <w:r w:rsidRPr="00CA7EB6">
        <w:rPr>
          <w:color w:val="221F1F"/>
          <w:spacing w:val="-8"/>
          <w:lang w:val="tr-TR"/>
        </w:rPr>
        <w:t xml:space="preserve"> </w:t>
      </w:r>
      <w:r w:rsidRPr="00CA7EB6">
        <w:rPr>
          <w:color w:val="221F1F"/>
          <w:lang w:val="tr-TR"/>
        </w:rPr>
        <w:t>(evrensel</w:t>
      </w:r>
      <w:r w:rsidRPr="00CA7EB6">
        <w:rPr>
          <w:color w:val="221F1F"/>
          <w:spacing w:val="-6"/>
          <w:lang w:val="tr-TR"/>
        </w:rPr>
        <w:t xml:space="preserve"> </w:t>
      </w:r>
      <w:r w:rsidRPr="00CA7EB6">
        <w:rPr>
          <w:color w:val="221F1F"/>
          <w:lang w:val="tr-TR"/>
        </w:rPr>
        <w:t>olmasa</w:t>
      </w:r>
      <w:r w:rsidRPr="00CA7EB6">
        <w:rPr>
          <w:color w:val="221F1F"/>
          <w:spacing w:val="-7"/>
          <w:lang w:val="tr-TR"/>
        </w:rPr>
        <w:t xml:space="preserve"> </w:t>
      </w:r>
      <w:r w:rsidRPr="00CA7EB6">
        <w:rPr>
          <w:color w:val="221F1F"/>
          <w:lang w:val="tr-TR"/>
        </w:rPr>
        <w:t>da)</w:t>
      </w:r>
      <w:r w:rsidRPr="00CA7EB6">
        <w:rPr>
          <w:color w:val="221F1F"/>
          <w:spacing w:val="-8"/>
          <w:lang w:val="tr-TR"/>
        </w:rPr>
        <w:t xml:space="preserve"> </w:t>
      </w:r>
      <w:r w:rsidRPr="00CA7EB6">
        <w:rPr>
          <w:color w:val="221F1F"/>
          <w:lang w:val="tr-TR"/>
        </w:rPr>
        <w:t>daha genel bir ifade olarak</w:t>
      </w:r>
      <w:r w:rsidRPr="00CA7EB6">
        <w:rPr>
          <w:color w:val="221F1F"/>
          <w:spacing w:val="-2"/>
          <w:lang w:val="tr-TR"/>
        </w:rPr>
        <w:t xml:space="preserve"> </w:t>
      </w:r>
      <w:r w:rsidRPr="00CA7EB6">
        <w:rPr>
          <w:color w:val="221F1F"/>
          <w:lang w:val="tr-TR"/>
        </w:rPr>
        <w:t>kullanılır.</w:t>
      </w:r>
    </w:p>
    <w:p w14:paraId="009063F5" w14:textId="77777777" w:rsidR="001657AC" w:rsidRPr="00CA7EB6" w:rsidRDefault="001657AC">
      <w:pPr>
        <w:pStyle w:val="BodyText"/>
        <w:spacing w:before="1"/>
        <w:rPr>
          <w:sz w:val="19"/>
          <w:lang w:val="tr-TR"/>
        </w:rPr>
      </w:pPr>
    </w:p>
    <w:p w14:paraId="3E5770FD" w14:textId="77777777" w:rsidR="001657AC" w:rsidRPr="00CA7EB6" w:rsidRDefault="00000000">
      <w:pPr>
        <w:ind w:left="671"/>
        <w:rPr>
          <w:sz w:val="20"/>
          <w:lang w:val="tr-TR"/>
        </w:rPr>
      </w:pPr>
      <w:r w:rsidRPr="00CA7EB6">
        <w:rPr>
          <w:color w:val="221F1F"/>
          <w:sz w:val="20"/>
          <w:lang w:val="tr-TR"/>
        </w:rPr>
        <w:t xml:space="preserve">Ayrıca bakınız </w:t>
      </w:r>
      <w:r w:rsidRPr="00CA7EB6">
        <w:rPr>
          <w:i/>
          <w:color w:val="221F1F"/>
          <w:sz w:val="20"/>
          <w:lang w:val="tr-TR"/>
        </w:rPr>
        <w:t xml:space="preserve">adveksiyon </w:t>
      </w:r>
      <w:r w:rsidRPr="00CA7EB6">
        <w:rPr>
          <w:color w:val="221F1F"/>
          <w:sz w:val="20"/>
          <w:lang w:val="tr-TR"/>
        </w:rPr>
        <w:t xml:space="preserve">ve </w:t>
      </w:r>
      <w:r w:rsidRPr="00CA7EB6">
        <w:rPr>
          <w:i/>
          <w:color w:val="221F1F"/>
          <w:sz w:val="20"/>
          <w:lang w:val="tr-TR"/>
        </w:rPr>
        <w:t>difüzyon</w:t>
      </w:r>
      <w:r w:rsidRPr="00CA7EB6">
        <w:rPr>
          <w:color w:val="221F1F"/>
          <w:sz w:val="20"/>
          <w:lang w:val="tr-TR"/>
        </w:rPr>
        <w:t>.</w:t>
      </w:r>
    </w:p>
    <w:p w14:paraId="3B968296" w14:textId="77777777" w:rsidR="001657AC" w:rsidRPr="00CA7EB6" w:rsidRDefault="001657AC">
      <w:pPr>
        <w:pStyle w:val="BodyText"/>
        <w:spacing w:before="7"/>
        <w:rPr>
          <w:sz w:val="21"/>
          <w:lang w:val="tr-TR"/>
        </w:rPr>
      </w:pPr>
    </w:p>
    <w:p w14:paraId="181C9048" w14:textId="77777777" w:rsidR="001657AC" w:rsidRPr="00CA7EB6" w:rsidRDefault="00000000">
      <w:pPr>
        <w:pStyle w:val="Heading5"/>
        <w:rPr>
          <w:lang w:val="tr-TR"/>
        </w:rPr>
      </w:pPr>
      <w:bookmarkStart w:id="186" w:name="imha_etmek"/>
      <w:bookmarkEnd w:id="186"/>
      <w:r w:rsidRPr="00CA7EB6">
        <w:rPr>
          <w:color w:val="221F1F"/>
          <w:lang w:val="tr-TR"/>
        </w:rPr>
        <w:t>imha etmek</w:t>
      </w:r>
    </w:p>
    <w:p w14:paraId="1AD7E131" w14:textId="77777777" w:rsidR="001657AC" w:rsidRPr="00CA7EB6" w:rsidRDefault="001657AC">
      <w:pPr>
        <w:pStyle w:val="BodyText"/>
        <w:spacing w:before="8"/>
        <w:rPr>
          <w:b/>
          <w:sz w:val="21"/>
          <w:lang w:val="tr-TR"/>
        </w:rPr>
      </w:pPr>
    </w:p>
    <w:p w14:paraId="66E6CFC4" w14:textId="77777777" w:rsidR="001657AC" w:rsidRPr="00CA7EB6" w:rsidRDefault="00000000">
      <w:pPr>
        <w:pStyle w:val="ListParagraph"/>
        <w:numPr>
          <w:ilvl w:val="0"/>
          <w:numId w:val="67"/>
        </w:numPr>
        <w:tabs>
          <w:tab w:val="left" w:pos="957"/>
        </w:tabs>
        <w:spacing w:before="1"/>
        <w:rPr>
          <w:sz w:val="20"/>
          <w:lang w:val="tr-TR"/>
        </w:rPr>
      </w:pPr>
      <w:r w:rsidRPr="00CA7EB6">
        <w:rPr>
          <w:color w:val="221F1F"/>
          <w:sz w:val="20"/>
          <w:lang w:val="tr-TR"/>
        </w:rPr>
        <w:t xml:space="preserve">Geri alma niyeti olmaksızın </w:t>
      </w:r>
      <w:r w:rsidRPr="00CA7EB6">
        <w:rPr>
          <w:i/>
          <w:color w:val="221F1F"/>
          <w:sz w:val="20"/>
          <w:lang w:val="tr-TR"/>
        </w:rPr>
        <w:t xml:space="preserve">atıkların </w:t>
      </w:r>
      <w:r w:rsidRPr="00CA7EB6">
        <w:rPr>
          <w:color w:val="221F1F"/>
          <w:sz w:val="20"/>
          <w:lang w:val="tr-TR"/>
        </w:rPr>
        <w:t xml:space="preserve">uygun bir </w:t>
      </w:r>
      <w:r w:rsidRPr="00CA7EB6">
        <w:rPr>
          <w:i/>
          <w:color w:val="221F1F"/>
          <w:sz w:val="20"/>
          <w:lang w:val="tr-TR"/>
        </w:rPr>
        <w:t>tesise</w:t>
      </w:r>
      <w:r w:rsidRPr="00CA7EB6">
        <w:rPr>
          <w:i/>
          <w:color w:val="221F1F"/>
          <w:spacing w:val="-14"/>
          <w:sz w:val="20"/>
          <w:lang w:val="tr-TR"/>
        </w:rPr>
        <w:t xml:space="preserve"> </w:t>
      </w:r>
      <w:r w:rsidRPr="00CA7EB6">
        <w:rPr>
          <w:color w:val="221F1F"/>
          <w:sz w:val="20"/>
          <w:lang w:val="tr-TR"/>
        </w:rPr>
        <w:t>yerleştirilmesi.</w:t>
      </w:r>
    </w:p>
    <w:p w14:paraId="3FBD9088" w14:textId="77777777" w:rsidR="001657AC" w:rsidRPr="00CA7EB6" w:rsidRDefault="001657AC">
      <w:pPr>
        <w:pStyle w:val="BodyText"/>
        <w:spacing w:before="7"/>
        <w:rPr>
          <w:sz w:val="21"/>
          <w:lang w:val="tr-TR"/>
        </w:rPr>
      </w:pPr>
    </w:p>
    <w:p w14:paraId="665E94AF" w14:textId="77777777" w:rsidR="001657AC" w:rsidRPr="00CA7EB6" w:rsidRDefault="00000000">
      <w:pPr>
        <w:ind w:left="618" w:right="34"/>
        <w:jc w:val="center"/>
        <w:rPr>
          <w:i/>
          <w:sz w:val="18"/>
          <w:lang w:val="tr-TR"/>
        </w:rPr>
      </w:pPr>
      <w:r w:rsidRPr="00CA7EB6">
        <w:rPr>
          <w:rFonts w:ascii="Arial" w:hAnsi="Arial"/>
          <w:color w:val="3054A6"/>
          <w:sz w:val="19"/>
          <w:lang w:val="tr-TR"/>
        </w:rPr>
        <w:t xml:space="preserve">® </w:t>
      </w:r>
      <w:r w:rsidRPr="00CA7EB6">
        <w:rPr>
          <w:color w:val="221F1F"/>
          <w:sz w:val="18"/>
          <w:lang w:val="tr-TR"/>
        </w:rPr>
        <w:t xml:space="preserve">Bazı Devletlerde, </w:t>
      </w:r>
      <w:r w:rsidRPr="00CA7EB6">
        <w:rPr>
          <w:i/>
          <w:color w:val="221F1F"/>
          <w:sz w:val="18"/>
          <w:lang w:val="tr-TR"/>
        </w:rPr>
        <w:t xml:space="preserve">bertaraf </w:t>
      </w:r>
      <w:r w:rsidRPr="00CA7EB6">
        <w:rPr>
          <w:color w:val="221F1F"/>
          <w:sz w:val="18"/>
          <w:lang w:val="tr-TR"/>
        </w:rPr>
        <w:t xml:space="preserve">terimi atık suların </w:t>
      </w:r>
      <w:r w:rsidRPr="00CA7EB6">
        <w:rPr>
          <w:i/>
          <w:color w:val="221F1F"/>
          <w:sz w:val="18"/>
          <w:lang w:val="tr-TR"/>
        </w:rPr>
        <w:t>çevreye boşaltılmasını da içerecek şekilde</w:t>
      </w:r>
    </w:p>
    <w:p w14:paraId="557AF143" w14:textId="77777777" w:rsidR="001657AC" w:rsidRPr="00CA7EB6" w:rsidRDefault="00000000">
      <w:pPr>
        <w:pStyle w:val="BodyText"/>
        <w:spacing w:before="1" w:line="206" w:lineRule="exact"/>
        <w:ind w:left="618" w:right="4731"/>
        <w:jc w:val="center"/>
        <w:rPr>
          <w:lang w:val="tr-TR"/>
        </w:rPr>
      </w:pPr>
      <w:r w:rsidRPr="00CA7EB6">
        <w:rPr>
          <w:color w:val="221F1F"/>
          <w:lang w:val="tr-TR"/>
        </w:rPr>
        <w:t>kullanılmaktadır.</w:t>
      </w:r>
    </w:p>
    <w:p w14:paraId="6886828F" w14:textId="77777777" w:rsidR="001657AC" w:rsidRPr="00CA7EB6" w:rsidRDefault="00000000">
      <w:pPr>
        <w:spacing w:line="218" w:lineRule="exact"/>
        <w:ind w:left="618" w:right="35"/>
        <w:jc w:val="center"/>
        <w:rPr>
          <w:sz w:val="18"/>
          <w:lang w:val="tr-TR"/>
        </w:rPr>
      </w:pPr>
      <w:r w:rsidRPr="00CA7EB6">
        <w:rPr>
          <w:rFonts w:ascii="Arial" w:hAnsi="Arial"/>
          <w:color w:val="3054A6"/>
          <w:sz w:val="19"/>
          <w:lang w:val="tr-TR"/>
        </w:rPr>
        <w:t xml:space="preserve">® </w:t>
      </w:r>
      <w:r w:rsidRPr="00CA7EB6">
        <w:rPr>
          <w:color w:val="221F1F"/>
          <w:sz w:val="18"/>
          <w:lang w:val="tr-TR"/>
        </w:rPr>
        <w:t xml:space="preserve">Bazı Devletlerde, </w:t>
      </w:r>
      <w:r w:rsidRPr="00CA7EB6">
        <w:rPr>
          <w:i/>
          <w:color w:val="221F1F"/>
          <w:sz w:val="18"/>
          <w:lang w:val="tr-TR"/>
        </w:rPr>
        <w:t xml:space="preserve">bertaraf </w:t>
      </w:r>
      <w:r w:rsidRPr="00CA7EB6">
        <w:rPr>
          <w:color w:val="221F1F"/>
          <w:sz w:val="18"/>
          <w:lang w:val="tr-TR"/>
        </w:rPr>
        <w:t xml:space="preserve">terimi idari olarak, örneğin </w:t>
      </w:r>
      <w:r w:rsidRPr="00CA7EB6">
        <w:rPr>
          <w:i/>
          <w:color w:val="221F1F"/>
          <w:sz w:val="18"/>
          <w:lang w:val="tr-TR"/>
        </w:rPr>
        <w:t xml:space="preserve">atıkların </w:t>
      </w:r>
      <w:r w:rsidRPr="00CA7EB6">
        <w:rPr>
          <w:color w:val="221F1F"/>
          <w:sz w:val="18"/>
          <w:lang w:val="tr-TR"/>
        </w:rPr>
        <w:t>yakılmasını veya</w:t>
      </w:r>
    </w:p>
    <w:p w14:paraId="0B4BA562" w14:textId="77777777" w:rsidR="001657AC" w:rsidRPr="00CA7EB6" w:rsidRDefault="00000000">
      <w:pPr>
        <w:spacing w:before="1"/>
        <w:ind w:left="545" w:right="35"/>
        <w:jc w:val="center"/>
        <w:rPr>
          <w:sz w:val="18"/>
          <w:lang w:val="tr-TR"/>
        </w:rPr>
      </w:pPr>
      <w:r w:rsidRPr="00CA7EB6">
        <w:rPr>
          <w:i/>
          <w:color w:val="221F1F"/>
          <w:sz w:val="18"/>
          <w:lang w:val="tr-TR"/>
        </w:rPr>
        <w:t xml:space="preserve">atıkların işletmeciler </w:t>
      </w:r>
      <w:r w:rsidRPr="00CA7EB6">
        <w:rPr>
          <w:color w:val="221F1F"/>
          <w:sz w:val="18"/>
          <w:lang w:val="tr-TR"/>
        </w:rPr>
        <w:t>arasında transferini de kapsayacak şekilde kullanılmaktadır.</w:t>
      </w:r>
    </w:p>
    <w:p w14:paraId="7014569F" w14:textId="15339DAD" w:rsidR="001657AC" w:rsidRPr="00CA7EB6" w:rsidRDefault="00000000">
      <w:pPr>
        <w:spacing w:before="1" w:line="256" w:lineRule="auto"/>
        <w:ind w:left="911" w:right="107" w:hanging="220"/>
        <w:jc w:val="both"/>
        <w:rPr>
          <w:sz w:val="18"/>
          <w:lang w:val="tr-TR"/>
        </w:rPr>
      </w:pPr>
      <w:r w:rsidRPr="00CA7EB6">
        <w:rPr>
          <w:b/>
          <w:color w:val="EC1C23"/>
          <w:sz w:val="18"/>
          <w:lang w:val="tr-TR"/>
        </w:rPr>
        <w:t xml:space="preserve">! </w:t>
      </w:r>
      <w:r w:rsidR="000A289E">
        <w:rPr>
          <w:i/>
          <w:color w:val="221F1F"/>
          <w:sz w:val="18"/>
          <w:lang w:val="tr-TR"/>
        </w:rPr>
        <w:t>UAEA</w:t>
      </w:r>
      <w:r w:rsidRPr="00CA7EB6">
        <w:rPr>
          <w:i/>
          <w:color w:val="221F1F"/>
          <w:sz w:val="18"/>
          <w:lang w:val="tr-TR"/>
        </w:rPr>
        <w:t xml:space="preserve"> yayınlarında bertaraf </w:t>
      </w:r>
      <w:r w:rsidRPr="00CA7EB6">
        <w:rPr>
          <w:color w:val="221F1F"/>
          <w:sz w:val="18"/>
          <w:lang w:val="tr-TR"/>
        </w:rPr>
        <w:t>sadece yukarıda verilen daha kısıtlayıcı tanıma uygun olarak kullanılmalıdır.</w:t>
      </w:r>
    </w:p>
    <w:p w14:paraId="574C108A" w14:textId="77777777" w:rsidR="001657AC" w:rsidRPr="00CA7EB6" w:rsidRDefault="00000000">
      <w:pPr>
        <w:spacing w:line="256" w:lineRule="auto"/>
        <w:ind w:left="911" w:right="105" w:hanging="220"/>
        <w:jc w:val="both"/>
        <w:rPr>
          <w:sz w:val="18"/>
          <w:lang w:val="tr-TR"/>
        </w:rPr>
      </w:pPr>
      <w:r w:rsidRPr="00CA7EB6">
        <w:rPr>
          <w:b/>
          <w:color w:val="EC1C23"/>
          <w:sz w:val="18"/>
          <w:lang w:val="tr-TR"/>
        </w:rPr>
        <w:t xml:space="preserve">! </w:t>
      </w:r>
      <w:r w:rsidRPr="00CA7EB6">
        <w:rPr>
          <w:color w:val="221F1F"/>
          <w:sz w:val="18"/>
          <w:lang w:val="tr-TR"/>
        </w:rPr>
        <w:t xml:space="preserve">Birçok durumda, bu tanımın önemli olan tek unsuru </w:t>
      </w:r>
      <w:r w:rsidRPr="00CA7EB6">
        <w:rPr>
          <w:i/>
          <w:color w:val="221F1F"/>
          <w:sz w:val="18"/>
          <w:lang w:val="tr-TR"/>
        </w:rPr>
        <w:t xml:space="preserve">bertaraf </w:t>
      </w:r>
      <w:r w:rsidRPr="00CA7EB6">
        <w:rPr>
          <w:color w:val="221F1F"/>
          <w:sz w:val="18"/>
          <w:lang w:val="tr-TR"/>
        </w:rPr>
        <w:t xml:space="preserve">(geri alma niyeti olmaksızın) ve </w:t>
      </w:r>
      <w:r w:rsidRPr="00CA7EB6">
        <w:rPr>
          <w:i/>
          <w:color w:val="221F1F"/>
          <w:sz w:val="18"/>
          <w:lang w:val="tr-TR"/>
        </w:rPr>
        <w:t xml:space="preserve">depolama </w:t>
      </w:r>
      <w:r w:rsidRPr="00CA7EB6">
        <w:rPr>
          <w:color w:val="221F1F"/>
          <w:sz w:val="18"/>
          <w:lang w:val="tr-TR"/>
        </w:rPr>
        <w:t xml:space="preserve">(geri alma niyetiyle) arasındaki ayrımdır. Bu gibi durumlarda, bir tanım gerekli değildir; ayrım, </w:t>
      </w:r>
      <w:r w:rsidRPr="00CA7EB6">
        <w:rPr>
          <w:i/>
          <w:color w:val="221F1F"/>
          <w:sz w:val="18"/>
          <w:lang w:val="tr-TR"/>
        </w:rPr>
        <w:t xml:space="preserve">bertaraf </w:t>
      </w:r>
      <w:r w:rsidRPr="00CA7EB6">
        <w:rPr>
          <w:color w:val="221F1F"/>
          <w:sz w:val="18"/>
          <w:lang w:val="tr-TR"/>
        </w:rPr>
        <w:t xml:space="preserve">veya </w:t>
      </w:r>
      <w:r w:rsidRPr="00CA7EB6">
        <w:rPr>
          <w:i/>
          <w:color w:val="221F1F"/>
          <w:sz w:val="18"/>
          <w:lang w:val="tr-TR"/>
        </w:rPr>
        <w:t xml:space="preserve">depolama teriminin </w:t>
      </w:r>
      <w:r w:rsidRPr="00CA7EB6">
        <w:rPr>
          <w:color w:val="221F1F"/>
          <w:sz w:val="18"/>
          <w:lang w:val="tr-TR"/>
        </w:rPr>
        <w:t>ilk kullanımında bir dipnot şeklinde yapılabilir (örneğin, "</w:t>
      </w:r>
      <w:r w:rsidRPr="00CA7EB6">
        <w:rPr>
          <w:i/>
          <w:color w:val="221F1F"/>
          <w:sz w:val="18"/>
          <w:lang w:val="tr-TR"/>
        </w:rPr>
        <w:t xml:space="preserve">Bertaraf </w:t>
      </w:r>
      <w:r w:rsidRPr="00CA7EB6">
        <w:rPr>
          <w:color w:val="221F1F"/>
          <w:sz w:val="18"/>
          <w:lang w:val="tr-TR"/>
        </w:rPr>
        <w:t xml:space="preserve">teriminin kullanılması, </w:t>
      </w:r>
      <w:r w:rsidRPr="00CA7EB6">
        <w:rPr>
          <w:i/>
          <w:color w:val="221F1F"/>
          <w:sz w:val="18"/>
          <w:lang w:val="tr-TR"/>
        </w:rPr>
        <w:t xml:space="preserve">atığın geri alınması niyetinin </w:t>
      </w:r>
      <w:r w:rsidRPr="00CA7EB6">
        <w:rPr>
          <w:color w:val="221F1F"/>
          <w:sz w:val="18"/>
          <w:lang w:val="tr-TR"/>
        </w:rPr>
        <w:t xml:space="preserve">olmadığını gösterir. Eğer </w:t>
      </w:r>
      <w:r w:rsidRPr="00CA7EB6">
        <w:rPr>
          <w:i/>
          <w:color w:val="221F1F"/>
          <w:sz w:val="18"/>
          <w:lang w:val="tr-TR"/>
        </w:rPr>
        <w:t xml:space="preserve">atığın </w:t>
      </w:r>
      <w:r w:rsidRPr="00CA7EB6">
        <w:rPr>
          <w:color w:val="221F1F"/>
          <w:sz w:val="18"/>
          <w:lang w:val="tr-TR"/>
        </w:rPr>
        <w:t xml:space="preserve">gelecekte herhangi bir zamanda geri alınması amaçlanıyorsa, </w:t>
      </w:r>
      <w:r w:rsidRPr="00CA7EB6">
        <w:rPr>
          <w:i/>
          <w:color w:val="221F1F"/>
          <w:sz w:val="18"/>
          <w:lang w:val="tr-TR"/>
        </w:rPr>
        <w:t xml:space="preserve">'depolama' </w:t>
      </w:r>
      <w:r w:rsidRPr="00CA7EB6">
        <w:rPr>
          <w:color w:val="221F1F"/>
          <w:sz w:val="18"/>
          <w:lang w:val="tr-TR"/>
        </w:rPr>
        <w:t>terimi kullanılır.").</w:t>
      </w:r>
    </w:p>
    <w:p w14:paraId="1C2364DD" w14:textId="77777777" w:rsidR="001657AC" w:rsidRPr="00CA7EB6" w:rsidRDefault="00000000">
      <w:pPr>
        <w:pStyle w:val="BodyText"/>
        <w:spacing w:before="2" w:line="256" w:lineRule="auto"/>
        <w:ind w:left="911" w:right="106" w:hanging="220"/>
        <w:jc w:val="both"/>
        <w:rPr>
          <w:lang w:val="tr-TR"/>
        </w:rPr>
      </w:pPr>
      <w:r w:rsidRPr="00CA7EB6">
        <w:rPr>
          <w:b/>
          <w:color w:val="EC1C23"/>
          <w:lang w:val="tr-TR"/>
        </w:rPr>
        <w:t>!</w:t>
      </w:r>
      <w:r w:rsidRPr="00CA7EB6">
        <w:rPr>
          <w:b/>
          <w:color w:val="EC1C23"/>
          <w:spacing w:val="-5"/>
          <w:lang w:val="tr-TR"/>
        </w:rPr>
        <w:t xml:space="preserve"> </w:t>
      </w:r>
      <w:r w:rsidRPr="00CA7EB6">
        <w:rPr>
          <w:i/>
          <w:color w:val="221F1F"/>
          <w:lang w:val="tr-TR"/>
        </w:rPr>
        <w:t>Bertaraf</w:t>
      </w:r>
      <w:r w:rsidRPr="00CA7EB6">
        <w:rPr>
          <w:i/>
          <w:color w:val="221F1F"/>
          <w:spacing w:val="-5"/>
          <w:lang w:val="tr-TR"/>
        </w:rPr>
        <w:t xml:space="preserve"> </w:t>
      </w:r>
      <w:r w:rsidRPr="00CA7EB6">
        <w:rPr>
          <w:color w:val="221F1F"/>
          <w:lang w:val="tr-TR"/>
        </w:rPr>
        <w:t>terimi,</w:t>
      </w:r>
      <w:r w:rsidRPr="00CA7EB6">
        <w:rPr>
          <w:color w:val="221F1F"/>
          <w:spacing w:val="-5"/>
          <w:lang w:val="tr-TR"/>
        </w:rPr>
        <w:t xml:space="preserve"> </w:t>
      </w:r>
      <w:r w:rsidRPr="00CA7EB6">
        <w:rPr>
          <w:color w:val="221F1F"/>
          <w:lang w:val="tr-TR"/>
        </w:rPr>
        <w:t>geri</w:t>
      </w:r>
      <w:r w:rsidRPr="00CA7EB6">
        <w:rPr>
          <w:color w:val="221F1F"/>
          <w:spacing w:val="-5"/>
          <w:lang w:val="tr-TR"/>
        </w:rPr>
        <w:t xml:space="preserve"> </w:t>
      </w:r>
      <w:r w:rsidRPr="00CA7EB6">
        <w:rPr>
          <w:color w:val="221F1F"/>
          <w:lang w:val="tr-TR"/>
        </w:rPr>
        <w:t>kazanımın</w:t>
      </w:r>
      <w:r w:rsidRPr="00CA7EB6">
        <w:rPr>
          <w:color w:val="221F1F"/>
          <w:spacing w:val="-5"/>
          <w:lang w:val="tr-TR"/>
        </w:rPr>
        <w:t xml:space="preserve"> </w:t>
      </w:r>
      <w:r w:rsidRPr="00CA7EB6">
        <w:rPr>
          <w:color w:val="221F1F"/>
          <w:lang w:val="tr-TR"/>
        </w:rPr>
        <w:t>amaçlanmadığını</w:t>
      </w:r>
      <w:r w:rsidRPr="00CA7EB6">
        <w:rPr>
          <w:color w:val="221F1F"/>
          <w:spacing w:val="-5"/>
          <w:lang w:val="tr-TR"/>
        </w:rPr>
        <w:t xml:space="preserve"> </w:t>
      </w:r>
      <w:r w:rsidRPr="00CA7EB6">
        <w:rPr>
          <w:color w:val="221F1F"/>
          <w:lang w:val="tr-TR"/>
        </w:rPr>
        <w:t>ve</w:t>
      </w:r>
      <w:r w:rsidRPr="00CA7EB6">
        <w:rPr>
          <w:color w:val="221F1F"/>
          <w:spacing w:val="-5"/>
          <w:lang w:val="tr-TR"/>
        </w:rPr>
        <w:t xml:space="preserve"> </w:t>
      </w:r>
      <w:r w:rsidRPr="00CA7EB6">
        <w:rPr>
          <w:color w:val="221F1F"/>
          <w:lang w:val="tr-TR"/>
        </w:rPr>
        <w:t>atığa</w:t>
      </w:r>
      <w:r w:rsidRPr="00CA7EB6">
        <w:rPr>
          <w:color w:val="221F1F"/>
          <w:spacing w:val="-5"/>
          <w:lang w:val="tr-TR"/>
        </w:rPr>
        <w:t xml:space="preserve"> </w:t>
      </w:r>
      <w:r w:rsidRPr="00CA7EB6">
        <w:rPr>
          <w:color w:val="221F1F"/>
          <w:lang w:val="tr-TR"/>
        </w:rPr>
        <w:t>yeniden</w:t>
      </w:r>
      <w:r w:rsidRPr="00CA7EB6">
        <w:rPr>
          <w:color w:val="221F1F"/>
          <w:spacing w:val="-5"/>
          <w:lang w:val="tr-TR"/>
        </w:rPr>
        <w:t xml:space="preserve"> </w:t>
      </w:r>
      <w:r w:rsidRPr="00CA7EB6">
        <w:rPr>
          <w:color w:val="221F1F"/>
          <w:lang w:val="tr-TR"/>
        </w:rPr>
        <w:t>erişim</w:t>
      </w:r>
      <w:r w:rsidRPr="00CA7EB6">
        <w:rPr>
          <w:color w:val="221F1F"/>
          <w:spacing w:val="-5"/>
          <w:lang w:val="tr-TR"/>
        </w:rPr>
        <w:t xml:space="preserve"> </w:t>
      </w:r>
      <w:r w:rsidRPr="00CA7EB6">
        <w:rPr>
          <w:color w:val="221F1F"/>
          <w:lang w:val="tr-TR"/>
        </w:rPr>
        <w:t>sağlamak</w:t>
      </w:r>
      <w:r w:rsidRPr="00CA7EB6">
        <w:rPr>
          <w:color w:val="221F1F"/>
          <w:spacing w:val="-4"/>
          <w:lang w:val="tr-TR"/>
        </w:rPr>
        <w:t xml:space="preserve"> </w:t>
      </w:r>
      <w:r w:rsidRPr="00CA7EB6">
        <w:rPr>
          <w:color w:val="221F1F"/>
          <w:lang w:val="tr-TR"/>
        </w:rPr>
        <w:t>için kasıtlı</w:t>
      </w:r>
      <w:r w:rsidRPr="00CA7EB6">
        <w:rPr>
          <w:color w:val="221F1F"/>
          <w:spacing w:val="-9"/>
          <w:lang w:val="tr-TR"/>
        </w:rPr>
        <w:t xml:space="preserve"> </w:t>
      </w:r>
      <w:r w:rsidRPr="00CA7EB6">
        <w:rPr>
          <w:color w:val="221F1F"/>
          <w:lang w:val="tr-TR"/>
        </w:rPr>
        <w:t>bir</w:t>
      </w:r>
      <w:r w:rsidRPr="00CA7EB6">
        <w:rPr>
          <w:color w:val="221F1F"/>
          <w:spacing w:val="-8"/>
          <w:lang w:val="tr-TR"/>
        </w:rPr>
        <w:t xml:space="preserve"> </w:t>
      </w:r>
      <w:r w:rsidRPr="00CA7EB6">
        <w:rPr>
          <w:color w:val="221F1F"/>
          <w:lang w:val="tr-TR"/>
        </w:rPr>
        <w:t>eylem</w:t>
      </w:r>
      <w:r w:rsidRPr="00CA7EB6">
        <w:rPr>
          <w:color w:val="221F1F"/>
          <w:spacing w:val="-9"/>
          <w:lang w:val="tr-TR"/>
        </w:rPr>
        <w:t xml:space="preserve"> </w:t>
      </w:r>
      <w:r w:rsidRPr="00CA7EB6">
        <w:rPr>
          <w:color w:val="221F1F"/>
          <w:lang w:val="tr-TR"/>
        </w:rPr>
        <w:t>gerektireceğini</w:t>
      </w:r>
      <w:r w:rsidRPr="00CA7EB6">
        <w:rPr>
          <w:color w:val="221F1F"/>
          <w:spacing w:val="-7"/>
          <w:lang w:val="tr-TR"/>
        </w:rPr>
        <w:t xml:space="preserve"> </w:t>
      </w:r>
      <w:r w:rsidRPr="00CA7EB6">
        <w:rPr>
          <w:color w:val="221F1F"/>
          <w:lang w:val="tr-TR"/>
        </w:rPr>
        <w:t>ima</w:t>
      </w:r>
      <w:r w:rsidRPr="00CA7EB6">
        <w:rPr>
          <w:color w:val="221F1F"/>
          <w:spacing w:val="-7"/>
          <w:lang w:val="tr-TR"/>
        </w:rPr>
        <w:t xml:space="preserve"> </w:t>
      </w:r>
      <w:r w:rsidRPr="00CA7EB6">
        <w:rPr>
          <w:color w:val="221F1F"/>
          <w:lang w:val="tr-TR"/>
        </w:rPr>
        <w:t>eder;</w:t>
      </w:r>
      <w:r w:rsidRPr="00CA7EB6">
        <w:rPr>
          <w:color w:val="221F1F"/>
          <w:spacing w:val="-7"/>
          <w:lang w:val="tr-TR"/>
        </w:rPr>
        <w:t xml:space="preserve"> </w:t>
      </w:r>
      <w:r w:rsidRPr="00CA7EB6">
        <w:rPr>
          <w:color w:val="221F1F"/>
          <w:lang w:val="tr-TR"/>
        </w:rPr>
        <w:t>geri</w:t>
      </w:r>
      <w:r w:rsidRPr="00CA7EB6">
        <w:rPr>
          <w:color w:val="221F1F"/>
          <w:spacing w:val="-7"/>
          <w:lang w:val="tr-TR"/>
        </w:rPr>
        <w:t xml:space="preserve"> </w:t>
      </w:r>
      <w:r w:rsidRPr="00CA7EB6">
        <w:rPr>
          <w:color w:val="221F1F"/>
          <w:lang w:val="tr-TR"/>
        </w:rPr>
        <w:t>kazanımın</w:t>
      </w:r>
      <w:r w:rsidRPr="00CA7EB6">
        <w:rPr>
          <w:color w:val="221F1F"/>
          <w:spacing w:val="-9"/>
          <w:lang w:val="tr-TR"/>
        </w:rPr>
        <w:t xml:space="preserve"> </w:t>
      </w:r>
      <w:r w:rsidRPr="00CA7EB6">
        <w:rPr>
          <w:color w:val="221F1F"/>
          <w:lang w:val="tr-TR"/>
        </w:rPr>
        <w:t>mümkün</w:t>
      </w:r>
      <w:r w:rsidRPr="00CA7EB6">
        <w:rPr>
          <w:color w:val="221F1F"/>
          <w:spacing w:val="-9"/>
          <w:lang w:val="tr-TR"/>
        </w:rPr>
        <w:t xml:space="preserve"> </w:t>
      </w:r>
      <w:r w:rsidRPr="00CA7EB6">
        <w:rPr>
          <w:color w:val="221F1F"/>
          <w:lang w:val="tr-TR"/>
        </w:rPr>
        <w:t>olmadığı</w:t>
      </w:r>
      <w:r w:rsidRPr="00CA7EB6">
        <w:rPr>
          <w:color w:val="221F1F"/>
          <w:spacing w:val="-7"/>
          <w:lang w:val="tr-TR"/>
        </w:rPr>
        <w:t xml:space="preserve"> </w:t>
      </w:r>
      <w:r w:rsidRPr="00CA7EB6">
        <w:rPr>
          <w:color w:val="221F1F"/>
          <w:lang w:val="tr-TR"/>
        </w:rPr>
        <w:t>anlamına gelmez.</w:t>
      </w:r>
    </w:p>
    <w:p w14:paraId="14E126E3" w14:textId="77777777" w:rsidR="001657AC" w:rsidRPr="00CA7EB6" w:rsidRDefault="00000000">
      <w:pPr>
        <w:spacing w:line="252" w:lineRule="auto"/>
        <w:ind w:left="911" w:right="105"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Depolama tesisinin işletilmesi </w:t>
      </w:r>
      <w:r w:rsidRPr="00CA7EB6">
        <w:rPr>
          <w:color w:val="221F1F"/>
          <w:sz w:val="18"/>
          <w:lang w:val="tr-TR"/>
        </w:rPr>
        <w:t xml:space="preserve">sırasında depolanan </w:t>
      </w:r>
      <w:r w:rsidRPr="00CA7EB6">
        <w:rPr>
          <w:i/>
          <w:color w:val="221F1F"/>
          <w:sz w:val="18"/>
          <w:lang w:val="tr-TR"/>
        </w:rPr>
        <w:t xml:space="preserve">atığın </w:t>
      </w:r>
      <w:r w:rsidRPr="00CA7EB6">
        <w:rPr>
          <w:color w:val="221F1F"/>
          <w:sz w:val="18"/>
          <w:lang w:val="tr-TR"/>
        </w:rPr>
        <w:t xml:space="preserve">kaldırılması veya betonla kaplanarak bertaraf edilmesi kararının tesisin </w:t>
      </w:r>
      <w:r w:rsidRPr="00CA7EB6">
        <w:rPr>
          <w:i/>
          <w:color w:val="221F1F"/>
          <w:sz w:val="18"/>
          <w:lang w:val="tr-TR"/>
        </w:rPr>
        <w:t xml:space="preserve">kapatılması sırasında </w:t>
      </w:r>
      <w:r w:rsidRPr="00CA7EB6">
        <w:rPr>
          <w:color w:val="221F1F"/>
          <w:sz w:val="18"/>
          <w:lang w:val="tr-TR"/>
        </w:rPr>
        <w:t xml:space="preserve">verilebileceği birleşik bir </w:t>
      </w:r>
      <w:r w:rsidRPr="00CA7EB6">
        <w:rPr>
          <w:i/>
          <w:color w:val="221F1F"/>
          <w:sz w:val="18"/>
          <w:lang w:val="tr-TR"/>
        </w:rPr>
        <w:t xml:space="preserve">depolama </w:t>
      </w:r>
      <w:r w:rsidRPr="00CA7EB6">
        <w:rPr>
          <w:color w:val="221F1F"/>
          <w:sz w:val="18"/>
          <w:lang w:val="tr-TR"/>
        </w:rPr>
        <w:t xml:space="preserve">ve bertaraf </w:t>
      </w:r>
      <w:r w:rsidRPr="00CA7EB6">
        <w:rPr>
          <w:i/>
          <w:color w:val="221F1F"/>
          <w:sz w:val="18"/>
          <w:lang w:val="tr-TR"/>
        </w:rPr>
        <w:t xml:space="preserve">tesisinde depolama </w:t>
      </w:r>
      <w:r w:rsidRPr="00CA7EB6">
        <w:rPr>
          <w:color w:val="221F1F"/>
          <w:sz w:val="18"/>
          <w:lang w:val="tr-TR"/>
        </w:rPr>
        <w:t xml:space="preserve">için, geri alma niyeti sorusu </w:t>
      </w:r>
      <w:r w:rsidRPr="00CA7EB6">
        <w:rPr>
          <w:i/>
          <w:color w:val="221F1F"/>
          <w:sz w:val="18"/>
          <w:lang w:val="tr-TR"/>
        </w:rPr>
        <w:t xml:space="preserve">tesisin </w:t>
      </w:r>
      <w:r w:rsidRPr="00CA7EB6">
        <w:rPr>
          <w:color w:val="221F1F"/>
          <w:sz w:val="18"/>
          <w:lang w:val="tr-TR"/>
        </w:rPr>
        <w:t>kapatılması zamanına kadar açık bırakılabilir.</w:t>
      </w:r>
    </w:p>
    <w:p w14:paraId="1C9D9993" w14:textId="77777777" w:rsidR="001657AC" w:rsidRPr="00CA7EB6" w:rsidRDefault="00000000">
      <w:pPr>
        <w:spacing w:line="218" w:lineRule="exact"/>
        <w:ind w:left="67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Depolama </w:t>
      </w:r>
      <w:r w:rsidRPr="00CA7EB6">
        <w:rPr>
          <w:color w:val="221F1F"/>
          <w:sz w:val="18"/>
          <w:lang w:val="tr-TR"/>
        </w:rPr>
        <w:t>ile kontrastlıdır.</w:t>
      </w:r>
    </w:p>
    <w:p w14:paraId="65195E56" w14:textId="77777777" w:rsidR="001657AC" w:rsidRPr="00CA7EB6" w:rsidRDefault="001657AC">
      <w:pPr>
        <w:pStyle w:val="BodyText"/>
        <w:spacing w:before="2"/>
        <w:rPr>
          <w:sz w:val="19"/>
          <w:lang w:val="tr-TR"/>
        </w:rPr>
      </w:pPr>
    </w:p>
    <w:p w14:paraId="19450374" w14:textId="77777777" w:rsidR="001657AC" w:rsidRPr="00CA7EB6" w:rsidRDefault="00000000">
      <w:pPr>
        <w:ind w:left="671"/>
        <w:rPr>
          <w:sz w:val="20"/>
          <w:lang w:val="tr-TR"/>
        </w:rPr>
      </w:pPr>
      <w:r w:rsidRPr="00CA7EB6">
        <w:rPr>
          <w:b/>
          <w:i/>
          <w:color w:val="221F1F"/>
          <w:sz w:val="20"/>
          <w:lang w:val="tr-TR"/>
        </w:rPr>
        <w:t xml:space="preserve">doğrudan bertaraf. </w:t>
      </w:r>
      <w:r w:rsidRPr="00CA7EB6">
        <w:rPr>
          <w:i/>
          <w:color w:val="221F1F"/>
          <w:sz w:val="20"/>
          <w:lang w:val="tr-TR"/>
        </w:rPr>
        <w:t xml:space="preserve">Kullanılmış yakıtın atık </w:t>
      </w:r>
      <w:r w:rsidRPr="00CA7EB6">
        <w:rPr>
          <w:color w:val="221F1F"/>
          <w:sz w:val="20"/>
          <w:lang w:val="tr-TR"/>
        </w:rPr>
        <w:t xml:space="preserve">olarak </w:t>
      </w:r>
      <w:r w:rsidRPr="00CA7EB6">
        <w:rPr>
          <w:i/>
          <w:color w:val="221F1F"/>
          <w:sz w:val="20"/>
          <w:lang w:val="tr-TR"/>
        </w:rPr>
        <w:t xml:space="preserve">bertaraf </w:t>
      </w:r>
      <w:r w:rsidRPr="00CA7EB6">
        <w:rPr>
          <w:color w:val="221F1F"/>
          <w:sz w:val="20"/>
          <w:lang w:val="tr-TR"/>
        </w:rPr>
        <w:t>edilmesi.</w:t>
      </w:r>
    </w:p>
    <w:p w14:paraId="07A23670" w14:textId="77777777" w:rsidR="001657AC" w:rsidRPr="00CA7EB6" w:rsidRDefault="001657AC">
      <w:pPr>
        <w:pStyle w:val="BodyText"/>
        <w:spacing w:before="7"/>
        <w:rPr>
          <w:sz w:val="21"/>
          <w:lang w:val="tr-TR"/>
        </w:rPr>
      </w:pPr>
    </w:p>
    <w:p w14:paraId="750F0A20" w14:textId="77777777" w:rsidR="001657AC" w:rsidRPr="00CA7EB6" w:rsidRDefault="00000000">
      <w:pPr>
        <w:ind w:left="672"/>
        <w:rPr>
          <w:i/>
          <w:sz w:val="20"/>
          <w:lang w:val="tr-TR"/>
        </w:rPr>
      </w:pPr>
      <w:r w:rsidRPr="00CA7EB6">
        <w:rPr>
          <w:b/>
          <w:i/>
          <w:color w:val="221F1F"/>
          <w:sz w:val="20"/>
          <w:lang w:val="tr-TR"/>
        </w:rPr>
        <w:t xml:space="preserve">jeolojik bertaraf. </w:t>
      </w:r>
      <w:r w:rsidRPr="00CA7EB6">
        <w:rPr>
          <w:color w:val="221F1F"/>
          <w:sz w:val="20"/>
          <w:lang w:val="tr-TR"/>
        </w:rPr>
        <w:t xml:space="preserve">Bir </w:t>
      </w:r>
      <w:r w:rsidRPr="00CA7EB6">
        <w:rPr>
          <w:i/>
          <w:color w:val="221F1F"/>
          <w:sz w:val="20"/>
          <w:lang w:val="tr-TR"/>
        </w:rPr>
        <w:t>jeolojik bertaraf tesisinde bertaraf.</w:t>
      </w:r>
    </w:p>
    <w:p w14:paraId="5D046A9B" w14:textId="77777777" w:rsidR="001657AC" w:rsidRPr="00CA7EB6" w:rsidRDefault="001657AC">
      <w:pPr>
        <w:pStyle w:val="BodyText"/>
        <w:spacing w:before="10"/>
        <w:rPr>
          <w:i/>
          <w:sz w:val="20"/>
          <w:lang w:val="tr-TR"/>
        </w:rPr>
      </w:pPr>
    </w:p>
    <w:p w14:paraId="0D7A9540" w14:textId="77777777" w:rsidR="001657AC" w:rsidRPr="00CA7EB6" w:rsidRDefault="00000000">
      <w:pPr>
        <w:spacing w:line="228" w:lineRule="exact"/>
        <w:ind w:left="672"/>
        <w:rPr>
          <w:i/>
          <w:sz w:val="20"/>
          <w:lang w:val="tr-TR"/>
        </w:rPr>
      </w:pPr>
      <w:r w:rsidRPr="00CA7EB6">
        <w:rPr>
          <w:color w:val="221F1F"/>
          <w:sz w:val="20"/>
          <w:lang w:val="tr-TR"/>
        </w:rPr>
        <w:t xml:space="preserve">Ayrıca bkz. </w:t>
      </w:r>
      <w:r w:rsidRPr="00CA7EB6">
        <w:rPr>
          <w:i/>
          <w:color w:val="221F1F"/>
          <w:sz w:val="20"/>
          <w:lang w:val="tr-TR"/>
        </w:rPr>
        <w:t>depo.</w:t>
      </w:r>
    </w:p>
    <w:p w14:paraId="32BC8308" w14:textId="77777777" w:rsidR="001657AC" w:rsidRPr="00CA7EB6" w:rsidRDefault="00000000">
      <w:pPr>
        <w:spacing w:line="217" w:lineRule="exact"/>
        <w:ind w:left="692"/>
        <w:rPr>
          <w:i/>
          <w:sz w:val="18"/>
          <w:lang w:val="tr-TR"/>
        </w:rPr>
      </w:pPr>
      <w:r w:rsidRPr="00CA7EB6">
        <w:rPr>
          <w:rFonts w:ascii="Arial" w:hAnsi="Arial"/>
          <w:color w:val="3054A6"/>
          <w:sz w:val="19"/>
          <w:lang w:val="tr-TR"/>
        </w:rPr>
        <w:t>®</w:t>
      </w:r>
      <w:r w:rsidRPr="00CA7EB6">
        <w:rPr>
          <w:rFonts w:ascii="Arial" w:hAnsi="Arial"/>
          <w:color w:val="3054A6"/>
          <w:spacing w:val="-8"/>
          <w:sz w:val="19"/>
          <w:lang w:val="tr-TR"/>
        </w:rPr>
        <w:t xml:space="preserve"> </w:t>
      </w:r>
      <w:r w:rsidRPr="00CA7EB6">
        <w:rPr>
          <w:i/>
          <w:color w:val="221F1F"/>
          <w:sz w:val="18"/>
          <w:lang w:val="tr-TR"/>
        </w:rPr>
        <w:t>'Orta</w:t>
      </w:r>
      <w:r w:rsidRPr="00CA7EB6">
        <w:rPr>
          <w:i/>
          <w:color w:val="221F1F"/>
          <w:spacing w:val="-5"/>
          <w:sz w:val="18"/>
          <w:lang w:val="tr-TR"/>
        </w:rPr>
        <w:t xml:space="preserve"> </w:t>
      </w:r>
      <w:r w:rsidRPr="00CA7EB6">
        <w:rPr>
          <w:i/>
          <w:color w:val="221F1F"/>
          <w:sz w:val="18"/>
          <w:lang w:val="tr-TR"/>
        </w:rPr>
        <w:t>derinlikte</w:t>
      </w:r>
      <w:r w:rsidRPr="00CA7EB6">
        <w:rPr>
          <w:i/>
          <w:color w:val="221F1F"/>
          <w:spacing w:val="-5"/>
          <w:sz w:val="18"/>
          <w:lang w:val="tr-TR"/>
        </w:rPr>
        <w:t xml:space="preserve"> </w:t>
      </w:r>
      <w:r w:rsidRPr="00CA7EB6">
        <w:rPr>
          <w:color w:val="221F1F"/>
          <w:sz w:val="18"/>
          <w:lang w:val="tr-TR"/>
        </w:rPr>
        <w:t>bertaraf</w:t>
      </w:r>
      <w:r w:rsidRPr="00CA7EB6">
        <w:rPr>
          <w:i/>
          <w:color w:val="221F1F"/>
          <w:sz w:val="18"/>
          <w:lang w:val="tr-TR"/>
        </w:rPr>
        <w:t>'</w:t>
      </w:r>
      <w:r w:rsidRPr="00CA7EB6">
        <w:rPr>
          <w:i/>
          <w:color w:val="221F1F"/>
          <w:spacing w:val="-7"/>
          <w:sz w:val="18"/>
          <w:lang w:val="tr-TR"/>
        </w:rPr>
        <w:t xml:space="preserve"> </w:t>
      </w:r>
      <w:r w:rsidRPr="00CA7EB6">
        <w:rPr>
          <w:color w:val="221F1F"/>
          <w:sz w:val="18"/>
          <w:lang w:val="tr-TR"/>
        </w:rPr>
        <w:t>terimi</w:t>
      </w:r>
      <w:r w:rsidRPr="00CA7EB6">
        <w:rPr>
          <w:color w:val="221F1F"/>
          <w:spacing w:val="-7"/>
          <w:sz w:val="18"/>
          <w:lang w:val="tr-TR"/>
        </w:rPr>
        <w:t xml:space="preserve"> </w:t>
      </w:r>
      <w:r w:rsidRPr="00CA7EB6">
        <w:rPr>
          <w:color w:val="221F1F"/>
          <w:sz w:val="18"/>
          <w:lang w:val="tr-TR"/>
        </w:rPr>
        <w:t>bazen</w:t>
      </w:r>
      <w:r w:rsidRPr="00CA7EB6">
        <w:rPr>
          <w:color w:val="221F1F"/>
          <w:spacing w:val="-5"/>
          <w:sz w:val="18"/>
          <w:lang w:val="tr-TR"/>
        </w:rPr>
        <w:t xml:space="preserve"> </w:t>
      </w:r>
      <w:r w:rsidRPr="00CA7EB6">
        <w:rPr>
          <w:i/>
          <w:color w:val="221F1F"/>
          <w:sz w:val="18"/>
          <w:lang w:val="tr-TR"/>
        </w:rPr>
        <w:t>düşük</w:t>
      </w:r>
      <w:r w:rsidRPr="00CA7EB6">
        <w:rPr>
          <w:i/>
          <w:color w:val="221F1F"/>
          <w:spacing w:val="-5"/>
          <w:sz w:val="18"/>
          <w:lang w:val="tr-TR"/>
        </w:rPr>
        <w:t xml:space="preserve"> </w:t>
      </w:r>
      <w:r w:rsidRPr="00CA7EB6">
        <w:rPr>
          <w:i/>
          <w:color w:val="221F1F"/>
          <w:sz w:val="18"/>
          <w:lang w:val="tr-TR"/>
        </w:rPr>
        <w:t>seviyeli</w:t>
      </w:r>
      <w:r w:rsidRPr="00CA7EB6">
        <w:rPr>
          <w:i/>
          <w:color w:val="221F1F"/>
          <w:spacing w:val="-5"/>
          <w:sz w:val="18"/>
          <w:lang w:val="tr-TR"/>
        </w:rPr>
        <w:t xml:space="preserve"> </w:t>
      </w:r>
      <w:r w:rsidRPr="00CA7EB6">
        <w:rPr>
          <w:i/>
          <w:color w:val="221F1F"/>
          <w:sz w:val="18"/>
          <w:lang w:val="tr-TR"/>
        </w:rPr>
        <w:t>atıkların</w:t>
      </w:r>
      <w:r w:rsidRPr="00CA7EB6">
        <w:rPr>
          <w:i/>
          <w:color w:val="221F1F"/>
          <w:spacing w:val="-5"/>
          <w:sz w:val="18"/>
          <w:lang w:val="tr-TR"/>
        </w:rPr>
        <w:t xml:space="preserve"> </w:t>
      </w:r>
      <w:r w:rsidRPr="00CA7EB6">
        <w:rPr>
          <w:color w:val="221F1F"/>
          <w:sz w:val="18"/>
          <w:lang w:val="tr-TR"/>
        </w:rPr>
        <w:t>ve</w:t>
      </w:r>
      <w:r w:rsidRPr="00CA7EB6">
        <w:rPr>
          <w:color w:val="221F1F"/>
          <w:spacing w:val="-7"/>
          <w:sz w:val="18"/>
          <w:lang w:val="tr-TR"/>
        </w:rPr>
        <w:t xml:space="preserve"> </w:t>
      </w:r>
      <w:r w:rsidRPr="00CA7EB6">
        <w:rPr>
          <w:i/>
          <w:color w:val="221F1F"/>
          <w:sz w:val="18"/>
          <w:lang w:val="tr-TR"/>
        </w:rPr>
        <w:t>orta</w:t>
      </w:r>
      <w:r w:rsidRPr="00CA7EB6">
        <w:rPr>
          <w:i/>
          <w:color w:val="221F1F"/>
          <w:spacing w:val="-6"/>
          <w:sz w:val="18"/>
          <w:lang w:val="tr-TR"/>
        </w:rPr>
        <w:t xml:space="preserve"> </w:t>
      </w:r>
      <w:r w:rsidRPr="00CA7EB6">
        <w:rPr>
          <w:i/>
          <w:color w:val="221F1F"/>
          <w:sz w:val="18"/>
          <w:lang w:val="tr-TR"/>
        </w:rPr>
        <w:t>seviyeli</w:t>
      </w:r>
      <w:r w:rsidRPr="00CA7EB6">
        <w:rPr>
          <w:i/>
          <w:color w:val="221F1F"/>
          <w:spacing w:val="-5"/>
          <w:sz w:val="18"/>
          <w:lang w:val="tr-TR"/>
        </w:rPr>
        <w:t xml:space="preserve"> </w:t>
      </w:r>
      <w:r w:rsidRPr="00CA7EB6">
        <w:rPr>
          <w:i/>
          <w:color w:val="221F1F"/>
          <w:sz w:val="18"/>
          <w:lang w:val="tr-TR"/>
        </w:rPr>
        <w:t>atıkların</w:t>
      </w:r>
    </w:p>
    <w:p w14:paraId="04FB8807" w14:textId="77777777" w:rsidR="001657AC" w:rsidRPr="00CA7EB6" w:rsidRDefault="00000000">
      <w:pPr>
        <w:spacing w:before="1"/>
        <w:ind w:left="912"/>
        <w:rPr>
          <w:sz w:val="18"/>
          <w:lang w:val="tr-TR"/>
        </w:rPr>
      </w:pPr>
      <w:r w:rsidRPr="00CA7EB6">
        <w:rPr>
          <w:color w:val="221F1F"/>
          <w:sz w:val="18"/>
          <w:lang w:val="tr-TR"/>
        </w:rPr>
        <w:t xml:space="preserve">örneğin sondaj deliklerinde (yani </w:t>
      </w:r>
      <w:r w:rsidRPr="00CA7EB6">
        <w:rPr>
          <w:i/>
          <w:color w:val="221F1F"/>
          <w:sz w:val="18"/>
          <w:lang w:val="tr-TR"/>
        </w:rPr>
        <w:t xml:space="preserve">yüzeye yakın bertaraf </w:t>
      </w:r>
      <w:r w:rsidRPr="00CA7EB6">
        <w:rPr>
          <w:color w:val="221F1F"/>
          <w:sz w:val="18"/>
          <w:lang w:val="tr-TR"/>
        </w:rPr>
        <w:t xml:space="preserve">ile </w:t>
      </w:r>
      <w:r w:rsidRPr="00CA7EB6">
        <w:rPr>
          <w:i/>
          <w:color w:val="221F1F"/>
          <w:sz w:val="18"/>
          <w:lang w:val="tr-TR"/>
        </w:rPr>
        <w:t>jeolojik bertaraf</w:t>
      </w:r>
      <w:r w:rsidRPr="00CA7EB6">
        <w:rPr>
          <w:i/>
          <w:color w:val="221F1F"/>
          <w:spacing w:val="2"/>
          <w:sz w:val="18"/>
          <w:lang w:val="tr-TR"/>
        </w:rPr>
        <w:t xml:space="preserve"> </w:t>
      </w:r>
      <w:r w:rsidRPr="00CA7EB6">
        <w:rPr>
          <w:color w:val="221F1F"/>
          <w:sz w:val="18"/>
          <w:lang w:val="tr-TR"/>
        </w:rPr>
        <w:t>arasında)</w:t>
      </w:r>
    </w:p>
    <w:p w14:paraId="409E17E9" w14:textId="77777777" w:rsidR="001657AC" w:rsidRPr="00CA7EB6" w:rsidRDefault="001657AC">
      <w:pPr>
        <w:rPr>
          <w:sz w:val="18"/>
          <w:lang w:val="tr-TR"/>
        </w:rPr>
        <w:sectPr w:rsidR="001657AC" w:rsidRPr="00CA7EB6">
          <w:pgSz w:w="9260" w:h="14070"/>
          <w:pgMar w:top="900" w:right="1060" w:bottom="1580" w:left="1020" w:header="683" w:footer="1383" w:gutter="0"/>
          <w:cols w:space="720"/>
        </w:sectPr>
      </w:pPr>
    </w:p>
    <w:p w14:paraId="0C08154C" w14:textId="77777777" w:rsidR="001657AC" w:rsidRPr="00CA7EB6" w:rsidRDefault="001657AC">
      <w:pPr>
        <w:pStyle w:val="BodyText"/>
        <w:rPr>
          <w:sz w:val="20"/>
          <w:lang w:val="tr-TR"/>
        </w:rPr>
      </w:pPr>
    </w:p>
    <w:p w14:paraId="2D25BB4F" w14:textId="77777777" w:rsidR="001657AC" w:rsidRPr="00CA7EB6" w:rsidRDefault="001657AC">
      <w:pPr>
        <w:pStyle w:val="BodyText"/>
        <w:spacing w:before="10"/>
        <w:rPr>
          <w:sz w:val="22"/>
          <w:lang w:val="tr-TR"/>
        </w:rPr>
      </w:pPr>
    </w:p>
    <w:p w14:paraId="1B8F901B" w14:textId="77777777" w:rsidR="001657AC" w:rsidRPr="00CA7EB6" w:rsidRDefault="00000000">
      <w:pPr>
        <w:ind w:left="911"/>
        <w:rPr>
          <w:sz w:val="18"/>
          <w:lang w:val="tr-TR"/>
        </w:rPr>
      </w:pPr>
      <w:r w:rsidRPr="00CA7EB6">
        <w:rPr>
          <w:i/>
          <w:color w:val="221F1F"/>
          <w:sz w:val="18"/>
          <w:lang w:val="tr-TR"/>
        </w:rPr>
        <w:t xml:space="preserve">bertarafı </w:t>
      </w:r>
      <w:r w:rsidRPr="00CA7EB6">
        <w:rPr>
          <w:color w:val="221F1F"/>
          <w:sz w:val="18"/>
          <w:lang w:val="tr-TR"/>
        </w:rPr>
        <w:t>için kullanılır.</w:t>
      </w:r>
    </w:p>
    <w:p w14:paraId="6D981D71" w14:textId="77777777" w:rsidR="001657AC" w:rsidRPr="00CA7EB6" w:rsidRDefault="001657AC">
      <w:pPr>
        <w:pStyle w:val="BodyText"/>
        <w:spacing w:before="1"/>
        <w:rPr>
          <w:sz w:val="19"/>
          <w:lang w:val="tr-TR"/>
        </w:rPr>
      </w:pPr>
    </w:p>
    <w:p w14:paraId="7FAE7CBF" w14:textId="77777777" w:rsidR="001657AC" w:rsidRPr="00CA7EB6" w:rsidRDefault="00000000">
      <w:pPr>
        <w:spacing w:line="271" w:lineRule="auto"/>
        <w:ind w:left="671" w:firstLine="20"/>
        <w:rPr>
          <w:sz w:val="20"/>
          <w:lang w:val="tr-TR"/>
        </w:rPr>
      </w:pPr>
      <w:r w:rsidRPr="00CA7EB6">
        <w:rPr>
          <w:b/>
          <w:i/>
          <w:color w:val="221F1F"/>
          <w:sz w:val="20"/>
          <w:lang w:val="tr-TR"/>
        </w:rPr>
        <w:t xml:space="preserve">yüzeye yakın bertaraf. </w:t>
      </w:r>
      <w:r w:rsidRPr="00CA7EB6">
        <w:rPr>
          <w:color w:val="221F1F"/>
          <w:sz w:val="20"/>
          <w:lang w:val="tr-TR"/>
        </w:rPr>
        <w:t xml:space="preserve">Ek mühendislik </w:t>
      </w:r>
      <w:r w:rsidRPr="00CA7EB6">
        <w:rPr>
          <w:i/>
          <w:color w:val="221F1F"/>
          <w:sz w:val="20"/>
          <w:lang w:val="tr-TR"/>
        </w:rPr>
        <w:t xml:space="preserve">bariyerleri olsun </w:t>
      </w:r>
      <w:r w:rsidRPr="00CA7EB6">
        <w:rPr>
          <w:color w:val="221F1F"/>
          <w:sz w:val="20"/>
          <w:lang w:val="tr-TR"/>
        </w:rPr>
        <w:t xml:space="preserve">ya da olmasın, </w:t>
      </w:r>
      <w:r w:rsidRPr="00CA7EB6">
        <w:rPr>
          <w:i/>
          <w:color w:val="221F1F"/>
          <w:sz w:val="20"/>
          <w:lang w:val="tr-TR"/>
        </w:rPr>
        <w:t xml:space="preserve">yüzeye yakın bir bertaraf tesisinde, tasarlanmış </w:t>
      </w:r>
      <w:r w:rsidRPr="00CA7EB6">
        <w:rPr>
          <w:color w:val="221F1F"/>
          <w:sz w:val="20"/>
          <w:lang w:val="tr-TR"/>
        </w:rPr>
        <w:t xml:space="preserve">bir örtü altında </w:t>
      </w:r>
      <w:r w:rsidRPr="00CA7EB6">
        <w:rPr>
          <w:i/>
          <w:color w:val="221F1F"/>
          <w:sz w:val="20"/>
          <w:lang w:val="tr-TR"/>
        </w:rPr>
        <w:t>bertaraf</w:t>
      </w:r>
      <w:r w:rsidRPr="00CA7EB6">
        <w:rPr>
          <w:color w:val="221F1F"/>
          <w:sz w:val="20"/>
          <w:lang w:val="tr-TR"/>
        </w:rPr>
        <w:t>.</w:t>
      </w:r>
    </w:p>
    <w:p w14:paraId="63F49F99" w14:textId="77777777" w:rsidR="001657AC" w:rsidRPr="00CA7EB6" w:rsidRDefault="001657AC">
      <w:pPr>
        <w:pStyle w:val="BodyText"/>
        <w:spacing w:before="1"/>
        <w:rPr>
          <w:sz w:val="19"/>
          <w:lang w:val="tr-TR"/>
        </w:rPr>
      </w:pPr>
    </w:p>
    <w:p w14:paraId="3A9BA64C" w14:textId="77777777" w:rsidR="001657AC" w:rsidRPr="00CA7EB6" w:rsidRDefault="00000000">
      <w:pPr>
        <w:spacing w:line="271" w:lineRule="auto"/>
        <w:ind w:left="672" w:firstLine="20"/>
        <w:rPr>
          <w:i/>
          <w:sz w:val="20"/>
          <w:lang w:val="tr-TR"/>
        </w:rPr>
      </w:pPr>
      <w:r w:rsidRPr="00CA7EB6">
        <w:rPr>
          <w:b/>
          <w:i/>
          <w:color w:val="221F1F"/>
          <w:sz w:val="20"/>
          <w:lang w:val="tr-TR"/>
        </w:rPr>
        <w:t xml:space="preserve">deniz dibi bertarafı. </w:t>
      </w:r>
      <w:r w:rsidRPr="00CA7EB6">
        <w:rPr>
          <w:color w:val="221F1F"/>
          <w:sz w:val="20"/>
          <w:lang w:val="tr-TR"/>
        </w:rPr>
        <w:t xml:space="preserve">Deniz tabanının altındaki kayada bulunan bir </w:t>
      </w:r>
      <w:r w:rsidRPr="00CA7EB6">
        <w:rPr>
          <w:i/>
          <w:color w:val="221F1F"/>
          <w:sz w:val="20"/>
          <w:lang w:val="tr-TR"/>
        </w:rPr>
        <w:t>jeolojik bertaraf tesisinde bertaraf.</w:t>
      </w:r>
    </w:p>
    <w:p w14:paraId="004772CD" w14:textId="77777777" w:rsidR="001657AC" w:rsidRPr="00CA7EB6" w:rsidRDefault="001657AC">
      <w:pPr>
        <w:pStyle w:val="BodyText"/>
        <w:spacing w:before="1"/>
        <w:rPr>
          <w:i/>
          <w:sz w:val="19"/>
          <w:lang w:val="tr-TR"/>
        </w:rPr>
      </w:pPr>
    </w:p>
    <w:p w14:paraId="500BD6FF" w14:textId="77777777" w:rsidR="001657AC" w:rsidRPr="00CA7EB6" w:rsidRDefault="00000000">
      <w:pPr>
        <w:pStyle w:val="ListParagraph"/>
        <w:numPr>
          <w:ilvl w:val="0"/>
          <w:numId w:val="67"/>
        </w:numPr>
        <w:tabs>
          <w:tab w:val="left" w:pos="980"/>
        </w:tabs>
        <w:spacing w:line="271" w:lineRule="auto"/>
        <w:ind w:left="152" w:right="107" w:firstLine="540"/>
        <w:rPr>
          <w:sz w:val="20"/>
          <w:lang w:val="tr-TR"/>
        </w:rPr>
      </w:pPr>
      <w:r w:rsidRPr="00CA7EB6">
        <w:rPr>
          <w:color w:val="221F1F"/>
          <w:sz w:val="20"/>
          <w:lang w:val="tr-TR"/>
        </w:rPr>
        <w:t>[</w:t>
      </w:r>
      <w:r w:rsidRPr="00CA7EB6">
        <w:rPr>
          <w:i/>
          <w:color w:val="221F1F"/>
          <w:sz w:val="20"/>
          <w:lang w:val="tr-TR"/>
        </w:rPr>
        <w:t>Kullanılmış</w:t>
      </w:r>
      <w:r w:rsidRPr="00CA7EB6">
        <w:rPr>
          <w:i/>
          <w:color w:val="221F1F"/>
          <w:spacing w:val="-16"/>
          <w:sz w:val="20"/>
          <w:lang w:val="tr-TR"/>
        </w:rPr>
        <w:t xml:space="preserve"> </w:t>
      </w:r>
      <w:r w:rsidRPr="00CA7EB6">
        <w:rPr>
          <w:i/>
          <w:color w:val="221F1F"/>
          <w:sz w:val="20"/>
          <w:lang w:val="tr-TR"/>
        </w:rPr>
        <w:t>yakıtın</w:t>
      </w:r>
      <w:r w:rsidRPr="00CA7EB6">
        <w:rPr>
          <w:i/>
          <w:color w:val="221F1F"/>
          <w:spacing w:val="-15"/>
          <w:sz w:val="20"/>
          <w:lang w:val="tr-TR"/>
        </w:rPr>
        <w:t xml:space="preserve"> </w:t>
      </w:r>
      <w:r w:rsidRPr="00CA7EB6">
        <w:rPr>
          <w:color w:val="221F1F"/>
          <w:sz w:val="20"/>
          <w:lang w:val="tr-TR"/>
        </w:rPr>
        <w:t>veya</w:t>
      </w:r>
      <w:r w:rsidRPr="00CA7EB6">
        <w:rPr>
          <w:color w:val="221F1F"/>
          <w:spacing w:val="-15"/>
          <w:sz w:val="20"/>
          <w:lang w:val="tr-TR"/>
        </w:rPr>
        <w:t xml:space="preserve"> </w:t>
      </w:r>
      <w:r w:rsidRPr="00CA7EB6">
        <w:rPr>
          <w:i/>
          <w:color w:val="221F1F"/>
          <w:sz w:val="20"/>
          <w:lang w:val="tr-TR"/>
        </w:rPr>
        <w:t>radyoaktif</w:t>
      </w:r>
      <w:r w:rsidRPr="00CA7EB6">
        <w:rPr>
          <w:i/>
          <w:color w:val="221F1F"/>
          <w:spacing w:val="-16"/>
          <w:sz w:val="20"/>
          <w:lang w:val="tr-TR"/>
        </w:rPr>
        <w:t xml:space="preserve"> </w:t>
      </w:r>
      <w:r w:rsidRPr="00CA7EB6">
        <w:rPr>
          <w:i/>
          <w:color w:val="221F1F"/>
          <w:sz w:val="20"/>
          <w:lang w:val="tr-TR"/>
        </w:rPr>
        <w:t>atığın</w:t>
      </w:r>
      <w:r w:rsidRPr="00CA7EB6">
        <w:rPr>
          <w:i/>
          <w:color w:val="221F1F"/>
          <w:spacing w:val="-16"/>
          <w:sz w:val="20"/>
          <w:lang w:val="tr-TR"/>
        </w:rPr>
        <w:t xml:space="preserve"> </w:t>
      </w:r>
      <w:r w:rsidRPr="00CA7EB6">
        <w:rPr>
          <w:color w:val="221F1F"/>
          <w:sz w:val="20"/>
          <w:lang w:val="tr-TR"/>
        </w:rPr>
        <w:t>geri</w:t>
      </w:r>
      <w:r w:rsidRPr="00CA7EB6">
        <w:rPr>
          <w:color w:val="221F1F"/>
          <w:spacing w:val="-16"/>
          <w:sz w:val="20"/>
          <w:lang w:val="tr-TR"/>
        </w:rPr>
        <w:t xml:space="preserve"> </w:t>
      </w:r>
      <w:r w:rsidRPr="00CA7EB6">
        <w:rPr>
          <w:color w:val="221F1F"/>
          <w:sz w:val="20"/>
          <w:lang w:val="tr-TR"/>
        </w:rPr>
        <w:t>alma</w:t>
      </w:r>
      <w:r w:rsidRPr="00CA7EB6">
        <w:rPr>
          <w:color w:val="221F1F"/>
          <w:spacing w:val="-16"/>
          <w:sz w:val="20"/>
          <w:lang w:val="tr-TR"/>
        </w:rPr>
        <w:t xml:space="preserve"> </w:t>
      </w:r>
      <w:r w:rsidRPr="00CA7EB6">
        <w:rPr>
          <w:color w:val="221F1F"/>
          <w:sz w:val="20"/>
          <w:lang w:val="tr-TR"/>
        </w:rPr>
        <w:t>niyeti</w:t>
      </w:r>
      <w:r w:rsidRPr="00CA7EB6">
        <w:rPr>
          <w:color w:val="221F1F"/>
          <w:spacing w:val="-17"/>
          <w:sz w:val="20"/>
          <w:lang w:val="tr-TR"/>
        </w:rPr>
        <w:t xml:space="preserve"> </w:t>
      </w:r>
      <w:r w:rsidRPr="00CA7EB6">
        <w:rPr>
          <w:color w:val="221F1F"/>
          <w:sz w:val="20"/>
          <w:lang w:val="tr-TR"/>
        </w:rPr>
        <w:t>olmaksızın</w:t>
      </w:r>
      <w:r w:rsidRPr="00CA7EB6">
        <w:rPr>
          <w:color w:val="221F1F"/>
          <w:spacing w:val="-16"/>
          <w:sz w:val="20"/>
          <w:lang w:val="tr-TR"/>
        </w:rPr>
        <w:t xml:space="preserve"> </w:t>
      </w:r>
      <w:r w:rsidRPr="00CA7EB6">
        <w:rPr>
          <w:color w:val="221F1F"/>
          <w:sz w:val="20"/>
          <w:lang w:val="tr-TR"/>
        </w:rPr>
        <w:t xml:space="preserve">uygun bir </w:t>
      </w:r>
      <w:r w:rsidRPr="00CA7EB6">
        <w:rPr>
          <w:i/>
          <w:color w:val="221F1F"/>
          <w:sz w:val="20"/>
          <w:lang w:val="tr-TR"/>
        </w:rPr>
        <w:t xml:space="preserve">tesise </w:t>
      </w:r>
      <w:r w:rsidRPr="00CA7EB6">
        <w:rPr>
          <w:color w:val="221F1F"/>
          <w:sz w:val="20"/>
          <w:lang w:val="tr-TR"/>
        </w:rPr>
        <w:t>yerleştirilmesi]. (Bkz. Ref.</w:t>
      </w:r>
      <w:r w:rsidRPr="00CA7EB6">
        <w:rPr>
          <w:color w:val="221F1F"/>
          <w:spacing w:val="-4"/>
          <w:sz w:val="20"/>
          <w:lang w:val="tr-TR"/>
        </w:rPr>
        <w:t xml:space="preserve"> </w:t>
      </w:r>
      <w:r w:rsidRPr="00CA7EB6">
        <w:rPr>
          <w:color w:val="221F1F"/>
          <w:sz w:val="20"/>
          <w:lang w:val="tr-TR"/>
        </w:rPr>
        <w:t>[5].)</w:t>
      </w:r>
    </w:p>
    <w:p w14:paraId="7143DB23" w14:textId="77777777" w:rsidR="001657AC" w:rsidRPr="00CA7EB6" w:rsidRDefault="001657AC">
      <w:pPr>
        <w:pStyle w:val="BodyText"/>
        <w:rPr>
          <w:sz w:val="19"/>
          <w:lang w:val="tr-TR"/>
        </w:rPr>
      </w:pPr>
    </w:p>
    <w:p w14:paraId="533AC885" w14:textId="77777777" w:rsidR="001657AC" w:rsidRPr="00CA7EB6" w:rsidRDefault="00000000">
      <w:pPr>
        <w:pStyle w:val="ListParagraph"/>
        <w:numPr>
          <w:ilvl w:val="0"/>
          <w:numId w:val="67"/>
        </w:numPr>
        <w:tabs>
          <w:tab w:val="left" w:pos="946"/>
        </w:tabs>
        <w:spacing w:before="1"/>
        <w:ind w:left="945" w:hanging="254"/>
        <w:rPr>
          <w:i/>
          <w:sz w:val="20"/>
          <w:lang w:val="tr-TR"/>
        </w:rPr>
      </w:pPr>
      <w:r w:rsidRPr="00CA7EB6">
        <w:rPr>
          <w:color w:val="221F1F"/>
          <w:sz w:val="20"/>
          <w:lang w:val="tr-TR"/>
        </w:rPr>
        <w:t xml:space="preserve">Geri alma niyeti olmaksızın </w:t>
      </w:r>
      <w:r w:rsidRPr="00CA7EB6">
        <w:rPr>
          <w:i/>
          <w:color w:val="221F1F"/>
          <w:sz w:val="20"/>
          <w:lang w:val="tr-TR"/>
        </w:rPr>
        <w:t xml:space="preserve">atıklardan </w:t>
      </w:r>
      <w:r w:rsidRPr="00CA7EB6">
        <w:rPr>
          <w:color w:val="221F1F"/>
          <w:sz w:val="20"/>
          <w:lang w:val="tr-TR"/>
        </w:rPr>
        <w:t>kurtulma eylemi veya</w:t>
      </w:r>
      <w:r w:rsidRPr="00CA7EB6">
        <w:rPr>
          <w:color w:val="221F1F"/>
          <w:spacing w:val="-15"/>
          <w:sz w:val="20"/>
          <w:lang w:val="tr-TR"/>
        </w:rPr>
        <w:t xml:space="preserve"> </w:t>
      </w:r>
      <w:r w:rsidRPr="00CA7EB6">
        <w:rPr>
          <w:i/>
          <w:color w:val="221F1F"/>
          <w:sz w:val="20"/>
          <w:lang w:val="tr-TR"/>
        </w:rPr>
        <w:t>süreci.</w:t>
      </w:r>
    </w:p>
    <w:p w14:paraId="112B8B6F" w14:textId="77777777" w:rsidR="001657AC" w:rsidRPr="00CA7EB6" w:rsidRDefault="00000000">
      <w:pPr>
        <w:spacing w:before="29" w:line="252" w:lineRule="auto"/>
        <w:ind w:left="911" w:right="106"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Derin deniz bertarafı </w:t>
      </w:r>
      <w:r w:rsidRPr="00CA7EB6">
        <w:rPr>
          <w:color w:val="221F1F"/>
          <w:sz w:val="18"/>
          <w:lang w:val="tr-TR"/>
        </w:rPr>
        <w:t xml:space="preserve">ve </w:t>
      </w:r>
      <w:r w:rsidRPr="00CA7EB6">
        <w:rPr>
          <w:i/>
          <w:color w:val="221F1F"/>
          <w:sz w:val="18"/>
          <w:lang w:val="tr-TR"/>
        </w:rPr>
        <w:t xml:space="preserve">deniz dibi bertarafı </w:t>
      </w:r>
      <w:r w:rsidRPr="00CA7EB6">
        <w:rPr>
          <w:color w:val="221F1F"/>
          <w:sz w:val="18"/>
          <w:lang w:val="tr-TR"/>
        </w:rPr>
        <w:t xml:space="preserve">terimleri tanım (1) veya (2)'yi tam olarak karşılamamaktadır, ancak </w:t>
      </w:r>
      <w:r w:rsidRPr="00CA7EB6">
        <w:rPr>
          <w:i/>
          <w:color w:val="221F1F"/>
          <w:sz w:val="18"/>
          <w:lang w:val="tr-TR"/>
        </w:rPr>
        <w:t xml:space="preserve">bertarafın </w:t>
      </w:r>
      <w:r w:rsidRPr="00CA7EB6">
        <w:rPr>
          <w:color w:val="221F1F"/>
          <w:sz w:val="18"/>
          <w:lang w:val="tr-TR"/>
        </w:rPr>
        <w:t>günlük anlamı ile tutarlıdır ve bu şekilde kullanılmaktadır.</w:t>
      </w:r>
    </w:p>
    <w:p w14:paraId="4E90D121" w14:textId="77777777" w:rsidR="001657AC" w:rsidRPr="00CA7EB6" w:rsidRDefault="001657AC">
      <w:pPr>
        <w:pStyle w:val="BodyText"/>
        <w:spacing w:before="2"/>
        <w:rPr>
          <w:sz w:val="19"/>
          <w:lang w:val="tr-TR"/>
        </w:rPr>
      </w:pPr>
    </w:p>
    <w:p w14:paraId="24B3B47C" w14:textId="77777777" w:rsidR="001657AC" w:rsidRPr="00CA7EB6" w:rsidRDefault="00000000">
      <w:pPr>
        <w:spacing w:line="271" w:lineRule="auto"/>
        <w:ind w:left="652" w:firstLine="19"/>
        <w:rPr>
          <w:sz w:val="20"/>
          <w:lang w:val="tr-TR"/>
        </w:rPr>
      </w:pPr>
      <w:r w:rsidRPr="00CA7EB6">
        <w:rPr>
          <w:b/>
          <w:i/>
          <w:color w:val="221F1F"/>
          <w:sz w:val="20"/>
          <w:lang w:val="tr-TR"/>
        </w:rPr>
        <w:t xml:space="preserve">derin deniz bertarafı. </w:t>
      </w:r>
      <w:r w:rsidRPr="00CA7EB6">
        <w:rPr>
          <w:i/>
          <w:color w:val="221F1F"/>
          <w:sz w:val="20"/>
          <w:lang w:val="tr-TR"/>
        </w:rPr>
        <w:t xml:space="preserve">Konteynerlerde </w:t>
      </w:r>
      <w:r w:rsidRPr="00CA7EB6">
        <w:rPr>
          <w:color w:val="221F1F"/>
          <w:sz w:val="20"/>
          <w:lang w:val="tr-TR"/>
        </w:rPr>
        <w:t xml:space="preserve">paketlenmiş </w:t>
      </w:r>
      <w:r w:rsidRPr="00CA7EB6">
        <w:rPr>
          <w:i/>
          <w:color w:val="221F1F"/>
          <w:sz w:val="20"/>
          <w:lang w:val="tr-TR"/>
        </w:rPr>
        <w:t xml:space="preserve">atıkların </w:t>
      </w:r>
      <w:r w:rsidRPr="00CA7EB6">
        <w:rPr>
          <w:color w:val="221F1F"/>
          <w:sz w:val="20"/>
          <w:lang w:val="tr-TR"/>
        </w:rPr>
        <w:t xml:space="preserve">derin okyanus tabanında </w:t>
      </w:r>
      <w:r w:rsidRPr="00CA7EB6">
        <w:rPr>
          <w:i/>
          <w:color w:val="221F1F"/>
          <w:sz w:val="20"/>
          <w:lang w:val="tr-TR"/>
        </w:rPr>
        <w:t xml:space="preserve">bertaraf </w:t>
      </w:r>
      <w:r w:rsidRPr="00CA7EB6">
        <w:rPr>
          <w:color w:val="221F1F"/>
          <w:sz w:val="20"/>
          <w:lang w:val="tr-TR"/>
        </w:rPr>
        <w:t>edilmesi.</w:t>
      </w:r>
    </w:p>
    <w:p w14:paraId="1D1FB631" w14:textId="77777777" w:rsidR="001657AC" w:rsidRPr="00CA7EB6" w:rsidRDefault="00000000">
      <w:pPr>
        <w:pStyle w:val="BodyText"/>
        <w:spacing w:before="1"/>
        <w:ind w:left="671"/>
        <w:rPr>
          <w:i/>
          <w:lang w:val="tr-TR"/>
        </w:rPr>
      </w:pPr>
      <w:r w:rsidRPr="00CA7EB6">
        <w:rPr>
          <w:b/>
          <w:color w:val="EC1C23"/>
          <w:lang w:val="tr-TR"/>
        </w:rPr>
        <w:t xml:space="preserve">! </w:t>
      </w:r>
      <w:r w:rsidRPr="00CA7EB6">
        <w:rPr>
          <w:color w:val="221F1F"/>
          <w:lang w:val="tr-TR"/>
        </w:rPr>
        <w:t xml:space="preserve">Yaygın olarak kullanılan, ancak gayri resmi olan 'denize dökme' terimi </w:t>
      </w:r>
      <w:r w:rsidRPr="00CA7EB6">
        <w:rPr>
          <w:i/>
          <w:color w:val="221F1F"/>
          <w:lang w:val="tr-TR"/>
        </w:rPr>
        <w:t>UAEA</w:t>
      </w:r>
    </w:p>
    <w:p w14:paraId="649D31AB" w14:textId="77777777" w:rsidR="001657AC" w:rsidRPr="00CA7EB6" w:rsidRDefault="00000000">
      <w:pPr>
        <w:spacing w:before="15"/>
        <w:ind w:left="912"/>
        <w:rPr>
          <w:sz w:val="18"/>
          <w:lang w:val="tr-TR"/>
        </w:rPr>
      </w:pPr>
      <w:r w:rsidRPr="00CA7EB6">
        <w:rPr>
          <w:i/>
          <w:color w:val="221F1F"/>
          <w:sz w:val="18"/>
          <w:lang w:val="tr-TR"/>
        </w:rPr>
        <w:t xml:space="preserve">yayınlarında </w:t>
      </w:r>
      <w:r w:rsidRPr="00CA7EB6">
        <w:rPr>
          <w:color w:val="221F1F"/>
          <w:sz w:val="18"/>
          <w:lang w:val="tr-TR"/>
        </w:rPr>
        <w:t>kullanılmamalıdır.</w:t>
      </w:r>
    </w:p>
    <w:p w14:paraId="7D874BFA" w14:textId="77777777" w:rsidR="001657AC" w:rsidRPr="00CA7EB6" w:rsidRDefault="00000000">
      <w:pPr>
        <w:pStyle w:val="BodyText"/>
        <w:spacing w:before="12"/>
        <w:ind w:left="911" w:right="106" w:hanging="240"/>
        <w:rPr>
          <w:lang w:val="tr-TR"/>
        </w:rPr>
      </w:pPr>
      <w:r w:rsidRPr="00CA7EB6">
        <w:rPr>
          <w:rFonts w:ascii="Arial" w:hAnsi="Arial"/>
          <w:color w:val="3054A6"/>
          <w:sz w:val="19"/>
          <w:lang w:val="tr-TR"/>
        </w:rPr>
        <w:t xml:space="preserve">® </w:t>
      </w:r>
      <w:r w:rsidRPr="00CA7EB6">
        <w:rPr>
          <w:color w:val="221F1F"/>
          <w:lang w:val="tr-TR"/>
        </w:rPr>
        <w:t xml:space="preserve">1982 yılına kadar 1972 Londra Sözleşmesinin </w:t>
      </w:r>
      <w:r w:rsidRPr="00CA7EB6">
        <w:rPr>
          <w:i/>
          <w:color w:val="221F1F"/>
          <w:lang w:val="tr-TR"/>
        </w:rPr>
        <w:t xml:space="preserve">gerekliliklerine </w:t>
      </w:r>
      <w:r w:rsidRPr="00CA7EB6">
        <w:rPr>
          <w:color w:val="221F1F"/>
          <w:lang w:val="tr-TR"/>
        </w:rPr>
        <w:t>uygun olarak uygulandığı gibi [16].</w:t>
      </w:r>
    </w:p>
    <w:p w14:paraId="4A7AB460" w14:textId="77777777" w:rsidR="001657AC" w:rsidRPr="00CA7EB6" w:rsidRDefault="001657AC">
      <w:pPr>
        <w:pStyle w:val="BodyText"/>
        <w:rPr>
          <w:sz w:val="21"/>
          <w:lang w:val="tr-TR"/>
        </w:rPr>
      </w:pPr>
    </w:p>
    <w:p w14:paraId="606698C5" w14:textId="77777777" w:rsidR="001657AC" w:rsidRPr="00CA7EB6" w:rsidRDefault="00000000">
      <w:pPr>
        <w:spacing w:line="271" w:lineRule="auto"/>
        <w:ind w:left="652" w:right="106" w:firstLine="19"/>
        <w:jc w:val="both"/>
        <w:rPr>
          <w:sz w:val="20"/>
          <w:lang w:val="tr-TR"/>
        </w:rPr>
      </w:pPr>
      <w:r w:rsidRPr="00CA7EB6">
        <w:rPr>
          <w:b/>
          <w:i/>
          <w:color w:val="221F1F"/>
          <w:sz w:val="20"/>
          <w:lang w:val="tr-TR"/>
        </w:rPr>
        <w:t xml:space="preserve">Deniz dibi bertarafı. </w:t>
      </w:r>
      <w:r w:rsidRPr="00CA7EB6">
        <w:rPr>
          <w:color w:val="221F1F"/>
          <w:sz w:val="20"/>
          <w:lang w:val="tr-TR"/>
        </w:rPr>
        <w:t xml:space="preserve">Uygun </w:t>
      </w:r>
      <w:r w:rsidRPr="00CA7EB6">
        <w:rPr>
          <w:i/>
          <w:color w:val="221F1F"/>
          <w:sz w:val="20"/>
          <w:lang w:val="tr-TR"/>
        </w:rPr>
        <w:t xml:space="preserve">kaplarda </w:t>
      </w:r>
      <w:r w:rsidRPr="00CA7EB6">
        <w:rPr>
          <w:color w:val="221F1F"/>
          <w:sz w:val="20"/>
          <w:lang w:val="tr-TR"/>
        </w:rPr>
        <w:t xml:space="preserve">paketlenmiş </w:t>
      </w:r>
      <w:r w:rsidRPr="00CA7EB6">
        <w:rPr>
          <w:i/>
          <w:color w:val="221F1F"/>
          <w:sz w:val="20"/>
          <w:lang w:val="tr-TR"/>
        </w:rPr>
        <w:t xml:space="preserve">atıkların </w:t>
      </w:r>
      <w:r w:rsidRPr="00CA7EB6">
        <w:rPr>
          <w:color w:val="221F1F"/>
          <w:sz w:val="20"/>
          <w:lang w:val="tr-TR"/>
        </w:rPr>
        <w:t>belli bir derinlikte derin okyanus tabanının tortul katmanlarına yerleştirilmesi.</w:t>
      </w:r>
    </w:p>
    <w:p w14:paraId="5AFFABDC" w14:textId="77777777" w:rsidR="001657AC" w:rsidRPr="00CA7EB6" w:rsidRDefault="00000000">
      <w:pPr>
        <w:pStyle w:val="BodyText"/>
        <w:spacing w:line="252" w:lineRule="auto"/>
        <w:ind w:left="912" w:right="106" w:hanging="241"/>
        <w:jc w:val="both"/>
        <w:rPr>
          <w:lang w:val="tr-TR"/>
        </w:rPr>
      </w:pPr>
      <w:r w:rsidRPr="00CA7EB6">
        <w:rPr>
          <w:rFonts w:ascii="Arial" w:hAnsi="Arial"/>
          <w:color w:val="3054A6"/>
          <w:sz w:val="19"/>
          <w:lang w:val="tr-TR"/>
        </w:rPr>
        <w:t xml:space="preserve">® </w:t>
      </w:r>
      <w:r w:rsidRPr="00CA7EB6">
        <w:rPr>
          <w:color w:val="221F1F"/>
          <w:lang w:val="tr-TR"/>
        </w:rPr>
        <w:t xml:space="preserve">Bu, doğrudan yerleştirme yoluyla ya da </w:t>
      </w:r>
      <w:r w:rsidRPr="00CA7EB6">
        <w:rPr>
          <w:i/>
          <w:color w:val="221F1F"/>
          <w:lang w:val="tr-TR"/>
        </w:rPr>
        <w:t xml:space="preserve">atıkların, </w:t>
      </w:r>
      <w:r w:rsidRPr="00CA7EB6">
        <w:rPr>
          <w:color w:val="221F1F"/>
          <w:lang w:val="tr-TR"/>
        </w:rPr>
        <w:t>denize bırakıldıklarında kendilerini tortuya gömen özel olarak tasarlanmış 'deliciler' içine yerleştirilmesiyle gerçekleştirilebilir.</w:t>
      </w:r>
    </w:p>
    <w:p w14:paraId="1D70FF26" w14:textId="77777777" w:rsidR="001657AC" w:rsidRPr="00CA7EB6" w:rsidRDefault="001657AC">
      <w:pPr>
        <w:pStyle w:val="BodyText"/>
        <w:spacing w:before="9"/>
        <w:rPr>
          <w:sz w:val="20"/>
          <w:lang w:val="tr-TR"/>
        </w:rPr>
      </w:pPr>
    </w:p>
    <w:p w14:paraId="12F921AF" w14:textId="77777777" w:rsidR="001657AC" w:rsidRPr="00CA7EB6" w:rsidRDefault="00000000">
      <w:pPr>
        <w:pStyle w:val="Heading5"/>
        <w:rPr>
          <w:lang w:val="tr-TR"/>
        </w:rPr>
      </w:pPr>
      <w:bookmarkStart w:id="187" w:name="bertaraf_tesisi"/>
      <w:bookmarkEnd w:id="187"/>
      <w:r w:rsidRPr="00CA7EB6">
        <w:rPr>
          <w:color w:val="221F1F"/>
          <w:lang w:val="tr-TR"/>
        </w:rPr>
        <w:t>bertaraf tesisi</w:t>
      </w:r>
    </w:p>
    <w:p w14:paraId="7A8DF7FC" w14:textId="77777777" w:rsidR="001657AC" w:rsidRPr="00CA7EB6" w:rsidRDefault="001657AC">
      <w:pPr>
        <w:pStyle w:val="BodyText"/>
        <w:spacing w:before="5"/>
        <w:rPr>
          <w:b/>
          <w:sz w:val="23"/>
          <w:lang w:val="tr-TR"/>
        </w:rPr>
      </w:pPr>
    </w:p>
    <w:p w14:paraId="336F6E57" w14:textId="77777777" w:rsidR="001657AC" w:rsidRPr="00CA7EB6" w:rsidRDefault="00000000">
      <w:pPr>
        <w:ind w:left="652"/>
        <w:rPr>
          <w:i/>
          <w:sz w:val="20"/>
          <w:lang w:val="tr-TR"/>
        </w:rPr>
      </w:pPr>
      <w:r w:rsidRPr="00CA7EB6">
        <w:rPr>
          <w:i/>
          <w:color w:val="221F1F"/>
          <w:sz w:val="20"/>
          <w:lang w:val="tr-TR"/>
        </w:rPr>
        <w:t xml:space="preserve">Atıkların bertaraf edilmek </w:t>
      </w:r>
      <w:r w:rsidRPr="00CA7EB6">
        <w:rPr>
          <w:color w:val="221F1F"/>
          <w:sz w:val="20"/>
          <w:lang w:val="tr-TR"/>
        </w:rPr>
        <w:t xml:space="preserve">üzere yerleştirildiği mühendislik ürünü bir </w:t>
      </w:r>
      <w:r w:rsidRPr="00CA7EB6">
        <w:rPr>
          <w:i/>
          <w:color w:val="221F1F"/>
          <w:sz w:val="20"/>
          <w:lang w:val="tr-TR"/>
        </w:rPr>
        <w:t>tesis.</w:t>
      </w:r>
    </w:p>
    <w:p w14:paraId="54E8D9BE" w14:textId="77777777" w:rsidR="001657AC" w:rsidRPr="00CA7EB6" w:rsidRDefault="00000000">
      <w:pPr>
        <w:spacing w:before="1"/>
        <w:ind w:left="652"/>
        <w:rPr>
          <w:sz w:val="18"/>
          <w:lang w:val="tr-TR"/>
        </w:rPr>
      </w:pPr>
      <w:r w:rsidRPr="00CA7EB6">
        <w:rPr>
          <w:rFonts w:ascii="Arial" w:hAnsi="Arial"/>
          <w:color w:val="3054A6"/>
          <w:sz w:val="19"/>
          <w:lang w:val="tr-TR"/>
        </w:rPr>
        <w:t xml:space="preserve">® </w:t>
      </w:r>
      <w:r w:rsidRPr="00CA7EB6">
        <w:rPr>
          <w:i/>
          <w:color w:val="221F1F"/>
          <w:sz w:val="18"/>
          <w:lang w:val="tr-TR"/>
        </w:rPr>
        <w:t xml:space="preserve">Depo </w:t>
      </w:r>
      <w:r w:rsidRPr="00CA7EB6">
        <w:rPr>
          <w:color w:val="221F1F"/>
          <w:sz w:val="18"/>
          <w:lang w:val="tr-TR"/>
        </w:rPr>
        <w:t>ile eş anlamlıdır.</w:t>
      </w:r>
    </w:p>
    <w:p w14:paraId="03F63B93" w14:textId="77777777" w:rsidR="001657AC" w:rsidRPr="00CA7EB6" w:rsidRDefault="001657AC">
      <w:pPr>
        <w:pStyle w:val="BodyText"/>
        <w:spacing w:before="9"/>
        <w:rPr>
          <w:sz w:val="20"/>
          <w:lang w:val="tr-TR"/>
        </w:rPr>
      </w:pPr>
    </w:p>
    <w:p w14:paraId="185818F2" w14:textId="77777777" w:rsidR="001657AC" w:rsidRPr="00CA7EB6" w:rsidRDefault="00000000">
      <w:pPr>
        <w:spacing w:line="271" w:lineRule="auto"/>
        <w:ind w:left="652" w:right="106" w:firstLine="19"/>
        <w:jc w:val="both"/>
        <w:rPr>
          <w:sz w:val="20"/>
          <w:lang w:val="tr-TR"/>
        </w:rPr>
      </w:pPr>
      <w:r w:rsidRPr="00CA7EB6">
        <w:rPr>
          <w:b/>
          <w:i/>
          <w:color w:val="221F1F"/>
          <w:sz w:val="20"/>
          <w:lang w:val="tr-TR"/>
        </w:rPr>
        <w:t xml:space="preserve">bertaraf sistemi. </w:t>
      </w:r>
      <w:r w:rsidRPr="00CA7EB6">
        <w:rPr>
          <w:color w:val="221F1F"/>
          <w:sz w:val="20"/>
          <w:lang w:val="tr-TR"/>
        </w:rPr>
        <w:t xml:space="preserve">Bir bertaraf tesisi için sahanın özellikleri, bertaraf </w:t>
      </w:r>
      <w:r w:rsidRPr="00CA7EB6">
        <w:rPr>
          <w:i/>
          <w:color w:val="221F1F"/>
          <w:sz w:val="20"/>
          <w:lang w:val="tr-TR"/>
        </w:rPr>
        <w:t xml:space="preserve">tesisinin </w:t>
      </w:r>
      <w:r w:rsidRPr="00CA7EB6">
        <w:rPr>
          <w:color w:val="221F1F"/>
          <w:sz w:val="20"/>
          <w:lang w:val="tr-TR"/>
        </w:rPr>
        <w:t xml:space="preserve">tasarımı, fiziksel </w:t>
      </w:r>
      <w:r w:rsidRPr="00CA7EB6">
        <w:rPr>
          <w:i/>
          <w:color w:val="221F1F"/>
          <w:sz w:val="20"/>
          <w:lang w:val="tr-TR"/>
        </w:rPr>
        <w:t xml:space="preserve">yapılar ve </w:t>
      </w:r>
      <w:r w:rsidRPr="00CA7EB6">
        <w:rPr>
          <w:color w:val="221F1F"/>
          <w:sz w:val="20"/>
          <w:lang w:val="tr-TR"/>
        </w:rPr>
        <w:t xml:space="preserve">öğeler, </w:t>
      </w:r>
      <w:r w:rsidRPr="00CA7EB6">
        <w:rPr>
          <w:i/>
          <w:color w:val="221F1F"/>
          <w:sz w:val="20"/>
          <w:lang w:val="tr-TR"/>
        </w:rPr>
        <w:t xml:space="preserve">kontrol prosedürleri, atığın </w:t>
      </w:r>
      <w:r w:rsidRPr="00CA7EB6">
        <w:rPr>
          <w:color w:val="221F1F"/>
          <w:sz w:val="20"/>
          <w:lang w:val="tr-TR"/>
        </w:rPr>
        <w:t xml:space="preserve">özellikleri ve </w:t>
      </w:r>
      <w:r w:rsidRPr="00CA7EB6">
        <w:rPr>
          <w:i/>
          <w:color w:val="221F1F"/>
          <w:sz w:val="20"/>
          <w:lang w:val="tr-TR"/>
        </w:rPr>
        <w:t xml:space="preserve">bertaraf </w:t>
      </w:r>
      <w:r w:rsidRPr="00CA7EB6">
        <w:rPr>
          <w:color w:val="221F1F"/>
          <w:sz w:val="20"/>
          <w:lang w:val="tr-TR"/>
        </w:rPr>
        <w:t xml:space="preserve">için </w:t>
      </w:r>
      <w:r w:rsidRPr="00CA7EB6">
        <w:rPr>
          <w:i/>
          <w:color w:val="221F1F"/>
          <w:sz w:val="20"/>
          <w:lang w:val="tr-TR"/>
        </w:rPr>
        <w:t xml:space="preserve">güvenlik işlevlerinin </w:t>
      </w:r>
      <w:r w:rsidRPr="00CA7EB6">
        <w:rPr>
          <w:color w:val="221F1F"/>
          <w:sz w:val="20"/>
          <w:lang w:val="tr-TR"/>
        </w:rPr>
        <w:t xml:space="preserve">yerine getirilmesine farklı şekillerde ve farklı zaman ölçeklerinde katkıda bulunan diğer unsurlardan oluşan </w:t>
      </w:r>
      <w:r w:rsidRPr="00CA7EB6">
        <w:rPr>
          <w:i/>
          <w:color w:val="221F1F"/>
          <w:sz w:val="20"/>
          <w:lang w:val="tr-TR"/>
        </w:rPr>
        <w:t>sistem</w:t>
      </w:r>
      <w:r w:rsidRPr="00CA7EB6">
        <w:rPr>
          <w:color w:val="221F1F"/>
          <w:sz w:val="20"/>
          <w:lang w:val="tr-TR"/>
        </w:rPr>
        <w:t>.</w:t>
      </w:r>
    </w:p>
    <w:p w14:paraId="06C1CBA4" w14:textId="77777777" w:rsidR="001657AC" w:rsidRPr="00CA7EB6" w:rsidRDefault="001657AC">
      <w:pPr>
        <w:pStyle w:val="BodyText"/>
        <w:spacing w:before="10"/>
        <w:rPr>
          <w:sz w:val="20"/>
          <w:lang w:val="tr-TR"/>
        </w:rPr>
      </w:pPr>
    </w:p>
    <w:p w14:paraId="53AE103E" w14:textId="77777777" w:rsidR="001657AC" w:rsidRPr="00CA7EB6" w:rsidRDefault="00000000">
      <w:pPr>
        <w:spacing w:line="271" w:lineRule="auto"/>
        <w:ind w:left="652" w:right="105" w:firstLine="19"/>
        <w:jc w:val="both"/>
        <w:rPr>
          <w:sz w:val="20"/>
          <w:lang w:val="tr-TR"/>
        </w:rPr>
      </w:pPr>
      <w:r w:rsidRPr="00CA7EB6">
        <w:rPr>
          <w:b/>
          <w:i/>
          <w:color w:val="221F1F"/>
          <w:sz w:val="20"/>
          <w:lang w:val="tr-TR"/>
        </w:rPr>
        <w:t xml:space="preserve">jeolojik bertaraf tesisi. </w:t>
      </w:r>
      <w:r w:rsidRPr="00CA7EB6">
        <w:rPr>
          <w:color w:val="221F1F"/>
          <w:sz w:val="20"/>
          <w:lang w:val="tr-TR"/>
        </w:rPr>
        <w:t xml:space="preserve">Radyonüklitlerin </w:t>
      </w:r>
      <w:r w:rsidRPr="00CA7EB6">
        <w:rPr>
          <w:i/>
          <w:color w:val="221F1F"/>
          <w:sz w:val="20"/>
          <w:lang w:val="tr-TR"/>
        </w:rPr>
        <w:t xml:space="preserve">biyosferden </w:t>
      </w:r>
      <w:r w:rsidRPr="00CA7EB6">
        <w:rPr>
          <w:color w:val="221F1F"/>
          <w:sz w:val="20"/>
          <w:lang w:val="tr-TR"/>
        </w:rPr>
        <w:t xml:space="preserve">uzun süreli </w:t>
      </w:r>
      <w:r w:rsidRPr="00CA7EB6">
        <w:rPr>
          <w:i/>
          <w:color w:val="221F1F"/>
          <w:sz w:val="20"/>
          <w:lang w:val="tr-TR"/>
        </w:rPr>
        <w:t xml:space="preserve">izolasyonunu </w:t>
      </w:r>
      <w:r w:rsidRPr="00CA7EB6">
        <w:rPr>
          <w:color w:val="221F1F"/>
          <w:sz w:val="20"/>
          <w:lang w:val="tr-TR"/>
        </w:rPr>
        <w:t>sağlamak</w:t>
      </w:r>
      <w:r w:rsidRPr="00CA7EB6">
        <w:rPr>
          <w:color w:val="221F1F"/>
          <w:spacing w:val="-6"/>
          <w:sz w:val="20"/>
          <w:lang w:val="tr-TR"/>
        </w:rPr>
        <w:t xml:space="preserve"> </w:t>
      </w:r>
      <w:r w:rsidRPr="00CA7EB6">
        <w:rPr>
          <w:color w:val="221F1F"/>
          <w:sz w:val="20"/>
          <w:lang w:val="tr-TR"/>
        </w:rPr>
        <w:t>için</w:t>
      </w:r>
      <w:r w:rsidRPr="00CA7EB6">
        <w:rPr>
          <w:color w:val="221F1F"/>
          <w:spacing w:val="-9"/>
          <w:sz w:val="20"/>
          <w:lang w:val="tr-TR"/>
        </w:rPr>
        <w:t xml:space="preserve"> </w:t>
      </w:r>
      <w:r w:rsidRPr="00CA7EB6">
        <w:rPr>
          <w:color w:val="221F1F"/>
          <w:sz w:val="20"/>
          <w:lang w:val="tr-TR"/>
        </w:rPr>
        <w:t>yeraltında</w:t>
      </w:r>
      <w:r w:rsidRPr="00CA7EB6">
        <w:rPr>
          <w:color w:val="221F1F"/>
          <w:spacing w:val="-8"/>
          <w:sz w:val="20"/>
          <w:lang w:val="tr-TR"/>
        </w:rPr>
        <w:t xml:space="preserve"> </w:t>
      </w:r>
      <w:r w:rsidRPr="00CA7EB6">
        <w:rPr>
          <w:color w:val="221F1F"/>
          <w:sz w:val="20"/>
          <w:lang w:val="tr-TR"/>
        </w:rPr>
        <w:t>(genellikle</w:t>
      </w:r>
      <w:r w:rsidRPr="00CA7EB6">
        <w:rPr>
          <w:color w:val="221F1F"/>
          <w:spacing w:val="-7"/>
          <w:sz w:val="20"/>
          <w:lang w:val="tr-TR"/>
        </w:rPr>
        <w:t xml:space="preserve"> </w:t>
      </w:r>
      <w:r w:rsidRPr="00CA7EB6">
        <w:rPr>
          <w:color w:val="221F1F"/>
          <w:sz w:val="20"/>
          <w:lang w:val="tr-TR"/>
        </w:rPr>
        <w:t>yüzeyin</w:t>
      </w:r>
      <w:r w:rsidRPr="00CA7EB6">
        <w:rPr>
          <w:color w:val="221F1F"/>
          <w:spacing w:val="-7"/>
          <w:sz w:val="20"/>
          <w:lang w:val="tr-TR"/>
        </w:rPr>
        <w:t xml:space="preserve"> </w:t>
      </w:r>
      <w:r w:rsidRPr="00CA7EB6">
        <w:rPr>
          <w:color w:val="221F1F"/>
          <w:sz w:val="20"/>
          <w:lang w:val="tr-TR"/>
        </w:rPr>
        <w:t>birkaç</w:t>
      </w:r>
      <w:r w:rsidRPr="00CA7EB6">
        <w:rPr>
          <w:color w:val="221F1F"/>
          <w:spacing w:val="-8"/>
          <w:sz w:val="20"/>
          <w:lang w:val="tr-TR"/>
        </w:rPr>
        <w:t xml:space="preserve"> </w:t>
      </w:r>
      <w:r w:rsidRPr="00CA7EB6">
        <w:rPr>
          <w:color w:val="221F1F"/>
          <w:sz w:val="20"/>
          <w:lang w:val="tr-TR"/>
        </w:rPr>
        <w:t>yüz</w:t>
      </w:r>
      <w:r w:rsidRPr="00CA7EB6">
        <w:rPr>
          <w:color w:val="221F1F"/>
          <w:spacing w:val="-8"/>
          <w:sz w:val="20"/>
          <w:lang w:val="tr-TR"/>
        </w:rPr>
        <w:t xml:space="preserve"> </w:t>
      </w:r>
      <w:r w:rsidRPr="00CA7EB6">
        <w:rPr>
          <w:color w:val="221F1F"/>
          <w:sz w:val="20"/>
          <w:lang w:val="tr-TR"/>
        </w:rPr>
        <w:t>metre</w:t>
      </w:r>
      <w:r w:rsidRPr="00CA7EB6">
        <w:rPr>
          <w:color w:val="221F1F"/>
          <w:spacing w:val="-8"/>
          <w:sz w:val="20"/>
          <w:lang w:val="tr-TR"/>
        </w:rPr>
        <w:t xml:space="preserve"> </w:t>
      </w:r>
      <w:r w:rsidRPr="00CA7EB6">
        <w:rPr>
          <w:color w:val="221F1F"/>
          <w:sz w:val="20"/>
          <w:lang w:val="tr-TR"/>
        </w:rPr>
        <w:t>veya</w:t>
      </w:r>
      <w:r w:rsidRPr="00CA7EB6">
        <w:rPr>
          <w:color w:val="221F1F"/>
          <w:spacing w:val="-8"/>
          <w:sz w:val="20"/>
          <w:lang w:val="tr-TR"/>
        </w:rPr>
        <w:t xml:space="preserve"> </w:t>
      </w:r>
      <w:r w:rsidRPr="00CA7EB6">
        <w:rPr>
          <w:color w:val="221F1F"/>
          <w:sz w:val="20"/>
          <w:lang w:val="tr-TR"/>
        </w:rPr>
        <w:t>daha</w:t>
      </w:r>
      <w:r w:rsidRPr="00CA7EB6">
        <w:rPr>
          <w:color w:val="221F1F"/>
          <w:spacing w:val="-7"/>
          <w:sz w:val="20"/>
          <w:lang w:val="tr-TR"/>
        </w:rPr>
        <w:t xml:space="preserve"> </w:t>
      </w:r>
      <w:r w:rsidRPr="00CA7EB6">
        <w:rPr>
          <w:color w:val="221F1F"/>
          <w:sz w:val="20"/>
          <w:lang w:val="tr-TR"/>
        </w:rPr>
        <w:t xml:space="preserve">altında) istikrarlı bir jeolojik oluşumda bulunan </w:t>
      </w:r>
      <w:r w:rsidRPr="00CA7EB6">
        <w:rPr>
          <w:i/>
          <w:color w:val="221F1F"/>
          <w:sz w:val="20"/>
          <w:lang w:val="tr-TR"/>
        </w:rPr>
        <w:t>radyoaktif atık bertaraf</w:t>
      </w:r>
      <w:r w:rsidRPr="00CA7EB6">
        <w:rPr>
          <w:i/>
          <w:color w:val="221F1F"/>
          <w:spacing w:val="-15"/>
          <w:sz w:val="20"/>
          <w:lang w:val="tr-TR"/>
        </w:rPr>
        <w:t xml:space="preserve"> </w:t>
      </w:r>
      <w:r w:rsidRPr="00CA7EB6">
        <w:rPr>
          <w:i/>
          <w:color w:val="221F1F"/>
          <w:sz w:val="20"/>
          <w:lang w:val="tr-TR"/>
        </w:rPr>
        <w:t>tesisi</w:t>
      </w:r>
      <w:r w:rsidRPr="00CA7EB6">
        <w:rPr>
          <w:color w:val="221F1F"/>
          <w:sz w:val="20"/>
          <w:lang w:val="tr-TR"/>
        </w:rPr>
        <w:t>.</w:t>
      </w:r>
    </w:p>
    <w:p w14:paraId="57B2072B" w14:textId="77777777" w:rsidR="001657AC" w:rsidRPr="00CA7EB6" w:rsidRDefault="001657AC">
      <w:pPr>
        <w:pStyle w:val="BodyText"/>
        <w:spacing w:before="9"/>
        <w:rPr>
          <w:sz w:val="20"/>
          <w:lang w:val="tr-TR"/>
        </w:rPr>
      </w:pPr>
    </w:p>
    <w:p w14:paraId="63C9E4FF" w14:textId="77777777" w:rsidR="001657AC" w:rsidRPr="00CA7EB6" w:rsidRDefault="00000000">
      <w:pPr>
        <w:spacing w:line="276" w:lineRule="auto"/>
        <w:ind w:left="652" w:right="108" w:firstLine="19"/>
        <w:jc w:val="both"/>
        <w:rPr>
          <w:sz w:val="20"/>
          <w:lang w:val="tr-TR"/>
        </w:rPr>
      </w:pPr>
      <w:r w:rsidRPr="00CA7EB6">
        <w:rPr>
          <w:b/>
          <w:i/>
          <w:color w:val="221F1F"/>
          <w:sz w:val="20"/>
          <w:lang w:val="tr-TR"/>
        </w:rPr>
        <w:t xml:space="preserve">yüzeye yakın bertaraf tesisi. </w:t>
      </w:r>
      <w:r w:rsidRPr="00CA7EB6">
        <w:rPr>
          <w:color w:val="221F1F"/>
          <w:sz w:val="20"/>
          <w:lang w:val="tr-TR"/>
        </w:rPr>
        <w:t xml:space="preserve">Dünya yüzeyinde veya Dünya yüzeyinin birkaç on metre yakınında bulunan </w:t>
      </w:r>
      <w:r w:rsidRPr="00CA7EB6">
        <w:rPr>
          <w:i/>
          <w:color w:val="221F1F"/>
          <w:sz w:val="20"/>
          <w:lang w:val="tr-TR"/>
        </w:rPr>
        <w:t>radyoaktif atık bertaraf tesisi</w:t>
      </w:r>
      <w:r w:rsidRPr="00CA7EB6">
        <w:rPr>
          <w:color w:val="221F1F"/>
          <w:sz w:val="20"/>
          <w:lang w:val="tr-TR"/>
        </w:rPr>
        <w:t>.</w:t>
      </w:r>
    </w:p>
    <w:p w14:paraId="5362E573" w14:textId="77777777" w:rsidR="001657AC" w:rsidRPr="00CA7EB6" w:rsidRDefault="001657AC">
      <w:pPr>
        <w:spacing w:line="276" w:lineRule="auto"/>
        <w:jc w:val="both"/>
        <w:rPr>
          <w:sz w:val="20"/>
          <w:lang w:val="tr-TR"/>
        </w:rPr>
        <w:sectPr w:rsidR="001657AC" w:rsidRPr="00CA7EB6">
          <w:headerReference w:type="default" r:id="rId30"/>
          <w:footerReference w:type="default" r:id="rId31"/>
          <w:pgSz w:w="9260" w:h="14070"/>
          <w:pgMar w:top="900" w:right="1060" w:bottom="1580" w:left="1020" w:header="683" w:footer="1383" w:gutter="0"/>
          <w:cols w:space="720"/>
        </w:sectPr>
      </w:pPr>
    </w:p>
    <w:p w14:paraId="14094C50" w14:textId="77777777" w:rsidR="001657AC" w:rsidRPr="00CA7EB6" w:rsidRDefault="001657AC">
      <w:pPr>
        <w:pStyle w:val="BodyText"/>
        <w:rPr>
          <w:sz w:val="20"/>
          <w:lang w:val="tr-TR"/>
        </w:rPr>
      </w:pPr>
    </w:p>
    <w:p w14:paraId="43C1633E" w14:textId="77777777" w:rsidR="001657AC" w:rsidRPr="00CA7EB6" w:rsidRDefault="001657AC">
      <w:pPr>
        <w:pStyle w:val="BodyText"/>
        <w:spacing w:before="8"/>
        <w:rPr>
          <w:sz w:val="22"/>
          <w:lang w:val="tr-TR"/>
        </w:rPr>
      </w:pPr>
    </w:p>
    <w:p w14:paraId="6D09149E" w14:textId="77777777" w:rsidR="001657AC" w:rsidRPr="00CA7EB6" w:rsidRDefault="00000000">
      <w:pPr>
        <w:ind w:left="911" w:right="106"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Atıkların </w:t>
      </w:r>
      <w:r w:rsidRPr="00CA7EB6">
        <w:rPr>
          <w:color w:val="221F1F"/>
          <w:sz w:val="18"/>
          <w:lang w:val="tr-TR"/>
        </w:rPr>
        <w:t xml:space="preserve">mühendislik ürünü bir örtü ile </w:t>
      </w:r>
      <w:r w:rsidRPr="00CA7EB6">
        <w:rPr>
          <w:i/>
          <w:color w:val="221F1F"/>
          <w:sz w:val="18"/>
          <w:lang w:val="tr-TR"/>
        </w:rPr>
        <w:t xml:space="preserve">yüzeye yakın bir bertaraf tesisinde bertaraf edilmesi uygulaması, atıkların </w:t>
      </w:r>
      <w:r w:rsidRPr="00CA7EB6">
        <w:rPr>
          <w:color w:val="221F1F"/>
          <w:sz w:val="18"/>
          <w:lang w:val="tr-TR"/>
        </w:rPr>
        <w:t>'sığ araziye gömülmesi' olarak da adlandırılır.</w:t>
      </w:r>
    </w:p>
    <w:p w14:paraId="1068DC19" w14:textId="77777777" w:rsidR="001657AC" w:rsidRPr="00CA7EB6" w:rsidRDefault="001657AC">
      <w:pPr>
        <w:pStyle w:val="BodyText"/>
        <w:spacing w:before="11"/>
        <w:rPr>
          <w:sz w:val="20"/>
          <w:lang w:val="tr-TR"/>
        </w:rPr>
      </w:pPr>
    </w:p>
    <w:p w14:paraId="21D077BC" w14:textId="77777777" w:rsidR="001657AC" w:rsidRPr="00CA7EB6" w:rsidRDefault="00000000">
      <w:pPr>
        <w:pStyle w:val="Heading5"/>
        <w:rPr>
          <w:lang w:val="tr-TR"/>
        </w:rPr>
      </w:pPr>
      <w:bookmarkStart w:id="188" w:name="bertaraf_sistemi"/>
      <w:bookmarkEnd w:id="188"/>
      <w:r w:rsidRPr="00CA7EB6">
        <w:rPr>
          <w:color w:val="221F1F"/>
          <w:lang w:val="tr-TR"/>
        </w:rPr>
        <w:t>bertaraf sistemi</w:t>
      </w:r>
    </w:p>
    <w:p w14:paraId="558E3A2B" w14:textId="77777777" w:rsidR="001657AC" w:rsidRPr="00CA7EB6" w:rsidRDefault="001657AC">
      <w:pPr>
        <w:pStyle w:val="BodyText"/>
        <w:spacing w:before="6"/>
        <w:rPr>
          <w:b/>
          <w:sz w:val="23"/>
          <w:lang w:val="tr-TR"/>
        </w:rPr>
      </w:pPr>
    </w:p>
    <w:p w14:paraId="4C5A596A" w14:textId="77777777" w:rsidR="001657AC" w:rsidRPr="00CA7EB6" w:rsidRDefault="00000000">
      <w:pPr>
        <w:ind w:left="652"/>
        <w:rPr>
          <w:i/>
          <w:sz w:val="20"/>
          <w:lang w:val="tr-TR"/>
        </w:rPr>
      </w:pPr>
      <w:r w:rsidRPr="00CA7EB6">
        <w:rPr>
          <w:color w:val="221F1F"/>
          <w:sz w:val="20"/>
          <w:lang w:val="tr-TR"/>
        </w:rPr>
        <w:t xml:space="preserve">Bkz. bertaraf </w:t>
      </w:r>
      <w:r w:rsidRPr="00CA7EB6">
        <w:rPr>
          <w:i/>
          <w:color w:val="221F1F"/>
          <w:sz w:val="20"/>
          <w:lang w:val="tr-TR"/>
        </w:rPr>
        <w:t>tesisi.</w:t>
      </w:r>
    </w:p>
    <w:p w14:paraId="41251086" w14:textId="77777777" w:rsidR="001657AC" w:rsidRPr="00CA7EB6" w:rsidRDefault="001657AC">
      <w:pPr>
        <w:pStyle w:val="BodyText"/>
        <w:spacing w:before="4"/>
        <w:rPr>
          <w:i/>
          <w:sz w:val="23"/>
          <w:lang w:val="tr-TR"/>
        </w:rPr>
      </w:pPr>
    </w:p>
    <w:p w14:paraId="45F7B66D" w14:textId="77777777" w:rsidR="001657AC" w:rsidRPr="00CA7EB6" w:rsidRDefault="00000000">
      <w:pPr>
        <w:pStyle w:val="Heading5"/>
        <w:rPr>
          <w:lang w:val="tr-TR"/>
        </w:rPr>
      </w:pPr>
      <w:bookmarkStart w:id="189" w:name="eğilim"/>
      <w:bookmarkEnd w:id="189"/>
      <w:r w:rsidRPr="00CA7EB6">
        <w:rPr>
          <w:color w:val="221F1F"/>
          <w:lang w:val="tr-TR"/>
        </w:rPr>
        <w:t>eğilim</w:t>
      </w:r>
    </w:p>
    <w:p w14:paraId="4B1E53F5" w14:textId="77777777" w:rsidR="001657AC" w:rsidRPr="00CA7EB6" w:rsidRDefault="001657AC">
      <w:pPr>
        <w:pStyle w:val="BodyText"/>
        <w:spacing w:before="6"/>
        <w:rPr>
          <w:b/>
          <w:sz w:val="23"/>
          <w:lang w:val="tr-TR"/>
        </w:rPr>
      </w:pPr>
    </w:p>
    <w:p w14:paraId="6587A81B" w14:textId="77777777" w:rsidR="001657AC" w:rsidRPr="00CA7EB6" w:rsidRDefault="00000000">
      <w:pPr>
        <w:spacing w:line="271" w:lineRule="auto"/>
        <w:ind w:left="152" w:right="106" w:firstLine="519"/>
        <w:jc w:val="both"/>
        <w:rPr>
          <w:sz w:val="20"/>
          <w:lang w:val="tr-TR"/>
        </w:rPr>
      </w:pPr>
      <w:r w:rsidRPr="00CA7EB6">
        <w:rPr>
          <w:i/>
          <w:color w:val="221F1F"/>
          <w:sz w:val="20"/>
          <w:lang w:val="tr-TR"/>
        </w:rPr>
        <w:t>Radyoaktif atıkların</w:t>
      </w:r>
      <w:r w:rsidRPr="00CA7EB6">
        <w:rPr>
          <w:color w:val="221F1F"/>
          <w:sz w:val="20"/>
          <w:lang w:val="tr-TR"/>
        </w:rPr>
        <w:t xml:space="preserve">, örneğin </w:t>
      </w:r>
      <w:r w:rsidRPr="00CA7EB6">
        <w:rPr>
          <w:i/>
          <w:color w:val="221F1F"/>
          <w:sz w:val="20"/>
          <w:lang w:val="tr-TR"/>
        </w:rPr>
        <w:t xml:space="preserve">işleme, bertaraf </w:t>
      </w:r>
      <w:r w:rsidRPr="00CA7EB6">
        <w:rPr>
          <w:color w:val="221F1F"/>
          <w:sz w:val="20"/>
          <w:lang w:val="tr-TR"/>
        </w:rPr>
        <w:t xml:space="preserve">veya </w:t>
      </w:r>
      <w:r w:rsidRPr="00CA7EB6">
        <w:rPr>
          <w:i/>
          <w:color w:val="221F1F"/>
          <w:sz w:val="20"/>
          <w:lang w:val="tr-TR"/>
        </w:rPr>
        <w:t xml:space="preserve">depolama </w:t>
      </w:r>
      <w:r w:rsidRPr="00CA7EB6">
        <w:rPr>
          <w:color w:val="221F1F"/>
          <w:sz w:val="20"/>
          <w:lang w:val="tr-TR"/>
        </w:rPr>
        <w:t xml:space="preserve">amacıyla, belirli bir (ara veya nihai) </w:t>
      </w:r>
      <w:r w:rsidRPr="00CA7EB6">
        <w:rPr>
          <w:i/>
          <w:color w:val="221F1F"/>
          <w:sz w:val="20"/>
          <w:lang w:val="tr-TR"/>
        </w:rPr>
        <w:t xml:space="preserve">varış yeri için gönderilmesi </w:t>
      </w:r>
      <w:r w:rsidRPr="00CA7EB6">
        <w:rPr>
          <w:color w:val="221F1F"/>
          <w:sz w:val="20"/>
          <w:lang w:val="tr-TR"/>
        </w:rPr>
        <w:t>veya gönderilmesine yönelik düzenlemeler.</w:t>
      </w:r>
    </w:p>
    <w:p w14:paraId="2049064D" w14:textId="77777777" w:rsidR="001657AC" w:rsidRPr="00CA7EB6" w:rsidRDefault="001657AC">
      <w:pPr>
        <w:pStyle w:val="BodyText"/>
        <w:spacing w:before="9"/>
        <w:rPr>
          <w:sz w:val="20"/>
          <w:lang w:val="tr-TR"/>
        </w:rPr>
      </w:pPr>
    </w:p>
    <w:p w14:paraId="2C83806E" w14:textId="77777777" w:rsidR="001657AC" w:rsidRPr="00CA7EB6" w:rsidRDefault="00000000">
      <w:pPr>
        <w:pStyle w:val="Heading5"/>
        <w:rPr>
          <w:lang w:val="tr-TR"/>
        </w:rPr>
      </w:pPr>
      <w:bookmarkStart w:id="190" w:name="kullanılmayan_mühürlü_kaynak"/>
      <w:bookmarkEnd w:id="190"/>
      <w:r w:rsidRPr="00CA7EB6">
        <w:rPr>
          <w:color w:val="221F1F"/>
          <w:lang w:val="tr-TR"/>
        </w:rPr>
        <w:t>kullanılmayan mühürlü kaynak</w:t>
      </w:r>
    </w:p>
    <w:p w14:paraId="4BE2C83D" w14:textId="77777777" w:rsidR="001657AC" w:rsidRPr="00CA7EB6" w:rsidRDefault="001657AC">
      <w:pPr>
        <w:pStyle w:val="BodyText"/>
        <w:spacing w:before="9"/>
        <w:rPr>
          <w:b/>
          <w:sz w:val="21"/>
          <w:lang w:val="tr-TR"/>
        </w:rPr>
      </w:pPr>
    </w:p>
    <w:p w14:paraId="5628A28D" w14:textId="77777777" w:rsidR="001657AC" w:rsidRPr="00CA7EB6" w:rsidRDefault="00000000">
      <w:pPr>
        <w:ind w:left="611"/>
        <w:rPr>
          <w:i/>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 xml:space="preserve">(2): </w:t>
      </w:r>
      <w:r w:rsidRPr="00CA7EB6">
        <w:rPr>
          <w:i/>
          <w:color w:val="221F1F"/>
          <w:sz w:val="20"/>
          <w:lang w:val="tr-TR"/>
        </w:rPr>
        <w:t>kullanılmayan kaynak.</w:t>
      </w:r>
    </w:p>
    <w:p w14:paraId="6FF0E59E" w14:textId="77777777" w:rsidR="001657AC" w:rsidRPr="00CA7EB6" w:rsidRDefault="001657AC">
      <w:pPr>
        <w:pStyle w:val="BodyText"/>
        <w:spacing w:before="7"/>
        <w:rPr>
          <w:i/>
          <w:sz w:val="21"/>
          <w:lang w:val="tr-TR"/>
        </w:rPr>
      </w:pPr>
    </w:p>
    <w:p w14:paraId="07A5DBE8" w14:textId="77777777" w:rsidR="001657AC" w:rsidRPr="00CA7EB6" w:rsidRDefault="00000000">
      <w:pPr>
        <w:pStyle w:val="Heading5"/>
        <w:rPr>
          <w:lang w:val="tr-TR"/>
        </w:rPr>
      </w:pPr>
      <w:bookmarkStart w:id="191" w:name="kullanılmayan_kaynak"/>
      <w:bookmarkEnd w:id="191"/>
      <w:r w:rsidRPr="00CA7EB6">
        <w:rPr>
          <w:color w:val="221F1F"/>
          <w:lang w:val="tr-TR"/>
        </w:rPr>
        <w:t>kullanılmayan kaynak</w:t>
      </w:r>
    </w:p>
    <w:p w14:paraId="00F2105A" w14:textId="77777777" w:rsidR="001657AC" w:rsidRPr="00CA7EB6" w:rsidRDefault="001657AC">
      <w:pPr>
        <w:pStyle w:val="BodyText"/>
        <w:spacing w:before="9"/>
        <w:rPr>
          <w:b/>
          <w:sz w:val="21"/>
          <w:lang w:val="tr-TR"/>
        </w:rPr>
      </w:pPr>
    </w:p>
    <w:p w14:paraId="616A0198" w14:textId="77777777" w:rsidR="001657AC" w:rsidRPr="00CA7EB6" w:rsidRDefault="00000000">
      <w:pPr>
        <w:ind w:left="612"/>
        <w:rPr>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(2).</w:t>
      </w:r>
    </w:p>
    <w:p w14:paraId="3ACC0733" w14:textId="77777777" w:rsidR="001657AC" w:rsidRPr="00CA7EB6" w:rsidRDefault="001657AC">
      <w:pPr>
        <w:pStyle w:val="BodyText"/>
        <w:spacing w:before="8"/>
        <w:rPr>
          <w:sz w:val="21"/>
          <w:lang w:val="tr-TR"/>
        </w:rPr>
      </w:pPr>
    </w:p>
    <w:p w14:paraId="403D12CF" w14:textId="77777777" w:rsidR="001657AC" w:rsidRPr="00CA7EB6" w:rsidRDefault="00000000">
      <w:pPr>
        <w:pStyle w:val="Heading5"/>
        <w:rPr>
          <w:lang w:val="tr-TR"/>
        </w:rPr>
      </w:pPr>
      <w:bookmarkStart w:id="192" w:name="çeşitlilik"/>
      <w:bookmarkEnd w:id="192"/>
      <w:r w:rsidRPr="00CA7EB6">
        <w:rPr>
          <w:color w:val="221F1F"/>
          <w:lang w:val="tr-TR"/>
        </w:rPr>
        <w:t>çeşitlilik</w:t>
      </w:r>
    </w:p>
    <w:p w14:paraId="02075C88" w14:textId="77777777" w:rsidR="001657AC" w:rsidRPr="00CA7EB6" w:rsidRDefault="001657AC">
      <w:pPr>
        <w:pStyle w:val="BodyText"/>
        <w:spacing w:before="9"/>
        <w:rPr>
          <w:b/>
          <w:sz w:val="21"/>
          <w:lang w:val="tr-TR"/>
        </w:rPr>
      </w:pPr>
    </w:p>
    <w:p w14:paraId="6F756BE6" w14:textId="77777777" w:rsidR="001657AC" w:rsidRPr="00CA7EB6" w:rsidRDefault="00000000">
      <w:pPr>
        <w:spacing w:line="271" w:lineRule="auto"/>
        <w:ind w:left="152" w:right="105" w:firstLine="500"/>
        <w:jc w:val="both"/>
        <w:rPr>
          <w:sz w:val="20"/>
          <w:lang w:val="tr-TR"/>
        </w:rPr>
      </w:pPr>
      <w:r w:rsidRPr="00CA7EB6">
        <w:rPr>
          <w:color w:val="221F1F"/>
          <w:sz w:val="20"/>
          <w:lang w:val="tr-TR"/>
        </w:rPr>
        <w:t xml:space="preserve">Tanımlanmış bir işlevi yerine getirmek için iki veya daha fazla bağımsız (yedekli) </w:t>
      </w:r>
      <w:r w:rsidRPr="00CA7EB6">
        <w:rPr>
          <w:i/>
          <w:color w:val="221F1F"/>
          <w:sz w:val="20"/>
          <w:lang w:val="tr-TR"/>
        </w:rPr>
        <w:t xml:space="preserve">sistem </w:t>
      </w:r>
      <w:r w:rsidRPr="00CA7EB6">
        <w:rPr>
          <w:color w:val="221F1F"/>
          <w:sz w:val="20"/>
          <w:lang w:val="tr-TR"/>
        </w:rPr>
        <w:t xml:space="preserve">veya </w:t>
      </w:r>
      <w:r w:rsidRPr="00CA7EB6">
        <w:rPr>
          <w:i/>
          <w:color w:val="221F1F"/>
          <w:sz w:val="20"/>
          <w:lang w:val="tr-TR"/>
        </w:rPr>
        <w:t xml:space="preserve">bileşenin </w:t>
      </w:r>
      <w:r w:rsidRPr="00CA7EB6">
        <w:rPr>
          <w:color w:val="221F1F"/>
          <w:sz w:val="20"/>
          <w:lang w:val="tr-TR"/>
        </w:rPr>
        <w:t xml:space="preserve">varlığı; burada farklı </w:t>
      </w:r>
      <w:r w:rsidRPr="00CA7EB6">
        <w:rPr>
          <w:i/>
          <w:color w:val="221F1F"/>
          <w:sz w:val="20"/>
          <w:lang w:val="tr-TR"/>
        </w:rPr>
        <w:t xml:space="preserve">sistemler </w:t>
      </w:r>
      <w:r w:rsidRPr="00CA7EB6">
        <w:rPr>
          <w:color w:val="221F1F"/>
          <w:sz w:val="20"/>
          <w:lang w:val="tr-TR"/>
        </w:rPr>
        <w:t xml:space="preserve">veya </w:t>
      </w:r>
      <w:r w:rsidRPr="00CA7EB6">
        <w:rPr>
          <w:i/>
          <w:color w:val="221F1F"/>
          <w:sz w:val="20"/>
          <w:lang w:val="tr-TR"/>
        </w:rPr>
        <w:t xml:space="preserve">bileşenler, ortak mod arızası da </w:t>
      </w:r>
      <w:r w:rsidRPr="00CA7EB6">
        <w:rPr>
          <w:color w:val="221F1F"/>
          <w:sz w:val="20"/>
          <w:lang w:val="tr-TR"/>
        </w:rPr>
        <w:t xml:space="preserve">dahil olmak üzere </w:t>
      </w:r>
      <w:r w:rsidRPr="00CA7EB6">
        <w:rPr>
          <w:i/>
          <w:color w:val="221F1F"/>
          <w:sz w:val="20"/>
          <w:lang w:val="tr-TR"/>
        </w:rPr>
        <w:t xml:space="preserve">ortak nedenli arıza </w:t>
      </w:r>
      <w:r w:rsidRPr="00CA7EB6">
        <w:rPr>
          <w:color w:val="221F1F"/>
          <w:sz w:val="20"/>
          <w:lang w:val="tr-TR"/>
        </w:rPr>
        <w:t>olasılığını azaltmak için farklı özelliklere sahiptir.</w:t>
      </w:r>
    </w:p>
    <w:p w14:paraId="06B953FE" w14:textId="77777777" w:rsidR="001657AC" w:rsidRPr="00CA7EB6" w:rsidRDefault="00000000">
      <w:pPr>
        <w:spacing w:line="254" w:lineRule="auto"/>
        <w:ind w:left="892" w:right="104" w:hanging="240"/>
        <w:jc w:val="both"/>
        <w:rPr>
          <w:i/>
          <w:sz w:val="18"/>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color w:val="221F1F"/>
          <w:sz w:val="18"/>
          <w:lang w:val="tr-TR"/>
        </w:rPr>
        <w:t>Bu</w:t>
      </w:r>
      <w:r w:rsidRPr="00CA7EB6">
        <w:rPr>
          <w:color w:val="221F1F"/>
          <w:spacing w:val="-7"/>
          <w:sz w:val="18"/>
          <w:lang w:val="tr-TR"/>
        </w:rPr>
        <w:t xml:space="preserve"> </w:t>
      </w:r>
      <w:r w:rsidRPr="00CA7EB6">
        <w:rPr>
          <w:color w:val="221F1F"/>
          <w:sz w:val="18"/>
          <w:lang w:val="tr-TR"/>
        </w:rPr>
        <w:t>tür</w:t>
      </w:r>
      <w:r w:rsidRPr="00CA7EB6">
        <w:rPr>
          <w:color w:val="221F1F"/>
          <w:spacing w:val="-8"/>
          <w:sz w:val="18"/>
          <w:lang w:val="tr-TR"/>
        </w:rPr>
        <w:t xml:space="preserve"> </w:t>
      </w:r>
      <w:r w:rsidRPr="00CA7EB6">
        <w:rPr>
          <w:color w:val="221F1F"/>
          <w:sz w:val="18"/>
          <w:lang w:val="tr-TR"/>
        </w:rPr>
        <w:t>özelliklere</w:t>
      </w:r>
      <w:r w:rsidRPr="00CA7EB6">
        <w:rPr>
          <w:color w:val="221F1F"/>
          <w:spacing w:val="-7"/>
          <w:sz w:val="18"/>
          <w:lang w:val="tr-TR"/>
        </w:rPr>
        <w:t xml:space="preserve"> </w:t>
      </w:r>
      <w:r w:rsidRPr="00CA7EB6">
        <w:rPr>
          <w:color w:val="221F1F"/>
          <w:sz w:val="18"/>
          <w:lang w:val="tr-TR"/>
        </w:rPr>
        <w:t>örnek</w:t>
      </w:r>
      <w:r w:rsidRPr="00CA7EB6">
        <w:rPr>
          <w:color w:val="221F1F"/>
          <w:spacing w:val="-8"/>
          <w:sz w:val="18"/>
          <w:lang w:val="tr-TR"/>
        </w:rPr>
        <w:t xml:space="preserve"> </w:t>
      </w:r>
      <w:r w:rsidRPr="00CA7EB6">
        <w:rPr>
          <w:color w:val="221F1F"/>
          <w:sz w:val="18"/>
          <w:lang w:val="tr-TR"/>
        </w:rPr>
        <w:t>olarak</w:t>
      </w:r>
      <w:r w:rsidRPr="00CA7EB6">
        <w:rPr>
          <w:color w:val="221F1F"/>
          <w:spacing w:val="-8"/>
          <w:sz w:val="18"/>
          <w:lang w:val="tr-TR"/>
        </w:rPr>
        <w:t xml:space="preserve"> </w:t>
      </w:r>
      <w:r w:rsidRPr="00CA7EB6">
        <w:rPr>
          <w:color w:val="221F1F"/>
          <w:sz w:val="18"/>
          <w:lang w:val="tr-TR"/>
        </w:rPr>
        <w:t>şunlar</w:t>
      </w:r>
      <w:r w:rsidRPr="00CA7EB6">
        <w:rPr>
          <w:color w:val="221F1F"/>
          <w:spacing w:val="-8"/>
          <w:sz w:val="18"/>
          <w:lang w:val="tr-TR"/>
        </w:rPr>
        <w:t xml:space="preserve"> </w:t>
      </w:r>
      <w:r w:rsidRPr="00CA7EB6">
        <w:rPr>
          <w:color w:val="221F1F"/>
          <w:sz w:val="18"/>
          <w:lang w:val="tr-TR"/>
        </w:rPr>
        <w:t>verilebilir:</w:t>
      </w:r>
      <w:r w:rsidRPr="00CA7EB6">
        <w:rPr>
          <w:color w:val="221F1F"/>
          <w:spacing w:val="-7"/>
          <w:sz w:val="18"/>
          <w:lang w:val="tr-TR"/>
        </w:rPr>
        <w:t xml:space="preserve"> </w:t>
      </w:r>
      <w:r w:rsidRPr="00CA7EB6">
        <w:rPr>
          <w:color w:val="221F1F"/>
          <w:sz w:val="18"/>
          <w:lang w:val="tr-TR"/>
        </w:rPr>
        <w:t>farklı</w:t>
      </w:r>
      <w:r w:rsidRPr="00CA7EB6">
        <w:rPr>
          <w:color w:val="221F1F"/>
          <w:spacing w:val="-7"/>
          <w:sz w:val="18"/>
          <w:lang w:val="tr-TR"/>
        </w:rPr>
        <w:t xml:space="preserve"> </w:t>
      </w:r>
      <w:r w:rsidRPr="00CA7EB6">
        <w:rPr>
          <w:color w:val="221F1F"/>
          <w:sz w:val="18"/>
          <w:lang w:val="tr-TR"/>
        </w:rPr>
        <w:t>çalışma</w:t>
      </w:r>
      <w:r w:rsidRPr="00CA7EB6">
        <w:rPr>
          <w:color w:val="221F1F"/>
          <w:spacing w:val="-7"/>
          <w:sz w:val="18"/>
          <w:lang w:val="tr-TR"/>
        </w:rPr>
        <w:t xml:space="preserve"> </w:t>
      </w:r>
      <w:r w:rsidRPr="00CA7EB6">
        <w:rPr>
          <w:i/>
          <w:color w:val="221F1F"/>
          <w:sz w:val="18"/>
          <w:lang w:val="tr-TR"/>
        </w:rPr>
        <w:t>koşulları,</w:t>
      </w:r>
      <w:r w:rsidRPr="00CA7EB6">
        <w:rPr>
          <w:i/>
          <w:color w:val="221F1F"/>
          <w:spacing w:val="-6"/>
          <w:sz w:val="18"/>
          <w:lang w:val="tr-TR"/>
        </w:rPr>
        <w:t xml:space="preserve"> </w:t>
      </w:r>
      <w:r w:rsidRPr="00CA7EB6">
        <w:rPr>
          <w:i/>
          <w:color w:val="221F1F"/>
          <w:sz w:val="18"/>
          <w:lang w:val="tr-TR"/>
        </w:rPr>
        <w:t>farklı</w:t>
      </w:r>
      <w:r w:rsidRPr="00CA7EB6">
        <w:rPr>
          <w:i/>
          <w:color w:val="221F1F"/>
          <w:spacing w:val="-9"/>
          <w:sz w:val="18"/>
          <w:lang w:val="tr-TR"/>
        </w:rPr>
        <w:t xml:space="preserve"> </w:t>
      </w:r>
      <w:r w:rsidRPr="00CA7EB6">
        <w:rPr>
          <w:color w:val="221F1F"/>
          <w:sz w:val="18"/>
          <w:lang w:val="tr-TR"/>
        </w:rPr>
        <w:t xml:space="preserve">çalışma prensipleri veya farklı </w:t>
      </w:r>
      <w:r w:rsidRPr="00CA7EB6">
        <w:rPr>
          <w:i/>
          <w:color w:val="221F1F"/>
          <w:sz w:val="18"/>
          <w:lang w:val="tr-TR"/>
        </w:rPr>
        <w:t xml:space="preserve">tasarım </w:t>
      </w:r>
      <w:r w:rsidRPr="00CA7EB6">
        <w:rPr>
          <w:color w:val="221F1F"/>
          <w:sz w:val="18"/>
          <w:lang w:val="tr-TR"/>
        </w:rPr>
        <w:t>ekipleri (</w:t>
      </w:r>
      <w:r w:rsidRPr="00CA7EB6">
        <w:rPr>
          <w:i/>
          <w:color w:val="221F1F"/>
          <w:sz w:val="18"/>
          <w:lang w:val="tr-TR"/>
        </w:rPr>
        <w:t xml:space="preserve">işlevsel çeşitlilik sağlar) </w:t>
      </w:r>
      <w:r w:rsidRPr="00CA7EB6">
        <w:rPr>
          <w:color w:val="221F1F"/>
          <w:sz w:val="18"/>
          <w:lang w:val="tr-TR"/>
        </w:rPr>
        <w:t>ve farklı fiziksel yöntemler kullanan (</w:t>
      </w:r>
      <w:r w:rsidRPr="00CA7EB6">
        <w:rPr>
          <w:b/>
          <w:i/>
          <w:color w:val="221F1F"/>
          <w:sz w:val="18"/>
          <w:lang w:val="tr-TR"/>
        </w:rPr>
        <w:t xml:space="preserve">fiziksel </w:t>
      </w:r>
      <w:r w:rsidRPr="00CA7EB6">
        <w:rPr>
          <w:color w:val="221F1F"/>
          <w:sz w:val="18"/>
          <w:lang w:val="tr-TR"/>
        </w:rPr>
        <w:t>çeşitlilik sağlar) farklı boyutlarda ekipmanlar, farklı üreticiler ve ekipman türleri (ekipman çeşitliliği</w:t>
      </w:r>
      <w:r w:rsidRPr="00CA7EB6">
        <w:rPr>
          <w:color w:val="221F1F"/>
          <w:spacing w:val="-6"/>
          <w:sz w:val="18"/>
          <w:lang w:val="tr-TR"/>
        </w:rPr>
        <w:t xml:space="preserve"> </w:t>
      </w:r>
      <w:r w:rsidRPr="00CA7EB6">
        <w:rPr>
          <w:color w:val="221F1F"/>
          <w:sz w:val="18"/>
          <w:lang w:val="tr-TR"/>
        </w:rPr>
        <w:t>sağlar</w:t>
      </w:r>
      <w:r w:rsidRPr="00CA7EB6">
        <w:rPr>
          <w:i/>
          <w:color w:val="221F1F"/>
          <w:sz w:val="18"/>
          <w:lang w:val="tr-TR"/>
        </w:rPr>
        <w:t>).</w:t>
      </w:r>
    </w:p>
    <w:p w14:paraId="0ED7DE04" w14:textId="77777777" w:rsidR="001657AC" w:rsidRPr="00CA7EB6" w:rsidRDefault="001657AC">
      <w:pPr>
        <w:pStyle w:val="BodyText"/>
        <w:spacing w:before="10"/>
        <w:rPr>
          <w:i/>
          <w:lang w:val="tr-TR"/>
        </w:rPr>
      </w:pPr>
    </w:p>
    <w:p w14:paraId="0A6CEF69" w14:textId="77777777" w:rsidR="001657AC" w:rsidRPr="00CA7EB6" w:rsidRDefault="00000000">
      <w:pPr>
        <w:spacing w:before="1" w:line="271" w:lineRule="auto"/>
        <w:ind w:left="611" w:right="106" w:firstLine="40"/>
        <w:jc w:val="both"/>
        <w:rPr>
          <w:sz w:val="20"/>
          <w:lang w:val="tr-TR"/>
        </w:rPr>
      </w:pPr>
      <w:r w:rsidRPr="00CA7EB6">
        <w:rPr>
          <w:b/>
          <w:i/>
          <w:color w:val="221F1F"/>
          <w:sz w:val="20"/>
          <w:lang w:val="tr-TR"/>
        </w:rPr>
        <w:t xml:space="preserve">fonksiyonel çeşitlilik. </w:t>
      </w:r>
      <w:r w:rsidRPr="00CA7EB6">
        <w:rPr>
          <w:i/>
          <w:color w:val="221F1F"/>
          <w:sz w:val="20"/>
          <w:lang w:val="tr-TR"/>
        </w:rPr>
        <w:t xml:space="preserve">Proses </w:t>
      </w:r>
      <w:r w:rsidRPr="00CA7EB6">
        <w:rPr>
          <w:color w:val="221F1F"/>
          <w:sz w:val="20"/>
          <w:lang w:val="tr-TR"/>
        </w:rPr>
        <w:t>mühendisliğindeki uygulamalarda işlevler düzeyinde</w:t>
      </w:r>
      <w:r w:rsidRPr="00CA7EB6">
        <w:rPr>
          <w:color w:val="221F1F"/>
          <w:spacing w:val="-6"/>
          <w:sz w:val="20"/>
          <w:lang w:val="tr-TR"/>
        </w:rPr>
        <w:t xml:space="preserve"> </w:t>
      </w:r>
      <w:r w:rsidRPr="00CA7EB6">
        <w:rPr>
          <w:i/>
          <w:color w:val="221F1F"/>
          <w:sz w:val="20"/>
          <w:lang w:val="tr-TR"/>
        </w:rPr>
        <w:t>çeşitliliğin</w:t>
      </w:r>
      <w:r w:rsidRPr="00CA7EB6">
        <w:rPr>
          <w:i/>
          <w:color w:val="221F1F"/>
          <w:spacing w:val="-4"/>
          <w:sz w:val="20"/>
          <w:lang w:val="tr-TR"/>
        </w:rPr>
        <w:t xml:space="preserve"> </w:t>
      </w:r>
      <w:r w:rsidRPr="00CA7EB6">
        <w:rPr>
          <w:color w:val="221F1F"/>
          <w:sz w:val="20"/>
          <w:lang w:val="tr-TR"/>
        </w:rPr>
        <w:t>uygulanması</w:t>
      </w:r>
      <w:r w:rsidRPr="00CA7EB6">
        <w:rPr>
          <w:color w:val="221F1F"/>
          <w:spacing w:val="-5"/>
          <w:sz w:val="20"/>
          <w:lang w:val="tr-TR"/>
        </w:rPr>
        <w:t xml:space="preserve"> </w:t>
      </w:r>
      <w:r w:rsidRPr="00CA7EB6">
        <w:rPr>
          <w:color w:val="221F1F"/>
          <w:sz w:val="20"/>
          <w:lang w:val="tr-TR"/>
        </w:rPr>
        <w:t>(örneğin,</w:t>
      </w:r>
      <w:r w:rsidRPr="00CA7EB6">
        <w:rPr>
          <w:color w:val="221F1F"/>
          <w:spacing w:val="-6"/>
          <w:sz w:val="20"/>
          <w:lang w:val="tr-TR"/>
        </w:rPr>
        <w:t xml:space="preserve"> </w:t>
      </w:r>
      <w:r w:rsidRPr="00CA7EB6">
        <w:rPr>
          <w:color w:val="221F1F"/>
          <w:sz w:val="20"/>
          <w:lang w:val="tr-TR"/>
        </w:rPr>
        <w:t>hem</w:t>
      </w:r>
      <w:r w:rsidRPr="00CA7EB6">
        <w:rPr>
          <w:color w:val="221F1F"/>
          <w:spacing w:val="-6"/>
          <w:sz w:val="20"/>
          <w:lang w:val="tr-TR"/>
        </w:rPr>
        <w:t xml:space="preserve"> </w:t>
      </w:r>
      <w:r w:rsidRPr="00CA7EB6">
        <w:rPr>
          <w:color w:val="221F1F"/>
          <w:sz w:val="20"/>
          <w:lang w:val="tr-TR"/>
        </w:rPr>
        <w:t>bir</w:t>
      </w:r>
      <w:r w:rsidRPr="00CA7EB6">
        <w:rPr>
          <w:color w:val="221F1F"/>
          <w:spacing w:val="-4"/>
          <w:sz w:val="20"/>
          <w:lang w:val="tr-TR"/>
        </w:rPr>
        <w:t xml:space="preserve"> </w:t>
      </w:r>
      <w:r w:rsidRPr="00CA7EB6">
        <w:rPr>
          <w:color w:val="221F1F"/>
          <w:sz w:val="20"/>
          <w:lang w:val="tr-TR"/>
        </w:rPr>
        <w:t>basınç</w:t>
      </w:r>
      <w:r w:rsidRPr="00CA7EB6">
        <w:rPr>
          <w:color w:val="221F1F"/>
          <w:spacing w:val="-6"/>
          <w:sz w:val="20"/>
          <w:lang w:val="tr-TR"/>
        </w:rPr>
        <w:t xml:space="preserve"> </w:t>
      </w:r>
      <w:r w:rsidRPr="00CA7EB6">
        <w:rPr>
          <w:i/>
          <w:color w:val="221F1F"/>
          <w:sz w:val="20"/>
          <w:lang w:val="tr-TR"/>
        </w:rPr>
        <w:t>sınırında</w:t>
      </w:r>
      <w:r w:rsidRPr="00CA7EB6">
        <w:rPr>
          <w:i/>
          <w:color w:val="221F1F"/>
          <w:spacing w:val="-6"/>
          <w:sz w:val="20"/>
          <w:lang w:val="tr-TR"/>
        </w:rPr>
        <w:t xml:space="preserve"> </w:t>
      </w:r>
      <w:r w:rsidRPr="00CA7EB6">
        <w:rPr>
          <w:i/>
          <w:color w:val="221F1F"/>
          <w:sz w:val="20"/>
          <w:lang w:val="tr-TR"/>
        </w:rPr>
        <w:t>hem</w:t>
      </w:r>
      <w:r w:rsidRPr="00CA7EB6">
        <w:rPr>
          <w:i/>
          <w:color w:val="221F1F"/>
          <w:spacing w:val="-5"/>
          <w:sz w:val="20"/>
          <w:lang w:val="tr-TR"/>
        </w:rPr>
        <w:t xml:space="preserve"> </w:t>
      </w:r>
      <w:r w:rsidRPr="00CA7EB6">
        <w:rPr>
          <w:i/>
          <w:color w:val="221F1F"/>
          <w:sz w:val="20"/>
          <w:lang w:val="tr-TR"/>
        </w:rPr>
        <w:t>de</w:t>
      </w:r>
      <w:r w:rsidRPr="00CA7EB6">
        <w:rPr>
          <w:i/>
          <w:color w:val="221F1F"/>
          <w:spacing w:val="-5"/>
          <w:sz w:val="20"/>
          <w:lang w:val="tr-TR"/>
        </w:rPr>
        <w:t xml:space="preserve"> </w:t>
      </w:r>
      <w:r w:rsidRPr="00CA7EB6">
        <w:rPr>
          <w:i/>
          <w:color w:val="221F1F"/>
          <w:sz w:val="20"/>
          <w:lang w:val="tr-TR"/>
        </w:rPr>
        <w:t xml:space="preserve">bir </w:t>
      </w:r>
      <w:r w:rsidRPr="00CA7EB6">
        <w:rPr>
          <w:color w:val="221F1F"/>
          <w:sz w:val="20"/>
          <w:lang w:val="tr-TR"/>
        </w:rPr>
        <w:t xml:space="preserve">sıcaklık </w:t>
      </w:r>
      <w:r w:rsidRPr="00CA7EB6">
        <w:rPr>
          <w:i/>
          <w:color w:val="221F1F"/>
          <w:sz w:val="20"/>
          <w:lang w:val="tr-TR"/>
        </w:rPr>
        <w:t xml:space="preserve">sınırında bir </w:t>
      </w:r>
      <w:r w:rsidRPr="00CA7EB6">
        <w:rPr>
          <w:color w:val="221F1F"/>
          <w:sz w:val="20"/>
          <w:lang w:val="tr-TR"/>
        </w:rPr>
        <w:t>tetiklemenin etkinleştirilmesi</w:t>
      </w:r>
      <w:r w:rsidRPr="00CA7EB6">
        <w:rPr>
          <w:color w:val="221F1F"/>
          <w:spacing w:val="-5"/>
          <w:sz w:val="20"/>
          <w:lang w:val="tr-TR"/>
        </w:rPr>
        <w:t xml:space="preserve"> </w:t>
      </w:r>
      <w:r w:rsidRPr="00CA7EB6">
        <w:rPr>
          <w:color w:val="221F1F"/>
          <w:sz w:val="20"/>
          <w:lang w:val="tr-TR"/>
        </w:rPr>
        <w:t>için).</w:t>
      </w:r>
    </w:p>
    <w:p w14:paraId="10294C37" w14:textId="77777777" w:rsidR="001657AC" w:rsidRPr="00CA7EB6" w:rsidRDefault="001657AC">
      <w:pPr>
        <w:pStyle w:val="BodyText"/>
        <w:spacing w:before="11"/>
        <w:rPr>
          <w:lang w:val="tr-TR"/>
        </w:rPr>
      </w:pPr>
    </w:p>
    <w:p w14:paraId="1B5D8EE2" w14:textId="77777777" w:rsidR="001657AC" w:rsidRPr="00CA7EB6" w:rsidRDefault="00000000">
      <w:pPr>
        <w:pStyle w:val="Heading5"/>
        <w:rPr>
          <w:lang w:val="tr-TR"/>
        </w:rPr>
      </w:pPr>
      <w:bookmarkStart w:id="193" w:name="doz"/>
      <w:bookmarkEnd w:id="193"/>
      <w:r w:rsidRPr="00CA7EB6">
        <w:rPr>
          <w:color w:val="221F1F"/>
          <w:lang w:val="tr-TR"/>
        </w:rPr>
        <w:t>doz</w:t>
      </w:r>
    </w:p>
    <w:p w14:paraId="6F3F30B7" w14:textId="77777777" w:rsidR="001657AC" w:rsidRPr="00CA7EB6" w:rsidRDefault="001657AC">
      <w:pPr>
        <w:pStyle w:val="BodyText"/>
        <w:rPr>
          <w:b/>
          <w:sz w:val="21"/>
          <w:lang w:val="tr-TR"/>
        </w:rPr>
      </w:pPr>
    </w:p>
    <w:p w14:paraId="663CDAA8" w14:textId="77777777" w:rsidR="001657AC" w:rsidRPr="00CA7EB6" w:rsidRDefault="00000000">
      <w:pPr>
        <w:pStyle w:val="Heading7"/>
        <w:numPr>
          <w:ilvl w:val="0"/>
          <w:numId w:val="66"/>
        </w:numPr>
        <w:tabs>
          <w:tab w:val="left" w:pos="923"/>
        </w:tabs>
        <w:spacing w:line="229" w:lineRule="exact"/>
        <w:ind w:hanging="312"/>
        <w:rPr>
          <w:lang w:val="tr-TR"/>
        </w:rPr>
      </w:pPr>
      <w:r w:rsidRPr="00CA7EB6">
        <w:rPr>
          <w:color w:val="221F1F"/>
          <w:lang w:val="tr-TR"/>
        </w:rPr>
        <w:t xml:space="preserve">Bir hedefte </w:t>
      </w:r>
      <w:r w:rsidRPr="00CA7EB6">
        <w:rPr>
          <w:i/>
          <w:color w:val="221F1F"/>
          <w:lang w:val="tr-TR"/>
        </w:rPr>
        <w:t xml:space="preserve">radyasyon </w:t>
      </w:r>
      <w:r w:rsidRPr="00CA7EB6">
        <w:rPr>
          <w:color w:val="221F1F"/>
          <w:lang w:val="tr-TR"/>
        </w:rPr>
        <w:t>tarafından biriktirilen enerjinin bir</w:t>
      </w:r>
      <w:r w:rsidRPr="00CA7EB6">
        <w:rPr>
          <w:color w:val="221F1F"/>
          <w:spacing w:val="-36"/>
          <w:lang w:val="tr-TR"/>
        </w:rPr>
        <w:t xml:space="preserve"> </w:t>
      </w:r>
      <w:r w:rsidRPr="00CA7EB6">
        <w:rPr>
          <w:color w:val="221F1F"/>
          <w:lang w:val="tr-TR"/>
        </w:rPr>
        <w:t>ölçüsü.</w:t>
      </w:r>
    </w:p>
    <w:p w14:paraId="479D5ABD" w14:textId="77777777" w:rsidR="001657AC" w:rsidRPr="00CA7EB6" w:rsidRDefault="00000000">
      <w:pPr>
        <w:spacing w:line="218" w:lineRule="exact"/>
        <w:ind w:left="652"/>
        <w:rPr>
          <w:i/>
          <w:sz w:val="18"/>
          <w:lang w:val="tr-TR"/>
        </w:rPr>
      </w:pPr>
      <w:r w:rsidRPr="00CA7EB6">
        <w:rPr>
          <w:rFonts w:ascii="Arial" w:hAnsi="Arial"/>
          <w:color w:val="3054A6"/>
          <w:sz w:val="19"/>
          <w:lang w:val="tr-TR"/>
        </w:rPr>
        <w:t>®</w:t>
      </w:r>
      <w:r w:rsidRPr="00CA7EB6">
        <w:rPr>
          <w:rFonts w:ascii="Arial" w:hAnsi="Arial"/>
          <w:color w:val="3054A6"/>
          <w:spacing w:val="6"/>
          <w:sz w:val="19"/>
          <w:lang w:val="tr-TR"/>
        </w:rPr>
        <w:t xml:space="preserve"> </w:t>
      </w:r>
      <w:r w:rsidRPr="00CA7EB6">
        <w:rPr>
          <w:color w:val="221F1F"/>
          <w:sz w:val="18"/>
          <w:lang w:val="tr-TR"/>
        </w:rPr>
        <w:t>Bu</w:t>
      </w:r>
      <w:r w:rsidRPr="00CA7EB6">
        <w:rPr>
          <w:color w:val="221F1F"/>
          <w:spacing w:val="8"/>
          <w:sz w:val="18"/>
          <w:lang w:val="tr-TR"/>
        </w:rPr>
        <w:t xml:space="preserve"> </w:t>
      </w:r>
      <w:r w:rsidRPr="00CA7EB6">
        <w:rPr>
          <w:color w:val="221F1F"/>
          <w:sz w:val="18"/>
          <w:lang w:val="tr-TR"/>
        </w:rPr>
        <w:t>tür</w:t>
      </w:r>
      <w:r w:rsidRPr="00CA7EB6">
        <w:rPr>
          <w:color w:val="221F1F"/>
          <w:spacing w:val="5"/>
          <w:sz w:val="18"/>
          <w:lang w:val="tr-TR"/>
        </w:rPr>
        <w:t xml:space="preserve"> </w:t>
      </w:r>
      <w:r w:rsidRPr="00CA7EB6">
        <w:rPr>
          <w:color w:val="221F1F"/>
          <w:sz w:val="18"/>
          <w:lang w:val="tr-TR"/>
        </w:rPr>
        <w:t>ölçümlerin</w:t>
      </w:r>
      <w:r w:rsidRPr="00CA7EB6">
        <w:rPr>
          <w:color w:val="221F1F"/>
          <w:spacing w:val="5"/>
          <w:sz w:val="18"/>
          <w:lang w:val="tr-TR"/>
        </w:rPr>
        <w:t xml:space="preserve"> </w:t>
      </w:r>
      <w:r w:rsidRPr="00CA7EB6">
        <w:rPr>
          <w:color w:val="221F1F"/>
          <w:sz w:val="18"/>
          <w:lang w:val="tr-TR"/>
        </w:rPr>
        <w:t>en</w:t>
      </w:r>
      <w:r w:rsidRPr="00CA7EB6">
        <w:rPr>
          <w:color w:val="221F1F"/>
          <w:spacing w:val="5"/>
          <w:sz w:val="18"/>
          <w:lang w:val="tr-TR"/>
        </w:rPr>
        <w:t xml:space="preserve"> </w:t>
      </w:r>
      <w:r w:rsidRPr="00CA7EB6">
        <w:rPr>
          <w:color w:val="221F1F"/>
          <w:sz w:val="18"/>
          <w:lang w:val="tr-TR"/>
        </w:rPr>
        <w:t>önemlilerinin</w:t>
      </w:r>
      <w:r w:rsidRPr="00CA7EB6">
        <w:rPr>
          <w:color w:val="221F1F"/>
          <w:spacing w:val="6"/>
          <w:sz w:val="18"/>
          <w:lang w:val="tr-TR"/>
        </w:rPr>
        <w:t xml:space="preserve"> </w:t>
      </w:r>
      <w:r w:rsidRPr="00CA7EB6">
        <w:rPr>
          <w:color w:val="221F1F"/>
          <w:sz w:val="18"/>
          <w:lang w:val="tr-TR"/>
        </w:rPr>
        <w:t>tanımları</w:t>
      </w:r>
      <w:r w:rsidRPr="00CA7EB6">
        <w:rPr>
          <w:color w:val="221F1F"/>
          <w:spacing w:val="5"/>
          <w:sz w:val="18"/>
          <w:lang w:val="tr-TR"/>
        </w:rPr>
        <w:t xml:space="preserve"> </w:t>
      </w:r>
      <w:r w:rsidRPr="00CA7EB6">
        <w:rPr>
          <w:color w:val="221F1F"/>
          <w:sz w:val="18"/>
          <w:lang w:val="tr-TR"/>
        </w:rPr>
        <w:t>için</w:t>
      </w:r>
      <w:r w:rsidRPr="00CA7EB6">
        <w:rPr>
          <w:color w:val="221F1F"/>
          <w:spacing w:val="6"/>
          <w:sz w:val="18"/>
          <w:lang w:val="tr-TR"/>
        </w:rPr>
        <w:t xml:space="preserve"> </w:t>
      </w:r>
      <w:r w:rsidRPr="00CA7EB6">
        <w:rPr>
          <w:i/>
          <w:color w:val="221F1F"/>
          <w:sz w:val="18"/>
          <w:lang w:val="tr-TR"/>
        </w:rPr>
        <w:t>doz</w:t>
      </w:r>
      <w:r w:rsidRPr="00CA7EB6">
        <w:rPr>
          <w:i/>
          <w:color w:val="221F1F"/>
          <w:spacing w:val="5"/>
          <w:sz w:val="18"/>
          <w:lang w:val="tr-TR"/>
        </w:rPr>
        <w:t xml:space="preserve"> </w:t>
      </w:r>
      <w:r w:rsidRPr="00CA7EB6">
        <w:rPr>
          <w:i/>
          <w:color w:val="221F1F"/>
          <w:sz w:val="18"/>
          <w:lang w:val="tr-TR"/>
        </w:rPr>
        <w:t>miktarları</w:t>
      </w:r>
      <w:r w:rsidRPr="00CA7EB6">
        <w:rPr>
          <w:i/>
          <w:color w:val="221F1F"/>
          <w:spacing w:val="7"/>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i/>
          <w:color w:val="221F1F"/>
          <w:sz w:val="18"/>
          <w:lang w:val="tr-TR"/>
        </w:rPr>
        <w:t>doz</w:t>
      </w:r>
      <w:r w:rsidRPr="00CA7EB6">
        <w:rPr>
          <w:i/>
          <w:color w:val="221F1F"/>
          <w:spacing w:val="5"/>
          <w:sz w:val="18"/>
          <w:lang w:val="tr-TR"/>
        </w:rPr>
        <w:t xml:space="preserve"> </w:t>
      </w:r>
      <w:r w:rsidRPr="00CA7EB6">
        <w:rPr>
          <w:i/>
          <w:color w:val="221F1F"/>
          <w:sz w:val="18"/>
          <w:lang w:val="tr-TR"/>
        </w:rPr>
        <w:t>kavramlarına</w:t>
      </w:r>
    </w:p>
    <w:p w14:paraId="7AAEDA3A" w14:textId="77777777" w:rsidR="001657AC" w:rsidRPr="00CA7EB6" w:rsidRDefault="00000000">
      <w:pPr>
        <w:pStyle w:val="BodyText"/>
        <w:spacing w:before="2"/>
        <w:ind w:left="892"/>
        <w:rPr>
          <w:lang w:val="tr-TR"/>
        </w:rPr>
      </w:pPr>
      <w:r w:rsidRPr="00CA7EB6">
        <w:rPr>
          <w:color w:val="221F1F"/>
          <w:lang w:val="tr-TR"/>
        </w:rPr>
        <w:t>bakın.</w:t>
      </w:r>
    </w:p>
    <w:p w14:paraId="20F6CD8C" w14:textId="77777777" w:rsidR="001657AC" w:rsidRPr="00CA7EB6" w:rsidRDefault="001657AC">
      <w:pPr>
        <w:pStyle w:val="BodyText"/>
        <w:spacing w:before="1"/>
        <w:rPr>
          <w:sz w:val="19"/>
          <w:lang w:val="tr-TR"/>
        </w:rPr>
      </w:pPr>
    </w:p>
    <w:p w14:paraId="37382BAF" w14:textId="77777777" w:rsidR="001657AC" w:rsidRPr="00CA7EB6" w:rsidRDefault="00000000">
      <w:pPr>
        <w:pStyle w:val="ListParagraph"/>
        <w:numPr>
          <w:ilvl w:val="0"/>
          <w:numId w:val="66"/>
        </w:numPr>
        <w:tabs>
          <w:tab w:val="left" w:pos="967"/>
        </w:tabs>
        <w:spacing w:line="271" w:lineRule="auto"/>
        <w:ind w:left="152" w:right="105" w:firstLine="500"/>
        <w:rPr>
          <w:i/>
          <w:sz w:val="20"/>
          <w:lang w:val="tr-TR"/>
        </w:rPr>
      </w:pPr>
      <w:r w:rsidRPr="00CA7EB6">
        <w:rPr>
          <w:color w:val="221F1F"/>
          <w:sz w:val="20"/>
          <w:lang w:val="tr-TR"/>
        </w:rPr>
        <w:t xml:space="preserve">Bağlamda belirtildiği şekilde, </w:t>
      </w:r>
      <w:r w:rsidRPr="00CA7EB6">
        <w:rPr>
          <w:i/>
          <w:color w:val="221F1F"/>
          <w:sz w:val="20"/>
          <w:lang w:val="tr-TR"/>
        </w:rPr>
        <w:t xml:space="preserve">absorbe edilen doz, taahhüt edilen eşdeğer doz, taahhüt edilen etkin doz, eşdeğer doz, etkin doz </w:t>
      </w:r>
      <w:r w:rsidRPr="00CA7EB6">
        <w:rPr>
          <w:color w:val="221F1F"/>
          <w:sz w:val="20"/>
          <w:lang w:val="tr-TR"/>
        </w:rPr>
        <w:t xml:space="preserve">veya </w:t>
      </w:r>
      <w:r w:rsidRPr="00CA7EB6">
        <w:rPr>
          <w:i/>
          <w:color w:val="221F1F"/>
          <w:sz w:val="20"/>
          <w:lang w:val="tr-TR"/>
        </w:rPr>
        <w:t>organ</w:t>
      </w:r>
      <w:r w:rsidRPr="00CA7EB6">
        <w:rPr>
          <w:i/>
          <w:color w:val="221F1F"/>
          <w:spacing w:val="-14"/>
          <w:sz w:val="20"/>
          <w:lang w:val="tr-TR"/>
        </w:rPr>
        <w:t xml:space="preserve"> </w:t>
      </w:r>
      <w:r w:rsidRPr="00CA7EB6">
        <w:rPr>
          <w:i/>
          <w:color w:val="221F1F"/>
          <w:sz w:val="20"/>
          <w:lang w:val="tr-TR"/>
        </w:rPr>
        <w:t>dozu.</w:t>
      </w:r>
    </w:p>
    <w:p w14:paraId="00F0986B" w14:textId="77777777" w:rsidR="001657AC" w:rsidRPr="00CA7EB6" w:rsidRDefault="001657AC">
      <w:pPr>
        <w:spacing w:line="271" w:lineRule="auto"/>
        <w:rPr>
          <w:sz w:val="20"/>
          <w:lang w:val="tr-TR"/>
        </w:rPr>
        <w:sectPr w:rsidR="001657AC" w:rsidRPr="00CA7EB6">
          <w:pgSz w:w="9260" w:h="14070"/>
          <w:pgMar w:top="900" w:right="1060" w:bottom="1580" w:left="1020" w:header="683" w:footer="1383" w:gutter="0"/>
          <w:cols w:space="720"/>
        </w:sectPr>
      </w:pPr>
    </w:p>
    <w:p w14:paraId="2913EB0F" w14:textId="77777777" w:rsidR="001657AC" w:rsidRPr="00CA7EB6" w:rsidRDefault="001657AC">
      <w:pPr>
        <w:pStyle w:val="BodyText"/>
        <w:rPr>
          <w:i/>
          <w:sz w:val="20"/>
          <w:lang w:val="tr-TR"/>
        </w:rPr>
      </w:pPr>
    </w:p>
    <w:p w14:paraId="7C2D5C0A" w14:textId="77777777" w:rsidR="001657AC" w:rsidRPr="00CA7EB6" w:rsidRDefault="001657AC">
      <w:pPr>
        <w:pStyle w:val="BodyText"/>
        <w:spacing w:before="9"/>
        <w:rPr>
          <w:i/>
          <w:sz w:val="22"/>
          <w:lang w:val="tr-TR"/>
        </w:rPr>
      </w:pPr>
    </w:p>
    <w:p w14:paraId="7330DCCF" w14:textId="77777777" w:rsidR="001657AC" w:rsidRPr="00CA7EB6" w:rsidRDefault="00000000">
      <w:pPr>
        <w:ind w:left="652"/>
        <w:jc w:val="both"/>
        <w:rPr>
          <w:i/>
          <w:sz w:val="20"/>
          <w:lang w:val="tr-TR"/>
        </w:rPr>
      </w:pPr>
      <w:r w:rsidRPr="00CA7EB6">
        <w:rPr>
          <w:b/>
          <w:i/>
          <w:color w:val="221F1F"/>
          <w:sz w:val="20"/>
          <w:lang w:val="tr-TR"/>
        </w:rPr>
        <w:t xml:space="preserve">taahhüt edilen doz. </w:t>
      </w:r>
      <w:r w:rsidRPr="00CA7EB6">
        <w:rPr>
          <w:i/>
          <w:color w:val="221F1F"/>
          <w:sz w:val="20"/>
          <w:lang w:val="tr-TR"/>
        </w:rPr>
        <w:t xml:space="preserve">Taahhüt edilen eşdeğer doz </w:t>
      </w:r>
      <w:r w:rsidRPr="00CA7EB6">
        <w:rPr>
          <w:color w:val="221F1F"/>
          <w:sz w:val="20"/>
          <w:lang w:val="tr-TR"/>
        </w:rPr>
        <w:t xml:space="preserve">veya </w:t>
      </w:r>
      <w:r w:rsidRPr="00CA7EB6">
        <w:rPr>
          <w:i/>
          <w:color w:val="221F1F"/>
          <w:sz w:val="20"/>
          <w:lang w:val="tr-TR"/>
        </w:rPr>
        <w:t>taahhüt edilen etkin doz.</w:t>
      </w:r>
    </w:p>
    <w:p w14:paraId="3493EC75" w14:textId="77777777" w:rsidR="001657AC" w:rsidRPr="00CA7EB6" w:rsidRDefault="001657AC">
      <w:pPr>
        <w:pStyle w:val="BodyText"/>
        <w:spacing w:before="9"/>
        <w:rPr>
          <w:i/>
          <w:sz w:val="21"/>
          <w:lang w:val="tr-TR"/>
        </w:rPr>
      </w:pPr>
    </w:p>
    <w:p w14:paraId="29E316B4" w14:textId="77777777" w:rsidR="001657AC" w:rsidRPr="00CA7EB6" w:rsidRDefault="00000000">
      <w:pPr>
        <w:pStyle w:val="Heading5"/>
        <w:rPr>
          <w:lang w:val="tr-TR"/>
        </w:rPr>
      </w:pPr>
      <w:bookmarkStart w:id="194" w:name="doz_ve_doz_hızı_etkinlik_faktörü_(DDREF)"/>
      <w:bookmarkEnd w:id="194"/>
      <w:r w:rsidRPr="00CA7EB6">
        <w:rPr>
          <w:color w:val="221F1F"/>
          <w:lang w:val="tr-TR"/>
        </w:rPr>
        <w:t>doz ve doz hızı etkinlik faktörü (DDREF)</w:t>
      </w:r>
    </w:p>
    <w:p w14:paraId="07EAB4D6" w14:textId="77777777" w:rsidR="001657AC" w:rsidRPr="00CA7EB6" w:rsidRDefault="001657AC">
      <w:pPr>
        <w:pStyle w:val="BodyText"/>
        <w:spacing w:before="7"/>
        <w:rPr>
          <w:b/>
          <w:sz w:val="21"/>
          <w:lang w:val="tr-TR"/>
        </w:rPr>
      </w:pPr>
    </w:p>
    <w:p w14:paraId="5228271F" w14:textId="77777777" w:rsidR="001657AC" w:rsidRPr="00CA7EB6" w:rsidRDefault="00000000">
      <w:pPr>
        <w:spacing w:line="271" w:lineRule="auto"/>
        <w:ind w:left="152" w:right="106" w:firstLine="500"/>
        <w:jc w:val="both"/>
        <w:rPr>
          <w:sz w:val="20"/>
          <w:lang w:val="tr-TR"/>
        </w:rPr>
      </w:pPr>
      <w:r w:rsidRPr="00CA7EB6">
        <w:rPr>
          <w:color w:val="221F1F"/>
          <w:sz w:val="20"/>
          <w:lang w:val="tr-TR"/>
        </w:rPr>
        <w:t xml:space="preserve">Yüksek </w:t>
      </w:r>
      <w:r w:rsidRPr="00CA7EB6">
        <w:rPr>
          <w:i/>
          <w:color w:val="221F1F"/>
          <w:sz w:val="20"/>
          <w:lang w:val="tr-TR"/>
        </w:rPr>
        <w:t xml:space="preserve">dozlar </w:t>
      </w:r>
      <w:r w:rsidRPr="00CA7EB6">
        <w:rPr>
          <w:color w:val="221F1F"/>
          <w:sz w:val="20"/>
          <w:lang w:val="tr-TR"/>
        </w:rPr>
        <w:t xml:space="preserve">ve/veya doz </w:t>
      </w:r>
      <w:r w:rsidRPr="00CA7EB6">
        <w:rPr>
          <w:i/>
          <w:color w:val="221F1F"/>
          <w:sz w:val="20"/>
          <w:lang w:val="tr-TR"/>
        </w:rPr>
        <w:t xml:space="preserve">hızları için </w:t>
      </w:r>
      <w:r w:rsidRPr="00CA7EB6">
        <w:rPr>
          <w:color w:val="221F1F"/>
          <w:sz w:val="20"/>
          <w:lang w:val="tr-TR"/>
        </w:rPr>
        <w:t xml:space="preserve">birim </w:t>
      </w:r>
      <w:r w:rsidRPr="00CA7EB6">
        <w:rPr>
          <w:i/>
          <w:color w:val="221F1F"/>
          <w:sz w:val="20"/>
          <w:lang w:val="tr-TR"/>
        </w:rPr>
        <w:t xml:space="preserve">etkin doz </w:t>
      </w:r>
      <w:r w:rsidRPr="00CA7EB6">
        <w:rPr>
          <w:color w:val="221F1F"/>
          <w:sz w:val="20"/>
          <w:lang w:val="tr-TR"/>
        </w:rPr>
        <w:t xml:space="preserve">başına </w:t>
      </w:r>
      <w:r w:rsidRPr="00CA7EB6">
        <w:rPr>
          <w:i/>
          <w:color w:val="221F1F"/>
          <w:sz w:val="20"/>
          <w:lang w:val="tr-TR"/>
        </w:rPr>
        <w:t xml:space="preserve">risk </w:t>
      </w:r>
      <w:r w:rsidRPr="00CA7EB6">
        <w:rPr>
          <w:color w:val="221F1F"/>
          <w:sz w:val="20"/>
          <w:lang w:val="tr-TR"/>
        </w:rPr>
        <w:t xml:space="preserve">veya </w:t>
      </w:r>
      <w:r w:rsidRPr="00CA7EB6">
        <w:rPr>
          <w:i/>
          <w:color w:val="221F1F"/>
          <w:sz w:val="20"/>
          <w:lang w:val="tr-TR"/>
        </w:rPr>
        <w:t xml:space="preserve">radyasyon zararı </w:t>
      </w:r>
      <w:r w:rsidRPr="00CA7EB6">
        <w:rPr>
          <w:color w:val="221F1F"/>
          <w:sz w:val="20"/>
          <w:lang w:val="tr-TR"/>
        </w:rPr>
        <w:t xml:space="preserve">ile düşük </w:t>
      </w:r>
      <w:r w:rsidRPr="00CA7EB6">
        <w:rPr>
          <w:i/>
          <w:color w:val="221F1F"/>
          <w:sz w:val="20"/>
          <w:lang w:val="tr-TR"/>
        </w:rPr>
        <w:t xml:space="preserve">dozlar </w:t>
      </w:r>
      <w:r w:rsidRPr="00CA7EB6">
        <w:rPr>
          <w:color w:val="221F1F"/>
          <w:sz w:val="20"/>
          <w:lang w:val="tr-TR"/>
        </w:rPr>
        <w:t xml:space="preserve">ve doz </w:t>
      </w:r>
      <w:r w:rsidRPr="00CA7EB6">
        <w:rPr>
          <w:i/>
          <w:color w:val="221F1F"/>
          <w:sz w:val="20"/>
          <w:lang w:val="tr-TR"/>
        </w:rPr>
        <w:t xml:space="preserve">hızları </w:t>
      </w:r>
      <w:r w:rsidRPr="00CA7EB6">
        <w:rPr>
          <w:color w:val="221F1F"/>
          <w:sz w:val="20"/>
          <w:lang w:val="tr-TR"/>
        </w:rPr>
        <w:t xml:space="preserve">için </w:t>
      </w:r>
      <w:r w:rsidRPr="00CA7EB6">
        <w:rPr>
          <w:i/>
          <w:color w:val="221F1F"/>
          <w:sz w:val="20"/>
          <w:lang w:val="tr-TR"/>
        </w:rPr>
        <w:t xml:space="preserve">risk veya radyasyon zararı </w:t>
      </w:r>
      <w:r w:rsidRPr="00CA7EB6">
        <w:rPr>
          <w:color w:val="221F1F"/>
          <w:sz w:val="20"/>
          <w:lang w:val="tr-TR"/>
        </w:rPr>
        <w:t>arasındaki oran.</w:t>
      </w:r>
    </w:p>
    <w:p w14:paraId="69719EA2" w14:textId="77777777" w:rsidR="001657AC" w:rsidRPr="00CA7EB6" w:rsidRDefault="00000000">
      <w:pPr>
        <w:ind w:left="892" w:right="107" w:hanging="241"/>
        <w:jc w:val="both"/>
        <w:rPr>
          <w:sz w:val="18"/>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color w:val="221F1F"/>
          <w:sz w:val="18"/>
          <w:lang w:val="tr-TR"/>
        </w:rPr>
        <w:t>Yüksek</w:t>
      </w:r>
      <w:r w:rsidRPr="00CA7EB6">
        <w:rPr>
          <w:color w:val="221F1F"/>
          <w:spacing w:val="-7"/>
          <w:sz w:val="18"/>
          <w:lang w:val="tr-TR"/>
        </w:rPr>
        <w:t xml:space="preserve"> </w:t>
      </w:r>
      <w:r w:rsidRPr="00CA7EB6">
        <w:rPr>
          <w:i/>
          <w:color w:val="221F1F"/>
          <w:sz w:val="18"/>
          <w:lang w:val="tr-TR"/>
        </w:rPr>
        <w:t>doz</w:t>
      </w:r>
      <w:r w:rsidRPr="00CA7EB6">
        <w:rPr>
          <w:i/>
          <w:color w:val="221F1F"/>
          <w:spacing w:val="-7"/>
          <w:sz w:val="18"/>
          <w:lang w:val="tr-TR"/>
        </w:rPr>
        <w:t xml:space="preserve"> </w:t>
      </w:r>
      <w:r w:rsidRPr="00CA7EB6">
        <w:rPr>
          <w:color w:val="221F1F"/>
          <w:sz w:val="18"/>
          <w:lang w:val="tr-TR"/>
        </w:rPr>
        <w:t>ve</w:t>
      </w:r>
      <w:r w:rsidRPr="00CA7EB6">
        <w:rPr>
          <w:color w:val="221F1F"/>
          <w:spacing w:val="-7"/>
          <w:sz w:val="18"/>
          <w:lang w:val="tr-TR"/>
        </w:rPr>
        <w:t xml:space="preserve"> </w:t>
      </w:r>
      <w:r w:rsidRPr="00CA7EB6">
        <w:rPr>
          <w:color w:val="221F1F"/>
          <w:sz w:val="18"/>
          <w:lang w:val="tr-TR"/>
        </w:rPr>
        <w:t>doz</w:t>
      </w:r>
      <w:r w:rsidRPr="00CA7EB6">
        <w:rPr>
          <w:color w:val="221F1F"/>
          <w:spacing w:val="-7"/>
          <w:sz w:val="18"/>
          <w:lang w:val="tr-TR"/>
        </w:rPr>
        <w:t xml:space="preserve"> </w:t>
      </w:r>
      <w:r w:rsidRPr="00CA7EB6">
        <w:rPr>
          <w:color w:val="221F1F"/>
          <w:sz w:val="18"/>
          <w:lang w:val="tr-TR"/>
        </w:rPr>
        <w:t>hızlarındaki</w:t>
      </w:r>
      <w:r w:rsidRPr="00CA7EB6">
        <w:rPr>
          <w:color w:val="221F1F"/>
          <w:spacing w:val="-6"/>
          <w:sz w:val="18"/>
          <w:lang w:val="tr-TR"/>
        </w:rPr>
        <w:t xml:space="preserve"> </w:t>
      </w:r>
      <w:r w:rsidRPr="00CA7EB6">
        <w:rPr>
          <w:color w:val="221F1F"/>
          <w:sz w:val="18"/>
          <w:lang w:val="tr-TR"/>
        </w:rPr>
        <w:t>gözlemler</w:t>
      </w:r>
      <w:r w:rsidRPr="00CA7EB6">
        <w:rPr>
          <w:color w:val="221F1F"/>
          <w:spacing w:val="-7"/>
          <w:sz w:val="18"/>
          <w:lang w:val="tr-TR"/>
        </w:rPr>
        <w:t xml:space="preserve"> </w:t>
      </w:r>
      <w:r w:rsidRPr="00CA7EB6">
        <w:rPr>
          <w:color w:val="221F1F"/>
          <w:sz w:val="18"/>
          <w:lang w:val="tr-TR"/>
        </w:rPr>
        <w:t>ve</w:t>
      </w:r>
      <w:r w:rsidRPr="00CA7EB6">
        <w:rPr>
          <w:color w:val="221F1F"/>
          <w:spacing w:val="-9"/>
          <w:sz w:val="18"/>
          <w:lang w:val="tr-TR"/>
        </w:rPr>
        <w:t xml:space="preserve"> </w:t>
      </w:r>
      <w:r w:rsidRPr="00CA7EB6">
        <w:rPr>
          <w:color w:val="221F1F"/>
          <w:sz w:val="18"/>
          <w:lang w:val="tr-TR"/>
        </w:rPr>
        <w:t>epidemiyolojik</w:t>
      </w:r>
      <w:r w:rsidRPr="00CA7EB6">
        <w:rPr>
          <w:color w:val="221F1F"/>
          <w:spacing w:val="-8"/>
          <w:sz w:val="18"/>
          <w:lang w:val="tr-TR"/>
        </w:rPr>
        <w:t xml:space="preserve"> </w:t>
      </w:r>
      <w:r w:rsidRPr="00CA7EB6">
        <w:rPr>
          <w:color w:val="221F1F"/>
          <w:sz w:val="18"/>
          <w:lang w:val="tr-TR"/>
        </w:rPr>
        <w:t>bulgulardan</w:t>
      </w:r>
      <w:r w:rsidRPr="00CA7EB6">
        <w:rPr>
          <w:color w:val="221F1F"/>
          <w:spacing w:val="-7"/>
          <w:sz w:val="18"/>
          <w:lang w:val="tr-TR"/>
        </w:rPr>
        <w:t xml:space="preserve"> </w:t>
      </w:r>
      <w:r w:rsidRPr="00CA7EB6">
        <w:rPr>
          <w:color w:val="221F1F"/>
          <w:sz w:val="18"/>
          <w:lang w:val="tr-TR"/>
        </w:rPr>
        <w:t>düşük</w:t>
      </w:r>
      <w:r w:rsidRPr="00CA7EB6">
        <w:rPr>
          <w:color w:val="221F1F"/>
          <w:spacing w:val="-7"/>
          <w:sz w:val="18"/>
          <w:lang w:val="tr-TR"/>
        </w:rPr>
        <w:t xml:space="preserve"> </w:t>
      </w:r>
      <w:r w:rsidRPr="00CA7EB6">
        <w:rPr>
          <w:color w:val="221F1F"/>
          <w:sz w:val="18"/>
          <w:lang w:val="tr-TR"/>
        </w:rPr>
        <w:t>doz</w:t>
      </w:r>
      <w:r w:rsidRPr="00CA7EB6">
        <w:rPr>
          <w:color w:val="221F1F"/>
          <w:spacing w:val="-7"/>
          <w:sz w:val="18"/>
          <w:lang w:val="tr-TR"/>
        </w:rPr>
        <w:t xml:space="preserve"> </w:t>
      </w:r>
      <w:r w:rsidRPr="00CA7EB6">
        <w:rPr>
          <w:color w:val="221F1F"/>
          <w:sz w:val="18"/>
          <w:lang w:val="tr-TR"/>
        </w:rPr>
        <w:t xml:space="preserve">ve doz </w:t>
      </w:r>
      <w:r w:rsidRPr="00CA7EB6">
        <w:rPr>
          <w:i/>
          <w:color w:val="221F1F"/>
          <w:sz w:val="18"/>
          <w:lang w:val="tr-TR"/>
        </w:rPr>
        <w:t xml:space="preserve">hızları </w:t>
      </w:r>
      <w:r w:rsidRPr="00CA7EB6">
        <w:rPr>
          <w:color w:val="221F1F"/>
          <w:sz w:val="18"/>
          <w:lang w:val="tr-TR"/>
        </w:rPr>
        <w:t xml:space="preserve">için </w:t>
      </w:r>
      <w:r w:rsidRPr="00CA7EB6">
        <w:rPr>
          <w:i/>
          <w:color w:val="221F1F"/>
          <w:sz w:val="18"/>
          <w:lang w:val="tr-TR"/>
        </w:rPr>
        <w:t xml:space="preserve">risk katsayılarının </w:t>
      </w:r>
      <w:r w:rsidRPr="00CA7EB6">
        <w:rPr>
          <w:color w:val="221F1F"/>
          <w:sz w:val="18"/>
          <w:lang w:val="tr-TR"/>
        </w:rPr>
        <w:t>tahmininde</w:t>
      </w:r>
      <w:r w:rsidRPr="00CA7EB6">
        <w:rPr>
          <w:color w:val="221F1F"/>
          <w:spacing w:val="-1"/>
          <w:sz w:val="18"/>
          <w:lang w:val="tr-TR"/>
        </w:rPr>
        <w:t xml:space="preserve"> </w:t>
      </w:r>
      <w:r w:rsidRPr="00CA7EB6">
        <w:rPr>
          <w:color w:val="221F1F"/>
          <w:sz w:val="18"/>
          <w:lang w:val="tr-TR"/>
        </w:rPr>
        <w:t>kullanılır.</w:t>
      </w:r>
    </w:p>
    <w:p w14:paraId="46DFACE7" w14:textId="77777777" w:rsidR="001657AC" w:rsidRPr="00CA7EB6" w:rsidRDefault="00000000">
      <w:pPr>
        <w:ind w:left="61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Doz hızı etkinlik faktörünün (DREF) yerini </w:t>
      </w:r>
      <w:r w:rsidRPr="00CA7EB6">
        <w:rPr>
          <w:color w:val="221F1F"/>
          <w:sz w:val="18"/>
          <w:lang w:val="tr-TR"/>
        </w:rPr>
        <w:t>alır.</w:t>
      </w:r>
    </w:p>
    <w:p w14:paraId="0DF90405" w14:textId="77777777" w:rsidR="001657AC" w:rsidRPr="00CA7EB6" w:rsidRDefault="001657AC">
      <w:pPr>
        <w:pStyle w:val="BodyText"/>
        <w:spacing w:before="2"/>
        <w:rPr>
          <w:lang w:val="tr-TR"/>
        </w:rPr>
      </w:pPr>
    </w:p>
    <w:p w14:paraId="251BEF16" w14:textId="77777777" w:rsidR="001657AC" w:rsidRPr="00CA7EB6" w:rsidRDefault="00000000">
      <w:pPr>
        <w:pStyle w:val="Heading5"/>
        <w:spacing w:before="1"/>
        <w:rPr>
          <w:lang w:val="tr-TR"/>
        </w:rPr>
      </w:pPr>
      <w:bookmarkStart w:id="195" w:name="doz_değerlendi̇rmesi̇"/>
      <w:bookmarkEnd w:id="195"/>
      <w:r w:rsidRPr="00CA7EB6">
        <w:rPr>
          <w:color w:val="221F1F"/>
          <w:lang w:val="tr-TR"/>
        </w:rPr>
        <w:t>doz değerlendı</w:t>
      </w:r>
      <w:r w:rsidRPr="00CA7EB6">
        <w:rPr>
          <w:color w:val="221F1F"/>
          <w:position w:val="1"/>
          <w:lang w:val="tr-TR"/>
        </w:rPr>
        <w:t>̇</w:t>
      </w:r>
      <w:r w:rsidRPr="00CA7EB6">
        <w:rPr>
          <w:color w:val="221F1F"/>
          <w:lang w:val="tr-TR"/>
        </w:rPr>
        <w:t>rmesı</w:t>
      </w:r>
      <w:r w:rsidRPr="00CA7EB6">
        <w:rPr>
          <w:color w:val="221F1F"/>
          <w:position w:val="1"/>
          <w:lang w:val="tr-TR"/>
        </w:rPr>
        <w:t>̇</w:t>
      </w:r>
    </w:p>
    <w:p w14:paraId="3BAFEC78" w14:textId="77777777" w:rsidR="001657AC" w:rsidRPr="00CA7EB6" w:rsidRDefault="001657AC">
      <w:pPr>
        <w:pStyle w:val="BodyText"/>
        <w:spacing w:before="8"/>
        <w:rPr>
          <w:b/>
          <w:sz w:val="21"/>
          <w:lang w:val="tr-TR"/>
        </w:rPr>
      </w:pPr>
    </w:p>
    <w:p w14:paraId="670F8A63" w14:textId="77777777" w:rsidR="001657AC" w:rsidRPr="00CA7EB6" w:rsidRDefault="00000000">
      <w:pPr>
        <w:ind w:left="652"/>
        <w:jc w:val="both"/>
        <w:rPr>
          <w:sz w:val="20"/>
          <w:lang w:val="tr-TR"/>
        </w:rPr>
      </w:pPr>
      <w:r w:rsidRPr="00CA7EB6">
        <w:rPr>
          <w:i/>
          <w:color w:val="221F1F"/>
          <w:sz w:val="20"/>
          <w:lang w:val="tr-TR"/>
        </w:rPr>
        <w:t xml:space="preserve">Değerlendirme </w:t>
      </w:r>
      <w:r w:rsidRPr="00CA7EB6">
        <w:rPr>
          <w:color w:val="221F1F"/>
          <w:sz w:val="20"/>
          <w:lang w:val="tr-TR"/>
        </w:rPr>
        <w:t>(1) bölümüne bakınız.</w:t>
      </w:r>
    </w:p>
    <w:p w14:paraId="5A3CED27" w14:textId="77777777" w:rsidR="001657AC" w:rsidRPr="00CA7EB6" w:rsidRDefault="001657AC">
      <w:pPr>
        <w:pStyle w:val="BodyText"/>
        <w:spacing w:before="8"/>
        <w:rPr>
          <w:sz w:val="21"/>
          <w:lang w:val="tr-TR"/>
        </w:rPr>
      </w:pPr>
    </w:p>
    <w:p w14:paraId="6E62CE4D" w14:textId="77777777" w:rsidR="001657AC" w:rsidRPr="00CA7EB6" w:rsidRDefault="00000000">
      <w:pPr>
        <w:pStyle w:val="Heading5"/>
        <w:spacing w:before="1"/>
        <w:rPr>
          <w:lang w:val="tr-TR"/>
        </w:rPr>
      </w:pPr>
      <w:bookmarkStart w:id="196" w:name="doz_katsayısı"/>
      <w:bookmarkEnd w:id="196"/>
      <w:r w:rsidRPr="00CA7EB6">
        <w:rPr>
          <w:color w:val="221F1F"/>
          <w:lang w:val="tr-TR"/>
        </w:rPr>
        <w:t>doz katsayısı</w:t>
      </w:r>
    </w:p>
    <w:p w14:paraId="5F9157B5" w14:textId="77777777" w:rsidR="001657AC" w:rsidRPr="00CA7EB6" w:rsidRDefault="001657AC">
      <w:pPr>
        <w:pStyle w:val="BodyText"/>
        <w:spacing w:before="8"/>
        <w:rPr>
          <w:b/>
          <w:sz w:val="21"/>
          <w:lang w:val="tr-TR"/>
        </w:rPr>
      </w:pPr>
    </w:p>
    <w:p w14:paraId="65DE9EC8" w14:textId="77777777" w:rsidR="001657AC" w:rsidRPr="00CA7EB6" w:rsidRDefault="00000000">
      <w:pPr>
        <w:pStyle w:val="BodyText"/>
        <w:spacing w:line="252" w:lineRule="auto"/>
        <w:ind w:left="892" w:right="104" w:hanging="240"/>
        <w:jc w:val="both"/>
        <w:rPr>
          <w:i/>
          <w:lang w:val="tr-TR"/>
        </w:rPr>
      </w:pPr>
      <w:r w:rsidRPr="00CA7EB6">
        <w:rPr>
          <w:rFonts w:ascii="Arial" w:hAnsi="Arial"/>
          <w:color w:val="3054A6"/>
          <w:sz w:val="19"/>
          <w:lang w:val="tr-TR"/>
        </w:rPr>
        <w:t>®</w:t>
      </w:r>
      <w:r w:rsidRPr="00CA7EB6">
        <w:rPr>
          <w:rFonts w:ascii="Arial" w:hAnsi="Arial"/>
          <w:color w:val="3054A6"/>
          <w:spacing w:val="-12"/>
          <w:sz w:val="19"/>
          <w:lang w:val="tr-TR"/>
        </w:rPr>
        <w:t xml:space="preserve"> </w:t>
      </w:r>
      <w:r w:rsidRPr="00CA7EB6">
        <w:rPr>
          <w:color w:val="221F1F"/>
          <w:lang w:val="tr-TR"/>
        </w:rPr>
        <w:t>Uluslararası</w:t>
      </w:r>
      <w:r w:rsidRPr="00CA7EB6">
        <w:rPr>
          <w:color w:val="221F1F"/>
          <w:spacing w:val="-9"/>
          <w:lang w:val="tr-TR"/>
        </w:rPr>
        <w:t xml:space="preserve"> </w:t>
      </w:r>
      <w:r w:rsidRPr="00CA7EB6">
        <w:rPr>
          <w:color w:val="221F1F"/>
          <w:lang w:val="tr-TR"/>
        </w:rPr>
        <w:t>Radyolojik</w:t>
      </w:r>
      <w:r w:rsidRPr="00CA7EB6">
        <w:rPr>
          <w:color w:val="221F1F"/>
          <w:spacing w:val="-10"/>
          <w:lang w:val="tr-TR"/>
        </w:rPr>
        <w:t xml:space="preserve"> </w:t>
      </w:r>
      <w:r w:rsidRPr="00CA7EB6">
        <w:rPr>
          <w:color w:val="221F1F"/>
          <w:lang w:val="tr-TR"/>
        </w:rPr>
        <w:t>Korunma</w:t>
      </w:r>
      <w:r w:rsidRPr="00CA7EB6">
        <w:rPr>
          <w:color w:val="221F1F"/>
          <w:spacing w:val="-9"/>
          <w:lang w:val="tr-TR"/>
        </w:rPr>
        <w:t xml:space="preserve"> </w:t>
      </w:r>
      <w:r w:rsidRPr="00CA7EB6">
        <w:rPr>
          <w:color w:val="221F1F"/>
          <w:lang w:val="tr-TR"/>
        </w:rPr>
        <w:t>Komisyonu</w:t>
      </w:r>
      <w:r w:rsidRPr="00CA7EB6">
        <w:rPr>
          <w:color w:val="221F1F"/>
          <w:spacing w:val="-8"/>
          <w:lang w:val="tr-TR"/>
        </w:rPr>
        <w:t xml:space="preserve"> </w:t>
      </w:r>
      <w:r w:rsidRPr="00CA7EB6">
        <w:rPr>
          <w:color w:val="221F1F"/>
          <w:lang w:val="tr-TR"/>
        </w:rPr>
        <w:t>ve</w:t>
      </w:r>
      <w:r w:rsidRPr="00CA7EB6">
        <w:rPr>
          <w:color w:val="221F1F"/>
          <w:spacing w:val="-9"/>
          <w:lang w:val="tr-TR"/>
        </w:rPr>
        <w:t xml:space="preserve"> </w:t>
      </w:r>
      <w:r w:rsidRPr="00CA7EB6">
        <w:rPr>
          <w:color w:val="221F1F"/>
          <w:lang w:val="tr-TR"/>
        </w:rPr>
        <w:t>diğerleri</w:t>
      </w:r>
      <w:r w:rsidRPr="00CA7EB6">
        <w:rPr>
          <w:color w:val="221F1F"/>
          <w:spacing w:val="-10"/>
          <w:lang w:val="tr-TR"/>
        </w:rPr>
        <w:t xml:space="preserve"> </w:t>
      </w:r>
      <w:r w:rsidRPr="00CA7EB6">
        <w:rPr>
          <w:color w:val="221F1F"/>
          <w:lang w:val="tr-TR"/>
        </w:rPr>
        <w:t>tarafından</w:t>
      </w:r>
      <w:r w:rsidRPr="00CA7EB6">
        <w:rPr>
          <w:color w:val="221F1F"/>
          <w:spacing w:val="-8"/>
          <w:lang w:val="tr-TR"/>
        </w:rPr>
        <w:t xml:space="preserve"> </w:t>
      </w:r>
      <w:r w:rsidRPr="00CA7EB6">
        <w:rPr>
          <w:i/>
          <w:color w:val="221F1F"/>
          <w:lang w:val="tr-TR"/>
        </w:rPr>
        <w:t>birim</w:t>
      </w:r>
      <w:r w:rsidRPr="00CA7EB6">
        <w:rPr>
          <w:i/>
          <w:color w:val="221F1F"/>
          <w:spacing w:val="-11"/>
          <w:lang w:val="tr-TR"/>
        </w:rPr>
        <w:t xml:space="preserve"> </w:t>
      </w:r>
      <w:r w:rsidRPr="00CA7EB6">
        <w:rPr>
          <w:i/>
          <w:color w:val="221F1F"/>
          <w:lang w:val="tr-TR"/>
        </w:rPr>
        <w:t>alım</w:t>
      </w:r>
      <w:r w:rsidRPr="00CA7EB6">
        <w:rPr>
          <w:i/>
          <w:color w:val="221F1F"/>
          <w:spacing w:val="-12"/>
          <w:lang w:val="tr-TR"/>
        </w:rPr>
        <w:t xml:space="preserve"> </w:t>
      </w:r>
      <w:r w:rsidRPr="00CA7EB6">
        <w:rPr>
          <w:i/>
          <w:color w:val="221F1F"/>
          <w:lang w:val="tr-TR"/>
        </w:rPr>
        <w:t xml:space="preserve">başına doz </w:t>
      </w:r>
      <w:r w:rsidRPr="00CA7EB6">
        <w:rPr>
          <w:color w:val="221F1F"/>
          <w:lang w:val="tr-TR"/>
        </w:rPr>
        <w:t xml:space="preserve">ile eşanlamlı olarak kullanılır, ancak bazen </w:t>
      </w:r>
      <w:r w:rsidRPr="00CA7EB6">
        <w:rPr>
          <w:i/>
          <w:color w:val="221F1F"/>
          <w:lang w:val="tr-TR"/>
        </w:rPr>
        <w:t xml:space="preserve">aktivite </w:t>
      </w:r>
      <w:r w:rsidRPr="00CA7EB6">
        <w:rPr>
          <w:color w:val="221F1F"/>
          <w:lang w:val="tr-TR"/>
        </w:rPr>
        <w:t>miktarlarını veya konsantrasyonlarını</w:t>
      </w:r>
      <w:r w:rsidRPr="00CA7EB6">
        <w:rPr>
          <w:color w:val="221F1F"/>
          <w:spacing w:val="-5"/>
          <w:lang w:val="tr-TR"/>
        </w:rPr>
        <w:t xml:space="preserve"> </w:t>
      </w:r>
      <w:r w:rsidRPr="00CA7EB6">
        <w:rPr>
          <w:i/>
          <w:color w:val="221F1F"/>
          <w:lang w:val="tr-TR"/>
        </w:rPr>
        <w:t>dozlara</w:t>
      </w:r>
      <w:r w:rsidRPr="00CA7EB6">
        <w:rPr>
          <w:i/>
          <w:color w:val="221F1F"/>
          <w:spacing w:val="-4"/>
          <w:lang w:val="tr-TR"/>
        </w:rPr>
        <w:t xml:space="preserve"> </w:t>
      </w:r>
      <w:r w:rsidRPr="00CA7EB6">
        <w:rPr>
          <w:color w:val="221F1F"/>
          <w:lang w:val="tr-TR"/>
        </w:rPr>
        <w:t>veya</w:t>
      </w:r>
      <w:r w:rsidRPr="00CA7EB6">
        <w:rPr>
          <w:color w:val="221F1F"/>
          <w:spacing w:val="-6"/>
          <w:lang w:val="tr-TR"/>
        </w:rPr>
        <w:t xml:space="preserve"> </w:t>
      </w:r>
      <w:r w:rsidRPr="00CA7EB6">
        <w:rPr>
          <w:i/>
          <w:color w:val="221F1F"/>
          <w:lang w:val="tr-TR"/>
        </w:rPr>
        <w:t>doz</w:t>
      </w:r>
      <w:r w:rsidRPr="00CA7EB6">
        <w:rPr>
          <w:i/>
          <w:color w:val="221F1F"/>
          <w:spacing w:val="-5"/>
          <w:lang w:val="tr-TR"/>
        </w:rPr>
        <w:t xml:space="preserve"> </w:t>
      </w:r>
      <w:r w:rsidRPr="00CA7EB6">
        <w:rPr>
          <w:i/>
          <w:color w:val="221F1F"/>
          <w:lang w:val="tr-TR"/>
        </w:rPr>
        <w:t>hızlarına</w:t>
      </w:r>
      <w:r w:rsidRPr="00CA7EB6">
        <w:rPr>
          <w:i/>
          <w:color w:val="221F1F"/>
          <w:spacing w:val="-4"/>
          <w:lang w:val="tr-TR"/>
        </w:rPr>
        <w:t xml:space="preserve"> </w:t>
      </w:r>
      <w:r w:rsidRPr="00CA7EB6">
        <w:rPr>
          <w:color w:val="221F1F"/>
          <w:lang w:val="tr-TR"/>
        </w:rPr>
        <w:t>bağlayan</w:t>
      </w:r>
      <w:r w:rsidRPr="00CA7EB6">
        <w:rPr>
          <w:color w:val="221F1F"/>
          <w:spacing w:val="-5"/>
          <w:lang w:val="tr-TR"/>
        </w:rPr>
        <w:t xml:space="preserve"> </w:t>
      </w:r>
      <w:r w:rsidRPr="00CA7EB6">
        <w:rPr>
          <w:color w:val="221F1F"/>
          <w:lang w:val="tr-TR"/>
        </w:rPr>
        <w:t>diğer</w:t>
      </w:r>
      <w:r w:rsidRPr="00CA7EB6">
        <w:rPr>
          <w:color w:val="221F1F"/>
          <w:spacing w:val="-4"/>
          <w:lang w:val="tr-TR"/>
        </w:rPr>
        <w:t xml:space="preserve"> </w:t>
      </w:r>
      <w:r w:rsidRPr="00CA7EB6">
        <w:rPr>
          <w:color w:val="221F1F"/>
          <w:lang w:val="tr-TR"/>
        </w:rPr>
        <w:t>katsayıları</w:t>
      </w:r>
      <w:r w:rsidRPr="00CA7EB6">
        <w:rPr>
          <w:color w:val="221F1F"/>
          <w:spacing w:val="-5"/>
          <w:lang w:val="tr-TR"/>
        </w:rPr>
        <w:t xml:space="preserve"> </w:t>
      </w:r>
      <w:r w:rsidRPr="00CA7EB6">
        <w:rPr>
          <w:color w:val="221F1F"/>
          <w:lang w:val="tr-TR"/>
        </w:rPr>
        <w:t>tanımlamak için</w:t>
      </w:r>
      <w:r w:rsidRPr="00CA7EB6">
        <w:rPr>
          <w:color w:val="221F1F"/>
          <w:spacing w:val="-8"/>
          <w:lang w:val="tr-TR"/>
        </w:rPr>
        <w:t xml:space="preserve"> </w:t>
      </w:r>
      <w:r w:rsidRPr="00CA7EB6">
        <w:rPr>
          <w:color w:val="221F1F"/>
          <w:lang w:val="tr-TR"/>
        </w:rPr>
        <w:t>de</w:t>
      </w:r>
      <w:r w:rsidRPr="00CA7EB6">
        <w:rPr>
          <w:color w:val="221F1F"/>
          <w:spacing w:val="-7"/>
          <w:lang w:val="tr-TR"/>
        </w:rPr>
        <w:t xml:space="preserve"> </w:t>
      </w:r>
      <w:r w:rsidRPr="00CA7EB6">
        <w:rPr>
          <w:color w:val="221F1F"/>
          <w:lang w:val="tr-TR"/>
        </w:rPr>
        <w:t>kullanılır,</w:t>
      </w:r>
      <w:r w:rsidRPr="00CA7EB6">
        <w:rPr>
          <w:color w:val="221F1F"/>
          <w:spacing w:val="-7"/>
          <w:lang w:val="tr-TR"/>
        </w:rPr>
        <w:t xml:space="preserve"> </w:t>
      </w:r>
      <w:r w:rsidRPr="00CA7EB6">
        <w:rPr>
          <w:color w:val="221F1F"/>
          <w:lang w:val="tr-TR"/>
        </w:rPr>
        <w:t>örneğin</w:t>
      </w:r>
      <w:r w:rsidRPr="00CA7EB6">
        <w:rPr>
          <w:color w:val="221F1F"/>
          <w:spacing w:val="-7"/>
          <w:lang w:val="tr-TR"/>
        </w:rPr>
        <w:t xml:space="preserve"> </w:t>
      </w:r>
      <w:r w:rsidRPr="00CA7EB6">
        <w:rPr>
          <w:color w:val="221F1F"/>
          <w:lang w:val="tr-TR"/>
        </w:rPr>
        <w:t>belirli</w:t>
      </w:r>
      <w:r w:rsidRPr="00CA7EB6">
        <w:rPr>
          <w:color w:val="221F1F"/>
          <w:spacing w:val="-7"/>
          <w:lang w:val="tr-TR"/>
        </w:rPr>
        <w:t xml:space="preserve"> </w:t>
      </w:r>
      <w:r w:rsidRPr="00CA7EB6">
        <w:rPr>
          <w:color w:val="221F1F"/>
          <w:lang w:val="tr-TR"/>
        </w:rPr>
        <w:t>bir</w:t>
      </w:r>
      <w:r w:rsidRPr="00CA7EB6">
        <w:rPr>
          <w:color w:val="221F1F"/>
          <w:spacing w:val="-7"/>
          <w:lang w:val="tr-TR"/>
        </w:rPr>
        <w:t xml:space="preserve"> </w:t>
      </w:r>
      <w:r w:rsidRPr="00CA7EB6">
        <w:rPr>
          <w:color w:val="221F1F"/>
          <w:lang w:val="tr-TR"/>
        </w:rPr>
        <w:t>radyonüklidin</w:t>
      </w:r>
      <w:r w:rsidRPr="00CA7EB6">
        <w:rPr>
          <w:color w:val="221F1F"/>
          <w:spacing w:val="-8"/>
          <w:lang w:val="tr-TR"/>
        </w:rPr>
        <w:t xml:space="preserve"> </w:t>
      </w:r>
      <w:r w:rsidRPr="00CA7EB6">
        <w:rPr>
          <w:color w:val="221F1F"/>
          <w:lang w:val="tr-TR"/>
        </w:rPr>
        <w:t>birim</w:t>
      </w:r>
      <w:r w:rsidRPr="00CA7EB6">
        <w:rPr>
          <w:color w:val="221F1F"/>
          <w:spacing w:val="-7"/>
          <w:lang w:val="tr-TR"/>
        </w:rPr>
        <w:t xml:space="preserve"> </w:t>
      </w:r>
      <w:r w:rsidRPr="00CA7EB6">
        <w:rPr>
          <w:color w:val="221F1F"/>
          <w:lang w:val="tr-TR"/>
        </w:rPr>
        <w:t>alanı</w:t>
      </w:r>
      <w:r w:rsidRPr="00CA7EB6">
        <w:rPr>
          <w:color w:val="221F1F"/>
          <w:spacing w:val="-8"/>
          <w:lang w:val="tr-TR"/>
        </w:rPr>
        <w:t xml:space="preserve"> </w:t>
      </w:r>
      <w:r w:rsidRPr="00CA7EB6">
        <w:rPr>
          <w:color w:val="221F1F"/>
          <w:lang w:val="tr-TR"/>
        </w:rPr>
        <w:t>başına</w:t>
      </w:r>
      <w:r w:rsidRPr="00CA7EB6">
        <w:rPr>
          <w:color w:val="221F1F"/>
          <w:spacing w:val="-6"/>
          <w:lang w:val="tr-TR"/>
        </w:rPr>
        <w:t xml:space="preserve"> </w:t>
      </w:r>
      <w:r w:rsidRPr="00CA7EB6">
        <w:rPr>
          <w:color w:val="221F1F"/>
          <w:lang w:val="tr-TR"/>
        </w:rPr>
        <w:t>belirli</w:t>
      </w:r>
      <w:r w:rsidRPr="00CA7EB6">
        <w:rPr>
          <w:color w:val="221F1F"/>
          <w:spacing w:val="-7"/>
          <w:lang w:val="tr-TR"/>
        </w:rPr>
        <w:t xml:space="preserve"> </w:t>
      </w:r>
      <w:r w:rsidRPr="00CA7EB6">
        <w:rPr>
          <w:color w:val="221F1F"/>
          <w:lang w:val="tr-TR"/>
        </w:rPr>
        <w:t>bir</w:t>
      </w:r>
      <w:r w:rsidRPr="00CA7EB6">
        <w:rPr>
          <w:color w:val="221F1F"/>
          <w:spacing w:val="-8"/>
          <w:lang w:val="tr-TR"/>
        </w:rPr>
        <w:t xml:space="preserve"> </w:t>
      </w:r>
      <w:r w:rsidRPr="00CA7EB6">
        <w:rPr>
          <w:i/>
          <w:color w:val="221F1F"/>
          <w:lang w:val="tr-TR"/>
        </w:rPr>
        <w:t xml:space="preserve">aktivite </w:t>
      </w:r>
      <w:r w:rsidRPr="00CA7EB6">
        <w:rPr>
          <w:color w:val="221F1F"/>
          <w:lang w:val="tr-TR"/>
        </w:rPr>
        <w:t xml:space="preserve">birikimine sahip bir yüzeyin üzerinde belirli bir mesafedeki dış </w:t>
      </w:r>
      <w:r w:rsidRPr="00CA7EB6">
        <w:rPr>
          <w:i/>
          <w:color w:val="221F1F"/>
          <w:lang w:val="tr-TR"/>
        </w:rPr>
        <w:t>doz hızı</w:t>
      </w:r>
      <w:r w:rsidRPr="00CA7EB6">
        <w:rPr>
          <w:i/>
          <w:color w:val="221F1F"/>
          <w:spacing w:val="-10"/>
          <w:lang w:val="tr-TR"/>
        </w:rPr>
        <w:t xml:space="preserve"> </w:t>
      </w:r>
      <w:r w:rsidRPr="00CA7EB6">
        <w:rPr>
          <w:i/>
          <w:color w:val="221F1F"/>
          <w:lang w:val="tr-TR"/>
        </w:rPr>
        <w:t>gibi.</w:t>
      </w:r>
    </w:p>
    <w:p w14:paraId="287E4B4E" w14:textId="77777777" w:rsidR="001657AC" w:rsidRPr="00CA7EB6" w:rsidRDefault="00000000">
      <w:pPr>
        <w:ind w:left="652"/>
        <w:jc w:val="both"/>
        <w:rPr>
          <w:sz w:val="18"/>
          <w:lang w:val="tr-TR"/>
        </w:rPr>
      </w:pPr>
      <w:r w:rsidRPr="00CA7EB6">
        <w:rPr>
          <w:b/>
          <w:color w:val="EC1C23"/>
          <w:sz w:val="18"/>
          <w:lang w:val="tr-TR"/>
        </w:rPr>
        <w:t xml:space="preserve">! </w:t>
      </w:r>
      <w:r w:rsidRPr="00CA7EB6">
        <w:rPr>
          <w:color w:val="221F1F"/>
          <w:sz w:val="18"/>
          <w:lang w:val="tr-TR"/>
        </w:rPr>
        <w:t xml:space="preserve">Karışıklığı önlemek için </w:t>
      </w:r>
      <w:r w:rsidRPr="00CA7EB6">
        <w:rPr>
          <w:i/>
          <w:color w:val="221F1F"/>
          <w:sz w:val="18"/>
          <w:lang w:val="tr-TR"/>
        </w:rPr>
        <w:t xml:space="preserve">doz katsayısı </w:t>
      </w:r>
      <w:r w:rsidRPr="00CA7EB6">
        <w:rPr>
          <w:color w:val="221F1F"/>
          <w:sz w:val="18"/>
          <w:lang w:val="tr-TR"/>
        </w:rPr>
        <w:t>terimi dikkatle kullanılmalıdır.</w:t>
      </w:r>
    </w:p>
    <w:p w14:paraId="101BB15A" w14:textId="77777777" w:rsidR="001657AC" w:rsidRPr="00CA7EB6" w:rsidRDefault="001657AC">
      <w:pPr>
        <w:pStyle w:val="BodyText"/>
        <w:spacing w:before="1"/>
        <w:rPr>
          <w:sz w:val="20"/>
          <w:lang w:val="tr-TR"/>
        </w:rPr>
      </w:pPr>
    </w:p>
    <w:p w14:paraId="116F7E26" w14:textId="77777777" w:rsidR="001657AC" w:rsidRPr="00CA7EB6" w:rsidRDefault="00000000">
      <w:pPr>
        <w:pStyle w:val="Heading5"/>
        <w:spacing w:before="1"/>
        <w:rPr>
          <w:lang w:val="tr-TR"/>
        </w:rPr>
      </w:pPr>
      <w:bookmarkStart w:id="197" w:name="[doz_taahhüdü]"/>
      <w:bookmarkEnd w:id="197"/>
      <w:r w:rsidRPr="00CA7EB6">
        <w:rPr>
          <w:color w:val="221F1F"/>
          <w:lang w:val="tr-TR"/>
        </w:rPr>
        <w:t>[doz taahhüdü]</w:t>
      </w:r>
    </w:p>
    <w:p w14:paraId="7D4730F9" w14:textId="77777777" w:rsidR="001657AC" w:rsidRPr="00CA7EB6" w:rsidRDefault="001657AC">
      <w:pPr>
        <w:pStyle w:val="BodyText"/>
        <w:spacing w:before="8"/>
        <w:rPr>
          <w:b/>
          <w:sz w:val="21"/>
          <w:lang w:val="tr-TR"/>
        </w:rPr>
      </w:pPr>
    </w:p>
    <w:p w14:paraId="2F2EB100" w14:textId="77777777" w:rsidR="001657AC" w:rsidRPr="00CA7EB6" w:rsidRDefault="00000000">
      <w:pPr>
        <w:ind w:left="652"/>
        <w:jc w:val="both"/>
        <w:rPr>
          <w:i/>
          <w:sz w:val="20"/>
          <w:lang w:val="tr-TR"/>
        </w:rPr>
      </w:pPr>
      <w:r w:rsidRPr="00CA7EB6">
        <w:rPr>
          <w:i/>
          <w:color w:val="221F1F"/>
          <w:sz w:val="20"/>
          <w:lang w:val="tr-TR"/>
        </w:rPr>
        <w:t xml:space="preserve">Doz kavramlarına </w:t>
      </w:r>
      <w:r w:rsidRPr="00CA7EB6">
        <w:rPr>
          <w:color w:val="221F1F"/>
          <w:sz w:val="20"/>
          <w:lang w:val="tr-TR"/>
        </w:rPr>
        <w:t>bakın</w:t>
      </w:r>
      <w:r w:rsidRPr="00CA7EB6">
        <w:rPr>
          <w:i/>
          <w:color w:val="221F1F"/>
          <w:sz w:val="20"/>
          <w:lang w:val="tr-TR"/>
        </w:rPr>
        <w:t>.</w:t>
      </w:r>
    </w:p>
    <w:p w14:paraId="2D49203F" w14:textId="77777777" w:rsidR="001657AC" w:rsidRPr="00CA7EB6" w:rsidRDefault="001657AC">
      <w:pPr>
        <w:pStyle w:val="BodyText"/>
        <w:spacing w:before="8"/>
        <w:rPr>
          <w:i/>
          <w:sz w:val="21"/>
          <w:lang w:val="tr-TR"/>
        </w:rPr>
      </w:pPr>
    </w:p>
    <w:p w14:paraId="6966E328" w14:textId="77777777" w:rsidR="001657AC" w:rsidRPr="00CA7EB6" w:rsidRDefault="00000000">
      <w:pPr>
        <w:pStyle w:val="Heading5"/>
        <w:spacing w:before="1"/>
        <w:rPr>
          <w:lang w:val="tr-TR"/>
        </w:rPr>
      </w:pPr>
      <w:bookmarkStart w:id="198" w:name="doz_kavramları"/>
      <w:bookmarkEnd w:id="198"/>
      <w:r w:rsidRPr="00CA7EB6">
        <w:rPr>
          <w:color w:val="221F1F"/>
          <w:lang w:val="tr-TR"/>
        </w:rPr>
        <w:t>doz kavramları</w:t>
      </w:r>
    </w:p>
    <w:p w14:paraId="2B25604E" w14:textId="77777777" w:rsidR="001657AC" w:rsidRPr="00CA7EB6" w:rsidRDefault="001657AC">
      <w:pPr>
        <w:pStyle w:val="BodyText"/>
        <w:spacing w:before="7"/>
        <w:rPr>
          <w:b/>
          <w:sz w:val="21"/>
          <w:lang w:val="tr-TR"/>
        </w:rPr>
      </w:pPr>
    </w:p>
    <w:p w14:paraId="53EC63F4" w14:textId="77777777" w:rsidR="001657AC" w:rsidRPr="00CA7EB6" w:rsidRDefault="00000000">
      <w:pPr>
        <w:spacing w:line="271" w:lineRule="auto"/>
        <w:ind w:left="652" w:right="105"/>
        <w:jc w:val="both"/>
        <w:rPr>
          <w:sz w:val="20"/>
          <w:lang w:val="tr-TR"/>
        </w:rPr>
      </w:pPr>
      <w:r w:rsidRPr="00CA7EB6">
        <w:rPr>
          <w:b/>
          <w:i/>
          <w:color w:val="221F1F"/>
          <w:sz w:val="20"/>
          <w:lang w:val="tr-TR"/>
        </w:rPr>
        <w:t xml:space="preserve">yıllık doz. </w:t>
      </w:r>
      <w:r w:rsidRPr="00CA7EB6">
        <w:rPr>
          <w:color w:val="221F1F"/>
          <w:sz w:val="20"/>
          <w:lang w:val="tr-TR"/>
        </w:rPr>
        <w:t xml:space="preserve">Bir yıl içinde </w:t>
      </w:r>
      <w:r w:rsidRPr="00CA7EB6">
        <w:rPr>
          <w:i/>
          <w:color w:val="221F1F"/>
          <w:sz w:val="20"/>
          <w:lang w:val="tr-TR"/>
        </w:rPr>
        <w:t xml:space="preserve">harici maruziyetten </w:t>
      </w:r>
      <w:r w:rsidRPr="00CA7EB6">
        <w:rPr>
          <w:color w:val="221F1F"/>
          <w:sz w:val="20"/>
          <w:lang w:val="tr-TR"/>
        </w:rPr>
        <w:t xml:space="preserve">kaynaklanan </w:t>
      </w:r>
      <w:r w:rsidRPr="00CA7EB6">
        <w:rPr>
          <w:i/>
          <w:color w:val="221F1F"/>
          <w:sz w:val="20"/>
          <w:lang w:val="tr-TR"/>
        </w:rPr>
        <w:t xml:space="preserve">doz </w:t>
      </w:r>
      <w:r w:rsidRPr="00CA7EB6">
        <w:rPr>
          <w:color w:val="221F1F"/>
          <w:sz w:val="20"/>
          <w:lang w:val="tr-TR"/>
        </w:rPr>
        <w:t xml:space="preserve">artı o yıl içinde radyonüklid </w:t>
      </w:r>
      <w:r w:rsidRPr="00CA7EB6">
        <w:rPr>
          <w:i/>
          <w:color w:val="221F1F"/>
          <w:sz w:val="20"/>
          <w:lang w:val="tr-TR"/>
        </w:rPr>
        <w:t xml:space="preserve">alımından </w:t>
      </w:r>
      <w:r w:rsidRPr="00CA7EB6">
        <w:rPr>
          <w:color w:val="221F1F"/>
          <w:sz w:val="20"/>
          <w:lang w:val="tr-TR"/>
        </w:rPr>
        <w:t xml:space="preserve">kaynaklanan </w:t>
      </w:r>
      <w:r w:rsidRPr="00CA7EB6">
        <w:rPr>
          <w:i/>
          <w:color w:val="221F1F"/>
          <w:sz w:val="20"/>
          <w:lang w:val="tr-TR"/>
        </w:rPr>
        <w:t>taahhüt edilen doz</w:t>
      </w:r>
      <w:r w:rsidRPr="00CA7EB6">
        <w:rPr>
          <w:color w:val="221F1F"/>
          <w:sz w:val="20"/>
          <w:lang w:val="tr-TR"/>
        </w:rPr>
        <w:t>.</w:t>
      </w:r>
    </w:p>
    <w:p w14:paraId="2EC37CC1" w14:textId="77777777" w:rsidR="001657AC" w:rsidRPr="00CA7EB6" w:rsidRDefault="00000000">
      <w:pPr>
        <w:spacing w:line="217" w:lineRule="exact"/>
        <w:ind w:left="652"/>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Aksi belirtilmedikçe </w:t>
      </w:r>
      <w:r w:rsidRPr="00CA7EB6">
        <w:rPr>
          <w:i/>
          <w:color w:val="221F1F"/>
          <w:sz w:val="18"/>
          <w:lang w:val="tr-TR"/>
        </w:rPr>
        <w:t>bireysel doz</w:t>
      </w:r>
      <w:r w:rsidRPr="00CA7EB6">
        <w:rPr>
          <w:color w:val="221F1F"/>
          <w:sz w:val="18"/>
          <w:lang w:val="tr-TR"/>
        </w:rPr>
        <w:t>.</w:t>
      </w:r>
    </w:p>
    <w:p w14:paraId="1C95CE49" w14:textId="77777777" w:rsidR="001657AC" w:rsidRPr="00CA7EB6" w:rsidRDefault="00000000">
      <w:pPr>
        <w:pStyle w:val="BodyText"/>
        <w:spacing w:before="2" w:line="256" w:lineRule="auto"/>
        <w:ind w:left="892" w:right="106" w:hanging="240"/>
        <w:jc w:val="both"/>
        <w:rPr>
          <w:lang w:val="tr-TR"/>
        </w:rPr>
      </w:pPr>
      <w:r w:rsidRPr="00CA7EB6">
        <w:rPr>
          <w:b/>
          <w:color w:val="EC1C23"/>
          <w:lang w:val="tr-TR"/>
        </w:rPr>
        <w:t xml:space="preserve">! </w:t>
      </w:r>
      <w:r w:rsidRPr="00CA7EB6">
        <w:rPr>
          <w:color w:val="221F1F"/>
          <w:lang w:val="tr-TR"/>
        </w:rPr>
        <w:t xml:space="preserve">Bu, genel olarak, söz konusu yıl içinde fiilen verilen </w:t>
      </w:r>
      <w:r w:rsidRPr="00CA7EB6">
        <w:rPr>
          <w:i/>
          <w:color w:val="221F1F"/>
          <w:lang w:val="tr-TR"/>
        </w:rPr>
        <w:t xml:space="preserve">dozla </w:t>
      </w:r>
      <w:r w:rsidRPr="00CA7EB6">
        <w:rPr>
          <w:color w:val="221F1F"/>
          <w:lang w:val="tr-TR"/>
        </w:rPr>
        <w:t>aynı değildir; bu, önceki yıllardaki</w:t>
      </w:r>
      <w:r w:rsidRPr="00CA7EB6">
        <w:rPr>
          <w:color w:val="221F1F"/>
          <w:spacing w:val="-12"/>
          <w:lang w:val="tr-TR"/>
        </w:rPr>
        <w:t xml:space="preserve"> </w:t>
      </w:r>
      <w:r w:rsidRPr="00CA7EB6">
        <w:rPr>
          <w:i/>
          <w:color w:val="221F1F"/>
          <w:lang w:val="tr-TR"/>
        </w:rPr>
        <w:t>alımlardan</w:t>
      </w:r>
      <w:r w:rsidRPr="00CA7EB6">
        <w:rPr>
          <w:i/>
          <w:color w:val="221F1F"/>
          <w:spacing w:val="-10"/>
          <w:lang w:val="tr-TR"/>
        </w:rPr>
        <w:t xml:space="preserve"> </w:t>
      </w:r>
      <w:r w:rsidRPr="00CA7EB6">
        <w:rPr>
          <w:color w:val="221F1F"/>
          <w:lang w:val="tr-TR"/>
        </w:rPr>
        <w:t>vücutta</w:t>
      </w:r>
      <w:r w:rsidRPr="00CA7EB6">
        <w:rPr>
          <w:color w:val="221F1F"/>
          <w:spacing w:val="-11"/>
          <w:lang w:val="tr-TR"/>
        </w:rPr>
        <w:t xml:space="preserve"> </w:t>
      </w:r>
      <w:r w:rsidRPr="00CA7EB6">
        <w:rPr>
          <w:color w:val="221F1F"/>
          <w:lang w:val="tr-TR"/>
        </w:rPr>
        <w:t>kalan</w:t>
      </w:r>
      <w:r w:rsidRPr="00CA7EB6">
        <w:rPr>
          <w:color w:val="221F1F"/>
          <w:spacing w:val="-10"/>
          <w:lang w:val="tr-TR"/>
        </w:rPr>
        <w:t xml:space="preserve"> </w:t>
      </w:r>
      <w:r w:rsidRPr="00CA7EB6">
        <w:rPr>
          <w:color w:val="221F1F"/>
          <w:lang w:val="tr-TR"/>
        </w:rPr>
        <w:t>radyonüklitlerden</w:t>
      </w:r>
      <w:r w:rsidRPr="00CA7EB6">
        <w:rPr>
          <w:color w:val="221F1F"/>
          <w:spacing w:val="-11"/>
          <w:lang w:val="tr-TR"/>
        </w:rPr>
        <w:t xml:space="preserve"> </w:t>
      </w:r>
      <w:r w:rsidRPr="00CA7EB6">
        <w:rPr>
          <w:color w:val="221F1F"/>
          <w:lang w:val="tr-TR"/>
        </w:rPr>
        <w:t>kaynaklanan</w:t>
      </w:r>
      <w:r w:rsidRPr="00CA7EB6">
        <w:rPr>
          <w:color w:val="221F1F"/>
          <w:spacing w:val="-11"/>
          <w:lang w:val="tr-TR"/>
        </w:rPr>
        <w:t xml:space="preserve"> </w:t>
      </w:r>
      <w:r w:rsidRPr="00CA7EB6">
        <w:rPr>
          <w:i/>
          <w:color w:val="221F1F"/>
          <w:lang w:val="tr-TR"/>
        </w:rPr>
        <w:t>dozları</w:t>
      </w:r>
      <w:r w:rsidRPr="00CA7EB6">
        <w:rPr>
          <w:i/>
          <w:color w:val="221F1F"/>
          <w:spacing w:val="-11"/>
          <w:lang w:val="tr-TR"/>
        </w:rPr>
        <w:t xml:space="preserve"> </w:t>
      </w:r>
      <w:r w:rsidRPr="00CA7EB6">
        <w:rPr>
          <w:color w:val="221F1F"/>
          <w:lang w:val="tr-TR"/>
        </w:rPr>
        <w:t>içerecek</w:t>
      </w:r>
      <w:r w:rsidRPr="00CA7EB6">
        <w:rPr>
          <w:color w:val="221F1F"/>
          <w:spacing w:val="-13"/>
          <w:lang w:val="tr-TR"/>
        </w:rPr>
        <w:t xml:space="preserve"> </w:t>
      </w:r>
      <w:r w:rsidRPr="00CA7EB6">
        <w:rPr>
          <w:color w:val="221F1F"/>
          <w:lang w:val="tr-TR"/>
        </w:rPr>
        <w:t xml:space="preserve">ve söz konusu yıl içinde radyonüklit </w:t>
      </w:r>
      <w:r w:rsidRPr="00CA7EB6">
        <w:rPr>
          <w:i/>
          <w:color w:val="221F1F"/>
          <w:lang w:val="tr-TR"/>
        </w:rPr>
        <w:t xml:space="preserve">alımlarından </w:t>
      </w:r>
      <w:r w:rsidRPr="00CA7EB6">
        <w:rPr>
          <w:color w:val="221F1F"/>
          <w:lang w:val="tr-TR"/>
        </w:rPr>
        <w:t xml:space="preserve">gelecek yıllarda verilen </w:t>
      </w:r>
      <w:r w:rsidRPr="00CA7EB6">
        <w:rPr>
          <w:i/>
          <w:color w:val="221F1F"/>
          <w:lang w:val="tr-TR"/>
        </w:rPr>
        <w:t xml:space="preserve">dozları </w:t>
      </w:r>
      <w:r w:rsidRPr="00CA7EB6">
        <w:rPr>
          <w:color w:val="221F1F"/>
          <w:lang w:val="tr-TR"/>
        </w:rPr>
        <w:t>hariç tutacaktır.</w:t>
      </w:r>
    </w:p>
    <w:p w14:paraId="3A1775A6" w14:textId="77777777" w:rsidR="001657AC" w:rsidRPr="00CA7EB6" w:rsidRDefault="001657AC">
      <w:pPr>
        <w:pStyle w:val="BodyText"/>
        <w:spacing w:before="1"/>
        <w:rPr>
          <w:sz w:val="19"/>
          <w:lang w:val="tr-TR"/>
        </w:rPr>
      </w:pPr>
    </w:p>
    <w:p w14:paraId="310944D0" w14:textId="77777777" w:rsidR="001657AC" w:rsidRPr="00CA7EB6" w:rsidRDefault="00000000">
      <w:pPr>
        <w:ind w:left="652"/>
        <w:jc w:val="both"/>
        <w:rPr>
          <w:sz w:val="20"/>
          <w:lang w:val="tr-TR"/>
        </w:rPr>
      </w:pPr>
      <w:r w:rsidRPr="00CA7EB6">
        <w:rPr>
          <w:b/>
          <w:i/>
          <w:color w:val="221F1F"/>
          <w:sz w:val="20"/>
          <w:lang w:val="tr-TR"/>
        </w:rPr>
        <w:t xml:space="preserve">Önlenen doz. </w:t>
      </w:r>
      <w:r w:rsidRPr="00CA7EB6">
        <w:rPr>
          <w:i/>
          <w:color w:val="221F1F"/>
          <w:sz w:val="20"/>
          <w:lang w:val="tr-TR"/>
        </w:rPr>
        <w:t xml:space="preserve">Koruyucu eylemlerle </w:t>
      </w:r>
      <w:r w:rsidRPr="00CA7EB6">
        <w:rPr>
          <w:color w:val="221F1F"/>
          <w:sz w:val="20"/>
          <w:lang w:val="tr-TR"/>
        </w:rPr>
        <w:t xml:space="preserve">önlenen </w:t>
      </w:r>
      <w:r w:rsidRPr="00CA7EB6">
        <w:rPr>
          <w:i/>
          <w:color w:val="221F1F"/>
          <w:sz w:val="20"/>
          <w:lang w:val="tr-TR"/>
        </w:rPr>
        <w:t>doz</w:t>
      </w:r>
      <w:r w:rsidRPr="00CA7EB6">
        <w:rPr>
          <w:color w:val="221F1F"/>
          <w:sz w:val="20"/>
          <w:lang w:val="tr-TR"/>
        </w:rPr>
        <w:t>.</w:t>
      </w:r>
    </w:p>
    <w:p w14:paraId="4BA19B6E" w14:textId="77777777" w:rsidR="001657AC" w:rsidRPr="00CA7EB6" w:rsidRDefault="001657AC">
      <w:pPr>
        <w:pStyle w:val="BodyText"/>
        <w:rPr>
          <w:sz w:val="21"/>
          <w:lang w:val="tr-TR"/>
        </w:rPr>
      </w:pPr>
    </w:p>
    <w:p w14:paraId="11D4A9D3" w14:textId="77777777" w:rsidR="001657AC" w:rsidRPr="00CA7EB6" w:rsidRDefault="00000000">
      <w:pPr>
        <w:spacing w:line="230" w:lineRule="exact"/>
        <w:ind w:left="652"/>
        <w:jc w:val="both"/>
        <w:rPr>
          <w:i/>
          <w:sz w:val="20"/>
          <w:lang w:val="tr-TR"/>
        </w:rPr>
      </w:pPr>
      <w:r w:rsidRPr="00CA7EB6">
        <w:rPr>
          <w:b/>
          <w:i/>
          <w:color w:val="221F1F"/>
          <w:sz w:val="20"/>
          <w:lang w:val="tr-TR"/>
        </w:rPr>
        <w:t xml:space="preserve">kolektif doz. </w:t>
      </w:r>
      <w:r w:rsidRPr="00CA7EB6">
        <w:rPr>
          <w:color w:val="221F1F"/>
          <w:sz w:val="20"/>
          <w:lang w:val="tr-TR"/>
        </w:rPr>
        <w:t xml:space="preserve">Bir nüfus tarafından maruz kalınan toplam </w:t>
      </w:r>
      <w:r w:rsidRPr="00CA7EB6">
        <w:rPr>
          <w:i/>
          <w:color w:val="221F1F"/>
          <w:sz w:val="20"/>
          <w:lang w:val="tr-TR"/>
        </w:rPr>
        <w:t>radyasyon dozu.</w:t>
      </w:r>
    </w:p>
    <w:p w14:paraId="2683B57B" w14:textId="77777777" w:rsidR="001657AC" w:rsidRPr="00CA7EB6" w:rsidRDefault="00000000">
      <w:pPr>
        <w:spacing w:line="252" w:lineRule="auto"/>
        <w:ind w:left="892" w:right="104"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nüfusun üyelerine verilen tüm </w:t>
      </w:r>
      <w:r w:rsidRPr="00CA7EB6">
        <w:rPr>
          <w:i/>
          <w:color w:val="221F1F"/>
          <w:sz w:val="18"/>
          <w:lang w:val="tr-TR"/>
        </w:rPr>
        <w:t xml:space="preserve">bireysel dozların </w:t>
      </w:r>
      <w:r w:rsidRPr="00CA7EB6">
        <w:rPr>
          <w:color w:val="221F1F"/>
          <w:sz w:val="18"/>
          <w:lang w:val="tr-TR"/>
        </w:rPr>
        <w:t xml:space="preserve">toplamıdır. Eğer </w:t>
      </w:r>
      <w:r w:rsidRPr="00CA7EB6">
        <w:rPr>
          <w:i/>
          <w:color w:val="221F1F"/>
          <w:sz w:val="18"/>
          <w:lang w:val="tr-TR"/>
        </w:rPr>
        <w:t xml:space="preserve">dozlar </w:t>
      </w:r>
      <w:r w:rsidRPr="00CA7EB6">
        <w:rPr>
          <w:color w:val="221F1F"/>
          <w:sz w:val="18"/>
          <w:lang w:val="tr-TR"/>
        </w:rPr>
        <w:t xml:space="preserve">bir yıldan daha uzun süre devam ediyorsa, yıllık </w:t>
      </w:r>
      <w:r w:rsidRPr="00CA7EB6">
        <w:rPr>
          <w:i/>
          <w:color w:val="221F1F"/>
          <w:sz w:val="18"/>
          <w:lang w:val="tr-TR"/>
        </w:rPr>
        <w:t xml:space="preserve">bireysel dozların </w:t>
      </w:r>
      <w:r w:rsidRPr="00CA7EB6">
        <w:rPr>
          <w:color w:val="221F1F"/>
          <w:sz w:val="18"/>
          <w:lang w:val="tr-TR"/>
        </w:rPr>
        <w:t>da zaman içinde entegre edilmesi gerekir.</w:t>
      </w:r>
    </w:p>
    <w:p w14:paraId="25D60182" w14:textId="77777777" w:rsidR="001657AC" w:rsidRPr="00CA7EB6" w:rsidRDefault="00000000">
      <w:pPr>
        <w:pStyle w:val="BodyText"/>
        <w:spacing w:line="252" w:lineRule="auto"/>
        <w:ind w:left="892" w:right="106" w:hanging="240"/>
        <w:jc w:val="both"/>
        <w:rPr>
          <w:lang w:val="tr-TR"/>
        </w:rPr>
      </w:pPr>
      <w:r w:rsidRPr="00CA7EB6">
        <w:rPr>
          <w:rFonts w:ascii="Arial" w:hAnsi="Arial"/>
          <w:color w:val="3054A6"/>
          <w:sz w:val="19"/>
          <w:lang w:val="tr-TR"/>
        </w:rPr>
        <w:t xml:space="preserve">® </w:t>
      </w:r>
      <w:r w:rsidRPr="00CA7EB6">
        <w:rPr>
          <w:color w:val="221F1F"/>
          <w:lang w:val="tr-TR"/>
        </w:rPr>
        <w:t xml:space="preserve">Aksi belirtilmedikçe, </w:t>
      </w:r>
      <w:r w:rsidRPr="00CA7EB6">
        <w:rPr>
          <w:i/>
          <w:color w:val="221F1F"/>
          <w:lang w:val="tr-TR"/>
        </w:rPr>
        <w:t xml:space="preserve">dozun </w:t>
      </w:r>
      <w:r w:rsidRPr="00CA7EB6">
        <w:rPr>
          <w:color w:val="221F1F"/>
          <w:lang w:val="tr-TR"/>
        </w:rPr>
        <w:t xml:space="preserve">entegre edildiği zaman sonsuzdur; zaman entegrasyonuna sonlu bir üst sınır uygulanırsa, </w:t>
      </w:r>
      <w:r w:rsidRPr="00CA7EB6">
        <w:rPr>
          <w:i/>
          <w:color w:val="221F1F"/>
          <w:lang w:val="tr-TR"/>
        </w:rPr>
        <w:t xml:space="preserve">kolektif doz </w:t>
      </w:r>
      <w:r w:rsidRPr="00CA7EB6">
        <w:rPr>
          <w:color w:val="221F1F"/>
          <w:lang w:val="tr-TR"/>
        </w:rPr>
        <w:t>o zamanda 'kesilmiş' olarak tanımlanır.</w:t>
      </w:r>
    </w:p>
    <w:p w14:paraId="1E049931" w14:textId="77777777" w:rsidR="001657AC" w:rsidRPr="00CA7EB6" w:rsidRDefault="001657AC">
      <w:pPr>
        <w:spacing w:line="252" w:lineRule="auto"/>
        <w:jc w:val="both"/>
        <w:rPr>
          <w:lang w:val="tr-TR"/>
        </w:rPr>
        <w:sectPr w:rsidR="001657AC" w:rsidRPr="00CA7EB6">
          <w:pgSz w:w="9260" w:h="14070"/>
          <w:pgMar w:top="900" w:right="1060" w:bottom="1580" w:left="1020" w:header="683" w:footer="1383" w:gutter="0"/>
          <w:cols w:space="720"/>
        </w:sectPr>
      </w:pPr>
    </w:p>
    <w:p w14:paraId="3175B2C9" w14:textId="77777777" w:rsidR="001657AC" w:rsidRPr="00CA7EB6" w:rsidRDefault="001657AC">
      <w:pPr>
        <w:pStyle w:val="BodyText"/>
        <w:rPr>
          <w:sz w:val="20"/>
          <w:lang w:val="tr-TR"/>
        </w:rPr>
      </w:pPr>
    </w:p>
    <w:p w14:paraId="0B589586" w14:textId="77777777" w:rsidR="001657AC" w:rsidRPr="00CA7EB6" w:rsidRDefault="001657AC">
      <w:pPr>
        <w:pStyle w:val="BodyText"/>
        <w:spacing w:before="9"/>
        <w:rPr>
          <w:sz w:val="22"/>
          <w:lang w:val="tr-TR"/>
        </w:rPr>
      </w:pPr>
    </w:p>
    <w:p w14:paraId="606CFA9D" w14:textId="77777777" w:rsidR="001657AC" w:rsidRPr="00CA7EB6" w:rsidRDefault="00000000">
      <w:pPr>
        <w:spacing w:before="1" w:line="252" w:lineRule="auto"/>
        <w:ind w:left="892" w:right="105" w:hanging="24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Kolektif doz için </w:t>
      </w:r>
      <w:r w:rsidRPr="00CA7EB6">
        <w:rPr>
          <w:color w:val="221F1F"/>
          <w:sz w:val="18"/>
          <w:lang w:val="tr-TR"/>
        </w:rPr>
        <w:t xml:space="preserve">integralin üst sınırı prensipte sonsuz olabilse de, çoğu </w:t>
      </w:r>
      <w:r w:rsidRPr="00CA7EB6">
        <w:rPr>
          <w:i/>
          <w:color w:val="221F1F"/>
          <w:sz w:val="18"/>
          <w:lang w:val="tr-TR"/>
        </w:rPr>
        <w:t xml:space="preserve">kolektif doz değerlendirmesinde, deterministik etkilerin </w:t>
      </w:r>
      <w:r w:rsidRPr="00CA7EB6">
        <w:rPr>
          <w:color w:val="221F1F"/>
          <w:sz w:val="18"/>
          <w:lang w:val="tr-TR"/>
        </w:rPr>
        <w:t xml:space="preserve">indüklenmesi için eşik değerlerden daha yüksek olan </w:t>
      </w:r>
      <w:r w:rsidRPr="00CA7EB6">
        <w:rPr>
          <w:i/>
          <w:color w:val="221F1F"/>
          <w:sz w:val="18"/>
          <w:lang w:val="tr-TR"/>
        </w:rPr>
        <w:t xml:space="preserve">bireysel dozlar </w:t>
      </w:r>
      <w:r w:rsidRPr="00CA7EB6">
        <w:rPr>
          <w:color w:val="221F1F"/>
          <w:sz w:val="18"/>
          <w:lang w:val="tr-TR"/>
        </w:rPr>
        <w:t xml:space="preserve">veya </w:t>
      </w:r>
      <w:r w:rsidRPr="00CA7EB6">
        <w:rPr>
          <w:i/>
          <w:color w:val="221F1F"/>
          <w:sz w:val="18"/>
          <w:lang w:val="tr-TR"/>
        </w:rPr>
        <w:t xml:space="preserve">doz hızlarıyla </w:t>
      </w:r>
      <w:r w:rsidRPr="00CA7EB6">
        <w:rPr>
          <w:color w:val="221F1F"/>
          <w:sz w:val="18"/>
          <w:lang w:val="tr-TR"/>
        </w:rPr>
        <w:t xml:space="preserve">ilişkili bileşen kısmı ayrı olarak </w:t>
      </w:r>
      <w:r w:rsidRPr="00CA7EB6">
        <w:rPr>
          <w:i/>
          <w:color w:val="221F1F"/>
          <w:sz w:val="18"/>
          <w:lang w:val="tr-TR"/>
        </w:rPr>
        <w:t>değerlendirilecektir.</w:t>
      </w:r>
    </w:p>
    <w:p w14:paraId="4FD73712" w14:textId="77777777" w:rsidR="001657AC" w:rsidRPr="00CA7EB6" w:rsidRDefault="00000000">
      <w:pPr>
        <w:pStyle w:val="BodyText"/>
        <w:ind w:left="892" w:right="106" w:hanging="241"/>
        <w:jc w:val="both"/>
        <w:rPr>
          <w:lang w:val="tr-TR"/>
        </w:rPr>
      </w:pPr>
      <w:r w:rsidRPr="00CA7EB6">
        <w:rPr>
          <w:rFonts w:ascii="Arial" w:hAnsi="Arial"/>
          <w:color w:val="3054A6"/>
          <w:sz w:val="19"/>
          <w:lang w:val="tr-TR"/>
        </w:rPr>
        <w:t xml:space="preserve">® </w:t>
      </w:r>
      <w:r w:rsidRPr="00CA7EB6">
        <w:rPr>
          <w:color w:val="221F1F"/>
          <w:lang w:val="tr-TR"/>
        </w:rPr>
        <w:t xml:space="preserve">Aksi belirtilmedikçe, ilgili </w:t>
      </w:r>
      <w:r w:rsidRPr="00CA7EB6">
        <w:rPr>
          <w:i/>
          <w:color w:val="221F1F"/>
          <w:lang w:val="tr-TR"/>
        </w:rPr>
        <w:t xml:space="preserve">doz </w:t>
      </w:r>
      <w:r w:rsidRPr="00CA7EB6">
        <w:rPr>
          <w:color w:val="221F1F"/>
          <w:lang w:val="tr-TR"/>
        </w:rPr>
        <w:t xml:space="preserve">normalde </w:t>
      </w:r>
      <w:r w:rsidRPr="00CA7EB6">
        <w:rPr>
          <w:i/>
          <w:color w:val="221F1F"/>
          <w:lang w:val="tr-TR"/>
        </w:rPr>
        <w:t xml:space="preserve">etkin dozdur </w:t>
      </w:r>
      <w:r w:rsidRPr="00CA7EB6">
        <w:rPr>
          <w:color w:val="221F1F"/>
          <w:lang w:val="tr-TR"/>
        </w:rPr>
        <w:t>(kolektif etkin dozun resmi bir tanımı vardır).</w:t>
      </w:r>
    </w:p>
    <w:p w14:paraId="0E6885CF" w14:textId="77777777" w:rsidR="001657AC" w:rsidRPr="00CA7EB6" w:rsidRDefault="00000000">
      <w:pPr>
        <w:pStyle w:val="BodyText"/>
        <w:spacing w:line="252" w:lineRule="auto"/>
        <w:ind w:left="892" w:right="106" w:hanging="240"/>
        <w:jc w:val="both"/>
        <w:rPr>
          <w:lang w:val="tr-TR"/>
        </w:rPr>
      </w:pPr>
      <w:r w:rsidRPr="00CA7EB6">
        <w:rPr>
          <w:rFonts w:ascii="Arial" w:hAnsi="Arial"/>
          <w:color w:val="3054A6"/>
          <w:sz w:val="19"/>
          <w:lang w:val="tr-TR"/>
        </w:rPr>
        <w:t xml:space="preserve">® </w:t>
      </w:r>
      <w:r w:rsidRPr="00CA7EB6">
        <w:rPr>
          <w:color w:val="221F1F"/>
          <w:lang w:val="tr-TR"/>
        </w:rPr>
        <w:t xml:space="preserve">Birim: kişi-sievert (kişi Sv). Bu kesinlikle sadece bir </w:t>
      </w:r>
      <w:r w:rsidRPr="00CA7EB6">
        <w:rPr>
          <w:i/>
          <w:color w:val="221F1F"/>
          <w:lang w:val="tr-TR"/>
        </w:rPr>
        <w:t xml:space="preserve">sieverttir, </w:t>
      </w:r>
      <w:r w:rsidRPr="00CA7EB6">
        <w:rPr>
          <w:color w:val="221F1F"/>
          <w:lang w:val="tr-TR"/>
        </w:rPr>
        <w:t xml:space="preserve">ancak personievert birimi, </w:t>
      </w:r>
      <w:r w:rsidRPr="00CA7EB6">
        <w:rPr>
          <w:i/>
          <w:color w:val="221F1F"/>
          <w:lang w:val="tr-TR"/>
        </w:rPr>
        <w:t xml:space="preserve">kolektif dozu bir </w:t>
      </w:r>
      <w:r w:rsidRPr="00CA7EB6">
        <w:rPr>
          <w:color w:val="221F1F"/>
          <w:lang w:val="tr-TR"/>
        </w:rPr>
        <w:t xml:space="preserve">dozimetrenin ölçeceği </w:t>
      </w:r>
      <w:r w:rsidRPr="00CA7EB6">
        <w:rPr>
          <w:i/>
          <w:color w:val="221F1F"/>
          <w:lang w:val="tr-TR"/>
        </w:rPr>
        <w:t xml:space="preserve">bireysel </w:t>
      </w:r>
      <w:r w:rsidRPr="00CA7EB6">
        <w:rPr>
          <w:color w:val="221F1F"/>
          <w:lang w:val="tr-TR"/>
        </w:rPr>
        <w:t>dozdan ayırt etmek için kullanılır (örneğin, bir saat tarafından gösterilecek geçen sürenin aksine, bir göreve harcanan toplam çabayı ölçmek için 'kişi-saat' kullanıldığı gibi).</w:t>
      </w:r>
    </w:p>
    <w:p w14:paraId="5AE208A0" w14:textId="77777777" w:rsidR="001657AC" w:rsidRPr="00CA7EB6" w:rsidRDefault="00000000">
      <w:pPr>
        <w:spacing w:line="218" w:lineRule="exact"/>
        <w:ind w:left="652"/>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bireysel doz.</w:t>
      </w:r>
    </w:p>
    <w:p w14:paraId="2C71C555" w14:textId="77777777" w:rsidR="001657AC" w:rsidRPr="00CA7EB6" w:rsidRDefault="001657AC">
      <w:pPr>
        <w:pStyle w:val="BodyText"/>
        <w:spacing w:before="9"/>
        <w:rPr>
          <w:i/>
          <w:sz w:val="20"/>
          <w:lang w:val="tr-TR"/>
        </w:rPr>
      </w:pPr>
    </w:p>
    <w:p w14:paraId="23AC143D" w14:textId="77777777" w:rsidR="001657AC" w:rsidRPr="00CA7EB6" w:rsidRDefault="00000000">
      <w:pPr>
        <w:ind w:left="652"/>
        <w:rPr>
          <w:i/>
          <w:sz w:val="20"/>
          <w:lang w:val="tr-TR"/>
        </w:rPr>
      </w:pPr>
      <w:r w:rsidRPr="00CA7EB6">
        <w:rPr>
          <w:b/>
          <w:i/>
          <w:color w:val="221F1F"/>
          <w:sz w:val="20"/>
          <w:lang w:val="tr-TR"/>
        </w:rPr>
        <w:t xml:space="preserve">taahhüt edilen doz. </w:t>
      </w:r>
      <w:r w:rsidRPr="00CA7EB6">
        <w:rPr>
          <w:color w:val="221F1F"/>
          <w:sz w:val="20"/>
          <w:lang w:val="tr-TR"/>
        </w:rPr>
        <w:t xml:space="preserve">Bir </w:t>
      </w:r>
      <w:r w:rsidRPr="00CA7EB6">
        <w:rPr>
          <w:i/>
          <w:color w:val="221F1F"/>
          <w:sz w:val="20"/>
          <w:lang w:val="tr-TR"/>
        </w:rPr>
        <w:t xml:space="preserve">alımdan </w:t>
      </w:r>
      <w:r w:rsidRPr="00CA7EB6">
        <w:rPr>
          <w:color w:val="221F1F"/>
          <w:sz w:val="20"/>
          <w:lang w:val="tr-TR"/>
        </w:rPr>
        <w:t xml:space="preserve">kaynaklanması beklenen </w:t>
      </w:r>
      <w:r w:rsidRPr="00CA7EB6">
        <w:rPr>
          <w:i/>
          <w:color w:val="221F1F"/>
          <w:sz w:val="20"/>
          <w:lang w:val="tr-TR"/>
        </w:rPr>
        <w:t>yaşam boyu doz.</w:t>
      </w:r>
    </w:p>
    <w:p w14:paraId="1B913125" w14:textId="77777777" w:rsidR="001657AC" w:rsidRPr="00CA7EB6" w:rsidRDefault="00000000">
      <w:pPr>
        <w:spacing w:before="1"/>
        <w:ind w:left="652"/>
        <w:rPr>
          <w:sz w:val="18"/>
          <w:lang w:val="tr-TR"/>
        </w:rPr>
      </w:pPr>
      <w:r w:rsidRPr="00CA7EB6">
        <w:rPr>
          <w:rFonts w:ascii="Arial" w:hAnsi="Arial"/>
          <w:color w:val="3054A6"/>
          <w:sz w:val="19"/>
          <w:lang w:val="tr-TR"/>
        </w:rPr>
        <w:t xml:space="preserve">® </w:t>
      </w:r>
      <w:r w:rsidRPr="00CA7EB6">
        <w:rPr>
          <w:color w:val="221F1F"/>
          <w:sz w:val="18"/>
          <w:lang w:val="tr-TR"/>
        </w:rPr>
        <w:t xml:space="preserve">Bu terim kısmen </w:t>
      </w:r>
      <w:r w:rsidRPr="00CA7EB6">
        <w:rPr>
          <w:i/>
          <w:color w:val="221F1F"/>
          <w:sz w:val="18"/>
          <w:lang w:val="tr-TR"/>
        </w:rPr>
        <w:t xml:space="preserve">doz taahhüdünün </w:t>
      </w:r>
      <w:r w:rsidRPr="00CA7EB6">
        <w:rPr>
          <w:color w:val="221F1F"/>
          <w:sz w:val="18"/>
          <w:lang w:val="tr-TR"/>
        </w:rPr>
        <w:t>yerine geçer.</w:t>
      </w:r>
    </w:p>
    <w:p w14:paraId="2C1708C6" w14:textId="77777777" w:rsidR="001657AC" w:rsidRPr="00CA7EB6" w:rsidRDefault="001657AC">
      <w:pPr>
        <w:pStyle w:val="BodyText"/>
        <w:spacing w:before="9"/>
        <w:rPr>
          <w:sz w:val="20"/>
          <w:lang w:val="tr-TR"/>
        </w:rPr>
      </w:pPr>
    </w:p>
    <w:p w14:paraId="0AB84D7A" w14:textId="77777777" w:rsidR="001657AC" w:rsidRPr="00CA7EB6" w:rsidRDefault="00000000">
      <w:pPr>
        <w:spacing w:before="1"/>
        <w:ind w:left="671"/>
        <w:rPr>
          <w:i/>
          <w:sz w:val="20"/>
          <w:lang w:val="tr-TR"/>
        </w:rPr>
      </w:pPr>
      <w:r w:rsidRPr="00CA7EB6">
        <w:rPr>
          <w:color w:val="221F1F"/>
          <w:sz w:val="20"/>
          <w:lang w:val="tr-TR"/>
        </w:rPr>
        <w:t xml:space="preserve">Bkz. </w:t>
      </w:r>
      <w:r w:rsidRPr="00CA7EB6">
        <w:rPr>
          <w:i/>
          <w:color w:val="221F1F"/>
          <w:sz w:val="20"/>
          <w:lang w:val="tr-TR"/>
        </w:rPr>
        <w:t xml:space="preserve">doz miktarları: taahhüt edilen eşdeğer doz </w:t>
      </w:r>
      <w:r w:rsidRPr="00CA7EB6">
        <w:rPr>
          <w:color w:val="221F1F"/>
          <w:sz w:val="20"/>
          <w:lang w:val="tr-TR"/>
        </w:rPr>
        <w:t xml:space="preserve">ve </w:t>
      </w:r>
      <w:r w:rsidRPr="00CA7EB6">
        <w:rPr>
          <w:i/>
          <w:color w:val="221F1F"/>
          <w:sz w:val="20"/>
          <w:lang w:val="tr-TR"/>
        </w:rPr>
        <w:t>taahhüt edilen etkin doz.</w:t>
      </w:r>
    </w:p>
    <w:p w14:paraId="5B8107FA" w14:textId="77777777" w:rsidR="001657AC" w:rsidRPr="00CA7EB6" w:rsidRDefault="001657AC">
      <w:pPr>
        <w:pStyle w:val="BodyText"/>
        <w:spacing w:before="5"/>
        <w:rPr>
          <w:i/>
          <w:sz w:val="23"/>
          <w:lang w:val="tr-TR"/>
        </w:rPr>
      </w:pPr>
    </w:p>
    <w:p w14:paraId="001BE6AE" w14:textId="77777777" w:rsidR="001657AC" w:rsidRPr="00CA7EB6" w:rsidRDefault="00000000">
      <w:pPr>
        <w:spacing w:before="1" w:line="276" w:lineRule="auto"/>
        <w:ind w:left="652" w:right="107" w:firstLine="19"/>
        <w:jc w:val="both"/>
        <w:rPr>
          <w:i/>
          <w:sz w:val="20"/>
          <w:lang w:val="tr-TR"/>
        </w:rPr>
      </w:pPr>
      <w:r w:rsidRPr="00CA7EB6">
        <w:rPr>
          <w:b/>
          <w:i/>
          <w:color w:val="221F1F"/>
          <w:sz w:val="20"/>
          <w:lang w:val="tr-TR"/>
        </w:rPr>
        <w:t xml:space="preserve">[doz taahhüdü]. </w:t>
      </w:r>
      <w:r w:rsidRPr="00CA7EB6">
        <w:rPr>
          <w:color w:val="221F1F"/>
          <w:sz w:val="20"/>
          <w:lang w:val="tr-TR"/>
        </w:rPr>
        <w:t xml:space="preserve">Bir </w:t>
      </w:r>
      <w:r w:rsidRPr="00CA7EB6">
        <w:rPr>
          <w:i/>
          <w:color w:val="221F1F"/>
          <w:sz w:val="20"/>
          <w:lang w:val="tr-TR"/>
        </w:rPr>
        <w:t xml:space="preserve">olaydan </w:t>
      </w:r>
      <w:r w:rsidRPr="00CA7EB6">
        <w:rPr>
          <w:color w:val="221F1F"/>
          <w:sz w:val="20"/>
          <w:lang w:val="tr-TR"/>
        </w:rPr>
        <w:t xml:space="preserve">(örn. </w:t>
      </w:r>
      <w:r w:rsidRPr="00CA7EB6">
        <w:rPr>
          <w:i/>
          <w:color w:val="221F1F"/>
          <w:sz w:val="20"/>
          <w:lang w:val="tr-TR"/>
        </w:rPr>
        <w:t xml:space="preserve">radyoaktif madde </w:t>
      </w:r>
      <w:r w:rsidRPr="00CA7EB6">
        <w:rPr>
          <w:color w:val="221F1F"/>
          <w:sz w:val="20"/>
          <w:lang w:val="tr-TR"/>
        </w:rPr>
        <w:t>salınımı</w:t>
      </w:r>
      <w:r w:rsidRPr="00CA7EB6">
        <w:rPr>
          <w:i/>
          <w:color w:val="221F1F"/>
          <w:sz w:val="20"/>
          <w:lang w:val="tr-TR"/>
        </w:rPr>
        <w:t xml:space="preserve">), </w:t>
      </w:r>
      <w:r w:rsidRPr="00CA7EB6">
        <w:rPr>
          <w:color w:val="221F1F"/>
          <w:sz w:val="20"/>
          <w:lang w:val="tr-TR"/>
        </w:rPr>
        <w:t xml:space="preserve">kasıtlı bir eylemden veya bir </w:t>
      </w:r>
      <w:r w:rsidRPr="00CA7EB6">
        <w:rPr>
          <w:i/>
          <w:color w:val="221F1F"/>
          <w:sz w:val="20"/>
          <w:lang w:val="tr-TR"/>
        </w:rPr>
        <w:t xml:space="preserve">uygulamanın </w:t>
      </w:r>
      <w:r w:rsidRPr="00CA7EB6">
        <w:rPr>
          <w:color w:val="221F1F"/>
          <w:sz w:val="20"/>
          <w:lang w:val="tr-TR"/>
        </w:rPr>
        <w:t xml:space="preserve">sonlu bir bölümünden kaynaklanabilecek toplam </w:t>
      </w:r>
      <w:r w:rsidRPr="00CA7EB6">
        <w:rPr>
          <w:i/>
          <w:color w:val="221F1F"/>
          <w:sz w:val="20"/>
          <w:lang w:val="tr-TR"/>
        </w:rPr>
        <w:t>doz.</w:t>
      </w:r>
    </w:p>
    <w:p w14:paraId="496D410E" w14:textId="77777777" w:rsidR="001657AC" w:rsidRPr="00CA7EB6" w:rsidRDefault="00000000">
      <w:pPr>
        <w:ind w:left="932" w:right="108"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Taahhüt edilen doz </w:t>
      </w:r>
      <w:r w:rsidRPr="00CA7EB6">
        <w:rPr>
          <w:color w:val="221F1F"/>
          <w:sz w:val="18"/>
          <w:lang w:val="tr-TR"/>
        </w:rPr>
        <w:t xml:space="preserve">veya </w:t>
      </w:r>
      <w:r w:rsidRPr="00CA7EB6">
        <w:rPr>
          <w:i/>
          <w:color w:val="221F1F"/>
          <w:sz w:val="18"/>
          <w:lang w:val="tr-TR"/>
        </w:rPr>
        <w:t xml:space="preserve">toplu doz </w:t>
      </w:r>
      <w:r w:rsidRPr="00CA7EB6">
        <w:rPr>
          <w:color w:val="221F1F"/>
          <w:sz w:val="18"/>
          <w:lang w:val="tr-TR"/>
        </w:rPr>
        <w:t>gibi daha spesifik ve kesin terimler uygun şekilde kullanılmalıdır.</w:t>
      </w:r>
    </w:p>
    <w:p w14:paraId="7F65977E" w14:textId="77777777" w:rsidR="001657AC" w:rsidRPr="00CA7EB6" w:rsidRDefault="001657AC">
      <w:pPr>
        <w:pStyle w:val="BodyText"/>
        <w:spacing w:before="9"/>
        <w:rPr>
          <w:sz w:val="20"/>
          <w:lang w:val="tr-TR"/>
        </w:rPr>
      </w:pPr>
    </w:p>
    <w:p w14:paraId="7771AA17" w14:textId="77777777" w:rsidR="001657AC" w:rsidRPr="00CA7EB6" w:rsidRDefault="00000000">
      <w:pPr>
        <w:ind w:left="652"/>
        <w:rPr>
          <w:i/>
          <w:sz w:val="20"/>
          <w:lang w:val="tr-TR"/>
        </w:rPr>
      </w:pPr>
      <w:r w:rsidRPr="00CA7EB6">
        <w:rPr>
          <w:b/>
          <w:i/>
          <w:color w:val="221F1F"/>
          <w:sz w:val="20"/>
          <w:lang w:val="tr-TR"/>
        </w:rPr>
        <w:t xml:space="preserve">bireysel doz. </w:t>
      </w:r>
      <w:r w:rsidRPr="00CA7EB6">
        <w:rPr>
          <w:color w:val="221F1F"/>
          <w:sz w:val="20"/>
          <w:lang w:val="tr-TR"/>
        </w:rPr>
        <w:t xml:space="preserve">Bir birey tarafından maruz kalınan </w:t>
      </w:r>
      <w:r w:rsidRPr="00CA7EB6">
        <w:rPr>
          <w:i/>
          <w:color w:val="221F1F"/>
          <w:sz w:val="20"/>
          <w:lang w:val="tr-TR"/>
        </w:rPr>
        <w:t>doz.</w:t>
      </w:r>
    </w:p>
    <w:p w14:paraId="5E973528" w14:textId="77777777" w:rsidR="001657AC" w:rsidRPr="00CA7EB6" w:rsidRDefault="00000000">
      <w:pPr>
        <w:ind w:left="652"/>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kolektif doz.</w:t>
      </w:r>
    </w:p>
    <w:p w14:paraId="69DF22A9" w14:textId="77777777" w:rsidR="001657AC" w:rsidRPr="00CA7EB6" w:rsidRDefault="001657AC">
      <w:pPr>
        <w:pStyle w:val="BodyText"/>
        <w:spacing w:before="10"/>
        <w:rPr>
          <w:i/>
          <w:sz w:val="20"/>
          <w:lang w:val="tr-TR"/>
        </w:rPr>
      </w:pPr>
    </w:p>
    <w:p w14:paraId="30419326" w14:textId="77777777" w:rsidR="001657AC" w:rsidRPr="00CA7EB6" w:rsidRDefault="00000000">
      <w:pPr>
        <w:ind w:left="671"/>
        <w:jc w:val="both"/>
        <w:rPr>
          <w:i/>
          <w:sz w:val="20"/>
          <w:lang w:val="tr-TR"/>
        </w:rPr>
      </w:pPr>
      <w:r w:rsidRPr="00CA7EB6">
        <w:rPr>
          <w:b/>
          <w:i/>
          <w:color w:val="221F1F"/>
          <w:sz w:val="20"/>
          <w:lang w:val="tr-TR"/>
        </w:rPr>
        <w:t xml:space="preserve">Yaşam boyu doz. </w:t>
      </w:r>
      <w:r w:rsidRPr="00CA7EB6">
        <w:rPr>
          <w:color w:val="221F1F"/>
          <w:sz w:val="20"/>
          <w:lang w:val="tr-TR"/>
        </w:rPr>
        <w:t xml:space="preserve">Bir bireyin yaşamı boyunca aldığı toplam </w:t>
      </w:r>
      <w:r w:rsidRPr="00CA7EB6">
        <w:rPr>
          <w:i/>
          <w:color w:val="221F1F"/>
          <w:sz w:val="20"/>
          <w:lang w:val="tr-TR"/>
        </w:rPr>
        <w:t>doz.</w:t>
      </w:r>
    </w:p>
    <w:p w14:paraId="5EB6E5E8" w14:textId="77777777" w:rsidR="001657AC" w:rsidRPr="00CA7EB6" w:rsidRDefault="00000000">
      <w:pPr>
        <w:spacing w:before="29" w:line="252" w:lineRule="auto"/>
        <w:ind w:left="932" w:right="105" w:hanging="261"/>
        <w:jc w:val="both"/>
        <w:rPr>
          <w:sz w:val="18"/>
          <w:lang w:val="tr-TR"/>
        </w:rPr>
      </w:pPr>
      <w:r w:rsidRPr="00CA7EB6">
        <w:rPr>
          <w:rFonts w:ascii="Arial" w:hAnsi="Arial"/>
          <w:color w:val="3054A6"/>
          <w:sz w:val="19"/>
          <w:lang w:val="tr-TR"/>
        </w:rPr>
        <w:t>®</w:t>
      </w:r>
      <w:r w:rsidRPr="00CA7EB6">
        <w:rPr>
          <w:rFonts w:ascii="Arial" w:hAnsi="Arial"/>
          <w:color w:val="3054A6"/>
          <w:spacing w:val="-12"/>
          <w:sz w:val="19"/>
          <w:lang w:val="tr-TR"/>
        </w:rPr>
        <w:t xml:space="preserve"> </w:t>
      </w:r>
      <w:r w:rsidRPr="00CA7EB6">
        <w:rPr>
          <w:color w:val="221F1F"/>
          <w:sz w:val="18"/>
          <w:lang w:val="tr-TR"/>
        </w:rPr>
        <w:t>Uygulamada,</w:t>
      </w:r>
      <w:r w:rsidRPr="00CA7EB6">
        <w:rPr>
          <w:color w:val="221F1F"/>
          <w:spacing w:val="-10"/>
          <w:sz w:val="18"/>
          <w:lang w:val="tr-TR"/>
        </w:rPr>
        <w:t xml:space="preserve"> </w:t>
      </w:r>
      <w:r w:rsidRPr="00CA7EB6">
        <w:rPr>
          <w:color w:val="221F1F"/>
          <w:sz w:val="18"/>
          <w:lang w:val="tr-TR"/>
        </w:rPr>
        <w:t>genellikle</w:t>
      </w:r>
      <w:r w:rsidRPr="00CA7EB6">
        <w:rPr>
          <w:color w:val="221F1F"/>
          <w:spacing w:val="-9"/>
          <w:sz w:val="18"/>
          <w:lang w:val="tr-TR"/>
        </w:rPr>
        <w:t xml:space="preserve"> </w:t>
      </w:r>
      <w:r w:rsidRPr="00CA7EB6">
        <w:rPr>
          <w:color w:val="221F1F"/>
          <w:sz w:val="18"/>
          <w:lang w:val="tr-TR"/>
        </w:rPr>
        <w:t>maruz</w:t>
      </w:r>
      <w:r w:rsidRPr="00CA7EB6">
        <w:rPr>
          <w:color w:val="221F1F"/>
          <w:spacing w:val="-10"/>
          <w:sz w:val="18"/>
          <w:lang w:val="tr-TR"/>
        </w:rPr>
        <w:t xml:space="preserve"> </w:t>
      </w:r>
      <w:r w:rsidRPr="00CA7EB6">
        <w:rPr>
          <w:color w:val="221F1F"/>
          <w:sz w:val="18"/>
          <w:lang w:val="tr-TR"/>
        </w:rPr>
        <w:t>kalınan</w:t>
      </w:r>
      <w:r w:rsidRPr="00CA7EB6">
        <w:rPr>
          <w:color w:val="221F1F"/>
          <w:spacing w:val="-10"/>
          <w:sz w:val="18"/>
          <w:lang w:val="tr-TR"/>
        </w:rPr>
        <w:t xml:space="preserve"> </w:t>
      </w:r>
      <w:r w:rsidRPr="00CA7EB6">
        <w:rPr>
          <w:i/>
          <w:color w:val="221F1F"/>
          <w:sz w:val="18"/>
          <w:lang w:val="tr-TR"/>
        </w:rPr>
        <w:t>yıllık</w:t>
      </w:r>
      <w:r w:rsidRPr="00CA7EB6">
        <w:rPr>
          <w:i/>
          <w:color w:val="221F1F"/>
          <w:spacing w:val="-9"/>
          <w:sz w:val="18"/>
          <w:lang w:val="tr-TR"/>
        </w:rPr>
        <w:t xml:space="preserve"> </w:t>
      </w:r>
      <w:r w:rsidRPr="00CA7EB6">
        <w:rPr>
          <w:i/>
          <w:color w:val="221F1F"/>
          <w:sz w:val="18"/>
          <w:lang w:val="tr-TR"/>
        </w:rPr>
        <w:t>dozların</w:t>
      </w:r>
      <w:r w:rsidRPr="00CA7EB6">
        <w:rPr>
          <w:i/>
          <w:color w:val="221F1F"/>
          <w:spacing w:val="-9"/>
          <w:sz w:val="18"/>
          <w:lang w:val="tr-TR"/>
        </w:rPr>
        <w:t xml:space="preserve"> </w:t>
      </w:r>
      <w:r w:rsidRPr="00CA7EB6">
        <w:rPr>
          <w:color w:val="221F1F"/>
          <w:sz w:val="18"/>
          <w:lang w:val="tr-TR"/>
        </w:rPr>
        <w:t>toplamı</w:t>
      </w:r>
      <w:r w:rsidRPr="00CA7EB6">
        <w:rPr>
          <w:color w:val="221F1F"/>
          <w:spacing w:val="-10"/>
          <w:sz w:val="18"/>
          <w:lang w:val="tr-TR"/>
        </w:rPr>
        <w:t xml:space="preserve"> </w:t>
      </w:r>
      <w:r w:rsidRPr="00CA7EB6">
        <w:rPr>
          <w:color w:val="221F1F"/>
          <w:sz w:val="18"/>
          <w:lang w:val="tr-TR"/>
        </w:rPr>
        <w:t>olarak</w:t>
      </w:r>
      <w:r w:rsidRPr="00CA7EB6">
        <w:rPr>
          <w:color w:val="221F1F"/>
          <w:spacing w:val="-10"/>
          <w:sz w:val="18"/>
          <w:lang w:val="tr-TR"/>
        </w:rPr>
        <w:t xml:space="preserve"> </w:t>
      </w:r>
      <w:r w:rsidRPr="00CA7EB6">
        <w:rPr>
          <w:color w:val="221F1F"/>
          <w:sz w:val="18"/>
          <w:lang w:val="tr-TR"/>
        </w:rPr>
        <w:t>yaklaştırılır.</w:t>
      </w:r>
      <w:r w:rsidRPr="00CA7EB6">
        <w:rPr>
          <w:color w:val="221F1F"/>
          <w:spacing w:val="-9"/>
          <w:sz w:val="18"/>
          <w:lang w:val="tr-TR"/>
        </w:rPr>
        <w:t xml:space="preserve"> </w:t>
      </w:r>
      <w:r w:rsidRPr="00CA7EB6">
        <w:rPr>
          <w:i/>
          <w:color w:val="221F1F"/>
          <w:sz w:val="18"/>
          <w:lang w:val="tr-TR"/>
        </w:rPr>
        <w:t xml:space="preserve">Yıllık dozlar taahhüt edilen dozları da </w:t>
      </w:r>
      <w:r w:rsidRPr="00CA7EB6">
        <w:rPr>
          <w:color w:val="221F1F"/>
          <w:sz w:val="18"/>
          <w:lang w:val="tr-TR"/>
        </w:rPr>
        <w:t xml:space="preserve">içerdiğinden, </w:t>
      </w:r>
      <w:r w:rsidRPr="00CA7EB6">
        <w:rPr>
          <w:i/>
          <w:color w:val="221F1F"/>
          <w:sz w:val="18"/>
          <w:lang w:val="tr-TR"/>
        </w:rPr>
        <w:t xml:space="preserve">yıllık dozların bazılarının bir </w:t>
      </w:r>
      <w:r w:rsidRPr="00CA7EB6">
        <w:rPr>
          <w:color w:val="221F1F"/>
          <w:sz w:val="18"/>
          <w:lang w:val="tr-TR"/>
        </w:rPr>
        <w:t xml:space="preserve">kısmı bireyin yaşamı boyunca gerçekte verilmemiş olabilir ve bu nedenle bu durum gerçek </w:t>
      </w:r>
      <w:r w:rsidRPr="00CA7EB6">
        <w:rPr>
          <w:i/>
          <w:color w:val="221F1F"/>
          <w:sz w:val="18"/>
          <w:lang w:val="tr-TR"/>
        </w:rPr>
        <w:t>yaşam boyu dozu olduğundan fazla</w:t>
      </w:r>
      <w:r w:rsidRPr="00CA7EB6">
        <w:rPr>
          <w:i/>
          <w:color w:val="221F1F"/>
          <w:spacing w:val="-2"/>
          <w:sz w:val="18"/>
          <w:lang w:val="tr-TR"/>
        </w:rPr>
        <w:t xml:space="preserve"> </w:t>
      </w:r>
      <w:r w:rsidRPr="00CA7EB6">
        <w:rPr>
          <w:i/>
          <w:color w:val="221F1F"/>
          <w:sz w:val="18"/>
          <w:lang w:val="tr-TR"/>
        </w:rPr>
        <w:t>gösterebilir</w:t>
      </w:r>
      <w:r w:rsidRPr="00CA7EB6">
        <w:rPr>
          <w:color w:val="221F1F"/>
          <w:sz w:val="18"/>
          <w:lang w:val="tr-TR"/>
        </w:rPr>
        <w:t>.</w:t>
      </w:r>
    </w:p>
    <w:p w14:paraId="299ECB9A" w14:textId="77777777" w:rsidR="001657AC" w:rsidRPr="00CA7EB6" w:rsidRDefault="00000000">
      <w:pPr>
        <w:ind w:left="932" w:right="106"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Yaşam boyu dozun </w:t>
      </w:r>
      <w:r w:rsidRPr="00CA7EB6">
        <w:rPr>
          <w:color w:val="221F1F"/>
          <w:sz w:val="18"/>
          <w:lang w:val="tr-TR"/>
        </w:rPr>
        <w:t xml:space="preserve">prospektif </w:t>
      </w:r>
      <w:r w:rsidRPr="00CA7EB6">
        <w:rPr>
          <w:i/>
          <w:color w:val="221F1F"/>
          <w:sz w:val="18"/>
          <w:lang w:val="tr-TR"/>
        </w:rPr>
        <w:t xml:space="preserve">değerlendirmeleri </w:t>
      </w:r>
      <w:r w:rsidRPr="00CA7EB6">
        <w:rPr>
          <w:color w:val="221F1F"/>
          <w:sz w:val="18"/>
          <w:lang w:val="tr-TR"/>
        </w:rPr>
        <w:t>için, bir yaşam boyu normalde 70 yıl olarak yorumlanır.</w:t>
      </w:r>
    </w:p>
    <w:p w14:paraId="4BF59003" w14:textId="77777777" w:rsidR="001657AC" w:rsidRPr="00CA7EB6" w:rsidRDefault="001657AC">
      <w:pPr>
        <w:pStyle w:val="BodyText"/>
        <w:rPr>
          <w:sz w:val="21"/>
          <w:lang w:val="tr-TR"/>
        </w:rPr>
      </w:pPr>
    </w:p>
    <w:p w14:paraId="26A29E5B" w14:textId="77777777" w:rsidR="001657AC" w:rsidRPr="00CA7EB6" w:rsidRDefault="00000000">
      <w:pPr>
        <w:spacing w:line="271" w:lineRule="auto"/>
        <w:ind w:left="652" w:right="105" w:firstLine="19"/>
        <w:jc w:val="both"/>
        <w:rPr>
          <w:sz w:val="20"/>
          <w:lang w:val="tr-TR"/>
        </w:rPr>
      </w:pPr>
      <w:r w:rsidRPr="00CA7EB6">
        <w:rPr>
          <w:b/>
          <w:i/>
          <w:color w:val="221F1F"/>
          <w:sz w:val="20"/>
          <w:lang w:val="tr-TR"/>
        </w:rPr>
        <w:t xml:space="preserve">öngörülen doz. </w:t>
      </w:r>
      <w:r w:rsidRPr="00CA7EB6">
        <w:rPr>
          <w:color w:val="221F1F"/>
          <w:sz w:val="20"/>
          <w:lang w:val="tr-TR"/>
        </w:rPr>
        <w:t xml:space="preserve">Planlanan </w:t>
      </w:r>
      <w:r w:rsidRPr="00CA7EB6">
        <w:rPr>
          <w:i/>
          <w:color w:val="221F1F"/>
          <w:sz w:val="20"/>
          <w:lang w:val="tr-TR"/>
        </w:rPr>
        <w:t xml:space="preserve">koruyucu eylemler </w:t>
      </w:r>
      <w:r w:rsidRPr="00CA7EB6">
        <w:rPr>
          <w:color w:val="221F1F"/>
          <w:sz w:val="20"/>
          <w:lang w:val="tr-TR"/>
        </w:rPr>
        <w:t xml:space="preserve">gerçekleştirilmediği takdirde alınması beklenen </w:t>
      </w:r>
      <w:r w:rsidRPr="00CA7EB6">
        <w:rPr>
          <w:i/>
          <w:color w:val="221F1F"/>
          <w:sz w:val="20"/>
          <w:lang w:val="tr-TR"/>
        </w:rPr>
        <w:t>doz</w:t>
      </w:r>
      <w:r w:rsidRPr="00CA7EB6">
        <w:rPr>
          <w:color w:val="221F1F"/>
          <w:sz w:val="20"/>
          <w:lang w:val="tr-TR"/>
        </w:rPr>
        <w:t>.</w:t>
      </w:r>
    </w:p>
    <w:p w14:paraId="47A1C5AD" w14:textId="77777777" w:rsidR="001657AC" w:rsidRPr="00CA7EB6" w:rsidRDefault="001657AC">
      <w:pPr>
        <w:pStyle w:val="BodyText"/>
        <w:spacing w:before="8"/>
        <w:rPr>
          <w:sz w:val="20"/>
          <w:lang w:val="tr-TR"/>
        </w:rPr>
      </w:pPr>
    </w:p>
    <w:p w14:paraId="242955AA" w14:textId="77777777" w:rsidR="001657AC" w:rsidRPr="00CA7EB6" w:rsidRDefault="00000000">
      <w:pPr>
        <w:spacing w:before="1" w:line="271" w:lineRule="auto"/>
        <w:ind w:left="652" w:right="107" w:firstLine="18"/>
        <w:jc w:val="both"/>
        <w:rPr>
          <w:sz w:val="20"/>
          <w:lang w:val="tr-TR"/>
        </w:rPr>
      </w:pPr>
      <w:r w:rsidRPr="00CA7EB6">
        <w:rPr>
          <w:b/>
          <w:i/>
          <w:color w:val="221F1F"/>
          <w:sz w:val="20"/>
          <w:lang w:val="tr-TR"/>
        </w:rPr>
        <w:t>Artık</w:t>
      </w:r>
      <w:r w:rsidRPr="00CA7EB6">
        <w:rPr>
          <w:b/>
          <w:i/>
          <w:color w:val="221F1F"/>
          <w:spacing w:val="-12"/>
          <w:sz w:val="20"/>
          <w:lang w:val="tr-TR"/>
        </w:rPr>
        <w:t xml:space="preserve"> </w:t>
      </w:r>
      <w:r w:rsidRPr="00CA7EB6">
        <w:rPr>
          <w:b/>
          <w:i/>
          <w:color w:val="221F1F"/>
          <w:sz w:val="20"/>
          <w:lang w:val="tr-TR"/>
        </w:rPr>
        <w:t>doz.</w:t>
      </w:r>
      <w:r w:rsidRPr="00CA7EB6">
        <w:rPr>
          <w:b/>
          <w:i/>
          <w:color w:val="221F1F"/>
          <w:spacing w:val="-13"/>
          <w:sz w:val="20"/>
          <w:lang w:val="tr-TR"/>
        </w:rPr>
        <w:t xml:space="preserve"> </w:t>
      </w:r>
      <w:r w:rsidRPr="00CA7EB6">
        <w:rPr>
          <w:i/>
          <w:color w:val="221F1F"/>
          <w:sz w:val="20"/>
          <w:lang w:val="tr-TR"/>
        </w:rPr>
        <w:t>Koruyucu</w:t>
      </w:r>
      <w:r w:rsidRPr="00CA7EB6">
        <w:rPr>
          <w:i/>
          <w:color w:val="221F1F"/>
          <w:spacing w:val="-12"/>
          <w:sz w:val="20"/>
          <w:lang w:val="tr-TR"/>
        </w:rPr>
        <w:t xml:space="preserve"> </w:t>
      </w:r>
      <w:r w:rsidRPr="00CA7EB6">
        <w:rPr>
          <w:i/>
          <w:color w:val="221F1F"/>
          <w:sz w:val="20"/>
          <w:lang w:val="tr-TR"/>
        </w:rPr>
        <w:t>eylemler</w:t>
      </w:r>
      <w:r w:rsidRPr="00CA7EB6">
        <w:rPr>
          <w:i/>
          <w:color w:val="221F1F"/>
          <w:spacing w:val="-13"/>
          <w:sz w:val="20"/>
          <w:lang w:val="tr-TR"/>
        </w:rPr>
        <w:t xml:space="preserve"> </w:t>
      </w:r>
      <w:r w:rsidRPr="00CA7EB6">
        <w:rPr>
          <w:color w:val="221F1F"/>
          <w:sz w:val="20"/>
          <w:lang w:val="tr-TR"/>
        </w:rPr>
        <w:t>sonlandırıldıktan</w:t>
      </w:r>
      <w:r w:rsidRPr="00CA7EB6">
        <w:rPr>
          <w:color w:val="221F1F"/>
          <w:spacing w:val="-12"/>
          <w:sz w:val="20"/>
          <w:lang w:val="tr-TR"/>
        </w:rPr>
        <w:t xml:space="preserve"> </w:t>
      </w:r>
      <w:r w:rsidRPr="00CA7EB6">
        <w:rPr>
          <w:color w:val="221F1F"/>
          <w:sz w:val="20"/>
          <w:lang w:val="tr-TR"/>
        </w:rPr>
        <w:t>sonra</w:t>
      </w:r>
      <w:r w:rsidRPr="00CA7EB6">
        <w:rPr>
          <w:color w:val="221F1F"/>
          <w:spacing w:val="-14"/>
          <w:sz w:val="20"/>
          <w:lang w:val="tr-TR"/>
        </w:rPr>
        <w:t xml:space="preserve"> </w:t>
      </w:r>
      <w:r w:rsidRPr="00CA7EB6">
        <w:rPr>
          <w:color w:val="221F1F"/>
          <w:sz w:val="20"/>
          <w:lang w:val="tr-TR"/>
        </w:rPr>
        <w:t>(veya</w:t>
      </w:r>
      <w:r w:rsidRPr="00CA7EB6">
        <w:rPr>
          <w:color w:val="221F1F"/>
          <w:spacing w:val="-14"/>
          <w:sz w:val="20"/>
          <w:lang w:val="tr-TR"/>
        </w:rPr>
        <w:t xml:space="preserve"> </w:t>
      </w:r>
      <w:r w:rsidRPr="00CA7EB6">
        <w:rPr>
          <w:color w:val="221F1F"/>
          <w:sz w:val="20"/>
          <w:lang w:val="tr-TR"/>
        </w:rPr>
        <w:t>koruyucu</w:t>
      </w:r>
      <w:r w:rsidRPr="00CA7EB6">
        <w:rPr>
          <w:color w:val="221F1F"/>
          <w:spacing w:val="-12"/>
          <w:sz w:val="20"/>
          <w:lang w:val="tr-TR"/>
        </w:rPr>
        <w:t xml:space="preserve"> </w:t>
      </w:r>
      <w:r w:rsidRPr="00CA7EB6">
        <w:rPr>
          <w:i/>
          <w:color w:val="221F1F"/>
          <w:sz w:val="20"/>
          <w:lang w:val="tr-TR"/>
        </w:rPr>
        <w:t xml:space="preserve">eylemlerin yapılmamasına </w:t>
      </w:r>
      <w:r w:rsidRPr="00CA7EB6">
        <w:rPr>
          <w:color w:val="221F1F"/>
          <w:sz w:val="20"/>
          <w:lang w:val="tr-TR"/>
        </w:rPr>
        <w:t>karar verildikten sonra) maruz kalınması beklenen</w:t>
      </w:r>
      <w:r w:rsidRPr="00CA7EB6">
        <w:rPr>
          <w:color w:val="221F1F"/>
          <w:spacing w:val="-13"/>
          <w:sz w:val="20"/>
          <w:lang w:val="tr-TR"/>
        </w:rPr>
        <w:t xml:space="preserve"> </w:t>
      </w:r>
      <w:r w:rsidRPr="00CA7EB6">
        <w:rPr>
          <w:i/>
          <w:color w:val="221F1F"/>
          <w:sz w:val="20"/>
          <w:lang w:val="tr-TR"/>
        </w:rPr>
        <w:t>doz</w:t>
      </w:r>
      <w:r w:rsidRPr="00CA7EB6">
        <w:rPr>
          <w:color w:val="221F1F"/>
          <w:sz w:val="20"/>
          <w:lang w:val="tr-TR"/>
        </w:rPr>
        <w:t>.</w:t>
      </w:r>
    </w:p>
    <w:p w14:paraId="60C83019" w14:textId="77777777" w:rsidR="001657AC" w:rsidRPr="00CA7EB6" w:rsidRDefault="00000000">
      <w:pPr>
        <w:ind w:left="67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Artık doz acil bir maruziyet durumu </w:t>
      </w:r>
      <w:r w:rsidRPr="00CA7EB6">
        <w:rPr>
          <w:color w:val="221F1F"/>
          <w:sz w:val="18"/>
          <w:lang w:val="tr-TR"/>
        </w:rPr>
        <w:t xml:space="preserve">veya </w:t>
      </w:r>
      <w:r w:rsidRPr="00CA7EB6">
        <w:rPr>
          <w:i/>
          <w:color w:val="221F1F"/>
          <w:sz w:val="18"/>
          <w:lang w:val="tr-TR"/>
        </w:rPr>
        <w:t xml:space="preserve">mevcut bir maruziyet durumu </w:t>
      </w:r>
      <w:r w:rsidRPr="00CA7EB6">
        <w:rPr>
          <w:color w:val="221F1F"/>
          <w:sz w:val="18"/>
          <w:lang w:val="tr-TR"/>
        </w:rPr>
        <w:t>için geçerlidir.</w:t>
      </w:r>
    </w:p>
    <w:p w14:paraId="7AEA2B03" w14:textId="77777777" w:rsidR="001657AC" w:rsidRPr="00CA7EB6" w:rsidRDefault="001657AC">
      <w:pPr>
        <w:pStyle w:val="BodyText"/>
        <w:spacing w:before="9"/>
        <w:rPr>
          <w:sz w:val="20"/>
          <w:lang w:val="tr-TR"/>
        </w:rPr>
      </w:pPr>
    </w:p>
    <w:p w14:paraId="0480FC91" w14:textId="77777777" w:rsidR="001657AC" w:rsidRPr="00CA7EB6" w:rsidRDefault="00000000">
      <w:pPr>
        <w:pStyle w:val="Heading5"/>
        <w:rPr>
          <w:lang w:val="tr-TR"/>
        </w:rPr>
      </w:pPr>
      <w:bookmarkStart w:id="199" w:name="doz_kısıtı"/>
      <w:bookmarkEnd w:id="199"/>
      <w:r w:rsidRPr="00CA7EB6">
        <w:rPr>
          <w:color w:val="221F1F"/>
          <w:lang w:val="tr-TR"/>
        </w:rPr>
        <w:t>doz kısıtı</w:t>
      </w:r>
    </w:p>
    <w:p w14:paraId="6365FE7F" w14:textId="77777777" w:rsidR="001657AC" w:rsidRPr="00CA7EB6" w:rsidRDefault="001657AC">
      <w:pPr>
        <w:pStyle w:val="BodyText"/>
        <w:spacing w:before="6"/>
        <w:rPr>
          <w:b/>
          <w:sz w:val="23"/>
          <w:lang w:val="tr-TR"/>
        </w:rPr>
      </w:pPr>
    </w:p>
    <w:p w14:paraId="5AE13456" w14:textId="77777777" w:rsidR="001657AC" w:rsidRPr="00CA7EB6" w:rsidRDefault="00000000">
      <w:pPr>
        <w:spacing w:line="271" w:lineRule="auto"/>
        <w:ind w:left="152" w:right="104" w:firstLine="519"/>
        <w:jc w:val="both"/>
        <w:rPr>
          <w:i/>
          <w:sz w:val="20"/>
          <w:lang w:val="tr-TR"/>
        </w:rPr>
      </w:pPr>
      <w:r w:rsidRPr="00CA7EB6">
        <w:rPr>
          <w:i/>
          <w:color w:val="221F1F"/>
          <w:sz w:val="20"/>
          <w:lang w:val="tr-TR"/>
        </w:rPr>
        <w:t xml:space="preserve">Kaynak </w:t>
      </w:r>
      <w:r w:rsidRPr="00CA7EB6">
        <w:rPr>
          <w:color w:val="221F1F"/>
          <w:sz w:val="20"/>
          <w:lang w:val="tr-TR"/>
        </w:rPr>
        <w:t xml:space="preserve">için </w:t>
      </w:r>
      <w:r w:rsidRPr="00CA7EB6">
        <w:rPr>
          <w:i/>
          <w:color w:val="221F1F"/>
          <w:sz w:val="20"/>
          <w:lang w:val="tr-TR"/>
        </w:rPr>
        <w:t xml:space="preserve">koruma ve güvenlik optimizasyonu için </w:t>
      </w:r>
      <w:r w:rsidRPr="00CA7EB6">
        <w:rPr>
          <w:color w:val="221F1F"/>
          <w:sz w:val="20"/>
          <w:lang w:val="tr-TR"/>
        </w:rPr>
        <w:t xml:space="preserve">bir parametre olarak </w:t>
      </w:r>
      <w:r w:rsidRPr="00CA7EB6">
        <w:rPr>
          <w:i/>
          <w:color w:val="221F1F"/>
          <w:sz w:val="20"/>
          <w:lang w:val="tr-TR"/>
        </w:rPr>
        <w:t>planlanan</w:t>
      </w:r>
      <w:r w:rsidRPr="00CA7EB6">
        <w:rPr>
          <w:i/>
          <w:color w:val="221F1F"/>
          <w:spacing w:val="-15"/>
          <w:sz w:val="20"/>
          <w:lang w:val="tr-TR"/>
        </w:rPr>
        <w:t xml:space="preserve"> </w:t>
      </w:r>
      <w:r w:rsidRPr="00CA7EB6">
        <w:rPr>
          <w:i/>
          <w:color w:val="221F1F"/>
          <w:sz w:val="20"/>
          <w:lang w:val="tr-TR"/>
        </w:rPr>
        <w:t>maruz</w:t>
      </w:r>
      <w:r w:rsidRPr="00CA7EB6">
        <w:rPr>
          <w:i/>
          <w:color w:val="221F1F"/>
          <w:spacing w:val="-14"/>
          <w:sz w:val="20"/>
          <w:lang w:val="tr-TR"/>
        </w:rPr>
        <w:t xml:space="preserve"> </w:t>
      </w:r>
      <w:r w:rsidRPr="00CA7EB6">
        <w:rPr>
          <w:i/>
          <w:color w:val="221F1F"/>
          <w:sz w:val="20"/>
          <w:lang w:val="tr-TR"/>
        </w:rPr>
        <w:t>kalma</w:t>
      </w:r>
      <w:r w:rsidRPr="00CA7EB6">
        <w:rPr>
          <w:i/>
          <w:color w:val="221F1F"/>
          <w:spacing w:val="-15"/>
          <w:sz w:val="20"/>
          <w:lang w:val="tr-TR"/>
        </w:rPr>
        <w:t xml:space="preserve"> </w:t>
      </w:r>
      <w:r w:rsidRPr="00CA7EB6">
        <w:rPr>
          <w:i/>
          <w:color w:val="221F1F"/>
          <w:sz w:val="20"/>
          <w:lang w:val="tr-TR"/>
        </w:rPr>
        <w:t>durumlarında</w:t>
      </w:r>
      <w:r w:rsidRPr="00CA7EB6">
        <w:rPr>
          <w:i/>
          <w:color w:val="221F1F"/>
          <w:spacing w:val="-15"/>
          <w:sz w:val="20"/>
          <w:lang w:val="tr-TR"/>
        </w:rPr>
        <w:t xml:space="preserve"> </w:t>
      </w:r>
      <w:r w:rsidRPr="00CA7EB6">
        <w:rPr>
          <w:color w:val="221F1F"/>
          <w:sz w:val="20"/>
          <w:lang w:val="tr-TR"/>
        </w:rPr>
        <w:t>kullanılan</w:t>
      </w:r>
      <w:r w:rsidRPr="00CA7EB6">
        <w:rPr>
          <w:color w:val="221F1F"/>
          <w:spacing w:val="-15"/>
          <w:sz w:val="20"/>
          <w:lang w:val="tr-TR"/>
        </w:rPr>
        <w:t xml:space="preserve"> </w:t>
      </w:r>
      <w:r w:rsidRPr="00CA7EB6">
        <w:rPr>
          <w:color w:val="221F1F"/>
          <w:sz w:val="20"/>
          <w:lang w:val="tr-TR"/>
        </w:rPr>
        <w:t>ve</w:t>
      </w:r>
      <w:r w:rsidRPr="00CA7EB6">
        <w:rPr>
          <w:color w:val="221F1F"/>
          <w:spacing w:val="-15"/>
          <w:sz w:val="20"/>
          <w:lang w:val="tr-TR"/>
        </w:rPr>
        <w:t xml:space="preserve"> </w:t>
      </w:r>
      <w:r w:rsidRPr="00CA7EB6">
        <w:rPr>
          <w:i/>
          <w:color w:val="221F1F"/>
          <w:sz w:val="20"/>
          <w:lang w:val="tr-TR"/>
        </w:rPr>
        <w:t>optimizasyondaki</w:t>
      </w:r>
      <w:r w:rsidRPr="00CA7EB6">
        <w:rPr>
          <w:i/>
          <w:color w:val="221F1F"/>
          <w:spacing w:val="-15"/>
          <w:sz w:val="20"/>
          <w:lang w:val="tr-TR"/>
        </w:rPr>
        <w:t xml:space="preserve"> </w:t>
      </w:r>
      <w:r w:rsidRPr="00CA7EB6">
        <w:rPr>
          <w:color w:val="221F1F"/>
          <w:sz w:val="20"/>
          <w:lang w:val="tr-TR"/>
        </w:rPr>
        <w:t>seçenek</w:t>
      </w:r>
      <w:r w:rsidRPr="00CA7EB6">
        <w:rPr>
          <w:color w:val="221F1F"/>
          <w:spacing w:val="-14"/>
          <w:sz w:val="20"/>
          <w:lang w:val="tr-TR"/>
        </w:rPr>
        <w:t xml:space="preserve"> </w:t>
      </w:r>
      <w:r w:rsidRPr="00CA7EB6">
        <w:rPr>
          <w:color w:val="221F1F"/>
          <w:sz w:val="20"/>
          <w:lang w:val="tr-TR"/>
        </w:rPr>
        <w:t>aralığını tanımlamada</w:t>
      </w:r>
      <w:r w:rsidRPr="00CA7EB6">
        <w:rPr>
          <w:color w:val="221F1F"/>
          <w:spacing w:val="16"/>
          <w:sz w:val="20"/>
          <w:lang w:val="tr-TR"/>
        </w:rPr>
        <w:t xml:space="preserve"> </w:t>
      </w:r>
      <w:r w:rsidRPr="00CA7EB6">
        <w:rPr>
          <w:color w:val="221F1F"/>
          <w:sz w:val="20"/>
          <w:lang w:val="tr-TR"/>
        </w:rPr>
        <w:t>bir</w:t>
      </w:r>
      <w:r w:rsidRPr="00CA7EB6">
        <w:rPr>
          <w:color w:val="221F1F"/>
          <w:spacing w:val="20"/>
          <w:sz w:val="20"/>
          <w:lang w:val="tr-TR"/>
        </w:rPr>
        <w:t xml:space="preserve"> </w:t>
      </w:r>
      <w:r w:rsidRPr="00CA7EB6">
        <w:rPr>
          <w:color w:val="221F1F"/>
          <w:sz w:val="20"/>
          <w:lang w:val="tr-TR"/>
        </w:rPr>
        <w:t>sınır</w:t>
      </w:r>
      <w:r w:rsidRPr="00CA7EB6">
        <w:rPr>
          <w:color w:val="221F1F"/>
          <w:spacing w:val="19"/>
          <w:sz w:val="20"/>
          <w:lang w:val="tr-TR"/>
        </w:rPr>
        <w:t xml:space="preserve"> </w:t>
      </w:r>
      <w:r w:rsidRPr="00CA7EB6">
        <w:rPr>
          <w:color w:val="221F1F"/>
          <w:sz w:val="20"/>
          <w:lang w:val="tr-TR"/>
        </w:rPr>
        <w:t>görevi</w:t>
      </w:r>
      <w:r w:rsidRPr="00CA7EB6">
        <w:rPr>
          <w:color w:val="221F1F"/>
          <w:spacing w:val="17"/>
          <w:sz w:val="20"/>
          <w:lang w:val="tr-TR"/>
        </w:rPr>
        <w:t xml:space="preserve"> </w:t>
      </w:r>
      <w:r w:rsidRPr="00CA7EB6">
        <w:rPr>
          <w:color w:val="221F1F"/>
          <w:sz w:val="20"/>
          <w:lang w:val="tr-TR"/>
        </w:rPr>
        <w:t>gören,</w:t>
      </w:r>
      <w:r w:rsidRPr="00CA7EB6">
        <w:rPr>
          <w:color w:val="221F1F"/>
          <w:spacing w:val="19"/>
          <w:sz w:val="20"/>
          <w:lang w:val="tr-TR"/>
        </w:rPr>
        <w:t xml:space="preserve"> </w:t>
      </w:r>
      <w:r w:rsidRPr="00CA7EB6">
        <w:rPr>
          <w:color w:val="221F1F"/>
          <w:sz w:val="20"/>
          <w:lang w:val="tr-TR"/>
        </w:rPr>
        <w:t>ileriye</w:t>
      </w:r>
      <w:r w:rsidRPr="00CA7EB6">
        <w:rPr>
          <w:color w:val="221F1F"/>
          <w:spacing w:val="16"/>
          <w:sz w:val="20"/>
          <w:lang w:val="tr-TR"/>
        </w:rPr>
        <w:t xml:space="preserve"> </w:t>
      </w:r>
      <w:r w:rsidRPr="00CA7EB6">
        <w:rPr>
          <w:color w:val="221F1F"/>
          <w:sz w:val="20"/>
          <w:lang w:val="tr-TR"/>
        </w:rPr>
        <w:t>dönük</w:t>
      </w:r>
      <w:r w:rsidRPr="00CA7EB6">
        <w:rPr>
          <w:color w:val="221F1F"/>
          <w:spacing w:val="18"/>
          <w:sz w:val="20"/>
          <w:lang w:val="tr-TR"/>
        </w:rPr>
        <w:t xml:space="preserve"> </w:t>
      </w:r>
      <w:r w:rsidRPr="00CA7EB6">
        <w:rPr>
          <w:color w:val="221F1F"/>
          <w:sz w:val="20"/>
          <w:lang w:val="tr-TR"/>
        </w:rPr>
        <w:t>ve</w:t>
      </w:r>
      <w:r w:rsidRPr="00CA7EB6">
        <w:rPr>
          <w:color w:val="221F1F"/>
          <w:spacing w:val="18"/>
          <w:sz w:val="20"/>
          <w:lang w:val="tr-TR"/>
        </w:rPr>
        <w:t xml:space="preserve"> </w:t>
      </w:r>
      <w:r w:rsidRPr="00CA7EB6">
        <w:rPr>
          <w:i/>
          <w:color w:val="221F1F"/>
          <w:sz w:val="20"/>
          <w:lang w:val="tr-TR"/>
        </w:rPr>
        <w:t>kaynakla</w:t>
      </w:r>
      <w:r w:rsidRPr="00CA7EB6">
        <w:rPr>
          <w:i/>
          <w:color w:val="221F1F"/>
          <w:spacing w:val="19"/>
          <w:sz w:val="20"/>
          <w:lang w:val="tr-TR"/>
        </w:rPr>
        <w:t xml:space="preserve"> </w:t>
      </w:r>
      <w:r w:rsidRPr="00CA7EB6">
        <w:rPr>
          <w:color w:val="221F1F"/>
          <w:sz w:val="20"/>
          <w:lang w:val="tr-TR"/>
        </w:rPr>
        <w:t>ilgili</w:t>
      </w:r>
      <w:r w:rsidRPr="00CA7EB6">
        <w:rPr>
          <w:color w:val="221F1F"/>
          <w:spacing w:val="19"/>
          <w:sz w:val="20"/>
          <w:lang w:val="tr-TR"/>
        </w:rPr>
        <w:t xml:space="preserve"> </w:t>
      </w:r>
      <w:r w:rsidRPr="00CA7EB6">
        <w:rPr>
          <w:color w:val="221F1F"/>
          <w:sz w:val="20"/>
          <w:lang w:val="tr-TR"/>
        </w:rPr>
        <w:t>bir</w:t>
      </w:r>
      <w:r w:rsidRPr="00CA7EB6">
        <w:rPr>
          <w:color w:val="221F1F"/>
          <w:spacing w:val="18"/>
          <w:sz w:val="20"/>
          <w:lang w:val="tr-TR"/>
        </w:rPr>
        <w:t xml:space="preserve"> </w:t>
      </w:r>
      <w:r w:rsidRPr="00CA7EB6">
        <w:rPr>
          <w:i/>
          <w:color w:val="221F1F"/>
          <w:sz w:val="20"/>
          <w:lang w:val="tr-TR"/>
        </w:rPr>
        <w:t>bireysel</w:t>
      </w:r>
      <w:r w:rsidRPr="00CA7EB6">
        <w:rPr>
          <w:i/>
          <w:color w:val="221F1F"/>
          <w:spacing w:val="18"/>
          <w:sz w:val="20"/>
          <w:lang w:val="tr-TR"/>
        </w:rPr>
        <w:t xml:space="preserve"> </w:t>
      </w:r>
      <w:r w:rsidRPr="00CA7EB6">
        <w:rPr>
          <w:i/>
          <w:color w:val="221F1F"/>
          <w:sz w:val="20"/>
          <w:lang w:val="tr-TR"/>
        </w:rPr>
        <w:t>doz</w:t>
      </w:r>
    </w:p>
    <w:p w14:paraId="0CA1BE28" w14:textId="77777777" w:rsidR="001657AC" w:rsidRPr="00CA7EB6" w:rsidRDefault="001657AC">
      <w:pPr>
        <w:spacing w:line="271" w:lineRule="auto"/>
        <w:jc w:val="both"/>
        <w:rPr>
          <w:sz w:val="20"/>
          <w:lang w:val="tr-TR"/>
        </w:rPr>
        <w:sectPr w:rsidR="001657AC" w:rsidRPr="00CA7EB6">
          <w:pgSz w:w="9260" w:h="14070"/>
          <w:pgMar w:top="900" w:right="1060" w:bottom="1580" w:left="1020" w:header="683" w:footer="1383" w:gutter="0"/>
          <w:cols w:space="720"/>
        </w:sectPr>
      </w:pPr>
    </w:p>
    <w:p w14:paraId="3408C220" w14:textId="77777777" w:rsidR="001657AC" w:rsidRPr="00CA7EB6" w:rsidRDefault="001657AC">
      <w:pPr>
        <w:pStyle w:val="BodyText"/>
        <w:rPr>
          <w:i/>
          <w:sz w:val="20"/>
          <w:lang w:val="tr-TR"/>
        </w:rPr>
      </w:pPr>
    </w:p>
    <w:p w14:paraId="4F0C04F0" w14:textId="77777777" w:rsidR="001657AC" w:rsidRPr="00CA7EB6" w:rsidRDefault="001657AC">
      <w:pPr>
        <w:pStyle w:val="BodyText"/>
        <w:spacing w:before="9"/>
        <w:rPr>
          <w:i/>
          <w:sz w:val="22"/>
          <w:lang w:val="tr-TR"/>
        </w:rPr>
      </w:pPr>
    </w:p>
    <w:p w14:paraId="1B2657B0" w14:textId="77777777" w:rsidR="001657AC" w:rsidRPr="00CA7EB6" w:rsidRDefault="00000000">
      <w:pPr>
        <w:pStyle w:val="Heading7"/>
        <w:ind w:left="152"/>
        <w:rPr>
          <w:lang w:val="tr-TR"/>
        </w:rPr>
      </w:pPr>
      <w:r w:rsidRPr="00CA7EB6">
        <w:rPr>
          <w:color w:val="221F1F"/>
          <w:lang w:val="tr-TR"/>
        </w:rPr>
        <w:t>değeri.</w:t>
      </w:r>
    </w:p>
    <w:p w14:paraId="28FEAF04" w14:textId="77777777" w:rsidR="001657AC" w:rsidRPr="00CA7EB6" w:rsidRDefault="001657AC">
      <w:pPr>
        <w:pStyle w:val="BodyText"/>
        <w:spacing w:before="4"/>
        <w:rPr>
          <w:sz w:val="23"/>
          <w:lang w:val="tr-TR"/>
        </w:rPr>
      </w:pPr>
    </w:p>
    <w:p w14:paraId="4D8CE925" w14:textId="77777777" w:rsidR="001657AC" w:rsidRPr="00CA7EB6" w:rsidRDefault="00000000">
      <w:pPr>
        <w:ind w:left="911" w:right="104" w:hanging="26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Mesleki maruziyet </w:t>
      </w:r>
      <w:r w:rsidRPr="00CA7EB6">
        <w:rPr>
          <w:color w:val="221F1F"/>
          <w:sz w:val="18"/>
          <w:lang w:val="tr-TR"/>
        </w:rPr>
        <w:t xml:space="preserve">için, </w:t>
      </w:r>
      <w:r w:rsidRPr="00CA7EB6">
        <w:rPr>
          <w:i/>
          <w:color w:val="221F1F"/>
          <w:sz w:val="18"/>
          <w:lang w:val="tr-TR"/>
        </w:rPr>
        <w:t xml:space="preserve">doz kısıtı, kaynak </w:t>
      </w:r>
      <w:r w:rsidRPr="00CA7EB6">
        <w:rPr>
          <w:color w:val="221F1F"/>
          <w:sz w:val="18"/>
          <w:lang w:val="tr-TR"/>
        </w:rPr>
        <w:t xml:space="preserve">için </w:t>
      </w:r>
      <w:r w:rsidRPr="00CA7EB6">
        <w:rPr>
          <w:i/>
          <w:color w:val="221F1F"/>
          <w:sz w:val="18"/>
          <w:lang w:val="tr-TR"/>
        </w:rPr>
        <w:t xml:space="preserve">koruma ve güvenliği </w:t>
      </w:r>
      <w:r w:rsidRPr="00CA7EB6">
        <w:rPr>
          <w:color w:val="221F1F"/>
          <w:sz w:val="18"/>
          <w:lang w:val="tr-TR"/>
        </w:rPr>
        <w:t xml:space="preserve">optimize etmede seçenek aralığını belirlemek için </w:t>
      </w:r>
      <w:r w:rsidRPr="00CA7EB6">
        <w:rPr>
          <w:i/>
          <w:color w:val="221F1F"/>
          <w:sz w:val="18"/>
          <w:lang w:val="tr-TR"/>
        </w:rPr>
        <w:t xml:space="preserve">tescil ettirenler </w:t>
      </w:r>
      <w:r w:rsidRPr="00CA7EB6">
        <w:rPr>
          <w:color w:val="221F1F"/>
          <w:sz w:val="18"/>
          <w:lang w:val="tr-TR"/>
        </w:rPr>
        <w:t xml:space="preserve">ve </w:t>
      </w:r>
      <w:r w:rsidRPr="00CA7EB6">
        <w:rPr>
          <w:i/>
          <w:color w:val="221F1F"/>
          <w:sz w:val="18"/>
          <w:lang w:val="tr-TR"/>
        </w:rPr>
        <w:t xml:space="preserve">lisans sahipleri </w:t>
      </w:r>
      <w:r w:rsidRPr="00CA7EB6">
        <w:rPr>
          <w:color w:val="221F1F"/>
          <w:sz w:val="18"/>
          <w:lang w:val="tr-TR"/>
        </w:rPr>
        <w:t xml:space="preserve">tarafından belirlenen ve kullanılan, </w:t>
      </w:r>
      <w:r w:rsidRPr="00CA7EB6">
        <w:rPr>
          <w:i/>
          <w:color w:val="221F1F"/>
          <w:sz w:val="18"/>
          <w:lang w:val="tr-TR"/>
        </w:rPr>
        <w:t xml:space="preserve">işçilere </w:t>
      </w:r>
      <w:r w:rsidRPr="00CA7EB6">
        <w:rPr>
          <w:color w:val="221F1F"/>
          <w:sz w:val="18"/>
          <w:lang w:val="tr-TR"/>
        </w:rPr>
        <w:t xml:space="preserve">verilen </w:t>
      </w:r>
      <w:r w:rsidRPr="00CA7EB6">
        <w:rPr>
          <w:i/>
          <w:color w:val="221F1F"/>
          <w:sz w:val="18"/>
          <w:lang w:val="tr-TR"/>
        </w:rPr>
        <w:t xml:space="preserve">bireysel doz </w:t>
      </w:r>
      <w:r w:rsidRPr="00CA7EB6">
        <w:rPr>
          <w:color w:val="221F1F"/>
          <w:sz w:val="18"/>
          <w:lang w:val="tr-TR"/>
        </w:rPr>
        <w:t xml:space="preserve">üzerindeki bir </w:t>
      </w:r>
      <w:r w:rsidRPr="00CA7EB6">
        <w:rPr>
          <w:i/>
          <w:color w:val="221F1F"/>
          <w:sz w:val="18"/>
          <w:lang w:val="tr-TR"/>
        </w:rPr>
        <w:t>kısıtlamadır.</w:t>
      </w:r>
    </w:p>
    <w:p w14:paraId="31D90F3A" w14:textId="77777777" w:rsidR="001657AC" w:rsidRPr="00CA7EB6" w:rsidRDefault="00000000">
      <w:pPr>
        <w:ind w:left="911" w:right="105"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Halkın maruz kalması </w:t>
      </w:r>
      <w:r w:rsidRPr="00CA7EB6">
        <w:rPr>
          <w:color w:val="221F1F"/>
          <w:sz w:val="18"/>
          <w:lang w:val="tr-TR"/>
        </w:rPr>
        <w:t xml:space="preserve">için </w:t>
      </w:r>
      <w:r w:rsidRPr="00CA7EB6">
        <w:rPr>
          <w:i/>
          <w:color w:val="221F1F"/>
          <w:sz w:val="18"/>
          <w:lang w:val="tr-TR"/>
        </w:rPr>
        <w:t xml:space="preserve">doz kısıtı, kontrol </w:t>
      </w:r>
      <w:r w:rsidRPr="00CA7EB6">
        <w:rPr>
          <w:color w:val="221F1F"/>
          <w:sz w:val="18"/>
          <w:lang w:val="tr-TR"/>
        </w:rPr>
        <w:t xml:space="preserve">altındaki tüm </w:t>
      </w:r>
      <w:r w:rsidRPr="00CA7EB6">
        <w:rPr>
          <w:i/>
          <w:color w:val="221F1F"/>
          <w:sz w:val="18"/>
          <w:lang w:val="tr-TR"/>
        </w:rPr>
        <w:t xml:space="preserve">kaynakların </w:t>
      </w:r>
      <w:r w:rsidRPr="00CA7EB6">
        <w:rPr>
          <w:color w:val="221F1F"/>
          <w:sz w:val="18"/>
          <w:lang w:val="tr-TR"/>
        </w:rPr>
        <w:t>planlanan faaliyetlerinden</w:t>
      </w:r>
      <w:r w:rsidRPr="00CA7EB6">
        <w:rPr>
          <w:color w:val="221F1F"/>
          <w:spacing w:val="-11"/>
          <w:sz w:val="18"/>
          <w:lang w:val="tr-TR"/>
        </w:rPr>
        <w:t xml:space="preserve"> </w:t>
      </w:r>
      <w:r w:rsidRPr="00CA7EB6">
        <w:rPr>
          <w:color w:val="221F1F"/>
          <w:sz w:val="18"/>
          <w:lang w:val="tr-TR"/>
        </w:rPr>
        <w:t>kaynaklanan</w:t>
      </w:r>
      <w:r w:rsidRPr="00CA7EB6">
        <w:rPr>
          <w:color w:val="221F1F"/>
          <w:spacing w:val="-9"/>
          <w:sz w:val="18"/>
          <w:lang w:val="tr-TR"/>
        </w:rPr>
        <w:t xml:space="preserve"> </w:t>
      </w:r>
      <w:r w:rsidRPr="00CA7EB6">
        <w:rPr>
          <w:i/>
          <w:color w:val="221F1F"/>
          <w:sz w:val="18"/>
          <w:lang w:val="tr-TR"/>
        </w:rPr>
        <w:t>dozlar</w:t>
      </w:r>
      <w:r w:rsidRPr="00CA7EB6">
        <w:rPr>
          <w:i/>
          <w:color w:val="221F1F"/>
          <w:spacing w:val="-10"/>
          <w:sz w:val="18"/>
          <w:lang w:val="tr-TR"/>
        </w:rPr>
        <w:t xml:space="preserve"> </w:t>
      </w:r>
      <w:r w:rsidRPr="00CA7EB6">
        <w:rPr>
          <w:color w:val="221F1F"/>
          <w:sz w:val="18"/>
          <w:lang w:val="tr-TR"/>
        </w:rPr>
        <w:t>dikkate</w:t>
      </w:r>
      <w:r w:rsidRPr="00CA7EB6">
        <w:rPr>
          <w:color w:val="221F1F"/>
          <w:spacing w:val="-11"/>
          <w:sz w:val="18"/>
          <w:lang w:val="tr-TR"/>
        </w:rPr>
        <w:t xml:space="preserve"> </w:t>
      </w:r>
      <w:r w:rsidRPr="00CA7EB6">
        <w:rPr>
          <w:color w:val="221F1F"/>
          <w:sz w:val="18"/>
          <w:lang w:val="tr-TR"/>
        </w:rPr>
        <w:t>alınarak</w:t>
      </w:r>
      <w:r w:rsidRPr="00CA7EB6">
        <w:rPr>
          <w:color w:val="221F1F"/>
          <w:spacing w:val="-9"/>
          <w:sz w:val="18"/>
          <w:lang w:val="tr-TR"/>
        </w:rPr>
        <w:t xml:space="preserve"> </w:t>
      </w:r>
      <w:r w:rsidRPr="00CA7EB6">
        <w:rPr>
          <w:color w:val="221F1F"/>
          <w:sz w:val="18"/>
          <w:lang w:val="tr-TR"/>
        </w:rPr>
        <w:t>hükümet</w:t>
      </w:r>
      <w:r w:rsidRPr="00CA7EB6">
        <w:rPr>
          <w:color w:val="221F1F"/>
          <w:spacing w:val="-10"/>
          <w:sz w:val="18"/>
          <w:lang w:val="tr-TR"/>
        </w:rPr>
        <w:t xml:space="preserve"> </w:t>
      </w:r>
      <w:r w:rsidRPr="00CA7EB6">
        <w:rPr>
          <w:color w:val="221F1F"/>
          <w:sz w:val="18"/>
          <w:lang w:val="tr-TR"/>
        </w:rPr>
        <w:t>veya</w:t>
      </w:r>
      <w:r w:rsidRPr="00CA7EB6">
        <w:rPr>
          <w:color w:val="221F1F"/>
          <w:spacing w:val="-10"/>
          <w:sz w:val="18"/>
          <w:lang w:val="tr-TR"/>
        </w:rPr>
        <w:t xml:space="preserve"> </w:t>
      </w:r>
      <w:r w:rsidRPr="00CA7EB6">
        <w:rPr>
          <w:i/>
          <w:color w:val="221F1F"/>
          <w:sz w:val="18"/>
          <w:lang w:val="tr-TR"/>
        </w:rPr>
        <w:t>düzenleyici</w:t>
      </w:r>
      <w:r w:rsidRPr="00CA7EB6">
        <w:rPr>
          <w:i/>
          <w:color w:val="221F1F"/>
          <w:spacing w:val="-9"/>
          <w:sz w:val="18"/>
          <w:lang w:val="tr-TR"/>
        </w:rPr>
        <w:t xml:space="preserve"> </w:t>
      </w:r>
      <w:r w:rsidRPr="00CA7EB6">
        <w:rPr>
          <w:i/>
          <w:color w:val="221F1F"/>
          <w:sz w:val="18"/>
          <w:lang w:val="tr-TR"/>
        </w:rPr>
        <w:t xml:space="preserve">kurum </w:t>
      </w:r>
      <w:r w:rsidRPr="00CA7EB6">
        <w:rPr>
          <w:color w:val="221F1F"/>
          <w:sz w:val="18"/>
          <w:lang w:val="tr-TR"/>
        </w:rPr>
        <w:t xml:space="preserve">tarafından belirlenen veya onaylanan </w:t>
      </w:r>
      <w:r w:rsidRPr="00CA7EB6">
        <w:rPr>
          <w:i/>
          <w:color w:val="221F1F"/>
          <w:sz w:val="18"/>
          <w:lang w:val="tr-TR"/>
        </w:rPr>
        <w:t xml:space="preserve">kaynakla </w:t>
      </w:r>
      <w:r w:rsidRPr="00CA7EB6">
        <w:rPr>
          <w:color w:val="221F1F"/>
          <w:sz w:val="18"/>
          <w:lang w:val="tr-TR"/>
        </w:rPr>
        <w:t>ilgili bir</w:t>
      </w:r>
      <w:r w:rsidRPr="00CA7EB6">
        <w:rPr>
          <w:color w:val="221F1F"/>
          <w:spacing w:val="-6"/>
          <w:sz w:val="18"/>
          <w:lang w:val="tr-TR"/>
        </w:rPr>
        <w:t xml:space="preserve"> </w:t>
      </w:r>
      <w:r w:rsidRPr="00CA7EB6">
        <w:rPr>
          <w:color w:val="221F1F"/>
          <w:sz w:val="18"/>
          <w:lang w:val="tr-TR"/>
        </w:rPr>
        <w:t>değerdir.</w:t>
      </w:r>
    </w:p>
    <w:p w14:paraId="6F29F54A" w14:textId="77777777" w:rsidR="001657AC" w:rsidRPr="00CA7EB6" w:rsidRDefault="00000000">
      <w:pPr>
        <w:ind w:left="911" w:right="105"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Her bir </w:t>
      </w:r>
      <w:r w:rsidRPr="00CA7EB6">
        <w:rPr>
          <w:i/>
          <w:color w:val="221F1F"/>
          <w:sz w:val="18"/>
          <w:lang w:val="tr-TR"/>
        </w:rPr>
        <w:t xml:space="preserve">kaynak için doz kısıtlaması, </w:t>
      </w:r>
      <w:r w:rsidRPr="00CA7EB6">
        <w:rPr>
          <w:color w:val="221F1F"/>
          <w:sz w:val="18"/>
          <w:lang w:val="tr-TR"/>
        </w:rPr>
        <w:t xml:space="preserve">diğer şeylerin yanı sıra, </w:t>
      </w:r>
      <w:r w:rsidRPr="00CA7EB6">
        <w:rPr>
          <w:i/>
          <w:color w:val="221F1F"/>
          <w:sz w:val="18"/>
          <w:lang w:val="tr-TR"/>
        </w:rPr>
        <w:t xml:space="preserve">kontrol </w:t>
      </w:r>
      <w:r w:rsidRPr="00CA7EB6">
        <w:rPr>
          <w:color w:val="221F1F"/>
          <w:sz w:val="18"/>
          <w:lang w:val="tr-TR"/>
        </w:rPr>
        <w:t xml:space="preserve">altındaki tüm </w:t>
      </w:r>
      <w:r w:rsidRPr="00CA7EB6">
        <w:rPr>
          <w:i/>
          <w:color w:val="221F1F"/>
          <w:sz w:val="18"/>
          <w:lang w:val="tr-TR"/>
        </w:rPr>
        <w:t>kaynaklar</w:t>
      </w:r>
      <w:r w:rsidRPr="00CA7EB6">
        <w:rPr>
          <w:i/>
          <w:color w:val="221F1F"/>
          <w:spacing w:val="-9"/>
          <w:sz w:val="18"/>
          <w:lang w:val="tr-TR"/>
        </w:rPr>
        <w:t xml:space="preserve"> </w:t>
      </w:r>
      <w:r w:rsidRPr="00CA7EB6">
        <w:rPr>
          <w:i/>
          <w:color w:val="221F1F"/>
          <w:sz w:val="18"/>
          <w:lang w:val="tr-TR"/>
        </w:rPr>
        <w:t>için</w:t>
      </w:r>
      <w:r w:rsidRPr="00CA7EB6">
        <w:rPr>
          <w:i/>
          <w:color w:val="221F1F"/>
          <w:spacing w:val="-8"/>
          <w:sz w:val="18"/>
          <w:lang w:val="tr-TR"/>
        </w:rPr>
        <w:t xml:space="preserve"> </w:t>
      </w:r>
      <w:r w:rsidRPr="00CA7EB6">
        <w:rPr>
          <w:color w:val="221F1F"/>
          <w:sz w:val="18"/>
          <w:lang w:val="tr-TR"/>
        </w:rPr>
        <w:t>planlanan</w:t>
      </w:r>
      <w:r w:rsidRPr="00CA7EB6">
        <w:rPr>
          <w:color w:val="221F1F"/>
          <w:spacing w:val="-9"/>
          <w:sz w:val="18"/>
          <w:lang w:val="tr-TR"/>
        </w:rPr>
        <w:t xml:space="preserve"> </w:t>
      </w:r>
      <w:r w:rsidRPr="00CA7EB6">
        <w:rPr>
          <w:i/>
          <w:color w:val="221F1F"/>
          <w:sz w:val="18"/>
          <w:lang w:val="tr-TR"/>
        </w:rPr>
        <w:t>operasyonlardan</w:t>
      </w:r>
      <w:r w:rsidRPr="00CA7EB6">
        <w:rPr>
          <w:i/>
          <w:color w:val="221F1F"/>
          <w:spacing w:val="-8"/>
          <w:sz w:val="18"/>
          <w:lang w:val="tr-TR"/>
        </w:rPr>
        <w:t xml:space="preserve"> </w:t>
      </w:r>
      <w:r w:rsidRPr="00CA7EB6">
        <w:rPr>
          <w:color w:val="221F1F"/>
          <w:sz w:val="18"/>
          <w:lang w:val="tr-TR"/>
        </w:rPr>
        <w:t>kaynaklanan</w:t>
      </w:r>
      <w:r w:rsidRPr="00CA7EB6">
        <w:rPr>
          <w:color w:val="221F1F"/>
          <w:spacing w:val="-10"/>
          <w:sz w:val="18"/>
          <w:lang w:val="tr-TR"/>
        </w:rPr>
        <w:t xml:space="preserve"> </w:t>
      </w:r>
      <w:r w:rsidRPr="00CA7EB6">
        <w:rPr>
          <w:i/>
          <w:color w:val="221F1F"/>
          <w:sz w:val="18"/>
          <w:lang w:val="tr-TR"/>
        </w:rPr>
        <w:t>dozların</w:t>
      </w:r>
      <w:r w:rsidRPr="00CA7EB6">
        <w:rPr>
          <w:i/>
          <w:color w:val="221F1F"/>
          <w:spacing w:val="-8"/>
          <w:sz w:val="18"/>
          <w:lang w:val="tr-TR"/>
        </w:rPr>
        <w:t xml:space="preserve"> </w:t>
      </w:r>
      <w:r w:rsidRPr="00CA7EB6">
        <w:rPr>
          <w:color w:val="221F1F"/>
          <w:sz w:val="18"/>
          <w:lang w:val="tr-TR"/>
        </w:rPr>
        <w:t>toplamının</w:t>
      </w:r>
      <w:r w:rsidRPr="00CA7EB6">
        <w:rPr>
          <w:color w:val="221F1F"/>
          <w:spacing w:val="-9"/>
          <w:sz w:val="18"/>
          <w:lang w:val="tr-TR"/>
        </w:rPr>
        <w:t xml:space="preserve"> </w:t>
      </w:r>
      <w:r w:rsidRPr="00CA7EB6">
        <w:rPr>
          <w:i/>
          <w:color w:val="221F1F"/>
          <w:sz w:val="18"/>
          <w:lang w:val="tr-TR"/>
        </w:rPr>
        <w:t>doz</w:t>
      </w:r>
      <w:r w:rsidRPr="00CA7EB6">
        <w:rPr>
          <w:i/>
          <w:color w:val="221F1F"/>
          <w:spacing w:val="-8"/>
          <w:sz w:val="18"/>
          <w:lang w:val="tr-TR"/>
        </w:rPr>
        <w:t xml:space="preserve"> </w:t>
      </w:r>
      <w:r w:rsidRPr="00CA7EB6">
        <w:rPr>
          <w:i/>
          <w:color w:val="221F1F"/>
          <w:sz w:val="18"/>
          <w:lang w:val="tr-TR"/>
        </w:rPr>
        <w:t xml:space="preserve">sınırı </w:t>
      </w:r>
      <w:r w:rsidRPr="00CA7EB6">
        <w:rPr>
          <w:color w:val="221F1F"/>
          <w:sz w:val="18"/>
          <w:lang w:val="tr-TR"/>
        </w:rPr>
        <w:t>içinde kalmasını sağlamayı</w:t>
      </w:r>
      <w:r w:rsidRPr="00CA7EB6">
        <w:rPr>
          <w:color w:val="221F1F"/>
          <w:spacing w:val="-2"/>
          <w:sz w:val="18"/>
          <w:lang w:val="tr-TR"/>
        </w:rPr>
        <w:t xml:space="preserve"> </w:t>
      </w:r>
      <w:r w:rsidRPr="00CA7EB6">
        <w:rPr>
          <w:color w:val="221F1F"/>
          <w:sz w:val="18"/>
          <w:lang w:val="tr-TR"/>
        </w:rPr>
        <w:t>amaçlamaktadır.</w:t>
      </w:r>
    </w:p>
    <w:p w14:paraId="37B41431" w14:textId="77777777" w:rsidR="001657AC" w:rsidRPr="00CA7EB6" w:rsidRDefault="00000000">
      <w:pPr>
        <w:spacing w:before="1" w:line="252" w:lineRule="auto"/>
        <w:ind w:left="911" w:right="105"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Tıbbi maruziyet </w:t>
      </w:r>
      <w:r w:rsidRPr="00CA7EB6">
        <w:rPr>
          <w:color w:val="221F1F"/>
          <w:sz w:val="18"/>
          <w:lang w:val="tr-TR"/>
        </w:rPr>
        <w:t xml:space="preserve">için </w:t>
      </w:r>
      <w:r w:rsidRPr="00CA7EB6">
        <w:rPr>
          <w:i/>
          <w:color w:val="221F1F"/>
          <w:sz w:val="18"/>
          <w:lang w:val="tr-TR"/>
        </w:rPr>
        <w:t>doz kısıtlaması</w:t>
      </w:r>
      <w:r w:rsidRPr="00CA7EB6">
        <w:rPr>
          <w:color w:val="221F1F"/>
          <w:sz w:val="18"/>
          <w:lang w:val="tr-TR"/>
        </w:rPr>
        <w:t xml:space="preserve">, </w:t>
      </w:r>
      <w:r w:rsidRPr="00CA7EB6">
        <w:rPr>
          <w:i/>
          <w:color w:val="221F1F"/>
          <w:sz w:val="18"/>
          <w:lang w:val="tr-TR"/>
        </w:rPr>
        <w:t xml:space="preserve">radyolojik prosedürlere </w:t>
      </w:r>
      <w:r w:rsidRPr="00CA7EB6">
        <w:rPr>
          <w:color w:val="221F1F"/>
          <w:sz w:val="18"/>
          <w:lang w:val="tr-TR"/>
        </w:rPr>
        <w:t xml:space="preserve">tabi tutulan </w:t>
      </w:r>
      <w:r w:rsidRPr="00CA7EB6">
        <w:rPr>
          <w:i/>
          <w:color w:val="221F1F"/>
          <w:sz w:val="18"/>
          <w:lang w:val="tr-TR"/>
        </w:rPr>
        <w:t xml:space="preserve">hastaların </w:t>
      </w:r>
      <w:r w:rsidRPr="00CA7EB6">
        <w:rPr>
          <w:color w:val="221F1F"/>
          <w:sz w:val="18"/>
          <w:lang w:val="tr-TR"/>
        </w:rPr>
        <w:t xml:space="preserve">bakıcılarının ve refakatçilerinin </w:t>
      </w:r>
      <w:r w:rsidRPr="00CA7EB6">
        <w:rPr>
          <w:i/>
          <w:color w:val="221F1F"/>
          <w:sz w:val="18"/>
          <w:lang w:val="tr-TR"/>
        </w:rPr>
        <w:t xml:space="preserve">korunmasını ve </w:t>
      </w:r>
      <w:r w:rsidRPr="00CA7EB6">
        <w:rPr>
          <w:color w:val="221F1F"/>
          <w:sz w:val="18"/>
          <w:lang w:val="tr-TR"/>
        </w:rPr>
        <w:t xml:space="preserve">biyomedikal araştırma programının bir parçası olarak </w:t>
      </w:r>
      <w:r w:rsidRPr="00CA7EB6">
        <w:rPr>
          <w:i/>
          <w:color w:val="221F1F"/>
          <w:sz w:val="18"/>
          <w:lang w:val="tr-TR"/>
        </w:rPr>
        <w:t xml:space="preserve">maruziyete maruz kalan </w:t>
      </w:r>
      <w:r w:rsidRPr="00CA7EB6">
        <w:rPr>
          <w:color w:val="221F1F"/>
          <w:sz w:val="18"/>
          <w:lang w:val="tr-TR"/>
        </w:rPr>
        <w:t xml:space="preserve">gönüllülerin </w:t>
      </w:r>
      <w:r w:rsidRPr="00CA7EB6">
        <w:rPr>
          <w:i/>
          <w:color w:val="221F1F"/>
          <w:sz w:val="18"/>
          <w:lang w:val="tr-TR"/>
        </w:rPr>
        <w:t xml:space="preserve">korunmasını </w:t>
      </w:r>
      <w:r w:rsidRPr="00CA7EB6">
        <w:rPr>
          <w:color w:val="221F1F"/>
          <w:sz w:val="18"/>
          <w:lang w:val="tr-TR"/>
        </w:rPr>
        <w:t xml:space="preserve">optimize etmek için kullanılan </w:t>
      </w:r>
      <w:r w:rsidRPr="00CA7EB6">
        <w:rPr>
          <w:i/>
          <w:color w:val="221F1F"/>
          <w:sz w:val="18"/>
          <w:lang w:val="tr-TR"/>
        </w:rPr>
        <w:t xml:space="preserve">kaynakla </w:t>
      </w:r>
      <w:r w:rsidRPr="00CA7EB6">
        <w:rPr>
          <w:color w:val="221F1F"/>
          <w:sz w:val="18"/>
          <w:lang w:val="tr-TR"/>
        </w:rPr>
        <w:t>ilgili bir değerdir.</w:t>
      </w:r>
    </w:p>
    <w:p w14:paraId="12775C78" w14:textId="77777777" w:rsidR="001657AC" w:rsidRPr="00CA7EB6" w:rsidRDefault="001657AC">
      <w:pPr>
        <w:pStyle w:val="BodyText"/>
        <w:spacing w:before="10"/>
        <w:rPr>
          <w:sz w:val="20"/>
          <w:lang w:val="tr-TR"/>
        </w:rPr>
      </w:pPr>
    </w:p>
    <w:p w14:paraId="082311B5" w14:textId="77777777" w:rsidR="001657AC" w:rsidRPr="00CA7EB6" w:rsidRDefault="00000000">
      <w:pPr>
        <w:pStyle w:val="Heading5"/>
        <w:spacing w:before="1"/>
        <w:rPr>
          <w:lang w:val="tr-TR"/>
        </w:rPr>
      </w:pPr>
      <w:bookmarkStart w:id="200" w:name="doz_dönüştürme_konvansiyonu"/>
      <w:bookmarkEnd w:id="200"/>
      <w:r w:rsidRPr="00CA7EB6">
        <w:rPr>
          <w:color w:val="221F1F"/>
          <w:lang w:val="tr-TR"/>
        </w:rPr>
        <w:t>doz dönüştürme konvansiyonu</w:t>
      </w:r>
    </w:p>
    <w:p w14:paraId="446B0360" w14:textId="77777777" w:rsidR="001657AC" w:rsidRPr="00CA7EB6" w:rsidRDefault="001657AC">
      <w:pPr>
        <w:pStyle w:val="BodyText"/>
        <w:spacing w:before="9"/>
        <w:rPr>
          <w:b/>
          <w:sz w:val="23"/>
          <w:lang w:val="tr-TR"/>
        </w:rPr>
      </w:pPr>
    </w:p>
    <w:p w14:paraId="586D63AC" w14:textId="77777777" w:rsidR="001657AC" w:rsidRPr="00CA7EB6" w:rsidRDefault="00000000">
      <w:pPr>
        <w:ind w:left="652"/>
        <w:rPr>
          <w:sz w:val="20"/>
          <w:lang w:val="tr-TR"/>
        </w:rPr>
      </w:pPr>
      <w:r w:rsidRPr="00CA7EB6">
        <w:rPr>
          <w:i/>
          <w:color w:val="221F1F"/>
          <w:sz w:val="20"/>
          <w:lang w:val="tr-TR"/>
        </w:rPr>
        <w:t xml:space="preserve">Potansiyel alfa enerjisine maruz kalma </w:t>
      </w:r>
      <w:r w:rsidRPr="00CA7EB6">
        <w:rPr>
          <w:color w:val="221F1F"/>
          <w:sz w:val="20"/>
          <w:lang w:val="tr-TR"/>
        </w:rPr>
        <w:t xml:space="preserve">ile </w:t>
      </w:r>
      <w:r w:rsidRPr="00CA7EB6">
        <w:rPr>
          <w:i/>
          <w:color w:val="221F1F"/>
          <w:sz w:val="20"/>
          <w:lang w:val="tr-TR"/>
        </w:rPr>
        <w:t xml:space="preserve">etkin doz </w:t>
      </w:r>
      <w:r w:rsidRPr="00CA7EB6">
        <w:rPr>
          <w:color w:val="221F1F"/>
          <w:sz w:val="20"/>
          <w:lang w:val="tr-TR"/>
        </w:rPr>
        <w:t>arasında varsayılan ilişki.</w:t>
      </w:r>
    </w:p>
    <w:p w14:paraId="7795A99A" w14:textId="77777777" w:rsidR="001657AC" w:rsidRPr="00CA7EB6" w:rsidRDefault="00000000">
      <w:pPr>
        <w:spacing w:before="35"/>
        <w:ind w:left="152" w:firstLine="500"/>
        <w:rPr>
          <w:sz w:val="18"/>
          <w:lang w:val="tr-TR"/>
        </w:rPr>
      </w:pPr>
      <w:r w:rsidRPr="00CA7EB6">
        <w:rPr>
          <w:i/>
          <w:color w:val="221F1F"/>
          <w:sz w:val="18"/>
          <w:lang w:val="tr-TR"/>
        </w:rPr>
        <w:t xml:space="preserve">Radon nedeniyle </w:t>
      </w:r>
      <w:r w:rsidRPr="00CA7EB6">
        <w:rPr>
          <w:color w:val="221F1F"/>
          <w:sz w:val="18"/>
          <w:lang w:val="tr-TR"/>
        </w:rPr>
        <w:t xml:space="preserve">ölçülen veya tahmin edilen </w:t>
      </w:r>
      <w:r w:rsidRPr="00CA7EB6">
        <w:rPr>
          <w:i/>
          <w:color w:val="221F1F"/>
          <w:sz w:val="18"/>
          <w:lang w:val="tr-TR"/>
        </w:rPr>
        <w:t xml:space="preserve">maruziyetten kaynaklanan dozları tahmin etmek </w:t>
      </w:r>
      <w:r w:rsidRPr="00CA7EB6">
        <w:rPr>
          <w:color w:val="221F1F"/>
          <w:sz w:val="18"/>
          <w:lang w:val="tr-TR"/>
        </w:rPr>
        <w:t>için kullanılır.</w:t>
      </w:r>
    </w:p>
    <w:p w14:paraId="43987D45" w14:textId="77777777" w:rsidR="001657AC" w:rsidRPr="00CA7EB6" w:rsidRDefault="001657AC">
      <w:pPr>
        <w:pStyle w:val="BodyText"/>
        <w:spacing w:before="9"/>
        <w:rPr>
          <w:sz w:val="20"/>
          <w:lang w:val="tr-TR"/>
        </w:rPr>
      </w:pPr>
    </w:p>
    <w:p w14:paraId="4C0A9183" w14:textId="77777777" w:rsidR="001657AC" w:rsidRPr="00CA7EB6" w:rsidRDefault="00000000">
      <w:pPr>
        <w:ind w:left="652"/>
        <w:rPr>
          <w:sz w:val="20"/>
          <w:lang w:val="tr-TR"/>
        </w:rPr>
      </w:pPr>
      <w:r w:rsidRPr="00CA7EB6">
        <w:rPr>
          <w:color w:val="221F1F"/>
          <w:sz w:val="20"/>
          <w:lang w:val="tr-TR"/>
        </w:rPr>
        <w:t xml:space="preserve">Ayrıca bkz. </w:t>
      </w:r>
      <w:r w:rsidRPr="00CA7EB6">
        <w:rPr>
          <w:i/>
          <w:color w:val="221F1F"/>
          <w:sz w:val="20"/>
          <w:lang w:val="tr-TR"/>
        </w:rPr>
        <w:t xml:space="preserve">maruz kalma </w:t>
      </w:r>
      <w:r w:rsidRPr="00CA7EB6">
        <w:rPr>
          <w:color w:val="221F1F"/>
          <w:sz w:val="20"/>
          <w:lang w:val="tr-TR"/>
        </w:rPr>
        <w:t>(4).</w:t>
      </w:r>
    </w:p>
    <w:p w14:paraId="4C7D3970" w14:textId="77777777" w:rsidR="001657AC" w:rsidRPr="00CA7EB6" w:rsidRDefault="00000000">
      <w:pPr>
        <w:pStyle w:val="BodyText"/>
        <w:spacing w:before="1"/>
        <w:ind w:left="652"/>
        <w:rPr>
          <w:lang w:val="tr-TR"/>
        </w:rPr>
      </w:pPr>
      <w:r w:rsidRPr="00CA7EB6">
        <w:rPr>
          <w:rFonts w:ascii="Arial" w:hAnsi="Arial"/>
          <w:color w:val="3054A6"/>
          <w:sz w:val="19"/>
          <w:lang w:val="tr-TR"/>
        </w:rPr>
        <w:t xml:space="preserve">® </w:t>
      </w:r>
      <w:r w:rsidRPr="00CA7EB6">
        <w:rPr>
          <w:color w:val="221F1F"/>
          <w:lang w:val="tr-TR"/>
        </w:rPr>
        <w:t>Birim: J-h/m başına mSv</w:t>
      </w:r>
      <w:r w:rsidRPr="00CA7EB6">
        <w:rPr>
          <w:color w:val="221F1F"/>
          <w:vertAlign w:val="superscript"/>
          <w:lang w:val="tr-TR"/>
        </w:rPr>
        <w:t>3</w:t>
      </w:r>
      <w:r w:rsidRPr="00CA7EB6">
        <w:rPr>
          <w:color w:val="221F1F"/>
          <w:lang w:val="tr-TR"/>
        </w:rPr>
        <w:t xml:space="preserve"> .</w:t>
      </w:r>
    </w:p>
    <w:p w14:paraId="7B115846" w14:textId="77777777" w:rsidR="001657AC" w:rsidRPr="00CA7EB6" w:rsidRDefault="001657AC">
      <w:pPr>
        <w:pStyle w:val="BodyText"/>
        <w:spacing w:before="9"/>
        <w:rPr>
          <w:sz w:val="20"/>
          <w:lang w:val="tr-TR"/>
        </w:rPr>
      </w:pPr>
    </w:p>
    <w:p w14:paraId="6374666B" w14:textId="77777777" w:rsidR="001657AC" w:rsidRPr="00CA7EB6" w:rsidRDefault="00000000">
      <w:pPr>
        <w:pStyle w:val="Heading5"/>
        <w:spacing w:before="1"/>
        <w:rPr>
          <w:lang w:val="tr-TR"/>
        </w:rPr>
      </w:pPr>
      <w:bookmarkStart w:id="201" w:name="doz_eşdeğeri"/>
      <w:bookmarkEnd w:id="201"/>
      <w:r w:rsidRPr="00CA7EB6">
        <w:rPr>
          <w:color w:val="221F1F"/>
          <w:lang w:val="tr-TR"/>
        </w:rPr>
        <w:t>doz eşdeğeri</w:t>
      </w:r>
    </w:p>
    <w:p w14:paraId="038A13C8" w14:textId="77777777" w:rsidR="001657AC" w:rsidRPr="00CA7EB6" w:rsidRDefault="001657AC">
      <w:pPr>
        <w:pStyle w:val="BodyText"/>
        <w:spacing w:before="10"/>
        <w:rPr>
          <w:b/>
          <w:sz w:val="23"/>
          <w:lang w:val="tr-TR"/>
        </w:rPr>
      </w:pPr>
    </w:p>
    <w:p w14:paraId="63258B43" w14:textId="77777777" w:rsidR="001657AC" w:rsidRPr="00CA7EB6" w:rsidRDefault="00000000">
      <w:pPr>
        <w:ind w:left="652"/>
        <w:rPr>
          <w:sz w:val="20"/>
          <w:lang w:val="tr-TR"/>
        </w:rPr>
      </w:pPr>
      <w:r w:rsidRPr="00CA7EB6">
        <w:rPr>
          <w:color w:val="221F1F"/>
          <w:sz w:val="20"/>
          <w:lang w:val="tr-TR"/>
        </w:rPr>
        <w:t xml:space="preserve">Doku veya organdaki bir noktada </w:t>
      </w:r>
      <w:r w:rsidRPr="00CA7EB6">
        <w:rPr>
          <w:i/>
          <w:color w:val="221F1F"/>
          <w:sz w:val="20"/>
          <w:lang w:val="tr-TR"/>
        </w:rPr>
        <w:t xml:space="preserve">absorbe edilen doz ile doza </w:t>
      </w:r>
      <w:r w:rsidRPr="00CA7EB6">
        <w:rPr>
          <w:color w:val="221F1F"/>
          <w:sz w:val="20"/>
          <w:lang w:val="tr-TR"/>
        </w:rPr>
        <w:t>neden olan</w:t>
      </w:r>
    </w:p>
    <w:p w14:paraId="325C7E9B" w14:textId="77777777" w:rsidR="001657AC" w:rsidRPr="00CA7EB6" w:rsidRDefault="00000000">
      <w:pPr>
        <w:spacing w:before="30"/>
        <w:ind w:left="152"/>
        <w:rPr>
          <w:sz w:val="20"/>
          <w:lang w:val="tr-TR"/>
        </w:rPr>
      </w:pPr>
      <w:r w:rsidRPr="00CA7EB6">
        <w:rPr>
          <w:i/>
          <w:color w:val="221F1F"/>
          <w:sz w:val="20"/>
          <w:lang w:val="tr-TR"/>
        </w:rPr>
        <w:t xml:space="preserve">radyasyon </w:t>
      </w:r>
      <w:r w:rsidRPr="00CA7EB6">
        <w:rPr>
          <w:color w:val="221F1F"/>
          <w:sz w:val="20"/>
          <w:lang w:val="tr-TR"/>
        </w:rPr>
        <w:t xml:space="preserve">türü için uygun </w:t>
      </w:r>
      <w:r w:rsidRPr="00CA7EB6">
        <w:rPr>
          <w:i/>
          <w:color w:val="221F1F"/>
          <w:sz w:val="20"/>
          <w:lang w:val="tr-TR"/>
        </w:rPr>
        <w:t xml:space="preserve">kalite faktörünün </w:t>
      </w:r>
      <w:r w:rsidRPr="00CA7EB6">
        <w:rPr>
          <w:color w:val="221F1F"/>
          <w:sz w:val="20"/>
          <w:lang w:val="tr-TR"/>
        </w:rPr>
        <w:t>çarpımı.</w:t>
      </w:r>
    </w:p>
    <w:p w14:paraId="2171BE0D" w14:textId="77777777" w:rsidR="001657AC" w:rsidRPr="00CA7EB6" w:rsidRDefault="00000000">
      <w:pPr>
        <w:pStyle w:val="BodyText"/>
        <w:spacing w:before="29"/>
        <w:ind w:left="652"/>
        <w:rPr>
          <w:i/>
          <w:lang w:val="tr-TR"/>
        </w:rPr>
      </w:pPr>
      <w:r w:rsidRPr="00CA7EB6">
        <w:rPr>
          <w:rFonts w:ascii="Arial" w:hAnsi="Arial"/>
          <w:color w:val="3054A6"/>
          <w:sz w:val="19"/>
          <w:lang w:val="tr-TR"/>
        </w:rPr>
        <w:t xml:space="preserve">® </w:t>
      </w:r>
      <w:r w:rsidRPr="00CA7EB6">
        <w:rPr>
          <w:color w:val="221F1F"/>
          <w:lang w:val="tr-TR"/>
        </w:rPr>
        <w:t xml:space="preserve">Bir doku veya organa verilen zararın miktarını yansıtmak üzere tasarlanmış bir </w:t>
      </w:r>
      <w:r w:rsidRPr="00CA7EB6">
        <w:rPr>
          <w:i/>
          <w:color w:val="221F1F"/>
          <w:lang w:val="tr-TR"/>
        </w:rPr>
        <w:t>doz</w:t>
      </w:r>
    </w:p>
    <w:p w14:paraId="2394C5FA" w14:textId="77777777" w:rsidR="001657AC" w:rsidRPr="00CA7EB6" w:rsidRDefault="00000000">
      <w:pPr>
        <w:pStyle w:val="BodyText"/>
        <w:spacing w:line="206" w:lineRule="exact"/>
        <w:ind w:left="912"/>
        <w:rPr>
          <w:lang w:val="tr-TR"/>
        </w:rPr>
      </w:pPr>
      <w:r w:rsidRPr="00CA7EB6">
        <w:rPr>
          <w:color w:val="221F1F"/>
          <w:lang w:val="tr-TR"/>
        </w:rPr>
        <w:t>ölçüsü.</w:t>
      </w:r>
    </w:p>
    <w:p w14:paraId="1D7BC5B7" w14:textId="77777777" w:rsidR="001657AC" w:rsidRPr="00CA7EB6" w:rsidRDefault="00000000">
      <w:pPr>
        <w:spacing w:line="218" w:lineRule="exact"/>
        <w:ind w:left="652"/>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Radyasyondan korunma </w:t>
      </w:r>
      <w:r w:rsidRPr="00CA7EB6">
        <w:rPr>
          <w:color w:val="221F1F"/>
          <w:sz w:val="18"/>
          <w:lang w:val="tr-TR"/>
        </w:rPr>
        <w:t xml:space="preserve">amacıyla miktar </w:t>
      </w:r>
      <w:r w:rsidRPr="00CA7EB6">
        <w:rPr>
          <w:i/>
          <w:color w:val="221F1F"/>
          <w:sz w:val="18"/>
          <w:lang w:val="tr-TR"/>
        </w:rPr>
        <w:t xml:space="preserve">doz eşdeğerinin </w:t>
      </w:r>
      <w:r w:rsidRPr="00CA7EB6">
        <w:rPr>
          <w:color w:val="221F1F"/>
          <w:sz w:val="18"/>
          <w:lang w:val="tr-TR"/>
        </w:rPr>
        <w:t xml:space="preserve">yerini </w:t>
      </w:r>
      <w:r w:rsidRPr="00CA7EB6">
        <w:rPr>
          <w:i/>
          <w:color w:val="221F1F"/>
          <w:sz w:val="18"/>
          <w:lang w:val="tr-TR"/>
        </w:rPr>
        <w:t>eşdeğer doz almıştır</w:t>
      </w:r>
      <w:r w:rsidRPr="00CA7EB6">
        <w:rPr>
          <w:color w:val="221F1F"/>
          <w:sz w:val="18"/>
          <w:lang w:val="tr-TR"/>
        </w:rPr>
        <w:t>.</w:t>
      </w:r>
    </w:p>
    <w:p w14:paraId="305CB24E" w14:textId="77777777" w:rsidR="001657AC" w:rsidRPr="00CA7EB6" w:rsidRDefault="00000000">
      <w:pPr>
        <w:spacing w:before="2" w:line="252" w:lineRule="auto"/>
        <w:ind w:left="911" w:right="105" w:hanging="259"/>
        <w:jc w:val="both"/>
        <w:rPr>
          <w:sz w:val="18"/>
          <w:lang w:val="tr-TR"/>
        </w:rPr>
      </w:pPr>
      <w:r w:rsidRPr="00CA7EB6">
        <w:rPr>
          <w:rFonts w:ascii="Arial" w:hAnsi="Arial"/>
          <w:color w:val="3054A6"/>
          <w:sz w:val="19"/>
          <w:lang w:val="tr-TR"/>
        </w:rPr>
        <w:t xml:space="preserve">® Doz </w:t>
      </w:r>
      <w:r w:rsidRPr="00CA7EB6">
        <w:rPr>
          <w:i/>
          <w:color w:val="221F1F"/>
          <w:sz w:val="18"/>
          <w:lang w:val="tr-TR"/>
        </w:rPr>
        <w:t xml:space="preserve">eşdeğeri aynı </w:t>
      </w:r>
      <w:r w:rsidRPr="00CA7EB6">
        <w:rPr>
          <w:color w:val="221F1F"/>
          <w:sz w:val="18"/>
          <w:lang w:val="tr-TR"/>
        </w:rPr>
        <w:t xml:space="preserve">zamanda Uluslararası Radyasyon Birimleri ve Ölçümleri Komisyonu tarafından aşağıdaki </w:t>
      </w:r>
      <w:r w:rsidRPr="00CA7EB6">
        <w:rPr>
          <w:i/>
          <w:color w:val="221F1F"/>
          <w:sz w:val="18"/>
          <w:lang w:val="tr-TR"/>
        </w:rPr>
        <w:t xml:space="preserve">operasyonel büyüklüklerin </w:t>
      </w:r>
      <w:r w:rsidRPr="00CA7EB6">
        <w:rPr>
          <w:color w:val="221F1F"/>
          <w:sz w:val="18"/>
          <w:lang w:val="tr-TR"/>
        </w:rPr>
        <w:t>tanımlanmasında kullanılan</w:t>
      </w:r>
      <w:r w:rsidRPr="00CA7EB6">
        <w:rPr>
          <w:color w:val="221F1F"/>
          <w:spacing w:val="-12"/>
          <w:sz w:val="18"/>
          <w:lang w:val="tr-TR"/>
        </w:rPr>
        <w:t xml:space="preserve"> </w:t>
      </w:r>
      <w:r w:rsidRPr="00CA7EB6">
        <w:rPr>
          <w:color w:val="221F1F"/>
          <w:sz w:val="18"/>
          <w:lang w:val="tr-TR"/>
        </w:rPr>
        <w:t>bir</w:t>
      </w:r>
      <w:r w:rsidRPr="00CA7EB6">
        <w:rPr>
          <w:color w:val="221F1F"/>
          <w:spacing w:val="-11"/>
          <w:sz w:val="18"/>
          <w:lang w:val="tr-TR"/>
        </w:rPr>
        <w:t xml:space="preserve"> </w:t>
      </w:r>
      <w:r w:rsidRPr="00CA7EB6">
        <w:rPr>
          <w:color w:val="221F1F"/>
          <w:sz w:val="18"/>
          <w:lang w:val="tr-TR"/>
        </w:rPr>
        <w:t>terimdir</w:t>
      </w:r>
      <w:r w:rsidRPr="00CA7EB6">
        <w:rPr>
          <w:i/>
          <w:color w:val="221F1F"/>
          <w:sz w:val="18"/>
          <w:lang w:val="tr-TR"/>
        </w:rPr>
        <w:t>:</w:t>
      </w:r>
      <w:r w:rsidRPr="00CA7EB6">
        <w:rPr>
          <w:i/>
          <w:color w:val="221F1F"/>
          <w:spacing w:val="-11"/>
          <w:sz w:val="18"/>
          <w:lang w:val="tr-TR"/>
        </w:rPr>
        <w:t xml:space="preserve"> </w:t>
      </w:r>
      <w:r w:rsidRPr="00CA7EB6">
        <w:rPr>
          <w:i/>
          <w:color w:val="221F1F"/>
          <w:sz w:val="18"/>
          <w:lang w:val="tr-TR"/>
        </w:rPr>
        <w:t>ortam</w:t>
      </w:r>
      <w:r w:rsidRPr="00CA7EB6">
        <w:rPr>
          <w:i/>
          <w:color w:val="221F1F"/>
          <w:spacing w:val="-12"/>
          <w:sz w:val="18"/>
          <w:lang w:val="tr-TR"/>
        </w:rPr>
        <w:t xml:space="preserve"> </w:t>
      </w:r>
      <w:r w:rsidRPr="00CA7EB6">
        <w:rPr>
          <w:i/>
          <w:color w:val="221F1F"/>
          <w:sz w:val="18"/>
          <w:lang w:val="tr-TR"/>
        </w:rPr>
        <w:t>dozu</w:t>
      </w:r>
      <w:r w:rsidRPr="00CA7EB6">
        <w:rPr>
          <w:i/>
          <w:color w:val="221F1F"/>
          <w:spacing w:val="-11"/>
          <w:sz w:val="18"/>
          <w:lang w:val="tr-TR"/>
        </w:rPr>
        <w:t xml:space="preserve"> </w:t>
      </w:r>
      <w:r w:rsidRPr="00CA7EB6">
        <w:rPr>
          <w:i/>
          <w:color w:val="221F1F"/>
          <w:sz w:val="18"/>
          <w:lang w:val="tr-TR"/>
        </w:rPr>
        <w:t>eşdeğeri</w:t>
      </w:r>
      <w:r w:rsidRPr="00CA7EB6">
        <w:rPr>
          <w:color w:val="221F1F"/>
          <w:sz w:val="18"/>
          <w:lang w:val="tr-TR"/>
        </w:rPr>
        <w:t>,</w:t>
      </w:r>
      <w:r w:rsidRPr="00CA7EB6">
        <w:rPr>
          <w:color w:val="221F1F"/>
          <w:spacing w:val="-11"/>
          <w:sz w:val="18"/>
          <w:lang w:val="tr-TR"/>
        </w:rPr>
        <w:t xml:space="preserve"> </w:t>
      </w:r>
      <w:r w:rsidRPr="00CA7EB6">
        <w:rPr>
          <w:i/>
          <w:color w:val="221F1F"/>
          <w:sz w:val="18"/>
          <w:lang w:val="tr-TR"/>
        </w:rPr>
        <w:t>yönlü</w:t>
      </w:r>
      <w:r w:rsidRPr="00CA7EB6">
        <w:rPr>
          <w:i/>
          <w:color w:val="221F1F"/>
          <w:spacing w:val="-13"/>
          <w:sz w:val="18"/>
          <w:lang w:val="tr-TR"/>
        </w:rPr>
        <w:t xml:space="preserve"> </w:t>
      </w:r>
      <w:r w:rsidRPr="00CA7EB6">
        <w:rPr>
          <w:i/>
          <w:color w:val="221F1F"/>
          <w:sz w:val="18"/>
          <w:lang w:val="tr-TR"/>
        </w:rPr>
        <w:t>doz</w:t>
      </w:r>
      <w:r w:rsidRPr="00CA7EB6">
        <w:rPr>
          <w:i/>
          <w:color w:val="221F1F"/>
          <w:spacing w:val="-12"/>
          <w:sz w:val="18"/>
          <w:lang w:val="tr-TR"/>
        </w:rPr>
        <w:t xml:space="preserve"> </w:t>
      </w:r>
      <w:r w:rsidRPr="00CA7EB6">
        <w:rPr>
          <w:i/>
          <w:color w:val="221F1F"/>
          <w:sz w:val="18"/>
          <w:lang w:val="tr-TR"/>
        </w:rPr>
        <w:t>eşdeğeri</w:t>
      </w:r>
      <w:r w:rsidRPr="00CA7EB6">
        <w:rPr>
          <w:i/>
          <w:color w:val="221F1F"/>
          <w:spacing w:val="-11"/>
          <w:sz w:val="18"/>
          <w:lang w:val="tr-TR"/>
        </w:rPr>
        <w:t xml:space="preserve"> </w:t>
      </w:r>
      <w:r w:rsidRPr="00CA7EB6">
        <w:rPr>
          <w:color w:val="221F1F"/>
          <w:sz w:val="18"/>
          <w:lang w:val="tr-TR"/>
        </w:rPr>
        <w:t>ve</w:t>
      </w:r>
      <w:r w:rsidRPr="00CA7EB6">
        <w:rPr>
          <w:color w:val="221F1F"/>
          <w:spacing w:val="-12"/>
          <w:sz w:val="18"/>
          <w:lang w:val="tr-TR"/>
        </w:rPr>
        <w:t xml:space="preserve"> </w:t>
      </w:r>
      <w:r w:rsidRPr="00CA7EB6">
        <w:rPr>
          <w:i/>
          <w:color w:val="221F1F"/>
          <w:sz w:val="18"/>
          <w:lang w:val="tr-TR"/>
        </w:rPr>
        <w:t>kişisel</w:t>
      </w:r>
      <w:r w:rsidRPr="00CA7EB6">
        <w:rPr>
          <w:i/>
          <w:color w:val="221F1F"/>
          <w:spacing w:val="-11"/>
          <w:sz w:val="18"/>
          <w:lang w:val="tr-TR"/>
        </w:rPr>
        <w:t xml:space="preserve"> </w:t>
      </w:r>
      <w:r w:rsidRPr="00CA7EB6">
        <w:rPr>
          <w:i/>
          <w:color w:val="221F1F"/>
          <w:sz w:val="18"/>
          <w:lang w:val="tr-TR"/>
        </w:rPr>
        <w:t>doz</w:t>
      </w:r>
      <w:r w:rsidRPr="00CA7EB6">
        <w:rPr>
          <w:i/>
          <w:color w:val="221F1F"/>
          <w:spacing w:val="-13"/>
          <w:sz w:val="18"/>
          <w:lang w:val="tr-TR"/>
        </w:rPr>
        <w:t xml:space="preserve"> </w:t>
      </w:r>
      <w:r w:rsidRPr="00CA7EB6">
        <w:rPr>
          <w:i/>
          <w:color w:val="221F1F"/>
          <w:sz w:val="18"/>
          <w:lang w:val="tr-TR"/>
        </w:rPr>
        <w:t xml:space="preserve">eşdeğeri </w:t>
      </w:r>
      <w:r w:rsidRPr="00CA7EB6">
        <w:rPr>
          <w:color w:val="221F1F"/>
          <w:sz w:val="18"/>
          <w:lang w:val="tr-TR"/>
        </w:rPr>
        <w:t xml:space="preserve">(bkz. doz eşdeğeri </w:t>
      </w:r>
      <w:r w:rsidRPr="00CA7EB6">
        <w:rPr>
          <w:i/>
          <w:color w:val="221F1F"/>
          <w:sz w:val="18"/>
          <w:lang w:val="tr-TR"/>
        </w:rPr>
        <w:t>büyüklükleri</w:t>
      </w:r>
      <w:r w:rsidRPr="00CA7EB6">
        <w:rPr>
          <w:color w:val="221F1F"/>
          <w:sz w:val="18"/>
          <w:lang w:val="tr-TR"/>
        </w:rPr>
        <w:t>).</w:t>
      </w:r>
    </w:p>
    <w:p w14:paraId="6F313658" w14:textId="77777777" w:rsidR="001657AC" w:rsidRPr="00CA7EB6" w:rsidRDefault="001657AC">
      <w:pPr>
        <w:pStyle w:val="BodyText"/>
        <w:spacing w:before="9"/>
        <w:rPr>
          <w:sz w:val="20"/>
          <w:lang w:val="tr-TR"/>
        </w:rPr>
      </w:pPr>
    </w:p>
    <w:p w14:paraId="4DFED045" w14:textId="77777777" w:rsidR="001657AC" w:rsidRPr="00CA7EB6" w:rsidRDefault="00000000">
      <w:pPr>
        <w:spacing w:before="1" w:line="276" w:lineRule="auto"/>
        <w:ind w:left="652" w:right="105"/>
        <w:jc w:val="both"/>
        <w:rPr>
          <w:sz w:val="20"/>
          <w:lang w:val="tr-TR"/>
        </w:rPr>
      </w:pPr>
      <w:r w:rsidRPr="00CA7EB6">
        <w:rPr>
          <w:b/>
          <w:i/>
          <w:color w:val="221F1F"/>
          <w:position w:val="1"/>
          <w:sz w:val="20"/>
          <w:lang w:val="tr-TR"/>
        </w:rPr>
        <w:t>[etkin doz eşdeğeri, H</w:t>
      </w:r>
      <w:r w:rsidRPr="00CA7EB6">
        <w:rPr>
          <w:b/>
          <w:i/>
          <w:color w:val="221F1F"/>
          <w:sz w:val="13"/>
          <w:lang w:val="tr-TR"/>
        </w:rPr>
        <w:t xml:space="preserve">E </w:t>
      </w:r>
      <w:r w:rsidRPr="00CA7EB6">
        <w:rPr>
          <w:b/>
          <w:i/>
          <w:color w:val="221F1F"/>
          <w:position w:val="1"/>
          <w:sz w:val="20"/>
          <w:lang w:val="tr-TR"/>
        </w:rPr>
        <w:t xml:space="preserve">]. </w:t>
      </w:r>
      <w:r w:rsidRPr="00CA7EB6">
        <w:rPr>
          <w:color w:val="221F1F"/>
          <w:position w:val="1"/>
          <w:sz w:val="20"/>
          <w:lang w:val="tr-TR"/>
        </w:rPr>
        <w:t xml:space="preserve">Vücudun farklı dokularındaki </w:t>
      </w:r>
      <w:r w:rsidRPr="00CA7EB6">
        <w:rPr>
          <w:i/>
          <w:color w:val="221F1F"/>
          <w:position w:val="1"/>
          <w:sz w:val="20"/>
          <w:lang w:val="tr-TR"/>
        </w:rPr>
        <w:t xml:space="preserve">doz eşdeğerlerinin </w:t>
      </w:r>
      <w:r w:rsidRPr="00CA7EB6">
        <w:rPr>
          <w:color w:val="221F1F"/>
          <w:sz w:val="20"/>
          <w:lang w:val="tr-TR"/>
        </w:rPr>
        <w:t xml:space="preserve">ağırlıklı toplamı olarak hesaplanan, dozla ilişkili </w:t>
      </w:r>
      <w:r w:rsidRPr="00CA7EB6">
        <w:rPr>
          <w:i/>
          <w:color w:val="221F1F"/>
          <w:sz w:val="20"/>
          <w:lang w:val="tr-TR"/>
        </w:rPr>
        <w:t xml:space="preserve">riski </w:t>
      </w:r>
      <w:r w:rsidRPr="00CA7EB6">
        <w:rPr>
          <w:color w:val="221F1F"/>
          <w:sz w:val="20"/>
          <w:lang w:val="tr-TR"/>
        </w:rPr>
        <w:t>yansıtmak üzere tasarlanmış bir doz ölçüsü.</w:t>
      </w:r>
    </w:p>
    <w:p w14:paraId="4388BC1C" w14:textId="77777777" w:rsidR="001657AC" w:rsidRPr="00CA7EB6" w:rsidRDefault="00000000">
      <w:pPr>
        <w:ind w:left="652"/>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Etkin doz </w:t>
      </w:r>
      <w:r w:rsidRPr="00CA7EB6">
        <w:rPr>
          <w:color w:val="221F1F"/>
          <w:sz w:val="18"/>
          <w:lang w:val="tr-TR"/>
        </w:rPr>
        <w:t>ile değiştirilmiştir.</w:t>
      </w:r>
    </w:p>
    <w:p w14:paraId="6FA55E3A" w14:textId="77777777" w:rsidR="001657AC" w:rsidRPr="00CA7EB6" w:rsidRDefault="001657AC">
      <w:pPr>
        <w:pStyle w:val="BodyText"/>
        <w:spacing w:before="10"/>
        <w:rPr>
          <w:sz w:val="20"/>
          <w:lang w:val="tr-TR"/>
        </w:rPr>
      </w:pPr>
    </w:p>
    <w:p w14:paraId="361CD207" w14:textId="77777777" w:rsidR="001657AC" w:rsidRPr="00CA7EB6" w:rsidRDefault="00000000">
      <w:pPr>
        <w:pStyle w:val="Heading5"/>
        <w:rPr>
          <w:lang w:val="tr-TR"/>
        </w:rPr>
      </w:pPr>
      <w:bookmarkStart w:id="202" w:name="doz_eşdeğer_miktarları_(operasyonel)"/>
      <w:bookmarkEnd w:id="202"/>
      <w:r w:rsidRPr="00CA7EB6">
        <w:rPr>
          <w:color w:val="221F1F"/>
          <w:lang w:val="tr-TR"/>
        </w:rPr>
        <w:t>doz eşdeğer miktarları (operasyonel)</w:t>
      </w:r>
    </w:p>
    <w:p w14:paraId="0AB2333C" w14:textId="77777777" w:rsidR="001657AC" w:rsidRPr="00CA7EB6" w:rsidRDefault="001657AC">
      <w:pPr>
        <w:pStyle w:val="BodyText"/>
        <w:spacing w:before="9"/>
        <w:rPr>
          <w:b/>
          <w:sz w:val="23"/>
          <w:lang w:val="tr-TR"/>
        </w:rPr>
      </w:pPr>
    </w:p>
    <w:p w14:paraId="71642C5B" w14:textId="77777777" w:rsidR="001657AC" w:rsidRPr="00CA7EB6" w:rsidRDefault="00000000">
      <w:pPr>
        <w:spacing w:line="271" w:lineRule="auto"/>
        <w:ind w:left="652" w:right="104"/>
        <w:jc w:val="both"/>
        <w:rPr>
          <w:sz w:val="20"/>
          <w:lang w:val="tr-TR"/>
        </w:rPr>
      </w:pPr>
      <w:r w:rsidRPr="00CA7EB6">
        <w:rPr>
          <w:b/>
          <w:i/>
          <w:color w:val="221F1F"/>
          <w:sz w:val="20"/>
          <w:lang w:val="tr-TR"/>
        </w:rPr>
        <w:t xml:space="preserve">ortam dozu eşdeğeri, H*(d). </w:t>
      </w:r>
      <w:r w:rsidRPr="00CA7EB6">
        <w:rPr>
          <w:i/>
          <w:color w:val="221F1F"/>
          <w:sz w:val="20"/>
          <w:lang w:val="tr-TR"/>
        </w:rPr>
        <w:t xml:space="preserve">ICRU küresinde </w:t>
      </w:r>
      <w:r w:rsidRPr="00CA7EB6">
        <w:rPr>
          <w:color w:val="221F1F"/>
          <w:sz w:val="20"/>
          <w:lang w:val="tr-TR"/>
        </w:rPr>
        <w:t>karşılık gelen hizalanmış ve genişletilmiş alan tarafından, hizalanmış alanın yönüne karşıt yarıçap vektörü</w:t>
      </w:r>
    </w:p>
    <w:p w14:paraId="2B069BAA" w14:textId="77777777" w:rsidR="001657AC" w:rsidRPr="00CA7EB6" w:rsidRDefault="001657AC">
      <w:pPr>
        <w:spacing w:line="271" w:lineRule="auto"/>
        <w:jc w:val="both"/>
        <w:rPr>
          <w:sz w:val="20"/>
          <w:lang w:val="tr-TR"/>
        </w:rPr>
        <w:sectPr w:rsidR="001657AC" w:rsidRPr="00CA7EB6">
          <w:pgSz w:w="9260" w:h="14070"/>
          <w:pgMar w:top="900" w:right="1060" w:bottom="1580" w:left="1020" w:header="683" w:footer="1383" w:gutter="0"/>
          <w:cols w:space="720"/>
        </w:sectPr>
      </w:pPr>
    </w:p>
    <w:p w14:paraId="378EA54C" w14:textId="77777777" w:rsidR="001657AC" w:rsidRPr="00CA7EB6" w:rsidRDefault="001657AC">
      <w:pPr>
        <w:pStyle w:val="BodyText"/>
        <w:rPr>
          <w:sz w:val="20"/>
          <w:lang w:val="tr-TR"/>
        </w:rPr>
      </w:pPr>
    </w:p>
    <w:p w14:paraId="76681498" w14:textId="77777777" w:rsidR="001657AC" w:rsidRPr="00CA7EB6" w:rsidRDefault="001657AC">
      <w:pPr>
        <w:pStyle w:val="BodyText"/>
        <w:spacing w:before="9"/>
        <w:rPr>
          <w:sz w:val="22"/>
          <w:lang w:val="tr-TR"/>
        </w:rPr>
      </w:pPr>
    </w:p>
    <w:p w14:paraId="11EB1012" w14:textId="77777777" w:rsidR="001657AC" w:rsidRPr="00CA7EB6" w:rsidRDefault="00000000">
      <w:pPr>
        <w:ind w:left="652"/>
        <w:jc w:val="both"/>
        <w:rPr>
          <w:sz w:val="20"/>
          <w:lang w:val="tr-TR"/>
        </w:rPr>
      </w:pPr>
      <w:r w:rsidRPr="00CA7EB6">
        <w:rPr>
          <w:color w:val="221F1F"/>
          <w:sz w:val="20"/>
          <w:lang w:val="tr-TR"/>
        </w:rPr>
        <w:t xml:space="preserve">üzerinde bir </w:t>
      </w:r>
      <w:r w:rsidRPr="00CA7EB6">
        <w:rPr>
          <w:i/>
          <w:color w:val="221F1F"/>
          <w:sz w:val="20"/>
          <w:lang w:val="tr-TR"/>
        </w:rPr>
        <w:t xml:space="preserve">d </w:t>
      </w:r>
      <w:r w:rsidRPr="00CA7EB6">
        <w:rPr>
          <w:color w:val="221F1F"/>
          <w:sz w:val="20"/>
          <w:lang w:val="tr-TR"/>
        </w:rPr>
        <w:t xml:space="preserve">derinliğinde üretilecek </w:t>
      </w:r>
      <w:r w:rsidRPr="00CA7EB6">
        <w:rPr>
          <w:i/>
          <w:color w:val="221F1F"/>
          <w:sz w:val="20"/>
          <w:lang w:val="tr-TR"/>
        </w:rPr>
        <w:t>doz eşdeğeri</w:t>
      </w:r>
      <w:r w:rsidRPr="00CA7EB6">
        <w:rPr>
          <w:color w:val="221F1F"/>
          <w:sz w:val="20"/>
          <w:lang w:val="tr-TR"/>
        </w:rPr>
        <w:t>.</w:t>
      </w:r>
    </w:p>
    <w:p w14:paraId="01D437F8" w14:textId="77777777" w:rsidR="001657AC" w:rsidRPr="00CA7EB6" w:rsidRDefault="00000000">
      <w:pPr>
        <w:spacing w:before="29"/>
        <w:ind w:left="911" w:right="104"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Radyasyon </w:t>
      </w:r>
      <w:r w:rsidRPr="00CA7EB6">
        <w:rPr>
          <w:color w:val="221F1F"/>
          <w:sz w:val="18"/>
          <w:lang w:val="tr-TR"/>
        </w:rPr>
        <w:t xml:space="preserve">alanındaki bir noktada tanımlanan parametre. </w:t>
      </w:r>
      <w:r w:rsidRPr="00CA7EB6">
        <w:rPr>
          <w:i/>
          <w:color w:val="221F1F"/>
          <w:sz w:val="18"/>
          <w:lang w:val="tr-TR"/>
        </w:rPr>
        <w:t xml:space="preserve">Harici maruziyetin izlenmesinde </w:t>
      </w:r>
      <w:r w:rsidRPr="00CA7EB6">
        <w:rPr>
          <w:color w:val="221F1F"/>
          <w:sz w:val="18"/>
          <w:lang w:val="tr-TR"/>
        </w:rPr>
        <w:t xml:space="preserve">kullanılmak üzere </w:t>
      </w:r>
      <w:r w:rsidRPr="00CA7EB6">
        <w:rPr>
          <w:i/>
          <w:color w:val="221F1F"/>
          <w:sz w:val="18"/>
          <w:lang w:val="tr-TR"/>
        </w:rPr>
        <w:t xml:space="preserve">etkin doz </w:t>
      </w:r>
      <w:r w:rsidRPr="00CA7EB6">
        <w:rPr>
          <w:color w:val="221F1F"/>
          <w:sz w:val="18"/>
          <w:lang w:val="tr-TR"/>
        </w:rPr>
        <w:t>için doğrudan ölçülebilir bir vekil (yani ikame) olarak kullanılır.</w:t>
      </w:r>
    </w:p>
    <w:p w14:paraId="4573C5C3" w14:textId="77777777" w:rsidR="001657AC" w:rsidRPr="00CA7EB6" w:rsidRDefault="00000000">
      <w:pPr>
        <w:spacing w:before="1"/>
        <w:ind w:left="632"/>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Güçlü nüfuz eden radyasyon </w:t>
      </w:r>
      <w:r w:rsidRPr="00CA7EB6">
        <w:rPr>
          <w:color w:val="221F1F"/>
          <w:sz w:val="18"/>
          <w:lang w:val="tr-TR"/>
        </w:rPr>
        <w:t xml:space="preserve">için önerilen </w:t>
      </w:r>
      <w:r w:rsidRPr="00CA7EB6">
        <w:rPr>
          <w:i/>
          <w:color w:val="221F1F"/>
          <w:sz w:val="18"/>
          <w:lang w:val="tr-TR"/>
        </w:rPr>
        <w:t xml:space="preserve">d </w:t>
      </w:r>
      <w:r w:rsidRPr="00CA7EB6">
        <w:rPr>
          <w:color w:val="221F1F"/>
          <w:sz w:val="18"/>
          <w:lang w:val="tr-TR"/>
        </w:rPr>
        <w:t>değeri 10 mm'dir.</w:t>
      </w:r>
    </w:p>
    <w:p w14:paraId="0576AB2E" w14:textId="77777777" w:rsidR="001657AC" w:rsidRPr="00CA7EB6" w:rsidRDefault="001657AC">
      <w:pPr>
        <w:pStyle w:val="BodyText"/>
        <w:spacing w:before="2"/>
        <w:rPr>
          <w:sz w:val="19"/>
          <w:lang w:val="tr-TR"/>
        </w:rPr>
      </w:pPr>
    </w:p>
    <w:p w14:paraId="3491A5F4" w14:textId="77777777" w:rsidR="001657AC" w:rsidRPr="00CA7EB6" w:rsidRDefault="00000000">
      <w:pPr>
        <w:spacing w:line="276" w:lineRule="auto"/>
        <w:ind w:left="632" w:right="104" w:firstLine="20"/>
        <w:jc w:val="both"/>
        <w:rPr>
          <w:sz w:val="20"/>
          <w:lang w:val="tr-TR"/>
        </w:rPr>
      </w:pPr>
      <w:r w:rsidRPr="00CA7EB6">
        <w:rPr>
          <w:b/>
          <w:i/>
          <w:color w:val="221F1F"/>
          <w:sz w:val="20"/>
          <w:lang w:val="tr-TR"/>
        </w:rPr>
        <w:t xml:space="preserve">yönlü doz eşdeğeri, H'(d,Q). </w:t>
      </w:r>
      <w:r w:rsidRPr="00CA7EB6">
        <w:rPr>
          <w:color w:val="221F1F"/>
          <w:sz w:val="20"/>
          <w:lang w:val="tr-TR"/>
        </w:rPr>
        <w:t xml:space="preserve">Belirli bir </w:t>
      </w:r>
      <w:r w:rsidRPr="00CA7EB6">
        <w:rPr>
          <w:i/>
          <w:color w:val="221F1F"/>
          <w:sz w:val="20"/>
          <w:lang w:val="tr-TR"/>
        </w:rPr>
        <w:t xml:space="preserve">Q </w:t>
      </w:r>
      <w:r w:rsidRPr="00CA7EB6">
        <w:rPr>
          <w:color w:val="221F1F"/>
          <w:sz w:val="20"/>
          <w:lang w:val="tr-TR"/>
        </w:rPr>
        <w:t xml:space="preserve">yönünde bir yarıçap üzerindeki bir </w:t>
      </w:r>
      <w:r w:rsidRPr="00CA7EB6">
        <w:rPr>
          <w:i/>
          <w:color w:val="221F1F"/>
          <w:sz w:val="20"/>
          <w:lang w:val="tr-TR"/>
        </w:rPr>
        <w:t xml:space="preserve">d </w:t>
      </w:r>
      <w:r w:rsidRPr="00CA7EB6">
        <w:rPr>
          <w:color w:val="221F1F"/>
          <w:sz w:val="20"/>
          <w:lang w:val="tr-TR"/>
        </w:rPr>
        <w:t xml:space="preserve">derinliğinde </w:t>
      </w:r>
      <w:r w:rsidRPr="00CA7EB6">
        <w:rPr>
          <w:i/>
          <w:color w:val="221F1F"/>
          <w:sz w:val="20"/>
          <w:lang w:val="tr-TR"/>
        </w:rPr>
        <w:t xml:space="preserve">ICRU küresinde </w:t>
      </w:r>
      <w:r w:rsidRPr="00CA7EB6">
        <w:rPr>
          <w:color w:val="221F1F"/>
          <w:sz w:val="20"/>
          <w:lang w:val="tr-TR"/>
        </w:rPr>
        <w:t xml:space="preserve">karşılık gelen genişletilmiş alan tarafından üretilecek </w:t>
      </w:r>
      <w:r w:rsidRPr="00CA7EB6">
        <w:rPr>
          <w:i/>
          <w:color w:val="221F1F"/>
          <w:sz w:val="20"/>
          <w:lang w:val="tr-TR"/>
        </w:rPr>
        <w:t>doz eşdeğeri</w:t>
      </w:r>
      <w:r w:rsidRPr="00CA7EB6">
        <w:rPr>
          <w:color w:val="221F1F"/>
          <w:sz w:val="20"/>
          <w:lang w:val="tr-TR"/>
        </w:rPr>
        <w:t>.</w:t>
      </w:r>
    </w:p>
    <w:p w14:paraId="52985BDA" w14:textId="77777777" w:rsidR="001657AC" w:rsidRPr="00CA7EB6" w:rsidRDefault="00000000">
      <w:pPr>
        <w:ind w:left="912" w:right="104"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Radyasyon </w:t>
      </w:r>
      <w:r w:rsidRPr="00CA7EB6">
        <w:rPr>
          <w:color w:val="221F1F"/>
          <w:sz w:val="18"/>
          <w:lang w:val="tr-TR"/>
        </w:rPr>
        <w:t xml:space="preserve">alanındaki bir noktada tanımlanan parametre. </w:t>
      </w:r>
      <w:r w:rsidRPr="00CA7EB6">
        <w:rPr>
          <w:i/>
          <w:color w:val="221F1F"/>
          <w:sz w:val="18"/>
          <w:lang w:val="tr-TR"/>
        </w:rPr>
        <w:t xml:space="preserve">Harici maruziyetin izlenmesinde </w:t>
      </w:r>
      <w:r w:rsidRPr="00CA7EB6">
        <w:rPr>
          <w:color w:val="221F1F"/>
          <w:sz w:val="18"/>
          <w:lang w:val="tr-TR"/>
        </w:rPr>
        <w:t xml:space="preserve">derideki </w:t>
      </w:r>
      <w:r w:rsidRPr="00CA7EB6">
        <w:rPr>
          <w:i/>
          <w:color w:val="221F1F"/>
          <w:sz w:val="18"/>
          <w:lang w:val="tr-TR"/>
        </w:rPr>
        <w:t xml:space="preserve">eşdeğer doz </w:t>
      </w:r>
      <w:r w:rsidRPr="00CA7EB6">
        <w:rPr>
          <w:color w:val="221F1F"/>
          <w:sz w:val="18"/>
          <w:lang w:val="tr-TR"/>
        </w:rPr>
        <w:t>için doğrudan ölçülebilir bir vekil (yani ikame) olarak kullanılır.</w:t>
      </w:r>
    </w:p>
    <w:p w14:paraId="3A08AEB6" w14:textId="77777777" w:rsidR="001657AC" w:rsidRPr="00CA7EB6" w:rsidRDefault="00000000">
      <w:pPr>
        <w:ind w:left="632"/>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Zayıf nüfuz eden radyasyon </w:t>
      </w:r>
      <w:r w:rsidRPr="00CA7EB6">
        <w:rPr>
          <w:color w:val="221F1F"/>
          <w:sz w:val="18"/>
          <w:lang w:val="tr-TR"/>
        </w:rPr>
        <w:t xml:space="preserve">için önerilen </w:t>
      </w:r>
      <w:r w:rsidRPr="00CA7EB6">
        <w:rPr>
          <w:i/>
          <w:color w:val="221F1F"/>
          <w:sz w:val="18"/>
          <w:lang w:val="tr-TR"/>
        </w:rPr>
        <w:t xml:space="preserve">d </w:t>
      </w:r>
      <w:r w:rsidRPr="00CA7EB6">
        <w:rPr>
          <w:color w:val="221F1F"/>
          <w:sz w:val="18"/>
          <w:lang w:val="tr-TR"/>
        </w:rPr>
        <w:t>değeri 0,07 mm'dir.</w:t>
      </w:r>
    </w:p>
    <w:p w14:paraId="7A2340E6" w14:textId="77777777" w:rsidR="001657AC" w:rsidRPr="00CA7EB6" w:rsidRDefault="001657AC">
      <w:pPr>
        <w:pStyle w:val="BodyText"/>
        <w:spacing w:before="7"/>
        <w:rPr>
          <w:sz w:val="20"/>
          <w:lang w:val="tr-TR"/>
        </w:rPr>
      </w:pPr>
    </w:p>
    <w:p w14:paraId="357DAE04" w14:textId="77777777" w:rsidR="001657AC" w:rsidRPr="00CA7EB6" w:rsidRDefault="00000000">
      <w:pPr>
        <w:spacing w:line="285" w:lineRule="auto"/>
        <w:ind w:left="632" w:right="106" w:firstLine="20"/>
        <w:jc w:val="both"/>
        <w:rPr>
          <w:sz w:val="20"/>
          <w:lang w:val="tr-TR"/>
        </w:rPr>
      </w:pPr>
      <w:r w:rsidRPr="00CA7EB6">
        <w:rPr>
          <w:b/>
          <w:i/>
          <w:color w:val="221F1F"/>
          <w:sz w:val="20"/>
          <w:lang w:val="tr-TR"/>
        </w:rPr>
        <w:t>kişisel doz eşdeğeri, H</w:t>
      </w:r>
      <w:r w:rsidRPr="00CA7EB6">
        <w:rPr>
          <w:b/>
          <w:i/>
          <w:color w:val="221F1F"/>
          <w:sz w:val="20"/>
          <w:vertAlign w:val="subscript"/>
          <w:lang w:val="tr-TR"/>
        </w:rPr>
        <w:t>p</w:t>
      </w:r>
      <w:r w:rsidRPr="00CA7EB6">
        <w:rPr>
          <w:b/>
          <w:i/>
          <w:color w:val="221F1F"/>
          <w:sz w:val="20"/>
          <w:lang w:val="tr-TR"/>
        </w:rPr>
        <w:t xml:space="preserve"> (d). </w:t>
      </w:r>
      <w:r w:rsidRPr="00CA7EB6">
        <w:rPr>
          <w:color w:val="221F1F"/>
          <w:sz w:val="20"/>
          <w:lang w:val="tr-TR"/>
        </w:rPr>
        <w:t xml:space="preserve">Uygun bir </w:t>
      </w:r>
      <w:r w:rsidRPr="00CA7EB6">
        <w:rPr>
          <w:i/>
          <w:color w:val="221F1F"/>
          <w:sz w:val="20"/>
          <w:lang w:val="tr-TR"/>
        </w:rPr>
        <w:t xml:space="preserve">d </w:t>
      </w:r>
      <w:r w:rsidRPr="00CA7EB6">
        <w:rPr>
          <w:color w:val="221F1F"/>
          <w:sz w:val="20"/>
          <w:lang w:val="tr-TR"/>
        </w:rPr>
        <w:t xml:space="preserve">derinliğinde vücut üzerinde belirli bir noktanın altındaki yumuşak dokudaki </w:t>
      </w:r>
      <w:r w:rsidRPr="00CA7EB6">
        <w:rPr>
          <w:i/>
          <w:color w:val="221F1F"/>
          <w:sz w:val="20"/>
          <w:lang w:val="tr-TR"/>
        </w:rPr>
        <w:t>doz eşdeğeri</w:t>
      </w:r>
      <w:r w:rsidRPr="00CA7EB6">
        <w:rPr>
          <w:color w:val="221F1F"/>
          <w:sz w:val="20"/>
          <w:lang w:val="tr-TR"/>
        </w:rPr>
        <w:t>.</w:t>
      </w:r>
    </w:p>
    <w:p w14:paraId="3189B009" w14:textId="77777777" w:rsidR="001657AC" w:rsidRPr="00CA7EB6" w:rsidRDefault="00000000">
      <w:pPr>
        <w:spacing w:line="252" w:lineRule="auto"/>
        <w:ind w:left="911" w:right="105" w:hanging="260"/>
        <w:jc w:val="both"/>
        <w:rPr>
          <w:sz w:val="18"/>
          <w:lang w:val="tr-TR"/>
        </w:rPr>
      </w:pPr>
      <w:r w:rsidRPr="00CA7EB6">
        <w:rPr>
          <w:rFonts w:ascii="Arial" w:hAnsi="Arial"/>
          <w:color w:val="3054A6"/>
          <w:sz w:val="19"/>
          <w:lang w:val="tr-TR"/>
        </w:rPr>
        <w:t>®</w:t>
      </w:r>
      <w:r w:rsidRPr="00CA7EB6">
        <w:rPr>
          <w:rFonts w:ascii="Arial" w:hAnsi="Arial"/>
          <w:color w:val="3054A6"/>
          <w:spacing w:val="-8"/>
          <w:sz w:val="19"/>
          <w:lang w:val="tr-TR"/>
        </w:rPr>
        <w:t xml:space="preserve"> </w:t>
      </w:r>
      <w:r w:rsidRPr="00CA7EB6">
        <w:rPr>
          <w:i/>
          <w:color w:val="221F1F"/>
          <w:sz w:val="18"/>
          <w:lang w:val="tr-TR"/>
        </w:rPr>
        <w:t>Dış</w:t>
      </w:r>
      <w:r w:rsidRPr="00CA7EB6">
        <w:rPr>
          <w:i/>
          <w:color w:val="221F1F"/>
          <w:spacing w:val="-6"/>
          <w:sz w:val="18"/>
          <w:lang w:val="tr-TR"/>
        </w:rPr>
        <w:t xml:space="preserve"> </w:t>
      </w:r>
      <w:r w:rsidRPr="00CA7EB6">
        <w:rPr>
          <w:i/>
          <w:color w:val="221F1F"/>
          <w:sz w:val="18"/>
          <w:lang w:val="tr-TR"/>
        </w:rPr>
        <w:t>maruziyetin</w:t>
      </w:r>
      <w:r w:rsidRPr="00CA7EB6">
        <w:rPr>
          <w:i/>
          <w:color w:val="221F1F"/>
          <w:spacing w:val="-5"/>
          <w:sz w:val="18"/>
          <w:lang w:val="tr-TR"/>
        </w:rPr>
        <w:t xml:space="preserve"> </w:t>
      </w:r>
      <w:r w:rsidRPr="00CA7EB6">
        <w:rPr>
          <w:i/>
          <w:color w:val="221F1F"/>
          <w:sz w:val="18"/>
          <w:lang w:val="tr-TR"/>
        </w:rPr>
        <w:t>bireysel</w:t>
      </w:r>
      <w:r w:rsidRPr="00CA7EB6">
        <w:rPr>
          <w:i/>
          <w:color w:val="221F1F"/>
          <w:spacing w:val="-4"/>
          <w:sz w:val="18"/>
          <w:lang w:val="tr-TR"/>
        </w:rPr>
        <w:t xml:space="preserve"> </w:t>
      </w:r>
      <w:r w:rsidRPr="00CA7EB6">
        <w:rPr>
          <w:color w:val="221F1F"/>
          <w:sz w:val="18"/>
          <w:lang w:val="tr-TR"/>
        </w:rPr>
        <w:t>olarak</w:t>
      </w:r>
      <w:r w:rsidRPr="00CA7EB6">
        <w:rPr>
          <w:color w:val="221F1F"/>
          <w:spacing w:val="-5"/>
          <w:sz w:val="18"/>
          <w:lang w:val="tr-TR"/>
        </w:rPr>
        <w:t xml:space="preserve"> </w:t>
      </w:r>
      <w:r w:rsidRPr="00CA7EB6">
        <w:rPr>
          <w:color w:val="221F1F"/>
          <w:sz w:val="18"/>
          <w:lang w:val="tr-TR"/>
        </w:rPr>
        <w:t>izlenmesinde,</w:t>
      </w:r>
      <w:r w:rsidRPr="00CA7EB6">
        <w:rPr>
          <w:color w:val="221F1F"/>
          <w:spacing w:val="-6"/>
          <w:sz w:val="18"/>
          <w:lang w:val="tr-TR"/>
        </w:rPr>
        <w:t xml:space="preserve"> </w:t>
      </w:r>
      <w:r w:rsidRPr="00CA7EB6">
        <w:rPr>
          <w:color w:val="221F1F"/>
          <w:sz w:val="18"/>
          <w:lang w:val="tr-TR"/>
        </w:rPr>
        <w:t>doku</w:t>
      </w:r>
      <w:r w:rsidRPr="00CA7EB6">
        <w:rPr>
          <w:color w:val="221F1F"/>
          <w:spacing w:val="-5"/>
          <w:sz w:val="18"/>
          <w:lang w:val="tr-TR"/>
        </w:rPr>
        <w:t xml:space="preserve"> </w:t>
      </w:r>
      <w:r w:rsidRPr="00CA7EB6">
        <w:rPr>
          <w:color w:val="221F1F"/>
          <w:sz w:val="18"/>
          <w:lang w:val="tr-TR"/>
        </w:rPr>
        <w:t>veya</w:t>
      </w:r>
      <w:r w:rsidRPr="00CA7EB6">
        <w:rPr>
          <w:color w:val="221F1F"/>
          <w:spacing w:val="-5"/>
          <w:sz w:val="18"/>
          <w:lang w:val="tr-TR"/>
        </w:rPr>
        <w:t xml:space="preserve"> </w:t>
      </w:r>
      <w:r w:rsidRPr="00CA7EB6">
        <w:rPr>
          <w:color w:val="221F1F"/>
          <w:sz w:val="18"/>
          <w:lang w:val="tr-TR"/>
        </w:rPr>
        <w:t>organlardaki</w:t>
      </w:r>
      <w:r w:rsidRPr="00CA7EB6">
        <w:rPr>
          <w:color w:val="221F1F"/>
          <w:spacing w:val="-5"/>
          <w:sz w:val="18"/>
          <w:lang w:val="tr-TR"/>
        </w:rPr>
        <w:t xml:space="preserve"> </w:t>
      </w:r>
      <w:r w:rsidRPr="00CA7EB6">
        <w:rPr>
          <w:i/>
          <w:color w:val="221F1F"/>
          <w:sz w:val="18"/>
          <w:lang w:val="tr-TR"/>
        </w:rPr>
        <w:t>eşdeğer</w:t>
      </w:r>
      <w:r w:rsidRPr="00CA7EB6">
        <w:rPr>
          <w:i/>
          <w:color w:val="221F1F"/>
          <w:spacing w:val="-6"/>
          <w:sz w:val="18"/>
          <w:lang w:val="tr-TR"/>
        </w:rPr>
        <w:t xml:space="preserve"> </w:t>
      </w:r>
      <w:r w:rsidRPr="00CA7EB6">
        <w:rPr>
          <w:i/>
          <w:color w:val="221F1F"/>
          <w:sz w:val="18"/>
          <w:lang w:val="tr-TR"/>
        </w:rPr>
        <w:t>doz</w:t>
      </w:r>
      <w:r w:rsidRPr="00CA7EB6">
        <w:rPr>
          <w:i/>
          <w:color w:val="221F1F"/>
          <w:spacing w:val="-6"/>
          <w:sz w:val="18"/>
          <w:lang w:val="tr-TR"/>
        </w:rPr>
        <w:t xml:space="preserve"> </w:t>
      </w:r>
      <w:r w:rsidRPr="00CA7EB6">
        <w:rPr>
          <w:i/>
          <w:color w:val="221F1F"/>
          <w:sz w:val="18"/>
          <w:lang w:val="tr-TR"/>
        </w:rPr>
        <w:t xml:space="preserve">için </w:t>
      </w:r>
      <w:r w:rsidRPr="00CA7EB6">
        <w:rPr>
          <w:color w:val="221F1F"/>
          <w:sz w:val="18"/>
          <w:lang w:val="tr-TR"/>
        </w:rPr>
        <w:t>veya (</w:t>
      </w:r>
      <w:r w:rsidRPr="00CA7EB6">
        <w:rPr>
          <w:i/>
          <w:color w:val="221F1F"/>
          <w:sz w:val="18"/>
          <w:lang w:val="tr-TR"/>
        </w:rPr>
        <w:t xml:space="preserve">d </w:t>
      </w:r>
      <w:r w:rsidRPr="00CA7EB6">
        <w:rPr>
          <w:color w:val="221F1F"/>
          <w:sz w:val="18"/>
          <w:lang w:val="tr-TR"/>
        </w:rPr>
        <w:t xml:space="preserve">= 10 mm ile) </w:t>
      </w:r>
      <w:r w:rsidRPr="00CA7EB6">
        <w:rPr>
          <w:i/>
          <w:color w:val="221F1F"/>
          <w:sz w:val="18"/>
          <w:lang w:val="tr-TR"/>
        </w:rPr>
        <w:t xml:space="preserve">etkin doz için </w:t>
      </w:r>
      <w:r w:rsidRPr="00CA7EB6">
        <w:rPr>
          <w:color w:val="221F1F"/>
          <w:sz w:val="18"/>
          <w:lang w:val="tr-TR"/>
        </w:rPr>
        <w:t>doğrudan ölçülebilir bir vekil (yani ikame) olarak kullanılan</w:t>
      </w:r>
      <w:r w:rsidRPr="00CA7EB6">
        <w:rPr>
          <w:color w:val="221F1F"/>
          <w:spacing w:val="-2"/>
          <w:sz w:val="18"/>
          <w:lang w:val="tr-TR"/>
        </w:rPr>
        <w:t xml:space="preserve"> </w:t>
      </w:r>
      <w:r w:rsidRPr="00CA7EB6">
        <w:rPr>
          <w:color w:val="221F1F"/>
          <w:sz w:val="18"/>
          <w:lang w:val="tr-TR"/>
        </w:rPr>
        <w:t>parametre.</w:t>
      </w:r>
    </w:p>
    <w:p w14:paraId="0A332848" w14:textId="77777777" w:rsidR="001657AC" w:rsidRPr="00CA7EB6" w:rsidRDefault="00000000">
      <w:pPr>
        <w:ind w:left="912" w:right="10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Önerilen </w:t>
      </w:r>
      <w:r w:rsidRPr="00CA7EB6">
        <w:rPr>
          <w:i/>
          <w:color w:val="221F1F"/>
          <w:sz w:val="18"/>
          <w:lang w:val="tr-TR"/>
        </w:rPr>
        <w:t xml:space="preserve">d </w:t>
      </w:r>
      <w:r w:rsidRPr="00CA7EB6">
        <w:rPr>
          <w:color w:val="221F1F"/>
          <w:sz w:val="18"/>
          <w:lang w:val="tr-TR"/>
        </w:rPr>
        <w:t xml:space="preserve">değerleri </w:t>
      </w:r>
      <w:r w:rsidRPr="00CA7EB6">
        <w:rPr>
          <w:i/>
          <w:color w:val="221F1F"/>
          <w:sz w:val="18"/>
          <w:lang w:val="tr-TR"/>
        </w:rPr>
        <w:t xml:space="preserve">güçlü nüfuz eden radyasyon için </w:t>
      </w:r>
      <w:r w:rsidRPr="00CA7EB6">
        <w:rPr>
          <w:color w:val="221F1F"/>
          <w:sz w:val="18"/>
          <w:lang w:val="tr-TR"/>
        </w:rPr>
        <w:t xml:space="preserve">10 mm ve </w:t>
      </w:r>
      <w:r w:rsidRPr="00CA7EB6">
        <w:rPr>
          <w:i/>
          <w:color w:val="221F1F"/>
          <w:sz w:val="18"/>
          <w:lang w:val="tr-TR"/>
        </w:rPr>
        <w:t xml:space="preserve">zayıf nüfuz eden radyasyon </w:t>
      </w:r>
      <w:r w:rsidRPr="00CA7EB6">
        <w:rPr>
          <w:color w:val="221F1F"/>
          <w:sz w:val="18"/>
          <w:lang w:val="tr-TR"/>
        </w:rPr>
        <w:t>için 0,07 mm'dir.</w:t>
      </w:r>
    </w:p>
    <w:p w14:paraId="679D11EB" w14:textId="77777777" w:rsidR="001657AC" w:rsidRPr="00CA7EB6" w:rsidRDefault="00000000">
      <w:pPr>
        <w:pStyle w:val="BodyText"/>
        <w:spacing w:line="217" w:lineRule="exact"/>
        <w:ind w:left="632"/>
        <w:jc w:val="both"/>
        <w:rPr>
          <w:lang w:val="tr-TR"/>
        </w:rPr>
      </w:pPr>
      <w:r w:rsidRPr="00CA7EB6">
        <w:rPr>
          <w:rFonts w:ascii="Arial" w:hAnsi="Arial"/>
          <w:color w:val="3054A6"/>
          <w:position w:val="1"/>
          <w:sz w:val="19"/>
          <w:lang w:val="tr-TR"/>
        </w:rPr>
        <w:t xml:space="preserve">® </w:t>
      </w:r>
      <w:r w:rsidRPr="00CA7EB6">
        <w:rPr>
          <w:i/>
          <w:color w:val="221F1F"/>
          <w:position w:val="1"/>
          <w:lang w:val="tr-TR"/>
        </w:rPr>
        <w:t>H</w:t>
      </w:r>
      <w:r w:rsidRPr="00CA7EB6">
        <w:rPr>
          <w:color w:val="221F1F"/>
          <w:sz w:val="12"/>
          <w:lang w:val="tr-TR"/>
        </w:rPr>
        <w:t xml:space="preserve">p </w:t>
      </w:r>
      <w:r w:rsidRPr="00CA7EB6">
        <w:rPr>
          <w:color w:val="221F1F"/>
          <w:position w:val="1"/>
          <w:lang w:val="tr-TR"/>
        </w:rPr>
        <w:t>(0,07) tüm radyasyon türleri için el ve ayakların izlenmesinde kullanılır.</w:t>
      </w:r>
    </w:p>
    <w:p w14:paraId="0FC55451" w14:textId="77777777" w:rsidR="001657AC" w:rsidRPr="00CA7EB6" w:rsidRDefault="00000000">
      <w:pPr>
        <w:pStyle w:val="BodyText"/>
        <w:ind w:left="632"/>
        <w:jc w:val="both"/>
        <w:rPr>
          <w:lang w:val="tr-TR"/>
        </w:rPr>
      </w:pPr>
      <w:r w:rsidRPr="00CA7EB6">
        <w:rPr>
          <w:rFonts w:ascii="Arial" w:hAnsi="Arial"/>
          <w:color w:val="3054A6"/>
          <w:position w:val="1"/>
          <w:sz w:val="19"/>
          <w:lang w:val="tr-TR"/>
        </w:rPr>
        <w:t xml:space="preserve">® </w:t>
      </w:r>
      <w:r w:rsidRPr="00CA7EB6">
        <w:rPr>
          <w:i/>
          <w:color w:val="221F1F"/>
          <w:position w:val="1"/>
          <w:lang w:val="tr-TR"/>
        </w:rPr>
        <w:t>H</w:t>
      </w:r>
      <w:r w:rsidRPr="00CA7EB6">
        <w:rPr>
          <w:color w:val="221F1F"/>
          <w:sz w:val="12"/>
          <w:lang w:val="tr-TR"/>
        </w:rPr>
        <w:t xml:space="preserve">p </w:t>
      </w:r>
      <w:r w:rsidRPr="00CA7EB6">
        <w:rPr>
          <w:color w:val="221F1F"/>
          <w:position w:val="1"/>
          <w:lang w:val="tr-TR"/>
        </w:rPr>
        <w:t>(3) göz merceğinin maruziyetini izlemek için</w:t>
      </w:r>
      <w:r w:rsidRPr="00CA7EB6">
        <w:rPr>
          <w:color w:val="221F1F"/>
          <w:spacing w:val="-3"/>
          <w:position w:val="1"/>
          <w:lang w:val="tr-TR"/>
        </w:rPr>
        <w:t xml:space="preserve"> </w:t>
      </w:r>
      <w:r w:rsidRPr="00CA7EB6">
        <w:rPr>
          <w:color w:val="221F1F"/>
          <w:position w:val="1"/>
          <w:lang w:val="tr-TR"/>
        </w:rPr>
        <w:t>kullanılır.</w:t>
      </w:r>
    </w:p>
    <w:p w14:paraId="20406924" w14:textId="77777777" w:rsidR="001657AC" w:rsidRPr="00CA7EB6" w:rsidRDefault="00000000">
      <w:pPr>
        <w:ind w:left="632"/>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'Yumuşak doku' genellikle </w:t>
      </w:r>
      <w:r w:rsidRPr="00CA7EB6">
        <w:rPr>
          <w:i/>
          <w:color w:val="221F1F"/>
          <w:sz w:val="18"/>
          <w:lang w:val="tr-TR"/>
        </w:rPr>
        <w:t xml:space="preserve">ICRU küresi </w:t>
      </w:r>
      <w:r w:rsidRPr="00CA7EB6">
        <w:rPr>
          <w:color w:val="221F1F"/>
          <w:sz w:val="18"/>
          <w:lang w:val="tr-TR"/>
        </w:rPr>
        <w:t>olarak</w:t>
      </w:r>
      <w:r w:rsidRPr="00CA7EB6">
        <w:rPr>
          <w:color w:val="221F1F"/>
          <w:spacing w:val="-23"/>
          <w:sz w:val="18"/>
          <w:lang w:val="tr-TR"/>
        </w:rPr>
        <w:t xml:space="preserve"> </w:t>
      </w:r>
      <w:r w:rsidRPr="00CA7EB6">
        <w:rPr>
          <w:color w:val="221F1F"/>
          <w:sz w:val="18"/>
          <w:lang w:val="tr-TR"/>
        </w:rPr>
        <w:t>yorumlanır.</w:t>
      </w:r>
    </w:p>
    <w:p w14:paraId="620E4904" w14:textId="77777777" w:rsidR="001657AC" w:rsidRPr="00CA7EB6" w:rsidRDefault="00000000">
      <w:pPr>
        <w:spacing w:line="252" w:lineRule="auto"/>
        <w:ind w:left="912" w:right="10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Uluslararası Radyasyon Birimleri ve Ölçümleri Komisyonu tarafından </w:t>
      </w:r>
      <w:r w:rsidRPr="00CA7EB6">
        <w:rPr>
          <w:i/>
          <w:color w:val="221F1F"/>
          <w:sz w:val="18"/>
          <w:lang w:val="tr-TR"/>
        </w:rPr>
        <w:t>[</w:t>
      </w:r>
      <w:r w:rsidRPr="00CA7EB6">
        <w:rPr>
          <w:color w:val="221F1F"/>
          <w:sz w:val="18"/>
          <w:lang w:val="tr-TR"/>
        </w:rPr>
        <w:t xml:space="preserve">23, 24] Ref'de </w:t>
      </w:r>
      <w:r w:rsidRPr="00CA7EB6">
        <w:rPr>
          <w:color w:val="221F1F"/>
          <w:position w:val="1"/>
          <w:sz w:val="18"/>
          <w:lang w:val="tr-TR"/>
        </w:rPr>
        <w:t>tanımlanan iki ayrı terimin [</w:t>
      </w:r>
      <w:r w:rsidRPr="00CA7EB6">
        <w:rPr>
          <w:b/>
          <w:i/>
          <w:color w:val="221F1F"/>
          <w:position w:val="1"/>
          <w:sz w:val="18"/>
          <w:lang w:val="tr-TR"/>
        </w:rPr>
        <w:t>bireysel doz eşdeğeri</w:t>
      </w:r>
      <w:r w:rsidRPr="00CA7EB6">
        <w:rPr>
          <w:i/>
          <w:color w:val="221F1F"/>
          <w:position w:val="1"/>
          <w:sz w:val="18"/>
          <w:lang w:val="tr-TR"/>
        </w:rPr>
        <w:t xml:space="preserve">, </w:t>
      </w:r>
      <w:r w:rsidRPr="00CA7EB6">
        <w:rPr>
          <w:b/>
          <w:i/>
          <w:color w:val="221F1F"/>
          <w:position w:val="1"/>
          <w:sz w:val="18"/>
          <w:lang w:val="tr-TR"/>
        </w:rPr>
        <w:t>penetran, H</w:t>
      </w:r>
      <w:r w:rsidRPr="00CA7EB6">
        <w:rPr>
          <w:b/>
          <w:i/>
          <w:color w:val="221F1F"/>
          <w:sz w:val="12"/>
          <w:lang w:val="tr-TR"/>
        </w:rPr>
        <w:t xml:space="preserve">p </w:t>
      </w:r>
      <w:r w:rsidRPr="00CA7EB6">
        <w:rPr>
          <w:b/>
          <w:i/>
          <w:color w:val="221F1F"/>
          <w:position w:val="1"/>
          <w:sz w:val="18"/>
          <w:lang w:val="tr-TR"/>
        </w:rPr>
        <w:t xml:space="preserve">(d)] </w:t>
      </w:r>
      <w:r w:rsidRPr="00CA7EB6">
        <w:rPr>
          <w:color w:val="221F1F"/>
          <w:position w:val="1"/>
          <w:sz w:val="18"/>
          <w:lang w:val="tr-TR"/>
        </w:rPr>
        <w:t xml:space="preserve">ve </w:t>
      </w:r>
      <w:r w:rsidRPr="00CA7EB6">
        <w:rPr>
          <w:i/>
          <w:color w:val="221F1F"/>
          <w:position w:val="1"/>
          <w:sz w:val="18"/>
          <w:lang w:val="tr-TR"/>
        </w:rPr>
        <w:t>[</w:t>
      </w:r>
      <w:r w:rsidRPr="00CA7EB6">
        <w:rPr>
          <w:b/>
          <w:i/>
          <w:color w:val="221F1F"/>
          <w:position w:val="1"/>
          <w:sz w:val="18"/>
          <w:lang w:val="tr-TR"/>
        </w:rPr>
        <w:t>bireysel doz eşdeğeri, yüzeysel, H</w:t>
      </w:r>
      <w:r w:rsidRPr="00CA7EB6">
        <w:rPr>
          <w:b/>
          <w:i/>
          <w:color w:val="221F1F"/>
          <w:sz w:val="12"/>
          <w:lang w:val="tr-TR"/>
        </w:rPr>
        <w:t xml:space="preserve">s </w:t>
      </w:r>
      <w:r w:rsidRPr="00CA7EB6">
        <w:rPr>
          <w:b/>
          <w:i/>
          <w:color w:val="221F1F"/>
          <w:position w:val="1"/>
          <w:sz w:val="18"/>
          <w:lang w:val="tr-TR"/>
        </w:rPr>
        <w:t xml:space="preserve">(d)] </w:t>
      </w:r>
      <w:r w:rsidRPr="00CA7EB6">
        <w:rPr>
          <w:color w:val="221F1F"/>
          <w:position w:val="1"/>
          <w:sz w:val="18"/>
          <w:lang w:val="tr-TR"/>
        </w:rPr>
        <w:t>basitleştirilmesi olarak önerilmektedir. [25].</w:t>
      </w:r>
    </w:p>
    <w:p w14:paraId="59140E78" w14:textId="77777777" w:rsidR="001657AC" w:rsidRPr="00CA7EB6" w:rsidRDefault="001657AC">
      <w:pPr>
        <w:pStyle w:val="BodyText"/>
        <w:spacing w:before="4"/>
        <w:rPr>
          <w:lang w:val="tr-TR"/>
        </w:rPr>
      </w:pPr>
    </w:p>
    <w:p w14:paraId="717C00A3" w14:textId="77777777" w:rsidR="001657AC" w:rsidRPr="00CA7EB6" w:rsidRDefault="00000000">
      <w:pPr>
        <w:pStyle w:val="Heading5"/>
        <w:spacing w:before="1"/>
        <w:rPr>
          <w:lang w:val="tr-TR"/>
        </w:rPr>
      </w:pPr>
      <w:bookmarkStart w:id="203" w:name="doz_sınırı"/>
      <w:bookmarkEnd w:id="203"/>
      <w:r w:rsidRPr="00CA7EB6">
        <w:rPr>
          <w:color w:val="221F1F"/>
          <w:lang w:val="tr-TR"/>
        </w:rPr>
        <w:t>doz sınırı</w:t>
      </w:r>
    </w:p>
    <w:p w14:paraId="3D314E66" w14:textId="77777777" w:rsidR="001657AC" w:rsidRPr="00CA7EB6" w:rsidRDefault="001657AC">
      <w:pPr>
        <w:pStyle w:val="BodyText"/>
        <w:spacing w:before="1"/>
        <w:rPr>
          <w:b/>
          <w:sz w:val="22"/>
          <w:lang w:val="tr-TR"/>
        </w:rPr>
      </w:pPr>
    </w:p>
    <w:p w14:paraId="27996929" w14:textId="77777777" w:rsidR="001657AC" w:rsidRPr="00CA7EB6" w:rsidRDefault="00000000">
      <w:pPr>
        <w:ind w:left="632"/>
        <w:jc w:val="both"/>
        <w:rPr>
          <w:sz w:val="20"/>
          <w:lang w:val="tr-TR"/>
        </w:rPr>
      </w:pPr>
      <w:r w:rsidRPr="00CA7EB6">
        <w:rPr>
          <w:i/>
          <w:color w:val="221F1F"/>
          <w:sz w:val="20"/>
          <w:lang w:val="tr-TR"/>
        </w:rPr>
        <w:t xml:space="preserve">Limite </w:t>
      </w:r>
      <w:r w:rsidRPr="00CA7EB6">
        <w:rPr>
          <w:color w:val="221F1F"/>
          <w:sz w:val="20"/>
          <w:lang w:val="tr-TR"/>
        </w:rPr>
        <w:t>bakın.</w:t>
      </w:r>
    </w:p>
    <w:p w14:paraId="43641606" w14:textId="77777777" w:rsidR="001657AC" w:rsidRPr="00CA7EB6" w:rsidRDefault="001657AC">
      <w:pPr>
        <w:pStyle w:val="BodyText"/>
        <w:spacing w:before="1"/>
        <w:rPr>
          <w:sz w:val="22"/>
          <w:lang w:val="tr-TR"/>
        </w:rPr>
      </w:pPr>
    </w:p>
    <w:p w14:paraId="71ADACA2" w14:textId="77777777" w:rsidR="001657AC" w:rsidRPr="00CA7EB6" w:rsidRDefault="00000000">
      <w:pPr>
        <w:pStyle w:val="Heading5"/>
        <w:rPr>
          <w:lang w:val="tr-TR"/>
        </w:rPr>
      </w:pPr>
      <w:bookmarkStart w:id="204" w:name="birim_alım_başına_doz"/>
      <w:bookmarkEnd w:id="204"/>
      <w:r w:rsidRPr="00CA7EB6">
        <w:rPr>
          <w:color w:val="221F1F"/>
          <w:lang w:val="tr-TR"/>
        </w:rPr>
        <w:t>birim alım başına doz</w:t>
      </w:r>
    </w:p>
    <w:p w14:paraId="2EC4B57E" w14:textId="77777777" w:rsidR="001657AC" w:rsidRPr="00CA7EB6" w:rsidRDefault="001657AC">
      <w:pPr>
        <w:pStyle w:val="BodyText"/>
        <w:spacing w:before="2"/>
        <w:rPr>
          <w:b/>
          <w:sz w:val="22"/>
          <w:lang w:val="tr-TR"/>
        </w:rPr>
      </w:pPr>
    </w:p>
    <w:p w14:paraId="4B737951" w14:textId="77777777" w:rsidR="001657AC" w:rsidRPr="00CA7EB6" w:rsidRDefault="00000000">
      <w:pPr>
        <w:spacing w:line="276" w:lineRule="auto"/>
        <w:ind w:left="151" w:right="105" w:firstLine="500"/>
        <w:jc w:val="both"/>
        <w:rPr>
          <w:sz w:val="20"/>
          <w:lang w:val="tr-TR"/>
        </w:rPr>
      </w:pPr>
      <w:r w:rsidRPr="00CA7EB6">
        <w:rPr>
          <w:color w:val="221F1F"/>
          <w:sz w:val="20"/>
          <w:lang w:val="tr-TR"/>
        </w:rPr>
        <w:t xml:space="preserve">Belirli bir kimyasal formdaki belirli bir radyonüklidin birim </w:t>
      </w:r>
      <w:r w:rsidRPr="00CA7EB6">
        <w:rPr>
          <w:i/>
          <w:color w:val="221F1F"/>
          <w:sz w:val="20"/>
          <w:lang w:val="tr-TR"/>
        </w:rPr>
        <w:t xml:space="preserve">aktivitesinin belirli bir </w:t>
      </w:r>
      <w:r w:rsidRPr="00CA7EB6">
        <w:rPr>
          <w:color w:val="221F1F"/>
          <w:sz w:val="20"/>
          <w:lang w:val="tr-TR"/>
        </w:rPr>
        <w:t xml:space="preserve">yolla (genellikle yutma veya soluma) </w:t>
      </w:r>
      <w:r w:rsidRPr="00CA7EB6">
        <w:rPr>
          <w:i/>
          <w:color w:val="221F1F"/>
          <w:sz w:val="20"/>
          <w:lang w:val="tr-TR"/>
        </w:rPr>
        <w:t xml:space="preserve">alınmasından </w:t>
      </w:r>
      <w:r w:rsidRPr="00CA7EB6">
        <w:rPr>
          <w:color w:val="221F1F"/>
          <w:sz w:val="20"/>
          <w:lang w:val="tr-TR"/>
        </w:rPr>
        <w:t xml:space="preserve">kaynaklanan </w:t>
      </w:r>
      <w:r w:rsidRPr="00CA7EB6">
        <w:rPr>
          <w:i/>
          <w:color w:val="221F1F"/>
          <w:sz w:val="20"/>
          <w:lang w:val="tr-TR"/>
        </w:rPr>
        <w:t xml:space="preserve">taahhüt edilen etkin doz </w:t>
      </w:r>
      <w:r w:rsidRPr="00CA7EB6">
        <w:rPr>
          <w:color w:val="221F1F"/>
          <w:sz w:val="20"/>
          <w:lang w:val="tr-TR"/>
        </w:rPr>
        <w:t xml:space="preserve">veya </w:t>
      </w:r>
      <w:r w:rsidRPr="00CA7EB6">
        <w:rPr>
          <w:i/>
          <w:color w:val="221F1F"/>
          <w:sz w:val="20"/>
          <w:lang w:val="tr-TR"/>
        </w:rPr>
        <w:t>taahhüt edilen eşdeğer doz</w:t>
      </w:r>
      <w:r w:rsidRPr="00CA7EB6">
        <w:rPr>
          <w:color w:val="221F1F"/>
          <w:sz w:val="20"/>
          <w:lang w:val="tr-TR"/>
        </w:rPr>
        <w:t>.</w:t>
      </w:r>
    </w:p>
    <w:p w14:paraId="2801EA66" w14:textId="77777777" w:rsidR="001657AC" w:rsidRPr="00CA7EB6" w:rsidRDefault="00000000">
      <w:pPr>
        <w:pStyle w:val="BodyText"/>
        <w:ind w:left="911" w:right="106" w:hanging="260"/>
        <w:rPr>
          <w:lang w:val="tr-TR"/>
        </w:rPr>
      </w:pPr>
      <w:r w:rsidRPr="00CA7EB6">
        <w:rPr>
          <w:rFonts w:ascii="Arial" w:hAnsi="Arial"/>
          <w:color w:val="3054A6"/>
          <w:sz w:val="19"/>
          <w:lang w:val="tr-TR"/>
        </w:rPr>
        <w:t xml:space="preserve">® </w:t>
      </w:r>
      <w:r w:rsidRPr="00CA7EB6">
        <w:rPr>
          <w:color w:val="221F1F"/>
          <w:lang w:val="tr-TR"/>
        </w:rPr>
        <w:t>Değerler GSR Bölüm 3'te [1] belirtilmiş ve Uluslararası Radyolojik Koruma Komisyonu tarafından tavsiye edilmiştir [22].</w:t>
      </w:r>
    </w:p>
    <w:p w14:paraId="6C8A19F4" w14:textId="77777777" w:rsidR="001657AC" w:rsidRPr="00CA7EB6" w:rsidRDefault="00000000">
      <w:pPr>
        <w:ind w:left="632"/>
        <w:rPr>
          <w:sz w:val="18"/>
          <w:lang w:val="tr-TR"/>
        </w:rPr>
      </w:pPr>
      <w:r w:rsidRPr="00CA7EB6">
        <w:rPr>
          <w:rFonts w:ascii="Arial" w:hAnsi="Arial"/>
          <w:color w:val="3054A6"/>
          <w:sz w:val="19"/>
          <w:lang w:val="tr-TR"/>
        </w:rPr>
        <w:t xml:space="preserve">® </w:t>
      </w:r>
      <w:r w:rsidRPr="00CA7EB6">
        <w:rPr>
          <w:i/>
          <w:color w:val="221F1F"/>
          <w:sz w:val="18"/>
          <w:lang w:val="tr-TR"/>
        </w:rPr>
        <w:t xml:space="preserve">Alımlar </w:t>
      </w:r>
      <w:r w:rsidRPr="00CA7EB6">
        <w:rPr>
          <w:color w:val="221F1F"/>
          <w:sz w:val="18"/>
          <w:lang w:val="tr-TR"/>
        </w:rPr>
        <w:t xml:space="preserve">için </w:t>
      </w:r>
      <w:r w:rsidRPr="00CA7EB6">
        <w:rPr>
          <w:i/>
          <w:color w:val="221F1F"/>
          <w:sz w:val="18"/>
          <w:lang w:val="tr-TR"/>
        </w:rPr>
        <w:t xml:space="preserve">doz katsayısı </w:t>
      </w:r>
      <w:r w:rsidRPr="00CA7EB6">
        <w:rPr>
          <w:color w:val="221F1F"/>
          <w:sz w:val="18"/>
          <w:lang w:val="tr-TR"/>
        </w:rPr>
        <w:t>ile eş anlamlıdır.</w:t>
      </w:r>
    </w:p>
    <w:p w14:paraId="091289C0" w14:textId="77777777" w:rsidR="001657AC" w:rsidRPr="00CA7EB6" w:rsidRDefault="00000000">
      <w:pPr>
        <w:pStyle w:val="BodyText"/>
        <w:ind w:left="632"/>
        <w:rPr>
          <w:lang w:val="tr-TR"/>
        </w:rPr>
      </w:pPr>
      <w:r w:rsidRPr="00CA7EB6">
        <w:rPr>
          <w:rFonts w:ascii="Arial" w:hAnsi="Arial"/>
          <w:color w:val="3054A6"/>
          <w:sz w:val="19"/>
          <w:lang w:val="tr-TR"/>
        </w:rPr>
        <w:t xml:space="preserve">® </w:t>
      </w:r>
      <w:r w:rsidRPr="00CA7EB6">
        <w:rPr>
          <w:color w:val="221F1F"/>
          <w:lang w:val="tr-TR"/>
        </w:rPr>
        <w:t>Birim: Sv/Bq.</w:t>
      </w:r>
    </w:p>
    <w:p w14:paraId="273B31A4" w14:textId="77777777" w:rsidR="001657AC" w:rsidRPr="00CA7EB6" w:rsidRDefault="001657AC">
      <w:pPr>
        <w:pStyle w:val="BodyText"/>
        <w:spacing w:before="3"/>
        <w:rPr>
          <w:lang w:val="tr-TR"/>
        </w:rPr>
      </w:pPr>
    </w:p>
    <w:p w14:paraId="24EC1E79" w14:textId="77777777" w:rsidR="001657AC" w:rsidRPr="00CA7EB6" w:rsidRDefault="00000000">
      <w:pPr>
        <w:pStyle w:val="Heading5"/>
        <w:rPr>
          <w:lang w:val="tr-TR"/>
        </w:rPr>
      </w:pPr>
      <w:bookmarkStart w:id="205" w:name="doz_mi̇ktarlari"/>
      <w:bookmarkEnd w:id="205"/>
      <w:r w:rsidRPr="00CA7EB6">
        <w:rPr>
          <w:color w:val="221F1F"/>
          <w:lang w:val="tr-TR"/>
        </w:rPr>
        <w:t>doz mı</w:t>
      </w:r>
      <w:r w:rsidRPr="00CA7EB6">
        <w:rPr>
          <w:color w:val="221F1F"/>
          <w:position w:val="1"/>
          <w:lang w:val="tr-TR"/>
        </w:rPr>
        <w:t>̇</w:t>
      </w:r>
      <w:r w:rsidRPr="00CA7EB6">
        <w:rPr>
          <w:color w:val="221F1F"/>
          <w:lang w:val="tr-TR"/>
        </w:rPr>
        <w:t>ktarlari</w:t>
      </w:r>
    </w:p>
    <w:p w14:paraId="1159BCC9" w14:textId="77777777" w:rsidR="001657AC" w:rsidRPr="00CA7EB6" w:rsidRDefault="001657AC">
      <w:pPr>
        <w:pStyle w:val="BodyText"/>
        <w:spacing w:before="1"/>
        <w:rPr>
          <w:b/>
          <w:sz w:val="22"/>
          <w:lang w:val="tr-TR"/>
        </w:rPr>
      </w:pPr>
    </w:p>
    <w:p w14:paraId="3AAC20AB" w14:textId="77777777" w:rsidR="001657AC" w:rsidRPr="00CA7EB6" w:rsidRDefault="00000000">
      <w:pPr>
        <w:spacing w:before="1"/>
        <w:ind w:left="632"/>
        <w:rPr>
          <w:sz w:val="20"/>
          <w:lang w:val="tr-TR"/>
        </w:rPr>
      </w:pPr>
      <w:r w:rsidRPr="00CA7EB6">
        <w:rPr>
          <w:b/>
          <w:i/>
          <w:color w:val="221F1F"/>
          <w:sz w:val="20"/>
          <w:lang w:val="tr-TR"/>
        </w:rPr>
        <w:t xml:space="preserve">Soğurulan </w:t>
      </w:r>
      <w:r w:rsidRPr="00CA7EB6">
        <w:rPr>
          <w:color w:val="221F1F"/>
          <w:sz w:val="20"/>
          <w:lang w:val="tr-TR"/>
        </w:rPr>
        <w:t>doz</w:t>
      </w:r>
      <w:r w:rsidRPr="00CA7EB6">
        <w:rPr>
          <w:b/>
          <w:i/>
          <w:color w:val="221F1F"/>
          <w:sz w:val="20"/>
          <w:lang w:val="tr-TR"/>
        </w:rPr>
        <w:t xml:space="preserve">, D. </w:t>
      </w:r>
      <w:r w:rsidRPr="00CA7EB6">
        <w:rPr>
          <w:color w:val="221F1F"/>
          <w:sz w:val="20"/>
          <w:lang w:val="tr-TR"/>
        </w:rPr>
        <w:t xml:space="preserve">Temel dozimetrik büyüklük </w:t>
      </w:r>
      <w:r w:rsidRPr="00CA7EB6">
        <w:rPr>
          <w:i/>
          <w:color w:val="221F1F"/>
          <w:sz w:val="20"/>
          <w:lang w:val="tr-TR"/>
        </w:rPr>
        <w:t xml:space="preserve">D, şu </w:t>
      </w:r>
      <w:r w:rsidRPr="00CA7EB6">
        <w:rPr>
          <w:color w:val="221F1F"/>
          <w:sz w:val="20"/>
          <w:lang w:val="tr-TR"/>
        </w:rPr>
        <w:t>şekilde tanımlanır:</w:t>
      </w:r>
    </w:p>
    <w:p w14:paraId="786E1C0E" w14:textId="77777777" w:rsidR="001657AC" w:rsidRPr="00CA7EB6" w:rsidRDefault="00000000">
      <w:pPr>
        <w:spacing w:before="190"/>
        <w:ind w:left="652"/>
        <w:rPr>
          <w:i/>
          <w:sz w:val="19"/>
          <w:lang w:val="tr-TR"/>
        </w:rPr>
      </w:pPr>
      <w:r w:rsidRPr="00CA7EB6">
        <w:rPr>
          <w:i/>
          <w:sz w:val="20"/>
          <w:lang w:val="tr-TR"/>
        </w:rPr>
        <w:t xml:space="preserve">D </w:t>
      </w:r>
      <w:r w:rsidRPr="00CA7EB6">
        <w:rPr>
          <w:sz w:val="18"/>
          <w:lang w:val="tr-TR"/>
        </w:rPr>
        <w:t xml:space="preserve">= </w:t>
      </w:r>
      <w:r w:rsidRPr="00CA7EB6">
        <w:rPr>
          <w:i/>
          <w:sz w:val="19"/>
          <w:lang w:val="tr-TR"/>
        </w:rPr>
        <w:t>dm</w:t>
      </w:r>
    </w:p>
    <w:p w14:paraId="3337406B" w14:textId="77777777" w:rsidR="001657AC" w:rsidRPr="00CA7EB6" w:rsidRDefault="001657AC">
      <w:pPr>
        <w:rPr>
          <w:sz w:val="19"/>
          <w:lang w:val="tr-TR"/>
        </w:rPr>
        <w:sectPr w:rsidR="001657AC" w:rsidRPr="00CA7EB6">
          <w:pgSz w:w="9260" w:h="14070"/>
          <w:pgMar w:top="900" w:right="1060" w:bottom="1580" w:left="1020" w:header="683" w:footer="1383" w:gutter="0"/>
          <w:cols w:space="720"/>
        </w:sectPr>
      </w:pPr>
    </w:p>
    <w:p w14:paraId="69AF221C" w14:textId="77777777" w:rsidR="001657AC" w:rsidRPr="00CA7EB6" w:rsidRDefault="001657AC">
      <w:pPr>
        <w:pStyle w:val="BodyText"/>
        <w:rPr>
          <w:i/>
          <w:sz w:val="20"/>
          <w:lang w:val="tr-TR"/>
        </w:rPr>
      </w:pPr>
    </w:p>
    <w:p w14:paraId="7EBC72D2" w14:textId="77777777" w:rsidR="001657AC" w:rsidRPr="00CA7EB6" w:rsidRDefault="001657AC">
      <w:pPr>
        <w:pStyle w:val="BodyText"/>
        <w:spacing w:before="9"/>
        <w:rPr>
          <w:i/>
          <w:sz w:val="22"/>
          <w:lang w:val="tr-TR"/>
        </w:rPr>
      </w:pPr>
    </w:p>
    <w:p w14:paraId="1E8DDCA6" w14:textId="77777777" w:rsidR="001657AC" w:rsidRPr="00CA7EB6" w:rsidRDefault="00000000">
      <w:pPr>
        <w:pStyle w:val="Heading7"/>
        <w:spacing w:line="271" w:lineRule="auto"/>
        <w:ind w:left="652"/>
        <w:rPr>
          <w:lang w:val="tr-TR"/>
        </w:rPr>
      </w:pPr>
      <w:r w:rsidRPr="00CA7EB6">
        <w:rPr>
          <w:color w:val="221F1F"/>
          <w:lang w:val="tr-TR"/>
        </w:rPr>
        <w:t xml:space="preserve">Burada ds iyonlaştırıcı </w:t>
      </w:r>
      <w:r w:rsidRPr="00CA7EB6">
        <w:rPr>
          <w:i/>
          <w:color w:val="221F1F"/>
          <w:lang w:val="tr-TR"/>
        </w:rPr>
        <w:t xml:space="preserve">radyasyonun </w:t>
      </w:r>
      <w:r w:rsidRPr="00CA7EB6">
        <w:rPr>
          <w:color w:val="221F1F"/>
          <w:lang w:val="tr-TR"/>
        </w:rPr>
        <w:t xml:space="preserve">bir hacim elemanındaki maddeye verdiği ortalama enerji ve </w:t>
      </w:r>
      <w:r w:rsidRPr="00CA7EB6">
        <w:rPr>
          <w:i/>
          <w:color w:val="221F1F"/>
          <w:lang w:val="tr-TR"/>
        </w:rPr>
        <w:t xml:space="preserve">dm </w:t>
      </w:r>
      <w:r w:rsidRPr="00CA7EB6">
        <w:rPr>
          <w:color w:val="221F1F"/>
          <w:lang w:val="tr-TR"/>
        </w:rPr>
        <w:t>hacim elemanındaki maddenin kütlesidir.</w:t>
      </w:r>
    </w:p>
    <w:p w14:paraId="4356979C" w14:textId="77777777" w:rsidR="001657AC" w:rsidRPr="00CA7EB6" w:rsidRDefault="00000000">
      <w:pPr>
        <w:pStyle w:val="BodyText"/>
        <w:ind w:left="911" w:hanging="260"/>
        <w:rPr>
          <w:lang w:val="tr-TR"/>
        </w:rPr>
      </w:pPr>
      <w:r w:rsidRPr="00CA7EB6">
        <w:rPr>
          <w:rFonts w:ascii="Arial" w:hAnsi="Arial"/>
          <w:color w:val="3054A6"/>
          <w:sz w:val="19"/>
          <w:lang w:val="tr-TR"/>
        </w:rPr>
        <w:t xml:space="preserve">® </w:t>
      </w:r>
      <w:r w:rsidRPr="00CA7EB6">
        <w:rPr>
          <w:color w:val="221F1F"/>
          <w:lang w:val="tr-TR"/>
        </w:rPr>
        <w:t xml:space="preserve">Enerji, tanımlanmış herhangi bir hacim üzerinde ortalaması alınabilir; ortalama </w:t>
      </w:r>
      <w:r w:rsidRPr="00CA7EB6">
        <w:rPr>
          <w:i/>
          <w:color w:val="221F1F"/>
          <w:lang w:val="tr-TR"/>
        </w:rPr>
        <w:t xml:space="preserve">doz, hacme </w:t>
      </w:r>
      <w:r w:rsidRPr="00CA7EB6">
        <w:rPr>
          <w:color w:val="221F1F"/>
          <w:lang w:val="tr-TR"/>
        </w:rPr>
        <w:t>verilen toplam enerjinin hacimdeki kütleye bölünmesine eşittir.</w:t>
      </w:r>
    </w:p>
    <w:p w14:paraId="6C030433" w14:textId="77777777" w:rsidR="001657AC" w:rsidRPr="00CA7EB6" w:rsidRDefault="00000000">
      <w:pPr>
        <w:ind w:left="912" w:hanging="260"/>
        <w:rPr>
          <w:i/>
          <w:sz w:val="18"/>
          <w:lang w:val="tr-TR"/>
        </w:rPr>
      </w:pPr>
      <w:r w:rsidRPr="00CA7EB6">
        <w:rPr>
          <w:rFonts w:ascii="Arial" w:hAnsi="Arial"/>
          <w:color w:val="3054A6"/>
          <w:sz w:val="19"/>
          <w:lang w:val="tr-TR"/>
        </w:rPr>
        <w:t xml:space="preserve">® </w:t>
      </w:r>
      <w:r w:rsidRPr="00CA7EB6">
        <w:rPr>
          <w:i/>
          <w:color w:val="221F1F"/>
          <w:sz w:val="18"/>
          <w:lang w:val="tr-TR"/>
        </w:rPr>
        <w:t xml:space="preserve">Absorbe edilen doz </w:t>
      </w:r>
      <w:r w:rsidRPr="00CA7EB6">
        <w:rPr>
          <w:color w:val="221F1F"/>
          <w:sz w:val="18"/>
          <w:lang w:val="tr-TR"/>
        </w:rPr>
        <w:t xml:space="preserve">bir noktada tanımlanır; bir doku veya organdaki ortalama </w:t>
      </w:r>
      <w:r w:rsidRPr="00CA7EB6">
        <w:rPr>
          <w:i/>
          <w:color w:val="221F1F"/>
          <w:sz w:val="18"/>
          <w:lang w:val="tr-TR"/>
        </w:rPr>
        <w:t xml:space="preserve">doz </w:t>
      </w:r>
      <w:r w:rsidRPr="00CA7EB6">
        <w:rPr>
          <w:color w:val="221F1F"/>
          <w:sz w:val="18"/>
          <w:lang w:val="tr-TR"/>
        </w:rPr>
        <w:t xml:space="preserve">için bkz. </w:t>
      </w:r>
      <w:r w:rsidRPr="00CA7EB6">
        <w:rPr>
          <w:i/>
          <w:color w:val="221F1F"/>
          <w:sz w:val="18"/>
          <w:lang w:val="tr-TR"/>
        </w:rPr>
        <w:t>organ dozu.</w:t>
      </w:r>
    </w:p>
    <w:p w14:paraId="4AC51223" w14:textId="6CF4FF40" w:rsidR="001657AC" w:rsidRPr="00CA7EB6" w:rsidRDefault="00000000">
      <w:pPr>
        <w:ind w:left="911"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Absorbe edilen doz </w:t>
      </w:r>
      <w:r w:rsidRPr="00CA7EB6">
        <w:rPr>
          <w:color w:val="221F1F"/>
          <w:sz w:val="18"/>
          <w:lang w:val="tr-TR"/>
        </w:rPr>
        <w:t xml:space="preserve">için SI birimi kilogram başına joule (J/kg) olup </w:t>
      </w:r>
      <w:r w:rsidR="00E95084">
        <w:rPr>
          <w:i/>
          <w:color w:val="221F1F"/>
          <w:sz w:val="18"/>
          <w:lang w:val="tr-TR"/>
        </w:rPr>
        <w:t>gray</w:t>
      </w:r>
      <w:r w:rsidRPr="00CA7EB6">
        <w:rPr>
          <w:i/>
          <w:color w:val="221F1F"/>
          <w:sz w:val="18"/>
          <w:lang w:val="tr-TR"/>
        </w:rPr>
        <w:t xml:space="preserve"> (</w:t>
      </w:r>
      <w:r w:rsidRPr="00CA7EB6">
        <w:rPr>
          <w:color w:val="221F1F"/>
          <w:sz w:val="18"/>
          <w:lang w:val="tr-TR"/>
        </w:rPr>
        <w:t xml:space="preserve">Gy) olarak adlandırılır (eskiden </w:t>
      </w:r>
      <w:r w:rsidRPr="00CA7EB6">
        <w:rPr>
          <w:i/>
          <w:color w:val="221F1F"/>
          <w:sz w:val="18"/>
          <w:lang w:val="tr-TR"/>
        </w:rPr>
        <w:t xml:space="preserve">rad </w:t>
      </w:r>
      <w:r w:rsidRPr="00CA7EB6">
        <w:rPr>
          <w:color w:val="221F1F"/>
          <w:sz w:val="18"/>
          <w:lang w:val="tr-TR"/>
        </w:rPr>
        <w:t>kullanılırdı).</w:t>
      </w:r>
    </w:p>
    <w:p w14:paraId="05559B11" w14:textId="77777777" w:rsidR="001657AC" w:rsidRPr="00CA7EB6" w:rsidRDefault="001657AC">
      <w:pPr>
        <w:pStyle w:val="BodyText"/>
        <w:spacing w:before="7"/>
        <w:rPr>
          <w:sz w:val="22"/>
          <w:lang w:val="tr-TR"/>
        </w:rPr>
      </w:pPr>
    </w:p>
    <w:p w14:paraId="402A8031" w14:textId="77777777" w:rsidR="001657AC" w:rsidRPr="00CA7EB6" w:rsidRDefault="00000000">
      <w:pPr>
        <w:spacing w:line="276" w:lineRule="auto"/>
        <w:ind w:left="911" w:right="106" w:firstLine="40"/>
        <w:jc w:val="both"/>
        <w:rPr>
          <w:sz w:val="20"/>
          <w:lang w:val="tr-TR"/>
        </w:rPr>
      </w:pPr>
      <w:r w:rsidRPr="00CA7EB6">
        <w:rPr>
          <w:b/>
          <w:i/>
          <w:color w:val="221F1F"/>
          <w:sz w:val="20"/>
          <w:lang w:val="tr-TR"/>
        </w:rPr>
        <w:t>bağıl biyolojik etkinlik (RBE) ağırlıklı emilen doz, AD</w:t>
      </w:r>
      <w:r w:rsidRPr="00CA7EB6">
        <w:rPr>
          <w:b/>
          <w:i/>
          <w:color w:val="221F1F"/>
          <w:sz w:val="20"/>
          <w:vertAlign w:val="subscript"/>
          <w:lang w:val="tr-TR"/>
        </w:rPr>
        <w:t>T</w:t>
      </w:r>
      <w:r w:rsidRPr="00CA7EB6">
        <w:rPr>
          <w:b/>
          <w:i/>
          <w:color w:val="221F1F"/>
          <w:sz w:val="20"/>
          <w:lang w:val="tr-TR"/>
        </w:rPr>
        <w:t xml:space="preserve"> . </w:t>
      </w:r>
      <w:r w:rsidRPr="00CA7EB6">
        <w:rPr>
          <w:i/>
          <w:color w:val="221F1F"/>
          <w:sz w:val="20"/>
          <w:lang w:val="tr-TR"/>
        </w:rPr>
        <w:t xml:space="preserve">AD </w:t>
      </w:r>
      <w:r w:rsidRPr="00CA7EB6">
        <w:rPr>
          <w:color w:val="221F1F"/>
          <w:sz w:val="20"/>
          <w:lang w:val="tr-TR"/>
        </w:rPr>
        <w:t>miktarı</w:t>
      </w:r>
      <w:r w:rsidRPr="00CA7EB6">
        <w:rPr>
          <w:i/>
          <w:color w:val="221F1F"/>
          <w:sz w:val="20"/>
          <w:vertAlign w:val="subscript"/>
          <w:lang w:val="tr-TR"/>
        </w:rPr>
        <w:t>TR</w:t>
      </w:r>
      <w:r w:rsidRPr="00CA7EB6">
        <w:rPr>
          <w:i/>
          <w:color w:val="221F1F"/>
          <w:sz w:val="20"/>
          <w:lang w:val="tr-TR"/>
        </w:rPr>
        <w:t xml:space="preserve"> </w:t>
      </w:r>
      <w:r w:rsidRPr="00CA7EB6">
        <w:rPr>
          <w:color w:val="221F1F"/>
          <w:sz w:val="20"/>
          <w:lang w:val="tr-TR"/>
        </w:rPr>
        <w:t>olarak tanımlanır:</w:t>
      </w:r>
    </w:p>
    <w:p w14:paraId="3984A74D" w14:textId="77777777" w:rsidR="001657AC" w:rsidRPr="00CA7EB6" w:rsidRDefault="00000000">
      <w:pPr>
        <w:spacing w:before="143"/>
        <w:ind w:left="1012"/>
        <w:jc w:val="both"/>
        <w:rPr>
          <w:i/>
          <w:sz w:val="8"/>
          <w:lang w:val="tr-TR"/>
        </w:rPr>
      </w:pPr>
      <w:r w:rsidRPr="00CA7EB6">
        <w:rPr>
          <w:i/>
          <w:position w:val="6"/>
          <w:sz w:val="8"/>
          <w:lang w:val="tr-TR"/>
        </w:rPr>
        <w:t>A</w:t>
      </w:r>
      <w:r w:rsidRPr="00CA7EB6">
        <w:rPr>
          <w:i/>
          <w:spacing w:val="-1"/>
          <w:position w:val="6"/>
          <w:sz w:val="8"/>
          <w:lang w:val="tr-TR"/>
        </w:rPr>
        <w:t>D</w:t>
      </w:r>
      <w:r w:rsidRPr="00CA7EB6">
        <w:rPr>
          <w:w w:val="99"/>
          <w:sz w:val="13"/>
          <w:lang w:val="tr-TR"/>
        </w:rPr>
        <w:t>T</w:t>
      </w:r>
      <w:r w:rsidRPr="00CA7EB6">
        <w:rPr>
          <w:spacing w:val="-1"/>
          <w:w w:val="99"/>
          <w:sz w:val="16"/>
          <w:lang w:val="tr-TR"/>
        </w:rPr>
        <w:t>,</w:t>
      </w:r>
      <w:r w:rsidRPr="00CA7EB6">
        <w:rPr>
          <w:w w:val="99"/>
          <w:sz w:val="13"/>
          <w:lang w:val="tr-TR"/>
        </w:rPr>
        <w:t>R</w:t>
      </w:r>
      <w:r w:rsidRPr="00CA7EB6">
        <w:rPr>
          <w:spacing w:val="-1"/>
          <w:sz w:val="13"/>
          <w:lang w:val="tr-TR"/>
        </w:rPr>
        <w:t xml:space="preserve"> </w:t>
      </w:r>
      <w:r w:rsidRPr="00CA7EB6">
        <w:rPr>
          <w:rFonts w:ascii="Arial"/>
          <w:sz w:val="18"/>
          <w:lang w:val="tr-TR"/>
        </w:rPr>
        <w:t xml:space="preserve">= t,r </w:t>
      </w:r>
      <w:r w:rsidRPr="00CA7EB6">
        <w:rPr>
          <w:rFonts w:ascii="Arial"/>
          <w:spacing w:val="-1"/>
          <w:sz w:val="18"/>
          <w:lang w:val="tr-TR"/>
        </w:rPr>
        <w:t>t</w:t>
      </w:r>
      <w:r w:rsidRPr="00CA7EB6">
        <w:rPr>
          <w:rFonts w:ascii="Arial"/>
          <w:sz w:val="18"/>
          <w:lang w:val="tr-TR"/>
        </w:rPr>
        <w:t>,r</w:t>
      </w:r>
      <w:r w:rsidRPr="00CA7EB6">
        <w:rPr>
          <w:i/>
          <w:spacing w:val="-1"/>
          <w:position w:val="6"/>
          <w:sz w:val="8"/>
          <w:lang w:val="tr-TR"/>
        </w:rPr>
        <w:t>D</w:t>
      </w:r>
      <w:r w:rsidRPr="00CA7EB6">
        <w:rPr>
          <w:rFonts w:ascii="Arial"/>
          <w:w w:val="99"/>
          <w:position w:val="8"/>
          <w:sz w:val="13"/>
          <w:lang w:val="tr-TR"/>
        </w:rPr>
        <w:t>X</w:t>
      </w:r>
      <w:r w:rsidRPr="00CA7EB6">
        <w:rPr>
          <w:rFonts w:ascii="Arial"/>
          <w:spacing w:val="-1"/>
          <w:position w:val="8"/>
          <w:sz w:val="13"/>
          <w:lang w:val="tr-TR"/>
        </w:rPr>
        <w:t xml:space="preserve"> </w:t>
      </w:r>
      <w:r w:rsidRPr="00CA7EB6">
        <w:rPr>
          <w:i/>
          <w:position w:val="6"/>
          <w:sz w:val="8"/>
          <w:lang w:val="tr-TR"/>
        </w:rPr>
        <w:t>RBE</w:t>
      </w:r>
    </w:p>
    <w:p w14:paraId="31130419" w14:textId="77777777" w:rsidR="001657AC" w:rsidRPr="00CA7EB6" w:rsidRDefault="00000000">
      <w:pPr>
        <w:spacing w:before="188" w:line="271" w:lineRule="auto"/>
        <w:ind w:left="911" w:right="106" w:firstLine="40"/>
        <w:jc w:val="both"/>
        <w:rPr>
          <w:sz w:val="20"/>
          <w:lang w:val="tr-TR"/>
        </w:rPr>
      </w:pPr>
      <w:r w:rsidRPr="00CA7EB6">
        <w:rPr>
          <w:color w:val="221F1F"/>
          <w:sz w:val="20"/>
          <w:lang w:val="tr-TR"/>
        </w:rPr>
        <w:t xml:space="preserve">Burada </w:t>
      </w:r>
      <w:r w:rsidRPr="00CA7EB6">
        <w:rPr>
          <w:i/>
          <w:color w:val="221F1F"/>
          <w:sz w:val="20"/>
          <w:lang w:val="tr-TR"/>
        </w:rPr>
        <w:t>D</w:t>
      </w:r>
      <w:r w:rsidRPr="00CA7EB6">
        <w:rPr>
          <w:color w:val="221F1F"/>
          <w:sz w:val="20"/>
          <w:vertAlign w:val="subscript"/>
          <w:lang w:val="tr-TR"/>
        </w:rPr>
        <w:t>TR</w:t>
      </w:r>
      <w:r w:rsidRPr="00CA7EB6">
        <w:rPr>
          <w:color w:val="221F1F"/>
          <w:sz w:val="20"/>
          <w:lang w:val="tr-TR"/>
        </w:rPr>
        <w:t xml:space="preserve"> bir T dokusu veya organı üzerinde ortalaması alınan R tipi </w:t>
      </w:r>
      <w:r w:rsidRPr="00CA7EB6">
        <w:rPr>
          <w:i/>
          <w:color w:val="221F1F"/>
          <w:position w:val="1"/>
          <w:sz w:val="20"/>
          <w:lang w:val="tr-TR"/>
        </w:rPr>
        <w:t xml:space="preserve">radyasyon </w:t>
      </w:r>
      <w:r w:rsidRPr="00CA7EB6">
        <w:rPr>
          <w:color w:val="221F1F"/>
          <w:position w:val="1"/>
          <w:sz w:val="20"/>
          <w:lang w:val="tr-TR"/>
        </w:rPr>
        <w:t xml:space="preserve">tarafından verilen </w:t>
      </w:r>
      <w:r w:rsidRPr="00CA7EB6">
        <w:rPr>
          <w:i/>
          <w:color w:val="221F1F"/>
          <w:position w:val="1"/>
          <w:sz w:val="20"/>
          <w:lang w:val="tr-TR"/>
        </w:rPr>
        <w:t xml:space="preserve">soğurulan doz </w:t>
      </w:r>
      <w:r w:rsidRPr="00CA7EB6">
        <w:rPr>
          <w:color w:val="221F1F"/>
          <w:position w:val="1"/>
          <w:sz w:val="20"/>
          <w:lang w:val="tr-TR"/>
        </w:rPr>
        <w:t xml:space="preserve">ve </w:t>
      </w:r>
      <w:r w:rsidRPr="00CA7EB6">
        <w:rPr>
          <w:i/>
          <w:color w:val="221F1F"/>
          <w:position w:val="1"/>
          <w:sz w:val="19"/>
          <w:lang w:val="tr-TR"/>
        </w:rPr>
        <w:t>RBE</w:t>
      </w:r>
      <w:r w:rsidRPr="00CA7EB6">
        <w:rPr>
          <w:i/>
          <w:color w:val="221F1F"/>
          <w:sz w:val="10"/>
          <w:lang w:val="tr-TR"/>
        </w:rPr>
        <w:t xml:space="preserve">TR </w:t>
      </w:r>
      <w:r w:rsidRPr="00CA7EB6">
        <w:rPr>
          <w:color w:val="221F1F"/>
          <w:position w:val="1"/>
          <w:sz w:val="20"/>
          <w:lang w:val="tr-TR"/>
        </w:rPr>
        <w:t xml:space="preserve">bir T dokusu veya </w:t>
      </w:r>
      <w:r w:rsidRPr="00CA7EB6">
        <w:rPr>
          <w:color w:val="221F1F"/>
          <w:sz w:val="20"/>
          <w:lang w:val="tr-TR"/>
        </w:rPr>
        <w:t xml:space="preserve">organında </w:t>
      </w:r>
      <w:r w:rsidRPr="00CA7EB6">
        <w:rPr>
          <w:i/>
          <w:color w:val="221F1F"/>
          <w:sz w:val="20"/>
          <w:lang w:val="tr-TR"/>
        </w:rPr>
        <w:t xml:space="preserve">ciddi deterministik etkilerin </w:t>
      </w:r>
      <w:r w:rsidRPr="00CA7EB6">
        <w:rPr>
          <w:color w:val="221F1F"/>
          <w:sz w:val="20"/>
          <w:lang w:val="tr-TR"/>
        </w:rPr>
        <w:t xml:space="preserve">üretilmesinde R tipi radyasyon için </w:t>
      </w:r>
      <w:r w:rsidRPr="00CA7EB6">
        <w:rPr>
          <w:i/>
          <w:color w:val="221F1F"/>
          <w:position w:val="1"/>
          <w:sz w:val="20"/>
          <w:lang w:val="tr-TR"/>
        </w:rPr>
        <w:t xml:space="preserve">bağıl biyolojik etkinliktir. Radyasyon </w:t>
      </w:r>
      <w:r w:rsidRPr="00CA7EB6">
        <w:rPr>
          <w:color w:val="221F1F"/>
          <w:position w:val="1"/>
          <w:sz w:val="20"/>
          <w:lang w:val="tr-TR"/>
        </w:rPr>
        <w:t xml:space="preserve">alanı farklı </w:t>
      </w:r>
      <w:r w:rsidRPr="00CA7EB6">
        <w:rPr>
          <w:i/>
          <w:color w:val="221F1F"/>
          <w:position w:val="1"/>
          <w:sz w:val="19"/>
          <w:lang w:val="tr-TR"/>
        </w:rPr>
        <w:t>RBE</w:t>
      </w:r>
      <w:r w:rsidRPr="00CA7EB6">
        <w:rPr>
          <w:color w:val="221F1F"/>
          <w:sz w:val="10"/>
          <w:lang w:val="tr-TR"/>
        </w:rPr>
        <w:t xml:space="preserve">TR </w:t>
      </w:r>
      <w:r w:rsidRPr="00CA7EB6">
        <w:rPr>
          <w:color w:val="221F1F"/>
          <w:position w:val="1"/>
          <w:sz w:val="20"/>
          <w:lang w:val="tr-TR"/>
        </w:rPr>
        <w:t xml:space="preserve">değerlerine sahip </w:t>
      </w:r>
      <w:r w:rsidRPr="00CA7EB6">
        <w:rPr>
          <w:color w:val="221F1F"/>
          <w:sz w:val="20"/>
          <w:lang w:val="tr-TR"/>
        </w:rPr>
        <w:t xml:space="preserve">farklı </w:t>
      </w:r>
      <w:r w:rsidRPr="00CA7EB6">
        <w:rPr>
          <w:i/>
          <w:color w:val="221F1F"/>
          <w:sz w:val="20"/>
          <w:lang w:val="tr-TR"/>
        </w:rPr>
        <w:t xml:space="preserve">radyasyon tiplerinden </w:t>
      </w:r>
      <w:r w:rsidRPr="00CA7EB6">
        <w:rPr>
          <w:color w:val="221F1F"/>
          <w:sz w:val="20"/>
          <w:lang w:val="tr-TR"/>
        </w:rPr>
        <w:t xml:space="preserve">oluştuğunda, RBE </w:t>
      </w:r>
      <w:r w:rsidRPr="00CA7EB6">
        <w:rPr>
          <w:i/>
          <w:color w:val="221F1F"/>
          <w:sz w:val="20"/>
          <w:lang w:val="tr-TR"/>
        </w:rPr>
        <w:t xml:space="preserve">ağırlıklı soğurulan doz şu şekilde </w:t>
      </w:r>
      <w:r w:rsidRPr="00CA7EB6">
        <w:rPr>
          <w:color w:val="221F1F"/>
          <w:sz w:val="20"/>
          <w:lang w:val="tr-TR"/>
        </w:rPr>
        <w:t>verilir:</w:t>
      </w:r>
    </w:p>
    <w:p w14:paraId="419105BA" w14:textId="77777777" w:rsidR="001657AC" w:rsidRPr="00CA7EB6" w:rsidRDefault="00000000">
      <w:pPr>
        <w:spacing w:before="58" w:line="207" w:lineRule="exact"/>
        <w:ind w:left="1012"/>
        <w:jc w:val="both"/>
        <w:rPr>
          <w:i/>
          <w:sz w:val="20"/>
          <w:lang w:val="tr-TR"/>
        </w:rPr>
      </w:pPr>
      <w:r w:rsidRPr="00CA7EB6">
        <w:rPr>
          <w:i/>
          <w:sz w:val="20"/>
          <w:lang w:val="tr-TR"/>
        </w:rPr>
        <w:t xml:space="preserve">AD </w:t>
      </w:r>
      <w:r w:rsidRPr="00CA7EB6">
        <w:rPr>
          <w:i/>
          <w:sz w:val="18"/>
          <w:lang w:val="tr-TR"/>
        </w:rPr>
        <w:t xml:space="preserve">= </w:t>
      </w:r>
      <w:r w:rsidRPr="00CA7EB6">
        <w:rPr>
          <w:sz w:val="18"/>
          <w:lang w:val="tr-TR"/>
        </w:rPr>
        <w:t>V</w:t>
      </w:r>
      <w:r w:rsidRPr="00CA7EB6">
        <w:rPr>
          <w:sz w:val="18"/>
          <w:vertAlign w:val="superscript"/>
          <w:lang w:val="tr-TR"/>
        </w:rPr>
        <w:t>1</w:t>
      </w:r>
      <w:r w:rsidRPr="00CA7EB6">
        <w:rPr>
          <w:sz w:val="18"/>
          <w:lang w:val="tr-TR"/>
        </w:rPr>
        <w:t xml:space="preserve"> </w:t>
      </w:r>
      <w:r w:rsidRPr="00CA7EB6">
        <w:rPr>
          <w:i/>
          <w:sz w:val="20"/>
          <w:lang w:val="tr-TR"/>
        </w:rPr>
        <w:t xml:space="preserve">D </w:t>
      </w:r>
      <w:r w:rsidRPr="00CA7EB6">
        <w:rPr>
          <w:rFonts w:ascii="Arial"/>
          <w:i/>
          <w:sz w:val="12"/>
          <w:lang w:val="tr-TR"/>
        </w:rPr>
        <w:t xml:space="preserve">X </w:t>
      </w:r>
      <w:r w:rsidRPr="00CA7EB6">
        <w:rPr>
          <w:i/>
          <w:sz w:val="20"/>
          <w:lang w:val="tr-TR"/>
        </w:rPr>
        <w:t>RBE</w:t>
      </w:r>
    </w:p>
    <w:p w14:paraId="739597D2" w14:textId="77777777" w:rsidR="001657AC" w:rsidRPr="00CA7EB6" w:rsidRDefault="00000000">
      <w:pPr>
        <w:tabs>
          <w:tab w:val="left" w:pos="1630"/>
          <w:tab w:val="left" w:pos="2882"/>
        </w:tabs>
        <w:spacing w:line="207" w:lineRule="exact"/>
        <w:ind w:left="1332"/>
        <w:rPr>
          <w:sz w:val="10"/>
          <w:lang w:val="tr-TR"/>
        </w:rPr>
      </w:pPr>
      <w:r w:rsidRPr="00CA7EB6">
        <w:rPr>
          <w:sz w:val="14"/>
          <w:lang w:val="tr-TR"/>
        </w:rPr>
        <w:t>1</w:t>
      </w:r>
      <w:r w:rsidRPr="00CA7EB6">
        <w:rPr>
          <w:sz w:val="14"/>
          <w:lang w:val="tr-TR"/>
        </w:rPr>
        <w:tab/>
      </w:r>
      <w:r w:rsidRPr="00CA7EB6">
        <w:rPr>
          <w:i/>
          <w:sz w:val="20"/>
          <w:u w:val="single"/>
          <w:lang w:val="tr-TR"/>
        </w:rPr>
        <w:t>/ i</w:t>
      </w:r>
      <w:r w:rsidRPr="00CA7EB6">
        <w:rPr>
          <w:i/>
          <w:spacing w:val="-1"/>
          <w:sz w:val="20"/>
          <w:lang w:val="tr-TR"/>
        </w:rPr>
        <w:t xml:space="preserve"> </w:t>
      </w:r>
      <w:r w:rsidRPr="00CA7EB6">
        <w:rPr>
          <w:sz w:val="10"/>
          <w:lang w:val="tr-TR"/>
        </w:rPr>
        <w:t>I</w:t>
      </w:r>
      <w:r w:rsidRPr="00CA7EB6">
        <w:rPr>
          <w:sz w:val="12"/>
          <w:lang w:val="tr-TR"/>
        </w:rPr>
        <w:t>,</w:t>
      </w:r>
      <w:r w:rsidRPr="00CA7EB6">
        <w:rPr>
          <w:sz w:val="12"/>
          <w:lang w:val="tr-TR"/>
        </w:rPr>
        <w:tab/>
      </w:r>
      <w:r w:rsidRPr="00CA7EB6">
        <w:rPr>
          <w:sz w:val="10"/>
          <w:lang w:val="tr-TR"/>
        </w:rPr>
        <w:t>RI</w:t>
      </w:r>
      <w:r w:rsidRPr="00CA7EB6">
        <w:rPr>
          <w:sz w:val="12"/>
          <w:lang w:val="tr-TR"/>
        </w:rPr>
        <w:t>,</w:t>
      </w:r>
      <w:r w:rsidRPr="00CA7EB6">
        <w:rPr>
          <w:sz w:val="10"/>
          <w:lang w:val="tr-TR"/>
        </w:rPr>
        <w:t>R</w:t>
      </w:r>
    </w:p>
    <w:p w14:paraId="4CEE38AB" w14:textId="77777777" w:rsidR="001657AC" w:rsidRPr="00CA7EB6" w:rsidRDefault="00000000">
      <w:pPr>
        <w:spacing w:before="50"/>
        <w:ind w:right="3693"/>
        <w:jc w:val="center"/>
        <w:rPr>
          <w:sz w:val="14"/>
          <w:lang w:val="tr-TR"/>
        </w:rPr>
      </w:pPr>
      <w:r w:rsidRPr="00CA7EB6">
        <w:rPr>
          <w:sz w:val="14"/>
          <w:lang w:val="tr-TR"/>
        </w:rPr>
        <w:t>R</w:t>
      </w:r>
    </w:p>
    <w:p w14:paraId="6A00C8D1" w14:textId="762EF5FE" w:rsidR="001657AC" w:rsidRPr="00CA7EB6" w:rsidRDefault="00000000">
      <w:pPr>
        <w:spacing w:before="119"/>
        <w:ind w:left="911"/>
        <w:rPr>
          <w:sz w:val="18"/>
          <w:lang w:val="tr-TR"/>
        </w:rPr>
      </w:pPr>
      <w:r w:rsidRPr="00CA7EB6">
        <w:rPr>
          <w:rFonts w:ascii="Arial" w:hAnsi="Arial"/>
          <w:color w:val="3054A6"/>
          <w:sz w:val="19"/>
          <w:lang w:val="tr-TR"/>
        </w:rPr>
        <w:t xml:space="preserve">® </w:t>
      </w:r>
      <w:r w:rsidRPr="00CA7EB6">
        <w:rPr>
          <w:i/>
          <w:color w:val="221F1F"/>
          <w:sz w:val="18"/>
          <w:lang w:val="tr-TR"/>
        </w:rPr>
        <w:t xml:space="preserve">RBE ağırlıklı emilen doz </w:t>
      </w:r>
      <w:r w:rsidRPr="00CA7EB6">
        <w:rPr>
          <w:color w:val="221F1F"/>
          <w:sz w:val="18"/>
          <w:lang w:val="tr-TR"/>
        </w:rPr>
        <w:t xml:space="preserve">birimi </w:t>
      </w:r>
      <w:r w:rsidR="00E95084">
        <w:rPr>
          <w:i/>
          <w:color w:val="221F1F"/>
          <w:sz w:val="18"/>
          <w:lang w:val="tr-TR"/>
        </w:rPr>
        <w:t>gray</w:t>
      </w:r>
      <w:r w:rsidRPr="00CA7EB6">
        <w:rPr>
          <w:i/>
          <w:color w:val="221F1F"/>
          <w:sz w:val="18"/>
          <w:lang w:val="tr-TR"/>
        </w:rPr>
        <w:t xml:space="preserve">dir </w:t>
      </w:r>
      <w:r w:rsidRPr="00CA7EB6">
        <w:rPr>
          <w:color w:val="221F1F"/>
          <w:sz w:val="18"/>
          <w:lang w:val="tr-TR"/>
        </w:rPr>
        <w:t>(Gy) ve 1 J/kg'a eşittir.</w:t>
      </w:r>
    </w:p>
    <w:p w14:paraId="3B24EBD1" w14:textId="77777777" w:rsidR="001657AC" w:rsidRPr="00CA7EB6" w:rsidRDefault="00000000">
      <w:pPr>
        <w:ind w:left="1192" w:hanging="240"/>
        <w:rPr>
          <w:sz w:val="18"/>
          <w:lang w:val="tr-TR"/>
        </w:rPr>
      </w:pPr>
      <w:r w:rsidRPr="00CA7EB6">
        <w:rPr>
          <w:rFonts w:ascii="Arial" w:hAnsi="Arial"/>
          <w:color w:val="3054A6"/>
          <w:sz w:val="19"/>
          <w:lang w:val="tr-TR"/>
        </w:rPr>
        <w:t xml:space="preserve">® </w:t>
      </w:r>
      <w:r w:rsidRPr="00CA7EB6">
        <w:rPr>
          <w:i/>
          <w:color w:val="221F1F"/>
          <w:sz w:val="18"/>
          <w:lang w:val="tr-TR"/>
        </w:rPr>
        <w:t xml:space="preserve">RBE ağırlıklı absorbe doz, ciddi deterministik etkilerin </w:t>
      </w:r>
      <w:r w:rsidRPr="00CA7EB6">
        <w:rPr>
          <w:color w:val="221F1F"/>
          <w:sz w:val="18"/>
          <w:lang w:val="tr-TR"/>
        </w:rPr>
        <w:t xml:space="preserve">gelişme </w:t>
      </w:r>
      <w:r w:rsidRPr="00CA7EB6">
        <w:rPr>
          <w:i/>
          <w:color w:val="221F1F"/>
          <w:sz w:val="18"/>
          <w:lang w:val="tr-TR"/>
        </w:rPr>
        <w:t xml:space="preserve">riskini </w:t>
      </w:r>
      <w:r w:rsidRPr="00CA7EB6">
        <w:rPr>
          <w:color w:val="221F1F"/>
          <w:sz w:val="18"/>
          <w:lang w:val="tr-TR"/>
        </w:rPr>
        <w:t xml:space="preserve">yansıtması amaçlanan bir doku veya organa verilen </w:t>
      </w:r>
      <w:r w:rsidRPr="00CA7EB6">
        <w:rPr>
          <w:i/>
          <w:color w:val="221F1F"/>
          <w:sz w:val="18"/>
          <w:lang w:val="tr-TR"/>
        </w:rPr>
        <w:t xml:space="preserve">dozun bir </w:t>
      </w:r>
      <w:r w:rsidRPr="00CA7EB6">
        <w:rPr>
          <w:color w:val="221F1F"/>
          <w:sz w:val="18"/>
          <w:lang w:val="tr-TR"/>
        </w:rPr>
        <w:t>ölçüsüdür.</w:t>
      </w:r>
    </w:p>
    <w:p w14:paraId="12778E5D" w14:textId="77777777" w:rsidR="001657AC" w:rsidRPr="00CA7EB6" w:rsidRDefault="00000000">
      <w:pPr>
        <w:pStyle w:val="BodyText"/>
        <w:spacing w:line="218" w:lineRule="exact"/>
        <w:ind w:left="952"/>
        <w:rPr>
          <w:lang w:val="tr-TR"/>
        </w:rPr>
      </w:pPr>
      <w:r w:rsidRPr="00CA7EB6">
        <w:rPr>
          <w:rFonts w:ascii="Arial" w:hAnsi="Arial"/>
          <w:color w:val="3054A6"/>
          <w:sz w:val="19"/>
          <w:lang w:val="tr-TR"/>
        </w:rPr>
        <w:t xml:space="preserve">® </w:t>
      </w:r>
      <w:r w:rsidRPr="00CA7EB6">
        <w:rPr>
          <w:color w:val="221F1F"/>
          <w:lang w:val="tr-TR"/>
        </w:rPr>
        <w:t xml:space="preserve">Herhangi bir </w:t>
      </w:r>
      <w:r w:rsidRPr="00CA7EB6">
        <w:rPr>
          <w:i/>
          <w:color w:val="221F1F"/>
          <w:lang w:val="tr-TR"/>
        </w:rPr>
        <w:t xml:space="preserve">radyasyon </w:t>
      </w:r>
      <w:r w:rsidRPr="00CA7EB6">
        <w:rPr>
          <w:color w:val="221F1F"/>
          <w:lang w:val="tr-TR"/>
        </w:rPr>
        <w:t>türünden (türlerinden) belirli bir doku veya organa giden</w:t>
      </w:r>
    </w:p>
    <w:p w14:paraId="0F9D4CAC" w14:textId="77777777" w:rsidR="001657AC" w:rsidRPr="00CA7EB6" w:rsidRDefault="00000000">
      <w:pPr>
        <w:ind w:left="1192"/>
        <w:rPr>
          <w:sz w:val="18"/>
          <w:lang w:val="tr-TR"/>
        </w:rPr>
      </w:pPr>
      <w:r w:rsidRPr="00CA7EB6">
        <w:rPr>
          <w:i/>
          <w:color w:val="221F1F"/>
          <w:sz w:val="18"/>
          <w:lang w:val="tr-TR"/>
        </w:rPr>
        <w:t xml:space="preserve">RBE ağırlıklı soğurulan doz </w:t>
      </w:r>
      <w:r w:rsidRPr="00CA7EB6">
        <w:rPr>
          <w:color w:val="221F1F"/>
          <w:sz w:val="18"/>
          <w:lang w:val="tr-TR"/>
        </w:rPr>
        <w:t>değerleri doğrudan karşılaştırılabilir.</w:t>
      </w:r>
    </w:p>
    <w:p w14:paraId="20930F85" w14:textId="77777777" w:rsidR="001657AC" w:rsidRPr="00CA7EB6" w:rsidRDefault="001657AC">
      <w:pPr>
        <w:pStyle w:val="BodyText"/>
        <w:spacing w:before="8"/>
        <w:rPr>
          <w:sz w:val="22"/>
          <w:lang w:val="tr-TR"/>
        </w:rPr>
      </w:pPr>
    </w:p>
    <w:p w14:paraId="44C71B29" w14:textId="77777777" w:rsidR="001657AC" w:rsidRPr="00CA7EB6" w:rsidRDefault="00000000">
      <w:pPr>
        <w:ind w:left="652"/>
        <w:rPr>
          <w:sz w:val="20"/>
          <w:lang w:val="tr-TR"/>
        </w:rPr>
      </w:pPr>
      <w:r w:rsidRPr="00CA7EB6">
        <w:rPr>
          <w:b/>
          <w:i/>
          <w:color w:val="221F1F"/>
          <w:sz w:val="20"/>
          <w:lang w:val="tr-TR"/>
        </w:rPr>
        <w:t>taahhüt edilen etkin doz, E</w:t>
      </w:r>
      <w:r w:rsidRPr="00CA7EB6">
        <w:rPr>
          <w:rFonts w:ascii="Courier New" w:hAnsi="Courier New"/>
          <w:b/>
          <w:i/>
          <w:color w:val="221F1F"/>
          <w:sz w:val="30"/>
          <w:lang w:val="tr-TR"/>
        </w:rPr>
        <w:t>(</w:t>
      </w:r>
      <w:r w:rsidRPr="00CA7EB6">
        <w:rPr>
          <w:b/>
          <w:i/>
          <w:color w:val="221F1F"/>
          <w:sz w:val="16"/>
          <w:lang w:val="tr-TR"/>
        </w:rPr>
        <w:t>T</w:t>
      </w:r>
      <w:r w:rsidRPr="00CA7EB6">
        <w:rPr>
          <w:rFonts w:ascii="Courier New" w:hAnsi="Courier New"/>
          <w:b/>
          <w:i/>
          <w:color w:val="221F1F"/>
          <w:sz w:val="30"/>
          <w:lang w:val="tr-TR"/>
        </w:rPr>
        <w:t>)</w:t>
      </w:r>
      <w:r w:rsidRPr="00CA7EB6">
        <w:rPr>
          <w:b/>
          <w:i/>
          <w:color w:val="221F1F"/>
          <w:sz w:val="20"/>
          <w:lang w:val="tr-TR"/>
        </w:rPr>
        <w:t xml:space="preserve">. </w:t>
      </w:r>
      <w:r w:rsidRPr="00CA7EB6">
        <w:rPr>
          <w:i/>
          <w:color w:val="221F1F"/>
          <w:sz w:val="19"/>
          <w:lang w:val="tr-TR"/>
        </w:rPr>
        <w:t>E</w:t>
      </w:r>
      <w:r w:rsidRPr="00CA7EB6">
        <w:rPr>
          <w:rFonts w:ascii="Courier New" w:hAnsi="Courier New"/>
          <w:i/>
          <w:color w:val="221F1F"/>
          <w:sz w:val="30"/>
          <w:lang w:val="tr-TR"/>
        </w:rPr>
        <w:t>(</w:t>
      </w:r>
      <w:r w:rsidRPr="00CA7EB6">
        <w:rPr>
          <w:i/>
          <w:color w:val="221F1F"/>
          <w:sz w:val="15"/>
          <w:lang w:val="tr-TR"/>
        </w:rPr>
        <w:t>T</w:t>
      </w:r>
      <w:r w:rsidRPr="00CA7EB6">
        <w:rPr>
          <w:rFonts w:ascii="Courier New" w:hAnsi="Courier New"/>
          <w:i/>
          <w:color w:val="221F1F"/>
          <w:sz w:val="30"/>
          <w:lang w:val="tr-TR"/>
        </w:rPr>
        <w:t>)</w:t>
      </w:r>
      <w:r w:rsidRPr="00CA7EB6">
        <w:rPr>
          <w:rFonts w:ascii="Courier New" w:hAnsi="Courier New"/>
          <w:i/>
          <w:color w:val="221F1F"/>
          <w:spacing w:val="-63"/>
          <w:sz w:val="30"/>
          <w:lang w:val="tr-TR"/>
        </w:rPr>
        <w:t xml:space="preserve"> </w:t>
      </w:r>
      <w:r w:rsidRPr="00CA7EB6">
        <w:rPr>
          <w:color w:val="221F1F"/>
          <w:sz w:val="20"/>
          <w:lang w:val="tr-TR"/>
        </w:rPr>
        <w:t>miktarı şu şekilde tanımlanır:</w:t>
      </w:r>
    </w:p>
    <w:p w14:paraId="2569D66D" w14:textId="77777777" w:rsidR="001657AC" w:rsidRPr="00CA7EB6" w:rsidRDefault="00000000">
      <w:pPr>
        <w:spacing w:before="96"/>
        <w:ind w:left="652"/>
        <w:rPr>
          <w:sz w:val="20"/>
          <w:lang w:val="tr-TR"/>
        </w:rPr>
      </w:pPr>
      <w:r w:rsidRPr="00CA7EB6">
        <w:rPr>
          <w:i/>
          <w:position w:val="12"/>
          <w:sz w:val="18"/>
          <w:lang w:val="tr-TR"/>
        </w:rPr>
        <w:t>E</w:t>
      </w:r>
      <w:r w:rsidRPr="00CA7EB6">
        <w:rPr>
          <w:i/>
          <w:position w:val="12"/>
          <w:lang w:val="tr-TR"/>
        </w:rPr>
        <w:t>(</w:t>
      </w:r>
      <w:r w:rsidRPr="00CA7EB6">
        <w:rPr>
          <w:rFonts w:ascii="Arial"/>
          <w:i/>
          <w:position w:val="8"/>
          <w:sz w:val="13"/>
          <w:lang w:val="tr-TR"/>
        </w:rPr>
        <w:t>T</w:t>
      </w:r>
      <w:r w:rsidRPr="00CA7EB6">
        <w:rPr>
          <w:i/>
          <w:position w:val="12"/>
          <w:lang w:val="tr-TR"/>
        </w:rPr>
        <w:t xml:space="preserve">) </w:t>
      </w:r>
      <w:r w:rsidRPr="00CA7EB6">
        <w:rPr>
          <w:sz w:val="18"/>
          <w:lang w:val="tr-TR"/>
        </w:rPr>
        <w:t>= ^</w:t>
      </w:r>
      <w:r w:rsidRPr="00CA7EB6">
        <w:rPr>
          <w:position w:val="6"/>
          <w:sz w:val="12"/>
          <w:lang w:val="tr-TR"/>
        </w:rPr>
        <w:t>1</w:t>
      </w:r>
      <w:r w:rsidRPr="00CA7EB6">
        <w:rPr>
          <w:i/>
          <w:position w:val="7"/>
          <w:sz w:val="13"/>
          <w:lang w:val="tr-TR"/>
        </w:rPr>
        <w:t xml:space="preserve">V </w:t>
      </w:r>
      <w:r w:rsidRPr="00CA7EB6">
        <w:rPr>
          <w:sz w:val="18"/>
          <w:lang w:val="tr-TR"/>
        </w:rPr>
        <w:t>-</w:t>
      </w:r>
      <w:r w:rsidRPr="00CA7EB6">
        <w:rPr>
          <w:i/>
          <w:position w:val="7"/>
          <w:sz w:val="13"/>
          <w:lang w:val="tr-TR"/>
        </w:rPr>
        <w:t xml:space="preserve">H </w:t>
      </w:r>
      <w:r w:rsidRPr="00CA7EB6">
        <w:rPr>
          <w:sz w:val="10"/>
          <w:lang w:val="tr-TR"/>
        </w:rPr>
        <w:t>T</w:t>
      </w:r>
      <w:r w:rsidRPr="00CA7EB6">
        <w:rPr>
          <w:sz w:val="20"/>
          <w:lang w:val="tr-TR"/>
        </w:rPr>
        <w:t>(</w:t>
      </w:r>
      <w:r w:rsidRPr="00CA7EB6">
        <w:rPr>
          <w:rFonts w:ascii="Arial"/>
          <w:i/>
          <w:position w:val="8"/>
          <w:sz w:val="13"/>
          <w:lang w:val="tr-TR"/>
        </w:rPr>
        <w:t xml:space="preserve">T </w:t>
      </w:r>
      <w:r w:rsidRPr="00CA7EB6">
        <w:rPr>
          <w:sz w:val="20"/>
          <w:lang w:val="tr-TR"/>
        </w:rPr>
        <w:t>)</w:t>
      </w:r>
    </w:p>
    <w:p w14:paraId="6853E7F7" w14:textId="77777777" w:rsidR="001657AC" w:rsidRPr="00CA7EB6" w:rsidRDefault="00000000">
      <w:pPr>
        <w:spacing w:before="30"/>
        <w:ind w:left="1332"/>
        <w:rPr>
          <w:sz w:val="14"/>
          <w:lang w:val="tr-TR"/>
        </w:rPr>
      </w:pPr>
      <w:r w:rsidRPr="00CA7EB6">
        <w:rPr>
          <w:sz w:val="14"/>
          <w:lang w:val="tr-TR"/>
        </w:rPr>
        <w:t>T</w:t>
      </w:r>
    </w:p>
    <w:p w14:paraId="75F6DCCC" w14:textId="77777777" w:rsidR="001657AC" w:rsidRPr="00CA7EB6" w:rsidRDefault="00000000">
      <w:pPr>
        <w:spacing w:before="59" w:line="271" w:lineRule="auto"/>
        <w:ind w:left="652" w:right="104"/>
        <w:jc w:val="both"/>
        <w:rPr>
          <w:sz w:val="20"/>
          <w:lang w:val="tr-TR"/>
        </w:rPr>
      </w:pPr>
      <w:r w:rsidRPr="00CA7EB6">
        <w:rPr>
          <w:color w:val="221F1F"/>
          <w:position w:val="1"/>
          <w:sz w:val="20"/>
          <w:lang w:val="tr-TR"/>
        </w:rPr>
        <w:t>Burada</w:t>
      </w:r>
      <w:r w:rsidRPr="00CA7EB6">
        <w:rPr>
          <w:color w:val="221F1F"/>
          <w:spacing w:val="-12"/>
          <w:position w:val="1"/>
          <w:sz w:val="20"/>
          <w:lang w:val="tr-TR"/>
        </w:rPr>
        <w:t xml:space="preserve"> </w:t>
      </w:r>
      <w:r w:rsidRPr="00CA7EB6">
        <w:rPr>
          <w:i/>
          <w:color w:val="221F1F"/>
          <w:position w:val="1"/>
          <w:sz w:val="19"/>
          <w:lang w:val="tr-TR"/>
        </w:rPr>
        <w:t>H</w:t>
      </w:r>
      <w:r w:rsidRPr="00CA7EB6">
        <w:rPr>
          <w:i/>
          <w:color w:val="221F1F"/>
          <w:sz w:val="10"/>
          <w:lang w:val="tr-TR"/>
        </w:rPr>
        <w:t>T</w:t>
      </w:r>
      <w:r w:rsidRPr="00CA7EB6">
        <w:rPr>
          <w:i/>
          <w:color w:val="221F1F"/>
          <w:spacing w:val="2"/>
          <w:sz w:val="10"/>
          <w:lang w:val="tr-TR"/>
        </w:rPr>
        <w:t xml:space="preserve"> </w:t>
      </w:r>
      <w:r w:rsidRPr="00CA7EB6">
        <w:rPr>
          <w:i/>
          <w:color w:val="221F1F"/>
          <w:position w:val="1"/>
          <w:sz w:val="19"/>
          <w:lang w:val="tr-TR"/>
        </w:rPr>
        <w:t>(</w:t>
      </w:r>
      <w:r w:rsidRPr="00CA7EB6">
        <w:rPr>
          <w:i/>
          <w:color w:val="221F1F"/>
          <w:position w:val="1"/>
          <w:sz w:val="15"/>
          <w:lang w:val="tr-TR"/>
        </w:rPr>
        <w:t>T</w:t>
      </w:r>
      <w:r w:rsidRPr="00CA7EB6">
        <w:rPr>
          <w:rFonts w:ascii="Courier New" w:hAnsi="Courier New"/>
          <w:i/>
          <w:color w:val="221F1F"/>
          <w:position w:val="1"/>
          <w:sz w:val="30"/>
          <w:lang w:val="tr-TR"/>
        </w:rPr>
        <w:t>)</w:t>
      </w:r>
      <w:r w:rsidRPr="00CA7EB6">
        <w:rPr>
          <w:rFonts w:ascii="Courier New" w:hAnsi="Courier New"/>
          <w:i/>
          <w:color w:val="221F1F"/>
          <w:spacing w:val="-70"/>
          <w:position w:val="1"/>
          <w:sz w:val="30"/>
          <w:lang w:val="tr-TR"/>
        </w:rPr>
        <w:t xml:space="preserve"> </w:t>
      </w:r>
      <w:r w:rsidRPr="00CA7EB6">
        <w:rPr>
          <w:color w:val="221F1F"/>
          <w:position w:val="1"/>
          <w:sz w:val="20"/>
          <w:lang w:val="tr-TR"/>
        </w:rPr>
        <w:t>bir</w:t>
      </w:r>
      <w:r w:rsidRPr="00CA7EB6">
        <w:rPr>
          <w:color w:val="221F1F"/>
          <w:spacing w:val="-11"/>
          <w:position w:val="1"/>
          <w:sz w:val="20"/>
          <w:lang w:val="tr-TR"/>
        </w:rPr>
        <w:t xml:space="preserve"> </w:t>
      </w:r>
      <w:r w:rsidRPr="00CA7EB6">
        <w:rPr>
          <w:i/>
          <w:color w:val="221F1F"/>
          <w:position w:val="1"/>
          <w:sz w:val="20"/>
          <w:lang w:val="tr-TR"/>
        </w:rPr>
        <w:t>radyoaktif</w:t>
      </w:r>
      <w:r w:rsidRPr="00CA7EB6">
        <w:rPr>
          <w:i/>
          <w:color w:val="221F1F"/>
          <w:spacing w:val="-12"/>
          <w:position w:val="1"/>
          <w:sz w:val="20"/>
          <w:lang w:val="tr-TR"/>
        </w:rPr>
        <w:t xml:space="preserve"> </w:t>
      </w:r>
      <w:r w:rsidRPr="00CA7EB6">
        <w:rPr>
          <w:i/>
          <w:color w:val="221F1F"/>
          <w:position w:val="1"/>
          <w:sz w:val="20"/>
          <w:lang w:val="tr-TR"/>
        </w:rPr>
        <w:t>madde</w:t>
      </w:r>
      <w:r w:rsidRPr="00CA7EB6">
        <w:rPr>
          <w:i/>
          <w:color w:val="221F1F"/>
          <w:spacing w:val="-13"/>
          <w:position w:val="1"/>
          <w:sz w:val="20"/>
          <w:lang w:val="tr-TR"/>
        </w:rPr>
        <w:t xml:space="preserve"> </w:t>
      </w:r>
      <w:r w:rsidRPr="00CA7EB6">
        <w:rPr>
          <w:i/>
          <w:color w:val="221F1F"/>
          <w:position w:val="1"/>
          <w:sz w:val="20"/>
          <w:lang w:val="tr-TR"/>
        </w:rPr>
        <w:t>alımından</w:t>
      </w:r>
      <w:r w:rsidRPr="00CA7EB6">
        <w:rPr>
          <w:i/>
          <w:color w:val="221F1F"/>
          <w:spacing w:val="-12"/>
          <w:position w:val="1"/>
          <w:sz w:val="20"/>
          <w:lang w:val="tr-TR"/>
        </w:rPr>
        <w:t xml:space="preserve"> </w:t>
      </w:r>
      <w:r w:rsidRPr="00CA7EB6">
        <w:rPr>
          <w:color w:val="221F1F"/>
          <w:position w:val="1"/>
          <w:sz w:val="20"/>
          <w:lang w:val="tr-TR"/>
        </w:rPr>
        <w:t>sonra</w:t>
      </w:r>
      <w:r w:rsidRPr="00CA7EB6">
        <w:rPr>
          <w:color w:val="221F1F"/>
          <w:spacing w:val="-13"/>
          <w:position w:val="1"/>
          <w:sz w:val="20"/>
          <w:lang w:val="tr-TR"/>
        </w:rPr>
        <w:t xml:space="preserve"> </w:t>
      </w:r>
      <w:r w:rsidRPr="00CA7EB6">
        <w:rPr>
          <w:color w:val="221F1F"/>
          <w:position w:val="1"/>
          <w:sz w:val="20"/>
          <w:lang w:val="tr-TR"/>
        </w:rPr>
        <w:t>geçen</w:t>
      </w:r>
      <w:r w:rsidRPr="00CA7EB6">
        <w:rPr>
          <w:color w:val="221F1F"/>
          <w:spacing w:val="-13"/>
          <w:position w:val="1"/>
          <w:sz w:val="20"/>
          <w:lang w:val="tr-TR"/>
        </w:rPr>
        <w:t xml:space="preserve"> </w:t>
      </w:r>
      <w:r w:rsidRPr="00CA7EB6">
        <w:rPr>
          <w:i/>
          <w:color w:val="221F1F"/>
          <w:position w:val="1"/>
          <w:sz w:val="15"/>
          <w:lang w:val="tr-TR"/>
        </w:rPr>
        <w:t>T</w:t>
      </w:r>
      <w:r w:rsidRPr="00CA7EB6">
        <w:rPr>
          <w:i/>
          <w:color w:val="221F1F"/>
          <w:spacing w:val="2"/>
          <w:position w:val="1"/>
          <w:sz w:val="15"/>
          <w:lang w:val="tr-TR"/>
        </w:rPr>
        <w:t xml:space="preserve"> </w:t>
      </w:r>
      <w:r w:rsidRPr="00CA7EB6">
        <w:rPr>
          <w:color w:val="221F1F"/>
          <w:position w:val="1"/>
          <w:sz w:val="20"/>
          <w:lang w:val="tr-TR"/>
        </w:rPr>
        <w:t>entegrasyon</w:t>
      </w:r>
      <w:r w:rsidRPr="00CA7EB6">
        <w:rPr>
          <w:color w:val="221F1F"/>
          <w:spacing w:val="-11"/>
          <w:position w:val="1"/>
          <w:sz w:val="20"/>
          <w:lang w:val="tr-TR"/>
        </w:rPr>
        <w:t xml:space="preserve"> </w:t>
      </w:r>
      <w:r w:rsidRPr="00CA7EB6">
        <w:rPr>
          <w:color w:val="221F1F"/>
          <w:position w:val="1"/>
          <w:sz w:val="20"/>
          <w:lang w:val="tr-TR"/>
        </w:rPr>
        <w:t xml:space="preserve">süresi </w:t>
      </w:r>
      <w:r w:rsidRPr="00CA7EB6">
        <w:rPr>
          <w:color w:val="221F1F"/>
          <w:sz w:val="20"/>
          <w:lang w:val="tr-TR"/>
        </w:rPr>
        <w:t xml:space="preserve">boyunca T dokusuna veya organına verilen </w:t>
      </w:r>
      <w:r w:rsidRPr="00CA7EB6">
        <w:rPr>
          <w:i/>
          <w:color w:val="221F1F"/>
          <w:sz w:val="20"/>
          <w:lang w:val="tr-TR"/>
        </w:rPr>
        <w:t xml:space="preserve">taahhüt </w:t>
      </w:r>
      <w:r w:rsidRPr="00CA7EB6">
        <w:rPr>
          <w:color w:val="221F1F"/>
          <w:sz w:val="20"/>
          <w:lang w:val="tr-TR"/>
        </w:rPr>
        <w:t xml:space="preserve">edilmiş </w:t>
      </w:r>
      <w:r w:rsidRPr="00CA7EB6">
        <w:rPr>
          <w:i/>
          <w:color w:val="221F1F"/>
          <w:sz w:val="20"/>
          <w:lang w:val="tr-TR"/>
        </w:rPr>
        <w:t xml:space="preserve">eşdeğer dozdur </w:t>
      </w:r>
      <w:r w:rsidRPr="00CA7EB6">
        <w:rPr>
          <w:color w:val="221F1F"/>
          <w:sz w:val="20"/>
          <w:lang w:val="tr-TR"/>
        </w:rPr>
        <w:t xml:space="preserve">ve </w:t>
      </w:r>
      <w:r w:rsidRPr="00CA7EB6">
        <w:rPr>
          <w:i/>
          <w:color w:val="221F1F"/>
          <w:sz w:val="20"/>
          <w:lang w:val="tr-TR"/>
        </w:rPr>
        <w:t>w</w:t>
      </w:r>
      <w:r w:rsidRPr="00CA7EB6">
        <w:rPr>
          <w:color w:val="221F1F"/>
          <w:sz w:val="20"/>
          <w:vertAlign w:val="subscript"/>
          <w:lang w:val="tr-TR"/>
        </w:rPr>
        <w:t>T</w:t>
      </w:r>
      <w:r w:rsidRPr="00CA7EB6">
        <w:rPr>
          <w:color w:val="221F1F"/>
          <w:sz w:val="20"/>
          <w:lang w:val="tr-TR"/>
        </w:rPr>
        <w:t xml:space="preserve"> T dokusu veya organı için </w:t>
      </w:r>
      <w:r w:rsidRPr="00CA7EB6">
        <w:rPr>
          <w:i/>
          <w:color w:val="221F1F"/>
          <w:sz w:val="20"/>
          <w:lang w:val="tr-TR"/>
        </w:rPr>
        <w:t xml:space="preserve">doku ağırlık faktörüdür. </w:t>
      </w:r>
      <w:r w:rsidRPr="00CA7EB6">
        <w:rPr>
          <w:i/>
          <w:color w:val="221F1F"/>
          <w:sz w:val="15"/>
          <w:lang w:val="tr-TR"/>
        </w:rPr>
        <w:t xml:space="preserve">T </w:t>
      </w:r>
      <w:r w:rsidRPr="00CA7EB6">
        <w:rPr>
          <w:color w:val="221F1F"/>
          <w:sz w:val="20"/>
          <w:lang w:val="tr-TR"/>
        </w:rPr>
        <w:t xml:space="preserve">belirtilmediğinde, yetişkinler için 50 yıl ve çocuklar tarafından </w:t>
      </w:r>
      <w:r w:rsidRPr="00CA7EB6">
        <w:rPr>
          <w:i/>
          <w:color w:val="221F1F"/>
          <w:sz w:val="20"/>
          <w:lang w:val="tr-TR"/>
        </w:rPr>
        <w:t xml:space="preserve">alımlar için </w:t>
      </w:r>
      <w:r w:rsidRPr="00CA7EB6">
        <w:rPr>
          <w:color w:val="221F1F"/>
          <w:sz w:val="20"/>
          <w:lang w:val="tr-TR"/>
        </w:rPr>
        <w:t>70 yaşına kadar geçen süre olarak</w:t>
      </w:r>
      <w:r w:rsidRPr="00CA7EB6">
        <w:rPr>
          <w:color w:val="221F1F"/>
          <w:spacing w:val="-3"/>
          <w:sz w:val="20"/>
          <w:lang w:val="tr-TR"/>
        </w:rPr>
        <w:t xml:space="preserve"> </w:t>
      </w:r>
      <w:r w:rsidRPr="00CA7EB6">
        <w:rPr>
          <w:color w:val="221F1F"/>
          <w:sz w:val="20"/>
          <w:lang w:val="tr-TR"/>
        </w:rPr>
        <w:t>alınacaktır.</w:t>
      </w:r>
    </w:p>
    <w:p w14:paraId="1A8177CC" w14:textId="77777777" w:rsidR="001657AC" w:rsidRPr="00CA7EB6" w:rsidRDefault="00000000">
      <w:pPr>
        <w:pStyle w:val="BodyText"/>
        <w:ind w:left="912" w:right="106" w:hanging="260"/>
        <w:jc w:val="both"/>
        <w:rPr>
          <w:lang w:val="tr-TR"/>
        </w:rPr>
      </w:pPr>
      <w:r w:rsidRPr="00CA7EB6">
        <w:rPr>
          <w:rFonts w:ascii="Arial" w:hAnsi="Arial"/>
          <w:color w:val="3054A6"/>
          <w:sz w:val="19"/>
          <w:lang w:val="tr-TR"/>
        </w:rPr>
        <w:t xml:space="preserve">® Yani, </w:t>
      </w:r>
      <w:r w:rsidRPr="00CA7EB6">
        <w:rPr>
          <w:color w:val="221F1F"/>
          <w:lang w:val="tr-TR"/>
        </w:rPr>
        <w:t xml:space="preserve">çocuklar tarafından yapılan </w:t>
      </w:r>
      <w:r w:rsidRPr="00CA7EB6">
        <w:rPr>
          <w:i/>
          <w:color w:val="221F1F"/>
          <w:lang w:val="tr-TR"/>
        </w:rPr>
        <w:t xml:space="preserve">alımlar </w:t>
      </w:r>
      <w:r w:rsidRPr="00CA7EB6">
        <w:rPr>
          <w:color w:val="221F1F"/>
          <w:lang w:val="tr-TR"/>
        </w:rPr>
        <w:t>için, 70 yaş eksi yıl cinsinden yaş: örneğin, 10 yaşındaki bir çocuk için 60 yıl.</w:t>
      </w:r>
    </w:p>
    <w:p w14:paraId="73DD7FFC" w14:textId="77777777" w:rsidR="001657AC" w:rsidRPr="00CA7EB6" w:rsidRDefault="00000000">
      <w:pPr>
        <w:spacing w:before="59"/>
        <w:ind w:left="632"/>
        <w:rPr>
          <w:sz w:val="20"/>
          <w:lang w:val="tr-TR"/>
        </w:rPr>
      </w:pPr>
      <w:r w:rsidRPr="00CA7EB6">
        <w:rPr>
          <w:b/>
          <w:i/>
          <w:color w:val="221F1F"/>
          <w:position w:val="1"/>
          <w:sz w:val="20"/>
          <w:lang w:val="tr-TR"/>
        </w:rPr>
        <w:t>taahhüt edilen eşdeğer doz, H</w:t>
      </w:r>
      <w:r w:rsidRPr="00CA7EB6">
        <w:rPr>
          <w:b/>
          <w:i/>
          <w:color w:val="221F1F"/>
          <w:sz w:val="10"/>
          <w:lang w:val="tr-TR"/>
        </w:rPr>
        <w:t xml:space="preserve">T </w:t>
      </w:r>
      <w:r w:rsidRPr="00CA7EB6">
        <w:rPr>
          <w:b/>
          <w:i/>
          <w:color w:val="221F1F"/>
          <w:position w:val="1"/>
          <w:sz w:val="20"/>
          <w:lang w:val="tr-TR"/>
        </w:rPr>
        <w:t>(</w:t>
      </w:r>
      <w:r w:rsidRPr="00CA7EB6">
        <w:rPr>
          <w:b/>
          <w:i/>
          <w:color w:val="221F1F"/>
          <w:position w:val="1"/>
          <w:sz w:val="16"/>
          <w:lang w:val="tr-TR"/>
        </w:rPr>
        <w:t>T</w:t>
      </w:r>
      <w:r w:rsidRPr="00CA7EB6">
        <w:rPr>
          <w:rFonts w:ascii="Courier New" w:hAnsi="Courier New"/>
          <w:b/>
          <w:i/>
          <w:color w:val="221F1F"/>
          <w:position w:val="1"/>
          <w:sz w:val="30"/>
          <w:lang w:val="tr-TR"/>
        </w:rPr>
        <w:t>)</w:t>
      </w:r>
      <w:r w:rsidRPr="00CA7EB6">
        <w:rPr>
          <w:b/>
          <w:i/>
          <w:color w:val="221F1F"/>
          <w:position w:val="1"/>
          <w:sz w:val="20"/>
          <w:lang w:val="tr-TR"/>
        </w:rPr>
        <w:t xml:space="preserve">. </w:t>
      </w:r>
      <w:r w:rsidRPr="00CA7EB6">
        <w:rPr>
          <w:i/>
          <w:color w:val="221F1F"/>
          <w:position w:val="1"/>
          <w:sz w:val="19"/>
          <w:lang w:val="tr-TR"/>
        </w:rPr>
        <w:t>H</w:t>
      </w:r>
      <w:r w:rsidRPr="00CA7EB6">
        <w:rPr>
          <w:i/>
          <w:color w:val="221F1F"/>
          <w:sz w:val="10"/>
          <w:lang w:val="tr-TR"/>
        </w:rPr>
        <w:t xml:space="preserve">T </w:t>
      </w:r>
      <w:r w:rsidRPr="00CA7EB6">
        <w:rPr>
          <w:i/>
          <w:color w:val="221F1F"/>
          <w:position w:val="1"/>
          <w:sz w:val="19"/>
          <w:lang w:val="tr-TR"/>
        </w:rPr>
        <w:t>(</w:t>
      </w:r>
      <w:r w:rsidRPr="00CA7EB6">
        <w:rPr>
          <w:i/>
          <w:color w:val="221F1F"/>
          <w:position w:val="1"/>
          <w:sz w:val="15"/>
          <w:lang w:val="tr-TR"/>
        </w:rPr>
        <w:t>T</w:t>
      </w:r>
      <w:r w:rsidRPr="00CA7EB6">
        <w:rPr>
          <w:rFonts w:ascii="Courier New" w:hAnsi="Courier New"/>
          <w:i/>
          <w:color w:val="221F1F"/>
          <w:position w:val="1"/>
          <w:sz w:val="30"/>
          <w:lang w:val="tr-TR"/>
        </w:rPr>
        <w:t>)</w:t>
      </w:r>
      <w:r w:rsidRPr="00CA7EB6">
        <w:rPr>
          <w:rFonts w:ascii="Courier New" w:hAnsi="Courier New"/>
          <w:i/>
          <w:color w:val="221F1F"/>
          <w:spacing w:val="-91"/>
          <w:position w:val="1"/>
          <w:sz w:val="30"/>
          <w:lang w:val="tr-TR"/>
        </w:rPr>
        <w:t xml:space="preserve"> </w:t>
      </w:r>
      <w:r w:rsidRPr="00CA7EB6">
        <w:rPr>
          <w:color w:val="221F1F"/>
          <w:position w:val="1"/>
          <w:sz w:val="20"/>
          <w:lang w:val="tr-TR"/>
        </w:rPr>
        <w:t>miktarı şu şekilde tanımlanır:</w:t>
      </w:r>
    </w:p>
    <w:p w14:paraId="3F192224" w14:textId="77777777" w:rsidR="001657AC" w:rsidRPr="00CA7EB6" w:rsidRDefault="00000000">
      <w:pPr>
        <w:spacing w:before="112" w:line="271" w:lineRule="auto"/>
        <w:ind w:left="632" w:right="105" w:firstLine="20"/>
        <w:jc w:val="both"/>
        <w:rPr>
          <w:sz w:val="20"/>
          <w:lang w:val="tr-TR"/>
        </w:rPr>
      </w:pPr>
      <w:r w:rsidRPr="00CA7EB6">
        <w:rPr>
          <w:color w:val="221F1F"/>
          <w:sz w:val="20"/>
          <w:lang w:val="tr-TR"/>
        </w:rPr>
        <w:t xml:space="preserve">Burada </w:t>
      </w:r>
      <w:r w:rsidRPr="00CA7EB6">
        <w:rPr>
          <w:i/>
          <w:color w:val="221F1F"/>
          <w:sz w:val="20"/>
          <w:lang w:val="tr-TR"/>
        </w:rPr>
        <w:t>t</w:t>
      </w:r>
      <w:r w:rsidRPr="00CA7EB6">
        <w:rPr>
          <w:i/>
          <w:color w:val="221F1F"/>
          <w:sz w:val="20"/>
          <w:vertAlign w:val="subscript"/>
          <w:lang w:val="tr-TR"/>
        </w:rPr>
        <w:t>0</w:t>
      </w:r>
      <w:r w:rsidRPr="00CA7EB6">
        <w:rPr>
          <w:i/>
          <w:color w:val="221F1F"/>
          <w:sz w:val="20"/>
          <w:lang w:val="tr-TR"/>
        </w:rPr>
        <w:t xml:space="preserve"> alım zamanı, </w:t>
      </w:r>
      <w:r w:rsidRPr="00CA7EB6">
        <w:rPr>
          <w:i/>
          <w:sz w:val="19"/>
          <w:lang w:val="tr-TR"/>
        </w:rPr>
        <w:t>H</w:t>
      </w:r>
      <w:r w:rsidRPr="00CA7EB6">
        <w:rPr>
          <w:sz w:val="19"/>
          <w:vertAlign w:val="subscript"/>
          <w:lang w:val="tr-TR"/>
        </w:rPr>
        <w:t>T</w:t>
      </w:r>
      <w:r w:rsidRPr="00CA7EB6">
        <w:rPr>
          <w:sz w:val="19"/>
          <w:lang w:val="tr-TR"/>
        </w:rPr>
        <w:t xml:space="preserve"> </w:t>
      </w:r>
      <w:r w:rsidRPr="00CA7EB6">
        <w:rPr>
          <w:i/>
          <w:sz w:val="19"/>
          <w:lang w:val="tr-TR"/>
        </w:rPr>
        <w:t>(t</w:t>
      </w:r>
      <w:r w:rsidRPr="00CA7EB6">
        <w:rPr>
          <w:sz w:val="19"/>
          <w:lang w:val="tr-TR"/>
        </w:rPr>
        <w:t xml:space="preserve">) </w:t>
      </w:r>
      <w:r w:rsidRPr="00CA7EB6">
        <w:rPr>
          <w:color w:val="221F1F"/>
          <w:sz w:val="20"/>
          <w:lang w:val="tr-TR"/>
        </w:rPr>
        <w:t xml:space="preserve">T doku veya organındaki t zamanındaki </w:t>
      </w:r>
      <w:r w:rsidRPr="00CA7EB6">
        <w:rPr>
          <w:i/>
          <w:color w:val="221F1F"/>
          <w:sz w:val="20"/>
          <w:lang w:val="tr-TR"/>
        </w:rPr>
        <w:t xml:space="preserve">eşdeğer doz hızı </w:t>
      </w:r>
      <w:r w:rsidRPr="00CA7EB6">
        <w:rPr>
          <w:color w:val="221F1F"/>
          <w:sz w:val="20"/>
          <w:lang w:val="tr-TR"/>
        </w:rPr>
        <w:t xml:space="preserve">ve </w:t>
      </w:r>
      <w:r w:rsidRPr="00CA7EB6">
        <w:rPr>
          <w:i/>
          <w:color w:val="221F1F"/>
          <w:sz w:val="15"/>
          <w:lang w:val="tr-TR"/>
        </w:rPr>
        <w:t xml:space="preserve">T </w:t>
      </w:r>
      <w:r w:rsidRPr="00CA7EB6">
        <w:rPr>
          <w:i/>
          <w:color w:val="221F1F"/>
          <w:sz w:val="20"/>
          <w:lang w:val="tr-TR"/>
        </w:rPr>
        <w:t xml:space="preserve">radyoaktif madde alımından </w:t>
      </w:r>
      <w:r w:rsidRPr="00CA7EB6">
        <w:rPr>
          <w:color w:val="221F1F"/>
          <w:sz w:val="20"/>
          <w:lang w:val="tr-TR"/>
        </w:rPr>
        <w:t xml:space="preserve">sonra geçen entegrasyon zamanıdır. </w:t>
      </w:r>
      <w:r w:rsidRPr="00CA7EB6">
        <w:rPr>
          <w:i/>
          <w:color w:val="221F1F"/>
          <w:sz w:val="15"/>
          <w:lang w:val="tr-TR"/>
        </w:rPr>
        <w:t>T</w:t>
      </w:r>
      <w:r w:rsidRPr="00CA7EB6">
        <w:rPr>
          <w:i/>
          <w:color w:val="221F1F"/>
          <w:sz w:val="19"/>
          <w:lang w:val="tr-TR"/>
        </w:rPr>
        <w:t>'</w:t>
      </w:r>
      <w:r w:rsidRPr="00CA7EB6">
        <w:rPr>
          <w:i/>
          <w:color w:val="221F1F"/>
          <w:sz w:val="15"/>
          <w:lang w:val="tr-TR"/>
        </w:rPr>
        <w:t xml:space="preserve">NIN </w:t>
      </w:r>
      <w:r w:rsidRPr="00CA7EB6">
        <w:rPr>
          <w:color w:val="221F1F"/>
          <w:sz w:val="20"/>
          <w:lang w:val="tr-TR"/>
        </w:rPr>
        <w:t xml:space="preserve">belirtilmediği durumlarda, yetişkinler için 50 yıl ve çocuklar tarafından </w:t>
      </w:r>
      <w:r w:rsidRPr="00CA7EB6">
        <w:rPr>
          <w:i/>
          <w:color w:val="221F1F"/>
          <w:sz w:val="20"/>
          <w:lang w:val="tr-TR"/>
        </w:rPr>
        <w:lastRenderedPageBreak/>
        <w:t xml:space="preserve">alımlar </w:t>
      </w:r>
      <w:r w:rsidRPr="00CA7EB6">
        <w:rPr>
          <w:color w:val="221F1F"/>
          <w:sz w:val="20"/>
          <w:lang w:val="tr-TR"/>
        </w:rPr>
        <w:t>için 70 yaşına kadar geçen süre olarak alınır.</w:t>
      </w:r>
    </w:p>
    <w:p w14:paraId="423F84D6" w14:textId="77777777" w:rsidR="001657AC" w:rsidRPr="00CA7EB6" w:rsidRDefault="00000000">
      <w:pPr>
        <w:pStyle w:val="BodyText"/>
        <w:ind w:left="911" w:right="105" w:hanging="260"/>
        <w:jc w:val="both"/>
        <w:rPr>
          <w:lang w:val="tr-TR"/>
        </w:rPr>
      </w:pPr>
      <w:r w:rsidRPr="00CA7EB6">
        <w:rPr>
          <w:rFonts w:ascii="Arial" w:hAnsi="Arial"/>
          <w:color w:val="3054A6"/>
          <w:sz w:val="19"/>
          <w:lang w:val="tr-TR"/>
        </w:rPr>
        <w:t xml:space="preserve">® </w:t>
      </w:r>
      <w:r w:rsidRPr="004E7714">
        <w:rPr>
          <w:color w:val="221F1F"/>
          <w:lang w:val="tr-TR"/>
        </w:rPr>
        <w:t>Yani</w:t>
      </w:r>
      <w:r w:rsidRPr="00CA7EB6">
        <w:rPr>
          <w:rFonts w:ascii="Arial" w:hAnsi="Arial"/>
          <w:color w:val="3054A6"/>
          <w:sz w:val="19"/>
          <w:lang w:val="tr-TR"/>
        </w:rPr>
        <w:t xml:space="preserve">, </w:t>
      </w:r>
      <w:r w:rsidRPr="00CA7EB6">
        <w:rPr>
          <w:color w:val="221F1F"/>
          <w:lang w:val="tr-TR"/>
        </w:rPr>
        <w:t xml:space="preserve">çocuklar tarafından yapılan </w:t>
      </w:r>
      <w:r w:rsidRPr="00CA7EB6">
        <w:rPr>
          <w:i/>
          <w:color w:val="221F1F"/>
          <w:lang w:val="tr-TR"/>
        </w:rPr>
        <w:t xml:space="preserve">alımlar </w:t>
      </w:r>
      <w:r w:rsidRPr="00CA7EB6">
        <w:rPr>
          <w:color w:val="221F1F"/>
          <w:lang w:val="tr-TR"/>
        </w:rPr>
        <w:t>için, 70 yaş eksi yıl cinsinden yaş: örneğin 10 yaşındaki bir çocuk için 60 yaş.</w:t>
      </w:r>
    </w:p>
    <w:p w14:paraId="19D7E3B4" w14:textId="77777777" w:rsidR="001657AC" w:rsidRPr="00CA7EB6" w:rsidRDefault="001657AC">
      <w:pPr>
        <w:pStyle w:val="BodyText"/>
        <w:spacing w:before="9"/>
        <w:rPr>
          <w:sz w:val="20"/>
          <w:lang w:val="tr-TR"/>
        </w:rPr>
      </w:pPr>
    </w:p>
    <w:p w14:paraId="0A4741B1" w14:textId="77777777" w:rsidR="001657AC" w:rsidRPr="00CA7EB6" w:rsidRDefault="00000000">
      <w:pPr>
        <w:spacing w:line="271" w:lineRule="auto"/>
        <w:ind w:left="632" w:right="106" w:firstLine="20"/>
        <w:jc w:val="both"/>
        <w:rPr>
          <w:sz w:val="20"/>
          <w:lang w:val="tr-TR"/>
        </w:rPr>
      </w:pPr>
      <w:r w:rsidRPr="00CA7EB6">
        <w:rPr>
          <w:b/>
          <w:i/>
          <w:color w:val="221F1F"/>
          <w:sz w:val="20"/>
          <w:lang w:val="tr-TR"/>
        </w:rPr>
        <w:t>Etkin</w:t>
      </w:r>
      <w:r w:rsidRPr="00CA7EB6">
        <w:rPr>
          <w:b/>
          <w:i/>
          <w:color w:val="221F1F"/>
          <w:spacing w:val="-10"/>
          <w:sz w:val="20"/>
          <w:lang w:val="tr-TR"/>
        </w:rPr>
        <w:t xml:space="preserve"> </w:t>
      </w:r>
      <w:r w:rsidRPr="00CA7EB6">
        <w:rPr>
          <w:b/>
          <w:i/>
          <w:color w:val="221F1F"/>
          <w:sz w:val="20"/>
          <w:lang w:val="tr-TR"/>
        </w:rPr>
        <w:t>doz,</w:t>
      </w:r>
      <w:r w:rsidRPr="00CA7EB6">
        <w:rPr>
          <w:b/>
          <w:i/>
          <w:color w:val="221F1F"/>
          <w:spacing w:val="-10"/>
          <w:sz w:val="20"/>
          <w:lang w:val="tr-TR"/>
        </w:rPr>
        <w:t xml:space="preserve"> </w:t>
      </w:r>
      <w:r w:rsidRPr="00CA7EB6">
        <w:rPr>
          <w:b/>
          <w:i/>
          <w:color w:val="221F1F"/>
          <w:sz w:val="20"/>
          <w:lang w:val="tr-TR"/>
        </w:rPr>
        <w:t>E.</w:t>
      </w:r>
      <w:r w:rsidRPr="00CA7EB6">
        <w:rPr>
          <w:b/>
          <w:i/>
          <w:color w:val="221F1F"/>
          <w:spacing w:val="-11"/>
          <w:sz w:val="20"/>
          <w:lang w:val="tr-TR"/>
        </w:rPr>
        <w:t xml:space="preserve"> </w:t>
      </w:r>
      <w:r w:rsidRPr="00CA7EB6">
        <w:rPr>
          <w:color w:val="221F1F"/>
          <w:sz w:val="20"/>
          <w:lang w:val="tr-TR"/>
        </w:rPr>
        <w:t>Her</w:t>
      </w:r>
      <w:r w:rsidRPr="00CA7EB6">
        <w:rPr>
          <w:color w:val="221F1F"/>
          <w:spacing w:val="-11"/>
          <w:sz w:val="20"/>
          <w:lang w:val="tr-TR"/>
        </w:rPr>
        <w:t xml:space="preserve"> </w:t>
      </w:r>
      <w:r w:rsidRPr="00CA7EB6">
        <w:rPr>
          <w:color w:val="221F1F"/>
          <w:sz w:val="20"/>
          <w:lang w:val="tr-TR"/>
        </w:rPr>
        <w:t>biri</w:t>
      </w:r>
      <w:r w:rsidRPr="00CA7EB6">
        <w:rPr>
          <w:color w:val="221F1F"/>
          <w:spacing w:val="-12"/>
          <w:sz w:val="20"/>
          <w:lang w:val="tr-TR"/>
        </w:rPr>
        <w:t xml:space="preserve"> </w:t>
      </w:r>
      <w:r w:rsidRPr="00CA7EB6">
        <w:rPr>
          <w:color w:val="221F1F"/>
          <w:sz w:val="20"/>
          <w:lang w:val="tr-TR"/>
        </w:rPr>
        <w:t>uygun</w:t>
      </w:r>
      <w:r w:rsidRPr="00CA7EB6">
        <w:rPr>
          <w:color w:val="221F1F"/>
          <w:spacing w:val="-12"/>
          <w:sz w:val="20"/>
          <w:lang w:val="tr-TR"/>
        </w:rPr>
        <w:t xml:space="preserve"> </w:t>
      </w:r>
      <w:r w:rsidRPr="00CA7EB6">
        <w:rPr>
          <w:color w:val="221F1F"/>
          <w:sz w:val="20"/>
          <w:lang w:val="tr-TR"/>
        </w:rPr>
        <w:t>doku</w:t>
      </w:r>
      <w:r w:rsidRPr="00CA7EB6">
        <w:rPr>
          <w:color w:val="221F1F"/>
          <w:spacing w:val="-10"/>
          <w:sz w:val="20"/>
          <w:lang w:val="tr-TR"/>
        </w:rPr>
        <w:t xml:space="preserve"> </w:t>
      </w:r>
      <w:r w:rsidRPr="00CA7EB6">
        <w:rPr>
          <w:i/>
          <w:color w:val="221F1F"/>
          <w:sz w:val="20"/>
          <w:lang w:val="tr-TR"/>
        </w:rPr>
        <w:t>ağırlıklandırma</w:t>
      </w:r>
      <w:r w:rsidRPr="00CA7EB6">
        <w:rPr>
          <w:i/>
          <w:color w:val="221F1F"/>
          <w:spacing w:val="-11"/>
          <w:sz w:val="20"/>
          <w:lang w:val="tr-TR"/>
        </w:rPr>
        <w:t xml:space="preserve"> </w:t>
      </w:r>
      <w:r w:rsidRPr="00CA7EB6">
        <w:rPr>
          <w:i/>
          <w:color w:val="221F1F"/>
          <w:sz w:val="20"/>
          <w:lang w:val="tr-TR"/>
        </w:rPr>
        <w:t>faktörü</w:t>
      </w:r>
      <w:r w:rsidRPr="00CA7EB6">
        <w:rPr>
          <w:i/>
          <w:color w:val="221F1F"/>
          <w:spacing w:val="-11"/>
          <w:sz w:val="20"/>
          <w:lang w:val="tr-TR"/>
        </w:rPr>
        <w:t xml:space="preserve"> </w:t>
      </w:r>
      <w:r w:rsidRPr="00CA7EB6">
        <w:rPr>
          <w:color w:val="221F1F"/>
          <w:sz w:val="20"/>
          <w:lang w:val="tr-TR"/>
        </w:rPr>
        <w:t>ile</w:t>
      </w:r>
      <w:r w:rsidRPr="00CA7EB6">
        <w:rPr>
          <w:color w:val="221F1F"/>
          <w:spacing w:val="-11"/>
          <w:sz w:val="20"/>
          <w:lang w:val="tr-TR"/>
        </w:rPr>
        <w:t xml:space="preserve"> </w:t>
      </w:r>
      <w:r w:rsidRPr="00CA7EB6">
        <w:rPr>
          <w:color w:val="221F1F"/>
          <w:sz w:val="20"/>
          <w:lang w:val="tr-TR"/>
        </w:rPr>
        <w:t>çarpılan</w:t>
      </w:r>
      <w:r w:rsidRPr="00CA7EB6">
        <w:rPr>
          <w:color w:val="221F1F"/>
          <w:spacing w:val="-11"/>
          <w:sz w:val="20"/>
          <w:lang w:val="tr-TR"/>
        </w:rPr>
        <w:t xml:space="preserve"> </w:t>
      </w:r>
      <w:r w:rsidRPr="00CA7EB6">
        <w:rPr>
          <w:color w:val="221F1F"/>
          <w:sz w:val="20"/>
          <w:lang w:val="tr-TR"/>
        </w:rPr>
        <w:t>doku</w:t>
      </w:r>
      <w:r w:rsidRPr="00CA7EB6">
        <w:rPr>
          <w:color w:val="221F1F"/>
          <w:spacing w:val="-11"/>
          <w:sz w:val="20"/>
          <w:lang w:val="tr-TR"/>
        </w:rPr>
        <w:t xml:space="preserve"> </w:t>
      </w:r>
      <w:r w:rsidRPr="00CA7EB6">
        <w:rPr>
          <w:color w:val="221F1F"/>
          <w:sz w:val="20"/>
          <w:lang w:val="tr-TR"/>
        </w:rPr>
        <w:t xml:space="preserve">veya organ </w:t>
      </w:r>
      <w:r w:rsidRPr="00CA7EB6">
        <w:rPr>
          <w:i/>
          <w:color w:val="221F1F"/>
          <w:sz w:val="20"/>
          <w:lang w:val="tr-TR"/>
        </w:rPr>
        <w:t xml:space="preserve">eşdeğer dozlarının </w:t>
      </w:r>
      <w:r w:rsidRPr="00CA7EB6">
        <w:rPr>
          <w:color w:val="221F1F"/>
          <w:sz w:val="20"/>
          <w:lang w:val="tr-TR"/>
        </w:rPr>
        <w:t xml:space="preserve">toplamı olarak tanımlanan </w:t>
      </w:r>
      <w:r w:rsidRPr="00CA7EB6">
        <w:rPr>
          <w:i/>
          <w:color w:val="221F1F"/>
          <w:sz w:val="20"/>
          <w:lang w:val="tr-TR"/>
        </w:rPr>
        <w:t>E</w:t>
      </w:r>
      <w:r w:rsidRPr="00CA7EB6">
        <w:rPr>
          <w:i/>
          <w:color w:val="221F1F"/>
          <w:spacing w:val="-7"/>
          <w:sz w:val="20"/>
          <w:lang w:val="tr-TR"/>
        </w:rPr>
        <w:t xml:space="preserve"> </w:t>
      </w:r>
      <w:r w:rsidRPr="00CA7EB6">
        <w:rPr>
          <w:color w:val="221F1F"/>
          <w:sz w:val="20"/>
          <w:lang w:val="tr-TR"/>
        </w:rPr>
        <w:t>miktarı:</w:t>
      </w:r>
    </w:p>
    <w:p w14:paraId="36350FA3" w14:textId="77777777" w:rsidR="001657AC" w:rsidRPr="00CA7EB6" w:rsidRDefault="00000000">
      <w:pPr>
        <w:spacing w:before="61"/>
        <w:ind w:left="652"/>
        <w:jc w:val="both"/>
        <w:rPr>
          <w:sz w:val="20"/>
          <w:lang w:val="tr-TR"/>
        </w:rPr>
      </w:pPr>
      <w:r w:rsidRPr="00CA7EB6">
        <w:rPr>
          <w:color w:val="221F1F"/>
          <w:sz w:val="20"/>
          <w:lang w:val="tr-TR"/>
        </w:rPr>
        <w:t xml:space="preserve">Burada </w:t>
      </w:r>
      <w:r w:rsidRPr="00CA7EB6">
        <w:rPr>
          <w:i/>
          <w:color w:val="221F1F"/>
          <w:sz w:val="20"/>
          <w:lang w:val="tr-TR"/>
        </w:rPr>
        <w:t>H</w:t>
      </w:r>
      <w:r w:rsidRPr="00CA7EB6">
        <w:rPr>
          <w:i/>
          <w:color w:val="221F1F"/>
          <w:sz w:val="20"/>
          <w:vertAlign w:val="subscript"/>
          <w:lang w:val="tr-TR"/>
        </w:rPr>
        <w:t>T</w:t>
      </w:r>
      <w:r w:rsidRPr="00CA7EB6">
        <w:rPr>
          <w:i/>
          <w:color w:val="221F1F"/>
          <w:sz w:val="20"/>
          <w:lang w:val="tr-TR"/>
        </w:rPr>
        <w:t xml:space="preserve"> doku veya T organındaki eşdeğer doz </w:t>
      </w:r>
      <w:r w:rsidRPr="00CA7EB6">
        <w:rPr>
          <w:color w:val="221F1F"/>
          <w:sz w:val="20"/>
          <w:lang w:val="tr-TR"/>
        </w:rPr>
        <w:t xml:space="preserve">ve </w:t>
      </w:r>
      <w:r w:rsidRPr="00CA7EB6">
        <w:rPr>
          <w:i/>
          <w:color w:val="221F1F"/>
          <w:sz w:val="20"/>
          <w:lang w:val="tr-TR"/>
        </w:rPr>
        <w:t>w</w:t>
      </w:r>
      <w:r w:rsidRPr="00CA7EB6">
        <w:rPr>
          <w:color w:val="221F1F"/>
          <w:sz w:val="20"/>
          <w:vertAlign w:val="subscript"/>
          <w:lang w:val="tr-TR"/>
        </w:rPr>
        <w:t>T</w:t>
      </w:r>
      <w:r w:rsidRPr="00CA7EB6">
        <w:rPr>
          <w:color w:val="221F1F"/>
          <w:sz w:val="20"/>
          <w:lang w:val="tr-TR"/>
        </w:rPr>
        <w:t xml:space="preserve"> doku veya T organı için</w:t>
      </w:r>
    </w:p>
    <w:p w14:paraId="2CA5BDF4" w14:textId="77777777" w:rsidR="001657AC" w:rsidRPr="00CA7EB6" w:rsidRDefault="00000000">
      <w:pPr>
        <w:spacing w:before="29"/>
        <w:ind w:left="632"/>
        <w:jc w:val="both"/>
        <w:rPr>
          <w:i/>
          <w:sz w:val="20"/>
          <w:lang w:val="tr-TR"/>
        </w:rPr>
      </w:pPr>
      <w:r w:rsidRPr="00CA7EB6">
        <w:rPr>
          <w:i/>
          <w:color w:val="221F1F"/>
          <w:sz w:val="20"/>
          <w:lang w:val="tr-TR"/>
        </w:rPr>
        <w:t>doku ağırlıklandırma faktörüdür.</w:t>
      </w:r>
    </w:p>
    <w:p w14:paraId="6D74F608" w14:textId="77777777" w:rsidR="001657AC" w:rsidRPr="00CA7EB6" w:rsidRDefault="001657AC">
      <w:pPr>
        <w:pStyle w:val="BodyText"/>
        <w:spacing w:before="5"/>
        <w:rPr>
          <w:i/>
          <w:sz w:val="23"/>
          <w:lang w:val="tr-TR"/>
        </w:rPr>
      </w:pPr>
    </w:p>
    <w:p w14:paraId="3B0F7A2E" w14:textId="77777777" w:rsidR="001657AC" w:rsidRPr="00CA7EB6" w:rsidRDefault="00000000">
      <w:pPr>
        <w:ind w:left="652"/>
        <w:jc w:val="both"/>
        <w:rPr>
          <w:sz w:val="20"/>
          <w:lang w:val="tr-TR"/>
        </w:rPr>
      </w:pPr>
      <w:r w:rsidRPr="00CA7EB6">
        <w:rPr>
          <w:i/>
          <w:color w:val="221F1F"/>
          <w:sz w:val="20"/>
          <w:lang w:val="tr-TR"/>
        </w:rPr>
        <w:t xml:space="preserve">Eşdeğer doz </w:t>
      </w:r>
      <w:r w:rsidRPr="00CA7EB6">
        <w:rPr>
          <w:color w:val="221F1F"/>
          <w:sz w:val="20"/>
          <w:lang w:val="tr-TR"/>
        </w:rPr>
        <w:t>tanımından şu sonuç çıkar:</w:t>
      </w:r>
    </w:p>
    <w:p w14:paraId="5BCF187E" w14:textId="77777777" w:rsidR="001657AC" w:rsidRPr="00CA7EB6" w:rsidRDefault="00000000">
      <w:pPr>
        <w:spacing w:before="141"/>
        <w:ind w:left="652"/>
        <w:jc w:val="both"/>
        <w:rPr>
          <w:sz w:val="14"/>
          <w:lang w:val="tr-TR"/>
        </w:rPr>
      </w:pPr>
      <w:r w:rsidRPr="00CA7EB6">
        <w:rPr>
          <w:b/>
          <w:i/>
          <w:position w:val="6"/>
          <w:sz w:val="12"/>
          <w:lang w:val="tr-TR"/>
        </w:rPr>
        <w:t xml:space="preserve">E </w:t>
      </w:r>
      <w:r w:rsidRPr="00CA7EB6">
        <w:rPr>
          <w:b/>
          <w:i/>
          <w:spacing w:val="-15"/>
          <w:position w:val="6"/>
          <w:sz w:val="12"/>
          <w:lang w:val="tr-TR"/>
        </w:rPr>
        <w:t xml:space="preserve"> </w:t>
      </w:r>
      <w:r w:rsidRPr="00CA7EB6">
        <w:rPr>
          <w:sz w:val="18"/>
          <w:lang w:val="tr-TR"/>
        </w:rPr>
        <w:t>=</w:t>
      </w:r>
      <w:r w:rsidRPr="00CA7EB6">
        <w:rPr>
          <w:spacing w:val="-1"/>
          <w:sz w:val="18"/>
          <w:lang w:val="tr-TR"/>
        </w:rPr>
        <w:t xml:space="preserve"> </w:t>
      </w:r>
      <w:r w:rsidRPr="00CA7EB6">
        <w:rPr>
          <w:rFonts w:ascii="Arial"/>
          <w:spacing w:val="-1"/>
          <w:sz w:val="32"/>
          <w:lang w:val="tr-TR"/>
        </w:rPr>
        <w:t>^</w:t>
      </w:r>
      <w:r w:rsidRPr="00CA7EB6">
        <w:rPr>
          <w:b/>
          <w:i/>
          <w:position w:val="6"/>
          <w:sz w:val="12"/>
          <w:lang w:val="tr-TR"/>
        </w:rPr>
        <w:t>W</w:t>
      </w:r>
      <w:r w:rsidRPr="00CA7EB6">
        <w:rPr>
          <w:b/>
          <w:i/>
          <w:spacing w:val="4"/>
          <w:position w:val="6"/>
          <w:sz w:val="12"/>
          <w:lang w:val="tr-TR"/>
        </w:rPr>
        <w:t xml:space="preserve"> </w:t>
      </w:r>
      <w:r w:rsidRPr="00CA7EB6">
        <w:rPr>
          <w:sz w:val="14"/>
          <w:lang w:val="tr-TR"/>
        </w:rPr>
        <w:t xml:space="preserve">T </w:t>
      </w:r>
      <w:r w:rsidRPr="00CA7EB6">
        <w:rPr>
          <w:sz w:val="18"/>
          <w:lang w:val="tr-TR"/>
        </w:rPr>
        <w:t>-</w:t>
      </w:r>
      <w:r w:rsidRPr="00CA7EB6">
        <w:rPr>
          <w:spacing w:val="-1"/>
          <w:sz w:val="18"/>
          <w:lang w:val="tr-TR"/>
        </w:rPr>
        <w:t>^</w:t>
      </w:r>
      <w:r w:rsidRPr="00CA7EB6">
        <w:rPr>
          <w:b/>
          <w:i/>
          <w:position w:val="6"/>
          <w:sz w:val="12"/>
          <w:lang w:val="tr-TR"/>
        </w:rPr>
        <w:t>W</w:t>
      </w:r>
      <w:r w:rsidRPr="00CA7EB6">
        <w:rPr>
          <w:b/>
          <w:i/>
          <w:spacing w:val="4"/>
          <w:position w:val="6"/>
          <w:sz w:val="12"/>
          <w:lang w:val="tr-TR"/>
        </w:rPr>
        <w:t xml:space="preserve"> </w:t>
      </w:r>
      <w:r w:rsidRPr="00CA7EB6">
        <w:rPr>
          <w:sz w:val="14"/>
          <w:lang w:val="tr-TR"/>
        </w:rPr>
        <w:t>R</w:t>
      </w:r>
      <w:r w:rsidRPr="00CA7EB6">
        <w:rPr>
          <w:spacing w:val="-1"/>
          <w:sz w:val="14"/>
          <w:lang w:val="tr-TR"/>
        </w:rPr>
        <w:t xml:space="preserve"> </w:t>
      </w:r>
      <w:r w:rsidRPr="00CA7EB6">
        <w:rPr>
          <w:sz w:val="18"/>
          <w:lang w:val="tr-TR"/>
        </w:rPr>
        <w:t>-</w:t>
      </w:r>
      <w:r w:rsidRPr="00CA7EB6">
        <w:rPr>
          <w:spacing w:val="-12"/>
          <w:sz w:val="18"/>
          <w:lang w:val="tr-TR"/>
        </w:rPr>
        <w:t xml:space="preserve"> </w:t>
      </w:r>
      <w:r w:rsidRPr="00CA7EB6">
        <w:rPr>
          <w:b/>
          <w:i/>
          <w:spacing w:val="-1"/>
          <w:position w:val="6"/>
          <w:sz w:val="12"/>
          <w:lang w:val="tr-TR"/>
        </w:rPr>
        <w:t>D</w:t>
      </w:r>
      <w:r w:rsidRPr="00CA7EB6">
        <w:rPr>
          <w:sz w:val="14"/>
          <w:lang w:val="tr-TR"/>
        </w:rPr>
        <w:t>T</w:t>
      </w:r>
      <w:r w:rsidRPr="00CA7EB6">
        <w:rPr>
          <w:spacing w:val="-1"/>
          <w:sz w:val="14"/>
          <w:lang w:val="tr-TR"/>
        </w:rPr>
        <w:t>,</w:t>
      </w:r>
      <w:r w:rsidRPr="00CA7EB6">
        <w:rPr>
          <w:sz w:val="14"/>
          <w:lang w:val="tr-TR"/>
        </w:rPr>
        <w:t xml:space="preserve">R    </w:t>
      </w:r>
      <w:r w:rsidRPr="00CA7EB6">
        <w:rPr>
          <w:spacing w:val="-10"/>
          <w:sz w:val="14"/>
          <w:lang w:val="tr-TR"/>
        </w:rPr>
        <w:t xml:space="preserve"> </w:t>
      </w:r>
      <w:r w:rsidRPr="00CA7EB6">
        <w:rPr>
          <w:sz w:val="14"/>
          <w:lang w:val="tr-TR"/>
        </w:rPr>
        <w:t>TR</w:t>
      </w:r>
    </w:p>
    <w:p w14:paraId="32EB7530" w14:textId="77777777" w:rsidR="001657AC" w:rsidRPr="00CA7EB6" w:rsidRDefault="00000000">
      <w:pPr>
        <w:spacing w:before="238" w:line="276" w:lineRule="auto"/>
        <w:ind w:left="632" w:right="105" w:firstLine="20"/>
        <w:jc w:val="both"/>
        <w:rPr>
          <w:i/>
          <w:sz w:val="20"/>
          <w:lang w:val="tr-TR"/>
        </w:rPr>
      </w:pPr>
      <w:r w:rsidRPr="00CA7EB6">
        <w:rPr>
          <w:color w:val="221F1F"/>
          <w:sz w:val="20"/>
          <w:lang w:val="tr-TR"/>
        </w:rPr>
        <w:t xml:space="preserve">Burada </w:t>
      </w:r>
      <w:r w:rsidRPr="00CA7EB6">
        <w:rPr>
          <w:i/>
          <w:color w:val="221F1F"/>
          <w:sz w:val="20"/>
          <w:lang w:val="tr-TR"/>
        </w:rPr>
        <w:t>w</w:t>
      </w:r>
      <w:r w:rsidRPr="00CA7EB6">
        <w:rPr>
          <w:color w:val="221F1F"/>
          <w:sz w:val="20"/>
          <w:vertAlign w:val="subscript"/>
          <w:lang w:val="tr-TR"/>
        </w:rPr>
        <w:t>R</w:t>
      </w:r>
      <w:r w:rsidRPr="00CA7EB6">
        <w:rPr>
          <w:color w:val="221F1F"/>
          <w:sz w:val="20"/>
          <w:lang w:val="tr-TR"/>
        </w:rPr>
        <w:t xml:space="preserve"> R tipi </w:t>
      </w:r>
      <w:r w:rsidRPr="00CA7EB6">
        <w:rPr>
          <w:i/>
          <w:color w:val="221F1F"/>
          <w:sz w:val="20"/>
          <w:lang w:val="tr-TR"/>
        </w:rPr>
        <w:t xml:space="preserve">radyasyon </w:t>
      </w:r>
      <w:r w:rsidRPr="00CA7EB6">
        <w:rPr>
          <w:color w:val="221F1F"/>
          <w:sz w:val="20"/>
          <w:lang w:val="tr-TR"/>
        </w:rPr>
        <w:t xml:space="preserve">için radyasyon </w:t>
      </w:r>
      <w:r w:rsidRPr="00CA7EB6">
        <w:rPr>
          <w:i/>
          <w:color w:val="221F1F"/>
          <w:sz w:val="20"/>
          <w:lang w:val="tr-TR"/>
        </w:rPr>
        <w:t xml:space="preserve">ağırlıklandırma faktörü </w:t>
      </w:r>
      <w:r w:rsidRPr="00CA7EB6">
        <w:rPr>
          <w:color w:val="221F1F"/>
          <w:sz w:val="20"/>
          <w:lang w:val="tr-TR"/>
        </w:rPr>
        <w:t xml:space="preserve">ve </w:t>
      </w:r>
      <w:r w:rsidRPr="00CA7EB6">
        <w:rPr>
          <w:i/>
          <w:color w:val="221F1F"/>
          <w:sz w:val="20"/>
          <w:lang w:val="tr-TR"/>
        </w:rPr>
        <w:t>D</w:t>
      </w:r>
      <w:r w:rsidRPr="00CA7EB6">
        <w:rPr>
          <w:color w:val="221F1F"/>
          <w:sz w:val="20"/>
          <w:vertAlign w:val="subscript"/>
          <w:lang w:val="tr-TR"/>
        </w:rPr>
        <w:t>T,R</w:t>
      </w:r>
      <w:r w:rsidRPr="00CA7EB6">
        <w:rPr>
          <w:color w:val="221F1F"/>
          <w:sz w:val="20"/>
          <w:lang w:val="tr-TR"/>
        </w:rPr>
        <w:t xml:space="preserve"> R tipi </w:t>
      </w:r>
      <w:r w:rsidRPr="00CA7EB6">
        <w:rPr>
          <w:i/>
          <w:color w:val="221F1F"/>
          <w:sz w:val="20"/>
          <w:lang w:val="tr-TR"/>
        </w:rPr>
        <w:t xml:space="preserve">radyasyon </w:t>
      </w:r>
      <w:r w:rsidRPr="00CA7EB6">
        <w:rPr>
          <w:color w:val="221F1F"/>
          <w:sz w:val="20"/>
          <w:lang w:val="tr-TR"/>
        </w:rPr>
        <w:t xml:space="preserve">tarafından T dokusunda veya organında verilen ortalama </w:t>
      </w:r>
      <w:r w:rsidRPr="00CA7EB6">
        <w:rPr>
          <w:i/>
          <w:color w:val="221F1F"/>
          <w:sz w:val="20"/>
          <w:lang w:val="tr-TR"/>
        </w:rPr>
        <w:t>soğurulan dozdur.</w:t>
      </w:r>
    </w:p>
    <w:p w14:paraId="0DFB7CFF" w14:textId="77777777" w:rsidR="001657AC" w:rsidRPr="00CA7EB6" w:rsidRDefault="00000000">
      <w:pPr>
        <w:ind w:left="652"/>
        <w:jc w:val="both"/>
        <w:rPr>
          <w:i/>
          <w:sz w:val="14"/>
          <w:lang w:val="tr-TR"/>
        </w:rPr>
      </w:pPr>
      <w:r w:rsidRPr="00CA7EB6">
        <w:rPr>
          <w:rFonts w:ascii="Arial" w:hAnsi="Arial"/>
          <w:color w:val="3054A6"/>
          <w:sz w:val="19"/>
          <w:lang w:val="tr-TR"/>
        </w:rPr>
        <w:t xml:space="preserve">® </w:t>
      </w:r>
      <w:r w:rsidRPr="00CA7EB6">
        <w:rPr>
          <w:i/>
          <w:color w:val="221F1F"/>
          <w:sz w:val="18"/>
          <w:lang w:val="tr-TR"/>
        </w:rPr>
        <w:t xml:space="preserve">Etkin doz </w:t>
      </w:r>
      <w:r w:rsidRPr="00CA7EB6">
        <w:rPr>
          <w:color w:val="221F1F"/>
          <w:sz w:val="18"/>
          <w:lang w:val="tr-TR"/>
        </w:rPr>
        <w:t xml:space="preserve">için SI birimi kilogram başına joule (J/kg) olup </w:t>
      </w:r>
      <w:r w:rsidRPr="00CA7EB6">
        <w:rPr>
          <w:i/>
          <w:color w:val="221F1F"/>
          <w:sz w:val="18"/>
          <w:lang w:val="tr-TR"/>
        </w:rPr>
        <w:t>sievert (</w:t>
      </w:r>
      <w:r w:rsidRPr="00CA7EB6">
        <w:rPr>
          <w:i/>
          <w:color w:val="221F1F"/>
          <w:sz w:val="17"/>
          <w:lang w:val="tr-TR"/>
        </w:rPr>
        <w:t>S</w:t>
      </w:r>
      <w:r w:rsidRPr="00CA7EB6">
        <w:rPr>
          <w:i/>
          <w:color w:val="221F1F"/>
          <w:sz w:val="14"/>
          <w:lang w:val="tr-TR"/>
        </w:rPr>
        <w:t>V</w:t>
      </w:r>
      <w:r w:rsidRPr="00CA7EB6">
        <w:rPr>
          <w:i/>
          <w:color w:val="221F1F"/>
          <w:sz w:val="17"/>
          <w:lang w:val="tr-TR"/>
        </w:rPr>
        <w:t xml:space="preserve">) </w:t>
      </w:r>
      <w:r w:rsidRPr="00CA7EB6">
        <w:rPr>
          <w:i/>
          <w:color w:val="221F1F"/>
          <w:sz w:val="14"/>
          <w:lang w:val="tr-TR"/>
        </w:rPr>
        <w:t>OLARAK</w:t>
      </w:r>
    </w:p>
    <w:p w14:paraId="03F6EBDA" w14:textId="77777777" w:rsidR="001657AC" w:rsidRPr="00CA7EB6" w:rsidRDefault="00000000">
      <w:pPr>
        <w:pStyle w:val="BodyText"/>
        <w:ind w:left="911"/>
        <w:jc w:val="both"/>
        <w:rPr>
          <w:lang w:val="tr-TR"/>
        </w:rPr>
      </w:pPr>
      <w:r w:rsidRPr="00CA7EB6">
        <w:rPr>
          <w:color w:val="221F1F"/>
          <w:lang w:val="tr-TR"/>
        </w:rPr>
        <w:t>adlandırılır. Bu niceliğin bir açıklaması Ref. ek B'de verilmiştir. [26].</w:t>
      </w:r>
    </w:p>
    <w:p w14:paraId="32C2B9ED" w14:textId="168A4FC0" w:rsidR="001657AC" w:rsidRPr="00CA7EB6" w:rsidRDefault="00000000">
      <w:pPr>
        <w:spacing w:line="252" w:lineRule="auto"/>
        <w:ind w:left="911" w:right="10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0.01 Sv'ye eşit olan </w:t>
      </w:r>
      <w:r w:rsidRPr="00CA7EB6">
        <w:rPr>
          <w:i/>
          <w:color w:val="221F1F"/>
          <w:sz w:val="18"/>
          <w:lang w:val="tr-TR"/>
        </w:rPr>
        <w:t xml:space="preserve">rem </w:t>
      </w:r>
      <w:r w:rsidRPr="00CA7EB6">
        <w:rPr>
          <w:color w:val="221F1F"/>
          <w:sz w:val="18"/>
          <w:lang w:val="tr-TR"/>
        </w:rPr>
        <w:t xml:space="preserve">bazen </w:t>
      </w:r>
      <w:r w:rsidRPr="00CA7EB6">
        <w:rPr>
          <w:i/>
          <w:color w:val="221F1F"/>
          <w:sz w:val="18"/>
          <w:lang w:val="tr-TR"/>
        </w:rPr>
        <w:t xml:space="preserve">eşdeğer doz </w:t>
      </w:r>
      <w:r w:rsidRPr="00CA7EB6">
        <w:rPr>
          <w:color w:val="221F1F"/>
          <w:sz w:val="18"/>
          <w:lang w:val="tr-TR"/>
        </w:rPr>
        <w:t xml:space="preserve">ve </w:t>
      </w:r>
      <w:r w:rsidRPr="00CA7EB6">
        <w:rPr>
          <w:i/>
          <w:color w:val="221F1F"/>
          <w:sz w:val="18"/>
          <w:lang w:val="tr-TR"/>
        </w:rPr>
        <w:t xml:space="preserve">etkin doz </w:t>
      </w:r>
      <w:r w:rsidRPr="00CA7EB6">
        <w:rPr>
          <w:color w:val="221F1F"/>
          <w:sz w:val="18"/>
          <w:lang w:val="tr-TR"/>
        </w:rPr>
        <w:t xml:space="preserve">birimi olarak kullanılır. Bu, </w:t>
      </w:r>
      <w:r w:rsidR="000A289E">
        <w:rPr>
          <w:i/>
          <w:color w:val="221F1F"/>
          <w:sz w:val="18"/>
          <w:lang w:val="tr-TR"/>
        </w:rPr>
        <w:t>UAEA</w:t>
      </w:r>
      <w:r w:rsidRPr="00CA7EB6">
        <w:rPr>
          <w:i/>
          <w:color w:val="221F1F"/>
          <w:sz w:val="18"/>
          <w:lang w:val="tr-TR"/>
        </w:rPr>
        <w:t xml:space="preserve"> yayınlarında, </w:t>
      </w:r>
      <w:r w:rsidRPr="00CA7EB6">
        <w:rPr>
          <w:color w:val="221F1F"/>
          <w:sz w:val="18"/>
          <w:lang w:val="tr-TR"/>
        </w:rPr>
        <w:t xml:space="preserve">diğer yayınlardan doğrudan alıntı yapılmadığı sürece kullanılmamalıdır; bu durumda </w:t>
      </w:r>
      <w:r w:rsidRPr="00CA7EB6">
        <w:rPr>
          <w:i/>
          <w:color w:val="221F1F"/>
          <w:sz w:val="18"/>
          <w:lang w:val="tr-TR"/>
        </w:rPr>
        <w:t xml:space="preserve">sievert cinsinden </w:t>
      </w:r>
      <w:r w:rsidRPr="00CA7EB6">
        <w:rPr>
          <w:color w:val="221F1F"/>
          <w:sz w:val="18"/>
          <w:lang w:val="tr-TR"/>
        </w:rPr>
        <w:t>değer parantez içinde eklenmelidir.</w:t>
      </w:r>
    </w:p>
    <w:p w14:paraId="7363879F" w14:textId="77777777" w:rsidR="001657AC" w:rsidRPr="00CA7EB6" w:rsidRDefault="00000000">
      <w:pPr>
        <w:ind w:left="912"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Etkin doz, dozdan </w:t>
      </w:r>
      <w:r w:rsidRPr="00CA7EB6">
        <w:rPr>
          <w:color w:val="221F1F"/>
          <w:sz w:val="18"/>
          <w:lang w:val="tr-TR"/>
        </w:rPr>
        <w:t xml:space="preserve">kaynaklanması muhtemel </w:t>
      </w:r>
      <w:r w:rsidRPr="00CA7EB6">
        <w:rPr>
          <w:i/>
          <w:color w:val="221F1F"/>
          <w:sz w:val="18"/>
          <w:lang w:val="tr-TR"/>
        </w:rPr>
        <w:t xml:space="preserve">radyasyon zararının </w:t>
      </w:r>
      <w:r w:rsidRPr="00CA7EB6">
        <w:rPr>
          <w:color w:val="221F1F"/>
          <w:sz w:val="18"/>
          <w:lang w:val="tr-TR"/>
        </w:rPr>
        <w:t xml:space="preserve">miktarını yansıtmak üzere tasarlanmış bir </w:t>
      </w:r>
      <w:r w:rsidRPr="00CA7EB6">
        <w:rPr>
          <w:i/>
          <w:color w:val="221F1F"/>
          <w:sz w:val="18"/>
          <w:lang w:val="tr-TR"/>
        </w:rPr>
        <w:t xml:space="preserve">doz </w:t>
      </w:r>
      <w:r w:rsidRPr="00CA7EB6">
        <w:rPr>
          <w:color w:val="221F1F"/>
          <w:sz w:val="18"/>
          <w:lang w:val="tr-TR"/>
        </w:rPr>
        <w:t>ölçüsüdür.</w:t>
      </w:r>
    </w:p>
    <w:p w14:paraId="4C56C663" w14:textId="77777777" w:rsidR="001657AC" w:rsidRPr="00CA7EB6" w:rsidRDefault="00000000">
      <w:pPr>
        <w:ind w:left="911"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Etkin doz, </w:t>
      </w:r>
      <w:r w:rsidRPr="00CA7EB6">
        <w:rPr>
          <w:color w:val="221F1F"/>
          <w:sz w:val="18"/>
          <w:lang w:val="tr-TR"/>
        </w:rPr>
        <w:t xml:space="preserve">daha yüksek </w:t>
      </w:r>
      <w:r w:rsidRPr="00CA7EB6">
        <w:rPr>
          <w:i/>
          <w:color w:val="221F1F"/>
          <w:sz w:val="18"/>
          <w:lang w:val="tr-TR"/>
        </w:rPr>
        <w:t xml:space="preserve">dozları </w:t>
      </w:r>
      <w:r w:rsidRPr="00CA7EB6">
        <w:rPr>
          <w:color w:val="221F1F"/>
          <w:sz w:val="18"/>
          <w:lang w:val="tr-TR"/>
        </w:rPr>
        <w:t xml:space="preserve">ölçmek veya </w:t>
      </w:r>
      <w:r w:rsidRPr="00CA7EB6">
        <w:rPr>
          <w:i/>
          <w:color w:val="221F1F"/>
          <w:sz w:val="18"/>
          <w:lang w:val="tr-TR"/>
        </w:rPr>
        <w:t xml:space="preserve">deterministik etkilerle </w:t>
      </w:r>
      <w:r w:rsidRPr="00CA7EB6">
        <w:rPr>
          <w:color w:val="221F1F"/>
          <w:sz w:val="18"/>
          <w:lang w:val="tr-TR"/>
        </w:rPr>
        <w:t>ilgili herhangi bir tıbbi tedavi ihtiyacına karar vermek için kullanılamaz.</w:t>
      </w:r>
    </w:p>
    <w:p w14:paraId="3805A5E6" w14:textId="77777777" w:rsidR="001657AC" w:rsidRPr="00CA7EB6" w:rsidRDefault="00000000">
      <w:pPr>
        <w:pStyle w:val="BodyText"/>
        <w:ind w:left="652"/>
        <w:rPr>
          <w:lang w:val="tr-TR"/>
        </w:rPr>
      </w:pPr>
      <w:r w:rsidRPr="00CA7EB6">
        <w:rPr>
          <w:rFonts w:ascii="Arial" w:hAnsi="Arial"/>
          <w:color w:val="3054A6"/>
          <w:sz w:val="19"/>
          <w:lang w:val="tr-TR"/>
        </w:rPr>
        <w:t xml:space="preserve">® </w:t>
      </w:r>
      <w:r w:rsidRPr="00CA7EB6">
        <w:rPr>
          <w:color w:val="221F1F"/>
          <w:lang w:val="tr-TR"/>
        </w:rPr>
        <w:t xml:space="preserve">Herhangi bir </w:t>
      </w:r>
      <w:r w:rsidRPr="00CA7EB6">
        <w:rPr>
          <w:i/>
          <w:color w:val="221F1F"/>
          <w:lang w:val="tr-TR"/>
        </w:rPr>
        <w:t xml:space="preserve">radyasyon </w:t>
      </w:r>
      <w:r w:rsidRPr="00CA7EB6">
        <w:rPr>
          <w:color w:val="221F1F"/>
          <w:lang w:val="tr-TR"/>
        </w:rPr>
        <w:t>türü (türleri) ve herhangi bir maruziyet modu (modları) için</w:t>
      </w:r>
    </w:p>
    <w:p w14:paraId="4BBA2B8A" w14:textId="77777777" w:rsidR="001657AC" w:rsidRPr="00CA7EB6" w:rsidRDefault="00000000">
      <w:pPr>
        <w:ind w:left="911"/>
        <w:rPr>
          <w:sz w:val="18"/>
          <w:lang w:val="tr-TR"/>
        </w:rPr>
      </w:pPr>
      <w:r w:rsidRPr="00CA7EB6">
        <w:rPr>
          <w:i/>
          <w:color w:val="221F1F"/>
          <w:sz w:val="18"/>
          <w:lang w:val="tr-TR"/>
        </w:rPr>
        <w:t xml:space="preserve">maruziyetten </w:t>
      </w:r>
      <w:r w:rsidRPr="00CA7EB6">
        <w:rPr>
          <w:color w:val="221F1F"/>
          <w:sz w:val="18"/>
          <w:lang w:val="tr-TR"/>
        </w:rPr>
        <w:t xml:space="preserve">kaynaklanan </w:t>
      </w:r>
      <w:r w:rsidRPr="00CA7EB6">
        <w:rPr>
          <w:i/>
          <w:color w:val="221F1F"/>
          <w:sz w:val="18"/>
          <w:lang w:val="tr-TR"/>
        </w:rPr>
        <w:t xml:space="preserve">etkin doz </w:t>
      </w:r>
      <w:r w:rsidRPr="00CA7EB6">
        <w:rPr>
          <w:color w:val="221F1F"/>
          <w:sz w:val="18"/>
          <w:lang w:val="tr-TR"/>
        </w:rPr>
        <w:t>değerleri doğrudan karşılaştırılabilir.</w:t>
      </w:r>
    </w:p>
    <w:p w14:paraId="402535CF" w14:textId="77777777" w:rsidR="001657AC" w:rsidRPr="00CA7EB6" w:rsidRDefault="001657AC">
      <w:pPr>
        <w:pStyle w:val="BodyText"/>
        <w:spacing w:before="10"/>
        <w:rPr>
          <w:sz w:val="20"/>
          <w:lang w:val="tr-TR"/>
        </w:rPr>
      </w:pPr>
    </w:p>
    <w:p w14:paraId="6E8E1685" w14:textId="77777777" w:rsidR="001657AC" w:rsidRPr="00CA7EB6" w:rsidRDefault="00000000">
      <w:pPr>
        <w:ind w:left="632"/>
        <w:rPr>
          <w:sz w:val="20"/>
          <w:lang w:val="tr-TR"/>
        </w:rPr>
      </w:pPr>
      <w:r w:rsidRPr="00CA7EB6">
        <w:rPr>
          <w:b/>
          <w:i/>
          <w:color w:val="221F1F"/>
          <w:sz w:val="20"/>
          <w:lang w:val="tr-TR"/>
        </w:rPr>
        <w:t>eşdeğer doz, H</w:t>
      </w:r>
      <w:r w:rsidRPr="00CA7EB6">
        <w:rPr>
          <w:b/>
          <w:i/>
          <w:color w:val="221F1F"/>
          <w:sz w:val="10"/>
          <w:lang w:val="tr-TR"/>
        </w:rPr>
        <w:t xml:space="preserve">T </w:t>
      </w:r>
      <w:r w:rsidRPr="00CA7EB6">
        <w:rPr>
          <w:b/>
          <w:i/>
          <w:color w:val="221F1F"/>
          <w:sz w:val="20"/>
          <w:lang w:val="tr-TR"/>
        </w:rPr>
        <w:t xml:space="preserve">. </w:t>
      </w:r>
      <w:r w:rsidRPr="00CA7EB6">
        <w:rPr>
          <w:color w:val="221F1F"/>
          <w:sz w:val="20"/>
          <w:lang w:val="tr-TR"/>
        </w:rPr>
        <w:t xml:space="preserve">olarak tanımlanan </w:t>
      </w:r>
      <w:r w:rsidRPr="00CA7EB6">
        <w:rPr>
          <w:i/>
          <w:color w:val="221F1F"/>
          <w:sz w:val="20"/>
          <w:lang w:val="tr-TR"/>
        </w:rPr>
        <w:t>H</w:t>
      </w:r>
      <w:r w:rsidRPr="00CA7EB6">
        <w:rPr>
          <w:color w:val="221F1F"/>
          <w:sz w:val="20"/>
          <w:vertAlign w:val="subscript"/>
          <w:lang w:val="tr-TR"/>
        </w:rPr>
        <w:t>TR</w:t>
      </w:r>
      <w:r w:rsidRPr="00CA7EB6">
        <w:rPr>
          <w:color w:val="221F1F"/>
          <w:sz w:val="20"/>
          <w:lang w:val="tr-TR"/>
        </w:rPr>
        <w:t xml:space="preserve"> miktarıdır:</w:t>
      </w:r>
    </w:p>
    <w:p w14:paraId="5C02E1BA" w14:textId="77777777" w:rsidR="001657AC" w:rsidRPr="00CA7EB6" w:rsidRDefault="00000000">
      <w:pPr>
        <w:spacing w:before="29"/>
        <w:ind w:left="152" w:right="56" w:firstLine="479"/>
        <w:rPr>
          <w:i/>
          <w:sz w:val="20"/>
          <w:lang w:val="tr-TR"/>
        </w:rPr>
      </w:pPr>
      <w:r w:rsidRPr="00CA7EB6">
        <w:rPr>
          <w:i/>
          <w:position w:val="5"/>
          <w:sz w:val="8"/>
          <w:lang w:val="tr-TR"/>
        </w:rPr>
        <w:t>H</w:t>
      </w:r>
      <w:r w:rsidRPr="00CA7EB6">
        <w:rPr>
          <w:w w:val="99"/>
          <w:sz w:val="13"/>
          <w:lang w:val="tr-TR"/>
        </w:rPr>
        <w:t>T,R</w:t>
      </w:r>
      <w:r w:rsidRPr="00CA7EB6">
        <w:rPr>
          <w:sz w:val="13"/>
          <w:lang w:val="tr-TR"/>
        </w:rPr>
        <w:t xml:space="preserve"> </w:t>
      </w:r>
      <w:r w:rsidRPr="00CA7EB6">
        <w:rPr>
          <w:rFonts w:ascii="Arial" w:hAnsi="Arial"/>
          <w:sz w:val="18"/>
          <w:lang w:val="tr-TR"/>
        </w:rPr>
        <w:t>=</w:t>
      </w:r>
      <w:r w:rsidRPr="00CA7EB6">
        <w:rPr>
          <w:i/>
          <w:position w:val="5"/>
          <w:sz w:val="8"/>
          <w:lang w:val="tr-TR"/>
        </w:rPr>
        <w:t xml:space="preserve">W   </w:t>
      </w:r>
      <w:r w:rsidRPr="00CA7EB6">
        <w:rPr>
          <w:rFonts w:ascii="Arial" w:hAnsi="Arial"/>
          <w:sz w:val="18"/>
          <w:lang w:val="tr-TR"/>
        </w:rPr>
        <w:t xml:space="preserve">R - </w:t>
      </w:r>
      <w:r w:rsidRPr="00CA7EB6">
        <w:rPr>
          <w:w w:val="99"/>
          <w:sz w:val="13"/>
          <w:lang w:val="tr-TR"/>
        </w:rPr>
        <w:t>DT,R</w:t>
      </w:r>
      <w:r w:rsidRPr="00CA7EB6">
        <w:rPr>
          <w:sz w:val="13"/>
          <w:lang w:val="tr-TR"/>
        </w:rPr>
        <w:t xml:space="preserve"> </w:t>
      </w:r>
      <w:r w:rsidRPr="00CA7EB6">
        <w:rPr>
          <w:color w:val="221F1F"/>
          <w:sz w:val="20"/>
          <w:lang w:val="tr-TR"/>
        </w:rPr>
        <w:t xml:space="preserve">burada </w:t>
      </w:r>
      <w:r w:rsidRPr="00CA7EB6">
        <w:rPr>
          <w:i/>
          <w:color w:val="221F1F"/>
          <w:sz w:val="20"/>
          <w:lang w:val="tr-TR"/>
        </w:rPr>
        <w:t>D</w:t>
      </w:r>
      <w:r w:rsidRPr="00CA7EB6">
        <w:rPr>
          <w:i/>
          <w:color w:val="221F1F"/>
          <w:w w:val="99"/>
          <w:sz w:val="20"/>
          <w:vertAlign w:val="subscript"/>
          <w:lang w:val="tr-TR"/>
        </w:rPr>
        <w:t>TR</w:t>
      </w:r>
      <w:r w:rsidRPr="00CA7EB6">
        <w:rPr>
          <w:i/>
          <w:color w:val="221F1F"/>
          <w:sz w:val="20"/>
          <w:lang w:val="tr-TR"/>
        </w:rPr>
        <w:t xml:space="preserve"> </w:t>
      </w:r>
      <w:r w:rsidRPr="00CA7EB6">
        <w:rPr>
          <w:color w:val="221F1F"/>
          <w:sz w:val="20"/>
          <w:lang w:val="tr-TR"/>
        </w:rPr>
        <w:t xml:space="preserve">bir T dokusu veya organı üzerinde ortalaması alınan R tipi </w:t>
      </w:r>
      <w:r w:rsidRPr="00CA7EB6">
        <w:rPr>
          <w:i/>
          <w:color w:val="221F1F"/>
          <w:sz w:val="20"/>
          <w:lang w:val="tr-TR"/>
        </w:rPr>
        <w:t xml:space="preserve">radyasyon </w:t>
      </w:r>
      <w:r w:rsidRPr="00CA7EB6">
        <w:rPr>
          <w:color w:val="221F1F"/>
          <w:sz w:val="20"/>
          <w:lang w:val="tr-TR"/>
        </w:rPr>
        <w:t xml:space="preserve">tarafından verilen </w:t>
      </w:r>
      <w:r w:rsidRPr="00CA7EB6">
        <w:rPr>
          <w:i/>
          <w:color w:val="221F1F"/>
          <w:sz w:val="20"/>
          <w:lang w:val="tr-TR"/>
        </w:rPr>
        <w:t xml:space="preserve">soğurulmuş doz </w:t>
      </w:r>
      <w:r w:rsidRPr="00CA7EB6">
        <w:rPr>
          <w:color w:val="221F1F"/>
          <w:sz w:val="20"/>
          <w:lang w:val="tr-TR"/>
        </w:rPr>
        <w:t xml:space="preserve">ve </w:t>
      </w:r>
      <w:r w:rsidRPr="00CA7EB6">
        <w:rPr>
          <w:i/>
          <w:color w:val="221F1F"/>
          <w:sz w:val="20"/>
          <w:lang w:val="tr-TR"/>
        </w:rPr>
        <w:t>w</w:t>
      </w:r>
      <w:r w:rsidRPr="00CA7EB6">
        <w:rPr>
          <w:color w:val="221F1F"/>
          <w:sz w:val="20"/>
          <w:vertAlign w:val="subscript"/>
          <w:lang w:val="tr-TR"/>
        </w:rPr>
        <w:t>R</w:t>
      </w:r>
      <w:r w:rsidRPr="00CA7EB6">
        <w:rPr>
          <w:color w:val="221F1F"/>
          <w:sz w:val="20"/>
          <w:lang w:val="tr-TR"/>
        </w:rPr>
        <w:t xml:space="preserve"> R tipi </w:t>
      </w:r>
      <w:r w:rsidRPr="00CA7EB6">
        <w:rPr>
          <w:i/>
          <w:color w:val="221F1F"/>
          <w:sz w:val="20"/>
          <w:lang w:val="tr-TR"/>
        </w:rPr>
        <w:t xml:space="preserve">radyasyon </w:t>
      </w:r>
      <w:r w:rsidRPr="00CA7EB6">
        <w:rPr>
          <w:color w:val="221F1F"/>
          <w:sz w:val="20"/>
          <w:lang w:val="tr-TR"/>
        </w:rPr>
        <w:t xml:space="preserve">için radyasyon </w:t>
      </w:r>
      <w:r w:rsidRPr="00CA7EB6">
        <w:rPr>
          <w:i/>
          <w:color w:val="221F1F"/>
          <w:sz w:val="20"/>
          <w:lang w:val="tr-TR"/>
        </w:rPr>
        <w:t>ağırlık faktörüdür.</w:t>
      </w:r>
    </w:p>
    <w:p w14:paraId="759A8EAF" w14:textId="77777777" w:rsidR="001657AC" w:rsidRPr="00CA7EB6" w:rsidRDefault="001657AC">
      <w:pPr>
        <w:pStyle w:val="BodyText"/>
        <w:spacing w:before="3"/>
        <w:rPr>
          <w:i/>
          <w:sz w:val="19"/>
          <w:lang w:val="tr-TR"/>
        </w:rPr>
      </w:pPr>
    </w:p>
    <w:p w14:paraId="4560C1EA" w14:textId="77777777" w:rsidR="001657AC" w:rsidRPr="00CA7EB6" w:rsidRDefault="00000000">
      <w:pPr>
        <w:spacing w:line="271" w:lineRule="auto"/>
        <w:ind w:left="653" w:right="104" w:hanging="1"/>
        <w:jc w:val="both"/>
        <w:rPr>
          <w:sz w:val="20"/>
          <w:lang w:val="tr-TR"/>
        </w:rPr>
      </w:pPr>
      <w:r w:rsidRPr="00CA7EB6">
        <w:rPr>
          <w:i/>
          <w:color w:val="221F1F"/>
          <w:sz w:val="20"/>
          <w:lang w:val="tr-TR"/>
        </w:rPr>
        <w:t xml:space="preserve">Radyasyon </w:t>
      </w:r>
      <w:r w:rsidRPr="00CA7EB6">
        <w:rPr>
          <w:color w:val="221F1F"/>
          <w:sz w:val="20"/>
          <w:lang w:val="tr-TR"/>
        </w:rPr>
        <w:t xml:space="preserve">alanı farklı </w:t>
      </w:r>
      <w:r w:rsidRPr="00CA7EB6">
        <w:rPr>
          <w:i/>
          <w:color w:val="221F1F"/>
          <w:sz w:val="20"/>
          <w:lang w:val="tr-TR"/>
        </w:rPr>
        <w:t xml:space="preserve">w </w:t>
      </w:r>
      <w:r w:rsidRPr="00CA7EB6">
        <w:rPr>
          <w:color w:val="221F1F"/>
          <w:sz w:val="20"/>
          <w:lang w:val="tr-TR"/>
        </w:rPr>
        <w:t>değerlerine sahip farklı radyasyon türlerinden oluştuğunda</w:t>
      </w:r>
      <w:r w:rsidRPr="00CA7EB6">
        <w:rPr>
          <w:color w:val="221F1F"/>
          <w:sz w:val="20"/>
          <w:vertAlign w:val="subscript"/>
          <w:lang w:val="tr-TR"/>
        </w:rPr>
        <w:t>R</w:t>
      </w:r>
      <w:r w:rsidRPr="00CA7EB6">
        <w:rPr>
          <w:color w:val="221F1F"/>
          <w:sz w:val="20"/>
          <w:lang w:val="tr-TR"/>
        </w:rPr>
        <w:t xml:space="preserve"> , </w:t>
      </w:r>
      <w:r w:rsidRPr="00CA7EB6">
        <w:rPr>
          <w:i/>
          <w:color w:val="221F1F"/>
          <w:sz w:val="20"/>
          <w:lang w:val="tr-TR"/>
        </w:rPr>
        <w:t xml:space="preserve">eşdeğer doz </w:t>
      </w:r>
      <w:r w:rsidRPr="00CA7EB6">
        <w:rPr>
          <w:color w:val="221F1F"/>
          <w:sz w:val="20"/>
          <w:lang w:val="tr-TR"/>
        </w:rPr>
        <w:t>şudur:</w:t>
      </w:r>
    </w:p>
    <w:p w14:paraId="2BFC0F0B" w14:textId="77777777" w:rsidR="001657AC" w:rsidRPr="00CA7EB6" w:rsidRDefault="001657AC">
      <w:pPr>
        <w:pStyle w:val="BodyText"/>
        <w:rPr>
          <w:sz w:val="19"/>
          <w:lang w:val="tr-TR"/>
        </w:rPr>
      </w:pPr>
    </w:p>
    <w:p w14:paraId="7FD9D516" w14:textId="77777777" w:rsidR="001657AC" w:rsidRPr="00CA7EB6" w:rsidRDefault="00000000">
      <w:pPr>
        <w:pStyle w:val="Heading8"/>
        <w:ind w:left="1732"/>
        <w:rPr>
          <w:lang w:val="tr-TR"/>
        </w:rPr>
      </w:pPr>
      <w:bookmarkStart w:id="206" w:name="_TOC_250001"/>
      <w:bookmarkEnd w:id="206"/>
      <w:r w:rsidRPr="00CA7EB6">
        <w:rPr>
          <w:lang w:val="tr-TR"/>
        </w:rPr>
        <w:t>- D</w:t>
      </w:r>
    </w:p>
    <w:p w14:paraId="62D0A0C1" w14:textId="77777777" w:rsidR="001657AC" w:rsidRPr="00CA7EB6" w:rsidRDefault="00000000">
      <w:pPr>
        <w:spacing w:line="180" w:lineRule="exact"/>
        <w:ind w:left="1732"/>
        <w:rPr>
          <w:sz w:val="14"/>
          <w:lang w:val="tr-TR"/>
        </w:rPr>
      </w:pPr>
      <w:r w:rsidRPr="00CA7EB6">
        <w:rPr>
          <w:b/>
          <w:i/>
          <w:position w:val="6"/>
          <w:sz w:val="12"/>
          <w:lang w:val="tr-TR"/>
        </w:rPr>
        <w:t>D</w:t>
      </w:r>
      <w:r w:rsidRPr="00CA7EB6">
        <w:rPr>
          <w:sz w:val="14"/>
          <w:lang w:val="tr-TR"/>
        </w:rPr>
        <w:t>T,R</w:t>
      </w:r>
    </w:p>
    <w:p w14:paraId="78B3FE60" w14:textId="77777777" w:rsidR="001657AC" w:rsidRPr="00CA7EB6" w:rsidRDefault="001657AC">
      <w:pPr>
        <w:spacing w:line="180" w:lineRule="exact"/>
        <w:rPr>
          <w:sz w:val="14"/>
          <w:lang w:val="tr-TR"/>
        </w:rPr>
        <w:sectPr w:rsidR="001657AC" w:rsidRPr="00CA7EB6">
          <w:pgSz w:w="9260" w:h="14070"/>
          <w:pgMar w:top="900" w:right="1060" w:bottom="1580" w:left="1020" w:header="683" w:footer="1383" w:gutter="0"/>
          <w:cols w:space="720"/>
        </w:sectPr>
      </w:pPr>
    </w:p>
    <w:p w14:paraId="2C32A927" w14:textId="77777777" w:rsidR="001657AC" w:rsidRPr="00CA7EB6" w:rsidRDefault="001657AC">
      <w:pPr>
        <w:pStyle w:val="BodyText"/>
        <w:rPr>
          <w:sz w:val="20"/>
          <w:lang w:val="tr-TR"/>
        </w:rPr>
      </w:pPr>
    </w:p>
    <w:p w14:paraId="2E9015CF" w14:textId="77777777" w:rsidR="001657AC" w:rsidRPr="00CA7EB6" w:rsidRDefault="001657AC">
      <w:pPr>
        <w:pStyle w:val="BodyText"/>
        <w:spacing w:before="8"/>
        <w:rPr>
          <w:sz w:val="22"/>
          <w:lang w:val="tr-TR"/>
        </w:rPr>
      </w:pPr>
    </w:p>
    <w:p w14:paraId="68A17B77" w14:textId="77777777" w:rsidR="001657AC" w:rsidRPr="00CA7EB6" w:rsidRDefault="00000000">
      <w:pPr>
        <w:ind w:left="652"/>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Eşdeğer doz </w:t>
      </w:r>
      <w:r w:rsidRPr="00CA7EB6">
        <w:rPr>
          <w:color w:val="221F1F"/>
          <w:sz w:val="18"/>
          <w:lang w:val="tr-TR"/>
        </w:rPr>
        <w:t xml:space="preserve">için SI birimi kilogram başına joule (J/kg) olup </w:t>
      </w:r>
      <w:r w:rsidRPr="00CA7EB6">
        <w:rPr>
          <w:i/>
          <w:color w:val="221F1F"/>
          <w:sz w:val="18"/>
          <w:lang w:val="tr-TR"/>
        </w:rPr>
        <w:t>sievert (Sv) olarak</w:t>
      </w:r>
    </w:p>
    <w:p w14:paraId="160A7932" w14:textId="77777777" w:rsidR="001657AC" w:rsidRPr="00CA7EB6" w:rsidRDefault="00000000">
      <w:pPr>
        <w:pStyle w:val="BodyText"/>
        <w:spacing w:before="1"/>
        <w:ind w:left="892"/>
        <w:jc w:val="both"/>
        <w:rPr>
          <w:lang w:val="tr-TR"/>
        </w:rPr>
      </w:pPr>
      <w:r w:rsidRPr="00CA7EB6">
        <w:rPr>
          <w:color w:val="221F1F"/>
          <w:lang w:val="tr-TR"/>
        </w:rPr>
        <w:t>adlandırılır. Bu niceliğin bir açıklaması Ref. ek B'de verilmiştir. [26].</w:t>
      </w:r>
    </w:p>
    <w:p w14:paraId="2AD83B66" w14:textId="6357A419" w:rsidR="001657AC" w:rsidRPr="00CA7EB6" w:rsidRDefault="00000000">
      <w:pPr>
        <w:spacing w:line="252" w:lineRule="auto"/>
        <w:ind w:left="892" w:right="105"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0.01 Sv'ye eşit olan </w:t>
      </w:r>
      <w:r w:rsidRPr="00CA7EB6">
        <w:rPr>
          <w:i/>
          <w:color w:val="221F1F"/>
          <w:sz w:val="18"/>
          <w:lang w:val="tr-TR"/>
        </w:rPr>
        <w:t xml:space="preserve">rem </w:t>
      </w:r>
      <w:r w:rsidRPr="00CA7EB6">
        <w:rPr>
          <w:color w:val="221F1F"/>
          <w:sz w:val="18"/>
          <w:lang w:val="tr-TR"/>
        </w:rPr>
        <w:t xml:space="preserve">bazen </w:t>
      </w:r>
      <w:r w:rsidRPr="00CA7EB6">
        <w:rPr>
          <w:i/>
          <w:color w:val="221F1F"/>
          <w:sz w:val="18"/>
          <w:lang w:val="tr-TR"/>
        </w:rPr>
        <w:t xml:space="preserve">eşdeğer doz </w:t>
      </w:r>
      <w:r w:rsidRPr="00CA7EB6">
        <w:rPr>
          <w:color w:val="221F1F"/>
          <w:sz w:val="18"/>
          <w:lang w:val="tr-TR"/>
        </w:rPr>
        <w:t xml:space="preserve">ve </w:t>
      </w:r>
      <w:r w:rsidRPr="00CA7EB6">
        <w:rPr>
          <w:i/>
          <w:color w:val="221F1F"/>
          <w:sz w:val="18"/>
          <w:lang w:val="tr-TR"/>
        </w:rPr>
        <w:t xml:space="preserve">etkin doz </w:t>
      </w:r>
      <w:r w:rsidRPr="00CA7EB6">
        <w:rPr>
          <w:color w:val="221F1F"/>
          <w:sz w:val="18"/>
          <w:lang w:val="tr-TR"/>
        </w:rPr>
        <w:t xml:space="preserve">birimi olarak kullanılır. Bu, </w:t>
      </w:r>
      <w:r w:rsidR="000A289E">
        <w:rPr>
          <w:i/>
          <w:color w:val="221F1F"/>
          <w:sz w:val="18"/>
          <w:lang w:val="tr-TR"/>
        </w:rPr>
        <w:t>UAEA</w:t>
      </w:r>
      <w:r w:rsidRPr="00CA7EB6">
        <w:rPr>
          <w:i/>
          <w:color w:val="221F1F"/>
          <w:sz w:val="18"/>
          <w:lang w:val="tr-TR"/>
        </w:rPr>
        <w:t xml:space="preserve"> yayınlarında, </w:t>
      </w:r>
      <w:r w:rsidRPr="00CA7EB6">
        <w:rPr>
          <w:color w:val="221F1F"/>
          <w:sz w:val="18"/>
          <w:lang w:val="tr-TR"/>
        </w:rPr>
        <w:t xml:space="preserve">diğer yayınlardan doğrudan alıntı yapılmadığı sürece kullanılmamalıdır; bu durumda </w:t>
      </w:r>
      <w:r w:rsidRPr="00CA7EB6">
        <w:rPr>
          <w:i/>
          <w:color w:val="221F1F"/>
          <w:sz w:val="18"/>
          <w:lang w:val="tr-TR"/>
        </w:rPr>
        <w:t xml:space="preserve">sievert cinsinden </w:t>
      </w:r>
      <w:r w:rsidRPr="00CA7EB6">
        <w:rPr>
          <w:color w:val="221F1F"/>
          <w:sz w:val="18"/>
          <w:lang w:val="tr-TR"/>
        </w:rPr>
        <w:t>değer parantez içinde eklenmelidir.</w:t>
      </w:r>
    </w:p>
    <w:p w14:paraId="446B6F6D" w14:textId="77777777" w:rsidR="001657AC" w:rsidRPr="00CA7EB6" w:rsidRDefault="00000000">
      <w:pPr>
        <w:pStyle w:val="BodyText"/>
        <w:ind w:left="892" w:hanging="241"/>
        <w:rPr>
          <w:lang w:val="tr-TR"/>
        </w:rPr>
      </w:pPr>
      <w:r w:rsidRPr="00CA7EB6">
        <w:rPr>
          <w:rFonts w:ascii="Arial" w:hAnsi="Arial"/>
          <w:color w:val="3054A6"/>
          <w:sz w:val="19"/>
          <w:lang w:val="tr-TR"/>
        </w:rPr>
        <w:t xml:space="preserve">® </w:t>
      </w:r>
      <w:r w:rsidRPr="00CA7EB6">
        <w:rPr>
          <w:i/>
          <w:color w:val="221F1F"/>
          <w:lang w:val="tr-TR"/>
        </w:rPr>
        <w:t xml:space="preserve">Eşdeğer doz, </w:t>
      </w:r>
      <w:r w:rsidRPr="00CA7EB6">
        <w:rPr>
          <w:color w:val="221F1F"/>
          <w:lang w:val="tr-TR"/>
        </w:rPr>
        <w:t>bir doku veya organa verilen dozun, neden olunan zararın miktarını yansıtmak üzere tasarlanmış bir ölçüsüdür.</w:t>
      </w:r>
    </w:p>
    <w:p w14:paraId="689E8B5A" w14:textId="77777777" w:rsidR="001657AC" w:rsidRPr="00CA7EB6" w:rsidRDefault="00000000">
      <w:pPr>
        <w:ind w:left="892" w:right="106" w:hanging="240"/>
        <w:rPr>
          <w:sz w:val="18"/>
          <w:lang w:val="tr-TR"/>
        </w:rPr>
      </w:pPr>
      <w:r w:rsidRPr="00CA7EB6">
        <w:rPr>
          <w:rFonts w:ascii="Arial" w:hAnsi="Arial"/>
          <w:color w:val="3054A6"/>
          <w:sz w:val="19"/>
          <w:lang w:val="tr-TR"/>
        </w:rPr>
        <w:t xml:space="preserve">® </w:t>
      </w:r>
      <w:r w:rsidRPr="00CA7EB6">
        <w:rPr>
          <w:i/>
          <w:color w:val="221F1F"/>
          <w:sz w:val="18"/>
          <w:lang w:val="tr-TR"/>
        </w:rPr>
        <w:t xml:space="preserve">Eşdeğer doz, </w:t>
      </w:r>
      <w:r w:rsidRPr="00CA7EB6">
        <w:rPr>
          <w:color w:val="221F1F"/>
          <w:sz w:val="18"/>
          <w:lang w:val="tr-TR"/>
        </w:rPr>
        <w:t xml:space="preserve">daha yüksek </w:t>
      </w:r>
      <w:r w:rsidRPr="00CA7EB6">
        <w:rPr>
          <w:i/>
          <w:color w:val="221F1F"/>
          <w:sz w:val="18"/>
          <w:lang w:val="tr-TR"/>
        </w:rPr>
        <w:t xml:space="preserve">dozları </w:t>
      </w:r>
      <w:r w:rsidRPr="00CA7EB6">
        <w:rPr>
          <w:color w:val="221F1F"/>
          <w:sz w:val="18"/>
          <w:lang w:val="tr-TR"/>
        </w:rPr>
        <w:t xml:space="preserve">ölçmek veya </w:t>
      </w:r>
      <w:r w:rsidRPr="00CA7EB6">
        <w:rPr>
          <w:i/>
          <w:color w:val="221F1F"/>
          <w:sz w:val="18"/>
          <w:lang w:val="tr-TR"/>
        </w:rPr>
        <w:t xml:space="preserve">deterministik etkilerle </w:t>
      </w:r>
      <w:r w:rsidRPr="00CA7EB6">
        <w:rPr>
          <w:color w:val="221F1F"/>
          <w:sz w:val="18"/>
          <w:lang w:val="tr-TR"/>
        </w:rPr>
        <w:t>ilgili herhangi bir tıbbi tedavi ihtiyacına karar vermek için kullanılamaz.</w:t>
      </w:r>
    </w:p>
    <w:p w14:paraId="2554E4F9" w14:textId="77777777" w:rsidR="001657AC" w:rsidRPr="00CA7EB6" w:rsidRDefault="00000000">
      <w:pPr>
        <w:pStyle w:val="BodyText"/>
        <w:ind w:left="652"/>
        <w:rPr>
          <w:lang w:val="tr-TR"/>
        </w:rPr>
      </w:pPr>
      <w:r w:rsidRPr="00CA7EB6">
        <w:rPr>
          <w:rFonts w:ascii="Arial" w:hAnsi="Arial"/>
          <w:color w:val="3054A6"/>
          <w:sz w:val="19"/>
          <w:lang w:val="tr-TR"/>
        </w:rPr>
        <w:t xml:space="preserve">® </w:t>
      </w:r>
      <w:r w:rsidRPr="00CA7EB6">
        <w:rPr>
          <w:color w:val="221F1F"/>
          <w:lang w:val="tr-TR"/>
        </w:rPr>
        <w:t xml:space="preserve">Herhangi bir </w:t>
      </w:r>
      <w:r w:rsidRPr="00CA7EB6">
        <w:rPr>
          <w:i/>
          <w:color w:val="221F1F"/>
          <w:lang w:val="tr-TR"/>
        </w:rPr>
        <w:t xml:space="preserve">radyasyon </w:t>
      </w:r>
      <w:r w:rsidRPr="00CA7EB6">
        <w:rPr>
          <w:color w:val="221F1F"/>
          <w:lang w:val="tr-TR"/>
        </w:rPr>
        <w:t>türünden (türlerinden) belirli bir doku veya organa verilen</w:t>
      </w:r>
    </w:p>
    <w:p w14:paraId="44E0DFCD" w14:textId="77777777" w:rsidR="001657AC" w:rsidRPr="00CA7EB6" w:rsidRDefault="00000000">
      <w:pPr>
        <w:spacing w:before="1"/>
        <w:ind w:left="892"/>
        <w:rPr>
          <w:sz w:val="18"/>
          <w:lang w:val="tr-TR"/>
        </w:rPr>
      </w:pPr>
      <w:r w:rsidRPr="00CA7EB6">
        <w:rPr>
          <w:i/>
          <w:color w:val="221F1F"/>
          <w:sz w:val="18"/>
          <w:lang w:val="tr-TR"/>
        </w:rPr>
        <w:t xml:space="preserve">eşdeğer doz </w:t>
      </w:r>
      <w:r w:rsidRPr="00CA7EB6">
        <w:rPr>
          <w:color w:val="221F1F"/>
          <w:sz w:val="18"/>
          <w:lang w:val="tr-TR"/>
        </w:rPr>
        <w:t>değerleri doğrudan karşılaştırılabilir.</w:t>
      </w:r>
    </w:p>
    <w:p w14:paraId="01F68FEC" w14:textId="77777777" w:rsidR="001657AC" w:rsidRPr="00CA7EB6" w:rsidRDefault="001657AC">
      <w:pPr>
        <w:pStyle w:val="BodyText"/>
        <w:spacing w:before="3"/>
        <w:rPr>
          <w:sz w:val="24"/>
          <w:lang w:val="tr-TR"/>
        </w:rPr>
      </w:pPr>
    </w:p>
    <w:p w14:paraId="6AFBF90B" w14:textId="77777777" w:rsidR="001657AC" w:rsidRPr="00CA7EB6" w:rsidRDefault="00000000">
      <w:pPr>
        <w:spacing w:before="1"/>
        <w:ind w:left="652"/>
        <w:rPr>
          <w:i/>
          <w:sz w:val="20"/>
          <w:lang w:val="tr-TR"/>
        </w:rPr>
      </w:pPr>
      <w:r w:rsidRPr="00CA7EB6">
        <w:rPr>
          <w:b/>
          <w:i/>
          <w:color w:val="221F1F"/>
          <w:sz w:val="20"/>
          <w:lang w:val="tr-TR"/>
        </w:rPr>
        <w:t xml:space="preserve">organ dozu. </w:t>
      </w:r>
      <w:r w:rsidRPr="00CA7EB6">
        <w:rPr>
          <w:color w:val="221F1F"/>
          <w:sz w:val="20"/>
          <w:lang w:val="tr-TR"/>
        </w:rPr>
        <w:t xml:space="preserve">İnsan vücudunun belirli bir dokusunda veya T organında </w:t>
      </w:r>
      <w:r w:rsidRPr="00CA7EB6">
        <w:rPr>
          <w:i/>
          <w:color w:val="221F1F"/>
          <w:sz w:val="20"/>
          <w:lang w:val="tr-TR"/>
        </w:rPr>
        <w:t>D</w:t>
      </w:r>
      <w:r w:rsidRPr="00CA7EB6">
        <w:rPr>
          <w:i/>
          <w:color w:val="221F1F"/>
          <w:sz w:val="20"/>
          <w:vertAlign w:val="subscript"/>
          <w:lang w:val="tr-TR"/>
        </w:rPr>
        <w:t>T</w:t>
      </w:r>
    </w:p>
    <w:p w14:paraId="5F8E108F" w14:textId="77777777" w:rsidR="001657AC" w:rsidRPr="00CA7EB6" w:rsidRDefault="00000000">
      <w:pPr>
        <w:spacing w:before="29"/>
        <w:ind w:left="652"/>
        <w:rPr>
          <w:i/>
          <w:sz w:val="20"/>
          <w:lang w:val="tr-TR"/>
        </w:rPr>
      </w:pPr>
      <w:r w:rsidRPr="00CA7EB6">
        <w:rPr>
          <w:color w:val="221F1F"/>
          <w:sz w:val="20"/>
          <w:lang w:val="tr-TR"/>
        </w:rPr>
        <w:t xml:space="preserve">tarafından verilen ortalama </w:t>
      </w:r>
      <w:r w:rsidRPr="00CA7EB6">
        <w:rPr>
          <w:i/>
          <w:color w:val="221F1F"/>
          <w:sz w:val="20"/>
          <w:lang w:val="tr-TR"/>
        </w:rPr>
        <w:t>emilen doz:</w:t>
      </w:r>
    </w:p>
    <w:p w14:paraId="681E2E90" w14:textId="77777777" w:rsidR="001657AC" w:rsidRPr="00CA7EB6" w:rsidRDefault="001657AC">
      <w:pPr>
        <w:pStyle w:val="BodyText"/>
        <w:spacing w:before="2"/>
        <w:rPr>
          <w:i/>
          <w:sz w:val="21"/>
          <w:lang w:val="tr-TR"/>
        </w:rPr>
      </w:pPr>
    </w:p>
    <w:p w14:paraId="68ED4ABD" w14:textId="77777777" w:rsidR="001657AC" w:rsidRPr="00CA7EB6" w:rsidRDefault="00000000">
      <w:pPr>
        <w:spacing w:line="218" w:lineRule="exact"/>
        <w:ind w:left="652"/>
        <w:rPr>
          <w:i/>
          <w:sz w:val="20"/>
          <w:lang w:val="tr-TR"/>
        </w:rPr>
      </w:pPr>
      <w:r w:rsidRPr="00CA7EB6">
        <w:rPr>
          <w:i/>
          <w:sz w:val="20"/>
          <w:lang w:val="tr-TR"/>
        </w:rPr>
        <w:t>D</w:t>
      </w:r>
      <w:r w:rsidRPr="00CA7EB6">
        <w:rPr>
          <w:i/>
          <w:sz w:val="20"/>
          <w:vertAlign w:val="subscript"/>
          <w:lang w:val="tr-TR"/>
        </w:rPr>
        <w:t>T</w:t>
      </w:r>
      <w:r w:rsidRPr="00CA7EB6">
        <w:rPr>
          <w:i/>
          <w:sz w:val="20"/>
          <w:lang w:val="tr-TR"/>
        </w:rPr>
        <w:t xml:space="preserve"> = </w:t>
      </w:r>
      <w:r w:rsidRPr="00CA7EB6">
        <w:rPr>
          <w:sz w:val="20"/>
          <w:lang w:val="tr-TR"/>
        </w:rPr>
        <w:t xml:space="preserve">- f </w:t>
      </w:r>
      <w:r w:rsidRPr="00CA7EB6">
        <w:rPr>
          <w:i/>
          <w:sz w:val="18"/>
          <w:lang w:val="tr-TR"/>
        </w:rPr>
        <w:t xml:space="preserve">D </w:t>
      </w:r>
      <w:r w:rsidRPr="00CA7EB6">
        <w:rPr>
          <w:i/>
          <w:sz w:val="20"/>
          <w:lang w:val="tr-TR"/>
        </w:rPr>
        <w:t xml:space="preserve">■ </w:t>
      </w:r>
      <w:r w:rsidRPr="00CA7EB6">
        <w:rPr>
          <w:i/>
          <w:sz w:val="19"/>
          <w:lang w:val="tr-TR"/>
        </w:rPr>
        <w:t xml:space="preserve">dm </w:t>
      </w:r>
      <w:r w:rsidRPr="00CA7EB6">
        <w:rPr>
          <w:i/>
          <w:sz w:val="20"/>
          <w:lang w:val="tr-TR"/>
        </w:rPr>
        <w:t>= ^</w:t>
      </w:r>
      <w:r w:rsidRPr="00CA7EB6">
        <w:rPr>
          <w:i/>
          <w:sz w:val="20"/>
          <w:vertAlign w:val="superscript"/>
          <w:lang w:val="tr-TR"/>
        </w:rPr>
        <w:t>T</w:t>
      </w:r>
      <w:r w:rsidRPr="00CA7EB6">
        <w:rPr>
          <w:i/>
          <w:sz w:val="20"/>
          <w:lang w:val="tr-TR"/>
        </w:rPr>
        <w:t xml:space="preserve"> -</w:t>
      </w:r>
    </w:p>
    <w:p w14:paraId="72591B3C" w14:textId="77777777" w:rsidR="001657AC" w:rsidRPr="00CA7EB6" w:rsidRDefault="00000000">
      <w:pPr>
        <w:tabs>
          <w:tab w:val="left" w:pos="2555"/>
        </w:tabs>
        <w:spacing w:line="199" w:lineRule="exact"/>
        <w:ind w:left="1151"/>
        <w:rPr>
          <w:i/>
          <w:sz w:val="12"/>
          <w:lang w:val="tr-TR"/>
        </w:rPr>
      </w:pPr>
      <w:r w:rsidRPr="00CA7EB6">
        <w:rPr>
          <w:i/>
          <w:spacing w:val="-1"/>
          <w:position w:val="1"/>
          <w:sz w:val="18"/>
          <w:lang w:val="tr-TR"/>
        </w:rPr>
        <w:t>m</w:t>
      </w:r>
      <w:r w:rsidRPr="00CA7EB6">
        <w:rPr>
          <w:i/>
          <w:sz w:val="12"/>
          <w:lang w:val="tr-TR"/>
        </w:rPr>
        <w:t xml:space="preserve">T  </w:t>
      </w:r>
      <w:r w:rsidRPr="00CA7EB6">
        <w:rPr>
          <w:i/>
          <w:spacing w:val="-6"/>
          <w:sz w:val="12"/>
          <w:lang w:val="tr-TR"/>
        </w:rPr>
        <w:t xml:space="preserve"> </w:t>
      </w:r>
      <w:r w:rsidRPr="00CA7EB6">
        <w:rPr>
          <w:rFonts w:ascii="Courier New"/>
          <w:i/>
          <w:spacing w:val="-1"/>
          <w:position w:val="1"/>
          <w:sz w:val="14"/>
          <w:lang w:val="tr-TR"/>
        </w:rPr>
        <w:t>m</w:t>
      </w:r>
      <w:r w:rsidRPr="00CA7EB6">
        <w:rPr>
          <w:rFonts w:ascii="Courier New"/>
          <w:i/>
          <w:sz w:val="6"/>
          <w:lang w:val="tr-TR"/>
        </w:rPr>
        <w:t>T</w:t>
      </w:r>
      <w:r w:rsidRPr="00CA7EB6">
        <w:rPr>
          <w:rFonts w:ascii="Courier New"/>
          <w:i/>
          <w:sz w:val="6"/>
          <w:lang w:val="tr-TR"/>
        </w:rPr>
        <w:tab/>
      </w:r>
      <w:r w:rsidRPr="00CA7EB6">
        <w:rPr>
          <w:rFonts w:ascii="Courier New"/>
          <w:i/>
          <w:spacing w:val="-1"/>
          <w:position w:val="1"/>
          <w:sz w:val="14"/>
          <w:lang w:val="tr-TR"/>
        </w:rPr>
        <w:t>m</w:t>
      </w:r>
      <w:r w:rsidRPr="00CA7EB6">
        <w:rPr>
          <w:i/>
          <w:sz w:val="12"/>
          <w:lang w:val="tr-TR"/>
        </w:rPr>
        <w:t>T</w:t>
      </w:r>
    </w:p>
    <w:p w14:paraId="5F76C02F" w14:textId="77777777" w:rsidR="001657AC" w:rsidRPr="00CA7EB6" w:rsidRDefault="001657AC">
      <w:pPr>
        <w:pStyle w:val="BodyText"/>
        <w:spacing w:before="3"/>
        <w:rPr>
          <w:i/>
          <w:lang w:val="tr-TR"/>
        </w:rPr>
      </w:pPr>
    </w:p>
    <w:p w14:paraId="69B7C0C9" w14:textId="77777777" w:rsidR="001657AC" w:rsidRPr="00CA7EB6" w:rsidRDefault="00000000">
      <w:pPr>
        <w:spacing w:line="271" w:lineRule="auto"/>
        <w:ind w:left="652" w:right="106"/>
        <w:rPr>
          <w:sz w:val="20"/>
          <w:lang w:val="tr-TR"/>
        </w:rPr>
      </w:pPr>
      <w:r w:rsidRPr="00CA7EB6">
        <w:rPr>
          <w:color w:val="221F1F"/>
          <w:sz w:val="20"/>
          <w:lang w:val="tr-TR"/>
        </w:rPr>
        <w:t xml:space="preserve">Burada </w:t>
      </w:r>
      <w:r w:rsidRPr="00CA7EB6">
        <w:rPr>
          <w:i/>
          <w:color w:val="221F1F"/>
          <w:sz w:val="20"/>
          <w:lang w:val="tr-TR"/>
        </w:rPr>
        <w:t>m</w:t>
      </w:r>
      <w:r w:rsidRPr="00CA7EB6">
        <w:rPr>
          <w:color w:val="221F1F"/>
          <w:sz w:val="20"/>
          <w:vertAlign w:val="subscript"/>
          <w:lang w:val="tr-TR"/>
        </w:rPr>
        <w:t>T</w:t>
      </w:r>
      <w:r w:rsidRPr="00CA7EB6">
        <w:rPr>
          <w:color w:val="221F1F"/>
          <w:sz w:val="20"/>
          <w:lang w:val="tr-TR"/>
        </w:rPr>
        <w:t xml:space="preserve"> doku veya organın kütlesi, </w:t>
      </w:r>
      <w:r w:rsidRPr="00CA7EB6">
        <w:rPr>
          <w:i/>
          <w:color w:val="221F1F"/>
          <w:sz w:val="20"/>
          <w:lang w:val="tr-TR"/>
        </w:rPr>
        <w:t xml:space="preserve">D dm </w:t>
      </w:r>
      <w:r w:rsidRPr="00CA7EB6">
        <w:rPr>
          <w:color w:val="221F1F"/>
          <w:sz w:val="20"/>
          <w:lang w:val="tr-TR"/>
        </w:rPr>
        <w:t xml:space="preserve">kütle elementinde </w:t>
      </w:r>
      <w:r w:rsidRPr="00CA7EB6">
        <w:rPr>
          <w:i/>
          <w:color w:val="221F1F"/>
          <w:sz w:val="20"/>
          <w:lang w:val="tr-TR"/>
        </w:rPr>
        <w:t xml:space="preserve">absorbe edilen doz </w:t>
      </w:r>
      <w:r w:rsidRPr="00CA7EB6">
        <w:rPr>
          <w:color w:val="221F1F"/>
          <w:sz w:val="20"/>
          <w:lang w:val="tr-TR"/>
        </w:rPr>
        <w:t xml:space="preserve">ve </w:t>
      </w:r>
      <w:r w:rsidRPr="00CA7EB6">
        <w:rPr>
          <w:i/>
          <w:sz w:val="18"/>
          <w:lang w:val="tr-TR"/>
        </w:rPr>
        <w:t>e</w:t>
      </w:r>
      <w:r w:rsidRPr="00CA7EB6">
        <w:rPr>
          <w:sz w:val="18"/>
          <w:vertAlign w:val="subscript"/>
          <w:lang w:val="tr-TR"/>
        </w:rPr>
        <w:t>T</w:t>
      </w:r>
      <w:r w:rsidRPr="00CA7EB6">
        <w:rPr>
          <w:sz w:val="18"/>
          <w:lang w:val="tr-TR"/>
        </w:rPr>
        <w:t xml:space="preserve"> </w:t>
      </w:r>
      <w:r w:rsidRPr="00CA7EB6">
        <w:rPr>
          <w:color w:val="221F1F"/>
          <w:sz w:val="20"/>
          <w:lang w:val="tr-TR"/>
        </w:rPr>
        <w:t>verilen toplam enerjidir.</w:t>
      </w:r>
    </w:p>
    <w:p w14:paraId="496BC692" w14:textId="77777777" w:rsidR="001657AC" w:rsidRPr="00CA7EB6" w:rsidRDefault="00000000">
      <w:pPr>
        <w:ind w:left="652"/>
        <w:rPr>
          <w:sz w:val="18"/>
          <w:lang w:val="tr-TR"/>
        </w:rPr>
      </w:pPr>
      <w:r w:rsidRPr="00CA7EB6">
        <w:rPr>
          <w:rFonts w:ascii="Arial" w:hAnsi="Arial"/>
          <w:color w:val="3054A6"/>
          <w:sz w:val="19"/>
          <w:lang w:val="tr-TR"/>
        </w:rPr>
        <w:t xml:space="preserve">® </w:t>
      </w:r>
      <w:r w:rsidRPr="00CA7EB6">
        <w:rPr>
          <w:color w:val="221F1F"/>
          <w:sz w:val="18"/>
          <w:lang w:val="tr-TR"/>
        </w:rPr>
        <w:t xml:space="preserve">Bazen doku </w:t>
      </w:r>
      <w:r w:rsidRPr="00CA7EB6">
        <w:rPr>
          <w:i/>
          <w:color w:val="221F1F"/>
          <w:sz w:val="18"/>
          <w:lang w:val="tr-TR"/>
        </w:rPr>
        <w:t xml:space="preserve">dozu olarak da </w:t>
      </w:r>
      <w:r w:rsidRPr="00CA7EB6">
        <w:rPr>
          <w:color w:val="221F1F"/>
          <w:sz w:val="18"/>
          <w:lang w:val="tr-TR"/>
        </w:rPr>
        <w:t>adlandırılır.</w:t>
      </w:r>
    </w:p>
    <w:p w14:paraId="46ADA9ED" w14:textId="77777777" w:rsidR="001657AC" w:rsidRPr="00CA7EB6" w:rsidRDefault="001657AC">
      <w:pPr>
        <w:pStyle w:val="BodyText"/>
        <w:rPr>
          <w:sz w:val="19"/>
          <w:lang w:val="tr-TR"/>
        </w:rPr>
      </w:pPr>
    </w:p>
    <w:p w14:paraId="0F5CCF9A" w14:textId="77777777" w:rsidR="001657AC" w:rsidRPr="00CA7EB6" w:rsidRDefault="00000000">
      <w:pPr>
        <w:pStyle w:val="Heading5"/>
        <w:spacing w:before="1"/>
        <w:rPr>
          <w:lang w:val="tr-TR"/>
        </w:rPr>
      </w:pPr>
      <w:bookmarkStart w:id="207" w:name="doz_hızı"/>
      <w:bookmarkEnd w:id="207"/>
      <w:r w:rsidRPr="00CA7EB6">
        <w:rPr>
          <w:color w:val="221F1F"/>
          <w:lang w:val="tr-TR"/>
        </w:rPr>
        <w:t>doz hızı</w:t>
      </w:r>
    </w:p>
    <w:p w14:paraId="76950D00" w14:textId="77777777" w:rsidR="001657AC" w:rsidRPr="00CA7EB6" w:rsidRDefault="001657AC">
      <w:pPr>
        <w:pStyle w:val="BodyText"/>
        <w:spacing w:before="4"/>
        <w:rPr>
          <w:b/>
          <w:lang w:val="tr-TR"/>
        </w:rPr>
      </w:pPr>
    </w:p>
    <w:p w14:paraId="4F20B2D5" w14:textId="77777777" w:rsidR="001657AC" w:rsidRPr="00CA7EB6" w:rsidRDefault="00000000">
      <w:pPr>
        <w:pStyle w:val="Heading7"/>
        <w:numPr>
          <w:ilvl w:val="0"/>
          <w:numId w:val="65"/>
        </w:numPr>
        <w:tabs>
          <w:tab w:val="left" w:pos="963"/>
        </w:tabs>
        <w:ind w:hanging="311"/>
        <w:jc w:val="both"/>
        <w:rPr>
          <w:lang w:val="tr-TR"/>
        </w:rPr>
      </w:pPr>
      <w:r w:rsidRPr="00CA7EB6">
        <w:rPr>
          <w:color w:val="221F1F"/>
          <w:lang w:val="tr-TR"/>
        </w:rPr>
        <w:t>Birim zaman başına</w:t>
      </w:r>
      <w:r w:rsidRPr="00CA7EB6">
        <w:rPr>
          <w:color w:val="221F1F"/>
          <w:spacing w:val="-3"/>
          <w:lang w:val="tr-TR"/>
        </w:rPr>
        <w:t xml:space="preserve"> </w:t>
      </w:r>
      <w:r w:rsidRPr="00CA7EB6">
        <w:rPr>
          <w:i/>
          <w:color w:val="221F1F"/>
          <w:lang w:val="tr-TR"/>
        </w:rPr>
        <w:t>doz</w:t>
      </w:r>
      <w:r w:rsidRPr="00CA7EB6">
        <w:rPr>
          <w:color w:val="221F1F"/>
          <w:lang w:val="tr-TR"/>
        </w:rPr>
        <w:t>.</w:t>
      </w:r>
    </w:p>
    <w:p w14:paraId="34797CB5" w14:textId="7B9BF280" w:rsidR="001657AC" w:rsidRPr="00CA7EB6" w:rsidRDefault="00000000">
      <w:pPr>
        <w:spacing w:line="256" w:lineRule="auto"/>
        <w:ind w:left="892" w:right="104" w:hanging="240"/>
        <w:jc w:val="both"/>
        <w:rPr>
          <w:i/>
          <w:sz w:val="18"/>
          <w:lang w:val="tr-TR"/>
        </w:rPr>
      </w:pPr>
      <w:r w:rsidRPr="00CA7EB6">
        <w:rPr>
          <w:b/>
          <w:color w:val="EC1C23"/>
          <w:sz w:val="18"/>
          <w:lang w:val="tr-TR"/>
        </w:rPr>
        <w:t>!</w:t>
      </w:r>
      <w:r w:rsidRPr="00CA7EB6">
        <w:rPr>
          <w:b/>
          <w:color w:val="EC1C23"/>
          <w:spacing w:val="-4"/>
          <w:sz w:val="18"/>
          <w:lang w:val="tr-TR"/>
        </w:rPr>
        <w:t xml:space="preserve"> </w:t>
      </w:r>
      <w:r w:rsidRPr="00CA7EB6">
        <w:rPr>
          <w:i/>
          <w:color w:val="221F1F"/>
          <w:sz w:val="18"/>
          <w:lang w:val="tr-TR"/>
        </w:rPr>
        <w:t>Doz</w:t>
      </w:r>
      <w:r w:rsidRPr="00CA7EB6">
        <w:rPr>
          <w:i/>
          <w:color w:val="221F1F"/>
          <w:spacing w:val="-5"/>
          <w:sz w:val="18"/>
          <w:lang w:val="tr-TR"/>
        </w:rPr>
        <w:t xml:space="preserve"> </w:t>
      </w:r>
      <w:r w:rsidRPr="00CA7EB6">
        <w:rPr>
          <w:i/>
          <w:color w:val="221F1F"/>
          <w:sz w:val="18"/>
          <w:lang w:val="tr-TR"/>
        </w:rPr>
        <w:t>hızı</w:t>
      </w:r>
      <w:r w:rsidRPr="00CA7EB6">
        <w:rPr>
          <w:i/>
          <w:color w:val="221F1F"/>
          <w:spacing w:val="-5"/>
          <w:sz w:val="18"/>
          <w:lang w:val="tr-TR"/>
        </w:rPr>
        <w:t xml:space="preserve"> </w:t>
      </w:r>
      <w:r w:rsidRPr="00CA7EB6">
        <w:rPr>
          <w:color w:val="221F1F"/>
          <w:sz w:val="18"/>
          <w:lang w:val="tr-TR"/>
        </w:rPr>
        <w:t>prensipte</w:t>
      </w:r>
      <w:r w:rsidRPr="00CA7EB6">
        <w:rPr>
          <w:color w:val="221F1F"/>
          <w:spacing w:val="-4"/>
          <w:sz w:val="18"/>
          <w:lang w:val="tr-TR"/>
        </w:rPr>
        <w:t xml:space="preserve"> </w:t>
      </w:r>
      <w:r w:rsidRPr="00CA7EB6">
        <w:rPr>
          <w:color w:val="221F1F"/>
          <w:sz w:val="18"/>
          <w:lang w:val="tr-TR"/>
        </w:rPr>
        <w:t>herhangi</w:t>
      </w:r>
      <w:r w:rsidRPr="00CA7EB6">
        <w:rPr>
          <w:color w:val="221F1F"/>
          <w:spacing w:val="-5"/>
          <w:sz w:val="18"/>
          <w:lang w:val="tr-TR"/>
        </w:rPr>
        <w:t xml:space="preserve"> </w:t>
      </w:r>
      <w:r w:rsidRPr="00CA7EB6">
        <w:rPr>
          <w:color w:val="221F1F"/>
          <w:sz w:val="18"/>
          <w:lang w:val="tr-TR"/>
        </w:rPr>
        <w:t>bir</w:t>
      </w:r>
      <w:r w:rsidRPr="00CA7EB6">
        <w:rPr>
          <w:color w:val="221F1F"/>
          <w:spacing w:val="-6"/>
          <w:sz w:val="18"/>
          <w:lang w:val="tr-TR"/>
        </w:rPr>
        <w:t xml:space="preserve"> </w:t>
      </w:r>
      <w:r w:rsidRPr="00CA7EB6">
        <w:rPr>
          <w:color w:val="221F1F"/>
          <w:sz w:val="18"/>
          <w:lang w:val="tr-TR"/>
        </w:rPr>
        <w:t>zaman</w:t>
      </w:r>
      <w:r w:rsidRPr="00CA7EB6">
        <w:rPr>
          <w:color w:val="221F1F"/>
          <w:spacing w:val="-5"/>
          <w:sz w:val="18"/>
          <w:lang w:val="tr-TR"/>
        </w:rPr>
        <w:t xml:space="preserve"> </w:t>
      </w:r>
      <w:r w:rsidRPr="00CA7EB6">
        <w:rPr>
          <w:color w:val="221F1F"/>
          <w:sz w:val="18"/>
          <w:lang w:val="tr-TR"/>
        </w:rPr>
        <w:t>birimi</w:t>
      </w:r>
      <w:r w:rsidRPr="00CA7EB6">
        <w:rPr>
          <w:color w:val="221F1F"/>
          <w:spacing w:val="-4"/>
          <w:sz w:val="18"/>
          <w:lang w:val="tr-TR"/>
        </w:rPr>
        <w:t xml:space="preserve"> </w:t>
      </w:r>
      <w:r w:rsidRPr="00CA7EB6">
        <w:rPr>
          <w:color w:val="221F1F"/>
          <w:sz w:val="18"/>
          <w:lang w:val="tr-TR"/>
        </w:rPr>
        <w:t>üzerinden</w:t>
      </w:r>
      <w:r w:rsidRPr="00CA7EB6">
        <w:rPr>
          <w:color w:val="221F1F"/>
          <w:spacing w:val="-7"/>
          <w:sz w:val="18"/>
          <w:lang w:val="tr-TR"/>
        </w:rPr>
        <w:t xml:space="preserve"> </w:t>
      </w:r>
      <w:r w:rsidRPr="00CA7EB6">
        <w:rPr>
          <w:color w:val="221F1F"/>
          <w:sz w:val="18"/>
          <w:lang w:val="tr-TR"/>
        </w:rPr>
        <w:t>tanımlanabilse</w:t>
      </w:r>
      <w:r w:rsidRPr="00CA7EB6">
        <w:rPr>
          <w:color w:val="221F1F"/>
          <w:spacing w:val="-4"/>
          <w:sz w:val="18"/>
          <w:lang w:val="tr-TR"/>
        </w:rPr>
        <w:t xml:space="preserve"> </w:t>
      </w:r>
      <w:r w:rsidRPr="00CA7EB6">
        <w:rPr>
          <w:color w:val="221F1F"/>
          <w:sz w:val="18"/>
          <w:lang w:val="tr-TR"/>
        </w:rPr>
        <w:t>de</w:t>
      </w:r>
      <w:r w:rsidRPr="00CA7EB6">
        <w:rPr>
          <w:color w:val="221F1F"/>
          <w:spacing w:val="-5"/>
          <w:sz w:val="18"/>
          <w:lang w:val="tr-TR"/>
        </w:rPr>
        <w:t xml:space="preserve"> </w:t>
      </w:r>
      <w:r w:rsidRPr="00CA7EB6">
        <w:rPr>
          <w:color w:val="221F1F"/>
          <w:sz w:val="18"/>
          <w:lang w:val="tr-TR"/>
        </w:rPr>
        <w:t>(örneğin</w:t>
      </w:r>
      <w:r w:rsidRPr="00CA7EB6">
        <w:rPr>
          <w:color w:val="221F1F"/>
          <w:spacing w:val="-4"/>
          <w:sz w:val="18"/>
          <w:lang w:val="tr-TR"/>
        </w:rPr>
        <w:t xml:space="preserve"> </w:t>
      </w:r>
      <w:r w:rsidRPr="00CA7EB6">
        <w:rPr>
          <w:i/>
          <w:color w:val="221F1F"/>
          <w:sz w:val="18"/>
          <w:lang w:val="tr-TR"/>
        </w:rPr>
        <w:t xml:space="preserve">yıllık doz </w:t>
      </w:r>
      <w:r w:rsidRPr="00CA7EB6">
        <w:rPr>
          <w:color w:val="221F1F"/>
          <w:sz w:val="18"/>
          <w:lang w:val="tr-TR"/>
        </w:rPr>
        <w:t xml:space="preserve">teknik olarak bir doz </w:t>
      </w:r>
      <w:r w:rsidRPr="00CA7EB6">
        <w:rPr>
          <w:i/>
          <w:color w:val="221F1F"/>
          <w:sz w:val="18"/>
          <w:lang w:val="tr-TR"/>
        </w:rPr>
        <w:t>hızıdır</w:t>
      </w:r>
      <w:r w:rsidRPr="00CA7EB6">
        <w:rPr>
          <w:color w:val="221F1F"/>
          <w:sz w:val="18"/>
          <w:lang w:val="tr-TR"/>
        </w:rPr>
        <w:t xml:space="preserve">), </w:t>
      </w:r>
      <w:r w:rsidR="000A289E">
        <w:rPr>
          <w:i/>
          <w:color w:val="221F1F"/>
          <w:sz w:val="18"/>
          <w:lang w:val="tr-TR"/>
        </w:rPr>
        <w:t>UAEA</w:t>
      </w:r>
      <w:r w:rsidRPr="00CA7EB6">
        <w:rPr>
          <w:i/>
          <w:color w:val="221F1F"/>
          <w:sz w:val="18"/>
          <w:lang w:val="tr-TR"/>
        </w:rPr>
        <w:t xml:space="preserve"> yayınlarında doz hızı </w:t>
      </w:r>
      <w:r w:rsidRPr="00CA7EB6">
        <w:rPr>
          <w:color w:val="221F1F"/>
          <w:sz w:val="18"/>
          <w:lang w:val="tr-TR"/>
        </w:rPr>
        <w:t xml:space="preserve">terimi yalnızca kısa zaman dilimleri bağlamında kullanılmalıdır, örneğin saniye başına doz veya saat başına </w:t>
      </w:r>
      <w:r w:rsidRPr="00CA7EB6">
        <w:rPr>
          <w:i/>
          <w:color w:val="221F1F"/>
          <w:sz w:val="18"/>
          <w:lang w:val="tr-TR"/>
        </w:rPr>
        <w:t>doz.</w:t>
      </w:r>
    </w:p>
    <w:p w14:paraId="33B1F1BD" w14:textId="77777777" w:rsidR="001657AC" w:rsidRPr="00CA7EB6" w:rsidRDefault="001657AC">
      <w:pPr>
        <w:pStyle w:val="BodyText"/>
        <w:spacing w:before="1"/>
        <w:rPr>
          <w:i/>
          <w:sz w:val="19"/>
          <w:lang w:val="tr-TR"/>
        </w:rPr>
      </w:pPr>
    </w:p>
    <w:p w14:paraId="4C93AC29" w14:textId="77777777" w:rsidR="001657AC" w:rsidRPr="00CA7EB6" w:rsidRDefault="00000000">
      <w:pPr>
        <w:pStyle w:val="ListParagraph"/>
        <w:numPr>
          <w:ilvl w:val="0"/>
          <w:numId w:val="65"/>
        </w:numPr>
        <w:tabs>
          <w:tab w:val="left" w:pos="963"/>
        </w:tabs>
        <w:spacing w:before="1"/>
        <w:ind w:hanging="311"/>
        <w:rPr>
          <w:i/>
          <w:sz w:val="20"/>
          <w:lang w:val="tr-TR"/>
        </w:rPr>
      </w:pPr>
      <w:r w:rsidRPr="00CA7EB6">
        <w:rPr>
          <w:color w:val="221F1F"/>
          <w:sz w:val="20"/>
          <w:lang w:val="tr-TR"/>
        </w:rPr>
        <w:t>İlgili</w:t>
      </w:r>
      <w:r w:rsidRPr="00CA7EB6">
        <w:rPr>
          <w:color w:val="221F1F"/>
          <w:spacing w:val="-10"/>
          <w:sz w:val="20"/>
          <w:lang w:val="tr-TR"/>
        </w:rPr>
        <w:t xml:space="preserve"> </w:t>
      </w:r>
      <w:r w:rsidRPr="00CA7EB6">
        <w:rPr>
          <w:color w:val="221F1F"/>
          <w:sz w:val="20"/>
          <w:lang w:val="tr-TR"/>
        </w:rPr>
        <w:t>noktada</w:t>
      </w:r>
      <w:r w:rsidRPr="00CA7EB6">
        <w:rPr>
          <w:color w:val="221F1F"/>
          <w:spacing w:val="-11"/>
          <w:sz w:val="20"/>
          <w:lang w:val="tr-TR"/>
        </w:rPr>
        <w:t xml:space="preserve"> </w:t>
      </w:r>
      <w:r w:rsidRPr="00CA7EB6">
        <w:rPr>
          <w:color w:val="221F1F"/>
          <w:sz w:val="20"/>
          <w:lang w:val="tr-TR"/>
        </w:rPr>
        <w:t>ölçülen</w:t>
      </w:r>
      <w:r w:rsidRPr="00CA7EB6">
        <w:rPr>
          <w:color w:val="221F1F"/>
          <w:spacing w:val="-10"/>
          <w:sz w:val="20"/>
          <w:lang w:val="tr-TR"/>
        </w:rPr>
        <w:t xml:space="preserve"> </w:t>
      </w:r>
      <w:r w:rsidRPr="00CA7EB6">
        <w:rPr>
          <w:color w:val="221F1F"/>
          <w:sz w:val="20"/>
          <w:lang w:val="tr-TR"/>
        </w:rPr>
        <w:t>birim</w:t>
      </w:r>
      <w:r w:rsidRPr="00CA7EB6">
        <w:rPr>
          <w:color w:val="221F1F"/>
          <w:spacing w:val="-10"/>
          <w:sz w:val="20"/>
          <w:lang w:val="tr-TR"/>
        </w:rPr>
        <w:t xml:space="preserve"> </w:t>
      </w:r>
      <w:r w:rsidRPr="00CA7EB6">
        <w:rPr>
          <w:color w:val="221F1F"/>
          <w:sz w:val="20"/>
          <w:lang w:val="tr-TR"/>
        </w:rPr>
        <w:t>zaman</w:t>
      </w:r>
      <w:r w:rsidRPr="00CA7EB6">
        <w:rPr>
          <w:color w:val="221F1F"/>
          <w:spacing w:val="-10"/>
          <w:sz w:val="20"/>
          <w:lang w:val="tr-TR"/>
        </w:rPr>
        <w:t xml:space="preserve"> </w:t>
      </w:r>
      <w:r w:rsidRPr="00CA7EB6">
        <w:rPr>
          <w:color w:val="221F1F"/>
          <w:sz w:val="20"/>
          <w:lang w:val="tr-TR"/>
        </w:rPr>
        <w:t>başına</w:t>
      </w:r>
      <w:r w:rsidRPr="00CA7EB6">
        <w:rPr>
          <w:color w:val="221F1F"/>
          <w:spacing w:val="-10"/>
          <w:sz w:val="20"/>
          <w:lang w:val="tr-TR"/>
        </w:rPr>
        <w:t xml:space="preserve"> </w:t>
      </w:r>
      <w:r w:rsidRPr="00CA7EB6">
        <w:rPr>
          <w:color w:val="221F1F"/>
          <w:sz w:val="20"/>
          <w:lang w:val="tr-TR"/>
        </w:rPr>
        <w:t>uygun</w:t>
      </w:r>
      <w:r w:rsidRPr="00CA7EB6">
        <w:rPr>
          <w:color w:val="221F1F"/>
          <w:spacing w:val="-10"/>
          <w:sz w:val="20"/>
          <w:lang w:val="tr-TR"/>
        </w:rPr>
        <w:t xml:space="preserve"> </w:t>
      </w:r>
      <w:r w:rsidRPr="00CA7EB6">
        <w:rPr>
          <w:color w:val="221F1F"/>
          <w:sz w:val="20"/>
          <w:lang w:val="tr-TR"/>
        </w:rPr>
        <w:t>şekilde</w:t>
      </w:r>
      <w:r w:rsidRPr="00CA7EB6">
        <w:rPr>
          <w:color w:val="221F1F"/>
          <w:spacing w:val="-12"/>
          <w:sz w:val="20"/>
          <w:lang w:val="tr-TR"/>
        </w:rPr>
        <w:t xml:space="preserve"> </w:t>
      </w:r>
      <w:r w:rsidRPr="00CA7EB6">
        <w:rPr>
          <w:i/>
          <w:color w:val="221F1F"/>
          <w:sz w:val="20"/>
          <w:lang w:val="tr-TR"/>
        </w:rPr>
        <w:t>ortam</w:t>
      </w:r>
      <w:r w:rsidRPr="00CA7EB6">
        <w:rPr>
          <w:i/>
          <w:color w:val="221F1F"/>
          <w:spacing w:val="-11"/>
          <w:sz w:val="20"/>
          <w:lang w:val="tr-TR"/>
        </w:rPr>
        <w:t xml:space="preserve"> </w:t>
      </w:r>
      <w:r w:rsidRPr="00CA7EB6">
        <w:rPr>
          <w:i/>
          <w:color w:val="221F1F"/>
          <w:sz w:val="20"/>
          <w:lang w:val="tr-TR"/>
        </w:rPr>
        <w:t>dozu</w:t>
      </w:r>
      <w:r w:rsidRPr="00CA7EB6">
        <w:rPr>
          <w:i/>
          <w:color w:val="221F1F"/>
          <w:spacing w:val="-10"/>
          <w:sz w:val="20"/>
          <w:lang w:val="tr-TR"/>
        </w:rPr>
        <w:t xml:space="preserve"> </w:t>
      </w:r>
      <w:r w:rsidRPr="00CA7EB6">
        <w:rPr>
          <w:i/>
          <w:color w:val="221F1F"/>
          <w:sz w:val="20"/>
          <w:lang w:val="tr-TR"/>
        </w:rPr>
        <w:t>eşdeğeri</w:t>
      </w:r>
    </w:p>
    <w:p w14:paraId="58408C31" w14:textId="77777777" w:rsidR="001657AC" w:rsidRPr="00CA7EB6" w:rsidRDefault="00000000">
      <w:pPr>
        <w:spacing w:before="29"/>
        <w:ind w:left="152"/>
        <w:rPr>
          <w:sz w:val="20"/>
          <w:lang w:val="tr-TR"/>
        </w:rPr>
      </w:pPr>
      <w:r w:rsidRPr="00CA7EB6">
        <w:rPr>
          <w:color w:val="221F1F"/>
          <w:sz w:val="20"/>
          <w:lang w:val="tr-TR"/>
        </w:rPr>
        <w:t xml:space="preserve">veya </w:t>
      </w:r>
      <w:r w:rsidRPr="00CA7EB6">
        <w:rPr>
          <w:i/>
          <w:color w:val="221F1F"/>
          <w:sz w:val="20"/>
          <w:lang w:val="tr-TR"/>
        </w:rPr>
        <w:t>yönlü doz eşdeğeri</w:t>
      </w:r>
      <w:r w:rsidRPr="00CA7EB6">
        <w:rPr>
          <w:color w:val="221F1F"/>
          <w:sz w:val="20"/>
          <w:lang w:val="tr-TR"/>
        </w:rPr>
        <w:t>. (Bkz. SSR-6 (Rev. 1) [2].</w:t>
      </w:r>
    </w:p>
    <w:p w14:paraId="3F4F11D6" w14:textId="77777777" w:rsidR="001657AC" w:rsidRPr="00CA7EB6" w:rsidRDefault="00000000">
      <w:pPr>
        <w:pStyle w:val="BodyText"/>
        <w:spacing w:before="30"/>
        <w:ind w:left="652"/>
        <w:rPr>
          <w:lang w:val="tr-TR"/>
        </w:rPr>
      </w:pPr>
      <w:r w:rsidRPr="00CA7EB6">
        <w:rPr>
          <w:b/>
          <w:color w:val="EC1C23"/>
          <w:lang w:val="tr-TR"/>
        </w:rPr>
        <w:t xml:space="preserve">! </w:t>
      </w:r>
      <w:r w:rsidRPr="00CA7EB6">
        <w:rPr>
          <w:color w:val="221F1F"/>
          <w:lang w:val="tr-TR"/>
        </w:rPr>
        <w:t>Bu kullanım Ulaştırma Yönetmeliklerine özgüdür [2].</w:t>
      </w:r>
    </w:p>
    <w:p w14:paraId="576C1702" w14:textId="77777777" w:rsidR="001657AC" w:rsidRPr="00CA7EB6" w:rsidRDefault="001657AC">
      <w:pPr>
        <w:pStyle w:val="BodyText"/>
        <w:spacing w:before="5"/>
        <w:rPr>
          <w:sz w:val="20"/>
          <w:lang w:val="tr-TR"/>
        </w:rPr>
      </w:pPr>
    </w:p>
    <w:p w14:paraId="68BB8084" w14:textId="77777777" w:rsidR="001657AC" w:rsidRPr="00CA7EB6" w:rsidRDefault="00000000">
      <w:pPr>
        <w:pStyle w:val="Heading5"/>
        <w:rPr>
          <w:lang w:val="tr-TR"/>
        </w:rPr>
      </w:pPr>
      <w:bookmarkStart w:id="208" w:name="[doz_hızı_etkinlik_faktörü_(DREF)]"/>
      <w:bookmarkEnd w:id="208"/>
      <w:r w:rsidRPr="00CA7EB6">
        <w:rPr>
          <w:color w:val="221F1F"/>
          <w:lang w:val="tr-TR"/>
        </w:rPr>
        <w:t>[doz hızı etkinlik faktörü (DREF)]</w:t>
      </w:r>
    </w:p>
    <w:p w14:paraId="7C3E2B28" w14:textId="77777777" w:rsidR="001657AC" w:rsidRPr="00CA7EB6" w:rsidRDefault="001657AC">
      <w:pPr>
        <w:pStyle w:val="BodyText"/>
        <w:spacing w:before="11"/>
        <w:rPr>
          <w:b/>
          <w:sz w:val="19"/>
          <w:lang w:val="tr-TR"/>
        </w:rPr>
      </w:pPr>
    </w:p>
    <w:p w14:paraId="780A8A40" w14:textId="77777777" w:rsidR="001657AC" w:rsidRPr="00CA7EB6" w:rsidRDefault="00000000">
      <w:pPr>
        <w:spacing w:line="271" w:lineRule="auto"/>
        <w:ind w:left="152" w:right="436" w:firstLine="500"/>
        <w:rPr>
          <w:sz w:val="20"/>
          <w:lang w:val="tr-TR"/>
        </w:rPr>
      </w:pPr>
      <w:r w:rsidRPr="00CA7EB6">
        <w:rPr>
          <w:color w:val="221F1F"/>
          <w:sz w:val="20"/>
          <w:lang w:val="tr-TR"/>
        </w:rPr>
        <w:t xml:space="preserve">Yüksek doz </w:t>
      </w:r>
      <w:r w:rsidRPr="00CA7EB6">
        <w:rPr>
          <w:i/>
          <w:color w:val="221F1F"/>
          <w:sz w:val="20"/>
          <w:lang w:val="tr-TR"/>
        </w:rPr>
        <w:t xml:space="preserve">hızları </w:t>
      </w:r>
      <w:r w:rsidRPr="00CA7EB6">
        <w:rPr>
          <w:color w:val="221F1F"/>
          <w:sz w:val="20"/>
          <w:lang w:val="tr-TR"/>
        </w:rPr>
        <w:t xml:space="preserve">için birim </w:t>
      </w:r>
      <w:r w:rsidRPr="00CA7EB6">
        <w:rPr>
          <w:i/>
          <w:color w:val="221F1F"/>
          <w:sz w:val="20"/>
          <w:lang w:val="tr-TR"/>
        </w:rPr>
        <w:t xml:space="preserve">etkin doz </w:t>
      </w:r>
      <w:r w:rsidRPr="00CA7EB6">
        <w:rPr>
          <w:color w:val="221F1F"/>
          <w:sz w:val="20"/>
          <w:lang w:val="tr-TR"/>
        </w:rPr>
        <w:t xml:space="preserve">başına </w:t>
      </w:r>
      <w:r w:rsidRPr="00CA7EB6">
        <w:rPr>
          <w:i/>
          <w:color w:val="221F1F"/>
          <w:sz w:val="20"/>
          <w:lang w:val="tr-TR"/>
        </w:rPr>
        <w:t xml:space="preserve">risk </w:t>
      </w:r>
      <w:r w:rsidRPr="00CA7EB6">
        <w:rPr>
          <w:color w:val="221F1F"/>
          <w:sz w:val="20"/>
          <w:lang w:val="tr-TR"/>
        </w:rPr>
        <w:t xml:space="preserve">ile düşük doz </w:t>
      </w:r>
      <w:r w:rsidRPr="00CA7EB6">
        <w:rPr>
          <w:i/>
          <w:color w:val="221F1F"/>
          <w:sz w:val="20"/>
          <w:lang w:val="tr-TR"/>
        </w:rPr>
        <w:t xml:space="preserve">hızları için risk </w:t>
      </w:r>
      <w:r w:rsidRPr="00CA7EB6">
        <w:rPr>
          <w:color w:val="221F1F"/>
          <w:sz w:val="20"/>
          <w:lang w:val="tr-TR"/>
        </w:rPr>
        <w:t>arasındaki oran.</w:t>
      </w:r>
    </w:p>
    <w:p w14:paraId="4766A8AB" w14:textId="77777777" w:rsidR="001657AC" w:rsidRPr="00CA7EB6" w:rsidRDefault="00000000">
      <w:pPr>
        <w:ind w:left="652"/>
        <w:rPr>
          <w:sz w:val="18"/>
          <w:lang w:val="tr-TR"/>
        </w:rPr>
      </w:pPr>
      <w:r w:rsidRPr="00CA7EB6">
        <w:rPr>
          <w:rFonts w:ascii="Arial" w:hAnsi="Arial"/>
          <w:color w:val="3054A6"/>
          <w:sz w:val="19"/>
          <w:lang w:val="tr-TR"/>
        </w:rPr>
        <w:t xml:space="preserve">® </w:t>
      </w:r>
      <w:r w:rsidRPr="00CA7EB6">
        <w:rPr>
          <w:i/>
          <w:color w:val="221F1F"/>
          <w:sz w:val="18"/>
          <w:lang w:val="tr-TR"/>
        </w:rPr>
        <w:t xml:space="preserve">Doz ve doz hızı etkinlik faktörü (DDREF) </w:t>
      </w:r>
      <w:r w:rsidRPr="00CA7EB6">
        <w:rPr>
          <w:color w:val="221F1F"/>
          <w:sz w:val="18"/>
          <w:lang w:val="tr-TR"/>
        </w:rPr>
        <w:t>ile değiştirilmiştir.</w:t>
      </w:r>
    </w:p>
    <w:p w14:paraId="486185DB" w14:textId="77777777" w:rsidR="001657AC" w:rsidRPr="00CA7EB6" w:rsidRDefault="001657AC">
      <w:pPr>
        <w:pStyle w:val="BodyText"/>
        <w:spacing w:before="5"/>
        <w:rPr>
          <w:sz w:val="16"/>
          <w:lang w:val="tr-TR"/>
        </w:rPr>
      </w:pPr>
    </w:p>
    <w:p w14:paraId="60590550" w14:textId="77777777" w:rsidR="001657AC" w:rsidRPr="00CA7EB6" w:rsidRDefault="00000000">
      <w:pPr>
        <w:pStyle w:val="Heading5"/>
        <w:rPr>
          <w:lang w:val="tr-TR"/>
        </w:rPr>
      </w:pPr>
      <w:bookmarkStart w:id="209" w:name="çi̇ft_olasilik_i̇lkesi̇"/>
      <w:bookmarkEnd w:id="209"/>
      <w:r w:rsidRPr="00CA7EB6">
        <w:rPr>
          <w:color w:val="221F1F"/>
          <w:lang w:val="tr-TR"/>
        </w:rPr>
        <w:t>çı</w:t>
      </w:r>
      <w:r w:rsidRPr="00CA7EB6">
        <w:rPr>
          <w:color w:val="221F1F"/>
          <w:position w:val="1"/>
          <w:lang w:val="tr-TR"/>
        </w:rPr>
        <w:t>̇</w:t>
      </w:r>
      <w:r w:rsidRPr="00CA7EB6">
        <w:rPr>
          <w:color w:val="221F1F"/>
          <w:lang w:val="tr-TR"/>
        </w:rPr>
        <w:t>ft olasilik ı</w:t>
      </w:r>
      <w:r w:rsidRPr="00CA7EB6">
        <w:rPr>
          <w:color w:val="221F1F"/>
          <w:position w:val="1"/>
          <w:lang w:val="tr-TR"/>
        </w:rPr>
        <w:t>̇</w:t>
      </w:r>
      <w:r w:rsidRPr="00CA7EB6">
        <w:rPr>
          <w:color w:val="221F1F"/>
          <w:lang w:val="tr-TR"/>
        </w:rPr>
        <w:t>lkesı</w:t>
      </w:r>
      <w:r w:rsidRPr="00CA7EB6">
        <w:rPr>
          <w:color w:val="221F1F"/>
          <w:position w:val="1"/>
          <w:lang w:val="tr-TR"/>
        </w:rPr>
        <w:t>̇</w:t>
      </w:r>
    </w:p>
    <w:p w14:paraId="522DB756" w14:textId="77777777" w:rsidR="001657AC" w:rsidRPr="00CA7EB6" w:rsidRDefault="001657AC">
      <w:pPr>
        <w:pStyle w:val="BodyText"/>
        <w:spacing w:before="11"/>
        <w:rPr>
          <w:b/>
          <w:sz w:val="19"/>
          <w:lang w:val="tr-TR"/>
        </w:rPr>
      </w:pPr>
    </w:p>
    <w:p w14:paraId="3EDF3FF3" w14:textId="77777777" w:rsidR="001657AC" w:rsidRPr="00CA7EB6" w:rsidRDefault="00000000">
      <w:pPr>
        <w:ind w:left="653"/>
        <w:rPr>
          <w:i/>
          <w:sz w:val="20"/>
          <w:lang w:val="tr-TR"/>
        </w:rPr>
      </w:pPr>
      <w:r w:rsidRPr="00CA7EB6">
        <w:rPr>
          <w:color w:val="221F1F"/>
          <w:sz w:val="20"/>
          <w:lang w:val="tr-TR"/>
        </w:rPr>
        <w:t xml:space="preserve">Bkz. </w:t>
      </w:r>
      <w:r w:rsidRPr="00CA7EB6">
        <w:rPr>
          <w:i/>
          <w:color w:val="221F1F"/>
          <w:sz w:val="20"/>
          <w:lang w:val="tr-TR"/>
        </w:rPr>
        <w:t>tek hata kriteri.</w:t>
      </w:r>
    </w:p>
    <w:p w14:paraId="15A521B9" w14:textId="77777777" w:rsidR="001657AC" w:rsidRPr="00CA7EB6" w:rsidRDefault="001657AC">
      <w:pPr>
        <w:pStyle w:val="BodyText"/>
        <w:spacing w:before="11"/>
        <w:rPr>
          <w:i/>
          <w:sz w:val="19"/>
          <w:lang w:val="tr-TR"/>
        </w:rPr>
      </w:pPr>
    </w:p>
    <w:p w14:paraId="7B0B84E1" w14:textId="77777777" w:rsidR="001657AC" w:rsidRPr="00CA7EB6" w:rsidRDefault="00000000">
      <w:pPr>
        <w:pStyle w:val="Heading5"/>
        <w:ind w:left="153"/>
        <w:rPr>
          <w:lang w:val="tr-TR"/>
        </w:rPr>
      </w:pPr>
      <w:bookmarkStart w:id="210" w:name="düşüş"/>
      <w:bookmarkEnd w:id="210"/>
      <w:r w:rsidRPr="00CA7EB6">
        <w:rPr>
          <w:color w:val="221F1F"/>
          <w:lang w:val="tr-TR"/>
        </w:rPr>
        <w:t>düşüş</w:t>
      </w:r>
    </w:p>
    <w:p w14:paraId="03F5A14E" w14:textId="77777777" w:rsidR="001657AC" w:rsidRPr="00CA7EB6" w:rsidRDefault="001657AC">
      <w:pPr>
        <w:pStyle w:val="BodyText"/>
        <w:spacing w:before="1"/>
        <w:rPr>
          <w:b/>
          <w:sz w:val="20"/>
          <w:lang w:val="tr-TR"/>
        </w:rPr>
      </w:pPr>
    </w:p>
    <w:p w14:paraId="0139E0AA" w14:textId="77777777" w:rsidR="001657AC" w:rsidRPr="00CA7EB6" w:rsidRDefault="00000000">
      <w:pPr>
        <w:ind w:left="653"/>
        <w:rPr>
          <w:sz w:val="20"/>
          <w:lang w:val="tr-TR"/>
        </w:rPr>
      </w:pPr>
      <w:r w:rsidRPr="00CA7EB6">
        <w:rPr>
          <w:color w:val="221F1F"/>
          <w:sz w:val="20"/>
          <w:lang w:val="tr-TR"/>
        </w:rPr>
        <w:t>Bir kıyı bölgesinde su seviyesinin düşmesi.</w:t>
      </w:r>
    </w:p>
    <w:p w14:paraId="246C9D7F" w14:textId="77777777" w:rsidR="001657AC" w:rsidRPr="00CA7EB6" w:rsidRDefault="001657AC">
      <w:pPr>
        <w:rPr>
          <w:sz w:val="20"/>
          <w:lang w:val="tr-TR"/>
        </w:rPr>
        <w:sectPr w:rsidR="001657AC" w:rsidRPr="00CA7EB6">
          <w:pgSz w:w="9260" w:h="14070"/>
          <w:pgMar w:top="900" w:right="1060" w:bottom="1580" w:left="1020" w:header="683" w:footer="1383" w:gutter="0"/>
          <w:cols w:space="720"/>
        </w:sectPr>
      </w:pPr>
    </w:p>
    <w:p w14:paraId="75E2CC67" w14:textId="77777777" w:rsidR="001657AC" w:rsidRPr="00CA7EB6" w:rsidRDefault="001657AC">
      <w:pPr>
        <w:pStyle w:val="BodyText"/>
        <w:rPr>
          <w:sz w:val="20"/>
          <w:lang w:val="tr-TR"/>
        </w:rPr>
      </w:pPr>
    </w:p>
    <w:p w14:paraId="18C88AC3" w14:textId="77777777" w:rsidR="001657AC" w:rsidRPr="00CA7EB6" w:rsidRDefault="001657AC">
      <w:pPr>
        <w:pStyle w:val="BodyText"/>
        <w:spacing w:before="9"/>
        <w:rPr>
          <w:sz w:val="22"/>
          <w:lang w:val="tr-TR"/>
        </w:rPr>
      </w:pPr>
    </w:p>
    <w:p w14:paraId="608015F5" w14:textId="77777777" w:rsidR="001657AC" w:rsidRPr="00CA7EB6" w:rsidRDefault="00000000">
      <w:pPr>
        <w:pStyle w:val="Heading5"/>
        <w:rPr>
          <w:lang w:val="tr-TR"/>
        </w:rPr>
      </w:pPr>
      <w:bookmarkStart w:id="211" w:name="tahrikli_ekipman"/>
      <w:bookmarkEnd w:id="211"/>
      <w:r w:rsidRPr="00CA7EB6">
        <w:rPr>
          <w:color w:val="221F1F"/>
          <w:lang w:val="tr-TR"/>
        </w:rPr>
        <w:t>tahrikli ekipman</w:t>
      </w:r>
    </w:p>
    <w:p w14:paraId="2CD73DE8" w14:textId="77777777" w:rsidR="001657AC" w:rsidRPr="00CA7EB6" w:rsidRDefault="001657AC">
      <w:pPr>
        <w:pStyle w:val="BodyText"/>
        <w:rPr>
          <w:b/>
          <w:sz w:val="20"/>
          <w:lang w:val="tr-TR"/>
        </w:rPr>
      </w:pPr>
    </w:p>
    <w:p w14:paraId="586EC851" w14:textId="77777777" w:rsidR="001657AC" w:rsidRPr="00CA7EB6" w:rsidRDefault="00000000">
      <w:pPr>
        <w:ind w:left="652"/>
        <w:rPr>
          <w:i/>
          <w:sz w:val="20"/>
          <w:lang w:val="tr-TR"/>
        </w:rPr>
      </w:pPr>
      <w:r w:rsidRPr="00CA7EB6">
        <w:rPr>
          <w:i/>
          <w:color w:val="221F1F"/>
          <w:sz w:val="20"/>
          <w:lang w:val="tr-TR"/>
        </w:rPr>
        <w:t xml:space="preserve">Bir ana taşıyıcı </w:t>
      </w:r>
      <w:r w:rsidRPr="00CA7EB6">
        <w:rPr>
          <w:color w:val="221F1F"/>
          <w:sz w:val="20"/>
          <w:lang w:val="tr-TR"/>
        </w:rPr>
        <w:t xml:space="preserve">tarafından çalıştırılan pompa veya valf gibi bir </w:t>
      </w:r>
      <w:r w:rsidRPr="00CA7EB6">
        <w:rPr>
          <w:i/>
          <w:color w:val="221F1F"/>
          <w:sz w:val="20"/>
          <w:lang w:val="tr-TR"/>
        </w:rPr>
        <w:t>bileşen.</w:t>
      </w:r>
    </w:p>
    <w:p w14:paraId="2D07BFDE" w14:textId="77777777" w:rsidR="001657AC" w:rsidRPr="00CA7EB6" w:rsidRDefault="001657AC">
      <w:pPr>
        <w:pStyle w:val="BodyText"/>
        <w:spacing w:before="11"/>
        <w:rPr>
          <w:i/>
          <w:sz w:val="19"/>
          <w:lang w:val="tr-TR"/>
        </w:rPr>
      </w:pPr>
    </w:p>
    <w:p w14:paraId="1D586577" w14:textId="77777777" w:rsidR="001657AC" w:rsidRPr="00CA7EB6" w:rsidRDefault="00000000">
      <w:pPr>
        <w:pStyle w:val="Heading5"/>
        <w:rPr>
          <w:lang w:val="tr-TR"/>
        </w:rPr>
      </w:pPr>
      <w:bookmarkStart w:id="212" w:name="kuru_depolama"/>
      <w:bookmarkEnd w:id="212"/>
      <w:r w:rsidRPr="00CA7EB6">
        <w:rPr>
          <w:color w:val="221F1F"/>
          <w:lang w:val="tr-TR"/>
        </w:rPr>
        <w:t>kuru depolama</w:t>
      </w:r>
    </w:p>
    <w:p w14:paraId="63395A73" w14:textId="77777777" w:rsidR="001657AC" w:rsidRPr="00CA7EB6" w:rsidRDefault="001657AC">
      <w:pPr>
        <w:pStyle w:val="BodyText"/>
        <w:spacing w:before="11"/>
        <w:rPr>
          <w:b/>
          <w:sz w:val="19"/>
          <w:lang w:val="tr-TR"/>
        </w:rPr>
      </w:pPr>
    </w:p>
    <w:p w14:paraId="28D4ACBF" w14:textId="071FF80C" w:rsidR="001657AC" w:rsidRPr="00CA7EB6" w:rsidRDefault="00000000" w:rsidP="008340E3">
      <w:pPr>
        <w:ind w:left="652"/>
        <w:rPr>
          <w:sz w:val="20"/>
          <w:lang w:val="tr-TR"/>
        </w:rPr>
      </w:pPr>
      <w:r w:rsidRPr="00CA7EB6">
        <w:rPr>
          <w:i/>
          <w:color w:val="221F1F"/>
          <w:sz w:val="20"/>
          <w:lang w:val="tr-TR"/>
        </w:rPr>
        <w:t xml:space="preserve">Depoya </w:t>
      </w:r>
      <w:r w:rsidRPr="00CA7EB6">
        <w:rPr>
          <w:color w:val="221F1F"/>
          <w:sz w:val="20"/>
          <w:lang w:val="tr-TR"/>
        </w:rPr>
        <w:t>bakın.</w:t>
      </w:r>
    </w:p>
    <w:p w14:paraId="01F3E2B9" w14:textId="77777777" w:rsidR="001657AC" w:rsidRPr="00CA7EB6" w:rsidRDefault="001657AC">
      <w:pPr>
        <w:pStyle w:val="BodyText"/>
        <w:rPr>
          <w:sz w:val="23"/>
          <w:lang w:val="tr-TR"/>
        </w:rPr>
      </w:pPr>
    </w:p>
    <w:p w14:paraId="044D83B1" w14:textId="77777777" w:rsidR="001657AC" w:rsidRPr="00CA7EB6" w:rsidRDefault="00000000">
      <w:pPr>
        <w:pStyle w:val="Heading5"/>
        <w:ind w:left="154"/>
        <w:rPr>
          <w:lang w:val="tr-TR"/>
        </w:rPr>
      </w:pPr>
      <w:bookmarkStart w:id="213" w:name="erken_etki"/>
      <w:bookmarkEnd w:id="213"/>
      <w:r w:rsidRPr="00CA7EB6">
        <w:rPr>
          <w:color w:val="221F1F"/>
          <w:lang w:val="tr-TR"/>
        </w:rPr>
        <w:t>erken etki</w:t>
      </w:r>
    </w:p>
    <w:p w14:paraId="2CC1BE6C" w14:textId="77777777" w:rsidR="001657AC" w:rsidRPr="00CA7EB6" w:rsidRDefault="001657AC">
      <w:pPr>
        <w:pStyle w:val="BodyText"/>
        <w:spacing w:before="7"/>
        <w:rPr>
          <w:b/>
          <w:sz w:val="21"/>
          <w:lang w:val="tr-TR"/>
        </w:rPr>
      </w:pPr>
    </w:p>
    <w:p w14:paraId="1FB30AA5" w14:textId="77777777" w:rsidR="001657AC" w:rsidRPr="00CA7EB6" w:rsidRDefault="00000000">
      <w:pPr>
        <w:ind w:left="655"/>
        <w:rPr>
          <w:i/>
          <w:sz w:val="20"/>
          <w:lang w:val="tr-TR"/>
        </w:rPr>
      </w:pPr>
      <w:r w:rsidRPr="00CA7EB6">
        <w:rPr>
          <w:color w:val="221F1F"/>
          <w:sz w:val="20"/>
          <w:lang w:val="tr-TR"/>
        </w:rPr>
        <w:t xml:space="preserve">Bkz. </w:t>
      </w:r>
      <w:r w:rsidRPr="00CA7EB6">
        <w:rPr>
          <w:i/>
          <w:color w:val="221F1F"/>
          <w:sz w:val="20"/>
          <w:lang w:val="tr-TR"/>
        </w:rPr>
        <w:t>sağlık etkileri (radyasyon).</w:t>
      </w:r>
    </w:p>
    <w:p w14:paraId="32AC293B" w14:textId="77777777" w:rsidR="001657AC" w:rsidRPr="00CA7EB6" w:rsidRDefault="001657AC">
      <w:pPr>
        <w:pStyle w:val="BodyText"/>
        <w:spacing w:before="8"/>
        <w:rPr>
          <w:i/>
          <w:sz w:val="21"/>
          <w:lang w:val="tr-TR"/>
        </w:rPr>
      </w:pPr>
    </w:p>
    <w:p w14:paraId="11B690FE" w14:textId="77777777" w:rsidR="001657AC" w:rsidRPr="00CA7EB6" w:rsidRDefault="00000000">
      <w:pPr>
        <w:pStyle w:val="Heading5"/>
        <w:spacing w:before="1"/>
        <w:ind w:left="154"/>
        <w:rPr>
          <w:lang w:val="tr-TR"/>
        </w:rPr>
      </w:pPr>
      <w:bookmarkStart w:id="214" w:name="erken_koruyucu_önlemler"/>
      <w:bookmarkEnd w:id="214"/>
      <w:r w:rsidRPr="00CA7EB6">
        <w:rPr>
          <w:color w:val="221F1F"/>
          <w:lang w:val="tr-TR"/>
        </w:rPr>
        <w:t>erken koruyucu önlemler</w:t>
      </w:r>
    </w:p>
    <w:p w14:paraId="23E52639" w14:textId="77777777" w:rsidR="001657AC" w:rsidRPr="00CA7EB6" w:rsidRDefault="001657AC">
      <w:pPr>
        <w:pStyle w:val="BodyText"/>
        <w:spacing w:before="8"/>
        <w:rPr>
          <w:b/>
          <w:sz w:val="21"/>
          <w:lang w:val="tr-TR"/>
        </w:rPr>
      </w:pPr>
    </w:p>
    <w:p w14:paraId="28F80E8B" w14:textId="77777777" w:rsidR="001657AC" w:rsidRPr="00CA7EB6" w:rsidRDefault="00000000">
      <w:pPr>
        <w:ind w:left="655"/>
        <w:rPr>
          <w:sz w:val="20"/>
          <w:lang w:val="tr-TR"/>
        </w:rPr>
      </w:pPr>
      <w:r w:rsidRPr="00CA7EB6">
        <w:rPr>
          <w:color w:val="221F1F"/>
          <w:sz w:val="20"/>
          <w:lang w:val="tr-TR"/>
        </w:rPr>
        <w:t xml:space="preserve">Bkz. </w:t>
      </w:r>
      <w:r w:rsidRPr="00CA7EB6">
        <w:rPr>
          <w:i/>
          <w:color w:val="221F1F"/>
          <w:sz w:val="20"/>
          <w:lang w:val="tr-TR"/>
        </w:rPr>
        <w:t xml:space="preserve">koruyucu eylem </w:t>
      </w:r>
      <w:r w:rsidRPr="00CA7EB6">
        <w:rPr>
          <w:color w:val="221F1F"/>
          <w:sz w:val="20"/>
          <w:lang w:val="tr-TR"/>
        </w:rPr>
        <w:t>(1).</w:t>
      </w:r>
    </w:p>
    <w:p w14:paraId="4F52C4AC" w14:textId="77777777" w:rsidR="001657AC" w:rsidRPr="00CA7EB6" w:rsidRDefault="001657AC">
      <w:pPr>
        <w:pStyle w:val="BodyText"/>
        <w:spacing w:before="8"/>
        <w:rPr>
          <w:sz w:val="21"/>
          <w:lang w:val="tr-TR"/>
        </w:rPr>
      </w:pPr>
    </w:p>
    <w:p w14:paraId="354FD855" w14:textId="77777777" w:rsidR="001657AC" w:rsidRPr="00CA7EB6" w:rsidRDefault="00000000">
      <w:pPr>
        <w:pStyle w:val="Heading5"/>
        <w:spacing w:before="1"/>
        <w:ind w:left="154"/>
        <w:rPr>
          <w:lang w:val="tr-TR"/>
        </w:rPr>
      </w:pPr>
      <w:bookmarkStart w:id="215" w:name="radyoaktif_maddelerin_erken_salınımı"/>
      <w:bookmarkEnd w:id="215"/>
      <w:r w:rsidRPr="00CA7EB6">
        <w:rPr>
          <w:color w:val="221F1F"/>
          <w:lang w:val="tr-TR"/>
        </w:rPr>
        <w:t>radyoaktif maddelerin erken salınımı</w:t>
      </w:r>
    </w:p>
    <w:p w14:paraId="532B0EF1" w14:textId="77777777" w:rsidR="001657AC" w:rsidRPr="00CA7EB6" w:rsidRDefault="001657AC">
      <w:pPr>
        <w:pStyle w:val="BodyText"/>
        <w:spacing w:before="7"/>
        <w:rPr>
          <w:b/>
          <w:sz w:val="21"/>
          <w:lang w:val="tr-TR"/>
        </w:rPr>
      </w:pPr>
    </w:p>
    <w:p w14:paraId="35E91A21" w14:textId="77777777" w:rsidR="001657AC" w:rsidRPr="00CA7EB6" w:rsidRDefault="00000000">
      <w:pPr>
        <w:spacing w:line="271" w:lineRule="auto"/>
        <w:ind w:left="154" w:firstLine="500"/>
        <w:rPr>
          <w:i/>
          <w:sz w:val="20"/>
          <w:lang w:val="tr-TR"/>
        </w:rPr>
      </w:pPr>
      <w:r w:rsidRPr="00CA7EB6">
        <w:rPr>
          <w:i/>
          <w:color w:val="221F1F"/>
          <w:sz w:val="20"/>
          <w:lang w:val="tr-TR"/>
        </w:rPr>
        <w:t xml:space="preserve">Saha dışı koruyucu eylemlerin </w:t>
      </w:r>
      <w:r w:rsidRPr="00CA7EB6">
        <w:rPr>
          <w:color w:val="221F1F"/>
          <w:sz w:val="20"/>
          <w:lang w:val="tr-TR"/>
        </w:rPr>
        <w:t xml:space="preserve">gerekli olduğu ancak zamanında tam olarak etkili olmasının mümkün olmadığı bir </w:t>
      </w:r>
      <w:r w:rsidRPr="00CA7EB6">
        <w:rPr>
          <w:i/>
          <w:color w:val="221F1F"/>
          <w:sz w:val="20"/>
          <w:lang w:val="tr-TR"/>
        </w:rPr>
        <w:t>radyoaktif madde salınımı.</w:t>
      </w:r>
    </w:p>
    <w:p w14:paraId="4A9C3104" w14:textId="77777777" w:rsidR="001657AC" w:rsidRPr="00CA7EB6" w:rsidRDefault="00000000">
      <w:pPr>
        <w:ind w:left="655"/>
        <w:rPr>
          <w:i/>
          <w:sz w:val="18"/>
          <w:lang w:val="tr-TR"/>
        </w:rPr>
      </w:pPr>
      <w:r w:rsidRPr="00CA7EB6">
        <w:rPr>
          <w:rFonts w:ascii="Arial" w:hAnsi="Arial"/>
          <w:color w:val="3054A6"/>
          <w:sz w:val="19"/>
          <w:lang w:val="tr-TR"/>
        </w:rPr>
        <w:t xml:space="preserve">® </w:t>
      </w:r>
      <w:r w:rsidRPr="00CA7EB6">
        <w:rPr>
          <w:color w:val="221F1F"/>
          <w:sz w:val="18"/>
          <w:lang w:val="tr-TR"/>
        </w:rPr>
        <w:t xml:space="preserve">Ayrıca bkz. </w:t>
      </w:r>
      <w:r w:rsidRPr="00CA7EB6">
        <w:rPr>
          <w:i/>
          <w:color w:val="221F1F"/>
          <w:sz w:val="18"/>
          <w:lang w:val="tr-TR"/>
        </w:rPr>
        <w:t xml:space="preserve">büyük miktarda radyoaktif madde salınımı </w:t>
      </w:r>
      <w:r w:rsidRPr="00CA7EB6">
        <w:rPr>
          <w:color w:val="221F1F"/>
          <w:sz w:val="18"/>
          <w:lang w:val="tr-TR"/>
        </w:rPr>
        <w:t xml:space="preserve">ve </w:t>
      </w:r>
      <w:r w:rsidRPr="00CA7EB6">
        <w:rPr>
          <w:i/>
          <w:color w:val="221F1F"/>
          <w:sz w:val="18"/>
          <w:lang w:val="tr-TR"/>
        </w:rPr>
        <w:t>derinlemesine savunma.</w:t>
      </w:r>
    </w:p>
    <w:p w14:paraId="651135CD" w14:textId="77777777" w:rsidR="001657AC" w:rsidRPr="00CA7EB6" w:rsidRDefault="001657AC">
      <w:pPr>
        <w:pStyle w:val="BodyText"/>
        <w:spacing w:before="2"/>
        <w:rPr>
          <w:i/>
          <w:sz w:val="19"/>
          <w:lang w:val="tr-TR"/>
        </w:rPr>
      </w:pPr>
    </w:p>
    <w:p w14:paraId="6049E106" w14:textId="77777777" w:rsidR="001657AC" w:rsidRPr="00CA7EB6" w:rsidRDefault="00000000">
      <w:pPr>
        <w:pStyle w:val="Heading5"/>
        <w:ind w:left="154"/>
        <w:rPr>
          <w:lang w:val="tr-TR"/>
        </w:rPr>
      </w:pPr>
      <w:bookmarkStart w:id="216" w:name="erken_müdahale_aşaması"/>
      <w:bookmarkEnd w:id="216"/>
      <w:r w:rsidRPr="00CA7EB6">
        <w:rPr>
          <w:color w:val="221F1F"/>
          <w:lang w:val="tr-TR"/>
        </w:rPr>
        <w:t>erken müdahale aşaması</w:t>
      </w:r>
    </w:p>
    <w:p w14:paraId="0D4A7E12" w14:textId="77777777" w:rsidR="001657AC" w:rsidRPr="00CA7EB6" w:rsidRDefault="001657AC">
      <w:pPr>
        <w:pStyle w:val="BodyText"/>
        <w:spacing w:before="7"/>
        <w:rPr>
          <w:b/>
          <w:sz w:val="21"/>
          <w:lang w:val="tr-TR"/>
        </w:rPr>
      </w:pPr>
    </w:p>
    <w:p w14:paraId="7DD338AD" w14:textId="77777777" w:rsidR="001657AC" w:rsidRPr="00CA7EB6" w:rsidRDefault="00000000">
      <w:pPr>
        <w:ind w:left="655"/>
        <w:rPr>
          <w:sz w:val="20"/>
          <w:lang w:val="tr-TR"/>
        </w:rPr>
      </w:pPr>
      <w:r w:rsidRPr="00CA7EB6">
        <w:rPr>
          <w:i/>
          <w:color w:val="221F1F"/>
          <w:sz w:val="20"/>
          <w:lang w:val="tr-TR"/>
        </w:rPr>
        <w:t xml:space="preserve">Acil durum müdahale aşamasına </w:t>
      </w:r>
      <w:r w:rsidRPr="00CA7EB6">
        <w:rPr>
          <w:color w:val="221F1F"/>
          <w:sz w:val="20"/>
          <w:lang w:val="tr-TR"/>
        </w:rPr>
        <w:t>bakınız.</w:t>
      </w:r>
    </w:p>
    <w:p w14:paraId="2B323145" w14:textId="77777777" w:rsidR="001657AC" w:rsidRPr="00CA7EB6" w:rsidRDefault="001657AC">
      <w:pPr>
        <w:pStyle w:val="BodyText"/>
        <w:spacing w:before="9"/>
        <w:rPr>
          <w:sz w:val="21"/>
          <w:lang w:val="tr-TR"/>
        </w:rPr>
      </w:pPr>
    </w:p>
    <w:p w14:paraId="3F98F79D" w14:textId="77777777" w:rsidR="001657AC" w:rsidRPr="00CA7EB6" w:rsidRDefault="00000000">
      <w:pPr>
        <w:pStyle w:val="Heading5"/>
        <w:ind w:left="154"/>
        <w:rPr>
          <w:lang w:val="tr-TR"/>
        </w:rPr>
      </w:pPr>
      <w:bookmarkStart w:id="217" w:name="Yerkabuğu"/>
      <w:bookmarkEnd w:id="217"/>
      <w:r w:rsidRPr="00CA7EB6">
        <w:rPr>
          <w:color w:val="221F1F"/>
          <w:lang w:val="tr-TR"/>
        </w:rPr>
        <w:t>Yerkabuğu</w:t>
      </w:r>
    </w:p>
    <w:p w14:paraId="6A6009D0" w14:textId="77777777" w:rsidR="001657AC" w:rsidRPr="00CA7EB6" w:rsidRDefault="001657AC">
      <w:pPr>
        <w:pStyle w:val="BodyText"/>
        <w:spacing w:before="10"/>
        <w:rPr>
          <w:b/>
          <w:sz w:val="20"/>
          <w:lang w:val="tr-TR"/>
        </w:rPr>
      </w:pPr>
    </w:p>
    <w:p w14:paraId="01657138" w14:textId="77777777" w:rsidR="001657AC" w:rsidRPr="00CA7EB6" w:rsidRDefault="00000000">
      <w:pPr>
        <w:pStyle w:val="Heading7"/>
        <w:spacing w:line="230" w:lineRule="exact"/>
        <w:ind w:left="655"/>
        <w:jc w:val="both"/>
        <w:rPr>
          <w:lang w:val="tr-TR"/>
        </w:rPr>
      </w:pPr>
      <w:r w:rsidRPr="00CA7EB6">
        <w:rPr>
          <w:color w:val="221F1F"/>
          <w:lang w:val="tr-TR"/>
        </w:rPr>
        <w:t>Dünya'nın en dış katı tabakası.</w:t>
      </w:r>
    </w:p>
    <w:p w14:paraId="2BB5201A" w14:textId="77777777" w:rsidR="001657AC" w:rsidRPr="00CA7EB6" w:rsidRDefault="00000000">
      <w:pPr>
        <w:pStyle w:val="BodyText"/>
        <w:spacing w:line="252" w:lineRule="auto"/>
        <w:ind w:left="914" w:right="113" w:hanging="260"/>
        <w:jc w:val="both"/>
        <w:rPr>
          <w:lang w:val="tr-TR"/>
        </w:rPr>
      </w:pPr>
      <w:r w:rsidRPr="00CA7EB6">
        <w:rPr>
          <w:rFonts w:ascii="Arial" w:hAnsi="Arial"/>
          <w:color w:val="3054A6"/>
          <w:sz w:val="19"/>
          <w:lang w:val="tr-TR"/>
        </w:rPr>
        <w:t xml:space="preserve">® </w:t>
      </w:r>
      <w:r w:rsidRPr="00CA7EB6">
        <w:rPr>
          <w:i/>
          <w:color w:val="221F1F"/>
          <w:lang w:val="tr-TR"/>
        </w:rPr>
        <w:t>Yerkabuğu</w:t>
      </w:r>
      <w:r w:rsidRPr="00CA7EB6">
        <w:rPr>
          <w:color w:val="221F1F"/>
          <w:lang w:val="tr-TR"/>
        </w:rPr>
        <w:t>, Dünya'nın hacminin %1'inden daha azını temsil eder ve kalınlığı okyanusların altında yaklaşık 6 km'den dağ zincirlerinin altında yaklaşık 60 km'ye kadar değişir.</w:t>
      </w:r>
    </w:p>
    <w:p w14:paraId="5E9D461C" w14:textId="77777777" w:rsidR="001657AC" w:rsidRPr="00CA7EB6" w:rsidRDefault="001657AC">
      <w:pPr>
        <w:pStyle w:val="BodyText"/>
        <w:spacing w:before="2"/>
        <w:rPr>
          <w:sz w:val="19"/>
          <w:lang w:val="tr-TR"/>
        </w:rPr>
      </w:pPr>
    </w:p>
    <w:p w14:paraId="52977C25" w14:textId="77777777" w:rsidR="001657AC" w:rsidRPr="00CA7EB6" w:rsidRDefault="00000000">
      <w:pPr>
        <w:pStyle w:val="Heading5"/>
        <w:ind w:left="154"/>
        <w:rPr>
          <w:lang w:val="tr-TR"/>
        </w:rPr>
      </w:pPr>
      <w:bookmarkStart w:id="218" w:name="Dünya'nın_mantosu"/>
      <w:bookmarkEnd w:id="218"/>
      <w:r w:rsidRPr="00CA7EB6">
        <w:rPr>
          <w:color w:val="221F1F"/>
          <w:lang w:val="tr-TR"/>
        </w:rPr>
        <w:t>Dünya'nın mantosu</w:t>
      </w:r>
    </w:p>
    <w:p w14:paraId="1882830B" w14:textId="77777777" w:rsidR="001657AC" w:rsidRPr="00CA7EB6" w:rsidRDefault="001657AC">
      <w:pPr>
        <w:pStyle w:val="BodyText"/>
        <w:spacing w:before="8"/>
        <w:rPr>
          <w:b/>
          <w:sz w:val="21"/>
          <w:lang w:val="tr-TR"/>
        </w:rPr>
      </w:pPr>
    </w:p>
    <w:p w14:paraId="61E9EA2D" w14:textId="77777777" w:rsidR="001657AC" w:rsidRPr="00CA7EB6" w:rsidRDefault="00000000">
      <w:pPr>
        <w:pStyle w:val="Heading7"/>
        <w:spacing w:line="271" w:lineRule="auto"/>
        <w:ind w:left="154" w:right="106" w:firstLine="500"/>
        <w:rPr>
          <w:lang w:val="tr-TR"/>
        </w:rPr>
      </w:pPr>
      <w:r w:rsidRPr="00CA7EB6">
        <w:rPr>
          <w:i/>
          <w:color w:val="221F1F"/>
          <w:lang w:val="tr-TR"/>
        </w:rPr>
        <w:t xml:space="preserve">Yer kabuğu ile yer </w:t>
      </w:r>
      <w:r w:rsidRPr="00CA7EB6">
        <w:rPr>
          <w:color w:val="221F1F"/>
          <w:lang w:val="tr-TR"/>
        </w:rPr>
        <w:t>çekirdeği arasında yer alan, yaklaşık 2300 km kalınlığında katı bir Dünya katmanı.</w:t>
      </w:r>
    </w:p>
    <w:p w14:paraId="65C9AE7E" w14:textId="77777777" w:rsidR="001657AC" w:rsidRPr="00CA7EB6" w:rsidRDefault="00000000">
      <w:pPr>
        <w:ind w:left="655"/>
        <w:rPr>
          <w:sz w:val="18"/>
          <w:lang w:val="tr-TR"/>
        </w:rPr>
      </w:pPr>
      <w:r w:rsidRPr="00CA7EB6">
        <w:rPr>
          <w:rFonts w:ascii="Arial" w:hAnsi="Arial"/>
          <w:color w:val="3054A6"/>
          <w:sz w:val="19"/>
          <w:lang w:val="tr-TR"/>
        </w:rPr>
        <w:t xml:space="preserve">® </w:t>
      </w:r>
      <w:r w:rsidRPr="00CA7EB6">
        <w:rPr>
          <w:color w:val="221F1F"/>
          <w:sz w:val="18"/>
          <w:lang w:val="tr-TR"/>
        </w:rPr>
        <w:t xml:space="preserve">Bazaltik </w:t>
      </w:r>
      <w:r w:rsidRPr="00CA7EB6">
        <w:rPr>
          <w:i/>
          <w:color w:val="221F1F"/>
          <w:sz w:val="18"/>
          <w:lang w:val="tr-TR"/>
        </w:rPr>
        <w:t xml:space="preserve">magma, manto </w:t>
      </w:r>
      <w:r w:rsidRPr="00CA7EB6">
        <w:rPr>
          <w:color w:val="221F1F"/>
          <w:sz w:val="18"/>
          <w:lang w:val="tr-TR"/>
        </w:rPr>
        <w:t>kayaçlarının kısmi erimesinden oluşur.</w:t>
      </w:r>
    </w:p>
    <w:p w14:paraId="0537F211" w14:textId="77777777" w:rsidR="001657AC" w:rsidRPr="00CA7EB6" w:rsidRDefault="001657AC">
      <w:pPr>
        <w:pStyle w:val="BodyText"/>
        <w:spacing w:before="1"/>
        <w:rPr>
          <w:sz w:val="19"/>
          <w:lang w:val="tr-TR"/>
        </w:rPr>
      </w:pPr>
    </w:p>
    <w:p w14:paraId="4E4E24EE" w14:textId="77777777" w:rsidR="001657AC" w:rsidRPr="00CA7EB6" w:rsidRDefault="00000000">
      <w:pPr>
        <w:pStyle w:val="Heading5"/>
        <w:ind w:left="154"/>
        <w:rPr>
          <w:lang w:val="tr-TR"/>
        </w:rPr>
      </w:pPr>
      <w:bookmarkStart w:id="219" w:name="etkin_doz"/>
      <w:bookmarkEnd w:id="219"/>
      <w:r w:rsidRPr="00CA7EB6">
        <w:rPr>
          <w:color w:val="221F1F"/>
          <w:lang w:val="tr-TR"/>
        </w:rPr>
        <w:t>etkin doz</w:t>
      </w:r>
    </w:p>
    <w:p w14:paraId="26EBA57D" w14:textId="77777777" w:rsidR="001657AC" w:rsidRPr="00CA7EB6" w:rsidRDefault="001657AC">
      <w:pPr>
        <w:pStyle w:val="BodyText"/>
        <w:spacing w:before="8"/>
        <w:rPr>
          <w:b/>
          <w:sz w:val="21"/>
          <w:lang w:val="tr-TR"/>
        </w:rPr>
      </w:pPr>
    </w:p>
    <w:p w14:paraId="39387CE2" w14:textId="77777777" w:rsidR="001657AC" w:rsidRPr="00CA7EB6" w:rsidRDefault="00000000">
      <w:pPr>
        <w:spacing w:before="1"/>
        <w:ind w:left="655"/>
        <w:rPr>
          <w:sz w:val="20"/>
          <w:lang w:val="tr-TR"/>
        </w:rPr>
      </w:pPr>
      <w:r w:rsidRPr="00CA7EB6">
        <w:rPr>
          <w:i/>
          <w:color w:val="221F1F"/>
          <w:sz w:val="20"/>
          <w:lang w:val="tr-TR"/>
        </w:rPr>
        <w:t xml:space="preserve">Doz miktarlarına </w:t>
      </w:r>
      <w:r w:rsidRPr="00CA7EB6">
        <w:rPr>
          <w:color w:val="221F1F"/>
          <w:sz w:val="20"/>
          <w:lang w:val="tr-TR"/>
        </w:rPr>
        <w:t>bakın.</w:t>
      </w:r>
    </w:p>
    <w:p w14:paraId="471BC716" w14:textId="77777777" w:rsidR="001657AC" w:rsidRPr="00CA7EB6" w:rsidRDefault="001657AC">
      <w:pPr>
        <w:pStyle w:val="BodyText"/>
        <w:spacing w:before="8"/>
        <w:rPr>
          <w:sz w:val="21"/>
          <w:lang w:val="tr-TR"/>
        </w:rPr>
      </w:pPr>
    </w:p>
    <w:p w14:paraId="0FB180CB" w14:textId="77777777" w:rsidR="001657AC" w:rsidRPr="00CA7EB6" w:rsidRDefault="00000000">
      <w:pPr>
        <w:pStyle w:val="Heading5"/>
        <w:ind w:left="154"/>
        <w:rPr>
          <w:lang w:val="tr-TR"/>
        </w:rPr>
      </w:pPr>
      <w:bookmarkStart w:id="220" w:name="[etkin_doz_eşdeğeri]"/>
      <w:bookmarkEnd w:id="220"/>
      <w:r w:rsidRPr="00CA7EB6">
        <w:rPr>
          <w:color w:val="221F1F"/>
          <w:lang w:val="tr-TR"/>
        </w:rPr>
        <w:t>[etkin doz eşdeğeri]</w:t>
      </w:r>
    </w:p>
    <w:p w14:paraId="27A6B182" w14:textId="77777777" w:rsidR="001657AC" w:rsidRPr="00CA7EB6" w:rsidRDefault="001657AC">
      <w:pPr>
        <w:pStyle w:val="BodyText"/>
        <w:spacing w:before="7"/>
        <w:rPr>
          <w:b/>
          <w:sz w:val="21"/>
          <w:lang w:val="tr-TR"/>
        </w:rPr>
      </w:pPr>
    </w:p>
    <w:p w14:paraId="40F47FD3" w14:textId="77777777" w:rsidR="001657AC" w:rsidRPr="00CA7EB6" w:rsidRDefault="00000000">
      <w:pPr>
        <w:ind w:left="655"/>
        <w:rPr>
          <w:sz w:val="20"/>
          <w:lang w:val="tr-TR"/>
        </w:rPr>
      </w:pPr>
      <w:r w:rsidRPr="00CA7EB6">
        <w:rPr>
          <w:color w:val="221F1F"/>
          <w:sz w:val="20"/>
          <w:lang w:val="tr-TR"/>
        </w:rPr>
        <w:t xml:space="preserve">Bkz. </w:t>
      </w:r>
      <w:r w:rsidRPr="00CA7EB6">
        <w:rPr>
          <w:i/>
          <w:color w:val="221F1F"/>
          <w:sz w:val="20"/>
          <w:lang w:val="tr-TR"/>
        </w:rPr>
        <w:t>doz eşdeğeri</w:t>
      </w:r>
      <w:r w:rsidRPr="00CA7EB6">
        <w:rPr>
          <w:color w:val="221F1F"/>
          <w:sz w:val="20"/>
          <w:lang w:val="tr-TR"/>
        </w:rPr>
        <w:t>.</w:t>
      </w:r>
    </w:p>
    <w:p w14:paraId="7ED892F2" w14:textId="77777777" w:rsidR="001657AC" w:rsidRPr="00CA7EB6" w:rsidRDefault="001657AC">
      <w:pPr>
        <w:pStyle w:val="BodyText"/>
        <w:spacing w:before="9"/>
        <w:rPr>
          <w:sz w:val="21"/>
          <w:lang w:val="tr-TR"/>
        </w:rPr>
      </w:pPr>
    </w:p>
    <w:p w14:paraId="558A5130" w14:textId="77777777" w:rsidR="001657AC" w:rsidRPr="00CA7EB6" w:rsidRDefault="00000000">
      <w:pPr>
        <w:pStyle w:val="Heading5"/>
        <w:ind w:left="154"/>
        <w:rPr>
          <w:lang w:val="tr-TR"/>
        </w:rPr>
      </w:pPr>
      <w:bookmarkStart w:id="221" w:name="etkili_yarı_ömür"/>
      <w:bookmarkEnd w:id="221"/>
      <w:r w:rsidRPr="00CA7EB6">
        <w:rPr>
          <w:color w:val="221F1F"/>
          <w:lang w:val="tr-TR"/>
        </w:rPr>
        <w:t>etkili yarı ömür</w:t>
      </w:r>
    </w:p>
    <w:p w14:paraId="36598145" w14:textId="77777777" w:rsidR="001657AC" w:rsidRPr="00CA7EB6" w:rsidRDefault="001657AC">
      <w:pPr>
        <w:pStyle w:val="BodyText"/>
        <w:spacing w:before="8"/>
        <w:rPr>
          <w:b/>
          <w:sz w:val="21"/>
          <w:lang w:val="tr-TR"/>
        </w:rPr>
      </w:pPr>
    </w:p>
    <w:p w14:paraId="4E2EA551" w14:textId="532BBF81" w:rsidR="001657AC" w:rsidRPr="00CA7EB6" w:rsidRDefault="00000000" w:rsidP="008340E3">
      <w:pPr>
        <w:ind w:left="655"/>
        <w:rPr>
          <w:b/>
          <w:sz w:val="16"/>
          <w:lang w:val="tr-TR"/>
        </w:rPr>
      </w:pPr>
      <w:r w:rsidRPr="00CA7EB6">
        <w:rPr>
          <w:color w:val="221F1F"/>
          <w:sz w:val="20"/>
          <w:lang w:val="tr-TR"/>
        </w:rPr>
        <w:t xml:space="preserve">Bkz. </w:t>
      </w:r>
      <w:r w:rsidRPr="00CA7EB6">
        <w:rPr>
          <w:i/>
          <w:color w:val="221F1F"/>
          <w:sz w:val="20"/>
          <w:lang w:val="tr-TR"/>
        </w:rPr>
        <w:t xml:space="preserve">yarı ömür </w:t>
      </w:r>
      <w:r w:rsidRPr="00CA7EB6">
        <w:rPr>
          <w:color w:val="221F1F"/>
          <w:sz w:val="20"/>
          <w:lang w:val="tr-TR"/>
        </w:rPr>
        <w:t>(2).</w:t>
      </w:r>
      <w:r w:rsidR="00FA72AF">
        <w:rPr>
          <w:lang w:val="tr-TR"/>
        </w:rPr>
        <w:pict w14:anchorId="0625FE28">
          <v:shape id="_x0000_s2070" alt="" style="position:absolute;left:0;text-align:left;margin-left:56.05pt;margin-top:14.85pt;width:340.3pt;height:.1pt;z-index:-15725568;mso-wrap-edited:f;mso-width-percent:0;mso-height-percent:0;mso-wrap-distance-left:0;mso-wrap-distance-right:0;mso-position-horizontal-relative:page;mso-position-vertical-relative:text;mso-width-percent:0;mso-height-percent:0" coordsize="6806,1270" path="m,l6806,e" filled="f" strokeweight="1pt">
            <v:path arrowok="t" o:connecttype="custom" o:connectlocs="0,0;4321810,0" o:connectangles="0,0"/>
            <w10:wrap type="topAndBottom" anchorx="page"/>
          </v:shape>
        </w:pict>
      </w:r>
      <w:r w:rsidRPr="00CA7EB6">
        <w:rPr>
          <w:b/>
          <w:color w:val="221F1F"/>
          <w:w w:val="99"/>
          <w:sz w:val="16"/>
          <w:lang w:val="tr-TR"/>
        </w:rPr>
        <w:t>D</w:t>
      </w:r>
    </w:p>
    <w:p w14:paraId="6E8905F1" w14:textId="77777777" w:rsidR="001657AC" w:rsidRPr="00CA7EB6" w:rsidRDefault="001657AC">
      <w:pPr>
        <w:pStyle w:val="BodyText"/>
        <w:rPr>
          <w:b/>
          <w:sz w:val="20"/>
          <w:lang w:val="tr-TR"/>
        </w:rPr>
      </w:pPr>
    </w:p>
    <w:p w14:paraId="19B5CF83" w14:textId="77777777" w:rsidR="001657AC" w:rsidRPr="00CA7EB6" w:rsidRDefault="001657AC">
      <w:pPr>
        <w:pStyle w:val="BodyText"/>
        <w:spacing w:before="10"/>
        <w:rPr>
          <w:b/>
          <w:sz w:val="19"/>
          <w:lang w:val="tr-TR"/>
        </w:rPr>
      </w:pPr>
    </w:p>
    <w:p w14:paraId="6EE689DC" w14:textId="77777777" w:rsidR="001657AC" w:rsidRPr="00CA7EB6" w:rsidRDefault="00000000">
      <w:pPr>
        <w:pStyle w:val="Heading5"/>
        <w:ind w:left="154"/>
        <w:rPr>
          <w:lang w:val="tr-TR"/>
        </w:rPr>
      </w:pPr>
      <w:bookmarkStart w:id="222" w:name="fışkıran_püskürme"/>
      <w:bookmarkEnd w:id="222"/>
      <w:r w:rsidRPr="00CA7EB6">
        <w:rPr>
          <w:color w:val="221F1F"/>
          <w:lang w:val="tr-TR"/>
        </w:rPr>
        <w:t>fışkıran püskürme</w:t>
      </w:r>
    </w:p>
    <w:p w14:paraId="1D43C2BF" w14:textId="77777777" w:rsidR="001657AC" w:rsidRPr="00CA7EB6" w:rsidRDefault="001657AC">
      <w:pPr>
        <w:pStyle w:val="BodyText"/>
        <w:spacing w:before="7"/>
        <w:rPr>
          <w:b/>
          <w:sz w:val="21"/>
          <w:lang w:val="tr-TR"/>
        </w:rPr>
      </w:pPr>
    </w:p>
    <w:p w14:paraId="4B92DCBF" w14:textId="77777777" w:rsidR="001657AC" w:rsidRPr="00CA7EB6" w:rsidRDefault="00000000">
      <w:pPr>
        <w:ind w:left="219" w:right="4829"/>
        <w:jc w:val="center"/>
        <w:rPr>
          <w:i/>
          <w:sz w:val="20"/>
          <w:lang w:val="tr-TR"/>
        </w:rPr>
      </w:pPr>
      <w:r w:rsidRPr="00CA7EB6">
        <w:rPr>
          <w:color w:val="221F1F"/>
          <w:sz w:val="20"/>
          <w:lang w:val="tr-TR"/>
        </w:rPr>
        <w:t xml:space="preserve">Bkz. </w:t>
      </w:r>
      <w:r w:rsidRPr="00CA7EB6">
        <w:rPr>
          <w:i/>
          <w:color w:val="221F1F"/>
          <w:sz w:val="20"/>
          <w:lang w:val="tr-TR"/>
        </w:rPr>
        <w:t>püskürme.</w:t>
      </w:r>
    </w:p>
    <w:p w14:paraId="5C2B708A" w14:textId="77777777" w:rsidR="001657AC" w:rsidRPr="00CA7EB6" w:rsidRDefault="001657AC">
      <w:pPr>
        <w:pStyle w:val="BodyText"/>
        <w:spacing w:before="9"/>
        <w:rPr>
          <w:i/>
          <w:sz w:val="21"/>
          <w:lang w:val="tr-TR"/>
        </w:rPr>
      </w:pPr>
    </w:p>
    <w:p w14:paraId="09894038" w14:textId="77777777" w:rsidR="001657AC" w:rsidRPr="00CA7EB6" w:rsidRDefault="00000000">
      <w:pPr>
        <w:pStyle w:val="Heading5"/>
        <w:ind w:left="119" w:right="4829"/>
        <w:jc w:val="center"/>
        <w:rPr>
          <w:lang w:val="tr-TR"/>
        </w:rPr>
      </w:pPr>
      <w:bookmarkStart w:id="223" w:name="ortadan_kaldırma,_pratik"/>
      <w:bookmarkEnd w:id="223"/>
      <w:r w:rsidRPr="00CA7EB6">
        <w:rPr>
          <w:color w:val="221F1F"/>
          <w:lang w:val="tr-TR"/>
        </w:rPr>
        <w:t>ortadan kaldırma, pratik</w:t>
      </w:r>
    </w:p>
    <w:p w14:paraId="71714EE6" w14:textId="77777777" w:rsidR="001657AC" w:rsidRPr="00CA7EB6" w:rsidRDefault="001657AC">
      <w:pPr>
        <w:pStyle w:val="BodyText"/>
        <w:spacing w:before="8"/>
        <w:rPr>
          <w:b/>
          <w:sz w:val="21"/>
          <w:lang w:val="tr-TR"/>
        </w:rPr>
      </w:pPr>
    </w:p>
    <w:p w14:paraId="22ECD45A" w14:textId="77777777" w:rsidR="001657AC" w:rsidRPr="00CA7EB6" w:rsidRDefault="00000000">
      <w:pPr>
        <w:ind w:left="655"/>
        <w:jc w:val="both"/>
        <w:rPr>
          <w:sz w:val="20"/>
          <w:lang w:val="tr-TR"/>
        </w:rPr>
      </w:pPr>
      <w:r w:rsidRPr="00CA7EB6">
        <w:rPr>
          <w:i/>
          <w:color w:val="221F1F"/>
          <w:sz w:val="20"/>
          <w:lang w:val="tr-TR"/>
        </w:rPr>
        <w:t xml:space="preserve">Pratik eliminasyona </w:t>
      </w:r>
      <w:r w:rsidRPr="00CA7EB6">
        <w:rPr>
          <w:color w:val="221F1F"/>
          <w:sz w:val="20"/>
          <w:lang w:val="tr-TR"/>
        </w:rPr>
        <w:t>bakınız.</w:t>
      </w:r>
    </w:p>
    <w:p w14:paraId="729B51D7" w14:textId="77777777" w:rsidR="001657AC" w:rsidRPr="00CA7EB6" w:rsidRDefault="001657AC">
      <w:pPr>
        <w:pStyle w:val="BodyText"/>
        <w:spacing w:before="9"/>
        <w:rPr>
          <w:sz w:val="21"/>
          <w:lang w:val="tr-TR"/>
        </w:rPr>
      </w:pPr>
    </w:p>
    <w:p w14:paraId="4B9F9A71" w14:textId="77777777" w:rsidR="001657AC" w:rsidRPr="00CA7EB6" w:rsidRDefault="00000000">
      <w:pPr>
        <w:pStyle w:val="Heading5"/>
        <w:ind w:left="154"/>
        <w:rPr>
          <w:lang w:val="tr-TR"/>
        </w:rPr>
      </w:pPr>
      <w:bookmarkStart w:id="224" w:name="ACİL_DURUM"/>
      <w:bookmarkEnd w:id="224"/>
      <w:r w:rsidRPr="00CA7EB6">
        <w:rPr>
          <w:color w:val="221F1F"/>
          <w:lang w:val="tr-TR"/>
        </w:rPr>
        <w:t>ACİL DURUM</w:t>
      </w:r>
    </w:p>
    <w:p w14:paraId="44F4CC46" w14:textId="77777777" w:rsidR="001657AC" w:rsidRPr="00CA7EB6" w:rsidRDefault="001657AC">
      <w:pPr>
        <w:pStyle w:val="BodyText"/>
        <w:spacing w:before="10"/>
        <w:rPr>
          <w:b/>
          <w:sz w:val="26"/>
          <w:lang w:val="tr-TR"/>
        </w:rPr>
      </w:pPr>
    </w:p>
    <w:p w14:paraId="7E4D707E" w14:textId="77777777" w:rsidR="001657AC" w:rsidRPr="00CA7EB6" w:rsidRDefault="00000000">
      <w:pPr>
        <w:pStyle w:val="Heading7"/>
        <w:spacing w:line="271" w:lineRule="auto"/>
        <w:ind w:left="154" w:right="112" w:firstLine="500"/>
        <w:jc w:val="both"/>
        <w:rPr>
          <w:lang w:val="tr-TR"/>
        </w:rPr>
      </w:pPr>
      <w:r w:rsidRPr="00CA7EB6">
        <w:rPr>
          <w:color w:val="221F1F"/>
          <w:lang w:val="tr-TR"/>
        </w:rPr>
        <w:t>Öncelikle</w:t>
      </w:r>
      <w:r w:rsidRPr="00CA7EB6">
        <w:rPr>
          <w:color w:val="221F1F"/>
          <w:spacing w:val="-14"/>
          <w:lang w:val="tr-TR"/>
        </w:rPr>
        <w:t xml:space="preserve"> </w:t>
      </w:r>
      <w:r w:rsidRPr="00CA7EB6">
        <w:rPr>
          <w:color w:val="221F1F"/>
          <w:lang w:val="tr-TR"/>
        </w:rPr>
        <w:t>insan</w:t>
      </w:r>
      <w:r w:rsidRPr="00CA7EB6">
        <w:rPr>
          <w:color w:val="221F1F"/>
          <w:spacing w:val="-13"/>
          <w:lang w:val="tr-TR"/>
        </w:rPr>
        <w:t xml:space="preserve"> </w:t>
      </w:r>
      <w:r w:rsidRPr="00CA7EB6">
        <w:rPr>
          <w:color w:val="221F1F"/>
          <w:lang w:val="tr-TR"/>
        </w:rPr>
        <w:t>hayatı,</w:t>
      </w:r>
      <w:r w:rsidRPr="00CA7EB6">
        <w:rPr>
          <w:color w:val="221F1F"/>
          <w:spacing w:val="-13"/>
          <w:lang w:val="tr-TR"/>
        </w:rPr>
        <w:t xml:space="preserve"> </w:t>
      </w:r>
      <w:r w:rsidRPr="00CA7EB6">
        <w:rPr>
          <w:color w:val="221F1F"/>
          <w:lang w:val="tr-TR"/>
        </w:rPr>
        <w:t>sağlığı,</w:t>
      </w:r>
      <w:r w:rsidRPr="00CA7EB6">
        <w:rPr>
          <w:color w:val="221F1F"/>
          <w:spacing w:val="-14"/>
          <w:lang w:val="tr-TR"/>
        </w:rPr>
        <w:t xml:space="preserve"> </w:t>
      </w:r>
      <w:r w:rsidRPr="00CA7EB6">
        <w:rPr>
          <w:color w:val="221F1F"/>
          <w:lang w:val="tr-TR"/>
        </w:rPr>
        <w:t>mülkiyeti</w:t>
      </w:r>
      <w:r w:rsidRPr="00CA7EB6">
        <w:rPr>
          <w:color w:val="221F1F"/>
          <w:spacing w:val="-13"/>
          <w:lang w:val="tr-TR"/>
        </w:rPr>
        <w:t xml:space="preserve"> </w:t>
      </w:r>
      <w:r w:rsidRPr="00CA7EB6">
        <w:rPr>
          <w:color w:val="221F1F"/>
          <w:lang w:val="tr-TR"/>
        </w:rPr>
        <w:t>ve</w:t>
      </w:r>
      <w:r w:rsidRPr="00CA7EB6">
        <w:rPr>
          <w:color w:val="221F1F"/>
          <w:spacing w:val="-15"/>
          <w:lang w:val="tr-TR"/>
        </w:rPr>
        <w:t xml:space="preserve"> </w:t>
      </w:r>
      <w:r w:rsidRPr="00CA7EB6">
        <w:rPr>
          <w:i/>
          <w:color w:val="221F1F"/>
          <w:lang w:val="tr-TR"/>
        </w:rPr>
        <w:t>çevre</w:t>
      </w:r>
      <w:r w:rsidRPr="00CA7EB6">
        <w:rPr>
          <w:i/>
          <w:color w:val="221F1F"/>
          <w:spacing w:val="-13"/>
          <w:lang w:val="tr-TR"/>
        </w:rPr>
        <w:t xml:space="preserve"> </w:t>
      </w:r>
      <w:r w:rsidRPr="00CA7EB6">
        <w:rPr>
          <w:i/>
          <w:color w:val="221F1F"/>
          <w:lang w:val="tr-TR"/>
        </w:rPr>
        <w:t>için</w:t>
      </w:r>
      <w:r w:rsidRPr="00CA7EB6">
        <w:rPr>
          <w:i/>
          <w:color w:val="221F1F"/>
          <w:spacing w:val="-13"/>
          <w:lang w:val="tr-TR"/>
        </w:rPr>
        <w:t xml:space="preserve"> </w:t>
      </w:r>
      <w:r w:rsidRPr="00CA7EB6">
        <w:rPr>
          <w:color w:val="221F1F"/>
          <w:lang w:val="tr-TR"/>
        </w:rPr>
        <w:t>bir</w:t>
      </w:r>
      <w:r w:rsidRPr="00CA7EB6">
        <w:rPr>
          <w:color w:val="221F1F"/>
          <w:spacing w:val="-12"/>
          <w:lang w:val="tr-TR"/>
        </w:rPr>
        <w:t xml:space="preserve"> </w:t>
      </w:r>
      <w:r w:rsidRPr="00CA7EB6">
        <w:rPr>
          <w:i/>
          <w:color w:val="221F1F"/>
          <w:lang w:val="tr-TR"/>
        </w:rPr>
        <w:t>tehlikeyi</w:t>
      </w:r>
      <w:r w:rsidRPr="00CA7EB6">
        <w:rPr>
          <w:i/>
          <w:color w:val="221F1F"/>
          <w:spacing w:val="-14"/>
          <w:lang w:val="tr-TR"/>
        </w:rPr>
        <w:t xml:space="preserve"> </w:t>
      </w:r>
      <w:r w:rsidRPr="00CA7EB6">
        <w:rPr>
          <w:color w:val="221F1F"/>
          <w:lang w:val="tr-TR"/>
        </w:rPr>
        <w:t>veya</w:t>
      </w:r>
      <w:r w:rsidRPr="00CA7EB6">
        <w:rPr>
          <w:color w:val="221F1F"/>
          <w:spacing w:val="-14"/>
          <w:lang w:val="tr-TR"/>
        </w:rPr>
        <w:t xml:space="preserve"> </w:t>
      </w:r>
      <w:r w:rsidRPr="00CA7EB6">
        <w:rPr>
          <w:color w:val="221F1F"/>
          <w:lang w:val="tr-TR"/>
        </w:rPr>
        <w:t>olumsuz sonuçları</w:t>
      </w:r>
      <w:r w:rsidRPr="00CA7EB6">
        <w:rPr>
          <w:color w:val="221F1F"/>
          <w:spacing w:val="-12"/>
          <w:lang w:val="tr-TR"/>
        </w:rPr>
        <w:t xml:space="preserve"> </w:t>
      </w:r>
      <w:r w:rsidRPr="00CA7EB6">
        <w:rPr>
          <w:color w:val="221F1F"/>
          <w:lang w:val="tr-TR"/>
        </w:rPr>
        <w:t>azaltmak</w:t>
      </w:r>
      <w:r w:rsidRPr="00CA7EB6">
        <w:rPr>
          <w:color w:val="221F1F"/>
          <w:spacing w:val="-10"/>
          <w:lang w:val="tr-TR"/>
        </w:rPr>
        <w:t xml:space="preserve"> </w:t>
      </w:r>
      <w:r w:rsidRPr="00CA7EB6">
        <w:rPr>
          <w:color w:val="221F1F"/>
          <w:lang w:val="tr-TR"/>
        </w:rPr>
        <w:t>için</w:t>
      </w:r>
      <w:r w:rsidRPr="00CA7EB6">
        <w:rPr>
          <w:color w:val="221F1F"/>
          <w:spacing w:val="-11"/>
          <w:lang w:val="tr-TR"/>
        </w:rPr>
        <w:t xml:space="preserve"> </w:t>
      </w:r>
      <w:r w:rsidRPr="00CA7EB6">
        <w:rPr>
          <w:color w:val="221F1F"/>
          <w:lang w:val="tr-TR"/>
        </w:rPr>
        <w:t>derhal</w:t>
      </w:r>
      <w:r w:rsidRPr="00CA7EB6">
        <w:rPr>
          <w:color w:val="221F1F"/>
          <w:spacing w:val="-11"/>
          <w:lang w:val="tr-TR"/>
        </w:rPr>
        <w:t xml:space="preserve"> </w:t>
      </w:r>
      <w:r w:rsidRPr="00CA7EB6">
        <w:rPr>
          <w:color w:val="221F1F"/>
          <w:lang w:val="tr-TR"/>
        </w:rPr>
        <w:t>harekete</w:t>
      </w:r>
      <w:r w:rsidRPr="00CA7EB6">
        <w:rPr>
          <w:color w:val="221F1F"/>
          <w:spacing w:val="-12"/>
          <w:lang w:val="tr-TR"/>
        </w:rPr>
        <w:t xml:space="preserve"> </w:t>
      </w:r>
      <w:r w:rsidRPr="00CA7EB6">
        <w:rPr>
          <w:color w:val="221F1F"/>
          <w:lang w:val="tr-TR"/>
        </w:rPr>
        <w:t>geçilmesini</w:t>
      </w:r>
      <w:r w:rsidRPr="00CA7EB6">
        <w:rPr>
          <w:color w:val="221F1F"/>
          <w:spacing w:val="-12"/>
          <w:lang w:val="tr-TR"/>
        </w:rPr>
        <w:t xml:space="preserve"> </w:t>
      </w:r>
      <w:r w:rsidRPr="00CA7EB6">
        <w:rPr>
          <w:color w:val="221F1F"/>
          <w:lang w:val="tr-TR"/>
        </w:rPr>
        <w:t>gerektiren</w:t>
      </w:r>
      <w:r w:rsidRPr="00CA7EB6">
        <w:rPr>
          <w:color w:val="221F1F"/>
          <w:spacing w:val="-11"/>
          <w:lang w:val="tr-TR"/>
        </w:rPr>
        <w:t xml:space="preserve"> </w:t>
      </w:r>
      <w:r w:rsidRPr="00CA7EB6">
        <w:rPr>
          <w:color w:val="221F1F"/>
          <w:lang w:val="tr-TR"/>
        </w:rPr>
        <w:t>rutin</w:t>
      </w:r>
      <w:r w:rsidRPr="00CA7EB6">
        <w:rPr>
          <w:color w:val="221F1F"/>
          <w:spacing w:val="-11"/>
          <w:lang w:val="tr-TR"/>
        </w:rPr>
        <w:t xml:space="preserve"> </w:t>
      </w:r>
      <w:r w:rsidRPr="00CA7EB6">
        <w:rPr>
          <w:color w:val="221F1F"/>
          <w:lang w:val="tr-TR"/>
        </w:rPr>
        <w:t>olmayan</w:t>
      </w:r>
      <w:r w:rsidRPr="00CA7EB6">
        <w:rPr>
          <w:color w:val="221F1F"/>
          <w:spacing w:val="-11"/>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durum veya</w:t>
      </w:r>
      <w:r w:rsidRPr="00CA7EB6">
        <w:rPr>
          <w:color w:val="221F1F"/>
          <w:spacing w:val="-2"/>
          <w:lang w:val="tr-TR"/>
        </w:rPr>
        <w:t xml:space="preserve"> </w:t>
      </w:r>
      <w:r w:rsidRPr="00CA7EB6">
        <w:rPr>
          <w:i/>
          <w:color w:val="221F1F"/>
          <w:lang w:val="tr-TR"/>
        </w:rPr>
        <w:t>olay</w:t>
      </w:r>
      <w:r w:rsidRPr="00CA7EB6">
        <w:rPr>
          <w:color w:val="221F1F"/>
          <w:lang w:val="tr-TR"/>
        </w:rPr>
        <w:t>.</w:t>
      </w:r>
    </w:p>
    <w:p w14:paraId="7BE19485" w14:textId="77777777" w:rsidR="001657AC" w:rsidRPr="00CA7EB6" w:rsidRDefault="00000000">
      <w:pPr>
        <w:spacing w:line="218" w:lineRule="exact"/>
        <w:ind w:left="655"/>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Buna </w:t>
      </w:r>
      <w:r w:rsidRPr="00CA7EB6">
        <w:rPr>
          <w:i/>
          <w:color w:val="221F1F"/>
          <w:sz w:val="18"/>
          <w:lang w:val="tr-TR"/>
        </w:rPr>
        <w:t xml:space="preserve">nükleer ve radyolojik acil durumların yanı sıra </w:t>
      </w:r>
      <w:r w:rsidRPr="00CA7EB6">
        <w:rPr>
          <w:color w:val="221F1F"/>
          <w:sz w:val="18"/>
          <w:lang w:val="tr-TR"/>
        </w:rPr>
        <w:t>yangın, tehlikeli kimyasal madde</w:t>
      </w:r>
    </w:p>
    <w:p w14:paraId="180BB12C" w14:textId="77777777" w:rsidR="001657AC" w:rsidRPr="00CA7EB6" w:rsidRDefault="00000000">
      <w:pPr>
        <w:spacing w:line="206" w:lineRule="exact"/>
        <w:ind w:left="914"/>
        <w:jc w:val="both"/>
        <w:rPr>
          <w:i/>
          <w:sz w:val="18"/>
          <w:lang w:val="tr-TR"/>
        </w:rPr>
      </w:pPr>
      <w:r w:rsidRPr="00CA7EB6">
        <w:rPr>
          <w:i/>
          <w:color w:val="221F1F"/>
          <w:sz w:val="18"/>
          <w:lang w:val="tr-TR"/>
        </w:rPr>
        <w:t xml:space="preserve">salınımı, </w:t>
      </w:r>
      <w:r w:rsidRPr="00CA7EB6">
        <w:rPr>
          <w:color w:val="221F1F"/>
          <w:sz w:val="18"/>
          <w:lang w:val="tr-TR"/>
        </w:rPr>
        <w:t xml:space="preserve">fırtına veya deprem gibi geleneksel </w:t>
      </w:r>
      <w:r w:rsidRPr="00CA7EB6">
        <w:rPr>
          <w:i/>
          <w:color w:val="221F1F"/>
          <w:sz w:val="18"/>
          <w:lang w:val="tr-TR"/>
        </w:rPr>
        <w:t>acil durumlar da dahildir.</w:t>
      </w:r>
    </w:p>
    <w:p w14:paraId="1398AC65" w14:textId="77777777" w:rsidR="001657AC" w:rsidRPr="00CA7EB6" w:rsidRDefault="00000000">
      <w:pPr>
        <w:pStyle w:val="BodyText"/>
        <w:ind w:left="914" w:right="110" w:hanging="260"/>
        <w:jc w:val="both"/>
        <w:rPr>
          <w:lang w:val="tr-TR"/>
        </w:rPr>
      </w:pPr>
      <w:r w:rsidRPr="00CA7EB6">
        <w:rPr>
          <w:rFonts w:ascii="Arial" w:hAnsi="Arial"/>
          <w:color w:val="3054A6"/>
          <w:sz w:val="19"/>
          <w:lang w:val="tr-TR"/>
        </w:rPr>
        <w:t xml:space="preserve">® </w:t>
      </w:r>
      <w:r w:rsidRPr="00CA7EB6">
        <w:rPr>
          <w:color w:val="221F1F"/>
          <w:lang w:val="tr-TR"/>
        </w:rPr>
        <w:t xml:space="preserve">Bu, algılanan bir </w:t>
      </w:r>
      <w:r w:rsidRPr="00CA7EB6">
        <w:rPr>
          <w:i/>
          <w:color w:val="221F1F"/>
          <w:lang w:val="tr-TR"/>
        </w:rPr>
        <w:t xml:space="preserve">tehlikenin </w:t>
      </w:r>
      <w:r w:rsidRPr="00CA7EB6">
        <w:rPr>
          <w:color w:val="221F1F"/>
          <w:lang w:val="tr-TR"/>
        </w:rPr>
        <w:t>etkilerini hafifletmek için derhal harekete geçilmesi gereken durumları içerir.</w:t>
      </w:r>
    </w:p>
    <w:p w14:paraId="631A5623" w14:textId="77777777" w:rsidR="001657AC" w:rsidRPr="00CA7EB6" w:rsidRDefault="00000000">
      <w:pPr>
        <w:pStyle w:val="BodyText"/>
        <w:spacing w:before="1"/>
        <w:ind w:left="655"/>
        <w:jc w:val="both"/>
        <w:rPr>
          <w:lang w:val="tr-TR"/>
        </w:rPr>
      </w:pPr>
      <w:r w:rsidRPr="00CA7EB6">
        <w:rPr>
          <w:rFonts w:ascii="Arial" w:hAnsi="Arial"/>
          <w:color w:val="3054A6"/>
          <w:sz w:val="19"/>
          <w:lang w:val="tr-TR"/>
        </w:rPr>
        <w:t xml:space="preserve">® </w:t>
      </w:r>
      <w:r w:rsidRPr="00CA7EB6">
        <w:rPr>
          <w:i/>
          <w:color w:val="221F1F"/>
          <w:lang w:val="tr-TR"/>
        </w:rPr>
        <w:t xml:space="preserve">Acil durumla </w:t>
      </w:r>
      <w:r w:rsidRPr="00CA7EB6">
        <w:rPr>
          <w:color w:val="221F1F"/>
          <w:lang w:val="tr-TR"/>
        </w:rPr>
        <w:t>ilgili terimler ve tanımlar GSR Bölüm 7'den alınmıştır [15].</w:t>
      </w:r>
    </w:p>
    <w:p w14:paraId="04676671" w14:textId="77777777" w:rsidR="001657AC" w:rsidRPr="00CA7EB6" w:rsidRDefault="001657AC">
      <w:pPr>
        <w:pStyle w:val="BodyText"/>
        <w:spacing w:before="1"/>
        <w:rPr>
          <w:sz w:val="19"/>
          <w:lang w:val="tr-TR"/>
        </w:rPr>
      </w:pPr>
    </w:p>
    <w:p w14:paraId="0DD1BBD8" w14:textId="77777777" w:rsidR="001657AC" w:rsidRPr="00CA7EB6" w:rsidRDefault="00000000">
      <w:pPr>
        <w:ind w:left="655"/>
        <w:jc w:val="both"/>
        <w:rPr>
          <w:i/>
          <w:sz w:val="20"/>
          <w:lang w:val="tr-TR"/>
        </w:rPr>
      </w:pPr>
      <w:r w:rsidRPr="00CA7EB6">
        <w:rPr>
          <w:color w:val="221F1F"/>
          <w:sz w:val="20"/>
          <w:lang w:val="tr-TR"/>
        </w:rPr>
        <w:t xml:space="preserve">Ayrıca bkz. </w:t>
      </w:r>
      <w:r w:rsidRPr="00CA7EB6">
        <w:rPr>
          <w:i/>
          <w:color w:val="221F1F"/>
          <w:sz w:val="20"/>
          <w:lang w:val="tr-TR"/>
        </w:rPr>
        <w:t>acil durum sınıfı.</w:t>
      </w:r>
    </w:p>
    <w:p w14:paraId="42200930" w14:textId="77777777" w:rsidR="001657AC" w:rsidRPr="00CA7EB6" w:rsidRDefault="001657AC">
      <w:pPr>
        <w:pStyle w:val="BodyText"/>
        <w:spacing w:before="9"/>
        <w:rPr>
          <w:i/>
          <w:sz w:val="21"/>
          <w:lang w:val="tr-TR"/>
        </w:rPr>
      </w:pPr>
    </w:p>
    <w:p w14:paraId="620D475C" w14:textId="77777777" w:rsidR="001657AC" w:rsidRPr="00CA7EB6" w:rsidRDefault="00000000">
      <w:pPr>
        <w:ind w:left="655"/>
        <w:jc w:val="both"/>
        <w:rPr>
          <w:sz w:val="20"/>
          <w:lang w:val="tr-TR"/>
        </w:rPr>
      </w:pPr>
      <w:r w:rsidRPr="00CA7EB6">
        <w:rPr>
          <w:b/>
          <w:i/>
          <w:color w:val="221F1F"/>
          <w:sz w:val="20"/>
          <w:lang w:val="tr-TR"/>
        </w:rPr>
        <w:t xml:space="preserve">nükleer veya radyolojik acil durum. Aşağıdakilerden </w:t>
      </w:r>
      <w:r w:rsidRPr="00CA7EB6">
        <w:rPr>
          <w:color w:val="221F1F"/>
          <w:sz w:val="20"/>
          <w:lang w:val="tr-TR"/>
        </w:rPr>
        <w:t>kaynaklanan bir</w:t>
      </w:r>
    </w:p>
    <w:p w14:paraId="327774DB" w14:textId="77777777" w:rsidR="001657AC" w:rsidRPr="00CA7EB6" w:rsidRDefault="00000000">
      <w:pPr>
        <w:spacing w:before="29"/>
        <w:ind w:left="655"/>
        <w:jc w:val="both"/>
        <w:rPr>
          <w:i/>
          <w:sz w:val="20"/>
          <w:lang w:val="tr-TR"/>
        </w:rPr>
      </w:pPr>
      <w:r w:rsidRPr="00CA7EB6">
        <w:rPr>
          <w:i/>
          <w:color w:val="221F1F"/>
          <w:sz w:val="20"/>
          <w:lang w:val="tr-TR"/>
        </w:rPr>
        <w:t xml:space="preserve">tehlikenin olduğu </w:t>
      </w:r>
      <w:r w:rsidRPr="00CA7EB6">
        <w:rPr>
          <w:color w:val="221F1F"/>
          <w:sz w:val="20"/>
          <w:lang w:val="tr-TR"/>
        </w:rPr>
        <w:t xml:space="preserve">veya olduğunun algılandığı bir </w:t>
      </w:r>
      <w:r w:rsidRPr="00CA7EB6">
        <w:rPr>
          <w:i/>
          <w:color w:val="221F1F"/>
          <w:sz w:val="20"/>
          <w:lang w:val="tr-TR"/>
        </w:rPr>
        <w:t>acil durum:</w:t>
      </w:r>
    </w:p>
    <w:p w14:paraId="2BCAC6A2" w14:textId="77777777" w:rsidR="001657AC" w:rsidRPr="00CA7EB6" w:rsidRDefault="001657AC">
      <w:pPr>
        <w:pStyle w:val="BodyText"/>
        <w:spacing w:before="8"/>
        <w:rPr>
          <w:i/>
          <w:sz w:val="21"/>
          <w:lang w:val="tr-TR"/>
        </w:rPr>
      </w:pPr>
    </w:p>
    <w:p w14:paraId="1D32FCDC" w14:textId="77777777" w:rsidR="001657AC" w:rsidRPr="00CA7EB6" w:rsidRDefault="00000000">
      <w:pPr>
        <w:pStyle w:val="Heading7"/>
        <w:numPr>
          <w:ilvl w:val="0"/>
          <w:numId w:val="64"/>
        </w:numPr>
        <w:tabs>
          <w:tab w:val="left" w:pos="1105"/>
          <w:tab w:val="left" w:pos="1106"/>
        </w:tabs>
        <w:spacing w:before="1" w:line="276" w:lineRule="auto"/>
        <w:ind w:right="113" w:hanging="481"/>
        <w:rPr>
          <w:lang w:val="tr-TR"/>
        </w:rPr>
      </w:pPr>
      <w:r w:rsidRPr="00CA7EB6">
        <w:rPr>
          <w:color w:val="221F1F"/>
          <w:lang w:val="tr-TR"/>
        </w:rPr>
        <w:t>Bir nükleer zincirleme reaksiyondan veya bir zincirleme reaksiyonun ürünlerinin bozunmasından kaynaklanan enerji;</w:t>
      </w:r>
      <w:r w:rsidRPr="00CA7EB6">
        <w:rPr>
          <w:color w:val="221F1F"/>
          <w:spacing w:val="-5"/>
          <w:lang w:val="tr-TR"/>
        </w:rPr>
        <w:t xml:space="preserve"> </w:t>
      </w:r>
      <w:r w:rsidRPr="00CA7EB6">
        <w:rPr>
          <w:color w:val="221F1F"/>
          <w:lang w:val="tr-TR"/>
        </w:rPr>
        <w:t>veya</w:t>
      </w:r>
    </w:p>
    <w:p w14:paraId="481B4CC1" w14:textId="77777777" w:rsidR="001657AC" w:rsidRPr="00CA7EB6" w:rsidRDefault="00000000">
      <w:pPr>
        <w:pStyle w:val="ListParagraph"/>
        <w:numPr>
          <w:ilvl w:val="0"/>
          <w:numId w:val="64"/>
        </w:numPr>
        <w:tabs>
          <w:tab w:val="left" w:pos="1105"/>
          <w:tab w:val="left" w:pos="1106"/>
        </w:tabs>
        <w:spacing w:line="220" w:lineRule="exact"/>
        <w:ind w:left="1105"/>
        <w:rPr>
          <w:sz w:val="20"/>
          <w:lang w:val="tr-TR"/>
        </w:rPr>
      </w:pPr>
      <w:r w:rsidRPr="00CA7EB6">
        <w:rPr>
          <w:i/>
          <w:color w:val="221F1F"/>
          <w:sz w:val="20"/>
          <w:lang w:val="tr-TR"/>
        </w:rPr>
        <w:t>Radyasyona maruz</w:t>
      </w:r>
      <w:r w:rsidRPr="00CA7EB6">
        <w:rPr>
          <w:i/>
          <w:color w:val="221F1F"/>
          <w:spacing w:val="-2"/>
          <w:sz w:val="20"/>
          <w:lang w:val="tr-TR"/>
        </w:rPr>
        <w:t xml:space="preserve"> </w:t>
      </w:r>
      <w:r w:rsidRPr="00CA7EB6">
        <w:rPr>
          <w:i/>
          <w:color w:val="221F1F"/>
          <w:sz w:val="20"/>
          <w:lang w:val="tr-TR"/>
        </w:rPr>
        <w:t>kalma</w:t>
      </w:r>
      <w:r w:rsidRPr="00CA7EB6">
        <w:rPr>
          <w:color w:val="221F1F"/>
          <w:sz w:val="20"/>
          <w:lang w:val="tr-TR"/>
        </w:rPr>
        <w:t>.</w:t>
      </w:r>
    </w:p>
    <w:p w14:paraId="5A5C50DE" w14:textId="77777777" w:rsidR="001657AC" w:rsidRPr="00CA7EB6" w:rsidRDefault="00000000">
      <w:pPr>
        <w:tabs>
          <w:tab w:val="left" w:pos="1105"/>
        </w:tabs>
        <w:spacing w:line="218" w:lineRule="exact"/>
        <w:ind w:left="655"/>
        <w:rPr>
          <w:sz w:val="18"/>
          <w:lang w:val="tr-TR"/>
        </w:rPr>
      </w:pPr>
      <w:r w:rsidRPr="00CA7EB6">
        <w:rPr>
          <w:rFonts w:ascii="Arial" w:hAnsi="Arial"/>
          <w:color w:val="3054A6"/>
          <w:sz w:val="19"/>
          <w:lang w:val="tr-TR"/>
        </w:rPr>
        <w:t>®</w:t>
      </w:r>
      <w:r w:rsidRPr="00CA7EB6">
        <w:rPr>
          <w:rFonts w:ascii="Arial" w:hAnsi="Arial"/>
          <w:color w:val="3054A6"/>
          <w:sz w:val="19"/>
          <w:lang w:val="tr-TR"/>
        </w:rPr>
        <w:tab/>
      </w:r>
      <w:r w:rsidRPr="00CA7EB6">
        <w:rPr>
          <w:color w:val="221F1F"/>
          <w:sz w:val="18"/>
          <w:lang w:val="tr-TR"/>
        </w:rPr>
        <w:t>(a)</w:t>
      </w:r>
      <w:r w:rsidRPr="00CA7EB6">
        <w:rPr>
          <w:color w:val="221F1F"/>
          <w:spacing w:val="26"/>
          <w:sz w:val="18"/>
          <w:lang w:val="tr-TR"/>
        </w:rPr>
        <w:t xml:space="preserve"> </w:t>
      </w:r>
      <w:r w:rsidRPr="00CA7EB6">
        <w:rPr>
          <w:color w:val="221F1F"/>
          <w:sz w:val="18"/>
          <w:lang w:val="tr-TR"/>
        </w:rPr>
        <w:t>ve</w:t>
      </w:r>
      <w:r w:rsidRPr="00CA7EB6">
        <w:rPr>
          <w:color w:val="221F1F"/>
          <w:spacing w:val="26"/>
          <w:sz w:val="18"/>
          <w:lang w:val="tr-TR"/>
        </w:rPr>
        <w:t xml:space="preserve"> </w:t>
      </w:r>
      <w:r w:rsidRPr="00CA7EB6">
        <w:rPr>
          <w:color w:val="221F1F"/>
          <w:sz w:val="18"/>
          <w:lang w:val="tr-TR"/>
        </w:rPr>
        <w:t>(b)</w:t>
      </w:r>
      <w:r w:rsidRPr="00CA7EB6">
        <w:rPr>
          <w:color w:val="221F1F"/>
          <w:spacing w:val="27"/>
          <w:sz w:val="18"/>
          <w:lang w:val="tr-TR"/>
        </w:rPr>
        <w:t xml:space="preserve"> </w:t>
      </w:r>
      <w:r w:rsidRPr="00CA7EB6">
        <w:rPr>
          <w:color w:val="221F1F"/>
          <w:sz w:val="18"/>
          <w:lang w:val="tr-TR"/>
        </w:rPr>
        <w:t>noktaları</w:t>
      </w:r>
      <w:r w:rsidRPr="00CA7EB6">
        <w:rPr>
          <w:color w:val="221F1F"/>
          <w:spacing w:val="26"/>
          <w:sz w:val="18"/>
          <w:lang w:val="tr-TR"/>
        </w:rPr>
        <w:t xml:space="preserve"> </w:t>
      </w:r>
      <w:r w:rsidRPr="00CA7EB6">
        <w:rPr>
          <w:color w:val="221F1F"/>
          <w:sz w:val="18"/>
          <w:lang w:val="tr-TR"/>
        </w:rPr>
        <w:t>yaklaşık</w:t>
      </w:r>
      <w:r w:rsidRPr="00CA7EB6">
        <w:rPr>
          <w:color w:val="221F1F"/>
          <w:spacing w:val="26"/>
          <w:sz w:val="18"/>
          <w:lang w:val="tr-TR"/>
        </w:rPr>
        <w:t xml:space="preserve"> </w:t>
      </w:r>
      <w:r w:rsidRPr="00CA7EB6">
        <w:rPr>
          <w:color w:val="221F1F"/>
          <w:sz w:val="18"/>
          <w:lang w:val="tr-TR"/>
        </w:rPr>
        <w:t>olarak</w:t>
      </w:r>
      <w:r w:rsidRPr="00CA7EB6">
        <w:rPr>
          <w:color w:val="221F1F"/>
          <w:spacing w:val="26"/>
          <w:sz w:val="18"/>
          <w:lang w:val="tr-TR"/>
        </w:rPr>
        <w:t xml:space="preserve"> </w:t>
      </w:r>
      <w:r w:rsidRPr="00CA7EB6">
        <w:rPr>
          <w:i/>
          <w:color w:val="221F1F"/>
          <w:sz w:val="18"/>
          <w:lang w:val="tr-TR"/>
        </w:rPr>
        <w:t>nükleer</w:t>
      </w:r>
      <w:r w:rsidRPr="00CA7EB6">
        <w:rPr>
          <w:i/>
          <w:color w:val="221F1F"/>
          <w:spacing w:val="26"/>
          <w:sz w:val="18"/>
          <w:lang w:val="tr-TR"/>
        </w:rPr>
        <w:t xml:space="preserve"> </w:t>
      </w:r>
      <w:r w:rsidRPr="00CA7EB6">
        <w:rPr>
          <w:i/>
          <w:color w:val="221F1F"/>
          <w:sz w:val="18"/>
          <w:lang w:val="tr-TR"/>
        </w:rPr>
        <w:t>ve</w:t>
      </w:r>
      <w:r w:rsidRPr="00CA7EB6">
        <w:rPr>
          <w:i/>
          <w:color w:val="221F1F"/>
          <w:spacing w:val="26"/>
          <w:sz w:val="18"/>
          <w:lang w:val="tr-TR"/>
        </w:rPr>
        <w:t xml:space="preserve"> </w:t>
      </w:r>
      <w:r w:rsidRPr="00CA7EB6">
        <w:rPr>
          <w:i/>
          <w:color w:val="221F1F"/>
          <w:sz w:val="18"/>
          <w:lang w:val="tr-TR"/>
        </w:rPr>
        <w:t>radyolojik</w:t>
      </w:r>
      <w:r w:rsidRPr="00CA7EB6">
        <w:rPr>
          <w:i/>
          <w:color w:val="221F1F"/>
          <w:spacing w:val="27"/>
          <w:sz w:val="18"/>
          <w:lang w:val="tr-TR"/>
        </w:rPr>
        <w:t xml:space="preserve"> </w:t>
      </w:r>
      <w:r w:rsidRPr="00CA7EB6">
        <w:rPr>
          <w:i/>
          <w:color w:val="221F1F"/>
          <w:sz w:val="18"/>
          <w:lang w:val="tr-TR"/>
        </w:rPr>
        <w:t>acil</w:t>
      </w:r>
      <w:r w:rsidRPr="00CA7EB6">
        <w:rPr>
          <w:i/>
          <w:color w:val="221F1F"/>
          <w:spacing w:val="26"/>
          <w:sz w:val="18"/>
          <w:lang w:val="tr-TR"/>
        </w:rPr>
        <w:t xml:space="preserve"> </w:t>
      </w:r>
      <w:r w:rsidRPr="00CA7EB6">
        <w:rPr>
          <w:i/>
          <w:color w:val="221F1F"/>
          <w:sz w:val="18"/>
          <w:lang w:val="tr-TR"/>
        </w:rPr>
        <w:t>durumları</w:t>
      </w:r>
      <w:r w:rsidRPr="00CA7EB6">
        <w:rPr>
          <w:i/>
          <w:color w:val="221F1F"/>
          <w:spacing w:val="27"/>
          <w:sz w:val="18"/>
          <w:lang w:val="tr-TR"/>
        </w:rPr>
        <w:t xml:space="preserve"> </w:t>
      </w:r>
      <w:r w:rsidRPr="00CA7EB6">
        <w:rPr>
          <w:color w:val="221F1F"/>
          <w:sz w:val="18"/>
          <w:lang w:val="tr-TR"/>
        </w:rPr>
        <w:t>temsil</w:t>
      </w:r>
    </w:p>
    <w:p w14:paraId="22973CCD" w14:textId="77777777" w:rsidR="001657AC" w:rsidRPr="00CA7EB6" w:rsidRDefault="00000000">
      <w:pPr>
        <w:pStyle w:val="BodyText"/>
        <w:spacing w:before="1"/>
        <w:ind w:left="154"/>
        <w:rPr>
          <w:lang w:val="tr-TR"/>
        </w:rPr>
      </w:pPr>
      <w:r w:rsidRPr="00CA7EB6">
        <w:rPr>
          <w:color w:val="221F1F"/>
          <w:lang w:val="tr-TR"/>
        </w:rPr>
        <w:t>etmektedir,</w:t>
      </w:r>
    </w:p>
    <w:p w14:paraId="1F044A62" w14:textId="77777777" w:rsidR="001657AC" w:rsidRPr="00CA7EB6" w:rsidRDefault="00000000">
      <w:pPr>
        <w:pStyle w:val="BodyText"/>
        <w:spacing w:before="1"/>
        <w:ind w:left="1135"/>
        <w:jc w:val="both"/>
        <w:rPr>
          <w:lang w:val="tr-TR"/>
        </w:rPr>
      </w:pPr>
      <w:r w:rsidRPr="00CA7EB6">
        <w:rPr>
          <w:color w:val="221F1F"/>
          <w:lang w:val="tr-TR"/>
        </w:rPr>
        <w:t>sırasıyla. Ancak bu kesin bir ayrım değildir.</w:t>
      </w:r>
    </w:p>
    <w:p w14:paraId="02A65724" w14:textId="77777777" w:rsidR="001657AC" w:rsidRPr="00CA7EB6" w:rsidRDefault="00000000">
      <w:pPr>
        <w:spacing w:before="14" w:line="252" w:lineRule="auto"/>
        <w:ind w:left="1135" w:right="113" w:hanging="480"/>
        <w:jc w:val="both"/>
        <w:rPr>
          <w:sz w:val="18"/>
          <w:lang w:val="tr-TR"/>
        </w:rPr>
      </w:pPr>
      <w:r w:rsidRPr="00CA7EB6">
        <w:rPr>
          <w:rFonts w:ascii="Arial" w:hAnsi="Arial"/>
          <w:color w:val="3054A6"/>
          <w:sz w:val="19"/>
          <w:lang w:val="tr-TR"/>
        </w:rPr>
        <w:t xml:space="preserve">® </w:t>
      </w:r>
      <w:r w:rsidRPr="00CA7EB6">
        <w:rPr>
          <w:b/>
          <w:i/>
          <w:color w:val="221F1F"/>
          <w:sz w:val="18"/>
          <w:lang w:val="tr-TR"/>
        </w:rPr>
        <w:t xml:space="preserve">Radyasyon acil durumu, </w:t>
      </w:r>
      <w:r w:rsidRPr="00CA7EB6">
        <w:rPr>
          <w:i/>
          <w:color w:val="221F1F"/>
          <w:sz w:val="18"/>
          <w:lang w:val="tr-TR"/>
        </w:rPr>
        <w:t xml:space="preserve">tehlikenin </w:t>
      </w:r>
      <w:r w:rsidRPr="00CA7EB6">
        <w:rPr>
          <w:color w:val="221F1F"/>
          <w:sz w:val="18"/>
          <w:lang w:val="tr-TR"/>
        </w:rPr>
        <w:t xml:space="preserve">doğasında açık bir ayrımın önemsiz olduğu bazı durumlarda kullanılır (örn. ulusal </w:t>
      </w:r>
      <w:r w:rsidRPr="00CA7EB6">
        <w:rPr>
          <w:i/>
          <w:color w:val="221F1F"/>
          <w:sz w:val="18"/>
          <w:lang w:val="tr-TR"/>
        </w:rPr>
        <w:t xml:space="preserve">radyasyon acil </w:t>
      </w:r>
      <w:r w:rsidRPr="00CA7EB6">
        <w:rPr>
          <w:color w:val="221F1F"/>
          <w:sz w:val="18"/>
          <w:lang w:val="tr-TR"/>
        </w:rPr>
        <w:t>durum planı) ve esasen aynı anlama gelir.</w:t>
      </w:r>
    </w:p>
    <w:p w14:paraId="4269A2C5" w14:textId="77777777" w:rsidR="001657AC" w:rsidRPr="00CA7EB6" w:rsidRDefault="001657AC">
      <w:pPr>
        <w:pStyle w:val="BodyText"/>
        <w:spacing w:before="1"/>
        <w:rPr>
          <w:sz w:val="19"/>
          <w:lang w:val="tr-TR"/>
        </w:rPr>
      </w:pPr>
    </w:p>
    <w:p w14:paraId="69963D3A" w14:textId="77777777" w:rsidR="001657AC" w:rsidRPr="00CA7EB6" w:rsidRDefault="00000000">
      <w:pPr>
        <w:spacing w:line="271" w:lineRule="auto"/>
        <w:ind w:left="655" w:right="44"/>
        <w:rPr>
          <w:i/>
          <w:sz w:val="20"/>
          <w:lang w:val="tr-TR"/>
        </w:rPr>
      </w:pPr>
      <w:r w:rsidRPr="00CA7EB6">
        <w:rPr>
          <w:b/>
          <w:i/>
          <w:color w:val="221F1F"/>
          <w:sz w:val="20"/>
          <w:lang w:val="tr-TR"/>
        </w:rPr>
        <w:t xml:space="preserve">uluslar ötesi acil durum. </w:t>
      </w:r>
      <w:r w:rsidRPr="00CA7EB6">
        <w:rPr>
          <w:color w:val="221F1F"/>
          <w:sz w:val="20"/>
          <w:lang w:val="tr-TR"/>
        </w:rPr>
        <w:t xml:space="preserve">Birden fazla Devlet için fiili, potansiyel veya algılanan radyolojik öneme sahip bir </w:t>
      </w:r>
      <w:r w:rsidRPr="00CA7EB6">
        <w:rPr>
          <w:i/>
          <w:color w:val="221F1F"/>
          <w:sz w:val="20"/>
          <w:lang w:val="tr-TR"/>
        </w:rPr>
        <w:t>nükleer veya radyolojik acil durum.</w:t>
      </w:r>
    </w:p>
    <w:p w14:paraId="43B7CCDC" w14:textId="77777777" w:rsidR="001657AC" w:rsidRPr="00CA7EB6" w:rsidRDefault="001657AC">
      <w:pPr>
        <w:spacing w:line="271" w:lineRule="auto"/>
        <w:rPr>
          <w:sz w:val="20"/>
          <w:lang w:val="tr-TR"/>
        </w:rPr>
        <w:sectPr w:rsidR="001657AC" w:rsidRPr="00CA7EB6">
          <w:headerReference w:type="default" r:id="rId32"/>
          <w:footerReference w:type="default" r:id="rId33"/>
          <w:pgSz w:w="9260" w:h="14070"/>
          <w:pgMar w:top="600" w:right="1060" w:bottom="1580" w:left="1020" w:header="0" w:footer="1383" w:gutter="0"/>
          <w:cols w:space="720"/>
        </w:sectPr>
      </w:pPr>
    </w:p>
    <w:p w14:paraId="7D3AF83F" w14:textId="77777777" w:rsidR="001657AC" w:rsidRPr="00CA7EB6" w:rsidRDefault="00000000">
      <w:pPr>
        <w:pStyle w:val="BodyText"/>
        <w:spacing w:before="84"/>
        <w:ind w:left="939"/>
        <w:rPr>
          <w:lang w:val="tr-TR"/>
        </w:rPr>
      </w:pPr>
      <w:r w:rsidRPr="00CA7EB6">
        <w:rPr>
          <w:rFonts w:ascii="Arial" w:hAnsi="Arial"/>
          <w:color w:val="3054A6"/>
          <w:sz w:val="19"/>
          <w:lang w:val="tr-TR"/>
        </w:rPr>
        <w:lastRenderedPageBreak/>
        <w:t xml:space="preserve">® </w:t>
      </w:r>
      <w:r w:rsidRPr="00CA7EB6">
        <w:rPr>
          <w:color w:val="221F1F"/>
          <w:lang w:val="tr-TR"/>
        </w:rPr>
        <w:t>Bu aşağıdakileri içerebilir:</w:t>
      </w:r>
    </w:p>
    <w:p w14:paraId="5A529168" w14:textId="77777777" w:rsidR="001657AC" w:rsidRPr="00CA7EB6" w:rsidRDefault="001657AC">
      <w:pPr>
        <w:pStyle w:val="BodyText"/>
        <w:spacing w:before="2"/>
        <w:rPr>
          <w:sz w:val="19"/>
          <w:lang w:val="tr-TR"/>
        </w:rPr>
      </w:pPr>
    </w:p>
    <w:p w14:paraId="2CA11AD3" w14:textId="77777777" w:rsidR="001657AC" w:rsidRPr="00CA7EB6" w:rsidRDefault="00000000">
      <w:pPr>
        <w:pStyle w:val="ListParagraph"/>
        <w:numPr>
          <w:ilvl w:val="1"/>
          <w:numId w:val="64"/>
        </w:numPr>
        <w:tabs>
          <w:tab w:val="left" w:pos="1690"/>
          <w:tab w:val="left" w:pos="1691"/>
        </w:tabs>
        <w:spacing w:line="254" w:lineRule="auto"/>
        <w:ind w:right="119" w:hanging="480"/>
        <w:rPr>
          <w:sz w:val="18"/>
          <w:lang w:val="tr-TR"/>
        </w:rPr>
      </w:pPr>
      <w:r w:rsidRPr="00CA7EB6">
        <w:rPr>
          <w:i/>
          <w:color w:val="221F1F"/>
          <w:sz w:val="18"/>
          <w:lang w:val="tr-TR"/>
        </w:rPr>
        <w:t>Radyoaktif</w:t>
      </w:r>
      <w:r w:rsidRPr="00CA7EB6">
        <w:rPr>
          <w:i/>
          <w:color w:val="221F1F"/>
          <w:spacing w:val="-13"/>
          <w:sz w:val="18"/>
          <w:lang w:val="tr-TR"/>
        </w:rPr>
        <w:t xml:space="preserve"> </w:t>
      </w:r>
      <w:r w:rsidRPr="00CA7EB6">
        <w:rPr>
          <w:i/>
          <w:color w:val="221F1F"/>
          <w:sz w:val="18"/>
          <w:lang w:val="tr-TR"/>
        </w:rPr>
        <w:t>maddenin</w:t>
      </w:r>
      <w:r w:rsidRPr="00CA7EB6">
        <w:rPr>
          <w:i/>
          <w:color w:val="221F1F"/>
          <w:spacing w:val="-13"/>
          <w:sz w:val="18"/>
          <w:lang w:val="tr-TR"/>
        </w:rPr>
        <w:t xml:space="preserve"> </w:t>
      </w:r>
      <w:r w:rsidRPr="00CA7EB6">
        <w:rPr>
          <w:i/>
          <w:color w:val="221F1F"/>
          <w:sz w:val="18"/>
          <w:lang w:val="tr-TR"/>
        </w:rPr>
        <w:t>önemli</w:t>
      </w:r>
      <w:r w:rsidRPr="00CA7EB6">
        <w:rPr>
          <w:i/>
          <w:color w:val="221F1F"/>
          <w:spacing w:val="-12"/>
          <w:sz w:val="18"/>
          <w:lang w:val="tr-TR"/>
        </w:rPr>
        <w:t xml:space="preserve"> </w:t>
      </w:r>
      <w:r w:rsidRPr="00CA7EB6">
        <w:rPr>
          <w:i/>
          <w:color w:val="221F1F"/>
          <w:sz w:val="18"/>
          <w:lang w:val="tr-TR"/>
        </w:rPr>
        <w:t>ölçüde</w:t>
      </w:r>
      <w:r w:rsidRPr="00CA7EB6">
        <w:rPr>
          <w:i/>
          <w:color w:val="221F1F"/>
          <w:spacing w:val="-12"/>
          <w:sz w:val="18"/>
          <w:lang w:val="tr-TR"/>
        </w:rPr>
        <w:t xml:space="preserve"> </w:t>
      </w:r>
      <w:r w:rsidRPr="00CA7EB6">
        <w:rPr>
          <w:i/>
          <w:color w:val="221F1F"/>
          <w:sz w:val="18"/>
          <w:lang w:val="tr-TR"/>
        </w:rPr>
        <w:t>sınır</w:t>
      </w:r>
      <w:r w:rsidRPr="00CA7EB6">
        <w:rPr>
          <w:i/>
          <w:color w:val="221F1F"/>
          <w:spacing w:val="-13"/>
          <w:sz w:val="18"/>
          <w:lang w:val="tr-TR"/>
        </w:rPr>
        <w:t xml:space="preserve"> </w:t>
      </w:r>
      <w:r w:rsidRPr="00CA7EB6">
        <w:rPr>
          <w:i/>
          <w:color w:val="221F1F"/>
          <w:sz w:val="18"/>
          <w:lang w:val="tr-TR"/>
        </w:rPr>
        <w:t>ötesi</w:t>
      </w:r>
      <w:r w:rsidRPr="00CA7EB6">
        <w:rPr>
          <w:i/>
          <w:color w:val="221F1F"/>
          <w:spacing w:val="-12"/>
          <w:sz w:val="18"/>
          <w:lang w:val="tr-TR"/>
        </w:rPr>
        <w:t xml:space="preserve"> </w:t>
      </w:r>
      <w:r w:rsidRPr="00CA7EB6">
        <w:rPr>
          <w:color w:val="221F1F"/>
          <w:sz w:val="18"/>
          <w:lang w:val="tr-TR"/>
        </w:rPr>
        <w:t>salınımı</w:t>
      </w:r>
      <w:r w:rsidRPr="00CA7EB6">
        <w:rPr>
          <w:color w:val="221F1F"/>
          <w:spacing w:val="-12"/>
          <w:sz w:val="18"/>
          <w:lang w:val="tr-TR"/>
        </w:rPr>
        <w:t xml:space="preserve"> </w:t>
      </w:r>
      <w:r w:rsidRPr="00CA7EB6">
        <w:rPr>
          <w:color w:val="221F1F"/>
          <w:sz w:val="18"/>
          <w:lang w:val="tr-TR"/>
        </w:rPr>
        <w:t>(ancak,</w:t>
      </w:r>
      <w:r w:rsidRPr="00CA7EB6">
        <w:rPr>
          <w:color w:val="221F1F"/>
          <w:spacing w:val="-13"/>
          <w:sz w:val="18"/>
          <w:lang w:val="tr-TR"/>
        </w:rPr>
        <w:t xml:space="preserve"> </w:t>
      </w:r>
      <w:r w:rsidRPr="00CA7EB6">
        <w:rPr>
          <w:i/>
          <w:color w:val="221F1F"/>
          <w:sz w:val="18"/>
          <w:lang w:val="tr-TR"/>
        </w:rPr>
        <w:t>ulus</w:t>
      </w:r>
      <w:r w:rsidRPr="00CA7EB6">
        <w:rPr>
          <w:i/>
          <w:color w:val="221F1F"/>
          <w:spacing w:val="-13"/>
          <w:sz w:val="18"/>
          <w:lang w:val="tr-TR"/>
        </w:rPr>
        <w:t xml:space="preserve"> </w:t>
      </w:r>
      <w:r w:rsidRPr="00CA7EB6">
        <w:rPr>
          <w:i/>
          <w:color w:val="221F1F"/>
          <w:sz w:val="18"/>
          <w:lang w:val="tr-TR"/>
        </w:rPr>
        <w:t>ötesi</w:t>
      </w:r>
      <w:r w:rsidRPr="00CA7EB6">
        <w:rPr>
          <w:i/>
          <w:color w:val="221F1F"/>
          <w:spacing w:val="-12"/>
          <w:sz w:val="18"/>
          <w:lang w:val="tr-TR"/>
        </w:rPr>
        <w:t xml:space="preserve"> </w:t>
      </w:r>
      <w:r w:rsidRPr="00CA7EB6">
        <w:rPr>
          <w:i/>
          <w:color w:val="221F1F"/>
          <w:sz w:val="18"/>
          <w:lang w:val="tr-TR"/>
        </w:rPr>
        <w:t>bir</w:t>
      </w:r>
      <w:r w:rsidRPr="00CA7EB6">
        <w:rPr>
          <w:i/>
          <w:color w:val="221F1F"/>
          <w:spacing w:val="-13"/>
          <w:sz w:val="18"/>
          <w:lang w:val="tr-TR"/>
        </w:rPr>
        <w:t xml:space="preserve"> </w:t>
      </w:r>
      <w:r w:rsidRPr="00CA7EB6">
        <w:rPr>
          <w:i/>
          <w:color w:val="221F1F"/>
          <w:sz w:val="18"/>
          <w:lang w:val="tr-TR"/>
        </w:rPr>
        <w:t>acil</w:t>
      </w:r>
      <w:r w:rsidRPr="00CA7EB6">
        <w:rPr>
          <w:i/>
          <w:color w:val="221F1F"/>
          <w:spacing w:val="-12"/>
          <w:sz w:val="18"/>
          <w:lang w:val="tr-TR"/>
        </w:rPr>
        <w:t xml:space="preserve"> </w:t>
      </w:r>
      <w:r w:rsidRPr="00CA7EB6">
        <w:rPr>
          <w:i/>
          <w:color w:val="221F1F"/>
          <w:sz w:val="18"/>
          <w:lang w:val="tr-TR"/>
        </w:rPr>
        <w:t>durum</w:t>
      </w:r>
      <w:r w:rsidRPr="00CA7EB6">
        <w:rPr>
          <w:i/>
          <w:color w:val="221F1F"/>
          <w:spacing w:val="-13"/>
          <w:sz w:val="18"/>
          <w:lang w:val="tr-TR"/>
        </w:rPr>
        <w:t xml:space="preserve"> </w:t>
      </w:r>
      <w:r w:rsidRPr="00CA7EB6">
        <w:rPr>
          <w:i/>
          <w:color w:val="221F1F"/>
          <w:sz w:val="18"/>
          <w:lang w:val="tr-TR"/>
        </w:rPr>
        <w:t>radyoaktif</w:t>
      </w:r>
      <w:r w:rsidRPr="00CA7EB6">
        <w:rPr>
          <w:i/>
          <w:color w:val="221F1F"/>
          <w:spacing w:val="-12"/>
          <w:sz w:val="18"/>
          <w:lang w:val="tr-TR"/>
        </w:rPr>
        <w:t xml:space="preserve"> </w:t>
      </w:r>
      <w:r w:rsidRPr="00CA7EB6">
        <w:rPr>
          <w:i/>
          <w:color w:val="221F1F"/>
          <w:sz w:val="18"/>
          <w:lang w:val="tr-TR"/>
        </w:rPr>
        <w:t xml:space="preserve">maddenin önemli ölçüde sınır ötesi salınımı </w:t>
      </w:r>
      <w:r w:rsidRPr="00CA7EB6">
        <w:rPr>
          <w:color w:val="221F1F"/>
          <w:sz w:val="18"/>
          <w:lang w:val="tr-TR"/>
        </w:rPr>
        <w:t>anlamına</w:t>
      </w:r>
      <w:r w:rsidRPr="00CA7EB6">
        <w:rPr>
          <w:color w:val="221F1F"/>
          <w:spacing w:val="-2"/>
          <w:sz w:val="18"/>
          <w:lang w:val="tr-TR"/>
        </w:rPr>
        <w:t xml:space="preserve"> </w:t>
      </w:r>
      <w:r w:rsidRPr="00CA7EB6">
        <w:rPr>
          <w:color w:val="221F1F"/>
          <w:sz w:val="18"/>
          <w:lang w:val="tr-TR"/>
        </w:rPr>
        <w:t>gelmez);</w:t>
      </w:r>
    </w:p>
    <w:p w14:paraId="3B8ED48A" w14:textId="77777777" w:rsidR="001657AC" w:rsidRPr="00CA7EB6" w:rsidRDefault="00000000">
      <w:pPr>
        <w:pStyle w:val="ListParagraph"/>
        <w:numPr>
          <w:ilvl w:val="1"/>
          <w:numId w:val="64"/>
        </w:numPr>
        <w:tabs>
          <w:tab w:val="left" w:pos="1690"/>
          <w:tab w:val="left" w:pos="1691"/>
        </w:tabs>
        <w:spacing w:line="254" w:lineRule="auto"/>
        <w:ind w:right="118" w:hanging="481"/>
        <w:rPr>
          <w:sz w:val="18"/>
          <w:lang w:val="tr-TR"/>
        </w:rPr>
      </w:pPr>
      <w:r w:rsidRPr="00CA7EB6">
        <w:rPr>
          <w:color w:val="221F1F"/>
          <w:sz w:val="18"/>
          <w:lang w:val="tr-TR"/>
        </w:rPr>
        <w:t>Bir</w:t>
      </w:r>
      <w:r w:rsidRPr="00CA7EB6">
        <w:rPr>
          <w:color w:val="221F1F"/>
          <w:spacing w:val="-4"/>
          <w:sz w:val="18"/>
          <w:lang w:val="tr-TR"/>
        </w:rPr>
        <w:t xml:space="preserve"> </w:t>
      </w:r>
      <w:r w:rsidRPr="00CA7EB6">
        <w:rPr>
          <w:i/>
          <w:color w:val="221F1F"/>
          <w:sz w:val="18"/>
          <w:lang w:val="tr-TR"/>
        </w:rPr>
        <w:t>tesisteki</w:t>
      </w:r>
      <w:r w:rsidRPr="00CA7EB6">
        <w:rPr>
          <w:i/>
          <w:color w:val="221F1F"/>
          <w:spacing w:val="-3"/>
          <w:sz w:val="18"/>
          <w:lang w:val="tr-TR"/>
        </w:rPr>
        <w:t xml:space="preserve"> </w:t>
      </w:r>
      <w:r w:rsidRPr="00CA7EB6">
        <w:rPr>
          <w:i/>
          <w:color w:val="221F1F"/>
          <w:sz w:val="18"/>
          <w:lang w:val="tr-TR"/>
        </w:rPr>
        <w:t>genel</w:t>
      </w:r>
      <w:r w:rsidRPr="00CA7EB6">
        <w:rPr>
          <w:i/>
          <w:color w:val="221F1F"/>
          <w:spacing w:val="-3"/>
          <w:sz w:val="18"/>
          <w:lang w:val="tr-TR"/>
        </w:rPr>
        <w:t xml:space="preserve"> </w:t>
      </w:r>
      <w:r w:rsidRPr="00CA7EB6">
        <w:rPr>
          <w:i/>
          <w:color w:val="221F1F"/>
          <w:sz w:val="18"/>
          <w:lang w:val="tr-TR"/>
        </w:rPr>
        <w:t>bir</w:t>
      </w:r>
      <w:r w:rsidRPr="00CA7EB6">
        <w:rPr>
          <w:i/>
          <w:color w:val="221F1F"/>
          <w:spacing w:val="-4"/>
          <w:sz w:val="18"/>
          <w:lang w:val="tr-TR"/>
        </w:rPr>
        <w:t xml:space="preserve"> </w:t>
      </w:r>
      <w:r w:rsidRPr="00CA7EB6">
        <w:rPr>
          <w:i/>
          <w:color w:val="221F1F"/>
          <w:sz w:val="18"/>
          <w:lang w:val="tr-TR"/>
        </w:rPr>
        <w:t>acil</w:t>
      </w:r>
      <w:r w:rsidRPr="00CA7EB6">
        <w:rPr>
          <w:i/>
          <w:color w:val="221F1F"/>
          <w:spacing w:val="-3"/>
          <w:sz w:val="18"/>
          <w:lang w:val="tr-TR"/>
        </w:rPr>
        <w:t xml:space="preserve"> </w:t>
      </w:r>
      <w:r w:rsidRPr="00CA7EB6">
        <w:rPr>
          <w:i/>
          <w:color w:val="221F1F"/>
          <w:sz w:val="18"/>
          <w:lang w:val="tr-TR"/>
        </w:rPr>
        <w:t>durum</w:t>
      </w:r>
      <w:r w:rsidRPr="00CA7EB6">
        <w:rPr>
          <w:i/>
          <w:color w:val="221F1F"/>
          <w:spacing w:val="-2"/>
          <w:sz w:val="18"/>
          <w:lang w:val="tr-TR"/>
        </w:rPr>
        <w:t xml:space="preserve"> </w:t>
      </w:r>
      <w:r w:rsidRPr="00CA7EB6">
        <w:rPr>
          <w:i/>
          <w:color w:val="221F1F"/>
          <w:sz w:val="18"/>
          <w:lang w:val="tr-TR"/>
        </w:rPr>
        <w:t>veya</w:t>
      </w:r>
      <w:r w:rsidRPr="00CA7EB6">
        <w:rPr>
          <w:i/>
          <w:color w:val="221F1F"/>
          <w:spacing w:val="-3"/>
          <w:sz w:val="18"/>
          <w:lang w:val="tr-TR"/>
        </w:rPr>
        <w:t xml:space="preserve"> </w:t>
      </w:r>
      <w:r w:rsidRPr="00CA7EB6">
        <w:rPr>
          <w:i/>
          <w:color w:val="221F1F"/>
          <w:sz w:val="18"/>
          <w:lang w:val="tr-TR"/>
        </w:rPr>
        <w:t>radyoaktif</w:t>
      </w:r>
      <w:r w:rsidRPr="00CA7EB6">
        <w:rPr>
          <w:i/>
          <w:color w:val="221F1F"/>
          <w:spacing w:val="-4"/>
          <w:sz w:val="18"/>
          <w:lang w:val="tr-TR"/>
        </w:rPr>
        <w:t xml:space="preserve"> </w:t>
      </w:r>
      <w:r w:rsidRPr="00CA7EB6">
        <w:rPr>
          <w:i/>
          <w:color w:val="221F1F"/>
          <w:sz w:val="18"/>
          <w:lang w:val="tr-TR"/>
        </w:rPr>
        <w:t>maddenin</w:t>
      </w:r>
      <w:r w:rsidRPr="00CA7EB6">
        <w:rPr>
          <w:i/>
          <w:color w:val="221F1F"/>
          <w:spacing w:val="-3"/>
          <w:sz w:val="18"/>
          <w:lang w:val="tr-TR"/>
        </w:rPr>
        <w:t xml:space="preserve"> </w:t>
      </w:r>
      <w:r w:rsidRPr="00CA7EB6">
        <w:rPr>
          <w:i/>
          <w:color w:val="221F1F"/>
          <w:sz w:val="18"/>
          <w:lang w:val="tr-TR"/>
        </w:rPr>
        <w:t>önemli</w:t>
      </w:r>
      <w:r w:rsidRPr="00CA7EB6">
        <w:rPr>
          <w:i/>
          <w:color w:val="221F1F"/>
          <w:spacing w:val="-2"/>
          <w:sz w:val="18"/>
          <w:lang w:val="tr-TR"/>
        </w:rPr>
        <w:t xml:space="preserve"> </w:t>
      </w:r>
      <w:r w:rsidRPr="00CA7EB6">
        <w:rPr>
          <w:i/>
          <w:color w:val="221F1F"/>
          <w:sz w:val="18"/>
          <w:lang w:val="tr-TR"/>
        </w:rPr>
        <w:t>bir</w:t>
      </w:r>
      <w:r w:rsidRPr="00CA7EB6">
        <w:rPr>
          <w:i/>
          <w:color w:val="221F1F"/>
          <w:spacing w:val="-2"/>
          <w:sz w:val="18"/>
          <w:lang w:val="tr-TR"/>
        </w:rPr>
        <w:t xml:space="preserve"> </w:t>
      </w:r>
      <w:r w:rsidRPr="00CA7EB6">
        <w:rPr>
          <w:i/>
          <w:color w:val="221F1F"/>
          <w:sz w:val="18"/>
          <w:lang w:val="tr-TR"/>
        </w:rPr>
        <w:t>sınır</w:t>
      </w:r>
      <w:r w:rsidRPr="00CA7EB6">
        <w:rPr>
          <w:i/>
          <w:color w:val="221F1F"/>
          <w:spacing w:val="-2"/>
          <w:sz w:val="18"/>
          <w:lang w:val="tr-TR"/>
        </w:rPr>
        <w:t xml:space="preserve"> </w:t>
      </w:r>
      <w:r w:rsidRPr="00CA7EB6">
        <w:rPr>
          <w:i/>
          <w:color w:val="221F1F"/>
          <w:sz w:val="18"/>
          <w:lang w:val="tr-TR"/>
        </w:rPr>
        <w:t>ötesi</w:t>
      </w:r>
      <w:r w:rsidRPr="00CA7EB6">
        <w:rPr>
          <w:i/>
          <w:color w:val="221F1F"/>
          <w:spacing w:val="-3"/>
          <w:sz w:val="18"/>
          <w:lang w:val="tr-TR"/>
        </w:rPr>
        <w:t xml:space="preserve"> </w:t>
      </w:r>
      <w:r w:rsidRPr="00CA7EB6">
        <w:rPr>
          <w:i/>
          <w:color w:val="221F1F"/>
          <w:sz w:val="18"/>
          <w:lang w:val="tr-TR"/>
        </w:rPr>
        <w:t>salımına</w:t>
      </w:r>
      <w:r w:rsidRPr="00CA7EB6">
        <w:rPr>
          <w:i/>
          <w:color w:val="221F1F"/>
          <w:spacing w:val="-3"/>
          <w:sz w:val="18"/>
          <w:lang w:val="tr-TR"/>
        </w:rPr>
        <w:t xml:space="preserve"> </w:t>
      </w:r>
      <w:r w:rsidRPr="00CA7EB6">
        <w:rPr>
          <w:color w:val="221F1F"/>
          <w:sz w:val="18"/>
          <w:lang w:val="tr-TR"/>
        </w:rPr>
        <w:t>(atmosferik</w:t>
      </w:r>
      <w:r w:rsidRPr="00CA7EB6">
        <w:rPr>
          <w:color w:val="221F1F"/>
          <w:spacing w:val="-2"/>
          <w:sz w:val="18"/>
          <w:lang w:val="tr-TR"/>
        </w:rPr>
        <w:t xml:space="preserve"> </w:t>
      </w:r>
      <w:r w:rsidRPr="00CA7EB6">
        <w:rPr>
          <w:color w:val="221F1F"/>
          <w:sz w:val="18"/>
          <w:lang w:val="tr-TR"/>
        </w:rPr>
        <w:t>veya sucul) neden olabilecek başka bir</w:t>
      </w:r>
      <w:r w:rsidRPr="00CA7EB6">
        <w:rPr>
          <w:color w:val="221F1F"/>
          <w:spacing w:val="-1"/>
          <w:sz w:val="18"/>
          <w:lang w:val="tr-TR"/>
        </w:rPr>
        <w:t xml:space="preserve"> </w:t>
      </w:r>
      <w:r w:rsidRPr="00CA7EB6">
        <w:rPr>
          <w:i/>
          <w:color w:val="221F1F"/>
          <w:sz w:val="18"/>
          <w:lang w:val="tr-TR"/>
        </w:rPr>
        <w:t>olay</w:t>
      </w:r>
      <w:r w:rsidRPr="00CA7EB6">
        <w:rPr>
          <w:color w:val="221F1F"/>
          <w:sz w:val="18"/>
          <w:lang w:val="tr-TR"/>
        </w:rPr>
        <w:t>;</w:t>
      </w:r>
    </w:p>
    <w:p w14:paraId="717C7B56" w14:textId="77777777" w:rsidR="001657AC" w:rsidRPr="00CA7EB6" w:rsidRDefault="00000000">
      <w:pPr>
        <w:pStyle w:val="ListParagraph"/>
        <w:numPr>
          <w:ilvl w:val="1"/>
          <w:numId w:val="64"/>
        </w:numPr>
        <w:tabs>
          <w:tab w:val="left" w:pos="1690"/>
          <w:tab w:val="left" w:pos="1691"/>
        </w:tabs>
        <w:spacing w:line="252" w:lineRule="auto"/>
        <w:ind w:right="118" w:hanging="481"/>
        <w:rPr>
          <w:sz w:val="18"/>
          <w:lang w:val="tr-TR"/>
        </w:rPr>
      </w:pPr>
      <w:r w:rsidRPr="00CA7EB6">
        <w:rPr>
          <w:color w:val="221F1F"/>
          <w:sz w:val="18"/>
          <w:lang w:val="tr-TR"/>
        </w:rPr>
        <w:t xml:space="preserve">Ulusal bir sınırdan taşınan veya taşındığından şüphelenilen </w:t>
      </w:r>
      <w:r w:rsidRPr="00CA7EB6">
        <w:rPr>
          <w:i/>
          <w:color w:val="221F1F"/>
          <w:sz w:val="18"/>
          <w:lang w:val="tr-TR"/>
        </w:rPr>
        <w:t xml:space="preserve">tehlikeli bir kaynağın </w:t>
      </w:r>
      <w:r w:rsidRPr="00CA7EB6">
        <w:rPr>
          <w:color w:val="221F1F"/>
          <w:sz w:val="18"/>
          <w:lang w:val="tr-TR"/>
        </w:rPr>
        <w:t>kaybolduğunun veya yasadışı yollardan çıkarıldığının tespit</w:t>
      </w:r>
      <w:r w:rsidRPr="00CA7EB6">
        <w:rPr>
          <w:color w:val="221F1F"/>
          <w:spacing w:val="-2"/>
          <w:sz w:val="18"/>
          <w:lang w:val="tr-TR"/>
        </w:rPr>
        <w:t xml:space="preserve"> </w:t>
      </w:r>
      <w:r w:rsidRPr="00CA7EB6">
        <w:rPr>
          <w:color w:val="221F1F"/>
          <w:sz w:val="18"/>
          <w:lang w:val="tr-TR"/>
        </w:rPr>
        <w:t>edilmesi;</w:t>
      </w:r>
    </w:p>
    <w:p w14:paraId="4F947DD7" w14:textId="77777777" w:rsidR="001657AC" w:rsidRPr="00CA7EB6" w:rsidRDefault="00000000">
      <w:pPr>
        <w:pStyle w:val="ListParagraph"/>
        <w:numPr>
          <w:ilvl w:val="1"/>
          <w:numId w:val="64"/>
        </w:numPr>
        <w:tabs>
          <w:tab w:val="left" w:pos="1690"/>
          <w:tab w:val="left" w:pos="1691"/>
        </w:tabs>
        <w:spacing w:before="3"/>
        <w:ind w:left="1690"/>
        <w:rPr>
          <w:i/>
          <w:sz w:val="18"/>
          <w:lang w:val="tr-TR"/>
        </w:rPr>
      </w:pPr>
      <w:r w:rsidRPr="00CA7EB6">
        <w:rPr>
          <w:color w:val="221F1F"/>
          <w:sz w:val="18"/>
          <w:lang w:val="tr-TR"/>
        </w:rPr>
        <w:t xml:space="preserve">Uluslararası ticaret veya seyahatte önemli bir kesintiye yol açan </w:t>
      </w:r>
      <w:r w:rsidRPr="00CA7EB6">
        <w:rPr>
          <w:i/>
          <w:color w:val="221F1F"/>
          <w:sz w:val="18"/>
          <w:lang w:val="tr-TR"/>
        </w:rPr>
        <w:t>acil</w:t>
      </w:r>
      <w:r w:rsidRPr="00CA7EB6">
        <w:rPr>
          <w:i/>
          <w:color w:val="221F1F"/>
          <w:spacing w:val="-9"/>
          <w:sz w:val="18"/>
          <w:lang w:val="tr-TR"/>
        </w:rPr>
        <w:t xml:space="preserve"> </w:t>
      </w:r>
      <w:r w:rsidRPr="00CA7EB6">
        <w:rPr>
          <w:i/>
          <w:color w:val="221F1F"/>
          <w:sz w:val="18"/>
          <w:lang w:val="tr-TR"/>
        </w:rPr>
        <w:t>durum;</w:t>
      </w:r>
    </w:p>
    <w:p w14:paraId="0EAC74A7" w14:textId="77777777" w:rsidR="001657AC" w:rsidRPr="00CA7EB6" w:rsidRDefault="00000000">
      <w:pPr>
        <w:pStyle w:val="ListParagraph"/>
        <w:numPr>
          <w:ilvl w:val="1"/>
          <w:numId w:val="64"/>
        </w:numPr>
        <w:tabs>
          <w:tab w:val="left" w:pos="1690"/>
          <w:tab w:val="left" w:pos="1691"/>
        </w:tabs>
        <w:spacing w:before="11" w:line="254" w:lineRule="auto"/>
        <w:ind w:right="115" w:hanging="481"/>
        <w:rPr>
          <w:sz w:val="18"/>
          <w:lang w:val="tr-TR"/>
        </w:rPr>
      </w:pPr>
      <w:r w:rsidRPr="00CA7EB6">
        <w:rPr>
          <w:color w:val="221F1F"/>
          <w:sz w:val="18"/>
          <w:lang w:val="tr-TR"/>
        </w:rPr>
        <w:t xml:space="preserve">Meydana geldiği Devletteki yabancı uyruklular veya büyükelçilikler için </w:t>
      </w:r>
      <w:r w:rsidRPr="00CA7EB6">
        <w:rPr>
          <w:i/>
          <w:color w:val="221F1F"/>
          <w:sz w:val="18"/>
          <w:lang w:val="tr-TR"/>
        </w:rPr>
        <w:t xml:space="preserve">koruyucu önlemler </w:t>
      </w:r>
      <w:r w:rsidRPr="00CA7EB6">
        <w:rPr>
          <w:color w:val="221F1F"/>
          <w:sz w:val="18"/>
          <w:lang w:val="tr-TR"/>
        </w:rPr>
        <w:t xml:space="preserve">alınmasını gerektiren </w:t>
      </w:r>
      <w:r w:rsidRPr="00CA7EB6">
        <w:rPr>
          <w:i/>
          <w:color w:val="221F1F"/>
          <w:sz w:val="18"/>
          <w:lang w:val="tr-TR"/>
        </w:rPr>
        <w:t xml:space="preserve">acil </w:t>
      </w:r>
      <w:r w:rsidRPr="00CA7EB6">
        <w:rPr>
          <w:color w:val="221F1F"/>
          <w:sz w:val="18"/>
          <w:lang w:val="tr-TR"/>
        </w:rPr>
        <w:t>bir</w:t>
      </w:r>
      <w:r w:rsidRPr="00CA7EB6">
        <w:rPr>
          <w:color w:val="221F1F"/>
          <w:spacing w:val="-2"/>
          <w:sz w:val="18"/>
          <w:lang w:val="tr-TR"/>
        </w:rPr>
        <w:t xml:space="preserve"> </w:t>
      </w:r>
      <w:r w:rsidRPr="00CA7EB6">
        <w:rPr>
          <w:color w:val="221F1F"/>
          <w:sz w:val="18"/>
          <w:lang w:val="tr-TR"/>
        </w:rPr>
        <w:t>durum;</w:t>
      </w:r>
    </w:p>
    <w:p w14:paraId="0903F274" w14:textId="77777777" w:rsidR="001657AC" w:rsidRPr="00CA7EB6" w:rsidRDefault="00000000">
      <w:pPr>
        <w:pStyle w:val="ListParagraph"/>
        <w:numPr>
          <w:ilvl w:val="1"/>
          <w:numId w:val="64"/>
        </w:numPr>
        <w:tabs>
          <w:tab w:val="left" w:pos="1690"/>
          <w:tab w:val="left" w:pos="1691"/>
        </w:tabs>
        <w:spacing w:line="254" w:lineRule="auto"/>
        <w:ind w:right="117" w:hanging="481"/>
        <w:rPr>
          <w:i/>
          <w:sz w:val="18"/>
          <w:lang w:val="tr-TR"/>
        </w:rPr>
      </w:pPr>
      <w:r w:rsidRPr="00CA7EB6">
        <w:rPr>
          <w:i/>
          <w:color w:val="221F1F"/>
          <w:sz w:val="18"/>
          <w:lang w:val="tr-TR"/>
        </w:rPr>
        <w:t>Ciddi</w:t>
      </w:r>
      <w:r w:rsidRPr="00CA7EB6">
        <w:rPr>
          <w:i/>
          <w:color w:val="221F1F"/>
          <w:spacing w:val="-11"/>
          <w:sz w:val="18"/>
          <w:lang w:val="tr-TR"/>
        </w:rPr>
        <w:t xml:space="preserve"> </w:t>
      </w:r>
      <w:r w:rsidRPr="00CA7EB6">
        <w:rPr>
          <w:i/>
          <w:color w:val="221F1F"/>
          <w:sz w:val="18"/>
          <w:lang w:val="tr-TR"/>
        </w:rPr>
        <w:t>deterministik</w:t>
      </w:r>
      <w:r w:rsidRPr="00CA7EB6">
        <w:rPr>
          <w:i/>
          <w:color w:val="221F1F"/>
          <w:spacing w:val="-12"/>
          <w:sz w:val="18"/>
          <w:lang w:val="tr-TR"/>
        </w:rPr>
        <w:t xml:space="preserve"> </w:t>
      </w:r>
      <w:r w:rsidRPr="00CA7EB6">
        <w:rPr>
          <w:i/>
          <w:color w:val="221F1F"/>
          <w:sz w:val="18"/>
          <w:lang w:val="tr-TR"/>
        </w:rPr>
        <w:t>etkilerle</w:t>
      </w:r>
      <w:r w:rsidRPr="00CA7EB6">
        <w:rPr>
          <w:i/>
          <w:color w:val="221F1F"/>
          <w:spacing w:val="-11"/>
          <w:sz w:val="18"/>
          <w:lang w:val="tr-TR"/>
        </w:rPr>
        <w:t xml:space="preserve"> </w:t>
      </w:r>
      <w:r w:rsidRPr="00CA7EB6">
        <w:rPr>
          <w:color w:val="221F1F"/>
          <w:sz w:val="18"/>
          <w:lang w:val="tr-TR"/>
        </w:rPr>
        <w:t>sonuçlanan</w:t>
      </w:r>
      <w:r w:rsidRPr="00CA7EB6">
        <w:rPr>
          <w:color w:val="221F1F"/>
          <w:spacing w:val="-11"/>
          <w:sz w:val="18"/>
          <w:lang w:val="tr-TR"/>
        </w:rPr>
        <w:t xml:space="preserve"> </w:t>
      </w:r>
      <w:r w:rsidRPr="00CA7EB6">
        <w:rPr>
          <w:color w:val="221F1F"/>
          <w:sz w:val="18"/>
          <w:lang w:val="tr-TR"/>
        </w:rPr>
        <w:t>veya</w:t>
      </w:r>
      <w:r w:rsidRPr="00CA7EB6">
        <w:rPr>
          <w:color w:val="221F1F"/>
          <w:spacing w:val="-11"/>
          <w:sz w:val="18"/>
          <w:lang w:val="tr-TR"/>
        </w:rPr>
        <w:t xml:space="preserve"> </w:t>
      </w:r>
      <w:r w:rsidRPr="00CA7EB6">
        <w:rPr>
          <w:color w:val="221F1F"/>
          <w:sz w:val="18"/>
          <w:lang w:val="tr-TR"/>
        </w:rPr>
        <w:t>sonuçlanma</w:t>
      </w:r>
      <w:r w:rsidRPr="00CA7EB6">
        <w:rPr>
          <w:color w:val="221F1F"/>
          <w:spacing w:val="-11"/>
          <w:sz w:val="18"/>
          <w:lang w:val="tr-TR"/>
        </w:rPr>
        <w:t xml:space="preserve"> </w:t>
      </w:r>
      <w:r w:rsidRPr="00CA7EB6">
        <w:rPr>
          <w:color w:val="221F1F"/>
          <w:sz w:val="18"/>
          <w:lang w:val="tr-TR"/>
        </w:rPr>
        <w:t>potansiyeli</w:t>
      </w:r>
      <w:r w:rsidRPr="00CA7EB6">
        <w:rPr>
          <w:color w:val="221F1F"/>
          <w:spacing w:val="-11"/>
          <w:sz w:val="18"/>
          <w:lang w:val="tr-TR"/>
        </w:rPr>
        <w:t xml:space="preserve"> </w:t>
      </w:r>
      <w:r w:rsidRPr="00CA7EB6">
        <w:rPr>
          <w:color w:val="221F1F"/>
          <w:sz w:val="18"/>
          <w:lang w:val="tr-TR"/>
        </w:rPr>
        <w:t>olan</w:t>
      </w:r>
      <w:r w:rsidRPr="00CA7EB6">
        <w:rPr>
          <w:color w:val="221F1F"/>
          <w:spacing w:val="-10"/>
          <w:sz w:val="18"/>
          <w:lang w:val="tr-TR"/>
        </w:rPr>
        <w:t xml:space="preserve"> </w:t>
      </w:r>
      <w:r w:rsidRPr="00CA7EB6">
        <w:rPr>
          <w:color w:val="221F1F"/>
          <w:sz w:val="18"/>
          <w:lang w:val="tr-TR"/>
        </w:rPr>
        <w:t>ve</w:t>
      </w:r>
      <w:r w:rsidRPr="00CA7EB6">
        <w:rPr>
          <w:color w:val="221F1F"/>
          <w:spacing w:val="-11"/>
          <w:sz w:val="18"/>
          <w:lang w:val="tr-TR"/>
        </w:rPr>
        <w:t xml:space="preserve"> </w:t>
      </w:r>
      <w:r w:rsidRPr="00CA7EB6">
        <w:rPr>
          <w:color w:val="221F1F"/>
          <w:sz w:val="18"/>
          <w:lang w:val="tr-TR"/>
        </w:rPr>
        <w:t>uluslararası</w:t>
      </w:r>
      <w:r w:rsidRPr="00CA7EB6">
        <w:rPr>
          <w:color w:val="221F1F"/>
          <w:spacing w:val="-11"/>
          <w:sz w:val="18"/>
          <w:lang w:val="tr-TR"/>
        </w:rPr>
        <w:t xml:space="preserve"> </w:t>
      </w:r>
      <w:r w:rsidRPr="00CA7EB6">
        <w:rPr>
          <w:i/>
          <w:color w:val="221F1F"/>
          <w:sz w:val="18"/>
          <w:lang w:val="tr-TR"/>
        </w:rPr>
        <w:t>güvenlik</w:t>
      </w:r>
      <w:r w:rsidRPr="00CA7EB6">
        <w:rPr>
          <w:i/>
          <w:color w:val="221F1F"/>
          <w:spacing w:val="-11"/>
          <w:sz w:val="18"/>
          <w:lang w:val="tr-TR"/>
        </w:rPr>
        <w:t xml:space="preserve"> </w:t>
      </w:r>
      <w:r w:rsidRPr="00CA7EB6">
        <w:rPr>
          <w:i/>
          <w:color w:val="221F1F"/>
          <w:sz w:val="18"/>
          <w:lang w:val="tr-TR"/>
        </w:rPr>
        <w:t xml:space="preserve">açısından ciddi </w:t>
      </w:r>
      <w:r w:rsidRPr="00CA7EB6">
        <w:rPr>
          <w:color w:val="221F1F"/>
          <w:sz w:val="18"/>
          <w:lang w:val="tr-TR"/>
        </w:rPr>
        <w:t xml:space="preserve">sonuçları olabilecek bir hata ve/veya sorunu (ekipman veya yazılım gibi) içeren </w:t>
      </w:r>
      <w:r w:rsidRPr="00CA7EB6">
        <w:rPr>
          <w:i/>
          <w:color w:val="221F1F"/>
          <w:sz w:val="18"/>
          <w:lang w:val="tr-TR"/>
        </w:rPr>
        <w:t>acil</w:t>
      </w:r>
      <w:r w:rsidRPr="00CA7EB6">
        <w:rPr>
          <w:i/>
          <w:color w:val="221F1F"/>
          <w:spacing w:val="-17"/>
          <w:sz w:val="18"/>
          <w:lang w:val="tr-TR"/>
        </w:rPr>
        <w:t xml:space="preserve"> </w:t>
      </w:r>
      <w:r w:rsidRPr="00CA7EB6">
        <w:rPr>
          <w:i/>
          <w:color w:val="221F1F"/>
          <w:sz w:val="18"/>
          <w:lang w:val="tr-TR"/>
        </w:rPr>
        <w:t>durum;</w:t>
      </w:r>
    </w:p>
    <w:p w14:paraId="77790010" w14:textId="77777777" w:rsidR="001657AC" w:rsidRPr="00CA7EB6" w:rsidRDefault="00000000">
      <w:pPr>
        <w:pStyle w:val="ListParagraph"/>
        <w:numPr>
          <w:ilvl w:val="1"/>
          <w:numId w:val="64"/>
        </w:numPr>
        <w:tabs>
          <w:tab w:val="left" w:pos="1690"/>
          <w:tab w:val="left" w:pos="1691"/>
        </w:tabs>
        <w:spacing w:line="254" w:lineRule="auto"/>
        <w:ind w:right="118" w:hanging="480"/>
        <w:rPr>
          <w:i/>
          <w:sz w:val="18"/>
          <w:lang w:val="tr-TR"/>
        </w:rPr>
      </w:pPr>
      <w:r w:rsidRPr="00CA7EB6">
        <w:rPr>
          <w:color w:val="221F1F"/>
          <w:sz w:val="18"/>
          <w:lang w:val="tr-TR"/>
        </w:rPr>
        <w:t xml:space="preserve">Gerçek veya algılanan radyolojik </w:t>
      </w:r>
      <w:r w:rsidRPr="00CA7EB6">
        <w:rPr>
          <w:i/>
          <w:color w:val="221F1F"/>
          <w:sz w:val="18"/>
          <w:lang w:val="tr-TR"/>
        </w:rPr>
        <w:t xml:space="preserve">tehlike </w:t>
      </w:r>
      <w:r w:rsidRPr="00CA7EB6">
        <w:rPr>
          <w:color w:val="221F1F"/>
          <w:sz w:val="18"/>
          <w:lang w:val="tr-TR"/>
        </w:rPr>
        <w:t xml:space="preserve">nedeniyle birden fazla Devletin nüfusu arasında büyük endişeye yol açan veya yol açma potansiyeli olan bir </w:t>
      </w:r>
      <w:r w:rsidRPr="00CA7EB6">
        <w:rPr>
          <w:i/>
          <w:color w:val="221F1F"/>
          <w:sz w:val="18"/>
          <w:lang w:val="tr-TR"/>
        </w:rPr>
        <w:t>acil</w:t>
      </w:r>
      <w:r w:rsidRPr="00CA7EB6">
        <w:rPr>
          <w:i/>
          <w:color w:val="221F1F"/>
          <w:spacing w:val="-6"/>
          <w:sz w:val="18"/>
          <w:lang w:val="tr-TR"/>
        </w:rPr>
        <w:t xml:space="preserve"> </w:t>
      </w:r>
      <w:r w:rsidRPr="00CA7EB6">
        <w:rPr>
          <w:i/>
          <w:color w:val="221F1F"/>
          <w:sz w:val="18"/>
          <w:lang w:val="tr-TR"/>
        </w:rPr>
        <w:t>durum.</w:t>
      </w:r>
    </w:p>
    <w:p w14:paraId="7804614B" w14:textId="77777777" w:rsidR="001657AC" w:rsidRPr="00CA7EB6" w:rsidRDefault="001657AC">
      <w:pPr>
        <w:pStyle w:val="BodyText"/>
        <w:spacing w:before="11"/>
        <w:rPr>
          <w:i/>
          <w:lang w:val="tr-TR"/>
        </w:rPr>
      </w:pPr>
    </w:p>
    <w:p w14:paraId="5B156145" w14:textId="77777777" w:rsidR="001657AC" w:rsidRPr="00CA7EB6" w:rsidRDefault="00000000">
      <w:pPr>
        <w:pStyle w:val="Heading5"/>
        <w:ind w:left="420"/>
        <w:rPr>
          <w:lang w:val="tr-TR"/>
        </w:rPr>
      </w:pPr>
      <w:bookmarkStart w:id="225" w:name="acil_durum_eylem_seviyesi_(EAL)"/>
      <w:bookmarkEnd w:id="225"/>
      <w:r w:rsidRPr="00CA7EB6">
        <w:rPr>
          <w:color w:val="221F1F"/>
          <w:lang w:val="tr-TR"/>
        </w:rPr>
        <w:t>acil durum eylem seviyesi (EAL)</w:t>
      </w:r>
    </w:p>
    <w:p w14:paraId="5E418AFA" w14:textId="77777777" w:rsidR="001657AC" w:rsidRPr="00CA7EB6" w:rsidRDefault="001657AC">
      <w:pPr>
        <w:pStyle w:val="BodyText"/>
        <w:spacing w:before="8"/>
        <w:rPr>
          <w:b/>
          <w:sz w:val="21"/>
          <w:lang w:val="tr-TR"/>
        </w:rPr>
      </w:pPr>
    </w:p>
    <w:p w14:paraId="137D7CC7" w14:textId="77777777" w:rsidR="001657AC" w:rsidRPr="00CA7EB6" w:rsidRDefault="00000000">
      <w:pPr>
        <w:spacing w:before="1"/>
        <w:ind w:left="939"/>
        <w:rPr>
          <w:i/>
          <w:sz w:val="20"/>
          <w:lang w:val="tr-TR"/>
        </w:rPr>
      </w:pPr>
      <w:r w:rsidRPr="00CA7EB6">
        <w:rPr>
          <w:i/>
          <w:color w:val="221F1F"/>
          <w:sz w:val="20"/>
          <w:lang w:val="tr-TR"/>
        </w:rPr>
        <w:t xml:space="preserve">Seviyeye </w:t>
      </w:r>
      <w:r w:rsidRPr="00CA7EB6">
        <w:rPr>
          <w:color w:val="221F1F"/>
          <w:sz w:val="20"/>
          <w:lang w:val="tr-TR"/>
        </w:rPr>
        <w:t>bakın</w:t>
      </w:r>
      <w:r w:rsidRPr="00CA7EB6">
        <w:rPr>
          <w:i/>
          <w:color w:val="221F1F"/>
          <w:sz w:val="20"/>
          <w:lang w:val="tr-TR"/>
        </w:rPr>
        <w:t>.</w:t>
      </w:r>
    </w:p>
    <w:p w14:paraId="50289D9B" w14:textId="77777777" w:rsidR="001657AC" w:rsidRPr="00CA7EB6" w:rsidRDefault="001657AC">
      <w:pPr>
        <w:pStyle w:val="BodyText"/>
        <w:spacing w:before="8"/>
        <w:rPr>
          <w:i/>
          <w:sz w:val="20"/>
          <w:lang w:val="tr-TR"/>
        </w:rPr>
      </w:pPr>
    </w:p>
    <w:p w14:paraId="41332FCE" w14:textId="77777777" w:rsidR="001657AC" w:rsidRPr="00CA7EB6" w:rsidRDefault="00000000">
      <w:pPr>
        <w:pStyle w:val="Heading5"/>
        <w:ind w:left="419"/>
        <w:rPr>
          <w:lang w:val="tr-TR"/>
        </w:rPr>
      </w:pPr>
      <w:bookmarkStart w:id="226" w:name="aci̇l_durum_düzenlemeleri̇"/>
      <w:bookmarkEnd w:id="226"/>
      <w:r w:rsidRPr="00CA7EB6">
        <w:rPr>
          <w:color w:val="221F1F"/>
          <w:lang w:val="tr-TR"/>
        </w:rPr>
        <w:t>acı</w:t>
      </w:r>
      <w:r w:rsidRPr="00CA7EB6">
        <w:rPr>
          <w:color w:val="221F1F"/>
          <w:position w:val="1"/>
          <w:lang w:val="tr-TR"/>
        </w:rPr>
        <w:t>̇</w:t>
      </w:r>
      <w:r w:rsidRPr="00CA7EB6">
        <w:rPr>
          <w:color w:val="221F1F"/>
          <w:lang w:val="tr-TR"/>
        </w:rPr>
        <w:t>l durum düzenlemelerı</w:t>
      </w:r>
    </w:p>
    <w:p w14:paraId="63BDCC46" w14:textId="77777777" w:rsidR="001657AC" w:rsidRPr="00CA7EB6" w:rsidRDefault="001657AC">
      <w:pPr>
        <w:pStyle w:val="BodyText"/>
        <w:spacing w:before="9"/>
        <w:rPr>
          <w:b/>
          <w:sz w:val="13"/>
          <w:lang w:val="tr-TR"/>
        </w:rPr>
      </w:pPr>
    </w:p>
    <w:p w14:paraId="03527C7D" w14:textId="77777777" w:rsidR="001657AC" w:rsidRPr="00CA7EB6" w:rsidRDefault="00000000">
      <w:pPr>
        <w:spacing w:before="92" w:line="271" w:lineRule="auto"/>
        <w:ind w:left="420" w:firstLine="519"/>
        <w:rPr>
          <w:sz w:val="20"/>
          <w:lang w:val="tr-TR"/>
        </w:rPr>
      </w:pPr>
      <w:r w:rsidRPr="00CA7EB6">
        <w:rPr>
          <w:i/>
          <w:color w:val="221F1F"/>
          <w:sz w:val="20"/>
          <w:lang w:val="tr-TR"/>
        </w:rPr>
        <w:t>Nükleer</w:t>
      </w:r>
      <w:r w:rsidRPr="00CA7EB6">
        <w:rPr>
          <w:i/>
          <w:color w:val="221F1F"/>
          <w:spacing w:val="-15"/>
          <w:sz w:val="20"/>
          <w:lang w:val="tr-TR"/>
        </w:rPr>
        <w:t xml:space="preserve"> </w:t>
      </w:r>
      <w:r w:rsidRPr="00CA7EB6">
        <w:rPr>
          <w:i/>
          <w:color w:val="221F1F"/>
          <w:sz w:val="20"/>
          <w:lang w:val="tr-TR"/>
        </w:rPr>
        <w:t>veya</w:t>
      </w:r>
      <w:r w:rsidRPr="00CA7EB6">
        <w:rPr>
          <w:i/>
          <w:color w:val="221F1F"/>
          <w:spacing w:val="-15"/>
          <w:sz w:val="20"/>
          <w:lang w:val="tr-TR"/>
        </w:rPr>
        <w:t xml:space="preserve"> </w:t>
      </w:r>
      <w:r w:rsidRPr="00CA7EB6">
        <w:rPr>
          <w:i/>
          <w:color w:val="221F1F"/>
          <w:sz w:val="20"/>
          <w:lang w:val="tr-TR"/>
        </w:rPr>
        <w:t>radyolojik</w:t>
      </w:r>
      <w:r w:rsidRPr="00CA7EB6">
        <w:rPr>
          <w:i/>
          <w:color w:val="221F1F"/>
          <w:spacing w:val="-15"/>
          <w:sz w:val="20"/>
          <w:lang w:val="tr-TR"/>
        </w:rPr>
        <w:t xml:space="preserve"> </w:t>
      </w:r>
      <w:r w:rsidRPr="00CA7EB6">
        <w:rPr>
          <w:color w:val="221F1F"/>
          <w:sz w:val="20"/>
          <w:lang w:val="tr-TR"/>
        </w:rPr>
        <w:t>bir</w:t>
      </w:r>
      <w:r w:rsidRPr="00CA7EB6">
        <w:rPr>
          <w:color w:val="221F1F"/>
          <w:spacing w:val="-16"/>
          <w:sz w:val="20"/>
          <w:lang w:val="tr-TR"/>
        </w:rPr>
        <w:t xml:space="preserve"> </w:t>
      </w:r>
      <w:r w:rsidRPr="00CA7EB6">
        <w:rPr>
          <w:i/>
          <w:color w:val="221F1F"/>
          <w:sz w:val="20"/>
          <w:lang w:val="tr-TR"/>
        </w:rPr>
        <w:t>acil</w:t>
      </w:r>
      <w:r w:rsidRPr="00CA7EB6">
        <w:rPr>
          <w:i/>
          <w:color w:val="221F1F"/>
          <w:spacing w:val="-15"/>
          <w:sz w:val="20"/>
          <w:lang w:val="tr-TR"/>
        </w:rPr>
        <w:t xml:space="preserve"> </w:t>
      </w:r>
      <w:r w:rsidRPr="00CA7EB6">
        <w:rPr>
          <w:i/>
          <w:color w:val="221F1F"/>
          <w:sz w:val="20"/>
          <w:lang w:val="tr-TR"/>
        </w:rPr>
        <w:t>duruma</w:t>
      </w:r>
      <w:r w:rsidRPr="00CA7EB6">
        <w:rPr>
          <w:i/>
          <w:color w:val="221F1F"/>
          <w:spacing w:val="-15"/>
          <w:sz w:val="20"/>
          <w:lang w:val="tr-TR"/>
        </w:rPr>
        <w:t xml:space="preserve"> </w:t>
      </w:r>
      <w:r w:rsidRPr="00CA7EB6">
        <w:rPr>
          <w:color w:val="221F1F"/>
          <w:sz w:val="20"/>
          <w:lang w:val="tr-TR"/>
        </w:rPr>
        <w:t>yanıt</w:t>
      </w:r>
      <w:r w:rsidRPr="00CA7EB6">
        <w:rPr>
          <w:color w:val="221F1F"/>
          <w:spacing w:val="-15"/>
          <w:sz w:val="20"/>
          <w:lang w:val="tr-TR"/>
        </w:rPr>
        <w:t xml:space="preserve"> </w:t>
      </w:r>
      <w:r w:rsidRPr="00CA7EB6">
        <w:rPr>
          <w:color w:val="221F1F"/>
          <w:sz w:val="20"/>
          <w:lang w:val="tr-TR"/>
        </w:rPr>
        <w:t>olarak</w:t>
      </w:r>
      <w:r w:rsidRPr="00CA7EB6">
        <w:rPr>
          <w:color w:val="221F1F"/>
          <w:spacing w:val="-16"/>
          <w:sz w:val="20"/>
          <w:lang w:val="tr-TR"/>
        </w:rPr>
        <w:t xml:space="preserve"> </w:t>
      </w:r>
      <w:r w:rsidRPr="00CA7EB6">
        <w:rPr>
          <w:color w:val="221F1F"/>
          <w:sz w:val="20"/>
          <w:lang w:val="tr-TR"/>
        </w:rPr>
        <w:t>gerekli</w:t>
      </w:r>
      <w:r w:rsidRPr="00CA7EB6">
        <w:rPr>
          <w:color w:val="221F1F"/>
          <w:spacing w:val="-15"/>
          <w:sz w:val="20"/>
          <w:lang w:val="tr-TR"/>
        </w:rPr>
        <w:t xml:space="preserve"> </w:t>
      </w:r>
      <w:r w:rsidRPr="00CA7EB6">
        <w:rPr>
          <w:color w:val="221F1F"/>
          <w:sz w:val="20"/>
          <w:lang w:val="tr-TR"/>
        </w:rPr>
        <w:t>olan</w:t>
      </w:r>
      <w:r w:rsidRPr="00CA7EB6">
        <w:rPr>
          <w:color w:val="221F1F"/>
          <w:spacing w:val="-15"/>
          <w:sz w:val="20"/>
          <w:lang w:val="tr-TR"/>
        </w:rPr>
        <w:t xml:space="preserve"> </w:t>
      </w:r>
      <w:r w:rsidRPr="00CA7EB6">
        <w:rPr>
          <w:color w:val="221F1F"/>
          <w:sz w:val="20"/>
          <w:lang w:val="tr-TR"/>
        </w:rPr>
        <w:t>belirli</w:t>
      </w:r>
      <w:r w:rsidRPr="00CA7EB6">
        <w:rPr>
          <w:color w:val="221F1F"/>
          <w:spacing w:val="-15"/>
          <w:sz w:val="20"/>
          <w:lang w:val="tr-TR"/>
        </w:rPr>
        <w:t xml:space="preserve"> </w:t>
      </w:r>
      <w:r w:rsidRPr="00CA7EB6">
        <w:rPr>
          <w:color w:val="221F1F"/>
          <w:sz w:val="20"/>
          <w:lang w:val="tr-TR"/>
        </w:rPr>
        <w:t>bir</w:t>
      </w:r>
      <w:r w:rsidRPr="00CA7EB6">
        <w:rPr>
          <w:color w:val="221F1F"/>
          <w:spacing w:val="-16"/>
          <w:sz w:val="20"/>
          <w:lang w:val="tr-TR"/>
        </w:rPr>
        <w:t xml:space="preserve"> </w:t>
      </w:r>
      <w:r w:rsidRPr="00CA7EB6">
        <w:rPr>
          <w:color w:val="221F1F"/>
          <w:sz w:val="20"/>
          <w:lang w:val="tr-TR"/>
        </w:rPr>
        <w:t>işlevi</w:t>
      </w:r>
      <w:r w:rsidRPr="00CA7EB6">
        <w:rPr>
          <w:color w:val="221F1F"/>
          <w:spacing w:val="-15"/>
          <w:sz w:val="20"/>
          <w:lang w:val="tr-TR"/>
        </w:rPr>
        <w:t xml:space="preserve"> </w:t>
      </w:r>
      <w:r w:rsidRPr="00CA7EB6">
        <w:rPr>
          <w:color w:val="221F1F"/>
          <w:sz w:val="20"/>
          <w:lang w:val="tr-TR"/>
        </w:rPr>
        <w:t>veya</w:t>
      </w:r>
      <w:r w:rsidRPr="00CA7EB6">
        <w:rPr>
          <w:color w:val="221F1F"/>
          <w:spacing w:val="-15"/>
          <w:sz w:val="20"/>
          <w:lang w:val="tr-TR"/>
        </w:rPr>
        <w:t xml:space="preserve"> </w:t>
      </w:r>
      <w:r w:rsidRPr="00CA7EB6">
        <w:rPr>
          <w:color w:val="221F1F"/>
          <w:sz w:val="20"/>
          <w:lang w:val="tr-TR"/>
        </w:rPr>
        <w:t>görevi</w:t>
      </w:r>
      <w:r w:rsidRPr="00CA7EB6">
        <w:rPr>
          <w:color w:val="221F1F"/>
          <w:spacing w:val="-16"/>
          <w:sz w:val="20"/>
          <w:lang w:val="tr-TR"/>
        </w:rPr>
        <w:t xml:space="preserve"> </w:t>
      </w:r>
      <w:r w:rsidRPr="00CA7EB6">
        <w:rPr>
          <w:color w:val="221F1F"/>
          <w:sz w:val="20"/>
          <w:lang w:val="tr-TR"/>
        </w:rPr>
        <w:t>yerine</w:t>
      </w:r>
      <w:r w:rsidRPr="00CA7EB6">
        <w:rPr>
          <w:color w:val="221F1F"/>
          <w:spacing w:val="-15"/>
          <w:sz w:val="20"/>
          <w:lang w:val="tr-TR"/>
        </w:rPr>
        <w:t xml:space="preserve"> </w:t>
      </w:r>
      <w:r w:rsidRPr="00CA7EB6">
        <w:rPr>
          <w:color w:val="221F1F"/>
          <w:sz w:val="20"/>
          <w:lang w:val="tr-TR"/>
        </w:rPr>
        <w:t>getirme kabiliyetini</w:t>
      </w:r>
      <w:r w:rsidRPr="00CA7EB6">
        <w:rPr>
          <w:color w:val="221F1F"/>
          <w:spacing w:val="-4"/>
          <w:sz w:val="20"/>
          <w:lang w:val="tr-TR"/>
        </w:rPr>
        <w:t xml:space="preserve"> </w:t>
      </w:r>
      <w:r w:rsidRPr="00CA7EB6">
        <w:rPr>
          <w:color w:val="221F1F"/>
          <w:sz w:val="20"/>
          <w:lang w:val="tr-TR"/>
        </w:rPr>
        <w:t>sağlamak</w:t>
      </w:r>
      <w:r w:rsidRPr="00CA7EB6">
        <w:rPr>
          <w:color w:val="221F1F"/>
          <w:spacing w:val="-3"/>
          <w:sz w:val="20"/>
          <w:lang w:val="tr-TR"/>
        </w:rPr>
        <w:t xml:space="preserve"> </w:t>
      </w:r>
      <w:r w:rsidRPr="00CA7EB6">
        <w:rPr>
          <w:color w:val="221F1F"/>
          <w:sz w:val="20"/>
          <w:lang w:val="tr-TR"/>
        </w:rPr>
        <w:t>için</w:t>
      </w:r>
      <w:r w:rsidRPr="00CA7EB6">
        <w:rPr>
          <w:color w:val="221F1F"/>
          <w:spacing w:val="-4"/>
          <w:sz w:val="20"/>
          <w:lang w:val="tr-TR"/>
        </w:rPr>
        <w:t xml:space="preserve"> </w:t>
      </w:r>
      <w:r w:rsidRPr="00CA7EB6">
        <w:rPr>
          <w:color w:val="221F1F"/>
          <w:sz w:val="20"/>
          <w:lang w:val="tr-TR"/>
        </w:rPr>
        <w:t>gerekli</w:t>
      </w:r>
      <w:r w:rsidRPr="00CA7EB6">
        <w:rPr>
          <w:color w:val="221F1F"/>
          <w:spacing w:val="-3"/>
          <w:sz w:val="20"/>
          <w:lang w:val="tr-TR"/>
        </w:rPr>
        <w:t xml:space="preserve"> </w:t>
      </w:r>
      <w:r w:rsidRPr="00CA7EB6">
        <w:rPr>
          <w:color w:val="221F1F"/>
          <w:sz w:val="20"/>
          <w:lang w:val="tr-TR"/>
        </w:rPr>
        <w:t>olan,</w:t>
      </w:r>
      <w:r w:rsidRPr="00CA7EB6">
        <w:rPr>
          <w:color w:val="221F1F"/>
          <w:spacing w:val="-4"/>
          <w:sz w:val="20"/>
          <w:lang w:val="tr-TR"/>
        </w:rPr>
        <w:t xml:space="preserve"> </w:t>
      </w:r>
      <w:r w:rsidRPr="00CA7EB6">
        <w:rPr>
          <w:i/>
          <w:color w:val="221F1F"/>
          <w:sz w:val="20"/>
          <w:lang w:val="tr-TR"/>
        </w:rPr>
        <w:t>hazırlık</w:t>
      </w:r>
      <w:r w:rsidRPr="00CA7EB6">
        <w:rPr>
          <w:i/>
          <w:color w:val="221F1F"/>
          <w:spacing w:val="-3"/>
          <w:sz w:val="20"/>
          <w:lang w:val="tr-TR"/>
        </w:rPr>
        <w:t xml:space="preserve"> </w:t>
      </w:r>
      <w:r w:rsidRPr="00CA7EB6">
        <w:rPr>
          <w:i/>
          <w:color w:val="221F1F"/>
          <w:sz w:val="20"/>
          <w:lang w:val="tr-TR"/>
        </w:rPr>
        <w:t>aşamasında</w:t>
      </w:r>
      <w:r w:rsidRPr="00CA7EB6">
        <w:rPr>
          <w:i/>
          <w:color w:val="221F1F"/>
          <w:spacing w:val="-4"/>
          <w:sz w:val="20"/>
          <w:lang w:val="tr-TR"/>
        </w:rPr>
        <w:t xml:space="preserve"> </w:t>
      </w:r>
      <w:r w:rsidRPr="00CA7EB6">
        <w:rPr>
          <w:i/>
          <w:color w:val="221F1F"/>
          <w:sz w:val="20"/>
          <w:lang w:val="tr-TR"/>
        </w:rPr>
        <w:t>uygulamaya</w:t>
      </w:r>
      <w:r w:rsidRPr="00CA7EB6">
        <w:rPr>
          <w:i/>
          <w:color w:val="221F1F"/>
          <w:spacing w:val="-1"/>
          <w:sz w:val="20"/>
          <w:lang w:val="tr-TR"/>
        </w:rPr>
        <w:t xml:space="preserve"> </w:t>
      </w:r>
      <w:r w:rsidRPr="00CA7EB6">
        <w:rPr>
          <w:i/>
          <w:color w:val="221F1F"/>
          <w:sz w:val="20"/>
          <w:lang w:val="tr-TR"/>
        </w:rPr>
        <w:t>konulan</w:t>
      </w:r>
      <w:r w:rsidRPr="00CA7EB6">
        <w:rPr>
          <w:i/>
          <w:color w:val="221F1F"/>
          <w:spacing w:val="-2"/>
          <w:sz w:val="20"/>
          <w:lang w:val="tr-TR"/>
        </w:rPr>
        <w:t xml:space="preserve"> </w:t>
      </w:r>
      <w:r w:rsidRPr="00CA7EB6">
        <w:rPr>
          <w:color w:val="221F1F"/>
          <w:sz w:val="20"/>
          <w:lang w:val="tr-TR"/>
        </w:rPr>
        <w:t>entegre</w:t>
      </w:r>
      <w:r w:rsidRPr="00CA7EB6">
        <w:rPr>
          <w:color w:val="221F1F"/>
          <w:spacing w:val="-4"/>
          <w:sz w:val="20"/>
          <w:lang w:val="tr-TR"/>
        </w:rPr>
        <w:t xml:space="preserve"> </w:t>
      </w:r>
      <w:r w:rsidRPr="00CA7EB6">
        <w:rPr>
          <w:color w:val="221F1F"/>
          <w:sz w:val="20"/>
          <w:lang w:val="tr-TR"/>
        </w:rPr>
        <w:t>altyapı</w:t>
      </w:r>
      <w:r w:rsidRPr="00CA7EB6">
        <w:rPr>
          <w:color w:val="221F1F"/>
          <w:spacing w:val="-5"/>
          <w:sz w:val="20"/>
          <w:lang w:val="tr-TR"/>
        </w:rPr>
        <w:t xml:space="preserve"> </w:t>
      </w:r>
      <w:r w:rsidRPr="00CA7EB6">
        <w:rPr>
          <w:color w:val="221F1F"/>
          <w:sz w:val="20"/>
          <w:lang w:val="tr-TR"/>
        </w:rPr>
        <w:t>unsurları</w:t>
      </w:r>
      <w:r w:rsidRPr="00CA7EB6">
        <w:rPr>
          <w:color w:val="221F1F"/>
          <w:spacing w:val="-3"/>
          <w:sz w:val="20"/>
          <w:lang w:val="tr-TR"/>
        </w:rPr>
        <w:t xml:space="preserve"> </w:t>
      </w:r>
      <w:r w:rsidRPr="00CA7EB6">
        <w:rPr>
          <w:color w:val="221F1F"/>
          <w:sz w:val="20"/>
          <w:lang w:val="tr-TR"/>
        </w:rPr>
        <w:t>seti.</w:t>
      </w:r>
    </w:p>
    <w:p w14:paraId="0E7E7FD6" w14:textId="77777777" w:rsidR="001657AC" w:rsidRPr="00CA7EB6" w:rsidRDefault="00000000">
      <w:pPr>
        <w:pStyle w:val="BodyText"/>
        <w:ind w:left="1199" w:right="118" w:hanging="261"/>
        <w:jc w:val="both"/>
        <w:rPr>
          <w:lang w:val="tr-TR"/>
        </w:rPr>
      </w:pPr>
      <w:r w:rsidRPr="00CA7EB6">
        <w:rPr>
          <w:rFonts w:ascii="Arial" w:hAnsi="Arial"/>
          <w:color w:val="3054A6"/>
          <w:sz w:val="19"/>
          <w:lang w:val="tr-TR"/>
        </w:rPr>
        <w:t xml:space="preserve">® </w:t>
      </w:r>
      <w:r w:rsidRPr="00CA7EB6">
        <w:rPr>
          <w:color w:val="221F1F"/>
          <w:lang w:val="tr-TR"/>
        </w:rPr>
        <w:t xml:space="preserve">Bu unsurlar şunları içerebilir: yetki ve sorumluluklar, organizasyon, koordinasyon, personel, planlar, </w:t>
      </w:r>
      <w:r w:rsidRPr="00CA7EB6">
        <w:rPr>
          <w:i/>
          <w:color w:val="221F1F"/>
          <w:lang w:val="tr-TR"/>
        </w:rPr>
        <w:t xml:space="preserve">prosedürler, tesisler, </w:t>
      </w:r>
      <w:r w:rsidRPr="00CA7EB6">
        <w:rPr>
          <w:color w:val="221F1F"/>
          <w:lang w:val="tr-TR"/>
        </w:rPr>
        <w:t>ekipman veya eğitim.</w:t>
      </w:r>
    </w:p>
    <w:p w14:paraId="25FADF9B" w14:textId="77777777" w:rsidR="001657AC" w:rsidRPr="00CA7EB6" w:rsidRDefault="001657AC">
      <w:pPr>
        <w:pStyle w:val="BodyText"/>
        <w:spacing w:before="3"/>
        <w:rPr>
          <w:lang w:val="tr-TR"/>
        </w:rPr>
      </w:pPr>
    </w:p>
    <w:p w14:paraId="246103E5" w14:textId="321216AC" w:rsidR="001657AC" w:rsidRPr="00CA7EB6" w:rsidRDefault="00000000">
      <w:pPr>
        <w:pStyle w:val="Heading5"/>
        <w:ind w:left="420"/>
        <w:rPr>
          <w:lang w:val="tr-TR"/>
        </w:rPr>
      </w:pPr>
      <w:bookmarkStart w:id="227" w:name="aci̇l_durum_sinifi"/>
      <w:bookmarkEnd w:id="227"/>
      <w:r w:rsidRPr="00CA7EB6">
        <w:rPr>
          <w:color w:val="221F1F"/>
          <w:lang w:val="tr-TR"/>
        </w:rPr>
        <w:t>acı</w:t>
      </w:r>
      <w:r w:rsidRPr="00CA7EB6">
        <w:rPr>
          <w:color w:val="221F1F"/>
          <w:position w:val="1"/>
          <w:lang w:val="tr-TR"/>
        </w:rPr>
        <w:t>̇</w:t>
      </w:r>
      <w:r w:rsidRPr="00CA7EB6">
        <w:rPr>
          <w:color w:val="221F1F"/>
          <w:lang w:val="tr-TR"/>
        </w:rPr>
        <w:t xml:space="preserve">l durum </w:t>
      </w:r>
      <w:r w:rsidR="004E7714">
        <w:rPr>
          <w:color w:val="221F1F"/>
          <w:lang w:val="tr-TR"/>
        </w:rPr>
        <w:t>sınıfı</w:t>
      </w:r>
    </w:p>
    <w:p w14:paraId="38DF1FB7" w14:textId="77777777" w:rsidR="001657AC" w:rsidRPr="00CA7EB6" w:rsidRDefault="001657AC">
      <w:pPr>
        <w:pStyle w:val="BodyText"/>
        <w:spacing w:before="10"/>
        <w:rPr>
          <w:b/>
          <w:sz w:val="20"/>
          <w:lang w:val="tr-TR"/>
        </w:rPr>
      </w:pPr>
    </w:p>
    <w:p w14:paraId="62D079CF" w14:textId="77777777" w:rsidR="001657AC" w:rsidRPr="00CA7EB6" w:rsidRDefault="00000000">
      <w:pPr>
        <w:spacing w:line="230" w:lineRule="exact"/>
        <w:ind w:left="939"/>
        <w:jc w:val="both"/>
        <w:rPr>
          <w:sz w:val="20"/>
          <w:lang w:val="tr-TR"/>
        </w:rPr>
      </w:pPr>
      <w:r w:rsidRPr="00CA7EB6">
        <w:rPr>
          <w:color w:val="221F1F"/>
          <w:sz w:val="20"/>
          <w:lang w:val="tr-TR"/>
        </w:rPr>
        <w:t xml:space="preserve">Benzer bir acil durum </w:t>
      </w:r>
      <w:r w:rsidRPr="00CA7EB6">
        <w:rPr>
          <w:i/>
          <w:color w:val="221F1F"/>
          <w:sz w:val="20"/>
          <w:lang w:val="tr-TR"/>
        </w:rPr>
        <w:t xml:space="preserve">müdahalesini </w:t>
      </w:r>
      <w:r w:rsidRPr="00CA7EB6">
        <w:rPr>
          <w:color w:val="221F1F"/>
          <w:sz w:val="20"/>
          <w:lang w:val="tr-TR"/>
        </w:rPr>
        <w:t>gerektiren bir dizi koşul.</w:t>
      </w:r>
    </w:p>
    <w:p w14:paraId="72DDDB3B" w14:textId="77777777" w:rsidR="001657AC" w:rsidRPr="00CA7EB6" w:rsidRDefault="00000000">
      <w:pPr>
        <w:spacing w:line="252" w:lineRule="auto"/>
        <w:ind w:left="1199" w:right="117"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w:t>
      </w:r>
      <w:r w:rsidRPr="00CA7EB6">
        <w:rPr>
          <w:i/>
          <w:color w:val="221F1F"/>
          <w:sz w:val="18"/>
          <w:lang w:val="tr-TR"/>
        </w:rPr>
        <w:t xml:space="preserve">müdahale kuruluşlarına </w:t>
      </w:r>
      <w:r w:rsidRPr="00CA7EB6">
        <w:rPr>
          <w:color w:val="221F1F"/>
          <w:sz w:val="18"/>
          <w:lang w:val="tr-TR"/>
        </w:rPr>
        <w:t>ve kamuoyuna ihtiyaç duyulan müdahale seviyesini bildirmek için kullanılan terimdir. Belirli</w:t>
      </w:r>
      <w:r w:rsidRPr="00CA7EB6">
        <w:rPr>
          <w:color w:val="221F1F"/>
          <w:spacing w:val="-5"/>
          <w:sz w:val="18"/>
          <w:lang w:val="tr-TR"/>
        </w:rPr>
        <w:t xml:space="preserve"> </w:t>
      </w:r>
      <w:r w:rsidRPr="00CA7EB6">
        <w:rPr>
          <w:color w:val="221F1F"/>
          <w:sz w:val="18"/>
          <w:lang w:val="tr-TR"/>
        </w:rPr>
        <w:t>bir</w:t>
      </w:r>
      <w:r w:rsidRPr="00CA7EB6">
        <w:rPr>
          <w:color w:val="221F1F"/>
          <w:spacing w:val="-6"/>
          <w:sz w:val="18"/>
          <w:lang w:val="tr-TR"/>
        </w:rPr>
        <w:t xml:space="preserve"> </w:t>
      </w:r>
      <w:r w:rsidRPr="00CA7EB6">
        <w:rPr>
          <w:i/>
          <w:color w:val="221F1F"/>
          <w:sz w:val="18"/>
          <w:lang w:val="tr-TR"/>
        </w:rPr>
        <w:t>acil</w:t>
      </w:r>
      <w:r w:rsidRPr="00CA7EB6">
        <w:rPr>
          <w:i/>
          <w:color w:val="221F1F"/>
          <w:spacing w:val="-6"/>
          <w:sz w:val="18"/>
          <w:lang w:val="tr-TR"/>
        </w:rPr>
        <w:t xml:space="preserve"> </w:t>
      </w:r>
      <w:r w:rsidRPr="00CA7EB6">
        <w:rPr>
          <w:i/>
          <w:color w:val="221F1F"/>
          <w:sz w:val="18"/>
          <w:lang w:val="tr-TR"/>
        </w:rPr>
        <w:t>durum</w:t>
      </w:r>
      <w:r w:rsidRPr="00CA7EB6">
        <w:rPr>
          <w:i/>
          <w:color w:val="221F1F"/>
          <w:spacing w:val="-6"/>
          <w:sz w:val="18"/>
          <w:lang w:val="tr-TR"/>
        </w:rPr>
        <w:t xml:space="preserve"> </w:t>
      </w:r>
      <w:r w:rsidRPr="00CA7EB6">
        <w:rPr>
          <w:i/>
          <w:color w:val="221F1F"/>
          <w:sz w:val="18"/>
          <w:lang w:val="tr-TR"/>
        </w:rPr>
        <w:t>sınıfına</w:t>
      </w:r>
      <w:r w:rsidRPr="00CA7EB6">
        <w:rPr>
          <w:i/>
          <w:color w:val="221F1F"/>
          <w:spacing w:val="-7"/>
          <w:sz w:val="18"/>
          <w:lang w:val="tr-TR"/>
        </w:rPr>
        <w:t xml:space="preserve"> </w:t>
      </w:r>
      <w:r w:rsidRPr="00CA7EB6">
        <w:rPr>
          <w:color w:val="221F1F"/>
          <w:sz w:val="18"/>
          <w:lang w:val="tr-TR"/>
        </w:rPr>
        <w:t>ait</w:t>
      </w:r>
      <w:r w:rsidRPr="00CA7EB6">
        <w:rPr>
          <w:color w:val="221F1F"/>
          <w:spacing w:val="-7"/>
          <w:sz w:val="18"/>
          <w:lang w:val="tr-TR"/>
        </w:rPr>
        <w:t xml:space="preserve"> </w:t>
      </w:r>
      <w:r w:rsidRPr="00CA7EB6">
        <w:rPr>
          <w:i/>
          <w:color w:val="221F1F"/>
          <w:sz w:val="18"/>
          <w:lang w:val="tr-TR"/>
        </w:rPr>
        <w:t>olaylar</w:t>
      </w:r>
      <w:r w:rsidRPr="00CA7EB6">
        <w:rPr>
          <w:i/>
          <w:color w:val="221F1F"/>
          <w:spacing w:val="-6"/>
          <w:sz w:val="18"/>
          <w:lang w:val="tr-TR"/>
        </w:rPr>
        <w:t xml:space="preserve"> </w:t>
      </w:r>
      <w:r w:rsidRPr="00CA7EB6">
        <w:rPr>
          <w:color w:val="221F1F"/>
          <w:sz w:val="18"/>
          <w:lang w:val="tr-TR"/>
        </w:rPr>
        <w:t>tesise,</w:t>
      </w:r>
      <w:r w:rsidRPr="00CA7EB6">
        <w:rPr>
          <w:color w:val="221F1F"/>
          <w:spacing w:val="-5"/>
          <w:sz w:val="18"/>
          <w:lang w:val="tr-TR"/>
        </w:rPr>
        <w:t xml:space="preserve"> </w:t>
      </w:r>
      <w:r w:rsidRPr="00CA7EB6">
        <w:rPr>
          <w:i/>
          <w:color w:val="221F1F"/>
          <w:sz w:val="18"/>
          <w:lang w:val="tr-TR"/>
        </w:rPr>
        <w:t>kaynağa</w:t>
      </w:r>
      <w:r w:rsidRPr="00CA7EB6">
        <w:rPr>
          <w:i/>
          <w:color w:val="221F1F"/>
          <w:spacing w:val="-5"/>
          <w:sz w:val="18"/>
          <w:lang w:val="tr-TR"/>
        </w:rPr>
        <w:t xml:space="preserve"> </w:t>
      </w:r>
      <w:r w:rsidRPr="00CA7EB6">
        <w:rPr>
          <w:color w:val="221F1F"/>
          <w:sz w:val="18"/>
          <w:lang w:val="tr-TR"/>
        </w:rPr>
        <w:t>veya</w:t>
      </w:r>
      <w:r w:rsidRPr="00CA7EB6">
        <w:rPr>
          <w:color w:val="221F1F"/>
          <w:spacing w:val="-6"/>
          <w:sz w:val="18"/>
          <w:lang w:val="tr-TR"/>
        </w:rPr>
        <w:t xml:space="preserve"> </w:t>
      </w:r>
      <w:r w:rsidRPr="00CA7EB6">
        <w:rPr>
          <w:i/>
          <w:color w:val="221F1F"/>
          <w:sz w:val="18"/>
          <w:lang w:val="tr-TR"/>
        </w:rPr>
        <w:t>faaliyetlere</w:t>
      </w:r>
      <w:r w:rsidRPr="00CA7EB6">
        <w:rPr>
          <w:i/>
          <w:color w:val="221F1F"/>
          <w:spacing w:val="-5"/>
          <w:sz w:val="18"/>
          <w:lang w:val="tr-TR"/>
        </w:rPr>
        <w:t xml:space="preserve"> </w:t>
      </w:r>
      <w:r w:rsidRPr="00CA7EB6">
        <w:rPr>
          <w:color w:val="221F1F"/>
          <w:sz w:val="18"/>
          <w:lang w:val="tr-TR"/>
        </w:rPr>
        <w:t>özgü</w:t>
      </w:r>
      <w:r w:rsidRPr="00CA7EB6">
        <w:rPr>
          <w:color w:val="221F1F"/>
          <w:spacing w:val="-5"/>
          <w:sz w:val="18"/>
          <w:lang w:val="tr-TR"/>
        </w:rPr>
        <w:t xml:space="preserve"> </w:t>
      </w:r>
      <w:r w:rsidRPr="00CA7EB6">
        <w:rPr>
          <w:color w:val="221F1F"/>
          <w:sz w:val="18"/>
          <w:lang w:val="tr-TR"/>
        </w:rPr>
        <w:t>kriterlerle</w:t>
      </w:r>
      <w:r w:rsidRPr="00CA7EB6">
        <w:rPr>
          <w:color w:val="221F1F"/>
          <w:spacing w:val="-6"/>
          <w:sz w:val="18"/>
          <w:lang w:val="tr-TR"/>
        </w:rPr>
        <w:t xml:space="preserve"> </w:t>
      </w:r>
      <w:r w:rsidRPr="00CA7EB6">
        <w:rPr>
          <w:color w:val="221F1F"/>
          <w:sz w:val="18"/>
          <w:lang w:val="tr-TR"/>
        </w:rPr>
        <w:t>tanımlanır</w:t>
      </w:r>
      <w:r w:rsidRPr="00CA7EB6">
        <w:rPr>
          <w:color w:val="221F1F"/>
          <w:spacing w:val="-5"/>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color w:val="221F1F"/>
          <w:sz w:val="18"/>
          <w:lang w:val="tr-TR"/>
        </w:rPr>
        <w:t>bu</w:t>
      </w:r>
      <w:r w:rsidRPr="00CA7EB6">
        <w:rPr>
          <w:color w:val="221F1F"/>
          <w:spacing w:val="-6"/>
          <w:sz w:val="18"/>
          <w:lang w:val="tr-TR"/>
        </w:rPr>
        <w:t xml:space="preserve"> </w:t>
      </w:r>
      <w:r w:rsidRPr="00CA7EB6">
        <w:rPr>
          <w:color w:val="221F1F"/>
          <w:sz w:val="18"/>
          <w:lang w:val="tr-TR"/>
        </w:rPr>
        <w:t>kriterler aşıldığı</w:t>
      </w:r>
      <w:r w:rsidRPr="00CA7EB6">
        <w:rPr>
          <w:color w:val="221F1F"/>
          <w:spacing w:val="-9"/>
          <w:sz w:val="18"/>
          <w:lang w:val="tr-TR"/>
        </w:rPr>
        <w:t xml:space="preserve"> </w:t>
      </w:r>
      <w:r w:rsidRPr="00CA7EB6">
        <w:rPr>
          <w:color w:val="221F1F"/>
          <w:sz w:val="18"/>
          <w:lang w:val="tr-TR"/>
        </w:rPr>
        <w:t>takdirde</w:t>
      </w:r>
      <w:r w:rsidRPr="00CA7EB6">
        <w:rPr>
          <w:color w:val="221F1F"/>
          <w:spacing w:val="-9"/>
          <w:sz w:val="18"/>
          <w:lang w:val="tr-TR"/>
        </w:rPr>
        <w:t xml:space="preserve"> </w:t>
      </w:r>
      <w:r w:rsidRPr="00CA7EB6">
        <w:rPr>
          <w:color w:val="221F1F"/>
          <w:sz w:val="18"/>
          <w:lang w:val="tr-TR"/>
        </w:rPr>
        <w:t>öngörülen</w:t>
      </w:r>
      <w:r w:rsidRPr="00CA7EB6">
        <w:rPr>
          <w:color w:val="221F1F"/>
          <w:spacing w:val="-8"/>
          <w:sz w:val="18"/>
          <w:lang w:val="tr-TR"/>
        </w:rPr>
        <w:t xml:space="preserve"> </w:t>
      </w:r>
      <w:r w:rsidRPr="00CA7EB6">
        <w:rPr>
          <w:color w:val="221F1F"/>
          <w:sz w:val="18"/>
          <w:lang w:val="tr-TR"/>
        </w:rPr>
        <w:t>seviyede</w:t>
      </w:r>
      <w:r w:rsidRPr="00CA7EB6">
        <w:rPr>
          <w:color w:val="221F1F"/>
          <w:spacing w:val="-7"/>
          <w:sz w:val="18"/>
          <w:lang w:val="tr-TR"/>
        </w:rPr>
        <w:t xml:space="preserve"> </w:t>
      </w:r>
      <w:r w:rsidRPr="00CA7EB6">
        <w:rPr>
          <w:color w:val="221F1F"/>
          <w:sz w:val="18"/>
          <w:lang w:val="tr-TR"/>
        </w:rPr>
        <w:t>sınıflandırmaya</w:t>
      </w:r>
      <w:r w:rsidRPr="00CA7EB6">
        <w:rPr>
          <w:color w:val="221F1F"/>
          <w:spacing w:val="-7"/>
          <w:sz w:val="18"/>
          <w:lang w:val="tr-TR"/>
        </w:rPr>
        <w:t xml:space="preserve"> </w:t>
      </w:r>
      <w:r w:rsidRPr="00CA7EB6">
        <w:rPr>
          <w:color w:val="221F1F"/>
          <w:sz w:val="18"/>
          <w:lang w:val="tr-TR"/>
        </w:rPr>
        <w:t>işaret</w:t>
      </w:r>
      <w:r w:rsidRPr="00CA7EB6">
        <w:rPr>
          <w:color w:val="221F1F"/>
          <w:spacing w:val="-9"/>
          <w:sz w:val="18"/>
          <w:lang w:val="tr-TR"/>
        </w:rPr>
        <w:t xml:space="preserve"> </w:t>
      </w:r>
      <w:r w:rsidRPr="00CA7EB6">
        <w:rPr>
          <w:color w:val="221F1F"/>
          <w:sz w:val="18"/>
          <w:lang w:val="tr-TR"/>
        </w:rPr>
        <w:t>eder.</w:t>
      </w:r>
      <w:r w:rsidRPr="00CA7EB6">
        <w:rPr>
          <w:color w:val="221F1F"/>
          <w:spacing w:val="-9"/>
          <w:sz w:val="18"/>
          <w:lang w:val="tr-TR"/>
        </w:rPr>
        <w:t xml:space="preserve"> </w:t>
      </w:r>
      <w:r w:rsidRPr="00CA7EB6">
        <w:rPr>
          <w:color w:val="221F1F"/>
          <w:sz w:val="18"/>
          <w:lang w:val="tr-TR"/>
        </w:rPr>
        <w:t>Her</w:t>
      </w:r>
      <w:r w:rsidRPr="00CA7EB6">
        <w:rPr>
          <w:color w:val="221F1F"/>
          <w:spacing w:val="-8"/>
          <w:sz w:val="18"/>
          <w:lang w:val="tr-TR"/>
        </w:rPr>
        <w:t xml:space="preserve"> </w:t>
      </w:r>
      <w:r w:rsidRPr="00CA7EB6">
        <w:rPr>
          <w:i/>
          <w:color w:val="221F1F"/>
          <w:sz w:val="18"/>
          <w:lang w:val="tr-TR"/>
        </w:rPr>
        <w:t>acil</w:t>
      </w:r>
      <w:r w:rsidRPr="00CA7EB6">
        <w:rPr>
          <w:i/>
          <w:color w:val="221F1F"/>
          <w:spacing w:val="-9"/>
          <w:sz w:val="18"/>
          <w:lang w:val="tr-TR"/>
        </w:rPr>
        <w:t xml:space="preserve"> </w:t>
      </w:r>
      <w:r w:rsidRPr="00CA7EB6">
        <w:rPr>
          <w:i/>
          <w:color w:val="221F1F"/>
          <w:sz w:val="18"/>
          <w:lang w:val="tr-TR"/>
        </w:rPr>
        <w:t>durum</w:t>
      </w:r>
      <w:r w:rsidRPr="00CA7EB6">
        <w:rPr>
          <w:i/>
          <w:color w:val="221F1F"/>
          <w:spacing w:val="-8"/>
          <w:sz w:val="18"/>
          <w:lang w:val="tr-TR"/>
        </w:rPr>
        <w:t xml:space="preserve"> </w:t>
      </w:r>
      <w:r w:rsidRPr="00CA7EB6">
        <w:rPr>
          <w:i/>
          <w:color w:val="221F1F"/>
          <w:sz w:val="18"/>
          <w:lang w:val="tr-TR"/>
        </w:rPr>
        <w:t>sınıfı</w:t>
      </w:r>
      <w:r w:rsidRPr="00CA7EB6">
        <w:rPr>
          <w:i/>
          <w:color w:val="221F1F"/>
          <w:spacing w:val="-8"/>
          <w:sz w:val="18"/>
          <w:lang w:val="tr-TR"/>
        </w:rPr>
        <w:t xml:space="preserve"> </w:t>
      </w:r>
      <w:r w:rsidRPr="00CA7EB6">
        <w:rPr>
          <w:color w:val="221F1F"/>
          <w:sz w:val="18"/>
          <w:lang w:val="tr-TR"/>
        </w:rPr>
        <w:t>için</w:t>
      </w:r>
      <w:r w:rsidRPr="00CA7EB6">
        <w:rPr>
          <w:color w:val="221F1F"/>
          <w:spacing w:val="-8"/>
          <w:sz w:val="18"/>
          <w:lang w:val="tr-TR"/>
        </w:rPr>
        <w:t xml:space="preserve"> </w:t>
      </w:r>
      <w:r w:rsidRPr="00CA7EB6">
        <w:rPr>
          <w:i/>
          <w:color w:val="221F1F"/>
          <w:sz w:val="18"/>
          <w:lang w:val="tr-TR"/>
        </w:rPr>
        <w:t>müdahale</w:t>
      </w:r>
      <w:r w:rsidRPr="00CA7EB6">
        <w:rPr>
          <w:i/>
          <w:color w:val="221F1F"/>
          <w:spacing w:val="-7"/>
          <w:sz w:val="18"/>
          <w:lang w:val="tr-TR"/>
        </w:rPr>
        <w:t xml:space="preserve"> </w:t>
      </w:r>
      <w:r w:rsidRPr="00CA7EB6">
        <w:rPr>
          <w:i/>
          <w:color w:val="221F1F"/>
          <w:sz w:val="18"/>
          <w:lang w:val="tr-TR"/>
        </w:rPr>
        <w:t xml:space="preserve">kuruluşlarının </w:t>
      </w:r>
      <w:r w:rsidRPr="00CA7EB6">
        <w:rPr>
          <w:color w:val="221F1F"/>
          <w:sz w:val="18"/>
          <w:lang w:val="tr-TR"/>
        </w:rPr>
        <w:t>ilk eylemleri önceden</w:t>
      </w:r>
      <w:r w:rsidRPr="00CA7EB6">
        <w:rPr>
          <w:color w:val="221F1F"/>
          <w:spacing w:val="-2"/>
          <w:sz w:val="18"/>
          <w:lang w:val="tr-TR"/>
        </w:rPr>
        <w:t xml:space="preserve"> </w:t>
      </w:r>
      <w:r w:rsidRPr="00CA7EB6">
        <w:rPr>
          <w:color w:val="221F1F"/>
          <w:sz w:val="18"/>
          <w:lang w:val="tr-TR"/>
        </w:rPr>
        <w:t>tanımlanmıştır.</w:t>
      </w:r>
    </w:p>
    <w:p w14:paraId="443048E4" w14:textId="77777777" w:rsidR="001657AC" w:rsidRPr="00CA7EB6" w:rsidRDefault="001657AC">
      <w:pPr>
        <w:pStyle w:val="BodyText"/>
        <w:spacing w:before="1"/>
        <w:rPr>
          <w:sz w:val="19"/>
          <w:lang w:val="tr-TR"/>
        </w:rPr>
      </w:pPr>
    </w:p>
    <w:p w14:paraId="0B692062" w14:textId="782F5580" w:rsidR="001657AC" w:rsidRPr="00CA7EB6" w:rsidRDefault="000A289E">
      <w:pPr>
        <w:ind w:left="1179" w:right="118" w:hanging="260"/>
        <w:jc w:val="both"/>
        <w:rPr>
          <w:sz w:val="18"/>
          <w:lang w:val="tr-TR"/>
        </w:rPr>
      </w:pPr>
      <w:r>
        <w:rPr>
          <w:color w:val="221F1F"/>
          <w:sz w:val="18"/>
          <w:lang w:val="tr-TR"/>
        </w:rPr>
        <w:t>UAEA</w:t>
      </w:r>
      <w:r w:rsidRPr="00CA7EB6">
        <w:rPr>
          <w:color w:val="221F1F"/>
          <w:sz w:val="18"/>
          <w:lang w:val="tr-TR"/>
        </w:rPr>
        <w:t xml:space="preserve"> güvenlik standartları, </w:t>
      </w:r>
      <w:r w:rsidRPr="00CA7EB6">
        <w:rPr>
          <w:i/>
          <w:color w:val="221F1F"/>
          <w:sz w:val="18"/>
          <w:lang w:val="tr-TR"/>
        </w:rPr>
        <w:t xml:space="preserve">genel acil durum, saha alanı acil durumu, tesis acil durumu, alarm </w:t>
      </w:r>
      <w:r w:rsidRPr="00CA7EB6">
        <w:rPr>
          <w:color w:val="221F1F"/>
          <w:sz w:val="18"/>
          <w:lang w:val="tr-TR"/>
        </w:rPr>
        <w:t xml:space="preserve">ve </w:t>
      </w:r>
      <w:r w:rsidRPr="00CA7EB6">
        <w:rPr>
          <w:i/>
          <w:color w:val="221F1F"/>
          <w:sz w:val="18"/>
          <w:lang w:val="tr-TR"/>
        </w:rPr>
        <w:t xml:space="preserve">diğer nükleer veya radyolojik acil durum olmak </w:t>
      </w:r>
      <w:r w:rsidRPr="00CA7EB6">
        <w:rPr>
          <w:color w:val="221F1F"/>
          <w:sz w:val="18"/>
          <w:lang w:val="tr-TR"/>
        </w:rPr>
        <w:t xml:space="preserve">üzere beş acil durum </w:t>
      </w:r>
      <w:r w:rsidRPr="00CA7EB6">
        <w:rPr>
          <w:i/>
          <w:color w:val="221F1F"/>
          <w:sz w:val="18"/>
          <w:lang w:val="tr-TR"/>
        </w:rPr>
        <w:t xml:space="preserve">sınıfı </w:t>
      </w:r>
      <w:r w:rsidRPr="00CA7EB6">
        <w:rPr>
          <w:color w:val="221F1F"/>
          <w:sz w:val="18"/>
          <w:lang w:val="tr-TR"/>
        </w:rPr>
        <w:t>belirler [15]:</w:t>
      </w:r>
    </w:p>
    <w:p w14:paraId="5B0C0300" w14:textId="77777777" w:rsidR="001657AC" w:rsidRPr="00CA7EB6" w:rsidRDefault="001657AC">
      <w:pPr>
        <w:pStyle w:val="BodyText"/>
        <w:spacing w:before="11"/>
        <w:rPr>
          <w:sz w:val="12"/>
          <w:lang w:val="tr-TR"/>
        </w:rPr>
      </w:pPr>
    </w:p>
    <w:p w14:paraId="76DC0810" w14:textId="77777777" w:rsidR="001657AC" w:rsidRPr="00CA7EB6" w:rsidRDefault="00000000">
      <w:pPr>
        <w:pStyle w:val="ListParagraph"/>
        <w:numPr>
          <w:ilvl w:val="0"/>
          <w:numId w:val="63"/>
        </w:numPr>
        <w:tabs>
          <w:tab w:val="left" w:pos="1440"/>
        </w:tabs>
        <w:spacing w:before="92" w:line="254" w:lineRule="auto"/>
        <w:ind w:right="116"/>
        <w:rPr>
          <w:i/>
          <w:sz w:val="18"/>
          <w:lang w:val="tr-TR"/>
        </w:rPr>
      </w:pPr>
      <w:r w:rsidRPr="00CA7EB6">
        <w:rPr>
          <w:b/>
          <w:i/>
          <w:color w:val="221F1F"/>
          <w:sz w:val="18"/>
          <w:lang w:val="tr-TR"/>
        </w:rPr>
        <w:t xml:space="preserve">genel acil durum. Acil durum </w:t>
      </w:r>
      <w:r w:rsidRPr="00CA7EB6">
        <w:rPr>
          <w:i/>
          <w:color w:val="221F1F"/>
          <w:sz w:val="18"/>
          <w:lang w:val="tr-TR"/>
        </w:rPr>
        <w:t xml:space="preserve">hazırlık kategorisi </w:t>
      </w:r>
      <w:r w:rsidRPr="00CA7EB6">
        <w:rPr>
          <w:color w:val="221F1F"/>
          <w:sz w:val="18"/>
          <w:lang w:val="tr-TR"/>
        </w:rPr>
        <w:t xml:space="preserve">I veya II'deki </w:t>
      </w:r>
      <w:r w:rsidRPr="00CA7EB6">
        <w:rPr>
          <w:i/>
          <w:color w:val="221F1F"/>
          <w:sz w:val="18"/>
          <w:lang w:val="tr-TR"/>
        </w:rPr>
        <w:t xml:space="preserve">tesislerde, ihtiyati acil koruyucu eylemler, acil koruyucu eylemler </w:t>
      </w:r>
      <w:r w:rsidRPr="00CA7EB6">
        <w:rPr>
          <w:color w:val="221F1F"/>
          <w:sz w:val="18"/>
          <w:lang w:val="tr-TR"/>
        </w:rPr>
        <w:t xml:space="preserve">ve </w:t>
      </w:r>
      <w:r w:rsidRPr="00CA7EB6">
        <w:rPr>
          <w:i/>
          <w:color w:val="221F1F"/>
          <w:sz w:val="18"/>
          <w:lang w:val="tr-TR"/>
        </w:rPr>
        <w:t xml:space="preserve">erken koruyucu eylemler ile </w:t>
      </w:r>
      <w:r w:rsidRPr="00CA7EB6">
        <w:rPr>
          <w:color w:val="221F1F"/>
          <w:sz w:val="18"/>
          <w:lang w:val="tr-TR"/>
        </w:rPr>
        <w:t xml:space="preserve">sahada ve saha dışında </w:t>
      </w:r>
      <w:r w:rsidRPr="00CA7EB6">
        <w:rPr>
          <w:i/>
          <w:color w:val="221F1F"/>
          <w:sz w:val="18"/>
          <w:lang w:val="tr-TR"/>
        </w:rPr>
        <w:t xml:space="preserve">diğer müdahale eylemlerinin gerçekleştirilmesini </w:t>
      </w:r>
      <w:r w:rsidRPr="00CA7EB6">
        <w:rPr>
          <w:color w:val="221F1F"/>
          <w:sz w:val="18"/>
          <w:lang w:val="tr-TR"/>
        </w:rPr>
        <w:t>gerektiren bir acil</w:t>
      </w:r>
      <w:r w:rsidRPr="00CA7EB6">
        <w:rPr>
          <w:color w:val="221F1F"/>
          <w:spacing w:val="-2"/>
          <w:sz w:val="18"/>
          <w:lang w:val="tr-TR"/>
        </w:rPr>
        <w:t xml:space="preserve"> </w:t>
      </w:r>
      <w:r w:rsidRPr="00CA7EB6">
        <w:rPr>
          <w:i/>
          <w:color w:val="221F1F"/>
          <w:sz w:val="18"/>
          <w:lang w:val="tr-TR"/>
        </w:rPr>
        <w:t>durum.</w:t>
      </w:r>
    </w:p>
    <w:p w14:paraId="722E51AF" w14:textId="77777777" w:rsidR="001657AC" w:rsidRPr="00CA7EB6" w:rsidRDefault="00000000">
      <w:pPr>
        <w:pStyle w:val="BodyText"/>
        <w:spacing w:line="252" w:lineRule="auto"/>
        <w:ind w:left="1700" w:right="118" w:hanging="241"/>
        <w:jc w:val="both"/>
        <w:rPr>
          <w:lang w:val="tr-TR"/>
        </w:rPr>
      </w:pPr>
      <w:r w:rsidRPr="00CA7EB6">
        <w:rPr>
          <w:rFonts w:ascii="Arial" w:hAnsi="Arial"/>
          <w:color w:val="3054A6"/>
          <w:sz w:val="19"/>
          <w:lang w:val="tr-TR"/>
        </w:rPr>
        <w:t xml:space="preserve">® </w:t>
      </w:r>
      <w:r w:rsidRPr="00CA7EB6">
        <w:rPr>
          <w:i/>
          <w:color w:val="221F1F"/>
          <w:lang w:val="tr-TR"/>
        </w:rPr>
        <w:t xml:space="preserve">Genel </w:t>
      </w:r>
      <w:r w:rsidRPr="00CA7EB6">
        <w:rPr>
          <w:color w:val="221F1F"/>
          <w:lang w:val="tr-TR"/>
        </w:rPr>
        <w:t xml:space="preserve">bir </w:t>
      </w:r>
      <w:r w:rsidRPr="00CA7EB6">
        <w:rPr>
          <w:i/>
          <w:color w:val="221F1F"/>
          <w:lang w:val="tr-TR"/>
        </w:rPr>
        <w:t xml:space="preserve">acil durum </w:t>
      </w:r>
      <w:r w:rsidRPr="00CA7EB6">
        <w:rPr>
          <w:color w:val="221F1F"/>
          <w:lang w:val="tr-TR"/>
        </w:rPr>
        <w:t xml:space="preserve">ilan edildiğinde, acil durumla ilgili mevcut bilgilere dayanarak, </w:t>
      </w:r>
      <w:r w:rsidRPr="00CA7EB6">
        <w:rPr>
          <w:i/>
          <w:color w:val="221F1F"/>
          <w:lang w:val="tr-TR"/>
        </w:rPr>
        <w:t xml:space="preserve">acil durumun </w:t>
      </w:r>
      <w:r w:rsidRPr="00CA7EB6">
        <w:rPr>
          <w:color w:val="221F1F"/>
          <w:lang w:val="tr-TR"/>
        </w:rPr>
        <w:t>sahadaki sonuçlarını hafifletmek ve sahadaki ve saha dışındaki insanları korumak için derhal uygun önlemler alınır.</w:t>
      </w:r>
    </w:p>
    <w:p w14:paraId="76009AC9" w14:textId="77777777" w:rsidR="001657AC" w:rsidRPr="00CA7EB6" w:rsidRDefault="00000000">
      <w:pPr>
        <w:pStyle w:val="ListParagraph"/>
        <w:numPr>
          <w:ilvl w:val="0"/>
          <w:numId w:val="63"/>
        </w:numPr>
        <w:tabs>
          <w:tab w:val="left" w:pos="1440"/>
        </w:tabs>
        <w:ind w:left="1440" w:hanging="240"/>
        <w:rPr>
          <w:sz w:val="18"/>
          <w:lang w:val="tr-TR"/>
        </w:rPr>
      </w:pPr>
      <w:r w:rsidRPr="00CA7EB6">
        <w:rPr>
          <w:b/>
          <w:i/>
          <w:color w:val="221F1F"/>
          <w:sz w:val="18"/>
          <w:lang w:val="tr-TR"/>
        </w:rPr>
        <w:t>saha</w:t>
      </w:r>
      <w:r w:rsidRPr="00CA7EB6">
        <w:rPr>
          <w:b/>
          <w:i/>
          <w:color w:val="221F1F"/>
          <w:spacing w:val="17"/>
          <w:sz w:val="18"/>
          <w:lang w:val="tr-TR"/>
        </w:rPr>
        <w:t xml:space="preserve"> </w:t>
      </w:r>
      <w:r w:rsidRPr="00CA7EB6">
        <w:rPr>
          <w:b/>
          <w:i/>
          <w:color w:val="221F1F"/>
          <w:sz w:val="18"/>
          <w:lang w:val="tr-TR"/>
        </w:rPr>
        <w:t>alanı</w:t>
      </w:r>
      <w:r w:rsidRPr="00CA7EB6">
        <w:rPr>
          <w:b/>
          <w:i/>
          <w:color w:val="221F1F"/>
          <w:spacing w:val="18"/>
          <w:sz w:val="18"/>
          <w:lang w:val="tr-TR"/>
        </w:rPr>
        <w:t xml:space="preserve"> </w:t>
      </w:r>
      <w:r w:rsidRPr="00CA7EB6">
        <w:rPr>
          <w:b/>
          <w:i/>
          <w:color w:val="221F1F"/>
          <w:sz w:val="18"/>
          <w:lang w:val="tr-TR"/>
        </w:rPr>
        <w:t>acil</w:t>
      </w:r>
      <w:r w:rsidRPr="00CA7EB6">
        <w:rPr>
          <w:b/>
          <w:i/>
          <w:color w:val="221F1F"/>
          <w:spacing w:val="15"/>
          <w:sz w:val="18"/>
          <w:lang w:val="tr-TR"/>
        </w:rPr>
        <w:t xml:space="preserve"> </w:t>
      </w:r>
      <w:r w:rsidRPr="00CA7EB6">
        <w:rPr>
          <w:b/>
          <w:i/>
          <w:color w:val="221F1F"/>
          <w:sz w:val="18"/>
          <w:lang w:val="tr-TR"/>
        </w:rPr>
        <w:t>durumu.</w:t>
      </w:r>
      <w:r w:rsidRPr="00CA7EB6">
        <w:rPr>
          <w:b/>
          <w:i/>
          <w:color w:val="221F1F"/>
          <w:spacing w:val="18"/>
          <w:sz w:val="18"/>
          <w:lang w:val="tr-TR"/>
        </w:rPr>
        <w:t xml:space="preserve"> </w:t>
      </w:r>
      <w:r w:rsidRPr="00CA7EB6">
        <w:rPr>
          <w:i/>
          <w:color w:val="221F1F"/>
          <w:sz w:val="18"/>
          <w:lang w:val="tr-TR"/>
        </w:rPr>
        <w:t>Acil</w:t>
      </w:r>
      <w:r w:rsidRPr="00CA7EB6">
        <w:rPr>
          <w:i/>
          <w:color w:val="221F1F"/>
          <w:spacing w:val="17"/>
          <w:sz w:val="18"/>
          <w:lang w:val="tr-TR"/>
        </w:rPr>
        <w:t xml:space="preserve"> </w:t>
      </w:r>
      <w:r w:rsidRPr="00CA7EB6">
        <w:rPr>
          <w:i/>
          <w:color w:val="221F1F"/>
          <w:sz w:val="18"/>
          <w:lang w:val="tr-TR"/>
        </w:rPr>
        <w:t>durum</w:t>
      </w:r>
      <w:r w:rsidRPr="00CA7EB6">
        <w:rPr>
          <w:i/>
          <w:color w:val="221F1F"/>
          <w:spacing w:val="17"/>
          <w:sz w:val="18"/>
          <w:lang w:val="tr-TR"/>
        </w:rPr>
        <w:t xml:space="preserve"> </w:t>
      </w:r>
      <w:r w:rsidRPr="00CA7EB6">
        <w:rPr>
          <w:i/>
          <w:color w:val="221F1F"/>
          <w:sz w:val="18"/>
          <w:lang w:val="tr-TR"/>
        </w:rPr>
        <w:t>hazırlık</w:t>
      </w:r>
      <w:r w:rsidRPr="00CA7EB6">
        <w:rPr>
          <w:i/>
          <w:color w:val="221F1F"/>
          <w:spacing w:val="17"/>
          <w:sz w:val="18"/>
          <w:lang w:val="tr-TR"/>
        </w:rPr>
        <w:t xml:space="preserve"> </w:t>
      </w:r>
      <w:r w:rsidRPr="00CA7EB6">
        <w:rPr>
          <w:i/>
          <w:color w:val="221F1F"/>
          <w:sz w:val="18"/>
          <w:lang w:val="tr-TR"/>
        </w:rPr>
        <w:t>kategorisi</w:t>
      </w:r>
      <w:r w:rsidRPr="00CA7EB6">
        <w:rPr>
          <w:i/>
          <w:color w:val="221F1F"/>
          <w:spacing w:val="16"/>
          <w:sz w:val="18"/>
          <w:lang w:val="tr-TR"/>
        </w:rPr>
        <w:t xml:space="preserve"> </w:t>
      </w:r>
      <w:r w:rsidRPr="00CA7EB6">
        <w:rPr>
          <w:color w:val="221F1F"/>
          <w:sz w:val="18"/>
          <w:lang w:val="tr-TR"/>
        </w:rPr>
        <w:t>I</w:t>
      </w:r>
      <w:r w:rsidRPr="00CA7EB6">
        <w:rPr>
          <w:color w:val="221F1F"/>
          <w:spacing w:val="16"/>
          <w:sz w:val="18"/>
          <w:lang w:val="tr-TR"/>
        </w:rPr>
        <w:t xml:space="preserve"> </w:t>
      </w:r>
      <w:r w:rsidRPr="00CA7EB6">
        <w:rPr>
          <w:color w:val="221F1F"/>
          <w:sz w:val="18"/>
          <w:lang w:val="tr-TR"/>
        </w:rPr>
        <w:t>veya</w:t>
      </w:r>
      <w:r w:rsidRPr="00CA7EB6">
        <w:rPr>
          <w:color w:val="221F1F"/>
          <w:spacing w:val="17"/>
          <w:sz w:val="18"/>
          <w:lang w:val="tr-TR"/>
        </w:rPr>
        <w:t xml:space="preserve"> </w:t>
      </w:r>
      <w:r w:rsidRPr="00CA7EB6">
        <w:rPr>
          <w:color w:val="221F1F"/>
          <w:sz w:val="18"/>
          <w:lang w:val="tr-TR"/>
        </w:rPr>
        <w:t>II'deki</w:t>
      </w:r>
      <w:r w:rsidRPr="00CA7EB6">
        <w:rPr>
          <w:color w:val="221F1F"/>
          <w:spacing w:val="17"/>
          <w:sz w:val="18"/>
          <w:lang w:val="tr-TR"/>
        </w:rPr>
        <w:t xml:space="preserve"> </w:t>
      </w:r>
      <w:r w:rsidRPr="00CA7EB6">
        <w:rPr>
          <w:i/>
          <w:color w:val="221F1F"/>
          <w:sz w:val="18"/>
          <w:lang w:val="tr-TR"/>
        </w:rPr>
        <w:t>tesislerde,</w:t>
      </w:r>
      <w:r w:rsidRPr="00CA7EB6">
        <w:rPr>
          <w:i/>
          <w:color w:val="221F1F"/>
          <w:spacing w:val="17"/>
          <w:sz w:val="18"/>
          <w:lang w:val="tr-TR"/>
        </w:rPr>
        <w:t xml:space="preserve"> </w:t>
      </w:r>
      <w:r w:rsidRPr="00CA7EB6">
        <w:rPr>
          <w:i/>
          <w:color w:val="221F1F"/>
          <w:sz w:val="18"/>
          <w:lang w:val="tr-TR"/>
        </w:rPr>
        <w:t>sahada</w:t>
      </w:r>
      <w:r w:rsidRPr="00CA7EB6">
        <w:rPr>
          <w:i/>
          <w:color w:val="221F1F"/>
          <w:spacing w:val="16"/>
          <w:sz w:val="18"/>
          <w:lang w:val="tr-TR"/>
        </w:rPr>
        <w:t xml:space="preserve"> </w:t>
      </w:r>
      <w:r w:rsidRPr="00CA7EB6">
        <w:rPr>
          <w:color w:val="221F1F"/>
          <w:sz w:val="18"/>
          <w:lang w:val="tr-TR"/>
        </w:rPr>
        <w:t>ve</w:t>
      </w:r>
      <w:r w:rsidRPr="00CA7EB6">
        <w:rPr>
          <w:color w:val="221F1F"/>
          <w:spacing w:val="17"/>
          <w:sz w:val="18"/>
          <w:lang w:val="tr-TR"/>
        </w:rPr>
        <w:t xml:space="preserve"> </w:t>
      </w:r>
      <w:r w:rsidRPr="00CA7EB6">
        <w:rPr>
          <w:color w:val="221F1F"/>
          <w:sz w:val="18"/>
          <w:lang w:val="tr-TR"/>
        </w:rPr>
        <w:t>saha</w:t>
      </w:r>
      <w:r w:rsidRPr="00CA7EB6">
        <w:rPr>
          <w:color w:val="221F1F"/>
          <w:spacing w:val="17"/>
          <w:sz w:val="18"/>
          <w:lang w:val="tr-TR"/>
        </w:rPr>
        <w:t xml:space="preserve"> </w:t>
      </w:r>
      <w:r w:rsidRPr="00CA7EB6">
        <w:rPr>
          <w:color w:val="221F1F"/>
          <w:sz w:val="18"/>
          <w:lang w:val="tr-TR"/>
        </w:rPr>
        <w:t>çevresinde</w:t>
      </w:r>
    </w:p>
    <w:p w14:paraId="103F06BC" w14:textId="77777777" w:rsidR="001657AC" w:rsidRPr="00CA7EB6" w:rsidRDefault="00000000">
      <w:pPr>
        <w:spacing w:before="11"/>
        <w:ind w:left="1439"/>
        <w:jc w:val="both"/>
        <w:rPr>
          <w:i/>
          <w:sz w:val="18"/>
          <w:lang w:val="tr-TR"/>
        </w:rPr>
      </w:pPr>
      <w:r w:rsidRPr="00CA7EB6">
        <w:rPr>
          <w:i/>
          <w:color w:val="221F1F"/>
          <w:sz w:val="18"/>
          <w:lang w:val="tr-TR"/>
        </w:rPr>
        <w:t xml:space="preserve">koruyucu önlemlerin </w:t>
      </w:r>
      <w:r w:rsidRPr="00CA7EB6">
        <w:rPr>
          <w:color w:val="221F1F"/>
          <w:sz w:val="18"/>
          <w:lang w:val="tr-TR"/>
        </w:rPr>
        <w:t xml:space="preserve">ve </w:t>
      </w:r>
      <w:r w:rsidRPr="00CA7EB6">
        <w:rPr>
          <w:i/>
          <w:color w:val="221F1F"/>
          <w:sz w:val="18"/>
          <w:lang w:val="tr-TR"/>
        </w:rPr>
        <w:t xml:space="preserve">diğer müdahale eylemlerinin </w:t>
      </w:r>
      <w:r w:rsidRPr="00CA7EB6">
        <w:rPr>
          <w:color w:val="221F1F"/>
          <w:sz w:val="18"/>
          <w:lang w:val="tr-TR"/>
        </w:rPr>
        <w:t xml:space="preserve">alınmasını gerektiren bir </w:t>
      </w:r>
      <w:r w:rsidRPr="00CA7EB6">
        <w:rPr>
          <w:i/>
          <w:color w:val="221F1F"/>
          <w:sz w:val="18"/>
          <w:lang w:val="tr-TR"/>
        </w:rPr>
        <w:t>acil durum.</w:t>
      </w:r>
    </w:p>
    <w:p w14:paraId="5CF21B8F" w14:textId="77777777" w:rsidR="001657AC" w:rsidRPr="00CA7EB6" w:rsidRDefault="00000000">
      <w:pPr>
        <w:spacing w:before="12" w:line="252" w:lineRule="auto"/>
        <w:ind w:left="1700" w:right="115" w:hanging="240"/>
        <w:jc w:val="both"/>
        <w:rPr>
          <w:i/>
          <w:sz w:val="18"/>
          <w:lang w:val="tr-TR"/>
        </w:rPr>
      </w:pPr>
      <w:r w:rsidRPr="00CA7EB6">
        <w:rPr>
          <w:rFonts w:ascii="Arial" w:hAnsi="Arial"/>
          <w:color w:val="3054A6"/>
          <w:sz w:val="19"/>
          <w:lang w:val="tr-TR"/>
        </w:rPr>
        <w:t>®</w:t>
      </w:r>
      <w:r w:rsidRPr="004E7714">
        <w:rPr>
          <w:color w:val="221F1F"/>
          <w:sz w:val="18"/>
          <w:lang w:val="tr-TR"/>
        </w:rPr>
        <w:t xml:space="preserve"> Saha</w:t>
      </w:r>
      <w:r w:rsidRPr="00CA7EB6">
        <w:rPr>
          <w:rFonts w:ascii="Arial" w:hAnsi="Arial"/>
          <w:color w:val="3054A6"/>
          <w:sz w:val="19"/>
          <w:lang w:val="tr-TR"/>
        </w:rPr>
        <w:t xml:space="preserve"> </w:t>
      </w:r>
      <w:r w:rsidRPr="00CA7EB6">
        <w:rPr>
          <w:i/>
          <w:color w:val="221F1F"/>
          <w:sz w:val="18"/>
          <w:lang w:val="tr-TR"/>
        </w:rPr>
        <w:t xml:space="preserve">alanında acil durum </w:t>
      </w:r>
      <w:r w:rsidRPr="00CA7EB6">
        <w:rPr>
          <w:color w:val="221F1F"/>
          <w:sz w:val="18"/>
          <w:lang w:val="tr-TR"/>
        </w:rPr>
        <w:t xml:space="preserve">ilan edildiğinde, (i) sahadaki </w:t>
      </w:r>
      <w:r w:rsidRPr="00CA7EB6">
        <w:rPr>
          <w:i/>
          <w:color w:val="221F1F"/>
          <w:sz w:val="18"/>
          <w:lang w:val="tr-TR"/>
        </w:rPr>
        <w:t xml:space="preserve">acil </w:t>
      </w:r>
      <w:r w:rsidRPr="00CA7EB6">
        <w:rPr>
          <w:color w:val="221F1F"/>
          <w:sz w:val="18"/>
          <w:lang w:val="tr-TR"/>
        </w:rPr>
        <w:t xml:space="preserve">durumun sonuçlarını hafifletmek ve sahadaki insanları korumak; (ii) gözlemlenebilir koşullar, güvenilir değerlendirmeler ve/veya </w:t>
      </w:r>
      <w:r w:rsidRPr="00CA7EB6">
        <w:rPr>
          <w:i/>
          <w:color w:val="221F1F"/>
          <w:sz w:val="18"/>
          <w:lang w:val="tr-TR"/>
        </w:rPr>
        <w:t xml:space="preserve">izleme </w:t>
      </w:r>
      <w:r w:rsidRPr="00CA7EB6">
        <w:rPr>
          <w:color w:val="221F1F"/>
          <w:sz w:val="18"/>
          <w:lang w:val="tr-TR"/>
        </w:rPr>
        <w:t xml:space="preserve">sonuçları temelinde gerekli hale gelmesi durumunda saha dışında </w:t>
      </w:r>
      <w:r w:rsidRPr="00CA7EB6">
        <w:rPr>
          <w:i/>
          <w:color w:val="221F1F"/>
          <w:sz w:val="18"/>
          <w:lang w:val="tr-TR"/>
        </w:rPr>
        <w:t xml:space="preserve">koruyucu eylemler ve diğer müdahale eylemlerini gerçekleştirmeye </w:t>
      </w:r>
      <w:r w:rsidRPr="00CA7EB6">
        <w:rPr>
          <w:color w:val="221F1F"/>
          <w:sz w:val="18"/>
          <w:lang w:val="tr-TR"/>
        </w:rPr>
        <w:t xml:space="preserve">hazır olma durumunu artırmak ve (iii) saha dışında </w:t>
      </w:r>
      <w:r w:rsidRPr="00CA7EB6">
        <w:rPr>
          <w:i/>
          <w:color w:val="221F1F"/>
          <w:sz w:val="18"/>
          <w:lang w:val="tr-TR"/>
        </w:rPr>
        <w:t xml:space="preserve">izleme, </w:t>
      </w:r>
      <w:r w:rsidRPr="00CA7EB6">
        <w:rPr>
          <w:color w:val="221F1F"/>
          <w:sz w:val="18"/>
          <w:lang w:val="tr-TR"/>
        </w:rPr>
        <w:t xml:space="preserve">örnekleme ve </w:t>
      </w:r>
      <w:r w:rsidRPr="00CA7EB6">
        <w:rPr>
          <w:i/>
          <w:color w:val="221F1F"/>
          <w:sz w:val="18"/>
          <w:lang w:val="tr-TR"/>
        </w:rPr>
        <w:t>analiz yapmak</w:t>
      </w:r>
    </w:p>
    <w:p w14:paraId="4F181ECE" w14:textId="3C71FD48" w:rsidR="001657AC" w:rsidRPr="004E7714" w:rsidRDefault="004E7714" w:rsidP="004E7714">
      <w:pPr>
        <w:tabs>
          <w:tab w:val="left" w:pos="1700"/>
          <w:tab w:val="left" w:pos="1701"/>
        </w:tabs>
        <w:spacing w:line="245" w:lineRule="exact"/>
        <w:ind w:left="110"/>
        <w:rPr>
          <w:sz w:val="18"/>
          <w:lang w:val="tr-TR"/>
        </w:rPr>
      </w:pPr>
      <w:r>
        <w:rPr>
          <w:i/>
          <w:color w:val="221F1F"/>
          <w:sz w:val="18"/>
          <w:lang w:val="tr-TR"/>
        </w:rPr>
        <w:tab/>
      </w:r>
      <w:r w:rsidRPr="004E7714">
        <w:rPr>
          <w:i/>
          <w:color w:val="221F1F"/>
          <w:sz w:val="18"/>
          <w:lang w:val="tr-TR"/>
        </w:rPr>
        <w:t xml:space="preserve">için </w:t>
      </w:r>
      <w:r w:rsidRPr="004E7714">
        <w:rPr>
          <w:color w:val="221F1F"/>
          <w:sz w:val="18"/>
          <w:lang w:val="tr-TR"/>
        </w:rPr>
        <w:t>derhal harekete</w:t>
      </w:r>
      <w:r w:rsidRPr="004E7714">
        <w:rPr>
          <w:color w:val="221F1F"/>
          <w:spacing w:val="-3"/>
          <w:sz w:val="18"/>
          <w:lang w:val="tr-TR"/>
        </w:rPr>
        <w:t xml:space="preserve"> </w:t>
      </w:r>
      <w:r w:rsidRPr="004E7714">
        <w:rPr>
          <w:color w:val="221F1F"/>
          <w:sz w:val="18"/>
          <w:lang w:val="tr-TR"/>
        </w:rPr>
        <w:t>geçilir.</w:t>
      </w:r>
    </w:p>
    <w:p w14:paraId="6B62A737" w14:textId="77777777" w:rsidR="001657AC" w:rsidRPr="00CA7EB6" w:rsidRDefault="00000000">
      <w:pPr>
        <w:pStyle w:val="ListParagraph"/>
        <w:numPr>
          <w:ilvl w:val="0"/>
          <w:numId w:val="63"/>
        </w:numPr>
        <w:tabs>
          <w:tab w:val="left" w:pos="1440"/>
        </w:tabs>
        <w:spacing w:line="180" w:lineRule="exact"/>
        <w:rPr>
          <w:i/>
          <w:sz w:val="18"/>
          <w:lang w:val="tr-TR"/>
        </w:rPr>
      </w:pPr>
      <w:r w:rsidRPr="00CA7EB6">
        <w:rPr>
          <w:b/>
          <w:i/>
          <w:color w:val="221F1F"/>
          <w:sz w:val="18"/>
          <w:lang w:val="tr-TR"/>
        </w:rPr>
        <w:t xml:space="preserve">tesis acil durumu. </w:t>
      </w:r>
      <w:r w:rsidRPr="00CA7EB6">
        <w:rPr>
          <w:i/>
          <w:color w:val="221F1F"/>
          <w:sz w:val="18"/>
          <w:lang w:val="tr-TR"/>
        </w:rPr>
        <w:t xml:space="preserve">Acil durum hazırlık kategorisi </w:t>
      </w:r>
      <w:r w:rsidRPr="00CA7EB6">
        <w:rPr>
          <w:color w:val="221F1F"/>
          <w:sz w:val="18"/>
          <w:lang w:val="tr-TR"/>
        </w:rPr>
        <w:t>I, II veya III'teki</w:t>
      </w:r>
      <w:r w:rsidRPr="00CA7EB6">
        <w:rPr>
          <w:color w:val="221F1F"/>
          <w:spacing w:val="21"/>
          <w:sz w:val="18"/>
          <w:lang w:val="tr-TR"/>
        </w:rPr>
        <w:t xml:space="preserve"> </w:t>
      </w:r>
      <w:r w:rsidRPr="00CA7EB6">
        <w:rPr>
          <w:i/>
          <w:color w:val="221F1F"/>
          <w:sz w:val="18"/>
          <w:lang w:val="tr-TR"/>
        </w:rPr>
        <w:t xml:space="preserve">tesislerde, tesiste </w:t>
      </w:r>
      <w:r w:rsidRPr="00CA7EB6">
        <w:rPr>
          <w:color w:val="221F1F"/>
          <w:sz w:val="18"/>
          <w:lang w:val="tr-TR"/>
        </w:rPr>
        <w:t xml:space="preserve">ve sahada </w:t>
      </w:r>
      <w:r w:rsidRPr="00CA7EB6">
        <w:rPr>
          <w:i/>
          <w:color w:val="221F1F"/>
          <w:sz w:val="18"/>
          <w:lang w:val="tr-TR"/>
        </w:rPr>
        <w:t>koruyucu</w:t>
      </w:r>
    </w:p>
    <w:p w14:paraId="42B5D5C7" w14:textId="77777777" w:rsidR="001657AC" w:rsidRPr="00CA7EB6" w:rsidRDefault="00000000">
      <w:pPr>
        <w:spacing w:before="11" w:line="254" w:lineRule="auto"/>
        <w:ind w:left="1439"/>
        <w:rPr>
          <w:i/>
          <w:sz w:val="18"/>
          <w:lang w:val="tr-TR"/>
        </w:rPr>
      </w:pPr>
      <w:r w:rsidRPr="00CA7EB6">
        <w:rPr>
          <w:i/>
          <w:color w:val="221F1F"/>
          <w:sz w:val="18"/>
          <w:lang w:val="tr-TR"/>
        </w:rPr>
        <w:t xml:space="preserve">önlemlerin ve diğer müdahale eylemlerinin </w:t>
      </w:r>
      <w:r w:rsidRPr="00CA7EB6">
        <w:rPr>
          <w:color w:val="221F1F"/>
          <w:sz w:val="18"/>
          <w:lang w:val="tr-TR"/>
        </w:rPr>
        <w:t xml:space="preserve">alınmasını gerektiren ancak saha dışında </w:t>
      </w:r>
      <w:r w:rsidRPr="00CA7EB6">
        <w:rPr>
          <w:i/>
          <w:color w:val="221F1F"/>
          <w:sz w:val="18"/>
          <w:lang w:val="tr-TR"/>
        </w:rPr>
        <w:t xml:space="preserve">koruyucu önlemlerin alınmasını gerektirmeyen </w:t>
      </w:r>
      <w:r w:rsidRPr="00CA7EB6">
        <w:rPr>
          <w:color w:val="221F1F"/>
          <w:sz w:val="18"/>
          <w:lang w:val="tr-TR"/>
        </w:rPr>
        <w:t xml:space="preserve">bir </w:t>
      </w:r>
      <w:r w:rsidRPr="00CA7EB6">
        <w:rPr>
          <w:i/>
          <w:color w:val="221F1F"/>
          <w:sz w:val="18"/>
          <w:lang w:val="tr-TR"/>
        </w:rPr>
        <w:t>acil durum.</w:t>
      </w:r>
    </w:p>
    <w:p w14:paraId="54D7033E" w14:textId="77777777" w:rsidR="001657AC" w:rsidRPr="00CA7EB6" w:rsidRDefault="00000000">
      <w:pPr>
        <w:spacing w:line="216" w:lineRule="exact"/>
        <w:ind w:left="1460"/>
        <w:rPr>
          <w:sz w:val="18"/>
          <w:lang w:val="tr-TR"/>
        </w:rPr>
      </w:pPr>
      <w:r w:rsidRPr="00CA7EB6">
        <w:rPr>
          <w:rFonts w:ascii="Arial" w:hAnsi="Arial"/>
          <w:color w:val="3054A6"/>
          <w:sz w:val="19"/>
          <w:lang w:val="tr-TR"/>
        </w:rPr>
        <w:t xml:space="preserve">® </w:t>
      </w:r>
      <w:r w:rsidRPr="00CA7EB6">
        <w:rPr>
          <w:color w:val="221F1F"/>
          <w:sz w:val="18"/>
          <w:lang w:val="tr-TR"/>
        </w:rPr>
        <w:t xml:space="preserve">Bir </w:t>
      </w:r>
      <w:r w:rsidRPr="00CA7EB6">
        <w:rPr>
          <w:i/>
          <w:color w:val="221F1F"/>
          <w:sz w:val="18"/>
          <w:lang w:val="tr-TR"/>
        </w:rPr>
        <w:t xml:space="preserve">tesiste acil durum </w:t>
      </w:r>
      <w:r w:rsidRPr="00CA7EB6">
        <w:rPr>
          <w:color w:val="221F1F"/>
          <w:sz w:val="18"/>
          <w:lang w:val="tr-TR"/>
        </w:rPr>
        <w:t xml:space="preserve">ilan edildiğinde, </w:t>
      </w:r>
      <w:r w:rsidRPr="00CA7EB6">
        <w:rPr>
          <w:i/>
          <w:color w:val="221F1F"/>
          <w:sz w:val="18"/>
          <w:lang w:val="tr-TR"/>
        </w:rPr>
        <w:t xml:space="preserve">acil </w:t>
      </w:r>
      <w:r w:rsidRPr="00CA7EB6">
        <w:rPr>
          <w:color w:val="221F1F"/>
          <w:sz w:val="18"/>
          <w:lang w:val="tr-TR"/>
        </w:rPr>
        <w:t>durumun sonuçlarını hafifletmek ve insanları korumak için derhal</w:t>
      </w:r>
    </w:p>
    <w:p w14:paraId="57A43418" w14:textId="77777777" w:rsidR="001657AC" w:rsidRPr="00CA7EB6" w:rsidRDefault="00000000">
      <w:pPr>
        <w:pStyle w:val="BodyText"/>
        <w:spacing w:before="1"/>
        <w:ind w:left="1700"/>
        <w:rPr>
          <w:lang w:val="tr-TR"/>
        </w:rPr>
      </w:pPr>
      <w:r w:rsidRPr="00CA7EB6">
        <w:rPr>
          <w:color w:val="221F1F"/>
          <w:lang w:val="tr-TR"/>
        </w:rPr>
        <w:t>harekete geçilir.</w:t>
      </w:r>
    </w:p>
    <w:p w14:paraId="516F5D00" w14:textId="77777777" w:rsidR="001657AC" w:rsidRPr="00CA7EB6" w:rsidRDefault="00000000">
      <w:pPr>
        <w:pStyle w:val="ListParagraph"/>
        <w:numPr>
          <w:ilvl w:val="0"/>
          <w:numId w:val="63"/>
        </w:numPr>
        <w:tabs>
          <w:tab w:val="left" w:pos="1440"/>
        </w:tabs>
        <w:spacing w:before="2" w:line="252" w:lineRule="auto"/>
        <w:ind w:right="117" w:hanging="240"/>
        <w:rPr>
          <w:sz w:val="18"/>
          <w:lang w:val="tr-TR"/>
        </w:rPr>
      </w:pPr>
      <w:r w:rsidRPr="00CA7EB6">
        <w:rPr>
          <w:b/>
          <w:i/>
          <w:color w:val="221F1F"/>
          <w:sz w:val="18"/>
          <w:lang w:val="tr-TR"/>
        </w:rPr>
        <w:t xml:space="preserve">Uyarı. </w:t>
      </w:r>
      <w:r w:rsidRPr="00CA7EB6">
        <w:rPr>
          <w:i/>
          <w:color w:val="221F1F"/>
          <w:sz w:val="18"/>
          <w:lang w:val="tr-TR"/>
        </w:rPr>
        <w:t xml:space="preserve">Acil durum hazırlık kategorisi </w:t>
      </w:r>
      <w:r w:rsidRPr="00CA7EB6">
        <w:rPr>
          <w:color w:val="221F1F"/>
          <w:sz w:val="18"/>
          <w:lang w:val="tr-TR"/>
        </w:rPr>
        <w:t xml:space="preserve">I, II veya III'te yer alan tesislerde, </w:t>
      </w:r>
      <w:r w:rsidRPr="00CA7EB6">
        <w:rPr>
          <w:i/>
          <w:color w:val="221F1F"/>
          <w:sz w:val="18"/>
          <w:lang w:val="tr-TR"/>
        </w:rPr>
        <w:t xml:space="preserve">tesisteki </w:t>
      </w:r>
      <w:r w:rsidRPr="00CA7EB6">
        <w:rPr>
          <w:color w:val="221F1F"/>
          <w:sz w:val="18"/>
          <w:lang w:val="tr-TR"/>
        </w:rPr>
        <w:t>potansiyel sonuçları değerlendirmek ve hafifletmek için önlemler alınmasını gerektiren bir</w:t>
      </w:r>
      <w:r w:rsidRPr="00CA7EB6">
        <w:rPr>
          <w:color w:val="221F1F"/>
          <w:spacing w:val="-4"/>
          <w:sz w:val="18"/>
          <w:lang w:val="tr-TR"/>
        </w:rPr>
        <w:t xml:space="preserve"> </w:t>
      </w:r>
      <w:r w:rsidRPr="00CA7EB6">
        <w:rPr>
          <w:i/>
          <w:color w:val="221F1F"/>
          <w:sz w:val="18"/>
          <w:lang w:val="tr-TR"/>
        </w:rPr>
        <w:t>olay</w:t>
      </w:r>
      <w:r w:rsidRPr="00CA7EB6">
        <w:rPr>
          <w:color w:val="221F1F"/>
          <w:sz w:val="18"/>
          <w:lang w:val="tr-TR"/>
        </w:rPr>
        <w:t>.</w:t>
      </w:r>
    </w:p>
    <w:p w14:paraId="384FB280" w14:textId="77777777" w:rsidR="001657AC" w:rsidRPr="00CA7EB6" w:rsidRDefault="00000000">
      <w:pPr>
        <w:pStyle w:val="BodyText"/>
        <w:spacing w:before="1"/>
        <w:ind w:left="1460"/>
        <w:rPr>
          <w:lang w:val="tr-TR"/>
        </w:rPr>
      </w:pPr>
      <w:r w:rsidRPr="00CA7EB6">
        <w:rPr>
          <w:rFonts w:ascii="Arial" w:hAnsi="Arial"/>
          <w:color w:val="3054A6"/>
          <w:sz w:val="19"/>
          <w:lang w:val="tr-TR"/>
        </w:rPr>
        <w:t xml:space="preserve">® </w:t>
      </w:r>
      <w:r w:rsidRPr="00CA7EB6">
        <w:rPr>
          <w:color w:val="221F1F"/>
          <w:lang w:val="tr-TR"/>
        </w:rPr>
        <w:t xml:space="preserve">Bir </w:t>
      </w:r>
      <w:r w:rsidRPr="00CA7EB6">
        <w:rPr>
          <w:i/>
          <w:color w:val="221F1F"/>
          <w:lang w:val="tr-TR"/>
        </w:rPr>
        <w:t xml:space="preserve">alarm </w:t>
      </w:r>
      <w:r w:rsidRPr="00CA7EB6">
        <w:rPr>
          <w:color w:val="221F1F"/>
          <w:lang w:val="tr-TR"/>
        </w:rPr>
        <w:t xml:space="preserve">ilan edildiğinde, </w:t>
      </w:r>
      <w:r w:rsidRPr="00CA7EB6">
        <w:rPr>
          <w:i/>
          <w:color w:val="221F1F"/>
          <w:lang w:val="tr-TR"/>
        </w:rPr>
        <w:t xml:space="preserve">olayın </w:t>
      </w:r>
      <w:r w:rsidRPr="00CA7EB6">
        <w:rPr>
          <w:color w:val="221F1F"/>
          <w:lang w:val="tr-TR"/>
        </w:rPr>
        <w:t>potansiyel sonuçlarını değerlendirmek ve hafifletmek ve sahadaki</w:t>
      </w:r>
    </w:p>
    <w:p w14:paraId="647FA8BF" w14:textId="77777777" w:rsidR="001657AC" w:rsidRPr="00CA7EB6" w:rsidRDefault="00000000">
      <w:pPr>
        <w:spacing w:before="1"/>
        <w:ind w:left="1700"/>
        <w:rPr>
          <w:sz w:val="18"/>
          <w:lang w:val="tr-TR"/>
        </w:rPr>
      </w:pPr>
      <w:r w:rsidRPr="00CA7EB6">
        <w:rPr>
          <w:i/>
          <w:color w:val="221F1F"/>
          <w:sz w:val="18"/>
          <w:lang w:val="tr-TR"/>
        </w:rPr>
        <w:t xml:space="preserve">müdahale kuruluşlarının </w:t>
      </w:r>
      <w:r w:rsidRPr="00CA7EB6">
        <w:rPr>
          <w:color w:val="221F1F"/>
          <w:sz w:val="18"/>
          <w:lang w:val="tr-TR"/>
        </w:rPr>
        <w:t>hazırlığını artırmak için derhal harekete geçilir.</w:t>
      </w:r>
    </w:p>
    <w:p w14:paraId="107995D6" w14:textId="77777777" w:rsidR="001657AC" w:rsidRPr="00CA7EB6" w:rsidRDefault="00000000">
      <w:pPr>
        <w:pStyle w:val="ListParagraph"/>
        <w:numPr>
          <w:ilvl w:val="0"/>
          <w:numId w:val="63"/>
        </w:numPr>
        <w:tabs>
          <w:tab w:val="left" w:pos="1440"/>
        </w:tabs>
        <w:rPr>
          <w:sz w:val="18"/>
          <w:lang w:val="tr-TR"/>
        </w:rPr>
      </w:pPr>
      <w:r w:rsidRPr="00CA7EB6">
        <w:rPr>
          <w:b/>
          <w:i/>
          <w:color w:val="221F1F"/>
          <w:sz w:val="18"/>
          <w:lang w:val="tr-TR"/>
        </w:rPr>
        <w:t>diğer</w:t>
      </w:r>
      <w:r w:rsidRPr="00CA7EB6">
        <w:rPr>
          <w:b/>
          <w:i/>
          <w:color w:val="221F1F"/>
          <w:spacing w:val="6"/>
          <w:sz w:val="18"/>
          <w:lang w:val="tr-TR"/>
        </w:rPr>
        <w:t xml:space="preserve"> </w:t>
      </w:r>
      <w:r w:rsidRPr="00CA7EB6">
        <w:rPr>
          <w:b/>
          <w:i/>
          <w:color w:val="221F1F"/>
          <w:sz w:val="18"/>
          <w:lang w:val="tr-TR"/>
        </w:rPr>
        <w:t>nükleer</w:t>
      </w:r>
      <w:r w:rsidRPr="00CA7EB6">
        <w:rPr>
          <w:b/>
          <w:i/>
          <w:color w:val="221F1F"/>
          <w:spacing w:val="5"/>
          <w:sz w:val="18"/>
          <w:lang w:val="tr-TR"/>
        </w:rPr>
        <w:t xml:space="preserve"> </w:t>
      </w:r>
      <w:r w:rsidRPr="00CA7EB6">
        <w:rPr>
          <w:b/>
          <w:i/>
          <w:color w:val="221F1F"/>
          <w:sz w:val="18"/>
          <w:lang w:val="tr-TR"/>
        </w:rPr>
        <w:t>veya</w:t>
      </w:r>
      <w:r w:rsidRPr="00CA7EB6">
        <w:rPr>
          <w:b/>
          <w:i/>
          <w:color w:val="221F1F"/>
          <w:spacing w:val="7"/>
          <w:sz w:val="18"/>
          <w:lang w:val="tr-TR"/>
        </w:rPr>
        <w:t xml:space="preserve"> </w:t>
      </w:r>
      <w:r w:rsidRPr="00CA7EB6">
        <w:rPr>
          <w:b/>
          <w:i/>
          <w:color w:val="221F1F"/>
          <w:sz w:val="18"/>
          <w:lang w:val="tr-TR"/>
        </w:rPr>
        <w:t>radyolojik</w:t>
      </w:r>
      <w:r w:rsidRPr="00CA7EB6">
        <w:rPr>
          <w:b/>
          <w:i/>
          <w:color w:val="221F1F"/>
          <w:spacing w:val="6"/>
          <w:sz w:val="18"/>
          <w:lang w:val="tr-TR"/>
        </w:rPr>
        <w:t xml:space="preserve"> </w:t>
      </w:r>
      <w:r w:rsidRPr="00CA7EB6">
        <w:rPr>
          <w:b/>
          <w:i/>
          <w:color w:val="221F1F"/>
          <w:sz w:val="18"/>
          <w:lang w:val="tr-TR"/>
        </w:rPr>
        <w:t>acil</w:t>
      </w:r>
      <w:r w:rsidRPr="00CA7EB6">
        <w:rPr>
          <w:b/>
          <w:i/>
          <w:color w:val="221F1F"/>
          <w:spacing w:val="7"/>
          <w:sz w:val="18"/>
          <w:lang w:val="tr-TR"/>
        </w:rPr>
        <w:t xml:space="preserve"> </w:t>
      </w:r>
      <w:r w:rsidRPr="00CA7EB6">
        <w:rPr>
          <w:b/>
          <w:i/>
          <w:color w:val="221F1F"/>
          <w:sz w:val="18"/>
          <w:lang w:val="tr-TR"/>
        </w:rPr>
        <w:t>durum.</w:t>
      </w:r>
      <w:r w:rsidRPr="00CA7EB6">
        <w:rPr>
          <w:b/>
          <w:i/>
          <w:color w:val="221F1F"/>
          <w:spacing w:val="6"/>
          <w:sz w:val="18"/>
          <w:lang w:val="tr-TR"/>
        </w:rPr>
        <w:t xml:space="preserve"> </w:t>
      </w:r>
      <w:r w:rsidRPr="00CA7EB6">
        <w:rPr>
          <w:i/>
          <w:color w:val="221F1F"/>
          <w:sz w:val="18"/>
          <w:lang w:val="tr-TR"/>
        </w:rPr>
        <w:t>Acil</w:t>
      </w:r>
      <w:r w:rsidRPr="00CA7EB6">
        <w:rPr>
          <w:i/>
          <w:color w:val="221F1F"/>
          <w:spacing w:val="7"/>
          <w:sz w:val="18"/>
          <w:lang w:val="tr-TR"/>
        </w:rPr>
        <w:t xml:space="preserve"> </w:t>
      </w:r>
      <w:r w:rsidRPr="00CA7EB6">
        <w:rPr>
          <w:i/>
          <w:color w:val="221F1F"/>
          <w:sz w:val="18"/>
          <w:lang w:val="tr-TR"/>
        </w:rPr>
        <w:t>durum</w:t>
      </w:r>
      <w:r w:rsidRPr="00CA7EB6">
        <w:rPr>
          <w:i/>
          <w:color w:val="221F1F"/>
          <w:spacing w:val="6"/>
          <w:sz w:val="18"/>
          <w:lang w:val="tr-TR"/>
        </w:rPr>
        <w:t xml:space="preserve"> </w:t>
      </w:r>
      <w:r w:rsidRPr="00CA7EB6">
        <w:rPr>
          <w:i/>
          <w:color w:val="221F1F"/>
          <w:sz w:val="18"/>
          <w:lang w:val="tr-TR"/>
        </w:rPr>
        <w:t>hazırlık</w:t>
      </w:r>
      <w:r w:rsidRPr="00CA7EB6">
        <w:rPr>
          <w:i/>
          <w:color w:val="221F1F"/>
          <w:spacing w:val="6"/>
          <w:sz w:val="18"/>
          <w:lang w:val="tr-TR"/>
        </w:rPr>
        <w:t xml:space="preserve"> </w:t>
      </w:r>
      <w:r w:rsidRPr="00CA7EB6">
        <w:rPr>
          <w:i/>
          <w:color w:val="221F1F"/>
          <w:sz w:val="18"/>
          <w:lang w:val="tr-TR"/>
        </w:rPr>
        <w:t>kategorisi</w:t>
      </w:r>
      <w:r w:rsidRPr="00CA7EB6">
        <w:rPr>
          <w:i/>
          <w:color w:val="221F1F"/>
          <w:spacing w:val="8"/>
          <w:sz w:val="18"/>
          <w:lang w:val="tr-TR"/>
        </w:rPr>
        <w:t xml:space="preserve"> </w:t>
      </w:r>
      <w:r w:rsidRPr="00CA7EB6">
        <w:rPr>
          <w:color w:val="221F1F"/>
          <w:sz w:val="18"/>
          <w:lang w:val="tr-TR"/>
        </w:rPr>
        <w:t>IV'te</w:t>
      </w:r>
      <w:r w:rsidRPr="00CA7EB6">
        <w:rPr>
          <w:color w:val="221F1F"/>
          <w:spacing w:val="6"/>
          <w:sz w:val="18"/>
          <w:lang w:val="tr-TR"/>
        </w:rPr>
        <w:t xml:space="preserve"> </w:t>
      </w:r>
      <w:r w:rsidRPr="00CA7EB6">
        <w:rPr>
          <w:color w:val="221F1F"/>
          <w:sz w:val="18"/>
          <w:lang w:val="tr-TR"/>
        </w:rPr>
        <w:t>yer</w:t>
      </w:r>
      <w:r w:rsidRPr="00CA7EB6">
        <w:rPr>
          <w:color w:val="221F1F"/>
          <w:spacing w:val="7"/>
          <w:sz w:val="18"/>
          <w:lang w:val="tr-TR"/>
        </w:rPr>
        <w:t xml:space="preserve"> </w:t>
      </w:r>
      <w:r w:rsidRPr="00CA7EB6">
        <w:rPr>
          <w:color w:val="221F1F"/>
          <w:sz w:val="18"/>
          <w:lang w:val="tr-TR"/>
        </w:rPr>
        <w:t>alan</w:t>
      </w:r>
      <w:r w:rsidRPr="00CA7EB6">
        <w:rPr>
          <w:color w:val="221F1F"/>
          <w:spacing w:val="6"/>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color w:val="221F1F"/>
          <w:sz w:val="18"/>
          <w:lang w:val="tr-TR"/>
        </w:rPr>
        <w:t>herhangi</w:t>
      </w:r>
      <w:r w:rsidRPr="00CA7EB6">
        <w:rPr>
          <w:color w:val="221F1F"/>
          <w:spacing w:val="7"/>
          <w:sz w:val="18"/>
          <w:lang w:val="tr-TR"/>
        </w:rPr>
        <w:t xml:space="preserve"> </w:t>
      </w:r>
      <w:r w:rsidRPr="00CA7EB6">
        <w:rPr>
          <w:color w:val="221F1F"/>
          <w:sz w:val="18"/>
          <w:lang w:val="tr-TR"/>
        </w:rPr>
        <w:t>bir</w:t>
      </w:r>
      <w:r w:rsidRPr="00CA7EB6">
        <w:rPr>
          <w:color w:val="221F1F"/>
          <w:spacing w:val="6"/>
          <w:sz w:val="18"/>
          <w:lang w:val="tr-TR"/>
        </w:rPr>
        <w:t xml:space="preserve"> </w:t>
      </w:r>
      <w:r w:rsidRPr="00CA7EB6">
        <w:rPr>
          <w:color w:val="221F1F"/>
          <w:sz w:val="18"/>
          <w:lang w:val="tr-TR"/>
        </w:rPr>
        <w:t>yerde</w:t>
      </w:r>
    </w:p>
    <w:p w14:paraId="2375DC2E" w14:textId="77777777" w:rsidR="001657AC" w:rsidRPr="00CA7EB6" w:rsidRDefault="00000000">
      <w:pPr>
        <w:spacing w:before="13"/>
        <w:ind w:left="1439"/>
        <w:rPr>
          <w:i/>
          <w:sz w:val="18"/>
          <w:lang w:val="tr-TR"/>
        </w:rPr>
      </w:pPr>
      <w:r w:rsidRPr="00CA7EB6">
        <w:rPr>
          <w:i/>
          <w:color w:val="221F1F"/>
          <w:sz w:val="18"/>
          <w:lang w:val="tr-TR"/>
        </w:rPr>
        <w:t xml:space="preserve">koruyucu önlemlerin ve diğer müdahale eylemlerinin </w:t>
      </w:r>
      <w:r w:rsidRPr="00CA7EB6">
        <w:rPr>
          <w:color w:val="221F1F"/>
          <w:sz w:val="18"/>
          <w:lang w:val="tr-TR"/>
        </w:rPr>
        <w:t xml:space="preserve">alınmasını gerektiren bir </w:t>
      </w:r>
      <w:r w:rsidRPr="00CA7EB6">
        <w:rPr>
          <w:i/>
          <w:color w:val="221F1F"/>
          <w:sz w:val="18"/>
          <w:lang w:val="tr-TR"/>
        </w:rPr>
        <w:t>acil durum.</w:t>
      </w:r>
    </w:p>
    <w:p w14:paraId="7B8C9558" w14:textId="77777777" w:rsidR="001657AC" w:rsidRPr="00CA7EB6" w:rsidRDefault="00000000">
      <w:pPr>
        <w:spacing w:before="12"/>
        <w:ind w:left="1460"/>
        <w:rPr>
          <w:sz w:val="18"/>
          <w:lang w:val="tr-TR"/>
        </w:rPr>
      </w:pPr>
      <w:r w:rsidRPr="00CA7EB6">
        <w:rPr>
          <w:rFonts w:ascii="Arial" w:hAnsi="Arial"/>
          <w:color w:val="3054A6"/>
          <w:sz w:val="19"/>
          <w:lang w:val="tr-TR"/>
        </w:rPr>
        <w:t xml:space="preserve">® </w:t>
      </w:r>
      <w:r w:rsidRPr="00CA7EB6">
        <w:rPr>
          <w:color w:val="221F1F"/>
          <w:sz w:val="18"/>
          <w:lang w:val="tr-TR"/>
        </w:rPr>
        <w:t xml:space="preserve">Böyle bir </w:t>
      </w:r>
      <w:r w:rsidRPr="00CA7EB6">
        <w:rPr>
          <w:i/>
          <w:color w:val="221F1F"/>
          <w:sz w:val="18"/>
          <w:lang w:val="tr-TR"/>
        </w:rPr>
        <w:t xml:space="preserve">acil durum </w:t>
      </w:r>
      <w:r w:rsidRPr="00CA7EB6">
        <w:rPr>
          <w:color w:val="221F1F"/>
          <w:sz w:val="18"/>
          <w:lang w:val="tr-TR"/>
        </w:rPr>
        <w:t xml:space="preserve">ilan edildiğinde, </w:t>
      </w:r>
      <w:r w:rsidRPr="00CA7EB6">
        <w:rPr>
          <w:i/>
          <w:color w:val="221F1F"/>
          <w:sz w:val="18"/>
          <w:lang w:val="tr-TR"/>
        </w:rPr>
        <w:t xml:space="preserve">acil durumun </w:t>
      </w:r>
      <w:r w:rsidRPr="00CA7EB6">
        <w:rPr>
          <w:color w:val="221F1F"/>
          <w:sz w:val="18"/>
          <w:lang w:val="tr-TR"/>
        </w:rPr>
        <w:t>sahadaki sonuçlarını hafifletmek; çevredekileri (örn.</w:t>
      </w:r>
    </w:p>
    <w:p w14:paraId="5B4A397E" w14:textId="77777777" w:rsidR="001657AC" w:rsidRPr="00CA7EB6" w:rsidRDefault="001657AC">
      <w:pPr>
        <w:rPr>
          <w:sz w:val="18"/>
          <w:lang w:val="tr-TR"/>
        </w:rPr>
        <w:sectPr w:rsidR="001657AC" w:rsidRPr="00CA7EB6">
          <w:headerReference w:type="default" r:id="rId34"/>
          <w:footerReference w:type="default" r:id="rId35"/>
          <w:pgSz w:w="11910" w:h="16840"/>
          <w:pgMar w:top="1340" w:right="1320" w:bottom="280" w:left="1020" w:header="683" w:footer="0" w:gutter="0"/>
          <w:cols w:space="720"/>
        </w:sectPr>
      </w:pPr>
    </w:p>
    <w:p w14:paraId="498C7F99" w14:textId="77777777" w:rsidR="001657AC" w:rsidRPr="00CA7EB6" w:rsidRDefault="00000000">
      <w:pPr>
        <w:spacing w:before="84" w:line="252" w:lineRule="auto"/>
        <w:ind w:left="1700" w:right="117"/>
        <w:jc w:val="both"/>
        <w:rPr>
          <w:sz w:val="18"/>
          <w:lang w:val="tr-TR"/>
        </w:rPr>
      </w:pPr>
      <w:r w:rsidRPr="00CA7EB6">
        <w:rPr>
          <w:i/>
          <w:color w:val="221F1F"/>
          <w:sz w:val="18"/>
          <w:lang w:val="tr-TR"/>
        </w:rPr>
        <w:lastRenderedPageBreak/>
        <w:t xml:space="preserve">işçiler, acil durum çalışanları </w:t>
      </w:r>
      <w:r w:rsidRPr="00CA7EB6">
        <w:rPr>
          <w:color w:val="221F1F"/>
          <w:sz w:val="18"/>
          <w:lang w:val="tr-TR"/>
        </w:rPr>
        <w:t xml:space="preserve">ve halk) korumak ve </w:t>
      </w:r>
      <w:r w:rsidRPr="00CA7EB6">
        <w:rPr>
          <w:i/>
          <w:color w:val="221F1F"/>
          <w:sz w:val="18"/>
          <w:lang w:val="tr-TR"/>
        </w:rPr>
        <w:t xml:space="preserve">koruyucu eylemlerin ve diğer müdahale eylemlerinin </w:t>
      </w:r>
      <w:r w:rsidRPr="00CA7EB6">
        <w:rPr>
          <w:color w:val="221F1F"/>
          <w:sz w:val="18"/>
          <w:lang w:val="tr-TR"/>
        </w:rPr>
        <w:t xml:space="preserve">nerede ve kimler için gerekli olduğunu belirlemek; </w:t>
      </w:r>
      <w:r w:rsidRPr="00CA7EB6">
        <w:rPr>
          <w:i/>
          <w:color w:val="221F1F"/>
          <w:sz w:val="18"/>
          <w:lang w:val="tr-TR"/>
        </w:rPr>
        <w:t xml:space="preserve">olayın </w:t>
      </w:r>
      <w:r w:rsidRPr="00CA7EB6">
        <w:rPr>
          <w:color w:val="221F1F"/>
          <w:sz w:val="18"/>
          <w:lang w:val="tr-TR"/>
        </w:rPr>
        <w:t>potansiyel sonuçlarını değerlendirmek ve hafifletmek</w:t>
      </w:r>
      <w:r w:rsidRPr="00CA7EB6">
        <w:rPr>
          <w:color w:val="221F1F"/>
          <w:spacing w:val="-9"/>
          <w:sz w:val="18"/>
          <w:lang w:val="tr-TR"/>
        </w:rPr>
        <w:t xml:space="preserve"> </w:t>
      </w:r>
      <w:r w:rsidRPr="00CA7EB6">
        <w:rPr>
          <w:color w:val="221F1F"/>
          <w:sz w:val="18"/>
          <w:lang w:val="tr-TR"/>
        </w:rPr>
        <w:t>ve</w:t>
      </w:r>
      <w:r w:rsidRPr="00CA7EB6">
        <w:rPr>
          <w:color w:val="221F1F"/>
          <w:spacing w:val="-7"/>
          <w:sz w:val="18"/>
          <w:lang w:val="tr-TR"/>
        </w:rPr>
        <w:t xml:space="preserve"> </w:t>
      </w:r>
      <w:r w:rsidRPr="00CA7EB6">
        <w:rPr>
          <w:color w:val="221F1F"/>
          <w:sz w:val="18"/>
          <w:lang w:val="tr-TR"/>
        </w:rPr>
        <w:t>sahadaki</w:t>
      </w:r>
      <w:r w:rsidRPr="00CA7EB6">
        <w:rPr>
          <w:color w:val="221F1F"/>
          <w:spacing w:val="-7"/>
          <w:sz w:val="18"/>
          <w:lang w:val="tr-TR"/>
        </w:rPr>
        <w:t xml:space="preserve"> </w:t>
      </w:r>
      <w:r w:rsidRPr="00CA7EB6">
        <w:rPr>
          <w:i/>
          <w:color w:val="221F1F"/>
          <w:sz w:val="18"/>
          <w:lang w:val="tr-TR"/>
        </w:rPr>
        <w:t>müdahale</w:t>
      </w:r>
      <w:r w:rsidRPr="00CA7EB6">
        <w:rPr>
          <w:i/>
          <w:color w:val="221F1F"/>
          <w:spacing w:val="-7"/>
          <w:sz w:val="18"/>
          <w:lang w:val="tr-TR"/>
        </w:rPr>
        <w:t xml:space="preserve"> </w:t>
      </w:r>
      <w:r w:rsidRPr="00CA7EB6">
        <w:rPr>
          <w:i/>
          <w:color w:val="221F1F"/>
          <w:sz w:val="18"/>
          <w:lang w:val="tr-TR"/>
        </w:rPr>
        <w:t>kuruluşlarının</w:t>
      </w:r>
      <w:r w:rsidRPr="00CA7EB6">
        <w:rPr>
          <w:i/>
          <w:color w:val="221F1F"/>
          <w:spacing w:val="-9"/>
          <w:sz w:val="18"/>
          <w:lang w:val="tr-TR"/>
        </w:rPr>
        <w:t xml:space="preserve"> </w:t>
      </w:r>
      <w:r w:rsidRPr="00CA7EB6">
        <w:rPr>
          <w:color w:val="221F1F"/>
          <w:sz w:val="18"/>
          <w:lang w:val="tr-TR"/>
        </w:rPr>
        <w:t>hazır</w:t>
      </w:r>
      <w:r w:rsidRPr="00CA7EB6">
        <w:rPr>
          <w:color w:val="221F1F"/>
          <w:spacing w:val="-8"/>
          <w:sz w:val="18"/>
          <w:lang w:val="tr-TR"/>
        </w:rPr>
        <w:t xml:space="preserve"> </w:t>
      </w:r>
      <w:r w:rsidRPr="00CA7EB6">
        <w:rPr>
          <w:color w:val="221F1F"/>
          <w:sz w:val="18"/>
          <w:lang w:val="tr-TR"/>
        </w:rPr>
        <w:t>olma</w:t>
      </w:r>
      <w:r w:rsidRPr="00CA7EB6">
        <w:rPr>
          <w:color w:val="221F1F"/>
          <w:spacing w:val="-7"/>
          <w:sz w:val="18"/>
          <w:lang w:val="tr-TR"/>
        </w:rPr>
        <w:t xml:space="preserve"> </w:t>
      </w:r>
      <w:r w:rsidRPr="00CA7EB6">
        <w:rPr>
          <w:color w:val="221F1F"/>
          <w:sz w:val="18"/>
          <w:lang w:val="tr-TR"/>
        </w:rPr>
        <w:t>durumunu</w:t>
      </w:r>
      <w:r w:rsidRPr="00CA7EB6">
        <w:rPr>
          <w:color w:val="221F1F"/>
          <w:spacing w:val="-8"/>
          <w:sz w:val="18"/>
          <w:lang w:val="tr-TR"/>
        </w:rPr>
        <w:t xml:space="preserve"> </w:t>
      </w:r>
      <w:r w:rsidRPr="00CA7EB6">
        <w:rPr>
          <w:color w:val="221F1F"/>
          <w:sz w:val="18"/>
          <w:lang w:val="tr-TR"/>
        </w:rPr>
        <w:t>artırmak</w:t>
      </w:r>
      <w:r w:rsidRPr="00CA7EB6">
        <w:rPr>
          <w:color w:val="221F1F"/>
          <w:spacing w:val="-9"/>
          <w:sz w:val="18"/>
          <w:lang w:val="tr-TR"/>
        </w:rPr>
        <w:t xml:space="preserve"> </w:t>
      </w:r>
      <w:r w:rsidRPr="00CA7EB6">
        <w:rPr>
          <w:color w:val="221F1F"/>
          <w:sz w:val="18"/>
          <w:lang w:val="tr-TR"/>
        </w:rPr>
        <w:t>için</w:t>
      </w:r>
      <w:r w:rsidRPr="00CA7EB6">
        <w:rPr>
          <w:color w:val="221F1F"/>
          <w:spacing w:val="-8"/>
          <w:sz w:val="18"/>
          <w:lang w:val="tr-TR"/>
        </w:rPr>
        <w:t xml:space="preserve"> </w:t>
      </w:r>
      <w:r w:rsidRPr="00CA7EB6">
        <w:rPr>
          <w:color w:val="221F1F"/>
          <w:sz w:val="18"/>
          <w:lang w:val="tr-TR"/>
        </w:rPr>
        <w:t>derhal</w:t>
      </w:r>
      <w:r w:rsidRPr="00CA7EB6">
        <w:rPr>
          <w:color w:val="221F1F"/>
          <w:spacing w:val="-7"/>
          <w:sz w:val="18"/>
          <w:lang w:val="tr-TR"/>
        </w:rPr>
        <w:t xml:space="preserve"> </w:t>
      </w:r>
      <w:r w:rsidRPr="00CA7EB6">
        <w:rPr>
          <w:color w:val="221F1F"/>
          <w:sz w:val="18"/>
          <w:lang w:val="tr-TR"/>
        </w:rPr>
        <w:t>harekete</w:t>
      </w:r>
      <w:r w:rsidRPr="00CA7EB6">
        <w:rPr>
          <w:color w:val="221F1F"/>
          <w:spacing w:val="-8"/>
          <w:sz w:val="18"/>
          <w:lang w:val="tr-TR"/>
        </w:rPr>
        <w:t xml:space="preserve"> </w:t>
      </w:r>
      <w:r w:rsidRPr="00CA7EB6">
        <w:rPr>
          <w:color w:val="221F1F"/>
          <w:sz w:val="18"/>
          <w:lang w:val="tr-TR"/>
        </w:rPr>
        <w:t>geçilir.</w:t>
      </w:r>
    </w:p>
    <w:p w14:paraId="2E07EED8" w14:textId="77777777" w:rsidR="001657AC" w:rsidRPr="00CA7EB6" w:rsidRDefault="001657AC">
      <w:pPr>
        <w:pStyle w:val="BodyText"/>
        <w:rPr>
          <w:sz w:val="20"/>
          <w:lang w:val="tr-TR"/>
        </w:rPr>
      </w:pPr>
    </w:p>
    <w:p w14:paraId="01629B48" w14:textId="77777777" w:rsidR="001657AC" w:rsidRPr="00CA7EB6" w:rsidRDefault="00000000">
      <w:pPr>
        <w:pStyle w:val="Heading5"/>
        <w:ind w:left="420"/>
        <w:rPr>
          <w:lang w:val="tr-TR"/>
        </w:rPr>
      </w:pPr>
      <w:bookmarkStart w:id="228" w:name="aci̇l_durum_siniflandirmasi"/>
      <w:bookmarkEnd w:id="228"/>
      <w:r w:rsidRPr="00CA7EB6">
        <w:rPr>
          <w:color w:val="221F1F"/>
          <w:lang w:val="tr-TR"/>
        </w:rPr>
        <w:t>acı</w:t>
      </w:r>
      <w:r w:rsidRPr="00CA7EB6">
        <w:rPr>
          <w:color w:val="221F1F"/>
          <w:position w:val="1"/>
          <w:lang w:val="tr-TR"/>
        </w:rPr>
        <w:t>̇</w:t>
      </w:r>
      <w:r w:rsidRPr="00CA7EB6">
        <w:rPr>
          <w:color w:val="221F1F"/>
          <w:lang w:val="tr-TR"/>
        </w:rPr>
        <w:t>l durum siniflandirmasi</w:t>
      </w:r>
    </w:p>
    <w:p w14:paraId="3EEBBF38" w14:textId="77777777" w:rsidR="001657AC" w:rsidRPr="00CA7EB6" w:rsidRDefault="001657AC">
      <w:pPr>
        <w:pStyle w:val="BodyText"/>
        <w:spacing w:before="6"/>
        <w:rPr>
          <w:b/>
          <w:sz w:val="23"/>
          <w:lang w:val="tr-TR"/>
        </w:rPr>
      </w:pPr>
    </w:p>
    <w:p w14:paraId="7513ABAC" w14:textId="77777777" w:rsidR="001657AC" w:rsidRPr="00CA7EB6" w:rsidRDefault="00000000">
      <w:pPr>
        <w:ind w:left="920"/>
        <w:rPr>
          <w:i/>
          <w:sz w:val="20"/>
          <w:lang w:val="tr-TR"/>
        </w:rPr>
      </w:pPr>
      <w:r w:rsidRPr="00CA7EB6">
        <w:rPr>
          <w:color w:val="221F1F"/>
          <w:sz w:val="20"/>
          <w:lang w:val="tr-TR"/>
        </w:rPr>
        <w:t xml:space="preserve">Geçerli </w:t>
      </w:r>
      <w:r w:rsidRPr="00CA7EB6">
        <w:rPr>
          <w:i/>
          <w:color w:val="221F1F"/>
          <w:sz w:val="20"/>
          <w:lang w:val="tr-TR"/>
        </w:rPr>
        <w:t xml:space="preserve">acil durum sınıfını </w:t>
      </w:r>
      <w:r w:rsidRPr="00CA7EB6">
        <w:rPr>
          <w:color w:val="221F1F"/>
          <w:sz w:val="20"/>
          <w:lang w:val="tr-TR"/>
        </w:rPr>
        <w:t xml:space="preserve">ilan etmek için yetkili bir görevlinin </w:t>
      </w:r>
      <w:r w:rsidRPr="00CA7EB6">
        <w:rPr>
          <w:i/>
          <w:color w:val="221F1F"/>
          <w:sz w:val="20"/>
          <w:lang w:val="tr-TR"/>
        </w:rPr>
        <w:t xml:space="preserve">acil durumu </w:t>
      </w:r>
      <w:r w:rsidRPr="00CA7EB6">
        <w:rPr>
          <w:color w:val="221F1F"/>
          <w:sz w:val="20"/>
          <w:lang w:val="tr-TR"/>
        </w:rPr>
        <w:t xml:space="preserve">sınıflandırdığı </w:t>
      </w:r>
      <w:r w:rsidRPr="00CA7EB6">
        <w:rPr>
          <w:i/>
          <w:color w:val="221F1F"/>
          <w:sz w:val="20"/>
          <w:lang w:val="tr-TR"/>
        </w:rPr>
        <w:t>süreç.</w:t>
      </w:r>
    </w:p>
    <w:p w14:paraId="0EADD31C" w14:textId="77777777" w:rsidR="001657AC" w:rsidRPr="00CA7EB6" w:rsidRDefault="001657AC">
      <w:pPr>
        <w:pStyle w:val="BodyText"/>
        <w:spacing w:before="3"/>
        <w:rPr>
          <w:i/>
          <w:sz w:val="23"/>
          <w:lang w:val="tr-TR"/>
        </w:rPr>
      </w:pPr>
    </w:p>
    <w:p w14:paraId="3D8882C2" w14:textId="77777777" w:rsidR="001657AC" w:rsidRPr="00CA7EB6" w:rsidRDefault="00000000">
      <w:pPr>
        <w:ind w:left="1179" w:right="119"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Acil durum sınıfının </w:t>
      </w:r>
      <w:r w:rsidRPr="00CA7EB6">
        <w:rPr>
          <w:color w:val="221F1F"/>
          <w:sz w:val="18"/>
          <w:lang w:val="tr-TR"/>
        </w:rPr>
        <w:t xml:space="preserve">ilan edilmesinin ardından, </w:t>
      </w:r>
      <w:r w:rsidRPr="00CA7EB6">
        <w:rPr>
          <w:i/>
          <w:color w:val="221F1F"/>
          <w:sz w:val="18"/>
          <w:lang w:val="tr-TR"/>
        </w:rPr>
        <w:t xml:space="preserve">müdahale kuruluşları </w:t>
      </w:r>
      <w:r w:rsidRPr="00CA7EB6">
        <w:rPr>
          <w:color w:val="221F1F"/>
          <w:sz w:val="18"/>
          <w:lang w:val="tr-TR"/>
        </w:rPr>
        <w:t xml:space="preserve">söz konusu acil durum sınıfı için önceden tanımlanmış acil durum </w:t>
      </w:r>
      <w:r w:rsidRPr="00CA7EB6">
        <w:rPr>
          <w:i/>
          <w:color w:val="221F1F"/>
          <w:sz w:val="18"/>
          <w:lang w:val="tr-TR"/>
        </w:rPr>
        <w:t xml:space="preserve">müdahale eylemlerini </w:t>
      </w:r>
      <w:r w:rsidRPr="00CA7EB6">
        <w:rPr>
          <w:color w:val="221F1F"/>
          <w:sz w:val="18"/>
          <w:lang w:val="tr-TR"/>
        </w:rPr>
        <w:t>başlatır.</w:t>
      </w:r>
    </w:p>
    <w:p w14:paraId="390D1F0C" w14:textId="77777777" w:rsidR="001657AC" w:rsidRPr="00CA7EB6" w:rsidRDefault="001657AC">
      <w:pPr>
        <w:pStyle w:val="BodyText"/>
        <w:spacing w:before="4"/>
        <w:rPr>
          <w:lang w:val="tr-TR"/>
        </w:rPr>
      </w:pPr>
    </w:p>
    <w:p w14:paraId="476CEFA4" w14:textId="77777777" w:rsidR="001657AC" w:rsidRPr="00CA7EB6" w:rsidRDefault="00000000">
      <w:pPr>
        <w:pStyle w:val="Heading5"/>
        <w:spacing w:before="1"/>
        <w:ind w:left="420"/>
        <w:rPr>
          <w:lang w:val="tr-TR"/>
        </w:rPr>
      </w:pPr>
      <w:bookmarkStart w:id="229" w:name="aci̇l_durum_maruzi̇yeti̇"/>
      <w:bookmarkEnd w:id="229"/>
      <w:r w:rsidRPr="00CA7EB6">
        <w:rPr>
          <w:color w:val="221F1F"/>
          <w:lang w:val="tr-TR"/>
        </w:rPr>
        <w:t>acı</w:t>
      </w:r>
      <w:r w:rsidRPr="00CA7EB6">
        <w:rPr>
          <w:color w:val="221F1F"/>
          <w:position w:val="1"/>
          <w:lang w:val="tr-TR"/>
        </w:rPr>
        <w:t>̇</w:t>
      </w:r>
      <w:r w:rsidRPr="00CA7EB6">
        <w:rPr>
          <w:color w:val="221F1F"/>
          <w:lang w:val="tr-TR"/>
        </w:rPr>
        <w:t>l durum maruzı</w:t>
      </w:r>
      <w:r w:rsidRPr="00CA7EB6">
        <w:rPr>
          <w:color w:val="221F1F"/>
          <w:position w:val="1"/>
          <w:lang w:val="tr-TR"/>
        </w:rPr>
        <w:t>̇</w:t>
      </w:r>
      <w:r w:rsidRPr="00CA7EB6">
        <w:rPr>
          <w:color w:val="221F1F"/>
          <w:lang w:val="tr-TR"/>
        </w:rPr>
        <w:t>yetı</w:t>
      </w:r>
      <w:r w:rsidRPr="00CA7EB6">
        <w:rPr>
          <w:color w:val="221F1F"/>
          <w:position w:val="1"/>
          <w:lang w:val="tr-TR"/>
        </w:rPr>
        <w:t>̇</w:t>
      </w:r>
    </w:p>
    <w:p w14:paraId="39325014" w14:textId="77777777" w:rsidR="001657AC" w:rsidRPr="00CA7EB6" w:rsidRDefault="001657AC">
      <w:pPr>
        <w:pStyle w:val="BodyText"/>
        <w:spacing w:before="11"/>
        <w:rPr>
          <w:b/>
          <w:sz w:val="26"/>
          <w:lang w:val="tr-TR"/>
        </w:rPr>
      </w:pPr>
    </w:p>
    <w:p w14:paraId="5A36DF83" w14:textId="77777777" w:rsidR="001657AC" w:rsidRPr="00CA7EB6" w:rsidRDefault="00000000">
      <w:pPr>
        <w:ind w:left="939"/>
        <w:rPr>
          <w:i/>
          <w:sz w:val="20"/>
          <w:lang w:val="tr-TR"/>
        </w:rPr>
      </w:pPr>
      <w:r w:rsidRPr="00CA7EB6">
        <w:rPr>
          <w:color w:val="221F1F"/>
          <w:sz w:val="20"/>
          <w:lang w:val="tr-TR"/>
        </w:rPr>
        <w:t xml:space="preserve">Bkz. maruziyet </w:t>
      </w:r>
      <w:r w:rsidRPr="00CA7EB6">
        <w:rPr>
          <w:i/>
          <w:color w:val="221F1F"/>
          <w:sz w:val="20"/>
          <w:lang w:val="tr-TR"/>
        </w:rPr>
        <w:t>durumları: acil maruziyet durumu.</w:t>
      </w:r>
    </w:p>
    <w:p w14:paraId="0629930A" w14:textId="77777777" w:rsidR="001657AC" w:rsidRPr="00CA7EB6" w:rsidRDefault="001657AC">
      <w:pPr>
        <w:pStyle w:val="BodyText"/>
        <w:spacing w:before="10"/>
        <w:rPr>
          <w:i/>
          <w:sz w:val="20"/>
          <w:lang w:val="tr-TR"/>
        </w:rPr>
      </w:pPr>
    </w:p>
    <w:p w14:paraId="03FA9012" w14:textId="77777777" w:rsidR="001657AC" w:rsidRPr="00CA7EB6" w:rsidRDefault="00000000">
      <w:pPr>
        <w:pStyle w:val="Heading5"/>
        <w:ind w:left="420"/>
        <w:rPr>
          <w:lang w:val="tr-TR"/>
        </w:rPr>
      </w:pPr>
      <w:bookmarkStart w:id="230" w:name="aci̇l_maruz_kalma_durumu"/>
      <w:bookmarkEnd w:id="230"/>
      <w:r w:rsidRPr="00CA7EB6">
        <w:rPr>
          <w:color w:val="221F1F"/>
          <w:lang w:val="tr-TR"/>
        </w:rPr>
        <w:t>acı</w:t>
      </w:r>
      <w:r w:rsidRPr="00CA7EB6">
        <w:rPr>
          <w:color w:val="221F1F"/>
          <w:position w:val="1"/>
          <w:lang w:val="tr-TR"/>
        </w:rPr>
        <w:t>̇</w:t>
      </w:r>
      <w:r w:rsidRPr="00CA7EB6">
        <w:rPr>
          <w:color w:val="221F1F"/>
          <w:lang w:val="tr-TR"/>
        </w:rPr>
        <w:t>l maruz kalma durumu</w:t>
      </w:r>
    </w:p>
    <w:p w14:paraId="3E75C72C" w14:textId="77777777" w:rsidR="001657AC" w:rsidRPr="00CA7EB6" w:rsidRDefault="001657AC">
      <w:pPr>
        <w:pStyle w:val="BodyText"/>
        <w:spacing w:before="7"/>
        <w:rPr>
          <w:b/>
          <w:sz w:val="21"/>
          <w:lang w:val="tr-TR"/>
        </w:rPr>
      </w:pPr>
    </w:p>
    <w:p w14:paraId="4766CB82" w14:textId="77777777" w:rsidR="001657AC" w:rsidRPr="00CA7EB6" w:rsidRDefault="00000000">
      <w:pPr>
        <w:ind w:left="939"/>
        <w:rPr>
          <w:sz w:val="20"/>
          <w:lang w:val="tr-TR"/>
        </w:rPr>
      </w:pPr>
      <w:r w:rsidRPr="00CA7EB6">
        <w:rPr>
          <w:i/>
          <w:color w:val="221F1F"/>
          <w:sz w:val="20"/>
          <w:lang w:val="tr-TR"/>
        </w:rPr>
        <w:t xml:space="preserve">Maruz kalma durumlarına </w:t>
      </w:r>
      <w:r w:rsidRPr="00CA7EB6">
        <w:rPr>
          <w:color w:val="221F1F"/>
          <w:sz w:val="20"/>
          <w:lang w:val="tr-TR"/>
        </w:rPr>
        <w:t>bakın.</w:t>
      </w:r>
    </w:p>
    <w:p w14:paraId="4D9A22FA" w14:textId="77777777" w:rsidR="001657AC" w:rsidRPr="00CA7EB6" w:rsidRDefault="001657AC">
      <w:pPr>
        <w:pStyle w:val="BodyText"/>
        <w:spacing w:before="8"/>
        <w:rPr>
          <w:sz w:val="21"/>
          <w:lang w:val="tr-TR"/>
        </w:rPr>
      </w:pPr>
    </w:p>
    <w:p w14:paraId="2D3CA81D" w14:textId="77777777" w:rsidR="001657AC" w:rsidRPr="00CA7EB6" w:rsidRDefault="00000000">
      <w:pPr>
        <w:pStyle w:val="Heading5"/>
        <w:spacing w:before="1"/>
        <w:ind w:left="420"/>
        <w:rPr>
          <w:lang w:val="tr-TR"/>
        </w:rPr>
      </w:pPr>
      <w:bookmarkStart w:id="231" w:name="acil_durum_aşaması"/>
      <w:bookmarkEnd w:id="231"/>
      <w:r w:rsidRPr="00CA7EB6">
        <w:rPr>
          <w:color w:val="221F1F"/>
          <w:lang w:val="tr-TR"/>
        </w:rPr>
        <w:t>acil durum aşaması</w:t>
      </w:r>
    </w:p>
    <w:p w14:paraId="0B0A2B78" w14:textId="77777777" w:rsidR="001657AC" w:rsidRPr="00CA7EB6" w:rsidRDefault="001657AC">
      <w:pPr>
        <w:pStyle w:val="BodyText"/>
        <w:spacing w:before="8"/>
        <w:rPr>
          <w:b/>
          <w:sz w:val="21"/>
          <w:lang w:val="tr-TR"/>
        </w:rPr>
      </w:pPr>
    </w:p>
    <w:p w14:paraId="20324049" w14:textId="77777777" w:rsidR="001657AC" w:rsidRPr="00CA7EB6" w:rsidRDefault="00000000">
      <w:pPr>
        <w:ind w:left="939"/>
        <w:rPr>
          <w:sz w:val="20"/>
          <w:lang w:val="tr-TR"/>
        </w:rPr>
      </w:pPr>
      <w:r w:rsidRPr="00CA7EB6">
        <w:rPr>
          <w:i/>
          <w:color w:val="221F1F"/>
          <w:sz w:val="20"/>
          <w:lang w:val="tr-TR"/>
        </w:rPr>
        <w:t xml:space="preserve">Acil durum müdahale aşamasına </w:t>
      </w:r>
      <w:r w:rsidRPr="00CA7EB6">
        <w:rPr>
          <w:color w:val="221F1F"/>
          <w:sz w:val="20"/>
          <w:lang w:val="tr-TR"/>
        </w:rPr>
        <w:t>bakınız.</w:t>
      </w:r>
    </w:p>
    <w:p w14:paraId="42D8F202" w14:textId="77777777" w:rsidR="001657AC" w:rsidRPr="00CA7EB6" w:rsidRDefault="001657AC">
      <w:pPr>
        <w:pStyle w:val="BodyText"/>
        <w:spacing w:before="9"/>
        <w:rPr>
          <w:sz w:val="20"/>
          <w:lang w:val="tr-TR"/>
        </w:rPr>
      </w:pPr>
    </w:p>
    <w:p w14:paraId="17C90721" w14:textId="77777777" w:rsidR="001657AC" w:rsidRPr="00CA7EB6" w:rsidRDefault="00000000">
      <w:pPr>
        <w:pStyle w:val="Heading5"/>
        <w:ind w:left="420"/>
        <w:rPr>
          <w:lang w:val="tr-TR"/>
        </w:rPr>
      </w:pPr>
      <w:bookmarkStart w:id="232" w:name="aci̇l_durum_plani"/>
      <w:bookmarkEnd w:id="232"/>
      <w:r w:rsidRPr="00CA7EB6">
        <w:rPr>
          <w:color w:val="221F1F"/>
          <w:lang w:val="tr-TR"/>
        </w:rPr>
        <w:t>acı</w:t>
      </w:r>
      <w:r w:rsidRPr="00CA7EB6">
        <w:rPr>
          <w:color w:val="221F1F"/>
          <w:position w:val="1"/>
          <w:lang w:val="tr-TR"/>
        </w:rPr>
        <w:t>̇</w:t>
      </w:r>
      <w:r w:rsidRPr="00CA7EB6">
        <w:rPr>
          <w:color w:val="221F1F"/>
          <w:lang w:val="tr-TR"/>
        </w:rPr>
        <w:t>l durum plani</w:t>
      </w:r>
    </w:p>
    <w:p w14:paraId="16232CA5" w14:textId="77777777" w:rsidR="001657AC" w:rsidRPr="00CA7EB6" w:rsidRDefault="001657AC">
      <w:pPr>
        <w:pStyle w:val="BodyText"/>
        <w:spacing w:before="8"/>
        <w:rPr>
          <w:b/>
          <w:sz w:val="21"/>
          <w:lang w:val="tr-TR"/>
        </w:rPr>
      </w:pPr>
    </w:p>
    <w:p w14:paraId="5E747D7F" w14:textId="77777777" w:rsidR="001657AC" w:rsidRPr="00CA7EB6" w:rsidRDefault="00000000">
      <w:pPr>
        <w:spacing w:line="271" w:lineRule="auto"/>
        <w:ind w:left="420" w:right="117" w:firstLine="519"/>
        <w:jc w:val="both"/>
        <w:rPr>
          <w:sz w:val="20"/>
          <w:lang w:val="tr-TR"/>
        </w:rPr>
      </w:pPr>
      <w:r w:rsidRPr="00CA7EB6">
        <w:rPr>
          <w:i/>
          <w:color w:val="221F1F"/>
          <w:sz w:val="20"/>
          <w:lang w:val="tr-TR"/>
        </w:rPr>
        <w:t xml:space="preserve">Acil </w:t>
      </w:r>
      <w:r w:rsidRPr="00CA7EB6">
        <w:rPr>
          <w:color w:val="221F1F"/>
          <w:sz w:val="20"/>
          <w:lang w:val="tr-TR"/>
        </w:rPr>
        <w:t xml:space="preserve">bir duruma müdahale için hedeflerin, politikanın ve </w:t>
      </w:r>
      <w:r w:rsidRPr="00CA7EB6">
        <w:rPr>
          <w:i/>
          <w:color w:val="221F1F"/>
          <w:sz w:val="20"/>
          <w:lang w:val="tr-TR"/>
        </w:rPr>
        <w:t xml:space="preserve">operasyon konseptinin ve </w:t>
      </w:r>
      <w:r w:rsidRPr="00CA7EB6">
        <w:rPr>
          <w:color w:val="221F1F"/>
          <w:sz w:val="20"/>
          <w:lang w:val="tr-TR"/>
        </w:rPr>
        <w:t xml:space="preserve">sistematik, koordineli ve etkili bir müdahale için yapı, yetki ve sorumlulukların bir açıklaması. </w:t>
      </w:r>
      <w:r w:rsidRPr="00CA7EB6">
        <w:rPr>
          <w:i/>
          <w:color w:val="221F1F"/>
          <w:sz w:val="20"/>
          <w:lang w:val="tr-TR"/>
        </w:rPr>
        <w:t xml:space="preserve">Acil durum planı </w:t>
      </w:r>
      <w:r w:rsidRPr="00CA7EB6">
        <w:rPr>
          <w:color w:val="221F1F"/>
          <w:sz w:val="20"/>
          <w:lang w:val="tr-TR"/>
        </w:rPr>
        <w:t xml:space="preserve">diğer planların, </w:t>
      </w:r>
      <w:r w:rsidRPr="00CA7EB6">
        <w:rPr>
          <w:i/>
          <w:color w:val="221F1F"/>
          <w:sz w:val="20"/>
          <w:lang w:val="tr-TR"/>
        </w:rPr>
        <w:t xml:space="preserve">prosedürlerin </w:t>
      </w:r>
      <w:r w:rsidRPr="00CA7EB6">
        <w:rPr>
          <w:color w:val="221F1F"/>
          <w:sz w:val="20"/>
          <w:lang w:val="tr-TR"/>
        </w:rPr>
        <w:t>ve kontrol listelerinin geliştirilmesi için temel teşkil eder.</w:t>
      </w:r>
    </w:p>
    <w:p w14:paraId="35FF5CE2" w14:textId="77777777" w:rsidR="001657AC" w:rsidRPr="00CA7EB6" w:rsidRDefault="00000000">
      <w:pPr>
        <w:spacing w:line="252" w:lineRule="auto"/>
        <w:ind w:left="1179" w:right="117"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Acil durum planları </w:t>
      </w:r>
      <w:r w:rsidRPr="00CA7EB6">
        <w:rPr>
          <w:color w:val="221F1F"/>
          <w:sz w:val="18"/>
          <w:lang w:val="tr-TR"/>
        </w:rPr>
        <w:t xml:space="preserve">uluslararası, ulusal, bölgesel, yerel ve </w:t>
      </w:r>
      <w:r w:rsidRPr="00CA7EB6">
        <w:rPr>
          <w:i/>
          <w:color w:val="221F1F"/>
          <w:sz w:val="18"/>
          <w:lang w:val="tr-TR"/>
        </w:rPr>
        <w:t xml:space="preserve">tesis olmak üzere </w:t>
      </w:r>
      <w:r w:rsidRPr="00CA7EB6">
        <w:rPr>
          <w:color w:val="221F1F"/>
          <w:sz w:val="18"/>
          <w:lang w:val="tr-TR"/>
        </w:rPr>
        <w:t xml:space="preserve">farklı düzeylerde hazırlanır. İlgili tüm kuruluşlar ve yetkililer tarafından gerçekleştirilmesi planlanan tüm </w:t>
      </w:r>
      <w:r w:rsidRPr="00CA7EB6">
        <w:rPr>
          <w:i/>
          <w:color w:val="221F1F"/>
          <w:sz w:val="18"/>
          <w:lang w:val="tr-TR"/>
        </w:rPr>
        <w:t xml:space="preserve">faaliyetleri içerebilir </w:t>
      </w:r>
      <w:r w:rsidRPr="00CA7EB6">
        <w:rPr>
          <w:color w:val="221F1F"/>
          <w:sz w:val="18"/>
          <w:lang w:val="tr-TR"/>
        </w:rPr>
        <w:t>veya öncelikle belirli bir kuruluş tarafından gerçekleştirilecek eylemlerle ilgili olabilir.</w:t>
      </w:r>
    </w:p>
    <w:p w14:paraId="209B2B96" w14:textId="77777777" w:rsidR="001657AC" w:rsidRPr="00CA7EB6" w:rsidRDefault="00000000">
      <w:pPr>
        <w:ind w:left="939"/>
        <w:jc w:val="both"/>
        <w:rPr>
          <w:i/>
          <w:sz w:val="18"/>
          <w:lang w:val="tr-TR"/>
        </w:rPr>
      </w:pPr>
      <w:r w:rsidRPr="00CA7EB6">
        <w:rPr>
          <w:color w:val="221F1F"/>
          <w:sz w:val="18"/>
          <w:lang w:val="tr-TR"/>
        </w:rPr>
        <w:t xml:space="preserve">Bir </w:t>
      </w:r>
      <w:r w:rsidRPr="00CA7EB6">
        <w:rPr>
          <w:i/>
          <w:color w:val="221F1F"/>
          <w:sz w:val="18"/>
          <w:lang w:val="tr-TR"/>
        </w:rPr>
        <w:t xml:space="preserve">acil durum planında </w:t>
      </w:r>
      <w:r w:rsidRPr="00CA7EB6">
        <w:rPr>
          <w:color w:val="221F1F"/>
          <w:sz w:val="18"/>
          <w:lang w:val="tr-TR"/>
        </w:rPr>
        <w:t xml:space="preserve">belirtilen belirli görevlerin yerine getirilmesine ilişkin ayrıntılar acil durum </w:t>
      </w:r>
      <w:r w:rsidRPr="00CA7EB6">
        <w:rPr>
          <w:i/>
          <w:color w:val="221F1F"/>
          <w:sz w:val="18"/>
          <w:lang w:val="tr-TR"/>
        </w:rPr>
        <w:t>prosedürlerinde</w:t>
      </w:r>
    </w:p>
    <w:p w14:paraId="7BE3D907" w14:textId="77777777" w:rsidR="001657AC" w:rsidRPr="00CA7EB6" w:rsidRDefault="00000000">
      <w:pPr>
        <w:pStyle w:val="BodyText"/>
        <w:spacing w:before="1"/>
        <w:ind w:left="1179"/>
        <w:jc w:val="both"/>
        <w:rPr>
          <w:lang w:val="tr-TR"/>
        </w:rPr>
      </w:pPr>
      <w:r w:rsidRPr="00CA7EB6">
        <w:rPr>
          <w:color w:val="221F1F"/>
          <w:lang w:val="tr-TR"/>
        </w:rPr>
        <w:t>yer almaktadır.</w:t>
      </w:r>
    </w:p>
    <w:p w14:paraId="6F09E2F1" w14:textId="77777777" w:rsidR="001657AC" w:rsidRPr="00CA7EB6" w:rsidRDefault="001657AC">
      <w:pPr>
        <w:pStyle w:val="BodyText"/>
        <w:rPr>
          <w:sz w:val="19"/>
          <w:lang w:val="tr-TR"/>
        </w:rPr>
      </w:pPr>
    </w:p>
    <w:p w14:paraId="69542C10" w14:textId="77777777" w:rsidR="001657AC" w:rsidRPr="00CA7EB6" w:rsidRDefault="00000000">
      <w:pPr>
        <w:spacing w:before="1" w:line="271" w:lineRule="auto"/>
        <w:ind w:left="939" w:right="119"/>
        <w:jc w:val="both"/>
        <w:rPr>
          <w:sz w:val="20"/>
          <w:lang w:val="tr-TR"/>
        </w:rPr>
      </w:pPr>
      <w:r w:rsidRPr="00CA7EB6">
        <w:rPr>
          <w:b/>
          <w:i/>
          <w:color w:val="221F1F"/>
          <w:sz w:val="20"/>
          <w:lang w:val="tr-TR"/>
        </w:rPr>
        <w:t xml:space="preserve">Operasyon konsepti. </w:t>
      </w:r>
      <w:r w:rsidRPr="00CA7EB6">
        <w:rPr>
          <w:i/>
          <w:color w:val="221F1F"/>
          <w:sz w:val="20"/>
          <w:lang w:val="tr-TR"/>
        </w:rPr>
        <w:t xml:space="preserve">Acil durum müdahale </w:t>
      </w:r>
      <w:r w:rsidRPr="00CA7EB6">
        <w:rPr>
          <w:color w:val="221F1F"/>
          <w:sz w:val="20"/>
          <w:lang w:val="tr-TR"/>
        </w:rPr>
        <w:t>kabiliyetinin geliştirilmesinde yer alan tüm personel ve kuruluşların</w:t>
      </w:r>
      <w:r w:rsidRPr="00CA7EB6">
        <w:rPr>
          <w:color w:val="221F1F"/>
          <w:spacing w:val="-12"/>
          <w:sz w:val="20"/>
          <w:lang w:val="tr-TR"/>
        </w:rPr>
        <w:t xml:space="preserve"> </w:t>
      </w:r>
      <w:r w:rsidRPr="00CA7EB6">
        <w:rPr>
          <w:color w:val="221F1F"/>
          <w:sz w:val="20"/>
          <w:lang w:val="tr-TR"/>
        </w:rPr>
        <w:t>ortak</w:t>
      </w:r>
      <w:r w:rsidRPr="00CA7EB6">
        <w:rPr>
          <w:color w:val="221F1F"/>
          <w:spacing w:val="-12"/>
          <w:sz w:val="20"/>
          <w:lang w:val="tr-TR"/>
        </w:rPr>
        <w:t xml:space="preserve"> </w:t>
      </w:r>
      <w:r w:rsidRPr="00CA7EB6">
        <w:rPr>
          <w:color w:val="221F1F"/>
          <w:sz w:val="20"/>
          <w:lang w:val="tr-TR"/>
        </w:rPr>
        <w:t>bir</w:t>
      </w:r>
      <w:r w:rsidRPr="00CA7EB6">
        <w:rPr>
          <w:color w:val="221F1F"/>
          <w:spacing w:val="-12"/>
          <w:sz w:val="20"/>
          <w:lang w:val="tr-TR"/>
        </w:rPr>
        <w:t xml:space="preserve"> </w:t>
      </w:r>
      <w:r w:rsidRPr="00CA7EB6">
        <w:rPr>
          <w:color w:val="221F1F"/>
          <w:sz w:val="20"/>
          <w:lang w:val="tr-TR"/>
        </w:rPr>
        <w:t>anlayışı</w:t>
      </w:r>
      <w:r w:rsidRPr="00CA7EB6">
        <w:rPr>
          <w:color w:val="221F1F"/>
          <w:spacing w:val="-12"/>
          <w:sz w:val="20"/>
          <w:lang w:val="tr-TR"/>
        </w:rPr>
        <w:t xml:space="preserve"> </w:t>
      </w:r>
      <w:r w:rsidRPr="00CA7EB6">
        <w:rPr>
          <w:color w:val="221F1F"/>
          <w:sz w:val="20"/>
          <w:lang w:val="tr-TR"/>
        </w:rPr>
        <w:t>paylaşmasını</w:t>
      </w:r>
      <w:r w:rsidRPr="00CA7EB6">
        <w:rPr>
          <w:color w:val="221F1F"/>
          <w:spacing w:val="-13"/>
          <w:sz w:val="20"/>
          <w:lang w:val="tr-TR"/>
        </w:rPr>
        <w:t xml:space="preserve"> </w:t>
      </w:r>
      <w:r w:rsidRPr="00CA7EB6">
        <w:rPr>
          <w:color w:val="221F1F"/>
          <w:sz w:val="20"/>
          <w:lang w:val="tr-TR"/>
        </w:rPr>
        <w:t>sağlamak</w:t>
      </w:r>
      <w:r w:rsidRPr="00CA7EB6">
        <w:rPr>
          <w:color w:val="221F1F"/>
          <w:spacing w:val="-13"/>
          <w:sz w:val="20"/>
          <w:lang w:val="tr-TR"/>
        </w:rPr>
        <w:t xml:space="preserve"> </w:t>
      </w:r>
      <w:r w:rsidRPr="00CA7EB6">
        <w:rPr>
          <w:color w:val="221F1F"/>
          <w:sz w:val="20"/>
          <w:lang w:val="tr-TR"/>
        </w:rPr>
        <w:t>için</w:t>
      </w:r>
      <w:r w:rsidRPr="00CA7EB6">
        <w:rPr>
          <w:color w:val="221F1F"/>
          <w:spacing w:val="-12"/>
          <w:sz w:val="20"/>
          <w:lang w:val="tr-TR"/>
        </w:rPr>
        <w:t xml:space="preserve"> </w:t>
      </w:r>
      <w:r w:rsidRPr="00CA7EB6">
        <w:rPr>
          <w:color w:val="221F1F"/>
          <w:sz w:val="20"/>
          <w:lang w:val="tr-TR"/>
        </w:rPr>
        <w:t>kullanılan,</w:t>
      </w:r>
      <w:r w:rsidRPr="00CA7EB6">
        <w:rPr>
          <w:color w:val="221F1F"/>
          <w:spacing w:val="-12"/>
          <w:sz w:val="20"/>
          <w:lang w:val="tr-TR"/>
        </w:rPr>
        <w:t xml:space="preserve"> </w:t>
      </w:r>
      <w:r w:rsidRPr="00CA7EB6">
        <w:rPr>
          <w:color w:val="221F1F"/>
          <w:sz w:val="20"/>
          <w:lang w:val="tr-TR"/>
        </w:rPr>
        <w:t>varsayılan</w:t>
      </w:r>
      <w:r w:rsidRPr="00CA7EB6">
        <w:rPr>
          <w:color w:val="221F1F"/>
          <w:spacing w:val="-13"/>
          <w:sz w:val="20"/>
          <w:lang w:val="tr-TR"/>
        </w:rPr>
        <w:t xml:space="preserve"> </w:t>
      </w:r>
      <w:r w:rsidRPr="00CA7EB6">
        <w:rPr>
          <w:color w:val="221F1F"/>
          <w:sz w:val="20"/>
          <w:lang w:val="tr-TR"/>
        </w:rPr>
        <w:t>bir</w:t>
      </w:r>
      <w:r w:rsidRPr="00CA7EB6">
        <w:rPr>
          <w:color w:val="221F1F"/>
          <w:spacing w:val="-12"/>
          <w:sz w:val="20"/>
          <w:lang w:val="tr-TR"/>
        </w:rPr>
        <w:t xml:space="preserve"> </w:t>
      </w:r>
      <w:r w:rsidRPr="00CA7EB6">
        <w:rPr>
          <w:i/>
          <w:color w:val="221F1F"/>
          <w:sz w:val="20"/>
          <w:lang w:val="tr-TR"/>
        </w:rPr>
        <w:t>nükleer</w:t>
      </w:r>
      <w:r w:rsidRPr="00CA7EB6">
        <w:rPr>
          <w:i/>
          <w:color w:val="221F1F"/>
          <w:spacing w:val="-11"/>
          <w:sz w:val="20"/>
          <w:lang w:val="tr-TR"/>
        </w:rPr>
        <w:t xml:space="preserve"> </w:t>
      </w:r>
      <w:r w:rsidRPr="00CA7EB6">
        <w:rPr>
          <w:i/>
          <w:color w:val="221F1F"/>
          <w:sz w:val="20"/>
          <w:lang w:val="tr-TR"/>
        </w:rPr>
        <w:t>veya</w:t>
      </w:r>
      <w:r w:rsidRPr="00CA7EB6">
        <w:rPr>
          <w:i/>
          <w:color w:val="221F1F"/>
          <w:spacing w:val="-12"/>
          <w:sz w:val="20"/>
          <w:lang w:val="tr-TR"/>
        </w:rPr>
        <w:t xml:space="preserve"> </w:t>
      </w:r>
      <w:r w:rsidRPr="00CA7EB6">
        <w:rPr>
          <w:i/>
          <w:color w:val="221F1F"/>
          <w:sz w:val="20"/>
          <w:lang w:val="tr-TR"/>
        </w:rPr>
        <w:t xml:space="preserve">radyolojik acil duruma </w:t>
      </w:r>
      <w:r w:rsidRPr="00CA7EB6">
        <w:rPr>
          <w:color w:val="221F1F"/>
          <w:sz w:val="20"/>
          <w:lang w:val="tr-TR"/>
        </w:rPr>
        <w:t xml:space="preserve">ideal </w:t>
      </w:r>
      <w:r w:rsidRPr="00CA7EB6">
        <w:rPr>
          <w:i/>
          <w:color w:val="221F1F"/>
          <w:sz w:val="20"/>
          <w:lang w:val="tr-TR"/>
        </w:rPr>
        <w:t xml:space="preserve">müdahalenin </w:t>
      </w:r>
      <w:r w:rsidRPr="00CA7EB6">
        <w:rPr>
          <w:color w:val="221F1F"/>
          <w:sz w:val="20"/>
          <w:lang w:val="tr-TR"/>
        </w:rPr>
        <w:t>kısa bir</w:t>
      </w:r>
      <w:r w:rsidRPr="00CA7EB6">
        <w:rPr>
          <w:color w:val="221F1F"/>
          <w:spacing w:val="-4"/>
          <w:sz w:val="20"/>
          <w:lang w:val="tr-TR"/>
        </w:rPr>
        <w:t xml:space="preserve"> </w:t>
      </w:r>
      <w:r w:rsidRPr="00CA7EB6">
        <w:rPr>
          <w:color w:val="221F1F"/>
          <w:sz w:val="20"/>
          <w:lang w:val="tr-TR"/>
        </w:rPr>
        <w:t>tanımı.</w:t>
      </w:r>
    </w:p>
    <w:p w14:paraId="5D2B4D09" w14:textId="77777777" w:rsidR="001657AC" w:rsidRPr="00CA7EB6" w:rsidRDefault="001657AC">
      <w:pPr>
        <w:pStyle w:val="BodyText"/>
        <w:spacing w:before="2"/>
        <w:rPr>
          <w:lang w:val="tr-TR"/>
        </w:rPr>
      </w:pPr>
    </w:p>
    <w:p w14:paraId="61372956" w14:textId="77777777" w:rsidR="001657AC" w:rsidRPr="00CA7EB6" w:rsidRDefault="00000000">
      <w:pPr>
        <w:pStyle w:val="Heading5"/>
        <w:ind w:left="420"/>
        <w:rPr>
          <w:lang w:val="tr-TR"/>
        </w:rPr>
      </w:pPr>
      <w:bookmarkStart w:id="233" w:name="aci̇l_durum_planlama_mesafesi̇"/>
      <w:bookmarkEnd w:id="233"/>
      <w:r w:rsidRPr="00CA7EB6">
        <w:rPr>
          <w:color w:val="221F1F"/>
          <w:lang w:val="tr-TR"/>
        </w:rPr>
        <w:t>acı</w:t>
      </w:r>
      <w:r w:rsidRPr="00CA7EB6">
        <w:rPr>
          <w:color w:val="221F1F"/>
          <w:position w:val="1"/>
          <w:lang w:val="tr-TR"/>
        </w:rPr>
        <w:t>̇</w:t>
      </w:r>
      <w:r w:rsidRPr="00CA7EB6">
        <w:rPr>
          <w:color w:val="221F1F"/>
          <w:lang w:val="tr-TR"/>
        </w:rPr>
        <w:t>l durum planlama mesafesı</w:t>
      </w:r>
    </w:p>
    <w:p w14:paraId="1C39A4A2" w14:textId="77777777" w:rsidR="001657AC" w:rsidRPr="00CA7EB6" w:rsidRDefault="001657AC">
      <w:pPr>
        <w:pStyle w:val="BodyText"/>
        <w:spacing w:before="8"/>
        <w:rPr>
          <w:b/>
          <w:sz w:val="13"/>
          <w:lang w:val="tr-TR"/>
        </w:rPr>
      </w:pPr>
    </w:p>
    <w:p w14:paraId="6A6D8CE7" w14:textId="77777777" w:rsidR="001657AC" w:rsidRPr="00CA7EB6" w:rsidRDefault="00000000">
      <w:pPr>
        <w:spacing w:before="92"/>
        <w:ind w:left="939"/>
        <w:rPr>
          <w:sz w:val="20"/>
          <w:lang w:val="tr-TR"/>
        </w:rPr>
      </w:pPr>
      <w:r w:rsidRPr="00CA7EB6">
        <w:rPr>
          <w:i/>
          <w:color w:val="221F1F"/>
          <w:sz w:val="20"/>
          <w:lang w:val="tr-TR"/>
        </w:rPr>
        <w:t xml:space="preserve">Genişletilmiş planlama mesafesi </w:t>
      </w:r>
      <w:r w:rsidRPr="00CA7EB6">
        <w:rPr>
          <w:color w:val="221F1F"/>
          <w:sz w:val="20"/>
          <w:lang w:val="tr-TR"/>
        </w:rPr>
        <w:t xml:space="preserve">ve alım ve </w:t>
      </w:r>
      <w:r w:rsidRPr="00CA7EB6">
        <w:rPr>
          <w:i/>
          <w:color w:val="221F1F"/>
          <w:sz w:val="20"/>
          <w:lang w:val="tr-TR"/>
        </w:rPr>
        <w:t>emtia planlama mesafesi</w:t>
      </w:r>
      <w:r w:rsidRPr="00CA7EB6">
        <w:rPr>
          <w:color w:val="221F1F"/>
          <w:sz w:val="20"/>
          <w:lang w:val="tr-TR"/>
        </w:rPr>
        <w:t>.</w:t>
      </w:r>
    </w:p>
    <w:p w14:paraId="07C360A6" w14:textId="77777777" w:rsidR="001657AC" w:rsidRPr="00CA7EB6" w:rsidRDefault="001657AC">
      <w:pPr>
        <w:pStyle w:val="BodyText"/>
        <w:spacing w:before="8"/>
        <w:rPr>
          <w:sz w:val="13"/>
          <w:lang w:val="tr-TR"/>
        </w:rPr>
      </w:pPr>
    </w:p>
    <w:p w14:paraId="6D5F74E7" w14:textId="77777777" w:rsidR="001657AC" w:rsidRPr="00CA7EB6" w:rsidRDefault="00000000">
      <w:pPr>
        <w:spacing w:before="92" w:line="271" w:lineRule="auto"/>
        <w:ind w:left="940" w:right="117"/>
        <w:jc w:val="both"/>
        <w:rPr>
          <w:sz w:val="20"/>
          <w:lang w:val="tr-TR"/>
        </w:rPr>
      </w:pPr>
      <w:r w:rsidRPr="00CA7EB6">
        <w:rPr>
          <w:b/>
          <w:i/>
          <w:color w:val="221F1F"/>
          <w:sz w:val="20"/>
          <w:lang w:val="tr-TR"/>
        </w:rPr>
        <w:t>genişletilmiş</w:t>
      </w:r>
      <w:r w:rsidRPr="00CA7EB6">
        <w:rPr>
          <w:b/>
          <w:i/>
          <w:color w:val="221F1F"/>
          <w:spacing w:val="-8"/>
          <w:sz w:val="20"/>
          <w:lang w:val="tr-TR"/>
        </w:rPr>
        <w:t xml:space="preserve"> </w:t>
      </w:r>
      <w:r w:rsidRPr="00CA7EB6">
        <w:rPr>
          <w:b/>
          <w:i/>
          <w:color w:val="221F1F"/>
          <w:sz w:val="20"/>
          <w:lang w:val="tr-TR"/>
        </w:rPr>
        <w:t>planlama</w:t>
      </w:r>
      <w:r w:rsidRPr="00CA7EB6">
        <w:rPr>
          <w:b/>
          <w:i/>
          <w:color w:val="221F1F"/>
          <w:spacing w:val="-8"/>
          <w:sz w:val="20"/>
          <w:lang w:val="tr-TR"/>
        </w:rPr>
        <w:t xml:space="preserve"> </w:t>
      </w:r>
      <w:r w:rsidRPr="00CA7EB6">
        <w:rPr>
          <w:b/>
          <w:i/>
          <w:color w:val="221F1F"/>
          <w:sz w:val="20"/>
          <w:lang w:val="tr-TR"/>
        </w:rPr>
        <w:t>mesafesi</w:t>
      </w:r>
      <w:r w:rsidRPr="00CA7EB6">
        <w:rPr>
          <w:b/>
          <w:i/>
          <w:color w:val="221F1F"/>
          <w:spacing w:val="-7"/>
          <w:sz w:val="20"/>
          <w:lang w:val="tr-TR"/>
        </w:rPr>
        <w:t xml:space="preserve"> </w:t>
      </w:r>
      <w:r w:rsidRPr="00CA7EB6">
        <w:rPr>
          <w:b/>
          <w:i/>
          <w:color w:val="221F1F"/>
          <w:sz w:val="20"/>
          <w:lang w:val="tr-TR"/>
        </w:rPr>
        <w:t>(EPD).</w:t>
      </w:r>
      <w:r w:rsidRPr="00CA7EB6">
        <w:rPr>
          <w:b/>
          <w:i/>
          <w:color w:val="221F1F"/>
          <w:spacing w:val="-9"/>
          <w:sz w:val="20"/>
          <w:lang w:val="tr-TR"/>
        </w:rPr>
        <w:t xml:space="preserve"> </w:t>
      </w:r>
      <w:r w:rsidRPr="00CA7EB6">
        <w:rPr>
          <w:i/>
          <w:color w:val="221F1F"/>
          <w:sz w:val="20"/>
          <w:lang w:val="tr-TR"/>
        </w:rPr>
        <w:t>Genel</w:t>
      </w:r>
      <w:r w:rsidRPr="00CA7EB6">
        <w:rPr>
          <w:i/>
          <w:color w:val="221F1F"/>
          <w:spacing w:val="-7"/>
          <w:sz w:val="20"/>
          <w:lang w:val="tr-TR"/>
        </w:rPr>
        <w:t xml:space="preserve"> </w:t>
      </w:r>
      <w:r w:rsidRPr="00CA7EB6">
        <w:rPr>
          <w:i/>
          <w:color w:val="221F1F"/>
          <w:sz w:val="20"/>
          <w:lang w:val="tr-TR"/>
        </w:rPr>
        <w:t>bir</w:t>
      </w:r>
      <w:r w:rsidRPr="00CA7EB6">
        <w:rPr>
          <w:i/>
          <w:color w:val="221F1F"/>
          <w:spacing w:val="-9"/>
          <w:sz w:val="20"/>
          <w:lang w:val="tr-TR"/>
        </w:rPr>
        <w:t xml:space="preserve"> </w:t>
      </w:r>
      <w:r w:rsidRPr="00CA7EB6">
        <w:rPr>
          <w:i/>
          <w:color w:val="221F1F"/>
          <w:sz w:val="20"/>
          <w:lang w:val="tr-TR"/>
        </w:rPr>
        <w:t>acil</w:t>
      </w:r>
      <w:r w:rsidRPr="00CA7EB6">
        <w:rPr>
          <w:i/>
          <w:color w:val="221F1F"/>
          <w:spacing w:val="-7"/>
          <w:sz w:val="20"/>
          <w:lang w:val="tr-TR"/>
        </w:rPr>
        <w:t xml:space="preserve"> </w:t>
      </w:r>
      <w:r w:rsidRPr="00CA7EB6">
        <w:rPr>
          <w:i/>
          <w:color w:val="221F1F"/>
          <w:sz w:val="20"/>
          <w:lang w:val="tr-TR"/>
        </w:rPr>
        <w:t>durumun</w:t>
      </w:r>
      <w:r w:rsidRPr="00CA7EB6">
        <w:rPr>
          <w:i/>
          <w:color w:val="221F1F"/>
          <w:spacing w:val="-7"/>
          <w:sz w:val="20"/>
          <w:lang w:val="tr-TR"/>
        </w:rPr>
        <w:t xml:space="preserve"> </w:t>
      </w:r>
      <w:r w:rsidRPr="00CA7EB6">
        <w:rPr>
          <w:color w:val="221F1F"/>
          <w:sz w:val="20"/>
          <w:lang w:val="tr-TR"/>
        </w:rPr>
        <w:t>ilan</w:t>
      </w:r>
      <w:r w:rsidRPr="00CA7EB6">
        <w:rPr>
          <w:color w:val="221F1F"/>
          <w:spacing w:val="-7"/>
          <w:sz w:val="20"/>
          <w:lang w:val="tr-TR"/>
        </w:rPr>
        <w:t xml:space="preserve"> </w:t>
      </w:r>
      <w:r w:rsidRPr="00CA7EB6">
        <w:rPr>
          <w:color w:val="221F1F"/>
          <w:sz w:val="20"/>
          <w:lang w:val="tr-TR"/>
        </w:rPr>
        <w:t>edilmesini</w:t>
      </w:r>
      <w:r w:rsidRPr="00CA7EB6">
        <w:rPr>
          <w:color w:val="221F1F"/>
          <w:spacing w:val="-7"/>
          <w:sz w:val="20"/>
          <w:lang w:val="tr-TR"/>
        </w:rPr>
        <w:t xml:space="preserve"> </w:t>
      </w:r>
      <w:r w:rsidRPr="00CA7EB6">
        <w:rPr>
          <w:color w:val="221F1F"/>
          <w:sz w:val="20"/>
          <w:lang w:val="tr-TR"/>
        </w:rPr>
        <w:t>takiben</w:t>
      </w:r>
      <w:r w:rsidRPr="00CA7EB6">
        <w:rPr>
          <w:color w:val="221F1F"/>
          <w:spacing w:val="-9"/>
          <w:sz w:val="20"/>
          <w:lang w:val="tr-TR"/>
        </w:rPr>
        <w:t xml:space="preserve"> </w:t>
      </w:r>
      <w:r w:rsidRPr="00CA7EB6">
        <w:rPr>
          <w:color w:val="221F1F"/>
          <w:sz w:val="20"/>
          <w:lang w:val="tr-TR"/>
        </w:rPr>
        <w:t>izleme</w:t>
      </w:r>
      <w:r w:rsidRPr="00CA7EB6">
        <w:rPr>
          <w:color w:val="221F1F"/>
          <w:spacing w:val="-7"/>
          <w:sz w:val="20"/>
          <w:lang w:val="tr-TR"/>
        </w:rPr>
        <w:t xml:space="preserve"> </w:t>
      </w:r>
      <w:r w:rsidRPr="00CA7EB6">
        <w:rPr>
          <w:color w:val="221F1F"/>
          <w:sz w:val="20"/>
          <w:lang w:val="tr-TR"/>
        </w:rPr>
        <w:t>yapmak</w:t>
      </w:r>
      <w:r w:rsidRPr="00CA7EB6">
        <w:rPr>
          <w:color w:val="221F1F"/>
          <w:spacing w:val="-8"/>
          <w:sz w:val="20"/>
          <w:lang w:val="tr-TR"/>
        </w:rPr>
        <w:t xml:space="preserve"> </w:t>
      </w:r>
      <w:r w:rsidRPr="00CA7EB6">
        <w:rPr>
          <w:color w:val="221F1F"/>
          <w:sz w:val="20"/>
          <w:lang w:val="tr-TR"/>
        </w:rPr>
        <w:t xml:space="preserve">ve önemli bir radyoaktif </w:t>
      </w:r>
      <w:r w:rsidRPr="00CA7EB6">
        <w:rPr>
          <w:i/>
          <w:color w:val="221F1F"/>
          <w:sz w:val="20"/>
          <w:lang w:val="tr-TR"/>
        </w:rPr>
        <w:t xml:space="preserve">salınımı takiben halk </w:t>
      </w:r>
      <w:r w:rsidRPr="00CA7EB6">
        <w:rPr>
          <w:color w:val="221F1F"/>
          <w:sz w:val="20"/>
          <w:lang w:val="tr-TR"/>
        </w:rPr>
        <w:t xml:space="preserve">arasında </w:t>
      </w:r>
      <w:r w:rsidRPr="00CA7EB6">
        <w:rPr>
          <w:i/>
          <w:color w:val="221F1F"/>
          <w:sz w:val="20"/>
          <w:lang w:val="tr-TR"/>
        </w:rPr>
        <w:t xml:space="preserve">stokastik etki riskinin </w:t>
      </w:r>
      <w:r w:rsidRPr="00CA7EB6">
        <w:rPr>
          <w:color w:val="221F1F"/>
          <w:sz w:val="20"/>
          <w:lang w:val="tr-TR"/>
        </w:rPr>
        <w:t xml:space="preserve">etkili bir şekilde azaltılmasını sağlayacak bir süre içinde saha dışında acil </w:t>
      </w:r>
      <w:r w:rsidRPr="00CA7EB6">
        <w:rPr>
          <w:i/>
          <w:color w:val="221F1F"/>
          <w:sz w:val="20"/>
          <w:lang w:val="tr-TR"/>
        </w:rPr>
        <w:t xml:space="preserve">müdahale eylemlerinin gerçekleştirilmesini </w:t>
      </w:r>
      <w:r w:rsidRPr="00CA7EB6">
        <w:rPr>
          <w:color w:val="221F1F"/>
          <w:sz w:val="20"/>
          <w:lang w:val="tr-TR"/>
        </w:rPr>
        <w:t xml:space="preserve">gerektiren alanları belirlemek için acil durum </w:t>
      </w:r>
      <w:r w:rsidRPr="00CA7EB6">
        <w:rPr>
          <w:i/>
          <w:color w:val="221F1F"/>
          <w:sz w:val="20"/>
          <w:lang w:val="tr-TR"/>
        </w:rPr>
        <w:t xml:space="preserve">düzenlemelerinin </w:t>
      </w:r>
      <w:r w:rsidRPr="00CA7EB6">
        <w:rPr>
          <w:color w:val="221F1F"/>
          <w:sz w:val="20"/>
          <w:lang w:val="tr-TR"/>
        </w:rPr>
        <w:t>yapıldığı bir tesisin etrafındaki</w:t>
      </w:r>
      <w:r w:rsidRPr="00CA7EB6">
        <w:rPr>
          <w:color w:val="221F1F"/>
          <w:spacing w:val="-13"/>
          <w:sz w:val="20"/>
          <w:lang w:val="tr-TR"/>
        </w:rPr>
        <w:t xml:space="preserve"> </w:t>
      </w:r>
      <w:r w:rsidRPr="00CA7EB6">
        <w:rPr>
          <w:color w:val="221F1F"/>
          <w:sz w:val="20"/>
          <w:lang w:val="tr-TR"/>
        </w:rPr>
        <w:t>alan.</w:t>
      </w:r>
    </w:p>
    <w:p w14:paraId="0214AF64" w14:textId="77777777" w:rsidR="001657AC" w:rsidRPr="00CA7EB6" w:rsidRDefault="00000000">
      <w:pPr>
        <w:pStyle w:val="ListParagraph"/>
        <w:numPr>
          <w:ilvl w:val="0"/>
          <w:numId w:val="62"/>
        </w:numPr>
        <w:tabs>
          <w:tab w:val="left" w:pos="939"/>
          <w:tab w:val="left" w:pos="940"/>
        </w:tabs>
        <w:spacing w:before="11" w:line="218" w:lineRule="auto"/>
        <w:ind w:left="1200" w:right="118" w:hanging="1090"/>
        <w:rPr>
          <w:sz w:val="18"/>
          <w:lang w:val="tr-TR"/>
        </w:rPr>
      </w:pPr>
      <w:r w:rsidRPr="00CA7EB6">
        <w:rPr>
          <w:rFonts w:ascii="Arial" w:hAnsi="Arial"/>
          <w:color w:val="3054A6"/>
          <w:position w:val="2"/>
          <w:sz w:val="19"/>
          <w:lang w:val="tr-TR"/>
        </w:rPr>
        <w:t xml:space="preserve">® </w:t>
      </w:r>
      <w:r w:rsidRPr="00CA7EB6">
        <w:rPr>
          <w:i/>
          <w:color w:val="221F1F"/>
          <w:position w:val="2"/>
          <w:sz w:val="18"/>
          <w:lang w:val="tr-TR"/>
        </w:rPr>
        <w:t xml:space="preserve">Genişletilmiş planlama mesafesi </w:t>
      </w:r>
      <w:r w:rsidRPr="00CA7EB6">
        <w:rPr>
          <w:color w:val="221F1F"/>
          <w:position w:val="2"/>
          <w:sz w:val="18"/>
          <w:lang w:val="tr-TR"/>
        </w:rPr>
        <w:t xml:space="preserve">içindeki alan planlama amaçlarına hizmet eder ve </w:t>
      </w:r>
      <w:r w:rsidRPr="00CA7EB6">
        <w:rPr>
          <w:i/>
          <w:color w:val="221F1F"/>
          <w:position w:val="2"/>
          <w:sz w:val="18"/>
          <w:lang w:val="tr-TR"/>
        </w:rPr>
        <w:t xml:space="preserve">yeniden yerleştirme </w:t>
      </w:r>
      <w:r w:rsidRPr="00CA7EB6">
        <w:rPr>
          <w:color w:val="221F1F"/>
          <w:position w:val="2"/>
          <w:sz w:val="18"/>
          <w:lang w:val="tr-TR"/>
        </w:rPr>
        <w:t xml:space="preserve">gibi </w:t>
      </w:r>
      <w:r w:rsidRPr="00CA7EB6">
        <w:rPr>
          <w:i/>
          <w:color w:val="221F1F"/>
          <w:position w:val="2"/>
          <w:sz w:val="18"/>
          <w:lang w:val="tr-TR"/>
        </w:rPr>
        <w:t>erken</w:t>
      </w:r>
      <w:r w:rsidRPr="00CA7EB6">
        <w:rPr>
          <w:i/>
          <w:color w:val="221F1F"/>
          <w:sz w:val="18"/>
          <w:lang w:val="tr-TR"/>
        </w:rPr>
        <w:t xml:space="preserve"> koruyucu eylemlerin </w:t>
      </w:r>
      <w:r w:rsidRPr="00CA7EB6">
        <w:rPr>
          <w:color w:val="221F1F"/>
          <w:sz w:val="18"/>
          <w:lang w:val="tr-TR"/>
        </w:rPr>
        <w:t>gerekli olduğu alanları belirlemek için izlemenin yapılacağı gerçek alan</w:t>
      </w:r>
      <w:r w:rsidRPr="00CA7EB6">
        <w:rPr>
          <w:color w:val="221F1F"/>
          <w:spacing w:val="-19"/>
          <w:sz w:val="18"/>
          <w:lang w:val="tr-TR"/>
        </w:rPr>
        <w:t xml:space="preserve"> </w:t>
      </w:r>
      <w:r w:rsidRPr="00CA7EB6">
        <w:rPr>
          <w:color w:val="221F1F"/>
          <w:sz w:val="18"/>
          <w:lang w:val="tr-TR"/>
        </w:rPr>
        <w:t>olmayabilir.</w:t>
      </w:r>
    </w:p>
    <w:p w14:paraId="6E995156" w14:textId="77777777" w:rsidR="001657AC" w:rsidRPr="00CA7EB6" w:rsidRDefault="00000000">
      <w:pPr>
        <w:spacing w:before="4"/>
        <w:ind w:left="1200" w:right="117"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Hazırlık aşamasında </w:t>
      </w:r>
      <w:r w:rsidRPr="00CA7EB6">
        <w:rPr>
          <w:color w:val="221F1F"/>
          <w:sz w:val="18"/>
          <w:lang w:val="tr-TR"/>
        </w:rPr>
        <w:t xml:space="preserve">bu alan içerisinde etkili </w:t>
      </w:r>
      <w:r w:rsidRPr="00CA7EB6">
        <w:rPr>
          <w:i/>
          <w:color w:val="221F1F"/>
          <w:sz w:val="18"/>
          <w:lang w:val="tr-TR"/>
        </w:rPr>
        <w:t xml:space="preserve">erken koruyucu önlemler </w:t>
      </w:r>
      <w:r w:rsidRPr="00CA7EB6">
        <w:rPr>
          <w:color w:val="221F1F"/>
          <w:sz w:val="18"/>
          <w:lang w:val="tr-TR"/>
        </w:rPr>
        <w:t>almaya hazırlanmak için çaba sarf edilmesi gerekirken, gerçek alan acil durumda hakim olan koşullar tarafından belirlenecektir.</w:t>
      </w:r>
    </w:p>
    <w:p w14:paraId="0AD2516D" w14:textId="77777777" w:rsidR="001657AC" w:rsidRPr="00CA7EB6" w:rsidRDefault="00000000">
      <w:pPr>
        <w:ind w:left="1200" w:right="119"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Önlem olarak, </w:t>
      </w:r>
      <w:r w:rsidRPr="00CA7EB6">
        <w:rPr>
          <w:i/>
          <w:color w:val="221F1F"/>
          <w:sz w:val="18"/>
          <w:lang w:val="tr-TR"/>
        </w:rPr>
        <w:t xml:space="preserve">halk </w:t>
      </w:r>
      <w:r w:rsidRPr="00CA7EB6">
        <w:rPr>
          <w:color w:val="221F1F"/>
          <w:sz w:val="18"/>
          <w:lang w:val="tr-TR"/>
        </w:rPr>
        <w:t xml:space="preserve">arasında </w:t>
      </w:r>
      <w:r w:rsidRPr="00CA7EB6">
        <w:rPr>
          <w:i/>
          <w:color w:val="221F1F"/>
          <w:sz w:val="18"/>
          <w:lang w:val="tr-TR"/>
        </w:rPr>
        <w:t xml:space="preserve">stokastik etki riskini </w:t>
      </w:r>
      <w:r w:rsidRPr="00CA7EB6">
        <w:rPr>
          <w:color w:val="221F1F"/>
          <w:sz w:val="18"/>
          <w:lang w:val="tr-TR"/>
        </w:rPr>
        <w:t xml:space="preserve">azaltmak için </w:t>
      </w:r>
      <w:r w:rsidRPr="00CA7EB6">
        <w:rPr>
          <w:i/>
          <w:color w:val="221F1F"/>
          <w:sz w:val="18"/>
          <w:lang w:val="tr-TR"/>
        </w:rPr>
        <w:t xml:space="preserve">genişletilmiş planlama mesafesi </w:t>
      </w:r>
      <w:r w:rsidRPr="00CA7EB6">
        <w:rPr>
          <w:color w:val="221F1F"/>
          <w:sz w:val="18"/>
          <w:lang w:val="tr-TR"/>
        </w:rPr>
        <w:t>içinde bazı acil eylemler gerekebilir.</w:t>
      </w:r>
    </w:p>
    <w:p w14:paraId="418A6C7C" w14:textId="77777777" w:rsidR="001657AC" w:rsidRPr="00CA7EB6" w:rsidRDefault="001657AC">
      <w:pPr>
        <w:pStyle w:val="BodyText"/>
        <w:spacing w:before="11"/>
        <w:rPr>
          <w:sz w:val="20"/>
          <w:lang w:val="tr-TR"/>
        </w:rPr>
      </w:pPr>
    </w:p>
    <w:p w14:paraId="76709920" w14:textId="77777777" w:rsidR="001657AC" w:rsidRPr="00CA7EB6" w:rsidRDefault="00000000">
      <w:pPr>
        <w:spacing w:line="271" w:lineRule="auto"/>
        <w:ind w:left="920" w:right="117" w:firstLine="19"/>
        <w:jc w:val="both"/>
        <w:rPr>
          <w:sz w:val="20"/>
          <w:lang w:val="tr-TR"/>
        </w:rPr>
      </w:pPr>
      <w:r w:rsidRPr="00CA7EB6">
        <w:rPr>
          <w:b/>
          <w:i/>
          <w:color w:val="221F1F"/>
          <w:sz w:val="20"/>
          <w:lang w:val="tr-TR"/>
        </w:rPr>
        <w:t xml:space="preserve">Yutma ve emtia planlama mesafesi (ICPD). </w:t>
      </w:r>
      <w:r w:rsidRPr="00CA7EB6">
        <w:rPr>
          <w:i/>
          <w:color w:val="221F1F"/>
          <w:sz w:val="20"/>
          <w:lang w:val="tr-TR"/>
        </w:rPr>
        <w:t xml:space="preserve">Genel bir acil durumun </w:t>
      </w:r>
      <w:r w:rsidRPr="00CA7EB6">
        <w:rPr>
          <w:color w:val="221F1F"/>
          <w:sz w:val="20"/>
          <w:lang w:val="tr-TR"/>
        </w:rPr>
        <w:t xml:space="preserve">ilan edilmesini takiben </w:t>
      </w:r>
      <w:r w:rsidRPr="00CA7EB6">
        <w:rPr>
          <w:i/>
          <w:color w:val="221F1F"/>
          <w:sz w:val="20"/>
          <w:lang w:val="tr-TR"/>
        </w:rPr>
        <w:t xml:space="preserve">halk </w:t>
      </w:r>
      <w:r w:rsidRPr="00CA7EB6">
        <w:rPr>
          <w:color w:val="221F1F"/>
          <w:sz w:val="20"/>
          <w:lang w:val="tr-TR"/>
        </w:rPr>
        <w:t xml:space="preserve">arasında </w:t>
      </w:r>
      <w:r w:rsidRPr="00CA7EB6">
        <w:rPr>
          <w:i/>
          <w:color w:val="221F1F"/>
          <w:sz w:val="20"/>
          <w:lang w:val="tr-TR"/>
        </w:rPr>
        <w:t xml:space="preserve">stokastik etki riskini </w:t>
      </w:r>
      <w:r w:rsidRPr="00CA7EB6">
        <w:rPr>
          <w:color w:val="221F1F"/>
          <w:sz w:val="20"/>
          <w:lang w:val="tr-TR"/>
        </w:rPr>
        <w:t>azaltmak ve gıda</w:t>
      </w:r>
      <w:r w:rsidRPr="00CA7EB6">
        <w:rPr>
          <w:i/>
          <w:color w:val="221F1F"/>
          <w:sz w:val="20"/>
          <w:lang w:val="tr-TR"/>
        </w:rPr>
        <w:t xml:space="preserve">, </w:t>
      </w:r>
      <w:r w:rsidRPr="00CA7EB6">
        <w:rPr>
          <w:color w:val="221F1F"/>
          <w:sz w:val="20"/>
          <w:lang w:val="tr-TR"/>
        </w:rPr>
        <w:t xml:space="preserve">süt ve içme suyunun dağıtımı, satışı ve tüketimi ile önemli bir </w:t>
      </w:r>
      <w:r w:rsidRPr="00CA7EB6">
        <w:rPr>
          <w:i/>
          <w:color w:val="221F1F"/>
          <w:sz w:val="20"/>
          <w:lang w:val="tr-TR"/>
        </w:rPr>
        <w:t xml:space="preserve">radyoaktif salınımdan kaynaklanan kontaminasyona </w:t>
      </w:r>
      <w:r w:rsidRPr="00CA7EB6">
        <w:rPr>
          <w:color w:val="221F1F"/>
          <w:sz w:val="20"/>
          <w:lang w:val="tr-TR"/>
        </w:rPr>
        <w:t xml:space="preserve">sahip olabilecek </w:t>
      </w:r>
      <w:r w:rsidRPr="00CA7EB6">
        <w:rPr>
          <w:i/>
          <w:color w:val="221F1F"/>
          <w:sz w:val="20"/>
          <w:lang w:val="tr-TR"/>
        </w:rPr>
        <w:t xml:space="preserve">gıda dışındaki emtiaların </w:t>
      </w:r>
      <w:r w:rsidRPr="00CA7EB6">
        <w:rPr>
          <w:color w:val="221F1F"/>
          <w:sz w:val="20"/>
          <w:lang w:val="tr-TR"/>
        </w:rPr>
        <w:t xml:space="preserve">kullanımı sonucunda </w:t>
      </w:r>
      <w:r w:rsidRPr="00CA7EB6">
        <w:rPr>
          <w:i/>
          <w:color w:val="221F1F"/>
          <w:sz w:val="20"/>
          <w:lang w:val="tr-TR"/>
        </w:rPr>
        <w:t xml:space="preserve">radyolojik olmayan sonuçları </w:t>
      </w:r>
      <w:r w:rsidRPr="00CA7EB6">
        <w:rPr>
          <w:color w:val="221F1F"/>
          <w:sz w:val="20"/>
          <w:lang w:val="tr-TR"/>
        </w:rPr>
        <w:t xml:space="preserve">hafifletmek amacıyla etkili acil </w:t>
      </w:r>
      <w:r w:rsidRPr="00CA7EB6">
        <w:rPr>
          <w:i/>
          <w:color w:val="221F1F"/>
          <w:sz w:val="20"/>
          <w:lang w:val="tr-TR"/>
        </w:rPr>
        <w:t xml:space="preserve">müdahale eylemlerinin gerçekleştirilmesi için acil durum düzenlemelerinin </w:t>
      </w:r>
      <w:r w:rsidRPr="00CA7EB6">
        <w:rPr>
          <w:color w:val="221F1F"/>
          <w:sz w:val="20"/>
          <w:lang w:val="tr-TR"/>
        </w:rPr>
        <w:t>yapıldığı bir tesisin etrafındaki alan.</w:t>
      </w:r>
    </w:p>
    <w:p w14:paraId="58AF56C9" w14:textId="77777777" w:rsidR="001657AC" w:rsidRPr="00CA7EB6" w:rsidRDefault="001657AC">
      <w:pPr>
        <w:spacing w:line="271" w:lineRule="auto"/>
        <w:jc w:val="both"/>
        <w:rPr>
          <w:sz w:val="20"/>
          <w:lang w:val="tr-TR"/>
        </w:rPr>
        <w:sectPr w:rsidR="001657AC" w:rsidRPr="00CA7EB6">
          <w:headerReference w:type="default" r:id="rId36"/>
          <w:footerReference w:type="default" r:id="rId37"/>
          <w:pgSz w:w="11910" w:h="16840"/>
          <w:pgMar w:top="1340" w:right="1320" w:bottom="280" w:left="1020" w:header="683" w:footer="0" w:gutter="0"/>
          <w:cols w:space="720"/>
        </w:sectPr>
      </w:pPr>
    </w:p>
    <w:p w14:paraId="59A14817" w14:textId="77777777" w:rsidR="001657AC" w:rsidRPr="00CA7EB6" w:rsidRDefault="00000000">
      <w:pPr>
        <w:spacing w:before="83"/>
        <w:ind w:left="1200" w:right="117" w:hanging="261"/>
        <w:jc w:val="both"/>
        <w:rPr>
          <w:sz w:val="18"/>
          <w:lang w:val="tr-TR"/>
        </w:rPr>
      </w:pPr>
      <w:r w:rsidRPr="00CA7EB6">
        <w:rPr>
          <w:rFonts w:ascii="Arial" w:hAnsi="Arial"/>
          <w:color w:val="3054A6"/>
          <w:sz w:val="19"/>
          <w:lang w:val="tr-TR"/>
        </w:rPr>
        <w:lastRenderedPageBreak/>
        <w:t xml:space="preserve">® </w:t>
      </w:r>
      <w:r w:rsidRPr="00CA7EB6">
        <w:rPr>
          <w:i/>
          <w:color w:val="221F1F"/>
          <w:sz w:val="18"/>
          <w:lang w:val="tr-TR"/>
        </w:rPr>
        <w:t xml:space="preserve">Yutma ve emtia planlama mesafesi </w:t>
      </w:r>
      <w:r w:rsidRPr="00CA7EB6">
        <w:rPr>
          <w:color w:val="221F1F"/>
          <w:sz w:val="18"/>
          <w:lang w:val="tr-TR"/>
        </w:rPr>
        <w:t xml:space="preserve">içindeki alan, yurtiçi kullanım veya uluslararası ticaret için </w:t>
      </w:r>
      <w:r w:rsidRPr="00CA7EB6">
        <w:rPr>
          <w:i/>
          <w:color w:val="221F1F"/>
          <w:sz w:val="18"/>
          <w:lang w:val="tr-TR"/>
        </w:rPr>
        <w:t xml:space="preserve">gıda </w:t>
      </w:r>
      <w:r w:rsidRPr="00CA7EB6">
        <w:rPr>
          <w:color w:val="221F1F"/>
          <w:sz w:val="18"/>
          <w:lang w:val="tr-TR"/>
        </w:rPr>
        <w:t xml:space="preserve">dahil olmak üzere emtiaları izlemek ve </w:t>
      </w:r>
      <w:r w:rsidRPr="00CA7EB6">
        <w:rPr>
          <w:i/>
          <w:color w:val="221F1F"/>
          <w:sz w:val="18"/>
          <w:lang w:val="tr-TR"/>
        </w:rPr>
        <w:t xml:space="preserve">kontrol etmek için acil müdahale eylemlerine </w:t>
      </w:r>
      <w:r w:rsidRPr="00CA7EB6">
        <w:rPr>
          <w:color w:val="221F1F"/>
          <w:sz w:val="18"/>
          <w:lang w:val="tr-TR"/>
        </w:rPr>
        <w:t>hazırlanmak üzere planlama amaçlarına hizmet eder.</w:t>
      </w:r>
    </w:p>
    <w:p w14:paraId="1B5789DA" w14:textId="77777777" w:rsidR="001657AC" w:rsidRPr="00CA7EB6" w:rsidRDefault="00000000">
      <w:pPr>
        <w:pStyle w:val="BodyText"/>
        <w:ind w:left="939"/>
        <w:jc w:val="both"/>
        <w:rPr>
          <w:lang w:val="tr-TR"/>
        </w:rPr>
      </w:pPr>
      <w:r w:rsidRPr="00CA7EB6">
        <w:rPr>
          <w:rFonts w:ascii="Arial" w:hAnsi="Arial"/>
          <w:color w:val="3054A6"/>
          <w:sz w:val="19"/>
          <w:lang w:val="tr-TR"/>
        </w:rPr>
        <w:t xml:space="preserve">® </w:t>
      </w:r>
      <w:r w:rsidRPr="00CA7EB6">
        <w:rPr>
          <w:color w:val="221F1F"/>
          <w:lang w:val="tr-TR"/>
        </w:rPr>
        <w:t xml:space="preserve">Gerçek alan, </w:t>
      </w:r>
      <w:r w:rsidRPr="00CA7EB6">
        <w:rPr>
          <w:i/>
          <w:color w:val="221F1F"/>
          <w:lang w:val="tr-TR"/>
        </w:rPr>
        <w:t xml:space="preserve">acil </w:t>
      </w:r>
      <w:r w:rsidRPr="00CA7EB6">
        <w:rPr>
          <w:color w:val="221F1F"/>
          <w:lang w:val="tr-TR"/>
        </w:rPr>
        <w:t>bir durumda hakim olan koşullar temelinde belirlenecektir.</w:t>
      </w:r>
    </w:p>
    <w:p w14:paraId="08502E77" w14:textId="77777777" w:rsidR="001657AC" w:rsidRPr="00CA7EB6" w:rsidRDefault="00000000">
      <w:pPr>
        <w:spacing w:before="1" w:line="252" w:lineRule="auto"/>
        <w:ind w:left="1199" w:right="117"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Önlem olarak, </w:t>
      </w:r>
      <w:r w:rsidRPr="00CA7EB6">
        <w:rPr>
          <w:i/>
          <w:color w:val="221F1F"/>
          <w:sz w:val="18"/>
          <w:lang w:val="tr-TR"/>
        </w:rPr>
        <w:t xml:space="preserve">gıda, </w:t>
      </w:r>
      <w:r w:rsidRPr="00CA7EB6">
        <w:rPr>
          <w:color w:val="221F1F"/>
          <w:sz w:val="18"/>
          <w:lang w:val="tr-TR"/>
        </w:rPr>
        <w:t xml:space="preserve">süt veya içme suyunun yutulmasını önlemek ve önemli bir </w:t>
      </w:r>
      <w:r w:rsidRPr="00CA7EB6">
        <w:rPr>
          <w:i/>
          <w:color w:val="221F1F"/>
          <w:sz w:val="18"/>
          <w:lang w:val="tr-TR"/>
        </w:rPr>
        <w:t xml:space="preserve">radyoaktif salınımı takiben kontaminasyon </w:t>
      </w:r>
      <w:r w:rsidRPr="00CA7EB6">
        <w:rPr>
          <w:color w:val="221F1F"/>
          <w:sz w:val="18"/>
          <w:lang w:val="tr-TR"/>
        </w:rPr>
        <w:t xml:space="preserve">olabilecek malların kullanımını önlemek için sindirim ve emtia </w:t>
      </w:r>
      <w:r w:rsidRPr="00CA7EB6">
        <w:rPr>
          <w:i/>
          <w:color w:val="221F1F"/>
          <w:sz w:val="18"/>
          <w:lang w:val="tr-TR"/>
        </w:rPr>
        <w:t xml:space="preserve">planlama mesafesi </w:t>
      </w:r>
      <w:r w:rsidRPr="00CA7EB6">
        <w:rPr>
          <w:color w:val="221F1F"/>
          <w:sz w:val="18"/>
          <w:lang w:val="tr-TR"/>
        </w:rPr>
        <w:t xml:space="preserve">içinde bazı </w:t>
      </w:r>
      <w:r w:rsidRPr="00CA7EB6">
        <w:rPr>
          <w:i/>
          <w:color w:val="221F1F"/>
          <w:sz w:val="18"/>
          <w:lang w:val="tr-TR"/>
        </w:rPr>
        <w:t xml:space="preserve">acil koruyucu eylemler </w:t>
      </w:r>
      <w:r w:rsidRPr="00CA7EB6">
        <w:rPr>
          <w:color w:val="221F1F"/>
          <w:sz w:val="18"/>
          <w:lang w:val="tr-TR"/>
        </w:rPr>
        <w:t>gerekebilir.</w:t>
      </w:r>
    </w:p>
    <w:p w14:paraId="07133C89" w14:textId="77777777" w:rsidR="001657AC" w:rsidRPr="00CA7EB6" w:rsidRDefault="001657AC">
      <w:pPr>
        <w:pStyle w:val="BodyText"/>
        <w:spacing w:before="1"/>
        <w:rPr>
          <w:sz w:val="20"/>
          <w:lang w:val="tr-TR"/>
        </w:rPr>
      </w:pPr>
    </w:p>
    <w:p w14:paraId="08061B2E" w14:textId="77777777" w:rsidR="001657AC" w:rsidRPr="00CA7EB6" w:rsidRDefault="00000000">
      <w:pPr>
        <w:pStyle w:val="Heading5"/>
        <w:ind w:left="420"/>
        <w:rPr>
          <w:lang w:val="tr-TR"/>
        </w:rPr>
      </w:pPr>
      <w:bookmarkStart w:id="234" w:name="aci̇l_durum_planlama_bölgesi̇"/>
      <w:bookmarkEnd w:id="234"/>
      <w:r w:rsidRPr="00CA7EB6">
        <w:rPr>
          <w:color w:val="221F1F"/>
          <w:lang w:val="tr-TR"/>
        </w:rPr>
        <w:t>acı</w:t>
      </w:r>
      <w:r w:rsidRPr="00CA7EB6">
        <w:rPr>
          <w:color w:val="221F1F"/>
          <w:position w:val="1"/>
          <w:lang w:val="tr-TR"/>
        </w:rPr>
        <w:t>̇</w:t>
      </w:r>
      <w:r w:rsidRPr="00CA7EB6">
        <w:rPr>
          <w:color w:val="221F1F"/>
          <w:lang w:val="tr-TR"/>
        </w:rPr>
        <w:t>l durum planlama bölgesı</w:t>
      </w:r>
    </w:p>
    <w:p w14:paraId="6D4D6B28" w14:textId="77777777" w:rsidR="001657AC" w:rsidRPr="00CA7EB6" w:rsidRDefault="001657AC">
      <w:pPr>
        <w:pStyle w:val="BodyText"/>
        <w:spacing w:before="5"/>
        <w:rPr>
          <w:b/>
          <w:sz w:val="15"/>
          <w:lang w:val="tr-TR"/>
        </w:rPr>
      </w:pPr>
    </w:p>
    <w:p w14:paraId="4E14C741" w14:textId="77777777" w:rsidR="001657AC" w:rsidRPr="00CA7EB6" w:rsidRDefault="00000000">
      <w:pPr>
        <w:spacing w:before="92"/>
        <w:ind w:left="939"/>
        <w:jc w:val="both"/>
        <w:rPr>
          <w:sz w:val="20"/>
          <w:lang w:val="tr-TR"/>
        </w:rPr>
      </w:pPr>
      <w:r w:rsidRPr="00CA7EB6">
        <w:rPr>
          <w:i/>
          <w:color w:val="221F1F"/>
          <w:sz w:val="20"/>
          <w:lang w:val="tr-TR"/>
        </w:rPr>
        <w:t xml:space="preserve">İhtiyati eylem bölgesi </w:t>
      </w:r>
      <w:r w:rsidRPr="00CA7EB6">
        <w:rPr>
          <w:color w:val="221F1F"/>
          <w:sz w:val="20"/>
          <w:lang w:val="tr-TR"/>
        </w:rPr>
        <w:t xml:space="preserve">ve </w:t>
      </w:r>
      <w:r w:rsidRPr="00CA7EB6">
        <w:rPr>
          <w:i/>
          <w:color w:val="221F1F"/>
          <w:sz w:val="20"/>
          <w:lang w:val="tr-TR"/>
        </w:rPr>
        <w:t>acil koruyucu eylem planlama bölgesi</w:t>
      </w:r>
      <w:r w:rsidRPr="00CA7EB6">
        <w:rPr>
          <w:color w:val="221F1F"/>
          <w:sz w:val="20"/>
          <w:lang w:val="tr-TR"/>
        </w:rPr>
        <w:t>.</w:t>
      </w:r>
    </w:p>
    <w:p w14:paraId="0E2CEDD8" w14:textId="77777777" w:rsidR="001657AC" w:rsidRPr="00CA7EB6" w:rsidRDefault="001657AC">
      <w:pPr>
        <w:pStyle w:val="BodyText"/>
        <w:spacing w:before="4"/>
        <w:rPr>
          <w:sz w:val="23"/>
          <w:lang w:val="tr-TR"/>
        </w:rPr>
      </w:pPr>
    </w:p>
    <w:p w14:paraId="6CAD3A27" w14:textId="77777777" w:rsidR="001657AC" w:rsidRPr="00CA7EB6" w:rsidRDefault="00000000">
      <w:pPr>
        <w:spacing w:line="271" w:lineRule="auto"/>
        <w:ind w:left="920" w:right="116" w:firstLine="19"/>
        <w:jc w:val="both"/>
        <w:rPr>
          <w:sz w:val="20"/>
          <w:lang w:val="tr-TR"/>
        </w:rPr>
      </w:pPr>
      <w:r w:rsidRPr="00CA7EB6">
        <w:rPr>
          <w:b/>
          <w:i/>
          <w:color w:val="221F1F"/>
          <w:sz w:val="20"/>
          <w:lang w:val="tr-TR"/>
        </w:rPr>
        <w:t xml:space="preserve">ihtiyati eylem bölgesi (PAZ). </w:t>
      </w:r>
      <w:r w:rsidRPr="00CA7EB6">
        <w:rPr>
          <w:i/>
          <w:color w:val="221F1F"/>
          <w:sz w:val="20"/>
          <w:lang w:val="tr-TR"/>
        </w:rPr>
        <w:t xml:space="preserve">Nükleer veya radyolojik </w:t>
      </w:r>
      <w:r w:rsidRPr="00CA7EB6">
        <w:rPr>
          <w:color w:val="221F1F"/>
          <w:sz w:val="20"/>
          <w:lang w:val="tr-TR"/>
        </w:rPr>
        <w:t xml:space="preserve">bir acil </w:t>
      </w:r>
      <w:r w:rsidRPr="00CA7EB6">
        <w:rPr>
          <w:i/>
          <w:color w:val="221F1F"/>
          <w:sz w:val="20"/>
          <w:lang w:val="tr-TR"/>
        </w:rPr>
        <w:t xml:space="preserve">durumda tesis </w:t>
      </w:r>
      <w:r w:rsidRPr="00CA7EB6">
        <w:rPr>
          <w:color w:val="221F1F"/>
          <w:sz w:val="20"/>
          <w:lang w:val="tr-TR"/>
        </w:rPr>
        <w:t xml:space="preserve">dışındaki </w:t>
      </w:r>
      <w:r w:rsidRPr="00CA7EB6">
        <w:rPr>
          <w:i/>
          <w:color w:val="221F1F"/>
          <w:sz w:val="20"/>
          <w:lang w:val="tr-TR"/>
        </w:rPr>
        <w:t xml:space="preserve">ciddi belirleyici etkileri </w:t>
      </w:r>
      <w:r w:rsidRPr="00CA7EB6">
        <w:rPr>
          <w:color w:val="221F1F"/>
          <w:sz w:val="20"/>
          <w:lang w:val="tr-TR"/>
        </w:rPr>
        <w:t xml:space="preserve">önlemek veya en aza indirmek için acil </w:t>
      </w:r>
      <w:r w:rsidRPr="00CA7EB6">
        <w:rPr>
          <w:i/>
          <w:color w:val="221F1F"/>
          <w:sz w:val="20"/>
          <w:lang w:val="tr-TR"/>
        </w:rPr>
        <w:t xml:space="preserve">koruyucu önlemler </w:t>
      </w:r>
      <w:r w:rsidRPr="00CA7EB6">
        <w:rPr>
          <w:color w:val="221F1F"/>
          <w:sz w:val="20"/>
          <w:lang w:val="tr-TR"/>
        </w:rPr>
        <w:t xml:space="preserve">almak üzere acil durum </w:t>
      </w:r>
      <w:r w:rsidRPr="00CA7EB6">
        <w:rPr>
          <w:i/>
          <w:color w:val="221F1F"/>
          <w:sz w:val="20"/>
          <w:lang w:val="tr-TR"/>
        </w:rPr>
        <w:t xml:space="preserve">düzenlemeleri </w:t>
      </w:r>
      <w:r w:rsidRPr="00CA7EB6">
        <w:rPr>
          <w:color w:val="221F1F"/>
          <w:sz w:val="20"/>
          <w:lang w:val="tr-TR"/>
        </w:rPr>
        <w:t xml:space="preserve">yapılmış olan bir </w:t>
      </w:r>
      <w:r w:rsidRPr="00CA7EB6">
        <w:rPr>
          <w:i/>
          <w:color w:val="221F1F"/>
          <w:sz w:val="20"/>
          <w:lang w:val="tr-TR"/>
        </w:rPr>
        <w:t xml:space="preserve">tesisin </w:t>
      </w:r>
      <w:r w:rsidRPr="00CA7EB6">
        <w:rPr>
          <w:color w:val="221F1F"/>
          <w:sz w:val="20"/>
          <w:lang w:val="tr-TR"/>
        </w:rPr>
        <w:t xml:space="preserve">etrafındaki alan. Bu alandaki </w:t>
      </w:r>
      <w:r w:rsidRPr="00CA7EB6">
        <w:rPr>
          <w:i/>
          <w:color w:val="221F1F"/>
          <w:sz w:val="20"/>
          <w:lang w:val="tr-TR"/>
        </w:rPr>
        <w:t xml:space="preserve">koruyucu eylemler, tesisteki </w:t>
      </w:r>
      <w:r w:rsidRPr="00CA7EB6">
        <w:rPr>
          <w:color w:val="221F1F"/>
          <w:sz w:val="20"/>
          <w:lang w:val="tr-TR"/>
        </w:rPr>
        <w:t xml:space="preserve">mevcut koşullar temelinde, </w:t>
      </w:r>
      <w:r w:rsidRPr="00CA7EB6">
        <w:rPr>
          <w:i/>
          <w:color w:val="221F1F"/>
          <w:sz w:val="20"/>
          <w:lang w:val="tr-TR"/>
        </w:rPr>
        <w:t xml:space="preserve">radyoaktif madde </w:t>
      </w:r>
      <w:r w:rsidRPr="00CA7EB6">
        <w:rPr>
          <w:color w:val="221F1F"/>
          <w:sz w:val="20"/>
          <w:lang w:val="tr-TR"/>
        </w:rPr>
        <w:t xml:space="preserve">salınımından veya </w:t>
      </w:r>
      <w:r w:rsidRPr="00CA7EB6">
        <w:rPr>
          <w:i/>
          <w:color w:val="221F1F"/>
          <w:sz w:val="20"/>
          <w:lang w:val="tr-TR"/>
        </w:rPr>
        <w:t xml:space="preserve">maruziyetten </w:t>
      </w:r>
      <w:r w:rsidRPr="00CA7EB6">
        <w:rPr>
          <w:color w:val="221F1F"/>
          <w:sz w:val="20"/>
          <w:lang w:val="tr-TR"/>
        </w:rPr>
        <w:t>önce veya kısa bir süre sonra gerçekleştirilmelidir.</w:t>
      </w:r>
    </w:p>
    <w:p w14:paraId="4C9CDD55" w14:textId="77777777" w:rsidR="001657AC" w:rsidRPr="00CA7EB6" w:rsidRDefault="001657AC">
      <w:pPr>
        <w:pStyle w:val="BodyText"/>
        <w:spacing w:before="9"/>
        <w:rPr>
          <w:sz w:val="20"/>
          <w:lang w:val="tr-TR"/>
        </w:rPr>
      </w:pPr>
    </w:p>
    <w:p w14:paraId="38E3E6C3" w14:textId="77777777" w:rsidR="001657AC" w:rsidRPr="00CA7EB6" w:rsidRDefault="00000000">
      <w:pPr>
        <w:spacing w:line="276" w:lineRule="auto"/>
        <w:ind w:left="920" w:right="118" w:firstLine="19"/>
        <w:jc w:val="both"/>
        <w:rPr>
          <w:sz w:val="20"/>
          <w:lang w:val="tr-TR"/>
        </w:rPr>
      </w:pPr>
      <w:r w:rsidRPr="00CA7EB6">
        <w:rPr>
          <w:b/>
          <w:i/>
          <w:color w:val="221F1F"/>
          <w:sz w:val="20"/>
          <w:lang w:val="tr-TR"/>
        </w:rPr>
        <w:t xml:space="preserve">Acil koruyucu eylem planlama bölgesi (UPZ). </w:t>
      </w:r>
      <w:r w:rsidRPr="00CA7EB6">
        <w:rPr>
          <w:i/>
          <w:color w:val="221F1F"/>
          <w:sz w:val="20"/>
          <w:lang w:val="tr-TR"/>
        </w:rPr>
        <w:t xml:space="preserve">Nükleer veya radyolojik </w:t>
      </w:r>
      <w:r w:rsidRPr="00CA7EB6">
        <w:rPr>
          <w:color w:val="221F1F"/>
          <w:sz w:val="20"/>
          <w:lang w:val="tr-TR"/>
        </w:rPr>
        <w:t xml:space="preserve">bir acil durumda, uluslararası </w:t>
      </w:r>
      <w:r w:rsidRPr="00CA7EB6">
        <w:rPr>
          <w:i/>
          <w:color w:val="221F1F"/>
          <w:sz w:val="20"/>
          <w:lang w:val="tr-TR"/>
        </w:rPr>
        <w:t xml:space="preserve">güvenlik standartlarına </w:t>
      </w:r>
      <w:r w:rsidRPr="00CA7EB6">
        <w:rPr>
          <w:color w:val="221F1F"/>
          <w:sz w:val="20"/>
          <w:lang w:val="tr-TR"/>
        </w:rPr>
        <w:t xml:space="preserve">uygun olarak sahadaki </w:t>
      </w:r>
      <w:r w:rsidRPr="00CA7EB6">
        <w:rPr>
          <w:i/>
          <w:color w:val="221F1F"/>
          <w:sz w:val="20"/>
          <w:lang w:val="tr-TR"/>
        </w:rPr>
        <w:t xml:space="preserve">dozları </w:t>
      </w:r>
      <w:r w:rsidRPr="00CA7EB6">
        <w:rPr>
          <w:color w:val="221F1F"/>
          <w:sz w:val="20"/>
          <w:lang w:val="tr-TR"/>
        </w:rPr>
        <w:t xml:space="preserve">önlemek için acil </w:t>
      </w:r>
      <w:r w:rsidRPr="00CA7EB6">
        <w:rPr>
          <w:i/>
          <w:color w:val="221F1F"/>
          <w:sz w:val="20"/>
          <w:lang w:val="tr-TR"/>
        </w:rPr>
        <w:t xml:space="preserve">koruyucu önlemler </w:t>
      </w:r>
      <w:r w:rsidRPr="00CA7EB6">
        <w:rPr>
          <w:color w:val="221F1F"/>
          <w:sz w:val="20"/>
          <w:lang w:val="tr-TR"/>
        </w:rPr>
        <w:t xml:space="preserve">almak üzere </w:t>
      </w:r>
      <w:r w:rsidRPr="00CA7EB6">
        <w:rPr>
          <w:i/>
          <w:color w:val="221F1F"/>
          <w:sz w:val="20"/>
          <w:lang w:val="tr-TR"/>
        </w:rPr>
        <w:t>düzenlemeler</w:t>
      </w:r>
      <w:r w:rsidRPr="00CA7EB6">
        <w:rPr>
          <w:i/>
          <w:color w:val="221F1F"/>
          <w:spacing w:val="-11"/>
          <w:sz w:val="20"/>
          <w:lang w:val="tr-TR"/>
        </w:rPr>
        <w:t xml:space="preserve"> </w:t>
      </w:r>
      <w:r w:rsidRPr="00CA7EB6">
        <w:rPr>
          <w:color w:val="221F1F"/>
          <w:sz w:val="20"/>
          <w:lang w:val="tr-TR"/>
        </w:rPr>
        <w:t>yapılmış</w:t>
      </w:r>
      <w:r w:rsidRPr="00CA7EB6">
        <w:rPr>
          <w:color w:val="221F1F"/>
          <w:spacing w:val="-11"/>
          <w:sz w:val="20"/>
          <w:lang w:val="tr-TR"/>
        </w:rPr>
        <w:t xml:space="preserve"> </w:t>
      </w:r>
      <w:r w:rsidRPr="00CA7EB6">
        <w:rPr>
          <w:color w:val="221F1F"/>
          <w:sz w:val="20"/>
          <w:lang w:val="tr-TR"/>
        </w:rPr>
        <w:t>olan</w:t>
      </w:r>
      <w:r w:rsidRPr="00CA7EB6">
        <w:rPr>
          <w:color w:val="221F1F"/>
          <w:spacing w:val="-10"/>
          <w:sz w:val="20"/>
          <w:lang w:val="tr-TR"/>
        </w:rPr>
        <w:t xml:space="preserve"> </w:t>
      </w:r>
      <w:r w:rsidRPr="00CA7EB6">
        <w:rPr>
          <w:color w:val="221F1F"/>
          <w:sz w:val="20"/>
          <w:lang w:val="tr-TR"/>
        </w:rPr>
        <w:t>bir</w:t>
      </w:r>
      <w:r w:rsidRPr="00CA7EB6">
        <w:rPr>
          <w:color w:val="221F1F"/>
          <w:spacing w:val="-10"/>
          <w:sz w:val="20"/>
          <w:lang w:val="tr-TR"/>
        </w:rPr>
        <w:t xml:space="preserve"> </w:t>
      </w:r>
      <w:r w:rsidRPr="00CA7EB6">
        <w:rPr>
          <w:i/>
          <w:color w:val="221F1F"/>
          <w:sz w:val="20"/>
          <w:lang w:val="tr-TR"/>
        </w:rPr>
        <w:t>tesisin</w:t>
      </w:r>
      <w:r w:rsidRPr="00CA7EB6">
        <w:rPr>
          <w:i/>
          <w:color w:val="221F1F"/>
          <w:spacing w:val="-10"/>
          <w:sz w:val="20"/>
          <w:lang w:val="tr-TR"/>
        </w:rPr>
        <w:t xml:space="preserve"> </w:t>
      </w:r>
      <w:r w:rsidRPr="00CA7EB6">
        <w:rPr>
          <w:color w:val="221F1F"/>
          <w:sz w:val="20"/>
          <w:lang w:val="tr-TR"/>
        </w:rPr>
        <w:t>etrafındaki</w:t>
      </w:r>
      <w:r w:rsidRPr="00CA7EB6">
        <w:rPr>
          <w:color w:val="221F1F"/>
          <w:spacing w:val="-12"/>
          <w:sz w:val="20"/>
          <w:lang w:val="tr-TR"/>
        </w:rPr>
        <w:t xml:space="preserve"> </w:t>
      </w:r>
      <w:r w:rsidRPr="00CA7EB6">
        <w:rPr>
          <w:color w:val="221F1F"/>
          <w:sz w:val="20"/>
          <w:lang w:val="tr-TR"/>
        </w:rPr>
        <w:t>alan.</w:t>
      </w:r>
      <w:r w:rsidRPr="00CA7EB6">
        <w:rPr>
          <w:color w:val="221F1F"/>
          <w:spacing w:val="-11"/>
          <w:sz w:val="20"/>
          <w:lang w:val="tr-TR"/>
        </w:rPr>
        <w:t xml:space="preserve"> </w:t>
      </w:r>
      <w:r w:rsidRPr="00CA7EB6">
        <w:rPr>
          <w:color w:val="221F1F"/>
          <w:sz w:val="20"/>
          <w:lang w:val="tr-TR"/>
        </w:rPr>
        <w:t>Bu</w:t>
      </w:r>
      <w:r w:rsidRPr="00CA7EB6">
        <w:rPr>
          <w:color w:val="221F1F"/>
          <w:spacing w:val="-8"/>
          <w:sz w:val="20"/>
          <w:lang w:val="tr-TR"/>
        </w:rPr>
        <w:t xml:space="preserve"> </w:t>
      </w:r>
      <w:r w:rsidRPr="00CA7EB6">
        <w:rPr>
          <w:color w:val="221F1F"/>
          <w:sz w:val="20"/>
          <w:lang w:val="tr-TR"/>
        </w:rPr>
        <w:t>alandaki</w:t>
      </w:r>
      <w:r w:rsidRPr="00CA7EB6">
        <w:rPr>
          <w:color w:val="221F1F"/>
          <w:spacing w:val="-10"/>
          <w:sz w:val="20"/>
          <w:lang w:val="tr-TR"/>
        </w:rPr>
        <w:t xml:space="preserve"> </w:t>
      </w:r>
      <w:r w:rsidRPr="00CA7EB6">
        <w:rPr>
          <w:i/>
          <w:color w:val="221F1F"/>
          <w:sz w:val="20"/>
          <w:lang w:val="tr-TR"/>
        </w:rPr>
        <w:t>koruyucu</w:t>
      </w:r>
      <w:r w:rsidRPr="00CA7EB6">
        <w:rPr>
          <w:i/>
          <w:color w:val="221F1F"/>
          <w:spacing w:val="-9"/>
          <w:sz w:val="20"/>
          <w:lang w:val="tr-TR"/>
        </w:rPr>
        <w:t xml:space="preserve"> </w:t>
      </w:r>
      <w:r w:rsidRPr="00CA7EB6">
        <w:rPr>
          <w:i/>
          <w:color w:val="221F1F"/>
          <w:sz w:val="20"/>
          <w:lang w:val="tr-TR"/>
        </w:rPr>
        <w:t>eylemler</w:t>
      </w:r>
      <w:r w:rsidRPr="00CA7EB6">
        <w:rPr>
          <w:i/>
          <w:color w:val="221F1F"/>
          <w:spacing w:val="-9"/>
          <w:sz w:val="20"/>
          <w:lang w:val="tr-TR"/>
        </w:rPr>
        <w:t xml:space="preserve"> </w:t>
      </w:r>
      <w:r w:rsidRPr="00CA7EB6">
        <w:rPr>
          <w:i/>
          <w:color w:val="221F1F"/>
          <w:sz w:val="20"/>
          <w:lang w:val="tr-TR"/>
        </w:rPr>
        <w:t>çevresel</w:t>
      </w:r>
      <w:r w:rsidRPr="00CA7EB6">
        <w:rPr>
          <w:i/>
          <w:color w:val="221F1F"/>
          <w:spacing w:val="-11"/>
          <w:sz w:val="20"/>
          <w:lang w:val="tr-TR"/>
        </w:rPr>
        <w:t xml:space="preserve"> </w:t>
      </w:r>
      <w:r w:rsidRPr="00CA7EB6">
        <w:rPr>
          <w:i/>
          <w:color w:val="221F1F"/>
          <w:sz w:val="20"/>
          <w:lang w:val="tr-TR"/>
        </w:rPr>
        <w:t>izleme</w:t>
      </w:r>
      <w:r w:rsidRPr="00CA7EB6">
        <w:rPr>
          <w:i/>
          <w:color w:val="221F1F"/>
          <w:spacing w:val="-10"/>
          <w:sz w:val="20"/>
          <w:lang w:val="tr-TR"/>
        </w:rPr>
        <w:t xml:space="preserve"> </w:t>
      </w:r>
      <w:r w:rsidRPr="00CA7EB6">
        <w:rPr>
          <w:i/>
          <w:color w:val="221F1F"/>
          <w:sz w:val="20"/>
          <w:lang w:val="tr-TR"/>
        </w:rPr>
        <w:t xml:space="preserve">veya </w:t>
      </w:r>
      <w:r w:rsidRPr="00CA7EB6">
        <w:rPr>
          <w:color w:val="221F1F"/>
          <w:sz w:val="20"/>
          <w:lang w:val="tr-TR"/>
        </w:rPr>
        <w:t xml:space="preserve">uygun olduğu takdirde </w:t>
      </w:r>
      <w:r w:rsidRPr="00CA7EB6">
        <w:rPr>
          <w:i/>
          <w:color w:val="221F1F"/>
          <w:sz w:val="20"/>
          <w:lang w:val="tr-TR"/>
        </w:rPr>
        <w:t xml:space="preserve">tesisteki mevcut </w:t>
      </w:r>
      <w:r w:rsidRPr="00CA7EB6">
        <w:rPr>
          <w:color w:val="221F1F"/>
          <w:sz w:val="20"/>
          <w:lang w:val="tr-TR"/>
        </w:rPr>
        <w:t>koşullar temelinde</w:t>
      </w:r>
      <w:r w:rsidRPr="00CA7EB6">
        <w:rPr>
          <w:color w:val="221F1F"/>
          <w:spacing w:val="-10"/>
          <w:sz w:val="20"/>
          <w:lang w:val="tr-TR"/>
        </w:rPr>
        <w:t xml:space="preserve"> </w:t>
      </w:r>
      <w:r w:rsidRPr="00CA7EB6">
        <w:rPr>
          <w:color w:val="221F1F"/>
          <w:sz w:val="20"/>
          <w:lang w:val="tr-TR"/>
        </w:rPr>
        <w:t>gerçekleştirilecektir.</w:t>
      </w:r>
    </w:p>
    <w:p w14:paraId="1A189B5D" w14:textId="77777777" w:rsidR="001657AC" w:rsidRPr="00CA7EB6" w:rsidRDefault="001657AC">
      <w:pPr>
        <w:pStyle w:val="BodyText"/>
        <w:spacing w:before="3"/>
        <w:rPr>
          <w:lang w:val="tr-TR"/>
        </w:rPr>
      </w:pPr>
    </w:p>
    <w:p w14:paraId="3D0CEE11" w14:textId="77777777" w:rsidR="001657AC" w:rsidRPr="00CA7EB6" w:rsidRDefault="00000000">
      <w:pPr>
        <w:pStyle w:val="Heading5"/>
        <w:ind w:left="419"/>
        <w:rPr>
          <w:lang w:val="tr-TR"/>
        </w:rPr>
      </w:pPr>
      <w:bookmarkStart w:id="235" w:name="aci̇l_durum_hazirliği"/>
      <w:bookmarkEnd w:id="235"/>
      <w:r w:rsidRPr="00CA7EB6">
        <w:rPr>
          <w:color w:val="221F1F"/>
          <w:lang w:val="tr-TR"/>
        </w:rPr>
        <w:t>acı</w:t>
      </w:r>
      <w:r w:rsidRPr="00CA7EB6">
        <w:rPr>
          <w:color w:val="221F1F"/>
          <w:position w:val="1"/>
          <w:lang w:val="tr-TR"/>
        </w:rPr>
        <w:t>̇</w:t>
      </w:r>
      <w:r w:rsidRPr="00CA7EB6">
        <w:rPr>
          <w:color w:val="221F1F"/>
          <w:lang w:val="tr-TR"/>
        </w:rPr>
        <w:t>l durum hazirliği</w:t>
      </w:r>
    </w:p>
    <w:p w14:paraId="3415CD41" w14:textId="77777777" w:rsidR="001657AC" w:rsidRPr="00CA7EB6" w:rsidRDefault="001657AC">
      <w:pPr>
        <w:pStyle w:val="BodyText"/>
        <w:spacing w:before="8"/>
        <w:rPr>
          <w:b/>
          <w:sz w:val="21"/>
          <w:lang w:val="tr-TR"/>
        </w:rPr>
      </w:pPr>
    </w:p>
    <w:p w14:paraId="4370109A" w14:textId="77777777" w:rsidR="001657AC" w:rsidRPr="00CA7EB6" w:rsidRDefault="00000000">
      <w:pPr>
        <w:pStyle w:val="Heading7"/>
        <w:spacing w:line="271" w:lineRule="auto"/>
        <w:ind w:left="419" w:firstLine="500"/>
        <w:rPr>
          <w:lang w:val="tr-TR"/>
        </w:rPr>
      </w:pPr>
      <w:r w:rsidRPr="00CA7EB6">
        <w:rPr>
          <w:i/>
          <w:color w:val="221F1F"/>
          <w:lang w:val="tr-TR"/>
        </w:rPr>
        <w:t xml:space="preserve">Acil </w:t>
      </w:r>
      <w:r w:rsidRPr="00CA7EB6">
        <w:rPr>
          <w:color w:val="221F1F"/>
          <w:lang w:val="tr-TR"/>
        </w:rPr>
        <w:t xml:space="preserve">bir durumun insan hayatı, sağlığı, mülkiyeti ve </w:t>
      </w:r>
      <w:r w:rsidRPr="00CA7EB6">
        <w:rPr>
          <w:i/>
          <w:color w:val="221F1F"/>
          <w:lang w:val="tr-TR"/>
        </w:rPr>
        <w:t xml:space="preserve">çevre üzerindeki </w:t>
      </w:r>
      <w:r w:rsidRPr="00CA7EB6">
        <w:rPr>
          <w:color w:val="221F1F"/>
          <w:lang w:val="tr-TR"/>
        </w:rPr>
        <w:t>sonuçlarını etkili bir şekilde azaltacak önlemleri alma kapasitesi.</w:t>
      </w:r>
    </w:p>
    <w:p w14:paraId="3D39C38E" w14:textId="77777777" w:rsidR="001657AC" w:rsidRPr="00CA7EB6" w:rsidRDefault="001657AC">
      <w:pPr>
        <w:pStyle w:val="BodyText"/>
        <w:spacing w:before="1"/>
        <w:rPr>
          <w:sz w:val="19"/>
          <w:lang w:val="tr-TR"/>
        </w:rPr>
      </w:pPr>
    </w:p>
    <w:p w14:paraId="6C0FEFBB" w14:textId="77777777" w:rsidR="001657AC" w:rsidRPr="00CA7EB6" w:rsidRDefault="00000000">
      <w:pPr>
        <w:spacing w:line="271" w:lineRule="auto"/>
        <w:ind w:left="899" w:right="117" w:firstLine="20"/>
        <w:jc w:val="both"/>
        <w:rPr>
          <w:sz w:val="20"/>
          <w:lang w:val="tr-TR"/>
        </w:rPr>
      </w:pPr>
      <w:r w:rsidRPr="00CA7EB6">
        <w:rPr>
          <w:b/>
          <w:i/>
          <w:color w:val="221F1F"/>
          <w:sz w:val="20"/>
          <w:lang w:val="tr-TR"/>
        </w:rPr>
        <w:t xml:space="preserve">acil durum hazırlık kategorisi. </w:t>
      </w:r>
      <w:r w:rsidRPr="00CA7EB6">
        <w:rPr>
          <w:color w:val="221F1F"/>
          <w:sz w:val="20"/>
          <w:lang w:val="tr-TR"/>
        </w:rPr>
        <w:t xml:space="preserve">GSR Bölüm 7'de [15] belirlenen </w:t>
      </w:r>
      <w:r w:rsidRPr="00CA7EB6">
        <w:rPr>
          <w:i/>
          <w:color w:val="221F1F"/>
          <w:sz w:val="20"/>
          <w:lang w:val="tr-TR"/>
        </w:rPr>
        <w:t xml:space="preserve">gerekliliklerin </w:t>
      </w:r>
      <w:r w:rsidRPr="00CA7EB6">
        <w:rPr>
          <w:color w:val="221F1F"/>
          <w:sz w:val="20"/>
          <w:lang w:val="tr-TR"/>
        </w:rPr>
        <w:t xml:space="preserve">uygulanmasına yönelik </w:t>
      </w:r>
      <w:r w:rsidRPr="00CA7EB6">
        <w:rPr>
          <w:i/>
          <w:color w:val="221F1F"/>
          <w:sz w:val="20"/>
          <w:lang w:val="tr-TR"/>
        </w:rPr>
        <w:t>kademeli</w:t>
      </w:r>
      <w:r w:rsidRPr="00CA7EB6">
        <w:rPr>
          <w:i/>
          <w:color w:val="221F1F"/>
          <w:spacing w:val="-8"/>
          <w:sz w:val="20"/>
          <w:lang w:val="tr-TR"/>
        </w:rPr>
        <w:t xml:space="preserve"> </w:t>
      </w:r>
      <w:r w:rsidRPr="00CA7EB6">
        <w:rPr>
          <w:i/>
          <w:color w:val="221F1F"/>
          <w:sz w:val="20"/>
          <w:lang w:val="tr-TR"/>
        </w:rPr>
        <w:t>bir</w:t>
      </w:r>
      <w:r w:rsidRPr="00CA7EB6">
        <w:rPr>
          <w:i/>
          <w:color w:val="221F1F"/>
          <w:spacing w:val="-7"/>
          <w:sz w:val="20"/>
          <w:lang w:val="tr-TR"/>
        </w:rPr>
        <w:t xml:space="preserve"> </w:t>
      </w:r>
      <w:r w:rsidRPr="00CA7EB6">
        <w:rPr>
          <w:i/>
          <w:color w:val="221F1F"/>
          <w:sz w:val="20"/>
          <w:lang w:val="tr-TR"/>
        </w:rPr>
        <w:t>yaklaşım</w:t>
      </w:r>
      <w:r w:rsidRPr="00CA7EB6">
        <w:rPr>
          <w:i/>
          <w:color w:val="221F1F"/>
          <w:spacing w:val="-7"/>
          <w:sz w:val="20"/>
          <w:lang w:val="tr-TR"/>
        </w:rPr>
        <w:t xml:space="preserve"> </w:t>
      </w:r>
      <w:r w:rsidRPr="00CA7EB6">
        <w:rPr>
          <w:i/>
          <w:color w:val="221F1F"/>
          <w:sz w:val="20"/>
          <w:lang w:val="tr-TR"/>
        </w:rPr>
        <w:t>için</w:t>
      </w:r>
      <w:r w:rsidRPr="00CA7EB6">
        <w:rPr>
          <w:i/>
          <w:color w:val="221F1F"/>
          <w:spacing w:val="-6"/>
          <w:sz w:val="20"/>
          <w:lang w:val="tr-TR"/>
        </w:rPr>
        <w:t xml:space="preserve"> </w:t>
      </w:r>
      <w:r w:rsidRPr="00CA7EB6">
        <w:rPr>
          <w:color w:val="221F1F"/>
          <w:sz w:val="20"/>
          <w:lang w:val="tr-TR"/>
        </w:rPr>
        <w:t>temel</w:t>
      </w:r>
      <w:r w:rsidRPr="00CA7EB6">
        <w:rPr>
          <w:color w:val="221F1F"/>
          <w:spacing w:val="-8"/>
          <w:sz w:val="20"/>
          <w:lang w:val="tr-TR"/>
        </w:rPr>
        <w:t xml:space="preserve"> </w:t>
      </w:r>
      <w:r w:rsidRPr="00CA7EB6">
        <w:rPr>
          <w:color w:val="221F1F"/>
          <w:sz w:val="20"/>
          <w:lang w:val="tr-TR"/>
        </w:rPr>
        <w:t>sağlamak</w:t>
      </w:r>
      <w:r w:rsidRPr="00CA7EB6">
        <w:rPr>
          <w:color w:val="221F1F"/>
          <w:spacing w:val="-7"/>
          <w:sz w:val="20"/>
          <w:lang w:val="tr-TR"/>
        </w:rPr>
        <w:t xml:space="preserve"> </w:t>
      </w:r>
      <w:r w:rsidRPr="00CA7EB6">
        <w:rPr>
          <w:color w:val="221F1F"/>
          <w:sz w:val="20"/>
          <w:lang w:val="tr-TR"/>
        </w:rPr>
        <w:t>ve</w:t>
      </w:r>
      <w:r w:rsidRPr="00CA7EB6">
        <w:rPr>
          <w:color w:val="221F1F"/>
          <w:spacing w:val="-8"/>
          <w:sz w:val="20"/>
          <w:lang w:val="tr-TR"/>
        </w:rPr>
        <w:t xml:space="preserve"> </w:t>
      </w:r>
      <w:r w:rsidRPr="00CA7EB6">
        <w:rPr>
          <w:i/>
          <w:color w:val="221F1F"/>
          <w:sz w:val="20"/>
          <w:lang w:val="tr-TR"/>
        </w:rPr>
        <w:t>nükleer</w:t>
      </w:r>
      <w:r w:rsidRPr="00CA7EB6">
        <w:rPr>
          <w:i/>
          <w:color w:val="221F1F"/>
          <w:spacing w:val="-7"/>
          <w:sz w:val="20"/>
          <w:lang w:val="tr-TR"/>
        </w:rPr>
        <w:t xml:space="preserve"> </w:t>
      </w:r>
      <w:r w:rsidRPr="00CA7EB6">
        <w:rPr>
          <w:i/>
          <w:color w:val="221F1F"/>
          <w:sz w:val="20"/>
          <w:lang w:val="tr-TR"/>
        </w:rPr>
        <w:t>veya</w:t>
      </w:r>
      <w:r w:rsidRPr="00CA7EB6">
        <w:rPr>
          <w:i/>
          <w:color w:val="221F1F"/>
          <w:spacing w:val="-6"/>
          <w:sz w:val="20"/>
          <w:lang w:val="tr-TR"/>
        </w:rPr>
        <w:t xml:space="preserve"> </w:t>
      </w:r>
      <w:r w:rsidRPr="00CA7EB6">
        <w:rPr>
          <w:i/>
          <w:color w:val="221F1F"/>
          <w:sz w:val="20"/>
          <w:lang w:val="tr-TR"/>
        </w:rPr>
        <w:t>radyolojik</w:t>
      </w:r>
      <w:r w:rsidRPr="00CA7EB6">
        <w:rPr>
          <w:i/>
          <w:color w:val="221F1F"/>
          <w:spacing w:val="-9"/>
          <w:sz w:val="20"/>
          <w:lang w:val="tr-TR"/>
        </w:rPr>
        <w:t xml:space="preserve"> </w:t>
      </w:r>
      <w:r w:rsidRPr="00CA7EB6">
        <w:rPr>
          <w:color w:val="221F1F"/>
          <w:sz w:val="20"/>
          <w:lang w:val="tr-TR"/>
        </w:rPr>
        <w:t>bir</w:t>
      </w:r>
      <w:r w:rsidRPr="00CA7EB6">
        <w:rPr>
          <w:color w:val="221F1F"/>
          <w:spacing w:val="-6"/>
          <w:sz w:val="20"/>
          <w:lang w:val="tr-TR"/>
        </w:rPr>
        <w:t xml:space="preserve"> </w:t>
      </w:r>
      <w:r w:rsidRPr="00CA7EB6">
        <w:rPr>
          <w:i/>
          <w:color w:val="221F1F"/>
          <w:sz w:val="20"/>
          <w:lang w:val="tr-TR"/>
        </w:rPr>
        <w:t>acil</w:t>
      </w:r>
      <w:r w:rsidRPr="00CA7EB6">
        <w:rPr>
          <w:i/>
          <w:color w:val="221F1F"/>
          <w:spacing w:val="-10"/>
          <w:sz w:val="20"/>
          <w:lang w:val="tr-TR"/>
        </w:rPr>
        <w:t xml:space="preserve"> </w:t>
      </w:r>
      <w:r w:rsidRPr="00CA7EB6">
        <w:rPr>
          <w:i/>
          <w:color w:val="221F1F"/>
          <w:sz w:val="20"/>
          <w:lang w:val="tr-TR"/>
        </w:rPr>
        <w:t>duruma</w:t>
      </w:r>
      <w:r w:rsidRPr="00CA7EB6">
        <w:rPr>
          <w:i/>
          <w:color w:val="221F1F"/>
          <w:spacing w:val="-8"/>
          <w:sz w:val="20"/>
          <w:lang w:val="tr-TR"/>
        </w:rPr>
        <w:t xml:space="preserve"> </w:t>
      </w:r>
      <w:r w:rsidRPr="00CA7EB6">
        <w:rPr>
          <w:i/>
          <w:color w:val="221F1F"/>
          <w:sz w:val="20"/>
          <w:lang w:val="tr-TR"/>
        </w:rPr>
        <w:t>hazırlık</w:t>
      </w:r>
      <w:r w:rsidRPr="00CA7EB6">
        <w:rPr>
          <w:i/>
          <w:color w:val="221F1F"/>
          <w:spacing w:val="-7"/>
          <w:sz w:val="20"/>
          <w:lang w:val="tr-TR"/>
        </w:rPr>
        <w:t xml:space="preserve"> </w:t>
      </w:r>
      <w:r w:rsidRPr="00CA7EB6">
        <w:rPr>
          <w:i/>
          <w:color w:val="221F1F"/>
          <w:sz w:val="20"/>
          <w:lang w:val="tr-TR"/>
        </w:rPr>
        <w:t>ve</w:t>
      </w:r>
      <w:r w:rsidRPr="00CA7EB6">
        <w:rPr>
          <w:i/>
          <w:color w:val="221F1F"/>
          <w:spacing w:val="-8"/>
          <w:sz w:val="20"/>
          <w:lang w:val="tr-TR"/>
        </w:rPr>
        <w:t xml:space="preserve"> </w:t>
      </w:r>
      <w:r w:rsidRPr="00CA7EB6">
        <w:rPr>
          <w:i/>
          <w:color w:val="221F1F"/>
          <w:sz w:val="20"/>
          <w:lang w:val="tr-TR"/>
        </w:rPr>
        <w:t xml:space="preserve">müdahale </w:t>
      </w:r>
      <w:r w:rsidRPr="00CA7EB6">
        <w:rPr>
          <w:color w:val="221F1F"/>
          <w:sz w:val="20"/>
          <w:lang w:val="tr-TR"/>
        </w:rPr>
        <w:t xml:space="preserve">için genel olarak gerekçelendirilmiş ve optimize edilmiş </w:t>
      </w:r>
      <w:r w:rsidRPr="00CA7EB6">
        <w:rPr>
          <w:i/>
          <w:color w:val="221F1F"/>
          <w:sz w:val="20"/>
          <w:lang w:val="tr-TR"/>
        </w:rPr>
        <w:t xml:space="preserve">düzenlemeler </w:t>
      </w:r>
      <w:r w:rsidRPr="00CA7EB6">
        <w:rPr>
          <w:color w:val="221F1F"/>
          <w:sz w:val="20"/>
          <w:lang w:val="tr-TR"/>
        </w:rPr>
        <w:t xml:space="preserve">geliştirmek amacıyla bir </w:t>
      </w:r>
      <w:r w:rsidRPr="00CA7EB6">
        <w:rPr>
          <w:i/>
          <w:color w:val="221F1F"/>
          <w:sz w:val="20"/>
          <w:lang w:val="tr-TR"/>
        </w:rPr>
        <w:t xml:space="preserve">tehlike değerlendirmesi </w:t>
      </w:r>
      <w:r w:rsidRPr="00CA7EB6">
        <w:rPr>
          <w:color w:val="221F1F"/>
          <w:sz w:val="20"/>
          <w:lang w:val="tr-TR"/>
        </w:rPr>
        <w:t xml:space="preserve">yoluyla değerlendirilen </w:t>
      </w:r>
      <w:r w:rsidRPr="00CA7EB6">
        <w:rPr>
          <w:i/>
          <w:color w:val="221F1F"/>
          <w:sz w:val="20"/>
          <w:lang w:val="tr-TR"/>
        </w:rPr>
        <w:t>tehlikeler için bir</w:t>
      </w:r>
      <w:r w:rsidRPr="00CA7EB6">
        <w:rPr>
          <w:i/>
          <w:color w:val="221F1F"/>
          <w:spacing w:val="-2"/>
          <w:sz w:val="20"/>
          <w:lang w:val="tr-TR"/>
        </w:rPr>
        <w:t xml:space="preserve"> </w:t>
      </w:r>
      <w:r w:rsidRPr="00CA7EB6">
        <w:rPr>
          <w:color w:val="221F1F"/>
          <w:sz w:val="20"/>
          <w:lang w:val="tr-TR"/>
        </w:rPr>
        <w:t>kategori.</w:t>
      </w:r>
    </w:p>
    <w:p w14:paraId="3A6CCE46" w14:textId="77777777" w:rsidR="001657AC" w:rsidRPr="00CA7EB6" w:rsidRDefault="00000000">
      <w:pPr>
        <w:spacing w:before="1"/>
        <w:ind w:left="900"/>
        <w:jc w:val="both"/>
        <w:rPr>
          <w:sz w:val="18"/>
          <w:lang w:val="tr-TR"/>
        </w:rPr>
      </w:pPr>
      <w:r w:rsidRPr="00CA7EB6">
        <w:rPr>
          <w:color w:val="221F1F"/>
          <w:sz w:val="18"/>
          <w:lang w:val="tr-TR"/>
        </w:rPr>
        <w:t xml:space="preserve">GSR Bölüm 7 [15] Tablo 1'de </w:t>
      </w:r>
      <w:r w:rsidRPr="00CA7EB6">
        <w:rPr>
          <w:i/>
          <w:color w:val="221F1F"/>
          <w:sz w:val="18"/>
          <w:lang w:val="tr-TR"/>
        </w:rPr>
        <w:t xml:space="preserve">acil durum hazırlık kategorileri </w:t>
      </w:r>
      <w:r w:rsidRPr="00CA7EB6">
        <w:rPr>
          <w:color w:val="221F1F"/>
          <w:sz w:val="18"/>
          <w:lang w:val="tr-TR"/>
        </w:rPr>
        <w:t>açıklanmaktadır.</w:t>
      </w:r>
    </w:p>
    <w:p w14:paraId="7B321849" w14:textId="77777777" w:rsidR="001657AC" w:rsidRPr="00CA7EB6" w:rsidRDefault="001657AC">
      <w:pPr>
        <w:pStyle w:val="BodyText"/>
        <w:rPr>
          <w:sz w:val="21"/>
          <w:lang w:val="tr-TR"/>
        </w:rPr>
      </w:pPr>
    </w:p>
    <w:p w14:paraId="4BDAA5F3" w14:textId="77777777" w:rsidR="001657AC" w:rsidRPr="00CA7EB6" w:rsidRDefault="00000000">
      <w:pPr>
        <w:ind w:left="920"/>
        <w:jc w:val="both"/>
        <w:rPr>
          <w:sz w:val="20"/>
          <w:lang w:val="tr-TR"/>
        </w:rPr>
      </w:pPr>
      <w:r w:rsidRPr="00CA7EB6">
        <w:rPr>
          <w:b/>
          <w:i/>
          <w:color w:val="221F1F"/>
          <w:sz w:val="20"/>
          <w:lang w:val="tr-TR"/>
        </w:rPr>
        <w:t xml:space="preserve">Hazırlık aşaması. </w:t>
      </w:r>
      <w:r w:rsidRPr="00CA7EB6">
        <w:rPr>
          <w:color w:val="221F1F"/>
          <w:sz w:val="20"/>
          <w:lang w:val="tr-TR"/>
        </w:rPr>
        <w:t xml:space="preserve">Nükleer veya radyolojik bir acil durum öncesinde etkili bir acil durum </w:t>
      </w:r>
      <w:r w:rsidRPr="00CA7EB6">
        <w:rPr>
          <w:i/>
          <w:color w:val="221F1F"/>
          <w:sz w:val="20"/>
          <w:lang w:val="tr-TR"/>
        </w:rPr>
        <w:t xml:space="preserve">müdahalesi </w:t>
      </w:r>
      <w:r w:rsidRPr="00CA7EB6">
        <w:rPr>
          <w:color w:val="221F1F"/>
          <w:sz w:val="20"/>
          <w:lang w:val="tr-TR"/>
        </w:rPr>
        <w:t>için</w:t>
      </w:r>
    </w:p>
    <w:p w14:paraId="1E1D37D1" w14:textId="77777777" w:rsidR="001657AC" w:rsidRPr="00CA7EB6" w:rsidRDefault="00000000">
      <w:pPr>
        <w:spacing w:before="30"/>
        <w:ind w:left="899"/>
        <w:jc w:val="both"/>
        <w:rPr>
          <w:sz w:val="20"/>
          <w:lang w:val="tr-TR"/>
        </w:rPr>
      </w:pPr>
      <w:r w:rsidRPr="00CA7EB6">
        <w:rPr>
          <w:i/>
          <w:color w:val="221F1F"/>
          <w:sz w:val="20"/>
          <w:lang w:val="tr-TR"/>
        </w:rPr>
        <w:t xml:space="preserve">düzenlemelerin yapıldığı </w:t>
      </w:r>
      <w:r w:rsidRPr="00CA7EB6">
        <w:rPr>
          <w:color w:val="221F1F"/>
          <w:sz w:val="20"/>
          <w:lang w:val="tr-TR"/>
        </w:rPr>
        <w:t>aşama veya evre.</w:t>
      </w:r>
    </w:p>
    <w:p w14:paraId="61F30CEA" w14:textId="77777777" w:rsidR="001657AC" w:rsidRPr="00CA7EB6" w:rsidRDefault="001657AC">
      <w:pPr>
        <w:pStyle w:val="BodyText"/>
        <w:spacing w:before="9"/>
        <w:rPr>
          <w:sz w:val="20"/>
          <w:lang w:val="tr-TR"/>
        </w:rPr>
      </w:pPr>
    </w:p>
    <w:p w14:paraId="44434B7E" w14:textId="77777777" w:rsidR="001657AC" w:rsidRPr="00CA7EB6" w:rsidRDefault="00000000">
      <w:pPr>
        <w:pStyle w:val="Heading5"/>
        <w:ind w:left="420"/>
        <w:rPr>
          <w:lang w:val="tr-TR"/>
        </w:rPr>
      </w:pPr>
      <w:bookmarkStart w:id="236" w:name="aci̇l_durum_hazirlik_kategori̇si̇"/>
      <w:bookmarkEnd w:id="236"/>
      <w:r w:rsidRPr="00CA7EB6">
        <w:rPr>
          <w:color w:val="221F1F"/>
          <w:spacing w:val="-6"/>
          <w:lang w:val="tr-TR"/>
        </w:rPr>
        <w:t>acı</w:t>
      </w:r>
      <w:r w:rsidRPr="00CA7EB6">
        <w:rPr>
          <w:color w:val="221F1F"/>
          <w:spacing w:val="-6"/>
          <w:position w:val="1"/>
          <w:lang w:val="tr-TR"/>
        </w:rPr>
        <w:t>̇</w:t>
      </w:r>
      <w:r w:rsidRPr="00CA7EB6">
        <w:rPr>
          <w:color w:val="221F1F"/>
          <w:spacing w:val="-6"/>
          <w:lang w:val="tr-TR"/>
        </w:rPr>
        <w:t xml:space="preserve">l  </w:t>
      </w:r>
      <w:r w:rsidRPr="00CA7EB6">
        <w:rPr>
          <w:color w:val="221F1F"/>
          <w:lang w:val="tr-TR"/>
        </w:rPr>
        <w:t>durum hazirlik</w:t>
      </w:r>
      <w:r w:rsidRPr="00CA7EB6">
        <w:rPr>
          <w:color w:val="221F1F"/>
          <w:spacing w:val="16"/>
          <w:lang w:val="tr-TR"/>
        </w:rPr>
        <w:t xml:space="preserve"> </w:t>
      </w:r>
      <w:r w:rsidRPr="00CA7EB6">
        <w:rPr>
          <w:color w:val="221F1F"/>
          <w:spacing w:val="-6"/>
          <w:lang w:val="tr-TR"/>
        </w:rPr>
        <w:t>kategorı</w:t>
      </w:r>
      <w:r w:rsidRPr="00CA7EB6">
        <w:rPr>
          <w:color w:val="221F1F"/>
          <w:spacing w:val="-6"/>
          <w:position w:val="1"/>
          <w:lang w:val="tr-TR"/>
        </w:rPr>
        <w:t>̇</w:t>
      </w:r>
      <w:r w:rsidRPr="00CA7EB6">
        <w:rPr>
          <w:color w:val="221F1F"/>
          <w:spacing w:val="-6"/>
          <w:lang w:val="tr-TR"/>
        </w:rPr>
        <w:t>sı</w:t>
      </w:r>
    </w:p>
    <w:p w14:paraId="64B3FC7C" w14:textId="77777777" w:rsidR="001657AC" w:rsidRPr="00CA7EB6" w:rsidRDefault="001657AC">
      <w:pPr>
        <w:pStyle w:val="BodyText"/>
        <w:spacing w:before="9"/>
        <w:rPr>
          <w:b/>
          <w:sz w:val="13"/>
          <w:lang w:val="tr-TR"/>
        </w:rPr>
      </w:pPr>
    </w:p>
    <w:p w14:paraId="67EA0779" w14:textId="77777777" w:rsidR="001657AC" w:rsidRPr="00CA7EB6" w:rsidRDefault="00000000">
      <w:pPr>
        <w:spacing w:before="92"/>
        <w:ind w:left="900"/>
        <w:rPr>
          <w:i/>
          <w:sz w:val="20"/>
          <w:lang w:val="tr-TR"/>
        </w:rPr>
      </w:pPr>
      <w:r w:rsidRPr="00CA7EB6">
        <w:rPr>
          <w:color w:val="221F1F"/>
          <w:sz w:val="20"/>
          <w:lang w:val="tr-TR"/>
        </w:rPr>
        <w:t xml:space="preserve">Bkz. </w:t>
      </w:r>
      <w:r w:rsidRPr="00CA7EB6">
        <w:rPr>
          <w:i/>
          <w:color w:val="221F1F"/>
          <w:sz w:val="20"/>
          <w:lang w:val="tr-TR"/>
        </w:rPr>
        <w:t>acil durum</w:t>
      </w:r>
      <w:r w:rsidRPr="00CA7EB6">
        <w:rPr>
          <w:i/>
          <w:color w:val="221F1F"/>
          <w:spacing w:val="-12"/>
          <w:sz w:val="20"/>
          <w:lang w:val="tr-TR"/>
        </w:rPr>
        <w:t xml:space="preserve"> </w:t>
      </w:r>
      <w:r w:rsidRPr="00CA7EB6">
        <w:rPr>
          <w:i/>
          <w:color w:val="221F1F"/>
          <w:sz w:val="20"/>
          <w:lang w:val="tr-TR"/>
        </w:rPr>
        <w:t>hazırlığı.</w:t>
      </w:r>
    </w:p>
    <w:p w14:paraId="182D926A" w14:textId="77777777" w:rsidR="001657AC" w:rsidRPr="00CA7EB6" w:rsidRDefault="001657AC">
      <w:pPr>
        <w:pStyle w:val="BodyText"/>
        <w:spacing w:before="9"/>
        <w:rPr>
          <w:i/>
          <w:sz w:val="20"/>
          <w:lang w:val="tr-TR"/>
        </w:rPr>
      </w:pPr>
    </w:p>
    <w:p w14:paraId="27569DBD" w14:textId="77777777" w:rsidR="001657AC" w:rsidRPr="00CA7EB6" w:rsidRDefault="00000000">
      <w:pPr>
        <w:pStyle w:val="Heading5"/>
        <w:spacing w:before="1"/>
        <w:ind w:left="420"/>
        <w:rPr>
          <w:lang w:val="tr-TR"/>
        </w:rPr>
      </w:pPr>
      <w:bookmarkStart w:id="237" w:name="aci̇l_durum_prosedürleri̇"/>
      <w:bookmarkEnd w:id="237"/>
      <w:r w:rsidRPr="00CA7EB6">
        <w:rPr>
          <w:color w:val="221F1F"/>
          <w:lang w:val="tr-TR"/>
        </w:rPr>
        <w:t>acı</w:t>
      </w:r>
      <w:r w:rsidRPr="00CA7EB6">
        <w:rPr>
          <w:color w:val="221F1F"/>
          <w:position w:val="1"/>
          <w:lang w:val="tr-TR"/>
        </w:rPr>
        <w:t>̇</w:t>
      </w:r>
      <w:r w:rsidRPr="00CA7EB6">
        <w:rPr>
          <w:color w:val="221F1F"/>
          <w:lang w:val="tr-TR"/>
        </w:rPr>
        <w:t>l durum prosedürlerı</w:t>
      </w:r>
    </w:p>
    <w:p w14:paraId="40EE1C19" w14:textId="77777777" w:rsidR="001657AC" w:rsidRPr="00CA7EB6" w:rsidRDefault="001657AC">
      <w:pPr>
        <w:pStyle w:val="BodyText"/>
        <w:spacing w:before="8"/>
        <w:rPr>
          <w:b/>
          <w:sz w:val="13"/>
          <w:lang w:val="tr-TR"/>
        </w:rPr>
      </w:pPr>
    </w:p>
    <w:p w14:paraId="09B8CD04" w14:textId="77777777" w:rsidR="001657AC" w:rsidRPr="00CA7EB6" w:rsidRDefault="00000000">
      <w:pPr>
        <w:spacing w:before="92" w:line="271" w:lineRule="auto"/>
        <w:ind w:left="420" w:right="78" w:firstLine="500"/>
        <w:rPr>
          <w:sz w:val="20"/>
          <w:lang w:val="tr-TR"/>
        </w:rPr>
      </w:pPr>
      <w:r w:rsidRPr="00CA7EB6">
        <w:rPr>
          <w:i/>
          <w:color w:val="221F1F"/>
          <w:sz w:val="20"/>
          <w:lang w:val="tr-TR"/>
        </w:rPr>
        <w:t xml:space="preserve">Acil durum çalışanları </w:t>
      </w:r>
      <w:r w:rsidRPr="00CA7EB6">
        <w:rPr>
          <w:color w:val="221F1F"/>
          <w:sz w:val="20"/>
          <w:lang w:val="tr-TR"/>
        </w:rPr>
        <w:t xml:space="preserve">tarafından </w:t>
      </w:r>
      <w:r w:rsidRPr="00CA7EB6">
        <w:rPr>
          <w:i/>
          <w:color w:val="221F1F"/>
          <w:sz w:val="20"/>
          <w:lang w:val="tr-TR"/>
        </w:rPr>
        <w:t xml:space="preserve">acil </w:t>
      </w:r>
      <w:r w:rsidRPr="00CA7EB6">
        <w:rPr>
          <w:color w:val="221F1F"/>
          <w:sz w:val="20"/>
          <w:lang w:val="tr-TR"/>
        </w:rPr>
        <w:t>bir durumda gerçekleştirilecek eylemleri ayrıntılı olarak açıklayan bir dizi talimat.</w:t>
      </w:r>
    </w:p>
    <w:p w14:paraId="119DD571" w14:textId="77777777" w:rsidR="001657AC" w:rsidRPr="00CA7EB6" w:rsidRDefault="00000000">
      <w:pPr>
        <w:spacing w:before="59" w:line="195" w:lineRule="exact"/>
        <w:ind w:left="110"/>
        <w:rPr>
          <w:sz w:val="20"/>
          <w:lang w:val="tr-TR"/>
        </w:rPr>
      </w:pPr>
      <w:r w:rsidRPr="00CA7EB6">
        <w:rPr>
          <w:color w:val="221F1F"/>
          <w:sz w:val="20"/>
          <w:lang w:val="tr-TR"/>
        </w:rPr>
        <w:t>24</w:t>
      </w:r>
    </w:p>
    <w:p w14:paraId="6F12125C" w14:textId="77777777" w:rsidR="001657AC" w:rsidRPr="00CA7EB6" w:rsidRDefault="00000000">
      <w:pPr>
        <w:pStyle w:val="Heading5"/>
        <w:spacing w:line="195" w:lineRule="exact"/>
        <w:ind w:left="420"/>
        <w:rPr>
          <w:lang w:val="tr-TR"/>
        </w:rPr>
      </w:pPr>
      <w:bookmarkStart w:id="238" w:name="acil_durum_müdahalesi"/>
      <w:bookmarkEnd w:id="238"/>
      <w:r w:rsidRPr="00CA7EB6">
        <w:rPr>
          <w:color w:val="221F1F"/>
          <w:lang w:val="tr-TR"/>
        </w:rPr>
        <w:t>acil durum müdahalesi</w:t>
      </w:r>
    </w:p>
    <w:p w14:paraId="23574A1C" w14:textId="77777777" w:rsidR="001657AC" w:rsidRPr="00CA7EB6" w:rsidRDefault="001657AC">
      <w:pPr>
        <w:pStyle w:val="BodyText"/>
        <w:spacing w:before="11"/>
        <w:rPr>
          <w:b/>
          <w:sz w:val="26"/>
          <w:lang w:val="tr-TR"/>
        </w:rPr>
      </w:pPr>
    </w:p>
    <w:p w14:paraId="66C2E338" w14:textId="77777777" w:rsidR="001657AC" w:rsidRPr="00CA7EB6" w:rsidRDefault="00000000">
      <w:pPr>
        <w:pStyle w:val="Heading7"/>
        <w:spacing w:line="271" w:lineRule="auto"/>
        <w:ind w:left="420" w:firstLine="500"/>
        <w:rPr>
          <w:lang w:val="tr-TR"/>
        </w:rPr>
      </w:pPr>
      <w:r w:rsidRPr="00CA7EB6">
        <w:rPr>
          <w:i/>
          <w:color w:val="221F1F"/>
          <w:lang w:val="tr-TR"/>
        </w:rPr>
        <w:t xml:space="preserve">Acil </w:t>
      </w:r>
      <w:r w:rsidRPr="00CA7EB6">
        <w:rPr>
          <w:color w:val="221F1F"/>
          <w:lang w:val="tr-TR"/>
        </w:rPr>
        <w:t xml:space="preserve">bir durumun insan hayatı, sağlığı, mülkiyeti ve </w:t>
      </w:r>
      <w:r w:rsidRPr="00CA7EB6">
        <w:rPr>
          <w:i/>
          <w:color w:val="221F1F"/>
          <w:lang w:val="tr-TR"/>
        </w:rPr>
        <w:t xml:space="preserve">çevre üzerindeki </w:t>
      </w:r>
      <w:r w:rsidRPr="00CA7EB6">
        <w:rPr>
          <w:color w:val="221F1F"/>
          <w:lang w:val="tr-TR"/>
        </w:rPr>
        <w:t>sonuçlarını hafifletmeye yönelik eylemlerin gerçekleştirilmesi.</w:t>
      </w:r>
    </w:p>
    <w:p w14:paraId="5D93CD62" w14:textId="77777777" w:rsidR="001657AC" w:rsidRPr="00CA7EB6" w:rsidRDefault="00000000">
      <w:pPr>
        <w:spacing w:line="242" w:lineRule="auto"/>
        <w:ind w:left="1179"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Acil durum müdahalesi aynı </w:t>
      </w:r>
      <w:r w:rsidRPr="00CA7EB6">
        <w:rPr>
          <w:color w:val="221F1F"/>
          <w:sz w:val="18"/>
          <w:lang w:val="tr-TR"/>
        </w:rPr>
        <w:t>zamanda normal sosyal ve ekonomik faaliyetlerin yeniden başlaması için bir temel oluşturur.</w:t>
      </w:r>
    </w:p>
    <w:p w14:paraId="0A3B13FA" w14:textId="77777777" w:rsidR="001657AC" w:rsidRPr="00CA7EB6" w:rsidRDefault="001657AC">
      <w:pPr>
        <w:pStyle w:val="BodyText"/>
        <w:spacing w:before="8"/>
        <w:rPr>
          <w:lang w:val="tr-TR"/>
        </w:rPr>
      </w:pPr>
    </w:p>
    <w:p w14:paraId="177A1C77" w14:textId="77777777" w:rsidR="001657AC" w:rsidRPr="00CA7EB6" w:rsidRDefault="00000000">
      <w:pPr>
        <w:spacing w:line="276" w:lineRule="auto"/>
        <w:ind w:left="899" w:firstLine="20"/>
        <w:rPr>
          <w:sz w:val="20"/>
          <w:lang w:val="tr-TR"/>
        </w:rPr>
      </w:pPr>
      <w:r w:rsidRPr="00CA7EB6">
        <w:rPr>
          <w:b/>
          <w:i/>
          <w:color w:val="221F1F"/>
          <w:sz w:val="20"/>
          <w:lang w:val="tr-TR"/>
        </w:rPr>
        <w:t>acil</w:t>
      </w:r>
      <w:r w:rsidRPr="00CA7EB6">
        <w:rPr>
          <w:b/>
          <w:i/>
          <w:color w:val="221F1F"/>
          <w:spacing w:val="-13"/>
          <w:sz w:val="20"/>
          <w:lang w:val="tr-TR"/>
        </w:rPr>
        <w:t xml:space="preserve"> </w:t>
      </w:r>
      <w:r w:rsidRPr="00CA7EB6">
        <w:rPr>
          <w:b/>
          <w:i/>
          <w:color w:val="221F1F"/>
          <w:sz w:val="20"/>
          <w:lang w:val="tr-TR"/>
        </w:rPr>
        <w:t>durum</w:t>
      </w:r>
      <w:r w:rsidRPr="00CA7EB6">
        <w:rPr>
          <w:b/>
          <w:i/>
          <w:color w:val="221F1F"/>
          <w:spacing w:val="-14"/>
          <w:sz w:val="20"/>
          <w:lang w:val="tr-TR"/>
        </w:rPr>
        <w:t xml:space="preserve"> </w:t>
      </w:r>
      <w:r w:rsidRPr="00CA7EB6">
        <w:rPr>
          <w:b/>
          <w:i/>
          <w:color w:val="221F1F"/>
          <w:sz w:val="20"/>
          <w:lang w:val="tr-TR"/>
        </w:rPr>
        <w:t>müdahale</w:t>
      </w:r>
      <w:r w:rsidRPr="00CA7EB6">
        <w:rPr>
          <w:b/>
          <w:i/>
          <w:color w:val="221F1F"/>
          <w:spacing w:val="-12"/>
          <w:sz w:val="20"/>
          <w:lang w:val="tr-TR"/>
        </w:rPr>
        <w:t xml:space="preserve"> </w:t>
      </w:r>
      <w:r w:rsidRPr="00CA7EB6">
        <w:rPr>
          <w:b/>
          <w:i/>
          <w:color w:val="221F1F"/>
          <w:sz w:val="20"/>
          <w:lang w:val="tr-TR"/>
        </w:rPr>
        <w:t>eylemi.</w:t>
      </w:r>
      <w:r w:rsidRPr="00CA7EB6">
        <w:rPr>
          <w:b/>
          <w:i/>
          <w:color w:val="221F1F"/>
          <w:spacing w:val="-14"/>
          <w:sz w:val="20"/>
          <w:lang w:val="tr-TR"/>
        </w:rPr>
        <w:t xml:space="preserve"> </w:t>
      </w:r>
      <w:r w:rsidRPr="00CA7EB6">
        <w:rPr>
          <w:i/>
          <w:color w:val="221F1F"/>
          <w:sz w:val="20"/>
          <w:lang w:val="tr-TR"/>
        </w:rPr>
        <w:t>Nükleer</w:t>
      </w:r>
      <w:r w:rsidRPr="00CA7EB6">
        <w:rPr>
          <w:i/>
          <w:color w:val="221F1F"/>
          <w:spacing w:val="-12"/>
          <w:sz w:val="20"/>
          <w:lang w:val="tr-TR"/>
        </w:rPr>
        <w:t xml:space="preserve"> </w:t>
      </w:r>
      <w:r w:rsidRPr="00CA7EB6">
        <w:rPr>
          <w:i/>
          <w:color w:val="221F1F"/>
          <w:sz w:val="20"/>
          <w:lang w:val="tr-TR"/>
        </w:rPr>
        <w:t>veya</w:t>
      </w:r>
      <w:r w:rsidRPr="00CA7EB6">
        <w:rPr>
          <w:i/>
          <w:color w:val="221F1F"/>
          <w:spacing w:val="-13"/>
          <w:sz w:val="20"/>
          <w:lang w:val="tr-TR"/>
        </w:rPr>
        <w:t xml:space="preserve"> </w:t>
      </w:r>
      <w:r w:rsidRPr="00CA7EB6">
        <w:rPr>
          <w:i/>
          <w:color w:val="221F1F"/>
          <w:sz w:val="20"/>
          <w:lang w:val="tr-TR"/>
        </w:rPr>
        <w:t>radyolojik</w:t>
      </w:r>
      <w:r w:rsidRPr="00CA7EB6">
        <w:rPr>
          <w:i/>
          <w:color w:val="221F1F"/>
          <w:spacing w:val="-14"/>
          <w:sz w:val="20"/>
          <w:lang w:val="tr-TR"/>
        </w:rPr>
        <w:t xml:space="preserve"> </w:t>
      </w:r>
      <w:r w:rsidRPr="00CA7EB6">
        <w:rPr>
          <w:color w:val="221F1F"/>
          <w:sz w:val="20"/>
          <w:lang w:val="tr-TR"/>
        </w:rPr>
        <w:t>bir</w:t>
      </w:r>
      <w:r w:rsidRPr="00CA7EB6">
        <w:rPr>
          <w:color w:val="221F1F"/>
          <w:spacing w:val="-11"/>
          <w:sz w:val="20"/>
          <w:lang w:val="tr-TR"/>
        </w:rPr>
        <w:t xml:space="preserve"> </w:t>
      </w:r>
      <w:r w:rsidRPr="00CA7EB6">
        <w:rPr>
          <w:color w:val="221F1F"/>
          <w:sz w:val="20"/>
          <w:lang w:val="tr-TR"/>
        </w:rPr>
        <w:t>acil</w:t>
      </w:r>
      <w:r w:rsidRPr="00CA7EB6">
        <w:rPr>
          <w:color w:val="221F1F"/>
          <w:spacing w:val="-13"/>
          <w:sz w:val="20"/>
          <w:lang w:val="tr-TR"/>
        </w:rPr>
        <w:t xml:space="preserve"> </w:t>
      </w:r>
      <w:r w:rsidRPr="00CA7EB6">
        <w:rPr>
          <w:color w:val="221F1F"/>
          <w:sz w:val="20"/>
          <w:lang w:val="tr-TR"/>
        </w:rPr>
        <w:t>durum</w:t>
      </w:r>
      <w:r w:rsidRPr="00CA7EB6">
        <w:rPr>
          <w:color w:val="221F1F"/>
          <w:spacing w:val="-13"/>
          <w:sz w:val="20"/>
          <w:lang w:val="tr-TR"/>
        </w:rPr>
        <w:t xml:space="preserve"> </w:t>
      </w:r>
      <w:r w:rsidRPr="00CA7EB6">
        <w:rPr>
          <w:color w:val="221F1F"/>
          <w:sz w:val="20"/>
          <w:lang w:val="tr-TR"/>
        </w:rPr>
        <w:t>karşısında,</w:t>
      </w:r>
      <w:r w:rsidRPr="00CA7EB6">
        <w:rPr>
          <w:color w:val="221F1F"/>
          <w:spacing w:val="-14"/>
          <w:sz w:val="20"/>
          <w:lang w:val="tr-TR"/>
        </w:rPr>
        <w:t xml:space="preserve"> </w:t>
      </w:r>
      <w:r w:rsidRPr="00CA7EB6">
        <w:rPr>
          <w:i/>
          <w:color w:val="221F1F"/>
          <w:sz w:val="20"/>
          <w:lang w:val="tr-TR"/>
        </w:rPr>
        <w:t>acil</w:t>
      </w:r>
      <w:r w:rsidRPr="00CA7EB6">
        <w:rPr>
          <w:i/>
          <w:color w:val="221F1F"/>
          <w:spacing w:val="-14"/>
          <w:sz w:val="20"/>
          <w:lang w:val="tr-TR"/>
        </w:rPr>
        <w:t xml:space="preserve"> </w:t>
      </w:r>
      <w:r w:rsidRPr="00CA7EB6">
        <w:rPr>
          <w:i/>
          <w:color w:val="221F1F"/>
          <w:sz w:val="20"/>
          <w:lang w:val="tr-TR"/>
        </w:rPr>
        <w:t>durumun</w:t>
      </w:r>
      <w:r w:rsidRPr="00CA7EB6">
        <w:rPr>
          <w:i/>
          <w:color w:val="221F1F"/>
          <w:spacing w:val="-11"/>
          <w:sz w:val="20"/>
          <w:lang w:val="tr-TR"/>
        </w:rPr>
        <w:t xml:space="preserve"> </w:t>
      </w:r>
      <w:r w:rsidRPr="00CA7EB6">
        <w:rPr>
          <w:color w:val="221F1F"/>
          <w:sz w:val="20"/>
          <w:lang w:val="tr-TR"/>
        </w:rPr>
        <w:t>insan</w:t>
      </w:r>
      <w:r w:rsidRPr="00CA7EB6">
        <w:rPr>
          <w:color w:val="221F1F"/>
          <w:spacing w:val="-13"/>
          <w:sz w:val="20"/>
          <w:lang w:val="tr-TR"/>
        </w:rPr>
        <w:t xml:space="preserve"> </w:t>
      </w:r>
      <w:r w:rsidRPr="00CA7EB6">
        <w:rPr>
          <w:color w:val="221F1F"/>
          <w:sz w:val="20"/>
          <w:lang w:val="tr-TR"/>
        </w:rPr>
        <w:t xml:space="preserve">hayatı, sağlığı, mülkiyeti ve </w:t>
      </w:r>
      <w:r w:rsidRPr="00CA7EB6">
        <w:rPr>
          <w:i/>
          <w:color w:val="221F1F"/>
          <w:sz w:val="20"/>
          <w:lang w:val="tr-TR"/>
        </w:rPr>
        <w:t xml:space="preserve">çevre üzerindeki </w:t>
      </w:r>
      <w:r w:rsidRPr="00CA7EB6">
        <w:rPr>
          <w:color w:val="221F1F"/>
          <w:sz w:val="20"/>
          <w:lang w:val="tr-TR"/>
        </w:rPr>
        <w:t>sonuçlarını hafifletmek için gerçekleştirilecek bir</w:t>
      </w:r>
      <w:r w:rsidRPr="00CA7EB6">
        <w:rPr>
          <w:color w:val="221F1F"/>
          <w:spacing w:val="-21"/>
          <w:sz w:val="20"/>
          <w:lang w:val="tr-TR"/>
        </w:rPr>
        <w:t xml:space="preserve"> </w:t>
      </w:r>
      <w:r w:rsidRPr="00CA7EB6">
        <w:rPr>
          <w:color w:val="221F1F"/>
          <w:sz w:val="20"/>
          <w:lang w:val="tr-TR"/>
        </w:rPr>
        <w:t>eylem.</w:t>
      </w:r>
    </w:p>
    <w:p w14:paraId="42A2AF03" w14:textId="77777777" w:rsidR="001657AC" w:rsidRPr="00CA7EB6" w:rsidRDefault="00000000">
      <w:pPr>
        <w:spacing w:line="290" w:lineRule="auto"/>
        <w:ind w:left="900" w:firstLine="20"/>
        <w:rPr>
          <w:sz w:val="18"/>
          <w:lang w:val="tr-TR"/>
        </w:rPr>
      </w:pPr>
      <w:r w:rsidRPr="00CA7EB6">
        <w:rPr>
          <w:rFonts w:ascii="Arial" w:hAnsi="Arial"/>
          <w:color w:val="3054A6"/>
          <w:sz w:val="19"/>
          <w:lang w:val="tr-TR"/>
        </w:rPr>
        <w:t xml:space="preserve">® </w:t>
      </w:r>
      <w:r w:rsidRPr="00CA7EB6">
        <w:rPr>
          <w:i/>
          <w:color w:val="221F1F"/>
          <w:sz w:val="18"/>
          <w:lang w:val="tr-TR"/>
        </w:rPr>
        <w:t xml:space="preserve">Acil durum müdahale eylemleri, koruyucu eylemler </w:t>
      </w:r>
      <w:r w:rsidRPr="00CA7EB6">
        <w:rPr>
          <w:color w:val="221F1F"/>
          <w:sz w:val="18"/>
          <w:lang w:val="tr-TR"/>
        </w:rPr>
        <w:t xml:space="preserve">ve </w:t>
      </w:r>
      <w:r w:rsidRPr="00CA7EB6">
        <w:rPr>
          <w:i/>
          <w:color w:val="221F1F"/>
          <w:sz w:val="18"/>
          <w:lang w:val="tr-TR"/>
        </w:rPr>
        <w:t xml:space="preserve">diğer müdahale eylemlerinden </w:t>
      </w:r>
      <w:r w:rsidRPr="00CA7EB6">
        <w:rPr>
          <w:color w:val="221F1F"/>
          <w:sz w:val="18"/>
          <w:lang w:val="tr-TR"/>
        </w:rPr>
        <w:t xml:space="preserve">oluşur. </w:t>
      </w:r>
      <w:r w:rsidRPr="00CA7EB6">
        <w:rPr>
          <w:rFonts w:ascii="Arial" w:hAnsi="Arial"/>
          <w:color w:val="3054A6"/>
          <w:sz w:val="19"/>
          <w:lang w:val="tr-TR"/>
        </w:rPr>
        <w:t xml:space="preserve">® </w:t>
      </w:r>
      <w:r w:rsidRPr="00CA7EB6">
        <w:rPr>
          <w:i/>
          <w:color w:val="221F1F"/>
          <w:sz w:val="18"/>
          <w:lang w:val="tr-TR"/>
        </w:rPr>
        <w:t xml:space="preserve">Acil durum eylemi olarak </w:t>
      </w:r>
      <w:r w:rsidRPr="00CA7EB6">
        <w:rPr>
          <w:color w:val="221F1F"/>
          <w:sz w:val="18"/>
          <w:lang w:val="tr-TR"/>
        </w:rPr>
        <w:t>da adlandırılır.</w:t>
      </w:r>
    </w:p>
    <w:p w14:paraId="7620DF40" w14:textId="77777777" w:rsidR="001657AC" w:rsidRPr="00CA7EB6" w:rsidRDefault="001657AC">
      <w:pPr>
        <w:spacing w:line="290" w:lineRule="auto"/>
        <w:rPr>
          <w:sz w:val="18"/>
          <w:lang w:val="tr-TR"/>
        </w:rPr>
        <w:sectPr w:rsidR="001657AC" w:rsidRPr="00CA7EB6">
          <w:headerReference w:type="default" r:id="rId38"/>
          <w:footerReference w:type="default" r:id="rId39"/>
          <w:pgSz w:w="11910" w:h="16840"/>
          <w:pgMar w:top="1340" w:right="1320" w:bottom="280" w:left="1020" w:header="683" w:footer="0" w:gutter="0"/>
          <w:cols w:space="720"/>
        </w:sectPr>
      </w:pPr>
    </w:p>
    <w:p w14:paraId="6621A04B" w14:textId="77777777" w:rsidR="001657AC" w:rsidRPr="00CA7EB6" w:rsidRDefault="00000000">
      <w:pPr>
        <w:spacing w:before="84"/>
        <w:ind w:left="1179"/>
        <w:jc w:val="both"/>
        <w:rPr>
          <w:i/>
          <w:sz w:val="20"/>
          <w:lang w:val="tr-TR"/>
        </w:rPr>
      </w:pPr>
      <w:r w:rsidRPr="00CA7EB6">
        <w:rPr>
          <w:b/>
          <w:i/>
          <w:color w:val="221F1F"/>
          <w:sz w:val="20"/>
          <w:lang w:val="tr-TR"/>
        </w:rPr>
        <w:lastRenderedPageBreak/>
        <w:t xml:space="preserve">diğer müdahale eylemi. </w:t>
      </w:r>
      <w:r w:rsidRPr="00CA7EB6">
        <w:rPr>
          <w:i/>
          <w:color w:val="221F1F"/>
          <w:sz w:val="20"/>
          <w:lang w:val="tr-TR"/>
        </w:rPr>
        <w:t xml:space="preserve">Koruyucu eylem </w:t>
      </w:r>
      <w:r w:rsidRPr="00CA7EB6">
        <w:rPr>
          <w:color w:val="221F1F"/>
          <w:sz w:val="20"/>
          <w:lang w:val="tr-TR"/>
        </w:rPr>
        <w:t xml:space="preserve">dışındaki bir </w:t>
      </w:r>
      <w:r w:rsidRPr="00CA7EB6">
        <w:rPr>
          <w:i/>
          <w:color w:val="221F1F"/>
          <w:sz w:val="20"/>
          <w:lang w:val="tr-TR"/>
        </w:rPr>
        <w:t>acil müdahale eylemi.</w:t>
      </w:r>
    </w:p>
    <w:p w14:paraId="330F5BCD" w14:textId="77777777" w:rsidR="001657AC" w:rsidRPr="00CA7EB6" w:rsidRDefault="00000000">
      <w:pPr>
        <w:spacing w:before="25" w:line="252" w:lineRule="auto"/>
        <w:ind w:left="1400" w:right="117" w:hanging="221"/>
        <w:jc w:val="both"/>
        <w:rPr>
          <w:sz w:val="18"/>
          <w:lang w:val="tr-TR"/>
        </w:rPr>
      </w:pPr>
      <w:r w:rsidRPr="00CA7EB6">
        <w:rPr>
          <w:rFonts w:ascii="Arial" w:hAnsi="Arial"/>
          <w:color w:val="3054A6"/>
          <w:sz w:val="19"/>
          <w:lang w:val="tr-TR"/>
        </w:rPr>
        <w:t>®</w:t>
      </w:r>
      <w:r w:rsidRPr="00CA7EB6">
        <w:rPr>
          <w:rFonts w:ascii="Arial" w:hAnsi="Arial"/>
          <w:color w:val="3054A6"/>
          <w:spacing w:val="-7"/>
          <w:sz w:val="19"/>
          <w:lang w:val="tr-TR"/>
        </w:rPr>
        <w:t xml:space="preserve"> </w:t>
      </w:r>
      <w:r w:rsidRPr="00CA7EB6">
        <w:rPr>
          <w:color w:val="221F1F"/>
          <w:sz w:val="18"/>
          <w:lang w:val="tr-TR"/>
        </w:rPr>
        <w:t>En</w:t>
      </w:r>
      <w:r w:rsidRPr="00CA7EB6">
        <w:rPr>
          <w:color w:val="221F1F"/>
          <w:spacing w:val="-4"/>
          <w:sz w:val="18"/>
          <w:lang w:val="tr-TR"/>
        </w:rPr>
        <w:t xml:space="preserve"> </w:t>
      </w:r>
      <w:r w:rsidRPr="00CA7EB6">
        <w:rPr>
          <w:color w:val="221F1F"/>
          <w:sz w:val="18"/>
          <w:lang w:val="tr-TR"/>
        </w:rPr>
        <w:t>yaygın</w:t>
      </w:r>
      <w:r w:rsidRPr="00CA7EB6">
        <w:rPr>
          <w:color w:val="221F1F"/>
          <w:spacing w:val="-7"/>
          <w:sz w:val="18"/>
          <w:lang w:val="tr-TR"/>
        </w:rPr>
        <w:t xml:space="preserve"> </w:t>
      </w:r>
      <w:r w:rsidRPr="00CA7EB6">
        <w:rPr>
          <w:i/>
          <w:color w:val="221F1F"/>
          <w:sz w:val="18"/>
          <w:lang w:val="tr-TR"/>
        </w:rPr>
        <w:t>diğer</w:t>
      </w:r>
      <w:r w:rsidRPr="00CA7EB6">
        <w:rPr>
          <w:i/>
          <w:color w:val="221F1F"/>
          <w:spacing w:val="-5"/>
          <w:sz w:val="18"/>
          <w:lang w:val="tr-TR"/>
        </w:rPr>
        <w:t xml:space="preserve"> </w:t>
      </w:r>
      <w:r w:rsidRPr="00CA7EB6">
        <w:rPr>
          <w:i/>
          <w:color w:val="221F1F"/>
          <w:sz w:val="18"/>
          <w:lang w:val="tr-TR"/>
        </w:rPr>
        <w:t>müdahale</w:t>
      </w:r>
      <w:r w:rsidRPr="00CA7EB6">
        <w:rPr>
          <w:i/>
          <w:color w:val="221F1F"/>
          <w:spacing w:val="-5"/>
          <w:sz w:val="18"/>
          <w:lang w:val="tr-TR"/>
        </w:rPr>
        <w:t xml:space="preserve"> </w:t>
      </w:r>
      <w:r w:rsidRPr="00CA7EB6">
        <w:rPr>
          <w:i/>
          <w:color w:val="221F1F"/>
          <w:sz w:val="18"/>
          <w:lang w:val="tr-TR"/>
        </w:rPr>
        <w:t>eylemleri</w:t>
      </w:r>
      <w:r w:rsidRPr="00CA7EB6">
        <w:rPr>
          <w:i/>
          <w:color w:val="221F1F"/>
          <w:spacing w:val="-5"/>
          <w:sz w:val="18"/>
          <w:lang w:val="tr-TR"/>
        </w:rPr>
        <w:t xml:space="preserve"> </w:t>
      </w:r>
      <w:r w:rsidRPr="00CA7EB6">
        <w:rPr>
          <w:i/>
          <w:color w:val="221F1F"/>
          <w:sz w:val="18"/>
          <w:lang w:val="tr-TR"/>
        </w:rPr>
        <w:t>şunlardır</w:t>
      </w:r>
      <w:r w:rsidRPr="00CA7EB6">
        <w:rPr>
          <w:color w:val="221F1F"/>
          <w:sz w:val="18"/>
          <w:lang w:val="tr-TR"/>
        </w:rPr>
        <w:t>:</w:t>
      </w:r>
      <w:r w:rsidRPr="00CA7EB6">
        <w:rPr>
          <w:color w:val="221F1F"/>
          <w:spacing w:val="-5"/>
          <w:sz w:val="18"/>
          <w:lang w:val="tr-TR"/>
        </w:rPr>
        <w:t xml:space="preserve"> </w:t>
      </w:r>
      <w:r w:rsidRPr="00CA7EB6">
        <w:rPr>
          <w:color w:val="221F1F"/>
          <w:sz w:val="18"/>
          <w:lang w:val="tr-TR"/>
        </w:rPr>
        <w:t>tıbbi</w:t>
      </w:r>
      <w:r w:rsidRPr="00CA7EB6">
        <w:rPr>
          <w:color w:val="221F1F"/>
          <w:spacing w:val="-5"/>
          <w:sz w:val="18"/>
          <w:lang w:val="tr-TR"/>
        </w:rPr>
        <w:t xml:space="preserve"> </w:t>
      </w:r>
      <w:r w:rsidRPr="00CA7EB6">
        <w:rPr>
          <w:color w:val="221F1F"/>
          <w:sz w:val="18"/>
          <w:lang w:val="tr-TR"/>
        </w:rPr>
        <w:t>muayene,</w:t>
      </w:r>
      <w:r w:rsidRPr="00CA7EB6">
        <w:rPr>
          <w:color w:val="221F1F"/>
          <w:spacing w:val="-5"/>
          <w:sz w:val="18"/>
          <w:lang w:val="tr-TR"/>
        </w:rPr>
        <w:t xml:space="preserve"> </w:t>
      </w:r>
      <w:r w:rsidRPr="00CA7EB6">
        <w:rPr>
          <w:color w:val="221F1F"/>
          <w:sz w:val="18"/>
          <w:lang w:val="tr-TR"/>
        </w:rPr>
        <w:t>konsültasyon</w:t>
      </w:r>
      <w:r w:rsidRPr="00CA7EB6">
        <w:rPr>
          <w:color w:val="221F1F"/>
          <w:spacing w:val="-5"/>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color w:val="221F1F"/>
          <w:sz w:val="18"/>
          <w:lang w:val="tr-TR"/>
        </w:rPr>
        <w:t>tedavi;</w:t>
      </w:r>
      <w:r w:rsidRPr="00CA7EB6">
        <w:rPr>
          <w:color w:val="221F1F"/>
          <w:spacing w:val="-4"/>
          <w:sz w:val="18"/>
          <w:lang w:val="tr-TR"/>
        </w:rPr>
        <w:t xml:space="preserve"> </w:t>
      </w:r>
      <w:r w:rsidRPr="00CA7EB6">
        <w:rPr>
          <w:color w:val="221F1F"/>
          <w:sz w:val="18"/>
          <w:lang w:val="tr-TR"/>
        </w:rPr>
        <w:t>kayıt</w:t>
      </w:r>
      <w:r w:rsidRPr="00CA7EB6">
        <w:rPr>
          <w:color w:val="221F1F"/>
          <w:spacing w:val="-6"/>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color w:val="221F1F"/>
          <w:sz w:val="18"/>
          <w:lang w:val="tr-TR"/>
        </w:rPr>
        <w:t>uzun</w:t>
      </w:r>
      <w:r w:rsidRPr="00CA7EB6">
        <w:rPr>
          <w:color w:val="221F1F"/>
          <w:spacing w:val="-4"/>
          <w:sz w:val="18"/>
          <w:lang w:val="tr-TR"/>
        </w:rPr>
        <w:t xml:space="preserve"> </w:t>
      </w:r>
      <w:r w:rsidRPr="00CA7EB6">
        <w:rPr>
          <w:color w:val="221F1F"/>
          <w:sz w:val="18"/>
          <w:lang w:val="tr-TR"/>
        </w:rPr>
        <w:t>vadeli</w:t>
      </w:r>
      <w:r w:rsidRPr="00CA7EB6">
        <w:rPr>
          <w:color w:val="221F1F"/>
          <w:spacing w:val="-6"/>
          <w:sz w:val="18"/>
          <w:lang w:val="tr-TR"/>
        </w:rPr>
        <w:t xml:space="preserve"> </w:t>
      </w:r>
      <w:r w:rsidRPr="00CA7EB6">
        <w:rPr>
          <w:color w:val="221F1F"/>
          <w:sz w:val="18"/>
          <w:lang w:val="tr-TR"/>
        </w:rPr>
        <w:t xml:space="preserve">tıbbi takip; psikolojik danışmanlık sağlanması; ve </w:t>
      </w:r>
      <w:r w:rsidRPr="00CA7EB6">
        <w:rPr>
          <w:i/>
          <w:color w:val="221F1F"/>
          <w:sz w:val="18"/>
          <w:lang w:val="tr-TR"/>
        </w:rPr>
        <w:t xml:space="preserve">radyolojik olmayan sonuçların </w:t>
      </w:r>
      <w:r w:rsidRPr="00CA7EB6">
        <w:rPr>
          <w:color w:val="221F1F"/>
          <w:sz w:val="18"/>
          <w:lang w:val="tr-TR"/>
        </w:rPr>
        <w:t>hafifletilmesi ve halkın güvence altına alınması için kamuoyunun bilgilendirilmesi ve diğer</w:t>
      </w:r>
      <w:r w:rsidRPr="00CA7EB6">
        <w:rPr>
          <w:color w:val="221F1F"/>
          <w:spacing w:val="-5"/>
          <w:sz w:val="18"/>
          <w:lang w:val="tr-TR"/>
        </w:rPr>
        <w:t xml:space="preserve"> </w:t>
      </w:r>
      <w:r w:rsidRPr="00CA7EB6">
        <w:rPr>
          <w:color w:val="221F1F"/>
          <w:sz w:val="18"/>
          <w:lang w:val="tr-TR"/>
        </w:rPr>
        <w:t>eylemler.</w:t>
      </w:r>
    </w:p>
    <w:p w14:paraId="6F41994B" w14:textId="77777777" w:rsidR="001657AC" w:rsidRPr="00CA7EB6" w:rsidRDefault="001657AC">
      <w:pPr>
        <w:pStyle w:val="BodyText"/>
        <w:spacing w:before="3"/>
        <w:rPr>
          <w:lang w:val="tr-TR"/>
        </w:rPr>
      </w:pPr>
    </w:p>
    <w:p w14:paraId="42A2B993" w14:textId="77777777" w:rsidR="001657AC" w:rsidRPr="00CA7EB6" w:rsidRDefault="00000000">
      <w:pPr>
        <w:pStyle w:val="Heading5"/>
        <w:ind w:left="420"/>
        <w:rPr>
          <w:lang w:val="tr-TR"/>
        </w:rPr>
      </w:pPr>
      <w:bookmarkStart w:id="239" w:name="aci̇l_müdahale_eylemi̇"/>
      <w:bookmarkEnd w:id="239"/>
      <w:r w:rsidRPr="00CA7EB6">
        <w:rPr>
          <w:color w:val="221F1F"/>
          <w:lang w:val="tr-TR"/>
        </w:rPr>
        <w:t>acı</w:t>
      </w:r>
      <w:r w:rsidRPr="00CA7EB6">
        <w:rPr>
          <w:color w:val="221F1F"/>
          <w:position w:val="1"/>
          <w:lang w:val="tr-TR"/>
        </w:rPr>
        <w:t>̇</w:t>
      </w:r>
      <w:r w:rsidRPr="00CA7EB6">
        <w:rPr>
          <w:color w:val="221F1F"/>
          <w:lang w:val="tr-TR"/>
        </w:rPr>
        <w:t>l müdahale eylemı</w:t>
      </w:r>
      <w:r w:rsidRPr="00CA7EB6">
        <w:rPr>
          <w:color w:val="221F1F"/>
          <w:position w:val="1"/>
          <w:lang w:val="tr-TR"/>
        </w:rPr>
        <w:t>̇</w:t>
      </w:r>
    </w:p>
    <w:p w14:paraId="77B60275" w14:textId="77777777" w:rsidR="001657AC" w:rsidRPr="00CA7EB6" w:rsidRDefault="001657AC">
      <w:pPr>
        <w:pStyle w:val="BodyText"/>
        <w:spacing w:before="8"/>
        <w:rPr>
          <w:b/>
          <w:sz w:val="21"/>
          <w:lang w:val="tr-TR"/>
        </w:rPr>
      </w:pPr>
    </w:p>
    <w:p w14:paraId="1C893C57" w14:textId="77777777" w:rsidR="001657AC" w:rsidRPr="00CA7EB6" w:rsidRDefault="00000000">
      <w:pPr>
        <w:ind w:left="920"/>
        <w:rPr>
          <w:i/>
          <w:sz w:val="20"/>
          <w:lang w:val="tr-TR"/>
        </w:rPr>
      </w:pPr>
      <w:r w:rsidRPr="00CA7EB6">
        <w:rPr>
          <w:color w:val="221F1F"/>
          <w:sz w:val="20"/>
          <w:lang w:val="tr-TR"/>
        </w:rPr>
        <w:t xml:space="preserve">Bkz. </w:t>
      </w:r>
      <w:r w:rsidRPr="00CA7EB6">
        <w:rPr>
          <w:i/>
          <w:color w:val="221F1F"/>
          <w:sz w:val="20"/>
          <w:lang w:val="tr-TR"/>
        </w:rPr>
        <w:t>acil durum müdahalesi.</w:t>
      </w:r>
    </w:p>
    <w:p w14:paraId="57DC9691" w14:textId="77777777" w:rsidR="001657AC" w:rsidRPr="00CA7EB6" w:rsidRDefault="001657AC">
      <w:pPr>
        <w:pStyle w:val="BodyText"/>
        <w:spacing w:before="10"/>
        <w:rPr>
          <w:i/>
          <w:sz w:val="20"/>
          <w:lang w:val="tr-TR"/>
        </w:rPr>
      </w:pPr>
    </w:p>
    <w:p w14:paraId="44892506" w14:textId="77777777" w:rsidR="001657AC" w:rsidRPr="00CA7EB6" w:rsidRDefault="00000000">
      <w:pPr>
        <w:pStyle w:val="Heading5"/>
        <w:ind w:left="420"/>
        <w:rPr>
          <w:lang w:val="tr-TR"/>
        </w:rPr>
      </w:pPr>
      <w:bookmarkStart w:id="240" w:name="aci̇l_durum_müdahale_komutani"/>
      <w:bookmarkEnd w:id="240"/>
      <w:r w:rsidRPr="00CA7EB6">
        <w:rPr>
          <w:color w:val="221F1F"/>
          <w:lang w:val="tr-TR"/>
        </w:rPr>
        <w:t>acı</w:t>
      </w:r>
      <w:r w:rsidRPr="00CA7EB6">
        <w:rPr>
          <w:color w:val="221F1F"/>
          <w:position w:val="1"/>
          <w:lang w:val="tr-TR"/>
        </w:rPr>
        <w:t>̇</w:t>
      </w:r>
      <w:r w:rsidRPr="00CA7EB6">
        <w:rPr>
          <w:color w:val="221F1F"/>
          <w:lang w:val="tr-TR"/>
        </w:rPr>
        <w:t>l durum müdahale komutani</w:t>
      </w:r>
    </w:p>
    <w:p w14:paraId="5C5E23AE" w14:textId="77777777" w:rsidR="001657AC" w:rsidRPr="00CA7EB6" w:rsidRDefault="001657AC">
      <w:pPr>
        <w:pStyle w:val="BodyText"/>
        <w:spacing w:before="8"/>
        <w:rPr>
          <w:b/>
          <w:sz w:val="21"/>
          <w:lang w:val="tr-TR"/>
        </w:rPr>
      </w:pPr>
    </w:p>
    <w:p w14:paraId="228BB583" w14:textId="77777777" w:rsidR="001657AC" w:rsidRPr="00CA7EB6" w:rsidRDefault="00000000">
      <w:pPr>
        <w:ind w:left="920"/>
        <w:rPr>
          <w:sz w:val="20"/>
          <w:lang w:val="tr-TR"/>
        </w:rPr>
      </w:pPr>
      <w:r w:rsidRPr="00CA7EB6">
        <w:rPr>
          <w:color w:val="221F1F"/>
          <w:sz w:val="20"/>
          <w:lang w:val="tr-TR"/>
        </w:rPr>
        <w:t xml:space="preserve">Bir </w:t>
      </w:r>
      <w:r w:rsidRPr="00CA7EB6">
        <w:rPr>
          <w:i/>
          <w:color w:val="221F1F"/>
          <w:sz w:val="20"/>
          <w:lang w:val="tr-TR"/>
        </w:rPr>
        <w:t xml:space="preserve">acil duruma müdahale </w:t>
      </w:r>
      <w:r w:rsidRPr="00CA7EB6">
        <w:rPr>
          <w:color w:val="221F1F"/>
          <w:sz w:val="20"/>
          <w:lang w:val="tr-TR"/>
        </w:rPr>
        <w:t xml:space="preserve">eden tüm kuruluşların (radyolojik </w:t>
      </w:r>
      <w:r w:rsidRPr="00CA7EB6">
        <w:rPr>
          <w:i/>
          <w:color w:val="221F1F"/>
          <w:sz w:val="20"/>
          <w:lang w:val="tr-TR"/>
        </w:rPr>
        <w:t xml:space="preserve">tehlikelere müdahale, </w:t>
      </w:r>
      <w:r w:rsidRPr="00CA7EB6">
        <w:rPr>
          <w:color w:val="221F1F"/>
          <w:sz w:val="20"/>
          <w:lang w:val="tr-TR"/>
        </w:rPr>
        <w:t>konvansiyonel</w:t>
      </w:r>
    </w:p>
    <w:p w14:paraId="64BF1A42" w14:textId="77777777" w:rsidR="001657AC" w:rsidRPr="00CA7EB6" w:rsidRDefault="00000000">
      <w:pPr>
        <w:spacing w:before="30"/>
        <w:ind w:left="420"/>
        <w:rPr>
          <w:sz w:val="20"/>
          <w:lang w:val="tr-TR"/>
        </w:rPr>
      </w:pPr>
      <w:r w:rsidRPr="00CA7EB6">
        <w:rPr>
          <w:i/>
          <w:color w:val="221F1F"/>
          <w:sz w:val="20"/>
          <w:lang w:val="tr-TR"/>
        </w:rPr>
        <w:t xml:space="preserve">tehlikelere müdahale </w:t>
      </w:r>
      <w:r w:rsidRPr="00CA7EB6">
        <w:rPr>
          <w:color w:val="221F1F"/>
          <w:sz w:val="20"/>
          <w:lang w:val="tr-TR"/>
        </w:rPr>
        <w:t>ve kolluk kuvvetleri dahil) müdahalesini yönlendirmekten sorumlu kişi.</w:t>
      </w:r>
    </w:p>
    <w:p w14:paraId="125F549C" w14:textId="77777777" w:rsidR="001657AC" w:rsidRPr="00CA7EB6" w:rsidRDefault="00000000">
      <w:pPr>
        <w:spacing w:before="30"/>
        <w:ind w:left="920"/>
        <w:rPr>
          <w:sz w:val="18"/>
          <w:lang w:val="tr-TR"/>
        </w:rPr>
      </w:pPr>
      <w:r w:rsidRPr="00CA7EB6">
        <w:rPr>
          <w:rFonts w:ascii="Arial" w:hAnsi="Arial"/>
          <w:color w:val="3054A6"/>
          <w:sz w:val="19"/>
          <w:lang w:val="tr-TR"/>
        </w:rPr>
        <w:t xml:space="preserve">® </w:t>
      </w:r>
      <w:r w:rsidRPr="00CA7EB6">
        <w:rPr>
          <w:i/>
          <w:color w:val="221F1F"/>
          <w:sz w:val="18"/>
          <w:lang w:val="tr-TR"/>
        </w:rPr>
        <w:t xml:space="preserve">Olay komutanı </w:t>
      </w:r>
      <w:r w:rsidRPr="00CA7EB6">
        <w:rPr>
          <w:color w:val="221F1F"/>
          <w:sz w:val="18"/>
          <w:lang w:val="tr-TR"/>
        </w:rPr>
        <w:t>olarak da anılır.</w:t>
      </w:r>
    </w:p>
    <w:p w14:paraId="6E3D9719" w14:textId="77777777" w:rsidR="001657AC" w:rsidRPr="00CA7EB6" w:rsidRDefault="001657AC">
      <w:pPr>
        <w:pStyle w:val="BodyText"/>
        <w:spacing w:before="2"/>
        <w:rPr>
          <w:sz w:val="19"/>
          <w:lang w:val="tr-TR"/>
        </w:rPr>
      </w:pPr>
    </w:p>
    <w:p w14:paraId="4BDA7D49" w14:textId="77777777" w:rsidR="001657AC" w:rsidRPr="00CA7EB6" w:rsidRDefault="00000000">
      <w:pPr>
        <w:pStyle w:val="Heading5"/>
        <w:ind w:left="420"/>
        <w:rPr>
          <w:lang w:val="tr-TR"/>
        </w:rPr>
      </w:pPr>
      <w:bookmarkStart w:id="241" w:name="acil_müdahale_tesisi_veya_yeri"/>
      <w:bookmarkEnd w:id="241"/>
      <w:r w:rsidRPr="00CA7EB6">
        <w:rPr>
          <w:color w:val="221F1F"/>
          <w:lang w:val="tr-TR"/>
        </w:rPr>
        <w:t>acil müdahale tesisi veya yeri</w:t>
      </w:r>
    </w:p>
    <w:p w14:paraId="1805463E" w14:textId="77777777" w:rsidR="001657AC" w:rsidRPr="00CA7EB6" w:rsidRDefault="001657AC">
      <w:pPr>
        <w:pStyle w:val="BodyText"/>
        <w:spacing w:before="7"/>
        <w:rPr>
          <w:b/>
          <w:sz w:val="21"/>
          <w:lang w:val="tr-TR"/>
        </w:rPr>
      </w:pPr>
    </w:p>
    <w:p w14:paraId="1D648182" w14:textId="77777777" w:rsidR="001657AC" w:rsidRPr="00CA7EB6" w:rsidRDefault="00000000">
      <w:pPr>
        <w:ind w:left="920"/>
        <w:jc w:val="both"/>
        <w:rPr>
          <w:sz w:val="20"/>
          <w:lang w:val="tr-TR"/>
        </w:rPr>
      </w:pPr>
      <w:r w:rsidRPr="00CA7EB6">
        <w:rPr>
          <w:i/>
          <w:color w:val="221F1F"/>
          <w:sz w:val="20"/>
          <w:lang w:val="tr-TR"/>
        </w:rPr>
        <w:t xml:space="preserve">Bir acil durum müdahalesini </w:t>
      </w:r>
      <w:r w:rsidRPr="00CA7EB6">
        <w:rPr>
          <w:color w:val="221F1F"/>
          <w:sz w:val="20"/>
          <w:lang w:val="tr-TR"/>
        </w:rPr>
        <w:t xml:space="preserve">desteklemek için gerekli olan, </w:t>
      </w:r>
      <w:r w:rsidRPr="00CA7EB6">
        <w:rPr>
          <w:i/>
          <w:color w:val="221F1F"/>
          <w:sz w:val="20"/>
          <w:lang w:val="tr-TR"/>
        </w:rPr>
        <w:t xml:space="preserve">hazırlık aşamasında </w:t>
      </w:r>
      <w:r w:rsidRPr="00CA7EB6">
        <w:rPr>
          <w:color w:val="221F1F"/>
          <w:sz w:val="20"/>
          <w:lang w:val="tr-TR"/>
        </w:rPr>
        <w:t>belirli işlevlerin atanacağı</w:t>
      </w:r>
    </w:p>
    <w:p w14:paraId="33C9088E" w14:textId="77777777" w:rsidR="001657AC" w:rsidRPr="00CA7EB6" w:rsidRDefault="00000000">
      <w:pPr>
        <w:spacing w:before="30"/>
        <w:ind w:left="420"/>
        <w:jc w:val="both"/>
        <w:rPr>
          <w:sz w:val="20"/>
          <w:lang w:val="tr-TR"/>
        </w:rPr>
      </w:pPr>
      <w:r w:rsidRPr="00CA7EB6">
        <w:rPr>
          <w:color w:val="221F1F"/>
          <w:sz w:val="20"/>
          <w:lang w:val="tr-TR"/>
        </w:rPr>
        <w:t xml:space="preserve">ve </w:t>
      </w:r>
      <w:r w:rsidRPr="00CA7EB6">
        <w:rPr>
          <w:i/>
          <w:color w:val="221F1F"/>
          <w:sz w:val="20"/>
          <w:lang w:val="tr-TR"/>
        </w:rPr>
        <w:t xml:space="preserve">acil durum </w:t>
      </w:r>
      <w:r w:rsidRPr="00CA7EB6">
        <w:rPr>
          <w:color w:val="221F1F"/>
          <w:sz w:val="20"/>
          <w:lang w:val="tr-TR"/>
        </w:rPr>
        <w:t xml:space="preserve">koşulları altında kullanılabilir olması gereken bir </w:t>
      </w:r>
      <w:r w:rsidRPr="00CA7EB6">
        <w:rPr>
          <w:i/>
          <w:color w:val="221F1F"/>
          <w:sz w:val="20"/>
          <w:lang w:val="tr-TR"/>
        </w:rPr>
        <w:t xml:space="preserve">tesis </w:t>
      </w:r>
      <w:r w:rsidRPr="00CA7EB6">
        <w:rPr>
          <w:color w:val="221F1F"/>
          <w:sz w:val="20"/>
          <w:lang w:val="tr-TR"/>
        </w:rPr>
        <w:t>veya konum.</w:t>
      </w:r>
    </w:p>
    <w:p w14:paraId="425A0F7F" w14:textId="77777777" w:rsidR="001657AC" w:rsidRPr="00CA7EB6" w:rsidRDefault="00000000">
      <w:pPr>
        <w:pStyle w:val="BodyText"/>
        <w:spacing w:before="30" w:line="252" w:lineRule="auto"/>
        <w:ind w:left="1140" w:right="118" w:hanging="220"/>
        <w:jc w:val="both"/>
        <w:rPr>
          <w:lang w:val="tr-TR"/>
        </w:rPr>
      </w:pPr>
      <w:r w:rsidRPr="00CA7EB6">
        <w:rPr>
          <w:rFonts w:ascii="Arial" w:hAnsi="Arial"/>
          <w:color w:val="3054A6"/>
          <w:sz w:val="19"/>
          <w:lang w:val="tr-TR"/>
        </w:rPr>
        <w:t xml:space="preserve">® </w:t>
      </w:r>
      <w:r w:rsidRPr="00CA7EB6">
        <w:rPr>
          <w:color w:val="221F1F"/>
          <w:lang w:val="tr-TR"/>
        </w:rPr>
        <w:t xml:space="preserve">İki farklı türde </w:t>
      </w:r>
      <w:r w:rsidRPr="00CA7EB6">
        <w:rPr>
          <w:i/>
          <w:color w:val="221F1F"/>
          <w:lang w:val="tr-TR"/>
        </w:rPr>
        <w:t xml:space="preserve">acil müdahale tesisi veya yeri vardır: </w:t>
      </w:r>
      <w:r w:rsidRPr="00CA7EB6">
        <w:rPr>
          <w:color w:val="221F1F"/>
          <w:lang w:val="tr-TR"/>
        </w:rPr>
        <w:t>önceden kurulmuş olanlar (örneğin bir nükleer enerji santrali için teknik destek merkezi) ve acil durum anında belirlenmiş olanlar (örneğin bir tıbbi tarama ve triyaj alanı).</w:t>
      </w:r>
    </w:p>
    <w:p w14:paraId="141141CC" w14:textId="77777777" w:rsidR="001657AC" w:rsidRPr="00CA7EB6" w:rsidRDefault="00000000">
      <w:pPr>
        <w:spacing w:line="252" w:lineRule="auto"/>
        <w:ind w:left="1140" w:right="118" w:hanging="220"/>
        <w:jc w:val="both"/>
        <w:rPr>
          <w:sz w:val="18"/>
          <w:lang w:val="tr-TR"/>
        </w:rPr>
      </w:pPr>
      <w:r w:rsidRPr="00CA7EB6">
        <w:rPr>
          <w:rFonts w:ascii="Arial" w:hAnsi="Arial"/>
          <w:color w:val="3054A6"/>
          <w:sz w:val="19"/>
          <w:lang w:val="tr-TR"/>
        </w:rPr>
        <w:t>®</w:t>
      </w:r>
      <w:r w:rsidRPr="00CA7EB6">
        <w:rPr>
          <w:rFonts w:ascii="Arial" w:hAnsi="Arial"/>
          <w:color w:val="3054A6"/>
          <w:spacing w:val="-15"/>
          <w:sz w:val="19"/>
          <w:lang w:val="tr-TR"/>
        </w:rPr>
        <w:t xml:space="preserve"> </w:t>
      </w:r>
      <w:r w:rsidRPr="00CA7EB6">
        <w:rPr>
          <w:color w:val="221F1F"/>
          <w:sz w:val="18"/>
          <w:lang w:val="tr-TR"/>
        </w:rPr>
        <w:t>Her</w:t>
      </w:r>
      <w:r w:rsidRPr="00CA7EB6">
        <w:rPr>
          <w:color w:val="221F1F"/>
          <w:spacing w:val="-13"/>
          <w:sz w:val="18"/>
          <w:lang w:val="tr-TR"/>
        </w:rPr>
        <w:t xml:space="preserve"> </w:t>
      </w:r>
      <w:r w:rsidRPr="00CA7EB6">
        <w:rPr>
          <w:color w:val="221F1F"/>
          <w:sz w:val="18"/>
          <w:lang w:val="tr-TR"/>
        </w:rPr>
        <w:t>iki</w:t>
      </w:r>
      <w:r w:rsidRPr="00CA7EB6">
        <w:rPr>
          <w:color w:val="221F1F"/>
          <w:spacing w:val="-11"/>
          <w:sz w:val="18"/>
          <w:lang w:val="tr-TR"/>
        </w:rPr>
        <w:t xml:space="preserve"> </w:t>
      </w:r>
      <w:r w:rsidRPr="00CA7EB6">
        <w:rPr>
          <w:color w:val="221F1F"/>
          <w:sz w:val="18"/>
          <w:lang w:val="tr-TR"/>
        </w:rPr>
        <w:t>tür</w:t>
      </w:r>
      <w:r w:rsidRPr="00CA7EB6">
        <w:rPr>
          <w:color w:val="221F1F"/>
          <w:spacing w:val="-14"/>
          <w:sz w:val="18"/>
          <w:lang w:val="tr-TR"/>
        </w:rPr>
        <w:t xml:space="preserve"> </w:t>
      </w:r>
      <w:r w:rsidRPr="00CA7EB6">
        <w:rPr>
          <w:color w:val="221F1F"/>
          <w:sz w:val="18"/>
          <w:lang w:val="tr-TR"/>
        </w:rPr>
        <w:t>için</w:t>
      </w:r>
      <w:r w:rsidRPr="00CA7EB6">
        <w:rPr>
          <w:color w:val="221F1F"/>
          <w:spacing w:val="-13"/>
          <w:sz w:val="18"/>
          <w:lang w:val="tr-TR"/>
        </w:rPr>
        <w:t xml:space="preserve"> </w:t>
      </w:r>
      <w:r w:rsidRPr="00CA7EB6">
        <w:rPr>
          <w:color w:val="221F1F"/>
          <w:sz w:val="18"/>
          <w:lang w:val="tr-TR"/>
        </w:rPr>
        <w:t>de,</w:t>
      </w:r>
      <w:r w:rsidRPr="00CA7EB6">
        <w:rPr>
          <w:color w:val="221F1F"/>
          <w:spacing w:val="-11"/>
          <w:sz w:val="18"/>
          <w:lang w:val="tr-TR"/>
        </w:rPr>
        <w:t xml:space="preserve"> </w:t>
      </w:r>
      <w:r w:rsidRPr="00CA7EB6">
        <w:rPr>
          <w:i/>
          <w:color w:val="221F1F"/>
          <w:sz w:val="18"/>
          <w:lang w:val="tr-TR"/>
        </w:rPr>
        <w:t>acil</w:t>
      </w:r>
      <w:r w:rsidRPr="00CA7EB6">
        <w:rPr>
          <w:i/>
          <w:color w:val="221F1F"/>
          <w:spacing w:val="-13"/>
          <w:sz w:val="18"/>
          <w:lang w:val="tr-TR"/>
        </w:rPr>
        <w:t xml:space="preserve"> </w:t>
      </w:r>
      <w:r w:rsidRPr="00CA7EB6">
        <w:rPr>
          <w:i/>
          <w:color w:val="221F1F"/>
          <w:sz w:val="18"/>
          <w:lang w:val="tr-TR"/>
        </w:rPr>
        <w:t>durum</w:t>
      </w:r>
      <w:r w:rsidRPr="00CA7EB6">
        <w:rPr>
          <w:i/>
          <w:color w:val="221F1F"/>
          <w:spacing w:val="-12"/>
          <w:sz w:val="18"/>
          <w:lang w:val="tr-TR"/>
        </w:rPr>
        <w:t xml:space="preserve"> </w:t>
      </w:r>
      <w:r w:rsidRPr="00CA7EB6">
        <w:rPr>
          <w:color w:val="221F1F"/>
          <w:sz w:val="18"/>
          <w:lang w:val="tr-TR"/>
        </w:rPr>
        <w:t>koşulları</w:t>
      </w:r>
      <w:r w:rsidRPr="00CA7EB6">
        <w:rPr>
          <w:color w:val="221F1F"/>
          <w:spacing w:val="-14"/>
          <w:sz w:val="18"/>
          <w:lang w:val="tr-TR"/>
        </w:rPr>
        <w:t xml:space="preserve"> </w:t>
      </w:r>
      <w:r w:rsidRPr="00CA7EB6">
        <w:rPr>
          <w:color w:val="221F1F"/>
          <w:sz w:val="18"/>
          <w:lang w:val="tr-TR"/>
        </w:rPr>
        <w:t>altında</w:t>
      </w:r>
      <w:r w:rsidRPr="00CA7EB6">
        <w:rPr>
          <w:color w:val="221F1F"/>
          <w:spacing w:val="-12"/>
          <w:sz w:val="18"/>
          <w:lang w:val="tr-TR"/>
        </w:rPr>
        <w:t xml:space="preserve"> </w:t>
      </w:r>
      <w:r w:rsidRPr="00CA7EB6">
        <w:rPr>
          <w:color w:val="221F1F"/>
          <w:sz w:val="18"/>
          <w:lang w:val="tr-TR"/>
        </w:rPr>
        <w:t>çalışabilirliklerini</w:t>
      </w:r>
      <w:r w:rsidRPr="00CA7EB6">
        <w:rPr>
          <w:color w:val="221F1F"/>
          <w:spacing w:val="-14"/>
          <w:sz w:val="18"/>
          <w:lang w:val="tr-TR"/>
        </w:rPr>
        <w:t xml:space="preserve"> </w:t>
      </w:r>
      <w:r w:rsidRPr="00CA7EB6">
        <w:rPr>
          <w:color w:val="221F1F"/>
          <w:sz w:val="18"/>
          <w:lang w:val="tr-TR"/>
        </w:rPr>
        <w:t>sağlamak</w:t>
      </w:r>
      <w:r w:rsidRPr="00CA7EB6">
        <w:rPr>
          <w:color w:val="221F1F"/>
          <w:spacing w:val="-12"/>
          <w:sz w:val="18"/>
          <w:lang w:val="tr-TR"/>
        </w:rPr>
        <w:t xml:space="preserve"> </w:t>
      </w:r>
      <w:r w:rsidRPr="00CA7EB6">
        <w:rPr>
          <w:color w:val="221F1F"/>
          <w:sz w:val="18"/>
          <w:lang w:val="tr-TR"/>
        </w:rPr>
        <w:t>için</w:t>
      </w:r>
      <w:r w:rsidRPr="00CA7EB6">
        <w:rPr>
          <w:color w:val="221F1F"/>
          <w:spacing w:val="-13"/>
          <w:sz w:val="18"/>
          <w:lang w:val="tr-TR"/>
        </w:rPr>
        <w:t xml:space="preserve"> </w:t>
      </w:r>
      <w:r w:rsidRPr="00CA7EB6">
        <w:rPr>
          <w:color w:val="221F1F"/>
          <w:sz w:val="18"/>
          <w:lang w:val="tr-TR"/>
        </w:rPr>
        <w:t>önceden</w:t>
      </w:r>
      <w:r w:rsidRPr="00CA7EB6">
        <w:rPr>
          <w:color w:val="221F1F"/>
          <w:spacing w:val="-13"/>
          <w:sz w:val="18"/>
          <w:lang w:val="tr-TR"/>
        </w:rPr>
        <w:t xml:space="preserve"> </w:t>
      </w:r>
      <w:r w:rsidRPr="00CA7EB6">
        <w:rPr>
          <w:color w:val="221F1F"/>
          <w:sz w:val="18"/>
          <w:lang w:val="tr-TR"/>
        </w:rPr>
        <w:t>hazırlık</w:t>
      </w:r>
      <w:r w:rsidRPr="00CA7EB6">
        <w:rPr>
          <w:color w:val="221F1F"/>
          <w:spacing w:val="-13"/>
          <w:sz w:val="18"/>
          <w:lang w:val="tr-TR"/>
        </w:rPr>
        <w:t xml:space="preserve"> </w:t>
      </w:r>
      <w:r w:rsidRPr="00CA7EB6">
        <w:rPr>
          <w:color w:val="221F1F"/>
          <w:sz w:val="18"/>
          <w:lang w:val="tr-TR"/>
        </w:rPr>
        <w:t>yapılması</w:t>
      </w:r>
      <w:r w:rsidRPr="00CA7EB6">
        <w:rPr>
          <w:color w:val="221F1F"/>
          <w:spacing w:val="-12"/>
          <w:sz w:val="18"/>
          <w:lang w:val="tr-TR"/>
        </w:rPr>
        <w:t xml:space="preserve"> </w:t>
      </w:r>
      <w:r w:rsidRPr="00CA7EB6">
        <w:rPr>
          <w:color w:val="221F1F"/>
          <w:sz w:val="18"/>
          <w:lang w:val="tr-TR"/>
        </w:rPr>
        <w:t xml:space="preserve">gereklidir. Acil durum </w:t>
      </w:r>
      <w:r w:rsidRPr="00CA7EB6">
        <w:rPr>
          <w:i/>
          <w:color w:val="221F1F"/>
          <w:sz w:val="18"/>
          <w:lang w:val="tr-TR"/>
        </w:rPr>
        <w:t xml:space="preserve">hazırlık kategorisine </w:t>
      </w:r>
      <w:r w:rsidRPr="00CA7EB6">
        <w:rPr>
          <w:color w:val="221F1F"/>
          <w:sz w:val="18"/>
          <w:lang w:val="tr-TR"/>
        </w:rPr>
        <w:t xml:space="preserve">ve acil durumun niteliğine bağlı olarak, bir </w:t>
      </w:r>
      <w:r w:rsidRPr="00CA7EB6">
        <w:rPr>
          <w:i/>
          <w:color w:val="221F1F"/>
          <w:sz w:val="18"/>
          <w:lang w:val="tr-TR"/>
        </w:rPr>
        <w:t>acil durum müdahale tesisi bir acil durum müdahale yeri olarak</w:t>
      </w:r>
      <w:r w:rsidRPr="00CA7EB6">
        <w:rPr>
          <w:i/>
          <w:color w:val="221F1F"/>
          <w:spacing w:val="-2"/>
          <w:sz w:val="18"/>
          <w:lang w:val="tr-TR"/>
        </w:rPr>
        <w:t xml:space="preserve"> </w:t>
      </w:r>
      <w:r w:rsidRPr="00CA7EB6">
        <w:rPr>
          <w:color w:val="221F1F"/>
          <w:sz w:val="18"/>
          <w:lang w:val="tr-TR"/>
        </w:rPr>
        <w:t>belirlenebilir.</w:t>
      </w:r>
    </w:p>
    <w:p w14:paraId="7515ED99" w14:textId="77777777" w:rsidR="001657AC" w:rsidRPr="00CA7EB6" w:rsidRDefault="00000000">
      <w:pPr>
        <w:spacing w:line="254" w:lineRule="auto"/>
        <w:ind w:left="1140" w:right="116" w:hanging="22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Bir nükleer enerji santrali ve acil durum </w:t>
      </w:r>
      <w:r w:rsidRPr="00CA7EB6">
        <w:rPr>
          <w:i/>
          <w:color w:val="221F1F"/>
          <w:sz w:val="18"/>
          <w:lang w:val="tr-TR"/>
        </w:rPr>
        <w:t xml:space="preserve">hazırlık kategorisi </w:t>
      </w:r>
      <w:r w:rsidRPr="00CA7EB6">
        <w:rPr>
          <w:color w:val="221F1F"/>
          <w:sz w:val="18"/>
          <w:lang w:val="tr-TR"/>
        </w:rPr>
        <w:t xml:space="preserve">1'deki diğer </w:t>
      </w:r>
      <w:r w:rsidRPr="00CA7EB6">
        <w:rPr>
          <w:i/>
          <w:color w:val="221F1F"/>
          <w:sz w:val="18"/>
          <w:lang w:val="tr-TR"/>
        </w:rPr>
        <w:t xml:space="preserve">tesisler </w:t>
      </w:r>
      <w:r w:rsidRPr="00CA7EB6">
        <w:rPr>
          <w:color w:val="221F1F"/>
          <w:sz w:val="18"/>
          <w:lang w:val="tr-TR"/>
        </w:rPr>
        <w:t xml:space="preserve">için, </w:t>
      </w:r>
      <w:r w:rsidRPr="00CA7EB6">
        <w:rPr>
          <w:i/>
          <w:color w:val="221F1F"/>
          <w:sz w:val="18"/>
          <w:lang w:val="tr-TR"/>
        </w:rPr>
        <w:t xml:space="preserve">acil durum müdahale tesisleri </w:t>
      </w:r>
      <w:r w:rsidRPr="00CA7EB6">
        <w:rPr>
          <w:color w:val="221F1F"/>
          <w:sz w:val="18"/>
          <w:lang w:val="tr-TR"/>
        </w:rPr>
        <w:t xml:space="preserve">(kontrol odası ve ek kontrol odasından ayrı olan) şunları içerir: acil bir durumda kontrol odasındaki </w:t>
      </w:r>
      <w:r w:rsidRPr="00CA7EB6">
        <w:rPr>
          <w:i/>
          <w:color w:val="221F1F"/>
          <w:sz w:val="18"/>
          <w:lang w:val="tr-TR"/>
        </w:rPr>
        <w:t>işletme personeline</w:t>
      </w:r>
      <w:r w:rsidRPr="00CA7EB6">
        <w:rPr>
          <w:i/>
          <w:color w:val="221F1F"/>
          <w:spacing w:val="-10"/>
          <w:sz w:val="18"/>
          <w:lang w:val="tr-TR"/>
        </w:rPr>
        <w:t xml:space="preserve"> </w:t>
      </w:r>
      <w:r w:rsidRPr="00CA7EB6">
        <w:rPr>
          <w:color w:val="221F1F"/>
          <w:sz w:val="18"/>
          <w:lang w:val="tr-TR"/>
        </w:rPr>
        <w:t>teknik</w:t>
      </w:r>
      <w:r w:rsidRPr="00CA7EB6">
        <w:rPr>
          <w:color w:val="221F1F"/>
          <w:spacing w:val="-9"/>
          <w:sz w:val="18"/>
          <w:lang w:val="tr-TR"/>
        </w:rPr>
        <w:t xml:space="preserve"> </w:t>
      </w:r>
      <w:r w:rsidRPr="00CA7EB6">
        <w:rPr>
          <w:color w:val="221F1F"/>
          <w:sz w:val="18"/>
          <w:lang w:val="tr-TR"/>
        </w:rPr>
        <w:t>desteğin</w:t>
      </w:r>
      <w:r w:rsidRPr="00CA7EB6">
        <w:rPr>
          <w:color w:val="221F1F"/>
          <w:spacing w:val="-9"/>
          <w:sz w:val="18"/>
          <w:lang w:val="tr-TR"/>
        </w:rPr>
        <w:t xml:space="preserve"> </w:t>
      </w:r>
      <w:r w:rsidRPr="00CA7EB6">
        <w:rPr>
          <w:color w:val="221F1F"/>
          <w:sz w:val="18"/>
          <w:lang w:val="tr-TR"/>
        </w:rPr>
        <w:t>sağlanabileceği</w:t>
      </w:r>
      <w:r w:rsidRPr="00CA7EB6">
        <w:rPr>
          <w:color w:val="221F1F"/>
          <w:spacing w:val="-9"/>
          <w:sz w:val="18"/>
          <w:lang w:val="tr-TR"/>
        </w:rPr>
        <w:t xml:space="preserve"> </w:t>
      </w:r>
      <w:r w:rsidRPr="00CA7EB6">
        <w:rPr>
          <w:color w:val="221F1F"/>
          <w:sz w:val="18"/>
          <w:lang w:val="tr-TR"/>
        </w:rPr>
        <w:t>teknik</w:t>
      </w:r>
      <w:r w:rsidRPr="00CA7EB6">
        <w:rPr>
          <w:color w:val="221F1F"/>
          <w:spacing w:val="-10"/>
          <w:sz w:val="18"/>
          <w:lang w:val="tr-TR"/>
        </w:rPr>
        <w:t xml:space="preserve"> </w:t>
      </w:r>
      <w:r w:rsidRPr="00CA7EB6">
        <w:rPr>
          <w:color w:val="221F1F"/>
          <w:sz w:val="18"/>
          <w:lang w:val="tr-TR"/>
        </w:rPr>
        <w:t>destek</w:t>
      </w:r>
      <w:r w:rsidRPr="00CA7EB6">
        <w:rPr>
          <w:color w:val="221F1F"/>
          <w:spacing w:val="-9"/>
          <w:sz w:val="18"/>
          <w:lang w:val="tr-TR"/>
        </w:rPr>
        <w:t xml:space="preserve"> </w:t>
      </w:r>
      <w:r w:rsidRPr="00CA7EB6">
        <w:rPr>
          <w:color w:val="221F1F"/>
          <w:sz w:val="18"/>
          <w:lang w:val="tr-TR"/>
        </w:rPr>
        <w:t>merkezi;</w:t>
      </w:r>
      <w:r w:rsidRPr="00CA7EB6">
        <w:rPr>
          <w:color w:val="221F1F"/>
          <w:spacing w:val="-10"/>
          <w:sz w:val="18"/>
          <w:lang w:val="tr-TR"/>
        </w:rPr>
        <w:t xml:space="preserve"> </w:t>
      </w:r>
      <w:r w:rsidRPr="00CA7EB6">
        <w:rPr>
          <w:i/>
          <w:color w:val="221F1F"/>
          <w:sz w:val="18"/>
          <w:lang w:val="tr-TR"/>
        </w:rPr>
        <w:t>tesiste</w:t>
      </w:r>
      <w:r w:rsidRPr="00CA7EB6">
        <w:rPr>
          <w:i/>
          <w:color w:val="221F1F"/>
          <w:spacing w:val="-9"/>
          <w:sz w:val="18"/>
          <w:lang w:val="tr-TR"/>
        </w:rPr>
        <w:t xml:space="preserve"> </w:t>
      </w:r>
      <w:r w:rsidRPr="00CA7EB6">
        <w:rPr>
          <w:color w:val="221F1F"/>
          <w:sz w:val="18"/>
          <w:lang w:val="tr-TR"/>
        </w:rPr>
        <w:t>veya</w:t>
      </w:r>
      <w:r w:rsidRPr="00CA7EB6">
        <w:rPr>
          <w:color w:val="221F1F"/>
          <w:spacing w:val="-9"/>
          <w:sz w:val="18"/>
          <w:lang w:val="tr-TR"/>
        </w:rPr>
        <w:t xml:space="preserve"> </w:t>
      </w:r>
      <w:r w:rsidRPr="00CA7EB6">
        <w:rPr>
          <w:i/>
          <w:color w:val="221F1F"/>
          <w:sz w:val="18"/>
          <w:lang w:val="tr-TR"/>
        </w:rPr>
        <w:t>tesis</w:t>
      </w:r>
      <w:r w:rsidRPr="00CA7EB6">
        <w:rPr>
          <w:i/>
          <w:color w:val="221F1F"/>
          <w:spacing w:val="-9"/>
          <w:sz w:val="18"/>
          <w:lang w:val="tr-TR"/>
        </w:rPr>
        <w:t xml:space="preserve"> </w:t>
      </w:r>
      <w:r w:rsidRPr="00CA7EB6">
        <w:rPr>
          <w:color w:val="221F1F"/>
          <w:sz w:val="18"/>
          <w:lang w:val="tr-TR"/>
        </w:rPr>
        <w:t>yakınında</w:t>
      </w:r>
      <w:r w:rsidRPr="00CA7EB6">
        <w:rPr>
          <w:color w:val="221F1F"/>
          <w:spacing w:val="-8"/>
          <w:sz w:val="18"/>
          <w:lang w:val="tr-TR"/>
        </w:rPr>
        <w:t xml:space="preserve"> </w:t>
      </w:r>
      <w:r w:rsidRPr="00CA7EB6">
        <w:rPr>
          <w:color w:val="221F1F"/>
          <w:sz w:val="18"/>
          <w:lang w:val="tr-TR"/>
        </w:rPr>
        <w:t>görev</w:t>
      </w:r>
      <w:r w:rsidRPr="00CA7EB6">
        <w:rPr>
          <w:color w:val="221F1F"/>
          <w:spacing w:val="-10"/>
          <w:sz w:val="18"/>
          <w:lang w:val="tr-TR"/>
        </w:rPr>
        <w:t xml:space="preserve"> </w:t>
      </w:r>
      <w:r w:rsidRPr="00CA7EB6">
        <w:rPr>
          <w:color w:val="221F1F"/>
          <w:sz w:val="18"/>
          <w:lang w:val="tr-TR"/>
        </w:rPr>
        <w:t>yapan</w:t>
      </w:r>
      <w:r w:rsidRPr="00CA7EB6">
        <w:rPr>
          <w:color w:val="221F1F"/>
          <w:spacing w:val="-9"/>
          <w:sz w:val="18"/>
          <w:lang w:val="tr-TR"/>
        </w:rPr>
        <w:t xml:space="preserve"> </w:t>
      </w:r>
      <w:r w:rsidRPr="00CA7EB6">
        <w:rPr>
          <w:color w:val="221F1F"/>
          <w:sz w:val="18"/>
          <w:lang w:val="tr-TR"/>
        </w:rPr>
        <w:t xml:space="preserve">personel tarafından operasyonel kontrolün sürdürülebileceği operasyonel destek merkezi; ve sahadaki acil durum </w:t>
      </w:r>
      <w:r w:rsidRPr="00CA7EB6">
        <w:rPr>
          <w:i/>
          <w:color w:val="221F1F"/>
          <w:sz w:val="18"/>
          <w:lang w:val="tr-TR"/>
        </w:rPr>
        <w:t xml:space="preserve">müdahalesinin </w:t>
      </w:r>
      <w:r w:rsidRPr="00CA7EB6">
        <w:rPr>
          <w:color w:val="221F1F"/>
          <w:sz w:val="18"/>
          <w:lang w:val="tr-TR"/>
        </w:rPr>
        <w:t xml:space="preserve">yönetildiği </w:t>
      </w:r>
      <w:r w:rsidRPr="00CA7EB6">
        <w:rPr>
          <w:i/>
          <w:color w:val="221F1F"/>
          <w:sz w:val="18"/>
          <w:lang w:val="tr-TR"/>
        </w:rPr>
        <w:t>acil durum</w:t>
      </w:r>
      <w:r w:rsidRPr="00CA7EB6">
        <w:rPr>
          <w:i/>
          <w:color w:val="221F1F"/>
          <w:spacing w:val="-2"/>
          <w:sz w:val="18"/>
          <w:lang w:val="tr-TR"/>
        </w:rPr>
        <w:t xml:space="preserve"> </w:t>
      </w:r>
      <w:r w:rsidRPr="00CA7EB6">
        <w:rPr>
          <w:i/>
          <w:color w:val="221F1F"/>
          <w:sz w:val="18"/>
          <w:lang w:val="tr-TR"/>
        </w:rPr>
        <w:t>merkezi.</w:t>
      </w:r>
    </w:p>
    <w:p w14:paraId="6548F327" w14:textId="77777777" w:rsidR="001657AC" w:rsidRPr="00CA7EB6" w:rsidRDefault="001657AC">
      <w:pPr>
        <w:pStyle w:val="BodyText"/>
        <w:spacing w:before="1"/>
        <w:rPr>
          <w:i/>
          <w:lang w:val="tr-TR"/>
        </w:rPr>
      </w:pPr>
    </w:p>
    <w:p w14:paraId="3AA500A6" w14:textId="77777777" w:rsidR="001657AC" w:rsidRPr="00CA7EB6" w:rsidRDefault="00000000">
      <w:pPr>
        <w:pStyle w:val="Heading5"/>
        <w:ind w:left="420"/>
        <w:jc w:val="both"/>
        <w:rPr>
          <w:lang w:val="tr-TR"/>
        </w:rPr>
      </w:pPr>
      <w:bookmarkStart w:id="242" w:name="aci̇l_müdahale_aşamasi"/>
      <w:bookmarkEnd w:id="242"/>
      <w:r w:rsidRPr="00CA7EB6">
        <w:rPr>
          <w:color w:val="221F1F"/>
          <w:lang w:val="tr-TR"/>
        </w:rPr>
        <w:t>acı</w:t>
      </w:r>
      <w:r w:rsidRPr="00CA7EB6">
        <w:rPr>
          <w:color w:val="221F1F"/>
          <w:position w:val="1"/>
          <w:lang w:val="tr-TR"/>
        </w:rPr>
        <w:t>̇</w:t>
      </w:r>
      <w:r w:rsidRPr="00CA7EB6">
        <w:rPr>
          <w:color w:val="221F1F"/>
          <w:lang w:val="tr-TR"/>
        </w:rPr>
        <w:t>l müdahale aşamasi</w:t>
      </w:r>
    </w:p>
    <w:p w14:paraId="6716C635" w14:textId="77777777" w:rsidR="001657AC" w:rsidRPr="00CA7EB6" w:rsidRDefault="001657AC">
      <w:pPr>
        <w:pStyle w:val="BodyText"/>
        <w:spacing w:before="8"/>
        <w:rPr>
          <w:b/>
          <w:sz w:val="21"/>
          <w:lang w:val="tr-TR"/>
        </w:rPr>
      </w:pPr>
    </w:p>
    <w:p w14:paraId="6FBEBA4A" w14:textId="77777777" w:rsidR="001657AC" w:rsidRPr="00CA7EB6" w:rsidRDefault="00000000">
      <w:pPr>
        <w:spacing w:before="1" w:line="276" w:lineRule="auto"/>
        <w:ind w:left="420" w:right="117" w:firstLine="500"/>
        <w:jc w:val="both"/>
        <w:rPr>
          <w:sz w:val="20"/>
          <w:lang w:val="tr-TR"/>
        </w:rPr>
      </w:pPr>
      <w:r w:rsidRPr="00CA7EB6">
        <w:rPr>
          <w:i/>
          <w:color w:val="221F1F"/>
          <w:sz w:val="20"/>
          <w:lang w:val="tr-TR"/>
        </w:rPr>
        <w:t>Acil</w:t>
      </w:r>
      <w:r w:rsidRPr="00CA7EB6">
        <w:rPr>
          <w:i/>
          <w:color w:val="221F1F"/>
          <w:spacing w:val="-15"/>
          <w:sz w:val="20"/>
          <w:lang w:val="tr-TR"/>
        </w:rPr>
        <w:t xml:space="preserve"> </w:t>
      </w:r>
      <w:r w:rsidRPr="00CA7EB6">
        <w:rPr>
          <w:i/>
          <w:color w:val="221F1F"/>
          <w:sz w:val="20"/>
          <w:lang w:val="tr-TR"/>
        </w:rPr>
        <w:t>durum</w:t>
      </w:r>
      <w:r w:rsidRPr="00CA7EB6">
        <w:rPr>
          <w:i/>
          <w:color w:val="221F1F"/>
          <w:spacing w:val="-15"/>
          <w:sz w:val="20"/>
          <w:lang w:val="tr-TR"/>
        </w:rPr>
        <w:t xml:space="preserve"> </w:t>
      </w:r>
      <w:r w:rsidRPr="00CA7EB6">
        <w:rPr>
          <w:i/>
          <w:color w:val="221F1F"/>
          <w:sz w:val="20"/>
          <w:lang w:val="tr-TR"/>
        </w:rPr>
        <w:t>müdahalesini</w:t>
      </w:r>
      <w:r w:rsidRPr="00CA7EB6">
        <w:rPr>
          <w:i/>
          <w:color w:val="221F1F"/>
          <w:spacing w:val="-15"/>
          <w:sz w:val="20"/>
          <w:lang w:val="tr-TR"/>
        </w:rPr>
        <w:t xml:space="preserve"> </w:t>
      </w:r>
      <w:r w:rsidRPr="00CA7EB6">
        <w:rPr>
          <w:color w:val="221F1F"/>
          <w:sz w:val="20"/>
          <w:lang w:val="tr-TR"/>
        </w:rPr>
        <w:t>gerektiren</w:t>
      </w:r>
      <w:r w:rsidRPr="00CA7EB6">
        <w:rPr>
          <w:color w:val="221F1F"/>
          <w:spacing w:val="-16"/>
          <w:sz w:val="20"/>
          <w:lang w:val="tr-TR"/>
        </w:rPr>
        <w:t xml:space="preserve"> </w:t>
      </w:r>
      <w:r w:rsidRPr="00CA7EB6">
        <w:rPr>
          <w:color w:val="221F1F"/>
          <w:sz w:val="20"/>
          <w:lang w:val="tr-TR"/>
        </w:rPr>
        <w:t>koşulların</w:t>
      </w:r>
      <w:r w:rsidRPr="00CA7EB6">
        <w:rPr>
          <w:color w:val="221F1F"/>
          <w:spacing w:val="-13"/>
          <w:sz w:val="20"/>
          <w:lang w:val="tr-TR"/>
        </w:rPr>
        <w:t xml:space="preserve"> </w:t>
      </w:r>
      <w:r w:rsidRPr="00CA7EB6">
        <w:rPr>
          <w:color w:val="221F1F"/>
          <w:sz w:val="20"/>
          <w:lang w:val="tr-TR"/>
        </w:rPr>
        <w:t>tespit</w:t>
      </w:r>
      <w:r w:rsidRPr="00CA7EB6">
        <w:rPr>
          <w:color w:val="221F1F"/>
          <w:spacing w:val="-15"/>
          <w:sz w:val="20"/>
          <w:lang w:val="tr-TR"/>
        </w:rPr>
        <w:t xml:space="preserve"> </w:t>
      </w:r>
      <w:r w:rsidRPr="00CA7EB6">
        <w:rPr>
          <w:color w:val="221F1F"/>
          <w:sz w:val="20"/>
          <w:lang w:val="tr-TR"/>
        </w:rPr>
        <w:t>edilmesinden,</w:t>
      </w:r>
      <w:r w:rsidRPr="00CA7EB6">
        <w:rPr>
          <w:color w:val="221F1F"/>
          <w:spacing w:val="-15"/>
          <w:sz w:val="20"/>
          <w:lang w:val="tr-TR"/>
        </w:rPr>
        <w:t xml:space="preserve"> </w:t>
      </w:r>
      <w:r w:rsidRPr="00CA7EB6">
        <w:rPr>
          <w:color w:val="221F1F"/>
          <w:sz w:val="20"/>
          <w:lang w:val="tr-TR"/>
        </w:rPr>
        <w:t>acil</w:t>
      </w:r>
      <w:r w:rsidRPr="00CA7EB6">
        <w:rPr>
          <w:color w:val="221F1F"/>
          <w:spacing w:val="-14"/>
          <w:sz w:val="20"/>
          <w:lang w:val="tr-TR"/>
        </w:rPr>
        <w:t xml:space="preserve"> </w:t>
      </w:r>
      <w:r w:rsidRPr="00CA7EB6">
        <w:rPr>
          <w:color w:val="221F1F"/>
          <w:sz w:val="20"/>
          <w:lang w:val="tr-TR"/>
        </w:rPr>
        <w:t>durumun</w:t>
      </w:r>
      <w:r w:rsidRPr="00CA7EB6">
        <w:rPr>
          <w:color w:val="221F1F"/>
          <w:spacing w:val="-14"/>
          <w:sz w:val="20"/>
          <w:lang w:val="tr-TR"/>
        </w:rPr>
        <w:t xml:space="preserve"> </w:t>
      </w:r>
      <w:r w:rsidRPr="00CA7EB6">
        <w:rPr>
          <w:color w:val="221F1F"/>
          <w:sz w:val="20"/>
          <w:lang w:val="tr-TR"/>
        </w:rPr>
        <w:t>ilk</w:t>
      </w:r>
      <w:r w:rsidRPr="00CA7EB6">
        <w:rPr>
          <w:color w:val="221F1F"/>
          <w:spacing w:val="-15"/>
          <w:sz w:val="20"/>
          <w:lang w:val="tr-TR"/>
        </w:rPr>
        <w:t xml:space="preserve"> </w:t>
      </w:r>
      <w:r w:rsidRPr="00CA7EB6">
        <w:rPr>
          <w:color w:val="221F1F"/>
          <w:sz w:val="20"/>
          <w:lang w:val="tr-TR"/>
        </w:rPr>
        <w:t>birkaç</w:t>
      </w:r>
      <w:r w:rsidRPr="00CA7EB6">
        <w:rPr>
          <w:color w:val="221F1F"/>
          <w:spacing w:val="-14"/>
          <w:sz w:val="20"/>
          <w:lang w:val="tr-TR"/>
        </w:rPr>
        <w:t xml:space="preserve"> </w:t>
      </w:r>
      <w:r w:rsidRPr="00CA7EB6">
        <w:rPr>
          <w:color w:val="221F1F"/>
          <w:sz w:val="20"/>
          <w:lang w:val="tr-TR"/>
        </w:rPr>
        <w:t>ayında</w:t>
      </w:r>
      <w:r w:rsidRPr="00CA7EB6">
        <w:rPr>
          <w:color w:val="221F1F"/>
          <w:spacing w:val="-16"/>
          <w:sz w:val="20"/>
          <w:lang w:val="tr-TR"/>
        </w:rPr>
        <w:t xml:space="preserve"> </w:t>
      </w:r>
      <w:r w:rsidRPr="00CA7EB6">
        <w:rPr>
          <w:color w:val="221F1F"/>
          <w:sz w:val="20"/>
          <w:lang w:val="tr-TR"/>
        </w:rPr>
        <w:t xml:space="preserve">beklenen radyolojik koşulların öngörülmesi veya bunlara yanıt olarak alınan tüm </w:t>
      </w:r>
      <w:r w:rsidRPr="00CA7EB6">
        <w:rPr>
          <w:i/>
          <w:color w:val="221F1F"/>
          <w:sz w:val="20"/>
          <w:lang w:val="tr-TR"/>
        </w:rPr>
        <w:t xml:space="preserve">acil durum müdahale eylemlerinin </w:t>
      </w:r>
      <w:r w:rsidRPr="00CA7EB6">
        <w:rPr>
          <w:color w:val="221F1F"/>
          <w:sz w:val="20"/>
          <w:lang w:val="tr-TR"/>
        </w:rPr>
        <w:t>tamamlanmasına kadar geçen</w:t>
      </w:r>
      <w:r w:rsidRPr="00CA7EB6">
        <w:rPr>
          <w:color w:val="221F1F"/>
          <w:spacing w:val="-4"/>
          <w:sz w:val="20"/>
          <w:lang w:val="tr-TR"/>
        </w:rPr>
        <w:t xml:space="preserve"> </w:t>
      </w:r>
      <w:r w:rsidRPr="00CA7EB6">
        <w:rPr>
          <w:color w:val="221F1F"/>
          <w:sz w:val="20"/>
          <w:lang w:val="tr-TR"/>
        </w:rPr>
        <w:t>süre.</w:t>
      </w:r>
    </w:p>
    <w:p w14:paraId="02FD9D53" w14:textId="77777777" w:rsidR="001657AC" w:rsidRPr="00CA7EB6" w:rsidRDefault="00000000">
      <w:pPr>
        <w:spacing w:line="252" w:lineRule="auto"/>
        <w:ind w:left="1179" w:right="116"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Acil </w:t>
      </w:r>
      <w:r w:rsidRPr="00CA7EB6">
        <w:rPr>
          <w:color w:val="221F1F"/>
          <w:sz w:val="18"/>
          <w:lang w:val="tr-TR"/>
        </w:rPr>
        <w:t xml:space="preserve">durum </w:t>
      </w:r>
      <w:r w:rsidRPr="00CA7EB6">
        <w:rPr>
          <w:i/>
          <w:color w:val="221F1F"/>
          <w:sz w:val="18"/>
          <w:lang w:val="tr-TR"/>
        </w:rPr>
        <w:t xml:space="preserve">müdahale aşaması </w:t>
      </w:r>
      <w:r w:rsidRPr="00CA7EB6">
        <w:rPr>
          <w:color w:val="221F1F"/>
          <w:sz w:val="18"/>
          <w:lang w:val="tr-TR"/>
        </w:rPr>
        <w:t xml:space="preserve">tipik olarak durum </w:t>
      </w:r>
      <w:r w:rsidRPr="00CA7EB6">
        <w:rPr>
          <w:i/>
          <w:color w:val="221F1F"/>
          <w:sz w:val="18"/>
          <w:lang w:val="tr-TR"/>
        </w:rPr>
        <w:t xml:space="preserve">kontrol </w:t>
      </w:r>
      <w:r w:rsidRPr="00CA7EB6">
        <w:rPr>
          <w:color w:val="221F1F"/>
          <w:sz w:val="18"/>
          <w:lang w:val="tr-TR"/>
        </w:rPr>
        <w:t xml:space="preserve">altına alındığında, </w:t>
      </w:r>
      <w:r w:rsidRPr="00CA7EB6">
        <w:rPr>
          <w:i/>
          <w:color w:val="221F1F"/>
          <w:sz w:val="18"/>
          <w:lang w:val="tr-TR"/>
        </w:rPr>
        <w:t xml:space="preserve">saha dışı </w:t>
      </w:r>
      <w:r w:rsidRPr="00CA7EB6">
        <w:rPr>
          <w:color w:val="221F1F"/>
          <w:sz w:val="18"/>
          <w:lang w:val="tr-TR"/>
        </w:rPr>
        <w:t xml:space="preserve">radyolojik koşullar </w:t>
      </w:r>
      <w:r w:rsidRPr="00CA7EB6">
        <w:rPr>
          <w:i/>
          <w:color w:val="221F1F"/>
          <w:sz w:val="18"/>
          <w:lang w:val="tr-TR"/>
        </w:rPr>
        <w:t xml:space="preserve">gıda </w:t>
      </w:r>
      <w:r w:rsidRPr="00CA7EB6">
        <w:rPr>
          <w:color w:val="221F1F"/>
          <w:sz w:val="18"/>
          <w:lang w:val="tr-TR"/>
        </w:rPr>
        <w:t xml:space="preserve">kısıtlamalarının ve geçici </w:t>
      </w:r>
      <w:r w:rsidRPr="00CA7EB6">
        <w:rPr>
          <w:i/>
          <w:color w:val="221F1F"/>
          <w:sz w:val="18"/>
          <w:lang w:val="tr-TR"/>
        </w:rPr>
        <w:t xml:space="preserve">yer değiştirmenin gerekli olup </w:t>
      </w:r>
      <w:r w:rsidRPr="00CA7EB6">
        <w:rPr>
          <w:color w:val="221F1F"/>
          <w:sz w:val="18"/>
          <w:lang w:val="tr-TR"/>
        </w:rPr>
        <w:t xml:space="preserve">olmadığını ve nerede gerekli olduğunu belirlemek için yeterince iyi karakterize edildiğinde ve gerekli tüm </w:t>
      </w:r>
      <w:r w:rsidRPr="00CA7EB6">
        <w:rPr>
          <w:i/>
          <w:color w:val="221F1F"/>
          <w:sz w:val="18"/>
          <w:lang w:val="tr-TR"/>
        </w:rPr>
        <w:t xml:space="preserve">gıda kısıtlamaları ve </w:t>
      </w:r>
      <w:r w:rsidRPr="00CA7EB6">
        <w:rPr>
          <w:color w:val="221F1F"/>
          <w:sz w:val="18"/>
          <w:lang w:val="tr-TR"/>
        </w:rPr>
        <w:t xml:space="preserve">geçici </w:t>
      </w:r>
      <w:r w:rsidRPr="00CA7EB6">
        <w:rPr>
          <w:i/>
          <w:color w:val="221F1F"/>
          <w:sz w:val="18"/>
          <w:lang w:val="tr-TR"/>
        </w:rPr>
        <w:t xml:space="preserve">yer değiştirmeler </w:t>
      </w:r>
      <w:r w:rsidRPr="00CA7EB6">
        <w:rPr>
          <w:color w:val="221F1F"/>
          <w:sz w:val="18"/>
          <w:lang w:val="tr-TR"/>
        </w:rPr>
        <w:t>yürürlüğe konulduğunda sona erer.</w:t>
      </w:r>
    </w:p>
    <w:p w14:paraId="5689371E" w14:textId="77777777" w:rsidR="001657AC" w:rsidRPr="00CA7EB6" w:rsidRDefault="00000000">
      <w:pPr>
        <w:spacing w:line="218" w:lineRule="exact"/>
        <w:ind w:left="90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Acil durum aşaması olarak </w:t>
      </w:r>
      <w:r w:rsidRPr="00CA7EB6">
        <w:rPr>
          <w:color w:val="221F1F"/>
          <w:sz w:val="18"/>
          <w:lang w:val="tr-TR"/>
        </w:rPr>
        <w:t>da adlandırılır.</w:t>
      </w:r>
    </w:p>
    <w:p w14:paraId="69145C0E" w14:textId="77777777" w:rsidR="001657AC" w:rsidRPr="00CA7EB6" w:rsidRDefault="001657AC">
      <w:pPr>
        <w:pStyle w:val="BodyText"/>
        <w:spacing w:before="10"/>
        <w:rPr>
          <w:sz w:val="20"/>
          <w:lang w:val="tr-TR"/>
        </w:rPr>
      </w:pPr>
    </w:p>
    <w:p w14:paraId="4D1C73FB" w14:textId="77777777" w:rsidR="001657AC" w:rsidRPr="00CA7EB6" w:rsidRDefault="00000000">
      <w:pPr>
        <w:spacing w:before="1" w:line="271" w:lineRule="auto"/>
        <w:ind w:left="899" w:right="117" w:firstLine="20"/>
        <w:jc w:val="both"/>
        <w:rPr>
          <w:sz w:val="20"/>
          <w:lang w:val="tr-TR"/>
        </w:rPr>
      </w:pPr>
      <w:r w:rsidRPr="00CA7EB6">
        <w:rPr>
          <w:b/>
          <w:i/>
          <w:color w:val="221F1F"/>
          <w:sz w:val="20"/>
          <w:lang w:val="tr-TR"/>
        </w:rPr>
        <w:t xml:space="preserve">erken müdahale aşaması. </w:t>
      </w:r>
      <w:r w:rsidRPr="00CA7EB6">
        <w:rPr>
          <w:i/>
          <w:color w:val="221F1F"/>
          <w:sz w:val="20"/>
          <w:lang w:val="tr-TR"/>
        </w:rPr>
        <w:t xml:space="preserve">Acil müdahale aşaması </w:t>
      </w:r>
      <w:r w:rsidRPr="00CA7EB6">
        <w:rPr>
          <w:color w:val="221F1F"/>
          <w:sz w:val="20"/>
          <w:lang w:val="tr-TR"/>
        </w:rPr>
        <w:t xml:space="preserve">içinde, radyolojik bir durumun </w:t>
      </w:r>
      <w:r w:rsidRPr="00CA7EB6">
        <w:rPr>
          <w:i/>
          <w:color w:val="221F1F"/>
          <w:sz w:val="20"/>
          <w:lang w:val="tr-TR"/>
        </w:rPr>
        <w:t xml:space="preserve">erken koruyucu eylemlerin </w:t>
      </w:r>
      <w:r w:rsidRPr="00CA7EB6">
        <w:rPr>
          <w:color w:val="221F1F"/>
          <w:sz w:val="20"/>
          <w:lang w:val="tr-TR"/>
        </w:rPr>
        <w:t xml:space="preserve">ve </w:t>
      </w:r>
      <w:r w:rsidRPr="00CA7EB6">
        <w:rPr>
          <w:i/>
          <w:color w:val="221F1F"/>
          <w:sz w:val="20"/>
          <w:lang w:val="tr-TR"/>
        </w:rPr>
        <w:t xml:space="preserve">diğer müdahale eylemlerinin gerçekleştirilmesi </w:t>
      </w:r>
      <w:r w:rsidRPr="00CA7EB6">
        <w:rPr>
          <w:color w:val="221F1F"/>
          <w:sz w:val="20"/>
          <w:lang w:val="tr-TR"/>
        </w:rPr>
        <w:t>ihtiyacının tanımlanabileceği kadar iyi karakterize edildiği ve tüm bu eylemlerin tamamlanmasına kadar geçen süre.</w:t>
      </w:r>
    </w:p>
    <w:p w14:paraId="579A376E" w14:textId="77777777" w:rsidR="001657AC" w:rsidRPr="00CA7EB6" w:rsidRDefault="00000000">
      <w:pPr>
        <w:ind w:left="1179" w:right="117" w:hanging="260"/>
        <w:jc w:val="both"/>
        <w:rPr>
          <w:sz w:val="18"/>
          <w:lang w:val="tr-TR"/>
        </w:rPr>
      </w:pPr>
      <w:r w:rsidRPr="00CA7EB6">
        <w:rPr>
          <w:rFonts w:ascii="Arial" w:hAnsi="Arial"/>
          <w:color w:val="3054A6"/>
          <w:sz w:val="19"/>
          <w:lang w:val="tr-TR"/>
        </w:rPr>
        <w:t xml:space="preserve">® </w:t>
      </w:r>
      <w:r w:rsidRPr="00CA7EB6">
        <w:rPr>
          <w:i/>
          <w:color w:val="221F1F"/>
          <w:sz w:val="18"/>
          <w:lang w:val="tr-TR"/>
        </w:rPr>
        <w:t>Erken müdahale aşaması</w:t>
      </w:r>
      <w:r w:rsidRPr="00CA7EB6">
        <w:rPr>
          <w:color w:val="221F1F"/>
          <w:sz w:val="18"/>
          <w:lang w:val="tr-TR"/>
        </w:rPr>
        <w:t xml:space="preserve">, </w:t>
      </w:r>
      <w:r w:rsidRPr="00CA7EB6">
        <w:rPr>
          <w:i/>
          <w:color w:val="221F1F"/>
          <w:sz w:val="18"/>
          <w:lang w:val="tr-TR"/>
        </w:rPr>
        <w:t xml:space="preserve">nükleer veya radyolojik acil durumun </w:t>
      </w:r>
      <w:r w:rsidRPr="00CA7EB6">
        <w:rPr>
          <w:color w:val="221F1F"/>
          <w:sz w:val="18"/>
          <w:lang w:val="tr-TR"/>
        </w:rPr>
        <w:t>niteliğine ve ölçeğine bağlı olarak günlerden haftalara kadar sürebilir.</w:t>
      </w:r>
    </w:p>
    <w:p w14:paraId="524D493B" w14:textId="77777777" w:rsidR="001657AC" w:rsidRPr="00CA7EB6" w:rsidRDefault="001657AC">
      <w:pPr>
        <w:pStyle w:val="BodyText"/>
        <w:spacing w:before="8"/>
        <w:rPr>
          <w:sz w:val="12"/>
          <w:lang w:val="tr-TR"/>
        </w:rPr>
      </w:pPr>
    </w:p>
    <w:p w14:paraId="79FF4734" w14:textId="77777777" w:rsidR="001657AC" w:rsidRPr="00CA7EB6" w:rsidRDefault="00000000">
      <w:pPr>
        <w:tabs>
          <w:tab w:val="left" w:pos="920"/>
        </w:tabs>
        <w:spacing w:before="97" w:line="268" w:lineRule="auto"/>
        <w:ind w:left="899" w:right="117" w:hanging="790"/>
        <w:jc w:val="both"/>
        <w:rPr>
          <w:sz w:val="20"/>
          <w:lang w:val="tr-TR"/>
        </w:rPr>
      </w:pPr>
      <w:r w:rsidRPr="00CA7EB6">
        <w:rPr>
          <w:color w:val="221F1F"/>
          <w:sz w:val="20"/>
          <w:lang w:val="tr-TR"/>
        </w:rPr>
        <w:t>25</w:t>
      </w:r>
      <w:r w:rsidRPr="00CA7EB6">
        <w:rPr>
          <w:color w:val="221F1F"/>
          <w:sz w:val="20"/>
          <w:lang w:val="tr-TR"/>
        </w:rPr>
        <w:tab/>
      </w:r>
      <w:r w:rsidRPr="00CA7EB6">
        <w:rPr>
          <w:color w:val="221F1F"/>
          <w:sz w:val="20"/>
          <w:lang w:val="tr-TR"/>
        </w:rPr>
        <w:tab/>
      </w:r>
      <w:r w:rsidRPr="00CA7EB6">
        <w:rPr>
          <w:b/>
          <w:i/>
          <w:color w:val="221F1F"/>
          <w:sz w:val="20"/>
          <w:lang w:val="tr-TR"/>
        </w:rPr>
        <w:t xml:space="preserve">acil müdahale aşaması. Acil müdahale </w:t>
      </w:r>
      <w:r w:rsidRPr="00CA7EB6">
        <w:rPr>
          <w:i/>
          <w:color w:val="221F1F"/>
          <w:sz w:val="20"/>
          <w:lang w:val="tr-TR"/>
        </w:rPr>
        <w:t xml:space="preserve">aşamasında, acil müdahale eylemlerinin </w:t>
      </w:r>
      <w:r w:rsidRPr="00CA7EB6">
        <w:rPr>
          <w:color w:val="221F1F"/>
          <w:sz w:val="20"/>
          <w:lang w:val="tr-TR"/>
        </w:rPr>
        <w:t>etkili olabilmesi için derhal gerçekleştirilmesi gereken koşulların tespit edilmesinden tüm bu eylemlerin tamamlanmasına kadar geçen</w:t>
      </w:r>
      <w:r w:rsidRPr="00CA7EB6">
        <w:rPr>
          <w:color w:val="221F1F"/>
          <w:spacing w:val="-2"/>
          <w:sz w:val="20"/>
          <w:lang w:val="tr-TR"/>
        </w:rPr>
        <w:t xml:space="preserve"> </w:t>
      </w:r>
      <w:r w:rsidRPr="00CA7EB6">
        <w:rPr>
          <w:color w:val="221F1F"/>
          <w:sz w:val="20"/>
          <w:lang w:val="tr-TR"/>
        </w:rPr>
        <w:t>süre.</w:t>
      </w:r>
    </w:p>
    <w:p w14:paraId="515B8FE0" w14:textId="77777777" w:rsidR="001657AC" w:rsidRPr="00CA7EB6" w:rsidRDefault="00000000">
      <w:pPr>
        <w:spacing w:before="1"/>
        <w:ind w:left="1179" w:right="118"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tür </w:t>
      </w:r>
      <w:r w:rsidRPr="00CA7EB6">
        <w:rPr>
          <w:i/>
          <w:color w:val="221F1F"/>
          <w:sz w:val="18"/>
          <w:lang w:val="tr-TR"/>
        </w:rPr>
        <w:t xml:space="preserve">acil durum müdahale eylemleri, operatörün hafifletici eylemlerini </w:t>
      </w:r>
      <w:r w:rsidRPr="00CA7EB6">
        <w:rPr>
          <w:color w:val="221F1F"/>
          <w:sz w:val="18"/>
          <w:lang w:val="tr-TR"/>
        </w:rPr>
        <w:t xml:space="preserve">ve sahada ve saha dışında </w:t>
      </w:r>
      <w:r w:rsidRPr="00CA7EB6">
        <w:rPr>
          <w:i/>
          <w:color w:val="221F1F"/>
          <w:sz w:val="18"/>
          <w:lang w:val="tr-TR"/>
        </w:rPr>
        <w:t xml:space="preserve">acil koruyucu eylemleri </w:t>
      </w:r>
      <w:r w:rsidRPr="00CA7EB6">
        <w:rPr>
          <w:color w:val="221F1F"/>
          <w:sz w:val="18"/>
          <w:lang w:val="tr-TR"/>
        </w:rPr>
        <w:t>içerir.</w:t>
      </w:r>
    </w:p>
    <w:p w14:paraId="40AB5320" w14:textId="77777777" w:rsidR="001657AC" w:rsidRPr="00CA7EB6" w:rsidRDefault="00000000">
      <w:pPr>
        <w:ind w:left="1179" w:right="116" w:hanging="260"/>
        <w:jc w:val="both"/>
        <w:rPr>
          <w:sz w:val="18"/>
          <w:lang w:val="tr-TR"/>
        </w:rPr>
      </w:pPr>
      <w:r w:rsidRPr="00CA7EB6">
        <w:rPr>
          <w:rFonts w:ascii="Arial" w:hAnsi="Arial"/>
          <w:color w:val="3054A6"/>
          <w:sz w:val="19"/>
          <w:lang w:val="tr-TR"/>
        </w:rPr>
        <w:t xml:space="preserve">® </w:t>
      </w:r>
      <w:r w:rsidRPr="00CA7EB6">
        <w:rPr>
          <w:i/>
          <w:color w:val="221F1F"/>
          <w:sz w:val="18"/>
          <w:lang w:val="tr-TR"/>
        </w:rPr>
        <w:t>Acil müdahale aşaması</w:t>
      </w:r>
      <w:r w:rsidRPr="00CA7EB6">
        <w:rPr>
          <w:color w:val="221F1F"/>
          <w:sz w:val="18"/>
          <w:lang w:val="tr-TR"/>
        </w:rPr>
        <w:t xml:space="preserve">, </w:t>
      </w:r>
      <w:r w:rsidRPr="00CA7EB6">
        <w:rPr>
          <w:i/>
          <w:color w:val="221F1F"/>
          <w:sz w:val="18"/>
          <w:lang w:val="tr-TR"/>
        </w:rPr>
        <w:t xml:space="preserve">nükleer veya radyolojik acil durumun </w:t>
      </w:r>
      <w:r w:rsidRPr="00CA7EB6">
        <w:rPr>
          <w:color w:val="221F1F"/>
          <w:sz w:val="18"/>
          <w:lang w:val="tr-TR"/>
        </w:rPr>
        <w:t>niteliğine ve ölçeğine bağlı olarak saatlerden günlere kadar sürebilir.</w:t>
      </w:r>
    </w:p>
    <w:p w14:paraId="07A0C8CC" w14:textId="77777777" w:rsidR="001657AC" w:rsidRPr="00CA7EB6" w:rsidRDefault="001657AC">
      <w:pPr>
        <w:pStyle w:val="BodyText"/>
        <w:spacing w:before="1"/>
        <w:rPr>
          <w:sz w:val="20"/>
          <w:lang w:val="tr-TR"/>
        </w:rPr>
      </w:pPr>
    </w:p>
    <w:p w14:paraId="3E43E93D" w14:textId="77777777" w:rsidR="001657AC" w:rsidRPr="00CA7EB6" w:rsidRDefault="00000000">
      <w:pPr>
        <w:pStyle w:val="Heading5"/>
        <w:ind w:left="420"/>
        <w:rPr>
          <w:lang w:val="tr-TR"/>
        </w:rPr>
      </w:pPr>
      <w:bookmarkStart w:id="243" w:name="aci̇l_durum_servi̇sleri̇"/>
      <w:bookmarkEnd w:id="243"/>
      <w:r w:rsidRPr="00CA7EB6">
        <w:rPr>
          <w:color w:val="221F1F"/>
          <w:lang w:val="tr-TR"/>
        </w:rPr>
        <w:t>acı</w:t>
      </w:r>
      <w:r w:rsidRPr="00CA7EB6">
        <w:rPr>
          <w:color w:val="221F1F"/>
          <w:position w:val="1"/>
          <w:lang w:val="tr-TR"/>
        </w:rPr>
        <w:t>̇</w:t>
      </w:r>
      <w:r w:rsidRPr="00CA7EB6">
        <w:rPr>
          <w:color w:val="221F1F"/>
          <w:lang w:val="tr-TR"/>
        </w:rPr>
        <w:t>l durum servı</w:t>
      </w:r>
      <w:r w:rsidRPr="00CA7EB6">
        <w:rPr>
          <w:color w:val="221F1F"/>
          <w:position w:val="1"/>
          <w:lang w:val="tr-TR"/>
        </w:rPr>
        <w:t>̇</w:t>
      </w:r>
      <w:r w:rsidRPr="00CA7EB6">
        <w:rPr>
          <w:color w:val="221F1F"/>
          <w:lang w:val="tr-TR"/>
        </w:rPr>
        <w:t>slerı</w:t>
      </w:r>
    </w:p>
    <w:p w14:paraId="4E57ACAA" w14:textId="77777777" w:rsidR="001657AC" w:rsidRPr="00CA7EB6" w:rsidRDefault="001657AC">
      <w:pPr>
        <w:pStyle w:val="BodyText"/>
        <w:spacing w:before="5"/>
        <w:rPr>
          <w:b/>
          <w:sz w:val="15"/>
          <w:lang w:val="tr-TR"/>
        </w:rPr>
      </w:pPr>
    </w:p>
    <w:p w14:paraId="1487D7FE" w14:textId="77777777" w:rsidR="001657AC" w:rsidRPr="00CA7EB6" w:rsidRDefault="00000000">
      <w:pPr>
        <w:spacing w:before="92" w:line="271" w:lineRule="auto"/>
        <w:ind w:left="420" w:firstLine="500"/>
        <w:rPr>
          <w:sz w:val="20"/>
          <w:lang w:val="tr-TR"/>
        </w:rPr>
      </w:pPr>
      <w:r w:rsidRPr="00CA7EB6">
        <w:rPr>
          <w:color w:val="221F1F"/>
          <w:sz w:val="20"/>
          <w:lang w:val="tr-TR"/>
        </w:rPr>
        <w:t xml:space="preserve">Genel olarak mevcut olan ve </w:t>
      </w:r>
      <w:r w:rsidRPr="00CA7EB6">
        <w:rPr>
          <w:i/>
          <w:color w:val="221F1F"/>
          <w:sz w:val="20"/>
          <w:lang w:val="tr-TR"/>
        </w:rPr>
        <w:t xml:space="preserve">acil durum müdahale </w:t>
      </w:r>
      <w:r w:rsidRPr="00CA7EB6">
        <w:rPr>
          <w:color w:val="221F1F"/>
          <w:sz w:val="20"/>
          <w:lang w:val="tr-TR"/>
        </w:rPr>
        <w:t xml:space="preserve">işlevlerini yerine getiren yerel </w:t>
      </w:r>
      <w:r w:rsidRPr="00CA7EB6">
        <w:rPr>
          <w:i/>
          <w:color w:val="221F1F"/>
          <w:sz w:val="20"/>
          <w:lang w:val="tr-TR"/>
        </w:rPr>
        <w:t xml:space="preserve">saha dışı müdahale kuruluşları. </w:t>
      </w:r>
      <w:r w:rsidRPr="00CA7EB6">
        <w:rPr>
          <w:color w:val="221F1F"/>
          <w:sz w:val="20"/>
          <w:lang w:val="tr-TR"/>
        </w:rPr>
        <w:t>Bunlar arasında polis, itfaiye ve kurtarma ekipleri, ambulans hizmetleri ve tehlikeli maddeler için</w:t>
      </w:r>
    </w:p>
    <w:p w14:paraId="3A75E3C5" w14:textId="77777777" w:rsidR="001657AC" w:rsidRPr="00CA7EB6" w:rsidRDefault="001657AC">
      <w:pPr>
        <w:spacing w:line="271" w:lineRule="auto"/>
        <w:rPr>
          <w:sz w:val="20"/>
          <w:lang w:val="tr-TR"/>
        </w:rPr>
        <w:sectPr w:rsidR="001657AC" w:rsidRPr="00CA7EB6">
          <w:headerReference w:type="default" r:id="rId40"/>
          <w:footerReference w:type="default" r:id="rId41"/>
          <w:pgSz w:w="11910" w:h="16840"/>
          <w:pgMar w:top="1340" w:right="1320" w:bottom="280" w:left="1020" w:header="683" w:footer="0" w:gutter="0"/>
          <w:cols w:space="720"/>
        </w:sectPr>
      </w:pPr>
    </w:p>
    <w:p w14:paraId="57AFD4C2" w14:textId="77777777" w:rsidR="001657AC" w:rsidRPr="00CA7EB6" w:rsidRDefault="00000000">
      <w:pPr>
        <w:spacing w:before="84"/>
        <w:ind w:left="420"/>
        <w:rPr>
          <w:sz w:val="20"/>
          <w:lang w:val="tr-TR"/>
        </w:rPr>
      </w:pPr>
      <w:r w:rsidRPr="00CA7EB6">
        <w:rPr>
          <w:color w:val="221F1F"/>
          <w:sz w:val="20"/>
          <w:lang w:val="tr-TR"/>
        </w:rPr>
        <w:lastRenderedPageBreak/>
        <w:t>kontrol ekipleri yer alabilir.</w:t>
      </w:r>
    </w:p>
    <w:p w14:paraId="0F81E84D" w14:textId="77777777" w:rsidR="001657AC" w:rsidRPr="00CA7EB6" w:rsidRDefault="001657AC">
      <w:pPr>
        <w:pStyle w:val="BodyText"/>
        <w:spacing w:before="6"/>
        <w:rPr>
          <w:sz w:val="22"/>
          <w:lang w:val="tr-TR"/>
        </w:rPr>
      </w:pPr>
    </w:p>
    <w:p w14:paraId="05B992F0" w14:textId="77777777" w:rsidR="001657AC" w:rsidRPr="00CA7EB6" w:rsidRDefault="00000000">
      <w:pPr>
        <w:pStyle w:val="Heading5"/>
        <w:ind w:left="420"/>
        <w:rPr>
          <w:lang w:val="tr-TR"/>
        </w:rPr>
      </w:pPr>
      <w:bookmarkStart w:id="244" w:name="aci̇l_durum_çalişani"/>
      <w:bookmarkEnd w:id="244"/>
      <w:r w:rsidRPr="00CA7EB6">
        <w:rPr>
          <w:color w:val="221F1F"/>
          <w:lang w:val="tr-TR"/>
        </w:rPr>
        <w:t>acı</w:t>
      </w:r>
      <w:r w:rsidRPr="00CA7EB6">
        <w:rPr>
          <w:color w:val="221F1F"/>
          <w:position w:val="1"/>
          <w:lang w:val="tr-TR"/>
        </w:rPr>
        <w:t>̇</w:t>
      </w:r>
      <w:r w:rsidRPr="00CA7EB6">
        <w:rPr>
          <w:color w:val="221F1F"/>
          <w:lang w:val="tr-TR"/>
        </w:rPr>
        <w:t>l durum çalişani</w:t>
      </w:r>
    </w:p>
    <w:p w14:paraId="3B46C72C" w14:textId="77777777" w:rsidR="001657AC" w:rsidRPr="00CA7EB6" w:rsidRDefault="001657AC">
      <w:pPr>
        <w:pStyle w:val="BodyText"/>
        <w:spacing w:before="8"/>
        <w:rPr>
          <w:b/>
          <w:sz w:val="22"/>
          <w:lang w:val="tr-TR"/>
        </w:rPr>
      </w:pPr>
    </w:p>
    <w:p w14:paraId="2553AF7D" w14:textId="77777777" w:rsidR="001657AC" w:rsidRPr="00CA7EB6" w:rsidRDefault="00000000">
      <w:pPr>
        <w:pStyle w:val="Heading7"/>
        <w:spacing w:line="230" w:lineRule="exact"/>
        <w:ind w:left="900"/>
        <w:jc w:val="both"/>
        <w:rPr>
          <w:lang w:val="tr-TR"/>
        </w:rPr>
      </w:pPr>
      <w:r w:rsidRPr="00CA7EB6">
        <w:rPr>
          <w:i/>
          <w:color w:val="221F1F"/>
          <w:lang w:val="tr-TR"/>
        </w:rPr>
        <w:t xml:space="preserve">Acil </w:t>
      </w:r>
      <w:r w:rsidRPr="00CA7EB6">
        <w:rPr>
          <w:color w:val="221F1F"/>
          <w:lang w:val="tr-TR"/>
        </w:rPr>
        <w:t xml:space="preserve">bir durum karşısında </w:t>
      </w:r>
      <w:r w:rsidRPr="00CA7EB6">
        <w:rPr>
          <w:i/>
          <w:color w:val="221F1F"/>
          <w:lang w:val="tr-TR"/>
        </w:rPr>
        <w:t xml:space="preserve">çalışan </w:t>
      </w:r>
      <w:r w:rsidRPr="00CA7EB6">
        <w:rPr>
          <w:color w:val="221F1F"/>
          <w:lang w:val="tr-TR"/>
        </w:rPr>
        <w:t>olarak belirli görevleri olan kişi.</w:t>
      </w:r>
    </w:p>
    <w:p w14:paraId="16801359" w14:textId="77777777" w:rsidR="001657AC" w:rsidRPr="00CA7EB6" w:rsidRDefault="00000000">
      <w:pPr>
        <w:spacing w:line="252" w:lineRule="auto"/>
        <w:ind w:left="1179" w:right="117" w:hanging="260"/>
        <w:jc w:val="both"/>
        <w:rPr>
          <w:sz w:val="18"/>
          <w:lang w:val="tr-TR"/>
        </w:rPr>
      </w:pPr>
      <w:r w:rsidRPr="00CA7EB6">
        <w:rPr>
          <w:rFonts w:ascii="Arial" w:hAnsi="Arial"/>
          <w:color w:val="3054A6"/>
          <w:sz w:val="19"/>
          <w:lang w:val="tr-TR"/>
        </w:rPr>
        <w:t>®</w:t>
      </w:r>
      <w:r w:rsidRPr="00CA7EB6">
        <w:rPr>
          <w:rFonts w:ascii="Arial" w:hAnsi="Arial"/>
          <w:color w:val="3054A6"/>
          <w:spacing w:val="-4"/>
          <w:sz w:val="19"/>
          <w:lang w:val="tr-TR"/>
        </w:rPr>
        <w:t xml:space="preserve"> </w:t>
      </w:r>
      <w:r w:rsidRPr="00CA7EB6">
        <w:rPr>
          <w:i/>
          <w:color w:val="221F1F"/>
          <w:sz w:val="18"/>
          <w:lang w:val="tr-TR"/>
        </w:rPr>
        <w:t>Acil</w:t>
      </w:r>
      <w:r w:rsidRPr="00CA7EB6">
        <w:rPr>
          <w:i/>
          <w:color w:val="221F1F"/>
          <w:spacing w:val="-3"/>
          <w:sz w:val="18"/>
          <w:lang w:val="tr-TR"/>
        </w:rPr>
        <w:t xml:space="preserve"> </w:t>
      </w:r>
      <w:r w:rsidRPr="00CA7EB6">
        <w:rPr>
          <w:i/>
          <w:color w:val="221F1F"/>
          <w:sz w:val="18"/>
          <w:lang w:val="tr-TR"/>
        </w:rPr>
        <w:t>durum</w:t>
      </w:r>
      <w:r w:rsidRPr="00CA7EB6">
        <w:rPr>
          <w:i/>
          <w:color w:val="221F1F"/>
          <w:spacing w:val="-2"/>
          <w:sz w:val="18"/>
          <w:lang w:val="tr-TR"/>
        </w:rPr>
        <w:t xml:space="preserve"> </w:t>
      </w:r>
      <w:r w:rsidRPr="00CA7EB6">
        <w:rPr>
          <w:i/>
          <w:color w:val="221F1F"/>
          <w:sz w:val="18"/>
          <w:lang w:val="tr-TR"/>
        </w:rPr>
        <w:t>çalışanları,</w:t>
      </w:r>
      <w:r w:rsidRPr="00CA7EB6">
        <w:rPr>
          <w:i/>
          <w:color w:val="221F1F"/>
          <w:spacing w:val="-3"/>
          <w:sz w:val="18"/>
          <w:lang w:val="tr-TR"/>
        </w:rPr>
        <w:t xml:space="preserve"> </w:t>
      </w:r>
      <w:r w:rsidRPr="00CA7EB6">
        <w:rPr>
          <w:color w:val="221F1F"/>
          <w:sz w:val="18"/>
          <w:lang w:val="tr-TR"/>
        </w:rPr>
        <w:t>hem</w:t>
      </w:r>
      <w:r w:rsidRPr="00CA7EB6">
        <w:rPr>
          <w:color w:val="221F1F"/>
          <w:spacing w:val="-2"/>
          <w:sz w:val="18"/>
          <w:lang w:val="tr-TR"/>
        </w:rPr>
        <w:t xml:space="preserve"> </w:t>
      </w:r>
      <w:r w:rsidRPr="00CA7EB6">
        <w:rPr>
          <w:color w:val="221F1F"/>
          <w:sz w:val="18"/>
          <w:lang w:val="tr-TR"/>
        </w:rPr>
        <w:t>doğrudan</w:t>
      </w:r>
      <w:r w:rsidRPr="00CA7EB6">
        <w:rPr>
          <w:color w:val="221F1F"/>
          <w:spacing w:val="-3"/>
          <w:sz w:val="18"/>
          <w:lang w:val="tr-TR"/>
        </w:rPr>
        <w:t xml:space="preserve"> </w:t>
      </w:r>
      <w:r w:rsidRPr="00CA7EB6">
        <w:rPr>
          <w:color w:val="221F1F"/>
          <w:sz w:val="18"/>
          <w:lang w:val="tr-TR"/>
        </w:rPr>
        <w:t>hem</w:t>
      </w:r>
      <w:r w:rsidRPr="00CA7EB6">
        <w:rPr>
          <w:color w:val="221F1F"/>
          <w:spacing w:val="-2"/>
          <w:sz w:val="18"/>
          <w:lang w:val="tr-TR"/>
        </w:rPr>
        <w:t xml:space="preserve"> </w:t>
      </w:r>
      <w:r w:rsidRPr="00CA7EB6">
        <w:rPr>
          <w:color w:val="221F1F"/>
          <w:sz w:val="18"/>
          <w:lang w:val="tr-TR"/>
        </w:rPr>
        <w:t>de</w:t>
      </w:r>
      <w:r w:rsidRPr="00CA7EB6">
        <w:rPr>
          <w:color w:val="221F1F"/>
          <w:spacing w:val="-5"/>
          <w:sz w:val="18"/>
          <w:lang w:val="tr-TR"/>
        </w:rPr>
        <w:t xml:space="preserve"> </w:t>
      </w:r>
      <w:r w:rsidRPr="00CA7EB6">
        <w:rPr>
          <w:color w:val="221F1F"/>
          <w:sz w:val="18"/>
          <w:lang w:val="tr-TR"/>
        </w:rPr>
        <w:t>dolaylı</w:t>
      </w:r>
      <w:r w:rsidRPr="00CA7EB6">
        <w:rPr>
          <w:color w:val="221F1F"/>
          <w:spacing w:val="-3"/>
          <w:sz w:val="18"/>
          <w:lang w:val="tr-TR"/>
        </w:rPr>
        <w:t xml:space="preserve"> </w:t>
      </w:r>
      <w:r w:rsidRPr="00CA7EB6">
        <w:rPr>
          <w:color w:val="221F1F"/>
          <w:sz w:val="18"/>
          <w:lang w:val="tr-TR"/>
        </w:rPr>
        <w:t>olarak</w:t>
      </w:r>
      <w:r w:rsidRPr="00CA7EB6">
        <w:rPr>
          <w:color w:val="221F1F"/>
          <w:spacing w:val="-3"/>
          <w:sz w:val="18"/>
          <w:lang w:val="tr-TR"/>
        </w:rPr>
        <w:t xml:space="preserve"> </w:t>
      </w:r>
      <w:r w:rsidRPr="00CA7EB6">
        <w:rPr>
          <w:i/>
          <w:color w:val="221F1F"/>
          <w:sz w:val="18"/>
          <w:lang w:val="tr-TR"/>
        </w:rPr>
        <w:t>ruhsat</w:t>
      </w:r>
      <w:r w:rsidRPr="00CA7EB6">
        <w:rPr>
          <w:i/>
          <w:color w:val="221F1F"/>
          <w:spacing w:val="-2"/>
          <w:sz w:val="18"/>
          <w:lang w:val="tr-TR"/>
        </w:rPr>
        <w:t xml:space="preserve"> </w:t>
      </w:r>
      <w:r w:rsidRPr="00CA7EB6">
        <w:rPr>
          <w:i/>
          <w:color w:val="221F1F"/>
          <w:sz w:val="18"/>
          <w:lang w:val="tr-TR"/>
        </w:rPr>
        <w:t>sahipleri</w:t>
      </w:r>
      <w:r w:rsidRPr="00CA7EB6">
        <w:rPr>
          <w:i/>
          <w:color w:val="221F1F"/>
          <w:spacing w:val="-3"/>
          <w:sz w:val="18"/>
          <w:lang w:val="tr-TR"/>
        </w:rPr>
        <w:t xml:space="preserve"> </w:t>
      </w:r>
      <w:r w:rsidRPr="00CA7EB6">
        <w:rPr>
          <w:i/>
          <w:color w:val="221F1F"/>
          <w:sz w:val="18"/>
          <w:lang w:val="tr-TR"/>
        </w:rPr>
        <w:t>ve</w:t>
      </w:r>
      <w:r w:rsidRPr="00CA7EB6">
        <w:rPr>
          <w:i/>
          <w:color w:val="221F1F"/>
          <w:spacing w:val="-4"/>
          <w:sz w:val="18"/>
          <w:lang w:val="tr-TR"/>
        </w:rPr>
        <w:t xml:space="preserve"> </w:t>
      </w:r>
      <w:r w:rsidRPr="00CA7EB6">
        <w:rPr>
          <w:i/>
          <w:color w:val="221F1F"/>
          <w:sz w:val="18"/>
          <w:lang w:val="tr-TR"/>
        </w:rPr>
        <w:t>lisans</w:t>
      </w:r>
      <w:r w:rsidRPr="00CA7EB6">
        <w:rPr>
          <w:i/>
          <w:color w:val="221F1F"/>
          <w:spacing w:val="-2"/>
          <w:sz w:val="18"/>
          <w:lang w:val="tr-TR"/>
        </w:rPr>
        <w:t xml:space="preserve"> </w:t>
      </w:r>
      <w:r w:rsidRPr="00CA7EB6">
        <w:rPr>
          <w:i/>
          <w:color w:val="221F1F"/>
          <w:sz w:val="18"/>
          <w:lang w:val="tr-TR"/>
        </w:rPr>
        <w:t>sahipleri</w:t>
      </w:r>
      <w:r w:rsidRPr="00CA7EB6">
        <w:rPr>
          <w:i/>
          <w:color w:val="221F1F"/>
          <w:spacing w:val="-4"/>
          <w:sz w:val="18"/>
          <w:lang w:val="tr-TR"/>
        </w:rPr>
        <w:t xml:space="preserve"> </w:t>
      </w:r>
      <w:r w:rsidRPr="00CA7EB6">
        <w:rPr>
          <w:color w:val="221F1F"/>
          <w:sz w:val="18"/>
          <w:lang w:val="tr-TR"/>
        </w:rPr>
        <w:t>tarafından</w:t>
      </w:r>
      <w:r w:rsidRPr="00CA7EB6">
        <w:rPr>
          <w:color w:val="221F1F"/>
          <w:spacing w:val="-3"/>
          <w:sz w:val="18"/>
          <w:lang w:val="tr-TR"/>
        </w:rPr>
        <w:t xml:space="preserve"> </w:t>
      </w:r>
      <w:r w:rsidRPr="00CA7EB6">
        <w:rPr>
          <w:color w:val="221F1F"/>
          <w:sz w:val="18"/>
          <w:lang w:val="tr-TR"/>
        </w:rPr>
        <w:t xml:space="preserve">istihdam edilen </w:t>
      </w:r>
      <w:r w:rsidRPr="00CA7EB6">
        <w:rPr>
          <w:i/>
          <w:color w:val="221F1F"/>
          <w:sz w:val="18"/>
          <w:lang w:val="tr-TR"/>
        </w:rPr>
        <w:t xml:space="preserve">çalışanların yanı </w:t>
      </w:r>
      <w:r w:rsidRPr="00CA7EB6">
        <w:rPr>
          <w:color w:val="221F1F"/>
          <w:sz w:val="18"/>
          <w:lang w:val="tr-TR"/>
        </w:rPr>
        <w:t xml:space="preserve">sıra polis memurları, itfaiyeciler, sağlık personeli ve </w:t>
      </w:r>
      <w:r w:rsidRPr="00CA7EB6">
        <w:rPr>
          <w:i/>
          <w:color w:val="221F1F"/>
          <w:sz w:val="18"/>
          <w:lang w:val="tr-TR"/>
        </w:rPr>
        <w:t xml:space="preserve">tahliye </w:t>
      </w:r>
      <w:r w:rsidRPr="00CA7EB6">
        <w:rPr>
          <w:color w:val="221F1F"/>
          <w:sz w:val="18"/>
          <w:lang w:val="tr-TR"/>
        </w:rPr>
        <w:t xml:space="preserve">için kullanılan araçların sürücüleri ve mürettebatı gibi </w:t>
      </w:r>
      <w:r w:rsidRPr="00CA7EB6">
        <w:rPr>
          <w:i/>
          <w:color w:val="221F1F"/>
          <w:sz w:val="18"/>
          <w:lang w:val="tr-TR"/>
        </w:rPr>
        <w:t>müdahale kuruluşlarının personelini</w:t>
      </w:r>
      <w:r w:rsidRPr="00CA7EB6">
        <w:rPr>
          <w:i/>
          <w:color w:val="221F1F"/>
          <w:spacing w:val="-6"/>
          <w:sz w:val="18"/>
          <w:lang w:val="tr-TR"/>
        </w:rPr>
        <w:t xml:space="preserve"> </w:t>
      </w:r>
      <w:r w:rsidRPr="00CA7EB6">
        <w:rPr>
          <w:color w:val="221F1F"/>
          <w:sz w:val="18"/>
          <w:lang w:val="tr-TR"/>
        </w:rPr>
        <w:t>içerebilir.</w:t>
      </w:r>
    </w:p>
    <w:p w14:paraId="4A72F501" w14:textId="77777777" w:rsidR="001657AC" w:rsidRPr="00CA7EB6" w:rsidRDefault="00000000">
      <w:pPr>
        <w:ind w:left="1179" w:right="119" w:hanging="260"/>
        <w:jc w:val="both"/>
        <w:rPr>
          <w:sz w:val="18"/>
          <w:lang w:val="tr-TR"/>
        </w:rPr>
      </w:pPr>
      <w:r w:rsidRPr="00CA7EB6">
        <w:rPr>
          <w:rFonts w:ascii="Arial" w:hAnsi="Arial"/>
          <w:color w:val="3054A6"/>
          <w:sz w:val="19"/>
          <w:lang w:val="tr-TR"/>
        </w:rPr>
        <w:t>®</w:t>
      </w:r>
      <w:r w:rsidRPr="00CA7EB6">
        <w:rPr>
          <w:rFonts w:ascii="Arial" w:hAnsi="Arial"/>
          <w:color w:val="3054A6"/>
          <w:spacing w:val="-13"/>
          <w:sz w:val="19"/>
          <w:lang w:val="tr-TR"/>
        </w:rPr>
        <w:t xml:space="preserve"> </w:t>
      </w:r>
      <w:r w:rsidRPr="00CA7EB6">
        <w:rPr>
          <w:rFonts w:ascii="Arial" w:hAnsi="Arial"/>
          <w:color w:val="3054A6"/>
          <w:sz w:val="19"/>
          <w:lang w:val="tr-TR"/>
        </w:rPr>
        <w:t>Acil</w:t>
      </w:r>
      <w:r w:rsidRPr="00CA7EB6">
        <w:rPr>
          <w:rFonts w:ascii="Arial" w:hAnsi="Arial"/>
          <w:color w:val="3054A6"/>
          <w:spacing w:val="-12"/>
          <w:sz w:val="19"/>
          <w:lang w:val="tr-TR"/>
        </w:rPr>
        <w:t xml:space="preserve"> </w:t>
      </w:r>
      <w:r w:rsidRPr="00CA7EB6">
        <w:rPr>
          <w:rFonts w:ascii="Arial" w:hAnsi="Arial"/>
          <w:color w:val="3054A6"/>
          <w:sz w:val="19"/>
          <w:lang w:val="tr-TR"/>
        </w:rPr>
        <w:t>durum</w:t>
      </w:r>
      <w:r w:rsidRPr="00CA7EB6">
        <w:rPr>
          <w:rFonts w:ascii="Arial" w:hAnsi="Arial"/>
          <w:color w:val="3054A6"/>
          <w:spacing w:val="-12"/>
          <w:sz w:val="19"/>
          <w:lang w:val="tr-TR"/>
        </w:rPr>
        <w:t xml:space="preserve"> </w:t>
      </w:r>
      <w:r w:rsidRPr="00CA7EB6">
        <w:rPr>
          <w:i/>
          <w:color w:val="221F1F"/>
          <w:sz w:val="18"/>
          <w:lang w:val="tr-TR"/>
        </w:rPr>
        <w:t>çalışanları</w:t>
      </w:r>
      <w:r w:rsidRPr="00CA7EB6">
        <w:rPr>
          <w:i/>
          <w:color w:val="221F1F"/>
          <w:spacing w:val="-10"/>
          <w:sz w:val="18"/>
          <w:lang w:val="tr-TR"/>
        </w:rPr>
        <w:t xml:space="preserve"> </w:t>
      </w:r>
      <w:r w:rsidRPr="00CA7EB6">
        <w:rPr>
          <w:i/>
          <w:color w:val="221F1F"/>
          <w:sz w:val="18"/>
          <w:lang w:val="tr-TR"/>
        </w:rPr>
        <w:t>acil</w:t>
      </w:r>
      <w:r w:rsidRPr="00CA7EB6">
        <w:rPr>
          <w:i/>
          <w:color w:val="221F1F"/>
          <w:spacing w:val="-11"/>
          <w:sz w:val="18"/>
          <w:lang w:val="tr-TR"/>
        </w:rPr>
        <w:t xml:space="preserve"> </w:t>
      </w:r>
      <w:r w:rsidRPr="00CA7EB6">
        <w:rPr>
          <w:i/>
          <w:color w:val="221F1F"/>
          <w:sz w:val="18"/>
          <w:lang w:val="tr-TR"/>
        </w:rPr>
        <w:t>durum</w:t>
      </w:r>
      <w:r w:rsidRPr="00CA7EB6">
        <w:rPr>
          <w:i/>
          <w:color w:val="221F1F"/>
          <w:spacing w:val="-10"/>
          <w:sz w:val="18"/>
          <w:lang w:val="tr-TR"/>
        </w:rPr>
        <w:t xml:space="preserve"> </w:t>
      </w:r>
      <w:r w:rsidRPr="00CA7EB6">
        <w:rPr>
          <w:i/>
          <w:color w:val="221F1F"/>
          <w:sz w:val="18"/>
          <w:lang w:val="tr-TR"/>
        </w:rPr>
        <w:t>öncesinde</w:t>
      </w:r>
      <w:r w:rsidRPr="00CA7EB6">
        <w:rPr>
          <w:i/>
          <w:color w:val="221F1F"/>
          <w:spacing w:val="-11"/>
          <w:sz w:val="18"/>
          <w:lang w:val="tr-TR"/>
        </w:rPr>
        <w:t xml:space="preserve"> </w:t>
      </w:r>
      <w:r w:rsidRPr="00CA7EB6">
        <w:rPr>
          <w:i/>
          <w:color w:val="221F1F"/>
          <w:sz w:val="18"/>
          <w:lang w:val="tr-TR"/>
        </w:rPr>
        <w:t>bu</w:t>
      </w:r>
      <w:r w:rsidRPr="00CA7EB6">
        <w:rPr>
          <w:i/>
          <w:color w:val="221F1F"/>
          <w:spacing w:val="-9"/>
          <w:sz w:val="18"/>
          <w:lang w:val="tr-TR"/>
        </w:rPr>
        <w:t xml:space="preserve"> </w:t>
      </w:r>
      <w:r w:rsidRPr="00CA7EB6">
        <w:rPr>
          <w:i/>
          <w:color w:val="221F1F"/>
          <w:sz w:val="18"/>
          <w:lang w:val="tr-TR"/>
        </w:rPr>
        <w:t>şekilde</w:t>
      </w:r>
      <w:r w:rsidRPr="00CA7EB6">
        <w:rPr>
          <w:i/>
          <w:color w:val="221F1F"/>
          <w:spacing w:val="-11"/>
          <w:sz w:val="18"/>
          <w:lang w:val="tr-TR"/>
        </w:rPr>
        <w:t xml:space="preserve"> </w:t>
      </w:r>
      <w:r w:rsidRPr="00CA7EB6">
        <w:rPr>
          <w:color w:val="221F1F"/>
          <w:sz w:val="18"/>
          <w:lang w:val="tr-TR"/>
        </w:rPr>
        <w:t>belirlenebilir</w:t>
      </w:r>
      <w:r w:rsidRPr="00CA7EB6">
        <w:rPr>
          <w:color w:val="221F1F"/>
          <w:spacing w:val="-11"/>
          <w:sz w:val="18"/>
          <w:lang w:val="tr-TR"/>
        </w:rPr>
        <w:t xml:space="preserve"> </w:t>
      </w:r>
      <w:r w:rsidRPr="00CA7EB6">
        <w:rPr>
          <w:color w:val="221F1F"/>
          <w:sz w:val="18"/>
          <w:lang w:val="tr-TR"/>
        </w:rPr>
        <w:t>ya</w:t>
      </w:r>
      <w:r w:rsidRPr="00CA7EB6">
        <w:rPr>
          <w:color w:val="221F1F"/>
          <w:spacing w:val="-10"/>
          <w:sz w:val="18"/>
          <w:lang w:val="tr-TR"/>
        </w:rPr>
        <w:t xml:space="preserve"> </w:t>
      </w:r>
      <w:r w:rsidRPr="00CA7EB6">
        <w:rPr>
          <w:color w:val="221F1F"/>
          <w:sz w:val="18"/>
          <w:lang w:val="tr-TR"/>
        </w:rPr>
        <w:t>da</w:t>
      </w:r>
      <w:r w:rsidRPr="00CA7EB6">
        <w:rPr>
          <w:color w:val="221F1F"/>
          <w:spacing w:val="-11"/>
          <w:sz w:val="18"/>
          <w:lang w:val="tr-TR"/>
        </w:rPr>
        <w:t xml:space="preserve"> </w:t>
      </w:r>
      <w:r w:rsidRPr="00CA7EB6">
        <w:rPr>
          <w:color w:val="221F1F"/>
          <w:sz w:val="18"/>
          <w:lang w:val="tr-TR"/>
        </w:rPr>
        <w:t>belirlenmeyebilir.</w:t>
      </w:r>
      <w:r w:rsidRPr="00CA7EB6">
        <w:rPr>
          <w:color w:val="221F1F"/>
          <w:spacing w:val="-11"/>
          <w:sz w:val="18"/>
          <w:lang w:val="tr-TR"/>
        </w:rPr>
        <w:t xml:space="preserve"> </w:t>
      </w:r>
      <w:r w:rsidRPr="00CA7EB6">
        <w:rPr>
          <w:color w:val="221F1F"/>
          <w:sz w:val="18"/>
          <w:lang w:val="tr-TR"/>
        </w:rPr>
        <w:t>Acil</w:t>
      </w:r>
      <w:r w:rsidRPr="00CA7EB6">
        <w:rPr>
          <w:color w:val="221F1F"/>
          <w:spacing w:val="-9"/>
          <w:sz w:val="18"/>
          <w:lang w:val="tr-TR"/>
        </w:rPr>
        <w:t xml:space="preserve"> </w:t>
      </w:r>
      <w:r w:rsidRPr="00CA7EB6">
        <w:rPr>
          <w:color w:val="221F1F"/>
          <w:sz w:val="18"/>
          <w:lang w:val="tr-TR"/>
        </w:rPr>
        <w:t>durum</w:t>
      </w:r>
      <w:r w:rsidRPr="00CA7EB6">
        <w:rPr>
          <w:color w:val="221F1F"/>
          <w:spacing w:val="-11"/>
          <w:sz w:val="18"/>
          <w:lang w:val="tr-TR"/>
        </w:rPr>
        <w:t xml:space="preserve"> </w:t>
      </w:r>
      <w:r w:rsidRPr="00CA7EB6">
        <w:rPr>
          <w:color w:val="221F1F"/>
          <w:sz w:val="18"/>
          <w:lang w:val="tr-TR"/>
        </w:rPr>
        <w:t xml:space="preserve">öncesinde bu şekilde belirlenmemiş </w:t>
      </w:r>
      <w:r w:rsidRPr="00CA7EB6">
        <w:rPr>
          <w:i/>
          <w:color w:val="221F1F"/>
          <w:sz w:val="18"/>
          <w:lang w:val="tr-TR"/>
        </w:rPr>
        <w:t xml:space="preserve">acil durum çalışanlarının acil durum </w:t>
      </w:r>
      <w:r w:rsidRPr="00CA7EB6">
        <w:rPr>
          <w:color w:val="221F1F"/>
          <w:sz w:val="18"/>
          <w:lang w:val="tr-TR"/>
        </w:rPr>
        <w:t xml:space="preserve">öncesinde </w:t>
      </w:r>
      <w:r w:rsidRPr="00CA7EB6">
        <w:rPr>
          <w:i/>
          <w:color w:val="221F1F"/>
          <w:sz w:val="18"/>
          <w:lang w:val="tr-TR"/>
        </w:rPr>
        <w:t>çalışan olmaları</w:t>
      </w:r>
      <w:r w:rsidRPr="00CA7EB6">
        <w:rPr>
          <w:i/>
          <w:color w:val="221F1F"/>
          <w:spacing w:val="-11"/>
          <w:sz w:val="18"/>
          <w:lang w:val="tr-TR"/>
        </w:rPr>
        <w:t xml:space="preserve"> </w:t>
      </w:r>
      <w:r w:rsidRPr="00CA7EB6">
        <w:rPr>
          <w:color w:val="221F1F"/>
          <w:sz w:val="18"/>
          <w:lang w:val="tr-TR"/>
        </w:rPr>
        <w:t>gerekmez.</w:t>
      </w:r>
    </w:p>
    <w:p w14:paraId="372DFFA1" w14:textId="77777777" w:rsidR="001657AC" w:rsidRPr="00CA7EB6" w:rsidRDefault="001657AC">
      <w:pPr>
        <w:pStyle w:val="BodyText"/>
        <w:spacing w:before="10"/>
        <w:rPr>
          <w:sz w:val="20"/>
          <w:lang w:val="tr-TR"/>
        </w:rPr>
      </w:pPr>
    </w:p>
    <w:p w14:paraId="7AB49C46" w14:textId="77777777" w:rsidR="001657AC" w:rsidRPr="00CA7EB6" w:rsidRDefault="00000000">
      <w:pPr>
        <w:pStyle w:val="Heading5"/>
        <w:ind w:left="420"/>
        <w:rPr>
          <w:lang w:val="tr-TR"/>
        </w:rPr>
      </w:pPr>
      <w:bookmarkStart w:id="245" w:name="işveren"/>
      <w:bookmarkEnd w:id="245"/>
      <w:r w:rsidRPr="00CA7EB6">
        <w:rPr>
          <w:color w:val="221F1F"/>
          <w:lang w:val="tr-TR"/>
        </w:rPr>
        <w:t>işveren</w:t>
      </w:r>
    </w:p>
    <w:p w14:paraId="7DDC32FF" w14:textId="77777777" w:rsidR="001657AC" w:rsidRPr="00CA7EB6" w:rsidRDefault="001657AC">
      <w:pPr>
        <w:pStyle w:val="BodyText"/>
        <w:spacing w:before="6"/>
        <w:rPr>
          <w:b/>
          <w:sz w:val="23"/>
          <w:lang w:val="tr-TR"/>
        </w:rPr>
      </w:pPr>
    </w:p>
    <w:p w14:paraId="039D4D5D" w14:textId="77777777" w:rsidR="001657AC" w:rsidRPr="00CA7EB6" w:rsidRDefault="00000000">
      <w:pPr>
        <w:spacing w:line="271" w:lineRule="auto"/>
        <w:ind w:left="420" w:firstLine="540"/>
        <w:rPr>
          <w:i/>
          <w:sz w:val="20"/>
          <w:lang w:val="tr-TR"/>
        </w:rPr>
      </w:pPr>
      <w:r w:rsidRPr="00CA7EB6">
        <w:rPr>
          <w:color w:val="221F1F"/>
          <w:sz w:val="20"/>
          <w:lang w:val="tr-TR"/>
        </w:rPr>
        <w:t xml:space="preserve">Karşılıklı olarak mutabık kalınan bir ilişki sayesinde </w:t>
      </w:r>
      <w:r w:rsidRPr="00CA7EB6">
        <w:rPr>
          <w:i/>
          <w:color w:val="221F1F"/>
          <w:sz w:val="20"/>
          <w:lang w:val="tr-TR"/>
        </w:rPr>
        <w:t xml:space="preserve">kişi veya kuruluşun </w:t>
      </w:r>
      <w:r w:rsidRPr="00CA7EB6">
        <w:rPr>
          <w:color w:val="221F1F"/>
          <w:sz w:val="20"/>
          <w:lang w:val="tr-TR"/>
        </w:rPr>
        <w:t xml:space="preserve">istihdamındaki bir </w:t>
      </w:r>
      <w:r w:rsidRPr="00CA7EB6">
        <w:rPr>
          <w:i/>
          <w:color w:val="221F1F"/>
          <w:sz w:val="20"/>
          <w:lang w:val="tr-TR"/>
        </w:rPr>
        <w:t xml:space="preserve">çalışana </w:t>
      </w:r>
      <w:r w:rsidRPr="00CA7EB6">
        <w:rPr>
          <w:color w:val="221F1F"/>
          <w:sz w:val="20"/>
          <w:lang w:val="tr-TR"/>
        </w:rPr>
        <w:t xml:space="preserve">karşı tanınmış sorumlulukları, taahhütleri ve görevleri olan bir kişi </w:t>
      </w:r>
      <w:r w:rsidRPr="00CA7EB6">
        <w:rPr>
          <w:i/>
          <w:color w:val="221F1F"/>
          <w:sz w:val="20"/>
          <w:lang w:val="tr-TR"/>
        </w:rPr>
        <w:t>veya kuruluş.</w:t>
      </w:r>
    </w:p>
    <w:p w14:paraId="44AD8B7A" w14:textId="77777777" w:rsidR="001657AC" w:rsidRPr="00CA7EB6" w:rsidRDefault="00000000">
      <w:pPr>
        <w:ind w:left="939"/>
        <w:jc w:val="both"/>
        <w:rPr>
          <w:sz w:val="18"/>
          <w:lang w:val="tr-TR"/>
        </w:rPr>
      </w:pPr>
      <w:r w:rsidRPr="00CA7EB6">
        <w:rPr>
          <w:b/>
          <w:color w:val="EC1C23"/>
          <w:sz w:val="18"/>
          <w:lang w:val="tr-TR"/>
        </w:rPr>
        <w:t xml:space="preserve">! </w:t>
      </w:r>
      <w:r w:rsidRPr="00CA7EB6">
        <w:rPr>
          <w:color w:val="221F1F"/>
          <w:sz w:val="18"/>
          <w:lang w:val="tr-TR"/>
        </w:rPr>
        <w:t xml:space="preserve">Serbest meslek sahibi bir kişi hem </w:t>
      </w:r>
      <w:r w:rsidRPr="00CA7EB6">
        <w:rPr>
          <w:i/>
          <w:color w:val="221F1F"/>
          <w:sz w:val="18"/>
          <w:lang w:val="tr-TR"/>
        </w:rPr>
        <w:t xml:space="preserve">işveren </w:t>
      </w:r>
      <w:r w:rsidRPr="00CA7EB6">
        <w:rPr>
          <w:color w:val="221F1F"/>
          <w:sz w:val="18"/>
          <w:lang w:val="tr-TR"/>
        </w:rPr>
        <w:t xml:space="preserve">hem de </w:t>
      </w:r>
      <w:r w:rsidRPr="00CA7EB6">
        <w:rPr>
          <w:i/>
          <w:color w:val="221F1F"/>
          <w:sz w:val="18"/>
          <w:lang w:val="tr-TR"/>
        </w:rPr>
        <w:t xml:space="preserve">işçi olarak </w:t>
      </w:r>
      <w:r w:rsidRPr="00CA7EB6">
        <w:rPr>
          <w:color w:val="221F1F"/>
          <w:sz w:val="18"/>
          <w:lang w:val="tr-TR"/>
        </w:rPr>
        <w:t>kabul edilir.</w:t>
      </w:r>
    </w:p>
    <w:p w14:paraId="50CCA4FB" w14:textId="77777777" w:rsidR="001657AC" w:rsidRPr="00CA7EB6" w:rsidRDefault="001657AC">
      <w:pPr>
        <w:pStyle w:val="BodyText"/>
        <w:spacing w:before="9"/>
        <w:rPr>
          <w:sz w:val="21"/>
          <w:lang w:val="tr-TR"/>
        </w:rPr>
      </w:pPr>
    </w:p>
    <w:p w14:paraId="55E20CF8" w14:textId="77777777" w:rsidR="001657AC" w:rsidRPr="00CA7EB6" w:rsidRDefault="00000000">
      <w:pPr>
        <w:pStyle w:val="Heading5"/>
        <w:spacing w:before="1"/>
        <w:ind w:left="420"/>
        <w:rPr>
          <w:lang w:val="tr-TR"/>
        </w:rPr>
      </w:pPr>
      <w:bookmarkStart w:id="246" w:name="bitiş_noktası"/>
      <w:bookmarkEnd w:id="246"/>
      <w:r w:rsidRPr="00CA7EB6">
        <w:rPr>
          <w:color w:val="221F1F"/>
          <w:lang w:val="tr-TR"/>
        </w:rPr>
        <w:t>bitiş noktası</w:t>
      </w:r>
    </w:p>
    <w:p w14:paraId="5C18737D" w14:textId="77777777" w:rsidR="001657AC" w:rsidRPr="00CA7EB6" w:rsidRDefault="001657AC">
      <w:pPr>
        <w:pStyle w:val="BodyText"/>
        <w:spacing w:before="5"/>
        <w:rPr>
          <w:b/>
          <w:sz w:val="23"/>
          <w:lang w:val="tr-TR"/>
        </w:rPr>
      </w:pPr>
    </w:p>
    <w:p w14:paraId="311363BE" w14:textId="77777777" w:rsidR="001657AC" w:rsidRPr="00CA7EB6" w:rsidRDefault="00000000">
      <w:pPr>
        <w:pStyle w:val="Heading7"/>
        <w:numPr>
          <w:ilvl w:val="0"/>
          <w:numId w:val="1"/>
        </w:numPr>
        <w:tabs>
          <w:tab w:val="left" w:pos="1222"/>
        </w:tabs>
        <w:spacing w:before="1"/>
        <w:jc w:val="both"/>
        <w:rPr>
          <w:lang w:val="tr-TR"/>
        </w:rPr>
      </w:pPr>
      <w:r w:rsidRPr="00CA7EB6">
        <w:rPr>
          <w:color w:val="221F1F"/>
          <w:lang w:val="tr-TR"/>
        </w:rPr>
        <w:t xml:space="preserve">Bir </w:t>
      </w:r>
      <w:r w:rsidRPr="00CA7EB6">
        <w:rPr>
          <w:i/>
          <w:color w:val="221F1F"/>
          <w:lang w:val="tr-TR"/>
        </w:rPr>
        <w:t xml:space="preserve">sürecin </w:t>
      </w:r>
      <w:r w:rsidRPr="00CA7EB6">
        <w:rPr>
          <w:color w:val="221F1F"/>
          <w:lang w:val="tr-TR"/>
        </w:rPr>
        <w:t>son aşaması, özellikle de bir etkinin gözlemlendiği</w:t>
      </w:r>
      <w:r w:rsidRPr="00CA7EB6">
        <w:rPr>
          <w:color w:val="221F1F"/>
          <w:spacing w:val="-7"/>
          <w:lang w:val="tr-TR"/>
        </w:rPr>
        <w:t xml:space="preserve"> </w:t>
      </w:r>
      <w:r w:rsidRPr="00CA7EB6">
        <w:rPr>
          <w:color w:val="221F1F"/>
          <w:lang w:val="tr-TR"/>
        </w:rPr>
        <w:t>nokta.</w:t>
      </w:r>
    </w:p>
    <w:p w14:paraId="4FE647FD" w14:textId="77777777" w:rsidR="001657AC" w:rsidRPr="00CA7EB6" w:rsidRDefault="00000000">
      <w:pPr>
        <w:pStyle w:val="BodyText"/>
        <w:spacing w:before="28"/>
        <w:ind w:left="1200" w:right="116" w:hanging="241"/>
        <w:jc w:val="both"/>
        <w:rPr>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color w:val="221F1F"/>
          <w:lang w:val="tr-TR"/>
        </w:rPr>
        <w:t>Biraz</w:t>
      </w:r>
      <w:r w:rsidRPr="00CA7EB6">
        <w:rPr>
          <w:color w:val="221F1F"/>
          <w:spacing w:val="-9"/>
          <w:lang w:val="tr-TR"/>
        </w:rPr>
        <w:t xml:space="preserve"> </w:t>
      </w:r>
      <w:r w:rsidRPr="00CA7EB6">
        <w:rPr>
          <w:color w:val="221F1F"/>
          <w:lang w:val="tr-TR"/>
        </w:rPr>
        <w:t>gevşek</w:t>
      </w:r>
      <w:r w:rsidRPr="00CA7EB6">
        <w:rPr>
          <w:color w:val="221F1F"/>
          <w:spacing w:val="-10"/>
          <w:lang w:val="tr-TR"/>
        </w:rPr>
        <w:t xml:space="preserve"> </w:t>
      </w:r>
      <w:r w:rsidRPr="00CA7EB6">
        <w:rPr>
          <w:color w:val="221F1F"/>
          <w:lang w:val="tr-TR"/>
        </w:rPr>
        <w:t>bir</w:t>
      </w:r>
      <w:r w:rsidRPr="00CA7EB6">
        <w:rPr>
          <w:color w:val="221F1F"/>
          <w:spacing w:val="-8"/>
          <w:lang w:val="tr-TR"/>
        </w:rPr>
        <w:t xml:space="preserve"> </w:t>
      </w:r>
      <w:r w:rsidRPr="00CA7EB6">
        <w:rPr>
          <w:color w:val="221F1F"/>
          <w:lang w:val="tr-TR"/>
        </w:rPr>
        <w:t>şekilde,</w:t>
      </w:r>
      <w:r w:rsidRPr="00CA7EB6">
        <w:rPr>
          <w:color w:val="221F1F"/>
          <w:spacing w:val="-10"/>
          <w:lang w:val="tr-TR"/>
        </w:rPr>
        <w:t xml:space="preserve"> </w:t>
      </w:r>
      <w:r w:rsidRPr="00CA7EB6">
        <w:rPr>
          <w:color w:val="221F1F"/>
          <w:lang w:val="tr-TR"/>
        </w:rPr>
        <w:t>bir</w:t>
      </w:r>
      <w:r w:rsidRPr="00CA7EB6">
        <w:rPr>
          <w:color w:val="221F1F"/>
          <w:spacing w:val="-8"/>
          <w:lang w:val="tr-TR"/>
        </w:rPr>
        <w:t xml:space="preserve"> </w:t>
      </w:r>
      <w:r w:rsidRPr="00CA7EB6">
        <w:rPr>
          <w:color w:val="221F1F"/>
          <w:lang w:val="tr-TR"/>
        </w:rPr>
        <w:t>dizi</w:t>
      </w:r>
      <w:r w:rsidRPr="00CA7EB6">
        <w:rPr>
          <w:color w:val="221F1F"/>
          <w:spacing w:val="-9"/>
          <w:lang w:val="tr-TR"/>
        </w:rPr>
        <w:t xml:space="preserve"> </w:t>
      </w:r>
      <w:r w:rsidRPr="00CA7EB6">
        <w:rPr>
          <w:color w:val="221F1F"/>
          <w:lang w:val="tr-TR"/>
        </w:rPr>
        <w:t>farklı</w:t>
      </w:r>
      <w:r w:rsidRPr="00CA7EB6">
        <w:rPr>
          <w:color w:val="221F1F"/>
          <w:spacing w:val="-9"/>
          <w:lang w:val="tr-TR"/>
        </w:rPr>
        <w:t xml:space="preserve"> </w:t>
      </w:r>
      <w:r w:rsidRPr="00CA7EB6">
        <w:rPr>
          <w:color w:val="221F1F"/>
          <w:lang w:val="tr-TR"/>
        </w:rPr>
        <w:t>sonucu</w:t>
      </w:r>
      <w:r w:rsidRPr="00CA7EB6">
        <w:rPr>
          <w:color w:val="221F1F"/>
          <w:spacing w:val="-10"/>
          <w:lang w:val="tr-TR"/>
        </w:rPr>
        <w:t xml:space="preserve"> </w:t>
      </w:r>
      <w:r w:rsidRPr="00CA7EB6">
        <w:rPr>
          <w:color w:val="221F1F"/>
          <w:lang w:val="tr-TR"/>
        </w:rPr>
        <w:t>veya</w:t>
      </w:r>
      <w:r w:rsidRPr="00CA7EB6">
        <w:rPr>
          <w:color w:val="221F1F"/>
          <w:spacing w:val="-8"/>
          <w:lang w:val="tr-TR"/>
        </w:rPr>
        <w:t xml:space="preserve"> </w:t>
      </w:r>
      <w:r w:rsidRPr="00CA7EB6">
        <w:rPr>
          <w:color w:val="221F1F"/>
          <w:lang w:val="tr-TR"/>
        </w:rPr>
        <w:t>sonucu</w:t>
      </w:r>
      <w:r w:rsidRPr="00CA7EB6">
        <w:rPr>
          <w:color w:val="221F1F"/>
          <w:spacing w:val="-9"/>
          <w:lang w:val="tr-TR"/>
        </w:rPr>
        <w:t xml:space="preserve"> </w:t>
      </w:r>
      <w:r w:rsidRPr="00CA7EB6">
        <w:rPr>
          <w:color w:val="221F1F"/>
          <w:lang w:val="tr-TR"/>
        </w:rPr>
        <w:t>tanımlamak</w:t>
      </w:r>
      <w:r w:rsidRPr="00CA7EB6">
        <w:rPr>
          <w:color w:val="221F1F"/>
          <w:spacing w:val="-10"/>
          <w:lang w:val="tr-TR"/>
        </w:rPr>
        <w:t xml:space="preserve"> </w:t>
      </w:r>
      <w:r w:rsidRPr="00CA7EB6">
        <w:rPr>
          <w:color w:val="221F1F"/>
          <w:lang w:val="tr-TR"/>
        </w:rPr>
        <w:t>için</w:t>
      </w:r>
      <w:r w:rsidRPr="00CA7EB6">
        <w:rPr>
          <w:color w:val="221F1F"/>
          <w:spacing w:val="-9"/>
          <w:lang w:val="tr-TR"/>
        </w:rPr>
        <w:t xml:space="preserve"> </w:t>
      </w:r>
      <w:r w:rsidRPr="00CA7EB6">
        <w:rPr>
          <w:color w:val="221F1F"/>
          <w:lang w:val="tr-TR"/>
        </w:rPr>
        <w:t>kullanılır.</w:t>
      </w:r>
      <w:r w:rsidRPr="00CA7EB6">
        <w:rPr>
          <w:color w:val="221F1F"/>
          <w:spacing w:val="-9"/>
          <w:lang w:val="tr-TR"/>
        </w:rPr>
        <w:t xml:space="preserve"> </w:t>
      </w:r>
      <w:r w:rsidRPr="00CA7EB6">
        <w:rPr>
          <w:color w:val="221F1F"/>
          <w:lang w:val="tr-TR"/>
        </w:rPr>
        <w:t>Örneğin,</w:t>
      </w:r>
      <w:r w:rsidRPr="00CA7EB6">
        <w:rPr>
          <w:color w:val="221F1F"/>
          <w:spacing w:val="-9"/>
          <w:lang w:val="tr-TR"/>
        </w:rPr>
        <w:t xml:space="preserve"> </w:t>
      </w:r>
      <w:r w:rsidRPr="00CA7EB6">
        <w:rPr>
          <w:color w:val="221F1F"/>
          <w:lang w:val="tr-TR"/>
        </w:rPr>
        <w:t>'biyolojik</w:t>
      </w:r>
      <w:r w:rsidRPr="00CA7EB6">
        <w:rPr>
          <w:color w:val="221F1F"/>
          <w:spacing w:val="-10"/>
          <w:lang w:val="tr-TR"/>
        </w:rPr>
        <w:t xml:space="preserve"> </w:t>
      </w:r>
      <w:r w:rsidRPr="00CA7EB6">
        <w:rPr>
          <w:i/>
          <w:color w:val="221F1F"/>
          <w:lang w:val="tr-TR"/>
        </w:rPr>
        <w:t>son</w:t>
      </w:r>
      <w:r w:rsidRPr="00CA7EB6">
        <w:rPr>
          <w:i/>
          <w:color w:val="221F1F"/>
          <w:spacing w:val="-8"/>
          <w:lang w:val="tr-TR"/>
        </w:rPr>
        <w:t xml:space="preserve"> </w:t>
      </w:r>
      <w:r w:rsidRPr="00CA7EB6">
        <w:rPr>
          <w:i/>
          <w:color w:val="221F1F"/>
          <w:lang w:val="tr-TR"/>
        </w:rPr>
        <w:t xml:space="preserve">nokta' </w:t>
      </w:r>
      <w:r w:rsidRPr="00CA7EB6">
        <w:rPr>
          <w:color w:val="221F1F"/>
          <w:lang w:val="tr-TR"/>
        </w:rPr>
        <w:t xml:space="preserve">terimi, </w:t>
      </w:r>
      <w:r w:rsidRPr="00CA7EB6">
        <w:rPr>
          <w:i/>
          <w:color w:val="221F1F"/>
          <w:lang w:val="tr-TR"/>
        </w:rPr>
        <w:t xml:space="preserve">maruziyetten </w:t>
      </w:r>
      <w:r w:rsidRPr="00CA7EB6">
        <w:rPr>
          <w:color w:val="221F1F"/>
          <w:lang w:val="tr-TR"/>
        </w:rPr>
        <w:t xml:space="preserve">kaynaklanabilecek bir </w:t>
      </w:r>
      <w:r w:rsidRPr="00CA7EB6">
        <w:rPr>
          <w:i/>
          <w:color w:val="221F1F"/>
          <w:lang w:val="tr-TR"/>
        </w:rPr>
        <w:t xml:space="preserve">sağlık etkisini </w:t>
      </w:r>
      <w:r w:rsidRPr="00CA7EB6">
        <w:rPr>
          <w:color w:val="221F1F"/>
          <w:lang w:val="tr-TR"/>
        </w:rPr>
        <w:t>(veya bu sağlık etkisinin olasılığını</w:t>
      </w:r>
      <w:r w:rsidRPr="00CA7EB6">
        <w:rPr>
          <w:i/>
          <w:color w:val="221F1F"/>
          <w:lang w:val="tr-TR"/>
        </w:rPr>
        <w:t xml:space="preserve">) </w:t>
      </w:r>
      <w:r w:rsidRPr="00CA7EB6">
        <w:rPr>
          <w:color w:val="221F1F"/>
          <w:lang w:val="tr-TR"/>
        </w:rPr>
        <w:t>tanımlamak için kullanılır.</w:t>
      </w:r>
    </w:p>
    <w:p w14:paraId="50649831" w14:textId="77777777" w:rsidR="001657AC" w:rsidRPr="00CA7EB6" w:rsidRDefault="001657AC">
      <w:pPr>
        <w:pStyle w:val="BodyText"/>
        <w:spacing w:before="11"/>
        <w:rPr>
          <w:sz w:val="20"/>
          <w:lang w:val="tr-TR"/>
        </w:rPr>
      </w:pPr>
    </w:p>
    <w:p w14:paraId="3E2F5D21" w14:textId="77777777" w:rsidR="001657AC" w:rsidRPr="00CA7EB6" w:rsidRDefault="00000000">
      <w:pPr>
        <w:pStyle w:val="ListParagraph"/>
        <w:numPr>
          <w:ilvl w:val="0"/>
          <w:numId w:val="1"/>
        </w:numPr>
        <w:tabs>
          <w:tab w:val="left" w:pos="1222"/>
        </w:tabs>
        <w:jc w:val="both"/>
        <w:rPr>
          <w:sz w:val="20"/>
          <w:lang w:val="tr-TR"/>
        </w:rPr>
      </w:pPr>
      <w:r w:rsidRPr="00CA7EB6">
        <w:rPr>
          <w:color w:val="221F1F"/>
          <w:sz w:val="20"/>
          <w:lang w:val="tr-TR"/>
        </w:rPr>
        <w:t>Bir</w:t>
      </w:r>
      <w:r w:rsidRPr="00CA7EB6">
        <w:rPr>
          <w:color w:val="221F1F"/>
          <w:spacing w:val="27"/>
          <w:sz w:val="20"/>
          <w:lang w:val="tr-TR"/>
        </w:rPr>
        <w:t xml:space="preserve"> </w:t>
      </w:r>
      <w:r w:rsidRPr="00CA7EB6">
        <w:rPr>
          <w:i/>
          <w:color w:val="221F1F"/>
          <w:sz w:val="20"/>
          <w:lang w:val="tr-TR"/>
        </w:rPr>
        <w:t>analiz</w:t>
      </w:r>
      <w:r w:rsidRPr="00CA7EB6">
        <w:rPr>
          <w:i/>
          <w:color w:val="221F1F"/>
          <w:spacing w:val="26"/>
          <w:sz w:val="20"/>
          <w:lang w:val="tr-TR"/>
        </w:rPr>
        <w:t xml:space="preserve"> </w:t>
      </w:r>
      <w:r w:rsidRPr="00CA7EB6">
        <w:rPr>
          <w:color w:val="221F1F"/>
          <w:sz w:val="20"/>
          <w:lang w:val="tr-TR"/>
        </w:rPr>
        <w:t>veya</w:t>
      </w:r>
      <w:r w:rsidRPr="00CA7EB6">
        <w:rPr>
          <w:color w:val="221F1F"/>
          <w:spacing w:val="27"/>
          <w:sz w:val="20"/>
          <w:lang w:val="tr-TR"/>
        </w:rPr>
        <w:t xml:space="preserve"> </w:t>
      </w:r>
      <w:r w:rsidRPr="00CA7EB6">
        <w:rPr>
          <w:i/>
          <w:color w:val="221F1F"/>
          <w:sz w:val="20"/>
          <w:lang w:val="tr-TR"/>
        </w:rPr>
        <w:t>değerlendirmenin</w:t>
      </w:r>
      <w:r w:rsidRPr="00CA7EB6">
        <w:rPr>
          <w:i/>
          <w:color w:val="221F1F"/>
          <w:spacing w:val="27"/>
          <w:sz w:val="20"/>
          <w:lang w:val="tr-TR"/>
        </w:rPr>
        <w:t xml:space="preserve"> </w:t>
      </w:r>
      <w:r w:rsidRPr="00CA7EB6">
        <w:rPr>
          <w:color w:val="221F1F"/>
          <w:sz w:val="20"/>
          <w:lang w:val="tr-TR"/>
        </w:rPr>
        <w:t>hesaplanmış</w:t>
      </w:r>
      <w:r w:rsidRPr="00CA7EB6">
        <w:rPr>
          <w:color w:val="221F1F"/>
          <w:spacing w:val="27"/>
          <w:sz w:val="20"/>
          <w:lang w:val="tr-TR"/>
        </w:rPr>
        <w:t xml:space="preserve"> </w:t>
      </w:r>
      <w:r w:rsidRPr="00CA7EB6">
        <w:rPr>
          <w:color w:val="221F1F"/>
          <w:sz w:val="20"/>
          <w:lang w:val="tr-TR"/>
        </w:rPr>
        <w:t>sonucu</w:t>
      </w:r>
      <w:r w:rsidRPr="00CA7EB6">
        <w:rPr>
          <w:color w:val="221F1F"/>
          <w:spacing w:val="26"/>
          <w:sz w:val="20"/>
          <w:lang w:val="tr-TR"/>
        </w:rPr>
        <w:t xml:space="preserve"> </w:t>
      </w:r>
      <w:r w:rsidRPr="00CA7EB6">
        <w:rPr>
          <w:color w:val="221F1F"/>
          <w:sz w:val="20"/>
          <w:lang w:val="tr-TR"/>
        </w:rPr>
        <w:t>olan</w:t>
      </w:r>
      <w:r w:rsidRPr="00CA7EB6">
        <w:rPr>
          <w:color w:val="221F1F"/>
          <w:spacing w:val="28"/>
          <w:sz w:val="20"/>
          <w:lang w:val="tr-TR"/>
        </w:rPr>
        <w:t xml:space="preserve"> </w:t>
      </w:r>
      <w:r w:rsidRPr="00CA7EB6">
        <w:rPr>
          <w:color w:val="221F1F"/>
          <w:sz w:val="20"/>
          <w:lang w:val="tr-TR"/>
        </w:rPr>
        <w:t>radyolojik</w:t>
      </w:r>
      <w:r w:rsidRPr="00CA7EB6">
        <w:rPr>
          <w:color w:val="221F1F"/>
          <w:spacing w:val="27"/>
          <w:sz w:val="20"/>
          <w:lang w:val="tr-TR"/>
        </w:rPr>
        <w:t xml:space="preserve"> </w:t>
      </w:r>
      <w:r w:rsidRPr="00CA7EB6">
        <w:rPr>
          <w:color w:val="221F1F"/>
          <w:sz w:val="20"/>
          <w:lang w:val="tr-TR"/>
        </w:rPr>
        <w:t>veya</w:t>
      </w:r>
      <w:r w:rsidRPr="00CA7EB6">
        <w:rPr>
          <w:color w:val="221F1F"/>
          <w:spacing w:val="26"/>
          <w:sz w:val="20"/>
          <w:lang w:val="tr-TR"/>
        </w:rPr>
        <w:t xml:space="preserve"> </w:t>
      </w:r>
      <w:r w:rsidRPr="00CA7EB6">
        <w:rPr>
          <w:color w:val="221F1F"/>
          <w:sz w:val="20"/>
          <w:lang w:val="tr-TR"/>
        </w:rPr>
        <w:t>diğer</w:t>
      </w:r>
      <w:r w:rsidRPr="00CA7EB6">
        <w:rPr>
          <w:color w:val="221F1F"/>
          <w:spacing w:val="26"/>
          <w:sz w:val="20"/>
          <w:lang w:val="tr-TR"/>
        </w:rPr>
        <w:t xml:space="preserve"> </w:t>
      </w:r>
      <w:r w:rsidRPr="00CA7EB6">
        <w:rPr>
          <w:color w:val="221F1F"/>
          <w:sz w:val="20"/>
          <w:lang w:val="tr-TR"/>
        </w:rPr>
        <w:t>bir</w:t>
      </w:r>
      <w:r w:rsidRPr="00CA7EB6">
        <w:rPr>
          <w:color w:val="221F1F"/>
          <w:spacing w:val="28"/>
          <w:sz w:val="20"/>
          <w:lang w:val="tr-TR"/>
        </w:rPr>
        <w:t xml:space="preserve"> </w:t>
      </w:r>
      <w:r w:rsidRPr="00CA7EB6">
        <w:rPr>
          <w:i/>
          <w:color w:val="221F1F"/>
          <w:sz w:val="20"/>
          <w:lang w:val="tr-TR"/>
        </w:rPr>
        <w:t>koruma</w:t>
      </w:r>
      <w:r w:rsidRPr="00CA7EB6">
        <w:rPr>
          <w:i/>
          <w:color w:val="221F1F"/>
          <w:spacing w:val="26"/>
          <w:sz w:val="20"/>
          <w:lang w:val="tr-TR"/>
        </w:rPr>
        <w:t xml:space="preserve"> </w:t>
      </w:r>
      <w:r w:rsidRPr="00CA7EB6">
        <w:rPr>
          <w:color w:val="221F1F"/>
          <w:sz w:val="20"/>
          <w:lang w:val="tr-TR"/>
        </w:rPr>
        <w:t>veya</w:t>
      </w:r>
    </w:p>
    <w:p w14:paraId="3A147FD9" w14:textId="77777777" w:rsidR="001657AC" w:rsidRPr="00CA7EB6" w:rsidRDefault="00000000">
      <w:pPr>
        <w:spacing w:before="29"/>
        <w:ind w:left="419"/>
        <w:jc w:val="both"/>
        <w:rPr>
          <w:sz w:val="20"/>
          <w:lang w:val="tr-TR"/>
        </w:rPr>
      </w:pPr>
      <w:r w:rsidRPr="00CA7EB6">
        <w:rPr>
          <w:i/>
          <w:color w:val="221F1F"/>
          <w:sz w:val="20"/>
          <w:lang w:val="tr-TR"/>
        </w:rPr>
        <w:t xml:space="preserve">güvenlik </w:t>
      </w:r>
      <w:r w:rsidRPr="00CA7EB6">
        <w:rPr>
          <w:color w:val="221F1F"/>
          <w:sz w:val="20"/>
          <w:lang w:val="tr-TR"/>
        </w:rPr>
        <w:t>ölçüsü.</w:t>
      </w:r>
    </w:p>
    <w:p w14:paraId="3F797EE6" w14:textId="77777777" w:rsidR="001657AC" w:rsidRPr="00CA7EB6" w:rsidRDefault="00000000">
      <w:pPr>
        <w:spacing w:before="31" w:line="252" w:lineRule="auto"/>
        <w:ind w:left="1199" w:right="118"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Yaygın </w:t>
      </w:r>
      <w:r w:rsidRPr="00CA7EB6">
        <w:rPr>
          <w:i/>
          <w:color w:val="221F1F"/>
          <w:sz w:val="18"/>
          <w:lang w:val="tr-TR"/>
        </w:rPr>
        <w:t xml:space="preserve">son noktalar arasında doz </w:t>
      </w:r>
      <w:r w:rsidRPr="00CA7EB6">
        <w:rPr>
          <w:color w:val="221F1F"/>
          <w:sz w:val="18"/>
          <w:lang w:val="tr-TR"/>
        </w:rPr>
        <w:t xml:space="preserve">veya </w:t>
      </w:r>
      <w:r w:rsidRPr="00CA7EB6">
        <w:rPr>
          <w:i/>
          <w:color w:val="221F1F"/>
          <w:sz w:val="18"/>
          <w:lang w:val="tr-TR"/>
        </w:rPr>
        <w:t xml:space="preserve">risk </w:t>
      </w:r>
      <w:r w:rsidRPr="00CA7EB6">
        <w:rPr>
          <w:color w:val="221F1F"/>
          <w:sz w:val="18"/>
          <w:lang w:val="tr-TR"/>
        </w:rPr>
        <w:t xml:space="preserve">tahminleri, bir </w:t>
      </w:r>
      <w:r w:rsidRPr="00CA7EB6">
        <w:rPr>
          <w:i/>
          <w:color w:val="221F1F"/>
          <w:sz w:val="18"/>
          <w:lang w:val="tr-TR"/>
        </w:rPr>
        <w:t xml:space="preserve">olayın veya olay </w:t>
      </w:r>
      <w:r w:rsidRPr="00CA7EB6">
        <w:rPr>
          <w:color w:val="221F1F"/>
          <w:sz w:val="18"/>
          <w:lang w:val="tr-TR"/>
        </w:rPr>
        <w:t>türünün (reaktör çekirdeğinde hasar gibi)</w:t>
      </w:r>
      <w:r w:rsidRPr="00CA7EB6">
        <w:rPr>
          <w:color w:val="221F1F"/>
          <w:spacing w:val="-8"/>
          <w:sz w:val="18"/>
          <w:lang w:val="tr-TR"/>
        </w:rPr>
        <w:t xml:space="preserve"> </w:t>
      </w:r>
      <w:r w:rsidRPr="00CA7EB6">
        <w:rPr>
          <w:color w:val="221F1F"/>
          <w:sz w:val="18"/>
          <w:lang w:val="tr-TR"/>
        </w:rPr>
        <w:t>tahmini</w:t>
      </w:r>
      <w:r w:rsidRPr="00CA7EB6">
        <w:rPr>
          <w:color w:val="221F1F"/>
          <w:spacing w:val="-6"/>
          <w:sz w:val="18"/>
          <w:lang w:val="tr-TR"/>
        </w:rPr>
        <w:t xml:space="preserve"> </w:t>
      </w:r>
      <w:r w:rsidRPr="00CA7EB6">
        <w:rPr>
          <w:color w:val="221F1F"/>
          <w:sz w:val="18"/>
          <w:lang w:val="tr-TR"/>
        </w:rPr>
        <w:t>sıklığı</w:t>
      </w:r>
      <w:r w:rsidRPr="00CA7EB6">
        <w:rPr>
          <w:color w:val="221F1F"/>
          <w:spacing w:val="-6"/>
          <w:sz w:val="18"/>
          <w:lang w:val="tr-TR"/>
        </w:rPr>
        <w:t xml:space="preserve"> </w:t>
      </w:r>
      <w:r w:rsidRPr="00CA7EB6">
        <w:rPr>
          <w:color w:val="221F1F"/>
          <w:sz w:val="18"/>
          <w:lang w:val="tr-TR"/>
        </w:rPr>
        <w:t>veya</w:t>
      </w:r>
      <w:r w:rsidRPr="00CA7EB6">
        <w:rPr>
          <w:color w:val="221F1F"/>
          <w:spacing w:val="-6"/>
          <w:sz w:val="18"/>
          <w:lang w:val="tr-TR"/>
        </w:rPr>
        <w:t xml:space="preserve"> </w:t>
      </w:r>
      <w:r w:rsidRPr="00CA7EB6">
        <w:rPr>
          <w:color w:val="221F1F"/>
          <w:sz w:val="18"/>
          <w:lang w:val="tr-TR"/>
        </w:rPr>
        <w:t>olasılığı,</w:t>
      </w:r>
      <w:r w:rsidRPr="00CA7EB6">
        <w:rPr>
          <w:color w:val="221F1F"/>
          <w:spacing w:val="-6"/>
          <w:sz w:val="18"/>
          <w:lang w:val="tr-TR"/>
        </w:rPr>
        <w:t xml:space="preserve"> </w:t>
      </w:r>
      <w:r w:rsidRPr="00CA7EB6">
        <w:rPr>
          <w:color w:val="221F1F"/>
          <w:sz w:val="18"/>
          <w:lang w:val="tr-TR"/>
        </w:rPr>
        <w:t>bir</w:t>
      </w:r>
      <w:r w:rsidRPr="00CA7EB6">
        <w:rPr>
          <w:color w:val="221F1F"/>
          <w:spacing w:val="-8"/>
          <w:sz w:val="18"/>
          <w:lang w:val="tr-TR"/>
        </w:rPr>
        <w:t xml:space="preserve"> </w:t>
      </w:r>
      <w:r w:rsidRPr="00CA7EB6">
        <w:rPr>
          <w:color w:val="221F1F"/>
          <w:sz w:val="18"/>
          <w:lang w:val="tr-TR"/>
        </w:rPr>
        <w:t>popülasyonda</w:t>
      </w:r>
      <w:r w:rsidRPr="00CA7EB6">
        <w:rPr>
          <w:color w:val="221F1F"/>
          <w:spacing w:val="-7"/>
          <w:sz w:val="18"/>
          <w:lang w:val="tr-TR"/>
        </w:rPr>
        <w:t xml:space="preserve"> </w:t>
      </w:r>
      <w:r w:rsidRPr="00CA7EB6">
        <w:rPr>
          <w:color w:val="221F1F"/>
          <w:sz w:val="18"/>
          <w:lang w:val="tr-TR"/>
        </w:rPr>
        <w:t>beklenen</w:t>
      </w:r>
      <w:r w:rsidRPr="00CA7EB6">
        <w:rPr>
          <w:color w:val="221F1F"/>
          <w:spacing w:val="-7"/>
          <w:sz w:val="18"/>
          <w:lang w:val="tr-TR"/>
        </w:rPr>
        <w:t xml:space="preserve"> </w:t>
      </w:r>
      <w:r w:rsidRPr="00CA7EB6">
        <w:rPr>
          <w:i/>
          <w:color w:val="221F1F"/>
          <w:sz w:val="18"/>
          <w:lang w:val="tr-TR"/>
        </w:rPr>
        <w:t>sağlık</w:t>
      </w:r>
      <w:r w:rsidRPr="00CA7EB6">
        <w:rPr>
          <w:i/>
          <w:color w:val="221F1F"/>
          <w:spacing w:val="-6"/>
          <w:sz w:val="18"/>
          <w:lang w:val="tr-TR"/>
        </w:rPr>
        <w:t xml:space="preserve"> </w:t>
      </w:r>
      <w:r w:rsidRPr="00CA7EB6">
        <w:rPr>
          <w:i/>
          <w:color w:val="221F1F"/>
          <w:sz w:val="18"/>
          <w:lang w:val="tr-TR"/>
        </w:rPr>
        <w:t>etkisi</w:t>
      </w:r>
      <w:r w:rsidRPr="00CA7EB6">
        <w:rPr>
          <w:i/>
          <w:color w:val="221F1F"/>
          <w:spacing w:val="-7"/>
          <w:sz w:val="18"/>
          <w:lang w:val="tr-TR"/>
        </w:rPr>
        <w:t xml:space="preserve"> </w:t>
      </w:r>
      <w:r w:rsidRPr="00CA7EB6">
        <w:rPr>
          <w:color w:val="221F1F"/>
          <w:sz w:val="18"/>
          <w:lang w:val="tr-TR"/>
        </w:rPr>
        <w:t>sayısı,</w:t>
      </w:r>
      <w:r w:rsidRPr="00CA7EB6">
        <w:rPr>
          <w:color w:val="221F1F"/>
          <w:spacing w:val="-7"/>
          <w:sz w:val="18"/>
          <w:lang w:val="tr-TR"/>
        </w:rPr>
        <w:t xml:space="preserve"> </w:t>
      </w:r>
      <w:r w:rsidRPr="00CA7EB6">
        <w:rPr>
          <w:color w:val="221F1F"/>
          <w:sz w:val="18"/>
          <w:lang w:val="tr-TR"/>
        </w:rPr>
        <w:t>radyonüklitlerin</w:t>
      </w:r>
      <w:r w:rsidRPr="00CA7EB6">
        <w:rPr>
          <w:color w:val="221F1F"/>
          <w:spacing w:val="-8"/>
          <w:sz w:val="18"/>
          <w:lang w:val="tr-TR"/>
        </w:rPr>
        <w:t xml:space="preserve"> </w:t>
      </w:r>
      <w:r w:rsidRPr="00CA7EB6">
        <w:rPr>
          <w:color w:val="221F1F"/>
          <w:sz w:val="18"/>
          <w:lang w:val="tr-TR"/>
        </w:rPr>
        <w:t>tahmini</w:t>
      </w:r>
      <w:r w:rsidRPr="00CA7EB6">
        <w:rPr>
          <w:color w:val="221F1F"/>
          <w:spacing w:val="-8"/>
          <w:sz w:val="18"/>
          <w:lang w:val="tr-TR"/>
        </w:rPr>
        <w:t xml:space="preserve"> </w:t>
      </w:r>
      <w:r w:rsidRPr="00CA7EB6">
        <w:rPr>
          <w:color w:val="221F1F"/>
          <w:sz w:val="18"/>
          <w:lang w:val="tr-TR"/>
        </w:rPr>
        <w:t>çevresel konsantrasyonları vb. yer</w:t>
      </w:r>
      <w:r w:rsidRPr="00CA7EB6">
        <w:rPr>
          <w:color w:val="221F1F"/>
          <w:spacing w:val="-2"/>
          <w:sz w:val="18"/>
          <w:lang w:val="tr-TR"/>
        </w:rPr>
        <w:t xml:space="preserve"> </w:t>
      </w:r>
      <w:r w:rsidRPr="00CA7EB6">
        <w:rPr>
          <w:color w:val="221F1F"/>
          <w:sz w:val="18"/>
          <w:lang w:val="tr-TR"/>
        </w:rPr>
        <w:t>alır.</w:t>
      </w:r>
    </w:p>
    <w:p w14:paraId="330619F1" w14:textId="77777777" w:rsidR="001657AC" w:rsidRPr="00CA7EB6" w:rsidRDefault="001657AC">
      <w:pPr>
        <w:pStyle w:val="BodyText"/>
        <w:spacing w:before="9"/>
        <w:rPr>
          <w:sz w:val="12"/>
          <w:lang w:val="tr-TR"/>
        </w:rPr>
      </w:pPr>
    </w:p>
    <w:p w14:paraId="0C1E0AF8" w14:textId="77777777" w:rsidR="001657AC" w:rsidRPr="00CA7EB6" w:rsidRDefault="001657AC">
      <w:pPr>
        <w:rPr>
          <w:sz w:val="12"/>
          <w:lang w:val="tr-TR"/>
        </w:rPr>
        <w:sectPr w:rsidR="001657AC" w:rsidRPr="00CA7EB6">
          <w:headerReference w:type="default" r:id="rId42"/>
          <w:footerReference w:type="default" r:id="rId43"/>
          <w:pgSz w:w="11910" w:h="16840"/>
          <w:pgMar w:top="1340" w:right="1320" w:bottom="280" w:left="1020" w:header="683" w:footer="0" w:gutter="0"/>
          <w:cols w:space="720"/>
        </w:sectPr>
      </w:pPr>
    </w:p>
    <w:p w14:paraId="77978C74" w14:textId="77777777" w:rsidR="001657AC" w:rsidRPr="00CA7EB6" w:rsidRDefault="001657AC">
      <w:pPr>
        <w:pStyle w:val="BodyText"/>
        <w:rPr>
          <w:sz w:val="31"/>
          <w:lang w:val="tr-TR"/>
        </w:rPr>
      </w:pPr>
    </w:p>
    <w:p w14:paraId="0BF43F78" w14:textId="77777777" w:rsidR="001657AC" w:rsidRPr="00CA7EB6" w:rsidRDefault="00000000">
      <w:pPr>
        <w:pStyle w:val="Heading7"/>
        <w:spacing w:before="1"/>
        <w:ind w:left="420"/>
        <w:rPr>
          <w:lang w:val="tr-TR"/>
        </w:rPr>
      </w:pPr>
      <w:r w:rsidRPr="00CA7EB6">
        <w:rPr>
          <w:color w:val="221F1F"/>
          <w:lang w:val="tr-TR"/>
        </w:rPr>
        <w:t>kriter.</w:t>
      </w:r>
    </w:p>
    <w:p w14:paraId="3433A5DA" w14:textId="77777777" w:rsidR="001657AC" w:rsidRPr="00CA7EB6" w:rsidRDefault="00000000">
      <w:pPr>
        <w:pStyle w:val="ListParagraph"/>
        <w:numPr>
          <w:ilvl w:val="0"/>
          <w:numId w:val="1"/>
        </w:numPr>
        <w:tabs>
          <w:tab w:val="left" w:pos="308"/>
        </w:tabs>
        <w:spacing w:before="92"/>
        <w:ind w:left="307" w:hanging="293"/>
        <w:jc w:val="left"/>
        <w:rPr>
          <w:sz w:val="20"/>
          <w:lang w:val="tr-TR"/>
        </w:rPr>
      </w:pPr>
      <w:r w:rsidRPr="00CA7EB6">
        <w:rPr>
          <w:color w:val="221F1F"/>
          <w:spacing w:val="-1"/>
          <w:sz w:val="20"/>
          <w:lang w:val="tr-TR"/>
        </w:rPr>
        <w:br w:type="column"/>
      </w:r>
      <w:r w:rsidRPr="00CA7EB6">
        <w:rPr>
          <w:color w:val="221F1F"/>
          <w:sz w:val="20"/>
          <w:lang w:val="tr-TR"/>
        </w:rPr>
        <w:t>Belirli</w:t>
      </w:r>
      <w:r w:rsidRPr="00CA7EB6">
        <w:rPr>
          <w:color w:val="221F1F"/>
          <w:spacing w:val="26"/>
          <w:sz w:val="20"/>
          <w:lang w:val="tr-TR"/>
        </w:rPr>
        <w:t xml:space="preserve"> </w:t>
      </w:r>
      <w:r w:rsidRPr="00CA7EB6">
        <w:rPr>
          <w:color w:val="221F1F"/>
          <w:sz w:val="20"/>
          <w:lang w:val="tr-TR"/>
        </w:rPr>
        <w:t>bir</w:t>
      </w:r>
      <w:r w:rsidRPr="00CA7EB6">
        <w:rPr>
          <w:color w:val="221F1F"/>
          <w:spacing w:val="27"/>
          <w:sz w:val="20"/>
          <w:lang w:val="tr-TR"/>
        </w:rPr>
        <w:t xml:space="preserve"> </w:t>
      </w:r>
      <w:r w:rsidRPr="00CA7EB6">
        <w:rPr>
          <w:color w:val="221F1F"/>
          <w:sz w:val="20"/>
          <w:lang w:val="tr-TR"/>
        </w:rPr>
        <w:t>görev</w:t>
      </w:r>
      <w:r w:rsidRPr="00CA7EB6">
        <w:rPr>
          <w:color w:val="221F1F"/>
          <w:spacing w:val="28"/>
          <w:sz w:val="20"/>
          <w:lang w:val="tr-TR"/>
        </w:rPr>
        <w:t xml:space="preserve"> </w:t>
      </w:r>
      <w:r w:rsidRPr="00CA7EB6">
        <w:rPr>
          <w:color w:val="221F1F"/>
          <w:sz w:val="20"/>
          <w:lang w:val="tr-TR"/>
        </w:rPr>
        <w:t>veya</w:t>
      </w:r>
      <w:r w:rsidRPr="00CA7EB6">
        <w:rPr>
          <w:color w:val="221F1F"/>
          <w:spacing w:val="27"/>
          <w:sz w:val="20"/>
          <w:lang w:val="tr-TR"/>
        </w:rPr>
        <w:t xml:space="preserve"> </w:t>
      </w:r>
      <w:r w:rsidRPr="00CA7EB6">
        <w:rPr>
          <w:i/>
          <w:color w:val="221F1F"/>
          <w:sz w:val="20"/>
          <w:lang w:val="tr-TR"/>
        </w:rPr>
        <w:t>sürecin</w:t>
      </w:r>
      <w:r w:rsidRPr="00CA7EB6">
        <w:rPr>
          <w:i/>
          <w:color w:val="221F1F"/>
          <w:spacing w:val="27"/>
          <w:sz w:val="20"/>
          <w:lang w:val="tr-TR"/>
        </w:rPr>
        <w:t xml:space="preserve"> </w:t>
      </w:r>
      <w:r w:rsidRPr="00CA7EB6">
        <w:rPr>
          <w:color w:val="221F1F"/>
          <w:sz w:val="20"/>
          <w:lang w:val="tr-TR"/>
        </w:rPr>
        <w:t>tamamlanmış</w:t>
      </w:r>
      <w:r w:rsidRPr="00CA7EB6">
        <w:rPr>
          <w:color w:val="221F1F"/>
          <w:spacing w:val="27"/>
          <w:sz w:val="20"/>
          <w:lang w:val="tr-TR"/>
        </w:rPr>
        <w:t xml:space="preserve"> </w:t>
      </w:r>
      <w:r w:rsidRPr="00CA7EB6">
        <w:rPr>
          <w:color w:val="221F1F"/>
          <w:sz w:val="20"/>
          <w:lang w:val="tr-TR"/>
        </w:rPr>
        <w:t>sayılacağı</w:t>
      </w:r>
      <w:r w:rsidRPr="00CA7EB6">
        <w:rPr>
          <w:color w:val="221F1F"/>
          <w:spacing w:val="26"/>
          <w:sz w:val="20"/>
          <w:lang w:val="tr-TR"/>
        </w:rPr>
        <w:t xml:space="preserve"> </w:t>
      </w:r>
      <w:r w:rsidRPr="00CA7EB6">
        <w:rPr>
          <w:color w:val="221F1F"/>
          <w:sz w:val="20"/>
          <w:lang w:val="tr-TR"/>
        </w:rPr>
        <w:t>noktayı</w:t>
      </w:r>
      <w:r w:rsidRPr="00CA7EB6">
        <w:rPr>
          <w:color w:val="221F1F"/>
          <w:spacing w:val="26"/>
          <w:sz w:val="20"/>
          <w:lang w:val="tr-TR"/>
        </w:rPr>
        <w:t xml:space="preserve"> </w:t>
      </w:r>
      <w:r w:rsidRPr="00CA7EB6">
        <w:rPr>
          <w:color w:val="221F1F"/>
          <w:sz w:val="20"/>
          <w:lang w:val="tr-TR"/>
        </w:rPr>
        <w:t>tanımlayan</w:t>
      </w:r>
      <w:r w:rsidRPr="00CA7EB6">
        <w:rPr>
          <w:color w:val="221F1F"/>
          <w:spacing w:val="26"/>
          <w:sz w:val="20"/>
          <w:lang w:val="tr-TR"/>
        </w:rPr>
        <w:t xml:space="preserve"> </w:t>
      </w:r>
      <w:r w:rsidRPr="00CA7EB6">
        <w:rPr>
          <w:color w:val="221F1F"/>
          <w:sz w:val="20"/>
          <w:lang w:val="tr-TR"/>
        </w:rPr>
        <w:t>önceden</w:t>
      </w:r>
      <w:r w:rsidRPr="00CA7EB6">
        <w:rPr>
          <w:color w:val="221F1F"/>
          <w:spacing w:val="26"/>
          <w:sz w:val="20"/>
          <w:lang w:val="tr-TR"/>
        </w:rPr>
        <w:t xml:space="preserve"> </w:t>
      </w:r>
      <w:r w:rsidRPr="00CA7EB6">
        <w:rPr>
          <w:color w:val="221F1F"/>
          <w:sz w:val="20"/>
          <w:lang w:val="tr-TR"/>
        </w:rPr>
        <w:t>belirlenmiş</w:t>
      </w:r>
      <w:r w:rsidRPr="00CA7EB6">
        <w:rPr>
          <w:color w:val="221F1F"/>
          <w:spacing w:val="27"/>
          <w:sz w:val="20"/>
          <w:lang w:val="tr-TR"/>
        </w:rPr>
        <w:t xml:space="preserve"> </w:t>
      </w:r>
      <w:r w:rsidRPr="00CA7EB6">
        <w:rPr>
          <w:color w:val="221F1F"/>
          <w:sz w:val="20"/>
          <w:lang w:val="tr-TR"/>
        </w:rPr>
        <w:t>bir</w:t>
      </w:r>
    </w:p>
    <w:p w14:paraId="3C6E6C12" w14:textId="77777777" w:rsidR="001657AC" w:rsidRPr="00CA7EB6" w:rsidRDefault="001657AC">
      <w:pPr>
        <w:pStyle w:val="BodyText"/>
        <w:spacing w:before="10"/>
        <w:rPr>
          <w:sz w:val="25"/>
          <w:lang w:val="tr-TR"/>
        </w:rPr>
      </w:pPr>
    </w:p>
    <w:p w14:paraId="7334BA24" w14:textId="77777777" w:rsidR="001657AC" w:rsidRPr="00CA7EB6" w:rsidRDefault="00000000">
      <w:pPr>
        <w:spacing w:before="1"/>
        <w:ind w:left="255" w:right="119" w:hanging="24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kullanım genellikle </w:t>
      </w:r>
      <w:r w:rsidRPr="00CA7EB6">
        <w:rPr>
          <w:i/>
          <w:color w:val="221F1F"/>
          <w:sz w:val="18"/>
          <w:lang w:val="tr-TR"/>
        </w:rPr>
        <w:t xml:space="preserve">dekontaminasyon </w:t>
      </w:r>
      <w:r w:rsidRPr="00CA7EB6">
        <w:rPr>
          <w:color w:val="221F1F"/>
          <w:sz w:val="18"/>
          <w:lang w:val="tr-TR"/>
        </w:rPr>
        <w:t xml:space="preserve">veya </w:t>
      </w:r>
      <w:r w:rsidRPr="00CA7EB6">
        <w:rPr>
          <w:i/>
          <w:color w:val="221F1F"/>
          <w:sz w:val="18"/>
          <w:lang w:val="tr-TR"/>
        </w:rPr>
        <w:t xml:space="preserve">remediasyon </w:t>
      </w:r>
      <w:r w:rsidRPr="00CA7EB6">
        <w:rPr>
          <w:color w:val="221F1F"/>
          <w:sz w:val="18"/>
          <w:lang w:val="tr-TR"/>
        </w:rPr>
        <w:t xml:space="preserve">gibi bağlamlarda ortaya çıkar; burada </w:t>
      </w:r>
      <w:r w:rsidRPr="00CA7EB6">
        <w:rPr>
          <w:i/>
          <w:color w:val="221F1F"/>
          <w:sz w:val="18"/>
          <w:lang w:val="tr-TR"/>
        </w:rPr>
        <w:t xml:space="preserve">son nokta </w:t>
      </w:r>
      <w:r w:rsidRPr="00CA7EB6">
        <w:rPr>
          <w:color w:val="221F1F"/>
          <w:sz w:val="18"/>
          <w:lang w:val="tr-TR"/>
        </w:rPr>
        <w:t xml:space="preserve">tipik olarak daha fazla </w:t>
      </w:r>
      <w:r w:rsidRPr="00CA7EB6">
        <w:rPr>
          <w:i/>
          <w:color w:val="221F1F"/>
          <w:sz w:val="18"/>
          <w:lang w:val="tr-TR"/>
        </w:rPr>
        <w:t xml:space="preserve">dekontaminasyon </w:t>
      </w:r>
      <w:r w:rsidRPr="00CA7EB6">
        <w:rPr>
          <w:color w:val="221F1F"/>
          <w:sz w:val="18"/>
          <w:lang w:val="tr-TR"/>
        </w:rPr>
        <w:t xml:space="preserve">veya </w:t>
      </w:r>
      <w:r w:rsidRPr="00CA7EB6">
        <w:rPr>
          <w:i/>
          <w:color w:val="221F1F"/>
          <w:sz w:val="18"/>
          <w:lang w:val="tr-TR"/>
        </w:rPr>
        <w:t xml:space="preserve">remediasyonun </w:t>
      </w:r>
      <w:r w:rsidRPr="00CA7EB6">
        <w:rPr>
          <w:color w:val="221F1F"/>
          <w:sz w:val="18"/>
          <w:lang w:val="tr-TR"/>
        </w:rPr>
        <w:t xml:space="preserve">gereksiz olduğu düşünülen </w:t>
      </w:r>
      <w:r w:rsidRPr="00CA7EB6">
        <w:rPr>
          <w:i/>
          <w:color w:val="221F1F"/>
          <w:sz w:val="18"/>
          <w:lang w:val="tr-TR"/>
        </w:rPr>
        <w:t xml:space="preserve">kirlenme </w:t>
      </w:r>
      <w:r w:rsidRPr="00CA7EB6">
        <w:rPr>
          <w:color w:val="221F1F"/>
          <w:sz w:val="18"/>
          <w:lang w:val="tr-TR"/>
        </w:rPr>
        <w:t>seviyesidir.</w:t>
      </w:r>
    </w:p>
    <w:p w14:paraId="48D5DB7B" w14:textId="77777777" w:rsidR="001657AC" w:rsidRPr="00CA7EB6" w:rsidRDefault="00000000">
      <w:pPr>
        <w:spacing w:before="1" w:line="252" w:lineRule="auto"/>
        <w:ind w:left="255" w:right="116" w:hanging="240"/>
        <w:jc w:val="both"/>
        <w:rPr>
          <w:sz w:val="18"/>
          <w:lang w:val="tr-TR"/>
        </w:rPr>
      </w:pP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color w:val="221F1F"/>
          <w:sz w:val="18"/>
          <w:lang w:val="tr-TR"/>
        </w:rPr>
        <w:t>Böyle</w:t>
      </w:r>
      <w:r w:rsidRPr="00CA7EB6">
        <w:rPr>
          <w:color w:val="221F1F"/>
          <w:spacing w:val="-10"/>
          <w:sz w:val="18"/>
          <w:lang w:val="tr-TR"/>
        </w:rPr>
        <w:t xml:space="preserve"> </w:t>
      </w:r>
      <w:r w:rsidRPr="00CA7EB6">
        <w:rPr>
          <w:color w:val="221F1F"/>
          <w:sz w:val="18"/>
          <w:lang w:val="tr-TR"/>
        </w:rPr>
        <w:t>bir</w:t>
      </w:r>
      <w:r w:rsidRPr="00CA7EB6">
        <w:rPr>
          <w:color w:val="221F1F"/>
          <w:spacing w:val="-12"/>
          <w:sz w:val="18"/>
          <w:lang w:val="tr-TR"/>
        </w:rPr>
        <w:t xml:space="preserve"> </w:t>
      </w:r>
      <w:r w:rsidRPr="00CA7EB6">
        <w:rPr>
          <w:color w:val="221F1F"/>
          <w:sz w:val="18"/>
          <w:lang w:val="tr-TR"/>
        </w:rPr>
        <w:t>bağlamda,</w:t>
      </w:r>
      <w:r w:rsidRPr="00CA7EB6">
        <w:rPr>
          <w:color w:val="221F1F"/>
          <w:spacing w:val="-10"/>
          <w:sz w:val="18"/>
          <w:lang w:val="tr-TR"/>
        </w:rPr>
        <w:t xml:space="preserve"> </w:t>
      </w:r>
      <w:r w:rsidRPr="00CA7EB6">
        <w:rPr>
          <w:color w:val="221F1F"/>
          <w:sz w:val="18"/>
          <w:lang w:val="tr-TR"/>
        </w:rPr>
        <w:t>bu</w:t>
      </w:r>
      <w:r w:rsidRPr="00CA7EB6">
        <w:rPr>
          <w:color w:val="221F1F"/>
          <w:spacing w:val="-13"/>
          <w:sz w:val="18"/>
          <w:lang w:val="tr-TR"/>
        </w:rPr>
        <w:t xml:space="preserve"> </w:t>
      </w:r>
      <w:r w:rsidRPr="00CA7EB6">
        <w:rPr>
          <w:color w:val="221F1F"/>
          <w:sz w:val="18"/>
          <w:lang w:val="tr-TR"/>
        </w:rPr>
        <w:t>kriter</w:t>
      </w:r>
      <w:r w:rsidRPr="00CA7EB6">
        <w:rPr>
          <w:color w:val="221F1F"/>
          <w:spacing w:val="-12"/>
          <w:sz w:val="18"/>
          <w:lang w:val="tr-TR"/>
        </w:rPr>
        <w:t xml:space="preserve"> </w:t>
      </w:r>
      <w:r w:rsidRPr="00CA7EB6">
        <w:rPr>
          <w:color w:val="221F1F"/>
          <w:sz w:val="18"/>
          <w:lang w:val="tr-TR"/>
        </w:rPr>
        <w:t>tanım</w:t>
      </w:r>
      <w:r w:rsidRPr="00CA7EB6">
        <w:rPr>
          <w:color w:val="221F1F"/>
          <w:spacing w:val="-11"/>
          <w:sz w:val="18"/>
          <w:lang w:val="tr-TR"/>
        </w:rPr>
        <w:t xml:space="preserve"> </w:t>
      </w:r>
      <w:r w:rsidRPr="00CA7EB6">
        <w:rPr>
          <w:color w:val="221F1F"/>
          <w:sz w:val="18"/>
          <w:lang w:val="tr-TR"/>
        </w:rPr>
        <w:t>(2)</w:t>
      </w:r>
      <w:r w:rsidRPr="00CA7EB6">
        <w:rPr>
          <w:color w:val="221F1F"/>
          <w:spacing w:val="-12"/>
          <w:sz w:val="18"/>
          <w:lang w:val="tr-TR"/>
        </w:rPr>
        <w:t xml:space="preserve"> </w:t>
      </w:r>
      <w:r w:rsidRPr="00CA7EB6">
        <w:rPr>
          <w:color w:val="221F1F"/>
          <w:sz w:val="18"/>
          <w:lang w:val="tr-TR"/>
        </w:rPr>
        <w:t>anlamında</w:t>
      </w:r>
      <w:r w:rsidRPr="00CA7EB6">
        <w:rPr>
          <w:color w:val="221F1F"/>
          <w:spacing w:val="-10"/>
          <w:sz w:val="18"/>
          <w:lang w:val="tr-TR"/>
        </w:rPr>
        <w:t xml:space="preserve"> </w:t>
      </w:r>
      <w:r w:rsidRPr="00CA7EB6">
        <w:rPr>
          <w:color w:val="221F1F"/>
          <w:sz w:val="18"/>
          <w:lang w:val="tr-TR"/>
        </w:rPr>
        <w:t>bir</w:t>
      </w:r>
      <w:r w:rsidRPr="00CA7EB6">
        <w:rPr>
          <w:color w:val="221F1F"/>
          <w:spacing w:val="-12"/>
          <w:sz w:val="18"/>
          <w:lang w:val="tr-TR"/>
        </w:rPr>
        <w:t xml:space="preserve"> </w:t>
      </w:r>
      <w:r w:rsidRPr="00CA7EB6">
        <w:rPr>
          <w:i/>
          <w:color w:val="221F1F"/>
          <w:sz w:val="18"/>
          <w:lang w:val="tr-TR"/>
        </w:rPr>
        <w:t>son</w:t>
      </w:r>
      <w:r w:rsidRPr="00CA7EB6">
        <w:rPr>
          <w:i/>
          <w:color w:val="221F1F"/>
          <w:spacing w:val="-10"/>
          <w:sz w:val="18"/>
          <w:lang w:val="tr-TR"/>
        </w:rPr>
        <w:t xml:space="preserve"> </w:t>
      </w:r>
      <w:r w:rsidRPr="00CA7EB6">
        <w:rPr>
          <w:i/>
          <w:color w:val="221F1F"/>
          <w:sz w:val="18"/>
          <w:lang w:val="tr-TR"/>
        </w:rPr>
        <w:t>nokta</w:t>
      </w:r>
      <w:r w:rsidRPr="00CA7EB6">
        <w:rPr>
          <w:i/>
          <w:color w:val="221F1F"/>
          <w:spacing w:val="-12"/>
          <w:sz w:val="18"/>
          <w:lang w:val="tr-TR"/>
        </w:rPr>
        <w:t xml:space="preserve"> </w:t>
      </w:r>
      <w:r w:rsidRPr="00CA7EB6">
        <w:rPr>
          <w:color w:val="221F1F"/>
          <w:sz w:val="18"/>
          <w:lang w:val="tr-TR"/>
        </w:rPr>
        <w:t>da</w:t>
      </w:r>
      <w:r w:rsidRPr="00CA7EB6">
        <w:rPr>
          <w:color w:val="221F1F"/>
          <w:spacing w:val="-10"/>
          <w:sz w:val="18"/>
          <w:lang w:val="tr-TR"/>
        </w:rPr>
        <w:t xml:space="preserve"> </w:t>
      </w:r>
      <w:r w:rsidRPr="00CA7EB6">
        <w:rPr>
          <w:color w:val="221F1F"/>
          <w:sz w:val="18"/>
          <w:lang w:val="tr-TR"/>
        </w:rPr>
        <w:t>olabilir</w:t>
      </w:r>
      <w:r w:rsidRPr="00CA7EB6">
        <w:rPr>
          <w:color w:val="221F1F"/>
          <w:spacing w:val="-10"/>
          <w:sz w:val="18"/>
          <w:lang w:val="tr-TR"/>
        </w:rPr>
        <w:t xml:space="preserve"> </w:t>
      </w:r>
      <w:r w:rsidRPr="00CA7EB6">
        <w:rPr>
          <w:color w:val="221F1F"/>
          <w:sz w:val="18"/>
          <w:lang w:val="tr-TR"/>
        </w:rPr>
        <w:t>-</w:t>
      </w:r>
      <w:r w:rsidRPr="00CA7EB6">
        <w:rPr>
          <w:color w:val="221F1F"/>
          <w:spacing w:val="-12"/>
          <w:sz w:val="18"/>
          <w:lang w:val="tr-TR"/>
        </w:rPr>
        <w:t xml:space="preserve"> </w:t>
      </w:r>
      <w:r w:rsidRPr="00CA7EB6">
        <w:rPr>
          <w:color w:val="221F1F"/>
          <w:sz w:val="18"/>
          <w:lang w:val="tr-TR"/>
        </w:rPr>
        <w:t>bu</w:t>
      </w:r>
      <w:r w:rsidRPr="00CA7EB6">
        <w:rPr>
          <w:color w:val="221F1F"/>
          <w:spacing w:val="-13"/>
          <w:sz w:val="18"/>
          <w:lang w:val="tr-TR"/>
        </w:rPr>
        <w:t xml:space="preserve"> </w:t>
      </w:r>
      <w:r w:rsidRPr="00CA7EB6">
        <w:rPr>
          <w:color w:val="221F1F"/>
          <w:sz w:val="18"/>
          <w:lang w:val="tr-TR"/>
        </w:rPr>
        <w:t>tür</w:t>
      </w:r>
      <w:r w:rsidRPr="00CA7EB6">
        <w:rPr>
          <w:color w:val="221F1F"/>
          <w:spacing w:val="-10"/>
          <w:sz w:val="18"/>
          <w:lang w:val="tr-TR"/>
        </w:rPr>
        <w:t xml:space="preserve"> </w:t>
      </w:r>
      <w:r w:rsidRPr="00CA7EB6">
        <w:rPr>
          <w:color w:val="221F1F"/>
          <w:sz w:val="18"/>
          <w:lang w:val="tr-TR"/>
        </w:rPr>
        <w:t>kriterler</w:t>
      </w:r>
      <w:r w:rsidRPr="00CA7EB6">
        <w:rPr>
          <w:color w:val="221F1F"/>
          <w:spacing w:val="-10"/>
          <w:sz w:val="18"/>
          <w:lang w:val="tr-TR"/>
        </w:rPr>
        <w:t xml:space="preserve"> </w:t>
      </w:r>
      <w:r w:rsidRPr="00CA7EB6">
        <w:rPr>
          <w:color w:val="221F1F"/>
          <w:sz w:val="18"/>
          <w:lang w:val="tr-TR"/>
        </w:rPr>
        <w:t>genellikle</w:t>
      </w:r>
      <w:r w:rsidRPr="00CA7EB6">
        <w:rPr>
          <w:color w:val="221F1F"/>
          <w:spacing w:val="-10"/>
          <w:sz w:val="18"/>
          <w:lang w:val="tr-TR"/>
        </w:rPr>
        <w:t xml:space="preserve"> </w:t>
      </w:r>
      <w:r w:rsidRPr="00CA7EB6">
        <w:rPr>
          <w:color w:val="221F1F"/>
          <w:sz w:val="18"/>
          <w:lang w:val="tr-TR"/>
        </w:rPr>
        <w:t>kabul</w:t>
      </w:r>
      <w:r w:rsidRPr="00CA7EB6">
        <w:rPr>
          <w:color w:val="221F1F"/>
          <w:spacing w:val="-11"/>
          <w:sz w:val="18"/>
          <w:lang w:val="tr-TR"/>
        </w:rPr>
        <w:t xml:space="preserve"> </w:t>
      </w:r>
      <w:r w:rsidRPr="00CA7EB6">
        <w:rPr>
          <w:color w:val="221F1F"/>
          <w:sz w:val="18"/>
          <w:lang w:val="tr-TR"/>
        </w:rPr>
        <w:t>edilebilir olduğu</w:t>
      </w:r>
      <w:r w:rsidRPr="00CA7EB6">
        <w:rPr>
          <w:color w:val="221F1F"/>
          <w:spacing w:val="-4"/>
          <w:sz w:val="18"/>
          <w:lang w:val="tr-TR"/>
        </w:rPr>
        <w:t xml:space="preserve"> </w:t>
      </w:r>
      <w:r w:rsidRPr="00CA7EB6">
        <w:rPr>
          <w:color w:val="221F1F"/>
          <w:sz w:val="18"/>
          <w:lang w:val="tr-TR"/>
        </w:rPr>
        <w:t>düşünülen</w:t>
      </w:r>
      <w:r w:rsidRPr="00CA7EB6">
        <w:rPr>
          <w:color w:val="221F1F"/>
          <w:spacing w:val="-4"/>
          <w:sz w:val="18"/>
          <w:lang w:val="tr-TR"/>
        </w:rPr>
        <w:t xml:space="preserve"> </w:t>
      </w:r>
      <w:r w:rsidRPr="00CA7EB6">
        <w:rPr>
          <w:color w:val="221F1F"/>
          <w:sz w:val="18"/>
          <w:lang w:val="tr-TR"/>
        </w:rPr>
        <w:t>bir</w:t>
      </w:r>
      <w:r w:rsidRPr="00CA7EB6">
        <w:rPr>
          <w:color w:val="221F1F"/>
          <w:spacing w:val="-4"/>
          <w:sz w:val="18"/>
          <w:lang w:val="tr-TR"/>
        </w:rPr>
        <w:t xml:space="preserve"> </w:t>
      </w:r>
      <w:r w:rsidRPr="00CA7EB6">
        <w:rPr>
          <w:i/>
          <w:color w:val="221F1F"/>
          <w:sz w:val="18"/>
          <w:lang w:val="tr-TR"/>
        </w:rPr>
        <w:t>doz</w:t>
      </w:r>
      <w:r w:rsidRPr="00CA7EB6">
        <w:rPr>
          <w:i/>
          <w:color w:val="221F1F"/>
          <w:spacing w:val="-5"/>
          <w:sz w:val="18"/>
          <w:lang w:val="tr-TR"/>
        </w:rPr>
        <w:t xml:space="preserve"> </w:t>
      </w:r>
      <w:r w:rsidRPr="00CA7EB6">
        <w:rPr>
          <w:color w:val="221F1F"/>
          <w:sz w:val="18"/>
          <w:lang w:val="tr-TR"/>
        </w:rPr>
        <w:t>veya</w:t>
      </w:r>
      <w:r w:rsidRPr="00CA7EB6">
        <w:rPr>
          <w:color w:val="221F1F"/>
          <w:spacing w:val="-4"/>
          <w:sz w:val="18"/>
          <w:lang w:val="tr-TR"/>
        </w:rPr>
        <w:t xml:space="preserve"> </w:t>
      </w:r>
      <w:r w:rsidRPr="00CA7EB6">
        <w:rPr>
          <w:i/>
          <w:color w:val="221F1F"/>
          <w:sz w:val="18"/>
          <w:lang w:val="tr-TR"/>
        </w:rPr>
        <w:t>risk</w:t>
      </w:r>
      <w:r w:rsidRPr="00CA7EB6">
        <w:rPr>
          <w:i/>
          <w:color w:val="221F1F"/>
          <w:spacing w:val="-3"/>
          <w:sz w:val="18"/>
          <w:lang w:val="tr-TR"/>
        </w:rPr>
        <w:t xml:space="preserve"> </w:t>
      </w:r>
      <w:r w:rsidRPr="00CA7EB6">
        <w:rPr>
          <w:color w:val="221F1F"/>
          <w:sz w:val="18"/>
          <w:lang w:val="tr-TR"/>
        </w:rPr>
        <w:t>seviyesi</w:t>
      </w:r>
      <w:r w:rsidRPr="00CA7EB6">
        <w:rPr>
          <w:color w:val="221F1F"/>
          <w:spacing w:val="-5"/>
          <w:sz w:val="18"/>
          <w:lang w:val="tr-TR"/>
        </w:rPr>
        <w:t xml:space="preserve"> </w:t>
      </w:r>
      <w:r w:rsidRPr="00CA7EB6">
        <w:rPr>
          <w:color w:val="221F1F"/>
          <w:sz w:val="18"/>
          <w:lang w:val="tr-TR"/>
        </w:rPr>
        <w:t>temelinde</w:t>
      </w:r>
      <w:r w:rsidRPr="00CA7EB6">
        <w:rPr>
          <w:color w:val="221F1F"/>
          <w:spacing w:val="-4"/>
          <w:sz w:val="18"/>
          <w:lang w:val="tr-TR"/>
        </w:rPr>
        <w:t xml:space="preserve"> </w:t>
      </w:r>
      <w:r w:rsidRPr="00CA7EB6">
        <w:rPr>
          <w:color w:val="221F1F"/>
          <w:sz w:val="18"/>
          <w:lang w:val="tr-TR"/>
        </w:rPr>
        <w:t>hesaplanır</w:t>
      </w:r>
      <w:r w:rsidRPr="00CA7EB6">
        <w:rPr>
          <w:color w:val="221F1F"/>
          <w:spacing w:val="-5"/>
          <w:sz w:val="18"/>
          <w:lang w:val="tr-TR"/>
        </w:rPr>
        <w:t xml:space="preserve"> </w:t>
      </w:r>
      <w:r w:rsidRPr="00CA7EB6">
        <w:rPr>
          <w:color w:val="221F1F"/>
          <w:sz w:val="18"/>
          <w:lang w:val="tr-TR"/>
        </w:rPr>
        <w:t>-</w:t>
      </w:r>
      <w:r w:rsidRPr="00CA7EB6">
        <w:rPr>
          <w:color w:val="221F1F"/>
          <w:spacing w:val="-5"/>
          <w:sz w:val="18"/>
          <w:lang w:val="tr-TR"/>
        </w:rPr>
        <w:t xml:space="preserve"> </w:t>
      </w:r>
      <w:r w:rsidRPr="00CA7EB6">
        <w:rPr>
          <w:color w:val="221F1F"/>
          <w:sz w:val="18"/>
          <w:lang w:val="tr-TR"/>
        </w:rPr>
        <w:t>ancak</w:t>
      </w:r>
      <w:r w:rsidRPr="00CA7EB6">
        <w:rPr>
          <w:color w:val="221F1F"/>
          <w:spacing w:val="-3"/>
          <w:sz w:val="18"/>
          <w:lang w:val="tr-TR"/>
        </w:rPr>
        <w:t xml:space="preserve"> </w:t>
      </w:r>
      <w:r w:rsidRPr="00CA7EB6">
        <w:rPr>
          <w:color w:val="221F1F"/>
          <w:sz w:val="18"/>
          <w:lang w:val="tr-TR"/>
        </w:rPr>
        <w:t>gerçek</w:t>
      </w:r>
      <w:r w:rsidRPr="00CA7EB6">
        <w:rPr>
          <w:color w:val="221F1F"/>
          <w:spacing w:val="-5"/>
          <w:sz w:val="18"/>
          <w:lang w:val="tr-TR"/>
        </w:rPr>
        <w:t xml:space="preserve"> </w:t>
      </w:r>
      <w:r w:rsidRPr="00CA7EB6">
        <w:rPr>
          <w:i/>
          <w:color w:val="221F1F"/>
          <w:sz w:val="18"/>
          <w:lang w:val="tr-TR"/>
        </w:rPr>
        <w:t>dekontaminasyon</w:t>
      </w:r>
      <w:r w:rsidRPr="00CA7EB6">
        <w:rPr>
          <w:i/>
          <w:color w:val="221F1F"/>
          <w:spacing w:val="-4"/>
          <w:sz w:val="18"/>
          <w:lang w:val="tr-TR"/>
        </w:rPr>
        <w:t xml:space="preserve"> </w:t>
      </w:r>
      <w:r w:rsidRPr="00CA7EB6">
        <w:rPr>
          <w:color w:val="221F1F"/>
          <w:sz w:val="18"/>
          <w:lang w:val="tr-TR"/>
        </w:rPr>
        <w:t>veya</w:t>
      </w:r>
      <w:r w:rsidRPr="00CA7EB6">
        <w:rPr>
          <w:color w:val="221F1F"/>
          <w:spacing w:val="-5"/>
          <w:sz w:val="18"/>
          <w:lang w:val="tr-TR"/>
        </w:rPr>
        <w:t xml:space="preserve"> </w:t>
      </w:r>
      <w:r w:rsidRPr="00CA7EB6">
        <w:rPr>
          <w:i/>
          <w:color w:val="221F1F"/>
          <w:sz w:val="18"/>
          <w:lang w:val="tr-TR"/>
        </w:rPr>
        <w:t xml:space="preserve">iyileştirme operasyonlarına </w:t>
      </w:r>
      <w:r w:rsidRPr="00CA7EB6">
        <w:rPr>
          <w:color w:val="221F1F"/>
          <w:sz w:val="18"/>
          <w:lang w:val="tr-TR"/>
        </w:rPr>
        <w:t>uygulanması tanım (3)</w:t>
      </w:r>
      <w:r w:rsidRPr="00CA7EB6">
        <w:rPr>
          <w:color w:val="221F1F"/>
          <w:spacing w:val="-3"/>
          <w:sz w:val="18"/>
          <w:lang w:val="tr-TR"/>
        </w:rPr>
        <w:t xml:space="preserve"> </w:t>
      </w:r>
      <w:r w:rsidRPr="00CA7EB6">
        <w:rPr>
          <w:color w:val="221F1F"/>
          <w:sz w:val="18"/>
          <w:lang w:val="tr-TR"/>
        </w:rPr>
        <w:t>anlamındadır.</w:t>
      </w:r>
    </w:p>
    <w:p w14:paraId="4F51E6CF" w14:textId="77777777" w:rsidR="001657AC" w:rsidRPr="00CA7EB6" w:rsidRDefault="001657AC">
      <w:pPr>
        <w:spacing w:line="252" w:lineRule="auto"/>
        <w:jc w:val="both"/>
        <w:rPr>
          <w:sz w:val="18"/>
          <w:lang w:val="tr-TR"/>
        </w:rPr>
        <w:sectPr w:rsidR="001657AC" w:rsidRPr="00CA7EB6">
          <w:type w:val="continuous"/>
          <w:pgSz w:w="11910" w:h="16840"/>
          <w:pgMar w:top="0" w:right="1320" w:bottom="280" w:left="1020" w:header="720" w:footer="720" w:gutter="0"/>
          <w:cols w:num="2" w:space="720" w:equalWidth="0">
            <w:col w:w="905" w:space="40"/>
            <w:col w:w="8625"/>
          </w:cols>
        </w:sectPr>
      </w:pPr>
    </w:p>
    <w:p w14:paraId="141066F9" w14:textId="77777777" w:rsidR="001657AC" w:rsidRPr="00CA7EB6" w:rsidRDefault="001657AC">
      <w:pPr>
        <w:pStyle w:val="BodyText"/>
        <w:spacing w:before="10"/>
        <w:rPr>
          <w:sz w:val="12"/>
          <w:lang w:val="tr-TR"/>
        </w:rPr>
      </w:pPr>
    </w:p>
    <w:p w14:paraId="544B14C7" w14:textId="77777777" w:rsidR="001657AC" w:rsidRPr="00CA7EB6" w:rsidRDefault="00000000">
      <w:pPr>
        <w:pStyle w:val="Heading5"/>
        <w:spacing w:before="92"/>
        <w:ind w:left="420"/>
        <w:rPr>
          <w:lang w:val="tr-TR"/>
        </w:rPr>
      </w:pPr>
      <w:bookmarkStart w:id="247" w:name="son_durum"/>
      <w:bookmarkEnd w:id="247"/>
      <w:r w:rsidRPr="00CA7EB6">
        <w:rPr>
          <w:color w:val="221F1F"/>
          <w:lang w:val="tr-TR"/>
        </w:rPr>
        <w:t>son durum</w:t>
      </w:r>
    </w:p>
    <w:p w14:paraId="5F690A95" w14:textId="77777777" w:rsidR="001657AC" w:rsidRPr="00CA7EB6" w:rsidRDefault="001657AC">
      <w:pPr>
        <w:pStyle w:val="BodyText"/>
        <w:spacing w:before="4"/>
        <w:rPr>
          <w:b/>
          <w:sz w:val="23"/>
          <w:lang w:val="tr-TR"/>
        </w:rPr>
      </w:pPr>
    </w:p>
    <w:p w14:paraId="5BC7CC5F" w14:textId="77777777" w:rsidR="001657AC" w:rsidRPr="00CA7EB6" w:rsidRDefault="00000000">
      <w:pPr>
        <w:pStyle w:val="ListParagraph"/>
        <w:numPr>
          <w:ilvl w:val="1"/>
          <w:numId w:val="1"/>
        </w:numPr>
        <w:tabs>
          <w:tab w:val="left" w:pos="1228"/>
        </w:tabs>
        <w:spacing w:before="1"/>
        <w:rPr>
          <w:i/>
          <w:sz w:val="20"/>
          <w:lang w:val="tr-TR"/>
        </w:rPr>
      </w:pPr>
      <w:r w:rsidRPr="00CA7EB6">
        <w:rPr>
          <w:i/>
          <w:color w:val="221F1F"/>
          <w:sz w:val="20"/>
          <w:lang w:val="tr-TR"/>
        </w:rPr>
        <w:t>Radyoaktif</w:t>
      </w:r>
      <w:r w:rsidRPr="00CA7EB6">
        <w:rPr>
          <w:i/>
          <w:color w:val="221F1F"/>
          <w:spacing w:val="8"/>
          <w:sz w:val="20"/>
          <w:lang w:val="tr-TR"/>
        </w:rPr>
        <w:t xml:space="preserve"> </w:t>
      </w:r>
      <w:r w:rsidRPr="00CA7EB6">
        <w:rPr>
          <w:i/>
          <w:color w:val="221F1F"/>
          <w:sz w:val="20"/>
          <w:lang w:val="tr-TR"/>
        </w:rPr>
        <w:t>atık</w:t>
      </w:r>
      <w:r w:rsidRPr="00CA7EB6">
        <w:rPr>
          <w:i/>
          <w:color w:val="221F1F"/>
          <w:spacing w:val="10"/>
          <w:sz w:val="20"/>
          <w:lang w:val="tr-TR"/>
        </w:rPr>
        <w:t xml:space="preserve"> </w:t>
      </w:r>
      <w:r w:rsidRPr="00CA7EB6">
        <w:rPr>
          <w:i/>
          <w:color w:val="221F1F"/>
          <w:sz w:val="20"/>
          <w:lang w:val="tr-TR"/>
        </w:rPr>
        <w:t>yönetiminin</w:t>
      </w:r>
      <w:r w:rsidRPr="00CA7EB6">
        <w:rPr>
          <w:i/>
          <w:color w:val="221F1F"/>
          <w:spacing w:val="8"/>
          <w:sz w:val="20"/>
          <w:lang w:val="tr-TR"/>
        </w:rPr>
        <w:t xml:space="preserve"> </w:t>
      </w:r>
      <w:r w:rsidRPr="00CA7EB6">
        <w:rPr>
          <w:color w:val="221F1F"/>
          <w:sz w:val="20"/>
          <w:lang w:val="tr-TR"/>
        </w:rPr>
        <w:t>son</w:t>
      </w:r>
      <w:r w:rsidRPr="00CA7EB6">
        <w:rPr>
          <w:color w:val="221F1F"/>
          <w:spacing w:val="9"/>
          <w:sz w:val="20"/>
          <w:lang w:val="tr-TR"/>
        </w:rPr>
        <w:t xml:space="preserve"> </w:t>
      </w:r>
      <w:r w:rsidRPr="00CA7EB6">
        <w:rPr>
          <w:color w:val="221F1F"/>
          <w:sz w:val="20"/>
          <w:lang w:val="tr-TR"/>
        </w:rPr>
        <w:t>aşamasında,</w:t>
      </w:r>
      <w:r w:rsidRPr="00CA7EB6">
        <w:rPr>
          <w:color w:val="221F1F"/>
          <w:spacing w:val="9"/>
          <w:sz w:val="20"/>
          <w:lang w:val="tr-TR"/>
        </w:rPr>
        <w:t xml:space="preserve"> </w:t>
      </w:r>
      <w:r w:rsidRPr="00CA7EB6">
        <w:rPr>
          <w:i/>
          <w:color w:val="221F1F"/>
          <w:sz w:val="20"/>
          <w:lang w:val="tr-TR"/>
        </w:rPr>
        <w:t>atığın</w:t>
      </w:r>
      <w:r w:rsidRPr="00CA7EB6">
        <w:rPr>
          <w:i/>
          <w:color w:val="221F1F"/>
          <w:spacing w:val="9"/>
          <w:sz w:val="20"/>
          <w:lang w:val="tr-TR"/>
        </w:rPr>
        <w:t xml:space="preserve"> </w:t>
      </w:r>
      <w:r w:rsidRPr="00CA7EB6">
        <w:rPr>
          <w:color w:val="221F1F"/>
          <w:sz w:val="20"/>
          <w:lang w:val="tr-TR"/>
        </w:rPr>
        <w:t>pasif</w:t>
      </w:r>
      <w:r w:rsidRPr="00CA7EB6">
        <w:rPr>
          <w:color w:val="221F1F"/>
          <w:spacing w:val="8"/>
          <w:sz w:val="20"/>
          <w:lang w:val="tr-TR"/>
        </w:rPr>
        <w:t xml:space="preserve"> </w:t>
      </w:r>
      <w:r w:rsidRPr="00CA7EB6">
        <w:rPr>
          <w:color w:val="221F1F"/>
          <w:sz w:val="20"/>
          <w:lang w:val="tr-TR"/>
        </w:rPr>
        <w:t>olarak</w:t>
      </w:r>
      <w:r w:rsidRPr="00CA7EB6">
        <w:rPr>
          <w:color w:val="221F1F"/>
          <w:spacing w:val="11"/>
          <w:sz w:val="20"/>
          <w:lang w:val="tr-TR"/>
        </w:rPr>
        <w:t xml:space="preserve"> </w:t>
      </w:r>
      <w:r w:rsidRPr="00CA7EB6">
        <w:rPr>
          <w:color w:val="221F1F"/>
          <w:sz w:val="20"/>
          <w:lang w:val="tr-TR"/>
        </w:rPr>
        <w:t>güvenli</w:t>
      </w:r>
      <w:r w:rsidRPr="00CA7EB6">
        <w:rPr>
          <w:color w:val="221F1F"/>
          <w:spacing w:val="8"/>
          <w:sz w:val="20"/>
          <w:lang w:val="tr-TR"/>
        </w:rPr>
        <w:t xml:space="preserve"> </w:t>
      </w:r>
      <w:r w:rsidRPr="00CA7EB6">
        <w:rPr>
          <w:color w:val="221F1F"/>
          <w:sz w:val="20"/>
          <w:lang w:val="tr-TR"/>
        </w:rPr>
        <w:t>olduğu</w:t>
      </w:r>
      <w:r w:rsidRPr="00CA7EB6">
        <w:rPr>
          <w:color w:val="221F1F"/>
          <w:spacing w:val="8"/>
          <w:sz w:val="20"/>
          <w:lang w:val="tr-TR"/>
        </w:rPr>
        <w:t xml:space="preserve"> </w:t>
      </w:r>
      <w:r w:rsidRPr="00CA7EB6">
        <w:rPr>
          <w:color w:val="221F1F"/>
          <w:sz w:val="20"/>
          <w:lang w:val="tr-TR"/>
        </w:rPr>
        <w:t>ve</w:t>
      </w:r>
      <w:r w:rsidRPr="00CA7EB6">
        <w:rPr>
          <w:color w:val="221F1F"/>
          <w:spacing w:val="10"/>
          <w:sz w:val="20"/>
          <w:lang w:val="tr-TR"/>
        </w:rPr>
        <w:t xml:space="preserve"> </w:t>
      </w:r>
      <w:r w:rsidRPr="00CA7EB6">
        <w:rPr>
          <w:i/>
          <w:color w:val="221F1F"/>
          <w:sz w:val="20"/>
          <w:lang w:val="tr-TR"/>
        </w:rPr>
        <w:t>kurumsal</w:t>
      </w:r>
      <w:r w:rsidRPr="00CA7EB6">
        <w:rPr>
          <w:i/>
          <w:color w:val="221F1F"/>
          <w:spacing w:val="8"/>
          <w:sz w:val="20"/>
          <w:lang w:val="tr-TR"/>
        </w:rPr>
        <w:t xml:space="preserve"> </w:t>
      </w:r>
      <w:r w:rsidRPr="00CA7EB6">
        <w:rPr>
          <w:i/>
          <w:color w:val="221F1F"/>
          <w:sz w:val="20"/>
          <w:lang w:val="tr-TR"/>
        </w:rPr>
        <w:t>kontrole</w:t>
      </w:r>
    </w:p>
    <w:p w14:paraId="1AF834FA" w14:textId="77777777" w:rsidR="001657AC" w:rsidRPr="00CA7EB6" w:rsidRDefault="00000000">
      <w:pPr>
        <w:spacing w:before="30"/>
        <w:ind w:left="420"/>
        <w:rPr>
          <w:sz w:val="20"/>
          <w:lang w:val="tr-TR"/>
        </w:rPr>
      </w:pPr>
      <w:r w:rsidRPr="00CA7EB6">
        <w:rPr>
          <w:color w:val="221F1F"/>
          <w:sz w:val="20"/>
          <w:lang w:val="tr-TR"/>
        </w:rPr>
        <w:t>bağlı olmadığı radyo</w:t>
      </w:r>
      <w:r w:rsidRPr="00CA7EB6">
        <w:rPr>
          <w:i/>
          <w:color w:val="221F1F"/>
          <w:sz w:val="20"/>
          <w:lang w:val="tr-TR"/>
        </w:rPr>
        <w:t xml:space="preserve">aktif atık </w:t>
      </w:r>
      <w:r w:rsidRPr="00CA7EB6">
        <w:rPr>
          <w:color w:val="221F1F"/>
          <w:sz w:val="20"/>
          <w:lang w:val="tr-TR"/>
        </w:rPr>
        <w:t>durumu.</w:t>
      </w:r>
    </w:p>
    <w:p w14:paraId="3F1513D7" w14:textId="77777777" w:rsidR="001657AC" w:rsidRPr="00CA7EB6" w:rsidRDefault="00000000">
      <w:pPr>
        <w:spacing w:before="29"/>
        <w:ind w:left="939"/>
        <w:rPr>
          <w:sz w:val="18"/>
          <w:lang w:val="tr-TR"/>
        </w:rPr>
      </w:pPr>
      <w:r w:rsidRPr="00CA7EB6">
        <w:rPr>
          <w:rFonts w:ascii="Arial" w:hAnsi="Arial"/>
          <w:color w:val="3054A6"/>
          <w:sz w:val="19"/>
          <w:lang w:val="tr-TR"/>
        </w:rPr>
        <w:t xml:space="preserve">® </w:t>
      </w:r>
      <w:r w:rsidRPr="00CA7EB6">
        <w:rPr>
          <w:i/>
          <w:color w:val="221F1F"/>
          <w:sz w:val="18"/>
          <w:lang w:val="tr-TR"/>
        </w:rPr>
        <w:t xml:space="preserve">Radyoaktif atık yönetimi </w:t>
      </w:r>
      <w:r w:rsidRPr="00CA7EB6">
        <w:rPr>
          <w:color w:val="221F1F"/>
          <w:sz w:val="18"/>
          <w:lang w:val="tr-TR"/>
        </w:rPr>
        <w:t xml:space="preserve">bağlamında, </w:t>
      </w:r>
      <w:r w:rsidRPr="00CA7EB6">
        <w:rPr>
          <w:i/>
          <w:color w:val="221F1F"/>
          <w:sz w:val="18"/>
          <w:lang w:val="tr-TR"/>
        </w:rPr>
        <w:t xml:space="preserve">son durum bertarafı </w:t>
      </w:r>
      <w:r w:rsidRPr="00CA7EB6">
        <w:rPr>
          <w:color w:val="221F1F"/>
          <w:sz w:val="18"/>
          <w:lang w:val="tr-TR"/>
        </w:rPr>
        <w:t>ifade eder.</w:t>
      </w:r>
    </w:p>
    <w:p w14:paraId="26A701B7" w14:textId="77777777" w:rsidR="001657AC" w:rsidRPr="00CA7EB6" w:rsidRDefault="001657AC">
      <w:pPr>
        <w:pStyle w:val="BodyText"/>
        <w:spacing w:before="10"/>
        <w:rPr>
          <w:sz w:val="12"/>
          <w:lang w:val="tr-TR"/>
        </w:rPr>
      </w:pPr>
    </w:p>
    <w:p w14:paraId="6FF97E74" w14:textId="77777777" w:rsidR="001657AC" w:rsidRPr="00CA7EB6" w:rsidRDefault="00000000">
      <w:pPr>
        <w:pStyle w:val="Heading7"/>
        <w:numPr>
          <w:ilvl w:val="1"/>
          <w:numId w:val="1"/>
        </w:numPr>
        <w:tabs>
          <w:tab w:val="left" w:pos="1252"/>
        </w:tabs>
        <w:spacing w:before="92" w:line="271" w:lineRule="auto"/>
        <w:ind w:left="420" w:right="118" w:firstLine="539"/>
        <w:jc w:val="both"/>
        <w:rPr>
          <w:lang w:val="tr-TR"/>
        </w:rPr>
      </w:pPr>
      <w:r w:rsidRPr="00CA7EB6">
        <w:rPr>
          <w:color w:val="221F1F"/>
          <w:lang w:val="tr-TR"/>
        </w:rPr>
        <w:t xml:space="preserve">Belirli bir görev veya </w:t>
      </w:r>
      <w:r w:rsidRPr="00CA7EB6">
        <w:rPr>
          <w:i/>
          <w:color w:val="221F1F"/>
          <w:lang w:val="tr-TR"/>
        </w:rPr>
        <w:t xml:space="preserve">sürecin </w:t>
      </w:r>
      <w:r w:rsidRPr="00CA7EB6">
        <w:rPr>
          <w:color w:val="221F1F"/>
          <w:lang w:val="tr-TR"/>
        </w:rPr>
        <w:t>tamamlanmış olarak kabul edileceği noktayı tanımlayan önceden belirlenmiş bir</w:t>
      </w:r>
      <w:r w:rsidRPr="00CA7EB6">
        <w:rPr>
          <w:color w:val="221F1F"/>
          <w:spacing w:val="-4"/>
          <w:lang w:val="tr-TR"/>
        </w:rPr>
        <w:t xml:space="preserve"> </w:t>
      </w:r>
      <w:r w:rsidRPr="00CA7EB6">
        <w:rPr>
          <w:color w:val="221F1F"/>
          <w:lang w:val="tr-TR"/>
        </w:rPr>
        <w:t>kriter.</w:t>
      </w:r>
    </w:p>
    <w:p w14:paraId="51751217" w14:textId="77777777" w:rsidR="001657AC" w:rsidRPr="00CA7EB6" w:rsidRDefault="00FA72AF">
      <w:pPr>
        <w:ind w:left="1199" w:right="116" w:hanging="240"/>
        <w:jc w:val="both"/>
        <w:rPr>
          <w:sz w:val="18"/>
          <w:lang w:val="tr-TR"/>
        </w:rPr>
      </w:pPr>
      <w:r>
        <w:rPr>
          <w:lang w:val="tr-TR"/>
        </w:rPr>
        <w:pict w14:anchorId="7A93E738">
          <v:shapetype id="_x0000_t202" coordsize="21600,21600" o:spt="202" path="m,l,21600r21600,l21600,xe">
            <v:stroke joinstyle="miter"/>
            <v:path gradientshapeok="t" o:connecttype="rect"/>
          </v:shapetype>
          <v:shape id="_x0000_s2069" type="#_x0000_t202" alt="" style="position:absolute;left:0;text-align:left;margin-left:56.5pt;margin-top:5.3pt;width:10.1pt;height:11.1pt;z-index:15732224;mso-wrap-style:square;mso-wrap-edited:f;mso-width-percent:0;mso-height-percent:0;mso-position-horizontal-relative:page;mso-width-percent:0;mso-height-percent:0;v-text-anchor:top" filled="f" stroked="f">
            <v:textbox inset="0,0,0,0">
              <w:txbxContent>
                <w:p w14:paraId="4C2E5847" w14:textId="77777777" w:rsidR="001657AC" w:rsidRDefault="00000000">
                  <w:pPr>
                    <w:spacing w:line="222" w:lineRule="exact"/>
                    <w:rPr>
                      <w:sz w:val="20"/>
                    </w:rPr>
                  </w:pPr>
                  <w:r>
                    <w:rPr>
                      <w:color w:val="221F1F"/>
                      <w:sz w:val="20"/>
                    </w:rPr>
                    <w:t>26</w:t>
                  </w:r>
                </w:p>
              </w:txbxContent>
            </v:textbox>
            <w10:wrap anchorx="page"/>
          </v:shape>
        </w:pict>
      </w:r>
      <w:r w:rsidR="00000000" w:rsidRPr="00CA7EB6">
        <w:rPr>
          <w:rFonts w:ascii="Arial" w:hAnsi="Arial"/>
          <w:color w:val="3054A6"/>
          <w:sz w:val="19"/>
          <w:lang w:val="tr-TR"/>
        </w:rPr>
        <w:t xml:space="preserve">® Hizmetten çıkarma </w:t>
      </w:r>
      <w:r w:rsidR="00000000" w:rsidRPr="00CA7EB6">
        <w:rPr>
          <w:i/>
          <w:color w:val="221F1F"/>
          <w:sz w:val="18"/>
          <w:lang w:val="tr-TR"/>
        </w:rPr>
        <w:t xml:space="preserve">faaliyetleri ile </w:t>
      </w:r>
      <w:r w:rsidR="00000000" w:rsidRPr="00CA7EB6">
        <w:rPr>
          <w:color w:val="221F1F"/>
          <w:sz w:val="18"/>
          <w:lang w:val="tr-TR"/>
        </w:rPr>
        <w:t xml:space="preserve">ilgili olarak bir </w:t>
      </w:r>
      <w:r w:rsidR="00000000" w:rsidRPr="00CA7EB6">
        <w:rPr>
          <w:i/>
          <w:color w:val="221F1F"/>
          <w:sz w:val="18"/>
          <w:lang w:val="tr-TR"/>
        </w:rPr>
        <w:t xml:space="preserve">tesisin hizmetten çıkarılmasının </w:t>
      </w:r>
      <w:r w:rsidR="00000000" w:rsidRPr="00CA7EB6">
        <w:rPr>
          <w:color w:val="221F1F"/>
          <w:sz w:val="18"/>
          <w:lang w:val="tr-TR"/>
        </w:rPr>
        <w:t>nihai durumu</w:t>
      </w:r>
      <w:r w:rsidR="00000000" w:rsidRPr="00CA7EB6">
        <w:rPr>
          <w:i/>
          <w:color w:val="221F1F"/>
          <w:sz w:val="18"/>
          <w:lang w:val="tr-TR"/>
        </w:rPr>
        <w:t xml:space="preserve">; </w:t>
      </w:r>
      <w:r w:rsidR="00000000" w:rsidRPr="00CA7EB6">
        <w:rPr>
          <w:color w:val="221F1F"/>
          <w:sz w:val="18"/>
          <w:lang w:val="tr-TR"/>
        </w:rPr>
        <w:t xml:space="preserve">ve </w:t>
      </w:r>
      <w:r w:rsidR="00000000" w:rsidRPr="00CA7EB6">
        <w:rPr>
          <w:i/>
          <w:color w:val="221F1F"/>
          <w:sz w:val="18"/>
          <w:lang w:val="tr-TR"/>
        </w:rPr>
        <w:t xml:space="preserve">iyileştirme </w:t>
      </w:r>
      <w:r w:rsidR="00000000" w:rsidRPr="00CA7EB6">
        <w:rPr>
          <w:color w:val="221F1F"/>
          <w:sz w:val="18"/>
          <w:lang w:val="tr-TR"/>
        </w:rPr>
        <w:t xml:space="preserve">ile ilgili olarak, sahanın ve kalan </w:t>
      </w:r>
      <w:r w:rsidR="00000000" w:rsidRPr="00CA7EB6">
        <w:rPr>
          <w:i/>
          <w:color w:val="221F1F"/>
          <w:sz w:val="18"/>
          <w:lang w:val="tr-TR"/>
        </w:rPr>
        <w:t xml:space="preserve">yapıların </w:t>
      </w:r>
      <w:r w:rsidR="00000000" w:rsidRPr="00CA7EB6">
        <w:rPr>
          <w:color w:val="221F1F"/>
          <w:sz w:val="18"/>
          <w:lang w:val="tr-TR"/>
        </w:rPr>
        <w:t xml:space="preserve">radyolojik ve fiziksel koşullarının onaylanması da dahil olmak </w:t>
      </w:r>
      <w:r w:rsidR="00000000" w:rsidRPr="00CA7EB6">
        <w:rPr>
          <w:i/>
          <w:color w:val="221F1F"/>
          <w:sz w:val="18"/>
          <w:lang w:val="tr-TR"/>
        </w:rPr>
        <w:t xml:space="preserve">üzere, hizmetten çıkarma </w:t>
      </w:r>
      <w:r w:rsidR="00000000" w:rsidRPr="00CA7EB6">
        <w:rPr>
          <w:color w:val="221F1F"/>
          <w:sz w:val="18"/>
          <w:lang w:val="tr-TR"/>
        </w:rPr>
        <w:t xml:space="preserve">ve/veya iyileştirme </w:t>
      </w:r>
      <w:r w:rsidR="00000000" w:rsidRPr="00CA7EB6">
        <w:rPr>
          <w:i/>
          <w:color w:val="221F1F"/>
          <w:sz w:val="18"/>
          <w:lang w:val="tr-TR"/>
        </w:rPr>
        <w:t xml:space="preserve">faaliyetlerinin </w:t>
      </w:r>
      <w:r w:rsidR="00000000" w:rsidRPr="00CA7EB6">
        <w:rPr>
          <w:color w:val="221F1F"/>
          <w:sz w:val="18"/>
          <w:lang w:val="tr-TR"/>
        </w:rPr>
        <w:t>sonunda bir sahanın nihai durumu olarak kullanılır.</w:t>
      </w:r>
    </w:p>
    <w:p w14:paraId="1343D034" w14:textId="77777777" w:rsidR="001657AC" w:rsidRPr="00CA7EB6" w:rsidRDefault="001657AC">
      <w:pPr>
        <w:pStyle w:val="BodyText"/>
        <w:spacing w:before="1"/>
        <w:rPr>
          <w:sz w:val="19"/>
          <w:lang w:val="tr-TR"/>
        </w:rPr>
      </w:pPr>
    </w:p>
    <w:p w14:paraId="2B97182F" w14:textId="77777777" w:rsidR="001657AC" w:rsidRPr="00CA7EB6" w:rsidRDefault="00000000">
      <w:pPr>
        <w:pStyle w:val="Heading5"/>
        <w:ind w:left="420"/>
        <w:rPr>
          <w:lang w:val="tr-TR"/>
        </w:rPr>
      </w:pPr>
      <w:bookmarkStart w:id="248" w:name="enerji_akıcılığı"/>
      <w:bookmarkEnd w:id="248"/>
      <w:r w:rsidRPr="00CA7EB6">
        <w:rPr>
          <w:color w:val="221F1F"/>
          <w:lang w:val="tr-TR"/>
        </w:rPr>
        <w:t>enerji akıcılığı</w:t>
      </w:r>
    </w:p>
    <w:p w14:paraId="5E878CE1" w14:textId="77777777" w:rsidR="001657AC" w:rsidRPr="00CA7EB6" w:rsidRDefault="001657AC">
      <w:pPr>
        <w:pStyle w:val="BodyText"/>
        <w:spacing w:before="2"/>
        <w:rPr>
          <w:b/>
          <w:sz w:val="22"/>
          <w:lang w:val="tr-TR"/>
        </w:rPr>
      </w:pPr>
    </w:p>
    <w:p w14:paraId="11346A5C" w14:textId="77777777" w:rsidR="001657AC" w:rsidRPr="00CA7EB6" w:rsidRDefault="00000000">
      <w:pPr>
        <w:ind w:left="899"/>
        <w:rPr>
          <w:i/>
          <w:sz w:val="20"/>
          <w:lang w:val="tr-TR"/>
        </w:rPr>
      </w:pPr>
      <w:r w:rsidRPr="00CA7EB6">
        <w:rPr>
          <w:color w:val="221F1F"/>
          <w:sz w:val="20"/>
          <w:lang w:val="tr-TR"/>
        </w:rPr>
        <w:t>Bkz</w:t>
      </w:r>
      <w:r w:rsidRPr="00CA7EB6">
        <w:rPr>
          <w:i/>
          <w:color w:val="221F1F"/>
          <w:sz w:val="20"/>
          <w:lang w:val="tr-TR"/>
        </w:rPr>
        <w:t>. akıcılık.</w:t>
      </w:r>
    </w:p>
    <w:p w14:paraId="22E0FE00" w14:textId="77777777" w:rsidR="001657AC" w:rsidRPr="00CA7EB6" w:rsidRDefault="001657AC">
      <w:pPr>
        <w:pStyle w:val="BodyText"/>
        <w:spacing w:before="1"/>
        <w:rPr>
          <w:i/>
          <w:sz w:val="22"/>
          <w:lang w:val="tr-TR"/>
        </w:rPr>
      </w:pPr>
    </w:p>
    <w:p w14:paraId="2C7D10C8" w14:textId="77777777" w:rsidR="001657AC" w:rsidRPr="00CA7EB6" w:rsidRDefault="00000000">
      <w:pPr>
        <w:pStyle w:val="Heading5"/>
        <w:spacing w:before="1"/>
        <w:ind w:left="420"/>
        <w:rPr>
          <w:lang w:val="tr-TR"/>
        </w:rPr>
      </w:pPr>
      <w:r w:rsidRPr="00CA7EB6">
        <w:rPr>
          <w:color w:val="221F1F"/>
          <w:lang w:val="tr-TR"/>
        </w:rPr>
        <w:t>uygulama</w:t>
      </w:r>
    </w:p>
    <w:p w14:paraId="54F986C5" w14:textId="77777777" w:rsidR="001657AC" w:rsidRPr="00CA7EB6" w:rsidRDefault="001657AC">
      <w:pPr>
        <w:pStyle w:val="BodyText"/>
        <w:spacing w:before="1"/>
        <w:rPr>
          <w:b/>
          <w:sz w:val="22"/>
          <w:lang w:val="tr-TR"/>
        </w:rPr>
      </w:pPr>
    </w:p>
    <w:p w14:paraId="03B423AA" w14:textId="77777777" w:rsidR="001657AC" w:rsidRPr="00CA7EB6" w:rsidRDefault="00000000">
      <w:pPr>
        <w:spacing w:line="271" w:lineRule="auto"/>
        <w:ind w:left="420" w:firstLine="500"/>
        <w:rPr>
          <w:sz w:val="20"/>
          <w:lang w:val="tr-TR"/>
        </w:rPr>
      </w:pPr>
      <w:r w:rsidRPr="00CA7EB6">
        <w:rPr>
          <w:i/>
          <w:color w:val="221F1F"/>
          <w:sz w:val="20"/>
          <w:lang w:val="tr-TR"/>
        </w:rPr>
        <w:t xml:space="preserve">Bir düzenleyici kurum </w:t>
      </w:r>
      <w:r w:rsidRPr="00CA7EB6">
        <w:rPr>
          <w:color w:val="221F1F"/>
          <w:sz w:val="20"/>
          <w:lang w:val="tr-TR"/>
        </w:rPr>
        <w:t xml:space="preserve">tarafından bir </w:t>
      </w:r>
      <w:r w:rsidRPr="00CA7EB6">
        <w:rPr>
          <w:i/>
          <w:color w:val="221F1F"/>
          <w:sz w:val="20"/>
          <w:lang w:val="tr-TR"/>
        </w:rPr>
        <w:t xml:space="preserve">operatöre </w:t>
      </w:r>
      <w:r w:rsidRPr="00CA7EB6">
        <w:rPr>
          <w:color w:val="221F1F"/>
          <w:sz w:val="20"/>
          <w:lang w:val="tr-TR"/>
        </w:rPr>
        <w:t xml:space="preserve">karşı, bir </w:t>
      </w:r>
      <w:r w:rsidRPr="00CA7EB6">
        <w:rPr>
          <w:i/>
          <w:color w:val="221F1F"/>
          <w:sz w:val="20"/>
          <w:lang w:val="tr-TR"/>
        </w:rPr>
        <w:t xml:space="preserve">yetkilendirmenin </w:t>
      </w:r>
      <w:r w:rsidRPr="00CA7EB6">
        <w:rPr>
          <w:color w:val="221F1F"/>
          <w:sz w:val="20"/>
          <w:lang w:val="tr-TR"/>
        </w:rPr>
        <w:t>koşullarına uyulmamasını düzeltmek ve uygun olduğunda cezalandırmak amacıyla yaptırımların uygulanması.</w:t>
      </w:r>
    </w:p>
    <w:p w14:paraId="30C8DA0B" w14:textId="77777777" w:rsidR="001657AC" w:rsidRPr="00CA7EB6" w:rsidRDefault="001657AC">
      <w:pPr>
        <w:spacing w:line="271" w:lineRule="auto"/>
        <w:rPr>
          <w:sz w:val="20"/>
          <w:lang w:val="tr-TR"/>
        </w:rPr>
        <w:sectPr w:rsidR="001657AC" w:rsidRPr="00CA7EB6">
          <w:type w:val="continuous"/>
          <w:pgSz w:w="11910" w:h="16840"/>
          <w:pgMar w:top="0" w:right="1320" w:bottom="280" w:left="1020" w:header="720" w:footer="720" w:gutter="0"/>
          <w:cols w:space="720"/>
        </w:sectPr>
      </w:pPr>
    </w:p>
    <w:p w14:paraId="2461B50F" w14:textId="77777777" w:rsidR="001657AC" w:rsidRPr="00CA7EB6" w:rsidRDefault="00000000">
      <w:pPr>
        <w:pStyle w:val="Heading5"/>
        <w:spacing w:before="84"/>
        <w:ind w:left="420"/>
        <w:rPr>
          <w:lang w:val="tr-TR"/>
        </w:rPr>
      </w:pPr>
      <w:bookmarkStart w:id="249" w:name="zenginleştirilmiş_uranyum"/>
      <w:bookmarkEnd w:id="249"/>
      <w:r w:rsidRPr="00CA7EB6">
        <w:rPr>
          <w:color w:val="221F1F"/>
          <w:lang w:val="tr-TR"/>
        </w:rPr>
        <w:lastRenderedPageBreak/>
        <w:t>zenginleştirilmiş uranyum</w:t>
      </w:r>
    </w:p>
    <w:p w14:paraId="536BCADA" w14:textId="77777777" w:rsidR="001657AC" w:rsidRPr="00CA7EB6" w:rsidRDefault="001657AC">
      <w:pPr>
        <w:pStyle w:val="BodyText"/>
        <w:spacing w:before="2"/>
        <w:rPr>
          <w:b/>
          <w:sz w:val="22"/>
          <w:lang w:val="tr-TR"/>
        </w:rPr>
      </w:pPr>
    </w:p>
    <w:p w14:paraId="6951F532" w14:textId="77777777" w:rsidR="001657AC" w:rsidRPr="00CA7EB6" w:rsidRDefault="00000000">
      <w:pPr>
        <w:ind w:left="900"/>
        <w:rPr>
          <w:sz w:val="20"/>
          <w:lang w:val="tr-TR"/>
        </w:rPr>
      </w:pPr>
      <w:r w:rsidRPr="00CA7EB6">
        <w:rPr>
          <w:i/>
          <w:color w:val="221F1F"/>
          <w:sz w:val="20"/>
          <w:lang w:val="tr-TR"/>
        </w:rPr>
        <w:t xml:space="preserve">Uranyuma </w:t>
      </w:r>
      <w:r w:rsidRPr="00CA7EB6">
        <w:rPr>
          <w:color w:val="221F1F"/>
          <w:sz w:val="20"/>
          <w:lang w:val="tr-TR"/>
        </w:rPr>
        <w:t>bakınız.</w:t>
      </w:r>
    </w:p>
    <w:p w14:paraId="08385D81" w14:textId="77777777" w:rsidR="001657AC" w:rsidRPr="00CA7EB6" w:rsidRDefault="001657AC">
      <w:pPr>
        <w:pStyle w:val="BodyText"/>
        <w:rPr>
          <w:sz w:val="22"/>
          <w:lang w:val="tr-TR"/>
        </w:rPr>
      </w:pPr>
    </w:p>
    <w:p w14:paraId="7567C546" w14:textId="77777777" w:rsidR="001657AC" w:rsidRPr="00CA7EB6" w:rsidRDefault="00000000">
      <w:pPr>
        <w:pStyle w:val="Heading5"/>
        <w:spacing w:before="1"/>
        <w:ind w:left="420"/>
        <w:rPr>
          <w:lang w:val="tr-TR"/>
        </w:rPr>
      </w:pPr>
      <w:bookmarkStart w:id="250" w:name="gömülme"/>
      <w:bookmarkEnd w:id="250"/>
      <w:r w:rsidRPr="00CA7EB6">
        <w:rPr>
          <w:color w:val="221F1F"/>
          <w:lang w:val="tr-TR"/>
        </w:rPr>
        <w:t>gömülme</w:t>
      </w:r>
    </w:p>
    <w:p w14:paraId="2907FD1A" w14:textId="77777777" w:rsidR="001657AC" w:rsidRPr="00CA7EB6" w:rsidRDefault="001657AC">
      <w:pPr>
        <w:pStyle w:val="BodyText"/>
        <w:spacing w:before="1"/>
        <w:rPr>
          <w:b/>
          <w:sz w:val="22"/>
          <w:lang w:val="tr-TR"/>
        </w:rPr>
      </w:pPr>
    </w:p>
    <w:p w14:paraId="37E9BF6B" w14:textId="644156F7" w:rsidR="001657AC" w:rsidRPr="00CA7EB6" w:rsidRDefault="00000000" w:rsidP="007044F6">
      <w:pPr>
        <w:ind w:left="900"/>
        <w:rPr>
          <w:sz w:val="20"/>
          <w:lang w:val="tr-TR"/>
        </w:rPr>
      </w:pPr>
      <w:r w:rsidRPr="00CA7EB6">
        <w:rPr>
          <w:color w:val="221F1F"/>
          <w:sz w:val="20"/>
          <w:lang w:val="tr-TR"/>
        </w:rPr>
        <w:t xml:space="preserve">Bkz. hizmetten </w:t>
      </w:r>
      <w:r w:rsidRPr="00CA7EB6">
        <w:rPr>
          <w:i/>
          <w:color w:val="221F1F"/>
          <w:sz w:val="20"/>
          <w:lang w:val="tr-TR"/>
        </w:rPr>
        <w:t xml:space="preserve">çıkarma </w:t>
      </w:r>
      <w:r w:rsidRPr="00CA7EB6">
        <w:rPr>
          <w:color w:val="221F1F"/>
          <w:sz w:val="20"/>
          <w:lang w:val="tr-TR"/>
        </w:rPr>
        <w:t>(1).</w:t>
      </w:r>
    </w:p>
    <w:p w14:paraId="1D613587" w14:textId="77777777" w:rsidR="001657AC" w:rsidRPr="00CA7EB6" w:rsidRDefault="001657AC">
      <w:pPr>
        <w:pStyle w:val="BodyText"/>
        <w:rPr>
          <w:sz w:val="20"/>
          <w:lang w:val="tr-TR"/>
        </w:rPr>
      </w:pPr>
    </w:p>
    <w:p w14:paraId="6C3B7399" w14:textId="77777777" w:rsidR="001657AC" w:rsidRPr="00CA7EB6" w:rsidRDefault="001657AC">
      <w:pPr>
        <w:pStyle w:val="BodyText"/>
        <w:spacing w:before="6"/>
        <w:rPr>
          <w:sz w:val="29"/>
          <w:lang w:val="tr-TR"/>
        </w:rPr>
      </w:pPr>
    </w:p>
    <w:p w14:paraId="3FCEA846" w14:textId="77777777" w:rsidR="001657AC" w:rsidRPr="00CA7EB6" w:rsidRDefault="00000000">
      <w:pPr>
        <w:pStyle w:val="Heading5"/>
        <w:spacing w:before="92"/>
        <w:ind w:left="154"/>
        <w:rPr>
          <w:lang w:val="tr-TR"/>
        </w:rPr>
      </w:pPr>
      <w:bookmarkStart w:id="251" w:name="3_tr"/>
      <w:bookmarkStart w:id="252" w:name="giriş_yüzey_dozu"/>
      <w:bookmarkEnd w:id="251"/>
      <w:bookmarkEnd w:id="252"/>
      <w:r w:rsidRPr="00CA7EB6">
        <w:rPr>
          <w:color w:val="221F1F"/>
          <w:lang w:val="tr-TR"/>
        </w:rPr>
        <w:t>giriş yüzey dozu</w:t>
      </w:r>
    </w:p>
    <w:p w14:paraId="761A4A49" w14:textId="77777777" w:rsidR="001657AC" w:rsidRPr="00CA7EB6" w:rsidRDefault="001657AC">
      <w:pPr>
        <w:pStyle w:val="BodyText"/>
        <w:spacing w:before="2"/>
        <w:rPr>
          <w:b/>
          <w:sz w:val="22"/>
          <w:lang w:val="tr-TR"/>
        </w:rPr>
      </w:pPr>
    </w:p>
    <w:p w14:paraId="69A0CFF3" w14:textId="77777777" w:rsidR="001657AC" w:rsidRPr="00CA7EB6" w:rsidRDefault="00000000">
      <w:pPr>
        <w:spacing w:line="276" w:lineRule="auto"/>
        <w:ind w:left="154" w:firstLine="500"/>
        <w:rPr>
          <w:i/>
          <w:sz w:val="20"/>
          <w:lang w:val="tr-TR"/>
        </w:rPr>
      </w:pPr>
      <w:r w:rsidRPr="00CA7EB6">
        <w:rPr>
          <w:color w:val="221F1F"/>
          <w:sz w:val="20"/>
          <w:lang w:val="tr-TR"/>
        </w:rPr>
        <w:t xml:space="preserve">Radyodiagnostik inceleme yapılan bir </w:t>
      </w:r>
      <w:r w:rsidRPr="00CA7EB6">
        <w:rPr>
          <w:i/>
          <w:color w:val="221F1F"/>
          <w:sz w:val="20"/>
          <w:lang w:val="tr-TR"/>
        </w:rPr>
        <w:t xml:space="preserve">hasta </w:t>
      </w:r>
      <w:r w:rsidRPr="00CA7EB6">
        <w:rPr>
          <w:color w:val="221F1F"/>
          <w:sz w:val="20"/>
          <w:lang w:val="tr-TR"/>
        </w:rPr>
        <w:t xml:space="preserve">için </w:t>
      </w:r>
      <w:r w:rsidRPr="00CA7EB6">
        <w:rPr>
          <w:i/>
          <w:color w:val="221F1F"/>
          <w:sz w:val="20"/>
          <w:lang w:val="tr-TR"/>
        </w:rPr>
        <w:t xml:space="preserve">radyasyonun </w:t>
      </w:r>
      <w:r w:rsidRPr="00CA7EB6">
        <w:rPr>
          <w:color w:val="221F1F"/>
          <w:sz w:val="20"/>
          <w:lang w:val="tr-TR"/>
        </w:rPr>
        <w:t xml:space="preserve">giriş yüzeyindeki alanın merkezinde, havada ve geri saçılma ile ifade edilen </w:t>
      </w:r>
      <w:r w:rsidRPr="00CA7EB6">
        <w:rPr>
          <w:i/>
          <w:color w:val="221F1F"/>
          <w:sz w:val="20"/>
          <w:lang w:val="tr-TR"/>
        </w:rPr>
        <w:t>soğurulan doz.</w:t>
      </w:r>
    </w:p>
    <w:p w14:paraId="595679D0" w14:textId="77777777" w:rsidR="001657AC" w:rsidRPr="00CA7EB6" w:rsidRDefault="001657AC">
      <w:pPr>
        <w:pStyle w:val="BodyText"/>
        <w:spacing w:before="1"/>
        <w:rPr>
          <w:i/>
          <w:sz w:val="19"/>
          <w:lang w:val="tr-TR"/>
        </w:rPr>
      </w:pPr>
    </w:p>
    <w:p w14:paraId="658C06EA" w14:textId="77777777" w:rsidR="001657AC" w:rsidRPr="00CA7EB6" w:rsidRDefault="00000000">
      <w:pPr>
        <w:pStyle w:val="Heading5"/>
        <w:ind w:left="154"/>
        <w:rPr>
          <w:lang w:val="tr-TR"/>
        </w:rPr>
      </w:pPr>
      <w:bookmarkStart w:id="253" w:name="çevre"/>
      <w:bookmarkEnd w:id="253"/>
      <w:r w:rsidRPr="00CA7EB6">
        <w:rPr>
          <w:color w:val="221F1F"/>
          <w:lang w:val="tr-TR"/>
        </w:rPr>
        <w:t>çevre</w:t>
      </w:r>
    </w:p>
    <w:p w14:paraId="47F21D7E" w14:textId="77777777" w:rsidR="001657AC" w:rsidRPr="00CA7EB6" w:rsidRDefault="001657AC">
      <w:pPr>
        <w:pStyle w:val="BodyText"/>
        <w:spacing w:before="2"/>
        <w:rPr>
          <w:b/>
          <w:sz w:val="22"/>
          <w:lang w:val="tr-TR"/>
        </w:rPr>
      </w:pPr>
    </w:p>
    <w:p w14:paraId="2E62467D" w14:textId="77777777" w:rsidR="001657AC" w:rsidRPr="00CA7EB6" w:rsidRDefault="00000000">
      <w:pPr>
        <w:pStyle w:val="Heading7"/>
        <w:spacing w:line="276" w:lineRule="auto"/>
        <w:ind w:left="154" w:firstLine="500"/>
        <w:rPr>
          <w:lang w:val="tr-TR"/>
        </w:rPr>
      </w:pPr>
      <w:r w:rsidRPr="00CA7EB6">
        <w:rPr>
          <w:color w:val="221F1F"/>
          <w:lang w:val="tr-TR"/>
        </w:rPr>
        <w:t>İnsanların, hayvanların ve bitkilerin yaşadığı veya geliştiği ve tüm yaşamı ve gelişimi sürdüren koşullar; özellikle de insan faaliyetlerinden etkilenen koşullar.</w:t>
      </w:r>
    </w:p>
    <w:p w14:paraId="0B36E97A" w14:textId="77777777" w:rsidR="001657AC" w:rsidRPr="00CA7EB6" w:rsidRDefault="00000000">
      <w:pPr>
        <w:spacing w:line="218" w:lineRule="exact"/>
        <w:ind w:left="655"/>
        <w:rPr>
          <w:i/>
          <w:sz w:val="18"/>
          <w:lang w:val="tr-TR"/>
        </w:rPr>
      </w:pPr>
      <w:r w:rsidRPr="00CA7EB6">
        <w:rPr>
          <w:rFonts w:ascii="Arial" w:hAnsi="Arial"/>
          <w:color w:val="3054A6"/>
          <w:sz w:val="19"/>
          <w:lang w:val="tr-TR"/>
        </w:rPr>
        <w:t xml:space="preserve">® </w:t>
      </w:r>
      <w:r w:rsidRPr="00CA7EB6">
        <w:rPr>
          <w:color w:val="221F1F"/>
          <w:sz w:val="18"/>
          <w:lang w:val="tr-TR"/>
        </w:rPr>
        <w:t xml:space="preserve">Ayrıca bkz. </w:t>
      </w:r>
      <w:r w:rsidRPr="00CA7EB6">
        <w:rPr>
          <w:i/>
          <w:color w:val="221F1F"/>
          <w:sz w:val="18"/>
          <w:lang w:val="tr-TR"/>
        </w:rPr>
        <w:t>çevrenin korunması.</w:t>
      </w:r>
    </w:p>
    <w:p w14:paraId="54A7AC69" w14:textId="77777777" w:rsidR="001657AC" w:rsidRPr="00CA7EB6" w:rsidRDefault="001657AC">
      <w:pPr>
        <w:pStyle w:val="BodyText"/>
        <w:spacing w:before="2"/>
        <w:rPr>
          <w:i/>
          <w:sz w:val="19"/>
          <w:lang w:val="tr-TR"/>
        </w:rPr>
      </w:pPr>
    </w:p>
    <w:p w14:paraId="3F8E0FBC" w14:textId="77777777" w:rsidR="001657AC" w:rsidRPr="00CA7EB6" w:rsidRDefault="00000000">
      <w:pPr>
        <w:pStyle w:val="Heading5"/>
        <w:ind w:left="154"/>
        <w:rPr>
          <w:lang w:val="tr-TR"/>
        </w:rPr>
      </w:pPr>
      <w:bookmarkStart w:id="254" w:name="çevresel_izleme"/>
      <w:bookmarkEnd w:id="254"/>
      <w:r w:rsidRPr="00CA7EB6">
        <w:rPr>
          <w:color w:val="221F1F"/>
          <w:lang w:val="tr-TR"/>
        </w:rPr>
        <w:t>çevresel izleme</w:t>
      </w:r>
    </w:p>
    <w:p w14:paraId="47FE8619" w14:textId="77777777" w:rsidR="001657AC" w:rsidRPr="00CA7EB6" w:rsidRDefault="001657AC">
      <w:pPr>
        <w:pStyle w:val="BodyText"/>
        <w:spacing w:before="2"/>
        <w:rPr>
          <w:b/>
          <w:sz w:val="22"/>
          <w:lang w:val="tr-TR"/>
        </w:rPr>
      </w:pPr>
    </w:p>
    <w:p w14:paraId="0A6B4F04" w14:textId="77777777" w:rsidR="001657AC" w:rsidRPr="00CA7EB6" w:rsidRDefault="00000000">
      <w:pPr>
        <w:ind w:left="634"/>
        <w:rPr>
          <w:sz w:val="20"/>
          <w:lang w:val="tr-TR"/>
        </w:rPr>
      </w:pPr>
      <w:r w:rsidRPr="00CA7EB6">
        <w:rPr>
          <w:i/>
          <w:color w:val="221F1F"/>
          <w:sz w:val="20"/>
          <w:lang w:val="tr-TR"/>
        </w:rPr>
        <w:t xml:space="preserve">İzleme </w:t>
      </w:r>
      <w:r w:rsidRPr="00CA7EB6">
        <w:rPr>
          <w:color w:val="221F1F"/>
          <w:sz w:val="20"/>
          <w:lang w:val="tr-TR"/>
        </w:rPr>
        <w:t>(1) bölümüne bakınız.</w:t>
      </w:r>
    </w:p>
    <w:p w14:paraId="51C30F70" w14:textId="77777777" w:rsidR="001657AC" w:rsidRPr="00CA7EB6" w:rsidRDefault="001657AC">
      <w:pPr>
        <w:pStyle w:val="BodyText"/>
        <w:spacing w:before="1"/>
        <w:rPr>
          <w:sz w:val="22"/>
          <w:lang w:val="tr-TR"/>
        </w:rPr>
      </w:pPr>
    </w:p>
    <w:p w14:paraId="4334245D" w14:textId="77777777" w:rsidR="001657AC" w:rsidRPr="00CA7EB6" w:rsidRDefault="00000000">
      <w:pPr>
        <w:pStyle w:val="Heading5"/>
        <w:ind w:left="154"/>
        <w:rPr>
          <w:lang w:val="tr-TR"/>
        </w:rPr>
      </w:pPr>
      <w:bookmarkStart w:id="255" w:name="merkez_üssü"/>
      <w:bookmarkEnd w:id="255"/>
      <w:r w:rsidRPr="00CA7EB6">
        <w:rPr>
          <w:color w:val="221F1F"/>
          <w:lang w:val="tr-TR"/>
        </w:rPr>
        <w:t>merkez üssü</w:t>
      </w:r>
    </w:p>
    <w:p w14:paraId="4263D41C" w14:textId="77777777" w:rsidR="001657AC" w:rsidRPr="00CA7EB6" w:rsidRDefault="001657AC">
      <w:pPr>
        <w:pStyle w:val="BodyText"/>
        <w:spacing w:before="8"/>
        <w:rPr>
          <w:b/>
          <w:sz w:val="13"/>
          <w:lang w:val="tr-TR"/>
        </w:rPr>
      </w:pPr>
    </w:p>
    <w:p w14:paraId="0ACD053A" w14:textId="77777777" w:rsidR="001657AC" w:rsidRPr="00CA7EB6" w:rsidRDefault="00000000">
      <w:pPr>
        <w:pStyle w:val="Heading7"/>
        <w:spacing w:before="92"/>
        <w:ind w:left="654"/>
        <w:rPr>
          <w:lang w:val="tr-TR"/>
        </w:rPr>
      </w:pPr>
      <w:r w:rsidRPr="00CA7EB6">
        <w:rPr>
          <w:color w:val="221F1F"/>
          <w:lang w:val="tr-TR"/>
        </w:rPr>
        <w:t xml:space="preserve">Dünya yüzeyinde bir depremin odağının (yani </w:t>
      </w:r>
      <w:r w:rsidRPr="00CA7EB6">
        <w:rPr>
          <w:i/>
          <w:color w:val="221F1F"/>
          <w:lang w:val="tr-TR"/>
        </w:rPr>
        <w:t xml:space="preserve">hiposantrın) </w:t>
      </w:r>
      <w:r w:rsidRPr="00CA7EB6">
        <w:rPr>
          <w:color w:val="221F1F"/>
          <w:lang w:val="tr-TR"/>
        </w:rPr>
        <w:t>hemen üzerindeki</w:t>
      </w:r>
    </w:p>
    <w:p w14:paraId="764E2762" w14:textId="77777777" w:rsidR="001657AC" w:rsidRPr="00CA7EB6" w:rsidRDefault="00000000">
      <w:pPr>
        <w:spacing w:before="31"/>
        <w:ind w:left="154"/>
        <w:rPr>
          <w:sz w:val="20"/>
          <w:lang w:val="tr-TR"/>
        </w:rPr>
      </w:pPr>
      <w:r w:rsidRPr="00CA7EB6">
        <w:rPr>
          <w:color w:val="221F1F"/>
          <w:sz w:val="20"/>
          <w:lang w:val="tr-TR"/>
        </w:rPr>
        <w:t>nokta.</w:t>
      </w:r>
    </w:p>
    <w:p w14:paraId="2F49C5FA" w14:textId="77777777" w:rsidR="001657AC" w:rsidRPr="00CA7EB6" w:rsidRDefault="001657AC">
      <w:pPr>
        <w:pStyle w:val="BodyText"/>
        <w:spacing w:before="7"/>
        <w:rPr>
          <w:sz w:val="13"/>
          <w:lang w:val="tr-TR"/>
        </w:rPr>
      </w:pPr>
    </w:p>
    <w:p w14:paraId="3C3CC689" w14:textId="77777777" w:rsidR="001657AC" w:rsidRPr="00CA7EB6" w:rsidRDefault="00000000">
      <w:pPr>
        <w:pStyle w:val="Heading5"/>
        <w:spacing w:before="92"/>
        <w:ind w:left="154"/>
        <w:rPr>
          <w:lang w:val="tr-TR"/>
        </w:rPr>
      </w:pPr>
      <w:bookmarkStart w:id="256" w:name="epistemik_belirsizlik"/>
      <w:bookmarkEnd w:id="256"/>
      <w:r w:rsidRPr="00CA7EB6">
        <w:rPr>
          <w:color w:val="221F1F"/>
          <w:lang w:val="tr-TR"/>
        </w:rPr>
        <w:t>epistemik belirsizlik</w:t>
      </w:r>
    </w:p>
    <w:p w14:paraId="029950E3" w14:textId="77777777" w:rsidR="001657AC" w:rsidRPr="00CA7EB6" w:rsidRDefault="001657AC">
      <w:pPr>
        <w:pStyle w:val="BodyText"/>
        <w:spacing w:before="8"/>
        <w:rPr>
          <w:b/>
          <w:sz w:val="21"/>
          <w:lang w:val="tr-TR"/>
        </w:rPr>
      </w:pPr>
    </w:p>
    <w:p w14:paraId="4EC0C325" w14:textId="77777777" w:rsidR="001657AC" w:rsidRPr="00CA7EB6" w:rsidRDefault="00000000">
      <w:pPr>
        <w:ind w:left="654"/>
        <w:rPr>
          <w:sz w:val="20"/>
          <w:lang w:val="tr-TR"/>
        </w:rPr>
      </w:pPr>
      <w:r w:rsidRPr="00CA7EB6">
        <w:rPr>
          <w:i/>
          <w:color w:val="221F1F"/>
          <w:sz w:val="20"/>
          <w:lang w:val="tr-TR"/>
        </w:rPr>
        <w:t xml:space="preserve">Belirsizliğe </w:t>
      </w:r>
      <w:r w:rsidRPr="00CA7EB6">
        <w:rPr>
          <w:color w:val="221F1F"/>
          <w:sz w:val="20"/>
          <w:lang w:val="tr-TR"/>
        </w:rPr>
        <w:t>bakın.</w:t>
      </w:r>
    </w:p>
    <w:p w14:paraId="540B4280" w14:textId="77777777" w:rsidR="001657AC" w:rsidRPr="00CA7EB6" w:rsidRDefault="001657AC">
      <w:pPr>
        <w:pStyle w:val="BodyText"/>
        <w:spacing w:before="9"/>
        <w:rPr>
          <w:sz w:val="21"/>
          <w:lang w:val="tr-TR"/>
        </w:rPr>
      </w:pPr>
    </w:p>
    <w:p w14:paraId="4F031419" w14:textId="77777777" w:rsidR="001657AC" w:rsidRPr="00CA7EB6" w:rsidRDefault="00000000">
      <w:pPr>
        <w:pStyle w:val="Heading5"/>
        <w:ind w:left="154"/>
        <w:rPr>
          <w:lang w:val="tr-TR"/>
        </w:rPr>
      </w:pPr>
      <w:bookmarkStart w:id="257" w:name="denge,_radyoaktif"/>
      <w:bookmarkEnd w:id="257"/>
      <w:r w:rsidRPr="00CA7EB6">
        <w:rPr>
          <w:color w:val="221F1F"/>
          <w:lang w:val="tr-TR"/>
        </w:rPr>
        <w:t>denge, radyoaktif</w:t>
      </w:r>
    </w:p>
    <w:p w14:paraId="4426D6A1" w14:textId="77777777" w:rsidR="001657AC" w:rsidRPr="00CA7EB6" w:rsidRDefault="001657AC">
      <w:pPr>
        <w:pStyle w:val="BodyText"/>
        <w:spacing w:before="7"/>
        <w:rPr>
          <w:b/>
          <w:sz w:val="21"/>
          <w:lang w:val="tr-TR"/>
        </w:rPr>
      </w:pPr>
    </w:p>
    <w:p w14:paraId="2104A646" w14:textId="77777777" w:rsidR="001657AC" w:rsidRPr="00CA7EB6" w:rsidRDefault="00000000">
      <w:pPr>
        <w:ind w:left="654"/>
        <w:rPr>
          <w:i/>
          <w:sz w:val="20"/>
          <w:lang w:val="tr-TR"/>
        </w:rPr>
      </w:pPr>
      <w:r w:rsidRPr="00CA7EB6">
        <w:rPr>
          <w:color w:val="221F1F"/>
          <w:sz w:val="20"/>
          <w:lang w:val="tr-TR"/>
        </w:rPr>
        <w:t xml:space="preserve">Bkz. </w:t>
      </w:r>
      <w:r w:rsidRPr="00CA7EB6">
        <w:rPr>
          <w:i/>
          <w:color w:val="221F1F"/>
          <w:sz w:val="20"/>
          <w:lang w:val="tr-TR"/>
        </w:rPr>
        <w:t>radyoaktif denge.</w:t>
      </w:r>
    </w:p>
    <w:p w14:paraId="4A6B7F5B" w14:textId="77777777" w:rsidR="001657AC" w:rsidRPr="00CA7EB6" w:rsidRDefault="001657AC">
      <w:pPr>
        <w:pStyle w:val="BodyText"/>
        <w:spacing w:before="9"/>
        <w:rPr>
          <w:i/>
          <w:sz w:val="21"/>
          <w:lang w:val="tr-TR"/>
        </w:rPr>
      </w:pPr>
    </w:p>
    <w:p w14:paraId="19019B2E" w14:textId="77777777" w:rsidR="001657AC" w:rsidRPr="00CA7EB6" w:rsidRDefault="00000000">
      <w:pPr>
        <w:pStyle w:val="Heading5"/>
        <w:ind w:left="154"/>
        <w:rPr>
          <w:lang w:val="tr-TR"/>
        </w:rPr>
      </w:pPr>
      <w:bookmarkStart w:id="258" w:name="denge_eşdeğer_konsantrasyonu_(EEC)"/>
      <w:bookmarkEnd w:id="258"/>
      <w:r w:rsidRPr="00CA7EB6">
        <w:rPr>
          <w:color w:val="221F1F"/>
          <w:lang w:val="tr-TR"/>
        </w:rPr>
        <w:t>denge eşdeğer konsantrasyonu (EEC)</w:t>
      </w:r>
    </w:p>
    <w:p w14:paraId="6DAAF45F" w14:textId="77777777" w:rsidR="001657AC" w:rsidRPr="00CA7EB6" w:rsidRDefault="001657AC">
      <w:pPr>
        <w:pStyle w:val="BodyText"/>
        <w:spacing w:before="8"/>
        <w:rPr>
          <w:b/>
          <w:sz w:val="21"/>
          <w:lang w:val="tr-TR"/>
        </w:rPr>
      </w:pPr>
    </w:p>
    <w:p w14:paraId="526DD759" w14:textId="77777777" w:rsidR="001657AC" w:rsidRPr="00CA7EB6" w:rsidRDefault="00000000">
      <w:pPr>
        <w:spacing w:line="271" w:lineRule="auto"/>
        <w:ind w:left="154" w:right="113" w:firstLine="500"/>
        <w:jc w:val="both"/>
        <w:rPr>
          <w:sz w:val="20"/>
          <w:lang w:val="tr-TR"/>
        </w:rPr>
      </w:pPr>
      <w:r w:rsidRPr="00CA7EB6">
        <w:rPr>
          <w:color w:val="221F1F"/>
          <w:sz w:val="20"/>
          <w:lang w:val="tr-TR"/>
        </w:rPr>
        <w:t xml:space="preserve">Gerçek (denge dışı) karışımla aynı </w:t>
      </w:r>
      <w:r w:rsidRPr="00CA7EB6">
        <w:rPr>
          <w:i/>
          <w:color w:val="221F1F"/>
          <w:sz w:val="20"/>
          <w:lang w:val="tr-TR"/>
        </w:rPr>
        <w:t xml:space="preserve">potansiyel alfa enerjisi konsantrasyonuna </w:t>
      </w:r>
      <w:r w:rsidRPr="00CA7EB6">
        <w:rPr>
          <w:color w:val="221F1F"/>
          <w:sz w:val="20"/>
          <w:lang w:val="tr-TR"/>
        </w:rPr>
        <w:t xml:space="preserve">sahip olacak kısa ömürlü progeny ile </w:t>
      </w:r>
      <w:r w:rsidRPr="00CA7EB6">
        <w:rPr>
          <w:i/>
          <w:color w:val="221F1F"/>
          <w:sz w:val="20"/>
          <w:lang w:val="tr-TR"/>
        </w:rPr>
        <w:t xml:space="preserve">radyoaktif denge </w:t>
      </w:r>
      <w:r w:rsidRPr="00CA7EB6">
        <w:rPr>
          <w:color w:val="221F1F"/>
          <w:sz w:val="20"/>
          <w:lang w:val="tr-TR"/>
        </w:rPr>
        <w:t xml:space="preserve">halindeki </w:t>
      </w:r>
      <w:r w:rsidRPr="00CA7EB6">
        <w:rPr>
          <w:color w:val="221F1F"/>
          <w:sz w:val="14"/>
          <w:lang w:val="tr-TR"/>
        </w:rPr>
        <w:t xml:space="preserve">222Rn </w:t>
      </w:r>
      <w:r w:rsidRPr="00CA7EB6">
        <w:rPr>
          <w:color w:val="221F1F"/>
          <w:sz w:val="20"/>
          <w:lang w:val="tr-TR"/>
        </w:rPr>
        <w:t>veya</w:t>
      </w:r>
      <w:r w:rsidRPr="00CA7EB6">
        <w:rPr>
          <w:color w:val="221F1F"/>
          <w:sz w:val="20"/>
          <w:vertAlign w:val="superscript"/>
          <w:lang w:val="tr-TR"/>
        </w:rPr>
        <w:t>220</w:t>
      </w:r>
      <w:r w:rsidRPr="00CA7EB6">
        <w:rPr>
          <w:color w:val="221F1F"/>
          <w:sz w:val="20"/>
          <w:lang w:val="tr-TR"/>
        </w:rPr>
        <w:t xml:space="preserve"> Rn </w:t>
      </w:r>
      <w:r w:rsidRPr="00CA7EB6">
        <w:rPr>
          <w:i/>
          <w:color w:val="221F1F"/>
          <w:sz w:val="20"/>
          <w:lang w:val="tr-TR"/>
        </w:rPr>
        <w:t>aktivite konsantrasyonu</w:t>
      </w:r>
      <w:r w:rsidRPr="00CA7EB6">
        <w:rPr>
          <w:color w:val="221F1F"/>
          <w:sz w:val="20"/>
          <w:lang w:val="tr-TR"/>
        </w:rPr>
        <w:t>.</w:t>
      </w:r>
    </w:p>
    <w:p w14:paraId="5AEB4E77" w14:textId="77777777" w:rsidR="001657AC" w:rsidRPr="00CA7EB6" w:rsidRDefault="00000000">
      <w:pPr>
        <w:spacing w:line="217" w:lineRule="exact"/>
        <w:ind w:left="655"/>
        <w:jc w:val="both"/>
        <w:rPr>
          <w:sz w:val="18"/>
          <w:lang w:val="tr-TR"/>
        </w:rPr>
      </w:pPr>
      <w:r w:rsidRPr="00CA7EB6">
        <w:rPr>
          <w:rFonts w:ascii="Arial" w:hAnsi="Arial"/>
          <w:color w:val="3054A6"/>
          <w:sz w:val="19"/>
          <w:lang w:val="tr-TR"/>
        </w:rPr>
        <w:t>®</w:t>
      </w:r>
      <w:r w:rsidRPr="00CA7EB6">
        <w:rPr>
          <w:color w:val="221F1F"/>
          <w:position w:val="6"/>
          <w:sz w:val="12"/>
          <w:lang w:val="tr-TR"/>
        </w:rPr>
        <w:t xml:space="preserve">222 </w:t>
      </w:r>
      <w:r w:rsidRPr="00CA7EB6">
        <w:rPr>
          <w:color w:val="221F1F"/>
          <w:sz w:val="18"/>
          <w:lang w:val="tr-TR"/>
        </w:rPr>
        <w:t xml:space="preserve">Rn'nin </w:t>
      </w:r>
      <w:r w:rsidRPr="00CA7EB6">
        <w:rPr>
          <w:i/>
          <w:color w:val="221F1F"/>
          <w:sz w:val="18"/>
          <w:lang w:val="tr-TR"/>
        </w:rPr>
        <w:t xml:space="preserve">denge eşdeğer konsantrasyonu </w:t>
      </w:r>
      <w:r w:rsidRPr="00CA7EB6">
        <w:rPr>
          <w:color w:val="221F1F"/>
          <w:sz w:val="18"/>
          <w:lang w:val="tr-TR"/>
        </w:rPr>
        <w:t>şu şekilde verilir:</w:t>
      </w:r>
    </w:p>
    <w:p w14:paraId="102E22F8" w14:textId="77777777" w:rsidR="001657AC" w:rsidRPr="00CA7EB6" w:rsidRDefault="00000000">
      <w:pPr>
        <w:ind w:left="895"/>
        <w:jc w:val="both"/>
        <w:rPr>
          <w:sz w:val="12"/>
          <w:lang w:val="tr-TR"/>
        </w:rPr>
      </w:pPr>
      <w:r w:rsidRPr="00CA7EB6">
        <w:rPr>
          <w:color w:val="221F1F"/>
          <w:sz w:val="12"/>
          <w:lang w:val="tr-TR"/>
        </w:rPr>
        <w:t>E'ET"' 222218214214</w:t>
      </w:r>
    </w:p>
    <w:p w14:paraId="5500419C" w14:textId="77777777" w:rsidR="001657AC" w:rsidRPr="00CA7EB6" w:rsidRDefault="00000000">
      <w:pPr>
        <w:pStyle w:val="BodyText"/>
        <w:spacing w:before="2" w:line="254" w:lineRule="auto"/>
        <w:ind w:left="895" w:right="114" w:firstLine="19"/>
        <w:jc w:val="both"/>
        <w:rPr>
          <w:lang w:val="tr-TR"/>
        </w:rPr>
      </w:pPr>
      <w:r w:rsidRPr="00CA7EB6">
        <w:rPr>
          <w:i/>
          <w:color w:val="221F1F"/>
          <w:sz w:val="14"/>
          <w:lang w:val="tr-TR"/>
        </w:rPr>
        <w:t xml:space="preserve">EEC </w:t>
      </w:r>
      <w:r w:rsidRPr="00CA7EB6">
        <w:rPr>
          <w:color w:val="221F1F"/>
          <w:lang w:val="tr-TR"/>
        </w:rPr>
        <w:t xml:space="preserve">Rn - (0,104 x </w:t>
      </w:r>
      <w:r w:rsidRPr="00CA7EB6">
        <w:rPr>
          <w:i/>
          <w:color w:val="221F1F"/>
          <w:lang w:val="tr-TR"/>
        </w:rPr>
        <w:t>C</w:t>
      </w:r>
      <w:r w:rsidRPr="00CA7EB6">
        <w:rPr>
          <w:color w:val="221F1F"/>
          <w:lang w:val="tr-TR"/>
        </w:rPr>
        <w:t xml:space="preserve">( </w:t>
      </w:r>
      <w:r w:rsidRPr="00CA7EB6">
        <w:rPr>
          <w:color w:val="221F1F"/>
          <w:sz w:val="14"/>
          <w:lang w:val="tr-TR"/>
        </w:rPr>
        <w:t>PO</w:t>
      </w:r>
      <w:r w:rsidRPr="00CA7EB6">
        <w:rPr>
          <w:color w:val="221F1F"/>
          <w:lang w:val="tr-TR"/>
        </w:rPr>
        <w:t xml:space="preserve">)) + (0,514 x </w:t>
      </w:r>
      <w:r w:rsidRPr="00CA7EB6">
        <w:rPr>
          <w:i/>
          <w:color w:val="221F1F"/>
          <w:lang w:val="tr-TR"/>
        </w:rPr>
        <w:t>C</w:t>
      </w:r>
      <w:r w:rsidRPr="00CA7EB6">
        <w:rPr>
          <w:color w:val="221F1F"/>
          <w:lang w:val="tr-TR"/>
        </w:rPr>
        <w:t xml:space="preserve">( rD)) + (0.382 x C( Bi)) burada </w:t>
      </w:r>
      <w:r w:rsidRPr="00CA7EB6">
        <w:rPr>
          <w:i/>
          <w:color w:val="221F1F"/>
          <w:lang w:val="tr-TR"/>
        </w:rPr>
        <w:t xml:space="preserve">C(x) </w:t>
      </w:r>
      <w:r w:rsidRPr="00CA7EB6">
        <w:rPr>
          <w:color w:val="221F1F"/>
          <w:lang w:val="tr-TR"/>
        </w:rPr>
        <w:t xml:space="preserve">havadaki </w:t>
      </w:r>
      <w:r w:rsidRPr="00CA7EB6">
        <w:rPr>
          <w:i/>
          <w:color w:val="221F1F"/>
          <w:lang w:val="tr-TR"/>
        </w:rPr>
        <w:t xml:space="preserve">x </w:t>
      </w:r>
      <w:r w:rsidRPr="00CA7EB6">
        <w:rPr>
          <w:color w:val="221F1F"/>
          <w:lang w:val="tr-TR"/>
        </w:rPr>
        <w:t>nüklidinin aktivite konsantrasyonudur. 1 Bq/m</w:t>
      </w:r>
      <w:r w:rsidRPr="00CA7EB6">
        <w:rPr>
          <w:color w:val="221F1F"/>
          <w:vertAlign w:val="superscript"/>
          <w:lang w:val="tr-TR"/>
        </w:rPr>
        <w:t>3</w:t>
      </w:r>
      <w:r w:rsidRPr="00CA7EB6">
        <w:rPr>
          <w:color w:val="221F1F"/>
          <w:lang w:val="tr-TR"/>
        </w:rPr>
        <w:t xml:space="preserve"> </w:t>
      </w:r>
      <w:r w:rsidRPr="00CA7EB6">
        <w:rPr>
          <w:i/>
          <w:color w:val="221F1F"/>
          <w:lang w:val="tr-TR"/>
        </w:rPr>
        <w:t>EEC</w:t>
      </w:r>
      <w:r w:rsidRPr="00CA7EB6">
        <w:rPr>
          <w:color w:val="221F1F"/>
          <w:vertAlign w:val="superscript"/>
          <w:lang w:val="tr-TR"/>
        </w:rPr>
        <w:t>222</w:t>
      </w:r>
      <w:r w:rsidRPr="00CA7EB6">
        <w:rPr>
          <w:color w:val="221F1F"/>
          <w:lang w:val="tr-TR"/>
        </w:rPr>
        <w:t xml:space="preserve"> Rn, 5.56 x 10</w:t>
      </w:r>
      <w:r w:rsidRPr="00CA7EB6">
        <w:rPr>
          <w:color w:val="221F1F"/>
          <w:vertAlign w:val="superscript"/>
          <w:lang w:val="tr-TR"/>
        </w:rPr>
        <w:t>-6</w:t>
      </w:r>
      <w:r w:rsidRPr="00CA7EB6">
        <w:rPr>
          <w:color w:val="221F1F"/>
          <w:lang w:val="tr-TR"/>
        </w:rPr>
        <w:t xml:space="preserve"> mJ/m</w:t>
      </w:r>
      <w:r w:rsidRPr="00CA7EB6">
        <w:rPr>
          <w:color w:val="221F1F"/>
          <w:vertAlign w:val="superscript"/>
          <w:lang w:val="tr-TR"/>
        </w:rPr>
        <w:t>3</w:t>
      </w:r>
      <w:r w:rsidRPr="00CA7EB6">
        <w:rPr>
          <w:color w:val="221F1F"/>
          <w:lang w:val="tr-TR"/>
        </w:rPr>
        <w:t xml:space="preserve"> değerine karşılık gelir.</w:t>
      </w:r>
    </w:p>
    <w:p w14:paraId="05E1DC63" w14:textId="77777777" w:rsidR="001657AC" w:rsidRPr="00CA7EB6" w:rsidRDefault="00000000">
      <w:pPr>
        <w:ind w:left="895" w:right="114" w:hanging="240"/>
        <w:jc w:val="both"/>
        <w:rPr>
          <w:sz w:val="18"/>
          <w:lang w:val="tr-TR"/>
        </w:rPr>
      </w:pPr>
      <w:r w:rsidRPr="00CA7EB6">
        <w:rPr>
          <w:rFonts w:ascii="Arial" w:hAnsi="Arial"/>
          <w:color w:val="3054A6"/>
          <w:sz w:val="19"/>
          <w:lang w:val="tr-TR"/>
        </w:rPr>
        <w:t>®</w:t>
      </w:r>
      <w:r w:rsidRPr="00CA7EB6">
        <w:rPr>
          <w:color w:val="221F1F"/>
          <w:position w:val="6"/>
          <w:sz w:val="12"/>
          <w:lang w:val="tr-TR"/>
        </w:rPr>
        <w:t xml:space="preserve">220 </w:t>
      </w:r>
      <w:r w:rsidRPr="00CA7EB6">
        <w:rPr>
          <w:color w:val="221F1F"/>
          <w:sz w:val="18"/>
          <w:lang w:val="tr-TR"/>
        </w:rPr>
        <w:t xml:space="preserve">Rn'nin </w:t>
      </w:r>
      <w:r w:rsidRPr="00CA7EB6">
        <w:rPr>
          <w:i/>
          <w:color w:val="221F1F"/>
          <w:sz w:val="18"/>
          <w:lang w:val="tr-TR"/>
        </w:rPr>
        <w:t xml:space="preserve">denge eşdeğer konsantrasyonu </w:t>
      </w:r>
      <w:r w:rsidRPr="00CA7EB6">
        <w:rPr>
          <w:color w:val="221F1F"/>
          <w:sz w:val="18"/>
          <w:lang w:val="tr-TR"/>
        </w:rPr>
        <w:t xml:space="preserve">şu şekilde verilir: </w:t>
      </w:r>
      <w:r w:rsidRPr="00CA7EB6">
        <w:rPr>
          <w:i/>
          <w:color w:val="221F1F"/>
          <w:sz w:val="18"/>
          <w:lang w:val="tr-TR"/>
        </w:rPr>
        <w:t>EEC</w:t>
      </w:r>
      <w:r w:rsidRPr="00CA7EB6">
        <w:rPr>
          <w:color w:val="221F1F"/>
          <w:sz w:val="18"/>
          <w:vertAlign w:val="superscript"/>
          <w:lang w:val="tr-TR"/>
        </w:rPr>
        <w:t>220</w:t>
      </w:r>
      <w:r w:rsidRPr="00CA7EB6">
        <w:rPr>
          <w:color w:val="221F1F"/>
          <w:sz w:val="18"/>
          <w:lang w:val="tr-TR"/>
        </w:rPr>
        <w:t xml:space="preserve"> Rn - (0,913 x </w:t>
      </w:r>
      <w:r w:rsidRPr="00CA7EB6">
        <w:rPr>
          <w:i/>
          <w:color w:val="221F1F"/>
          <w:sz w:val="18"/>
          <w:lang w:val="tr-TR"/>
        </w:rPr>
        <w:t>C</w:t>
      </w:r>
      <w:r w:rsidRPr="00CA7EB6">
        <w:rPr>
          <w:color w:val="221F1F"/>
          <w:sz w:val="18"/>
          <w:lang w:val="tr-TR"/>
        </w:rPr>
        <w:t>(</w:t>
      </w:r>
      <w:r w:rsidRPr="00CA7EB6">
        <w:rPr>
          <w:color w:val="221F1F"/>
          <w:sz w:val="18"/>
          <w:vertAlign w:val="superscript"/>
          <w:lang w:val="tr-TR"/>
        </w:rPr>
        <w:t>212</w:t>
      </w:r>
      <w:r w:rsidRPr="00CA7EB6">
        <w:rPr>
          <w:color w:val="221F1F"/>
          <w:sz w:val="18"/>
          <w:lang w:val="tr-TR"/>
        </w:rPr>
        <w:t xml:space="preserve"> Pb)) + (0,087 x </w:t>
      </w:r>
      <w:r w:rsidRPr="00CA7EB6">
        <w:rPr>
          <w:i/>
          <w:color w:val="221F1F"/>
          <w:sz w:val="18"/>
          <w:lang w:val="tr-TR"/>
        </w:rPr>
        <w:t>C</w:t>
      </w:r>
      <w:r w:rsidRPr="00CA7EB6">
        <w:rPr>
          <w:color w:val="221F1F"/>
          <w:sz w:val="18"/>
          <w:lang w:val="tr-TR"/>
        </w:rPr>
        <w:t>(</w:t>
      </w:r>
      <w:r w:rsidRPr="00CA7EB6">
        <w:rPr>
          <w:color w:val="221F1F"/>
          <w:sz w:val="18"/>
          <w:vertAlign w:val="superscript"/>
          <w:lang w:val="tr-TR"/>
        </w:rPr>
        <w:t>212</w:t>
      </w:r>
      <w:r w:rsidRPr="00CA7EB6">
        <w:rPr>
          <w:color w:val="221F1F"/>
          <w:sz w:val="18"/>
          <w:lang w:val="tr-TR"/>
        </w:rPr>
        <w:t xml:space="preserve"> Bi)) burada </w:t>
      </w:r>
      <w:r w:rsidRPr="00CA7EB6">
        <w:rPr>
          <w:i/>
          <w:color w:val="221F1F"/>
          <w:sz w:val="18"/>
          <w:lang w:val="tr-TR"/>
        </w:rPr>
        <w:t>C</w:t>
      </w:r>
      <w:r w:rsidRPr="00CA7EB6">
        <w:rPr>
          <w:color w:val="221F1F"/>
          <w:sz w:val="18"/>
          <w:lang w:val="tr-TR"/>
        </w:rPr>
        <w:t>(</w:t>
      </w:r>
      <w:r w:rsidRPr="00CA7EB6">
        <w:rPr>
          <w:i/>
          <w:color w:val="221F1F"/>
          <w:sz w:val="18"/>
          <w:lang w:val="tr-TR"/>
        </w:rPr>
        <w:t xml:space="preserve">x) </w:t>
      </w:r>
      <w:r w:rsidRPr="00CA7EB6">
        <w:rPr>
          <w:color w:val="221F1F"/>
          <w:sz w:val="18"/>
          <w:lang w:val="tr-TR"/>
        </w:rPr>
        <w:t xml:space="preserve">havadaki </w:t>
      </w:r>
      <w:r w:rsidRPr="00CA7EB6">
        <w:rPr>
          <w:i/>
          <w:color w:val="221F1F"/>
          <w:sz w:val="18"/>
          <w:lang w:val="tr-TR"/>
        </w:rPr>
        <w:t xml:space="preserve">x </w:t>
      </w:r>
      <w:r w:rsidRPr="00CA7EB6">
        <w:rPr>
          <w:color w:val="221F1F"/>
          <w:sz w:val="18"/>
          <w:lang w:val="tr-TR"/>
        </w:rPr>
        <w:t>nüklidinin aktivite konsantrasyonudur. 1 Bq/m</w:t>
      </w:r>
      <w:r w:rsidRPr="00CA7EB6">
        <w:rPr>
          <w:color w:val="221F1F"/>
          <w:sz w:val="18"/>
          <w:vertAlign w:val="superscript"/>
          <w:lang w:val="tr-TR"/>
        </w:rPr>
        <w:t>3</w:t>
      </w:r>
      <w:r w:rsidRPr="00CA7EB6">
        <w:rPr>
          <w:color w:val="221F1F"/>
          <w:sz w:val="18"/>
          <w:lang w:val="tr-TR"/>
        </w:rPr>
        <w:t xml:space="preserve"> </w:t>
      </w:r>
      <w:r w:rsidRPr="00CA7EB6">
        <w:rPr>
          <w:i/>
          <w:color w:val="221F1F"/>
          <w:sz w:val="18"/>
          <w:lang w:val="tr-TR"/>
        </w:rPr>
        <w:t>EEC</w:t>
      </w:r>
      <w:r w:rsidRPr="00CA7EB6">
        <w:rPr>
          <w:color w:val="221F1F"/>
          <w:sz w:val="18"/>
          <w:vertAlign w:val="superscript"/>
          <w:lang w:val="tr-TR"/>
        </w:rPr>
        <w:t>220</w:t>
      </w:r>
      <w:r w:rsidRPr="00CA7EB6">
        <w:rPr>
          <w:color w:val="221F1F"/>
          <w:sz w:val="18"/>
          <w:lang w:val="tr-TR"/>
        </w:rPr>
        <w:t xml:space="preserve"> Rn, 7.57 x 10</w:t>
      </w:r>
      <w:r w:rsidRPr="00CA7EB6">
        <w:rPr>
          <w:color w:val="221F1F"/>
          <w:sz w:val="18"/>
          <w:vertAlign w:val="superscript"/>
          <w:lang w:val="tr-TR"/>
        </w:rPr>
        <w:t>-5</w:t>
      </w:r>
      <w:r w:rsidRPr="00CA7EB6">
        <w:rPr>
          <w:color w:val="221F1F"/>
          <w:sz w:val="18"/>
          <w:lang w:val="tr-TR"/>
        </w:rPr>
        <w:t xml:space="preserve"> mJ/m</w:t>
      </w:r>
      <w:r w:rsidRPr="00CA7EB6">
        <w:rPr>
          <w:color w:val="221F1F"/>
          <w:sz w:val="18"/>
          <w:vertAlign w:val="superscript"/>
          <w:lang w:val="tr-TR"/>
        </w:rPr>
        <w:t>3</w:t>
      </w:r>
      <w:r w:rsidRPr="00CA7EB6">
        <w:rPr>
          <w:color w:val="221F1F"/>
          <w:sz w:val="18"/>
          <w:lang w:val="tr-TR"/>
        </w:rPr>
        <w:t xml:space="preserve"> değerine karşılık gelir.</w:t>
      </w:r>
    </w:p>
    <w:p w14:paraId="44D065DB" w14:textId="77777777" w:rsidR="001657AC" w:rsidRPr="00CA7EB6" w:rsidRDefault="001657AC">
      <w:pPr>
        <w:jc w:val="both"/>
        <w:rPr>
          <w:sz w:val="18"/>
          <w:lang w:val="tr-TR"/>
        </w:rPr>
        <w:sectPr w:rsidR="001657AC" w:rsidRPr="00CA7EB6">
          <w:headerReference w:type="default" r:id="rId44"/>
          <w:footerReference w:type="default" r:id="rId45"/>
          <w:pgSz w:w="9260" w:h="14070"/>
          <w:pgMar w:top="0" w:right="1060" w:bottom="1580" w:left="1020" w:header="0" w:footer="1383" w:gutter="0"/>
          <w:pgNumType w:start="1"/>
          <w:cols w:space="720"/>
        </w:sectPr>
      </w:pPr>
    </w:p>
    <w:p w14:paraId="09E05CA0" w14:textId="77777777" w:rsidR="001657AC" w:rsidRPr="00CA7EB6" w:rsidRDefault="001657AC">
      <w:pPr>
        <w:pStyle w:val="BodyText"/>
        <w:rPr>
          <w:sz w:val="20"/>
          <w:lang w:val="tr-TR"/>
        </w:rPr>
      </w:pPr>
    </w:p>
    <w:p w14:paraId="7F4E2656" w14:textId="77777777" w:rsidR="001657AC" w:rsidRPr="00CA7EB6" w:rsidRDefault="001657AC">
      <w:pPr>
        <w:pStyle w:val="BodyText"/>
        <w:spacing w:before="4"/>
        <w:rPr>
          <w:sz w:val="22"/>
          <w:lang w:val="tr-TR"/>
        </w:rPr>
      </w:pPr>
    </w:p>
    <w:p w14:paraId="7421A4A1" w14:textId="77777777" w:rsidR="001657AC" w:rsidRPr="00CA7EB6" w:rsidRDefault="00000000">
      <w:pPr>
        <w:pStyle w:val="Heading5"/>
        <w:spacing w:before="1"/>
        <w:ind w:left="154"/>
        <w:rPr>
          <w:lang w:val="tr-TR"/>
        </w:rPr>
      </w:pPr>
      <w:bookmarkStart w:id="259" w:name="denge_faktörü"/>
      <w:bookmarkEnd w:id="259"/>
      <w:r w:rsidRPr="00CA7EB6">
        <w:rPr>
          <w:color w:val="221F1F"/>
          <w:lang w:val="tr-TR"/>
        </w:rPr>
        <w:t>denge faktörü</w:t>
      </w:r>
    </w:p>
    <w:p w14:paraId="49B5AA33" w14:textId="77777777" w:rsidR="001657AC" w:rsidRPr="00CA7EB6" w:rsidRDefault="001657AC">
      <w:pPr>
        <w:pStyle w:val="BodyText"/>
        <w:spacing w:before="7"/>
        <w:rPr>
          <w:b/>
          <w:sz w:val="21"/>
          <w:lang w:val="tr-TR"/>
        </w:rPr>
      </w:pPr>
    </w:p>
    <w:p w14:paraId="594F4E27" w14:textId="77777777" w:rsidR="001657AC" w:rsidRPr="00CA7EB6" w:rsidRDefault="00000000">
      <w:pPr>
        <w:spacing w:line="271" w:lineRule="auto"/>
        <w:ind w:left="154" w:right="112" w:firstLine="500"/>
        <w:jc w:val="both"/>
        <w:rPr>
          <w:sz w:val="20"/>
          <w:lang w:val="tr-TR"/>
        </w:rPr>
      </w:pPr>
      <w:r w:rsidRPr="00CA7EB6">
        <w:rPr>
          <w:i/>
          <w:color w:val="221F1F"/>
          <w:sz w:val="20"/>
          <w:lang w:val="tr-TR"/>
        </w:rPr>
        <w:t>Denge eşdeğer</w:t>
      </w:r>
      <w:r w:rsidRPr="00CA7EB6">
        <w:rPr>
          <w:color w:val="221F1F"/>
          <w:sz w:val="20"/>
          <w:vertAlign w:val="superscript"/>
          <w:lang w:val="tr-TR"/>
        </w:rPr>
        <w:t>222</w:t>
      </w:r>
      <w:r w:rsidRPr="00CA7EB6">
        <w:rPr>
          <w:color w:val="221F1F"/>
          <w:sz w:val="20"/>
          <w:lang w:val="tr-TR"/>
        </w:rPr>
        <w:t xml:space="preserve"> Rn </w:t>
      </w:r>
      <w:r w:rsidRPr="00CA7EB6">
        <w:rPr>
          <w:i/>
          <w:color w:val="221F1F"/>
          <w:sz w:val="20"/>
          <w:lang w:val="tr-TR"/>
        </w:rPr>
        <w:t xml:space="preserve">konsantrasyonunun </w:t>
      </w:r>
      <w:r w:rsidRPr="00CA7EB6">
        <w:rPr>
          <w:color w:val="221F1F"/>
          <w:sz w:val="20"/>
          <w:lang w:val="tr-TR"/>
        </w:rPr>
        <w:t>gerçek</w:t>
      </w:r>
      <w:r w:rsidRPr="00CA7EB6">
        <w:rPr>
          <w:color w:val="221F1F"/>
          <w:sz w:val="20"/>
          <w:vertAlign w:val="superscript"/>
          <w:lang w:val="tr-TR"/>
        </w:rPr>
        <w:t>222</w:t>
      </w:r>
      <w:r w:rsidRPr="00CA7EB6">
        <w:rPr>
          <w:color w:val="221F1F"/>
          <w:sz w:val="20"/>
          <w:lang w:val="tr-TR"/>
        </w:rPr>
        <w:t xml:space="preserve"> Rn aktivite konsantrasyonuna</w:t>
      </w:r>
      <w:r w:rsidRPr="00CA7EB6">
        <w:rPr>
          <w:color w:val="221F1F"/>
          <w:spacing w:val="-2"/>
          <w:sz w:val="20"/>
          <w:lang w:val="tr-TR"/>
        </w:rPr>
        <w:t xml:space="preserve"> </w:t>
      </w:r>
      <w:r w:rsidRPr="00CA7EB6">
        <w:rPr>
          <w:color w:val="221F1F"/>
          <w:sz w:val="20"/>
          <w:lang w:val="tr-TR"/>
        </w:rPr>
        <w:t>oranı.</w:t>
      </w:r>
    </w:p>
    <w:p w14:paraId="52761006" w14:textId="77777777" w:rsidR="001657AC" w:rsidRPr="00CA7EB6" w:rsidRDefault="001657AC">
      <w:pPr>
        <w:pStyle w:val="BodyText"/>
        <w:spacing w:before="3"/>
        <w:rPr>
          <w:lang w:val="tr-TR"/>
        </w:rPr>
      </w:pPr>
    </w:p>
    <w:p w14:paraId="16519890" w14:textId="77777777" w:rsidR="001657AC" w:rsidRPr="00CA7EB6" w:rsidRDefault="00000000">
      <w:pPr>
        <w:pStyle w:val="Heading5"/>
        <w:spacing w:before="1"/>
        <w:ind w:left="154"/>
        <w:rPr>
          <w:lang w:val="tr-TR"/>
        </w:rPr>
      </w:pPr>
      <w:bookmarkStart w:id="260" w:name="eki̇pman_kali̇fi̇kasyonu"/>
      <w:bookmarkEnd w:id="260"/>
      <w:r w:rsidRPr="00CA7EB6">
        <w:rPr>
          <w:color w:val="221F1F"/>
          <w:spacing w:val="-4"/>
          <w:lang w:val="tr-TR"/>
        </w:rPr>
        <w:t>ekı</w:t>
      </w:r>
      <w:r w:rsidRPr="00CA7EB6">
        <w:rPr>
          <w:color w:val="221F1F"/>
          <w:spacing w:val="-4"/>
          <w:position w:val="1"/>
          <w:lang w:val="tr-TR"/>
        </w:rPr>
        <w:t>̇</w:t>
      </w:r>
      <w:r w:rsidRPr="00CA7EB6">
        <w:rPr>
          <w:color w:val="221F1F"/>
          <w:spacing w:val="-4"/>
          <w:lang w:val="tr-TR"/>
        </w:rPr>
        <w:t xml:space="preserve">pman </w:t>
      </w:r>
      <w:r w:rsidRPr="00CA7EB6">
        <w:rPr>
          <w:color w:val="221F1F"/>
          <w:spacing w:val="36"/>
          <w:lang w:val="tr-TR"/>
        </w:rPr>
        <w:t xml:space="preserve"> </w:t>
      </w:r>
      <w:r w:rsidRPr="00CA7EB6">
        <w:rPr>
          <w:color w:val="221F1F"/>
          <w:spacing w:val="-4"/>
          <w:lang w:val="tr-TR"/>
        </w:rPr>
        <w:t>kalı</w:t>
      </w:r>
      <w:r w:rsidRPr="00CA7EB6">
        <w:rPr>
          <w:color w:val="221F1F"/>
          <w:spacing w:val="-4"/>
          <w:position w:val="1"/>
          <w:lang w:val="tr-TR"/>
        </w:rPr>
        <w:t>̇</w:t>
      </w:r>
      <w:r w:rsidRPr="00CA7EB6">
        <w:rPr>
          <w:color w:val="221F1F"/>
          <w:spacing w:val="-4"/>
          <w:lang w:val="tr-TR"/>
        </w:rPr>
        <w:t>fı</w:t>
      </w:r>
      <w:r w:rsidRPr="00CA7EB6">
        <w:rPr>
          <w:color w:val="221F1F"/>
          <w:spacing w:val="-4"/>
          <w:position w:val="1"/>
          <w:lang w:val="tr-TR"/>
        </w:rPr>
        <w:t>̇</w:t>
      </w:r>
      <w:r w:rsidRPr="00CA7EB6">
        <w:rPr>
          <w:color w:val="221F1F"/>
          <w:spacing w:val="-4"/>
          <w:lang w:val="tr-TR"/>
        </w:rPr>
        <w:t>kasyonu</w:t>
      </w:r>
    </w:p>
    <w:p w14:paraId="535692BF" w14:textId="77777777" w:rsidR="001657AC" w:rsidRPr="00CA7EB6" w:rsidRDefault="001657AC">
      <w:pPr>
        <w:pStyle w:val="BodyText"/>
        <w:spacing w:before="7"/>
        <w:rPr>
          <w:b/>
          <w:sz w:val="21"/>
          <w:lang w:val="tr-TR"/>
        </w:rPr>
      </w:pPr>
    </w:p>
    <w:p w14:paraId="3B487956" w14:textId="77777777" w:rsidR="001657AC" w:rsidRPr="00CA7EB6" w:rsidRDefault="00000000">
      <w:pPr>
        <w:ind w:left="655"/>
        <w:rPr>
          <w:sz w:val="20"/>
          <w:lang w:val="tr-TR"/>
        </w:rPr>
      </w:pPr>
      <w:r w:rsidRPr="00CA7EB6">
        <w:rPr>
          <w:i/>
          <w:color w:val="221F1F"/>
          <w:sz w:val="20"/>
          <w:lang w:val="tr-TR"/>
        </w:rPr>
        <w:t xml:space="preserve">Niteliklere </w:t>
      </w:r>
      <w:r w:rsidRPr="00CA7EB6">
        <w:rPr>
          <w:color w:val="221F1F"/>
          <w:sz w:val="20"/>
          <w:lang w:val="tr-TR"/>
        </w:rPr>
        <w:t>bakın.</w:t>
      </w:r>
    </w:p>
    <w:p w14:paraId="6663AAD0" w14:textId="77777777" w:rsidR="001657AC" w:rsidRPr="00CA7EB6" w:rsidRDefault="001657AC">
      <w:pPr>
        <w:pStyle w:val="BodyText"/>
        <w:spacing w:before="8"/>
        <w:rPr>
          <w:sz w:val="21"/>
          <w:lang w:val="tr-TR"/>
        </w:rPr>
      </w:pPr>
    </w:p>
    <w:p w14:paraId="189CCDD9" w14:textId="77777777" w:rsidR="001657AC" w:rsidRPr="00CA7EB6" w:rsidRDefault="00000000">
      <w:pPr>
        <w:pStyle w:val="Heading5"/>
        <w:ind w:left="155"/>
        <w:rPr>
          <w:lang w:val="tr-TR"/>
        </w:rPr>
      </w:pPr>
      <w:bookmarkStart w:id="261" w:name="eşdeğer_doz"/>
      <w:bookmarkEnd w:id="261"/>
      <w:r w:rsidRPr="00CA7EB6">
        <w:rPr>
          <w:color w:val="221F1F"/>
          <w:lang w:val="tr-TR"/>
        </w:rPr>
        <w:t>eşdeğer doz</w:t>
      </w:r>
    </w:p>
    <w:p w14:paraId="5291C0F8" w14:textId="77777777" w:rsidR="001657AC" w:rsidRPr="00CA7EB6" w:rsidRDefault="001657AC">
      <w:pPr>
        <w:pStyle w:val="BodyText"/>
        <w:spacing w:before="9"/>
        <w:rPr>
          <w:b/>
          <w:sz w:val="21"/>
          <w:lang w:val="tr-TR"/>
        </w:rPr>
      </w:pPr>
    </w:p>
    <w:p w14:paraId="3CA4BA58" w14:textId="77777777" w:rsidR="001657AC" w:rsidRPr="00CA7EB6" w:rsidRDefault="00000000">
      <w:pPr>
        <w:ind w:left="655"/>
        <w:rPr>
          <w:sz w:val="20"/>
          <w:lang w:val="tr-TR"/>
        </w:rPr>
      </w:pPr>
      <w:r w:rsidRPr="00CA7EB6">
        <w:rPr>
          <w:i/>
          <w:color w:val="221F1F"/>
          <w:sz w:val="20"/>
          <w:lang w:val="tr-TR"/>
        </w:rPr>
        <w:t xml:space="preserve">Doz miktarlarına </w:t>
      </w:r>
      <w:r w:rsidRPr="00CA7EB6">
        <w:rPr>
          <w:color w:val="221F1F"/>
          <w:sz w:val="20"/>
          <w:lang w:val="tr-TR"/>
        </w:rPr>
        <w:t>bakın.</w:t>
      </w:r>
    </w:p>
    <w:p w14:paraId="168D8A0D" w14:textId="77777777" w:rsidR="001657AC" w:rsidRPr="00CA7EB6" w:rsidRDefault="001657AC">
      <w:pPr>
        <w:pStyle w:val="BodyText"/>
        <w:spacing w:before="8"/>
        <w:rPr>
          <w:sz w:val="21"/>
          <w:lang w:val="tr-TR"/>
        </w:rPr>
      </w:pPr>
    </w:p>
    <w:p w14:paraId="4EF5E485" w14:textId="77777777" w:rsidR="001657AC" w:rsidRPr="00CA7EB6" w:rsidRDefault="00000000">
      <w:pPr>
        <w:pStyle w:val="Heading5"/>
        <w:ind w:left="155"/>
        <w:rPr>
          <w:lang w:val="tr-TR"/>
        </w:rPr>
      </w:pPr>
      <w:bookmarkStart w:id="262" w:name="püskürme,_volkanik"/>
      <w:bookmarkEnd w:id="262"/>
      <w:r w:rsidRPr="00CA7EB6">
        <w:rPr>
          <w:color w:val="221F1F"/>
          <w:lang w:val="tr-TR"/>
        </w:rPr>
        <w:t>püskürme, volkanik</w:t>
      </w:r>
    </w:p>
    <w:p w14:paraId="4A4CAD50" w14:textId="77777777" w:rsidR="001657AC" w:rsidRPr="00CA7EB6" w:rsidRDefault="001657AC">
      <w:pPr>
        <w:pStyle w:val="BodyText"/>
        <w:spacing w:before="7"/>
        <w:rPr>
          <w:b/>
          <w:sz w:val="21"/>
          <w:lang w:val="tr-TR"/>
        </w:rPr>
      </w:pPr>
    </w:p>
    <w:p w14:paraId="7AA1BE96" w14:textId="77777777" w:rsidR="001657AC" w:rsidRPr="00CA7EB6" w:rsidRDefault="00000000">
      <w:pPr>
        <w:spacing w:before="1"/>
        <w:ind w:left="655"/>
        <w:rPr>
          <w:sz w:val="20"/>
          <w:lang w:val="tr-TR"/>
        </w:rPr>
      </w:pPr>
      <w:r w:rsidRPr="00CA7EB6">
        <w:rPr>
          <w:color w:val="221F1F"/>
          <w:sz w:val="20"/>
          <w:lang w:val="tr-TR"/>
        </w:rPr>
        <w:t xml:space="preserve">Bkz. </w:t>
      </w:r>
      <w:r w:rsidRPr="00CA7EB6">
        <w:rPr>
          <w:i/>
          <w:color w:val="221F1F"/>
          <w:sz w:val="20"/>
          <w:lang w:val="tr-TR"/>
        </w:rPr>
        <w:t>volkanik patlama</w:t>
      </w:r>
      <w:r w:rsidRPr="00CA7EB6">
        <w:rPr>
          <w:color w:val="221F1F"/>
          <w:sz w:val="20"/>
          <w:lang w:val="tr-TR"/>
        </w:rPr>
        <w:t>.</w:t>
      </w:r>
    </w:p>
    <w:p w14:paraId="2A19693E" w14:textId="77777777" w:rsidR="001657AC" w:rsidRPr="00CA7EB6" w:rsidRDefault="001657AC">
      <w:pPr>
        <w:pStyle w:val="BodyText"/>
        <w:spacing w:before="8"/>
        <w:rPr>
          <w:sz w:val="21"/>
          <w:lang w:val="tr-TR"/>
        </w:rPr>
      </w:pPr>
    </w:p>
    <w:p w14:paraId="2BE746F7" w14:textId="77777777" w:rsidR="001657AC" w:rsidRPr="00CA7EB6" w:rsidRDefault="00000000">
      <w:pPr>
        <w:pStyle w:val="Heading5"/>
        <w:ind w:left="155"/>
        <w:rPr>
          <w:lang w:val="tr-TR"/>
        </w:rPr>
      </w:pPr>
      <w:bookmarkStart w:id="263" w:name="patlama_bulutu"/>
      <w:bookmarkEnd w:id="263"/>
      <w:r w:rsidRPr="00CA7EB6">
        <w:rPr>
          <w:color w:val="221F1F"/>
          <w:lang w:val="tr-TR"/>
        </w:rPr>
        <w:t>patlama bulutu</w:t>
      </w:r>
    </w:p>
    <w:p w14:paraId="629A4A98" w14:textId="77777777" w:rsidR="001657AC" w:rsidRPr="00CA7EB6" w:rsidRDefault="001657AC">
      <w:pPr>
        <w:pStyle w:val="BodyText"/>
        <w:spacing w:before="5"/>
        <w:rPr>
          <w:b/>
          <w:sz w:val="23"/>
          <w:lang w:val="tr-TR"/>
        </w:rPr>
      </w:pPr>
    </w:p>
    <w:p w14:paraId="542C9364" w14:textId="77777777" w:rsidR="001657AC" w:rsidRPr="00CA7EB6" w:rsidRDefault="00000000">
      <w:pPr>
        <w:spacing w:line="271" w:lineRule="auto"/>
        <w:ind w:left="155" w:right="114" w:firstLine="539"/>
        <w:jc w:val="both"/>
        <w:rPr>
          <w:sz w:val="20"/>
          <w:lang w:val="tr-TR"/>
        </w:rPr>
      </w:pPr>
      <w:r w:rsidRPr="00CA7EB6">
        <w:rPr>
          <w:color w:val="221F1F"/>
          <w:sz w:val="20"/>
          <w:lang w:val="tr-TR"/>
        </w:rPr>
        <w:t xml:space="preserve">Patlayıcı </w:t>
      </w:r>
      <w:r w:rsidRPr="00CA7EB6">
        <w:rPr>
          <w:i/>
          <w:color w:val="221F1F"/>
          <w:sz w:val="20"/>
          <w:lang w:val="tr-TR"/>
        </w:rPr>
        <w:t xml:space="preserve">volkanik püskürmeler </w:t>
      </w:r>
      <w:r w:rsidRPr="00CA7EB6">
        <w:rPr>
          <w:color w:val="221F1F"/>
          <w:sz w:val="20"/>
          <w:lang w:val="tr-TR"/>
        </w:rPr>
        <w:t xml:space="preserve">sırasında </w:t>
      </w:r>
      <w:r w:rsidRPr="00CA7EB6">
        <w:rPr>
          <w:i/>
          <w:color w:val="221F1F"/>
          <w:sz w:val="20"/>
          <w:lang w:val="tr-TR"/>
        </w:rPr>
        <w:t xml:space="preserve">volkanik </w:t>
      </w:r>
      <w:r w:rsidRPr="00CA7EB6">
        <w:rPr>
          <w:color w:val="221F1F"/>
          <w:sz w:val="20"/>
          <w:lang w:val="tr-TR"/>
        </w:rPr>
        <w:t>bir menfezin üzerinde oluşan tephra ve gaz bulutu.</w:t>
      </w:r>
    </w:p>
    <w:p w14:paraId="4D1F4BED" w14:textId="77777777" w:rsidR="001657AC" w:rsidRPr="00CA7EB6" w:rsidRDefault="00000000">
      <w:pPr>
        <w:pStyle w:val="BodyText"/>
        <w:ind w:left="955" w:right="114" w:hanging="261"/>
        <w:jc w:val="both"/>
        <w:rPr>
          <w:lang w:val="tr-TR"/>
        </w:rPr>
      </w:pPr>
      <w:r w:rsidRPr="00CA7EB6">
        <w:rPr>
          <w:rFonts w:ascii="Arial" w:hAnsi="Arial"/>
          <w:color w:val="3054A6"/>
          <w:sz w:val="19"/>
          <w:lang w:val="tr-TR"/>
        </w:rPr>
        <w:t xml:space="preserve">® </w:t>
      </w:r>
      <w:r w:rsidRPr="00CA7EB6">
        <w:rPr>
          <w:color w:val="221F1F"/>
          <w:lang w:val="tr-TR"/>
        </w:rPr>
        <w:t>Çoğu patlayıcı faaliyet sırasında oluşan tephra ve gazlardan oluşan dikey sütun, patlama</w:t>
      </w:r>
      <w:r w:rsidRPr="00CA7EB6">
        <w:rPr>
          <w:color w:val="221F1F"/>
          <w:spacing w:val="-10"/>
          <w:lang w:val="tr-TR"/>
        </w:rPr>
        <w:t xml:space="preserve"> </w:t>
      </w:r>
      <w:r w:rsidRPr="00CA7EB6">
        <w:rPr>
          <w:color w:val="221F1F"/>
          <w:lang w:val="tr-TR"/>
        </w:rPr>
        <w:t>sütunu</w:t>
      </w:r>
      <w:r w:rsidRPr="00CA7EB6">
        <w:rPr>
          <w:color w:val="221F1F"/>
          <w:spacing w:val="-10"/>
          <w:lang w:val="tr-TR"/>
        </w:rPr>
        <w:t xml:space="preserve"> </w:t>
      </w:r>
      <w:r w:rsidRPr="00CA7EB6">
        <w:rPr>
          <w:color w:val="221F1F"/>
          <w:lang w:val="tr-TR"/>
        </w:rPr>
        <w:t>veya</w:t>
      </w:r>
      <w:r w:rsidRPr="00CA7EB6">
        <w:rPr>
          <w:color w:val="221F1F"/>
          <w:spacing w:val="-9"/>
          <w:lang w:val="tr-TR"/>
        </w:rPr>
        <w:t xml:space="preserve"> </w:t>
      </w:r>
      <w:r w:rsidRPr="00CA7EB6">
        <w:rPr>
          <w:color w:val="221F1F"/>
          <w:lang w:val="tr-TR"/>
        </w:rPr>
        <w:t>güçlü</w:t>
      </w:r>
      <w:r w:rsidRPr="00CA7EB6">
        <w:rPr>
          <w:color w:val="221F1F"/>
          <w:spacing w:val="-10"/>
          <w:lang w:val="tr-TR"/>
        </w:rPr>
        <w:t xml:space="preserve"> </w:t>
      </w:r>
      <w:r w:rsidRPr="00CA7EB6">
        <w:rPr>
          <w:color w:val="221F1F"/>
          <w:lang w:val="tr-TR"/>
        </w:rPr>
        <w:t>duman</w:t>
      </w:r>
      <w:r w:rsidRPr="00CA7EB6">
        <w:rPr>
          <w:color w:val="221F1F"/>
          <w:spacing w:val="-9"/>
          <w:lang w:val="tr-TR"/>
        </w:rPr>
        <w:t xml:space="preserve"> </w:t>
      </w:r>
      <w:r w:rsidRPr="00CA7EB6">
        <w:rPr>
          <w:color w:val="221F1F"/>
          <w:lang w:val="tr-TR"/>
        </w:rPr>
        <w:t>olarak</w:t>
      </w:r>
      <w:r w:rsidRPr="00CA7EB6">
        <w:rPr>
          <w:color w:val="221F1F"/>
          <w:spacing w:val="-10"/>
          <w:lang w:val="tr-TR"/>
        </w:rPr>
        <w:t xml:space="preserve"> </w:t>
      </w:r>
      <w:r w:rsidRPr="00CA7EB6">
        <w:rPr>
          <w:color w:val="221F1F"/>
          <w:lang w:val="tr-TR"/>
        </w:rPr>
        <w:t>adlandırılır</w:t>
      </w:r>
      <w:r w:rsidRPr="00CA7EB6">
        <w:rPr>
          <w:color w:val="221F1F"/>
          <w:spacing w:val="-8"/>
          <w:lang w:val="tr-TR"/>
        </w:rPr>
        <w:t xml:space="preserve"> </w:t>
      </w:r>
      <w:r w:rsidRPr="00CA7EB6">
        <w:rPr>
          <w:color w:val="221F1F"/>
          <w:lang w:val="tr-TR"/>
        </w:rPr>
        <w:t>ve</w:t>
      </w:r>
      <w:r w:rsidRPr="00CA7EB6">
        <w:rPr>
          <w:color w:val="221F1F"/>
          <w:spacing w:val="-10"/>
          <w:lang w:val="tr-TR"/>
        </w:rPr>
        <w:t xml:space="preserve"> </w:t>
      </w:r>
      <w:r w:rsidRPr="00CA7EB6">
        <w:rPr>
          <w:color w:val="221F1F"/>
          <w:lang w:val="tr-TR"/>
        </w:rPr>
        <w:t>momentum</w:t>
      </w:r>
      <w:r w:rsidRPr="00CA7EB6">
        <w:rPr>
          <w:color w:val="221F1F"/>
          <w:spacing w:val="-10"/>
          <w:lang w:val="tr-TR"/>
        </w:rPr>
        <w:t xml:space="preserve"> </w:t>
      </w:r>
      <w:r w:rsidRPr="00CA7EB6">
        <w:rPr>
          <w:color w:val="221F1F"/>
          <w:lang w:val="tr-TR"/>
        </w:rPr>
        <w:t>ağırlıklı</w:t>
      </w:r>
      <w:r w:rsidRPr="00CA7EB6">
        <w:rPr>
          <w:color w:val="221F1F"/>
          <w:spacing w:val="-10"/>
          <w:lang w:val="tr-TR"/>
        </w:rPr>
        <w:t xml:space="preserve"> </w:t>
      </w:r>
      <w:r w:rsidRPr="00CA7EB6">
        <w:rPr>
          <w:color w:val="221F1F"/>
          <w:lang w:val="tr-TR"/>
        </w:rPr>
        <w:t>bir</w:t>
      </w:r>
      <w:r w:rsidRPr="00CA7EB6">
        <w:rPr>
          <w:color w:val="221F1F"/>
          <w:spacing w:val="-9"/>
          <w:lang w:val="tr-TR"/>
        </w:rPr>
        <w:t xml:space="preserve"> </w:t>
      </w:r>
      <w:r w:rsidRPr="00CA7EB6">
        <w:rPr>
          <w:color w:val="221F1F"/>
          <w:lang w:val="tr-TR"/>
        </w:rPr>
        <w:t>bölge ile kaldırma kuvveti ağırlıklı bir bölge</w:t>
      </w:r>
      <w:r w:rsidRPr="00CA7EB6">
        <w:rPr>
          <w:color w:val="221F1F"/>
          <w:spacing w:val="-5"/>
          <w:lang w:val="tr-TR"/>
        </w:rPr>
        <w:t xml:space="preserve"> </w:t>
      </w:r>
      <w:r w:rsidRPr="00CA7EB6">
        <w:rPr>
          <w:color w:val="221F1F"/>
          <w:lang w:val="tr-TR"/>
        </w:rPr>
        <w:t>içerir.</w:t>
      </w:r>
    </w:p>
    <w:p w14:paraId="44B0B2D1" w14:textId="77777777" w:rsidR="001657AC" w:rsidRPr="00CA7EB6" w:rsidRDefault="00000000">
      <w:pPr>
        <w:pStyle w:val="BodyText"/>
        <w:ind w:left="955" w:right="112" w:hanging="261"/>
        <w:jc w:val="both"/>
        <w:rPr>
          <w:lang w:val="tr-TR"/>
        </w:rPr>
      </w:pPr>
      <w:r w:rsidRPr="00CA7EB6">
        <w:rPr>
          <w:rFonts w:ascii="Arial" w:hAnsi="Arial"/>
          <w:color w:val="3054A6"/>
          <w:sz w:val="19"/>
          <w:lang w:val="tr-TR"/>
        </w:rPr>
        <w:t xml:space="preserve">® </w:t>
      </w:r>
      <w:r w:rsidRPr="00CA7EB6">
        <w:rPr>
          <w:i/>
          <w:color w:val="221F1F"/>
          <w:lang w:val="tr-TR"/>
        </w:rPr>
        <w:t xml:space="preserve">Patlama bulutları, </w:t>
      </w:r>
      <w:r w:rsidRPr="00CA7EB6">
        <w:rPr>
          <w:color w:val="221F1F"/>
          <w:lang w:val="tr-TR"/>
        </w:rPr>
        <w:t>özellikle en enerjik patlamalarda, yerçekimi altında hızla yanlara doğru yayılabilir ve binlerce kilometre rüzgâr yönünde sürüklenebilir.</w:t>
      </w:r>
    </w:p>
    <w:p w14:paraId="49C8CF19" w14:textId="77777777" w:rsidR="001657AC" w:rsidRPr="00CA7EB6" w:rsidRDefault="00000000">
      <w:pPr>
        <w:spacing w:before="1"/>
        <w:ind w:left="694"/>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Büyük </w:t>
      </w:r>
      <w:r w:rsidRPr="00CA7EB6">
        <w:rPr>
          <w:i/>
          <w:color w:val="221F1F"/>
          <w:sz w:val="18"/>
          <w:lang w:val="tr-TR"/>
        </w:rPr>
        <w:t xml:space="preserve">patlama bulutları </w:t>
      </w:r>
      <w:r w:rsidRPr="00CA7EB6">
        <w:rPr>
          <w:color w:val="221F1F"/>
          <w:sz w:val="18"/>
          <w:lang w:val="tr-TR"/>
        </w:rPr>
        <w:t>günler içinde Dünya'yı çevreleyebilir.</w:t>
      </w:r>
    </w:p>
    <w:p w14:paraId="37BDBD63" w14:textId="77777777" w:rsidR="001657AC" w:rsidRPr="00CA7EB6" w:rsidRDefault="001657AC">
      <w:pPr>
        <w:pStyle w:val="BodyText"/>
        <w:spacing w:before="11"/>
        <w:rPr>
          <w:sz w:val="19"/>
          <w:lang w:val="tr-TR"/>
        </w:rPr>
      </w:pPr>
    </w:p>
    <w:p w14:paraId="05174780" w14:textId="77777777" w:rsidR="001657AC" w:rsidRPr="00CA7EB6" w:rsidRDefault="00000000">
      <w:pPr>
        <w:pStyle w:val="Heading5"/>
        <w:ind w:left="154"/>
        <w:rPr>
          <w:lang w:val="tr-TR"/>
        </w:rPr>
      </w:pPr>
      <w:bookmarkStart w:id="264" w:name="temel_hi̇zmetler"/>
      <w:bookmarkEnd w:id="264"/>
      <w:r w:rsidRPr="00CA7EB6">
        <w:rPr>
          <w:color w:val="221F1F"/>
          <w:lang w:val="tr-TR"/>
        </w:rPr>
        <w:t>temel hı</w:t>
      </w:r>
      <w:r w:rsidRPr="00CA7EB6">
        <w:rPr>
          <w:color w:val="221F1F"/>
          <w:position w:val="1"/>
          <w:lang w:val="tr-TR"/>
        </w:rPr>
        <w:t>̇</w:t>
      </w:r>
      <w:r w:rsidRPr="00CA7EB6">
        <w:rPr>
          <w:color w:val="221F1F"/>
          <w:lang w:val="tr-TR"/>
        </w:rPr>
        <w:t>zmetler</w:t>
      </w:r>
    </w:p>
    <w:p w14:paraId="691EA661" w14:textId="77777777" w:rsidR="001657AC" w:rsidRPr="00CA7EB6" w:rsidRDefault="001657AC">
      <w:pPr>
        <w:pStyle w:val="BodyText"/>
        <w:spacing w:before="5"/>
        <w:rPr>
          <w:b/>
          <w:sz w:val="23"/>
          <w:lang w:val="tr-TR"/>
        </w:rPr>
      </w:pPr>
    </w:p>
    <w:p w14:paraId="57E1CFDF" w14:textId="77777777" w:rsidR="001657AC" w:rsidRPr="00CA7EB6" w:rsidRDefault="00000000">
      <w:pPr>
        <w:pStyle w:val="BodyText"/>
        <w:spacing w:line="252" w:lineRule="auto"/>
        <w:ind w:left="955" w:right="113" w:hanging="261"/>
        <w:jc w:val="both"/>
        <w:rPr>
          <w:lang w:val="tr-TR"/>
        </w:rPr>
      </w:pPr>
      <w:r w:rsidRPr="00CA7EB6">
        <w:rPr>
          <w:rFonts w:ascii="Arial" w:hAnsi="Arial"/>
          <w:color w:val="3054A6"/>
          <w:sz w:val="19"/>
          <w:lang w:val="tr-TR"/>
        </w:rPr>
        <w:t xml:space="preserve">® </w:t>
      </w:r>
      <w:r w:rsidRPr="00CA7EB6">
        <w:rPr>
          <w:color w:val="221F1F"/>
          <w:lang w:val="tr-TR"/>
        </w:rPr>
        <w:t xml:space="preserve">Bir nükleer enerji santralinin </w:t>
      </w:r>
      <w:r w:rsidRPr="00CA7EB6">
        <w:rPr>
          <w:i/>
          <w:color w:val="221F1F"/>
          <w:lang w:val="tr-TR"/>
        </w:rPr>
        <w:t xml:space="preserve">güvenlik sistemlerini her </w:t>
      </w:r>
      <w:r w:rsidRPr="00CA7EB6">
        <w:rPr>
          <w:color w:val="221F1F"/>
          <w:lang w:val="tr-TR"/>
        </w:rPr>
        <w:t>zaman çalışır durumda tutmak için gerekli olan elektrik, gaz, su, basınçlı hava, yakıt ve yağlayıcılar dahil olmak üzere kaynakların tedariki.</w:t>
      </w:r>
    </w:p>
    <w:p w14:paraId="0CF088CA" w14:textId="77777777" w:rsidR="001657AC" w:rsidRPr="00CA7EB6" w:rsidRDefault="001657AC">
      <w:pPr>
        <w:pStyle w:val="BodyText"/>
        <w:spacing w:before="10"/>
        <w:rPr>
          <w:sz w:val="20"/>
          <w:lang w:val="tr-TR"/>
        </w:rPr>
      </w:pPr>
    </w:p>
    <w:p w14:paraId="02BC5AA5" w14:textId="77777777" w:rsidR="001657AC" w:rsidRPr="00CA7EB6" w:rsidRDefault="00000000">
      <w:pPr>
        <w:pStyle w:val="Heading5"/>
        <w:ind w:left="154"/>
        <w:rPr>
          <w:lang w:val="tr-TR"/>
        </w:rPr>
      </w:pPr>
      <w:bookmarkStart w:id="265" w:name="TAHLİYE"/>
      <w:bookmarkEnd w:id="265"/>
      <w:r w:rsidRPr="00CA7EB6">
        <w:rPr>
          <w:color w:val="221F1F"/>
          <w:lang w:val="tr-TR"/>
        </w:rPr>
        <w:t>TAHLİYE</w:t>
      </w:r>
    </w:p>
    <w:p w14:paraId="0EEE1455" w14:textId="77777777" w:rsidR="001657AC" w:rsidRPr="00CA7EB6" w:rsidRDefault="001657AC">
      <w:pPr>
        <w:pStyle w:val="BodyText"/>
        <w:spacing w:before="5"/>
        <w:rPr>
          <w:b/>
          <w:sz w:val="23"/>
          <w:lang w:val="tr-TR"/>
        </w:rPr>
      </w:pPr>
    </w:p>
    <w:p w14:paraId="5E8EB0AF" w14:textId="77777777" w:rsidR="001657AC" w:rsidRPr="00CA7EB6" w:rsidRDefault="00000000">
      <w:pPr>
        <w:spacing w:line="271" w:lineRule="auto"/>
        <w:ind w:left="155" w:right="113" w:firstLine="539"/>
        <w:jc w:val="both"/>
        <w:rPr>
          <w:sz w:val="20"/>
          <w:lang w:val="tr-TR"/>
        </w:rPr>
      </w:pPr>
      <w:r w:rsidRPr="00CA7EB6">
        <w:rPr>
          <w:i/>
          <w:color w:val="221F1F"/>
          <w:sz w:val="20"/>
          <w:lang w:val="tr-TR"/>
        </w:rPr>
        <w:t xml:space="preserve">Nükleer veya radyolojik </w:t>
      </w:r>
      <w:r w:rsidRPr="00CA7EB6">
        <w:rPr>
          <w:color w:val="221F1F"/>
          <w:sz w:val="20"/>
          <w:lang w:val="tr-TR"/>
        </w:rPr>
        <w:t xml:space="preserve">bir </w:t>
      </w:r>
      <w:r w:rsidRPr="00CA7EB6">
        <w:rPr>
          <w:i/>
          <w:color w:val="221F1F"/>
          <w:sz w:val="20"/>
          <w:lang w:val="tr-TR"/>
        </w:rPr>
        <w:t xml:space="preserve">acil durumda </w:t>
      </w:r>
      <w:r w:rsidRPr="00CA7EB6">
        <w:rPr>
          <w:color w:val="221F1F"/>
          <w:sz w:val="20"/>
          <w:lang w:val="tr-TR"/>
        </w:rPr>
        <w:t xml:space="preserve">kısa süreli </w:t>
      </w:r>
      <w:r w:rsidRPr="00CA7EB6">
        <w:rPr>
          <w:i/>
          <w:color w:val="221F1F"/>
          <w:sz w:val="20"/>
          <w:lang w:val="tr-TR"/>
        </w:rPr>
        <w:t xml:space="preserve">radyasyon maruziyetini </w:t>
      </w:r>
      <w:r w:rsidRPr="00CA7EB6">
        <w:rPr>
          <w:color w:val="221F1F"/>
          <w:sz w:val="20"/>
          <w:lang w:val="tr-TR"/>
        </w:rPr>
        <w:t>önlemek veya azaltmak için insanların bir bölgeden hızlı ve geçici olarak uzaklaştırılması.</w:t>
      </w:r>
    </w:p>
    <w:p w14:paraId="231D1613" w14:textId="77777777" w:rsidR="001657AC" w:rsidRPr="00CA7EB6" w:rsidRDefault="00000000">
      <w:pPr>
        <w:ind w:left="955" w:right="112"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Tahliye acil </w:t>
      </w:r>
      <w:r w:rsidRPr="00CA7EB6">
        <w:rPr>
          <w:color w:val="221F1F"/>
          <w:sz w:val="18"/>
          <w:lang w:val="tr-TR"/>
        </w:rPr>
        <w:t xml:space="preserve">bir </w:t>
      </w:r>
      <w:r w:rsidRPr="00CA7EB6">
        <w:rPr>
          <w:i/>
          <w:color w:val="221F1F"/>
          <w:sz w:val="18"/>
          <w:lang w:val="tr-TR"/>
        </w:rPr>
        <w:t xml:space="preserve">koruyucu eylemdir. </w:t>
      </w:r>
      <w:r w:rsidRPr="00CA7EB6">
        <w:rPr>
          <w:color w:val="221F1F"/>
          <w:sz w:val="18"/>
          <w:lang w:val="tr-TR"/>
        </w:rPr>
        <w:t>Kısa bir süre için uygulanması beklenir (örneğin bir</w:t>
      </w:r>
      <w:r w:rsidRPr="00CA7EB6">
        <w:rPr>
          <w:color w:val="221F1F"/>
          <w:spacing w:val="-3"/>
          <w:sz w:val="18"/>
          <w:lang w:val="tr-TR"/>
        </w:rPr>
        <w:t xml:space="preserve"> </w:t>
      </w:r>
      <w:r w:rsidRPr="00CA7EB6">
        <w:rPr>
          <w:color w:val="221F1F"/>
          <w:sz w:val="18"/>
          <w:lang w:val="tr-TR"/>
        </w:rPr>
        <w:t>gün</w:t>
      </w:r>
      <w:r w:rsidRPr="00CA7EB6">
        <w:rPr>
          <w:color w:val="221F1F"/>
          <w:spacing w:val="-4"/>
          <w:sz w:val="18"/>
          <w:lang w:val="tr-TR"/>
        </w:rPr>
        <w:t xml:space="preserve"> </w:t>
      </w:r>
      <w:r w:rsidRPr="00CA7EB6">
        <w:rPr>
          <w:color w:val="221F1F"/>
          <w:sz w:val="18"/>
          <w:lang w:val="tr-TR"/>
        </w:rPr>
        <w:t>ila</w:t>
      </w:r>
      <w:r w:rsidRPr="00CA7EB6">
        <w:rPr>
          <w:color w:val="221F1F"/>
          <w:spacing w:val="-3"/>
          <w:sz w:val="18"/>
          <w:lang w:val="tr-TR"/>
        </w:rPr>
        <w:t xml:space="preserve"> </w:t>
      </w:r>
      <w:r w:rsidRPr="00CA7EB6">
        <w:rPr>
          <w:color w:val="221F1F"/>
          <w:sz w:val="18"/>
          <w:lang w:val="tr-TR"/>
        </w:rPr>
        <w:t>birkaç</w:t>
      </w:r>
      <w:r w:rsidRPr="00CA7EB6">
        <w:rPr>
          <w:color w:val="221F1F"/>
          <w:spacing w:val="-3"/>
          <w:sz w:val="18"/>
          <w:lang w:val="tr-TR"/>
        </w:rPr>
        <w:t xml:space="preserve"> </w:t>
      </w:r>
      <w:r w:rsidRPr="00CA7EB6">
        <w:rPr>
          <w:color w:val="221F1F"/>
          <w:sz w:val="18"/>
          <w:lang w:val="tr-TR"/>
        </w:rPr>
        <w:t>hafta).</w:t>
      </w:r>
      <w:r w:rsidRPr="00CA7EB6">
        <w:rPr>
          <w:color w:val="221F1F"/>
          <w:spacing w:val="-3"/>
          <w:sz w:val="18"/>
          <w:lang w:val="tr-TR"/>
        </w:rPr>
        <w:t xml:space="preserve"> </w:t>
      </w:r>
      <w:r w:rsidRPr="00CA7EB6">
        <w:rPr>
          <w:i/>
          <w:color w:val="221F1F"/>
          <w:sz w:val="18"/>
          <w:lang w:val="tr-TR"/>
        </w:rPr>
        <w:t>Tahliye</w:t>
      </w:r>
      <w:r w:rsidRPr="00CA7EB6">
        <w:rPr>
          <w:i/>
          <w:color w:val="221F1F"/>
          <w:spacing w:val="-4"/>
          <w:sz w:val="18"/>
          <w:lang w:val="tr-TR"/>
        </w:rPr>
        <w:t xml:space="preserve"> </w:t>
      </w:r>
      <w:r w:rsidRPr="00CA7EB6">
        <w:rPr>
          <w:color w:val="221F1F"/>
          <w:sz w:val="18"/>
          <w:lang w:val="tr-TR"/>
        </w:rPr>
        <w:t>bu</w:t>
      </w:r>
      <w:r w:rsidRPr="00CA7EB6">
        <w:rPr>
          <w:color w:val="221F1F"/>
          <w:spacing w:val="-3"/>
          <w:sz w:val="18"/>
          <w:lang w:val="tr-TR"/>
        </w:rPr>
        <w:t xml:space="preserve"> </w:t>
      </w:r>
      <w:r w:rsidRPr="00CA7EB6">
        <w:rPr>
          <w:color w:val="221F1F"/>
          <w:sz w:val="18"/>
          <w:lang w:val="tr-TR"/>
        </w:rPr>
        <w:t>kısa</w:t>
      </w:r>
      <w:r w:rsidRPr="00CA7EB6">
        <w:rPr>
          <w:color w:val="221F1F"/>
          <w:spacing w:val="-4"/>
          <w:sz w:val="18"/>
          <w:lang w:val="tr-TR"/>
        </w:rPr>
        <w:t xml:space="preserve"> </w:t>
      </w:r>
      <w:r w:rsidRPr="00CA7EB6">
        <w:rPr>
          <w:color w:val="221F1F"/>
          <w:sz w:val="18"/>
          <w:lang w:val="tr-TR"/>
        </w:rPr>
        <w:t>süre</w:t>
      </w:r>
      <w:r w:rsidRPr="00CA7EB6">
        <w:rPr>
          <w:color w:val="221F1F"/>
          <w:spacing w:val="-3"/>
          <w:sz w:val="18"/>
          <w:lang w:val="tr-TR"/>
        </w:rPr>
        <w:t xml:space="preserve"> </w:t>
      </w:r>
      <w:r w:rsidRPr="00CA7EB6">
        <w:rPr>
          <w:color w:val="221F1F"/>
          <w:sz w:val="18"/>
          <w:lang w:val="tr-TR"/>
        </w:rPr>
        <w:t>içinde</w:t>
      </w:r>
      <w:r w:rsidRPr="00CA7EB6">
        <w:rPr>
          <w:color w:val="221F1F"/>
          <w:spacing w:val="-3"/>
          <w:sz w:val="18"/>
          <w:lang w:val="tr-TR"/>
        </w:rPr>
        <w:t xml:space="preserve"> </w:t>
      </w:r>
      <w:r w:rsidRPr="00CA7EB6">
        <w:rPr>
          <w:color w:val="221F1F"/>
          <w:sz w:val="18"/>
          <w:lang w:val="tr-TR"/>
        </w:rPr>
        <w:t>kaldırılamazsa,</w:t>
      </w:r>
      <w:r w:rsidRPr="00CA7EB6">
        <w:rPr>
          <w:color w:val="221F1F"/>
          <w:spacing w:val="-4"/>
          <w:sz w:val="18"/>
          <w:lang w:val="tr-TR"/>
        </w:rPr>
        <w:t xml:space="preserve"> </w:t>
      </w:r>
      <w:r w:rsidRPr="00CA7EB6">
        <w:rPr>
          <w:color w:val="221F1F"/>
          <w:sz w:val="18"/>
          <w:lang w:val="tr-TR"/>
        </w:rPr>
        <w:t>bunun</w:t>
      </w:r>
      <w:r w:rsidRPr="00CA7EB6">
        <w:rPr>
          <w:color w:val="221F1F"/>
          <w:spacing w:val="-3"/>
          <w:sz w:val="18"/>
          <w:lang w:val="tr-TR"/>
        </w:rPr>
        <w:t xml:space="preserve"> </w:t>
      </w:r>
      <w:r w:rsidRPr="00CA7EB6">
        <w:rPr>
          <w:color w:val="221F1F"/>
          <w:sz w:val="18"/>
          <w:lang w:val="tr-TR"/>
        </w:rPr>
        <w:t>yerine</w:t>
      </w:r>
      <w:r w:rsidRPr="00CA7EB6">
        <w:rPr>
          <w:color w:val="221F1F"/>
          <w:spacing w:val="-5"/>
          <w:sz w:val="18"/>
          <w:lang w:val="tr-TR"/>
        </w:rPr>
        <w:t xml:space="preserve"> </w:t>
      </w:r>
      <w:r w:rsidRPr="00CA7EB6">
        <w:rPr>
          <w:i/>
          <w:color w:val="221F1F"/>
          <w:sz w:val="18"/>
          <w:lang w:val="tr-TR"/>
        </w:rPr>
        <w:t xml:space="preserve">yer </w:t>
      </w:r>
      <w:r w:rsidRPr="00CA7EB6">
        <w:rPr>
          <w:color w:val="221F1F"/>
          <w:sz w:val="18"/>
          <w:lang w:val="tr-TR"/>
        </w:rPr>
        <w:t>değiştirme uygulanmalıdır.</w:t>
      </w:r>
    </w:p>
    <w:p w14:paraId="2DE48AFB" w14:textId="77777777" w:rsidR="001657AC" w:rsidRPr="00CA7EB6" w:rsidRDefault="00000000">
      <w:pPr>
        <w:ind w:left="955" w:right="113"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Tahliye, </w:t>
      </w:r>
      <w:r w:rsidRPr="00CA7EB6">
        <w:rPr>
          <w:color w:val="221F1F"/>
          <w:sz w:val="18"/>
          <w:lang w:val="tr-TR"/>
        </w:rPr>
        <w:t xml:space="preserve">gözlemlenebilir koşullara veya tesis koşullarına dayalı olarak </w:t>
      </w:r>
      <w:r w:rsidRPr="00CA7EB6">
        <w:rPr>
          <w:i/>
          <w:color w:val="221F1F"/>
          <w:sz w:val="18"/>
          <w:lang w:val="tr-TR"/>
        </w:rPr>
        <w:t xml:space="preserve">ihtiyati </w:t>
      </w:r>
      <w:r w:rsidRPr="00CA7EB6">
        <w:rPr>
          <w:color w:val="221F1F"/>
          <w:sz w:val="18"/>
          <w:lang w:val="tr-TR"/>
        </w:rPr>
        <w:t xml:space="preserve">bir </w:t>
      </w:r>
      <w:r w:rsidRPr="00CA7EB6">
        <w:rPr>
          <w:i/>
          <w:color w:val="221F1F"/>
          <w:sz w:val="18"/>
          <w:lang w:val="tr-TR"/>
        </w:rPr>
        <w:t xml:space="preserve">acil koruyucu eylem </w:t>
      </w:r>
      <w:r w:rsidRPr="00CA7EB6">
        <w:rPr>
          <w:color w:val="221F1F"/>
          <w:sz w:val="18"/>
          <w:lang w:val="tr-TR"/>
        </w:rPr>
        <w:t>olarak alınabilir.</w:t>
      </w:r>
    </w:p>
    <w:p w14:paraId="33B47BE0" w14:textId="77777777" w:rsidR="001657AC" w:rsidRPr="00CA7EB6" w:rsidRDefault="001657AC">
      <w:pPr>
        <w:jc w:val="both"/>
        <w:rPr>
          <w:sz w:val="18"/>
          <w:lang w:val="tr-TR"/>
        </w:rPr>
        <w:sectPr w:rsidR="001657AC" w:rsidRPr="00CA7EB6">
          <w:headerReference w:type="default" r:id="rId46"/>
          <w:footerReference w:type="default" r:id="rId47"/>
          <w:pgSz w:w="9260" w:h="14070"/>
          <w:pgMar w:top="900" w:right="1060" w:bottom="1580" w:left="1020" w:header="683" w:footer="1383" w:gutter="0"/>
          <w:cols w:space="720"/>
        </w:sectPr>
      </w:pPr>
    </w:p>
    <w:p w14:paraId="2E011F29" w14:textId="77777777" w:rsidR="001657AC" w:rsidRPr="00CA7EB6" w:rsidRDefault="001657AC">
      <w:pPr>
        <w:pStyle w:val="BodyText"/>
        <w:rPr>
          <w:sz w:val="20"/>
          <w:lang w:val="tr-TR"/>
        </w:rPr>
      </w:pPr>
    </w:p>
    <w:p w14:paraId="7C15391D" w14:textId="77777777" w:rsidR="001657AC" w:rsidRPr="00CA7EB6" w:rsidRDefault="001657AC">
      <w:pPr>
        <w:pStyle w:val="BodyText"/>
        <w:spacing w:before="4"/>
        <w:rPr>
          <w:sz w:val="22"/>
          <w:lang w:val="tr-TR"/>
        </w:rPr>
      </w:pPr>
    </w:p>
    <w:p w14:paraId="553D09D7" w14:textId="77777777" w:rsidR="001657AC" w:rsidRPr="00CA7EB6" w:rsidRDefault="00000000">
      <w:pPr>
        <w:spacing w:before="1"/>
        <w:ind w:left="694"/>
        <w:rPr>
          <w:sz w:val="20"/>
          <w:lang w:val="tr-TR"/>
        </w:rPr>
      </w:pPr>
      <w:r w:rsidRPr="00CA7EB6">
        <w:rPr>
          <w:i/>
          <w:color w:val="221F1F"/>
          <w:sz w:val="20"/>
          <w:lang w:val="tr-TR"/>
        </w:rPr>
        <w:t xml:space="preserve">Yer değiştirme konusuna </w:t>
      </w:r>
      <w:r w:rsidRPr="00CA7EB6">
        <w:rPr>
          <w:color w:val="221F1F"/>
          <w:sz w:val="20"/>
          <w:lang w:val="tr-TR"/>
        </w:rPr>
        <w:t>da bakınız.</w:t>
      </w:r>
    </w:p>
    <w:p w14:paraId="21AF6422" w14:textId="77777777" w:rsidR="001657AC" w:rsidRPr="00CA7EB6" w:rsidRDefault="001657AC">
      <w:pPr>
        <w:pStyle w:val="BodyText"/>
        <w:spacing w:before="4"/>
        <w:rPr>
          <w:sz w:val="15"/>
          <w:lang w:val="tr-TR"/>
        </w:rPr>
      </w:pPr>
    </w:p>
    <w:p w14:paraId="60A13CD3" w14:textId="77777777" w:rsidR="001657AC" w:rsidRPr="00CA7EB6" w:rsidRDefault="00000000">
      <w:pPr>
        <w:pStyle w:val="Heading5"/>
        <w:spacing w:before="92"/>
        <w:ind w:left="154"/>
        <w:rPr>
          <w:lang w:val="tr-TR"/>
        </w:rPr>
      </w:pPr>
      <w:r w:rsidRPr="00CA7EB6">
        <w:rPr>
          <w:color w:val="221F1F"/>
          <w:lang w:val="tr-TR"/>
        </w:rPr>
        <w:t>olay</w:t>
      </w:r>
    </w:p>
    <w:p w14:paraId="24A747A4" w14:textId="77777777" w:rsidR="001657AC" w:rsidRPr="00CA7EB6" w:rsidRDefault="001657AC">
      <w:pPr>
        <w:pStyle w:val="BodyText"/>
        <w:rPr>
          <w:b/>
          <w:sz w:val="27"/>
          <w:lang w:val="tr-TR"/>
        </w:rPr>
      </w:pPr>
    </w:p>
    <w:p w14:paraId="40742204" w14:textId="77777777" w:rsidR="001657AC" w:rsidRPr="00CA7EB6" w:rsidRDefault="00000000">
      <w:pPr>
        <w:spacing w:line="271" w:lineRule="auto"/>
        <w:ind w:left="154" w:right="114" w:firstLine="540"/>
        <w:jc w:val="both"/>
        <w:rPr>
          <w:i/>
          <w:sz w:val="20"/>
          <w:lang w:val="tr-TR"/>
        </w:rPr>
      </w:pPr>
      <w:r w:rsidRPr="00CA7EB6">
        <w:rPr>
          <w:i/>
          <w:color w:val="221F1F"/>
          <w:sz w:val="20"/>
          <w:lang w:val="tr-TR"/>
        </w:rPr>
        <w:t xml:space="preserve">Olayların </w:t>
      </w:r>
      <w:r w:rsidRPr="00CA7EB6">
        <w:rPr>
          <w:color w:val="221F1F"/>
          <w:sz w:val="20"/>
          <w:lang w:val="tr-TR"/>
        </w:rPr>
        <w:t xml:space="preserve">raporlanması ve </w:t>
      </w:r>
      <w:r w:rsidRPr="00CA7EB6">
        <w:rPr>
          <w:i/>
          <w:color w:val="221F1F"/>
          <w:sz w:val="20"/>
          <w:lang w:val="tr-TR"/>
        </w:rPr>
        <w:t xml:space="preserve">analizi </w:t>
      </w:r>
      <w:r w:rsidRPr="00CA7EB6">
        <w:rPr>
          <w:color w:val="221F1F"/>
          <w:sz w:val="20"/>
          <w:lang w:val="tr-TR"/>
        </w:rPr>
        <w:t xml:space="preserve">bağlamında, olay, işletme hatası, ekipman </w:t>
      </w:r>
      <w:r w:rsidRPr="00CA7EB6">
        <w:rPr>
          <w:i/>
          <w:color w:val="221F1F"/>
          <w:sz w:val="20"/>
          <w:lang w:val="tr-TR"/>
        </w:rPr>
        <w:t xml:space="preserve">arızası </w:t>
      </w:r>
      <w:r w:rsidRPr="00CA7EB6">
        <w:rPr>
          <w:color w:val="221F1F"/>
          <w:sz w:val="20"/>
          <w:lang w:val="tr-TR"/>
        </w:rPr>
        <w:t xml:space="preserve">veya diğer aksilikler ve başkalarının kasıtlı eylemleri de dahil olmak üzere, </w:t>
      </w:r>
      <w:r w:rsidRPr="00CA7EB6">
        <w:rPr>
          <w:i/>
          <w:color w:val="221F1F"/>
          <w:sz w:val="20"/>
          <w:lang w:val="tr-TR"/>
        </w:rPr>
        <w:t xml:space="preserve">operatör tarafından istenmeyen, </w:t>
      </w:r>
      <w:r w:rsidRPr="00CA7EB6">
        <w:rPr>
          <w:color w:val="221F1F"/>
          <w:sz w:val="20"/>
          <w:lang w:val="tr-TR"/>
        </w:rPr>
        <w:t xml:space="preserve">sonuçları veya potansiyel sonuçları </w:t>
      </w:r>
      <w:r w:rsidRPr="00CA7EB6">
        <w:rPr>
          <w:i/>
          <w:color w:val="221F1F"/>
          <w:sz w:val="20"/>
          <w:lang w:val="tr-TR"/>
        </w:rPr>
        <w:t xml:space="preserve">koruma ve güvenlik açısından göz ardı edilemeyecek </w:t>
      </w:r>
      <w:r w:rsidRPr="00CA7EB6">
        <w:rPr>
          <w:color w:val="221F1F"/>
          <w:sz w:val="20"/>
          <w:lang w:val="tr-TR"/>
        </w:rPr>
        <w:t xml:space="preserve">herhangi bir </w:t>
      </w:r>
      <w:r w:rsidRPr="00CA7EB6">
        <w:rPr>
          <w:i/>
          <w:color w:val="221F1F"/>
          <w:sz w:val="20"/>
          <w:lang w:val="tr-TR"/>
        </w:rPr>
        <w:t>olaydır.</w:t>
      </w:r>
    </w:p>
    <w:p w14:paraId="4249B936" w14:textId="77777777" w:rsidR="001657AC" w:rsidRPr="00CA7EB6" w:rsidRDefault="00000000">
      <w:pPr>
        <w:spacing w:line="254" w:lineRule="auto"/>
        <w:ind w:left="955" w:right="114" w:hanging="261"/>
        <w:jc w:val="both"/>
        <w:rPr>
          <w:sz w:val="18"/>
          <w:lang w:val="tr-TR"/>
        </w:rPr>
      </w:pPr>
      <w:r w:rsidRPr="00CA7EB6">
        <w:rPr>
          <w:b/>
          <w:color w:val="EC1C23"/>
          <w:sz w:val="18"/>
          <w:lang w:val="tr-TR"/>
        </w:rPr>
        <w:t xml:space="preserve">! </w:t>
      </w:r>
      <w:r w:rsidRPr="00CA7EB6">
        <w:rPr>
          <w:i/>
          <w:color w:val="221F1F"/>
          <w:sz w:val="18"/>
          <w:lang w:val="tr-TR"/>
        </w:rPr>
        <w:t xml:space="preserve">Olayların </w:t>
      </w:r>
      <w:r w:rsidRPr="00CA7EB6">
        <w:rPr>
          <w:color w:val="221F1F"/>
          <w:sz w:val="18"/>
          <w:lang w:val="tr-TR"/>
        </w:rPr>
        <w:t xml:space="preserve">raporlanması ve </w:t>
      </w:r>
      <w:r w:rsidRPr="00CA7EB6">
        <w:rPr>
          <w:i/>
          <w:color w:val="221F1F"/>
          <w:sz w:val="18"/>
          <w:lang w:val="tr-TR"/>
        </w:rPr>
        <w:t xml:space="preserve">analizi ile </w:t>
      </w:r>
      <w:r w:rsidRPr="00CA7EB6">
        <w:rPr>
          <w:color w:val="221F1F"/>
          <w:sz w:val="18"/>
          <w:lang w:val="tr-TR"/>
        </w:rPr>
        <w:t xml:space="preserve">ilgili terminoloji, </w:t>
      </w:r>
      <w:r w:rsidRPr="00CA7EB6">
        <w:rPr>
          <w:i/>
          <w:color w:val="221F1F"/>
          <w:sz w:val="18"/>
          <w:lang w:val="tr-TR"/>
        </w:rPr>
        <w:t xml:space="preserve">güvenlik standartlarında </w:t>
      </w:r>
      <w:r w:rsidRPr="00CA7EB6">
        <w:rPr>
          <w:color w:val="221F1F"/>
          <w:sz w:val="18"/>
          <w:lang w:val="tr-TR"/>
        </w:rPr>
        <w:t>kullanılan terminoloji ile tutarlı değildir ve karışıklığı önlemek için büyük özen gösterilmelidir.</w:t>
      </w:r>
    </w:p>
    <w:p w14:paraId="21532A94" w14:textId="77777777" w:rsidR="001657AC" w:rsidRPr="00CA7EB6" w:rsidRDefault="00000000">
      <w:pPr>
        <w:spacing w:line="254" w:lineRule="auto"/>
        <w:ind w:left="955" w:right="114" w:hanging="261"/>
        <w:jc w:val="both"/>
        <w:rPr>
          <w:sz w:val="18"/>
          <w:lang w:val="tr-TR"/>
        </w:rPr>
      </w:pPr>
      <w:r w:rsidRPr="00CA7EB6">
        <w:rPr>
          <w:b/>
          <w:color w:val="EC1C23"/>
          <w:sz w:val="18"/>
          <w:lang w:val="tr-TR"/>
        </w:rPr>
        <w:t xml:space="preserve">! </w:t>
      </w:r>
      <w:r w:rsidRPr="00CA7EB6">
        <w:rPr>
          <w:color w:val="221F1F"/>
          <w:sz w:val="18"/>
          <w:lang w:val="tr-TR"/>
        </w:rPr>
        <w:t xml:space="preserve">Özellikle, yukarıda verilen </w:t>
      </w:r>
      <w:r w:rsidRPr="00CA7EB6">
        <w:rPr>
          <w:i/>
          <w:color w:val="221F1F"/>
          <w:sz w:val="18"/>
          <w:lang w:val="tr-TR"/>
        </w:rPr>
        <w:t xml:space="preserve">olay tanımı, güvenlik standartlarının kaza </w:t>
      </w:r>
      <w:r w:rsidRPr="00CA7EB6">
        <w:rPr>
          <w:color w:val="221F1F"/>
          <w:sz w:val="18"/>
          <w:lang w:val="tr-TR"/>
        </w:rPr>
        <w:t>tanımı (1) ile özünde</w:t>
      </w:r>
      <w:r w:rsidRPr="00CA7EB6">
        <w:rPr>
          <w:color w:val="221F1F"/>
          <w:spacing w:val="-1"/>
          <w:sz w:val="18"/>
          <w:lang w:val="tr-TR"/>
        </w:rPr>
        <w:t xml:space="preserve"> </w:t>
      </w:r>
      <w:r w:rsidRPr="00CA7EB6">
        <w:rPr>
          <w:color w:val="221F1F"/>
          <w:sz w:val="18"/>
          <w:lang w:val="tr-TR"/>
        </w:rPr>
        <w:t>aynıdır.</w:t>
      </w:r>
    </w:p>
    <w:p w14:paraId="0E954111" w14:textId="77777777" w:rsidR="001657AC" w:rsidRPr="00CA7EB6" w:rsidRDefault="00000000">
      <w:pPr>
        <w:pStyle w:val="BodyText"/>
        <w:ind w:left="955" w:right="112" w:hanging="261"/>
        <w:jc w:val="both"/>
        <w:rPr>
          <w:lang w:val="tr-TR"/>
        </w:rPr>
      </w:pPr>
      <w:r w:rsidRPr="00CA7EB6">
        <w:rPr>
          <w:rFonts w:ascii="Arial" w:hAnsi="Arial"/>
          <w:color w:val="3054A6"/>
          <w:sz w:val="19"/>
          <w:lang w:val="tr-TR"/>
        </w:rPr>
        <w:t xml:space="preserve">® </w:t>
      </w:r>
      <w:r w:rsidRPr="00CA7EB6">
        <w:rPr>
          <w:color w:val="221F1F"/>
          <w:lang w:val="tr-TR"/>
        </w:rPr>
        <w:t xml:space="preserve">Bu fark, </w:t>
      </w:r>
      <w:r w:rsidRPr="00CA7EB6">
        <w:rPr>
          <w:i/>
          <w:color w:val="221F1F"/>
          <w:lang w:val="tr-TR"/>
        </w:rPr>
        <w:t xml:space="preserve">olay </w:t>
      </w:r>
      <w:r w:rsidRPr="00CA7EB6">
        <w:rPr>
          <w:color w:val="221F1F"/>
          <w:lang w:val="tr-TR"/>
        </w:rPr>
        <w:t xml:space="preserve">raporlama ve </w:t>
      </w:r>
      <w:r w:rsidRPr="00CA7EB6">
        <w:rPr>
          <w:i/>
          <w:color w:val="221F1F"/>
          <w:lang w:val="tr-TR"/>
        </w:rPr>
        <w:t xml:space="preserve">analizinin </w:t>
      </w:r>
      <w:r w:rsidRPr="00CA7EB6">
        <w:rPr>
          <w:color w:val="221F1F"/>
          <w:lang w:val="tr-TR"/>
        </w:rPr>
        <w:t xml:space="preserve">doğrudan önemli sonuçları olan bir </w:t>
      </w:r>
      <w:r w:rsidRPr="00CA7EB6">
        <w:rPr>
          <w:i/>
          <w:color w:val="221F1F"/>
          <w:lang w:val="tr-TR"/>
        </w:rPr>
        <w:t xml:space="preserve">kazaya </w:t>
      </w:r>
      <w:r w:rsidRPr="00CA7EB6">
        <w:rPr>
          <w:color w:val="221F1F"/>
          <w:lang w:val="tr-TR"/>
        </w:rPr>
        <w:t xml:space="preserve">dönüşebilecek bir </w:t>
      </w:r>
      <w:r w:rsidRPr="00CA7EB6">
        <w:rPr>
          <w:i/>
          <w:color w:val="221F1F"/>
          <w:lang w:val="tr-TR"/>
        </w:rPr>
        <w:t xml:space="preserve">olayın gerçekten böyle olup </w:t>
      </w:r>
      <w:r w:rsidRPr="00CA7EB6">
        <w:rPr>
          <w:color w:val="221F1F"/>
          <w:lang w:val="tr-TR"/>
        </w:rPr>
        <w:t xml:space="preserve">olmadığı sorusuyla ilgilenmesinden kaynaklanmaktadır; </w:t>
      </w:r>
      <w:r w:rsidRPr="00CA7EB6">
        <w:rPr>
          <w:i/>
          <w:color w:val="221F1F"/>
          <w:lang w:val="tr-TR"/>
        </w:rPr>
        <w:t xml:space="preserve">kaza </w:t>
      </w:r>
      <w:r w:rsidRPr="00CA7EB6">
        <w:rPr>
          <w:color w:val="221F1F"/>
          <w:lang w:val="tr-TR"/>
        </w:rPr>
        <w:t>gibi terimler yalnızca nihai sonucu tanımlamak için kullanılır ve bu nedenle daha önceki aşamaları tanımlamak için başka terimlere ihtiyaç vardır.</w:t>
      </w:r>
    </w:p>
    <w:p w14:paraId="0EEDDFBA" w14:textId="77777777" w:rsidR="001657AC" w:rsidRPr="00CA7EB6" w:rsidRDefault="001657AC">
      <w:pPr>
        <w:pStyle w:val="BodyText"/>
        <w:spacing w:before="7"/>
        <w:rPr>
          <w:sz w:val="21"/>
          <w:lang w:val="tr-TR"/>
        </w:rPr>
      </w:pPr>
    </w:p>
    <w:p w14:paraId="56AC9F09" w14:textId="77777777" w:rsidR="001657AC" w:rsidRPr="00CA7EB6" w:rsidRDefault="00000000">
      <w:pPr>
        <w:spacing w:line="229" w:lineRule="exact"/>
        <w:ind w:left="655"/>
        <w:jc w:val="both"/>
        <w:rPr>
          <w:i/>
          <w:sz w:val="20"/>
          <w:lang w:val="tr-TR"/>
        </w:rPr>
      </w:pPr>
      <w:r w:rsidRPr="00CA7EB6">
        <w:rPr>
          <w:color w:val="221F1F"/>
          <w:sz w:val="20"/>
          <w:lang w:val="tr-TR"/>
        </w:rPr>
        <w:t xml:space="preserve">Ayrıca bkz. başlatıcı </w:t>
      </w:r>
      <w:r w:rsidRPr="00CA7EB6">
        <w:rPr>
          <w:i/>
          <w:color w:val="221F1F"/>
          <w:sz w:val="20"/>
          <w:lang w:val="tr-TR"/>
        </w:rPr>
        <w:t xml:space="preserve">olay </w:t>
      </w:r>
      <w:r w:rsidRPr="00CA7EB6">
        <w:rPr>
          <w:color w:val="221F1F"/>
          <w:sz w:val="20"/>
          <w:lang w:val="tr-TR"/>
        </w:rPr>
        <w:t>ve başlatıcı olay</w:t>
      </w:r>
      <w:r w:rsidRPr="00CA7EB6">
        <w:rPr>
          <w:i/>
          <w:color w:val="221F1F"/>
          <w:sz w:val="20"/>
          <w:lang w:val="tr-TR"/>
        </w:rPr>
        <w:t>: varsayılan başlatıcı olay.</w:t>
      </w:r>
    </w:p>
    <w:p w14:paraId="375E0C83" w14:textId="77777777" w:rsidR="001657AC" w:rsidRPr="00CA7EB6" w:rsidRDefault="00000000">
      <w:pPr>
        <w:spacing w:line="218" w:lineRule="exact"/>
        <w:ind w:left="655"/>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Olay, radyoaktif atık bertaraf tesisi </w:t>
      </w:r>
      <w:r w:rsidRPr="00CA7EB6">
        <w:rPr>
          <w:color w:val="221F1F"/>
          <w:sz w:val="18"/>
          <w:lang w:val="tr-TR"/>
        </w:rPr>
        <w:t xml:space="preserve">için saha </w:t>
      </w:r>
      <w:r w:rsidRPr="00CA7EB6">
        <w:rPr>
          <w:i/>
          <w:color w:val="221F1F"/>
          <w:sz w:val="18"/>
          <w:lang w:val="tr-TR"/>
        </w:rPr>
        <w:t xml:space="preserve">karakterizasyonu </w:t>
      </w:r>
      <w:r w:rsidRPr="00CA7EB6">
        <w:rPr>
          <w:color w:val="221F1F"/>
          <w:sz w:val="18"/>
          <w:lang w:val="tr-TR"/>
        </w:rPr>
        <w:t>bağlamında saha ve</w:t>
      </w:r>
    </w:p>
    <w:p w14:paraId="2E12DB2D" w14:textId="77777777" w:rsidR="001657AC" w:rsidRPr="00CA7EB6" w:rsidRDefault="00000000">
      <w:pPr>
        <w:spacing w:before="1" w:line="206" w:lineRule="exact"/>
        <w:ind w:left="914"/>
        <w:jc w:val="both"/>
        <w:rPr>
          <w:sz w:val="18"/>
          <w:lang w:val="tr-TR"/>
        </w:rPr>
      </w:pPr>
      <w:r w:rsidRPr="00CA7EB6">
        <w:rPr>
          <w:i/>
          <w:color w:val="221F1F"/>
          <w:sz w:val="18"/>
          <w:lang w:val="tr-TR"/>
        </w:rPr>
        <w:t xml:space="preserve">tesisle </w:t>
      </w:r>
      <w:r w:rsidRPr="00CA7EB6">
        <w:rPr>
          <w:color w:val="221F1F"/>
          <w:sz w:val="18"/>
          <w:lang w:val="tr-TR"/>
        </w:rPr>
        <w:t xml:space="preserve">ilişkili 'özellikler, </w:t>
      </w:r>
      <w:r w:rsidRPr="00CA7EB6">
        <w:rPr>
          <w:i/>
          <w:color w:val="221F1F"/>
          <w:sz w:val="18"/>
          <w:lang w:val="tr-TR"/>
        </w:rPr>
        <w:t xml:space="preserve">olaylar </w:t>
      </w:r>
      <w:r w:rsidRPr="00CA7EB6">
        <w:rPr>
          <w:color w:val="221F1F"/>
          <w:sz w:val="18"/>
          <w:lang w:val="tr-TR"/>
        </w:rPr>
        <w:t xml:space="preserve">ve </w:t>
      </w:r>
      <w:r w:rsidRPr="00CA7EB6">
        <w:rPr>
          <w:i/>
          <w:color w:val="221F1F"/>
          <w:sz w:val="18"/>
          <w:lang w:val="tr-TR"/>
        </w:rPr>
        <w:t xml:space="preserve">süreçler' </w:t>
      </w:r>
      <w:r w:rsidRPr="00CA7EB6">
        <w:rPr>
          <w:color w:val="221F1F"/>
          <w:sz w:val="18"/>
          <w:lang w:val="tr-TR"/>
        </w:rPr>
        <w:t>ifadesinde de kullanılır.</w:t>
      </w:r>
    </w:p>
    <w:p w14:paraId="246F222B" w14:textId="77777777" w:rsidR="001657AC" w:rsidRPr="00CA7EB6" w:rsidRDefault="00000000">
      <w:pPr>
        <w:ind w:left="914" w:right="112"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Saha ile ilgili özellikler, </w:t>
      </w:r>
      <w:r w:rsidRPr="00CA7EB6">
        <w:rPr>
          <w:i/>
          <w:color w:val="221F1F"/>
          <w:sz w:val="18"/>
          <w:lang w:val="tr-TR"/>
        </w:rPr>
        <w:t xml:space="preserve">olaylar </w:t>
      </w:r>
      <w:r w:rsidRPr="00CA7EB6">
        <w:rPr>
          <w:color w:val="221F1F"/>
          <w:sz w:val="18"/>
          <w:lang w:val="tr-TR"/>
        </w:rPr>
        <w:t xml:space="preserve">ve </w:t>
      </w:r>
      <w:r w:rsidRPr="00CA7EB6">
        <w:rPr>
          <w:i/>
          <w:color w:val="221F1F"/>
          <w:sz w:val="18"/>
          <w:lang w:val="tr-TR"/>
        </w:rPr>
        <w:t xml:space="preserve">süreçler, bertaraf tesisinin </w:t>
      </w:r>
      <w:r w:rsidRPr="00CA7EB6">
        <w:rPr>
          <w:color w:val="221F1F"/>
          <w:sz w:val="18"/>
          <w:lang w:val="tr-TR"/>
        </w:rPr>
        <w:t xml:space="preserve">uzun vadeli performansını etkileyebilecek ve dolayısıyla </w:t>
      </w:r>
      <w:r w:rsidRPr="00CA7EB6">
        <w:rPr>
          <w:i/>
          <w:color w:val="221F1F"/>
          <w:sz w:val="18"/>
          <w:lang w:val="tr-TR"/>
        </w:rPr>
        <w:t xml:space="preserve">güvenliği </w:t>
      </w:r>
      <w:r w:rsidRPr="00CA7EB6">
        <w:rPr>
          <w:color w:val="221F1F"/>
          <w:sz w:val="18"/>
          <w:lang w:val="tr-TR"/>
        </w:rPr>
        <w:t xml:space="preserve">etkileyebilecek olanlardır. Bunlar bir </w:t>
      </w:r>
      <w:r w:rsidRPr="00CA7EB6">
        <w:rPr>
          <w:i/>
          <w:color w:val="221F1F"/>
          <w:sz w:val="18"/>
          <w:lang w:val="tr-TR"/>
        </w:rPr>
        <w:t xml:space="preserve">güvenlik dosyasında </w:t>
      </w:r>
      <w:r w:rsidRPr="00CA7EB6">
        <w:rPr>
          <w:color w:val="221F1F"/>
          <w:sz w:val="18"/>
          <w:lang w:val="tr-TR"/>
        </w:rPr>
        <w:t xml:space="preserve">ve destekleyici bir güvenlik </w:t>
      </w:r>
      <w:r w:rsidRPr="00CA7EB6">
        <w:rPr>
          <w:i/>
          <w:color w:val="221F1F"/>
          <w:sz w:val="18"/>
          <w:lang w:val="tr-TR"/>
        </w:rPr>
        <w:t xml:space="preserve">değerlendirmesinde </w:t>
      </w:r>
      <w:r w:rsidRPr="00CA7EB6">
        <w:rPr>
          <w:color w:val="221F1F"/>
          <w:sz w:val="18"/>
          <w:lang w:val="tr-TR"/>
        </w:rPr>
        <w:t>ele alınır.</w:t>
      </w:r>
    </w:p>
    <w:p w14:paraId="567E96C6" w14:textId="77777777" w:rsidR="001657AC" w:rsidRPr="00CA7EB6" w:rsidRDefault="001657AC">
      <w:pPr>
        <w:pStyle w:val="BodyText"/>
        <w:spacing w:before="7"/>
        <w:rPr>
          <w:sz w:val="22"/>
          <w:lang w:val="tr-TR"/>
        </w:rPr>
      </w:pPr>
    </w:p>
    <w:p w14:paraId="516B0AE3" w14:textId="77777777" w:rsidR="001657AC" w:rsidRPr="00CA7EB6" w:rsidRDefault="00000000">
      <w:pPr>
        <w:pStyle w:val="Heading7"/>
        <w:ind w:left="655"/>
        <w:jc w:val="both"/>
        <w:rPr>
          <w:lang w:val="tr-TR"/>
        </w:rPr>
      </w:pPr>
      <w:r w:rsidRPr="00CA7EB6">
        <w:rPr>
          <w:color w:val="221F1F"/>
          <w:lang w:val="tr-TR"/>
        </w:rPr>
        <w:t>Olay ve durum türleri aşağıdaki tabloda gösterilmektedir.</w:t>
      </w:r>
    </w:p>
    <w:p w14:paraId="128D81F5" w14:textId="77777777" w:rsidR="001657AC" w:rsidRPr="00CA7EB6" w:rsidRDefault="001657AC">
      <w:pPr>
        <w:pStyle w:val="BodyText"/>
        <w:spacing w:before="7" w:after="1"/>
        <w:rPr>
          <w:sz w:val="22"/>
          <w:lang w:val="tr-TR"/>
        </w:rPr>
      </w:pPr>
    </w:p>
    <w:tbl>
      <w:tblPr>
        <w:tblW w:w="0" w:type="auto"/>
        <w:tblInd w:w="122" w:type="dxa"/>
        <w:tblLayout w:type="fixed"/>
        <w:tblCellMar>
          <w:left w:w="0" w:type="dxa"/>
          <w:right w:w="0" w:type="dxa"/>
        </w:tblCellMar>
        <w:tblLook w:val="01E0" w:firstRow="1" w:lastRow="1" w:firstColumn="1" w:lastColumn="1" w:noHBand="0" w:noVBand="0"/>
      </w:tblPr>
      <w:tblGrid>
        <w:gridCol w:w="1109"/>
        <w:gridCol w:w="1523"/>
        <w:gridCol w:w="955"/>
        <w:gridCol w:w="1030"/>
        <w:gridCol w:w="1261"/>
        <w:gridCol w:w="1053"/>
      </w:tblGrid>
      <w:tr w:rsidR="001657AC" w:rsidRPr="00CA7EB6" w14:paraId="10C30C02" w14:textId="77777777">
        <w:trPr>
          <w:trHeight w:val="531"/>
        </w:trPr>
        <w:tc>
          <w:tcPr>
            <w:tcW w:w="3587" w:type="dxa"/>
            <w:gridSpan w:val="3"/>
            <w:tcBorders>
              <w:top w:val="single" w:sz="4" w:space="0" w:color="000000"/>
              <w:bottom w:val="single" w:sz="4" w:space="0" w:color="000000"/>
            </w:tcBorders>
          </w:tcPr>
          <w:p w14:paraId="59BF3F29" w14:textId="77777777" w:rsidR="001657AC" w:rsidRPr="00CA7EB6" w:rsidRDefault="001657AC">
            <w:pPr>
              <w:pStyle w:val="TableParagraph"/>
              <w:spacing w:before="3"/>
              <w:rPr>
                <w:sz w:val="14"/>
                <w:lang w:val="tr-TR"/>
              </w:rPr>
            </w:pPr>
          </w:p>
          <w:p w14:paraId="18E6F9B7" w14:textId="77777777" w:rsidR="001657AC" w:rsidRPr="00CA7EB6" w:rsidRDefault="00000000">
            <w:pPr>
              <w:pStyle w:val="TableParagraph"/>
              <w:spacing w:before="1"/>
              <w:ind w:left="368"/>
              <w:rPr>
                <w:i/>
                <w:sz w:val="16"/>
                <w:lang w:val="tr-TR"/>
              </w:rPr>
            </w:pPr>
            <w:r w:rsidRPr="00CA7EB6">
              <w:rPr>
                <w:i/>
                <w:color w:val="221F1F"/>
                <w:sz w:val="16"/>
                <w:lang w:val="tr-TR"/>
              </w:rPr>
              <w:t xml:space="preserve">Olaylar </w:t>
            </w:r>
            <w:r w:rsidRPr="00CA7EB6">
              <w:rPr>
                <w:color w:val="221F1F"/>
                <w:sz w:val="16"/>
                <w:lang w:val="tr-TR"/>
              </w:rPr>
              <w:t>(</w:t>
            </w:r>
            <w:r w:rsidRPr="00CA7EB6">
              <w:rPr>
                <w:i/>
                <w:color w:val="221F1F"/>
                <w:sz w:val="16"/>
                <w:lang w:val="tr-TR"/>
              </w:rPr>
              <w:t xml:space="preserve">beklenen operasyonel olaylar </w:t>
            </w:r>
            <w:r w:rsidRPr="00CA7EB6">
              <w:rPr>
                <w:color w:val="221F1F"/>
                <w:sz w:val="16"/>
                <w:lang w:val="tr-TR"/>
              </w:rPr>
              <w:t>dahil</w:t>
            </w:r>
            <w:r w:rsidRPr="00CA7EB6">
              <w:rPr>
                <w:i/>
                <w:color w:val="221F1F"/>
                <w:sz w:val="16"/>
                <w:lang w:val="tr-TR"/>
              </w:rPr>
              <w:t>)</w:t>
            </w:r>
          </w:p>
        </w:tc>
        <w:tc>
          <w:tcPr>
            <w:tcW w:w="1030" w:type="dxa"/>
            <w:tcBorders>
              <w:top w:val="single" w:sz="4" w:space="0" w:color="000000"/>
              <w:bottom w:val="single" w:sz="4" w:space="0" w:color="000000"/>
            </w:tcBorders>
          </w:tcPr>
          <w:p w14:paraId="70069195" w14:textId="77777777" w:rsidR="001657AC" w:rsidRPr="00CA7EB6" w:rsidRDefault="001657AC">
            <w:pPr>
              <w:pStyle w:val="TableParagraph"/>
              <w:rPr>
                <w:sz w:val="16"/>
                <w:lang w:val="tr-TR"/>
              </w:rPr>
            </w:pPr>
          </w:p>
        </w:tc>
        <w:tc>
          <w:tcPr>
            <w:tcW w:w="1261" w:type="dxa"/>
            <w:tcBorders>
              <w:top w:val="single" w:sz="4" w:space="0" w:color="000000"/>
              <w:bottom w:val="single" w:sz="4" w:space="0" w:color="000000"/>
            </w:tcBorders>
          </w:tcPr>
          <w:p w14:paraId="470BF27F" w14:textId="77777777" w:rsidR="001657AC" w:rsidRPr="00CA7EB6" w:rsidRDefault="001657AC">
            <w:pPr>
              <w:pStyle w:val="TableParagraph"/>
              <w:rPr>
                <w:sz w:val="15"/>
                <w:lang w:val="tr-TR"/>
              </w:rPr>
            </w:pPr>
          </w:p>
          <w:p w14:paraId="3062C53C" w14:textId="77777777" w:rsidR="001657AC" w:rsidRPr="00CA7EB6" w:rsidRDefault="00000000">
            <w:pPr>
              <w:pStyle w:val="TableParagraph"/>
              <w:ind w:left="361"/>
              <w:rPr>
                <w:sz w:val="16"/>
                <w:lang w:val="tr-TR"/>
              </w:rPr>
            </w:pPr>
            <w:r w:rsidRPr="00CA7EB6">
              <w:rPr>
                <w:color w:val="221F1F"/>
                <w:sz w:val="16"/>
                <w:lang w:val="tr-TR"/>
              </w:rPr>
              <w:t>Koşullar</w:t>
            </w:r>
          </w:p>
        </w:tc>
        <w:tc>
          <w:tcPr>
            <w:tcW w:w="1053" w:type="dxa"/>
            <w:tcBorders>
              <w:top w:val="single" w:sz="4" w:space="0" w:color="000000"/>
              <w:bottom w:val="single" w:sz="4" w:space="0" w:color="000000"/>
            </w:tcBorders>
          </w:tcPr>
          <w:p w14:paraId="58355321" w14:textId="77777777" w:rsidR="001657AC" w:rsidRPr="00CA7EB6" w:rsidRDefault="001657AC">
            <w:pPr>
              <w:pStyle w:val="TableParagraph"/>
              <w:rPr>
                <w:sz w:val="16"/>
                <w:lang w:val="tr-TR"/>
              </w:rPr>
            </w:pPr>
          </w:p>
        </w:tc>
      </w:tr>
      <w:tr w:rsidR="001657AC" w:rsidRPr="00CA7EB6" w14:paraId="6D57F9F6" w14:textId="77777777">
        <w:trPr>
          <w:trHeight w:val="662"/>
        </w:trPr>
        <w:tc>
          <w:tcPr>
            <w:tcW w:w="2632" w:type="dxa"/>
            <w:gridSpan w:val="2"/>
            <w:tcBorders>
              <w:top w:val="single" w:sz="4" w:space="0" w:color="000000"/>
              <w:bottom w:val="single" w:sz="4" w:space="0" w:color="000000"/>
            </w:tcBorders>
          </w:tcPr>
          <w:p w14:paraId="25B0553C" w14:textId="77777777" w:rsidR="001657AC" w:rsidRPr="00CA7EB6" w:rsidRDefault="00000000">
            <w:pPr>
              <w:pStyle w:val="TableParagraph"/>
              <w:spacing w:before="84" w:line="184" w:lineRule="exact"/>
              <w:ind w:left="188" w:right="112"/>
              <w:jc w:val="center"/>
              <w:rPr>
                <w:i/>
                <w:sz w:val="16"/>
                <w:lang w:val="tr-TR"/>
              </w:rPr>
            </w:pPr>
            <w:r w:rsidRPr="00CA7EB6">
              <w:rPr>
                <w:i/>
                <w:color w:val="221F1F"/>
                <w:sz w:val="16"/>
                <w:lang w:val="tr-TR"/>
              </w:rPr>
              <w:t>Olaylar</w:t>
            </w:r>
          </w:p>
          <w:p w14:paraId="78C2B496" w14:textId="77777777" w:rsidR="001657AC" w:rsidRPr="00CA7EB6" w:rsidRDefault="00000000">
            <w:pPr>
              <w:pStyle w:val="TableParagraph"/>
              <w:ind w:left="190" w:right="112"/>
              <w:jc w:val="center"/>
              <w:rPr>
                <w:sz w:val="16"/>
                <w:lang w:val="tr-TR"/>
              </w:rPr>
            </w:pPr>
            <w:r w:rsidRPr="00CA7EB6">
              <w:rPr>
                <w:color w:val="221F1F"/>
                <w:sz w:val="16"/>
                <w:lang w:val="tr-TR"/>
              </w:rPr>
              <w:t>(</w:t>
            </w:r>
            <w:r w:rsidRPr="00CA7EB6">
              <w:rPr>
                <w:i/>
                <w:color w:val="221F1F"/>
                <w:sz w:val="16"/>
                <w:lang w:val="tr-TR"/>
              </w:rPr>
              <w:t>başlatıcı olaylar</w:t>
            </w:r>
            <w:r w:rsidRPr="00CA7EB6">
              <w:rPr>
                <w:color w:val="221F1F"/>
                <w:sz w:val="16"/>
                <w:lang w:val="tr-TR"/>
              </w:rPr>
              <w:t xml:space="preserve">, </w:t>
            </w:r>
            <w:r w:rsidRPr="00CA7EB6">
              <w:rPr>
                <w:i/>
                <w:color w:val="221F1F"/>
                <w:sz w:val="16"/>
                <w:lang w:val="tr-TR"/>
              </w:rPr>
              <w:t xml:space="preserve">kaza öncülleri </w:t>
            </w:r>
            <w:r w:rsidRPr="00CA7EB6">
              <w:rPr>
                <w:color w:val="221F1F"/>
                <w:sz w:val="16"/>
                <w:lang w:val="tr-TR"/>
              </w:rPr>
              <w:t>ve</w:t>
            </w:r>
          </w:p>
          <w:p w14:paraId="6096DDDE" w14:textId="77777777" w:rsidR="001657AC" w:rsidRPr="00CA7EB6" w:rsidRDefault="00000000">
            <w:pPr>
              <w:pStyle w:val="TableParagraph"/>
              <w:spacing w:before="13" w:line="177" w:lineRule="exact"/>
              <w:ind w:left="189" w:right="112"/>
              <w:jc w:val="center"/>
              <w:rPr>
                <w:sz w:val="16"/>
                <w:lang w:val="tr-TR"/>
              </w:rPr>
            </w:pPr>
            <w:r w:rsidRPr="00CA7EB6">
              <w:rPr>
                <w:i/>
                <w:color w:val="221F1F"/>
                <w:sz w:val="16"/>
                <w:lang w:val="tr-TR"/>
              </w:rPr>
              <w:t xml:space="preserve">ramak kalalar </w:t>
            </w:r>
            <w:r w:rsidRPr="00CA7EB6">
              <w:rPr>
                <w:color w:val="221F1F"/>
                <w:sz w:val="16"/>
                <w:lang w:val="tr-TR"/>
              </w:rPr>
              <w:t>dahil)</w:t>
            </w:r>
          </w:p>
        </w:tc>
        <w:tc>
          <w:tcPr>
            <w:tcW w:w="955" w:type="dxa"/>
            <w:tcBorders>
              <w:top w:val="single" w:sz="4" w:space="0" w:color="000000"/>
              <w:bottom w:val="single" w:sz="4" w:space="0" w:color="000000"/>
            </w:tcBorders>
          </w:tcPr>
          <w:p w14:paraId="16CA85C3" w14:textId="77777777" w:rsidR="001657AC" w:rsidRPr="00CA7EB6" w:rsidRDefault="00000000">
            <w:pPr>
              <w:pStyle w:val="TableParagraph"/>
              <w:spacing w:before="66"/>
              <w:ind w:left="85" w:right="65"/>
              <w:jc w:val="center"/>
              <w:rPr>
                <w:i/>
                <w:sz w:val="16"/>
                <w:lang w:val="tr-TR"/>
              </w:rPr>
            </w:pPr>
            <w:r w:rsidRPr="00CA7EB6">
              <w:rPr>
                <w:i/>
                <w:color w:val="221F1F"/>
                <w:sz w:val="16"/>
                <w:lang w:val="tr-TR"/>
              </w:rPr>
              <w:t>Senaryolar:</w:t>
            </w:r>
          </w:p>
          <w:p w14:paraId="727A43D5" w14:textId="77777777" w:rsidR="001657AC" w:rsidRPr="00CA7EB6" w:rsidRDefault="00000000">
            <w:pPr>
              <w:pStyle w:val="TableParagraph"/>
              <w:spacing w:before="14"/>
              <w:ind w:left="83" w:right="65"/>
              <w:jc w:val="center"/>
              <w:rPr>
                <w:sz w:val="16"/>
                <w:lang w:val="tr-TR"/>
              </w:rPr>
            </w:pPr>
            <w:r w:rsidRPr="00CA7EB6">
              <w:rPr>
                <w:color w:val="221F1F"/>
                <w:sz w:val="16"/>
                <w:lang w:val="tr-TR"/>
              </w:rPr>
              <w:t>varsayılan</w:t>
            </w:r>
          </w:p>
          <w:p w14:paraId="578932D8" w14:textId="77777777" w:rsidR="001657AC" w:rsidRPr="00CA7EB6" w:rsidRDefault="00000000">
            <w:pPr>
              <w:pStyle w:val="TableParagraph"/>
              <w:spacing w:before="15" w:line="178" w:lineRule="exact"/>
              <w:ind w:left="85" w:right="64"/>
              <w:jc w:val="center"/>
              <w:rPr>
                <w:i/>
                <w:sz w:val="16"/>
                <w:lang w:val="tr-TR"/>
              </w:rPr>
            </w:pPr>
            <w:r w:rsidRPr="00CA7EB6">
              <w:rPr>
                <w:i/>
                <w:color w:val="221F1F"/>
                <w:sz w:val="16"/>
                <w:lang w:val="tr-TR"/>
              </w:rPr>
              <w:t>olaylar</w:t>
            </w:r>
          </w:p>
        </w:tc>
        <w:tc>
          <w:tcPr>
            <w:tcW w:w="2291" w:type="dxa"/>
            <w:gridSpan w:val="2"/>
            <w:tcBorders>
              <w:top w:val="single" w:sz="4" w:space="0" w:color="000000"/>
              <w:bottom w:val="single" w:sz="4" w:space="0" w:color="000000"/>
            </w:tcBorders>
          </w:tcPr>
          <w:p w14:paraId="45707B09" w14:textId="77777777" w:rsidR="001657AC" w:rsidRPr="00CA7EB6" w:rsidRDefault="001657AC">
            <w:pPr>
              <w:pStyle w:val="TableParagraph"/>
              <w:spacing w:before="6"/>
              <w:rPr>
                <w:sz w:val="21"/>
                <w:lang w:val="tr-TR"/>
              </w:rPr>
            </w:pPr>
          </w:p>
          <w:p w14:paraId="072CD7B3" w14:textId="77777777" w:rsidR="001657AC" w:rsidRPr="00CA7EB6" w:rsidRDefault="00000000">
            <w:pPr>
              <w:pStyle w:val="TableParagraph"/>
              <w:spacing w:before="1" w:line="200" w:lineRule="atLeast"/>
              <w:ind w:left="657" w:right="26" w:hanging="608"/>
              <w:rPr>
                <w:sz w:val="16"/>
                <w:lang w:val="tr-TR"/>
              </w:rPr>
            </w:pPr>
            <w:r w:rsidRPr="00CA7EB6">
              <w:rPr>
                <w:color w:val="221F1F"/>
                <w:sz w:val="16"/>
                <w:lang w:val="tr-TR"/>
              </w:rPr>
              <w:t>Durumlar (</w:t>
            </w:r>
            <w:r w:rsidRPr="00CA7EB6">
              <w:rPr>
                <w:i/>
                <w:color w:val="221F1F"/>
                <w:sz w:val="16"/>
                <w:lang w:val="tr-TR"/>
              </w:rPr>
              <w:t>çalışma koşulları</w:t>
            </w:r>
            <w:r w:rsidRPr="00CA7EB6">
              <w:rPr>
                <w:color w:val="221F1F"/>
                <w:sz w:val="16"/>
                <w:lang w:val="tr-TR"/>
              </w:rPr>
              <w:t xml:space="preserve">, </w:t>
            </w:r>
            <w:r w:rsidRPr="00CA7EB6">
              <w:rPr>
                <w:i/>
                <w:color w:val="221F1F"/>
                <w:sz w:val="16"/>
                <w:lang w:val="tr-TR"/>
              </w:rPr>
              <w:t xml:space="preserve">kaza koşulları </w:t>
            </w:r>
            <w:r w:rsidRPr="00CA7EB6">
              <w:rPr>
                <w:color w:val="221F1F"/>
                <w:sz w:val="16"/>
                <w:lang w:val="tr-TR"/>
              </w:rPr>
              <w:t>dahil)</w:t>
            </w:r>
          </w:p>
        </w:tc>
        <w:tc>
          <w:tcPr>
            <w:tcW w:w="1053" w:type="dxa"/>
            <w:tcBorders>
              <w:top w:val="single" w:sz="4" w:space="0" w:color="000000"/>
              <w:bottom w:val="single" w:sz="4" w:space="0" w:color="000000"/>
            </w:tcBorders>
          </w:tcPr>
          <w:p w14:paraId="5E5B8FD2" w14:textId="77777777" w:rsidR="001657AC" w:rsidRPr="00CA7EB6" w:rsidRDefault="00000000">
            <w:pPr>
              <w:pStyle w:val="TableParagraph"/>
              <w:spacing w:before="66"/>
              <w:ind w:left="148"/>
              <w:rPr>
                <w:i/>
                <w:sz w:val="16"/>
                <w:lang w:val="tr-TR"/>
              </w:rPr>
            </w:pPr>
            <w:r w:rsidRPr="00CA7EB6">
              <w:rPr>
                <w:i/>
                <w:color w:val="221F1F"/>
                <w:sz w:val="16"/>
                <w:lang w:val="tr-TR"/>
              </w:rPr>
              <w:t>Senaryolar:</w:t>
            </w:r>
          </w:p>
          <w:p w14:paraId="79A9420E" w14:textId="77777777" w:rsidR="001657AC" w:rsidRPr="00CA7EB6" w:rsidRDefault="00000000">
            <w:pPr>
              <w:pStyle w:val="TableParagraph"/>
              <w:spacing w:before="4" w:line="200" w:lineRule="exact"/>
              <w:ind w:left="237" w:right="119" w:hanging="88"/>
              <w:rPr>
                <w:sz w:val="16"/>
                <w:lang w:val="tr-TR"/>
              </w:rPr>
            </w:pPr>
            <w:r w:rsidRPr="00CA7EB6">
              <w:rPr>
                <w:color w:val="221F1F"/>
                <w:sz w:val="16"/>
                <w:lang w:val="tr-TR"/>
              </w:rPr>
              <w:t>varsayımsal durumlar</w:t>
            </w:r>
          </w:p>
        </w:tc>
      </w:tr>
      <w:tr w:rsidR="001657AC" w:rsidRPr="00CA7EB6" w14:paraId="27E64B88" w14:textId="77777777">
        <w:trPr>
          <w:trHeight w:val="247"/>
        </w:trPr>
        <w:tc>
          <w:tcPr>
            <w:tcW w:w="1109" w:type="dxa"/>
            <w:tcBorders>
              <w:top w:val="single" w:sz="4" w:space="0" w:color="000000"/>
            </w:tcBorders>
          </w:tcPr>
          <w:p w14:paraId="631D3B57" w14:textId="77777777" w:rsidR="001657AC" w:rsidRPr="00CA7EB6" w:rsidRDefault="00000000">
            <w:pPr>
              <w:pStyle w:val="TableParagraph"/>
              <w:spacing w:before="46" w:line="181" w:lineRule="exact"/>
              <w:ind w:right="242"/>
              <w:jc w:val="right"/>
              <w:rPr>
                <w:i/>
                <w:sz w:val="16"/>
                <w:lang w:val="tr-TR"/>
              </w:rPr>
            </w:pPr>
            <w:r w:rsidRPr="00CA7EB6">
              <w:rPr>
                <w:i/>
                <w:color w:val="221F1F"/>
                <w:w w:val="95"/>
                <w:sz w:val="16"/>
                <w:lang w:val="tr-TR"/>
              </w:rPr>
              <w:t>Kazalar</w:t>
            </w:r>
          </w:p>
        </w:tc>
        <w:tc>
          <w:tcPr>
            <w:tcW w:w="1523" w:type="dxa"/>
            <w:tcBorders>
              <w:top w:val="single" w:sz="4" w:space="0" w:color="000000"/>
            </w:tcBorders>
          </w:tcPr>
          <w:p w14:paraId="737A64E0" w14:textId="77777777" w:rsidR="001657AC" w:rsidRPr="00CA7EB6" w:rsidRDefault="00000000">
            <w:pPr>
              <w:pStyle w:val="TableParagraph"/>
              <w:spacing w:before="46" w:line="181" w:lineRule="exact"/>
              <w:ind w:left="289"/>
              <w:rPr>
                <w:sz w:val="16"/>
                <w:lang w:val="tr-TR"/>
              </w:rPr>
            </w:pPr>
            <w:r w:rsidRPr="00CA7EB6">
              <w:rPr>
                <w:color w:val="221F1F"/>
                <w:sz w:val="16"/>
                <w:lang w:val="tr-TR"/>
              </w:rPr>
              <w:t>Kasıtlı nedenler</w:t>
            </w:r>
          </w:p>
        </w:tc>
        <w:tc>
          <w:tcPr>
            <w:tcW w:w="955" w:type="dxa"/>
            <w:tcBorders>
              <w:top w:val="single" w:sz="4" w:space="0" w:color="000000"/>
            </w:tcBorders>
          </w:tcPr>
          <w:p w14:paraId="397CD146" w14:textId="77777777" w:rsidR="001657AC" w:rsidRPr="00CA7EB6" w:rsidRDefault="00000000">
            <w:pPr>
              <w:pStyle w:val="TableParagraph"/>
              <w:spacing w:before="46" w:line="181" w:lineRule="exact"/>
              <w:ind w:left="34"/>
              <w:rPr>
                <w:sz w:val="16"/>
                <w:lang w:val="tr-TR"/>
              </w:rPr>
            </w:pPr>
            <w:r w:rsidRPr="00CA7EB6">
              <w:rPr>
                <w:color w:val="221F1F"/>
                <w:sz w:val="16"/>
                <w:lang w:val="tr-TR"/>
              </w:rPr>
              <w:t>Örneğin akut</w:t>
            </w:r>
          </w:p>
        </w:tc>
        <w:tc>
          <w:tcPr>
            <w:tcW w:w="1030" w:type="dxa"/>
            <w:tcBorders>
              <w:top w:val="single" w:sz="4" w:space="0" w:color="000000"/>
            </w:tcBorders>
          </w:tcPr>
          <w:p w14:paraId="0475337D" w14:textId="77777777" w:rsidR="001657AC" w:rsidRPr="00CA7EB6" w:rsidRDefault="00000000">
            <w:pPr>
              <w:pStyle w:val="TableParagraph"/>
              <w:spacing w:before="46" w:line="181" w:lineRule="exact"/>
              <w:ind w:left="46" w:right="20"/>
              <w:jc w:val="center"/>
              <w:rPr>
                <w:i/>
                <w:sz w:val="16"/>
                <w:lang w:val="tr-TR"/>
              </w:rPr>
            </w:pPr>
            <w:r w:rsidRPr="00CA7EB6">
              <w:rPr>
                <w:i/>
                <w:color w:val="221F1F"/>
                <w:sz w:val="16"/>
                <w:lang w:val="tr-TR"/>
              </w:rPr>
              <w:t>Operasyonel</w:t>
            </w:r>
          </w:p>
        </w:tc>
        <w:tc>
          <w:tcPr>
            <w:tcW w:w="1261" w:type="dxa"/>
            <w:tcBorders>
              <w:top w:val="single" w:sz="4" w:space="0" w:color="000000"/>
            </w:tcBorders>
          </w:tcPr>
          <w:p w14:paraId="1F44F9B6" w14:textId="77777777" w:rsidR="001657AC" w:rsidRPr="00CA7EB6" w:rsidRDefault="00000000">
            <w:pPr>
              <w:pStyle w:val="TableParagraph"/>
              <w:spacing w:before="46" w:line="181" w:lineRule="exact"/>
              <w:ind w:left="40"/>
              <w:rPr>
                <w:i/>
                <w:sz w:val="16"/>
                <w:lang w:val="tr-TR"/>
              </w:rPr>
            </w:pPr>
            <w:r w:rsidRPr="00CA7EB6">
              <w:rPr>
                <w:i/>
                <w:color w:val="221F1F"/>
                <w:sz w:val="16"/>
                <w:lang w:val="tr-TR"/>
              </w:rPr>
              <w:t>Nükleer ve</w:t>
            </w:r>
          </w:p>
        </w:tc>
        <w:tc>
          <w:tcPr>
            <w:tcW w:w="1053" w:type="dxa"/>
            <w:tcBorders>
              <w:top w:val="single" w:sz="4" w:space="0" w:color="000000"/>
            </w:tcBorders>
          </w:tcPr>
          <w:p w14:paraId="342C708B" w14:textId="77777777" w:rsidR="001657AC" w:rsidRPr="00CA7EB6" w:rsidRDefault="00000000">
            <w:pPr>
              <w:pStyle w:val="TableParagraph"/>
              <w:spacing w:before="46" w:line="181" w:lineRule="exact"/>
              <w:ind w:left="20" w:right="10"/>
              <w:jc w:val="center"/>
              <w:rPr>
                <w:sz w:val="16"/>
                <w:lang w:val="tr-TR"/>
              </w:rPr>
            </w:pPr>
            <w:r w:rsidRPr="00CA7EB6">
              <w:rPr>
                <w:color w:val="221F1F"/>
                <w:sz w:val="16"/>
                <w:lang w:val="tr-TR"/>
              </w:rPr>
              <w:t>Örneğin kronik</w:t>
            </w:r>
          </w:p>
        </w:tc>
      </w:tr>
      <w:tr w:rsidR="001657AC" w:rsidRPr="00CA7EB6" w14:paraId="0F93E8EA" w14:textId="77777777">
        <w:trPr>
          <w:trHeight w:val="206"/>
        </w:trPr>
        <w:tc>
          <w:tcPr>
            <w:tcW w:w="1109" w:type="dxa"/>
          </w:tcPr>
          <w:p w14:paraId="48EC5B60" w14:textId="77777777" w:rsidR="001657AC" w:rsidRPr="00CA7EB6" w:rsidRDefault="00000000">
            <w:pPr>
              <w:pStyle w:val="TableParagraph"/>
              <w:spacing w:before="10" w:line="176" w:lineRule="exact"/>
              <w:ind w:right="235"/>
              <w:jc w:val="right"/>
              <w:rPr>
                <w:sz w:val="16"/>
                <w:lang w:val="tr-TR"/>
              </w:rPr>
            </w:pPr>
            <w:r w:rsidRPr="00CA7EB6">
              <w:rPr>
                <w:color w:val="221F1F"/>
                <w:sz w:val="16"/>
                <w:lang w:val="tr-TR"/>
              </w:rPr>
              <w:t>(kasıtsız</w:t>
            </w:r>
          </w:p>
        </w:tc>
        <w:tc>
          <w:tcPr>
            <w:tcW w:w="1523" w:type="dxa"/>
          </w:tcPr>
          <w:p w14:paraId="2E7A49D8" w14:textId="77777777" w:rsidR="001657AC" w:rsidRPr="00CA7EB6" w:rsidRDefault="00000000">
            <w:pPr>
              <w:pStyle w:val="TableParagraph"/>
              <w:spacing w:before="10" w:line="176" w:lineRule="exact"/>
              <w:ind w:left="200"/>
              <w:rPr>
                <w:sz w:val="16"/>
                <w:lang w:val="tr-TR"/>
              </w:rPr>
            </w:pPr>
            <w:r w:rsidRPr="00CA7EB6">
              <w:rPr>
                <w:color w:val="221F1F"/>
                <w:sz w:val="16"/>
                <w:lang w:val="tr-TR"/>
              </w:rPr>
              <w:t>(yetkisiz eylemler:</w:t>
            </w:r>
          </w:p>
        </w:tc>
        <w:tc>
          <w:tcPr>
            <w:tcW w:w="955" w:type="dxa"/>
          </w:tcPr>
          <w:p w14:paraId="246FA063" w14:textId="77777777" w:rsidR="001657AC" w:rsidRPr="00CA7EB6" w:rsidRDefault="00000000">
            <w:pPr>
              <w:pStyle w:val="TableParagraph"/>
              <w:spacing w:before="10" w:line="176" w:lineRule="exact"/>
              <w:ind w:left="34"/>
              <w:rPr>
                <w:i/>
                <w:sz w:val="16"/>
                <w:lang w:val="tr-TR"/>
              </w:rPr>
            </w:pPr>
            <w:r w:rsidRPr="00CA7EB6">
              <w:rPr>
                <w:i/>
                <w:color w:val="221F1F"/>
                <w:sz w:val="16"/>
                <w:lang w:val="tr-TR"/>
              </w:rPr>
              <w:t>potansiyel</w:t>
            </w:r>
          </w:p>
        </w:tc>
        <w:tc>
          <w:tcPr>
            <w:tcW w:w="1030" w:type="dxa"/>
          </w:tcPr>
          <w:p w14:paraId="6968C34A" w14:textId="77777777" w:rsidR="001657AC" w:rsidRPr="00CA7EB6" w:rsidRDefault="00000000">
            <w:pPr>
              <w:pStyle w:val="TableParagraph"/>
              <w:spacing w:before="10" w:line="176" w:lineRule="exact"/>
              <w:ind w:left="46" w:right="21"/>
              <w:jc w:val="center"/>
              <w:rPr>
                <w:sz w:val="16"/>
                <w:lang w:val="tr-TR"/>
              </w:rPr>
            </w:pPr>
            <w:r w:rsidRPr="00CA7EB6">
              <w:rPr>
                <w:i/>
                <w:color w:val="221F1F"/>
                <w:sz w:val="16"/>
                <w:lang w:val="tr-TR"/>
              </w:rPr>
              <w:t>devletler</w:t>
            </w:r>
            <w:r w:rsidRPr="00CA7EB6">
              <w:rPr>
                <w:color w:val="221F1F"/>
                <w:sz w:val="16"/>
                <w:lang w:val="tr-TR"/>
              </w:rPr>
              <w:t>,</w:t>
            </w:r>
          </w:p>
        </w:tc>
        <w:tc>
          <w:tcPr>
            <w:tcW w:w="1261" w:type="dxa"/>
          </w:tcPr>
          <w:p w14:paraId="7318D91A" w14:textId="77777777" w:rsidR="001657AC" w:rsidRPr="00CA7EB6" w:rsidRDefault="00000000">
            <w:pPr>
              <w:pStyle w:val="TableParagraph"/>
              <w:spacing w:before="10" w:line="176" w:lineRule="exact"/>
              <w:ind w:left="40"/>
              <w:rPr>
                <w:i/>
                <w:sz w:val="16"/>
                <w:lang w:val="tr-TR"/>
              </w:rPr>
            </w:pPr>
            <w:r w:rsidRPr="00CA7EB6">
              <w:rPr>
                <w:i/>
                <w:color w:val="221F1F"/>
                <w:sz w:val="16"/>
                <w:lang w:val="tr-TR"/>
              </w:rPr>
              <w:t>radyolojik</w:t>
            </w:r>
          </w:p>
        </w:tc>
        <w:tc>
          <w:tcPr>
            <w:tcW w:w="1053" w:type="dxa"/>
          </w:tcPr>
          <w:p w14:paraId="1B4DB7E1" w14:textId="77777777" w:rsidR="001657AC" w:rsidRPr="00CA7EB6" w:rsidRDefault="00000000">
            <w:pPr>
              <w:pStyle w:val="TableParagraph"/>
              <w:spacing w:before="10" w:line="176" w:lineRule="exact"/>
              <w:ind w:left="20" w:right="9"/>
              <w:jc w:val="center"/>
              <w:rPr>
                <w:i/>
                <w:sz w:val="16"/>
                <w:lang w:val="tr-TR"/>
              </w:rPr>
            </w:pPr>
            <w:r w:rsidRPr="00CA7EB6">
              <w:rPr>
                <w:i/>
                <w:color w:val="221F1F"/>
                <w:sz w:val="16"/>
                <w:lang w:val="tr-TR"/>
              </w:rPr>
              <w:t>potansiyel</w:t>
            </w:r>
          </w:p>
        </w:tc>
      </w:tr>
      <w:tr w:rsidR="001657AC" w:rsidRPr="00CA7EB6" w14:paraId="2C17C40B" w14:textId="77777777">
        <w:trPr>
          <w:trHeight w:val="192"/>
        </w:trPr>
        <w:tc>
          <w:tcPr>
            <w:tcW w:w="1109" w:type="dxa"/>
          </w:tcPr>
          <w:p w14:paraId="385B18FF" w14:textId="77777777" w:rsidR="001657AC" w:rsidRPr="00CA7EB6" w:rsidRDefault="00000000">
            <w:pPr>
              <w:pStyle w:val="TableParagraph"/>
              <w:spacing w:before="5" w:line="167" w:lineRule="exact"/>
              <w:ind w:right="199"/>
              <w:jc w:val="right"/>
              <w:rPr>
                <w:sz w:val="16"/>
                <w:lang w:val="tr-TR"/>
              </w:rPr>
            </w:pPr>
            <w:r w:rsidRPr="00CA7EB6">
              <w:rPr>
                <w:color w:val="221F1F"/>
                <w:sz w:val="16"/>
                <w:lang w:val="tr-TR"/>
              </w:rPr>
              <w:t>nedenler)</w:t>
            </w:r>
          </w:p>
        </w:tc>
        <w:tc>
          <w:tcPr>
            <w:tcW w:w="1523" w:type="dxa"/>
          </w:tcPr>
          <w:p w14:paraId="19DACD20" w14:textId="77777777" w:rsidR="001657AC" w:rsidRPr="00CA7EB6" w:rsidRDefault="00000000">
            <w:pPr>
              <w:pStyle w:val="TableParagraph"/>
              <w:spacing w:before="5" w:line="167" w:lineRule="exact"/>
              <w:ind w:left="335"/>
              <w:rPr>
                <w:sz w:val="16"/>
                <w:lang w:val="tr-TR"/>
              </w:rPr>
            </w:pPr>
            <w:r w:rsidRPr="00CA7EB6">
              <w:rPr>
                <w:color w:val="221F1F"/>
                <w:sz w:val="16"/>
                <w:lang w:val="tr-TR"/>
              </w:rPr>
              <w:t>kötü niyetli ve</w:t>
            </w:r>
          </w:p>
        </w:tc>
        <w:tc>
          <w:tcPr>
            <w:tcW w:w="955" w:type="dxa"/>
          </w:tcPr>
          <w:p w14:paraId="79FBF9F9" w14:textId="77777777" w:rsidR="001657AC" w:rsidRPr="00CA7EB6" w:rsidRDefault="00000000">
            <w:pPr>
              <w:pStyle w:val="TableParagraph"/>
              <w:spacing w:before="5" w:line="167" w:lineRule="exact"/>
              <w:ind w:left="71"/>
              <w:rPr>
                <w:i/>
                <w:sz w:val="16"/>
                <w:lang w:val="tr-TR"/>
              </w:rPr>
            </w:pPr>
            <w:r w:rsidRPr="00CA7EB6">
              <w:rPr>
                <w:i/>
                <w:color w:val="221F1F"/>
                <w:sz w:val="16"/>
                <w:lang w:val="tr-TR"/>
              </w:rPr>
              <w:t>maruz kalma</w:t>
            </w:r>
          </w:p>
        </w:tc>
        <w:tc>
          <w:tcPr>
            <w:tcW w:w="1030" w:type="dxa"/>
          </w:tcPr>
          <w:p w14:paraId="52B1ABE2" w14:textId="77777777" w:rsidR="001657AC" w:rsidRPr="00CA7EB6" w:rsidRDefault="00000000">
            <w:pPr>
              <w:pStyle w:val="TableParagraph"/>
              <w:spacing w:before="5" w:line="167" w:lineRule="exact"/>
              <w:ind w:left="46" w:right="23"/>
              <w:jc w:val="center"/>
              <w:rPr>
                <w:i/>
                <w:sz w:val="16"/>
                <w:lang w:val="tr-TR"/>
              </w:rPr>
            </w:pPr>
            <w:r w:rsidRPr="00CA7EB6">
              <w:rPr>
                <w:i/>
                <w:color w:val="221F1F"/>
                <w:sz w:val="16"/>
                <w:lang w:val="tr-TR"/>
              </w:rPr>
              <w:t>tasarım temeli</w:t>
            </w:r>
          </w:p>
        </w:tc>
        <w:tc>
          <w:tcPr>
            <w:tcW w:w="1261" w:type="dxa"/>
          </w:tcPr>
          <w:p w14:paraId="051BE2A2" w14:textId="77777777" w:rsidR="001657AC" w:rsidRPr="00CA7EB6" w:rsidRDefault="00000000">
            <w:pPr>
              <w:pStyle w:val="TableParagraph"/>
              <w:spacing w:before="5" w:line="167" w:lineRule="exact"/>
              <w:ind w:left="40"/>
              <w:rPr>
                <w:sz w:val="16"/>
                <w:lang w:val="tr-TR"/>
              </w:rPr>
            </w:pPr>
            <w:r w:rsidRPr="00CA7EB6">
              <w:rPr>
                <w:i/>
                <w:color w:val="221F1F"/>
                <w:sz w:val="16"/>
                <w:lang w:val="tr-TR"/>
              </w:rPr>
              <w:t>Acil durumlar</w:t>
            </w:r>
            <w:r w:rsidRPr="00CA7EB6">
              <w:rPr>
                <w:color w:val="221F1F"/>
                <w:sz w:val="16"/>
                <w:lang w:val="tr-TR"/>
              </w:rPr>
              <w:t>,</w:t>
            </w:r>
          </w:p>
        </w:tc>
        <w:tc>
          <w:tcPr>
            <w:tcW w:w="1053" w:type="dxa"/>
          </w:tcPr>
          <w:p w14:paraId="19D2190D" w14:textId="77777777" w:rsidR="001657AC" w:rsidRPr="00CA7EB6" w:rsidRDefault="00000000">
            <w:pPr>
              <w:pStyle w:val="TableParagraph"/>
              <w:spacing w:before="5" w:line="167" w:lineRule="exact"/>
              <w:ind w:left="18" w:right="10"/>
              <w:jc w:val="center"/>
              <w:rPr>
                <w:i/>
                <w:sz w:val="16"/>
                <w:lang w:val="tr-TR"/>
              </w:rPr>
            </w:pPr>
            <w:r w:rsidRPr="00CA7EB6">
              <w:rPr>
                <w:i/>
                <w:color w:val="221F1F"/>
                <w:sz w:val="16"/>
                <w:lang w:val="tr-TR"/>
              </w:rPr>
              <w:t>maruz kalma</w:t>
            </w:r>
          </w:p>
        </w:tc>
      </w:tr>
      <w:tr w:rsidR="001657AC" w:rsidRPr="00CA7EB6" w14:paraId="1D401BD1" w14:textId="77777777">
        <w:trPr>
          <w:trHeight w:val="190"/>
        </w:trPr>
        <w:tc>
          <w:tcPr>
            <w:tcW w:w="1109" w:type="dxa"/>
          </w:tcPr>
          <w:p w14:paraId="26C895F1" w14:textId="77777777" w:rsidR="001657AC" w:rsidRPr="00CA7EB6" w:rsidRDefault="001657AC">
            <w:pPr>
              <w:pStyle w:val="TableParagraph"/>
              <w:rPr>
                <w:sz w:val="12"/>
                <w:lang w:val="tr-TR"/>
              </w:rPr>
            </w:pPr>
          </w:p>
        </w:tc>
        <w:tc>
          <w:tcPr>
            <w:tcW w:w="1523" w:type="dxa"/>
          </w:tcPr>
          <w:p w14:paraId="782CFE03" w14:textId="77777777" w:rsidR="001657AC" w:rsidRPr="00CA7EB6" w:rsidRDefault="00000000">
            <w:pPr>
              <w:pStyle w:val="TableParagraph"/>
              <w:spacing w:line="171" w:lineRule="exact"/>
              <w:ind w:left="109"/>
              <w:rPr>
                <w:sz w:val="16"/>
                <w:lang w:val="tr-TR"/>
              </w:rPr>
            </w:pPr>
            <w:r w:rsidRPr="00CA7EB6">
              <w:rPr>
                <w:color w:val="221F1F"/>
                <w:sz w:val="16"/>
                <w:lang w:val="tr-TR"/>
              </w:rPr>
              <w:t>kötü niyetli olmayan)</w:t>
            </w:r>
          </w:p>
        </w:tc>
        <w:tc>
          <w:tcPr>
            <w:tcW w:w="955" w:type="dxa"/>
          </w:tcPr>
          <w:p w14:paraId="7119B385" w14:textId="77777777" w:rsidR="001657AC" w:rsidRPr="00CA7EB6" w:rsidRDefault="001657AC">
            <w:pPr>
              <w:pStyle w:val="TableParagraph"/>
              <w:rPr>
                <w:sz w:val="12"/>
                <w:lang w:val="tr-TR"/>
              </w:rPr>
            </w:pPr>
          </w:p>
        </w:tc>
        <w:tc>
          <w:tcPr>
            <w:tcW w:w="1030" w:type="dxa"/>
          </w:tcPr>
          <w:p w14:paraId="0208EE08" w14:textId="77777777" w:rsidR="001657AC" w:rsidRPr="00CA7EB6" w:rsidRDefault="00000000">
            <w:pPr>
              <w:pStyle w:val="TableParagraph"/>
              <w:spacing w:line="171" w:lineRule="exact"/>
              <w:ind w:left="46" w:right="20"/>
              <w:jc w:val="center"/>
              <w:rPr>
                <w:i/>
                <w:sz w:val="16"/>
                <w:lang w:val="tr-TR"/>
              </w:rPr>
            </w:pPr>
            <w:r w:rsidRPr="00CA7EB6">
              <w:rPr>
                <w:i/>
                <w:color w:val="221F1F"/>
                <w:sz w:val="16"/>
                <w:lang w:val="tr-TR"/>
              </w:rPr>
              <w:t>Kaza</w:t>
            </w:r>
          </w:p>
        </w:tc>
        <w:tc>
          <w:tcPr>
            <w:tcW w:w="1261" w:type="dxa"/>
          </w:tcPr>
          <w:p w14:paraId="2BA04DFF" w14:textId="77777777" w:rsidR="001657AC" w:rsidRPr="00CA7EB6" w:rsidRDefault="00000000">
            <w:pPr>
              <w:pStyle w:val="TableParagraph"/>
              <w:spacing w:line="171" w:lineRule="exact"/>
              <w:ind w:left="40"/>
              <w:rPr>
                <w:i/>
                <w:sz w:val="16"/>
                <w:lang w:val="tr-TR"/>
              </w:rPr>
            </w:pPr>
            <w:r w:rsidRPr="00CA7EB6">
              <w:rPr>
                <w:i/>
                <w:color w:val="221F1F"/>
                <w:sz w:val="16"/>
                <w:lang w:val="tr-TR"/>
              </w:rPr>
              <w:t>tasarımın ötesinde</w:t>
            </w:r>
          </w:p>
        </w:tc>
        <w:tc>
          <w:tcPr>
            <w:tcW w:w="1053" w:type="dxa"/>
          </w:tcPr>
          <w:p w14:paraId="3FDD061B" w14:textId="77777777" w:rsidR="001657AC" w:rsidRPr="00CA7EB6" w:rsidRDefault="001657AC">
            <w:pPr>
              <w:pStyle w:val="TableParagraph"/>
              <w:rPr>
                <w:sz w:val="12"/>
                <w:lang w:val="tr-TR"/>
              </w:rPr>
            </w:pPr>
          </w:p>
        </w:tc>
      </w:tr>
      <w:tr w:rsidR="001657AC" w:rsidRPr="00CA7EB6" w14:paraId="683AF4D8" w14:textId="77777777">
        <w:trPr>
          <w:trHeight w:val="197"/>
        </w:trPr>
        <w:tc>
          <w:tcPr>
            <w:tcW w:w="1109" w:type="dxa"/>
          </w:tcPr>
          <w:p w14:paraId="3F77EAE1" w14:textId="77777777" w:rsidR="001657AC" w:rsidRPr="00CA7EB6" w:rsidRDefault="001657AC">
            <w:pPr>
              <w:pStyle w:val="TableParagraph"/>
              <w:rPr>
                <w:sz w:val="12"/>
                <w:lang w:val="tr-TR"/>
              </w:rPr>
            </w:pPr>
          </w:p>
        </w:tc>
        <w:tc>
          <w:tcPr>
            <w:tcW w:w="1523" w:type="dxa"/>
          </w:tcPr>
          <w:p w14:paraId="767A9E4A" w14:textId="77777777" w:rsidR="001657AC" w:rsidRPr="00CA7EB6" w:rsidRDefault="00000000">
            <w:pPr>
              <w:pStyle w:val="TableParagraph"/>
              <w:spacing w:before="3" w:line="174" w:lineRule="exact"/>
              <w:ind w:left="319"/>
              <w:rPr>
                <w:sz w:val="16"/>
                <w:lang w:val="tr-TR"/>
              </w:rPr>
            </w:pPr>
            <w:r w:rsidRPr="00CA7EB6">
              <w:rPr>
                <w:color w:val="221F1F"/>
                <w:sz w:val="16"/>
                <w:lang w:val="tr-TR"/>
              </w:rPr>
              <w:t>(örn. sabotaj,</w:t>
            </w:r>
          </w:p>
        </w:tc>
        <w:tc>
          <w:tcPr>
            <w:tcW w:w="955" w:type="dxa"/>
          </w:tcPr>
          <w:p w14:paraId="591773F1" w14:textId="77777777" w:rsidR="001657AC" w:rsidRPr="00CA7EB6" w:rsidRDefault="001657AC">
            <w:pPr>
              <w:pStyle w:val="TableParagraph"/>
              <w:rPr>
                <w:sz w:val="12"/>
                <w:lang w:val="tr-TR"/>
              </w:rPr>
            </w:pPr>
          </w:p>
        </w:tc>
        <w:tc>
          <w:tcPr>
            <w:tcW w:w="1030" w:type="dxa"/>
          </w:tcPr>
          <w:p w14:paraId="73C7D684" w14:textId="77777777" w:rsidR="001657AC" w:rsidRPr="00CA7EB6" w:rsidRDefault="00000000">
            <w:pPr>
              <w:pStyle w:val="TableParagraph"/>
              <w:spacing w:before="3" w:line="174" w:lineRule="exact"/>
              <w:ind w:left="46" w:right="20"/>
              <w:jc w:val="center"/>
              <w:rPr>
                <w:sz w:val="16"/>
                <w:lang w:val="tr-TR"/>
              </w:rPr>
            </w:pPr>
            <w:r w:rsidRPr="00CA7EB6">
              <w:rPr>
                <w:color w:val="221F1F"/>
                <w:sz w:val="16"/>
                <w:lang w:val="tr-TR"/>
              </w:rPr>
              <w:t>koşullar</w:t>
            </w:r>
          </w:p>
        </w:tc>
        <w:tc>
          <w:tcPr>
            <w:tcW w:w="1261" w:type="dxa"/>
          </w:tcPr>
          <w:p w14:paraId="547D6A5B" w14:textId="77777777" w:rsidR="001657AC" w:rsidRPr="00CA7EB6" w:rsidRDefault="00000000">
            <w:pPr>
              <w:pStyle w:val="TableParagraph"/>
              <w:spacing w:before="3" w:line="174" w:lineRule="exact"/>
              <w:ind w:left="40"/>
              <w:rPr>
                <w:i/>
                <w:sz w:val="16"/>
                <w:lang w:val="tr-TR"/>
              </w:rPr>
            </w:pPr>
            <w:r w:rsidRPr="00CA7EB6">
              <w:rPr>
                <w:i/>
                <w:color w:val="221F1F"/>
                <w:sz w:val="16"/>
                <w:lang w:val="tr-TR"/>
              </w:rPr>
              <w:t>temel kaza</w:t>
            </w:r>
          </w:p>
        </w:tc>
        <w:tc>
          <w:tcPr>
            <w:tcW w:w="1053" w:type="dxa"/>
          </w:tcPr>
          <w:p w14:paraId="6A660E2E" w14:textId="77777777" w:rsidR="001657AC" w:rsidRPr="00CA7EB6" w:rsidRDefault="001657AC">
            <w:pPr>
              <w:pStyle w:val="TableParagraph"/>
              <w:rPr>
                <w:sz w:val="12"/>
                <w:lang w:val="tr-TR"/>
              </w:rPr>
            </w:pPr>
          </w:p>
        </w:tc>
      </w:tr>
      <w:tr w:rsidR="001657AC" w:rsidRPr="00CA7EB6" w14:paraId="493F41D4" w14:textId="77777777">
        <w:trPr>
          <w:trHeight w:val="233"/>
        </w:trPr>
        <w:tc>
          <w:tcPr>
            <w:tcW w:w="1109" w:type="dxa"/>
            <w:tcBorders>
              <w:bottom w:val="single" w:sz="4" w:space="0" w:color="000000"/>
            </w:tcBorders>
          </w:tcPr>
          <w:p w14:paraId="38CFDF28" w14:textId="77777777" w:rsidR="001657AC" w:rsidRPr="00CA7EB6" w:rsidRDefault="001657AC">
            <w:pPr>
              <w:pStyle w:val="TableParagraph"/>
              <w:rPr>
                <w:sz w:val="16"/>
                <w:lang w:val="tr-TR"/>
              </w:rPr>
            </w:pPr>
          </w:p>
        </w:tc>
        <w:tc>
          <w:tcPr>
            <w:tcW w:w="1523" w:type="dxa"/>
            <w:tcBorders>
              <w:bottom w:val="single" w:sz="4" w:space="0" w:color="000000"/>
            </w:tcBorders>
          </w:tcPr>
          <w:p w14:paraId="19B0CF76" w14:textId="77777777" w:rsidR="001657AC" w:rsidRPr="00CA7EB6" w:rsidRDefault="00000000">
            <w:pPr>
              <w:pStyle w:val="TableParagraph"/>
              <w:spacing w:before="3"/>
              <w:ind w:left="508"/>
              <w:rPr>
                <w:sz w:val="16"/>
                <w:lang w:val="tr-TR"/>
              </w:rPr>
            </w:pPr>
            <w:r w:rsidRPr="00CA7EB6">
              <w:rPr>
                <w:color w:val="221F1F"/>
                <w:sz w:val="16"/>
                <w:lang w:val="tr-TR"/>
              </w:rPr>
              <w:t>hırsızlık)</w:t>
            </w:r>
          </w:p>
        </w:tc>
        <w:tc>
          <w:tcPr>
            <w:tcW w:w="955" w:type="dxa"/>
            <w:tcBorders>
              <w:bottom w:val="single" w:sz="4" w:space="0" w:color="000000"/>
            </w:tcBorders>
          </w:tcPr>
          <w:p w14:paraId="2F1391BF" w14:textId="77777777" w:rsidR="001657AC" w:rsidRPr="00CA7EB6" w:rsidRDefault="001657AC">
            <w:pPr>
              <w:pStyle w:val="TableParagraph"/>
              <w:rPr>
                <w:sz w:val="16"/>
                <w:lang w:val="tr-TR"/>
              </w:rPr>
            </w:pPr>
          </w:p>
        </w:tc>
        <w:tc>
          <w:tcPr>
            <w:tcW w:w="1030" w:type="dxa"/>
            <w:tcBorders>
              <w:bottom w:val="single" w:sz="4" w:space="0" w:color="000000"/>
            </w:tcBorders>
          </w:tcPr>
          <w:p w14:paraId="1CCB28DA" w14:textId="77777777" w:rsidR="001657AC" w:rsidRPr="00CA7EB6" w:rsidRDefault="001657AC">
            <w:pPr>
              <w:pStyle w:val="TableParagraph"/>
              <w:rPr>
                <w:sz w:val="16"/>
                <w:lang w:val="tr-TR"/>
              </w:rPr>
            </w:pPr>
          </w:p>
        </w:tc>
        <w:tc>
          <w:tcPr>
            <w:tcW w:w="1261" w:type="dxa"/>
            <w:tcBorders>
              <w:bottom w:val="single" w:sz="4" w:space="0" w:color="000000"/>
            </w:tcBorders>
          </w:tcPr>
          <w:p w14:paraId="38EAEC37" w14:textId="77777777" w:rsidR="001657AC" w:rsidRPr="00CA7EB6" w:rsidRDefault="00000000">
            <w:pPr>
              <w:pStyle w:val="TableParagraph"/>
              <w:spacing w:before="3"/>
              <w:ind w:left="393"/>
              <w:rPr>
                <w:sz w:val="16"/>
                <w:lang w:val="tr-TR"/>
              </w:rPr>
            </w:pPr>
            <w:r w:rsidRPr="00CA7EB6">
              <w:rPr>
                <w:color w:val="221F1F"/>
                <w:sz w:val="16"/>
                <w:lang w:val="tr-TR"/>
              </w:rPr>
              <w:t>koşullar</w:t>
            </w:r>
          </w:p>
        </w:tc>
        <w:tc>
          <w:tcPr>
            <w:tcW w:w="1053" w:type="dxa"/>
            <w:tcBorders>
              <w:bottom w:val="single" w:sz="4" w:space="0" w:color="000000"/>
            </w:tcBorders>
          </w:tcPr>
          <w:p w14:paraId="2774DC97" w14:textId="77777777" w:rsidR="001657AC" w:rsidRPr="00CA7EB6" w:rsidRDefault="001657AC">
            <w:pPr>
              <w:pStyle w:val="TableParagraph"/>
              <w:rPr>
                <w:sz w:val="16"/>
                <w:lang w:val="tr-TR"/>
              </w:rPr>
            </w:pPr>
          </w:p>
        </w:tc>
      </w:tr>
    </w:tbl>
    <w:p w14:paraId="1ACD4BF8" w14:textId="77777777" w:rsidR="001657AC" w:rsidRPr="00CA7EB6" w:rsidRDefault="00000000">
      <w:pPr>
        <w:spacing w:before="39" w:line="261" w:lineRule="auto"/>
        <w:ind w:left="734" w:right="113" w:hanging="580"/>
        <w:jc w:val="both"/>
        <w:rPr>
          <w:i/>
          <w:sz w:val="16"/>
          <w:lang w:val="tr-TR"/>
        </w:rPr>
      </w:pPr>
      <w:r w:rsidRPr="00CA7EB6">
        <w:rPr>
          <w:b/>
          <w:color w:val="221F1F"/>
          <w:sz w:val="16"/>
          <w:lang w:val="tr-TR"/>
        </w:rPr>
        <w:t xml:space="preserve">Notlar: </w:t>
      </w:r>
      <w:r w:rsidRPr="00CA7EB6">
        <w:rPr>
          <w:i/>
          <w:color w:val="221F1F"/>
          <w:sz w:val="16"/>
          <w:lang w:val="tr-TR"/>
        </w:rPr>
        <w:t xml:space="preserve">Senaryo, </w:t>
      </w:r>
      <w:r w:rsidRPr="00CA7EB6">
        <w:rPr>
          <w:color w:val="221F1F"/>
          <w:sz w:val="16"/>
          <w:lang w:val="tr-TR"/>
        </w:rPr>
        <w:t xml:space="preserve">varsayılan veya varsayılan bir dizi koşul ve/veya </w:t>
      </w:r>
      <w:r w:rsidRPr="00CA7EB6">
        <w:rPr>
          <w:i/>
          <w:color w:val="221F1F"/>
          <w:sz w:val="16"/>
          <w:lang w:val="tr-TR"/>
        </w:rPr>
        <w:t xml:space="preserve">olaydır. </w:t>
      </w:r>
      <w:r w:rsidRPr="00CA7EB6">
        <w:rPr>
          <w:color w:val="221F1F"/>
          <w:sz w:val="16"/>
          <w:lang w:val="tr-TR"/>
        </w:rPr>
        <w:t xml:space="preserve">Bir </w:t>
      </w:r>
      <w:r w:rsidRPr="00CA7EB6">
        <w:rPr>
          <w:i/>
          <w:color w:val="221F1F"/>
          <w:sz w:val="16"/>
          <w:lang w:val="tr-TR"/>
        </w:rPr>
        <w:t xml:space="preserve">senaryo, zamanın </w:t>
      </w:r>
      <w:r w:rsidRPr="00CA7EB6">
        <w:rPr>
          <w:color w:val="221F1F"/>
          <w:sz w:val="16"/>
          <w:lang w:val="tr-TR"/>
        </w:rPr>
        <w:t>tek bir noktasındaki</w:t>
      </w:r>
      <w:r w:rsidRPr="00CA7EB6">
        <w:rPr>
          <w:color w:val="221F1F"/>
          <w:spacing w:val="-6"/>
          <w:sz w:val="16"/>
          <w:lang w:val="tr-TR"/>
        </w:rPr>
        <w:t xml:space="preserve"> </w:t>
      </w:r>
      <w:r w:rsidRPr="00CA7EB6">
        <w:rPr>
          <w:color w:val="221F1F"/>
          <w:sz w:val="16"/>
          <w:lang w:val="tr-TR"/>
        </w:rPr>
        <w:t>koşulları</w:t>
      </w:r>
      <w:r w:rsidRPr="00CA7EB6">
        <w:rPr>
          <w:color w:val="221F1F"/>
          <w:spacing w:val="-6"/>
          <w:sz w:val="16"/>
          <w:lang w:val="tr-TR"/>
        </w:rPr>
        <w:t xml:space="preserve"> </w:t>
      </w:r>
      <w:r w:rsidRPr="00CA7EB6">
        <w:rPr>
          <w:color w:val="221F1F"/>
          <w:sz w:val="16"/>
          <w:lang w:val="tr-TR"/>
        </w:rPr>
        <w:t>veya</w:t>
      </w:r>
      <w:r w:rsidRPr="00CA7EB6">
        <w:rPr>
          <w:color w:val="221F1F"/>
          <w:spacing w:val="-6"/>
          <w:sz w:val="16"/>
          <w:lang w:val="tr-TR"/>
        </w:rPr>
        <w:t xml:space="preserve"> </w:t>
      </w:r>
      <w:r w:rsidRPr="00CA7EB6">
        <w:rPr>
          <w:color w:val="221F1F"/>
          <w:sz w:val="16"/>
          <w:lang w:val="tr-TR"/>
        </w:rPr>
        <w:t>tek</w:t>
      </w:r>
      <w:r w:rsidRPr="00CA7EB6">
        <w:rPr>
          <w:color w:val="221F1F"/>
          <w:spacing w:val="-6"/>
          <w:sz w:val="16"/>
          <w:lang w:val="tr-TR"/>
        </w:rPr>
        <w:t xml:space="preserve"> </w:t>
      </w:r>
      <w:r w:rsidRPr="00CA7EB6">
        <w:rPr>
          <w:color w:val="221F1F"/>
          <w:sz w:val="16"/>
          <w:lang w:val="tr-TR"/>
        </w:rPr>
        <w:t>bir</w:t>
      </w:r>
      <w:r w:rsidRPr="00CA7EB6">
        <w:rPr>
          <w:color w:val="221F1F"/>
          <w:spacing w:val="-6"/>
          <w:sz w:val="16"/>
          <w:lang w:val="tr-TR"/>
        </w:rPr>
        <w:t xml:space="preserve"> </w:t>
      </w:r>
      <w:r w:rsidRPr="00CA7EB6">
        <w:rPr>
          <w:i/>
          <w:color w:val="221F1F"/>
          <w:sz w:val="16"/>
          <w:lang w:val="tr-TR"/>
        </w:rPr>
        <w:t>olayı</w:t>
      </w:r>
      <w:r w:rsidRPr="00CA7EB6">
        <w:rPr>
          <w:i/>
          <w:color w:val="221F1F"/>
          <w:spacing w:val="-6"/>
          <w:sz w:val="16"/>
          <w:lang w:val="tr-TR"/>
        </w:rPr>
        <w:t xml:space="preserve"> </w:t>
      </w:r>
      <w:r w:rsidRPr="00CA7EB6">
        <w:rPr>
          <w:i/>
          <w:color w:val="221F1F"/>
          <w:sz w:val="16"/>
          <w:lang w:val="tr-TR"/>
        </w:rPr>
        <w:t>ya</w:t>
      </w:r>
      <w:r w:rsidRPr="00CA7EB6">
        <w:rPr>
          <w:i/>
          <w:color w:val="221F1F"/>
          <w:spacing w:val="-6"/>
          <w:sz w:val="16"/>
          <w:lang w:val="tr-TR"/>
        </w:rPr>
        <w:t xml:space="preserve"> </w:t>
      </w:r>
      <w:r w:rsidRPr="00CA7EB6">
        <w:rPr>
          <w:i/>
          <w:color w:val="221F1F"/>
          <w:sz w:val="16"/>
          <w:lang w:val="tr-TR"/>
        </w:rPr>
        <w:t>da</w:t>
      </w:r>
      <w:r w:rsidRPr="00CA7EB6">
        <w:rPr>
          <w:i/>
          <w:color w:val="221F1F"/>
          <w:spacing w:val="-6"/>
          <w:sz w:val="16"/>
          <w:lang w:val="tr-TR"/>
        </w:rPr>
        <w:t xml:space="preserve"> </w:t>
      </w:r>
      <w:r w:rsidRPr="00CA7EB6">
        <w:rPr>
          <w:i/>
          <w:color w:val="221F1F"/>
          <w:sz w:val="16"/>
          <w:lang w:val="tr-TR"/>
        </w:rPr>
        <w:t>koşulların</w:t>
      </w:r>
      <w:r w:rsidRPr="00CA7EB6">
        <w:rPr>
          <w:i/>
          <w:color w:val="221F1F"/>
          <w:spacing w:val="-6"/>
          <w:sz w:val="16"/>
          <w:lang w:val="tr-TR"/>
        </w:rPr>
        <w:t xml:space="preserve"> </w:t>
      </w:r>
      <w:r w:rsidRPr="00CA7EB6">
        <w:rPr>
          <w:color w:val="221F1F"/>
          <w:sz w:val="16"/>
          <w:lang w:val="tr-TR"/>
        </w:rPr>
        <w:t>ve/veya</w:t>
      </w:r>
      <w:r w:rsidRPr="00CA7EB6">
        <w:rPr>
          <w:color w:val="221F1F"/>
          <w:spacing w:val="-6"/>
          <w:sz w:val="16"/>
          <w:lang w:val="tr-TR"/>
        </w:rPr>
        <w:t xml:space="preserve"> </w:t>
      </w:r>
      <w:r w:rsidRPr="00CA7EB6">
        <w:rPr>
          <w:i/>
          <w:color w:val="221F1F"/>
          <w:sz w:val="16"/>
          <w:lang w:val="tr-TR"/>
        </w:rPr>
        <w:t>olayların</w:t>
      </w:r>
      <w:r w:rsidRPr="00CA7EB6">
        <w:rPr>
          <w:i/>
          <w:color w:val="221F1F"/>
          <w:spacing w:val="-6"/>
          <w:sz w:val="16"/>
          <w:lang w:val="tr-TR"/>
        </w:rPr>
        <w:t xml:space="preserve"> </w:t>
      </w:r>
      <w:r w:rsidRPr="00CA7EB6">
        <w:rPr>
          <w:color w:val="221F1F"/>
          <w:sz w:val="16"/>
          <w:lang w:val="tr-TR"/>
        </w:rPr>
        <w:t>zaman</w:t>
      </w:r>
      <w:r w:rsidRPr="00CA7EB6">
        <w:rPr>
          <w:color w:val="221F1F"/>
          <w:spacing w:val="-6"/>
          <w:sz w:val="16"/>
          <w:lang w:val="tr-TR"/>
        </w:rPr>
        <w:t xml:space="preserve"> </w:t>
      </w:r>
      <w:r w:rsidRPr="00CA7EB6">
        <w:rPr>
          <w:color w:val="221F1F"/>
          <w:sz w:val="16"/>
          <w:lang w:val="tr-TR"/>
        </w:rPr>
        <w:t>geçmişini</w:t>
      </w:r>
      <w:r w:rsidRPr="00CA7EB6">
        <w:rPr>
          <w:color w:val="221F1F"/>
          <w:spacing w:val="-5"/>
          <w:sz w:val="16"/>
          <w:lang w:val="tr-TR"/>
        </w:rPr>
        <w:t xml:space="preserve"> </w:t>
      </w:r>
      <w:r w:rsidRPr="00CA7EB6">
        <w:rPr>
          <w:color w:val="221F1F"/>
          <w:sz w:val="16"/>
          <w:lang w:val="tr-TR"/>
        </w:rPr>
        <w:t xml:space="preserve">temsil edebilir. </w:t>
      </w:r>
      <w:r w:rsidRPr="00CA7EB6">
        <w:rPr>
          <w:i/>
          <w:color w:val="221F1F"/>
          <w:sz w:val="16"/>
          <w:lang w:val="tr-TR"/>
        </w:rPr>
        <w:t xml:space="preserve">Öngörülen operasyonel olay; tasarım temelinin ötesinde kaza; tasarım temelinde kaza: </w:t>
      </w:r>
      <w:r w:rsidRPr="00CA7EB6">
        <w:rPr>
          <w:color w:val="221F1F"/>
          <w:sz w:val="16"/>
          <w:lang w:val="tr-TR"/>
        </w:rPr>
        <w:t xml:space="preserve">bkz. </w:t>
      </w:r>
      <w:r w:rsidRPr="00CA7EB6">
        <w:rPr>
          <w:i/>
          <w:color w:val="221F1F"/>
          <w:sz w:val="16"/>
          <w:lang w:val="tr-TR"/>
        </w:rPr>
        <w:t>tesis durumları (tasarımda dikkate</w:t>
      </w:r>
      <w:r w:rsidRPr="00CA7EB6">
        <w:rPr>
          <w:i/>
          <w:color w:val="221F1F"/>
          <w:spacing w:val="-5"/>
          <w:sz w:val="16"/>
          <w:lang w:val="tr-TR"/>
        </w:rPr>
        <w:t xml:space="preserve"> </w:t>
      </w:r>
      <w:r w:rsidRPr="00CA7EB6">
        <w:rPr>
          <w:i/>
          <w:color w:val="221F1F"/>
          <w:sz w:val="16"/>
          <w:lang w:val="tr-TR"/>
        </w:rPr>
        <w:t>alınan).</w:t>
      </w:r>
    </w:p>
    <w:p w14:paraId="50E8166D" w14:textId="77777777" w:rsidR="001657AC" w:rsidRPr="00CA7EB6" w:rsidRDefault="00000000">
      <w:pPr>
        <w:spacing w:before="2" w:line="261" w:lineRule="auto"/>
        <w:ind w:left="734" w:right="114"/>
        <w:jc w:val="both"/>
        <w:rPr>
          <w:sz w:val="16"/>
          <w:lang w:val="tr-TR"/>
        </w:rPr>
      </w:pPr>
      <w:r w:rsidRPr="00CA7EB6">
        <w:rPr>
          <w:color w:val="221F1F"/>
          <w:sz w:val="16"/>
          <w:lang w:val="tr-TR"/>
        </w:rPr>
        <w:t>Bu</w:t>
      </w:r>
      <w:r w:rsidRPr="00CA7EB6">
        <w:rPr>
          <w:color w:val="221F1F"/>
          <w:spacing w:val="-3"/>
          <w:sz w:val="16"/>
          <w:lang w:val="tr-TR"/>
        </w:rPr>
        <w:t xml:space="preserve"> </w:t>
      </w:r>
      <w:r w:rsidRPr="00CA7EB6">
        <w:rPr>
          <w:color w:val="221F1F"/>
          <w:sz w:val="16"/>
          <w:lang w:val="tr-TR"/>
        </w:rPr>
        <w:t>terimler</w:t>
      </w:r>
      <w:r w:rsidRPr="00CA7EB6">
        <w:rPr>
          <w:color w:val="221F1F"/>
          <w:spacing w:val="-4"/>
          <w:sz w:val="16"/>
          <w:lang w:val="tr-TR"/>
        </w:rPr>
        <w:t xml:space="preserve"> </w:t>
      </w:r>
      <w:r w:rsidRPr="00CA7EB6">
        <w:rPr>
          <w:color w:val="221F1F"/>
          <w:sz w:val="16"/>
          <w:lang w:val="tr-TR"/>
        </w:rPr>
        <w:t>şu</w:t>
      </w:r>
      <w:r w:rsidRPr="00CA7EB6">
        <w:rPr>
          <w:color w:val="221F1F"/>
          <w:spacing w:val="-2"/>
          <w:sz w:val="16"/>
          <w:lang w:val="tr-TR"/>
        </w:rPr>
        <w:t xml:space="preserve"> </w:t>
      </w:r>
      <w:r w:rsidRPr="00CA7EB6">
        <w:rPr>
          <w:color w:val="221F1F"/>
          <w:sz w:val="16"/>
          <w:lang w:val="tr-TR"/>
        </w:rPr>
        <w:t>nitelikleri</w:t>
      </w:r>
      <w:r w:rsidRPr="00CA7EB6">
        <w:rPr>
          <w:color w:val="221F1F"/>
          <w:spacing w:val="-4"/>
          <w:sz w:val="16"/>
          <w:lang w:val="tr-TR"/>
        </w:rPr>
        <w:t xml:space="preserve"> </w:t>
      </w:r>
      <w:r w:rsidRPr="00CA7EB6">
        <w:rPr>
          <w:color w:val="221F1F"/>
          <w:sz w:val="16"/>
          <w:lang w:val="tr-TR"/>
        </w:rPr>
        <w:t>kullanır:</w:t>
      </w:r>
      <w:r w:rsidRPr="00CA7EB6">
        <w:rPr>
          <w:color w:val="221F1F"/>
          <w:spacing w:val="-3"/>
          <w:sz w:val="16"/>
          <w:lang w:val="tr-TR"/>
        </w:rPr>
        <w:t xml:space="preserve"> </w:t>
      </w:r>
      <w:r w:rsidRPr="00CA7EB6">
        <w:rPr>
          <w:color w:val="221F1F"/>
          <w:sz w:val="16"/>
          <w:lang w:val="tr-TR"/>
        </w:rPr>
        <w:t>akut</w:t>
      </w:r>
      <w:r w:rsidRPr="00CA7EB6">
        <w:rPr>
          <w:color w:val="221F1F"/>
          <w:spacing w:val="-4"/>
          <w:sz w:val="16"/>
          <w:lang w:val="tr-TR"/>
        </w:rPr>
        <w:t xml:space="preserve"> </w:t>
      </w:r>
      <w:r w:rsidRPr="00CA7EB6">
        <w:rPr>
          <w:color w:val="221F1F"/>
          <w:sz w:val="16"/>
          <w:lang w:val="tr-TR"/>
        </w:rPr>
        <w:t>ve</w:t>
      </w:r>
      <w:r w:rsidRPr="00CA7EB6">
        <w:rPr>
          <w:color w:val="221F1F"/>
          <w:spacing w:val="-4"/>
          <w:sz w:val="16"/>
          <w:lang w:val="tr-TR"/>
        </w:rPr>
        <w:t xml:space="preserve"> </w:t>
      </w:r>
      <w:r w:rsidRPr="00CA7EB6">
        <w:rPr>
          <w:color w:val="221F1F"/>
          <w:sz w:val="16"/>
          <w:lang w:val="tr-TR"/>
        </w:rPr>
        <w:t>kronik;</w:t>
      </w:r>
      <w:r w:rsidRPr="00CA7EB6">
        <w:rPr>
          <w:color w:val="221F1F"/>
          <w:spacing w:val="-4"/>
          <w:sz w:val="16"/>
          <w:lang w:val="tr-TR"/>
        </w:rPr>
        <w:t xml:space="preserve"> </w:t>
      </w:r>
      <w:r w:rsidRPr="00CA7EB6">
        <w:rPr>
          <w:color w:val="221F1F"/>
          <w:sz w:val="16"/>
          <w:lang w:val="tr-TR"/>
        </w:rPr>
        <w:t>gerçek</w:t>
      </w:r>
      <w:r w:rsidRPr="00CA7EB6">
        <w:rPr>
          <w:color w:val="221F1F"/>
          <w:spacing w:val="-3"/>
          <w:sz w:val="16"/>
          <w:lang w:val="tr-TR"/>
        </w:rPr>
        <w:t xml:space="preserve"> </w:t>
      </w:r>
      <w:r w:rsidRPr="00CA7EB6">
        <w:rPr>
          <w:color w:val="221F1F"/>
          <w:sz w:val="16"/>
          <w:lang w:val="tr-TR"/>
        </w:rPr>
        <w:t>ve</w:t>
      </w:r>
      <w:r w:rsidRPr="00CA7EB6">
        <w:rPr>
          <w:color w:val="221F1F"/>
          <w:spacing w:val="-3"/>
          <w:sz w:val="16"/>
          <w:lang w:val="tr-TR"/>
        </w:rPr>
        <w:t xml:space="preserve"> </w:t>
      </w:r>
      <w:r w:rsidRPr="00CA7EB6">
        <w:rPr>
          <w:color w:val="221F1F"/>
          <w:sz w:val="16"/>
          <w:lang w:val="tr-TR"/>
        </w:rPr>
        <w:t>varsayılan;</w:t>
      </w:r>
      <w:r w:rsidRPr="00CA7EB6">
        <w:rPr>
          <w:color w:val="221F1F"/>
          <w:spacing w:val="-4"/>
          <w:sz w:val="16"/>
          <w:lang w:val="tr-TR"/>
        </w:rPr>
        <w:t xml:space="preserve"> </w:t>
      </w:r>
      <w:r w:rsidRPr="00CA7EB6">
        <w:rPr>
          <w:color w:val="221F1F"/>
          <w:sz w:val="16"/>
          <w:lang w:val="tr-TR"/>
        </w:rPr>
        <w:t>kasıtsız</w:t>
      </w:r>
      <w:r w:rsidRPr="00CA7EB6">
        <w:rPr>
          <w:color w:val="221F1F"/>
          <w:spacing w:val="-3"/>
          <w:sz w:val="16"/>
          <w:lang w:val="tr-TR"/>
        </w:rPr>
        <w:t xml:space="preserve"> </w:t>
      </w:r>
      <w:r w:rsidRPr="00CA7EB6">
        <w:rPr>
          <w:color w:val="221F1F"/>
          <w:sz w:val="16"/>
          <w:lang w:val="tr-TR"/>
        </w:rPr>
        <w:t>ve</w:t>
      </w:r>
      <w:r w:rsidRPr="00CA7EB6">
        <w:rPr>
          <w:color w:val="221F1F"/>
          <w:spacing w:val="-4"/>
          <w:sz w:val="16"/>
          <w:lang w:val="tr-TR"/>
        </w:rPr>
        <w:t xml:space="preserve"> </w:t>
      </w:r>
      <w:r w:rsidRPr="00CA7EB6">
        <w:rPr>
          <w:color w:val="221F1F"/>
          <w:sz w:val="16"/>
          <w:lang w:val="tr-TR"/>
        </w:rPr>
        <w:t>kasıtlı</w:t>
      </w:r>
      <w:r w:rsidRPr="00CA7EB6">
        <w:rPr>
          <w:color w:val="221F1F"/>
          <w:spacing w:val="-3"/>
          <w:sz w:val="16"/>
          <w:lang w:val="tr-TR"/>
        </w:rPr>
        <w:t xml:space="preserve"> </w:t>
      </w:r>
      <w:r w:rsidRPr="00CA7EB6">
        <w:rPr>
          <w:color w:val="221F1F"/>
          <w:sz w:val="16"/>
          <w:lang w:val="tr-TR"/>
        </w:rPr>
        <w:t xml:space="preserve">nedenler; kötü niyetli ve kötü niyetli olmayan; </w:t>
      </w:r>
      <w:r w:rsidRPr="00CA7EB6">
        <w:rPr>
          <w:i/>
          <w:color w:val="221F1F"/>
          <w:sz w:val="16"/>
          <w:lang w:val="tr-TR"/>
        </w:rPr>
        <w:t>nükleer ve</w:t>
      </w:r>
      <w:r w:rsidRPr="00CA7EB6">
        <w:rPr>
          <w:i/>
          <w:color w:val="221F1F"/>
          <w:spacing w:val="-8"/>
          <w:sz w:val="16"/>
          <w:lang w:val="tr-TR"/>
        </w:rPr>
        <w:t xml:space="preserve"> </w:t>
      </w:r>
      <w:r w:rsidRPr="00CA7EB6">
        <w:rPr>
          <w:color w:val="221F1F"/>
          <w:sz w:val="16"/>
          <w:lang w:val="tr-TR"/>
        </w:rPr>
        <w:t>radyolojik.</w:t>
      </w:r>
    </w:p>
    <w:p w14:paraId="72B12950" w14:textId="77777777" w:rsidR="001657AC" w:rsidRPr="00CA7EB6" w:rsidRDefault="00000000">
      <w:pPr>
        <w:ind w:left="734"/>
        <w:jc w:val="both"/>
        <w:rPr>
          <w:sz w:val="16"/>
          <w:lang w:val="tr-TR"/>
        </w:rPr>
      </w:pPr>
      <w:r w:rsidRPr="00CA7EB6">
        <w:rPr>
          <w:color w:val="221F1F"/>
          <w:sz w:val="16"/>
          <w:lang w:val="tr-TR"/>
        </w:rPr>
        <w:t>Sözlük (Concise Oxford English Dictionary [27]) tanımları:</w:t>
      </w:r>
    </w:p>
    <w:p w14:paraId="118ADA7A" w14:textId="77777777" w:rsidR="001657AC" w:rsidRPr="00CA7EB6" w:rsidRDefault="001657AC">
      <w:pPr>
        <w:jc w:val="both"/>
        <w:rPr>
          <w:sz w:val="16"/>
          <w:lang w:val="tr-TR"/>
        </w:rPr>
        <w:sectPr w:rsidR="001657AC" w:rsidRPr="00CA7EB6">
          <w:pgSz w:w="9260" w:h="14070"/>
          <w:pgMar w:top="900" w:right="1060" w:bottom="1580" w:left="1020" w:header="683" w:footer="1383" w:gutter="0"/>
          <w:cols w:space="720"/>
        </w:sectPr>
      </w:pPr>
    </w:p>
    <w:p w14:paraId="16EC29E7" w14:textId="77777777" w:rsidR="001657AC" w:rsidRPr="00CA7EB6" w:rsidRDefault="001657AC">
      <w:pPr>
        <w:pStyle w:val="BodyText"/>
        <w:rPr>
          <w:sz w:val="20"/>
          <w:lang w:val="tr-TR"/>
        </w:rPr>
      </w:pPr>
    </w:p>
    <w:p w14:paraId="7D104381" w14:textId="77777777" w:rsidR="001657AC" w:rsidRPr="00CA7EB6" w:rsidRDefault="001657AC">
      <w:pPr>
        <w:pStyle w:val="BodyText"/>
        <w:spacing w:before="3"/>
        <w:rPr>
          <w:sz w:val="22"/>
          <w:lang w:val="tr-TR"/>
        </w:rPr>
      </w:pPr>
    </w:p>
    <w:p w14:paraId="73FA9BBA" w14:textId="77777777" w:rsidR="001657AC" w:rsidRPr="00CA7EB6" w:rsidRDefault="00000000">
      <w:pPr>
        <w:spacing w:before="1" w:line="261" w:lineRule="auto"/>
        <w:ind w:left="734" w:right="1646"/>
        <w:jc w:val="both"/>
        <w:rPr>
          <w:sz w:val="16"/>
          <w:lang w:val="tr-TR"/>
        </w:rPr>
      </w:pPr>
      <w:r w:rsidRPr="00CA7EB6">
        <w:rPr>
          <w:color w:val="221F1F"/>
          <w:sz w:val="16"/>
          <w:lang w:val="tr-TR"/>
        </w:rPr>
        <w:t xml:space="preserve">Durum: Bir </w:t>
      </w:r>
      <w:r w:rsidRPr="00CA7EB6">
        <w:rPr>
          <w:i/>
          <w:color w:val="221F1F"/>
          <w:sz w:val="16"/>
          <w:lang w:val="tr-TR"/>
        </w:rPr>
        <w:t xml:space="preserve">olay veya </w:t>
      </w:r>
      <w:r w:rsidRPr="00CA7EB6">
        <w:rPr>
          <w:color w:val="221F1F"/>
          <w:sz w:val="16"/>
          <w:lang w:val="tr-TR"/>
        </w:rPr>
        <w:t xml:space="preserve">eylemle bağlantılı veya ilgili bir gerçek veya durum. Oluşum: Bir şeyin meydana gelme gerçeği veya sıklığı; bir </w:t>
      </w:r>
      <w:r w:rsidRPr="00CA7EB6">
        <w:rPr>
          <w:i/>
          <w:color w:val="221F1F"/>
          <w:sz w:val="16"/>
          <w:lang w:val="tr-TR"/>
        </w:rPr>
        <w:t xml:space="preserve">olay </w:t>
      </w:r>
      <w:r w:rsidRPr="00CA7EB6">
        <w:rPr>
          <w:color w:val="221F1F"/>
          <w:sz w:val="16"/>
          <w:lang w:val="tr-TR"/>
        </w:rPr>
        <w:t xml:space="preserve">veya </w:t>
      </w:r>
      <w:r w:rsidRPr="00CA7EB6">
        <w:rPr>
          <w:i/>
          <w:color w:val="221F1F"/>
          <w:sz w:val="16"/>
          <w:lang w:val="tr-TR"/>
        </w:rPr>
        <w:t xml:space="preserve">olay. </w:t>
      </w:r>
      <w:r w:rsidRPr="00CA7EB6">
        <w:rPr>
          <w:color w:val="221F1F"/>
          <w:sz w:val="16"/>
          <w:lang w:val="tr-TR"/>
        </w:rPr>
        <w:t>Durum: Kişinin kendini içinde bulduğu bir dizi koşul.</w:t>
      </w:r>
    </w:p>
    <w:p w14:paraId="7035361D" w14:textId="77777777" w:rsidR="001657AC" w:rsidRPr="00CA7EB6" w:rsidRDefault="001657AC">
      <w:pPr>
        <w:pStyle w:val="BodyText"/>
        <w:spacing w:before="7"/>
        <w:rPr>
          <w:sz w:val="22"/>
          <w:lang w:val="tr-TR"/>
        </w:rPr>
      </w:pPr>
    </w:p>
    <w:p w14:paraId="4469E701" w14:textId="77777777" w:rsidR="001657AC" w:rsidRPr="00CA7EB6" w:rsidRDefault="00000000">
      <w:pPr>
        <w:pStyle w:val="Heading5"/>
        <w:spacing w:before="1"/>
        <w:ind w:left="154"/>
        <w:rPr>
          <w:lang w:val="tr-TR"/>
        </w:rPr>
      </w:pPr>
      <w:bookmarkStart w:id="266" w:name="olay_ağacı_analizi"/>
      <w:bookmarkEnd w:id="266"/>
      <w:r w:rsidRPr="00CA7EB6">
        <w:rPr>
          <w:color w:val="221F1F"/>
          <w:lang w:val="tr-TR"/>
        </w:rPr>
        <w:t>olay ağacı analizi</w:t>
      </w:r>
    </w:p>
    <w:p w14:paraId="2DCFDD91" w14:textId="77777777" w:rsidR="001657AC" w:rsidRPr="00CA7EB6" w:rsidRDefault="001657AC">
      <w:pPr>
        <w:pStyle w:val="BodyText"/>
        <w:spacing w:before="7"/>
        <w:rPr>
          <w:b/>
          <w:sz w:val="22"/>
          <w:lang w:val="tr-TR"/>
        </w:rPr>
      </w:pPr>
    </w:p>
    <w:p w14:paraId="1A73D31A" w14:textId="77777777" w:rsidR="001657AC" w:rsidRPr="00CA7EB6" w:rsidRDefault="00000000">
      <w:pPr>
        <w:ind w:left="655"/>
        <w:jc w:val="both"/>
        <w:rPr>
          <w:sz w:val="20"/>
          <w:lang w:val="tr-TR"/>
        </w:rPr>
      </w:pPr>
      <w:r w:rsidRPr="00CA7EB6">
        <w:rPr>
          <w:i/>
          <w:color w:val="221F1F"/>
          <w:sz w:val="20"/>
          <w:lang w:val="tr-TR"/>
        </w:rPr>
        <w:t xml:space="preserve">Analize </w:t>
      </w:r>
      <w:r w:rsidRPr="00CA7EB6">
        <w:rPr>
          <w:color w:val="221F1F"/>
          <w:sz w:val="20"/>
          <w:lang w:val="tr-TR"/>
        </w:rPr>
        <w:t>bakın.</w:t>
      </w:r>
    </w:p>
    <w:p w14:paraId="68765499" w14:textId="77777777" w:rsidR="001657AC" w:rsidRPr="00CA7EB6" w:rsidRDefault="001657AC">
      <w:pPr>
        <w:pStyle w:val="BodyText"/>
        <w:spacing w:before="7"/>
        <w:rPr>
          <w:sz w:val="22"/>
          <w:lang w:val="tr-TR"/>
        </w:rPr>
      </w:pPr>
    </w:p>
    <w:p w14:paraId="1E986EB7" w14:textId="77777777" w:rsidR="001657AC" w:rsidRPr="00CA7EB6" w:rsidRDefault="00000000">
      <w:pPr>
        <w:pStyle w:val="Heading5"/>
        <w:ind w:left="154"/>
        <w:rPr>
          <w:lang w:val="tr-TR"/>
        </w:rPr>
      </w:pPr>
      <w:bookmarkStart w:id="267" w:name="istisnai_paket"/>
      <w:bookmarkEnd w:id="267"/>
      <w:r w:rsidRPr="00CA7EB6">
        <w:rPr>
          <w:color w:val="221F1F"/>
          <w:lang w:val="tr-TR"/>
        </w:rPr>
        <w:t>istisnai paket</w:t>
      </w:r>
    </w:p>
    <w:p w14:paraId="58DC22FE" w14:textId="77777777" w:rsidR="001657AC" w:rsidRPr="00CA7EB6" w:rsidRDefault="001657AC">
      <w:pPr>
        <w:pStyle w:val="BodyText"/>
        <w:spacing w:before="6"/>
        <w:rPr>
          <w:b/>
          <w:sz w:val="22"/>
          <w:lang w:val="tr-TR"/>
        </w:rPr>
      </w:pPr>
    </w:p>
    <w:p w14:paraId="1037532D" w14:textId="77777777" w:rsidR="001657AC" w:rsidRPr="00CA7EB6" w:rsidRDefault="00000000">
      <w:pPr>
        <w:spacing w:before="1"/>
        <w:ind w:left="655"/>
        <w:jc w:val="both"/>
        <w:rPr>
          <w:sz w:val="20"/>
          <w:lang w:val="tr-TR"/>
        </w:rPr>
      </w:pPr>
      <w:r w:rsidRPr="00CA7EB6">
        <w:rPr>
          <w:i/>
          <w:color w:val="221F1F"/>
          <w:sz w:val="20"/>
          <w:lang w:val="tr-TR"/>
        </w:rPr>
        <w:t xml:space="preserve">Pakete </w:t>
      </w:r>
      <w:r w:rsidRPr="00CA7EB6">
        <w:rPr>
          <w:color w:val="221F1F"/>
          <w:sz w:val="20"/>
          <w:lang w:val="tr-TR"/>
        </w:rPr>
        <w:t>bakın.</w:t>
      </w:r>
    </w:p>
    <w:p w14:paraId="357EA437" w14:textId="77777777" w:rsidR="001657AC" w:rsidRPr="00CA7EB6" w:rsidRDefault="001657AC">
      <w:pPr>
        <w:pStyle w:val="BodyText"/>
        <w:spacing w:before="7"/>
        <w:rPr>
          <w:sz w:val="22"/>
          <w:lang w:val="tr-TR"/>
        </w:rPr>
      </w:pPr>
    </w:p>
    <w:p w14:paraId="566E94AA" w14:textId="77777777" w:rsidR="001657AC" w:rsidRPr="00CA7EB6" w:rsidRDefault="00000000">
      <w:pPr>
        <w:pStyle w:val="Heading5"/>
        <w:ind w:left="154"/>
        <w:rPr>
          <w:lang w:val="tr-TR"/>
        </w:rPr>
      </w:pPr>
      <w:bookmarkStart w:id="268" w:name="istisna"/>
      <w:bookmarkEnd w:id="268"/>
      <w:r w:rsidRPr="00CA7EB6">
        <w:rPr>
          <w:color w:val="221F1F"/>
          <w:lang w:val="tr-TR"/>
        </w:rPr>
        <w:t>istisna</w:t>
      </w:r>
    </w:p>
    <w:p w14:paraId="6B4A30EC" w14:textId="77777777" w:rsidR="001657AC" w:rsidRPr="00CA7EB6" w:rsidRDefault="001657AC">
      <w:pPr>
        <w:pStyle w:val="BodyText"/>
        <w:spacing w:before="7"/>
        <w:rPr>
          <w:b/>
          <w:sz w:val="21"/>
          <w:lang w:val="tr-TR"/>
        </w:rPr>
      </w:pPr>
    </w:p>
    <w:p w14:paraId="1843AE8B" w14:textId="77777777" w:rsidR="001657AC" w:rsidRPr="00CA7EB6" w:rsidRDefault="00000000">
      <w:pPr>
        <w:ind w:left="914" w:right="114" w:hanging="260"/>
        <w:jc w:val="both"/>
        <w:rPr>
          <w:sz w:val="18"/>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i/>
          <w:color w:val="221F1F"/>
          <w:sz w:val="18"/>
          <w:lang w:val="tr-TR"/>
        </w:rPr>
        <w:t>İstisna</w:t>
      </w:r>
      <w:r w:rsidRPr="00CA7EB6">
        <w:rPr>
          <w:i/>
          <w:color w:val="221F1F"/>
          <w:spacing w:val="-8"/>
          <w:sz w:val="18"/>
          <w:lang w:val="tr-TR"/>
        </w:rPr>
        <w:t xml:space="preserve"> </w:t>
      </w:r>
      <w:r w:rsidRPr="00CA7EB6">
        <w:rPr>
          <w:color w:val="221F1F"/>
          <w:sz w:val="18"/>
          <w:lang w:val="tr-TR"/>
        </w:rPr>
        <w:t>ve</w:t>
      </w:r>
      <w:r w:rsidRPr="00CA7EB6">
        <w:rPr>
          <w:color w:val="221F1F"/>
          <w:spacing w:val="-8"/>
          <w:sz w:val="18"/>
          <w:lang w:val="tr-TR"/>
        </w:rPr>
        <w:t xml:space="preserve"> </w:t>
      </w:r>
      <w:r w:rsidRPr="00CA7EB6">
        <w:rPr>
          <w:color w:val="221F1F"/>
          <w:sz w:val="18"/>
          <w:lang w:val="tr-TR"/>
        </w:rPr>
        <w:t>muafiyet</w:t>
      </w:r>
      <w:r w:rsidRPr="00CA7EB6">
        <w:rPr>
          <w:color w:val="221F1F"/>
          <w:spacing w:val="-7"/>
          <w:sz w:val="18"/>
          <w:lang w:val="tr-TR"/>
        </w:rPr>
        <w:t xml:space="preserve"> </w:t>
      </w:r>
      <w:r w:rsidRPr="00CA7EB6">
        <w:rPr>
          <w:color w:val="221F1F"/>
          <w:sz w:val="18"/>
          <w:lang w:val="tr-TR"/>
        </w:rPr>
        <w:t>terimleri</w:t>
      </w:r>
      <w:r w:rsidRPr="00CA7EB6">
        <w:rPr>
          <w:color w:val="221F1F"/>
          <w:spacing w:val="-9"/>
          <w:sz w:val="18"/>
          <w:lang w:val="tr-TR"/>
        </w:rPr>
        <w:t xml:space="preserve"> </w:t>
      </w:r>
      <w:r w:rsidRPr="00CA7EB6">
        <w:rPr>
          <w:color w:val="221F1F"/>
          <w:sz w:val="18"/>
          <w:lang w:val="tr-TR"/>
        </w:rPr>
        <w:t>bazen</w:t>
      </w:r>
      <w:r w:rsidRPr="00CA7EB6">
        <w:rPr>
          <w:color w:val="221F1F"/>
          <w:spacing w:val="-8"/>
          <w:sz w:val="18"/>
          <w:lang w:val="tr-TR"/>
        </w:rPr>
        <w:t xml:space="preserve"> </w:t>
      </w:r>
      <w:r w:rsidRPr="00CA7EB6">
        <w:rPr>
          <w:i/>
          <w:color w:val="221F1F"/>
          <w:sz w:val="18"/>
          <w:lang w:val="tr-TR"/>
        </w:rPr>
        <w:t>güvenlik</w:t>
      </w:r>
      <w:r w:rsidRPr="00CA7EB6">
        <w:rPr>
          <w:i/>
          <w:color w:val="221F1F"/>
          <w:spacing w:val="-8"/>
          <w:sz w:val="18"/>
          <w:lang w:val="tr-TR"/>
        </w:rPr>
        <w:t xml:space="preserve"> </w:t>
      </w:r>
      <w:r w:rsidRPr="00CA7EB6">
        <w:rPr>
          <w:i/>
          <w:color w:val="221F1F"/>
          <w:sz w:val="18"/>
          <w:lang w:val="tr-TR"/>
        </w:rPr>
        <w:t>standartlarındaki</w:t>
      </w:r>
      <w:r w:rsidRPr="00CA7EB6">
        <w:rPr>
          <w:i/>
          <w:color w:val="221F1F"/>
          <w:spacing w:val="-7"/>
          <w:sz w:val="18"/>
          <w:lang w:val="tr-TR"/>
        </w:rPr>
        <w:t xml:space="preserve"> </w:t>
      </w:r>
      <w:r w:rsidRPr="00CA7EB6">
        <w:rPr>
          <w:color w:val="221F1F"/>
          <w:sz w:val="18"/>
          <w:lang w:val="tr-TR"/>
        </w:rPr>
        <w:t>bazı</w:t>
      </w:r>
      <w:r w:rsidRPr="00CA7EB6">
        <w:rPr>
          <w:color w:val="221F1F"/>
          <w:spacing w:val="-9"/>
          <w:sz w:val="18"/>
          <w:lang w:val="tr-TR"/>
        </w:rPr>
        <w:t xml:space="preserve"> </w:t>
      </w:r>
      <w:r w:rsidRPr="00CA7EB6">
        <w:rPr>
          <w:i/>
          <w:color w:val="221F1F"/>
          <w:sz w:val="18"/>
          <w:lang w:val="tr-TR"/>
        </w:rPr>
        <w:t>gerekliliklerin</w:t>
      </w:r>
      <w:r w:rsidRPr="00CA7EB6">
        <w:rPr>
          <w:i/>
          <w:color w:val="221F1F"/>
          <w:spacing w:val="-7"/>
          <w:sz w:val="18"/>
          <w:lang w:val="tr-TR"/>
        </w:rPr>
        <w:t xml:space="preserve"> </w:t>
      </w:r>
      <w:r w:rsidRPr="00CA7EB6">
        <w:rPr>
          <w:color w:val="221F1F"/>
          <w:sz w:val="18"/>
          <w:lang w:val="tr-TR"/>
        </w:rPr>
        <w:t>veya rehberliğin uygulanmayacağının düşünüldüğü durumları tanımlamak için</w:t>
      </w:r>
      <w:r w:rsidRPr="00CA7EB6">
        <w:rPr>
          <w:color w:val="221F1F"/>
          <w:spacing w:val="-15"/>
          <w:sz w:val="18"/>
          <w:lang w:val="tr-TR"/>
        </w:rPr>
        <w:t xml:space="preserve"> </w:t>
      </w:r>
      <w:r w:rsidRPr="00CA7EB6">
        <w:rPr>
          <w:color w:val="221F1F"/>
          <w:sz w:val="18"/>
          <w:lang w:val="tr-TR"/>
        </w:rPr>
        <w:t>kullanılır.</w:t>
      </w:r>
    </w:p>
    <w:p w14:paraId="778BD80B" w14:textId="77777777" w:rsidR="001657AC" w:rsidRPr="00CA7EB6" w:rsidRDefault="00000000">
      <w:pPr>
        <w:ind w:left="655"/>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bağlamda, </w:t>
      </w:r>
      <w:r w:rsidRPr="00CA7EB6">
        <w:rPr>
          <w:i/>
          <w:color w:val="221F1F"/>
          <w:sz w:val="18"/>
          <w:lang w:val="tr-TR"/>
        </w:rPr>
        <w:t xml:space="preserve">istisnanın </w:t>
      </w:r>
      <w:r w:rsidRPr="00CA7EB6">
        <w:rPr>
          <w:color w:val="221F1F"/>
          <w:sz w:val="18"/>
          <w:lang w:val="tr-TR"/>
        </w:rPr>
        <w:t xml:space="preserve">etkisi </w:t>
      </w:r>
      <w:r w:rsidRPr="00CA7EB6">
        <w:rPr>
          <w:i/>
          <w:color w:val="221F1F"/>
          <w:sz w:val="18"/>
          <w:lang w:val="tr-TR"/>
        </w:rPr>
        <w:t xml:space="preserve">muafiyet </w:t>
      </w:r>
      <w:r w:rsidRPr="00CA7EB6">
        <w:rPr>
          <w:color w:val="221F1F"/>
          <w:sz w:val="18"/>
          <w:lang w:val="tr-TR"/>
        </w:rPr>
        <w:t xml:space="preserve">ve </w:t>
      </w:r>
      <w:r w:rsidRPr="00CA7EB6">
        <w:rPr>
          <w:i/>
          <w:color w:val="221F1F"/>
          <w:sz w:val="18"/>
          <w:lang w:val="tr-TR"/>
        </w:rPr>
        <w:t xml:space="preserve">istisnanın </w:t>
      </w:r>
      <w:r w:rsidRPr="00CA7EB6">
        <w:rPr>
          <w:color w:val="221F1F"/>
          <w:sz w:val="18"/>
          <w:lang w:val="tr-TR"/>
        </w:rPr>
        <w:t>etkileri ile karşılaştırılabilir.</w:t>
      </w:r>
    </w:p>
    <w:p w14:paraId="4AEC1E20" w14:textId="77777777" w:rsidR="001657AC" w:rsidRPr="00CA7EB6" w:rsidRDefault="00000000">
      <w:pPr>
        <w:ind w:left="914" w:right="112"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Ancak, bu aslında özel bir terim değil, İngilizce </w:t>
      </w:r>
      <w:r w:rsidRPr="00CA7EB6">
        <w:rPr>
          <w:i/>
          <w:color w:val="221F1F"/>
          <w:sz w:val="18"/>
          <w:lang w:val="tr-TR"/>
        </w:rPr>
        <w:t xml:space="preserve">istisna teriminin </w:t>
      </w:r>
      <w:r w:rsidRPr="00CA7EB6">
        <w:rPr>
          <w:color w:val="221F1F"/>
          <w:sz w:val="18"/>
          <w:lang w:val="tr-TR"/>
        </w:rPr>
        <w:t>olağan bir kullanımıdır.</w:t>
      </w:r>
    </w:p>
    <w:p w14:paraId="5F4C7C7A" w14:textId="77777777" w:rsidR="001657AC" w:rsidRPr="00CA7EB6" w:rsidRDefault="00000000">
      <w:pPr>
        <w:spacing w:before="1"/>
        <w:ind w:left="914" w:right="116"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Muafiyet </w:t>
      </w:r>
      <w:r w:rsidRPr="00CA7EB6">
        <w:rPr>
          <w:color w:val="221F1F"/>
          <w:sz w:val="18"/>
          <w:lang w:val="tr-TR"/>
        </w:rPr>
        <w:t xml:space="preserve">ve </w:t>
      </w:r>
      <w:r w:rsidRPr="00CA7EB6">
        <w:rPr>
          <w:i/>
          <w:color w:val="221F1F"/>
          <w:sz w:val="18"/>
          <w:lang w:val="tr-TR"/>
        </w:rPr>
        <w:t xml:space="preserve">hariç tutma </w:t>
      </w:r>
      <w:r w:rsidRPr="00CA7EB6">
        <w:rPr>
          <w:color w:val="221F1F"/>
          <w:sz w:val="18"/>
          <w:lang w:val="tr-TR"/>
        </w:rPr>
        <w:t xml:space="preserve">terimleri zorunlu olarak uygulanmamaya ilişkin belirli nedenlerle bağlantılıdır, </w:t>
      </w:r>
      <w:r w:rsidRPr="00CA7EB6">
        <w:rPr>
          <w:i/>
          <w:color w:val="221F1F"/>
          <w:sz w:val="18"/>
          <w:lang w:val="tr-TR"/>
        </w:rPr>
        <w:t xml:space="preserve">istisna ise böyle </w:t>
      </w:r>
      <w:r w:rsidRPr="00CA7EB6">
        <w:rPr>
          <w:color w:val="221F1F"/>
          <w:sz w:val="18"/>
          <w:lang w:val="tr-TR"/>
        </w:rPr>
        <w:t>değildir.</w:t>
      </w:r>
    </w:p>
    <w:p w14:paraId="14503FC5" w14:textId="77777777" w:rsidR="001657AC" w:rsidRPr="00CA7EB6" w:rsidRDefault="00000000">
      <w:pPr>
        <w:spacing w:line="252" w:lineRule="auto"/>
        <w:ind w:left="914" w:right="113" w:hanging="260"/>
        <w:jc w:val="both"/>
        <w:rPr>
          <w:sz w:val="18"/>
          <w:lang w:val="tr-TR"/>
        </w:rPr>
      </w:pPr>
      <w:r w:rsidRPr="00CA7EB6">
        <w:rPr>
          <w:rFonts w:ascii="Arial" w:hAnsi="Arial"/>
          <w:color w:val="3054A6"/>
          <w:sz w:val="19"/>
          <w:lang w:val="tr-TR"/>
        </w:rPr>
        <w:t xml:space="preserve">® </w:t>
      </w:r>
      <w:r w:rsidRPr="00CA7EB6">
        <w:rPr>
          <w:color w:val="221F1F"/>
          <w:sz w:val="18"/>
          <w:lang w:val="tr-TR"/>
        </w:rPr>
        <w:t>Taşıma Yönetmeliklerindeki [2] 'istisnai paket</w:t>
      </w:r>
      <w:r w:rsidRPr="00CA7EB6">
        <w:rPr>
          <w:i/>
          <w:color w:val="221F1F"/>
          <w:sz w:val="18"/>
          <w:lang w:val="tr-TR"/>
        </w:rPr>
        <w:t xml:space="preserve">' </w:t>
      </w:r>
      <w:r w:rsidRPr="00CA7EB6">
        <w:rPr>
          <w:color w:val="221F1F"/>
          <w:sz w:val="18"/>
          <w:lang w:val="tr-TR"/>
        </w:rPr>
        <w:t xml:space="preserve">terimi bu kullanıma bir örnektir; </w:t>
      </w:r>
      <w:r w:rsidRPr="00CA7EB6">
        <w:rPr>
          <w:i/>
          <w:color w:val="221F1F"/>
          <w:sz w:val="18"/>
          <w:lang w:val="tr-TR"/>
        </w:rPr>
        <w:t xml:space="preserve">paketler, Taşıma Yönetmeliklerinde </w:t>
      </w:r>
      <w:r w:rsidRPr="00CA7EB6">
        <w:rPr>
          <w:color w:val="221F1F"/>
          <w:sz w:val="18"/>
          <w:lang w:val="tr-TR"/>
        </w:rPr>
        <w:t xml:space="preserve">belirtilen koşulları karşılamaları halinde Taşıma Yönetmeliklerinin belirli </w:t>
      </w:r>
      <w:r w:rsidRPr="00CA7EB6">
        <w:rPr>
          <w:i/>
          <w:color w:val="221F1F"/>
          <w:sz w:val="18"/>
          <w:lang w:val="tr-TR"/>
        </w:rPr>
        <w:t xml:space="preserve">gerekliliklerinden </w:t>
      </w:r>
      <w:r w:rsidRPr="00CA7EB6">
        <w:rPr>
          <w:color w:val="221F1F"/>
          <w:sz w:val="18"/>
          <w:lang w:val="tr-TR"/>
        </w:rPr>
        <w:t>muaf tutulabilir.</w:t>
      </w:r>
    </w:p>
    <w:p w14:paraId="65AB2E2C" w14:textId="77777777" w:rsidR="001657AC" w:rsidRPr="00CA7EB6" w:rsidRDefault="001657AC">
      <w:pPr>
        <w:pStyle w:val="BodyText"/>
        <w:spacing w:before="2"/>
        <w:rPr>
          <w:sz w:val="19"/>
          <w:lang w:val="tr-TR"/>
        </w:rPr>
      </w:pPr>
    </w:p>
    <w:p w14:paraId="7317445E" w14:textId="77777777" w:rsidR="001657AC" w:rsidRPr="00CA7EB6" w:rsidRDefault="00000000">
      <w:pPr>
        <w:pStyle w:val="Heading5"/>
        <w:ind w:left="154"/>
        <w:rPr>
          <w:lang w:val="tr-TR"/>
        </w:rPr>
      </w:pPr>
      <w:bookmarkStart w:id="269" w:name="aşırı_risk"/>
      <w:bookmarkEnd w:id="269"/>
      <w:r w:rsidRPr="00CA7EB6">
        <w:rPr>
          <w:color w:val="221F1F"/>
          <w:lang w:val="tr-TR"/>
        </w:rPr>
        <w:t>aşırı risk</w:t>
      </w:r>
    </w:p>
    <w:p w14:paraId="5EA6CA0D" w14:textId="77777777" w:rsidR="001657AC" w:rsidRPr="00CA7EB6" w:rsidRDefault="001657AC">
      <w:pPr>
        <w:pStyle w:val="BodyText"/>
        <w:spacing w:before="8"/>
        <w:rPr>
          <w:b/>
          <w:sz w:val="21"/>
          <w:lang w:val="tr-TR"/>
        </w:rPr>
      </w:pPr>
    </w:p>
    <w:p w14:paraId="3FA230F6" w14:textId="77777777" w:rsidR="001657AC" w:rsidRPr="00CA7EB6" w:rsidRDefault="00000000">
      <w:pPr>
        <w:spacing w:before="1"/>
        <w:ind w:left="655"/>
        <w:jc w:val="both"/>
        <w:rPr>
          <w:sz w:val="20"/>
          <w:lang w:val="tr-TR"/>
        </w:rPr>
      </w:pPr>
      <w:r w:rsidRPr="00CA7EB6">
        <w:rPr>
          <w:color w:val="221F1F"/>
          <w:sz w:val="20"/>
          <w:lang w:val="tr-TR"/>
        </w:rPr>
        <w:t xml:space="preserve">Bkz. </w:t>
      </w:r>
      <w:r w:rsidRPr="00CA7EB6">
        <w:rPr>
          <w:i/>
          <w:color w:val="221F1F"/>
          <w:sz w:val="20"/>
          <w:lang w:val="tr-TR"/>
        </w:rPr>
        <w:t xml:space="preserve">risk </w:t>
      </w:r>
      <w:r w:rsidRPr="00CA7EB6">
        <w:rPr>
          <w:color w:val="221F1F"/>
          <w:sz w:val="20"/>
          <w:lang w:val="tr-TR"/>
        </w:rPr>
        <w:t>(3).</w:t>
      </w:r>
    </w:p>
    <w:p w14:paraId="4C3D17D8" w14:textId="77777777" w:rsidR="001657AC" w:rsidRPr="00CA7EB6" w:rsidRDefault="001657AC">
      <w:pPr>
        <w:pStyle w:val="BodyText"/>
        <w:spacing w:before="7"/>
        <w:rPr>
          <w:sz w:val="21"/>
          <w:lang w:val="tr-TR"/>
        </w:rPr>
      </w:pPr>
    </w:p>
    <w:p w14:paraId="5EC8A870" w14:textId="77777777" w:rsidR="001657AC" w:rsidRPr="00CA7EB6" w:rsidRDefault="00000000">
      <w:pPr>
        <w:pStyle w:val="Heading5"/>
        <w:ind w:left="155"/>
        <w:rPr>
          <w:lang w:val="tr-TR"/>
        </w:rPr>
      </w:pPr>
      <w:bookmarkStart w:id="270" w:name="hariç_tutulan_maruziyet"/>
      <w:bookmarkEnd w:id="270"/>
      <w:r w:rsidRPr="00CA7EB6">
        <w:rPr>
          <w:color w:val="221F1F"/>
          <w:lang w:val="tr-TR"/>
        </w:rPr>
        <w:t>hariç tutulan maruziyet</w:t>
      </w:r>
    </w:p>
    <w:p w14:paraId="52F2AAE6" w14:textId="77777777" w:rsidR="001657AC" w:rsidRPr="00CA7EB6" w:rsidRDefault="001657AC">
      <w:pPr>
        <w:pStyle w:val="BodyText"/>
        <w:spacing w:before="8"/>
        <w:rPr>
          <w:b/>
          <w:sz w:val="21"/>
          <w:lang w:val="tr-TR"/>
        </w:rPr>
      </w:pPr>
    </w:p>
    <w:p w14:paraId="42932E11" w14:textId="77777777" w:rsidR="001657AC" w:rsidRPr="00CA7EB6" w:rsidRDefault="00000000">
      <w:pPr>
        <w:pStyle w:val="Heading7"/>
        <w:ind w:left="655"/>
        <w:jc w:val="both"/>
        <w:rPr>
          <w:i/>
          <w:lang w:val="tr-TR"/>
        </w:rPr>
      </w:pPr>
      <w:r w:rsidRPr="00CA7EB6">
        <w:rPr>
          <w:color w:val="221F1F"/>
          <w:lang w:val="tr-TR"/>
        </w:rPr>
        <w:t xml:space="preserve">Düzenleyici bir araçla kontrol edilmeye uygun görülmeyen </w:t>
      </w:r>
      <w:r w:rsidRPr="00CA7EB6">
        <w:rPr>
          <w:i/>
          <w:color w:val="221F1F"/>
          <w:lang w:val="tr-TR"/>
        </w:rPr>
        <w:t>maruziyet.</w:t>
      </w:r>
    </w:p>
    <w:p w14:paraId="235B2D53" w14:textId="73474436" w:rsidR="001657AC" w:rsidRPr="00CA7EB6" w:rsidRDefault="00000000">
      <w:pPr>
        <w:spacing w:before="36" w:line="252" w:lineRule="auto"/>
        <w:ind w:left="914" w:right="113" w:hanging="260"/>
        <w:jc w:val="both"/>
        <w:rPr>
          <w:sz w:val="18"/>
          <w:lang w:val="tr-TR"/>
        </w:rPr>
      </w:pPr>
      <w:r w:rsidRPr="00CA7EB6">
        <w:rPr>
          <w:rFonts w:ascii="Arial" w:hAnsi="Arial"/>
          <w:color w:val="3054A6"/>
          <w:sz w:val="19"/>
          <w:lang w:val="tr-TR"/>
        </w:rPr>
        <w:t xml:space="preserve">® Hariç tutulan </w:t>
      </w:r>
      <w:r w:rsidRPr="00CA7EB6">
        <w:rPr>
          <w:i/>
          <w:color w:val="221F1F"/>
          <w:sz w:val="18"/>
          <w:lang w:val="tr-TR"/>
        </w:rPr>
        <w:t xml:space="preserve">maruziyet </w:t>
      </w:r>
      <w:r w:rsidRPr="00CA7EB6">
        <w:rPr>
          <w:color w:val="221F1F"/>
          <w:sz w:val="18"/>
          <w:lang w:val="tr-TR"/>
        </w:rPr>
        <w:t xml:space="preserve">terimi en yaygın olarak, Dünya yüzeyindeki kozmik </w:t>
      </w:r>
      <w:r w:rsidRPr="00CA7EB6">
        <w:rPr>
          <w:i/>
          <w:color w:val="221F1F"/>
          <w:sz w:val="18"/>
          <w:lang w:val="tr-TR"/>
        </w:rPr>
        <w:t xml:space="preserve">radyasyon, </w:t>
      </w:r>
      <w:r w:rsidRPr="00CA7EB6">
        <w:rPr>
          <w:color w:val="221F1F"/>
          <w:sz w:val="18"/>
          <w:lang w:val="tr-TR"/>
        </w:rPr>
        <w:t xml:space="preserve">insan vücudundaki </w:t>
      </w:r>
      <w:r w:rsidRPr="00CA7EB6">
        <w:rPr>
          <w:color w:val="221F1F"/>
          <w:sz w:val="12"/>
          <w:lang w:val="tr-TR"/>
        </w:rPr>
        <w:t xml:space="preserve">40K </w:t>
      </w:r>
      <w:r w:rsidRPr="00CA7EB6">
        <w:rPr>
          <w:color w:val="221F1F"/>
          <w:sz w:val="18"/>
          <w:lang w:val="tr-TR"/>
        </w:rPr>
        <w:t xml:space="preserve">veya doğal radyonüklitlerin </w:t>
      </w:r>
      <w:r w:rsidRPr="00CA7EB6">
        <w:rPr>
          <w:i/>
          <w:color w:val="221F1F"/>
          <w:sz w:val="18"/>
          <w:lang w:val="tr-TR"/>
        </w:rPr>
        <w:t xml:space="preserve">aktivite konsantrasyonlarının </w:t>
      </w:r>
      <w:r w:rsidR="000A289E">
        <w:rPr>
          <w:color w:val="221F1F"/>
          <w:sz w:val="18"/>
          <w:lang w:val="tr-TR"/>
        </w:rPr>
        <w:t>UAEA</w:t>
      </w:r>
      <w:r w:rsidRPr="00CA7EB6">
        <w:rPr>
          <w:color w:val="221F1F"/>
          <w:sz w:val="18"/>
          <w:lang w:val="tr-TR"/>
        </w:rPr>
        <w:t xml:space="preserve"> </w:t>
      </w:r>
      <w:r w:rsidRPr="00CA7EB6">
        <w:rPr>
          <w:i/>
          <w:color w:val="221F1F"/>
          <w:sz w:val="18"/>
          <w:lang w:val="tr-TR"/>
        </w:rPr>
        <w:t xml:space="preserve">güvenlik standartlarında </w:t>
      </w:r>
      <w:r w:rsidRPr="00CA7EB6">
        <w:rPr>
          <w:color w:val="221F1F"/>
          <w:sz w:val="18"/>
          <w:lang w:val="tr-TR"/>
        </w:rPr>
        <w:t xml:space="preserve">verilen ilgili değerlerin altında olduğu doğal olarak </w:t>
      </w:r>
      <w:r w:rsidRPr="00CA7EB6">
        <w:rPr>
          <w:i/>
          <w:color w:val="221F1F"/>
          <w:sz w:val="18"/>
          <w:lang w:val="tr-TR"/>
        </w:rPr>
        <w:t xml:space="preserve">oluşan radyoaktif maddeler (NORM) </w:t>
      </w:r>
      <w:r w:rsidRPr="00CA7EB6">
        <w:rPr>
          <w:color w:val="221F1F"/>
          <w:sz w:val="18"/>
          <w:lang w:val="tr-TR"/>
        </w:rPr>
        <w:t xml:space="preserve">nedeniyle </w:t>
      </w:r>
      <w:r w:rsidRPr="00CA7EB6">
        <w:rPr>
          <w:i/>
          <w:color w:val="221F1F"/>
          <w:sz w:val="18"/>
          <w:lang w:val="tr-TR"/>
        </w:rPr>
        <w:t xml:space="preserve">maruz kalınan maruziyetler </w:t>
      </w:r>
      <w:r w:rsidRPr="00CA7EB6">
        <w:rPr>
          <w:color w:val="221F1F"/>
          <w:sz w:val="18"/>
          <w:lang w:val="tr-TR"/>
        </w:rPr>
        <w:t xml:space="preserve">gibi </w:t>
      </w:r>
      <w:r w:rsidRPr="00CA7EB6">
        <w:rPr>
          <w:i/>
          <w:color w:val="221F1F"/>
          <w:sz w:val="18"/>
          <w:lang w:val="tr-TR"/>
        </w:rPr>
        <w:t xml:space="preserve">kontrole </w:t>
      </w:r>
      <w:r w:rsidRPr="00CA7EB6">
        <w:rPr>
          <w:color w:val="221F1F"/>
          <w:sz w:val="18"/>
          <w:lang w:val="tr-TR"/>
        </w:rPr>
        <w:t xml:space="preserve">en az elverişli olan doğal </w:t>
      </w:r>
      <w:r w:rsidRPr="00CA7EB6">
        <w:rPr>
          <w:i/>
          <w:color w:val="221F1F"/>
          <w:sz w:val="18"/>
          <w:lang w:val="tr-TR"/>
        </w:rPr>
        <w:t xml:space="preserve">kaynaklardan kaynaklanan maruziyetlere </w:t>
      </w:r>
      <w:r w:rsidRPr="00CA7EB6">
        <w:rPr>
          <w:color w:val="221F1F"/>
          <w:sz w:val="18"/>
          <w:lang w:val="tr-TR"/>
        </w:rPr>
        <w:t>uygulanır.</w:t>
      </w:r>
    </w:p>
    <w:p w14:paraId="7BE6993F" w14:textId="77777777" w:rsidR="001657AC" w:rsidRPr="00CA7EB6" w:rsidRDefault="00000000">
      <w:pPr>
        <w:ind w:left="914" w:right="115"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kavram, (normalde malzemelerle ilgili olarak kullanılan) </w:t>
      </w:r>
      <w:r w:rsidRPr="00CA7EB6">
        <w:rPr>
          <w:i/>
          <w:color w:val="221F1F"/>
          <w:sz w:val="18"/>
          <w:lang w:val="tr-TR"/>
        </w:rPr>
        <w:t xml:space="preserve">izin </w:t>
      </w:r>
      <w:r w:rsidRPr="00CA7EB6">
        <w:rPr>
          <w:color w:val="221F1F"/>
          <w:sz w:val="18"/>
          <w:lang w:val="tr-TR"/>
        </w:rPr>
        <w:t>ve (</w:t>
      </w:r>
      <w:r w:rsidRPr="00CA7EB6">
        <w:rPr>
          <w:i/>
          <w:color w:val="221F1F"/>
          <w:sz w:val="18"/>
          <w:lang w:val="tr-TR"/>
        </w:rPr>
        <w:t xml:space="preserve">tesisler ve faaliyetler </w:t>
      </w:r>
      <w:r w:rsidRPr="00CA7EB6">
        <w:rPr>
          <w:color w:val="221F1F"/>
          <w:sz w:val="18"/>
          <w:lang w:val="tr-TR"/>
        </w:rPr>
        <w:t xml:space="preserve">veya </w:t>
      </w:r>
      <w:r w:rsidRPr="00CA7EB6">
        <w:rPr>
          <w:i/>
          <w:color w:val="221F1F"/>
          <w:sz w:val="18"/>
          <w:lang w:val="tr-TR"/>
        </w:rPr>
        <w:t>kaynaklarla ilgili olan</w:t>
      </w:r>
      <w:r w:rsidRPr="00CA7EB6">
        <w:rPr>
          <w:color w:val="221F1F"/>
          <w:sz w:val="18"/>
          <w:lang w:val="tr-TR"/>
        </w:rPr>
        <w:t xml:space="preserve">) </w:t>
      </w:r>
      <w:r w:rsidRPr="00CA7EB6">
        <w:rPr>
          <w:i/>
          <w:color w:val="221F1F"/>
          <w:sz w:val="18"/>
          <w:lang w:val="tr-TR"/>
        </w:rPr>
        <w:t xml:space="preserve">muafiyet </w:t>
      </w:r>
      <w:r w:rsidRPr="00CA7EB6">
        <w:rPr>
          <w:color w:val="221F1F"/>
          <w:sz w:val="18"/>
          <w:lang w:val="tr-TR"/>
        </w:rPr>
        <w:t>kavramlarıyla ilişkilidir.</w:t>
      </w:r>
    </w:p>
    <w:p w14:paraId="58920CC2" w14:textId="77777777" w:rsidR="001657AC" w:rsidRPr="00CA7EB6" w:rsidRDefault="00000000">
      <w:pPr>
        <w:ind w:left="655"/>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Ayrıca bkz. </w:t>
      </w:r>
      <w:r w:rsidRPr="00CA7EB6">
        <w:rPr>
          <w:i/>
          <w:color w:val="221F1F"/>
          <w:sz w:val="18"/>
          <w:lang w:val="tr-TR"/>
        </w:rPr>
        <w:t>dışlama.</w:t>
      </w:r>
    </w:p>
    <w:p w14:paraId="76004684" w14:textId="77777777" w:rsidR="001657AC" w:rsidRPr="00CA7EB6" w:rsidRDefault="001657AC">
      <w:pPr>
        <w:pStyle w:val="BodyText"/>
        <w:rPr>
          <w:i/>
          <w:sz w:val="19"/>
          <w:lang w:val="tr-TR"/>
        </w:rPr>
      </w:pPr>
    </w:p>
    <w:p w14:paraId="039E2035" w14:textId="77777777" w:rsidR="001657AC" w:rsidRPr="00CA7EB6" w:rsidRDefault="00000000">
      <w:pPr>
        <w:pStyle w:val="Heading5"/>
        <w:ind w:left="154"/>
        <w:rPr>
          <w:lang w:val="tr-TR"/>
        </w:rPr>
      </w:pPr>
      <w:bookmarkStart w:id="271" w:name="dışlama"/>
      <w:bookmarkEnd w:id="271"/>
      <w:r w:rsidRPr="00CA7EB6">
        <w:rPr>
          <w:color w:val="221F1F"/>
          <w:lang w:val="tr-TR"/>
        </w:rPr>
        <w:t>dışlama</w:t>
      </w:r>
    </w:p>
    <w:p w14:paraId="6446343E" w14:textId="77777777" w:rsidR="001657AC" w:rsidRPr="00CA7EB6" w:rsidRDefault="001657AC">
      <w:pPr>
        <w:pStyle w:val="BodyText"/>
        <w:spacing w:before="9"/>
        <w:rPr>
          <w:b/>
          <w:sz w:val="21"/>
          <w:lang w:val="tr-TR"/>
        </w:rPr>
      </w:pPr>
    </w:p>
    <w:p w14:paraId="744F280E" w14:textId="77777777" w:rsidR="001657AC" w:rsidRPr="00CA7EB6" w:rsidRDefault="00000000">
      <w:pPr>
        <w:spacing w:line="271" w:lineRule="auto"/>
        <w:ind w:left="154" w:firstLine="500"/>
        <w:rPr>
          <w:i/>
          <w:sz w:val="20"/>
          <w:lang w:val="tr-TR"/>
        </w:rPr>
      </w:pPr>
      <w:r w:rsidRPr="00CA7EB6">
        <w:rPr>
          <w:color w:val="221F1F"/>
          <w:sz w:val="20"/>
          <w:lang w:val="tr-TR"/>
        </w:rPr>
        <w:t xml:space="preserve">Belirli bir </w:t>
      </w:r>
      <w:r w:rsidRPr="00CA7EB6">
        <w:rPr>
          <w:i/>
          <w:color w:val="221F1F"/>
          <w:sz w:val="20"/>
          <w:lang w:val="tr-TR"/>
        </w:rPr>
        <w:t xml:space="preserve">maruziyet </w:t>
      </w:r>
      <w:r w:rsidRPr="00CA7EB6">
        <w:rPr>
          <w:color w:val="221F1F"/>
          <w:sz w:val="20"/>
          <w:lang w:val="tr-TR"/>
        </w:rPr>
        <w:t xml:space="preserve">türünün, söz konusu düzenleyici araç yoluyla </w:t>
      </w:r>
      <w:r w:rsidRPr="00CA7EB6">
        <w:rPr>
          <w:i/>
          <w:color w:val="221F1F"/>
          <w:sz w:val="20"/>
          <w:lang w:val="tr-TR"/>
        </w:rPr>
        <w:t xml:space="preserve">kontrol edilmeye </w:t>
      </w:r>
      <w:r w:rsidRPr="00CA7EB6">
        <w:rPr>
          <w:color w:val="221F1F"/>
          <w:sz w:val="20"/>
          <w:lang w:val="tr-TR"/>
        </w:rPr>
        <w:t xml:space="preserve">uygun görülmediği gerekçesiyle, kasıtlı olarak bir düzenleyici </w:t>
      </w:r>
      <w:r w:rsidRPr="00CA7EB6">
        <w:rPr>
          <w:i/>
          <w:color w:val="221F1F"/>
          <w:sz w:val="20"/>
          <w:lang w:val="tr-TR"/>
        </w:rPr>
        <w:t>kontrol</w:t>
      </w:r>
    </w:p>
    <w:p w14:paraId="1BC092C1" w14:textId="77777777" w:rsidR="001657AC" w:rsidRPr="00CA7EB6" w:rsidRDefault="001657AC">
      <w:pPr>
        <w:spacing w:line="271" w:lineRule="auto"/>
        <w:rPr>
          <w:sz w:val="20"/>
          <w:lang w:val="tr-TR"/>
        </w:rPr>
        <w:sectPr w:rsidR="001657AC" w:rsidRPr="00CA7EB6">
          <w:pgSz w:w="9260" w:h="14070"/>
          <w:pgMar w:top="900" w:right="1060" w:bottom="1580" w:left="1020" w:header="683" w:footer="1383" w:gutter="0"/>
          <w:cols w:space="720"/>
        </w:sectPr>
      </w:pPr>
    </w:p>
    <w:p w14:paraId="45CABEB8" w14:textId="77777777" w:rsidR="001657AC" w:rsidRPr="00CA7EB6" w:rsidRDefault="001657AC">
      <w:pPr>
        <w:pStyle w:val="BodyText"/>
        <w:rPr>
          <w:i/>
          <w:sz w:val="20"/>
          <w:lang w:val="tr-TR"/>
        </w:rPr>
      </w:pPr>
    </w:p>
    <w:p w14:paraId="0E037310" w14:textId="77777777" w:rsidR="001657AC" w:rsidRPr="00CA7EB6" w:rsidRDefault="001657AC">
      <w:pPr>
        <w:pStyle w:val="BodyText"/>
        <w:spacing w:before="4"/>
        <w:rPr>
          <w:i/>
          <w:sz w:val="22"/>
          <w:lang w:val="tr-TR"/>
        </w:rPr>
      </w:pPr>
    </w:p>
    <w:p w14:paraId="3561D49A" w14:textId="77777777" w:rsidR="001657AC" w:rsidRPr="00CA7EB6" w:rsidRDefault="00000000">
      <w:pPr>
        <w:spacing w:before="1"/>
        <w:ind w:left="154"/>
        <w:rPr>
          <w:sz w:val="20"/>
          <w:lang w:val="tr-TR"/>
        </w:rPr>
      </w:pPr>
      <w:r w:rsidRPr="00CA7EB6">
        <w:rPr>
          <w:color w:val="221F1F"/>
          <w:sz w:val="20"/>
          <w:lang w:val="tr-TR"/>
        </w:rPr>
        <w:t>aracının kapsamı dışında bırakılması.</w:t>
      </w:r>
    </w:p>
    <w:p w14:paraId="0525DCBC" w14:textId="77777777" w:rsidR="001657AC" w:rsidRPr="00CA7EB6" w:rsidRDefault="001657AC">
      <w:pPr>
        <w:pStyle w:val="BodyText"/>
        <w:spacing w:before="7"/>
        <w:rPr>
          <w:sz w:val="21"/>
          <w:lang w:val="tr-TR"/>
        </w:rPr>
      </w:pPr>
    </w:p>
    <w:p w14:paraId="1891C209" w14:textId="77777777" w:rsidR="001657AC" w:rsidRPr="00CA7EB6" w:rsidRDefault="00000000">
      <w:pPr>
        <w:pStyle w:val="Heading5"/>
        <w:ind w:left="155"/>
        <w:rPr>
          <w:lang w:val="tr-TR"/>
        </w:rPr>
      </w:pPr>
      <w:bookmarkStart w:id="272" w:name="özel_kullanım"/>
      <w:bookmarkEnd w:id="272"/>
      <w:r w:rsidRPr="00CA7EB6">
        <w:rPr>
          <w:color w:val="221F1F"/>
          <w:lang w:val="tr-TR"/>
        </w:rPr>
        <w:t>özel kullanım</w:t>
      </w:r>
    </w:p>
    <w:p w14:paraId="2ACD8D6A" w14:textId="77777777" w:rsidR="001657AC" w:rsidRPr="00CA7EB6" w:rsidRDefault="001657AC">
      <w:pPr>
        <w:pStyle w:val="BodyText"/>
        <w:spacing w:before="8"/>
        <w:rPr>
          <w:b/>
          <w:sz w:val="21"/>
          <w:lang w:val="tr-TR"/>
        </w:rPr>
      </w:pPr>
    </w:p>
    <w:p w14:paraId="2AB6F38D" w14:textId="77777777" w:rsidR="001657AC" w:rsidRPr="00CA7EB6" w:rsidRDefault="00000000">
      <w:pPr>
        <w:spacing w:line="271" w:lineRule="auto"/>
        <w:ind w:left="155" w:right="111" w:firstLine="500"/>
        <w:jc w:val="both"/>
        <w:rPr>
          <w:sz w:val="20"/>
          <w:lang w:val="tr-TR"/>
        </w:rPr>
      </w:pPr>
      <w:r w:rsidRPr="00CA7EB6">
        <w:rPr>
          <w:color w:val="221F1F"/>
          <w:sz w:val="20"/>
          <w:lang w:val="tr-TR"/>
        </w:rPr>
        <w:t>Taşıma]</w:t>
      </w:r>
      <w:r w:rsidRPr="00CA7EB6">
        <w:rPr>
          <w:color w:val="221F1F"/>
          <w:spacing w:val="-9"/>
          <w:sz w:val="20"/>
          <w:lang w:val="tr-TR"/>
        </w:rPr>
        <w:t xml:space="preserve"> </w:t>
      </w:r>
      <w:r w:rsidRPr="00CA7EB6">
        <w:rPr>
          <w:color w:val="221F1F"/>
          <w:sz w:val="20"/>
          <w:lang w:val="tr-TR"/>
        </w:rPr>
        <w:t>Yönetmeliklerinin</w:t>
      </w:r>
      <w:r w:rsidRPr="00CA7EB6">
        <w:rPr>
          <w:color w:val="221F1F"/>
          <w:spacing w:val="-10"/>
          <w:sz w:val="20"/>
          <w:lang w:val="tr-TR"/>
        </w:rPr>
        <w:t xml:space="preserve"> </w:t>
      </w:r>
      <w:r w:rsidRPr="00CA7EB6">
        <w:rPr>
          <w:color w:val="221F1F"/>
          <w:sz w:val="20"/>
          <w:lang w:val="tr-TR"/>
        </w:rPr>
        <w:t>gerektirdiği</w:t>
      </w:r>
      <w:r w:rsidRPr="00CA7EB6">
        <w:rPr>
          <w:color w:val="221F1F"/>
          <w:spacing w:val="-9"/>
          <w:sz w:val="20"/>
          <w:lang w:val="tr-TR"/>
        </w:rPr>
        <w:t xml:space="preserve"> </w:t>
      </w:r>
      <w:r w:rsidRPr="00CA7EB6">
        <w:rPr>
          <w:color w:val="221F1F"/>
          <w:sz w:val="20"/>
          <w:lang w:val="tr-TR"/>
        </w:rPr>
        <w:t>durumlarda,</w:t>
      </w:r>
      <w:r w:rsidRPr="00CA7EB6">
        <w:rPr>
          <w:color w:val="221F1F"/>
          <w:spacing w:val="-8"/>
          <w:sz w:val="20"/>
          <w:lang w:val="tr-TR"/>
        </w:rPr>
        <w:t xml:space="preserve"> </w:t>
      </w:r>
      <w:r w:rsidRPr="00CA7EB6">
        <w:rPr>
          <w:color w:val="221F1F"/>
          <w:sz w:val="20"/>
          <w:lang w:val="tr-TR"/>
        </w:rPr>
        <w:t>tüm</w:t>
      </w:r>
      <w:r w:rsidRPr="00CA7EB6">
        <w:rPr>
          <w:color w:val="221F1F"/>
          <w:spacing w:val="-9"/>
          <w:sz w:val="20"/>
          <w:lang w:val="tr-TR"/>
        </w:rPr>
        <w:t xml:space="preserve"> </w:t>
      </w:r>
      <w:r w:rsidRPr="00CA7EB6">
        <w:rPr>
          <w:color w:val="221F1F"/>
          <w:sz w:val="20"/>
          <w:lang w:val="tr-TR"/>
        </w:rPr>
        <w:t>ilk,</w:t>
      </w:r>
      <w:r w:rsidRPr="00CA7EB6">
        <w:rPr>
          <w:color w:val="221F1F"/>
          <w:spacing w:val="-8"/>
          <w:sz w:val="20"/>
          <w:lang w:val="tr-TR"/>
        </w:rPr>
        <w:t xml:space="preserve"> </w:t>
      </w:r>
      <w:r w:rsidRPr="00CA7EB6">
        <w:rPr>
          <w:color w:val="221F1F"/>
          <w:sz w:val="20"/>
          <w:lang w:val="tr-TR"/>
        </w:rPr>
        <w:t>ara</w:t>
      </w:r>
      <w:r w:rsidRPr="00CA7EB6">
        <w:rPr>
          <w:color w:val="221F1F"/>
          <w:spacing w:val="-9"/>
          <w:sz w:val="20"/>
          <w:lang w:val="tr-TR"/>
        </w:rPr>
        <w:t xml:space="preserve"> </w:t>
      </w:r>
      <w:r w:rsidRPr="00CA7EB6">
        <w:rPr>
          <w:color w:val="221F1F"/>
          <w:sz w:val="20"/>
          <w:lang w:val="tr-TR"/>
        </w:rPr>
        <w:t>ve</w:t>
      </w:r>
      <w:r w:rsidRPr="00CA7EB6">
        <w:rPr>
          <w:color w:val="221F1F"/>
          <w:spacing w:val="-9"/>
          <w:sz w:val="20"/>
          <w:lang w:val="tr-TR"/>
        </w:rPr>
        <w:t xml:space="preserve"> </w:t>
      </w:r>
      <w:r w:rsidRPr="00CA7EB6">
        <w:rPr>
          <w:color w:val="221F1F"/>
          <w:sz w:val="20"/>
          <w:lang w:val="tr-TR"/>
        </w:rPr>
        <w:t>son</w:t>
      </w:r>
      <w:r w:rsidRPr="00CA7EB6">
        <w:rPr>
          <w:color w:val="221F1F"/>
          <w:spacing w:val="-9"/>
          <w:sz w:val="20"/>
          <w:lang w:val="tr-TR"/>
        </w:rPr>
        <w:t xml:space="preserve"> </w:t>
      </w:r>
      <w:r w:rsidRPr="00CA7EB6">
        <w:rPr>
          <w:color w:val="221F1F"/>
          <w:sz w:val="20"/>
          <w:lang w:val="tr-TR"/>
        </w:rPr>
        <w:t xml:space="preserve">yükleme ve boşaltma ile </w:t>
      </w:r>
      <w:r w:rsidRPr="00CA7EB6">
        <w:rPr>
          <w:i/>
          <w:color w:val="221F1F"/>
          <w:sz w:val="20"/>
          <w:lang w:val="tr-TR"/>
        </w:rPr>
        <w:t xml:space="preserve">sevkiyatın gönderici </w:t>
      </w:r>
      <w:r w:rsidRPr="00CA7EB6">
        <w:rPr>
          <w:color w:val="221F1F"/>
          <w:sz w:val="20"/>
          <w:lang w:val="tr-TR"/>
        </w:rPr>
        <w:t xml:space="preserve">veya </w:t>
      </w:r>
      <w:r w:rsidRPr="00CA7EB6">
        <w:rPr>
          <w:i/>
          <w:color w:val="221F1F"/>
          <w:sz w:val="20"/>
          <w:lang w:val="tr-TR"/>
        </w:rPr>
        <w:t xml:space="preserve">alıcının </w:t>
      </w:r>
      <w:r w:rsidRPr="00CA7EB6">
        <w:rPr>
          <w:color w:val="221F1F"/>
          <w:sz w:val="20"/>
          <w:lang w:val="tr-TR"/>
        </w:rPr>
        <w:t>talimatlarına uygun olarak gerçekleştirildiği</w:t>
      </w:r>
      <w:r w:rsidRPr="00CA7EB6">
        <w:rPr>
          <w:color w:val="221F1F"/>
          <w:spacing w:val="-17"/>
          <w:sz w:val="20"/>
          <w:lang w:val="tr-TR"/>
        </w:rPr>
        <w:t xml:space="preserve"> </w:t>
      </w:r>
      <w:r w:rsidRPr="00CA7EB6">
        <w:rPr>
          <w:color w:val="221F1F"/>
          <w:sz w:val="20"/>
          <w:lang w:val="tr-TR"/>
        </w:rPr>
        <w:t>bir</w:t>
      </w:r>
      <w:r w:rsidRPr="00CA7EB6">
        <w:rPr>
          <w:color w:val="221F1F"/>
          <w:spacing w:val="-15"/>
          <w:sz w:val="20"/>
          <w:lang w:val="tr-TR"/>
        </w:rPr>
        <w:t xml:space="preserve"> </w:t>
      </w:r>
      <w:r w:rsidRPr="00CA7EB6">
        <w:rPr>
          <w:i/>
          <w:color w:val="221F1F"/>
          <w:sz w:val="20"/>
          <w:lang w:val="tr-TR"/>
        </w:rPr>
        <w:t>taşıma</w:t>
      </w:r>
      <w:r w:rsidRPr="00CA7EB6">
        <w:rPr>
          <w:i/>
          <w:color w:val="221F1F"/>
          <w:spacing w:val="-15"/>
          <w:sz w:val="20"/>
          <w:lang w:val="tr-TR"/>
        </w:rPr>
        <w:t xml:space="preserve"> </w:t>
      </w:r>
      <w:r w:rsidRPr="00CA7EB6">
        <w:rPr>
          <w:i/>
          <w:color w:val="221F1F"/>
          <w:sz w:val="20"/>
          <w:lang w:val="tr-TR"/>
        </w:rPr>
        <w:t>aracının</w:t>
      </w:r>
      <w:r w:rsidRPr="00CA7EB6">
        <w:rPr>
          <w:i/>
          <w:color w:val="221F1F"/>
          <w:spacing w:val="-16"/>
          <w:sz w:val="20"/>
          <w:lang w:val="tr-TR"/>
        </w:rPr>
        <w:t xml:space="preserve"> </w:t>
      </w:r>
      <w:r w:rsidRPr="00CA7EB6">
        <w:rPr>
          <w:color w:val="221F1F"/>
          <w:sz w:val="20"/>
          <w:lang w:val="tr-TR"/>
        </w:rPr>
        <w:t>veya</w:t>
      </w:r>
      <w:r w:rsidRPr="00CA7EB6">
        <w:rPr>
          <w:color w:val="221F1F"/>
          <w:spacing w:val="-18"/>
          <w:sz w:val="20"/>
          <w:lang w:val="tr-TR"/>
        </w:rPr>
        <w:t xml:space="preserve"> </w:t>
      </w:r>
      <w:r w:rsidRPr="00CA7EB6">
        <w:rPr>
          <w:i/>
          <w:color w:val="221F1F"/>
          <w:sz w:val="20"/>
          <w:lang w:val="tr-TR"/>
        </w:rPr>
        <w:t>büyük</w:t>
      </w:r>
      <w:r w:rsidRPr="00CA7EB6">
        <w:rPr>
          <w:i/>
          <w:color w:val="221F1F"/>
          <w:spacing w:val="-15"/>
          <w:sz w:val="20"/>
          <w:lang w:val="tr-TR"/>
        </w:rPr>
        <w:t xml:space="preserve"> </w:t>
      </w:r>
      <w:r w:rsidRPr="00CA7EB6">
        <w:rPr>
          <w:i/>
          <w:color w:val="221F1F"/>
          <w:sz w:val="20"/>
          <w:lang w:val="tr-TR"/>
        </w:rPr>
        <w:t>bir</w:t>
      </w:r>
      <w:r w:rsidRPr="00CA7EB6">
        <w:rPr>
          <w:i/>
          <w:color w:val="221F1F"/>
          <w:spacing w:val="-15"/>
          <w:sz w:val="20"/>
          <w:lang w:val="tr-TR"/>
        </w:rPr>
        <w:t xml:space="preserve"> </w:t>
      </w:r>
      <w:r w:rsidRPr="00CA7EB6">
        <w:rPr>
          <w:i/>
          <w:color w:val="221F1F"/>
          <w:sz w:val="20"/>
          <w:lang w:val="tr-TR"/>
        </w:rPr>
        <w:t>yük</w:t>
      </w:r>
      <w:r w:rsidRPr="00CA7EB6">
        <w:rPr>
          <w:i/>
          <w:color w:val="221F1F"/>
          <w:spacing w:val="-15"/>
          <w:sz w:val="20"/>
          <w:lang w:val="tr-TR"/>
        </w:rPr>
        <w:t xml:space="preserve"> </w:t>
      </w:r>
      <w:r w:rsidRPr="00CA7EB6">
        <w:rPr>
          <w:i/>
          <w:color w:val="221F1F"/>
          <w:sz w:val="20"/>
          <w:lang w:val="tr-TR"/>
        </w:rPr>
        <w:t>konteynerinin</w:t>
      </w:r>
      <w:r w:rsidRPr="00CA7EB6">
        <w:rPr>
          <w:i/>
          <w:color w:val="221F1F"/>
          <w:spacing w:val="-16"/>
          <w:sz w:val="20"/>
          <w:lang w:val="tr-TR"/>
        </w:rPr>
        <w:t xml:space="preserve"> </w:t>
      </w:r>
      <w:r w:rsidRPr="00CA7EB6">
        <w:rPr>
          <w:color w:val="221F1F"/>
          <w:sz w:val="20"/>
          <w:lang w:val="tr-TR"/>
        </w:rPr>
        <w:t>tek</w:t>
      </w:r>
      <w:r w:rsidRPr="00CA7EB6">
        <w:rPr>
          <w:color w:val="221F1F"/>
          <w:spacing w:val="-16"/>
          <w:sz w:val="20"/>
          <w:lang w:val="tr-TR"/>
        </w:rPr>
        <w:t xml:space="preserve"> </w:t>
      </w:r>
      <w:r w:rsidRPr="00CA7EB6">
        <w:rPr>
          <w:color w:val="221F1F"/>
          <w:sz w:val="20"/>
          <w:lang w:val="tr-TR"/>
        </w:rPr>
        <w:t>bir</w:t>
      </w:r>
      <w:r w:rsidRPr="00CA7EB6">
        <w:rPr>
          <w:color w:val="221F1F"/>
          <w:spacing w:val="-16"/>
          <w:sz w:val="20"/>
          <w:lang w:val="tr-TR"/>
        </w:rPr>
        <w:t xml:space="preserve"> </w:t>
      </w:r>
      <w:r w:rsidRPr="00CA7EB6">
        <w:rPr>
          <w:i/>
          <w:color w:val="221F1F"/>
          <w:sz w:val="20"/>
          <w:lang w:val="tr-TR"/>
        </w:rPr>
        <w:t xml:space="preserve">gönderici </w:t>
      </w:r>
      <w:r w:rsidRPr="00CA7EB6">
        <w:rPr>
          <w:color w:val="221F1F"/>
          <w:sz w:val="20"/>
          <w:lang w:val="tr-TR"/>
        </w:rPr>
        <w:t>tarafından tek başına kullanılması. (Bkz. SSR-6 (Rev. 1)</w:t>
      </w:r>
      <w:r w:rsidRPr="00CA7EB6">
        <w:rPr>
          <w:color w:val="221F1F"/>
          <w:spacing w:val="-12"/>
          <w:sz w:val="20"/>
          <w:lang w:val="tr-TR"/>
        </w:rPr>
        <w:t xml:space="preserve"> </w:t>
      </w:r>
      <w:r w:rsidRPr="00CA7EB6">
        <w:rPr>
          <w:color w:val="221F1F"/>
          <w:sz w:val="20"/>
          <w:lang w:val="tr-TR"/>
        </w:rPr>
        <w:t>[2].</w:t>
      </w:r>
    </w:p>
    <w:p w14:paraId="47AA2C1C" w14:textId="77777777" w:rsidR="001657AC" w:rsidRPr="00CA7EB6" w:rsidRDefault="001657AC">
      <w:pPr>
        <w:pStyle w:val="BodyText"/>
        <w:spacing w:before="1"/>
        <w:rPr>
          <w:sz w:val="19"/>
          <w:lang w:val="tr-TR"/>
        </w:rPr>
      </w:pPr>
    </w:p>
    <w:p w14:paraId="666AF760" w14:textId="77777777" w:rsidR="001657AC" w:rsidRPr="00CA7EB6" w:rsidRDefault="00000000">
      <w:pPr>
        <w:pStyle w:val="Heading5"/>
        <w:ind w:left="155"/>
        <w:rPr>
          <w:lang w:val="tr-TR"/>
        </w:rPr>
      </w:pPr>
      <w:bookmarkStart w:id="273" w:name="muaf_atık"/>
      <w:bookmarkEnd w:id="273"/>
      <w:r w:rsidRPr="00CA7EB6">
        <w:rPr>
          <w:color w:val="221F1F"/>
          <w:lang w:val="tr-TR"/>
        </w:rPr>
        <w:t>muaf atık</w:t>
      </w:r>
    </w:p>
    <w:p w14:paraId="30A10979" w14:textId="77777777" w:rsidR="001657AC" w:rsidRPr="00CA7EB6" w:rsidRDefault="001657AC">
      <w:pPr>
        <w:pStyle w:val="BodyText"/>
        <w:spacing w:before="8"/>
        <w:rPr>
          <w:b/>
          <w:sz w:val="21"/>
          <w:lang w:val="tr-TR"/>
        </w:rPr>
      </w:pPr>
    </w:p>
    <w:p w14:paraId="2CF53A81" w14:textId="77777777" w:rsidR="001657AC" w:rsidRPr="00CA7EB6" w:rsidRDefault="00000000">
      <w:pPr>
        <w:ind w:left="674"/>
        <w:rPr>
          <w:i/>
          <w:sz w:val="20"/>
          <w:lang w:val="tr-TR"/>
        </w:rPr>
      </w:pPr>
      <w:r w:rsidRPr="00CA7EB6">
        <w:rPr>
          <w:i/>
          <w:color w:val="221F1F"/>
          <w:sz w:val="20"/>
          <w:lang w:val="tr-TR"/>
        </w:rPr>
        <w:t xml:space="preserve">Atıklara </w:t>
      </w:r>
      <w:r w:rsidRPr="00CA7EB6">
        <w:rPr>
          <w:color w:val="221F1F"/>
          <w:sz w:val="20"/>
          <w:lang w:val="tr-TR"/>
        </w:rPr>
        <w:t>bakın</w:t>
      </w:r>
      <w:r w:rsidRPr="00CA7EB6">
        <w:rPr>
          <w:i/>
          <w:color w:val="221F1F"/>
          <w:sz w:val="20"/>
          <w:lang w:val="tr-TR"/>
        </w:rPr>
        <w:t>.</w:t>
      </w:r>
    </w:p>
    <w:p w14:paraId="56D22EA5" w14:textId="77777777" w:rsidR="001657AC" w:rsidRPr="00CA7EB6" w:rsidRDefault="001657AC">
      <w:pPr>
        <w:pStyle w:val="BodyText"/>
        <w:spacing w:before="9"/>
        <w:rPr>
          <w:i/>
          <w:sz w:val="21"/>
          <w:lang w:val="tr-TR"/>
        </w:rPr>
      </w:pPr>
    </w:p>
    <w:p w14:paraId="58544A3B" w14:textId="77777777" w:rsidR="001657AC" w:rsidRPr="00CA7EB6" w:rsidRDefault="00000000">
      <w:pPr>
        <w:pStyle w:val="Heading5"/>
        <w:ind w:left="155"/>
        <w:rPr>
          <w:lang w:val="tr-TR"/>
        </w:rPr>
      </w:pPr>
      <w:bookmarkStart w:id="274" w:name="muafiyet"/>
      <w:bookmarkEnd w:id="274"/>
      <w:r w:rsidRPr="00CA7EB6">
        <w:rPr>
          <w:color w:val="221F1F"/>
          <w:lang w:val="tr-TR"/>
        </w:rPr>
        <w:t>muafiyet</w:t>
      </w:r>
    </w:p>
    <w:p w14:paraId="34B08E8E" w14:textId="77777777" w:rsidR="001657AC" w:rsidRPr="00CA7EB6" w:rsidRDefault="001657AC">
      <w:pPr>
        <w:pStyle w:val="BodyText"/>
        <w:spacing w:before="7"/>
        <w:rPr>
          <w:b/>
          <w:sz w:val="21"/>
          <w:lang w:val="tr-TR"/>
        </w:rPr>
      </w:pPr>
    </w:p>
    <w:p w14:paraId="74599E3F" w14:textId="77777777" w:rsidR="001657AC" w:rsidRPr="00CA7EB6" w:rsidRDefault="00000000">
      <w:pPr>
        <w:spacing w:line="271" w:lineRule="auto"/>
        <w:ind w:left="155" w:right="112" w:firstLine="540"/>
        <w:jc w:val="both"/>
        <w:rPr>
          <w:sz w:val="20"/>
          <w:lang w:val="tr-TR"/>
        </w:rPr>
      </w:pPr>
      <w:r w:rsidRPr="00CA7EB6">
        <w:rPr>
          <w:color w:val="221F1F"/>
          <w:sz w:val="20"/>
          <w:lang w:val="tr-TR"/>
        </w:rPr>
        <w:t xml:space="preserve">Bir </w:t>
      </w:r>
      <w:r w:rsidRPr="00CA7EB6">
        <w:rPr>
          <w:i/>
          <w:color w:val="221F1F"/>
          <w:sz w:val="20"/>
          <w:lang w:val="tr-TR"/>
        </w:rPr>
        <w:t xml:space="preserve">düzenleyici kurum </w:t>
      </w:r>
      <w:r w:rsidRPr="00CA7EB6">
        <w:rPr>
          <w:color w:val="221F1F"/>
          <w:sz w:val="20"/>
          <w:lang w:val="tr-TR"/>
        </w:rPr>
        <w:t xml:space="preserve">tarafından, </w:t>
      </w:r>
      <w:r w:rsidRPr="00CA7EB6">
        <w:rPr>
          <w:i/>
          <w:color w:val="221F1F"/>
          <w:sz w:val="20"/>
          <w:lang w:val="tr-TR"/>
        </w:rPr>
        <w:t xml:space="preserve">kaynak </w:t>
      </w:r>
      <w:r w:rsidRPr="00CA7EB6">
        <w:rPr>
          <w:color w:val="221F1F"/>
          <w:sz w:val="20"/>
          <w:lang w:val="tr-TR"/>
        </w:rPr>
        <w:t xml:space="preserve">veya </w:t>
      </w:r>
      <w:r w:rsidRPr="00CA7EB6">
        <w:rPr>
          <w:i/>
          <w:color w:val="221F1F"/>
          <w:sz w:val="20"/>
          <w:lang w:val="tr-TR"/>
        </w:rPr>
        <w:t xml:space="preserve">uygulamadan </w:t>
      </w:r>
      <w:r w:rsidRPr="00CA7EB6">
        <w:rPr>
          <w:color w:val="221F1F"/>
          <w:sz w:val="20"/>
          <w:lang w:val="tr-TR"/>
        </w:rPr>
        <w:t xml:space="preserve">kaynaklanan </w:t>
      </w:r>
      <w:r w:rsidRPr="00CA7EB6">
        <w:rPr>
          <w:i/>
          <w:color w:val="221F1F"/>
          <w:sz w:val="20"/>
          <w:lang w:val="tr-TR"/>
        </w:rPr>
        <w:t xml:space="preserve">maruziyetin </w:t>
      </w:r>
      <w:r w:rsidRPr="00CA7EB6">
        <w:rPr>
          <w:color w:val="221F1F"/>
          <w:sz w:val="20"/>
          <w:lang w:val="tr-TR"/>
        </w:rPr>
        <w:t xml:space="preserve">ve </w:t>
      </w:r>
      <w:r w:rsidRPr="00CA7EB6">
        <w:rPr>
          <w:i/>
          <w:color w:val="221F1F"/>
          <w:sz w:val="20"/>
          <w:lang w:val="tr-TR"/>
        </w:rPr>
        <w:t xml:space="preserve">potansiyel maruziyetin </w:t>
      </w:r>
      <w:r w:rsidRPr="00CA7EB6">
        <w:rPr>
          <w:color w:val="221F1F"/>
          <w:sz w:val="20"/>
          <w:lang w:val="tr-TR"/>
        </w:rPr>
        <w:t xml:space="preserve">bu unsurların uygulanmasını gerektirmeyecek kadar küçük olduğu veya </w:t>
      </w:r>
      <w:r w:rsidRPr="00CA7EB6">
        <w:rPr>
          <w:i/>
          <w:color w:val="221F1F"/>
          <w:sz w:val="20"/>
          <w:lang w:val="tr-TR"/>
        </w:rPr>
        <w:t xml:space="preserve">dozların veya risklerin </w:t>
      </w:r>
      <w:r w:rsidRPr="00CA7EB6">
        <w:rPr>
          <w:color w:val="221F1F"/>
          <w:sz w:val="20"/>
          <w:lang w:val="tr-TR"/>
        </w:rPr>
        <w:t xml:space="preserve">gerçek seviyesine bakılmaksızın bunun </w:t>
      </w:r>
      <w:r w:rsidRPr="00CA7EB6">
        <w:rPr>
          <w:i/>
          <w:color w:val="221F1F"/>
          <w:sz w:val="20"/>
          <w:lang w:val="tr-TR"/>
        </w:rPr>
        <w:t xml:space="preserve">koruma için en </w:t>
      </w:r>
      <w:r w:rsidRPr="00CA7EB6">
        <w:rPr>
          <w:color w:val="221F1F"/>
          <w:sz w:val="20"/>
          <w:lang w:val="tr-TR"/>
        </w:rPr>
        <w:t xml:space="preserve">uygun seçenek olduğu temelinde, bir </w:t>
      </w:r>
      <w:r w:rsidRPr="00CA7EB6">
        <w:rPr>
          <w:i/>
          <w:color w:val="221F1F"/>
          <w:sz w:val="20"/>
          <w:lang w:val="tr-TR"/>
        </w:rPr>
        <w:t xml:space="preserve">kaynağın </w:t>
      </w:r>
      <w:r w:rsidRPr="00CA7EB6">
        <w:rPr>
          <w:color w:val="221F1F"/>
          <w:sz w:val="20"/>
          <w:lang w:val="tr-TR"/>
        </w:rPr>
        <w:t xml:space="preserve">veya uygulamanın düzenleyici </w:t>
      </w:r>
      <w:r w:rsidRPr="00CA7EB6">
        <w:rPr>
          <w:i/>
          <w:color w:val="221F1F"/>
          <w:sz w:val="20"/>
          <w:lang w:val="tr-TR"/>
        </w:rPr>
        <w:t xml:space="preserve">kontrolün </w:t>
      </w:r>
      <w:r w:rsidRPr="00CA7EB6">
        <w:rPr>
          <w:color w:val="221F1F"/>
          <w:sz w:val="20"/>
          <w:lang w:val="tr-TR"/>
        </w:rPr>
        <w:t>bazı veya tüm yönlerine tabi olması gerekmediğinin belirlenmesi.</w:t>
      </w:r>
    </w:p>
    <w:p w14:paraId="2D18CDB9" w14:textId="77777777" w:rsidR="001657AC" w:rsidRPr="00CA7EB6" w:rsidRDefault="001657AC">
      <w:pPr>
        <w:pStyle w:val="BodyText"/>
        <w:rPr>
          <w:sz w:val="19"/>
          <w:lang w:val="tr-TR"/>
        </w:rPr>
      </w:pPr>
    </w:p>
    <w:p w14:paraId="2B990F58" w14:textId="77777777" w:rsidR="001657AC" w:rsidRPr="00CA7EB6" w:rsidRDefault="00000000">
      <w:pPr>
        <w:ind w:left="695"/>
        <w:rPr>
          <w:i/>
          <w:sz w:val="20"/>
          <w:lang w:val="tr-TR"/>
        </w:rPr>
      </w:pPr>
      <w:r w:rsidRPr="00CA7EB6">
        <w:rPr>
          <w:color w:val="221F1F"/>
          <w:sz w:val="20"/>
          <w:lang w:val="tr-TR"/>
        </w:rPr>
        <w:t xml:space="preserve">Ayrıca bkz. </w:t>
      </w:r>
      <w:r w:rsidRPr="00CA7EB6">
        <w:rPr>
          <w:i/>
          <w:color w:val="221F1F"/>
          <w:sz w:val="20"/>
          <w:lang w:val="tr-TR"/>
        </w:rPr>
        <w:t xml:space="preserve">temizleme </w:t>
      </w:r>
      <w:r w:rsidRPr="00CA7EB6">
        <w:rPr>
          <w:color w:val="221F1F"/>
          <w:sz w:val="20"/>
          <w:lang w:val="tr-TR"/>
        </w:rPr>
        <w:t xml:space="preserve">(1) ve </w:t>
      </w:r>
      <w:r w:rsidRPr="00CA7EB6">
        <w:rPr>
          <w:i/>
          <w:color w:val="221F1F"/>
          <w:sz w:val="20"/>
          <w:lang w:val="tr-TR"/>
        </w:rPr>
        <w:t>hariç tutma.</w:t>
      </w:r>
    </w:p>
    <w:p w14:paraId="29EE7458" w14:textId="77777777" w:rsidR="001657AC" w:rsidRPr="00CA7EB6" w:rsidRDefault="001657AC">
      <w:pPr>
        <w:pStyle w:val="BodyText"/>
        <w:spacing w:before="9"/>
        <w:rPr>
          <w:i/>
          <w:sz w:val="21"/>
          <w:lang w:val="tr-TR"/>
        </w:rPr>
      </w:pPr>
    </w:p>
    <w:p w14:paraId="3BF2117C" w14:textId="77777777" w:rsidR="001657AC" w:rsidRPr="00CA7EB6" w:rsidRDefault="00000000">
      <w:pPr>
        <w:pStyle w:val="Heading5"/>
        <w:ind w:left="155"/>
        <w:rPr>
          <w:lang w:val="tr-TR"/>
        </w:rPr>
      </w:pPr>
      <w:bookmarkStart w:id="275" w:name="muafiyet_seviyesi"/>
      <w:bookmarkEnd w:id="275"/>
      <w:r w:rsidRPr="00CA7EB6">
        <w:rPr>
          <w:color w:val="221F1F"/>
          <w:lang w:val="tr-TR"/>
        </w:rPr>
        <w:t>muafiyet seviyesi</w:t>
      </w:r>
    </w:p>
    <w:p w14:paraId="5095A0C1" w14:textId="77777777" w:rsidR="001657AC" w:rsidRPr="00CA7EB6" w:rsidRDefault="001657AC">
      <w:pPr>
        <w:pStyle w:val="BodyText"/>
        <w:spacing w:before="8"/>
        <w:rPr>
          <w:b/>
          <w:sz w:val="21"/>
          <w:lang w:val="tr-TR"/>
        </w:rPr>
      </w:pPr>
    </w:p>
    <w:p w14:paraId="1744FCBC" w14:textId="77777777" w:rsidR="001657AC" w:rsidRPr="00CA7EB6" w:rsidRDefault="00000000">
      <w:pPr>
        <w:ind w:left="674"/>
        <w:rPr>
          <w:i/>
          <w:sz w:val="20"/>
          <w:lang w:val="tr-TR"/>
        </w:rPr>
      </w:pPr>
      <w:r w:rsidRPr="00CA7EB6">
        <w:rPr>
          <w:i/>
          <w:color w:val="221F1F"/>
          <w:sz w:val="20"/>
          <w:lang w:val="tr-TR"/>
        </w:rPr>
        <w:t xml:space="preserve">Seviyeye </w:t>
      </w:r>
      <w:r w:rsidRPr="00CA7EB6">
        <w:rPr>
          <w:color w:val="221F1F"/>
          <w:sz w:val="20"/>
          <w:lang w:val="tr-TR"/>
        </w:rPr>
        <w:t>bakın</w:t>
      </w:r>
      <w:r w:rsidRPr="00CA7EB6">
        <w:rPr>
          <w:i/>
          <w:color w:val="221F1F"/>
          <w:sz w:val="20"/>
          <w:lang w:val="tr-TR"/>
        </w:rPr>
        <w:t>.</w:t>
      </w:r>
    </w:p>
    <w:p w14:paraId="4CA06BFF" w14:textId="77777777" w:rsidR="001657AC" w:rsidRPr="00CA7EB6" w:rsidRDefault="001657AC">
      <w:pPr>
        <w:pStyle w:val="BodyText"/>
        <w:spacing w:before="8"/>
        <w:rPr>
          <w:i/>
          <w:sz w:val="21"/>
          <w:lang w:val="tr-TR"/>
        </w:rPr>
      </w:pPr>
    </w:p>
    <w:p w14:paraId="415BFC37" w14:textId="77777777" w:rsidR="001657AC" w:rsidRPr="00CA7EB6" w:rsidRDefault="00000000">
      <w:pPr>
        <w:pStyle w:val="Heading5"/>
        <w:ind w:left="155"/>
        <w:rPr>
          <w:lang w:val="tr-TR"/>
        </w:rPr>
      </w:pPr>
      <w:bookmarkStart w:id="276" w:name="mevcut_maruziyet_durumu"/>
      <w:bookmarkEnd w:id="276"/>
      <w:r w:rsidRPr="00CA7EB6">
        <w:rPr>
          <w:color w:val="221F1F"/>
          <w:lang w:val="tr-TR"/>
        </w:rPr>
        <w:t>mevcut maruziyet durumu</w:t>
      </w:r>
    </w:p>
    <w:p w14:paraId="00E79703" w14:textId="77777777" w:rsidR="001657AC" w:rsidRPr="00CA7EB6" w:rsidRDefault="001657AC">
      <w:pPr>
        <w:pStyle w:val="BodyText"/>
        <w:spacing w:before="8"/>
        <w:rPr>
          <w:b/>
          <w:sz w:val="21"/>
          <w:lang w:val="tr-TR"/>
        </w:rPr>
      </w:pPr>
    </w:p>
    <w:p w14:paraId="4F98F713" w14:textId="77777777" w:rsidR="001657AC" w:rsidRPr="00CA7EB6" w:rsidRDefault="00000000">
      <w:pPr>
        <w:ind w:left="675"/>
        <w:rPr>
          <w:sz w:val="20"/>
          <w:lang w:val="tr-TR"/>
        </w:rPr>
      </w:pPr>
      <w:r w:rsidRPr="00CA7EB6">
        <w:rPr>
          <w:i/>
          <w:color w:val="221F1F"/>
          <w:sz w:val="20"/>
          <w:lang w:val="tr-TR"/>
        </w:rPr>
        <w:t xml:space="preserve">Maruz kalma durumlarına </w:t>
      </w:r>
      <w:r w:rsidRPr="00CA7EB6">
        <w:rPr>
          <w:color w:val="221F1F"/>
          <w:sz w:val="20"/>
          <w:lang w:val="tr-TR"/>
        </w:rPr>
        <w:t>bakın.</w:t>
      </w:r>
    </w:p>
    <w:p w14:paraId="3A4B7B75" w14:textId="77777777" w:rsidR="001657AC" w:rsidRPr="00CA7EB6" w:rsidRDefault="001657AC">
      <w:pPr>
        <w:pStyle w:val="BodyText"/>
        <w:spacing w:before="9"/>
        <w:rPr>
          <w:sz w:val="21"/>
          <w:lang w:val="tr-TR"/>
        </w:rPr>
      </w:pPr>
    </w:p>
    <w:p w14:paraId="7CCBF77D" w14:textId="77777777" w:rsidR="001657AC" w:rsidRPr="00CA7EB6" w:rsidRDefault="00000000">
      <w:pPr>
        <w:pStyle w:val="Heading5"/>
        <w:ind w:left="155"/>
        <w:rPr>
          <w:lang w:val="tr-TR"/>
        </w:rPr>
      </w:pPr>
      <w:bookmarkStart w:id="277" w:name="patlayıcı_püskürme"/>
      <w:bookmarkEnd w:id="277"/>
      <w:r w:rsidRPr="00CA7EB6">
        <w:rPr>
          <w:color w:val="221F1F"/>
          <w:lang w:val="tr-TR"/>
        </w:rPr>
        <w:t>patlayıcı püskürme</w:t>
      </w:r>
    </w:p>
    <w:p w14:paraId="37E27B42" w14:textId="77777777" w:rsidR="001657AC" w:rsidRPr="00CA7EB6" w:rsidRDefault="001657AC">
      <w:pPr>
        <w:pStyle w:val="BodyText"/>
        <w:spacing w:before="8"/>
        <w:rPr>
          <w:b/>
          <w:sz w:val="21"/>
          <w:lang w:val="tr-TR"/>
        </w:rPr>
      </w:pPr>
    </w:p>
    <w:p w14:paraId="069F6EC4" w14:textId="77777777" w:rsidR="001657AC" w:rsidRPr="00CA7EB6" w:rsidRDefault="00000000">
      <w:pPr>
        <w:ind w:left="675"/>
        <w:rPr>
          <w:sz w:val="20"/>
          <w:lang w:val="tr-TR"/>
        </w:rPr>
      </w:pPr>
      <w:r w:rsidRPr="00CA7EB6">
        <w:rPr>
          <w:color w:val="221F1F"/>
          <w:sz w:val="20"/>
          <w:lang w:val="tr-TR"/>
        </w:rPr>
        <w:t xml:space="preserve">Bkz. </w:t>
      </w:r>
      <w:r w:rsidRPr="00CA7EB6">
        <w:rPr>
          <w:i/>
          <w:color w:val="221F1F"/>
          <w:sz w:val="20"/>
          <w:lang w:val="tr-TR"/>
        </w:rPr>
        <w:t>püskürme</w:t>
      </w:r>
      <w:r w:rsidRPr="00CA7EB6">
        <w:rPr>
          <w:color w:val="221F1F"/>
          <w:sz w:val="20"/>
          <w:lang w:val="tr-TR"/>
        </w:rPr>
        <w:t>.</w:t>
      </w:r>
    </w:p>
    <w:p w14:paraId="2D691C3D" w14:textId="77777777" w:rsidR="001657AC" w:rsidRPr="00CA7EB6" w:rsidRDefault="001657AC">
      <w:pPr>
        <w:pStyle w:val="BodyText"/>
        <w:spacing w:before="7"/>
        <w:rPr>
          <w:sz w:val="21"/>
          <w:lang w:val="tr-TR"/>
        </w:rPr>
      </w:pPr>
    </w:p>
    <w:p w14:paraId="346D0B21" w14:textId="77777777" w:rsidR="001657AC" w:rsidRPr="00CA7EB6" w:rsidRDefault="00000000">
      <w:pPr>
        <w:pStyle w:val="Heading5"/>
        <w:spacing w:before="1"/>
        <w:ind w:left="155"/>
        <w:rPr>
          <w:lang w:val="tr-TR"/>
        </w:rPr>
      </w:pPr>
      <w:bookmarkStart w:id="278" w:name="maruz_kalma"/>
      <w:bookmarkEnd w:id="278"/>
      <w:r w:rsidRPr="00CA7EB6">
        <w:rPr>
          <w:color w:val="221F1F"/>
          <w:lang w:val="tr-TR"/>
        </w:rPr>
        <w:t>maruz kalma</w:t>
      </w:r>
    </w:p>
    <w:p w14:paraId="5650C8F4" w14:textId="77777777" w:rsidR="001657AC" w:rsidRPr="00CA7EB6" w:rsidRDefault="001657AC">
      <w:pPr>
        <w:pStyle w:val="BodyText"/>
        <w:spacing w:before="10"/>
        <w:rPr>
          <w:b/>
          <w:sz w:val="27"/>
          <w:lang w:val="tr-TR"/>
        </w:rPr>
      </w:pPr>
    </w:p>
    <w:p w14:paraId="743A1BEB" w14:textId="77777777" w:rsidR="001657AC" w:rsidRPr="00CA7EB6" w:rsidRDefault="00000000">
      <w:pPr>
        <w:pStyle w:val="Heading7"/>
        <w:numPr>
          <w:ilvl w:val="0"/>
          <w:numId w:val="61"/>
        </w:numPr>
        <w:tabs>
          <w:tab w:val="left" w:pos="986"/>
        </w:tabs>
        <w:jc w:val="both"/>
        <w:rPr>
          <w:lang w:val="tr-TR"/>
        </w:rPr>
      </w:pPr>
      <w:r w:rsidRPr="00CA7EB6">
        <w:rPr>
          <w:color w:val="221F1F"/>
          <w:lang w:val="tr-TR"/>
        </w:rPr>
        <w:t>Işınlamaya maruz kalma durumu veya</w:t>
      </w:r>
      <w:r w:rsidRPr="00CA7EB6">
        <w:rPr>
          <w:color w:val="221F1F"/>
          <w:spacing w:val="-6"/>
          <w:lang w:val="tr-TR"/>
        </w:rPr>
        <w:t xml:space="preserve"> </w:t>
      </w:r>
      <w:r w:rsidRPr="00CA7EB6">
        <w:rPr>
          <w:color w:val="221F1F"/>
          <w:lang w:val="tr-TR"/>
        </w:rPr>
        <w:t>koşulu.</w:t>
      </w:r>
    </w:p>
    <w:p w14:paraId="744DFA0F" w14:textId="77777777" w:rsidR="001657AC" w:rsidRPr="00CA7EB6" w:rsidRDefault="00000000">
      <w:pPr>
        <w:spacing w:before="1" w:line="254" w:lineRule="auto"/>
        <w:ind w:left="934" w:right="113" w:hanging="240"/>
        <w:jc w:val="both"/>
        <w:rPr>
          <w:sz w:val="18"/>
          <w:lang w:val="tr-TR"/>
        </w:rPr>
      </w:pPr>
      <w:r w:rsidRPr="00CA7EB6">
        <w:rPr>
          <w:b/>
          <w:color w:val="EC1C23"/>
          <w:sz w:val="18"/>
          <w:lang w:val="tr-TR"/>
        </w:rPr>
        <w:t xml:space="preserve">! </w:t>
      </w:r>
      <w:r w:rsidRPr="00CA7EB6">
        <w:rPr>
          <w:i/>
          <w:color w:val="221F1F"/>
          <w:sz w:val="18"/>
          <w:lang w:val="tr-TR"/>
        </w:rPr>
        <w:t xml:space="preserve">Maruziyet, doz ile </w:t>
      </w:r>
      <w:r w:rsidRPr="00CA7EB6">
        <w:rPr>
          <w:color w:val="221F1F"/>
          <w:sz w:val="18"/>
          <w:lang w:val="tr-TR"/>
        </w:rPr>
        <w:t xml:space="preserve">eşanlamlı olarak kullanılmamalıdır. </w:t>
      </w:r>
      <w:r w:rsidRPr="00CA7EB6">
        <w:rPr>
          <w:i/>
          <w:color w:val="221F1F"/>
          <w:sz w:val="18"/>
          <w:lang w:val="tr-TR"/>
        </w:rPr>
        <w:t xml:space="preserve">Doz, maruziyetin </w:t>
      </w:r>
      <w:r w:rsidRPr="00CA7EB6">
        <w:rPr>
          <w:color w:val="221F1F"/>
          <w:sz w:val="18"/>
          <w:lang w:val="tr-TR"/>
        </w:rPr>
        <w:t>etkilerinin bir ölçüsüdür.</w:t>
      </w:r>
    </w:p>
    <w:p w14:paraId="6E7EFCAB" w14:textId="77777777" w:rsidR="001657AC" w:rsidRPr="00CA7EB6" w:rsidRDefault="00000000">
      <w:pPr>
        <w:spacing w:line="252" w:lineRule="auto"/>
        <w:ind w:left="934" w:right="112" w:hanging="24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İyonlaştırıcı </w:t>
      </w:r>
      <w:r w:rsidRPr="00CA7EB6">
        <w:rPr>
          <w:i/>
          <w:color w:val="221F1F"/>
          <w:sz w:val="18"/>
          <w:lang w:val="tr-TR"/>
        </w:rPr>
        <w:t xml:space="preserve">radyasyona maruz kalma, maruz kalan </w:t>
      </w:r>
      <w:r w:rsidRPr="00CA7EB6">
        <w:rPr>
          <w:color w:val="221F1F"/>
          <w:sz w:val="18"/>
          <w:lang w:val="tr-TR"/>
        </w:rPr>
        <w:t xml:space="preserve">kişi(ler)in durumuna göre maruz kalma </w:t>
      </w:r>
      <w:r w:rsidRPr="00CA7EB6">
        <w:rPr>
          <w:i/>
          <w:color w:val="221F1F"/>
          <w:sz w:val="18"/>
          <w:lang w:val="tr-TR"/>
        </w:rPr>
        <w:t xml:space="preserve">kategorilerine; maruz kalma </w:t>
      </w:r>
      <w:r w:rsidRPr="00CA7EB6">
        <w:rPr>
          <w:color w:val="221F1F"/>
          <w:sz w:val="18"/>
          <w:lang w:val="tr-TR"/>
        </w:rPr>
        <w:t xml:space="preserve">koşullarına göre maruz kalma </w:t>
      </w:r>
      <w:r w:rsidRPr="00CA7EB6">
        <w:rPr>
          <w:i/>
          <w:color w:val="221F1F"/>
          <w:sz w:val="18"/>
          <w:lang w:val="tr-TR"/>
        </w:rPr>
        <w:t xml:space="preserve">durumlarına </w:t>
      </w:r>
      <w:r w:rsidRPr="00CA7EB6">
        <w:rPr>
          <w:color w:val="221F1F"/>
          <w:sz w:val="18"/>
          <w:lang w:val="tr-TR"/>
        </w:rPr>
        <w:t xml:space="preserve">ve </w:t>
      </w:r>
      <w:r w:rsidRPr="00CA7EB6">
        <w:rPr>
          <w:i/>
          <w:color w:val="221F1F"/>
          <w:sz w:val="18"/>
          <w:lang w:val="tr-TR"/>
        </w:rPr>
        <w:t xml:space="preserve">maruz kalma kaynağına göre </w:t>
      </w:r>
      <w:r w:rsidRPr="00CA7EB6">
        <w:rPr>
          <w:color w:val="221F1F"/>
          <w:sz w:val="18"/>
          <w:lang w:val="tr-TR"/>
        </w:rPr>
        <w:t>geniş bir şekilde ayrılabilir.</w:t>
      </w:r>
    </w:p>
    <w:p w14:paraId="18B029A1" w14:textId="77777777" w:rsidR="001657AC" w:rsidRPr="00CA7EB6" w:rsidRDefault="001657AC">
      <w:pPr>
        <w:spacing w:line="252" w:lineRule="auto"/>
        <w:jc w:val="both"/>
        <w:rPr>
          <w:sz w:val="18"/>
          <w:lang w:val="tr-TR"/>
        </w:rPr>
        <w:sectPr w:rsidR="001657AC" w:rsidRPr="00CA7EB6">
          <w:pgSz w:w="9260" w:h="14070"/>
          <w:pgMar w:top="900" w:right="1060" w:bottom="1580" w:left="1020" w:header="683" w:footer="1383" w:gutter="0"/>
          <w:cols w:space="720"/>
        </w:sectPr>
      </w:pPr>
    </w:p>
    <w:p w14:paraId="3939C28E" w14:textId="77777777" w:rsidR="001657AC" w:rsidRPr="00CA7EB6" w:rsidRDefault="001657AC">
      <w:pPr>
        <w:pStyle w:val="BodyText"/>
        <w:rPr>
          <w:sz w:val="20"/>
          <w:lang w:val="tr-TR"/>
        </w:rPr>
      </w:pPr>
    </w:p>
    <w:p w14:paraId="77E99CD8" w14:textId="77777777" w:rsidR="001657AC" w:rsidRPr="00CA7EB6" w:rsidRDefault="001657AC">
      <w:pPr>
        <w:pStyle w:val="BodyText"/>
        <w:spacing w:before="6"/>
        <w:rPr>
          <w:sz w:val="21"/>
          <w:lang w:val="tr-TR"/>
        </w:rPr>
      </w:pPr>
    </w:p>
    <w:p w14:paraId="583313D0" w14:textId="77777777" w:rsidR="001657AC" w:rsidRPr="00CA7EB6" w:rsidRDefault="00000000">
      <w:pPr>
        <w:spacing w:before="1" w:line="229" w:lineRule="exact"/>
        <w:ind w:left="674"/>
        <w:rPr>
          <w:i/>
          <w:sz w:val="20"/>
          <w:lang w:val="tr-TR"/>
        </w:rPr>
      </w:pPr>
      <w:r w:rsidRPr="00CA7EB6">
        <w:rPr>
          <w:b/>
          <w:i/>
          <w:color w:val="221F1F"/>
          <w:sz w:val="20"/>
          <w:lang w:val="tr-TR"/>
        </w:rPr>
        <w:t xml:space="preserve">Akut maruziyet. </w:t>
      </w:r>
      <w:r w:rsidRPr="00CA7EB6">
        <w:rPr>
          <w:color w:val="221F1F"/>
          <w:sz w:val="20"/>
          <w:lang w:val="tr-TR"/>
        </w:rPr>
        <w:t xml:space="preserve">Kısa bir süre içinde </w:t>
      </w:r>
      <w:r w:rsidRPr="00CA7EB6">
        <w:rPr>
          <w:i/>
          <w:color w:val="221F1F"/>
          <w:sz w:val="20"/>
          <w:lang w:val="tr-TR"/>
        </w:rPr>
        <w:t>maruz kalınan maruziyet.</w:t>
      </w:r>
    </w:p>
    <w:p w14:paraId="3A8BEA74" w14:textId="77777777" w:rsidR="001657AC" w:rsidRPr="00CA7EB6" w:rsidRDefault="00000000">
      <w:pPr>
        <w:pStyle w:val="BodyText"/>
        <w:spacing w:line="218" w:lineRule="exact"/>
        <w:ind w:left="694"/>
        <w:rPr>
          <w:lang w:val="tr-TR"/>
        </w:rPr>
      </w:pPr>
      <w:r w:rsidRPr="00CA7EB6">
        <w:rPr>
          <w:rFonts w:ascii="Arial" w:hAnsi="Arial"/>
          <w:color w:val="3054A6"/>
          <w:sz w:val="19"/>
          <w:lang w:val="tr-TR"/>
        </w:rPr>
        <w:t xml:space="preserve">® </w:t>
      </w:r>
      <w:r w:rsidRPr="00CA7EB6">
        <w:rPr>
          <w:color w:val="221F1F"/>
          <w:lang w:val="tr-TR"/>
        </w:rPr>
        <w:t xml:space="preserve">Normalde, ortaya çıkan </w:t>
      </w:r>
      <w:r w:rsidRPr="00CA7EB6">
        <w:rPr>
          <w:i/>
          <w:color w:val="221F1F"/>
          <w:lang w:val="tr-TR"/>
        </w:rPr>
        <w:t xml:space="preserve">dozların </w:t>
      </w:r>
      <w:r w:rsidRPr="00CA7EB6">
        <w:rPr>
          <w:color w:val="221F1F"/>
          <w:lang w:val="tr-TR"/>
        </w:rPr>
        <w:t>anlık olarak değerlendirilebileceği kadar kısa süreli</w:t>
      </w:r>
    </w:p>
    <w:p w14:paraId="24AE4074" w14:textId="77777777" w:rsidR="001657AC" w:rsidRPr="00CA7EB6" w:rsidRDefault="00000000">
      <w:pPr>
        <w:spacing w:before="1"/>
        <w:ind w:left="934"/>
        <w:rPr>
          <w:sz w:val="18"/>
          <w:lang w:val="tr-TR"/>
        </w:rPr>
      </w:pPr>
      <w:r w:rsidRPr="00CA7EB6">
        <w:rPr>
          <w:i/>
          <w:color w:val="221F1F"/>
          <w:sz w:val="18"/>
          <w:lang w:val="tr-TR"/>
        </w:rPr>
        <w:t xml:space="preserve">maruziyeti ifade etmek için </w:t>
      </w:r>
      <w:r w:rsidRPr="00CA7EB6">
        <w:rPr>
          <w:color w:val="221F1F"/>
          <w:sz w:val="18"/>
          <w:lang w:val="tr-TR"/>
        </w:rPr>
        <w:t>kullanılır (örneğin bir saatten az).</w:t>
      </w:r>
    </w:p>
    <w:p w14:paraId="4BEB7396" w14:textId="77777777" w:rsidR="001657AC" w:rsidRPr="00CA7EB6" w:rsidRDefault="001657AC">
      <w:pPr>
        <w:pStyle w:val="BodyText"/>
        <w:spacing w:before="1"/>
        <w:rPr>
          <w:sz w:val="19"/>
          <w:lang w:val="tr-TR"/>
        </w:rPr>
      </w:pPr>
    </w:p>
    <w:p w14:paraId="22BE2C58" w14:textId="77777777" w:rsidR="001657AC" w:rsidRPr="00CA7EB6" w:rsidRDefault="00000000">
      <w:pPr>
        <w:ind w:left="674"/>
        <w:rPr>
          <w:i/>
          <w:sz w:val="20"/>
          <w:lang w:val="tr-TR"/>
        </w:rPr>
      </w:pPr>
      <w:r w:rsidRPr="00CA7EB6">
        <w:rPr>
          <w:b/>
          <w:i/>
          <w:color w:val="221F1F"/>
          <w:sz w:val="20"/>
          <w:lang w:val="tr-TR"/>
        </w:rPr>
        <w:t xml:space="preserve">harici maruziyet. </w:t>
      </w:r>
      <w:r w:rsidRPr="00CA7EB6">
        <w:rPr>
          <w:color w:val="221F1F"/>
          <w:sz w:val="20"/>
          <w:lang w:val="tr-TR"/>
        </w:rPr>
        <w:t xml:space="preserve">Vücudun dışındaki bir </w:t>
      </w:r>
      <w:r w:rsidRPr="00CA7EB6">
        <w:rPr>
          <w:i/>
          <w:color w:val="221F1F"/>
          <w:sz w:val="20"/>
          <w:lang w:val="tr-TR"/>
        </w:rPr>
        <w:t xml:space="preserve">kaynaktan </w:t>
      </w:r>
      <w:r w:rsidRPr="00CA7EB6">
        <w:rPr>
          <w:color w:val="221F1F"/>
          <w:sz w:val="20"/>
          <w:lang w:val="tr-TR"/>
        </w:rPr>
        <w:t xml:space="preserve">gelen </w:t>
      </w:r>
      <w:r w:rsidRPr="00CA7EB6">
        <w:rPr>
          <w:i/>
          <w:color w:val="221F1F"/>
          <w:sz w:val="20"/>
          <w:lang w:val="tr-TR"/>
        </w:rPr>
        <w:t>radyasyona maruz</w:t>
      </w:r>
    </w:p>
    <w:p w14:paraId="74B7E031" w14:textId="77777777" w:rsidR="001657AC" w:rsidRPr="00CA7EB6" w:rsidRDefault="00000000">
      <w:pPr>
        <w:pStyle w:val="Heading7"/>
        <w:spacing w:before="1"/>
        <w:ind w:left="154"/>
        <w:rPr>
          <w:lang w:val="tr-TR"/>
        </w:rPr>
      </w:pPr>
      <w:r w:rsidRPr="00CA7EB6">
        <w:rPr>
          <w:color w:val="221F1F"/>
          <w:lang w:val="tr-TR"/>
        </w:rPr>
        <w:t>kalma.</w:t>
      </w:r>
    </w:p>
    <w:p w14:paraId="4D20A8CB" w14:textId="77777777" w:rsidR="001657AC" w:rsidRPr="00CA7EB6" w:rsidRDefault="00000000">
      <w:pPr>
        <w:ind w:left="674"/>
        <w:rPr>
          <w:sz w:val="18"/>
          <w:lang w:val="tr-TR"/>
        </w:rPr>
      </w:pPr>
      <w:r w:rsidRPr="00CA7EB6">
        <w:rPr>
          <w:rFonts w:ascii="Arial" w:hAnsi="Arial"/>
          <w:color w:val="3054A6"/>
          <w:sz w:val="19"/>
          <w:lang w:val="tr-TR"/>
        </w:rPr>
        <w:t xml:space="preserve">® </w:t>
      </w:r>
      <w:r w:rsidRPr="00CA7EB6">
        <w:rPr>
          <w:i/>
          <w:color w:val="221F1F"/>
          <w:sz w:val="18"/>
          <w:lang w:val="tr-TR"/>
        </w:rPr>
        <w:t xml:space="preserve">Dahili pozlama </w:t>
      </w:r>
      <w:r w:rsidRPr="00CA7EB6">
        <w:rPr>
          <w:color w:val="221F1F"/>
          <w:sz w:val="18"/>
          <w:lang w:val="tr-TR"/>
        </w:rPr>
        <w:t>ile kontrastlıdır.</w:t>
      </w:r>
    </w:p>
    <w:p w14:paraId="78F84A49" w14:textId="77777777" w:rsidR="001657AC" w:rsidRPr="00CA7EB6" w:rsidRDefault="001657AC">
      <w:pPr>
        <w:pStyle w:val="BodyText"/>
        <w:spacing w:before="1"/>
        <w:rPr>
          <w:sz w:val="19"/>
          <w:lang w:val="tr-TR"/>
        </w:rPr>
      </w:pPr>
    </w:p>
    <w:p w14:paraId="6846CADA" w14:textId="77777777" w:rsidR="001657AC" w:rsidRPr="00CA7EB6" w:rsidRDefault="00000000">
      <w:pPr>
        <w:ind w:left="655"/>
        <w:rPr>
          <w:sz w:val="20"/>
          <w:lang w:val="tr-TR"/>
        </w:rPr>
      </w:pPr>
      <w:r w:rsidRPr="00CA7EB6">
        <w:rPr>
          <w:b/>
          <w:i/>
          <w:color w:val="221F1F"/>
          <w:sz w:val="20"/>
          <w:lang w:val="tr-TR"/>
        </w:rPr>
        <w:t xml:space="preserve">İç maruziyet. </w:t>
      </w:r>
      <w:r w:rsidRPr="00CA7EB6">
        <w:rPr>
          <w:color w:val="221F1F"/>
          <w:sz w:val="20"/>
          <w:lang w:val="tr-TR"/>
        </w:rPr>
        <w:t xml:space="preserve">Vücut içindeki bir </w:t>
      </w:r>
      <w:r w:rsidRPr="00CA7EB6">
        <w:rPr>
          <w:i/>
          <w:color w:val="221F1F"/>
          <w:sz w:val="20"/>
          <w:lang w:val="tr-TR"/>
        </w:rPr>
        <w:t xml:space="preserve">kaynaktan </w:t>
      </w:r>
      <w:r w:rsidRPr="00CA7EB6">
        <w:rPr>
          <w:color w:val="221F1F"/>
          <w:sz w:val="20"/>
          <w:lang w:val="tr-TR"/>
        </w:rPr>
        <w:t xml:space="preserve">gelen </w:t>
      </w:r>
      <w:r w:rsidRPr="00CA7EB6">
        <w:rPr>
          <w:i/>
          <w:color w:val="221F1F"/>
          <w:sz w:val="20"/>
          <w:lang w:val="tr-TR"/>
        </w:rPr>
        <w:t xml:space="preserve">radyasyona maruz </w:t>
      </w:r>
      <w:r w:rsidRPr="00CA7EB6">
        <w:rPr>
          <w:color w:val="221F1F"/>
          <w:sz w:val="20"/>
          <w:lang w:val="tr-TR"/>
        </w:rPr>
        <w:t>kalma.</w:t>
      </w:r>
    </w:p>
    <w:p w14:paraId="7EE1029B" w14:textId="77777777" w:rsidR="001657AC" w:rsidRPr="00CA7EB6" w:rsidRDefault="00000000">
      <w:pPr>
        <w:spacing w:before="1"/>
        <w:ind w:left="655"/>
        <w:rPr>
          <w:sz w:val="18"/>
          <w:lang w:val="tr-TR"/>
        </w:rPr>
      </w:pPr>
      <w:r w:rsidRPr="00CA7EB6">
        <w:rPr>
          <w:rFonts w:ascii="Arial" w:hAnsi="Arial"/>
          <w:color w:val="3054A6"/>
          <w:sz w:val="19"/>
          <w:lang w:val="tr-TR"/>
        </w:rPr>
        <w:t xml:space="preserve">® </w:t>
      </w:r>
      <w:r w:rsidRPr="00CA7EB6">
        <w:rPr>
          <w:i/>
          <w:color w:val="221F1F"/>
          <w:sz w:val="18"/>
          <w:lang w:val="tr-TR"/>
        </w:rPr>
        <w:t xml:space="preserve">Dış pozlama </w:t>
      </w:r>
      <w:r w:rsidRPr="00CA7EB6">
        <w:rPr>
          <w:color w:val="221F1F"/>
          <w:sz w:val="18"/>
          <w:lang w:val="tr-TR"/>
        </w:rPr>
        <w:t>ile kontrastlıdır.</w:t>
      </w:r>
    </w:p>
    <w:p w14:paraId="192DE65A" w14:textId="77777777" w:rsidR="001657AC" w:rsidRPr="00CA7EB6" w:rsidRDefault="001657AC">
      <w:pPr>
        <w:pStyle w:val="BodyText"/>
        <w:spacing w:before="9"/>
        <w:rPr>
          <w:sz w:val="20"/>
          <w:lang w:val="tr-TR"/>
        </w:rPr>
      </w:pPr>
    </w:p>
    <w:p w14:paraId="10EACFDB" w14:textId="77777777" w:rsidR="001657AC" w:rsidRPr="00CA7EB6" w:rsidRDefault="00000000">
      <w:pPr>
        <w:spacing w:before="1"/>
        <w:ind w:left="655"/>
        <w:rPr>
          <w:sz w:val="20"/>
          <w:lang w:val="tr-TR"/>
        </w:rPr>
      </w:pPr>
      <w:r w:rsidRPr="00CA7EB6">
        <w:rPr>
          <w:b/>
          <w:i/>
          <w:color w:val="221F1F"/>
          <w:sz w:val="20"/>
          <w:lang w:val="tr-TR"/>
        </w:rPr>
        <w:t xml:space="preserve">sınır ötesi maruziyet. </w:t>
      </w:r>
      <w:r w:rsidRPr="00CA7EB6">
        <w:rPr>
          <w:color w:val="221F1F"/>
          <w:sz w:val="20"/>
          <w:lang w:val="tr-TR"/>
        </w:rPr>
        <w:t xml:space="preserve">Bir Devletteki </w:t>
      </w:r>
      <w:r w:rsidRPr="00CA7EB6">
        <w:rPr>
          <w:i/>
          <w:color w:val="221F1F"/>
          <w:sz w:val="20"/>
          <w:lang w:val="tr-TR"/>
        </w:rPr>
        <w:t xml:space="preserve">halkın, </w:t>
      </w:r>
      <w:r w:rsidRPr="00CA7EB6">
        <w:rPr>
          <w:color w:val="221F1F"/>
          <w:sz w:val="20"/>
          <w:lang w:val="tr-TR"/>
        </w:rPr>
        <w:t xml:space="preserve">başka bir Devlette </w:t>
      </w:r>
      <w:r w:rsidRPr="00CA7EB6">
        <w:rPr>
          <w:i/>
          <w:color w:val="221F1F"/>
          <w:sz w:val="20"/>
          <w:lang w:val="tr-TR"/>
        </w:rPr>
        <w:t xml:space="preserve">kaza, deşarj </w:t>
      </w:r>
      <w:r w:rsidRPr="00CA7EB6">
        <w:rPr>
          <w:color w:val="221F1F"/>
          <w:sz w:val="20"/>
          <w:lang w:val="tr-TR"/>
        </w:rPr>
        <w:t>veya</w:t>
      </w:r>
    </w:p>
    <w:p w14:paraId="1B34D123" w14:textId="77777777" w:rsidR="001657AC" w:rsidRPr="00CA7EB6" w:rsidRDefault="00000000">
      <w:pPr>
        <w:spacing w:before="29"/>
        <w:ind w:left="655"/>
        <w:rPr>
          <w:sz w:val="20"/>
          <w:lang w:val="tr-TR"/>
        </w:rPr>
      </w:pPr>
      <w:r w:rsidRPr="00CA7EB6">
        <w:rPr>
          <w:i/>
          <w:color w:val="221F1F"/>
          <w:sz w:val="20"/>
          <w:lang w:val="tr-TR"/>
        </w:rPr>
        <w:t xml:space="preserve">atık bertarafı </w:t>
      </w:r>
      <w:r w:rsidRPr="00CA7EB6">
        <w:rPr>
          <w:color w:val="221F1F"/>
          <w:sz w:val="20"/>
          <w:lang w:val="tr-TR"/>
        </w:rPr>
        <w:t xml:space="preserve">yoluyla salınan </w:t>
      </w:r>
      <w:r w:rsidRPr="00CA7EB6">
        <w:rPr>
          <w:i/>
          <w:color w:val="221F1F"/>
          <w:sz w:val="20"/>
          <w:lang w:val="tr-TR"/>
        </w:rPr>
        <w:t xml:space="preserve">radyoaktif madde </w:t>
      </w:r>
      <w:r w:rsidRPr="00CA7EB6">
        <w:rPr>
          <w:color w:val="221F1F"/>
          <w:sz w:val="20"/>
          <w:lang w:val="tr-TR"/>
        </w:rPr>
        <w:t xml:space="preserve">nedeniyle </w:t>
      </w:r>
      <w:r w:rsidRPr="00CA7EB6">
        <w:rPr>
          <w:i/>
          <w:color w:val="221F1F"/>
          <w:sz w:val="20"/>
          <w:lang w:val="tr-TR"/>
        </w:rPr>
        <w:t xml:space="preserve">maruz </w:t>
      </w:r>
      <w:r w:rsidRPr="00CA7EB6">
        <w:rPr>
          <w:color w:val="221F1F"/>
          <w:sz w:val="20"/>
          <w:lang w:val="tr-TR"/>
        </w:rPr>
        <w:t>kalması.</w:t>
      </w:r>
    </w:p>
    <w:p w14:paraId="5447F79E" w14:textId="77777777" w:rsidR="001657AC" w:rsidRPr="00CA7EB6" w:rsidRDefault="00000000">
      <w:pPr>
        <w:spacing w:before="29"/>
        <w:ind w:left="655"/>
        <w:rPr>
          <w:i/>
          <w:sz w:val="18"/>
          <w:lang w:val="tr-TR"/>
        </w:rPr>
      </w:pPr>
      <w:r w:rsidRPr="00CA7EB6">
        <w:rPr>
          <w:rFonts w:ascii="Arial" w:hAnsi="Arial"/>
          <w:color w:val="3054A6"/>
          <w:sz w:val="19"/>
          <w:lang w:val="tr-TR"/>
        </w:rPr>
        <w:t xml:space="preserve">® </w:t>
      </w:r>
      <w:r w:rsidRPr="00CA7EB6">
        <w:rPr>
          <w:color w:val="221F1F"/>
          <w:sz w:val="18"/>
          <w:lang w:val="tr-TR"/>
        </w:rPr>
        <w:t xml:space="preserve">Ayrıca bkz. </w:t>
      </w:r>
      <w:r w:rsidRPr="00CA7EB6">
        <w:rPr>
          <w:i/>
          <w:color w:val="221F1F"/>
          <w:sz w:val="18"/>
          <w:lang w:val="tr-TR"/>
        </w:rPr>
        <w:t>potansiyel maruziyet.</w:t>
      </w:r>
    </w:p>
    <w:p w14:paraId="67F3424F" w14:textId="77777777" w:rsidR="001657AC" w:rsidRPr="00CA7EB6" w:rsidRDefault="001657AC">
      <w:pPr>
        <w:pStyle w:val="BodyText"/>
        <w:spacing w:before="11"/>
        <w:rPr>
          <w:i/>
          <w:sz w:val="20"/>
          <w:lang w:val="tr-TR"/>
        </w:rPr>
      </w:pPr>
    </w:p>
    <w:p w14:paraId="7A43CFB3" w14:textId="77777777" w:rsidR="001657AC" w:rsidRPr="00CA7EB6" w:rsidRDefault="00000000">
      <w:pPr>
        <w:pStyle w:val="Heading7"/>
        <w:numPr>
          <w:ilvl w:val="0"/>
          <w:numId w:val="61"/>
        </w:numPr>
        <w:tabs>
          <w:tab w:val="left" w:pos="974"/>
        </w:tabs>
        <w:spacing w:line="271" w:lineRule="auto"/>
        <w:ind w:left="154" w:right="112" w:firstLine="500"/>
        <w:jc w:val="both"/>
        <w:rPr>
          <w:lang w:val="tr-TR"/>
        </w:rPr>
      </w:pPr>
      <w:r w:rsidRPr="00CA7EB6">
        <w:rPr>
          <w:color w:val="221F1F"/>
          <w:lang w:val="tr-TR"/>
        </w:rPr>
        <w:t xml:space="preserve">X ışınları veya gama </w:t>
      </w:r>
      <w:r w:rsidRPr="00CA7EB6">
        <w:rPr>
          <w:i/>
          <w:color w:val="221F1F"/>
          <w:lang w:val="tr-TR"/>
        </w:rPr>
        <w:t xml:space="preserve">radyasyonu </w:t>
      </w:r>
      <w:r w:rsidRPr="00CA7EB6">
        <w:rPr>
          <w:color w:val="221F1F"/>
          <w:lang w:val="tr-TR"/>
        </w:rPr>
        <w:t>tarafından uygun şekilde küçük bir hava hacmi elementinde fotonlar tarafından serbest bırakılan tüm elektronlar havada tamamen</w:t>
      </w:r>
      <w:r w:rsidRPr="00CA7EB6">
        <w:rPr>
          <w:color w:val="221F1F"/>
          <w:spacing w:val="-13"/>
          <w:lang w:val="tr-TR"/>
        </w:rPr>
        <w:t xml:space="preserve"> </w:t>
      </w:r>
      <w:r w:rsidRPr="00CA7EB6">
        <w:rPr>
          <w:color w:val="221F1F"/>
          <w:lang w:val="tr-TR"/>
        </w:rPr>
        <w:t>durdurulduğunda</w:t>
      </w:r>
      <w:r w:rsidRPr="00CA7EB6">
        <w:rPr>
          <w:color w:val="221F1F"/>
          <w:spacing w:val="-12"/>
          <w:lang w:val="tr-TR"/>
        </w:rPr>
        <w:t xml:space="preserve"> </w:t>
      </w:r>
      <w:r w:rsidRPr="00CA7EB6">
        <w:rPr>
          <w:color w:val="221F1F"/>
          <w:lang w:val="tr-TR"/>
        </w:rPr>
        <w:t>havada</w:t>
      </w:r>
      <w:r w:rsidRPr="00CA7EB6">
        <w:rPr>
          <w:color w:val="221F1F"/>
          <w:spacing w:val="-13"/>
          <w:lang w:val="tr-TR"/>
        </w:rPr>
        <w:t xml:space="preserve"> </w:t>
      </w:r>
      <w:r w:rsidRPr="00CA7EB6">
        <w:rPr>
          <w:color w:val="221F1F"/>
          <w:lang w:val="tr-TR"/>
        </w:rPr>
        <w:t>üretilen</w:t>
      </w:r>
      <w:r w:rsidRPr="00CA7EB6">
        <w:rPr>
          <w:color w:val="221F1F"/>
          <w:spacing w:val="-12"/>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işaretli</w:t>
      </w:r>
      <w:r w:rsidRPr="00CA7EB6">
        <w:rPr>
          <w:color w:val="221F1F"/>
          <w:spacing w:val="-11"/>
          <w:lang w:val="tr-TR"/>
        </w:rPr>
        <w:t xml:space="preserve"> </w:t>
      </w:r>
      <w:r w:rsidRPr="00CA7EB6">
        <w:rPr>
          <w:color w:val="221F1F"/>
          <w:lang w:val="tr-TR"/>
        </w:rPr>
        <w:t>tüm</w:t>
      </w:r>
      <w:r w:rsidRPr="00CA7EB6">
        <w:rPr>
          <w:color w:val="221F1F"/>
          <w:spacing w:val="-13"/>
          <w:lang w:val="tr-TR"/>
        </w:rPr>
        <w:t xml:space="preserve"> </w:t>
      </w:r>
      <w:r w:rsidRPr="00CA7EB6">
        <w:rPr>
          <w:color w:val="221F1F"/>
          <w:lang w:val="tr-TR"/>
        </w:rPr>
        <w:t>iyonların</w:t>
      </w:r>
      <w:r w:rsidRPr="00CA7EB6">
        <w:rPr>
          <w:color w:val="221F1F"/>
          <w:spacing w:val="-11"/>
          <w:lang w:val="tr-TR"/>
        </w:rPr>
        <w:t xml:space="preserve"> </w:t>
      </w:r>
      <w:r w:rsidRPr="00CA7EB6">
        <w:rPr>
          <w:color w:val="221F1F"/>
          <w:lang w:val="tr-TR"/>
        </w:rPr>
        <w:t>elektrik</w:t>
      </w:r>
      <w:r w:rsidRPr="00CA7EB6">
        <w:rPr>
          <w:color w:val="221F1F"/>
          <w:spacing w:val="-11"/>
          <w:lang w:val="tr-TR"/>
        </w:rPr>
        <w:t xml:space="preserve"> </w:t>
      </w:r>
      <w:r w:rsidRPr="00CA7EB6">
        <w:rPr>
          <w:color w:val="221F1F"/>
          <w:lang w:val="tr-TR"/>
        </w:rPr>
        <w:t>yüklerinin toplamı, hacim elementindeki havanın kütlesine</w:t>
      </w:r>
      <w:r w:rsidRPr="00CA7EB6">
        <w:rPr>
          <w:color w:val="221F1F"/>
          <w:spacing w:val="-7"/>
          <w:lang w:val="tr-TR"/>
        </w:rPr>
        <w:t xml:space="preserve"> </w:t>
      </w:r>
      <w:r w:rsidRPr="00CA7EB6">
        <w:rPr>
          <w:color w:val="221F1F"/>
          <w:lang w:val="tr-TR"/>
        </w:rPr>
        <w:t>bölünür.</w:t>
      </w:r>
    </w:p>
    <w:p w14:paraId="168401A9" w14:textId="77777777" w:rsidR="001657AC" w:rsidRPr="00CA7EB6" w:rsidRDefault="00000000">
      <w:pPr>
        <w:spacing w:line="217" w:lineRule="exact"/>
        <w:ind w:left="655"/>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Birim: C/kg (geçmişte </w:t>
      </w:r>
      <w:r w:rsidRPr="00CA7EB6">
        <w:rPr>
          <w:i/>
          <w:color w:val="221F1F"/>
          <w:sz w:val="18"/>
          <w:lang w:val="tr-TR"/>
        </w:rPr>
        <w:t xml:space="preserve">röntgen (R) </w:t>
      </w:r>
      <w:r w:rsidRPr="00CA7EB6">
        <w:rPr>
          <w:color w:val="221F1F"/>
          <w:sz w:val="18"/>
          <w:lang w:val="tr-TR"/>
        </w:rPr>
        <w:t>kullanılıyordu).</w:t>
      </w:r>
    </w:p>
    <w:p w14:paraId="61407F24" w14:textId="77777777" w:rsidR="001657AC" w:rsidRPr="00CA7EB6" w:rsidRDefault="001657AC">
      <w:pPr>
        <w:pStyle w:val="BodyText"/>
        <w:spacing w:before="10"/>
        <w:rPr>
          <w:sz w:val="20"/>
          <w:lang w:val="tr-TR"/>
        </w:rPr>
      </w:pPr>
    </w:p>
    <w:p w14:paraId="025A849D" w14:textId="77777777" w:rsidR="001657AC" w:rsidRPr="00CA7EB6" w:rsidRDefault="00000000">
      <w:pPr>
        <w:pStyle w:val="ListParagraph"/>
        <w:numPr>
          <w:ilvl w:val="0"/>
          <w:numId w:val="61"/>
        </w:numPr>
        <w:tabs>
          <w:tab w:val="left" w:pos="974"/>
        </w:tabs>
        <w:spacing w:line="271" w:lineRule="auto"/>
        <w:ind w:left="154" w:right="112" w:firstLine="500"/>
        <w:rPr>
          <w:sz w:val="20"/>
          <w:lang w:val="tr-TR"/>
        </w:rPr>
      </w:pPr>
      <w:r w:rsidRPr="00CA7EB6">
        <w:rPr>
          <w:color w:val="221F1F"/>
          <w:sz w:val="20"/>
          <w:lang w:val="tr-TR"/>
        </w:rPr>
        <w:t xml:space="preserve">Bir bireyin belirli bir süre boyunca (örneğin bir yıl) maruz kaldığı havadaki </w:t>
      </w:r>
      <w:r w:rsidRPr="00CA7EB6">
        <w:rPr>
          <w:i/>
          <w:color w:val="221F1F"/>
          <w:sz w:val="20"/>
          <w:lang w:val="tr-TR"/>
        </w:rPr>
        <w:t xml:space="preserve">potansiyel alfa enerjisi konsantrasyonunun </w:t>
      </w:r>
      <w:r w:rsidRPr="00CA7EB6">
        <w:rPr>
          <w:color w:val="221F1F"/>
          <w:sz w:val="20"/>
          <w:lang w:val="tr-TR"/>
        </w:rPr>
        <w:t xml:space="preserve">veya buna karşılık gelen </w:t>
      </w:r>
      <w:r w:rsidRPr="00CA7EB6">
        <w:rPr>
          <w:i/>
          <w:color w:val="221F1F"/>
          <w:sz w:val="20"/>
          <w:lang w:val="tr-TR"/>
        </w:rPr>
        <w:t xml:space="preserve">denge eşdeğer konsantrasyonunun </w:t>
      </w:r>
      <w:r w:rsidRPr="00CA7EB6">
        <w:rPr>
          <w:color w:val="221F1F"/>
          <w:sz w:val="20"/>
          <w:lang w:val="tr-TR"/>
        </w:rPr>
        <w:t>zaman integrali.</w:t>
      </w:r>
    </w:p>
    <w:p w14:paraId="659E2A2A" w14:textId="77777777" w:rsidR="001657AC" w:rsidRPr="00CA7EB6" w:rsidRDefault="00000000">
      <w:pPr>
        <w:pStyle w:val="BodyText"/>
        <w:ind w:left="154" w:right="114" w:firstLine="500"/>
        <w:jc w:val="both"/>
        <w:rPr>
          <w:lang w:val="tr-TR"/>
        </w:rPr>
      </w:pPr>
      <w:r w:rsidRPr="00CA7EB6">
        <w:rPr>
          <w:rFonts w:ascii="Arial" w:hAnsi="Arial"/>
          <w:color w:val="3054A6"/>
          <w:sz w:val="19"/>
          <w:lang w:val="tr-TR"/>
        </w:rPr>
        <w:t>®</w:t>
      </w:r>
      <w:r w:rsidRPr="00CA7EB6">
        <w:rPr>
          <w:color w:val="221F1F"/>
          <w:position w:val="6"/>
          <w:sz w:val="12"/>
          <w:lang w:val="tr-TR"/>
        </w:rPr>
        <w:t xml:space="preserve">222 </w:t>
      </w:r>
      <w:r w:rsidRPr="00CA7EB6">
        <w:rPr>
          <w:color w:val="221F1F"/>
          <w:lang w:val="tr-TR"/>
        </w:rPr>
        <w:t>Rn veya</w:t>
      </w:r>
      <w:r w:rsidRPr="00CA7EB6">
        <w:rPr>
          <w:color w:val="221F1F"/>
          <w:vertAlign w:val="superscript"/>
          <w:lang w:val="tr-TR"/>
        </w:rPr>
        <w:t>220</w:t>
      </w:r>
      <w:r w:rsidRPr="00CA7EB6">
        <w:rPr>
          <w:color w:val="221F1F"/>
          <w:lang w:val="tr-TR"/>
        </w:rPr>
        <w:t xml:space="preserve"> Rn bozunma ürünlerinden kaynaklanan </w:t>
      </w:r>
      <w:r w:rsidRPr="00CA7EB6">
        <w:rPr>
          <w:i/>
          <w:color w:val="221F1F"/>
          <w:lang w:val="tr-TR"/>
        </w:rPr>
        <w:t xml:space="preserve">maruziyetle </w:t>
      </w:r>
      <w:r w:rsidRPr="00CA7EB6">
        <w:rPr>
          <w:color w:val="221F1F"/>
          <w:lang w:val="tr-TR"/>
        </w:rPr>
        <w:t>bağlantılı olarak kullanılır.</w:t>
      </w:r>
    </w:p>
    <w:p w14:paraId="7FC470C3" w14:textId="77777777" w:rsidR="001657AC" w:rsidRPr="00CA7EB6" w:rsidRDefault="00000000">
      <w:pPr>
        <w:ind w:left="655"/>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SI birimi, </w:t>
      </w:r>
      <w:r w:rsidRPr="00CA7EB6">
        <w:rPr>
          <w:i/>
          <w:color w:val="221F1F"/>
          <w:sz w:val="18"/>
          <w:lang w:val="tr-TR"/>
        </w:rPr>
        <w:t xml:space="preserve">potansiyel alfa enerjisi konsantrasyonu için </w:t>
      </w:r>
      <w:r w:rsidRPr="00CA7EB6">
        <w:rPr>
          <w:color w:val="221F1F"/>
          <w:sz w:val="18"/>
          <w:lang w:val="tr-TR"/>
        </w:rPr>
        <w:t>J-h/m</w:t>
      </w:r>
      <w:r w:rsidRPr="00CA7EB6">
        <w:rPr>
          <w:color w:val="221F1F"/>
          <w:sz w:val="18"/>
          <w:vertAlign w:val="superscript"/>
          <w:lang w:val="tr-TR"/>
        </w:rPr>
        <w:t>3</w:t>
      </w:r>
      <w:r w:rsidRPr="00CA7EB6">
        <w:rPr>
          <w:color w:val="221F1F"/>
          <w:sz w:val="18"/>
          <w:lang w:val="tr-TR"/>
        </w:rPr>
        <w:t xml:space="preserve"> veya </w:t>
      </w:r>
      <w:r w:rsidRPr="00CA7EB6">
        <w:rPr>
          <w:i/>
          <w:color w:val="221F1F"/>
          <w:sz w:val="18"/>
          <w:lang w:val="tr-TR"/>
        </w:rPr>
        <w:t>denge eşdeğer</w:t>
      </w:r>
    </w:p>
    <w:p w14:paraId="2E26E213" w14:textId="77777777" w:rsidR="001657AC" w:rsidRPr="00CA7EB6" w:rsidRDefault="00000000">
      <w:pPr>
        <w:ind w:left="914"/>
        <w:jc w:val="both"/>
        <w:rPr>
          <w:sz w:val="18"/>
          <w:lang w:val="tr-TR"/>
        </w:rPr>
      </w:pPr>
      <w:r w:rsidRPr="00CA7EB6">
        <w:rPr>
          <w:i/>
          <w:color w:val="221F1F"/>
          <w:sz w:val="18"/>
          <w:lang w:val="tr-TR"/>
        </w:rPr>
        <w:t xml:space="preserve">konsantrasyonu için </w:t>
      </w:r>
      <w:r w:rsidRPr="00CA7EB6">
        <w:rPr>
          <w:color w:val="221F1F"/>
          <w:sz w:val="18"/>
          <w:lang w:val="tr-TR"/>
        </w:rPr>
        <w:t>Bq-h/m</w:t>
      </w:r>
      <w:r w:rsidRPr="00CA7EB6">
        <w:rPr>
          <w:color w:val="221F1F"/>
          <w:sz w:val="18"/>
          <w:vertAlign w:val="superscript"/>
          <w:lang w:val="tr-TR"/>
        </w:rPr>
        <w:t>3</w:t>
      </w:r>
      <w:r w:rsidRPr="00CA7EB6">
        <w:rPr>
          <w:color w:val="221F1F"/>
          <w:sz w:val="18"/>
          <w:lang w:val="tr-TR"/>
        </w:rPr>
        <w:t xml:space="preserve"> şeklindedir.</w:t>
      </w:r>
    </w:p>
    <w:p w14:paraId="24BBC8D9" w14:textId="77777777" w:rsidR="001657AC" w:rsidRPr="00CA7EB6" w:rsidRDefault="001657AC">
      <w:pPr>
        <w:pStyle w:val="BodyText"/>
        <w:spacing w:before="10"/>
        <w:rPr>
          <w:sz w:val="20"/>
          <w:lang w:val="tr-TR"/>
        </w:rPr>
      </w:pPr>
    </w:p>
    <w:p w14:paraId="5314ED6B" w14:textId="77777777" w:rsidR="001657AC" w:rsidRPr="00CA7EB6" w:rsidRDefault="00000000">
      <w:pPr>
        <w:spacing w:line="271" w:lineRule="auto"/>
        <w:ind w:left="655" w:right="112"/>
        <w:jc w:val="both"/>
        <w:rPr>
          <w:sz w:val="20"/>
          <w:lang w:val="tr-TR"/>
        </w:rPr>
      </w:pPr>
      <w:r w:rsidRPr="00CA7EB6">
        <w:rPr>
          <w:b/>
          <w:i/>
          <w:color w:val="221F1F"/>
          <w:sz w:val="20"/>
          <w:lang w:val="tr-TR"/>
        </w:rPr>
        <w:t xml:space="preserve">radondan kaynaklanan maruziyet. </w:t>
      </w:r>
      <w:r w:rsidRPr="00CA7EB6">
        <w:rPr>
          <w:color w:val="221F1F"/>
          <w:sz w:val="20"/>
          <w:lang w:val="tr-TR"/>
        </w:rPr>
        <w:t xml:space="preserve">Belirli bir süre için </w:t>
      </w:r>
      <w:r w:rsidRPr="00CA7EB6">
        <w:rPr>
          <w:i/>
          <w:color w:val="221F1F"/>
          <w:sz w:val="20"/>
          <w:lang w:val="tr-TR"/>
        </w:rPr>
        <w:t xml:space="preserve">radon aktivite konsantrasyonu </w:t>
      </w:r>
      <w:r w:rsidRPr="00CA7EB6">
        <w:rPr>
          <w:color w:val="221F1F"/>
          <w:sz w:val="20"/>
          <w:lang w:val="tr-TR"/>
        </w:rPr>
        <w:t xml:space="preserve">üzerindeki zaman integrali. Radondan </w:t>
      </w:r>
      <w:r w:rsidRPr="00CA7EB6">
        <w:rPr>
          <w:i/>
          <w:color w:val="221F1F"/>
          <w:sz w:val="20"/>
          <w:lang w:val="tr-TR"/>
        </w:rPr>
        <w:t xml:space="preserve">kaynaklanan maruziyet, denge faktörü </w:t>
      </w:r>
      <w:r w:rsidRPr="00CA7EB6">
        <w:rPr>
          <w:color w:val="221F1F"/>
          <w:sz w:val="20"/>
          <w:lang w:val="tr-TR"/>
        </w:rPr>
        <w:t xml:space="preserve">dikkate alındığında </w:t>
      </w:r>
      <w:r w:rsidRPr="00CA7EB6">
        <w:rPr>
          <w:i/>
          <w:color w:val="221F1F"/>
          <w:sz w:val="20"/>
          <w:lang w:val="tr-TR"/>
        </w:rPr>
        <w:t xml:space="preserve">potansiyel alfa enerjisine maruz kalma </w:t>
      </w:r>
      <w:r w:rsidRPr="00CA7EB6">
        <w:rPr>
          <w:color w:val="221F1F"/>
          <w:sz w:val="20"/>
          <w:lang w:val="tr-TR"/>
        </w:rPr>
        <w:t xml:space="preserve">ile ilgili bir ölçümdür ve bu nedenle </w:t>
      </w:r>
      <w:r w:rsidRPr="00CA7EB6">
        <w:rPr>
          <w:i/>
          <w:color w:val="221F1F"/>
          <w:sz w:val="20"/>
          <w:lang w:val="tr-TR"/>
        </w:rPr>
        <w:t>etkin doz ile ilgilidir</w:t>
      </w:r>
      <w:r w:rsidRPr="00CA7EB6">
        <w:rPr>
          <w:color w:val="221F1F"/>
          <w:sz w:val="20"/>
          <w:lang w:val="tr-TR"/>
        </w:rPr>
        <w:t>.</w:t>
      </w:r>
    </w:p>
    <w:p w14:paraId="64E511BD" w14:textId="77777777" w:rsidR="001657AC" w:rsidRPr="00CA7EB6" w:rsidRDefault="001657AC">
      <w:pPr>
        <w:pStyle w:val="BodyText"/>
        <w:spacing w:before="8"/>
        <w:rPr>
          <w:sz w:val="20"/>
          <w:lang w:val="tr-TR"/>
        </w:rPr>
      </w:pPr>
    </w:p>
    <w:p w14:paraId="42E660C4" w14:textId="77777777" w:rsidR="001657AC" w:rsidRPr="00CA7EB6" w:rsidRDefault="00000000">
      <w:pPr>
        <w:pStyle w:val="Heading7"/>
        <w:numPr>
          <w:ilvl w:val="0"/>
          <w:numId w:val="61"/>
        </w:numPr>
        <w:tabs>
          <w:tab w:val="left" w:pos="974"/>
        </w:tabs>
        <w:spacing w:line="271" w:lineRule="auto"/>
        <w:ind w:left="155" w:right="113" w:firstLine="500"/>
        <w:jc w:val="both"/>
        <w:rPr>
          <w:lang w:val="tr-TR"/>
        </w:rPr>
      </w:pPr>
      <w:r w:rsidRPr="00CA7EB6">
        <w:rPr>
          <w:color w:val="221F1F"/>
          <w:lang w:val="tr-TR"/>
        </w:rPr>
        <w:t>["[T]Bir kişinin maruz kaldığı bir radyonüklidin hava konsantrasyonu ... ve maruz kalma süresinin çarpımı. Daha genel olarak, hava konsantrasyonu zamanla değiştiğinde, bir kişinin maruz kaldığı bir radyonüklidin hava konsantrasyonunun maruz kalma süresine entegre edilmiş zaman</w:t>
      </w:r>
      <w:r w:rsidRPr="00CA7EB6">
        <w:rPr>
          <w:color w:val="221F1F"/>
          <w:spacing w:val="-6"/>
          <w:lang w:val="tr-TR"/>
        </w:rPr>
        <w:t xml:space="preserve"> </w:t>
      </w:r>
      <w:r w:rsidRPr="00CA7EB6">
        <w:rPr>
          <w:color w:val="221F1F"/>
          <w:lang w:val="tr-TR"/>
        </w:rPr>
        <w:t>integrali."]</w:t>
      </w:r>
    </w:p>
    <w:p w14:paraId="1B1B28A1" w14:textId="77777777" w:rsidR="001657AC" w:rsidRPr="00CA7EB6" w:rsidRDefault="00000000">
      <w:pPr>
        <w:pStyle w:val="BodyText"/>
        <w:spacing w:line="252" w:lineRule="auto"/>
        <w:ind w:left="914" w:right="114" w:hanging="260"/>
        <w:jc w:val="both"/>
        <w:rPr>
          <w:lang w:val="tr-TR"/>
        </w:rPr>
      </w:pPr>
      <w:r w:rsidRPr="00CA7EB6">
        <w:rPr>
          <w:rFonts w:ascii="Arial" w:hAnsi="Arial"/>
          <w:color w:val="3054A6"/>
          <w:sz w:val="19"/>
          <w:lang w:val="tr-TR"/>
        </w:rPr>
        <w:t xml:space="preserve">® </w:t>
      </w:r>
      <w:r w:rsidRPr="00CA7EB6">
        <w:rPr>
          <w:color w:val="221F1F"/>
          <w:lang w:val="tr-TR"/>
        </w:rPr>
        <w:t xml:space="preserve">Bu tanım, kelimesi kelimesine Ref. [28]'den aynen aktarılan bu tanım, özellikle havadaki </w:t>
      </w:r>
      <w:r w:rsidRPr="00CA7EB6">
        <w:rPr>
          <w:i/>
          <w:color w:val="221F1F"/>
          <w:lang w:val="tr-TR"/>
        </w:rPr>
        <w:t xml:space="preserve">radon </w:t>
      </w:r>
      <w:r w:rsidRPr="00CA7EB6">
        <w:rPr>
          <w:color w:val="221F1F"/>
          <w:lang w:val="tr-TR"/>
        </w:rPr>
        <w:t>bağlamında rastlanan gevşek bir maruz kalma kullanımını yansıtmaktadır. Bu kullanım burada bilgi için listelenmiştir, ancak önerilmemektedir.</w:t>
      </w:r>
    </w:p>
    <w:p w14:paraId="7BF271C4" w14:textId="77777777" w:rsidR="001657AC" w:rsidRPr="00CA7EB6" w:rsidRDefault="001657AC">
      <w:pPr>
        <w:pStyle w:val="BodyText"/>
        <w:spacing w:before="10"/>
        <w:rPr>
          <w:sz w:val="20"/>
          <w:lang w:val="tr-TR"/>
        </w:rPr>
      </w:pPr>
    </w:p>
    <w:p w14:paraId="1F035EC5" w14:textId="77777777" w:rsidR="001657AC" w:rsidRPr="00CA7EB6" w:rsidRDefault="00000000">
      <w:pPr>
        <w:pStyle w:val="Heading5"/>
        <w:ind w:left="154"/>
        <w:rPr>
          <w:lang w:val="tr-TR"/>
        </w:rPr>
      </w:pPr>
      <w:bookmarkStart w:id="279" w:name="maruziyet_değerlendirmesi"/>
      <w:bookmarkEnd w:id="279"/>
      <w:r w:rsidRPr="00CA7EB6">
        <w:rPr>
          <w:color w:val="221F1F"/>
          <w:lang w:val="tr-TR"/>
        </w:rPr>
        <w:t>maruziyet değerlendirmesi</w:t>
      </w:r>
    </w:p>
    <w:p w14:paraId="5F577B10" w14:textId="77777777" w:rsidR="001657AC" w:rsidRPr="00CA7EB6" w:rsidRDefault="001657AC">
      <w:pPr>
        <w:pStyle w:val="BodyText"/>
        <w:spacing w:before="6"/>
        <w:rPr>
          <w:b/>
          <w:sz w:val="23"/>
          <w:lang w:val="tr-TR"/>
        </w:rPr>
      </w:pPr>
    </w:p>
    <w:p w14:paraId="3A190A4D" w14:textId="77777777" w:rsidR="001657AC" w:rsidRPr="00CA7EB6" w:rsidRDefault="00000000">
      <w:pPr>
        <w:ind w:left="655"/>
        <w:jc w:val="both"/>
        <w:rPr>
          <w:i/>
          <w:sz w:val="20"/>
          <w:lang w:val="tr-TR"/>
        </w:rPr>
      </w:pPr>
      <w:r w:rsidRPr="00CA7EB6">
        <w:rPr>
          <w:color w:val="221F1F"/>
          <w:sz w:val="20"/>
          <w:lang w:val="tr-TR"/>
        </w:rPr>
        <w:t xml:space="preserve">Bkz. </w:t>
      </w:r>
      <w:r w:rsidRPr="00CA7EB6">
        <w:rPr>
          <w:i/>
          <w:color w:val="221F1F"/>
          <w:sz w:val="20"/>
          <w:lang w:val="tr-TR"/>
        </w:rPr>
        <w:t xml:space="preserve">değerlendirme </w:t>
      </w:r>
      <w:r w:rsidRPr="00CA7EB6">
        <w:rPr>
          <w:color w:val="221F1F"/>
          <w:sz w:val="20"/>
          <w:lang w:val="tr-TR"/>
        </w:rPr>
        <w:t xml:space="preserve">(1): </w:t>
      </w:r>
      <w:r w:rsidRPr="00CA7EB6">
        <w:rPr>
          <w:i/>
          <w:color w:val="221F1F"/>
          <w:sz w:val="20"/>
          <w:lang w:val="tr-TR"/>
        </w:rPr>
        <w:t>doz değerlendirmesi.</w:t>
      </w:r>
    </w:p>
    <w:p w14:paraId="6DACFE9E" w14:textId="77777777" w:rsidR="001657AC" w:rsidRPr="00CA7EB6" w:rsidRDefault="001657AC">
      <w:pPr>
        <w:jc w:val="both"/>
        <w:rPr>
          <w:sz w:val="20"/>
          <w:lang w:val="tr-TR"/>
        </w:rPr>
        <w:sectPr w:rsidR="001657AC" w:rsidRPr="00CA7EB6">
          <w:pgSz w:w="9260" w:h="14070"/>
          <w:pgMar w:top="900" w:right="1060" w:bottom="1580" w:left="1020" w:header="683" w:footer="1383" w:gutter="0"/>
          <w:cols w:space="720"/>
        </w:sectPr>
      </w:pPr>
    </w:p>
    <w:p w14:paraId="20B0DAA7" w14:textId="77777777" w:rsidR="001657AC" w:rsidRPr="00CA7EB6" w:rsidRDefault="001657AC">
      <w:pPr>
        <w:pStyle w:val="BodyText"/>
        <w:rPr>
          <w:i/>
          <w:sz w:val="20"/>
          <w:lang w:val="tr-TR"/>
        </w:rPr>
      </w:pPr>
    </w:p>
    <w:p w14:paraId="3BC0F7D5" w14:textId="77777777" w:rsidR="001657AC" w:rsidRPr="00CA7EB6" w:rsidRDefault="001657AC">
      <w:pPr>
        <w:pStyle w:val="BodyText"/>
        <w:spacing w:before="4"/>
        <w:rPr>
          <w:i/>
          <w:sz w:val="22"/>
          <w:lang w:val="tr-TR"/>
        </w:rPr>
      </w:pPr>
    </w:p>
    <w:p w14:paraId="74F084EF" w14:textId="77777777" w:rsidR="001657AC" w:rsidRPr="00CA7EB6" w:rsidRDefault="00000000">
      <w:pPr>
        <w:pStyle w:val="Heading5"/>
        <w:spacing w:before="1"/>
        <w:ind w:left="154"/>
        <w:rPr>
          <w:lang w:val="tr-TR"/>
        </w:rPr>
      </w:pPr>
      <w:bookmarkStart w:id="280" w:name="maruz_kalma_kategorileri"/>
      <w:bookmarkEnd w:id="280"/>
      <w:r w:rsidRPr="00CA7EB6">
        <w:rPr>
          <w:color w:val="221F1F"/>
          <w:lang w:val="tr-TR"/>
        </w:rPr>
        <w:t>maruz kalma kategorileri</w:t>
      </w:r>
    </w:p>
    <w:p w14:paraId="4A28CDDE" w14:textId="77777777" w:rsidR="001657AC" w:rsidRPr="00CA7EB6" w:rsidRDefault="001657AC">
      <w:pPr>
        <w:pStyle w:val="BodyText"/>
        <w:spacing w:before="4"/>
        <w:rPr>
          <w:b/>
          <w:sz w:val="23"/>
          <w:lang w:val="tr-TR"/>
        </w:rPr>
      </w:pPr>
    </w:p>
    <w:p w14:paraId="1A6EA008" w14:textId="77777777" w:rsidR="001657AC" w:rsidRPr="00CA7EB6" w:rsidRDefault="00000000">
      <w:pPr>
        <w:spacing w:line="271" w:lineRule="auto"/>
        <w:ind w:left="655" w:right="113"/>
        <w:jc w:val="both"/>
        <w:rPr>
          <w:sz w:val="20"/>
          <w:lang w:val="tr-TR"/>
        </w:rPr>
      </w:pPr>
      <w:r w:rsidRPr="00CA7EB6">
        <w:rPr>
          <w:b/>
          <w:i/>
          <w:color w:val="221F1F"/>
          <w:sz w:val="20"/>
          <w:lang w:val="tr-TR"/>
        </w:rPr>
        <w:t xml:space="preserve">tıbbi maruziyet. </w:t>
      </w:r>
      <w:r w:rsidRPr="00CA7EB6">
        <w:rPr>
          <w:i/>
          <w:color w:val="221F1F"/>
          <w:sz w:val="20"/>
          <w:lang w:val="tr-TR"/>
        </w:rPr>
        <w:t xml:space="preserve">Hastaların kendi tıbbi </w:t>
      </w:r>
      <w:r w:rsidRPr="00CA7EB6">
        <w:rPr>
          <w:color w:val="221F1F"/>
          <w:sz w:val="20"/>
          <w:lang w:val="tr-TR"/>
        </w:rPr>
        <w:t xml:space="preserve">veya dental teşhisleri (tanısal maruziyet) veya tıbbi tedavileri (terapötik maruziyet) amacıyla maruz kaldıkları </w:t>
      </w:r>
      <w:r w:rsidRPr="00CA7EB6">
        <w:rPr>
          <w:i/>
          <w:color w:val="221F1F"/>
          <w:sz w:val="20"/>
          <w:lang w:val="tr-TR"/>
        </w:rPr>
        <w:t>maruziyet; bakıcılar</w:t>
      </w:r>
      <w:r w:rsidRPr="00CA7EB6">
        <w:rPr>
          <w:i/>
          <w:color w:val="221F1F"/>
          <w:spacing w:val="-13"/>
          <w:sz w:val="20"/>
          <w:lang w:val="tr-TR"/>
        </w:rPr>
        <w:t xml:space="preserve"> </w:t>
      </w:r>
      <w:r w:rsidRPr="00CA7EB6">
        <w:rPr>
          <w:i/>
          <w:color w:val="221F1F"/>
          <w:sz w:val="20"/>
          <w:lang w:val="tr-TR"/>
        </w:rPr>
        <w:t>ve</w:t>
      </w:r>
      <w:r w:rsidRPr="00CA7EB6">
        <w:rPr>
          <w:i/>
          <w:color w:val="221F1F"/>
          <w:spacing w:val="-13"/>
          <w:sz w:val="20"/>
          <w:lang w:val="tr-TR"/>
        </w:rPr>
        <w:t xml:space="preserve"> </w:t>
      </w:r>
      <w:r w:rsidRPr="00CA7EB6">
        <w:rPr>
          <w:i/>
          <w:color w:val="221F1F"/>
          <w:sz w:val="20"/>
          <w:lang w:val="tr-TR"/>
        </w:rPr>
        <w:t>refakatçiler</w:t>
      </w:r>
      <w:r w:rsidRPr="00CA7EB6">
        <w:rPr>
          <w:i/>
          <w:color w:val="221F1F"/>
          <w:spacing w:val="-12"/>
          <w:sz w:val="20"/>
          <w:lang w:val="tr-TR"/>
        </w:rPr>
        <w:t xml:space="preserve"> </w:t>
      </w:r>
      <w:r w:rsidRPr="00CA7EB6">
        <w:rPr>
          <w:i/>
          <w:color w:val="221F1F"/>
          <w:sz w:val="20"/>
          <w:lang w:val="tr-TR"/>
        </w:rPr>
        <w:t>ve</w:t>
      </w:r>
      <w:r w:rsidRPr="00CA7EB6">
        <w:rPr>
          <w:i/>
          <w:color w:val="221F1F"/>
          <w:spacing w:val="-14"/>
          <w:sz w:val="20"/>
          <w:lang w:val="tr-TR"/>
        </w:rPr>
        <w:t xml:space="preserve"> </w:t>
      </w:r>
      <w:r w:rsidRPr="00CA7EB6">
        <w:rPr>
          <w:color w:val="221F1F"/>
          <w:sz w:val="20"/>
          <w:lang w:val="tr-TR"/>
        </w:rPr>
        <w:t>biyomedikal</w:t>
      </w:r>
      <w:r w:rsidRPr="00CA7EB6">
        <w:rPr>
          <w:color w:val="221F1F"/>
          <w:spacing w:val="-12"/>
          <w:sz w:val="20"/>
          <w:lang w:val="tr-TR"/>
        </w:rPr>
        <w:t xml:space="preserve"> </w:t>
      </w:r>
      <w:r w:rsidRPr="00CA7EB6">
        <w:rPr>
          <w:color w:val="221F1F"/>
          <w:sz w:val="20"/>
          <w:lang w:val="tr-TR"/>
        </w:rPr>
        <w:t>araştırma</w:t>
      </w:r>
      <w:r w:rsidRPr="00CA7EB6">
        <w:rPr>
          <w:color w:val="221F1F"/>
          <w:spacing w:val="-13"/>
          <w:sz w:val="20"/>
          <w:lang w:val="tr-TR"/>
        </w:rPr>
        <w:t xml:space="preserve"> </w:t>
      </w:r>
      <w:r w:rsidRPr="00CA7EB6">
        <w:rPr>
          <w:color w:val="221F1F"/>
          <w:sz w:val="20"/>
          <w:lang w:val="tr-TR"/>
        </w:rPr>
        <w:t>programının</w:t>
      </w:r>
      <w:r w:rsidRPr="00CA7EB6">
        <w:rPr>
          <w:color w:val="221F1F"/>
          <w:spacing w:val="-12"/>
          <w:sz w:val="20"/>
          <w:lang w:val="tr-TR"/>
        </w:rPr>
        <w:t xml:space="preserve"> </w:t>
      </w:r>
      <w:r w:rsidRPr="00CA7EB6">
        <w:rPr>
          <w:color w:val="221F1F"/>
          <w:sz w:val="20"/>
          <w:lang w:val="tr-TR"/>
        </w:rPr>
        <w:t>bir</w:t>
      </w:r>
      <w:r w:rsidRPr="00CA7EB6">
        <w:rPr>
          <w:color w:val="221F1F"/>
          <w:spacing w:val="-12"/>
          <w:sz w:val="20"/>
          <w:lang w:val="tr-TR"/>
        </w:rPr>
        <w:t xml:space="preserve"> </w:t>
      </w:r>
      <w:r w:rsidRPr="00CA7EB6">
        <w:rPr>
          <w:color w:val="221F1F"/>
          <w:sz w:val="20"/>
          <w:lang w:val="tr-TR"/>
        </w:rPr>
        <w:t>parçası</w:t>
      </w:r>
      <w:r w:rsidRPr="00CA7EB6">
        <w:rPr>
          <w:color w:val="221F1F"/>
          <w:spacing w:val="-13"/>
          <w:sz w:val="20"/>
          <w:lang w:val="tr-TR"/>
        </w:rPr>
        <w:t xml:space="preserve"> </w:t>
      </w:r>
      <w:r w:rsidRPr="00CA7EB6">
        <w:rPr>
          <w:color w:val="221F1F"/>
          <w:sz w:val="20"/>
          <w:lang w:val="tr-TR"/>
        </w:rPr>
        <w:t xml:space="preserve">olarak </w:t>
      </w:r>
      <w:r w:rsidRPr="00CA7EB6">
        <w:rPr>
          <w:i/>
          <w:color w:val="221F1F"/>
          <w:sz w:val="20"/>
          <w:lang w:val="tr-TR"/>
        </w:rPr>
        <w:t xml:space="preserve">maruziyete maruz </w:t>
      </w:r>
      <w:r w:rsidRPr="00CA7EB6">
        <w:rPr>
          <w:color w:val="221F1F"/>
          <w:sz w:val="20"/>
          <w:lang w:val="tr-TR"/>
        </w:rPr>
        <w:t>kalan</w:t>
      </w:r>
      <w:r w:rsidRPr="00CA7EB6">
        <w:rPr>
          <w:color w:val="221F1F"/>
          <w:spacing w:val="-4"/>
          <w:sz w:val="20"/>
          <w:lang w:val="tr-TR"/>
        </w:rPr>
        <w:t xml:space="preserve"> </w:t>
      </w:r>
      <w:r w:rsidRPr="00CA7EB6">
        <w:rPr>
          <w:color w:val="221F1F"/>
          <w:sz w:val="20"/>
          <w:lang w:val="tr-TR"/>
        </w:rPr>
        <w:t>gönüllüler.</w:t>
      </w:r>
    </w:p>
    <w:p w14:paraId="20FE1957" w14:textId="77777777" w:rsidR="001657AC" w:rsidRPr="00CA7EB6" w:rsidRDefault="00000000">
      <w:pPr>
        <w:spacing w:line="218" w:lineRule="exact"/>
        <w:ind w:left="634"/>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Hastaya </w:t>
      </w:r>
      <w:r w:rsidRPr="00CA7EB6">
        <w:rPr>
          <w:color w:val="221F1F"/>
          <w:sz w:val="18"/>
          <w:lang w:val="tr-TR"/>
        </w:rPr>
        <w:t>bakın.</w:t>
      </w:r>
    </w:p>
    <w:p w14:paraId="4F1EEE8E" w14:textId="77777777" w:rsidR="001657AC" w:rsidRPr="00CA7EB6" w:rsidRDefault="001657AC">
      <w:pPr>
        <w:pStyle w:val="BodyText"/>
        <w:spacing w:before="1"/>
        <w:rPr>
          <w:sz w:val="19"/>
          <w:lang w:val="tr-TR"/>
        </w:rPr>
      </w:pPr>
    </w:p>
    <w:p w14:paraId="70B29027" w14:textId="77777777" w:rsidR="001657AC" w:rsidRPr="00CA7EB6" w:rsidRDefault="00000000">
      <w:pPr>
        <w:ind w:left="655"/>
        <w:jc w:val="both"/>
        <w:rPr>
          <w:i/>
          <w:sz w:val="20"/>
          <w:lang w:val="tr-TR"/>
        </w:rPr>
      </w:pPr>
      <w:r w:rsidRPr="00CA7EB6">
        <w:rPr>
          <w:b/>
          <w:i/>
          <w:color w:val="221F1F"/>
          <w:sz w:val="20"/>
          <w:lang w:val="tr-TR"/>
        </w:rPr>
        <w:t xml:space="preserve">mesleki maruziyet. </w:t>
      </w:r>
      <w:r w:rsidRPr="00CA7EB6">
        <w:rPr>
          <w:i/>
          <w:color w:val="221F1F"/>
          <w:sz w:val="20"/>
          <w:lang w:val="tr-TR"/>
        </w:rPr>
        <w:t xml:space="preserve">Çalışanların </w:t>
      </w:r>
      <w:r w:rsidRPr="00CA7EB6">
        <w:rPr>
          <w:color w:val="221F1F"/>
          <w:sz w:val="20"/>
          <w:lang w:val="tr-TR"/>
        </w:rPr>
        <w:t xml:space="preserve">işleri sırasında </w:t>
      </w:r>
      <w:r w:rsidRPr="00CA7EB6">
        <w:rPr>
          <w:i/>
          <w:color w:val="221F1F"/>
          <w:sz w:val="20"/>
          <w:lang w:val="tr-TR"/>
        </w:rPr>
        <w:t xml:space="preserve">maruz </w:t>
      </w:r>
      <w:r w:rsidRPr="00CA7EB6">
        <w:rPr>
          <w:color w:val="221F1F"/>
          <w:sz w:val="20"/>
          <w:lang w:val="tr-TR"/>
        </w:rPr>
        <w:t xml:space="preserve">kaldıkları </w:t>
      </w:r>
      <w:r w:rsidRPr="00CA7EB6">
        <w:rPr>
          <w:i/>
          <w:color w:val="221F1F"/>
          <w:sz w:val="20"/>
          <w:lang w:val="tr-TR"/>
        </w:rPr>
        <w:t>maruziyet.</w:t>
      </w:r>
    </w:p>
    <w:p w14:paraId="0D512ED1" w14:textId="77777777" w:rsidR="001657AC" w:rsidRPr="00CA7EB6" w:rsidRDefault="001657AC">
      <w:pPr>
        <w:pStyle w:val="BodyText"/>
        <w:spacing w:before="9"/>
        <w:rPr>
          <w:i/>
          <w:sz w:val="21"/>
          <w:lang w:val="tr-TR"/>
        </w:rPr>
      </w:pPr>
    </w:p>
    <w:p w14:paraId="7E7DCB22" w14:textId="77777777" w:rsidR="001657AC" w:rsidRPr="00CA7EB6" w:rsidRDefault="00000000">
      <w:pPr>
        <w:spacing w:line="271" w:lineRule="auto"/>
        <w:ind w:left="634" w:right="111" w:firstLine="20"/>
        <w:jc w:val="both"/>
        <w:rPr>
          <w:sz w:val="20"/>
          <w:lang w:val="tr-TR"/>
        </w:rPr>
      </w:pPr>
      <w:r w:rsidRPr="00CA7EB6">
        <w:rPr>
          <w:b/>
          <w:i/>
          <w:color w:val="221F1F"/>
          <w:sz w:val="20"/>
          <w:lang w:val="tr-TR"/>
        </w:rPr>
        <w:t xml:space="preserve">kamusal maruziyet. </w:t>
      </w:r>
      <w:r w:rsidRPr="00CA7EB6">
        <w:rPr>
          <w:color w:val="221F1F"/>
          <w:sz w:val="20"/>
          <w:lang w:val="tr-TR"/>
        </w:rPr>
        <w:t xml:space="preserve">Herhangi bir </w:t>
      </w:r>
      <w:r w:rsidRPr="00CA7EB6">
        <w:rPr>
          <w:i/>
          <w:color w:val="221F1F"/>
          <w:sz w:val="20"/>
          <w:lang w:val="tr-TR"/>
        </w:rPr>
        <w:t xml:space="preserve">mesleki maruziyet </w:t>
      </w:r>
      <w:r w:rsidRPr="00CA7EB6">
        <w:rPr>
          <w:color w:val="221F1F"/>
          <w:sz w:val="20"/>
          <w:lang w:val="tr-TR"/>
        </w:rPr>
        <w:t xml:space="preserve">veya </w:t>
      </w:r>
      <w:r w:rsidRPr="00CA7EB6">
        <w:rPr>
          <w:i/>
          <w:color w:val="221F1F"/>
          <w:sz w:val="20"/>
          <w:lang w:val="tr-TR"/>
        </w:rPr>
        <w:t xml:space="preserve">tıbbi maruziyet </w:t>
      </w:r>
      <w:r w:rsidRPr="00CA7EB6">
        <w:rPr>
          <w:color w:val="221F1F"/>
          <w:sz w:val="20"/>
          <w:lang w:val="tr-TR"/>
        </w:rPr>
        <w:t xml:space="preserve">hariç olmak üzere, </w:t>
      </w:r>
      <w:r w:rsidRPr="00CA7EB6">
        <w:rPr>
          <w:i/>
          <w:color w:val="221F1F"/>
          <w:sz w:val="20"/>
          <w:lang w:val="tr-TR"/>
        </w:rPr>
        <w:t xml:space="preserve">planlı maruziyet durumları, acil durum maruziyet durumları </w:t>
      </w:r>
      <w:r w:rsidRPr="00CA7EB6">
        <w:rPr>
          <w:color w:val="221F1F"/>
          <w:sz w:val="20"/>
          <w:lang w:val="tr-TR"/>
        </w:rPr>
        <w:t xml:space="preserve">ve </w:t>
      </w:r>
      <w:r w:rsidRPr="00CA7EB6">
        <w:rPr>
          <w:i/>
          <w:color w:val="221F1F"/>
          <w:sz w:val="20"/>
          <w:lang w:val="tr-TR"/>
        </w:rPr>
        <w:t xml:space="preserve">mevcut maruziyet </w:t>
      </w:r>
      <w:r w:rsidRPr="00CA7EB6">
        <w:rPr>
          <w:color w:val="221F1F"/>
          <w:sz w:val="20"/>
          <w:lang w:val="tr-TR"/>
        </w:rPr>
        <w:t xml:space="preserve">durumlarındaki </w:t>
      </w:r>
      <w:r w:rsidRPr="00CA7EB6">
        <w:rPr>
          <w:i/>
          <w:color w:val="221F1F"/>
          <w:sz w:val="20"/>
          <w:lang w:val="tr-TR"/>
        </w:rPr>
        <w:t xml:space="preserve">kaynaklar </w:t>
      </w:r>
      <w:r w:rsidRPr="00CA7EB6">
        <w:rPr>
          <w:color w:val="221F1F"/>
          <w:sz w:val="20"/>
          <w:lang w:val="tr-TR"/>
        </w:rPr>
        <w:t xml:space="preserve">nedeniyle kamu </w:t>
      </w:r>
      <w:r w:rsidRPr="00CA7EB6">
        <w:rPr>
          <w:i/>
          <w:color w:val="221F1F"/>
          <w:sz w:val="20"/>
          <w:lang w:val="tr-TR"/>
        </w:rPr>
        <w:t xml:space="preserve">üyeleri </w:t>
      </w:r>
      <w:r w:rsidRPr="00CA7EB6">
        <w:rPr>
          <w:color w:val="221F1F"/>
          <w:sz w:val="20"/>
          <w:lang w:val="tr-TR"/>
        </w:rPr>
        <w:t xml:space="preserve">tarafından </w:t>
      </w:r>
      <w:r w:rsidRPr="00CA7EB6">
        <w:rPr>
          <w:i/>
          <w:color w:val="221F1F"/>
          <w:sz w:val="20"/>
          <w:lang w:val="tr-TR"/>
        </w:rPr>
        <w:t>maruz kalınan maruziyet</w:t>
      </w:r>
      <w:r w:rsidRPr="00CA7EB6">
        <w:rPr>
          <w:color w:val="221F1F"/>
          <w:sz w:val="20"/>
          <w:lang w:val="tr-TR"/>
        </w:rPr>
        <w:t>.</w:t>
      </w:r>
    </w:p>
    <w:p w14:paraId="3AE6D4EF" w14:textId="77777777" w:rsidR="001657AC" w:rsidRPr="00CA7EB6" w:rsidRDefault="001657AC">
      <w:pPr>
        <w:pStyle w:val="BodyText"/>
        <w:rPr>
          <w:sz w:val="19"/>
          <w:lang w:val="tr-TR"/>
        </w:rPr>
      </w:pPr>
    </w:p>
    <w:p w14:paraId="448398C9" w14:textId="77777777" w:rsidR="001657AC" w:rsidRPr="00CA7EB6" w:rsidRDefault="00000000">
      <w:pPr>
        <w:pStyle w:val="Heading5"/>
        <w:ind w:left="154"/>
        <w:rPr>
          <w:lang w:val="tr-TR"/>
        </w:rPr>
      </w:pPr>
      <w:bookmarkStart w:id="281" w:name="radondan_kaynaklanan_maruziyet"/>
      <w:bookmarkEnd w:id="281"/>
      <w:r w:rsidRPr="00CA7EB6">
        <w:rPr>
          <w:color w:val="221F1F"/>
          <w:lang w:val="tr-TR"/>
        </w:rPr>
        <w:t>radondan kaynaklanan maruziyet</w:t>
      </w:r>
    </w:p>
    <w:p w14:paraId="07892732" w14:textId="77777777" w:rsidR="001657AC" w:rsidRPr="00CA7EB6" w:rsidRDefault="001657AC">
      <w:pPr>
        <w:pStyle w:val="BodyText"/>
        <w:spacing w:before="9"/>
        <w:rPr>
          <w:b/>
          <w:sz w:val="21"/>
          <w:lang w:val="tr-TR"/>
        </w:rPr>
      </w:pPr>
    </w:p>
    <w:p w14:paraId="33B16A47" w14:textId="77777777" w:rsidR="001657AC" w:rsidRPr="00CA7EB6" w:rsidRDefault="00000000">
      <w:pPr>
        <w:ind w:left="634"/>
        <w:jc w:val="both"/>
        <w:rPr>
          <w:sz w:val="20"/>
          <w:lang w:val="tr-TR"/>
        </w:rPr>
      </w:pPr>
      <w:r w:rsidRPr="00CA7EB6">
        <w:rPr>
          <w:color w:val="221F1F"/>
          <w:sz w:val="20"/>
          <w:lang w:val="tr-TR"/>
        </w:rPr>
        <w:t xml:space="preserve">Bkz. </w:t>
      </w:r>
      <w:r w:rsidRPr="00CA7EB6">
        <w:rPr>
          <w:i/>
          <w:color w:val="221F1F"/>
          <w:sz w:val="20"/>
          <w:lang w:val="tr-TR"/>
        </w:rPr>
        <w:t xml:space="preserve">maruz kalma </w:t>
      </w:r>
      <w:r w:rsidRPr="00CA7EB6">
        <w:rPr>
          <w:color w:val="221F1F"/>
          <w:sz w:val="20"/>
          <w:lang w:val="tr-TR"/>
        </w:rPr>
        <w:t>(3).</w:t>
      </w:r>
    </w:p>
    <w:p w14:paraId="3846F9B7" w14:textId="77777777" w:rsidR="001657AC" w:rsidRPr="00CA7EB6" w:rsidRDefault="001657AC">
      <w:pPr>
        <w:pStyle w:val="BodyText"/>
        <w:spacing w:before="7"/>
        <w:rPr>
          <w:sz w:val="21"/>
          <w:lang w:val="tr-TR"/>
        </w:rPr>
      </w:pPr>
    </w:p>
    <w:p w14:paraId="15E6A5BE" w14:textId="77777777" w:rsidR="001657AC" w:rsidRPr="00CA7EB6" w:rsidRDefault="00000000">
      <w:pPr>
        <w:pStyle w:val="Heading5"/>
        <w:ind w:left="154"/>
        <w:rPr>
          <w:lang w:val="tr-TR"/>
        </w:rPr>
      </w:pPr>
      <w:bookmarkStart w:id="282" w:name="maruz_kalma_yolu"/>
      <w:bookmarkEnd w:id="282"/>
      <w:r w:rsidRPr="00CA7EB6">
        <w:rPr>
          <w:color w:val="221F1F"/>
          <w:lang w:val="tr-TR"/>
        </w:rPr>
        <w:t>maruz kalma yolu</w:t>
      </w:r>
    </w:p>
    <w:p w14:paraId="4C712FB5" w14:textId="77777777" w:rsidR="001657AC" w:rsidRPr="00CA7EB6" w:rsidRDefault="001657AC">
      <w:pPr>
        <w:pStyle w:val="BodyText"/>
        <w:spacing w:before="8"/>
        <w:rPr>
          <w:b/>
          <w:sz w:val="21"/>
          <w:lang w:val="tr-TR"/>
        </w:rPr>
      </w:pPr>
    </w:p>
    <w:p w14:paraId="2D4009BF" w14:textId="77777777" w:rsidR="001657AC" w:rsidRPr="00CA7EB6" w:rsidRDefault="00000000">
      <w:pPr>
        <w:spacing w:before="1" w:line="271" w:lineRule="auto"/>
        <w:ind w:left="155" w:right="113" w:firstLine="500"/>
        <w:jc w:val="both"/>
        <w:rPr>
          <w:sz w:val="20"/>
          <w:lang w:val="tr-TR"/>
        </w:rPr>
      </w:pPr>
      <w:r w:rsidRPr="00CA7EB6">
        <w:rPr>
          <w:i/>
          <w:color w:val="221F1F"/>
          <w:sz w:val="20"/>
          <w:lang w:val="tr-TR"/>
        </w:rPr>
        <w:t xml:space="preserve">Radyasyon </w:t>
      </w:r>
      <w:r w:rsidRPr="00CA7EB6">
        <w:rPr>
          <w:color w:val="221F1F"/>
          <w:sz w:val="20"/>
          <w:lang w:val="tr-TR"/>
        </w:rPr>
        <w:t xml:space="preserve">veya radyonüklidlerin insanlara ulaşıp </w:t>
      </w:r>
      <w:r w:rsidRPr="00CA7EB6">
        <w:rPr>
          <w:i/>
          <w:color w:val="221F1F"/>
          <w:sz w:val="20"/>
          <w:lang w:val="tr-TR"/>
        </w:rPr>
        <w:t xml:space="preserve">maruziyete </w:t>
      </w:r>
      <w:r w:rsidRPr="00CA7EB6">
        <w:rPr>
          <w:color w:val="221F1F"/>
          <w:sz w:val="20"/>
          <w:lang w:val="tr-TR"/>
        </w:rPr>
        <w:t>neden olabileceği bir yol.</w:t>
      </w:r>
    </w:p>
    <w:p w14:paraId="0CC2B9CF" w14:textId="77777777" w:rsidR="001657AC" w:rsidRPr="00CA7EB6" w:rsidRDefault="00000000">
      <w:pPr>
        <w:spacing w:line="252" w:lineRule="auto"/>
        <w:ind w:left="895" w:right="113" w:hanging="24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Bir maruz kalma </w:t>
      </w:r>
      <w:r w:rsidRPr="00CA7EB6">
        <w:rPr>
          <w:i/>
          <w:color w:val="221F1F"/>
          <w:sz w:val="18"/>
          <w:lang w:val="tr-TR"/>
        </w:rPr>
        <w:t xml:space="preserve">yolu </w:t>
      </w:r>
      <w:r w:rsidRPr="00CA7EB6">
        <w:rPr>
          <w:color w:val="221F1F"/>
          <w:sz w:val="18"/>
          <w:lang w:val="tr-TR"/>
        </w:rPr>
        <w:t xml:space="preserve">çok basit olabilir, örneğin havadaki radyonüklitlerden kaynaklanan dış </w:t>
      </w:r>
      <w:r w:rsidRPr="00CA7EB6">
        <w:rPr>
          <w:i/>
          <w:color w:val="221F1F"/>
          <w:sz w:val="18"/>
          <w:lang w:val="tr-TR"/>
        </w:rPr>
        <w:t xml:space="preserve">maruz kalma yolu </w:t>
      </w:r>
      <w:r w:rsidRPr="00CA7EB6">
        <w:rPr>
          <w:color w:val="221F1F"/>
          <w:sz w:val="18"/>
          <w:lang w:val="tr-TR"/>
        </w:rPr>
        <w:t xml:space="preserve">veya daha karmaşık bir zincir, örneğin birikmiş radyonüklitlerle kirlenmiş otları yiyen ineklerin sütünü </w:t>
      </w:r>
      <w:r w:rsidRPr="00CA7EB6">
        <w:rPr>
          <w:i/>
          <w:color w:val="221F1F"/>
          <w:sz w:val="18"/>
          <w:lang w:val="tr-TR"/>
        </w:rPr>
        <w:t>içmekten kaynaklanan iç maruz kalma</w:t>
      </w:r>
      <w:r w:rsidRPr="00CA7EB6">
        <w:rPr>
          <w:i/>
          <w:color w:val="221F1F"/>
          <w:spacing w:val="-1"/>
          <w:sz w:val="18"/>
          <w:lang w:val="tr-TR"/>
        </w:rPr>
        <w:t xml:space="preserve"> </w:t>
      </w:r>
      <w:r w:rsidRPr="00CA7EB6">
        <w:rPr>
          <w:i/>
          <w:color w:val="221F1F"/>
          <w:sz w:val="18"/>
          <w:lang w:val="tr-TR"/>
        </w:rPr>
        <w:t>yolu.</w:t>
      </w:r>
    </w:p>
    <w:p w14:paraId="255EF060" w14:textId="77777777" w:rsidR="001657AC" w:rsidRPr="00CA7EB6" w:rsidRDefault="001657AC">
      <w:pPr>
        <w:pStyle w:val="BodyText"/>
        <w:spacing w:before="1"/>
        <w:rPr>
          <w:i/>
          <w:sz w:val="19"/>
          <w:lang w:val="tr-TR"/>
        </w:rPr>
      </w:pPr>
    </w:p>
    <w:p w14:paraId="463852DD" w14:textId="77777777" w:rsidR="001657AC" w:rsidRPr="00CA7EB6" w:rsidRDefault="00000000">
      <w:pPr>
        <w:pStyle w:val="Heading5"/>
        <w:spacing w:before="1"/>
        <w:ind w:left="154"/>
        <w:rPr>
          <w:lang w:val="tr-TR"/>
        </w:rPr>
      </w:pPr>
      <w:bookmarkStart w:id="283" w:name="maruz_kalma_durumları"/>
      <w:bookmarkEnd w:id="283"/>
      <w:r w:rsidRPr="00CA7EB6">
        <w:rPr>
          <w:color w:val="221F1F"/>
          <w:lang w:val="tr-TR"/>
        </w:rPr>
        <w:t>maruz kalma</w:t>
      </w:r>
      <w:r w:rsidRPr="00CA7EB6">
        <w:rPr>
          <w:color w:val="221F1F"/>
          <w:spacing w:val="-11"/>
          <w:lang w:val="tr-TR"/>
        </w:rPr>
        <w:t xml:space="preserve"> </w:t>
      </w:r>
      <w:r w:rsidRPr="00CA7EB6">
        <w:rPr>
          <w:color w:val="221F1F"/>
          <w:lang w:val="tr-TR"/>
        </w:rPr>
        <w:t>durumları</w:t>
      </w:r>
    </w:p>
    <w:p w14:paraId="79CFC6C4" w14:textId="77777777" w:rsidR="001657AC" w:rsidRPr="00CA7EB6" w:rsidRDefault="001657AC">
      <w:pPr>
        <w:pStyle w:val="BodyText"/>
        <w:spacing w:before="7"/>
        <w:rPr>
          <w:b/>
          <w:sz w:val="21"/>
          <w:lang w:val="tr-TR"/>
        </w:rPr>
      </w:pPr>
    </w:p>
    <w:p w14:paraId="33094F48" w14:textId="77777777" w:rsidR="001657AC" w:rsidRPr="00CA7EB6" w:rsidRDefault="00000000">
      <w:pPr>
        <w:pStyle w:val="BodyText"/>
        <w:spacing w:before="1" w:line="254" w:lineRule="auto"/>
        <w:ind w:left="895" w:right="111" w:hanging="240"/>
        <w:jc w:val="both"/>
        <w:rPr>
          <w:lang w:val="tr-TR"/>
        </w:rPr>
      </w:pPr>
      <w:r w:rsidRPr="00CA7EB6">
        <w:rPr>
          <w:b/>
          <w:color w:val="EC1C23"/>
          <w:lang w:val="tr-TR"/>
        </w:rPr>
        <w:t>!</w:t>
      </w:r>
      <w:r w:rsidRPr="00CA7EB6">
        <w:rPr>
          <w:b/>
          <w:color w:val="EC1C23"/>
          <w:spacing w:val="-14"/>
          <w:lang w:val="tr-TR"/>
        </w:rPr>
        <w:t xml:space="preserve"> </w:t>
      </w:r>
      <w:r w:rsidRPr="00CA7EB6">
        <w:rPr>
          <w:color w:val="221F1F"/>
          <w:lang w:val="tr-TR"/>
        </w:rPr>
        <w:t>Maruz</w:t>
      </w:r>
      <w:r w:rsidRPr="00CA7EB6">
        <w:rPr>
          <w:color w:val="221F1F"/>
          <w:spacing w:val="-13"/>
          <w:lang w:val="tr-TR"/>
        </w:rPr>
        <w:t xml:space="preserve"> </w:t>
      </w:r>
      <w:r w:rsidRPr="00CA7EB6">
        <w:rPr>
          <w:color w:val="221F1F"/>
          <w:lang w:val="tr-TR"/>
        </w:rPr>
        <w:t>kalma</w:t>
      </w:r>
      <w:r w:rsidRPr="00CA7EB6">
        <w:rPr>
          <w:color w:val="221F1F"/>
          <w:spacing w:val="-13"/>
          <w:lang w:val="tr-TR"/>
        </w:rPr>
        <w:t xml:space="preserve"> </w:t>
      </w:r>
      <w:r w:rsidRPr="00CA7EB6">
        <w:rPr>
          <w:i/>
          <w:color w:val="221F1F"/>
          <w:lang w:val="tr-TR"/>
        </w:rPr>
        <w:t>durumu,</w:t>
      </w:r>
      <w:r w:rsidRPr="00CA7EB6">
        <w:rPr>
          <w:i/>
          <w:color w:val="221F1F"/>
          <w:spacing w:val="-12"/>
          <w:lang w:val="tr-TR"/>
        </w:rPr>
        <w:t xml:space="preserve"> </w:t>
      </w:r>
      <w:r w:rsidRPr="00CA7EB6">
        <w:rPr>
          <w:i/>
          <w:color w:val="221F1F"/>
          <w:lang w:val="tr-TR"/>
        </w:rPr>
        <w:t>maruz</w:t>
      </w:r>
      <w:r w:rsidRPr="00CA7EB6">
        <w:rPr>
          <w:i/>
          <w:color w:val="221F1F"/>
          <w:spacing w:val="-14"/>
          <w:lang w:val="tr-TR"/>
        </w:rPr>
        <w:t xml:space="preserve"> </w:t>
      </w:r>
      <w:r w:rsidRPr="00CA7EB6">
        <w:rPr>
          <w:color w:val="221F1F"/>
          <w:lang w:val="tr-TR"/>
        </w:rPr>
        <w:t>kalan</w:t>
      </w:r>
      <w:r w:rsidRPr="00CA7EB6">
        <w:rPr>
          <w:color w:val="221F1F"/>
          <w:spacing w:val="-13"/>
          <w:lang w:val="tr-TR"/>
        </w:rPr>
        <w:t xml:space="preserve"> </w:t>
      </w:r>
      <w:r w:rsidRPr="00CA7EB6">
        <w:rPr>
          <w:color w:val="221F1F"/>
          <w:lang w:val="tr-TR"/>
        </w:rPr>
        <w:t>birey(ler)in</w:t>
      </w:r>
      <w:r w:rsidRPr="00CA7EB6">
        <w:rPr>
          <w:color w:val="221F1F"/>
          <w:spacing w:val="-15"/>
          <w:lang w:val="tr-TR"/>
        </w:rPr>
        <w:t xml:space="preserve"> </w:t>
      </w:r>
      <w:r w:rsidRPr="00CA7EB6">
        <w:rPr>
          <w:i/>
          <w:color w:val="221F1F"/>
          <w:lang w:val="tr-TR"/>
        </w:rPr>
        <w:t>maruz</w:t>
      </w:r>
      <w:r w:rsidRPr="00CA7EB6">
        <w:rPr>
          <w:i/>
          <w:color w:val="221F1F"/>
          <w:spacing w:val="-13"/>
          <w:lang w:val="tr-TR"/>
        </w:rPr>
        <w:t xml:space="preserve"> </w:t>
      </w:r>
      <w:r w:rsidRPr="00CA7EB6">
        <w:rPr>
          <w:i/>
          <w:color w:val="221F1F"/>
          <w:lang w:val="tr-TR"/>
        </w:rPr>
        <w:t>kalma</w:t>
      </w:r>
      <w:r w:rsidRPr="00CA7EB6">
        <w:rPr>
          <w:i/>
          <w:color w:val="221F1F"/>
          <w:spacing w:val="-13"/>
          <w:lang w:val="tr-TR"/>
        </w:rPr>
        <w:t xml:space="preserve"> </w:t>
      </w:r>
      <w:r w:rsidRPr="00CA7EB6">
        <w:rPr>
          <w:color w:val="221F1F"/>
          <w:lang w:val="tr-TR"/>
        </w:rPr>
        <w:t>koşulları</w:t>
      </w:r>
      <w:r w:rsidRPr="00CA7EB6">
        <w:rPr>
          <w:color w:val="221F1F"/>
          <w:spacing w:val="-14"/>
          <w:lang w:val="tr-TR"/>
        </w:rPr>
        <w:t xml:space="preserve"> </w:t>
      </w:r>
      <w:r w:rsidRPr="00CA7EB6">
        <w:rPr>
          <w:color w:val="221F1F"/>
          <w:lang w:val="tr-TR"/>
        </w:rPr>
        <w:t>ile</w:t>
      </w:r>
      <w:r w:rsidRPr="00CA7EB6">
        <w:rPr>
          <w:color w:val="221F1F"/>
          <w:spacing w:val="-13"/>
          <w:lang w:val="tr-TR"/>
        </w:rPr>
        <w:t xml:space="preserve"> </w:t>
      </w:r>
      <w:r w:rsidRPr="00CA7EB6">
        <w:rPr>
          <w:color w:val="221F1F"/>
          <w:lang w:val="tr-TR"/>
        </w:rPr>
        <w:t>belirtilir;</w:t>
      </w:r>
      <w:r w:rsidRPr="00CA7EB6">
        <w:rPr>
          <w:color w:val="221F1F"/>
          <w:spacing w:val="-13"/>
          <w:lang w:val="tr-TR"/>
        </w:rPr>
        <w:t xml:space="preserve"> </w:t>
      </w:r>
      <w:r w:rsidRPr="00CA7EB6">
        <w:rPr>
          <w:color w:val="221F1F"/>
          <w:lang w:val="tr-TR"/>
        </w:rPr>
        <w:t>pratik amaçlar için bazen bu tür genellemeler varsayılsa da, örneğin bir yetki alanını veya coğrafi bölgeyi karakterize etmek için</w:t>
      </w:r>
      <w:r w:rsidRPr="00CA7EB6">
        <w:rPr>
          <w:color w:val="221F1F"/>
          <w:spacing w:val="-4"/>
          <w:lang w:val="tr-TR"/>
        </w:rPr>
        <w:t xml:space="preserve"> </w:t>
      </w:r>
      <w:r w:rsidRPr="00CA7EB6">
        <w:rPr>
          <w:color w:val="221F1F"/>
          <w:lang w:val="tr-TR"/>
        </w:rPr>
        <w:t>kullanılamaz.</w:t>
      </w:r>
    </w:p>
    <w:p w14:paraId="07333D39" w14:textId="77777777" w:rsidR="001657AC" w:rsidRPr="00CA7EB6" w:rsidRDefault="00000000">
      <w:pPr>
        <w:spacing w:line="254" w:lineRule="auto"/>
        <w:ind w:left="895" w:right="113"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GSR Bölüm 3 [1]'de belirlenen </w:t>
      </w:r>
      <w:r w:rsidRPr="00CA7EB6">
        <w:rPr>
          <w:i/>
          <w:color w:val="221F1F"/>
          <w:sz w:val="18"/>
          <w:lang w:val="tr-TR"/>
        </w:rPr>
        <w:t xml:space="preserve">güvenlik gerekliliklerinin </w:t>
      </w:r>
      <w:r w:rsidRPr="00CA7EB6">
        <w:rPr>
          <w:color w:val="221F1F"/>
          <w:sz w:val="18"/>
          <w:lang w:val="tr-TR"/>
        </w:rPr>
        <w:t xml:space="preserve">düzenlenmesinde temel olarak üç geniş </w:t>
      </w:r>
      <w:r w:rsidRPr="00CA7EB6">
        <w:rPr>
          <w:i/>
          <w:color w:val="221F1F"/>
          <w:sz w:val="18"/>
          <w:lang w:val="tr-TR"/>
        </w:rPr>
        <w:t xml:space="preserve">maruziyet durumu kullanılmıştır. </w:t>
      </w:r>
      <w:r w:rsidRPr="00CA7EB6">
        <w:rPr>
          <w:color w:val="221F1F"/>
          <w:sz w:val="18"/>
          <w:lang w:val="tr-TR"/>
        </w:rPr>
        <w:t>'Durumlar' açısından yapılan tanımlamalar</w:t>
      </w:r>
      <w:r w:rsidRPr="00CA7EB6">
        <w:rPr>
          <w:color w:val="221F1F"/>
          <w:spacing w:val="-5"/>
          <w:sz w:val="18"/>
          <w:lang w:val="tr-TR"/>
        </w:rPr>
        <w:t xml:space="preserve"> </w:t>
      </w:r>
      <w:r w:rsidRPr="00CA7EB6">
        <w:rPr>
          <w:color w:val="221F1F"/>
          <w:sz w:val="18"/>
          <w:lang w:val="tr-TR"/>
        </w:rPr>
        <w:t>(Ref.</w:t>
      </w:r>
      <w:r w:rsidRPr="00CA7EB6">
        <w:rPr>
          <w:color w:val="221F1F"/>
          <w:spacing w:val="-5"/>
          <w:sz w:val="18"/>
          <w:lang w:val="tr-TR"/>
        </w:rPr>
        <w:t xml:space="preserve"> </w:t>
      </w:r>
      <w:r w:rsidRPr="00CA7EB6">
        <w:rPr>
          <w:color w:val="221F1F"/>
          <w:sz w:val="18"/>
          <w:lang w:val="tr-TR"/>
        </w:rPr>
        <w:t>[26]'dan</w:t>
      </w:r>
      <w:r w:rsidRPr="00CA7EB6">
        <w:rPr>
          <w:color w:val="221F1F"/>
          <w:spacing w:val="-5"/>
          <w:sz w:val="18"/>
          <w:lang w:val="tr-TR"/>
        </w:rPr>
        <w:t xml:space="preserve"> </w:t>
      </w:r>
      <w:r w:rsidRPr="00CA7EB6">
        <w:rPr>
          <w:color w:val="221F1F"/>
          <w:sz w:val="18"/>
          <w:lang w:val="tr-TR"/>
        </w:rPr>
        <w:t>alınmıştır)</w:t>
      </w:r>
      <w:r w:rsidRPr="00CA7EB6">
        <w:rPr>
          <w:color w:val="221F1F"/>
          <w:spacing w:val="-5"/>
          <w:sz w:val="18"/>
          <w:lang w:val="tr-TR"/>
        </w:rPr>
        <w:t xml:space="preserve"> </w:t>
      </w:r>
      <w:r w:rsidRPr="00CA7EB6">
        <w:rPr>
          <w:color w:val="221F1F"/>
          <w:sz w:val="18"/>
          <w:lang w:val="tr-TR"/>
        </w:rPr>
        <w:t>net</w:t>
      </w:r>
      <w:r w:rsidRPr="00CA7EB6">
        <w:rPr>
          <w:color w:val="221F1F"/>
          <w:spacing w:val="-5"/>
          <w:sz w:val="18"/>
          <w:lang w:val="tr-TR"/>
        </w:rPr>
        <w:t xml:space="preserve"> </w:t>
      </w:r>
      <w:r w:rsidRPr="00CA7EB6">
        <w:rPr>
          <w:color w:val="221F1F"/>
          <w:sz w:val="18"/>
          <w:lang w:val="tr-TR"/>
        </w:rPr>
        <w:t>bir</w:t>
      </w:r>
      <w:r w:rsidRPr="00CA7EB6">
        <w:rPr>
          <w:color w:val="221F1F"/>
          <w:spacing w:val="-5"/>
          <w:sz w:val="18"/>
          <w:lang w:val="tr-TR"/>
        </w:rPr>
        <w:t xml:space="preserve"> </w:t>
      </w:r>
      <w:r w:rsidRPr="00CA7EB6">
        <w:rPr>
          <w:color w:val="221F1F"/>
          <w:sz w:val="18"/>
          <w:lang w:val="tr-TR"/>
        </w:rPr>
        <w:t>şekilde</w:t>
      </w:r>
      <w:r w:rsidRPr="00CA7EB6">
        <w:rPr>
          <w:color w:val="221F1F"/>
          <w:spacing w:val="-5"/>
          <w:sz w:val="18"/>
          <w:lang w:val="tr-TR"/>
        </w:rPr>
        <w:t xml:space="preserve"> </w:t>
      </w:r>
      <w:r w:rsidRPr="00CA7EB6">
        <w:rPr>
          <w:color w:val="221F1F"/>
          <w:sz w:val="18"/>
          <w:lang w:val="tr-TR"/>
        </w:rPr>
        <w:t>tanımlanmamış</w:t>
      </w:r>
      <w:r w:rsidRPr="00CA7EB6">
        <w:rPr>
          <w:color w:val="221F1F"/>
          <w:spacing w:val="-6"/>
          <w:sz w:val="18"/>
          <w:lang w:val="tr-TR"/>
        </w:rPr>
        <w:t xml:space="preserve"> </w:t>
      </w:r>
      <w:r w:rsidRPr="00CA7EB6">
        <w:rPr>
          <w:color w:val="221F1F"/>
          <w:sz w:val="18"/>
          <w:lang w:val="tr-TR"/>
        </w:rPr>
        <w:t>veya</w:t>
      </w:r>
      <w:r w:rsidRPr="00CA7EB6">
        <w:rPr>
          <w:color w:val="221F1F"/>
          <w:spacing w:val="-5"/>
          <w:sz w:val="18"/>
          <w:lang w:val="tr-TR"/>
        </w:rPr>
        <w:t xml:space="preserve"> </w:t>
      </w:r>
      <w:r w:rsidRPr="00CA7EB6">
        <w:rPr>
          <w:color w:val="221F1F"/>
          <w:sz w:val="18"/>
          <w:lang w:val="tr-TR"/>
        </w:rPr>
        <w:t xml:space="preserve">kavramsal olarak farklı değildir ve üç tür </w:t>
      </w:r>
      <w:r w:rsidRPr="00CA7EB6">
        <w:rPr>
          <w:i/>
          <w:color w:val="221F1F"/>
          <w:sz w:val="18"/>
          <w:lang w:val="tr-TR"/>
        </w:rPr>
        <w:t xml:space="preserve">maruz </w:t>
      </w:r>
      <w:r w:rsidRPr="00CA7EB6">
        <w:rPr>
          <w:color w:val="221F1F"/>
          <w:sz w:val="18"/>
          <w:lang w:val="tr-TR"/>
        </w:rPr>
        <w:t xml:space="preserve">kalma durumunun açıklamaları, belirli koşullar için hangi tür </w:t>
      </w:r>
      <w:r w:rsidRPr="00CA7EB6">
        <w:rPr>
          <w:i/>
          <w:color w:val="221F1F"/>
          <w:sz w:val="18"/>
          <w:lang w:val="tr-TR"/>
        </w:rPr>
        <w:t xml:space="preserve">maruz kalma durumunun </w:t>
      </w:r>
      <w:r w:rsidRPr="00CA7EB6">
        <w:rPr>
          <w:color w:val="221F1F"/>
          <w:sz w:val="18"/>
          <w:lang w:val="tr-TR"/>
        </w:rPr>
        <w:t xml:space="preserve">geçerli olduğunu kesin olarak belirlemek için her zaman yeterli değildir. </w:t>
      </w:r>
      <w:r w:rsidRPr="00CA7EB6">
        <w:rPr>
          <w:i/>
          <w:color w:val="221F1F"/>
          <w:sz w:val="18"/>
          <w:lang w:val="tr-TR"/>
        </w:rPr>
        <w:t>Güvenlik standartlarında</w:t>
      </w:r>
      <w:r w:rsidRPr="00CA7EB6">
        <w:rPr>
          <w:color w:val="221F1F"/>
          <w:sz w:val="18"/>
          <w:lang w:val="tr-TR"/>
        </w:rPr>
        <w:t xml:space="preserve">, belirli koşullar için en uygun </w:t>
      </w:r>
      <w:r w:rsidRPr="00CA7EB6">
        <w:rPr>
          <w:i/>
          <w:color w:val="221F1F"/>
          <w:sz w:val="18"/>
          <w:lang w:val="tr-TR"/>
        </w:rPr>
        <w:t xml:space="preserve">maruz </w:t>
      </w:r>
      <w:r w:rsidRPr="00CA7EB6">
        <w:rPr>
          <w:color w:val="221F1F"/>
          <w:sz w:val="18"/>
          <w:lang w:val="tr-TR"/>
        </w:rPr>
        <w:t>kalma durumu türü, pratik hususlar dikkate alınarak</w:t>
      </w:r>
      <w:r w:rsidRPr="00CA7EB6">
        <w:rPr>
          <w:color w:val="221F1F"/>
          <w:spacing w:val="-8"/>
          <w:sz w:val="18"/>
          <w:lang w:val="tr-TR"/>
        </w:rPr>
        <w:t xml:space="preserve"> </w:t>
      </w:r>
      <w:r w:rsidRPr="00CA7EB6">
        <w:rPr>
          <w:color w:val="221F1F"/>
          <w:sz w:val="18"/>
          <w:lang w:val="tr-TR"/>
        </w:rPr>
        <w:t>belirlenir.</w:t>
      </w:r>
    </w:p>
    <w:p w14:paraId="53C072CC" w14:textId="77777777" w:rsidR="001657AC" w:rsidRPr="00CA7EB6" w:rsidRDefault="001657AC">
      <w:pPr>
        <w:pStyle w:val="BodyText"/>
        <w:spacing w:before="8"/>
        <w:rPr>
          <w:lang w:val="tr-TR"/>
        </w:rPr>
      </w:pPr>
    </w:p>
    <w:p w14:paraId="1900D3B4" w14:textId="77777777" w:rsidR="001657AC" w:rsidRPr="00CA7EB6" w:rsidRDefault="00000000">
      <w:pPr>
        <w:pStyle w:val="Heading7"/>
        <w:spacing w:before="1" w:line="276" w:lineRule="auto"/>
        <w:ind w:left="634" w:right="112" w:firstLine="20"/>
        <w:jc w:val="both"/>
        <w:rPr>
          <w:lang w:val="tr-TR"/>
        </w:rPr>
      </w:pPr>
      <w:r w:rsidRPr="00CA7EB6">
        <w:rPr>
          <w:b/>
          <w:i/>
          <w:color w:val="221F1F"/>
          <w:lang w:val="tr-TR"/>
        </w:rPr>
        <w:t xml:space="preserve">acil durum maruziyet durumu. </w:t>
      </w:r>
      <w:r w:rsidRPr="00CA7EB6">
        <w:rPr>
          <w:color w:val="221F1F"/>
          <w:lang w:val="tr-TR"/>
        </w:rPr>
        <w:t xml:space="preserve">Bir </w:t>
      </w:r>
      <w:r w:rsidRPr="00CA7EB6">
        <w:rPr>
          <w:i/>
          <w:color w:val="221F1F"/>
          <w:lang w:val="tr-TR"/>
        </w:rPr>
        <w:t xml:space="preserve">kaza, </w:t>
      </w:r>
      <w:r w:rsidRPr="00CA7EB6">
        <w:rPr>
          <w:color w:val="221F1F"/>
          <w:lang w:val="tr-TR"/>
        </w:rPr>
        <w:t xml:space="preserve">kötü niyetli bir eylem veya başka bir beklenmedik olay sonucunda ortaya çıkan ve olumsuz sonuçları önlemek veya azaltmak için derhal harekete geçilmesini gerektiren bir </w:t>
      </w:r>
      <w:r w:rsidRPr="00CA7EB6">
        <w:rPr>
          <w:i/>
          <w:color w:val="221F1F"/>
          <w:lang w:val="tr-TR"/>
        </w:rPr>
        <w:t xml:space="preserve">maruziyet </w:t>
      </w:r>
      <w:r w:rsidRPr="00CA7EB6">
        <w:rPr>
          <w:color w:val="221F1F"/>
          <w:lang w:val="tr-TR"/>
        </w:rPr>
        <w:t>durumu.</w:t>
      </w:r>
    </w:p>
    <w:p w14:paraId="4FC660D4" w14:textId="77777777" w:rsidR="001657AC" w:rsidRPr="00CA7EB6" w:rsidRDefault="001657AC">
      <w:pPr>
        <w:spacing w:line="276" w:lineRule="auto"/>
        <w:jc w:val="both"/>
        <w:rPr>
          <w:lang w:val="tr-TR"/>
        </w:rPr>
        <w:sectPr w:rsidR="001657AC" w:rsidRPr="00CA7EB6">
          <w:pgSz w:w="9260" w:h="14070"/>
          <w:pgMar w:top="900" w:right="1060" w:bottom="1580" w:left="1020" w:header="683" w:footer="1383" w:gutter="0"/>
          <w:cols w:space="720"/>
        </w:sectPr>
      </w:pPr>
    </w:p>
    <w:p w14:paraId="087D86F3" w14:textId="77777777" w:rsidR="001657AC" w:rsidRPr="00CA7EB6" w:rsidRDefault="001657AC">
      <w:pPr>
        <w:pStyle w:val="BodyText"/>
        <w:rPr>
          <w:sz w:val="20"/>
          <w:lang w:val="tr-TR"/>
        </w:rPr>
      </w:pPr>
    </w:p>
    <w:p w14:paraId="52AEDB43" w14:textId="77777777" w:rsidR="001657AC" w:rsidRPr="00CA7EB6" w:rsidRDefault="001657AC">
      <w:pPr>
        <w:pStyle w:val="BodyText"/>
        <w:spacing w:before="5"/>
        <w:rPr>
          <w:sz w:val="22"/>
          <w:lang w:val="tr-TR"/>
        </w:rPr>
      </w:pPr>
    </w:p>
    <w:p w14:paraId="191E8204" w14:textId="77777777" w:rsidR="001657AC" w:rsidRPr="00CA7EB6" w:rsidRDefault="00000000">
      <w:pPr>
        <w:spacing w:line="252" w:lineRule="auto"/>
        <w:ind w:left="914" w:right="113" w:hanging="26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Acil durumdaki maruziyet </w:t>
      </w:r>
      <w:r w:rsidRPr="00CA7EB6">
        <w:rPr>
          <w:color w:val="221F1F"/>
          <w:sz w:val="18"/>
          <w:lang w:val="tr-TR"/>
        </w:rPr>
        <w:t xml:space="preserve">hem </w:t>
      </w:r>
      <w:r w:rsidRPr="00CA7EB6">
        <w:rPr>
          <w:i/>
          <w:color w:val="221F1F"/>
          <w:sz w:val="18"/>
          <w:lang w:val="tr-TR"/>
        </w:rPr>
        <w:t xml:space="preserve">mesleki maruziyeti </w:t>
      </w:r>
      <w:r w:rsidRPr="00CA7EB6">
        <w:rPr>
          <w:color w:val="221F1F"/>
          <w:sz w:val="18"/>
          <w:lang w:val="tr-TR"/>
        </w:rPr>
        <w:t xml:space="preserve">hem de </w:t>
      </w:r>
      <w:r w:rsidRPr="00CA7EB6">
        <w:rPr>
          <w:i/>
          <w:color w:val="221F1F"/>
          <w:sz w:val="18"/>
          <w:lang w:val="tr-TR"/>
        </w:rPr>
        <w:t xml:space="preserve">halkın maruziyetini içerebilir ve </w:t>
      </w:r>
      <w:r w:rsidRPr="00CA7EB6">
        <w:rPr>
          <w:color w:val="221F1F"/>
          <w:sz w:val="18"/>
          <w:lang w:val="tr-TR"/>
        </w:rPr>
        <w:t xml:space="preserve">doğrudan acil </w:t>
      </w:r>
      <w:r w:rsidRPr="00CA7EB6">
        <w:rPr>
          <w:i/>
          <w:color w:val="221F1F"/>
          <w:sz w:val="18"/>
          <w:lang w:val="tr-TR"/>
        </w:rPr>
        <w:t xml:space="preserve">durum maruziyet durumundan </w:t>
      </w:r>
      <w:r w:rsidRPr="00CA7EB6">
        <w:rPr>
          <w:color w:val="221F1F"/>
          <w:sz w:val="18"/>
          <w:lang w:val="tr-TR"/>
        </w:rPr>
        <w:t xml:space="preserve">kaynaklanan planlanmamış maruziyetleri ve </w:t>
      </w:r>
      <w:r w:rsidRPr="00CA7EB6">
        <w:rPr>
          <w:i/>
          <w:color w:val="221F1F"/>
          <w:sz w:val="18"/>
          <w:lang w:val="tr-TR"/>
        </w:rPr>
        <w:t xml:space="preserve">acil durumun </w:t>
      </w:r>
      <w:r w:rsidRPr="00CA7EB6">
        <w:rPr>
          <w:color w:val="221F1F"/>
          <w:sz w:val="18"/>
          <w:lang w:val="tr-TR"/>
        </w:rPr>
        <w:t xml:space="preserve">sonuçlarını hafifletmek için eylemler gerçekleştiren acil durum </w:t>
      </w:r>
      <w:r w:rsidRPr="00CA7EB6">
        <w:rPr>
          <w:i/>
          <w:color w:val="221F1F"/>
          <w:sz w:val="18"/>
          <w:lang w:val="tr-TR"/>
        </w:rPr>
        <w:t xml:space="preserve">çalışanları </w:t>
      </w:r>
      <w:r w:rsidRPr="00CA7EB6">
        <w:rPr>
          <w:color w:val="221F1F"/>
          <w:sz w:val="18"/>
          <w:lang w:val="tr-TR"/>
        </w:rPr>
        <w:t xml:space="preserve">ve </w:t>
      </w:r>
      <w:r w:rsidRPr="00CA7EB6">
        <w:rPr>
          <w:i/>
          <w:color w:val="221F1F"/>
          <w:sz w:val="18"/>
          <w:lang w:val="tr-TR"/>
        </w:rPr>
        <w:t xml:space="preserve">yardımcılarının </w:t>
      </w:r>
      <w:r w:rsidRPr="00CA7EB6">
        <w:rPr>
          <w:color w:val="221F1F"/>
          <w:sz w:val="18"/>
          <w:lang w:val="tr-TR"/>
        </w:rPr>
        <w:t xml:space="preserve">planlanmış </w:t>
      </w:r>
      <w:r w:rsidRPr="00CA7EB6">
        <w:rPr>
          <w:i/>
          <w:color w:val="221F1F"/>
          <w:sz w:val="18"/>
          <w:lang w:val="tr-TR"/>
        </w:rPr>
        <w:t>maruziyetlerini içerebilir.</w:t>
      </w:r>
    </w:p>
    <w:p w14:paraId="426EA3C7" w14:textId="77777777" w:rsidR="001657AC" w:rsidRPr="00CA7EB6" w:rsidRDefault="00000000">
      <w:pPr>
        <w:spacing w:line="217" w:lineRule="exact"/>
        <w:ind w:left="655"/>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Acil </w:t>
      </w:r>
      <w:r w:rsidRPr="00CA7EB6">
        <w:rPr>
          <w:color w:val="221F1F"/>
          <w:sz w:val="18"/>
          <w:lang w:val="tr-TR"/>
        </w:rPr>
        <w:t xml:space="preserve">bir durumda </w:t>
      </w:r>
      <w:r w:rsidRPr="00CA7EB6">
        <w:rPr>
          <w:i/>
          <w:color w:val="221F1F"/>
          <w:sz w:val="18"/>
          <w:lang w:val="tr-TR"/>
        </w:rPr>
        <w:t xml:space="preserve">maruziyet </w:t>
      </w:r>
      <w:r w:rsidRPr="00CA7EB6">
        <w:rPr>
          <w:color w:val="221F1F"/>
          <w:sz w:val="18"/>
          <w:lang w:val="tr-TR"/>
        </w:rPr>
        <w:t xml:space="preserve">sadece </w:t>
      </w:r>
      <w:r w:rsidRPr="00CA7EB6">
        <w:rPr>
          <w:i/>
          <w:color w:val="221F1F"/>
          <w:sz w:val="18"/>
          <w:lang w:val="tr-TR"/>
        </w:rPr>
        <w:t xml:space="preserve">koruyucu eylemler </w:t>
      </w:r>
      <w:r w:rsidRPr="00CA7EB6">
        <w:rPr>
          <w:color w:val="221F1F"/>
          <w:sz w:val="18"/>
          <w:lang w:val="tr-TR"/>
        </w:rPr>
        <w:t xml:space="preserve">ve </w:t>
      </w:r>
      <w:r w:rsidRPr="00CA7EB6">
        <w:rPr>
          <w:i/>
          <w:color w:val="221F1F"/>
          <w:sz w:val="18"/>
          <w:lang w:val="tr-TR"/>
        </w:rPr>
        <w:t xml:space="preserve">diğer müdahale eylemleri </w:t>
      </w:r>
      <w:r w:rsidRPr="00CA7EB6">
        <w:rPr>
          <w:color w:val="221F1F"/>
          <w:sz w:val="18"/>
          <w:lang w:val="tr-TR"/>
        </w:rPr>
        <w:t>ile</w:t>
      </w:r>
    </w:p>
    <w:p w14:paraId="298DD858" w14:textId="77777777" w:rsidR="001657AC" w:rsidRPr="00CA7EB6" w:rsidRDefault="00000000">
      <w:pPr>
        <w:pStyle w:val="BodyText"/>
        <w:ind w:left="914"/>
        <w:rPr>
          <w:lang w:val="tr-TR"/>
        </w:rPr>
      </w:pPr>
      <w:r w:rsidRPr="00CA7EB6">
        <w:rPr>
          <w:color w:val="221F1F"/>
          <w:lang w:val="tr-TR"/>
        </w:rPr>
        <w:t>azaltılabilir.</w:t>
      </w:r>
    </w:p>
    <w:p w14:paraId="41B173A6" w14:textId="77777777" w:rsidR="001657AC" w:rsidRPr="00CA7EB6" w:rsidRDefault="001657AC">
      <w:pPr>
        <w:pStyle w:val="BodyText"/>
        <w:rPr>
          <w:sz w:val="21"/>
          <w:lang w:val="tr-TR"/>
        </w:rPr>
      </w:pPr>
    </w:p>
    <w:p w14:paraId="4FAE6C50" w14:textId="77777777" w:rsidR="001657AC" w:rsidRPr="00CA7EB6" w:rsidRDefault="00000000">
      <w:pPr>
        <w:spacing w:line="271" w:lineRule="auto"/>
        <w:ind w:left="634" w:right="113" w:firstLine="20"/>
        <w:jc w:val="both"/>
        <w:rPr>
          <w:sz w:val="20"/>
          <w:lang w:val="tr-TR"/>
        </w:rPr>
      </w:pPr>
      <w:r w:rsidRPr="00CA7EB6">
        <w:rPr>
          <w:b/>
          <w:i/>
          <w:color w:val="221F1F"/>
          <w:sz w:val="20"/>
          <w:lang w:val="tr-TR"/>
        </w:rPr>
        <w:t xml:space="preserve">mevcut maruziyet durumu. </w:t>
      </w:r>
      <w:r w:rsidRPr="00CA7EB6">
        <w:rPr>
          <w:i/>
          <w:color w:val="221F1F"/>
          <w:sz w:val="20"/>
          <w:lang w:val="tr-TR"/>
        </w:rPr>
        <w:t xml:space="preserve">Kontrol </w:t>
      </w:r>
      <w:r w:rsidRPr="00CA7EB6">
        <w:rPr>
          <w:color w:val="221F1F"/>
          <w:sz w:val="20"/>
          <w:lang w:val="tr-TR"/>
        </w:rPr>
        <w:t xml:space="preserve">ihtiyacına ilişkin bir karar alınması gerektiğinde halihazırda var olan bir </w:t>
      </w:r>
      <w:r w:rsidRPr="00CA7EB6">
        <w:rPr>
          <w:i/>
          <w:color w:val="221F1F"/>
          <w:sz w:val="20"/>
          <w:lang w:val="tr-TR"/>
        </w:rPr>
        <w:t xml:space="preserve">maruziyet </w:t>
      </w:r>
      <w:r w:rsidRPr="00CA7EB6">
        <w:rPr>
          <w:color w:val="221F1F"/>
          <w:sz w:val="20"/>
          <w:lang w:val="tr-TR"/>
        </w:rPr>
        <w:t>durumu.</w:t>
      </w:r>
    </w:p>
    <w:p w14:paraId="717E1E10" w14:textId="77777777" w:rsidR="001657AC" w:rsidRPr="00CA7EB6" w:rsidRDefault="00000000">
      <w:pPr>
        <w:spacing w:line="254" w:lineRule="auto"/>
        <w:ind w:left="914" w:right="113"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Mevcut maruziyet durumları, kontrole </w:t>
      </w:r>
      <w:r w:rsidRPr="00CA7EB6">
        <w:rPr>
          <w:color w:val="221F1F"/>
          <w:sz w:val="18"/>
          <w:lang w:val="tr-TR"/>
        </w:rPr>
        <w:t xml:space="preserve">uygun </w:t>
      </w:r>
      <w:r w:rsidRPr="00CA7EB6">
        <w:rPr>
          <w:i/>
          <w:color w:val="221F1F"/>
          <w:sz w:val="18"/>
          <w:lang w:val="tr-TR"/>
        </w:rPr>
        <w:t xml:space="preserve">doğal arka plan </w:t>
      </w:r>
      <w:r w:rsidRPr="00CA7EB6">
        <w:rPr>
          <w:color w:val="221F1F"/>
          <w:sz w:val="18"/>
          <w:lang w:val="tr-TR"/>
        </w:rPr>
        <w:t xml:space="preserve">radyasyonuna maruziyeti; hiçbir zaman </w:t>
      </w:r>
      <w:r w:rsidRPr="00CA7EB6">
        <w:rPr>
          <w:i/>
          <w:color w:val="221F1F"/>
          <w:sz w:val="18"/>
          <w:lang w:val="tr-TR"/>
        </w:rPr>
        <w:t xml:space="preserve">düzenleyici kontrole </w:t>
      </w:r>
      <w:r w:rsidRPr="00CA7EB6">
        <w:rPr>
          <w:color w:val="221F1F"/>
          <w:sz w:val="18"/>
          <w:lang w:val="tr-TR"/>
        </w:rPr>
        <w:t xml:space="preserve">tabi olmayan geçmiş </w:t>
      </w:r>
      <w:r w:rsidRPr="00CA7EB6">
        <w:rPr>
          <w:i/>
          <w:color w:val="221F1F"/>
          <w:sz w:val="18"/>
          <w:lang w:val="tr-TR"/>
        </w:rPr>
        <w:t xml:space="preserve">uygulamalardan kaynaklanan </w:t>
      </w:r>
      <w:r w:rsidRPr="00CA7EB6">
        <w:rPr>
          <w:color w:val="221F1F"/>
          <w:sz w:val="18"/>
          <w:lang w:val="tr-TR"/>
        </w:rPr>
        <w:t xml:space="preserve">kalıntı </w:t>
      </w:r>
      <w:r w:rsidRPr="00CA7EB6">
        <w:rPr>
          <w:i/>
          <w:color w:val="221F1F"/>
          <w:sz w:val="18"/>
          <w:lang w:val="tr-TR"/>
        </w:rPr>
        <w:t xml:space="preserve">radyoaktif maddeye maruziyeti </w:t>
      </w:r>
      <w:r w:rsidRPr="00CA7EB6">
        <w:rPr>
          <w:color w:val="221F1F"/>
          <w:sz w:val="18"/>
          <w:lang w:val="tr-TR"/>
        </w:rPr>
        <w:t xml:space="preserve">ve </w:t>
      </w:r>
      <w:r w:rsidRPr="00CA7EB6">
        <w:rPr>
          <w:i/>
          <w:color w:val="221F1F"/>
          <w:sz w:val="18"/>
          <w:lang w:val="tr-TR"/>
        </w:rPr>
        <w:t xml:space="preserve">acil durumun </w:t>
      </w:r>
      <w:r w:rsidRPr="00CA7EB6">
        <w:rPr>
          <w:color w:val="221F1F"/>
          <w:sz w:val="18"/>
          <w:lang w:val="tr-TR"/>
        </w:rPr>
        <w:t xml:space="preserve">sona erdiği ilan edildikten sonra </w:t>
      </w:r>
      <w:r w:rsidRPr="00CA7EB6">
        <w:rPr>
          <w:i/>
          <w:color w:val="221F1F"/>
          <w:sz w:val="18"/>
          <w:lang w:val="tr-TR"/>
        </w:rPr>
        <w:t xml:space="preserve">nükleer veya radyolojik </w:t>
      </w:r>
      <w:r w:rsidRPr="00CA7EB6">
        <w:rPr>
          <w:color w:val="221F1F"/>
          <w:sz w:val="18"/>
          <w:lang w:val="tr-TR"/>
        </w:rPr>
        <w:t xml:space="preserve">bir acil durumdan kaynaklanan kalıntı radyoaktif </w:t>
      </w:r>
      <w:r w:rsidRPr="00CA7EB6">
        <w:rPr>
          <w:i/>
          <w:color w:val="221F1F"/>
          <w:sz w:val="18"/>
          <w:lang w:val="tr-TR"/>
        </w:rPr>
        <w:t xml:space="preserve">maddeye maruziyeti </w:t>
      </w:r>
      <w:r w:rsidRPr="00CA7EB6">
        <w:rPr>
          <w:color w:val="221F1F"/>
          <w:sz w:val="18"/>
          <w:lang w:val="tr-TR"/>
        </w:rPr>
        <w:t>içerir.</w:t>
      </w:r>
    </w:p>
    <w:p w14:paraId="0E544653" w14:textId="77777777" w:rsidR="001657AC" w:rsidRPr="00CA7EB6" w:rsidRDefault="00000000">
      <w:pPr>
        <w:pStyle w:val="BodyText"/>
        <w:spacing w:line="216" w:lineRule="exact"/>
        <w:ind w:left="634"/>
        <w:jc w:val="both"/>
        <w:rPr>
          <w:lang w:val="tr-TR"/>
        </w:rPr>
      </w:pPr>
      <w:r w:rsidRPr="00CA7EB6">
        <w:rPr>
          <w:rFonts w:ascii="Arial" w:hAnsi="Arial"/>
          <w:color w:val="3054A6"/>
          <w:sz w:val="19"/>
          <w:lang w:val="tr-TR"/>
        </w:rPr>
        <w:t xml:space="preserve">® </w:t>
      </w:r>
      <w:r w:rsidRPr="00CA7EB6">
        <w:rPr>
          <w:color w:val="221F1F"/>
          <w:lang w:val="tr-TR"/>
        </w:rPr>
        <w:t>Bkz. para. 5.1 ve GSR Bölüm 3 Gereklilik 52 [1].</w:t>
      </w:r>
    </w:p>
    <w:p w14:paraId="521A9107" w14:textId="77777777" w:rsidR="001657AC" w:rsidRPr="00CA7EB6" w:rsidRDefault="001657AC">
      <w:pPr>
        <w:pStyle w:val="BodyText"/>
        <w:spacing w:before="9"/>
        <w:rPr>
          <w:sz w:val="20"/>
          <w:lang w:val="tr-TR"/>
        </w:rPr>
      </w:pPr>
    </w:p>
    <w:p w14:paraId="603AA031" w14:textId="77777777" w:rsidR="001657AC" w:rsidRPr="00CA7EB6" w:rsidRDefault="00000000">
      <w:pPr>
        <w:spacing w:before="1" w:line="271" w:lineRule="auto"/>
        <w:ind w:left="634" w:right="112" w:firstLine="20"/>
        <w:jc w:val="both"/>
        <w:rPr>
          <w:sz w:val="20"/>
          <w:lang w:val="tr-TR"/>
        </w:rPr>
      </w:pPr>
      <w:r w:rsidRPr="00CA7EB6">
        <w:rPr>
          <w:b/>
          <w:i/>
          <w:color w:val="221F1F"/>
          <w:sz w:val="20"/>
          <w:lang w:val="tr-TR"/>
        </w:rPr>
        <w:t xml:space="preserve">planlı maruziyet durumu. </w:t>
      </w:r>
      <w:r w:rsidRPr="00CA7EB6">
        <w:rPr>
          <w:color w:val="221F1F"/>
          <w:sz w:val="20"/>
          <w:lang w:val="tr-TR"/>
        </w:rPr>
        <w:t xml:space="preserve">Bir </w:t>
      </w:r>
      <w:r w:rsidRPr="00CA7EB6">
        <w:rPr>
          <w:i/>
          <w:color w:val="221F1F"/>
          <w:sz w:val="20"/>
          <w:lang w:val="tr-TR"/>
        </w:rPr>
        <w:t xml:space="preserve">kaynağın planlı </w:t>
      </w:r>
      <w:r w:rsidRPr="00CA7EB6">
        <w:rPr>
          <w:color w:val="221F1F"/>
          <w:sz w:val="20"/>
          <w:lang w:val="tr-TR"/>
        </w:rPr>
        <w:t xml:space="preserve">çalışmasından veya bir </w:t>
      </w:r>
      <w:r w:rsidRPr="00CA7EB6">
        <w:rPr>
          <w:i/>
          <w:color w:val="221F1F"/>
          <w:sz w:val="20"/>
          <w:lang w:val="tr-TR"/>
        </w:rPr>
        <w:t xml:space="preserve">kaynak </w:t>
      </w:r>
      <w:r w:rsidRPr="00CA7EB6">
        <w:rPr>
          <w:color w:val="221F1F"/>
          <w:sz w:val="20"/>
          <w:lang w:val="tr-TR"/>
        </w:rPr>
        <w:t xml:space="preserve">nedeniyle </w:t>
      </w:r>
      <w:r w:rsidRPr="00CA7EB6">
        <w:rPr>
          <w:i/>
          <w:color w:val="221F1F"/>
          <w:sz w:val="20"/>
          <w:lang w:val="tr-TR"/>
        </w:rPr>
        <w:t xml:space="preserve">maruziyetle </w:t>
      </w:r>
      <w:r w:rsidRPr="00CA7EB6">
        <w:rPr>
          <w:color w:val="221F1F"/>
          <w:sz w:val="20"/>
          <w:lang w:val="tr-TR"/>
        </w:rPr>
        <w:t xml:space="preserve">sonuçlanan planlı bir </w:t>
      </w:r>
      <w:r w:rsidRPr="00CA7EB6">
        <w:rPr>
          <w:i/>
          <w:color w:val="221F1F"/>
          <w:sz w:val="20"/>
          <w:lang w:val="tr-TR"/>
        </w:rPr>
        <w:t xml:space="preserve">faaliyetten kaynaklanan maruziyet </w:t>
      </w:r>
      <w:r w:rsidRPr="00CA7EB6">
        <w:rPr>
          <w:color w:val="221F1F"/>
          <w:sz w:val="20"/>
          <w:lang w:val="tr-TR"/>
        </w:rPr>
        <w:t>durumu.</w:t>
      </w:r>
    </w:p>
    <w:p w14:paraId="44207229" w14:textId="77777777" w:rsidR="001657AC" w:rsidRPr="00CA7EB6" w:rsidRDefault="00000000">
      <w:pPr>
        <w:ind w:left="655"/>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İlgili </w:t>
      </w:r>
      <w:r w:rsidRPr="00CA7EB6">
        <w:rPr>
          <w:i/>
          <w:color w:val="221F1F"/>
          <w:sz w:val="18"/>
          <w:lang w:val="tr-TR"/>
        </w:rPr>
        <w:t xml:space="preserve">faaliyete </w:t>
      </w:r>
      <w:r w:rsidRPr="00CA7EB6">
        <w:rPr>
          <w:color w:val="221F1F"/>
          <w:sz w:val="18"/>
          <w:lang w:val="tr-TR"/>
        </w:rPr>
        <w:t xml:space="preserve">başlamadan önce </w:t>
      </w:r>
      <w:r w:rsidRPr="00CA7EB6">
        <w:rPr>
          <w:i/>
          <w:color w:val="221F1F"/>
          <w:sz w:val="18"/>
          <w:lang w:val="tr-TR"/>
        </w:rPr>
        <w:t xml:space="preserve">koruma ve güvenlik </w:t>
      </w:r>
      <w:r w:rsidRPr="00CA7EB6">
        <w:rPr>
          <w:color w:val="221F1F"/>
          <w:sz w:val="18"/>
          <w:lang w:val="tr-TR"/>
        </w:rPr>
        <w:t>önlemleri alınabildiğinden, ilgili</w:t>
      </w:r>
    </w:p>
    <w:p w14:paraId="2BC85A20" w14:textId="77777777" w:rsidR="001657AC" w:rsidRPr="00CA7EB6" w:rsidRDefault="00000000">
      <w:pPr>
        <w:pStyle w:val="BodyText"/>
        <w:spacing w:before="10"/>
        <w:ind w:left="914"/>
        <w:jc w:val="both"/>
        <w:rPr>
          <w:lang w:val="tr-TR"/>
        </w:rPr>
      </w:pPr>
      <w:r w:rsidRPr="00CA7EB6">
        <w:rPr>
          <w:i/>
          <w:color w:val="221F1F"/>
          <w:lang w:val="tr-TR"/>
        </w:rPr>
        <w:t xml:space="preserve">maruziyetler ve </w:t>
      </w:r>
      <w:r w:rsidRPr="00CA7EB6">
        <w:rPr>
          <w:color w:val="221F1F"/>
          <w:lang w:val="tr-TR"/>
        </w:rPr>
        <w:t>bunların gerçekleşme olasılıkları en baştan sınırlandırılabilir.</w:t>
      </w:r>
    </w:p>
    <w:p w14:paraId="40363F30" w14:textId="77777777" w:rsidR="001657AC" w:rsidRPr="00CA7EB6" w:rsidRDefault="00000000">
      <w:pPr>
        <w:spacing w:before="11" w:line="252" w:lineRule="auto"/>
        <w:ind w:left="914" w:right="113"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Planlı maruziyet durumlarında maruziyeti </w:t>
      </w:r>
      <w:r w:rsidRPr="00CA7EB6">
        <w:rPr>
          <w:color w:val="221F1F"/>
          <w:sz w:val="18"/>
          <w:lang w:val="tr-TR"/>
        </w:rPr>
        <w:t xml:space="preserve">kontrol etmenin birincil yolu tesisatların, ekipmanların ve işletim prosedürlerinin iyi </w:t>
      </w:r>
      <w:r w:rsidRPr="00CA7EB6">
        <w:rPr>
          <w:i/>
          <w:color w:val="221F1F"/>
          <w:sz w:val="18"/>
          <w:lang w:val="tr-TR"/>
        </w:rPr>
        <w:t xml:space="preserve">tasarlanmasıdır. Planlı maruziyet durumlarında, </w:t>
      </w:r>
      <w:r w:rsidRPr="00CA7EB6">
        <w:rPr>
          <w:color w:val="221F1F"/>
          <w:sz w:val="18"/>
          <w:lang w:val="tr-TR"/>
        </w:rPr>
        <w:t>belirli bir düzeyde maruziyetin gerçekleşmesi beklenir.</w:t>
      </w:r>
    </w:p>
    <w:p w14:paraId="7C22EBCD" w14:textId="77777777" w:rsidR="001657AC" w:rsidRPr="00CA7EB6" w:rsidRDefault="001657AC">
      <w:pPr>
        <w:pStyle w:val="BodyText"/>
        <w:spacing w:before="9"/>
        <w:rPr>
          <w:sz w:val="20"/>
          <w:lang w:val="tr-TR"/>
        </w:rPr>
      </w:pPr>
    </w:p>
    <w:p w14:paraId="62BD0FBB" w14:textId="77777777" w:rsidR="001657AC" w:rsidRPr="00CA7EB6" w:rsidRDefault="00000000">
      <w:pPr>
        <w:pStyle w:val="Heading5"/>
        <w:spacing w:before="1"/>
        <w:ind w:left="154"/>
        <w:rPr>
          <w:lang w:val="tr-TR"/>
        </w:rPr>
      </w:pPr>
      <w:bookmarkStart w:id="284" w:name="genişletilmiş_planlama_mesafesi_(EPD)"/>
      <w:bookmarkEnd w:id="284"/>
      <w:r w:rsidRPr="00CA7EB6">
        <w:rPr>
          <w:color w:val="221F1F"/>
          <w:lang w:val="tr-TR"/>
        </w:rPr>
        <w:t>genişletilmiş planlama mesafesi (EPD)</w:t>
      </w:r>
    </w:p>
    <w:p w14:paraId="0A11674E" w14:textId="77777777" w:rsidR="001657AC" w:rsidRPr="00CA7EB6" w:rsidRDefault="001657AC">
      <w:pPr>
        <w:pStyle w:val="BodyText"/>
        <w:spacing w:before="5"/>
        <w:rPr>
          <w:b/>
          <w:sz w:val="23"/>
          <w:lang w:val="tr-TR"/>
        </w:rPr>
      </w:pPr>
    </w:p>
    <w:p w14:paraId="58B4E42A" w14:textId="77777777" w:rsidR="001657AC" w:rsidRPr="00CA7EB6" w:rsidRDefault="00000000">
      <w:pPr>
        <w:ind w:left="634"/>
        <w:jc w:val="both"/>
        <w:rPr>
          <w:sz w:val="20"/>
          <w:lang w:val="tr-TR"/>
        </w:rPr>
      </w:pPr>
      <w:r w:rsidRPr="00CA7EB6">
        <w:rPr>
          <w:i/>
          <w:color w:val="221F1F"/>
          <w:sz w:val="20"/>
          <w:lang w:val="tr-TR"/>
        </w:rPr>
        <w:t xml:space="preserve">Acil durum planlama mesafesine </w:t>
      </w:r>
      <w:r w:rsidRPr="00CA7EB6">
        <w:rPr>
          <w:color w:val="221F1F"/>
          <w:sz w:val="20"/>
          <w:lang w:val="tr-TR"/>
        </w:rPr>
        <w:t>bakınız.</w:t>
      </w:r>
    </w:p>
    <w:p w14:paraId="2EA20E61" w14:textId="77777777" w:rsidR="001657AC" w:rsidRPr="00CA7EB6" w:rsidRDefault="001657AC">
      <w:pPr>
        <w:pStyle w:val="BodyText"/>
        <w:spacing w:before="5"/>
        <w:rPr>
          <w:sz w:val="23"/>
          <w:lang w:val="tr-TR"/>
        </w:rPr>
      </w:pPr>
    </w:p>
    <w:p w14:paraId="1A0E6107" w14:textId="77777777" w:rsidR="001657AC" w:rsidRPr="00CA7EB6" w:rsidRDefault="00000000">
      <w:pPr>
        <w:pStyle w:val="Heading5"/>
        <w:ind w:left="154"/>
        <w:rPr>
          <w:lang w:val="tr-TR"/>
        </w:rPr>
      </w:pPr>
      <w:bookmarkStart w:id="285" w:name="harici_etkinlik"/>
      <w:bookmarkEnd w:id="285"/>
      <w:r w:rsidRPr="00CA7EB6">
        <w:rPr>
          <w:color w:val="221F1F"/>
          <w:lang w:val="tr-TR"/>
        </w:rPr>
        <w:t>harici etkinlik</w:t>
      </w:r>
    </w:p>
    <w:p w14:paraId="34AD0F74" w14:textId="77777777" w:rsidR="001657AC" w:rsidRPr="00CA7EB6" w:rsidRDefault="001657AC">
      <w:pPr>
        <w:pStyle w:val="BodyText"/>
        <w:spacing w:before="6"/>
        <w:rPr>
          <w:b/>
          <w:sz w:val="23"/>
          <w:lang w:val="tr-TR"/>
        </w:rPr>
      </w:pPr>
    </w:p>
    <w:p w14:paraId="6E369AAC" w14:textId="77777777" w:rsidR="001657AC" w:rsidRPr="00CA7EB6" w:rsidRDefault="00000000">
      <w:pPr>
        <w:ind w:left="655"/>
        <w:jc w:val="both"/>
        <w:rPr>
          <w:sz w:val="20"/>
          <w:lang w:val="tr-TR"/>
        </w:rPr>
      </w:pPr>
      <w:r w:rsidRPr="00CA7EB6">
        <w:rPr>
          <w:color w:val="221F1F"/>
          <w:sz w:val="20"/>
          <w:lang w:val="tr-TR"/>
        </w:rPr>
        <w:t xml:space="preserve">Bir </w:t>
      </w:r>
      <w:r w:rsidRPr="00CA7EB6">
        <w:rPr>
          <w:i/>
          <w:color w:val="221F1F"/>
          <w:sz w:val="20"/>
          <w:lang w:val="tr-TR"/>
        </w:rPr>
        <w:t xml:space="preserve">tesisin işletilmesi </w:t>
      </w:r>
      <w:r w:rsidRPr="00CA7EB6">
        <w:rPr>
          <w:color w:val="221F1F"/>
          <w:sz w:val="20"/>
          <w:lang w:val="tr-TR"/>
        </w:rPr>
        <w:t xml:space="preserve">veya bir </w:t>
      </w:r>
      <w:r w:rsidRPr="00CA7EB6">
        <w:rPr>
          <w:i/>
          <w:color w:val="221F1F"/>
          <w:sz w:val="20"/>
          <w:lang w:val="tr-TR"/>
        </w:rPr>
        <w:t xml:space="preserve">faaliyetin </w:t>
      </w:r>
      <w:r w:rsidRPr="00CA7EB6">
        <w:rPr>
          <w:color w:val="221F1F"/>
          <w:sz w:val="20"/>
          <w:lang w:val="tr-TR"/>
        </w:rPr>
        <w:t>yürütülmesi ile bağlantılı olmayan ve</w:t>
      </w:r>
    </w:p>
    <w:p w14:paraId="3FD8A7E7" w14:textId="77777777" w:rsidR="001657AC" w:rsidRPr="00CA7EB6" w:rsidRDefault="00000000">
      <w:pPr>
        <w:spacing w:before="34"/>
        <w:ind w:left="154"/>
        <w:jc w:val="both"/>
        <w:rPr>
          <w:i/>
          <w:sz w:val="20"/>
          <w:lang w:val="tr-TR"/>
        </w:rPr>
      </w:pPr>
      <w:r w:rsidRPr="00CA7EB6">
        <w:rPr>
          <w:i/>
          <w:color w:val="221F1F"/>
          <w:sz w:val="20"/>
          <w:lang w:val="tr-TR"/>
        </w:rPr>
        <w:t xml:space="preserve">tesisin </w:t>
      </w:r>
      <w:r w:rsidRPr="00CA7EB6">
        <w:rPr>
          <w:color w:val="221F1F"/>
          <w:sz w:val="20"/>
          <w:lang w:val="tr-TR"/>
        </w:rPr>
        <w:t xml:space="preserve">veya </w:t>
      </w:r>
      <w:r w:rsidRPr="00CA7EB6">
        <w:rPr>
          <w:i/>
          <w:color w:val="221F1F"/>
          <w:sz w:val="20"/>
          <w:lang w:val="tr-TR"/>
        </w:rPr>
        <w:t xml:space="preserve">faaliyetin güvenliği </w:t>
      </w:r>
      <w:r w:rsidRPr="00CA7EB6">
        <w:rPr>
          <w:color w:val="221F1F"/>
          <w:sz w:val="20"/>
          <w:lang w:val="tr-TR"/>
        </w:rPr>
        <w:t xml:space="preserve">üzerinde etkisi olabilecek </w:t>
      </w:r>
      <w:r w:rsidRPr="00CA7EB6">
        <w:rPr>
          <w:i/>
          <w:color w:val="221F1F"/>
          <w:sz w:val="20"/>
          <w:lang w:val="tr-TR"/>
        </w:rPr>
        <w:t>olaylar.</w:t>
      </w:r>
    </w:p>
    <w:p w14:paraId="75AE26A6" w14:textId="77777777" w:rsidR="001657AC" w:rsidRPr="00CA7EB6" w:rsidRDefault="00000000">
      <w:pPr>
        <w:pStyle w:val="BodyText"/>
        <w:spacing w:before="33"/>
        <w:ind w:left="914" w:right="113" w:hanging="260"/>
        <w:jc w:val="both"/>
        <w:rPr>
          <w:lang w:val="tr-TR"/>
        </w:rPr>
      </w:pPr>
      <w:r w:rsidRPr="00CA7EB6">
        <w:rPr>
          <w:rFonts w:ascii="Arial" w:hAnsi="Arial"/>
          <w:color w:val="3054A6"/>
          <w:sz w:val="19"/>
          <w:lang w:val="tr-TR"/>
        </w:rPr>
        <w:t xml:space="preserve">® </w:t>
      </w:r>
      <w:r w:rsidRPr="00CA7EB6">
        <w:rPr>
          <w:i/>
          <w:color w:val="221F1F"/>
          <w:lang w:val="tr-TR"/>
        </w:rPr>
        <w:t xml:space="preserve">Nükleer tesisler </w:t>
      </w:r>
      <w:r w:rsidRPr="00CA7EB6">
        <w:rPr>
          <w:color w:val="221F1F"/>
          <w:lang w:val="tr-TR"/>
        </w:rPr>
        <w:t>için tipik dış olay örnekleri arasında depremler, hortumlar, tsunamiler ve uçak kazaları yer almaktadır.</w:t>
      </w:r>
    </w:p>
    <w:p w14:paraId="350DB76D" w14:textId="77777777" w:rsidR="001657AC" w:rsidRPr="00CA7EB6" w:rsidRDefault="00000000">
      <w:pPr>
        <w:spacing w:before="1"/>
        <w:ind w:left="914" w:right="113"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Atık yönetiminde </w:t>
      </w:r>
      <w:r w:rsidRPr="00CA7EB6">
        <w:rPr>
          <w:color w:val="221F1F"/>
          <w:sz w:val="18"/>
          <w:lang w:val="tr-TR"/>
        </w:rPr>
        <w:t xml:space="preserve">uzun vadeli </w:t>
      </w:r>
      <w:r w:rsidRPr="00CA7EB6">
        <w:rPr>
          <w:i/>
          <w:color w:val="221F1F"/>
          <w:sz w:val="18"/>
          <w:lang w:val="tr-TR"/>
        </w:rPr>
        <w:t xml:space="preserve">güvenlik </w:t>
      </w:r>
      <w:r w:rsidRPr="00CA7EB6">
        <w:rPr>
          <w:color w:val="221F1F"/>
          <w:sz w:val="18"/>
          <w:lang w:val="tr-TR"/>
        </w:rPr>
        <w:t xml:space="preserve">için </w:t>
      </w:r>
      <w:r w:rsidRPr="00CA7EB6">
        <w:rPr>
          <w:i/>
          <w:color w:val="221F1F"/>
          <w:sz w:val="18"/>
          <w:lang w:val="tr-TR"/>
        </w:rPr>
        <w:t xml:space="preserve">güvenlik değerlendirmesi söz </w:t>
      </w:r>
      <w:r w:rsidRPr="00CA7EB6">
        <w:rPr>
          <w:color w:val="221F1F"/>
          <w:sz w:val="18"/>
          <w:lang w:val="tr-TR"/>
        </w:rPr>
        <w:t xml:space="preserve">konusu olduğunda, ilgili bir </w:t>
      </w:r>
      <w:r w:rsidRPr="00CA7EB6">
        <w:rPr>
          <w:i/>
          <w:color w:val="221F1F"/>
          <w:sz w:val="18"/>
          <w:lang w:val="tr-TR"/>
        </w:rPr>
        <w:t xml:space="preserve">dış olay birden fazla bariyerin </w:t>
      </w:r>
      <w:r w:rsidRPr="00CA7EB6">
        <w:rPr>
          <w:color w:val="221F1F"/>
          <w:sz w:val="18"/>
          <w:lang w:val="tr-TR"/>
        </w:rPr>
        <w:t xml:space="preserve">işleyişi üzerinde etkisi olabilecek bir </w:t>
      </w:r>
      <w:r w:rsidRPr="00CA7EB6">
        <w:rPr>
          <w:i/>
          <w:color w:val="221F1F"/>
          <w:sz w:val="18"/>
          <w:lang w:val="tr-TR"/>
        </w:rPr>
        <w:t>olaydır</w:t>
      </w:r>
      <w:r w:rsidRPr="00CA7EB6">
        <w:rPr>
          <w:color w:val="221F1F"/>
          <w:sz w:val="18"/>
          <w:lang w:val="tr-TR"/>
        </w:rPr>
        <w:t>.</w:t>
      </w:r>
    </w:p>
    <w:p w14:paraId="6A4293A8" w14:textId="77777777" w:rsidR="001657AC" w:rsidRPr="00CA7EB6" w:rsidRDefault="001657AC">
      <w:pPr>
        <w:pStyle w:val="BodyText"/>
        <w:spacing w:before="11"/>
        <w:rPr>
          <w:sz w:val="20"/>
          <w:lang w:val="tr-TR"/>
        </w:rPr>
      </w:pPr>
    </w:p>
    <w:p w14:paraId="172783AD" w14:textId="77777777" w:rsidR="001657AC" w:rsidRPr="00CA7EB6" w:rsidRDefault="00000000">
      <w:pPr>
        <w:pStyle w:val="Heading5"/>
        <w:ind w:left="154"/>
        <w:jc w:val="both"/>
        <w:rPr>
          <w:lang w:val="tr-TR"/>
        </w:rPr>
      </w:pPr>
      <w:bookmarkStart w:id="286" w:name="harici_maruziyet"/>
      <w:bookmarkEnd w:id="286"/>
      <w:r w:rsidRPr="00CA7EB6">
        <w:rPr>
          <w:color w:val="221F1F"/>
          <w:lang w:val="tr-TR"/>
        </w:rPr>
        <w:t>harici maruziyet</w:t>
      </w:r>
    </w:p>
    <w:p w14:paraId="61F3500C" w14:textId="77777777" w:rsidR="001657AC" w:rsidRPr="00CA7EB6" w:rsidRDefault="001657AC">
      <w:pPr>
        <w:pStyle w:val="BodyText"/>
        <w:spacing w:before="4"/>
        <w:rPr>
          <w:b/>
          <w:sz w:val="23"/>
          <w:lang w:val="tr-TR"/>
        </w:rPr>
      </w:pPr>
    </w:p>
    <w:p w14:paraId="4E52D225" w14:textId="77777777" w:rsidR="001657AC" w:rsidRPr="00CA7EB6" w:rsidRDefault="00000000">
      <w:pPr>
        <w:ind w:left="634"/>
        <w:jc w:val="both"/>
        <w:rPr>
          <w:sz w:val="20"/>
          <w:lang w:val="tr-TR"/>
        </w:rPr>
      </w:pPr>
      <w:r w:rsidRPr="00CA7EB6">
        <w:rPr>
          <w:color w:val="221F1F"/>
          <w:sz w:val="20"/>
          <w:lang w:val="tr-TR"/>
        </w:rPr>
        <w:t xml:space="preserve">Bkz. </w:t>
      </w:r>
      <w:r w:rsidRPr="00CA7EB6">
        <w:rPr>
          <w:i/>
          <w:color w:val="221F1F"/>
          <w:sz w:val="20"/>
          <w:lang w:val="tr-TR"/>
        </w:rPr>
        <w:t xml:space="preserve">maruz kalma </w:t>
      </w:r>
      <w:r w:rsidRPr="00CA7EB6">
        <w:rPr>
          <w:color w:val="221F1F"/>
          <w:sz w:val="20"/>
          <w:lang w:val="tr-TR"/>
        </w:rPr>
        <w:t>(1).</w:t>
      </w:r>
    </w:p>
    <w:p w14:paraId="5A54C3F6" w14:textId="77777777" w:rsidR="001657AC" w:rsidRPr="00CA7EB6" w:rsidRDefault="001657AC">
      <w:pPr>
        <w:jc w:val="both"/>
        <w:rPr>
          <w:sz w:val="20"/>
          <w:lang w:val="tr-TR"/>
        </w:rPr>
        <w:sectPr w:rsidR="001657AC" w:rsidRPr="00CA7EB6">
          <w:pgSz w:w="9260" w:h="14070"/>
          <w:pgMar w:top="900" w:right="1060" w:bottom="1580" w:left="1020" w:header="683" w:footer="1383" w:gutter="0"/>
          <w:cols w:space="720"/>
        </w:sectPr>
      </w:pPr>
    </w:p>
    <w:p w14:paraId="00EE8B23" w14:textId="77777777" w:rsidR="001657AC" w:rsidRPr="00CA7EB6" w:rsidRDefault="001657AC">
      <w:pPr>
        <w:pStyle w:val="BodyText"/>
        <w:rPr>
          <w:sz w:val="20"/>
          <w:lang w:val="tr-TR"/>
        </w:rPr>
      </w:pPr>
    </w:p>
    <w:p w14:paraId="5A5C7E3A" w14:textId="77777777" w:rsidR="001657AC" w:rsidRPr="00CA7EB6" w:rsidRDefault="001657AC">
      <w:pPr>
        <w:pStyle w:val="BodyText"/>
        <w:spacing w:before="4"/>
        <w:rPr>
          <w:sz w:val="22"/>
          <w:lang w:val="tr-TR"/>
        </w:rPr>
      </w:pPr>
    </w:p>
    <w:p w14:paraId="29635FF9" w14:textId="77777777" w:rsidR="001657AC" w:rsidRPr="00CA7EB6" w:rsidRDefault="00000000">
      <w:pPr>
        <w:pStyle w:val="Heading5"/>
        <w:spacing w:before="1"/>
        <w:ind w:left="154"/>
        <w:rPr>
          <w:lang w:val="tr-TR"/>
        </w:rPr>
      </w:pPr>
      <w:bookmarkStart w:id="287" w:name="harici_bölge"/>
      <w:bookmarkEnd w:id="287"/>
      <w:r w:rsidRPr="00CA7EB6">
        <w:rPr>
          <w:color w:val="221F1F"/>
          <w:lang w:val="tr-TR"/>
        </w:rPr>
        <w:t>harici bölge</w:t>
      </w:r>
    </w:p>
    <w:p w14:paraId="64659DC9" w14:textId="77777777" w:rsidR="001657AC" w:rsidRPr="00CA7EB6" w:rsidRDefault="001657AC">
      <w:pPr>
        <w:pStyle w:val="BodyText"/>
        <w:spacing w:before="7"/>
        <w:rPr>
          <w:b/>
          <w:sz w:val="21"/>
          <w:lang w:val="tr-TR"/>
        </w:rPr>
      </w:pPr>
    </w:p>
    <w:p w14:paraId="2963090E" w14:textId="77777777" w:rsidR="001657AC" w:rsidRPr="00CA7EB6" w:rsidRDefault="00000000">
      <w:pPr>
        <w:spacing w:line="271" w:lineRule="auto"/>
        <w:ind w:left="154" w:right="113" w:firstLine="500"/>
        <w:jc w:val="both"/>
        <w:rPr>
          <w:sz w:val="20"/>
          <w:lang w:val="tr-TR"/>
        </w:rPr>
      </w:pPr>
      <w:r w:rsidRPr="00CA7EB6">
        <w:rPr>
          <w:color w:val="221F1F"/>
          <w:sz w:val="20"/>
          <w:lang w:val="tr-TR"/>
        </w:rPr>
        <w:t xml:space="preserve">Nüfus dağılımı ve yoğunluğu ile arazi ve su kullanımlarının, etkili </w:t>
      </w:r>
      <w:r w:rsidRPr="00CA7EB6">
        <w:rPr>
          <w:i/>
          <w:color w:val="221F1F"/>
          <w:sz w:val="20"/>
          <w:lang w:val="tr-TR"/>
        </w:rPr>
        <w:t xml:space="preserve">acil durum müdahale eylemlerinin </w:t>
      </w:r>
      <w:r w:rsidRPr="00CA7EB6">
        <w:rPr>
          <w:color w:val="221F1F"/>
          <w:sz w:val="20"/>
          <w:lang w:val="tr-TR"/>
        </w:rPr>
        <w:t xml:space="preserve">planlanması üzerindeki etkileri açısından değerlendirildiği, önerilen bir </w:t>
      </w:r>
      <w:r w:rsidRPr="00CA7EB6">
        <w:rPr>
          <w:i/>
          <w:color w:val="221F1F"/>
          <w:sz w:val="20"/>
          <w:lang w:val="tr-TR"/>
        </w:rPr>
        <w:t xml:space="preserve">saha alanını </w:t>
      </w:r>
      <w:r w:rsidRPr="00CA7EB6">
        <w:rPr>
          <w:color w:val="221F1F"/>
          <w:sz w:val="20"/>
          <w:lang w:val="tr-TR"/>
        </w:rPr>
        <w:t>hemen çevreleyen alan.</w:t>
      </w:r>
    </w:p>
    <w:p w14:paraId="575F1A2D" w14:textId="2EA9EE56" w:rsidR="001657AC" w:rsidRPr="00CA7EB6" w:rsidRDefault="00000000">
      <w:pPr>
        <w:spacing w:line="218" w:lineRule="exact"/>
        <w:ind w:left="655"/>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Tesislerin </w:t>
      </w:r>
      <w:r w:rsidR="007044F6">
        <w:rPr>
          <w:i/>
          <w:color w:val="221F1F"/>
          <w:sz w:val="18"/>
          <w:lang w:val="tr-TR"/>
        </w:rPr>
        <w:t>bulunması</w:t>
      </w:r>
      <w:r w:rsidRPr="00CA7EB6">
        <w:rPr>
          <w:i/>
          <w:color w:val="221F1F"/>
          <w:sz w:val="18"/>
          <w:lang w:val="tr-TR"/>
        </w:rPr>
        <w:t xml:space="preserve"> </w:t>
      </w:r>
      <w:r w:rsidRPr="00CA7EB6">
        <w:rPr>
          <w:color w:val="221F1F"/>
          <w:sz w:val="18"/>
          <w:lang w:val="tr-TR"/>
        </w:rPr>
        <w:t>bağlamında kullanılır.</w:t>
      </w:r>
    </w:p>
    <w:p w14:paraId="05B91ABC" w14:textId="1A96F0EB" w:rsidR="001657AC" w:rsidRPr="00CA7EB6" w:rsidRDefault="00000000" w:rsidP="007044F6">
      <w:pPr>
        <w:ind w:left="655"/>
        <w:jc w:val="both"/>
        <w:rPr>
          <w:sz w:val="20"/>
          <w:lang w:val="tr-TR"/>
        </w:rPr>
      </w:pPr>
      <w:r w:rsidRPr="00CA7EB6">
        <w:rPr>
          <w:rFonts w:ascii="Arial" w:hAnsi="Arial"/>
          <w:color w:val="3054A6"/>
          <w:sz w:val="19"/>
          <w:lang w:val="tr-TR"/>
        </w:rPr>
        <w:t xml:space="preserve">® </w:t>
      </w:r>
      <w:r w:rsidRPr="00CA7EB6">
        <w:rPr>
          <w:color w:val="221F1F"/>
          <w:sz w:val="18"/>
          <w:lang w:val="tr-TR"/>
        </w:rPr>
        <w:t xml:space="preserve">Bu alan, </w:t>
      </w:r>
      <w:r w:rsidRPr="00CA7EB6">
        <w:rPr>
          <w:i/>
          <w:color w:val="221F1F"/>
          <w:sz w:val="18"/>
          <w:lang w:val="tr-TR"/>
        </w:rPr>
        <w:t xml:space="preserve">tesis </w:t>
      </w:r>
      <w:r w:rsidRPr="00CA7EB6">
        <w:rPr>
          <w:color w:val="221F1F"/>
          <w:sz w:val="18"/>
          <w:lang w:val="tr-TR"/>
        </w:rPr>
        <w:t xml:space="preserve">olsaydı </w:t>
      </w:r>
      <w:r w:rsidRPr="00CA7EB6">
        <w:rPr>
          <w:i/>
          <w:color w:val="221F1F"/>
          <w:sz w:val="18"/>
          <w:lang w:val="tr-TR"/>
        </w:rPr>
        <w:t xml:space="preserve">acil durum planlama bölgeleri </w:t>
      </w:r>
      <w:r w:rsidR="00337065">
        <w:rPr>
          <w:color w:val="221F1F"/>
          <w:sz w:val="18"/>
          <w:lang w:val="tr-TR"/>
        </w:rPr>
        <w:t>bulunmalıydı</w:t>
      </w:r>
      <w:r w:rsidRPr="00CA7EB6">
        <w:rPr>
          <w:color w:val="221F1F"/>
          <w:sz w:val="18"/>
          <w:lang w:val="tr-TR"/>
        </w:rPr>
        <w:t>.</w:t>
      </w:r>
    </w:p>
    <w:p w14:paraId="294354B2" w14:textId="77777777" w:rsidR="001657AC" w:rsidRPr="00CA7EB6" w:rsidRDefault="001657AC">
      <w:pPr>
        <w:pStyle w:val="BodyText"/>
        <w:rPr>
          <w:sz w:val="20"/>
          <w:lang w:val="tr-TR"/>
        </w:rPr>
      </w:pPr>
    </w:p>
    <w:p w14:paraId="17150590" w14:textId="77777777" w:rsidR="001657AC" w:rsidRPr="00CA7EB6" w:rsidRDefault="001657AC">
      <w:pPr>
        <w:pStyle w:val="BodyText"/>
        <w:rPr>
          <w:sz w:val="20"/>
          <w:lang w:val="tr-TR"/>
        </w:rPr>
      </w:pPr>
    </w:p>
    <w:p w14:paraId="1C831113" w14:textId="77777777" w:rsidR="001657AC" w:rsidRPr="00CA7EB6" w:rsidRDefault="001657AC">
      <w:pPr>
        <w:pStyle w:val="BodyText"/>
        <w:spacing w:before="10"/>
        <w:rPr>
          <w:sz w:val="19"/>
          <w:lang w:val="tr-TR"/>
        </w:rPr>
      </w:pPr>
    </w:p>
    <w:p w14:paraId="6B32BC5F" w14:textId="77777777" w:rsidR="001657AC" w:rsidRPr="00CA7EB6" w:rsidRDefault="00000000">
      <w:pPr>
        <w:pStyle w:val="Heading5"/>
        <w:spacing w:before="91"/>
        <w:ind w:left="175"/>
        <w:rPr>
          <w:lang w:val="tr-TR"/>
        </w:rPr>
      </w:pPr>
      <w:bookmarkStart w:id="288" w:name="tesi̇sler_ve_faali̇yetler"/>
      <w:bookmarkEnd w:id="288"/>
      <w:r w:rsidRPr="00CA7EB6">
        <w:rPr>
          <w:color w:val="221F1F"/>
          <w:lang w:val="tr-TR"/>
        </w:rPr>
        <w:t>tesı</w:t>
      </w:r>
      <w:r w:rsidRPr="00CA7EB6">
        <w:rPr>
          <w:color w:val="221F1F"/>
          <w:position w:val="1"/>
          <w:lang w:val="tr-TR"/>
        </w:rPr>
        <w:t>̇</w:t>
      </w:r>
      <w:r w:rsidRPr="00CA7EB6">
        <w:rPr>
          <w:color w:val="221F1F"/>
          <w:lang w:val="tr-TR"/>
        </w:rPr>
        <w:t>sler ve faalı</w:t>
      </w:r>
      <w:r w:rsidRPr="00CA7EB6">
        <w:rPr>
          <w:color w:val="221F1F"/>
          <w:position w:val="1"/>
          <w:lang w:val="tr-TR"/>
        </w:rPr>
        <w:t>̇</w:t>
      </w:r>
      <w:r w:rsidRPr="00CA7EB6">
        <w:rPr>
          <w:color w:val="221F1F"/>
          <w:lang w:val="tr-TR"/>
        </w:rPr>
        <w:t>yetler</w:t>
      </w:r>
    </w:p>
    <w:p w14:paraId="14718ABD" w14:textId="77777777" w:rsidR="001657AC" w:rsidRPr="00CA7EB6" w:rsidRDefault="001657AC">
      <w:pPr>
        <w:pStyle w:val="BodyText"/>
        <w:spacing w:before="5"/>
        <w:rPr>
          <w:b/>
          <w:sz w:val="23"/>
          <w:lang w:val="tr-TR"/>
        </w:rPr>
      </w:pPr>
    </w:p>
    <w:p w14:paraId="62E442CF" w14:textId="77777777" w:rsidR="001657AC" w:rsidRPr="00CA7EB6" w:rsidRDefault="00000000">
      <w:pPr>
        <w:spacing w:line="271" w:lineRule="auto"/>
        <w:ind w:left="175" w:right="117" w:firstLine="500"/>
        <w:jc w:val="both"/>
        <w:rPr>
          <w:sz w:val="20"/>
          <w:lang w:val="tr-TR"/>
        </w:rPr>
      </w:pPr>
      <w:r w:rsidRPr="00CA7EB6">
        <w:rPr>
          <w:i/>
          <w:color w:val="221F1F"/>
          <w:sz w:val="20"/>
          <w:lang w:val="tr-TR"/>
        </w:rPr>
        <w:t xml:space="preserve">Nükleer tesisleri, tüm </w:t>
      </w:r>
      <w:r w:rsidRPr="00CA7EB6">
        <w:rPr>
          <w:color w:val="221F1F"/>
          <w:sz w:val="20"/>
          <w:lang w:val="tr-TR"/>
        </w:rPr>
        <w:t xml:space="preserve">iyonlaştırıcı </w:t>
      </w:r>
      <w:r w:rsidRPr="00CA7EB6">
        <w:rPr>
          <w:i/>
          <w:color w:val="221F1F"/>
          <w:sz w:val="20"/>
          <w:lang w:val="tr-TR"/>
        </w:rPr>
        <w:t xml:space="preserve">radyasyon kaynaklarının </w:t>
      </w:r>
      <w:r w:rsidRPr="00CA7EB6">
        <w:rPr>
          <w:color w:val="221F1F"/>
          <w:sz w:val="20"/>
          <w:lang w:val="tr-TR"/>
        </w:rPr>
        <w:t>kullanımını, tüm radyoaktif</w:t>
      </w:r>
      <w:r w:rsidRPr="00CA7EB6">
        <w:rPr>
          <w:color w:val="221F1F"/>
          <w:spacing w:val="-10"/>
          <w:sz w:val="20"/>
          <w:lang w:val="tr-TR"/>
        </w:rPr>
        <w:t xml:space="preserve"> </w:t>
      </w:r>
      <w:r w:rsidRPr="00CA7EB6">
        <w:rPr>
          <w:i/>
          <w:color w:val="221F1F"/>
          <w:sz w:val="20"/>
          <w:lang w:val="tr-TR"/>
        </w:rPr>
        <w:t>atık</w:t>
      </w:r>
      <w:r w:rsidRPr="00CA7EB6">
        <w:rPr>
          <w:i/>
          <w:color w:val="221F1F"/>
          <w:spacing w:val="-10"/>
          <w:sz w:val="20"/>
          <w:lang w:val="tr-TR"/>
        </w:rPr>
        <w:t xml:space="preserve"> </w:t>
      </w:r>
      <w:r w:rsidRPr="00CA7EB6">
        <w:rPr>
          <w:i/>
          <w:color w:val="221F1F"/>
          <w:sz w:val="20"/>
          <w:lang w:val="tr-TR"/>
        </w:rPr>
        <w:t>yönetimi</w:t>
      </w:r>
      <w:r w:rsidRPr="00CA7EB6">
        <w:rPr>
          <w:i/>
          <w:color w:val="221F1F"/>
          <w:spacing w:val="-9"/>
          <w:sz w:val="20"/>
          <w:lang w:val="tr-TR"/>
        </w:rPr>
        <w:t xml:space="preserve"> </w:t>
      </w:r>
      <w:r w:rsidRPr="00CA7EB6">
        <w:rPr>
          <w:i/>
          <w:color w:val="221F1F"/>
          <w:sz w:val="20"/>
          <w:lang w:val="tr-TR"/>
        </w:rPr>
        <w:t>faaliyetlerini,</w:t>
      </w:r>
      <w:r w:rsidRPr="00CA7EB6">
        <w:rPr>
          <w:i/>
          <w:color w:val="221F1F"/>
          <w:spacing w:val="-9"/>
          <w:sz w:val="20"/>
          <w:lang w:val="tr-TR"/>
        </w:rPr>
        <w:t xml:space="preserve"> </w:t>
      </w:r>
      <w:r w:rsidRPr="00CA7EB6">
        <w:rPr>
          <w:i/>
          <w:color w:val="221F1F"/>
          <w:sz w:val="20"/>
          <w:lang w:val="tr-TR"/>
        </w:rPr>
        <w:t>radyoaktif</w:t>
      </w:r>
      <w:r w:rsidRPr="00CA7EB6">
        <w:rPr>
          <w:i/>
          <w:color w:val="221F1F"/>
          <w:spacing w:val="-9"/>
          <w:sz w:val="20"/>
          <w:lang w:val="tr-TR"/>
        </w:rPr>
        <w:t xml:space="preserve"> </w:t>
      </w:r>
      <w:r w:rsidRPr="00CA7EB6">
        <w:rPr>
          <w:i/>
          <w:color w:val="221F1F"/>
          <w:sz w:val="20"/>
          <w:lang w:val="tr-TR"/>
        </w:rPr>
        <w:t>maddelerin</w:t>
      </w:r>
      <w:r w:rsidRPr="00CA7EB6">
        <w:rPr>
          <w:i/>
          <w:color w:val="221F1F"/>
          <w:spacing w:val="-8"/>
          <w:sz w:val="20"/>
          <w:lang w:val="tr-TR"/>
        </w:rPr>
        <w:t xml:space="preserve"> </w:t>
      </w:r>
      <w:r w:rsidRPr="00CA7EB6">
        <w:rPr>
          <w:color w:val="221F1F"/>
          <w:sz w:val="20"/>
          <w:lang w:val="tr-TR"/>
        </w:rPr>
        <w:t>taşınmasını</w:t>
      </w:r>
      <w:r w:rsidRPr="00CA7EB6">
        <w:rPr>
          <w:color w:val="221F1F"/>
          <w:spacing w:val="-11"/>
          <w:sz w:val="20"/>
          <w:lang w:val="tr-TR"/>
        </w:rPr>
        <w:t xml:space="preserve"> </w:t>
      </w:r>
      <w:r w:rsidRPr="00CA7EB6">
        <w:rPr>
          <w:color w:val="221F1F"/>
          <w:sz w:val="20"/>
          <w:lang w:val="tr-TR"/>
        </w:rPr>
        <w:t>ve</w:t>
      </w:r>
      <w:r w:rsidRPr="00CA7EB6">
        <w:rPr>
          <w:color w:val="221F1F"/>
          <w:spacing w:val="-9"/>
          <w:sz w:val="20"/>
          <w:lang w:val="tr-TR"/>
        </w:rPr>
        <w:t xml:space="preserve"> </w:t>
      </w:r>
      <w:r w:rsidRPr="00CA7EB6">
        <w:rPr>
          <w:color w:val="221F1F"/>
          <w:sz w:val="20"/>
          <w:lang w:val="tr-TR"/>
        </w:rPr>
        <w:t xml:space="preserve">insanların doğal veya yapay </w:t>
      </w:r>
      <w:r w:rsidRPr="00CA7EB6">
        <w:rPr>
          <w:i/>
          <w:color w:val="221F1F"/>
          <w:sz w:val="20"/>
          <w:lang w:val="tr-TR"/>
        </w:rPr>
        <w:t xml:space="preserve">kaynaklardan radyasyona maruz </w:t>
      </w:r>
      <w:r w:rsidRPr="00CA7EB6">
        <w:rPr>
          <w:color w:val="221F1F"/>
          <w:sz w:val="20"/>
          <w:lang w:val="tr-TR"/>
        </w:rPr>
        <w:t xml:space="preserve">kalabileceği diğer tüm </w:t>
      </w:r>
      <w:r w:rsidRPr="00CA7EB6">
        <w:rPr>
          <w:i/>
          <w:color w:val="221F1F"/>
          <w:sz w:val="20"/>
          <w:lang w:val="tr-TR"/>
        </w:rPr>
        <w:t xml:space="preserve">uygulama veya </w:t>
      </w:r>
      <w:r w:rsidRPr="00CA7EB6">
        <w:rPr>
          <w:color w:val="221F1F"/>
          <w:sz w:val="20"/>
          <w:lang w:val="tr-TR"/>
        </w:rPr>
        <w:t>koşulları kapsayan genel bir</w:t>
      </w:r>
      <w:r w:rsidRPr="00CA7EB6">
        <w:rPr>
          <w:color w:val="221F1F"/>
          <w:spacing w:val="-7"/>
          <w:sz w:val="20"/>
          <w:lang w:val="tr-TR"/>
        </w:rPr>
        <w:t xml:space="preserve"> </w:t>
      </w:r>
      <w:r w:rsidRPr="00CA7EB6">
        <w:rPr>
          <w:color w:val="221F1F"/>
          <w:sz w:val="20"/>
          <w:lang w:val="tr-TR"/>
        </w:rPr>
        <w:t>terimdir.</w:t>
      </w:r>
    </w:p>
    <w:p w14:paraId="69E3EA58" w14:textId="77777777" w:rsidR="001657AC" w:rsidRPr="00CA7EB6" w:rsidRDefault="00000000">
      <w:pPr>
        <w:spacing w:line="252" w:lineRule="auto"/>
        <w:ind w:left="894" w:right="118" w:hanging="220"/>
        <w:jc w:val="both"/>
        <w:rPr>
          <w:sz w:val="18"/>
          <w:lang w:val="tr-TR"/>
        </w:rPr>
      </w:pPr>
      <w:r w:rsidRPr="00CA7EB6">
        <w:rPr>
          <w:rFonts w:ascii="Arial" w:hAnsi="Arial"/>
          <w:color w:val="3054A6"/>
          <w:sz w:val="19"/>
          <w:lang w:val="tr-TR"/>
        </w:rPr>
        <w:t xml:space="preserve">® </w:t>
      </w:r>
      <w:r w:rsidRPr="00CA7EB6">
        <w:rPr>
          <w:b/>
          <w:i/>
          <w:color w:val="221F1F"/>
          <w:sz w:val="18"/>
          <w:lang w:val="tr-TR"/>
        </w:rPr>
        <w:t xml:space="preserve">'Tesisler' </w:t>
      </w:r>
      <w:r w:rsidRPr="00CA7EB6">
        <w:rPr>
          <w:color w:val="221F1F"/>
          <w:sz w:val="18"/>
          <w:lang w:val="tr-TR"/>
        </w:rPr>
        <w:t xml:space="preserve">şunları içerir: </w:t>
      </w:r>
      <w:r w:rsidRPr="00CA7EB6">
        <w:rPr>
          <w:i/>
          <w:color w:val="221F1F"/>
          <w:sz w:val="18"/>
          <w:lang w:val="tr-TR"/>
        </w:rPr>
        <w:t xml:space="preserve">nükleer tesisler; ışınlama tesisleri; uranyum </w:t>
      </w:r>
      <w:r w:rsidRPr="00CA7EB6">
        <w:rPr>
          <w:color w:val="221F1F"/>
          <w:sz w:val="18"/>
          <w:lang w:val="tr-TR"/>
        </w:rPr>
        <w:t xml:space="preserve">madenleri gibi bazı madencilik ve hammadde işleme </w:t>
      </w:r>
      <w:r w:rsidRPr="00CA7EB6">
        <w:rPr>
          <w:i/>
          <w:color w:val="221F1F"/>
          <w:sz w:val="18"/>
          <w:lang w:val="tr-TR"/>
        </w:rPr>
        <w:t xml:space="preserve">tesisleri; radyoaktif atık yönetim tesisleri; </w:t>
      </w:r>
      <w:r w:rsidRPr="00CA7EB6">
        <w:rPr>
          <w:color w:val="221F1F"/>
          <w:sz w:val="18"/>
          <w:lang w:val="tr-TR"/>
        </w:rPr>
        <w:t xml:space="preserve">ve </w:t>
      </w:r>
      <w:r w:rsidRPr="00CA7EB6">
        <w:rPr>
          <w:i/>
          <w:color w:val="221F1F"/>
          <w:sz w:val="18"/>
          <w:lang w:val="tr-TR"/>
        </w:rPr>
        <w:t xml:space="preserve">koruma ve güvenliğin </w:t>
      </w:r>
      <w:r w:rsidRPr="00CA7EB6">
        <w:rPr>
          <w:color w:val="221F1F"/>
          <w:sz w:val="18"/>
          <w:lang w:val="tr-TR"/>
        </w:rPr>
        <w:t xml:space="preserve">dikkate alınmasını gerektirecek ölçekte radyoaktif </w:t>
      </w:r>
      <w:r w:rsidRPr="00CA7EB6">
        <w:rPr>
          <w:i/>
          <w:color w:val="221F1F"/>
          <w:sz w:val="18"/>
          <w:lang w:val="tr-TR"/>
        </w:rPr>
        <w:t xml:space="preserve">maddenin </w:t>
      </w:r>
      <w:r w:rsidRPr="00CA7EB6">
        <w:rPr>
          <w:color w:val="221F1F"/>
          <w:sz w:val="18"/>
          <w:lang w:val="tr-TR"/>
        </w:rPr>
        <w:t xml:space="preserve">üretildiği, işlendiği, kullanıldığı, işlendiği, depolandığı veya bertaraf edildiği veya </w:t>
      </w:r>
      <w:r w:rsidRPr="00CA7EB6">
        <w:rPr>
          <w:i/>
          <w:color w:val="221F1F"/>
          <w:sz w:val="18"/>
          <w:lang w:val="tr-TR"/>
        </w:rPr>
        <w:t xml:space="preserve">radyasyon jeneratörlerinin </w:t>
      </w:r>
      <w:r w:rsidRPr="00CA7EB6">
        <w:rPr>
          <w:color w:val="221F1F"/>
          <w:sz w:val="18"/>
          <w:lang w:val="tr-TR"/>
        </w:rPr>
        <w:t>kurulu olduğu diğer yerler.</w:t>
      </w:r>
    </w:p>
    <w:p w14:paraId="67A2286E" w14:textId="77777777" w:rsidR="001657AC" w:rsidRPr="00CA7EB6" w:rsidRDefault="00000000">
      <w:pPr>
        <w:spacing w:line="252" w:lineRule="auto"/>
        <w:ind w:left="895" w:right="117" w:hanging="220"/>
        <w:jc w:val="both"/>
        <w:rPr>
          <w:sz w:val="18"/>
          <w:lang w:val="tr-TR"/>
        </w:rPr>
      </w:pPr>
      <w:r w:rsidRPr="00CA7EB6">
        <w:rPr>
          <w:rFonts w:ascii="Arial" w:hAnsi="Arial"/>
          <w:color w:val="3054A6"/>
          <w:sz w:val="19"/>
          <w:lang w:val="tr-TR"/>
        </w:rPr>
        <w:t xml:space="preserve">® </w:t>
      </w:r>
      <w:r w:rsidRPr="00CA7EB6">
        <w:rPr>
          <w:b/>
          <w:i/>
          <w:color w:val="221F1F"/>
          <w:sz w:val="18"/>
          <w:lang w:val="tr-TR"/>
        </w:rPr>
        <w:t xml:space="preserve">'Faaliyetler' </w:t>
      </w:r>
      <w:r w:rsidRPr="00CA7EB6">
        <w:rPr>
          <w:color w:val="221F1F"/>
          <w:sz w:val="18"/>
          <w:lang w:val="tr-TR"/>
        </w:rPr>
        <w:t xml:space="preserve">şunları içerir: endüstriyel, araştırma ve tıbbi amaçlar için </w:t>
      </w:r>
      <w:r w:rsidRPr="00CA7EB6">
        <w:rPr>
          <w:i/>
          <w:color w:val="221F1F"/>
          <w:sz w:val="18"/>
          <w:lang w:val="tr-TR"/>
        </w:rPr>
        <w:t>radyasyon kaynaklarının</w:t>
      </w:r>
      <w:r w:rsidRPr="00CA7EB6">
        <w:rPr>
          <w:i/>
          <w:color w:val="221F1F"/>
          <w:spacing w:val="-10"/>
          <w:sz w:val="18"/>
          <w:lang w:val="tr-TR"/>
        </w:rPr>
        <w:t xml:space="preserve"> </w:t>
      </w:r>
      <w:r w:rsidRPr="00CA7EB6">
        <w:rPr>
          <w:color w:val="221F1F"/>
          <w:sz w:val="18"/>
          <w:lang w:val="tr-TR"/>
        </w:rPr>
        <w:t>üretimi,</w:t>
      </w:r>
      <w:r w:rsidRPr="00CA7EB6">
        <w:rPr>
          <w:color w:val="221F1F"/>
          <w:spacing w:val="-9"/>
          <w:sz w:val="18"/>
          <w:lang w:val="tr-TR"/>
        </w:rPr>
        <w:t xml:space="preserve"> </w:t>
      </w:r>
      <w:r w:rsidRPr="00CA7EB6">
        <w:rPr>
          <w:color w:val="221F1F"/>
          <w:sz w:val="18"/>
          <w:lang w:val="tr-TR"/>
        </w:rPr>
        <w:t>kullanımı,</w:t>
      </w:r>
      <w:r w:rsidRPr="00CA7EB6">
        <w:rPr>
          <w:color w:val="221F1F"/>
          <w:spacing w:val="-10"/>
          <w:sz w:val="18"/>
          <w:lang w:val="tr-TR"/>
        </w:rPr>
        <w:t xml:space="preserve"> </w:t>
      </w:r>
      <w:r w:rsidRPr="00CA7EB6">
        <w:rPr>
          <w:color w:val="221F1F"/>
          <w:sz w:val="18"/>
          <w:lang w:val="tr-TR"/>
        </w:rPr>
        <w:t>ithalatı</w:t>
      </w:r>
      <w:r w:rsidRPr="00CA7EB6">
        <w:rPr>
          <w:color w:val="221F1F"/>
          <w:spacing w:val="-10"/>
          <w:sz w:val="18"/>
          <w:lang w:val="tr-TR"/>
        </w:rPr>
        <w:t xml:space="preserve"> </w:t>
      </w:r>
      <w:r w:rsidRPr="00CA7EB6">
        <w:rPr>
          <w:color w:val="221F1F"/>
          <w:sz w:val="18"/>
          <w:lang w:val="tr-TR"/>
        </w:rPr>
        <w:t>ve</w:t>
      </w:r>
      <w:r w:rsidRPr="00CA7EB6">
        <w:rPr>
          <w:color w:val="221F1F"/>
          <w:spacing w:val="-10"/>
          <w:sz w:val="18"/>
          <w:lang w:val="tr-TR"/>
        </w:rPr>
        <w:t xml:space="preserve"> </w:t>
      </w:r>
      <w:r w:rsidRPr="00CA7EB6">
        <w:rPr>
          <w:color w:val="221F1F"/>
          <w:sz w:val="18"/>
          <w:lang w:val="tr-TR"/>
        </w:rPr>
        <w:t>ihracatı;</w:t>
      </w:r>
      <w:r w:rsidRPr="00CA7EB6">
        <w:rPr>
          <w:color w:val="221F1F"/>
          <w:spacing w:val="-9"/>
          <w:sz w:val="18"/>
          <w:lang w:val="tr-TR"/>
        </w:rPr>
        <w:t xml:space="preserve"> </w:t>
      </w:r>
      <w:r w:rsidRPr="00CA7EB6">
        <w:rPr>
          <w:i/>
          <w:color w:val="221F1F"/>
          <w:sz w:val="18"/>
          <w:lang w:val="tr-TR"/>
        </w:rPr>
        <w:t>radyoaktif</w:t>
      </w:r>
      <w:r w:rsidRPr="00CA7EB6">
        <w:rPr>
          <w:i/>
          <w:color w:val="221F1F"/>
          <w:spacing w:val="-10"/>
          <w:sz w:val="18"/>
          <w:lang w:val="tr-TR"/>
        </w:rPr>
        <w:t xml:space="preserve"> </w:t>
      </w:r>
      <w:r w:rsidRPr="00CA7EB6">
        <w:rPr>
          <w:i/>
          <w:color w:val="221F1F"/>
          <w:sz w:val="18"/>
          <w:lang w:val="tr-TR"/>
        </w:rPr>
        <w:t>maddelerin</w:t>
      </w:r>
      <w:r w:rsidRPr="00CA7EB6">
        <w:rPr>
          <w:i/>
          <w:color w:val="221F1F"/>
          <w:spacing w:val="-10"/>
          <w:sz w:val="18"/>
          <w:lang w:val="tr-TR"/>
        </w:rPr>
        <w:t xml:space="preserve"> </w:t>
      </w:r>
      <w:r w:rsidRPr="00CA7EB6">
        <w:rPr>
          <w:color w:val="221F1F"/>
          <w:sz w:val="18"/>
          <w:lang w:val="tr-TR"/>
        </w:rPr>
        <w:t xml:space="preserve">taşınması; </w:t>
      </w:r>
      <w:r w:rsidRPr="00CA7EB6">
        <w:rPr>
          <w:i/>
          <w:color w:val="221F1F"/>
          <w:sz w:val="18"/>
          <w:lang w:val="tr-TR"/>
        </w:rPr>
        <w:t>tesislerin</w:t>
      </w:r>
      <w:r w:rsidRPr="00CA7EB6">
        <w:rPr>
          <w:i/>
          <w:color w:val="221F1F"/>
          <w:spacing w:val="-8"/>
          <w:sz w:val="18"/>
          <w:lang w:val="tr-TR"/>
        </w:rPr>
        <w:t xml:space="preserve"> </w:t>
      </w:r>
      <w:r w:rsidRPr="00CA7EB6">
        <w:rPr>
          <w:i/>
          <w:color w:val="221F1F"/>
          <w:sz w:val="18"/>
          <w:lang w:val="tr-TR"/>
        </w:rPr>
        <w:t>hizmetten</w:t>
      </w:r>
      <w:r w:rsidRPr="00CA7EB6">
        <w:rPr>
          <w:i/>
          <w:color w:val="221F1F"/>
          <w:spacing w:val="-8"/>
          <w:sz w:val="18"/>
          <w:lang w:val="tr-TR"/>
        </w:rPr>
        <w:t xml:space="preserve"> </w:t>
      </w:r>
      <w:r w:rsidRPr="00CA7EB6">
        <w:rPr>
          <w:i/>
          <w:color w:val="221F1F"/>
          <w:sz w:val="18"/>
          <w:lang w:val="tr-TR"/>
        </w:rPr>
        <w:t>çıkarılması;</w:t>
      </w:r>
      <w:r w:rsidRPr="00CA7EB6">
        <w:rPr>
          <w:i/>
          <w:color w:val="221F1F"/>
          <w:spacing w:val="-6"/>
          <w:sz w:val="18"/>
          <w:lang w:val="tr-TR"/>
        </w:rPr>
        <w:t xml:space="preserve"> </w:t>
      </w:r>
      <w:r w:rsidRPr="00CA7EB6">
        <w:rPr>
          <w:i/>
          <w:color w:val="221F1F"/>
          <w:sz w:val="18"/>
          <w:lang w:val="tr-TR"/>
        </w:rPr>
        <w:t>atık</w:t>
      </w:r>
      <w:r w:rsidRPr="00CA7EB6">
        <w:rPr>
          <w:i/>
          <w:color w:val="221F1F"/>
          <w:spacing w:val="-6"/>
          <w:sz w:val="18"/>
          <w:lang w:val="tr-TR"/>
        </w:rPr>
        <w:t xml:space="preserve"> </w:t>
      </w:r>
      <w:r w:rsidRPr="00CA7EB6">
        <w:rPr>
          <w:i/>
          <w:color w:val="221F1F"/>
          <w:sz w:val="18"/>
          <w:lang w:val="tr-TR"/>
        </w:rPr>
        <w:t>suların</w:t>
      </w:r>
      <w:r w:rsidRPr="00CA7EB6">
        <w:rPr>
          <w:i/>
          <w:color w:val="221F1F"/>
          <w:spacing w:val="-8"/>
          <w:sz w:val="18"/>
          <w:lang w:val="tr-TR"/>
        </w:rPr>
        <w:t xml:space="preserve"> </w:t>
      </w:r>
      <w:r w:rsidRPr="00CA7EB6">
        <w:rPr>
          <w:i/>
          <w:color w:val="221F1F"/>
          <w:sz w:val="18"/>
          <w:lang w:val="tr-TR"/>
        </w:rPr>
        <w:t>boşaltılması</w:t>
      </w:r>
      <w:r w:rsidRPr="00CA7EB6">
        <w:rPr>
          <w:i/>
          <w:color w:val="221F1F"/>
          <w:spacing w:val="-6"/>
          <w:sz w:val="18"/>
          <w:lang w:val="tr-TR"/>
        </w:rPr>
        <w:t xml:space="preserve"> </w:t>
      </w:r>
      <w:r w:rsidRPr="00CA7EB6">
        <w:rPr>
          <w:color w:val="221F1F"/>
          <w:sz w:val="18"/>
          <w:lang w:val="tr-TR"/>
        </w:rPr>
        <w:t>gibi</w:t>
      </w:r>
      <w:r w:rsidRPr="00CA7EB6">
        <w:rPr>
          <w:color w:val="221F1F"/>
          <w:spacing w:val="-7"/>
          <w:sz w:val="18"/>
          <w:lang w:val="tr-TR"/>
        </w:rPr>
        <w:t xml:space="preserve"> </w:t>
      </w:r>
      <w:r w:rsidRPr="00CA7EB6">
        <w:rPr>
          <w:color w:val="221F1F"/>
          <w:sz w:val="18"/>
          <w:lang w:val="tr-TR"/>
        </w:rPr>
        <w:t>radyoaktif</w:t>
      </w:r>
      <w:r w:rsidRPr="00CA7EB6">
        <w:rPr>
          <w:color w:val="221F1F"/>
          <w:spacing w:val="-6"/>
          <w:sz w:val="18"/>
          <w:lang w:val="tr-TR"/>
        </w:rPr>
        <w:t xml:space="preserve"> </w:t>
      </w:r>
      <w:r w:rsidRPr="00CA7EB6">
        <w:rPr>
          <w:i/>
          <w:color w:val="221F1F"/>
          <w:sz w:val="18"/>
          <w:lang w:val="tr-TR"/>
        </w:rPr>
        <w:t>atık</w:t>
      </w:r>
      <w:r w:rsidRPr="00CA7EB6">
        <w:rPr>
          <w:i/>
          <w:color w:val="221F1F"/>
          <w:spacing w:val="-8"/>
          <w:sz w:val="18"/>
          <w:lang w:val="tr-TR"/>
        </w:rPr>
        <w:t xml:space="preserve"> </w:t>
      </w:r>
      <w:r w:rsidRPr="00CA7EB6">
        <w:rPr>
          <w:i/>
          <w:color w:val="221F1F"/>
          <w:sz w:val="18"/>
          <w:lang w:val="tr-TR"/>
        </w:rPr>
        <w:t xml:space="preserve">yönetimi faaliyetleri; </w:t>
      </w:r>
      <w:r w:rsidRPr="00CA7EB6">
        <w:rPr>
          <w:color w:val="221F1F"/>
          <w:sz w:val="18"/>
          <w:lang w:val="tr-TR"/>
        </w:rPr>
        <w:t xml:space="preserve">ve geçmiş </w:t>
      </w:r>
      <w:r w:rsidRPr="00CA7EB6">
        <w:rPr>
          <w:i/>
          <w:color w:val="221F1F"/>
          <w:sz w:val="18"/>
          <w:lang w:val="tr-TR"/>
        </w:rPr>
        <w:t xml:space="preserve">faaliyetlerden </w:t>
      </w:r>
      <w:r w:rsidRPr="00CA7EB6">
        <w:rPr>
          <w:color w:val="221F1F"/>
          <w:sz w:val="18"/>
          <w:lang w:val="tr-TR"/>
        </w:rPr>
        <w:t xml:space="preserve">kaynaklanan kalıntılardan etkilenen sahaların </w:t>
      </w:r>
      <w:r w:rsidRPr="00CA7EB6">
        <w:rPr>
          <w:i/>
          <w:color w:val="221F1F"/>
          <w:sz w:val="18"/>
          <w:lang w:val="tr-TR"/>
        </w:rPr>
        <w:t xml:space="preserve">iyileştirilmesinin </w:t>
      </w:r>
      <w:r w:rsidRPr="00CA7EB6">
        <w:rPr>
          <w:color w:val="221F1F"/>
          <w:sz w:val="18"/>
          <w:lang w:val="tr-TR"/>
        </w:rPr>
        <w:t>bazı</w:t>
      </w:r>
      <w:r w:rsidRPr="00CA7EB6">
        <w:rPr>
          <w:color w:val="221F1F"/>
          <w:spacing w:val="-2"/>
          <w:sz w:val="18"/>
          <w:lang w:val="tr-TR"/>
        </w:rPr>
        <w:t xml:space="preserve"> </w:t>
      </w:r>
      <w:r w:rsidRPr="00CA7EB6">
        <w:rPr>
          <w:color w:val="221F1F"/>
          <w:sz w:val="18"/>
          <w:lang w:val="tr-TR"/>
        </w:rPr>
        <w:t>yönleri.</w:t>
      </w:r>
    </w:p>
    <w:p w14:paraId="52F5E478" w14:textId="77777777" w:rsidR="001657AC" w:rsidRPr="00CA7EB6" w:rsidRDefault="00000000">
      <w:pPr>
        <w:spacing w:line="252" w:lineRule="auto"/>
        <w:ind w:left="895" w:right="117"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İlave </w:t>
      </w:r>
      <w:r w:rsidRPr="00CA7EB6">
        <w:rPr>
          <w:i/>
          <w:color w:val="221F1F"/>
          <w:sz w:val="18"/>
          <w:lang w:val="tr-TR"/>
        </w:rPr>
        <w:t xml:space="preserve">radyasyon kaynakları </w:t>
      </w:r>
      <w:r w:rsidRPr="00CA7EB6">
        <w:rPr>
          <w:color w:val="221F1F"/>
          <w:sz w:val="18"/>
          <w:lang w:val="tr-TR"/>
        </w:rPr>
        <w:t xml:space="preserve">veya ilave maruziyet </w:t>
      </w:r>
      <w:r w:rsidRPr="00CA7EB6">
        <w:rPr>
          <w:i/>
          <w:color w:val="221F1F"/>
          <w:sz w:val="18"/>
          <w:lang w:val="tr-TR"/>
        </w:rPr>
        <w:t xml:space="preserve">yolları ortaya çıkaran ya da </w:t>
      </w:r>
      <w:r w:rsidRPr="00CA7EB6">
        <w:rPr>
          <w:color w:val="221F1F"/>
          <w:sz w:val="18"/>
          <w:lang w:val="tr-TR"/>
        </w:rPr>
        <w:t xml:space="preserve">mevcut </w:t>
      </w:r>
      <w:r w:rsidRPr="00CA7EB6">
        <w:rPr>
          <w:i/>
          <w:color w:val="221F1F"/>
          <w:sz w:val="18"/>
          <w:lang w:val="tr-TR"/>
        </w:rPr>
        <w:t xml:space="preserve">kaynaklardan </w:t>
      </w:r>
      <w:r w:rsidRPr="00CA7EB6">
        <w:rPr>
          <w:color w:val="221F1F"/>
          <w:sz w:val="18"/>
          <w:lang w:val="tr-TR"/>
        </w:rPr>
        <w:t xml:space="preserve">gelen maruziyet </w:t>
      </w:r>
      <w:r w:rsidRPr="00CA7EB6">
        <w:rPr>
          <w:i/>
          <w:color w:val="221F1F"/>
          <w:sz w:val="18"/>
          <w:lang w:val="tr-TR"/>
        </w:rPr>
        <w:t xml:space="preserve">yolları </w:t>
      </w:r>
      <w:r w:rsidRPr="00CA7EB6">
        <w:rPr>
          <w:color w:val="221F1F"/>
          <w:sz w:val="18"/>
          <w:lang w:val="tr-TR"/>
        </w:rPr>
        <w:t xml:space="preserve">ağını değiştirerek insanların maruziyetini veya maruz </w:t>
      </w:r>
      <w:r w:rsidRPr="00CA7EB6">
        <w:rPr>
          <w:i/>
          <w:color w:val="221F1F"/>
          <w:sz w:val="18"/>
          <w:lang w:val="tr-TR"/>
        </w:rPr>
        <w:t xml:space="preserve">kalma </w:t>
      </w:r>
      <w:r w:rsidRPr="00CA7EB6">
        <w:rPr>
          <w:color w:val="221F1F"/>
          <w:sz w:val="18"/>
          <w:lang w:val="tr-TR"/>
        </w:rPr>
        <w:t xml:space="preserve">olasılığını ya da maruz kalan insan sayısını artıran her türlü insan </w:t>
      </w:r>
      <w:r w:rsidRPr="00CA7EB6">
        <w:rPr>
          <w:i/>
          <w:color w:val="221F1F"/>
          <w:sz w:val="18"/>
          <w:lang w:val="tr-TR"/>
        </w:rPr>
        <w:t xml:space="preserve">faaliyetinin </w:t>
      </w:r>
      <w:r w:rsidRPr="00CA7EB6">
        <w:rPr>
          <w:color w:val="221F1F"/>
          <w:sz w:val="18"/>
          <w:lang w:val="tr-TR"/>
        </w:rPr>
        <w:t>dahil edilmesi amaçlanmaktadır.</w:t>
      </w:r>
    </w:p>
    <w:p w14:paraId="3E4AA7A3" w14:textId="77777777" w:rsidR="001657AC" w:rsidRPr="00CA7EB6" w:rsidRDefault="00000000">
      <w:pPr>
        <w:ind w:left="895" w:right="118"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Tesisler ve faaliyetler </w:t>
      </w:r>
      <w:r w:rsidRPr="00CA7EB6">
        <w:rPr>
          <w:color w:val="221F1F"/>
          <w:sz w:val="18"/>
          <w:lang w:val="tr-TR"/>
        </w:rPr>
        <w:t xml:space="preserve">terimi, genel durum kategorilerine atıfta bulunmak için </w:t>
      </w:r>
      <w:r w:rsidRPr="00CA7EB6">
        <w:rPr>
          <w:i/>
          <w:color w:val="221F1F"/>
          <w:sz w:val="18"/>
          <w:lang w:val="tr-TR"/>
        </w:rPr>
        <w:t>kaynaklar</w:t>
      </w:r>
      <w:r w:rsidRPr="00CA7EB6">
        <w:rPr>
          <w:i/>
          <w:color w:val="221F1F"/>
          <w:spacing w:val="-9"/>
          <w:sz w:val="18"/>
          <w:lang w:val="tr-TR"/>
        </w:rPr>
        <w:t xml:space="preserve"> </w:t>
      </w:r>
      <w:r w:rsidRPr="00CA7EB6">
        <w:rPr>
          <w:color w:val="221F1F"/>
          <w:sz w:val="18"/>
          <w:lang w:val="tr-TR"/>
        </w:rPr>
        <w:t>ve</w:t>
      </w:r>
      <w:r w:rsidRPr="00CA7EB6">
        <w:rPr>
          <w:color w:val="221F1F"/>
          <w:spacing w:val="-8"/>
          <w:sz w:val="18"/>
          <w:lang w:val="tr-TR"/>
        </w:rPr>
        <w:t xml:space="preserve"> </w:t>
      </w:r>
      <w:r w:rsidRPr="00CA7EB6">
        <w:rPr>
          <w:i/>
          <w:color w:val="221F1F"/>
          <w:sz w:val="18"/>
          <w:lang w:val="tr-TR"/>
        </w:rPr>
        <w:t>uygulamalar</w:t>
      </w:r>
      <w:r w:rsidRPr="00CA7EB6">
        <w:rPr>
          <w:i/>
          <w:color w:val="221F1F"/>
          <w:spacing w:val="-8"/>
          <w:sz w:val="18"/>
          <w:lang w:val="tr-TR"/>
        </w:rPr>
        <w:t xml:space="preserve"> </w:t>
      </w:r>
      <w:r w:rsidRPr="00CA7EB6">
        <w:rPr>
          <w:color w:val="221F1F"/>
          <w:sz w:val="18"/>
          <w:lang w:val="tr-TR"/>
        </w:rPr>
        <w:t>(veya</w:t>
      </w:r>
      <w:r w:rsidRPr="00CA7EB6">
        <w:rPr>
          <w:color w:val="221F1F"/>
          <w:spacing w:val="-10"/>
          <w:sz w:val="18"/>
          <w:lang w:val="tr-TR"/>
        </w:rPr>
        <w:t xml:space="preserve"> </w:t>
      </w:r>
      <w:r w:rsidRPr="00CA7EB6">
        <w:rPr>
          <w:i/>
          <w:color w:val="221F1F"/>
          <w:sz w:val="18"/>
          <w:lang w:val="tr-TR"/>
        </w:rPr>
        <w:t>müdahaleler)</w:t>
      </w:r>
      <w:r w:rsidRPr="00CA7EB6">
        <w:rPr>
          <w:i/>
          <w:color w:val="221F1F"/>
          <w:spacing w:val="-10"/>
          <w:sz w:val="18"/>
          <w:lang w:val="tr-TR"/>
        </w:rPr>
        <w:t xml:space="preserve"> </w:t>
      </w:r>
      <w:r w:rsidRPr="00CA7EB6">
        <w:rPr>
          <w:color w:val="221F1F"/>
          <w:sz w:val="18"/>
          <w:lang w:val="tr-TR"/>
        </w:rPr>
        <w:t>terminolojisine</w:t>
      </w:r>
      <w:r w:rsidRPr="00CA7EB6">
        <w:rPr>
          <w:color w:val="221F1F"/>
          <w:spacing w:val="-9"/>
          <w:sz w:val="18"/>
          <w:lang w:val="tr-TR"/>
        </w:rPr>
        <w:t xml:space="preserve"> </w:t>
      </w:r>
      <w:r w:rsidRPr="00CA7EB6">
        <w:rPr>
          <w:color w:val="221F1F"/>
          <w:sz w:val="18"/>
          <w:lang w:val="tr-TR"/>
        </w:rPr>
        <w:t>bir</w:t>
      </w:r>
      <w:r w:rsidRPr="00CA7EB6">
        <w:rPr>
          <w:color w:val="221F1F"/>
          <w:spacing w:val="-11"/>
          <w:sz w:val="18"/>
          <w:lang w:val="tr-TR"/>
        </w:rPr>
        <w:t xml:space="preserve"> </w:t>
      </w:r>
      <w:r w:rsidRPr="00CA7EB6">
        <w:rPr>
          <w:color w:val="221F1F"/>
          <w:sz w:val="18"/>
          <w:lang w:val="tr-TR"/>
        </w:rPr>
        <w:t>alternatif</w:t>
      </w:r>
      <w:r w:rsidRPr="00CA7EB6">
        <w:rPr>
          <w:color w:val="221F1F"/>
          <w:spacing w:val="-9"/>
          <w:sz w:val="18"/>
          <w:lang w:val="tr-TR"/>
        </w:rPr>
        <w:t xml:space="preserve"> </w:t>
      </w:r>
      <w:r w:rsidRPr="00CA7EB6">
        <w:rPr>
          <w:color w:val="221F1F"/>
          <w:sz w:val="18"/>
          <w:lang w:val="tr-TR"/>
        </w:rPr>
        <w:t>sağlamayı amaçlamaktadır.</w:t>
      </w:r>
    </w:p>
    <w:p w14:paraId="510DDC19" w14:textId="77777777" w:rsidR="001657AC" w:rsidRPr="00CA7EB6" w:rsidRDefault="00000000">
      <w:pPr>
        <w:spacing w:line="252" w:lineRule="auto"/>
        <w:ind w:left="895" w:right="118"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Örneğin, bir </w:t>
      </w:r>
      <w:r w:rsidRPr="00CA7EB6">
        <w:rPr>
          <w:i/>
          <w:color w:val="221F1F"/>
          <w:sz w:val="18"/>
          <w:lang w:val="tr-TR"/>
        </w:rPr>
        <w:t xml:space="preserve">uygulama </w:t>
      </w:r>
      <w:r w:rsidRPr="00CA7EB6">
        <w:rPr>
          <w:color w:val="221F1F"/>
          <w:sz w:val="18"/>
          <w:lang w:val="tr-TR"/>
        </w:rPr>
        <w:t xml:space="preserve">birçok farklı </w:t>
      </w:r>
      <w:r w:rsidRPr="00CA7EB6">
        <w:rPr>
          <w:i/>
          <w:color w:val="221F1F"/>
          <w:sz w:val="18"/>
          <w:lang w:val="tr-TR"/>
        </w:rPr>
        <w:t xml:space="preserve">tesis ve/veya faaliyeti içerebilir, oysa kaynağın </w:t>
      </w:r>
      <w:r w:rsidRPr="00CA7EB6">
        <w:rPr>
          <w:color w:val="221F1F"/>
          <w:sz w:val="18"/>
          <w:lang w:val="tr-TR"/>
        </w:rPr>
        <w:t xml:space="preserve">genel tanımı (1) bazı durumlarda çok geniştir: bir </w:t>
      </w:r>
      <w:r w:rsidRPr="00CA7EB6">
        <w:rPr>
          <w:i/>
          <w:color w:val="221F1F"/>
          <w:sz w:val="18"/>
          <w:lang w:val="tr-TR"/>
        </w:rPr>
        <w:t xml:space="preserve">tesis veya faaliyet bir kaynak </w:t>
      </w:r>
      <w:r w:rsidRPr="00CA7EB6">
        <w:rPr>
          <w:color w:val="221F1F"/>
          <w:sz w:val="18"/>
          <w:lang w:val="tr-TR"/>
        </w:rPr>
        <w:t xml:space="preserve">oluşturabilir veya kullanılan yoruma bağlı olarak birçok </w:t>
      </w:r>
      <w:r w:rsidRPr="00CA7EB6">
        <w:rPr>
          <w:i/>
          <w:color w:val="221F1F"/>
          <w:sz w:val="18"/>
          <w:lang w:val="tr-TR"/>
        </w:rPr>
        <w:t xml:space="preserve">kaynağın </w:t>
      </w:r>
      <w:r w:rsidRPr="00CA7EB6">
        <w:rPr>
          <w:color w:val="221F1F"/>
          <w:sz w:val="18"/>
          <w:lang w:val="tr-TR"/>
        </w:rPr>
        <w:t>kullanımını içerebilir.</w:t>
      </w:r>
    </w:p>
    <w:p w14:paraId="1BC19AA7" w14:textId="77777777" w:rsidR="001657AC" w:rsidRPr="00CA7EB6" w:rsidRDefault="00000000">
      <w:pPr>
        <w:spacing w:line="252" w:lineRule="auto"/>
        <w:ind w:left="894" w:right="116"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'Tesisler ve faaliyetler' </w:t>
      </w:r>
      <w:r w:rsidRPr="00CA7EB6">
        <w:rPr>
          <w:color w:val="221F1F"/>
          <w:sz w:val="18"/>
          <w:lang w:val="tr-TR"/>
        </w:rPr>
        <w:t xml:space="preserve">terimi çok geneldir ve </w:t>
      </w:r>
      <w:r w:rsidRPr="00CA7EB6">
        <w:rPr>
          <w:i/>
          <w:color w:val="221F1F"/>
          <w:sz w:val="18"/>
          <w:lang w:val="tr-TR"/>
        </w:rPr>
        <w:t xml:space="preserve">düzenleyici kontrolün </w:t>
      </w:r>
      <w:r w:rsidRPr="00CA7EB6">
        <w:rPr>
          <w:color w:val="221F1F"/>
          <w:sz w:val="18"/>
          <w:lang w:val="tr-TR"/>
        </w:rPr>
        <w:t xml:space="preserve">çok az gerekli olabileceği veya hiç gerekli olmayabileceği veya gerçekleştirilemeyeceği tesisleri kapsar: herhangi bir </w:t>
      </w:r>
      <w:r w:rsidRPr="00CA7EB6">
        <w:rPr>
          <w:i/>
          <w:color w:val="221F1F"/>
          <w:sz w:val="18"/>
          <w:lang w:val="tr-TR"/>
        </w:rPr>
        <w:t xml:space="preserve">yetkilendirme </w:t>
      </w:r>
      <w:r w:rsidRPr="00CA7EB6">
        <w:rPr>
          <w:color w:val="221F1F"/>
          <w:sz w:val="18"/>
          <w:lang w:val="tr-TR"/>
        </w:rPr>
        <w:t xml:space="preserve">şekli verilmiş olan tesis ve </w:t>
      </w:r>
      <w:r w:rsidRPr="00CA7EB6">
        <w:rPr>
          <w:i/>
          <w:color w:val="221F1F"/>
          <w:sz w:val="18"/>
          <w:lang w:val="tr-TR"/>
        </w:rPr>
        <w:t xml:space="preserve">faaliyetleri </w:t>
      </w:r>
      <w:r w:rsidRPr="00CA7EB6">
        <w:rPr>
          <w:color w:val="221F1F"/>
          <w:sz w:val="18"/>
          <w:lang w:val="tr-TR"/>
        </w:rPr>
        <w:t xml:space="preserve">ayırt etmek için daha spesifik olan </w:t>
      </w:r>
      <w:r w:rsidRPr="00CA7EB6">
        <w:rPr>
          <w:b/>
          <w:i/>
          <w:color w:val="221F1F"/>
          <w:sz w:val="18"/>
          <w:lang w:val="tr-TR"/>
        </w:rPr>
        <w:t xml:space="preserve">yetkilendirilmiş </w:t>
      </w:r>
      <w:r w:rsidRPr="00CA7EB6">
        <w:rPr>
          <w:color w:val="221F1F"/>
          <w:sz w:val="18"/>
          <w:lang w:val="tr-TR"/>
        </w:rPr>
        <w:t xml:space="preserve">tesis ve </w:t>
      </w:r>
      <w:r w:rsidRPr="00CA7EB6">
        <w:rPr>
          <w:b/>
          <w:i/>
          <w:color w:val="221F1F"/>
          <w:sz w:val="18"/>
          <w:lang w:val="tr-TR"/>
        </w:rPr>
        <w:t xml:space="preserve">yetkilendirilmiş faaliyet </w:t>
      </w:r>
      <w:r w:rsidRPr="00CA7EB6">
        <w:rPr>
          <w:color w:val="221F1F"/>
          <w:sz w:val="18"/>
          <w:lang w:val="tr-TR"/>
        </w:rPr>
        <w:t>terimleri kullanılmalıdır.</w:t>
      </w:r>
    </w:p>
    <w:p w14:paraId="6D56BDE6" w14:textId="77777777" w:rsidR="001657AC" w:rsidRPr="00CA7EB6" w:rsidRDefault="00000000">
      <w:pPr>
        <w:spacing w:line="252" w:lineRule="auto"/>
        <w:ind w:left="895" w:right="117"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Temel Güvenlik İlkelerinde (Güvenlik Esasları), 'barışçıl amaçlarla kullanılan </w:t>
      </w:r>
      <w:r w:rsidRPr="00CA7EB6">
        <w:rPr>
          <w:i/>
          <w:color w:val="221F1F"/>
          <w:sz w:val="18"/>
          <w:lang w:val="tr-TR"/>
        </w:rPr>
        <w:t xml:space="preserve">tesisler ve faaliyetler </w:t>
      </w:r>
      <w:r w:rsidRPr="00CA7EB6">
        <w:rPr>
          <w:color w:val="221F1F"/>
          <w:sz w:val="18"/>
          <w:lang w:val="tr-TR"/>
        </w:rPr>
        <w:t xml:space="preserve">- mevcut ve yeni -' terimi, kolaylık sağlamak amacıyla, insanların doğal veya yapay </w:t>
      </w:r>
      <w:r w:rsidRPr="00CA7EB6">
        <w:rPr>
          <w:i/>
          <w:color w:val="221F1F"/>
          <w:sz w:val="18"/>
          <w:lang w:val="tr-TR"/>
        </w:rPr>
        <w:t xml:space="preserve">kaynaklardan </w:t>
      </w:r>
      <w:r w:rsidRPr="00CA7EB6">
        <w:rPr>
          <w:color w:val="221F1F"/>
          <w:sz w:val="18"/>
          <w:lang w:val="tr-TR"/>
        </w:rPr>
        <w:t xml:space="preserve">kaynaklanan </w:t>
      </w:r>
      <w:r w:rsidRPr="00CA7EB6">
        <w:rPr>
          <w:i/>
          <w:color w:val="221F1F"/>
          <w:sz w:val="18"/>
          <w:lang w:val="tr-TR"/>
        </w:rPr>
        <w:t xml:space="preserve">radyasyon risklerine </w:t>
      </w:r>
      <w:r w:rsidRPr="00CA7EB6">
        <w:rPr>
          <w:color w:val="221F1F"/>
          <w:sz w:val="18"/>
          <w:lang w:val="tr-TR"/>
        </w:rPr>
        <w:t xml:space="preserve">maruz kalmasına neden olabilecek her türlü insan faaliyetini kapsayan genel bir terim olarak </w:t>
      </w:r>
      <w:r w:rsidRPr="00CA7EB6">
        <w:rPr>
          <w:i/>
          <w:color w:val="221F1F"/>
          <w:sz w:val="18"/>
          <w:lang w:val="tr-TR"/>
        </w:rPr>
        <w:t xml:space="preserve">tesisler ve faaliyetler şeklinde </w:t>
      </w:r>
      <w:r w:rsidRPr="00CA7EB6">
        <w:rPr>
          <w:color w:val="221F1F"/>
          <w:sz w:val="18"/>
          <w:lang w:val="tr-TR"/>
        </w:rPr>
        <w:t>kısaltılmıştır (bkz. SF-1 [17], para. 1.9).</w:t>
      </w:r>
    </w:p>
    <w:p w14:paraId="33C01A77" w14:textId="77777777" w:rsidR="001657AC" w:rsidRPr="00CA7EB6" w:rsidRDefault="00000000">
      <w:pPr>
        <w:spacing w:before="1"/>
        <w:ind w:left="675"/>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Tesisler ve faaliyetler </w:t>
      </w:r>
      <w:r w:rsidRPr="00CA7EB6">
        <w:rPr>
          <w:color w:val="221F1F"/>
          <w:sz w:val="18"/>
          <w:lang w:val="tr-TR"/>
        </w:rPr>
        <w:t>GSR Bölüm 4'te (Rev. 1) aşağıdaki gibi listelenmiştir [11]:</w:t>
      </w:r>
    </w:p>
    <w:p w14:paraId="6BC40F16" w14:textId="77777777" w:rsidR="001657AC" w:rsidRPr="00CA7EB6" w:rsidRDefault="001657AC">
      <w:pPr>
        <w:pStyle w:val="BodyText"/>
        <w:spacing w:before="10"/>
        <w:rPr>
          <w:sz w:val="20"/>
          <w:lang w:val="tr-TR"/>
        </w:rPr>
      </w:pPr>
    </w:p>
    <w:p w14:paraId="2D288008" w14:textId="7848C566" w:rsidR="001657AC" w:rsidRPr="00CA7EB6" w:rsidRDefault="00000000" w:rsidP="00337065">
      <w:pPr>
        <w:ind w:left="895"/>
        <w:rPr>
          <w:sz w:val="20"/>
          <w:lang w:val="tr-TR"/>
        </w:rPr>
      </w:pPr>
      <w:r w:rsidRPr="00CA7EB6">
        <w:rPr>
          <w:i/>
          <w:color w:val="221F1F"/>
          <w:sz w:val="18"/>
          <w:lang w:val="tr-TR"/>
        </w:rPr>
        <w:t xml:space="preserve">'Tesisler' şunları </w:t>
      </w:r>
      <w:r w:rsidRPr="00CA7EB6">
        <w:rPr>
          <w:color w:val="221F1F"/>
          <w:sz w:val="18"/>
          <w:lang w:val="tr-TR"/>
        </w:rPr>
        <w:t>içerir:</w:t>
      </w:r>
    </w:p>
    <w:p w14:paraId="05C4779F" w14:textId="77777777" w:rsidR="001657AC" w:rsidRPr="00CA7EB6" w:rsidRDefault="001657AC">
      <w:pPr>
        <w:pStyle w:val="BodyText"/>
        <w:rPr>
          <w:sz w:val="20"/>
          <w:lang w:val="tr-TR"/>
        </w:rPr>
      </w:pPr>
    </w:p>
    <w:p w14:paraId="5D2DB187" w14:textId="77777777" w:rsidR="001657AC" w:rsidRPr="00CA7EB6" w:rsidRDefault="001657AC">
      <w:pPr>
        <w:pStyle w:val="BodyText"/>
        <w:spacing w:before="8"/>
        <w:rPr>
          <w:sz w:val="22"/>
          <w:lang w:val="tr-TR"/>
        </w:rPr>
      </w:pPr>
    </w:p>
    <w:p w14:paraId="3D006CAC" w14:textId="77777777" w:rsidR="001657AC" w:rsidRPr="00CA7EB6" w:rsidRDefault="00000000">
      <w:pPr>
        <w:pStyle w:val="ListParagraph"/>
        <w:numPr>
          <w:ilvl w:val="1"/>
          <w:numId w:val="61"/>
        </w:numPr>
        <w:tabs>
          <w:tab w:val="left" w:pos="1372"/>
          <w:tab w:val="left" w:pos="1373"/>
        </w:tabs>
        <w:spacing w:before="93"/>
        <w:rPr>
          <w:sz w:val="18"/>
          <w:lang w:val="tr-TR"/>
        </w:rPr>
      </w:pPr>
      <w:r w:rsidRPr="00CA7EB6">
        <w:rPr>
          <w:color w:val="221F1F"/>
          <w:sz w:val="18"/>
          <w:lang w:val="tr-TR"/>
        </w:rPr>
        <w:t>Nükleer enerji</w:t>
      </w:r>
      <w:r w:rsidRPr="00CA7EB6">
        <w:rPr>
          <w:color w:val="221F1F"/>
          <w:spacing w:val="-1"/>
          <w:sz w:val="18"/>
          <w:lang w:val="tr-TR"/>
        </w:rPr>
        <w:t xml:space="preserve"> </w:t>
      </w:r>
      <w:r w:rsidRPr="00CA7EB6">
        <w:rPr>
          <w:color w:val="221F1F"/>
          <w:sz w:val="18"/>
          <w:lang w:val="tr-TR"/>
        </w:rPr>
        <w:t>santralleri;</w:t>
      </w:r>
    </w:p>
    <w:p w14:paraId="5455DA26" w14:textId="77777777" w:rsidR="001657AC" w:rsidRPr="00CA7EB6" w:rsidRDefault="00000000">
      <w:pPr>
        <w:pStyle w:val="ListParagraph"/>
        <w:numPr>
          <w:ilvl w:val="1"/>
          <w:numId w:val="61"/>
        </w:numPr>
        <w:tabs>
          <w:tab w:val="left" w:pos="1372"/>
          <w:tab w:val="left" w:pos="1373"/>
        </w:tabs>
        <w:spacing w:before="12"/>
        <w:rPr>
          <w:sz w:val="18"/>
          <w:lang w:val="tr-TR"/>
        </w:rPr>
      </w:pPr>
      <w:r w:rsidRPr="00CA7EB6">
        <w:rPr>
          <w:color w:val="221F1F"/>
          <w:sz w:val="18"/>
          <w:lang w:val="tr-TR"/>
        </w:rPr>
        <w:t>Diğer reaktörler (</w:t>
      </w:r>
      <w:r w:rsidRPr="00CA7EB6">
        <w:rPr>
          <w:i/>
          <w:color w:val="221F1F"/>
          <w:sz w:val="18"/>
          <w:lang w:val="tr-TR"/>
        </w:rPr>
        <w:t xml:space="preserve">araştırma reaktörleri </w:t>
      </w:r>
      <w:r w:rsidRPr="00CA7EB6">
        <w:rPr>
          <w:color w:val="221F1F"/>
          <w:sz w:val="18"/>
          <w:lang w:val="tr-TR"/>
        </w:rPr>
        <w:t xml:space="preserve">ve </w:t>
      </w:r>
      <w:r w:rsidRPr="00CA7EB6">
        <w:rPr>
          <w:i/>
          <w:color w:val="221F1F"/>
          <w:sz w:val="18"/>
          <w:lang w:val="tr-TR"/>
        </w:rPr>
        <w:t>kritik montajlar</w:t>
      </w:r>
      <w:r w:rsidRPr="00CA7EB6">
        <w:rPr>
          <w:i/>
          <w:color w:val="221F1F"/>
          <w:spacing w:val="-7"/>
          <w:sz w:val="18"/>
          <w:lang w:val="tr-TR"/>
        </w:rPr>
        <w:t xml:space="preserve"> </w:t>
      </w:r>
      <w:r w:rsidRPr="00CA7EB6">
        <w:rPr>
          <w:color w:val="221F1F"/>
          <w:sz w:val="18"/>
          <w:lang w:val="tr-TR"/>
        </w:rPr>
        <w:t>gibi);</w:t>
      </w:r>
    </w:p>
    <w:p w14:paraId="7C9ED192" w14:textId="77777777" w:rsidR="001657AC" w:rsidRPr="00CA7EB6" w:rsidRDefault="00000000">
      <w:pPr>
        <w:pStyle w:val="ListParagraph"/>
        <w:numPr>
          <w:ilvl w:val="1"/>
          <w:numId w:val="61"/>
        </w:numPr>
        <w:tabs>
          <w:tab w:val="left" w:pos="1372"/>
          <w:tab w:val="left" w:pos="1373"/>
        </w:tabs>
        <w:spacing w:before="11"/>
        <w:rPr>
          <w:sz w:val="18"/>
          <w:lang w:val="tr-TR"/>
        </w:rPr>
      </w:pPr>
      <w:r w:rsidRPr="00CA7EB6">
        <w:rPr>
          <w:color w:val="221F1F"/>
          <w:sz w:val="18"/>
          <w:lang w:val="tr-TR"/>
        </w:rPr>
        <w:t xml:space="preserve">Zenginleştirme </w:t>
      </w:r>
      <w:r w:rsidRPr="00CA7EB6">
        <w:rPr>
          <w:i/>
          <w:color w:val="221F1F"/>
          <w:sz w:val="18"/>
          <w:lang w:val="tr-TR"/>
        </w:rPr>
        <w:t xml:space="preserve">tesisleri </w:t>
      </w:r>
      <w:r w:rsidRPr="00CA7EB6">
        <w:rPr>
          <w:color w:val="221F1F"/>
          <w:sz w:val="18"/>
          <w:lang w:val="tr-TR"/>
        </w:rPr>
        <w:t xml:space="preserve">ve </w:t>
      </w:r>
      <w:r w:rsidRPr="00CA7EB6">
        <w:rPr>
          <w:i/>
          <w:color w:val="221F1F"/>
          <w:sz w:val="18"/>
          <w:lang w:val="tr-TR"/>
        </w:rPr>
        <w:t xml:space="preserve">nükleer yakıt </w:t>
      </w:r>
      <w:r w:rsidRPr="00CA7EB6">
        <w:rPr>
          <w:color w:val="221F1F"/>
          <w:sz w:val="18"/>
          <w:lang w:val="tr-TR"/>
        </w:rPr>
        <w:t>üretim</w:t>
      </w:r>
      <w:r w:rsidRPr="00CA7EB6">
        <w:rPr>
          <w:color w:val="221F1F"/>
          <w:spacing w:val="-5"/>
          <w:sz w:val="18"/>
          <w:lang w:val="tr-TR"/>
        </w:rPr>
        <w:t xml:space="preserve"> </w:t>
      </w:r>
      <w:r w:rsidRPr="00CA7EB6">
        <w:rPr>
          <w:color w:val="221F1F"/>
          <w:sz w:val="18"/>
          <w:lang w:val="tr-TR"/>
        </w:rPr>
        <w:t>tesisleri;</w:t>
      </w:r>
    </w:p>
    <w:p w14:paraId="73DAD236" w14:textId="77777777" w:rsidR="001657AC" w:rsidRPr="00CA7EB6" w:rsidRDefault="001657AC">
      <w:pPr>
        <w:pStyle w:val="BodyText"/>
        <w:rPr>
          <w:sz w:val="22"/>
          <w:lang w:val="tr-TR"/>
        </w:rPr>
      </w:pPr>
    </w:p>
    <w:p w14:paraId="2CBF4B58" w14:textId="77777777" w:rsidR="001657AC" w:rsidRPr="00CA7EB6" w:rsidRDefault="00000000">
      <w:pPr>
        <w:pStyle w:val="ListParagraph"/>
        <w:numPr>
          <w:ilvl w:val="1"/>
          <w:numId w:val="61"/>
        </w:numPr>
        <w:tabs>
          <w:tab w:val="left" w:pos="1383"/>
          <w:tab w:val="left" w:pos="1384"/>
        </w:tabs>
        <w:ind w:left="1383" w:hanging="489"/>
        <w:rPr>
          <w:sz w:val="18"/>
          <w:lang w:val="tr-TR"/>
        </w:rPr>
      </w:pPr>
      <w:r w:rsidRPr="00CA7EB6">
        <w:rPr>
          <w:i/>
          <w:color w:val="221F1F"/>
          <w:sz w:val="18"/>
          <w:lang w:val="tr-TR"/>
        </w:rPr>
        <w:t xml:space="preserve">Uranyum </w:t>
      </w:r>
      <w:r w:rsidRPr="00CA7EB6">
        <w:rPr>
          <w:color w:val="221F1F"/>
          <w:sz w:val="18"/>
          <w:lang w:val="tr-TR"/>
        </w:rPr>
        <w:t>hekzaflorür (UF6) üretmek için kullanılan dönüştürme</w:t>
      </w:r>
      <w:r w:rsidRPr="00CA7EB6">
        <w:rPr>
          <w:color w:val="221F1F"/>
          <w:spacing w:val="-10"/>
          <w:sz w:val="18"/>
          <w:lang w:val="tr-TR"/>
        </w:rPr>
        <w:t xml:space="preserve"> </w:t>
      </w:r>
      <w:r w:rsidRPr="00CA7EB6">
        <w:rPr>
          <w:color w:val="221F1F"/>
          <w:sz w:val="18"/>
          <w:lang w:val="tr-TR"/>
        </w:rPr>
        <w:t>tesisleri;</w:t>
      </w:r>
    </w:p>
    <w:p w14:paraId="41BA2DD5" w14:textId="77777777" w:rsidR="001657AC" w:rsidRPr="00CA7EB6" w:rsidRDefault="00000000">
      <w:pPr>
        <w:pStyle w:val="ListParagraph"/>
        <w:numPr>
          <w:ilvl w:val="1"/>
          <w:numId w:val="61"/>
        </w:numPr>
        <w:tabs>
          <w:tab w:val="left" w:pos="1383"/>
          <w:tab w:val="left" w:pos="1384"/>
        </w:tabs>
        <w:spacing w:before="13"/>
        <w:ind w:left="1383" w:hanging="489"/>
        <w:rPr>
          <w:i/>
          <w:sz w:val="18"/>
          <w:lang w:val="tr-TR"/>
        </w:rPr>
      </w:pPr>
      <w:r w:rsidRPr="00CA7EB6">
        <w:rPr>
          <w:color w:val="221F1F"/>
          <w:sz w:val="18"/>
          <w:lang w:val="tr-TR"/>
        </w:rPr>
        <w:t xml:space="preserve">Işınlanmış yakıt için </w:t>
      </w:r>
      <w:r w:rsidRPr="00CA7EB6">
        <w:rPr>
          <w:i/>
          <w:color w:val="221F1F"/>
          <w:sz w:val="18"/>
          <w:lang w:val="tr-TR"/>
        </w:rPr>
        <w:t xml:space="preserve">depolama </w:t>
      </w:r>
      <w:r w:rsidRPr="00CA7EB6">
        <w:rPr>
          <w:color w:val="221F1F"/>
          <w:sz w:val="18"/>
          <w:lang w:val="tr-TR"/>
        </w:rPr>
        <w:t xml:space="preserve">tesisleri ve </w:t>
      </w:r>
      <w:r w:rsidRPr="00CA7EB6">
        <w:rPr>
          <w:i/>
          <w:color w:val="221F1F"/>
          <w:sz w:val="18"/>
          <w:lang w:val="tr-TR"/>
        </w:rPr>
        <w:t>yeniden işleme</w:t>
      </w:r>
      <w:r w:rsidRPr="00CA7EB6">
        <w:rPr>
          <w:i/>
          <w:color w:val="221F1F"/>
          <w:spacing w:val="-10"/>
          <w:sz w:val="18"/>
          <w:lang w:val="tr-TR"/>
        </w:rPr>
        <w:t xml:space="preserve"> </w:t>
      </w:r>
      <w:r w:rsidRPr="00CA7EB6">
        <w:rPr>
          <w:i/>
          <w:color w:val="221F1F"/>
          <w:sz w:val="18"/>
          <w:lang w:val="tr-TR"/>
        </w:rPr>
        <w:t>tesisleri;</w:t>
      </w:r>
    </w:p>
    <w:p w14:paraId="1E7D2D6E" w14:textId="77777777" w:rsidR="001657AC" w:rsidRPr="00CA7EB6" w:rsidRDefault="00000000">
      <w:pPr>
        <w:pStyle w:val="ListParagraph"/>
        <w:numPr>
          <w:ilvl w:val="1"/>
          <w:numId w:val="61"/>
        </w:numPr>
        <w:tabs>
          <w:tab w:val="left" w:pos="1374"/>
          <w:tab w:val="left" w:pos="1376"/>
        </w:tabs>
        <w:spacing w:before="11" w:line="254" w:lineRule="auto"/>
        <w:ind w:left="1375" w:right="117" w:hanging="460"/>
        <w:rPr>
          <w:sz w:val="18"/>
          <w:lang w:val="tr-TR"/>
        </w:rPr>
      </w:pPr>
      <w:r w:rsidRPr="00CA7EB6">
        <w:rPr>
          <w:i/>
          <w:color w:val="221F1F"/>
          <w:sz w:val="18"/>
          <w:lang w:val="tr-TR"/>
        </w:rPr>
        <w:t>Radyoaktif atıkların işlendiği</w:t>
      </w:r>
      <w:r w:rsidRPr="00CA7EB6">
        <w:rPr>
          <w:color w:val="221F1F"/>
          <w:sz w:val="18"/>
          <w:lang w:val="tr-TR"/>
        </w:rPr>
        <w:t xml:space="preserve">, şartlandırıldığı, depolandığı veya bertaraf edildiği radyoaktif </w:t>
      </w:r>
      <w:r w:rsidRPr="00CA7EB6">
        <w:rPr>
          <w:i/>
          <w:color w:val="221F1F"/>
          <w:sz w:val="18"/>
          <w:lang w:val="tr-TR"/>
        </w:rPr>
        <w:t>atık yönetimi</w:t>
      </w:r>
      <w:r w:rsidRPr="00CA7EB6">
        <w:rPr>
          <w:i/>
          <w:color w:val="221F1F"/>
          <w:spacing w:val="-3"/>
          <w:sz w:val="18"/>
          <w:lang w:val="tr-TR"/>
        </w:rPr>
        <w:t xml:space="preserve"> </w:t>
      </w:r>
      <w:r w:rsidRPr="00CA7EB6">
        <w:rPr>
          <w:i/>
          <w:color w:val="221F1F"/>
          <w:sz w:val="18"/>
          <w:lang w:val="tr-TR"/>
        </w:rPr>
        <w:t>tesisleri</w:t>
      </w:r>
      <w:r w:rsidRPr="00CA7EB6">
        <w:rPr>
          <w:color w:val="221F1F"/>
          <w:sz w:val="18"/>
          <w:lang w:val="tr-TR"/>
        </w:rPr>
        <w:t>;</w:t>
      </w:r>
    </w:p>
    <w:p w14:paraId="4344A1C3" w14:textId="77777777" w:rsidR="001657AC" w:rsidRPr="00CA7EB6" w:rsidRDefault="00000000">
      <w:pPr>
        <w:pStyle w:val="ListParagraph"/>
        <w:numPr>
          <w:ilvl w:val="1"/>
          <w:numId w:val="61"/>
        </w:numPr>
        <w:tabs>
          <w:tab w:val="left" w:pos="1374"/>
          <w:tab w:val="left" w:pos="1375"/>
        </w:tabs>
        <w:spacing w:line="254" w:lineRule="auto"/>
        <w:ind w:left="1374" w:right="118" w:hanging="460"/>
        <w:rPr>
          <w:sz w:val="18"/>
          <w:lang w:val="tr-TR"/>
        </w:rPr>
      </w:pPr>
      <w:r w:rsidRPr="00CA7EB6">
        <w:rPr>
          <w:i/>
          <w:color w:val="221F1F"/>
          <w:sz w:val="18"/>
          <w:lang w:val="tr-TR"/>
        </w:rPr>
        <w:t xml:space="preserve">Radyoaktif maddelerin </w:t>
      </w:r>
      <w:r w:rsidRPr="00CA7EB6">
        <w:rPr>
          <w:color w:val="221F1F"/>
          <w:sz w:val="18"/>
          <w:lang w:val="tr-TR"/>
        </w:rPr>
        <w:t>üretildiği, işlendiği, kullanıldığı, elleçlendiği veya depolandığı diğer tüm</w:t>
      </w:r>
      <w:r w:rsidRPr="00CA7EB6">
        <w:rPr>
          <w:color w:val="221F1F"/>
          <w:spacing w:val="-2"/>
          <w:sz w:val="18"/>
          <w:lang w:val="tr-TR"/>
        </w:rPr>
        <w:t xml:space="preserve"> </w:t>
      </w:r>
      <w:r w:rsidRPr="00CA7EB6">
        <w:rPr>
          <w:color w:val="221F1F"/>
          <w:sz w:val="18"/>
          <w:lang w:val="tr-TR"/>
        </w:rPr>
        <w:t>yerler;</w:t>
      </w:r>
    </w:p>
    <w:p w14:paraId="3AFE96A6" w14:textId="77777777" w:rsidR="001657AC" w:rsidRPr="00CA7EB6" w:rsidRDefault="00000000">
      <w:pPr>
        <w:pStyle w:val="ListParagraph"/>
        <w:numPr>
          <w:ilvl w:val="1"/>
          <w:numId w:val="61"/>
        </w:numPr>
        <w:tabs>
          <w:tab w:val="left" w:pos="1374"/>
          <w:tab w:val="left" w:pos="1375"/>
        </w:tabs>
        <w:spacing w:line="254" w:lineRule="auto"/>
        <w:ind w:left="1374" w:right="119" w:hanging="460"/>
        <w:rPr>
          <w:sz w:val="18"/>
          <w:lang w:val="tr-TR"/>
        </w:rPr>
      </w:pPr>
      <w:r w:rsidRPr="00CA7EB6">
        <w:rPr>
          <w:color w:val="221F1F"/>
          <w:sz w:val="18"/>
          <w:lang w:val="tr-TR"/>
        </w:rPr>
        <w:t xml:space="preserve">Tıbbi, endüstriyel, araştırma ve diğer amaçlar için </w:t>
      </w:r>
      <w:r w:rsidRPr="00CA7EB6">
        <w:rPr>
          <w:i/>
          <w:color w:val="221F1F"/>
          <w:sz w:val="18"/>
          <w:lang w:val="tr-TR"/>
        </w:rPr>
        <w:t xml:space="preserve">ışınlama tesisleri ve radyasyon jeneratörlerinin </w:t>
      </w:r>
      <w:r w:rsidRPr="00CA7EB6">
        <w:rPr>
          <w:color w:val="221F1F"/>
          <w:sz w:val="18"/>
          <w:lang w:val="tr-TR"/>
        </w:rPr>
        <w:t>kurulduğu her türlü</w:t>
      </w:r>
      <w:r w:rsidRPr="00CA7EB6">
        <w:rPr>
          <w:color w:val="221F1F"/>
          <w:spacing w:val="-4"/>
          <w:sz w:val="18"/>
          <w:lang w:val="tr-TR"/>
        </w:rPr>
        <w:t xml:space="preserve"> </w:t>
      </w:r>
      <w:r w:rsidRPr="00CA7EB6">
        <w:rPr>
          <w:color w:val="221F1F"/>
          <w:sz w:val="18"/>
          <w:lang w:val="tr-TR"/>
        </w:rPr>
        <w:t>yer;</w:t>
      </w:r>
    </w:p>
    <w:p w14:paraId="53E62BDB" w14:textId="77777777" w:rsidR="001657AC" w:rsidRPr="00CA7EB6" w:rsidRDefault="00000000">
      <w:pPr>
        <w:pStyle w:val="ListParagraph"/>
        <w:numPr>
          <w:ilvl w:val="1"/>
          <w:numId w:val="61"/>
        </w:numPr>
        <w:tabs>
          <w:tab w:val="left" w:pos="1374"/>
          <w:tab w:val="left" w:pos="1375"/>
        </w:tabs>
        <w:spacing w:line="254" w:lineRule="auto"/>
        <w:ind w:left="1374" w:right="119" w:hanging="460"/>
        <w:rPr>
          <w:i/>
          <w:sz w:val="18"/>
          <w:lang w:val="tr-TR"/>
        </w:rPr>
      </w:pPr>
      <w:r w:rsidRPr="00CA7EB6">
        <w:rPr>
          <w:i/>
          <w:color w:val="221F1F"/>
          <w:sz w:val="18"/>
          <w:lang w:val="tr-TR"/>
        </w:rPr>
        <w:t xml:space="preserve">Radyoaktif </w:t>
      </w:r>
      <w:r w:rsidRPr="00CA7EB6">
        <w:rPr>
          <w:color w:val="221F1F"/>
          <w:sz w:val="18"/>
          <w:lang w:val="tr-TR"/>
        </w:rPr>
        <w:t>cevherlerin (</w:t>
      </w:r>
      <w:r w:rsidRPr="00CA7EB6">
        <w:rPr>
          <w:i/>
          <w:color w:val="221F1F"/>
          <w:sz w:val="18"/>
          <w:lang w:val="tr-TR"/>
        </w:rPr>
        <w:t xml:space="preserve">uranyum ve </w:t>
      </w:r>
      <w:r w:rsidRPr="00CA7EB6">
        <w:rPr>
          <w:color w:val="221F1F"/>
          <w:sz w:val="18"/>
          <w:lang w:val="tr-TR"/>
        </w:rPr>
        <w:t>toryum cevherleri gibi) madenciliğinin ve işlenmesinin yapıldığı</w:t>
      </w:r>
      <w:r w:rsidRPr="00CA7EB6">
        <w:rPr>
          <w:color w:val="221F1F"/>
          <w:spacing w:val="-2"/>
          <w:sz w:val="18"/>
          <w:lang w:val="tr-TR"/>
        </w:rPr>
        <w:t xml:space="preserve"> </w:t>
      </w:r>
      <w:r w:rsidRPr="00CA7EB6">
        <w:rPr>
          <w:i/>
          <w:color w:val="221F1F"/>
          <w:sz w:val="18"/>
          <w:lang w:val="tr-TR"/>
        </w:rPr>
        <w:t>tesisler.</w:t>
      </w:r>
    </w:p>
    <w:p w14:paraId="402D4A53" w14:textId="77777777" w:rsidR="001657AC" w:rsidRPr="00CA7EB6" w:rsidRDefault="001657AC">
      <w:pPr>
        <w:pStyle w:val="BodyText"/>
        <w:spacing w:before="7"/>
        <w:rPr>
          <w:i/>
          <w:sz w:val="20"/>
          <w:lang w:val="tr-TR"/>
        </w:rPr>
      </w:pPr>
    </w:p>
    <w:p w14:paraId="24891CDC" w14:textId="77777777" w:rsidR="001657AC" w:rsidRPr="00CA7EB6" w:rsidRDefault="00000000">
      <w:pPr>
        <w:ind w:left="894"/>
        <w:rPr>
          <w:sz w:val="18"/>
          <w:lang w:val="tr-TR"/>
        </w:rPr>
      </w:pPr>
      <w:r w:rsidRPr="00CA7EB6">
        <w:rPr>
          <w:i/>
          <w:color w:val="221F1F"/>
          <w:sz w:val="18"/>
          <w:lang w:val="tr-TR"/>
        </w:rPr>
        <w:t xml:space="preserve">"Faaliyetler" şunları </w:t>
      </w:r>
      <w:r w:rsidRPr="00CA7EB6">
        <w:rPr>
          <w:color w:val="221F1F"/>
          <w:sz w:val="18"/>
          <w:lang w:val="tr-TR"/>
        </w:rPr>
        <w:t>içerir:</w:t>
      </w:r>
    </w:p>
    <w:p w14:paraId="3B24DB12" w14:textId="77777777" w:rsidR="001657AC" w:rsidRPr="00CA7EB6" w:rsidRDefault="001657AC">
      <w:pPr>
        <w:pStyle w:val="BodyText"/>
        <w:spacing w:before="11"/>
        <w:rPr>
          <w:sz w:val="21"/>
          <w:lang w:val="tr-TR"/>
        </w:rPr>
      </w:pPr>
    </w:p>
    <w:p w14:paraId="0FF50F65" w14:textId="77777777" w:rsidR="001657AC" w:rsidRPr="00CA7EB6" w:rsidRDefault="00000000">
      <w:pPr>
        <w:pStyle w:val="ListParagraph"/>
        <w:numPr>
          <w:ilvl w:val="0"/>
          <w:numId w:val="60"/>
        </w:numPr>
        <w:tabs>
          <w:tab w:val="left" w:pos="1374"/>
          <w:tab w:val="left" w:pos="1375"/>
        </w:tabs>
        <w:ind w:hanging="461"/>
        <w:rPr>
          <w:i/>
          <w:sz w:val="18"/>
          <w:lang w:val="tr-TR"/>
        </w:rPr>
      </w:pPr>
      <w:r w:rsidRPr="00CA7EB6">
        <w:rPr>
          <w:color w:val="221F1F"/>
          <w:sz w:val="18"/>
          <w:lang w:val="tr-TR"/>
        </w:rPr>
        <w:t>Tıbbi,</w:t>
      </w:r>
      <w:r w:rsidRPr="00CA7EB6">
        <w:rPr>
          <w:color w:val="221F1F"/>
          <w:spacing w:val="27"/>
          <w:sz w:val="18"/>
          <w:lang w:val="tr-TR"/>
        </w:rPr>
        <w:t xml:space="preserve"> </w:t>
      </w:r>
      <w:r w:rsidRPr="00CA7EB6">
        <w:rPr>
          <w:color w:val="221F1F"/>
          <w:sz w:val="18"/>
          <w:lang w:val="tr-TR"/>
        </w:rPr>
        <w:t>endüstriyel,</w:t>
      </w:r>
      <w:r w:rsidRPr="00CA7EB6">
        <w:rPr>
          <w:color w:val="221F1F"/>
          <w:spacing w:val="28"/>
          <w:sz w:val="18"/>
          <w:lang w:val="tr-TR"/>
        </w:rPr>
        <w:t xml:space="preserve"> </w:t>
      </w:r>
      <w:r w:rsidRPr="00CA7EB6">
        <w:rPr>
          <w:color w:val="221F1F"/>
          <w:sz w:val="18"/>
          <w:lang w:val="tr-TR"/>
        </w:rPr>
        <w:t>araştırma</w:t>
      </w:r>
      <w:r w:rsidRPr="00CA7EB6">
        <w:rPr>
          <w:color w:val="221F1F"/>
          <w:spacing w:val="28"/>
          <w:sz w:val="18"/>
          <w:lang w:val="tr-TR"/>
        </w:rPr>
        <w:t xml:space="preserve"> </w:t>
      </w:r>
      <w:r w:rsidRPr="00CA7EB6">
        <w:rPr>
          <w:color w:val="221F1F"/>
          <w:sz w:val="18"/>
          <w:lang w:val="tr-TR"/>
        </w:rPr>
        <w:t>ve</w:t>
      </w:r>
      <w:r w:rsidRPr="00CA7EB6">
        <w:rPr>
          <w:color w:val="221F1F"/>
          <w:spacing w:val="27"/>
          <w:sz w:val="18"/>
          <w:lang w:val="tr-TR"/>
        </w:rPr>
        <w:t xml:space="preserve"> </w:t>
      </w:r>
      <w:r w:rsidRPr="00CA7EB6">
        <w:rPr>
          <w:color w:val="221F1F"/>
          <w:sz w:val="18"/>
          <w:lang w:val="tr-TR"/>
        </w:rPr>
        <w:t>diğer</w:t>
      </w:r>
      <w:r w:rsidRPr="00CA7EB6">
        <w:rPr>
          <w:color w:val="221F1F"/>
          <w:spacing w:val="28"/>
          <w:sz w:val="18"/>
          <w:lang w:val="tr-TR"/>
        </w:rPr>
        <w:t xml:space="preserve"> </w:t>
      </w:r>
      <w:r w:rsidRPr="00CA7EB6">
        <w:rPr>
          <w:color w:val="221F1F"/>
          <w:sz w:val="18"/>
          <w:lang w:val="tr-TR"/>
        </w:rPr>
        <w:t>amaçlar</w:t>
      </w:r>
      <w:r w:rsidRPr="00CA7EB6">
        <w:rPr>
          <w:color w:val="221F1F"/>
          <w:spacing w:val="27"/>
          <w:sz w:val="18"/>
          <w:lang w:val="tr-TR"/>
        </w:rPr>
        <w:t xml:space="preserve"> </w:t>
      </w:r>
      <w:r w:rsidRPr="00CA7EB6">
        <w:rPr>
          <w:color w:val="221F1F"/>
          <w:sz w:val="18"/>
          <w:lang w:val="tr-TR"/>
        </w:rPr>
        <w:t>için</w:t>
      </w:r>
      <w:r w:rsidRPr="00CA7EB6">
        <w:rPr>
          <w:color w:val="221F1F"/>
          <w:spacing w:val="28"/>
          <w:sz w:val="18"/>
          <w:lang w:val="tr-TR"/>
        </w:rPr>
        <w:t xml:space="preserve"> </w:t>
      </w:r>
      <w:r w:rsidRPr="00CA7EB6">
        <w:rPr>
          <w:i/>
          <w:color w:val="221F1F"/>
          <w:sz w:val="18"/>
          <w:lang w:val="tr-TR"/>
        </w:rPr>
        <w:t>radyasyon</w:t>
      </w:r>
      <w:r w:rsidRPr="00CA7EB6">
        <w:rPr>
          <w:i/>
          <w:color w:val="221F1F"/>
          <w:spacing w:val="28"/>
          <w:sz w:val="18"/>
          <w:lang w:val="tr-TR"/>
        </w:rPr>
        <w:t xml:space="preserve"> </w:t>
      </w:r>
      <w:r w:rsidRPr="00CA7EB6">
        <w:rPr>
          <w:i/>
          <w:color w:val="221F1F"/>
          <w:sz w:val="18"/>
          <w:lang w:val="tr-TR"/>
        </w:rPr>
        <w:t>kaynaklarının</w:t>
      </w:r>
    </w:p>
    <w:p w14:paraId="475C3E9A" w14:textId="77777777" w:rsidR="001657AC" w:rsidRPr="00CA7EB6" w:rsidRDefault="00000000">
      <w:pPr>
        <w:pStyle w:val="BodyText"/>
        <w:spacing w:before="12"/>
        <w:ind w:left="1374"/>
        <w:rPr>
          <w:lang w:val="tr-TR"/>
        </w:rPr>
      </w:pPr>
      <w:r w:rsidRPr="00CA7EB6">
        <w:rPr>
          <w:color w:val="221F1F"/>
          <w:lang w:val="tr-TR"/>
        </w:rPr>
        <w:t>üretimi, kullanımı, ithalatı ve ihracatı;</w:t>
      </w:r>
    </w:p>
    <w:p w14:paraId="38DA7A87" w14:textId="77777777" w:rsidR="001657AC" w:rsidRPr="00CA7EB6" w:rsidRDefault="00000000">
      <w:pPr>
        <w:pStyle w:val="ListParagraph"/>
        <w:numPr>
          <w:ilvl w:val="0"/>
          <w:numId w:val="60"/>
        </w:numPr>
        <w:tabs>
          <w:tab w:val="left" w:pos="1382"/>
          <w:tab w:val="left" w:pos="1383"/>
        </w:tabs>
        <w:spacing w:before="12"/>
        <w:ind w:left="1382" w:hanging="489"/>
        <w:rPr>
          <w:sz w:val="18"/>
          <w:lang w:val="tr-TR"/>
        </w:rPr>
      </w:pPr>
      <w:r w:rsidRPr="00CA7EB6">
        <w:rPr>
          <w:i/>
          <w:color w:val="221F1F"/>
          <w:sz w:val="18"/>
          <w:lang w:val="tr-TR"/>
        </w:rPr>
        <w:t>Radyoaktif maddelerin</w:t>
      </w:r>
      <w:r w:rsidRPr="00CA7EB6">
        <w:rPr>
          <w:i/>
          <w:color w:val="221F1F"/>
          <w:spacing w:val="-3"/>
          <w:sz w:val="18"/>
          <w:lang w:val="tr-TR"/>
        </w:rPr>
        <w:t xml:space="preserve"> </w:t>
      </w:r>
      <w:r w:rsidRPr="00CA7EB6">
        <w:rPr>
          <w:color w:val="221F1F"/>
          <w:sz w:val="18"/>
          <w:lang w:val="tr-TR"/>
        </w:rPr>
        <w:t>taşınması;</w:t>
      </w:r>
    </w:p>
    <w:p w14:paraId="309B6C0E" w14:textId="77777777" w:rsidR="001657AC" w:rsidRPr="00CA7EB6" w:rsidRDefault="00000000">
      <w:pPr>
        <w:pStyle w:val="ListParagraph"/>
        <w:numPr>
          <w:ilvl w:val="0"/>
          <w:numId w:val="60"/>
        </w:numPr>
        <w:tabs>
          <w:tab w:val="left" w:pos="1374"/>
          <w:tab w:val="left" w:pos="1375"/>
        </w:tabs>
        <w:spacing w:before="12"/>
        <w:ind w:hanging="461"/>
        <w:rPr>
          <w:sz w:val="18"/>
          <w:lang w:val="tr-TR"/>
        </w:rPr>
      </w:pPr>
      <w:r w:rsidRPr="00CA7EB6">
        <w:rPr>
          <w:i/>
          <w:color w:val="221F1F"/>
          <w:sz w:val="18"/>
          <w:lang w:val="tr-TR"/>
        </w:rPr>
        <w:t xml:space="preserve">Tesislerin işletmeden </w:t>
      </w:r>
      <w:r w:rsidRPr="00CA7EB6">
        <w:rPr>
          <w:color w:val="221F1F"/>
          <w:sz w:val="18"/>
          <w:lang w:val="tr-TR"/>
        </w:rPr>
        <w:t xml:space="preserve">çıkarılması ve </w:t>
      </w:r>
      <w:r w:rsidRPr="00CA7EB6">
        <w:rPr>
          <w:i/>
          <w:color w:val="221F1F"/>
          <w:sz w:val="18"/>
          <w:lang w:val="tr-TR"/>
        </w:rPr>
        <w:t>radyoaktif atık depolarının</w:t>
      </w:r>
      <w:r w:rsidRPr="00CA7EB6">
        <w:rPr>
          <w:i/>
          <w:color w:val="221F1F"/>
          <w:spacing w:val="-14"/>
          <w:sz w:val="18"/>
          <w:lang w:val="tr-TR"/>
        </w:rPr>
        <w:t xml:space="preserve"> </w:t>
      </w:r>
      <w:r w:rsidRPr="00CA7EB6">
        <w:rPr>
          <w:i/>
          <w:color w:val="221F1F"/>
          <w:sz w:val="18"/>
          <w:lang w:val="tr-TR"/>
        </w:rPr>
        <w:t>kapatılması</w:t>
      </w:r>
      <w:r w:rsidRPr="00CA7EB6">
        <w:rPr>
          <w:color w:val="221F1F"/>
          <w:sz w:val="18"/>
          <w:lang w:val="tr-TR"/>
        </w:rPr>
        <w:t>;</w:t>
      </w:r>
    </w:p>
    <w:p w14:paraId="558D14D9" w14:textId="77777777" w:rsidR="001657AC" w:rsidRPr="00CA7EB6" w:rsidRDefault="00000000">
      <w:pPr>
        <w:pStyle w:val="ListParagraph"/>
        <w:numPr>
          <w:ilvl w:val="0"/>
          <w:numId w:val="60"/>
        </w:numPr>
        <w:tabs>
          <w:tab w:val="left" w:pos="1374"/>
          <w:tab w:val="left" w:pos="1375"/>
        </w:tabs>
        <w:spacing w:before="12"/>
        <w:ind w:hanging="461"/>
        <w:rPr>
          <w:sz w:val="18"/>
          <w:lang w:val="tr-TR"/>
        </w:rPr>
      </w:pPr>
      <w:r w:rsidRPr="00CA7EB6">
        <w:rPr>
          <w:i/>
          <w:color w:val="221F1F"/>
          <w:sz w:val="18"/>
          <w:lang w:val="tr-TR"/>
        </w:rPr>
        <w:t xml:space="preserve">Radyoaktif </w:t>
      </w:r>
      <w:r w:rsidRPr="00CA7EB6">
        <w:rPr>
          <w:color w:val="221F1F"/>
          <w:sz w:val="18"/>
          <w:lang w:val="tr-TR"/>
        </w:rPr>
        <w:t xml:space="preserve">cevherlerin çıkarıldığı ve işlendiği </w:t>
      </w:r>
      <w:r w:rsidRPr="00CA7EB6">
        <w:rPr>
          <w:i/>
          <w:color w:val="221F1F"/>
          <w:sz w:val="18"/>
          <w:lang w:val="tr-TR"/>
        </w:rPr>
        <w:t>tesislerin</w:t>
      </w:r>
      <w:r w:rsidRPr="00CA7EB6">
        <w:rPr>
          <w:i/>
          <w:color w:val="221F1F"/>
          <w:spacing w:val="-9"/>
          <w:sz w:val="18"/>
          <w:lang w:val="tr-TR"/>
        </w:rPr>
        <w:t xml:space="preserve"> </w:t>
      </w:r>
      <w:r w:rsidRPr="00CA7EB6">
        <w:rPr>
          <w:color w:val="221F1F"/>
          <w:sz w:val="18"/>
          <w:lang w:val="tr-TR"/>
        </w:rPr>
        <w:t>kapatılması;</w:t>
      </w:r>
    </w:p>
    <w:p w14:paraId="2065B8C7" w14:textId="77777777" w:rsidR="001657AC" w:rsidRPr="00CA7EB6" w:rsidRDefault="00000000">
      <w:pPr>
        <w:pStyle w:val="ListParagraph"/>
        <w:numPr>
          <w:ilvl w:val="0"/>
          <w:numId w:val="60"/>
        </w:numPr>
        <w:tabs>
          <w:tab w:val="left" w:pos="1374"/>
          <w:tab w:val="left" w:pos="1375"/>
        </w:tabs>
        <w:spacing w:before="12"/>
        <w:ind w:hanging="461"/>
        <w:rPr>
          <w:sz w:val="18"/>
          <w:lang w:val="tr-TR"/>
        </w:rPr>
      </w:pPr>
      <w:r w:rsidRPr="00CA7EB6">
        <w:rPr>
          <w:i/>
          <w:color w:val="221F1F"/>
          <w:sz w:val="18"/>
          <w:lang w:val="tr-TR"/>
        </w:rPr>
        <w:t xml:space="preserve">Atık </w:t>
      </w:r>
      <w:r w:rsidRPr="00CA7EB6">
        <w:rPr>
          <w:color w:val="221F1F"/>
          <w:sz w:val="18"/>
          <w:lang w:val="tr-TR"/>
        </w:rPr>
        <w:t xml:space="preserve">suların </w:t>
      </w:r>
      <w:r w:rsidRPr="00CA7EB6">
        <w:rPr>
          <w:i/>
          <w:color w:val="221F1F"/>
          <w:sz w:val="18"/>
          <w:lang w:val="tr-TR"/>
        </w:rPr>
        <w:t xml:space="preserve">deşarjı </w:t>
      </w:r>
      <w:r w:rsidRPr="00CA7EB6">
        <w:rPr>
          <w:color w:val="221F1F"/>
          <w:sz w:val="18"/>
          <w:lang w:val="tr-TR"/>
        </w:rPr>
        <w:t xml:space="preserve">gibi </w:t>
      </w:r>
      <w:r w:rsidRPr="00CA7EB6">
        <w:rPr>
          <w:i/>
          <w:color w:val="221F1F"/>
          <w:sz w:val="18"/>
          <w:lang w:val="tr-TR"/>
        </w:rPr>
        <w:t>radyoaktif atık yönetimi</w:t>
      </w:r>
      <w:r w:rsidRPr="00CA7EB6">
        <w:rPr>
          <w:i/>
          <w:color w:val="221F1F"/>
          <w:spacing w:val="-5"/>
          <w:sz w:val="18"/>
          <w:lang w:val="tr-TR"/>
        </w:rPr>
        <w:t xml:space="preserve"> </w:t>
      </w:r>
      <w:r w:rsidRPr="00CA7EB6">
        <w:rPr>
          <w:i/>
          <w:color w:val="221F1F"/>
          <w:sz w:val="18"/>
          <w:lang w:val="tr-TR"/>
        </w:rPr>
        <w:t>faaliyetleri</w:t>
      </w:r>
      <w:r w:rsidRPr="00CA7EB6">
        <w:rPr>
          <w:color w:val="221F1F"/>
          <w:sz w:val="18"/>
          <w:lang w:val="tr-TR"/>
        </w:rPr>
        <w:t>;</w:t>
      </w:r>
    </w:p>
    <w:p w14:paraId="796E6C00" w14:textId="77777777" w:rsidR="001657AC" w:rsidRPr="00CA7EB6" w:rsidRDefault="00000000">
      <w:pPr>
        <w:pStyle w:val="ListParagraph"/>
        <w:numPr>
          <w:ilvl w:val="0"/>
          <w:numId w:val="60"/>
        </w:numPr>
        <w:tabs>
          <w:tab w:val="left" w:pos="1382"/>
          <w:tab w:val="left" w:pos="1383"/>
        </w:tabs>
        <w:spacing w:before="12"/>
        <w:ind w:left="1382" w:hanging="489"/>
        <w:rPr>
          <w:sz w:val="18"/>
          <w:lang w:val="tr-TR"/>
        </w:rPr>
      </w:pPr>
      <w:r w:rsidRPr="00CA7EB6">
        <w:rPr>
          <w:color w:val="221F1F"/>
          <w:sz w:val="18"/>
          <w:lang w:val="tr-TR"/>
        </w:rPr>
        <w:t xml:space="preserve">Geçmiş </w:t>
      </w:r>
      <w:r w:rsidRPr="00CA7EB6">
        <w:rPr>
          <w:i/>
          <w:color w:val="221F1F"/>
          <w:sz w:val="18"/>
          <w:lang w:val="tr-TR"/>
        </w:rPr>
        <w:t xml:space="preserve">faaliyetlerin </w:t>
      </w:r>
      <w:r w:rsidRPr="00CA7EB6">
        <w:rPr>
          <w:color w:val="221F1F"/>
          <w:sz w:val="18"/>
          <w:lang w:val="tr-TR"/>
        </w:rPr>
        <w:t>kalıntılarından etkilenen alanların</w:t>
      </w:r>
      <w:r w:rsidRPr="00CA7EB6">
        <w:rPr>
          <w:color w:val="221F1F"/>
          <w:spacing w:val="-8"/>
          <w:sz w:val="18"/>
          <w:lang w:val="tr-TR"/>
        </w:rPr>
        <w:t xml:space="preserve"> </w:t>
      </w:r>
      <w:r w:rsidRPr="00CA7EB6">
        <w:rPr>
          <w:i/>
          <w:color w:val="221F1F"/>
          <w:sz w:val="18"/>
          <w:lang w:val="tr-TR"/>
        </w:rPr>
        <w:t>iyileştirilmesi</w:t>
      </w:r>
      <w:r w:rsidRPr="00CA7EB6">
        <w:rPr>
          <w:color w:val="221F1F"/>
          <w:sz w:val="18"/>
          <w:lang w:val="tr-TR"/>
        </w:rPr>
        <w:t>.</w:t>
      </w:r>
    </w:p>
    <w:p w14:paraId="1C3247AB" w14:textId="77777777" w:rsidR="001657AC" w:rsidRPr="00CA7EB6" w:rsidRDefault="001657AC">
      <w:pPr>
        <w:pStyle w:val="BodyText"/>
        <w:spacing w:before="11"/>
        <w:rPr>
          <w:sz w:val="13"/>
          <w:lang w:val="tr-TR"/>
        </w:rPr>
      </w:pPr>
    </w:p>
    <w:p w14:paraId="4FF434C6" w14:textId="77777777" w:rsidR="001657AC" w:rsidRPr="00CA7EB6" w:rsidRDefault="00000000">
      <w:pPr>
        <w:pStyle w:val="Heading5"/>
        <w:spacing w:before="92"/>
        <w:ind w:left="175"/>
        <w:rPr>
          <w:lang w:val="tr-TR"/>
        </w:rPr>
      </w:pPr>
      <w:bookmarkStart w:id="289" w:name="tesis"/>
      <w:bookmarkEnd w:id="289"/>
      <w:r w:rsidRPr="00CA7EB6">
        <w:rPr>
          <w:color w:val="221F1F"/>
          <w:lang w:val="tr-TR"/>
        </w:rPr>
        <w:t>tesis</w:t>
      </w:r>
    </w:p>
    <w:p w14:paraId="66997EF9" w14:textId="77777777" w:rsidR="001657AC" w:rsidRPr="00CA7EB6" w:rsidRDefault="001657AC">
      <w:pPr>
        <w:pStyle w:val="BodyText"/>
        <w:spacing w:before="9"/>
        <w:rPr>
          <w:b/>
          <w:sz w:val="12"/>
          <w:lang w:val="tr-TR"/>
        </w:rPr>
      </w:pPr>
    </w:p>
    <w:p w14:paraId="29A8F7A4" w14:textId="77777777" w:rsidR="001657AC" w:rsidRPr="00CA7EB6" w:rsidRDefault="00000000">
      <w:pPr>
        <w:spacing w:before="92"/>
        <w:ind w:left="675"/>
        <w:rPr>
          <w:sz w:val="20"/>
          <w:lang w:val="tr-TR"/>
        </w:rPr>
      </w:pPr>
      <w:r w:rsidRPr="00CA7EB6">
        <w:rPr>
          <w:i/>
          <w:color w:val="221F1F"/>
          <w:sz w:val="20"/>
          <w:lang w:val="tr-TR"/>
        </w:rPr>
        <w:t xml:space="preserve">Tesislere ve etkinliklere </w:t>
      </w:r>
      <w:r w:rsidRPr="00CA7EB6">
        <w:rPr>
          <w:color w:val="221F1F"/>
          <w:sz w:val="20"/>
          <w:lang w:val="tr-TR"/>
        </w:rPr>
        <w:t>bakın.</w:t>
      </w:r>
    </w:p>
    <w:p w14:paraId="5231189B" w14:textId="77777777" w:rsidR="001657AC" w:rsidRPr="00CA7EB6" w:rsidRDefault="001657AC">
      <w:pPr>
        <w:pStyle w:val="BodyText"/>
        <w:spacing w:before="10"/>
        <w:rPr>
          <w:sz w:val="20"/>
          <w:lang w:val="tr-TR"/>
        </w:rPr>
      </w:pPr>
    </w:p>
    <w:p w14:paraId="4089DDD5" w14:textId="77777777" w:rsidR="001657AC" w:rsidRPr="00CA7EB6" w:rsidRDefault="00000000">
      <w:pPr>
        <w:pStyle w:val="Heading5"/>
        <w:ind w:left="175"/>
        <w:rPr>
          <w:lang w:val="tr-TR"/>
        </w:rPr>
      </w:pPr>
      <w:bookmarkStart w:id="290" w:name="tesis_durumları_(tasarımda_dikkate_alını"/>
      <w:bookmarkEnd w:id="290"/>
      <w:r w:rsidRPr="00CA7EB6">
        <w:rPr>
          <w:color w:val="221F1F"/>
          <w:lang w:val="tr-TR"/>
        </w:rPr>
        <w:t>tesis durumları (tasarımda dikkate alınır)</w:t>
      </w:r>
    </w:p>
    <w:p w14:paraId="041000F6" w14:textId="77777777" w:rsidR="001657AC" w:rsidRPr="00CA7EB6" w:rsidRDefault="001657AC">
      <w:pPr>
        <w:pStyle w:val="BodyText"/>
        <w:spacing w:before="11"/>
        <w:rPr>
          <w:b/>
          <w:sz w:val="20"/>
          <w:lang w:val="tr-TR"/>
        </w:rPr>
      </w:pPr>
    </w:p>
    <w:p w14:paraId="750182E7" w14:textId="77777777" w:rsidR="001657AC" w:rsidRPr="00CA7EB6" w:rsidRDefault="00000000">
      <w:pPr>
        <w:spacing w:line="254" w:lineRule="auto"/>
        <w:ind w:left="895" w:right="117" w:hanging="22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Araştırma reaktörleri </w:t>
      </w:r>
      <w:r w:rsidRPr="00CA7EB6">
        <w:rPr>
          <w:color w:val="221F1F"/>
          <w:sz w:val="18"/>
          <w:lang w:val="tr-TR"/>
        </w:rPr>
        <w:t xml:space="preserve">ve </w:t>
      </w:r>
      <w:r w:rsidRPr="00CA7EB6">
        <w:rPr>
          <w:i/>
          <w:color w:val="221F1F"/>
          <w:sz w:val="18"/>
          <w:lang w:val="tr-TR"/>
        </w:rPr>
        <w:t xml:space="preserve">nükleer yakıt çevrimi tesisleri </w:t>
      </w:r>
      <w:r w:rsidRPr="00CA7EB6">
        <w:rPr>
          <w:color w:val="221F1F"/>
          <w:sz w:val="18"/>
          <w:lang w:val="tr-TR"/>
        </w:rPr>
        <w:t xml:space="preserve">için </w:t>
      </w:r>
      <w:r w:rsidRPr="00CA7EB6">
        <w:rPr>
          <w:i/>
          <w:color w:val="221F1F"/>
          <w:sz w:val="18"/>
          <w:lang w:val="tr-TR"/>
        </w:rPr>
        <w:t xml:space="preserve">güvenlik standartlarında </w:t>
      </w:r>
      <w:r w:rsidRPr="00CA7EB6">
        <w:rPr>
          <w:color w:val="221F1F"/>
          <w:sz w:val="18"/>
          <w:lang w:val="tr-TR"/>
        </w:rPr>
        <w:t xml:space="preserve">kullanılan tesis durumları kavramı, nükleer enerji santralleri için </w:t>
      </w:r>
      <w:r w:rsidRPr="00CA7EB6">
        <w:rPr>
          <w:i/>
          <w:color w:val="221F1F"/>
          <w:sz w:val="18"/>
          <w:lang w:val="tr-TR"/>
        </w:rPr>
        <w:t xml:space="preserve">tesis durumları kavramına </w:t>
      </w:r>
      <w:r w:rsidRPr="00CA7EB6">
        <w:rPr>
          <w:color w:val="221F1F"/>
          <w:sz w:val="18"/>
          <w:lang w:val="tr-TR"/>
        </w:rPr>
        <w:t>genel olarak eşdeğerdir. İlgili terimler ve tanımlar için tesis durumları (tasarımda</w:t>
      </w:r>
      <w:r w:rsidRPr="00CA7EB6">
        <w:rPr>
          <w:color w:val="221F1F"/>
          <w:spacing w:val="-5"/>
          <w:sz w:val="18"/>
          <w:lang w:val="tr-TR"/>
        </w:rPr>
        <w:t xml:space="preserve"> </w:t>
      </w:r>
      <w:r w:rsidRPr="00CA7EB6">
        <w:rPr>
          <w:i/>
          <w:color w:val="221F1F"/>
          <w:sz w:val="18"/>
          <w:lang w:val="tr-TR"/>
        </w:rPr>
        <w:t>dikkate</w:t>
      </w:r>
      <w:r w:rsidRPr="00CA7EB6">
        <w:rPr>
          <w:i/>
          <w:color w:val="221F1F"/>
          <w:spacing w:val="-5"/>
          <w:sz w:val="18"/>
          <w:lang w:val="tr-TR"/>
        </w:rPr>
        <w:t xml:space="preserve"> </w:t>
      </w:r>
      <w:r w:rsidRPr="00CA7EB6">
        <w:rPr>
          <w:i/>
          <w:color w:val="221F1F"/>
          <w:sz w:val="18"/>
          <w:lang w:val="tr-TR"/>
        </w:rPr>
        <w:t>alınan)</w:t>
      </w:r>
      <w:r w:rsidRPr="00CA7EB6">
        <w:rPr>
          <w:i/>
          <w:color w:val="221F1F"/>
          <w:spacing w:val="-5"/>
          <w:sz w:val="18"/>
          <w:lang w:val="tr-TR"/>
        </w:rPr>
        <w:t xml:space="preserve"> </w:t>
      </w:r>
      <w:r w:rsidRPr="00CA7EB6">
        <w:rPr>
          <w:i/>
          <w:color w:val="221F1F"/>
          <w:sz w:val="18"/>
          <w:lang w:val="tr-TR"/>
        </w:rPr>
        <w:t>bölümüne</w:t>
      </w:r>
      <w:r w:rsidRPr="00CA7EB6">
        <w:rPr>
          <w:i/>
          <w:color w:val="221F1F"/>
          <w:spacing w:val="-5"/>
          <w:sz w:val="18"/>
          <w:lang w:val="tr-TR"/>
        </w:rPr>
        <w:t xml:space="preserve"> </w:t>
      </w:r>
      <w:r w:rsidRPr="00CA7EB6">
        <w:rPr>
          <w:color w:val="221F1F"/>
          <w:sz w:val="18"/>
          <w:lang w:val="tr-TR"/>
        </w:rPr>
        <w:t>bakınız</w:t>
      </w:r>
      <w:r w:rsidRPr="00CA7EB6">
        <w:rPr>
          <w:color w:val="221F1F"/>
          <w:spacing w:val="-5"/>
          <w:sz w:val="18"/>
          <w:lang w:val="tr-TR"/>
        </w:rPr>
        <w:t xml:space="preserve"> </w:t>
      </w:r>
      <w:r w:rsidRPr="00CA7EB6">
        <w:rPr>
          <w:color w:val="221F1F"/>
          <w:sz w:val="18"/>
          <w:lang w:val="tr-TR"/>
        </w:rPr>
        <w:t>(yani</w:t>
      </w:r>
      <w:r w:rsidRPr="00CA7EB6">
        <w:rPr>
          <w:color w:val="221F1F"/>
          <w:spacing w:val="-4"/>
          <w:sz w:val="18"/>
          <w:lang w:val="tr-TR"/>
        </w:rPr>
        <w:t xml:space="preserve"> </w:t>
      </w:r>
      <w:r w:rsidRPr="00CA7EB6">
        <w:rPr>
          <w:i/>
          <w:color w:val="221F1F"/>
          <w:sz w:val="18"/>
          <w:lang w:val="tr-TR"/>
        </w:rPr>
        <w:t>işletme</w:t>
      </w:r>
      <w:r w:rsidRPr="00CA7EB6">
        <w:rPr>
          <w:i/>
          <w:color w:val="221F1F"/>
          <w:spacing w:val="-5"/>
          <w:sz w:val="18"/>
          <w:lang w:val="tr-TR"/>
        </w:rPr>
        <w:t xml:space="preserve"> </w:t>
      </w:r>
      <w:r w:rsidRPr="00CA7EB6">
        <w:rPr>
          <w:i/>
          <w:color w:val="221F1F"/>
          <w:sz w:val="18"/>
          <w:lang w:val="tr-TR"/>
        </w:rPr>
        <w:t>durumları</w:t>
      </w:r>
      <w:r w:rsidRPr="00CA7EB6">
        <w:rPr>
          <w:color w:val="221F1F"/>
          <w:sz w:val="18"/>
          <w:lang w:val="tr-TR"/>
        </w:rPr>
        <w:t>,</w:t>
      </w:r>
      <w:r w:rsidRPr="00CA7EB6">
        <w:rPr>
          <w:color w:val="221F1F"/>
          <w:spacing w:val="-5"/>
          <w:sz w:val="18"/>
          <w:lang w:val="tr-TR"/>
        </w:rPr>
        <w:t xml:space="preserve"> </w:t>
      </w:r>
      <w:r w:rsidRPr="00CA7EB6">
        <w:rPr>
          <w:i/>
          <w:color w:val="221F1F"/>
          <w:sz w:val="18"/>
          <w:lang w:val="tr-TR"/>
        </w:rPr>
        <w:t>normal</w:t>
      </w:r>
      <w:r w:rsidRPr="00CA7EB6">
        <w:rPr>
          <w:i/>
          <w:color w:val="221F1F"/>
          <w:spacing w:val="-5"/>
          <w:sz w:val="18"/>
          <w:lang w:val="tr-TR"/>
        </w:rPr>
        <w:t xml:space="preserve"> </w:t>
      </w:r>
      <w:r w:rsidRPr="00CA7EB6">
        <w:rPr>
          <w:i/>
          <w:color w:val="221F1F"/>
          <w:sz w:val="18"/>
          <w:lang w:val="tr-TR"/>
        </w:rPr>
        <w:t>işletme</w:t>
      </w:r>
      <w:r w:rsidRPr="00CA7EB6">
        <w:rPr>
          <w:color w:val="221F1F"/>
          <w:sz w:val="18"/>
          <w:lang w:val="tr-TR"/>
        </w:rPr>
        <w:t xml:space="preserve">, </w:t>
      </w:r>
      <w:r w:rsidRPr="00CA7EB6">
        <w:rPr>
          <w:i/>
          <w:color w:val="221F1F"/>
          <w:sz w:val="18"/>
          <w:lang w:val="tr-TR"/>
        </w:rPr>
        <w:t>beklenen işletme olayları, kaza koşulları, tasarıma esas kaza, tasarım genişletme koşulları</w:t>
      </w:r>
      <w:r w:rsidRPr="00CA7EB6">
        <w:rPr>
          <w:color w:val="221F1F"/>
          <w:sz w:val="18"/>
          <w:lang w:val="tr-TR"/>
        </w:rPr>
        <w:t xml:space="preserve">, </w:t>
      </w:r>
      <w:r w:rsidRPr="00CA7EB6">
        <w:rPr>
          <w:i/>
          <w:color w:val="221F1F"/>
          <w:sz w:val="18"/>
          <w:lang w:val="tr-TR"/>
        </w:rPr>
        <w:t xml:space="preserve">kontrollü durum, güvenli durum); </w:t>
      </w:r>
      <w:r w:rsidRPr="00CA7EB6">
        <w:rPr>
          <w:color w:val="221F1F"/>
          <w:sz w:val="18"/>
          <w:lang w:val="tr-TR"/>
        </w:rPr>
        <w:t xml:space="preserve">ayrıca bakınız tesis </w:t>
      </w:r>
      <w:r w:rsidRPr="00CA7EB6">
        <w:rPr>
          <w:i/>
          <w:color w:val="221F1F"/>
          <w:sz w:val="18"/>
          <w:lang w:val="tr-TR"/>
        </w:rPr>
        <w:t>ekipmanı (nükleer enerji santrali için): güvenlik özellikleri (tasarım genişletme koşulları</w:t>
      </w:r>
      <w:r w:rsidRPr="00CA7EB6">
        <w:rPr>
          <w:i/>
          <w:color w:val="221F1F"/>
          <w:spacing w:val="-8"/>
          <w:sz w:val="18"/>
          <w:lang w:val="tr-TR"/>
        </w:rPr>
        <w:t xml:space="preserve"> </w:t>
      </w:r>
      <w:r w:rsidRPr="00CA7EB6">
        <w:rPr>
          <w:i/>
          <w:color w:val="221F1F"/>
          <w:sz w:val="18"/>
          <w:lang w:val="tr-TR"/>
        </w:rPr>
        <w:t>için).</w:t>
      </w:r>
    </w:p>
    <w:p w14:paraId="5607D832" w14:textId="77777777" w:rsidR="001657AC" w:rsidRPr="00CA7EB6" w:rsidRDefault="001657AC">
      <w:pPr>
        <w:spacing w:line="254" w:lineRule="auto"/>
        <w:jc w:val="both"/>
        <w:rPr>
          <w:sz w:val="18"/>
          <w:lang w:val="tr-TR"/>
        </w:rPr>
        <w:sectPr w:rsidR="001657AC" w:rsidRPr="00CA7EB6">
          <w:headerReference w:type="default" r:id="rId48"/>
          <w:footerReference w:type="default" r:id="rId49"/>
          <w:pgSz w:w="9260" w:h="14070"/>
          <w:pgMar w:top="900" w:right="1060" w:bottom="1580" w:left="1020" w:header="683" w:footer="1383" w:gutter="0"/>
          <w:cols w:space="720"/>
        </w:sectPr>
      </w:pPr>
    </w:p>
    <w:p w14:paraId="05FDCECF" w14:textId="77777777" w:rsidR="001657AC" w:rsidRPr="00CA7EB6" w:rsidRDefault="001657AC">
      <w:pPr>
        <w:pStyle w:val="BodyText"/>
        <w:rPr>
          <w:i/>
          <w:sz w:val="20"/>
          <w:lang w:val="tr-TR"/>
        </w:rPr>
      </w:pPr>
    </w:p>
    <w:p w14:paraId="74F38A1A" w14:textId="77777777" w:rsidR="001657AC" w:rsidRPr="00CA7EB6" w:rsidRDefault="001657AC">
      <w:pPr>
        <w:pStyle w:val="BodyText"/>
        <w:spacing w:before="9"/>
        <w:rPr>
          <w:i/>
          <w:sz w:val="22"/>
          <w:lang w:val="tr-TR"/>
        </w:rPr>
      </w:pPr>
    </w:p>
    <w:p w14:paraId="3E05FC69" w14:textId="77777777" w:rsidR="001657AC" w:rsidRPr="00CA7EB6" w:rsidRDefault="00000000">
      <w:pPr>
        <w:pStyle w:val="ListParagraph"/>
        <w:numPr>
          <w:ilvl w:val="0"/>
          <w:numId w:val="59"/>
        </w:numPr>
        <w:tabs>
          <w:tab w:val="left" w:pos="917"/>
        </w:tabs>
        <w:rPr>
          <w:i/>
          <w:sz w:val="20"/>
          <w:lang w:val="tr-TR"/>
        </w:rPr>
      </w:pPr>
      <w:r w:rsidRPr="00CA7EB6">
        <w:rPr>
          <w:b/>
          <w:color w:val="221F1F"/>
          <w:sz w:val="20"/>
          <w:lang w:val="tr-TR"/>
        </w:rPr>
        <w:t>Tesis</w:t>
      </w:r>
      <w:r w:rsidRPr="00CA7EB6">
        <w:rPr>
          <w:b/>
          <w:color w:val="221F1F"/>
          <w:spacing w:val="32"/>
          <w:sz w:val="20"/>
          <w:lang w:val="tr-TR"/>
        </w:rPr>
        <w:t xml:space="preserve"> </w:t>
      </w:r>
      <w:r w:rsidRPr="00CA7EB6">
        <w:rPr>
          <w:b/>
          <w:color w:val="221F1F"/>
          <w:sz w:val="20"/>
          <w:lang w:val="tr-TR"/>
        </w:rPr>
        <w:t>durumları</w:t>
      </w:r>
      <w:r w:rsidRPr="00CA7EB6">
        <w:rPr>
          <w:b/>
          <w:color w:val="221F1F"/>
          <w:spacing w:val="32"/>
          <w:sz w:val="20"/>
          <w:lang w:val="tr-TR"/>
        </w:rPr>
        <w:t xml:space="preserve"> </w:t>
      </w:r>
      <w:r w:rsidRPr="00CA7EB6">
        <w:rPr>
          <w:color w:val="221F1F"/>
          <w:sz w:val="20"/>
          <w:lang w:val="tr-TR"/>
        </w:rPr>
        <w:t>(tasarım</w:t>
      </w:r>
      <w:r w:rsidRPr="00CA7EB6">
        <w:rPr>
          <w:color w:val="221F1F"/>
          <w:spacing w:val="31"/>
          <w:sz w:val="20"/>
          <w:lang w:val="tr-TR"/>
        </w:rPr>
        <w:t xml:space="preserve"> </w:t>
      </w:r>
      <w:r w:rsidRPr="00CA7EB6">
        <w:rPr>
          <w:color w:val="221F1F"/>
          <w:sz w:val="20"/>
          <w:lang w:val="tr-TR"/>
        </w:rPr>
        <w:t>amaçları</w:t>
      </w:r>
      <w:r w:rsidRPr="00CA7EB6">
        <w:rPr>
          <w:color w:val="221F1F"/>
          <w:spacing w:val="32"/>
          <w:sz w:val="20"/>
          <w:lang w:val="tr-TR"/>
        </w:rPr>
        <w:t xml:space="preserve"> </w:t>
      </w:r>
      <w:r w:rsidRPr="00CA7EB6">
        <w:rPr>
          <w:color w:val="221F1F"/>
          <w:sz w:val="20"/>
          <w:lang w:val="tr-TR"/>
        </w:rPr>
        <w:t>doğrultusunda</w:t>
      </w:r>
      <w:r w:rsidRPr="00CA7EB6">
        <w:rPr>
          <w:color w:val="221F1F"/>
          <w:spacing w:val="32"/>
          <w:sz w:val="20"/>
          <w:lang w:val="tr-TR"/>
        </w:rPr>
        <w:t xml:space="preserve"> </w:t>
      </w:r>
      <w:r w:rsidRPr="00CA7EB6">
        <w:rPr>
          <w:color w:val="221F1F"/>
          <w:sz w:val="20"/>
          <w:lang w:val="tr-TR"/>
        </w:rPr>
        <w:t>bir</w:t>
      </w:r>
      <w:r w:rsidRPr="00CA7EB6">
        <w:rPr>
          <w:color w:val="221F1F"/>
          <w:spacing w:val="31"/>
          <w:sz w:val="20"/>
          <w:lang w:val="tr-TR"/>
        </w:rPr>
        <w:t xml:space="preserve"> </w:t>
      </w:r>
      <w:r w:rsidRPr="00CA7EB6">
        <w:rPr>
          <w:i/>
          <w:color w:val="221F1F"/>
          <w:sz w:val="20"/>
          <w:lang w:val="tr-TR"/>
        </w:rPr>
        <w:t>araştırma</w:t>
      </w:r>
      <w:r w:rsidRPr="00CA7EB6">
        <w:rPr>
          <w:i/>
          <w:color w:val="221F1F"/>
          <w:spacing w:val="32"/>
          <w:sz w:val="20"/>
          <w:lang w:val="tr-TR"/>
        </w:rPr>
        <w:t xml:space="preserve"> </w:t>
      </w:r>
      <w:r w:rsidRPr="00CA7EB6">
        <w:rPr>
          <w:i/>
          <w:color w:val="221F1F"/>
          <w:sz w:val="20"/>
          <w:lang w:val="tr-TR"/>
        </w:rPr>
        <w:t>reaktörü</w:t>
      </w:r>
    </w:p>
    <w:p w14:paraId="06B11074" w14:textId="77777777" w:rsidR="001657AC" w:rsidRPr="00CA7EB6" w:rsidRDefault="00000000">
      <w:pPr>
        <w:pStyle w:val="Heading7"/>
        <w:spacing w:before="30"/>
        <w:ind w:left="179"/>
        <w:rPr>
          <w:lang w:val="tr-TR"/>
        </w:rPr>
      </w:pPr>
      <w:r w:rsidRPr="00CA7EB6">
        <w:rPr>
          <w:color w:val="221F1F"/>
          <w:lang w:val="tr-TR"/>
        </w:rPr>
        <w:t>tesisinin varsayılan durumları).</w:t>
      </w:r>
    </w:p>
    <w:p w14:paraId="51D0F07B" w14:textId="77777777" w:rsidR="001657AC" w:rsidRPr="00CA7EB6" w:rsidRDefault="001657AC">
      <w:pPr>
        <w:pStyle w:val="BodyText"/>
        <w:spacing w:before="10"/>
        <w:rPr>
          <w:sz w:val="19"/>
          <w:lang w:val="tr-TR"/>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1"/>
        <w:gridCol w:w="1554"/>
        <w:gridCol w:w="1387"/>
        <w:gridCol w:w="1229"/>
        <w:gridCol w:w="1056"/>
      </w:tblGrid>
      <w:tr w:rsidR="001657AC" w:rsidRPr="00CA7EB6" w14:paraId="2A189517" w14:textId="77777777">
        <w:trPr>
          <w:trHeight w:val="316"/>
        </w:trPr>
        <w:tc>
          <w:tcPr>
            <w:tcW w:w="3125" w:type="dxa"/>
            <w:gridSpan w:val="2"/>
            <w:tcBorders>
              <w:top w:val="nil"/>
            </w:tcBorders>
          </w:tcPr>
          <w:p w14:paraId="57A67D51" w14:textId="77777777" w:rsidR="001657AC" w:rsidRPr="00CA7EB6" w:rsidRDefault="001657AC">
            <w:pPr>
              <w:pStyle w:val="TableParagraph"/>
              <w:rPr>
                <w:sz w:val="20"/>
                <w:lang w:val="tr-TR"/>
              </w:rPr>
            </w:pPr>
          </w:p>
        </w:tc>
        <w:tc>
          <w:tcPr>
            <w:tcW w:w="3672" w:type="dxa"/>
            <w:gridSpan w:val="3"/>
            <w:tcBorders>
              <w:top w:val="nil"/>
            </w:tcBorders>
          </w:tcPr>
          <w:p w14:paraId="29227614" w14:textId="77777777" w:rsidR="001657AC" w:rsidRPr="00CA7EB6" w:rsidRDefault="001657AC">
            <w:pPr>
              <w:pStyle w:val="TableParagraph"/>
              <w:rPr>
                <w:sz w:val="20"/>
                <w:lang w:val="tr-TR"/>
              </w:rPr>
            </w:pPr>
          </w:p>
        </w:tc>
      </w:tr>
      <w:tr w:rsidR="001657AC" w:rsidRPr="00CA7EB6" w14:paraId="27CFB738" w14:textId="77777777">
        <w:trPr>
          <w:trHeight w:val="481"/>
        </w:trPr>
        <w:tc>
          <w:tcPr>
            <w:tcW w:w="3125" w:type="dxa"/>
            <w:gridSpan w:val="2"/>
            <w:tcBorders>
              <w:bottom w:val="nil"/>
            </w:tcBorders>
          </w:tcPr>
          <w:p w14:paraId="0C1C5333" w14:textId="77777777" w:rsidR="001657AC" w:rsidRPr="00CA7EB6" w:rsidRDefault="00000000">
            <w:pPr>
              <w:pStyle w:val="TableParagraph"/>
              <w:ind w:left="665"/>
              <w:rPr>
                <w:sz w:val="20"/>
                <w:lang w:val="tr-TR"/>
              </w:rPr>
            </w:pPr>
            <w:r w:rsidRPr="00CA7EB6">
              <w:rPr>
                <w:color w:val="221F1F"/>
                <w:sz w:val="20"/>
                <w:lang w:val="tr-TR"/>
              </w:rPr>
              <w:t>Operasyonel durumlar</w:t>
            </w:r>
          </w:p>
        </w:tc>
        <w:tc>
          <w:tcPr>
            <w:tcW w:w="2616" w:type="dxa"/>
            <w:gridSpan w:val="2"/>
            <w:tcBorders>
              <w:bottom w:val="nil"/>
              <w:right w:val="nil"/>
            </w:tcBorders>
          </w:tcPr>
          <w:p w14:paraId="35B075B7" w14:textId="77777777" w:rsidR="001657AC" w:rsidRPr="00CA7EB6" w:rsidRDefault="00000000">
            <w:pPr>
              <w:pStyle w:val="TableParagraph"/>
              <w:ind w:left="1256"/>
              <w:rPr>
                <w:sz w:val="20"/>
                <w:lang w:val="tr-TR"/>
              </w:rPr>
            </w:pPr>
            <w:r w:rsidRPr="00CA7EB6">
              <w:rPr>
                <w:color w:val="221F1F"/>
                <w:sz w:val="20"/>
                <w:lang w:val="tr-TR"/>
              </w:rPr>
              <w:t>Kaza koşulları</w:t>
            </w:r>
          </w:p>
        </w:tc>
        <w:tc>
          <w:tcPr>
            <w:tcW w:w="1056" w:type="dxa"/>
            <w:tcBorders>
              <w:left w:val="nil"/>
              <w:bottom w:val="nil"/>
            </w:tcBorders>
          </w:tcPr>
          <w:p w14:paraId="4DA0AB12" w14:textId="77777777" w:rsidR="001657AC" w:rsidRPr="00CA7EB6" w:rsidRDefault="001657AC">
            <w:pPr>
              <w:pStyle w:val="TableParagraph"/>
              <w:rPr>
                <w:sz w:val="20"/>
                <w:lang w:val="tr-TR"/>
              </w:rPr>
            </w:pPr>
          </w:p>
        </w:tc>
      </w:tr>
      <w:tr w:rsidR="001657AC" w:rsidRPr="00CA7EB6" w14:paraId="06842507" w14:textId="77777777">
        <w:trPr>
          <w:trHeight w:val="835"/>
        </w:trPr>
        <w:tc>
          <w:tcPr>
            <w:tcW w:w="1571" w:type="dxa"/>
            <w:tcBorders>
              <w:top w:val="nil"/>
              <w:bottom w:val="nil"/>
            </w:tcBorders>
          </w:tcPr>
          <w:p w14:paraId="66B4A579" w14:textId="77777777" w:rsidR="001657AC" w:rsidRPr="00CA7EB6" w:rsidRDefault="001657AC">
            <w:pPr>
              <w:pStyle w:val="TableParagraph"/>
              <w:rPr>
                <w:sz w:val="20"/>
                <w:lang w:val="tr-TR"/>
              </w:rPr>
            </w:pPr>
          </w:p>
        </w:tc>
        <w:tc>
          <w:tcPr>
            <w:tcW w:w="1554" w:type="dxa"/>
            <w:tcBorders>
              <w:top w:val="nil"/>
              <w:bottom w:val="nil"/>
            </w:tcBorders>
          </w:tcPr>
          <w:p w14:paraId="3B3D13C2" w14:textId="77777777" w:rsidR="001657AC" w:rsidRPr="00CA7EB6" w:rsidRDefault="001657AC">
            <w:pPr>
              <w:pStyle w:val="TableParagraph"/>
              <w:rPr>
                <w:sz w:val="20"/>
                <w:lang w:val="tr-TR"/>
              </w:rPr>
            </w:pPr>
          </w:p>
        </w:tc>
        <w:tc>
          <w:tcPr>
            <w:tcW w:w="1387" w:type="dxa"/>
            <w:tcBorders>
              <w:top w:val="nil"/>
              <w:bottom w:val="nil"/>
            </w:tcBorders>
          </w:tcPr>
          <w:p w14:paraId="312BDC88" w14:textId="77777777" w:rsidR="001657AC" w:rsidRPr="00CA7EB6" w:rsidRDefault="001657AC">
            <w:pPr>
              <w:pStyle w:val="TableParagraph"/>
              <w:rPr>
                <w:sz w:val="20"/>
                <w:lang w:val="tr-TR"/>
              </w:rPr>
            </w:pPr>
          </w:p>
        </w:tc>
        <w:tc>
          <w:tcPr>
            <w:tcW w:w="2285" w:type="dxa"/>
            <w:gridSpan w:val="2"/>
            <w:tcBorders>
              <w:top w:val="nil"/>
              <w:bottom w:val="nil"/>
            </w:tcBorders>
          </w:tcPr>
          <w:p w14:paraId="7AB82C30" w14:textId="77777777" w:rsidR="001657AC" w:rsidRPr="00CA7EB6" w:rsidRDefault="00000000">
            <w:pPr>
              <w:pStyle w:val="TableParagraph"/>
              <w:spacing w:before="187"/>
              <w:ind w:left="792" w:right="327" w:hanging="436"/>
              <w:rPr>
                <w:sz w:val="20"/>
                <w:lang w:val="tr-TR"/>
              </w:rPr>
            </w:pPr>
            <w:r w:rsidRPr="00CA7EB6">
              <w:rPr>
                <w:color w:val="221F1F"/>
                <w:sz w:val="20"/>
                <w:lang w:val="tr-TR"/>
              </w:rPr>
              <w:t>Tasarım genişletme koşulları</w:t>
            </w:r>
          </w:p>
        </w:tc>
      </w:tr>
      <w:tr w:rsidR="001657AC" w:rsidRPr="00CA7EB6" w14:paraId="397BB366" w14:textId="77777777">
        <w:trPr>
          <w:trHeight w:val="665"/>
        </w:trPr>
        <w:tc>
          <w:tcPr>
            <w:tcW w:w="1571" w:type="dxa"/>
            <w:tcBorders>
              <w:top w:val="nil"/>
              <w:bottom w:val="nil"/>
            </w:tcBorders>
          </w:tcPr>
          <w:p w14:paraId="168D2D20" w14:textId="77777777" w:rsidR="001657AC" w:rsidRPr="00CA7EB6" w:rsidRDefault="001657AC">
            <w:pPr>
              <w:pStyle w:val="TableParagraph"/>
              <w:spacing w:before="1"/>
              <w:rPr>
                <w:sz w:val="19"/>
                <w:lang w:val="tr-TR"/>
              </w:rPr>
            </w:pPr>
          </w:p>
          <w:p w14:paraId="4108E537" w14:textId="77777777" w:rsidR="001657AC" w:rsidRPr="00CA7EB6" w:rsidRDefault="00000000">
            <w:pPr>
              <w:pStyle w:val="TableParagraph"/>
              <w:ind w:left="149"/>
              <w:rPr>
                <w:sz w:val="20"/>
                <w:lang w:val="tr-TR"/>
              </w:rPr>
            </w:pPr>
            <w:r w:rsidRPr="00CA7EB6">
              <w:rPr>
                <w:color w:val="221F1F"/>
                <w:sz w:val="20"/>
                <w:lang w:val="tr-TR"/>
              </w:rPr>
              <w:t>Normal çalışma</w:t>
            </w:r>
          </w:p>
        </w:tc>
        <w:tc>
          <w:tcPr>
            <w:tcW w:w="1554" w:type="dxa"/>
            <w:vMerge w:val="restart"/>
            <w:tcBorders>
              <w:top w:val="nil"/>
              <w:bottom w:val="nil"/>
            </w:tcBorders>
          </w:tcPr>
          <w:p w14:paraId="0D4E387D" w14:textId="77777777" w:rsidR="001657AC" w:rsidRPr="00CA7EB6" w:rsidRDefault="00000000">
            <w:pPr>
              <w:pStyle w:val="TableParagraph"/>
              <w:spacing w:before="100"/>
              <w:ind w:left="292" w:right="282" w:firstLine="1"/>
              <w:jc w:val="center"/>
              <w:rPr>
                <w:sz w:val="20"/>
                <w:lang w:val="tr-TR"/>
              </w:rPr>
            </w:pPr>
            <w:r w:rsidRPr="00CA7EB6">
              <w:rPr>
                <w:color w:val="221F1F"/>
                <w:sz w:val="20"/>
                <w:lang w:val="tr-TR"/>
              </w:rPr>
              <w:t>Öngörülen operasyonel olaylar</w:t>
            </w:r>
          </w:p>
        </w:tc>
        <w:tc>
          <w:tcPr>
            <w:tcW w:w="1387" w:type="dxa"/>
            <w:tcBorders>
              <w:top w:val="nil"/>
              <w:bottom w:val="nil"/>
            </w:tcBorders>
          </w:tcPr>
          <w:p w14:paraId="0CD9CE28" w14:textId="77777777" w:rsidR="001657AC" w:rsidRPr="00CA7EB6" w:rsidRDefault="001657AC">
            <w:pPr>
              <w:pStyle w:val="TableParagraph"/>
              <w:spacing w:before="4"/>
              <w:rPr>
                <w:sz w:val="19"/>
                <w:lang w:val="tr-TR"/>
              </w:rPr>
            </w:pPr>
          </w:p>
          <w:p w14:paraId="1AC69798" w14:textId="77777777" w:rsidR="001657AC" w:rsidRPr="00CA7EB6" w:rsidRDefault="00000000">
            <w:pPr>
              <w:pStyle w:val="TableParagraph"/>
              <w:spacing w:line="230" w:lineRule="exact"/>
              <w:ind w:left="405" w:right="33" w:hanging="342"/>
              <w:rPr>
                <w:sz w:val="20"/>
                <w:lang w:val="tr-TR"/>
              </w:rPr>
            </w:pPr>
            <w:r w:rsidRPr="00CA7EB6">
              <w:rPr>
                <w:color w:val="221F1F"/>
                <w:sz w:val="20"/>
                <w:lang w:val="tr-TR"/>
              </w:rPr>
              <w:t>Tasarım temelli kazalar</w:t>
            </w:r>
          </w:p>
        </w:tc>
        <w:tc>
          <w:tcPr>
            <w:tcW w:w="1229" w:type="dxa"/>
            <w:vMerge w:val="restart"/>
            <w:tcBorders>
              <w:top w:val="nil"/>
              <w:bottom w:val="nil"/>
            </w:tcBorders>
          </w:tcPr>
          <w:p w14:paraId="4FB26B7F" w14:textId="77777777" w:rsidR="001657AC" w:rsidRPr="00CA7EB6" w:rsidRDefault="001657AC">
            <w:pPr>
              <w:pStyle w:val="TableParagraph"/>
              <w:rPr>
                <w:lang w:val="tr-TR"/>
              </w:rPr>
            </w:pPr>
          </w:p>
          <w:p w14:paraId="0AD2D9B5" w14:textId="77777777" w:rsidR="001657AC" w:rsidRPr="00CA7EB6" w:rsidRDefault="001657AC">
            <w:pPr>
              <w:pStyle w:val="TableParagraph"/>
              <w:spacing w:before="11"/>
              <w:rPr>
                <w:sz w:val="23"/>
                <w:lang w:val="tr-TR"/>
              </w:rPr>
            </w:pPr>
          </w:p>
          <w:p w14:paraId="55F69DD0" w14:textId="77777777" w:rsidR="001657AC" w:rsidRPr="00CA7EB6" w:rsidRDefault="00000000">
            <w:pPr>
              <w:pStyle w:val="TableParagraph"/>
              <w:ind w:left="17" w:right="4"/>
              <w:jc w:val="center"/>
              <w:rPr>
                <w:sz w:val="20"/>
                <w:lang w:val="tr-TR"/>
              </w:rPr>
            </w:pPr>
            <w:r w:rsidRPr="00CA7EB6">
              <w:rPr>
                <w:color w:val="221F1F"/>
                <w:sz w:val="20"/>
                <w:lang w:val="tr-TR"/>
              </w:rPr>
              <w:t>Yakıtta önemli bir bozulma olmadan</w:t>
            </w:r>
          </w:p>
        </w:tc>
        <w:tc>
          <w:tcPr>
            <w:tcW w:w="1056" w:type="dxa"/>
            <w:tcBorders>
              <w:top w:val="nil"/>
              <w:bottom w:val="nil"/>
            </w:tcBorders>
          </w:tcPr>
          <w:p w14:paraId="71112314" w14:textId="77777777" w:rsidR="001657AC" w:rsidRPr="00CA7EB6" w:rsidRDefault="001657AC">
            <w:pPr>
              <w:pStyle w:val="TableParagraph"/>
              <w:rPr>
                <w:sz w:val="20"/>
                <w:lang w:val="tr-TR"/>
              </w:rPr>
            </w:pPr>
          </w:p>
        </w:tc>
      </w:tr>
      <w:tr w:rsidR="001657AC" w:rsidRPr="00CA7EB6" w14:paraId="230BFBB7" w14:textId="77777777">
        <w:trPr>
          <w:trHeight w:val="1063"/>
        </w:trPr>
        <w:tc>
          <w:tcPr>
            <w:tcW w:w="1571" w:type="dxa"/>
            <w:tcBorders>
              <w:top w:val="nil"/>
              <w:bottom w:val="nil"/>
            </w:tcBorders>
          </w:tcPr>
          <w:p w14:paraId="599E10B7" w14:textId="77777777" w:rsidR="001657AC" w:rsidRPr="00CA7EB6" w:rsidRDefault="001657AC">
            <w:pPr>
              <w:pStyle w:val="TableParagraph"/>
              <w:rPr>
                <w:sz w:val="20"/>
                <w:lang w:val="tr-TR"/>
              </w:rPr>
            </w:pPr>
          </w:p>
        </w:tc>
        <w:tc>
          <w:tcPr>
            <w:tcW w:w="1554" w:type="dxa"/>
            <w:vMerge/>
            <w:tcBorders>
              <w:top w:val="nil"/>
              <w:bottom w:val="nil"/>
            </w:tcBorders>
          </w:tcPr>
          <w:p w14:paraId="1FF43352" w14:textId="77777777" w:rsidR="001657AC" w:rsidRPr="00CA7EB6" w:rsidRDefault="001657AC">
            <w:pPr>
              <w:rPr>
                <w:sz w:val="2"/>
                <w:szCs w:val="2"/>
                <w:lang w:val="tr-TR"/>
              </w:rPr>
            </w:pPr>
          </w:p>
        </w:tc>
        <w:tc>
          <w:tcPr>
            <w:tcW w:w="1387" w:type="dxa"/>
            <w:tcBorders>
              <w:top w:val="nil"/>
              <w:bottom w:val="nil"/>
            </w:tcBorders>
          </w:tcPr>
          <w:p w14:paraId="76618769" w14:textId="77777777" w:rsidR="001657AC" w:rsidRPr="00CA7EB6" w:rsidRDefault="001657AC">
            <w:pPr>
              <w:pStyle w:val="TableParagraph"/>
              <w:rPr>
                <w:sz w:val="20"/>
                <w:lang w:val="tr-TR"/>
              </w:rPr>
            </w:pPr>
          </w:p>
        </w:tc>
        <w:tc>
          <w:tcPr>
            <w:tcW w:w="1229" w:type="dxa"/>
            <w:vMerge/>
            <w:tcBorders>
              <w:top w:val="nil"/>
              <w:bottom w:val="nil"/>
            </w:tcBorders>
          </w:tcPr>
          <w:p w14:paraId="1694B0F2" w14:textId="77777777" w:rsidR="001657AC" w:rsidRPr="00CA7EB6" w:rsidRDefault="001657AC">
            <w:pPr>
              <w:rPr>
                <w:sz w:val="2"/>
                <w:szCs w:val="2"/>
                <w:lang w:val="tr-TR"/>
              </w:rPr>
            </w:pPr>
          </w:p>
        </w:tc>
        <w:tc>
          <w:tcPr>
            <w:tcW w:w="1056" w:type="dxa"/>
            <w:tcBorders>
              <w:top w:val="nil"/>
              <w:bottom w:val="nil"/>
            </w:tcBorders>
          </w:tcPr>
          <w:p w14:paraId="6154F9AC" w14:textId="77777777" w:rsidR="001657AC" w:rsidRPr="00CA7EB6" w:rsidRDefault="00000000">
            <w:pPr>
              <w:pStyle w:val="TableParagraph"/>
              <w:spacing w:line="191" w:lineRule="exact"/>
              <w:ind w:left="160"/>
              <w:rPr>
                <w:sz w:val="20"/>
                <w:lang w:val="tr-TR"/>
              </w:rPr>
            </w:pPr>
            <w:r w:rsidRPr="00CA7EB6">
              <w:rPr>
                <w:color w:val="221F1F"/>
                <w:sz w:val="20"/>
                <w:lang w:val="tr-TR"/>
              </w:rPr>
              <w:t>Çekirdek</w:t>
            </w:r>
          </w:p>
          <w:p w14:paraId="13FB1973" w14:textId="77777777" w:rsidR="001657AC" w:rsidRPr="00CA7EB6" w:rsidRDefault="00000000">
            <w:pPr>
              <w:pStyle w:val="TableParagraph"/>
              <w:spacing w:line="230" w:lineRule="exact"/>
              <w:ind w:left="108"/>
              <w:rPr>
                <w:sz w:val="20"/>
                <w:lang w:val="tr-TR"/>
              </w:rPr>
            </w:pPr>
            <w:r w:rsidRPr="00CA7EB6">
              <w:rPr>
                <w:color w:val="221F1F"/>
                <w:sz w:val="20"/>
                <w:lang w:val="tr-TR"/>
              </w:rPr>
              <w:t>erimesi ile</w:t>
            </w:r>
          </w:p>
        </w:tc>
      </w:tr>
    </w:tbl>
    <w:p w14:paraId="1DC45208" w14:textId="77777777" w:rsidR="001657AC" w:rsidRPr="00CA7EB6" w:rsidRDefault="001657AC">
      <w:pPr>
        <w:pStyle w:val="BodyText"/>
        <w:spacing w:before="7"/>
        <w:rPr>
          <w:sz w:val="22"/>
          <w:lang w:val="tr-TR"/>
        </w:rPr>
      </w:pPr>
    </w:p>
    <w:p w14:paraId="0F8BB960" w14:textId="77777777" w:rsidR="001657AC" w:rsidRPr="00CA7EB6" w:rsidRDefault="00000000">
      <w:pPr>
        <w:spacing w:before="1"/>
        <w:ind w:left="679"/>
        <w:rPr>
          <w:sz w:val="20"/>
          <w:lang w:val="tr-TR"/>
        </w:rPr>
      </w:pPr>
      <w:r w:rsidRPr="00CA7EB6">
        <w:rPr>
          <w:color w:val="221F1F"/>
          <w:sz w:val="20"/>
          <w:lang w:val="tr-TR"/>
        </w:rPr>
        <w:t>Bkz. SSR-3 [29].</w:t>
      </w:r>
    </w:p>
    <w:p w14:paraId="7E5361C0" w14:textId="77777777" w:rsidR="001657AC" w:rsidRPr="00CA7EB6" w:rsidRDefault="001657AC">
      <w:pPr>
        <w:pStyle w:val="BodyText"/>
        <w:spacing w:before="10"/>
        <w:rPr>
          <w:sz w:val="19"/>
          <w:lang w:val="tr-TR"/>
        </w:rPr>
      </w:pPr>
    </w:p>
    <w:p w14:paraId="5FDA06B2" w14:textId="77777777" w:rsidR="001657AC" w:rsidRPr="00CA7EB6" w:rsidRDefault="00000000">
      <w:pPr>
        <w:pStyle w:val="ListParagraph"/>
        <w:numPr>
          <w:ilvl w:val="0"/>
          <w:numId w:val="59"/>
        </w:numPr>
        <w:tabs>
          <w:tab w:val="left" w:pos="948"/>
        </w:tabs>
        <w:spacing w:before="1" w:line="271" w:lineRule="auto"/>
        <w:ind w:left="178" w:right="142" w:firstLine="500"/>
        <w:rPr>
          <w:sz w:val="20"/>
          <w:lang w:val="tr-TR"/>
        </w:rPr>
      </w:pPr>
      <w:r w:rsidRPr="00CA7EB6">
        <w:rPr>
          <w:b/>
          <w:color w:val="221F1F"/>
          <w:sz w:val="20"/>
          <w:lang w:val="tr-TR"/>
        </w:rPr>
        <w:t xml:space="preserve">Tesis durumları </w:t>
      </w:r>
      <w:r w:rsidRPr="00CA7EB6">
        <w:rPr>
          <w:color w:val="221F1F"/>
          <w:sz w:val="20"/>
          <w:lang w:val="tr-TR"/>
        </w:rPr>
        <w:t xml:space="preserve">(bir </w:t>
      </w:r>
      <w:r w:rsidRPr="00CA7EB6">
        <w:rPr>
          <w:i/>
          <w:color w:val="221F1F"/>
          <w:sz w:val="20"/>
          <w:lang w:val="tr-TR"/>
        </w:rPr>
        <w:t xml:space="preserve">nükleer yakıt çevrimi tesisinin </w:t>
      </w:r>
      <w:r w:rsidRPr="00CA7EB6">
        <w:rPr>
          <w:color w:val="221F1F"/>
          <w:sz w:val="20"/>
          <w:lang w:val="tr-TR"/>
        </w:rPr>
        <w:t>tasarım amaçları doğrultusunda varsayılan</w:t>
      </w:r>
      <w:r w:rsidRPr="00CA7EB6">
        <w:rPr>
          <w:color w:val="221F1F"/>
          <w:spacing w:val="-5"/>
          <w:sz w:val="20"/>
          <w:lang w:val="tr-TR"/>
        </w:rPr>
        <w:t xml:space="preserve"> </w:t>
      </w:r>
      <w:r w:rsidRPr="00CA7EB6">
        <w:rPr>
          <w:color w:val="221F1F"/>
          <w:sz w:val="20"/>
          <w:lang w:val="tr-TR"/>
        </w:rPr>
        <w:t>durumları).</w:t>
      </w:r>
    </w:p>
    <w:p w14:paraId="4A3FD5EC" w14:textId="77777777" w:rsidR="001657AC" w:rsidRPr="00CA7EB6" w:rsidRDefault="001657AC">
      <w:pPr>
        <w:pStyle w:val="BodyText"/>
        <w:spacing w:before="6"/>
        <w:rPr>
          <w:sz w:val="28"/>
          <w:lang w:val="tr-TR"/>
        </w:rPr>
      </w:pPr>
    </w:p>
    <w:p w14:paraId="0DFE90DC" w14:textId="77777777" w:rsidR="001657AC" w:rsidRPr="00CA7EB6" w:rsidRDefault="00000000">
      <w:pPr>
        <w:pStyle w:val="Heading7"/>
        <w:tabs>
          <w:tab w:val="left" w:pos="4251"/>
        </w:tabs>
        <w:spacing w:before="92"/>
        <w:ind w:left="1069"/>
        <w:rPr>
          <w:lang w:val="tr-TR"/>
        </w:rPr>
      </w:pPr>
      <w:r w:rsidRPr="00CA7EB6">
        <w:rPr>
          <w:color w:val="221F1F"/>
          <w:lang w:val="tr-TR"/>
        </w:rPr>
        <w:t>Operasyonel</w:t>
      </w:r>
      <w:r w:rsidRPr="00CA7EB6">
        <w:rPr>
          <w:color w:val="221F1F"/>
          <w:spacing w:val="-5"/>
          <w:lang w:val="tr-TR"/>
        </w:rPr>
        <w:t xml:space="preserve"> </w:t>
      </w:r>
      <w:r w:rsidRPr="00CA7EB6">
        <w:rPr>
          <w:color w:val="221F1F"/>
          <w:lang w:val="tr-TR"/>
        </w:rPr>
        <w:t>durumlar</w:t>
      </w:r>
      <w:r w:rsidRPr="00CA7EB6">
        <w:rPr>
          <w:color w:val="221F1F"/>
          <w:lang w:val="tr-TR"/>
        </w:rPr>
        <w:tab/>
        <w:t>Kaza</w:t>
      </w:r>
      <w:r w:rsidRPr="00CA7EB6">
        <w:rPr>
          <w:color w:val="221F1F"/>
          <w:spacing w:val="-1"/>
          <w:lang w:val="tr-TR"/>
        </w:rPr>
        <w:t xml:space="preserve"> </w:t>
      </w:r>
      <w:r w:rsidRPr="00CA7EB6">
        <w:rPr>
          <w:color w:val="221F1F"/>
          <w:lang w:val="tr-TR"/>
        </w:rPr>
        <w:t>koşulları</w:t>
      </w:r>
    </w:p>
    <w:p w14:paraId="7A07FE64" w14:textId="77777777" w:rsidR="001657AC" w:rsidRPr="00CA7EB6" w:rsidRDefault="001657AC">
      <w:pPr>
        <w:pStyle w:val="BodyText"/>
        <w:rPr>
          <w:sz w:val="20"/>
          <w:lang w:val="tr-TR"/>
        </w:rPr>
      </w:pPr>
    </w:p>
    <w:p w14:paraId="1FB7448E" w14:textId="77777777" w:rsidR="001657AC" w:rsidRPr="00CA7EB6" w:rsidRDefault="001657AC">
      <w:pPr>
        <w:pStyle w:val="BodyText"/>
        <w:rPr>
          <w:sz w:val="20"/>
          <w:lang w:val="tr-TR"/>
        </w:rPr>
      </w:pPr>
    </w:p>
    <w:p w14:paraId="54CDC9BC" w14:textId="77777777" w:rsidR="001657AC" w:rsidRPr="00CA7EB6" w:rsidRDefault="001657AC">
      <w:pPr>
        <w:pStyle w:val="BodyText"/>
        <w:spacing w:before="7"/>
        <w:rPr>
          <w:sz w:val="19"/>
          <w:lang w:val="tr-TR"/>
        </w:rPr>
      </w:pPr>
    </w:p>
    <w:p w14:paraId="75C11C71" w14:textId="77777777" w:rsidR="001657AC" w:rsidRPr="00CA7EB6" w:rsidRDefault="001657AC">
      <w:pPr>
        <w:rPr>
          <w:sz w:val="19"/>
          <w:lang w:val="tr-TR"/>
        </w:rPr>
        <w:sectPr w:rsidR="001657AC" w:rsidRPr="00CA7EB6">
          <w:headerReference w:type="default" r:id="rId50"/>
          <w:footerReference w:type="default" r:id="rId51"/>
          <w:pgSz w:w="9260" w:h="14070"/>
          <w:pgMar w:top="900" w:right="1060" w:bottom="1580" w:left="1020" w:header="683" w:footer="1383" w:gutter="0"/>
          <w:pgNumType w:start="12"/>
          <w:cols w:space="720"/>
        </w:sectPr>
      </w:pPr>
    </w:p>
    <w:p w14:paraId="0C6D1184" w14:textId="77777777" w:rsidR="001657AC" w:rsidRPr="00CA7EB6" w:rsidRDefault="00000000">
      <w:pPr>
        <w:spacing w:before="92"/>
        <w:ind w:left="674" w:right="-18"/>
        <w:rPr>
          <w:sz w:val="20"/>
          <w:lang w:val="tr-TR"/>
        </w:rPr>
      </w:pPr>
      <w:r w:rsidRPr="00CA7EB6">
        <w:rPr>
          <w:color w:val="221F1F"/>
          <w:sz w:val="20"/>
          <w:lang w:val="tr-TR"/>
        </w:rPr>
        <w:t>Normal çalışma</w:t>
      </w:r>
    </w:p>
    <w:p w14:paraId="4F45AF2C" w14:textId="77777777" w:rsidR="001657AC" w:rsidRPr="00CA7EB6" w:rsidRDefault="00000000">
      <w:pPr>
        <w:pStyle w:val="Heading7"/>
        <w:spacing w:before="93" w:line="252" w:lineRule="auto"/>
        <w:ind w:left="674" w:right="21"/>
        <w:rPr>
          <w:lang w:val="tr-TR"/>
        </w:rPr>
      </w:pPr>
      <w:r w:rsidRPr="00CA7EB6">
        <w:rPr>
          <w:lang w:val="tr-TR"/>
        </w:rPr>
        <w:br w:type="column"/>
      </w:r>
      <w:r w:rsidRPr="00CA7EB6">
        <w:rPr>
          <w:color w:val="221F1F"/>
          <w:lang w:val="tr-TR"/>
        </w:rPr>
        <w:t>Öngörülen operasyonel olaylar</w:t>
      </w:r>
    </w:p>
    <w:p w14:paraId="3F5E09FE" w14:textId="77777777" w:rsidR="001657AC" w:rsidRPr="00CA7EB6" w:rsidRDefault="00000000">
      <w:pPr>
        <w:spacing w:before="92"/>
        <w:ind w:left="674"/>
        <w:rPr>
          <w:sz w:val="20"/>
          <w:lang w:val="tr-TR"/>
        </w:rPr>
      </w:pPr>
      <w:r w:rsidRPr="00CA7EB6">
        <w:rPr>
          <w:lang w:val="tr-TR"/>
        </w:rPr>
        <w:br w:type="column"/>
      </w:r>
      <w:r w:rsidRPr="00CA7EB6">
        <w:rPr>
          <w:color w:val="221F1F"/>
          <w:sz w:val="20"/>
          <w:lang w:val="tr-TR"/>
        </w:rPr>
        <w:t>Tasarım</w:t>
      </w:r>
    </w:p>
    <w:p w14:paraId="15B23B67" w14:textId="77777777" w:rsidR="001657AC" w:rsidRPr="00CA7EB6" w:rsidRDefault="00000000">
      <w:pPr>
        <w:pStyle w:val="Heading7"/>
        <w:spacing w:before="1"/>
        <w:ind w:left="725"/>
        <w:rPr>
          <w:lang w:val="tr-TR"/>
        </w:rPr>
      </w:pPr>
      <w:r w:rsidRPr="00CA7EB6">
        <w:rPr>
          <w:color w:val="221F1F"/>
          <w:lang w:val="tr-TR"/>
        </w:rPr>
        <w:t>temelli</w:t>
      </w:r>
    </w:p>
    <w:p w14:paraId="719DA7FF" w14:textId="77777777" w:rsidR="001657AC" w:rsidRPr="00CA7EB6" w:rsidRDefault="00000000">
      <w:pPr>
        <w:spacing w:before="92"/>
        <w:ind w:left="674" w:right="732" w:firstLine="105"/>
        <w:rPr>
          <w:sz w:val="20"/>
          <w:lang w:val="tr-TR"/>
        </w:rPr>
      </w:pPr>
      <w:r w:rsidRPr="00CA7EB6">
        <w:rPr>
          <w:lang w:val="tr-TR"/>
        </w:rPr>
        <w:br w:type="column"/>
      </w:r>
      <w:r w:rsidRPr="00CA7EB6">
        <w:rPr>
          <w:color w:val="221F1F"/>
          <w:sz w:val="20"/>
          <w:lang w:val="tr-TR"/>
        </w:rPr>
        <w:t>Tasarım genişletme</w:t>
      </w:r>
    </w:p>
    <w:p w14:paraId="4842C9B6" w14:textId="77777777" w:rsidR="001657AC" w:rsidRPr="00CA7EB6" w:rsidRDefault="001657AC">
      <w:pPr>
        <w:rPr>
          <w:sz w:val="20"/>
          <w:lang w:val="tr-TR"/>
        </w:rPr>
        <w:sectPr w:rsidR="001657AC" w:rsidRPr="00CA7EB6">
          <w:type w:val="continuous"/>
          <w:pgSz w:w="9260" w:h="14070"/>
          <w:pgMar w:top="0" w:right="1060" w:bottom="280" w:left="1020" w:header="720" w:footer="720" w:gutter="0"/>
          <w:cols w:num="4" w:space="720" w:equalWidth="0">
            <w:col w:w="1287" w:space="58"/>
            <w:col w:w="1682" w:space="142"/>
            <w:col w:w="1371" w:space="347"/>
            <w:col w:w="2293"/>
          </w:cols>
        </w:sectPr>
      </w:pPr>
    </w:p>
    <w:p w14:paraId="4541307F" w14:textId="77777777" w:rsidR="001657AC" w:rsidRPr="00CA7EB6" w:rsidRDefault="001657AC">
      <w:pPr>
        <w:pStyle w:val="BodyText"/>
        <w:rPr>
          <w:sz w:val="20"/>
          <w:lang w:val="tr-TR"/>
        </w:rPr>
      </w:pPr>
    </w:p>
    <w:p w14:paraId="70EE48C2" w14:textId="77777777" w:rsidR="001657AC" w:rsidRPr="00CA7EB6" w:rsidRDefault="001657AC">
      <w:pPr>
        <w:pStyle w:val="BodyText"/>
        <w:rPr>
          <w:sz w:val="20"/>
          <w:lang w:val="tr-TR"/>
        </w:rPr>
      </w:pPr>
    </w:p>
    <w:p w14:paraId="006A2567" w14:textId="77777777" w:rsidR="001657AC" w:rsidRPr="00CA7EB6" w:rsidRDefault="001657AC">
      <w:pPr>
        <w:pStyle w:val="BodyText"/>
        <w:spacing w:before="4"/>
        <w:rPr>
          <w:sz w:val="21"/>
          <w:lang w:val="tr-TR"/>
        </w:rPr>
      </w:pPr>
    </w:p>
    <w:p w14:paraId="03299BB1" w14:textId="77777777" w:rsidR="001657AC" w:rsidRPr="00CA7EB6" w:rsidRDefault="00000000">
      <w:pPr>
        <w:ind w:left="648"/>
        <w:rPr>
          <w:sz w:val="20"/>
          <w:lang w:val="tr-TR"/>
        </w:rPr>
      </w:pPr>
      <w:r w:rsidRPr="00CA7EB6">
        <w:rPr>
          <w:color w:val="221F1F"/>
          <w:sz w:val="20"/>
          <w:lang w:val="tr-TR"/>
        </w:rPr>
        <w:t>Bkz. SSR-4 [30].</w:t>
      </w:r>
    </w:p>
    <w:p w14:paraId="6E467C69" w14:textId="77777777" w:rsidR="001657AC" w:rsidRPr="00CA7EB6" w:rsidRDefault="001657AC">
      <w:pPr>
        <w:pStyle w:val="BodyText"/>
        <w:spacing w:before="10"/>
        <w:rPr>
          <w:sz w:val="19"/>
          <w:lang w:val="tr-TR"/>
        </w:rPr>
      </w:pPr>
    </w:p>
    <w:p w14:paraId="211FCCCE" w14:textId="77777777" w:rsidR="001657AC" w:rsidRPr="00CA7EB6" w:rsidRDefault="00000000">
      <w:pPr>
        <w:pStyle w:val="Heading5"/>
        <w:ind w:left="147"/>
        <w:rPr>
          <w:lang w:val="tr-TR"/>
        </w:rPr>
      </w:pPr>
      <w:bookmarkStart w:id="291" w:name="tesi̇s_aci̇l_durum"/>
      <w:bookmarkEnd w:id="291"/>
      <w:r w:rsidRPr="00CA7EB6">
        <w:rPr>
          <w:color w:val="221F1F"/>
          <w:lang w:val="tr-TR"/>
        </w:rPr>
        <w:t>tesı</w:t>
      </w:r>
      <w:r w:rsidRPr="00CA7EB6">
        <w:rPr>
          <w:color w:val="221F1F"/>
          <w:position w:val="1"/>
          <w:lang w:val="tr-TR"/>
        </w:rPr>
        <w:t>̇</w:t>
      </w:r>
      <w:r w:rsidRPr="00CA7EB6">
        <w:rPr>
          <w:color w:val="221F1F"/>
          <w:lang w:val="tr-TR"/>
        </w:rPr>
        <w:t>s acı</w:t>
      </w:r>
      <w:r w:rsidRPr="00CA7EB6">
        <w:rPr>
          <w:color w:val="221F1F"/>
          <w:position w:val="1"/>
          <w:lang w:val="tr-TR"/>
        </w:rPr>
        <w:t>̇</w:t>
      </w:r>
      <w:r w:rsidRPr="00CA7EB6">
        <w:rPr>
          <w:color w:val="221F1F"/>
          <w:lang w:val="tr-TR"/>
        </w:rPr>
        <w:t>l durum</w:t>
      </w:r>
    </w:p>
    <w:p w14:paraId="5C00C158" w14:textId="77777777" w:rsidR="001657AC" w:rsidRPr="00CA7EB6" w:rsidRDefault="001657AC">
      <w:pPr>
        <w:pStyle w:val="BodyText"/>
        <w:spacing w:before="11"/>
        <w:rPr>
          <w:b/>
          <w:sz w:val="20"/>
          <w:lang w:val="tr-TR"/>
        </w:rPr>
      </w:pPr>
    </w:p>
    <w:p w14:paraId="240623E3" w14:textId="77777777" w:rsidR="001657AC" w:rsidRPr="00CA7EB6" w:rsidRDefault="00000000">
      <w:pPr>
        <w:ind w:left="648"/>
        <w:rPr>
          <w:sz w:val="20"/>
          <w:lang w:val="tr-TR"/>
        </w:rPr>
      </w:pPr>
      <w:r w:rsidRPr="00CA7EB6">
        <w:rPr>
          <w:i/>
          <w:color w:val="221F1F"/>
          <w:sz w:val="20"/>
          <w:lang w:val="tr-TR"/>
        </w:rPr>
        <w:t xml:space="preserve">Acil durum sınıfına </w:t>
      </w:r>
      <w:r w:rsidRPr="00CA7EB6">
        <w:rPr>
          <w:color w:val="221F1F"/>
          <w:sz w:val="20"/>
          <w:lang w:val="tr-TR"/>
        </w:rPr>
        <w:t>bakın.</w:t>
      </w:r>
    </w:p>
    <w:p w14:paraId="1A9B89EB" w14:textId="77777777" w:rsidR="001657AC" w:rsidRPr="00CA7EB6" w:rsidRDefault="001657AC">
      <w:pPr>
        <w:rPr>
          <w:sz w:val="20"/>
          <w:lang w:val="tr-TR"/>
        </w:rPr>
        <w:sectPr w:rsidR="001657AC" w:rsidRPr="00CA7EB6">
          <w:type w:val="continuous"/>
          <w:pgSz w:w="9260" w:h="14070"/>
          <w:pgMar w:top="0" w:right="1060" w:bottom="280" w:left="1020" w:header="720" w:footer="720" w:gutter="0"/>
          <w:cols w:space="720"/>
        </w:sectPr>
      </w:pPr>
    </w:p>
    <w:p w14:paraId="5C06B6AA" w14:textId="77777777" w:rsidR="001657AC" w:rsidRPr="00CA7EB6" w:rsidRDefault="001657AC">
      <w:pPr>
        <w:pStyle w:val="BodyText"/>
        <w:rPr>
          <w:sz w:val="20"/>
          <w:lang w:val="tr-TR"/>
        </w:rPr>
      </w:pPr>
    </w:p>
    <w:p w14:paraId="089A7DBD" w14:textId="77777777" w:rsidR="001657AC" w:rsidRPr="00CA7EB6" w:rsidRDefault="001657AC">
      <w:pPr>
        <w:pStyle w:val="BodyText"/>
        <w:spacing w:before="4"/>
        <w:rPr>
          <w:sz w:val="22"/>
          <w:lang w:val="tr-TR"/>
        </w:rPr>
      </w:pPr>
    </w:p>
    <w:p w14:paraId="29D6774E" w14:textId="77777777" w:rsidR="001657AC" w:rsidRPr="00CA7EB6" w:rsidRDefault="00000000">
      <w:pPr>
        <w:pStyle w:val="Heading5"/>
        <w:spacing w:before="1"/>
        <w:ind w:left="147"/>
        <w:rPr>
          <w:lang w:val="tr-TR"/>
        </w:rPr>
      </w:pPr>
      <w:bookmarkStart w:id="292" w:name="başarısızlık_(teknik)"/>
      <w:bookmarkEnd w:id="292"/>
      <w:r w:rsidRPr="00CA7EB6">
        <w:rPr>
          <w:color w:val="221F1F"/>
          <w:lang w:val="tr-TR"/>
        </w:rPr>
        <w:t>başarısızlık (teknik)</w:t>
      </w:r>
    </w:p>
    <w:p w14:paraId="23ABB54B" w14:textId="77777777" w:rsidR="001657AC" w:rsidRPr="00CA7EB6" w:rsidRDefault="001657AC">
      <w:pPr>
        <w:pStyle w:val="BodyText"/>
        <w:spacing w:before="4"/>
        <w:rPr>
          <w:b/>
          <w:sz w:val="15"/>
          <w:lang w:val="tr-TR"/>
        </w:rPr>
      </w:pPr>
    </w:p>
    <w:p w14:paraId="0D56BC71" w14:textId="77777777" w:rsidR="001657AC" w:rsidRPr="00CA7EB6" w:rsidRDefault="001657AC">
      <w:pPr>
        <w:rPr>
          <w:sz w:val="15"/>
          <w:lang w:val="tr-TR"/>
        </w:rPr>
        <w:sectPr w:rsidR="001657AC" w:rsidRPr="00CA7EB6">
          <w:headerReference w:type="default" r:id="rId52"/>
          <w:footerReference w:type="default" r:id="rId53"/>
          <w:pgSz w:w="9260" w:h="14070"/>
          <w:pgMar w:top="900" w:right="1060" w:bottom="1580" w:left="1020" w:header="683" w:footer="1383" w:gutter="0"/>
          <w:cols w:space="720"/>
        </w:sectPr>
      </w:pPr>
    </w:p>
    <w:p w14:paraId="5387E562" w14:textId="77777777" w:rsidR="001657AC" w:rsidRPr="00CA7EB6" w:rsidRDefault="001657AC">
      <w:pPr>
        <w:pStyle w:val="BodyText"/>
        <w:spacing w:before="6"/>
        <w:rPr>
          <w:b/>
          <w:sz w:val="30"/>
          <w:lang w:val="tr-TR"/>
        </w:rPr>
      </w:pPr>
    </w:p>
    <w:p w14:paraId="1F77D27F" w14:textId="77777777" w:rsidR="001657AC" w:rsidRPr="00CA7EB6" w:rsidRDefault="00000000">
      <w:pPr>
        <w:pStyle w:val="Heading7"/>
        <w:spacing w:before="1"/>
        <w:ind w:left="147"/>
        <w:rPr>
          <w:lang w:val="tr-TR"/>
        </w:rPr>
      </w:pPr>
      <w:r w:rsidRPr="00CA7EB6">
        <w:rPr>
          <w:color w:val="221F1F"/>
          <w:lang w:val="tr-TR"/>
        </w:rPr>
        <w:t>kaybı.</w:t>
      </w:r>
    </w:p>
    <w:p w14:paraId="52D30935" w14:textId="77777777" w:rsidR="001657AC" w:rsidRPr="00CA7EB6" w:rsidRDefault="00000000">
      <w:pPr>
        <w:spacing w:before="92"/>
        <w:ind w:left="-16"/>
        <w:rPr>
          <w:sz w:val="20"/>
          <w:lang w:val="tr-TR"/>
        </w:rPr>
      </w:pPr>
      <w:r w:rsidRPr="00CA7EB6">
        <w:rPr>
          <w:lang w:val="tr-TR"/>
        </w:rPr>
        <w:br w:type="column"/>
      </w:r>
      <w:r w:rsidRPr="00CA7EB6">
        <w:rPr>
          <w:color w:val="221F1F"/>
          <w:sz w:val="20"/>
          <w:lang w:val="tr-TR"/>
        </w:rPr>
        <w:t xml:space="preserve">Bir </w:t>
      </w:r>
      <w:r w:rsidRPr="00CA7EB6">
        <w:rPr>
          <w:i/>
          <w:color w:val="221F1F"/>
          <w:sz w:val="20"/>
          <w:lang w:val="tr-TR"/>
        </w:rPr>
        <w:t xml:space="preserve">yapı, sistem veya bileşenin kabul kriterleri </w:t>
      </w:r>
      <w:r w:rsidRPr="00CA7EB6">
        <w:rPr>
          <w:color w:val="221F1F"/>
          <w:sz w:val="20"/>
          <w:lang w:val="tr-TR"/>
        </w:rPr>
        <w:t>dahilinde işlev görme yeteneğinin</w:t>
      </w:r>
    </w:p>
    <w:p w14:paraId="05152381" w14:textId="77777777" w:rsidR="001657AC" w:rsidRPr="00CA7EB6" w:rsidRDefault="001657AC">
      <w:pPr>
        <w:pStyle w:val="BodyText"/>
        <w:spacing w:before="3"/>
        <w:rPr>
          <w:sz w:val="25"/>
          <w:lang w:val="tr-TR"/>
        </w:rPr>
      </w:pPr>
    </w:p>
    <w:p w14:paraId="16FFB8E6" w14:textId="77777777" w:rsidR="001657AC" w:rsidRPr="00CA7EB6" w:rsidRDefault="00000000">
      <w:pPr>
        <w:pStyle w:val="BodyText"/>
        <w:spacing w:line="256" w:lineRule="auto"/>
        <w:ind w:left="224" w:hanging="240"/>
        <w:rPr>
          <w:lang w:val="tr-TR"/>
        </w:rPr>
      </w:pPr>
      <w:r w:rsidRPr="00CA7EB6">
        <w:rPr>
          <w:b/>
          <w:color w:val="EC1C23"/>
          <w:lang w:val="tr-TR"/>
        </w:rPr>
        <w:t xml:space="preserve">! </w:t>
      </w:r>
      <w:r w:rsidRPr="00CA7EB6">
        <w:rPr>
          <w:i/>
          <w:color w:val="221F1F"/>
          <w:lang w:val="tr-TR"/>
        </w:rPr>
        <w:t xml:space="preserve">Yapı, sistem veya bileşenin, </w:t>
      </w:r>
      <w:r w:rsidRPr="00CA7EB6">
        <w:rPr>
          <w:color w:val="221F1F"/>
          <w:lang w:val="tr-TR"/>
        </w:rPr>
        <w:t>o anda buna ihtiyaç duyulsun veya duyulmasın, işlevini yerine getiremez hale geldiğinde arızalı olarak kabul edildiğini unutmayın.</w:t>
      </w:r>
    </w:p>
    <w:p w14:paraId="6B650966" w14:textId="77777777" w:rsidR="001657AC" w:rsidRPr="00CA7EB6" w:rsidRDefault="00000000">
      <w:pPr>
        <w:ind w:left="-16"/>
        <w:rPr>
          <w:i/>
          <w:sz w:val="18"/>
          <w:lang w:val="tr-TR"/>
        </w:rPr>
      </w:pPr>
      <w:r w:rsidRPr="00CA7EB6">
        <w:rPr>
          <w:b/>
          <w:color w:val="EC1C23"/>
          <w:sz w:val="18"/>
          <w:lang w:val="tr-TR"/>
        </w:rPr>
        <w:t xml:space="preserve">! </w:t>
      </w:r>
      <w:r w:rsidRPr="00CA7EB6">
        <w:rPr>
          <w:color w:val="221F1F"/>
          <w:sz w:val="18"/>
          <w:lang w:val="tr-TR"/>
        </w:rPr>
        <w:t xml:space="preserve">Örneğin bir yedekleme </w:t>
      </w:r>
      <w:r w:rsidRPr="00CA7EB6">
        <w:rPr>
          <w:i/>
          <w:color w:val="221F1F"/>
          <w:sz w:val="18"/>
          <w:lang w:val="tr-TR"/>
        </w:rPr>
        <w:t xml:space="preserve">sistemindeki bir arıza, </w:t>
      </w:r>
      <w:r w:rsidRPr="00CA7EB6">
        <w:rPr>
          <w:color w:val="221F1F"/>
          <w:sz w:val="18"/>
          <w:lang w:val="tr-TR"/>
        </w:rPr>
        <w:t xml:space="preserve">test sırasında ya da yedeklediği </w:t>
      </w:r>
      <w:r w:rsidRPr="00CA7EB6">
        <w:rPr>
          <w:i/>
          <w:color w:val="221F1F"/>
          <w:sz w:val="18"/>
          <w:lang w:val="tr-TR"/>
        </w:rPr>
        <w:t>sistemin</w:t>
      </w:r>
    </w:p>
    <w:p w14:paraId="1E267096" w14:textId="77777777" w:rsidR="001657AC" w:rsidRPr="00CA7EB6" w:rsidRDefault="00000000">
      <w:pPr>
        <w:pStyle w:val="BodyText"/>
        <w:spacing w:before="15"/>
        <w:ind w:left="224"/>
        <w:rPr>
          <w:lang w:val="tr-TR"/>
        </w:rPr>
      </w:pPr>
      <w:r w:rsidRPr="00CA7EB6">
        <w:rPr>
          <w:color w:val="221F1F"/>
          <w:lang w:val="tr-TR"/>
        </w:rPr>
        <w:t>arızalanması durumunda sistemin çalışması istenene kadar ortaya çıkmayabilir.</w:t>
      </w:r>
    </w:p>
    <w:p w14:paraId="43B9FEF0" w14:textId="77777777" w:rsidR="001657AC" w:rsidRPr="00CA7EB6" w:rsidRDefault="00000000">
      <w:pPr>
        <w:pStyle w:val="BodyText"/>
        <w:spacing w:before="13"/>
        <w:ind w:left="224" w:right="96" w:hanging="240"/>
        <w:rPr>
          <w:lang w:val="tr-TR"/>
        </w:rPr>
      </w:pPr>
      <w:r w:rsidRPr="00CA7EB6">
        <w:rPr>
          <w:rFonts w:ascii="Arial" w:hAnsi="Arial"/>
          <w:color w:val="3054A6"/>
          <w:sz w:val="19"/>
          <w:lang w:val="tr-TR"/>
        </w:rPr>
        <w:t xml:space="preserve">® </w:t>
      </w:r>
      <w:r w:rsidRPr="00CA7EB6">
        <w:rPr>
          <w:color w:val="221F1F"/>
          <w:lang w:val="tr-TR"/>
        </w:rPr>
        <w:t xml:space="preserve">Bir </w:t>
      </w:r>
      <w:r w:rsidRPr="00CA7EB6">
        <w:rPr>
          <w:i/>
          <w:color w:val="221F1F"/>
          <w:lang w:val="tr-TR"/>
        </w:rPr>
        <w:t xml:space="preserve">arıza, </w:t>
      </w:r>
      <w:r w:rsidRPr="00CA7EB6">
        <w:rPr>
          <w:color w:val="221F1F"/>
          <w:lang w:val="tr-TR"/>
        </w:rPr>
        <w:t>örneğin bir donanım hatası, bir yazılım hatası, bir sistem hatası, bir operatör hatası veya bir bakım hatasının sonucu olabilir.</w:t>
      </w:r>
    </w:p>
    <w:p w14:paraId="51760BDD" w14:textId="77777777" w:rsidR="001657AC" w:rsidRPr="00CA7EB6" w:rsidRDefault="001657AC">
      <w:pPr>
        <w:pStyle w:val="BodyText"/>
        <w:spacing w:before="11"/>
        <w:rPr>
          <w:sz w:val="20"/>
          <w:lang w:val="tr-TR"/>
        </w:rPr>
      </w:pPr>
    </w:p>
    <w:p w14:paraId="38B1EC7C" w14:textId="77777777" w:rsidR="001657AC" w:rsidRPr="00CA7EB6" w:rsidRDefault="00000000">
      <w:pPr>
        <w:ind w:left="-16"/>
        <w:jc w:val="both"/>
        <w:rPr>
          <w:sz w:val="20"/>
          <w:lang w:val="tr-TR"/>
        </w:rPr>
      </w:pPr>
      <w:r w:rsidRPr="00CA7EB6">
        <w:rPr>
          <w:b/>
          <w:i/>
          <w:color w:val="221F1F"/>
          <w:sz w:val="20"/>
          <w:lang w:val="tr-TR"/>
        </w:rPr>
        <w:t xml:space="preserve">ortak nedenli arıza. </w:t>
      </w:r>
      <w:r w:rsidRPr="00CA7EB6">
        <w:rPr>
          <w:color w:val="221F1F"/>
          <w:sz w:val="20"/>
          <w:lang w:val="tr-TR"/>
        </w:rPr>
        <w:t xml:space="preserve">İki veya daha fazla </w:t>
      </w:r>
      <w:r w:rsidRPr="00CA7EB6">
        <w:rPr>
          <w:i/>
          <w:color w:val="221F1F"/>
          <w:sz w:val="20"/>
          <w:lang w:val="tr-TR"/>
        </w:rPr>
        <w:t xml:space="preserve">yapı, sistem veya bileşenin </w:t>
      </w:r>
      <w:r w:rsidRPr="00CA7EB6">
        <w:rPr>
          <w:color w:val="221F1F"/>
          <w:sz w:val="20"/>
          <w:lang w:val="tr-TR"/>
        </w:rPr>
        <w:t>tek bir özel</w:t>
      </w:r>
    </w:p>
    <w:p w14:paraId="1CCA2AAA" w14:textId="77777777" w:rsidR="001657AC" w:rsidRPr="00CA7EB6" w:rsidRDefault="00000000">
      <w:pPr>
        <w:spacing w:before="30"/>
        <w:ind w:left="-35"/>
        <w:jc w:val="both"/>
        <w:rPr>
          <w:i/>
          <w:sz w:val="20"/>
          <w:lang w:val="tr-TR"/>
        </w:rPr>
      </w:pPr>
      <w:r w:rsidRPr="00CA7EB6">
        <w:rPr>
          <w:i/>
          <w:color w:val="221F1F"/>
          <w:sz w:val="20"/>
          <w:lang w:val="tr-TR"/>
        </w:rPr>
        <w:t xml:space="preserve">olay veya </w:t>
      </w:r>
      <w:r w:rsidRPr="00CA7EB6">
        <w:rPr>
          <w:color w:val="221F1F"/>
          <w:sz w:val="20"/>
          <w:lang w:val="tr-TR"/>
        </w:rPr>
        <w:t xml:space="preserve">nedene bağlı olarak </w:t>
      </w:r>
      <w:r w:rsidRPr="00CA7EB6">
        <w:rPr>
          <w:i/>
          <w:color w:val="221F1F"/>
          <w:sz w:val="20"/>
          <w:lang w:val="tr-TR"/>
        </w:rPr>
        <w:t>arızalanması.</w:t>
      </w:r>
    </w:p>
    <w:p w14:paraId="12D37887" w14:textId="77777777" w:rsidR="001657AC" w:rsidRPr="00CA7EB6" w:rsidRDefault="00000000">
      <w:pPr>
        <w:spacing w:before="29" w:line="252" w:lineRule="auto"/>
        <w:ind w:left="224" w:right="111" w:hanging="24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Örneğin, tek bir spesifik </w:t>
      </w:r>
      <w:r w:rsidRPr="00CA7EB6">
        <w:rPr>
          <w:i/>
          <w:color w:val="221F1F"/>
          <w:sz w:val="18"/>
          <w:lang w:val="tr-TR"/>
        </w:rPr>
        <w:t xml:space="preserve">olay </w:t>
      </w:r>
      <w:r w:rsidRPr="00CA7EB6">
        <w:rPr>
          <w:color w:val="221F1F"/>
          <w:sz w:val="18"/>
          <w:lang w:val="tr-TR"/>
        </w:rPr>
        <w:t xml:space="preserve">veya </w:t>
      </w:r>
      <w:r w:rsidRPr="00CA7EB6">
        <w:rPr>
          <w:i/>
          <w:color w:val="221F1F"/>
          <w:sz w:val="18"/>
          <w:lang w:val="tr-TR"/>
        </w:rPr>
        <w:t xml:space="preserve">arıza </w:t>
      </w:r>
      <w:r w:rsidRPr="00CA7EB6">
        <w:rPr>
          <w:color w:val="221F1F"/>
          <w:sz w:val="18"/>
          <w:lang w:val="tr-TR"/>
        </w:rPr>
        <w:t xml:space="preserve">nedeni (farklı türlerde arızalar olabilir) bir </w:t>
      </w:r>
      <w:r w:rsidRPr="00CA7EB6">
        <w:rPr>
          <w:i/>
          <w:color w:val="221F1F"/>
          <w:sz w:val="18"/>
          <w:lang w:val="tr-TR"/>
        </w:rPr>
        <w:t xml:space="preserve">tasarım eksikliği, bir </w:t>
      </w:r>
      <w:r w:rsidRPr="00CA7EB6">
        <w:rPr>
          <w:color w:val="221F1F"/>
          <w:sz w:val="18"/>
          <w:lang w:val="tr-TR"/>
        </w:rPr>
        <w:t xml:space="preserve">üretim eksikliği, </w:t>
      </w:r>
      <w:r w:rsidRPr="00CA7EB6">
        <w:rPr>
          <w:i/>
          <w:color w:val="221F1F"/>
          <w:sz w:val="18"/>
          <w:lang w:val="tr-TR"/>
        </w:rPr>
        <w:t xml:space="preserve">işletme </w:t>
      </w:r>
      <w:r w:rsidRPr="00CA7EB6">
        <w:rPr>
          <w:color w:val="221F1F"/>
          <w:sz w:val="18"/>
          <w:lang w:val="tr-TR"/>
        </w:rPr>
        <w:t xml:space="preserve">ve </w:t>
      </w:r>
      <w:r w:rsidRPr="00CA7EB6">
        <w:rPr>
          <w:i/>
          <w:color w:val="221F1F"/>
          <w:sz w:val="18"/>
          <w:lang w:val="tr-TR"/>
        </w:rPr>
        <w:t xml:space="preserve">bakım </w:t>
      </w:r>
      <w:r w:rsidRPr="00CA7EB6">
        <w:rPr>
          <w:color w:val="221F1F"/>
          <w:sz w:val="18"/>
          <w:lang w:val="tr-TR"/>
        </w:rPr>
        <w:t xml:space="preserve">hataları, bir doğa olayı, insan kaynaklı bir </w:t>
      </w:r>
      <w:r w:rsidRPr="00CA7EB6">
        <w:rPr>
          <w:i/>
          <w:color w:val="221F1F"/>
          <w:sz w:val="18"/>
          <w:lang w:val="tr-TR"/>
        </w:rPr>
        <w:t xml:space="preserve">olay, </w:t>
      </w:r>
      <w:r w:rsidRPr="00CA7EB6">
        <w:rPr>
          <w:color w:val="221F1F"/>
          <w:sz w:val="18"/>
          <w:lang w:val="tr-TR"/>
        </w:rPr>
        <w:t xml:space="preserve">sinyallerin doygunluğu veya tesis içindeki başka bir </w:t>
      </w:r>
      <w:r w:rsidRPr="00CA7EB6">
        <w:rPr>
          <w:i/>
          <w:color w:val="221F1F"/>
          <w:sz w:val="18"/>
          <w:lang w:val="tr-TR"/>
        </w:rPr>
        <w:t xml:space="preserve">işlem </w:t>
      </w:r>
      <w:r w:rsidRPr="00CA7EB6">
        <w:rPr>
          <w:color w:val="221F1F"/>
          <w:sz w:val="18"/>
          <w:lang w:val="tr-TR"/>
        </w:rPr>
        <w:t xml:space="preserve">veya </w:t>
      </w:r>
      <w:r w:rsidRPr="00CA7EB6">
        <w:rPr>
          <w:i/>
          <w:color w:val="221F1F"/>
          <w:sz w:val="18"/>
          <w:lang w:val="tr-TR"/>
        </w:rPr>
        <w:t xml:space="preserve">arızadan veya </w:t>
      </w:r>
      <w:r w:rsidRPr="00CA7EB6">
        <w:rPr>
          <w:color w:val="221F1F"/>
          <w:sz w:val="18"/>
          <w:lang w:val="tr-TR"/>
        </w:rPr>
        <w:t>ortam koşullarındaki bir değişiklikten kaynaklanan istenmeyen bir basamaklı etki olabilir.</w:t>
      </w:r>
    </w:p>
    <w:p w14:paraId="55C3926E" w14:textId="77777777" w:rsidR="001657AC" w:rsidRPr="00CA7EB6" w:rsidRDefault="00000000">
      <w:pPr>
        <w:pStyle w:val="BodyText"/>
        <w:spacing w:before="1"/>
        <w:ind w:left="-35"/>
        <w:jc w:val="both"/>
        <w:rPr>
          <w:lang w:val="tr-TR"/>
        </w:rPr>
      </w:pPr>
      <w:r w:rsidRPr="00CA7EB6">
        <w:rPr>
          <w:rFonts w:ascii="Arial" w:hAnsi="Arial"/>
          <w:color w:val="3054A6"/>
          <w:sz w:val="19"/>
          <w:lang w:val="tr-TR"/>
        </w:rPr>
        <w:t xml:space="preserve">® </w:t>
      </w:r>
      <w:r w:rsidRPr="00CA7EB6">
        <w:rPr>
          <w:color w:val="221F1F"/>
          <w:lang w:val="tr-TR"/>
        </w:rPr>
        <w:t>Yaygın nedenler bir sistemin içinde veya dışında olabilir.</w:t>
      </w:r>
    </w:p>
    <w:p w14:paraId="4AD5796D" w14:textId="77777777" w:rsidR="001657AC" w:rsidRPr="00CA7EB6" w:rsidRDefault="001657AC">
      <w:pPr>
        <w:pStyle w:val="BodyText"/>
        <w:spacing w:before="10"/>
        <w:rPr>
          <w:sz w:val="20"/>
          <w:lang w:val="tr-TR"/>
        </w:rPr>
      </w:pPr>
    </w:p>
    <w:p w14:paraId="7AA020E9" w14:textId="77777777" w:rsidR="001657AC" w:rsidRPr="00CA7EB6" w:rsidRDefault="00000000">
      <w:pPr>
        <w:ind w:left="-16"/>
        <w:rPr>
          <w:sz w:val="20"/>
          <w:lang w:val="tr-TR"/>
        </w:rPr>
      </w:pPr>
      <w:r w:rsidRPr="00CA7EB6">
        <w:rPr>
          <w:b/>
          <w:i/>
          <w:color w:val="221F1F"/>
          <w:sz w:val="20"/>
          <w:lang w:val="tr-TR"/>
        </w:rPr>
        <w:t xml:space="preserve">ortak mod arızası. </w:t>
      </w:r>
      <w:r w:rsidRPr="00CA7EB6">
        <w:rPr>
          <w:color w:val="221F1F"/>
          <w:sz w:val="20"/>
          <w:lang w:val="tr-TR"/>
        </w:rPr>
        <w:t xml:space="preserve">İki veya daha fazla </w:t>
      </w:r>
      <w:r w:rsidRPr="00CA7EB6">
        <w:rPr>
          <w:i/>
          <w:color w:val="221F1F"/>
          <w:sz w:val="20"/>
          <w:lang w:val="tr-TR"/>
        </w:rPr>
        <w:t xml:space="preserve">yapı, sistem veya bileşenin </w:t>
      </w:r>
      <w:r w:rsidRPr="00CA7EB6">
        <w:rPr>
          <w:color w:val="221F1F"/>
          <w:sz w:val="20"/>
          <w:lang w:val="tr-TR"/>
        </w:rPr>
        <w:t>tek bir özel</w:t>
      </w:r>
    </w:p>
    <w:p w14:paraId="6C1B946F" w14:textId="77777777" w:rsidR="001657AC" w:rsidRPr="00CA7EB6" w:rsidRDefault="00000000">
      <w:pPr>
        <w:spacing w:before="29"/>
        <w:ind w:left="-35"/>
        <w:rPr>
          <w:i/>
          <w:sz w:val="20"/>
          <w:lang w:val="tr-TR"/>
        </w:rPr>
      </w:pPr>
      <w:r w:rsidRPr="00CA7EB6">
        <w:rPr>
          <w:i/>
          <w:color w:val="221F1F"/>
          <w:sz w:val="20"/>
          <w:lang w:val="tr-TR"/>
        </w:rPr>
        <w:t xml:space="preserve">olay veya </w:t>
      </w:r>
      <w:r w:rsidRPr="00CA7EB6">
        <w:rPr>
          <w:color w:val="221F1F"/>
          <w:sz w:val="20"/>
          <w:lang w:val="tr-TR"/>
        </w:rPr>
        <w:t xml:space="preserve">nedene bağlı olarak aynı şekilde veya modda </w:t>
      </w:r>
      <w:r w:rsidRPr="00CA7EB6">
        <w:rPr>
          <w:i/>
          <w:color w:val="221F1F"/>
          <w:sz w:val="20"/>
          <w:lang w:val="tr-TR"/>
        </w:rPr>
        <w:t>arızalanması.</w:t>
      </w:r>
    </w:p>
    <w:p w14:paraId="791A6806" w14:textId="77777777" w:rsidR="001657AC" w:rsidRPr="00CA7EB6" w:rsidRDefault="00000000">
      <w:pPr>
        <w:spacing w:before="29"/>
        <w:ind w:left="224" w:hanging="240"/>
        <w:rPr>
          <w:sz w:val="18"/>
          <w:lang w:val="tr-TR"/>
        </w:rPr>
      </w:pPr>
      <w:r w:rsidRPr="00CA7EB6">
        <w:rPr>
          <w:rFonts w:ascii="Arial" w:hAnsi="Arial"/>
          <w:color w:val="3054A6"/>
          <w:sz w:val="19"/>
          <w:lang w:val="tr-TR"/>
        </w:rPr>
        <w:t xml:space="preserve">® </w:t>
      </w:r>
      <w:r w:rsidRPr="00CA7EB6">
        <w:rPr>
          <w:i/>
          <w:color w:val="221F1F"/>
          <w:sz w:val="18"/>
          <w:lang w:val="tr-TR"/>
        </w:rPr>
        <w:t xml:space="preserve">Ortak mod arızası, yapıların, sistemlerin veya bileşenlerin </w:t>
      </w:r>
      <w:r w:rsidRPr="00CA7EB6">
        <w:rPr>
          <w:color w:val="221F1F"/>
          <w:sz w:val="18"/>
          <w:lang w:val="tr-TR"/>
        </w:rPr>
        <w:t xml:space="preserve">(yakın mesafede olmasalar da) aynı şekilde arızalandığı bir </w:t>
      </w:r>
      <w:r w:rsidRPr="00CA7EB6">
        <w:rPr>
          <w:i/>
          <w:color w:val="221F1F"/>
          <w:sz w:val="18"/>
          <w:lang w:val="tr-TR"/>
        </w:rPr>
        <w:t xml:space="preserve">ortak neden arızası </w:t>
      </w:r>
      <w:r w:rsidRPr="00CA7EB6">
        <w:rPr>
          <w:color w:val="221F1F"/>
          <w:sz w:val="18"/>
          <w:lang w:val="tr-TR"/>
        </w:rPr>
        <w:t>türüdür.</w:t>
      </w:r>
    </w:p>
    <w:p w14:paraId="05159835" w14:textId="77777777" w:rsidR="001657AC" w:rsidRPr="00CA7EB6" w:rsidRDefault="001657AC">
      <w:pPr>
        <w:rPr>
          <w:sz w:val="18"/>
          <w:lang w:val="tr-TR"/>
        </w:rPr>
        <w:sectPr w:rsidR="001657AC" w:rsidRPr="00CA7EB6">
          <w:type w:val="continuous"/>
          <w:pgSz w:w="9260" w:h="14070"/>
          <w:pgMar w:top="0" w:right="1060" w:bottom="280" w:left="1020" w:header="720" w:footer="720" w:gutter="0"/>
          <w:cols w:num="2" w:space="720" w:equalWidth="0">
            <w:col w:w="643" w:space="40"/>
            <w:col w:w="6497"/>
          </w:cols>
        </w:sectPr>
      </w:pPr>
    </w:p>
    <w:p w14:paraId="287CDDA1" w14:textId="77777777" w:rsidR="001657AC" w:rsidRPr="00CA7EB6" w:rsidRDefault="001657AC">
      <w:pPr>
        <w:pStyle w:val="BodyText"/>
        <w:spacing w:before="11"/>
        <w:rPr>
          <w:sz w:val="12"/>
          <w:lang w:val="tr-TR"/>
        </w:rPr>
      </w:pPr>
    </w:p>
    <w:p w14:paraId="594F420D" w14:textId="77777777" w:rsidR="001657AC" w:rsidRPr="00CA7EB6" w:rsidRDefault="00000000">
      <w:pPr>
        <w:pStyle w:val="Heading5"/>
        <w:spacing w:before="92"/>
        <w:ind w:left="147"/>
        <w:rPr>
          <w:lang w:val="tr-TR"/>
        </w:rPr>
      </w:pPr>
      <w:bookmarkStart w:id="293" w:name="arıza_modu"/>
      <w:bookmarkEnd w:id="293"/>
      <w:r w:rsidRPr="00CA7EB6">
        <w:rPr>
          <w:color w:val="221F1F"/>
          <w:lang w:val="tr-TR"/>
        </w:rPr>
        <w:t>arıza modu</w:t>
      </w:r>
    </w:p>
    <w:p w14:paraId="50A5E163" w14:textId="77777777" w:rsidR="001657AC" w:rsidRPr="00CA7EB6" w:rsidRDefault="001657AC">
      <w:pPr>
        <w:pStyle w:val="BodyText"/>
        <w:spacing w:before="6"/>
        <w:rPr>
          <w:b/>
          <w:sz w:val="23"/>
          <w:lang w:val="tr-TR"/>
        </w:rPr>
      </w:pPr>
    </w:p>
    <w:p w14:paraId="06C465B1" w14:textId="77777777" w:rsidR="001657AC" w:rsidRPr="00CA7EB6" w:rsidRDefault="00000000">
      <w:pPr>
        <w:ind w:left="647"/>
        <w:rPr>
          <w:sz w:val="20"/>
          <w:lang w:val="tr-TR"/>
        </w:rPr>
      </w:pPr>
      <w:r w:rsidRPr="00CA7EB6">
        <w:rPr>
          <w:color w:val="221F1F"/>
          <w:sz w:val="20"/>
          <w:lang w:val="tr-TR"/>
        </w:rPr>
        <w:t xml:space="preserve">Bir </w:t>
      </w:r>
      <w:r w:rsidRPr="00CA7EB6">
        <w:rPr>
          <w:i/>
          <w:color w:val="221F1F"/>
          <w:sz w:val="20"/>
          <w:lang w:val="tr-TR"/>
        </w:rPr>
        <w:t xml:space="preserve">yapı, sistem veya bileşenin </w:t>
      </w:r>
      <w:r w:rsidRPr="00CA7EB6">
        <w:rPr>
          <w:color w:val="221F1F"/>
          <w:sz w:val="20"/>
          <w:lang w:val="tr-TR"/>
        </w:rPr>
        <w:t>arızalanma şekli veya durumu.</w:t>
      </w:r>
    </w:p>
    <w:p w14:paraId="377DD8CB" w14:textId="77777777" w:rsidR="001657AC" w:rsidRPr="00CA7EB6" w:rsidRDefault="001657AC">
      <w:pPr>
        <w:pStyle w:val="BodyText"/>
        <w:spacing w:before="4"/>
        <w:rPr>
          <w:sz w:val="23"/>
          <w:lang w:val="tr-TR"/>
        </w:rPr>
      </w:pPr>
    </w:p>
    <w:p w14:paraId="71F2C500" w14:textId="77777777" w:rsidR="001657AC" w:rsidRPr="00CA7EB6" w:rsidRDefault="00000000">
      <w:pPr>
        <w:pStyle w:val="Heading5"/>
        <w:ind w:left="147"/>
        <w:rPr>
          <w:lang w:val="tr-TR"/>
        </w:rPr>
      </w:pPr>
      <w:bookmarkStart w:id="294" w:name="uzak_alan"/>
      <w:bookmarkEnd w:id="294"/>
      <w:r w:rsidRPr="00CA7EB6">
        <w:rPr>
          <w:color w:val="221F1F"/>
          <w:lang w:val="tr-TR"/>
        </w:rPr>
        <w:t>uzak</w:t>
      </w:r>
      <w:r w:rsidRPr="00CA7EB6">
        <w:rPr>
          <w:color w:val="221F1F"/>
          <w:spacing w:val="-3"/>
          <w:lang w:val="tr-TR"/>
        </w:rPr>
        <w:t xml:space="preserve"> </w:t>
      </w:r>
      <w:r w:rsidRPr="00CA7EB6">
        <w:rPr>
          <w:color w:val="221F1F"/>
          <w:lang w:val="tr-TR"/>
        </w:rPr>
        <w:t>alan</w:t>
      </w:r>
    </w:p>
    <w:p w14:paraId="097C885D" w14:textId="77777777" w:rsidR="001657AC" w:rsidRPr="00CA7EB6" w:rsidRDefault="001657AC">
      <w:pPr>
        <w:pStyle w:val="BodyText"/>
        <w:spacing w:before="5"/>
        <w:rPr>
          <w:b/>
          <w:sz w:val="23"/>
          <w:lang w:val="tr-TR"/>
        </w:rPr>
      </w:pPr>
    </w:p>
    <w:p w14:paraId="098818E7" w14:textId="77777777" w:rsidR="001657AC" w:rsidRPr="00CA7EB6" w:rsidRDefault="00000000">
      <w:pPr>
        <w:pStyle w:val="Heading7"/>
        <w:spacing w:line="271" w:lineRule="auto"/>
        <w:ind w:left="147" w:right="110" w:firstLine="519"/>
        <w:jc w:val="both"/>
        <w:rPr>
          <w:lang w:val="tr-TR"/>
        </w:rPr>
      </w:pPr>
      <w:r w:rsidRPr="00CA7EB6">
        <w:rPr>
          <w:color w:val="221F1F"/>
          <w:lang w:val="tr-TR"/>
        </w:rPr>
        <w:t>Bir</w:t>
      </w:r>
      <w:r w:rsidRPr="00CA7EB6">
        <w:rPr>
          <w:color w:val="221F1F"/>
          <w:spacing w:val="-7"/>
          <w:lang w:val="tr-TR"/>
        </w:rPr>
        <w:t xml:space="preserve"> </w:t>
      </w:r>
      <w:r w:rsidRPr="00CA7EB6">
        <w:rPr>
          <w:color w:val="221F1F"/>
          <w:lang w:val="tr-TR"/>
        </w:rPr>
        <w:t>bertaraf</w:t>
      </w:r>
      <w:r w:rsidRPr="00CA7EB6">
        <w:rPr>
          <w:color w:val="221F1F"/>
          <w:spacing w:val="-7"/>
          <w:lang w:val="tr-TR"/>
        </w:rPr>
        <w:t xml:space="preserve"> </w:t>
      </w:r>
      <w:r w:rsidRPr="00CA7EB6">
        <w:rPr>
          <w:i/>
          <w:color w:val="221F1F"/>
          <w:lang w:val="tr-TR"/>
        </w:rPr>
        <w:t>tesisinin</w:t>
      </w:r>
      <w:r w:rsidRPr="00CA7EB6">
        <w:rPr>
          <w:i/>
          <w:color w:val="221F1F"/>
          <w:spacing w:val="-6"/>
          <w:lang w:val="tr-TR"/>
        </w:rPr>
        <w:t xml:space="preserve"> </w:t>
      </w:r>
      <w:r w:rsidRPr="00CA7EB6">
        <w:rPr>
          <w:color w:val="221F1F"/>
          <w:lang w:val="tr-TR"/>
        </w:rPr>
        <w:t>dışındaki</w:t>
      </w:r>
      <w:r w:rsidRPr="00CA7EB6">
        <w:rPr>
          <w:color w:val="221F1F"/>
          <w:spacing w:val="-8"/>
          <w:lang w:val="tr-TR"/>
        </w:rPr>
        <w:t xml:space="preserve"> </w:t>
      </w:r>
      <w:r w:rsidRPr="00CA7EB6">
        <w:rPr>
          <w:i/>
          <w:color w:val="221F1F"/>
          <w:lang w:val="tr-TR"/>
        </w:rPr>
        <w:t>jeosfer,</w:t>
      </w:r>
      <w:r w:rsidRPr="00CA7EB6">
        <w:rPr>
          <w:i/>
          <w:color w:val="221F1F"/>
          <w:spacing w:val="-6"/>
          <w:lang w:val="tr-TR"/>
        </w:rPr>
        <w:t xml:space="preserve"> </w:t>
      </w:r>
      <w:r w:rsidRPr="00CA7EB6">
        <w:rPr>
          <w:color w:val="221F1F"/>
          <w:lang w:val="tr-TR"/>
        </w:rPr>
        <w:t>çevredeki</w:t>
      </w:r>
      <w:r w:rsidRPr="00CA7EB6">
        <w:rPr>
          <w:color w:val="221F1F"/>
          <w:spacing w:val="-8"/>
          <w:lang w:val="tr-TR"/>
        </w:rPr>
        <w:t xml:space="preserve"> </w:t>
      </w:r>
      <w:r w:rsidRPr="00CA7EB6">
        <w:rPr>
          <w:color w:val="221F1F"/>
          <w:lang w:val="tr-TR"/>
        </w:rPr>
        <w:t>jeolojik</w:t>
      </w:r>
      <w:r w:rsidRPr="00CA7EB6">
        <w:rPr>
          <w:color w:val="221F1F"/>
          <w:spacing w:val="-7"/>
          <w:lang w:val="tr-TR"/>
        </w:rPr>
        <w:t xml:space="preserve"> </w:t>
      </w:r>
      <w:r w:rsidRPr="00CA7EB6">
        <w:rPr>
          <w:color w:val="221F1F"/>
          <w:lang w:val="tr-TR"/>
        </w:rPr>
        <w:t>tabakalardan</w:t>
      </w:r>
      <w:r w:rsidRPr="00CA7EB6">
        <w:rPr>
          <w:color w:val="221F1F"/>
          <w:spacing w:val="-7"/>
          <w:lang w:val="tr-TR"/>
        </w:rPr>
        <w:t xml:space="preserve"> </w:t>
      </w:r>
      <w:r w:rsidRPr="00CA7EB6">
        <w:rPr>
          <w:color w:val="221F1F"/>
          <w:lang w:val="tr-TR"/>
        </w:rPr>
        <w:t>oluşur</w:t>
      </w:r>
      <w:r w:rsidRPr="00CA7EB6">
        <w:rPr>
          <w:color w:val="221F1F"/>
          <w:spacing w:val="-8"/>
          <w:lang w:val="tr-TR"/>
        </w:rPr>
        <w:t xml:space="preserve"> </w:t>
      </w:r>
      <w:r w:rsidRPr="00CA7EB6">
        <w:rPr>
          <w:color w:val="221F1F"/>
          <w:lang w:val="tr-TR"/>
        </w:rPr>
        <w:t xml:space="preserve">ve modelleme amacıyla bertaraf </w:t>
      </w:r>
      <w:r w:rsidRPr="00CA7EB6">
        <w:rPr>
          <w:i/>
          <w:color w:val="221F1F"/>
          <w:lang w:val="tr-TR"/>
        </w:rPr>
        <w:t xml:space="preserve">tesisinin </w:t>
      </w:r>
      <w:r w:rsidRPr="00CA7EB6">
        <w:rPr>
          <w:color w:val="221F1F"/>
          <w:lang w:val="tr-TR"/>
        </w:rPr>
        <w:t xml:space="preserve">tek bir varlık olarak kabul edilebileceği ve bireysel </w:t>
      </w:r>
      <w:r w:rsidRPr="00CA7EB6">
        <w:rPr>
          <w:i/>
          <w:color w:val="221F1F"/>
          <w:lang w:val="tr-TR"/>
        </w:rPr>
        <w:t xml:space="preserve">atık paketlerinin </w:t>
      </w:r>
      <w:r w:rsidRPr="00CA7EB6">
        <w:rPr>
          <w:color w:val="221F1F"/>
          <w:lang w:val="tr-TR"/>
        </w:rPr>
        <w:t>etkilerinin ayırt edilemeyeceği şekilde bertaraf tesisinden uzaktadır.</w:t>
      </w:r>
    </w:p>
    <w:p w14:paraId="45300379" w14:textId="77777777" w:rsidR="001657AC" w:rsidRPr="00CA7EB6" w:rsidRDefault="00000000">
      <w:pPr>
        <w:ind w:left="907" w:right="111"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Pratik amaçlar için, bu genellikle basitçe </w:t>
      </w:r>
      <w:r w:rsidRPr="00CA7EB6">
        <w:rPr>
          <w:i/>
          <w:color w:val="221F1F"/>
          <w:sz w:val="18"/>
          <w:lang w:val="tr-TR"/>
        </w:rPr>
        <w:t xml:space="preserve">yakın alanın </w:t>
      </w:r>
      <w:r w:rsidRPr="00CA7EB6">
        <w:rPr>
          <w:color w:val="221F1F"/>
          <w:sz w:val="18"/>
          <w:lang w:val="tr-TR"/>
        </w:rPr>
        <w:t xml:space="preserve">ötesindeki </w:t>
      </w:r>
      <w:r w:rsidRPr="00CA7EB6">
        <w:rPr>
          <w:i/>
          <w:color w:val="221F1F"/>
          <w:sz w:val="18"/>
          <w:lang w:val="tr-TR"/>
        </w:rPr>
        <w:t xml:space="preserve">jeosfer </w:t>
      </w:r>
      <w:r w:rsidRPr="00CA7EB6">
        <w:rPr>
          <w:color w:val="221F1F"/>
          <w:sz w:val="18"/>
          <w:lang w:val="tr-TR"/>
        </w:rPr>
        <w:t>olarak yorumlanır.</w:t>
      </w:r>
    </w:p>
    <w:p w14:paraId="5E022394" w14:textId="77777777" w:rsidR="001657AC" w:rsidRPr="00CA7EB6" w:rsidRDefault="001657AC">
      <w:pPr>
        <w:pStyle w:val="BodyText"/>
        <w:spacing w:before="10"/>
        <w:rPr>
          <w:sz w:val="20"/>
          <w:lang w:val="tr-TR"/>
        </w:rPr>
      </w:pPr>
    </w:p>
    <w:p w14:paraId="131BD0D1" w14:textId="77777777" w:rsidR="001657AC" w:rsidRPr="00CA7EB6" w:rsidRDefault="00000000">
      <w:pPr>
        <w:pStyle w:val="Heading5"/>
        <w:ind w:left="147"/>
        <w:rPr>
          <w:lang w:val="tr-TR"/>
        </w:rPr>
      </w:pPr>
      <w:bookmarkStart w:id="295" w:name="fay,_jeolojik"/>
      <w:bookmarkEnd w:id="295"/>
      <w:r w:rsidRPr="00CA7EB6">
        <w:rPr>
          <w:color w:val="221F1F"/>
          <w:lang w:val="tr-TR"/>
        </w:rPr>
        <w:t>fay, jeolojik</w:t>
      </w:r>
    </w:p>
    <w:p w14:paraId="2D26928E" w14:textId="77777777" w:rsidR="001657AC" w:rsidRPr="00CA7EB6" w:rsidRDefault="001657AC">
      <w:pPr>
        <w:pStyle w:val="BodyText"/>
        <w:spacing w:before="5"/>
        <w:rPr>
          <w:b/>
          <w:sz w:val="23"/>
          <w:lang w:val="tr-TR"/>
        </w:rPr>
      </w:pPr>
    </w:p>
    <w:p w14:paraId="3BD12701" w14:textId="77777777" w:rsidR="001657AC" w:rsidRPr="00CA7EB6" w:rsidRDefault="00000000">
      <w:pPr>
        <w:ind w:left="647"/>
        <w:rPr>
          <w:i/>
          <w:sz w:val="20"/>
          <w:lang w:val="tr-TR"/>
        </w:rPr>
      </w:pPr>
      <w:r w:rsidRPr="00CA7EB6">
        <w:rPr>
          <w:color w:val="221F1F"/>
          <w:sz w:val="20"/>
          <w:lang w:val="tr-TR"/>
        </w:rPr>
        <w:t xml:space="preserve">Bkz. </w:t>
      </w:r>
      <w:r w:rsidRPr="00CA7EB6">
        <w:rPr>
          <w:i/>
          <w:color w:val="221F1F"/>
          <w:sz w:val="20"/>
          <w:lang w:val="tr-TR"/>
        </w:rPr>
        <w:t>jeolojik fay.</w:t>
      </w:r>
    </w:p>
    <w:p w14:paraId="61D22DE6" w14:textId="77777777" w:rsidR="001657AC" w:rsidRPr="00CA7EB6" w:rsidRDefault="001657AC">
      <w:pPr>
        <w:pStyle w:val="BodyText"/>
        <w:spacing w:before="5"/>
        <w:rPr>
          <w:i/>
          <w:sz w:val="23"/>
          <w:lang w:val="tr-TR"/>
        </w:rPr>
      </w:pPr>
    </w:p>
    <w:p w14:paraId="5737B6E8" w14:textId="77777777" w:rsidR="001657AC" w:rsidRPr="00CA7EB6" w:rsidRDefault="00000000">
      <w:pPr>
        <w:pStyle w:val="Heading5"/>
        <w:ind w:left="147"/>
        <w:rPr>
          <w:lang w:val="tr-TR"/>
        </w:rPr>
      </w:pPr>
      <w:bookmarkStart w:id="296" w:name="hata_ağacı_analizi"/>
      <w:bookmarkEnd w:id="296"/>
      <w:r w:rsidRPr="00CA7EB6">
        <w:rPr>
          <w:color w:val="221F1F"/>
          <w:lang w:val="tr-TR"/>
        </w:rPr>
        <w:t>hata ağacı analizi</w:t>
      </w:r>
    </w:p>
    <w:p w14:paraId="0F70C0C5" w14:textId="77777777" w:rsidR="001657AC" w:rsidRPr="00CA7EB6" w:rsidRDefault="001657AC">
      <w:pPr>
        <w:pStyle w:val="BodyText"/>
        <w:spacing w:before="8"/>
        <w:rPr>
          <w:b/>
          <w:sz w:val="21"/>
          <w:lang w:val="tr-TR"/>
        </w:rPr>
      </w:pPr>
    </w:p>
    <w:p w14:paraId="739FFAEA" w14:textId="77777777" w:rsidR="001657AC" w:rsidRPr="00CA7EB6" w:rsidRDefault="00000000">
      <w:pPr>
        <w:ind w:left="607"/>
        <w:rPr>
          <w:i/>
          <w:sz w:val="20"/>
          <w:lang w:val="tr-TR"/>
        </w:rPr>
      </w:pPr>
      <w:r w:rsidRPr="00CA7EB6">
        <w:rPr>
          <w:i/>
          <w:color w:val="221F1F"/>
          <w:sz w:val="20"/>
          <w:lang w:val="tr-TR"/>
        </w:rPr>
        <w:t xml:space="preserve">Analize </w:t>
      </w:r>
      <w:r w:rsidRPr="00CA7EB6">
        <w:rPr>
          <w:color w:val="221F1F"/>
          <w:sz w:val="20"/>
          <w:lang w:val="tr-TR"/>
        </w:rPr>
        <w:t>bakın</w:t>
      </w:r>
      <w:r w:rsidRPr="00CA7EB6">
        <w:rPr>
          <w:i/>
          <w:color w:val="221F1F"/>
          <w:sz w:val="20"/>
          <w:lang w:val="tr-TR"/>
        </w:rPr>
        <w:t>.</w:t>
      </w:r>
    </w:p>
    <w:p w14:paraId="5B69C96F" w14:textId="77777777" w:rsidR="001657AC" w:rsidRPr="00CA7EB6" w:rsidRDefault="001657AC">
      <w:pPr>
        <w:rPr>
          <w:sz w:val="20"/>
          <w:lang w:val="tr-TR"/>
        </w:rPr>
        <w:sectPr w:rsidR="001657AC" w:rsidRPr="00CA7EB6">
          <w:type w:val="continuous"/>
          <w:pgSz w:w="9260" w:h="14070"/>
          <w:pgMar w:top="0" w:right="1060" w:bottom="280" w:left="1020" w:header="720" w:footer="720" w:gutter="0"/>
          <w:cols w:space="720"/>
        </w:sectPr>
      </w:pPr>
    </w:p>
    <w:p w14:paraId="04618CDB" w14:textId="77777777" w:rsidR="001657AC" w:rsidRPr="00CA7EB6" w:rsidRDefault="001657AC">
      <w:pPr>
        <w:pStyle w:val="BodyText"/>
        <w:rPr>
          <w:i/>
          <w:sz w:val="20"/>
          <w:lang w:val="tr-TR"/>
        </w:rPr>
      </w:pPr>
    </w:p>
    <w:p w14:paraId="2D6565C2" w14:textId="77777777" w:rsidR="001657AC" w:rsidRPr="00CA7EB6" w:rsidRDefault="001657AC">
      <w:pPr>
        <w:pStyle w:val="BodyText"/>
        <w:spacing w:before="4"/>
        <w:rPr>
          <w:i/>
          <w:sz w:val="22"/>
          <w:lang w:val="tr-TR"/>
        </w:rPr>
      </w:pPr>
    </w:p>
    <w:p w14:paraId="25FD7FCC" w14:textId="77777777" w:rsidR="001657AC" w:rsidRPr="00CA7EB6" w:rsidRDefault="00000000">
      <w:pPr>
        <w:pStyle w:val="Heading5"/>
        <w:spacing w:before="1"/>
        <w:ind w:left="147"/>
        <w:rPr>
          <w:lang w:val="tr-TR"/>
        </w:rPr>
      </w:pPr>
      <w:bookmarkStart w:id="297" w:name="besleme"/>
      <w:bookmarkEnd w:id="297"/>
      <w:r w:rsidRPr="00CA7EB6">
        <w:rPr>
          <w:color w:val="221F1F"/>
          <w:lang w:val="tr-TR"/>
        </w:rPr>
        <w:t>besleme</w:t>
      </w:r>
    </w:p>
    <w:p w14:paraId="091C710E" w14:textId="77777777" w:rsidR="001657AC" w:rsidRPr="00CA7EB6" w:rsidRDefault="001657AC">
      <w:pPr>
        <w:pStyle w:val="BodyText"/>
        <w:spacing w:before="7"/>
        <w:rPr>
          <w:b/>
          <w:sz w:val="21"/>
          <w:lang w:val="tr-TR"/>
        </w:rPr>
      </w:pPr>
    </w:p>
    <w:p w14:paraId="2329E58D" w14:textId="77777777" w:rsidR="001657AC" w:rsidRPr="00CA7EB6" w:rsidRDefault="00000000">
      <w:pPr>
        <w:spacing w:line="276" w:lineRule="auto"/>
        <w:ind w:left="147" w:right="110" w:firstLine="500"/>
        <w:jc w:val="both"/>
        <w:rPr>
          <w:sz w:val="20"/>
          <w:lang w:val="tr-TR"/>
        </w:rPr>
      </w:pPr>
      <w:r w:rsidRPr="00CA7EB6">
        <w:rPr>
          <w:color w:val="221F1F"/>
          <w:sz w:val="20"/>
          <w:lang w:val="tr-TR"/>
        </w:rPr>
        <w:t xml:space="preserve">İster işlenmiş, ister yarı işlenmiş veya ham olsun, doğrudan </w:t>
      </w:r>
      <w:r w:rsidRPr="00CA7EB6">
        <w:rPr>
          <w:i/>
          <w:color w:val="221F1F"/>
          <w:sz w:val="20"/>
          <w:lang w:val="tr-TR"/>
        </w:rPr>
        <w:t xml:space="preserve">gıda </w:t>
      </w:r>
      <w:r w:rsidRPr="00CA7EB6">
        <w:rPr>
          <w:color w:val="221F1F"/>
          <w:sz w:val="20"/>
          <w:lang w:val="tr-TR"/>
        </w:rPr>
        <w:t>üreten hayvanlara yedirilen veya yedirilmesi amaçlanan herhangi bir tekli malzeme veya birden fazla malzeme.</w:t>
      </w:r>
    </w:p>
    <w:p w14:paraId="1958264B" w14:textId="77777777" w:rsidR="001657AC" w:rsidRPr="00CA7EB6" w:rsidRDefault="001657AC">
      <w:pPr>
        <w:pStyle w:val="BodyText"/>
        <w:spacing w:before="2"/>
        <w:rPr>
          <w:sz w:val="19"/>
          <w:lang w:val="tr-TR"/>
        </w:rPr>
      </w:pPr>
    </w:p>
    <w:p w14:paraId="65C1DD71" w14:textId="77777777" w:rsidR="001657AC" w:rsidRPr="00CA7EB6" w:rsidRDefault="00000000">
      <w:pPr>
        <w:pStyle w:val="Heading5"/>
        <w:ind w:left="147"/>
        <w:rPr>
          <w:lang w:val="tr-TR"/>
        </w:rPr>
      </w:pPr>
      <w:bookmarkStart w:id="298" w:name="ilk_müdahale_ekipleri"/>
      <w:bookmarkEnd w:id="298"/>
      <w:r w:rsidRPr="00CA7EB6">
        <w:rPr>
          <w:color w:val="221F1F"/>
          <w:lang w:val="tr-TR"/>
        </w:rPr>
        <w:t>ilk müdahale ekipleri</w:t>
      </w:r>
    </w:p>
    <w:p w14:paraId="59591BDB" w14:textId="77777777" w:rsidR="001657AC" w:rsidRPr="00CA7EB6" w:rsidRDefault="001657AC">
      <w:pPr>
        <w:pStyle w:val="BodyText"/>
        <w:spacing w:before="8"/>
        <w:rPr>
          <w:b/>
          <w:sz w:val="21"/>
          <w:lang w:val="tr-TR"/>
        </w:rPr>
      </w:pPr>
    </w:p>
    <w:p w14:paraId="4A8E784D" w14:textId="77777777" w:rsidR="001657AC" w:rsidRPr="00CA7EB6" w:rsidRDefault="00000000">
      <w:pPr>
        <w:ind w:left="647"/>
        <w:rPr>
          <w:i/>
          <w:sz w:val="20"/>
          <w:lang w:val="tr-TR"/>
        </w:rPr>
      </w:pPr>
      <w:r w:rsidRPr="00CA7EB6">
        <w:rPr>
          <w:color w:val="221F1F"/>
          <w:sz w:val="20"/>
          <w:lang w:val="tr-TR"/>
        </w:rPr>
        <w:t xml:space="preserve">Acil bir durumda olay yerine ilk ulaşan </w:t>
      </w:r>
      <w:r w:rsidRPr="00CA7EB6">
        <w:rPr>
          <w:i/>
          <w:color w:val="221F1F"/>
          <w:sz w:val="20"/>
          <w:lang w:val="tr-TR"/>
        </w:rPr>
        <w:t>acil servis elemanları.</w:t>
      </w:r>
    </w:p>
    <w:p w14:paraId="56A9F059" w14:textId="77777777" w:rsidR="001657AC" w:rsidRPr="00CA7EB6" w:rsidRDefault="001657AC">
      <w:pPr>
        <w:pStyle w:val="BodyText"/>
        <w:spacing w:before="1"/>
        <w:rPr>
          <w:i/>
          <w:sz w:val="22"/>
          <w:lang w:val="tr-TR"/>
        </w:rPr>
      </w:pPr>
    </w:p>
    <w:p w14:paraId="50766005" w14:textId="77777777" w:rsidR="001657AC" w:rsidRPr="00CA7EB6" w:rsidRDefault="00000000">
      <w:pPr>
        <w:pStyle w:val="Heading5"/>
        <w:ind w:left="147"/>
        <w:rPr>
          <w:lang w:val="tr-TR"/>
        </w:rPr>
      </w:pPr>
      <w:r w:rsidRPr="00CA7EB6">
        <w:rPr>
          <w:color w:val="221F1F"/>
          <w:lang w:val="tr-TR"/>
        </w:rPr>
        <w:t>bölünebilir malzeme</w:t>
      </w:r>
    </w:p>
    <w:p w14:paraId="684E89EA" w14:textId="77777777" w:rsidR="001657AC" w:rsidRPr="00CA7EB6" w:rsidRDefault="001657AC">
      <w:pPr>
        <w:pStyle w:val="BodyText"/>
        <w:spacing w:before="8"/>
        <w:rPr>
          <w:b/>
          <w:sz w:val="21"/>
          <w:lang w:val="tr-TR"/>
        </w:rPr>
      </w:pPr>
    </w:p>
    <w:p w14:paraId="280DB7A4" w14:textId="77777777" w:rsidR="001657AC" w:rsidRPr="00CA7EB6" w:rsidRDefault="00000000">
      <w:pPr>
        <w:ind w:left="607"/>
        <w:rPr>
          <w:sz w:val="20"/>
          <w:lang w:val="tr-TR"/>
        </w:rPr>
      </w:pPr>
      <w:r w:rsidRPr="00CA7EB6">
        <w:rPr>
          <w:color w:val="221F1F"/>
          <w:sz w:val="20"/>
          <w:lang w:val="tr-TR"/>
        </w:rPr>
        <w:t xml:space="preserve">1. Herhangi bir </w:t>
      </w:r>
      <w:r w:rsidRPr="00CA7EB6">
        <w:rPr>
          <w:i/>
          <w:color w:val="221F1F"/>
          <w:sz w:val="20"/>
          <w:lang w:val="tr-TR"/>
        </w:rPr>
        <w:t xml:space="preserve">bölünebilir nüklid </w:t>
      </w:r>
      <w:r w:rsidRPr="00CA7EB6">
        <w:rPr>
          <w:color w:val="221F1F"/>
          <w:sz w:val="20"/>
          <w:lang w:val="tr-TR"/>
        </w:rPr>
        <w:t>içeren malzeme.</w:t>
      </w:r>
    </w:p>
    <w:p w14:paraId="314ADC0E" w14:textId="77777777" w:rsidR="001657AC" w:rsidRPr="00CA7EB6" w:rsidRDefault="001657AC">
      <w:pPr>
        <w:pStyle w:val="BodyText"/>
        <w:spacing w:before="9"/>
        <w:rPr>
          <w:sz w:val="21"/>
          <w:lang w:val="tr-TR"/>
        </w:rPr>
      </w:pPr>
    </w:p>
    <w:p w14:paraId="1FE8D7E2" w14:textId="77777777" w:rsidR="001657AC" w:rsidRPr="00CA7EB6" w:rsidRDefault="00000000">
      <w:pPr>
        <w:pStyle w:val="Heading7"/>
        <w:spacing w:line="271" w:lineRule="auto"/>
        <w:ind w:left="607" w:right="109" w:firstLine="40"/>
        <w:jc w:val="both"/>
        <w:rPr>
          <w:lang w:val="tr-TR"/>
        </w:rPr>
      </w:pPr>
      <w:r w:rsidRPr="00CA7EB6">
        <w:rPr>
          <w:b/>
          <w:i/>
          <w:color w:val="221F1F"/>
          <w:lang w:val="tr-TR"/>
        </w:rPr>
        <w:t xml:space="preserve">bölünebilir nüklit. </w:t>
      </w:r>
      <w:r w:rsidRPr="00CA7EB6">
        <w:rPr>
          <w:color w:val="221F1F"/>
          <w:lang w:val="tr-TR"/>
        </w:rPr>
        <w:t xml:space="preserve">Özellikle </w:t>
      </w:r>
      <w:r w:rsidRPr="00CA7EB6">
        <w:rPr>
          <w:color w:val="221F1F"/>
          <w:sz w:val="14"/>
          <w:lang w:val="tr-TR"/>
        </w:rPr>
        <w:t>233U</w:t>
      </w:r>
      <w:r w:rsidRPr="00CA7EB6">
        <w:rPr>
          <w:color w:val="221F1F"/>
          <w:lang w:val="tr-TR"/>
        </w:rPr>
        <w:t xml:space="preserve">, </w:t>
      </w:r>
      <w:r w:rsidRPr="00CA7EB6">
        <w:rPr>
          <w:color w:val="221F1F"/>
          <w:sz w:val="14"/>
          <w:lang w:val="tr-TR"/>
        </w:rPr>
        <w:t>235U</w:t>
      </w:r>
      <w:r w:rsidRPr="00CA7EB6">
        <w:rPr>
          <w:color w:val="221F1F"/>
          <w:lang w:val="tr-TR"/>
        </w:rPr>
        <w:t xml:space="preserve">, </w:t>
      </w:r>
      <w:r w:rsidRPr="00CA7EB6">
        <w:rPr>
          <w:color w:val="221F1F"/>
          <w:sz w:val="14"/>
          <w:lang w:val="tr-TR"/>
        </w:rPr>
        <w:t xml:space="preserve">239Pu </w:t>
      </w:r>
      <w:r w:rsidRPr="00CA7EB6">
        <w:rPr>
          <w:color w:val="221F1F"/>
          <w:lang w:val="tr-TR"/>
        </w:rPr>
        <w:t>ve</w:t>
      </w:r>
      <w:r w:rsidRPr="00CA7EB6">
        <w:rPr>
          <w:color w:val="221F1F"/>
          <w:vertAlign w:val="superscript"/>
          <w:lang w:val="tr-TR"/>
        </w:rPr>
        <w:t>241</w:t>
      </w:r>
      <w:r w:rsidRPr="00CA7EB6">
        <w:rPr>
          <w:color w:val="221F1F"/>
          <w:lang w:val="tr-TR"/>
        </w:rPr>
        <w:t xml:space="preserve"> Pu olmak üzere, tüm enerjilerdeki nötronlarla, ancak ağırlıklı olarak yavaş nötronlarla kendi kendine devam eden bir nükleer zincir reaksiyonunu destekleyebilen nüklidler.</w:t>
      </w:r>
    </w:p>
    <w:p w14:paraId="42AEC7ED" w14:textId="77777777" w:rsidR="001657AC" w:rsidRPr="00CA7EB6" w:rsidRDefault="001657AC">
      <w:pPr>
        <w:pStyle w:val="BodyText"/>
        <w:rPr>
          <w:sz w:val="19"/>
          <w:lang w:val="tr-TR"/>
        </w:rPr>
      </w:pPr>
    </w:p>
    <w:p w14:paraId="4638AC3C" w14:textId="77777777" w:rsidR="001657AC" w:rsidRPr="00CA7EB6" w:rsidRDefault="00000000">
      <w:pPr>
        <w:spacing w:before="1" w:line="501" w:lineRule="auto"/>
        <w:ind w:left="607" w:right="2974"/>
        <w:jc w:val="both"/>
        <w:rPr>
          <w:sz w:val="20"/>
          <w:lang w:val="tr-TR"/>
        </w:rPr>
      </w:pPr>
      <w:r w:rsidRPr="00CA7EB6">
        <w:rPr>
          <w:color w:val="221F1F"/>
          <w:sz w:val="20"/>
          <w:lang w:val="tr-TR"/>
        </w:rPr>
        <w:t>2. Uranyum-233,</w:t>
      </w:r>
      <w:r w:rsidRPr="00CA7EB6">
        <w:rPr>
          <w:color w:val="221F1F"/>
          <w:sz w:val="20"/>
          <w:vertAlign w:val="superscript"/>
          <w:lang w:val="tr-TR"/>
        </w:rPr>
        <w:t>235</w:t>
      </w:r>
      <w:r w:rsidRPr="00CA7EB6">
        <w:rPr>
          <w:color w:val="221F1F"/>
          <w:sz w:val="20"/>
          <w:lang w:val="tr-TR"/>
        </w:rPr>
        <w:t xml:space="preserve"> U,</w:t>
      </w:r>
      <w:r w:rsidRPr="00CA7EB6">
        <w:rPr>
          <w:color w:val="221F1F"/>
          <w:sz w:val="20"/>
          <w:vertAlign w:val="superscript"/>
          <w:lang w:val="tr-TR"/>
        </w:rPr>
        <w:t>239</w:t>
      </w:r>
      <w:r w:rsidRPr="00CA7EB6">
        <w:rPr>
          <w:color w:val="221F1F"/>
          <w:sz w:val="20"/>
          <w:lang w:val="tr-TR"/>
        </w:rPr>
        <w:t xml:space="preserve"> Pu ve</w:t>
      </w:r>
      <w:r w:rsidRPr="00CA7EB6">
        <w:rPr>
          <w:color w:val="221F1F"/>
          <w:sz w:val="20"/>
          <w:vertAlign w:val="superscript"/>
          <w:lang w:val="tr-TR"/>
        </w:rPr>
        <w:t>241</w:t>
      </w:r>
      <w:r w:rsidRPr="00CA7EB6">
        <w:rPr>
          <w:color w:val="221F1F"/>
          <w:sz w:val="20"/>
          <w:lang w:val="tr-TR"/>
        </w:rPr>
        <w:t xml:space="preserve"> Pu. Aşağıdakiler bu tanımın dışında tutulmuştur:</w:t>
      </w:r>
    </w:p>
    <w:p w14:paraId="07344B2C" w14:textId="77777777" w:rsidR="001657AC" w:rsidRPr="00CA7EB6" w:rsidRDefault="00000000">
      <w:pPr>
        <w:pStyle w:val="ListParagraph"/>
        <w:numPr>
          <w:ilvl w:val="0"/>
          <w:numId w:val="58"/>
        </w:numPr>
        <w:tabs>
          <w:tab w:val="left" w:pos="1084"/>
          <w:tab w:val="left" w:pos="1085"/>
        </w:tabs>
        <w:spacing w:line="229" w:lineRule="exact"/>
        <w:rPr>
          <w:i/>
          <w:sz w:val="20"/>
          <w:lang w:val="tr-TR"/>
        </w:rPr>
      </w:pPr>
      <w:r w:rsidRPr="00CA7EB6">
        <w:rPr>
          <w:color w:val="221F1F"/>
          <w:sz w:val="20"/>
          <w:lang w:val="tr-TR"/>
        </w:rPr>
        <w:t xml:space="preserve">Işınlanmamış </w:t>
      </w:r>
      <w:r w:rsidRPr="00CA7EB6">
        <w:rPr>
          <w:i/>
          <w:color w:val="221F1F"/>
          <w:sz w:val="20"/>
          <w:lang w:val="tr-TR"/>
        </w:rPr>
        <w:t xml:space="preserve">doğal uranyum </w:t>
      </w:r>
      <w:r w:rsidRPr="00CA7EB6">
        <w:rPr>
          <w:color w:val="221F1F"/>
          <w:sz w:val="20"/>
          <w:lang w:val="tr-TR"/>
        </w:rPr>
        <w:t xml:space="preserve">veya </w:t>
      </w:r>
      <w:r w:rsidRPr="00CA7EB6">
        <w:rPr>
          <w:i/>
          <w:color w:val="221F1F"/>
          <w:sz w:val="20"/>
          <w:lang w:val="tr-TR"/>
        </w:rPr>
        <w:t>tükenmiş</w:t>
      </w:r>
      <w:r w:rsidRPr="00CA7EB6">
        <w:rPr>
          <w:i/>
          <w:color w:val="221F1F"/>
          <w:spacing w:val="-9"/>
          <w:sz w:val="20"/>
          <w:lang w:val="tr-TR"/>
        </w:rPr>
        <w:t xml:space="preserve"> </w:t>
      </w:r>
      <w:r w:rsidRPr="00CA7EB6">
        <w:rPr>
          <w:i/>
          <w:color w:val="221F1F"/>
          <w:sz w:val="20"/>
          <w:lang w:val="tr-TR"/>
        </w:rPr>
        <w:t>uranyum;</w:t>
      </w:r>
    </w:p>
    <w:p w14:paraId="7C34947F" w14:textId="77777777" w:rsidR="001657AC" w:rsidRPr="00CA7EB6" w:rsidRDefault="00000000">
      <w:pPr>
        <w:pStyle w:val="ListParagraph"/>
        <w:numPr>
          <w:ilvl w:val="0"/>
          <w:numId w:val="58"/>
        </w:numPr>
        <w:tabs>
          <w:tab w:val="left" w:pos="1084"/>
          <w:tab w:val="left" w:pos="1085"/>
        </w:tabs>
        <w:spacing w:before="29" w:line="271" w:lineRule="auto"/>
        <w:ind w:left="1128" w:right="110" w:hanging="481"/>
        <w:rPr>
          <w:i/>
          <w:sz w:val="20"/>
          <w:lang w:val="tr-TR"/>
        </w:rPr>
      </w:pPr>
      <w:r w:rsidRPr="00CA7EB6">
        <w:rPr>
          <w:color w:val="221F1F"/>
          <w:sz w:val="20"/>
          <w:lang w:val="tr-TR"/>
        </w:rPr>
        <w:t xml:space="preserve">Sadece termal reaktörlerde ışınlanmış </w:t>
      </w:r>
      <w:r w:rsidRPr="00CA7EB6">
        <w:rPr>
          <w:i/>
          <w:color w:val="221F1F"/>
          <w:sz w:val="20"/>
          <w:lang w:val="tr-TR"/>
        </w:rPr>
        <w:t xml:space="preserve">doğal uranyum </w:t>
      </w:r>
      <w:r w:rsidRPr="00CA7EB6">
        <w:rPr>
          <w:color w:val="221F1F"/>
          <w:sz w:val="20"/>
          <w:lang w:val="tr-TR"/>
        </w:rPr>
        <w:t xml:space="preserve">veya </w:t>
      </w:r>
      <w:r w:rsidRPr="00CA7EB6">
        <w:rPr>
          <w:i/>
          <w:color w:val="221F1F"/>
          <w:sz w:val="20"/>
          <w:lang w:val="tr-TR"/>
        </w:rPr>
        <w:t>tükenmiş uranyum;</w:t>
      </w:r>
    </w:p>
    <w:p w14:paraId="0831D137" w14:textId="77777777" w:rsidR="001657AC" w:rsidRPr="00CA7EB6" w:rsidRDefault="00000000">
      <w:pPr>
        <w:pStyle w:val="ListParagraph"/>
        <w:numPr>
          <w:ilvl w:val="0"/>
          <w:numId w:val="58"/>
        </w:numPr>
        <w:tabs>
          <w:tab w:val="left" w:pos="1084"/>
          <w:tab w:val="left" w:pos="1085"/>
        </w:tabs>
        <w:spacing w:line="230" w:lineRule="exact"/>
        <w:rPr>
          <w:sz w:val="20"/>
          <w:lang w:val="tr-TR"/>
        </w:rPr>
      </w:pPr>
      <w:r w:rsidRPr="00CA7EB6">
        <w:rPr>
          <w:color w:val="221F1F"/>
          <w:sz w:val="20"/>
          <w:lang w:val="tr-TR"/>
        </w:rPr>
        <w:t xml:space="preserve">Toplam 0,25 g'dan daha az </w:t>
      </w:r>
      <w:r w:rsidRPr="00CA7EB6">
        <w:rPr>
          <w:i/>
          <w:color w:val="221F1F"/>
          <w:sz w:val="20"/>
          <w:lang w:val="tr-TR"/>
        </w:rPr>
        <w:t xml:space="preserve">bölünebilir nüklid </w:t>
      </w:r>
      <w:r w:rsidRPr="00CA7EB6">
        <w:rPr>
          <w:color w:val="221F1F"/>
          <w:sz w:val="20"/>
          <w:lang w:val="tr-TR"/>
        </w:rPr>
        <w:t>içeren</w:t>
      </w:r>
      <w:r w:rsidRPr="00CA7EB6">
        <w:rPr>
          <w:color w:val="221F1F"/>
          <w:spacing w:val="-12"/>
          <w:sz w:val="20"/>
          <w:lang w:val="tr-TR"/>
        </w:rPr>
        <w:t xml:space="preserve"> </w:t>
      </w:r>
      <w:r w:rsidRPr="00CA7EB6">
        <w:rPr>
          <w:color w:val="221F1F"/>
          <w:sz w:val="20"/>
          <w:lang w:val="tr-TR"/>
        </w:rPr>
        <w:t>malzeme;</w:t>
      </w:r>
    </w:p>
    <w:p w14:paraId="7A33CEDE" w14:textId="77777777" w:rsidR="001657AC" w:rsidRPr="00CA7EB6" w:rsidRDefault="00000000">
      <w:pPr>
        <w:pStyle w:val="Heading7"/>
        <w:numPr>
          <w:ilvl w:val="0"/>
          <w:numId w:val="58"/>
        </w:numPr>
        <w:tabs>
          <w:tab w:val="left" w:pos="1085"/>
          <w:tab w:val="left" w:pos="1086"/>
        </w:tabs>
        <w:spacing w:before="30"/>
        <w:ind w:left="1085" w:hanging="479"/>
        <w:rPr>
          <w:lang w:val="tr-TR"/>
        </w:rPr>
      </w:pPr>
      <w:r w:rsidRPr="00CA7EB6">
        <w:rPr>
          <w:color w:val="221F1F"/>
          <w:lang w:val="tr-TR"/>
        </w:rPr>
        <w:t>(a), (b) veya (c)'nin herhangi bir</w:t>
      </w:r>
      <w:r w:rsidRPr="00CA7EB6">
        <w:rPr>
          <w:color w:val="221F1F"/>
          <w:spacing w:val="-9"/>
          <w:lang w:val="tr-TR"/>
        </w:rPr>
        <w:t xml:space="preserve"> </w:t>
      </w:r>
      <w:r w:rsidRPr="00CA7EB6">
        <w:rPr>
          <w:color w:val="221F1F"/>
          <w:lang w:val="tr-TR"/>
        </w:rPr>
        <w:t>kombinasyonu.</w:t>
      </w:r>
    </w:p>
    <w:p w14:paraId="30941B14" w14:textId="77777777" w:rsidR="001657AC" w:rsidRPr="00CA7EB6" w:rsidRDefault="001657AC">
      <w:pPr>
        <w:pStyle w:val="BodyText"/>
        <w:spacing w:before="7"/>
        <w:rPr>
          <w:sz w:val="21"/>
          <w:lang w:val="tr-TR"/>
        </w:rPr>
      </w:pPr>
    </w:p>
    <w:p w14:paraId="3CDF8EA1" w14:textId="77777777" w:rsidR="001657AC" w:rsidRPr="00CA7EB6" w:rsidRDefault="00000000">
      <w:pPr>
        <w:ind w:right="111"/>
        <w:jc w:val="right"/>
        <w:rPr>
          <w:sz w:val="20"/>
          <w:lang w:val="tr-TR"/>
        </w:rPr>
      </w:pPr>
      <w:r w:rsidRPr="00CA7EB6">
        <w:rPr>
          <w:color w:val="221F1F"/>
          <w:sz w:val="20"/>
          <w:lang w:val="tr-TR"/>
        </w:rPr>
        <w:t xml:space="preserve">Bu </w:t>
      </w:r>
      <w:r w:rsidRPr="00CA7EB6">
        <w:rPr>
          <w:color w:val="221F1F"/>
          <w:spacing w:val="33"/>
          <w:sz w:val="20"/>
          <w:lang w:val="tr-TR"/>
        </w:rPr>
        <w:t xml:space="preserve"> </w:t>
      </w:r>
      <w:r w:rsidRPr="00CA7EB6">
        <w:rPr>
          <w:color w:val="221F1F"/>
          <w:sz w:val="20"/>
          <w:lang w:val="tr-TR"/>
        </w:rPr>
        <w:t xml:space="preserve">istisnalar, </w:t>
      </w:r>
      <w:r w:rsidRPr="00CA7EB6">
        <w:rPr>
          <w:color w:val="221F1F"/>
          <w:spacing w:val="33"/>
          <w:sz w:val="20"/>
          <w:lang w:val="tr-TR"/>
        </w:rPr>
        <w:t xml:space="preserve"> </w:t>
      </w:r>
      <w:r w:rsidRPr="00CA7EB6">
        <w:rPr>
          <w:color w:val="221F1F"/>
          <w:sz w:val="20"/>
          <w:lang w:val="tr-TR"/>
        </w:rPr>
        <w:t xml:space="preserve">yalnızca </w:t>
      </w:r>
      <w:r w:rsidRPr="00CA7EB6">
        <w:rPr>
          <w:color w:val="221F1F"/>
          <w:spacing w:val="32"/>
          <w:sz w:val="20"/>
          <w:lang w:val="tr-TR"/>
        </w:rPr>
        <w:t xml:space="preserve"> </w:t>
      </w:r>
      <w:r w:rsidRPr="00CA7EB6">
        <w:rPr>
          <w:i/>
          <w:color w:val="221F1F"/>
          <w:sz w:val="20"/>
          <w:lang w:val="tr-TR"/>
        </w:rPr>
        <w:t xml:space="preserve">pakette </w:t>
      </w:r>
      <w:r w:rsidRPr="00CA7EB6">
        <w:rPr>
          <w:i/>
          <w:color w:val="221F1F"/>
          <w:spacing w:val="32"/>
          <w:sz w:val="20"/>
          <w:lang w:val="tr-TR"/>
        </w:rPr>
        <w:t xml:space="preserve"> </w:t>
      </w:r>
      <w:r w:rsidRPr="00CA7EB6">
        <w:rPr>
          <w:color w:val="221F1F"/>
          <w:sz w:val="20"/>
          <w:lang w:val="tr-TR"/>
        </w:rPr>
        <w:t xml:space="preserve">veya </w:t>
      </w:r>
      <w:r w:rsidRPr="00CA7EB6">
        <w:rPr>
          <w:color w:val="221F1F"/>
          <w:spacing w:val="33"/>
          <w:sz w:val="20"/>
          <w:lang w:val="tr-TR"/>
        </w:rPr>
        <w:t xml:space="preserve"> </w:t>
      </w:r>
      <w:r w:rsidRPr="00CA7EB6">
        <w:rPr>
          <w:color w:val="221F1F"/>
          <w:sz w:val="20"/>
          <w:lang w:val="tr-TR"/>
        </w:rPr>
        <w:t xml:space="preserve">ambalajsız </w:t>
      </w:r>
      <w:r w:rsidRPr="00CA7EB6">
        <w:rPr>
          <w:color w:val="221F1F"/>
          <w:spacing w:val="33"/>
          <w:sz w:val="20"/>
          <w:lang w:val="tr-TR"/>
        </w:rPr>
        <w:t xml:space="preserve"> </w:t>
      </w:r>
      <w:r w:rsidRPr="00CA7EB6">
        <w:rPr>
          <w:color w:val="221F1F"/>
          <w:sz w:val="20"/>
          <w:lang w:val="tr-TR"/>
        </w:rPr>
        <w:t xml:space="preserve">gönderiliyorsa </w:t>
      </w:r>
      <w:r w:rsidRPr="00CA7EB6">
        <w:rPr>
          <w:color w:val="221F1F"/>
          <w:spacing w:val="31"/>
          <w:sz w:val="20"/>
          <w:lang w:val="tr-TR"/>
        </w:rPr>
        <w:t xml:space="preserve"> </w:t>
      </w:r>
      <w:r w:rsidRPr="00CA7EB6">
        <w:rPr>
          <w:color w:val="221F1F"/>
          <w:sz w:val="20"/>
          <w:lang w:val="tr-TR"/>
        </w:rPr>
        <w:t>sevkiyatta</w:t>
      </w:r>
    </w:p>
    <w:p w14:paraId="676F9173" w14:textId="77777777" w:rsidR="001657AC" w:rsidRPr="00CA7EB6" w:rsidRDefault="00000000">
      <w:pPr>
        <w:spacing w:before="36"/>
        <w:ind w:right="111"/>
        <w:jc w:val="right"/>
        <w:rPr>
          <w:sz w:val="20"/>
          <w:lang w:val="tr-TR"/>
        </w:rPr>
      </w:pPr>
      <w:r w:rsidRPr="00CA7EB6">
        <w:rPr>
          <w:i/>
          <w:color w:val="221F1F"/>
          <w:sz w:val="20"/>
          <w:lang w:val="tr-TR"/>
        </w:rPr>
        <w:t>bölünebilir</w:t>
      </w:r>
      <w:r w:rsidRPr="00CA7EB6">
        <w:rPr>
          <w:i/>
          <w:color w:val="221F1F"/>
          <w:spacing w:val="-11"/>
          <w:sz w:val="20"/>
          <w:lang w:val="tr-TR"/>
        </w:rPr>
        <w:t xml:space="preserve"> </w:t>
      </w:r>
      <w:r w:rsidRPr="00CA7EB6">
        <w:rPr>
          <w:i/>
          <w:color w:val="221F1F"/>
          <w:sz w:val="20"/>
          <w:lang w:val="tr-TR"/>
        </w:rPr>
        <w:t>nüklid</w:t>
      </w:r>
      <w:r w:rsidRPr="00CA7EB6">
        <w:rPr>
          <w:i/>
          <w:color w:val="221F1F"/>
          <w:spacing w:val="-11"/>
          <w:sz w:val="20"/>
          <w:lang w:val="tr-TR"/>
        </w:rPr>
        <w:t xml:space="preserve"> </w:t>
      </w:r>
      <w:r w:rsidRPr="00CA7EB6">
        <w:rPr>
          <w:color w:val="221F1F"/>
          <w:sz w:val="20"/>
          <w:lang w:val="tr-TR"/>
        </w:rPr>
        <w:t>içeren</w:t>
      </w:r>
      <w:r w:rsidRPr="00CA7EB6">
        <w:rPr>
          <w:color w:val="221F1F"/>
          <w:spacing w:val="-11"/>
          <w:sz w:val="20"/>
          <w:lang w:val="tr-TR"/>
        </w:rPr>
        <w:t xml:space="preserve"> </w:t>
      </w:r>
      <w:r w:rsidRPr="00CA7EB6">
        <w:rPr>
          <w:color w:val="221F1F"/>
          <w:sz w:val="20"/>
          <w:lang w:val="tr-TR"/>
        </w:rPr>
        <w:t>başka</w:t>
      </w:r>
      <w:r w:rsidRPr="00CA7EB6">
        <w:rPr>
          <w:color w:val="221F1F"/>
          <w:spacing w:val="-12"/>
          <w:sz w:val="20"/>
          <w:lang w:val="tr-TR"/>
        </w:rPr>
        <w:t xml:space="preserve"> </w:t>
      </w:r>
      <w:r w:rsidRPr="00CA7EB6">
        <w:rPr>
          <w:color w:val="221F1F"/>
          <w:sz w:val="20"/>
          <w:lang w:val="tr-TR"/>
        </w:rPr>
        <w:t>bir</w:t>
      </w:r>
      <w:r w:rsidRPr="00CA7EB6">
        <w:rPr>
          <w:color w:val="221F1F"/>
          <w:spacing w:val="-11"/>
          <w:sz w:val="20"/>
          <w:lang w:val="tr-TR"/>
        </w:rPr>
        <w:t xml:space="preserve"> </w:t>
      </w:r>
      <w:r w:rsidRPr="00CA7EB6">
        <w:rPr>
          <w:color w:val="221F1F"/>
          <w:sz w:val="20"/>
          <w:lang w:val="tr-TR"/>
        </w:rPr>
        <w:t>malzeme</w:t>
      </w:r>
      <w:r w:rsidRPr="00CA7EB6">
        <w:rPr>
          <w:color w:val="221F1F"/>
          <w:spacing w:val="-12"/>
          <w:sz w:val="20"/>
          <w:lang w:val="tr-TR"/>
        </w:rPr>
        <w:t xml:space="preserve"> </w:t>
      </w:r>
      <w:r w:rsidRPr="00CA7EB6">
        <w:rPr>
          <w:color w:val="221F1F"/>
          <w:sz w:val="20"/>
          <w:lang w:val="tr-TR"/>
        </w:rPr>
        <w:t>yoksa</w:t>
      </w:r>
      <w:r w:rsidRPr="00CA7EB6">
        <w:rPr>
          <w:color w:val="221F1F"/>
          <w:spacing w:val="-13"/>
          <w:sz w:val="20"/>
          <w:lang w:val="tr-TR"/>
        </w:rPr>
        <w:t xml:space="preserve"> </w:t>
      </w:r>
      <w:r w:rsidRPr="00CA7EB6">
        <w:rPr>
          <w:color w:val="221F1F"/>
          <w:sz w:val="20"/>
          <w:lang w:val="tr-TR"/>
        </w:rPr>
        <w:t>geçerlidir.</w:t>
      </w:r>
      <w:r w:rsidRPr="00CA7EB6">
        <w:rPr>
          <w:color w:val="221F1F"/>
          <w:spacing w:val="-10"/>
          <w:sz w:val="20"/>
          <w:lang w:val="tr-TR"/>
        </w:rPr>
        <w:t xml:space="preserve"> </w:t>
      </w:r>
      <w:r w:rsidRPr="00CA7EB6">
        <w:rPr>
          <w:color w:val="221F1F"/>
          <w:sz w:val="20"/>
          <w:lang w:val="tr-TR"/>
        </w:rPr>
        <w:t>(Bkz.</w:t>
      </w:r>
      <w:r w:rsidRPr="00CA7EB6">
        <w:rPr>
          <w:color w:val="221F1F"/>
          <w:spacing w:val="-12"/>
          <w:sz w:val="20"/>
          <w:lang w:val="tr-TR"/>
        </w:rPr>
        <w:t xml:space="preserve"> </w:t>
      </w:r>
      <w:r w:rsidRPr="00CA7EB6">
        <w:rPr>
          <w:color w:val="221F1F"/>
          <w:sz w:val="20"/>
          <w:lang w:val="tr-TR"/>
        </w:rPr>
        <w:t>SSR-6</w:t>
      </w:r>
      <w:r w:rsidRPr="00CA7EB6">
        <w:rPr>
          <w:color w:val="221F1F"/>
          <w:spacing w:val="-11"/>
          <w:sz w:val="20"/>
          <w:lang w:val="tr-TR"/>
        </w:rPr>
        <w:t xml:space="preserve"> </w:t>
      </w:r>
      <w:r w:rsidRPr="00CA7EB6">
        <w:rPr>
          <w:color w:val="221F1F"/>
          <w:sz w:val="20"/>
          <w:lang w:val="tr-TR"/>
        </w:rPr>
        <w:t>(Rev.</w:t>
      </w:r>
      <w:r w:rsidRPr="00CA7EB6">
        <w:rPr>
          <w:color w:val="221F1F"/>
          <w:spacing w:val="-12"/>
          <w:sz w:val="20"/>
          <w:lang w:val="tr-TR"/>
        </w:rPr>
        <w:t xml:space="preserve"> </w:t>
      </w:r>
      <w:r w:rsidRPr="00CA7EB6">
        <w:rPr>
          <w:color w:val="221F1F"/>
          <w:sz w:val="20"/>
          <w:lang w:val="tr-TR"/>
        </w:rPr>
        <w:t>1)</w:t>
      </w:r>
      <w:r w:rsidRPr="00CA7EB6">
        <w:rPr>
          <w:color w:val="221F1F"/>
          <w:spacing w:val="-11"/>
          <w:sz w:val="20"/>
          <w:lang w:val="tr-TR"/>
        </w:rPr>
        <w:t xml:space="preserve"> </w:t>
      </w:r>
      <w:r w:rsidRPr="00CA7EB6">
        <w:rPr>
          <w:color w:val="221F1F"/>
          <w:sz w:val="20"/>
          <w:lang w:val="tr-TR"/>
        </w:rPr>
        <w:t>[2].</w:t>
      </w:r>
    </w:p>
    <w:p w14:paraId="3E2BD63F" w14:textId="77777777" w:rsidR="001657AC" w:rsidRPr="00CA7EB6" w:rsidRDefault="00000000">
      <w:pPr>
        <w:pStyle w:val="BodyText"/>
        <w:spacing w:before="34" w:line="252" w:lineRule="auto"/>
        <w:ind w:left="907" w:right="109" w:hanging="260"/>
        <w:jc w:val="both"/>
        <w:rPr>
          <w:lang w:val="tr-TR"/>
        </w:rPr>
      </w:pPr>
      <w:r w:rsidRPr="00CA7EB6">
        <w:rPr>
          <w:rFonts w:ascii="Arial" w:hAnsi="Arial"/>
          <w:color w:val="3054A6"/>
          <w:sz w:val="19"/>
          <w:lang w:val="tr-TR"/>
        </w:rPr>
        <w:t xml:space="preserve">® </w:t>
      </w:r>
      <w:r w:rsidRPr="00CA7EB6">
        <w:rPr>
          <w:color w:val="221F1F"/>
          <w:lang w:val="tr-TR"/>
        </w:rPr>
        <w:t xml:space="preserve">Bu tanım Taşıma Yönetmeliğine özgüdür [2]. </w:t>
      </w:r>
      <w:r w:rsidRPr="00CA7EB6">
        <w:rPr>
          <w:i/>
          <w:color w:val="221F1F"/>
          <w:lang w:val="tr-TR"/>
        </w:rPr>
        <w:t xml:space="preserve">Radyoaktif maddelerde olduğu </w:t>
      </w:r>
      <w:r w:rsidRPr="00CA7EB6">
        <w:rPr>
          <w:color w:val="221F1F"/>
          <w:lang w:val="tr-TR"/>
        </w:rPr>
        <w:t>gibi, bu bilimsel bir tanım değil, belirli bir düzenleyici amaca hizmet etmek üzere tasarlanmış bir tanımdır.</w:t>
      </w:r>
    </w:p>
    <w:p w14:paraId="32C71730" w14:textId="77777777" w:rsidR="001657AC" w:rsidRPr="00CA7EB6" w:rsidRDefault="001657AC">
      <w:pPr>
        <w:pStyle w:val="BodyText"/>
        <w:spacing w:before="2"/>
        <w:rPr>
          <w:sz w:val="19"/>
          <w:lang w:val="tr-TR"/>
        </w:rPr>
      </w:pPr>
    </w:p>
    <w:p w14:paraId="1AD16049" w14:textId="77777777" w:rsidR="001657AC" w:rsidRPr="00CA7EB6" w:rsidRDefault="00000000">
      <w:pPr>
        <w:ind w:left="607"/>
        <w:rPr>
          <w:i/>
          <w:sz w:val="20"/>
          <w:lang w:val="tr-TR"/>
        </w:rPr>
      </w:pPr>
      <w:r w:rsidRPr="00CA7EB6">
        <w:rPr>
          <w:color w:val="221F1F"/>
          <w:sz w:val="20"/>
          <w:lang w:val="tr-TR"/>
        </w:rPr>
        <w:t xml:space="preserve">Ayrıca bkz. </w:t>
      </w:r>
      <w:r w:rsidRPr="00CA7EB6">
        <w:rPr>
          <w:i/>
          <w:color w:val="221F1F"/>
          <w:sz w:val="20"/>
          <w:lang w:val="tr-TR"/>
        </w:rPr>
        <w:t>bölünebilir malzeme.</w:t>
      </w:r>
    </w:p>
    <w:p w14:paraId="6D678DCF" w14:textId="77777777" w:rsidR="001657AC" w:rsidRPr="00CA7EB6" w:rsidRDefault="001657AC">
      <w:pPr>
        <w:pStyle w:val="BodyText"/>
        <w:spacing w:before="8"/>
        <w:rPr>
          <w:i/>
          <w:sz w:val="21"/>
          <w:lang w:val="tr-TR"/>
        </w:rPr>
      </w:pPr>
    </w:p>
    <w:p w14:paraId="38B82E5E" w14:textId="77777777" w:rsidR="001657AC" w:rsidRPr="00CA7EB6" w:rsidRDefault="00000000">
      <w:pPr>
        <w:pStyle w:val="Heading5"/>
        <w:ind w:left="147"/>
        <w:rPr>
          <w:lang w:val="tr-TR"/>
        </w:rPr>
      </w:pPr>
      <w:r w:rsidRPr="00CA7EB6">
        <w:rPr>
          <w:color w:val="221F1F"/>
          <w:lang w:val="tr-TR"/>
        </w:rPr>
        <w:t>bölünebilir nüklid</w:t>
      </w:r>
    </w:p>
    <w:p w14:paraId="0CD7A2D8" w14:textId="77777777" w:rsidR="001657AC" w:rsidRPr="00CA7EB6" w:rsidRDefault="001657AC">
      <w:pPr>
        <w:pStyle w:val="BodyText"/>
        <w:spacing w:before="1"/>
        <w:rPr>
          <w:b/>
          <w:sz w:val="22"/>
          <w:lang w:val="tr-TR"/>
        </w:rPr>
      </w:pPr>
    </w:p>
    <w:p w14:paraId="478EF203" w14:textId="77777777" w:rsidR="001657AC" w:rsidRPr="00CA7EB6" w:rsidRDefault="00000000">
      <w:pPr>
        <w:ind w:left="607"/>
        <w:rPr>
          <w:sz w:val="20"/>
          <w:lang w:val="tr-TR"/>
        </w:rPr>
      </w:pPr>
      <w:r w:rsidRPr="00CA7EB6">
        <w:rPr>
          <w:color w:val="221F1F"/>
          <w:sz w:val="20"/>
          <w:lang w:val="tr-TR"/>
        </w:rPr>
        <w:t xml:space="preserve">Bkz. </w:t>
      </w:r>
      <w:r w:rsidRPr="00CA7EB6">
        <w:rPr>
          <w:i/>
          <w:color w:val="221F1F"/>
          <w:sz w:val="20"/>
          <w:lang w:val="tr-TR"/>
        </w:rPr>
        <w:t xml:space="preserve">bölünebilir malzeme </w:t>
      </w:r>
      <w:r w:rsidRPr="00CA7EB6">
        <w:rPr>
          <w:color w:val="221F1F"/>
          <w:sz w:val="20"/>
          <w:lang w:val="tr-TR"/>
        </w:rPr>
        <w:t>(1).</w:t>
      </w:r>
    </w:p>
    <w:p w14:paraId="51E74A1C" w14:textId="77777777" w:rsidR="001657AC" w:rsidRPr="00CA7EB6" w:rsidRDefault="001657AC">
      <w:pPr>
        <w:pStyle w:val="BodyText"/>
        <w:spacing w:before="2"/>
        <w:rPr>
          <w:sz w:val="22"/>
          <w:lang w:val="tr-TR"/>
        </w:rPr>
      </w:pPr>
    </w:p>
    <w:p w14:paraId="3112F907" w14:textId="77777777" w:rsidR="001657AC" w:rsidRPr="00CA7EB6" w:rsidRDefault="00000000">
      <w:pPr>
        <w:pStyle w:val="Heading5"/>
        <w:ind w:left="147"/>
        <w:rPr>
          <w:lang w:val="tr-TR"/>
        </w:rPr>
      </w:pPr>
      <w:bookmarkStart w:id="299" w:name="fisyon_parçası"/>
      <w:bookmarkEnd w:id="299"/>
      <w:r w:rsidRPr="00CA7EB6">
        <w:rPr>
          <w:color w:val="221F1F"/>
          <w:lang w:val="tr-TR"/>
        </w:rPr>
        <w:t>fisyon parçası</w:t>
      </w:r>
    </w:p>
    <w:p w14:paraId="3FE847C0" w14:textId="77777777" w:rsidR="001657AC" w:rsidRPr="00CA7EB6" w:rsidRDefault="001657AC">
      <w:pPr>
        <w:pStyle w:val="BodyText"/>
        <w:spacing w:before="1"/>
        <w:rPr>
          <w:b/>
          <w:sz w:val="22"/>
          <w:lang w:val="tr-TR"/>
        </w:rPr>
      </w:pPr>
    </w:p>
    <w:p w14:paraId="4D157228" w14:textId="77777777" w:rsidR="001657AC" w:rsidRPr="00CA7EB6" w:rsidRDefault="00000000">
      <w:pPr>
        <w:pStyle w:val="Heading7"/>
        <w:spacing w:before="1"/>
        <w:ind w:left="647"/>
        <w:rPr>
          <w:lang w:val="tr-TR"/>
        </w:rPr>
      </w:pPr>
      <w:r w:rsidRPr="00CA7EB6">
        <w:rPr>
          <w:color w:val="221F1F"/>
          <w:lang w:val="tr-TR"/>
        </w:rPr>
        <w:t>Nükleer fisyon sonucu oluşan ve bu fisyondan kinetik enerji taşıyan çekirdek.</w:t>
      </w:r>
    </w:p>
    <w:p w14:paraId="4AC94777" w14:textId="77777777" w:rsidR="001657AC" w:rsidRPr="00CA7EB6" w:rsidRDefault="00000000">
      <w:pPr>
        <w:spacing w:before="33"/>
        <w:ind w:left="648"/>
        <w:rPr>
          <w:sz w:val="18"/>
          <w:lang w:val="tr-TR"/>
        </w:rPr>
      </w:pPr>
      <w:r w:rsidRPr="00CA7EB6">
        <w:rPr>
          <w:rFonts w:ascii="Arial" w:hAnsi="Arial"/>
          <w:color w:val="3054A6"/>
          <w:sz w:val="19"/>
          <w:lang w:val="tr-TR"/>
        </w:rPr>
        <w:t xml:space="preserve">® Parçacıkların </w:t>
      </w:r>
      <w:r w:rsidRPr="00CA7EB6">
        <w:rPr>
          <w:i/>
          <w:color w:val="221F1F"/>
          <w:sz w:val="18"/>
          <w:lang w:val="tr-TR"/>
        </w:rPr>
        <w:t xml:space="preserve">radyoaktif olup olmadığına </w:t>
      </w:r>
      <w:r w:rsidRPr="00CA7EB6">
        <w:rPr>
          <w:color w:val="221F1F"/>
          <w:sz w:val="18"/>
          <w:lang w:val="tr-TR"/>
        </w:rPr>
        <w:t>bakılmaksızın, yalnızca parçacıkların</w:t>
      </w:r>
    </w:p>
    <w:p w14:paraId="26C77F64" w14:textId="77777777" w:rsidR="001657AC" w:rsidRPr="00CA7EB6" w:rsidRDefault="001657AC">
      <w:pPr>
        <w:rPr>
          <w:sz w:val="18"/>
          <w:lang w:val="tr-TR"/>
        </w:rPr>
        <w:sectPr w:rsidR="001657AC" w:rsidRPr="00CA7EB6">
          <w:pgSz w:w="9260" w:h="14070"/>
          <w:pgMar w:top="900" w:right="1060" w:bottom="1580" w:left="1020" w:header="683" w:footer="1383" w:gutter="0"/>
          <w:cols w:space="720"/>
        </w:sectPr>
      </w:pPr>
    </w:p>
    <w:p w14:paraId="4E6EED07" w14:textId="77777777" w:rsidR="001657AC" w:rsidRPr="00CA7EB6" w:rsidRDefault="001657AC">
      <w:pPr>
        <w:pStyle w:val="BodyText"/>
        <w:rPr>
          <w:sz w:val="20"/>
          <w:lang w:val="tr-TR"/>
        </w:rPr>
      </w:pPr>
    </w:p>
    <w:p w14:paraId="10880D3F" w14:textId="77777777" w:rsidR="001657AC" w:rsidRPr="00CA7EB6" w:rsidRDefault="001657AC">
      <w:pPr>
        <w:pStyle w:val="BodyText"/>
        <w:spacing w:before="4"/>
        <w:rPr>
          <w:sz w:val="22"/>
          <w:lang w:val="tr-TR"/>
        </w:rPr>
      </w:pPr>
    </w:p>
    <w:p w14:paraId="4E70EC59" w14:textId="77777777" w:rsidR="001657AC" w:rsidRPr="00CA7EB6" w:rsidRDefault="00000000">
      <w:pPr>
        <w:pStyle w:val="BodyText"/>
        <w:ind w:left="907"/>
        <w:rPr>
          <w:lang w:val="tr-TR"/>
        </w:rPr>
      </w:pPr>
      <w:r w:rsidRPr="00CA7EB6">
        <w:rPr>
          <w:color w:val="221F1F"/>
          <w:lang w:val="tr-TR"/>
        </w:rPr>
        <w:t xml:space="preserve">kendilerinin kinetik enerjiye sahip olduğu ve bu nedenle bir </w:t>
      </w:r>
      <w:r w:rsidRPr="00CA7EB6">
        <w:rPr>
          <w:i/>
          <w:color w:val="221F1F"/>
          <w:lang w:val="tr-TR"/>
        </w:rPr>
        <w:t xml:space="preserve">tehlike </w:t>
      </w:r>
      <w:r w:rsidRPr="00CA7EB6">
        <w:rPr>
          <w:color w:val="221F1F"/>
          <w:lang w:val="tr-TR"/>
        </w:rPr>
        <w:t>oluşturabileceği bağlamlarda kullanılır.</w:t>
      </w:r>
    </w:p>
    <w:p w14:paraId="5D27F097" w14:textId="77777777" w:rsidR="001657AC" w:rsidRPr="00CA7EB6" w:rsidRDefault="00000000">
      <w:pPr>
        <w:spacing w:before="1"/>
        <w:ind w:left="607"/>
        <w:rPr>
          <w:sz w:val="18"/>
          <w:lang w:val="tr-TR"/>
        </w:rPr>
      </w:pPr>
      <w:r w:rsidRPr="00CA7EB6">
        <w:rPr>
          <w:rFonts w:ascii="Arial" w:hAnsi="Arial"/>
          <w:color w:val="3054A6"/>
          <w:sz w:val="19"/>
          <w:lang w:val="tr-TR"/>
        </w:rPr>
        <w:t xml:space="preserve">® </w:t>
      </w:r>
      <w:r w:rsidRPr="00CA7EB6">
        <w:rPr>
          <w:color w:val="221F1F"/>
          <w:sz w:val="18"/>
          <w:lang w:val="tr-TR"/>
        </w:rPr>
        <w:t xml:space="preserve">Aksi takdirde, daha yaygın olan </w:t>
      </w:r>
      <w:r w:rsidRPr="00CA7EB6">
        <w:rPr>
          <w:i/>
          <w:color w:val="221F1F"/>
          <w:sz w:val="18"/>
          <w:lang w:val="tr-TR"/>
        </w:rPr>
        <w:t xml:space="preserve">fisyon ürünü </w:t>
      </w:r>
      <w:r w:rsidRPr="00CA7EB6">
        <w:rPr>
          <w:color w:val="221F1F"/>
          <w:sz w:val="18"/>
          <w:lang w:val="tr-TR"/>
        </w:rPr>
        <w:t>terimi kullanılır.</w:t>
      </w:r>
    </w:p>
    <w:p w14:paraId="6045BE06" w14:textId="77777777" w:rsidR="001657AC" w:rsidRPr="00CA7EB6" w:rsidRDefault="001657AC">
      <w:pPr>
        <w:pStyle w:val="BodyText"/>
        <w:spacing w:before="6"/>
        <w:rPr>
          <w:sz w:val="22"/>
          <w:lang w:val="tr-TR"/>
        </w:rPr>
      </w:pPr>
    </w:p>
    <w:p w14:paraId="6E97DEF8" w14:textId="77777777" w:rsidR="001657AC" w:rsidRPr="00CA7EB6" w:rsidRDefault="00000000">
      <w:pPr>
        <w:pStyle w:val="Heading5"/>
        <w:ind w:left="147"/>
        <w:rPr>
          <w:lang w:val="tr-TR"/>
        </w:rPr>
      </w:pPr>
      <w:bookmarkStart w:id="300" w:name="fisyon_ürünü"/>
      <w:bookmarkEnd w:id="300"/>
      <w:r w:rsidRPr="00CA7EB6">
        <w:rPr>
          <w:color w:val="221F1F"/>
          <w:lang w:val="tr-TR"/>
        </w:rPr>
        <w:t>fisyon ürünü</w:t>
      </w:r>
    </w:p>
    <w:p w14:paraId="5351B46C" w14:textId="77777777" w:rsidR="001657AC" w:rsidRPr="00CA7EB6" w:rsidRDefault="001657AC">
      <w:pPr>
        <w:pStyle w:val="BodyText"/>
        <w:spacing w:before="1"/>
        <w:rPr>
          <w:b/>
          <w:sz w:val="21"/>
          <w:lang w:val="tr-TR"/>
        </w:rPr>
      </w:pPr>
    </w:p>
    <w:p w14:paraId="00837578" w14:textId="77777777" w:rsidR="001657AC" w:rsidRPr="00CA7EB6" w:rsidRDefault="00000000">
      <w:pPr>
        <w:pStyle w:val="Heading7"/>
        <w:spacing w:line="229" w:lineRule="exact"/>
        <w:ind w:left="607"/>
        <w:rPr>
          <w:lang w:val="tr-TR"/>
        </w:rPr>
      </w:pPr>
      <w:r w:rsidRPr="00CA7EB6">
        <w:rPr>
          <w:color w:val="221F1F"/>
          <w:lang w:val="tr-TR"/>
        </w:rPr>
        <w:t>Nükleer fisyon tarafından üretilen bir radyonüklid.</w:t>
      </w:r>
    </w:p>
    <w:p w14:paraId="4E3E3517" w14:textId="77777777" w:rsidR="001657AC" w:rsidRPr="00CA7EB6" w:rsidRDefault="00000000">
      <w:pPr>
        <w:ind w:left="907" w:hanging="260"/>
        <w:rPr>
          <w:sz w:val="18"/>
          <w:lang w:val="tr-TR"/>
        </w:rPr>
      </w:pPr>
      <w:r w:rsidRPr="00CA7EB6">
        <w:rPr>
          <w:rFonts w:ascii="Arial" w:hAnsi="Arial"/>
          <w:color w:val="3054A6"/>
          <w:sz w:val="19"/>
          <w:lang w:val="tr-TR"/>
        </w:rPr>
        <w:t xml:space="preserve">® </w:t>
      </w:r>
      <w:r w:rsidRPr="00CA7EB6">
        <w:rPr>
          <w:color w:val="221F1F"/>
          <w:sz w:val="18"/>
          <w:lang w:val="tr-TR"/>
        </w:rPr>
        <w:t xml:space="preserve">Radyonüklid tarafından yayılan </w:t>
      </w:r>
      <w:r w:rsidRPr="00CA7EB6">
        <w:rPr>
          <w:i/>
          <w:color w:val="221F1F"/>
          <w:sz w:val="18"/>
          <w:lang w:val="tr-TR"/>
        </w:rPr>
        <w:t xml:space="preserve">radyasyonun </w:t>
      </w:r>
      <w:r w:rsidRPr="00CA7EB6">
        <w:rPr>
          <w:color w:val="221F1F"/>
          <w:sz w:val="18"/>
          <w:lang w:val="tr-TR"/>
        </w:rPr>
        <w:t xml:space="preserve">potansiyel </w:t>
      </w:r>
      <w:r w:rsidRPr="00CA7EB6">
        <w:rPr>
          <w:i/>
          <w:color w:val="221F1F"/>
          <w:sz w:val="18"/>
          <w:lang w:val="tr-TR"/>
        </w:rPr>
        <w:t xml:space="preserve">tehlike </w:t>
      </w:r>
      <w:r w:rsidRPr="00CA7EB6">
        <w:rPr>
          <w:color w:val="221F1F"/>
          <w:sz w:val="18"/>
          <w:lang w:val="tr-TR"/>
        </w:rPr>
        <w:t>olduğu bağlamlarda kullanılır.</w:t>
      </w:r>
    </w:p>
    <w:p w14:paraId="43878B8C" w14:textId="77777777" w:rsidR="001657AC" w:rsidRPr="00CA7EB6" w:rsidRDefault="001657AC">
      <w:pPr>
        <w:pStyle w:val="BodyText"/>
        <w:spacing w:before="7"/>
        <w:rPr>
          <w:sz w:val="22"/>
          <w:lang w:val="tr-TR"/>
        </w:rPr>
      </w:pPr>
    </w:p>
    <w:p w14:paraId="42015725" w14:textId="77777777" w:rsidR="001657AC" w:rsidRPr="00CA7EB6" w:rsidRDefault="00000000">
      <w:pPr>
        <w:pStyle w:val="Heading5"/>
        <w:ind w:left="147"/>
        <w:rPr>
          <w:lang w:val="tr-TR"/>
        </w:rPr>
      </w:pPr>
      <w:bookmarkStart w:id="301" w:name="bölünebilir_malzeme"/>
      <w:bookmarkEnd w:id="301"/>
      <w:r w:rsidRPr="00CA7EB6">
        <w:rPr>
          <w:color w:val="221F1F"/>
          <w:lang w:val="tr-TR"/>
        </w:rPr>
        <w:t>bölünebilir malzeme</w:t>
      </w:r>
    </w:p>
    <w:p w14:paraId="487905C0" w14:textId="77777777" w:rsidR="001657AC" w:rsidRPr="00CA7EB6" w:rsidRDefault="001657AC">
      <w:pPr>
        <w:pStyle w:val="BodyText"/>
        <w:spacing w:before="2"/>
        <w:rPr>
          <w:b/>
          <w:sz w:val="22"/>
          <w:lang w:val="tr-TR"/>
        </w:rPr>
      </w:pPr>
    </w:p>
    <w:p w14:paraId="65DE7263" w14:textId="77777777" w:rsidR="001657AC" w:rsidRPr="00CA7EB6" w:rsidRDefault="00000000">
      <w:pPr>
        <w:ind w:left="607"/>
        <w:rPr>
          <w:sz w:val="20"/>
          <w:lang w:val="tr-TR"/>
        </w:rPr>
      </w:pPr>
      <w:r w:rsidRPr="00CA7EB6">
        <w:rPr>
          <w:i/>
          <w:color w:val="221F1F"/>
          <w:sz w:val="20"/>
          <w:lang w:val="tr-TR"/>
        </w:rPr>
        <w:t xml:space="preserve">Parçalanabilir nüklid </w:t>
      </w:r>
      <w:r w:rsidRPr="00CA7EB6">
        <w:rPr>
          <w:color w:val="221F1F"/>
          <w:sz w:val="20"/>
          <w:lang w:val="tr-TR"/>
        </w:rPr>
        <w:t>içeren malzeme.</w:t>
      </w:r>
    </w:p>
    <w:p w14:paraId="21D71F6D" w14:textId="77777777" w:rsidR="001657AC" w:rsidRPr="00CA7EB6" w:rsidRDefault="001657AC">
      <w:pPr>
        <w:pStyle w:val="BodyText"/>
        <w:rPr>
          <w:sz w:val="22"/>
          <w:lang w:val="tr-TR"/>
        </w:rPr>
      </w:pPr>
    </w:p>
    <w:p w14:paraId="54DD5BCF" w14:textId="77777777" w:rsidR="001657AC" w:rsidRPr="00CA7EB6" w:rsidRDefault="00000000">
      <w:pPr>
        <w:pStyle w:val="Heading7"/>
        <w:spacing w:line="276" w:lineRule="auto"/>
        <w:ind w:left="607" w:right="111" w:firstLine="40"/>
        <w:jc w:val="both"/>
        <w:rPr>
          <w:lang w:val="tr-TR"/>
        </w:rPr>
      </w:pPr>
      <w:r w:rsidRPr="00CA7EB6">
        <w:rPr>
          <w:b/>
          <w:i/>
          <w:color w:val="221F1F"/>
          <w:lang w:val="tr-TR"/>
        </w:rPr>
        <w:t xml:space="preserve">bölünebilir nüklid. </w:t>
      </w:r>
      <w:r w:rsidRPr="00CA7EB6">
        <w:rPr>
          <w:color w:val="221F1F"/>
          <w:lang w:val="tr-TR"/>
        </w:rPr>
        <w:t>Hızlı nötronlarla kendi kendine devam eden bir nükleer zincir reaksiyonu da dahil olmak üzere kendi kendine devam eden bir nükleer zincir reaksiyonunu destekleyebilen</w:t>
      </w:r>
      <w:r w:rsidRPr="00CA7EB6">
        <w:rPr>
          <w:color w:val="221F1F"/>
          <w:vertAlign w:val="superscript"/>
          <w:lang w:val="tr-TR"/>
        </w:rPr>
        <w:t>238</w:t>
      </w:r>
      <w:r w:rsidRPr="00CA7EB6">
        <w:rPr>
          <w:color w:val="221F1F"/>
          <w:lang w:val="tr-TR"/>
        </w:rPr>
        <w:t xml:space="preserve"> U gibi nüklidler.</w:t>
      </w:r>
    </w:p>
    <w:p w14:paraId="4B17EB6A" w14:textId="77777777" w:rsidR="001657AC" w:rsidRPr="00CA7EB6" w:rsidRDefault="001657AC">
      <w:pPr>
        <w:pStyle w:val="BodyText"/>
        <w:spacing w:before="2"/>
        <w:rPr>
          <w:sz w:val="19"/>
          <w:lang w:val="tr-TR"/>
        </w:rPr>
      </w:pPr>
    </w:p>
    <w:p w14:paraId="6FAF2BD4" w14:textId="77777777" w:rsidR="001657AC" w:rsidRPr="00CA7EB6" w:rsidRDefault="00000000">
      <w:pPr>
        <w:spacing w:before="1"/>
        <w:ind w:left="607"/>
        <w:rPr>
          <w:i/>
          <w:sz w:val="20"/>
          <w:lang w:val="tr-TR"/>
        </w:rPr>
      </w:pPr>
      <w:r w:rsidRPr="00CA7EB6">
        <w:rPr>
          <w:color w:val="221F1F"/>
          <w:sz w:val="20"/>
          <w:lang w:val="tr-TR"/>
        </w:rPr>
        <w:t xml:space="preserve">Ayrıca bkz. </w:t>
      </w:r>
      <w:r w:rsidRPr="00CA7EB6">
        <w:rPr>
          <w:i/>
          <w:color w:val="221F1F"/>
          <w:sz w:val="20"/>
          <w:lang w:val="tr-TR"/>
        </w:rPr>
        <w:t>bölünebilir malzeme.</w:t>
      </w:r>
    </w:p>
    <w:p w14:paraId="2E315A8E" w14:textId="77777777" w:rsidR="001657AC" w:rsidRPr="00CA7EB6" w:rsidRDefault="001657AC">
      <w:pPr>
        <w:pStyle w:val="BodyText"/>
        <w:spacing w:before="1"/>
        <w:rPr>
          <w:i/>
          <w:sz w:val="22"/>
          <w:lang w:val="tr-TR"/>
        </w:rPr>
      </w:pPr>
    </w:p>
    <w:p w14:paraId="366BBAD9" w14:textId="77777777" w:rsidR="001657AC" w:rsidRPr="00CA7EB6" w:rsidRDefault="00000000">
      <w:pPr>
        <w:pStyle w:val="Heading5"/>
        <w:ind w:left="147"/>
        <w:rPr>
          <w:lang w:val="tr-TR"/>
        </w:rPr>
      </w:pPr>
      <w:bookmarkStart w:id="302" w:name="bölünebilir_nüklid"/>
      <w:bookmarkEnd w:id="302"/>
      <w:r w:rsidRPr="00CA7EB6">
        <w:rPr>
          <w:color w:val="221F1F"/>
          <w:lang w:val="tr-TR"/>
        </w:rPr>
        <w:t>bölünebilir nüklid</w:t>
      </w:r>
    </w:p>
    <w:p w14:paraId="5DEBF8B0" w14:textId="77777777" w:rsidR="001657AC" w:rsidRPr="00CA7EB6" w:rsidRDefault="001657AC">
      <w:pPr>
        <w:pStyle w:val="BodyText"/>
        <w:spacing w:before="1"/>
        <w:rPr>
          <w:b/>
          <w:sz w:val="22"/>
          <w:lang w:val="tr-TR"/>
        </w:rPr>
      </w:pPr>
    </w:p>
    <w:p w14:paraId="40B05A52" w14:textId="77777777" w:rsidR="001657AC" w:rsidRPr="00CA7EB6" w:rsidRDefault="00000000">
      <w:pPr>
        <w:ind w:left="607"/>
        <w:rPr>
          <w:i/>
          <w:sz w:val="20"/>
          <w:lang w:val="tr-TR"/>
        </w:rPr>
      </w:pPr>
      <w:r w:rsidRPr="00CA7EB6">
        <w:rPr>
          <w:color w:val="221F1F"/>
          <w:sz w:val="20"/>
          <w:lang w:val="tr-TR"/>
        </w:rPr>
        <w:t xml:space="preserve">Bkz. </w:t>
      </w:r>
      <w:r w:rsidRPr="00CA7EB6">
        <w:rPr>
          <w:i/>
          <w:color w:val="221F1F"/>
          <w:sz w:val="20"/>
          <w:lang w:val="tr-TR"/>
        </w:rPr>
        <w:t>bölünebilir malzeme.</w:t>
      </w:r>
    </w:p>
    <w:p w14:paraId="4885C239" w14:textId="77777777" w:rsidR="001657AC" w:rsidRPr="00CA7EB6" w:rsidRDefault="001657AC">
      <w:pPr>
        <w:pStyle w:val="BodyText"/>
        <w:spacing w:before="2"/>
        <w:rPr>
          <w:i/>
          <w:sz w:val="22"/>
          <w:lang w:val="tr-TR"/>
        </w:rPr>
      </w:pPr>
    </w:p>
    <w:p w14:paraId="4E78D4A8" w14:textId="77777777" w:rsidR="001657AC" w:rsidRPr="00CA7EB6" w:rsidRDefault="00000000">
      <w:pPr>
        <w:pStyle w:val="Heading5"/>
        <w:ind w:left="147"/>
        <w:rPr>
          <w:lang w:val="tr-TR"/>
        </w:rPr>
      </w:pPr>
      <w:bookmarkStart w:id="303" w:name="sabit_kirlenme"/>
      <w:bookmarkEnd w:id="303"/>
      <w:r w:rsidRPr="00CA7EB6">
        <w:rPr>
          <w:color w:val="221F1F"/>
          <w:lang w:val="tr-TR"/>
        </w:rPr>
        <w:t>sabit kirlenme</w:t>
      </w:r>
    </w:p>
    <w:p w14:paraId="0C83039B" w14:textId="77777777" w:rsidR="001657AC" w:rsidRPr="00CA7EB6" w:rsidRDefault="001657AC">
      <w:pPr>
        <w:pStyle w:val="BodyText"/>
        <w:spacing w:before="1"/>
        <w:rPr>
          <w:b/>
          <w:sz w:val="22"/>
          <w:lang w:val="tr-TR"/>
        </w:rPr>
      </w:pPr>
    </w:p>
    <w:p w14:paraId="192E0B3B" w14:textId="77777777" w:rsidR="001657AC" w:rsidRPr="00CA7EB6" w:rsidRDefault="00000000">
      <w:pPr>
        <w:spacing w:before="1"/>
        <w:ind w:left="607"/>
        <w:rPr>
          <w:sz w:val="20"/>
          <w:lang w:val="tr-TR"/>
        </w:rPr>
      </w:pPr>
      <w:r w:rsidRPr="00CA7EB6">
        <w:rPr>
          <w:i/>
          <w:color w:val="221F1F"/>
          <w:sz w:val="20"/>
          <w:lang w:val="tr-TR"/>
        </w:rPr>
        <w:t xml:space="preserve">Kirlenme </w:t>
      </w:r>
      <w:r w:rsidRPr="00CA7EB6">
        <w:rPr>
          <w:color w:val="221F1F"/>
          <w:sz w:val="20"/>
          <w:lang w:val="tr-TR"/>
        </w:rPr>
        <w:t>(2) bölümüne bakınız.</w:t>
      </w:r>
    </w:p>
    <w:p w14:paraId="16719992" w14:textId="77777777" w:rsidR="001657AC" w:rsidRPr="00CA7EB6" w:rsidRDefault="001657AC">
      <w:pPr>
        <w:pStyle w:val="BodyText"/>
        <w:rPr>
          <w:sz w:val="22"/>
          <w:lang w:val="tr-TR"/>
        </w:rPr>
      </w:pPr>
    </w:p>
    <w:p w14:paraId="1F1D464A" w14:textId="77777777" w:rsidR="001657AC" w:rsidRPr="00CA7EB6" w:rsidRDefault="00000000">
      <w:pPr>
        <w:pStyle w:val="Heading5"/>
        <w:ind w:left="147"/>
        <w:rPr>
          <w:lang w:val="tr-TR"/>
        </w:rPr>
      </w:pPr>
      <w:bookmarkStart w:id="304" w:name="akıcılık"/>
      <w:bookmarkEnd w:id="304"/>
      <w:r w:rsidRPr="00CA7EB6">
        <w:rPr>
          <w:color w:val="221F1F"/>
          <w:lang w:val="tr-TR"/>
        </w:rPr>
        <w:t>akıcılık</w:t>
      </w:r>
    </w:p>
    <w:p w14:paraId="411E4CF7" w14:textId="77777777" w:rsidR="001657AC" w:rsidRPr="00CA7EB6" w:rsidRDefault="001657AC">
      <w:pPr>
        <w:pStyle w:val="BodyText"/>
        <w:spacing w:before="1"/>
        <w:rPr>
          <w:b/>
          <w:sz w:val="22"/>
          <w:lang w:val="tr-TR"/>
        </w:rPr>
      </w:pPr>
    </w:p>
    <w:p w14:paraId="427B6F87" w14:textId="77777777" w:rsidR="001657AC" w:rsidRPr="00CA7EB6" w:rsidRDefault="00000000">
      <w:pPr>
        <w:ind w:left="907" w:hanging="260"/>
        <w:rPr>
          <w:sz w:val="18"/>
          <w:lang w:val="tr-TR"/>
        </w:rPr>
      </w:pPr>
      <w:r w:rsidRPr="00CA7EB6">
        <w:rPr>
          <w:rFonts w:ascii="Arial" w:hAnsi="Arial"/>
          <w:color w:val="3054A6"/>
          <w:sz w:val="19"/>
          <w:lang w:val="tr-TR"/>
        </w:rPr>
        <w:t xml:space="preserve">® </w:t>
      </w:r>
      <w:r w:rsidRPr="00CA7EB6">
        <w:rPr>
          <w:color w:val="221F1F"/>
          <w:sz w:val="18"/>
          <w:lang w:val="tr-TR"/>
        </w:rPr>
        <w:t xml:space="preserve">Bir </w:t>
      </w:r>
      <w:r w:rsidRPr="00CA7EB6">
        <w:rPr>
          <w:i/>
          <w:color w:val="221F1F"/>
          <w:sz w:val="18"/>
          <w:lang w:val="tr-TR"/>
        </w:rPr>
        <w:t xml:space="preserve">radyasyon </w:t>
      </w:r>
      <w:r w:rsidRPr="00CA7EB6">
        <w:rPr>
          <w:color w:val="221F1F"/>
          <w:sz w:val="18"/>
          <w:lang w:val="tr-TR"/>
        </w:rPr>
        <w:t xml:space="preserve">alanının gücünün bir ölçüsü. Genellikle </w:t>
      </w:r>
      <w:r w:rsidRPr="00CA7EB6">
        <w:rPr>
          <w:i/>
          <w:color w:val="221F1F"/>
          <w:sz w:val="18"/>
          <w:lang w:val="tr-TR"/>
        </w:rPr>
        <w:t xml:space="preserve">parçacık akıcılığı </w:t>
      </w:r>
      <w:r w:rsidRPr="00CA7EB6">
        <w:rPr>
          <w:color w:val="221F1F"/>
          <w:sz w:val="18"/>
          <w:lang w:val="tr-TR"/>
        </w:rPr>
        <w:t>anlamında niteliksiz olarak kullanılır.</w:t>
      </w:r>
    </w:p>
    <w:p w14:paraId="1472790B" w14:textId="77777777" w:rsidR="001657AC" w:rsidRPr="00CA7EB6" w:rsidRDefault="001657AC">
      <w:pPr>
        <w:pStyle w:val="BodyText"/>
        <w:spacing w:before="3"/>
        <w:rPr>
          <w:sz w:val="19"/>
          <w:lang w:val="tr-TR"/>
        </w:rPr>
      </w:pPr>
    </w:p>
    <w:p w14:paraId="069A5D29" w14:textId="77777777" w:rsidR="001657AC" w:rsidRPr="00CA7EB6" w:rsidRDefault="00000000">
      <w:pPr>
        <w:spacing w:line="276" w:lineRule="auto"/>
        <w:ind w:left="627" w:firstLine="39"/>
        <w:rPr>
          <w:sz w:val="20"/>
          <w:lang w:val="tr-TR"/>
        </w:rPr>
      </w:pPr>
      <w:r w:rsidRPr="00CA7EB6">
        <w:rPr>
          <w:b/>
          <w:i/>
          <w:color w:val="221F1F"/>
          <w:sz w:val="20"/>
          <w:lang w:val="tr-TR"/>
        </w:rPr>
        <w:t xml:space="preserve">enerji akıcılığı, </w:t>
      </w:r>
      <w:r w:rsidRPr="00CA7EB6">
        <w:rPr>
          <w:color w:val="221F1F"/>
          <w:sz w:val="20"/>
          <w:lang w:val="tr-TR"/>
        </w:rPr>
        <w:t>T</w:t>
      </w:r>
      <w:r w:rsidRPr="00CA7EB6">
        <w:rPr>
          <w:b/>
          <w:i/>
          <w:color w:val="221F1F"/>
          <w:sz w:val="20"/>
          <w:lang w:val="tr-TR"/>
        </w:rPr>
        <w:t xml:space="preserve">. </w:t>
      </w:r>
      <w:r w:rsidRPr="00CA7EB6">
        <w:rPr>
          <w:color w:val="221F1F"/>
          <w:sz w:val="20"/>
          <w:lang w:val="tr-TR"/>
        </w:rPr>
        <w:t xml:space="preserve">Bir </w:t>
      </w:r>
      <w:r w:rsidRPr="00CA7EB6">
        <w:rPr>
          <w:i/>
          <w:color w:val="221F1F"/>
          <w:sz w:val="20"/>
          <w:lang w:val="tr-TR"/>
        </w:rPr>
        <w:t xml:space="preserve">radyasyon </w:t>
      </w:r>
      <w:r w:rsidRPr="00CA7EB6">
        <w:rPr>
          <w:color w:val="221F1F"/>
          <w:sz w:val="20"/>
          <w:lang w:val="tr-TR"/>
        </w:rPr>
        <w:t>alanının enerji yoğunluğunun ölçüsü, olarak tanımlanır:</w:t>
      </w:r>
    </w:p>
    <w:p w14:paraId="6AF4B047" w14:textId="77777777" w:rsidR="001657AC" w:rsidRPr="00CA7EB6" w:rsidRDefault="00000000">
      <w:pPr>
        <w:pStyle w:val="BodyText"/>
        <w:spacing w:before="99" w:line="176" w:lineRule="exact"/>
        <w:ind w:left="627"/>
        <w:rPr>
          <w:lang w:val="tr-TR"/>
        </w:rPr>
      </w:pPr>
      <w:r w:rsidRPr="00CA7EB6">
        <w:rPr>
          <w:lang w:val="tr-TR"/>
        </w:rPr>
        <w:t>T=d^</w:t>
      </w:r>
    </w:p>
    <w:p w14:paraId="481B9173" w14:textId="77777777" w:rsidR="001657AC" w:rsidRPr="00CA7EB6" w:rsidRDefault="00000000">
      <w:pPr>
        <w:spacing w:line="189" w:lineRule="exact"/>
        <w:ind w:left="1047"/>
        <w:rPr>
          <w:i/>
          <w:sz w:val="17"/>
          <w:lang w:val="tr-TR"/>
        </w:rPr>
      </w:pPr>
      <w:r w:rsidRPr="00CA7EB6">
        <w:rPr>
          <w:i/>
          <w:sz w:val="17"/>
          <w:lang w:val="tr-TR"/>
        </w:rPr>
        <w:t>da</w:t>
      </w:r>
    </w:p>
    <w:p w14:paraId="64A7B3C7" w14:textId="77777777" w:rsidR="001657AC" w:rsidRPr="00CA7EB6" w:rsidRDefault="00000000">
      <w:pPr>
        <w:spacing w:before="89"/>
        <w:ind w:left="667"/>
        <w:rPr>
          <w:sz w:val="20"/>
          <w:lang w:val="tr-TR"/>
        </w:rPr>
      </w:pPr>
      <w:r w:rsidRPr="00CA7EB6">
        <w:rPr>
          <w:color w:val="221F1F"/>
          <w:sz w:val="20"/>
          <w:lang w:val="tr-TR"/>
        </w:rPr>
        <w:t xml:space="preserve">Burada </w:t>
      </w:r>
      <w:r w:rsidRPr="00CA7EB6">
        <w:rPr>
          <w:i/>
          <w:color w:val="221F1F"/>
          <w:sz w:val="20"/>
          <w:lang w:val="tr-TR"/>
        </w:rPr>
        <w:t xml:space="preserve">dR, da </w:t>
      </w:r>
      <w:r w:rsidRPr="00CA7EB6">
        <w:rPr>
          <w:color w:val="221F1F"/>
          <w:sz w:val="20"/>
          <w:lang w:val="tr-TR"/>
        </w:rPr>
        <w:t xml:space="preserve">kesit alanına sahip bir küre üzerine gelen </w:t>
      </w:r>
      <w:r w:rsidRPr="00CA7EB6">
        <w:rPr>
          <w:i/>
          <w:color w:val="221F1F"/>
          <w:sz w:val="20"/>
          <w:lang w:val="tr-TR"/>
        </w:rPr>
        <w:t xml:space="preserve">radyasyon </w:t>
      </w:r>
      <w:r w:rsidRPr="00CA7EB6">
        <w:rPr>
          <w:color w:val="221F1F"/>
          <w:sz w:val="20"/>
          <w:lang w:val="tr-TR"/>
        </w:rPr>
        <w:t>enerjisidir.</w:t>
      </w:r>
    </w:p>
    <w:p w14:paraId="10A8D2AE" w14:textId="77777777" w:rsidR="001657AC" w:rsidRPr="00CA7EB6" w:rsidRDefault="00000000">
      <w:pPr>
        <w:spacing w:before="31"/>
        <w:ind w:left="627"/>
        <w:rPr>
          <w:sz w:val="18"/>
          <w:lang w:val="tr-TR"/>
        </w:rPr>
      </w:pPr>
      <w:r w:rsidRPr="00CA7EB6">
        <w:rPr>
          <w:rFonts w:ascii="Arial" w:hAnsi="Arial"/>
          <w:color w:val="3054A6"/>
          <w:sz w:val="19"/>
          <w:lang w:val="tr-TR"/>
        </w:rPr>
        <w:t xml:space="preserve">® </w:t>
      </w:r>
      <w:r w:rsidRPr="00CA7EB6">
        <w:rPr>
          <w:i/>
          <w:color w:val="221F1F"/>
          <w:sz w:val="18"/>
          <w:lang w:val="tr-TR"/>
        </w:rPr>
        <w:t xml:space="preserve">Enerji akıcılık </w:t>
      </w:r>
      <w:r w:rsidRPr="00CA7EB6">
        <w:rPr>
          <w:color w:val="221F1F"/>
          <w:sz w:val="18"/>
          <w:lang w:val="tr-TR"/>
        </w:rPr>
        <w:t>oranı</w:t>
      </w:r>
    </w:p>
    <w:p w14:paraId="20B3708A" w14:textId="77777777" w:rsidR="001657AC" w:rsidRPr="00CA7EB6" w:rsidRDefault="00000000">
      <w:pPr>
        <w:spacing w:before="100" w:line="501" w:lineRule="auto"/>
        <w:ind w:left="627" w:right="4465"/>
        <w:rPr>
          <w:sz w:val="20"/>
          <w:lang w:val="tr-TR"/>
        </w:rPr>
      </w:pPr>
      <w:r w:rsidRPr="00CA7EB6">
        <w:rPr>
          <w:color w:val="221F1F"/>
          <w:sz w:val="20"/>
          <w:lang w:val="tr-TR"/>
        </w:rPr>
        <w:t xml:space="preserve">küçük harf </w:t>
      </w:r>
      <w:r w:rsidRPr="00CA7EB6">
        <w:rPr>
          <w:i/>
          <w:color w:val="221F1F"/>
          <w:sz w:val="20"/>
          <w:lang w:val="tr-TR"/>
        </w:rPr>
        <w:t xml:space="preserve">^ ile </w:t>
      </w:r>
      <w:r w:rsidRPr="00CA7EB6">
        <w:rPr>
          <w:color w:val="221F1F"/>
          <w:sz w:val="20"/>
          <w:lang w:val="tr-TR"/>
        </w:rPr>
        <w:t>gösterilir. Bkz. [31].</w:t>
      </w:r>
    </w:p>
    <w:p w14:paraId="1EF130A2" w14:textId="77777777" w:rsidR="001657AC" w:rsidRPr="00CA7EB6" w:rsidRDefault="001657AC">
      <w:pPr>
        <w:spacing w:line="501" w:lineRule="auto"/>
        <w:rPr>
          <w:sz w:val="20"/>
          <w:lang w:val="tr-TR"/>
        </w:rPr>
        <w:sectPr w:rsidR="001657AC" w:rsidRPr="00CA7EB6">
          <w:pgSz w:w="9260" w:h="14070"/>
          <w:pgMar w:top="900" w:right="1060" w:bottom="1580" w:left="1020" w:header="683" w:footer="1383" w:gutter="0"/>
          <w:cols w:space="720"/>
        </w:sectPr>
      </w:pPr>
    </w:p>
    <w:p w14:paraId="25E369CE" w14:textId="77777777" w:rsidR="001657AC" w:rsidRPr="00CA7EB6" w:rsidRDefault="001657AC">
      <w:pPr>
        <w:pStyle w:val="BodyText"/>
        <w:rPr>
          <w:sz w:val="20"/>
          <w:lang w:val="tr-TR"/>
        </w:rPr>
      </w:pPr>
    </w:p>
    <w:p w14:paraId="205ECB18" w14:textId="77777777" w:rsidR="001657AC" w:rsidRPr="00CA7EB6" w:rsidRDefault="001657AC">
      <w:pPr>
        <w:pStyle w:val="BodyText"/>
        <w:spacing w:before="4"/>
        <w:rPr>
          <w:sz w:val="22"/>
          <w:lang w:val="tr-TR"/>
        </w:rPr>
      </w:pPr>
    </w:p>
    <w:p w14:paraId="6FA22797" w14:textId="77777777" w:rsidR="001657AC" w:rsidRPr="00CA7EB6" w:rsidRDefault="00000000">
      <w:pPr>
        <w:spacing w:before="1" w:line="276" w:lineRule="auto"/>
        <w:ind w:left="627" w:firstLine="39"/>
        <w:rPr>
          <w:sz w:val="20"/>
          <w:lang w:val="tr-TR"/>
        </w:rPr>
      </w:pPr>
      <w:r w:rsidRPr="00CA7EB6">
        <w:rPr>
          <w:b/>
          <w:i/>
          <w:color w:val="221F1F"/>
          <w:sz w:val="20"/>
          <w:lang w:val="tr-TR"/>
        </w:rPr>
        <w:t xml:space="preserve">Parçacık akıcılığı, </w:t>
      </w:r>
      <w:r w:rsidRPr="00CA7EB6">
        <w:rPr>
          <w:b/>
          <w:color w:val="221F1F"/>
          <w:sz w:val="20"/>
          <w:lang w:val="tr-TR"/>
        </w:rPr>
        <w:t>O</w:t>
      </w:r>
      <w:r w:rsidRPr="00CA7EB6">
        <w:rPr>
          <w:b/>
          <w:i/>
          <w:color w:val="221F1F"/>
          <w:sz w:val="20"/>
          <w:lang w:val="tr-TR"/>
        </w:rPr>
        <w:t xml:space="preserve">. </w:t>
      </w:r>
      <w:r w:rsidRPr="00CA7EB6">
        <w:rPr>
          <w:color w:val="221F1F"/>
          <w:sz w:val="20"/>
          <w:lang w:val="tr-TR"/>
        </w:rPr>
        <w:t xml:space="preserve">Bir </w:t>
      </w:r>
      <w:r w:rsidRPr="00CA7EB6">
        <w:rPr>
          <w:i/>
          <w:color w:val="221F1F"/>
          <w:sz w:val="20"/>
          <w:lang w:val="tr-TR"/>
        </w:rPr>
        <w:t xml:space="preserve">radyasyon </w:t>
      </w:r>
      <w:r w:rsidRPr="00CA7EB6">
        <w:rPr>
          <w:color w:val="221F1F"/>
          <w:sz w:val="20"/>
          <w:lang w:val="tr-TR"/>
        </w:rPr>
        <w:t xml:space="preserve">alanındaki </w:t>
      </w:r>
      <w:r w:rsidRPr="00CA7EB6">
        <w:rPr>
          <w:b/>
          <w:i/>
          <w:color w:val="221F1F"/>
          <w:sz w:val="20"/>
          <w:lang w:val="tr-TR"/>
        </w:rPr>
        <w:t xml:space="preserve">parçacıkların </w:t>
      </w:r>
      <w:r w:rsidRPr="00CA7EB6">
        <w:rPr>
          <w:color w:val="221F1F"/>
          <w:sz w:val="20"/>
          <w:lang w:val="tr-TR"/>
        </w:rPr>
        <w:t>yoğunluğunun ölçüsü, olarak tanımlanır:</w:t>
      </w:r>
    </w:p>
    <w:p w14:paraId="63C5D342" w14:textId="77777777" w:rsidR="001657AC" w:rsidRPr="00CA7EB6" w:rsidRDefault="00000000">
      <w:pPr>
        <w:pStyle w:val="Heading7"/>
        <w:spacing w:before="90"/>
        <w:ind w:left="667"/>
        <w:rPr>
          <w:lang w:val="tr-TR"/>
        </w:rPr>
      </w:pPr>
      <w:r w:rsidRPr="00CA7EB6">
        <w:rPr>
          <w:color w:val="221F1F"/>
          <w:lang w:val="tr-TR"/>
        </w:rPr>
        <w:t xml:space="preserve">Burada dA', </w:t>
      </w:r>
      <w:r w:rsidRPr="00CA7EB6">
        <w:rPr>
          <w:i/>
          <w:color w:val="221F1F"/>
          <w:lang w:val="tr-TR"/>
        </w:rPr>
        <w:t xml:space="preserve">da </w:t>
      </w:r>
      <w:r w:rsidRPr="00CA7EB6">
        <w:rPr>
          <w:color w:val="221F1F"/>
          <w:lang w:val="tr-TR"/>
        </w:rPr>
        <w:t>kesit alanına sahip bir küre üzerine gelen parçacık sayısıdır.</w:t>
      </w:r>
    </w:p>
    <w:p w14:paraId="3746680A" w14:textId="77777777" w:rsidR="001657AC" w:rsidRPr="00CA7EB6" w:rsidRDefault="00000000">
      <w:pPr>
        <w:spacing w:before="29"/>
        <w:ind w:left="627"/>
        <w:rPr>
          <w:sz w:val="18"/>
          <w:lang w:val="tr-TR"/>
        </w:rPr>
      </w:pPr>
      <w:r w:rsidRPr="00CA7EB6">
        <w:rPr>
          <w:rFonts w:ascii="Arial" w:hAnsi="Arial"/>
          <w:color w:val="3054A6"/>
          <w:sz w:val="19"/>
          <w:lang w:val="tr-TR"/>
        </w:rPr>
        <w:t xml:space="preserve">® </w:t>
      </w:r>
      <w:r w:rsidRPr="00CA7EB6">
        <w:rPr>
          <w:i/>
          <w:color w:val="221F1F"/>
          <w:sz w:val="18"/>
          <w:lang w:val="tr-TR"/>
        </w:rPr>
        <w:t xml:space="preserve">Parçacık akıcılık </w:t>
      </w:r>
      <w:r w:rsidRPr="00CA7EB6">
        <w:rPr>
          <w:color w:val="221F1F"/>
          <w:sz w:val="18"/>
          <w:lang w:val="tr-TR"/>
        </w:rPr>
        <w:t>oranı</w:t>
      </w:r>
    </w:p>
    <w:p w14:paraId="5B64F466" w14:textId="77777777" w:rsidR="001657AC" w:rsidRPr="00CA7EB6" w:rsidRDefault="00000000">
      <w:pPr>
        <w:spacing w:before="130" w:line="501" w:lineRule="auto"/>
        <w:ind w:left="627" w:right="4224"/>
        <w:rPr>
          <w:sz w:val="20"/>
          <w:lang w:val="tr-TR"/>
        </w:rPr>
      </w:pPr>
      <w:r w:rsidRPr="00CA7EB6">
        <w:rPr>
          <w:color w:val="221F1F"/>
          <w:sz w:val="20"/>
          <w:lang w:val="tr-TR"/>
        </w:rPr>
        <w:t xml:space="preserve">küçük harf </w:t>
      </w:r>
      <w:r w:rsidRPr="00CA7EB6">
        <w:rPr>
          <w:i/>
          <w:color w:val="221F1F"/>
          <w:sz w:val="20"/>
          <w:lang w:val="tr-TR"/>
        </w:rPr>
        <w:t xml:space="preserve">&lt;f&gt; </w:t>
      </w:r>
      <w:r w:rsidRPr="00CA7EB6">
        <w:rPr>
          <w:color w:val="221F1F"/>
          <w:sz w:val="20"/>
          <w:lang w:val="tr-TR"/>
        </w:rPr>
        <w:t>ile gösterilir. Bkz. [31].</w:t>
      </w:r>
    </w:p>
    <w:p w14:paraId="4B00E131" w14:textId="77777777" w:rsidR="001657AC" w:rsidRPr="00CA7EB6" w:rsidRDefault="00000000">
      <w:pPr>
        <w:pStyle w:val="Heading5"/>
        <w:spacing w:line="227" w:lineRule="exact"/>
        <w:ind w:left="147"/>
        <w:rPr>
          <w:lang w:val="tr-TR"/>
        </w:rPr>
      </w:pPr>
      <w:bookmarkStart w:id="305" w:name="Yemek"/>
      <w:bookmarkEnd w:id="305"/>
      <w:r w:rsidRPr="00CA7EB6">
        <w:rPr>
          <w:color w:val="221F1F"/>
          <w:lang w:val="tr-TR"/>
        </w:rPr>
        <w:t>Yemek</w:t>
      </w:r>
    </w:p>
    <w:p w14:paraId="7BCC0377" w14:textId="77777777" w:rsidR="001657AC" w:rsidRPr="00CA7EB6" w:rsidRDefault="001657AC">
      <w:pPr>
        <w:pStyle w:val="BodyText"/>
        <w:spacing w:before="9"/>
        <w:rPr>
          <w:b/>
          <w:sz w:val="21"/>
          <w:lang w:val="tr-TR"/>
        </w:rPr>
      </w:pPr>
    </w:p>
    <w:p w14:paraId="5CADF74C" w14:textId="77777777" w:rsidR="001657AC" w:rsidRPr="00CA7EB6" w:rsidRDefault="00000000">
      <w:pPr>
        <w:pStyle w:val="Heading7"/>
        <w:ind w:left="667"/>
        <w:jc w:val="both"/>
        <w:rPr>
          <w:lang w:val="tr-TR"/>
        </w:rPr>
      </w:pPr>
      <w:r w:rsidRPr="00CA7EB6">
        <w:rPr>
          <w:color w:val="221F1F"/>
          <w:lang w:val="tr-TR"/>
        </w:rPr>
        <w:t>İnsan tüketimine yönelik işlenmiş, yarı işlenmiş veya ham her türlü madde.</w:t>
      </w:r>
    </w:p>
    <w:p w14:paraId="18F4FD3F" w14:textId="77777777" w:rsidR="001657AC" w:rsidRPr="00CA7EB6" w:rsidRDefault="00000000">
      <w:pPr>
        <w:pStyle w:val="BodyText"/>
        <w:spacing w:before="29" w:line="252" w:lineRule="auto"/>
        <w:ind w:left="907" w:right="110" w:hanging="241"/>
        <w:jc w:val="both"/>
        <w:rPr>
          <w:lang w:val="tr-TR"/>
        </w:rPr>
      </w:pPr>
      <w:r w:rsidRPr="00CA7EB6">
        <w:rPr>
          <w:rFonts w:ascii="Arial" w:hAnsi="Arial"/>
          <w:color w:val="3054A6"/>
          <w:sz w:val="19"/>
          <w:lang w:val="tr-TR"/>
        </w:rPr>
        <w:t xml:space="preserve">® </w:t>
      </w:r>
      <w:r w:rsidRPr="00CA7EB6">
        <w:rPr>
          <w:color w:val="221F1F"/>
          <w:lang w:val="tr-TR"/>
        </w:rPr>
        <w:t xml:space="preserve">Buna gıda maddeleri ve içecekler (tatlı su hariç), sakızlar ve </w:t>
      </w:r>
      <w:r w:rsidRPr="00CA7EB6">
        <w:rPr>
          <w:i/>
          <w:color w:val="221F1F"/>
          <w:lang w:val="tr-TR"/>
        </w:rPr>
        <w:t xml:space="preserve">gıdaların </w:t>
      </w:r>
      <w:r w:rsidRPr="00CA7EB6">
        <w:rPr>
          <w:color w:val="221F1F"/>
          <w:lang w:val="tr-TR"/>
        </w:rPr>
        <w:t>hazırlanması veya işlenmesinde kullanılan maddeler dahildir</w:t>
      </w:r>
      <w:r w:rsidRPr="00CA7EB6">
        <w:rPr>
          <w:i/>
          <w:color w:val="221F1F"/>
          <w:lang w:val="tr-TR"/>
        </w:rPr>
        <w:t xml:space="preserve">; </w:t>
      </w:r>
      <w:r w:rsidRPr="00CA7EB6">
        <w:rPr>
          <w:color w:val="221F1F"/>
          <w:lang w:val="tr-TR"/>
        </w:rPr>
        <w:t>kozmetikler, tütün veya ilaçlar dahil değildir. Bu bağlamda tüketim, yutma anlamına gelmektedir.</w:t>
      </w:r>
    </w:p>
    <w:p w14:paraId="09A41D2D" w14:textId="77777777" w:rsidR="001657AC" w:rsidRPr="00CA7EB6" w:rsidRDefault="00000000">
      <w:pPr>
        <w:pStyle w:val="Heading5"/>
        <w:spacing w:before="100" w:line="276" w:lineRule="auto"/>
        <w:ind w:left="147" w:right="111"/>
        <w:jc w:val="both"/>
        <w:rPr>
          <w:sz w:val="13"/>
          <w:lang w:val="tr-TR"/>
        </w:rPr>
      </w:pPr>
      <w:bookmarkStart w:id="306" w:name="gastrointestinal_sistemdeki_fraksiyonel_"/>
      <w:bookmarkEnd w:id="306"/>
      <w:r w:rsidRPr="00CA7EB6">
        <w:rPr>
          <w:color w:val="221F1F"/>
          <w:lang w:val="tr-TR"/>
        </w:rPr>
        <w:t xml:space="preserve">gastrointestinal sistemdeki fraksiyonel emilim, </w:t>
      </w:r>
      <w:r w:rsidRPr="00CA7EB6">
        <w:rPr>
          <w:i/>
          <w:color w:val="221F1F"/>
          <w:lang w:val="tr-TR"/>
        </w:rPr>
        <w:t xml:space="preserve">f1 </w:t>
      </w:r>
      <w:r w:rsidRPr="00CA7EB6">
        <w:rPr>
          <w:color w:val="221F1F"/>
          <w:lang w:val="tr-TR"/>
        </w:rPr>
        <w:t xml:space="preserve">veya sindirim sistemindeki </w:t>
      </w:r>
      <w:r w:rsidRPr="00CA7EB6">
        <w:rPr>
          <w:color w:val="221F1F"/>
          <w:position w:val="1"/>
          <w:lang w:val="tr-TR"/>
        </w:rPr>
        <w:t>fraksiyonel emilim</w:t>
      </w:r>
      <w:r w:rsidRPr="00CA7EB6">
        <w:rPr>
          <w:i/>
          <w:color w:val="221F1F"/>
          <w:position w:val="1"/>
          <w:lang w:val="tr-TR"/>
        </w:rPr>
        <w:t>, f</w:t>
      </w:r>
      <w:r w:rsidRPr="00CA7EB6">
        <w:rPr>
          <w:color w:val="221F1F"/>
          <w:sz w:val="13"/>
          <w:lang w:val="tr-TR"/>
        </w:rPr>
        <w:t>A</w:t>
      </w:r>
    </w:p>
    <w:p w14:paraId="77FFFF2B" w14:textId="77777777" w:rsidR="001657AC" w:rsidRPr="00CA7EB6" w:rsidRDefault="001657AC">
      <w:pPr>
        <w:pStyle w:val="BodyText"/>
        <w:spacing w:before="2"/>
        <w:rPr>
          <w:b/>
          <w:sz w:val="19"/>
          <w:lang w:val="tr-TR"/>
        </w:rPr>
      </w:pPr>
    </w:p>
    <w:p w14:paraId="32ECFAD3" w14:textId="77777777" w:rsidR="001657AC" w:rsidRPr="00CA7EB6" w:rsidRDefault="00000000">
      <w:pPr>
        <w:pStyle w:val="Heading7"/>
        <w:spacing w:line="271" w:lineRule="auto"/>
        <w:ind w:left="147" w:firstLine="540"/>
        <w:rPr>
          <w:lang w:val="tr-TR"/>
        </w:rPr>
      </w:pPr>
      <w:r w:rsidRPr="00CA7EB6">
        <w:rPr>
          <w:color w:val="221F1F"/>
          <w:lang w:val="tr-TR"/>
        </w:rPr>
        <w:t>Yutulan bir elementin doğrudan vücut sıvılarına emilen kısmı. (Bkz. Refs [20- 22, 32].)</w:t>
      </w:r>
    </w:p>
    <w:p w14:paraId="485F4133" w14:textId="77777777" w:rsidR="001657AC" w:rsidRPr="00CA7EB6" w:rsidRDefault="00000000">
      <w:pPr>
        <w:ind w:left="687"/>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Genellikle halk arasında </w:t>
      </w:r>
      <w:r w:rsidRPr="00CA7EB6">
        <w:rPr>
          <w:i/>
          <w:color w:val="221F1F"/>
          <w:sz w:val="18"/>
          <w:lang w:val="tr-TR"/>
        </w:rPr>
        <w:t xml:space="preserve">bağırsak transfer faktörü </w:t>
      </w:r>
      <w:r w:rsidRPr="00CA7EB6">
        <w:rPr>
          <w:color w:val="221F1F"/>
          <w:sz w:val="18"/>
          <w:lang w:val="tr-TR"/>
        </w:rPr>
        <w:t xml:space="preserve">veya </w:t>
      </w:r>
      <w:r w:rsidRPr="00CA7EB6">
        <w:rPr>
          <w:i/>
          <w:color w:val="221F1F"/>
          <w:sz w:val="18"/>
          <w:lang w:val="tr-TR"/>
        </w:rPr>
        <w:t xml:space="preserve">f </w:t>
      </w:r>
      <w:r w:rsidRPr="00CA7EB6">
        <w:rPr>
          <w:color w:val="221F1F"/>
          <w:sz w:val="18"/>
          <w:lang w:val="tr-TR"/>
        </w:rPr>
        <w:t>değeri olarak adlandırılır.</w:t>
      </w:r>
    </w:p>
    <w:p w14:paraId="0955257C" w14:textId="77777777" w:rsidR="001657AC" w:rsidRPr="00CA7EB6" w:rsidRDefault="001657AC">
      <w:pPr>
        <w:pStyle w:val="BodyText"/>
        <w:spacing w:before="2"/>
        <w:rPr>
          <w:sz w:val="19"/>
          <w:lang w:val="tr-TR"/>
        </w:rPr>
      </w:pPr>
    </w:p>
    <w:p w14:paraId="228BC55D" w14:textId="77777777" w:rsidR="001657AC" w:rsidRPr="00CA7EB6" w:rsidRDefault="00000000">
      <w:pPr>
        <w:ind w:left="687"/>
        <w:rPr>
          <w:i/>
          <w:sz w:val="20"/>
          <w:lang w:val="tr-TR"/>
        </w:rPr>
      </w:pPr>
      <w:r w:rsidRPr="00CA7EB6">
        <w:rPr>
          <w:color w:val="221F1F"/>
          <w:sz w:val="20"/>
          <w:lang w:val="tr-TR"/>
        </w:rPr>
        <w:t xml:space="preserve">Solunum yollarındaki </w:t>
      </w:r>
      <w:r w:rsidRPr="00CA7EB6">
        <w:rPr>
          <w:i/>
          <w:color w:val="221F1F"/>
          <w:sz w:val="20"/>
          <w:lang w:val="tr-TR"/>
        </w:rPr>
        <w:t xml:space="preserve">faaliyet </w:t>
      </w:r>
      <w:r w:rsidRPr="00CA7EB6">
        <w:rPr>
          <w:color w:val="221F1F"/>
          <w:sz w:val="20"/>
          <w:lang w:val="tr-TR"/>
        </w:rPr>
        <w:t xml:space="preserve">için benzer bir kavram </w:t>
      </w:r>
      <w:r w:rsidRPr="00CA7EB6">
        <w:rPr>
          <w:i/>
          <w:color w:val="221F1F"/>
          <w:sz w:val="20"/>
          <w:lang w:val="tr-TR"/>
        </w:rPr>
        <w:t>olan akciğer emilim tipine</w:t>
      </w:r>
    </w:p>
    <w:p w14:paraId="671F46EA" w14:textId="77777777" w:rsidR="001657AC" w:rsidRPr="00CA7EB6" w:rsidRDefault="00000000">
      <w:pPr>
        <w:spacing w:before="29"/>
        <w:ind w:left="147"/>
        <w:rPr>
          <w:sz w:val="20"/>
          <w:lang w:val="tr-TR"/>
        </w:rPr>
      </w:pPr>
      <w:r w:rsidRPr="00CA7EB6">
        <w:rPr>
          <w:color w:val="221F1F"/>
          <w:sz w:val="20"/>
          <w:lang w:val="tr-TR"/>
        </w:rPr>
        <w:t>de bakınız.</w:t>
      </w:r>
    </w:p>
    <w:p w14:paraId="35F07FCF" w14:textId="77777777" w:rsidR="001657AC" w:rsidRPr="00CA7EB6" w:rsidRDefault="001657AC">
      <w:pPr>
        <w:pStyle w:val="BodyText"/>
        <w:spacing w:before="8"/>
        <w:rPr>
          <w:sz w:val="21"/>
          <w:lang w:val="tr-TR"/>
        </w:rPr>
      </w:pPr>
    </w:p>
    <w:p w14:paraId="66640B41" w14:textId="77777777" w:rsidR="001657AC" w:rsidRPr="00CA7EB6" w:rsidRDefault="00000000">
      <w:pPr>
        <w:pStyle w:val="Heading5"/>
        <w:spacing w:before="1"/>
        <w:ind w:left="147"/>
        <w:rPr>
          <w:lang w:val="tr-TR"/>
        </w:rPr>
      </w:pPr>
      <w:bookmarkStart w:id="307" w:name="serbest_alan_yer_hareketi"/>
      <w:bookmarkEnd w:id="307"/>
      <w:r w:rsidRPr="00CA7EB6">
        <w:rPr>
          <w:color w:val="221F1F"/>
          <w:lang w:val="tr-TR"/>
        </w:rPr>
        <w:t>serbest alan yer hareketi</w:t>
      </w:r>
    </w:p>
    <w:p w14:paraId="27109B66" w14:textId="77777777" w:rsidR="001657AC" w:rsidRPr="00CA7EB6" w:rsidRDefault="001657AC">
      <w:pPr>
        <w:pStyle w:val="BodyText"/>
        <w:spacing w:before="7"/>
        <w:rPr>
          <w:b/>
          <w:sz w:val="21"/>
          <w:lang w:val="tr-TR"/>
        </w:rPr>
      </w:pPr>
    </w:p>
    <w:p w14:paraId="43266947" w14:textId="77777777" w:rsidR="001657AC" w:rsidRPr="00CA7EB6" w:rsidRDefault="00000000">
      <w:pPr>
        <w:spacing w:line="271" w:lineRule="auto"/>
        <w:ind w:left="147" w:firstLine="540"/>
        <w:rPr>
          <w:sz w:val="20"/>
          <w:lang w:val="tr-TR"/>
        </w:rPr>
      </w:pPr>
      <w:r w:rsidRPr="00CA7EB6">
        <w:rPr>
          <w:color w:val="221F1F"/>
          <w:sz w:val="20"/>
          <w:lang w:val="tr-TR"/>
        </w:rPr>
        <w:t xml:space="preserve">Titreşim özelliklerinin </w:t>
      </w:r>
      <w:r w:rsidRPr="00CA7EB6">
        <w:rPr>
          <w:i/>
          <w:color w:val="221F1F"/>
          <w:sz w:val="20"/>
          <w:lang w:val="tr-TR"/>
        </w:rPr>
        <w:t xml:space="preserve">yapı </w:t>
      </w:r>
      <w:r w:rsidRPr="00CA7EB6">
        <w:rPr>
          <w:color w:val="221F1F"/>
          <w:sz w:val="20"/>
          <w:lang w:val="tr-TR"/>
        </w:rPr>
        <w:t xml:space="preserve">ve </w:t>
      </w:r>
      <w:r w:rsidRPr="00CA7EB6">
        <w:rPr>
          <w:i/>
          <w:color w:val="221F1F"/>
          <w:sz w:val="20"/>
          <w:lang w:val="tr-TR"/>
        </w:rPr>
        <w:t xml:space="preserve">tesislerden </w:t>
      </w:r>
      <w:r w:rsidRPr="00CA7EB6">
        <w:rPr>
          <w:color w:val="221F1F"/>
          <w:sz w:val="20"/>
          <w:lang w:val="tr-TR"/>
        </w:rPr>
        <w:t>etkilenmemesi durumunda, deprem nedeniyle zemin üzerinde belirli bir noktada oluşacak hareket.</w:t>
      </w:r>
    </w:p>
    <w:p w14:paraId="33A19EBD" w14:textId="77777777" w:rsidR="001657AC" w:rsidRPr="00CA7EB6" w:rsidRDefault="001657AC">
      <w:pPr>
        <w:pStyle w:val="BodyText"/>
        <w:spacing w:before="2"/>
        <w:rPr>
          <w:sz w:val="19"/>
          <w:lang w:val="tr-TR"/>
        </w:rPr>
      </w:pPr>
    </w:p>
    <w:p w14:paraId="5A53793F" w14:textId="77777777" w:rsidR="001657AC" w:rsidRPr="00CA7EB6" w:rsidRDefault="00000000">
      <w:pPr>
        <w:pStyle w:val="Heading5"/>
        <w:ind w:left="147"/>
        <w:rPr>
          <w:lang w:val="tr-TR"/>
        </w:rPr>
      </w:pPr>
      <w:bookmarkStart w:id="308" w:name="yük_konteyneri̇"/>
      <w:bookmarkEnd w:id="308"/>
      <w:r w:rsidRPr="00CA7EB6">
        <w:rPr>
          <w:color w:val="221F1F"/>
          <w:lang w:val="tr-TR"/>
        </w:rPr>
        <w:t>yük konteynerı</w:t>
      </w:r>
    </w:p>
    <w:p w14:paraId="4F5F55C1" w14:textId="77777777" w:rsidR="001657AC" w:rsidRPr="00CA7EB6" w:rsidRDefault="001657AC">
      <w:pPr>
        <w:pStyle w:val="BodyText"/>
        <w:spacing w:before="7"/>
        <w:rPr>
          <w:b/>
          <w:sz w:val="13"/>
          <w:lang w:val="tr-TR"/>
        </w:rPr>
      </w:pPr>
    </w:p>
    <w:p w14:paraId="1769AE39" w14:textId="77777777" w:rsidR="001657AC" w:rsidRPr="00CA7EB6" w:rsidRDefault="00000000">
      <w:pPr>
        <w:pStyle w:val="Heading7"/>
        <w:spacing w:before="92" w:line="271" w:lineRule="auto"/>
        <w:ind w:left="148" w:right="109" w:firstLine="539"/>
        <w:jc w:val="both"/>
        <w:rPr>
          <w:lang w:val="tr-TR"/>
        </w:rPr>
      </w:pPr>
      <w:r w:rsidRPr="00CA7EB6">
        <w:rPr>
          <w:color w:val="221F1F"/>
          <w:lang w:val="tr-TR"/>
        </w:rPr>
        <w:t>Kalıcı bir karaktere sahip ve buna bağlı olarak tekrar tekrar kullanıma uygun olacak</w:t>
      </w:r>
      <w:r w:rsidRPr="00CA7EB6">
        <w:rPr>
          <w:color w:val="221F1F"/>
          <w:spacing w:val="-13"/>
          <w:lang w:val="tr-TR"/>
        </w:rPr>
        <w:t xml:space="preserve"> </w:t>
      </w:r>
      <w:r w:rsidRPr="00CA7EB6">
        <w:rPr>
          <w:color w:val="221F1F"/>
          <w:lang w:val="tr-TR"/>
        </w:rPr>
        <w:t>kadar</w:t>
      </w:r>
      <w:r w:rsidRPr="00CA7EB6">
        <w:rPr>
          <w:color w:val="221F1F"/>
          <w:spacing w:val="-11"/>
          <w:lang w:val="tr-TR"/>
        </w:rPr>
        <w:t xml:space="preserve"> </w:t>
      </w:r>
      <w:r w:rsidRPr="00CA7EB6">
        <w:rPr>
          <w:color w:val="221F1F"/>
          <w:lang w:val="tr-TR"/>
        </w:rPr>
        <w:t>sağlam;</w:t>
      </w:r>
      <w:r w:rsidRPr="00CA7EB6">
        <w:rPr>
          <w:color w:val="221F1F"/>
          <w:spacing w:val="-12"/>
          <w:lang w:val="tr-TR"/>
        </w:rPr>
        <w:t xml:space="preserve"> </w:t>
      </w:r>
      <w:r w:rsidRPr="00CA7EB6">
        <w:rPr>
          <w:color w:val="221F1F"/>
          <w:lang w:val="tr-TR"/>
        </w:rPr>
        <w:t>malların</w:t>
      </w:r>
      <w:r w:rsidRPr="00CA7EB6">
        <w:rPr>
          <w:color w:val="221F1F"/>
          <w:spacing w:val="-12"/>
          <w:lang w:val="tr-TR"/>
        </w:rPr>
        <w:t xml:space="preserve"> </w:t>
      </w:r>
      <w:r w:rsidRPr="00CA7EB6">
        <w:rPr>
          <w:color w:val="221F1F"/>
          <w:lang w:val="tr-TR"/>
        </w:rPr>
        <w:t>bir</w:t>
      </w:r>
      <w:r w:rsidRPr="00CA7EB6">
        <w:rPr>
          <w:color w:val="221F1F"/>
          <w:spacing w:val="-12"/>
          <w:lang w:val="tr-TR"/>
        </w:rPr>
        <w:t xml:space="preserve"> </w:t>
      </w:r>
      <w:r w:rsidRPr="00CA7EB6">
        <w:rPr>
          <w:color w:val="221F1F"/>
          <w:lang w:val="tr-TR"/>
        </w:rPr>
        <w:t>veya</w:t>
      </w:r>
      <w:r w:rsidRPr="00CA7EB6">
        <w:rPr>
          <w:color w:val="221F1F"/>
          <w:spacing w:val="-13"/>
          <w:lang w:val="tr-TR"/>
        </w:rPr>
        <w:t xml:space="preserve"> </w:t>
      </w:r>
      <w:r w:rsidRPr="00CA7EB6">
        <w:rPr>
          <w:color w:val="221F1F"/>
          <w:lang w:val="tr-TR"/>
        </w:rPr>
        <w:t>diğer</w:t>
      </w:r>
      <w:r w:rsidRPr="00CA7EB6">
        <w:rPr>
          <w:color w:val="221F1F"/>
          <w:spacing w:val="-11"/>
          <w:lang w:val="tr-TR"/>
        </w:rPr>
        <w:t xml:space="preserve"> </w:t>
      </w:r>
      <w:r w:rsidRPr="00CA7EB6">
        <w:rPr>
          <w:color w:val="221F1F"/>
          <w:lang w:val="tr-TR"/>
        </w:rPr>
        <w:t>taşıma</w:t>
      </w:r>
      <w:r w:rsidRPr="00CA7EB6">
        <w:rPr>
          <w:color w:val="221F1F"/>
          <w:spacing w:val="-11"/>
          <w:lang w:val="tr-TR"/>
        </w:rPr>
        <w:t xml:space="preserve"> </w:t>
      </w:r>
      <w:r w:rsidRPr="00CA7EB6">
        <w:rPr>
          <w:color w:val="221F1F"/>
          <w:lang w:val="tr-TR"/>
        </w:rPr>
        <w:t>modları</w:t>
      </w:r>
      <w:r w:rsidRPr="00CA7EB6">
        <w:rPr>
          <w:color w:val="221F1F"/>
          <w:spacing w:val="-12"/>
          <w:lang w:val="tr-TR"/>
        </w:rPr>
        <w:t xml:space="preserve"> </w:t>
      </w:r>
      <w:r w:rsidRPr="00CA7EB6">
        <w:rPr>
          <w:color w:val="221F1F"/>
          <w:lang w:val="tr-TR"/>
        </w:rPr>
        <w:t>ile</w:t>
      </w:r>
      <w:r w:rsidRPr="00CA7EB6">
        <w:rPr>
          <w:color w:val="221F1F"/>
          <w:spacing w:val="-12"/>
          <w:lang w:val="tr-TR"/>
        </w:rPr>
        <w:t xml:space="preserve"> </w:t>
      </w:r>
      <w:r w:rsidRPr="00CA7EB6">
        <w:rPr>
          <w:color w:val="221F1F"/>
          <w:lang w:val="tr-TR"/>
        </w:rPr>
        <w:t>ara</w:t>
      </w:r>
      <w:r w:rsidRPr="00CA7EB6">
        <w:rPr>
          <w:color w:val="221F1F"/>
          <w:spacing w:val="-13"/>
          <w:lang w:val="tr-TR"/>
        </w:rPr>
        <w:t xml:space="preserve"> </w:t>
      </w:r>
      <w:r w:rsidRPr="00CA7EB6">
        <w:rPr>
          <w:color w:val="221F1F"/>
          <w:lang w:val="tr-TR"/>
        </w:rPr>
        <w:t>yükleme</w:t>
      </w:r>
      <w:r w:rsidRPr="00CA7EB6">
        <w:rPr>
          <w:color w:val="221F1F"/>
          <w:spacing w:val="-13"/>
          <w:lang w:val="tr-TR"/>
        </w:rPr>
        <w:t xml:space="preserve"> </w:t>
      </w:r>
      <w:r w:rsidRPr="00CA7EB6">
        <w:rPr>
          <w:color w:val="221F1F"/>
          <w:lang w:val="tr-TR"/>
        </w:rPr>
        <w:t xml:space="preserve">olmaksızın </w:t>
      </w:r>
      <w:r w:rsidRPr="00CA7EB6">
        <w:rPr>
          <w:i/>
          <w:color w:val="221F1F"/>
          <w:lang w:val="tr-TR"/>
        </w:rPr>
        <w:t xml:space="preserve">taşınmasını </w:t>
      </w:r>
      <w:r w:rsidRPr="00CA7EB6">
        <w:rPr>
          <w:color w:val="221F1F"/>
          <w:lang w:val="tr-TR"/>
        </w:rPr>
        <w:t xml:space="preserve">kolaylaştırmak için özel olarak tasarlanmış, emniyete alınacak ve/veya kolayca elleçlenecek şekilde tasarlanmış, bu amaçlar için bağlantı parçaları olan bir </w:t>
      </w:r>
      <w:r w:rsidRPr="00CA7EB6">
        <w:rPr>
          <w:i/>
          <w:color w:val="221F1F"/>
          <w:lang w:val="tr-TR"/>
        </w:rPr>
        <w:t>taşıma</w:t>
      </w:r>
      <w:r w:rsidRPr="00CA7EB6">
        <w:rPr>
          <w:i/>
          <w:color w:val="221F1F"/>
          <w:spacing w:val="-1"/>
          <w:lang w:val="tr-TR"/>
        </w:rPr>
        <w:t xml:space="preserve"> </w:t>
      </w:r>
      <w:r w:rsidRPr="00CA7EB6">
        <w:rPr>
          <w:color w:val="221F1F"/>
          <w:lang w:val="tr-TR"/>
        </w:rPr>
        <w:t>ekipmanı.</w:t>
      </w:r>
    </w:p>
    <w:p w14:paraId="4C4D83C4" w14:textId="77777777" w:rsidR="001657AC" w:rsidRPr="00CA7EB6" w:rsidRDefault="00000000">
      <w:pPr>
        <w:spacing w:line="218" w:lineRule="exact"/>
        <w:ind w:left="687"/>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Yük konteynerine araç </w:t>
      </w:r>
      <w:r w:rsidRPr="00CA7EB6">
        <w:rPr>
          <w:color w:val="221F1F"/>
          <w:sz w:val="18"/>
          <w:lang w:val="tr-TR"/>
        </w:rPr>
        <w:t>dahil değildir.</w:t>
      </w:r>
    </w:p>
    <w:p w14:paraId="54C4E5D8" w14:textId="77777777" w:rsidR="001657AC" w:rsidRPr="00CA7EB6" w:rsidRDefault="001657AC">
      <w:pPr>
        <w:spacing w:line="218" w:lineRule="exact"/>
        <w:jc w:val="both"/>
        <w:rPr>
          <w:sz w:val="18"/>
          <w:lang w:val="tr-TR"/>
        </w:rPr>
        <w:sectPr w:rsidR="001657AC" w:rsidRPr="00CA7EB6">
          <w:pgSz w:w="9260" w:h="14070"/>
          <w:pgMar w:top="900" w:right="1060" w:bottom="1580" w:left="1020" w:header="683" w:footer="1383" w:gutter="0"/>
          <w:cols w:space="720"/>
        </w:sectPr>
      </w:pPr>
    </w:p>
    <w:p w14:paraId="20B28209" w14:textId="77777777" w:rsidR="001657AC" w:rsidRPr="00CA7EB6" w:rsidRDefault="001657AC">
      <w:pPr>
        <w:pStyle w:val="BodyText"/>
        <w:rPr>
          <w:sz w:val="20"/>
          <w:lang w:val="tr-TR"/>
        </w:rPr>
      </w:pPr>
    </w:p>
    <w:p w14:paraId="7B3362B1" w14:textId="77777777" w:rsidR="001657AC" w:rsidRPr="00CA7EB6" w:rsidRDefault="001657AC">
      <w:pPr>
        <w:pStyle w:val="BodyText"/>
        <w:spacing w:before="4"/>
        <w:rPr>
          <w:sz w:val="22"/>
          <w:lang w:val="tr-TR"/>
        </w:rPr>
      </w:pPr>
    </w:p>
    <w:p w14:paraId="7D5E0ED1" w14:textId="77777777" w:rsidR="001657AC" w:rsidRPr="00CA7EB6" w:rsidRDefault="00000000">
      <w:pPr>
        <w:spacing w:before="1" w:line="271" w:lineRule="auto"/>
        <w:ind w:left="687"/>
        <w:rPr>
          <w:sz w:val="20"/>
          <w:lang w:val="tr-TR"/>
        </w:rPr>
      </w:pPr>
      <w:r w:rsidRPr="00CA7EB6">
        <w:rPr>
          <w:b/>
          <w:i/>
          <w:color w:val="221F1F"/>
          <w:sz w:val="20"/>
          <w:lang w:val="tr-TR"/>
        </w:rPr>
        <w:t xml:space="preserve">küçük yük konteyneri. </w:t>
      </w:r>
      <w:r w:rsidRPr="00CA7EB6">
        <w:rPr>
          <w:color w:val="221F1F"/>
          <w:sz w:val="20"/>
          <w:lang w:val="tr-TR"/>
        </w:rPr>
        <w:t xml:space="preserve">İç hacmi 3 m'den fazla olmayan bir </w:t>
      </w:r>
      <w:r w:rsidRPr="00CA7EB6">
        <w:rPr>
          <w:i/>
          <w:color w:val="221F1F"/>
          <w:sz w:val="20"/>
          <w:lang w:val="tr-TR"/>
        </w:rPr>
        <w:t>yük konteyneri</w:t>
      </w:r>
      <w:r w:rsidRPr="00CA7EB6">
        <w:rPr>
          <w:color w:val="221F1F"/>
          <w:sz w:val="20"/>
          <w:vertAlign w:val="superscript"/>
          <w:lang w:val="tr-TR"/>
        </w:rPr>
        <w:t>3</w:t>
      </w:r>
      <w:r w:rsidRPr="00CA7EB6">
        <w:rPr>
          <w:color w:val="221F1F"/>
          <w:sz w:val="20"/>
          <w:lang w:val="tr-TR"/>
        </w:rPr>
        <w:t xml:space="preserve"> . (Bkz. SSR-6 (Rev. 1) [2].</w:t>
      </w:r>
    </w:p>
    <w:p w14:paraId="1C6B6522" w14:textId="77777777" w:rsidR="001657AC" w:rsidRPr="00CA7EB6" w:rsidRDefault="001657AC">
      <w:pPr>
        <w:pStyle w:val="BodyText"/>
        <w:rPr>
          <w:sz w:val="19"/>
          <w:lang w:val="tr-TR"/>
        </w:rPr>
      </w:pPr>
    </w:p>
    <w:p w14:paraId="5F1390E8" w14:textId="77777777" w:rsidR="001657AC" w:rsidRPr="00CA7EB6" w:rsidRDefault="00000000">
      <w:pPr>
        <w:ind w:left="687"/>
        <w:rPr>
          <w:sz w:val="20"/>
          <w:lang w:val="tr-TR"/>
        </w:rPr>
      </w:pPr>
      <w:r w:rsidRPr="00CA7EB6">
        <w:rPr>
          <w:b/>
          <w:i/>
          <w:color w:val="221F1F"/>
          <w:sz w:val="20"/>
          <w:lang w:val="tr-TR"/>
        </w:rPr>
        <w:t xml:space="preserve">büyük yük konteyneri. </w:t>
      </w:r>
      <w:r w:rsidRPr="00CA7EB6">
        <w:rPr>
          <w:color w:val="221F1F"/>
          <w:sz w:val="20"/>
          <w:lang w:val="tr-TR"/>
        </w:rPr>
        <w:t xml:space="preserve">İç hacmi 3 m'den fazla olan bir </w:t>
      </w:r>
      <w:r w:rsidRPr="00CA7EB6">
        <w:rPr>
          <w:i/>
          <w:color w:val="221F1F"/>
          <w:sz w:val="20"/>
          <w:lang w:val="tr-TR"/>
        </w:rPr>
        <w:t>yük konteyneri</w:t>
      </w:r>
      <w:r w:rsidRPr="00CA7EB6">
        <w:rPr>
          <w:color w:val="221F1F"/>
          <w:sz w:val="20"/>
          <w:vertAlign w:val="superscript"/>
          <w:lang w:val="tr-TR"/>
        </w:rPr>
        <w:t>3</w:t>
      </w:r>
      <w:r w:rsidRPr="00CA7EB6">
        <w:rPr>
          <w:color w:val="221F1F"/>
          <w:sz w:val="20"/>
          <w:lang w:val="tr-TR"/>
        </w:rPr>
        <w:t xml:space="preserve"> . (Bkz.</w:t>
      </w:r>
    </w:p>
    <w:p w14:paraId="0CAB0008" w14:textId="77777777" w:rsidR="001657AC" w:rsidRPr="00CA7EB6" w:rsidRDefault="00000000">
      <w:pPr>
        <w:spacing w:before="35"/>
        <w:ind w:left="687"/>
        <w:rPr>
          <w:sz w:val="20"/>
          <w:lang w:val="tr-TR"/>
        </w:rPr>
      </w:pPr>
      <w:r w:rsidRPr="00CA7EB6">
        <w:rPr>
          <w:color w:val="221F1F"/>
          <w:sz w:val="20"/>
          <w:lang w:val="tr-TR"/>
        </w:rPr>
        <w:t>SSR-6 (Rev. 1) [2].</w:t>
      </w:r>
    </w:p>
    <w:p w14:paraId="172CEE07" w14:textId="77777777" w:rsidR="001657AC" w:rsidRPr="00CA7EB6" w:rsidRDefault="001657AC">
      <w:pPr>
        <w:pStyle w:val="BodyText"/>
        <w:spacing w:before="1"/>
        <w:rPr>
          <w:sz w:val="22"/>
          <w:lang w:val="tr-TR"/>
        </w:rPr>
      </w:pPr>
    </w:p>
    <w:p w14:paraId="31B44215" w14:textId="77777777" w:rsidR="001657AC" w:rsidRPr="00CA7EB6" w:rsidRDefault="00000000">
      <w:pPr>
        <w:pStyle w:val="Heading5"/>
        <w:ind w:left="147"/>
        <w:rPr>
          <w:lang w:val="tr-TR"/>
        </w:rPr>
      </w:pPr>
      <w:bookmarkStart w:id="309" w:name="aşım_sıklığı"/>
      <w:bookmarkEnd w:id="309"/>
      <w:r w:rsidRPr="00CA7EB6">
        <w:rPr>
          <w:color w:val="221F1F"/>
          <w:lang w:val="tr-TR"/>
        </w:rPr>
        <w:t>aşım sıklığı</w:t>
      </w:r>
    </w:p>
    <w:p w14:paraId="6B57FAAA" w14:textId="77777777" w:rsidR="001657AC" w:rsidRPr="00CA7EB6" w:rsidRDefault="001657AC">
      <w:pPr>
        <w:pStyle w:val="BodyText"/>
        <w:spacing w:before="9"/>
        <w:rPr>
          <w:b/>
          <w:sz w:val="21"/>
          <w:lang w:val="tr-TR"/>
        </w:rPr>
      </w:pPr>
    </w:p>
    <w:p w14:paraId="29384033" w14:textId="77777777" w:rsidR="001657AC" w:rsidRPr="00CA7EB6" w:rsidRDefault="00000000">
      <w:pPr>
        <w:pStyle w:val="Heading7"/>
        <w:ind w:left="687"/>
        <w:rPr>
          <w:i/>
          <w:lang w:val="tr-TR"/>
        </w:rPr>
      </w:pPr>
      <w:r w:rsidRPr="00CA7EB6">
        <w:rPr>
          <w:color w:val="221F1F"/>
          <w:lang w:val="tr-TR"/>
        </w:rPr>
        <w:t xml:space="preserve">Belirli bir zaman aralığında bir sahada veya bir bölgede belirli bir sismik </w:t>
      </w:r>
      <w:r w:rsidRPr="00CA7EB6">
        <w:rPr>
          <w:i/>
          <w:color w:val="221F1F"/>
          <w:lang w:val="tr-TR"/>
        </w:rPr>
        <w:t>tehlike</w:t>
      </w:r>
    </w:p>
    <w:p w14:paraId="6E03A27E" w14:textId="77777777" w:rsidR="001657AC" w:rsidRPr="00CA7EB6" w:rsidRDefault="00000000">
      <w:pPr>
        <w:spacing w:before="29"/>
        <w:ind w:left="147"/>
        <w:rPr>
          <w:sz w:val="20"/>
          <w:lang w:val="tr-TR"/>
        </w:rPr>
      </w:pPr>
      <w:r w:rsidRPr="00CA7EB6">
        <w:rPr>
          <w:color w:val="221F1F"/>
          <w:sz w:val="20"/>
          <w:lang w:val="tr-TR"/>
        </w:rPr>
        <w:t>seviyesinin aşılma sıklığı.</w:t>
      </w:r>
    </w:p>
    <w:p w14:paraId="1C7D9DEF" w14:textId="77777777" w:rsidR="001657AC" w:rsidRPr="00CA7EB6" w:rsidRDefault="00000000">
      <w:pPr>
        <w:pStyle w:val="BodyText"/>
        <w:spacing w:before="28"/>
        <w:ind w:left="947" w:hanging="261"/>
        <w:rPr>
          <w:lang w:val="tr-TR"/>
        </w:rPr>
      </w:pPr>
      <w:r w:rsidRPr="00CA7EB6">
        <w:rPr>
          <w:rFonts w:ascii="Arial" w:hAnsi="Arial"/>
          <w:color w:val="3054A6"/>
          <w:sz w:val="19"/>
          <w:lang w:val="tr-TR"/>
        </w:rPr>
        <w:t xml:space="preserve">® </w:t>
      </w:r>
      <w:r w:rsidRPr="00CA7EB6">
        <w:rPr>
          <w:color w:val="221F1F"/>
          <w:lang w:val="tr-TR"/>
        </w:rPr>
        <w:t xml:space="preserve">Olasılıksal sismik </w:t>
      </w:r>
      <w:r w:rsidRPr="00CA7EB6">
        <w:rPr>
          <w:i/>
          <w:color w:val="221F1F"/>
          <w:lang w:val="tr-TR"/>
        </w:rPr>
        <w:t xml:space="preserve">tehlike </w:t>
      </w:r>
      <w:r w:rsidRPr="00CA7EB6">
        <w:rPr>
          <w:color w:val="221F1F"/>
          <w:lang w:val="tr-TR"/>
        </w:rPr>
        <w:t>analizinde genellikle bir yıllık bir zaman aralığı (yani yıllık frekans) varsayılır.</w:t>
      </w:r>
    </w:p>
    <w:p w14:paraId="1A208B81" w14:textId="77777777" w:rsidR="001657AC" w:rsidRPr="00CA7EB6" w:rsidRDefault="00000000">
      <w:pPr>
        <w:pStyle w:val="BodyText"/>
        <w:spacing w:before="2" w:line="252" w:lineRule="auto"/>
        <w:ind w:left="948" w:hanging="261"/>
        <w:rPr>
          <w:lang w:val="tr-TR"/>
        </w:rPr>
      </w:pPr>
      <w:r w:rsidRPr="00CA7EB6">
        <w:rPr>
          <w:rFonts w:ascii="Arial" w:hAnsi="Arial"/>
          <w:color w:val="3054A6"/>
          <w:sz w:val="19"/>
          <w:lang w:val="tr-TR"/>
        </w:rPr>
        <w:t xml:space="preserve">® </w:t>
      </w:r>
      <w:r w:rsidRPr="00CA7EB6">
        <w:rPr>
          <w:color w:val="221F1F"/>
          <w:lang w:val="tr-TR"/>
        </w:rPr>
        <w:t>Frekans çok küçük olduğunda ve birliği geçemediğinde (öngörülen aralıkta), bu sayı rastgele sürecin Poissonian olduğu varsayılırsa aynı olayın olasılığına yaklaşır.</w:t>
      </w:r>
    </w:p>
    <w:p w14:paraId="6D9497BF" w14:textId="77777777" w:rsidR="001657AC" w:rsidRPr="00CA7EB6" w:rsidRDefault="001657AC">
      <w:pPr>
        <w:pStyle w:val="BodyText"/>
        <w:spacing w:before="2"/>
        <w:rPr>
          <w:sz w:val="19"/>
          <w:lang w:val="tr-TR"/>
        </w:rPr>
      </w:pPr>
    </w:p>
    <w:p w14:paraId="788E69F4" w14:textId="77777777" w:rsidR="001657AC" w:rsidRPr="00CA7EB6" w:rsidRDefault="00000000">
      <w:pPr>
        <w:pStyle w:val="Heading5"/>
        <w:ind w:left="147"/>
        <w:rPr>
          <w:lang w:val="tr-TR"/>
        </w:rPr>
      </w:pPr>
      <w:bookmarkStart w:id="310" w:name="taze_yakıt"/>
      <w:bookmarkEnd w:id="310"/>
      <w:r w:rsidRPr="00CA7EB6">
        <w:rPr>
          <w:color w:val="221F1F"/>
          <w:lang w:val="tr-TR"/>
        </w:rPr>
        <w:t>taze yakıt</w:t>
      </w:r>
    </w:p>
    <w:p w14:paraId="0A83A151" w14:textId="77777777" w:rsidR="001657AC" w:rsidRPr="00CA7EB6" w:rsidRDefault="001657AC">
      <w:pPr>
        <w:pStyle w:val="BodyText"/>
        <w:spacing w:before="4"/>
        <w:rPr>
          <w:b/>
          <w:sz w:val="20"/>
          <w:lang w:val="tr-TR"/>
        </w:rPr>
      </w:pPr>
    </w:p>
    <w:p w14:paraId="76D054A6" w14:textId="77777777" w:rsidR="001657AC" w:rsidRPr="00CA7EB6" w:rsidRDefault="00000000">
      <w:pPr>
        <w:ind w:left="647"/>
        <w:rPr>
          <w:sz w:val="20"/>
          <w:lang w:val="tr-TR"/>
        </w:rPr>
      </w:pPr>
      <w:r w:rsidRPr="00CA7EB6">
        <w:rPr>
          <w:i/>
          <w:color w:val="221F1F"/>
          <w:sz w:val="20"/>
          <w:lang w:val="tr-TR"/>
        </w:rPr>
        <w:t xml:space="preserve">Nükleer yakıta </w:t>
      </w:r>
      <w:r w:rsidRPr="00CA7EB6">
        <w:rPr>
          <w:color w:val="221F1F"/>
          <w:sz w:val="20"/>
          <w:lang w:val="tr-TR"/>
        </w:rPr>
        <w:t>bakınız.</w:t>
      </w:r>
    </w:p>
    <w:p w14:paraId="314C554C" w14:textId="77777777" w:rsidR="001657AC" w:rsidRPr="00CA7EB6" w:rsidRDefault="001657AC">
      <w:pPr>
        <w:pStyle w:val="BodyText"/>
        <w:spacing w:before="4"/>
        <w:rPr>
          <w:sz w:val="20"/>
          <w:lang w:val="tr-TR"/>
        </w:rPr>
      </w:pPr>
    </w:p>
    <w:p w14:paraId="58711B26" w14:textId="77777777" w:rsidR="001657AC" w:rsidRPr="00CA7EB6" w:rsidRDefault="00000000">
      <w:pPr>
        <w:pStyle w:val="Heading5"/>
        <w:spacing w:before="1"/>
        <w:ind w:left="147"/>
        <w:rPr>
          <w:lang w:val="tr-TR"/>
        </w:rPr>
      </w:pPr>
      <w:bookmarkStart w:id="311" w:name="yakıt"/>
      <w:bookmarkEnd w:id="311"/>
      <w:r w:rsidRPr="00CA7EB6">
        <w:rPr>
          <w:color w:val="221F1F"/>
          <w:lang w:val="tr-TR"/>
        </w:rPr>
        <w:t>yakıt</w:t>
      </w:r>
    </w:p>
    <w:p w14:paraId="062B7925" w14:textId="77777777" w:rsidR="001657AC" w:rsidRPr="00CA7EB6" w:rsidRDefault="001657AC">
      <w:pPr>
        <w:pStyle w:val="BodyText"/>
        <w:spacing w:before="4"/>
        <w:rPr>
          <w:b/>
          <w:sz w:val="20"/>
          <w:lang w:val="tr-TR"/>
        </w:rPr>
      </w:pPr>
    </w:p>
    <w:p w14:paraId="4CD328FA" w14:textId="77777777" w:rsidR="001657AC" w:rsidRPr="00CA7EB6" w:rsidRDefault="00000000">
      <w:pPr>
        <w:ind w:left="648"/>
        <w:rPr>
          <w:sz w:val="20"/>
          <w:lang w:val="tr-TR"/>
        </w:rPr>
      </w:pPr>
      <w:r w:rsidRPr="00CA7EB6">
        <w:rPr>
          <w:i/>
          <w:color w:val="221F1F"/>
          <w:sz w:val="20"/>
          <w:lang w:val="tr-TR"/>
        </w:rPr>
        <w:t xml:space="preserve">Nükleer yakıta </w:t>
      </w:r>
      <w:r w:rsidRPr="00CA7EB6">
        <w:rPr>
          <w:color w:val="221F1F"/>
          <w:sz w:val="20"/>
          <w:lang w:val="tr-TR"/>
        </w:rPr>
        <w:t>bakınız.</w:t>
      </w:r>
    </w:p>
    <w:p w14:paraId="5BD7E2EC" w14:textId="77777777" w:rsidR="001657AC" w:rsidRPr="00CA7EB6" w:rsidRDefault="001657AC">
      <w:pPr>
        <w:pStyle w:val="BodyText"/>
        <w:spacing w:before="4"/>
        <w:rPr>
          <w:sz w:val="20"/>
          <w:lang w:val="tr-TR"/>
        </w:rPr>
      </w:pPr>
    </w:p>
    <w:p w14:paraId="04296B5A" w14:textId="77777777" w:rsidR="001657AC" w:rsidRPr="00CA7EB6" w:rsidRDefault="00000000">
      <w:pPr>
        <w:pStyle w:val="Heading5"/>
        <w:ind w:left="148"/>
        <w:rPr>
          <w:lang w:val="tr-TR"/>
        </w:rPr>
      </w:pPr>
      <w:bookmarkStart w:id="312" w:name="yakıt_tertibatı"/>
      <w:bookmarkEnd w:id="312"/>
      <w:r w:rsidRPr="00CA7EB6">
        <w:rPr>
          <w:color w:val="221F1F"/>
          <w:lang w:val="tr-TR"/>
        </w:rPr>
        <w:t>yakıt tertibatı</w:t>
      </w:r>
    </w:p>
    <w:p w14:paraId="44081996" w14:textId="77777777" w:rsidR="001657AC" w:rsidRPr="00CA7EB6" w:rsidRDefault="001657AC">
      <w:pPr>
        <w:pStyle w:val="BodyText"/>
        <w:spacing w:before="5"/>
        <w:rPr>
          <w:b/>
          <w:sz w:val="20"/>
          <w:lang w:val="tr-TR"/>
        </w:rPr>
      </w:pPr>
    </w:p>
    <w:p w14:paraId="05CA6AAF" w14:textId="77777777" w:rsidR="001657AC" w:rsidRPr="00CA7EB6" w:rsidRDefault="00000000">
      <w:pPr>
        <w:spacing w:line="276" w:lineRule="auto"/>
        <w:ind w:left="148" w:firstLine="500"/>
        <w:rPr>
          <w:sz w:val="20"/>
          <w:lang w:val="tr-TR"/>
        </w:rPr>
      </w:pPr>
      <w:r w:rsidRPr="00CA7EB6">
        <w:rPr>
          <w:color w:val="221F1F"/>
          <w:sz w:val="20"/>
          <w:lang w:val="tr-TR"/>
        </w:rPr>
        <w:t>Bir</w:t>
      </w:r>
      <w:r w:rsidRPr="00CA7EB6">
        <w:rPr>
          <w:color w:val="221F1F"/>
          <w:spacing w:val="-13"/>
          <w:sz w:val="20"/>
          <w:lang w:val="tr-TR"/>
        </w:rPr>
        <w:t xml:space="preserve"> </w:t>
      </w:r>
      <w:r w:rsidRPr="00CA7EB6">
        <w:rPr>
          <w:color w:val="221F1F"/>
          <w:sz w:val="20"/>
          <w:lang w:val="tr-TR"/>
        </w:rPr>
        <w:t>reaktör</w:t>
      </w:r>
      <w:r w:rsidRPr="00CA7EB6">
        <w:rPr>
          <w:color w:val="221F1F"/>
          <w:spacing w:val="-14"/>
          <w:sz w:val="20"/>
          <w:lang w:val="tr-TR"/>
        </w:rPr>
        <w:t xml:space="preserve"> </w:t>
      </w:r>
      <w:r w:rsidRPr="00CA7EB6">
        <w:rPr>
          <w:color w:val="221F1F"/>
          <w:sz w:val="20"/>
          <w:lang w:val="tr-TR"/>
        </w:rPr>
        <w:t>çekirdeğine</w:t>
      </w:r>
      <w:r w:rsidRPr="00CA7EB6">
        <w:rPr>
          <w:color w:val="221F1F"/>
          <w:spacing w:val="-14"/>
          <w:sz w:val="20"/>
          <w:lang w:val="tr-TR"/>
        </w:rPr>
        <w:t xml:space="preserve"> </w:t>
      </w:r>
      <w:r w:rsidRPr="00CA7EB6">
        <w:rPr>
          <w:color w:val="221F1F"/>
          <w:sz w:val="20"/>
          <w:lang w:val="tr-TR"/>
        </w:rPr>
        <w:t>tek</w:t>
      </w:r>
      <w:r w:rsidRPr="00CA7EB6">
        <w:rPr>
          <w:color w:val="221F1F"/>
          <w:spacing w:val="-13"/>
          <w:sz w:val="20"/>
          <w:lang w:val="tr-TR"/>
        </w:rPr>
        <w:t xml:space="preserve"> </w:t>
      </w:r>
      <w:r w:rsidRPr="00CA7EB6">
        <w:rPr>
          <w:color w:val="221F1F"/>
          <w:sz w:val="20"/>
          <w:lang w:val="tr-TR"/>
        </w:rPr>
        <w:t>bir</w:t>
      </w:r>
      <w:r w:rsidRPr="00CA7EB6">
        <w:rPr>
          <w:color w:val="221F1F"/>
          <w:spacing w:val="-15"/>
          <w:sz w:val="20"/>
          <w:lang w:val="tr-TR"/>
        </w:rPr>
        <w:t xml:space="preserve"> </w:t>
      </w:r>
      <w:r w:rsidRPr="00CA7EB6">
        <w:rPr>
          <w:color w:val="221F1F"/>
          <w:sz w:val="20"/>
          <w:lang w:val="tr-TR"/>
        </w:rPr>
        <w:t>ünite</w:t>
      </w:r>
      <w:r w:rsidRPr="00CA7EB6">
        <w:rPr>
          <w:color w:val="221F1F"/>
          <w:spacing w:val="-13"/>
          <w:sz w:val="20"/>
          <w:lang w:val="tr-TR"/>
        </w:rPr>
        <w:t xml:space="preserve"> </w:t>
      </w:r>
      <w:r w:rsidRPr="00CA7EB6">
        <w:rPr>
          <w:color w:val="221F1F"/>
          <w:sz w:val="20"/>
          <w:lang w:val="tr-TR"/>
        </w:rPr>
        <w:t>olarak</w:t>
      </w:r>
      <w:r w:rsidRPr="00CA7EB6">
        <w:rPr>
          <w:color w:val="221F1F"/>
          <w:spacing w:val="-14"/>
          <w:sz w:val="20"/>
          <w:lang w:val="tr-TR"/>
        </w:rPr>
        <w:t xml:space="preserve"> </w:t>
      </w:r>
      <w:r w:rsidRPr="00CA7EB6">
        <w:rPr>
          <w:color w:val="221F1F"/>
          <w:sz w:val="20"/>
          <w:lang w:val="tr-TR"/>
        </w:rPr>
        <w:t>yüklenen</w:t>
      </w:r>
      <w:r w:rsidRPr="00CA7EB6">
        <w:rPr>
          <w:color w:val="221F1F"/>
          <w:spacing w:val="-13"/>
          <w:sz w:val="20"/>
          <w:lang w:val="tr-TR"/>
        </w:rPr>
        <w:t xml:space="preserve"> </w:t>
      </w:r>
      <w:r w:rsidRPr="00CA7EB6">
        <w:rPr>
          <w:color w:val="221F1F"/>
          <w:sz w:val="20"/>
          <w:lang w:val="tr-TR"/>
        </w:rPr>
        <w:t>ve</w:t>
      </w:r>
      <w:r w:rsidRPr="00CA7EB6">
        <w:rPr>
          <w:color w:val="221F1F"/>
          <w:spacing w:val="-14"/>
          <w:sz w:val="20"/>
          <w:lang w:val="tr-TR"/>
        </w:rPr>
        <w:t xml:space="preserve"> </w:t>
      </w:r>
      <w:r w:rsidRPr="00CA7EB6">
        <w:rPr>
          <w:color w:val="221F1F"/>
          <w:sz w:val="20"/>
          <w:lang w:val="tr-TR"/>
        </w:rPr>
        <w:t>daha</w:t>
      </w:r>
      <w:r w:rsidRPr="00CA7EB6">
        <w:rPr>
          <w:color w:val="221F1F"/>
          <w:spacing w:val="-15"/>
          <w:sz w:val="20"/>
          <w:lang w:val="tr-TR"/>
        </w:rPr>
        <w:t xml:space="preserve"> </w:t>
      </w:r>
      <w:r w:rsidRPr="00CA7EB6">
        <w:rPr>
          <w:color w:val="221F1F"/>
          <w:sz w:val="20"/>
          <w:lang w:val="tr-TR"/>
        </w:rPr>
        <w:t>sonra</w:t>
      </w:r>
      <w:r w:rsidRPr="00CA7EB6">
        <w:rPr>
          <w:color w:val="221F1F"/>
          <w:spacing w:val="-13"/>
          <w:sz w:val="20"/>
          <w:lang w:val="tr-TR"/>
        </w:rPr>
        <w:t xml:space="preserve"> </w:t>
      </w:r>
      <w:r w:rsidRPr="00CA7EB6">
        <w:rPr>
          <w:color w:val="221F1F"/>
          <w:sz w:val="20"/>
          <w:lang w:val="tr-TR"/>
        </w:rPr>
        <w:t>çıkarılan</w:t>
      </w:r>
      <w:r w:rsidRPr="00CA7EB6">
        <w:rPr>
          <w:color w:val="221F1F"/>
          <w:spacing w:val="-15"/>
          <w:sz w:val="20"/>
          <w:lang w:val="tr-TR"/>
        </w:rPr>
        <w:t xml:space="preserve"> </w:t>
      </w:r>
      <w:r w:rsidRPr="00CA7EB6">
        <w:rPr>
          <w:i/>
          <w:color w:val="221F1F"/>
          <w:sz w:val="20"/>
          <w:lang w:val="tr-TR"/>
        </w:rPr>
        <w:t xml:space="preserve">yakıt elemanları ve </w:t>
      </w:r>
      <w:r w:rsidRPr="00CA7EB6">
        <w:rPr>
          <w:color w:val="221F1F"/>
          <w:sz w:val="20"/>
          <w:lang w:val="tr-TR"/>
        </w:rPr>
        <w:t xml:space="preserve">ilgili </w:t>
      </w:r>
      <w:r w:rsidRPr="00CA7EB6">
        <w:rPr>
          <w:i/>
          <w:color w:val="221F1F"/>
          <w:sz w:val="20"/>
          <w:lang w:val="tr-TR"/>
        </w:rPr>
        <w:t>bileşenlerden oluşan bir</w:t>
      </w:r>
      <w:r w:rsidRPr="00CA7EB6">
        <w:rPr>
          <w:i/>
          <w:color w:val="221F1F"/>
          <w:spacing w:val="-8"/>
          <w:sz w:val="20"/>
          <w:lang w:val="tr-TR"/>
        </w:rPr>
        <w:t xml:space="preserve"> </w:t>
      </w:r>
      <w:r w:rsidRPr="00CA7EB6">
        <w:rPr>
          <w:color w:val="221F1F"/>
          <w:sz w:val="20"/>
          <w:lang w:val="tr-TR"/>
        </w:rPr>
        <w:t>set.</w:t>
      </w:r>
    </w:p>
    <w:p w14:paraId="416B7139" w14:textId="77777777" w:rsidR="001657AC" w:rsidRPr="00CA7EB6" w:rsidRDefault="001657AC">
      <w:pPr>
        <w:pStyle w:val="BodyText"/>
        <w:spacing w:before="3"/>
        <w:rPr>
          <w:sz w:val="17"/>
          <w:lang w:val="tr-TR"/>
        </w:rPr>
      </w:pPr>
    </w:p>
    <w:p w14:paraId="51E373A5" w14:textId="77777777" w:rsidR="001657AC" w:rsidRPr="00CA7EB6" w:rsidRDefault="00000000">
      <w:pPr>
        <w:pStyle w:val="Heading5"/>
        <w:spacing w:before="1"/>
        <w:ind w:left="148"/>
        <w:rPr>
          <w:lang w:val="tr-TR"/>
        </w:rPr>
      </w:pPr>
      <w:bookmarkStart w:id="313" w:name="yakıt_döngüsü"/>
      <w:bookmarkEnd w:id="313"/>
      <w:r w:rsidRPr="00CA7EB6">
        <w:rPr>
          <w:color w:val="221F1F"/>
          <w:lang w:val="tr-TR"/>
        </w:rPr>
        <w:t>yakıt döngüsü</w:t>
      </w:r>
    </w:p>
    <w:p w14:paraId="1DD855EA" w14:textId="77777777" w:rsidR="001657AC" w:rsidRPr="00CA7EB6" w:rsidRDefault="001657AC">
      <w:pPr>
        <w:pStyle w:val="BodyText"/>
        <w:spacing w:before="5"/>
        <w:rPr>
          <w:b/>
          <w:sz w:val="20"/>
          <w:lang w:val="tr-TR"/>
        </w:rPr>
      </w:pPr>
    </w:p>
    <w:p w14:paraId="0F64A4BD" w14:textId="77777777" w:rsidR="001657AC" w:rsidRPr="00CA7EB6" w:rsidRDefault="00000000">
      <w:pPr>
        <w:ind w:left="648"/>
        <w:rPr>
          <w:i/>
          <w:sz w:val="20"/>
          <w:lang w:val="tr-TR"/>
        </w:rPr>
      </w:pPr>
      <w:r w:rsidRPr="00CA7EB6">
        <w:rPr>
          <w:color w:val="221F1F"/>
          <w:sz w:val="20"/>
          <w:lang w:val="tr-TR"/>
        </w:rPr>
        <w:t xml:space="preserve">Bkz. </w:t>
      </w:r>
      <w:r w:rsidRPr="00CA7EB6">
        <w:rPr>
          <w:i/>
          <w:color w:val="221F1F"/>
          <w:sz w:val="20"/>
          <w:lang w:val="tr-TR"/>
        </w:rPr>
        <w:t>nükleer yakıt döngüsü.</w:t>
      </w:r>
    </w:p>
    <w:p w14:paraId="23109904" w14:textId="77777777" w:rsidR="001657AC" w:rsidRPr="00CA7EB6" w:rsidRDefault="001657AC">
      <w:pPr>
        <w:pStyle w:val="BodyText"/>
        <w:spacing w:before="4"/>
        <w:rPr>
          <w:i/>
          <w:sz w:val="20"/>
          <w:lang w:val="tr-TR"/>
        </w:rPr>
      </w:pPr>
    </w:p>
    <w:p w14:paraId="4ECAE453" w14:textId="77777777" w:rsidR="001657AC" w:rsidRPr="00CA7EB6" w:rsidRDefault="00000000">
      <w:pPr>
        <w:pStyle w:val="Heading5"/>
        <w:spacing w:before="1"/>
        <w:ind w:left="148"/>
        <w:rPr>
          <w:lang w:val="tr-TR"/>
        </w:rPr>
      </w:pPr>
      <w:bookmarkStart w:id="314" w:name="yakıt_elemanı"/>
      <w:bookmarkEnd w:id="314"/>
      <w:r w:rsidRPr="00CA7EB6">
        <w:rPr>
          <w:color w:val="221F1F"/>
          <w:lang w:val="tr-TR"/>
        </w:rPr>
        <w:t>yakıt elemanı</w:t>
      </w:r>
    </w:p>
    <w:p w14:paraId="58A634FE" w14:textId="77777777" w:rsidR="001657AC" w:rsidRPr="00CA7EB6" w:rsidRDefault="001657AC">
      <w:pPr>
        <w:pStyle w:val="BodyText"/>
        <w:spacing w:before="4"/>
        <w:rPr>
          <w:b/>
          <w:sz w:val="20"/>
          <w:lang w:val="tr-TR"/>
        </w:rPr>
      </w:pPr>
    </w:p>
    <w:p w14:paraId="7B4BE33D" w14:textId="77777777" w:rsidR="001657AC" w:rsidRPr="00CA7EB6" w:rsidRDefault="00000000">
      <w:pPr>
        <w:spacing w:line="276" w:lineRule="auto"/>
        <w:ind w:left="148" w:firstLine="500"/>
        <w:rPr>
          <w:i/>
          <w:sz w:val="20"/>
          <w:lang w:val="tr-TR"/>
        </w:rPr>
      </w:pPr>
      <w:r w:rsidRPr="00CA7EB6">
        <w:rPr>
          <w:color w:val="221F1F"/>
          <w:sz w:val="20"/>
          <w:lang w:val="tr-TR"/>
        </w:rPr>
        <w:t xml:space="preserve">Bir </w:t>
      </w:r>
      <w:r w:rsidRPr="00CA7EB6">
        <w:rPr>
          <w:i/>
          <w:color w:val="221F1F"/>
          <w:sz w:val="20"/>
          <w:lang w:val="tr-TR"/>
        </w:rPr>
        <w:t xml:space="preserve">nükleer yakıt </w:t>
      </w:r>
      <w:r w:rsidRPr="00CA7EB6">
        <w:rPr>
          <w:color w:val="221F1F"/>
          <w:sz w:val="20"/>
          <w:lang w:val="tr-TR"/>
        </w:rPr>
        <w:t xml:space="preserve">çubuğu, onun </w:t>
      </w:r>
      <w:r w:rsidRPr="00CA7EB6">
        <w:rPr>
          <w:i/>
          <w:color w:val="221F1F"/>
          <w:sz w:val="20"/>
          <w:lang w:val="tr-TR"/>
        </w:rPr>
        <w:t xml:space="preserve">kaplaması ve </w:t>
      </w:r>
      <w:r w:rsidRPr="00CA7EB6">
        <w:rPr>
          <w:color w:val="221F1F"/>
          <w:sz w:val="20"/>
          <w:lang w:val="tr-TR"/>
        </w:rPr>
        <w:t xml:space="preserve">yapısal bir varlık oluşturmak için gerekli tüm ilişkili </w:t>
      </w:r>
      <w:r w:rsidRPr="00CA7EB6">
        <w:rPr>
          <w:i/>
          <w:color w:val="221F1F"/>
          <w:sz w:val="20"/>
          <w:lang w:val="tr-TR"/>
        </w:rPr>
        <w:t>bileşenler.</w:t>
      </w:r>
    </w:p>
    <w:p w14:paraId="29599BBD" w14:textId="77777777" w:rsidR="001657AC" w:rsidRPr="00CA7EB6" w:rsidRDefault="00000000">
      <w:pPr>
        <w:ind w:left="648"/>
        <w:rPr>
          <w:sz w:val="18"/>
          <w:lang w:val="tr-TR"/>
        </w:rPr>
      </w:pPr>
      <w:r w:rsidRPr="00CA7EB6">
        <w:rPr>
          <w:rFonts w:ascii="Arial" w:hAnsi="Arial"/>
          <w:color w:val="3054A6"/>
          <w:sz w:val="19"/>
          <w:lang w:val="tr-TR"/>
        </w:rPr>
        <w:t xml:space="preserve">® </w:t>
      </w:r>
      <w:r w:rsidRPr="00CA7EB6">
        <w:rPr>
          <w:color w:val="221F1F"/>
          <w:sz w:val="18"/>
          <w:lang w:val="tr-TR"/>
        </w:rPr>
        <w:t xml:space="preserve">Genellikle hafif su reaktörlerinde </w:t>
      </w:r>
      <w:r w:rsidRPr="00CA7EB6">
        <w:rPr>
          <w:b/>
          <w:i/>
          <w:color w:val="221F1F"/>
          <w:sz w:val="18"/>
          <w:lang w:val="tr-TR"/>
        </w:rPr>
        <w:t xml:space="preserve">yakıt çubuğu </w:t>
      </w:r>
      <w:r w:rsidRPr="00CA7EB6">
        <w:rPr>
          <w:color w:val="221F1F"/>
          <w:sz w:val="18"/>
          <w:lang w:val="tr-TR"/>
        </w:rPr>
        <w:t>olarak adlandırılır.</w:t>
      </w:r>
    </w:p>
    <w:p w14:paraId="6DB86FCF" w14:textId="77777777" w:rsidR="001657AC" w:rsidRPr="00CA7EB6" w:rsidRDefault="001657AC">
      <w:pPr>
        <w:pStyle w:val="BodyText"/>
        <w:spacing w:before="11"/>
        <w:rPr>
          <w:sz w:val="20"/>
          <w:lang w:val="tr-TR"/>
        </w:rPr>
      </w:pPr>
    </w:p>
    <w:p w14:paraId="57A64358" w14:textId="77777777" w:rsidR="001657AC" w:rsidRPr="00CA7EB6" w:rsidRDefault="00000000">
      <w:pPr>
        <w:pStyle w:val="Heading5"/>
        <w:ind w:left="147"/>
        <w:rPr>
          <w:lang w:val="tr-TR"/>
        </w:rPr>
      </w:pPr>
      <w:bookmarkStart w:id="315" w:name="yakıt_çubuğu"/>
      <w:bookmarkEnd w:id="315"/>
      <w:r w:rsidRPr="00CA7EB6">
        <w:rPr>
          <w:color w:val="221F1F"/>
          <w:lang w:val="tr-TR"/>
        </w:rPr>
        <w:t>yakıt çubuğu</w:t>
      </w:r>
    </w:p>
    <w:p w14:paraId="20727D95" w14:textId="77777777" w:rsidR="001657AC" w:rsidRPr="00CA7EB6" w:rsidRDefault="001657AC">
      <w:pPr>
        <w:pStyle w:val="BodyText"/>
        <w:spacing w:before="4"/>
        <w:rPr>
          <w:b/>
          <w:sz w:val="20"/>
          <w:lang w:val="tr-TR"/>
        </w:rPr>
      </w:pPr>
    </w:p>
    <w:p w14:paraId="63488535" w14:textId="77777777" w:rsidR="001657AC" w:rsidRPr="00CA7EB6" w:rsidRDefault="00000000">
      <w:pPr>
        <w:ind w:left="647"/>
        <w:rPr>
          <w:sz w:val="20"/>
          <w:lang w:val="tr-TR"/>
        </w:rPr>
      </w:pPr>
      <w:r w:rsidRPr="00CA7EB6">
        <w:rPr>
          <w:color w:val="221F1F"/>
          <w:sz w:val="20"/>
          <w:lang w:val="tr-TR"/>
        </w:rPr>
        <w:t xml:space="preserve">Bkz. </w:t>
      </w:r>
      <w:r w:rsidRPr="00CA7EB6">
        <w:rPr>
          <w:i/>
          <w:color w:val="221F1F"/>
          <w:sz w:val="20"/>
          <w:lang w:val="tr-TR"/>
        </w:rPr>
        <w:t>yakıt elemanı</w:t>
      </w:r>
      <w:r w:rsidRPr="00CA7EB6">
        <w:rPr>
          <w:color w:val="221F1F"/>
          <w:sz w:val="20"/>
          <w:lang w:val="tr-TR"/>
        </w:rPr>
        <w:t>.</w:t>
      </w:r>
    </w:p>
    <w:p w14:paraId="702B386A" w14:textId="77777777" w:rsidR="001657AC" w:rsidRPr="00CA7EB6" w:rsidRDefault="001657AC">
      <w:pPr>
        <w:pStyle w:val="BodyText"/>
        <w:spacing w:before="6"/>
        <w:rPr>
          <w:sz w:val="19"/>
          <w:lang w:val="tr-TR"/>
        </w:rPr>
      </w:pPr>
    </w:p>
    <w:p w14:paraId="45202581" w14:textId="77777777" w:rsidR="001657AC" w:rsidRPr="00CA7EB6" w:rsidRDefault="00000000">
      <w:pPr>
        <w:pStyle w:val="Heading5"/>
        <w:ind w:left="147"/>
        <w:rPr>
          <w:lang w:val="tr-TR"/>
        </w:rPr>
      </w:pPr>
      <w:bookmarkStart w:id="316" w:name="fonksi̇yonel_çeşi̇tli̇li̇k"/>
      <w:bookmarkEnd w:id="316"/>
      <w:r w:rsidRPr="00CA7EB6">
        <w:rPr>
          <w:color w:val="221F1F"/>
          <w:lang w:val="tr-TR"/>
        </w:rPr>
        <w:t>fonksı</w:t>
      </w:r>
      <w:r w:rsidRPr="00CA7EB6">
        <w:rPr>
          <w:color w:val="221F1F"/>
          <w:position w:val="1"/>
          <w:lang w:val="tr-TR"/>
        </w:rPr>
        <w:t>̇</w:t>
      </w:r>
      <w:r w:rsidRPr="00CA7EB6">
        <w:rPr>
          <w:color w:val="221F1F"/>
          <w:lang w:val="tr-TR"/>
        </w:rPr>
        <w:t>yonel çeşı</w:t>
      </w:r>
      <w:r w:rsidRPr="00CA7EB6">
        <w:rPr>
          <w:color w:val="221F1F"/>
          <w:position w:val="1"/>
          <w:lang w:val="tr-TR"/>
        </w:rPr>
        <w:t>̇</w:t>
      </w:r>
      <w:r w:rsidRPr="00CA7EB6">
        <w:rPr>
          <w:color w:val="221F1F"/>
          <w:lang w:val="tr-TR"/>
        </w:rPr>
        <w:t>tlı</w:t>
      </w:r>
      <w:r w:rsidRPr="00CA7EB6">
        <w:rPr>
          <w:color w:val="221F1F"/>
          <w:position w:val="1"/>
          <w:lang w:val="tr-TR"/>
        </w:rPr>
        <w:t>̇</w:t>
      </w:r>
      <w:r w:rsidRPr="00CA7EB6">
        <w:rPr>
          <w:color w:val="221F1F"/>
          <w:lang w:val="tr-TR"/>
        </w:rPr>
        <w:t>lı</w:t>
      </w:r>
      <w:r w:rsidRPr="00CA7EB6">
        <w:rPr>
          <w:color w:val="221F1F"/>
          <w:position w:val="1"/>
          <w:lang w:val="tr-TR"/>
        </w:rPr>
        <w:t>̇</w:t>
      </w:r>
      <w:r w:rsidRPr="00CA7EB6">
        <w:rPr>
          <w:color w:val="221F1F"/>
          <w:lang w:val="tr-TR"/>
        </w:rPr>
        <w:t>k</w:t>
      </w:r>
    </w:p>
    <w:p w14:paraId="7D4BAE63" w14:textId="77777777" w:rsidR="001657AC" w:rsidRPr="00CA7EB6" w:rsidRDefault="001657AC">
      <w:pPr>
        <w:pStyle w:val="BodyText"/>
        <w:spacing w:before="4"/>
        <w:rPr>
          <w:b/>
          <w:sz w:val="20"/>
          <w:lang w:val="tr-TR"/>
        </w:rPr>
      </w:pPr>
    </w:p>
    <w:p w14:paraId="5B6DF4B7" w14:textId="77777777" w:rsidR="001657AC" w:rsidRPr="00CA7EB6" w:rsidRDefault="00000000">
      <w:pPr>
        <w:ind w:left="647"/>
        <w:rPr>
          <w:i/>
          <w:sz w:val="20"/>
          <w:lang w:val="tr-TR"/>
        </w:rPr>
      </w:pPr>
      <w:r w:rsidRPr="00CA7EB6">
        <w:rPr>
          <w:i/>
          <w:color w:val="221F1F"/>
          <w:sz w:val="20"/>
          <w:lang w:val="tr-TR"/>
        </w:rPr>
        <w:t xml:space="preserve">Çeşitliliğe </w:t>
      </w:r>
      <w:r w:rsidRPr="00CA7EB6">
        <w:rPr>
          <w:color w:val="221F1F"/>
          <w:sz w:val="20"/>
          <w:lang w:val="tr-TR"/>
        </w:rPr>
        <w:t>bakın</w:t>
      </w:r>
      <w:r w:rsidRPr="00CA7EB6">
        <w:rPr>
          <w:i/>
          <w:color w:val="221F1F"/>
          <w:sz w:val="20"/>
          <w:lang w:val="tr-TR"/>
        </w:rPr>
        <w:t>.</w:t>
      </w:r>
    </w:p>
    <w:p w14:paraId="2451E7EC" w14:textId="77777777" w:rsidR="001657AC" w:rsidRPr="00CA7EB6" w:rsidRDefault="001657AC">
      <w:pPr>
        <w:rPr>
          <w:sz w:val="20"/>
          <w:lang w:val="tr-TR"/>
        </w:rPr>
        <w:sectPr w:rsidR="001657AC" w:rsidRPr="00CA7EB6">
          <w:pgSz w:w="9260" w:h="14070"/>
          <w:pgMar w:top="900" w:right="1060" w:bottom="1580" w:left="1020" w:header="683" w:footer="1383" w:gutter="0"/>
          <w:cols w:space="720"/>
        </w:sectPr>
      </w:pPr>
    </w:p>
    <w:p w14:paraId="753B2199" w14:textId="77777777" w:rsidR="001657AC" w:rsidRPr="00CA7EB6" w:rsidRDefault="001657AC">
      <w:pPr>
        <w:pStyle w:val="BodyText"/>
        <w:rPr>
          <w:i/>
          <w:sz w:val="20"/>
          <w:lang w:val="tr-TR"/>
        </w:rPr>
      </w:pPr>
    </w:p>
    <w:p w14:paraId="7884D4C1" w14:textId="77777777" w:rsidR="001657AC" w:rsidRPr="00CA7EB6" w:rsidRDefault="001657AC">
      <w:pPr>
        <w:pStyle w:val="BodyText"/>
        <w:spacing w:before="4"/>
        <w:rPr>
          <w:i/>
          <w:sz w:val="22"/>
          <w:lang w:val="tr-TR"/>
        </w:rPr>
      </w:pPr>
    </w:p>
    <w:p w14:paraId="1AE2D8CA" w14:textId="77777777" w:rsidR="001657AC" w:rsidRPr="00CA7EB6" w:rsidRDefault="00000000">
      <w:pPr>
        <w:pStyle w:val="Heading5"/>
        <w:spacing w:before="1"/>
        <w:ind w:left="147"/>
        <w:rPr>
          <w:lang w:val="tr-TR"/>
        </w:rPr>
      </w:pPr>
      <w:bookmarkStart w:id="317" w:name="fonksiyonel_gösterge"/>
      <w:bookmarkEnd w:id="317"/>
      <w:r w:rsidRPr="00CA7EB6">
        <w:rPr>
          <w:color w:val="221F1F"/>
          <w:lang w:val="tr-TR"/>
        </w:rPr>
        <w:t>fonksiyonel gösterge</w:t>
      </w:r>
    </w:p>
    <w:p w14:paraId="0BA38DC9" w14:textId="77777777" w:rsidR="001657AC" w:rsidRPr="00CA7EB6" w:rsidRDefault="001657AC">
      <w:pPr>
        <w:pStyle w:val="BodyText"/>
        <w:spacing w:before="4"/>
        <w:rPr>
          <w:b/>
          <w:sz w:val="20"/>
          <w:lang w:val="tr-TR"/>
        </w:rPr>
      </w:pPr>
    </w:p>
    <w:p w14:paraId="1C8307AD" w14:textId="77777777" w:rsidR="001657AC" w:rsidRPr="00CA7EB6" w:rsidRDefault="00000000">
      <w:pPr>
        <w:ind w:left="647"/>
        <w:rPr>
          <w:sz w:val="20"/>
          <w:lang w:val="tr-TR"/>
        </w:rPr>
      </w:pPr>
      <w:r w:rsidRPr="00CA7EB6">
        <w:rPr>
          <w:i/>
          <w:color w:val="221F1F"/>
          <w:sz w:val="20"/>
          <w:lang w:val="tr-TR"/>
        </w:rPr>
        <w:t xml:space="preserve">Göstergeye </w:t>
      </w:r>
      <w:r w:rsidRPr="00CA7EB6">
        <w:rPr>
          <w:color w:val="221F1F"/>
          <w:sz w:val="20"/>
          <w:lang w:val="tr-TR"/>
        </w:rPr>
        <w:t>bakın.</w:t>
      </w:r>
    </w:p>
    <w:p w14:paraId="69CA3F67" w14:textId="77777777" w:rsidR="001657AC" w:rsidRPr="00CA7EB6" w:rsidRDefault="001657AC">
      <w:pPr>
        <w:pStyle w:val="BodyText"/>
        <w:spacing w:before="4"/>
        <w:rPr>
          <w:sz w:val="20"/>
          <w:lang w:val="tr-TR"/>
        </w:rPr>
      </w:pPr>
    </w:p>
    <w:p w14:paraId="0EEF3E2B" w14:textId="77777777" w:rsidR="001657AC" w:rsidRPr="00CA7EB6" w:rsidRDefault="00000000">
      <w:pPr>
        <w:pStyle w:val="Heading5"/>
        <w:ind w:left="147"/>
        <w:rPr>
          <w:lang w:val="tr-TR"/>
        </w:rPr>
      </w:pPr>
      <w:bookmarkStart w:id="318" w:name="fonksiyonel_izolasyon"/>
      <w:bookmarkEnd w:id="318"/>
      <w:r w:rsidRPr="00CA7EB6">
        <w:rPr>
          <w:color w:val="221F1F"/>
          <w:lang w:val="tr-TR"/>
        </w:rPr>
        <w:t>fonksiyonel izolasyon</w:t>
      </w:r>
    </w:p>
    <w:p w14:paraId="0B30B2BE" w14:textId="77777777" w:rsidR="001657AC" w:rsidRPr="00CA7EB6" w:rsidRDefault="001657AC">
      <w:pPr>
        <w:pStyle w:val="BodyText"/>
        <w:spacing w:before="5"/>
        <w:rPr>
          <w:b/>
          <w:sz w:val="20"/>
          <w:lang w:val="tr-TR"/>
        </w:rPr>
      </w:pPr>
    </w:p>
    <w:p w14:paraId="6645E290" w14:textId="77777777" w:rsidR="001657AC" w:rsidRPr="00CA7EB6" w:rsidRDefault="00000000">
      <w:pPr>
        <w:ind w:left="647"/>
        <w:rPr>
          <w:sz w:val="20"/>
          <w:lang w:val="tr-TR"/>
        </w:rPr>
      </w:pPr>
      <w:r w:rsidRPr="00CA7EB6">
        <w:rPr>
          <w:color w:val="221F1F"/>
          <w:sz w:val="20"/>
          <w:lang w:val="tr-TR"/>
        </w:rPr>
        <w:t xml:space="preserve">Bir devrenin veya </w:t>
      </w:r>
      <w:r w:rsidRPr="00CA7EB6">
        <w:rPr>
          <w:i/>
          <w:color w:val="221F1F"/>
          <w:sz w:val="20"/>
          <w:lang w:val="tr-TR"/>
        </w:rPr>
        <w:t xml:space="preserve">sistemin çalışma şeklinden </w:t>
      </w:r>
      <w:r w:rsidRPr="00CA7EB6">
        <w:rPr>
          <w:color w:val="221F1F"/>
          <w:sz w:val="20"/>
          <w:lang w:val="tr-TR"/>
        </w:rPr>
        <w:t xml:space="preserve">veya </w:t>
      </w:r>
      <w:r w:rsidRPr="00CA7EB6">
        <w:rPr>
          <w:i/>
          <w:color w:val="221F1F"/>
          <w:sz w:val="20"/>
          <w:lang w:val="tr-TR"/>
        </w:rPr>
        <w:t xml:space="preserve">arızasından </w:t>
      </w:r>
      <w:r w:rsidRPr="00CA7EB6">
        <w:rPr>
          <w:color w:val="221F1F"/>
          <w:sz w:val="20"/>
          <w:lang w:val="tr-TR"/>
        </w:rPr>
        <w:t>kaynaklanan</w:t>
      </w:r>
    </w:p>
    <w:p w14:paraId="2211895A" w14:textId="77777777" w:rsidR="001657AC" w:rsidRPr="00CA7EB6" w:rsidRDefault="00000000">
      <w:pPr>
        <w:spacing w:before="29"/>
        <w:ind w:left="147"/>
        <w:rPr>
          <w:sz w:val="20"/>
          <w:lang w:val="tr-TR"/>
        </w:rPr>
      </w:pPr>
      <w:r w:rsidRPr="00CA7EB6">
        <w:rPr>
          <w:color w:val="221F1F"/>
          <w:sz w:val="20"/>
          <w:lang w:val="tr-TR"/>
        </w:rPr>
        <w:t xml:space="preserve">olumsuz sonuçların başka bir devre veya </w:t>
      </w:r>
      <w:r w:rsidRPr="00CA7EB6">
        <w:rPr>
          <w:i/>
          <w:color w:val="221F1F"/>
          <w:sz w:val="20"/>
          <w:lang w:val="tr-TR"/>
        </w:rPr>
        <w:t xml:space="preserve">sistem </w:t>
      </w:r>
      <w:r w:rsidRPr="00CA7EB6">
        <w:rPr>
          <w:color w:val="221F1F"/>
          <w:sz w:val="20"/>
          <w:lang w:val="tr-TR"/>
        </w:rPr>
        <w:t>üzerinde önlenmesi.</w:t>
      </w:r>
    </w:p>
    <w:p w14:paraId="15CF0FC6" w14:textId="77777777" w:rsidR="001657AC" w:rsidRPr="00CA7EB6" w:rsidRDefault="001657AC">
      <w:pPr>
        <w:pStyle w:val="BodyText"/>
        <w:spacing w:before="11"/>
        <w:rPr>
          <w:sz w:val="19"/>
          <w:lang w:val="tr-TR"/>
        </w:rPr>
      </w:pPr>
    </w:p>
    <w:p w14:paraId="439CDCBF" w14:textId="77777777" w:rsidR="001657AC" w:rsidRPr="00CA7EB6" w:rsidRDefault="00000000">
      <w:pPr>
        <w:pStyle w:val="Heading5"/>
        <w:ind w:left="147"/>
        <w:rPr>
          <w:lang w:val="tr-TR"/>
        </w:rPr>
      </w:pPr>
      <w:bookmarkStart w:id="319" w:name="temel_güvenlik_işlevi"/>
      <w:bookmarkEnd w:id="319"/>
      <w:r w:rsidRPr="00CA7EB6">
        <w:rPr>
          <w:color w:val="221F1F"/>
          <w:lang w:val="tr-TR"/>
        </w:rPr>
        <w:t>temel güvenlik işlevi</w:t>
      </w:r>
    </w:p>
    <w:p w14:paraId="73CD5F9A" w14:textId="77777777" w:rsidR="001657AC" w:rsidRPr="00CA7EB6" w:rsidRDefault="001657AC">
      <w:pPr>
        <w:pStyle w:val="BodyText"/>
        <w:spacing w:before="4"/>
        <w:rPr>
          <w:b/>
          <w:sz w:val="20"/>
          <w:lang w:val="tr-TR"/>
        </w:rPr>
      </w:pPr>
    </w:p>
    <w:p w14:paraId="1C4CA49B" w14:textId="77777777" w:rsidR="00337065" w:rsidRDefault="00000000" w:rsidP="00337065">
      <w:pPr>
        <w:ind w:left="648"/>
        <w:rPr>
          <w:color w:val="221F1F"/>
          <w:sz w:val="20"/>
          <w:lang w:val="tr-TR"/>
        </w:rPr>
      </w:pPr>
      <w:r w:rsidRPr="00CA7EB6">
        <w:rPr>
          <w:i/>
          <w:color w:val="221F1F"/>
          <w:sz w:val="20"/>
          <w:lang w:val="tr-TR"/>
        </w:rPr>
        <w:t xml:space="preserve">Güvenlik fonksiyonuna </w:t>
      </w:r>
      <w:r w:rsidRPr="00CA7EB6">
        <w:rPr>
          <w:color w:val="221F1F"/>
          <w:sz w:val="20"/>
          <w:lang w:val="tr-TR"/>
        </w:rPr>
        <w:t>bakın.</w:t>
      </w:r>
      <w:bookmarkStart w:id="320" w:name="boşluk_bırakma"/>
      <w:bookmarkEnd w:id="320"/>
    </w:p>
    <w:p w14:paraId="7727FC5C" w14:textId="77777777" w:rsidR="00337065" w:rsidRDefault="00337065" w:rsidP="00337065">
      <w:pPr>
        <w:ind w:left="648"/>
        <w:rPr>
          <w:color w:val="221F1F"/>
          <w:lang w:val="tr-TR"/>
        </w:rPr>
      </w:pPr>
    </w:p>
    <w:p w14:paraId="3FBAE666" w14:textId="3F3FDB4E" w:rsidR="001657AC" w:rsidRPr="00CA7EB6" w:rsidRDefault="00000000" w:rsidP="00337065">
      <w:pPr>
        <w:ind w:left="648"/>
        <w:rPr>
          <w:lang w:val="tr-TR"/>
        </w:rPr>
      </w:pPr>
      <w:r w:rsidRPr="00CA7EB6">
        <w:rPr>
          <w:color w:val="221F1F"/>
          <w:lang w:val="tr-TR"/>
        </w:rPr>
        <w:t xml:space="preserve">boşluk </w:t>
      </w:r>
      <w:r w:rsidR="00337065">
        <w:rPr>
          <w:color w:val="221F1F"/>
          <w:lang w:val="tr-TR"/>
        </w:rPr>
        <w:t>salınımı</w:t>
      </w:r>
    </w:p>
    <w:p w14:paraId="00259A45" w14:textId="77777777" w:rsidR="001657AC" w:rsidRPr="00CA7EB6" w:rsidRDefault="001657AC">
      <w:pPr>
        <w:pStyle w:val="BodyText"/>
        <w:spacing w:before="7"/>
        <w:rPr>
          <w:b/>
          <w:sz w:val="21"/>
          <w:lang w:val="tr-TR"/>
        </w:rPr>
      </w:pPr>
    </w:p>
    <w:p w14:paraId="3D9BF9EC" w14:textId="77777777" w:rsidR="001657AC" w:rsidRPr="00CA7EB6" w:rsidRDefault="00000000">
      <w:pPr>
        <w:spacing w:line="271" w:lineRule="auto"/>
        <w:ind w:left="147" w:right="111" w:firstLine="519"/>
        <w:jc w:val="both"/>
        <w:rPr>
          <w:i/>
          <w:sz w:val="20"/>
          <w:lang w:val="tr-TR"/>
        </w:rPr>
      </w:pPr>
      <w:r w:rsidRPr="00CA7EB6">
        <w:rPr>
          <w:color w:val="221F1F"/>
          <w:sz w:val="20"/>
          <w:lang w:val="tr-TR"/>
        </w:rPr>
        <w:t xml:space="preserve">Özellikle bir reaktör çekirdeğinde, </w:t>
      </w:r>
      <w:r w:rsidRPr="00CA7EB6">
        <w:rPr>
          <w:i/>
          <w:color w:val="221F1F"/>
          <w:sz w:val="20"/>
          <w:lang w:val="tr-TR"/>
        </w:rPr>
        <w:t xml:space="preserve">yakıt kaplamasının </w:t>
      </w:r>
      <w:r w:rsidRPr="00CA7EB6">
        <w:rPr>
          <w:color w:val="221F1F"/>
          <w:sz w:val="20"/>
          <w:lang w:val="tr-TR"/>
        </w:rPr>
        <w:t>arızalanmasından hemen sonra</w:t>
      </w:r>
      <w:r w:rsidRPr="00CA7EB6">
        <w:rPr>
          <w:color w:val="221F1F"/>
          <w:spacing w:val="-12"/>
          <w:sz w:val="20"/>
          <w:lang w:val="tr-TR"/>
        </w:rPr>
        <w:t xml:space="preserve"> </w:t>
      </w:r>
      <w:r w:rsidRPr="00CA7EB6">
        <w:rPr>
          <w:color w:val="221F1F"/>
          <w:sz w:val="20"/>
          <w:lang w:val="tr-TR"/>
        </w:rPr>
        <w:t>meydana</w:t>
      </w:r>
      <w:r w:rsidRPr="00CA7EB6">
        <w:rPr>
          <w:color w:val="221F1F"/>
          <w:spacing w:val="-13"/>
          <w:sz w:val="20"/>
          <w:lang w:val="tr-TR"/>
        </w:rPr>
        <w:t xml:space="preserve"> </w:t>
      </w:r>
      <w:r w:rsidRPr="00CA7EB6">
        <w:rPr>
          <w:color w:val="221F1F"/>
          <w:sz w:val="20"/>
          <w:lang w:val="tr-TR"/>
        </w:rPr>
        <w:t>gelen</w:t>
      </w:r>
      <w:r w:rsidRPr="00CA7EB6">
        <w:rPr>
          <w:color w:val="221F1F"/>
          <w:spacing w:val="-12"/>
          <w:sz w:val="20"/>
          <w:lang w:val="tr-TR"/>
        </w:rPr>
        <w:t xml:space="preserve"> </w:t>
      </w:r>
      <w:r w:rsidRPr="00CA7EB6">
        <w:rPr>
          <w:color w:val="221F1F"/>
          <w:sz w:val="20"/>
          <w:lang w:val="tr-TR"/>
        </w:rPr>
        <w:t>ve</w:t>
      </w:r>
      <w:r w:rsidRPr="00CA7EB6">
        <w:rPr>
          <w:color w:val="221F1F"/>
          <w:spacing w:val="-12"/>
          <w:sz w:val="20"/>
          <w:lang w:val="tr-TR"/>
        </w:rPr>
        <w:t xml:space="preserve"> </w:t>
      </w:r>
      <w:r w:rsidRPr="00CA7EB6">
        <w:rPr>
          <w:color w:val="221F1F"/>
          <w:sz w:val="20"/>
          <w:lang w:val="tr-TR"/>
        </w:rPr>
        <w:t>yakıt</w:t>
      </w:r>
      <w:r w:rsidRPr="00CA7EB6">
        <w:rPr>
          <w:color w:val="221F1F"/>
          <w:spacing w:val="-12"/>
          <w:sz w:val="20"/>
          <w:lang w:val="tr-TR"/>
        </w:rPr>
        <w:t xml:space="preserve"> </w:t>
      </w:r>
      <w:r w:rsidRPr="00CA7EB6">
        <w:rPr>
          <w:color w:val="221F1F"/>
          <w:sz w:val="20"/>
          <w:lang w:val="tr-TR"/>
        </w:rPr>
        <w:t>hasarı</w:t>
      </w:r>
      <w:r w:rsidRPr="00CA7EB6">
        <w:rPr>
          <w:color w:val="221F1F"/>
          <w:spacing w:val="-13"/>
          <w:sz w:val="20"/>
          <w:lang w:val="tr-TR"/>
        </w:rPr>
        <w:t xml:space="preserve"> </w:t>
      </w:r>
      <w:r w:rsidRPr="00CA7EB6">
        <w:rPr>
          <w:color w:val="221F1F"/>
          <w:sz w:val="20"/>
          <w:lang w:val="tr-TR"/>
        </w:rPr>
        <w:t>veya</w:t>
      </w:r>
      <w:r w:rsidRPr="00CA7EB6">
        <w:rPr>
          <w:color w:val="221F1F"/>
          <w:spacing w:val="-13"/>
          <w:sz w:val="20"/>
          <w:lang w:val="tr-TR"/>
        </w:rPr>
        <w:t xml:space="preserve"> </w:t>
      </w:r>
      <w:r w:rsidRPr="00CA7EB6">
        <w:rPr>
          <w:color w:val="221F1F"/>
          <w:sz w:val="20"/>
          <w:lang w:val="tr-TR"/>
        </w:rPr>
        <w:t>yakıt</w:t>
      </w:r>
      <w:r w:rsidRPr="00CA7EB6">
        <w:rPr>
          <w:color w:val="221F1F"/>
          <w:spacing w:val="-12"/>
          <w:sz w:val="20"/>
          <w:lang w:val="tr-TR"/>
        </w:rPr>
        <w:t xml:space="preserve"> </w:t>
      </w:r>
      <w:r w:rsidRPr="00CA7EB6">
        <w:rPr>
          <w:i/>
          <w:color w:val="221F1F"/>
          <w:sz w:val="20"/>
          <w:lang w:val="tr-TR"/>
        </w:rPr>
        <w:t>arızasının</w:t>
      </w:r>
      <w:r w:rsidRPr="00CA7EB6">
        <w:rPr>
          <w:i/>
          <w:color w:val="221F1F"/>
          <w:spacing w:val="-11"/>
          <w:sz w:val="20"/>
          <w:lang w:val="tr-TR"/>
        </w:rPr>
        <w:t xml:space="preserve"> </w:t>
      </w:r>
      <w:r w:rsidRPr="00CA7EB6">
        <w:rPr>
          <w:color w:val="221F1F"/>
          <w:sz w:val="20"/>
          <w:lang w:val="tr-TR"/>
        </w:rPr>
        <w:t>ilk</w:t>
      </w:r>
      <w:r w:rsidRPr="00CA7EB6">
        <w:rPr>
          <w:color w:val="221F1F"/>
          <w:spacing w:val="-12"/>
          <w:sz w:val="20"/>
          <w:lang w:val="tr-TR"/>
        </w:rPr>
        <w:t xml:space="preserve"> </w:t>
      </w:r>
      <w:r w:rsidRPr="00CA7EB6">
        <w:rPr>
          <w:color w:val="221F1F"/>
          <w:sz w:val="20"/>
          <w:lang w:val="tr-TR"/>
        </w:rPr>
        <w:t>radyolojik</w:t>
      </w:r>
      <w:r w:rsidRPr="00CA7EB6">
        <w:rPr>
          <w:color w:val="221F1F"/>
          <w:spacing w:val="-10"/>
          <w:sz w:val="20"/>
          <w:lang w:val="tr-TR"/>
        </w:rPr>
        <w:t xml:space="preserve"> </w:t>
      </w:r>
      <w:r w:rsidRPr="00CA7EB6">
        <w:rPr>
          <w:color w:val="221F1F"/>
          <w:sz w:val="20"/>
          <w:lang w:val="tr-TR"/>
        </w:rPr>
        <w:t>göstergesi</w:t>
      </w:r>
      <w:r w:rsidRPr="00CA7EB6">
        <w:rPr>
          <w:color w:val="221F1F"/>
          <w:spacing w:val="-12"/>
          <w:sz w:val="20"/>
          <w:lang w:val="tr-TR"/>
        </w:rPr>
        <w:t xml:space="preserve"> </w:t>
      </w:r>
      <w:r w:rsidRPr="00CA7EB6">
        <w:rPr>
          <w:color w:val="221F1F"/>
          <w:sz w:val="20"/>
          <w:lang w:val="tr-TR"/>
        </w:rPr>
        <w:t xml:space="preserve">olan </w:t>
      </w:r>
      <w:r w:rsidRPr="00CA7EB6">
        <w:rPr>
          <w:i/>
          <w:color w:val="221F1F"/>
          <w:sz w:val="20"/>
          <w:lang w:val="tr-TR"/>
        </w:rPr>
        <w:t xml:space="preserve">yakıt </w:t>
      </w:r>
      <w:r w:rsidRPr="00CA7EB6">
        <w:rPr>
          <w:color w:val="221F1F"/>
          <w:sz w:val="20"/>
          <w:lang w:val="tr-TR"/>
        </w:rPr>
        <w:t xml:space="preserve">pimi boşluğundan </w:t>
      </w:r>
      <w:r w:rsidRPr="00CA7EB6">
        <w:rPr>
          <w:i/>
          <w:color w:val="221F1F"/>
          <w:sz w:val="20"/>
          <w:lang w:val="tr-TR"/>
        </w:rPr>
        <w:t>fisyon ürünlerinin</w:t>
      </w:r>
      <w:r w:rsidRPr="00CA7EB6">
        <w:rPr>
          <w:i/>
          <w:color w:val="221F1F"/>
          <w:spacing w:val="-5"/>
          <w:sz w:val="20"/>
          <w:lang w:val="tr-TR"/>
        </w:rPr>
        <w:t xml:space="preserve"> </w:t>
      </w:r>
      <w:r w:rsidRPr="00CA7EB6">
        <w:rPr>
          <w:i/>
          <w:color w:val="221F1F"/>
          <w:sz w:val="20"/>
          <w:lang w:val="tr-TR"/>
        </w:rPr>
        <w:t>salınması.</w:t>
      </w:r>
    </w:p>
    <w:p w14:paraId="23CF96B3" w14:textId="77777777" w:rsidR="001657AC" w:rsidRPr="00CA7EB6" w:rsidRDefault="001657AC">
      <w:pPr>
        <w:pStyle w:val="BodyText"/>
        <w:spacing w:before="3"/>
        <w:rPr>
          <w:i/>
          <w:lang w:val="tr-TR"/>
        </w:rPr>
      </w:pPr>
    </w:p>
    <w:p w14:paraId="6DD50939" w14:textId="77777777" w:rsidR="001657AC" w:rsidRPr="00CA7EB6" w:rsidRDefault="00000000">
      <w:pPr>
        <w:pStyle w:val="Heading5"/>
        <w:ind w:left="147"/>
        <w:rPr>
          <w:lang w:val="tr-TR"/>
        </w:rPr>
      </w:pPr>
      <w:bookmarkStart w:id="321" w:name="genel_aci̇l_durum"/>
      <w:bookmarkEnd w:id="321"/>
      <w:r w:rsidRPr="00CA7EB6">
        <w:rPr>
          <w:color w:val="221F1F"/>
          <w:lang w:val="tr-TR"/>
        </w:rPr>
        <w:t>genel acı</w:t>
      </w:r>
      <w:r w:rsidRPr="00CA7EB6">
        <w:rPr>
          <w:color w:val="221F1F"/>
          <w:position w:val="1"/>
          <w:lang w:val="tr-TR"/>
        </w:rPr>
        <w:t>̇</w:t>
      </w:r>
      <w:r w:rsidRPr="00CA7EB6">
        <w:rPr>
          <w:color w:val="221F1F"/>
          <w:lang w:val="tr-TR"/>
        </w:rPr>
        <w:t>l durum</w:t>
      </w:r>
    </w:p>
    <w:p w14:paraId="20CFB264" w14:textId="77777777" w:rsidR="001657AC" w:rsidRPr="00CA7EB6" w:rsidRDefault="001657AC">
      <w:pPr>
        <w:pStyle w:val="BodyText"/>
        <w:spacing w:before="9"/>
        <w:rPr>
          <w:b/>
          <w:sz w:val="21"/>
          <w:lang w:val="tr-TR"/>
        </w:rPr>
      </w:pPr>
    </w:p>
    <w:p w14:paraId="5AFB6258" w14:textId="77777777" w:rsidR="001657AC" w:rsidRPr="00CA7EB6" w:rsidRDefault="00000000">
      <w:pPr>
        <w:ind w:left="667"/>
        <w:rPr>
          <w:sz w:val="20"/>
          <w:lang w:val="tr-TR"/>
        </w:rPr>
      </w:pPr>
      <w:r w:rsidRPr="00CA7EB6">
        <w:rPr>
          <w:i/>
          <w:color w:val="221F1F"/>
          <w:sz w:val="20"/>
          <w:lang w:val="tr-TR"/>
        </w:rPr>
        <w:t xml:space="preserve">Acil durum sınıfına </w:t>
      </w:r>
      <w:r w:rsidRPr="00CA7EB6">
        <w:rPr>
          <w:color w:val="221F1F"/>
          <w:sz w:val="20"/>
          <w:lang w:val="tr-TR"/>
        </w:rPr>
        <w:t>bakın.</w:t>
      </w:r>
    </w:p>
    <w:p w14:paraId="78F8B6C3" w14:textId="77777777" w:rsidR="001657AC" w:rsidRPr="00CA7EB6" w:rsidRDefault="001657AC">
      <w:pPr>
        <w:pStyle w:val="BodyText"/>
        <w:spacing w:before="7"/>
        <w:rPr>
          <w:sz w:val="21"/>
          <w:lang w:val="tr-TR"/>
        </w:rPr>
      </w:pPr>
    </w:p>
    <w:p w14:paraId="78884D26" w14:textId="77777777" w:rsidR="001657AC" w:rsidRPr="00CA7EB6" w:rsidRDefault="00000000">
      <w:pPr>
        <w:pStyle w:val="Heading5"/>
        <w:ind w:left="147"/>
        <w:rPr>
          <w:lang w:val="tr-TR"/>
        </w:rPr>
      </w:pPr>
      <w:bookmarkStart w:id="322" w:name="jenerik_kriterler"/>
      <w:bookmarkEnd w:id="322"/>
      <w:r w:rsidRPr="00CA7EB6">
        <w:rPr>
          <w:color w:val="221F1F"/>
          <w:lang w:val="tr-TR"/>
        </w:rPr>
        <w:t>jenerik kriterler</w:t>
      </w:r>
    </w:p>
    <w:p w14:paraId="2004A3D1" w14:textId="77777777" w:rsidR="001657AC" w:rsidRPr="00CA7EB6" w:rsidRDefault="001657AC">
      <w:pPr>
        <w:pStyle w:val="BodyText"/>
        <w:spacing w:before="8"/>
        <w:rPr>
          <w:b/>
          <w:sz w:val="21"/>
          <w:lang w:val="tr-TR"/>
        </w:rPr>
      </w:pPr>
    </w:p>
    <w:p w14:paraId="6D0D49E3" w14:textId="77777777" w:rsidR="001657AC" w:rsidRPr="00CA7EB6" w:rsidRDefault="00000000">
      <w:pPr>
        <w:spacing w:before="1"/>
        <w:ind w:left="667"/>
        <w:rPr>
          <w:sz w:val="20"/>
          <w:lang w:val="tr-TR"/>
        </w:rPr>
      </w:pPr>
      <w:r w:rsidRPr="00CA7EB6">
        <w:rPr>
          <w:i/>
          <w:color w:val="221F1F"/>
          <w:sz w:val="20"/>
          <w:lang w:val="tr-TR"/>
        </w:rPr>
        <w:t xml:space="preserve">Koruyucu eylemlerin </w:t>
      </w:r>
      <w:r w:rsidRPr="00CA7EB6">
        <w:rPr>
          <w:color w:val="221F1F"/>
          <w:sz w:val="20"/>
          <w:lang w:val="tr-TR"/>
        </w:rPr>
        <w:t xml:space="preserve">ve </w:t>
      </w:r>
      <w:r w:rsidRPr="00CA7EB6">
        <w:rPr>
          <w:i/>
          <w:color w:val="221F1F"/>
          <w:sz w:val="20"/>
          <w:lang w:val="tr-TR"/>
        </w:rPr>
        <w:t xml:space="preserve">diğer müdahale eylemlerinin </w:t>
      </w:r>
      <w:r w:rsidRPr="00CA7EB6">
        <w:rPr>
          <w:color w:val="221F1F"/>
          <w:sz w:val="20"/>
          <w:lang w:val="tr-TR"/>
        </w:rPr>
        <w:t>gerçekleştirileceği</w:t>
      </w:r>
    </w:p>
    <w:p w14:paraId="31D875D0" w14:textId="77777777" w:rsidR="001657AC" w:rsidRPr="00CA7EB6" w:rsidRDefault="00000000">
      <w:pPr>
        <w:spacing w:before="30"/>
        <w:ind w:left="147"/>
        <w:rPr>
          <w:sz w:val="20"/>
          <w:lang w:val="tr-TR"/>
        </w:rPr>
      </w:pPr>
      <w:r w:rsidRPr="00CA7EB6">
        <w:rPr>
          <w:i/>
          <w:color w:val="221F1F"/>
          <w:sz w:val="20"/>
          <w:lang w:val="tr-TR"/>
        </w:rPr>
        <w:t xml:space="preserve">öngörülen doz </w:t>
      </w:r>
      <w:r w:rsidRPr="00CA7EB6">
        <w:rPr>
          <w:color w:val="221F1F"/>
          <w:sz w:val="20"/>
          <w:lang w:val="tr-TR"/>
        </w:rPr>
        <w:t xml:space="preserve">veya alınan </w:t>
      </w:r>
      <w:r w:rsidRPr="00CA7EB6">
        <w:rPr>
          <w:i/>
          <w:color w:val="221F1F"/>
          <w:sz w:val="20"/>
          <w:lang w:val="tr-TR"/>
        </w:rPr>
        <w:t xml:space="preserve">doz için </w:t>
      </w:r>
      <w:r w:rsidRPr="00CA7EB6">
        <w:rPr>
          <w:color w:val="221F1F"/>
          <w:sz w:val="20"/>
          <w:lang w:val="tr-TR"/>
        </w:rPr>
        <w:t>seviyeler.</w:t>
      </w:r>
    </w:p>
    <w:p w14:paraId="582C7937" w14:textId="77777777" w:rsidR="001657AC" w:rsidRPr="00CA7EB6" w:rsidRDefault="00000000">
      <w:pPr>
        <w:spacing w:before="28"/>
        <w:ind w:left="927" w:hanging="261"/>
        <w:rPr>
          <w:sz w:val="18"/>
          <w:lang w:val="tr-TR"/>
        </w:rPr>
      </w:pPr>
      <w:r w:rsidRPr="00CA7EB6">
        <w:rPr>
          <w:rFonts w:ascii="Arial" w:hAnsi="Arial"/>
          <w:color w:val="3054A6"/>
          <w:sz w:val="19"/>
          <w:lang w:val="tr-TR"/>
        </w:rPr>
        <w:t xml:space="preserve">® </w:t>
      </w:r>
      <w:r w:rsidRPr="00CA7EB6">
        <w:rPr>
          <w:color w:val="221F1F"/>
          <w:sz w:val="18"/>
          <w:lang w:val="tr-TR"/>
        </w:rPr>
        <w:t xml:space="preserve">Burada tanımlanan </w:t>
      </w:r>
      <w:r w:rsidRPr="00CA7EB6">
        <w:rPr>
          <w:i/>
          <w:color w:val="221F1F"/>
          <w:sz w:val="18"/>
          <w:lang w:val="tr-TR"/>
        </w:rPr>
        <w:t xml:space="preserve">genel kriterler </w:t>
      </w:r>
      <w:r w:rsidRPr="00CA7EB6">
        <w:rPr>
          <w:color w:val="221F1F"/>
          <w:sz w:val="18"/>
          <w:lang w:val="tr-TR"/>
        </w:rPr>
        <w:t xml:space="preserve">terimi sadece </w:t>
      </w:r>
      <w:r w:rsidRPr="00CA7EB6">
        <w:rPr>
          <w:i/>
          <w:color w:val="221F1F"/>
          <w:sz w:val="18"/>
          <w:lang w:val="tr-TR"/>
        </w:rPr>
        <w:t xml:space="preserve">acil durum hazırlığı </w:t>
      </w:r>
      <w:r w:rsidRPr="00CA7EB6">
        <w:rPr>
          <w:color w:val="221F1F"/>
          <w:sz w:val="18"/>
          <w:lang w:val="tr-TR"/>
        </w:rPr>
        <w:t xml:space="preserve">ve </w:t>
      </w:r>
      <w:r w:rsidRPr="00CA7EB6">
        <w:rPr>
          <w:i/>
          <w:color w:val="221F1F"/>
          <w:sz w:val="18"/>
          <w:lang w:val="tr-TR"/>
        </w:rPr>
        <w:t xml:space="preserve">acil durum müdahalesi ile </w:t>
      </w:r>
      <w:r w:rsidRPr="00CA7EB6">
        <w:rPr>
          <w:color w:val="221F1F"/>
          <w:sz w:val="18"/>
          <w:lang w:val="tr-TR"/>
        </w:rPr>
        <w:t>ilgilidir.</w:t>
      </w:r>
    </w:p>
    <w:p w14:paraId="3D3305DA" w14:textId="77777777" w:rsidR="001657AC" w:rsidRPr="00CA7EB6" w:rsidRDefault="001657AC">
      <w:pPr>
        <w:pStyle w:val="BodyText"/>
        <w:spacing w:before="8"/>
        <w:rPr>
          <w:sz w:val="22"/>
          <w:lang w:val="tr-TR"/>
        </w:rPr>
      </w:pPr>
    </w:p>
    <w:p w14:paraId="697451FC" w14:textId="77777777" w:rsidR="001657AC" w:rsidRPr="00CA7EB6" w:rsidRDefault="00000000">
      <w:pPr>
        <w:pStyle w:val="Heading5"/>
        <w:ind w:left="147"/>
        <w:rPr>
          <w:lang w:val="tr-TR"/>
        </w:rPr>
      </w:pPr>
      <w:bookmarkStart w:id="323" w:name="genetik_etki"/>
      <w:bookmarkEnd w:id="323"/>
      <w:r w:rsidRPr="00CA7EB6">
        <w:rPr>
          <w:color w:val="221F1F"/>
          <w:lang w:val="tr-TR"/>
        </w:rPr>
        <w:t>genetik etki</w:t>
      </w:r>
    </w:p>
    <w:p w14:paraId="2E7A2FED" w14:textId="77777777" w:rsidR="001657AC" w:rsidRPr="00CA7EB6" w:rsidRDefault="001657AC">
      <w:pPr>
        <w:pStyle w:val="BodyText"/>
        <w:spacing w:before="9"/>
        <w:rPr>
          <w:b/>
          <w:sz w:val="21"/>
          <w:lang w:val="tr-TR"/>
        </w:rPr>
      </w:pPr>
    </w:p>
    <w:p w14:paraId="208D68D9" w14:textId="77777777" w:rsidR="001657AC" w:rsidRPr="00CA7EB6" w:rsidRDefault="00000000">
      <w:pPr>
        <w:ind w:left="667"/>
        <w:rPr>
          <w:i/>
          <w:sz w:val="20"/>
          <w:lang w:val="tr-TR"/>
        </w:rPr>
      </w:pPr>
      <w:r w:rsidRPr="00CA7EB6">
        <w:rPr>
          <w:color w:val="221F1F"/>
          <w:sz w:val="20"/>
          <w:lang w:val="tr-TR"/>
        </w:rPr>
        <w:t xml:space="preserve">Bkz. </w:t>
      </w:r>
      <w:r w:rsidRPr="00CA7EB6">
        <w:rPr>
          <w:i/>
          <w:color w:val="221F1F"/>
          <w:sz w:val="20"/>
          <w:lang w:val="tr-TR"/>
        </w:rPr>
        <w:t>sağlık etkileri (radyasyonun): kalıtsal etki.</w:t>
      </w:r>
    </w:p>
    <w:p w14:paraId="6BFC06D3" w14:textId="77777777" w:rsidR="001657AC" w:rsidRPr="00CA7EB6" w:rsidRDefault="001657AC">
      <w:pPr>
        <w:pStyle w:val="BodyText"/>
        <w:spacing w:before="8"/>
        <w:rPr>
          <w:i/>
          <w:sz w:val="21"/>
          <w:lang w:val="tr-TR"/>
        </w:rPr>
      </w:pPr>
    </w:p>
    <w:p w14:paraId="3E9EBD1F" w14:textId="77777777" w:rsidR="001657AC" w:rsidRPr="00CA7EB6" w:rsidRDefault="00000000">
      <w:pPr>
        <w:pStyle w:val="Heading5"/>
        <w:ind w:left="147"/>
        <w:rPr>
          <w:lang w:val="tr-TR"/>
        </w:rPr>
      </w:pPr>
      <w:bookmarkStart w:id="324" w:name="jeolojik_bertaraf"/>
      <w:bookmarkEnd w:id="324"/>
      <w:r w:rsidRPr="00CA7EB6">
        <w:rPr>
          <w:color w:val="221F1F"/>
          <w:lang w:val="tr-TR"/>
        </w:rPr>
        <w:t>jeolojik bertaraf</w:t>
      </w:r>
    </w:p>
    <w:p w14:paraId="6ACA1A76" w14:textId="77777777" w:rsidR="001657AC" w:rsidRPr="00CA7EB6" w:rsidRDefault="001657AC">
      <w:pPr>
        <w:pStyle w:val="BodyText"/>
        <w:spacing w:before="7"/>
        <w:rPr>
          <w:b/>
          <w:sz w:val="21"/>
          <w:lang w:val="tr-TR"/>
        </w:rPr>
      </w:pPr>
    </w:p>
    <w:p w14:paraId="666616A7" w14:textId="77777777" w:rsidR="001657AC" w:rsidRPr="00CA7EB6" w:rsidRDefault="00000000">
      <w:pPr>
        <w:spacing w:before="1"/>
        <w:ind w:left="667"/>
        <w:rPr>
          <w:sz w:val="20"/>
          <w:lang w:val="tr-TR"/>
        </w:rPr>
      </w:pPr>
      <w:r w:rsidRPr="00CA7EB6">
        <w:rPr>
          <w:i/>
          <w:color w:val="221F1F"/>
          <w:sz w:val="20"/>
          <w:lang w:val="tr-TR"/>
        </w:rPr>
        <w:t xml:space="preserve">Elden çıkarma </w:t>
      </w:r>
      <w:r w:rsidRPr="00CA7EB6">
        <w:rPr>
          <w:color w:val="221F1F"/>
          <w:sz w:val="20"/>
          <w:lang w:val="tr-TR"/>
        </w:rPr>
        <w:t>(1) bölümüne bakınız.</w:t>
      </w:r>
    </w:p>
    <w:p w14:paraId="757FF32F" w14:textId="77777777" w:rsidR="001657AC" w:rsidRPr="00CA7EB6" w:rsidRDefault="001657AC">
      <w:pPr>
        <w:pStyle w:val="BodyText"/>
        <w:spacing w:before="8"/>
        <w:rPr>
          <w:sz w:val="21"/>
          <w:lang w:val="tr-TR"/>
        </w:rPr>
      </w:pPr>
    </w:p>
    <w:p w14:paraId="48A14F34" w14:textId="77777777" w:rsidR="001657AC" w:rsidRPr="00CA7EB6" w:rsidRDefault="00000000">
      <w:pPr>
        <w:pStyle w:val="Heading5"/>
        <w:ind w:left="147"/>
        <w:rPr>
          <w:lang w:val="tr-TR"/>
        </w:rPr>
      </w:pPr>
      <w:bookmarkStart w:id="325" w:name="jeolojik_bertaraf_tesisi"/>
      <w:bookmarkEnd w:id="325"/>
      <w:r w:rsidRPr="00CA7EB6">
        <w:rPr>
          <w:color w:val="221F1F"/>
          <w:lang w:val="tr-TR"/>
        </w:rPr>
        <w:t>jeolojik bertaraf tesisi</w:t>
      </w:r>
    </w:p>
    <w:p w14:paraId="6F6864EA" w14:textId="77777777" w:rsidR="001657AC" w:rsidRPr="00CA7EB6" w:rsidRDefault="001657AC">
      <w:pPr>
        <w:pStyle w:val="BodyText"/>
        <w:spacing w:before="8"/>
        <w:rPr>
          <w:b/>
          <w:sz w:val="21"/>
          <w:lang w:val="tr-TR"/>
        </w:rPr>
      </w:pPr>
    </w:p>
    <w:p w14:paraId="12F45BD9" w14:textId="77777777" w:rsidR="001657AC" w:rsidRPr="00CA7EB6" w:rsidRDefault="00000000">
      <w:pPr>
        <w:spacing w:before="1"/>
        <w:ind w:left="667"/>
        <w:rPr>
          <w:i/>
          <w:sz w:val="20"/>
          <w:lang w:val="tr-TR"/>
        </w:rPr>
      </w:pPr>
      <w:r w:rsidRPr="00CA7EB6">
        <w:rPr>
          <w:color w:val="221F1F"/>
          <w:sz w:val="20"/>
          <w:lang w:val="tr-TR"/>
        </w:rPr>
        <w:t xml:space="preserve">Bkz. bertaraf </w:t>
      </w:r>
      <w:r w:rsidRPr="00CA7EB6">
        <w:rPr>
          <w:i/>
          <w:color w:val="221F1F"/>
          <w:sz w:val="20"/>
          <w:lang w:val="tr-TR"/>
        </w:rPr>
        <w:t>tesisi.</w:t>
      </w:r>
    </w:p>
    <w:p w14:paraId="43744A9B" w14:textId="77777777" w:rsidR="001657AC" w:rsidRPr="00CA7EB6" w:rsidRDefault="001657AC">
      <w:pPr>
        <w:pStyle w:val="BodyText"/>
        <w:spacing w:before="8"/>
        <w:rPr>
          <w:i/>
          <w:sz w:val="21"/>
          <w:lang w:val="tr-TR"/>
        </w:rPr>
      </w:pPr>
    </w:p>
    <w:p w14:paraId="5F5EEDAE" w14:textId="77777777" w:rsidR="001657AC" w:rsidRPr="00CA7EB6" w:rsidRDefault="00000000">
      <w:pPr>
        <w:pStyle w:val="Heading5"/>
        <w:ind w:left="147"/>
        <w:rPr>
          <w:lang w:val="tr-TR"/>
        </w:rPr>
      </w:pPr>
      <w:bookmarkStart w:id="326" w:name="jeolojik_fay"/>
      <w:bookmarkEnd w:id="326"/>
      <w:r w:rsidRPr="00CA7EB6">
        <w:rPr>
          <w:color w:val="221F1F"/>
          <w:lang w:val="tr-TR"/>
        </w:rPr>
        <w:t>jeolojik fay</w:t>
      </w:r>
    </w:p>
    <w:p w14:paraId="57D11017" w14:textId="77777777" w:rsidR="001657AC" w:rsidRPr="00CA7EB6" w:rsidRDefault="001657AC">
      <w:pPr>
        <w:pStyle w:val="BodyText"/>
        <w:spacing w:before="7"/>
        <w:rPr>
          <w:b/>
          <w:sz w:val="21"/>
          <w:lang w:val="tr-TR"/>
        </w:rPr>
      </w:pPr>
    </w:p>
    <w:p w14:paraId="0A632112" w14:textId="77777777" w:rsidR="001657AC" w:rsidRPr="00CA7EB6" w:rsidRDefault="00000000">
      <w:pPr>
        <w:pStyle w:val="Heading7"/>
        <w:spacing w:line="271" w:lineRule="auto"/>
        <w:ind w:left="147" w:right="112" w:firstLine="519"/>
        <w:jc w:val="both"/>
        <w:rPr>
          <w:lang w:val="tr-TR"/>
        </w:rPr>
      </w:pPr>
      <w:r w:rsidRPr="00CA7EB6">
        <w:rPr>
          <w:color w:val="221F1F"/>
          <w:lang w:val="tr-TR"/>
        </w:rPr>
        <w:t>Yeryüzünün düzlemsel veya hafif kavisli bir kırılma yüzeyi veya göreceli yer değiştirmenin olduğu bölgesi.</w:t>
      </w:r>
    </w:p>
    <w:p w14:paraId="17F8536F" w14:textId="77777777" w:rsidR="001657AC" w:rsidRPr="00CA7EB6" w:rsidRDefault="001657AC">
      <w:pPr>
        <w:pStyle w:val="BodyText"/>
        <w:spacing w:before="2"/>
        <w:rPr>
          <w:sz w:val="19"/>
          <w:lang w:val="tr-TR"/>
        </w:rPr>
      </w:pPr>
    </w:p>
    <w:p w14:paraId="2CA57D07" w14:textId="77777777" w:rsidR="001657AC" w:rsidRPr="00CA7EB6" w:rsidRDefault="00000000">
      <w:pPr>
        <w:spacing w:line="271" w:lineRule="auto"/>
        <w:ind w:left="667" w:right="113"/>
        <w:jc w:val="both"/>
        <w:rPr>
          <w:i/>
          <w:sz w:val="20"/>
          <w:lang w:val="tr-TR"/>
        </w:rPr>
      </w:pPr>
      <w:r w:rsidRPr="00CA7EB6">
        <w:rPr>
          <w:b/>
          <w:i/>
          <w:color w:val="221F1F"/>
          <w:sz w:val="20"/>
          <w:lang w:val="tr-TR"/>
        </w:rPr>
        <w:t xml:space="preserve">yetenekli fay. </w:t>
      </w:r>
      <w:r w:rsidRPr="00CA7EB6">
        <w:rPr>
          <w:color w:val="221F1F"/>
          <w:sz w:val="20"/>
          <w:lang w:val="tr-TR"/>
        </w:rPr>
        <w:t xml:space="preserve">Yer yüzeyinde veya yakınında önemli bir yer değiştirme potansiyeline sahip </w:t>
      </w:r>
      <w:r w:rsidRPr="00CA7EB6">
        <w:rPr>
          <w:i/>
          <w:color w:val="221F1F"/>
          <w:sz w:val="20"/>
          <w:lang w:val="tr-TR"/>
        </w:rPr>
        <w:t>jeolojik bir fay.</w:t>
      </w:r>
    </w:p>
    <w:p w14:paraId="63BA35C1" w14:textId="77777777" w:rsidR="001657AC" w:rsidRPr="00CA7EB6" w:rsidRDefault="00000000">
      <w:pPr>
        <w:pStyle w:val="BodyText"/>
        <w:spacing w:line="252" w:lineRule="auto"/>
        <w:ind w:left="927" w:right="109" w:hanging="261"/>
        <w:jc w:val="both"/>
        <w:rPr>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337065">
        <w:rPr>
          <w:rFonts w:ascii="Arial" w:hAnsi="Arial"/>
          <w:sz w:val="19"/>
          <w:lang w:val="tr-TR"/>
        </w:rPr>
        <w:t>Jeolojik</w:t>
      </w: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color w:val="221F1F"/>
          <w:lang w:val="tr-TR"/>
        </w:rPr>
        <w:t>jeofizik,</w:t>
      </w:r>
      <w:r w:rsidRPr="00CA7EB6">
        <w:rPr>
          <w:color w:val="221F1F"/>
          <w:spacing w:val="-8"/>
          <w:lang w:val="tr-TR"/>
        </w:rPr>
        <w:t xml:space="preserve"> </w:t>
      </w:r>
      <w:r w:rsidRPr="00CA7EB6">
        <w:rPr>
          <w:color w:val="221F1F"/>
          <w:lang w:val="tr-TR"/>
        </w:rPr>
        <w:t>jeodezik</w:t>
      </w:r>
      <w:r w:rsidRPr="00CA7EB6">
        <w:rPr>
          <w:color w:val="221F1F"/>
          <w:spacing w:val="-9"/>
          <w:lang w:val="tr-TR"/>
        </w:rPr>
        <w:t xml:space="preserve"> </w:t>
      </w:r>
      <w:r w:rsidRPr="00CA7EB6">
        <w:rPr>
          <w:color w:val="221F1F"/>
          <w:lang w:val="tr-TR"/>
        </w:rPr>
        <w:t>veya</w:t>
      </w:r>
      <w:r w:rsidRPr="00CA7EB6">
        <w:rPr>
          <w:color w:val="221F1F"/>
          <w:spacing w:val="-7"/>
          <w:lang w:val="tr-TR"/>
        </w:rPr>
        <w:t xml:space="preserve"> </w:t>
      </w:r>
      <w:r w:rsidRPr="00CA7EB6">
        <w:rPr>
          <w:color w:val="221F1F"/>
          <w:lang w:val="tr-TR"/>
        </w:rPr>
        <w:t>sismolojik</w:t>
      </w:r>
      <w:r w:rsidRPr="00CA7EB6">
        <w:rPr>
          <w:color w:val="221F1F"/>
          <w:spacing w:val="-9"/>
          <w:lang w:val="tr-TR"/>
        </w:rPr>
        <w:t xml:space="preserve"> </w:t>
      </w:r>
      <w:r w:rsidRPr="00CA7EB6">
        <w:rPr>
          <w:color w:val="221F1F"/>
          <w:lang w:val="tr-TR"/>
        </w:rPr>
        <w:t>verilere</w:t>
      </w:r>
      <w:r w:rsidRPr="00CA7EB6">
        <w:rPr>
          <w:color w:val="221F1F"/>
          <w:spacing w:val="-8"/>
          <w:lang w:val="tr-TR"/>
        </w:rPr>
        <w:t xml:space="preserve"> </w:t>
      </w:r>
      <w:r w:rsidRPr="00CA7EB6">
        <w:rPr>
          <w:color w:val="221F1F"/>
          <w:lang w:val="tr-TR"/>
        </w:rPr>
        <w:t>(paleosismolojik</w:t>
      </w:r>
      <w:r w:rsidRPr="00CA7EB6">
        <w:rPr>
          <w:color w:val="221F1F"/>
          <w:spacing w:val="-9"/>
          <w:lang w:val="tr-TR"/>
        </w:rPr>
        <w:t xml:space="preserve"> </w:t>
      </w:r>
      <w:r w:rsidRPr="00CA7EB6">
        <w:rPr>
          <w:color w:val="221F1F"/>
          <w:lang w:val="tr-TR"/>
        </w:rPr>
        <w:t>ve</w:t>
      </w:r>
      <w:r w:rsidRPr="00CA7EB6">
        <w:rPr>
          <w:color w:val="221F1F"/>
          <w:spacing w:val="-9"/>
          <w:lang w:val="tr-TR"/>
        </w:rPr>
        <w:t xml:space="preserve"> </w:t>
      </w:r>
      <w:r w:rsidRPr="00CA7EB6">
        <w:rPr>
          <w:color w:val="221F1F"/>
          <w:lang w:val="tr-TR"/>
        </w:rPr>
        <w:t>jeomorfolojik veriler</w:t>
      </w:r>
      <w:r w:rsidRPr="00CA7EB6">
        <w:rPr>
          <w:color w:val="221F1F"/>
          <w:spacing w:val="-9"/>
          <w:lang w:val="tr-TR"/>
        </w:rPr>
        <w:t xml:space="preserve"> </w:t>
      </w:r>
      <w:r w:rsidRPr="00CA7EB6">
        <w:rPr>
          <w:color w:val="221F1F"/>
          <w:lang w:val="tr-TR"/>
        </w:rPr>
        <w:t>dahil)</w:t>
      </w:r>
      <w:r w:rsidRPr="00CA7EB6">
        <w:rPr>
          <w:color w:val="221F1F"/>
          <w:spacing w:val="-9"/>
          <w:lang w:val="tr-TR"/>
        </w:rPr>
        <w:t xml:space="preserve"> </w:t>
      </w:r>
      <w:r w:rsidRPr="00CA7EB6">
        <w:rPr>
          <w:color w:val="221F1F"/>
          <w:lang w:val="tr-TR"/>
        </w:rPr>
        <w:t>dayanarak,</w:t>
      </w:r>
      <w:r w:rsidRPr="00CA7EB6">
        <w:rPr>
          <w:color w:val="221F1F"/>
          <w:spacing w:val="-9"/>
          <w:lang w:val="tr-TR"/>
        </w:rPr>
        <w:t xml:space="preserve"> </w:t>
      </w:r>
      <w:r w:rsidRPr="00CA7EB6">
        <w:rPr>
          <w:color w:val="221F1F"/>
          <w:lang w:val="tr-TR"/>
        </w:rPr>
        <w:t>aşağıdaki</w:t>
      </w:r>
      <w:r w:rsidRPr="00CA7EB6">
        <w:rPr>
          <w:color w:val="221F1F"/>
          <w:spacing w:val="-8"/>
          <w:lang w:val="tr-TR"/>
        </w:rPr>
        <w:t xml:space="preserve"> </w:t>
      </w:r>
      <w:r w:rsidRPr="00CA7EB6">
        <w:rPr>
          <w:color w:val="221F1F"/>
          <w:lang w:val="tr-TR"/>
        </w:rPr>
        <w:t>koşullardan</w:t>
      </w:r>
      <w:r w:rsidRPr="00CA7EB6">
        <w:rPr>
          <w:color w:val="221F1F"/>
          <w:spacing w:val="-9"/>
          <w:lang w:val="tr-TR"/>
        </w:rPr>
        <w:t xml:space="preserve"> </w:t>
      </w:r>
      <w:r w:rsidRPr="00CA7EB6">
        <w:rPr>
          <w:color w:val="221F1F"/>
          <w:lang w:val="tr-TR"/>
        </w:rPr>
        <w:t>bir</w:t>
      </w:r>
      <w:r w:rsidRPr="00CA7EB6">
        <w:rPr>
          <w:color w:val="221F1F"/>
          <w:spacing w:val="-10"/>
          <w:lang w:val="tr-TR"/>
        </w:rPr>
        <w:t xml:space="preserve"> </w:t>
      </w:r>
      <w:r w:rsidRPr="00CA7EB6">
        <w:rPr>
          <w:color w:val="221F1F"/>
          <w:lang w:val="tr-TR"/>
        </w:rPr>
        <w:t>veya</w:t>
      </w:r>
      <w:r w:rsidRPr="00CA7EB6">
        <w:rPr>
          <w:color w:val="221F1F"/>
          <w:spacing w:val="-8"/>
          <w:lang w:val="tr-TR"/>
        </w:rPr>
        <w:t xml:space="preserve"> </w:t>
      </w:r>
      <w:r w:rsidRPr="00CA7EB6">
        <w:rPr>
          <w:color w:val="221F1F"/>
          <w:lang w:val="tr-TR"/>
        </w:rPr>
        <w:t>daha</w:t>
      </w:r>
      <w:r w:rsidRPr="00CA7EB6">
        <w:rPr>
          <w:color w:val="221F1F"/>
          <w:spacing w:val="-9"/>
          <w:lang w:val="tr-TR"/>
        </w:rPr>
        <w:t xml:space="preserve"> </w:t>
      </w:r>
      <w:r w:rsidRPr="00CA7EB6">
        <w:rPr>
          <w:color w:val="221F1F"/>
          <w:lang w:val="tr-TR"/>
        </w:rPr>
        <w:t>fazlasının</w:t>
      </w:r>
      <w:r w:rsidRPr="00CA7EB6">
        <w:rPr>
          <w:color w:val="221F1F"/>
          <w:spacing w:val="-9"/>
          <w:lang w:val="tr-TR"/>
        </w:rPr>
        <w:t xml:space="preserve"> </w:t>
      </w:r>
      <w:r w:rsidRPr="00CA7EB6">
        <w:rPr>
          <w:color w:val="221F1F"/>
          <w:lang w:val="tr-TR"/>
        </w:rPr>
        <w:t>geçerli</w:t>
      </w:r>
      <w:r w:rsidRPr="00CA7EB6">
        <w:rPr>
          <w:color w:val="221F1F"/>
          <w:spacing w:val="-7"/>
          <w:lang w:val="tr-TR"/>
        </w:rPr>
        <w:t xml:space="preserve"> </w:t>
      </w:r>
      <w:r w:rsidRPr="00CA7EB6">
        <w:rPr>
          <w:color w:val="221F1F"/>
          <w:lang w:val="tr-TR"/>
        </w:rPr>
        <w:t xml:space="preserve">olması halinde, bir jeolojik </w:t>
      </w:r>
      <w:r w:rsidRPr="00CA7EB6">
        <w:rPr>
          <w:i/>
          <w:color w:val="221F1F"/>
          <w:lang w:val="tr-TR"/>
        </w:rPr>
        <w:t xml:space="preserve">fay, diri fay olarak </w:t>
      </w:r>
      <w:r w:rsidRPr="00CA7EB6">
        <w:rPr>
          <w:color w:val="221F1F"/>
          <w:lang w:val="tr-TR"/>
        </w:rPr>
        <w:t>kabul</w:t>
      </w:r>
      <w:r w:rsidRPr="00CA7EB6">
        <w:rPr>
          <w:color w:val="221F1F"/>
          <w:spacing w:val="-6"/>
          <w:lang w:val="tr-TR"/>
        </w:rPr>
        <w:t xml:space="preserve"> </w:t>
      </w:r>
      <w:r w:rsidRPr="00CA7EB6">
        <w:rPr>
          <w:color w:val="221F1F"/>
          <w:lang w:val="tr-TR"/>
        </w:rPr>
        <w:t>edilir:</w:t>
      </w:r>
    </w:p>
    <w:p w14:paraId="79AD2080" w14:textId="77777777" w:rsidR="001657AC" w:rsidRPr="00CA7EB6" w:rsidRDefault="001657AC">
      <w:pPr>
        <w:pStyle w:val="BodyText"/>
        <w:spacing w:before="2"/>
        <w:rPr>
          <w:sz w:val="19"/>
          <w:lang w:val="tr-TR"/>
        </w:rPr>
      </w:pPr>
    </w:p>
    <w:p w14:paraId="01C4C437" w14:textId="77777777" w:rsidR="001657AC" w:rsidRPr="00CA7EB6" w:rsidRDefault="00000000">
      <w:pPr>
        <w:pStyle w:val="ListParagraph"/>
        <w:numPr>
          <w:ilvl w:val="1"/>
          <w:numId w:val="58"/>
        </w:numPr>
        <w:tabs>
          <w:tab w:val="left" w:pos="1249"/>
        </w:tabs>
        <w:spacing w:line="254" w:lineRule="auto"/>
        <w:ind w:right="111"/>
        <w:rPr>
          <w:sz w:val="18"/>
          <w:lang w:val="tr-TR"/>
        </w:rPr>
      </w:pPr>
      <w:r w:rsidRPr="00CA7EB6">
        <w:rPr>
          <w:i/>
          <w:color w:val="221F1F"/>
          <w:sz w:val="18"/>
          <w:lang w:val="tr-TR"/>
        </w:rPr>
        <w:t>Jeolojik</w:t>
      </w:r>
      <w:r w:rsidRPr="00CA7EB6">
        <w:rPr>
          <w:i/>
          <w:color w:val="221F1F"/>
          <w:spacing w:val="-11"/>
          <w:sz w:val="18"/>
          <w:lang w:val="tr-TR"/>
        </w:rPr>
        <w:t xml:space="preserve"> </w:t>
      </w:r>
      <w:r w:rsidRPr="00CA7EB6">
        <w:rPr>
          <w:i/>
          <w:color w:val="221F1F"/>
          <w:sz w:val="18"/>
          <w:lang w:val="tr-TR"/>
        </w:rPr>
        <w:t>fay,</w:t>
      </w:r>
      <w:r w:rsidRPr="00CA7EB6">
        <w:rPr>
          <w:i/>
          <w:color w:val="221F1F"/>
          <w:spacing w:val="-10"/>
          <w:sz w:val="18"/>
          <w:lang w:val="tr-TR"/>
        </w:rPr>
        <w:t xml:space="preserve"> </w:t>
      </w:r>
      <w:r w:rsidRPr="00CA7EB6">
        <w:rPr>
          <w:color w:val="221F1F"/>
          <w:sz w:val="18"/>
          <w:lang w:val="tr-TR"/>
        </w:rPr>
        <w:t>yüzeyde</w:t>
      </w:r>
      <w:r w:rsidRPr="00CA7EB6">
        <w:rPr>
          <w:color w:val="221F1F"/>
          <w:spacing w:val="-10"/>
          <w:sz w:val="18"/>
          <w:lang w:val="tr-TR"/>
        </w:rPr>
        <w:t xml:space="preserve"> </w:t>
      </w:r>
      <w:r w:rsidRPr="00CA7EB6">
        <w:rPr>
          <w:color w:val="221F1F"/>
          <w:sz w:val="18"/>
          <w:lang w:val="tr-TR"/>
        </w:rPr>
        <w:t>veya</w:t>
      </w:r>
      <w:r w:rsidRPr="00CA7EB6">
        <w:rPr>
          <w:color w:val="221F1F"/>
          <w:spacing w:val="-10"/>
          <w:sz w:val="18"/>
          <w:lang w:val="tr-TR"/>
        </w:rPr>
        <w:t xml:space="preserve"> </w:t>
      </w:r>
      <w:r w:rsidRPr="00CA7EB6">
        <w:rPr>
          <w:color w:val="221F1F"/>
          <w:sz w:val="18"/>
          <w:lang w:val="tr-TR"/>
        </w:rPr>
        <w:t>yüzeye</w:t>
      </w:r>
      <w:r w:rsidRPr="00CA7EB6">
        <w:rPr>
          <w:color w:val="221F1F"/>
          <w:spacing w:val="-10"/>
          <w:sz w:val="18"/>
          <w:lang w:val="tr-TR"/>
        </w:rPr>
        <w:t xml:space="preserve"> </w:t>
      </w:r>
      <w:r w:rsidRPr="00CA7EB6">
        <w:rPr>
          <w:color w:val="221F1F"/>
          <w:sz w:val="18"/>
          <w:lang w:val="tr-TR"/>
        </w:rPr>
        <w:t>yakın</w:t>
      </w:r>
      <w:r w:rsidRPr="00CA7EB6">
        <w:rPr>
          <w:color w:val="221F1F"/>
          <w:spacing w:val="-9"/>
          <w:sz w:val="18"/>
          <w:lang w:val="tr-TR"/>
        </w:rPr>
        <w:t xml:space="preserve"> </w:t>
      </w:r>
      <w:r w:rsidRPr="00CA7EB6">
        <w:rPr>
          <w:color w:val="221F1F"/>
          <w:sz w:val="18"/>
          <w:lang w:val="tr-TR"/>
        </w:rPr>
        <w:t>başka</w:t>
      </w:r>
      <w:r w:rsidRPr="00CA7EB6">
        <w:rPr>
          <w:color w:val="221F1F"/>
          <w:spacing w:val="-9"/>
          <w:sz w:val="18"/>
          <w:lang w:val="tr-TR"/>
        </w:rPr>
        <w:t xml:space="preserve"> </w:t>
      </w:r>
      <w:r w:rsidRPr="00CA7EB6">
        <w:rPr>
          <w:color w:val="221F1F"/>
          <w:sz w:val="18"/>
          <w:lang w:val="tr-TR"/>
        </w:rPr>
        <w:t>hareketlerin</w:t>
      </w:r>
      <w:r w:rsidRPr="00CA7EB6">
        <w:rPr>
          <w:color w:val="221F1F"/>
          <w:spacing w:val="-11"/>
          <w:sz w:val="18"/>
          <w:lang w:val="tr-TR"/>
        </w:rPr>
        <w:t xml:space="preserve"> </w:t>
      </w:r>
      <w:r w:rsidRPr="00CA7EB6">
        <w:rPr>
          <w:color w:val="221F1F"/>
          <w:sz w:val="18"/>
          <w:lang w:val="tr-TR"/>
        </w:rPr>
        <w:t>meydana</w:t>
      </w:r>
      <w:r w:rsidRPr="00CA7EB6">
        <w:rPr>
          <w:color w:val="221F1F"/>
          <w:spacing w:val="-9"/>
          <w:sz w:val="18"/>
          <w:lang w:val="tr-TR"/>
        </w:rPr>
        <w:t xml:space="preserve"> </w:t>
      </w:r>
      <w:r w:rsidRPr="00CA7EB6">
        <w:rPr>
          <w:color w:val="221F1F"/>
          <w:sz w:val="18"/>
          <w:lang w:val="tr-TR"/>
        </w:rPr>
        <w:t>gelebileceği sonucunu çıkarmanın makul olduğu bir süre içinde tekrar eden nitelikte geçmiş hareket veya hareketlerin (önemli deformasyonlar ve/veya çıkıklar) kanıtını gösterir.</w:t>
      </w:r>
    </w:p>
    <w:p w14:paraId="5622084E" w14:textId="421414DC" w:rsidR="001657AC" w:rsidRPr="00337065" w:rsidRDefault="00000000" w:rsidP="00337065">
      <w:pPr>
        <w:pStyle w:val="ListParagraph"/>
        <w:numPr>
          <w:ilvl w:val="1"/>
          <w:numId w:val="58"/>
        </w:numPr>
        <w:tabs>
          <w:tab w:val="left" w:pos="1249"/>
        </w:tabs>
        <w:spacing w:before="11" w:line="205" w:lineRule="exact"/>
        <w:ind w:right="132" w:hanging="342"/>
        <w:jc w:val="center"/>
        <w:rPr>
          <w:b/>
          <w:sz w:val="19"/>
          <w:lang w:val="tr-TR"/>
        </w:rPr>
      </w:pPr>
      <w:r w:rsidRPr="00337065">
        <w:rPr>
          <w:color w:val="221F1F"/>
          <w:sz w:val="18"/>
          <w:lang w:val="tr-TR"/>
        </w:rPr>
        <w:t>Birinin hareketinin diğerinin yüzeyde veya yüzeye yakın bir yerde</w:t>
      </w:r>
      <w:r w:rsidRPr="00337065">
        <w:rPr>
          <w:color w:val="221F1F"/>
          <w:spacing w:val="36"/>
          <w:sz w:val="18"/>
          <w:lang w:val="tr-TR"/>
        </w:rPr>
        <w:t xml:space="preserve"> </w:t>
      </w:r>
      <w:r w:rsidRPr="00337065">
        <w:rPr>
          <w:color w:val="221F1F"/>
          <w:sz w:val="18"/>
          <w:lang w:val="tr-TR"/>
        </w:rPr>
        <w:t>hareket</w:t>
      </w:r>
    </w:p>
    <w:p w14:paraId="72A58D72" w14:textId="77777777" w:rsidR="001657AC" w:rsidRPr="00CA7EB6" w:rsidRDefault="00000000">
      <w:pPr>
        <w:pStyle w:val="BodyText"/>
        <w:ind w:left="1248"/>
        <w:jc w:val="both"/>
        <w:rPr>
          <w:lang w:val="tr-TR"/>
        </w:rPr>
      </w:pPr>
      <w:r w:rsidRPr="00CA7EB6">
        <w:rPr>
          <w:color w:val="221F1F"/>
          <w:lang w:val="tr-TR"/>
        </w:rPr>
        <w:t xml:space="preserve">etmesine neden olabileceği bilinen bir diri </w:t>
      </w:r>
      <w:r w:rsidRPr="00CA7EB6">
        <w:rPr>
          <w:i/>
          <w:color w:val="221F1F"/>
          <w:lang w:val="tr-TR"/>
        </w:rPr>
        <w:t xml:space="preserve">fay </w:t>
      </w:r>
      <w:r w:rsidRPr="00CA7EB6">
        <w:rPr>
          <w:color w:val="221F1F"/>
          <w:lang w:val="tr-TR"/>
        </w:rPr>
        <w:t>ile yapısal bir ilişki gösterilmiştir.</w:t>
      </w:r>
    </w:p>
    <w:p w14:paraId="54304AF2" w14:textId="77777777" w:rsidR="001657AC" w:rsidRPr="00CA7EB6" w:rsidRDefault="00000000">
      <w:pPr>
        <w:pStyle w:val="ListParagraph"/>
        <w:numPr>
          <w:ilvl w:val="1"/>
          <w:numId w:val="58"/>
        </w:numPr>
        <w:tabs>
          <w:tab w:val="left" w:pos="1249"/>
        </w:tabs>
        <w:spacing w:before="11" w:line="254" w:lineRule="auto"/>
        <w:ind w:right="110"/>
        <w:rPr>
          <w:sz w:val="18"/>
          <w:lang w:val="tr-TR"/>
        </w:rPr>
      </w:pPr>
      <w:r w:rsidRPr="00CA7EB6">
        <w:rPr>
          <w:color w:val="221F1F"/>
          <w:sz w:val="18"/>
          <w:lang w:val="tr-TR"/>
        </w:rPr>
        <w:t>Sismojenik bir yapıyla ilişkili maksimum potansiyel deprem yeterince büyüktür ve sahanın jeodinamik ortamında yüzeyde veya yüzeye yakın bir hareketin meydana gelebileceği sonucunu çıkarmanın makul olduğu bir derinliktedir</w:t>
      </w:r>
      <w:r w:rsidRPr="00CA7EB6">
        <w:rPr>
          <w:color w:val="221F1F"/>
          <w:spacing w:val="-19"/>
          <w:sz w:val="18"/>
          <w:lang w:val="tr-TR"/>
        </w:rPr>
        <w:t xml:space="preserve"> </w:t>
      </w:r>
      <w:r w:rsidRPr="00CA7EB6">
        <w:rPr>
          <w:color w:val="221F1F"/>
          <w:sz w:val="18"/>
          <w:lang w:val="tr-TR"/>
        </w:rPr>
        <w:t>[33].</w:t>
      </w:r>
    </w:p>
    <w:p w14:paraId="5BB7FB8E" w14:textId="77777777" w:rsidR="001657AC" w:rsidRPr="00CA7EB6" w:rsidRDefault="001657AC">
      <w:pPr>
        <w:pStyle w:val="BodyText"/>
        <w:spacing w:before="9"/>
        <w:rPr>
          <w:sz w:val="20"/>
          <w:lang w:val="tr-TR"/>
        </w:rPr>
      </w:pPr>
    </w:p>
    <w:p w14:paraId="3C3A6807" w14:textId="77777777" w:rsidR="001657AC" w:rsidRPr="00CA7EB6" w:rsidRDefault="00000000">
      <w:pPr>
        <w:pStyle w:val="BodyText"/>
        <w:spacing w:line="252" w:lineRule="auto"/>
        <w:ind w:left="867" w:right="111" w:hanging="220"/>
        <w:jc w:val="both"/>
        <w:rPr>
          <w:lang w:val="tr-TR"/>
        </w:rPr>
      </w:pPr>
      <w:r w:rsidRPr="00CA7EB6">
        <w:rPr>
          <w:rFonts w:ascii="Arial" w:hAnsi="Arial"/>
          <w:color w:val="3054A6"/>
          <w:sz w:val="19"/>
          <w:lang w:val="tr-TR"/>
        </w:rPr>
        <w:t>®</w:t>
      </w:r>
      <w:r w:rsidRPr="00CA7EB6">
        <w:rPr>
          <w:rFonts w:ascii="Arial" w:hAnsi="Arial"/>
          <w:color w:val="3054A6"/>
          <w:spacing w:val="-12"/>
          <w:sz w:val="19"/>
          <w:lang w:val="tr-TR"/>
        </w:rPr>
        <w:t xml:space="preserve"> </w:t>
      </w:r>
      <w:r w:rsidRPr="00CA7EB6">
        <w:rPr>
          <w:color w:val="221F1F"/>
          <w:lang w:val="tr-TR"/>
        </w:rPr>
        <w:t>Hem</w:t>
      </w:r>
      <w:r w:rsidRPr="00CA7EB6">
        <w:rPr>
          <w:color w:val="221F1F"/>
          <w:spacing w:val="-9"/>
          <w:lang w:val="tr-TR"/>
        </w:rPr>
        <w:t xml:space="preserve"> </w:t>
      </w:r>
      <w:r w:rsidRPr="00CA7EB6">
        <w:rPr>
          <w:color w:val="221F1F"/>
          <w:lang w:val="tr-TR"/>
        </w:rPr>
        <w:t>deprem</w:t>
      </w:r>
      <w:r w:rsidRPr="00CA7EB6">
        <w:rPr>
          <w:color w:val="221F1F"/>
          <w:spacing w:val="-11"/>
          <w:lang w:val="tr-TR"/>
        </w:rPr>
        <w:t xml:space="preserve"> </w:t>
      </w:r>
      <w:r w:rsidRPr="00CA7EB6">
        <w:rPr>
          <w:color w:val="221F1F"/>
          <w:lang w:val="tr-TR"/>
        </w:rPr>
        <w:t>verilerinin</w:t>
      </w:r>
      <w:r w:rsidRPr="00CA7EB6">
        <w:rPr>
          <w:color w:val="221F1F"/>
          <w:spacing w:val="-9"/>
          <w:lang w:val="tr-TR"/>
        </w:rPr>
        <w:t xml:space="preserve"> </w:t>
      </w:r>
      <w:r w:rsidRPr="00CA7EB6">
        <w:rPr>
          <w:color w:val="221F1F"/>
          <w:lang w:val="tr-TR"/>
        </w:rPr>
        <w:t>hem</w:t>
      </w:r>
      <w:r w:rsidRPr="00CA7EB6">
        <w:rPr>
          <w:color w:val="221F1F"/>
          <w:spacing w:val="-10"/>
          <w:lang w:val="tr-TR"/>
        </w:rPr>
        <w:t xml:space="preserve"> </w:t>
      </w:r>
      <w:r w:rsidRPr="00CA7EB6">
        <w:rPr>
          <w:color w:val="221F1F"/>
          <w:lang w:val="tr-TR"/>
        </w:rPr>
        <w:t>de</w:t>
      </w:r>
      <w:r w:rsidRPr="00CA7EB6">
        <w:rPr>
          <w:color w:val="221F1F"/>
          <w:spacing w:val="-10"/>
          <w:lang w:val="tr-TR"/>
        </w:rPr>
        <w:t xml:space="preserve"> </w:t>
      </w:r>
      <w:r w:rsidRPr="00CA7EB6">
        <w:rPr>
          <w:color w:val="221F1F"/>
          <w:lang w:val="tr-TR"/>
        </w:rPr>
        <w:t>jeolojik</w:t>
      </w:r>
      <w:r w:rsidRPr="00CA7EB6">
        <w:rPr>
          <w:color w:val="221F1F"/>
          <w:spacing w:val="-10"/>
          <w:lang w:val="tr-TR"/>
        </w:rPr>
        <w:t xml:space="preserve"> </w:t>
      </w:r>
      <w:r w:rsidRPr="00CA7EB6">
        <w:rPr>
          <w:color w:val="221F1F"/>
          <w:lang w:val="tr-TR"/>
        </w:rPr>
        <w:t>verilerin</w:t>
      </w:r>
      <w:r w:rsidRPr="00CA7EB6">
        <w:rPr>
          <w:color w:val="221F1F"/>
          <w:spacing w:val="-9"/>
          <w:lang w:val="tr-TR"/>
        </w:rPr>
        <w:t xml:space="preserve"> </w:t>
      </w:r>
      <w:r w:rsidRPr="00CA7EB6">
        <w:rPr>
          <w:color w:val="221F1F"/>
          <w:lang w:val="tr-TR"/>
        </w:rPr>
        <w:t>sürekli</w:t>
      </w:r>
      <w:r w:rsidRPr="00CA7EB6">
        <w:rPr>
          <w:color w:val="221F1F"/>
          <w:spacing w:val="-10"/>
          <w:lang w:val="tr-TR"/>
        </w:rPr>
        <w:t xml:space="preserve"> </w:t>
      </w:r>
      <w:r w:rsidRPr="00CA7EB6">
        <w:rPr>
          <w:color w:val="221F1F"/>
          <w:lang w:val="tr-TR"/>
        </w:rPr>
        <w:t>olarak</w:t>
      </w:r>
      <w:r w:rsidRPr="00CA7EB6">
        <w:rPr>
          <w:color w:val="221F1F"/>
          <w:spacing w:val="-11"/>
          <w:lang w:val="tr-TR"/>
        </w:rPr>
        <w:t xml:space="preserve"> </w:t>
      </w:r>
      <w:r w:rsidRPr="00CA7EB6">
        <w:rPr>
          <w:color w:val="221F1F"/>
          <w:lang w:val="tr-TR"/>
        </w:rPr>
        <w:t>kısa</w:t>
      </w:r>
      <w:r w:rsidRPr="00CA7EB6">
        <w:rPr>
          <w:color w:val="221F1F"/>
          <w:spacing w:val="-9"/>
          <w:lang w:val="tr-TR"/>
        </w:rPr>
        <w:t xml:space="preserve"> </w:t>
      </w:r>
      <w:r w:rsidRPr="00CA7EB6">
        <w:rPr>
          <w:color w:val="221F1F"/>
          <w:lang w:val="tr-TR"/>
        </w:rPr>
        <w:t>deprem</w:t>
      </w:r>
      <w:r w:rsidRPr="00CA7EB6">
        <w:rPr>
          <w:color w:val="221F1F"/>
          <w:spacing w:val="-10"/>
          <w:lang w:val="tr-TR"/>
        </w:rPr>
        <w:t xml:space="preserve"> </w:t>
      </w:r>
      <w:r w:rsidRPr="00CA7EB6">
        <w:rPr>
          <w:color w:val="221F1F"/>
          <w:lang w:val="tr-TR"/>
        </w:rPr>
        <w:t xml:space="preserve">tekrarlama aralıklarını ortaya koyduğu oldukça aktif bölgelerde, on binlerce yıl mertebesindeki periyotlar diri </w:t>
      </w:r>
      <w:r w:rsidRPr="00CA7EB6">
        <w:rPr>
          <w:i/>
          <w:color w:val="221F1F"/>
          <w:lang w:val="tr-TR"/>
        </w:rPr>
        <w:t xml:space="preserve">fayların </w:t>
      </w:r>
      <w:r w:rsidRPr="00CA7EB6">
        <w:rPr>
          <w:color w:val="221F1F"/>
          <w:lang w:val="tr-TR"/>
        </w:rPr>
        <w:t>değerlendirilmesi için uygun olabilir. Daha az aktif bölgelerde, çok daha uzun sürelerin gerekli olması</w:t>
      </w:r>
      <w:r w:rsidRPr="00CA7EB6">
        <w:rPr>
          <w:color w:val="221F1F"/>
          <w:spacing w:val="-3"/>
          <w:lang w:val="tr-TR"/>
        </w:rPr>
        <w:t xml:space="preserve"> </w:t>
      </w:r>
      <w:r w:rsidRPr="00CA7EB6">
        <w:rPr>
          <w:color w:val="221F1F"/>
          <w:lang w:val="tr-TR"/>
        </w:rPr>
        <w:t>muhtemeldir.</w:t>
      </w:r>
    </w:p>
    <w:p w14:paraId="27B5AE89" w14:textId="77777777" w:rsidR="001657AC" w:rsidRPr="00CA7EB6" w:rsidRDefault="001657AC">
      <w:pPr>
        <w:pStyle w:val="BodyText"/>
        <w:spacing w:before="11"/>
        <w:rPr>
          <w:sz w:val="19"/>
          <w:lang w:val="tr-TR"/>
        </w:rPr>
      </w:pPr>
    </w:p>
    <w:p w14:paraId="7FF57703" w14:textId="7BF9CC28" w:rsidR="001657AC" w:rsidRPr="00CA7EB6" w:rsidRDefault="00000000">
      <w:pPr>
        <w:pStyle w:val="Heading5"/>
        <w:ind w:left="147"/>
        <w:rPr>
          <w:lang w:val="tr-TR"/>
        </w:rPr>
      </w:pPr>
      <w:bookmarkStart w:id="327" w:name="jeoloji̇k_kayit"/>
      <w:bookmarkEnd w:id="327"/>
      <w:r w:rsidRPr="00CA7EB6">
        <w:rPr>
          <w:color w:val="221F1F"/>
          <w:lang w:val="tr-TR"/>
        </w:rPr>
        <w:t>jeolojı</w:t>
      </w:r>
      <w:r w:rsidRPr="00CA7EB6">
        <w:rPr>
          <w:color w:val="221F1F"/>
          <w:position w:val="1"/>
          <w:lang w:val="tr-TR"/>
        </w:rPr>
        <w:t>̇</w:t>
      </w:r>
      <w:r w:rsidRPr="00CA7EB6">
        <w:rPr>
          <w:color w:val="221F1F"/>
          <w:lang w:val="tr-TR"/>
        </w:rPr>
        <w:t xml:space="preserve">k </w:t>
      </w:r>
      <w:r w:rsidR="00680A57">
        <w:rPr>
          <w:color w:val="221F1F"/>
          <w:lang w:val="tr-TR"/>
        </w:rPr>
        <w:t>kayıt</w:t>
      </w:r>
    </w:p>
    <w:p w14:paraId="06E3A59B" w14:textId="77777777" w:rsidR="001657AC" w:rsidRPr="00CA7EB6" w:rsidRDefault="001657AC">
      <w:pPr>
        <w:pStyle w:val="BodyText"/>
        <w:rPr>
          <w:b/>
          <w:sz w:val="20"/>
          <w:lang w:val="tr-TR"/>
        </w:rPr>
      </w:pPr>
    </w:p>
    <w:p w14:paraId="6654D3FE" w14:textId="77777777" w:rsidR="001657AC" w:rsidRPr="00CA7EB6" w:rsidRDefault="00000000">
      <w:pPr>
        <w:pStyle w:val="Heading7"/>
        <w:spacing w:before="1" w:line="228" w:lineRule="exact"/>
        <w:ind w:left="647"/>
        <w:rPr>
          <w:lang w:val="tr-TR"/>
        </w:rPr>
      </w:pPr>
      <w:r w:rsidRPr="00CA7EB6">
        <w:rPr>
          <w:color w:val="221F1F"/>
          <w:lang w:val="tr-TR"/>
        </w:rPr>
        <w:t>Dünyanın dikey bir kesitindeki kaya katmanlarının dizilimi.</w:t>
      </w:r>
    </w:p>
    <w:p w14:paraId="5F55A950" w14:textId="77777777" w:rsidR="001657AC" w:rsidRPr="00CA7EB6" w:rsidRDefault="00000000">
      <w:pPr>
        <w:pStyle w:val="BodyText"/>
        <w:ind w:left="867" w:hanging="220"/>
        <w:rPr>
          <w:lang w:val="tr-TR"/>
        </w:rPr>
      </w:pPr>
      <w:r w:rsidRPr="00CA7EB6">
        <w:rPr>
          <w:rFonts w:ascii="Arial" w:hAnsi="Arial"/>
          <w:color w:val="3054A6"/>
          <w:sz w:val="19"/>
          <w:lang w:val="tr-TR"/>
        </w:rPr>
        <w:t xml:space="preserve">® </w:t>
      </w:r>
      <w:r w:rsidRPr="00CA7EB6">
        <w:rPr>
          <w:color w:val="221F1F"/>
          <w:lang w:val="tr-TR"/>
        </w:rPr>
        <w:t>Stratigrafik kayıt olarak da adlandırılır. En eski katmanlar kesitin tabanında, daha genç katmanlar ise daha üst sıralarda yer alır.</w:t>
      </w:r>
    </w:p>
    <w:p w14:paraId="744D4D6F" w14:textId="77777777" w:rsidR="001657AC" w:rsidRPr="00CA7EB6" w:rsidRDefault="00000000">
      <w:pPr>
        <w:pStyle w:val="BodyText"/>
        <w:ind w:left="648"/>
        <w:rPr>
          <w:lang w:val="tr-TR"/>
        </w:rPr>
      </w:pPr>
      <w:r w:rsidRPr="00CA7EB6">
        <w:rPr>
          <w:rFonts w:ascii="Arial" w:hAnsi="Arial"/>
          <w:color w:val="3054A6"/>
          <w:sz w:val="19"/>
          <w:lang w:val="tr-TR"/>
        </w:rPr>
        <w:t xml:space="preserve">® </w:t>
      </w:r>
      <w:r w:rsidRPr="00CA7EB6">
        <w:rPr>
          <w:color w:val="221F1F"/>
          <w:lang w:val="tr-TR"/>
        </w:rPr>
        <w:t>Jeologlar, jeolojik kayıtları birikintilere göreceli yaşlar atamak için kullanırlar.</w:t>
      </w:r>
    </w:p>
    <w:p w14:paraId="54A08054" w14:textId="77777777" w:rsidR="001657AC" w:rsidRPr="00CA7EB6" w:rsidRDefault="00000000">
      <w:pPr>
        <w:pStyle w:val="BodyText"/>
        <w:ind w:left="867" w:right="110" w:hanging="220"/>
        <w:jc w:val="both"/>
        <w:rPr>
          <w:lang w:val="tr-TR"/>
        </w:rPr>
      </w:pPr>
      <w:r w:rsidRPr="00CA7EB6">
        <w:rPr>
          <w:rFonts w:ascii="Arial" w:hAnsi="Arial"/>
          <w:color w:val="3054A6"/>
          <w:sz w:val="19"/>
          <w:lang w:val="tr-TR"/>
        </w:rPr>
        <w:t xml:space="preserve">® </w:t>
      </w:r>
      <w:r w:rsidRPr="00CA7EB6">
        <w:rPr>
          <w:color w:val="221F1F"/>
          <w:lang w:val="tr-TR"/>
        </w:rPr>
        <w:t>Volkanik stratigrafi genellikle karmaşıktır; tortular nispeten sınırlı yanal genişliğe sahiptir, hızlı fasiyes değişiklikleri sergiler ve birden fazla erozyon ve vadilerin yeniden doldurulması döneminden geçmiştir.</w:t>
      </w:r>
    </w:p>
    <w:p w14:paraId="2C67EAA9" w14:textId="77777777" w:rsidR="001657AC" w:rsidRPr="00CA7EB6" w:rsidRDefault="001657AC">
      <w:pPr>
        <w:pStyle w:val="BodyText"/>
        <w:spacing w:before="9"/>
        <w:rPr>
          <w:sz w:val="20"/>
          <w:lang w:val="tr-TR"/>
        </w:rPr>
      </w:pPr>
    </w:p>
    <w:p w14:paraId="29A22E90" w14:textId="77777777" w:rsidR="001657AC" w:rsidRPr="00CA7EB6" w:rsidRDefault="00000000">
      <w:pPr>
        <w:pStyle w:val="Heading5"/>
        <w:spacing w:before="1"/>
        <w:ind w:left="147"/>
        <w:rPr>
          <w:lang w:val="tr-TR"/>
        </w:rPr>
      </w:pPr>
      <w:bookmarkStart w:id="328" w:name="jeosfer"/>
      <w:bookmarkEnd w:id="328"/>
      <w:r w:rsidRPr="00CA7EB6">
        <w:rPr>
          <w:color w:val="221F1F"/>
          <w:lang w:val="tr-TR"/>
        </w:rPr>
        <w:t>jeosfer</w:t>
      </w:r>
    </w:p>
    <w:p w14:paraId="4DE103A2" w14:textId="77777777" w:rsidR="001657AC" w:rsidRPr="00CA7EB6" w:rsidRDefault="001657AC">
      <w:pPr>
        <w:pStyle w:val="BodyText"/>
        <w:rPr>
          <w:b/>
          <w:sz w:val="20"/>
          <w:lang w:val="tr-TR"/>
        </w:rPr>
      </w:pPr>
    </w:p>
    <w:p w14:paraId="4C5535F8" w14:textId="77777777" w:rsidR="001657AC" w:rsidRPr="00CA7EB6" w:rsidRDefault="00000000">
      <w:pPr>
        <w:spacing w:line="230" w:lineRule="exact"/>
        <w:ind w:left="647"/>
        <w:jc w:val="both"/>
        <w:rPr>
          <w:sz w:val="20"/>
          <w:lang w:val="tr-TR"/>
        </w:rPr>
      </w:pPr>
      <w:r w:rsidRPr="00CA7EB6">
        <w:rPr>
          <w:color w:val="221F1F"/>
          <w:sz w:val="20"/>
          <w:lang w:val="tr-TR"/>
        </w:rPr>
        <w:t xml:space="preserve">Litosferin </w:t>
      </w:r>
      <w:r w:rsidRPr="00CA7EB6">
        <w:rPr>
          <w:i/>
          <w:color w:val="221F1F"/>
          <w:sz w:val="20"/>
          <w:lang w:val="tr-TR"/>
        </w:rPr>
        <w:t xml:space="preserve">biyosferin bir </w:t>
      </w:r>
      <w:r w:rsidRPr="00CA7EB6">
        <w:rPr>
          <w:color w:val="221F1F"/>
          <w:sz w:val="20"/>
          <w:lang w:val="tr-TR"/>
        </w:rPr>
        <w:t>parçası olarak kabul edilmeyen kısımları.</w:t>
      </w:r>
    </w:p>
    <w:p w14:paraId="7C0435F2" w14:textId="77777777" w:rsidR="001657AC" w:rsidRPr="00CA7EB6" w:rsidRDefault="00000000">
      <w:pPr>
        <w:spacing w:line="252" w:lineRule="auto"/>
        <w:ind w:left="867" w:right="109"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Güvenlik değerlendirmesinde, </w:t>
      </w:r>
      <w:r w:rsidRPr="00CA7EB6">
        <w:rPr>
          <w:color w:val="221F1F"/>
          <w:sz w:val="18"/>
          <w:lang w:val="tr-TR"/>
        </w:rPr>
        <w:t xml:space="preserve">genellikle toprak altı ve kayayı (olağan insan </w:t>
      </w:r>
      <w:r w:rsidRPr="00CA7EB6">
        <w:rPr>
          <w:i/>
          <w:color w:val="221F1F"/>
          <w:sz w:val="18"/>
          <w:lang w:val="tr-TR"/>
        </w:rPr>
        <w:t xml:space="preserve">faaliyetlerinden, </w:t>
      </w:r>
      <w:r w:rsidRPr="00CA7EB6">
        <w:rPr>
          <w:color w:val="221F1F"/>
          <w:sz w:val="18"/>
          <w:lang w:val="tr-TR"/>
        </w:rPr>
        <w:t xml:space="preserve">özellikle de tarımdan etkilenen derinliğin altında) </w:t>
      </w:r>
      <w:r w:rsidRPr="00CA7EB6">
        <w:rPr>
          <w:i/>
          <w:color w:val="221F1F"/>
          <w:sz w:val="18"/>
          <w:lang w:val="tr-TR"/>
        </w:rPr>
        <w:t xml:space="preserve">biyosferin bir </w:t>
      </w:r>
      <w:r w:rsidRPr="00CA7EB6">
        <w:rPr>
          <w:color w:val="221F1F"/>
          <w:sz w:val="18"/>
          <w:lang w:val="tr-TR"/>
        </w:rPr>
        <w:t>parçası olan topraktan ayırmak için kullanılır.</w:t>
      </w:r>
    </w:p>
    <w:p w14:paraId="4896705C" w14:textId="77777777" w:rsidR="001657AC" w:rsidRPr="00CA7EB6" w:rsidRDefault="001657AC">
      <w:pPr>
        <w:pStyle w:val="BodyText"/>
        <w:spacing w:before="9"/>
        <w:rPr>
          <w:sz w:val="20"/>
          <w:lang w:val="tr-TR"/>
        </w:rPr>
      </w:pPr>
    </w:p>
    <w:p w14:paraId="4E61658B" w14:textId="77777777" w:rsidR="001657AC" w:rsidRPr="00CA7EB6" w:rsidRDefault="00000000">
      <w:pPr>
        <w:pStyle w:val="Heading5"/>
        <w:spacing w:before="1"/>
        <w:ind w:left="147"/>
        <w:rPr>
          <w:lang w:val="tr-TR"/>
        </w:rPr>
      </w:pPr>
      <w:bookmarkStart w:id="329" w:name="'ödemesiz_dönem'"/>
      <w:bookmarkEnd w:id="329"/>
      <w:r w:rsidRPr="00CA7EB6">
        <w:rPr>
          <w:color w:val="221F1F"/>
          <w:lang w:val="tr-TR"/>
        </w:rPr>
        <w:t>'ödemesiz dönem'</w:t>
      </w:r>
    </w:p>
    <w:p w14:paraId="09816376" w14:textId="77777777" w:rsidR="001657AC" w:rsidRPr="00CA7EB6" w:rsidRDefault="001657AC">
      <w:pPr>
        <w:pStyle w:val="BodyText"/>
        <w:spacing w:before="10"/>
        <w:rPr>
          <w:b/>
          <w:sz w:val="20"/>
          <w:lang w:val="tr-TR"/>
        </w:rPr>
      </w:pPr>
    </w:p>
    <w:p w14:paraId="43D150CD" w14:textId="77777777" w:rsidR="001657AC" w:rsidRPr="00CA7EB6" w:rsidRDefault="00000000">
      <w:pPr>
        <w:ind w:left="647"/>
        <w:jc w:val="both"/>
        <w:rPr>
          <w:i/>
          <w:sz w:val="20"/>
          <w:lang w:val="tr-TR"/>
        </w:rPr>
      </w:pPr>
      <w:r w:rsidRPr="00CA7EB6">
        <w:rPr>
          <w:color w:val="221F1F"/>
          <w:sz w:val="20"/>
          <w:lang w:val="tr-TR"/>
        </w:rPr>
        <w:t xml:space="preserve">Personelin harekete geçmesine gerek kalmadan bir </w:t>
      </w:r>
      <w:r w:rsidRPr="00CA7EB6">
        <w:rPr>
          <w:i/>
          <w:color w:val="221F1F"/>
          <w:sz w:val="20"/>
          <w:lang w:val="tr-TR"/>
        </w:rPr>
        <w:t>olayda güvenlik işlevinin</w:t>
      </w:r>
    </w:p>
    <w:p w14:paraId="5015A562" w14:textId="77777777" w:rsidR="001657AC" w:rsidRPr="00CA7EB6" w:rsidRDefault="00000000">
      <w:pPr>
        <w:pStyle w:val="Heading7"/>
        <w:spacing w:before="30"/>
        <w:ind w:left="147"/>
        <w:jc w:val="both"/>
        <w:rPr>
          <w:lang w:val="tr-TR"/>
        </w:rPr>
      </w:pPr>
      <w:r w:rsidRPr="00CA7EB6">
        <w:rPr>
          <w:color w:val="221F1F"/>
          <w:lang w:val="tr-TR"/>
        </w:rPr>
        <w:t>sağlandığı süre.</w:t>
      </w:r>
    </w:p>
    <w:p w14:paraId="022D2DAD" w14:textId="5ADFC000" w:rsidR="001657AC" w:rsidRPr="00CA7EB6" w:rsidRDefault="00000000" w:rsidP="00337065">
      <w:pPr>
        <w:spacing w:before="29" w:line="252" w:lineRule="auto"/>
        <w:ind w:left="867" w:right="111" w:hanging="220"/>
        <w:jc w:val="both"/>
        <w:rPr>
          <w:sz w:val="20"/>
          <w:lang w:val="tr-TR"/>
        </w:rPr>
      </w:pPr>
      <w:r w:rsidRPr="00CA7EB6">
        <w:rPr>
          <w:color w:val="221F1F"/>
          <w:sz w:val="18"/>
          <w:lang w:val="tr-TR"/>
        </w:rPr>
        <w:t xml:space="preserve">Tipik 'ödemesiz </w:t>
      </w:r>
      <w:r w:rsidRPr="00CA7EB6">
        <w:rPr>
          <w:i/>
          <w:color w:val="221F1F"/>
          <w:sz w:val="18"/>
          <w:lang w:val="tr-TR"/>
        </w:rPr>
        <w:t xml:space="preserve">dönemler' </w:t>
      </w:r>
      <w:r w:rsidRPr="00CA7EB6">
        <w:rPr>
          <w:color w:val="221F1F"/>
          <w:sz w:val="18"/>
          <w:lang w:val="tr-TR"/>
        </w:rPr>
        <w:t xml:space="preserve">20 dakika ile 12 saat arasında değişmektedir. </w:t>
      </w:r>
      <w:r w:rsidRPr="00CA7EB6">
        <w:rPr>
          <w:i/>
          <w:color w:val="221F1F"/>
          <w:sz w:val="18"/>
          <w:lang w:val="tr-TR"/>
        </w:rPr>
        <w:t xml:space="preserve">'Ödemesiz dönem', çalıştırmaların </w:t>
      </w:r>
      <w:r w:rsidRPr="00CA7EB6">
        <w:rPr>
          <w:color w:val="221F1F"/>
          <w:sz w:val="18"/>
          <w:lang w:val="tr-TR"/>
        </w:rPr>
        <w:t xml:space="preserve">otomasyonu, pasif </w:t>
      </w:r>
      <w:r w:rsidRPr="00CA7EB6">
        <w:rPr>
          <w:i/>
          <w:color w:val="221F1F"/>
          <w:sz w:val="18"/>
          <w:lang w:val="tr-TR"/>
        </w:rPr>
        <w:t xml:space="preserve">sistemlerin </w:t>
      </w:r>
      <w:r w:rsidRPr="00CA7EB6">
        <w:rPr>
          <w:color w:val="221F1F"/>
          <w:sz w:val="18"/>
          <w:lang w:val="tr-TR"/>
        </w:rPr>
        <w:t>benimsenmesi veya bir malzemenin doğal özellikleri (</w:t>
      </w:r>
      <w:r w:rsidRPr="00CA7EB6">
        <w:rPr>
          <w:i/>
          <w:color w:val="221F1F"/>
          <w:sz w:val="18"/>
          <w:lang w:val="tr-TR"/>
        </w:rPr>
        <w:t xml:space="preserve">muhafaza yapısının </w:t>
      </w:r>
      <w:r w:rsidRPr="00CA7EB6">
        <w:rPr>
          <w:color w:val="221F1F"/>
          <w:sz w:val="18"/>
          <w:lang w:val="tr-TR"/>
        </w:rPr>
        <w:t>ısı kapasitesi gibi) veya bunların herhangi bir kombinasyonu yoluyla elde edilebilir.</w:t>
      </w:r>
    </w:p>
    <w:p w14:paraId="1A3DE4B9" w14:textId="77777777" w:rsidR="001657AC" w:rsidRPr="00CA7EB6" w:rsidRDefault="001657AC">
      <w:pPr>
        <w:pStyle w:val="BodyText"/>
        <w:spacing w:before="6"/>
        <w:rPr>
          <w:sz w:val="29"/>
          <w:lang w:val="tr-TR"/>
        </w:rPr>
      </w:pPr>
    </w:p>
    <w:p w14:paraId="537C3A64" w14:textId="77777777" w:rsidR="001657AC" w:rsidRPr="00CA7EB6" w:rsidRDefault="00000000">
      <w:pPr>
        <w:pStyle w:val="Heading5"/>
        <w:spacing w:before="92"/>
        <w:ind w:left="147"/>
        <w:rPr>
          <w:lang w:val="tr-TR"/>
        </w:rPr>
      </w:pPr>
      <w:bookmarkStart w:id="330" w:name="4_tr"/>
      <w:bookmarkStart w:id="331" w:name="kademeli_yaklaşım"/>
      <w:bookmarkEnd w:id="330"/>
      <w:bookmarkEnd w:id="331"/>
      <w:r w:rsidRPr="00CA7EB6">
        <w:rPr>
          <w:color w:val="221F1F"/>
          <w:lang w:val="tr-TR"/>
        </w:rPr>
        <w:t>kademeli yaklaşım</w:t>
      </w:r>
    </w:p>
    <w:p w14:paraId="5FD8ED1C" w14:textId="77777777" w:rsidR="001657AC" w:rsidRPr="00CA7EB6" w:rsidRDefault="001657AC">
      <w:pPr>
        <w:pStyle w:val="BodyText"/>
        <w:spacing w:before="9"/>
        <w:rPr>
          <w:b/>
          <w:sz w:val="21"/>
          <w:lang w:val="tr-TR"/>
        </w:rPr>
      </w:pPr>
    </w:p>
    <w:p w14:paraId="200D42C2" w14:textId="77777777" w:rsidR="001657AC" w:rsidRPr="00CA7EB6" w:rsidRDefault="00000000">
      <w:pPr>
        <w:pStyle w:val="ListParagraph"/>
        <w:numPr>
          <w:ilvl w:val="0"/>
          <w:numId w:val="57"/>
        </w:numPr>
        <w:tabs>
          <w:tab w:val="left" w:pos="991"/>
        </w:tabs>
        <w:spacing w:line="271" w:lineRule="auto"/>
        <w:ind w:right="109" w:firstLine="519"/>
        <w:rPr>
          <w:sz w:val="20"/>
          <w:lang w:val="tr-TR"/>
        </w:rPr>
      </w:pPr>
      <w:r w:rsidRPr="00CA7EB6">
        <w:rPr>
          <w:color w:val="221F1F"/>
          <w:sz w:val="20"/>
          <w:lang w:val="tr-TR"/>
        </w:rPr>
        <w:lastRenderedPageBreak/>
        <w:t xml:space="preserve">Düzenleyici sistem veya </w:t>
      </w:r>
      <w:r w:rsidRPr="00CA7EB6">
        <w:rPr>
          <w:i/>
          <w:color w:val="221F1F"/>
          <w:sz w:val="20"/>
          <w:lang w:val="tr-TR"/>
        </w:rPr>
        <w:t xml:space="preserve">güvenlik sistemi gibi bir kontrol sistemi </w:t>
      </w:r>
      <w:r w:rsidRPr="00CA7EB6">
        <w:rPr>
          <w:color w:val="221F1F"/>
          <w:sz w:val="20"/>
          <w:lang w:val="tr-TR"/>
        </w:rPr>
        <w:t xml:space="preserve">için, uygulanacak kontrol önlemlerinin ve koşullarının sıkılığının, uygulanabilir olduğu ölçüde, bir </w:t>
      </w:r>
      <w:r w:rsidRPr="00CA7EB6">
        <w:rPr>
          <w:i/>
          <w:color w:val="221F1F"/>
          <w:sz w:val="20"/>
          <w:lang w:val="tr-TR"/>
        </w:rPr>
        <w:t xml:space="preserve">kontrol </w:t>
      </w:r>
      <w:r w:rsidRPr="00CA7EB6">
        <w:rPr>
          <w:color w:val="221F1F"/>
          <w:sz w:val="20"/>
          <w:lang w:val="tr-TR"/>
        </w:rPr>
        <w:t xml:space="preserve">kaybının olasılığı ve olası sonuçları ve bununla ilişkili </w:t>
      </w:r>
      <w:r w:rsidRPr="00CA7EB6">
        <w:rPr>
          <w:i/>
          <w:color w:val="221F1F"/>
          <w:sz w:val="20"/>
          <w:lang w:val="tr-TR"/>
        </w:rPr>
        <w:t xml:space="preserve">risk </w:t>
      </w:r>
      <w:r w:rsidRPr="00CA7EB6">
        <w:rPr>
          <w:color w:val="221F1F"/>
          <w:sz w:val="20"/>
          <w:lang w:val="tr-TR"/>
        </w:rPr>
        <w:t xml:space="preserve">düzeyi ile orantılı olduğu bir </w:t>
      </w:r>
      <w:r w:rsidRPr="00CA7EB6">
        <w:rPr>
          <w:i/>
          <w:color w:val="221F1F"/>
          <w:sz w:val="20"/>
          <w:lang w:val="tr-TR"/>
        </w:rPr>
        <w:t xml:space="preserve">süreç </w:t>
      </w:r>
      <w:r w:rsidRPr="00CA7EB6">
        <w:rPr>
          <w:color w:val="221F1F"/>
          <w:sz w:val="20"/>
          <w:lang w:val="tr-TR"/>
        </w:rPr>
        <w:t>veya</w:t>
      </w:r>
      <w:r w:rsidRPr="00CA7EB6">
        <w:rPr>
          <w:color w:val="221F1F"/>
          <w:spacing w:val="-6"/>
          <w:sz w:val="20"/>
          <w:lang w:val="tr-TR"/>
        </w:rPr>
        <w:t xml:space="preserve"> </w:t>
      </w:r>
      <w:r w:rsidRPr="00CA7EB6">
        <w:rPr>
          <w:color w:val="221F1F"/>
          <w:sz w:val="20"/>
          <w:lang w:val="tr-TR"/>
        </w:rPr>
        <w:t>yöntem.</w:t>
      </w:r>
    </w:p>
    <w:p w14:paraId="37C6E26C" w14:textId="77777777" w:rsidR="001657AC" w:rsidRPr="00CA7EB6" w:rsidRDefault="00000000">
      <w:pPr>
        <w:spacing w:line="252" w:lineRule="auto"/>
        <w:ind w:left="907" w:right="110" w:hanging="240"/>
        <w:jc w:val="both"/>
        <w:rPr>
          <w:sz w:val="18"/>
          <w:lang w:val="tr-TR"/>
        </w:rPr>
      </w:pP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color w:val="221F1F"/>
          <w:sz w:val="18"/>
          <w:lang w:val="tr-TR"/>
        </w:rPr>
        <w:t>Genel</w:t>
      </w:r>
      <w:r w:rsidRPr="00CA7EB6">
        <w:rPr>
          <w:color w:val="221F1F"/>
          <w:spacing w:val="-9"/>
          <w:sz w:val="18"/>
          <w:lang w:val="tr-TR"/>
        </w:rPr>
        <w:t xml:space="preserve"> </w:t>
      </w:r>
      <w:r w:rsidRPr="00CA7EB6">
        <w:rPr>
          <w:color w:val="221F1F"/>
          <w:sz w:val="18"/>
          <w:lang w:val="tr-TR"/>
        </w:rPr>
        <w:t>olarak</w:t>
      </w:r>
      <w:r w:rsidRPr="00CA7EB6">
        <w:rPr>
          <w:color w:val="221F1F"/>
          <w:spacing w:val="-10"/>
          <w:sz w:val="18"/>
          <w:lang w:val="tr-TR"/>
        </w:rPr>
        <w:t xml:space="preserve"> </w:t>
      </w:r>
      <w:r w:rsidRPr="00CA7EB6">
        <w:rPr>
          <w:i/>
          <w:color w:val="221F1F"/>
          <w:sz w:val="18"/>
          <w:lang w:val="tr-TR"/>
        </w:rPr>
        <w:t>kademeli</w:t>
      </w:r>
      <w:r w:rsidRPr="00CA7EB6">
        <w:rPr>
          <w:i/>
          <w:color w:val="221F1F"/>
          <w:spacing w:val="-10"/>
          <w:sz w:val="18"/>
          <w:lang w:val="tr-TR"/>
        </w:rPr>
        <w:t xml:space="preserve"> </w:t>
      </w:r>
      <w:r w:rsidRPr="00CA7EB6">
        <w:rPr>
          <w:i/>
          <w:color w:val="221F1F"/>
          <w:sz w:val="18"/>
          <w:lang w:val="tr-TR"/>
        </w:rPr>
        <w:t>bir</w:t>
      </w:r>
      <w:r w:rsidRPr="00CA7EB6">
        <w:rPr>
          <w:i/>
          <w:color w:val="221F1F"/>
          <w:spacing w:val="-12"/>
          <w:sz w:val="18"/>
          <w:lang w:val="tr-TR"/>
        </w:rPr>
        <w:t xml:space="preserve"> </w:t>
      </w:r>
      <w:r w:rsidRPr="00CA7EB6">
        <w:rPr>
          <w:i/>
          <w:color w:val="221F1F"/>
          <w:sz w:val="18"/>
          <w:lang w:val="tr-TR"/>
        </w:rPr>
        <w:t>yaklaşıma</w:t>
      </w:r>
      <w:r w:rsidRPr="00CA7EB6">
        <w:rPr>
          <w:i/>
          <w:color w:val="221F1F"/>
          <w:spacing w:val="-9"/>
          <w:sz w:val="18"/>
          <w:lang w:val="tr-TR"/>
        </w:rPr>
        <w:t xml:space="preserve"> </w:t>
      </w:r>
      <w:r w:rsidRPr="00CA7EB6">
        <w:rPr>
          <w:color w:val="221F1F"/>
          <w:sz w:val="18"/>
          <w:lang w:val="tr-TR"/>
        </w:rPr>
        <w:t>örnek</w:t>
      </w:r>
      <w:r w:rsidRPr="00CA7EB6">
        <w:rPr>
          <w:color w:val="221F1F"/>
          <w:spacing w:val="-10"/>
          <w:sz w:val="18"/>
          <w:lang w:val="tr-TR"/>
        </w:rPr>
        <w:t xml:space="preserve"> </w:t>
      </w:r>
      <w:r w:rsidRPr="00CA7EB6">
        <w:rPr>
          <w:color w:val="221F1F"/>
          <w:sz w:val="18"/>
          <w:lang w:val="tr-TR"/>
        </w:rPr>
        <w:t>olarak,</w:t>
      </w:r>
      <w:r w:rsidRPr="00CA7EB6">
        <w:rPr>
          <w:color w:val="221F1F"/>
          <w:spacing w:val="-10"/>
          <w:sz w:val="18"/>
          <w:lang w:val="tr-TR"/>
        </w:rPr>
        <w:t xml:space="preserve"> </w:t>
      </w:r>
      <w:r w:rsidRPr="00CA7EB6">
        <w:rPr>
          <w:i/>
          <w:color w:val="221F1F"/>
          <w:sz w:val="18"/>
          <w:lang w:val="tr-TR"/>
        </w:rPr>
        <w:t>gerekliliklerin</w:t>
      </w:r>
      <w:r w:rsidRPr="00CA7EB6">
        <w:rPr>
          <w:i/>
          <w:color w:val="221F1F"/>
          <w:spacing w:val="-9"/>
          <w:sz w:val="18"/>
          <w:lang w:val="tr-TR"/>
        </w:rPr>
        <w:t xml:space="preserve"> </w:t>
      </w:r>
      <w:r w:rsidRPr="00CA7EB6">
        <w:rPr>
          <w:color w:val="221F1F"/>
          <w:sz w:val="18"/>
          <w:lang w:val="tr-TR"/>
        </w:rPr>
        <w:t>uygulanma</w:t>
      </w:r>
      <w:r w:rsidRPr="00CA7EB6">
        <w:rPr>
          <w:color w:val="221F1F"/>
          <w:spacing w:val="-10"/>
          <w:sz w:val="18"/>
          <w:lang w:val="tr-TR"/>
        </w:rPr>
        <w:t xml:space="preserve"> </w:t>
      </w:r>
      <w:r w:rsidRPr="00CA7EB6">
        <w:rPr>
          <w:color w:val="221F1F"/>
          <w:sz w:val="18"/>
          <w:lang w:val="tr-TR"/>
        </w:rPr>
        <w:t xml:space="preserve">sıklığının koşullara, kullanılan düzenleyici sistemlere, kullanılan </w:t>
      </w:r>
      <w:r w:rsidRPr="00CA7EB6">
        <w:rPr>
          <w:i/>
          <w:color w:val="221F1F"/>
          <w:sz w:val="18"/>
          <w:lang w:val="tr-TR"/>
        </w:rPr>
        <w:t xml:space="preserve">yönetim sistemlerine </w:t>
      </w:r>
      <w:r w:rsidRPr="00CA7EB6">
        <w:rPr>
          <w:color w:val="221F1F"/>
          <w:sz w:val="18"/>
          <w:lang w:val="tr-TR"/>
        </w:rPr>
        <w:t>vb. göre değiştiği yapılandırılmış bir yöntem</w:t>
      </w:r>
      <w:r w:rsidRPr="00CA7EB6">
        <w:rPr>
          <w:color w:val="221F1F"/>
          <w:spacing w:val="-2"/>
          <w:sz w:val="18"/>
          <w:lang w:val="tr-TR"/>
        </w:rPr>
        <w:t xml:space="preserve"> </w:t>
      </w:r>
      <w:r w:rsidRPr="00CA7EB6">
        <w:rPr>
          <w:color w:val="221F1F"/>
          <w:sz w:val="18"/>
          <w:lang w:val="tr-TR"/>
        </w:rPr>
        <w:t>verilebilir.</w:t>
      </w:r>
    </w:p>
    <w:p w14:paraId="63E909D2" w14:textId="77777777" w:rsidR="001657AC" w:rsidRPr="00CA7EB6" w:rsidRDefault="00000000">
      <w:pPr>
        <w:pStyle w:val="BodyText"/>
        <w:ind w:left="667"/>
        <w:jc w:val="both"/>
        <w:rPr>
          <w:lang w:val="tr-TR"/>
        </w:rPr>
      </w:pPr>
      <w:r w:rsidRPr="00CA7EB6">
        <w:rPr>
          <w:rFonts w:ascii="Arial" w:hAnsi="Arial"/>
          <w:color w:val="3054A6"/>
          <w:sz w:val="19"/>
          <w:lang w:val="tr-TR"/>
        </w:rPr>
        <w:t xml:space="preserve">® </w:t>
      </w:r>
      <w:r w:rsidRPr="00CA7EB6">
        <w:rPr>
          <w:color w:val="221F1F"/>
          <w:lang w:val="tr-TR"/>
        </w:rPr>
        <w:t>Örneğin, bir yöntemde</w:t>
      </w:r>
    </w:p>
    <w:p w14:paraId="7E2AAD27" w14:textId="77777777" w:rsidR="001657AC" w:rsidRPr="00CA7EB6" w:rsidRDefault="001657AC">
      <w:pPr>
        <w:pStyle w:val="BodyText"/>
        <w:spacing w:before="1"/>
        <w:rPr>
          <w:sz w:val="19"/>
          <w:lang w:val="tr-TR"/>
        </w:rPr>
      </w:pPr>
    </w:p>
    <w:p w14:paraId="4641B8A3" w14:textId="77777777" w:rsidR="001657AC" w:rsidRPr="00CA7EB6" w:rsidRDefault="00000000">
      <w:pPr>
        <w:pStyle w:val="ListParagraph"/>
        <w:numPr>
          <w:ilvl w:val="1"/>
          <w:numId w:val="57"/>
        </w:numPr>
        <w:tabs>
          <w:tab w:val="left" w:pos="1268"/>
        </w:tabs>
        <w:ind w:hanging="341"/>
        <w:rPr>
          <w:sz w:val="18"/>
          <w:lang w:val="tr-TR"/>
        </w:rPr>
      </w:pPr>
      <w:r w:rsidRPr="00CA7EB6">
        <w:rPr>
          <w:color w:val="221F1F"/>
          <w:sz w:val="18"/>
          <w:lang w:val="tr-TR"/>
        </w:rPr>
        <w:t>Bir ürün veya hizmetin önemi ve karmaşıklığı</w:t>
      </w:r>
      <w:r w:rsidRPr="00CA7EB6">
        <w:rPr>
          <w:color w:val="221F1F"/>
          <w:spacing w:val="-6"/>
          <w:sz w:val="18"/>
          <w:lang w:val="tr-TR"/>
        </w:rPr>
        <w:t xml:space="preserve"> </w:t>
      </w:r>
      <w:r w:rsidRPr="00CA7EB6">
        <w:rPr>
          <w:color w:val="221F1F"/>
          <w:sz w:val="18"/>
          <w:lang w:val="tr-TR"/>
        </w:rPr>
        <w:t>belirlenir;</w:t>
      </w:r>
    </w:p>
    <w:p w14:paraId="62552EA3" w14:textId="77777777" w:rsidR="001657AC" w:rsidRPr="00CA7EB6" w:rsidRDefault="00000000">
      <w:pPr>
        <w:pStyle w:val="ListParagraph"/>
        <w:numPr>
          <w:ilvl w:val="1"/>
          <w:numId w:val="57"/>
        </w:numPr>
        <w:tabs>
          <w:tab w:val="left" w:pos="1268"/>
        </w:tabs>
        <w:spacing w:before="15" w:line="256" w:lineRule="auto"/>
        <w:ind w:right="111"/>
        <w:rPr>
          <w:sz w:val="18"/>
          <w:lang w:val="tr-TR"/>
        </w:rPr>
      </w:pPr>
      <w:r w:rsidRPr="00CA7EB6">
        <w:rPr>
          <w:color w:val="221F1F"/>
          <w:sz w:val="18"/>
          <w:lang w:val="tr-TR"/>
        </w:rPr>
        <w:t xml:space="preserve">Ürün veya hizmetin sağlık, </w:t>
      </w:r>
      <w:r w:rsidRPr="00CA7EB6">
        <w:rPr>
          <w:i/>
          <w:color w:val="221F1F"/>
          <w:sz w:val="18"/>
          <w:lang w:val="tr-TR"/>
        </w:rPr>
        <w:t xml:space="preserve">emniyet, güvenlik, çevre, </w:t>
      </w:r>
      <w:r w:rsidRPr="00CA7EB6">
        <w:rPr>
          <w:color w:val="221F1F"/>
          <w:sz w:val="18"/>
          <w:lang w:val="tr-TR"/>
        </w:rPr>
        <w:t>kalite ve kuruluşun hedeflerine ulaşması üzerindeki potansiyel etkileri</w:t>
      </w:r>
      <w:r w:rsidRPr="00CA7EB6">
        <w:rPr>
          <w:color w:val="221F1F"/>
          <w:spacing w:val="-5"/>
          <w:sz w:val="18"/>
          <w:lang w:val="tr-TR"/>
        </w:rPr>
        <w:t xml:space="preserve"> </w:t>
      </w:r>
      <w:r w:rsidRPr="00CA7EB6">
        <w:rPr>
          <w:color w:val="221F1F"/>
          <w:sz w:val="18"/>
          <w:lang w:val="tr-TR"/>
        </w:rPr>
        <w:t>belirlenir;</w:t>
      </w:r>
    </w:p>
    <w:p w14:paraId="78EB12DB" w14:textId="77777777" w:rsidR="001657AC" w:rsidRPr="00CA7EB6" w:rsidRDefault="00000000">
      <w:pPr>
        <w:pStyle w:val="ListParagraph"/>
        <w:numPr>
          <w:ilvl w:val="1"/>
          <w:numId w:val="57"/>
        </w:numPr>
        <w:tabs>
          <w:tab w:val="left" w:pos="1268"/>
        </w:tabs>
        <w:spacing w:line="256" w:lineRule="auto"/>
        <w:ind w:right="111"/>
        <w:rPr>
          <w:sz w:val="18"/>
          <w:lang w:val="tr-TR"/>
        </w:rPr>
      </w:pPr>
      <w:r w:rsidRPr="00CA7EB6">
        <w:rPr>
          <w:color w:val="221F1F"/>
          <w:sz w:val="18"/>
          <w:lang w:val="tr-TR"/>
        </w:rPr>
        <w:t>Bir ürünün arızalanması veya bir hizmetin yanlış yürütülmesi durumunda ortaya çıkacak sonuçlar dikkate</w:t>
      </w:r>
      <w:r w:rsidRPr="00CA7EB6">
        <w:rPr>
          <w:color w:val="221F1F"/>
          <w:spacing w:val="-4"/>
          <w:sz w:val="18"/>
          <w:lang w:val="tr-TR"/>
        </w:rPr>
        <w:t xml:space="preserve"> </w:t>
      </w:r>
      <w:r w:rsidRPr="00CA7EB6">
        <w:rPr>
          <w:color w:val="221F1F"/>
          <w:sz w:val="18"/>
          <w:lang w:val="tr-TR"/>
        </w:rPr>
        <w:t>alınır.</w:t>
      </w:r>
    </w:p>
    <w:p w14:paraId="6D3F4E1F" w14:textId="77777777" w:rsidR="001657AC" w:rsidRPr="00CA7EB6" w:rsidRDefault="001657AC">
      <w:pPr>
        <w:pStyle w:val="BodyText"/>
        <w:spacing w:before="1"/>
        <w:rPr>
          <w:sz w:val="19"/>
          <w:lang w:val="tr-TR"/>
        </w:rPr>
      </w:pPr>
    </w:p>
    <w:p w14:paraId="30A4F120" w14:textId="77777777" w:rsidR="001657AC" w:rsidRPr="00CA7EB6" w:rsidRDefault="00000000">
      <w:pPr>
        <w:spacing w:line="252" w:lineRule="auto"/>
        <w:ind w:left="907" w:right="110"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Kademeli </w:t>
      </w:r>
      <w:r w:rsidRPr="00CA7EB6">
        <w:rPr>
          <w:color w:val="221F1F"/>
          <w:sz w:val="18"/>
          <w:lang w:val="tr-TR"/>
        </w:rPr>
        <w:t xml:space="preserve">bir </w:t>
      </w:r>
      <w:r w:rsidRPr="00CA7EB6">
        <w:rPr>
          <w:i/>
          <w:color w:val="221F1F"/>
          <w:sz w:val="18"/>
          <w:lang w:val="tr-TR"/>
        </w:rPr>
        <w:t xml:space="preserve">yaklaşımın </w:t>
      </w:r>
      <w:r w:rsidRPr="00CA7EB6">
        <w:rPr>
          <w:color w:val="221F1F"/>
          <w:sz w:val="18"/>
          <w:lang w:val="tr-TR"/>
        </w:rPr>
        <w:t xml:space="preserve">kullanılması, gerekli </w:t>
      </w:r>
      <w:r w:rsidRPr="00CA7EB6">
        <w:rPr>
          <w:i/>
          <w:color w:val="221F1F"/>
          <w:sz w:val="18"/>
          <w:lang w:val="tr-TR"/>
        </w:rPr>
        <w:t xml:space="preserve">analiz, </w:t>
      </w:r>
      <w:r w:rsidRPr="00CA7EB6">
        <w:rPr>
          <w:color w:val="221F1F"/>
          <w:sz w:val="18"/>
          <w:lang w:val="tr-TR"/>
        </w:rPr>
        <w:t xml:space="preserve">dokümantasyon ve eylem seviyelerinin, örneğin radyolojik </w:t>
      </w:r>
      <w:r w:rsidRPr="00CA7EB6">
        <w:rPr>
          <w:i/>
          <w:color w:val="221F1F"/>
          <w:sz w:val="18"/>
          <w:lang w:val="tr-TR"/>
        </w:rPr>
        <w:t xml:space="preserve">tehlikelerin ve </w:t>
      </w:r>
      <w:r w:rsidRPr="00CA7EB6">
        <w:rPr>
          <w:color w:val="221F1F"/>
          <w:sz w:val="18"/>
          <w:lang w:val="tr-TR"/>
        </w:rPr>
        <w:t xml:space="preserve">radyolojik olmayan </w:t>
      </w:r>
      <w:r w:rsidRPr="00CA7EB6">
        <w:rPr>
          <w:i/>
          <w:color w:val="221F1F"/>
          <w:sz w:val="18"/>
          <w:lang w:val="tr-TR"/>
        </w:rPr>
        <w:t xml:space="preserve">tehlikelerin </w:t>
      </w:r>
      <w:r w:rsidRPr="00CA7EB6">
        <w:rPr>
          <w:color w:val="221F1F"/>
          <w:sz w:val="18"/>
          <w:lang w:val="tr-TR"/>
        </w:rPr>
        <w:t xml:space="preserve">büyüklükleri, bir </w:t>
      </w:r>
      <w:r w:rsidRPr="00CA7EB6">
        <w:rPr>
          <w:i/>
          <w:color w:val="221F1F"/>
          <w:sz w:val="18"/>
          <w:lang w:val="tr-TR"/>
        </w:rPr>
        <w:t xml:space="preserve">tesisin </w:t>
      </w:r>
      <w:r w:rsidRPr="00CA7EB6">
        <w:rPr>
          <w:color w:val="221F1F"/>
          <w:sz w:val="18"/>
          <w:lang w:val="tr-TR"/>
        </w:rPr>
        <w:t xml:space="preserve">doğası ve belirli özellikleri ve bir </w:t>
      </w:r>
      <w:r w:rsidRPr="00CA7EB6">
        <w:rPr>
          <w:i/>
          <w:color w:val="221F1F"/>
          <w:sz w:val="18"/>
          <w:lang w:val="tr-TR"/>
        </w:rPr>
        <w:t xml:space="preserve">tesisin yaşam süresindeki </w:t>
      </w:r>
      <w:r w:rsidRPr="00CA7EB6">
        <w:rPr>
          <w:color w:val="221F1F"/>
          <w:sz w:val="18"/>
          <w:lang w:val="tr-TR"/>
        </w:rPr>
        <w:t>aşama ile orantılı olmasını sağlamayı amaçlamaktadır.</w:t>
      </w:r>
    </w:p>
    <w:p w14:paraId="42C327D3" w14:textId="77777777" w:rsidR="001657AC" w:rsidRPr="00CA7EB6" w:rsidRDefault="001657AC">
      <w:pPr>
        <w:pStyle w:val="BodyText"/>
        <w:spacing w:before="2"/>
        <w:rPr>
          <w:sz w:val="19"/>
          <w:lang w:val="tr-TR"/>
        </w:rPr>
      </w:pPr>
    </w:p>
    <w:p w14:paraId="53DBA344" w14:textId="77777777" w:rsidR="001657AC" w:rsidRPr="00CA7EB6" w:rsidRDefault="00000000">
      <w:pPr>
        <w:pStyle w:val="ListParagraph"/>
        <w:numPr>
          <w:ilvl w:val="0"/>
          <w:numId w:val="57"/>
        </w:numPr>
        <w:tabs>
          <w:tab w:val="left" w:pos="962"/>
        </w:tabs>
        <w:ind w:left="961" w:hanging="295"/>
        <w:rPr>
          <w:i/>
          <w:sz w:val="20"/>
          <w:lang w:val="tr-TR"/>
        </w:rPr>
      </w:pPr>
      <w:r w:rsidRPr="00CA7EB6">
        <w:rPr>
          <w:i/>
          <w:color w:val="221F1F"/>
          <w:sz w:val="20"/>
          <w:lang w:val="tr-TR"/>
        </w:rPr>
        <w:t xml:space="preserve">Tesislerin ve faaliyetlerin </w:t>
      </w:r>
      <w:r w:rsidRPr="00CA7EB6">
        <w:rPr>
          <w:color w:val="221F1F"/>
          <w:sz w:val="20"/>
          <w:lang w:val="tr-TR"/>
        </w:rPr>
        <w:t xml:space="preserve">veya </w:t>
      </w:r>
      <w:r w:rsidRPr="00CA7EB6">
        <w:rPr>
          <w:i/>
          <w:color w:val="221F1F"/>
          <w:sz w:val="20"/>
          <w:lang w:val="tr-TR"/>
        </w:rPr>
        <w:t xml:space="preserve">kaynağın </w:t>
      </w:r>
      <w:r w:rsidRPr="00CA7EB6">
        <w:rPr>
          <w:color w:val="221F1F"/>
          <w:sz w:val="20"/>
          <w:lang w:val="tr-TR"/>
        </w:rPr>
        <w:t>özellikleri ve</w:t>
      </w:r>
      <w:r w:rsidRPr="00CA7EB6">
        <w:rPr>
          <w:color w:val="221F1F"/>
          <w:spacing w:val="-3"/>
          <w:sz w:val="20"/>
          <w:lang w:val="tr-TR"/>
        </w:rPr>
        <w:t xml:space="preserve"> </w:t>
      </w:r>
      <w:r w:rsidRPr="00CA7EB6">
        <w:rPr>
          <w:i/>
          <w:color w:val="221F1F"/>
          <w:sz w:val="20"/>
          <w:lang w:val="tr-TR"/>
        </w:rPr>
        <w:t>maruziyetlerin</w:t>
      </w:r>
    </w:p>
    <w:p w14:paraId="2C134AD6" w14:textId="77777777" w:rsidR="001657AC" w:rsidRPr="00CA7EB6" w:rsidRDefault="00000000">
      <w:pPr>
        <w:spacing w:before="34"/>
        <w:ind w:left="147"/>
        <w:rPr>
          <w:sz w:val="20"/>
          <w:lang w:val="tr-TR"/>
        </w:rPr>
      </w:pPr>
      <w:r w:rsidRPr="00CA7EB6">
        <w:rPr>
          <w:color w:val="221F1F"/>
          <w:sz w:val="20"/>
          <w:lang w:val="tr-TR"/>
        </w:rPr>
        <w:t xml:space="preserve">büyüklüğü ve olasılığı ile orantılı bir </w:t>
      </w:r>
      <w:r w:rsidRPr="00CA7EB6">
        <w:rPr>
          <w:i/>
          <w:color w:val="221F1F"/>
          <w:sz w:val="20"/>
          <w:lang w:val="tr-TR"/>
        </w:rPr>
        <w:t xml:space="preserve">güvenlik gereklilikleri </w:t>
      </w:r>
      <w:r w:rsidRPr="00CA7EB6">
        <w:rPr>
          <w:color w:val="221F1F"/>
          <w:sz w:val="20"/>
          <w:lang w:val="tr-TR"/>
        </w:rPr>
        <w:t>uygulaması.</w:t>
      </w:r>
    </w:p>
    <w:p w14:paraId="7B2AB321" w14:textId="77777777" w:rsidR="001657AC" w:rsidRPr="00CA7EB6" w:rsidRDefault="001657AC">
      <w:pPr>
        <w:pStyle w:val="BodyText"/>
        <w:spacing w:before="2"/>
        <w:rPr>
          <w:sz w:val="22"/>
          <w:lang w:val="tr-TR"/>
        </w:rPr>
      </w:pPr>
    </w:p>
    <w:p w14:paraId="3026EC74" w14:textId="77777777" w:rsidR="001657AC" w:rsidRPr="00CA7EB6" w:rsidRDefault="00000000">
      <w:pPr>
        <w:ind w:left="667"/>
        <w:jc w:val="both"/>
        <w:rPr>
          <w:i/>
          <w:sz w:val="20"/>
          <w:lang w:val="tr-TR"/>
        </w:rPr>
      </w:pPr>
      <w:r w:rsidRPr="00CA7EB6">
        <w:rPr>
          <w:color w:val="221F1F"/>
          <w:sz w:val="20"/>
          <w:lang w:val="tr-TR"/>
        </w:rPr>
        <w:t xml:space="preserve">Ayrıca bkz. </w:t>
      </w:r>
      <w:r w:rsidRPr="00CA7EB6">
        <w:rPr>
          <w:i/>
          <w:color w:val="221F1F"/>
          <w:sz w:val="20"/>
          <w:lang w:val="tr-TR"/>
        </w:rPr>
        <w:t>hariç tutma</w:t>
      </w:r>
      <w:r w:rsidRPr="00CA7EB6">
        <w:rPr>
          <w:color w:val="221F1F"/>
          <w:sz w:val="20"/>
          <w:lang w:val="tr-TR"/>
        </w:rPr>
        <w:t xml:space="preserve">, </w:t>
      </w:r>
      <w:r w:rsidRPr="00CA7EB6">
        <w:rPr>
          <w:i/>
          <w:color w:val="221F1F"/>
          <w:sz w:val="20"/>
          <w:lang w:val="tr-TR"/>
        </w:rPr>
        <w:t>muafiyet</w:t>
      </w:r>
      <w:r w:rsidRPr="00CA7EB6">
        <w:rPr>
          <w:color w:val="221F1F"/>
          <w:sz w:val="20"/>
          <w:lang w:val="tr-TR"/>
        </w:rPr>
        <w:t xml:space="preserve">, </w:t>
      </w:r>
      <w:r w:rsidRPr="00CA7EB6">
        <w:rPr>
          <w:i/>
          <w:color w:val="221F1F"/>
          <w:sz w:val="20"/>
          <w:lang w:val="tr-TR"/>
        </w:rPr>
        <w:t xml:space="preserve">izin </w:t>
      </w:r>
      <w:r w:rsidRPr="00CA7EB6">
        <w:rPr>
          <w:color w:val="221F1F"/>
          <w:sz w:val="20"/>
          <w:lang w:val="tr-TR"/>
        </w:rPr>
        <w:t xml:space="preserve">ve </w:t>
      </w:r>
      <w:r w:rsidRPr="00CA7EB6">
        <w:rPr>
          <w:i/>
          <w:color w:val="221F1F"/>
          <w:sz w:val="20"/>
          <w:lang w:val="tr-TR"/>
        </w:rPr>
        <w:t>optimizasyon.</w:t>
      </w:r>
    </w:p>
    <w:p w14:paraId="6049F488" w14:textId="77777777" w:rsidR="001657AC" w:rsidRPr="00CA7EB6" w:rsidRDefault="001657AC">
      <w:pPr>
        <w:pStyle w:val="BodyText"/>
        <w:spacing w:before="8"/>
        <w:rPr>
          <w:i/>
          <w:sz w:val="21"/>
          <w:lang w:val="tr-TR"/>
        </w:rPr>
      </w:pPr>
    </w:p>
    <w:p w14:paraId="1036EFCF" w14:textId="528BDE7A" w:rsidR="001657AC" w:rsidRPr="00CA7EB6" w:rsidRDefault="00E95084">
      <w:pPr>
        <w:pStyle w:val="Heading5"/>
        <w:ind w:left="147"/>
        <w:rPr>
          <w:lang w:val="tr-TR"/>
        </w:rPr>
      </w:pPr>
      <w:bookmarkStart w:id="332" w:name="gri_(Gy)"/>
      <w:bookmarkEnd w:id="332"/>
      <w:r>
        <w:rPr>
          <w:color w:val="221F1F"/>
          <w:lang w:val="tr-TR"/>
        </w:rPr>
        <w:t>gray</w:t>
      </w:r>
      <w:r w:rsidRPr="00CA7EB6">
        <w:rPr>
          <w:color w:val="221F1F"/>
          <w:lang w:val="tr-TR"/>
        </w:rPr>
        <w:t xml:space="preserve"> (Gy)</w:t>
      </w:r>
    </w:p>
    <w:p w14:paraId="269A88FB" w14:textId="77777777" w:rsidR="001657AC" w:rsidRPr="00CA7EB6" w:rsidRDefault="001657AC">
      <w:pPr>
        <w:pStyle w:val="BodyText"/>
        <w:spacing w:before="9"/>
        <w:rPr>
          <w:b/>
          <w:sz w:val="21"/>
          <w:lang w:val="tr-TR"/>
        </w:rPr>
      </w:pPr>
    </w:p>
    <w:p w14:paraId="1185C22E" w14:textId="77777777" w:rsidR="001657AC" w:rsidRPr="00CA7EB6" w:rsidRDefault="00000000">
      <w:pPr>
        <w:ind w:left="667"/>
        <w:jc w:val="both"/>
        <w:rPr>
          <w:sz w:val="20"/>
          <w:lang w:val="tr-TR"/>
        </w:rPr>
      </w:pPr>
      <w:r w:rsidRPr="00CA7EB6">
        <w:rPr>
          <w:color w:val="221F1F"/>
          <w:sz w:val="20"/>
          <w:lang w:val="tr-TR"/>
        </w:rPr>
        <w:t xml:space="preserve">SI </w:t>
      </w:r>
      <w:r w:rsidRPr="00CA7EB6">
        <w:rPr>
          <w:i/>
          <w:color w:val="221F1F"/>
          <w:sz w:val="20"/>
          <w:lang w:val="tr-TR"/>
        </w:rPr>
        <w:t xml:space="preserve">kerma </w:t>
      </w:r>
      <w:r w:rsidRPr="00CA7EB6">
        <w:rPr>
          <w:color w:val="221F1F"/>
          <w:sz w:val="20"/>
          <w:lang w:val="tr-TR"/>
        </w:rPr>
        <w:t xml:space="preserve">ve </w:t>
      </w:r>
      <w:r w:rsidRPr="00CA7EB6">
        <w:rPr>
          <w:i/>
          <w:color w:val="221F1F"/>
          <w:sz w:val="20"/>
          <w:lang w:val="tr-TR"/>
        </w:rPr>
        <w:t xml:space="preserve">emilen doz </w:t>
      </w:r>
      <w:r w:rsidRPr="00CA7EB6">
        <w:rPr>
          <w:color w:val="221F1F"/>
          <w:sz w:val="20"/>
          <w:lang w:val="tr-TR"/>
        </w:rPr>
        <w:t>birimi, 1 J/kg'a eşittir.</w:t>
      </w:r>
    </w:p>
    <w:p w14:paraId="53770CA4" w14:textId="77777777" w:rsidR="001657AC" w:rsidRPr="00CA7EB6" w:rsidRDefault="001657AC">
      <w:pPr>
        <w:pStyle w:val="BodyText"/>
        <w:spacing w:before="7"/>
        <w:rPr>
          <w:sz w:val="21"/>
          <w:lang w:val="tr-TR"/>
        </w:rPr>
      </w:pPr>
    </w:p>
    <w:p w14:paraId="192CD6AF" w14:textId="77777777" w:rsidR="001657AC" w:rsidRPr="00CA7EB6" w:rsidRDefault="00000000">
      <w:pPr>
        <w:pStyle w:val="Heading5"/>
        <w:ind w:left="148"/>
        <w:rPr>
          <w:lang w:val="tr-TR"/>
        </w:rPr>
      </w:pPr>
      <w:bookmarkStart w:id="333" w:name="zemin_parlaklığı"/>
      <w:bookmarkEnd w:id="333"/>
      <w:r w:rsidRPr="00CA7EB6">
        <w:rPr>
          <w:color w:val="221F1F"/>
          <w:lang w:val="tr-TR"/>
        </w:rPr>
        <w:t>zemin parlaklığı</w:t>
      </w:r>
    </w:p>
    <w:p w14:paraId="6834A8A6" w14:textId="77777777" w:rsidR="001657AC" w:rsidRPr="00CA7EB6" w:rsidRDefault="001657AC">
      <w:pPr>
        <w:pStyle w:val="BodyText"/>
        <w:rPr>
          <w:b/>
          <w:sz w:val="21"/>
          <w:lang w:val="tr-TR"/>
        </w:rPr>
      </w:pPr>
    </w:p>
    <w:p w14:paraId="4736E788" w14:textId="77777777" w:rsidR="001657AC" w:rsidRPr="00CA7EB6" w:rsidRDefault="00000000">
      <w:pPr>
        <w:pStyle w:val="Heading7"/>
        <w:spacing w:line="229" w:lineRule="exact"/>
        <w:ind w:left="667"/>
        <w:rPr>
          <w:i/>
          <w:lang w:val="tr-TR"/>
        </w:rPr>
      </w:pPr>
      <w:r w:rsidRPr="00CA7EB6">
        <w:rPr>
          <w:color w:val="221F1F"/>
          <w:lang w:val="tr-TR"/>
        </w:rPr>
        <w:t xml:space="preserve">Yerde biriken radyonüklidlerden kaynaklanan gama </w:t>
      </w:r>
      <w:r w:rsidRPr="00CA7EB6">
        <w:rPr>
          <w:i/>
          <w:color w:val="221F1F"/>
          <w:lang w:val="tr-TR"/>
        </w:rPr>
        <w:t>radyasyonu.</w:t>
      </w:r>
    </w:p>
    <w:p w14:paraId="205D3695" w14:textId="77777777" w:rsidR="001657AC" w:rsidRPr="00CA7EB6" w:rsidRDefault="00000000">
      <w:pPr>
        <w:spacing w:line="218" w:lineRule="exact"/>
        <w:ind w:left="667"/>
        <w:rPr>
          <w:i/>
          <w:sz w:val="18"/>
          <w:lang w:val="tr-TR"/>
        </w:rPr>
      </w:pPr>
      <w:r w:rsidRPr="00CA7EB6">
        <w:rPr>
          <w:rFonts w:ascii="Arial" w:hAnsi="Arial"/>
          <w:color w:val="3054A6"/>
          <w:sz w:val="19"/>
          <w:lang w:val="tr-TR"/>
        </w:rPr>
        <w:t xml:space="preserve">® </w:t>
      </w:r>
      <w:r w:rsidRPr="00CA7EB6">
        <w:rPr>
          <w:i/>
          <w:color w:val="221F1F"/>
          <w:sz w:val="18"/>
          <w:lang w:val="tr-TR"/>
        </w:rPr>
        <w:t xml:space="preserve">Zemin parlaklığı, </w:t>
      </w:r>
      <w:r w:rsidRPr="00CA7EB6">
        <w:rPr>
          <w:color w:val="221F1F"/>
          <w:sz w:val="18"/>
          <w:lang w:val="tr-TR"/>
        </w:rPr>
        <w:t xml:space="preserve">esas olarak - ama sadece değil - gama </w:t>
      </w:r>
      <w:r w:rsidRPr="00CA7EB6">
        <w:rPr>
          <w:i/>
          <w:color w:val="221F1F"/>
          <w:sz w:val="18"/>
          <w:lang w:val="tr-TR"/>
        </w:rPr>
        <w:t>radyasyonuna harici maruziyet</w:t>
      </w:r>
    </w:p>
    <w:p w14:paraId="3303B45E" w14:textId="77777777" w:rsidR="001657AC" w:rsidRPr="00CA7EB6" w:rsidRDefault="00000000">
      <w:pPr>
        <w:pStyle w:val="BodyText"/>
        <w:spacing w:before="1" w:line="206" w:lineRule="exact"/>
        <w:ind w:left="907"/>
        <w:rPr>
          <w:lang w:val="tr-TR"/>
        </w:rPr>
      </w:pPr>
      <w:r w:rsidRPr="00CA7EB6">
        <w:rPr>
          <w:color w:val="221F1F"/>
          <w:lang w:val="tr-TR"/>
        </w:rPr>
        <w:t xml:space="preserve">için bir maruziyet </w:t>
      </w:r>
      <w:r w:rsidRPr="00CA7EB6">
        <w:rPr>
          <w:i/>
          <w:color w:val="221F1F"/>
          <w:lang w:val="tr-TR"/>
        </w:rPr>
        <w:t xml:space="preserve">yolu </w:t>
      </w:r>
      <w:r w:rsidRPr="00CA7EB6">
        <w:rPr>
          <w:color w:val="221F1F"/>
          <w:lang w:val="tr-TR"/>
        </w:rPr>
        <w:t>olarak endişe kaynağıdır.</w:t>
      </w:r>
    </w:p>
    <w:p w14:paraId="302B4381" w14:textId="77777777" w:rsidR="001657AC" w:rsidRPr="00CA7EB6" w:rsidRDefault="00000000">
      <w:pPr>
        <w:ind w:left="907" w:hanging="240"/>
        <w:rPr>
          <w:sz w:val="18"/>
          <w:lang w:val="tr-TR"/>
        </w:rPr>
      </w:pPr>
      <w:r w:rsidRPr="00CA7EB6">
        <w:rPr>
          <w:rFonts w:ascii="Arial" w:hAnsi="Arial"/>
          <w:color w:val="3054A6"/>
          <w:sz w:val="19"/>
          <w:lang w:val="tr-TR"/>
        </w:rPr>
        <w:t xml:space="preserve">® </w:t>
      </w:r>
      <w:r w:rsidRPr="00CA7EB6">
        <w:rPr>
          <w:i/>
          <w:color w:val="221F1F"/>
          <w:sz w:val="18"/>
          <w:lang w:val="tr-TR"/>
        </w:rPr>
        <w:t xml:space="preserve">Zemin parlaklığı, zemine gelen </w:t>
      </w:r>
      <w:r w:rsidRPr="00CA7EB6">
        <w:rPr>
          <w:color w:val="221F1F"/>
          <w:sz w:val="18"/>
          <w:lang w:val="tr-TR"/>
        </w:rPr>
        <w:t xml:space="preserve">ve zeminden geri yansıyan </w:t>
      </w:r>
      <w:r w:rsidRPr="00CA7EB6">
        <w:rPr>
          <w:i/>
          <w:color w:val="221F1F"/>
          <w:sz w:val="18"/>
          <w:lang w:val="tr-TR"/>
        </w:rPr>
        <w:t xml:space="preserve">radyasyon </w:t>
      </w:r>
      <w:r w:rsidRPr="00CA7EB6">
        <w:rPr>
          <w:color w:val="221F1F"/>
          <w:sz w:val="18"/>
          <w:lang w:val="tr-TR"/>
        </w:rPr>
        <w:t>anlamında da kullanılabilir.</w:t>
      </w:r>
    </w:p>
    <w:p w14:paraId="06C97F0A" w14:textId="77777777" w:rsidR="001657AC" w:rsidRPr="00CA7EB6" w:rsidRDefault="001657AC">
      <w:pPr>
        <w:pStyle w:val="BodyText"/>
        <w:spacing w:before="2"/>
        <w:rPr>
          <w:sz w:val="19"/>
          <w:lang w:val="tr-TR"/>
        </w:rPr>
      </w:pPr>
    </w:p>
    <w:p w14:paraId="7B1B4792" w14:textId="77777777" w:rsidR="001657AC" w:rsidRPr="00CA7EB6" w:rsidRDefault="00000000">
      <w:pPr>
        <w:ind w:left="667"/>
        <w:jc w:val="both"/>
        <w:rPr>
          <w:i/>
          <w:sz w:val="20"/>
          <w:lang w:val="tr-TR"/>
        </w:rPr>
      </w:pPr>
      <w:r w:rsidRPr="00CA7EB6">
        <w:rPr>
          <w:color w:val="221F1F"/>
          <w:sz w:val="20"/>
          <w:lang w:val="tr-TR"/>
        </w:rPr>
        <w:t xml:space="preserve">Ayrıca bkz. </w:t>
      </w:r>
      <w:r w:rsidRPr="00CA7EB6">
        <w:rPr>
          <w:i/>
          <w:color w:val="221F1F"/>
          <w:sz w:val="20"/>
          <w:lang w:val="tr-TR"/>
        </w:rPr>
        <w:t>bulut parlaklığı.</w:t>
      </w:r>
    </w:p>
    <w:p w14:paraId="60959AEE" w14:textId="77777777" w:rsidR="001657AC" w:rsidRPr="00CA7EB6" w:rsidRDefault="001657AC">
      <w:pPr>
        <w:pStyle w:val="BodyText"/>
        <w:spacing w:before="10"/>
        <w:rPr>
          <w:i/>
          <w:sz w:val="20"/>
          <w:lang w:val="tr-TR"/>
        </w:rPr>
      </w:pPr>
    </w:p>
    <w:p w14:paraId="66659611" w14:textId="77777777" w:rsidR="001657AC" w:rsidRPr="00CA7EB6" w:rsidRDefault="00000000">
      <w:pPr>
        <w:pStyle w:val="Heading5"/>
        <w:ind w:left="147"/>
        <w:rPr>
          <w:lang w:val="tr-TR"/>
        </w:rPr>
      </w:pPr>
      <w:bookmarkStart w:id="334" w:name="rehberli̇k_sevi̇yesi̇"/>
      <w:bookmarkEnd w:id="334"/>
      <w:r w:rsidRPr="00CA7EB6">
        <w:rPr>
          <w:color w:val="221F1F"/>
          <w:lang w:val="tr-TR"/>
        </w:rPr>
        <w:t>rehberlı</w:t>
      </w:r>
      <w:r w:rsidRPr="00CA7EB6">
        <w:rPr>
          <w:color w:val="221F1F"/>
          <w:position w:val="1"/>
          <w:lang w:val="tr-TR"/>
        </w:rPr>
        <w:t>̇</w:t>
      </w:r>
      <w:r w:rsidRPr="00CA7EB6">
        <w:rPr>
          <w:color w:val="221F1F"/>
          <w:lang w:val="tr-TR"/>
        </w:rPr>
        <w:t>k sevı</w:t>
      </w:r>
      <w:r w:rsidRPr="00CA7EB6">
        <w:rPr>
          <w:color w:val="221F1F"/>
          <w:position w:val="1"/>
          <w:lang w:val="tr-TR"/>
        </w:rPr>
        <w:t>̇</w:t>
      </w:r>
      <w:r w:rsidRPr="00CA7EB6">
        <w:rPr>
          <w:color w:val="221F1F"/>
          <w:lang w:val="tr-TR"/>
        </w:rPr>
        <w:t>yesı</w:t>
      </w:r>
    </w:p>
    <w:p w14:paraId="623B02CF" w14:textId="77777777" w:rsidR="001657AC" w:rsidRPr="00CA7EB6" w:rsidRDefault="001657AC">
      <w:pPr>
        <w:pStyle w:val="BodyText"/>
        <w:spacing w:before="8"/>
        <w:rPr>
          <w:b/>
          <w:sz w:val="13"/>
          <w:lang w:val="tr-TR"/>
        </w:rPr>
      </w:pPr>
    </w:p>
    <w:p w14:paraId="5D3B0C1E" w14:textId="25790AEC" w:rsidR="001657AC" w:rsidRPr="00CA7EB6" w:rsidRDefault="00000000" w:rsidP="00337065">
      <w:pPr>
        <w:spacing w:before="92"/>
        <w:ind w:left="648"/>
        <w:rPr>
          <w:b/>
          <w:sz w:val="16"/>
          <w:lang w:val="tr-TR"/>
        </w:rPr>
      </w:pPr>
      <w:r w:rsidRPr="00CA7EB6">
        <w:rPr>
          <w:i/>
          <w:color w:val="221F1F"/>
          <w:sz w:val="20"/>
          <w:lang w:val="tr-TR"/>
        </w:rPr>
        <w:t xml:space="preserve">Seviyeye </w:t>
      </w:r>
      <w:r w:rsidRPr="00CA7EB6">
        <w:rPr>
          <w:color w:val="221F1F"/>
          <w:sz w:val="20"/>
          <w:lang w:val="tr-TR"/>
        </w:rPr>
        <w:t>bakın</w:t>
      </w:r>
      <w:r w:rsidRPr="00CA7EB6">
        <w:rPr>
          <w:i/>
          <w:color w:val="221F1F"/>
          <w:sz w:val="20"/>
          <w:lang w:val="tr-TR"/>
        </w:rPr>
        <w:t>.</w:t>
      </w:r>
    </w:p>
    <w:p w14:paraId="3D4CBD21" w14:textId="77777777" w:rsidR="001657AC" w:rsidRPr="00CA7EB6" w:rsidRDefault="001657AC">
      <w:pPr>
        <w:pStyle w:val="BodyText"/>
        <w:rPr>
          <w:b/>
          <w:sz w:val="20"/>
          <w:lang w:val="tr-TR"/>
        </w:rPr>
      </w:pPr>
    </w:p>
    <w:p w14:paraId="440079D9" w14:textId="77777777" w:rsidR="001657AC" w:rsidRPr="00CA7EB6" w:rsidRDefault="001657AC">
      <w:pPr>
        <w:pStyle w:val="BodyText"/>
        <w:spacing w:before="10"/>
        <w:rPr>
          <w:b/>
          <w:sz w:val="19"/>
          <w:lang w:val="tr-TR"/>
        </w:rPr>
      </w:pPr>
    </w:p>
    <w:p w14:paraId="614F5205" w14:textId="77777777" w:rsidR="001657AC" w:rsidRPr="00CA7EB6" w:rsidRDefault="00000000">
      <w:pPr>
        <w:pStyle w:val="Heading5"/>
        <w:ind w:left="147"/>
        <w:rPr>
          <w:lang w:val="tr-TR"/>
        </w:rPr>
      </w:pPr>
      <w:bookmarkStart w:id="335" w:name="tıbbi_maruziyet_için_rehberlik_seviyesi"/>
      <w:bookmarkEnd w:id="335"/>
      <w:r w:rsidRPr="00CA7EB6">
        <w:rPr>
          <w:color w:val="221F1F"/>
          <w:lang w:val="tr-TR"/>
        </w:rPr>
        <w:t>tıbbi maruziyet için rehberlik seviyesi</w:t>
      </w:r>
    </w:p>
    <w:p w14:paraId="3B0A8201" w14:textId="77777777" w:rsidR="001657AC" w:rsidRPr="00CA7EB6" w:rsidRDefault="001657AC">
      <w:pPr>
        <w:pStyle w:val="BodyText"/>
        <w:spacing w:before="7"/>
        <w:rPr>
          <w:b/>
          <w:sz w:val="21"/>
          <w:lang w:val="tr-TR"/>
        </w:rPr>
      </w:pPr>
    </w:p>
    <w:p w14:paraId="1D2A2154" w14:textId="77777777" w:rsidR="001657AC" w:rsidRPr="00CA7EB6" w:rsidRDefault="00000000">
      <w:pPr>
        <w:ind w:left="186" w:right="4829"/>
        <w:jc w:val="center"/>
        <w:rPr>
          <w:sz w:val="20"/>
          <w:lang w:val="tr-TR"/>
        </w:rPr>
      </w:pPr>
      <w:r w:rsidRPr="00CA7EB6">
        <w:rPr>
          <w:i/>
          <w:color w:val="221F1F"/>
          <w:sz w:val="20"/>
          <w:lang w:val="tr-TR"/>
        </w:rPr>
        <w:t xml:space="preserve">Seviyeye </w:t>
      </w:r>
      <w:r w:rsidRPr="00CA7EB6">
        <w:rPr>
          <w:color w:val="221F1F"/>
          <w:sz w:val="20"/>
          <w:lang w:val="tr-TR"/>
        </w:rPr>
        <w:t>bakın.</w:t>
      </w:r>
    </w:p>
    <w:p w14:paraId="744D597F" w14:textId="77777777" w:rsidR="001657AC" w:rsidRPr="00CA7EB6" w:rsidRDefault="001657AC">
      <w:pPr>
        <w:pStyle w:val="BodyText"/>
        <w:spacing w:before="9"/>
        <w:rPr>
          <w:sz w:val="21"/>
          <w:lang w:val="tr-TR"/>
        </w:rPr>
      </w:pPr>
    </w:p>
    <w:p w14:paraId="566F5000" w14:textId="77777777" w:rsidR="001657AC" w:rsidRPr="00CA7EB6" w:rsidRDefault="00000000">
      <w:pPr>
        <w:pStyle w:val="Heading5"/>
        <w:ind w:left="132" w:right="4829"/>
        <w:jc w:val="center"/>
        <w:rPr>
          <w:lang w:val="tr-TR"/>
        </w:rPr>
      </w:pPr>
      <w:bookmarkStart w:id="336" w:name="bağırsak_transfer_faktörü"/>
      <w:bookmarkEnd w:id="336"/>
      <w:r w:rsidRPr="00CA7EB6">
        <w:rPr>
          <w:color w:val="221F1F"/>
          <w:lang w:val="tr-TR"/>
        </w:rPr>
        <w:t>bağırsak transfer faktörü</w:t>
      </w:r>
    </w:p>
    <w:p w14:paraId="075CFB60" w14:textId="77777777" w:rsidR="001657AC" w:rsidRPr="00CA7EB6" w:rsidRDefault="001657AC">
      <w:pPr>
        <w:pStyle w:val="BodyText"/>
        <w:spacing w:before="8"/>
        <w:rPr>
          <w:b/>
          <w:sz w:val="21"/>
          <w:lang w:val="tr-TR"/>
        </w:rPr>
      </w:pPr>
    </w:p>
    <w:p w14:paraId="15245085" w14:textId="77777777" w:rsidR="001657AC" w:rsidRPr="00CA7EB6" w:rsidRDefault="00000000">
      <w:pPr>
        <w:spacing w:line="271" w:lineRule="auto"/>
        <w:ind w:left="147" w:right="469" w:firstLine="500"/>
        <w:rPr>
          <w:i/>
          <w:sz w:val="20"/>
          <w:lang w:val="tr-TR"/>
        </w:rPr>
      </w:pPr>
      <w:r w:rsidRPr="00CA7EB6">
        <w:rPr>
          <w:i/>
          <w:color w:val="221F1F"/>
          <w:sz w:val="20"/>
          <w:lang w:val="tr-TR"/>
        </w:rPr>
        <w:t xml:space="preserve">Gastrointestinal sistemdeki fraksiyonel emilim, f veya sindirim sistemindeki fraksiyonel emilim, fA'ya </w:t>
      </w:r>
      <w:r w:rsidRPr="00CA7EB6">
        <w:rPr>
          <w:color w:val="221F1F"/>
          <w:sz w:val="20"/>
          <w:lang w:val="tr-TR"/>
        </w:rPr>
        <w:t>bakınız</w:t>
      </w:r>
      <w:r w:rsidRPr="00CA7EB6">
        <w:rPr>
          <w:i/>
          <w:color w:val="221F1F"/>
          <w:sz w:val="20"/>
          <w:lang w:val="tr-TR"/>
        </w:rPr>
        <w:t>.</w:t>
      </w:r>
    </w:p>
    <w:p w14:paraId="2D31AC19" w14:textId="77777777" w:rsidR="001657AC" w:rsidRPr="00CA7EB6" w:rsidRDefault="001657AC">
      <w:pPr>
        <w:pStyle w:val="BodyText"/>
        <w:rPr>
          <w:i/>
          <w:sz w:val="20"/>
          <w:lang w:val="tr-TR"/>
        </w:rPr>
      </w:pPr>
    </w:p>
    <w:p w14:paraId="4A68DC70" w14:textId="77777777" w:rsidR="001657AC" w:rsidRPr="00CA7EB6" w:rsidRDefault="001657AC">
      <w:pPr>
        <w:pStyle w:val="BodyText"/>
        <w:rPr>
          <w:sz w:val="20"/>
          <w:lang w:val="tr-TR"/>
        </w:rPr>
      </w:pPr>
    </w:p>
    <w:p w14:paraId="33DD8889" w14:textId="77777777" w:rsidR="001657AC" w:rsidRPr="00CA7EB6" w:rsidRDefault="001657AC">
      <w:pPr>
        <w:pStyle w:val="BodyText"/>
        <w:spacing w:before="7"/>
        <w:rPr>
          <w:sz w:val="21"/>
          <w:lang w:val="tr-TR"/>
        </w:rPr>
      </w:pPr>
    </w:p>
    <w:p w14:paraId="54CBAD0F" w14:textId="77777777" w:rsidR="001657AC" w:rsidRPr="00CA7EB6" w:rsidRDefault="00000000">
      <w:pPr>
        <w:pStyle w:val="Heading5"/>
        <w:ind w:left="165"/>
        <w:rPr>
          <w:lang w:val="tr-TR"/>
        </w:rPr>
      </w:pPr>
      <w:bookmarkStart w:id="337" w:name="alışkanlık_anketi"/>
      <w:bookmarkEnd w:id="337"/>
      <w:r w:rsidRPr="00CA7EB6">
        <w:rPr>
          <w:color w:val="221F1F"/>
          <w:lang w:val="tr-TR"/>
        </w:rPr>
        <w:t>alışkanlık anketi</w:t>
      </w:r>
    </w:p>
    <w:p w14:paraId="24BB089E" w14:textId="77777777" w:rsidR="001657AC" w:rsidRPr="00CA7EB6" w:rsidRDefault="001657AC">
      <w:pPr>
        <w:pStyle w:val="BodyText"/>
        <w:spacing w:before="10"/>
        <w:rPr>
          <w:b/>
          <w:sz w:val="20"/>
          <w:lang w:val="tr-TR"/>
        </w:rPr>
      </w:pPr>
    </w:p>
    <w:p w14:paraId="36466C04" w14:textId="77777777" w:rsidR="001657AC" w:rsidRPr="00CA7EB6" w:rsidRDefault="00000000">
      <w:pPr>
        <w:ind w:left="685"/>
        <w:rPr>
          <w:sz w:val="20"/>
          <w:lang w:val="tr-TR"/>
        </w:rPr>
      </w:pPr>
      <w:r w:rsidRPr="00CA7EB6">
        <w:rPr>
          <w:i/>
          <w:color w:val="221F1F"/>
          <w:sz w:val="20"/>
          <w:lang w:val="tr-TR"/>
        </w:rPr>
        <w:t xml:space="preserve">Ankete </w:t>
      </w:r>
      <w:r w:rsidRPr="00CA7EB6">
        <w:rPr>
          <w:color w:val="221F1F"/>
          <w:sz w:val="20"/>
          <w:lang w:val="tr-TR"/>
        </w:rPr>
        <w:t>bakın.</w:t>
      </w:r>
    </w:p>
    <w:p w14:paraId="46AAAE65" w14:textId="77777777" w:rsidR="001657AC" w:rsidRPr="00CA7EB6" w:rsidRDefault="001657AC">
      <w:pPr>
        <w:pStyle w:val="BodyText"/>
        <w:spacing w:before="9"/>
        <w:rPr>
          <w:sz w:val="20"/>
          <w:lang w:val="tr-TR"/>
        </w:rPr>
      </w:pPr>
    </w:p>
    <w:p w14:paraId="1CF12379" w14:textId="77777777" w:rsidR="001657AC" w:rsidRPr="00CA7EB6" w:rsidRDefault="00000000">
      <w:pPr>
        <w:pStyle w:val="Heading5"/>
        <w:ind w:left="165"/>
        <w:rPr>
          <w:i/>
          <w:sz w:val="22"/>
          <w:lang w:val="tr-TR"/>
        </w:rPr>
      </w:pPr>
      <w:bookmarkStart w:id="338" w:name="yarılanma_ömrü,_TVz"/>
      <w:bookmarkEnd w:id="338"/>
      <w:r w:rsidRPr="00CA7EB6">
        <w:rPr>
          <w:color w:val="221F1F"/>
          <w:lang w:val="tr-TR"/>
        </w:rPr>
        <w:t xml:space="preserve">yarılanma ömrü, </w:t>
      </w:r>
      <w:r w:rsidRPr="00CA7EB6">
        <w:rPr>
          <w:i/>
          <w:color w:val="221F1F"/>
          <w:sz w:val="22"/>
          <w:lang w:val="tr-TR"/>
        </w:rPr>
        <w:t>T</w:t>
      </w:r>
      <w:r w:rsidRPr="00CA7EB6">
        <w:rPr>
          <w:i/>
          <w:color w:val="221F1F"/>
          <w:sz w:val="22"/>
          <w:vertAlign w:val="subscript"/>
          <w:lang w:val="tr-TR"/>
        </w:rPr>
        <w:t>Vz</w:t>
      </w:r>
    </w:p>
    <w:p w14:paraId="69EA9712" w14:textId="77777777" w:rsidR="001657AC" w:rsidRPr="00CA7EB6" w:rsidRDefault="001657AC">
      <w:pPr>
        <w:pStyle w:val="BodyText"/>
        <w:spacing w:before="11"/>
        <w:rPr>
          <w:b/>
          <w:i/>
          <w:sz w:val="20"/>
          <w:lang w:val="tr-TR"/>
        </w:rPr>
      </w:pPr>
    </w:p>
    <w:p w14:paraId="67B27DA1" w14:textId="77777777" w:rsidR="001657AC" w:rsidRPr="00CA7EB6" w:rsidRDefault="00000000">
      <w:pPr>
        <w:pStyle w:val="ListParagraph"/>
        <w:numPr>
          <w:ilvl w:val="0"/>
          <w:numId w:val="56"/>
        </w:numPr>
        <w:tabs>
          <w:tab w:val="left" w:pos="930"/>
        </w:tabs>
        <w:spacing w:line="276" w:lineRule="auto"/>
        <w:ind w:right="116" w:firstLine="540"/>
        <w:rPr>
          <w:sz w:val="20"/>
          <w:lang w:val="tr-TR"/>
        </w:rPr>
      </w:pPr>
      <w:r w:rsidRPr="00CA7EB6">
        <w:rPr>
          <w:color w:val="221F1F"/>
          <w:sz w:val="20"/>
          <w:lang w:val="tr-TR"/>
        </w:rPr>
        <w:t xml:space="preserve">Bir radyonüklid için, </w:t>
      </w:r>
      <w:r w:rsidRPr="00CA7EB6">
        <w:rPr>
          <w:i/>
          <w:color w:val="221F1F"/>
          <w:sz w:val="20"/>
          <w:lang w:val="tr-TR"/>
        </w:rPr>
        <w:t xml:space="preserve">radyoaktif </w:t>
      </w:r>
      <w:r w:rsidRPr="00CA7EB6">
        <w:rPr>
          <w:color w:val="221F1F"/>
          <w:sz w:val="20"/>
          <w:lang w:val="tr-TR"/>
        </w:rPr>
        <w:t xml:space="preserve">bozunma </w:t>
      </w:r>
      <w:r w:rsidRPr="00CA7EB6">
        <w:rPr>
          <w:i/>
          <w:color w:val="221F1F"/>
          <w:sz w:val="20"/>
          <w:lang w:val="tr-TR"/>
        </w:rPr>
        <w:t xml:space="preserve">süreci ile aktivitenin </w:t>
      </w:r>
      <w:r w:rsidRPr="00CA7EB6">
        <w:rPr>
          <w:color w:val="221F1F"/>
          <w:sz w:val="20"/>
          <w:lang w:val="tr-TR"/>
        </w:rPr>
        <w:t>yarı yarıya azalması için gereken süre.</w:t>
      </w:r>
    </w:p>
    <w:p w14:paraId="458A7F80" w14:textId="77777777" w:rsidR="001657AC" w:rsidRPr="00CA7EB6" w:rsidRDefault="00000000">
      <w:pPr>
        <w:spacing w:line="218" w:lineRule="exact"/>
        <w:ind w:left="705"/>
        <w:rPr>
          <w:i/>
          <w:sz w:val="18"/>
          <w:lang w:val="tr-TR"/>
        </w:rPr>
      </w:pPr>
      <w:r w:rsidRPr="00CA7EB6">
        <w:rPr>
          <w:rFonts w:ascii="Arial" w:hAnsi="Arial"/>
          <w:color w:val="3054A6"/>
          <w:sz w:val="19"/>
          <w:lang w:val="tr-TR"/>
        </w:rPr>
        <w:t xml:space="preserve">® </w:t>
      </w:r>
      <w:r w:rsidRPr="00CA7EB6">
        <w:rPr>
          <w:color w:val="221F1F"/>
          <w:sz w:val="18"/>
          <w:lang w:val="tr-TR"/>
        </w:rPr>
        <w:t xml:space="preserve">Bunu diğer </w:t>
      </w:r>
      <w:r w:rsidRPr="00CA7EB6">
        <w:rPr>
          <w:i/>
          <w:color w:val="221F1F"/>
          <w:sz w:val="18"/>
          <w:lang w:val="tr-TR"/>
        </w:rPr>
        <w:t xml:space="preserve">yarı ömürlerden </w:t>
      </w:r>
      <w:r w:rsidRPr="00CA7EB6">
        <w:rPr>
          <w:color w:val="221F1F"/>
          <w:sz w:val="18"/>
          <w:lang w:val="tr-TR"/>
        </w:rPr>
        <w:t xml:space="preserve">ayırmak gerektiğinde (bkz. (2)), </w:t>
      </w:r>
      <w:r w:rsidRPr="00CA7EB6">
        <w:rPr>
          <w:i/>
          <w:color w:val="221F1F"/>
          <w:sz w:val="18"/>
          <w:lang w:val="tr-TR"/>
        </w:rPr>
        <w:t>radyoaktif yarı ömür</w:t>
      </w:r>
    </w:p>
    <w:p w14:paraId="6D4A2E8F" w14:textId="77777777" w:rsidR="001657AC" w:rsidRPr="00CA7EB6" w:rsidRDefault="00000000">
      <w:pPr>
        <w:pStyle w:val="BodyText"/>
        <w:spacing w:before="1"/>
        <w:ind w:left="945"/>
        <w:rPr>
          <w:lang w:val="tr-TR"/>
        </w:rPr>
      </w:pPr>
      <w:r w:rsidRPr="00CA7EB6">
        <w:rPr>
          <w:color w:val="221F1F"/>
          <w:lang w:val="tr-TR"/>
        </w:rPr>
        <w:t>terimi kullanılmalıdır.</w:t>
      </w:r>
    </w:p>
    <w:p w14:paraId="51E914B7" w14:textId="77777777" w:rsidR="001657AC" w:rsidRPr="00CA7EB6" w:rsidRDefault="00000000">
      <w:pPr>
        <w:spacing w:before="1"/>
        <w:ind w:left="685"/>
        <w:rPr>
          <w:sz w:val="18"/>
          <w:lang w:val="tr-TR"/>
        </w:rPr>
      </w:pPr>
      <w:r w:rsidRPr="00CA7EB6">
        <w:rPr>
          <w:rFonts w:ascii="Arial" w:hAnsi="Arial"/>
          <w:color w:val="3054A6"/>
          <w:sz w:val="19"/>
          <w:lang w:val="tr-TR"/>
        </w:rPr>
        <w:t xml:space="preserve">® </w:t>
      </w:r>
      <w:r w:rsidRPr="00CA7EB6">
        <w:rPr>
          <w:i/>
          <w:color w:val="221F1F"/>
          <w:sz w:val="18"/>
          <w:lang w:val="tr-TR"/>
        </w:rPr>
        <w:t xml:space="preserve">Yarılanma ömrü, bozunma sabiti A ile </w:t>
      </w:r>
      <w:r w:rsidRPr="00CA7EB6">
        <w:rPr>
          <w:color w:val="221F1F"/>
          <w:sz w:val="18"/>
          <w:lang w:val="tr-TR"/>
        </w:rPr>
        <w:t>şu ifade ile ilişkilidir:</w:t>
      </w:r>
    </w:p>
    <w:p w14:paraId="75CC988E" w14:textId="77777777" w:rsidR="001657AC" w:rsidRPr="00CA7EB6" w:rsidRDefault="001657AC">
      <w:pPr>
        <w:pStyle w:val="BodyText"/>
        <w:rPr>
          <w:sz w:val="20"/>
          <w:lang w:val="tr-TR"/>
        </w:rPr>
      </w:pPr>
    </w:p>
    <w:p w14:paraId="450564E4" w14:textId="77777777" w:rsidR="001657AC" w:rsidRPr="00CA7EB6" w:rsidRDefault="001657AC">
      <w:pPr>
        <w:pStyle w:val="BodyText"/>
        <w:rPr>
          <w:sz w:val="20"/>
          <w:lang w:val="tr-TR"/>
        </w:rPr>
      </w:pPr>
    </w:p>
    <w:p w14:paraId="7AFC487B" w14:textId="77777777" w:rsidR="001657AC" w:rsidRPr="00CA7EB6" w:rsidRDefault="001657AC">
      <w:pPr>
        <w:pStyle w:val="BodyText"/>
        <w:rPr>
          <w:sz w:val="20"/>
          <w:lang w:val="tr-TR"/>
        </w:rPr>
      </w:pPr>
    </w:p>
    <w:p w14:paraId="3B7585BA" w14:textId="77777777" w:rsidR="001657AC" w:rsidRPr="00CA7EB6" w:rsidRDefault="001657AC">
      <w:pPr>
        <w:pStyle w:val="BodyText"/>
        <w:spacing w:before="10"/>
        <w:rPr>
          <w:sz w:val="19"/>
          <w:lang w:val="tr-TR"/>
        </w:rPr>
      </w:pPr>
    </w:p>
    <w:p w14:paraId="269811E7" w14:textId="77777777" w:rsidR="001657AC" w:rsidRPr="00CA7EB6" w:rsidRDefault="00000000">
      <w:pPr>
        <w:pStyle w:val="Heading7"/>
        <w:numPr>
          <w:ilvl w:val="0"/>
          <w:numId w:val="56"/>
        </w:numPr>
        <w:tabs>
          <w:tab w:val="left" w:pos="914"/>
        </w:tabs>
        <w:spacing w:line="271" w:lineRule="auto"/>
        <w:ind w:right="115" w:firstLine="540"/>
        <w:jc w:val="both"/>
        <w:rPr>
          <w:lang w:val="tr-TR"/>
        </w:rPr>
      </w:pPr>
      <w:r w:rsidRPr="00CA7EB6">
        <w:rPr>
          <w:color w:val="221F1F"/>
          <w:lang w:val="tr-TR"/>
        </w:rPr>
        <w:t xml:space="preserve">Belirli bir yerdeki belirli bir maddenin (örneğin bir radyonüklid) miktarının, </w:t>
      </w:r>
      <w:r w:rsidRPr="00CA7EB6">
        <w:rPr>
          <w:i/>
          <w:color w:val="221F1F"/>
          <w:lang w:val="tr-TR"/>
        </w:rPr>
        <w:t xml:space="preserve">radyoaktif </w:t>
      </w:r>
      <w:r w:rsidRPr="00CA7EB6">
        <w:rPr>
          <w:color w:val="221F1F"/>
          <w:lang w:val="tr-TR"/>
        </w:rPr>
        <w:t xml:space="preserve">bozunmaya benzer üstel kalıpları izleyen belirli herhangi bir </w:t>
      </w:r>
      <w:r w:rsidRPr="00CA7EB6">
        <w:rPr>
          <w:i/>
          <w:color w:val="221F1F"/>
          <w:lang w:val="tr-TR"/>
        </w:rPr>
        <w:t xml:space="preserve">süreç </w:t>
      </w:r>
      <w:r w:rsidRPr="00CA7EB6">
        <w:rPr>
          <w:color w:val="221F1F"/>
          <w:lang w:val="tr-TR"/>
        </w:rPr>
        <w:t xml:space="preserve">veya </w:t>
      </w:r>
      <w:r w:rsidRPr="00CA7EB6">
        <w:rPr>
          <w:i/>
          <w:color w:val="221F1F"/>
          <w:lang w:val="tr-TR"/>
        </w:rPr>
        <w:t xml:space="preserve">süreçler </w:t>
      </w:r>
      <w:r w:rsidRPr="00CA7EB6">
        <w:rPr>
          <w:color w:val="221F1F"/>
          <w:lang w:val="tr-TR"/>
        </w:rPr>
        <w:t>sonucunda yarı yarıya azalması için geçen</w:t>
      </w:r>
      <w:r w:rsidRPr="00CA7EB6">
        <w:rPr>
          <w:color w:val="221F1F"/>
          <w:spacing w:val="-6"/>
          <w:lang w:val="tr-TR"/>
        </w:rPr>
        <w:t xml:space="preserve"> </w:t>
      </w:r>
      <w:r w:rsidRPr="00CA7EB6">
        <w:rPr>
          <w:color w:val="221F1F"/>
          <w:lang w:val="tr-TR"/>
        </w:rPr>
        <w:t>süre.</w:t>
      </w:r>
    </w:p>
    <w:p w14:paraId="32F3A2E3" w14:textId="77777777" w:rsidR="001657AC" w:rsidRPr="00CA7EB6" w:rsidRDefault="001657AC">
      <w:pPr>
        <w:pStyle w:val="BodyText"/>
        <w:spacing w:before="10"/>
        <w:rPr>
          <w:sz w:val="20"/>
          <w:lang w:val="tr-TR"/>
        </w:rPr>
      </w:pPr>
    </w:p>
    <w:p w14:paraId="47BC9B62" w14:textId="77777777" w:rsidR="001657AC" w:rsidRPr="00CA7EB6" w:rsidRDefault="00000000">
      <w:pPr>
        <w:spacing w:before="1" w:line="271" w:lineRule="auto"/>
        <w:ind w:left="685" w:right="116" w:firstLine="20"/>
        <w:jc w:val="both"/>
        <w:rPr>
          <w:sz w:val="20"/>
          <w:lang w:val="tr-TR"/>
        </w:rPr>
      </w:pPr>
      <w:r w:rsidRPr="00CA7EB6">
        <w:rPr>
          <w:b/>
          <w:i/>
          <w:color w:val="221F1F"/>
          <w:sz w:val="20"/>
          <w:lang w:val="tr-TR"/>
        </w:rPr>
        <w:t>biyolojik</w:t>
      </w:r>
      <w:r w:rsidRPr="00CA7EB6">
        <w:rPr>
          <w:b/>
          <w:i/>
          <w:color w:val="221F1F"/>
          <w:spacing w:val="-6"/>
          <w:sz w:val="20"/>
          <w:lang w:val="tr-TR"/>
        </w:rPr>
        <w:t xml:space="preserve"> </w:t>
      </w:r>
      <w:r w:rsidRPr="00CA7EB6">
        <w:rPr>
          <w:b/>
          <w:i/>
          <w:color w:val="221F1F"/>
          <w:sz w:val="20"/>
          <w:lang w:val="tr-TR"/>
        </w:rPr>
        <w:t>yarı</w:t>
      </w:r>
      <w:r w:rsidRPr="00CA7EB6">
        <w:rPr>
          <w:b/>
          <w:i/>
          <w:color w:val="221F1F"/>
          <w:spacing w:val="-7"/>
          <w:sz w:val="20"/>
          <w:lang w:val="tr-TR"/>
        </w:rPr>
        <w:t xml:space="preserve"> </w:t>
      </w:r>
      <w:r w:rsidRPr="00CA7EB6">
        <w:rPr>
          <w:b/>
          <w:i/>
          <w:color w:val="221F1F"/>
          <w:sz w:val="20"/>
          <w:lang w:val="tr-TR"/>
        </w:rPr>
        <w:t>ömür.</w:t>
      </w:r>
      <w:r w:rsidRPr="00CA7EB6">
        <w:rPr>
          <w:b/>
          <w:i/>
          <w:color w:val="221F1F"/>
          <w:spacing w:val="-5"/>
          <w:sz w:val="20"/>
          <w:lang w:val="tr-TR"/>
        </w:rPr>
        <w:t xml:space="preserve"> </w:t>
      </w:r>
      <w:r w:rsidRPr="00CA7EB6">
        <w:rPr>
          <w:color w:val="221F1F"/>
          <w:sz w:val="20"/>
          <w:lang w:val="tr-TR"/>
        </w:rPr>
        <w:t>Vücudun</w:t>
      </w:r>
      <w:r w:rsidRPr="00CA7EB6">
        <w:rPr>
          <w:color w:val="221F1F"/>
          <w:spacing w:val="-6"/>
          <w:sz w:val="20"/>
          <w:lang w:val="tr-TR"/>
        </w:rPr>
        <w:t xml:space="preserve"> </w:t>
      </w:r>
      <w:r w:rsidRPr="00CA7EB6">
        <w:rPr>
          <w:color w:val="221F1F"/>
          <w:sz w:val="20"/>
          <w:lang w:val="tr-TR"/>
        </w:rPr>
        <w:t>belirli</w:t>
      </w:r>
      <w:r w:rsidRPr="00CA7EB6">
        <w:rPr>
          <w:color w:val="221F1F"/>
          <w:spacing w:val="-5"/>
          <w:sz w:val="20"/>
          <w:lang w:val="tr-TR"/>
        </w:rPr>
        <w:t xml:space="preserve"> </w:t>
      </w:r>
      <w:r w:rsidRPr="00CA7EB6">
        <w:rPr>
          <w:color w:val="221F1F"/>
          <w:sz w:val="20"/>
          <w:lang w:val="tr-TR"/>
        </w:rPr>
        <w:t>bir</w:t>
      </w:r>
      <w:r w:rsidRPr="00CA7EB6">
        <w:rPr>
          <w:color w:val="221F1F"/>
          <w:spacing w:val="-6"/>
          <w:sz w:val="20"/>
          <w:lang w:val="tr-TR"/>
        </w:rPr>
        <w:t xml:space="preserve"> </w:t>
      </w:r>
      <w:r w:rsidRPr="00CA7EB6">
        <w:rPr>
          <w:color w:val="221F1F"/>
          <w:sz w:val="20"/>
          <w:lang w:val="tr-TR"/>
        </w:rPr>
        <w:t>dokusunda,</w:t>
      </w:r>
      <w:r w:rsidRPr="00CA7EB6">
        <w:rPr>
          <w:color w:val="221F1F"/>
          <w:spacing w:val="-5"/>
          <w:sz w:val="20"/>
          <w:lang w:val="tr-TR"/>
        </w:rPr>
        <w:t xml:space="preserve"> </w:t>
      </w:r>
      <w:r w:rsidRPr="00CA7EB6">
        <w:rPr>
          <w:color w:val="221F1F"/>
          <w:sz w:val="20"/>
          <w:lang w:val="tr-TR"/>
        </w:rPr>
        <w:t>organında</w:t>
      </w:r>
      <w:r w:rsidRPr="00CA7EB6">
        <w:rPr>
          <w:color w:val="221F1F"/>
          <w:spacing w:val="-7"/>
          <w:sz w:val="20"/>
          <w:lang w:val="tr-TR"/>
        </w:rPr>
        <w:t xml:space="preserve"> </w:t>
      </w:r>
      <w:r w:rsidRPr="00CA7EB6">
        <w:rPr>
          <w:color w:val="221F1F"/>
          <w:sz w:val="20"/>
          <w:lang w:val="tr-TR"/>
        </w:rPr>
        <w:t>veya</w:t>
      </w:r>
      <w:r w:rsidRPr="00CA7EB6">
        <w:rPr>
          <w:color w:val="221F1F"/>
          <w:spacing w:val="-6"/>
          <w:sz w:val="20"/>
          <w:lang w:val="tr-TR"/>
        </w:rPr>
        <w:t xml:space="preserve"> </w:t>
      </w:r>
      <w:r w:rsidRPr="00CA7EB6">
        <w:rPr>
          <w:color w:val="221F1F"/>
          <w:sz w:val="20"/>
          <w:lang w:val="tr-TR"/>
        </w:rPr>
        <w:t xml:space="preserve">bölgesinde (veya diğer herhangi bir belirli biyotada) bulunan bir maddenin miktarının biyolojik </w:t>
      </w:r>
      <w:r w:rsidRPr="00CA7EB6">
        <w:rPr>
          <w:i/>
          <w:color w:val="221F1F"/>
          <w:sz w:val="20"/>
          <w:lang w:val="tr-TR"/>
        </w:rPr>
        <w:t xml:space="preserve">süreçler </w:t>
      </w:r>
      <w:r w:rsidRPr="00CA7EB6">
        <w:rPr>
          <w:color w:val="221F1F"/>
          <w:sz w:val="20"/>
          <w:lang w:val="tr-TR"/>
        </w:rPr>
        <w:t>sonucunda yarıya inmesi için geçen</w:t>
      </w:r>
      <w:r w:rsidRPr="00CA7EB6">
        <w:rPr>
          <w:color w:val="221F1F"/>
          <w:spacing w:val="-10"/>
          <w:sz w:val="20"/>
          <w:lang w:val="tr-TR"/>
        </w:rPr>
        <w:t xml:space="preserve"> </w:t>
      </w:r>
      <w:r w:rsidRPr="00CA7EB6">
        <w:rPr>
          <w:color w:val="221F1F"/>
          <w:sz w:val="20"/>
          <w:lang w:val="tr-TR"/>
        </w:rPr>
        <w:t>süre.</w:t>
      </w:r>
    </w:p>
    <w:p w14:paraId="29A1CBEE" w14:textId="77777777" w:rsidR="001657AC" w:rsidRPr="00CA7EB6" w:rsidRDefault="001657AC">
      <w:pPr>
        <w:pStyle w:val="BodyText"/>
        <w:spacing w:before="8"/>
        <w:rPr>
          <w:sz w:val="20"/>
          <w:lang w:val="tr-TR"/>
        </w:rPr>
      </w:pPr>
    </w:p>
    <w:p w14:paraId="3F192E52" w14:textId="77777777" w:rsidR="001657AC" w:rsidRPr="00CA7EB6" w:rsidRDefault="00000000">
      <w:pPr>
        <w:spacing w:before="1"/>
        <w:ind w:left="705"/>
        <w:rPr>
          <w:i/>
          <w:sz w:val="20"/>
          <w:lang w:val="tr-TR"/>
        </w:rPr>
      </w:pPr>
      <w:r w:rsidRPr="00CA7EB6">
        <w:rPr>
          <w:b/>
          <w:i/>
          <w:color w:val="221F1F"/>
          <w:position w:val="1"/>
          <w:sz w:val="20"/>
          <w:lang w:val="tr-TR"/>
        </w:rPr>
        <w:t>etkin yarılanma ömrü, T</w:t>
      </w:r>
      <w:r w:rsidRPr="00CA7EB6">
        <w:rPr>
          <w:b/>
          <w:color w:val="221F1F"/>
          <w:sz w:val="13"/>
          <w:lang w:val="tr-TR"/>
        </w:rPr>
        <w:t xml:space="preserve">eff </w:t>
      </w:r>
      <w:r w:rsidRPr="00CA7EB6">
        <w:rPr>
          <w:b/>
          <w:i/>
          <w:color w:val="221F1F"/>
          <w:position w:val="1"/>
          <w:sz w:val="20"/>
          <w:lang w:val="tr-TR"/>
        </w:rPr>
        <w:t xml:space="preserve">. </w:t>
      </w:r>
      <w:r w:rsidRPr="00CA7EB6">
        <w:rPr>
          <w:color w:val="221F1F"/>
          <w:position w:val="1"/>
          <w:sz w:val="20"/>
          <w:lang w:val="tr-TR"/>
        </w:rPr>
        <w:t xml:space="preserve">Belirli bir yerdeki bir radyonüklidin </w:t>
      </w:r>
      <w:r w:rsidRPr="00CA7EB6">
        <w:rPr>
          <w:i/>
          <w:color w:val="221F1F"/>
          <w:position w:val="1"/>
          <w:sz w:val="20"/>
          <w:lang w:val="tr-TR"/>
        </w:rPr>
        <w:t>aktivitesinin</w:t>
      </w:r>
    </w:p>
    <w:p w14:paraId="4412D6DB" w14:textId="77777777" w:rsidR="001657AC" w:rsidRPr="00CA7EB6" w:rsidRDefault="00000000">
      <w:pPr>
        <w:pStyle w:val="Heading7"/>
        <w:spacing w:before="29"/>
        <w:ind w:left="685"/>
        <w:rPr>
          <w:lang w:val="tr-TR"/>
        </w:rPr>
      </w:pPr>
      <w:r w:rsidRPr="00CA7EB6">
        <w:rPr>
          <w:color w:val="221F1F"/>
          <w:lang w:val="tr-TR"/>
        </w:rPr>
        <w:t xml:space="preserve">ilgili tüm </w:t>
      </w:r>
      <w:r w:rsidRPr="00CA7EB6">
        <w:rPr>
          <w:i/>
          <w:color w:val="221F1F"/>
          <w:lang w:val="tr-TR"/>
        </w:rPr>
        <w:t xml:space="preserve">süreçler </w:t>
      </w:r>
      <w:r w:rsidRPr="00CA7EB6">
        <w:rPr>
          <w:color w:val="221F1F"/>
          <w:lang w:val="tr-TR"/>
        </w:rPr>
        <w:t>sonucunda yarıya inmesi için geçen süre.</w:t>
      </w:r>
    </w:p>
    <w:p w14:paraId="70A8A17C" w14:textId="77777777" w:rsidR="001657AC" w:rsidRPr="00CA7EB6" w:rsidRDefault="001657AC">
      <w:pPr>
        <w:pStyle w:val="BodyText"/>
        <w:spacing w:before="6"/>
        <w:rPr>
          <w:sz w:val="23"/>
          <w:lang w:val="tr-TR"/>
        </w:rPr>
      </w:pPr>
    </w:p>
    <w:p w14:paraId="1047FF85" w14:textId="77777777" w:rsidR="001657AC" w:rsidRPr="00CA7EB6" w:rsidRDefault="00000000">
      <w:pPr>
        <w:ind w:left="685"/>
        <w:rPr>
          <w:i/>
          <w:sz w:val="20"/>
          <w:lang w:val="tr-TR"/>
        </w:rPr>
      </w:pPr>
      <w:r w:rsidRPr="00CA7EB6">
        <w:rPr>
          <w:color w:val="221F1F"/>
          <w:sz w:val="20"/>
          <w:lang w:val="tr-TR"/>
        </w:rPr>
        <w:t xml:space="preserve">burada </w:t>
      </w:r>
      <w:r w:rsidRPr="00CA7EB6">
        <w:rPr>
          <w:i/>
          <w:color w:val="221F1F"/>
          <w:sz w:val="20"/>
          <w:lang w:val="tr-TR"/>
        </w:rPr>
        <w:t xml:space="preserve">f, </w:t>
      </w:r>
      <w:r w:rsidRPr="00CA7EB6">
        <w:rPr>
          <w:color w:val="221F1F"/>
          <w:sz w:val="20"/>
          <w:lang w:val="tr-TR"/>
        </w:rPr>
        <w:t xml:space="preserve">i </w:t>
      </w:r>
      <w:r w:rsidRPr="00CA7EB6">
        <w:rPr>
          <w:i/>
          <w:color w:val="221F1F"/>
          <w:sz w:val="20"/>
          <w:lang w:val="tr-TR"/>
        </w:rPr>
        <w:t xml:space="preserve">süreci </w:t>
      </w:r>
      <w:r w:rsidRPr="00CA7EB6">
        <w:rPr>
          <w:color w:val="221F1F"/>
          <w:sz w:val="20"/>
          <w:lang w:val="tr-TR"/>
        </w:rPr>
        <w:t xml:space="preserve">için </w:t>
      </w:r>
      <w:r w:rsidRPr="00CA7EB6">
        <w:rPr>
          <w:i/>
          <w:color w:val="221F1F"/>
          <w:sz w:val="20"/>
          <w:lang w:val="tr-TR"/>
        </w:rPr>
        <w:t>yarı ömürdür.</w:t>
      </w:r>
    </w:p>
    <w:p w14:paraId="35225354" w14:textId="77777777" w:rsidR="001657AC" w:rsidRPr="00CA7EB6" w:rsidRDefault="001657AC">
      <w:pPr>
        <w:pStyle w:val="BodyText"/>
        <w:spacing w:before="6"/>
        <w:rPr>
          <w:i/>
          <w:sz w:val="23"/>
          <w:lang w:val="tr-TR"/>
        </w:rPr>
      </w:pPr>
    </w:p>
    <w:p w14:paraId="00E39855" w14:textId="77777777" w:rsidR="001657AC" w:rsidRPr="00CA7EB6" w:rsidRDefault="00000000">
      <w:pPr>
        <w:spacing w:line="271" w:lineRule="auto"/>
        <w:ind w:left="685" w:right="118" w:firstLine="20"/>
        <w:jc w:val="both"/>
        <w:rPr>
          <w:sz w:val="20"/>
          <w:lang w:val="tr-TR"/>
        </w:rPr>
      </w:pPr>
      <w:r w:rsidRPr="00CA7EB6">
        <w:rPr>
          <w:b/>
          <w:i/>
          <w:color w:val="221F1F"/>
          <w:sz w:val="20"/>
          <w:lang w:val="tr-TR"/>
        </w:rPr>
        <w:t xml:space="preserve">radyoaktif yarı ömür. </w:t>
      </w:r>
      <w:r w:rsidRPr="00CA7EB6">
        <w:rPr>
          <w:color w:val="221F1F"/>
          <w:sz w:val="20"/>
          <w:lang w:val="tr-TR"/>
        </w:rPr>
        <w:t xml:space="preserve">Bir radyonüklid için, </w:t>
      </w:r>
      <w:r w:rsidRPr="00CA7EB6">
        <w:rPr>
          <w:i/>
          <w:color w:val="221F1F"/>
          <w:sz w:val="20"/>
          <w:lang w:val="tr-TR"/>
        </w:rPr>
        <w:t xml:space="preserve">radyoaktif </w:t>
      </w:r>
      <w:r w:rsidRPr="00CA7EB6">
        <w:rPr>
          <w:color w:val="221F1F"/>
          <w:sz w:val="20"/>
          <w:lang w:val="tr-TR"/>
        </w:rPr>
        <w:t xml:space="preserve">bozunma </w:t>
      </w:r>
      <w:r w:rsidRPr="00CA7EB6">
        <w:rPr>
          <w:i/>
          <w:color w:val="221F1F"/>
          <w:sz w:val="20"/>
          <w:lang w:val="tr-TR"/>
        </w:rPr>
        <w:t xml:space="preserve">süreci ile aktivitenin </w:t>
      </w:r>
      <w:r w:rsidRPr="00CA7EB6">
        <w:rPr>
          <w:color w:val="221F1F"/>
          <w:sz w:val="20"/>
          <w:lang w:val="tr-TR"/>
        </w:rPr>
        <w:t>yarı yarıya azalması için gereken süre.</w:t>
      </w:r>
    </w:p>
    <w:p w14:paraId="3657AE0D" w14:textId="77777777" w:rsidR="001657AC" w:rsidRPr="00CA7EB6" w:rsidRDefault="00000000">
      <w:pPr>
        <w:ind w:left="685"/>
        <w:rPr>
          <w:sz w:val="18"/>
          <w:lang w:val="tr-TR"/>
        </w:rPr>
      </w:pPr>
      <w:r w:rsidRPr="00CA7EB6">
        <w:rPr>
          <w:rFonts w:ascii="Arial" w:hAnsi="Arial"/>
          <w:color w:val="3054A6"/>
          <w:sz w:val="19"/>
          <w:lang w:val="tr-TR"/>
        </w:rPr>
        <w:t xml:space="preserve">® </w:t>
      </w:r>
      <w:r w:rsidRPr="00CA7EB6">
        <w:rPr>
          <w:color w:val="221F1F"/>
          <w:sz w:val="18"/>
          <w:lang w:val="tr-TR"/>
        </w:rPr>
        <w:t xml:space="preserve">Bu kavram için </w:t>
      </w:r>
      <w:r w:rsidRPr="00CA7EB6">
        <w:rPr>
          <w:b/>
          <w:i/>
          <w:color w:val="221F1F"/>
          <w:sz w:val="18"/>
          <w:lang w:val="tr-TR"/>
        </w:rPr>
        <w:t xml:space="preserve">fiziksel yarı ömür </w:t>
      </w:r>
      <w:r w:rsidRPr="00CA7EB6">
        <w:rPr>
          <w:color w:val="221F1F"/>
          <w:sz w:val="18"/>
          <w:lang w:val="tr-TR"/>
        </w:rPr>
        <w:t>terimi de kullanılmaktadır.</w:t>
      </w:r>
    </w:p>
    <w:p w14:paraId="5CBCF2E7" w14:textId="77777777" w:rsidR="001657AC" w:rsidRPr="00CA7EB6" w:rsidRDefault="001657AC">
      <w:pPr>
        <w:pStyle w:val="BodyText"/>
        <w:spacing w:before="4"/>
        <w:rPr>
          <w:sz w:val="24"/>
          <w:lang w:val="tr-TR"/>
        </w:rPr>
      </w:pPr>
    </w:p>
    <w:p w14:paraId="57BF667A" w14:textId="77777777" w:rsidR="001657AC" w:rsidRPr="00CA7EB6" w:rsidRDefault="00000000">
      <w:pPr>
        <w:pStyle w:val="Heading5"/>
        <w:ind w:left="165"/>
        <w:rPr>
          <w:lang w:val="tr-TR"/>
        </w:rPr>
      </w:pPr>
      <w:bookmarkStart w:id="339" w:name="(zararlı)_doku_reaksiyonu"/>
      <w:bookmarkEnd w:id="339"/>
      <w:r w:rsidRPr="00CA7EB6">
        <w:rPr>
          <w:color w:val="221F1F"/>
          <w:lang w:val="tr-TR"/>
        </w:rPr>
        <w:t>(zararlı) doku reaksiyonu</w:t>
      </w:r>
    </w:p>
    <w:p w14:paraId="64CB3900" w14:textId="77777777" w:rsidR="001657AC" w:rsidRPr="00CA7EB6" w:rsidRDefault="001657AC">
      <w:pPr>
        <w:pStyle w:val="BodyText"/>
        <w:spacing w:before="4"/>
        <w:rPr>
          <w:b/>
          <w:sz w:val="23"/>
          <w:lang w:val="tr-TR"/>
        </w:rPr>
      </w:pPr>
    </w:p>
    <w:p w14:paraId="6356974E" w14:textId="77777777" w:rsidR="001657AC" w:rsidRPr="00CA7EB6" w:rsidRDefault="00000000">
      <w:pPr>
        <w:spacing w:before="1"/>
        <w:ind w:left="705"/>
        <w:rPr>
          <w:i/>
          <w:sz w:val="20"/>
          <w:lang w:val="tr-TR"/>
        </w:rPr>
      </w:pPr>
      <w:r w:rsidRPr="00CA7EB6">
        <w:rPr>
          <w:color w:val="221F1F"/>
          <w:sz w:val="20"/>
          <w:lang w:val="tr-TR"/>
        </w:rPr>
        <w:t xml:space="preserve">Bkz. </w:t>
      </w:r>
      <w:r w:rsidRPr="00CA7EB6">
        <w:rPr>
          <w:i/>
          <w:color w:val="221F1F"/>
          <w:sz w:val="20"/>
          <w:lang w:val="tr-TR"/>
        </w:rPr>
        <w:t>sağlık etkileri (radyasyonun): deterministik etki: şiddetli deterministik etki.</w:t>
      </w:r>
    </w:p>
    <w:p w14:paraId="0BF7712B" w14:textId="77777777" w:rsidR="001657AC" w:rsidRPr="00CA7EB6" w:rsidRDefault="001657AC">
      <w:pPr>
        <w:pStyle w:val="BodyText"/>
        <w:rPr>
          <w:i/>
          <w:sz w:val="20"/>
          <w:lang w:val="tr-TR"/>
        </w:rPr>
      </w:pPr>
    </w:p>
    <w:p w14:paraId="62C070CB" w14:textId="77777777" w:rsidR="001657AC" w:rsidRPr="00CA7EB6" w:rsidRDefault="001657AC">
      <w:pPr>
        <w:pStyle w:val="BodyText"/>
        <w:rPr>
          <w:sz w:val="20"/>
          <w:lang w:val="tr-TR"/>
        </w:rPr>
      </w:pPr>
    </w:p>
    <w:p w14:paraId="0BB3FD62" w14:textId="77777777" w:rsidR="001657AC" w:rsidRPr="00CA7EB6" w:rsidRDefault="001657AC">
      <w:pPr>
        <w:pStyle w:val="BodyText"/>
        <w:spacing w:before="9"/>
        <w:rPr>
          <w:sz w:val="22"/>
          <w:lang w:val="tr-TR"/>
        </w:rPr>
      </w:pPr>
    </w:p>
    <w:p w14:paraId="130C3FB8" w14:textId="77777777" w:rsidR="001657AC" w:rsidRPr="00CA7EB6" w:rsidRDefault="00000000">
      <w:pPr>
        <w:pStyle w:val="Heading5"/>
        <w:ind w:left="165"/>
        <w:rPr>
          <w:lang w:val="tr-TR"/>
        </w:rPr>
      </w:pPr>
      <w:bookmarkStart w:id="340" w:name="Tehlike"/>
      <w:bookmarkEnd w:id="340"/>
      <w:r w:rsidRPr="00CA7EB6">
        <w:rPr>
          <w:color w:val="221F1F"/>
          <w:lang w:val="tr-TR"/>
        </w:rPr>
        <w:t>Tehlike</w:t>
      </w:r>
    </w:p>
    <w:p w14:paraId="57F52246" w14:textId="77777777" w:rsidR="001657AC" w:rsidRPr="00CA7EB6" w:rsidRDefault="001657AC">
      <w:pPr>
        <w:pStyle w:val="BodyText"/>
        <w:spacing w:before="9"/>
        <w:rPr>
          <w:b/>
          <w:sz w:val="21"/>
          <w:lang w:val="tr-TR"/>
        </w:rPr>
      </w:pPr>
    </w:p>
    <w:p w14:paraId="7230CC9D" w14:textId="77777777" w:rsidR="001657AC" w:rsidRPr="00CA7EB6" w:rsidRDefault="00000000">
      <w:pPr>
        <w:ind w:left="665"/>
        <w:rPr>
          <w:i/>
          <w:sz w:val="20"/>
          <w:lang w:val="tr-TR"/>
        </w:rPr>
      </w:pPr>
      <w:r w:rsidRPr="00CA7EB6">
        <w:rPr>
          <w:color w:val="221F1F"/>
          <w:sz w:val="20"/>
          <w:lang w:val="tr-TR"/>
        </w:rPr>
        <w:t xml:space="preserve">Özellikle </w:t>
      </w:r>
      <w:r w:rsidRPr="00CA7EB6">
        <w:rPr>
          <w:i/>
          <w:color w:val="221F1F"/>
          <w:sz w:val="20"/>
          <w:lang w:val="tr-TR"/>
        </w:rPr>
        <w:t xml:space="preserve">radyasyon riskleri </w:t>
      </w:r>
      <w:r w:rsidRPr="00CA7EB6">
        <w:rPr>
          <w:color w:val="221F1F"/>
          <w:sz w:val="20"/>
          <w:lang w:val="tr-TR"/>
        </w:rPr>
        <w:t>için zarar veya başka bir zarar verme potansiyeli</w:t>
      </w:r>
      <w:r w:rsidRPr="00CA7EB6">
        <w:rPr>
          <w:i/>
          <w:color w:val="221F1F"/>
          <w:sz w:val="20"/>
          <w:lang w:val="tr-TR"/>
        </w:rPr>
        <w:t>;</w:t>
      </w:r>
    </w:p>
    <w:p w14:paraId="5526A689" w14:textId="77777777" w:rsidR="001657AC" w:rsidRPr="00CA7EB6" w:rsidRDefault="00000000">
      <w:pPr>
        <w:spacing w:before="29"/>
        <w:ind w:left="165"/>
        <w:rPr>
          <w:sz w:val="20"/>
          <w:lang w:val="tr-TR"/>
        </w:rPr>
      </w:pPr>
      <w:r w:rsidRPr="00CA7EB6">
        <w:rPr>
          <w:i/>
          <w:color w:val="221F1F"/>
          <w:sz w:val="20"/>
          <w:lang w:val="tr-TR"/>
        </w:rPr>
        <w:lastRenderedPageBreak/>
        <w:t xml:space="preserve">güvenliğe </w:t>
      </w:r>
      <w:r w:rsidRPr="00CA7EB6">
        <w:rPr>
          <w:color w:val="221F1F"/>
          <w:sz w:val="20"/>
          <w:lang w:val="tr-TR"/>
        </w:rPr>
        <w:t>karşı işleyebilecek bir faktör veya durum.</w:t>
      </w:r>
    </w:p>
    <w:p w14:paraId="46CFA737" w14:textId="77777777" w:rsidR="001657AC" w:rsidRPr="00CA7EB6" w:rsidRDefault="001657AC">
      <w:pPr>
        <w:pStyle w:val="BodyText"/>
        <w:spacing w:before="10"/>
        <w:rPr>
          <w:sz w:val="20"/>
          <w:lang w:val="tr-TR"/>
        </w:rPr>
      </w:pPr>
    </w:p>
    <w:p w14:paraId="274ED3D4" w14:textId="77777777" w:rsidR="001657AC" w:rsidRPr="00CA7EB6" w:rsidRDefault="00000000">
      <w:pPr>
        <w:pStyle w:val="Heading5"/>
        <w:ind w:left="165"/>
        <w:rPr>
          <w:lang w:val="tr-TR"/>
        </w:rPr>
      </w:pPr>
      <w:bookmarkStart w:id="341" w:name="tehli̇ke_değerlendi̇rmesi̇"/>
      <w:bookmarkEnd w:id="341"/>
      <w:r w:rsidRPr="00CA7EB6">
        <w:rPr>
          <w:color w:val="221F1F"/>
          <w:lang w:val="tr-TR"/>
        </w:rPr>
        <w:t>tehlı</w:t>
      </w:r>
      <w:r w:rsidRPr="00CA7EB6">
        <w:rPr>
          <w:color w:val="221F1F"/>
          <w:position w:val="1"/>
          <w:lang w:val="tr-TR"/>
        </w:rPr>
        <w:t>̇</w:t>
      </w:r>
      <w:r w:rsidRPr="00CA7EB6">
        <w:rPr>
          <w:color w:val="221F1F"/>
          <w:lang w:val="tr-TR"/>
        </w:rPr>
        <w:t>ke değerlendı</w:t>
      </w:r>
      <w:r w:rsidRPr="00CA7EB6">
        <w:rPr>
          <w:color w:val="221F1F"/>
          <w:position w:val="1"/>
          <w:lang w:val="tr-TR"/>
        </w:rPr>
        <w:t>̇</w:t>
      </w:r>
      <w:r w:rsidRPr="00CA7EB6">
        <w:rPr>
          <w:color w:val="221F1F"/>
          <w:lang w:val="tr-TR"/>
        </w:rPr>
        <w:t>rmesı</w:t>
      </w:r>
    </w:p>
    <w:p w14:paraId="1621469B" w14:textId="77777777" w:rsidR="001657AC" w:rsidRPr="00CA7EB6" w:rsidRDefault="001657AC">
      <w:pPr>
        <w:pStyle w:val="BodyText"/>
        <w:spacing w:before="7"/>
        <w:rPr>
          <w:b/>
          <w:sz w:val="13"/>
          <w:lang w:val="tr-TR"/>
        </w:rPr>
      </w:pPr>
    </w:p>
    <w:p w14:paraId="159E72F1" w14:textId="77777777" w:rsidR="001657AC" w:rsidRPr="00CA7EB6" w:rsidRDefault="00000000">
      <w:pPr>
        <w:spacing w:before="92"/>
        <w:ind w:left="666"/>
        <w:rPr>
          <w:sz w:val="20"/>
          <w:lang w:val="tr-TR"/>
        </w:rPr>
      </w:pPr>
      <w:r w:rsidRPr="00CA7EB6">
        <w:rPr>
          <w:i/>
          <w:color w:val="221F1F"/>
          <w:sz w:val="20"/>
          <w:lang w:val="tr-TR"/>
        </w:rPr>
        <w:t xml:space="preserve">Değerlendirme </w:t>
      </w:r>
      <w:r w:rsidRPr="00CA7EB6">
        <w:rPr>
          <w:color w:val="221F1F"/>
          <w:sz w:val="20"/>
          <w:lang w:val="tr-TR"/>
        </w:rPr>
        <w:t>(1) bölümüne bakınız.</w:t>
      </w:r>
    </w:p>
    <w:p w14:paraId="7AAC37BA" w14:textId="77777777" w:rsidR="001657AC" w:rsidRPr="00CA7EB6" w:rsidRDefault="001657AC">
      <w:pPr>
        <w:pStyle w:val="BodyText"/>
        <w:spacing w:before="9"/>
        <w:rPr>
          <w:sz w:val="21"/>
          <w:lang w:val="tr-TR"/>
        </w:rPr>
      </w:pPr>
    </w:p>
    <w:p w14:paraId="3BE2D2E8" w14:textId="77777777" w:rsidR="001657AC" w:rsidRPr="00CA7EB6" w:rsidRDefault="00000000">
      <w:pPr>
        <w:pStyle w:val="Heading5"/>
        <w:ind w:left="166"/>
        <w:rPr>
          <w:lang w:val="tr-TR"/>
        </w:rPr>
      </w:pPr>
      <w:bookmarkStart w:id="342" w:name="sağlık_otoritesi"/>
      <w:bookmarkEnd w:id="342"/>
      <w:r w:rsidRPr="00CA7EB6">
        <w:rPr>
          <w:color w:val="221F1F"/>
          <w:lang w:val="tr-TR"/>
        </w:rPr>
        <w:t>sağlık otoritesi</w:t>
      </w:r>
    </w:p>
    <w:p w14:paraId="07C1DD56" w14:textId="77777777" w:rsidR="001657AC" w:rsidRPr="00CA7EB6" w:rsidRDefault="001657AC">
      <w:pPr>
        <w:pStyle w:val="BodyText"/>
        <w:spacing w:before="8"/>
        <w:rPr>
          <w:b/>
          <w:sz w:val="21"/>
          <w:lang w:val="tr-TR"/>
        </w:rPr>
      </w:pPr>
    </w:p>
    <w:p w14:paraId="3354D18F" w14:textId="77777777" w:rsidR="001657AC" w:rsidRPr="00CA7EB6" w:rsidRDefault="00000000">
      <w:pPr>
        <w:spacing w:line="271" w:lineRule="auto"/>
        <w:ind w:left="166" w:right="115" w:firstLine="500"/>
        <w:jc w:val="both"/>
        <w:rPr>
          <w:sz w:val="20"/>
          <w:lang w:val="tr-TR"/>
        </w:rPr>
      </w:pPr>
      <w:r w:rsidRPr="00CA7EB6">
        <w:rPr>
          <w:color w:val="221F1F"/>
          <w:sz w:val="20"/>
          <w:lang w:val="tr-TR"/>
        </w:rPr>
        <w:t>İnsan sağlığını korumak veya iyileştirmek için standartların geliştirilmesi ve rehberlik</w:t>
      </w:r>
      <w:r w:rsidRPr="00CA7EB6">
        <w:rPr>
          <w:color w:val="221F1F"/>
          <w:spacing w:val="-8"/>
          <w:sz w:val="20"/>
          <w:lang w:val="tr-TR"/>
        </w:rPr>
        <w:t xml:space="preserve"> </w:t>
      </w:r>
      <w:r w:rsidRPr="00CA7EB6">
        <w:rPr>
          <w:color w:val="221F1F"/>
          <w:sz w:val="20"/>
          <w:lang w:val="tr-TR"/>
        </w:rPr>
        <w:t>sağlanması</w:t>
      </w:r>
      <w:r w:rsidRPr="00CA7EB6">
        <w:rPr>
          <w:color w:val="221F1F"/>
          <w:spacing w:val="-9"/>
          <w:sz w:val="20"/>
          <w:lang w:val="tr-TR"/>
        </w:rPr>
        <w:t xml:space="preserve"> </w:t>
      </w:r>
      <w:r w:rsidRPr="00CA7EB6">
        <w:rPr>
          <w:color w:val="221F1F"/>
          <w:sz w:val="20"/>
          <w:lang w:val="tr-TR"/>
        </w:rPr>
        <w:t>da</w:t>
      </w:r>
      <w:r w:rsidRPr="00CA7EB6">
        <w:rPr>
          <w:color w:val="221F1F"/>
          <w:spacing w:val="-10"/>
          <w:sz w:val="20"/>
          <w:lang w:val="tr-TR"/>
        </w:rPr>
        <w:t xml:space="preserve"> </w:t>
      </w:r>
      <w:r w:rsidRPr="00CA7EB6">
        <w:rPr>
          <w:color w:val="221F1F"/>
          <w:sz w:val="20"/>
          <w:lang w:val="tr-TR"/>
        </w:rPr>
        <w:t>dahil</w:t>
      </w:r>
      <w:r w:rsidRPr="00CA7EB6">
        <w:rPr>
          <w:color w:val="221F1F"/>
          <w:spacing w:val="-9"/>
          <w:sz w:val="20"/>
          <w:lang w:val="tr-TR"/>
        </w:rPr>
        <w:t xml:space="preserve"> </w:t>
      </w:r>
      <w:r w:rsidRPr="00CA7EB6">
        <w:rPr>
          <w:color w:val="221F1F"/>
          <w:sz w:val="20"/>
          <w:lang w:val="tr-TR"/>
        </w:rPr>
        <w:t>olmak</w:t>
      </w:r>
      <w:r w:rsidRPr="00CA7EB6">
        <w:rPr>
          <w:color w:val="221F1F"/>
          <w:spacing w:val="-10"/>
          <w:sz w:val="20"/>
          <w:lang w:val="tr-TR"/>
        </w:rPr>
        <w:t xml:space="preserve"> </w:t>
      </w:r>
      <w:r w:rsidRPr="00CA7EB6">
        <w:rPr>
          <w:color w:val="221F1F"/>
          <w:sz w:val="20"/>
          <w:lang w:val="tr-TR"/>
        </w:rPr>
        <w:t>üzere</w:t>
      </w:r>
      <w:r w:rsidRPr="00CA7EB6">
        <w:rPr>
          <w:color w:val="221F1F"/>
          <w:spacing w:val="-8"/>
          <w:sz w:val="20"/>
          <w:lang w:val="tr-TR"/>
        </w:rPr>
        <w:t xml:space="preserve"> </w:t>
      </w:r>
      <w:r w:rsidRPr="00CA7EB6">
        <w:rPr>
          <w:color w:val="221F1F"/>
          <w:sz w:val="20"/>
          <w:lang w:val="tr-TR"/>
        </w:rPr>
        <w:t>politika</w:t>
      </w:r>
      <w:r w:rsidRPr="00CA7EB6">
        <w:rPr>
          <w:color w:val="221F1F"/>
          <w:spacing w:val="-9"/>
          <w:sz w:val="20"/>
          <w:lang w:val="tr-TR"/>
        </w:rPr>
        <w:t xml:space="preserve"> </w:t>
      </w:r>
      <w:r w:rsidRPr="00CA7EB6">
        <w:rPr>
          <w:color w:val="221F1F"/>
          <w:sz w:val="20"/>
          <w:lang w:val="tr-TR"/>
        </w:rPr>
        <w:t>ve</w:t>
      </w:r>
      <w:r w:rsidRPr="00CA7EB6">
        <w:rPr>
          <w:color w:val="221F1F"/>
          <w:spacing w:val="-8"/>
          <w:sz w:val="20"/>
          <w:lang w:val="tr-TR"/>
        </w:rPr>
        <w:t xml:space="preserve"> </w:t>
      </w:r>
      <w:r w:rsidRPr="00CA7EB6">
        <w:rPr>
          <w:color w:val="221F1F"/>
          <w:sz w:val="20"/>
          <w:lang w:val="tr-TR"/>
        </w:rPr>
        <w:t>müdahalelerden</w:t>
      </w:r>
      <w:r w:rsidRPr="00CA7EB6">
        <w:rPr>
          <w:color w:val="221F1F"/>
          <w:spacing w:val="-8"/>
          <w:sz w:val="20"/>
          <w:lang w:val="tr-TR"/>
        </w:rPr>
        <w:t xml:space="preserve"> </w:t>
      </w:r>
      <w:r w:rsidRPr="00CA7EB6">
        <w:rPr>
          <w:color w:val="221F1F"/>
          <w:sz w:val="20"/>
          <w:lang w:val="tr-TR"/>
        </w:rPr>
        <w:t>sorumlu</w:t>
      </w:r>
      <w:r w:rsidRPr="00CA7EB6">
        <w:rPr>
          <w:color w:val="221F1F"/>
          <w:spacing w:val="-7"/>
          <w:sz w:val="20"/>
          <w:lang w:val="tr-TR"/>
        </w:rPr>
        <w:t xml:space="preserve"> </w:t>
      </w:r>
      <w:r w:rsidRPr="00CA7EB6">
        <w:rPr>
          <w:color w:val="221F1F"/>
          <w:sz w:val="20"/>
          <w:lang w:val="tr-TR"/>
        </w:rPr>
        <w:t>olan</w:t>
      </w:r>
      <w:r w:rsidRPr="00CA7EB6">
        <w:rPr>
          <w:color w:val="221F1F"/>
          <w:spacing w:val="-8"/>
          <w:sz w:val="20"/>
          <w:lang w:val="tr-TR"/>
        </w:rPr>
        <w:t xml:space="preserve"> </w:t>
      </w:r>
      <w:r w:rsidRPr="00CA7EB6">
        <w:rPr>
          <w:color w:val="221F1F"/>
          <w:sz w:val="20"/>
          <w:lang w:val="tr-TR"/>
        </w:rPr>
        <w:t>ve bu tür politika ve müdahaleleri uygulamak için yasal güce sahip olan bir hükümet makamı (ulusal, bölgesel veya yerel</w:t>
      </w:r>
      <w:r w:rsidRPr="00CA7EB6">
        <w:rPr>
          <w:color w:val="221F1F"/>
          <w:spacing w:val="-7"/>
          <w:sz w:val="20"/>
          <w:lang w:val="tr-TR"/>
        </w:rPr>
        <w:t xml:space="preserve"> </w:t>
      </w:r>
      <w:r w:rsidRPr="00CA7EB6">
        <w:rPr>
          <w:color w:val="221F1F"/>
          <w:sz w:val="20"/>
          <w:lang w:val="tr-TR"/>
        </w:rPr>
        <w:t>düzeyde).</w:t>
      </w:r>
    </w:p>
    <w:p w14:paraId="57F81FF5" w14:textId="77777777" w:rsidR="001657AC" w:rsidRPr="00CA7EB6" w:rsidRDefault="001657AC">
      <w:pPr>
        <w:pStyle w:val="BodyText"/>
        <w:spacing w:before="1"/>
        <w:rPr>
          <w:sz w:val="19"/>
          <w:lang w:val="tr-TR"/>
        </w:rPr>
      </w:pPr>
    </w:p>
    <w:p w14:paraId="64EEDF01" w14:textId="77777777" w:rsidR="001657AC" w:rsidRPr="00CA7EB6" w:rsidRDefault="00000000">
      <w:pPr>
        <w:pStyle w:val="Heading5"/>
        <w:ind w:left="166"/>
        <w:rPr>
          <w:lang w:val="tr-TR"/>
        </w:rPr>
      </w:pPr>
      <w:bookmarkStart w:id="343" w:name="sağlık_etkileri_(radyasyonun)"/>
      <w:bookmarkEnd w:id="343"/>
      <w:r w:rsidRPr="00CA7EB6">
        <w:rPr>
          <w:color w:val="221F1F"/>
          <w:lang w:val="tr-TR"/>
        </w:rPr>
        <w:t>sağlık etkileri (radyasyonun)</w:t>
      </w:r>
    </w:p>
    <w:p w14:paraId="3AEE23DF" w14:textId="77777777" w:rsidR="001657AC" w:rsidRPr="00CA7EB6" w:rsidRDefault="001657AC">
      <w:pPr>
        <w:pStyle w:val="BodyText"/>
        <w:spacing w:before="8"/>
        <w:rPr>
          <w:b/>
          <w:sz w:val="21"/>
          <w:lang w:val="tr-TR"/>
        </w:rPr>
      </w:pPr>
    </w:p>
    <w:p w14:paraId="5CE2FB2D" w14:textId="77777777" w:rsidR="001657AC" w:rsidRPr="00CA7EB6" w:rsidRDefault="00000000">
      <w:pPr>
        <w:spacing w:line="276" w:lineRule="auto"/>
        <w:ind w:left="666" w:right="115"/>
        <w:jc w:val="both"/>
        <w:rPr>
          <w:sz w:val="20"/>
          <w:lang w:val="tr-TR"/>
        </w:rPr>
      </w:pPr>
      <w:r w:rsidRPr="00CA7EB6">
        <w:rPr>
          <w:b/>
          <w:i/>
          <w:color w:val="221F1F"/>
          <w:sz w:val="20"/>
          <w:lang w:val="tr-TR"/>
        </w:rPr>
        <w:t xml:space="preserve">deterministik etki. </w:t>
      </w:r>
      <w:r w:rsidRPr="00CA7EB6">
        <w:rPr>
          <w:i/>
          <w:color w:val="221F1F"/>
          <w:sz w:val="20"/>
          <w:lang w:val="tr-TR"/>
        </w:rPr>
        <w:t xml:space="preserve">Radyasyon </w:t>
      </w:r>
      <w:r w:rsidRPr="00CA7EB6">
        <w:rPr>
          <w:color w:val="221F1F"/>
          <w:sz w:val="20"/>
          <w:lang w:val="tr-TR"/>
        </w:rPr>
        <w:t xml:space="preserve">kaynaklı bir </w:t>
      </w:r>
      <w:r w:rsidRPr="00CA7EB6">
        <w:rPr>
          <w:i/>
          <w:color w:val="221F1F"/>
          <w:sz w:val="20"/>
          <w:lang w:val="tr-TR"/>
        </w:rPr>
        <w:t xml:space="preserve">sağlık etkisi olup, </w:t>
      </w:r>
      <w:r w:rsidRPr="00CA7EB6">
        <w:rPr>
          <w:color w:val="221F1F"/>
          <w:sz w:val="20"/>
          <w:lang w:val="tr-TR"/>
        </w:rPr>
        <w:t xml:space="preserve">genellikle daha yüksek bir doz için etkinin şiddetinin daha fazla olduğu bir eşik </w:t>
      </w:r>
      <w:r w:rsidRPr="00CA7EB6">
        <w:rPr>
          <w:i/>
          <w:color w:val="221F1F"/>
          <w:sz w:val="20"/>
          <w:lang w:val="tr-TR"/>
        </w:rPr>
        <w:t xml:space="preserve">doz </w:t>
      </w:r>
      <w:r w:rsidRPr="00CA7EB6">
        <w:rPr>
          <w:color w:val="221F1F"/>
          <w:sz w:val="20"/>
          <w:lang w:val="tr-TR"/>
        </w:rPr>
        <w:t>seviyesi mevcuttur.</w:t>
      </w:r>
    </w:p>
    <w:p w14:paraId="0ACACD09" w14:textId="77777777" w:rsidR="001657AC" w:rsidRPr="00CA7EB6" w:rsidRDefault="001657AC">
      <w:pPr>
        <w:pStyle w:val="BodyText"/>
        <w:spacing w:before="1"/>
        <w:rPr>
          <w:sz w:val="19"/>
          <w:lang w:val="tr-TR"/>
        </w:rPr>
      </w:pPr>
    </w:p>
    <w:p w14:paraId="21288406" w14:textId="77777777" w:rsidR="001657AC" w:rsidRPr="00CA7EB6" w:rsidRDefault="00000000">
      <w:pPr>
        <w:spacing w:line="271" w:lineRule="auto"/>
        <w:ind w:left="1125"/>
        <w:rPr>
          <w:i/>
          <w:sz w:val="20"/>
          <w:lang w:val="tr-TR"/>
        </w:rPr>
      </w:pPr>
      <w:r w:rsidRPr="00CA7EB6">
        <w:rPr>
          <w:b/>
          <w:i/>
          <w:color w:val="221F1F"/>
          <w:sz w:val="20"/>
          <w:lang w:val="tr-TR"/>
        </w:rPr>
        <w:t xml:space="preserve">ciddi belirleyici etki. </w:t>
      </w:r>
      <w:r w:rsidRPr="00CA7EB6">
        <w:rPr>
          <w:color w:val="221F1F"/>
          <w:sz w:val="20"/>
          <w:lang w:val="tr-TR"/>
        </w:rPr>
        <w:t xml:space="preserve">Ölümcül veya yaşamı tehdit eden veya yaşam kalitesini düşüren kalıcı bir yaralanmaya neden olan belirleyici bir </w:t>
      </w:r>
      <w:r w:rsidRPr="00CA7EB6">
        <w:rPr>
          <w:i/>
          <w:color w:val="221F1F"/>
          <w:sz w:val="20"/>
          <w:lang w:val="tr-TR"/>
        </w:rPr>
        <w:t>etki.</w:t>
      </w:r>
    </w:p>
    <w:p w14:paraId="2A5DA509" w14:textId="77777777" w:rsidR="001657AC" w:rsidRPr="00CA7EB6" w:rsidRDefault="00000000">
      <w:pPr>
        <w:pStyle w:val="BodyText"/>
        <w:ind w:left="1365" w:hanging="241"/>
        <w:rPr>
          <w:lang w:val="tr-TR"/>
        </w:rPr>
      </w:pPr>
      <w:r w:rsidRPr="00CA7EB6">
        <w:rPr>
          <w:rFonts w:ascii="Arial" w:hAnsi="Arial"/>
          <w:color w:val="3054A6"/>
          <w:sz w:val="19"/>
          <w:lang w:val="tr-TR"/>
        </w:rPr>
        <w:t xml:space="preserve">® </w:t>
      </w:r>
      <w:r w:rsidRPr="00CA7EB6">
        <w:rPr>
          <w:color w:val="221F1F"/>
          <w:lang w:val="tr-TR"/>
        </w:rPr>
        <w:t xml:space="preserve">Eşik </w:t>
      </w:r>
      <w:r w:rsidRPr="00CA7EB6">
        <w:rPr>
          <w:i/>
          <w:color w:val="221F1F"/>
          <w:lang w:val="tr-TR"/>
        </w:rPr>
        <w:t xml:space="preserve">dozun </w:t>
      </w:r>
      <w:r w:rsidRPr="00CA7EB6">
        <w:rPr>
          <w:color w:val="221F1F"/>
          <w:lang w:val="tr-TR"/>
        </w:rPr>
        <w:t xml:space="preserve">seviyesi belirli bir </w:t>
      </w:r>
      <w:r w:rsidRPr="00CA7EB6">
        <w:rPr>
          <w:i/>
          <w:color w:val="221F1F"/>
          <w:lang w:val="tr-TR"/>
        </w:rPr>
        <w:t xml:space="preserve">sağlık etkisinin </w:t>
      </w:r>
      <w:r w:rsidRPr="00CA7EB6">
        <w:rPr>
          <w:color w:val="221F1F"/>
          <w:lang w:val="tr-TR"/>
        </w:rPr>
        <w:t>karakteristiğidir, ancak sınırlı bir ölçüde maruz kalan bireye de bağlı olabilir.</w:t>
      </w:r>
    </w:p>
    <w:p w14:paraId="65910F5A" w14:textId="77777777" w:rsidR="001657AC" w:rsidRPr="00CA7EB6" w:rsidRDefault="00000000">
      <w:pPr>
        <w:ind w:left="1125"/>
        <w:rPr>
          <w:sz w:val="18"/>
          <w:lang w:val="tr-TR"/>
        </w:rPr>
      </w:pPr>
      <w:r w:rsidRPr="00CA7EB6">
        <w:rPr>
          <w:rFonts w:ascii="Arial" w:hAnsi="Arial"/>
          <w:color w:val="3054A6"/>
          <w:sz w:val="19"/>
          <w:lang w:val="tr-TR"/>
        </w:rPr>
        <w:t xml:space="preserve">® </w:t>
      </w:r>
      <w:r w:rsidRPr="00CA7EB6">
        <w:rPr>
          <w:i/>
          <w:color w:val="221F1F"/>
          <w:sz w:val="18"/>
          <w:lang w:val="tr-TR"/>
        </w:rPr>
        <w:t xml:space="preserve">Deterministik etkilere </w:t>
      </w:r>
      <w:r w:rsidRPr="00CA7EB6">
        <w:rPr>
          <w:color w:val="221F1F"/>
          <w:sz w:val="18"/>
          <w:lang w:val="tr-TR"/>
        </w:rPr>
        <w:t>örnek olarak eritem, hemopoetik sistemde hasar ve akut</w:t>
      </w:r>
    </w:p>
    <w:p w14:paraId="0906DBAC" w14:textId="77777777" w:rsidR="001657AC" w:rsidRPr="00CA7EB6" w:rsidRDefault="00000000">
      <w:pPr>
        <w:spacing w:before="1" w:line="206" w:lineRule="exact"/>
        <w:ind w:left="1365"/>
        <w:rPr>
          <w:sz w:val="18"/>
          <w:lang w:val="tr-TR"/>
        </w:rPr>
      </w:pPr>
      <w:r w:rsidRPr="00CA7EB6">
        <w:rPr>
          <w:i/>
          <w:color w:val="221F1F"/>
          <w:sz w:val="18"/>
          <w:lang w:val="tr-TR"/>
        </w:rPr>
        <w:t xml:space="preserve">radyasyon </w:t>
      </w:r>
      <w:r w:rsidRPr="00CA7EB6">
        <w:rPr>
          <w:color w:val="221F1F"/>
          <w:sz w:val="18"/>
          <w:lang w:val="tr-TR"/>
        </w:rPr>
        <w:t>sendromu (</w:t>
      </w:r>
      <w:r w:rsidRPr="00CA7EB6">
        <w:rPr>
          <w:i/>
          <w:color w:val="221F1F"/>
          <w:sz w:val="18"/>
          <w:lang w:val="tr-TR"/>
        </w:rPr>
        <w:t xml:space="preserve">radyasyon </w:t>
      </w:r>
      <w:r w:rsidRPr="00CA7EB6">
        <w:rPr>
          <w:color w:val="221F1F"/>
          <w:sz w:val="18"/>
          <w:lang w:val="tr-TR"/>
        </w:rPr>
        <w:t>hastalığı) verilebilir.</w:t>
      </w:r>
    </w:p>
    <w:p w14:paraId="6725FF24" w14:textId="77777777" w:rsidR="001657AC" w:rsidRPr="00CA7EB6" w:rsidRDefault="00000000">
      <w:pPr>
        <w:spacing w:line="218" w:lineRule="exact"/>
        <w:ind w:left="1125"/>
        <w:rPr>
          <w:i/>
          <w:sz w:val="18"/>
          <w:lang w:val="tr-TR"/>
        </w:rPr>
      </w:pPr>
      <w:r w:rsidRPr="00CA7EB6">
        <w:rPr>
          <w:rFonts w:ascii="Arial" w:hAnsi="Arial"/>
          <w:color w:val="3054A6"/>
          <w:sz w:val="19"/>
          <w:lang w:val="tr-TR"/>
        </w:rPr>
        <w:t xml:space="preserve">® </w:t>
      </w:r>
      <w:r w:rsidRPr="00CA7EB6">
        <w:rPr>
          <w:i/>
          <w:color w:val="221F1F"/>
          <w:sz w:val="18"/>
          <w:lang w:val="tr-TR"/>
        </w:rPr>
        <w:t xml:space="preserve">Deterministik etkiler </w:t>
      </w:r>
      <w:r w:rsidRPr="00CA7EB6">
        <w:rPr>
          <w:b/>
          <w:i/>
          <w:color w:val="221F1F"/>
          <w:sz w:val="18"/>
          <w:lang w:val="tr-TR"/>
        </w:rPr>
        <w:t xml:space="preserve">(zararlı) doku reaksiyonları </w:t>
      </w:r>
      <w:r w:rsidRPr="00CA7EB6">
        <w:rPr>
          <w:color w:val="221F1F"/>
          <w:sz w:val="18"/>
          <w:lang w:val="tr-TR"/>
        </w:rPr>
        <w:t>olarak da adlandırılır</w:t>
      </w:r>
      <w:r w:rsidRPr="00CA7EB6">
        <w:rPr>
          <w:i/>
          <w:color w:val="221F1F"/>
          <w:sz w:val="18"/>
          <w:lang w:val="tr-TR"/>
        </w:rPr>
        <w:t>.</w:t>
      </w:r>
    </w:p>
    <w:p w14:paraId="37BA07FB" w14:textId="77777777" w:rsidR="001657AC" w:rsidRPr="00CA7EB6" w:rsidRDefault="00000000">
      <w:pPr>
        <w:ind w:left="1365" w:hanging="240"/>
        <w:rPr>
          <w:sz w:val="18"/>
          <w:lang w:val="tr-TR"/>
        </w:rPr>
      </w:pPr>
      <w:r w:rsidRPr="00CA7EB6">
        <w:rPr>
          <w:rFonts w:ascii="Arial" w:hAnsi="Arial"/>
          <w:color w:val="3054A6"/>
          <w:sz w:val="19"/>
          <w:lang w:val="tr-TR"/>
        </w:rPr>
        <w:t xml:space="preserve">® </w:t>
      </w:r>
      <w:r w:rsidRPr="00CA7EB6">
        <w:rPr>
          <w:b/>
          <w:i/>
          <w:color w:val="221F1F"/>
          <w:sz w:val="18"/>
          <w:lang w:val="tr-TR"/>
        </w:rPr>
        <w:t xml:space="preserve">[Stokastik olmayan etki] </w:t>
      </w:r>
      <w:r w:rsidRPr="00CA7EB6">
        <w:rPr>
          <w:color w:val="221F1F"/>
          <w:sz w:val="18"/>
          <w:lang w:val="tr-TR"/>
        </w:rPr>
        <w:t>terimi bazı eski yayınlarda kullanılmıştır, ancak artık yerini almıştır.</w:t>
      </w:r>
    </w:p>
    <w:p w14:paraId="76D10458" w14:textId="77777777" w:rsidR="001657AC" w:rsidRPr="00CA7EB6" w:rsidRDefault="00000000">
      <w:pPr>
        <w:spacing w:before="1"/>
        <w:ind w:left="1125"/>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stokastik etki.</w:t>
      </w:r>
    </w:p>
    <w:p w14:paraId="4BA08DD8" w14:textId="77777777" w:rsidR="001657AC" w:rsidRPr="00CA7EB6" w:rsidRDefault="001657AC">
      <w:pPr>
        <w:pStyle w:val="BodyText"/>
        <w:spacing w:before="1"/>
        <w:rPr>
          <w:i/>
          <w:sz w:val="19"/>
          <w:lang w:val="tr-TR"/>
        </w:rPr>
      </w:pPr>
    </w:p>
    <w:p w14:paraId="696E6445" w14:textId="77777777" w:rsidR="001657AC" w:rsidRPr="00CA7EB6" w:rsidRDefault="00000000">
      <w:pPr>
        <w:ind w:left="666"/>
        <w:rPr>
          <w:sz w:val="20"/>
          <w:lang w:val="tr-TR"/>
        </w:rPr>
      </w:pPr>
      <w:r w:rsidRPr="00CA7EB6">
        <w:rPr>
          <w:b/>
          <w:i/>
          <w:color w:val="221F1F"/>
          <w:sz w:val="20"/>
          <w:lang w:val="tr-TR"/>
        </w:rPr>
        <w:t xml:space="preserve">Erken etki. </w:t>
      </w:r>
      <w:r w:rsidRPr="00CA7EB6">
        <w:rPr>
          <w:i/>
          <w:color w:val="221F1F"/>
          <w:sz w:val="20"/>
          <w:lang w:val="tr-TR"/>
        </w:rPr>
        <w:t xml:space="preserve">Radyasyona maruz kalındıktan </w:t>
      </w:r>
      <w:r w:rsidRPr="00CA7EB6">
        <w:rPr>
          <w:color w:val="221F1F"/>
          <w:sz w:val="20"/>
          <w:lang w:val="tr-TR"/>
        </w:rPr>
        <w:t>sonraki aylar içinde ortaya çıkan</w:t>
      </w:r>
    </w:p>
    <w:p w14:paraId="4B098BE0" w14:textId="77777777" w:rsidR="001657AC" w:rsidRPr="00CA7EB6" w:rsidRDefault="00000000">
      <w:pPr>
        <w:spacing w:before="35"/>
        <w:ind w:left="665"/>
        <w:rPr>
          <w:sz w:val="20"/>
          <w:lang w:val="tr-TR"/>
        </w:rPr>
      </w:pPr>
      <w:r w:rsidRPr="00CA7EB6">
        <w:rPr>
          <w:i/>
          <w:color w:val="221F1F"/>
          <w:sz w:val="20"/>
          <w:lang w:val="tr-TR"/>
        </w:rPr>
        <w:t xml:space="preserve">radyasyon </w:t>
      </w:r>
      <w:r w:rsidRPr="00CA7EB6">
        <w:rPr>
          <w:color w:val="221F1F"/>
          <w:sz w:val="20"/>
          <w:lang w:val="tr-TR"/>
        </w:rPr>
        <w:t xml:space="preserve">kaynaklı </w:t>
      </w:r>
      <w:r w:rsidRPr="00CA7EB6">
        <w:rPr>
          <w:i/>
          <w:color w:val="221F1F"/>
          <w:sz w:val="20"/>
          <w:lang w:val="tr-TR"/>
        </w:rPr>
        <w:t>sağlık etkisi</w:t>
      </w:r>
      <w:r w:rsidRPr="00CA7EB6">
        <w:rPr>
          <w:color w:val="221F1F"/>
          <w:sz w:val="20"/>
          <w:lang w:val="tr-TR"/>
        </w:rPr>
        <w:t>.</w:t>
      </w:r>
    </w:p>
    <w:p w14:paraId="4847DDED" w14:textId="77777777" w:rsidR="001657AC" w:rsidRPr="00CA7EB6" w:rsidRDefault="00000000">
      <w:pPr>
        <w:spacing w:before="33"/>
        <w:ind w:left="666"/>
        <w:rPr>
          <w:sz w:val="18"/>
          <w:lang w:val="tr-TR"/>
        </w:rPr>
      </w:pPr>
      <w:r w:rsidRPr="00CA7EB6">
        <w:rPr>
          <w:rFonts w:ascii="Arial" w:hAnsi="Arial"/>
          <w:color w:val="3054A6"/>
          <w:sz w:val="19"/>
          <w:lang w:val="tr-TR"/>
        </w:rPr>
        <w:t xml:space="preserve">® </w:t>
      </w:r>
      <w:r w:rsidRPr="00CA7EB6">
        <w:rPr>
          <w:color w:val="221F1F"/>
          <w:sz w:val="18"/>
          <w:lang w:val="tr-TR"/>
        </w:rPr>
        <w:t xml:space="preserve">Tüm </w:t>
      </w:r>
      <w:r w:rsidRPr="00CA7EB6">
        <w:rPr>
          <w:i/>
          <w:color w:val="221F1F"/>
          <w:sz w:val="18"/>
          <w:lang w:val="tr-TR"/>
        </w:rPr>
        <w:t xml:space="preserve">erken etkiler deterministik etkilerdir; deterministik etkilerin </w:t>
      </w:r>
      <w:r w:rsidRPr="00CA7EB6">
        <w:rPr>
          <w:color w:val="221F1F"/>
          <w:sz w:val="18"/>
          <w:lang w:val="tr-TR"/>
        </w:rPr>
        <w:t>hepsi olmasa da çoğu</w:t>
      </w:r>
    </w:p>
    <w:p w14:paraId="0819A6DE" w14:textId="77777777" w:rsidR="001657AC" w:rsidRPr="00CA7EB6" w:rsidRDefault="00000000">
      <w:pPr>
        <w:spacing w:before="2"/>
        <w:ind w:left="925"/>
        <w:rPr>
          <w:sz w:val="18"/>
          <w:lang w:val="tr-TR"/>
        </w:rPr>
      </w:pPr>
      <w:r w:rsidRPr="00CA7EB6">
        <w:rPr>
          <w:i/>
          <w:color w:val="221F1F"/>
          <w:sz w:val="18"/>
          <w:lang w:val="tr-TR"/>
        </w:rPr>
        <w:t xml:space="preserve">erken </w:t>
      </w:r>
      <w:r w:rsidRPr="00CA7EB6">
        <w:rPr>
          <w:color w:val="221F1F"/>
          <w:sz w:val="18"/>
          <w:lang w:val="tr-TR"/>
        </w:rPr>
        <w:t>etkilerdir.</w:t>
      </w:r>
    </w:p>
    <w:p w14:paraId="5B2336FD" w14:textId="77777777" w:rsidR="001657AC" w:rsidRPr="00CA7EB6" w:rsidRDefault="001657AC">
      <w:pPr>
        <w:pStyle w:val="BodyText"/>
        <w:spacing w:before="1"/>
        <w:rPr>
          <w:sz w:val="19"/>
          <w:lang w:val="tr-TR"/>
        </w:rPr>
      </w:pPr>
    </w:p>
    <w:p w14:paraId="7101656B" w14:textId="77777777" w:rsidR="001657AC" w:rsidRPr="00CA7EB6" w:rsidRDefault="00000000">
      <w:pPr>
        <w:spacing w:line="271" w:lineRule="auto"/>
        <w:ind w:left="666"/>
        <w:rPr>
          <w:i/>
          <w:sz w:val="20"/>
          <w:lang w:val="tr-TR"/>
        </w:rPr>
      </w:pPr>
      <w:r w:rsidRPr="00CA7EB6">
        <w:rPr>
          <w:b/>
          <w:i/>
          <w:color w:val="221F1F"/>
          <w:sz w:val="20"/>
          <w:lang w:val="tr-TR"/>
        </w:rPr>
        <w:t xml:space="preserve">Kalıtsal etki. </w:t>
      </w:r>
      <w:r w:rsidRPr="00CA7EB6">
        <w:rPr>
          <w:i/>
          <w:color w:val="221F1F"/>
          <w:sz w:val="20"/>
          <w:lang w:val="tr-TR"/>
        </w:rPr>
        <w:t xml:space="preserve">Radyasyona </w:t>
      </w:r>
      <w:r w:rsidRPr="00CA7EB6">
        <w:rPr>
          <w:color w:val="221F1F"/>
          <w:sz w:val="20"/>
          <w:lang w:val="tr-TR"/>
        </w:rPr>
        <w:t xml:space="preserve">maruz kalan kişinin soyundan gelen bir kişide ortaya çıkan </w:t>
      </w:r>
      <w:r w:rsidRPr="00CA7EB6">
        <w:rPr>
          <w:i/>
          <w:color w:val="221F1F"/>
          <w:sz w:val="20"/>
          <w:lang w:val="tr-TR"/>
        </w:rPr>
        <w:t xml:space="preserve">radyasyon </w:t>
      </w:r>
      <w:r w:rsidRPr="00CA7EB6">
        <w:rPr>
          <w:color w:val="221F1F"/>
          <w:sz w:val="20"/>
          <w:lang w:val="tr-TR"/>
        </w:rPr>
        <w:t xml:space="preserve">kaynaklı </w:t>
      </w:r>
      <w:r w:rsidRPr="00CA7EB6">
        <w:rPr>
          <w:i/>
          <w:color w:val="221F1F"/>
          <w:sz w:val="20"/>
          <w:lang w:val="tr-TR"/>
        </w:rPr>
        <w:t>sağlık etkisi.</w:t>
      </w:r>
    </w:p>
    <w:p w14:paraId="5D9CAE15" w14:textId="77777777" w:rsidR="001657AC" w:rsidRPr="00CA7EB6" w:rsidRDefault="00000000">
      <w:pPr>
        <w:spacing w:line="217" w:lineRule="exact"/>
        <w:ind w:left="666"/>
        <w:rPr>
          <w:sz w:val="18"/>
          <w:lang w:val="tr-TR"/>
        </w:rPr>
      </w:pPr>
      <w:r w:rsidRPr="00CA7EB6">
        <w:rPr>
          <w:rFonts w:ascii="Arial" w:hAnsi="Arial"/>
          <w:color w:val="3054A6"/>
          <w:sz w:val="19"/>
          <w:lang w:val="tr-TR"/>
        </w:rPr>
        <w:t xml:space="preserve">® </w:t>
      </w:r>
      <w:r w:rsidRPr="00CA7EB6">
        <w:rPr>
          <w:color w:val="221F1F"/>
          <w:sz w:val="18"/>
          <w:lang w:val="tr-TR"/>
        </w:rPr>
        <w:t xml:space="preserve">Daha az kesin olan </w:t>
      </w:r>
      <w:r w:rsidRPr="00CA7EB6">
        <w:rPr>
          <w:b/>
          <w:i/>
          <w:color w:val="221F1F"/>
          <w:sz w:val="18"/>
          <w:lang w:val="tr-TR"/>
        </w:rPr>
        <w:t xml:space="preserve">genetik etki </w:t>
      </w:r>
      <w:r w:rsidRPr="00CA7EB6">
        <w:rPr>
          <w:color w:val="221F1F"/>
          <w:sz w:val="18"/>
          <w:lang w:val="tr-TR"/>
        </w:rPr>
        <w:t xml:space="preserve">terimi de kullanılmaktadır, ancak </w:t>
      </w:r>
      <w:r w:rsidRPr="00CA7EB6">
        <w:rPr>
          <w:i/>
          <w:color w:val="221F1F"/>
          <w:sz w:val="18"/>
          <w:lang w:val="tr-TR"/>
        </w:rPr>
        <w:t xml:space="preserve">kalıtsal etki </w:t>
      </w:r>
      <w:r w:rsidRPr="00CA7EB6">
        <w:rPr>
          <w:color w:val="221F1F"/>
          <w:sz w:val="18"/>
          <w:lang w:val="tr-TR"/>
        </w:rPr>
        <w:t>tercih</w:t>
      </w:r>
    </w:p>
    <w:p w14:paraId="5ECF5157" w14:textId="6A292AD0" w:rsidR="001657AC" w:rsidRPr="00CA7EB6" w:rsidRDefault="004E7714">
      <w:pPr>
        <w:pStyle w:val="BodyText"/>
        <w:spacing w:before="2"/>
        <w:ind w:left="165"/>
        <w:rPr>
          <w:lang w:val="tr-TR"/>
        </w:rPr>
      </w:pPr>
      <w:r>
        <w:rPr>
          <w:color w:val="221F1F"/>
          <w:lang w:val="tr-TR"/>
        </w:rPr>
        <w:tab/>
      </w:r>
      <w:r w:rsidRPr="00CA7EB6">
        <w:rPr>
          <w:color w:val="221F1F"/>
          <w:lang w:val="tr-TR"/>
        </w:rPr>
        <w:t>edilmektedir.</w:t>
      </w:r>
    </w:p>
    <w:p w14:paraId="52705E28" w14:textId="77777777" w:rsidR="001657AC" w:rsidRPr="00CA7EB6" w:rsidRDefault="001657AC">
      <w:pPr>
        <w:pStyle w:val="BodyText"/>
        <w:spacing w:before="10"/>
        <w:rPr>
          <w:lang w:val="tr-TR"/>
        </w:rPr>
      </w:pPr>
    </w:p>
    <w:p w14:paraId="3BD8FF6B" w14:textId="77777777" w:rsidR="001657AC" w:rsidRPr="00CA7EB6" w:rsidRDefault="00000000">
      <w:pPr>
        <w:ind w:left="666"/>
        <w:rPr>
          <w:i/>
          <w:sz w:val="18"/>
          <w:lang w:val="tr-TR"/>
        </w:rPr>
      </w:pPr>
      <w:r w:rsidRPr="00CA7EB6">
        <w:rPr>
          <w:rFonts w:ascii="Arial" w:hAnsi="Arial"/>
          <w:color w:val="3054A6"/>
          <w:sz w:val="19"/>
          <w:lang w:val="tr-TR"/>
        </w:rPr>
        <w:t xml:space="preserve">® </w:t>
      </w:r>
      <w:r w:rsidRPr="00CA7EB6">
        <w:rPr>
          <w:i/>
          <w:color w:val="221F1F"/>
          <w:sz w:val="18"/>
          <w:lang w:val="tr-TR"/>
        </w:rPr>
        <w:t xml:space="preserve">Kalıtsal etkiler </w:t>
      </w:r>
      <w:r w:rsidRPr="00CA7EB6">
        <w:rPr>
          <w:color w:val="221F1F"/>
          <w:sz w:val="18"/>
          <w:lang w:val="tr-TR"/>
        </w:rPr>
        <w:t xml:space="preserve">genellikle </w:t>
      </w:r>
      <w:r w:rsidRPr="00CA7EB6">
        <w:rPr>
          <w:i/>
          <w:color w:val="221F1F"/>
          <w:sz w:val="18"/>
          <w:lang w:val="tr-TR"/>
        </w:rPr>
        <w:t>stokastik etkilerdir.</w:t>
      </w:r>
    </w:p>
    <w:p w14:paraId="0ECB9260" w14:textId="77777777" w:rsidR="001657AC" w:rsidRPr="00CA7EB6" w:rsidRDefault="00000000">
      <w:pPr>
        <w:spacing w:before="2"/>
        <w:ind w:left="666"/>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somatik etki.</w:t>
      </w:r>
    </w:p>
    <w:p w14:paraId="32BB32EF" w14:textId="77777777" w:rsidR="001657AC" w:rsidRPr="00CA7EB6" w:rsidRDefault="001657AC">
      <w:pPr>
        <w:rPr>
          <w:sz w:val="18"/>
          <w:lang w:val="tr-TR"/>
        </w:rPr>
        <w:sectPr w:rsidR="001657AC" w:rsidRPr="00CA7EB6">
          <w:headerReference w:type="default" r:id="rId54"/>
          <w:footerReference w:type="default" r:id="rId55"/>
          <w:pgSz w:w="9260" w:h="14070"/>
          <w:pgMar w:top="900" w:right="1060" w:bottom="1580" w:left="1020" w:header="683" w:footer="1383" w:gutter="0"/>
          <w:pgNumType w:start="4"/>
          <w:cols w:space="720"/>
        </w:sectPr>
      </w:pPr>
    </w:p>
    <w:p w14:paraId="529DCE4B" w14:textId="77777777" w:rsidR="001657AC" w:rsidRPr="00CA7EB6" w:rsidRDefault="001657AC">
      <w:pPr>
        <w:pStyle w:val="BodyText"/>
        <w:rPr>
          <w:i/>
          <w:sz w:val="20"/>
          <w:lang w:val="tr-TR"/>
        </w:rPr>
      </w:pPr>
    </w:p>
    <w:p w14:paraId="0AFFFA6D" w14:textId="77777777" w:rsidR="001657AC" w:rsidRPr="00CA7EB6" w:rsidRDefault="001657AC">
      <w:pPr>
        <w:pStyle w:val="BodyText"/>
        <w:spacing w:before="9"/>
        <w:rPr>
          <w:i/>
          <w:sz w:val="22"/>
          <w:lang w:val="tr-TR"/>
        </w:rPr>
      </w:pPr>
    </w:p>
    <w:p w14:paraId="1936DFA6" w14:textId="77777777" w:rsidR="001657AC" w:rsidRPr="00CA7EB6" w:rsidRDefault="00000000">
      <w:pPr>
        <w:ind w:left="666"/>
        <w:rPr>
          <w:i/>
          <w:sz w:val="20"/>
          <w:lang w:val="tr-TR"/>
        </w:rPr>
      </w:pPr>
      <w:r w:rsidRPr="00CA7EB6">
        <w:rPr>
          <w:b/>
          <w:i/>
          <w:color w:val="221F1F"/>
          <w:sz w:val="20"/>
          <w:lang w:val="tr-TR"/>
        </w:rPr>
        <w:t xml:space="preserve">Geç etki. </w:t>
      </w:r>
      <w:r w:rsidRPr="00CA7EB6">
        <w:rPr>
          <w:i/>
          <w:color w:val="221F1F"/>
          <w:sz w:val="20"/>
          <w:lang w:val="tr-TR"/>
        </w:rPr>
        <w:t xml:space="preserve">Radyasyona maruz kalındıktan </w:t>
      </w:r>
      <w:r w:rsidRPr="00CA7EB6">
        <w:rPr>
          <w:color w:val="221F1F"/>
          <w:sz w:val="20"/>
          <w:lang w:val="tr-TR"/>
        </w:rPr>
        <w:t xml:space="preserve">yıllar sonra ortaya çıkan </w:t>
      </w:r>
      <w:r w:rsidRPr="00CA7EB6">
        <w:rPr>
          <w:i/>
          <w:color w:val="221F1F"/>
          <w:sz w:val="20"/>
          <w:lang w:val="tr-TR"/>
        </w:rPr>
        <w:t>radyasyon</w:t>
      </w:r>
    </w:p>
    <w:p w14:paraId="692E91AF" w14:textId="77777777" w:rsidR="001657AC" w:rsidRPr="00CA7EB6" w:rsidRDefault="00000000">
      <w:pPr>
        <w:spacing w:before="30"/>
        <w:ind w:left="666"/>
        <w:rPr>
          <w:sz w:val="20"/>
          <w:lang w:val="tr-TR"/>
        </w:rPr>
      </w:pPr>
      <w:r w:rsidRPr="00CA7EB6">
        <w:rPr>
          <w:color w:val="221F1F"/>
          <w:sz w:val="20"/>
          <w:lang w:val="tr-TR"/>
        </w:rPr>
        <w:t xml:space="preserve">kaynaklı </w:t>
      </w:r>
      <w:r w:rsidRPr="00CA7EB6">
        <w:rPr>
          <w:i/>
          <w:color w:val="221F1F"/>
          <w:sz w:val="20"/>
          <w:lang w:val="tr-TR"/>
        </w:rPr>
        <w:t>sağlık etkisi</w:t>
      </w:r>
      <w:r w:rsidRPr="00CA7EB6">
        <w:rPr>
          <w:color w:val="221F1F"/>
          <w:sz w:val="20"/>
          <w:lang w:val="tr-TR"/>
        </w:rPr>
        <w:t>.</w:t>
      </w:r>
    </w:p>
    <w:p w14:paraId="3A97D11F" w14:textId="77777777" w:rsidR="001657AC" w:rsidRPr="00CA7EB6" w:rsidRDefault="00000000">
      <w:pPr>
        <w:spacing w:before="29"/>
        <w:ind w:left="666"/>
        <w:rPr>
          <w:sz w:val="18"/>
          <w:lang w:val="tr-TR"/>
        </w:rPr>
      </w:pPr>
      <w:r w:rsidRPr="00CA7EB6">
        <w:rPr>
          <w:rFonts w:ascii="Arial" w:hAnsi="Arial"/>
          <w:color w:val="3054A6"/>
          <w:sz w:val="19"/>
          <w:lang w:val="tr-TR"/>
        </w:rPr>
        <w:t xml:space="preserve">® </w:t>
      </w:r>
      <w:r w:rsidRPr="00CA7EB6">
        <w:rPr>
          <w:color w:val="221F1F"/>
          <w:sz w:val="18"/>
          <w:lang w:val="tr-TR"/>
        </w:rPr>
        <w:t xml:space="preserve">En yaygın </w:t>
      </w:r>
      <w:r w:rsidRPr="00CA7EB6">
        <w:rPr>
          <w:i/>
          <w:color w:val="221F1F"/>
          <w:sz w:val="18"/>
          <w:lang w:val="tr-TR"/>
        </w:rPr>
        <w:t xml:space="preserve">geç etkiler, </w:t>
      </w:r>
      <w:r w:rsidRPr="00CA7EB6">
        <w:rPr>
          <w:color w:val="221F1F"/>
          <w:sz w:val="18"/>
          <w:lang w:val="tr-TR"/>
        </w:rPr>
        <w:t xml:space="preserve">lösemi ve katı kanserler gibi </w:t>
      </w:r>
      <w:r w:rsidRPr="00CA7EB6">
        <w:rPr>
          <w:i/>
          <w:color w:val="221F1F"/>
          <w:sz w:val="18"/>
          <w:lang w:val="tr-TR"/>
        </w:rPr>
        <w:t xml:space="preserve">stokastik etkilerdir, </w:t>
      </w:r>
      <w:r w:rsidRPr="00CA7EB6">
        <w:rPr>
          <w:color w:val="221F1F"/>
          <w:sz w:val="18"/>
          <w:lang w:val="tr-TR"/>
        </w:rPr>
        <w:t>ancak bazı</w:t>
      </w:r>
    </w:p>
    <w:p w14:paraId="6D3E7756" w14:textId="77777777" w:rsidR="001657AC" w:rsidRPr="00CA7EB6" w:rsidRDefault="00000000">
      <w:pPr>
        <w:ind w:left="906"/>
        <w:rPr>
          <w:sz w:val="18"/>
          <w:lang w:val="tr-TR"/>
        </w:rPr>
      </w:pPr>
      <w:r w:rsidRPr="00CA7EB6">
        <w:rPr>
          <w:i/>
          <w:color w:val="221F1F"/>
          <w:sz w:val="18"/>
          <w:lang w:val="tr-TR"/>
        </w:rPr>
        <w:t xml:space="preserve">deterministik etkiler </w:t>
      </w:r>
      <w:r w:rsidRPr="00CA7EB6">
        <w:rPr>
          <w:color w:val="221F1F"/>
          <w:sz w:val="18"/>
          <w:lang w:val="tr-TR"/>
        </w:rPr>
        <w:t xml:space="preserve">de </w:t>
      </w:r>
      <w:r w:rsidRPr="00CA7EB6">
        <w:rPr>
          <w:i/>
          <w:color w:val="221F1F"/>
          <w:sz w:val="18"/>
          <w:lang w:val="tr-TR"/>
        </w:rPr>
        <w:t xml:space="preserve">geç etkiler </w:t>
      </w:r>
      <w:r w:rsidRPr="00CA7EB6">
        <w:rPr>
          <w:color w:val="221F1F"/>
          <w:sz w:val="18"/>
          <w:lang w:val="tr-TR"/>
        </w:rPr>
        <w:t>olabilir.</w:t>
      </w:r>
    </w:p>
    <w:p w14:paraId="10751FB9" w14:textId="77777777" w:rsidR="001657AC" w:rsidRPr="00CA7EB6" w:rsidRDefault="001657AC">
      <w:pPr>
        <w:pStyle w:val="BodyText"/>
        <w:spacing w:before="10"/>
        <w:rPr>
          <w:sz w:val="12"/>
          <w:lang w:val="tr-TR"/>
        </w:rPr>
      </w:pPr>
    </w:p>
    <w:p w14:paraId="784EAAE2" w14:textId="77777777" w:rsidR="001657AC" w:rsidRPr="00CA7EB6" w:rsidRDefault="001657AC">
      <w:pPr>
        <w:rPr>
          <w:sz w:val="12"/>
          <w:lang w:val="tr-TR"/>
        </w:rPr>
        <w:sectPr w:rsidR="001657AC" w:rsidRPr="00CA7EB6">
          <w:pgSz w:w="9260" w:h="14070"/>
          <w:pgMar w:top="900" w:right="1060" w:bottom="1580" w:left="1020" w:header="683" w:footer="1383" w:gutter="0"/>
          <w:cols w:space="720"/>
        </w:sectPr>
      </w:pPr>
    </w:p>
    <w:p w14:paraId="7CFEA685" w14:textId="77777777" w:rsidR="001657AC" w:rsidRPr="00CA7EB6" w:rsidRDefault="001657AC">
      <w:pPr>
        <w:pStyle w:val="BodyText"/>
        <w:rPr>
          <w:sz w:val="20"/>
          <w:lang w:val="tr-TR"/>
        </w:rPr>
      </w:pPr>
    </w:p>
    <w:p w14:paraId="5047376C" w14:textId="77777777" w:rsidR="001657AC" w:rsidRPr="00CA7EB6" w:rsidRDefault="001657AC">
      <w:pPr>
        <w:pStyle w:val="BodyText"/>
        <w:rPr>
          <w:sz w:val="20"/>
          <w:lang w:val="tr-TR"/>
        </w:rPr>
      </w:pPr>
    </w:p>
    <w:p w14:paraId="572614DB" w14:textId="77777777" w:rsidR="001657AC" w:rsidRPr="00CA7EB6" w:rsidRDefault="001657AC">
      <w:pPr>
        <w:pStyle w:val="BodyText"/>
        <w:rPr>
          <w:sz w:val="20"/>
          <w:lang w:val="tr-TR"/>
        </w:rPr>
      </w:pPr>
    </w:p>
    <w:p w14:paraId="6AFB019A" w14:textId="77777777" w:rsidR="001657AC" w:rsidRPr="00CA7EB6" w:rsidRDefault="00000000">
      <w:pPr>
        <w:pStyle w:val="BodyText"/>
        <w:spacing w:before="140"/>
        <w:ind w:left="165"/>
        <w:rPr>
          <w:lang w:val="tr-TR"/>
        </w:rPr>
      </w:pPr>
      <w:r w:rsidRPr="00CA7EB6">
        <w:rPr>
          <w:color w:val="221F1F"/>
          <w:lang w:val="tr-TR"/>
        </w:rPr>
        <w:t>içerir.</w:t>
      </w:r>
    </w:p>
    <w:p w14:paraId="3A796E4D" w14:textId="77777777" w:rsidR="001657AC" w:rsidRPr="00CA7EB6" w:rsidRDefault="00000000">
      <w:pPr>
        <w:spacing w:before="92"/>
        <w:ind w:left="35"/>
        <w:rPr>
          <w:i/>
          <w:sz w:val="20"/>
          <w:lang w:val="tr-TR"/>
        </w:rPr>
      </w:pPr>
      <w:r w:rsidRPr="00CA7EB6">
        <w:rPr>
          <w:lang w:val="tr-TR"/>
        </w:rPr>
        <w:br w:type="column"/>
      </w:r>
      <w:r w:rsidRPr="00CA7EB6">
        <w:rPr>
          <w:b/>
          <w:i/>
          <w:color w:val="221F1F"/>
          <w:sz w:val="20"/>
          <w:lang w:val="tr-TR"/>
        </w:rPr>
        <w:t xml:space="preserve">somatik etki. </w:t>
      </w:r>
      <w:r w:rsidRPr="00CA7EB6">
        <w:rPr>
          <w:color w:val="221F1F"/>
          <w:sz w:val="20"/>
          <w:lang w:val="tr-TR"/>
        </w:rPr>
        <w:t xml:space="preserve">Maruz kalan kişide meydana gelen </w:t>
      </w:r>
      <w:r w:rsidRPr="00CA7EB6">
        <w:rPr>
          <w:i/>
          <w:color w:val="221F1F"/>
          <w:sz w:val="20"/>
          <w:lang w:val="tr-TR"/>
        </w:rPr>
        <w:t xml:space="preserve">radyasyon </w:t>
      </w:r>
      <w:r w:rsidRPr="00CA7EB6">
        <w:rPr>
          <w:color w:val="221F1F"/>
          <w:sz w:val="20"/>
          <w:lang w:val="tr-TR"/>
        </w:rPr>
        <w:t xml:space="preserve">kaynaklı bir </w:t>
      </w:r>
      <w:r w:rsidRPr="00CA7EB6">
        <w:rPr>
          <w:i/>
          <w:color w:val="221F1F"/>
          <w:sz w:val="20"/>
          <w:lang w:val="tr-TR"/>
        </w:rPr>
        <w:t>sağlık</w:t>
      </w:r>
    </w:p>
    <w:p w14:paraId="5F895577" w14:textId="77777777" w:rsidR="001657AC" w:rsidRPr="00CA7EB6" w:rsidRDefault="00000000">
      <w:pPr>
        <w:spacing w:before="31"/>
        <w:ind w:left="35"/>
        <w:rPr>
          <w:i/>
          <w:sz w:val="20"/>
          <w:lang w:val="tr-TR"/>
        </w:rPr>
      </w:pPr>
      <w:r w:rsidRPr="00CA7EB6">
        <w:rPr>
          <w:i/>
          <w:color w:val="221F1F"/>
          <w:sz w:val="20"/>
          <w:lang w:val="tr-TR"/>
        </w:rPr>
        <w:t>etkisidir.</w:t>
      </w:r>
    </w:p>
    <w:p w14:paraId="32A099BD" w14:textId="77777777" w:rsidR="001657AC" w:rsidRPr="00CA7EB6" w:rsidRDefault="00000000">
      <w:pPr>
        <w:pStyle w:val="BodyText"/>
        <w:spacing w:before="28"/>
        <w:ind w:left="35"/>
        <w:rPr>
          <w:lang w:val="tr-TR"/>
        </w:rPr>
      </w:pPr>
      <w:r w:rsidRPr="00CA7EB6">
        <w:rPr>
          <w:rFonts w:ascii="Arial" w:hAnsi="Arial"/>
          <w:color w:val="3054A6"/>
          <w:sz w:val="19"/>
          <w:lang w:val="tr-TR"/>
        </w:rPr>
        <w:t xml:space="preserve">® </w:t>
      </w:r>
      <w:r w:rsidRPr="00CA7EB6">
        <w:rPr>
          <w:color w:val="221F1F"/>
          <w:lang w:val="tr-TR"/>
        </w:rPr>
        <w:t xml:space="preserve">Bu, doğumdan sonra ortaya çıkan ve rahimdeki </w:t>
      </w:r>
      <w:r w:rsidRPr="00CA7EB6">
        <w:rPr>
          <w:i/>
          <w:color w:val="221F1F"/>
          <w:lang w:val="tr-TR"/>
        </w:rPr>
        <w:t xml:space="preserve">maruziyete </w:t>
      </w:r>
      <w:r w:rsidRPr="00CA7EB6">
        <w:rPr>
          <w:color w:val="221F1F"/>
          <w:lang w:val="tr-TR"/>
        </w:rPr>
        <w:t>atfedilebilen etkileri</w:t>
      </w:r>
    </w:p>
    <w:p w14:paraId="5636A387" w14:textId="77777777" w:rsidR="001657AC" w:rsidRPr="00CA7EB6" w:rsidRDefault="001657AC">
      <w:pPr>
        <w:pStyle w:val="BodyText"/>
        <w:rPr>
          <w:lang w:val="tr-TR"/>
        </w:rPr>
      </w:pPr>
    </w:p>
    <w:p w14:paraId="092C50E8" w14:textId="77777777" w:rsidR="001657AC" w:rsidRPr="00CA7EB6" w:rsidRDefault="00000000">
      <w:pPr>
        <w:ind w:right="81"/>
        <w:jc w:val="center"/>
        <w:rPr>
          <w:sz w:val="18"/>
          <w:lang w:val="tr-TR"/>
        </w:rPr>
      </w:pPr>
      <w:r w:rsidRPr="00CA7EB6">
        <w:rPr>
          <w:rFonts w:ascii="Arial" w:hAnsi="Arial"/>
          <w:color w:val="3054A6"/>
          <w:sz w:val="19"/>
          <w:lang w:val="tr-TR"/>
        </w:rPr>
        <w:t xml:space="preserve">® </w:t>
      </w:r>
      <w:r w:rsidRPr="00CA7EB6">
        <w:rPr>
          <w:i/>
          <w:color w:val="221F1F"/>
          <w:sz w:val="18"/>
          <w:lang w:val="tr-TR"/>
        </w:rPr>
        <w:t xml:space="preserve">Deterministik etkiler </w:t>
      </w:r>
      <w:r w:rsidRPr="00CA7EB6">
        <w:rPr>
          <w:color w:val="221F1F"/>
          <w:sz w:val="18"/>
          <w:lang w:val="tr-TR"/>
        </w:rPr>
        <w:t xml:space="preserve">normalde </w:t>
      </w:r>
      <w:r w:rsidRPr="00CA7EB6">
        <w:rPr>
          <w:i/>
          <w:color w:val="221F1F"/>
          <w:sz w:val="18"/>
          <w:lang w:val="tr-TR"/>
        </w:rPr>
        <w:t xml:space="preserve">somatik etkilerdir; stokastik etkiler somatik etkiler </w:t>
      </w:r>
      <w:r w:rsidRPr="00CA7EB6">
        <w:rPr>
          <w:color w:val="221F1F"/>
          <w:sz w:val="18"/>
          <w:lang w:val="tr-TR"/>
        </w:rPr>
        <w:t>veya</w:t>
      </w:r>
    </w:p>
    <w:p w14:paraId="0428861D" w14:textId="77777777" w:rsidR="001657AC" w:rsidRPr="00CA7EB6" w:rsidRDefault="00000000">
      <w:pPr>
        <w:spacing w:before="1"/>
        <w:ind w:right="4345"/>
        <w:jc w:val="center"/>
        <w:rPr>
          <w:sz w:val="18"/>
          <w:lang w:val="tr-TR"/>
        </w:rPr>
      </w:pPr>
      <w:r w:rsidRPr="00CA7EB6">
        <w:rPr>
          <w:i/>
          <w:color w:val="221F1F"/>
          <w:sz w:val="18"/>
          <w:lang w:val="tr-TR"/>
        </w:rPr>
        <w:t xml:space="preserve">kalıtsal etkiler </w:t>
      </w:r>
      <w:r w:rsidRPr="00CA7EB6">
        <w:rPr>
          <w:color w:val="221F1F"/>
          <w:sz w:val="18"/>
          <w:lang w:val="tr-TR"/>
        </w:rPr>
        <w:t>olabilir.</w:t>
      </w:r>
    </w:p>
    <w:p w14:paraId="21ADB1FF" w14:textId="77777777" w:rsidR="001657AC" w:rsidRPr="00CA7EB6" w:rsidRDefault="00000000">
      <w:pPr>
        <w:ind w:right="4437"/>
        <w:jc w:val="center"/>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kalıtsal</w:t>
      </w:r>
      <w:r w:rsidRPr="00CA7EB6">
        <w:rPr>
          <w:i/>
          <w:color w:val="221F1F"/>
          <w:spacing w:val="-10"/>
          <w:sz w:val="18"/>
          <w:lang w:val="tr-TR"/>
        </w:rPr>
        <w:t xml:space="preserve"> </w:t>
      </w:r>
      <w:r w:rsidRPr="00CA7EB6">
        <w:rPr>
          <w:i/>
          <w:color w:val="221F1F"/>
          <w:sz w:val="18"/>
          <w:lang w:val="tr-TR"/>
        </w:rPr>
        <w:t>etki.</w:t>
      </w:r>
    </w:p>
    <w:p w14:paraId="1F92449A" w14:textId="77777777" w:rsidR="001657AC" w:rsidRPr="00CA7EB6" w:rsidRDefault="001657AC">
      <w:pPr>
        <w:pStyle w:val="BodyText"/>
        <w:spacing w:before="10"/>
        <w:rPr>
          <w:i/>
          <w:sz w:val="20"/>
          <w:lang w:val="tr-TR"/>
        </w:rPr>
      </w:pPr>
    </w:p>
    <w:p w14:paraId="495E8DEE" w14:textId="77777777" w:rsidR="001657AC" w:rsidRPr="00CA7EB6" w:rsidRDefault="00000000">
      <w:pPr>
        <w:spacing w:line="271" w:lineRule="auto"/>
        <w:ind w:left="35" w:right="115"/>
        <w:jc w:val="both"/>
        <w:rPr>
          <w:i/>
          <w:sz w:val="20"/>
          <w:lang w:val="tr-TR"/>
        </w:rPr>
      </w:pPr>
      <w:r w:rsidRPr="00CA7EB6">
        <w:rPr>
          <w:b/>
          <w:i/>
          <w:color w:val="221F1F"/>
          <w:sz w:val="20"/>
          <w:lang w:val="tr-TR"/>
        </w:rPr>
        <w:t xml:space="preserve">Stokastik etki. Daha </w:t>
      </w:r>
      <w:r w:rsidRPr="00CA7EB6">
        <w:rPr>
          <w:color w:val="221F1F"/>
          <w:sz w:val="20"/>
          <w:lang w:val="tr-TR"/>
        </w:rPr>
        <w:t xml:space="preserve">yüksek </w:t>
      </w:r>
      <w:r w:rsidRPr="00CA7EB6">
        <w:rPr>
          <w:i/>
          <w:color w:val="221F1F"/>
          <w:sz w:val="20"/>
          <w:lang w:val="tr-TR"/>
        </w:rPr>
        <w:t xml:space="preserve">radyasyon dozu </w:t>
      </w:r>
      <w:r w:rsidRPr="00CA7EB6">
        <w:rPr>
          <w:color w:val="221F1F"/>
          <w:sz w:val="20"/>
          <w:lang w:val="tr-TR"/>
        </w:rPr>
        <w:t xml:space="preserve">için ortaya çıkma olasılığı daha yüksek olan ve şiddeti (eğer ortaya çıkarsa) </w:t>
      </w:r>
      <w:r w:rsidRPr="00CA7EB6">
        <w:rPr>
          <w:i/>
          <w:color w:val="221F1F"/>
          <w:sz w:val="20"/>
          <w:lang w:val="tr-TR"/>
        </w:rPr>
        <w:t xml:space="preserve">dozdan </w:t>
      </w:r>
      <w:r w:rsidRPr="00CA7EB6">
        <w:rPr>
          <w:color w:val="221F1F"/>
          <w:sz w:val="20"/>
          <w:lang w:val="tr-TR"/>
        </w:rPr>
        <w:t xml:space="preserve">bağımsız olan </w:t>
      </w:r>
      <w:r w:rsidRPr="00CA7EB6">
        <w:rPr>
          <w:i/>
          <w:color w:val="221F1F"/>
          <w:sz w:val="20"/>
          <w:lang w:val="tr-TR"/>
        </w:rPr>
        <w:t xml:space="preserve">radyasyon </w:t>
      </w:r>
      <w:r w:rsidRPr="00CA7EB6">
        <w:rPr>
          <w:color w:val="221F1F"/>
          <w:sz w:val="20"/>
          <w:lang w:val="tr-TR"/>
        </w:rPr>
        <w:t xml:space="preserve">kaynaklı bir </w:t>
      </w:r>
      <w:r w:rsidRPr="00CA7EB6">
        <w:rPr>
          <w:i/>
          <w:color w:val="221F1F"/>
          <w:sz w:val="20"/>
          <w:lang w:val="tr-TR"/>
        </w:rPr>
        <w:t>sağlık</w:t>
      </w:r>
      <w:r w:rsidRPr="00CA7EB6">
        <w:rPr>
          <w:i/>
          <w:color w:val="221F1F"/>
          <w:spacing w:val="-3"/>
          <w:sz w:val="20"/>
          <w:lang w:val="tr-TR"/>
        </w:rPr>
        <w:t xml:space="preserve"> </w:t>
      </w:r>
      <w:r w:rsidRPr="00CA7EB6">
        <w:rPr>
          <w:i/>
          <w:color w:val="221F1F"/>
          <w:sz w:val="20"/>
          <w:lang w:val="tr-TR"/>
        </w:rPr>
        <w:t>etkisi.</w:t>
      </w:r>
    </w:p>
    <w:p w14:paraId="4B77AFF6" w14:textId="77777777" w:rsidR="001657AC" w:rsidRPr="00CA7EB6" w:rsidRDefault="00000000">
      <w:pPr>
        <w:ind w:left="275" w:right="116"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Stokastik etkiler somatik etkiler </w:t>
      </w:r>
      <w:r w:rsidRPr="00CA7EB6">
        <w:rPr>
          <w:color w:val="221F1F"/>
          <w:sz w:val="18"/>
          <w:lang w:val="tr-TR"/>
        </w:rPr>
        <w:t xml:space="preserve">veya </w:t>
      </w:r>
      <w:r w:rsidRPr="00CA7EB6">
        <w:rPr>
          <w:i/>
          <w:color w:val="221F1F"/>
          <w:sz w:val="18"/>
          <w:lang w:val="tr-TR"/>
        </w:rPr>
        <w:t xml:space="preserve">kalıtsal etkiler </w:t>
      </w:r>
      <w:r w:rsidRPr="00CA7EB6">
        <w:rPr>
          <w:color w:val="221F1F"/>
          <w:sz w:val="18"/>
          <w:lang w:val="tr-TR"/>
        </w:rPr>
        <w:t xml:space="preserve">olabilir ve genellikle bir eşik </w:t>
      </w:r>
      <w:r w:rsidRPr="00CA7EB6">
        <w:rPr>
          <w:i/>
          <w:color w:val="221F1F"/>
          <w:sz w:val="18"/>
          <w:lang w:val="tr-TR"/>
        </w:rPr>
        <w:t xml:space="preserve">doz </w:t>
      </w:r>
      <w:r w:rsidRPr="00CA7EB6">
        <w:rPr>
          <w:color w:val="221F1F"/>
          <w:sz w:val="18"/>
          <w:lang w:val="tr-TR"/>
        </w:rPr>
        <w:t>seviyesi olmaksızın ortaya çıkar. Örnekler arasında katı kanserler ve lösemi bulunmaktadır.</w:t>
      </w:r>
    </w:p>
    <w:p w14:paraId="49A65BAA" w14:textId="77777777" w:rsidR="001657AC" w:rsidRPr="00CA7EB6" w:rsidRDefault="00000000">
      <w:pPr>
        <w:ind w:left="35"/>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deterministik etki.</w:t>
      </w:r>
    </w:p>
    <w:p w14:paraId="0E1766CC" w14:textId="77777777" w:rsidR="001657AC" w:rsidRPr="00CA7EB6" w:rsidRDefault="001657AC">
      <w:pPr>
        <w:jc w:val="both"/>
        <w:rPr>
          <w:sz w:val="18"/>
          <w:lang w:val="tr-TR"/>
        </w:rPr>
        <w:sectPr w:rsidR="001657AC" w:rsidRPr="00CA7EB6">
          <w:type w:val="continuous"/>
          <w:pgSz w:w="9260" w:h="14070"/>
          <w:pgMar w:top="0" w:right="1060" w:bottom="280" w:left="1020" w:header="720" w:footer="720" w:gutter="0"/>
          <w:cols w:num="2" w:space="720" w:equalWidth="0">
            <w:col w:w="591" w:space="40"/>
            <w:col w:w="6549"/>
          </w:cols>
        </w:sectPr>
      </w:pPr>
    </w:p>
    <w:p w14:paraId="32CF5203" w14:textId="77777777" w:rsidR="001657AC" w:rsidRPr="00CA7EB6" w:rsidRDefault="001657AC">
      <w:pPr>
        <w:pStyle w:val="BodyText"/>
        <w:spacing w:before="10"/>
        <w:rPr>
          <w:i/>
          <w:sz w:val="12"/>
          <w:lang w:val="tr-TR"/>
        </w:rPr>
      </w:pPr>
    </w:p>
    <w:p w14:paraId="568A15E1" w14:textId="77777777" w:rsidR="001657AC" w:rsidRPr="00CA7EB6" w:rsidRDefault="00000000">
      <w:pPr>
        <w:pStyle w:val="Heading5"/>
        <w:spacing w:before="92"/>
        <w:ind w:left="165"/>
        <w:rPr>
          <w:lang w:val="tr-TR"/>
        </w:rPr>
      </w:pPr>
      <w:bookmarkStart w:id="344" w:name="sağlık_profesyoneli"/>
      <w:bookmarkEnd w:id="344"/>
      <w:r w:rsidRPr="00CA7EB6">
        <w:rPr>
          <w:color w:val="221F1F"/>
          <w:lang w:val="tr-TR"/>
        </w:rPr>
        <w:t>sağlık profesyoneli</w:t>
      </w:r>
    </w:p>
    <w:p w14:paraId="0A763BF2" w14:textId="77777777" w:rsidR="001657AC" w:rsidRPr="00CA7EB6" w:rsidRDefault="001657AC">
      <w:pPr>
        <w:pStyle w:val="BodyText"/>
        <w:spacing w:before="5"/>
        <w:rPr>
          <w:b/>
          <w:sz w:val="23"/>
          <w:lang w:val="tr-TR"/>
        </w:rPr>
      </w:pPr>
    </w:p>
    <w:p w14:paraId="74E67945" w14:textId="77777777" w:rsidR="001657AC" w:rsidRPr="00CA7EB6" w:rsidRDefault="00000000">
      <w:pPr>
        <w:pStyle w:val="Heading7"/>
        <w:spacing w:line="271" w:lineRule="auto"/>
        <w:ind w:left="165" w:right="116" w:firstLine="500"/>
        <w:jc w:val="both"/>
        <w:rPr>
          <w:lang w:val="tr-TR"/>
        </w:rPr>
      </w:pPr>
      <w:r w:rsidRPr="00CA7EB6">
        <w:rPr>
          <w:color w:val="221F1F"/>
          <w:lang w:val="tr-TR"/>
        </w:rPr>
        <w:t xml:space="preserve">Sağlıkla ilgili bir mesleği (örneğin tıp, diş hekimliği, kayropraktik, podiatri, hemşirelik, tıbbi fizik, tıbbi radyasyon teknolojisi, radyofarmasi, iş sağlığı) icra etmek üzere uygun ulusal </w:t>
      </w:r>
      <w:r w:rsidRPr="00CA7EB6">
        <w:rPr>
          <w:i/>
          <w:color w:val="221F1F"/>
          <w:lang w:val="tr-TR"/>
        </w:rPr>
        <w:t xml:space="preserve">prosedürler </w:t>
      </w:r>
      <w:r w:rsidRPr="00CA7EB6">
        <w:rPr>
          <w:color w:val="221F1F"/>
          <w:lang w:val="tr-TR"/>
        </w:rPr>
        <w:t>aracılığıyla resmi olarak tanınmış bir birey.</w:t>
      </w:r>
    </w:p>
    <w:p w14:paraId="48C73B69" w14:textId="77777777" w:rsidR="001657AC" w:rsidRPr="00CA7EB6" w:rsidRDefault="00000000">
      <w:pPr>
        <w:ind w:left="905" w:right="116"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Ek kriterleri karşılayan </w:t>
      </w:r>
      <w:r w:rsidRPr="00CA7EB6">
        <w:rPr>
          <w:i/>
          <w:color w:val="221F1F"/>
          <w:sz w:val="18"/>
          <w:lang w:val="tr-TR"/>
        </w:rPr>
        <w:t xml:space="preserve">sevk eden tıp doktoru </w:t>
      </w:r>
      <w:r w:rsidRPr="00CA7EB6">
        <w:rPr>
          <w:color w:val="221F1F"/>
          <w:sz w:val="18"/>
          <w:lang w:val="tr-TR"/>
        </w:rPr>
        <w:t xml:space="preserve">veya </w:t>
      </w:r>
      <w:r w:rsidRPr="00CA7EB6">
        <w:rPr>
          <w:i/>
          <w:color w:val="221F1F"/>
          <w:sz w:val="18"/>
          <w:lang w:val="tr-TR"/>
        </w:rPr>
        <w:t xml:space="preserve">radyolojik tıp doktorundan </w:t>
      </w:r>
      <w:r w:rsidRPr="00CA7EB6">
        <w:rPr>
          <w:color w:val="221F1F"/>
          <w:sz w:val="18"/>
          <w:lang w:val="tr-TR"/>
        </w:rPr>
        <w:t>ayırt etmek için kullanılır.</w:t>
      </w:r>
    </w:p>
    <w:p w14:paraId="1E3F01FD" w14:textId="77777777" w:rsidR="001657AC" w:rsidRPr="00CA7EB6" w:rsidRDefault="001657AC">
      <w:pPr>
        <w:pStyle w:val="BodyText"/>
        <w:spacing w:before="9"/>
        <w:rPr>
          <w:sz w:val="20"/>
          <w:lang w:val="tr-TR"/>
        </w:rPr>
      </w:pPr>
    </w:p>
    <w:p w14:paraId="723C0E64" w14:textId="77777777" w:rsidR="001657AC" w:rsidRPr="00CA7EB6" w:rsidRDefault="00000000">
      <w:pPr>
        <w:pStyle w:val="Heading5"/>
        <w:spacing w:before="1"/>
        <w:ind w:left="165"/>
        <w:rPr>
          <w:lang w:val="tr-TR"/>
        </w:rPr>
      </w:pPr>
      <w:bookmarkStart w:id="345" w:name="sağlık_tarama_programı"/>
      <w:bookmarkEnd w:id="345"/>
      <w:r w:rsidRPr="00CA7EB6">
        <w:rPr>
          <w:color w:val="221F1F"/>
          <w:lang w:val="tr-TR"/>
        </w:rPr>
        <w:t>sağlık tarama programı</w:t>
      </w:r>
    </w:p>
    <w:p w14:paraId="0500F71C" w14:textId="77777777" w:rsidR="001657AC" w:rsidRPr="00CA7EB6" w:rsidRDefault="001657AC">
      <w:pPr>
        <w:pStyle w:val="BodyText"/>
        <w:spacing w:before="4"/>
        <w:rPr>
          <w:b/>
          <w:sz w:val="23"/>
          <w:lang w:val="tr-TR"/>
        </w:rPr>
      </w:pPr>
    </w:p>
    <w:p w14:paraId="1114AC7D" w14:textId="77777777" w:rsidR="001657AC" w:rsidRPr="00CA7EB6" w:rsidRDefault="00000000">
      <w:pPr>
        <w:spacing w:line="271" w:lineRule="auto"/>
        <w:ind w:left="165" w:right="117" w:firstLine="500"/>
        <w:jc w:val="both"/>
        <w:rPr>
          <w:sz w:val="20"/>
          <w:lang w:val="tr-TR"/>
        </w:rPr>
      </w:pPr>
      <w:r w:rsidRPr="00CA7EB6">
        <w:rPr>
          <w:color w:val="221F1F"/>
          <w:sz w:val="20"/>
          <w:lang w:val="tr-TR"/>
        </w:rPr>
        <w:t>Hastalıkların erken teşhisi amacıyla sağlık testleri veya tıbbi muayenelerin yapıldığı bir program.</w:t>
      </w:r>
    </w:p>
    <w:p w14:paraId="6129FD8B" w14:textId="77777777" w:rsidR="001657AC" w:rsidRPr="00CA7EB6" w:rsidRDefault="001657AC">
      <w:pPr>
        <w:pStyle w:val="BodyText"/>
        <w:spacing w:before="10"/>
        <w:rPr>
          <w:sz w:val="20"/>
          <w:lang w:val="tr-TR"/>
        </w:rPr>
      </w:pPr>
    </w:p>
    <w:p w14:paraId="22F097F0" w14:textId="77777777" w:rsidR="001657AC" w:rsidRPr="00CA7EB6" w:rsidRDefault="00000000">
      <w:pPr>
        <w:pStyle w:val="Heading5"/>
        <w:ind w:left="165"/>
        <w:rPr>
          <w:lang w:val="tr-TR"/>
        </w:rPr>
      </w:pPr>
      <w:bookmarkStart w:id="346" w:name="sağlık_gözetimi"/>
      <w:bookmarkEnd w:id="346"/>
      <w:r w:rsidRPr="00CA7EB6">
        <w:rPr>
          <w:color w:val="221F1F"/>
          <w:lang w:val="tr-TR"/>
        </w:rPr>
        <w:t>sağlık gözetimi</w:t>
      </w:r>
    </w:p>
    <w:p w14:paraId="03018EE2" w14:textId="77777777" w:rsidR="001657AC" w:rsidRPr="00CA7EB6" w:rsidRDefault="001657AC">
      <w:pPr>
        <w:pStyle w:val="BodyText"/>
        <w:spacing w:before="5"/>
        <w:rPr>
          <w:b/>
          <w:sz w:val="23"/>
          <w:lang w:val="tr-TR"/>
        </w:rPr>
      </w:pPr>
    </w:p>
    <w:p w14:paraId="6DD32C85" w14:textId="77777777" w:rsidR="001657AC" w:rsidRPr="00CA7EB6" w:rsidRDefault="00000000">
      <w:pPr>
        <w:ind w:left="665"/>
        <w:rPr>
          <w:i/>
          <w:sz w:val="20"/>
          <w:lang w:val="tr-TR"/>
        </w:rPr>
      </w:pPr>
      <w:r w:rsidRPr="00CA7EB6">
        <w:rPr>
          <w:color w:val="221F1F"/>
          <w:sz w:val="20"/>
          <w:lang w:val="tr-TR"/>
        </w:rPr>
        <w:t xml:space="preserve">Bkz. </w:t>
      </w:r>
      <w:r w:rsidRPr="00CA7EB6">
        <w:rPr>
          <w:i/>
          <w:color w:val="221F1F"/>
          <w:sz w:val="20"/>
          <w:lang w:val="tr-TR"/>
        </w:rPr>
        <w:t>çalışanların sağlık gözetimi.</w:t>
      </w:r>
    </w:p>
    <w:p w14:paraId="595FE1E7" w14:textId="77777777" w:rsidR="001657AC" w:rsidRPr="00CA7EB6" w:rsidRDefault="001657AC">
      <w:pPr>
        <w:pStyle w:val="BodyText"/>
        <w:spacing w:before="6"/>
        <w:rPr>
          <w:i/>
          <w:sz w:val="23"/>
          <w:lang w:val="tr-TR"/>
        </w:rPr>
      </w:pPr>
    </w:p>
    <w:p w14:paraId="4E6A47F0" w14:textId="77777777" w:rsidR="001657AC" w:rsidRPr="00CA7EB6" w:rsidRDefault="00000000">
      <w:pPr>
        <w:pStyle w:val="Heading5"/>
        <w:ind w:left="165"/>
        <w:rPr>
          <w:lang w:val="tr-TR"/>
        </w:rPr>
      </w:pPr>
      <w:bookmarkStart w:id="347" w:name="[ısı_üreten_atık_(HGW)]"/>
      <w:bookmarkEnd w:id="347"/>
      <w:r w:rsidRPr="00CA7EB6">
        <w:rPr>
          <w:color w:val="221F1F"/>
          <w:lang w:val="tr-TR"/>
        </w:rPr>
        <w:t>[ısı üreten atık (HGW)]</w:t>
      </w:r>
    </w:p>
    <w:p w14:paraId="5E56A70A" w14:textId="77777777" w:rsidR="001657AC" w:rsidRPr="00CA7EB6" w:rsidRDefault="001657AC">
      <w:pPr>
        <w:pStyle w:val="BodyText"/>
        <w:spacing w:before="4"/>
        <w:rPr>
          <w:b/>
          <w:sz w:val="23"/>
          <w:lang w:val="tr-TR"/>
        </w:rPr>
      </w:pPr>
    </w:p>
    <w:p w14:paraId="3D531734" w14:textId="77777777" w:rsidR="001657AC" w:rsidRPr="00CA7EB6" w:rsidRDefault="00000000">
      <w:pPr>
        <w:spacing w:before="1"/>
        <w:ind w:left="665"/>
        <w:rPr>
          <w:sz w:val="20"/>
          <w:lang w:val="tr-TR"/>
        </w:rPr>
      </w:pPr>
      <w:r w:rsidRPr="00CA7EB6">
        <w:rPr>
          <w:i/>
          <w:color w:val="221F1F"/>
          <w:sz w:val="20"/>
          <w:lang w:val="tr-TR"/>
        </w:rPr>
        <w:t xml:space="preserve">Atık sınıflarına </w:t>
      </w:r>
      <w:r w:rsidRPr="00CA7EB6">
        <w:rPr>
          <w:color w:val="221F1F"/>
          <w:sz w:val="20"/>
          <w:lang w:val="tr-TR"/>
        </w:rPr>
        <w:t>bakın.</w:t>
      </w:r>
    </w:p>
    <w:p w14:paraId="37AE074C" w14:textId="77777777" w:rsidR="001657AC" w:rsidRPr="00CA7EB6" w:rsidRDefault="001657AC">
      <w:pPr>
        <w:rPr>
          <w:sz w:val="20"/>
          <w:lang w:val="tr-TR"/>
        </w:rPr>
        <w:sectPr w:rsidR="001657AC" w:rsidRPr="00CA7EB6">
          <w:type w:val="continuous"/>
          <w:pgSz w:w="9260" w:h="14070"/>
          <w:pgMar w:top="0" w:right="1060" w:bottom="280" w:left="1020" w:header="720" w:footer="720" w:gutter="0"/>
          <w:cols w:space="720"/>
        </w:sectPr>
      </w:pPr>
    </w:p>
    <w:p w14:paraId="2A5ACD8C" w14:textId="77777777" w:rsidR="001657AC" w:rsidRPr="00CA7EB6" w:rsidRDefault="001657AC">
      <w:pPr>
        <w:pStyle w:val="BodyText"/>
        <w:rPr>
          <w:sz w:val="20"/>
          <w:lang w:val="tr-TR"/>
        </w:rPr>
      </w:pPr>
    </w:p>
    <w:p w14:paraId="788C2CA7" w14:textId="77777777" w:rsidR="001657AC" w:rsidRPr="00CA7EB6" w:rsidRDefault="001657AC">
      <w:pPr>
        <w:pStyle w:val="BodyText"/>
        <w:spacing w:before="9"/>
        <w:rPr>
          <w:sz w:val="22"/>
          <w:lang w:val="tr-TR"/>
        </w:rPr>
      </w:pPr>
    </w:p>
    <w:p w14:paraId="3499F6BC" w14:textId="77777777" w:rsidR="001657AC" w:rsidRPr="00CA7EB6" w:rsidRDefault="00000000">
      <w:pPr>
        <w:pStyle w:val="Heading5"/>
        <w:ind w:left="165"/>
        <w:rPr>
          <w:lang w:val="tr-TR"/>
        </w:rPr>
      </w:pPr>
      <w:bookmarkStart w:id="348" w:name="acil_bir_durumda_yardımcı"/>
      <w:bookmarkEnd w:id="348"/>
      <w:r w:rsidRPr="00CA7EB6">
        <w:rPr>
          <w:color w:val="221F1F"/>
          <w:lang w:val="tr-TR"/>
        </w:rPr>
        <w:t>acil bir durumda yardımcı</w:t>
      </w:r>
    </w:p>
    <w:p w14:paraId="119B4BB6" w14:textId="77777777" w:rsidR="001657AC" w:rsidRPr="00CA7EB6" w:rsidRDefault="001657AC">
      <w:pPr>
        <w:pStyle w:val="BodyText"/>
        <w:spacing w:before="9"/>
        <w:rPr>
          <w:b/>
          <w:sz w:val="21"/>
          <w:lang w:val="tr-TR"/>
        </w:rPr>
      </w:pPr>
    </w:p>
    <w:p w14:paraId="0DB44E8D" w14:textId="77777777" w:rsidR="001657AC" w:rsidRPr="00CA7EB6" w:rsidRDefault="00000000">
      <w:pPr>
        <w:spacing w:line="271" w:lineRule="auto"/>
        <w:ind w:left="165" w:firstLine="500"/>
        <w:rPr>
          <w:i/>
          <w:sz w:val="20"/>
          <w:lang w:val="tr-TR"/>
        </w:rPr>
      </w:pPr>
      <w:r w:rsidRPr="00CA7EB6">
        <w:rPr>
          <w:i/>
          <w:color w:val="221F1F"/>
          <w:sz w:val="20"/>
          <w:lang w:val="tr-TR"/>
        </w:rPr>
        <w:t xml:space="preserve">Nükleer veya radyolojik </w:t>
      </w:r>
      <w:r w:rsidRPr="00CA7EB6">
        <w:rPr>
          <w:color w:val="221F1F"/>
          <w:sz w:val="20"/>
          <w:lang w:val="tr-TR"/>
        </w:rPr>
        <w:t xml:space="preserve">bir </w:t>
      </w:r>
      <w:r w:rsidRPr="00CA7EB6">
        <w:rPr>
          <w:i/>
          <w:color w:val="221F1F"/>
          <w:sz w:val="20"/>
          <w:lang w:val="tr-TR"/>
        </w:rPr>
        <w:t xml:space="preserve">acil duruma </w:t>
      </w:r>
      <w:r w:rsidRPr="00CA7EB6">
        <w:rPr>
          <w:color w:val="221F1F"/>
          <w:sz w:val="20"/>
          <w:lang w:val="tr-TR"/>
        </w:rPr>
        <w:t xml:space="preserve">müdahale edilmesine isteyerek ve gönüllü olarak yardımcı olan </w:t>
      </w:r>
      <w:r w:rsidRPr="00CA7EB6">
        <w:rPr>
          <w:i/>
          <w:color w:val="221F1F"/>
          <w:sz w:val="20"/>
          <w:lang w:val="tr-TR"/>
        </w:rPr>
        <w:t>halk üyesi.</w:t>
      </w:r>
    </w:p>
    <w:p w14:paraId="59362AFF" w14:textId="77777777" w:rsidR="001657AC" w:rsidRPr="00CA7EB6" w:rsidRDefault="00000000">
      <w:pPr>
        <w:spacing w:line="216" w:lineRule="exact"/>
        <w:ind w:left="666"/>
        <w:rPr>
          <w:i/>
          <w:sz w:val="18"/>
          <w:lang w:val="tr-TR"/>
        </w:rPr>
      </w:pPr>
      <w:r w:rsidRPr="00CA7EB6">
        <w:rPr>
          <w:rFonts w:ascii="Arial" w:hAnsi="Arial"/>
          <w:color w:val="3054A6"/>
          <w:sz w:val="19"/>
          <w:lang w:val="tr-TR"/>
        </w:rPr>
        <w:t xml:space="preserve">® </w:t>
      </w:r>
      <w:r w:rsidRPr="00CA7EB6">
        <w:rPr>
          <w:i/>
          <w:color w:val="221F1F"/>
          <w:sz w:val="18"/>
          <w:lang w:val="tr-TR"/>
        </w:rPr>
        <w:t xml:space="preserve">Acil durumdaki yardımcılar </w:t>
      </w:r>
      <w:r w:rsidRPr="00CA7EB6">
        <w:rPr>
          <w:color w:val="221F1F"/>
          <w:sz w:val="18"/>
          <w:lang w:val="tr-TR"/>
        </w:rPr>
        <w:t xml:space="preserve">korunur ve </w:t>
      </w:r>
      <w:r w:rsidRPr="00CA7EB6">
        <w:rPr>
          <w:i/>
          <w:color w:val="221F1F"/>
          <w:sz w:val="18"/>
          <w:lang w:val="tr-TR"/>
        </w:rPr>
        <w:t xml:space="preserve">nükleer veya radyolojik </w:t>
      </w:r>
      <w:r w:rsidRPr="00CA7EB6">
        <w:rPr>
          <w:color w:val="221F1F"/>
          <w:sz w:val="18"/>
          <w:lang w:val="tr-TR"/>
        </w:rPr>
        <w:t xml:space="preserve">bir </w:t>
      </w:r>
      <w:r w:rsidRPr="00CA7EB6">
        <w:rPr>
          <w:i/>
          <w:color w:val="221F1F"/>
          <w:sz w:val="18"/>
          <w:lang w:val="tr-TR"/>
        </w:rPr>
        <w:t>acil duruma</w:t>
      </w:r>
    </w:p>
    <w:p w14:paraId="0E1C662F" w14:textId="77777777" w:rsidR="001657AC" w:rsidRPr="00CA7EB6" w:rsidRDefault="00000000">
      <w:pPr>
        <w:pStyle w:val="BodyText"/>
        <w:spacing w:before="2"/>
        <w:ind w:left="925"/>
        <w:rPr>
          <w:lang w:val="tr-TR"/>
        </w:rPr>
      </w:pPr>
      <w:r w:rsidRPr="00CA7EB6">
        <w:rPr>
          <w:color w:val="221F1F"/>
          <w:lang w:val="tr-TR"/>
        </w:rPr>
        <w:t xml:space="preserve">müdahale ederken </w:t>
      </w:r>
      <w:r w:rsidRPr="00CA7EB6">
        <w:rPr>
          <w:i/>
          <w:color w:val="221F1F"/>
          <w:lang w:val="tr-TR"/>
        </w:rPr>
        <w:t xml:space="preserve">radyasyona </w:t>
      </w:r>
      <w:r w:rsidRPr="00CA7EB6">
        <w:rPr>
          <w:color w:val="221F1F"/>
          <w:lang w:val="tr-TR"/>
        </w:rPr>
        <w:t>maruz kalabileceklerinin farkındadırlar.</w:t>
      </w:r>
    </w:p>
    <w:p w14:paraId="7288E1FA" w14:textId="77777777" w:rsidR="001657AC" w:rsidRPr="00CA7EB6" w:rsidRDefault="001657AC">
      <w:pPr>
        <w:pStyle w:val="BodyText"/>
        <w:rPr>
          <w:sz w:val="19"/>
          <w:lang w:val="tr-TR"/>
        </w:rPr>
      </w:pPr>
    </w:p>
    <w:p w14:paraId="085229E9" w14:textId="77777777" w:rsidR="001657AC" w:rsidRPr="00CA7EB6" w:rsidRDefault="00000000">
      <w:pPr>
        <w:pStyle w:val="Heading5"/>
        <w:spacing w:before="1"/>
        <w:ind w:left="165"/>
        <w:rPr>
          <w:lang w:val="tr-TR"/>
        </w:rPr>
      </w:pPr>
      <w:bookmarkStart w:id="349" w:name="kalıtsal_etki"/>
      <w:bookmarkEnd w:id="349"/>
      <w:r w:rsidRPr="00CA7EB6">
        <w:rPr>
          <w:color w:val="221F1F"/>
          <w:lang w:val="tr-TR"/>
        </w:rPr>
        <w:t>kalıtsal etki</w:t>
      </w:r>
    </w:p>
    <w:p w14:paraId="531E8D4F" w14:textId="77777777" w:rsidR="001657AC" w:rsidRPr="00CA7EB6" w:rsidRDefault="001657AC">
      <w:pPr>
        <w:pStyle w:val="BodyText"/>
        <w:spacing w:before="8"/>
        <w:rPr>
          <w:b/>
          <w:sz w:val="21"/>
          <w:lang w:val="tr-TR"/>
        </w:rPr>
      </w:pPr>
    </w:p>
    <w:p w14:paraId="561FFC58" w14:textId="77777777" w:rsidR="001657AC" w:rsidRPr="00CA7EB6" w:rsidRDefault="00000000">
      <w:pPr>
        <w:ind w:left="645"/>
        <w:rPr>
          <w:i/>
          <w:sz w:val="20"/>
          <w:lang w:val="tr-TR"/>
        </w:rPr>
      </w:pPr>
      <w:r w:rsidRPr="00CA7EB6">
        <w:rPr>
          <w:color w:val="221F1F"/>
          <w:sz w:val="20"/>
          <w:lang w:val="tr-TR"/>
        </w:rPr>
        <w:t xml:space="preserve">Bkz. </w:t>
      </w:r>
      <w:r w:rsidRPr="00CA7EB6">
        <w:rPr>
          <w:i/>
          <w:color w:val="221F1F"/>
          <w:sz w:val="20"/>
          <w:lang w:val="tr-TR"/>
        </w:rPr>
        <w:t>sağlık etkileri (radyasyon).</w:t>
      </w:r>
    </w:p>
    <w:p w14:paraId="2420A459" w14:textId="77777777" w:rsidR="001657AC" w:rsidRPr="00CA7EB6" w:rsidRDefault="001657AC">
      <w:pPr>
        <w:pStyle w:val="BodyText"/>
        <w:spacing w:before="10"/>
        <w:rPr>
          <w:i/>
          <w:sz w:val="20"/>
          <w:lang w:val="tr-TR"/>
        </w:rPr>
      </w:pPr>
    </w:p>
    <w:p w14:paraId="134D9EC9" w14:textId="77777777" w:rsidR="001657AC" w:rsidRPr="00CA7EB6" w:rsidRDefault="00000000">
      <w:pPr>
        <w:pStyle w:val="Heading5"/>
        <w:ind w:left="165"/>
        <w:rPr>
          <w:lang w:val="tr-TR"/>
        </w:rPr>
      </w:pPr>
      <w:bookmarkStart w:id="350" w:name="yüksek_enerji̇li̇_radyasyon_terapi̇si̇_e"/>
      <w:bookmarkEnd w:id="350"/>
      <w:r w:rsidRPr="00CA7EB6">
        <w:rPr>
          <w:color w:val="221F1F"/>
          <w:lang w:val="tr-TR"/>
        </w:rPr>
        <w:t>yüksek enerjı</w:t>
      </w:r>
      <w:r w:rsidRPr="00CA7EB6">
        <w:rPr>
          <w:color w:val="221F1F"/>
          <w:position w:val="1"/>
          <w:lang w:val="tr-TR"/>
        </w:rPr>
        <w:t>̇</w:t>
      </w:r>
      <w:r w:rsidRPr="00CA7EB6">
        <w:rPr>
          <w:color w:val="221F1F"/>
          <w:lang w:val="tr-TR"/>
        </w:rPr>
        <w:t>lı</w:t>
      </w:r>
      <w:r w:rsidRPr="00CA7EB6">
        <w:rPr>
          <w:color w:val="221F1F"/>
          <w:position w:val="1"/>
          <w:lang w:val="tr-TR"/>
        </w:rPr>
        <w:t xml:space="preserve">̇ </w:t>
      </w:r>
      <w:r w:rsidRPr="00CA7EB6">
        <w:rPr>
          <w:color w:val="221F1F"/>
          <w:lang w:val="tr-TR"/>
        </w:rPr>
        <w:t>radyasyon terapı</w:t>
      </w:r>
      <w:r w:rsidRPr="00CA7EB6">
        <w:rPr>
          <w:color w:val="221F1F"/>
          <w:position w:val="1"/>
          <w:lang w:val="tr-TR"/>
        </w:rPr>
        <w:t>̇</w:t>
      </w:r>
      <w:r w:rsidRPr="00CA7EB6">
        <w:rPr>
          <w:color w:val="221F1F"/>
          <w:lang w:val="tr-TR"/>
        </w:rPr>
        <w:t>sı</w:t>
      </w:r>
      <w:r w:rsidRPr="00CA7EB6">
        <w:rPr>
          <w:color w:val="221F1F"/>
          <w:position w:val="1"/>
          <w:lang w:val="tr-TR"/>
        </w:rPr>
        <w:t xml:space="preserve">̇ </w:t>
      </w:r>
      <w:r w:rsidRPr="00CA7EB6">
        <w:rPr>
          <w:color w:val="221F1F"/>
          <w:lang w:val="tr-TR"/>
        </w:rPr>
        <w:t>ekı</w:t>
      </w:r>
      <w:r w:rsidRPr="00CA7EB6">
        <w:rPr>
          <w:color w:val="221F1F"/>
          <w:position w:val="1"/>
          <w:lang w:val="tr-TR"/>
        </w:rPr>
        <w:t>̇</w:t>
      </w:r>
      <w:r w:rsidRPr="00CA7EB6">
        <w:rPr>
          <w:color w:val="221F1F"/>
          <w:lang w:val="tr-TR"/>
        </w:rPr>
        <w:t>pmanlari</w:t>
      </w:r>
    </w:p>
    <w:p w14:paraId="23D13E31" w14:textId="77777777" w:rsidR="001657AC" w:rsidRPr="00CA7EB6" w:rsidRDefault="001657AC">
      <w:pPr>
        <w:pStyle w:val="BodyText"/>
        <w:spacing w:before="7"/>
        <w:rPr>
          <w:b/>
          <w:sz w:val="21"/>
          <w:lang w:val="tr-TR"/>
        </w:rPr>
      </w:pPr>
    </w:p>
    <w:p w14:paraId="2D4BA7FB" w14:textId="77777777" w:rsidR="001657AC" w:rsidRPr="00CA7EB6" w:rsidRDefault="00000000">
      <w:pPr>
        <w:pStyle w:val="Heading7"/>
        <w:ind w:left="666"/>
        <w:rPr>
          <w:lang w:val="tr-TR"/>
        </w:rPr>
      </w:pPr>
      <w:r w:rsidRPr="00CA7EB6">
        <w:rPr>
          <w:color w:val="221F1F"/>
          <w:lang w:val="tr-TR"/>
        </w:rPr>
        <w:t>X ışını ekipmanı ve 300 kV üzerindeki üretim potansiyellerinde çalışabilen diğer</w:t>
      </w:r>
    </w:p>
    <w:p w14:paraId="4A781B47" w14:textId="77777777" w:rsidR="001657AC" w:rsidRPr="00CA7EB6" w:rsidRDefault="00000000">
      <w:pPr>
        <w:spacing w:before="31"/>
        <w:ind w:left="166"/>
        <w:rPr>
          <w:sz w:val="20"/>
          <w:lang w:val="tr-TR"/>
        </w:rPr>
      </w:pPr>
      <w:r w:rsidRPr="00CA7EB6">
        <w:rPr>
          <w:i/>
          <w:color w:val="221F1F"/>
          <w:sz w:val="20"/>
          <w:lang w:val="tr-TR"/>
        </w:rPr>
        <w:t xml:space="preserve">radyasyon </w:t>
      </w:r>
      <w:r w:rsidRPr="00CA7EB6">
        <w:rPr>
          <w:color w:val="221F1F"/>
          <w:sz w:val="20"/>
          <w:lang w:val="tr-TR"/>
        </w:rPr>
        <w:t>jeneratörleri ve radyonüklid teleterapi ekipmanı.</w:t>
      </w:r>
    </w:p>
    <w:p w14:paraId="7CBB5D7D" w14:textId="77777777" w:rsidR="001657AC" w:rsidRPr="00CA7EB6" w:rsidRDefault="001657AC">
      <w:pPr>
        <w:pStyle w:val="BodyText"/>
        <w:spacing w:before="8"/>
        <w:rPr>
          <w:sz w:val="21"/>
          <w:lang w:val="tr-TR"/>
        </w:rPr>
      </w:pPr>
    </w:p>
    <w:p w14:paraId="3AFE776D" w14:textId="77777777" w:rsidR="001657AC" w:rsidRPr="00CA7EB6" w:rsidRDefault="00000000">
      <w:pPr>
        <w:pStyle w:val="Heading5"/>
        <w:ind w:left="166"/>
        <w:rPr>
          <w:lang w:val="tr-TR"/>
        </w:rPr>
      </w:pPr>
      <w:bookmarkStart w:id="351" w:name="yüksek_oranda_zenginleştirilmiş_uranyum_"/>
      <w:bookmarkEnd w:id="351"/>
      <w:r w:rsidRPr="00CA7EB6">
        <w:rPr>
          <w:color w:val="221F1F"/>
          <w:lang w:val="tr-TR"/>
        </w:rPr>
        <w:t>yüksek oranda zenginleştirilmiş uranyum (HEU)</w:t>
      </w:r>
    </w:p>
    <w:p w14:paraId="4F38638B" w14:textId="77777777" w:rsidR="001657AC" w:rsidRPr="00CA7EB6" w:rsidRDefault="001657AC">
      <w:pPr>
        <w:pStyle w:val="BodyText"/>
        <w:spacing w:before="7"/>
        <w:rPr>
          <w:b/>
          <w:sz w:val="21"/>
          <w:lang w:val="tr-TR"/>
        </w:rPr>
      </w:pPr>
    </w:p>
    <w:p w14:paraId="414FA842" w14:textId="77777777" w:rsidR="001657AC" w:rsidRPr="00CA7EB6" w:rsidRDefault="00000000">
      <w:pPr>
        <w:spacing w:before="1"/>
        <w:ind w:left="645"/>
        <w:rPr>
          <w:sz w:val="20"/>
          <w:lang w:val="tr-TR"/>
        </w:rPr>
      </w:pPr>
      <w:r w:rsidRPr="00CA7EB6">
        <w:rPr>
          <w:i/>
          <w:color w:val="221F1F"/>
          <w:sz w:val="20"/>
          <w:lang w:val="tr-TR"/>
        </w:rPr>
        <w:t xml:space="preserve">Uranyuma </w:t>
      </w:r>
      <w:r w:rsidRPr="00CA7EB6">
        <w:rPr>
          <w:color w:val="221F1F"/>
          <w:sz w:val="20"/>
          <w:lang w:val="tr-TR"/>
        </w:rPr>
        <w:t>bakınız.</w:t>
      </w:r>
    </w:p>
    <w:p w14:paraId="27F6C0DF" w14:textId="77777777" w:rsidR="001657AC" w:rsidRPr="00CA7EB6" w:rsidRDefault="001657AC">
      <w:pPr>
        <w:pStyle w:val="BodyText"/>
        <w:spacing w:before="8"/>
        <w:rPr>
          <w:sz w:val="21"/>
          <w:lang w:val="tr-TR"/>
        </w:rPr>
      </w:pPr>
    </w:p>
    <w:p w14:paraId="4051FD22" w14:textId="77777777" w:rsidR="001657AC" w:rsidRPr="00CA7EB6" w:rsidRDefault="00000000">
      <w:pPr>
        <w:pStyle w:val="Heading5"/>
        <w:ind w:left="166"/>
        <w:rPr>
          <w:lang w:val="tr-TR"/>
        </w:rPr>
      </w:pPr>
      <w:bookmarkStart w:id="352" w:name="yüksek_seviyeli_atık_(HLW)"/>
      <w:bookmarkEnd w:id="352"/>
      <w:r w:rsidRPr="00CA7EB6">
        <w:rPr>
          <w:color w:val="221F1F"/>
          <w:lang w:val="tr-TR"/>
        </w:rPr>
        <w:t>yüksek seviyeli atık (HLW)</w:t>
      </w:r>
    </w:p>
    <w:p w14:paraId="2468DE31" w14:textId="77777777" w:rsidR="001657AC" w:rsidRPr="00CA7EB6" w:rsidRDefault="001657AC">
      <w:pPr>
        <w:pStyle w:val="BodyText"/>
        <w:spacing w:before="8"/>
        <w:rPr>
          <w:b/>
          <w:sz w:val="21"/>
          <w:lang w:val="tr-TR"/>
        </w:rPr>
      </w:pPr>
    </w:p>
    <w:p w14:paraId="6620B34C" w14:textId="77777777" w:rsidR="001657AC" w:rsidRPr="00CA7EB6" w:rsidRDefault="00000000">
      <w:pPr>
        <w:spacing w:before="1"/>
        <w:ind w:left="645"/>
        <w:rPr>
          <w:sz w:val="20"/>
          <w:lang w:val="tr-TR"/>
        </w:rPr>
      </w:pPr>
      <w:r w:rsidRPr="00CA7EB6">
        <w:rPr>
          <w:i/>
          <w:color w:val="221F1F"/>
          <w:sz w:val="20"/>
          <w:lang w:val="tr-TR"/>
        </w:rPr>
        <w:t xml:space="preserve">Atık sınıflarına </w:t>
      </w:r>
      <w:r w:rsidRPr="00CA7EB6">
        <w:rPr>
          <w:color w:val="221F1F"/>
          <w:sz w:val="20"/>
          <w:lang w:val="tr-TR"/>
        </w:rPr>
        <w:t>bakın.</w:t>
      </w:r>
    </w:p>
    <w:p w14:paraId="0F8B5EFA" w14:textId="77777777" w:rsidR="001657AC" w:rsidRPr="00CA7EB6" w:rsidRDefault="001657AC">
      <w:pPr>
        <w:pStyle w:val="BodyText"/>
        <w:spacing w:before="8"/>
        <w:rPr>
          <w:sz w:val="21"/>
          <w:lang w:val="tr-TR"/>
        </w:rPr>
      </w:pPr>
    </w:p>
    <w:p w14:paraId="70C753AA" w14:textId="77777777" w:rsidR="001657AC" w:rsidRPr="00CA7EB6" w:rsidRDefault="00000000">
      <w:pPr>
        <w:pStyle w:val="Heading5"/>
        <w:ind w:left="165"/>
        <w:rPr>
          <w:lang w:val="tr-TR"/>
        </w:rPr>
      </w:pPr>
      <w:bookmarkStart w:id="353" w:name="yüksek_doğrusal_enerji_transferi_(LET)_r"/>
      <w:bookmarkEnd w:id="353"/>
      <w:r w:rsidRPr="00CA7EB6">
        <w:rPr>
          <w:color w:val="221F1F"/>
          <w:lang w:val="tr-TR"/>
        </w:rPr>
        <w:t>yüksek doğrusal enerji transferi (LET) radyasyonu</w:t>
      </w:r>
    </w:p>
    <w:p w14:paraId="29E19F77" w14:textId="77777777" w:rsidR="001657AC" w:rsidRPr="00CA7EB6" w:rsidRDefault="001657AC">
      <w:pPr>
        <w:pStyle w:val="BodyText"/>
        <w:spacing w:before="7"/>
        <w:rPr>
          <w:b/>
          <w:sz w:val="21"/>
          <w:lang w:val="tr-TR"/>
        </w:rPr>
      </w:pPr>
    </w:p>
    <w:p w14:paraId="4FAF51B3" w14:textId="77777777" w:rsidR="001657AC" w:rsidRPr="00CA7EB6" w:rsidRDefault="00000000">
      <w:pPr>
        <w:ind w:left="645"/>
        <w:rPr>
          <w:sz w:val="20"/>
          <w:lang w:val="tr-TR"/>
        </w:rPr>
      </w:pPr>
      <w:r w:rsidRPr="00CA7EB6">
        <w:rPr>
          <w:i/>
          <w:color w:val="221F1F"/>
          <w:sz w:val="20"/>
          <w:lang w:val="tr-TR"/>
        </w:rPr>
        <w:t xml:space="preserve">Radyasyona </w:t>
      </w:r>
      <w:r w:rsidRPr="00CA7EB6">
        <w:rPr>
          <w:color w:val="221F1F"/>
          <w:sz w:val="20"/>
          <w:lang w:val="tr-TR"/>
        </w:rPr>
        <w:t>bakın.</w:t>
      </w:r>
    </w:p>
    <w:p w14:paraId="13DE2615" w14:textId="77777777" w:rsidR="001657AC" w:rsidRPr="00CA7EB6" w:rsidRDefault="001657AC">
      <w:pPr>
        <w:pStyle w:val="BodyText"/>
        <w:spacing w:before="9"/>
        <w:rPr>
          <w:sz w:val="21"/>
          <w:lang w:val="tr-TR"/>
        </w:rPr>
      </w:pPr>
    </w:p>
    <w:p w14:paraId="4C67B63D" w14:textId="77777777" w:rsidR="001657AC" w:rsidRPr="00CA7EB6" w:rsidRDefault="00000000">
      <w:pPr>
        <w:pStyle w:val="Heading5"/>
        <w:ind w:left="165"/>
        <w:rPr>
          <w:lang w:val="tr-TR"/>
        </w:rPr>
      </w:pPr>
      <w:bookmarkStart w:id="354" w:name="Holosen"/>
      <w:bookmarkEnd w:id="354"/>
      <w:r w:rsidRPr="00CA7EB6">
        <w:rPr>
          <w:color w:val="221F1F"/>
          <w:lang w:val="tr-TR"/>
        </w:rPr>
        <w:t>Holosen</w:t>
      </w:r>
    </w:p>
    <w:p w14:paraId="41C72E5B" w14:textId="77777777" w:rsidR="001657AC" w:rsidRPr="00CA7EB6" w:rsidRDefault="001657AC">
      <w:pPr>
        <w:pStyle w:val="BodyText"/>
        <w:spacing w:before="8"/>
        <w:rPr>
          <w:b/>
          <w:sz w:val="21"/>
          <w:lang w:val="tr-TR"/>
        </w:rPr>
      </w:pPr>
    </w:p>
    <w:p w14:paraId="114A3DFD" w14:textId="77777777" w:rsidR="001657AC" w:rsidRPr="00CA7EB6" w:rsidRDefault="00000000">
      <w:pPr>
        <w:spacing w:line="271" w:lineRule="auto"/>
        <w:ind w:left="165" w:firstLine="500"/>
        <w:rPr>
          <w:sz w:val="20"/>
          <w:lang w:val="tr-TR"/>
        </w:rPr>
      </w:pPr>
      <w:r w:rsidRPr="00CA7EB6">
        <w:rPr>
          <w:color w:val="221F1F"/>
          <w:sz w:val="20"/>
          <w:lang w:val="tr-TR"/>
        </w:rPr>
        <w:t>Günümüzden 10 000 yıl öncesinden günümüze kadar olan aralık olarak tanımlanan jeolojik Kuvaterner döneminin en son çağı.</w:t>
      </w:r>
    </w:p>
    <w:p w14:paraId="6838E016" w14:textId="77777777" w:rsidR="001657AC" w:rsidRPr="00CA7EB6" w:rsidRDefault="001657AC">
      <w:pPr>
        <w:pStyle w:val="BodyText"/>
        <w:spacing w:before="1"/>
        <w:rPr>
          <w:sz w:val="19"/>
          <w:lang w:val="tr-TR"/>
        </w:rPr>
      </w:pPr>
    </w:p>
    <w:p w14:paraId="68F98947" w14:textId="77777777" w:rsidR="001657AC" w:rsidRPr="00CA7EB6" w:rsidRDefault="00000000">
      <w:pPr>
        <w:pStyle w:val="Heading5"/>
        <w:ind w:left="165"/>
        <w:rPr>
          <w:lang w:val="tr-TR"/>
        </w:rPr>
      </w:pPr>
      <w:bookmarkStart w:id="355" w:name="Holosen_yanardağı"/>
      <w:bookmarkEnd w:id="355"/>
      <w:r w:rsidRPr="00CA7EB6">
        <w:rPr>
          <w:color w:val="221F1F"/>
          <w:lang w:val="tr-TR"/>
        </w:rPr>
        <w:t>Holosen yanardağı</w:t>
      </w:r>
    </w:p>
    <w:p w14:paraId="4814481A" w14:textId="77777777" w:rsidR="001657AC" w:rsidRPr="00CA7EB6" w:rsidRDefault="001657AC">
      <w:pPr>
        <w:pStyle w:val="BodyText"/>
        <w:spacing w:before="9"/>
        <w:rPr>
          <w:b/>
          <w:sz w:val="21"/>
          <w:lang w:val="tr-TR"/>
        </w:rPr>
      </w:pPr>
    </w:p>
    <w:p w14:paraId="4D1EE915" w14:textId="77777777" w:rsidR="001657AC" w:rsidRPr="00CA7EB6" w:rsidRDefault="00000000">
      <w:pPr>
        <w:ind w:left="645"/>
        <w:rPr>
          <w:i/>
          <w:sz w:val="20"/>
          <w:lang w:val="tr-TR"/>
        </w:rPr>
      </w:pPr>
      <w:r w:rsidRPr="00CA7EB6">
        <w:rPr>
          <w:i/>
          <w:color w:val="221F1F"/>
          <w:sz w:val="20"/>
          <w:lang w:val="tr-TR"/>
        </w:rPr>
        <w:t xml:space="preserve">Yanardağa </w:t>
      </w:r>
      <w:r w:rsidRPr="00CA7EB6">
        <w:rPr>
          <w:color w:val="221F1F"/>
          <w:sz w:val="20"/>
          <w:lang w:val="tr-TR"/>
        </w:rPr>
        <w:t>bakın</w:t>
      </w:r>
      <w:r w:rsidRPr="00CA7EB6">
        <w:rPr>
          <w:i/>
          <w:color w:val="221F1F"/>
          <w:sz w:val="20"/>
          <w:lang w:val="tr-TR"/>
        </w:rPr>
        <w:t>.</w:t>
      </w:r>
    </w:p>
    <w:p w14:paraId="35E0AA17" w14:textId="77777777" w:rsidR="001657AC" w:rsidRPr="00CA7EB6" w:rsidRDefault="001657AC">
      <w:pPr>
        <w:pStyle w:val="BodyText"/>
        <w:spacing w:before="8"/>
        <w:rPr>
          <w:i/>
          <w:sz w:val="20"/>
          <w:lang w:val="tr-TR"/>
        </w:rPr>
      </w:pPr>
    </w:p>
    <w:p w14:paraId="06E9F792" w14:textId="77777777" w:rsidR="001657AC" w:rsidRPr="00CA7EB6" w:rsidRDefault="00000000">
      <w:pPr>
        <w:pStyle w:val="Heading5"/>
        <w:spacing w:before="1"/>
        <w:ind w:left="166"/>
        <w:rPr>
          <w:lang w:val="tr-TR"/>
        </w:rPr>
      </w:pPr>
      <w:bookmarkStart w:id="356" w:name="i̇nsan_faktörleri̇_mühendi̇sli̇ği̇"/>
      <w:bookmarkEnd w:id="356"/>
      <w:r w:rsidRPr="00CA7EB6">
        <w:rPr>
          <w:color w:val="221F1F"/>
          <w:lang w:val="tr-TR"/>
        </w:rPr>
        <w:t>ı</w:t>
      </w:r>
      <w:r w:rsidRPr="00CA7EB6">
        <w:rPr>
          <w:color w:val="221F1F"/>
          <w:position w:val="1"/>
          <w:lang w:val="tr-TR"/>
        </w:rPr>
        <w:t>̇</w:t>
      </w:r>
      <w:r w:rsidRPr="00CA7EB6">
        <w:rPr>
          <w:color w:val="221F1F"/>
          <w:lang w:val="tr-TR"/>
        </w:rPr>
        <w:t>nsan faktörlerı</w:t>
      </w:r>
      <w:r w:rsidRPr="00CA7EB6">
        <w:rPr>
          <w:color w:val="221F1F"/>
          <w:position w:val="1"/>
          <w:lang w:val="tr-TR"/>
        </w:rPr>
        <w:t xml:space="preserve">̇ </w:t>
      </w:r>
      <w:r w:rsidRPr="00CA7EB6">
        <w:rPr>
          <w:color w:val="221F1F"/>
          <w:lang w:val="tr-TR"/>
        </w:rPr>
        <w:t>mühendı</w:t>
      </w:r>
      <w:r w:rsidRPr="00CA7EB6">
        <w:rPr>
          <w:color w:val="221F1F"/>
          <w:position w:val="1"/>
          <w:lang w:val="tr-TR"/>
        </w:rPr>
        <w:t>̇</w:t>
      </w:r>
      <w:r w:rsidRPr="00CA7EB6">
        <w:rPr>
          <w:color w:val="221F1F"/>
          <w:lang w:val="tr-TR"/>
        </w:rPr>
        <w:t>slı</w:t>
      </w:r>
      <w:r w:rsidRPr="00CA7EB6">
        <w:rPr>
          <w:color w:val="221F1F"/>
          <w:position w:val="1"/>
          <w:lang w:val="tr-TR"/>
        </w:rPr>
        <w:t>̇</w:t>
      </w:r>
      <w:r w:rsidRPr="00CA7EB6">
        <w:rPr>
          <w:color w:val="221F1F"/>
          <w:lang w:val="tr-TR"/>
        </w:rPr>
        <w:t>ğı</w:t>
      </w:r>
    </w:p>
    <w:p w14:paraId="58CB4CE4" w14:textId="77777777" w:rsidR="001657AC" w:rsidRPr="00CA7EB6" w:rsidRDefault="001657AC">
      <w:pPr>
        <w:pStyle w:val="BodyText"/>
        <w:spacing w:before="8"/>
        <w:rPr>
          <w:b/>
          <w:sz w:val="13"/>
          <w:lang w:val="tr-TR"/>
        </w:rPr>
      </w:pPr>
    </w:p>
    <w:p w14:paraId="0A51B128" w14:textId="77777777" w:rsidR="001657AC" w:rsidRPr="00CA7EB6" w:rsidRDefault="00000000">
      <w:pPr>
        <w:spacing w:before="92" w:line="271" w:lineRule="auto"/>
        <w:ind w:left="166" w:right="114" w:firstLine="500"/>
        <w:jc w:val="both"/>
        <w:rPr>
          <w:sz w:val="20"/>
          <w:lang w:val="tr-TR"/>
        </w:rPr>
      </w:pPr>
      <w:r w:rsidRPr="00CA7EB6">
        <w:rPr>
          <w:color w:val="221F1F"/>
          <w:sz w:val="20"/>
          <w:lang w:val="tr-TR"/>
        </w:rPr>
        <w:t xml:space="preserve">İnsan performansını etkileyebilecek ve </w:t>
      </w:r>
      <w:r w:rsidRPr="00CA7EB6">
        <w:rPr>
          <w:i/>
          <w:color w:val="221F1F"/>
          <w:sz w:val="20"/>
          <w:lang w:val="tr-TR"/>
        </w:rPr>
        <w:t xml:space="preserve">güvenliği </w:t>
      </w:r>
      <w:r w:rsidRPr="00CA7EB6">
        <w:rPr>
          <w:color w:val="221F1F"/>
          <w:sz w:val="20"/>
          <w:lang w:val="tr-TR"/>
        </w:rPr>
        <w:t xml:space="preserve">etkileyebilecek faktörlerin anlaşıldığı ve özellikle </w:t>
      </w:r>
      <w:r w:rsidRPr="00CA7EB6">
        <w:rPr>
          <w:i/>
          <w:color w:val="221F1F"/>
          <w:sz w:val="20"/>
          <w:lang w:val="tr-TR"/>
        </w:rPr>
        <w:t xml:space="preserve">tesislerin tasarımında </w:t>
      </w:r>
      <w:r w:rsidRPr="00CA7EB6">
        <w:rPr>
          <w:color w:val="221F1F"/>
          <w:sz w:val="20"/>
          <w:lang w:val="tr-TR"/>
        </w:rPr>
        <w:t xml:space="preserve">ve </w:t>
      </w:r>
      <w:r w:rsidRPr="00CA7EB6">
        <w:rPr>
          <w:i/>
          <w:color w:val="221F1F"/>
          <w:sz w:val="20"/>
          <w:lang w:val="tr-TR"/>
        </w:rPr>
        <w:t xml:space="preserve">işletilmesinde </w:t>
      </w:r>
      <w:r w:rsidRPr="00CA7EB6">
        <w:rPr>
          <w:color w:val="221F1F"/>
          <w:sz w:val="20"/>
          <w:lang w:val="tr-TR"/>
        </w:rPr>
        <w:t>dikkate alındığı mühendislik.</w:t>
      </w:r>
    </w:p>
    <w:p w14:paraId="7B05F557" w14:textId="77777777" w:rsidR="001657AC" w:rsidRPr="00CA7EB6" w:rsidRDefault="001657AC">
      <w:pPr>
        <w:spacing w:line="271" w:lineRule="auto"/>
        <w:jc w:val="both"/>
        <w:rPr>
          <w:sz w:val="20"/>
          <w:lang w:val="tr-TR"/>
        </w:rPr>
        <w:sectPr w:rsidR="001657AC" w:rsidRPr="00CA7EB6">
          <w:pgSz w:w="9260" w:h="14070"/>
          <w:pgMar w:top="900" w:right="1060" w:bottom="1580" w:left="1020" w:header="683" w:footer="1383" w:gutter="0"/>
          <w:cols w:space="720"/>
        </w:sectPr>
      </w:pPr>
    </w:p>
    <w:p w14:paraId="2EA1F215" w14:textId="77777777" w:rsidR="001657AC" w:rsidRPr="00CA7EB6" w:rsidRDefault="001657AC">
      <w:pPr>
        <w:pStyle w:val="BodyText"/>
        <w:rPr>
          <w:sz w:val="20"/>
          <w:lang w:val="tr-TR"/>
        </w:rPr>
      </w:pPr>
    </w:p>
    <w:p w14:paraId="15D0E3A0" w14:textId="77777777" w:rsidR="001657AC" w:rsidRPr="00CA7EB6" w:rsidRDefault="001657AC">
      <w:pPr>
        <w:pStyle w:val="BodyText"/>
        <w:spacing w:before="9"/>
        <w:rPr>
          <w:sz w:val="22"/>
          <w:lang w:val="tr-TR"/>
        </w:rPr>
      </w:pPr>
    </w:p>
    <w:p w14:paraId="09B93C5B" w14:textId="77777777" w:rsidR="001657AC" w:rsidRPr="00CA7EB6" w:rsidRDefault="00000000">
      <w:pPr>
        <w:pStyle w:val="Heading5"/>
        <w:ind w:left="165"/>
        <w:rPr>
          <w:lang w:val="tr-TR"/>
        </w:rPr>
      </w:pPr>
      <w:bookmarkStart w:id="357" w:name="insan_saldırısı"/>
      <w:bookmarkEnd w:id="357"/>
      <w:r w:rsidRPr="00CA7EB6">
        <w:rPr>
          <w:color w:val="221F1F"/>
          <w:lang w:val="tr-TR"/>
        </w:rPr>
        <w:t>insan saldırısı</w:t>
      </w:r>
    </w:p>
    <w:p w14:paraId="224D309F" w14:textId="77777777" w:rsidR="001657AC" w:rsidRPr="00CA7EB6" w:rsidRDefault="001657AC">
      <w:pPr>
        <w:pStyle w:val="BodyText"/>
        <w:spacing w:before="8"/>
        <w:rPr>
          <w:b/>
          <w:sz w:val="21"/>
          <w:lang w:val="tr-TR"/>
        </w:rPr>
      </w:pPr>
    </w:p>
    <w:p w14:paraId="064F1B22" w14:textId="77777777" w:rsidR="001657AC" w:rsidRPr="00CA7EB6" w:rsidRDefault="00000000">
      <w:pPr>
        <w:ind w:left="925" w:right="117"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İnsan müdahalesi </w:t>
      </w:r>
      <w:r w:rsidRPr="00CA7EB6">
        <w:rPr>
          <w:color w:val="221F1F"/>
          <w:sz w:val="18"/>
          <w:lang w:val="tr-TR"/>
        </w:rPr>
        <w:t xml:space="preserve">terimi, bir bertaraf </w:t>
      </w:r>
      <w:r w:rsidRPr="00CA7EB6">
        <w:rPr>
          <w:i/>
          <w:color w:val="221F1F"/>
          <w:sz w:val="18"/>
          <w:lang w:val="tr-TR"/>
        </w:rPr>
        <w:t xml:space="preserve">tesisinin </w:t>
      </w:r>
      <w:r w:rsidRPr="00CA7EB6">
        <w:rPr>
          <w:color w:val="221F1F"/>
          <w:sz w:val="18"/>
          <w:lang w:val="tr-TR"/>
        </w:rPr>
        <w:t>bütünlüğünü etkileyebilecek ve potansiyel</w:t>
      </w:r>
      <w:r w:rsidRPr="00CA7EB6">
        <w:rPr>
          <w:color w:val="221F1F"/>
          <w:spacing w:val="-8"/>
          <w:sz w:val="18"/>
          <w:lang w:val="tr-TR"/>
        </w:rPr>
        <w:t xml:space="preserve"> </w:t>
      </w:r>
      <w:r w:rsidRPr="00CA7EB6">
        <w:rPr>
          <w:color w:val="221F1F"/>
          <w:sz w:val="18"/>
          <w:lang w:val="tr-TR"/>
        </w:rPr>
        <w:t>olarak</w:t>
      </w:r>
      <w:r w:rsidRPr="00CA7EB6">
        <w:rPr>
          <w:color w:val="221F1F"/>
          <w:spacing w:val="-7"/>
          <w:sz w:val="18"/>
          <w:lang w:val="tr-TR"/>
        </w:rPr>
        <w:t xml:space="preserve"> </w:t>
      </w:r>
      <w:r w:rsidRPr="00CA7EB6">
        <w:rPr>
          <w:color w:val="221F1F"/>
          <w:sz w:val="18"/>
          <w:lang w:val="tr-TR"/>
        </w:rPr>
        <w:t>radyolojik</w:t>
      </w:r>
      <w:r w:rsidRPr="00CA7EB6">
        <w:rPr>
          <w:color w:val="221F1F"/>
          <w:spacing w:val="-7"/>
          <w:sz w:val="18"/>
          <w:lang w:val="tr-TR"/>
        </w:rPr>
        <w:t xml:space="preserve"> </w:t>
      </w:r>
      <w:r w:rsidRPr="00CA7EB6">
        <w:rPr>
          <w:color w:val="221F1F"/>
          <w:sz w:val="18"/>
          <w:lang w:val="tr-TR"/>
        </w:rPr>
        <w:t>sonuçlara</w:t>
      </w:r>
      <w:r w:rsidRPr="00CA7EB6">
        <w:rPr>
          <w:color w:val="221F1F"/>
          <w:spacing w:val="-7"/>
          <w:sz w:val="18"/>
          <w:lang w:val="tr-TR"/>
        </w:rPr>
        <w:t xml:space="preserve"> </w:t>
      </w:r>
      <w:r w:rsidRPr="00CA7EB6">
        <w:rPr>
          <w:color w:val="221F1F"/>
          <w:sz w:val="18"/>
          <w:lang w:val="tr-TR"/>
        </w:rPr>
        <w:t>yol</w:t>
      </w:r>
      <w:r w:rsidRPr="00CA7EB6">
        <w:rPr>
          <w:color w:val="221F1F"/>
          <w:spacing w:val="-8"/>
          <w:sz w:val="18"/>
          <w:lang w:val="tr-TR"/>
        </w:rPr>
        <w:t xml:space="preserve"> </w:t>
      </w:r>
      <w:r w:rsidRPr="00CA7EB6">
        <w:rPr>
          <w:color w:val="221F1F"/>
          <w:sz w:val="18"/>
          <w:lang w:val="tr-TR"/>
        </w:rPr>
        <w:t>açabilecek</w:t>
      </w:r>
      <w:r w:rsidRPr="00CA7EB6">
        <w:rPr>
          <w:color w:val="221F1F"/>
          <w:spacing w:val="-8"/>
          <w:sz w:val="18"/>
          <w:lang w:val="tr-TR"/>
        </w:rPr>
        <w:t xml:space="preserve"> </w:t>
      </w:r>
      <w:r w:rsidRPr="00CA7EB6">
        <w:rPr>
          <w:i/>
          <w:color w:val="221F1F"/>
          <w:sz w:val="18"/>
          <w:lang w:val="tr-TR"/>
        </w:rPr>
        <w:t>insan</w:t>
      </w:r>
      <w:r w:rsidRPr="00CA7EB6">
        <w:rPr>
          <w:i/>
          <w:color w:val="221F1F"/>
          <w:spacing w:val="-8"/>
          <w:sz w:val="18"/>
          <w:lang w:val="tr-TR"/>
        </w:rPr>
        <w:t xml:space="preserve"> </w:t>
      </w:r>
      <w:r w:rsidRPr="00CA7EB6">
        <w:rPr>
          <w:i/>
          <w:color w:val="221F1F"/>
          <w:sz w:val="18"/>
          <w:lang w:val="tr-TR"/>
        </w:rPr>
        <w:t>faaliyetleri</w:t>
      </w:r>
      <w:r w:rsidRPr="00CA7EB6">
        <w:rPr>
          <w:i/>
          <w:color w:val="221F1F"/>
          <w:spacing w:val="-6"/>
          <w:sz w:val="18"/>
          <w:lang w:val="tr-TR"/>
        </w:rPr>
        <w:t xml:space="preserve"> </w:t>
      </w:r>
      <w:r w:rsidRPr="00CA7EB6">
        <w:rPr>
          <w:color w:val="221F1F"/>
          <w:sz w:val="18"/>
          <w:lang w:val="tr-TR"/>
        </w:rPr>
        <w:t>için</w:t>
      </w:r>
      <w:r w:rsidRPr="00CA7EB6">
        <w:rPr>
          <w:color w:val="221F1F"/>
          <w:spacing w:val="-7"/>
          <w:sz w:val="18"/>
          <w:lang w:val="tr-TR"/>
        </w:rPr>
        <w:t xml:space="preserve"> </w:t>
      </w:r>
      <w:r w:rsidRPr="00CA7EB6">
        <w:rPr>
          <w:color w:val="221F1F"/>
          <w:sz w:val="18"/>
          <w:lang w:val="tr-TR"/>
        </w:rPr>
        <w:t>kullanılır.</w:t>
      </w:r>
    </w:p>
    <w:p w14:paraId="23D092E3" w14:textId="77777777" w:rsidR="001657AC" w:rsidRPr="00CA7EB6" w:rsidRDefault="00000000">
      <w:pPr>
        <w:spacing w:line="252" w:lineRule="auto"/>
        <w:ind w:left="925" w:right="117"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Sadece bertaraf </w:t>
      </w:r>
      <w:r w:rsidRPr="00CA7EB6">
        <w:rPr>
          <w:i/>
          <w:color w:val="221F1F"/>
          <w:sz w:val="18"/>
          <w:lang w:val="tr-TR"/>
        </w:rPr>
        <w:t xml:space="preserve">tesisinin </w:t>
      </w:r>
      <w:r w:rsidRPr="00CA7EB6">
        <w:rPr>
          <w:color w:val="221F1F"/>
          <w:sz w:val="18"/>
          <w:lang w:val="tr-TR"/>
        </w:rPr>
        <w:t xml:space="preserve">doğrudan bozulmasına (yani </w:t>
      </w:r>
      <w:r w:rsidRPr="00CA7EB6">
        <w:rPr>
          <w:i/>
          <w:color w:val="221F1F"/>
          <w:sz w:val="18"/>
          <w:lang w:val="tr-TR"/>
        </w:rPr>
        <w:t xml:space="preserve">atığın </w:t>
      </w:r>
      <w:r w:rsidRPr="00CA7EB6">
        <w:rPr>
          <w:color w:val="221F1F"/>
          <w:sz w:val="18"/>
          <w:lang w:val="tr-TR"/>
        </w:rPr>
        <w:t xml:space="preserve">kendisinin, kirlenmiş </w:t>
      </w:r>
      <w:r w:rsidRPr="00CA7EB6">
        <w:rPr>
          <w:i/>
          <w:color w:val="221F1F"/>
          <w:sz w:val="18"/>
          <w:lang w:val="tr-TR"/>
        </w:rPr>
        <w:t xml:space="preserve">yakın alanın </w:t>
      </w:r>
      <w:r w:rsidRPr="00CA7EB6">
        <w:rPr>
          <w:color w:val="221F1F"/>
          <w:sz w:val="18"/>
          <w:lang w:val="tr-TR"/>
        </w:rPr>
        <w:t xml:space="preserve">veya mühendislik </w:t>
      </w:r>
      <w:r w:rsidRPr="00CA7EB6">
        <w:rPr>
          <w:i/>
          <w:color w:val="221F1F"/>
          <w:sz w:val="18"/>
          <w:lang w:val="tr-TR"/>
        </w:rPr>
        <w:t xml:space="preserve">bariyerinin </w:t>
      </w:r>
      <w:r w:rsidRPr="00CA7EB6">
        <w:rPr>
          <w:color w:val="221F1F"/>
          <w:sz w:val="18"/>
          <w:lang w:val="tr-TR"/>
        </w:rPr>
        <w:t xml:space="preserve">malzemelerinin bozulmasına) neden olabilecek insan </w:t>
      </w:r>
      <w:r w:rsidRPr="00CA7EB6">
        <w:rPr>
          <w:i/>
          <w:color w:val="221F1F"/>
          <w:sz w:val="18"/>
          <w:lang w:val="tr-TR"/>
        </w:rPr>
        <w:t>faaliyetleri (</w:t>
      </w:r>
      <w:r w:rsidRPr="00CA7EB6">
        <w:rPr>
          <w:color w:val="221F1F"/>
          <w:sz w:val="18"/>
          <w:lang w:val="tr-TR"/>
        </w:rPr>
        <w:t>inşaat işleri, madencilik veya sondaj gibi) dahil edilmiştir.</w:t>
      </w:r>
    </w:p>
    <w:p w14:paraId="139FD666" w14:textId="77777777" w:rsidR="001657AC" w:rsidRPr="00CA7EB6" w:rsidRDefault="001657AC">
      <w:pPr>
        <w:pStyle w:val="BodyText"/>
        <w:spacing w:before="2"/>
        <w:rPr>
          <w:sz w:val="19"/>
          <w:lang w:val="tr-TR"/>
        </w:rPr>
      </w:pPr>
    </w:p>
    <w:p w14:paraId="75F0C8EA" w14:textId="77777777" w:rsidR="001657AC" w:rsidRPr="00CA7EB6" w:rsidRDefault="00000000">
      <w:pPr>
        <w:pStyle w:val="Heading5"/>
        <w:ind w:left="165"/>
        <w:rPr>
          <w:lang w:val="tr-TR"/>
        </w:rPr>
      </w:pPr>
      <w:bookmarkStart w:id="358" w:name="hidrodinamik_dağılım"/>
      <w:bookmarkEnd w:id="358"/>
      <w:r w:rsidRPr="00CA7EB6">
        <w:rPr>
          <w:color w:val="221F1F"/>
          <w:lang w:val="tr-TR"/>
        </w:rPr>
        <w:t>hidrodinamik dağılım</w:t>
      </w:r>
    </w:p>
    <w:p w14:paraId="3158AC40" w14:textId="77777777" w:rsidR="001657AC" w:rsidRPr="00CA7EB6" w:rsidRDefault="001657AC">
      <w:pPr>
        <w:pStyle w:val="BodyText"/>
        <w:spacing w:before="8"/>
        <w:rPr>
          <w:b/>
          <w:sz w:val="21"/>
          <w:lang w:val="tr-TR"/>
        </w:rPr>
      </w:pPr>
    </w:p>
    <w:p w14:paraId="31D4D4D0" w14:textId="77777777" w:rsidR="001657AC" w:rsidRPr="00CA7EB6" w:rsidRDefault="00000000">
      <w:pPr>
        <w:spacing w:before="1"/>
        <w:ind w:left="665"/>
        <w:rPr>
          <w:sz w:val="20"/>
          <w:lang w:val="tr-TR"/>
        </w:rPr>
      </w:pPr>
      <w:r w:rsidRPr="00CA7EB6">
        <w:rPr>
          <w:color w:val="221F1F"/>
          <w:sz w:val="20"/>
          <w:lang w:val="tr-TR"/>
        </w:rPr>
        <w:t xml:space="preserve">Bkz. </w:t>
      </w:r>
      <w:r w:rsidRPr="00CA7EB6">
        <w:rPr>
          <w:i/>
          <w:color w:val="221F1F"/>
          <w:sz w:val="20"/>
          <w:lang w:val="tr-TR"/>
        </w:rPr>
        <w:t>dağılım</w:t>
      </w:r>
      <w:r w:rsidRPr="00CA7EB6">
        <w:rPr>
          <w:color w:val="221F1F"/>
          <w:sz w:val="20"/>
          <w:lang w:val="tr-TR"/>
        </w:rPr>
        <w:t>.</w:t>
      </w:r>
    </w:p>
    <w:p w14:paraId="4CF506EE" w14:textId="77777777" w:rsidR="001657AC" w:rsidRPr="00CA7EB6" w:rsidRDefault="001657AC">
      <w:pPr>
        <w:pStyle w:val="BodyText"/>
        <w:spacing w:before="7"/>
        <w:rPr>
          <w:sz w:val="21"/>
          <w:lang w:val="tr-TR"/>
        </w:rPr>
      </w:pPr>
    </w:p>
    <w:p w14:paraId="6F17AA5B" w14:textId="77777777" w:rsidR="001657AC" w:rsidRPr="00CA7EB6" w:rsidRDefault="00000000">
      <w:pPr>
        <w:pStyle w:val="Heading5"/>
        <w:ind w:left="165"/>
        <w:rPr>
          <w:lang w:val="tr-TR"/>
        </w:rPr>
      </w:pPr>
      <w:bookmarkStart w:id="359" w:name="hypocentre"/>
      <w:bookmarkEnd w:id="359"/>
      <w:r w:rsidRPr="00CA7EB6">
        <w:rPr>
          <w:color w:val="221F1F"/>
          <w:lang w:val="tr-TR"/>
        </w:rPr>
        <w:t>hypocentre</w:t>
      </w:r>
    </w:p>
    <w:p w14:paraId="79EF535A" w14:textId="77777777" w:rsidR="001657AC" w:rsidRPr="00CA7EB6" w:rsidRDefault="001657AC">
      <w:pPr>
        <w:pStyle w:val="BodyText"/>
        <w:spacing w:before="8"/>
        <w:rPr>
          <w:b/>
          <w:sz w:val="21"/>
          <w:lang w:val="tr-TR"/>
        </w:rPr>
      </w:pPr>
    </w:p>
    <w:p w14:paraId="6D5D8BEB" w14:textId="77777777" w:rsidR="001657AC" w:rsidRPr="00CA7EB6" w:rsidRDefault="00000000">
      <w:pPr>
        <w:ind w:left="666"/>
        <w:rPr>
          <w:sz w:val="20"/>
          <w:lang w:val="tr-TR"/>
        </w:rPr>
      </w:pPr>
      <w:r w:rsidRPr="00CA7EB6">
        <w:rPr>
          <w:color w:val="221F1F"/>
          <w:sz w:val="20"/>
          <w:lang w:val="tr-TR"/>
        </w:rPr>
        <w:t>Dünya içinde bir depremin başladığı nokta (odak).</w:t>
      </w:r>
    </w:p>
    <w:p w14:paraId="38CDA9B0" w14:textId="77777777" w:rsidR="001657AC" w:rsidRPr="00CA7EB6" w:rsidRDefault="001657AC">
      <w:pPr>
        <w:pStyle w:val="BodyText"/>
        <w:spacing w:before="10"/>
        <w:rPr>
          <w:sz w:val="20"/>
          <w:lang w:val="tr-TR"/>
        </w:rPr>
      </w:pPr>
    </w:p>
    <w:p w14:paraId="44F38D65" w14:textId="77777777" w:rsidR="001657AC" w:rsidRPr="00CA7EB6" w:rsidRDefault="00000000">
      <w:pPr>
        <w:pStyle w:val="Heading5"/>
        <w:ind w:left="165"/>
        <w:rPr>
          <w:lang w:val="tr-TR"/>
        </w:rPr>
      </w:pPr>
      <w:bookmarkStart w:id="360" w:name="[varsayimsal_kri̇ti̇k_grup]"/>
      <w:bookmarkEnd w:id="360"/>
      <w:r w:rsidRPr="00CA7EB6">
        <w:rPr>
          <w:color w:val="221F1F"/>
          <w:lang w:val="tr-TR"/>
        </w:rPr>
        <w:t>[varsayimsal krı</w:t>
      </w:r>
      <w:r w:rsidRPr="00CA7EB6">
        <w:rPr>
          <w:color w:val="221F1F"/>
          <w:position w:val="1"/>
          <w:lang w:val="tr-TR"/>
        </w:rPr>
        <w:t>̇</w:t>
      </w:r>
      <w:r w:rsidRPr="00CA7EB6">
        <w:rPr>
          <w:color w:val="221F1F"/>
          <w:lang w:val="tr-TR"/>
        </w:rPr>
        <w:t>tı</w:t>
      </w:r>
      <w:r w:rsidRPr="00CA7EB6">
        <w:rPr>
          <w:color w:val="221F1F"/>
          <w:position w:val="1"/>
          <w:lang w:val="tr-TR"/>
        </w:rPr>
        <w:t>̇</w:t>
      </w:r>
      <w:r w:rsidRPr="00CA7EB6">
        <w:rPr>
          <w:color w:val="221F1F"/>
          <w:lang w:val="tr-TR"/>
        </w:rPr>
        <w:t>k grup]</w:t>
      </w:r>
    </w:p>
    <w:p w14:paraId="4E8427F8" w14:textId="77777777" w:rsidR="001657AC" w:rsidRPr="00CA7EB6" w:rsidRDefault="001657AC">
      <w:pPr>
        <w:pStyle w:val="BodyText"/>
        <w:spacing w:before="9"/>
        <w:rPr>
          <w:b/>
          <w:sz w:val="21"/>
          <w:lang w:val="tr-TR"/>
        </w:rPr>
      </w:pPr>
    </w:p>
    <w:p w14:paraId="3EFE2B7D" w14:textId="77777777" w:rsidR="001657AC" w:rsidRPr="00CA7EB6" w:rsidRDefault="00000000">
      <w:pPr>
        <w:ind w:left="666"/>
        <w:rPr>
          <w:sz w:val="20"/>
          <w:lang w:val="tr-TR"/>
        </w:rPr>
      </w:pPr>
      <w:r w:rsidRPr="00CA7EB6">
        <w:rPr>
          <w:color w:val="221F1F"/>
          <w:sz w:val="20"/>
          <w:lang w:val="tr-TR"/>
        </w:rPr>
        <w:t>Bkz. [</w:t>
      </w:r>
      <w:r w:rsidRPr="00CA7EB6">
        <w:rPr>
          <w:i/>
          <w:color w:val="221F1F"/>
          <w:sz w:val="20"/>
          <w:lang w:val="tr-TR"/>
        </w:rPr>
        <w:t>kritik grup</w:t>
      </w:r>
      <w:r w:rsidRPr="00CA7EB6">
        <w:rPr>
          <w:color w:val="221F1F"/>
          <w:sz w:val="20"/>
          <w:lang w:val="tr-TR"/>
        </w:rPr>
        <w:t>].</w:t>
      </w:r>
    </w:p>
    <w:p w14:paraId="52B7D28E" w14:textId="77777777" w:rsidR="001657AC" w:rsidRPr="00CA7EB6" w:rsidRDefault="001657AC">
      <w:pPr>
        <w:pStyle w:val="BodyText"/>
        <w:rPr>
          <w:sz w:val="20"/>
          <w:lang w:val="tr-TR"/>
        </w:rPr>
      </w:pPr>
    </w:p>
    <w:p w14:paraId="711574F0" w14:textId="77777777" w:rsidR="001657AC" w:rsidRPr="00CA7EB6" w:rsidRDefault="001657AC">
      <w:pPr>
        <w:pStyle w:val="BodyText"/>
        <w:spacing w:before="7"/>
        <w:rPr>
          <w:sz w:val="21"/>
          <w:lang w:val="tr-TR"/>
        </w:rPr>
      </w:pPr>
    </w:p>
    <w:p w14:paraId="5F3415D8" w14:textId="6D8DBE72" w:rsidR="001657AC" w:rsidRPr="00CA7EB6" w:rsidRDefault="000A289E">
      <w:pPr>
        <w:pStyle w:val="Heading5"/>
        <w:ind w:left="172"/>
        <w:rPr>
          <w:lang w:val="tr-TR"/>
        </w:rPr>
      </w:pPr>
      <w:bookmarkStart w:id="361" w:name="IAEA_yayını"/>
      <w:bookmarkEnd w:id="361"/>
      <w:r>
        <w:rPr>
          <w:color w:val="221F1F"/>
          <w:lang w:val="tr-TR"/>
        </w:rPr>
        <w:t>UAEA</w:t>
      </w:r>
      <w:r w:rsidRPr="00CA7EB6">
        <w:rPr>
          <w:color w:val="221F1F"/>
          <w:lang w:val="tr-TR"/>
        </w:rPr>
        <w:t xml:space="preserve"> yayını</w:t>
      </w:r>
    </w:p>
    <w:p w14:paraId="6C36E6A5" w14:textId="77777777" w:rsidR="001657AC" w:rsidRPr="00CA7EB6" w:rsidRDefault="001657AC">
      <w:pPr>
        <w:pStyle w:val="BodyText"/>
        <w:spacing w:before="8"/>
        <w:rPr>
          <w:b/>
          <w:sz w:val="21"/>
          <w:lang w:val="tr-TR"/>
        </w:rPr>
      </w:pPr>
    </w:p>
    <w:p w14:paraId="113B265B" w14:textId="2D3B213F" w:rsidR="001657AC" w:rsidRPr="00CA7EB6" w:rsidRDefault="00000000">
      <w:pPr>
        <w:pStyle w:val="Heading7"/>
        <w:spacing w:before="1" w:line="271" w:lineRule="auto"/>
        <w:ind w:left="172" w:right="122" w:firstLine="500"/>
        <w:jc w:val="both"/>
        <w:rPr>
          <w:lang w:val="tr-TR"/>
        </w:rPr>
      </w:pPr>
      <w:r w:rsidRPr="00CA7EB6">
        <w:rPr>
          <w:color w:val="221F1F"/>
          <w:lang w:val="tr-TR"/>
        </w:rPr>
        <w:t xml:space="preserve">Sınırsız dağıtımla yayınlanan ve ön yüzünde </w:t>
      </w:r>
      <w:r w:rsidR="000A289E">
        <w:rPr>
          <w:color w:val="221F1F"/>
          <w:lang w:val="tr-TR"/>
        </w:rPr>
        <w:t>UAEA</w:t>
      </w:r>
      <w:r w:rsidRPr="00CA7EB6">
        <w:rPr>
          <w:color w:val="221F1F"/>
          <w:lang w:val="tr-TR"/>
        </w:rPr>
        <w:t xml:space="preserve"> amblemini (logosunu) taşıyan ve Genel Direktör adına Yayın Komitesi tarafından resmi olarak onaylanan </w:t>
      </w:r>
      <w:r w:rsidR="000A289E">
        <w:rPr>
          <w:color w:val="221F1F"/>
          <w:lang w:val="tr-TR"/>
        </w:rPr>
        <w:t>UAEA</w:t>
      </w:r>
      <w:r w:rsidRPr="00CA7EB6">
        <w:rPr>
          <w:color w:val="221F1F"/>
          <w:lang w:val="tr-TR"/>
        </w:rPr>
        <w:t xml:space="preserve"> telifli basılı kopya veya elektronik ürün.</w:t>
      </w:r>
    </w:p>
    <w:p w14:paraId="253B1F71" w14:textId="337B4E96" w:rsidR="001657AC" w:rsidRPr="00CA7EB6" w:rsidRDefault="00000000">
      <w:pPr>
        <w:pStyle w:val="BodyText"/>
        <w:ind w:left="932" w:hanging="260"/>
        <w:rPr>
          <w:lang w:val="tr-TR"/>
        </w:rPr>
      </w:pPr>
      <w:r w:rsidRPr="00CA7EB6">
        <w:rPr>
          <w:rFonts w:ascii="Arial" w:hAnsi="Arial"/>
          <w:color w:val="3054A6"/>
          <w:sz w:val="19"/>
          <w:lang w:val="tr-TR"/>
        </w:rPr>
        <w:t xml:space="preserve">® </w:t>
      </w:r>
      <w:r w:rsidRPr="00CA7EB6">
        <w:rPr>
          <w:color w:val="221F1F"/>
          <w:lang w:val="tr-TR"/>
        </w:rPr>
        <w:t xml:space="preserve">Bir </w:t>
      </w:r>
      <w:r w:rsidR="000A289E">
        <w:rPr>
          <w:color w:val="221F1F"/>
          <w:lang w:val="tr-TR"/>
        </w:rPr>
        <w:t>UAEA</w:t>
      </w:r>
      <w:r w:rsidRPr="00CA7EB6">
        <w:rPr>
          <w:color w:val="221F1F"/>
          <w:lang w:val="tr-TR"/>
        </w:rPr>
        <w:t xml:space="preserve"> belgesi, sınırlı dağıtımla yayınlanan ve ön yüzünde </w:t>
      </w:r>
      <w:r w:rsidR="000A289E">
        <w:rPr>
          <w:color w:val="221F1F"/>
          <w:lang w:val="tr-TR"/>
        </w:rPr>
        <w:t>UAEA</w:t>
      </w:r>
      <w:r w:rsidRPr="00CA7EB6">
        <w:rPr>
          <w:color w:val="221F1F"/>
          <w:lang w:val="tr-TR"/>
        </w:rPr>
        <w:t xml:space="preserve"> amblemi (logosu) taşıyan, telif hakkı olmayan resmi bir basılı kopya veya elektronik üründür.</w:t>
      </w:r>
    </w:p>
    <w:p w14:paraId="6831F63C" w14:textId="77777777" w:rsidR="001657AC" w:rsidRPr="00CA7EB6" w:rsidRDefault="00000000">
      <w:pPr>
        <w:pStyle w:val="BodyText"/>
        <w:ind w:left="673"/>
        <w:rPr>
          <w:lang w:val="tr-TR"/>
        </w:rPr>
      </w:pPr>
      <w:r w:rsidRPr="00CA7EB6">
        <w:rPr>
          <w:rFonts w:ascii="Arial" w:hAnsi="Arial"/>
          <w:color w:val="3054A6"/>
          <w:sz w:val="19"/>
          <w:lang w:val="tr-TR"/>
        </w:rPr>
        <w:t xml:space="preserve">® El </w:t>
      </w:r>
      <w:r w:rsidRPr="00CA7EB6">
        <w:rPr>
          <w:color w:val="221F1F"/>
          <w:lang w:val="tr-TR"/>
        </w:rPr>
        <w:t>yazması, taslak bir yayının veya taslak bir belgenin yayınlanmamış bir kopyasıdır.</w:t>
      </w:r>
    </w:p>
    <w:p w14:paraId="5FC040E0" w14:textId="77777777" w:rsidR="001657AC" w:rsidRPr="00CA7EB6" w:rsidRDefault="00000000">
      <w:pPr>
        <w:pStyle w:val="BodyText"/>
        <w:ind w:left="673"/>
        <w:rPr>
          <w:lang w:val="tr-TR"/>
        </w:rPr>
      </w:pPr>
      <w:r w:rsidRPr="00CA7EB6">
        <w:rPr>
          <w:rFonts w:ascii="Arial" w:hAnsi="Arial"/>
          <w:color w:val="3054A6"/>
          <w:sz w:val="19"/>
          <w:lang w:val="tr-TR"/>
        </w:rPr>
        <w:t xml:space="preserve">® </w:t>
      </w:r>
      <w:r w:rsidRPr="00CA7EB6">
        <w:rPr>
          <w:color w:val="221F1F"/>
          <w:lang w:val="tr-TR"/>
        </w:rPr>
        <w:t>TECDOC bir belge değil, bir yayındır.</w:t>
      </w:r>
    </w:p>
    <w:p w14:paraId="6D85AC7C" w14:textId="77777777" w:rsidR="001657AC" w:rsidRPr="00CA7EB6" w:rsidRDefault="001657AC">
      <w:pPr>
        <w:pStyle w:val="BodyText"/>
        <w:rPr>
          <w:sz w:val="19"/>
          <w:lang w:val="tr-TR"/>
        </w:rPr>
      </w:pPr>
    </w:p>
    <w:p w14:paraId="3C370C74" w14:textId="77777777" w:rsidR="001657AC" w:rsidRPr="00CA7EB6" w:rsidRDefault="00000000">
      <w:pPr>
        <w:pStyle w:val="Heading5"/>
        <w:ind w:left="172"/>
        <w:rPr>
          <w:lang w:val="tr-TR"/>
        </w:rPr>
      </w:pPr>
      <w:bookmarkStart w:id="362" w:name="ICRU_küre"/>
      <w:bookmarkEnd w:id="362"/>
      <w:r w:rsidRPr="00CA7EB6">
        <w:rPr>
          <w:color w:val="221F1F"/>
          <w:lang w:val="tr-TR"/>
        </w:rPr>
        <w:t>ICRU küre</w:t>
      </w:r>
    </w:p>
    <w:p w14:paraId="26E59E47" w14:textId="77777777" w:rsidR="001657AC" w:rsidRPr="00CA7EB6" w:rsidRDefault="001657AC">
      <w:pPr>
        <w:pStyle w:val="BodyText"/>
        <w:spacing w:before="9"/>
        <w:rPr>
          <w:b/>
          <w:sz w:val="21"/>
          <w:lang w:val="tr-TR"/>
        </w:rPr>
      </w:pPr>
    </w:p>
    <w:p w14:paraId="51F5BEFE" w14:textId="77777777" w:rsidR="001657AC" w:rsidRPr="00CA7EB6" w:rsidRDefault="00000000">
      <w:pPr>
        <w:pStyle w:val="Heading7"/>
        <w:spacing w:line="271" w:lineRule="auto"/>
        <w:ind w:left="172" w:right="121" w:firstLine="500"/>
        <w:jc w:val="both"/>
        <w:rPr>
          <w:lang w:val="tr-TR"/>
        </w:rPr>
      </w:pPr>
      <w:r w:rsidRPr="00CA7EB6">
        <w:rPr>
          <w:color w:val="221F1F"/>
          <w:lang w:val="tr-TR"/>
        </w:rPr>
        <w:t>Yoğunluğu 1 g/cm</w:t>
      </w:r>
      <w:r w:rsidRPr="00CA7EB6">
        <w:rPr>
          <w:color w:val="221F1F"/>
          <w:vertAlign w:val="superscript"/>
          <w:lang w:val="tr-TR"/>
        </w:rPr>
        <w:t>3</w:t>
      </w:r>
      <w:r w:rsidRPr="00CA7EB6">
        <w:rPr>
          <w:color w:val="221F1F"/>
          <w:lang w:val="tr-TR"/>
        </w:rPr>
        <w:t xml:space="preserve"> ve kütle bileşimi %76,2 oksijen, %11,1 karbon, %10,1 hidrojen</w:t>
      </w:r>
      <w:r w:rsidRPr="00CA7EB6">
        <w:rPr>
          <w:color w:val="221F1F"/>
          <w:spacing w:val="-16"/>
          <w:lang w:val="tr-TR"/>
        </w:rPr>
        <w:t xml:space="preserve"> </w:t>
      </w:r>
      <w:r w:rsidRPr="00CA7EB6">
        <w:rPr>
          <w:color w:val="221F1F"/>
          <w:lang w:val="tr-TR"/>
        </w:rPr>
        <w:t>ve</w:t>
      </w:r>
      <w:r w:rsidRPr="00CA7EB6">
        <w:rPr>
          <w:color w:val="221F1F"/>
          <w:spacing w:val="-15"/>
          <w:lang w:val="tr-TR"/>
        </w:rPr>
        <w:t xml:space="preserve"> </w:t>
      </w:r>
      <w:r w:rsidRPr="00CA7EB6">
        <w:rPr>
          <w:color w:val="221F1F"/>
          <w:lang w:val="tr-TR"/>
        </w:rPr>
        <w:t>%2,6</w:t>
      </w:r>
      <w:r w:rsidRPr="00CA7EB6">
        <w:rPr>
          <w:color w:val="221F1F"/>
          <w:spacing w:val="-15"/>
          <w:lang w:val="tr-TR"/>
        </w:rPr>
        <w:t xml:space="preserve"> </w:t>
      </w:r>
      <w:r w:rsidRPr="00CA7EB6">
        <w:rPr>
          <w:color w:val="221F1F"/>
          <w:lang w:val="tr-TR"/>
        </w:rPr>
        <w:t>azot</w:t>
      </w:r>
      <w:r w:rsidRPr="00CA7EB6">
        <w:rPr>
          <w:color w:val="221F1F"/>
          <w:spacing w:val="-16"/>
          <w:lang w:val="tr-TR"/>
        </w:rPr>
        <w:t xml:space="preserve"> </w:t>
      </w:r>
      <w:r w:rsidRPr="00CA7EB6">
        <w:rPr>
          <w:color w:val="221F1F"/>
          <w:lang w:val="tr-TR"/>
        </w:rPr>
        <w:t>olan</w:t>
      </w:r>
      <w:r w:rsidRPr="00CA7EB6">
        <w:rPr>
          <w:color w:val="221F1F"/>
          <w:spacing w:val="-14"/>
          <w:lang w:val="tr-TR"/>
        </w:rPr>
        <w:t xml:space="preserve"> </w:t>
      </w:r>
      <w:r w:rsidRPr="00CA7EB6">
        <w:rPr>
          <w:i/>
          <w:color w:val="221F1F"/>
          <w:lang w:val="tr-TR"/>
        </w:rPr>
        <w:t>doku</w:t>
      </w:r>
      <w:r w:rsidRPr="00CA7EB6">
        <w:rPr>
          <w:i/>
          <w:color w:val="221F1F"/>
          <w:spacing w:val="-13"/>
          <w:lang w:val="tr-TR"/>
        </w:rPr>
        <w:t xml:space="preserve"> </w:t>
      </w:r>
      <w:r w:rsidRPr="00CA7EB6">
        <w:rPr>
          <w:i/>
          <w:color w:val="221F1F"/>
          <w:lang w:val="tr-TR"/>
        </w:rPr>
        <w:t>eşdeğeri</w:t>
      </w:r>
      <w:r w:rsidRPr="00CA7EB6">
        <w:rPr>
          <w:i/>
          <w:color w:val="221F1F"/>
          <w:spacing w:val="-16"/>
          <w:lang w:val="tr-TR"/>
        </w:rPr>
        <w:t xml:space="preserve"> </w:t>
      </w:r>
      <w:r w:rsidRPr="00CA7EB6">
        <w:rPr>
          <w:i/>
          <w:color w:val="221F1F"/>
          <w:lang w:val="tr-TR"/>
        </w:rPr>
        <w:t>malzemeden</w:t>
      </w:r>
      <w:r w:rsidRPr="00CA7EB6">
        <w:rPr>
          <w:i/>
          <w:color w:val="221F1F"/>
          <w:spacing w:val="-15"/>
          <w:lang w:val="tr-TR"/>
        </w:rPr>
        <w:t xml:space="preserve"> </w:t>
      </w:r>
      <w:r w:rsidRPr="00CA7EB6">
        <w:rPr>
          <w:color w:val="221F1F"/>
          <w:lang w:val="tr-TR"/>
        </w:rPr>
        <w:t>yapılmış</w:t>
      </w:r>
      <w:r w:rsidRPr="00CA7EB6">
        <w:rPr>
          <w:color w:val="221F1F"/>
          <w:spacing w:val="-15"/>
          <w:lang w:val="tr-TR"/>
        </w:rPr>
        <w:t xml:space="preserve"> </w:t>
      </w:r>
      <w:r w:rsidRPr="00CA7EB6">
        <w:rPr>
          <w:color w:val="221F1F"/>
          <w:lang w:val="tr-TR"/>
        </w:rPr>
        <w:t>30</w:t>
      </w:r>
      <w:r w:rsidRPr="00CA7EB6">
        <w:rPr>
          <w:color w:val="221F1F"/>
          <w:spacing w:val="-15"/>
          <w:lang w:val="tr-TR"/>
        </w:rPr>
        <w:t xml:space="preserve"> </w:t>
      </w:r>
      <w:r w:rsidRPr="00CA7EB6">
        <w:rPr>
          <w:color w:val="221F1F"/>
          <w:lang w:val="tr-TR"/>
        </w:rPr>
        <w:t>cm</w:t>
      </w:r>
      <w:r w:rsidRPr="00CA7EB6">
        <w:rPr>
          <w:color w:val="221F1F"/>
          <w:spacing w:val="-15"/>
          <w:lang w:val="tr-TR"/>
        </w:rPr>
        <w:t xml:space="preserve"> </w:t>
      </w:r>
      <w:r w:rsidRPr="00CA7EB6">
        <w:rPr>
          <w:color w:val="221F1F"/>
          <w:lang w:val="tr-TR"/>
        </w:rPr>
        <w:t>çapında</w:t>
      </w:r>
      <w:r w:rsidRPr="00CA7EB6">
        <w:rPr>
          <w:color w:val="221F1F"/>
          <w:spacing w:val="-17"/>
          <w:lang w:val="tr-TR"/>
        </w:rPr>
        <w:t xml:space="preserve"> </w:t>
      </w:r>
      <w:r w:rsidRPr="00CA7EB6">
        <w:rPr>
          <w:color w:val="221F1F"/>
          <w:lang w:val="tr-TR"/>
        </w:rPr>
        <w:t>bir</w:t>
      </w:r>
      <w:r w:rsidRPr="00CA7EB6">
        <w:rPr>
          <w:color w:val="221F1F"/>
          <w:spacing w:val="-15"/>
          <w:lang w:val="tr-TR"/>
        </w:rPr>
        <w:t xml:space="preserve"> </w:t>
      </w:r>
      <w:r w:rsidRPr="00CA7EB6">
        <w:rPr>
          <w:color w:val="221F1F"/>
          <w:lang w:val="tr-TR"/>
        </w:rPr>
        <w:t>küre.</w:t>
      </w:r>
    </w:p>
    <w:p w14:paraId="5BACEEC3" w14:textId="77777777" w:rsidR="001657AC" w:rsidRPr="00CA7EB6" w:rsidRDefault="00000000">
      <w:pPr>
        <w:ind w:left="932" w:right="106"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ICRU (Uluslararası Radyasyon Birimleri ve Ölçümleri Komisyonu) küresi, doz eşdeğeri miktarlarının </w:t>
      </w:r>
      <w:r w:rsidRPr="00CA7EB6">
        <w:rPr>
          <w:color w:val="221F1F"/>
          <w:sz w:val="18"/>
          <w:lang w:val="tr-TR"/>
        </w:rPr>
        <w:t>tanımlanmasında referans fantom olarak kullanılır.</w:t>
      </w:r>
    </w:p>
    <w:p w14:paraId="14509C8A" w14:textId="77777777" w:rsidR="001657AC" w:rsidRPr="00CA7EB6" w:rsidRDefault="001657AC">
      <w:pPr>
        <w:pStyle w:val="BodyText"/>
        <w:spacing w:before="1"/>
        <w:rPr>
          <w:sz w:val="19"/>
          <w:lang w:val="tr-TR"/>
        </w:rPr>
      </w:pPr>
    </w:p>
    <w:p w14:paraId="73920A9C" w14:textId="77777777" w:rsidR="001657AC" w:rsidRPr="00CA7EB6" w:rsidRDefault="00000000">
      <w:pPr>
        <w:ind w:left="673"/>
        <w:rPr>
          <w:sz w:val="20"/>
          <w:lang w:val="tr-TR"/>
        </w:rPr>
      </w:pPr>
      <w:r w:rsidRPr="00CA7EB6">
        <w:rPr>
          <w:color w:val="221F1F"/>
          <w:sz w:val="20"/>
          <w:lang w:val="tr-TR"/>
        </w:rPr>
        <w:t>Bkz.</w:t>
      </w:r>
      <w:r w:rsidRPr="00CA7EB6">
        <w:rPr>
          <w:color w:val="221F1F"/>
          <w:spacing w:val="-4"/>
          <w:sz w:val="20"/>
          <w:lang w:val="tr-TR"/>
        </w:rPr>
        <w:t xml:space="preserve"> </w:t>
      </w:r>
      <w:r w:rsidRPr="00CA7EB6">
        <w:rPr>
          <w:color w:val="221F1F"/>
          <w:sz w:val="20"/>
          <w:lang w:val="tr-TR"/>
        </w:rPr>
        <w:t>[34].</w:t>
      </w:r>
    </w:p>
    <w:p w14:paraId="44ADF084" w14:textId="77777777" w:rsidR="001657AC" w:rsidRPr="00CA7EB6" w:rsidRDefault="001657AC">
      <w:pPr>
        <w:pStyle w:val="BodyText"/>
        <w:spacing w:before="7"/>
        <w:rPr>
          <w:sz w:val="21"/>
          <w:lang w:val="tr-TR"/>
        </w:rPr>
      </w:pPr>
    </w:p>
    <w:p w14:paraId="5FF0DCE1" w14:textId="77777777" w:rsidR="001657AC" w:rsidRPr="00CA7EB6" w:rsidRDefault="00000000">
      <w:pPr>
        <w:pStyle w:val="Heading5"/>
        <w:spacing w:before="1"/>
        <w:ind w:left="172"/>
        <w:rPr>
          <w:lang w:val="tr-TR"/>
        </w:rPr>
      </w:pPr>
      <w:bookmarkStart w:id="363" w:name="magmatik_kaya"/>
      <w:bookmarkEnd w:id="363"/>
      <w:r w:rsidRPr="00CA7EB6">
        <w:rPr>
          <w:color w:val="221F1F"/>
          <w:lang w:val="tr-TR"/>
        </w:rPr>
        <w:t>magmatik</w:t>
      </w:r>
      <w:r w:rsidRPr="00CA7EB6">
        <w:rPr>
          <w:color w:val="221F1F"/>
          <w:spacing w:val="-6"/>
          <w:lang w:val="tr-TR"/>
        </w:rPr>
        <w:t xml:space="preserve"> </w:t>
      </w:r>
      <w:r w:rsidRPr="00CA7EB6">
        <w:rPr>
          <w:color w:val="221F1F"/>
          <w:lang w:val="tr-TR"/>
        </w:rPr>
        <w:t>kaya</w:t>
      </w:r>
    </w:p>
    <w:p w14:paraId="36569747" w14:textId="77777777" w:rsidR="001657AC" w:rsidRPr="00CA7EB6" w:rsidRDefault="001657AC">
      <w:pPr>
        <w:pStyle w:val="BodyText"/>
        <w:rPr>
          <w:b/>
          <w:sz w:val="21"/>
          <w:lang w:val="tr-TR"/>
        </w:rPr>
      </w:pPr>
    </w:p>
    <w:p w14:paraId="32F65C14" w14:textId="77777777" w:rsidR="001657AC" w:rsidRPr="00CA7EB6" w:rsidRDefault="00000000">
      <w:pPr>
        <w:spacing w:line="229" w:lineRule="exact"/>
        <w:ind w:left="673"/>
        <w:rPr>
          <w:sz w:val="20"/>
          <w:lang w:val="tr-TR"/>
        </w:rPr>
      </w:pPr>
      <w:r w:rsidRPr="00CA7EB6">
        <w:rPr>
          <w:i/>
          <w:color w:val="221F1F"/>
          <w:sz w:val="20"/>
          <w:lang w:val="tr-TR"/>
        </w:rPr>
        <w:t xml:space="preserve">Magmadan </w:t>
      </w:r>
      <w:r w:rsidRPr="00CA7EB6">
        <w:rPr>
          <w:color w:val="221F1F"/>
          <w:sz w:val="20"/>
          <w:lang w:val="tr-TR"/>
        </w:rPr>
        <w:t>oluşan kaya.</w:t>
      </w:r>
    </w:p>
    <w:p w14:paraId="30374A93" w14:textId="77777777" w:rsidR="001657AC" w:rsidRPr="00CA7EB6" w:rsidRDefault="00000000">
      <w:pPr>
        <w:pStyle w:val="BodyText"/>
        <w:spacing w:line="242" w:lineRule="auto"/>
        <w:ind w:left="932" w:right="106" w:hanging="260"/>
        <w:rPr>
          <w:lang w:val="tr-TR"/>
        </w:rPr>
      </w:pPr>
      <w:r w:rsidRPr="00CA7EB6">
        <w:rPr>
          <w:rFonts w:ascii="Arial" w:hAnsi="Arial"/>
          <w:color w:val="3054A6"/>
          <w:position w:val="1"/>
          <w:sz w:val="19"/>
          <w:lang w:val="tr-TR"/>
        </w:rPr>
        <w:t xml:space="preserve">® </w:t>
      </w:r>
      <w:r w:rsidRPr="00CA7EB6">
        <w:rPr>
          <w:color w:val="221F1F"/>
          <w:position w:val="1"/>
          <w:lang w:val="tr-TR"/>
        </w:rPr>
        <w:t xml:space="preserve">Ekstrüde </w:t>
      </w:r>
      <w:r w:rsidRPr="00CA7EB6">
        <w:rPr>
          <w:i/>
          <w:color w:val="221F1F"/>
          <w:position w:val="1"/>
          <w:lang w:val="tr-TR"/>
        </w:rPr>
        <w:t xml:space="preserve">magmatik kayaçlar </w:t>
      </w:r>
      <w:r w:rsidRPr="00CA7EB6">
        <w:rPr>
          <w:color w:val="221F1F"/>
          <w:position w:val="1"/>
          <w:lang w:val="tr-TR"/>
        </w:rPr>
        <w:t>(volkanik kayaçlar) SiO</w:t>
      </w:r>
      <w:r w:rsidRPr="00CA7EB6">
        <w:rPr>
          <w:color w:val="221F1F"/>
          <w:sz w:val="12"/>
          <w:lang w:val="tr-TR"/>
        </w:rPr>
        <w:t xml:space="preserve">2 </w:t>
      </w:r>
      <w:r w:rsidRPr="00CA7EB6">
        <w:rPr>
          <w:color w:val="221F1F"/>
          <w:position w:val="1"/>
          <w:lang w:val="tr-TR"/>
        </w:rPr>
        <w:t xml:space="preserve">içeriklerine göre tipik olarak </w:t>
      </w:r>
      <w:r w:rsidRPr="00CA7EB6">
        <w:rPr>
          <w:color w:val="221F1F"/>
          <w:lang w:val="tr-TR"/>
        </w:rPr>
        <w:t>dört temel türe ayrılır: bazalt, andezit, dasit ve riyolit.</w:t>
      </w:r>
    </w:p>
    <w:p w14:paraId="5434C50A" w14:textId="77777777" w:rsidR="001657AC" w:rsidRPr="00CA7EB6" w:rsidRDefault="001657AC">
      <w:pPr>
        <w:pStyle w:val="BodyText"/>
        <w:spacing w:before="9"/>
        <w:rPr>
          <w:lang w:val="tr-TR"/>
        </w:rPr>
      </w:pPr>
    </w:p>
    <w:p w14:paraId="0777F018" w14:textId="77777777" w:rsidR="001657AC" w:rsidRPr="00CA7EB6" w:rsidRDefault="00000000">
      <w:pPr>
        <w:pStyle w:val="Heading5"/>
        <w:ind w:left="172"/>
        <w:rPr>
          <w:lang w:val="tr-TR"/>
        </w:rPr>
      </w:pPr>
      <w:bookmarkStart w:id="364" w:name="derhal_sökülmesi"/>
      <w:bookmarkEnd w:id="364"/>
      <w:r w:rsidRPr="00CA7EB6">
        <w:rPr>
          <w:color w:val="221F1F"/>
          <w:lang w:val="tr-TR"/>
        </w:rPr>
        <w:t>derhal sökülmesi</w:t>
      </w:r>
    </w:p>
    <w:p w14:paraId="1F428BEF" w14:textId="77777777" w:rsidR="001657AC" w:rsidRPr="00CA7EB6" w:rsidRDefault="001657AC">
      <w:pPr>
        <w:pStyle w:val="BodyText"/>
        <w:spacing w:before="7"/>
        <w:rPr>
          <w:b/>
          <w:sz w:val="21"/>
          <w:lang w:val="tr-TR"/>
        </w:rPr>
      </w:pPr>
    </w:p>
    <w:p w14:paraId="56FF00AD" w14:textId="77777777" w:rsidR="001657AC" w:rsidRPr="00CA7EB6" w:rsidRDefault="00000000">
      <w:pPr>
        <w:ind w:left="673"/>
        <w:rPr>
          <w:sz w:val="20"/>
          <w:lang w:val="tr-TR"/>
        </w:rPr>
      </w:pPr>
      <w:r w:rsidRPr="00CA7EB6">
        <w:rPr>
          <w:color w:val="221F1F"/>
          <w:sz w:val="20"/>
          <w:lang w:val="tr-TR"/>
        </w:rPr>
        <w:t xml:space="preserve">Bkz. hizmetten </w:t>
      </w:r>
      <w:r w:rsidRPr="00CA7EB6">
        <w:rPr>
          <w:i/>
          <w:color w:val="221F1F"/>
          <w:sz w:val="20"/>
          <w:lang w:val="tr-TR"/>
        </w:rPr>
        <w:t xml:space="preserve">çıkarma </w:t>
      </w:r>
      <w:r w:rsidRPr="00CA7EB6">
        <w:rPr>
          <w:color w:val="221F1F"/>
          <w:sz w:val="20"/>
          <w:lang w:val="tr-TR"/>
        </w:rPr>
        <w:t>(1).</w:t>
      </w:r>
    </w:p>
    <w:p w14:paraId="0FC9D72D" w14:textId="77777777" w:rsidR="001657AC" w:rsidRPr="00CA7EB6" w:rsidRDefault="001657AC">
      <w:pPr>
        <w:pStyle w:val="BodyText"/>
        <w:spacing w:before="9"/>
        <w:rPr>
          <w:sz w:val="21"/>
          <w:lang w:val="tr-TR"/>
        </w:rPr>
      </w:pPr>
    </w:p>
    <w:p w14:paraId="4D508328" w14:textId="77777777" w:rsidR="001657AC" w:rsidRPr="00CA7EB6" w:rsidRDefault="00000000">
      <w:pPr>
        <w:pStyle w:val="Heading5"/>
        <w:ind w:left="172"/>
        <w:rPr>
          <w:lang w:val="tr-TR"/>
        </w:rPr>
      </w:pPr>
      <w:bookmarkStart w:id="365" w:name="hareketsizleştirme"/>
      <w:bookmarkEnd w:id="365"/>
      <w:r w:rsidRPr="00CA7EB6">
        <w:rPr>
          <w:color w:val="221F1F"/>
          <w:lang w:val="tr-TR"/>
        </w:rPr>
        <w:t>hareketsizleştirme</w:t>
      </w:r>
    </w:p>
    <w:p w14:paraId="24C47D02" w14:textId="77777777" w:rsidR="001657AC" w:rsidRPr="00CA7EB6" w:rsidRDefault="001657AC">
      <w:pPr>
        <w:pStyle w:val="BodyText"/>
        <w:spacing w:before="8"/>
        <w:rPr>
          <w:b/>
          <w:sz w:val="21"/>
          <w:lang w:val="tr-TR"/>
        </w:rPr>
      </w:pPr>
    </w:p>
    <w:p w14:paraId="20FC89A6" w14:textId="77777777" w:rsidR="001657AC" w:rsidRPr="00CA7EB6" w:rsidRDefault="00000000">
      <w:pPr>
        <w:ind w:left="672"/>
        <w:rPr>
          <w:sz w:val="20"/>
          <w:lang w:val="tr-TR"/>
        </w:rPr>
      </w:pPr>
      <w:r w:rsidRPr="00CA7EB6">
        <w:rPr>
          <w:color w:val="221F1F"/>
          <w:sz w:val="20"/>
          <w:lang w:val="tr-TR"/>
        </w:rPr>
        <w:t xml:space="preserve">Bkz. </w:t>
      </w:r>
      <w:r w:rsidRPr="00CA7EB6">
        <w:rPr>
          <w:i/>
          <w:color w:val="221F1F"/>
          <w:sz w:val="20"/>
          <w:lang w:val="tr-TR"/>
        </w:rPr>
        <w:t xml:space="preserve">radyoaktif atık yönetimi </w:t>
      </w:r>
      <w:r w:rsidRPr="00CA7EB6">
        <w:rPr>
          <w:color w:val="221F1F"/>
          <w:sz w:val="20"/>
          <w:lang w:val="tr-TR"/>
        </w:rPr>
        <w:t>(1).</w:t>
      </w:r>
    </w:p>
    <w:p w14:paraId="13396991" w14:textId="77777777" w:rsidR="001657AC" w:rsidRPr="00CA7EB6" w:rsidRDefault="001657AC">
      <w:pPr>
        <w:pStyle w:val="BodyText"/>
        <w:spacing w:before="10"/>
        <w:rPr>
          <w:sz w:val="20"/>
          <w:lang w:val="tr-TR"/>
        </w:rPr>
      </w:pPr>
    </w:p>
    <w:p w14:paraId="1C93A55D" w14:textId="77777777" w:rsidR="001657AC" w:rsidRPr="00CA7EB6" w:rsidRDefault="00000000">
      <w:pPr>
        <w:pStyle w:val="Heading5"/>
        <w:ind w:left="172"/>
        <w:rPr>
          <w:lang w:val="tr-TR"/>
        </w:rPr>
      </w:pPr>
      <w:bookmarkStart w:id="366" w:name="hi̇zmet_i̇çi̇_deneti̇m"/>
      <w:bookmarkEnd w:id="366"/>
      <w:r w:rsidRPr="00CA7EB6">
        <w:rPr>
          <w:color w:val="221F1F"/>
          <w:lang w:val="tr-TR"/>
        </w:rPr>
        <w:t>hı</w:t>
      </w:r>
      <w:r w:rsidRPr="00CA7EB6">
        <w:rPr>
          <w:color w:val="221F1F"/>
          <w:position w:val="1"/>
          <w:lang w:val="tr-TR"/>
        </w:rPr>
        <w:t>̇</w:t>
      </w:r>
      <w:r w:rsidRPr="00CA7EB6">
        <w:rPr>
          <w:color w:val="221F1F"/>
          <w:lang w:val="tr-TR"/>
        </w:rPr>
        <w:t>zmet ı</w:t>
      </w:r>
      <w:r w:rsidRPr="00CA7EB6">
        <w:rPr>
          <w:color w:val="221F1F"/>
          <w:position w:val="1"/>
          <w:lang w:val="tr-TR"/>
        </w:rPr>
        <w:t>̇</w:t>
      </w:r>
      <w:r w:rsidRPr="00CA7EB6">
        <w:rPr>
          <w:color w:val="221F1F"/>
          <w:lang w:val="tr-TR"/>
        </w:rPr>
        <w:t>çı</w:t>
      </w:r>
      <w:r w:rsidRPr="00CA7EB6">
        <w:rPr>
          <w:color w:val="221F1F"/>
          <w:position w:val="1"/>
          <w:lang w:val="tr-TR"/>
        </w:rPr>
        <w:t xml:space="preserve">̇ </w:t>
      </w:r>
      <w:r w:rsidRPr="00CA7EB6">
        <w:rPr>
          <w:color w:val="221F1F"/>
          <w:lang w:val="tr-TR"/>
        </w:rPr>
        <w:t>denetı</w:t>
      </w:r>
      <w:r w:rsidRPr="00CA7EB6">
        <w:rPr>
          <w:color w:val="221F1F"/>
          <w:position w:val="1"/>
          <w:lang w:val="tr-TR"/>
        </w:rPr>
        <w:t>̇</w:t>
      </w:r>
      <w:r w:rsidRPr="00CA7EB6">
        <w:rPr>
          <w:color w:val="221F1F"/>
          <w:lang w:val="tr-TR"/>
        </w:rPr>
        <w:t>m</w:t>
      </w:r>
    </w:p>
    <w:p w14:paraId="673B9169" w14:textId="77777777" w:rsidR="001657AC" w:rsidRPr="00CA7EB6" w:rsidRDefault="001657AC">
      <w:pPr>
        <w:pStyle w:val="BodyText"/>
        <w:spacing w:before="7"/>
        <w:rPr>
          <w:b/>
          <w:sz w:val="21"/>
          <w:lang w:val="tr-TR"/>
        </w:rPr>
      </w:pPr>
    </w:p>
    <w:p w14:paraId="734664EC" w14:textId="77777777" w:rsidR="001657AC" w:rsidRPr="00CA7EB6" w:rsidRDefault="00000000">
      <w:pPr>
        <w:spacing w:before="1"/>
        <w:ind w:left="673"/>
        <w:rPr>
          <w:sz w:val="20"/>
          <w:lang w:val="tr-TR"/>
        </w:rPr>
      </w:pPr>
      <w:r w:rsidRPr="00CA7EB6">
        <w:rPr>
          <w:i/>
          <w:color w:val="221F1F"/>
          <w:sz w:val="20"/>
          <w:lang w:val="tr-TR"/>
        </w:rPr>
        <w:t xml:space="preserve">İncelemeye </w:t>
      </w:r>
      <w:r w:rsidRPr="00CA7EB6">
        <w:rPr>
          <w:color w:val="221F1F"/>
          <w:sz w:val="20"/>
          <w:lang w:val="tr-TR"/>
        </w:rPr>
        <w:t>bakın.</w:t>
      </w:r>
    </w:p>
    <w:p w14:paraId="6E9AB4A2" w14:textId="77777777" w:rsidR="001657AC" w:rsidRPr="00CA7EB6" w:rsidRDefault="001657AC">
      <w:pPr>
        <w:pStyle w:val="BodyText"/>
        <w:spacing w:before="8"/>
        <w:rPr>
          <w:sz w:val="21"/>
          <w:lang w:val="tr-TR"/>
        </w:rPr>
      </w:pPr>
    </w:p>
    <w:p w14:paraId="40109147" w14:textId="77777777" w:rsidR="001657AC" w:rsidRPr="00CA7EB6" w:rsidRDefault="00000000">
      <w:pPr>
        <w:pStyle w:val="Heading5"/>
        <w:ind w:left="173"/>
        <w:rPr>
          <w:lang w:val="tr-TR"/>
        </w:rPr>
      </w:pPr>
      <w:bookmarkStart w:id="367" w:name="olay"/>
      <w:bookmarkEnd w:id="367"/>
      <w:r w:rsidRPr="00CA7EB6">
        <w:rPr>
          <w:color w:val="221F1F"/>
          <w:lang w:val="tr-TR"/>
        </w:rPr>
        <w:t>olay</w:t>
      </w:r>
    </w:p>
    <w:p w14:paraId="56A23652" w14:textId="77777777" w:rsidR="001657AC" w:rsidRPr="00CA7EB6" w:rsidRDefault="001657AC">
      <w:pPr>
        <w:pStyle w:val="BodyText"/>
        <w:spacing w:before="8"/>
        <w:rPr>
          <w:b/>
          <w:sz w:val="21"/>
          <w:lang w:val="tr-TR"/>
        </w:rPr>
      </w:pPr>
    </w:p>
    <w:p w14:paraId="76AD8065" w14:textId="18DB38B2" w:rsidR="001657AC" w:rsidRPr="00CA7EB6" w:rsidRDefault="00000000" w:rsidP="004E7714">
      <w:pPr>
        <w:spacing w:before="1" w:line="271" w:lineRule="auto"/>
        <w:ind w:left="172" w:right="119" w:firstLine="519"/>
        <w:jc w:val="both"/>
        <w:rPr>
          <w:i/>
          <w:sz w:val="20"/>
          <w:lang w:val="tr-TR"/>
        </w:rPr>
      </w:pPr>
      <w:r w:rsidRPr="00CA7EB6">
        <w:rPr>
          <w:color w:val="221F1F"/>
          <w:sz w:val="20"/>
          <w:lang w:val="tr-TR"/>
        </w:rPr>
        <w:t>İşletme</w:t>
      </w:r>
      <w:r w:rsidRPr="00CA7EB6">
        <w:rPr>
          <w:color w:val="221F1F"/>
          <w:spacing w:val="-7"/>
          <w:sz w:val="20"/>
          <w:lang w:val="tr-TR"/>
        </w:rPr>
        <w:t xml:space="preserve"> </w:t>
      </w:r>
      <w:r w:rsidRPr="00CA7EB6">
        <w:rPr>
          <w:color w:val="221F1F"/>
          <w:sz w:val="20"/>
          <w:lang w:val="tr-TR"/>
        </w:rPr>
        <w:t>hataları,</w:t>
      </w:r>
      <w:r w:rsidRPr="00CA7EB6">
        <w:rPr>
          <w:color w:val="221F1F"/>
          <w:spacing w:val="-6"/>
          <w:sz w:val="20"/>
          <w:lang w:val="tr-TR"/>
        </w:rPr>
        <w:t xml:space="preserve"> </w:t>
      </w:r>
      <w:r w:rsidRPr="00CA7EB6">
        <w:rPr>
          <w:color w:val="221F1F"/>
          <w:sz w:val="20"/>
          <w:lang w:val="tr-TR"/>
        </w:rPr>
        <w:t>ekipman</w:t>
      </w:r>
      <w:r w:rsidRPr="00CA7EB6">
        <w:rPr>
          <w:color w:val="221F1F"/>
          <w:spacing w:val="-6"/>
          <w:sz w:val="20"/>
          <w:lang w:val="tr-TR"/>
        </w:rPr>
        <w:t xml:space="preserve"> </w:t>
      </w:r>
      <w:r w:rsidRPr="00CA7EB6">
        <w:rPr>
          <w:i/>
          <w:color w:val="221F1F"/>
          <w:sz w:val="20"/>
          <w:lang w:val="tr-TR"/>
        </w:rPr>
        <w:t>arızaları,</w:t>
      </w:r>
      <w:r w:rsidRPr="00CA7EB6">
        <w:rPr>
          <w:i/>
          <w:color w:val="221F1F"/>
          <w:spacing w:val="-7"/>
          <w:sz w:val="20"/>
          <w:lang w:val="tr-TR"/>
        </w:rPr>
        <w:t xml:space="preserve"> </w:t>
      </w:r>
      <w:r w:rsidRPr="00CA7EB6">
        <w:rPr>
          <w:i/>
          <w:color w:val="221F1F"/>
          <w:sz w:val="20"/>
          <w:lang w:val="tr-TR"/>
        </w:rPr>
        <w:t>başlatıcı</w:t>
      </w:r>
      <w:r w:rsidRPr="00CA7EB6">
        <w:rPr>
          <w:i/>
          <w:color w:val="221F1F"/>
          <w:spacing w:val="-7"/>
          <w:sz w:val="20"/>
          <w:lang w:val="tr-TR"/>
        </w:rPr>
        <w:t xml:space="preserve"> </w:t>
      </w:r>
      <w:r w:rsidRPr="00CA7EB6">
        <w:rPr>
          <w:i/>
          <w:color w:val="221F1F"/>
          <w:sz w:val="20"/>
          <w:lang w:val="tr-TR"/>
        </w:rPr>
        <w:t>olaylar,</w:t>
      </w:r>
      <w:r w:rsidRPr="00CA7EB6">
        <w:rPr>
          <w:i/>
          <w:color w:val="221F1F"/>
          <w:spacing w:val="-6"/>
          <w:sz w:val="20"/>
          <w:lang w:val="tr-TR"/>
        </w:rPr>
        <w:t xml:space="preserve"> </w:t>
      </w:r>
      <w:r w:rsidRPr="00CA7EB6">
        <w:rPr>
          <w:i/>
          <w:color w:val="221F1F"/>
          <w:sz w:val="20"/>
          <w:lang w:val="tr-TR"/>
        </w:rPr>
        <w:t>kaza</w:t>
      </w:r>
      <w:r w:rsidRPr="00CA7EB6">
        <w:rPr>
          <w:i/>
          <w:color w:val="221F1F"/>
          <w:spacing w:val="-6"/>
          <w:sz w:val="20"/>
          <w:lang w:val="tr-TR"/>
        </w:rPr>
        <w:t xml:space="preserve"> </w:t>
      </w:r>
      <w:r w:rsidRPr="00CA7EB6">
        <w:rPr>
          <w:i/>
          <w:color w:val="221F1F"/>
          <w:sz w:val="20"/>
          <w:lang w:val="tr-TR"/>
        </w:rPr>
        <w:t>öncüleri,</w:t>
      </w:r>
      <w:r w:rsidRPr="00CA7EB6">
        <w:rPr>
          <w:i/>
          <w:color w:val="221F1F"/>
          <w:spacing w:val="-7"/>
          <w:sz w:val="20"/>
          <w:lang w:val="tr-TR"/>
        </w:rPr>
        <w:t xml:space="preserve"> </w:t>
      </w:r>
      <w:r w:rsidRPr="00CA7EB6">
        <w:rPr>
          <w:i/>
          <w:color w:val="221F1F"/>
          <w:sz w:val="20"/>
          <w:lang w:val="tr-TR"/>
        </w:rPr>
        <w:t>ramak</w:t>
      </w:r>
      <w:r w:rsidRPr="00CA7EB6">
        <w:rPr>
          <w:i/>
          <w:color w:val="221F1F"/>
          <w:spacing w:val="-7"/>
          <w:sz w:val="20"/>
          <w:lang w:val="tr-TR"/>
        </w:rPr>
        <w:t xml:space="preserve"> </w:t>
      </w:r>
      <w:r w:rsidRPr="00CA7EB6">
        <w:rPr>
          <w:i/>
          <w:color w:val="221F1F"/>
          <w:sz w:val="20"/>
          <w:lang w:val="tr-TR"/>
        </w:rPr>
        <w:t xml:space="preserve">kala olaylar veya </w:t>
      </w:r>
      <w:r w:rsidRPr="00CA7EB6">
        <w:rPr>
          <w:color w:val="221F1F"/>
          <w:sz w:val="20"/>
          <w:lang w:val="tr-TR"/>
        </w:rPr>
        <w:t xml:space="preserve">diğer aksilikler ya da kötü niyetli veya kötü niyetli olmayan yetkisiz eylemler dahil olmak üzere, sonuçları veya potansiyel sonuçları </w:t>
      </w:r>
      <w:r w:rsidRPr="00CA7EB6">
        <w:rPr>
          <w:i/>
          <w:color w:val="221F1F"/>
          <w:sz w:val="20"/>
          <w:lang w:val="tr-TR"/>
        </w:rPr>
        <w:t xml:space="preserve">koruma ve güvenlik açısından </w:t>
      </w:r>
      <w:r w:rsidRPr="00CA7EB6">
        <w:rPr>
          <w:color w:val="221F1F"/>
          <w:sz w:val="20"/>
          <w:lang w:val="tr-TR"/>
        </w:rPr>
        <w:t>ihmal edilebilir olmayan her türlü istenmeyen</w:t>
      </w:r>
      <w:r w:rsidRPr="00CA7EB6">
        <w:rPr>
          <w:color w:val="221F1F"/>
          <w:spacing w:val="-8"/>
          <w:sz w:val="20"/>
          <w:lang w:val="tr-TR"/>
        </w:rPr>
        <w:t xml:space="preserve"> </w:t>
      </w:r>
      <w:r w:rsidRPr="00CA7EB6">
        <w:rPr>
          <w:i/>
          <w:color w:val="221F1F"/>
          <w:sz w:val="20"/>
          <w:lang w:val="tr-TR"/>
        </w:rPr>
        <w:t>olay.</w:t>
      </w:r>
    </w:p>
    <w:p w14:paraId="79238884" w14:textId="77777777" w:rsidR="001657AC" w:rsidRPr="00CA7EB6" w:rsidRDefault="001657AC">
      <w:pPr>
        <w:pStyle w:val="BodyText"/>
        <w:rPr>
          <w:i/>
          <w:sz w:val="22"/>
          <w:lang w:val="tr-TR"/>
        </w:rPr>
      </w:pPr>
    </w:p>
    <w:p w14:paraId="63392A76" w14:textId="77777777" w:rsidR="001657AC" w:rsidRPr="00CA7EB6" w:rsidRDefault="00000000">
      <w:pPr>
        <w:spacing w:line="229" w:lineRule="exact"/>
        <w:ind w:left="692"/>
        <w:jc w:val="both"/>
        <w:rPr>
          <w:i/>
          <w:sz w:val="20"/>
          <w:lang w:val="tr-TR"/>
        </w:rPr>
      </w:pPr>
      <w:r w:rsidRPr="00CA7EB6">
        <w:rPr>
          <w:color w:val="221F1F"/>
          <w:sz w:val="20"/>
          <w:lang w:val="tr-TR"/>
        </w:rPr>
        <w:t xml:space="preserve">Ayrıca bkz. </w:t>
      </w:r>
      <w:r w:rsidRPr="00CA7EB6">
        <w:rPr>
          <w:i/>
          <w:color w:val="221F1F"/>
          <w:sz w:val="20"/>
          <w:lang w:val="tr-TR"/>
        </w:rPr>
        <w:t xml:space="preserve">olay </w:t>
      </w:r>
      <w:r w:rsidRPr="00CA7EB6">
        <w:rPr>
          <w:color w:val="221F1F"/>
          <w:sz w:val="20"/>
          <w:lang w:val="tr-TR"/>
        </w:rPr>
        <w:t xml:space="preserve">ve </w:t>
      </w:r>
      <w:r w:rsidRPr="00CA7EB6">
        <w:rPr>
          <w:i/>
          <w:color w:val="221F1F"/>
          <w:sz w:val="20"/>
          <w:lang w:val="tr-TR"/>
        </w:rPr>
        <w:t>INES.</w:t>
      </w:r>
    </w:p>
    <w:p w14:paraId="231ECA1C" w14:textId="77777777" w:rsidR="001657AC" w:rsidRPr="00CA7EB6" w:rsidRDefault="00000000">
      <w:pPr>
        <w:spacing w:line="254" w:lineRule="auto"/>
        <w:ind w:left="932" w:right="121" w:hanging="240"/>
        <w:jc w:val="both"/>
        <w:rPr>
          <w:sz w:val="18"/>
          <w:lang w:val="tr-TR"/>
        </w:rPr>
      </w:pPr>
      <w:r w:rsidRPr="00CA7EB6">
        <w:rPr>
          <w:b/>
          <w:color w:val="EC1C23"/>
          <w:sz w:val="18"/>
          <w:lang w:val="tr-TR"/>
        </w:rPr>
        <w:t xml:space="preserve">! </w:t>
      </w:r>
      <w:r w:rsidRPr="00CA7EB6">
        <w:rPr>
          <w:i/>
          <w:color w:val="221F1F"/>
          <w:sz w:val="18"/>
          <w:lang w:val="tr-TR"/>
        </w:rPr>
        <w:t xml:space="preserve">Olay </w:t>
      </w:r>
      <w:r w:rsidRPr="00CA7EB6">
        <w:rPr>
          <w:color w:val="221F1F"/>
          <w:sz w:val="18"/>
          <w:lang w:val="tr-TR"/>
        </w:rPr>
        <w:t xml:space="preserve">kelimesi bazen, örneğin INES 2008 El Kitabında [8], aslında küçük </w:t>
      </w:r>
      <w:r w:rsidRPr="00CA7EB6">
        <w:rPr>
          <w:i/>
          <w:color w:val="221F1F"/>
          <w:sz w:val="18"/>
          <w:lang w:val="tr-TR"/>
        </w:rPr>
        <w:t xml:space="preserve">kazalar olan, yani kazalardan </w:t>
      </w:r>
      <w:r w:rsidRPr="00CA7EB6">
        <w:rPr>
          <w:color w:val="221F1F"/>
          <w:sz w:val="18"/>
          <w:lang w:val="tr-TR"/>
        </w:rPr>
        <w:t xml:space="preserve">sadece daha az şiddetli olmaları bakımından ayrılan </w:t>
      </w:r>
      <w:r w:rsidRPr="00CA7EB6">
        <w:rPr>
          <w:i/>
          <w:color w:val="221F1F"/>
          <w:sz w:val="18"/>
          <w:lang w:val="tr-TR"/>
        </w:rPr>
        <w:t xml:space="preserve">olayları </w:t>
      </w:r>
      <w:r w:rsidRPr="00CA7EB6">
        <w:rPr>
          <w:color w:val="221F1F"/>
          <w:sz w:val="18"/>
          <w:lang w:val="tr-TR"/>
        </w:rPr>
        <w:t>tanımlamak için kullanılır.</w:t>
      </w:r>
    </w:p>
    <w:p w14:paraId="6F3C5475" w14:textId="77777777" w:rsidR="001657AC" w:rsidRPr="00CA7EB6" w:rsidRDefault="00000000">
      <w:pPr>
        <w:pStyle w:val="BodyText"/>
        <w:spacing w:line="254" w:lineRule="auto"/>
        <w:ind w:left="931" w:right="120" w:hanging="240"/>
        <w:jc w:val="both"/>
        <w:rPr>
          <w:lang w:val="tr-TR"/>
        </w:rPr>
      </w:pPr>
      <w:r w:rsidRPr="00CA7EB6">
        <w:rPr>
          <w:b/>
          <w:color w:val="EC1C23"/>
          <w:lang w:val="tr-TR"/>
        </w:rPr>
        <w:t xml:space="preserve">! </w:t>
      </w:r>
      <w:r w:rsidRPr="00CA7EB6">
        <w:rPr>
          <w:color w:val="221F1F"/>
          <w:lang w:val="tr-TR"/>
        </w:rPr>
        <w:t xml:space="preserve">Bu, genel kullanımda çok az temeli olan bir ayrımdır; bir </w:t>
      </w:r>
      <w:r w:rsidRPr="00CA7EB6">
        <w:rPr>
          <w:i/>
          <w:color w:val="221F1F"/>
          <w:lang w:val="tr-TR"/>
        </w:rPr>
        <w:t xml:space="preserve">olay da </w:t>
      </w:r>
      <w:r w:rsidRPr="00CA7EB6">
        <w:rPr>
          <w:color w:val="221F1F"/>
          <w:lang w:val="tr-TR"/>
        </w:rPr>
        <w:t xml:space="preserve">tıpkı bir </w:t>
      </w:r>
      <w:r w:rsidRPr="00CA7EB6">
        <w:rPr>
          <w:i/>
          <w:color w:val="221F1F"/>
          <w:lang w:val="tr-TR"/>
        </w:rPr>
        <w:t xml:space="preserve">kaza gibi </w:t>
      </w:r>
      <w:r w:rsidRPr="00CA7EB6">
        <w:rPr>
          <w:color w:val="221F1F"/>
          <w:lang w:val="tr-TR"/>
        </w:rPr>
        <w:t xml:space="preserve">küçük veya büyük olabilir; ancak bir </w:t>
      </w:r>
      <w:r w:rsidRPr="00CA7EB6">
        <w:rPr>
          <w:i/>
          <w:color w:val="221F1F"/>
          <w:lang w:val="tr-TR"/>
        </w:rPr>
        <w:t xml:space="preserve">kazadan </w:t>
      </w:r>
      <w:r w:rsidRPr="00CA7EB6">
        <w:rPr>
          <w:color w:val="221F1F"/>
          <w:lang w:val="tr-TR"/>
        </w:rPr>
        <w:t xml:space="preserve">farklı olarak, bir </w:t>
      </w:r>
      <w:r w:rsidRPr="00CA7EB6">
        <w:rPr>
          <w:i/>
          <w:color w:val="221F1F"/>
          <w:lang w:val="tr-TR"/>
        </w:rPr>
        <w:t xml:space="preserve">olaya </w:t>
      </w:r>
      <w:r w:rsidRPr="00CA7EB6">
        <w:rPr>
          <w:color w:val="221F1F"/>
          <w:lang w:val="tr-TR"/>
        </w:rPr>
        <w:t>kasıtlı olarak neden olunabilir.</w:t>
      </w:r>
    </w:p>
    <w:p w14:paraId="788106DC" w14:textId="77777777" w:rsidR="001657AC" w:rsidRPr="00CA7EB6" w:rsidRDefault="00000000">
      <w:pPr>
        <w:spacing w:line="215" w:lineRule="exact"/>
        <w:ind w:left="692"/>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Verilen </w:t>
      </w:r>
      <w:r w:rsidRPr="00CA7EB6">
        <w:rPr>
          <w:i/>
          <w:color w:val="221F1F"/>
          <w:sz w:val="18"/>
          <w:lang w:val="tr-TR"/>
        </w:rPr>
        <w:t xml:space="preserve">olay </w:t>
      </w:r>
      <w:r w:rsidRPr="00CA7EB6">
        <w:rPr>
          <w:color w:val="221F1F"/>
          <w:sz w:val="18"/>
          <w:lang w:val="tr-TR"/>
        </w:rPr>
        <w:t xml:space="preserve">tanımı, </w:t>
      </w:r>
      <w:r w:rsidRPr="00CA7EB6">
        <w:rPr>
          <w:i/>
          <w:color w:val="221F1F"/>
          <w:sz w:val="18"/>
          <w:lang w:val="tr-TR"/>
        </w:rPr>
        <w:t xml:space="preserve">kaza </w:t>
      </w:r>
      <w:r w:rsidRPr="00CA7EB6">
        <w:rPr>
          <w:color w:val="221F1F"/>
          <w:sz w:val="18"/>
          <w:lang w:val="tr-TR"/>
        </w:rPr>
        <w:t xml:space="preserve">ve </w:t>
      </w:r>
      <w:r w:rsidRPr="00CA7EB6">
        <w:rPr>
          <w:i/>
          <w:color w:val="221F1F"/>
          <w:sz w:val="18"/>
          <w:lang w:val="tr-TR"/>
        </w:rPr>
        <w:t xml:space="preserve">olay </w:t>
      </w:r>
      <w:r w:rsidRPr="00CA7EB6">
        <w:rPr>
          <w:color w:val="221F1F"/>
          <w:sz w:val="18"/>
          <w:lang w:val="tr-TR"/>
        </w:rPr>
        <w:t xml:space="preserve">kayıtları ve SF-1'de [17] verilen </w:t>
      </w:r>
      <w:r w:rsidRPr="00CA7EB6">
        <w:rPr>
          <w:i/>
          <w:color w:val="221F1F"/>
          <w:sz w:val="18"/>
          <w:lang w:val="tr-TR"/>
        </w:rPr>
        <w:t xml:space="preserve">olay </w:t>
      </w:r>
      <w:r w:rsidRPr="00CA7EB6">
        <w:rPr>
          <w:color w:val="221F1F"/>
          <w:sz w:val="18"/>
          <w:lang w:val="tr-TR"/>
        </w:rPr>
        <w:t>teriminin</w:t>
      </w:r>
    </w:p>
    <w:p w14:paraId="08F11797" w14:textId="77777777" w:rsidR="001657AC" w:rsidRPr="00CA7EB6" w:rsidRDefault="00000000">
      <w:pPr>
        <w:pStyle w:val="BodyText"/>
        <w:ind w:left="932"/>
        <w:jc w:val="both"/>
        <w:rPr>
          <w:lang w:val="tr-TR"/>
        </w:rPr>
      </w:pPr>
      <w:r w:rsidRPr="00CA7EB6">
        <w:rPr>
          <w:color w:val="221F1F"/>
          <w:lang w:val="tr-TR"/>
        </w:rPr>
        <w:t>açıklaması temel alınarak türetilmiştir.</w:t>
      </w:r>
    </w:p>
    <w:p w14:paraId="2422C477" w14:textId="77777777" w:rsidR="001657AC" w:rsidRPr="00CA7EB6" w:rsidRDefault="001657AC">
      <w:pPr>
        <w:pStyle w:val="BodyText"/>
        <w:spacing w:before="1"/>
        <w:rPr>
          <w:sz w:val="19"/>
          <w:lang w:val="tr-TR"/>
        </w:rPr>
      </w:pPr>
    </w:p>
    <w:p w14:paraId="64D7BD14" w14:textId="77777777" w:rsidR="001657AC" w:rsidRPr="00CA7EB6" w:rsidRDefault="00000000">
      <w:pPr>
        <w:pStyle w:val="Heading7"/>
        <w:spacing w:line="271" w:lineRule="auto"/>
        <w:ind w:left="673" w:right="120" w:firstLine="19"/>
        <w:jc w:val="both"/>
        <w:rPr>
          <w:lang w:val="tr-TR"/>
        </w:rPr>
      </w:pPr>
      <w:r w:rsidRPr="00CA7EB6">
        <w:rPr>
          <w:b/>
          <w:i/>
          <w:color w:val="221F1F"/>
          <w:lang w:val="tr-TR"/>
        </w:rPr>
        <w:t>[nükleer</w:t>
      </w:r>
      <w:r w:rsidRPr="00CA7EB6">
        <w:rPr>
          <w:b/>
          <w:i/>
          <w:color w:val="221F1F"/>
          <w:spacing w:val="-14"/>
          <w:lang w:val="tr-TR"/>
        </w:rPr>
        <w:t xml:space="preserve"> </w:t>
      </w:r>
      <w:r w:rsidRPr="00CA7EB6">
        <w:rPr>
          <w:b/>
          <w:i/>
          <w:color w:val="221F1F"/>
          <w:lang w:val="tr-TR"/>
        </w:rPr>
        <w:t>olay].</w:t>
      </w:r>
      <w:r w:rsidRPr="00CA7EB6">
        <w:rPr>
          <w:b/>
          <w:i/>
          <w:color w:val="221F1F"/>
          <w:spacing w:val="-15"/>
          <w:lang w:val="tr-TR"/>
        </w:rPr>
        <w:t xml:space="preserve"> </w:t>
      </w:r>
      <w:r w:rsidRPr="00CA7EB6">
        <w:rPr>
          <w:b/>
          <w:i/>
          <w:color w:val="221F1F"/>
          <w:lang w:val="tr-TR"/>
        </w:rPr>
        <w:t>Nükleer</w:t>
      </w:r>
      <w:r w:rsidRPr="00CA7EB6">
        <w:rPr>
          <w:b/>
          <w:i/>
          <w:color w:val="221F1F"/>
          <w:spacing w:val="-15"/>
          <w:lang w:val="tr-TR"/>
        </w:rPr>
        <w:t xml:space="preserve"> </w:t>
      </w:r>
      <w:r w:rsidRPr="00CA7EB6">
        <w:rPr>
          <w:i/>
          <w:color w:val="221F1F"/>
          <w:lang w:val="tr-TR"/>
        </w:rPr>
        <w:t>hasara</w:t>
      </w:r>
      <w:r w:rsidRPr="00CA7EB6">
        <w:rPr>
          <w:i/>
          <w:color w:val="221F1F"/>
          <w:spacing w:val="-13"/>
          <w:lang w:val="tr-TR"/>
        </w:rPr>
        <w:t xml:space="preserve"> </w:t>
      </w:r>
      <w:r w:rsidRPr="00CA7EB6">
        <w:rPr>
          <w:color w:val="221F1F"/>
          <w:lang w:val="tr-TR"/>
        </w:rPr>
        <w:t>neden</w:t>
      </w:r>
      <w:r w:rsidRPr="00CA7EB6">
        <w:rPr>
          <w:color w:val="221F1F"/>
          <w:spacing w:val="-13"/>
          <w:lang w:val="tr-TR"/>
        </w:rPr>
        <w:t xml:space="preserve"> </w:t>
      </w:r>
      <w:r w:rsidRPr="00CA7EB6">
        <w:rPr>
          <w:color w:val="221F1F"/>
          <w:lang w:val="tr-TR"/>
        </w:rPr>
        <w:t>olan</w:t>
      </w:r>
      <w:r w:rsidRPr="00CA7EB6">
        <w:rPr>
          <w:color w:val="221F1F"/>
          <w:spacing w:val="-13"/>
          <w:lang w:val="tr-TR"/>
        </w:rPr>
        <w:t xml:space="preserve"> </w:t>
      </w:r>
      <w:r w:rsidRPr="00CA7EB6">
        <w:rPr>
          <w:color w:val="221F1F"/>
          <w:lang w:val="tr-TR"/>
        </w:rPr>
        <w:t>veya</w:t>
      </w:r>
      <w:r w:rsidRPr="00CA7EB6">
        <w:rPr>
          <w:color w:val="221F1F"/>
          <w:spacing w:val="-13"/>
          <w:lang w:val="tr-TR"/>
        </w:rPr>
        <w:t xml:space="preserve"> </w:t>
      </w:r>
      <w:r w:rsidRPr="00CA7EB6">
        <w:rPr>
          <w:color w:val="221F1F"/>
          <w:lang w:val="tr-TR"/>
        </w:rPr>
        <w:t>sadece</w:t>
      </w:r>
      <w:r w:rsidRPr="00CA7EB6">
        <w:rPr>
          <w:color w:val="221F1F"/>
          <w:spacing w:val="-14"/>
          <w:lang w:val="tr-TR"/>
        </w:rPr>
        <w:t xml:space="preserve"> </w:t>
      </w:r>
      <w:r w:rsidRPr="00CA7EB6">
        <w:rPr>
          <w:color w:val="221F1F"/>
          <w:lang w:val="tr-TR"/>
        </w:rPr>
        <w:t>önleyici</w:t>
      </w:r>
      <w:r w:rsidRPr="00CA7EB6">
        <w:rPr>
          <w:color w:val="221F1F"/>
          <w:spacing w:val="-14"/>
          <w:lang w:val="tr-TR"/>
        </w:rPr>
        <w:t xml:space="preserve"> </w:t>
      </w:r>
      <w:r w:rsidRPr="00CA7EB6">
        <w:rPr>
          <w:color w:val="221F1F"/>
          <w:lang w:val="tr-TR"/>
        </w:rPr>
        <w:t>tedbirlerle</w:t>
      </w:r>
      <w:r w:rsidRPr="00CA7EB6">
        <w:rPr>
          <w:color w:val="221F1F"/>
          <w:spacing w:val="-14"/>
          <w:lang w:val="tr-TR"/>
        </w:rPr>
        <w:t xml:space="preserve"> </w:t>
      </w:r>
      <w:r w:rsidRPr="00CA7EB6">
        <w:rPr>
          <w:color w:val="221F1F"/>
          <w:lang w:val="tr-TR"/>
        </w:rPr>
        <w:t>ilgili olarak</w:t>
      </w:r>
      <w:r w:rsidRPr="00CA7EB6">
        <w:rPr>
          <w:color w:val="221F1F"/>
          <w:spacing w:val="-12"/>
          <w:lang w:val="tr-TR"/>
        </w:rPr>
        <w:t xml:space="preserve"> </w:t>
      </w:r>
      <w:r w:rsidRPr="00CA7EB6">
        <w:rPr>
          <w:color w:val="221F1F"/>
          <w:lang w:val="tr-TR"/>
        </w:rPr>
        <w:t>bu</w:t>
      </w:r>
      <w:r w:rsidRPr="00CA7EB6">
        <w:rPr>
          <w:color w:val="221F1F"/>
          <w:spacing w:val="-12"/>
          <w:lang w:val="tr-TR"/>
        </w:rPr>
        <w:t xml:space="preserve"> </w:t>
      </w:r>
      <w:r w:rsidRPr="00CA7EB6">
        <w:rPr>
          <w:color w:val="221F1F"/>
          <w:lang w:val="tr-TR"/>
        </w:rPr>
        <w:t>tür</w:t>
      </w:r>
      <w:r w:rsidRPr="00CA7EB6">
        <w:rPr>
          <w:color w:val="221F1F"/>
          <w:spacing w:val="-12"/>
          <w:lang w:val="tr-TR"/>
        </w:rPr>
        <w:t xml:space="preserve"> </w:t>
      </w:r>
      <w:r w:rsidRPr="00CA7EB6">
        <w:rPr>
          <w:color w:val="221F1F"/>
          <w:lang w:val="tr-TR"/>
        </w:rPr>
        <w:t>bir</w:t>
      </w:r>
      <w:r w:rsidRPr="00CA7EB6">
        <w:rPr>
          <w:color w:val="221F1F"/>
          <w:spacing w:val="-12"/>
          <w:lang w:val="tr-TR"/>
        </w:rPr>
        <w:t xml:space="preserve"> </w:t>
      </w:r>
      <w:r w:rsidRPr="00CA7EB6">
        <w:rPr>
          <w:color w:val="221F1F"/>
          <w:lang w:val="tr-TR"/>
        </w:rPr>
        <w:t>hasara</w:t>
      </w:r>
      <w:r w:rsidRPr="00CA7EB6">
        <w:rPr>
          <w:color w:val="221F1F"/>
          <w:spacing w:val="-13"/>
          <w:lang w:val="tr-TR"/>
        </w:rPr>
        <w:t xml:space="preserve"> </w:t>
      </w:r>
      <w:r w:rsidRPr="00CA7EB6">
        <w:rPr>
          <w:color w:val="221F1F"/>
          <w:lang w:val="tr-TR"/>
        </w:rPr>
        <w:t>neden</w:t>
      </w:r>
      <w:r w:rsidRPr="00CA7EB6">
        <w:rPr>
          <w:color w:val="221F1F"/>
          <w:spacing w:val="-12"/>
          <w:lang w:val="tr-TR"/>
        </w:rPr>
        <w:t xml:space="preserve"> </w:t>
      </w:r>
      <w:r w:rsidRPr="00CA7EB6">
        <w:rPr>
          <w:color w:val="221F1F"/>
          <w:lang w:val="tr-TR"/>
        </w:rPr>
        <w:t>olma</w:t>
      </w:r>
      <w:r w:rsidRPr="00CA7EB6">
        <w:rPr>
          <w:color w:val="221F1F"/>
          <w:spacing w:val="-13"/>
          <w:lang w:val="tr-TR"/>
        </w:rPr>
        <w:t xml:space="preserve"> </w:t>
      </w:r>
      <w:r w:rsidRPr="00CA7EB6">
        <w:rPr>
          <w:color w:val="221F1F"/>
          <w:lang w:val="tr-TR"/>
        </w:rPr>
        <w:t>konusunda</w:t>
      </w:r>
      <w:r w:rsidRPr="00CA7EB6">
        <w:rPr>
          <w:color w:val="221F1F"/>
          <w:spacing w:val="-11"/>
          <w:lang w:val="tr-TR"/>
        </w:rPr>
        <w:t xml:space="preserve"> </w:t>
      </w:r>
      <w:r w:rsidRPr="00CA7EB6">
        <w:rPr>
          <w:color w:val="221F1F"/>
          <w:lang w:val="tr-TR"/>
        </w:rPr>
        <w:t>ciddi</w:t>
      </w:r>
      <w:r w:rsidRPr="00CA7EB6">
        <w:rPr>
          <w:color w:val="221F1F"/>
          <w:spacing w:val="-12"/>
          <w:lang w:val="tr-TR"/>
        </w:rPr>
        <w:t xml:space="preserve"> </w:t>
      </w:r>
      <w:r w:rsidRPr="00CA7EB6">
        <w:rPr>
          <w:color w:val="221F1F"/>
          <w:lang w:val="tr-TR"/>
        </w:rPr>
        <w:t>ve</w:t>
      </w:r>
      <w:r w:rsidRPr="00CA7EB6">
        <w:rPr>
          <w:color w:val="221F1F"/>
          <w:spacing w:val="-14"/>
          <w:lang w:val="tr-TR"/>
        </w:rPr>
        <w:t xml:space="preserve"> </w:t>
      </w:r>
      <w:r w:rsidRPr="00CA7EB6">
        <w:rPr>
          <w:color w:val="221F1F"/>
          <w:lang w:val="tr-TR"/>
        </w:rPr>
        <w:t>yakın</w:t>
      </w:r>
      <w:r w:rsidRPr="00CA7EB6">
        <w:rPr>
          <w:color w:val="221F1F"/>
          <w:spacing w:val="-12"/>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tehdit</w:t>
      </w:r>
      <w:r w:rsidRPr="00CA7EB6">
        <w:rPr>
          <w:color w:val="221F1F"/>
          <w:spacing w:val="-12"/>
          <w:lang w:val="tr-TR"/>
        </w:rPr>
        <w:t xml:space="preserve"> </w:t>
      </w:r>
      <w:r w:rsidRPr="00CA7EB6">
        <w:rPr>
          <w:color w:val="221F1F"/>
          <w:lang w:val="tr-TR"/>
        </w:rPr>
        <w:t>oluşturan aynı kökene sahip herhangi bir olay veya olaylar dizisi. (Bkz. Ref.</w:t>
      </w:r>
      <w:r w:rsidRPr="00CA7EB6">
        <w:rPr>
          <w:color w:val="221F1F"/>
          <w:spacing w:val="-22"/>
          <w:lang w:val="tr-TR"/>
        </w:rPr>
        <w:t xml:space="preserve"> </w:t>
      </w:r>
      <w:r w:rsidRPr="00CA7EB6">
        <w:rPr>
          <w:color w:val="221F1F"/>
          <w:lang w:val="tr-TR"/>
        </w:rPr>
        <w:t>[35].)</w:t>
      </w:r>
    </w:p>
    <w:p w14:paraId="437D9CC7" w14:textId="77777777" w:rsidR="001657AC" w:rsidRPr="00CA7EB6" w:rsidRDefault="00000000">
      <w:pPr>
        <w:pStyle w:val="BodyText"/>
        <w:spacing w:line="256" w:lineRule="auto"/>
        <w:ind w:left="932" w:right="119" w:hanging="240"/>
        <w:jc w:val="both"/>
        <w:rPr>
          <w:lang w:val="tr-TR"/>
        </w:rPr>
      </w:pPr>
      <w:r w:rsidRPr="00CA7EB6">
        <w:rPr>
          <w:b/>
          <w:color w:val="EC1C23"/>
          <w:lang w:val="tr-TR"/>
        </w:rPr>
        <w:t xml:space="preserve">! </w:t>
      </w:r>
      <w:r w:rsidRPr="00CA7EB6">
        <w:rPr>
          <w:color w:val="221F1F"/>
          <w:lang w:val="tr-TR"/>
        </w:rPr>
        <w:t>Bu kullanım Nükleer Zararın Tamamlayıcı Tazmini Sözleşmesi'ne [35] özgü olup, Sözleşme'nin amaçları doğrultusunda kullanılmalıdır ve aksi takdirde kaçınılmalıdır.</w:t>
      </w:r>
    </w:p>
    <w:p w14:paraId="44F46971" w14:textId="77777777" w:rsidR="001657AC" w:rsidRPr="00CA7EB6" w:rsidRDefault="001657AC">
      <w:pPr>
        <w:pStyle w:val="BodyText"/>
        <w:spacing w:before="1"/>
        <w:rPr>
          <w:sz w:val="19"/>
          <w:lang w:val="tr-TR"/>
        </w:rPr>
      </w:pPr>
    </w:p>
    <w:p w14:paraId="6F7DE426" w14:textId="77777777" w:rsidR="001657AC" w:rsidRPr="00CA7EB6" w:rsidRDefault="00000000">
      <w:pPr>
        <w:spacing w:before="1"/>
        <w:ind w:left="673"/>
        <w:rPr>
          <w:sz w:val="20"/>
          <w:lang w:val="tr-TR"/>
        </w:rPr>
      </w:pPr>
      <w:r w:rsidRPr="00CA7EB6">
        <w:rPr>
          <w:color w:val="221F1F"/>
          <w:sz w:val="20"/>
          <w:lang w:val="tr-TR"/>
        </w:rPr>
        <w:t>Ayrıca bkz. [</w:t>
      </w:r>
      <w:r w:rsidRPr="00CA7EB6">
        <w:rPr>
          <w:i/>
          <w:color w:val="221F1F"/>
          <w:sz w:val="20"/>
          <w:lang w:val="tr-TR"/>
        </w:rPr>
        <w:t>nükleer hasar</w:t>
      </w:r>
      <w:r w:rsidRPr="00CA7EB6">
        <w:rPr>
          <w:color w:val="221F1F"/>
          <w:sz w:val="20"/>
          <w:lang w:val="tr-TR"/>
        </w:rPr>
        <w:t>].</w:t>
      </w:r>
    </w:p>
    <w:p w14:paraId="4BA66650" w14:textId="77777777" w:rsidR="001657AC" w:rsidRPr="00CA7EB6" w:rsidRDefault="001657AC">
      <w:pPr>
        <w:pStyle w:val="BodyText"/>
        <w:spacing w:before="8"/>
        <w:rPr>
          <w:sz w:val="21"/>
          <w:lang w:val="tr-TR"/>
        </w:rPr>
      </w:pPr>
    </w:p>
    <w:p w14:paraId="49AFE31A" w14:textId="77777777" w:rsidR="001657AC" w:rsidRPr="00CA7EB6" w:rsidRDefault="00000000">
      <w:pPr>
        <w:pStyle w:val="Heading5"/>
        <w:ind w:left="173"/>
        <w:rPr>
          <w:lang w:val="tr-TR"/>
        </w:rPr>
      </w:pPr>
      <w:bookmarkStart w:id="368" w:name="bağımsız_değerlendirme"/>
      <w:bookmarkEnd w:id="368"/>
      <w:r w:rsidRPr="00CA7EB6">
        <w:rPr>
          <w:color w:val="221F1F"/>
          <w:lang w:val="tr-TR"/>
        </w:rPr>
        <w:t>bağımsız değerlendirme</w:t>
      </w:r>
    </w:p>
    <w:p w14:paraId="7BA846B1" w14:textId="77777777" w:rsidR="001657AC" w:rsidRPr="00CA7EB6" w:rsidRDefault="001657AC">
      <w:pPr>
        <w:pStyle w:val="BodyText"/>
        <w:spacing w:before="8"/>
        <w:rPr>
          <w:b/>
          <w:sz w:val="21"/>
          <w:lang w:val="tr-TR"/>
        </w:rPr>
      </w:pPr>
    </w:p>
    <w:p w14:paraId="01ACE3E0" w14:textId="77777777" w:rsidR="001657AC" w:rsidRPr="00CA7EB6" w:rsidRDefault="00000000">
      <w:pPr>
        <w:spacing w:before="1"/>
        <w:ind w:left="673"/>
        <w:rPr>
          <w:sz w:val="20"/>
          <w:lang w:val="tr-TR"/>
        </w:rPr>
      </w:pPr>
      <w:r w:rsidRPr="00CA7EB6">
        <w:rPr>
          <w:i/>
          <w:color w:val="221F1F"/>
          <w:sz w:val="20"/>
          <w:lang w:val="tr-TR"/>
        </w:rPr>
        <w:t xml:space="preserve">Değerlendirme </w:t>
      </w:r>
      <w:r w:rsidRPr="00CA7EB6">
        <w:rPr>
          <w:color w:val="221F1F"/>
          <w:sz w:val="20"/>
          <w:lang w:val="tr-TR"/>
        </w:rPr>
        <w:t>(2) bölümüne bakınız.</w:t>
      </w:r>
    </w:p>
    <w:p w14:paraId="60AEA752" w14:textId="77777777" w:rsidR="001657AC" w:rsidRPr="00CA7EB6" w:rsidRDefault="001657AC">
      <w:pPr>
        <w:pStyle w:val="BodyText"/>
        <w:spacing w:before="7"/>
        <w:rPr>
          <w:sz w:val="21"/>
          <w:lang w:val="tr-TR"/>
        </w:rPr>
      </w:pPr>
    </w:p>
    <w:p w14:paraId="2755CF4E" w14:textId="77777777" w:rsidR="001657AC" w:rsidRPr="00CA7EB6" w:rsidRDefault="00000000">
      <w:pPr>
        <w:pStyle w:val="Heading5"/>
        <w:ind w:left="172"/>
        <w:rPr>
          <w:lang w:val="tr-TR"/>
        </w:rPr>
      </w:pPr>
      <w:bookmarkStart w:id="369" w:name="bağımsız_ekipman"/>
      <w:bookmarkEnd w:id="369"/>
      <w:r w:rsidRPr="00CA7EB6">
        <w:rPr>
          <w:color w:val="221F1F"/>
          <w:lang w:val="tr-TR"/>
        </w:rPr>
        <w:t>bağımsız ekipman</w:t>
      </w:r>
    </w:p>
    <w:p w14:paraId="21FEBE00" w14:textId="77777777" w:rsidR="001657AC" w:rsidRPr="00CA7EB6" w:rsidRDefault="001657AC">
      <w:pPr>
        <w:pStyle w:val="BodyText"/>
        <w:spacing w:before="8"/>
        <w:rPr>
          <w:b/>
          <w:sz w:val="21"/>
          <w:lang w:val="tr-TR"/>
        </w:rPr>
      </w:pPr>
    </w:p>
    <w:p w14:paraId="44CBD799" w14:textId="77777777" w:rsidR="001657AC" w:rsidRPr="00CA7EB6" w:rsidRDefault="00000000">
      <w:pPr>
        <w:pStyle w:val="Heading7"/>
        <w:ind w:left="673"/>
        <w:rPr>
          <w:lang w:val="tr-TR"/>
        </w:rPr>
      </w:pPr>
      <w:r w:rsidRPr="00CA7EB6">
        <w:rPr>
          <w:color w:val="221F1F"/>
          <w:lang w:val="tr-TR"/>
        </w:rPr>
        <w:t>Aşağıdaki özelliklerin her ikisine de sahip olan ekipman:</w:t>
      </w:r>
    </w:p>
    <w:p w14:paraId="5B1ADB00" w14:textId="77777777" w:rsidR="001657AC" w:rsidRPr="00CA7EB6" w:rsidRDefault="001657AC">
      <w:pPr>
        <w:pStyle w:val="BodyText"/>
        <w:spacing w:before="9"/>
        <w:rPr>
          <w:sz w:val="21"/>
          <w:lang w:val="tr-TR"/>
        </w:rPr>
      </w:pPr>
    </w:p>
    <w:p w14:paraId="305087B6" w14:textId="77777777" w:rsidR="001657AC" w:rsidRPr="00CA7EB6" w:rsidRDefault="00000000">
      <w:pPr>
        <w:pStyle w:val="ListParagraph"/>
        <w:numPr>
          <w:ilvl w:val="0"/>
          <w:numId w:val="55"/>
        </w:numPr>
        <w:tabs>
          <w:tab w:val="left" w:pos="652"/>
          <w:tab w:val="left" w:pos="653"/>
        </w:tabs>
        <w:ind w:hanging="481"/>
        <w:rPr>
          <w:sz w:val="20"/>
          <w:lang w:val="tr-TR"/>
        </w:rPr>
      </w:pPr>
      <w:r w:rsidRPr="00CA7EB6">
        <w:rPr>
          <w:color w:val="221F1F"/>
          <w:sz w:val="20"/>
          <w:lang w:val="tr-TR"/>
        </w:rPr>
        <w:t xml:space="preserve">Gerekli işlevini yerine getirme yeteneği, diğer ekipmanların </w:t>
      </w:r>
      <w:r w:rsidRPr="00CA7EB6">
        <w:rPr>
          <w:i/>
          <w:color w:val="221F1F"/>
          <w:sz w:val="20"/>
          <w:lang w:val="tr-TR"/>
        </w:rPr>
        <w:t>çalışması</w:t>
      </w:r>
      <w:r w:rsidRPr="00CA7EB6">
        <w:rPr>
          <w:i/>
          <w:color w:val="221F1F"/>
          <w:spacing w:val="-10"/>
          <w:sz w:val="20"/>
          <w:lang w:val="tr-TR"/>
        </w:rPr>
        <w:t xml:space="preserve"> </w:t>
      </w:r>
      <w:r w:rsidRPr="00CA7EB6">
        <w:rPr>
          <w:color w:val="221F1F"/>
          <w:sz w:val="20"/>
          <w:lang w:val="tr-TR"/>
        </w:rPr>
        <w:t>veya</w:t>
      </w:r>
    </w:p>
    <w:p w14:paraId="1C731C7F" w14:textId="77777777" w:rsidR="001657AC" w:rsidRPr="00CA7EB6" w:rsidRDefault="00000000">
      <w:pPr>
        <w:spacing w:before="29"/>
        <w:ind w:left="673"/>
        <w:rPr>
          <w:sz w:val="20"/>
          <w:lang w:val="tr-TR"/>
        </w:rPr>
      </w:pPr>
      <w:r w:rsidRPr="00CA7EB6">
        <w:rPr>
          <w:i/>
          <w:color w:val="221F1F"/>
          <w:sz w:val="20"/>
          <w:lang w:val="tr-TR"/>
        </w:rPr>
        <w:t xml:space="preserve">arızalanmasından </w:t>
      </w:r>
      <w:r w:rsidRPr="00CA7EB6">
        <w:rPr>
          <w:color w:val="221F1F"/>
          <w:sz w:val="20"/>
          <w:lang w:val="tr-TR"/>
        </w:rPr>
        <w:t>etkilenmez.</w:t>
      </w:r>
    </w:p>
    <w:p w14:paraId="071903A4" w14:textId="77777777" w:rsidR="001657AC" w:rsidRPr="00CA7EB6" w:rsidRDefault="00000000">
      <w:pPr>
        <w:pStyle w:val="Heading7"/>
        <w:numPr>
          <w:ilvl w:val="0"/>
          <w:numId w:val="55"/>
        </w:numPr>
        <w:tabs>
          <w:tab w:val="left" w:pos="652"/>
          <w:tab w:val="left" w:pos="653"/>
        </w:tabs>
        <w:spacing w:before="30"/>
        <w:ind w:hanging="481"/>
        <w:rPr>
          <w:lang w:val="tr-TR"/>
        </w:rPr>
      </w:pPr>
      <w:r w:rsidRPr="00CA7EB6">
        <w:rPr>
          <w:color w:val="221F1F"/>
          <w:lang w:val="tr-TR"/>
        </w:rPr>
        <w:t>Gerekli işlevini yerine getirme kabiliyeti, işlevini yerine getirmesi</w:t>
      </w:r>
      <w:r w:rsidRPr="00CA7EB6">
        <w:rPr>
          <w:color w:val="221F1F"/>
          <w:spacing w:val="45"/>
          <w:lang w:val="tr-TR"/>
        </w:rPr>
        <w:t xml:space="preserve"> </w:t>
      </w:r>
      <w:r w:rsidRPr="00CA7EB6">
        <w:rPr>
          <w:color w:val="221F1F"/>
          <w:lang w:val="tr-TR"/>
        </w:rPr>
        <w:t>gereken</w:t>
      </w:r>
    </w:p>
    <w:p w14:paraId="65AD5356" w14:textId="77777777" w:rsidR="001657AC" w:rsidRPr="00CA7EB6" w:rsidRDefault="00000000">
      <w:pPr>
        <w:spacing w:before="30"/>
        <w:ind w:left="673"/>
        <w:rPr>
          <w:sz w:val="20"/>
          <w:lang w:val="tr-TR"/>
        </w:rPr>
      </w:pPr>
      <w:r w:rsidRPr="00CA7EB6">
        <w:rPr>
          <w:i/>
          <w:color w:val="221F1F"/>
          <w:sz w:val="20"/>
          <w:lang w:val="tr-TR"/>
        </w:rPr>
        <w:t xml:space="preserve">başlatıcı olaydan </w:t>
      </w:r>
      <w:r w:rsidRPr="00CA7EB6">
        <w:rPr>
          <w:color w:val="221F1F"/>
          <w:sz w:val="20"/>
          <w:lang w:val="tr-TR"/>
        </w:rPr>
        <w:t>kaynaklanan etkilerin ortaya çıkmasından etkilenmez.</w:t>
      </w:r>
    </w:p>
    <w:p w14:paraId="45630340" w14:textId="77777777" w:rsidR="001657AC" w:rsidRPr="00CA7EB6" w:rsidRDefault="001657AC">
      <w:pPr>
        <w:pStyle w:val="BodyText"/>
        <w:spacing w:before="8"/>
        <w:rPr>
          <w:sz w:val="21"/>
          <w:lang w:val="tr-TR"/>
        </w:rPr>
      </w:pPr>
    </w:p>
    <w:p w14:paraId="02809581" w14:textId="7140667D" w:rsidR="001657AC" w:rsidRPr="00CA7EB6" w:rsidRDefault="004E7714">
      <w:pPr>
        <w:pStyle w:val="Heading5"/>
        <w:ind w:left="173"/>
        <w:rPr>
          <w:lang w:val="tr-TR"/>
        </w:rPr>
      </w:pPr>
      <w:bookmarkStart w:id="370" w:name="göstergesi"/>
      <w:bookmarkEnd w:id="370"/>
      <w:r>
        <w:rPr>
          <w:color w:val="221F1F"/>
          <w:lang w:val="tr-TR"/>
        </w:rPr>
        <w:lastRenderedPageBreak/>
        <w:t>gösterge</w:t>
      </w:r>
    </w:p>
    <w:p w14:paraId="19F434E1" w14:textId="77777777" w:rsidR="001657AC" w:rsidRPr="00CA7EB6" w:rsidRDefault="001657AC">
      <w:pPr>
        <w:pStyle w:val="BodyText"/>
        <w:spacing w:before="7"/>
        <w:rPr>
          <w:b/>
          <w:sz w:val="21"/>
          <w:lang w:val="tr-TR"/>
        </w:rPr>
      </w:pPr>
    </w:p>
    <w:p w14:paraId="489D6C5D" w14:textId="77777777" w:rsidR="001657AC" w:rsidRPr="00CA7EB6" w:rsidRDefault="00000000">
      <w:pPr>
        <w:spacing w:line="271" w:lineRule="auto"/>
        <w:ind w:left="632" w:right="119" w:firstLine="40"/>
        <w:jc w:val="both"/>
        <w:rPr>
          <w:sz w:val="20"/>
          <w:lang w:val="tr-TR"/>
        </w:rPr>
      </w:pPr>
      <w:r w:rsidRPr="00CA7EB6">
        <w:rPr>
          <w:b/>
          <w:i/>
          <w:color w:val="221F1F"/>
          <w:sz w:val="20"/>
          <w:lang w:val="tr-TR"/>
        </w:rPr>
        <w:t xml:space="preserve">durum göstergesi. </w:t>
      </w:r>
      <w:r w:rsidRPr="00CA7EB6">
        <w:rPr>
          <w:color w:val="221F1F"/>
          <w:sz w:val="20"/>
          <w:lang w:val="tr-TR"/>
        </w:rPr>
        <w:t xml:space="preserve">Bir </w:t>
      </w:r>
      <w:r w:rsidRPr="00CA7EB6">
        <w:rPr>
          <w:i/>
          <w:color w:val="221F1F"/>
          <w:sz w:val="20"/>
          <w:lang w:val="tr-TR"/>
        </w:rPr>
        <w:t xml:space="preserve">yapının, sistemin veya bileşenin </w:t>
      </w:r>
      <w:r w:rsidRPr="00CA7EB6">
        <w:rPr>
          <w:color w:val="221F1F"/>
          <w:sz w:val="20"/>
          <w:lang w:val="tr-TR"/>
        </w:rPr>
        <w:t xml:space="preserve">mevcut ve gelecekteki </w:t>
      </w:r>
      <w:r w:rsidRPr="00CA7EB6">
        <w:rPr>
          <w:i/>
          <w:color w:val="221F1F"/>
          <w:sz w:val="20"/>
          <w:lang w:val="tr-TR"/>
        </w:rPr>
        <w:t xml:space="preserve">kabul kriterleri </w:t>
      </w:r>
      <w:r w:rsidRPr="00CA7EB6">
        <w:rPr>
          <w:color w:val="221F1F"/>
          <w:sz w:val="20"/>
          <w:lang w:val="tr-TR"/>
        </w:rPr>
        <w:t>dahilinde işlev görme kabiliyetini çıkarmak veya doğrudan göstermek</w:t>
      </w:r>
      <w:r w:rsidRPr="00CA7EB6">
        <w:rPr>
          <w:color w:val="221F1F"/>
          <w:spacing w:val="-5"/>
          <w:sz w:val="20"/>
          <w:lang w:val="tr-TR"/>
        </w:rPr>
        <w:t xml:space="preserve"> </w:t>
      </w:r>
      <w:r w:rsidRPr="00CA7EB6">
        <w:rPr>
          <w:color w:val="221F1F"/>
          <w:sz w:val="20"/>
          <w:lang w:val="tr-TR"/>
        </w:rPr>
        <w:t>için</w:t>
      </w:r>
      <w:r w:rsidRPr="00CA7EB6">
        <w:rPr>
          <w:color w:val="221F1F"/>
          <w:spacing w:val="-6"/>
          <w:sz w:val="20"/>
          <w:lang w:val="tr-TR"/>
        </w:rPr>
        <w:t xml:space="preserve"> </w:t>
      </w:r>
      <w:r w:rsidRPr="00CA7EB6">
        <w:rPr>
          <w:color w:val="221F1F"/>
          <w:sz w:val="20"/>
          <w:lang w:val="tr-TR"/>
        </w:rPr>
        <w:t>gözlemlenebilen,</w:t>
      </w:r>
      <w:r w:rsidRPr="00CA7EB6">
        <w:rPr>
          <w:color w:val="221F1F"/>
          <w:spacing w:val="-6"/>
          <w:sz w:val="20"/>
          <w:lang w:val="tr-TR"/>
        </w:rPr>
        <w:t xml:space="preserve"> </w:t>
      </w:r>
      <w:r w:rsidRPr="00CA7EB6">
        <w:rPr>
          <w:color w:val="221F1F"/>
          <w:sz w:val="20"/>
          <w:lang w:val="tr-TR"/>
        </w:rPr>
        <w:t>ölçülebilen</w:t>
      </w:r>
      <w:r w:rsidRPr="00CA7EB6">
        <w:rPr>
          <w:color w:val="221F1F"/>
          <w:spacing w:val="-6"/>
          <w:sz w:val="20"/>
          <w:lang w:val="tr-TR"/>
        </w:rPr>
        <w:t xml:space="preserve"> </w:t>
      </w:r>
      <w:r w:rsidRPr="00CA7EB6">
        <w:rPr>
          <w:color w:val="221F1F"/>
          <w:sz w:val="20"/>
          <w:lang w:val="tr-TR"/>
        </w:rPr>
        <w:t>veya</w:t>
      </w:r>
      <w:r w:rsidRPr="00CA7EB6">
        <w:rPr>
          <w:color w:val="221F1F"/>
          <w:spacing w:val="-6"/>
          <w:sz w:val="20"/>
          <w:lang w:val="tr-TR"/>
        </w:rPr>
        <w:t xml:space="preserve"> </w:t>
      </w:r>
      <w:r w:rsidRPr="00CA7EB6">
        <w:rPr>
          <w:color w:val="221F1F"/>
          <w:sz w:val="20"/>
          <w:lang w:val="tr-TR"/>
        </w:rPr>
        <w:t>eğilim</w:t>
      </w:r>
      <w:r w:rsidRPr="00CA7EB6">
        <w:rPr>
          <w:color w:val="221F1F"/>
          <w:spacing w:val="-6"/>
          <w:sz w:val="20"/>
          <w:lang w:val="tr-TR"/>
        </w:rPr>
        <w:t xml:space="preserve"> </w:t>
      </w:r>
      <w:r w:rsidRPr="00CA7EB6">
        <w:rPr>
          <w:color w:val="221F1F"/>
          <w:sz w:val="20"/>
          <w:lang w:val="tr-TR"/>
        </w:rPr>
        <w:t>gösteren</w:t>
      </w:r>
      <w:r w:rsidRPr="00CA7EB6">
        <w:rPr>
          <w:color w:val="221F1F"/>
          <w:spacing w:val="-6"/>
          <w:sz w:val="20"/>
          <w:lang w:val="tr-TR"/>
        </w:rPr>
        <w:t xml:space="preserve"> </w:t>
      </w:r>
      <w:r w:rsidRPr="00CA7EB6">
        <w:rPr>
          <w:color w:val="221F1F"/>
          <w:sz w:val="20"/>
          <w:lang w:val="tr-TR"/>
        </w:rPr>
        <w:t>karakteristiği.</w:t>
      </w:r>
    </w:p>
    <w:p w14:paraId="5A530759" w14:textId="77777777" w:rsidR="001657AC" w:rsidRPr="00CA7EB6" w:rsidRDefault="001657AC">
      <w:pPr>
        <w:pStyle w:val="BodyText"/>
        <w:spacing w:before="1"/>
        <w:rPr>
          <w:sz w:val="19"/>
          <w:lang w:val="tr-TR"/>
        </w:rPr>
      </w:pPr>
    </w:p>
    <w:p w14:paraId="3E4DB9D3" w14:textId="77777777" w:rsidR="001657AC" w:rsidRPr="00CA7EB6" w:rsidRDefault="00000000">
      <w:pPr>
        <w:spacing w:before="1" w:line="271" w:lineRule="auto"/>
        <w:ind w:left="632" w:right="119" w:firstLine="40"/>
        <w:jc w:val="both"/>
        <w:rPr>
          <w:sz w:val="20"/>
          <w:lang w:val="tr-TR"/>
        </w:rPr>
      </w:pPr>
      <w:r w:rsidRPr="00CA7EB6">
        <w:rPr>
          <w:b/>
          <w:i/>
          <w:color w:val="221F1F"/>
          <w:sz w:val="20"/>
          <w:lang w:val="tr-TR"/>
        </w:rPr>
        <w:t xml:space="preserve">işlevsel gösterge. </w:t>
      </w:r>
      <w:r w:rsidRPr="00CA7EB6">
        <w:rPr>
          <w:color w:val="221F1F"/>
          <w:sz w:val="20"/>
          <w:lang w:val="tr-TR"/>
        </w:rPr>
        <w:t xml:space="preserve">Bir </w:t>
      </w:r>
      <w:r w:rsidRPr="00CA7EB6">
        <w:rPr>
          <w:i/>
          <w:color w:val="221F1F"/>
          <w:sz w:val="20"/>
          <w:lang w:val="tr-TR"/>
        </w:rPr>
        <w:t xml:space="preserve">yapının, sistemin veya bileşenin kabul kriterleri </w:t>
      </w:r>
      <w:r w:rsidRPr="00CA7EB6">
        <w:rPr>
          <w:color w:val="221F1F"/>
          <w:sz w:val="20"/>
          <w:lang w:val="tr-TR"/>
        </w:rPr>
        <w:t>dahilinde mevcut</w:t>
      </w:r>
      <w:r w:rsidRPr="00CA7EB6">
        <w:rPr>
          <w:color w:val="221F1F"/>
          <w:spacing w:val="-9"/>
          <w:sz w:val="20"/>
          <w:lang w:val="tr-TR"/>
        </w:rPr>
        <w:t xml:space="preserve"> </w:t>
      </w:r>
      <w:r w:rsidRPr="00CA7EB6">
        <w:rPr>
          <w:color w:val="221F1F"/>
          <w:sz w:val="20"/>
          <w:lang w:val="tr-TR"/>
        </w:rPr>
        <w:t>işlev</w:t>
      </w:r>
      <w:r w:rsidRPr="00CA7EB6">
        <w:rPr>
          <w:color w:val="221F1F"/>
          <w:spacing w:val="-8"/>
          <w:sz w:val="20"/>
          <w:lang w:val="tr-TR"/>
        </w:rPr>
        <w:t xml:space="preserve"> </w:t>
      </w:r>
      <w:r w:rsidRPr="00CA7EB6">
        <w:rPr>
          <w:color w:val="221F1F"/>
          <w:sz w:val="20"/>
          <w:lang w:val="tr-TR"/>
        </w:rPr>
        <w:t>görme</w:t>
      </w:r>
      <w:r w:rsidRPr="00CA7EB6">
        <w:rPr>
          <w:color w:val="221F1F"/>
          <w:spacing w:val="-9"/>
          <w:sz w:val="20"/>
          <w:lang w:val="tr-TR"/>
        </w:rPr>
        <w:t xml:space="preserve"> </w:t>
      </w:r>
      <w:r w:rsidRPr="00CA7EB6">
        <w:rPr>
          <w:color w:val="221F1F"/>
          <w:sz w:val="20"/>
          <w:lang w:val="tr-TR"/>
        </w:rPr>
        <w:t>kabiliyetinin</w:t>
      </w:r>
      <w:r w:rsidRPr="00CA7EB6">
        <w:rPr>
          <w:color w:val="221F1F"/>
          <w:spacing w:val="-10"/>
          <w:sz w:val="20"/>
          <w:lang w:val="tr-TR"/>
        </w:rPr>
        <w:t xml:space="preserve"> </w:t>
      </w:r>
      <w:r w:rsidRPr="00CA7EB6">
        <w:rPr>
          <w:color w:val="221F1F"/>
          <w:sz w:val="20"/>
          <w:lang w:val="tr-TR"/>
        </w:rPr>
        <w:t>doğrudan</w:t>
      </w:r>
      <w:r w:rsidRPr="00CA7EB6">
        <w:rPr>
          <w:color w:val="221F1F"/>
          <w:spacing w:val="-9"/>
          <w:sz w:val="20"/>
          <w:lang w:val="tr-TR"/>
        </w:rPr>
        <w:t xml:space="preserve"> </w:t>
      </w:r>
      <w:r w:rsidRPr="00CA7EB6">
        <w:rPr>
          <w:color w:val="221F1F"/>
          <w:sz w:val="20"/>
          <w:lang w:val="tr-TR"/>
        </w:rPr>
        <w:t>bir</w:t>
      </w:r>
      <w:r w:rsidRPr="00CA7EB6">
        <w:rPr>
          <w:color w:val="221F1F"/>
          <w:spacing w:val="-9"/>
          <w:sz w:val="20"/>
          <w:lang w:val="tr-TR"/>
        </w:rPr>
        <w:t xml:space="preserve"> </w:t>
      </w:r>
      <w:r w:rsidRPr="00CA7EB6">
        <w:rPr>
          <w:color w:val="221F1F"/>
          <w:sz w:val="20"/>
          <w:lang w:val="tr-TR"/>
        </w:rPr>
        <w:t>göstergesi</w:t>
      </w:r>
      <w:r w:rsidRPr="00CA7EB6">
        <w:rPr>
          <w:color w:val="221F1F"/>
          <w:spacing w:val="-9"/>
          <w:sz w:val="20"/>
          <w:lang w:val="tr-TR"/>
        </w:rPr>
        <w:t xml:space="preserve"> </w:t>
      </w:r>
      <w:r w:rsidRPr="00CA7EB6">
        <w:rPr>
          <w:color w:val="221F1F"/>
          <w:sz w:val="20"/>
          <w:lang w:val="tr-TR"/>
        </w:rPr>
        <w:t>olan</w:t>
      </w:r>
      <w:r w:rsidRPr="00CA7EB6">
        <w:rPr>
          <w:color w:val="221F1F"/>
          <w:spacing w:val="-9"/>
          <w:sz w:val="20"/>
          <w:lang w:val="tr-TR"/>
        </w:rPr>
        <w:t xml:space="preserve"> </w:t>
      </w:r>
      <w:r w:rsidRPr="00CA7EB6">
        <w:rPr>
          <w:i/>
          <w:color w:val="221F1F"/>
          <w:sz w:val="20"/>
          <w:lang w:val="tr-TR"/>
        </w:rPr>
        <w:t>durum</w:t>
      </w:r>
      <w:r w:rsidRPr="00CA7EB6">
        <w:rPr>
          <w:i/>
          <w:color w:val="221F1F"/>
          <w:spacing w:val="-9"/>
          <w:sz w:val="20"/>
          <w:lang w:val="tr-TR"/>
        </w:rPr>
        <w:t xml:space="preserve"> </w:t>
      </w:r>
      <w:r w:rsidRPr="00CA7EB6">
        <w:rPr>
          <w:i/>
          <w:color w:val="221F1F"/>
          <w:sz w:val="20"/>
          <w:lang w:val="tr-TR"/>
        </w:rPr>
        <w:t>göstergesi</w:t>
      </w:r>
      <w:r w:rsidRPr="00CA7EB6">
        <w:rPr>
          <w:color w:val="221F1F"/>
          <w:sz w:val="20"/>
          <w:lang w:val="tr-TR"/>
        </w:rPr>
        <w:t>.</w:t>
      </w:r>
    </w:p>
    <w:p w14:paraId="46DE9AFC" w14:textId="77777777" w:rsidR="001657AC" w:rsidRPr="00CA7EB6" w:rsidRDefault="001657AC">
      <w:pPr>
        <w:pStyle w:val="BodyText"/>
        <w:rPr>
          <w:sz w:val="19"/>
          <w:lang w:val="tr-TR"/>
        </w:rPr>
      </w:pPr>
    </w:p>
    <w:p w14:paraId="64EC8C63" w14:textId="77777777" w:rsidR="001657AC" w:rsidRPr="00CA7EB6" w:rsidRDefault="00000000">
      <w:pPr>
        <w:spacing w:line="271" w:lineRule="auto"/>
        <w:ind w:left="633" w:right="119" w:firstLine="40"/>
        <w:jc w:val="both"/>
        <w:rPr>
          <w:sz w:val="20"/>
          <w:lang w:val="tr-TR"/>
        </w:rPr>
      </w:pPr>
      <w:r w:rsidRPr="00CA7EB6">
        <w:rPr>
          <w:b/>
          <w:i/>
          <w:color w:val="221F1F"/>
          <w:sz w:val="20"/>
          <w:lang w:val="tr-TR"/>
        </w:rPr>
        <w:t xml:space="preserve">performans göstergesi. </w:t>
      </w:r>
      <w:r w:rsidRPr="00CA7EB6">
        <w:rPr>
          <w:color w:val="221F1F"/>
          <w:sz w:val="20"/>
          <w:lang w:val="tr-TR"/>
        </w:rPr>
        <w:t xml:space="preserve">Özellikle </w:t>
      </w:r>
      <w:r w:rsidRPr="00CA7EB6">
        <w:rPr>
          <w:i/>
          <w:color w:val="221F1F"/>
          <w:sz w:val="20"/>
          <w:lang w:val="tr-TR"/>
        </w:rPr>
        <w:t xml:space="preserve">güvenlik </w:t>
      </w:r>
      <w:r w:rsidRPr="00CA7EB6">
        <w:rPr>
          <w:color w:val="221F1F"/>
          <w:sz w:val="20"/>
          <w:lang w:val="tr-TR"/>
        </w:rPr>
        <w:t xml:space="preserve">için tatmin edici performansa vurgu yaparak, </w:t>
      </w:r>
      <w:r w:rsidRPr="00CA7EB6">
        <w:rPr>
          <w:i/>
          <w:color w:val="221F1F"/>
          <w:sz w:val="20"/>
          <w:lang w:val="tr-TR"/>
        </w:rPr>
        <w:t xml:space="preserve">sürecin </w:t>
      </w:r>
      <w:r w:rsidRPr="00CA7EB6">
        <w:rPr>
          <w:color w:val="221F1F"/>
          <w:sz w:val="20"/>
          <w:lang w:val="tr-TR"/>
        </w:rPr>
        <w:t xml:space="preserve">mevcut ve gelecekteki performansını çıkarmak veya doğrudan göstermek için gözlemlenebilen, ölçülebilen veya eğilim gösteren bir </w:t>
      </w:r>
      <w:r w:rsidRPr="00CA7EB6">
        <w:rPr>
          <w:i/>
          <w:color w:val="221F1F"/>
          <w:sz w:val="20"/>
          <w:lang w:val="tr-TR"/>
        </w:rPr>
        <w:t xml:space="preserve">sürecin </w:t>
      </w:r>
      <w:r w:rsidRPr="00CA7EB6">
        <w:rPr>
          <w:color w:val="221F1F"/>
          <w:sz w:val="20"/>
          <w:lang w:val="tr-TR"/>
        </w:rPr>
        <w:t>karakteristiği.</w:t>
      </w:r>
    </w:p>
    <w:p w14:paraId="6849ACFA" w14:textId="77777777" w:rsidR="001657AC" w:rsidRPr="00CA7EB6" w:rsidRDefault="001657AC">
      <w:pPr>
        <w:pStyle w:val="BodyText"/>
        <w:rPr>
          <w:sz w:val="20"/>
          <w:lang w:val="tr-TR"/>
        </w:rPr>
      </w:pPr>
    </w:p>
    <w:p w14:paraId="6D7DD86C" w14:textId="77777777" w:rsidR="001657AC" w:rsidRPr="00CA7EB6" w:rsidRDefault="001657AC">
      <w:pPr>
        <w:pStyle w:val="BodyText"/>
        <w:spacing w:before="9"/>
        <w:rPr>
          <w:sz w:val="22"/>
          <w:lang w:val="tr-TR"/>
        </w:rPr>
      </w:pPr>
    </w:p>
    <w:p w14:paraId="0FE48CC4" w14:textId="77777777" w:rsidR="001657AC" w:rsidRPr="00CA7EB6" w:rsidRDefault="00000000">
      <w:pPr>
        <w:pStyle w:val="Heading5"/>
        <w:ind w:left="172"/>
        <w:rPr>
          <w:lang w:val="tr-TR"/>
        </w:rPr>
      </w:pPr>
      <w:bookmarkStart w:id="371" w:name="bireysel_doz"/>
      <w:bookmarkEnd w:id="371"/>
      <w:r w:rsidRPr="00CA7EB6">
        <w:rPr>
          <w:color w:val="221F1F"/>
          <w:lang w:val="tr-TR"/>
        </w:rPr>
        <w:t>bireysel doz</w:t>
      </w:r>
    </w:p>
    <w:p w14:paraId="4DF8F379" w14:textId="77777777" w:rsidR="001657AC" w:rsidRPr="00CA7EB6" w:rsidRDefault="001657AC">
      <w:pPr>
        <w:pStyle w:val="BodyText"/>
        <w:spacing w:before="9"/>
        <w:rPr>
          <w:b/>
          <w:sz w:val="21"/>
          <w:lang w:val="tr-TR"/>
        </w:rPr>
      </w:pPr>
    </w:p>
    <w:p w14:paraId="62A1529B" w14:textId="77777777" w:rsidR="001657AC" w:rsidRPr="00CA7EB6" w:rsidRDefault="00000000">
      <w:pPr>
        <w:ind w:left="145" w:right="4043"/>
        <w:jc w:val="center"/>
        <w:rPr>
          <w:sz w:val="20"/>
          <w:lang w:val="tr-TR"/>
        </w:rPr>
      </w:pPr>
      <w:r w:rsidRPr="00CA7EB6">
        <w:rPr>
          <w:i/>
          <w:color w:val="221F1F"/>
          <w:sz w:val="20"/>
          <w:lang w:val="tr-TR"/>
        </w:rPr>
        <w:t xml:space="preserve">Doz kavramlarına </w:t>
      </w:r>
      <w:r w:rsidRPr="00CA7EB6">
        <w:rPr>
          <w:color w:val="221F1F"/>
          <w:sz w:val="20"/>
          <w:lang w:val="tr-TR"/>
        </w:rPr>
        <w:t>bakın.</w:t>
      </w:r>
    </w:p>
    <w:p w14:paraId="61EAE27E" w14:textId="77777777" w:rsidR="001657AC" w:rsidRPr="00CA7EB6" w:rsidRDefault="001657AC">
      <w:pPr>
        <w:pStyle w:val="BodyText"/>
        <w:spacing w:before="7"/>
        <w:rPr>
          <w:sz w:val="21"/>
          <w:lang w:val="tr-TR"/>
        </w:rPr>
      </w:pPr>
    </w:p>
    <w:p w14:paraId="0AFFE1FB" w14:textId="77777777" w:rsidR="001657AC" w:rsidRPr="00CA7EB6" w:rsidRDefault="00000000">
      <w:pPr>
        <w:pStyle w:val="Heading5"/>
        <w:ind w:left="132" w:right="4018"/>
        <w:jc w:val="center"/>
        <w:rPr>
          <w:lang w:val="tr-TR"/>
        </w:rPr>
      </w:pPr>
      <w:bookmarkStart w:id="372" w:name="[bireysel_doz_eşdeğeri,_nüfuz_edici]"/>
      <w:bookmarkEnd w:id="372"/>
      <w:r w:rsidRPr="00CA7EB6">
        <w:rPr>
          <w:color w:val="221F1F"/>
          <w:lang w:val="tr-TR"/>
        </w:rPr>
        <w:t>[bireysel doz eşdeğeri, nüfuz edici]</w:t>
      </w:r>
    </w:p>
    <w:p w14:paraId="158D045F" w14:textId="77777777" w:rsidR="001657AC" w:rsidRPr="00CA7EB6" w:rsidRDefault="001657AC">
      <w:pPr>
        <w:pStyle w:val="BodyText"/>
        <w:spacing w:before="9"/>
        <w:rPr>
          <w:b/>
          <w:sz w:val="21"/>
          <w:lang w:val="tr-TR"/>
        </w:rPr>
      </w:pPr>
    </w:p>
    <w:p w14:paraId="5DED6E1A" w14:textId="77777777" w:rsidR="001657AC" w:rsidRPr="00CA7EB6" w:rsidRDefault="00000000">
      <w:pPr>
        <w:ind w:left="632"/>
        <w:rPr>
          <w:i/>
          <w:sz w:val="20"/>
          <w:lang w:val="tr-TR"/>
        </w:rPr>
      </w:pPr>
      <w:r w:rsidRPr="00CA7EB6">
        <w:rPr>
          <w:color w:val="221F1F"/>
          <w:sz w:val="20"/>
          <w:lang w:val="tr-TR"/>
        </w:rPr>
        <w:t xml:space="preserve">Bkz. </w:t>
      </w:r>
      <w:r w:rsidRPr="00CA7EB6">
        <w:rPr>
          <w:i/>
          <w:color w:val="221F1F"/>
          <w:sz w:val="20"/>
          <w:lang w:val="tr-TR"/>
        </w:rPr>
        <w:t>doz eşdeğeri miktarlar: kişisel doz eşdeğeri.</w:t>
      </w:r>
    </w:p>
    <w:p w14:paraId="78A5C11F" w14:textId="77777777" w:rsidR="001657AC" w:rsidRPr="00CA7EB6" w:rsidRDefault="001657AC">
      <w:pPr>
        <w:pStyle w:val="BodyText"/>
        <w:spacing w:before="8"/>
        <w:rPr>
          <w:i/>
          <w:sz w:val="21"/>
          <w:lang w:val="tr-TR"/>
        </w:rPr>
      </w:pPr>
    </w:p>
    <w:p w14:paraId="09EEAEC3" w14:textId="77777777" w:rsidR="001657AC" w:rsidRPr="00CA7EB6" w:rsidRDefault="00000000">
      <w:pPr>
        <w:pStyle w:val="Heading5"/>
        <w:ind w:left="173"/>
        <w:rPr>
          <w:lang w:val="tr-TR"/>
        </w:rPr>
      </w:pPr>
      <w:bookmarkStart w:id="373" w:name="[bireysel_doz_eşdeğeri,_yüzeysel]"/>
      <w:bookmarkEnd w:id="373"/>
      <w:r w:rsidRPr="00CA7EB6">
        <w:rPr>
          <w:color w:val="221F1F"/>
          <w:lang w:val="tr-TR"/>
        </w:rPr>
        <w:t>[bireysel doz eşdeğeri, yüzeysel]</w:t>
      </w:r>
    </w:p>
    <w:p w14:paraId="24B322EB" w14:textId="77777777" w:rsidR="001657AC" w:rsidRPr="00CA7EB6" w:rsidRDefault="001657AC">
      <w:pPr>
        <w:pStyle w:val="BodyText"/>
        <w:spacing w:before="9"/>
        <w:rPr>
          <w:b/>
          <w:sz w:val="21"/>
          <w:lang w:val="tr-TR"/>
        </w:rPr>
      </w:pPr>
    </w:p>
    <w:p w14:paraId="074F4E11" w14:textId="77777777" w:rsidR="001657AC" w:rsidRPr="00CA7EB6" w:rsidRDefault="00000000">
      <w:pPr>
        <w:ind w:left="632"/>
        <w:rPr>
          <w:sz w:val="20"/>
          <w:lang w:val="tr-TR"/>
        </w:rPr>
      </w:pPr>
      <w:r w:rsidRPr="00CA7EB6">
        <w:rPr>
          <w:color w:val="221F1F"/>
          <w:sz w:val="20"/>
          <w:lang w:val="tr-TR"/>
        </w:rPr>
        <w:t xml:space="preserve">Bkz. </w:t>
      </w:r>
      <w:r w:rsidRPr="00CA7EB6">
        <w:rPr>
          <w:i/>
          <w:color w:val="221F1F"/>
          <w:sz w:val="20"/>
          <w:lang w:val="tr-TR"/>
        </w:rPr>
        <w:t>doz eşdeğeri miktarlar</w:t>
      </w:r>
      <w:r w:rsidRPr="00CA7EB6">
        <w:rPr>
          <w:color w:val="221F1F"/>
          <w:sz w:val="20"/>
          <w:lang w:val="tr-TR"/>
        </w:rPr>
        <w:t xml:space="preserve">: </w:t>
      </w:r>
      <w:r w:rsidRPr="00CA7EB6">
        <w:rPr>
          <w:i/>
          <w:color w:val="221F1F"/>
          <w:sz w:val="20"/>
          <w:lang w:val="tr-TR"/>
        </w:rPr>
        <w:t>kişisel doz eşdeğeri</w:t>
      </w:r>
      <w:r w:rsidRPr="00CA7EB6">
        <w:rPr>
          <w:color w:val="221F1F"/>
          <w:sz w:val="20"/>
          <w:lang w:val="tr-TR"/>
        </w:rPr>
        <w:t>.</w:t>
      </w:r>
    </w:p>
    <w:p w14:paraId="08729A9A" w14:textId="77777777" w:rsidR="001657AC" w:rsidRPr="00CA7EB6" w:rsidRDefault="001657AC">
      <w:pPr>
        <w:pStyle w:val="BodyText"/>
        <w:spacing w:before="7"/>
        <w:rPr>
          <w:sz w:val="21"/>
          <w:lang w:val="tr-TR"/>
        </w:rPr>
      </w:pPr>
    </w:p>
    <w:p w14:paraId="2FA1B0CE" w14:textId="77777777" w:rsidR="001657AC" w:rsidRPr="00CA7EB6" w:rsidRDefault="00000000">
      <w:pPr>
        <w:pStyle w:val="Heading5"/>
        <w:ind w:left="173"/>
        <w:rPr>
          <w:lang w:val="tr-TR"/>
        </w:rPr>
      </w:pPr>
      <w:bookmarkStart w:id="374" w:name="bireysel_izleme"/>
      <w:bookmarkEnd w:id="374"/>
      <w:r w:rsidRPr="00CA7EB6">
        <w:rPr>
          <w:color w:val="221F1F"/>
          <w:lang w:val="tr-TR"/>
        </w:rPr>
        <w:t>bireysel izleme</w:t>
      </w:r>
    </w:p>
    <w:p w14:paraId="6908A4C7" w14:textId="77777777" w:rsidR="001657AC" w:rsidRPr="00CA7EB6" w:rsidRDefault="001657AC">
      <w:pPr>
        <w:pStyle w:val="BodyText"/>
        <w:spacing w:before="8"/>
        <w:rPr>
          <w:b/>
          <w:sz w:val="21"/>
          <w:lang w:val="tr-TR"/>
        </w:rPr>
      </w:pPr>
    </w:p>
    <w:p w14:paraId="0BA64D3F" w14:textId="77777777" w:rsidR="001657AC" w:rsidRPr="00CA7EB6" w:rsidRDefault="00000000">
      <w:pPr>
        <w:spacing w:before="1"/>
        <w:ind w:left="632"/>
        <w:rPr>
          <w:sz w:val="20"/>
          <w:lang w:val="tr-TR"/>
        </w:rPr>
      </w:pPr>
      <w:r w:rsidRPr="00CA7EB6">
        <w:rPr>
          <w:i/>
          <w:color w:val="221F1F"/>
          <w:sz w:val="20"/>
          <w:lang w:val="tr-TR"/>
        </w:rPr>
        <w:t xml:space="preserve">İzleme </w:t>
      </w:r>
      <w:r w:rsidRPr="00CA7EB6">
        <w:rPr>
          <w:color w:val="221F1F"/>
          <w:sz w:val="20"/>
          <w:lang w:val="tr-TR"/>
        </w:rPr>
        <w:t>(1) bölümüne bakınız.</w:t>
      </w:r>
    </w:p>
    <w:p w14:paraId="05EE3365" w14:textId="77777777" w:rsidR="001657AC" w:rsidRPr="00CA7EB6" w:rsidRDefault="001657AC">
      <w:pPr>
        <w:pStyle w:val="BodyText"/>
        <w:spacing w:before="9"/>
        <w:rPr>
          <w:sz w:val="20"/>
          <w:lang w:val="tr-TR"/>
        </w:rPr>
      </w:pPr>
    </w:p>
    <w:p w14:paraId="1E366470" w14:textId="77777777" w:rsidR="001657AC" w:rsidRPr="00CA7EB6" w:rsidRDefault="00000000">
      <w:pPr>
        <w:pStyle w:val="Heading5"/>
        <w:spacing w:before="1"/>
        <w:ind w:left="173"/>
        <w:rPr>
          <w:lang w:val="tr-TR"/>
        </w:rPr>
      </w:pPr>
      <w:bookmarkStart w:id="375" w:name="endüstri̇yel_paket"/>
      <w:bookmarkEnd w:id="375"/>
      <w:r w:rsidRPr="00CA7EB6">
        <w:rPr>
          <w:color w:val="221F1F"/>
          <w:lang w:val="tr-TR"/>
        </w:rPr>
        <w:t>endüstrı</w:t>
      </w:r>
      <w:r w:rsidRPr="00CA7EB6">
        <w:rPr>
          <w:color w:val="221F1F"/>
          <w:position w:val="1"/>
          <w:lang w:val="tr-TR"/>
        </w:rPr>
        <w:t>̇</w:t>
      </w:r>
      <w:r w:rsidRPr="00CA7EB6">
        <w:rPr>
          <w:color w:val="221F1F"/>
          <w:lang w:val="tr-TR"/>
        </w:rPr>
        <w:t>yel paket</w:t>
      </w:r>
    </w:p>
    <w:p w14:paraId="27B7DFC0" w14:textId="77777777" w:rsidR="001657AC" w:rsidRPr="00CA7EB6" w:rsidRDefault="001657AC">
      <w:pPr>
        <w:pStyle w:val="BodyText"/>
        <w:spacing w:before="7"/>
        <w:rPr>
          <w:b/>
          <w:sz w:val="21"/>
          <w:lang w:val="tr-TR"/>
        </w:rPr>
      </w:pPr>
    </w:p>
    <w:p w14:paraId="540F9207" w14:textId="77777777" w:rsidR="001657AC" w:rsidRPr="00CA7EB6" w:rsidRDefault="00000000">
      <w:pPr>
        <w:ind w:left="632"/>
        <w:rPr>
          <w:sz w:val="20"/>
          <w:lang w:val="tr-TR"/>
        </w:rPr>
      </w:pPr>
      <w:r w:rsidRPr="00CA7EB6">
        <w:rPr>
          <w:i/>
          <w:color w:val="221F1F"/>
          <w:sz w:val="20"/>
          <w:lang w:val="tr-TR"/>
        </w:rPr>
        <w:t xml:space="preserve">Pakete </w:t>
      </w:r>
      <w:r w:rsidRPr="00CA7EB6">
        <w:rPr>
          <w:color w:val="221F1F"/>
          <w:sz w:val="20"/>
          <w:lang w:val="tr-TR"/>
        </w:rPr>
        <w:t>bakın.</w:t>
      </w:r>
    </w:p>
    <w:p w14:paraId="7462091B" w14:textId="77777777" w:rsidR="001657AC" w:rsidRPr="00CA7EB6" w:rsidRDefault="001657AC">
      <w:pPr>
        <w:pStyle w:val="BodyText"/>
        <w:spacing w:before="8"/>
        <w:rPr>
          <w:sz w:val="21"/>
          <w:lang w:val="tr-TR"/>
        </w:rPr>
      </w:pPr>
    </w:p>
    <w:p w14:paraId="70044698" w14:textId="77777777" w:rsidR="001657AC" w:rsidRPr="00CA7EB6" w:rsidRDefault="00000000">
      <w:pPr>
        <w:pStyle w:val="Heading5"/>
        <w:ind w:left="173"/>
        <w:rPr>
          <w:lang w:val="tr-TR"/>
        </w:rPr>
      </w:pPr>
      <w:bookmarkStart w:id="376" w:name="INES"/>
      <w:bookmarkEnd w:id="376"/>
      <w:r w:rsidRPr="00CA7EB6">
        <w:rPr>
          <w:color w:val="221F1F"/>
          <w:lang w:val="tr-TR"/>
        </w:rPr>
        <w:t>INES</w:t>
      </w:r>
    </w:p>
    <w:p w14:paraId="6F1523BC" w14:textId="77777777" w:rsidR="001657AC" w:rsidRPr="00CA7EB6" w:rsidRDefault="001657AC">
      <w:pPr>
        <w:pStyle w:val="BodyText"/>
        <w:spacing w:before="9"/>
        <w:rPr>
          <w:b/>
          <w:sz w:val="21"/>
          <w:lang w:val="tr-TR"/>
        </w:rPr>
      </w:pPr>
    </w:p>
    <w:p w14:paraId="1908E081" w14:textId="77777777" w:rsidR="001657AC" w:rsidRPr="00CA7EB6" w:rsidRDefault="00000000">
      <w:pPr>
        <w:ind w:left="632"/>
        <w:rPr>
          <w:i/>
          <w:sz w:val="20"/>
          <w:lang w:val="tr-TR"/>
        </w:rPr>
      </w:pPr>
      <w:r w:rsidRPr="00CA7EB6">
        <w:rPr>
          <w:color w:val="221F1F"/>
          <w:sz w:val="20"/>
          <w:lang w:val="tr-TR"/>
        </w:rPr>
        <w:t xml:space="preserve">Bkz. </w:t>
      </w:r>
      <w:r w:rsidRPr="00CA7EB6">
        <w:rPr>
          <w:i/>
          <w:color w:val="221F1F"/>
          <w:sz w:val="20"/>
          <w:lang w:val="tr-TR"/>
        </w:rPr>
        <w:t>Uluslararası Nükleer ve Radyolojik Olay Ölçeği (INES).</w:t>
      </w:r>
    </w:p>
    <w:p w14:paraId="04997C6C" w14:textId="77777777" w:rsidR="001657AC" w:rsidRPr="00CA7EB6" w:rsidRDefault="001657AC">
      <w:pPr>
        <w:pStyle w:val="BodyText"/>
        <w:spacing w:before="8"/>
        <w:rPr>
          <w:i/>
          <w:sz w:val="21"/>
          <w:lang w:val="tr-TR"/>
        </w:rPr>
      </w:pPr>
    </w:p>
    <w:p w14:paraId="0F47009F" w14:textId="77777777" w:rsidR="001657AC" w:rsidRPr="00CA7EB6" w:rsidRDefault="00000000">
      <w:pPr>
        <w:pStyle w:val="Heading5"/>
        <w:ind w:left="173"/>
        <w:rPr>
          <w:lang w:val="tr-TR"/>
        </w:rPr>
      </w:pPr>
      <w:bookmarkStart w:id="377" w:name="bebek"/>
      <w:bookmarkEnd w:id="377"/>
      <w:r w:rsidRPr="00CA7EB6">
        <w:rPr>
          <w:color w:val="221F1F"/>
          <w:lang w:val="tr-TR"/>
        </w:rPr>
        <w:t>bebek</w:t>
      </w:r>
    </w:p>
    <w:p w14:paraId="31EF8EE2" w14:textId="77777777" w:rsidR="001657AC" w:rsidRPr="00CA7EB6" w:rsidRDefault="001657AC">
      <w:pPr>
        <w:pStyle w:val="BodyText"/>
        <w:spacing w:before="8"/>
        <w:rPr>
          <w:b/>
          <w:sz w:val="21"/>
          <w:lang w:val="tr-TR"/>
        </w:rPr>
      </w:pPr>
    </w:p>
    <w:p w14:paraId="4E4933A4" w14:textId="77777777" w:rsidR="001657AC" w:rsidRPr="00CA7EB6" w:rsidRDefault="00000000">
      <w:pPr>
        <w:pStyle w:val="BodyText"/>
        <w:spacing w:line="252" w:lineRule="auto"/>
        <w:ind w:left="892" w:right="120" w:hanging="220"/>
        <w:jc w:val="both"/>
        <w:rPr>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color w:val="221F1F"/>
          <w:lang w:val="tr-TR"/>
        </w:rPr>
        <w:t>Dozimetride,</w:t>
      </w:r>
      <w:r w:rsidRPr="00CA7EB6">
        <w:rPr>
          <w:color w:val="221F1F"/>
          <w:spacing w:val="-10"/>
          <w:lang w:val="tr-TR"/>
        </w:rPr>
        <w:t xml:space="preserve"> </w:t>
      </w:r>
      <w:r w:rsidRPr="00CA7EB6">
        <w:rPr>
          <w:color w:val="221F1F"/>
          <w:lang w:val="tr-TR"/>
        </w:rPr>
        <w:t>aksi</w:t>
      </w:r>
      <w:r w:rsidRPr="00CA7EB6">
        <w:rPr>
          <w:color w:val="221F1F"/>
          <w:spacing w:val="-7"/>
          <w:lang w:val="tr-TR"/>
        </w:rPr>
        <w:t xml:space="preserve"> </w:t>
      </w:r>
      <w:r w:rsidRPr="00CA7EB6">
        <w:rPr>
          <w:color w:val="221F1F"/>
          <w:lang w:val="tr-TR"/>
        </w:rPr>
        <w:t>belirtilmedikçe,</w:t>
      </w:r>
      <w:r w:rsidRPr="00CA7EB6">
        <w:rPr>
          <w:color w:val="221F1F"/>
          <w:spacing w:val="-8"/>
          <w:lang w:val="tr-TR"/>
        </w:rPr>
        <w:t xml:space="preserve"> </w:t>
      </w:r>
      <w:r w:rsidRPr="00CA7EB6">
        <w:rPr>
          <w:color w:val="221F1F"/>
          <w:lang w:val="tr-TR"/>
        </w:rPr>
        <w:t>bir</w:t>
      </w:r>
      <w:r w:rsidRPr="00CA7EB6">
        <w:rPr>
          <w:color w:val="221F1F"/>
          <w:spacing w:val="-9"/>
          <w:lang w:val="tr-TR"/>
        </w:rPr>
        <w:t xml:space="preserve"> </w:t>
      </w:r>
      <w:r w:rsidRPr="00CA7EB6">
        <w:rPr>
          <w:i/>
          <w:color w:val="221F1F"/>
          <w:lang w:val="tr-TR"/>
        </w:rPr>
        <w:t>bebeğin</w:t>
      </w:r>
      <w:r w:rsidRPr="00CA7EB6">
        <w:rPr>
          <w:i/>
          <w:color w:val="221F1F"/>
          <w:spacing w:val="-9"/>
          <w:lang w:val="tr-TR"/>
        </w:rPr>
        <w:t xml:space="preserve"> </w:t>
      </w:r>
      <w:r w:rsidRPr="00CA7EB6">
        <w:rPr>
          <w:color w:val="221F1F"/>
          <w:lang w:val="tr-TR"/>
        </w:rPr>
        <w:t>üç</w:t>
      </w:r>
      <w:r w:rsidRPr="00CA7EB6">
        <w:rPr>
          <w:color w:val="221F1F"/>
          <w:spacing w:val="-9"/>
          <w:lang w:val="tr-TR"/>
        </w:rPr>
        <w:t xml:space="preserve"> </w:t>
      </w:r>
      <w:r w:rsidRPr="00CA7EB6">
        <w:rPr>
          <w:color w:val="221F1F"/>
          <w:lang w:val="tr-TR"/>
        </w:rPr>
        <w:t>aylık</w:t>
      </w:r>
      <w:r w:rsidRPr="00CA7EB6">
        <w:rPr>
          <w:color w:val="221F1F"/>
          <w:spacing w:val="-9"/>
          <w:lang w:val="tr-TR"/>
        </w:rPr>
        <w:t xml:space="preserve"> </w:t>
      </w:r>
      <w:r w:rsidRPr="00CA7EB6">
        <w:rPr>
          <w:color w:val="221F1F"/>
          <w:lang w:val="tr-TR"/>
        </w:rPr>
        <w:t>olduğu</w:t>
      </w:r>
      <w:r w:rsidRPr="00CA7EB6">
        <w:rPr>
          <w:color w:val="221F1F"/>
          <w:spacing w:val="-9"/>
          <w:lang w:val="tr-TR"/>
        </w:rPr>
        <w:t xml:space="preserve"> </w:t>
      </w:r>
      <w:r w:rsidRPr="00CA7EB6">
        <w:rPr>
          <w:color w:val="221F1F"/>
          <w:lang w:val="tr-TR"/>
        </w:rPr>
        <w:t>varsayılır</w:t>
      </w:r>
      <w:r w:rsidRPr="00CA7EB6">
        <w:rPr>
          <w:color w:val="221F1F"/>
          <w:spacing w:val="-8"/>
          <w:lang w:val="tr-TR"/>
        </w:rPr>
        <w:t xml:space="preserve"> </w:t>
      </w:r>
      <w:r w:rsidRPr="00CA7EB6">
        <w:rPr>
          <w:color w:val="221F1F"/>
          <w:lang w:val="tr-TR"/>
        </w:rPr>
        <w:t>ve</w:t>
      </w:r>
      <w:r w:rsidRPr="00CA7EB6">
        <w:rPr>
          <w:color w:val="221F1F"/>
          <w:spacing w:val="-9"/>
          <w:lang w:val="tr-TR"/>
        </w:rPr>
        <w:t xml:space="preserve"> </w:t>
      </w:r>
      <w:r w:rsidRPr="00CA7EB6">
        <w:rPr>
          <w:color w:val="221F1F"/>
          <w:lang w:val="tr-TR"/>
        </w:rPr>
        <w:t>bir</w:t>
      </w:r>
      <w:r w:rsidRPr="00CA7EB6">
        <w:rPr>
          <w:color w:val="221F1F"/>
          <w:spacing w:val="-9"/>
          <w:lang w:val="tr-TR"/>
        </w:rPr>
        <w:t xml:space="preserve"> </w:t>
      </w:r>
      <w:r w:rsidRPr="00CA7EB6">
        <w:rPr>
          <w:i/>
          <w:color w:val="221F1F"/>
          <w:lang w:val="tr-TR"/>
        </w:rPr>
        <w:t xml:space="preserve">bebekle </w:t>
      </w:r>
      <w:r w:rsidRPr="00CA7EB6">
        <w:rPr>
          <w:color w:val="221F1F"/>
          <w:lang w:val="tr-TR"/>
        </w:rPr>
        <w:t xml:space="preserve">ilgili yıllık miktarlar (örneğin yıllık </w:t>
      </w:r>
      <w:r w:rsidRPr="00CA7EB6">
        <w:rPr>
          <w:i/>
          <w:color w:val="221F1F"/>
          <w:lang w:val="tr-TR"/>
        </w:rPr>
        <w:t xml:space="preserve">doz, </w:t>
      </w:r>
      <w:r w:rsidRPr="00CA7EB6">
        <w:rPr>
          <w:color w:val="221F1F"/>
          <w:lang w:val="tr-TR"/>
        </w:rPr>
        <w:t xml:space="preserve">yıllık </w:t>
      </w:r>
      <w:r w:rsidRPr="00CA7EB6">
        <w:rPr>
          <w:i/>
          <w:color w:val="221F1F"/>
          <w:lang w:val="tr-TR"/>
        </w:rPr>
        <w:t xml:space="preserve">alım) </w:t>
      </w:r>
      <w:r w:rsidRPr="00CA7EB6">
        <w:rPr>
          <w:color w:val="221F1F"/>
          <w:lang w:val="tr-TR"/>
        </w:rPr>
        <w:t>doğumdan itibaren bir yılı ifade eder.</w:t>
      </w:r>
    </w:p>
    <w:p w14:paraId="694EF59D" w14:textId="77777777" w:rsidR="001657AC" w:rsidRPr="00CA7EB6" w:rsidRDefault="00000000">
      <w:pPr>
        <w:pStyle w:val="BodyText"/>
        <w:ind w:left="892" w:right="121" w:hanging="220"/>
        <w:jc w:val="both"/>
        <w:rPr>
          <w:lang w:val="tr-TR"/>
        </w:rPr>
      </w:pPr>
      <w:r w:rsidRPr="00CA7EB6">
        <w:rPr>
          <w:rFonts w:ascii="Arial" w:hAnsi="Arial"/>
          <w:color w:val="3054A6"/>
          <w:sz w:val="19"/>
          <w:lang w:val="tr-TR"/>
        </w:rPr>
        <w:t xml:space="preserve">® </w:t>
      </w:r>
      <w:r w:rsidRPr="00CA7EB6">
        <w:rPr>
          <w:color w:val="221F1F"/>
          <w:lang w:val="tr-TR"/>
        </w:rPr>
        <w:t xml:space="preserve">Üç aylık </w:t>
      </w:r>
      <w:r w:rsidRPr="00CA7EB6">
        <w:rPr>
          <w:i/>
          <w:color w:val="221F1F"/>
          <w:lang w:val="tr-TR"/>
        </w:rPr>
        <w:t xml:space="preserve">bebek </w:t>
      </w:r>
      <w:r w:rsidRPr="00CA7EB6">
        <w:rPr>
          <w:color w:val="221F1F"/>
          <w:lang w:val="tr-TR"/>
        </w:rPr>
        <w:t>için verilen değerlerin yaşamın ilk yılı için geçerli olması amaçlanmıştır.</w:t>
      </w:r>
    </w:p>
    <w:p w14:paraId="15317C7A" w14:textId="77777777" w:rsidR="001657AC" w:rsidRPr="00CA7EB6" w:rsidRDefault="00000000">
      <w:pPr>
        <w:pStyle w:val="BodyText"/>
        <w:ind w:left="652"/>
        <w:jc w:val="both"/>
        <w:rPr>
          <w:lang w:val="tr-TR"/>
        </w:rPr>
      </w:pPr>
      <w:r w:rsidRPr="00CA7EB6">
        <w:rPr>
          <w:rFonts w:ascii="Arial" w:hAnsi="Arial"/>
          <w:color w:val="3054A6"/>
          <w:sz w:val="19"/>
          <w:lang w:val="tr-TR"/>
        </w:rPr>
        <w:t xml:space="preserve">® </w:t>
      </w:r>
      <w:r w:rsidRPr="00CA7EB6">
        <w:rPr>
          <w:color w:val="221F1F"/>
          <w:lang w:val="tr-TR"/>
        </w:rPr>
        <w:t xml:space="preserve">Dahili dozimetri için yaygın kullanımda bir </w:t>
      </w:r>
      <w:r w:rsidRPr="00CA7EB6">
        <w:rPr>
          <w:i/>
          <w:color w:val="221F1F"/>
          <w:lang w:val="tr-TR"/>
        </w:rPr>
        <w:t xml:space="preserve">bebek </w:t>
      </w:r>
      <w:r w:rsidRPr="00CA7EB6">
        <w:rPr>
          <w:color w:val="221F1F"/>
          <w:lang w:val="tr-TR"/>
        </w:rPr>
        <w:t>100 günlük olarak kabul edilir.</w:t>
      </w:r>
    </w:p>
    <w:p w14:paraId="26811223" w14:textId="77777777" w:rsidR="001657AC" w:rsidRPr="00CA7EB6" w:rsidRDefault="001657AC">
      <w:pPr>
        <w:pStyle w:val="BodyText"/>
        <w:spacing w:before="2"/>
        <w:rPr>
          <w:sz w:val="19"/>
          <w:lang w:val="tr-TR"/>
        </w:rPr>
      </w:pPr>
    </w:p>
    <w:p w14:paraId="40A19CEF" w14:textId="77777777" w:rsidR="001657AC" w:rsidRPr="00CA7EB6" w:rsidRDefault="00000000">
      <w:pPr>
        <w:ind w:left="652"/>
        <w:jc w:val="both"/>
        <w:rPr>
          <w:i/>
          <w:sz w:val="20"/>
          <w:lang w:val="tr-TR"/>
        </w:rPr>
      </w:pPr>
      <w:r w:rsidRPr="00CA7EB6">
        <w:rPr>
          <w:color w:val="221F1F"/>
          <w:sz w:val="20"/>
          <w:lang w:val="tr-TR"/>
        </w:rPr>
        <w:t xml:space="preserve">Ayrıca bkz. </w:t>
      </w:r>
      <w:r w:rsidRPr="00CA7EB6">
        <w:rPr>
          <w:i/>
          <w:color w:val="221F1F"/>
          <w:sz w:val="20"/>
          <w:lang w:val="tr-TR"/>
        </w:rPr>
        <w:t xml:space="preserve">çocuk </w:t>
      </w:r>
      <w:r w:rsidRPr="00CA7EB6">
        <w:rPr>
          <w:color w:val="221F1F"/>
          <w:sz w:val="20"/>
          <w:lang w:val="tr-TR"/>
        </w:rPr>
        <w:t xml:space="preserve">ve </w:t>
      </w:r>
      <w:r w:rsidRPr="00CA7EB6">
        <w:rPr>
          <w:i/>
          <w:color w:val="221F1F"/>
          <w:sz w:val="20"/>
          <w:lang w:val="tr-TR"/>
        </w:rPr>
        <w:t>referans birey.</w:t>
      </w:r>
    </w:p>
    <w:p w14:paraId="130E5CF6" w14:textId="77777777" w:rsidR="001657AC" w:rsidRPr="00CA7EB6" w:rsidRDefault="001657AC">
      <w:pPr>
        <w:pStyle w:val="BodyText"/>
        <w:spacing w:before="9"/>
        <w:rPr>
          <w:i/>
          <w:sz w:val="21"/>
          <w:lang w:val="tr-TR"/>
        </w:rPr>
      </w:pPr>
    </w:p>
    <w:p w14:paraId="2910FE91" w14:textId="77777777" w:rsidR="001657AC" w:rsidRPr="00CA7EB6" w:rsidRDefault="00000000">
      <w:pPr>
        <w:pStyle w:val="Heading5"/>
        <w:ind w:left="172"/>
        <w:rPr>
          <w:lang w:val="tr-TR"/>
        </w:rPr>
      </w:pPr>
      <w:bookmarkStart w:id="378" w:name="'bilinçli_müşteri'_yeteneği"/>
      <w:bookmarkEnd w:id="378"/>
      <w:r w:rsidRPr="00CA7EB6">
        <w:rPr>
          <w:color w:val="221F1F"/>
          <w:lang w:val="tr-TR"/>
        </w:rPr>
        <w:t>'bilinçli müşteri' yeteneği</w:t>
      </w:r>
    </w:p>
    <w:p w14:paraId="0C02D92B" w14:textId="77777777" w:rsidR="001657AC" w:rsidRPr="00CA7EB6" w:rsidRDefault="001657AC">
      <w:pPr>
        <w:pStyle w:val="BodyText"/>
        <w:spacing w:before="6"/>
        <w:rPr>
          <w:b/>
          <w:sz w:val="21"/>
          <w:lang w:val="tr-TR"/>
        </w:rPr>
      </w:pPr>
    </w:p>
    <w:p w14:paraId="64520DF3" w14:textId="77777777" w:rsidR="001657AC" w:rsidRPr="00CA7EB6" w:rsidRDefault="00000000">
      <w:pPr>
        <w:pStyle w:val="BodyText"/>
        <w:ind w:left="892" w:right="121" w:hanging="220"/>
        <w:jc w:val="both"/>
        <w:rPr>
          <w:lang w:val="tr-TR"/>
        </w:rPr>
      </w:pPr>
      <w:r w:rsidRPr="00CA7EB6">
        <w:rPr>
          <w:rFonts w:ascii="Arial" w:hAnsi="Arial"/>
          <w:color w:val="3054A6"/>
          <w:sz w:val="19"/>
          <w:lang w:val="tr-TR"/>
        </w:rPr>
        <w:t xml:space="preserve">® </w:t>
      </w:r>
      <w:r w:rsidRPr="00CA7EB6">
        <w:rPr>
          <w:color w:val="221F1F"/>
          <w:lang w:val="tr-TR"/>
        </w:rPr>
        <w:t>Bir kuruluşun, tedarik edilen ürün veya sağlanan hizmet hakkında net bir bilgi ve anlayışa sahip olma kabiliyeti.</w:t>
      </w:r>
    </w:p>
    <w:p w14:paraId="3AEE207C" w14:textId="77777777" w:rsidR="001657AC" w:rsidRPr="00CA7EB6" w:rsidRDefault="001657AC">
      <w:pPr>
        <w:pStyle w:val="BodyText"/>
        <w:spacing w:before="3"/>
        <w:rPr>
          <w:sz w:val="19"/>
          <w:lang w:val="tr-TR"/>
        </w:rPr>
      </w:pPr>
    </w:p>
    <w:p w14:paraId="5C60FC87" w14:textId="77777777" w:rsidR="001657AC" w:rsidRPr="00CA7EB6" w:rsidRDefault="00000000">
      <w:pPr>
        <w:pStyle w:val="Heading5"/>
        <w:ind w:left="172"/>
        <w:rPr>
          <w:lang w:val="tr-TR"/>
        </w:rPr>
      </w:pPr>
      <w:bookmarkStart w:id="379" w:name="yutma_ve_emtia_planlama_mesafesi_(ICPD)"/>
      <w:bookmarkEnd w:id="379"/>
      <w:r w:rsidRPr="00CA7EB6">
        <w:rPr>
          <w:color w:val="221F1F"/>
          <w:lang w:val="tr-TR"/>
        </w:rPr>
        <w:t>yutma ve emtia planlama mesafesi (ICPD)</w:t>
      </w:r>
    </w:p>
    <w:p w14:paraId="0FC4ABD3" w14:textId="77777777" w:rsidR="001657AC" w:rsidRPr="00CA7EB6" w:rsidRDefault="001657AC">
      <w:pPr>
        <w:pStyle w:val="BodyText"/>
        <w:spacing w:before="8"/>
        <w:rPr>
          <w:b/>
          <w:sz w:val="21"/>
          <w:lang w:val="tr-TR"/>
        </w:rPr>
      </w:pPr>
    </w:p>
    <w:p w14:paraId="07007CE5" w14:textId="77777777" w:rsidR="001657AC" w:rsidRPr="00CA7EB6" w:rsidRDefault="00000000">
      <w:pPr>
        <w:ind w:left="652"/>
        <w:jc w:val="both"/>
        <w:rPr>
          <w:sz w:val="20"/>
          <w:lang w:val="tr-TR"/>
        </w:rPr>
      </w:pPr>
      <w:r w:rsidRPr="00CA7EB6">
        <w:rPr>
          <w:i/>
          <w:color w:val="221F1F"/>
          <w:sz w:val="20"/>
          <w:lang w:val="tr-TR"/>
        </w:rPr>
        <w:t xml:space="preserve">Acil durum planlama mesafesine </w:t>
      </w:r>
      <w:r w:rsidRPr="00CA7EB6">
        <w:rPr>
          <w:color w:val="221F1F"/>
          <w:sz w:val="20"/>
          <w:lang w:val="tr-TR"/>
        </w:rPr>
        <w:t>bakınız.</w:t>
      </w:r>
    </w:p>
    <w:p w14:paraId="5680AD9E" w14:textId="77777777" w:rsidR="001657AC" w:rsidRPr="00CA7EB6" w:rsidRDefault="001657AC">
      <w:pPr>
        <w:pStyle w:val="BodyText"/>
        <w:rPr>
          <w:sz w:val="20"/>
          <w:lang w:val="tr-TR"/>
        </w:rPr>
      </w:pPr>
    </w:p>
    <w:p w14:paraId="21916915" w14:textId="77777777" w:rsidR="001657AC" w:rsidRPr="00CA7EB6" w:rsidRDefault="001657AC">
      <w:pPr>
        <w:pStyle w:val="BodyText"/>
        <w:spacing w:before="9"/>
        <w:rPr>
          <w:sz w:val="22"/>
          <w:lang w:val="tr-TR"/>
        </w:rPr>
      </w:pPr>
    </w:p>
    <w:p w14:paraId="62790692" w14:textId="77777777" w:rsidR="001657AC" w:rsidRPr="00CA7EB6" w:rsidRDefault="00000000">
      <w:pPr>
        <w:pStyle w:val="Heading5"/>
        <w:ind w:left="172"/>
        <w:rPr>
          <w:lang w:val="tr-TR"/>
        </w:rPr>
      </w:pPr>
      <w:bookmarkStart w:id="380" w:name="[inhalasyon_sınıfı]"/>
      <w:bookmarkEnd w:id="380"/>
      <w:r w:rsidRPr="00CA7EB6">
        <w:rPr>
          <w:color w:val="221F1F"/>
          <w:lang w:val="tr-TR"/>
        </w:rPr>
        <w:t>[inhalasyon sınıfı]</w:t>
      </w:r>
    </w:p>
    <w:p w14:paraId="57FDF4DE" w14:textId="77777777" w:rsidR="001657AC" w:rsidRPr="00CA7EB6" w:rsidRDefault="001657AC">
      <w:pPr>
        <w:pStyle w:val="BodyText"/>
        <w:spacing w:before="9"/>
        <w:rPr>
          <w:b/>
          <w:sz w:val="21"/>
          <w:lang w:val="tr-TR"/>
        </w:rPr>
      </w:pPr>
    </w:p>
    <w:p w14:paraId="44A7BCB8" w14:textId="77777777" w:rsidR="001657AC" w:rsidRPr="00CA7EB6" w:rsidRDefault="00000000">
      <w:pPr>
        <w:ind w:left="652"/>
        <w:rPr>
          <w:sz w:val="20"/>
          <w:lang w:val="tr-TR"/>
        </w:rPr>
      </w:pPr>
      <w:r w:rsidRPr="00CA7EB6">
        <w:rPr>
          <w:i/>
          <w:color w:val="221F1F"/>
          <w:sz w:val="20"/>
          <w:lang w:val="tr-TR"/>
        </w:rPr>
        <w:t xml:space="preserve">Akciğer emilim tipine </w:t>
      </w:r>
      <w:r w:rsidRPr="00CA7EB6">
        <w:rPr>
          <w:color w:val="221F1F"/>
          <w:sz w:val="20"/>
          <w:lang w:val="tr-TR"/>
        </w:rPr>
        <w:t>bakın.</w:t>
      </w:r>
    </w:p>
    <w:p w14:paraId="71FFB10A" w14:textId="77777777" w:rsidR="001657AC" w:rsidRPr="00CA7EB6" w:rsidRDefault="001657AC">
      <w:pPr>
        <w:pStyle w:val="BodyText"/>
        <w:spacing w:before="7"/>
        <w:rPr>
          <w:sz w:val="21"/>
          <w:lang w:val="tr-TR"/>
        </w:rPr>
      </w:pPr>
    </w:p>
    <w:p w14:paraId="7937B06F" w14:textId="77777777" w:rsidR="001657AC" w:rsidRPr="00CA7EB6" w:rsidRDefault="00000000">
      <w:pPr>
        <w:pStyle w:val="Heading5"/>
        <w:ind w:left="172"/>
        <w:rPr>
          <w:lang w:val="tr-TR"/>
        </w:rPr>
      </w:pPr>
      <w:bookmarkStart w:id="381" w:name="başlatan_olay"/>
      <w:bookmarkEnd w:id="381"/>
      <w:r w:rsidRPr="00CA7EB6">
        <w:rPr>
          <w:color w:val="221F1F"/>
          <w:lang w:val="tr-TR"/>
        </w:rPr>
        <w:t>başlatan olay</w:t>
      </w:r>
    </w:p>
    <w:p w14:paraId="6878906D" w14:textId="77777777" w:rsidR="001657AC" w:rsidRPr="00CA7EB6" w:rsidRDefault="001657AC">
      <w:pPr>
        <w:pStyle w:val="BodyText"/>
        <w:spacing w:before="9"/>
        <w:rPr>
          <w:b/>
          <w:sz w:val="13"/>
          <w:lang w:val="tr-TR"/>
        </w:rPr>
      </w:pPr>
    </w:p>
    <w:p w14:paraId="74499A68" w14:textId="77777777" w:rsidR="001657AC" w:rsidRPr="00CA7EB6" w:rsidRDefault="001657AC">
      <w:pPr>
        <w:rPr>
          <w:sz w:val="13"/>
          <w:lang w:val="tr-TR"/>
        </w:rPr>
        <w:sectPr w:rsidR="001657AC" w:rsidRPr="00CA7EB6">
          <w:headerReference w:type="default" r:id="rId56"/>
          <w:footerReference w:type="default" r:id="rId57"/>
          <w:pgSz w:w="9260" w:h="14070"/>
          <w:pgMar w:top="900" w:right="1060" w:bottom="1280" w:left="1020" w:header="683" w:footer="1080" w:gutter="0"/>
          <w:cols w:space="720"/>
        </w:sectPr>
      </w:pPr>
    </w:p>
    <w:p w14:paraId="46B58ECD" w14:textId="77777777" w:rsidR="001657AC" w:rsidRPr="00CA7EB6" w:rsidRDefault="001657AC">
      <w:pPr>
        <w:pStyle w:val="BodyText"/>
        <w:spacing w:before="6"/>
        <w:rPr>
          <w:b/>
          <w:sz w:val="30"/>
          <w:lang w:val="tr-TR"/>
        </w:rPr>
      </w:pPr>
    </w:p>
    <w:p w14:paraId="3E34349A" w14:textId="77777777" w:rsidR="001657AC" w:rsidRPr="00CA7EB6" w:rsidRDefault="00000000">
      <w:pPr>
        <w:ind w:left="172"/>
        <w:rPr>
          <w:sz w:val="20"/>
          <w:lang w:val="tr-TR"/>
        </w:rPr>
      </w:pPr>
      <w:r w:rsidRPr="00CA7EB6">
        <w:rPr>
          <w:i/>
          <w:color w:val="221F1F"/>
          <w:sz w:val="20"/>
          <w:lang w:val="tr-TR"/>
        </w:rPr>
        <w:t>olay</w:t>
      </w:r>
      <w:r w:rsidRPr="00CA7EB6">
        <w:rPr>
          <w:color w:val="221F1F"/>
          <w:sz w:val="20"/>
          <w:lang w:val="tr-TR"/>
        </w:rPr>
        <w:t>.</w:t>
      </w:r>
    </w:p>
    <w:p w14:paraId="73D2C186" w14:textId="77777777" w:rsidR="001657AC" w:rsidRPr="00CA7EB6" w:rsidRDefault="00000000">
      <w:pPr>
        <w:spacing w:before="92"/>
        <w:ind w:left="64"/>
        <w:rPr>
          <w:sz w:val="20"/>
          <w:lang w:val="tr-TR"/>
        </w:rPr>
      </w:pPr>
      <w:r w:rsidRPr="00CA7EB6">
        <w:rPr>
          <w:lang w:val="tr-TR"/>
        </w:rPr>
        <w:br w:type="column"/>
      </w:r>
      <w:r w:rsidRPr="00CA7EB6">
        <w:rPr>
          <w:i/>
          <w:color w:val="221F1F"/>
          <w:sz w:val="20"/>
          <w:lang w:val="tr-TR"/>
        </w:rPr>
        <w:t xml:space="preserve">Beklenen operasyonel olaylara </w:t>
      </w:r>
      <w:r w:rsidRPr="00CA7EB6">
        <w:rPr>
          <w:color w:val="221F1F"/>
          <w:sz w:val="20"/>
          <w:lang w:val="tr-TR"/>
        </w:rPr>
        <w:t xml:space="preserve">veya </w:t>
      </w:r>
      <w:r w:rsidRPr="00CA7EB6">
        <w:rPr>
          <w:i/>
          <w:color w:val="221F1F"/>
          <w:sz w:val="20"/>
          <w:lang w:val="tr-TR"/>
        </w:rPr>
        <w:t xml:space="preserve">kaza koşullarına </w:t>
      </w:r>
      <w:r w:rsidRPr="00CA7EB6">
        <w:rPr>
          <w:color w:val="221F1F"/>
          <w:sz w:val="20"/>
          <w:lang w:val="tr-TR"/>
        </w:rPr>
        <w:t>yol açan tanımlanmış</w:t>
      </w:r>
      <w:r w:rsidRPr="00CA7EB6">
        <w:rPr>
          <w:color w:val="221F1F"/>
          <w:spacing w:val="14"/>
          <w:sz w:val="20"/>
          <w:lang w:val="tr-TR"/>
        </w:rPr>
        <w:t xml:space="preserve"> </w:t>
      </w:r>
      <w:r w:rsidRPr="00CA7EB6">
        <w:rPr>
          <w:color w:val="221F1F"/>
          <w:sz w:val="20"/>
          <w:lang w:val="tr-TR"/>
        </w:rPr>
        <w:t>bir</w:t>
      </w:r>
    </w:p>
    <w:p w14:paraId="775719C1" w14:textId="77777777" w:rsidR="001657AC" w:rsidRPr="00CA7EB6" w:rsidRDefault="001657AC">
      <w:pPr>
        <w:pStyle w:val="BodyText"/>
        <w:spacing w:before="1"/>
        <w:rPr>
          <w:sz w:val="25"/>
          <w:lang w:val="tr-TR"/>
        </w:rPr>
      </w:pPr>
    </w:p>
    <w:p w14:paraId="6383E67D" w14:textId="77777777" w:rsidR="001657AC" w:rsidRPr="00CA7EB6" w:rsidRDefault="00000000">
      <w:pPr>
        <w:ind w:left="64"/>
        <w:rPr>
          <w:sz w:val="18"/>
          <w:lang w:val="tr-TR"/>
        </w:rPr>
      </w:pPr>
      <w:r w:rsidRPr="00CA7EB6">
        <w:rPr>
          <w:rFonts w:ascii="Arial" w:hAnsi="Arial"/>
          <w:color w:val="3054A6"/>
          <w:sz w:val="19"/>
          <w:lang w:val="tr-TR"/>
        </w:rPr>
        <w:t>®</w:t>
      </w:r>
      <w:r w:rsidRPr="00CA7EB6">
        <w:rPr>
          <w:rFonts w:ascii="Arial" w:hAnsi="Arial"/>
          <w:color w:val="3054A6"/>
          <w:spacing w:val="18"/>
          <w:sz w:val="19"/>
          <w:lang w:val="tr-TR"/>
        </w:rPr>
        <w:t xml:space="preserve"> </w:t>
      </w:r>
      <w:r w:rsidRPr="00CA7EB6">
        <w:rPr>
          <w:color w:val="221F1F"/>
          <w:sz w:val="18"/>
          <w:lang w:val="tr-TR"/>
        </w:rPr>
        <w:t>Bu</w:t>
      </w:r>
      <w:r w:rsidRPr="00CA7EB6">
        <w:rPr>
          <w:color w:val="221F1F"/>
          <w:spacing w:val="17"/>
          <w:sz w:val="18"/>
          <w:lang w:val="tr-TR"/>
        </w:rPr>
        <w:t xml:space="preserve"> </w:t>
      </w:r>
      <w:r w:rsidRPr="00CA7EB6">
        <w:rPr>
          <w:color w:val="221F1F"/>
          <w:sz w:val="18"/>
          <w:lang w:val="tr-TR"/>
        </w:rPr>
        <w:t>terim</w:t>
      </w:r>
      <w:r w:rsidRPr="00CA7EB6">
        <w:rPr>
          <w:color w:val="221F1F"/>
          <w:spacing w:val="16"/>
          <w:sz w:val="18"/>
          <w:lang w:val="tr-TR"/>
        </w:rPr>
        <w:t xml:space="preserve"> </w:t>
      </w:r>
      <w:r w:rsidRPr="00CA7EB6">
        <w:rPr>
          <w:color w:val="221F1F"/>
          <w:sz w:val="18"/>
          <w:lang w:val="tr-TR"/>
        </w:rPr>
        <w:t>(genellikle</w:t>
      </w:r>
      <w:r w:rsidRPr="00CA7EB6">
        <w:rPr>
          <w:color w:val="221F1F"/>
          <w:spacing w:val="18"/>
          <w:sz w:val="18"/>
          <w:lang w:val="tr-TR"/>
        </w:rPr>
        <w:t xml:space="preserve"> </w:t>
      </w:r>
      <w:r w:rsidRPr="00CA7EB6">
        <w:rPr>
          <w:b/>
          <w:i/>
          <w:color w:val="221F1F"/>
          <w:sz w:val="18"/>
          <w:lang w:val="tr-TR"/>
        </w:rPr>
        <w:t>başlatıcı</w:t>
      </w:r>
      <w:r w:rsidRPr="00CA7EB6">
        <w:rPr>
          <w:b/>
          <w:i/>
          <w:color w:val="221F1F"/>
          <w:spacing w:val="16"/>
          <w:sz w:val="18"/>
          <w:lang w:val="tr-TR"/>
        </w:rPr>
        <w:t xml:space="preserve"> </w:t>
      </w:r>
      <w:r w:rsidRPr="00CA7EB6">
        <w:rPr>
          <w:b/>
          <w:i/>
          <w:color w:val="221F1F"/>
          <w:sz w:val="18"/>
          <w:lang w:val="tr-TR"/>
        </w:rPr>
        <w:t>olarak</w:t>
      </w:r>
      <w:r w:rsidRPr="00CA7EB6">
        <w:rPr>
          <w:b/>
          <w:i/>
          <w:color w:val="221F1F"/>
          <w:spacing w:val="17"/>
          <w:sz w:val="18"/>
          <w:lang w:val="tr-TR"/>
        </w:rPr>
        <w:t xml:space="preserve"> </w:t>
      </w:r>
      <w:r w:rsidRPr="00CA7EB6">
        <w:rPr>
          <w:color w:val="221F1F"/>
          <w:sz w:val="18"/>
          <w:lang w:val="tr-TR"/>
        </w:rPr>
        <w:t>kısaltılır</w:t>
      </w:r>
      <w:r w:rsidRPr="00CA7EB6">
        <w:rPr>
          <w:i/>
          <w:color w:val="221F1F"/>
          <w:sz w:val="18"/>
          <w:lang w:val="tr-TR"/>
        </w:rPr>
        <w:t>)</w:t>
      </w:r>
      <w:r w:rsidRPr="00CA7EB6">
        <w:rPr>
          <w:i/>
          <w:color w:val="221F1F"/>
          <w:spacing w:val="17"/>
          <w:sz w:val="18"/>
          <w:lang w:val="tr-TR"/>
        </w:rPr>
        <w:t xml:space="preserve"> </w:t>
      </w:r>
      <w:r w:rsidRPr="00CA7EB6">
        <w:rPr>
          <w:i/>
          <w:color w:val="221F1F"/>
          <w:sz w:val="18"/>
          <w:lang w:val="tr-TR"/>
        </w:rPr>
        <w:t>olay</w:t>
      </w:r>
      <w:r w:rsidRPr="00CA7EB6">
        <w:rPr>
          <w:i/>
          <w:color w:val="221F1F"/>
          <w:spacing w:val="18"/>
          <w:sz w:val="18"/>
          <w:lang w:val="tr-TR"/>
        </w:rPr>
        <w:t xml:space="preserve"> </w:t>
      </w:r>
      <w:r w:rsidRPr="00CA7EB6">
        <w:rPr>
          <w:color w:val="221F1F"/>
          <w:sz w:val="18"/>
          <w:lang w:val="tr-TR"/>
        </w:rPr>
        <w:t>raporlaması</w:t>
      </w:r>
      <w:r w:rsidRPr="00CA7EB6">
        <w:rPr>
          <w:color w:val="221F1F"/>
          <w:spacing w:val="18"/>
          <w:sz w:val="18"/>
          <w:lang w:val="tr-TR"/>
        </w:rPr>
        <w:t xml:space="preserve"> </w:t>
      </w:r>
      <w:r w:rsidRPr="00CA7EB6">
        <w:rPr>
          <w:color w:val="221F1F"/>
          <w:sz w:val="18"/>
          <w:lang w:val="tr-TR"/>
        </w:rPr>
        <w:t>ve</w:t>
      </w:r>
      <w:r w:rsidRPr="00CA7EB6">
        <w:rPr>
          <w:color w:val="221F1F"/>
          <w:spacing w:val="17"/>
          <w:sz w:val="18"/>
          <w:lang w:val="tr-TR"/>
        </w:rPr>
        <w:t xml:space="preserve"> </w:t>
      </w:r>
      <w:r w:rsidRPr="00CA7EB6">
        <w:rPr>
          <w:i/>
          <w:color w:val="221F1F"/>
          <w:sz w:val="18"/>
          <w:lang w:val="tr-TR"/>
        </w:rPr>
        <w:t>analizi</w:t>
      </w:r>
      <w:r w:rsidRPr="00CA7EB6">
        <w:rPr>
          <w:i/>
          <w:color w:val="221F1F"/>
          <w:spacing w:val="16"/>
          <w:sz w:val="18"/>
          <w:lang w:val="tr-TR"/>
        </w:rPr>
        <w:t xml:space="preserve"> </w:t>
      </w:r>
      <w:r w:rsidRPr="00CA7EB6">
        <w:rPr>
          <w:i/>
          <w:color w:val="221F1F"/>
          <w:sz w:val="18"/>
          <w:lang w:val="tr-TR"/>
        </w:rPr>
        <w:t>ile</w:t>
      </w:r>
      <w:r w:rsidRPr="00CA7EB6">
        <w:rPr>
          <w:i/>
          <w:color w:val="221F1F"/>
          <w:spacing w:val="15"/>
          <w:sz w:val="18"/>
          <w:lang w:val="tr-TR"/>
        </w:rPr>
        <w:t xml:space="preserve"> </w:t>
      </w:r>
      <w:r w:rsidRPr="00CA7EB6">
        <w:rPr>
          <w:color w:val="221F1F"/>
          <w:sz w:val="18"/>
          <w:lang w:val="tr-TR"/>
        </w:rPr>
        <w:t>ilgili</w:t>
      </w:r>
    </w:p>
    <w:p w14:paraId="562E4078" w14:textId="77777777" w:rsidR="001657AC" w:rsidRPr="00CA7EB6" w:rsidRDefault="00000000">
      <w:pPr>
        <w:pStyle w:val="BodyText"/>
        <w:spacing w:line="206" w:lineRule="exact"/>
        <w:ind w:left="284"/>
        <w:rPr>
          <w:lang w:val="tr-TR"/>
        </w:rPr>
      </w:pPr>
      <w:r w:rsidRPr="00CA7EB6">
        <w:rPr>
          <w:color w:val="221F1F"/>
          <w:lang w:val="tr-TR"/>
        </w:rPr>
        <w:t xml:space="preserve">olarak kullanılır; yani, bu tür </w:t>
      </w:r>
      <w:r w:rsidRPr="00CA7EB6">
        <w:rPr>
          <w:i/>
          <w:color w:val="221F1F"/>
          <w:lang w:val="tr-TR"/>
        </w:rPr>
        <w:t xml:space="preserve">olaylar </w:t>
      </w:r>
      <w:r w:rsidRPr="00CA7EB6">
        <w:rPr>
          <w:color w:val="221F1F"/>
          <w:lang w:val="tr-TR"/>
        </w:rPr>
        <w:t>meydana geldiğinde.</w:t>
      </w:r>
    </w:p>
    <w:p w14:paraId="476C2D7C" w14:textId="77777777" w:rsidR="001657AC" w:rsidRPr="00CA7EB6" w:rsidRDefault="00000000">
      <w:pPr>
        <w:spacing w:line="218" w:lineRule="exact"/>
        <w:ind w:left="64"/>
        <w:rPr>
          <w:i/>
          <w:sz w:val="18"/>
          <w:lang w:val="tr-TR"/>
        </w:rPr>
      </w:pPr>
      <w:r w:rsidRPr="00CA7EB6">
        <w:rPr>
          <w:rFonts w:ascii="Arial" w:hAnsi="Arial"/>
          <w:color w:val="3054A6"/>
          <w:sz w:val="19"/>
          <w:lang w:val="tr-TR"/>
        </w:rPr>
        <w:t xml:space="preserve">® </w:t>
      </w:r>
      <w:r w:rsidRPr="00CA7EB6">
        <w:rPr>
          <w:i/>
          <w:color w:val="221F1F"/>
          <w:sz w:val="18"/>
          <w:lang w:val="tr-TR"/>
        </w:rPr>
        <w:t xml:space="preserve">Tasarım </w:t>
      </w:r>
      <w:r w:rsidRPr="00CA7EB6">
        <w:rPr>
          <w:color w:val="221F1F"/>
          <w:sz w:val="18"/>
          <w:lang w:val="tr-TR"/>
        </w:rPr>
        <w:t xml:space="preserve">aşamasında varsayımsal </w:t>
      </w:r>
      <w:r w:rsidRPr="00CA7EB6">
        <w:rPr>
          <w:i/>
          <w:color w:val="221F1F"/>
          <w:sz w:val="18"/>
          <w:lang w:val="tr-TR"/>
        </w:rPr>
        <w:t xml:space="preserve">olayların </w:t>
      </w:r>
      <w:r w:rsidRPr="00CA7EB6">
        <w:rPr>
          <w:color w:val="221F1F"/>
          <w:sz w:val="18"/>
          <w:lang w:val="tr-TR"/>
        </w:rPr>
        <w:t xml:space="preserve">değerlendirilmesi için </w:t>
      </w:r>
      <w:r w:rsidRPr="00CA7EB6">
        <w:rPr>
          <w:i/>
          <w:color w:val="221F1F"/>
          <w:sz w:val="18"/>
          <w:lang w:val="tr-TR"/>
        </w:rPr>
        <w:t>varsayılan başlatıcı</w:t>
      </w:r>
    </w:p>
    <w:p w14:paraId="1C19CB7C" w14:textId="77777777" w:rsidR="001657AC" w:rsidRPr="00CA7EB6" w:rsidRDefault="00000000">
      <w:pPr>
        <w:spacing w:before="2"/>
        <w:ind w:left="284"/>
        <w:rPr>
          <w:sz w:val="18"/>
          <w:lang w:val="tr-TR"/>
        </w:rPr>
      </w:pPr>
      <w:r w:rsidRPr="00CA7EB6">
        <w:rPr>
          <w:i/>
          <w:color w:val="221F1F"/>
          <w:sz w:val="18"/>
          <w:lang w:val="tr-TR"/>
        </w:rPr>
        <w:t xml:space="preserve">olay </w:t>
      </w:r>
      <w:r w:rsidRPr="00CA7EB6">
        <w:rPr>
          <w:color w:val="221F1F"/>
          <w:sz w:val="18"/>
          <w:lang w:val="tr-TR"/>
        </w:rPr>
        <w:t>terimi kullanılır.</w:t>
      </w:r>
    </w:p>
    <w:p w14:paraId="24A01AEE" w14:textId="77777777" w:rsidR="001657AC" w:rsidRPr="00CA7EB6" w:rsidRDefault="001657AC">
      <w:pPr>
        <w:pStyle w:val="BodyText"/>
        <w:spacing w:before="1"/>
        <w:rPr>
          <w:sz w:val="19"/>
          <w:lang w:val="tr-TR"/>
        </w:rPr>
      </w:pPr>
    </w:p>
    <w:p w14:paraId="2D35EFDC" w14:textId="77777777" w:rsidR="001657AC" w:rsidRPr="00CA7EB6" w:rsidRDefault="00000000">
      <w:pPr>
        <w:ind w:left="64"/>
        <w:jc w:val="both"/>
        <w:rPr>
          <w:i/>
          <w:sz w:val="20"/>
          <w:lang w:val="tr-TR"/>
        </w:rPr>
      </w:pPr>
      <w:r w:rsidRPr="00CA7EB6">
        <w:rPr>
          <w:b/>
          <w:i/>
          <w:color w:val="221F1F"/>
          <w:sz w:val="20"/>
          <w:lang w:val="tr-TR"/>
        </w:rPr>
        <w:t xml:space="preserve">varsayılan başlatıcı olay (PIE). </w:t>
      </w:r>
      <w:r w:rsidRPr="00CA7EB6">
        <w:rPr>
          <w:i/>
          <w:color w:val="221F1F"/>
          <w:sz w:val="20"/>
          <w:lang w:val="tr-TR"/>
        </w:rPr>
        <w:t>Tasarımda öngörülen operasyonel olaylara</w:t>
      </w:r>
    </w:p>
    <w:p w14:paraId="093F84C5" w14:textId="77777777" w:rsidR="001657AC" w:rsidRPr="00CA7EB6" w:rsidRDefault="00000000">
      <w:pPr>
        <w:spacing w:before="30"/>
        <w:ind w:left="44"/>
        <w:jc w:val="both"/>
        <w:rPr>
          <w:sz w:val="20"/>
          <w:lang w:val="tr-TR"/>
        </w:rPr>
      </w:pPr>
      <w:r w:rsidRPr="00CA7EB6">
        <w:rPr>
          <w:color w:val="221F1F"/>
          <w:sz w:val="20"/>
          <w:lang w:val="tr-TR"/>
        </w:rPr>
        <w:t xml:space="preserve">veya </w:t>
      </w:r>
      <w:r w:rsidRPr="00CA7EB6">
        <w:rPr>
          <w:i/>
          <w:color w:val="221F1F"/>
          <w:sz w:val="20"/>
          <w:lang w:val="tr-TR"/>
        </w:rPr>
        <w:t xml:space="preserve">kaza koşullarına </w:t>
      </w:r>
      <w:r w:rsidRPr="00CA7EB6">
        <w:rPr>
          <w:color w:val="221F1F"/>
          <w:sz w:val="20"/>
          <w:lang w:val="tr-TR"/>
        </w:rPr>
        <w:t xml:space="preserve">yol açabilecek şekilde tanımlanan varsayılan bir </w:t>
      </w:r>
      <w:r w:rsidRPr="00CA7EB6">
        <w:rPr>
          <w:i/>
          <w:color w:val="221F1F"/>
          <w:sz w:val="20"/>
          <w:lang w:val="tr-TR"/>
        </w:rPr>
        <w:t>olay</w:t>
      </w:r>
      <w:r w:rsidRPr="00CA7EB6">
        <w:rPr>
          <w:color w:val="221F1F"/>
          <w:sz w:val="20"/>
          <w:lang w:val="tr-TR"/>
        </w:rPr>
        <w:t>.</w:t>
      </w:r>
    </w:p>
    <w:p w14:paraId="64D535BB" w14:textId="77777777" w:rsidR="001657AC" w:rsidRPr="00CA7EB6" w:rsidRDefault="00000000">
      <w:pPr>
        <w:spacing w:before="30" w:line="252" w:lineRule="auto"/>
        <w:ind w:left="284" w:right="120"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Varsayılan başlatıcı olayların </w:t>
      </w:r>
      <w:r w:rsidRPr="00CA7EB6">
        <w:rPr>
          <w:color w:val="221F1F"/>
          <w:sz w:val="18"/>
          <w:lang w:val="tr-TR"/>
        </w:rPr>
        <w:t xml:space="preserve">birincil nedenleri güvenilir ekipman </w:t>
      </w:r>
      <w:r w:rsidRPr="00CA7EB6">
        <w:rPr>
          <w:i/>
          <w:color w:val="221F1F"/>
          <w:sz w:val="18"/>
          <w:lang w:val="tr-TR"/>
        </w:rPr>
        <w:t xml:space="preserve">arızaları </w:t>
      </w:r>
      <w:r w:rsidRPr="00CA7EB6">
        <w:rPr>
          <w:color w:val="221F1F"/>
          <w:sz w:val="18"/>
          <w:lang w:val="tr-TR"/>
        </w:rPr>
        <w:t xml:space="preserve">ve </w:t>
      </w:r>
      <w:r w:rsidRPr="00CA7EB6">
        <w:rPr>
          <w:i/>
          <w:color w:val="221F1F"/>
          <w:sz w:val="18"/>
          <w:lang w:val="tr-TR"/>
        </w:rPr>
        <w:t>operatör</w:t>
      </w:r>
      <w:r w:rsidRPr="00CA7EB6">
        <w:rPr>
          <w:i/>
          <w:color w:val="221F1F"/>
          <w:spacing w:val="-5"/>
          <w:sz w:val="18"/>
          <w:lang w:val="tr-TR"/>
        </w:rPr>
        <w:t xml:space="preserve"> </w:t>
      </w:r>
      <w:r w:rsidRPr="00CA7EB6">
        <w:rPr>
          <w:color w:val="221F1F"/>
          <w:sz w:val="18"/>
          <w:lang w:val="tr-TR"/>
        </w:rPr>
        <w:t>hataları</w:t>
      </w:r>
      <w:r w:rsidRPr="00CA7EB6">
        <w:rPr>
          <w:color w:val="221F1F"/>
          <w:spacing w:val="-4"/>
          <w:sz w:val="18"/>
          <w:lang w:val="tr-TR"/>
        </w:rPr>
        <w:t xml:space="preserve"> </w:t>
      </w:r>
      <w:r w:rsidRPr="00CA7EB6">
        <w:rPr>
          <w:color w:val="221F1F"/>
          <w:sz w:val="18"/>
          <w:lang w:val="tr-TR"/>
        </w:rPr>
        <w:t>(hem</w:t>
      </w:r>
      <w:r w:rsidRPr="00CA7EB6">
        <w:rPr>
          <w:color w:val="221F1F"/>
          <w:spacing w:val="-5"/>
          <w:sz w:val="18"/>
          <w:lang w:val="tr-TR"/>
        </w:rPr>
        <w:t xml:space="preserve"> </w:t>
      </w:r>
      <w:r w:rsidRPr="00CA7EB6">
        <w:rPr>
          <w:i/>
          <w:color w:val="221F1F"/>
          <w:sz w:val="18"/>
          <w:lang w:val="tr-TR"/>
        </w:rPr>
        <w:t>tesis</w:t>
      </w:r>
      <w:r w:rsidRPr="00CA7EB6">
        <w:rPr>
          <w:i/>
          <w:color w:val="221F1F"/>
          <w:spacing w:val="-4"/>
          <w:sz w:val="18"/>
          <w:lang w:val="tr-TR"/>
        </w:rPr>
        <w:t xml:space="preserve"> </w:t>
      </w:r>
      <w:r w:rsidRPr="00CA7EB6">
        <w:rPr>
          <w:color w:val="221F1F"/>
          <w:sz w:val="18"/>
          <w:lang w:val="tr-TR"/>
        </w:rPr>
        <w:t>içinde</w:t>
      </w:r>
      <w:r w:rsidRPr="00CA7EB6">
        <w:rPr>
          <w:color w:val="221F1F"/>
          <w:spacing w:val="-4"/>
          <w:sz w:val="18"/>
          <w:lang w:val="tr-TR"/>
        </w:rPr>
        <w:t xml:space="preserve"> </w:t>
      </w:r>
      <w:r w:rsidRPr="00CA7EB6">
        <w:rPr>
          <w:color w:val="221F1F"/>
          <w:sz w:val="18"/>
          <w:lang w:val="tr-TR"/>
        </w:rPr>
        <w:t>hem</w:t>
      </w:r>
      <w:r w:rsidRPr="00CA7EB6">
        <w:rPr>
          <w:color w:val="221F1F"/>
          <w:spacing w:val="-3"/>
          <w:sz w:val="18"/>
          <w:lang w:val="tr-TR"/>
        </w:rPr>
        <w:t xml:space="preserve"> </w:t>
      </w:r>
      <w:r w:rsidRPr="00CA7EB6">
        <w:rPr>
          <w:color w:val="221F1F"/>
          <w:sz w:val="18"/>
          <w:lang w:val="tr-TR"/>
        </w:rPr>
        <w:t>de</w:t>
      </w:r>
      <w:r w:rsidRPr="00CA7EB6">
        <w:rPr>
          <w:color w:val="221F1F"/>
          <w:spacing w:val="-5"/>
          <w:sz w:val="18"/>
          <w:lang w:val="tr-TR"/>
        </w:rPr>
        <w:t xml:space="preserve"> </w:t>
      </w:r>
      <w:r w:rsidRPr="00CA7EB6">
        <w:rPr>
          <w:color w:val="221F1F"/>
          <w:sz w:val="18"/>
          <w:lang w:val="tr-TR"/>
        </w:rPr>
        <w:t>dışında),</w:t>
      </w:r>
      <w:r w:rsidRPr="00CA7EB6">
        <w:rPr>
          <w:color w:val="221F1F"/>
          <w:spacing w:val="-3"/>
          <w:sz w:val="18"/>
          <w:lang w:val="tr-TR"/>
        </w:rPr>
        <w:t xml:space="preserve"> </w:t>
      </w:r>
      <w:r w:rsidRPr="00CA7EB6">
        <w:rPr>
          <w:color w:val="221F1F"/>
          <w:sz w:val="18"/>
          <w:lang w:val="tr-TR"/>
        </w:rPr>
        <w:t>insan</w:t>
      </w:r>
      <w:r w:rsidRPr="00CA7EB6">
        <w:rPr>
          <w:color w:val="221F1F"/>
          <w:spacing w:val="-5"/>
          <w:sz w:val="18"/>
          <w:lang w:val="tr-TR"/>
        </w:rPr>
        <w:t xml:space="preserve"> </w:t>
      </w:r>
      <w:r w:rsidRPr="00CA7EB6">
        <w:rPr>
          <w:color w:val="221F1F"/>
          <w:sz w:val="18"/>
          <w:lang w:val="tr-TR"/>
        </w:rPr>
        <w:t>kaynaklı</w:t>
      </w:r>
      <w:r w:rsidRPr="00CA7EB6">
        <w:rPr>
          <w:color w:val="221F1F"/>
          <w:spacing w:val="-4"/>
          <w:sz w:val="18"/>
          <w:lang w:val="tr-TR"/>
        </w:rPr>
        <w:t xml:space="preserve"> </w:t>
      </w:r>
      <w:r w:rsidRPr="00CA7EB6">
        <w:rPr>
          <w:color w:val="221F1F"/>
          <w:sz w:val="18"/>
          <w:lang w:val="tr-TR"/>
        </w:rPr>
        <w:t>olaylar</w:t>
      </w:r>
      <w:r w:rsidRPr="00CA7EB6">
        <w:rPr>
          <w:color w:val="221F1F"/>
          <w:spacing w:val="-4"/>
          <w:sz w:val="18"/>
          <w:lang w:val="tr-TR"/>
        </w:rPr>
        <w:t xml:space="preserve"> </w:t>
      </w:r>
      <w:r w:rsidRPr="00CA7EB6">
        <w:rPr>
          <w:color w:val="221F1F"/>
          <w:sz w:val="18"/>
          <w:lang w:val="tr-TR"/>
        </w:rPr>
        <w:t>veya</w:t>
      </w:r>
      <w:r w:rsidRPr="00CA7EB6">
        <w:rPr>
          <w:color w:val="221F1F"/>
          <w:spacing w:val="-3"/>
          <w:sz w:val="18"/>
          <w:lang w:val="tr-TR"/>
        </w:rPr>
        <w:t xml:space="preserve"> </w:t>
      </w:r>
      <w:r w:rsidRPr="00CA7EB6">
        <w:rPr>
          <w:color w:val="221F1F"/>
          <w:sz w:val="18"/>
          <w:lang w:val="tr-TR"/>
        </w:rPr>
        <w:t xml:space="preserve">doğal </w:t>
      </w:r>
      <w:r w:rsidRPr="00CA7EB6">
        <w:rPr>
          <w:i/>
          <w:color w:val="221F1F"/>
          <w:sz w:val="18"/>
          <w:lang w:val="tr-TR"/>
        </w:rPr>
        <w:t>olaylar</w:t>
      </w:r>
      <w:r w:rsidRPr="00CA7EB6">
        <w:rPr>
          <w:i/>
          <w:color w:val="221F1F"/>
          <w:spacing w:val="-1"/>
          <w:sz w:val="18"/>
          <w:lang w:val="tr-TR"/>
        </w:rPr>
        <w:t xml:space="preserve"> </w:t>
      </w:r>
      <w:r w:rsidRPr="00CA7EB6">
        <w:rPr>
          <w:color w:val="221F1F"/>
          <w:sz w:val="18"/>
          <w:lang w:val="tr-TR"/>
        </w:rPr>
        <w:t>olabilir.</w:t>
      </w:r>
    </w:p>
    <w:p w14:paraId="627B41AA" w14:textId="77777777" w:rsidR="001657AC" w:rsidRPr="00CA7EB6" w:rsidRDefault="001657AC">
      <w:pPr>
        <w:spacing w:line="252" w:lineRule="auto"/>
        <w:jc w:val="both"/>
        <w:rPr>
          <w:sz w:val="18"/>
          <w:lang w:val="tr-TR"/>
        </w:rPr>
        <w:sectPr w:rsidR="001657AC" w:rsidRPr="00CA7EB6">
          <w:type w:val="continuous"/>
          <w:pgSz w:w="9260" w:h="14070"/>
          <w:pgMar w:top="0" w:right="1060" w:bottom="280" w:left="1020" w:header="720" w:footer="720" w:gutter="0"/>
          <w:cols w:num="2" w:space="720" w:equalWidth="0">
            <w:col w:w="569" w:space="40"/>
            <w:col w:w="6571"/>
          </w:cols>
        </w:sectPr>
      </w:pPr>
    </w:p>
    <w:p w14:paraId="2D9304D4" w14:textId="77777777" w:rsidR="001657AC" w:rsidRPr="00CA7EB6" w:rsidRDefault="001657AC">
      <w:pPr>
        <w:pStyle w:val="BodyText"/>
        <w:spacing w:before="2"/>
        <w:rPr>
          <w:sz w:val="11"/>
          <w:lang w:val="tr-TR"/>
        </w:rPr>
      </w:pPr>
    </w:p>
    <w:p w14:paraId="7C2D0C55" w14:textId="77777777" w:rsidR="001657AC" w:rsidRPr="00CA7EB6" w:rsidRDefault="00000000">
      <w:pPr>
        <w:pStyle w:val="Heading5"/>
        <w:spacing w:before="92"/>
        <w:ind w:left="172"/>
        <w:rPr>
          <w:lang w:val="tr-TR"/>
        </w:rPr>
      </w:pPr>
      <w:bookmarkStart w:id="382" w:name="başlatıcı"/>
      <w:bookmarkEnd w:id="382"/>
      <w:r w:rsidRPr="00CA7EB6">
        <w:rPr>
          <w:color w:val="221F1F"/>
          <w:lang w:val="tr-TR"/>
        </w:rPr>
        <w:t>başlatıcı</w:t>
      </w:r>
    </w:p>
    <w:p w14:paraId="673F187B" w14:textId="77777777" w:rsidR="001657AC" w:rsidRPr="00CA7EB6" w:rsidRDefault="001657AC">
      <w:pPr>
        <w:pStyle w:val="BodyText"/>
        <w:spacing w:before="8"/>
        <w:rPr>
          <w:b/>
          <w:sz w:val="21"/>
          <w:lang w:val="tr-TR"/>
        </w:rPr>
      </w:pPr>
    </w:p>
    <w:p w14:paraId="7A9B0D68" w14:textId="77777777" w:rsidR="001657AC" w:rsidRPr="00CA7EB6" w:rsidRDefault="00000000">
      <w:pPr>
        <w:ind w:left="652"/>
        <w:jc w:val="both"/>
        <w:rPr>
          <w:sz w:val="20"/>
          <w:lang w:val="tr-TR"/>
        </w:rPr>
      </w:pPr>
      <w:r w:rsidRPr="00CA7EB6">
        <w:rPr>
          <w:color w:val="221F1F"/>
          <w:sz w:val="20"/>
          <w:lang w:val="tr-TR"/>
        </w:rPr>
        <w:t xml:space="preserve">Bkz. </w:t>
      </w:r>
      <w:r w:rsidRPr="00CA7EB6">
        <w:rPr>
          <w:i/>
          <w:color w:val="221F1F"/>
          <w:sz w:val="20"/>
          <w:lang w:val="tr-TR"/>
        </w:rPr>
        <w:t>başlatıcı olay</w:t>
      </w:r>
      <w:r w:rsidRPr="00CA7EB6">
        <w:rPr>
          <w:color w:val="221F1F"/>
          <w:sz w:val="20"/>
          <w:lang w:val="tr-TR"/>
        </w:rPr>
        <w:t>.</w:t>
      </w:r>
    </w:p>
    <w:p w14:paraId="295E501C" w14:textId="77777777" w:rsidR="001657AC" w:rsidRPr="00CA7EB6" w:rsidRDefault="001657AC">
      <w:pPr>
        <w:pStyle w:val="BodyText"/>
        <w:spacing w:before="7"/>
        <w:rPr>
          <w:sz w:val="21"/>
          <w:lang w:val="tr-TR"/>
        </w:rPr>
      </w:pPr>
    </w:p>
    <w:p w14:paraId="2234096E" w14:textId="77777777" w:rsidR="001657AC" w:rsidRPr="00CA7EB6" w:rsidRDefault="00000000">
      <w:pPr>
        <w:pStyle w:val="Heading5"/>
        <w:ind w:left="172"/>
        <w:rPr>
          <w:lang w:val="tr-TR"/>
        </w:rPr>
      </w:pPr>
      <w:bookmarkStart w:id="383" w:name="iç_kordonlu_alan"/>
      <w:bookmarkEnd w:id="383"/>
      <w:r w:rsidRPr="00CA7EB6">
        <w:rPr>
          <w:color w:val="221F1F"/>
          <w:lang w:val="tr-TR"/>
        </w:rPr>
        <w:t>iç kordonlu alan</w:t>
      </w:r>
    </w:p>
    <w:p w14:paraId="415A90D6" w14:textId="77777777" w:rsidR="001657AC" w:rsidRPr="00CA7EB6" w:rsidRDefault="001657AC">
      <w:pPr>
        <w:pStyle w:val="BodyText"/>
        <w:spacing w:before="9"/>
        <w:rPr>
          <w:b/>
          <w:sz w:val="21"/>
          <w:lang w:val="tr-TR"/>
        </w:rPr>
      </w:pPr>
    </w:p>
    <w:p w14:paraId="4A732D58" w14:textId="77777777" w:rsidR="001657AC" w:rsidRPr="00CA7EB6" w:rsidRDefault="00000000">
      <w:pPr>
        <w:spacing w:line="271" w:lineRule="auto"/>
        <w:ind w:left="172" w:right="119" w:firstLine="500"/>
        <w:jc w:val="both"/>
        <w:rPr>
          <w:sz w:val="20"/>
          <w:lang w:val="tr-TR"/>
        </w:rPr>
      </w:pPr>
      <w:r w:rsidRPr="00CA7EB6">
        <w:rPr>
          <w:i/>
          <w:color w:val="221F1F"/>
          <w:sz w:val="20"/>
          <w:lang w:val="tr-TR"/>
        </w:rPr>
        <w:t xml:space="preserve">Acil </w:t>
      </w:r>
      <w:r w:rsidRPr="00CA7EB6">
        <w:rPr>
          <w:color w:val="221F1F"/>
          <w:sz w:val="20"/>
          <w:lang w:val="tr-TR"/>
        </w:rPr>
        <w:t xml:space="preserve">bir durumda </w:t>
      </w:r>
      <w:r w:rsidRPr="00CA7EB6">
        <w:rPr>
          <w:i/>
          <w:color w:val="221F1F"/>
          <w:sz w:val="20"/>
          <w:lang w:val="tr-TR"/>
        </w:rPr>
        <w:t xml:space="preserve">ilk müdahale ekipleri </w:t>
      </w:r>
      <w:r w:rsidRPr="00CA7EB6">
        <w:rPr>
          <w:color w:val="221F1F"/>
          <w:sz w:val="20"/>
          <w:lang w:val="tr-TR"/>
        </w:rPr>
        <w:t xml:space="preserve">tarafından potansiyel bir </w:t>
      </w:r>
      <w:r w:rsidRPr="00CA7EB6">
        <w:rPr>
          <w:i/>
          <w:color w:val="221F1F"/>
          <w:sz w:val="20"/>
          <w:lang w:val="tr-TR"/>
        </w:rPr>
        <w:t xml:space="preserve">radyasyon tehlikesi </w:t>
      </w:r>
      <w:r w:rsidRPr="00CA7EB6">
        <w:rPr>
          <w:color w:val="221F1F"/>
          <w:sz w:val="20"/>
          <w:lang w:val="tr-TR"/>
        </w:rPr>
        <w:t xml:space="preserve">etrafında oluşturulan, </w:t>
      </w:r>
      <w:r w:rsidRPr="00CA7EB6">
        <w:rPr>
          <w:i/>
          <w:color w:val="221F1F"/>
          <w:sz w:val="20"/>
          <w:lang w:val="tr-TR"/>
        </w:rPr>
        <w:t xml:space="preserve">ilk müdahale ekiplerini </w:t>
      </w:r>
      <w:r w:rsidRPr="00CA7EB6">
        <w:rPr>
          <w:color w:val="221F1F"/>
          <w:sz w:val="20"/>
          <w:lang w:val="tr-TR"/>
        </w:rPr>
        <w:t xml:space="preserve">ve halkı olası </w:t>
      </w:r>
      <w:r w:rsidRPr="00CA7EB6">
        <w:rPr>
          <w:i/>
          <w:color w:val="221F1F"/>
          <w:sz w:val="20"/>
          <w:lang w:val="tr-TR"/>
        </w:rPr>
        <w:t xml:space="preserve">maruziyet </w:t>
      </w:r>
      <w:r w:rsidRPr="00CA7EB6">
        <w:rPr>
          <w:color w:val="221F1F"/>
          <w:sz w:val="20"/>
          <w:lang w:val="tr-TR"/>
        </w:rPr>
        <w:t xml:space="preserve">ve </w:t>
      </w:r>
      <w:r w:rsidRPr="00CA7EB6">
        <w:rPr>
          <w:i/>
          <w:color w:val="221F1F"/>
          <w:sz w:val="20"/>
          <w:lang w:val="tr-TR"/>
        </w:rPr>
        <w:t>kontaminasyondan</w:t>
      </w:r>
      <w:r w:rsidRPr="00CA7EB6">
        <w:rPr>
          <w:i/>
          <w:color w:val="221F1F"/>
          <w:spacing w:val="-7"/>
          <w:sz w:val="20"/>
          <w:lang w:val="tr-TR"/>
        </w:rPr>
        <w:t xml:space="preserve"> </w:t>
      </w:r>
      <w:r w:rsidRPr="00CA7EB6">
        <w:rPr>
          <w:color w:val="221F1F"/>
          <w:sz w:val="20"/>
          <w:lang w:val="tr-TR"/>
        </w:rPr>
        <w:t>korumak</w:t>
      </w:r>
      <w:r w:rsidRPr="00CA7EB6">
        <w:rPr>
          <w:color w:val="221F1F"/>
          <w:spacing w:val="-7"/>
          <w:sz w:val="20"/>
          <w:lang w:val="tr-TR"/>
        </w:rPr>
        <w:t xml:space="preserve"> </w:t>
      </w:r>
      <w:r w:rsidRPr="00CA7EB6">
        <w:rPr>
          <w:color w:val="221F1F"/>
          <w:sz w:val="20"/>
          <w:lang w:val="tr-TR"/>
        </w:rPr>
        <w:t>için</w:t>
      </w:r>
      <w:r w:rsidRPr="00CA7EB6">
        <w:rPr>
          <w:color w:val="221F1F"/>
          <w:spacing w:val="-6"/>
          <w:sz w:val="20"/>
          <w:lang w:val="tr-TR"/>
        </w:rPr>
        <w:t xml:space="preserve"> </w:t>
      </w:r>
      <w:r w:rsidRPr="00CA7EB6">
        <w:rPr>
          <w:i/>
          <w:color w:val="221F1F"/>
          <w:sz w:val="20"/>
          <w:lang w:val="tr-TR"/>
        </w:rPr>
        <w:t>koruyucu</w:t>
      </w:r>
      <w:r w:rsidRPr="00CA7EB6">
        <w:rPr>
          <w:i/>
          <w:color w:val="221F1F"/>
          <w:spacing w:val="-6"/>
          <w:sz w:val="20"/>
          <w:lang w:val="tr-TR"/>
        </w:rPr>
        <w:t xml:space="preserve"> </w:t>
      </w:r>
      <w:r w:rsidRPr="00CA7EB6">
        <w:rPr>
          <w:i/>
          <w:color w:val="221F1F"/>
          <w:sz w:val="20"/>
          <w:lang w:val="tr-TR"/>
        </w:rPr>
        <w:t>eylemlerin</w:t>
      </w:r>
      <w:r w:rsidRPr="00CA7EB6">
        <w:rPr>
          <w:i/>
          <w:color w:val="221F1F"/>
          <w:spacing w:val="-6"/>
          <w:sz w:val="20"/>
          <w:lang w:val="tr-TR"/>
        </w:rPr>
        <w:t xml:space="preserve"> </w:t>
      </w:r>
      <w:r w:rsidRPr="00CA7EB6">
        <w:rPr>
          <w:i/>
          <w:color w:val="221F1F"/>
          <w:sz w:val="20"/>
          <w:lang w:val="tr-TR"/>
        </w:rPr>
        <w:t>ve</w:t>
      </w:r>
      <w:r w:rsidRPr="00CA7EB6">
        <w:rPr>
          <w:i/>
          <w:color w:val="221F1F"/>
          <w:spacing w:val="-7"/>
          <w:sz w:val="20"/>
          <w:lang w:val="tr-TR"/>
        </w:rPr>
        <w:t xml:space="preserve"> </w:t>
      </w:r>
      <w:r w:rsidRPr="00CA7EB6">
        <w:rPr>
          <w:i/>
          <w:color w:val="221F1F"/>
          <w:sz w:val="20"/>
          <w:lang w:val="tr-TR"/>
        </w:rPr>
        <w:t>diğer</w:t>
      </w:r>
      <w:r w:rsidRPr="00CA7EB6">
        <w:rPr>
          <w:i/>
          <w:color w:val="221F1F"/>
          <w:spacing w:val="-8"/>
          <w:sz w:val="20"/>
          <w:lang w:val="tr-TR"/>
        </w:rPr>
        <w:t xml:space="preserve"> </w:t>
      </w:r>
      <w:r w:rsidRPr="00CA7EB6">
        <w:rPr>
          <w:i/>
          <w:color w:val="221F1F"/>
          <w:sz w:val="20"/>
          <w:lang w:val="tr-TR"/>
        </w:rPr>
        <w:t>müdahale</w:t>
      </w:r>
      <w:r w:rsidRPr="00CA7EB6">
        <w:rPr>
          <w:i/>
          <w:color w:val="221F1F"/>
          <w:spacing w:val="-8"/>
          <w:sz w:val="20"/>
          <w:lang w:val="tr-TR"/>
        </w:rPr>
        <w:t xml:space="preserve"> </w:t>
      </w:r>
      <w:r w:rsidRPr="00CA7EB6">
        <w:rPr>
          <w:i/>
          <w:color w:val="221F1F"/>
          <w:sz w:val="20"/>
          <w:lang w:val="tr-TR"/>
        </w:rPr>
        <w:t xml:space="preserve">eylemlerinin </w:t>
      </w:r>
      <w:r w:rsidRPr="00CA7EB6">
        <w:rPr>
          <w:color w:val="221F1F"/>
          <w:sz w:val="20"/>
          <w:lang w:val="tr-TR"/>
        </w:rPr>
        <w:t>gerçekleştirildiği bir</w:t>
      </w:r>
      <w:r w:rsidRPr="00CA7EB6">
        <w:rPr>
          <w:color w:val="221F1F"/>
          <w:spacing w:val="-2"/>
          <w:sz w:val="20"/>
          <w:lang w:val="tr-TR"/>
        </w:rPr>
        <w:t xml:space="preserve"> </w:t>
      </w:r>
      <w:r w:rsidRPr="00CA7EB6">
        <w:rPr>
          <w:color w:val="221F1F"/>
          <w:sz w:val="20"/>
          <w:lang w:val="tr-TR"/>
        </w:rPr>
        <w:t>alan.</w:t>
      </w:r>
    </w:p>
    <w:p w14:paraId="3F9F6D5F" w14:textId="77777777" w:rsidR="001657AC" w:rsidRPr="00CA7EB6" w:rsidRDefault="001657AC">
      <w:pPr>
        <w:pStyle w:val="BodyText"/>
        <w:rPr>
          <w:sz w:val="19"/>
          <w:lang w:val="tr-TR"/>
        </w:rPr>
      </w:pPr>
    </w:p>
    <w:p w14:paraId="6233BEA2" w14:textId="77777777" w:rsidR="001657AC" w:rsidRPr="00CA7EB6" w:rsidRDefault="00000000">
      <w:pPr>
        <w:pStyle w:val="Heading5"/>
        <w:ind w:left="173"/>
        <w:rPr>
          <w:lang w:val="tr-TR"/>
        </w:rPr>
      </w:pPr>
      <w:bookmarkStart w:id="384" w:name="DENETİM"/>
      <w:bookmarkEnd w:id="384"/>
      <w:r w:rsidRPr="00CA7EB6">
        <w:rPr>
          <w:color w:val="221F1F"/>
          <w:lang w:val="tr-TR"/>
        </w:rPr>
        <w:t>DENETİM</w:t>
      </w:r>
    </w:p>
    <w:p w14:paraId="762546FB" w14:textId="77777777" w:rsidR="001657AC" w:rsidRPr="00CA7EB6" w:rsidRDefault="001657AC">
      <w:pPr>
        <w:pStyle w:val="BodyText"/>
        <w:spacing w:before="9"/>
        <w:rPr>
          <w:b/>
          <w:sz w:val="21"/>
          <w:lang w:val="tr-TR"/>
        </w:rPr>
      </w:pPr>
    </w:p>
    <w:p w14:paraId="0F210E3D" w14:textId="77777777" w:rsidR="001657AC" w:rsidRPr="00CA7EB6" w:rsidRDefault="00000000">
      <w:pPr>
        <w:pStyle w:val="ListParagraph"/>
        <w:numPr>
          <w:ilvl w:val="1"/>
          <w:numId w:val="55"/>
        </w:numPr>
        <w:tabs>
          <w:tab w:val="left" w:pos="979"/>
        </w:tabs>
        <w:spacing w:line="271" w:lineRule="auto"/>
        <w:ind w:right="120" w:firstLine="500"/>
        <w:rPr>
          <w:sz w:val="20"/>
          <w:lang w:val="tr-TR"/>
        </w:rPr>
      </w:pPr>
      <w:r w:rsidRPr="00CA7EB6">
        <w:rPr>
          <w:i/>
          <w:color w:val="221F1F"/>
          <w:sz w:val="20"/>
          <w:lang w:val="tr-TR"/>
        </w:rPr>
        <w:t xml:space="preserve">Yapıların, sistemlerin ve bileşenlerin ve </w:t>
      </w:r>
      <w:r w:rsidRPr="00CA7EB6">
        <w:rPr>
          <w:color w:val="221F1F"/>
          <w:sz w:val="20"/>
          <w:lang w:val="tr-TR"/>
        </w:rPr>
        <w:t xml:space="preserve">malzemelerin yanı sıra operasyonel </w:t>
      </w:r>
      <w:r w:rsidRPr="00CA7EB6">
        <w:rPr>
          <w:i/>
          <w:color w:val="221F1F"/>
          <w:sz w:val="20"/>
          <w:lang w:val="tr-TR"/>
        </w:rPr>
        <w:t xml:space="preserve">faaliyetleri, </w:t>
      </w:r>
      <w:r w:rsidRPr="00CA7EB6">
        <w:rPr>
          <w:color w:val="221F1F"/>
          <w:sz w:val="20"/>
          <w:lang w:val="tr-TR"/>
        </w:rPr>
        <w:t xml:space="preserve">teknik </w:t>
      </w:r>
      <w:r w:rsidRPr="00CA7EB6">
        <w:rPr>
          <w:i/>
          <w:color w:val="221F1F"/>
          <w:sz w:val="20"/>
          <w:lang w:val="tr-TR"/>
        </w:rPr>
        <w:t xml:space="preserve">süreçleri, </w:t>
      </w:r>
      <w:r w:rsidRPr="00CA7EB6">
        <w:rPr>
          <w:color w:val="221F1F"/>
          <w:sz w:val="20"/>
          <w:lang w:val="tr-TR"/>
        </w:rPr>
        <w:t xml:space="preserve">organizasyonel </w:t>
      </w:r>
      <w:r w:rsidRPr="00CA7EB6">
        <w:rPr>
          <w:i/>
          <w:color w:val="221F1F"/>
          <w:sz w:val="20"/>
          <w:lang w:val="tr-TR"/>
        </w:rPr>
        <w:t>süreçleri</w:t>
      </w:r>
      <w:r w:rsidRPr="00CA7EB6">
        <w:rPr>
          <w:color w:val="221F1F"/>
          <w:sz w:val="20"/>
          <w:lang w:val="tr-TR"/>
        </w:rPr>
        <w:t xml:space="preserve">, </w:t>
      </w:r>
      <w:r w:rsidRPr="00CA7EB6">
        <w:rPr>
          <w:i/>
          <w:color w:val="221F1F"/>
          <w:sz w:val="20"/>
          <w:lang w:val="tr-TR"/>
        </w:rPr>
        <w:t xml:space="preserve">prosedürleri ve </w:t>
      </w:r>
      <w:r w:rsidRPr="00CA7EB6">
        <w:rPr>
          <w:color w:val="221F1F"/>
          <w:sz w:val="20"/>
          <w:lang w:val="tr-TR"/>
        </w:rPr>
        <w:t xml:space="preserve">personel yeterliliğini değerlendirmek için yapılan bir inceleme, gözlem, </w:t>
      </w:r>
      <w:r w:rsidRPr="00CA7EB6">
        <w:rPr>
          <w:i/>
          <w:color w:val="221F1F"/>
          <w:sz w:val="20"/>
          <w:lang w:val="tr-TR"/>
        </w:rPr>
        <w:t xml:space="preserve">gözetim, </w:t>
      </w:r>
      <w:r w:rsidRPr="00CA7EB6">
        <w:rPr>
          <w:color w:val="221F1F"/>
          <w:sz w:val="20"/>
          <w:lang w:val="tr-TR"/>
        </w:rPr>
        <w:t>ölçüm veya test.</w:t>
      </w:r>
    </w:p>
    <w:p w14:paraId="022BE1CD" w14:textId="77777777" w:rsidR="001657AC" w:rsidRPr="00CA7EB6" w:rsidRDefault="001657AC">
      <w:pPr>
        <w:pStyle w:val="BodyText"/>
        <w:rPr>
          <w:sz w:val="19"/>
          <w:lang w:val="tr-TR"/>
        </w:rPr>
      </w:pPr>
    </w:p>
    <w:p w14:paraId="3CAD1963" w14:textId="77777777" w:rsidR="004E7714" w:rsidRDefault="00000000">
      <w:pPr>
        <w:spacing w:line="271" w:lineRule="auto"/>
        <w:ind w:left="673" w:right="120"/>
        <w:jc w:val="both"/>
        <w:rPr>
          <w:color w:val="221F1F"/>
          <w:sz w:val="20"/>
          <w:lang w:val="tr-TR"/>
        </w:rPr>
      </w:pPr>
      <w:r w:rsidRPr="00CA7EB6">
        <w:rPr>
          <w:b/>
          <w:i/>
          <w:color w:val="221F1F"/>
          <w:sz w:val="20"/>
          <w:lang w:val="tr-TR"/>
        </w:rPr>
        <w:t xml:space="preserve">hizmet içi denetim. Yapıların, sistemlerin ve </w:t>
      </w:r>
      <w:r w:rsidRPr="00CA7EB6">
        <w:rPr>
          <w:i/>
          <w:color w:val="221F1F"/>
          <w:sz w:val="20"/>
          <w:lang w:val="tr-TR"/>
        </w:rPr>
        <w:t xml:space="preserve">bileşenlerin, </w:t>
      </w:r>
      <w:r w:rsidRPr="00CA7EB6">
        <w:rPr>
          <w:color w:val="221F1F"/>
          <w:sz w:val="20"/>
          <w:lang w:val="tr-TR"/>
        </w:rPr>
        <w:t xml:space="preserve">ele alınmadıkları </w:t>
      </w:r>
    </w:p>
    <w:p w14:paraId="23CBE474" w14:textId="77777777" w:rsidR="004E7714" w:rsidRDefault="004E7714">
      <w:pPr>
        <w:spacing w:line="271" w:lineRule="auto"/>
        <w:ind w:left="673" w:right="120"/>
        <w:jc w:val="both"/>
        <w:rPr>
          <w:color w:val="221F1F"/>
          <w:sz w:val="20"/>
          <w:lang w:val="tr-TR"/>
        </w:rPr>
      </w:pPr>
    </w:p>
    <w:p w14:paraId="68822C51" w14:textId="57B3B24C" w:rsidR="001657AC" w:rsidRPr="00CA7EB6" w:rsidRDefault="00000000">
      <w:pPr>
        <w:spacing w:line="271" w:lineRule="auto"/>
        <w:ind w:left="673" w:right="120"/>
        <w:jc w:val="both"/>
        <w:rPr>
          <w:sz w:val="20"/>
          <w:lang w:val="tr-TR"/>
        </w:rPr>
      </w:pPr>
      <w:r w:rsidRPr="00CA7EB6">
        <w:rPr>
          <w:color w:val="221F1F"/>
          <w:sz w:val="20"/>
          <w:lang w:val="tr-TR"/>
        </w:rPr>
        <w:t xml:space="preserve">takdirde yapıların, </w:t>
      </w:r>
      <w:r w:rsidRPr="00CA7EB6">
        <w:rPr>
          <w:i/>
          <w:color w:val="221F1F"/>
          <w:sz w:val="20"/>
          <w:lang w:val="tr-TR"/>
        </w:rPr>
        <w:t xml:space="preserve">sistemlerin veya bileşenlerin arızalanmasına </w:t>
      </w:r>
      <w:r w:rsidRPr="00CA7EB6">
        <w:rPr>
          <w:color w:val="221F1F"/>
          <w:sz w:val="20"/>
          <w:lang w:val="tr-TR"/>
        </w:rPr>
        <w:t xml:space="preserve">yol açabilecek yaşa bağlı bozulma veya koşulların belirlenmesi amacıyla işletme </w:t>
      </w:r>
      <w:r w:rsidRPr="00CA7EB6">
        <w:rPr>
          <w:i/>
          <w:color w:val="221F1F"/>
          <w:sz w:val="20"/>
          <w:lang w:val="tr-TR"/>
        </w:rPr>
        <w:t xml:space="preserve">kuruluşu </w:t>
      </w:r>
      <w:r w:rsidRPr="00CA7EB6">
        <w:rPr>
          <w:color w:val="221F1F"/>
          <w:sz w:val="20"/>
          <w:lang w:val="tr-TR"/>
        </w:rPr>
        <w:t xml:space="preserve">tarafından veya </w:t>
      </w:r>
      <w:r w:rsidRPr="00CA7EB6">
        <w:rPr>
          <w:i/>
          <w:color w:val="221F1F"/>
          <w:sz w:val="20"/>
          <w:lang w:val="tr-TR"/>
        </w:rPr>
        <w:t xml:space="preserve">işletme kuruluşu </w:t>
      </w:r>
      <w:r w:rsidRPr="00CA7EB6">
        <w:rPr>
          <w:color w:val="221F1F"/>
          <w:sz w:val="20"/>
          <w:lang w:val="tr-TR"/>
        </w:rPr>
        <w:t xml:space="preserve">adına işletme </w:t>
      </w:r>
      <w:r w:rsidRPr="00CA7EB6">
        <w:rPr>
          <w:i/>
          <w:color w:val="221F1F"/>
          <w:sz w:val="20"/>
          <w:lang w:val="tr-TR"/>
        </w:rPr>
        <w:t xml:space="preserve">ömrü </w:t>
      </w:r>
      <w:r w:rsidRPr="00CA7EB6">
        <w:rPr>
          <w:color w:val="221F1F"/>
          <w:sz w:val="20"/>
          <w:lang w:val="tr-TR"/>
        </w:rPr>
        <w:t xml:space="preserve">boyunca gerçekleştirilen </w:t>
      </w:r>
      <w:r w:rsidRPr="00CA7EB6">
        <w:rPr>
          <w:i/>
          <w:color w:val="221F1F"/>
          <w:sz w:val="20"/>
          <w:lang w:val="tr-TR"/>
        </w:rPr>
        <w:t>denetim</w:t>
      </w:r>
      <w:r w:rsidRPr="00CA7EB6">
        <w:rPr>
          <w:color w:val="221F1F"/>
          <w:sz w:val="20"/>
          <w:lang w:val="tr-TR"/>
        </w:rPr>
        <w:t>.</w:t>
      </w:r>
    </w:p>
    <w:p w14:paraId="64EB1E21" w14:textId="77777777" w:rsidR="001657AC" w:rsidRPr="00CA7EB6" w:rsidRDefault="00000000">
      <w:pPr>
        <w:ind w:left="673"/>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Operasyonel </w:t>
      </w:r>
      <w:r w:rsidRPr="00CA7EB6">
        <w:rPr>
          <w:i/>
          <w:color w:val="221F1F"/>
          <w:sz w:val="18"/>
          <w:lang w:val="tr-TR"/>
        </w:rPr>
        <w:t xml:space="preserve">faaliyetlerin, süreçlerin </w:t>
      </w:r>
      <w:r w:rsidRPr="00CA7EB6">
        <w:rPr>
          <w:color w:val="221F1F"/>
          <w:sz w:val="18"/>
          <w:lang w:val="tr-TR"/>
        </w:rPr>
        <w:t xml:space="preserve">vb. </w:t>
      </w:r>
      <w:r w:rsidRPr="00CA7EB6">
        <w:rPr>
          <w:i/>
          <w:color w:val="221F1F"/>
          <w:sz w:val="18"/>
          <w:lang w:val="tr-TR"/>
        </w:rPr>
        <w:t xml:space="preserve">işletmeci kuruluş </w:t>
      </w:r>
      <w:r w:rsidRPr="00CA7EB6">
        <w:rPr>
          <w:color w:val="221F1F"/>
          <w:sz w:val="18"/>
          <w:lang w:val="tr-TR"/>
        </w:rPr>
        <w:t>tarafından veya adına</w:t>
      </w:r>
    </w:p>
    <w:p w14:paraId="2AEFCEC0" w14:textId="77777777" w:rsidR="001657AC" w:rsidRPr="00CA7EB6" w:rsidRDefault="00000000">
      <w:pPr>
        <w:spacing w:before="10"/>
        <w:ind w:left="932"/>
        <w:jc w:val="both"/>
        <w:rPr>
          <w:sz w:val="18"/>
          <w:lang w:val="tr-TR"/>
        </w:rPr>
      </w:pPr>
      <w:r w:rsidRPr="00CA7EB6">
        <w:rPr>
          <w:i/>
          <w:color w:val="221F1F"/>
          <w:sz w:val="18"/>
          <w:lang w:val="tr-TR"/>
        </w:rPr>
        <w:t xml:space="preserve">incelenmesi </w:t>
      </w:r>
      <w:r w:rsidRPr="00CA7EB6">
        <w:rPr>
          <w:color w:val="221F1F"/>
          <w:sz w:val="18"/>
          <w:lang w:val="tr-TR"/>
        </w:rPr>
        <w:t xml:space="preserve">normalde </w:t>
      </w:r>
      <w:r w:rsidRPr="00CA7EB6">
        <w:rPr>
          <w:i/>
          <w:color w:val="221F1F"/>
          <w:sz w:val="18"/>
          <w:lang w:val="tr-TR"/>
        </w:rPr>
        <w:t xml:space="preserve">öz değerlendirme </w:t>
      </w:r>
      <w:r w:rsidRPr="00CA7EB6">
        <w:rPr>
          <w:color w:val="221F1F"/>
          <w:sz w:val="18"/>
          <w:lang w:val="tr-TR"/>
        </w:rPr>
        <w:t xml:space="preserve">ve </w:t>
      </w:r>
      <w:r w:rsidRPr="00CA7EB6">
        <w:rPr>
          <w:i/>
          <w:color w:val="221F1F"/>
          <w:sz w:val="18"/>
          <w:lang w:val="tr-TR"/>
        </w:rPr>
        <w:t xml:space="preserve">denetim </w:t>
      </w:r>
      <w:r w:rsidRPr="00CA7EB6">
        <w:rPr>
          <w:color w:val="221F1F"/>
          <w:sz w:val="18"/>
          <w:lang w:val="tr-TR"/>
        </w:rPr>
        <w:t>gibi terimlerle tanımlanır.</w:t>
      </w:r>
    </w:p>
    <w:p w14:paraId="19A85A20" w14:textId="77777777" w:rsidR="001657AC" w:rsidRPr="00CA7EB6" w:rsidRDefault="001657AC">
      <w:pPr>
        <w:pStyle w:val="BodyText"/>
        <w:rPr>
          <w:sz w:val="20"/>
          <w:lang w:val="tr-TR"/>
        </w:rPr>
      </w:pPr>
    </w:p>
    <w:p w14:paraId="6A964302" w14:textId="77777777" w:rsidR="001657AC" w:rsidRPr="00CA7EB6" w:rsidRDefault="001657AC">
      <w:pPr>
        <w:pStyle w:val="BodyText"/>
        <w:spacing w:before="9"/>
        <w:rPr>
          <w:sz w:val="22"/>
          <w:lang w:val="tr-TR"/>
        </w:rPr>
      </w:pPr>
    </w:p>
    <w:p w14:paraId="21958536" w14:textId="77777777" w:rsidR="001657AC" w:rsidRPr="00CA7EB6" w:rsidRDefault="00000000">
      <w:pPr>
        <w:ind w:left="673"/>
        <w:jc w:val="both"/>
        <w:rPr>
          <w:i/>
          <w:sz w:val="20"/>
          <w:lang w:val="tr-TR"/>
        </w:rPr>
      </w:pPr>
      <w:r w:rsidRPr="00CA7EB6">
        <w:rPr>
          <w:b/>
          <w:i/>
          <w:color w:val="221F1F"/>
          <w:sz w:val="20"/>
          <w:lang w:val="tr-TR"/>
        </w:rPr>
        <w:t xml:space="preserve">düzenleyici denetim. </w:t>
      </w:r>
      <w:r w:rsidRPr="00CA7EB6">
        <w:rPr>
          <w:i/>
          <w:color w:val="221F1F"/>
          <w:sz w:val="20"/>
          <w:lang w:val="tr-TR"/>
        </w:rPr>
        <w:t xml:space="preserve">Düzenleyici kurum </w:t>
      </w:r>
      <w:r w:rsidRPr="00CA7EB6">
        <w:rPr>
          <w:color w:val="221F1F"/>
          <w:sz w:val="20"/>
          <w:lang w:val="tr-TR"/>
        </w:rPr>
        <w:t xml:space="preserve">tarafından veya </w:t>
      </w:r>
      <w:r w:rsidRPr="00CA7EB6">
        <w:rPr>
          <w:i/>
          <w:color w:val="221F1F"/>
          <w:sz w:val="20"/>
          <w:lang w:val="tr-TR"/>
        </w:rPr>
        <w:t>düzenleyici kurum</w:t>
      </w:r>
    </w:p>
    <w:p w14:paraId="00242829" w14:textId="77777777" w:rsidR="001657AC" w:rsidRPr="00CA7EB6" w:rsidRDefault="00000000">
      <w:pPr>
        <w:pStyle w:val="Heading7"/>
        <w:spacing w:before="30"/>
        <w:ind w:left="673"/>
        <w:jc w:val="both"/>
        <w:rPr>
          <w:lang w:val="tr-TR"/>
        </w:rPr>
      </w:pPr>
      <w:r w:rsidRPr="00CA7EB6">
        <w:rPr>
          <w:color w:val="221F1F"/>
          <w:lang w:val="tr-TR"/>
        </w:rPr>
        <w:t xml:space="preserve">adına gerçekleştirilen </w:t>
      </w:r>
      <w:r w:rsidRPr="00CA7EB6">
        <w:rPr>
          <w:i/>
          <w:color w:val="221F1F"/>
          <w:lang w:val="tr-TR"/>
        </w:rPr>
        <w:t>teftiş</w:t>
      </w:r>
      <w:r w:rsidRPr="00CA7EB6">
        <w:rPr>
          <w:color w:val="221F1F"/>
          <w:lang w:val="tr-TR"/>
        </w:rPr>
        <w:t>.</w:t>
      </w:r>
    </w:p>
    <w:p w14:paraId="06256193" w14:textId="77777777" w:rsidR="001657AC" w:rsidRPr="00CA7EB6" w:rsidRDefault="001657AC">
      <w:pPr>
        <w:pStyle w:val="BodyText"/>
        <w:spacing w:before="8"/>
        <w:rPr>
          <w:sz w:val="21"/>
          <w:lang w:val="tr-TR"/>
        </w:rPr>
      </w:pPr>
    </w:p>
    <w:p w14:paraId="631CEC1D" w14:textId="77777777" w:rsidR="001657AC" w:rsidRPr="00CA7EB6" w:rsidRDefault="00000000">
      <w:pPr>
        <w:pStyle w:val="ListParagraph"/>
        <w:numPr>
          <w:ilvl w:val="1"/>
          <w:numId w:val="55"/>
        </w:numPr>
        <w:tabs>
          <w:tab w:val="left" w:pos="988"/>
        </w:tabs>
        <w:ind w:left="987" w:hanging="315"/>
        <w:rPr>
          <w:sz w:val="20"/>
          <w:lang w:val="tr-TR"/>
        </w:rPr>
      </w:pPr>
      <w:r w:rsidRPr="00CA7EB6">
        <w:rPr>
          <w:color w:val="221F1F"/>
          <w:sz w:val="20"/>
          <w:lang w:val="tr-TR"/>
        </w:rPr>
        <w:t xml:space="preserve">Bir </w:t>
      </w:r>
      <w:r w:rsidRPr="00CA7EB6">
        <w:rPr>
          <w:i/>
          <w:color w:val="221F1F"/>
          <w:sz w:val="20"/>
          <w:lang w:val="tr-TR"/>
        </w:rPr>
        <w:t xml:space="preserve">gereksinime </w:t>
      </w:r>
      <w:r w:rsidRPr="00CA7EB6">
        <w:rPr>
          <w:color w:val="221F1F"/>
          <w:sz w:val="20"/>
          <w:lang w:val="tr-TR"/>
        </w:rPr>
        <w:t>uygunluğun</w:t>
      </w:r>
      <w:r w:rsidRPr="00CA7EB6">
        <w:rPr>
          <w:color w:val="221F1F"/>
          <w:spacing w:val="-3"/>
          <w:sz w:val="20"/>
          <w:lang w:val="tr-TR"/>
        </w:rPr>
        <w:t xml:space="preserve"> </w:t>
      </w:r>
      <w:r w:rsidRPr="00CA7EB6">
        <w:rPr>
          <w:color w:val="221F1F"/>
          <w:sz w:val="20"/>
          <w:lang w:val="tr-TR"/>
        </w:rPr>
        <w:t>değerlendirilmesi.</w:t>
      </w:r>
    </w:p>
    <w:p w14:paraId="679B0716" w14:textId="77777777" w:rsidR="001657AC" w:rsidRPr="00CA7EB6" w:rsidRDefault="001657AC">
      <w:pPr>
        <w:pStyle w:val="BodyText"/>
        <w:spacing w:before="8"/>
        <w:rPr>
          <w:sz w:val="21"/>
          <w:lang w:val="tr-TR"/>
        </w:rPr>
      </w:pPr>
    </w:p>
    <w:p w14:paraId="416BB5ED" w14:textId="77777777" w:rsidR="001657AC" w:rsidRPr="00CA7EB6" w:rsidRDefault="00000000">
      <w:pPr>
        <w:pStyle w:val="Heading5"/>
        <w:spacing w:before="1"/>
        <w:ind w:left="173"/>
        <w:rPr>
          <w:lang w:val="tr-TR"/>
        </w:rPr>
      </w:pPr>
      <w:bookmarkStart w:id="385" w:name="denetim_görüntüleme_cihazı"/>
      <w:bookmarkEnd w:id="385"/>
      <w:r w:rsidRPr="00CA7EB6">
        <w:rPr>
          <w:color w:val="221F1F"/>
          <w:lang w:val="tr-TR"/>
        </w:rPr>
        <w:t>denetim görüntüleme cihazı</w:t>
      </w:r>
    </w:p>
    <w:p w14:paraId="5C2F2441" w14:textId="77777777" w:rsidR="001657AC" w:rsidRPr="00CA7EB6" w:rsidRDefault="001657AC">
      <w:pPr>
        <w:pStyle w:val="BodyText"/>
        <w:spacing w:before="7"/>
        <w:rPr>
          <w:b/>
          <w:sz w:val="21"/>
          <w:lang w:val="tr-TR"/>
        </w:rPr>
      </w:pPr>
    </w:p>
    <w:p w14:paraId="178EC5AE" w14:textId="77777777" w:rsidR="001657AC" w:rsidRPr="00CA7EB6" w:rsidRDefault="00000000">
      <w:pPr>
        <w:pStyle w:val="Heading7"/>
        <w:spacing w:line="276" w:lineRule="auto"/>
        <w:ind w:left="173" w:right="120" w:firstLine="500"/>
        <w:jc w:val="both"/>
        <w:rPr>
          <w:lang w:val="tr-TR"/>
        </w:rPr>
      </w:pPr>
      <w:r w:rsidRPr="00CA7EB6">
        <w:rPr>
          <w:color w:val="221F1F"/>
          <w:lang w:val="tr-TR"/>
        </w:rPr>
        <w:t xml:space="preserve">İnsan vücudu üzerinde veya içinde ya da kargo veya bir </w:t>
      </w:r>
      <w:r w:rsidRPr="00CA7EB6">
        <w:rPr>
          <w:i/>
          <w:color w:val="221F1F"/>
          <w:lang w:val="tr-TR"/>
        </w:rPr>
        <w:t xml:space="preserve">araç </w:t>
      </w:r>
      <w:r w:rsidRPr="00CA7EB6">
        <w:rPr>
          <w:color w:val="221F1F"/>
          <w:lang w:val="tr-TR"/>
        </w:rPr>
        <w:t xml:space="preserve">içinde gizlenmiş nesneleri tespit etmek amacıyla kişileri veya kargo </w:t>
      </w:r>
      <w:r w:rsidRPr="00CA7EB6">
        <w:rPr>
          <w:i/>
          <w:color w:val="221F1F"/>
          <w:lang w:val="tr-TR"/>
        </w:rPr>
        <w:t xml:space="preserve">araçlarını görüntülemek </w:t>
      </w:r>
      <w:r w:rsidRPr="00CA7EB6">
        <w:rPr>
          <w:color w:val="221F1F"/>
          <w:lang w:val="tr-TR"/>
        </w:rPr>
        <w:t>için özel olarak tasarlanmış bir görüntüleme cihazı.</w:t>
      </w:r>
    </w:p>
    <w:p w14:paraId="5B42658C" w14:textId="77777777" w:rsidR="001657AC" w:rsidRPr="00CA7EB6" w:rsidRDefault="00000000">
      <w:pPr>
        <w:ind w:left="673"/>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Bazı </w:t>
      </w:r>
      <w:r w:rsidRPr="00CA7EB6">
        <w:rPr>
          <w:i/>
          <w:color w:val="221F1F"/>
          <w:sz w:val="18"/>
          <w:lang w:val="tr-TR"/>
        </w:rPr>
        <w:t xml:space="preserve">denetim görüntüleme cihazı </w:t>
      </w:r>
      <w:r w:rsidRPr="00CA7EB6">
        <w:rPr>
          <w:color w:val="221F1F"/>
          <w:sz w:val="18"/>
          <w:lang w:val="tr-TR"/>
        </w:rPr>
        <w:t>türlerinde, geri saçılma, iletim veya her ikisi yoluyla</w:t>
      </w:r>
    </w:p>
    <w:p w14:paraId="1D3E94B0" w14:textId="77777777" w:rsidR="001657AC" w:rsidRPr="00CA7EB6" w:rsidRDefault="00000000">
      <w:pPr>
        <w:spacing w:line="206" w:lineRule="exact"/>
        <w:ind w:left="932"/>
        <w:jc w:val="both"/>
        <w:rPr>
          <w:sz w:val="18"/>
          <w:lang w:val="tr-TR"/>
        </w:rPr>
      </w:pPr>
      <w:r w:rsidRPr="00CA7EB6">
        <w:rPr>
          <w:color w:val="221F1F"/>
          <w:sz w:val="18"/>
          <w:lang w:val="tr-TR"/>
        </w:rPr>
        <w:t xml:space="preserve">görüntü üretmek için </w:t>
      </w:r>
      <w:r w:rsidRPr="00CA7EB6">
        <w:rPr>
          <w:i/>
          <w:color w:val="221F1F"/>
          <w:sz w:val="18"/>
          <w:lang w:val="tr-TR"/>
        </w:rPr>
        <w:t xml:space="preserve">iyonlaştırıcı radyasyon </w:t>
      </w:r>
      <w:r w:rsidRPr="00CA7EB6">
        <w:rPr>
          <w:color w:val="221F1F"/>
          <w:sz w:val="18"/>
          <w:lang w:val="tr-TR"/>
        </w:rPr>
        <w:t>kullanılır.</w:t>
      </w:r>
    </w:p>
    <w:p w14:paraId="04DADBD7" w14:textId="77777777" w:rsidR="001657AC" w:rsidRPr="00CA7EB6" w:rsidRDefault="00000000">
      <w:pPr>
        <w:pStyle w:val="BodyText"/>
        <w:ind w:left="932" w:right="120" w:hanging="260"/>
        <w:jc w:val="both"/>
        <w:rPr>
          <w:lang w:val="tr-TR"/>
        </w:rPr>
      </w:pPr>
      <w:r w:rsidRPr="00CA7EB6">
        <w:rPr>
          <w:rFonts w:ascii="Arial" w:hAnsi="Arial"/>
          <w:color w:val="3054A6"/>
          <w:sz w:val="19"/>
          <w:lang w:val="tr-TR"/>
        </w:rPr>
        <w:t>®</w:t>
      </w:r>
      <w:r w:rsidRPr="00CA7EB6">
        <w:rPr>
          <w:rFonts w:ascii="Arial" w:hAnsi="Arial"/>
          <w:color w:val="3054A6"/>
          <w:spacing w:val="-17"/>
          <w:sz w:val="19"/>
          <w:lang w:val="tr-TR"/>
        </w:rPr>
        <w:t xml:space="preserve"> </w:t>
      </w:r>
      <w:r w:rsidRPr="00CA7EB6">
        <w:rPr>
          <w:color w:val="221F1F"/>
          <w:lang w:val="tr-TR"/>
        </w:rPr>
        <w:t>Diğer</w:t>
      </w:r>
      <w:r w:rsidRPr="00CA7EB6">
        <w:rPr>
          <w:color w:val="221F1F"/>
          <w:spacing w:val="-12"/>
          <w:lang w:val="tr-TR"/>
        </w:rPr>
        <w:t xml:space="preserve"> </w:t>
      </w:r>
      <w:r w:rsidRPr="00CA7EB6">
        <w:rPr>
          <w:i/>
          <w:color w:val="221F1F"/>
          <w:lang w:val="tr-TR"/>
        </w:rPr>
        <w:t>denetim</w:t>
      </w:r>
      <w:r w:rsidRPr="00CA7EB6">
        <w:rPr>
          <w:i/>
          <w:color w:val="221F1F"/>
          <w:spacing w:val="-14"/>
          <w:lang w:val="tr-TR"/>
        </w:rPr>
        <w:t xml:space="preserve"> </w:t>
      </w:r>
      <w:r w:rsidRPr="00CA7EB6">
        <w:rPr>
          <w:i/>
          <w:color w:val="221F1F"/>
          <w:lang w:val="tr-TR"/>
        </w:rPr>
        <w:t>görüntüleme</w:t>
      </w:r>
      <w:r w:rsidRPr="00CA7EB6">
        <w:rPr>
          <w:i/>
          <w:color w:val="221F1F"/>
          <w:spacing w:val="-13"/>
          <w:lang w:val="tr-TR"/>
        </w:rPr>
        <w:t xml:space="preserve"> </w:t>
      </w:r>
      <w:r w:rsidRPr="00CA7EB6">
        <w:rPr>
          <w:i/>
          <w:color w:val="221F1F"/>
          <w:lang w:val="tr-TR"/>
        </w:rPr>
        <w:t>cihazı</w:t>
      </w:r>
      <w:r w:rsidRPr="00CA7EB6">
        <w:rPr>
          <w:i/>
          <w:color w:val="221F1F"/>
          <w:spacing w:val="-12"/>
          <w:lang w:val="tr-TR"/>
        </w:rPr>
        <w:t xml:space="preserve"> </w:t>
      </w:r>
      <w:r w:rsidRPr="00CA7EB6">
        <w:rPr>
          <w:color w:val="221F1F"/>
          <w:lang w:val="tr-TR"/>
        </w:rPr>
        <w:t>türleri</w:t>
      </w:r>
      <w:r w:rsidRPr="00CA7EB6">
        <w:rPr>
          <w:color w:val="221F1F"/>
          <w:spacing w:val="-13"/>
          <w:lang w:val="tr-TR"/>
        </w:rPr>
        <w:t xml:space="preserve"> </w:t>
      </w:r>
      <w:r w:rsidRPr="00CA7EB6">
        <w:rPr>
          <w:color w:val="221F1F"/>
          <w:lang w:val="tr-TR"/>
        </w:rPr>
        <w:t>elektrik</w:t>
      </w:r>
      <w:r w:rsidRPr="00CA7EB6">
        <w:rPr>
          <w:color w:val="221F1F"/>
          <w:spacing w:val="-13"/>
          <w:lang w:val="tr-TR"/>
        </w:rPr>
        <w:t xml:space="preserve"> </w:t>
      </w:r>
      <w:r w:rsidRPr="00CA7EB6">
        <w:rPr>
          <w:color w:val="221F1F"/>
          <w:lang w:val="tr-TR"/>
        </w:rPr>
        <w:t>ve</w:t>
      </w:r>
      <w:r w:rsidRPr="00CA7EB6">
        <w:rPr>
          <w:color w:val="221F1F"/>
          <w:spacing w:val="-13"/>
          <w:lang w:val="tr-TR"/>
        </w:rPr>
        <w:t xml:space="preserve"> </w:t>
      </w:r>
      <w:r w:rsidRPr="00CA7EB6">
        <w:rPr>
          <w:color w:val="221F1F"/>
          <w:lang w:val="tr-TR"/>
        </w:rPr>
        <w:t>manyetik</w:t>
      </w:r>
      <w:r w:rsidRPr="00CA7EB6">
        <w:rPr>
          <w:color w:val="221F1F"/>
          <w:spacing w:val="-14"/>
          <w:lang w:val="tr-TR"/>
        </w:rPr>
        <w:t xml:space="preserve"> </w:t>
      </w:r>
      <w:r w:rsidRPr="00CA7EB6">
        <w:rPr>
          <w:color w:val="221F1F"/>
          <w:lang w:val="tr-TR"/>
        </w:rPr>
        <w:t>alanlar,</w:t>
      </w:r>
      <w:r w:rsidRPr="00CA7EB6">
        <w:rPr>
          <w:color w:val="221F1F"/>
          <w:spacing w:val="-11"/>
          <w:lang w:val="tr-TR"/>
        </w:rPr>
        <w:t xml:space="preserve"> </w:t>
      </w:r>
      <w:r w:rsidRPr="00CA7EB6">
        <w:rPr>
          <w:color w:val="221F1F"/>
          <w:lang w:val="tr-TR"/>
        </w:rPr>
        <w:t>ultrason</w:t>
      </w:r>
      <w:r w:rsidRPr="00CA7EB6">
        <w:rPr>
          <w:color w:val="221F1F"/>
          <w:spacing w:val="-13"/>
          <w:lang w:val="tr-TR"/>
        </w:rPr>
        <w:t xml:space="preserve"> </w:t>
      </w:r>
      <w:r w:rsidRPr="00CA7EB6">
        <w:rPr>
          <w:color w:val="221F1F"/>
          <w:lang w:val="tr-TR"/>
        </w:rPr>
        <w:t>ve</w:t>
      </w:r>
      <w:r w:rsidRPr="00CA7EB6">
        <w:rPr>
          <w:color w:val="221F1F"/>
          <w:spacing w:val="-13"/>
          <w:lang w:val="tr-TR"/>
        </w:rPr>
        <w:t xml:space="preserve"> </w:t>
      </w:r>
      <w:r w:rsidRPr="00CA7EB6">
        <w:rPr>
          <w:color w:val="221F1F"/>
          <w:lang w:val="tr-TR"/>
        </w:rPr>
        <w:t>sonar dalgaları, nükleer manyetik rezonans, mikrodalgalar, terahertz ışınları, milimetre dalgaları, kızılötesi radyasyon veya görünür ışık yoluyla görüntülemeyi</w:t>
      </w:r>
      <w:r w:rsidRPr="00CA7EB6">
        <w:rPr>
          <w:color w:val="221F1F"/>
          <w:spacing w:val="-11"/>
          <w:lang w:val="tr-TR"/>
        </w:rPr>
        <w:t xml:space="preserve"> </w:t>
      </w:r>
      <w:r w:rsidRPr="00CA7EB6">
        <w:rPr>
          <w:color w:val="221F1F"/>
          <w:lang w:val="tr-TR"/>
        </w:rPr>
        <w:t>kullanır.</w:t>
      </w:r>
    </w:p>
    <w:p w14:paraId="5B30678C" w14:textId="77777777" w:rsidR="001657AC" w:rsidRPr="00CA7EB6" w:rsidRDefault="001657AC">
      <w:pPr>
        <w:pStyle w:val="BodyText"/>
        <w:spacing w:before="3"/>
        <w:rPr>
          <w:sz w:val="19"/>
          <w:lang w:val="tr-TR"/>
        </w:rPr>
      </w:pPr>
    </w:p>
    <w:p w14:paraId="6B0158A6" w14:textId="77777777" w:rsidR="001657AC" w:rsidRPr="00CA7EB6" w:rsidRDefault="00000000">
      <w:pPr>
        <w:pStyle w:val="Heading5"/>
        <w:ind w:left="172"/>
        <w:rPr>
          <w:lang w:val="tr-TR"/>
        </w:rPr>
      </w:pPr>
      <w:bookmarkStart w:id="386" w:name="kurumsal_kontrol"/>
      <w:bookmarkEnd w:id="386"/>
      <w:r w:rsidRPr="00CA7EB6">
        <w:rPr>
          <w:color w:val="221F1F"/>
          <w:lang w:val="tr-TR"/>
        </w:rPr>
        <w:t>kurumsal kontrol</w:t>
      </w:r>
    </w:p>
    <w:p w14:paraId="2DB2BCA3" w14:textId="77777777" w:rsidR="001657AC" w:rsidRPr="00CA7EB6" w:rsidRDefault="001657AC">
      <w:pPr>
        <w:pStyle w:val="BodyText"/>
        <w:spacing w:before="7"/>
        <w:rPr>
          <w:b/>
          <w:sz w:val="21"/>
          <w:lang w:val="tr-TR"/>
        </w:rPr>
      </w:pPr>
    </w:p>
    <w:p w14:paraId="3CFB7515" w14:textId="77777777" w:rsidR="001657AC" w:rsidRPr="00CA7EB6" w:rsidRDefault="00000000">
      <w:pPr>
        <w:spacing w:before="1"/>
        <w:ind w:left="673"/>
        <w:jc w:val="both"/>
        <w:rPr>
          <w:sz w:val="20"/>
          <w:lang w:val="tr-TR"/>
        </w:rPr>
      </w:pPr>
      <w:r w:rsidRPr="00CA7EB6">
        <w:rPr>
          <w:i/>
          <w:color w:val="221F1F"/>
          <w:sz w:val="20"/>
          <w:lang w:val="tr-TR"/>
        </w:rPr>
        <w:t xml:space="preserve">Kontrol </w:t>
      </w:r>
      <w:r w:rsidRPr="00CA7EB6">
        <w:rPr>
          <w:color w:val="221F1F"/>
          <w:sz w:val="20"/>
          <w:lang w:val="tr-TR"/>
        </w:rPr>
        <w:t>(1)'e bakınız.</w:t>
      </w:r>
    </w:p>
    <w:p w14:paraId="15C7857E" w14:textId="77777777" w:rsidR="001657AC" w:rsidRPr="00CA7EB6" w:rsidRDefault="001657AC">
      <w:pPr>
        <w:pStyle w:val="BodyText"/>
        <w:spacing w:before="8"/>
        <w:rPr>
          <w:sz w:val="21"/>
          <w:lang w:val="tr-TR"/>
        </w:rPr>
      </w:pPr>
    </w:p>
    <w:p w14:paraId="2258E49A" w14:textId="77777777" w:rsidR="001657AC" w:rsidRPr="00CA7EB6" w:rsidRDefault="00000000">
      <w:pPr>
        <w:pStyle w:val="Heading5"/>
        <w:ind w:left="172"/>
        <w:rPr>
          <w:lang w:val="tr-TR"/>
        </w:rPr>
      </w:pPr>
      <w:r w:rsidRPr="00CA7EB6">
        <w:rPr>
          <w:color w:val="221F1F"/>
          <w:lang w:val="tr-TR"/>
        </w:rPr>
        <w:lastRenderedPageBreak/>
        <w:t>alım</w:t>
      </w:r>
    </w:p>
    <w:p w14:paraId="4746B9C4" w14:textId="77777777" w:rsidR="001657AC" w:rsidRPr="00CA7EB6" w:rsidRDefault="001657AC">
      <w:pPr>
        <w:pStyle w:val="BodyText"/>
        <w:spacing w:before="8"/>
        <w:rPr>
          <w:b/>
          <w:sz w:val="21"/>
          <w:lang w:val="tr-TR"/>
        </w:rPr>
      </w:pPr>
    </w:p>
    <w:p w14:paraId="7F517B87" w14:textId="77777777" w:rsidR="001657AC" w:rsidRPr="00CA7EB6" w:rsidRDefault="00000000">
      <w:pPr>
        <w:pStyle w:val="Heading7"/>
        <w:numPr>
          <w:ilvl w:val="0"/>
          <w:numId w:val="54"/>
        </w:numPr>
        <w:tabs>
          <w:tab w:val="left" w:pos="987"/>
        </w:tabs>
        <w:spacing w:before="1"/>
        <w:rPr>
          <w:lang w:val="tr-TR"/>
        </w:rPr>
      </w:pPr>
      <w:r w:rsidRPr="00CA7EB6">
        <w:rPr>
          <w:color w:val="221F1F"/>
          <w:lang w:val="tr-TR"/>
        </w:rPr>
        <w:t>Radyonüklidlerin</w:t>
      </w:r>
      <w:r w:rsidRPr="00CA7EB6">
        <w:rPr>
          <w:color w:val="221F1F"/>
          <w:spacing w:val="14"/>
          <w:lang w:val="tr-TR"/>
        </w:rPr>
        <w:t xml:space="preserve"> </w:t>
      </w:r>
      <w:r w:rsidRPr="00CA7EB6">
        <w:rPr>
          <w:color w:val="221F1F"/>
          <w:lang w:val="tr-TR"/>
        </w:rPr>
        <w:t>solunması,</w:t>
      </w:r>
      <w:r w:rsidRPr="00CA7EB6">
        <w:rPr>
          <w:color w:val="221F1F"/>
          <w:spacing w:val="13"/>
          <w:lang w:val="tr-TR"/>
        </w:rPr>
        <w:t xml:space="preserve"> </w:t>
      </w:r>
      <w:r w:rsidRPr="00CA7EB6">
        <w:rPr>
          <w:color w:val="221F1F"/>
          <w:lang w:val="tr-TR"/>
        </w:rPr>
        <w:t>yutulması</w:t>
      </w:r>
      <w:r w:rsidRPr="00CA7EB6">
        <w:rPr>
          <w:color w:val="221F1F"/>
          <w:spacing w:val="14"/>
          <w:lang w:val="tr-TR"/>
        </w:rPr>
        <w:t xml:space="preserve"> </w:t>
      </w:r>
      <w:r w:rsidRPr="00CA7EB6">
        <w:rPr>
          <w:color w:val="221F1F"/>
          <w:lang w:val="tr-TR"/>
        </w:rPr>
        <w:t>veya</w:t>
      </w:r>
      <w:r w:rsidRPr="00CA7EB6">
        <w:rPr>
          <w:color w:val="221F1F"/>
          <w:spacing w:val="14"/>
          <w:lang w:val="tr-TR"/>
        </w:rPr>
        <w:t xml:space="preserve"> </w:t>
      </w:r>
      <w:r w:rsidRPr="00CA7EB6">
        <w:rPr>
          <w:color w:val="221F1F"/>
          <w:lang w:val="tr-TR"/>
        </w:rPr>
        <w:t>deri</w:t>
      </w:r>
      <w:r w:rsidRPr="00CA7EB6">
        <w:rPr>
          <w:color w:val="221F1F"/>
          <w:spacing w:val="12"/>
          <w:lang w:val="tr-TR"/>
        </w:rPr>
        <w:t xml:space="preserve"> </w:t>
      </w:r>
      <w:r w:rsidRPr="00CA7EB6">
        <w:rPr>
          <w:color w:val="221F1F"/>
          <w:lang w:val="tr-TR"/>
        </w:rPr>
        <w:t>yoluyla</w:t>
      </w:r>
      <w:r w:rsidRPr="00CA7EB6">
        <w:rPr>
          <w:color w:val="221F1F"/>
          <w:spacing w:val="13"/>
          <w:lang w:val="tr-TR"/>
        </w:rPr>
        <w:t xml:space="preserve"> </w:t>
      </w:r>
      <w:r w:rsidRPr="00CA7EB6">
        <w:rPr>
          <w:color w:val="221F1F"/>
          <w:lang w:val="tr-TR"/>
        </w:rPr>
        <w:t>vücuda</w:t>
      </w:r>
      <w:r w:rsidRPr="00CA7EB6">
        <w:rPr>
          <w:color w:val="221F1F"/>
          <w:spacing w:val="14"/>
          <w:lang w:val="tr-TR"/>
        </w:rPr>
        <w:t xml:space="preserve"> </w:t>
      </w:r>
      <w:r w:rsidRPr="00CA7EB6">
        <w:rPr>
          <w:color w:val="221F1F"/>
          <w:lang w:val="tr-TR"/>
        </w:rPr>
        <w:t>alınması</w:t>
      </w:r>
    </w:p>
    <w:p w14:paraId="73FCD663" w14:textId="77777777" w:rsidR="001657AC" w:rsidRPr="00CA7EB6" w:rsidRDefault="00000000">
      <w:pPr>
        <w:spacing w:before="29"/>
        <w:ind w:left="172"/>
        <w:rPr>
          <w:i/>
          <w:sz w:val="20"/>
          <w:lang w:val="tr-TR"/>
        </w:rPr>
      </w:pPr>
      <w:r w:rsidRPr="00CA7EB6">
        <w:rPr>
          <w:color w:val="221F1F"/>
          <w:sz w:val="20"/>
          <w:lang w:val="tr-TR"/>
        </w:rPr>
        <w:t xml:space="preserve">eylemi veya </w:t>
      </w:r>
      <w:r w:rsidRPr="00CA7EB6">
        <w:rPr>
          <w:i/>
          <w:color w:val="221F1F"/>
          <w:sz w:val="20"/>
          <w:lang w:val="tr-TR"/>
        </w:rPr>
        <w:t>süreci.</w:t>
      </w:r>
    </w:p>
    <w:p w14:paraId="45B986FB" w14:textId="77777777" w:rsidR="001657AC" w:rsidRPr="00CA7EB6" w:rsidRDefault="00000000">
      <w:pPr>
        <w:spacing w:before="29"/>
        <w:ind w:left="932" w:hanging="260"/>
        <w:rPr>
          <w:i/>
          <w:sz w:val="18"/>
          <w:lang w:val="tr-TR"/>
        </w:rPr>
      </w:pPr>
      <w:r w:rsidRPr="00CA7EB6">
        <w:rPr>
          <w:rFonts w:ascii="Arial" w:hAnsi="Arial"/>
          <w:color w:val="3054A6"/>
          <w:sz w:val="19"/>
          <w:lang w:val="tr-TR"/>
        </w:rPr>
        <w:t xml:space="preserve">® </w:t>
      </w:r>
      <w:r w:rsidRPr="00CA7EB6">
        <w:rPr>
          <w:i/>
          <w:color w:val="221F1F"/>
          <w:sz w:val="18"/>
          <w:lang w:val="tr-TR"/>
        </w:rPr>
        <w:t xml:space="preserve">Alım </w:t>
      </w:r>
      <w:r w:rsidRPr="00CA7EB6">
        <w:rPr>
          <w:color w:val="221F1F"/>
          <w:sz w:val="18"/>
          <w:lang w:val="tr-TR"/>
        </w:rPr>
        <w:t xml:space="preserve">yoluyla diğer </w:t>
      </w:r>
      <w:r w:rsidRPr="00CA7EB6">
        <w:rPr>
          <w:i/>
          <w:color w:val="221F1F"/>
          <w:sz w:val="18"/>
          <w:lang w:val="tr-TR"/>
        </w:rPr>
        <w:t xml:space="preserve">maruziyet yolları </w:t>
      </w:r>
      <w:r w:rsidRPr="00CA7EB6">
        <w:rPr>
          <w:color w:val="221F1F"/>
          <w:sz w:val="18"/>
          <w:lang w:val="tr-TR"/>
        </w:rPr>
        <w:t xml:space="preserve">enjeksiyon (örneğin nükleer tıpta) ve (sağlam) deriden alımdan farklı olarak yara yoluyla </w:t>
      </w:r>
      <w:r w:rsidRPr="00CA7EB6">
        <w:rPr>
          <w:i/>
          <w:color w:val="221F1F"/>
          <w:sz w:val="18"/>
          <w:lang w:val="tr-TR"/>
        </w:rPr>
        <w:t>alımdır.</w:t>
      </w:r>
    </w:p>
    <w:p w14:paraId="797C1E20" w14:textId="77777777" w:rsidR="001657AC" w:rsidRPr="00CA7EB6" w:rsidRDefault="001657AC">
      <w:pPr>
        <w:pStyle w:val="BodyText"/>
        <w:spacing w:before="2"/>
        <w:rPr>
          <w:i/>
          <w:sz w:val="19"/>
          <w:lang w:val="tr-TR"/>
        </w:rPr>
      </w:pPr>
    </w:p>
    <w:p w14:paraId="299CB4C0" w14:textId="77777777" w:rsidR="001657AC" w:rsidRPr="00CA7EB6" w:rsidRDefault="00000000">
      <w:pPr>
        <w:pStyle w:val="Heading7"/>
        <w:numPr>
          <w:ilvl w:val="0"/>
          <w:numId w:val="54"/>
        </w:numPr>
        <w:tabs>
          <w:tab w:val="left" w:pos="987"/>
        </w:tabs>
        <w:spacing w:line="271" w:lineRule="auto"/>
        <w:ind w:left="172" w:right="120" w:firstLine="500"/>
        <w:rPr>
          <w:lang w:val="tr-TR"/>
        </w:rPr>
      </w:pPr>
      <w:r w:rsidRPr="00CA7EB6">
        <w:rPr>
          <w:color w:val="221F1F"/>
          <w:lang w:val="tr-TR"/>
        </w:rPr>
        <w:t>Belirli</w:t>
      </w:r>
      <w:r w:rsidRPr="00CA7EB6">
        <w:rPr>
          <w:color w:val="221F1F"/>
          <w:spacing w:val="-11"/>
          <w:lang w:val="tr-TR"/>
        </w:rPr>
        <w:t xml:space="preserve"> </w:t>
      </w:r>
      <w:r w:rsidRPr="00CA7EB6">
        <w:rPr>
          <w:color w:val="221F1F"/>
          <w:lang w:val="tr-TR"/>
        </w:rPr>
        <w:t>bir</w:t>
      </w:r>
      <w:r w:rsidRPr="00CA7EB6">
        <w:rPr>
          <w:color w:val="221F1F"/>
          <w:spacing w:val="-9"/>
          <w:lang w:val="tr-TR"/>
        </w:rPr>
        <w:t xml:space="preserve"> </w:t>
      </w:r>
      <w:r w:rsidRPr="00CA7EB6">
        <w:rPr>
          <w:color w:val="221F1F"/>
          <w:lang w:val="tr-TR"/>
        </w:rPr>
        <w:t>zaman</w:t>
      </w:r>
      <w:r w:rsidRPr="00CA7EB6">
        <w:rPr>
          <w:color w:val="221F1F"/>
          <w:spacing w:val="-9"/>
          <w:lang w:val="tr-TR"/>
        </w:rPr>
        <w:t xml:space="preserve"> </w:t>
      </w:r>
      <w:r w:rsidRPr="00CA7EB6">
        <w:rPr>
          <w:color w:val="221F1F"/>
          <w:lang w:val="tr-TR"/>
        </w:rPr>
        <w:t>diliminde</w:t>
      </w:r>
      <w:r w:rsidRPr="00CA7EB6">
        <w:rPr>
          <w:color w:val="221F1F"/>
          <w:spacing w:val="-9"/>
          <w:lang w:val="tr-TR"/>
        </w:rPr>
        <w:t xml:space="preserve"> </w:t>
      </w:r>
      <w:r w:rsidRPr="00CA7EB6">
        <w:rPr>
          <w:color w:val="221F1F"/>
          <w:lang w:val="tr-TR"/>
        </w:rPr>
        <w:t>veya</w:t>
      </w:r>
      <w:r w:rsidRPr="00CA7EB6">
        <w:rPr>
          <w:color w:val="221F1F"/>
          <w:spacing w:val="-9"/>
          <w:lang w:val="tr-TR"/>
        </w:rPr>
        <w:t xml:space="preserve"> </w:t>
      </w:r>
      <w:r w:rsidRPr="00CA7EB6">
        <w:rPr>
          <w:color w:val="221F1F"/>
          <w:lang w:val="tr-TR"/>
        </w:rPr>
        <w:t>belirli</w:t>
      </w:r>
      <w:r w:rsidRPr="00CA7EB6">
        <w:rPr>
          <w:color w:val="221F1F"/>
          <w:spacing w:val="-10"/>
          <w:lang w:val="tr-TR"/>
        </w:rPr>
        <w:t xml:space="preserve"> </w:t>
      </w:r>
      <w:r w:rsidRPr="00CA7EB6">
        <w:rPr>
          <w:color w:val="221F1F"/>
          <w:lang w:val="tr-TR"/>
        </w:rPr>
        <w:t>bir</w:t>
      </w:r>
      <w:r w:rsidRPr="00CA7EB6">
        <w:rPr>
          <w:color w:val="221F1F"/>
          <w:spacing w:val="-10"/>
          <w:lang w:val="tr-TR"/>
        </w:rPr>
        <w:t xml:space="preserve"> </w:t>
      </w:r>
      <w:r w:rsidRPr="00CA7EB6">
        <w:rPr>
          <w:i/>
          <w:color w:val="221F1F"/>
          <w:lang w:val="tr-TR"/>
        </w:rPr>
        <w:t>olay</w:t>
      </w:r>
      <w:r w:rsidRPr="00CA7EB6">
        <w:rPr>
          <w:i/>
          <w:color w:val="221F1F"/>
          <w:spacing w:val="-9"/>
          <w:lang w:val="tr-TR"/>
        </w:rPr>
        <w:t xml:space="preserve"> </w:t>
      </w:r>
      <w:r w:rsidRPr="00CA7EB6">
        <w:rPr>
          <w:color w:val="221F1F"/>
          <w:lang w:val="tr-TR"/>
        </w:rPr>
        <w:t>sonucunda</w:t>
      </w:r>
      <w:r w:rsidRPr="00CA7EB6">
        <w:rPr>
          <w:color w:val="221F1F"/>
          <w:spacing w:val="-11"/>
          <w:lang w:val="tr-TR"/>
        </w:rPr>
        <w:t xml:space="preserve"> </w:t>
      </w:r>
      <w:r w:rsidRPr="00CA7EB6">
        <w:rPr>
          <w:color w:val="221F1F"/>
          <w:lang w:val="tr-TR"/>
        </w:rPr>
        <w:t>vücuda</w:t>
      </w:r>
      <w:r w:rsidRPr="00CA7EB6">
        <w:rPr>
          <w:color w:val="221F1F"/>
          <w:spacing w:val="-9"/>
          <w:lang w:val="tr-TR"/>
        </w:rPr>
        <w:t xml:space="preserve"> </w:t>
      </w:r>
      <w:r w:rsidRPr="00CA7EB6">
        <w:rPr>
          <w:color w:val="221F1F"/>
          <w:lang w:val="tr-TR"/>
        </w:rPr>
        <w:t>alınan</w:t>
      </w:r>
      <w:r w:rsidRPr="00CA7EB6">
        <w:rPr>
          <w:color w:val="221F1F"/>
          <w:spacing w:val="-10"/>
          <w:lang w:val="tr-TR"/>
        </w:rPr>
        <w:t xml:space="preserve"> </w:t>
      </w:r>
      <w:r w:rsidRPr="00CA7EB6">
        <w:rPr>
          <w:color w:val="221F1F"/>
          <w:lang w:val="tr-TR"/>
        </w:rPr>
        <w:t>bir radyonüklidin</w:t>
      </w:r>
      <w:r w:rsidRPr="00CA7EB6">
        <w:rPr>
          <w:color w:val="221F1F"/>
          <w:spacing w:val="-2"/>
          <w:lang w:val="tr-TR"/>
        </w:rPr>
        <w:t xml:space="preserve"> </w:t>
      </w:r>
      <w:r w:rsidRPr="00CA7EB6">
        <w:rPr>
          <w:i/>
          <w:color w:val="221F1F"/>
          <w:lang w:val="tr-TR"/>
        </w:rPr>
        <w:t>aktivitesi</w:t>
      </w:r>
      <w:r w:rsidRPr="00CA7EB6">
        <w:rPr>
          <w:color w:val="221F1F"/>
          <w:lang w:val="tr-TR"/>
        </w:rPr>
        <w:t>.</w:t>
      </w:r>
    </w:p>
    <w:p w14:paraId="7BCEFECA" w14:textId="77777777" w:rsidR="001657AC" w:rsidRPr="00CA7EB6" w:rsidRDefault="001657AC">
      <w:pPr>
        <w:pStyle w:val="BodyText"/>
        <w:spacing w:before="2"/>
        <w:rPr>
          <w:sz w:val="19"/>
          <w:lang w:val="tr-TR"/>
        </w:rPr>
      </w:pPr>
    </w:p>
    <w:p w14:paraId="4F1191CE" w14:textId="77777777" w:rsidR="001657AC" w:rsidRPr="00CA7EB6" w:rsidRDefault="00000000">
      <w:pPr>
        <w:spacing w:line="276" w:lineRule="auto"/>
        <w:ind w:left="672" w:right="121"/>
        <w:jc w:val="both"/>
        <w:rPr>
          <w:i/>
          <w:sz w:val="20"/>
          <w:lang w:val="tr-TR"/>
        </w:rPr>
      </w:pPr>
      <w:r w:rsidRPr="00CA7EB6">
        <w:rPr>
          <w:b/>
          <w:i/>
          <w:color w:val="221F1F"/>
          <w:sz w:val="20"/>
          <w:lang w:val="tr-TR"/>
        </w:rPr>
        <w:t xml:space="preserve">akut alım. </w:t>
      </w:r>
      <w:r w:rsidRPr="00CA7EB6">
        <w:rPr>
          <w:color w:val="221F1F"/>
          <w:sz w:val="20"/>
          <w:lang w:val="tr-TR"/>
        </w:rPr>
        <w:t xml:space="preserve">Ortaya çıkan </w:t>
      </w:r>
      <w:r w:rsidRPr="00CA7EB6">
        <w:rPr>
          <w:i/>
          <w:color w:val="221F1F"/>
          <w:sz w:val="20"/>
          <w:lang w:val="tr-TR"/>
        </w:rPr>
        <w:t xml:space="preserve">taahhüt edilen dozu </w:t>
      </w:r>
      <w:r w:rsidRPr="00CA7EB6">
        <w:rPr>
          <w:color w:val="221F1F"/>
          <w:sz w:val="20"/>
          <w:lang w:val="tr-TR"/>
        </w:rPr>
        <w:t xml:space="preserve">değerlendirmek amacıyla anlık olarak ele alınabilecek kadar kısa bir süre içinde meydana gelen bir </w:t>
      </w:r>
      <w:r w:rsidRPr="00CA7EB6">
        <w:rPr>
          <w:i/>
          <w:color w:val="221F1F"/>
          <w:sz w:val="20"/>
          <w:lang w:val="tr-TR"/>
        </w:rPr>
        <w:t>alım.</w:t>
      </w:r>
    </w:p>
    <w:p w14:paraId="70136094" w14:textId="77777777" w:rsidR="001657AC" w:rsidRPr="00CA7EB6" w:rsidRDefault="00000000">
      <w:pPr>
        <w:spacing w:line="254" w:lineRule="auto"/>
        <w:ind w:left="932" w:right="120" w:hanging="260"/>
        <w:jc w:val="both"/>
        <w:rPr>
          <w:sz w:val="18"/>
          <w:lang w:val="tr-TR"/>
        </w:rPr>
      </w:pPr>
      <w:r w:rsidRPr="00CA7EB6">
        <w:rPr>
          <w:b/>
          <w:color w:val="EC1C23"/>
          <w:sz w:val="18"/>
          <w:lang w:val="tr-TR"/>
        </w:rPr>
        <w:t xml:space="preserve">! </w:t>
      </w:r>
      <w:r w:rsidRPr="00CA7EB6">
        <w:rPr>
          <w:i/>
          <w:color w:val="221F1F"/>
          <w:sz w:val="18"/>
          <w:lang w:val="tr-TR"/>
        </w:rPr>
        <w:t>Akut alım</w:t>
      </w:r>
      <w:r w:rsidRPr="00CA7EB6">
        <w:rPr>
          <w:color w:val="221F1F"/>
          <w:sz w:val="18"/>
          <w:lang w:val="tr-TR"/>
        </w:rPr>
        <w:t xml:space="preserve">dan kaynaklanan </w:t>
      </w:r>
      <w:r w:rsidRPr="00CA7EB6">
        <w:rPr>
          <w:i/>
          <w:color w:val="221F1F"/>
          <w:sz w:val="18"/>
          <w:lang w:val="tr-TR"/>
        </w:rPr>
        <w:t xml:space="preserve">maruziyet </w:t>
      </w:r>
      <w:r w:rsidRPr="00CA7EB6">
        <w:rPr>
          <w:color w:val="221F1F"/>
          <w:sz w:val="18"/>
          <w:lang w:val="tr-TR"/>
        </w:rPr>
        <w:t xml:space="preserve">mutlaka </w:t>
      </w:r>
      <w:r w:rsidRPr="00CA7EB6">
        <w:rPr>
          <w:i/>
          <w:color w:val="221F1F"/>
          <w:sz w:val="18"/>
          <w:lang w:val="tr-TR"/>
        </w:rPr>
        <w:t xml:space="preserve">akut </w:t>
      </w:r>
      <w:r w:rsidRPr="00CA7EB6">
        <w:rPr>
          <w:color w:val="221F1F"/>
          <w:sz w:val="18"/>
          <w:lang w:val="tr-TR"/>
        </w:rPr>
        <w:t xml:space="preserve">maruziyet değildir. Vücutta tutulan uzun ömürlü bir radyonüklid için, </w:t>
      </w:r>
      <w:r w:rsidRPr="00CA7EB6">
        <w:rPr>
          <w:i/>
          <w:color w:val="221F1F"/>
          <w:sz w:val="18"/>
          <w:lang w:val="tr-TR"/>
        </w:rPr>
        <w:t xml:space="preserve">akut alım </w:t>
      </w:r>
      <w:r w:rsidRPr="00CA7EB6">
        <w:rPr>
          <w:color w:val="221F1F"/>
          <w:sz w:val="18"/>
          <w:lang w:val="tr-TR"/>
        </w:rPr>
        <w:t xml:space="preserve">kronik (yani uzun süreli) </w:t>
      </w:r>
      <w:r w:rsidRPr="00CA7EB6">
        <w:rPr>
          <w:i/>
          <w:color w:val="221F1F"/>
          <w:sz w:val="18"/>
          <w:lang w:val="tr-TR"/>
        </w:rPr>
        <w:t xml:space="preserve">maruziyetle </w:t>
      </w:r>
      <w:r w:rsidRPr="00CA7EB6">
        <w:rPr>
          <w:color w:val="221F1F"/>
          <w:sz w:val="18"/>
          <w:lang w:val="tr-TR"/>
        </w:rPr>
        <w:t>sonuçlanacaktır.</w:t>
      </w:r>
    </w:p>
    <w:p w14:paraId="326CF851" w14:textId="77777777" w:rsidR="001657AC" w:rsidRPr="00CA7EB6" w:rsidRDefault="001657AC">
      <w:pPr>
        <w:pStyle w:val="BodyText"/>
        <w:spacing w:before="11"/>
        <w:rPr>
          <w:lang w:val="tr-TR"/>
        </w:rPr>
      </w:pPr>
    </w:p>
    <w:p w14:paraId="197EFA4B" w14:textId="77777777" w:rsidR="001657AC" w:rsidRPr="00CA7EB6" w:rsidRDefault="00000000">
      <w:pPr>
        <w:spacing w:line="271" w:lineRule="auto"/>
        <w:ind w:left="673" w:right="121"/>
        <w:jc w:val="both"/>
        <w:rPr>
          <w:sz w:val="20"/>
          <w:lang w:val="tr-TR"/>
        </w:rPr>
      </w:pPr>
      <w:r w:rsidRPr="00CA7EB6">
        <w:rPr>
          <w:b/>
          <w:i/>
          <w:color w:val="221F1F"/>
          <w:sz w:val="20"/>
          <w:lang w:val="tr-TR"/>
        </w:rPr>
        <w:t xml:space="preserve">kronik alım. </w:t>
      </w:r>
      <w:r w:rsidRPr="00CA7EB6">
        <w:rPr>
          <w:color w:val="221F1F"/>
          <w:sz w:val="20"/>
          <w:lang w:val="tr-TR"/>
        </w:rPr>
        <w:t xml:space="preserve">Ortaya çıkan </w:t>
      </w:r>
      <w:r w:rsidRPr="00CA7EB6">
        <w:rPr>
          <w:i/>
          <w:color w:val="221F1F"/>
          <w:sz w:val="20"/>
          <w:lang w:val="tr-TR"/>
        </w:rPr>
        <w:t xml:space="preserve">taahhüt edilen dozun </w:t>
      </w:r>
      <w:r w:rsidRPr="00CA7EB6">
        <w:rPr>
          <w:color w:val="221F1F"/>
          <w:sz w:val="20"/>
          <w:lang w:val="tr-TR"/>
        </w:rPr>
        <w:t xml:space="preserve">değerlendirilmesi amacıyla tek bir anlık alım olarak ele alınamayacak şekilde uzun bir süre boyunca yapılan </w:t>
      </w:r>
      <w:r w:rsidRPr="00CA7EB6">
        <w:rPr>
          <w:i/>
          <w:color w:val="221F1F"/>
          <w:sz w:val="20"/>
          <w:lang w:val="tr-TR"/>
        </w:rPr>
        <w:t>alım</w:t>
      </w:r>
      <w:r w:rsidRPr="00CA7EB6">
        <w:rPr>
          <w:color w:val="221F1F"/>
          <w:sz w:val="20"/>
          <w:lang w:val="tr-TR"/>
        </w:rPr>
        <w:t>.</w:t>
      </w:r>
    </w:p>
    <w:p w14:paraId="3754D1EF" w14:textId="77777777" w:rsidR="001657AC" w:rsidRPr="00CA7EB6" w:rsidRDefault="00000000">
      <w:pPr>
        <w:ind w:left="673"/>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Bununla birlikte, </w:t>
      </w:r>
      <w:r w:rsidRPr="00CA7EB6">
        <w:rPr>
          <w:i/>
          <w:color w:val="221F1F"/>
          <w:sz w:val="18"/>
          <w:lang w:val="tr-TR"/>
        </w:rPr>
        <w:t xml:space="preserve">kronik alımlar bir </w:t>
      </w:r>
      <w:r w:rsidRPr="00CA7EB6">
        <w:rPr>
          <w:color w:val="221F1F"/>
          <w:sz w:val="18"/>
          <w:lang w:val="tr-TR"/>
        </w:rPr>
        <w:t xml:space="preserve">dizi </w:t>
      </w:r>
      <w:r w:rsidRPr="00CA7EB6">
        <w:rPr>
          <w:i/>
          <w:color w:val="221F1F"/>
          <w:sz w:val="18"/>
          <w:lang w:val="tr-TR"/>
        </w:rPr>
        <w:t xml:space="preserve">akut alım </w:t>
      </w:r>
      <w:r w:rsidRPr="00CA7EB6">
        <w:rPr>
          <w:color w:val="221F1F"/>
          <w:sz w:val="18"/>
          <w:lang w:val="tr-TR"/>
        </w:rPr>
        <w:t>olarak değerlendirilebilir.</w:t>
      </w:r>
    </w:p>
    <w:p w14:paraId="4C068AA0" w14:textId="77777777" w:rsidR="001657AC" w:rsidRPr="00CA7EB6" w:rsidRDefault="001657AC">
      <w:pPr>
        <w:pStyle w:val="BodyText"/>
        <w:spacing w:before="3"/>
        <w:rPr>
          <w:lang w:val="tr-TR"/>
        </w:rPr>
      </w:pPr>
    </w:p>
    <w:p w14:paraId="3200FCEF" w14:textId="77777777" w:rsidR="001657AC" w:rsidRPr="00CA7EB6" w:rsidRDefault="00000000">
      <w:pPr>
        <w:pStyle w:val="Heading5"/>
        <w:ind w:left="172"/>
        <w:rPr>
          <w:lang w:val="tr-TR"/>
        </w:rPr>
      </w:pPr>
      <w:bookmarkStart w:id="387" w:name="entegre_yöneti̇m_si̇stemi̇"/>
      <w:bookmarkEnd w:id="387"/>
      <w:r w:rsidRPr="00CA7EB6">
        <w:rPr>
          <w:color w:val="221F1F"/>
          <w:lang w:val="tr-TR"/>
        </w:rPr>
        <w:t>entegre yönetı</w:t>
      </w:r>
      <w:r w:rsidRPr="00CA7EB6">
        <w:rPr>
          <w:color w:val="221F1F"/>
          <w:position w:val="1"/>
          <w:lang w:val="tr-TR"/>
        </w:rPr>
        <w:t>̇</w:t>
      </w:r>
      <w:r w:rsidRPr="00CA7EB6">
        <w:rPr>
          <w:color w:val="221F1F"/>
          <w:lang w:val="tr-TR"/>
        </w:rPr>
        <w:t>m sı</w:t>
      </w:r>
      <w:r w:rsidRPr="00CA7EB6">
        <w:rPr>
          <w:color w:val="221F1F"/>
          <w:position w:val="1"/>
          <w:lang w:val="tr-TR"/>
        </w:rPr>
        <w:t>̇</w:t>
      </w:r>
      <w:r w:rsidRPr="00CA7EB6">
        <w:rPr>
          <w:color w:val="221F1F"/>
          <w:lang w:val="tr-TR"/>
        </w:rPr>
        <w:t>stemı</w:t>
      </w:r>
      <w:r w:rsidRPr="00CA7EB6">
        <w:rPr>
          <w:color w:val="221F1F"/>
          <w:position w:val="1"/>
          <w:lang w:val="tr-TR"/>
        </w:rPr>
        <w:t>̇</w:t>
      </w:r>
    </w:p>
    <w:p w14:paraId="6AF42A5F" w14:textId="77777777" w:rsidR="001657AC" w:rsidRPr="00CA7EB6" w:rsidRDefault="001657AC">
      <w:pPr>
        <w:pStyle w:val="BodyText"/>
        <w:spacing w:before="8"/>
        <w:rPr>
          <w:b/>
          <w:sz w:val="21"/>
          <w:lang w:val="tr-TR"/>
        </w:rPr>
      </w:pPr>
    </w:p>
    <w:p w14:paraId="340A7EA4" w14:textId="77777777" w:rsidR="001657AC" w:rsidRPr="00CA7EB6" w:rsidRDefault="00000000">
      <w:pPr>
        <w:ind w:left="673"/>
        <w:jc w:val="both"/>
        <w:rPr>
          <w:sz w:val="20"/>
          <w:lang w:val="tr-TR"/>
        </w:rPr>
      </w:pPr>
      <w:r w:rsidRPr="00CA7EB6">
        <w:rPr>
          <w:i/>
          <w:color w:val="221F1F"/>
          <w:sz w:val="20"/>
          <w:lang w:val="tr-TR"/>
        </w:rPr>
        <w:t xml:space="preserve">Yönetim sistemine </w:t>
      </w:r>
      <w:r w:rsidRPr="00CA7EB6">
        <w:rPr>
          <w:color w:val="221F1F"/>
          <w:sz w:val="20"/>
          <w:lang w:val="tr-TR"/>
        </w:rPr>
        <w:t>bakınız.</w:t>
      </w:r>
    </w:p>
    <w:p w14:paraId="20E77B69" w14:textId="77777777" w:rsidR="001657AC" w:rsidRPr="00CA7EB6" w:rsidRDefault="001657AC">
      <w:pPr>
        <w:pStyle w:val="BodyText"/>
        <w:rPr>
          <w:sz w:val="20"/>
          <w:lang w:val="tr-TR"/>
        </w:rPr>
      </w:pPr>
    </w:p>
    <w:p w14:paraId="6B7630C0" w14:textId="77777777" w:rsidR="001657AC" w:rsidRPr="00CA7EB6" w:rsidRDefault="001657AC">
      <w:pPr>
        <w:pStyle w:val="BodyText"/>
        <w:spacing w:before="9"/>
        <w:rPr>
          <w:sz w:val="22"/>
          <w:lang w:val="tr-TR"/>
        </w:rPr>
      </w:pPr>
    </w:p>
    <w:p w14:paraId="30392C23" w14:textId="77777777" w:rsidR="001657AC" w:rsidRPr="00CA7EB6" w:rsidRDefault="00000000">
      <w:pPr>
        <w:pStyle w:val="Heading5"/>
        <w:ind w:left="172"/>
        <w:rPr>
          <w:lang w:val="tr-TR"/>
        </w:rPr>
      </w:pPr>
      <w:bookmarkStart w:id="388" w:name="etkileşimli_etkinlik"/>
      <w:bookmarkEnd w:id="388"/>
      <w:r w:rsidRPr="00CA7EB6">
        <w:rPr>
          <w:color w:val="221F1F"/>
          <w:lang w:val="tr-TR"/>
        </w:rPr>
        <w:t>etkileşimli etkinlik</w:t>
      </w:r>
    </w:p>
    <w:p w14:paraId="1C5F1442" w14:textId="77777777" w:rsidR="001657AC" w:rsidRPr="00CA7EB6" w:rsidRDefault="001657AC">
      <w:pPr>
        <w:pStyle w:val="BodyText"/>
        <w:spacing w:before="9"/>
        <w:rPr>
          <w:b/>
          <w:sz w:val="21"/>
          <w:lang w:val="tr-TR"/>
        </w:rPr>
      </w:pPr>
    </w:p>
    <w:p w14:paraId="0698DDC7" w14:textId="77777777" w:rsidR="001657AC" w:rsidRPr="00CA7EB6" w:rsidRDefault="00000000">
      <w:pPr>
        <w:spacing w:line="271" w:lineRule="auto"/>
        <w:ind w:left="172" w:right="119" w:firstLine="500"/>
        <w:jc w:val="both"/>
        <w:rPr>
          <w:sz w:val="20"/>
          <w:lang w:val="tr-TR"/>
        </w:rPr>
      </w:pPr>
      <w:r w:rsidRPr="00CA7EB6">
        <w:rPr>
          <w:color w:val="221F1F"/>
          <w:sz w:val="20"/>
          <w:lang w:val="tr-TR"/>
        </w:rPr>
        <w:t xml:space="preserve">Bir </w:t>
      </w:r>
      <w:r w:rsidRPr="00CA7EB6">
        <w:rPr>
          <w:i/>
          <w:color w:val="221F1F"/>
          <w:sz w:val="20"/>
          <w:lang w:val="tr-TR"/>
        </w:rPr>
        <w:t xml:space="preserve">tesisle </w:t>
      </w:r>
      <w:r w:rsidRPr="00CA7EB6">
        <w:rPr>
          <w:color w:val="221F1F"/>
          <w:sz w:val="20"/>
          <w:lang w:val="tr-TR"/>
        </w:rPr>
        <w:t xml:space="preserve">etkileşime girerek </w:t>
      </w:r>
      <w:r w:rsidRPr="00CA7EB6">
        <w:rPr>
          <w:i/>
          <w:color w:val="221F1F"/>
          <w:sz w:val="20"/>
          <w:lang w:val="tr-TR"/>
        </w:rPr>
        <w:t xml:space="preserve">saha personelini </w:t>
      </w:r>
      <w:r w:rsidRPr="00CA7EB6">
        <w:rPr>
          <w:color w:val="221F1F"/>
          <w:sz w:val="20"/>
          <w:lang w:val="tr-TR"/>
        </w:rPr>
        <w:t xml:space="preserve">veya </w:t>
      </w:r>
      <w:r w:rsidRPr="00CA7EB6">
        <w:rPr>
          <w:i/>
          <w:color w:val="221F1F"/>
          <w:sz w:val="20"/>
          <w:lang w:val="tr-TR"/>
        </w:rPr>
        <w:t xml:space="preserve">güvenlik açısından önemli öğeleri güvenliği </w:t>
      </w:r>
      <w:r w:rsidRPr="00CA7EB6">
        <w:rPr>
          <w:color w:val="221F1F"/>
          <w:sz w:val="20"/>
          <w:lang w:val="tr-TR"/>
        </w:rPr>
        <w:t xml:space="preserve">olumsuz etkileyebilecek şekilde etkileyen bir </w:t>
      </w:r>
      <w:r w:rsidRPr="00CA7EB6">
        <w:rPr>
          <w:i/>
          <w:color w:val="221F1F"/>
          <w:sz w:val="20"/>
          <w:lang w:val="tr-TR"/>
        </w:rPr>
        <w:t xml:space="preserve">olay </w:t>
      </w:r>
      <w:r w:rsidRPr="00CA7EB6">
        <w:rPr>
          <w:color w:val="221F1F"/>
          <w:sz w:val="20"/>
          <w:lang w:val="tr-TR"/>
        </w:rPr>
        <w:t xml:space="preserve">veya ilişkili </w:t>
      </w:r>
      <w:r w:rsidRPr="00CA7EB6">
        <w:rPr>
          <w:i/>
          <w:color w:val="221F1F"/>
          <w:sz w:val="20"/>
          <w:lang w:val="tr-TR"/>
        </w:rPr>
        <w:t xml:space="preserve">olaylar </w:t>
      </w:r>
      <w:r w:rsidRPr="00CA7EB6">
        <w:rPr>
          <w:color w:val="221F1F"/>
          <w:sz w:val="20"/>
          <w:lang w:val="tr-TR"/>
        </w:rPr>
        <w:t>dizisi.</w:t>
      </w:r>
    </w:p>
    <w:p w14:paraId="3180DECE" w14:textId="77777777" w:rsidR="001657AC" w:rsidRPr="00CA7EB6" w:rsidRDefault="001657AC">
      <w:pPr>
        <w:pStyle w:val="BodyText"/>
        <w:rPr>
          <w:sz w:val="19"/>
          <w:lang w:val="tr-TR"/>
        </w:rPr>
      </w:pPr>
    </w:p>
    <w:p w14:paraId="37F05190" w14:textId="77777777" w:rsidR="001657AC" w:rsidRPr="00CA7EB6" w:rsidRDefault="00000000">
      <w:pPr>
        <w:pStyle w:val="Heading5"/>
        <w:ind w:left="173"/>
        <w:rPr>
          <w:lang w:val="tr-TR"/>
        </w:rPr>
      </w:pPr>
      <w:bookmarkStart w:id="389" w:name="ilgili_taraf"/>
      <w:bookmarkEnd w:id="389"/>
      <w:r w:rsidRPr="00CA7EB6">
        <w:rPr>
          <w:color w:val="221F1F"/>
          <w:lang w:val="tr-TR"/>
        </w:rPr>
        <w:t>ilgili taraf</w:t>
      </w:r>
    </w:p>
    <w:p w14:paraId="1975DB27" w14:textId="77777777" w:rsidR="001657AC" w:rsidRPr="00CA7EB6" w:rsidRDefault="001657AC">
      <w:pPr>
        <w:pStyle w:val="BodyText"/>
        <w:spacing w:before="8"/>
        <w:rPr>
          <w:b/>
          <w:sz w:val="21"/>
          <w:lang w:val="tr-TR"/>
        </w:rPr>
      </w:pPr>
    </w:p>
    <w:p w14:paraId="596538D7" w14:textId="77777777" w:rsidR="001657AC" w:rsidRPr="00CA7EB6" w:rsidRDefault="00000000">
      <w:pPr>
        <w:pStyle w:val="Heading7"/>
        <w:spacing w:line="271" w:lineRule="auto"/>
        <w:ind w:left="173" w:right="120" w:firstLine="500"/>
        <w:jc w:val="both"/>
        <w:rPr>
          <w:lang w:val="tr-TR"/>
        </w:rPr>
      </w:pPr>
      <w:r w:rsidRPr="00CA7EB6">
        <w:rPr>
          <w:color w:val="221F1F"/>
          <w:lang w:val="tr-TR"/>
        </w:rPr>
        <w:t>Bir kuruluşun, işletmenin, sistemin vb. faaliyetleri ve performansı ile ilgilenen veya ilgi duyan kişi, şirket vb.</w:t>
      </w:r>
    </w:p>
    <w:p w14:paraId="1B42697F" w14:textId="77777777" w:rsidR="001657AC" w:rsidRPr="00CA7EB6" w:rsidRDefault="00000000">
      <w:pPr>
        <w:pStyle w:val="BodyText"/>
        <w:ind w:left="932" w:right="123" w:hanging="260"/>
        <w:jc w:val="both"/>
        <w:rPr>
          <w:lang w:val="tr-TR"/>
        </w:rPr>
      </w:pPr>
      <w:r w:rsidRPr="00CA7EB6">
        <w:rPr>
          <w:rFonts w:ascii="Arial" w:hAnsi="Arial"/>
          <w:color w:val="3054A6"/>
          <w:sz w:val="19"/>
          <w:lang w:val="tr-TR"/>
        </w:rPr>
        <w:t xml:space="preserve">® </w:t>
      </w:r>
      <w:r w:rsidRPr="00CA7EB6">
        <w:rPr>
          <w:i/>
          <w:color w:val="221F1F"/>
          <w:lang w:val="tr-TR"/>
        </w:rPr>
        <w:t xml:space="preserve">İlgili taraf </w:t>
      </w:r>
      <w:r w:rsidRPr="00CA7EB6">
        <w:rPr>
          <w:color w:val="221F1F"/>
          <w:lang w:val="tr-TR"/>
        </w:rPr>
        <w:t>terimi, bir kuruluşun performansında çıkarı olan bir kişi veya grup anlamında geniş bir anlamda kullanılmaktadır.</w:t>
      </w:r>
    </w:p>
    <w:p w14:paraId="5DD5FB5C" w14:textId="77777777" w:rsidR="001657AC" w:rsidRPr="00CA7EB6" w:rsidRDefault="00000000">
      <w:pPr>
        <w:pStyle w:val="BodyText"/>
        <w:ind w:left="932" w:right="120" w:hanging="260"/>
        <w:jc w:val="both"/>
        <w:rPr>
          <w:lang w:val="tr-TR"/>
        </w:rPr>
      </w:pPr>
      <w:r w:rsidRPr="00CA7EB6">
        <w:rPr>
          <w:rFonts w:ascii="Arial" w:hAnsi="Arial"/>
          <w:color w:val="3054A6"/>
          <w:sz w:val="19"/>
          <w:lang w:val="tr-TR"/>
        </w:rPr>
        <w:t xml:space="preserve">® </w:t>
      </w:r>
      <w:r w:rsidRPr="00CA7EB6">
        <w:rPr>
          <w:color w:val="221F1F"/>
          <w:lang w:val="tr-TR"/>
        </w:rPr>
        <w:t xml:space="preserve">Olayları etkileyebilenler, görüşlerinin dikkate alınması gerektiği anlamında, 'çıkarları' 'gerçek' olarak kabul edilsin ya da edilmesin, etkin bir şekilde </w:t>
      </w:r>
      <w:r w:rsidRPr="00CA7EB6">
        <w:rPr>
          <w:i/>
          <w:color w:val="221F1F"/>
          <w:lang w:val="tr-TR"/>
        </w:rPr>
        <w:t xml:space="preserve">ilgili taraflar </w:t>
      </w:r>
      <w:r w:rsidRPr="00CA7EB6">
        <w:rPr>
          <w:color w:val="221F1F"/>
          <w:lang w:val="tr-TR"/>
        </w:rPr>
        <w:t>haline gelebilirler.</w:t>
      </w:r>
    </w:p>
    <w:p w14:paraId="7518EA89" w14:textId="77777777" w:rsidR="001657AC" w:rsidRPr="00CA7EB6" w:rsidRDefault="00000000">
      <w:pPr>
        <w:ind w:left="673"/>
        <w:jc w:val="both"/>
        <w:rPr>
          <w:sz w:val="18"/>
          <w:lang w:val="tr-TR"/>
        </w:rPr>
      </w:pPr>
      <w:r w:rsidRPr="00CA7EB6">
        <w:rPr>
          <w:rFonts w:ascii="Arial" w:hAnsi="Arial"/>
          <w:color w:val="3054A6"/>
          <w:sz w:val="19"/>
          <w:lang w:val="tr-TR"/>
        </w:rPr>
        <w:t xml:space="preserve">® İlgili </w:t>
      </w:r>
      <w:r w:rsidRPr="00CA7EB6">
        <w:rPr>
          <w:i/>
          <w:color w:val="221F1F"/>
          <w:sz w:val="18"/>
          <w:lang w:val="tr-TR"/>
        </w:rPr>
        <w:t xml:space="preserve">tarafların </w:t>
      </w:r>
      <w:r w:rsidRPr="00CA7EB6">
        <w:rPr>
          <w:color w:val="221F1F"/>
          <w:sz w:val="18"/>
          <w:lang w:val="tr-TR"/>
        </w:rPr>
        <w:t>ilgili olarak belirtilmesi gerekecektir.</w:t>
      </w:r>
    </w:p>
    <w:p w14:paraId="57EA7C1C" w14:textId="77777777" w:rsidR="001657AC" w:rsidRPr="00CA7EB6" w:rsidRDefault="001657AC">
      <w:pPr>
        <w:pStyle w:val="BodyText"/>
        <w:spacing w:before="2"/>
        <w:rPr>
          <w:sz w:val="19"/>
          <w:lang w:val="tr-TR"/>
        </w:rPr>
      </w:pPr>
    </w:p>
    <w:p w14:paraId="59A81F34" w14:textId="77777777" w:rsidR="001657AC" w:rsidRPr="00CA7EB6" w:rsidRDefault="00000000">
      <w:pPr>
        <w:pStyle w:val="BodyText"/>
        <w:spacing w:line="252" w:lineRule="auto"/>
        <w:ind w:left="932" w:right="120" w:hanging="240"/>
        <w:jc w:val="both"/>
        <w:rPr>
          <w:lang w:val="tr-TR"/>
        </w:rPr>
      </w:pPr>
      <w:r w:rsidRPr="00CA7EB6">
        <w:rPr>
          <w:rFonts w:ascii="Arial" w:hAnsi="Arial"/>
          <w:color w:val="3054A6"/>
          <w:sz w:val="19"/>
          <w:lang w:val="tr-TR"/>
        </w:rPr>
        <w:t xml:space="preserve">® </w:t>
      </w:r>
      <w:r w:rsidRPr="00CA7EB6">
        <w:rPr>
          <w:i/>
          <w:color w:val="221F1F"/>
          <w:lang w:val="tr-TR"/>
        </w:rPr>
        <w:t xml:space="preserve">İlgili taraflar </w:t>
      </w:r>
      <w:r w:rsidRPr="00CA7EB6">
        <w:rPr>
          <w:color w:val="221F1F"/>
          <w:lang w:val="tr-TR"/>
        </w:rPr>
        <w:t xml:space="preserve">tipik olarak aşağıdakileri içermektedir: müşteriler, mal sahipleri, </w:t>
      </w:r>
      <w:r w:rsidRPr="00CA7EB6">
        <w:rPr>
          <w:i/>
          <w:color w:val="221F1F"/>
          <w:lang w:val="tr-TR"/>
        </w:rPr>
        <w:t xml:space="preserve">işletmeciler, </w:t>
      </w:r>
      <w:r w:rsidRPr="00CA7EB6">
        <w:rPr>
          <w:color w:val="221F1F"/>
          <w:lang w:val="tr-TR"/>
        </w:rPr>
        <w:t xml:space="preserve">çalışanlar, </w:t>
      </w:r>
      <w:r w:rsidRPr="00CA7EB6">
        <w:rPr>
          <w:i/>
          <w:color w:val="221F1F"/>
          <w:lang w:val="tr-TR"/>
        </w:rPr>
        <w:t xml:space="preserve">tedarikçiler, </w:t>
      </w:r>
      <w:r w:rsidRPr="00CA7EB6">
        <w:rPr>
          <w:color w:val="221F1F"/>
          <w:lang w:val="tr-TR"/>
        </w:rPr>
        <w:t xml:space="preserve">ortaklar ve sendikalar; düzenlenmiş endüstri veya profesyoneller; bilimsel kuruluşlar; sorumlulukları nükleer enerjiyi kapsayabilecek devlet kurumları veya </w:t>
      </w:r>
      <w:r w:rsidRPr="00CA7EB6">
        <w:rPr>
          <w:i/>
          <w:color w:val="221F1F"/>
          <w:lang w:val="tr-TR"/>
        </w:rPr>
        <w:t>düzenleyici kurumlar (u</w:t>
      </w:r>
      <w:r w:rsidRPr="00CA7EB6">
        <w:rPr>
          <w:color w:val="221F1F"/>
          <w:lang w:val="tr-TR"/>
        </w:rPr>
        <w:t>lusal, bölgesel ve yerel); medya; halk (bireyler, topluluk grupları ve çıkar grupları); ve diğer Devletler, özellikle de olası sınır ötesi etkilere ilişkin bilgi alışverişini öngören anlaşmalar yapmış</w:t>
      </w:r>
      <w:r w:rsidRPr="00CA7EB6">
        <w:rPr>
          <w:color w:val="221F1F"/>
          <w:spacing w:val="-8"/>
          <w:lang w:val="tr-TR"/>
        </w:rPr>
        <w:t xml:space="preserve"> </w:t>
      </w:r>
      <w:r w:rsidRPr="00CA7EB6">
        <w:rPr>
          <w:color w:val="221F1F"/>
          <w:lang w:val="tr-TR"/>
        </w:rPr>
        <w:t>olan</w:t>
      </w:r>
      <w:r w:rsidRPr="00CA7EB6">
        <w:rPr>
          <w:color w:val="221F1F"/>
          <w:spacing w:val="-7"/>
          <w:lang w:val="tr-TR"/>
        </w:rPr>
        <w:t xml:space="preserve"> </w:t>
      </w:r>
      <w:r w:rsidRPr="00CA7EB6">
        <w:rPr>
          <w:color w:val="221F1F"/>
          <w:lang w:val="tr-TR"/>
        </w:rPr>
        <w:t>komşu</w:t>
      </w:r>
      <w:r w:rsidRPr="00CA7EB6">
        <w:rPr>
          <w:color w:val="221F1F"/>
          <w:spacing w:val="-6"/>
          <w:lang w:val="tr-TR"/>
        </w:rPr>
        <w:t xml:space="preserve"> </w:t>
      </w:r>
      <w:r w:rsidRPr="00CA7EB6">
        <w:rPr>
          <w:color w:val="221F1F"/>
          <w:lang w:val="tr-TR"/>
        </w:rPr>
        <w:t>Devletler</w:t>
      </w:r>
      <w:r w:rsidRPr="00CA7EB6">
        <w:rPr>
          <w:color w:val="221F1F"/>
          <w:spacing w:val="-7"/>
          <w:lang w:val="tr-TR"/>
        </w:rPr>
        <w:t xml:space="preserve"> </w:t>
      </w:r>
      <w:r w:rsidRPr="00CA7EB6">
        <w:rPr>
          <w:color w:val="221F1F"/>
          <w:lang w:val="tr-TR"/>
        </w:rPr>
        <w:t>veya</w:t>
      </w:r>
      <w:r w:rsidRPr="00CA7EB6">
        <w:rPr>
          <w:color w:val="221F1F"/>
          <w:spacing w:val="-6"/>
          <w:lang w:val="tr-TR"/>
        </w:rPr>
        <w:t xml:space="preserve"> </w:t>
      </w:r>
      <w:r w:rsidRPr="00CA7EB6">
        <w:rPr>
          <w:color w:val="221F1F"/>
          <w:lang w:val="tr-TR"/>
        </w:rPr>
        <w:t>belirli</w:t>
      </w:r>
      <w:r w:rsidRPr="00CA7EB6">
        <w:rPr>
          <w:color w:val="221F1F"/>
          <w:spacing w:val="-7"/>
          <w:lang w:val="tr-TR"/>
        </w:rPr>
        <w:t xml:space="preserve"> </w:t>
      </w:r>
      <w:r w:rsidRPr="00CA7EB6">
        <w:rPr>
          <w:color w:val="221F1F"/>
          <w:lang w:val="tr-TR"/>
        </w:rPr>
        <w:t>teknolojilerin</w:t>
      </w:r>
      <w:r w:rsidRPr="00CA7EB6">
        <w:rPr>
          <w:color w:val="221F1F"/>
          <w:spacing w:val="-7"/>
          <w:lang w:val="tr-TR"/>
        </w:rPr>
        <w:t xml:space="preserve"> </w:t>
      </w:r>
      <w:r w:rsidRPr="00CA7EB6">
        <w:rPr>
          <w:color w:val="221F1F"/>
          <w:lang w:val="tr-TR"/>
        </w:rPr>
        <w:t>veya</w:t>
      </w:r>
      <w:r w:rsidRPr="00CA7EB6">
        <w:rPr>
          <w:color w:val="221F1F"/>
          <w:spacing w:val="-8"/>
          <w:lang w:val="tr-TR"/>
        </w:rPr>
        <w:t xml:space="preserve"> </w:t>
      </w:r>
      <w:r w:rsidRPr="00CA7EB6">
        <w:rPr>
          <w:color w:val="221F1F"/>
          <w:lang w:val="tr-TR"/>
        </w:rPr>
        <w:t>malzemelerin</w:t>
      </w:r>
      <w:r w:rsidRPr="00CA7EB6">
        <w:rPr>
          <w:color w:val="221F1F"/>
          <w:spacing w:val="-7"/>
          <w:lang w:val="tr-TR"/>
        </w:rPr>
        <w:t xml:space="preserve"> </w:t>
      </w:r>
      <w:r w:rsidRPr="00CA7EB6">
        <w:rPr>
          <w:color w:val="221F1F"/>
          <w:lang w:val="tr-TR"/>
        </w:rPr>
        <w:t xml:space="preserve">ihracatına </w:t>
      </w:r>
      <w:r w:rsidRPr="00CA7EB6">
        <w:rPr>
          <w:color w:val="221F1F"/>
          <w:lang w:val="tr-TR"/>
        </w:rPr>
        <w:lastRenderedPageBreak/>
        <w:t>veya ithalatına dahil olan Devletler</w:t>
      </w:r>
      <w:r w:rsidRPr="00CA7EB6">
        <w:rPr>
          <w:color w:val="221F1F"/>
          <w:spacing w:val="-5"/>
          <w:lang w:val="tr-TR"/>
        </w:rPr>
        <w:t xml:space="preserve"> </w:t>
      </w:r>
      <w:r w:rsidRPr="00CA7EB6">
        <w:rPr>
          <w:color w:val="221F1F"/>
          <w:lang w:val="tr-TR"/>
        </w:rPr>
        <w:t>[36].</w:t>
      </w:r>
    </w:p>
    <w:p w14:paraId="21C1F059" w14:textId="77777777" w:rsidR="001657AC" w:rsidRPr="00CA7EB6" w:rsidRDefault="00000000">
      <w:pPr>
        <w:spacing w:before="1" w:line="252" w:lineRule="auto"/>
        <w:ind w:left="932" w:right="121" w:hanging="241"/>
        <w:jc w:val="both"/>
        <w:rPr>
          <w:sz w:val="18"/>
          <w:lang w:val="tr-TR"/>
        </w:rPr>
      </w:pPr>
      <w:r w:rsidRPr="00CA7EB6">
        <w:rPr>
          <w:b/>
          <w:color w:val="EC1C23"/>
          <w:sz w:val="18"/>
          <w:lang w:val="tr-TR"/>
        </w:rPr>
        <w:t xml:space="preserve">! </w:t>
      </w:r>
      <w:r w:rsidRPr="00CA7EB6">
        <w:rPr>
          <w:b/>
          <w:i/>
          <w:color w:val="221F1F"/>
          <w:sz w:val="18"/>
          <w:lang w:val="tr-TR"/>
        </w:rPr>
        <w:t xml:space="preserve">Paydaş] </w:t>
      </w:r>
      <w:r w:rsidRPr="00CA7EB6">
        <w:rPr>
          <w:color w:val="221F1F"/>
          <w:sz w:val="18"/>
          <w:lang w:val="tr-TR"/>
        </w:rPr>
        <w:t xml:space="preserve">terimi </w:t>
      </w:r>
      <w:r w:rsidRPr="00CA7EB6">
        <w:rPr>
          <w:i/>
          <w:color w:val="221F1F"/>
          <w:sz w:val="18"/>
          <w:lang w:val="tr-TR"/>
        </w:rPr>
        <w:t xml:space="preserve">ilgili taraf ile aynı </w:t>
      </w:r>
      <w:r w:rsidRPr="00CA7EB6">
        <w:rPr>
          <w:color w:val="221F1F"/>
          <w:sz w:val="18"/>
          <w:lang w:val="tr-TR"/>
        </w:rPr>
        <w:t>geniş anlamda kullanılmaktadır ve aynı hükümler gereklidir.</w:t>
      </w:r>
    </w:p>
    <w:p w14:paraId="282E53BC" w14:textId="77777777" w:rsidR="001657AC" w:rsidRPr="00CA7EB6" w:rsidRDefault="00000000">
      <w:pPr>
        <w:pStyle w:val="BodyText"/>
        <w:spacing w:before="3" w:line="254" w:lineRule="auto"/>
        <w:ind w:left="932" w:right="121" w:hanging="240"/>
        <w:jc w:val="both"/>
        <w:rPr>
          <w:lang w:val="tr-TR"/>
        </w:rPr>
      </w:pPr>
      <w:r w:rsidRPr="00CA7EB6">
        <w:rPr>
          <w:b/>
          <w:color w:val="EC1C23"/>
          <w:lang w:val="tr-TR"/>
        </w:rPr>
        <w:t xml:space="preserve">! </w:t>
      </w:r>
      <w:r w:rsidRPr="00CA7EB6">
        <w:rPr>
          <w:i/>
          <w:color w:val="221F1F"/>
          <w:lang w:val="tr-TR"/>
        </w:rPr>
        <w:t xml:space="preserve">Paydaş </w:t>
      </w:r>
      <w:r w:rsidRPr="00CA7EB6">
        <w:rPr>
          <w:color w:val="221F1F"/>
          <w:lang w:val="tr-TR"/>
        </w:rPr>
        <w:t xml:space="preserve">teriminin kullanımı ihtilaflıdır, yanıltıcıdır ve net bir kullanım için fazla kapsayıcıdır. Yanlış anlaşılma ve yanlış beyan potansiyeli göz önünde bulundurularak, </w:t>
      </w:r>
      <w:r w:rsidRPr="00CA7EB6">
        <w:rPr>
          <w:i/>
          <w:color w:val="221F1F"/>
          <w:lang w:val="tr-TR"/>
        </w:rPr>
        <w:t xml:space="preserve">ilgili taraf </w:t>
      </w:r>
      <w:r w:rsidRPr="00CA7EB6">
        <w:rPr>
          <w:color w:val="221F1F"/>
          <w:lang w:val="tr-TR"/>
        </w:rPr>
        <w:t>lehine bu terimin kullanılması önerilmemektedir.</w:t>
      </w:r>
    </w:p>
    <w:p w14:paraId="144F1F21" w14:textId="77777777" w:rsidR="001657AC" w:rsidRPr="00CA7EB6" w:rsidRDefault="00000000">
      <w:pPr>
        <w:pStyle w:val="BodyText"/>
        <w:spacing w:line="252" w:lineRule="auto"/>
        <w:ind w:left="932" w:right="118" w:hanging="240"/>
        <w:jc w:val="both"/>
        <w:rPr>
          <w:lang w:val="tr-TR"/>
        </w:rPr>
      </w:pPr>
      <w:r w:rsidRPr="00CA7EB6">
        <w:rPr>
          <w:rFonts w:ascii="Arial" w:hAnsi="Arial"/>
          <w:color w:val="3054A6"/>
          <w:sz w:val="19"/>
          <w:lang w:val="tr-TR"/>
        </w:rPr>
        <w:t xml:space="preserve">® </w:t>
      </w:r>
      <w:r w:rsidRPr="00CA7EB6">
        <w:rPr>
          <w:color w:val="221F1F"/>
          <w:lang w:val="tr-TR"/>
        </w:rPr>
        <w:t>Nükleer Hukuk El Kitabı [36] şunu belirtmektedir: "Nükleerle ilgili belirli bir faaliyette kimin gerçek bir menfaati olduğuna ilişkin farklı görüşler nedeniyle, henüz yetkili bir paydaş tanımı sunulmamıştır ve hiçbir tanımın tüm taraflarca kabul edilmesi mümkün değildir."</w:t>
      </w:r>
    </w:p>
    <w:p w14:paraId="3A69E192" w14:textId="77777777" w:rsidR="001657AC" w:rsidRPr="00CA7EB6" w:rsidRDefault="001657AC">
      <w:pPr>
        <w:pStyle w:val="BodyText"/>
        <w:spacing w:before="11"/>
        <w:rPr>
          <w:lang w:val="tr-TR"/>
        </w:rPr>
      </w:pPr>
    </w:p>
    <w:p w14:paraId="0AFF7ACE" w14:textId="77777777" w:rsidR="001657AC" w:rsidRPr="00CA7EB6" w:rsidRDefault="00000000">
      <w:pPr>
        <w:pStyle w:val="Heading5"/>
        <w:ind w:left="172"/>
        <w:rPr>
          <w:lang w:val="tr-TR"/>
        </w:rPr>
      </w:pPr>
      <w:bookmarkStart w:id="390" w:name="[ara_depolama]"/>
      <w:bookmarkEnd w:id="390"/>
      <w:r w:rsidRPr="00CA7EB6">
        <w:rPr>
          <w:color w:val="221F1F"/>
          <w:lang w:val="tr-TR"/>
        </w:rPr>
        <w:t>[ara depolama]</w:t>
      </w:r>
    </w:p>
    <w:p w14:paraId="0616DF5F" w14:textId="77777777" w:rsidR="001657AC" w:rsidRPr="00CA7EB6" w:rsidRDefault="001657AC">
      <w:pPr>
        <w:pStyle w:val="BodyText"/>
        <w:spacing w:before="1"/>
        <w:rPr>
          <w:b/>
          <w:sz w:val="19"/>
          <w:lang w:val="tr-TR"/>
        </w:rPr>
      </w:pPr>
    </w:p>
    <w:p w14:paraId="3683EB45" w14:textId="77777777" w:rsidR="001657AC" w:rsidRPr="00CA7EB6" w:rsidRDefault="00000000">
      <w:pPr>
        <w:spacing w:before="1"/>
        <w:ind w:left="673"/>
        <w:jc w:val="both"/>
        <w:rPr>
          <w:sz w:val="20"/>
          <w:lang w:val="tr-TR"/>
        </w:rPr>
      </w:pPr>
      <w:r w:rsidRPr="00CA7EB6">
        <w:rPr>
          <w:i/>
          <w:color w:val="221F1F"/>
          <w:sz w:val="20"/>
          <w:lang w:val="tr-TR"/>
        </w:rPr>
        <w:t xml:space="preserve">Depoya </w:t>
      </w:r>
      <w:r w:rsidRPr="00CA7EB6">
        <w:rPr>
          <w:color w:val="221F1F"/>
          <w:sz w:val="20"/>
          <w:lang w:val="tr-TR"/>
        </w:rPr>
        <w:t>bakın.</w:t>
      </w:r>
    </w:p>
    <w:p w14:paraId="7DE592E6" w14:textId="77777777" w:rsidR="001657AC" w:rsidRPr="00CA7EB6" w:rsidRDefault="001657AC">
      <w:pPr>
        <w:pStyle w:val="BodyText"/>
        <w:spacing w:before="1"/>
        <w:rPr>
          <w:sz w:val="19"/>
          <w:lang w:val="tr-TR"/>
        </w:rPr>
      </w:pPr>
    </w:p>
    <w:p w14:paraId="6B4183C7" w14:textId="77777777" w:rsidR="001657AC" w:rsidRPr="00CA7EB6" w:rsidRDefault="00000000">
      <w:pPr>
        <w:pStyle w:val="Heading5"/>
        <w:ind w:left="172"/>
        <w:rPr>
          <w:lang w:val="tr-TR"/>
        </w:rPr>
      </w:pPr>
      <w:bookmarkStart w:id="391" w:name="ara_dökme_yük_konteyneri_(IBC)"/>
      <w:bookmarkEnd w:id="391"/>
      <w:r w:rsidRPr="00CA7EB6">
        <w:rPr>
          <w:color w:val="221F1F"/>
          <w:lang w:val="tr-TR"/>
        </w:rPr>
        <w:t>ara dökme yük konteyneri (IBC)</w:t>
      </w:r>
    </w:p>
    <w:p w14:paraId="4B695DCE" w14:textId="77777777" w:rsidR="001657AC" w:rsidRPr="00CA7EB6" w:rsidRDefault="001657AC">
      <w:pPr>
        <w:pStyle w:val="BodyText"/>
        <w:spacing w:before="2"/>
        <w:rPr>
          <w:b/>
          <w:sz w:val="19"/>
          <w:lang w:val="tr-TR"/>
        </w:rPr>
      </w:pPr>
    </w:p>
    <w:p w14:paraId="2440930F" w14:textId="77777777" w:rsidR="001657AC" w:rsidRPr="00CA7EB6" w:rsidRDefault="00000000">
      <w:pPr>
        <w:ind w:left="673"/>
        <w:jc w:val="both"/>
        <w:rPr>
          <w:sz w:val="20"/>
          <w:lang w:val="tr-TR"/>
        </w:rPr>
      </w:pPr>
      <w:r w:rsidRPr="00CA7EB6">
        <w:rPr>
          <w:color w:val="221F1F"/>
          <w:sz w:val="20"/>
          <w:lang w:val="tr-TR"/>
        </w:rPr>
        <w:t xml:space="preserve">Taşınabilir bir </w:t>
      </w:r>
      <w:r w:rsidRPr="00CA7EB6">
        <w:rPr>
          <w:i/>
          <w:color w:val="221F1F"/>
          <w:sz w:val="20"/>
          <w:lang w:val="tr-TR"/>
        </w:rPr>
        <w:t>ambalaj</w:t>
      </w:r>
      <w:r w:rsidRPr="00CA7EB6">
        <w:rPr>
          <w:color w:val="221F1F"/>
          <w:sz w:val="20"/>
          <w:lang w:val="tr-TR"/>
        </w:rPr>
        <w:t>:</w:t>
      </w:r>
    </w:p>
    <w:p w14:paraId="5C567D84" w14:textId="77777777" w:rsidR="001657AC" w:rsidRPr="00CA7EB6" w:rsidRDefault="001657AC">
      <w:pPr>
        <w:pStyle w:val="BodyText"/>
        <w:spacing w:before="8"/>
        <w:rPr>
          <w:sz w:val="21"/>
          <w:lang w:val="tr-TR"/>
        </w:rPr>
      </w:pPr>
    </w:p>
    <w:p w14:paraId="7D1A0D56" w14:textId="77777777" w:rsidR="001657AC" w:rsidRPr="00CA7EB6" w:rsidRDefault="00000000">
      <w:pPr>
        <w:pStyle w:val="Heading7"/>
        <w:numPr>
          <w:ilvl w:val="0"/>
          <w:numId w:val="53"/>
        </w:numPr>
        <w:tabs>
          <w:tab w:val="left" w:pos="652"/>
          <w:tab w:val="left" w:pos="653"/>
        </w:tabs>
        <w:ind w:hanging="481"/>
        <w:rPr>
          <w:lang w:val="tr-TR"/>
        </w:rPr>
      </w:pPr>
      <w:r w:rsidRPr="00CA7EB6">
        <w:rPr>
          <w:color w:val="221F1F"/>
          <w:lang w:val="tr-TR"/>
        </w:rPr>
        <w:t>En fazla 3 m kapasiteye sahiptir</w:t>
      </w:r>
      <w:r w:rsidRPr="00CA7EB6">
        <w:rPr>
          <w:color w:val="221F1F"/>
          <w:vertAlign w:val="superscript"/>
          <w:lang w:val="tr-TR"/>
        </w:rPr>
        <w:t>3</w:t>
      </w:r>
      <w:r w:rsidRPr="00CA7EB6">
        <w:rPr>
          <w:color w:val="221F1F"/>
          <w:spacing w:val="-4"/>
          <w:lang w:val="tr-TR"/>
        </w:rPr>
        <w:t xml:space="preserve"> </w:t>
      </w:r>
      <w:r w:rsidRPr="00CA7EB6">
        <w:rPr>
          <w:color w:val="221F1F"/>
          <w:lang w:val="tr-TR"/>
        </w:rPr>
        <w:t>;</w:t>
      </w:r>
    </w:p>
    <w:p w14:paraId="6B7E9B05" w14:textId="77777777" w:rsidR="001657AC" w:rsidRPr="00CA7EB6" w:rsidRDefault="00000000">
      <w:pPr>
        <w:pStyle w:val="ListParagraph"/>
        <w:numPr>
          <w:ilvl w:val="0"/>
          <w:numId w:val="53"/>
        </w:numPr>
        <w:tabs>
          <w:tab w:val="left" w:pos="652"/>
          <w:tab w:val="left" w:pos="653"/>
        </w:tabs>
        <w:spacing w:before="29"/>
        <w:ind w:hanging="481"/>
        <w:rPr>
          <w:sz w:val="20"/>
          <w:lang w:val="tr-TR"/>
        </w:rPr>
      </w:pPr>
      <w:r w:rsidRPr="00CA7EB6">
        <w:rPr>
          <w:color w:val="221F1F"/>
          <w:sz w:val="20"/>
          <w:lang w:val="tr-TR"/>
        </w:rPr>
        <w:t>Mekanik kullanım için</w:t>
      </w:r>
      <w:r w:rsidRPr="00CA7EB6">
        <w:rPr>
          <w:color w:val="221F1F"/>
          <w:spacing w:val="-1"/>
          <w:sz w:val="20"/>
          <w:lang w:val="tr-TR"/>
        </w:rPr>
        <w:t xml:space="preserve"> </w:t>
      </w:r>
      <w:r w:rsidRPr="00CA7EB6">
        <w:rPr>
          <w:color w:val="221F1F"/>
          <w:sz w:val="20"/>
          <w:lang w:val="tr-TR"/>
        </w:rPr>
        <w:t>tasarlanmıştır;</w:t>
      </w:r>
    </w:p>
    <w:p w14:paraId="730DF58A" w14:textId="77777777" w:rsidR="001657AC" w:rsidRPr="00CA7EB6" w:rsidRDefault="00000000">
      <w:pPr>
        <w:pStyle w:val="Heading7"/>
        <w:numPr>
          <w:ilvl w:val="0"/>
          <w:numId w:val="53"/>
        </w:numPr>
        <w:tabs>
          <w:tab w:val="left" w:pos="652"/>
          <w:tab w:val="left" w:pos="653"/>
        </w:tabs>
        <w:spacing w:before="31"/>
        <w:rPr>
          <w:lang w:val="tr-TR"/>
        </w:rPr>
      </w:pPr>
      <w:r w:rsidRPr="00CA7EB6">
        <w:rPr>
          <w:color w:val="221F1F"/>
          <w:lang w:val="tr-TR"/>
        </w:rPr>
        <w:t>Testlerle</w:t>
      </w:r>
      <w:r w:rsidRPr="00CA7EB6">
        <w:rPr>
          <w:color w:val="221F1F"/>
          <w:spacing w:val="27"/>
          <w:lang w:val="tr-TR"/>
        </w:rPr>
        <w:t xml:space="preserve"> </w:t>
      </w:r>
      <w:r w:rsidRPr="00CA7EB6">
        <w:rPr>
          <w:color w:val="221F1F"/>
          <w:lang w:val="tr-TR"/>
        </w:rPr>
        <w:t>belirlendiği</w:t>
      </w:r>
      <w:r w:rsidRPr="00CA7EB6">
        <w:rPr>
          <w:color w:val="221F1F"/>
          <w:spacing w:val="28"/>
          <w:lang w:val="tr-TR"/>
        </w:rPr>
        <w:t xml:space="preserve"> </w:t>
      </w:r>
      <w:r w:rsidRPr="00CA7EB6">
        <w:rPr>
          <w:color w:val="221F1F"/>
          <w:lang w:val="tr-TR"/>
        </w:rPr>
        <w:t>üzere,</w:t>
      </w:r>
      <w:r w:rsidRPr="00CA7EB6">
        <w:rPr>
          <w:color w:val="221F1F"/>
          <w:spacing w:val="26"/>
          <w:lang w:val="tr-TR"/>
        </w:rPr>
        <w:t xml:space="preserve"> </w:t>
      </w:r>
      <w:r w:rsidRPr="00CA7EB6">
        <w:rPr>
          <w:color w:val="221F1F"/>
          <w:lang w:val="tr-TR"/>
        </w:rPr>
        <w:t>elleçleme</w:t>
      </w:r>
      <w:r w:rsidRPr="00CA7EB6">
        <w:rPr>
          <w:color w:val="221F1F"/>
          <w:spacing w:val="28"/>
          <w:lang w:val="tr-TR"/>
        </w:rPr>
        <w:t xml:space="preserve"> </w:t>
      </w:r>
      <w:r w:rsidRPr="00CA7EB6">
        <w:rPr>
          <w:color w:val="221F1F"/>
          <w:lang w:val="tr-TR"/>
        </w:rPr>
        <w:t>ve</w:t>
      </w:r>
      <w:r w:rsidRPr="00CA7EB6">
        <w:rPr>
          <w:color w:val="221F1F"/>
          <w:spacing w:val="26"/>
          <w:lang w:val="tr-TR"/>
        </w:rPr>
        <w:t xml:space="preserve"> </w:t>
      </w:r>
      <w:r w:rsidRPr="00CA7EB6">
        <w:rPr>
          <w:i/>
          <w:color w:val="221F1F"/>
          <w:lang w:val="tr-TR"/>
        </w:rPr>
        <w:t>nakliye</w:t>
      </w:r>
      <w:r w:rsidRPr="00CA7EB6">
        <w:rPr>
          <w:i/>
          <w:color w:val="221F1F"/>
          <w:spacing w:val="28"/>
          <w:lang w:val="tr-TR"/>
        </w:rPr>
        <w:t xml:space="preserve"> </w:t>
      </w:r>
      <w:r w:rsidRPr="00CA7EB6">
        <w:rPr>
          <w:color w:val="221F1F"/>
          <w:lang w:val="tr-TR"/>
        </w:rPr>
        <w:t>sırasında</w:t>
      </w:r>
      <w:r w:rsidRPr="00CA7EB6">
        <w:rPr>
          <w:color w:val="221F1F"/>
          <w:spacing w:val="28"/>
          <w:lang w:val="tr-TR"/>
        </w:rPr>
        <w:t xml:space="preserve"> </w:t>
      </w:r>
      <w:r w:rsidRPr="00CA7EB6">
        <w:rPr>
          <w:color w:val="221F1F"/>
          <w:lang w:val="tr-TR"/>
        </w:rPr>
        <w:t>oluşan</w:t>
      </w:r>
      <w:r w:rsidRPr="00CA7EB6">
        <w:rPr>
          <w:color w:val="221F1F"/>
          <w:spacing w:val="28"/>
          <w:lang w:val="tr-TR"/>
        </w:rPr>
        <w:t xml:space="preserve"> </w:t>
      </w:r>
      <w:r w:rsidRPr="00CA7EB6">
        <w:rPr>
          <w:color w:val="221F1F"/>
          <w:lang w:val="tr-TR"/>
        </w:rPr>
        <w:t>gerilimlere</w:t>
      </w:r>
    </w:p>
    <w:p w14:paraId="35F12549" w14:textId="77777777" w:rsidR="001657AC" w:rsidRPr="00CA7EB6" w:rsidRDefault="00000000">
      <w:pPr>
        <w:ind w:left="673"/>
        <w:rPr>
          <w:sz w:val="20"/>
          <w:lang w:val="tr-TR"/>
        </w:rPr>
      </w:pPr>
      <w:r w:rsidRPr="00CA7EB6">
        <w:rPr>
          <w:color w:val="221F1F"/>
          <w:sz w:val="20"/>
          <w:lang w:val="tr-TR"/>
        </w:rPr>
        <w:t>karşı dayanıklıdır.</w:t>
      </w:r>
    </w:p>
    <w:p w14:paraId="7F303DE7" w14:textId="77777777" w:rsidR="001657AC" w:rsidRPr="00CA7EB6" w:rsidRDefault="001657AC">
      <w:pPr>
        <w:pStyle w:val="BodyText"/>
        <w:spacing w:before="9"/>
        <w:rPr>
          <w:sz w:val="21"/>
          <w:lang w:val="tr-TR"/>
        </w:rPr>
      </w:pPr>
    </w:p>
    <w:p w14:paraId="78C3C5B2" w14:textId="77777777" w:rsidR="001657AC" w:rsidRPr="00CA7EB6" w:rsidRDefault="00000000">
      <w:pPr>
        <w:ind w:left="673"/>
        <w:rPr>
          <w:sz w:val="20"/>
          <w:lang w:val="tr-TR"/>
        </w:rPr>
      </w:pPr>
      <w:r w:rsidRPr="00CA7EB6">
        <w:rPr>
          <w:color w:val="221F1F"/>
          <w:sz w:val="20"/>
          <w:lang w:val="tr-TR"/>
        </w:rPr>
        <w:t>(Bkz. SSR-6 (Rev. 1) [2].</w:t>
      </w:r>
    </w:p>
    <w:p w14:paraId="09842465" w14:textId="77777777" w:rsidR="001657AC" w:rsidRPr="00CA7EB6" w:rsidRDefault="001657AC">
      <w:pPr>
        <w:pStyle w:val="BodyText"/>
        <w:spacing w:before="7"/>
        <w:rPr>
          <w:sz w:val="21"/>
          <w:lang w:val="tr-TR"/>
        </w:rPr>
      </w:pPr>
    </w:p>
    <w:p w14:paraId="2D74EB5E" w14:textId="77777777" w:rsidR="001657AC" w:rsidRPr="00CA7EB6" w:rsidRDefault="00000000">
      <w:pPr>
        <w:pStyle w:val="Heading5"/>
        <w:ind w:left="172"/>
        <w:rPr>
          <w:lang w:val="tr-TR"/>
        </w:rPr>
      </w:pPr>
      <w:bookmarkStart w:id="392" w:name="orta_seviye_atık_(ILW)"/>
      <w:bookmarkEnd w:id="392"/>
      <w:r w:rsidRPr="00CA7EB6">
        <w:rPr>
          <w:color w:val="221F1F"/>
          <w:lang w:val="tr-TR"/>
        </w:rPr>
        <w:t>orta seviye atık (ILW)</w:t>
      </w:r>
    </w:p>
    <w:p w14:paraId="79764338" w14:textId="77777777" w:rsidR="001657AC" w:rsidRPr="00CA7EB6" w:rsidRDefault="001657AC">
      <w:pPr>
        <w:pStyle w:val="BodyText"/>
        <w:spacing w:before="9"/>
        <w:rPr>
          <w:b/>
          <w:sz w:val="21"/>
          <w:lang w:val="tr-TR"/>
        </w:rPr>
      </w:pPr>
    </w:p>
    <w:p w14:paraId="48FDC5E3" w14:textId="77777777" w:rsidR="001657AC" w:rsidRPr="00CA7EB6" w:rsidRDefault="00000000">
      <w:pPr>
        <w:ind w:left="673"/>
        <w:rPr>
          <w:sz w:val="20"/>
          <w:lang w:val="tr-TR"/>
        </w:rPr>
      </w:pPr>
      <w:r w:rsidRPr="00CA7EB6">
        <w:rPr>
          <w:i/>
          <w:color w:val="221F1F"/>
          <w:sz w:val="20"/>
          <w:lang w:val="tr-TR"/>
        </w:rPr>
        <w:t xml:space="preserve">Atık sınıflarına </w:t>
      </w:r>
      <w:r w:rsidRPr="00CA7EB6">
        <w:rPr>
          <w:color w:val="221F1F"/>
          <w:sz w:val="20"/>
          <w:lang w:val="tr-TR"/>
        </w:rPr>
        <w:t>bakın.</w:t>
      </w:r>
    </w:p>
    <w:p w14:paraId="4A9D69C2" w14:textId="77777777" w:rsidR="001657AC" w:rsidRPr="00CA7EB6" w:rsidRDefault="001657AC">
      <w:pPr>
        <w:pStyle w:val="BodyText"/>
        <w:spacing w:before="8"/>
        <w:rPr>
          <w:sz w:val="21"/>
          <w:lang w:val="tr-TR"/>
        </w:rPr>
      </w:pPr>
    </w:p>
    <w:p w14:paraId="13EF1E95" w14:textId="77777777" w:rsidR="001657AC" w:rsidRPr="00CA7EB6" w:rsidRDefault="00000000">
      <w:pPr>
        <w:pStyle w:val="Heading5"/>
        <w:ind w:left="172"/>
        <w:rPr>
          <w:lang w:val="tr-TR"/>
        </w:rPr>
      </w:pPr>
      <w:bookmarkStart w:id="393" w:name="dahili_maruziyet"/>
      <w:bookmarkEnd w:id="393"/>
      <w:r w:rsidRPr="00CA7EB6">
        <w:rPr>
          <w:color w:val="221F1F"/>
          <w:lang w:val="tr-TR"/>
        </w:rPr>
        <w:t>dahili maruziyet</w:t>
      </w:r>
    </w:p>
    <w:p w14:paraId="5774EB35" w14:textId="77777777" w:rsidR="001657AC" w:rsidRPr="00CA7EB6" w:rsidRDefault="001657AC">
      <w:pPr>
        <w:pStyle w:val="BodyText"/>
        <w:spacing w:before="9"/>
        <w:rPr>
          <w:b/>
          <w:sz w:val="21"/>
          <w:lang w:val="tr-TR"/>
        </w:rPr>
      </w:pPr>
    </w:p>
    <w:p w14:paraId="3B70291F" w14:textId="77777777" w:rsidR="001657AC" w:rsidRPr="00CA7EB6" w:rsidRDefault="00000000">
      <w:pPr>
        <w:ind w:left="672"/>
        <w:rPr>
          <w:sz w:val="20"/>
          <w:lang w:val="tr-TR"/>
        </w:rPr>
      </w:pPr>
      <w:r w:rsidRPr="00CA7EB6">
        <w:rPr>
          <w:color w:val="221F1F"/>
          <w:sz w:val="20"/>
          <w:lang w:val="tr-TR"/>
        </w:rPr>
        <w:t xml:space="preserve">Bkz. </w:t>
      </w:r>
      <w:r w:rsidRPr="00CA7EB6">
        <w:rPr>
          <w:i/>
          <w:color w:val="221F1F"/>
          <w:sz w:val="20"/>
          <w:lang w:val="tr-TR"/>
        </w:rPr>
        <w:t xml:space="preserve">maruz kalma </w:t>
      </w:r>
      <w:r w:rsidRPr="00CA7EB6">
        <w:rPr>
          <w:color w:val="221F1F"/>
          <w:sz w:val="20"/>
          <w:lang w:val="tr-TR"/>
        </w:rPr>
        <w:t>(1).</w:t>
      </w:r>
    </w:p>
    <w:p w14:paraId="58E64E12" w14:textId="77777777" w:rsidR="001657AC" w:rsidRPr="00CA7EB6" w:rsidRDefault="001657AC">
      <w:pPr>
        <w:pStyle w:val="BodyText"/>
        <w:spacing w:before="7"/>
        <w:rPr>
          <w:sz w:val="21"/>
          <w:lang w:val="tr-TR"/>
        </w:rPr>
      </w:pPr>
    </w:p>
    <w:p w14:paraId="164DF124" w14:textId="77777777" w:rsidR="001657AC" w:rsidRPr="00CA7EB6" w:rsidRDefault="00000000">
      <w:pPr>
        <w:pStyle w:val="Heading5"/>
        <w:ind w:left="172"/>
        <w:rPr>
          <w:lang w:val="tr-TR"/>
        </w:rPr>
      </w:pPr>
      <w:bookmarkStart w:id="394" w:name="Uluslararası_Nükleer_ve_Radyolojik_Olay_"/>
      <w:bookmarkEnd w:id="394"/>
      <w:r w:rsidRPr="00CA7EB6">
        <w:rPr>
          <w:color w:val="221F1F"/>
          <w:lang w:val="tr-TR"/>
        </w:rPr>
        <w:t>Uluslararası Nükleer ve Radyolojik Olay Ölçeği (INES)</w:t>
      </w:r>
    </w:p>
    <w:p w14:paraId="4728BB6F" w14:textId="77777777" w:rsidR="001657AC" w:rsidRPr="00CA7EB6" w:rsidRDefault="001657AC">
      <w:pPr>
        <w:pStyle w:val="BodyText"/>
        <w:spacing w:before="1"/>
        <w:rPr>
          <w:b/>
          <w:sz w:val="22"/>
          <w:lang w:val="tr-TR"/>
        </w:rPr>
      </w:pPr>
    </w:p>
    <w:p w14:paraId="00AB6480" w14:textId="77777777" w:rsidR="001657AC" w:rsidRPr="00CA7EB6" w:rsidRDefault="00000000">
      <w:pPr>
        <w:ind w:left="932" w:right="121" w:hanging="240"/>
        <w:jc w:val="both"/>
        <w:rPr>
          <w:sz w:val="18"/>
          <w:lang w:val="tr-TR"/>
        </w:rPr>
      </w:pPr>
      <w:r w:rsidRPr="00CA7EB6">
        <w:rPr>
          <w:rFonts w:ascii="Arial" w:hAnsi="Arial"/>
          <w:color w:val="3054A6"/>
          <w:sz w:val="19"/>
          <w:lang w:val="tr-TR"/>
        </w:rPr>
        <w:t>®</w:t>
      </w:r>
      <w:r w:rsidRPr="00CA7EB6">
        <w:rPr>
          <w:rFonts w:ascii="Arial" w:hAnsi="Arial"/>
          <w:color w:val="3054A6"/>
          <w:spacing w:val="-5"/>
          <w:sz w:val="19"/>
          <w:lang w:val="tr-TR"/>
        </w:rPr>
        <w:t xml:space="preserve"> </w:t>
      </w:r>
      <w:r w:rsidRPr="00CA7EB6">
        <w:rPr>
          <w:i/>
          <w:color w:val="221F1F"/>
          <w:sz w:val="18"/>
          <w:lang w:val="tr-TR"/>
        </w:rPr>
        <w:t>INES</w:t>
      </w:r>
      <w:r w:rsidRPr="00CA7EB6">
        <w:rPr>
          <w:color w:val="221F1F"/>
          <w:sz w:val="18"/>
          <w:lang w:val="tr-TR"/>
        </w:rPr>
        <w:t>,</w:t>
      </w:r>
      <w:r w:rsidRPr="00CA7EB6">
        <w:rPr>
          <w:color w:val="221F1F"/>
          <w:spacing w:val="-4"/>
          <w:sz w:val="18"/>
          <w:lang w:val="tr-TR"/>
        </w:rPr>
        <w:t xml:space="preserve"> </w:t>
      </w:r>
      <w:r w:rsidRPr="00CA7EB6">
        <w:rPr>
          <w:i/>
          <w:color w:val="221F1F"/>
          <w:sz w:val="18"/>
          <w:lang w:val="tr-TR"/>
        </w:rPr>
        <w:t>radyasyon</w:t>
      </w:r>
      <w:r w:rsidRPr="00CA7EB6">
        <w:rPr>
          <w:i/>
          <w:color w:val="221F1F"/>
          <w:spacing w:val="-4"/>
          <w:sz w:val="18"/>
          <w:lang w:val="tr-TR"/>
        </w:rPr>
        <w:t xml:space="preserve"> </w:t>
      </w:r>
      <w:r w:rsidRPr="00CA7EB6">
        <w:rPr>
          <w:i/>
          <w:color w:val="221F1F"/>
          <w:sz w:val="18"/>
          <w:lang w:val="tr-TR"/>
        </w:rPr>
        <w:t>kaynakları</w:t>
      </w:r>
      <w:r w:rsidRPr="00CA7EB6">
        <w:rPr>
          <w:i/>
          <w:color w:val="221F1F"/>
          <w:spacing w:val="-4"/>
          <w:sz w:val="18"/>
          <w:lang w:val="tr-TR"/>
        </w:rPr>
        <w:t xml:space="preserve"> </w:t>
      </w:r>
      <w:r w:rsidRPr="00CA7EB6">
        <w:rPr>
          <w:i/>
          <w:color w:val="221F1F"/>
          <w:sz w:val="18"/>
          <w:lang w:val="tr-TR"/>
        </w:rPr>
        <w:t>ile</w:t>
      </w:r>
      <w:r w:rsidRPr="00CA7EB6">
        <w:rPr>
          <w:i/>
          <w:color w:val="221F1F"/>
          <w:spacing w:val="-5"/>
          <w:sz w:val="18"/>
          <w:lang w:val="tr-TR"/>
        </w:rPr>
        <w:t xml:space="preserve"> </w:t>
      </w:r>
      <w:r w:rsidRPr="00CA7EB6">
        <w:rPr>
          <w:color w:val="221F1F"/>
          <w:sz w:val="18"/>
          <w:lang w:val="tr-TR"/>
        </w:rPr>
        <w:t>ilişkili</w:t>
      </w:r>
      <w:r w:rsidRPr="00CA7EB6">
        <w:rPr>
          <w:color w:val="221F1F"/>
          <w:spacing w:val="-4"/>
          <w:sz w:val="18"/>
          <w:lang w:val="tr-TR"/>
        </w:rPr>
        <w:t xml:space="preserve"> </w:t>
      </w:r>
      <w:r w:rsidRPr="00CA7EB6">
        <w:rPr>
          <w:i/>
          <w:color w:val="221F1F"/>
          <w:sz w:val="18"/>
          <w:lang w:val="tr-TR"/>
        </w:rPr>
        <w:t>olayların</w:t>
      </w:r>
      <w:r w:rsidRPr="00CA7EB6">
        <w:rPr>
          <w:i/>
          <w:color w:val="221F1F"/>
          <w:spacing w:val="-5"/>
          <w:sz w:val="18"/>
          <w:lang w:val="tr-TR"/>
        </w:rPr>
        <w:t xml:space="preserve"> </w:t>
      </w:r>
      <w:r w:rsidRPr="00CA7EB6">
        <w:rPr>
          <w:color w:val="221F1F"/>
          <w:sz w:val="18"/>
          <w:lang w:val="tr-TR"/>
        </w:rPr>
        <w:t>güvenlik</w:t>
      </w:r>
      <w:r w:rsidRPr="00CA7EB6">
        <w:rPr>
          <w:color w:val="221F1F"/>
          <w:spacing w:val="-4"/>
          <w:sz w:val="18"/>
          <w:lang w:val="tr-TR"/>
        </w:rPr>
        <w:t xml:space="preserve"> </w:t>
      </w:r>
      <w:r w:rsidRPr="00CA7EB6">
        <w:rPr>
          <w:color w:val="221F1F"/>
          <w:sz w:val="18"/>
          <w:lang w:val="tr-TR"/>
        </w:rPr>
        <w:t>açısından</w:t>
      </w:r>
      <w:r w:rsidRPr="00CA7EB6">
        <w:rPr>
          <w:color w:val="221F1F"/>
          <w:spacing w:val="-4"/>
          <w:sz w:val="18"/>
          <w:lang w:val="tr-TR"/>
        </w:rPr>
        <w:t xml:space="preserve"> </w:t>
      </w:r>
      <w:r w:rsidRPr="00CA7EB6">
        <w:rPr>
          <w:color w:val="221F1F"/>
          <w:sz w:val="18"/>
          <w:lang w:val="tr-TR"/>
        </w:rPr>
        <w:t>önemi</w:t>
      </w:r>
      <w:r w:rsidRPr="00CA7EB6">
        <w:rPr>
          <w:color w:val="221F1F"/>
          <w:spacing w:val="-5"/>
          <w:sz w:val="18"/>
          <w:lang w:val="tr-TR"/>
        </w:rPr>
        <w:t xml:space="preserve"> </w:t>
      </w:r>
      <w:r w:rsidRPr="00CA7EB6">
        <w:rPr>
          <w:color w:val="221F1F"/>
          <w:sz w:val="18"/>
          <w:lang w:val="tr-TR"/>
        </w:rPr>
        <w:t>konusunda kamuoyu ile iletişim kurmak amacıyla Devletler tarafından kullanılmak üzere geliştirilmiş bir</w:t>
      </w:r>
      <w:r w:rsidRPr="00CA7EB6">
        <w:rPr>
          <w:color w:val="221F1F"/>
          <w:spacing w:val="-3"/>
          <w:sz w:val="18"/>
          <w:lang w:val="tr-TR"/>
        </w:rPr>
        <w:t xml:space="preserve"> </w:t>
      </w:r>
      <w:r w:rsidRPr="00CA7EB6">
        <w:rPr>
          <w:color w:val="221F1F"/>
          <w:sz w:val="18"/>
          <w:lang w:val="tr-TR"/>
        </w:rPr>
        <w:t>ölçektir.</w:t>
      </w:r>
    </w:p>
    <w:p w14:paraId="4A3B2770" w14:textId="77777777" w:rsidR="001657AC" w:rsidRPr="00CA7EB6" w:rsidRDefault="00000000">
      <w:pPr>
        <w:spacing w:before="2" w:line="254" w:lineRule="auto"/>
        <w:ind w:left="932" w:right="123" w:hanging="240"/>
        <w:jc w:val="both"/>
        <w:rPr>
          <w:sz w:val="18"/>
          <w:lang w:val="tr-TR"/>
        </w:rPr>
      </w:pPr>
      <w:r w:rsidRPr="00CA7EB6">
        <w:rPr>
          <w:b/>
          <w:color w:val="EC1C23"/>
          <w:sz w:val="18"/>
          <w:lang w:val="tr-TR"/>
        </w:rPr>
        <w:t xml:space="preserve">! </w:t>
      </w:r>
      <w:r w:rsidRPr="00CA7EB6">
        <w:rPr>
          <w:i/>
          <w:color w:val="221F1F"/>
          <w:sz w:val="18"/>
          <w:lang w:val="tr-TR"/>
        </w:rPr>
        <w:t xml:space="preserve">INES, acil durum sınıflandırma </w:t>
      </w:r>
      <w:r w:rsidRPr="00CA7EB6">
        <w:rPr>
          <w:color w:val="221F1F"/>
          <w:sz w:val="18"/>
          <w:lang w:val="tr-TR"/>
        </w:rPr>
        <w:t xml:space="preserve">sistemi ile karıştırılmamalı ve acil durum </w:t>
      </w:r>
      <w:r w:rsidRPr="00CA7EB6">
        <w:rPr>
          <w:i/>
          <w:color w:val="221F1F"/>
          <w:sz w:val="18"/>
          <w:lang w:val="tr-TR"/>
        </w:rPr>
        <w:t xml:space="preserve">müdahale eylemleri </w:t>
      </w:r>
      <w:r w:rsidRPr="00CA7EB6">
        <w:rPr>
          <w:color w:val="221F1F"/>
          <w:sz w:val="18"/>
          <w:lang w:val="tr-TR"/>
        </w:rPr>
        <w:t>için bir temel olarak kullanılmamalıdır.</w:t>
      </w:r>
    </w:p>
    <w:p w14:paraId="5A64E295" w14:textId="77777777" w:rsidR="001657AC" w:rsidRPr="00CA7EB6" w:rsidRDefault="00000000">
      <w:pPr>
        <w:spacing w:line="206" w:lineRule="exact"/>
        <w:ind w:left="692"/>
        <w:jc w:val="both"/>
        <w:rPr>
          <w:sz w:val="18"/>
          <w:lang w:val="tr-TR"/>
        </w:rPr>
      </w:pPr>
      <w:r w:rsidRPr="00CA7EB6">
        <w:rPr>
          <w:b/>
          <w:color w:val="EC1C23"/>
          <w:sz w:val="18"/>
          <w:lang w:val="tr-TR"/>
        </w:rPr>
        <w:t xml:space="preserve">! </w:t>
      </w:r>
      <w:r w:rsidRPr="00CA7EB6">
        <w:rPr>
          <w:color w:val="221F1F"/>
          <w:sz w:val="18"/>
          <w:lang w:val="tr-TR"/>
        </w:rPr>
        <w:t xml:space="preserve">2008 INES Kılavuzunda [8], </w:t>
      </w:r>
      <w:r w:rsidRPr="00CA7EB6">
        <w:rPr>
          <w:i/>
          <w:color w:val="221F1F"/>
          <w:sz w:val="18"/>
          <w:lang w:val="tr-TR"/>
        </w:rPr>
        <w:t xml:space="preserve">güvenlik standartlarındaki </w:t>
      </w:r>
      <w:r w:rsidRPr="00CA7EB6">
        <w:rPr>
          <w:color w:val="221F1F"/>
          <w:sz w:val="18"/>
          <w:lang w:val="tr-TR"/>
        </w:rPr>
        <w:t>terminoloji ve kullanım ile</w:t>
      </w:r>
    </w:p>
    <w:p w14:paraId="6B554CD6" w14:textId="77777777" w:rsidR="001657AC" w:rsidRPr="00CA7EB6" w:rsidRDefault="00000000">
      <w:pPr>
        <w:pStyle w:val="BodyText"/>
        <w:spacing w:before="12"/>
        <w:ind w:left="932"/>
        <w:jc w:val="both"/>
        <w:rPr>
          <w:lang w:val="tr-TR"/>
        </w:rPr>
      </w:pPr>
      <w:r w:rsidRPr="00CA7EB6">
        <w:rPr>
          <w:i/>
          <w:color w:val="221F1F"/>
          <w:lang w:val="tr-TR"/>
        </w:rPr>
        <w:t xml:space="preserve">INES'te </w:t>
      </w:r>
      <w:r w:rsidRPr="00CA7EB6">
        <w:rPr>
          <w:color w:val="221F1F"/>
          <w:lang w:val="tr-TR"/>
        </w:rPr>
        <w:t>kullanılan tanımlamalar arasında temel bir uyumsuzluk vardı.</w:t>
      </w:r>
    </w:p>
    <w:p w14:paraId="42719E5C" w14:textId="77777777" w:rsidR="001657AC" w:rsidRPr="00CA7EB6" w:rsidRDefault="00000000">
      <w:pPr>
        <w:pStyle w:val="BodyText"/>
        <w:spacing w:before="12" w:line="254" w:lineRule="auto"/>
        <w:ind w:left="932" w:right="121" w:hanging="241"/>
        <w:jc w:val="both"/>
        <w:rPr>
          <w:lang w:val="tr-TR"/>
        </w:rPr>
      </w:pPr>
      <w:r w:rsidRPr="00CA7EB6">
        <w:rPr>
          <w:b/>
          <w:color w:val="EC1C23"/>
          <w:lang w:val="tr-TR"/>
        </w:rPr>
        <w:t xml:space="preserve">! </w:t>
      </w:r>
      <w:r w:rsidRPr="00CA7EB6">
        <w:rPr>
          <w:i/>
          <w:color w:val="221F1F"/>
          <w:lang w:val="tr-TR"/>
        </w:rPr>
        <w:t xml:space="preserve">INES </w:t>
      </w:r>
      <w:r w:rsidRPr="00CA7EB6">
        <w:rPr>
          <w:color w:val="221F1F"/>
          <w:lang w:val="tr-TR"/>
        </w:rPr>
        <w:t xml:space="preserve">2008 terminolojisi - özellikle </w:t>
      </w:r>
      <w:r w:rsidRPr="00CA7EB6">
        <w:rPr>
          <w:i/>
          <w:color w:val="221F1F"/>
          <w:lang w:val="tr-TR"/>
        </w:rPr>
        <w:t xml:space="preserve">olay </w:t>
      </w:r>
      <w:r w:rsidRPr="00CA7EB6">
        <w:rPr>
          <w:color w:val="221F1F"/>
          <w:lang w:val="tr-TR"/>
        </w:rPr>
        <w:t xml:space="preserve">ve </w:t>
      </w:r>
      <w:r w:rsidRPr="00CA7EB6">
        <w:rPr>
          <w:i/>
          <w:color w:val="221F1F"/>
          <w:lang w:val="tr-TR"/>
        </w:rPr>
        <w:t xml:space="preserve">kaza </w:t>
      </w:r>
      <w:r w:rsidRPr="00CA7EB6">
        <w:rPr>
          <w:color w:val="221F1F"/>
          <w:lang w:val="tr-TR"/>
        </w:rPr>
        <w:t xml:space="preserve">terimlerinin kullanımı - </w:t>
      </w:r>
      <w:r w:rsidRPr="00CA7EB6">
        <w:rPr>
          <w:i/>
          <w:color w:val="221F1F"/>
          <w:lang w:val="tr-TR"/>
        </w:rPr>
        <w:t xml:space="preserve">güvenlik standartlarından ve </w:t>
      </w:r>
      <w:r w:rsidRPr="00CA7EB6">
        <w:rPr>
          <w:color w:val="221F1F"/>
          <w:lang w:val="tr-TR"/>
        </w:rPr>
        <w:t>kelimelerin olağan İngilizce anlamlarından farklıdır ve iki alan arasında karışıklığı önlemek için büyük özen gösterilmelidir.</w:t>
      </w:r>
    </w:p>
    <w:p w14:paraId="1BD50990" w14:textId="77777777" w:rsidR="001657AC" w:rsidRPr="00CA7EB6" w:rsidRDefault="00000000">
      <w:pPr>
        <w:spacing w:line="206" w:lineRule="exact"/>
        <w:ind w:left="692"/>
        <w:jc w:val="both"/>
        <w:rPr>
          <w:i/>
          <w:sz w:val="18"/>
          <w:lang w:val="tr-TR"/>
        </w:rPr>
      </w:pPr>
      <w:r w:rsidRPr="00CA7EB6">
        <w:rPr>
          <w:b/>
          <w:color w:val="EC1C23"/>
          <w:sz w:val="18"/>
          <w:lang w:val="tr-TR"/>
        </w:rPr>
        <w:t xml:space="preserve">! </w:t>
      </w:r>
      <w:r w:rsidRPr="00CA7EB6">
        <w:rPr>
          <w:color w:val="221F1F"/>
          <w:sz w:val="18"/>
          <w:lang w:val="tr-TR"/>
        </w:rPr>
        <w:t xml:space="preserve">Kısacası, </w:t>
      </w:r>
      <w:r w:rsidRPr="00CA7EB6">
        <w:rPr>
          <w:i/>
          <w:color w:val="221F1F"/>
          <w:sz w:val="18"/>
          <w:lang w:val="tr-TR"/>
        </w:rPr>
        <w:t xml:space="preserve">güvenlik standartları </w:t>
      </w:r>
      <w:r w:rsidRPr="00CA7EB6">
        <w:rPr>
          <w:color w:val="221F1F"/>
          <w:sz w:val="18"/>
          <w:lang w:val="tr-TR"/>
        </w:rPr>
        <w:t xml:space="preserve">tanımına göre </w:t>
      </w:r>
      <w:r w:rsidRPr="00CA7EB6">
        <w:rPr>
          <w:i/>
          <w:color w:val="221F1F"/>
          <w:sz w:val="18"/>
          <w:lang w:val="tr-TR"/>
        </w:rPr>
        <w:t xml:space="preserve">kaza </w:t>
      </w:r>
      <w:r w:rsidRPr="00CA7EB6">
        <w:rPr>
          <w:color w:val="221F1F"/>
          <w:sz w:val="18"/>
          <w:lang w:val="tr-TR"/>
        </w:rPr>
        <w:t xml:space="preserve">olarak kabul edilecek </w:t>
      </w:r>
      <w:r w:rsidRPr="00CA7EB6">
        <w:rPr>
          <w:i/>
          <w:color w:val="221F1F"/>
          <w:sz w:val="18"/>
          <w:lang w:val="tr-TR"/>
        </w:rPr>
        <w:t>olaylar</w:t>
      </w:r>
      <w:r w:rsidRPr="00CA7EB6">
        <w:rPr>
          <w:i/>
          <w:color w:val="221F1F"/>
          <w:spacing w:val="23"/>
          <w:sz w:val="18"/>
          <w:lang w:val="tr-TR"/>
        </w:rPr>
        <w:t xml:space="preserve"> </w:t>
      </w:r>
      <w:r w:rsidRPr="00CA7EB6">
        <w:rPr>
          <w:i/>
          <w:color w:val="221F1F"/>
          <w:sz w:val="18"/>
          <w:lang w:val="tr-TR"/>
        </w:rPr>
        <w:t>INES</w:t>
      </w:r>
    </w:p>
    <w:p w14:paraId="56DCA07E" w14:textId="77777777" w:rsidR="001657AC" w:rsidRPr="00CA7EB6" w:rsidRDefault="00000000">
      <w:pPr>
        <w:spacing w:before="11"/>
        <w:ind w:left="932"/>
        <w:jc w:val="both"/>
        <w:rPr>
          <w:sz w:val="18"/>
          <w:lang w:val="tr-TR"/>
        </w:rPr>
      </w:pPr>
      <w:r w:rsidRPr="00CA7EB6">
        <w:rPr>
          <w:color w:val="221F1F"/>
          <w:sz w:val="18"/>
          <w:lang w:val="tr-TR"/>
        </w:rPr>
        <w:t>2008</w:t>
      </w:r>
      <w:r w:rsidRPr="00CA7EB6">
        <w:rPr>
          <w:color w:val="221F1F"/>
          <w:spacing w:val="-10"/>
          <w:sz w:val="18"/>
          <w:lang w:val="tr-TR"/>
        </w:rPr>
        <w:t xml:space="preserve"> </w:t>
      </w:r>
      <w:r w:rsidRPr="00CA7EB6">
        <w:rPr>
          <w:color w:val="221F1F"/>
          <w:sz w:val="18"/>
          <w:lang w:val="tr-TR"/>
        </w:rPr>
        <w:t>terminolojisinde</w:t>
      </w:r>
      <w:r w:rsidRPr="00CA7EB6">
        <w:rPr>
          <w:color w:val="221F1F"/>
          <w:spacing w:val="-11"/>
          <w:sz w:val="18"/>
          <w:lang w:val="tr-TR"/>
        </w:rPr>
        <w:t xml:space="preserve"> </w:t>
      </w:r>
      <w:r w:rsidRPr="00CA7EB6">
        <w:rPr>
          <w:i/>
          <w:color w:val="221F1F"/>
          <w:sz w:val="18"/>
          <w:lang w:val="tr-TR"/>
        </w:rPr>
        <w:t>kaza</w:t>
      </w:r>
      <w:r w:rsidRPr="00CA7EB6">
        <w:rPr>
          <w:i/>
          <w:color w:val="221F1F"/>
          <w:spacing w:val="-10"/>
          <w:sz w:val="18"/>
          <w:lang w:val="tr-TR"/>
        </w:rPr>
        <w:t xml:space="preserve"> </w:t>
      </w:r>
      <w:r w:rsidRPr="00CA7EB6">
        <w:rPr>
          <w:color w:val="221F1F"/>
          <w:sz w:val="18"/>
          <w:lang w:val="tr-TR"/>
        </w:rPr>
        <w:t>veya</w:t>
      </w:r>
      <w:r w:rsidRPr="00CA7EB6">
        <w:rPr>
          <w:color w:val="221F1F"/>
          <w:spacing w:val="-12"/>
          <w:sz w:val="18"/>
          <w:lang w:val="tr-TR"/>
        </w:rPr>
        <w:t xml:space="preserve"> </w:t>
      </w:r>
      <w:r w:rsidRPr="00CA7EB6">
        <w:rPr>
          <w:i/>
          <w:color w:val="221F1F"/>
          <w:sz w:val="18"/>
          <w:lang w:val="tr-TR"/>
        </w:rPr>
        <w:t>olay</w:t>
      </w:r>
      <w:r w:rsidRPr="00CA7EB6">
        <w:rPr>
          <w:i/>
          <w:color w:val="221F1F"/>
          <w:spacing w:val="-11"/>
          <w:sz w:val="18"/>
          <w:lang w:val="tr-TR"/>
        </w:rPr>
        <w:t xml:space="preserve"> </w:t>
      </w:r>
      <w:r w:rsidRPr="00CA7EB6">
        <w:rPr>
          <w:i/>
          <w:color w:val="221F1F"/>
          <w:sz w:val="18"/>
          <w:lang w:val="tr-TR"/>
        </w:rPr>
        <w:t>(</w:t>
      </w:r>
      <w:r w:rsidRPr="00CA7EB6">
        <w:rPr>
          <w:color w:val="221F1F"/>
          <w:sz w:val="18"/>
          <w:lang w:val="tr-TR"/>
        </w:rPr>
        <w:t>yani</w:t>
      </w:r>
      <w:r w:rsidRPr="00CA7EB6">
        <w:rPr>
          <w:color w:val="221F1F"/>
          <w:spacing w:val="-10"/>
          <w:sz w:val="18"/>
          <w:lang w:val="tr-TR"/>
        </w:rPr>
        <w:t xml:space="preserve"> </w:t>
      </w:r>
      <w:r w:rsidRPr="00CA7EB6">
        <w:rPr>
          <w:color w:val="221F1F"/>
          <w:sz w:val="18"/>
          <w:lang w:val="tr-TR"/>
        </w:rPr>
        <w:t>kaza</w:t>
      </w:r>
      <w:r w:rsidRPr="00CA7EB6">
        <w:rPr>
          <w:color w:val="221F1F"/>
          <w:spacing w:val="-10"/>
          <w:sz w:val="18"/>
          <w:lang w:val="tr-TR"/>
        </w:rPr>
        <w:t xml:space="preserve"> </w:t>
      </w:r>
      <w:r w:rsidRPr="00CA7EB6">
        <w:rPr>
          <w:color w:val="221F1F"/>
          <w:sz w:val="18"/>
          <w:lang w:val="tr-TR"/>
        </w:rPr>
        <w:t>değil</w:t>
      </w:r>
      <w:r w:rsidRPr="00CA7EB6">
        <w:rPr>
          <w:i/>
          <w:color w:val="221F1F"/>
          <w:sz w:val="18"/>
          <w:lang w:val="tr-TR"/>
        </w:rPr>
        <w:t>)</w:t>
      </w:r>
      <w:r w:rsidRPr="00CA7EB6">
        <w:rPr>
          <w:i/>
          <w:color w:val="221F1F"/>
          <w:spacing w:val="-11"/>
          <w:sz w:val="18"/>
          <w:lang w:val="tr-TR"/>
        </w:rPr>
        <w:t xml:space="preserve"> </w:t>
      </w:r>
      <w:r w:rsidRPr="00CA7EB6">
        <w:rPr>
          <w:color w:val="221F1F"/>
          <w:sz w:val="18"/>
          <w:lang w:val="tr-TR"/>
        </w:rPr>
        <w:t>olabilir</w:t>
      </w:r>
      <w:r w:rsidRPr="00CA7EB6">
        <w:rPr>
          <w:color w:val="221F1F"/>
          <w:spacing w:val="-11"/>
          <w:sz w:val="18"/>
          <w:lang w:val="tr-TR"/>
        </w:rPr>
        <w:t xml:space="preserve"> </w:t>
      </w:r>
      <w:r w:rsidRPr="00CA7EB6">
        <w:rPr>
          <w:color w:val="221F1F"/>
          <w:sz w:val="18"/>
          <w:lang w:val="tr-TR"/>
        </w:rPr>
        <w:t>(bkz.</w:t>
      </w:r>
      <w:r w:rsidRPr="00CA7EB6">
        <w:rPr>
          <w:color w:val="221F1F"/>
          <w:spacing w:val="-11"/>
          <w:sz w:val="18"/>
          <w:lang w:val="tr-TR"/>
        </w:rPr>
        <w:t xml:space="preserve"> </w:t>
      </w:r>
      <w:r w:rsidRPr="00CA7EB6">
        <w:rPr>
          <w:i/>
          <w:color w:val="221F1F"/>
          <w:sz w:val="18"/>
          <w:lang w:val="tr-TR"/>
        </w:rPr>
        <w:t>olay</w:t>
      </w:r>
      <w:r w:rsidRPr="00CA7EB6">
        <w:rPr>
          <w:i/>
          <w:color w:val="221F1F"/>
          <w:spacing w:val="-11"/>
          <w:sz w:val="18"/>
          <w:lang w:val="tr-TR"/>
        </w:rPr>
        <w:t xml:space="preserve"> </w:t>
      </w:r>
      <w:r w:rsidRPr="00CA7EB6">
        <w:rPr>
          <w:color w:val="221F1F"/>
          <w:sz w:val="18"/>
          <w:lang w:val="tr-TR"/>
        </w:rPr>
        <w:t>ve</w:t>
      </w:r>
      <w:r w:rsidRPr="00CA7EB6">
        <w:rPr>
          <w:color w:val="221F1F"/>
          <w:spacing w:val="-11"/>
          <w:sz w:val="18"/>
          <w:lang w:val="tr-TR"/>
        </w:rPr>
        <w:t xml:space="preserve"> </w:t>
      </w:r>
      <w:r w:rsidRPr="00CA7EB6">
        <w:rPr>
          <w:i/>
          <w:color w:val="221F1F"/>
          <w:sz w:val="18"/>
          <w:lang w:val="tr-TR"/>
        </w:rPr>
        <w:t>kaza</w:t>
      </w:r>
      <w:r w:rsidRPr="00CA7EB6">
        <w:rPr>
          <w:i/>
          <w:color w:val="221F1F"/>
          <w:spacing w:val="-10"/>
          <w:sz w:val="18"/>
          <w:lang w:val="tr-TR"/>
        </w:rPr>
        <w:t xml:space="preserve"> </w:t>
      </w:r>
      <w:r w:rsidRPr="00CA7EB6">
        <w:rPr>
          <w:i/>
          <w:color w:val="221F1F"/>
          <w:sz w:val="18"/>
          <w:lang w:val="tr-TR"/>
        </w:rPr>
        <w:t>(</w:t>
      </w:r>
      <w:r w:rsidRPr="00CA7EB6">
        <w:rPr>
          <w:color w:val="221F1F"/>
          <w:sz w:val="18"/>
          <w:lang w:val="tr-TR"/>
        </w:rPr>
        <w:t>1)).</w:t>
      </w:r>
    </w:p>
    <w:p w14:paraId="6905F10A" w14:textId="77777777" w:rsidR="001657AC" w:rsidRPr="00CA7EB6" w:rsidRDefault="00000000">
      <w:pPr>
        <w:pStyle w:val="BodyText"/>
        <w:spacing w:before="11"/>
        <w:ind w:left="932" w:right="121" w:hanging="240"/>
        <w:jc w:val="both"/>
        <w:rPr>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Pr="00CA7EB6">
        <w:rPr>
          <w:color w:val="221F1F"/>
          <w:lang w:val="tr-TR"/>
        </w:rPr>
        <w:t>Bu</w:t>
      </w:r>
      <w:r w:rsidRPr="00CA7EB6">
        <w:rPr>
          <w:color w:val="221F1F"/>
          <w:spacing w:val="-12"/>
          <w:lang w:val="tr-TR"/>
        </w:rPr>
        <w:t xml:space="preserve"> </w:t>
      </w:r>
      <w:r w:rsidRPr="00CA7EB6">
        <w:rPr>
          <w:color w:val="221F1F"/>
          <w:lang w:val="tr-TR"/>
        </w:rPr>
        <w:t>durum</w:t>
      </w:r>
      <w:r w:rsidRPr="00CA7EB6">
        <w:rPr>
          <w:color w:val="221F1F"/>
          <w:spacing w:val="-12"/>
          <w:lang w:val="tr-TR"/>
        </w:rPr>
        <w:t xml:space="preserve"> </w:t>
      </w:r>
      <w:r w:rsidRPr="00CA7EB6">
        <w:rPr>
          <w:color w:val="221F1F"/>
          <w:lang w:val="tr-TR"/>
        </w:rPr>
        <w:t>günlük</w:t>
      </w:r>
      <w:r w:rsidRPr="00CA7EB6">
        <w:rPr>
          <w:color w:val="221F1F"/>
          <w:spacing w:val="-12"/>
          <w:lang w:val="tr-TR"/>
        </w:rPr>
        <w:t xml:space="preserve"> </w:t>
      </w:r>
      <w:r w:rsidRPr="00CA7EB6">
        <w:rPr>
          <w:color w:val="221F1F"/>
          <w:lang w:val="tr-TR"/>
        </w:rPr>
        <w:t>hayatta</w:t>
      </w:r>
      <w:r w:rsidRPr="00CA7EB6">
        <w:rPr>
          <w:color w:val="221F1F"/>
          <w:spacing w:val="-13"/>
          <w:lang w:val="tr-TR"/>
        </w:rPr>
        <w:t xml:space="preserve"> </w:t>
      </w:r>
      <w:r w:rsidRPr="00CA7EB6">
        <w:rPr>
          <w:color w:val="221F1F"/>
          <w:lang w:val="tr-TR"/>
        </w:rPr>
        <w:t>ciddi</w:t>
      </w:r>
      <w:r w:rsidRPr="00CA7EB6">
        <w:rPr>
          <w:color w:val="221F1F"/>
          <w:spacing w:val="-13"/>
          <w:lang w:val="tr-TR"/>
        </w:rPr>
        <w:t xml:space="preserve"> </w:t>
      </w:r>
      <w:r w:rsidRPr="00CA7EB6">
        <w:rPr>
          <w:color w:val="221F1F"/>
          <w:lang w:val="tr-TR"/>
        </w:rPr>
        <w:t>bir</w:t>
      </w:r>
      <w:r w:rsidRPr="00CA7EB6">
        <w:rPr>
          <w:color w:val="221F1F"/>
          <w:spacing w:val="-12"/>
          <w:lang w:val="tr-TR"/>
        </w:rPr>
        <w:t xml:space="preserve"> </w:t>
      </w:r>
      <w:r w:rsidRPr="00CA7EB6">
        <w:rPr>
          <w:color w:val="221F1F"/>
          <w:lang w:val="tr-TR"/>
        </w:rPr>
        <w:t>sorun</w:t>
      </w:r>
      <w:r w:rsidRPr="00CA7EB6">
        <w:rPr>
          <w:color w:val="221F1F"/>
          <w:spacing w:val="-14"/>
          <w:lang w:val="tr-TR"/>
        </w:rPr>
        <w:t xml:space="preserve"> </w:t>
      </w:r>
      <w:r w:rsidRPr="00CA7EB6">
        <w:rPr>
          <w:color w:val="221F1F"/>
          <w:lang w:val="tr-TR"/>
        </w:rPr>
        <w:t>teşkil</w:t>
      </w:r>
      <w:r w:rsidRPr="00CA7EB6">
        <w:rPr>
          <w:color w:val="221F1F"/>
          <w:spacing w:val="-12"/>
          <w:lang w:val="tr-TR"/>
        </w:rPr>
        <w:t xml:space="preserve"> </w:t>
      </w:r>
      <w:r w:rsidRPr="00CA7EB6">
        <w:rPr>
          <w:color w:val="221F1F"/>
          <w:lang w:val="tr-TR"/>
        </w:rPr>
        <w:t>etmemektedir</w:t>
      </w:r>
      <w:r w:rsidRPr="00CA7EB6">
        <w:rPr>
          <w:color w:val="221F1F"/>
          <w:spacing w:val="-13"/>
          <w:lang w:val="tr-TR"/>
        </w:rPr>
        <w:t xml:space="preserve"> </w:t>
      </w:r>
      <w:r w:rsidRPr="00CA7EB6">
        <w:rPr>
          <w:color w:val="221F1F"/>
          <w:lang w:val="tr-TR"/>
        </w:rPr>
        <w:t>çünkü</w:t>
      </w:r>
      <w:r w:rsidRPr="00CA7EB6">
        <w:rPr>
          <w:color w:val="221F1F"/>
          <w:spacing w:val="-13"/>
          <w:lang w:val="tr-TR"/>
        </w:rPr>
        <w:t xml:space="preserve"> </w:t>
      </w:r>
      <w:r w:rsidRPr="00CA7EB6">
        <w:rPr>
          <w:color w:val="221F1F"/>
          <w:lang w:val="tr-TR"/>
        </w:rPr>
        <w:t>iki</w:t>
      </w:r>
      <w:r w:rsidRPr="00CA7EB6">
        <w:rPr>
          <w:color w:val="221F1F"/>
          <w:spacing w:val="-13"/>
          <w:lang w:val="tr-TR"/>
        </w:rPr>
        <w:t xml:space="preserve"> </w:t>
      </w:r>
      <w:r w:rsidRPr="00CA7EB6">
        <w:rPr>
          <w:color w:val="221F1F"/>
          <w:lang w:val="tr-TR"/>
        </w:rPr>
        <w:t>alan</w:t>
      </w:r>
      <w:r w:rsidRPr="00CA7EB6">
        <w:rPr>
          <w:color w:val="221F1F"/>
          <w:spacing w:val="-13"/>
          <w:lang w:val="tr-TR"/>
        </w:rPr>
        <w:t xml:space="preserve"> </w:t>
      </w:r>
      <w:r w:rsidRPr="00CA7EB6">
        <w:rPr>
          <w:color w:val="221F1F"/>
          <w:lang w:val="tr-TR"/>
        </w:rPr>
        <w:t>birbirinden oldukça ayrıdır ve oldukça farklı amaçlara sahiptir. Ancak, haber medyası ve kamuoyu ile iletişimde potansiyel bir kafa karışıklığı</w:t>
      </w:r>
      <w:r w:rsidRPr="00CA7EB6">
        <w:rPr>
          <w:color w:val="221F1F"/>
          <w:spacing w:val="-7"/>
          <w:lang w:val="tr-TR"/>
        </w:rPr>
        <w:t xml:space="preserve"> </w:t>
      </w:r>
      <w:r w:rsidRPr="00CA7EB6">
        <w:rPr>
          <w:color w:val="221F1F"/>
          <w:lang w:val="tr-TR"/>
        </w:rPr>
        <w:t>nedeniydi.</w:t>
      </w:r>
    </w:p>
    <w:p w14:paraId="23FD02B9" w14:textId="77777777" w:rsidR="001657AC" w:rsidRPr="00CA7EB6" w:rsidRDefault="00000000">
      <w:pPr>
        <w:spacing w:before="1"/>
        <w:ind w:left="692"/>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Daha fazla bilgi için </w:t>
      </w:r>
      <w:r w:rsidRPr="00CA7EB6">
        <w:rPr>
          <w:i/>
          <w:color w:val="221F1F"/>
          <w:sz w:val="18"/>
          <w:lang w:val="tr-TR"/>
        </w:rPr>
        <w:t xml:space="preserve">olay, vaka </w:t>
      </w:r>
      <w:r w:rsidRPr="00CA7EB6">
        <w:rPr>
          <w:color w:val="221F1F"/>
          <w:sz w:val="18"/>
          <w:lang w:val="tr-TR"/>
        </w:rPr>
        <w:t xml:space="preserve">ve </w:t>
      </w:r>
      <w:r w:rsidRPr="00CA7EB6">
        <w:rPr>
          <w:i/>
          <w:color w:val="221F1F"/>
          <w:sz w:val="18"/>
          <w:lang w:val="tr-TR"/>
        </w:rPr>
        <w:t xml:space="preserve">kaza </w:t>
      </w:r>
      <w:r w:rsidRPr="00CA7EB6">
        <w:rPr>
          <w:color w:val="221F1F"/>
          <w:sz w:val="18"/>
          <w:lang w:val="tr-TR"/>
        </w:rPr>
        <w:t>terimleriyle ilişkili bilgi notlarına bakın.</w:t>
      </w:r>
    </w:p>
    <w:p w14:paraId="3C5E30E0" w14:textId="77777777" w:rsidR="001657AC" w:rsidRPr="00CA7EB6" w:rsidRDefault="001657AC">
      <w:pPr>
        <w:pStyle w:val="BodyText"/>
        <w:spacing w:before="7"/>
        <w:rPr>
          <w:sz w:val="22"/>
          <w:lang w:val="tr-TR"/>
        </w:rPr>
      </w:pPr>
    </w:p>
    <w:p w14:paraId="0485C7A9" w14:textId="77777777" w:rsidR="001657AC" w:rsidRPr="00CA7EB6" w:rsidRDefault="00000000">
      <w:pPr>
        <w:pStyle w:val="Heading5"/>
        <w:spacing w:before="1"/>
        <w:ind w:left="172"/>
        <w:rPr>
          <w:lang w:val="tr-TR"/>
        </w:rPr>
      </w:pPr>
      <w:bookmarkStart w:id="395" w:name="[uluslararasi_nükleer_taşimacilik]"/>
      <w:bookmarkEnd w:id="395"/>
      <w:r w:rsidRPr="00CA7EB6">
        <w:rPr>
          <w:color w:val="221F1F"/>
          <w:lang w:val="tr-TR"/>
        </w:rPr>
        <w:t>[uluslararasi nükleer taşimacilik]</w:t>
      </w:r>
    </w:p>
    <w:p w14:paraId="1B496069" w14:textId="77777777" w:rsidR="001657AC" w:rsidRPr="00CA7EB6" w:rsidRDefault="001657AC">
      <w:pPr>
        <w:pStyle w:val="BodyText"/>
        <w:rPr>
          <w:b/>
          <w:sz w:val="22"/>
          <w:lang w:val="tr-TR"/>
        </w:rPr>
      </w:pPr>
    </w:p>
    <w:p w14:paraId="69045098" w14:textId="77777777" w:rsidR="001657AC" w:rsidRPr="00CA7EB6" w:rsidRDefault="00000000">
      <w:pPr>
        <w:ind w:left="673"/>
        <w:jc w:val="both"/>
        <w:rPr>
          <w:sz w:val="20"/>
          <w:lang w:val="tr-TR"/>
        </w:rPr>
      </w:pPr>
      <w:r w:rsidRPr="00CA7EB6">
        <w:rPr>
          <w:color w:val="221F1F"/>
          <w:sz w:val="20"/>
          <w:lang w:val="tr-TR"/>
        </w:rPr>
        <w:t xml:space="preserve">Bkz. </w:t>
      </w:r>
      <w:r w:rsidRPr="00CA7EB6">
        <w:rPr>
          <w:i/>
          <w:color w:val="221F1F"/>
          <w:sz w:val="20"/>
          <w:lang w:val="tr-TR"/>
        </w:rPr>
        <w:t xml:space="preserve">taşıma </w:t>
      </w:r>
      <w:r w:rsidRPr="00CA7EB6">
        <w:rPr>
          <w:color w:val="221F1F"/>
          <w:sz w:val="20"/>
          <w:lang w:val="tr-TR"/>
        </w:rPr>
        <w:t>(1).</w:t>
      </w:r>
    </w:p>
    <w:p w14:paraId="6594B6C0" w14:textId="77777777" w:rsidR="001657AC" w:rsidRPr="00CA7EB6" w:rsidRDefault="001657AC">
      <w:pPr>
        <w:pStyle w:val="BodyText"/>
        <w:spacing w:before="2"/>
        <w:rPr>
          <w:sz w:val="22"/>
          <w:lang w:val="tr-TR"/>
        </w:rPr>
      </w:pPr>
    </w:p>
    <w:p w14:paraId="1533D44C" w14:textId="77777777" w:rsidR="001657AC" w:rsidRPr="00CA7EB6" w:rsidRDefault="00000000">
      <w:pPr>
        <w:pStyle w:val="Heading5"/>
        <w:ind w:left="172"/>
        <w:rPr>
          <w:lang w:val="tr-TR"/>
        </w:rPr>
      </w:pPr>
      <w:bookmarkStart w:id="396" w:name="levhalar_arası_tektonik_süreçler"/>
      <w:bookmarkEnd w:id="396"/>
      <w:r w:rsidRPr="00CA7EB6">
        <w:rPr>
          <w:color w:val="221F1F"/>
          <w:lang w:val="tr-TR"/>
        </w:rPr>
        <w:t>levhalar arası tektonik süreçler</w:t>
      </w:r>
    </w:p>
    <w:p w14:paraId="00641459" w14:textId="77777777" w:rsidR="001657AC" w:rsidRPr="00CA7EB6" w:rsidRDefault="001657AC">
      <w:pPr>
        <w:pStyle w:val="BodyText"/>
        <w:spacing w:before="2"/>
        <w:rPr>
          <w:b/>
          <w:sz w:val="22"/>
          <w:lang w:val="tr-TR"/>
        </w:rPr>
      </w:pPr>
    </w:p>
    <w:p w14:paraId="1A6D384E" w14:textId="77777777" w:rsidR="001657AC" w:rsidRPr="00CA7EB6" w:rsidRDefault="00000000">
      <w:pPr>
        <w:pStyle w:val="Heading7"/>
        <w:ind w:left="692"/>
        <w:rPr>
          <w:lang w:val="tr-TR"/>
        </w:rPr>
      </w:pPr>
      <w:r w:rsidRPr="00CA7EB6">
        <w:rPr>
          <w:color w:val="221F1F"/>
          <w:lang w:val="tr-TR"/>
        </w:rPr>
        <w:t>Dünya'nın tektonik plakaları arasındaki arayüzlerde meydana gelen tektonik</w:t>
      </w:r>
    </w:p>
    <w:p w14:paraId="6B15D4FD" w14:textId="77777777" w:rsidR="001657AC" w:rsidRPr="00CA7EB6" w:rsidRDefault="00000000">
      <w:pPr>
        <w:spacing w:before="34"/>
        <w:ind w:left="172"/>
        <w:rPr>
          <w:sz w:val="20"/>
          <w:lang w:val="tr-TR"/>
        </w:rPr>
      </w:pPr>
      <w:r w:rsidRPr="00CA7EB6">
        <w:rPr>
          <w:color w:val="221F1F"/>
          <w:sz w:val="20"/>
          <w:lang w:val="tr-TR"/>
        </w:rPr>
        <w:t>süreçler.</w:t>
      </w:r>
    </w:p>
    <w:p w14:paraId="3F98CF26" w14:textId="77777777" w:rsidR="001657AC" w:rsidRPr="00CA7EB6" w:rsidRDefault="001657AC">
      <w:pPr>
        <w:pStyle w:val="BodyText"/>
        <w:spacing w:before="1"/>
        <w:rPr>
          <w:sz w:val="22"/>
          <w:lang w:val="tr-TR"/>
        </w:rPr>
      </w:pPr>
    </w:p>
    <w:p w14:paraId="644FBDBE" w14:textId="77777777" w:rsidR="001657AC" w:rsidRPr="00CA7EB6" w:rsidRDefault="00000000">
      <w:pPr>
        <w:pStyle w:val="Heading5"/>
        <w:spacing w:before="1"/>
        <w:ind w:left="172"/>
        <w:rPr>
          <w:lang w:val="tr-TR"/>
        </w:rPr>
      </w:pPr>
      <w:bookmarkStart w:id="397" w:name="Müdahale"/>
      <w:bookmarkEnd w:id="397"/>
      <w:r w:rsidRPr="00CA7EB6">
        <w:rPr>
          <w:color w:val="221F1F"/>
          <w:lang w:val="tr-TR"/>
        </w:rPr>
        <w:t>Müdahale</w:t>
      </w:r>
    </w:p>
    <w:p w14:paraId="622F132A" w14:textId="77777777" w:rsidR="001657AC" w:rsidRPr="00CA7EB6" w:rsidRDefault="001657AC">
      <w:pPr>
        <w:pStyle w:val="BodyText"/>
        <w:spacing w:before="1"/>
        <w:rPr>
          <w:b/>
          <w:sz w:val="22"/>
          <w:lang w:val="tr-TR"/>
        </w:rPr>
      </w:pPr>
    </w:p>
    <w:p w14:paraId="42FF16BD" w14:textId="77777777" w:rsidR="001657AC" w:rsidRPr="00CA7EB6" w:rsidRDefault="00000000">
      <w:pPr>
        <w:spacing w:line="271" w:lineRule="auto"/>
        <w:ind w:left="173" w:right="120" w:firstLine="519"/>
        <w:jc w:val="both"/>
        <w:rPr>
          <w:sz w:val="20"/>
          <w:lang w:val="tr-TR"/>
        </w:rPr>
      </w:pPr>
      <w:r w:rsidRPr="00CA7EB6">
        <w:rPr>
          <w:color w:val="221F1F"/>
          <w:sz w:val="20"/>
          <w:lang w:val="tr-TR"/>
        </w:rPr>
        <w:t xml:space="preserve">Kontrollü bir </w:t>
      </w:r>
      <w:r w:rsidRPr="00CA7EB6">
        <w:rPr>
          <w:i/>
          <w:color w:val="221F1F"/>
          <w:sz w:val="20"/>
          <w:lang w:val="tr-TR"/>
        </w:rPr>
        <w:t xml:space="preserve">uygulamanın </w:t>
      </w:r>
      <w:r w:rsidRPr="00CA7EB6">
        <w:rPr>
          <w:color w:val="221F1F"/>
          <w:sz w:val="20"/>
          <w:lang w:val="tr-TR"/>
        </w:rPr>
        <w:t xml:space="preserve">parçası olmayan veya bir </w:t>
      </w:r>
      <w:r w:rsidRPr="00CA7EB6">
        <w:rPr>
          <w:i/>
          <w:color w:val="221F1F"/>
          <w:sz w:val="20"/>
          <w:lang w:val="tr-TR"/>
        </w:rPr>
        <w:t xml:space="preserve">kaza </w:t>
      </w:r>
      <w:r w:rsidRPr="00CA7EB6">
        <w:rPr>
          <w:color w:val="221F1F"/>
          <w:sz w:val="20"/>
          <w:lang w:val="tr-TR"/>
        </w:rPr>
        <w:t xml:space="preserve">sonucu </w:t>
      </w:r>
      <w:r w:rsidRPr="00CA7EB6">
        <w:rPr>
          <w:i/>
          <w:color w:val="221F1F"/>
          <w:sz w:val="20"/>
          <w:lang w:val="tr-TR"/>
        </w:rPr>
        <w:t xml:space="preserve">kontrol </w:t>
      </w:r>
      <w:r w:rsidRPr="00CA7EB6">
        <w:rPr>
          <w:color w:val="221F1F"/>
          <w:sz w:val="20"/>
          <w:lang w:val="tr-TR"/>
        </w:rPr>
        <w:t xml:space="preserve">dışı kalan </w:t>
      </w:r>
      <w:r w:rsidRPr="00CA7EB6">
        <w:rPr>
          <w:i/>
          <w:color w:val="221F1F"/>
          <w:sz w:val="20"/>
          <w:lang w:val="tr-TR"/>
        </w:rPr>
        <w:t xml:space="preserve">kaynaklar </w:t>
      </w:r>
      <w:r w:rsidRPr="00CA7EB6">
        <w:rPr>
          <w:color w:val="221F1F"/>
          <w:sz w:val="20"/>
          <w:lang w:val="tr-TR"/>
        </w:rPr>
        <w:t xml:space="preserve">nedeniyle </w:t>
      </w:r>
      <w:r w:rsidRPr="00CA7EB6">
        <w:rPr>
          <w:i/>
          <w:color w:val="221F1F"/>
          <w:sz w:val="20"/>
          <w:lang w:val="tr-TR"/>
        </w:rPr>
        <w:t xml:space="preserve">maruziyeti veya maruziyet </w:t>
      </w:r>
      <w:r w:rsidRPr="00CA7EB6">
        <w:rPr>
          <w:color w:val="221F1F"/>
          <w:sz w:val="20"/>
          <w:lang w:val="tr-TR"/>
        </w:rPr>
        <w:t>olasılığını azaltmaya veya önlemeye yönelik her türlü eylem.</w:t>
      </w:r>
    </w:p>
    <w:p w14:paraId="6AB93DFA" w14:textId="77777777" w:rsidR="001657AC" w:rsidRPr="00CA7EB6" w:rsidRDefault="001657AC">
      <w:pPr>
        <w:pStyle w:val="BodyText"/>
        <w:rPr>
          <w:sz w:val="20"/>
          <w:lang w:val="tr-TR"/>
        </w:rPr>
      </w:pPr>
    </w:p>
    <w:p w14:paraId="5F8B7CE1" w14:textId="77777777" w:rsidR="001657AC" w:rsidRPr="00CA7EB6" w:rsidRDefault="001657AC">
      <w:pPr>
        <w:pStyle w:val="BodyText"/>
        <w:spacing w:before="8"/>
        <w:rPr>
          <w:sz w:val="22"/>
          <w:lang w:val="tr-TR"/>
        </w:rPr>
      </w:pPr>
    </w:p>
    <w:p w14:paraId="0542B482" w14:textId="77777777" w:rsidR="001657AC" w:rsidRPr="00CA7EB6" w:rsidRDefault="00000000">
      <w:pPr>
        <w:pStyle w:val="BodyText"/>
        <w:ind w:left="692"/>
        <w:rPr>
          <w:lang w:val="tr-TR"/>
        </w:rPr>
      </w:pPr>
      <w:r w:rsidRPr="00CA7EB6">
        <w:rPr>
          <w:rFonts w:ascii="Arial" w:hAnsi="Arial"/>
          <w:color w:val="3054A6"/>
          <w:sz w:val="19"/>
          <w:lang w:val="tr-TR"/>
        </w:rPr>
        <w:t xml:space="preserve">® </w:t>
      </w:r>
      <w:r w:rsidRPr="00CA7EB6">
        <w:rPr>
          <w:color w:val="221F1F"/>
          <w:lang w:val="tr-TR"/>
        </w:rPr>
        <w:t>Bu tanım Ref'dekinden biraz daha açıktır (ancak onunla tutarsız olması gerekmez).</w:t>
      </w:r>
    </w:p>
    <w:p w14:paraId="6B13A0DD" w14:textId="77777777" w:rsidR="001657AC" w:rsidRPr="00CA7EB6" w:rsidRDefault="00000000">
      <w:pPr>
        <w:pStyle w:val="BodyText"/>
        <w:spacing w:before="1"/>
        <w:ind w:left="932"/>
        <w:rPr>
          <w:lang w:val="tr-TR"/>
        </w:rPr>
      </w:pPr>
      <w:r w:rsidRPr="00CA7EB6">
        <w:rPr>
          <w:color w:val="221F1F"/>
          <w:lang w:val="tr-TR"/>
        </w:rPr>
        <w:t>[37].</w:t>
      </w:r>
    </w:p>
    <w:p w14:paraId="6B0F1C9E" w14:textId="77777777" w:rsidR="001657AC" w:rsidRPr="00CA7EB6" w:rsidRDefault="00000000">
      <w:pPr>
        <w:spacing w:line="252" w:lineRule="auto"/>
        <w:ind w:left="932" w:right="120"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Tesisler ve faaliyetler </w:t>
      </w:r>
      <w:r w:rsidRPr="00CA7EB6">
        <w:rPr>
          <w:color w:val="221F1F"/>
          <w:sz w:val="18"/>
          <w:lang w:val="tr-TR"/>
        </w:rPr>
        <w:t xml:space="preserve">terimi, genel durum kategorilerine atıfta bulunmak için </w:t>
      </w:r>
      <w:r w:rsidRPr="00CA7EB6">
        <w:rPr>
          <w:i/>
          <w:color w:val="221F1F"/>
          <w:sz w:val="18"/>
          <w:lang w:val="tr-TR"/>
        </w:rPr>
        <w:t xml:space="preserve">kaynaklar </w:t>
      </w:r>
      <w:r w:rsidRPr="00CA7EB6">
        <w:rPr>
          <w:color w:val="221F1F"/>
          <w:sz w:val="18"/>
          <w:lang w:val="tr-TR"/>
        </w:rPr>
        <w:t xml:space="preserve">ve </w:t>
      </w:r>
      <w:r w:rsidRPr="00CA7EB6">
        <w:rPr>
          <w:i/>
          <w:color w:val="221F1F"/>
          <w:sz w:val="18"/>
          <w:lang w:val="tr-TR"/>
        </w:rPr>
        <w:t xml:space="preserve">uygulamalar </w:t>
      </w:r>
      <w:r w:rsidRPr="00CA7EB6">
        <w:rPr>
          <w:color w:val="221F1F"/>
          <w:sz w:val="18"/>
          <w:lang w:val="tr-TR"/>
        </w:rPr>
        <w:t xml:space="preserve">(veya </w:t>
      </w:r>
      <w:r w:rsidRPr="00CA7EB6">
        <w:rPr>
          <w:i/>
          <w:color w:val="221F1F"/>
          <w:sz w:val="18"/>
          <w:lang w:val="tr-TR"/>
        </w:rPr>
        <w:t xml:space="preserve">müdahaleler) </w:t>
      </w:r>
      <w:r w:rsidRPr="00CA7EB6">
        <w:rPr>
          <w:color w:val="221F1F"/>
          <w:sz w:val="18"/>
          <w:lang w:val="tr-TR"/>
        </w:rPr>
        <w:t>terminolojisine bir alternatif sağlamayı amaçlamaktadır.</w:t>
      </w:r>
    </w:p>
    <w:p w14:paraId="3DC9CD9D" w14:textId="77777777" w:rsidR="001657AC" w:rsidRPr="00CA7EB6" w:rsidRDefault="00000000">
      <w:pPr>
        <w:spacing w:line="218" w:lineRule="exact"/>
        <w:ind w:left="692"/>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Acil durum hazırlığı </w:t>
      </w:r>
      <w:r w:rsidRPr="00CA7EB6">
        <w:rPr>
          <w:color w:val="221F1F"/>
          <w:sz w:val="18"/>
          <w:lang w:val="tr-TR"/>
        </w:rPr>
        <w:t xml:space="preserve">ve </w:t>
      </w:r>
      <w:r w:rsidRPr="00CA7EB6">
        <w:rPr>
          <w:i/>
          <w:color w:val="221F1F"/>
          <w:sz w:val="18"/>
          <w:lang w:val="tr-TR"/>
        </w:rPr>
        <w:t xml:space="preserve">müdahalesinde </w:t>
      </w:r>
      <w:r w:rsidRPr="00CA7EB6">
        <w:rPr>
          <w:color w:val="221F1F"/>
          <w:sz w:val="18"/>
          <w:lang w:val="tr-TR"/>
        </w:rPr>
        <w:t xml:space="preserve">artık bunun yerine </w:t>
      </w:r>
      <w:r w:rsidRPr="00CA7EB6">
        <w:rPr>
          <w:i/>
          <w:color w:val="221F1F"/>
          <w:sz w:val="18"/>
          <w:lang w:val="tr-TR"/>
        </w:rPr>
        <w:t>koruyucu eylemler ve</w:t>
      </w:r>
    </w:p>
    <w:p w14:paraId="01E1CF63" w14:textId="77777777" w:rsidR="001657AC" w:rsidRPr="00CA7EB6" w:rsidRDefault="00000000">
      <w:pPr>
        <w:pStyle w:val="BodyText"/>
        <w:spacing w:before="2"/>
        <w:ind w:left="932"/>
        <w:jc w:val="both"/>
        <w:rPr>
          <w:lang w:val="tr-TR"/>
        </w:rPr>
      </w:pPr>
      <w:r w:rsidRPr="00CA7EB6">
        <w:rPr>
          <w:color w:val="221F1F"/>
          <w:lang w:val="tr-TR"/>
        </w:rPr>
        <w:t>koruma stratejisi kavramları kullanılmaktadır.</w:t>
      </w:r>
    </w:p>
    <w:p w14:paraId="4EDDCA27" w14:textId="77777777" w:rsidR="001657AC" w:rsidRPr="00CA7EB6" w:rsidRDefault="001657AC">
      <w:pPr>
        <w:pStyle w:val="BodyText"/>
        <w:rPr>
          <w:sz w:val="19"/>
          <w:lang w:val="tr-TR"/>
        </w:rPr>
      </w:pPr>
    </w:p>
    <w:p w14:paraId="2DA1150F" w14:textId="77777777" w:rsidR="001657AC" w:rsidRPr="00CA7EB6" w:rsidRDefault="00000000">
      <w:pPr>
        <w:pStyle w:val="Heading5"/>
        <w:spacing w:before="1"/>
        <w:ind w:left="172"/>
        <w:rPr>
          <w:lang w:val="tr-TR"/>
        </w:rPr>
      </w:pPr>
      <w:bookmarkStart w:id="398" w:name="intraplate"/>
      <w:bookmarkEnd w:id="398"/>
      <w:r w:rsidRPr="00CA7EB6">
        <w:rPr>
          <w:color w:val="221F1F"/>
          <w:lang w:val="tr-TR"/>
        </w:rPr>
        <w:t>intraplate</w:t>
      </w:r>
    </w:p>
    <w:p w14:paraId="17B1B798" w14:textId="77777777" w:rsidR="001657AC" w:rsidRPr="00CA7EB6" w:rsidRDefault="001657AC">
      <w:pPr>
        <w:pStyle w:val="BodyText"/>
        <w:rPr>
          <w:b/>
          <w:sz w:val="22"/>
          <w:lang w:val="tr-TR"/>
        </w:rPr>
      </w:pPr>
    </w:p>
    <w:p w14:paraId="17DCFF37" w14:textId="77777777" w:rsidR="001657AC" w:rsidRPr="00CA7EB6" w:rsidRDefault="00000000">
      <w:pPr>
        <w:ind w:left="673"/>
        <w:rPr>
          <w:sz w:val="20"/>
          <w:lang w:val="tr-TR"/>
        </w:rPr>
      </w:pPr>
      <w:r w:rsidRPr="00CA7EB6">
        <w:rPr>
          <w:color w:val="221F1F"/>
          <w:sz w:val="20"/>
          <w:lang w:val="tr-TR"/>
        </w:rPr>
        <w:t>Dünya'nın tektonik plakaları içindeki tektonik süreçler.</w:t>
      </w:r>
    </w:p>
    <w:p w14:paraId="14378EEA" w14:textId="77777777" w:rsidR="001657AC" w:rsidRPr="00CA7EB6" w:rsidRDefault="001657AC">
      <w:pPr>
        <w:pStyle w:val="BodyText"/>
        <w:spacing w:before="2"/>
        <w:rPr>
          <w:sz w:val="22"/>
          <w:lang w:val="tr-TR"/>
        </w:rPr>
      </w:pPr>
    </w:p>
    <w:p w14:paraId="327267BF" w14:textId="77777777" w:rsidR="001657AC" w:rsidRPr="00CA7EB6" w:rsidRDefault="00000000">
      <w:pPr>
        <w:pStyle w:val="Heading5"/>
        <w:ind w:left="172"/>
        <w:rPr>
          <w:lang w:val="tr-TR"/>
        </w:rPr>
      </w:pPr>
      <w:bookmarkStart w:id="399" w:name="izinsiz_giriş_(insan)"/>
      <w:bookmarkEnd w:id="399"/>
      <w:r w:rsidRPr="00CA7EB6">
        <w:rPr>
          <w:color w:val="221F1F"/>
          <w:lang w:val="tr-TR"/>
        </w:rPr>
        <w:t>izinsiz giriş (insan)</w:t>
      </w:r>
    </w:p>
    <w:p w14:paraId="6A02E1D3" w14:textId="77777777" w:rsidR="001657AC" w:rsidRPr="00CA7EB6" w:rsidRDefault="001657AC">
      <w:pPr>
        <w:pStyle w:val="BodyText"/>
        <w:spacing w:before="2"/>
        <w:rPr>
          <w:b/>
          <w:sz w:val="22"/>
          <w:lang w:val="tr-TR"/>
        </w:rPr>
      </w:pPr>
    </w:p>
    <w:p w14:paraId="0B9E5AE2" w14:textId="77777777" w:rsidR="001657AC" w:rsidRPr="00CA7EB6" w:rsidRDefault="00000000">
      <w:pPr>
        <w:ind w:left="673"/>
        <w:rPr>
          <w:i/>
          <w:sz w:val="20"/>
          <w:lang w:val="tr-TR"/>
        </w:rPr>
      </w:pPr>
      <w:r w:rsidRPr="00CA7EB6">
        <w:rPr>
          <w:color w:val="221F1F"/>
          <w:sz w:val="20"/>
          <w:lang w:val="tr-TR"/>
        </w:rPr>
        <w:t xml:space="preserve">Bkz. </w:t>
      </w:r>
      <w:r w:rsidRPr="00CA7EB6">
        <w:rPr>
          <w:i/>
          <w:color w:val="221F1F"/>
          <w:sz w:val="20"/>
          <w:lang w:val="tr-TR"/>
        </w:rPr>
        <w:t>insan müdahalesi.</w:t>
      </w:r>
    </w:p>
    <w:p w14:paraId="551153E9" w14:textId="77777777" w:rsidR="001657AC" w:rsidRPr="00CA7EB6" w:rsidRDefault="001657AC">
      <w:pPr>
        <w:pStyle w:val="BodyText"/>
        <w:spacing w:before="1"/>
        <w:rPr>
          <w:i/>
          <w:sz w:val="22"/>
          <w:lang w:val="tr-TR"/>
        </w:rPr>
      </w:pPr>
    </w:p>
    <w:p w14:paraId="14CCFA3F" w14:textId="77777777" w:rsidR="001657AC" w:rsidRPr="00CA7EB6" w:rsidRDefault="00000000">
      <w:pPr>
        <w:pStyle w:val="Heading5"/>
        <w:spacing w:before="1"/>
        <w:ind w:left="172"/>
        <w:rPr>
          <w:lang w:val="tr-TR"/>
        </w:rPr>
      </w:pPr>
      <w:bookmarkStart w:id="400" w:name="izinsiz_giriş_bariyeri"/>
      <w:bookmarkEnd w:id="400"/>
      <w:r w:rsidRPr="00CA7EB6">
        <w:rPr>
          <w:color w:val="221F1F"/>
          <w:lang w:val="tr-TR"/>
        </w:rPr>
        <w:t>izinsiz giriş bariyeri</w:t>
      </w:r>
    </w:p>
    <w:p w14:paraId="16A90C3F" w14:textId="77777777" w:rsidR="001657AC" w:rsidRPr="00CA7EB6" w:rsidRDefault="001657AC">
      <w:pPr>
        <w:pStyle w:val="BodyText"/>
        <w:rPr>
          <w:b/>
          <w:sz w:val="22"/>
          <w:lang w:val="tr-TR"/>
        </w:rPr>
      </w:pPr>
    </w:p>
    <w:p w14:paraId="6E4779B1" w14:textId="77777777" w:rsidR="001657AC" w:rsidRPr="00CA7EB6" w:rsidRDefault="00000000">
      <w:pPr>
        <w:ind w:left="673"/>
        <w:rPr>
          <w:i/>
          <w:sz w:val="20"/>
          <w:lang w:val="tr-TR"/>
        </w:rPr>
      </w:pPr>
      <w:r w:rsidRPr="00CA7EB6">
        <w:rPr>
          <w:i/>
          <w:color w:val="221F1F"/>
          <w:sz w:val="20"/>
          <w:lang w:val="tr-TR"/>
        </w:rPr>
        <w:t xml:space="preserve">Bariyerlere </w:t>
      </w:r>
      <w:r w:rsidRPr="00CA7EB6">
        <w:rPr>
          <w:color w:val="221F1F"/>
          <w:sz w:val="20"/>
          <w:lang w:val="tr-TR"/>
        </w:rPr>
        <w:t>bakın</w:t>
      </w:r>
      <w:r w:rsidRPr="00CA7EB6">
        <w:rPr>
          <w:i/>
          <w:color w:val="221F1F"/>
          <w:sz w:val="20"/>
          <w:lang w:val="tr-TR"/>
        </w:rPr>
        <w:t>.</w:t>
      </w:r>
    </w:p>
    <w:p w14:paraId="47146CF8" w14:textId="77777777" w:rsidR="001657AC" w:rsidRPr="00CA7EB6" w:rsidRDefault="001657AC">
      <w:pPr>
        <w:pStyle w:val="BodyText"/>
        <w:spacing w:before="2"/>
        <w:rPr>
          <w:i/>
          <w:sz w:val="22"/>
          <w:lang w:val="tr-TR"/>
        </w:rPr>
      </w:pPr>
    </w:p>
    <w:p w14:paraId="75A52EB2" w14:textId="77777777" w:rsidR="001657AC" w:rsidRPr="00CA7EB6" w:rsidRDefault="00000000">
      <w:pPr>
        <w:pStyle w:val="Heading5"/>
        <w:ind w:left="172"/>
        <w:rPr>
          <w:lang w:val="tr-TR"/>
        </w:rPr>
      </w:pPr>
      <w:bookmarkStart w:id="401" w:name="soruşturma_düzeyi̇"/>
      <w:bookmarkEnd w:id="401"/>
      <w:r w:rsidRPr="00CA7EB6">
        <w:rPr>
          <w:color w:val="221F1F"/>
          <w:lang w:val="tr-TR"/>
        </w:rPr>
        <w:t>soruşturma düzeyı</w:t>
      </w:r>
    </w:p>
    <w:p w14:paraId="5CFD633D" w14:textId="77777777" w:rsidR="001657AC" w:rsidRPr="00CA7EB6" w:rsidRDefault="001657AC">
      <w:pPr>
        <w:pStyle w:val="BodyText"/>
        <w:spacing w:before="2"/>
        <w:rPr>
          <w:b/>
          <w:sz w:val="14"/>
          <w:lang w:val="tr-TR"/>
        </w:rPr>
      </w:pPr>
    </w:p>
    <w:p w14:paraId="7FD50FAC" w14:textId="77777777" w:rsidR="001657AC" w:rsidRPr="00CA7EB6" w:rsidRDefault="00000000">
      <w:pPr>
        <w:spacing w:before="92"/>
        <w:ind w:left="673"/>
        <w:jc w:val="both"/>
        <w:rPr>
          <w:i/>
          <w:sz w:val="20"/>
          <w:lang w:val="tr-TR"/>
        </w:rPr>
      </w:pPr>
      <w:r w:rsidRPr="00CA7EB6">
        <w:rPr>
          <w:i/>
          <w:color w:val="221F1F"/>
          <w:sz w:val="20"/>
          <w:lang w:val="tr-TR"/>
        </w:rPr>
        <w:t xml:space="preserve">Seviyeye </w:t>
      </w:r>
      <w:r w:rsidRPr="00CA7EB6">
        <w:rPr>
          <w:color w:val="221F1F"/>
          <w:sz w:val="20"/>
          <w:lang w:val="tr-TR"/>
        </w:rPr>
        <w:t>bakın</w:t>
      </w:r>
      <w:r w:rsidRPr="00CA7EB6">
        <w:rPr>
          <w:i/>
          <w:color w:val="221F1F"/>
          <w:sz w:val="20"/>
          <w:lang w:val="tr-TR"/>
        </w:rPr>
        <w:t>.</w:t>
      </w:r>
    </w:p>
    <w:p w14:paraId="2BC724A2" w14:textId="77777777" w:rsidR="001657AC" w:rsidRPr="00CA7EB6" w:rsidRDefault="001657AC">
      <w:pPr>
        <w:pStyle w:val="BodyText"/>
        <w:spacing w:before="1"/>
        <w:rPr>
          <w:i/>
          <w:sz w:val="22"/>
          <w:lang w:val="tr-TR"/>
        </w:rPr>
      </w:pPr>
    </w:p>
    <w:p w14:paraId="11D52B1A" w14:textId="77777777" w:rsidR="001657AC" w:rsidRPr="00CA7EB6" w:rsidRDefault="00000000">
      <w:pPr>
        <w:pStyle w:val="Heading5"/>
        <w:spacing w:before="1"/>
        <w:ind w:left="173"/>
        <w:rPr>
          <w:lang w:val="tr-TR"/>
        </w:rPr>
      </w:pPr>
      <w:bookmarkStart w:id="402" w:name="iyot_tiroid_blokajı"/>
      <w:bookmarkEnd w:id="402"/>
      <w:r w:rsidRPr="00CA7EB6">
        <w:rPr>
          <w:color w:val="221F1F"/>
          <w:lang w:val="tr-TR"/>
        </w:rPr>
        <w:t>iyot tiroid blokajı</w:t>
      </w:r>
    </w:p>
    <w:p w14:paraId="39E34C87" w14:textId="77777777" w:rsidR="001657AC" w:rsidRPr="00CA7EB6" w:rsidRDefault="001657AC">
      <w:pPr>
        <w:pStyle w:val="BodyText"/>
        <w:rPr>
          <w:b/>
          <w:sz w:val="22"/>
          <w:lang w:val="tr-TR"/>
        </w:rPr>
      </w:pPr>
    </w:p>
    <w:p w14:paraId="5FFBA6D7" w14:textId="77777777" w:rsidR="001657AC" w:rsidRPr="00CA7EB6" w:rsidRDefault="00000000">
      <w:pPr>
        <w:spacing w:line="276" w:lineRule="auto"/>
        <w:ind w:left="173" w:right="121" w:firstLine="500"/>
        <w:jc w:val="both"/>
        <w:rPr>
          <w:sz w:val="20"/>
          <w:lang w:val="tr-TR"/>
        </w:rPr>
      </w:pPr>
      <w:r w:rsidRPr="00CA7EB6">
        <w:rPr>
          <w:i/>
          <w:color w:val="221F1F"/>
          <w:sz w:val="20"/>
          <w:lang w:val="tr-TR"/>
        </w:rPr>
        <w:t xml:space="preserve">Radyoaktif </w:t>
      </w:r>
      <w:r w:rsidRPr="00CA7EB6">
        <w:rPr>
          <w:color w:val="221F1F"/>
          <w:sz w:val="20"/>
          <w:lang w:val="tr-TR"/>
        </w:rPr>
        <w:t xml:space="preserve">iyot içeren </w:t>
      </w:r>
      <w:r w:rsidRPr="00CA7EB6">
        <w:rPr>
          <w:i/>
          <w:color w:val="221F1F"/>
          <w:sz w:val="20"/>
          <w:lang w:val="tr-TR"/>
        </w:rPr>
        <w:t xml:space="preserve">nükleer veya radyolojik bir acil durumda radyoaktif iyot </w:t>
      </w:r>
      <w:r w:rsidRPr="00CA7EB6">
        <w:rPr>
          <w:color w:val="221F1F"/>
          <w:sz w:val="20"/>
          <w:lang w:val="tr-TR"/>
        </w:rPr>
        <w:t xml:space="preserve">izotoplarının tiroid tarafından </w:t>
      </w:r>
      <w:r w:rsidRPr="00CA7EB6">
        <w:rPr>
          <w:i/>
          <w:color w:val="221F1F"/>
          <w:sz w:val="20"/>
          <w:lang w:val="tr-TR"/>
        </w:rPr>
        <w:t xml:space="preserve">alımını </w:t>
      </w:r>
      <w:r w:rsidRPr="00CA7EB6">
        <w:rPr>
          <w:color w:val="221F1F"/>
          <w:sz w:val="20"/>
          <w:lang w:val="tr-TR"/>
        </w:rPr>
        <w:t>önlemek veya azaltmak için bir stabil iyot bileşiğinin (genellikle potasyum iyodür) uygulanması.</w:t>
      </w:r>
    </w:p>
    <w:p w14:paraId="543C711A" w14:textId="77777777" w:rsidR="001657AC" w:rsidRPr="00CA7EB6" w:rsidRDefault="00000000">
      <w:pPr>
        <w:spacing w:line="217" w:lineRule="exact"/>
        <w:ind w:left="673"/>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İyot tiroid blokajı acil </w:t>
      </w:r>
      <w:r w:rsidRPr="00CA7EB6">
        <w:rPr>
          <w:color w:val="221F1F"/>
          <w:sz w:val="18"/>
          <w:lang w:val="tr-TR"/>
        </w:rPr>
        <w:t xml:space="preserve">bir </w:t>
      </w:r>
      <w:r w:rsidRPr="00CA7EB6">
        <w:rPr>
          <w:i/>
          <w:color w:val="221F1F"/>
          <w:sz w:val="18"/>
          <w:lang w:val="tr-TR"/>
        </w:rPr>
        <w:t>koruyucu eylemdir.</w:t>
      </w:r>
    </w:p>
    <w:p w14:paraId="2DCBDAF9" w14:textId="57B6FFA0" w:rsidR="001657AC" w:rsidRPr="00CA7EB6" w:rsidRDefault="00000000">
      <w:pPr>
        <w:spacing w:before="3" w:line="252" w:lineRule="auto"/>
        <w:ind w:left="932" w:right="121"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'Stabil iyot profilaksisi', 'tiroid blokajı' veya 'iyot blokajı' terimleri bazen aynı kavramı tanımlamak için kullanılır, ancak </w:t>
      </w:r>
      <w:r w:rsidR="000A289E">
        <w:rPr>
          <w:i/>
          <w:color w:val="221F1F"/>
          <w:sz w:val="18"/>
          <w:lang w:val="tr-TR"/>
        </w:rPr>
        <w:t>UAEA</w:t>
      </w:r>
      <w:r w:rsidRPr="00CA7EB6">
        <w:rPr>
          <w:i/>
          <w:color w:val="221F1F"/>
          <w:sz w:val="18"/>
          <w:lang w:val="tr-TR"/>
        </w:rPr>
        <w:t xml:space="preserve"> yayınlarında iyot tiroid blokajı </w:t>
      </w:r>
      <w:r w:rsidRPr="00CA7EB6">
        <w:rPr>
          <w:color w:val="221F1F"/>
          <w:sz w:val="18"/>
          <w:lang w:val="tr-TR"/>
        </w:rPr>
        <w:t>tercih edilir.</w:t>
      </w:r>
    </w:p>
    <w:p w14:paraId="009C44D9" w14:textId="77777777" w:rsidR="001657AC" w:rsidRPr="00CA7EB6" w:rsidRDefault="001657AC">
      <w:pPr>
        <w:pStyle w:val="BodyText"/>
        <w:rPr>
          <w:sz w:val="19"/>
          <w:lang w:val="tr-TR"/>
        </w:rPr>
      </w:pPr>
    </w:p>
    <w:p w14:paraId="0609E9C4" w14:textId="77777777" w:rsidR="001657AC" w:rsidRPr="00CA7EB6" w:rsidRDefault="00000000">
      <w:pPr>
        <w:pStyle w:val="Heading5"/>
        <w:ind w:left="172"/>
        <w:rPr>
          <w:lang w:val="tr-TR"/>
        </w:rPr>
      </w:pPr>
      <w:bookmarkStart w:id="403" w:name="iyonlaştırıcı_radyasyon"/>
      <w:bookmarkEnd w:id="403"/>
      <w:r w:rsidRPr="00CA7EB6">
        <w:rPr>
          <w:color w:val="221F1F"/>
          <w:lang w:val="tr-TR"/>
        </w:rPr>
        <w:t>iyonlaştırıcı radyasyon</w:t>
      </w:r>
    </w:p>
    <w:p w14:paraId="4559A8C5" w14:textId="77777777" w:rsidR="001657AC" w:rsidRPr="00CA7EB6" w:rsidRDefault="001657AC">
      <w:pPr>
        <w:pStyle w:val="BodyText"/>
        <w:spacing w:before="2"/>
        <w:rPr>
          <w:b/>
          <w:sz w:val="22"/>
          <w:lang w:val="tr-TR"/>
        </w:rPr>
      </w:pPr>
    </w:p>
    <w:p w14:paraId="1BAC651E" w14:textId="77777777" w:rsidR="001657AC" w:rsidRPr="00CA7EB6" w:rsidRDefault="00000000">
      <w:pPr>
        <w:ind w:left="673"/>
        <w:jc w:val="both"/>
        <w:rPr>
          <w:sz w:val="20"/>
          <w:lang w:val="tr-TR"/>
        </w:rPr>
      </w:pPr>
      <w:r w:rsidRPr="00CA7EB6">
        <w:rPr>
          <w:i/>
          <w:color w:val="221F1F"/>
          <w:sz w:val="20"/>
          <w:lang w:val="tr-TR"/>
        </w:rPr>
        <w:t xml:space="preserve">Radyasyona </w:t>
      </w:r>
      <w:r w:rsidRPr="00CA7EB6">
        <w:rPr>
          <w:color w:val="221F1F"/>
          <w:sz w:val="20"/>
          <w:lang w:val="tr-TR"/>
        </w:rPr>
        <w:t>bakın.</w:t>
      </w:r>
    </w:p>
    <w:p w14:paraId="3FAFF86E" w14:textId="77777777" w:rsidR="001657AC" w:rsidRPr="00CA7EB6" w:rsidRDefault="001657AC">
      <w:pPr>
        <w:pStyle w:val="BodyText"/>
        <w:spacing w:before="2"/>
        <w:rPr>
          <w:sz w:val="22"/>
          <w:lang w:val="tr-TR"/>
        </w:rPr>
      </w:pPr>
    </w:p>
    <w:p w14:paraId="5CDA6734" w14:textId="77777777" w:rsidR="001657AC" w:rsidRPr="00CA7EB6" w:rsidRDefault="00000000">
      <w:pPr>
        <w:pStyle w:val="Heading5"/>
        <w:ind w:left="172"/>
        <w:rPr>
          <w:lang w:val="tr-TR"/>
        </w:rPr>
      </w:pPr>
      <w:bookmarkStart w:id="404" w:name="ışınlama_kurulumu"/>
      <w:bookmarkEnd w:id="404"/>
      <w:r w:rsidRPr="00CA7EB6">
        <w:rPr>
          <w:color w:val="221F1F"/>
          <w:lang w:val="tr-TR"/>
        </w:rPr>
        <w:t>ışınlama kurulumu</w:t>
      </w:r>
    </w:p>
    <w:p w14:paraId="41B62E87" w14:textId="77777777" w:rsidR="001657AC" w:rsidRPr="00CA7EB6" w:rsidRDefault="001657AC">
      <w:pPr>
        <w:pStyle w:val="BodyText"/>
        <w:rPr>
          <w:b/>
          <w:sz w:val="22"/>
          <w:lang w:val="tr-TR"/>
        </w:rPr>
      </w:pPr>
    </w:p>
    <w:p w14:paraId="0523B575" w14:textId="77777777" w:rsidR="001657AC" w:rsidRPr="00CA7EB6" w:rsidRDefault="00000000">
      <w:pPr>
        <w:spacing w:before="1"/>
        <w:ind w:left="673"/>
        <w:jc w:val="both"/>
        <w:rPr>
          <w:sz w:val="20"/>
          <w:lang w:val="tr-TR"/>
        </w:rPr>
      </w:pPr>
      <w:r w:rsidRPr="00CA7EB6">
        <w:rPr>
          <w:color w:val="221F1F"/>
          <w:sz w:val="20"/>
          <w:lang w:val="tr-TR"/>
        </w:rPr>
        <w:t xml:space="preserve">Parçacık hızlandırıcı, X ışını cihazı veya büyük </w:t>
      </w:r>
      <w:r w:rsidRPr="00CA7EB6">
        <w:rPr>
          <w:i/>
          <w:color w:val="221F1F"/>
          <w:sz w:val="20"/>
          <w:lang w:val="tr-TR"/>
        </w:rPr>
        <w:t xml:space="preserve">radyoaktif kaynak </w:t>
      </w:r>
      <w:r w:rsidRPr="00CA7EB6">
        <w:rPr>
          <w:color w:val="221F1F"/>
          <w:sz w:val="20"/>
          <w:lang w:val="tr-TR"/>
        </w:rPr>
        <w:t>barındıran ve</w:t>
      </w:r>
    </w:p>
    <w:p w14:paraId="45F4F6C3" w14:textId="77777777" w:rsidR="001657AC" w:rsidRPr="00CA7EB6" w:rsidRDefault="00000000">
      <w:pPr>
        <w:spacing w:before="35"/>
        <w:ind w:left="172"/>
        <w:jc w:val="both"/>
        <w:rPr>
          <w:sz w:val="20"/>
          <w:lang w:val="tr-TR"/>
        </w:rPr>
      </w:pPr>
      <w:r w:rsidRPr="00CA7EB6">
        <w:rPr>
          <w:color w:val="221F1F"/>
          <w:sz w:val="20"/>
          <w:lang w:val="tr-TR"/>
        </w:rPr>
        <w:t xml:space="preserve">yüksek </w:t>
      </w:r>
      <w:r w:rsidRPr="00CA7EB6">
        <w:rPr>
          <w:i/>
          <w:color w:val="221F1F"/>
          <w:sz w:val="20"/>
          <w:lang w:val="tr-TR"/>
        </w:rPr>
        <w:t xml:space="preserve">radyasyon </w:t>
      </w:r>
      <w:r w:rsidRPr="00CA7EB6">
        <w:rPr>
          <w:color w:val="221F1F"/>
          <w:sz w:val="20"/>
          <w:lang w:val="tr-TR"/>
        </w:rPr>
        <w:t xml:space="preserve">alanları üretebilen bir </w:t>
      </w:r>
      <w:r w:rsidRPr="00CA7EB6">
        <w:rPr>
          <w:i/>
          <w:color w:val="221F1F"/>
          <w:sz w:val="20"/>
          <w:lang w:val="tr-TR"/>
        </w:rPr>
        <w:t xml:space="preserve">yapı </w:t>
      </w:r>
      <w:r w:rsidRPr="00CA7EB6">
        <w:rPr>
          <w:color w:val="221F1F"/>
          <w:sz w:val="20"/>
          <w:lang w:val="tr-TR"/>
        </w:rPr>
        <w:t>veya kurulum.</w:t>
      </w:r>
    </w:p>
    <w:p w14:paraId="61AB6596" w14:textId="77777777" w:rsidR="001657AC" w:rsidRPr="00CA7EB6" w:rsidRDefault="00000000">
      <w:pPr>
        <w:spacing w:before="34" w:line="252" w:lineRule="auto"/>
        <w:ind w:left="932" w:right="118"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Işınlama tesisleri arasında </w:t>
      </w:r>
      <w:r w:rsidRPr="00CA7EB6">
        <w:rPr>
          <w:color w:val="221F1F"/>
          <w:sz w:val="18"/>
          <w:lang w:val="tr-TR"/>
        </w:rPr>
        <w:t xml:space="preserve">harici ışın </w:t>
      </w:r>
      <w:r w:rsidRPr="00CA7EB6">
        <w:rPr>
          <w:i/>
          <w:color w:val="221F1F"/>
          <w:sz w:val="18"/>
          <w:lang w:val="tr-TR"/>
        </w:rPr>
        <w:t xml:space="preserve">radyasyon </w:t>
      </w:r>
      <w:r w:rsidRPr="00CA7EB6">
        <w:rPr>
          <w:color w:val="221F1F"/>
          <w:sz w:val="18"/>
          <w:lang w:val="tr-TR"/>
        </w:rPr>
        <w:t>tedavisi için tesisler, ticari ürünlerin sterilizasyonu veya korunması için tesisler ve endüstriyel radyografi için bazı tesisler bulunmaktadır.</w:t>
      </w:r>
    </w:p>
    <w:p w14:paraId="4EBD43AC" w14:textId="77777777" w:rsidR="001657AC" w:rsidRPr="00CA7EB6" w:rsidRDefault="001657AC">
      <w:pPr>
        <w:pStyle w:val="BodyText"/>
        <w:rPr>
          <w:sz w:val="20"/>
          <w:lang w:val="tr-TR"/>
        </w:rPr>
      </w:pPr>
    </w:p>
    <w:p w14:paraId="4DDA00FD" w14:textId="77777777" w:rsidR="001657AC" w:rsidRPr="00CA7EB6" w:rsidRDefault="001657AC">
      <w:pPr>
        <w:pStyle w:val="BodyText"/>
        <w:spacing w:before="9"/>
        <w:rPr>
          <w:sz w:val="22"/>
          <w:lang w:val="tr-TR"/>
        </w:rPr>
      </w:pPr>
    </w:p>
    <w:p w14:paraId="3F64CC24" w14:textId="77777777" w:rsidR="001657AC" w:rsidRPr="00CA7EB6" w:rsidRDefault="00000000">
      <w:pPr>
        <w:pStyle w:val="Heading5"/>
        <w:ind w:left="172"/>
        <w:rPr>
          <w:lang w:val="tr-TR"/>
        </w:rPr>
      </w:pPr>
      <w:bookmarkStart w:id="405" w:name="izolasyon_(bir_bertaraf_tesisinde_radyoa"/>
      <w:bookmarkEnd w:id="405"/>
      <w:r w:rsidRPr="00CA7EB6">
        <w:rPr>
          <w:color w:val="221F1F"/>
          <w:lang w:val="tr-TR"/>
        </w:rPr>
        <w:t>izolasyon (bir bertaraf tesisinde radyoaktif atıkların)</w:t>
      </w:r>
    </w:p>
    <w:p w14:paraId="18F85FF1" w14:textId="77777777" w:rsidR="001657AC" w:rsidRPr="00CA7EB6" w:rsidRDefault="001657AC">
      <w:pPr>
        <w:pStyle w:val="BodyText"/>
        <w:spacing w:before="2"/>
        <w:rPr>
          <w:b/>
          <w:sz w:val="22"/>
          <w:lang w:val="tr-TR"/>
        </w:rPr>
      </w:pPr>
    </w:p>
    <w:p w14:paraId="0B855262" w14:textId="77777777" w:rsidR="001657AC" w:rsidRPr="00CA7EB6" w:rsidRDefault="00000000">
      <w:pPr>
        <w:ind w:left="673"/>
        <w:rPr>
          <w:sz w:val="20"/>
          <w:lang w:val="tr-TR"/>
        </w:rPr>
      </w:pPr>
      <w:r w:rsidRPr="00CA7EB6">
        <w:rPr>
          <w:i/>
          <w:color w:val="221F1F"/>
          <w:sz w:val="20"/>
          <w:lang w:val="tr-TR"/>
        </w:rPr>
        <w:t xml:space="preserve">Radyoaktif atıkların </w:t>
      </w:r>
      <w:r w:rsidRPr="00CA7EB6">
        <w:rPr>
          <w:color w:val="221F1F"/>
          <w:sz w:val="20"/>
          <w:lang w:val="tr-TR"/>
        </w:rPr>
        <w:t xml:space="preserve">fiziksel olarak ayrılması ve insanlardan ve </w:t>
      </w:r>
      <w:r w:rsidRPr="00CA7EB6">
        <w:rPr>
          <w:i/>
          <w:color w:val="221F1F"/>
          <w:sz w:val="20"/>
          <w:lang w:val="tr-TR"/>
        </w:rPr>
        <w:t xml:space="preserve">çevreden </w:t>
      </w:r>
      <w:r w:rsidRPr="00CA7EB6">
        <w:rPr>
          <w:color w:val="221F1F"/>
          <w:sz w:val="20"/>
          <w:lang w:val="tr-TR"/>
        </w:rPr>
        <w:t>uzak</w:t>
      </w:r>
    </w:p>
    <w:p w14:paraId="14B62510" w14:textId="77777777" w:rsidR="001657AC" w:rsidRPr="00CA7EB6" w:rsidRDefault="00000000">
      <w:pPr>
        <w:pStyle w:val="Heading7"/>
        <w:spacing w:before="29"/>
        <w:ind w:left="172"/>
        <w:rPr>
          <w:lang w:val="tr-TR"/>
        </w:rPr>
      </w:pPr>
      <w:r w:rsidRPr="00CA7EB6">
        <w:rPr>
          <w:color w:val="221F1F"/>
          <w:lang w:val="tr-TR"/>
        </w:rPr>
        <w:t>tutulması.</w:t>
      </w:r>
    </w:p>
    <w:p w14:paraId="2AB897C7" w14:textId="77777777" w:rsidR="001657AC" w:rsidRPr="00CA7EB6" w:rsidRDefault="001657AC">
      <w:pPr>
        <w:pStyle w:val="BodyText"/>
        <w:spacing w:before="9"/>
        <w:rPr>
          <w:sz w:val="21"/>
          <w:lang w:val="tr-TR"/>
        </w:rPr>
      </w:pPr>
    </w:p>
    <w:p w14:paraId="06A37348" w14:textId="77777777" w:rsidR="001657AC" w:rsidRPr="00CA7EB6" w:rsidRDefault="00000000">
      <w:pPr>
        <w:spacing w:line="252" w:lineRule="auto"/>
        <w:ind w:left="913" w:right="121"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Radyoaktif atıkların </w:t>
      </w:r>
      <w:r w:rsidRPr="00CA7EB6">
        <w:rPr>
          <w:color w:val="221F1F"/>
          <w:sz w:val="18"/>
          <w:lang w:val="tr-TR"/>
        </w:rPr>
        <w:t xml:space="preserve">ilgili </w:t>
      </w:r>
      <w:r w:rsidRPr="00CA7EB6">
        <w:rPr>
          <w:i/>
          <w:color w:val="221F1F"/>
          <w:sz w:val="18"/>
          <w:lang w:val="tr-TR"/>
        </w:rPr>
        <w:t xml:space="preserve">tehlikeleriyle birlikte </w:t>
      </w:r>
      <w:r w:rsidRPr="00CA7EB6">
        <w:rPr>
          <w:color w:val="221F1F"/>
          <w:sz w:val="18"/>
          <w:lang w:val="tr-TR"/>
        </w:rPr>
        <w:t xml:space="preserve">bir bertaraf </w:t>
      </w:r>
      <w:r w:rsidRPr="00CA7EB6">
        <w:rPr>
          <w:i/>
          <w:color w:val="221F1F"/>
          <w:sz w:val="18"/>
          <w:lang w:val="tr-TR"/>
        </w:rPr>
        <w:t xml:space="preserve">tesisinde izole </w:t>
      </w:r>
      <w:r w:rsidRPr="00CA7EB6">
        <w:rPr>
          <w:color w:val="221F1F"/>
          <w:sz w:val="18"/>
          <w:lang w:val="tr-TR"/>
        </w:rPr>
        <w:t>edilmesi</w:t>
      </w:r>
      <w:r w:rsidRPr="00CA7EB6">
        <w:rPr>
          <w:i/>
          <w:color w:val="221F1F"/>
          <w:sz w:val="18"/>
          <w:lang w:val="tr-TR"/>
        </w:rPr>
        <w:t xml:space="preserve">, </w:t>
      </w:r>
      <w:r w:rsidRPr="00CA7EB6">
        <w:rPr>
          <w:color w:val="221F1F"/>
          <w:sz w:val="18"/>
          <w:lang w:val="tr-TR"/>
        </w:rPr>
        <w:t xml:space="preserve">bertaraf tesisinin bütünlüğünü azaltabilecek faktörlerin etkisinin en aza indirilmesini, uzun ömürlü radyonüklitlerin çoğunun bertaraf </w:t>
      </w:r>
      <w:r w:rsidRPr="00CA7EB6">
        <w:rPr>
          <w:i/>
          <w:color w:val="221F1F"/>
          <w:sz w:val="18"/>
          <w:lang w:val="tr-TR"/>
        </w:rPr>
        <w:t xml:space="preserve">tesisinden göç etmesini </w:t>
      </w:r>
      <w:r w:rsidRPr="00CA7EB6">
        <w:rPr>
          <w:color w:val="221F1F"/>
          <w:sz w:val="18"/>
          <w:lang w:val="tr-TR"/>
        </w:rPr>
        <w:t>engellemek için çok düşük bir hareketliliğin sağlanmasını ve özel teknik yetenekler olmadan insanların atıklara erişiminin zorlaştırılmasını içerir.</w:t>
      </w:r>
    </w:p>
    <w:p w14:paraId="478A374B" w14:textId="77777777" w:rsidR="001657AC" w:rsidRPr="00CA7EB6" w:rsidRDefault="00000000">
      <w:pPr>
        <w:spacing w:line="252" w:lineRule="auto"/>
        <w:ind w:left="913" w:right="119" w:hanging="24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Tasarım özelliklerinin </w:t>
      </w:r>
      <w:r w:rsidRPr="00CA7EB6">
        <w:rPr>
          <w:i/>
          <w:color w:val="221F1F"/>
          <w:sz w:val="18"/>
          <w:lang w:val="tr-TR"/>
        </w:rPr>
        <w:t xml:space="preserve">kısa ömürlü atıklar için </w:t>
      </w:r>
      <w:r w:rsidRPr="00CA7EB6">
        <w:rPr>
          <w:color w:val="221F1F"/>
          <w:sz w:val="18"/>
          <w:lang w:val="tr-TR"/>
        </w:rPr>
        <w:t xml:space="preserve">birkaç yüz yıl, </w:t>
      </w:r>
      <w:r w:rsidRPr="00CA7EB6">
        <w:rPr>
          <w:i/>
          <w:color w:val="221F1F"/>
          <w:sz w:val="18"/>
          <w:lang w:val="tr-TR"/>
        </w:rPr>
        <w:t xml:space="preserve">orta seviye atıklar </w:t>
      </w:r>
      <w:r w:rsidRPr="00CA7EB6">
        <w:rPr>
          <w:color w:val="221F1F"/>
          <w:sz w:val="18"/>
          <w:lang w:val="tr-TR"/>
        </w:rPr>
        <w:t xml:space="preserve">ve </w:t>
      </w:r>
      <w:r w:rsidRPr="00CA7EB6">
        <w:rPr>
          <w:i/>
          <w:color w:val="221F1F"/>
          <w:sz w:val="18"/>
          <w:lang w:val="tr-TR"/>
        </w:rPr>
        <w:t xml:space="preserve">yüksek seviye atıklar </w:t>
      </w:r>
      <w:r w:rsidRPr="00CA7EB6">
        <w:rPr>
          <w:color w:val="221F1F"/>
          <w:sz w:val="18"/>
          <w:lang w:val="tr-TR"/>
        </w:rPr>
        <w:t xml:space="preserve">için ise en az birkaç bin yıl boyunca </w:t>
      </w:r>
      <w:r w:rsidRPr="00CA7EB6">
        <w:rPr>
          <w:i/>
          <w:color w:val="221F1F"/>
          <w:sz w:val="18"/>
          <w:lang w:val="tr-TR"/>
        </w:rPr>
        <w:t xml:space="preserve">izolasyon </w:t>
      </w:r>
      <w:r w:rsidRPr="00CA7EB6">
        <w:rPr>
          <w:color w:val="221F1F"/>
          <w:sz w:val="18"/>
          <w:lang w:val="tr-TR"/>
        </w:rPr>
        <w:t>(</w:t>
      </w:r>
      <w:r w:rsidRPr="00CA7EB6">
        <w:rPr>
          <w:i/>
          <w:color w:val="221F1F"/>
          <w:sz w:val="18"/>
          <w:lang w:val="tr-TR"/>
        </w:rPr>
        <w:t xml:space="preserve">hapsetme </w:t>
      </w:r>
      <w:r w:rsidRPr="00CA7EB6">
        <w:rPr>
          <w:color w:val="221F1F"/>
          <w:sz w:val="18"/>
          <w:lang w:val="tr-TR"/>
        </w:rPr>
        <w:t xml:space="preserve">işlevi) sağlaması amaçlanmaktadır. </w:t>
      </w:r>
      <w:r w:rsidRPr="00CA7EB6">
        <w:rPr>
          <w:i/>
          <w:color w:val="221F1F"/>
          <w:sz w:val="18"/>
          <w:lang w:val="tr-TR"/>
        </w:rPr>
        <w:t xml:space="preserve">İzolasyon jeolojik bertarafın </w:t>
      </w:r>
      <w:r w:rsidRPr="00CA7EB6">
        <w:rPr>
          <w:color w:val="221F1F"/>
          <w:sz w:val="18"/>
          <w:lang w:val="tr-TR"/>
        </w:rPr>
        <w:t>doğasında olan bir özelliktir.</w:t>
      </w:r>
    </w:p>
    <w:p w14:paraId="1C78238C" w14:textId="77777777" w:rsidR="001657AC" w:rsidRPr="00CA7EB6" w:rsidRDefault="001657AC">
      <w:pPr>
        <w:pStyle w:val="BodyText"/>
        <w:spacing w:before="10"/>
        <w:rPr>
          <w:sz w:val="20"/>
          <w:lang w:val="tr-TR"/>
        </w:rPr>
      </w:pPr>
    </w:p>
    <w:p w14:paraId="47F86988" w14:textId="77777777" w:rsidR="001657AC" w:rsidRPr="00CA7EB6" w:rsidRDefault="00000000">
      <w:pPr>
        <w:pStyle w:val="Heading5"/>
        <w:ind w:left="172"/>
        <w:rPr>
          <w:lang w:val="tr-TR"/>
        </w:rPr>
      </w:pPr>
      <w:bookmarkStart w:id="406" w:name="güvenlik_için_önemli_madde"/>
      <w:bookmarkEnd w:id="406"/>
      <w:r w:rsidRPr="00CA7EB6">
        <w:rPr>
          <w:color w:val="221F1F"/>
          <w:lang w:val="tr-TR"/>
        </w:rPr>
        <w:t>güvenlik için önemli madde</w:t>
      </w:r>
    </w:p>
    <w:p w14:paraId="1FF55EAD" w14:textId="77777777" w:rsidR="001657AC" w:rsidRPr="00CA7EB6" w:rsidRDefault="001657AC">
      <w:pPr>
        <w:pStyle w:val="BodyText"/>
        <w:spacing w:before="9"/>
        <w:rPr>
          <w:b/>
          <w:sz w:val="20"/>
          <w:lang w:val="tr-TR"/>
        </w:rPr>
      </w:pPr>
    </w:p>
    <w:p w14:paraId="233DC547" w14:textId="77777777" w:rsidR="001657AC" w:rsidRPr="00CA7EB6" w:rsidRDefault="00000000">
      <w:pPr>
        <w:ind w:left="673"/>
        <w:rPr>
          <w:i/>
          <w:sz w:val="20"/>
          <w:lang w:val="tr-TR"/>
        </w:rPr>
      </w:pPr>
      <w:r w:rsidRPr="00CA7EB6">
        <w:rPr>
          <w:color w:val="221F1F"/>
          <w:sz w:val="20"/>
          <w:lang w:val="tr-TR"/>
        </w:rPr>
        <w:t xml:space="preserve">Bkz. </w:t>
      </w:r>
      <w:r w:rsidRPr="00CA7EB6">
        <w:rPr>
          <w:i/>
          <w:color w:val="221F1F"/>
          <w:sz w:val="20"/>
          <w:lang w:val="tr-TR"/>
        </w:rPr>
        <w:t>tesis ekipmanı (bir nükleer enerji santrali için).</w:t>
      </w:r>
    </w:p>
    <w:p w14:paraId="2BD3C093" w14:textId="77777777" w:rsidR="001657AC" w:rsidRPr="00CA7EB6" w:rsidRDefault="001657AC">
      <w:pPr>
        <w:pStyle w:val="BodyText"/>
        <w:rPr>
          <w:i/>
          <w:sz w:val="20"/>
          <w:lang w:val="tr-TR"/>
        </w:rPr>
      </w:pPr>
    </w:p>
    <w:p w14:paraId="758F9061" w14:textId="77777777" w:rsidR="001657AC" w:rsidRPr="00CA7EB6" w:rsidRDefault="001657AC">
      <w:pPr>
        <w:pStyle w:val="BodyText"/>
        <w:rPr>
          <w:i/>
          <w:sz w:val="20"/>
          <w:lang w:val="tr-TR"/>
        </w:rPr>
      </w:pPr>
    </w:p>
    <w:p w14:paraId="1FA2D64C" w14:textId="77777777" w:rsidR="001657AC" w:rsidRPr="00CA7EB6" w:rsidRDefault="001657AC">
      <w:pPr>
        <w:pStyle w:val="BodyText"/>
        <w:spacing w:before="10"/>
        <w:rPr>
          <w:i/>
          <w:sz w:val="21"/>
          <w:lang w:val="tr-TR"/>
        </w:rPr>
      </w:pPr>
    </w:p>
    <w:p w14:paraId="4503DB3B" w14:textId="77777777" w:rsidR="001657AC" w:rsidRPr="00CA7EB6" w:rsidRDefault="00000000">
      <w:pPr>
        <w:pStyle w:val="Heading5"/>
        <w:ind w:left="170"/>
        <w:rPr>
          <w:lang w:val="tr-TR"/>
        </w:rPr>
      </w:pPr>
      <w:bookmarkStart w:id="407" w:name="gerekçe"/>
      <w:bookmarkEnd w:id="407"/>
      <w:r w:rsidRPr="00CA7EB6">
        <w:rPr>
          <w:color w:val="221F1F"/>
          <w:lang w:val="tr-TR"/>
        </w:rPr>
        <w:t>gerekçe</w:t>
      </w:r>
    </w:p>
    <w:p w14:paraId="3FFE340F" w14:textId="77777777" w:rsidR="001657AC" w:rsidRPr="00CA7EB6" w:rsidRDefault="001657AC">
      <w:pPr>
        <w:pStyle w:val="BodyText"/>
        <w:spacing w:before="8"/>
        <w:rPr>
          <w:b/>
          <w:sz w:val="21"/>
          <w:lang w:val="tr-TR"/>
        </w:rPr>
      </w:pPr>
    </w:p>
    <w:p w14:paraId="1620042F" w14:textId="77777777" w:rsidR="001657AC" w:rsidRPr="00CA7EB6" w:rsidRDefault="00000000">
      <w:pPr>
        <w:pStyle w:val="ListParagraph"/>
        <w:numPr>
          <w:ilvl w:val="1"/>
          <w:numId w:val="53"/>
        </w:numPr>
        <w:tabs>
          <w:tab w:val="left" w:pos="935"/>
        </w:tabs>
        <w:spacing w:line="271" w:lineRule="auto"/>
        <w:ind w:right="132" w:firstLine="500"/>
        <w:rPr>
          <w:sz w:val="20"/>
          <w:lang w:val="tr-TR"/>
        </w:rPr>
      </w:pPr>
      <w:r w:rsidRPr="00CA7EB6">
        <w:rPr>
          <w:i/>
          <w:color w:val="221F1F"/>
          <w:sz w:val="20"/>
          <w:lang w:val="tr-TR"/>
        </w:rPr>
        <w:t xml:space="preserve">Planlanmış bir maruziyet durumu </w:t>
      </w:r>
      <w:r w:rsidRPr="00CA7EB6">
        <w:rPr>
          <w:color w:val="221F1F"/>
          <w:sz w:val="20"/>
          <w:lang w:val="tr-TR"/>
        </w:rPr>
        <w:t xml:space="preserve">için bir </w:t>
      </w:r>
      <w:r w:rsidRPr="00CA7EB6">
        <w:rPr>
          <w:i/>
          <w:color w:val="221F1F"/>
          <w:sz w:val="20"/>
          <w:lang w:val="tr-TR"/>
        </w:rPr>
        <w:t xml:space="preserve">uygulamanın </w:t>
      </w:r>
      <w:r w:rsidRPr="00CA7EB6">
        <w:rPr>
          <w:color w:val="221F1F"/>
          <w:sz w:val="20"/>
          <w:lang w:val="tr-TR"/>
        </w:rPr>
        <w:t xml:space="preserve">genel olarak faydalı olup olmadığını belirleme </w:t>
      </w:r>
      <w:r w:rsidRPr="00CA7EB6">
        <w:rPr>
          <w:i/>
          <w:color w:val="221F1F"/>
          <w:sz w:val="20"/>
          <w:lang w:val="tr-TR"/>
        </w:rPr>
        <w:t>süreci</w:t>
      </w:r>
      <w:r w:rsidRPr="00CA7EB6">
        <w:rPr>
          <w:color w:val="221F1F"/>
          <w:sz w:val="20"/>
          <w:lang w:val="tr-TR"/>
        </w:rPr>
        <w:t xml:space="preserve">; yani, </w:t>
      </w:r>
      <w:r w:rsidRPr="00CA7EB6">
        <w:rPr>
          <w:i/>
          <w:color w:val="221F1F"/>
          <w:sz w:val="20"/>
          <w:lang w:val="tr-TR"/>
        </w:rPr>
        <w:t xml:space="preserve">uygulamanın </w:t>
      </w:r>
      <w:r w:rsidRPr="00CA7EB6">
        <w:rPr>
          <w:color w:val="221F1F"/>
          <w:sz w:val="20"/>
          <w:lang w:val="tr-TR"/>
        </w:rPr>
        <w:t>başlatılması veya devam ettirilmesinden</w:t>
      </w:r>
      <w:r w:rsidRPr="00CA7EB6">
        <w:rPr>
          <w:color w:val="221F1F"/>
          <w:spacing w:val="-16"/>
          <w:sz w:val="20"/>
          <w:lang w:val="tr-TR"/>
        </w:rPr>
        <w:t xml:space="preserve"> </w:t>
      </w:r>
      <w:r w:rsidRPr="00CA7EB6">
        <w:rPr>
          <w:color w:val="221F1F"/>
          <w:sz w:val="20"/>
          <w:lang w:val="tr-TR"/>
        </w:rPr>
        <w:t>bireyler</w:t>
      </w:r>
      <w:r w:rsidRPr="00CA7EB6">
        <w:rPr>
          <w:color w:val="221F1F"/>
          <w:spacing w:val="-15"/>
          <w:sz w:val="20"/>
          <w:lang w:val="tr-TR"/>
        </w:rPr>
        <w:t xml:space="preserve"> </w:t>
      </w:r>
      <w:r w:rsidRPr="00CA7EB6">
        <w:rPr>
          <w:color w:val="221F1F"/>
          <w:sz w:val="20"/>
          <w:lang w:val="tr-TR"/>
        </w:rPr>
        <w:t>ve</w:t>
      </w:r>
      <w:r w:rsidRPr="00CA7EB6">
        <w:rPr>
          <w:color w:val="221F1F"/>
          <w:spacing w:val="-16"/>
          <w:sz w:val="20"/>
          <w:lang w:val="tr-TR"/>
        </w:rPr>
        <w:t xml:space="preserve"> </w:t>
      </w:r>
      <w:r w:rsidRPr="00CA7EB6">
        <w:rPr>
          <w:color w:val="221F1F"/>
          <w:sz w:val="20"/>
          <w:lang w:val="tr-TR"/>
        </w:rPr>
        <w:t>toplum</w:t>
      </w:r>
      <w:r w:rsidRPr="00CA7EB6">
        <w:rPr>
          <w:color w:val="221F1F"/>
          <w:spacing w:val="-16"/>
          <w:sz w:val="20"/>
          <w:lang w:val="tr-TR"/>
        </w:rPr>
        <w:t xml:space="preserve"> </w:t>
      </w:r>
      <w:r w:rsidRPr="00CA7EB6">
        <w:rPr>
          <w:color w:val="221F1F"/>
          <w:sz w:val="20"/>
          <w:lang w:val="tr-TR"/>
        </w:rPr>
        <w:t>için</w:t>
      </w:r>
      <w:r w:rsidRPr="00CA7EB6">
        <w:rPr>
          <w:color w:val="221F1F"/>
          <w:spacing w:val="-15"/>
          <w:sz w:val="20"/>
          <w:lang w:val="tr-TR"/>
        </w:rPr>
        <w:t xml:space="preserve"> </w:t>
      </w:r>
      <w:r w:rsidRPr="00CA7EB6">
        <w:rPr>
          <w:color w:val="221F1F"/>
          <w:sz w:val="20"/>
          <w:lang w:val="tr-TR"/>
        </w:rPr>
        <w:t>beklenen</w:t>
      </w:r>
      <w:r w:rsidRPr="00CA7EB6">
        <w:rPr>
          <w:color w:val="221F1F"/>
          <w:spacing w:val="-15"/>
          <w:sz w:val="20"/>
          <w:lang w:val="tr-TR"/>
        </w:rPr>
        <w:t xml:space="preserve"> </w:t>
      </w:r>
      <w:r w:rsidRPr="00CA7EB6">
        <w:rPr>
          <w:color w:val="221F1F"/>
          <w:sz w:val="20"/>
          <w:lang w:val="tr-TR"/>
        </w:rPr>
        <w:t>faydaların,</w:t>
      </w:r>
      <w:r w:rsidRPr="00CA7EB6">
        <w:rPr>
          <w:color w:val="221F1F"/>
          <w:spacing w:val="-17"/>
          <w:sz w:val="20"/>
          <w:lang w:val="tr-TR"/>
        </w:rPr>
        <w:t xml:space="preserve"> </w:t>
      </w:r>
      <w:r w:rsidRPr="00CA7EB6">
        <w:rPr>
          <w:i/>
          <w:color w:val="221F1F"/>
          <w:sz w:val="20"/>
          <w:lang w:val="tr-TR"/>
        </w:rPr>
        <w:t>uygulamadan</w:t>
      </w:r>
      <w:r w:rsidRPr="00CA7EB6">
        <w:rPr>
          <w:i/>
          <w:color w:val="221F1F"/>
          <w:spacing w:val="-17"/>
          <w:sz w:val="20"/>
          <w:lang w:val="tr-TR"/>
        </w:rPr>
        <w:t xml:space="preserve"> </w:t>
      </w:r>
      <w:r w:rsidRPr="00CA7EB6">
        <w:rPr>
          <w:color w:val="221F1F"/>
          <w:sz w:val="20"/>
          <w:lang w:val="tr-TR"/>
        </w:rPr>
        <w:t>kaynaklanan zarardan (</w:t>
      </w:r>
      <w:r w:rsidRPr="00CA7EB6">
        <w:rPr>
          <w:i/>
          <w:color w:val="221F1F"/>
          <w:sz w:val="20"/>
          <w:lang w:val="tr-TR"/>
        </w:rPr>
        <w:t xml:space="preserve">radyasyon zararı </w:t>
      </w:r>
      <w:r w:rsidRPr="00CA7EB6">
        <w:rPr>
          <w:color w:val="221F1F"/>
          <w:sz w:val="20"/>
          <w:lang w:val="tr-TR"/>
        </w:rPr>
        <w:t>dahil</w:t>
      </w:r>
      <w:r w:rsidRPr="00CA7EB6">
        <w:rPr>
          <w:i/>
          <w:color w:val="221F1F"/>
          <w:sz w:val="20"/>
          <w:lang w:val="tr-TR"/>
        </w:rPr>
        <w:t xml:space="preserve">) daha </w:t>
      </w:r>
      <w:r w:rsidRPr="00CA7EB6">
        <w:rPr>
          <w:color w:val="221F1F"/>
          <w:sz w:val="20"/>
          <w:lang w:val="tr-TR"/>
        </w:rPr>
        <w:t>ağır basıp</w:t>
      </w:r>
      <w:r w:rsidRPr="00CA7EB6">
        <w:rPr>
          <w:color w:val="221F1F"/>
          <w:spacing w:val="-10"/>
          <w:sz w:val="20"/>
          <w:lang w:val="tr-TR"/>
        </w:rPr>
        <w:t xml:space="preserve"> </w:t>
      </w:r>
      <w:r w:rsidRPr="00CA7EB6">
        <w:rPr>
          <w:color w:val="221F1F"/>
          <w:sz w:val="20"/>
          <w:lang w:val="tr-TR"/>
        </w:rPr>
        <w:t>basmadığı.</w:t>
      </w:r>
    </w:p>
    <w:p w14:paraId="654D45A8" w14:textId="77777777" w:rsidR="001657AC" w:rsidRPr="00CA7EB6" w:rsidRDefault="001657AC">
      <w:pPr>
        <w:pStyle w:val="BodyText"/>
        <w:spacing w:before="1"/>
        <w:rPr>
          <w:sz w:val="19"/>
          <w:lang w:val="tr-TR"/>
        </w:rPr>
      </w:pPr>
    </w:p>
    <w:p w14:paraId="0973B9DF" w14:textId="2B326D45" w:rsidR="001657AC" w:rsidRPr="00680A57" w:rsidRDefault="00000000" w:rsidP="00680A57">
      <w:pPr>
        <w:pStyle w:val="ListParagraph"/>
        <w:numPr>
          <w:ilvl w:val="1"/>
          <w:numId w:val="53"/>
        </w:numPr>
        <w:tabs>
          <w:tab w:val="left" w:pos="925"/>
        </w:tabs>
        <w:spacing w:before="11" w:line="271" w:lineRule="auto"/>
        <w:ind w:right="226" w:firstLine="500"/>
        <w:jc w:val="left"/>
        <w:rPr>
          <w:sz w:val="20"/>
          <w:lang w:val="tr-TR"/>
        </w:rPr>
      </w:pPr>
      <w:r w:rsidRPr="00680A57">
        <w:rPr>
          <w:i/>
          <w:color w:val="221F1F"/>
          <w:sz w:val="20"/>
          <w:lang w:val="tr-TR"/>
        </w:rPr>
        <w:t xml:space="preserve">Acil bir maruziyet durumu </w:t>
      </w:r>
      <w:r w:rsidRPr="00680A57">
        <w:rPr>
          <w:color w:val="221F1F"/>
          <w:sz w:val="20"/>
          <w:lang w:val="tr-TR"/>
        </w:rPr>
        <w:t xml:space="preserve">veya </w:t>
      </w:r>
      <w:r w:rsidRPr="00680A57">
        <w:rPr>
          <w:i/>
          <w:color w:val="221F1F"/>
          <w:sz w:val="20"/>
          <w:lang w:val="tr-TR"/>
        </w:rPr>
        <w:t xml:space="preserve">mevcut </w:t>
      </w:r>
      <w:r w:rsidRPr="00680A57">
        <w:rPr>
          <w:color w:val="221F1F"/>
          <w:sz w:val="20"/>
          <w:lang w:val="tr-TR"/>
        </w:rPr>
        <w:t>bir maruziyet durumu için önerilen bir</w:t>
      </w:r>
      <w:r w:rsidRPr="00680A57">
        <w:rPr>
          <w:color w:val="221F1F"/>
          <w:spacing w:val="-8"/>
          <w:sz w:val="20"/>
          <w:lang w:val="tr-TR"/>
        </w:rPr>
        <w:t xml:space="preserve"> </w:t>
      </w:r>
      <w:r w:rsidRPr="00680A57">
        <w:rPr>
          <w:i/>
          <w:color w:val="221F1F"/>
          <w:sz w:val="20"/>
          <w:lang w:val="tr-TR"/>
        </w:rPr>
        <w:t>koruyucu</w:t>
      </w:r>
      <w:r w:rsidRPr="00680A57">
        <w:rPr>
          <w:i/>
          <w:color w:val="221F1F"/>
          <w:spacing w:val="-8"/>
          <w:sz w:val="20"/>
          <w:lang w:val="tr-TR"/>
        </w:rPr>
        <w:t xml:space="preserve"> </w:t>
      </w:r>
      <w:r w:rsidRPr="00680A57">
        <w:rPr>
          <w:i/>
          <w:color w:val="221F1F"/>
          <w:sz w:val="20"/>
          <w:lang w:val="tr-TR"/>
        </w:rPr>
        <w:t>eylemin</w:t>
      </w:r>
      <w:r w:rsidRPr="00680A57">
        <w:rPr>
          <w:i/>
          <w:color w:val="221F1F"/>
          <w:spacing w:val="-7"/>
          <w:sz w:val="20"/>
          <w:lang w:val="tr-TR"/>
        </w:rPr>
        <w:t xml:space="preserve"> </w:t>
      </w:r>
      <w:r w:rsidRPr="00680A57">
        <w:rPr>
          <w:i/>
          <w:color w:val="221F1F"/>
          <w:sz w:val="20"/>
          <w:lang w:val="tr-TR"/>
        </w:rPr>
        <w:t>veya</w:t>
      </w:r>
      <w:r w:rsidRPr="00680A57">
        <w:rPr>
          <w:i/>
          <w:color w:val="221F1F"/>
          <w:spacing w:val="-7"/>
          <w:sz w:val="20"/>
          <w:lang w:val="tr-TR"/>
        </w:rPr>
        <w:t xml:space="preserve"> </w:t>
      </w:r>
      <w:r w:rsidRPr="00680A57">
        <w:rPr>
          <w:i/>
          <w:color w:val="221F1F"/>
          <w:sz w:val="20"/>
          <w:lang w:val="tr-TR"/>
        </w:rPr>
        <w:t>iyileştirici</w:t>
      </w:r>
      <w:r w:rsidRPr="00680A57">
        <w:rPr>
          <w:i/>
          <w:color w:val="221F1F"/>
          <w:spacing w:val="-8"/>
          <w:sz w:val="20"/>
          <w:lang w:val="tr-TR"/>
        </w:rPr>
        <w:t xml:space="preserve"> </w:t>
      </w:r>
      <w:r w:rsidRPr="00680A57">
        <w:rPr>
          <w:i/>
          <w:color w:val="221F1F"/>
          <w:sz w:val="20"/>
          <w:lang w:val="tr-TR"/>
        </w:rPr>
        <w:t>eylemin</w:t>
      </w:r>
      <w:r w:rsidRPr="00680A57">
        <w:rPr>
          <w:i/>
          <w:color w:val="221F1F"/>
          <w:spacing w:val="-8"/>
          <w:sz w:val="20"/>
          <w:lang w:val="tr-TR"/>
        </w:rPr>
        <w:t xml:space="preserve"> </w:t>
      </w:r>
      <w:r w:rsidRPr="00680A57">
        <w:rPr>
          <w:color w:val="221F1F"/>
          <w:sz w:val="20"/>
          <w:lang w:val="tr-TR"/>
        </w:rPr>
        <w:t>genel</w:t>
      </w:r>
      <w:r w:rsidRPr="00680A57">
        <w:rPr>
          <w:color w:val="221F1F"/>
          <w:spacing w:val="-8"/>
          <w:sz w:val="20"/>
          <w:lang w:val="tr-TR"/>
        </w:rPr>
        <w:t xml:space="preserve"> </w:t>
      </w:r>
      <w:r w:rsidRPr="00680A57">
        <w:rPr>
          <w:color w:val="221F1F"/>
          <w:sz w:val="20"/>
          <w:lang w:val="tr-TR"/>
        </w:rPr>
        <w:t>olarak</w:t>
      </w:r>
      <w:r w:rsidRPr="00680A57">
        <w:rPr>
          <w:color w:val="221F1F"/>
          <w:spacing w:val="-8"/>
          <w:sz w:val="20"/>
          <w:lang w:val="tr-TR"/>
        </w:rPr>
        <w:t xml:space="preserve"> </w:t>
      </w:r>
      <w:r w:rsidRPr="00680A57">
        <w:rPr>
          <w:color w:val="221F1F"/>
          <w:sz w:val="20"/>
          <w:lang w:val="tr-TR"/>
        </w:rPr>
        <w:t>faydalı</w:t>
      </w:r>
      <w:r w:rsidRPr="00680A57">
        <w:rPr>
          <w:color w:val="221F1F"/>
          <w:spacing w:val="-9"/>
          <w:sz w:val="20"/>
          <w:lang w:val="tr-TR"/>
        </w:rPr>
        <w:t xml:space="preserve"> </w:t>
      </w:r>
      <w:r w:rsidRPr="00680A57">
        <w:rPr>
          <w:color w:val="221F1F"/>
          <w:sz w:val="20"/>
          <w:lang w:val="tr-TR"/>
        </w:rPr>
        <w:t>olup</w:t>
      </w:r>
      <w:r w:rsidRPr="00680A57">
        <w:rPr>
          <w:color w:val="221F1F"/>
          <w:spacing w:val="-7"/>
          <w:sz w:val="20"/>
          <w:lang w:val="tr-TR"/>
        </w:rPr>
        <w:t xml:space="preserve"> </w:t>
      </w:r>
      <w:r w:rsidRPr="00680A57">
        <w:rPr>
          <w:color w:val="221F1F"/>
          <w:sz w:val="20"/>
          <w:lang w:val="tr-TR"/>
        </w:rPr>
        <w:t>olmayacağının belirlenmesi</w:t>
      </w:r>
      <w:r w:rsidRPr="00680A57">
        <w:rPr>
          <w:color w:val="221F1F"/>
          <w:spacing w:val="-8"/>
          <w:sz w:val="20"/>
          <w:lang w:val="tr-TR"/>
        </w:rPr>
        <w:t xml:space="preserve"> </w:t>
      </w:r>
      <w:r w:rsidRPr="00680A57">
        <w:rPr>
          <w:i/>
          <w:color w:val="221F1F"/>
          <w:sz w:val="20"/>
          <w:lang w:val="tr-TR"/>
        </w:rPr>
        <w:t>süreci</w:t>
      </w:r>
      <w:r w:rsidRPr="00680A57">
        <w:rPr>
          <w:color w:val="221F1F"/>
          <w:sz w:val="20"/>
          <w:lang w:val="tr-TR"/>
        </w:rPr>
        <w:t>;</w:t>
      </w:r>
      <w:r w:rsidRPr="00680A57">
        <w:rPr>
          <w:color w:val="221F1F"/>
          <w:spacing w:val="-8"/>
          <w:sz w:val="20"/>
          <w:lang w:val="tr-TR"/>
        </w:rPr>
        <w:t xml:space="preserve"> </w:t>
      </w:r>
      <w:r w:rsidRPr="00680A57">
        <w:rPr>
          <w:color w:val="221F1F"/>
          <w:sz w:val="20"/>
          <w:lang w:val="tr-TR"/>
        </w:rPr>
        <w:t>yani,</w:t>
      </w:r>
      <w:r w:rsidRPr="00680A57">
        <w:rPr>
          <w:color w:val="221F1F"/>
          <w:spacing w:val="-7"/>
          <w:sz w:val="20"/>
          <w:lang w:val="tr-TR"/>
        </w:rPr>
        <w:t xml:space="preserve"> </w:t>
      </w:r>
      <w:r w:rsidRPr="00680A57">
        <w:rPr>
          <w:i/>
          <w:color w:val="221F1F"/>
          <w:sz w:val="20"/>
          <w:lang w:val="tr-TR"/>
        </w:rPr>
        <w:t>koruyucu</w:t>
      </w:r>
      <w:r w:rsidRPr="00680A57">
        <w:rPr>
          <w:i/>
          <w:color w:val="221F1F"/>
          <w:spacing w:val="-7"/>
          <w:sz w:val="20"/>
          <w:lang w:val="tr-TR"/>
        </w:rPr>
        <w:t xml:space="preserve"> </w:t>
      </w:r>
      <w:r w:rsidRPr="00680A57">
        <w:rPr>
          <w:i/>
          <w:color w:val="221F1F"/>
          <w:sz w:val="20"/>
          <w:lang w:val="tr-TR"/>
        </w:rPr>
        <w:t>eylemin</w:t>
      </w:r>
      <w:r w:rsidRPr="00680A57">
        <w:rPr>
          <w:i/>
          <w:color w:val="221F1F"/>
          <w:spacing w:val="-8"/>
          <w:sz w:val="20"/>
          <w:lang w:val="tr-TR"/>
        </w:rPr>
        <w:t xml:space="preserve"> </w:t>
      </w:r>
      <w:r w:rsidRPr="00680A57">
        <w:rPr>
          <w:color w:val="221F1F"/>
          <w:sz w:val="20"/>
          <w:lang w:val="tr-TR"/>
        </w:rPr>
        <w:t>veya</w:t>
      </w:r>
      <w:r w:rsidRPr="00680A57">
        <w:rPr>
          <w:color w:val="221F1F"/>
          <w:spacing w:val="-7"/>
          <w:sz w:val="20"/>
          <w:lang w:val="tr-TR"/>
        </w:rPr>
        <w:t xml:space="preserve"> </w:t>
      </w:r>
      <w:r w:rsidRPr="00680A57">
        <w:rPr>
          <w:i/>
          <w:color w:val="221F1F"/>
          <w:sz w:val="20"/>
          <w:lang w:val="tr-TR"/>
        </w:rPr>
        <w:t>iyileştirici</w:t>
      </w:r>
      <w:r w:rsidRPr="00680A57">
        <w:rPr>
          <w:i/>
          <w:color w:val="221F1F"/>
          <w:spacing w:val="-7"/>
          <w:sz w:val="20"/>
          <w:lang w:val="tr-TR"/>
        </w:rPr>
        <w:t xml:space="preserve"> </w:t>
      </w:r>
      <w:r w:rsidRPr="00680A57">
        <w:rPr>
          <w:i/>
          <w:color w:val="221F1F"/>
          <w:sz w:val="20"/>
          <w:lang w:val="tr-TR"/>
        </w:rPr>
        <w:t>eylemin</w:t>
      </w:r>
      <w:r w:rsidRPr="00680A57">
        <w:rPr>
          <w:i/>
          <w:color w:val="221F1F"/>
          <w:spacing w:val="-8"/>
          <w:sz w:val="20"/>
          <w:lang w:val="tr-TR"/>
        </w:rPr>
        <w:t xml:space="preserve"> </w:t>
      </w:r>
      <w:r w:rsidRPr="00680A57">
        <w:rPr>
          <w:i/>
          <w:color w:val="221F1F"/>
          <w:sz w:val="20"/>
          <w:lang w:val="tr-TR"/>
        </w:rPr>
        <w:t>başlatılması</w:t>
      </w:r>
      <w:r w:rsidRPr="00680A57">
        <w:rPr>
          <w:i/>
          <w:color w:val="221F1F"/>
          <w:spacing w:val="-8"/>
          <w:sz w:val="20"/>
          <w:lang w:val="tr-TR"/>
        </w:rPr>
        <w:t xml:space="preserve"> </w:t>
      </w:r>
      <w:r w:rsidRPr="00680A57">
        <w:rPr>
          <w:i/>
          <w:color w:val="221F1F"/>
          <w:sz w:val="20"/>
          <w:lang w:val="tr-TR"/>
        </w:rPr>
        <w:t xml:space="preserve">veya </w:t>
      </w:r>
      <w:r w:rsidRPr="00680A57">
        <w:rPr>
          <w:color w:val="221F1F"/>
          <w:sz w:val="20"/>
          <w:lang w:val="tr-TR"/>
        </w:rPr>
        <w:t>sürdürülmesinden bireylere ve topluma beklenen faydaların (</w:t>
      </w:r>
      <w:r w:rsidRPr="00680A57">
        <w:rPr>
          <w:i/>
          <w:color w:val="221F1F"/>
          <w:sz w:val="20"/>
          <w:lang w:val="tr-TR"/>
        </w:rPr>
        <w:t xml:space="preserve">radyasyon zararının </w:t>
      </w:r>
      <w:r w:rsidRPr="00680A57">
        <w:rPr>
          <w:color w:val="221F1F"/>
          <w:sz w:val="20"/>
          <w:lang w:val="tr-TR"/>
        </w:rPr>
        <w:t>azaltılması dahil</w:t>
      </w:r>
      <w:r w:rsidRPr="00680A57">
        <w:rPr>
          <w:i/>
          <w:color w:val="221F1F"/>
          <w:sz w:val="20"/>
          <w:lang w:val="tr-TR"/>
        </w:rPr>
        <w:t xml:space="preserve">), bu </w:t>
      </w:r>
      <w:r w:rsidRPr="00680A57">
        <w:rPr>
          <w:color w:val="221F1F"/>
          <w:sz w:val="20"/>
          <w:lang w:val="tr-TR"/>
        </w:rPr>
        <w:t>tür bir eylemin maliyetinden ve eylemin neden olduğu herhangi bir zarar veya hasardan daha ağır basıp</w:t>
      </w:r>
      <w:r w:rsidRPr="00680A57">
        <w:rPr>
          <w:color w:val="221F1F"/>
          <w:spacing w:val="-10"/>
          <w:sz w:val="20"/>
          <w:lang w:val="tr-TR"/>
        </w:rPr>
        <w:t xml:space="preserve"> </w:t>
      </w:r>
      <w:r w:rsidRPr="00680A57">
        <w:rPr>
          <w:color w:val="221F1F"/>
          <w:sz w:val="20"/>
          <w:lang w:val="tr-TR"/>
        </w:rPr>
        <w:t>basmadığı.</w:t>
      </w:r>
    </w:p>
    <w:p w14:paraId="37AE5F7A" w14:textId="77777777" w:rsidR="001657AC" w:rsidRPr="00CA7EB6" w:rsidRDefault="001657AC">
      <w:pPr>
        <w:pStyle w:val="BodyText"/>
        <w:rPr>
          <w:sz w:val="20"/>
          <w:lang w:val="tr-TR"/>
        </w:rPr>
      </w:pPr>
    </w:p>
    <w:p w14:paraId="37919F64" w14:textId="77777777" w:rsidR="001657AC" w:rsidRPr="00CA7EB6" w:rsidRDefault="001657AC">
      <w:pPr>
        <w:pStyle w:val="BodyText"/>
        <w:spacing w:before="7"/>
        <w:rPr>
          <w:sz w:val="23"/>
          <w:lang w:val="tr-TR"/>
        </w:rPr>
      </w:pPr>
    </w:p>
    <w:p w14:paraId="689C9186" w14:textId="77777777" w:rsidR="001657AC" w:rsidRPr="00CA7EB6" w:rsidRDefault="00000000">
      <w:pPr>
        <w:pStyle w:val="Heading5"/>
        <w:spacing w:before="92"/>
        <w:ind w:left="182"/>
        <w:jc w:val="both"/>
        <w:rPr>
          <w:i/>
          <w:lang w:val="tr-TR"/>
        </w:rPr>
      </w:pPr>
      <w:bookmarkStart w:id="408" w:name="kerma,_K"/>
      <w:bookmarkEnd w:id="408"/>
      <w:r w:rsidRPr="00CA7EB6">
        <w:rPr>
          <w:color w:val="221F1F"/>
          <w:lang w:val="tr-TR"/>
        </w:rPr>
        <w:t xml:space="preserve">kerma, </w:t>
      </w:r>
      <w:r w:rsidRPr="00CA7EB6">
        <w:rPr>
          <w:i/>
          <w:color w:val="221F1F"/>
          <w:lang w:val="tr-TR"/>
        </w:rPr>
        <w:t>K</w:t>
      </w:r>
    </w:p>
    <w:p w14:paraId="5987A57C" w14:textId="77777777" w:rsidR="001657AC" w:rsidRPr="00CA7EB6" w:rsidRDefault="001657AC">
      <w:pPr>
        <w:pStyle w:val="BodyText"/>
        <w:spacing w:before="10"/>
        <w:rPr>
          <w:b/>
          <w:i/>
          <w:sz w:val="23"/>
          <w:lang w:val="tr-TR"/>
        </w:rPr>
      </w:pPr>
    </w:p>
    <w:p w14:paraId="43E45DCA" w14:textId="77777777" w:rsidR="001657AC" w:rsidRPr="00CA7EB6" w:rsidRDefault="00000000">
      <w:pPr>
        <w:pStyle w:val="Heading7"/>
        <w:ind w:left="682"/>
        <w:rPr>
          <w:lang w:val="tr-TR"/>
        </w:rPr>
      </w:pPr>
      <w:r w:rsidRPr="00CA7EB6">
        <w:rPr>
          <w:i/>
          <w:color w:val="221F1F"/>
          <w:lang w:val="tr-TR"/>
        </w:rPr>
        <w:t xml:space="preserve">K </w:t>
      </w:r>
      <w:r w:rsidRPr="00CA7EB6">
        <w:rPr>
          <w:color w:val="221F1F"/>
          <w:lang w:val="tr-TR"/>
        </w:rPr>
        <w:t>miktarı, şu şekilde tanımlanır:</w:t>
      </w:r>
    </w:p>
    <w:p w14:paraId="2AEEDCC2" w14:textId="77777777" w:rsidR="001657AC" w:rsidRPr="00CA7EB6" w:rsidRDefault="00000000">
      <w:pPr>
        <w:spacing w:before="154" w:line="211" w:lineRule="exact"/>
        <w:ind w:left="177" w:right="5288"/>
        <w:jc w:val="center"/>
        <w:rPr>
          <w:sz w:val="20"/>
          <w:lang w:val="tr-TR"/>
        </w:rPr>
      </w:pPr>
      <w:bookmarkStart w:id="409" w:name="K_=_dEtr"/>
      <w:bookmarkEnd w:id="409"/>
      <w:r w:rsidRPr="00CA7EB6">
        <w:rPr>
          <w:i/>
          <w:sz w:val="20"/>
          <w:lang w:val="tr-TR"/>
        </w:rPr>
        <w:t xml:space="preserve">K </w:t>
      </w:r>
      <w:r w:rsidRPr="00CA7EB6">
        <w:rPr>
          <w:i/>
          <w:sz w:val="18"/>
          <w:lang w:val="tr-TR"/>
        </w:rPr>
        <w:t>=</w:t>
      </w:r>
      <w:r w:rsidRPr="00CA7EB6">
        <w:rPr>
          <w:i/>
          <w:spacing w:val="-3"/>
          <w:sz w:val="18"/>
          <w:lang w:val="tr-TR"/>
        </w:rPr>
        <w:t xml:space="preserve"> </w:t>
      </w:r>
      <w:r w:rsidRPr="00CA7EB6">
        <w:rPr>
          <w:sz w:val="20"/>
          <w:lang w:val="tr-TR"/>
        </w:rPr>
        <w:t>dEtr</w:t>
      </w:r>
    </w:p>
    <w:p w14:paraId="2897D82B" w14:textId="77777777" w:rsidR="001657AC" w:rsidRPr="00CA7EB6" w:rsidRDefault="00000000">
      <w:pPr>
        <w:spacing w:line="200" w:lineRule="exact"/>
        <w:ind w:left="1142"/>
        <w:rPr>
          <w:i/>
          <w:sz w:val="19"/>
          <w:lang w:val="tr-TR"/>
        </w:rPr>
      </w:pPr>
      <w:r w:rsidRPr="00CA7EB6">
        <w:rPr>
          <w:i/>
          <w:sz w:val="19"/>
          <w:lang w:val="tr-TR"/>
        </w:rPr>
        <w:t>dm</w:t>
      </w:r>
    </w:p>
    <w:p w14:paraId="644CAD5B" w14:textId="77777777" w:rsidR="001657AC" w:rsidRPr="00CA7EB6" w:rsidRDefault="00000000">
      <w:pPr>
        <w:pStyle w:val="Heading7"/>
        <w:spacing w:before="112" w:line="276" w:lineRule="auto"/>
        <w:ind w:left="182" w:right="125" w:hanging="1"/>
        <w:jc w:val="both"/>
        <w:rPr>
          <w:lang w:val="tr-TR"/>
        </w:rPr>
      </w:pPr>
      <w:r w:rsidRPr="00CA7EB6">
        <w:rPr>
          <w:color w:val="221F1F"/>
          <w:lang w:val="tr-TR"/>
        </w:rPr>
        <w:t>Burada dE</w:t>
      </w:r>
      <w:r w:rsidRPr="00CA7EB6">
        <w:rPr>
          <w:color w:val="221F1F"/>
          <w:vertAlign w:val="subscript"/>
          <w:lang w:val="tr-TR"/>
        </w:rPr>
        <w:t>tr</w:t>
      </w:r>
      <w:r w:rsidRPr="00CA7EB6">
        <w:rPr>
          <w:color w:val="221F1F"/>
          <w:lang w:val="tr-TR"/>
        </w:rPr>
        <w:t xml:space="preserve"> </w:t>
      </w:r>
      <w:r w:rsidRPr="00CA7EB6">
        <w:rPr>
          <w:i/>
          <w:color w:val="221F1F"/>
          <w:lang w:val="tr-TR"/>
        </w:rPr>
        <w:t xml:space="preserve">dm </w:t>
      </w:r>
      <w:r w:rsidRPr="00CA7EB6">
        <w:rPr>
          <w:color w:val="221F1F"/>
          <w:lang w:val="tr-TR"/>
        </w:rPr>
        <w:t>kütleli bir malzemede yüksüz iyonlaştırıcı parçacıklar tarafından serbest bırakılan tüm yüklü iyonlaştırıcı parçacıkların başlangıç kinetik enerjilerinin toplamıdır.</w:t>
      </w:r>
    </w:p>
    <w:p w14:paraId="6CA35DB0" w14:textId="4A08CB5A" w:rsidR="001657AC" w:rsidRPr="00CA7EB6" w:rsidRDefault="00000000">
      <w:pPr>
        <w:pStyle w:val="BodyText"/>
        <w:spacing w:line="217" w:lineRule="exact"/>
        <w:ind w:left="682"/>
        <w:jc w:val="both"/>
        <w:rPr>
          <w:lang w:val="tr-TR"/>
        </w:rPr>
      </w:pPr>
      <w:r w:rsidRPr="00CA7EB6">
        <w:rPr>
          <w:rFonts w:ascii="Arial" w:hAnsi="Arial"/>
          <w:color w:val="3054A6"/>
          <w:sz w:val="19"/>
          <w:lang w:val="tr-TR"/>
        </w:rPr>
        <w:t xml:space="preserve">® </w:t>
      </w:r>
      <w:r w:rsidRPr="00CA7EB6">
        <w:rPr>
          <w:i/>
          <w:color w:val="221F1F"/>
          <w:lang w:val="tr-TR"/>
        </w:rPr>
        <w:t xml:space="preserve">Kerma </w:t>
      </w:r>
      <w:r w:rsidRPr="00CA7EB6">
        <w:rPr>
          <w:color w:val="221F1F"/>
          <w:lang w:val="tr-TR"/>
        </w:rPr>
        <w:t xml:space="preserve">için SI birimi kilogram başına joule (J/kg) olup </w:t>
      </w:r>
      <w:r w:rsidR="00E95084">
        <w:rPr>
          <w:i/>
          <w:color w:val="221F1F"/>
          <w:lang w:val="tr-TR"/>
        </w:rPr>
        <w:t>gray</w:t>
      </w:r>
      <w:r w:rsidRPr="00CA7EB6">
        <w:rPr>
          <w:i/>
          <w:color w:val="221F1F"/>
          <w:lang w:val="tr-TR"/>
        </w:rPr>
        <w:t xml:space="preserve"> </w:t>
      </w:r>
      <w:r w:rsidRPr="00CA7EB6">
        <w:rPr>
          <w:color w:val="221F1F"/>
          <w:lang w:val="tr-TR"/>
        </w:rPr>
        <w:t>(Gy) olarak adlandırılır.</w:t>
      </w:r>
    </w:p>
    <w:p w14:paraId="524E1CC7" w14:textId="77777777" w:rsidR="001657AC" w:rsidRPr="00CA7EB6" w:rsidRDefault="00000000">
      <w:pPr>
        <w:pStyle w:val="BodyText"/>
        <w:spacing w:before="1"/>
        <w:ind w:left="942" w:right="125" w:hanging="260"/>
        <w:jc w:val="both"/>
        <w:rPr>
          <w:lang w:val="tr-TR"/>
        </w:rPr>
      </w:pPr>
      <w:r w:rsidRPr="00CA7EB6">
        <w:rPr>
          <w:rFonts w:ascii="Arial" w:hAnsi="Arial"/>
          <w:color w:val="3054A6"/>
          <w:sz w:val="19"/>
          <w:lang w:val="tr-TR"/>
        </w:rPr>
        <w:t>®</w:t>
      </w:r>
      <w:r w:rsidRPr="00CA7EB6">
        <w:rPr>
          <w:rFonts w:ascii="Arial" w:hAnsi="Arial"/>
          <w:color w:val="3054A6"/>
          <w:spacing w:val="-13"/>
          <w:sz w:val="19"/>
          <w:lang w:val="tr-TR"/>
        </w:rPr>
        <w:t xml:space="preserve"> </w:t>
      </w:r>
      <w:r w:rsidRPr="00CA7EB6">
        <w:rPr>
          <w:i/>
          <w:color w:val="221F1F"/>
          <w:lang w:val="tr-TR"/>
        </w:rPr>
        <w:t>Kerma</w:t>
      </w:r>
      <w:r w:rsidRPr="00CA7EB6">
        <w:rPr>
          <w:i/>
          <w:color w:val="221F1F"/>
          <w:spacing w:val="-10"/>
          <w:lang w:val="tr-TR"/>
        </w:rPr>
        <w:t xml:space="preserve"> </w:t>
      </w:r>
      <w:r w:rsidRPr="00CA7EB6">
        <w:rPr>
          <w:color w:val="221F1F"/>
          <w:lang w:val="tr-TR"/>
        </w:rPr>
        <w:t>aslında</w:t>
      </w:r>
      <w:r w:rsidRPr="00CA7EB6">
        <w:rPr>
          <w:color w:val="221F1F"/>
          <w:spacing w:val="-10"/>
          <w:lang w:val="tr-TR"/>
        </w:rPr>
        <w:t xml:space="preserve"> </w:t>
      </w:r>
      <w:r w:rsidRPr="00CA7EB6">
        <w:rPr>
          <w:color w:val="221F1F"/>
          <w:lang w:val="tr-TR"/>
        </w:rPr>
        <w:t>maddede</w:t>
      </w:r>
      <w:r w:rsidRPr="00CA7EB6">
        <w:rPr>
          <w:color w:val="221F1F"/>
          <w:spacing w:val="-11"/>
          <w:lang w:val="tr-TR"/>
        </w:rPr>
        <w:t xml:space="preserve"> </w:t>
      </w:r>
      <w:r w:rsidRPr="00CA7EB6">
        <w:rPr>
          <w:color w:val="221F1F"/>
          <w:lang w:val="tr-TR"/>
        </w:rPr>
        <w:t>açığa</w:t>
      </w:r>
      <w:r w:rsidRPr="00CA7EB6">
        <w:rPr>
          <w:color w:val="221F1F"/>
          <w:spacing w:val="-10"/>
          <w:lang w:val="tr-TR"/>
        </w:rPr>
        <w:t xml:space="preserve"> </w:t>
      </w:r>
      <w:r w:rsidRPr="00CA7EB6">
        <w:rPr>
          <w:color w:val="221F1F"/>
          <w:lang w:val="tr-TR"/>
        </w:rPr>
        <w:t>çıkan</w:t>
      </w:r>
      <w:r w:rsidRPr="00CA7EB6">
        <w:rPr>
          <w:color w:val="221F1F"/>
          <w:spacing w:val="-10"/>
          <w:lang w:val="tr-TR"/>
        </w:rPr>
        <w:t xml:space="preserve"> </w:t>
      </w:r>
      <w:r w:rsidRPr="00CA7EB6">
        <w:rPr>
          <w:color w:val="221F1F"/>
          <w:lang w:val="tr-TR"/>
        </w:rPr>
        <w:t>kinetik</w:t>
      </w:r>
      <w:r w:rsidRPr="00CA7EB6">
        <w:rPr>
          <w:color w:val="221F1F"/>
          <w:spacing w:val="-10"/>
          <w:lang w:val="tr-TR"/>
        </w:rPr>
        <w:t xml:space="preserve"> </w:t>
      </w:r>
      <w:r w:rsidRPr="00CA7EB6">
        <w:rPr>
          <w:color w:val="221F1F"/>
          <w:lang w:val="tr-TR"/>
        </w:rPr>
        <w:t>enerji</w:t>
      </w:r>
      <w:r w:rsidRPr="00CA7EB6">
        <w:rPr>
          <w:color w:val="221F1F"/>
          <w:spacing w:val="-11"/>
          <w:lang w:val="tr-TR"/>
        </w:rPr>
        <w:t xml:space="preserve"> </w:t>
      </w:r>
      <w:r w:rsidRPr="00CA7EB6">
        <w:rPr>
          <w:color w:val="221F1F"/>
          <w:lang w:val="tr-TR"/>
        </w:rPr>
        <w:t>için</w:t>
      </w:r>
      <w:r w:rsidRPr="00CA7EB6">
        <w:rPr>
          <w:color w:val="221F1F"/>
          <w:spacing w:val="-10"/>
          <w:lang w:val="tr-TR"/>
        </w:rPr>
        <w:t xml:space="preserve"> </w:t>
      </w:r>
      <w:r w:rsidRPr="00CA7EB6">
        <w:rPr>
          <w:color w:val="221F1F"/>
          <w:lang w:val="tr-TR"/>
        </w:rPr>
        <w:t>kullanılan</w:t>
      </w:r>
      <w:r w:rsidRPr="00CA7EB6">
        <w:rPr>
          <w:color w:val="221F1F"/>
          <w:spacing w:val="-12"/>
          <w:lang w:val="tr-TR"/>
        </w:rPr>
        <w:t xml:space="preserve"> </w:t>
      </w:r>
      <w:r w:rsidRPr="00CA7EB6">
        <w:rPr>
          <w:color w:val="221F1F"/>
          <w:lang w:val="tr-TR"/>
        </w:rPr>
        <w:t>bir</w:t>
      </w:r>
      <w:r w:rsidRPr="00CA7EB6">
        <w:rPr>
          <w:color w:val="221F1F"/>
          <w:spacing w:val="-10"/>
          <w:lang w:val="tr-TR"/>
        </w:rPr>
        <w:t xml:space="preserve"> </w:t>
      </w:r>
      <w:r w:rsidRPr="00CA7EB6">
        <w:rPr>
          <w:color w:val="221F1F"/>
          <w:lang w:val="tr-TR"/>
        </w:rPr>
        <w:t>kısaltmaydı</w:t>
      </w:r>
      <w:r w:rsidRPr="00CA7EB6">
        <w:rPr>
          <w:color w:val="221F1F"/>
          <w:spacing w:val="-10"/>
          <w:lang w:val="tr-TR"/>
        </w:rPr>
        <w:t xml:space="preserve"> </w:t>
      </w:r>
      <w:r w:rsidRPr="00CA7EB6">
        <w:rPr>
          <w:color w:val="221F1F"/>
          <w:lang w:val="tr-TR"/>
        </w:rPr>
        <w:t>ancak artık bir kelime olarak kabul</w:t>
      </w:r>
      <w:r w:rsidRPr="00CA7EB6">
        <w:rPr>
          <w:color w:val="221F1F"/>
          <w:spacing w:val="-7"/>
          <w:lang w:val="tr-TR"/>
        </w:rPr>
        <w:t xml:space="preserve"> </w:t>
      </w:r>
      <w:r w:rsidRPr="00CA7EB6">
        <w:rPr>
          <w:color w:val="221F1F"/>
          <w:lang w:val="tr-TR"/>
        </w:rPr>
        <w:t>edilmektedir.</w:t>
      </w:r>
    </w:p>
    <w:p w14:paraId="19B2D13E" w14:textId="77777777" w:rsidR="001657AC" w:rsidRPr="00CA7EB6" w:rsidRDefault="001657AC">
      <w:pPr>
        <w:pStyle w:val="BodyText"/>
        <w:spacing w:before="2"/>
        <w:rPr>
          <w:sz w:val="20"/>
          <w:lang w:val="tr-TR"/>
        </w:rPr>
      </w:pPr>
    </w:p>
    <w:p w14:paraId="7C11EDEB" w14:textId="77777777" w:rsidR="001657AC" w:rsidRPr="00CA7EB6" w:rsidRDefault="00000000">
      <w:pPr>
        <w:spacing w:line="229" w:lineRule="exact"/>
        <w:ind w:left="682"/>
        <w:jc w:val="both"/>
        <w:rPr>
          <w:sz w:val="20"/>
          <w:lang w:val="tr-TR"/>
        </w:rPr>
      </w:pPr>
      <w:r w:rsidRPr="00CA7EB6">
        <w:rPr>
          <w:b/>
          <w:i/>
          <w:color w:val="221F1F"/>
          <w:sz w:val="20"/>
          <w:lang w:val="tr-TR"/>
        </w:rPr>
        <w:t xml:space="preserve">hava kerması. </w:t>
      </w:r>
      <w:r w:rsidRPr="00CA7EB6">
        <w:rPr>
          <w:color w:val="221F1F"/>
          <w:sz w:val="20"/>
          <w:lang w:val="tr-TR"/>
        </w:rPr>
        <w:t xml:space="preserve">Hava için </w:t>
      </w:r>
      <w:r w:rsidRPr="00CA7EB6">
        <w:rPr>
          <w:i/>
          <w:color w:val="221F1F"/>
          <w:sz w:val="20"/>
          <w:lang w:val="tr-TR"/>
        </w:rPr>
        <w:t xml:space="preserve">kerma </w:t>
      </w:r>
      <w:r w:rsidRPr="00CA7EB6">
        <w:rPr>
          <w:color w:val="221F1F"/>
          <w:sz w:val="20"/>
          <w:lang w:val="tr-TR"/>
        </w:rPr>
        <w:t>değeri.</w:t>
      </w:r>
    </w:p>
    <w:p w14:paraId="56E14BA1" w14:textId="77777777" w:rsidR="001657AC" w:rsidRPr="00CA7EB6" w:rsidRDefault="00000000">
      <w:pPr>
        <w:ind w:left="941" w:right="122"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Yüklü parçacık denge koşulları altında, </w:t>
      </w:r>
      <w:r w:rsidRPr="00CA7EB6">
        <w:rPr>
          <w:i/>
          <w:color w:val="221F1F"/>
          <w:sz w:val="18"/>
          <w:lang w:val="tr-TR"/>
        </w:rPr>
        <w:t xml:space="preserve">hava kerması </w:t>
      </w:r>
      <w:r w:rsidRPr="00CA7EB6">
        <w:rPr>
          <w:color w:val="221F1F"/>
          <w:sz w:val="18"/>
          <w:lang w:val="tr-TR"/>
        </w:rPr>
        <w:t>(</w:t>
      </w:r>
      <w:r w:rsidRPr="00CA7EB6">
        <w:rPr>
          <w:i/>
          <w:color w:val="221F1F"/>
          <w:sz w:val="18"/>
          <w:lang w:val="tr-TR"/>
        </w:rPr>
        <w:t xml:space="preserve">gri renkte) </w:t>
      </w:r>
      <w:r w:rsidRPr="00CA7EB6">
        <w:rPr>
          <w:color w:val="221F1F"/>
          <w:sz w:val="18"/>
          <w:lang w:val="tr-TR"/>
        </w:rPr>
        <w:t xml:space="preserve">sayısal olarak yaklaşık olarak havadaki </w:t>
      </w:r>
      <w:r w:rsidRPr="00CA7EB6">
        <w:rPr>
          <w:i/>
          <w:color w:val="221F1F"/>
          <w:sz w:val="18"/>
          <w:lang w:val="tr-TR"/>
        </w:rPr>
        <w:t xml:space="preserve">emilen doza </w:t>
      </w:r>
      <w:r w:rsidRPr="00CA7EB6">
        <w:rPr>
          <w:color w:val="221F1F"/>
          <w:sz w:val="18"/>
          <w:lang w:val="tr-TR"/>
        </w:rPr>
        <w:t>(</w:t>
      </w:r>
      <w:r w:rsidRPr="00CA7EB6">
        <w:rPr>
          <w:i/>
          <w:color w:val="221F1F"/>
          <w:sz w:val="18"/>
          <w:lang w:val="tr-TR"/>
        </w:rPr>
        <w:t>gri renkte</w:t>
      </w:r>
      <w:r w:rsidRPr="00CA7EB6">
        <w:rPr>
          <w:color w:val="221F1F"/>
          <w:sz w:val="18"/>
          <w:lang w:val="tr-TR"/>
        </w:rPr>
        <w:t>) eşittir.</w:t>
      </w:r>
    </w:p>
    <w:p w14:paraId="1C1F31B0" w14:textId="77777777" w:rsidR="001657AC" w:rsidRPr="00CA7EB6" w:rsidRDefault="001657AC">
      <w:pPr>
        <w:pStyle w:val="BodyText"/>
        <w:spacing w:before="9"/>
        <w:rPr>
          <w:sz w:val="20"/>
          <w:lang w:val="tr-TR"/>
        </w:rPr>
      </w:pPr>
    </w:p>
    <w:p w14:paraId="73C1EA60" w14:textId="77777777" w:rsidR="001657AC" w:rsidRPr="00CA7EB6" w:rsidRDefault="00000000">
      <w:pPr>
        <w:spacing w:line="276" w:lineRule="auto"/>
        <w:ind w:left="682"/>
        <w:rPr>
          <w:sz w:val="20"/>
          <w:lang w:val="tr-TR"/>
        </w:rPr>
      </w:pPr>
      <w:r w:rsidRPr="00CA7EB6">
        <w:rPr>
          <w:b/>
          <w:i/>
          <w:color w:val="221F1F"/>
          <w:sz w:val="20"/>
          <w:lang w:val="tr-TR"/>
        </w:rPr>
        <w:t xml:space="preserve">referans hava kerma oranı. Hava </w:t>
      </w:r>
      <w:r w:rsidRPr="00CA7EB6">
        <w:rPr>
          <w:i/>
          <w:color w:val="221F1F"/>
          <w:sz w:val="20"/>
          <w:lang w:val="tr-TR"/>
        </w:rPr>
        <w:t xml:space="preserve">zayıflaması </w:t>
      </w:r>
      <w:r w:rsidRPr="00CA7EB6">
        <w:rPr>
          <w:color w:val="221F1F"/>
          <w:sz w:val="20"/>
          <w:lang w:val="tr-TR"/>
        </w:rPr>
        <w:t xml:space="preserve">ve saçılması için düzeltilmiş, 1 m'lik bir referans mesafede, havadaki </w:t>
      </w:r>
      <w:r w:rsidRPr="00CA7EB6">
        <w:rPr>
          <w:i/>
          <w:color w:val="221F1F"/>
          <w:sz w:val="20"/>
          <w:lang w:val="tr-TR"/>
        </w:rPr>
        <w:t>kerma oranı</w:t>
      </w:r>
      <w:r w:rsidRPr="00CA7EB6">
        <w:rPr>
          <w:color w:val="221F1F"/>
          <w:sz w:val="20"/>
          <w:lang w:val="tr-TR"/>
        </w:rPr>
        <w:t>.</w:t>
      </w:r>
    </w:p>
    <w:p w14:paraId="714962FA" w14:textId="77777777" w:rsidR="001657AC" w:rsidRPr="00CA7EB6" w:rsidRDefault="00000000">
      <w:pPr>
        <w:pStyle w:val="BodyText"/>
        <w:spacing w:before="1"/>
        <w:ind w:left="682"/>
        <w:rPr>
          <w:lang w:val="tr-TR"/>
        </w:rPr>
      </w:pPr>
      <w:r w:rsidRPr="00CA7EB6">
        <w:rPr>
          <w:rFonts w:ascii="Arial" w:hAnsi="Arial"/>
          <w:color w:val="3054A6"/>
          <w:sz w:val="19"/>
          <w:lang w:val="tr-TR"/>
        </w:rPr>
        <w:t xml:space="preserve">® </w:t>
      </w:r>
      <w:r w:rsidRPr="00CA7EB6">
        <w:rPr>
          <w:color w:val="221F1F"/>
          <w:lang w:val="tr-TR"/>
        </w:rPr>
        <w:t>Bu miktar 1 m'de pGy/h cinsinden ifade edilir.</w:t>
      </w:r>
    </w:p>
    <w:p w14:paraId="276705A3" w14:textId="77777777" w:rsidR="001657AC" w:rsidRPr="00CA7EB6" w:rsidRDefault="001657AC">
      <w:pPr>
        <w:pStyle w:val="BodyText"/>
        <w:spacing w:before="9"/>
        <w:rPr>
          <w:sz w:val="20"/>
          <w:lang w:val="tr-TR"/>
        </w:rPr>
      </w:pPr>
    </w:p>
    <w:p w14:paraId="364FF896" w14:textId="77777777" w:rsidR="001657AC" w:rsidRPr="00CA7EB6" w:rsidRDefault="00000000">
      <w:pPr>
        <w:pStyle w:val="Heading5"/>
        <w:ind w:left="182"/>
        <w:jc w:val="both"/>
        <w:rPr>
          <w:lang w:val="tr-TR"/>
        </w:rPr>
      </w:pPr>
      <w:bookmarkStart w:id="410" w:name="kerma_faktörü"/>
      <w:bookmarkEnd w:id="410"/>
      <w:r w:rsidRPr="00CA7EB6">
        <w:rPr>
          <w:color w:val="221F1F"/>
          <w:lang w:val="tr-TR"/>
        </w:rPr>
        <w:t>kerma faktörü</w:t>
      </w:r>
    </w:p>
    <w:p w14:paraId="35005913" w14:textId="77777777" w:rsidR="001657AC" w:rsidRPr="00CA7EB6" w:rsidRDefault="001657AC">
      <w:pPr>
        <w:pStyle w:val="BodyText"/>
        <w:spacing w:before="11"/>
        <w:rPr>
          <w:b/>
          <w:sz w:val="23"/>
          <w:lang w:val="tr-TR"/>
        </w:rPr>
      </w:pPr>
    </w:p>
    <w:p w14:paraId="69660BC9" w14:textId="77777777" w:rsidR="001657AC" w:rsidRPr="00CA7EB6" w:rsidRDefault="00000000">
      <w:pPr>
        <w:ind w:left="682"/>
        <w:rPr>
          <w:sz w:val="20"/>
          <w:lang w:val="tr-TR"/>
        </w:rPr>
      </w:pPr>
      <w:r w:rsidRPr="00CA7EB6">
        <w:rPr>
          <w:color w:val="221F1F"/>
          <w:sz w:val="20"/>
          <w:lang w:val="tr-TR"/>
        </w:rPr>
        <w:t xml:space="preserve">Birim </w:t>
      </w:r>
      <w:r w:rsidRPr="00CA7EB6">
        <w:rPr>
          <w:i/>
          <w:color w:val="221F1F"/>
          <w:sz w:val="20"/>
          <w:lang w:val="tr-TR"/>
        </w:rPr>
        <w:t xml:space="preserve">parçacık akıcılığı </w:t>
      </w:r>
      <w:r w:rsidRPr="00CA7EB6">
        <w:rPr>
          <w:color w:val="221F1F"/>
          <w:sz w:val="20"/>
          <w:lang w:val="tr-TR"/>
        </w:rPr>
        <w:t xml:space="preserve">başına </w:t>
      </w:r>
      <w:r w:rsidRPr="00CA7EB6">
        <w:rPr>
          <w:i/>
          <w:color w:val="221F1F"/>
          <w:sz w:val="20"/>
          <w:lang w:val="tr-TR"/>
        </w:rPr>
        <w:t>kerma</w:t>
      </w:r>
      <w:r w:rsidRPr="00CA7EB6">
        <w:rPr>
          <w:color w:val="221F1F"/>
          <w:sz w:val="20"/>
          <w:lang w:val="tr-TR"/>
        </w:rPr>
        <w:t>.</w:t>
      </w:r>
    </w:p>
    <w:p w14:paraId="0ADF0EB7" w14:textId="77777777" w:rsidR="001657AC" w:rsidRPr="00CA7EB6" w:rsidRDefault="001657AC">
      <w:pPr>
        <w:pStyle w:val="BodyText"/>
        <w:spacing w:before="10"/>
        <w:rPr>
          <w:sz w:val="23"/>
          <w:lang w:val="tr-TR"/>
        </w:rPr>
      </w:pPr>
    </w:p>
    <w:p w14:paraId="2A443D27" w14:textId="77777777" w:rsidR="001657AC" w:rsidRPr="00CA7EB6" w:rsidRDefault="00000000">
      <w:pPr>
        <w:pStyle w:val="Heading5"/>
        <w:ind w:left="132" w:right="5253"/>
        <w:jc w:val="center"/>
        <w:rPr>
          <w:lang w:val="tr-TR"/>
        </w:rPr>
      </w:pPr>
      <w:bookmarkStart w:id="411" w:name="BİLGİ_YÖNETİMİ"/>
      <w:bookmarkEnd w:id="411"/>
      <w:r w:rsidRPr="00CA7EB6">
        <w:rPr>
          <w:color w:val="221F1F"/>
          <w:lang w:val="tr-TR"/>
        </w:rPr>
        <w:t>BİLGİ YÖNETİMİ</w:t>
      </w:r>
    </w:p>
    <w:p w14:paraId="16EABD43" w14:textId="77777777" w:rsidR="001657AC" w:rsidRPr="00CA7EB6" w:rsidRDefault="001657AC">
      <w:pPr>
        <w:pStyle w:val="BodyText"/>
        <w:spacing w:before="9"/>
        <w:rPr>
          <w:b/>
          <w:sz w:val="23"/>
          <w:lang w:val="tr-TR"/>
        </w:rPr>
      </w:pPr>
    </w:p>
    <w:p w14:paraId="466B80BE" w14:textId="77777777" w:rsidR="001657AC" w:rsidRPr="00CA7EB6" w:rsidRDefault="00000000">
      <w:pPr>
        <w:pStyle w:val="Heading7"/>
        <w:spacing w:line="271" w:lineRule="auto"/>
        <w:ind w:left="182" w:right="124" w:firstLine="500"/>
        <w:jc w:val="both"/>
        <w:rPr>
          <w:lang w:val="tr-TR"/>
        </w:rPr>
      </w:pPr>
      <w:r w:rsidRPr="00CA7EB6">
        <w:rPr>
          <w:color w:val="221F1F"/>
          <w:lang w:val="tr-TR"/>
        </w:rPr>
        <w:t>Bir kuruluşun bilgi birikiminin tanımlanması, yönetilmesi ve paylaşılmasına yönelik</w:t>
      </w:r>
      <w:r w:rsidRPr="00CA7EB6">
        <w:rPr>
          <w:color w:val="221F1F"/>
          <w:spacing w:val="-12"/>
          <w:lang w:val="tr-TR"/>
        </w:rPr>
        <w:t xml:space="preserve"> </w:t>
      </w:r>
      <w:r w:rsidRPr="00CA7EB6">
        <w:rPr>
          <w:color w:val="221F1F"/>
          <w:lang w:val="tr-TR"/>
        </w:rPr>
        <w:t>entegre,</w:t>
      </w:r>
      <w:r w:rsidRPr="00CA7EB6">
        <w:rPr>
          <w:color w:val="221F1F"/>
          <w:spacing w:val="-10"/>
          <w:lang w:val="tr-TR"/>
        </w:rPr>
        <w:t xml:space="preserve"> </w:t>
      </w:r>
      <w:r w:rsidRPr="00CA7EB6">
        <w:rPr>
          <w:color w:val="221F1F"/>
          <w:lang w:val="tr-TR"/>
        </w:rPr>
        <w:t>sistematik</w:t>
      </w:r>
      <w:r w:rsidRPr="00CA7EB6">
        <w:rPr>
          <w:color w:val="221F1F"/>
          <w:spacing w:val="-12"/>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yaklaşım</w:t>
      </w:r>
      <w:r w:rsidRPr="00CA7EB6">
        <w:rPr>
          <w:color w:val="221F1F"/>
          <w:spacing w:val="-11"/>
          <w:lang w:val="tr-TR"/>
        </w:rPr>
        <w:t xml:space="preserve"> </w:t>
      </w:r>
      <w:r w:rsidRPr="00CA7EB6">
        <w:rPr>
          <w:color w:val="221F1F"/>
          <w:lang w:val="tr-TR"/>
        </w:rPr>
        <w:t>ve</w:t>
      </w:r>
      <w:r w:rsidRPr="00CA7EB6">
        <w:rPr>
          <w:color w:val="221F1F"/>
          <w:spacing w:val="-12"/>
          <w:lang w:val="tr-TR"/>
        </w:rPr>
        <w:t xml:space="preserve"> </w:t>
      </w:r>
      <w:r w:rsidRPr="00CA7EB6">
        <w:rPr>
          <w:color w:val="221F1F"/>
          <w:lang w:val="tr-TR"/>
        </w:rPr>
        <w:t>kuruluşun</w:t>
      </w:r>
      <w:r w:rsidRPr="00CA7EB6">
        <w:rPr>
          <w:color w:val="221F1F"/>
          <w:spacing w:val="-12"/>
          <w:lang w:val="tr-TR"/>
        </w:rPr>
        <w:t xml:space="preserve"> </w:t>
      </w:r>
      <w:r w:rsidRPr="00CA7EB6">
        <w:rPr>
          <w:color w:val="221F1F"/>
          <w:lang w:val="tr-TR"/>
        </w:rPr>
        <w:t>hedeflerine</w:t>
      </w:r>
      <w:r w:rsidRPr="00CA7EB6">
        <w:rPr>
          <w:color w:val="221F1F"/>
          <w:spacing w:val="-12"/>
          <w:lang w:val="tr-TR"/>
        </w:rPr>
        <w:t xml:space="preserve"> </w:t>
      </w:r>
      <w:r w:rsidRPr="00CA7EB6">
        <w:rPr>
          <w:color w:val="221F1F"/>
          <w:lang w:val="tr-TR"/>
        </w:rPr>
        <w:t>ulaşmasına</w:t>
      </w:r>
      <w:r w:rsidRPr="00CA7EB6">
        <w:rPr>
          <w:color w:val="221F1F"/>
          <w:spacing w:val="-12"/>
          <w:lang w:val="tr-TR"/>
        </w:rPr>
        <w:t xml:space="preserve"> </w:t>
      </w:r>
      <w:r w:rsidRPr="00CA7EB6">
        <w:rPr>
          <w:color w:val="221F1F"/>
          <w:lang w:val="tr-TR"/>
        </w:rPr>
        <w:t>yardımcı olmak için insan gruplarının birlikte yeni bilgi yaratmalarını</w:t>
      </w:r>
      <w:r w:rsidRPr="00CA7EB6">
        <w:rPr>
          <w:color w:val="221F1F"/>
          <w:spacing w:val="-13"/>
          <w:lang w:val="tr-TR"/>
        </w:rPr>
        <w:t xml:space="preserve"> </w:t>
      </w:r>
      <w:r w:rsidRPr="00CA7EB6">
        <w:rPr>
          <w:color w:val="221F1F"/>
          <w:lang w:val="tr-TR"/>
        </w:rPr>
        <w:t>sağlamak.</w:t>
      </w:r>
    </w:p>
    <w:p w14:paraId="2536C4DA" w14:textId="77777777" w:rsidR="001657AC" w:rsidRPr="00CA7EB6" w:rsidRDefault="00000000">
      <w:pPr>
        <w:ind w:left="942" w:right="124"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Yönetim sistemleri </w:t>
      </w:r>
      <w:r w:rsidRPr="00CA7EB6">
        <w:rPr>
          <w:color w:val="221F1F"/>
          <w:sz w:val="18"/>
          <w:lang w:val="tr-TR"/>
        </w:rPr>
        <w:t xml:space="preserve">bağlamında </w:t>
      </w:r>
      <w:r w:rsidRPr="00CA7EB6">
        <w:rPr>
          <w:i/>
          <w:color w:val="221F1F"/>
          <w:sz w:val="18"/>
          <w:lang w:val="tr-TR"/>
        </w:rPr>
        <w:t xml:space="preserve">bilgi yönetimi, </w:t>
      </w:r>
      <w:r w:rsidRPr="00CA7EB6">
        <w:rPr>
          <w:color w:val="221F1F"/>
          <w:sz w:val="18"/>
          <w:lang w:val="tr-TR"/>
        </w:rPr>
        <w:t>bir kuruluşun kendi deneyimlerinden içgörü ve anlayış kazanmasına yardımcı olur.</w:t>
      </w:r>
    </w:p>
    <w:p w14:paraId="412AB224" w14:textId="77777777" w:rsidR="001657AC" w:rsidRPr="00CA7EB6" w:rsidRDefault="00000000">
      <w:pPr>
        <w:ind w:left="941" w:right="125" w:hanging="26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Bilgi yönetimindeki </w:t>
      </w:r>
      <w:r w:rsidRPr="00CA7EB6">
        <w:rPr>
          <w:color w:val="221F1F"/>
          <w:sz w:val="18"/>
          <w:lang w:val="tr-TR"/>
        </w:rPr>
        <w:t xml:space="preserve">spesifik </w:t>
      </w:r>
      <w:r w:rsidRPr="00CA7EB6">
        <w:rPr>
          <w:i/>
          <w:color w:val="221F1F"/>
          <w:sz w:val="18"/>
          <w:lang w:val="tr-TR"/>
        </w:rPr>
        <w:t xml:space="preserve">faaliyetler, </w:t>
      </w:r>
      <w:r w:rsidRPr="00CA7EB6">
        <w:rPr>
          <w:color w:val="221F1F"/>
          <w:sz w:val="18"/>
          <w:lang w:val="tr-TR"/>
        </w:rPr>
        <w:t>kuruluşun bilgiyi daha iyi edinmesine, kaydetmesine, depolamasına ve kullanmasına yardımcı olur</w:t>
      </w:r>
      <w:r w:rsidRPr="00CA7EB6">
        <w:rPr>
          <w:i/>
          <w:color w:val="221F1F"/>
          <w:sz w:val="18"/>
          <w:lang w:val="tr-TR"/>
        </w:rPr>
        <w:t>.</w:t>
      </w:r>
    </w:p>
    <w:p w14:paraId="1E00EBD7" w14:textId="77777777" w:rsidR="001657AC" w:rsidRPr="00CA7EB6" w:rsidRDefault="00000000">
      <w:pPr>
        <w:pStyle w:val="BodyText"/>
        <w:ind w:left="942" w:right="125" w:hanging="260"/>
        <w:jc w:val="both"/>
        <w:rPr>
          <w:lang w:val="tr-TR"/>
        </w:rPr>
      </w:pPr>
      <w:r w:rsidRPr="00CA7EB6">
        <w:rPr>
          <w:rFonts w:ascii="Arial" w:hAnsi="Arial"/>
          <w:color w:val="3054A6"/>
          <w:sz w:val="19"/>
          <w:lang w:val="tr-TR"/>
        </w:rPr>
        <w:t>®</w:t>
      </w:r>
      <w:r w:rsidRPr="00CA7EB6">
        <w:rPr>
          <w:rFonts w:ascii="Arial" w:hAnsi="Arial"/>
          <w:color w:val="3054A6"/>
          <w:spacing w:val="-17"/>
          <w:sz w:val="19"/>
          <w:lang w:val="tr-TR"/>
        </w:rPr>
        <w:t xml:space="preserve"> </w:t>
      </w:r>
      <w:r w:rsidRPr="00CA7EB6">
        <w:rPr>
          <w:color w:val="221F1F"/>
          <w:lang w:val="tr-TR"/>
        </w:rPr>
        <w:t>'Bilgi'</w:t>
      </w:r>
      <w:r w:rsidRPr="00CA7EB6">
        <w:rPr>
          <w:color w:val="221F1F"/>
          <w:spacing w:val="-13"/>
          <w:lang w:val="tr-TR"/>
        </w:rPr>
        <w:t xml:space="preserve"> </w:t>
      </w:r>
      <w:r w:rsidRPr="00CA7EB6">
        <w:rPr>
          <w:color w:val="221F1F"/>
          <w:lang w:val="tr-TR"/>
        </w:rPr>
        <w:t>terimi</w:t>
      </w:r>
      <w:r w:rsidRPr="00CA7EB6">
        <w:rPr>
          <w:color w:val="221F1F"/>
          <w:spacing w:val="-12"/>
          <w:lang w:val="tr-TR"/>
        </w:rPr>
        <w:t xml:space="preserve"> </w:t>
      </w:r>
      <w:r w:rsidRPr="00CA7EB6">
        <w:rPr>
          <w:color w:val="221F1F"/>
          <w:lang w:val="tr-TR"/>
        </w:rPr>
        <w:t>genellikle</w:t>
      </w:r>
      <w:r w:rsidRPr="00CA7EB6">
        <w:rPr>
          <w:color w:val="221F1F"/>
          <w:spacing w:val="-13"/>
          <w:lang w:val="tr-TR"/>
        </w:rPr>
        <w:t xml:space="preserve"> </w:t>
      </w:r>
      <w:r w:rsidRPr="00CA7EB6">
        <w:rPr>
          <w:color w:val="221F1F"/>
          <w:lang w:val="tr-TR"/>
        </w:rPr>
        <w:t>insanoğlunun</w:t>
      </w:r>
      <w:r w:rsidRPr="00CA7EB6">
        <w:rPr>
          <w:color w:val="221F1F"/>
          <w:spacing w:val="-13"/>
          <w:lang w:val="tr-TR"/>
        </w:rPr>
        <w:t xml:space="preserve"> </w:t>
      </w:r>
      <w:r w:rsidRPr="00CA7EB6">
        <w:rPr>
          <w:color w:val="221F1F"/>
          <w:lang w:val="tr-TR"/>
        </w:rPr>
        <w:t>zaman</w:t>
      </w:r>
      <w:r w:rsidRPr="00CA7EB6">
        <w:rPr>
          <w:color w:val="221F1F"/>
          <w:spacing w:val="-14"/>
          <w:lang w:val="tr-TR"/>
        </w:rPr>
        <w:t xml:space="preserve"> </w:t>
      </w:r>
      <w:r w:rsidRPr="00CA7EB6">
        <w:rPr>
          <w:color w:val="221F1F"/>
          <w:lang w:val="tr-TR"/>
        </w:rPr>
        <w:t>içinde</w:t>
      </w:r>
      <w:r w:rsidRPr="00CA7EB6">
        <w:rPr>
          <w:color w:val="221F1F"/>
          <w:spacing w:val="-12"/>
          <w:lang w:val="tr-TR"/>
        </w:rPr>
        <w:t xml:space="preserve"> </w:t>
      </w:r>
      <w:r w:rsidRPr="00CA7EB6">
        <w:rPr>
          <w:color w:val="221F1F"/>
          <w:lang w:val="tr-TR"/>
        </w:rPr>
        <w:t>biriktirdiği</w:t>
      </w:r>
      <w:r w:rsidRPr="00CA7EB6">
        <w:rPr>
          <w:color w:val="221F1F"/>
          <w:spacing w:val="-14"/>
          <w:lang w:val="tr-TR"/>
        </w:rPr>
        <w:t xml:space="preserve"> </w:t>
      </w:r>
      <w:r w:rsidRPr="00CA7EB6">
        <w:rPr>
          <w:color w:val="221F1F"/>
          <w:lang w:val="tr-TR"/>
        </w:rPr>
        <w:t>olgu</w:t>
      </w:r>
      <w:r w:rsidRPr="00CA7EB6">
        <w:rPr>
          <w:color w:val="221F1F"/>
          <w:spacing w:val="-13"/>
          <w:lang w:val="tr-TR"/>
        </w:rPr>
        <w:t xml:space="preserve"> </w:t>
      </w:r>
      <w:r w:rsidRPr="00CA7EB6">
        <w:rPr>
          <w:color w:val="221F1F"/>
          <w:lang w:val="tr-TR"/>
        </w:rPr>
        <w:t>ve</w:t>
      </w:r>
      <w:r w:rsidRPr="00CA7EB6">
        <w:rPr>
          <w:color w:val="221F1F"/>
          <w:spacing w:val="-13"/>
          <w:lang w:val="tr-TR"/>
        </w:rPr>
        <w:t xml:space="preserve"> </w:t>
      </w:r>
      <w:r w:rsidRPr="00CA7EB6">
        <w:rPr>
          <w:color w:val="221F1F"/>
          <w:lang w:val="tr-TR"/>
        </w:rPr>
        <w:t>ilkeler</w:t>
      </w:r>
      <w:r w:rsidRPr="00CA7EB6">
        <w:rPr>
          <w:color w:val="221F1F"/>
          <w:spacing w:val="-13"/>
          <w:lang w:val="tr-TR"/>
        </w:rPr>
        <w:t xml:space="preserve"> </w:t>
      </w:r>
      <w:r w:rsidRPr="00CA7EB6">
        <w:rPr>
          <w:color w:val="221F1F"/>
          <w:lang w:val="tr-TR"/>
        </w:rPr>
        <w:t>bütününe atıfta bulunmak için</w:t>
      </w:r>
      <w:r w:rsidRPr="00CA7EB6">
        <w:rPr>
          <w:color w:val="221F1F"/>
          <w:spacing w:val="-3"/>
          <w:lang w:val="tr-TR"/>
        </w:rPr>
        <w:t xml:space="preserve"> </w:t>
      </w:r>
      <w:r w:rsidRPr="00CA7EB6">
        <w:rPr>
          <w:color w:val="221F1F"/>
          <w:lang w:val="tr-TR"/>
        </w:rPr>
        <w:t>kullanılır.</w:t>
      </w:r>
    </w:p>
    <w:p w14:paraId="24646C00" w14:textId="77777777" w:rsidR="001657AC" w:rsidRPr="00CA7EB6" w:rsidRDefault="00000000">
      <w:pPr>
        <w:pStyle w:val="BodyText"/>
        <w:ind w:left="941" w:right="125" w:hanging="260"/>
        <w:jc w:val="both"/>
        <w:rPr>
          <w:lang w:val="tr-TR"/>
        </w:rPr>
      </w:pPr>
      <w:r w:rsidRPr="00CA7EB6">
        <w:rPr>
          <w:rFonts w:ascii="Arial" w:hAnsi="Arial"/>
          <w:color w:val="3054A6"/>
          <w:sz w:val="19"/>
          <w:lang w:val="tr-TR"/>
        </w:rPr>
        <w:t xml:space="preserve">® </w:t>
      </w:r>
      <w:r w:rsidRPr="00CA7EB6">
        <w:rPr>
          <w:color w:val="221F1F"/>
          <w:lang w:val="tr-TR"/>
        </w:rPr>
        <w:t>Açık bilgi, örneğin belgelerde, çizimlerde, hesaplamalarda, tasarımlarda, veri tabanlarında, prosedürlerde ve kılavuzlarda yer alan bilgidir.</w:t>
      </w:r>
    </w:p>
    <w:p w14:paraId="3B900E1F" w14:textId="77777777" w:rsidR="001657AC" w:rsidRPr="00CA7EB6" w:rsidRDefault="00000000">
      <w:pPr>
        <w:pStyle w:val="BodyText"/>
        <w:spacing w:line="252" w:lineRule="auto"/>
        <w:ind w:left="941" w:right="124" w:hanging="260"/>
        <w:jc w:val="both"/>
        <w:rPr>
          <w:lang w:val="tr-TR"/>
        </w:rPr>
      </w:pPr>
      <w:r w:rsidRPr="00CA7EB6">
        <w:rPr>
          <w:rFonts w:ascii="Arial" w:hAnsi="Arial"/>
          <w:color w:val="3054A6"/>
          <w:sz w:val="19"/>
          <w:lang w:val="tr-TR"/>
        </w:rPr>
        <w:t xml:space="preserve">® </w:t>
      </w:r>
      <w:r w:rsidRPr="00CA7EB6">
        <w:rPr>
          <w:color w:val="221F1F"/>
          <w:lang w:val="tr-TR"/>
        </w:rPr>
        <w:t>Örtülü bilgi, bir kişinin zihninde tutulan ve genellikle herhangi bir biçimde yakalanmamış veya aktarılmamış olan bilgidir (eğer öyle olsaydı, açık bilgi haline gelirdi).</w:t>
      </w:r>
    </w:p>
    <w:p w14:paraId="207A981A" w14:textId="77777777" w:rsidR="001657AC" w:rsidRPr="00CA7EB6" w:rsidRDefault="001657AC">
      <w:pPr>
        <w:spacing w:line="252" w:lineRule="auto"/>
        <w:jc w:val="both"/>
        <w:rPr>
          <w:lang w:val="tr-TR"/>
        </w:rPr>
        <w:sectPr w:rsidR="001657AC" w:rsidRPr="00CA7EB6">
          <w:headerReference w:type="default" r:id="rId58"/>
          <w:footerReference w:type="default" r:id="rId59"/>
          <w:pgSz w:w="9260" w:h="14070"/>
          <w:pgMar w:top="900" w:right="1060" w:bottom="1280" w:left="1020" w:header="683" w:footer="1080" w:gutter="0"/>
          <w:pgNumType w:start="18"/>
          <w:cols w:space="720"/>
        </w:sectPr>
      </w:pPr>
    </w:p>
    <w:p w14:paraId="1A29D2F2" w14:textId="77777777" w:rsidR="001657AC" w:rsidRPr="00CA7EB6" w:rsidRDefault="001657AC">
      <w:pPr>
        <w:pStyle w:val="BodyText"/>
        <w:rPr>
          <w:sz w:val="20"/>
          <w:lang w:val="tr-TR"/>
        </w:rPr>
      </w:pPr>
    </w:p>
    <w:p w14:paraId="518E5BEA" w14:textId="77777777" w:rsidR="001657AC" w:rsidRPr="00CA7EB6" w:rsidRDefault="001657AC">
      <w:pPr>
        <w:pStyle w:val="BodyText"/>
        <w:rPr>
          <w:sz w:val="20"/>
          <w:lang w:val="tr-TR"/>
        </w:rPr>
      </w:pPr>
    </w:p>
    <w:p w14:paraId="5D68FD38" w14:textId="77777777" w:rsidR="001657AC" w:rsidRPr="00CA7EB6" w:rsidRDefault="001657AC">
      <w:pPr>
        <w:pStyle w:val="BodyText"/>
        <w:spacing w:before="4"/>
        <w:rPr>
          <w:sz w:val="23"/>
          <w:lang w:val="tr-TR"/>
        </w:rPr>
      </w:pPr>
    </w:p>
    <w:p w14:paraId="1FC725B0" w14:textId="77777777" w:rsidR="001657AC" w:rsidRPr="00CA7EB6" w:rsidRDefault="00000000">
      <w:pPr>
        <w:pStyle w:val="BodyText"/>
        <w:spacing w:before="94"/>
        <w:ind w:left="922" w:right="28" w:hanging="261"/>
        <w:rPr>
          <w:lang w:val="tr-TR"/>
        </w:rPr>
      </w:pPr>
      <w:r w:rsidRPr="00CA7EB6">
        <w:rPr>
          <w:rFonts w:ascii="Arial" w:hAnsi="Arial"/>
          <w:color w:val="3054A6"/>
          <w:sz w:val="19"/>
          <w:lang w:val="tr-TR"/>
        </w:rPr>
        <w:t xml:space="preserve">® Bilgi, </w:t>
      </w:r>
      <w:r w:rsidRPr="00CA7EB6">
        <w:rPr>
          <w:color w:val="221F1F"/>
          <w:lang w:val="tr-TR"/>
        </w:rPr>
        <w:t>enformasyondan farklıdır: veri enformasyon sağlar ve bilgi, enformasyonun elde edilmesi, anlaşılması ve yorumlanmasıyla kazanılır.</w:t>
      </w:r>
    </w:p>
    <w:p w14:paraId="35FD8A55" w14:textId="77777777" w:rsidR="001657AC" w:rsidRPr="00CA7EB6" w:rsidRDefault="00000000">
      <w:pPr>
        <w:pStyle w:val="BodyText"/>
        <w:ind w:left="922" w:hanging="261"/>
        <w:rPr>
          <w:lang w:val="tr-TR"/>
        </w:rPr>
      </w:pPr>
      <w:r w:rsidRPr="00CA7EB6">
        <w:rPr>
          <w:rFonts w:ascii="Arial" w:hAnsi="Arial"/>
          <w:color w:val="3054A6"/>
          <w:sz w:val="19"/>
          <w:lang w:val="tr-TR"/>
        </w:rPr>
        <w:t>®</w:t>
      </w:r>
      <w:r w:rsidRPr="00CA7EB6">
        <w:rPr>
          <w:rFonts w:ascii="Arial" w:hAnsi="Arial"/>
          <w:color w:val="3054A6"/>
          <w:spacing w:val="-13"/>
          <w:sz w:val="19"/>
          <w:lang w:val="tr-TR"/>
        </w:rPr>
        <w:t xml:space="preserve"> </w:t>
      </w:r>
      <w:r w:rsidRPr="00CA7EB6">
        <w:rPr>
          <w:rFonts w:ascii="Arial" w:hAnsi="Arial"/>
          <w:color w:val="3054A6"/>
          <w:sz w:val="19"/>
          <w:lang w:val="tr-TR"/>
        </w:rPr>
        <w:t>Bilgi</w:t>
      </w:r>
      <w:r w:rsidRPr="00CA7EB6">
        <w:rPr>
          <w:rFonts w:ascii="Arial" w:hAnsi="Arial"/>
          <w:color w:val="3054A6"/>
          <w:spacing w:val="-11"/>
          <w:sz w:val="19"/>
          <w:lang w:val="tr-TR"/>
        </w:rPr>
        <w:t xml:space="preserve"> </w:t>
      </w:r>
      <w:r w:rsidRPr="00CA7EB6">
        <w:rPr>
          <w:color w:val="221F1F"/>
          <w:lang w:val="tr-TR"/>
        </w:rPr>
        <w:t>ve</w:t>
      </w:r>
      <w:r w:rsidRPr="00CA7EB6">
        <w:rPr>
          <w:color w:val="221F1F"/>
          <w:spacing w:val="-9"/>
          <w:lang w:val="tr-TR"/>
        </w:rPr>
        <w:t xml:space="preserve"> </w:t>
      </w:r>
      <w:r w:rsidRPr="00CA7EB6">
        <w:rPr>
          <w:color w:val="221F1F"/>
          <w:lang w:val="tr-TR"/>
        </w:rPr>
        <w:t>enformasyonun</w:t>
      </w:r>
      <w:r w:rsidRPr="00CA7EB6">
        <w:rPr>
          <w:color w:val="221F1F"/>
          <w:spacing w:val="-9"/>
          <w:lang w:val="tr-TR"/>
        </w:rPr>
        <w:t xml:space="preserve"> </w:t>
      </w:r>
      <w:r w:rsidRPr="00CA7EB6">
        <w:rPr>
          <w:color w:val="221F1F"/>
          <w:lang w:val="tr-TR"/>
        </w:rPr>
        <w:t>her</w:t>
      </w:r>
      <w:r w:rsidRPr="00CA7EB6">
        <w:rPr>
          <w:color w:val="221F1F"/>
          <w:spacing w:val="-11"/>
          <w:lang w:val="tr-TR"/>
        </w:rPr>
        <w:t xml:space="preserve"> </w:t>
      </w:r>
      <w:r w:rsidRPr="00CA7EB6">
        <w:rPr>
          <w:color w:val="221F1F"/>
          <w:lang w:val="tr-TR"/>
        </w:rPr>
        <w:t>biri</w:t>
      </w:r>
      <w:r w:rsidRPr="00CA7EB6">
        <w:rPr>
          <w:color w:val="221F1F"/>
          <w:spacing w:val="-9"/>
          <w:lang w:val="tr-TR"/>
        </w:rPr>
        <w:t xml:space="preserve"> </w:t>
      </w:r>
      <w:r w:rsidRPr="00CA7EB6">
        <w:rPr>
          <w:color w:val="221F1F"/>
          <w:lang w:val="tr-TR"/>
        </w:rPr>
        <w:t>doğru</w:t>
      </w:r>
      <w:r w:rsidRPr="00CA7EB6">
        <w:rPr>
          <w:color w:val="221F1F"/>
          <w:spacing w:val="-9"/>
          <w:lang w:val="tr-TR"/>
        </w:rPr>
        <w:t xml:space="preserve"> </w:t>
      </w:r>
      <w:r w:rsidRPr="00CA7EB6">
        <w:rPr>
          <w:color w:val="221F1F"/>
          <w:lang w:val="tr-TR"/>
        </w:rPr>
        <w:t>ifadelerden</w:t>
      </w:r>
      <w:r w:rsidRPr="00CA7EB6">
        <w:rPr>
          <w:color w:val="221F1F"/>
          <w:spacing w:val="-9"/>
          <w:lang w:val="tr-TR"/>
        </w:rPr>
        <w:t xml:space="preserve"> </w:t>
      </w:r>
      <w:r w:rsidRPr="00CA7EB6">
        <w:rPr>
          <w:color w:val="221F1F"/>
          <w:lang w:val="tr-TR"/>
        </w:rPr>
        <w:t>oluşur,</w:t>
      </w:r>
      <w:r w:rsidRPr="00CA7EB6">
        <w:rPr>
          <w:color w:val="221F1F"/>
          <w:spacing w:val="-10"/>
          <w:lang w:val="tr-TR"/>
        </w:rPr>
        <w:t xml:space="preserve"> </w:t>
      </w:r>
      <w:r w:rsidRPr="00CA7EB6">
        <w:rPr>
          <w:color w:val="221F1F"/>
          <w:lang w:val="tr-TR"/>
        </w:rPr>
        <w:t>ancak</w:t>
      </w:r>
      <w:r w:rsidRPr="00CA7EB6">
        <w:rPr>
          <w:color w:val="221F1F"/>
          <w:spacing w:val="-9"/>
          <w:lang w:val="tr-TR"/>
        </w:rPr>
        <w:t xml:space="preserve"> </w:t>
      </w:r>
      <w:r w:rsidRPr="00CA7EB6">
        <w:rPr>
          <w:color w:val="221F1F"/>
          <w:lang w:val="tr-TR"/>
        </w:rPr>
        <w:t>bilgi</w:t>
      </w:r>
      <w:r w:rsidRPr="00CA7EB6">
        <w:rPr>
          <w:color w:val="221F1F"/>
          <w:spacing w:val="-10"/>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amaca</w:t>
      </w:r>
      <w:r w:rsidRPr="00CA7EB6">
        <w:rPr>
          <w:color w:val="221F1F"/>
          <w:spacing w:val="-11"/>
          <w:lang w:val="tr-TR"/>
        </w:rPr>
        <w:t xml:space="preserve"> </w:t>
      </w:r>
      <w:r w:rsidRPr="00CA7EB6">
        <w:rPr>
          <w:color w:val="221F1F"/>
          <w:lang w:val="tr-TR"/>
        </w:rPr>
        <w:t>hizmet eder: bilgi etkili eylem için bir kapasite</w:t>
      </w:r>
      <w:r w:rsidRPr="00CA7EB6">
        <w:rPr>
          <w:color w:val="221F1F"/>
          <w:spacing w:val="-6"/>
          <w:lang w:val="tr-TR"/>
        </w:rPr>
        <w:t xml:space="preserve"> </w:t>
      </w:r>
      <w:r w:rsidRPr="00CA7EB6">
        <w:rPr>
          <w:color w:val="221F1F"/>
          <w:lang w:val="tr-TR"/>
        </w:rPr>
        <w:t>sağlar.</w:t>
      </w:r>
    </w:p>
    <w:p w14:paraId="5AB0BDF6" w14:textId="77777777" w:rsidR="001657AC" w:rsidRPr="00CA7EB6" w:rsidRDefault="00000000">
      <w:pPr>
        <w:pStyle w:val="BodyText"/>
        <w:ind w:left="662" w:right="106" w:hanging="1"/>
        <w:rPr>
          <w:lang w:val="tr-TR"/>
        </w:rPr>
      </w:pPr>
      <w:r w:rsidRPr="00CA7EB6">
        <w:rPr>
          <w:rFonts w:ascii="Arial" w:hAnsi="Arial"/>
          <w:color w:val="3054A6"/>
          <w:sz w:val="19"/>
          <w:lang w:val="tr-TR"/>
        </w:rPr>
        <w:t xml:space="preserve">® </w:t>
      </w:r>
      <w:r w:rsidRPr="00CA7EB6">
        <w:rPr>
          <w:color w:val="221F1F"/>
          <w:lang w:val="tr-TR"/>
        </w:rPr>
        <w:t>Bir kuruluş için bilgi, enformasyonun edinilmesi, anlaşılması ve yorumlanmasıdır. Bilgi şu amaçlarla uygulanabilir: problem çözme ve öğrenme; yargı ve görüş oluşturma;</w:t>
      </w:r>
    </w:p>
    <w:p w14:paraId="49747376" w14:textId="77777777" w:rsidR="001657AC" w:rsidRPr="00CA7EB6" w:rsidRDefault="00000000">
      <w:pPr>
        <w:pStyle w:val="BodyText"/>
        <w:spacing w:before="11" w:line="252" w:lineRule="auto"/>
        <w:ind w:left="922" w:right="35"/>
        <w:rPr>
          <w:lang w:val="tr-TR"/>
        </w:rPr>
      </w:pPr>
      <w:r w:rsidRPr="00CA7EB6">
        <w:rPr>
          <w:color w:val="221F1F"/>
          <w:lang w:val="tr-TR"/>
        </w:rPr>
        <w:t>karar verme, tahmin ve stratejik planlama; eylem için uygulanabilir seçenekler üretme ve istenen sonuçlara ulaşmak için harekete geçme.</w:t>
      </w:r>
    </w:p>
    <w:p w14:paraId="137E61B1" w14:textId="77777777" w:rsidR="001657AC" w:rsidRPr="00CA7EB6" w:rsidRDefault="00000000">
      <w:pPr>
        <w:pStyle w:val="BodyText"/>
        <w:ind w:left="922" w:right="106" w:hanging="261"/>
        <w:rPr>
          <w:lang w:val="tr-TR"/>
        </w:rPr>
      </w:pPr>
      <w:r w:rsidRPr="00CA7EB6">
        <w:rPr>
          <w:rFonts w:ascii="Arial" w:hAnsi="Arial"/>
          <w:color w:val="3054A6"/>
          <w:sz w:val="19"/>
          <w:lang w:val="tr-TR"/>
        </w:rPr>
        <w:t xml:space="preserve">® </w:t>
      </w:r>
      <w:r w:rsidRPr="00CA7EB6">
        <w:rPr>
          <w:color w:val="221F1F"/>
          <w:lang w:val="tr-TR"/>
        </w:rPr>
        <w:t>Bilgi aynı zamanda entelektüel varlıkları çürümeye karşı korur, istihbaratı artırır ve daha fazla esneklik sağlar.</w:t>
      </w:r>
    </w:p>
    <w:p w14:paraId="1BFFCF03" w14:textId="77777777" w:rsidR="001657AC" w:rsidRPr="00CA7EB6" w:rsidRDefault="001657AC">
      <w:pPr>
        <w:pStyle w:val="BodyText"/>
        <w:spacing w:before="9"/>
        <w:rPr>
          <w:sz w:val="28"/>
          <w:lang w:val="tr-TR"/>
        </w:rPr>
      </w:pPr>
    </w:p>
    <w:p w14:paraId="3FB55632" w14:textId="77777777" w:rsidR="001657AC" w:rsidRPr="00CA7EB6" w:rsidRDefault="00000000">
      <w:pPr>
        <w:pStyle w:val="Heading5"/>
        <w:spacing w:before="92"/>
        <w:ind w:left="171"/>
        <w:rPr>
          <w:lang w:val="tr-TR"/>
        </w:rPr>
      </w:pPr>
      <w:bookmarkStart w:id="412" w:name="büyük_yük_konteyneri"/>
      <w:bookmarkEnd w:id="412"/>
      <w:r w:rsidRPr="00CA7EB6">
        <w:rPr>
          <w:color w:val="221F1F"/>
          <w:lang w:val="tr-TR"/>
        </w:rPr>
        <w:t>büyük yük konteyneri</w:t>
      </w:r>
    </w:p>
    <w:p w14:paraId="2AB8872B" w14:textId="77777777" w:rsidR="001657AC" w:rsidRPr="00CA7EB6" w:rsidRDefault="001657AC">
      <w:pPr>
        <w:pStyle w:val="BodyText"/>
        <w:spacing w:before="7"/>
        <w:rPr>
          <w:b/>
          <w:sz w:val="21"/>
          <w:lang w:val="tr-TR"/>
        </w:rPr>
      </w:pPr>
    </w:p>
    <w:p w14:paraId="04264FA5" w14:textId="77777777" w:rsidR="001657AC" w:rsidRPr="00CA7EB6" w:rsidRDefault="00000000">
      <w:pPr>
        <w:ind w:left="671"/>
        <w:rPr>
          <w:i/>
          <w:sz w:val="20"/>
          <w:lang w:val="tr-TR"/>
        </w:rPr>
      </w:pPr>
      <w:r w:rsidRPr="00CA7EB6">
        <w:rPr>
          <w:color w:val="221F1F"/>
          <w:sz w:val="20"/>
          <w:lang w:val="tr-TR"/>
        </w:rPr>
        <w:t xml:space="preserve">Bkz. </w:t>
      </w:r>
      <w:r w:rsidRPr="00CA7EB6">
        <w:rPr>
          <w:i/>
          <w:color w:val="221F1F"/>
          <w:sz w:val="20"/>
          <w:lang w:val="tr-TR"/>
        </w:rPr>
        <w:t>yük konteyneri.</w:t>
      </w:r>
    </w:p>
    <w:p w14:paraId="4CCA2A4F" w14:textId="77777777" w:rsidR="001657AC" w:rsidRPr="00CA7EB6" w:rsidRDefault="001657AC">
      <w:pPr>
        <w:pStyle w:val="BodyText"/>
        <w:spacing w:before="8"/>
        <w:rPr>
          <w:i/>
          <w:sz w:val="21"/>
          <w:lang w:val="tr-TR"/>
        </w:rPr>
      </w:pPr>
    </w:p>
    <w:p w14:paraId="02C5E97A" w14:textId="77777777" w:rsidR="001657AC" w:rsidRPr="00CA7EB6" w:rsidRDefault="00000000">
      <w:pPr>
        <w:pStyle w:val="Heading5"/>
        <w:spacing w:before="1"/>
        <w:ind w:left="171"/>
        <w:rPr>
          <w:lang w:val="tr-TR"/>
        </w:rPr>
      </w:pPr>
      <w:bookmarkStart w:id="413" w:name="büyük_miktarda_radyoaktif_madde_salınımı"/>
      <w:bookmarkEnd w:id="413"/>
      <w:r w:rsidRPr="00CA7EB6">
        <w:rPr>
          <w:color w:val="221F1F"/>
          <w:lang w:val="tr-TR"/>
        </w:rPr>
        <w:t>büyük miktarda radyoaktif madde salınımı</w:t>
      </w:r>
    </w:p>
    <w:p w14:paraId="7D9A9973" w14:textId="77777777" w:rsidR="001657AC" w:rsidRPr="00CA7EB6" w:rsidRDefault="001657AC">
      <w:pPr>
        <w:pStyle w:val="BodyText"/>
        <w:spacing w:before="8"/>
        <w:rPr>
          <w:b/>
          <w:sz w:val="21"/>
          <w:lang w:val="tr-TR"/>
        </w:rPr>
      </w:pPr>
    </w:p>
    <w:p w14:paraId="2EFDD075" w14:textId="77777777" w:rsidR="001657AC" w:rsidRPr="00CA7EB6" w:rsidRDefault="00000000">
      <w:pPr>
        <w:ind w:left="671"/>
        <w:rPr>
          <w:i/>
          <w:sz w:val="20"/>
          <w:lang w:val="tr-TR"/>
        </w:rPr>
      </w:pPr>
      <w:r w:rsidRPr="00CA7EB6">
        <w:rPr>
          <w:color w:val="221F1F"/>
          <w:sz w:val="20"/>
          <w:lang w:val="tr-TR"/>
        </w:rPr>
        <w:t xml:space="preserve">Zaman ve uygulama </w:t>
      </w:r>
      <w:r w:rsidRPr="00CA7EB6">
        <w:rPr>
          <w:i/>
          <w:color w:val="221F1F"/>
          <w:sz w:val="20"/>
          <w:lang w:val="tr-TR"/>
        </w:rPr>
        <w:t xml:space="preserve">alanları </w:t>
      </w:r>
      <w:r w:rsidRPr="00CA7EB6">
        <w:rPr>
          <w:color w:val="221F1F"/>
          <w:sz w:val="20"/>
          <w:lang w:val="tr-TR"/>
        </w:rPr>
        <w:t xml:space="preserve">açısından sınırlı olan </w:t>
      </w:r>
      <w:r w:rsidRPr="00CA7EB6">
        <w:rPr>
          <w:i/>
          <w:color w:val="221F1F"/>
          <w:sz w:val="20"/>
          <w:lang w:val="tr-TR"/>
        </w:rPr>
        <w:t>saha dışı koruyucu eylemlerin</w:t>
      </w:r>
    </w:p>
    <w:p w14:paraId="5A32F6D6" w14:textId="77777777" w:rsidR="001657AC" w:rsidRPr="00CA7EB6" w:rsidRDefault="00000000">
      <w:pPr>
        <w:spacing w:before="34"/>
        <w:ind w:left="171"/>
        <w:rPr>
          <w:i/>
          <w:sz w:val="20"/>
          <w:lang w:val="tr-TR"/>
        </w:rPr>
      </w:pPr>
      <w:r w:rsidRPr="00CA7EB6">
        <w:rPr>
          <w:color w:val="221F1F"/>
          <w:sz w:val="20"/>
          <w:lang w:val="tr-TR"/>
        </w:rPr>
        <w:t xml:space="preserve">insanları ve </w:t>
      </w:r>
      <w:r w:rsidRPr="00CA7EB6">
        <w:rPr>
          <w:i/>
          <w:color w:val="221F1F"/>
          <w:sz w:val="20"/>
          <w:lang w:val="tr-TR"/>
        </w:rPr>
        <w:t xml:space="preserve">çevreyi </w:t>
      </w:r>
      <w:r w:rsidRPr="00CA7EB6">
        <w:rPr>
          <w:color w:val="221F1F"/>
          <w:sz w:val="20"/>
          <w:lang w:val="tr-TR"/>
        </w:rPr>
        <w:t xml:space="preserve">korumak için yetersiz kaldığı bir </w:t>
      </w:r>
      <w:r w:rsidRPr="00CA7EB6">
        <w:rPr>
          <w:i/>
          <w:color w:val="221F1F"/>
          <w:sz w:val="20"/>
          <w:lang w:val="tr-TR"/>
        </w:rPr>
        <w:t>radyoaktif madde salınımı.</w:t>
      </w:r>
    </w:p>
    <w:p w14:paraId="703463E1" w14:textId="77777777" w:rsidR="001657AC" w:rsidRPr="00CA7EB6" w:rsidRDefault="00000000">
      <w:pPr>
        <w:spacing w:before="36"/>
        <w:ind w:left="671"/>
        <w:rPr>
          <w:i/>
          <w:sz w:val="18"/>
          <w:lang w:val="tr-TR"/>
        </w:rPr>
      </w:pPr>
      <w:r w:rsidRPr="00CA7EB6">
        <w:rPr>
          <w:rFonts w:ascii="Arial" w:hAnsi="Arial"/>
          <w:color w:val="3054A6"/>
          <w:sz w:val="19"/>
          <w:lang w:val="tr-TR"/>
        </w:rPr>
        <w:t xml:space="preserve">® </w:t>
      </w:r>
      <w:r w:rsidRPr="00CA7EB6">
        <w:rPr>
          <w:color w:val="221F1F"/>
          <w:sz w:val="18"/>
          <w:lang w:val="tr-TR"/>
        </w:rPr>
        <w:t xml:space="preserve">Ayrıca bkz. </w:t>
      </w:r>
      <w:r w:rsidRPr="00CA7EB6">
        <w:rPr>
          <w:i/>
          <w:color w:val="221F1F"/>
          <w:sz w:val="18"/>
          <w:lang w:val="tr-TR"/>
        </w:rPr>
        <w:t xml:space="preserve">radyoaktif maddelerin erken salınımı; </w:t>
      </w:r>
      <w:r w:rsidRPr="00CA7EB6">
        <w:rPr>
          <w:color w:val="221F1F"/>
          <w:sz w:val="18"/>
          <w:lang w:val="tr-TR"/>
        </w:rPr>
        <w:t xml:space="preserve">bkz. ayrıca </w:t>
      </w:r>
      <w:r w:rsidRPr="00CA7EB6">
        <w:rPr>
          <w:i/>
          <w:color w:val="221F1F"/>
          <w:sz w:val="18"/>
          <w:lang w:val="tr-TR"/>
        </w:rPr>
        <w:t>derinlemesine savunma.</w:t>
      </w:r>
    </w:p>
    <w:p w14:paraId="24E89D69" w14:textId="77777777" w:rsidR="001657AC" w:rsidRPr="00CA7EB6" w:rsidRDefault="001657AC">
      <w:pPr>
        <w:pStyle w:val="BodyText"/>
        <w:rPr>
          <w:i/>
          <w:sz w:val="19"/>
          <w:lang w:val="tr-TR"/>
        </w:rPr>
      </w:pPr>
    </w:p>
    <w:p w14:paraId="0AEB8390" w14:textId="77777777" w:rsidR="001657AC" w:rsidRPr="00CA7EB6" w:rsidRDefault="00000000">
      <w:pPr>
        <w:pStyle w:val="Heading5"/>
        <w:spacing w:before="1"/>
        <w:ind w:left="171"/>
        <w:rPr>
          <w:lang w:val="tr-TR"/>
        </w:rPr>
      </w:pPr>
      <w:bookmarkStart w:id="414" w:name="geç_etki"/>
      <w:bookmarkEnd w:id="414"/>
      <w:r w:rsidRPr="00CA7EB6">
        <w:rPr>
          <w:color w:val="221F1F"/>
          <w:lang w:val="tr-TR"/>
        </w:rPr>
        <w:t>geç etki</w:t>
      </w:r>
    </w:p>
    <w:p w14:paraId="0822EA8E" w14:textId="77777777" w:rsidR="001657AC" w:rsidRPr="00CA7EB6" w:rsidRDefault="001657AC">
      <w:pPr>
        <w:pStyle w:val="BodyText"/>
        <w:spacing w:before="8"/>
        <w:rPr>
          <w:b/>
          <w:sz w:val="21"/>
          <w:lang w:val="tr-TR"/>
        </w:rPr>
      </w:pPr>
    </w:p>
    <w:p w14:paraId="3E8D08C0" w14:textId="77777777" w:rsidR="001657AC" w:rsidRPr="00CA7EB6" w:rsidRDefault="00000000">
      <w:pPr>
        <w:ind w:left="671"/>
        <w:rPr>
          <w:i/>
          <w:sz w:val="20"/>
          <w:lang w:val="tr-TR"/>
        </w:rPr>
      </w:pPr>
      <w:r w:rsidRPr="00CA7EB6">
        <w:rPr>
          <w:color w:val="221F1F"/>
          <w:sz w:val="20"/>
          <w:lang w:val="tr-TR"/>
        </w:rPr>
        <w:t xml:space="preserve">Bkz. </w:t>
      </w:r>
      <w:r w:rsidRPr="00CA7EB6">
        <w:rPr>
          <w:i/>
          <w:color w:val="221F1F"/>
          <w:sz w:val="20"/>
          <w:lang w:val="tr-TR"/>
        </w:rPr>
        <w:t>sağlık etkileri (radyasyon).</w:t>
      </w:r>
    </w:p>
    <w:p w14:paraId="43958C4F" w14:textId="77777777" w:rsidR="001657AC" w:rsidRPr="00CA7EB6" w:rsidRDefault="001657AC">
      <w:pPr>
        <w:pStyle w:val="BodyText"/>
        <w:spacing w:before="7"/>
        <w:rPr>
          <w:i/>
          <w:sz w:val="21"/>
          <w:lang w:val="tr-TR"/>
        </w:rPr>
      </w:pPr>
    </w:p>
    <w:p w14:paraId="5B349561" w14:textId="77777777" w:rsidR="001657AC" w:rsidRPr="00CA7EB6" w:rsidRDefault="00000000">
      <w:pPr>
        <w:pStyle w:val="Heading5"/>
        <w:ind w:left="171"/>
        <w:rPr>
          <w:lang w:val="tr-TR"/>
        </w:rPr>
      </w:pPr>
      <w:bookmarkStart w:id="415" w:name="gizli_zayıflık"/>
      <w:bookmarkEnd w:id="415"/>
      <w:r w:rsidRPr="00CA7EB6">
        <w:rPr>
          <w:color w:val="221F1F"/>
          <w:lang w:val="tr-TR"/>
        </w:rPr>
        <w:t>gizli zayıflık</w:t>
      </w:r>
    </w:p>
    <w:p w14:paraId="0B538C8C" w14:textId="77777777" w:rsidR="001657AC" w:rsidRPr="00CA7EB6" w:rsidRDefault="001657AC">
      <w:pPr>
        <w:pStyle w:val="BodyText"/>
        <w:spacing w:before="9"/>
        <w:rPr>
          <w:b/>
          <w:sz w:val="21"/>
          <w:lang w:val="tr-TR"/>
        </w:rPr>
      </w:pPr>
    </w:p>
    <w:p w14:paraId="1F439653" w14:textId="77777777" w:rsidR="001657AC" w:rsidRPr="00CA7EB6" w:rsidRDefault="00000000">
      <w:pPr>
        <w:ind w:left="671"/>
        <w:rPr>
          <w:i/>
          <w:sz w:val="20"/>
          <w:lang w:val="tr-TR"/>
        </w:rPr>
      </w:pPr>
      <w:r w:rsidRPr="00CA7EB6">
        <w:rPr>
          <w:i/>
          <w:color w:val="221F1F"/>
          <w:sz w:val="20"/>
          <w:lang w:val="tr-TR"/>
        </w:rPr>
        <w:t xml:space="preserve">Sebebini </w:t>
      </w:r>
      <w:r w:rsidRPr="00CA7EB6">
        <w:rPr>
          <w:color w:val="221F1F"/>
          <w:sz w:val="20"/>
          <w:lang w:val="tr-TR"/>
        </w:rPr>
        <w:t>gör</w:t>
      </w:r>
      <w:r w:rsidRPr="00CA7EB6">
        <w:rPr>
          <w:i/>
          <w:color w:val="221F1F"/>
          <w:sz w:val="20"/>
          <w:lang w:val="tr-TR"/>
        </w:rPr>
        <w:t>.</w:t>
      </w:r>
    </w:p>
    <w:p w14:paraId="7EEAC238" w14:textId="77777777" w:rsidR="001657AC" w:rsidRPr="00CA7EB6" w:rsidRDefault="001657AC">
      <w:pPr>
        <w:pStyle w:val="BodyText"/>
        <w:spacing w:before="8"/>
        <w:rPr>
          <w:i/>
          <w:sz w:val="21"/>
          <w:lang w:val="tr-TR"/>
        </w:rPr>
      </w:pPr>
    </w:p>
    <w:p w14:paraId="0F29D6E8" w14:textId="77777777" w:rsidR="001657AC" w:rsidRPr="00CA7EB6" w:rsidRDefault="00000000">
      <w:pPr>
        <w:pStyle w:val="Heading5"/>
        <w:ind w:left="171"/>
        <w:rPr>
          <w:lang w:val="tr-TR"/>
        </w:rPr>
      </w:pPr>
      <w:bookmarkStart w:id="416" w:name="LAV"/>
      <w:bookmarkEnd w:id="416"/>
      <w:r w:rsidRPr="00CA7EB6">
        <w:rPr>
          <w:color w:val="221F1F"/>
          <w:lang w:val="tr-TR"/>
        </w:rPr>
        <w:t>LAV</w:t>
      </w:r>
    </w:p>
    <w:p w14:paraId="53263FCC" w14:textId="77777777" w:rsidR="001657AC" w:rsidRPr="00CA7EB6" w:rsidRDefault="001657AC">
      <w:pPr>
        <w:pStyle w:val="BodyText"/>
        <w:spacing w:before="9"/>
        <w:rPr>
          <w:b/>
          <w:sz w:val="21"/>
          <w:lang w:val="tr-TR"/>
        </w:rPr>
      </w:pPr>
    </w:p>
    <w:p w14:paraId="7D6A53D1" w14:textId="77777777" w:rsidR="001657AC" w:rsidRPr="00CA7EB6" w:rsidRDefault="00000000">
      <w:pPr>
        <w:spacing w:line="276" w:lineRule="auto"/>
        <w:ind w:left="172" w:right="106" w:firstLine="500"/>
        <w:rPr>
          <w:sz w:val="20"/>
          <w:lang w:val="tr-TR"/>
        </w:rPr>
      </w:pPr>
      <w:r w:rsidRPr="00CA7EB6">
        <w:rPr>
          <w:color w:val="221F1F"/>
          <w:sz w:val="20"/>
          <w:lang w:val="tr-TR"/>
        </w:rPr>
        <w:t xml:space="preserve">Dünya yüzeyinde bir </w:t>
      </w:r>
      <w:r w:rsidRPr="00CA7EB6">
        <w:rPr>
          <w:i/>
          <w:color w:val="221F1F"/>
          <w:sz w:val="20"/>
          <w:lang w:val="tr-TR"/>
        </w:rPr>
        <w:t xml:space="preserve">volkan ya da püsküren </w:t>
      </w:r>
      <w:r w:rsidRPr="00CA7EB6">
        <w:rPr>
          <w:color w:val="221F1F"/>
          <w:sz w:val="20"/>
          <w:lang w:val="tr-TR"/>
        </w:rPr>
        <w:t>bir çatlak tarafından püsküren erimiş kaya.</w:t>
      </w:r>
    </w:p>
    <w:p w14:paraId="731E698A" w14:textId="77777777" w:rsidR="001657AC" w:rsidRPr="00CA7EB6" w:rsidRDefault="00000000">
      <w:pPr>
        <w:pStyle w:val="BodyText"/>
        <w:ind w:left="931" w:hanging="260"/>
        <w:rPr>
          <w:lang w:val="tr-TR"/>
        </w:rPr>
      </w:pPr>
      <w:r w:rsidRPr="00CA7EB6">
        <w:rPr>
          <w:rFonts w:ascii="Arial" w:hAnsi="Arial"/>
          <w:color w:val="3054A6"/>
          <w:sz w:val="19"/>
          <w:lang w:val="tr-TR"/>
        </w:rPr>
        <w:t xml:space="preserve">® </w:t>
      </w:r>
      <w:r w:rsidRPr="00CA7EB6">
        <w:rPr>
          <w:i/>
          <w:color w:val="221F1F"/>
          <w:lang w:val="tr-TR"/>
        </w:rPr>
        <w:t xml:space="preserve">Volkanik </w:t>
      </w:r>
      <w:r w:rsidRPr="00CA7EB6">
        <w:rPr>
          <w:color w:val="221F1F"/>
          <w:lang w:val="tr-TR"/>
        </w:rPr>
        <w:t xml:space="preserve">bir menfezden ilk çıktığında </w:t>
      </w:r>
      <w:r w:rsidRPr="00CA7EB6">
        <w:rPr>
          <w:i/>
          <w:color w:val="221F1F"/>
          <w:lang w:val="tr-TR"/>
        </w:rPr>
        <w:t xml:space="preserve">lav, </w:t>
      </w:r>
      <w:r w:rsidRPr="00CA7EB6">
        <w:rPr>
          <w:color w:val="221F1F"/>
          <w:lang w:val="tr-TR"/>
        </w:rPr>
        <w:t>tipik olarak 700-1200°C gibi çok yüksek sıcaklıkta bir sıvıdır.</w:t>
      </w:r>
    </w:p>
    <w:p w14:paraId="70C3D3A2" w14:textId="77777777" w:rsidR="001657AC" w:rsidRPr="00CA7EB6" w:rsidRDefault="00000000">
      <w:pPr>
        <w:pStyle w:val="BodyText"/>
        <w:ind w:left="931" w:hanging="260"/>
        <w:rPr>
          <w:lang w:val="tr-TR"/>
        </w:rPr>
      </w:pPr>
      <w:r w:rsidRPr="00CA7EB6">
        <w:rPr>
          <w:rFonts w:ascii="Arial" w:hAnsi="Arial"/>
          <w:color w:val="3054A6"/>
          <w:sz w:val="19"/>
          <w:lang w:val="tr-TR"/>
        </w:rPr>
        <w:t xml:space="preserve">® </w:t>
      </w:r>
      <w:r w:rsidRPr="00CA7EB6">
        <w:rPr>
          <w:i/>
          <w:color w:val="221F1F"/>
          <w:lang w:val="tr-TR"/>
        </w:rPr>
        <w:t xml:space="preserve">Lav akıntılarının </w:t>
      </w:r>
      <w:r w:rsidRPr="00CA7EB6">
        <w:rPr>
          <w:color w:val="221F1F"/>
          <w:lang w:val="tr-TR"/>
        </w:rPr>
        <w:t>viskoziteleri birçok büyüklük sırasına göre değişir ve bu durum akış özelliklerini güçlü bir şekilde etkiler.</w:t>
      </w:r>
    </w:p>
    <w:p w14:paraId="239ADB79" w14:textId="77777777" w:rsidR="001657AC" w:rsidRPr="00CA7EB6" w:rsidRDefault="001657AC">
      <w:pPr>
        <w:pStyle w:val="BodyText"/>
        <w:spacing w:before="1"/>
        <w:rPr>
          <w:sz w:val="19"/>
          <w:lang w:val="tr-TR"/>
        </w:rPr>
      </w:pPr>
    </w:p>
    <w:p w14:paraId="06E280E9" w14:textId="77777777" w:rsidR="001657AC" w:rsidRPr="00CA7EB6" w:rsidRDefault="00000000">
      <w:pPr>
        <w:pStyle w:val="Heading5"/>
        <w:ind w:left="171"/>
        <w:rPr>
          <w:lang w:val="tr-TR"/>
        </w:rPr>
      </w:pPr>
      <w:bookmarkStart w:id="417" w:name="[tüzel_kişi]"/>
      <w:bookmarkEnd w:id="417"/>
      <w:r w:rsidRPr="00CA7EB6">
        <w:rPr>
          <w:color w:val="221F1F"/>
          <w:lang w:val="tr-TR"/>
        </w:rPr>
        <w:t>[tüzel kişi]</w:t>
      </w:r>
    </w:p>
    <w:p w14:paraId="3A7816DA" w14:textId="77777777" w:rsidR="001657AC" w:rsidRPr="00CA7EB6" w:rsidRDefault="001657AC">
      <w:pPr>
        <w:pStyle w:val="BodyText"/>
        <w:spacing w:before="9"/>
        <w:rPr>
          <w:b/>
          <w:sz w:val="21"/>
          <w:lang w:val="tr-TR"/>
        </w:rPr>
      </w:pPr>
    </w:p>
    <w:p w14:paraId="2C11897B" w14:textId="77777777" w:rsidR="001657AC" w:rsidRPr="00CA7EB6" w:rsidRDefault="00000000">
      <w:pPr>
        <w:pStyle w:val="Heading7"/>
        <w:spacing w:line="271" w:lineRule="auto"/>
        <w:ind w:left="171" w:right="118" w:firstLine="500"/>
        <w:jc w:val="both"/>
        <w:rPr>
          <w:lang w:val="tr-TR"/>
        </w:rPr>
      </w:pPr>
      <w:r w:rsidRPr="00CA7EB6">
        <w:rPr>
          <w:i/>
          <w:color w:val="221F1F"/>
          <w:lang w:val="tr-TR"/>
        </w:rPr>
        <w:t xml:space="preserve">Koruma ve güvenlikle ilgili </w:t>
      </w:r>
      <w:r w:rsidRPr="00CA7EB6">
        <w:rPr>
          <w:color w:val="221F1F"/>
          <w:lang w:val="tr-TR"/>
        </w:rPr>
        <w:t>etkileri olan herhangi bir eylem için sorumluluk ve yetkiye</w:t>
      </w:r>
      <w:r w:rsidRPr="00CA7EB6">
        <w:rPr>
          <w:color w:val="221F1F"/>
          <w:spacing w:val="-6"/>
          <w:lang w:val="tr-TR"/>
        </w:rPr>
        <w:t xml:space="preserve"> </w:t>
      </w:r>
      <w:r w:rsidRPr="00CA7EB6">
        <w:rPr>
          <w:color w:val="221F1F"/>
          <w:lang w:val="tr-TR"/>
        </w:rPr>
        <w:t>sahip</w:t>
      </w:r>
      <w:r w:rsidRPr="00CA7EB6">
        <w:rPr>
          <w:color w:val="221F1F"/>
          <w:spacing w:val="-4"/>
          <w:lang w:val="tr-TR"/>
        </w:rPr>
        <w:t xml:space="preserve"> </w:t>
      </w:r>
      <w:r w:rsidRPr="00CA7EB6">
        <w:rPr>
          <w:color w:val="221F1F"/>
          <w:lang w:val="tr-TR"/>
        </w:rPr>
        <w:t>olan</w:t>
      </w:r>
      <w:r w:rsidRPr="00CA7EB6">
        <w:rPr>
          <w:color w:val="221F1F"/>
          <w:spacing w:val="-5"/>
          <w:lang w:val="tr-TR"/>
        </w:rPr>
        <w:t xml:space="preserve"> </w:t>
      </w:r>
      <w:r w:rsidRPr="00CA7EB6">
        <w:rPr>
          <w:color w:val="221F1F"/>
          <w:lang w:val="tr-TR"/>
        </w:rPr>
        <w:t>veya</w:t>
      </w:r>
      <w:r w:rsidRPr="00CA7EB6">
        <w:rPr>
          <w:color w:val="221F1F"/>
          <w:spacing w:val="-5"/>
          <w:lang w:val="tr-TR"/>
        </w:rPr>
        <w:t xml:space="preserve"> </w:t>
      </w:r>
      <w:r w:rsidRPr="00CA7EB6">
        <w:rPr>
          <w:color w:val="221F1F"/>
          <w:lang w:val="tr-TR"/>
        </w:rPr>
        <w:t>ulusal</w:t>
      </w:r>
      <w:r w:rsidRPr="00CA7EB6">
        <w:rPr>
          <w:color w:val="221F1F"/>
          <w:spacing w:val="-6"/>
          <w:lang w:val="tr-TR"/>
        </w:rPr>
        <w:t xml:space="preserve"> </w:t>
      </w:r>
      <w:r w:rsidRPr="00CA7EB6">
        <w:rPr>
          <w:color w:val="221F1F"/>
          <w:lang w:val="tr-TR"/>
        </w:rPr>
        <w:t>mevzuata</w:t>
      </w:r>
      <w:r w:rsidRPr="00CA7EB6">
        <w:rPr>
          <w:color w:val="221F1F"/>
          <w:spacing w:val="-5"/>
          <w:lang w:val="tr-TR"/>
        </w:rPr>
        <w:t xml:space="preserve"> </w:t>
      </w:r>
      <w:r w:rsidRPr="00CA7EB6">
        <w:rPr>
          <w:color w:val="221F1F"/>
          <w:lang w:val="tr-TR"/>
        </w:rPr>
        <w:t>uygun</w:t>
      </w:r>
      <w:r w:rsidRPr="00CA7EB6">
        <w:rPr>
          <w:color w:val="221F1F"/>
          <w:spacing w:val="-5"/>
          <w:lang w:val="tr-TR"/>
        </w:rPr>
        <w:t xml:space="preserve"> </w:t>
      </w:r>
      <w:r w:rsidRPr="00CA7EB6">
        <w:rPr>
          <w:color w:val="221F1F"/>
          <w:lang w:val="tr-TR"/>
        </w:rPr>
        <w:t>olarak</w:t>
      </w:r>
      <w:r w:rsidRPr="00CA7EB6">
        <w:rPr>
          <w:color w:val="221F1F"/>
          <w:spacing w:val="-5"/>
          <w:lang w:val="tr-TR"/>
        </w:rPr>
        <w:t xml:space="preserve"> </w:t>
      </w:r>
      <w:r w:rsidRPr="00CA7EB6">
        <w:rPr>
          <w:color w:val="221F1F"/>
          <w:lang w:val="tr-TR"/>
        </w:rPr>
        <w:t>belirlenen</w:t>
      </w:r>
      <w:r w:rsidRPr="00CA7EB6">
        <w:rPr>
          <w:color w:val="221F1F"/>
          <w:spacing w:val="-5"/>
          <w:lang w:val="tr-TR"/>
        </w:rPr>
        <w:t xml:space="preserve"> </w:t>
      </w:r>
      <w:r w:rsidRPr="00CA7EB6">
        <w:rPr>
          <w:color w:val="221F1F"/>
          <w:lang w:val="tr-TR"/>
        </w:rPr>
        <w:t>herhangi</w:t>
      </w:r>
      <w:r w:rsidRPr="00CA7EB6">
        <w:rPr>
          <w:color w:val="221F1F"/>
          <w:spacing w:val="-7"/>
          <w:lang w:val="tr-TR"/>
        </w:rPr>
        <w:t xml:space="preserve"> </w:t>
      </w:r>
      <w:r w:rsidRPr="00CA7EB6">
        <w:rPr>
          <w:color w:val="221F1F"/>
          <w:lang w:val="tr-TR"/>
        </w:rPr>
        <w:t>bir</w:t>
      </w:r>
      <w:r w:rsidRPr="00CA7EB6">
        <w:rPr>
          <w:color w:val="221F1F"/>
          <w:spacing w:val="-4"/>
          <w:lang w:val="tr-TR"/>
        </w:rPr>
        <w:t xml:space="preserve"> </w:t>
      </w:r>
      <w:r w:rsidRPr="00CA7EB6">
        <w:rPr>
          <w:color w:val="221F1F"/>
          <w:lang w:val="tr-TR"/>
        </w:rPr>
        <w:t>kuruluş, şirket, ortaklık, firma, dernek, tröst, mülk, kamu veya özel kurum, grup, siyasi veya idari kuruluş veya diğer</w:t>
      </w:r>
      <w:r w:rsidRPr="00CA7EB6">
        <w:rPr>
          <w:color w:val="221F1F"/>
          <w:spacing w:val="-6"/>
          <w:lang w:val="tr-TR"/>
        </w:rPr>
        <w:t xml:space="preserve"> </w:t>
      </w:r>
      <w:r w:rsidRPr="00CA7EB6">
        <w:rPr>
          <w:color w:val="221F1F"/>
          <w:lang w:val="tr-TR"/>
        </w:rPr>
        <w:t>kişi.</w:t>
      </w:r>
    </w:p>
    <w:p w14:paraId="37D3F6D2" w14:textId="77777777" w:rsidR="001657AC" w:rsidRPr="00CA7EB6" w:rsidRDefault="00000000">
      <w:pPr>
        <w:pStyle w:val="BodyText"/>
        <w:spacing w:line="216" w:lineRule="exact"/>
        <w:ind w:left="671"/>
        <w:jc w:val="both"/>
        <w:rPr>
          <w:lang w:val="tr-TR"/>
        </w:rPr>
      </w:pPr>
      <w:r w:rsidRPr="00CA7EB6">
        <w:rPr>
          <w:rFonts w:ascii="Arial" w:hAnsi="Arial"/>
          <w:color w:val="3054A6"/>
          <w:sz w:val="19"/>
          <w:lang w:val="tr-TR"/>
        </w:rPr>
        <w:t xml:space="preserve">® </w:t>
      </w:r>
      <w:r w:rsidRPr="00CA7EB6">
        <w:rPr>
          <w:color w:val="221F1F"/>
          <w:lang w:val="tr-TR"/>
        </w:rPr>
        <w:t>Hukuk metinlerinde birey anlamına gelen 'gerçek kişi' ile karşılaştırılır.</w:t>
      </w:r>
    </w:p>
    <w:p w14:paraId="59B0A689" w14:textId="77777777" w:rsidR="001657AC" w:rsidRPr="00CA7EB6" w:rsidRDefault="00000000">
      <w:pPr>
        <w:spacing w:before="1"/>
        <w:ind w:left="671"/>
        <w:jc w:val="both"/>
        <w:rPr>
          <w:sz w:val="18"/>
          <w:lang w:val="tr-TR"/>
        </w:rPr>
      </w:pPr>
      <w:r w:rsidRPr="00CA7EB6">
        <w:rPr>
          <w:rFonts w:ascii="Arial" w:hAnsi="Arial"/>
          <w:color w:val="3054A6"/>
          <w:sz w:val="19"/>
          <w:lang w:val="tr-TR"/>
        </w:rPr>
        <w:lastRenderedPageBreak/>
        <w:t xml:space="preserve">® </w:t>
      </w:r>
      <w:r w:rsidRPr="00CA7EB6">
        <w:rPr>
          <w:color w:val="221F1F"/>
          <w:sz w:val="18"/>
          <w:lang w:val="tr-TR"/>
        </w:rPr>
        <w:t xml:space="preserve">Kullanılması gereken </w:t>
      </w:r>
      <w:r w:rsidRPr="00CA7EB6">
        <w:rPr>
          <w:i/>
          <w:color w:val="221F1F"/>
          <w:sz w:val="18"/>
          <w:lang w:val="tr-TR"/>
        </w:rPr>
        <w:t xml:space="preserve">kişi veya kuruluş </w:t>
      </w:r>
      <w:r w:rsidRPr="00CA7EB6">
        <w:rPr>
          <w:color w:val="221F1F"/>
          <w:sz w:val="18"/>
          <w:lang w:val="tr-TR"/>
        </w:rPr>
        <w:t>teriminin yerini almıştır.</w:t>
      </w:r>
    </w:p>
    <w:p w14:paraId="68F1C436" w14:textId="77777777" w:rsidR="001657AC" w:rsidRPr="00CA7EB6" w:rsidRDefault="001657AC">
      <w:pPr>
        <w:pStyle w:val="BodyText"/>
        <w:spacing w:before="2"/>
        <w:rPr>
          <w:sz w:val="19"/>
          <w:lang w:val="tr-TR"/>
        </w:rPr>
      </w:pPr>
    </w:p>
    <w:p w14:paraId="1E0141C8" w14:textId="77777777" w:rsidR="001657AC" w:rsidRPr="00CA7EB6" w:rsidRDefault="00000000">
      <w:pPr>
        <w:ind w:left="671"/>
        <w:jc w:val="both"/>
        <w:rPr>
          <w:i/>
          <w:sz w:val="20"/>
          <w:lang w:val="tr-TR"/>
        </w:rPr>
      </w:pPr>
      <w:r w:rsidRPr="00CA7EB6">
        <w:rPr>
          <w:color w:val="221F1F"/>
          <w:sz w:val="20"/>
          <w:lang w:val="tr-TR"/>
        </w:rPr>
        <w:t xml:space="preserve">Ayrıca bkz. </w:t>
      </w:r>
      <w:r w:rsidRPr="00CA7EB6">
        <w:rPr>
          <w:i/>
          <w:color w:val="221F1F"/>
          <w:sz w:val="20"/>
          <w:lang w:val="tr-TR"/>
        </w:rPr>
        <w:t>başvuru sahibi</w:t>
      </w:r>
      <w:r w:rsidRPr="00CA7EB6">
        <w:rPr>
          <w:color w:val="221F1F"/>
          <w:sz w:val="20"/>
          <w:lang w:val="tr-TR"/>
        </w:rPr>
        <w:t xml:space="preserve">, </w:t>
      </w:r>
      <w:r w:rsidRPr="00CA7EB6">
        <w:rPr>
          <w:i/>
          <w:color w:val="221F1F"/>
          <w:sz w:val="20"/>
          <w:lang w:val="tr-TR"/>
        </w:rPr>
        <w:t xml:space="preserve">ruhsat </w:t>
      </w:r>
      <w:r w:rsidRPr="00CA7EB6">
        <w:rPr>
          <w:color w:val="221F1F"/>
          <w:sz w:val="20"/>
          <w:lang w:val="tr-TR"/>
        </w:rPr>
        <w:t xml:space="preserve">ve </w:t>
      </w:r>
      <w:r w:rsidRPr="00CA7EB6">
        <w:rPr>
          <w:i/>
          <w:color w:val="221F1F"/>
          <w:sz w:val="20"/>
          <w:lang w:val="tr-TR"/>
        </w:rPr>
        <w:t>tescil.</w:t>
      </w:r>
    </w:p>
    <w:p w14:paraId="31455A4B" w14:textId="77777777" w:rsidR="001657AC" w:rsidRPr="00CA7EB6" w:rsidRDefault="001657AC">
      <w:pPr>
        <w:pStyle w:val="BodyText"/>
        <w:spacing w:before="7"/>
        <w:rPr>
          <w:i/>
          <w:sz w:val="21"/>
          <w:lang w:val="tr-TR"/>
        </w:rPr>
      </w:pPr>
    </w:p>
    <w:p w14:paraId="4CA5B168" w14:textId="77777777" w:rsidR="001657AC" w:rsidRPr="00CA7EB6" w:rsidRDefault="00000000">
      <w:pPr>
        <w:pStyle w:val="Heading5"/>
        <w:ind w:left="171"/>
        <w:rPr>
          <w:lang w:val="tr-TR"/>
        </w:rPr>
      </w:pPr>
      <w:bookmarkStart w:id="418" w:name="seviye"/>
      <w:bookmarkEnd w:id="418"/>
      <w:r w:rsidRPr="00CA7EB6">
        <w:rPr>
          <w:color w:val="221F1F"/>
          <w:lang w:val="tr-TR"/>
        </w:rPr>
        <w:t>seviye</w:t>
      </w:r>
    </w:p>
    <w:p w14:paraId="0B93CB89" w14:textId="77777777" w:rsidR="001657AC" w:rsidRPr="00CA7EB6" w:rsidRDefault="001657AC">
      <w:pPr>
        <w:pStyle w:val="BodyText"/>
        <w:spacing w:before="6"/>
        <w:rPr>
          <w:b/>
          <w:sz w:val="23"/>
          <w:lang w:val="tr-TR"/>
        </w:rPr>
      </w:pPr>
    </w:p>
    <w:p w14:paraId="773CAFEF" w14:textId="03C8DB93" w:rsidR="001657AC" w:rsidRPr="00CA7EB6" w:rsidRDefault="00000000" w:rsidP="00E95084">
      <w:pPr>
        <w:spacing w:line="271" w:lineRule="auto"/>
        <w:ind w:left="651" w:firstLine="20"/>
        <w:rPr>
          <w:lang w:val="tr-TR"/>
        </w:rPr>
      </w:pPr>
      <w:r w:rsidRPr="00CA7EB6">
        <w:rPr>
          <w:b/>
          <w:i/>
          <w:color w:val="221F1F"/>
          <w:sz w:val="20"/>
          <w:lang w:val="tr-TR"/>
        </w:rPr>
        <w:t xml:space="preserve">açıklık seviyesi. Bir </w:t>
      </w:r>
      <w:r w:rsidRPr="00CA7EB6">
        <w:rPr>
          <w:i/>
          <w:color w:val="221F1F"/>
          <w:sz w:val="20"/>
          <w:lang w:val="tr-TR"/>
        </w:rPr>
        <w:t xml:space="preserve">düzenleyici kurum </w:t>
      </w:r>
      <w:r w:rsidRPr="00CA7EB6">
        <w:rPr>
          <w:color w:val="221F1F"/>
          <w:sz w:val="20"/>
          <w:lang w:val="tr-TR"/>
        </w:rPr>
        <w:t xml:space="preserve">tarafından belirlenen ve </w:t>
      </w:r>
      <w:r w:rsidRPr="00CA7EB6">
        <w:rPr>
          <w:i/>
          <w:color w:val="221F1F"/>
          <w:sz w:val="20"/>
          <w:lang w:val="tr-TR"/>
        </w:rPr>
        <w:t xml:space="preserve">aktivite konsantrasyonu </w:t>
      </w:r>
      <w:r w:rsidRPr="00CA7EB6">
        <w:rPr>
          <w:color w:val="221F1F"/>
          <w:sz w:val="20"/>
          <w:lang w:val="tr-TR"/>
        </w:rPr>
        <w:t>cinsinden ifade edilen, bildirilmiş veya yetkilendirilmiş bir</w:t>
      </w:r>
    </w:p>
    <w:p w14:paraId="6E365ABC" w14:textId="77777777" w:rsidR="001657AC" w:rsidRPr="00CA7EB6" w:rsidRDefault="00000000">
      <w:pPr>
        <w:ind w:left="651"/>
        <w:jc w:val="both"/>
        <w:rPr>
          <w:i/>
          <w:sz w:val="20"/>
          <w:lang w:val="tr-TR"/>
        </w:rPr>
      </w:pPr>
      <w:r w:rsidRPr="00CA7EB6">
        <w:rPr>
          <w:i/>
          <w:color w:val="221F1F"/>
          <w:sz w:val="20"/>
          <w:lang w:val="tr-TR"/>
        </w:rPr>
        <w:t xml:space="preserve">uygulama </w:t>
      </w:r>
      <w:r w:rsidRPr="00CA7EB6">
        <w:rPr>
          <w:color w:val="221F1F"/>
          <w:sz w:val="20"/>
          <w:lang w:val="tr-TR"/>
        </w:rPr>
        <w:t xml:space="preserve">dahilinde bir </w:t>
      </w:r>
      <w:r w:rsidRPr="00CA7EB6">
        <w:rPr>
          <w:i/>
          <w:color w:val="221F1F"/>
          <w:sz w:val="20"/>
          <w:lang w:val="tr-TR"/>
        </w:rPr>
        <w:t>radyasyon kaynağından düzenleyici kontrolün</w:t>
      </w:r>
    </w:p>
    <w:p w14:paraId="3643C254" w14:textId="77777777" w:rsidR="001657AC" w:rsidRPr="00CA7EB6" w:rsidRDefault="00000000">
      <w:pPr>
        <w:pStyle w:val="Heading7"/>
        <w:spacing w:before="30" w:line="523" w:lineRule="auto"/>
        <w:ind w:left="651" w:right="3380"/>
        <w:jc w:val="both"/>
        <w:rPr>
          <w:lang w:val="tr-TR"/>
        </w:rPr>
      </w:pPr>
      <w:r w:rsidRPr="00CA7EB6">
        <w:rPr>
          <w:color w:val="221F1F"/>
          <w:lang w:val="tr-TR"/>
        </w:rPr>
        <w:t xml:space="preserve">kaldırılabileceği veya altında bir değer. Ayrıca bkz. </w:t>
      </w:r>
      <w:r w:rsidRPr="00CA7EB6">
        <w:rPr>
          <w:i/>
          <w:color w:val="221F1F"/>
          <w:lang w:val="tr-TR"/>
        </w:rPr>
        <w:t xml:space="preserve">açıklık </w:t>
      </w:r>
      <w:r w:rsidRPr="00CA7EB6">
        <w:rPr>
          <w:color w:val="221F1F"/>
          <w:lang w:val="tr-TR"/>
        </w:rPr>
        <w:t>(1).</w:t>
      </w:r>
    </w:p>
    <w:p w14:paraId="6082D6DF" w14:textId="77777777" w:rsidR="001657AC" w:rsidRPr="00CA7EB6" w:rsidRDefault="00000000">
      <w:pPr>
        <w:spacing w:line="271" w:lineRule="auto"/>
        <w:ind w:left="651" w:right="119" w:firstLine="20"/>
        <w:jc w:val="both"/>
        <w:rPr>
          <w:sz w:val="20"/>
          <w:lang w:val="tr-TR"/>
        </w:rPr>
      </w:pPr>
      <w:r w:rsidRPr="00CA7EB6">
        <w:rPr>
          <w:b/>
          <w:i/>
          <w:color w:val="221F1F"/>
          <w:sz w:val="20"/>
          <w:lang w:val="tr-TR"/>
        </w:rPr>
        <w:t xml:space="preserve">tanısal referans seviyesi. </w:t>
      </w:r>
      <w:r w:rsidRPr="00CA7EB6">
        <w:rPr>
          <w:color w:val="221F1F"/>
          <w:sz w:val="20"/>
          <w:lang w:val="tr-TR"/>
        </w:rPr>
        <w:t xml:space="preserve">Tıbbi görüntülemede, rutin koşullarda, tıbbi görüntüleme için belirli bir radyolojik prosedürde </w:t>
      </w:r>
      <w:r w:rsidRPr="00CA7EB6">
        <w:rPr>
          <w:i/>
          <w:color w:val="221F1F"/>
          <w:sz w:val="20"/>
          <w:lang w:val="tr-TR"/>
        </w:rPr>
        <w:t xml:space="preserve">hastaya </w:t>
      </w:r>
      <w:r w:rsidRPr="00CA7EB6">
        <w:rPr>
          <w:color w:val="221F1F"/>
          <w:sz w:val="20"/>
          <w:lang w:val="tr-TR"/>
        </w:rPr>
        <w:t xml:space="preserve">verilen </w:t>
      </w:r>
      <w:r w:rsidRPr="00CA7EB6">
        <w:rPr>
          <w:i/>
          <w:color w:val="221F1F"/>
          <w:sz w:val="20"/>
          <w:lang w:val="tr-TR"/>
        </w:rPr>
        <w:t xml:space="preserve">dozun </w:t>
      </w:r>
      <w:r w:rsidRPr="00CA7EB6">
        <w:rPr>
          <w:color w:val="221F1F"/>
          <w:sz w:val="20"/>
          <w:lang w:val="tr-TR"/>
        </w:rPr>
        <w:t>veya uygulanan radyofarmasötik miktarının o prosedür için alışılmadık derecede yüksek veya alışılmadık derecede düşük olup olmadığını belirtmek için kullanılan bir seviye [1].</w:t>
      </w:r>
    </w:p>
    <w:p w14:paraId="167A185C" w14:textId="77777777" w:rsidR="001657AC" w:rsidRPr="00CA7EB6" w:rsidRDefault="00000000">
      <w:pPr>
        <w:ind w:left="931" w:right="122" w:hanging="260"/>
        <w:jc w:val="both"/>
        <w:rPr>
          <w:sz w:val="18"/>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Pr="00CA7EB6">
        <w:rPr>
          <w:color w:val="221F1F"/>
          <w:sz w:val="18"/>
          <w:lang w:val="tr-TR"/>
        </w:rPr>
        <w:t>Radyofarmasötiklerin</w:t>
      </w:r>
      <w:r w:rsidRPr="00CA7EB6">
        <w:rPr>
          <w:color w:val="221F1F"/>
          <w:spacing w:val="-12"/>
          <w:sz w:val="18"/>
          <w:lang w:val="tr-TR"/>
        </w:rPr>
        <w:t xml:space="preserve"> </w:t>
      </w:r>
      <w:r w:rsidRPr="00CA7EB6">
        <w:rPr>
          <w:color w:val="221F1F"/>
          <w:sz w:val="18"/>
          <w:lang w:val="tr-TR"/>
        </w:rPr>
        <w:t>kullanımı</w:t>
      </w:r>
      <w:r w:rsidRPr="00CA7EB6">
        <w:rPr>
          <w:color w:val="221F1F"/>
          <w:spacing w:val="-13"/>
          <w:sz w:val="18"/>
          <w:lang w:val="tr-TR"/>
        </w:rPr>
        <w:t xml:space="preserve"> </w:t>
      </w:r>
      <w:r w:rsidRPr="00CA7EB6">
        <w:rPr>
          <w:color w:val="221F1F"/>
          <w:sz w:val="18"/>
          <w:lang w:val="tr-TR"/>
        </w:rPr>
        <w:t>için,</w:t>
      </w:r>
      <w:r w:rsidRPr="00CA7EB6">
        <w:rPr>
          <w:color w:val="221F1F"/>
          <w:spacing w:val="-13"/>
          <w:sz w:val="18"/>
          <w:lang w:val="tr-TR"/>
        </w:rPr>
        <w:t xml:space="preserve"> </w:t>
      </w:r>
      <w:r w:rsidRPr="00CA7EB6">
        <w:rPr>
          <w:i/>
          <w:color w:val="221F1F"/>
          <w:sz w:val="18"/>
          <w:lang w:val="tr-TR"/>
        </w:rPr>
        <w:t>tanısal</w:t>
      </w:r>
      <w:r w:rsidRPr="00CA7EB6">
        <w:rPr>
          <w:i/>
          <w:color w:val="221F1F"/>
          <w:spacing w:val="-12"/>
          <w:sz w:val="18"/>
          <w:lang w:val="tr-TR"/>
        </w:rPr>
        <w:t xml:space="preserve"> </w:t>
      </w:r>
      <w:r w:rsidRPr="00CA7EB6">
        <w:rPr>
          <w:i/>
          <w:color w:val="221F1F"/>
          <w:sz w:val="18"/>
          <w:lang w:val="tr-TR"/>
        </w:rPr>
        <w:t>referans</w:t>
      </w:r>
      <w:r w:rsidRPr="00CA7EB6">
        <w:rPr>
          <w:i/>
          <w:color w:val="221F1F"/>
          <w:spacing w:val="-13"/>
          <w:sz w:val="18"/>
          <w:lang w:val="tr-TR"/>
        </w:rPr>
        <w:t xml:space="preserve"> </w:t>
      </w:r>
      <w:r w:rsidRPr="00CA7EB6">
        <w:rPr>
          <w:i/>
          <w:color w:val="221F1F"/>
          <w:sz w:val="18"/>
          <w:lang w:val="tr-TR"/>
        </w:rPr>
        <w:t>seviyesi,</w:t>
      </w:r>
      <w:r w:rsidRPr="00CA7EB6">
        <w:rPr>
          <w:i/>
          <w:color w:val="221F1F"/>
          <w:spacing w:val="-14"/>
          <w:sz w:val="18"/>
          <w:lang w:val="tr-TR"/>
        </w:rPr>
        <w:t xml:space="preserve"> </w:t>
      </w:r>
      <w:r w:rsidRPr="00CA7EB6">
        <w:rPr>
          <w:color w:val="221F1F"/>
          <w:sz w:val="18"/>
          <w:lang w:val="tr-TR"/>
        </w:rPr>
        <w:t>standartlaştırılmış</w:t>
      </w:r>
      <w:r w:rsidRPr="00CA7EB6">
        <w:rPr>
          <w:color w:val="221F1F"/>
          <w:spacing w:val="-13"/>
          <w:sz w:val="18"/>
          <w:lang w:val="tr-TR"/>
        </w:rPr>
        <w:t xml:space="preserve"> </w:t>
      </w:r>
      <w:r w:rsidRPr="00CA7EB6">
        <w:rPr>
          <w:i/>
          <w:color w:val="221F1F"/>
          <w:sz w:val="18"/>
          <w:lang w:val="tr-TR"/>
        </w:rPr>
        <w:t xml:space="preserve">hasta </w:t>
      </w:r>
      <w:r w:rsidRPr="00CA7EB6">
        <w:rPr>
          <w:color w:val="221F1F"/>
          <w:sz w:val="18"/>
          <w:lang w:val="tr-TR"/>
        </w:rPr>
        <w:t xml:space="preserve">grupları veya standart bir fantom ve geniş tanımlanmış ekipman türleri için tipik muayeneler için bir </w:t>
      </w:r>
      <w:r w:rsidRPr="00CA7EB6">
        <w:rPr>
          <w:i/>
          <w:color w:val="221F1F"/>
          <w:sz w:val="18"/>
          <w:lang w:val="tr-TR"/>
        </w:rPr>
        <w:t>aktivite</w:t>
      </w:r>
      <w:r w:rsidRPr="00CA7EB6">
        <w:rPr>
          <w:i/>
          <w:color w:val="221F1F"/>
          <w:spacing w:val="-5"/>
          <w:sz w:val="18"/>
          <w:lang w:val="tr-TR"/>
        </w:rPr>
        <w:t xml:space="preserve"> </w:t>
      </w:r>
      <w:r w:rsidRPr="00CA7EB6">
        <w:rPr>
          <w:color w:val="221F1F"/>
          <w:sz w:val="18"/>
          <w:lang w:val="tr-TR"/>
        </w:rPr>
        <w:t>seviyesidir.</w:t>
      </w:r>
    </w:p>
    <w:p w14:paraId="650531C0" w14:textId="77777777" w:rsidR="001657AC" w:rsidRPr="00CA7EB6" w:rsidRDefault="00000000">
      <w:pPr>
        <w:pStyle w:val="BodyText"/>
        <w:ind w:left="931" w:right="120" w:hanging="260"/>
        <w:jc w:val="both"/>
        <w:rPr>
          <w:lang w:val="tr-TR"/>
        </w:rPr>
      </w:pPr>
      <w:r w:rsidRPr="00CA7EB6">
        <w:rPr>
          <w:rFonts w:ascii="Arial" w:hAnsi="Arial"/>
          <w:color w:val="3054A6"/>
          <w:sz w:val="19"/>
          <w:lang w:val="tr-TR"/>
        </w:rPr>
        <w:t xml:space="preserve">® Teşhis </w:t>
      </w:r>
      <w:r w:rsidRPr="00CA7EB6">
        <w:rPr>
          <w:i/>
          <w:color w:val="221F1F"/>
          <w:lang w:val="tr-TR"/>
        </w:rPr>
        <w:t xml:space="preserve">referans seviyeleri, </w:t>
      </w:r>
      <w:r w:rsidRPr="00CA7EB6">
        <w:rPr>
          <w:color w:val="221F1F"/>
          <w:lang w:val="tr-TR"/>
        </w:rPr>
        <w:t>aşılmadığında, teşhis performansı ve teknik performans açısından iyi uygulamaların ve normal uygulamaların uygulandığı standart prosedürler için iyi uygulama göstergesidir.</w:t>
      </w:r>
    </w:p>
    <w:p w14:paraId="135272A9" w14:textId="77777777" w:rsidR="001657AC" w:rsidRPr="00CA7EB6" w:rsidRDefault="001657AC">
      <w:pPr>
        <w:pStyle w:val="BodyText"/>
        <w:spacing w:before="5"/>
        <w:rPr>
          <w:sz w:val="20"/>
          <w:lang w:val="tr-TR"/>
        </w:rPr>
      </w:pPr>
    </w:p>
    <w:p w14:paraId="5D05840D" w14:textId="77777777" w:rsidR="001657AC" w:rsidRPr="00CA7EB6" w:rsidRDefault="00000000">
      <w:pPr>
        <w:spacing w:line="271" w:lineRule="auto"/>
        <w:ind w:left="651" w:right="120" w:firstLine="20"/>
        <w:jc w:val="both"/>
        <w:rPr>
          <w:sz w:val="20"/>
          <w:lang w:val="tr-TR"/>
        </w:rPr>
      </w:pPr>
      <w:r w:rsidRPr="00CA7EB6">
        <w:rPr>
          <w:b/>
          <w:i/>
          <w:color w:val="221F1F"/>
          <w:sz w:val="20"/>
          <w:lang w:val="tr-TR"/>
        </w:rPr>
        <w:t xml:space="preserve">acil durum eylem seviyesi (EAL). Acil durum </w:t>
      </w:r>
      <w:r w:rsidRPr="00CA7EB6">
        <w:rPr>
          <w:i/>
          <w:color w:val="221F1F"/>
          <w:sz w:val="20"/>
          <w:lang w:val="tr-TR"/>
        </w:rPr>
        <w:t xml:space="preserve">sınıfını </w:t>
      </w:r>
      <w:r w:rsidRPr="00CA7EB6">
        <w:rPr>
          <w:color w:val="221F1F"/>
          <w:sz w:val="20"/>
          <w:lang w:val="tr-TR"/>
        </w:rPr>
        <w:t>tespit etmek, tanımak ve belirlemek için kullanılan gözlemlenebilir koşullar için belirli, önceden belirlenmiş bir kriter.</w:t>
      </w:r>
    </w:p>
    <w:p w14:paraId="37A7CB94" w14:textId="77777777" w:rsidR="001657AC" w:rsidRPr="00CA7EB6" w:rsidRDefault="00000000">
      <w:pPr>
        <w:pStyle w:val="BodyText"/>
        <w:ind w:left="931" w:right="120" w:hanging="260"/>
        <w:jc w:val="both"/>
        <w:rPr>
          <w:lang w:val="tr-TR"/>
        </w:rPr>
      </w:pPr>
      <w:r w:rsidRPr="00CA7EB6">
        <w:rPr>
          <w:rFonts w:ascii="Arial" w:hAnsi="Arial"/>
          <w:color w:val="3054A6"/>
          <w:sz w:val="19"/>
          <w:lang w:val="tr-TR"/>
        </w:rPr>
        <w:t xml:space="preserve">® </w:t>
      </w:r>
      <w:r w:rsidRPr="00CA7EB6">
        <w:rPr>
          <w:i/>
          <w:color w:val="221F1F"/>
          <w:lang w:val="tr-TR"/>
        </w:rPr>
        <w:t xml:space="preserve">Acil </w:t>
      </w:r>
      <w:r w:rsidRPr="00CA7EB6">
        <w:rPr>
          <w:color w:val="221F1F"/>
          <w:lang w:val="tr-TR"/>
        </w:rPr>
        <w:t xml:space="preserve">durum </w:t>
      </w:r>
      <w:r w:rsidRPr="00CA7EB6">
        <w:rPr>
          <w:i/>
          <w:color w:val="221F1F"/>
          <w:lang w:val="tr-TR"/>
        </w:rPr>
        <w:t xml:space="preserve">eylem seviyesi </w:t>
      </w:r>
      <w:r w:rsidRPr="00CA7EB6">
        <w:rPr>
          <w:color w:val="221F1F"/>
          <w:lang w:val="tr-TR"/>
        </w:rPr>
        <w:t xml:space="preserve">bir cihaz okumasını, bir ekipmanın durumunu veya yangın gibi gözlemlenebilir herhangi bir </w:t>
      </w:r>
      <w:r w:rsidRPr="00CA7EB6">
        <w:rPr>
          <w:i/>
          <w:color w:val="221F1F"/>
          <w:lang w:val="tr-TR"/>
        </w:rPr>
        <w:t xml:space="preserve">olayı </w:t>
      </w:r>
      <w:r w:rsidRPr="00CA7EB6">
        <w:rPr>
          <w:color w:val="221F1F"/>
          <w:lang w:val="tr-TR"/>
        </w:rPr>
        <w:t>temsil edebilir.</w:t>
      </w:r>
    </w:p>
    <w:p w14:paraId="3B39B2F9" w14:textId="77777777" w:rsidR="001657AC" w:rsidRPr="00CA7EB6" w:rsidRDefault="001657AC">
      <w:pPr>
        <w:pStyle w:val="BodyText"/>
        <w:spacing w:before="10"/>
        <w:rPr>
          <w:sz w:val="20"/>
          <w:lang w:val="tr-TR"/>
        </w:rPr>
      </w:pPr>
    </w:p>
    <w:p w14:paraId="2F93DBDD" w14:textId="77777777" w:rsidR="001657AC" w:rsidRPr="00CA7EB6" w:rsidRDefault="00000000">
      <w:pPr>
        <w:spacing w:line="271" w:lineRule="auto"/>
        <w:ind w:left="651" w:right="119" w:firstLine="20"/>
        <w:jc w:val="both"/>
        <w:rPr>
          <w:sz w:val="20"/>
          <w:lang w:val="tr-TR"/>
        </w:rPr>
      </w:pPr>
      <w:r w:rsidRPr="00CA7EB6">
        <w:rPr>
          <w:b/>
          <w:i/>
          <w:color w:val="221F1F"/>
          <w:sz w:val="20"/>
          <w:lang w:val="tr-TR"/>
        </w:rPr>
        <w:t xml:space="preserve">Muafiyet seviyesi. Bir </w:t>
      </w:r>
      <w:r w:rsidRPr="00CA7EB6">
        <w:rPr>
          <w:i/>
          <w:color w:val="221F1F"/>
          <w:sz w:val="20"/>
          <w:lang w:val="tr-TR"/>
        </w:rPr>
        <w:t xml:space="preserve">düzenleyici kurum </w:t>
      </w:r>
      <w:r w:rsidRPr="00CA7EB6">
        <w:rPr>
          <w:color w:val="221F1F"/>
          <w:sz w:val="20"/>
          <w:lang w:val="tr-TR"/>
        </w:rPr>
        <w:t xml:space="preserve">tarafından belirlenen ve </w:t>
      </w:r>
      <w:r w:rsidRPr="00CA7EB6">
        <w:rPr>
          <w:i/>
          <w:color w:val="221F1F"/>
          <w:sz w:val="20"/>
          <w:lang w:val="tr-TR"/>
        </w:rPr>
        <w:t>aktivite konsantrasyonu,</w:t>
      </w:r>
      <w:r w:rsidRPr="00CA7EB6">
        <w:rPr>
          <w:i/>
          <w:color w:val="221F1F"/>
          <w:spacing w:val="-15"/>
          <w:sz w:val="20"/>
          <w:lang w:val="tr-TR"/>
        </w:rPr>
        <w:t xml:space="preserve"> </w:t>
      </w:r>
      <w:r w:rsidRPr="00CA7EB6">
        <w:rPr>
          <w:color w:val="221F1F"/>
          <w:sz w:val="20"/>
          <w:lang w:val="tr-TR"/>
        </w:rPr>
        <w:t>toplam</w:t>
      </w:r>
      <w:r w:rsidRPr="00CA7EB6">
        <w:rPr>
          <w:color w:val="221F1F"/>
          <w:spacing w:val="-16"/>
          <w:sz w:val="20"/>
          <w:lang w:val="tr-TR"/>
        </w:rPr>
        <w:t xml:space="preserve"> </w:t>
      </w:r>
      <w:r w:rsidRPr="00CA7EB6">
        <w:rPr>
          <w:color w:val="221F1F"/>
          <w:sz w:val="20"/>
          <w:lang w:val="tr-TR"/>
        </w:rPr>
        <w:t>aktivite,</w:t>
      </w:r>
      <w:r w:rsidRPr="00CA7EB6">
        <w:rPr>
          <w:color w:val="221F1F"/>
          <w:spacing w:val="-15"/>
          <w:sz w:val="20"/>
          <w:lang w:val="tr-TR"/>
        </w:rPr>
        <w:t xml:space="preserve"> </w:t>
      </w:r>
      <w:r w:rsidRPr="00CA7EB6">
        <w:rPr>
          <w:i/>
          <w:color w:val="221F1F"/>
          <w:sz w:val="20"/>
          <w:lang w:val="tr-TR"/>
        </w:rPr>
        <w:t>doz</w:t>
      </w:r>
      <w:r w:rsidRPr="00CA7EB6">
        <w:rPr>
          <w:i/>
          <w:color w:val="221F1F"/>
          <w:spacing w:val="-15"/>
          <w:sz w:val="20"/>
          <w:lang w:val="tr-TR"/>
        </w:rPr>
        <w:t xml:space="preserve"> </w:t>
      </w:r>
      <w:r w:rsidRPr="00CA7EB6">
        <w:rPr>
          <w:i/>
          <w:color w:val="221F1F"/>
          <w:sz w:val="20"/>
          <w:lang w:val="tr-TR"/>
        </w:rPr>
        <w:t>hızı</w:t>
      </w:r>
      <w:r w:rsidRPr="00CA7EB6">
        <w:rPr>
          <w:i/>
          <w:color w:val="221F1F"/>
          <w:spacing w:val="-17"/>
          <w:sz w:val="20"/>
          <w:lang w:val="tr-TR"/>
        </w:rPr>
        <w:t xml:space="preserve"> </w:t>
      </w:r>
      <w:r w:rsidRPr="00CA7EB6">
        <w:rPr>
          <w:color w:val="221F1F"/>
          <w:sz w:val="20"/>
          <w:lang w:val="tr-TR"/>
        </w:rPr>
        <w:t>veya</w:t>
      </w:r>
      <w:r w:rsidRPr="00CA7EB6">
        <w:rPr>
          <w:color w:val="221F1F"/>
          <w:spacing w:val="-15"/>
          <w:sz w:val="20"/>
          <w:lang w:val="tr-TR"/>
        </w:rPr>
        <w:t xml:space="preserve"> </w:t>
      </w:r>
      <w:r w:rsidRPr="00CA7EB6">
        <w:rPr>
          <w:i/>
          <w:color w:val="221F1F"/>
          <w:sz w:val="20"/>
          <w:lang w:val="tr-TR"/>
        </w:rPr>
        <w:t>radyasyon</w:t>
      </w:r>
      <w:r w:rsidRPr="00CA7EB6">
        <w:rPr>
          <w:i/>
          <w:color w:val="221F1F"/>
          <w:spacing w:val="-15"/>
          <w:sz w:val="20"/>
          <w:lang w:val="tr-TR"/>
        </w:rPr>
        <w:t xml:space="preserve"> </w:t>
      </w:r>
      <w:r w:rsidRPr="00CA7EB6">
        <w:rPr>
          <w:color w:val="221F1F"/>
          <w:sz w:val="20"/>
          <w:lang w:val="tr-TR"/>
        </w:rPr>
        <w:t>enerjisi</w:t>
      </w:r>
      <w:r w:rsidRPr="00CA7EB6">
        <w:rPr>
          <w:color w:val="221F1F"/>
          <w:spacing w:val="-15"/>
          <w:sz w:val="20"/>
          <w:lang w:val="tr-TR"/>
        </w:rPr>
        <w:t xml:space="preserve"> </w:t>
      </w:r>
      <w:r w:rsidRPr="00CA7EB6">
        <w:rPr>
          <w:color w:val="221F1F"/>
          <w:sz w:val="20"/>
          <w:lang w:val="tr-TR"/>
        </w:rPr>
        <w:t>cinsinden</w:t>
      </w:r>
      <w:r w:rsidRPr="00CA7EB6">
        <w:rPr>
          <w:color w:val="221F1F"/>
          <w:spacing w:val="-16"/>
          <w:sz w:val="20"/>
          <w:lang w:val="tr-TR"/>
        </w:rPr>
        <w:t xml:space="preserve"> </w:t>
      </w:r>
      <w:r w:rsidRPr="00CA7EB6">
        <w:rPr>
          <w:color w:val="221F1F"/>
          <w:sz w:val="20"/>
          <w:lang w:val="tr-TR"/>
        </w:rPr>
        <w:t xml:space="preserve">ifade edilen, bir </w:t>
      </w:r>
      <w:r w:rsidRPr="00CA7EB6">
        <w:rPr>
          <w:i/>
          <w:color w:val="221F1F"/>
          <w:sz w:val="20"/>
          <w:lang w:val="tr-TR"/>
        </w:rPr>
        <w:t xml:space="preserve">radyasyon kaynağının düzenleyici kontrolün </w:t>
      </w:r>
      <w:r w:rsidRPr="00CA7EB6">
        <w:rPr>
          <w:color w:val="221F1F"/>
          <w:sz w:val="20"/>
          <w:lang w:val="tr-TR"/>
        </w:rPr>
        <w:t>bazı veya tüm yönlerine tabi olması gerekmeyen veya altında olan bir</w:t>
      </w:r>
      <w:r w:rsidRPr="00CA7EB6">
        <w:rPr>
          <w:color w:val="221F1F"/>
          <w:spacing w:val="-12"/>
          <w:sz w:val="20"/>
          <w:lang w:val="tr-TR"/>
        </w:rPr>
        <w:t xml:space="preserve"> </w:t>
      </w:r>
      <w:r w:rsidRPr="00CA7EB6">
        <w:rPr>
          <w:color w:val="221F1F"/>
          <w:sz w:val="20"/>
          <w:lang w:val="tr-TR"/>
        </w:rPr>
        <w:t>değer.</w:t>
      </w:r>
    </w:p>
    <w:p w14:paraId="56668C38" w14:textId="77777777" w:rsidR="001657AC" w:rsidRPr="00CA7EB6" w:rsidRDefault="00000000">
      <w:pPr>
        <w:spacing w:line="217" w:lineRule="exact"/>
        <w:ind w:left="67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Bir </w:t>
      </w:r>
      <w:r w:rsidRPr="00CA7EB6">
        <w:rPr>
          <w:i/>
          <w:color w:val="221F1F"/>
          <w:sz w:val="18"/>
          <w:lang w:val="tr-TR"/>
        </w:rPr>
        <w:t xml:space="preserve">düzenleyici kurum, bildirimin </w:t>
      </w:r>
      <w:r w:rsidRPr="00CA7EB6">
        <w:rPr>
          <w:color w:val="221F1F"/>
          <w:sz w:val="18"/>
          <w:lang w:val="tr-TR"/>
        </w:rPr>
        <w:t xml:space="preserve">ardından duruma göre </w:t>
      </w:r>
      <w:r w:rsidRPr="00CA7EB6">
        <w:rPr>
          <w:i/>
          <w:color w:val="221F1F"/>
          <w:sz w:val="18"/>
          <w:lang w:val="tr-TR"/>
        </w:rPr>
        <w:t xml:space="preserve">muafiyet </w:t>
      </w:r>
      <w:r w:rsidRPr="00CA7EB6">
        <w:rPr>
          <w:color w:val="221F1F"/>
          <w:sz w:val="18"/>
          <w:lang w:val="tr-TR"/>
        </w:rPr>
        <w:t>de tanıyabilir.</w:t>
      </w:r>
    </w:p>
    <w:p w14:paraId="371E1F81" w14:textId="77777777" w:rsidR="001657AC" w:rsidRPr="00CA7EB6" w:rsidRDefault="00000000">
      <w:pPr>
        <w:spacing w:before="1" w:line="254" w:lineRule="auto"/>
        <w:ind w:left="931" w:right="118"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Muafiyet seviyesi </w:t>
      </w:r>
      <w:r w:rsidRPr="00CA7EB6">
        <w:rPr>
          <w:color w:val="221F1F"/>
          <w:sz w:val="18"/>
          <w:lang w:val="tr-TR"/>
        </w:rPr>
        <w:t xml:space="preserve">terimi böyle bir durumda kesin olarak geçerli olmasa da, yine de </w:t>
      </w:r>
      <w:r w:rsidRPr="00CA7EB6">
        <w:rPr>
          <w:i/>
          <w:color w:val="221F1F"/>
          <w:sz w:val="18"/>
          <w:lang w:val="tr-TR"/>
        </w:rPr>
        <w:t xml:space="preserve">düzenleyici kurum </w:t>
      </w:r>
      <w:r w:rsidRPr="00CA7EB6">
        <w:rPr>
          <w:color w:val="221F1F"/>
          <w:sz w:val="18"/>
          <w:lang w:val="tr-TR"/>
        </w:rPr>
        <w:t>tarafından benzer terimlerle ifade edilen veya alternatif olarak uygun</w:t>
      </w:r>
      <w:r w:rsidRPr="00CA7EB6">
        <w:rPr>
          <w:color w:val="221F1F"/>
          <w:spacing w:val="-10"/>
          <w:sz w:val="18"/>
          <w:lang w:val="tr-TR"/>
        </w:rPr>
        <w:t xml:space="preserve"> </w:t>
      </w:r>
      <w:r w:rsidRPr="00CA7EB6">
        <w:rPr>
          <w:color w:val="221F1F"/>
          <w:sz w:val="18"/>
          <w:lang w:val="tr-TR"/>
        </w:rPr>
        <w:t>bir</w:t>
      </w:r>
      <w:r w:rsidRPr="00CA7EB6">
        <w:rPr>
          <w:color w:val="221F1F"/>
          <w:spacing w:val="-10"/>
          <w:sz w:val="18"/>
          <w:lang w:val="tr-TR"/>
        </w:rPr>
        <w:t xml:space="preserve"> </w:t>
      </w:r>
      <w:r w:rsidRPr="00CA7EB6">
        <w:rPr>
          <w:i/>
          <w:color w:val="221F1F"/>
          <w:sz w:val="18"/>
          <w:lang w:val="tr-TR"/>
        </w:rPr>
        <w:t>doz</w:t>
      </w:r>
      <w:r w:rsidRPr="00CA7EB6">
        <w:rPr>
          <w:i/>
          <w:color w:val="221F1F"/>
          <w:spacing w:val="-10"/>
          <w:sz w:val="18"/>
          <w:lang w:val="tr-TR"/>
        </w:rPr>
        <w:t xml:space="preserve"> </w:t>
      </w:r>
      <w:r w:rsidRPr="00CA7EB6">
        <w:rPr>
          <w:i/>
          <w:color w:val="221F1F"/>
          <w:sz w:val="18"/>
          <w:lang w:val="tr-TR"/>
        </w:rPr>
        <w:t>değerlendirmesi</w:t>
      </w:r>
      <w:r w:rsidRPr="00CA7EB6">
        <w:rPr>
          <w:i/>
          <w:color w:val="221F1F"/>
          <w:spacing w:val="-10"/>
          <w:sz w:val="18"/>
          <w:lang w:val="tr-TR"/>
        </w:rPr>
        <w:t xml:space="preserve"> </w:t>
      </w:r>
      <w:r w:rsidRPr="00CA7EB6">
        <w:rPr>
          <w:color w:val="221F1F"/>
          <w:sz w:val="18"/>
          <w:lang w:val="tr-TR"/>
        </w:rPr>
        <w:t>temelinde</w:t>
      </w:r>
      <w:r w:rsidRPr="00CA7EB6">
        <w:rPr>
          <w:color w:val="221F1F"/>
          <w:spacing w:val="-10"/>
          <w:sz w:val="18"/>
          <w:lang w:val="tr-TR"/>
        </w:rPr>
        <w:t xml:space="preserve"> </w:t>
      </w:r>
      <w:r w:rsidRPr="00CA7EB6">
        <w:rPr>
          <w:i/>
          <w:color w:val="221F1F"/>
          <w:sz w:val="18"/>
          <w:lang w:val="tr-TR"/>
        </w:rPr>
        <w:t>yıllık</w:t>
      </w:r>
      <w:r w:rsidRPr="00CA7EB6">
        <w:rPr>
          <w:i/>
          <w:color w:val="221F1F"/>
          <w:spacing w:val="-10"/>
          <w:sz w:val="18"/>
          <w:lang w:val="tr-TR"/>
        </w:rPr>
        <w:t xml:space="preserve"> </w:t>
      </w:r>
      <w:r w:rsidRPr="00CA7EB6">
        <w:rPr>
          <w:i/>
          <w:color w:val="221F1F"/>
          <w:sz w:val="18"/>
          <w:lang w:val="tr-TR"/>
        </w:rPr>
        <w:t>doz</w:t>
      </w:r>
      <w:r w:rsidRPr="00CA7EB6">
        <w:rPr>
          <w:i/>
          <w:color w:val="221F1F"/>
          <w:spacing w:val="-10"/>
          <w:sz w:val="18"/>
          <w:lang w:val="tr-TR"/>
        </w:rPr>
        <w:t xml:space="preserve"> </w:t>
      </w:r>
      <w:r w:rsidRPr="00CA7EB6">
        <w:rPr>
          <w:i/>
          <w:color w:val="221F1F"/>
          <w:sz w:val="18"/>
          <w:lang w:val="tr-TR"/>
        </w:rPr>
        <w:t>cinsinden</w:t>
      </w:r>
      <w:r w:rsidRPr="00CA7EB6">
        <w:rPr>
          <w:i/>
          <w:color w:val="221F1F"/>
          <w:spacing w:val="-10"/>
          <w:sz w:val="18"/>
          <w:lang w:val="tr-TR"/>
        </w:rPr>
        <w:t xml:space="preserve"> </w:t>
      </w:r>
      <w:r w:rsidRPr="00CA7EB6">
        <w:rPr>
          <w:i/>
          <w:color w:val="221F1F"/>
          <w:sz w:val="18"/>
          <w:lang w:val="tr-TR"/>
        </w:rPr>
        <w:t>ifade</w:t>
      </w:r>
      <w:r w:rsidRPr="00CA7EB6">
        <w:rPr>
          <w:i/>
          <w:color w:val="221F1F"/>
          <w:spacing w:val="-10"/>
          <w:sz w:val="18"/>
          <w:lang w:val="tr-TR"/>
        </w:rPr>
        <w:t xml:space="preserve"> </w:t>
      </w:r>
      <w:r w:rsidRPr="00CA7EB6">
        <w:rPr>
          <w:i/>
          <w:color w:val="221F1F"/>
          <w:sz w:val="18"/>
          <w:lang w:val="tr-TR"/>
        </w:rPr>
        <w:t>edilen</w:t>
      </w:r>
      <w:r w:rsidRPr="00CA7EB6">
        <w:rPr>
          <w:i/>
          <w:color w:val="221F1F"/>
          <w:spacing w:val="-10"/>
          <w:sz w:val="18"/>
          <w:lang w:val="tr-TR"/>
        </w:rPr>
        <w:t xml:space="preserve"> </w:t>
      </w:r>
      <w:r w:rsidRPr="00CA7EB6">
        <w:rPr>
          <w:i/>
          <w:color w:val="221F1F"/>
          <w:sz w:val="18"/>
          <w:lang w:val="tr-TR"/>
        </w:rPr>
        <w:t>bir</w:t>
      </w:r>
      <w:r w:rsidRPr="00CA7EB6">
        <w:rPr>
          <w:i/>
          <w:color w:val="221F1F"/>
          <w:spacing w:val="-9"/>
          <w:sz w:val="18"/>
          <w:lang w:val="tr-TR"/>
        </w:rPr>
        <w:t xml:space="preserve"> </w:t>
      </w:r>
      <w:r w:rsidRPr="00CA7EB6">
        <w:rPr>
          <w:i/>
          <w:color w:val="221F1F"/>
          <w:sz w:val="18"/>
          <w:lang w:val="tr-TR"/>
        </w:rPr>
        <w:t xml:space="preserve">muafiyet </w:t>
      </w:r>
      <w:r w:rsidRPr="00CA7EB6">
        <w:rPr>
          <w:color w:val="221F1F"/>
          <w:sz w:val="18"/>
          <w:lang w:val="tr-TR"/>
        </w:rPr>
        <w:t>kriteri belirlenebilir. (Bkz. GSR Bölüm 3 [1] ve RS-G-1.7 para. 5.12</w:t>
      </w:r>
      <w:r w:rsidRPr="00CA7EB6">
        <w:rPr>
          <w:color w:val="221F1F"/>
          <w:spacing w:val="-9"/>
          <w:sz w:val="18"/>
          <w:lang w:val="tr-TR"/>
        </w:rPr>
        <w:t xml:space="preserve"> </w:t>
      </w:r>
      <w:r w:rsidRPr="00CA7EB6">
        <w:rPr>
          <w:color w:val="221F1F"/>
          <w:sz w:val="18"/>
          <w:lang w:val="tr-TR"/>
        </w:rPr>
        <w:t>[13]).</w:t>
      </w:r>
    </w:p>
    <w:p w14:paraId="19AB6591" w14:textId="77777777" w:rsidR="001657AC" w:rsidRPr="00CA7EB6" w:rsidRDefault="00000000">
      <w:pPr>
        <w:ind w:left="931" w:right="120"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Muafiyet seviyelerinin </w:t>
      </w:r>
      <w:r w:rsidRPr="00CA7EB6">
        <w:rPr>
          <w:color w:val="221F1F"/>
          <w:sz w:val="18"/>
          <w:lang w:val="tr-TR"/>
        </w:rPr>
        <w:t>değerleri GSR Bölüm 3 [1] çizelge I tablo I.1 ve tablo I.2'de belirtilmiştir.</w:t>
      </w:r>
    </w:p>
    <w:p w14:paraId="5F642D03" w14:textId="77777777" w:rsidR="001657AC" w:rsidRPr="00CA7EB6" w:rsidRDefault="001657AC">
      <w:pPr>
        <w:pStyle w:val="BodyText"/>
        <w:spacing w:before="9"/>
        <w:rPr>
          <w:sz w:val="20"/>
          <w:lang w:val="tr-TR"/>
        </w:rPr>
      </w:pPr>
    </w:p>
    <w:p w14:paraId="211FB4EB" w14:textId="77777777" w:rsidR="001657AC" w:rsidRPr="00CA7EB6" w:rsidRDefault="00000000">
      <w:pPr>
        <w:spacing w:line="276" w:lineRule="auto"/>
        <w:ind w:left="651" w:right="117" w:firstLine="20"/>
        <w:jc w:val="both"/>
        <w:rPr>
          <w:sz w:val="20"/>
          <w:lang w:val="tr-TR"/>
        </w:rPr>
      </w:pPr>
      <w:r w:rsidRPr="00CA7EB6">
        <w:rPr>
          <w:b/>
          <w:i/>
          <w:color w:val="221F1F"/>
          <w:sz w:val="20"/>
          <w:lang w:val="tr-TR"/>
        </w:rPr>
        <w:t xml:space="preserve">soruşturma seviyesi. </w:t>
      </w:r>
      <w:r w:rsidRPr="00CA7EB6">
        <w:rPr>
          <w:color w:val="221F1F"/>
          <w:sz w:val="20"/>
          <w:lang w:val="tr-TR"/>
        </w:rPr>
        <w:t xml:space="preserve">Birim alan veya hacim başına </w:t>
      </w:r>
      <w:r w:rsidRPr="00CA7EB6">
        <w:rPr>
          <w:i/>
          <w:color w:val="221F1F"/>
          <w:sz w:val="20"/>
          <w:lang w:val="tr-TR"/>
        </w:rPr>
        <w:t xml:space="preserve">etkin doz, alım </w:t>
      </w:r>
      <w:r w:rsidRPr="00CA7EB6">
        <w:rPr>
          <w:color w:val="221F1F"/>
          <w:sz w:val="20"/>
          <w:lang w:val="tr-TR"/>
        </w:rPr>
        <w:t xml:space="preserve">veya </w:t>
      </w:r>
      <w:r w:rsidRPr="00CA7EB6">
        <w:rPr>
          <w:i/>
          <w:color w:val="221F1F"/>
          <w:sz w:val="20"/>
          <w:lang w:val="tr-TR"/>
        </w:rPr>
        <w:t xml:space="preserve">kontaminasyon </w:t>
      </w:r>
      <w:r w:rsidRPr="00CA7EB6">
        <w:rPr>
          <w:color w:val="221F1F"/>
          <w:sz w:val="20"/>
          <w:lang w:val="tr-TR"/>
        </w:rPr>
        <w:t>gibi bir miktarın, bir soruşturmanın yürütüleceği veya üzerinde olan değeri.</w:t>
      </w:r>
    </w:p>
    <w:p w14:paraId="586C5344" w14:textId="77777777" w:rsidR="001657AC" w:rsidRPr="00CA7EB6" w:rsidRDefault="001657AC">
      <w:pPr>
        <w:pStyle w:val="BodyText"/>
        <w:spacing w:before="9"/>
        <w:rPr>
          <w:sz w:val="20"/>
          <w:lang w:val="tr-TR"/>
        </w:rPr>
      </w:pPr>
    </w:p>
    <w:p w14:paraId="4EC344E0" w14:textId="77777777" w:rsidR="001657AC" w:rsidRPr="00CA7EB6" w:rsidRDefault="00000000">
      <w:pPr>
        <w:spacing w:before="1" w:line="271" w:lineRule="auto"/>
        <w:ind w:left="672" w:right="122"/>
        <w:jc w:val="both"/>
        <w:rPr>
          <w:i/>
          <w:sz w:val="20"/>
          <w:lang w:val="tr-TR"/>
        </w:rPr>
      </w:pPr>
      <w:r w:rsidRPr="00CA7EB6">
        <w:rPr>
          <w:b/>
          <w:i/>
          <w:color w:val="221F1F"/>
          <w:sz w:val="20"/>
          <w:lang w:val="tr-TR"/>
        </w:rPr>
        <w:t>operasyonel</w:t>
      </w:r>
      <w:r w:rsidRPr="00CA7EB6">
        <w:rPr>
          <w:b/>
          <w:i/>
          <w:color w:val="221F1F"/>
          <w:spacing w:val="-18"/>
          <w:sz w:val="20"/>
          <w:lang w:val="tr-TR"/>
        </w:rPr>
        <w:t xml:space="preserve"> </w:t>
      </w:r>
      <w:r w:rsidRPr="00CA7EB6">
        <w:rPr>
          <w:b/>
          <w:i/>
          <w:color w:val="221F1F"/>
          <w:sz w:val="20"/>
          <w:lang w:val="tr-TR"/>
        </w:rPr>
        <w:t>müdahale</w:t>
      </w:r>
      <w:r w:rsidRPr="00CA7EB6">
        <w:rPr>
          <w:b/>
          <w:i/>
          <w:color w:val="221F1F"/>
          <w:spacing w:val="-15"/>
          <w:sz w:val="20"/>
          <w:lang w:val="tr-TR"/>
        </w:rPr>
        <w:t xml:space="preserve"> </w:t>
      </w:r>
      <w:r w:rsidRPr="00CA7EB6">
        <w:rPr>
          <w:b/>
          <w:i/>
          <w:color w:val="221F1F"/>
          <w:sz w:val="20"/>
          <w:lang w:val="tr-TR"/>
        </w:rPr>
        <w:t>seviyesi</w:t>
      </w:r>
      <w:r w:rsidRPr="00CA7EB6">
        <w:rPr>
          <w:b/>
          <w:i/>
          <w:color w:val="221F1F"/>
          <w:spacing w:val="-17"/>
          <w:sz w:val="20"/>
          <w:lang w:val="tr-TR"/>
        </w:rPr>
        <w:t xml:space="preserve"> </w:t>
      </w:r>
      <w:r w:rsidRPr="00CA7EB6">
        <w:rPr>
          <w:b/>
          <w:i/>
          <w:color w:val="221F1F"/>
          <w:sz w:val="20"/>
          <w:lang w:val="tr-TR"/>
        </w:rPr>
        <w:t>(OIL).</w:t>
      </w:r>
      <w:r w:rsidRPr="00CA7EB6">
        <w:rPr>
          <w:b/>
          <w:i/>
          <w:color w:val="221F1F"/>
          <w:spacing w:val="-16"/>
          <w:sz w:val="20"/>
          <w:lang w:val="tr-TR"/>
        </w:rPr>
        <w:t xml:space="preserve"> </w:t>
      </w:r>
      <w:r w:rsidRPr="00CA7EB6">
        <w:rPr>
          <w:color w:val="221F1F"/>
          <w:sz w:val="20"/>
          <w:lang w:val="tr-TR"/>
        </w:rPr>
        <w:t>Genel</w:t>
      </w:r>
      <w:r w:rsidRPr="00CA7EB6">
        <w:rPr>
          <w:color w:val="221F1F"/>
          <w:spacing w:val="-18"/>
          <w:sz w:val="20"/>
          <w:lang w:val="tr-TR"/>
        </w:rPr>
        <w:t xml:space="preserve"> </w:t>
      </w:r>
      <w:r w:rsidRPr="00CA7EB6">
        <w:rPr>
          <w:color w:val="221F1F"/>
          <w:sz w:val="20"/>
          <w:lang w:val="tr-TR"/>
        </w:rPr>
        <w:t>bir</w:t>
      </w:r>
      <w:r w:rsidRPr="00CA7EB6">
        <w:rPr>
          <w:color w:val="221F1F"/>
          <w:spacing w:val="-16"/>
          <w:sz w:val="20"/>
          <w:lang w:val="tr-TR"/>
        </w:rPr>
        <w:t xml:space="preserve"> </w:t>
      </w:r>
      <w:r w:rsidRPr="00CA7EB6">
        <w:rPr>
          <w:color w:val="221F1F"/>
          <w:sz w:val="20"/>
          <w:lang w:val="tr-TR"/>
        </w:rPr>
        <w:t>kritere</w:t>
      </w:r>
      <w:r w:rsidRPr="00CA7EB6">
        <w:rPr>
          <w:color w:val="221F1F"/>
          <w:spacing w:val="-17"/>
          <w:sz w:val="20"/>
          <w:lang w:val="tr-TR"/>
        </w:rPr>
        <w:t xml:space="preserve"> </w:t>
      </w:r>
      <w:r w:rsidRPr="00CA7EB6">
        <w:rPr>
          <w:color w:val="221F1F"/>
          <w:sz w:val="20"/>
          <w:lang w:val="tr-TR"/>
        </w:rPr>
        <w:t>karşılık</w:t>
      </w:r>
      <w:r w:rsidRPr="00CA7EB6">
        <w:rPr>
          <w:color w:val="221F1F"/>
          <w:spacing w:val="-14"/>
          <w:sz w:val="20"/>
          <w:lang w:val="tr-TR"/>
        </w:rPr>
        <w:t xml:space="preserve"> </w:t>
      </w:r>
      <w:r w:rsidRPr="00CA7EB6">
        <w:rPr>
          <w:color w:val="221F1F"/>
          <w:sz w:val="20"/>
          <w:lang w:val="tr-TR"/>
        </w:rPr>
        <w:t>gelen</w:t>
      </w:r>
      <w:r w:rsidRPr="00CA7EB6">
        <w:rPr>
          <w:color w:val="221F1F"/>
          <w:spacing w:val="-17"/>
          <w:sz w:val="20"/>
          <w:lang w:val="tr-TR"/>
        </w:rPr>
        <w:t xml:space="preserve"> </w:t>
      </w:r>
      <w:r w:rsidRPr="00CA7EB6">
        <w:rPr>
          <w:color w:val="221F1F"/>
          <w:sz w:val="20"/>
          <w:lang w:val="tr-TR"/>
        </w:rPr>
        <w:t xml:space="preserve">ölçülebilir </w:t>
      </w:r>
      <w:r w:rsidRPr="00CA7EB6">
        <w:rPr>
          <w:color w:val="221F1F"/>
          <w:sz w:val="20"/>
          <w:lang w:val="tr-TR"/>
        </w:rPr>
        <w:lastRenderedPageBreak/>
        <w:t>bir miktarın belirlenmiş bir</w:t>
      </w:r>
      <w:r w:rsidRPr="00CA7EB6">
        <w:rPr>
          <w:color w:val="221F1F"/>
          <w:spacing w:val="-3"/>
          <w:sz w:val="20"/>
          <w:lang w:val="tr-TR"/>
        </w:rPr>
        <w:t xml:space="preserve"> </w:t>
      </w:r>
      <w:r w:rsidRPr="00CA7EB6">
        <w:rPr>
          <w:i/>
          <w:color w:val="221F1F"/>
          <w:sz w:val="20"/>
          <w:lang w:val="tr-TR"/>
        </w:rPr>
        <w:t>seviyesi.</w:t>
      </w:r>
    </w:p>
    <w:p w14:paraId="343611CE" w14:textId="77777777" w:rsidR="001657AC" w:rsidRPr="00CA7EB6" w:rsidRDefault="00000000">
      <w:pPr>
        <w:spacing w:line="252" w:lineRule="auto"/>
        <w:ind w:left="911" w:right="120"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Operasyonel müdahale seviyeleri </w:t>
      </w:r>
      <w:r w:rsidRPr="00CA7EB6">
        <w:rPr>
          <w:color w:val="221F1F"/>
          <w:sz w:val="18"/>
          <w:lang w:val="tr-TR"/>
        </w:rPr>
        <w:t xml:space="preserve">tipik olarak </w:t>
      </w:r>
      <w:r w:rsidRPr="00CA7EB6">
        <w:rPr>
          <w:i/>
          <w:color w:val="221F1F"/>
          <w:sz w:val="18"/>
          <w:lang w:val="tr-TR"/>
        </w:rPr>
        <w:t xml:space="preserve">doz oranları </w:t>
      </w:r>
      <w:r w:rsidRPr="00CA7EB6">
        <w:rPr>
          <w:color w:val="221F1F"/>
          <w:sz w:val="18"/>
          <w:lang w:val="tr-TR"/>
        </w:rPr>
        <w:t xml:space="preserve">veya salınan </w:t>
      </w:r>
      <w:r w:rsidRPr="00CA7EB6">
        <w:rPr>
          <w:i/>
          <w:color w:val="221F1F"/>
          <w:sz w:val="18"/>
          <w:lang w:val="tr-TR"/>
        </w:rPr>
        <w:t xml:space="preserve">radyoaktif maddenin aktivitesi, </w:t>
      </w:r>
      <w:r w:rsidRPr="00CA7EB6">
        <w:rPr>
          <w:color w:val="221F1F"/>
          <w:sz w:val="18"/>
          <w:lang w:val="tr-TR"/>
        </w:rPr>
        <w:t xml:space="preserve">zamana entegre hava aktivitesi </w:t>
      </w:r>
      <w:r w:rsidRPr="00CA7EB6">
        <w:rPr>
          <w:i/>
          <w:color w:val="221F1F"/>
          <w:sz w:val="18"/>
          <w:lang w:val="tr-TR"/>
        </w:rPr>
        <w:t xml:space="preserve">konsantrasyonları, </w:t>
      </w:r>
      <w:r w:rsidRPr="00CA7EB6">
        <w:rPr>
          <w:color w:val="221F1F"/>
          <w:sz w:val="18"/>
          <w:lang w:val="tr-TR"/>
        </w:rPr>
        <w:t xml:space="preserve">yer veya yüzey konsantrasyonları veya çevresel, </w:t>
      </w:r>
      <w:r w:rsidRPr="00CA7EB6">
        <w:rPr>
          <w:i/>
          <w:color w:val="221F1F"/>
          <w:sz w:val="18"/>
          <w:lang w:val="tr-TR"/>
        </w:rPr>
        <w:t xml:space="preserve">gıda veya </w:t>
      </w:r>
      <w:r w:rsidRPr="00CA7EB6">
        <w:rPr>
          <w:color w:val="221F1F"/>
          <w:sz w:val="18"/>
          <w:lang w:val="tr-TR"/>
        </w:rPr>
        <w:t xml:space="preserve">su örneklerindeki radyonüklidlerin </w:t>
      </w:r>
      <w:r w:rsidRPr="00CA7EB6">
        <w:rPr>
          <w:i/>
          <w:color w:val="221F1F"/>
          <w:sz w:val="18"/>
          <w:lang w:val="tr-TR"/>
        </w:rPr>
        <w:t xml:space="preserve">aktivite konsantrasyonları cinsinden </w:t>
      </w:r>
      <w:r w:rsidRPr="00CA7EB6">
        <w:rPr>
          <w:color w:val="221F1F"/>
          <w:sz w:val="18"/>
          <w:lang w:val="tr-TR"/>
        </w:rPr>
        <w:t>ifade edilir.</w:t>
      </w:r>
    </w:p>
    <w:p w14:paraId="0EFC548E" w14:textId="77777777" w:rsidR="001657AC" w:rsidRPr="00CA7EB6" w:rsidRDefault="00000000">
      <w:pPr>
        <w:ind w:left="912" w:right="121"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Operasyonel müdahale seviyesi, </w:t>
      </w:r>
      <w:r w:rsidRPr="00CA7EB6">
        <w:rPr>
          <w:color w:val="221F1F"/>
          <w:sz w:val="18"/>
          <w:lang w:val="tr-TR"/>
        </w:rPr>
        <w:t xml:space="preserve">çevresel bir ölçüm temelinde uygun </w:t>
      </w:r>
      <w:r w:rsidRPr="00CA7EB6">
        <w:rPr>
          <w:i/>
          <w:color w:val="221F1F"/>
          <w:sz w:val="18"/>
          <w:lang w:val="tr-TR"/>
        </w:rPr>
        <w:t xml:space="preserve">koruyucu eylemleri </w:t>
      </w:r>
      <w:r w:rsidRPr="00CA7EB6">
        <w:rPr>
          <w:color w:val="221F1F"/>
          <w:sz w:val="18"/>
          <w:lang w:val="tr-TR"/>
        </w:rPr>
        <w:t xml:space="preserve">belirlemek için derhal ve doğrudan (daha fazla </w:t>
      </w:r>
      <w:r w:rsidRPr="00CA7EB6">
        <w:rPr>
          <w:i/>
          <w:color w:val="221F1F"/>
          <w:sz w:val="18"/>
          <w:lang w:val="tr-TR"/>
        </w:rPr>
        <w:t xml:space="preserve">değerlendirme </w:t>
      </w:r>
      <w:r w:rsidRPr="00CA7EB6">
        <w:rPr>
          <w:color w:val="221F1F"/>
          <w:sz w:val="18"/>
          <w:lang w:val="tr-TR"/>
        </w:rPr>
        <w:t>yapılmadan</w:t>
      </w:r>
      <w:r w:rsidRPr="00CA7EB6">
        <w:rPr>
          <w:i/>
          <w:color w:val="221F1F"/>
          <w:sz w:val="18"/>
          <w:lang w:val="tr-TR"/>
        </w:rPr>
        <w:t xml:space="preserve">) </w:t>
      </w:r>
      <w:r w:rsidRPr="00CA7EB6">
        <w:rPr>
          <w:color w:val="221F1F"/>
          <w:sz w:val="18"/>
          <w:lang w:val="tr-TR"/>
        </w:rPr>
        <w:t>kullanılır.</w:t>
      </w:r>
    </w:p>
    <w:p w14:paraId="014476AD" w14:textId="77777777" w:rsidR="001657AC" w:rsidRPr="00CA7EB6" w:rsidRDefault="001657AC">
      <w:pPr>
        <w:pStyle w:val="BodyText"/>
        <w:rPr>
          <w:sz w:val="21"/>
          <w:lang w:val="tr-TR"/>
        </w:rPr>
      </w:pPr>
    </w:p>
    <w:p w14:paraId="3A8968F8" w14:textId="77777777" w:rsidR="001657AC" w:rsidRPr="00CA7EB6" w:rsidRDefault="00000000">
      <w:pPr>
        <w:spacing w:line="271" w:lineRule="auto"/>
        <w:ind w:left="672" w:right="119"/>
        <w:jc w:val="both"/>
        <w:rPr>
          <w:sz w:val="20"/>
          <w:lang w:val="tr-TR"/>
        </w:rPr>
      </w:pPr>
      <w:r w:rsidRPr="00CA7EB6">
        <w:rPr>
          <w:b/>
          <w:i/>
          <w:color w:val="221F1F"/>
          <w:sz w:val="20"/>
          <w:lang w:val="tr-TR"/>
        </w:rPr>
        <w:t xml:space="preserve">kayıt seviyesi. </w:t>
      </w:r>
      <w:r w:rsidRPr="00CA7EB6">
        <w:rPr>
          <w:i/>
          <w:color w:val="221F1F"/>
          <w:sz w:val="20"/>
          <w:lang w:val="tr-TR"/>
        </w:rPr>
        <w:t xml:space="preserve">Düzenleyici kurum </w:t>
      </w:r>
      <w:r w:rsidRPr="00CA7EB6">
        <w:rPr>
          <w:color w:val="221F1F"/>
          <w:sz w:val="20"/>
          <w:lang w:val="tr-TR"/>
        </w:rPr>
        <w:t xml:space="preserve">tarafından belirlenen ve </w:t>
      </w:r>
      <w:r w:rsidRPr="00CA7EB6">
        <w:rPr>
          <w:i/>
          <w:color w:val="221F1F"/>
          <w:sz w:val="20"/>
          <w:lang w:val="tr-TR"/>
        </w:rPr>
        <w:t>çalışanların maruz kaldığı doz</w:t>
      </w:r>
      <w:r w:rsidRPr="00CA7EB6">
        <w:rPr>
          <w:color w:val="221F1F"/>
          <w:sz w:val="20"/>
          <w:lang w:val="tr-TR"/>
        </w:rPr>
        <w:t xml:space="preserve">, maruziyet veya </w:t>
      </w:r>
      <w:r w:rsidRPr="00CA7EB6">
        <w:rPr>
          <w:i/>
          <w:color w:val="221F1F"/>
          <w:sz w:val="20"/>
          <w:lang w:val="tr-TR"/>
        </w:rPr>
        <w:t xml:space="preserve">alım </w:t>
      </w:r>
      <w:r w:rsidRPr="00CA7EB6">
        <w:rPr>
          <w:color w:val="221F1F"/>
          <w:sz w:val="20"/>
          <w:lang w:val="tr-TR"/>
        </w:rPr>
        <w:t xml:space="preserve">değerlerinin bireysel </w:t>
      </w:r>
      <w:r w:rsidRPr="00CA7EB6">
        <w:rPr>
          <w:i/>
          <w:color w:val="221F1F"/>
          <w:sz w:val="20"/>
          <w:lang w:val="tr-TR"/>
        </w:rPr>
        <w:t xml:space="preserve">maruziyet </w:t>
      </w:r>
      <w:r w:rsidRPr="00CA7EB6">
        <w:rPr>
          <w:color w:val="221F1F"/>
          <w:sz w:val="20"/>
          <w:lang w:val="tr-TR"/>
        </w:rPr>
        <w:t xml:space="preserve">kayıtlarına girileceği veya girilmesi gereken </w:t>
      </w:r>
      <w:r w:rsidRPr="00CA7EB6">
        <w:rPr>
          <w:i/>
          <w:color w:val="221F1F"/>
          <w:sz w:val="20"/>
          <w:lang w:val="tr-TR"/>
        </w:rPr>
        <w:t xml:space="preserve">doz, maruziyet </w:t>
      </w:r>
      <w:r w:rsidRPr="00CA7EB6">
        <w:rPr>
          <w:color w:val="221F1F"/>
          <w:sz w:val="20"/>
          <w:lang w:val="tr-TR"/>
        </w:rPr>
        <w:t xml:space="preserve">veya </w:t>
      </w:r>
      <w:r w:rsidRPr="00CA7EB6">
        <w:rPr>
          <w:i/>
          <w:color w:val="221F1F"/>
          <w:sz w:val="20"/>
          <w:lang w:val="tr-TR"/>
        </w:rPr>
        <w:t xml:space="preserve">alım </w:t>
      </w:r>
      <w:r w:rsidRPr="00CA7EB6">
        <w:rPr>
          <w:color w:val="221F1F"/>
          <w:sz w:val="20"/>
          <w:lang w:val="tr-TR"/>
        </w:rPr>
        <w:t>düzeyi.</w:t>
      </w:r>
    </w:p>
    <w:p w14:paraId="448CCCAF" w14:textId="77777777" w:rsidR="001657AC" w:rsidRPr="00CA7EB6" w:rsidRDefault="001657AC">
      <w:pPr>
        <w:pStyle w:val="BodyText"/>
        <w:spacing w:before="9"/>
        <w:rPr>
          <w:sz w:val="20"/>
          <w:lang w:val="tr-TR"/>
        </w:rPr>
      </w:pPr>
    </w:p>
    <w:p w14:paraId="68952BAA" w14:textId="77777777" w:rsidR="001657AC" w:rsidRPr="00CA7EB6" w:rsidRDefault="00000000">
      <w:pPr>
        <w:spacing w:line="271" w:lineRule="auto"/>
        <w:ind w:left="671" w:right="120"/>
        <w:jc w:val="both"/>
        <w:rPr>
          <w:sz w:val="20"/>
          <w:lang w:val="tr-TR"/>
        </w:rPr>
      </w:pPr>
      <w:r w:rsidRPr="00CA7EB6">
        <w:rPr>
          <w:b/>
          <w:i/>
          <w:color w:val="221F1F"/>
          <w:sz w:val="20"/>
          <w:lang w:val="tr-TR"/>
        </w:rPr>
        <w:t xml:space="preserve">referans düzeyi. </w:t>
      </w:r>
      <w:r w:rsidRPr="00CA7EB6">
        <w:rPr>
          <w:i/>
          <w:color w:val="221F1F"/>
          <w:sz w:val="20"/>
          <w:lang w:val="tr-TR"/>
        </w:rPr>
        <w:t xml:space="preserve">Acil bir maruziyet durumu </w:t>
      </w:r>
      <w:r w:rsidRPr="00CA7EB6">
        <w:rPr>
          <w:color w:val="221F1F"/>
          <w:sz w:val="20"/>
          <w:lang w:val="tr-TR"/>
        </w:rPr>
        <w:t xml:space="preserve">veya </w:t>
      </w:r>
      <w:r w:rsidRPr="00CA7EB6">
        <w:rPr>
          <w:i/>
          <w:color w:val="221F1F"/>
          <w:sz w:val="20"/>
          <w:lang w:val="tr-TR"/>
        </w:rPr>
        <w:t xml:space="preserve">mevcut bir maruziyet durumu </w:t>
      </w:r>
      <w:r w:rsidRPr="00CA7EB6">
        <w:rPr>
          <w:color w:val="221F1F"/>
          <w:sz w:val="20"/>
          <w:lang w:val="tr-TR"/>
        </w:rPr>
        <w:t xml:space="preserve">için, </w:t>
      </w:r>
      <w:r w:rsidRPr="00CA7EB6">
        <w:rPr>
          <w:i/>
          <w:color w:val="221F1F"/>
          <w:sz w:val="20"/>
          <w:lang w:val="tr-TR"/>
        </w:rPr>
        <w:t xml:space="preserve">maruziyetlerin </w:t>
      </w:r>
      <w:r w:rsidRPr="00CA7EB6">
        <w:rPr>
          <w:color w:val="221F1F"/>
          <w:sz w:val="20"/>
          <w:lang w:val="tr-TR"/>
        </w:rPr>
        <w:t xml:space="preserve">meydana gelmesine izin vermeyi planlamanın uygun olmadığı ve altında </w:t>
      </w:r>
      <w:r w:rsidRPr="00CA7EB6">
        <w:rPr>
          <w:i/>
          <w:color w:val="221F1F"/>
          <w:sz w:val="20"/>
          <w:lang w:val="tr-TR"/>
        </w:rPr>
        <w:t xml:space="preserve">koruma ve güvenlik optimizasyonunun </w:t>
      </w:r>
      <w:r w:rsidRPr="00CA7EB6">
        <w:rPr>
          <w:color w:val="221F1F"/>
          <w:sz w:val="20"/>
          <w:lang w:val="tr-TR"/>
        </w:rPr>
        <w:t xml:space="preserve">uygulanmaya devam edeceği </w:t>
      </w:r>
      <w:r w:rsidRPr="00CA7EB6">
        <w:rPr>
          <w:i/>
          <w:color w:val="221F1F"/>
          <w:sz w:val="20"/>
          <w:lang w:val="tr-TR"/>
        </w:rPr>
        <w:t>doz</w:t>
      </w:r>
      <w:r w:rsidRPr="00CA7EB6">
        <w:rPr>
          <w:color w:val="221F1F"/>
          <w:sz w:val="20"/>
          <w:lang w:val="tr-TR"/>
        </w:rPr>
        <w:t xml:space="preserve">, </w:t>
      </w:r>
      <w:r w:rsidRPr="00CA7EB6">
        <w:rPr>
          <w:i/>
          <w:color w:val="221F1F"/>
          <w:sz w:val="20"/>
          <w:lang w:val="tr-TR"/>
        </w:rPr>
        <w:t xml:space="preserve">risk </w:t>
      </w:r>
      <w:r w:rsidRPr="00CA7EB6">
        <w:rPr>
          <w:color w:val="221F1F"/>
          <w:sz w:val="20"/>
          <w:lang w:val="tr-TR"/>
        </w:rPr>
        <w:t xml:space="preserve">veya </w:t>
      </w:r>
      <w:r w:rsidRPr="00CA7EB6">
        <w:rPr>
          <w:i/>
          <w:color w:val="221F1F"/>
          <w:sz w:val="20"/>
          <w:lang w:val="tr-TR"/>
        </w:rPr>
        <w:t xml:space="preserve">aktivite konsantrasyonu </w:t>
      </w:r>
      <w:r w:rsidRPr="00CA7EB6">
        <w:rPr>
          <w:color w:val="221F1F"/>
          <w:sz w:val="20"/>
          <w:lang w:val="tr-TR"/>
        </w:rPr>
        <w:t>seviyesi.</w:t>
      </w:r>
    </w:p>
    <w:p w14:paraId="3DB90DA5" w14:textId="77777777" w:rsidR="001657AC" w:rsidRPr="00CA7EB6" w:rsidRDefault="00000000">
      <w:pPr>
        <w:ind w:left="912" w:right="120"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Referans seviyesi </w:t>
      </w:r>
      <w:r w:rsidRPr="00CA7EB6">
        <w:rPr>
          <w:color w:val="221F1F"/>
          <w:sz w:val="18"/>
          <w:lang w:val="tr-TR"/>
        </w:rPr>
        <w:t xml:space="preserve">için seçilen değer, söz konusu </w:t>
      </w:r>
      <w:r w:rsidRPr="00CA7EB6">
        <w:rPr>
          <w:i/>
          <w:color w:val="221F1F"/>
          <w:sz w:val="18"/>
          <w:lang w:val="tr-TR"/>
        </w:rPr>
        <w:t xml:space="preserve">maruziyet için </w:t>
      </w:r>
      <w:r w:rsidRPr="00CA7EB6">
        <w:rPr>
          <w:color w:val="221F1F"/>
          <w:sz w:val="18"/>
          <w:lang w:val="tr-TR"/>
        </w:rPr>
        <w:t>geçerli koşullara bağlı olacaktır.</w:t>
      </w:r>
    </w:p>
    <w:p w14:paraId="7F4D5A90" w14:textId="77777777" w:rsidR="001657AC" w:rsidRPr="00CA7EB6" w:rsidRDefault="001657AC">
      <w:pPr>
        <w:pStyle w:val="BodyText"/>
        <w:spacing w:before="9"/>
        <w:rPr>
          <w:sz w:val="20"/>
          <w:lang w:val="tr-TR"/>
        </w:rPr>
      </w:pPr>
    </w:p>
    <w:p w14:paraId="55984E88" w14:textId="77777777" w:rsidR="001657AC" w:rsidRPr="00CA7EB6" w:rsidRDefault="00000000">
      <w:pPr>
        <w:pStyle w:val="Heading5"/>
        <w:ind w:left="171"/>
        <w:rPr>
          <w:lang w:val="tr-TR"/>
        </w:rPr>
      </w:pPr>
      <w:bookmarkStart w:id="419" w:name="ruhsat"/>
      <w:bookmarkEnd w:id="419"/>
      <w:r w:rsidRPr="00CA7EB6">
        <w:rPr>
          <w:color w:val="221F1F"/>
          <w:lang w:val="tr-TR"/>
        </w:rPr>
        <w:t>ruhsat</w:t>
      </w:r>
    </w:p>
    <w:p w14:paraId="4F0999F0" w14:textId="77777777" w:rsidR="001657AC" w:rsidRPr="00CA7EB6" w:rsidRDefault="001657AC">
      <w:pPr>
        <w:pStyle w:val="BodyText"/>
        <w:spacing w:before="6"/>
        <w:rPr>
          <w:b/>
          <w:sz w:val="23"/>
          <w:lang w:val="tr-TR"/>
        </w:rPr>
      </w:pPr>
    </w:p>
    <w:p w14:paraId="3E63608F" w14:textId="77777777" w:rsidR="001657AC" w:rsidRPr="00CA7EB6" w:rsidRDefault="00000000">
      <w:pPr>
        <w:pStyle w:val="ListParagraph"/>
        <w:numPr>
          <w:ilvl w:val="0"/>
          <w:numId w:val="52"/>
        </w:numPr>
        <w:tabs>
          <w:tab w:val="left" w:pos="951"/>
        </w:tabs>
        <w:ind w:hanging="280"/>
        <w:rPr>
          <w:sz w:val="20"/>
          <w:lang w:val="tr-TR"/>
        </w:rPr>
      </w:pPr>
      <w:r w:rsidRPr="00CA7EB6">
        <w:rPr>
          <w:i/>
          <w:color w:val="221F1F"/>
          <w:sz w:val="20"/>
          <w:lang w:val="tr-TR"/>
        </w:rPr>
        <w:t xml:space="preserve">Düzenleyici kurum </w:t>
      </w:r>
      <w:r w:rsidRPr="00CA7EB6">
        <w:rPr>
          <w:color w:val="221F1F"/>
          <w:sz w:val="20"/>
          <w:lang w:val="tr-TR"/>
        </w:rPr>
        <w:t xml:space="preserve">tarafından verilen ve bir </w:t>
      </w:r>
      <w:r w:rsidRPr="00CA7EB6">
        <w:rPr>
          <w:i/>
          <w:color w:val="221F1F"/>
          <w:sz w:val="20"/>
          <w:lang w:val="tr-TR"/>
        </w:rPr>
        <w:t xml:space="preserve">tesis veya faaliyetle </w:t>
      </w:r>
      <w:r w:rsidRPr="00CA7EB6">
        <w:rPr>
          <w:color w:val="221F1F"/>
          <w:sz w:val="20"/>
          <w:lang w:val="tr-TR"/>
        </w:rPr>
        <w:t>ilgili</w:t>
      </w:r>
      <w:r w:rsidRPr="00CA7EB6">
        <w:rPr>
          <w:color w:val="221F1F"/>
          <w:spacing w:val="13"/>
          <w:sz w:val="20"/>
          <w:lang w:val="tr-TR"/>
        </w:rPr>
        <w:t xml:space="preserve"> </w:t>
      </w:r>
      <w:r w:rsidRPr="00CA7EB6">
        <w:rPr>
          <w:color w:val="221F1F"/>
          <w:sz w:val="20"/>
          <w:lang w:val="tr-TR"/>
        </w:rPr>
        <w:t>belirli</w:t>
      </w:r>
    </w:p>
    <w:p w14:paraId="057C15A9" w14:textId="77777777" w:rsidR="001657AC" w:rsidRPr="00CA7EB6" w:rsidRDefault="00000000">
      <w:pPr>
        <w:spacing w:before="29"/>
        <w:ind w:left="171"/>
        <w:jc w:val="both"/>
        <w:rPr>
          <w:sz w:val="20"/>
          <w:lang w:val="tr-TR"/>
        </w:rPr>
      </w:pPr>
      <w:r w:rsidRPr="00CA7EB6">
        <w:rPr>
          <w:i/>
          <w:color w:val="221F1F"/>
          <w:sz w:val="20"/>
          <w:lang w:val="tr-TR"/>
        </w:rPr>
        <w:t xml:space="preserve">faaliyetleri </w:t>
      </w:r>
      <w:r w:rsidRPr="00CA7EB6">
        <w:rPr>
          <w:color w:val="221F1F"/>
          <w:sz w:val="20"/>
          <w:lang w:val="tr-TR"/>
        </w:rPr>
        <w:t xml:space="preserve">gerçekleştirme </w:t>
      </w:r>
      <w:r w:rsidRPr="00CA7EB6">
        <w:rPr>
          <w:i/>
          <w:color w:val="221F1F"/>
          <w:sz w:val="20"/>
          <w:lang w:val="tr-TR"/>
        </w:rPr>
        <w:t xml:space="preserve">yetkisi </w:t>
      </w:r>
      <w:r w:rsidRPr="00CA7EB6">
        <w:rPr>
          <w:color w:val="221F1F"/>
          <w:sz w:val="20"/>
          <w:lang w:val="tr-TR"/>
        </w:rPr>
        <w:t>veren yasal belge.</w:t>
      </w:r>
    </w:p>
    <w:p w14:paraId="0457A15B" w14:textId="77777777" w:rsidR="001657AC" w:rsidRPr="00CA7EB6" w:rsidRDefault="00000000">
      <w:pPr>
        <w:spacing w:before="30" w:line="252" w:lineRule="auto"/>
        <w:ind w:left="912" w:right="119"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Ruhsat, yetkilendirme sürecinin </w:t>
      </w:r>
      <w:r w:rsidRPr="00CA7EB6">
        <w:rPr>
          <w:color w:val="221F1F"/>
          <w:sz w:val="18"/>
          <w:lang w:val="tr-TR"/>
        </w:rPr>
        <w:t xml:space="preserve">bir ürünüdür (bazen </w:t>
      </w:r>
      <w:r w:rsidRPr="00CA7EB6">
        <w:rPr>
          <w:i/>
          <w:color w:val="221F1F"/>
          <w:sz w:val="18"/>
          <w:lang w:val="tr-TR"/>
        </w:rPr>
        <w:t xml:space="preserve">ruhsatlandırma süreci </w:t>
      </w:r>
      <w:r w:rsidRPr="00CA7EB6">
        <w:rPr>
          <w:color w:val="221F1F"/>
          <w:sz w:val="18"/>
          <w:lang w:val="tr-TR"/>
        </w:rPr>
        <w:t xml:space="preserve">terimi kullanılsa da) ve mevcut bir ruhsata sahip bir </w:t>
      </w:r>
      <w:r w:rsidRPr="00CA7EB6">
        <w:rPr>
          <w:i/>
          <w:color w:val="221F1F"/>
          <w:sz w:val="18"/>
          <w:lang w:val="tr-TR"/>
        </w:rPr>
        <w:t xml:space="preserve">muayenehane </w:t>
      </w:r>
      <w:r w:rsidRPr="00CA7EB6">
        <w:rPr>
          <w:color w:val="221F1F"/>
          <w:sz w:val="18"/>
          <w:lang w:val="tr-TR"/>
        </w:rPr>
        <w:t xml:space="preserve">yetkili bir </w:t>
      </w:r>
      <w:r w:rsidRPr="00CA7EB6">
        <w:rPr>
          <w:i/>
          <w:color w:val="221F1F"/>
          <w:sz w:val="18"/>
          <w:lang w:val="tr-TR"/>
        </w:rPr>
        <w:t>muayenehanedir</w:t>
      </w:r>
      <w:r w:rsidRPr="00CA7EB6">
        <w:rPr>
          <w:color w:val="221F1F"/>
          <w:sz w:val="18"/>
          <w:lang w:val="tr-TR"/>
        </w:rPr>
        <w:t>.</w:t>
      </w:r>
    </w:p>
    <w:p w14:paraId="30D5D2F0" w14:textId="77777777" w:rsidR="001657AC" w:rsidRPr="00CA7EB6" w:rsidRDefault="00000000">
      <w:pPr>
        <w:ind w:left="67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Yetkilendirme, kayıt </w:t>
      </w:r>
      <w:r w:rsidRPr="00CA7EB6">
        <w:rPr>
          <w:color w:val="221F1F"/>
          <w:sz w:val="18"/>
          <w:lang w:val="tr-TR"/>
        </w:rPr>
        <w:t xml:space="preserve">veya </w:t>
      </w:r>
      <w:r w:rsidRPr="00CA7EB6">
        <w:rPr>
          <w:i/>
          <w:color w:val="221F1F"/>
          <w:sz w:val="18"/>
          <w:lang w:val="tr-TR"/>
        </w:rPr>
        <w:t xml:space="preserve">belgelendirme </w:t>
      </w:r>
      <w:r w:rsidRPr="00CA7EB6">
        <w:rPr>
          <w:color w:val="221F1F"/>
          <w:sz w:val="18"/>
          <w:lang w:val="tr-TR"/>
        </w:rPr>
        <w:t>gibi başka şekillerde de olabilir.</w:t>
      </w:r>
    </w:p>
    <w:p w14:paraId="160A017B" w14:textId="77777777" w:rsidR="001657AC" w:rsidRPr="00CA7EB6" w:rsidRDefault="001657AC">
      <w:pPr>
        <w:pStyle w:val="BodyText"/>
        <w:spacing w:before="10"/>
        <w:rPr>
          <w:sz w:val="20"/>
          <w:lang w:val="tr-TR"/>
        </w:rPr>
      </w:pPr>
    </w:p>
    <w:p w14:paraId="18E77951" w14:textId="77777777" w:rsidR="001657AC" w:rsidRPr="00CA7EB6" w:rsidRDefault="00000000">
      <w:pPr>
        <w:pStyle w:val="ListParagraph"/>
        <w:numPr>
          <w:ilvl w:val="0"/>
          <w:numId w:val="52"/>
        </w:numPr>
        <w:tabs>
          <w:tab w:val="left" w:pos="951"/>
        </w:tabs>
        <w:spacing w:line="271" w:lineRule="auto"/>
        <w:ind w:left="171" w:right="120" w:firstLine="500"/>
        <w:rPr>
          <w:sz w:val="20"/>
          <w:lang w:val="tr-TR"/>
        </w:rPr>
      </w:pPr>
      <w:r w:rsidRPr="00CA7EB6">
        <w:rPr>
          <w:color w:val="221F1F"/>
          <w:sz w:val="20"/>
          <w:lang w:val="tr-TR"/>
        </w:rPr>
        <w:t>[</w:t>
      </w:r>
      <w:r w:rsidRPr="00CA7EB6">
        <w:rPr>
          <w:i/>
          <w:color w:val="221F1F"/>
          <w:sz w:val="20"/>
          <w:lang w:val="tr-TR"/>
        </w:rPr>
        <w:t xml:space="preserve">Düzenleyici kurum </w:t>
      </w:r>
      <w:r w:rsidRPr="00CA7EB6">
        <w:rPr>
          <w:color w:val="221F1F"/>
          <w:sz w:val="20"/>
          <w:lang w:val="tr-TR"/>
        </w:rPr>
        <w:t xml:space="preserve">tarafından </w:t>
      </w:r>
      <w:r w:rsidRPr="00CA7EB6">
        <w:rPr>
          <w:i/>
          <w:color w:val="221F1F"/>
          <w:sz w:val="20"/>
          <w:lang w:val="tr-TR"/>
        </w:rPr>
        <w:t xml:space="preserve">başvuru </w:t>
      </w:r>
      <w:r w:rsidRPr="00CA7EB6">
        <w:rPr>
          <w:color w:val="221F1F"/>
          <w:sz w:val="20"/>
          <w:lang w:val="tr-TR"/>
        </w:rPr>
        <w:t xml:space="preserve">sahibine bir </w:t>
      </w:r>
      <w:r w:rsidRPr="00CA7EB6">
        <w:rPr>
          <w:i/>
          <w:color w:val="221F1F"/>
          <w:sz w:val="20"/>
          <w:lang w:val="tr-TR"/>
        </w:rPr>
        <w:t>nükleer tesisin yerleştirilmesi</w:t>
      </w:r>
      <w:r w:rsidRPr="00CA7EB6">
        <w:rPr>
          <w:color w:val="221F1F"/>
          <w:sz w:val="20"/>
          <w:lang w:val="tr-TR"/>
        </w:rPr>
        <w:t xml:space="preserve">, </w:t>
      </w:r>
      <w:r w:rsidRPr="00CA7EB6">
        <w:rPr>
          <w:i/>
          <w:color w:val="221F1F"/>
          <w:sz w:val="20"/>
          <w:lang w:val="tr-TR"/>
        </w:rPr>
        <w:t>tasarımı, inşası</w:t>
      </w:r>
      <w:r w:rsidRPr="00CA7EB6">
        <w:rPr>
          <w:color w:val="221F1F"/>
          <w:sz w:val="20"/>
          <w:lang w:val="tr-TR"/>
        </w:rPr>
        <w:t xml:space="preserve">, </w:t>
      </w:r>
      <w:r w:rsidRPr="00CA7EB6">
        <w:rPr>
          <w:i/>
          <w:color w:val="221F1F"/>
          <w:sz w:val="20"/>
          <w:lang w:val="tr-TR"/>
        </w:rPr>
        <w:t xml:space="preserve">işletmeye alınması, işletilmesi </w:t>
      </w:r>
      <w:r w:rsidRPr="00CA7EB6">
        <w:rPr>
          <w:color w:val="221F1F"/>
          <w:sz w:val="20"/>
          <w:lang w:val="tr-TR"/>
        </w:rPr>
        <w:t xml:space="preserve">veya hizmetten </w:t>
      </w:r>
      <w:r w:rsidRPr="00CA7EB6">
        <w:rPr>
          <w:i/>
          <w:color w:val="221F1F"/>
          <w:sz w:val="20"/>
          <w:lang w:val="tr-TR"/>
        </w:rPr>
        <w:t>çıkarılması</w:t>
      </w:r>
      <w:r w:rsidRPr="00CA7EB6">
        <w:rPr>
          <w:i/>
          <w:color w:val="221F1F"/>
          <w:spacing w:val="-5"/>
          <w:sz w:val="20"/>
          <w:lang w:val="tr-TR"/>
        </w:rPr>
        <w:t xml:space="preserve"> </w:t>
      </w:r>
      <w:r w:rsidRPr="00CA7EB6">
        <w:rPr>
          <w:color w:val="221F1F"/>
          <w:sz w:val="20"/>
          <w:lang w:val="tr-TR"/>
        </w:rPr>
        <w:t>sorumluluğunu</w:t>
      </w:r>
      <w:r w:rsidRPr="00CA7EB6">
        <w:rPr>
          <w:color w:val="221F1F"/>
          <w:spacing w:val="-4"/>
          <w:sz w:val="20"/>
          <w:lang w:val="tr-TR"/>
        </w:rPr>
        <w:t xml:space="preserve"> </w:t>
      </w:r>
      <w:r w:rsidRPr="00CA7EB6">
        <w:rPr>
          <w:color w:val="221F1F"/>
          <w:sz w:val="20"/>
          <w:lang w:val="tr-TR"/>
        </w:rPr>
        <w:t>üstlenmesi</w:t>
      </w:r>
      <w:r w:rsidRPr="00CA7EB6">
        <w:rPr>
          <w:color w:val="221F1F"/>
          <w:spacing w:val="-4"/>
          <w:sz w:val="20"/>
          <w:lang w:val="tr-TR"/>
        </w:rPr>
        <w:t xml:space="preserve"> </w:t>
      </w:r>
      <w:r w:rsidRPr="00CA7EB6">
        <w:rPr>
          <w:color w:val="221F1F"/>
          <w:sz w:val="20"/>
          <w:lang w:val="tr-TR"/>
        </w:rPr>
        <w:t>için</w:t>
      </w:r>
      <w:r w:rsidRPr="00CA7EB6">
        <w:rPr>
          <w:color w:val="221F1F"/>
          <w:spacing w:val="-4"/>
          <w:sz w:val="20"/>
          <w:lang w:val="tr-TR"/>
        </w:rPr>
        <w:t xml:space="preserve"> </w:t>
      </w:r>
      <w:r w:rsidRPr="00CA7EB6">
        <w:rPr>
          <w:color w:val="221F1F"/>
          <w:sz w:val="20"/>
          <w:lang w:val="tr-TR"/>
        </w:rPr>
        <w:t>verilen</w:t>
      </w:r>
      <w:r w:rsidRPr="00CA7EB6">
        <w:rPr>
          <w:color w:val="221F1F"/>
          <w:spacing w:val="-4"/>
          <w:sz w:val="20"/>
          <w:lang w:val="tr-TR"/>
        </w:rPr>
        <w:t xml:space="preserve"> </w:t>
      </w:r>
      <w:r w:rsidRPr="00CA7EB6">
        <w:rPr>
          <w:color w:val="221F1F"/>
          <w:sz w:val="20"/>
          <w:lang w:val="tr-TR"/>
        </w:rPr>
        <w:t>herhangi</w:t>
      </w:r>
      <w:r w:rsidRPr="00CA7EB6">
        <w:rPr>
          <w:color w:val="221F1F"/>
          <w:spacing w:val="-4"/>
          <w:sz w:val="20"/>
          <w:lang w:val="tr-TR"/>
        </w:rPr>
        <w:t xml:space="preserve"> </w:t>
      </w:r>
      <w:r w:rsidRPr="00CA7EB6">
        <w:rPr>
          <w:color w:val="221F1F"/>
          <w:sz w:val="20"/>
          <w:lang w:val="tr-TR"/>
        </w:rPr>
        <w:t>bir</w:t>
      </w:r>
      <w:r w:rsidRPr="00CA7EB6">
        <w:rPr>
          <w:color w:val="221F1F"/>
          <w:spacing w:val="-4"/>
          <w:sz w:val="20"/>
          <w:lang w:val="tr-TR"/>
        </w:rPr>
        <w:t xml:space="preserve"> </w:t>
      </w:r>
      <w:r w:rsidRPr="00CA7EB6">
        <w:rPr>
          <w:i/>
          <w:color w:val="221F1F"/>
          <w:sz w:val="20"/>
          <w:lang w:val="tr-TR"/>
        </w:rPr>
        <w:t>yetki].</w:t>
      </w:r>
      <w:r w:rsidRPr="00CA7EB6">
        <w:rPr>
          <w:i/>
          <w:color w:val="221F1F"/>
          <w:spacing w:val="-3"/>
          <w:sz w:val="20"/>
          <w:lang w:val="tr-TR"/>
        </w:rPr>
        <w:t xml:space="preserve"> </w:t>
      </w:r>
      <w:r w:rsidRPr="00CA7EB6">
        <w:rPr>
          <w:color w:val="221F1F"/>
          <w:sz w:val="20"/>
          <w:lang w:val="tr-TR"/>
        </w:rPr>
        <w:t>(Bkz.</w:t>
      </w:r>
      <w:r w:rsidRPr="00CA7EB6">
        <w:rPr>
          <w:color w:val="221F1F"/>
          <w:spacing w:val="-3"/>
          <w:sz w:val="20"/>
          <w:lang w:val="tr-TR"/>
        </w:rPr>
        <w:t xml:space="preserve"> </w:t>
      </w:r>
      <w:r w:rsidRPr="00CA7EB6">
        <w:rPr>
          <w:color w:val="221F1F"/>
          <w:sz w:val="20"/>
          <w:lang w:val="tr-TR"/>
        </w:rPr>
        <w:t>Ref.</w:t>
      </w:r>
      <w:r w:rsidRPr="00CA7EB6">
        <w:rPr>
          <w:color w:val="221F1F"/>
          <w:spacing w:val="-4"/>
          <w:sz w:val="20"/>
          <w:lang w:val="tr-TR"/>
        </w:rPr>
        <w:t xml:space="preserve"> </w:t>
      </w:r>
      <w:r w:rsidRPr="00CA7EB6">
        <w:rPr>
          <w:color w:val="221F1F"/>
          <w:sz w:val="20"/>
          <w:lang w:val="tr-TR"/>
        </w:rPr>
        <w:t>[4].)</w:t>
      </w:r>
    </w:p>
    <w:p w14:paraId="0325E3A8" w14:textId="77777777" w:rsidR="001657AC" w:rsidRPr="00CA7EB6" w:rsidRDefault="001657AC">
      <w:pPr>
        <w:pStyle w:val="BodyText"/>
        <w:spacing w:before="9"/>
        <w:rPr>
          <w:sz w:val="20"/>
          <w:lang w:val="tr-TR"/>
        </w:rPr>
      </w:pPr>
    </w:p>
    <w:p w14:paraId="5F9B6598" w14:textId="77777777" w:rsidR="001657AC" w:rsidRPr="00CA7EB6" w:rsidRDefault="00000000">
      <w:pPr>
        <w:pStyle w:val="ListParagraph"/>
        <w:numPr>
          <w:ilvl w:val="0"/>
          <w:numId w:val="52"/>
        </w:numPr>
        <w:tabs>
          <w:tab w:val="left" w:pos="947"/>
        </w:tabs>
        <w:spacing w:line="271" w:lineRule="auto"/>
        <w:ind w:left="172" w:right="120" w:firstLine="500"/>
        <w:rPr>
          <w:sz w:val="20"/>
          <w:lang w:val="tr-TR"/>
        </w:rPr>
      </w:pPr>
      <w:r w:rsidRPr="00CA7EB6">
        <w:rPr>
          <w:i/>
          <w:color w:val="221F1F"/>
          <w:sz w:val="20"/>
          <w:lang w:val="tr-TR"/>
        </w:rPr>
        <w:t xml:space="preserve">[Kullanılmış yakıt </w:t>
      </w:r>
      <w:r w:rsidRPr="00CA7EB6">
        <w:rPr>
          <w:color w:val="221F1F"/>
          <w:sz w:val="20"/>
          <w:lang w:val="tr-TR"/>
        </w:rPr>
        <w:t xml:space="preserve">veya </w:t>
      </w:r>
      <w:r w:rsidRPr="00CA7EB6">
        <w:rPr>
          <w:i/>
          <w:color w:val="221F1F"/>
          <w:sz w:val="20"/>
          <w:lang w:val="tr-TR"/>
        </w:rPr>
        <w:t xml:space="preserve">radyoaktif atık </w:t>
      </w:r>
      <w:r w:rsidRPr="00CA7EB6">
        <w:rPr>
          <w:color w:val="221F1F"/>
          <w:sz w:val="20"/>
          <w:lang w:val="tr-TR"/>
        </w:rPr>
        <w:t xml:space="preserve">yönetimi ile ilgili herhangi bir </w:t>
      </w:r>
      <w:r w:rsidRPr="00CA7EB6">
        <w:rPr>
          <w:i/>
          <w:color w:val="221F1F"/>
          <w:sz w:val="20"/>
          <w:lang w:val="tr-TR"/>
        </w:rPr>
        <w:t xml:space="preserve">faaliyetin </w:t>
      </w:r>
      <w:r w:rsidRPr="00CA7EB6">
        <w:rPr>
          <w:color w:val="221F1F"/>
          <w:sz w:val="20"/>
          <w:lang w:val="tr-TR"/>
        </w:rPr>
        <w:t xml:space="preserve">yürütülmesi için </w:t>
      </w:r>
      <w:r w:rsidRPr="00CA7EB6">
        <w:rPr>
          <w:i/>
          <w:color w:val="221F1F"/>
          <w:sz w:val="20"/>
          <w:lang w:val="tr-TR"/>
        </w:rPr>
        <w:t xml:space="preserve">düzenleyici bir kurum </w:t>
      </w:r>
      <w:r w:rsidRPr="00CA7EB6">
        <w:rPr>
          <w:color w:val="221F1F"/>
          <w:sz w:val="20"/>
          <w:lang w:val="tr-TR"/>
        </w:rPr>
        <w:t xml:space="preserve">tarafından verilen herhangi bir </w:t>
      </w:r>
      <w:r w:rsidRPr="00CA7EB6">
        <w:rPr>
          <w:i/>
          <w:color w:val="221F1F"/>
          <w:sz w:val="20"/>
          <w:lang w:val="tr-TR"/>
        </w:rPr>
        <w:t xml:space="preserve">yetki, </w:t>
      </w:r>
      <w:r w:rsidRPr="00CA7EB6">
        <w:rPr>
          <w:color w:val="221F1F"/>
          <w:sz w:val="20"/>
          <w:lang w:val="tr-TR"/>
        </w:rPr>
        <w:t xml:space="preserve">izin veya </w:t>
      </w:r>
      <w:r w:rsidRPr="00CA7EB6">
        <w:rPr>
          <w:i/>
          <w:color w:val="221F1F"/>
          <w:sz w:val="20"/>
          <w:lang w:val="tr-TR"/>
        </w:rPr>
        <w:t xml:space="preserve">sertifika] </w:t>
      </w:r>
      <w:r w:rsidRPr="00CA7EB6">
        <w:rPr>
          <w:color w:val="221F1F"/>
          <w:sz w:val="20"/>
          <w:lang w:val="tr-TR"/>
        </w:rPr>
        <w:t>(Bkz. Ref.</w:t>
      </w:r>
      <w:r w:rsidRPr="00CA7EB6">
        <w:rPr>
          <w:color w:val="221F1F"/>
          <w:spacing w:val="-2"/>
          <w:sz w:val="20"/>
          <w:lang w:val="tr-TR"/>
        </w:rPr>
        <w:t xml:space="preserve"> </w:t>
      </w:r>
      <w:r w:rsidRPr="00CA7EB6">
        <w:rPr>
          <w:color w:val="221F1F"/>
          <w:sz w:val="20"/>
          <w:lang w:val="tr-TR"/>
        </w:rPr>
        <w:t>[5].)</w:t>
      </w:r>
    </w:p>
    <w:p w14:paraId="67954F96" w14:textId="2959ED74" w:rsidR="001657AC" w:rsidRPr="00CA7EB6" w:rsidRDefault="00000000">
      <w:pPr>
        <w:pStyle w:val="BodyText"/>
        <w:spacing w:line="256" w:lineRule="auto"/>
        <w:ind w:left="912" w:right="121" w:hanging="241"/>
        <w:jc w:val="both"/>
        <w:rPr>
          <w:lang w:val="tr-TR"/>
        </w:rPr>
      </w:pPr>
      <w:r w:rsidRPr="00CA7EB6">
        <w:rPr>
          <w:b/>
          <w:color w:val="EC1C23"/>
          <w:lang w:val="tr-TR"/>
        </w:rPr>
        <w:t xml:space="preserve">! </w:t>
      </w:r>
      <w:r w:rsidRPr="00CA7EB6">
        <w:rPr>
          <w:color w:val="221F1F"/>
          <w:lang w:val="tr-TR"/>
        </w:rPr>
        <w:t xml:space="preserve">Sözleşmelerde [4, 5] yer alan (2) ve (3) numaralı tanımlar, (1) numaralı tanımdaki olağan </w:t>
      </w:r>
      <w:r w:rsidR="000A289E">
        <w:rPr>
          <w:color w:val="221F1F"/>
          <w:lang w:val="tr-TR"/>
        </w:rPr>
        <w:t>UAEA</w:t>
      </w:r>
      <w:r w:rsidRPr="00CA7EB6">
        <w:rPr>
          <w:color w:val="221F1F"/>
          <w:lang w:val="tr-TR"/>
        </w:rPr>
        <w:t xml:space="preserve"> kullanımından biraz daha genel kapsamlıdır.</w:t>
      </w:r>
    </w:p>
    <w:p w14:paraId="661B1664" w14:textId="77777777" w:rsidR="001657AC" w:rsidRPr="00CA7EB6" w:rsidRDefault="00000000">
      <w:pPr>
        <w:spacing w:before="1"/>
        <w:ind w:left="671"/>
        <w:jc w:val="both"/>
        <w:rPr>
          <w:sz w:val="18"/>
          <w:lang w:val="tr-TR"/>
        </w:rPr>
      </w:pPr>
      <w:r w:rsidRPr="00CA7EB6">
        <w:rPr>
          <w:b/>
          <w:color w:val="EC1C23"/>
          <w:sz w:val="18"/>
          <w:lang w:val="tr-TR"/>
        </w:rPr>
        <w:t xml:space="preserve">! </w:t>
      </w:r>
      <w:r w:rsidRPr="00CA7EB6">
        <w:rPr>
          <w:color w:val="221F1F"/>
          <w:sz w:val="18"/>
          <w:lang w:val="tr-TR"/>
        </w:rPr>
        <w:t xml:space="preserve">UAEA kullanımında </w:t>
      </w:r>
      <w:r w:rsidRPr="00CA7EB6">
        <w:rPr>
          <w:i/>
          <w:color w:val="221F1F"/>
          <w:sz w:val="18"/>
          <w:lang w:val="tr-TR"/>
        </w:rPr>
        <w:t xml:space="preserve">lisans, </w:t>
      </w:r>
      <w:r w:rsidRPr="00CA7EB6">
        <w:rPr>
          <w:color w:val="221F1F"/>
          <w:sz w:val="18"/>
          <w:lang w:val="tr-TR"/>
        </w:rPr>
        <w:t xml:space="preserve">normalde tüm bir </w:t>
      </w:r>
      <w:r w:rsidRPr="00CA7EB6">
        <w:rPr>
          <w:i/>
          <w:color w:val="221F1F"/>
          <w:sz w:val="18"/>
          <w:lang w:val="tr-TR"/>
        </w:rPr>
        <w:t xml:space="preserve">tesis </w:t>
      </w:r>
      <w:r w:rsidRPr="00CA7EB6">
        <w:rPr>
          <w:color w:val="221F1F"/>
          <w:sz w:val="18"/>
          <w:lang w:val="tr-TR"/>
        </w:rPr>
        <w:t xml:space="preserve">veya </w:t>
      </w:r>
      <w:r w:rsidRPr="00CA7EB6">
        <w:rPr>
          <w:i/>
          <w:color w:val="221F1F"/>
          <w:sz w:val="18"/>
          <w:lang w:val="tr-TR"/>
        </w:rPr>
        <w:t xml:space="preserve">faaliyetin işletilmesi </w:t>
      </w:r>
      <w:r w:rsidRPr="00CA7EB6">
        <w:rPr>
          <w:color w:val="221F1F"/>
          <w:sz w:val="18"/>
          <w:lang w:val="tr-TR"/>
        </w:rPr>
        <w:t>için</w:t>
      </w:r>
    </w:p>
    <w:p w14:paraId="3836DF8F" w14:textId="77777777" w:rsidR="001657AC" w:rsidRPr="00CA7EB6" w:rsidRDefault="00000000">
      <w:pPr>
        <w:spacing w:before="15"/>
        <w:ind w:left="912"/>
        <w:jc w:val="both"/>
        <w:rPr>
          <w:sz w:val="18"/>
          <w:lang w:val="tr-TR"/>
        </w:rPr>
      </w:pPr>
      <w:r w:rsidRPr="00CA7EB6">
        <w:rPr>
          <w:color w:val="221F1F"/>
          <w:sz w:val="18"/>
          <w:lang w:val="tr-TR"/>
        </w:rPr>
        <w:t xml:space="preserve">birincil </w:t>
      </w:r>
      <w:r w:rsidRPr="00CA7EB6">
        <w:rPr>
          <w:i/>
          <w:color w:val="221F1F"/>
          <w:sz w:val="18"/>
          <w:lang w:val="tr-TR"/>
        </w:rPr>
        <w:t xml:space="preserve">yetkiyi </w:t>
      </w:r>
      <w:r w:rsidRPr="00CA7EB6">
        <w:rPr>
          <w:color w:val="221F1F"/>
          <w:sz w:val="18"/>
          <w:lang w:val="tr-TR"/>
        </w:rPr>
        <w:t xml:space="preserve">temsil eden özel bir </w:t>
      </w:r>
      <w:r w:rsidRPr="00CA7EB6">
        <w:rPr>
          <w:i/>
          <w:color w:val="221F1F"/>
          <w:sz w:val="18"/>
          <w:lang w:val="tr-TR"/>
        </w:rPr>
        <w:t xml:space="preserve">yetkilendirme </w:t>
      </w:r>
      <w:r w:rsidRPr="00CA7EB6">
        <w:rPr>
          <w:color w:val="221F1F"/>
          <w:sz w:val="18"/>
          <w:lang w:val="tr-TR"/>
        </w:rPr>
        <w:t>türüdür.</w:t>
      </w:r>
    </w:p>
    <w:p w14:paraId="2C2B33A3" w14:textId="77777777" w:rsidR="001657AC" w:rsidRPr="00CA7EB6" w:rsidRDefault="00000000">
      <w:pPr>
        <w:spacing w:before="14"/>
        <w:ind w:left="671"/>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Ruhsata </w:t>
      </w:r>
      <w:r w:rsidRPr="00CA7EB6">
        <w:rPr>
          <w:color w:val="221F1F"/>
          <w:sz w:val="18"/>
          <w:lang w:val="tr-TR"/>
        </w:rPr>
        <w:t xml:space="preserve">ekli koşullar, belirli </w:t>
      </w:r>
      <w:r w:rsidRPr="00CA7EB6">
        <w:rPr>
          <w:i/>
          <w:color w:val="221F1F"/>
          <w:sz w:val="18"/>
          <w:lang w:val="tr-TR"/>
        </w:rPr>
        <w:t xml:space="preserve">faaliyetlerin gerçekleştirilmesinden </w:t>
      </w:r>
      <w:r w:rsidRPr="00CA7EB6">
        <w:rPr>
          <w:color w:val="221F1F"/>
          <w:sz w:val="18"/>
          <w:lang w:val="tr-TR"/>
        </w:rPr>
        <w:t xml:space="preserve">önce ruhsat </w:t>
      </w:r>
      <w:r w:rsidRPr="00CA7EB6">
        <w:rPr>
          <w:i/>
          <w:color w:val="221F1F"/>
          <w:sz w:val="18"/>
          <w:lang w:val="tr-TR"/>
        </w:rPr>
        <w:t>sahibi</w:t>
      </w:r>
    </w:p>
    <w:p w14:paraId="1068C105" w14:textId="77777777" w:rsidR="001657AC" w:rsidRPr="00CA7EB6" w:rsidRDefault="00000000">
      <w:pPr>
        <w:pStyle w:val="BodyText"/>
        <w:spacing w:before="10"/>
        <w:ind w:left="911"/>
        <w:jc w:val="both"/>
        <w:rPr>
          <w:lang w:val="tr-TR"/>
        </w:rPr>
      </w:pPr>
      <w:r w:rsidRPr="00CA7EB6">
        <w:rPr>
          <w:color w:val="221F1F"/>
          <w:lang w:val="tr-TR"/>
        </w:rPr>
        <w:t xml:space="preserve">tarafından daha fazla, daha spesifik </w:t>
      </w:r>
      <w:r w:rsidRPr="00CA7EB6">
        <w:rPr>
          <w:i/>
          <w:color w:val="221F1F"/>
          <w:lang w:val="tr-TR"/>
        </w:rPr>
        <w:t xml:space="preserve">yetki </w:t>
      </w:r>
      <w:r w:rsidRPr="00CA7EB6">
        <w:rPr>
          <w:color w:val="221F1F"/>
          <w:lang w:val="tr-TR"/>
        </w:rPr>
        <w:t xml:space="preserve">veya </w:t>
      </w:r>
      <w:r w:rsidRPr="00CA7EB6">
        <w:rPr>
          <w:i/>
          <w:color w:val="221F1F"/>
          <w:lang w:val="tr-TR"/>
        </w:rPr>
        <w:t xml:space="preserve">onay </w:t>
      </w:r>
      <w:r w:rsidRPr="00CA7EB6">
        <w:rPr>
          <w:color w:val="221F1F"/>
          <w:lang w:val="tr-TR"/>
        </w:rPr>
        <w:t>alınmasını gerektirebilir.</w:t>
      </w:r>
    </w:p>
    <w:p w14:paraId="1DC19743" w14:textId="77777777" w:rsidR="001657AC" w:rsidRPr="00CA7EB6" w:rsidRDefault="001657AC">
      <w:pPr>
        <w:pStyle w:val="BodyText"/>
        <w:spacing w:before="9"/>
        <w:rPr>
          <w:sz w:val="21"/>
          <w:lang w:val="tr-TR"/>
        </w:rPr>
      </w:pPr>
    </w:p>
    <w:p w14:paraId="26D4B2E4" w14:textId="77777777" w:rsidR="001657AC" w:rsidRPr="00CA7EB6" w:rsidRDefault="00000000">
      <w:pPr>
        <w:pStyle w:val="Heading5"/>
        <w:ind w:left="171"/>
        <w:jc w:val="both"/>
        <w:rPr>
          <w:lang w:val="tr-TR"/>
        </w:rPr>
      </w:pPr>
      <w:bookmarkStart w:id="420" w:name="lisans_sahibi"/>
      <w:bookmarkEnd w:id="420"/>
      <w:r w:rsidRPr="00CA7EB6">
        <w:rPr>
          <w:color w:val="221F1F"/>
          <w:lang w:val="tr-TR"/>
        </w:rPr>
        <w:t>lisans sahibi</w:t>
      </w:r>
    </w:p>
    <w:p w14:paraId="48DFAE98" w14:textId="77777777" w:rsidR="001657AC" w:rsidRPr="00CA7EB6" w:rsidRDefault="001657AC">
      <w:pPr>
        <w:pStyle w:val="BodyText"/>
        <w:spacing w:before="7"/>
        <w:rPr>
          <w:b/>
          <w:sz w:val="21"/>
          <w:lang w:val="tr-TR"/>
        </w:rPr>
      </w:pPr>
    </w:p>
    <w:p w14:paraId="4839C7EC" w14:textId="77777777" w:rsidR="001657AC" w:rsidRPr="00CA7EB6" w:rsidRDefault="00000000">
      <w:pPr>
        <w:ind w:left="931" w:right="120" w:hanging="260"/>
        <w:jc w:val="both"/>
        <w:rPr>
          <w:sz w:val="18"/>
          <w:lang w:val="tr-TR"/>
        </w:rPr>
      </w:pPr>
      <w:r w:rsidRPr="00CA7EB6">
        <w:rPr>
          <w:rFonts w:ascii="Arial" w:hAnsi="Arial"/>
          <w:color w:val="3054A6"/>
          <w:sz w:val="19"/>
          <w:lang w:val="tr-TR"/>
        </w:rPr>
        <w:t>®</w:t>
      </w:r>
      <w:r w:rsidRPr="00CA7EB6">
        <w:rPr>
          <w:rFonts w:ascii="Arial" w:hAnsi="Arial"/>
          <w:color w:val="3054A6"/>
          <w:spacing w:val="-9"/>
          <w:sz w:val="19"/>
          <w:lang w:val="tr-TR"/>
        </w:rPr>
        <w:t xml:space="preserve"> </w:t>
      </w:r>
      <w:r w:rsidRPr="00CA7EB6">
        <w:rPr>
          <w:color w:val="221F1F"/>
          <w:sz w:val="18"/>
          <w:lang w:val="tr-TR"/>
        </w:rPr>
        <w:t>Geçerli</w:t>
      </w:r>
      <w:r w:rsidRPr="00CA7EB6">
        <w:rPr>
          <w:color w:val="221F1F"/>
          <w:spacing w:val="-6"/>
          <w:sz w:val="18"/>
          <w:lang w:val="tr-TR"/>
        </w:rPr>
        <w:t xml:space="preserve"> </w:t>
      </w:r>
      <w:r w:rsidRPr="00CA7EB6">
        <w:rPr>
          <w:color w:val="221F1F"/>
          <w:sz w:val="18"/>
          <w:lang w:val="tr-TR"/>
        </w:rPr>
        <w:t>bir</w:t>
      </w:r>
      <w:r w:rsidRPr="00CA7EB6">
        <w:rPr>
          <w:color w:val="221F1F"/>
          <w:spacing w:val="-8"/>
          <w:sz w:val="18"/>
          <w:lang w:val="tr-TR"/>
        </w:rPr>
        <w:t xml:space="preserve"> </w:t>
      </w:r>
      <w:r w:rsidRPr="00CA7EB6">
        <w:rPr>
          <w:i/>
          <w:color w:val="221F1F"/>
          <w:sz w:val="18"/>
          <w:lang w:val="tr-TR"/>
        </w:rPr>
        <w:t>lisansın</w:t>
      </w:r>
      <w:r w:rsidRPr="00CA7EB6">
        <w:rPr>
          <w:i/>
          <w:color w:val="221F1F"/>
          <w:spacing w:val="-7"/>
          <w:sz w:val="18"/>
          <w:lang w:val="tr-TR"/>
        </w:rPr>
        <w:t xml:space="preserve"> </w:t>
      </w:r>
      <w:r w:rsidRPr="00CA7EB6">
        <w:rPr>
          <w:color w:val="221F1F"/>
          <w:sz w:val="18"/>
          <w:lang w:val="tr-TR"/>
        </w:rPr>
        <w:t>sahibi.</w:t>
      </w:r>
      <w:r w:rsidRPr="00CA7EB6">
        <w:rPr>
          <w:color w:val="221F1F"/>
          <w:spacing w:val="-6"/>
          <w:sz w:val="18"/>
          <w:lang w:val="tr-TR"/>
        </w:rPr>
        <w:t xml:space="preserve"> </w:t>
      </w:r>
      <w:r w:rsidRPr="00CA7EB6">
        <w:rPr>
          <w:i/>
          <w:color w:val="221F1F"/>
          <w:sz w:val="18"/>
          <w:lang w:val="tr-TR"/>
        </w:rPr>
        <w:t>Ruhsat</w:t>
      </w:r>
      <w:r w:rsidRPr="00CA7EB6">
        <w:rPr>
          <w:i/>
          <w:color w:val="221F1F"/>
          <w:spacing w:val="-6"/>
          <w:sz w:val="18"/>
          <w:lang w:val="tr-TR"/>
        </w:rPr>
        <w:t xml:space="preserve"> </w:t>
      </w:r>
      <w:r w:rsidRPr="00CA7EB6">
        <w:rPr>
          <w:i/>
          <w:color w:val="221F1F"/>
          <w:sz w:val="18"/>
          <w:lang w:val="tr-TR"/>
        </w:rPr>
        <w:t>sahibi,</w:t>
      </w:r>
      <w:r w:rsidRPr="00CA7EB6">
        <w:rPr>
          <w:i/>
          <w:color w:val="221F1F"/>
          <w:spacing w:val="-7"/>
          <w:sz w:val="18"/>
          <w:lang w:val="tr-TR"/>
        </w:rPr>
        <w:t xml:space="preserve"> </w:t>
      </w:r>
      <w:r w:rsidRPr="00CA7EB6">
        <w:rPr>
          <w:color w:val="221F1F"/>
          <w:sz w:val="18"/>
          <w:lang w:val="tr-TR"/>
        </w:rPr>
        <w:t>bir</w:t>
      </w:r>
      <w:r w:rsidRPr="00CA7EB6">
        <w:rPr>
          <w:color w:val="221F1F"/>
          <w:spacing w:val="-8"/>
          <w:sz w:val="18"/>
          <w:lang w:val="tr-TR"/>
        </w:rPr>
        <w:t xml:space="preserve"> </w:t>
      </w:r>
      <w:r w:rsidRPr="00CA7EB6">
        <w:rPr>
          <w:i/>
          <w:color w:val="221F1F"/>
          <w:sz w:val="18"/>
          <w:lang w:val="tr-TR"/>
        </w:rPr>
        <w:t>tesis</w:t>
      </w:r>
      <w:r w:rsidRPr="00CA7EB6">
        <w:rPr>
          <w:i/>
          <w:color w:val="221F1F"/>
          <w:spacing w:val="-6"/>
          <w:sz w:val="18"/>
          <w:lang w:val="tr-TR"/>
        </w:rPr>
        <w:t xml:space="preserve"> </w:t>
      </w:r>
      <w:r w:rsidRPr="00CA7EB6">
        <w:rPr>
          <w:color w:val="221F1F"/>
          <w:sz w:val="18"/>
          <w:lang w:val="tr-TR"/>
        </w:rPr>
        <w:t>veya</w:t>
      </w:r>
      <w:r w:rsidRPr="00CA7EB6">
        <w:rPr>
          <w:color w:val="221F1F"/>
          <w:spacing w:val="-7"/>
          <w:sz w:val="18"/>
          <w:lang w:val="tr-TR"/>
        </w:rPr>
        <w:t xml:space="preserve"> </w:t>
      </w:r>
      <w:r w:rsidRPr="00CA7EB6">
        <w:rPr>
          <w:i/>
          <w:color w:val="221F1F"/>
          <w:sz w:val="18"/>
          <w:lang w:val="tr-TR"/>
        </w:rPr>
        <w:t>faaliyet</w:t>
      </w:r>
      <w:r w:rsidRPr="00CA7EB6">
        <w:rPr>
          <w:i/>
          <w:color w:val="221F1F"/>
          <w:spacing w:val="-6"/>
          <w:sz w:val="18"/>
          <w:lang w:val="tr-TR"/>
        </w:rPr>
        <w:t xml:space="preserve"> </w:t>
      </w:r>
      <w:r w:rsidRPr="00CA7EB6">
        <w:rPr>
          <w:color w:val="221F1F"/>
          <w:sz w:val="18"/>
          <w:lang w:val="tr-TR"/>
        </w:rPr>
        <w:t>için</w:t>
      </w:r>
      <w:r w:rsidRPr="00CA7EB6">
        <w:rPr>
          <w:color w:val="221F1F"/>
          <w:spacing w:val="-6"/>
          <w:sz w:val="18"/>
          <w:lang w:val="tr-TR"/>
        </w:rPr>
        <w:t xml:space="preserve"> </w:t>
      </w:r>
      <w:r w:rsidRPr="00CA7EB6">
        <w:rPr>
          <w:color w:val="221F1F"/>
          <w:sz w:val="18"/>
          <w:lang w:val="tr-TR"/>
        </w:rPr>
        <w:t>genel</w:t>
      </w:r>
      <w:r w:rsidRPr="00CA7EB6">
        <w:rPr>
          <w:color w:val="221F1F"/>
          <w:spacing w:val="-6"/>
          <w:sz w:val="18"/>
          <w:lang w:val="tr-TR"/>
        </w:rPr>
        <w:t xml:space="preserve"> </w:t>
      </w:r>
      <w:r w:rsidRPr="00CA7EB6">
        <w:rPr>
          <w:color w:val="221F1F"/>
          <w:sz w:val="18"/>
          <w:lang w:val="tr-TR"/>
        </w:rPr>
        <w:t xml:space="preserve">sorumluluğa sahip </w:t>
      </w:r>
      <w:r w:rsidRPr="00CA7EB6">
        <w:rPr>
          <w:i/>
          <w:color w:val="221F1F"/>
          <w:sz w:val="18"/>
          <w:lang w:val="tr-TR"/>
        </w:rPr>
        <w:t>kişi veya</w:t>
      </w:r>
      <w:r w:rsidRPr="00CA7EB6">
        <w:rPr>
          <w:i/>
          <w:color w:val="221F1F"/>
          <w:spacing w:val="-3"/>
          <w:sz w:val="18"/>
          <w:lang w:val="tr-TR"/>
        </w:rPr>
        <w:t xml:space="preserve"> </w:t>
      </w:r>
      <w:r w:rsidRPr="00CA7EB6">
        <w:rPr>
          <w:i/>
          <w:color w:val="221F1F"/>
          <w:sz w:val="18"/>
          <w:lang w:val="tr-TR"/>
        </w:rPr>
        <w:t>kuruluştur</w:t>
      </w:r>
      <w:r w:rsidRPr="00CA7EB6">
        <w:rPr>
          <w:color w:val="221F1F"/>
          <w:sz w:val="18"/>
          <w:lang w:val="tr-TR"/>
        </w:rPr>
        <w:t>.</w:t>
      </w:r>
    </w:p>
    <w:p w14:paraId="6BB7863E" w14:textId="77777777" w:rsidR="001657AC" w:rsidRPr="00CA7EB6" w:rsidRDefault="001657AC">
      <w:pPr>
        <w:jc w:val="both"/>
        <w:rPr>
          <w:sz w:val="18"/>
          <w:lang w:val="tr-TR"/>
        </w:rPr>
        <w:sectPr w:rsidR="001657AC" w:rsidRPr="00CA7EB6">
          <w:headerReference w:type="default" r:id="rId60"/>
          <w:footerReference w:type="default" r:id="rId61"/>
          <w:pgSz w:w="9260" w:h="14070"/>
          <w:pgMar w:top="900" w:right="1060" w:bottom="1580" w:left="1020" w:header="683" w:footer="1383" w:gutter="0"/>
          <w:cols w:space="720"/>
        </w:sectPr>
      </w:pPr>
    </w:p>
    <w:p w14:paraId="7AA5ECBC" w14:textId="77777777" w:rsidR="001657AC" w:rsidRPr="00CA7EB6" w:rsidRDefault="001657AC">
      <w:pPr>
        <w:pStyle w:val="BodyText"/>
        <w:rPr>
          <w:sz w:val="20"/>
          <w:lang w:val="tr-TR"/>
        </w:rPr>
      </w:pPr>
    </w:p>
    <w:p w14:paraId="4A77DE02" w14:textId="77777777" w:rsidR="001657AC" w:rsidRPr="00CA7EB6" w:rsidRDefault="001657AC">
      <w:pPr>
        <w:pStyle w:val="BodyText"/>
        <w:spacing w:before="9"/>
        <w:rPr>
          <w:sz w:val="22"/>
          <w:lang w:val="tr-TR"/>
        </w:rPr>
      </w:pPr>
    </w:p>
    <w:p w14:paraId="738CDA59" w14:textId="77777777" w:rsidR="001657AC" w:rsidRPr="00CA7EB6" w:rsidRDefault="00000000">
      <w:pPr>
        <w:pStyle w:val="Heading5"/>
        <w:ind w:left="171"/>
        <w:rPr>
          <w:lang w:val="tr-TR"/>
        </w:rPr>
      </w:pPr>
      <w:bookmarkStart w:id="421" w:name="lisanslama_temeli"/>
      <w:bookmarkEnd w:id="421"/>
      <w:r w:rsidRPr="00CA7EB6">
        <w:rPr>
          <w:color w:val="221F1F"/>
          <w:lang w:val="tr-TR"/>
        </w:rPr>
        <w:t>lisanslama temeli</w:t>
      </w:r>
    </w:p>
    <w:p w14:paraId="7DA1908C" w14:textId="77777777" w:rsidR="001657AC" w:rsidRPr="00CA7EB6" w:rsidRDefault="001657AC">
      <w:pPr>
        <w:pStyle w:val="BodyText"/>
        <w:spacing w:before="11"/>
        <w:rPr>
          <w:b/>
          <w:sz w:val="20"/>
          <w:lang w:val="tr-TR"/>
        </w:rPr>
      </w:pPr>
    </w:p>
    <w:p w14:paraId="3A3353C1" w14:textId="77777777" w:rsidR="001657AC" w:rsidRPr="00CA7EB6" w:rsidRDefault="00000000">
      <w:pPr>
        <w:spacing w:line="228" w:lineRule="exact"/>
        <w:ind w:left="631"/>
        <w:jc w:val="both"/>
        <w:rPr>
          <w:i/>
          <w:sz w:val="20"/>
          <w:lang w:val="tr-TR"/>
        </w:rPr>
      </w:pPr>
      <w:r w:rsidRPr="00CA7EB6">
        <w:rPr>
          <w:color w:val="221F1F"/>
          <w:sz w:val="20"/>
          <w:lang w:val="tr-TR"/>
        </w:rPr>
        <w:t xml:space="preserve">Bir </w:t>
      </w:r>
      <w:r w:rsidRPr="00CA7EB6">
        <w:rPr>
          <w:i/>
          <w:color w:val="221F1F"/>
          <w:sz w:val="20"/>
          <w:lang w:val="tr-TR"/>
        </w:rPr>
        <w:t xml:space="preserve">nükleer tesis </w:t>
      </w:r>
      <w:r w:rsidRPr="00CA7EB6">
        <w:rPr>
          <w:color w:val="221F1F"/>
          <w:sz w:val="20"/>
          <w:lang w:val="tr-TR"/>
        </w:rPr>
        <w:t xml:space="preserve">için geçerli olan bir dizi düzenleyici </w:t>
      </w:r>
      <w:r w:rsidRPr="00CA7EB6">
        <w:rPr>
          <w:i/>
          <w:color w:val="221F1F"/>
          <w:sz w:val="20"/>
          <w:lang w:val="tr-TR"/>
        </w:rPr>
        <w:t>gereklilik.</w:t>
      </w:r>
    </w:p>
    <w:p w14:paraId="5E20E78E" w14:textId="77777777" w:rsidR="001657AC" w:rsidRPr="00CA7EB6" w:rsidRDefault="00000000">
      <w:pPr>
        <w:ind w:left="931" w:right="119" w:hanging="260"/>
        <w:jc w:val="both"/>
        <w:rPr>
          <w:sz w:val="18"/>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color w:val="221F1F"/>
          <w:sz w:val="18"/>
          <w:lang w:val="tr-TR"/>
        </w:rPr>
        <w:t>Ruhsatlandırma</w:t>
      </w:r>
      <w:r w:rsidRPr="00CA7EB6">
        <w:rPr>
          <w:color w:val="221F1F"/>
          <w:spacing w:val="-6"/>
          <w:sz w:val="18"/>
          <w:lang w:val="tr-TR"/>
        </w:rPr>
        <w:t xml:space="preserve"> </w:t>
      </w:r>
      <w:r w:rsidRPr="00CA7EB6">
        <w:rPr>
          <w:i/>
          <w:color w:val="221F1F"/>
          <w:sz w:val="18"/>
          <w:lang w:val="tr-TR"/>
        </w:rPr>
        <w:t>temeli,</w:t>
      </w:r>
      <w:r w:rsidRPr="00CA7EB6">
        <w:rPr>
          <w:i/>
          <w:color w:val="221F1F"/>
          <w:spacing w:val="-7"/>
          <w:sz w:val="18"/>
          <w:lang w:val="tr-TR"/>
        </w:rPr>
        <w:t xml:space="preserve"> </w:t>
      </w:r>
      <w:r w:rsidRPr="00CA7EB6">
        <w:rPr>
          <w:color w:val="221F1F"/>
          <w:sz w:val="18"/>
          <w:lang w:val="tr-TR"/>
        </w:rPr>
        <w:t>bir</w:t>
      </w:r>
      <w:r w:rsidRPr="00CA7EB6">
        <w:rPr>
          <w:color w:val="221F1F"/>
          <w:spacing w:val="-7"/>
          <w:sz w:val="18"/>
          <w:lang w:val="tr-TR"/>
        </w:rPr>
        <w:t xml:space="preserve"> </w:t>
      </w:r>
      <w:r w:rsidRPr="00CA7EB6">
        <w:rPr>
          <w:color w:val="221F1F"/>
          <w:sz w:val="18"/>
          <w:lang w:val="tr-TR"/>
        </w:rPr>
        <w:t>dizi</w:t>
      </w:r>
      <w:r w:rsidRPr="00CA7EB6">
        <w:rPr>
          <w:color w:val="221F1F"/>
          <w:spacing w:val="-6"/>
          <w:sz w:val="18"/>
          <w:lang w:val="tr-TR"/>
        </w:rPr>
        <w:t xml:space="preserve"> </w:t>
      </w:r>
      <w:r w:rsidRPr="00CA7EB6">
        <w:rPr>
          <w:i/>
          <w:color w:val="221F1F"/>
          <w:sz w:val="18"/>
          <w:lang w:val="tr-TR"/>
        </w:rPr>
        <w:t>düzenleyici</w:t>
      </w:r>
      <w:r w:rsidRPr="00CA7EB6">
        <w:rPr>
          <w:i/>
          <w:color w:val="221F1F"/>
          <w:spacing w:val="-7"/>
          <w:sz w:val="18"/>
          <w:lang w:val="tr-TR"/>
        </w:rPr>
        <w:t xml:space="preserve"> </w:t>
      </w:r>
      <w:r w:rsidRPr="00CA7EB6">
        <w:rPr>
          <w:i/>
          <w:color w:val="221F1F"/>
          <w:sz w:val="18"/>
          <w:lang w:val="tr-TR"/>
        </w:rPr>
        <w:t>gerekliliğe</w:t>
      </w:r>
      <w:r w:rsidRPr="00CA7EB6">
        <w:rPr>
          <w:i/>
          <w:color w:val="221F1F"/>
          <w:spacing w:val="-7"/>
          <w:sz w:val="18"/>
          <w:lang w:val="tr-TR"/>
        </w:rPr>
        <w:t xml:space="preserve"> </w:t>
      </w:r>
      <w:r w:rsidRPr="00CA7EB6">
        <w:rPr>
          <w:color w:val="221F1F"/>
          <w:sz w:val="18"/>
          <w:lang w:val="tr-TR"/>
        </w:rPr>
        <w:t>ek</w:t>
      </w:r>
      <w:r w:rsidRPr="00CA7EB6">
        <w:rPr>
          <w:color w:val="221F1F"/>
          <w:spacing w:val="-7"/>
          <w:sz w:val="18"/>
          <w:lang w:val="tr-TR"/>
        </w:rPr>
        <w:t xml:space="preserve"> </w:t>
      </w:r>
      <w:r w:rsidRPr="00CA7EB6">
        <w:rPr>
          <w:color w:val="221F1F"/>
          <w:sz w:val="18"/>
          <w:lang w:val="tr-TR"/>
        </w:rPr>
        <w:t>olarak,</w:t>
      </w:r>
      <w:r w:rsidRPr="00CA7EB6">
        <w:rPr>
          <w:color w:val="221F1F"/>
          <w:spacing w:val="-6"/>
          <w:sz w:val="18"/>
          <w:lang w:val="tr-TR"/>
        </w:rPr>
        <w:t xml:space="preserve"> </w:t>
      </w:r>
      <w:r w:rsidRPr="00CA7EB6">
        <w:rPr>
          <w:i/>
          <w:color w:val="221F1F"/>
          <w:sz w:val="18"/>
          <w:lang w:val="tr-TR"/>
        </w:rPr>
        <w:t>düzenleyici</w:t>
      </w:r>
      <w:r w:rsidRPr="00CA7EB6">
        <w:rPr>
          <w:i/>
          <w:color w:val="221F1F"/>
          <w:spacing w:val="-7"/>
          <w:sz w:val="18"/>
          <w:lang w:val="tr-TR"/>
        </w:rPr>
        <w:t xml:space="preserve"> </w:t>
      </w:r>
      <w:r w:rsidRPr="00CA7EB6">
        <w:rPr>
          <w:i/>
          <w:color w:val="221F1F"/>
          <w:sz w:val="18"/>
          <w:lang w:val="tr-TR"/>
        </w:rPr>
        <w:t>kurum</w:t>
      </w:r>
      <w:r w:rsidRPr="00CA7EB6">
        <w:rPr>
          <w:i/>
          <w:color w:val="221F1F"/>
          <w:spacing w:val="-7"/>
          <w:sz w:val="18"/>
          <w:lang w:val="tr-TR"/>
        </w:rPr>
        <w:t xml:space="preserve"> </w:t>
      </w:r>
      <w:r w:rsidRPr="00CA7EB6">
        <w:rPr>
          <w:color w:val="221F1F"/>
          <w:sz w:val="18"/>
          <w:lang w:val="tr-TR"/>
        </w:rPr>
        <w:t xml:space="preserve">ile </w:t>
      </w:r>
      <w:r w:rsidRPr="00CA7EB6">
        <w:rPr>
          <w:i/>
          <w:color w:val="221F1F"/>
          <w:sz w:val="18"/>
          <w:lang w:val="tr-TR"/>
        </w:rPr>
        <w:t xml:space="preserve">ruhsat sahibi </w:t>
      </w:r>
      <w:r w:rsidRPr="00CA7EB6">
        <w:rPr>
          <w:color w:val="221F1F"/>
          <w:sz w:val="18"/>
          <w:lang w:val="tr-TR"/>
        </w:rPr>
        <w:t>arasında yapılan anlaşmaları ve taahhütleri de içerebilir (örneğin, karşılıklı mektuplar veya teknik toplantılarda yapılan açıklamalar</w:t>
      </w:r>
      <w:r w:rsidRPr="00CA7EB6">
        <w:rPr>
          <w:color w:val="221F1F"/>
          <w:spacing w:val="-11"/>
          <w:sz w:val="18"/>
          <w:lang w:val="tr-TR"/>
        </w:rPr>
        <w:t xml:space="preserve"> </w:t>
      </w:r>
      <w:r w:rsidRPr="00CA7EB6">
        <w:rPr>
          <w:color w:val="221F1F"/>
          <w:sz w:val="18"/>
          <w:lang w:val="tr-TR"/>
        </w:rPr>
        <w:t>şeklinde).</w:t>
      </w:r>
    </w:p>
    <w:p w14:paraId="2F6027A0" w14:textId="77777777" w:rsidR="001657AC" w:rsidRPr="00CA7EB6" w:rsidRDefault="001657AC">
      <w:pPr>
        <w:pStyle w:val="BodyText"/>
        <w:spacing w:before="2"/>
        <w:rPr>
          <w:lang w:val="tr-TR"/>
        </w:rPr>
      </w:pPr>
    </w:p>
    <w:p w14:paraId="16DCF454" w14:textId="77777777" w:rsidR="001657AC" w:rsidRPr="00CA7EB6" w:rsidRDefault="00000000">
      <w:pPr>
        <w:pStyle w:val="Heading5"/>
        <w:ind w:left="171"/>
        <w:rPr>
          <w:lang w:val="tr-TR"/>
        </w:rPr>
      </w:pPr>
      <w:bookmarkStart w:id="422" w:name="ruhsatlandirma_süreci̇"/>
      <w:bookmarkEnd w:id="422"/>
      <w:r w:rsidRPr="00CA7EB6">
        <w:rPr>
          <w:color w:val="221F1F"/>
          <w:lang w:val="tr-TR"/>
        </w:rPr>
        <w:t>ruhsatlandirma sürecı</w:t>
      </w:r>
      <w:r w:rsidRPr="00CA7EB6">
        <w:rPr>
          <w:color w:val="221F1F"/>
          <w:position w:val="1"/>
          <w:lang w:val="tr-TR"/>
        </w:rPr>
        <w:t>̇</w:t>
      </w:r>
    </w:p>
    <w:p w14:paraId="3595EDC4" w14:textId="77777777" w:rsidR="001657AC" w:rsidRPr="00CA7EB6" w:rsidRDefault="001657AC">
      <w:pPr>
        <w:pStyle w:val="BodyText"/>
        <w:spacing w:before="8"/>
        <w:rPr>
          <w:b/>
          <w:sz w:val="21"/>
          <w:lang w:val="tr-TR"/>
        </w:rPr>
      </w:pPr>
    </w:p>
    <w:p w14:paraId="53CF5B55" w14:textId="77777777" w:rsidR="001657AC" w:rsidRPr="00CA7EB6" w:rsidRDefault="00000000">
      <w:pPr>
        <w:ind w:left="631"/>
        <w:rPr>
          <w:sz w:val="20"/>
          <w:lang w:val="tr-TR"/>
        </w:rPr>
      </w:pPr>
      <w:r w:rsidRPr="00CA7EB6">
        <w:rPr>
          <w:i/>
          <w:color w:val="221F1F"/>
          <w:sz w:val="20"/>
          <w:lang w:val="tr-TR"/>
        </w:rPr>
        <w:t xml:space="preserve">Lisans </w:t>
      </w:r>
      <w:r w:rsidRPr="00CA7EB6">
        <w:rPr>
          <w:color w:val="221F1F"/>
          <w:sz w:val="20"/>
          <w:lang w:val="tr-TR"/>
        </w:rPr>
        <w:t>(1)'e bakınız.</w:t>
      </w:r>
    </w:p>
    <w:p w14:paraId="54EFB1A1" w14:textId="77777777" w:rsidR="001657AC" w:rsidRPr="00CA7EB6" w:rsidRDefault="001657AC">
      <w:pPr>
        <w:pStyle w:val="BodyText"/>
        <w:spacing w:before="8"/>
        <w:rPr>
          <w:sz w:val="21"/>
          <w:lang w:val="tr-TR"/>
        </w:rPr>
      </w:pPr>
    </w:p>
    <w:p w14:paraId="0A7E60F5" w14:textId="77777777" w:rsidR="001657AC" w:rsidRPr="00CA7EB6" w:rsidRDefault="00000000">
      <w:pPr>
        <w:pStyle w:val="Heading5"/>
        <w:ind w:left="171"/>
        <w:rPr>
          <w:lang w:val="tr-TR"/>
        </w:rPr>
      </w:pPr>
      <w:bookmarkStart w:id="423" w:name="hayat,_ömür_boyu"/>
      <w:bookmarkEnd w:id="423"/>
      <w:r w:rsidRPr="00CA7EB6">
        <w:rPr>
          <w:color w:val="221F1F"/>
          <w:lang w:val="tr-TR"/>
        </w:rPr>
        <w:t>hayat, ömür boyu</w:t>
      </w:r>
    </w:p>
    <w:p w14:paraId="2D5A46F6" w14:textId="77777777" w:rsidR="001657AC" w:rsidRPr="00CA7EB6" w:rsidRDefault="001657AC">
      <w:pPr>
        <w:pStyle w:val="BodyText"/>
        <w:spacing w:before="8"/>
        <w:rPr>
          <w:b/>
          <w:sz w:val="21"/>
          <w:lang w:val="tr-TR"/>
        </w:rPr>
      </w:pPr>
    </w:p>
    <w:p w14:paraId="7B61086E" w14:textId="77777777" w:rsidR="001657AC" w:rsidRPr="00CA7EB6" w:rsidRDefault="00000000">
      <w:pPr>
        <w:spacing w:line="271" w:lineRule="auto"/>
        <w:ind w:left="631" w:right="119" w:firstLine="41"/>
        <w:jc w:val="both"/>
        <w:rPr>
          <w:sz w:val="20"/>
          <w:lang w:val="tr-TR"/>
        </w:rPr>
      </w:pPr>
      <w:r w:rsidRPr="00CA7EB6">
        <w:rPr>
          <w:b/>
          <w:i/>
          <w:color w:val="221F1F"/>
          <w:sz w:val="20"/>
          <w:lang w:val="tr-TR"/>
        </w:rPr>
        <w:t xml:space="preserve">tasarım ömrü. </w:t>
      </w:r>
      <w:r w:rsidRPr="00CA7EB6">
        <w:rPr>
          <w:color w:val="221F1F"/>
          <w:sz w:val="20"/>
          <w:lang w:val="tr-TR"/>
        </w:rPr>
        <w:t xml:space="preserve">Bir </w:t>
      </w:r>
      <w:r w:rsidRPr="00CA7EB6">
        <w:rPr>
          <w:i/>
          <w:color w:val="221F1F"/>
          <w:sz w:val="20"/>
          <w:lang w:val="tr-TR"/>
        </w:rPr>
        <w:t xml:space="preserve">tesis </w:t>
      </w:r>
      <w:r w:rsidRPr="00CA7EB6">
        <w:rPr>
          <w:color w:val="221F1F"/>
          <w:sz w:val="20"/>
          <w:lang w:val="tr-TR"/>
        </w:rPr>
        <w:t xml:space="preserve">veya </w:t>
      </w:r>
      <w:r w:rsidRPr="00CA7EB6">
        <w:rPr>
          <w:i/>
          <w:color w:val="221F1F"/>
          <w:sz w:val="20"/>
          <w:lang w:val="tr-TR"/>
        </w:rPr>
        <w:t xml:space="preserve">bileşenin </w:t>
      </w:r>
      <w:r w:rsidRPr="00CA7EB6">
        <w:rPr>
          <w:color w:val="221F1F"/>
          <w:sz w:val="20"/>
          <w:lang w:val="tr-TR"/>
        </w:rPr>
        <w:t>üretildiği teknik özelliklere göre performans göstermesinin beklendiği süre.</w:t>
      </w:r>
    </w:p>
    <w:p w14:paraId="548D6596" w14:textId="77777777" w:rsidR="001657AC" w:rsidRPr="00CA7EB6" w:rsidRDefault="001657AC">
      <w:pPr>
        <w:pStyle w:val="BodyText"/>
        <w:spacing w:before="1"/>
        <w:rPr>
          <w:sz w:val="19"/>
          <w:lang w:val="tr-TR"/>
        </w:rPr>
      </w:pPr>
    </w:p>
    <w:p w14:paraId="4F7F0E9F" w14:textId="77777777" w:rsidR="001657AC" w:rsidRPr="00CA7EB6" w:rsidRDefault="00000000">
      <w:pPr>
        <w:pStyle w:val="Heading6"/>
        <w:ind w:left="631"/>
        <w:rPr>
          <w:lang w:val="tr-TR"/>
        </w:rPr>
      </w:pPr>
      <w:r w:rsidRPr="00CA7EB6">
        <w:rPr>
          <w:color w:val="221F1F"/>
          <w:lang w:val="tr-TR"/>
        </w:rPr>
        <w:t>çalışma ömrü, çalışma ömrü</w:t>
      </w:r>
    </w:p>
    <w:p w14:paraId="5860CF83" w14:textId="77777777" w:rsidR="001657AC" w:rsidRPr="00CA7EB6" w:rsidRDefault="001657AC">
      <w:pPr>
        <w:pStyle w:val="BodyText"/>
        <w:spacing w:before="8"/>
        <w:rPr>
          <w:b/>
          <w:i/>
          <w:sz w:val="21"/>
          <w:lang w:val="tr-TR"/>
        </w:rPr>
      </w:pPr>
    </w:p>
    <w:p w14:paraId="1505C80F" w14:textId="77777777" w:rsidR="001657AC" w:rsidRPr="00CA7EB6" w:rsidRDefault="00000000">
      <w:pPr>
        <w:pStyle w:val="ListParagraph"/>
        <w:numPr>
          <w:ilvl w:val="0"/>
          <w:numId w:val="51"/>
        </w:numPr>
        <w:tabs>
          <w:tab w:val="left" w:pos="971"/>
        </w:tabs>
        <w:spacing w:before="1" w:line="271" w:lineRule="auto"/>
        <w:ind w:right="120" w:firstLine="40"/>
        <w:rPr>
          <w:sz w:val="20"/>
          <w:lang w:val="tr-TR"/>
        </w:rPr>
      </w:pPr>
      <w:r w:rsidRPr="00CA7EB6">
        <w:rPr>
          <w:i/>
          <w:color w:val="221F1F"/>
          <w:sz w:val="20"/>
          <w:lang w:val="tr-TR"/>
        </w:rPr>
        <w:t xml:space="preserve">Yetkilendirilmiş </w:t>
      </w:r>
      <w:r w:rsidRPr="00CA7EB6">
        <w:rPr>
          <w:color w:val="221F1F"/>
          <w:sz w:val="20"/>
          <w:lang w:val="tr-TR"/>
        </w:rPr>
        <w:t xml:space="preserve">bir </w:t>
      </w:r>
      <w:r w:rsidRPr="00CA7EB6">
        <w:rPr>
          <w:i/>
          <w:color w:val="221F1F"/>
          <w:sz w:val="20"/>
          <w:lang w:val="tr-TR"/>
        </w:rPr>
        <w:t xml:space="preserve">tesisin, hizmet dışı bırakılana </w:t>
      </w:r>
      <w:r w:rsidRPr="00CA7EB6">
        <w:rPr>
          <w:color w:val="221F1F"/>
          <w:sz w:val="20"/>
          <w:lang w:val="tr-TR"/>
        </w:rPr>
        <w:t xml:space="preserve">veya </w:t>
      </w:r>
      <w:r w:rsidRPr="00CA7EB6">
        <w:rPr>
          <w:i/>
          <w:color w:val="221F1F"/>
          <w:sz w:val="20"/>
          <w:lang w:val="tr-TR"/>
        </w:rPr>
        <w:t xml:space="preserve">kapatılana </w:t>
      </w:r>
      <w:r w:rsidRPr="00CA7EB6">
        <w:rPr>
          <w:color w:val="221F1F"/>
          <w:sz w:val="20"/>
          <w:lang w:val="tr-TR"/>
        </w:rPr>
        <w:t>kadar amacına uygun olarak kullanıldığı</w:t>
      </w:r>
      <w:r w:rsidRPr="00CA7EB6">
        <w:rPr>
          <w:color w:val="221F1F"/>
          <w:spacing w:val="-5"/>
          <w:sz w:val="20"/>
          <w:lang w:val="tr-TR"/>
        </w:rPr>
        <w:t xml:space="preserve"> </w:t>
      </w:r>
      <w:r w:rsidRPr="00CA7EB6">
        <w:rPr>
          <w:color w:val="221F1F"/>
          <w:sz w:val="20"/>
          <w:lang w:val="tr-TR"/>
        </w:rPr>
        <w:t>süre.</w:t>
      </w:r>
    </w:p>
    <w:p w14:paraId="19D89768" w14:textId="77777777" w:rsidR="001657AC" w:rsidRPr="00CA7EB6" w:rsidRDefault="00000000">
      <w:pPr>
        <w:ind w:left="671"/>
        <w:rPr>
          <w:sz w:val="18"/>
          <w:lang w:val="tr-TR"/>
        </w:rPr>
      </w:pPr>
      <w:r w:rsidRPr="00CA7EB6">
        <w:rPr>
          <w:rFonts w:ascii="Arial" w:hAnsi="Arial"/>
          <w:color w:val="3054A6"/>
          <w:sz w:val="19"/>
          <w:lang w:val="tr-TR"/>
        </w:rPr>
        <w:t xml:space="preserve">® </w:t>
      </w:r>
      <w:r w:rsidRPr="00CA7EB6">
        <w:rPr>
          <w:b/>
          <w:i/>
          <w:color w:val="221F1F"/>
          <w:sz w:val="18"/>
          <w:lang w:val="tr-TR"/>
        </w:rPr>
        <w:t xml:space="preserve">İşletim dönemi </w:t>
      </w:r>
      <w:r w:rsidRPr="00CA7EB6">
        <w:rPr>
          <w:color w:val="221F1F"/>
          <w:sz w:val="18"/>
          <w:lang w:val="tr-TR"/>
        </w:rPr>
        <w:t xml:space="preserve">ve </w:t>
      </w:r>
      <w:r w:rsidRPr="00CA7EB6">
        <w:rPr>
          <w:b/>
          <w:i/>
          <w:color w:val="221F1F"/>
          <w:sz w:val="18"/>
          <w:lang w:val="tr-TR"/>
        </w:rPr>
        <w:t xml:space="preserve">operasyonel dönem </w:t>
      </w:r>
      <w:r w:rsidRPr="00CA7EB6">
        <w:rPr>
          <w:color w:val="221F1F"/>
          <w:sz w:val="18"/>
          <w:lang w:val="tr-TR"/>
        </w:rPr>
        <w:t>eş anlamlı olarak da kullanılmaktadır.</w:t>
      </w:r>
    </w:p>
    <w:p w14:paraId="25352DDA" w14:textId="77777777" w:rsidR="001657AC" w:rsidRPr="00CA7EB6" w:rsidRDefault="001657AC">
      <w:pPr>
        <w:pStyle w:val="BodyText"/>
        <w:spacing w:before="1"/>
        <w:rPr>
          <w:sz w:val="19"/>
          <w:lang w:val="tr-TR"/>
        </w:rPr>
      </w:pPr>
    </w:p>
    <w:p w14:paraId="042CB919" w14:textId="77777777" w:rsidR="001657AC" w:rsidRPr="00CA7EB6" w:rsidRDefault="00000000">
      <w:pPr>
        <w:pStyle w:val="ListParagraph"/>
        <w:numPr>
          <w:ilvl w:val="0"/>
          <w:numId w:val="51"/>
        </w:numPr>
        <w:tabs>
          <w:tab w:val="left" w:pos="1000"/>
        </w:tabs>
        <w:spacing w:line="271" w:lineRule="auto"/>
        <w:ind w:right="119" w:firstLine="40"/>
        <w:rPr>
          <w:sz w:val="20"/>
          <w:lang w:val="tr-TR"/>
        </w:rPr>
      </w:pPr>
      <w:r w:rsidRPr="00CA7EB6">
        <w:rPr>
          <w:color w:val="221F1F"/>
          <w:sz w:val="20"/>
          <w:lang w:val="tr-TR"/>
        </w:rPr>
        <w:t xml:space="preserve">[Kullanılmış </w:t>
      </w:r>
      <w:r w:rsidRPr="00CA7EB6">
        <w:rPr>
          <w:i/>
          <w:color w:val="221F1F"/>
          <w:sz w:val="20"/>
          <w:lang w:val="tr-TR"/>
        </w:rPr>
        <w:t xml:space="preserve">yakıt </w:t>
      </w:r>
      <w:r w:rsidRPr="00CA7EB6">
        <w:rPr>
          <w:color w:val="221F1F"/>
          <w:sz w:val="20"/>
          <w:lang w:val="tr-TR"/>
        </w:rPr>
        <w:t xml:space="preserve">veya </w:t>
      </w:r>
      <w:r w:rsidRPr="00CA7EB6">
        <w:rPr>
          <w:i/>
          <w:color w:val="221F1F"/>
          <w:sz w:val="20"/>
          <w:lang w:val="tr-TR"/>
        </w:rPr>
        <w:t xml:space="preserve">radyoaktif atık </w:t>
      </w:r>
      <w:r w:rsidRPr="00CA7EB6">
        <w:rPr>
          <w:color w:val="221F1F"/>
          <w:sz w:val="20"/>
          <w:lang w:val="tr-TR"/>
        </w:rPr>
        <w:t xml:space="preserve">yönetim </w:t>
      </w:r>
      <w:r w:rsidRPr="00CA7EB6">
        <w:rPr>
          <w:i/>
          <w:color w:val="221F1F"/>
          <w:sz w:val="20"/>
          <w:lang w:val="tr-TR"/>
        </w:rPr>
        <w:t xml:space="preserve">tesisinin </w:t>
      </w:r>
      <w:r w:rsidRPr="00CA7EB6">
        <w:rPr>
          <w:color w:val="221F1F"/>
          <w:sz w:val="20"/>
          <w:lang w:val="tr-TR"/>
        </w:rPr>
        <w:t xml:space="preserve">amacına uygun olarak kullanıldığı süre. Bir bertaraf </w:t>
      </w:r>
      <w:r w:rsidRPr="00CA7EB6">
        <w:rPr>
          <w:i/>
          <w:color w:val="221F1F"/>
          <w:sz w:val="20"/>
          <w:lang w:val="tr-TR"/>
        </w:rPr>
        <w:t xml:space="preserve">tesisi söz konusu olduğunda, bu süre kullanılmış yakıtın </w:t>
      </w:r>
      <w:r w:rsidRPr="00CA7EB6">
        <w:rPr>
          <w:color w:val="221F1F"/>
          <w:sz w:val="20"/>
          <w:lang w:val="tr-TR"/>
        </w:rPr>
        <w:t xml:space="preserve">veya </w:t>
      </w:r>
      <w:r w:rsidRPr="00CA7EB6">
        <w:rPr>
          <w:i/>
          <w:color w:val="221F1F"/>
          <w:sz w:val="20"/>
          <w:lang w:val="tr-TR"/>
        </w:rPr>
        <w:t xml:space="preserve">radyoaktif atığın tesise </w:t>
      </w:r>
      <w:r w:rsidRPr="00CA7EB6">
        <w:rPr>
          <w:color w:val="221F1F"/>
          <w:sz w:val="20"/>
          <w:lang w:val="tr-TR"/>
        </w:rPr>
        <w:t>ilk kez yerleştirilmesiyle başlar ve tesisin kapatılmasıyla sona erer</w:t>
      </w:r>
      <w:r w:rsidRPr="00CA7EB6">
        <w:rPr>
          <w:i/>
          <w:color w:val="221F1F"/>
          <w:sz w:val="20"/>
          <w:lang w:val="tr-TR"/>
        </w:rPr>
        <w:t xml:space="preserve">]. </w:t>
      </w:r>
      <w:r w:rsidRPr="00CA7EB6">
        <w:rPr>
          <w:color w:val="221F1F"/>
          <w:sz w:val="20"/>
          <w:lang w:val="tr-TR"/>
        </w:rPr>
        <w:t>(Bkz. Ref.</w:t>
      </w:r>
      <w:r w:rsidRPr="00CA7EB6">
        <w:rPr>
          <w:color w:val="221F1F"/>
          <w:spacing w:val="-7"/>
          <w:sz w:val="20"/>
          <w:lang w:val="tr-TR"/>
        </w:rPr>
        <w:t xml:space="preserve"> </w:t>
      </w:r>
      <w:r w:rsidRPr="00CA7EB6">
        <w:rPr>
          <w:color w:val="221F1F"/>
          <w:sz w:val="20"/>
          <w:lang w:val="tr-TR"/>
        </w:rPr>
        <w:t>[5].)</w:t>
      </w:r>
    </w:p>
    <w:p w14:paraId="42C5B0B3" w14:textId="77777777" w:rsidR="001657AC" w:rsidRPr="00CA7EB6" w:rsidRDefault="001657AC">
      <w:pPr>
        <w:pStyle w:val="BodyText"/>
        <w:rPr>
          <w:sz w:val="19"/>
          <w:lang w:val="tr-TR"/>
        </w:rPr>
      </w:pPr>
    </w:p>
    <w:p w14:paraId="35189AD8" w14:textId="77777777" w:rsidR="001657AC" w:rsidRPr="00CA7EB6" w:rsidRDefault="00000000">
      <w:pPr>
        <w:spacing w:line="271" w:lineRule="auto"/>
        <w:ind w:left="631" w:right="118" w:firstLine="40"/>
        <w:jc w:val="both"/>
        <w:rPr>
          <w:sz w:val="20"/>
          <w:lang w:val="tr-TR"/>
        </w:rPr>
      </w:pPr>
      <w:r w:rsidRPr="00CA7EB6">
        <w:rPr>
          <w:b/>
          <w:i/>
          <w:color w:val="221F1F"/>
          <w:sz w:val="20"/>
          <w:lang w:val="tr-TR"/>
        </w:rPr>
        <w:t xml:space="preserve">nitelikli ömür. </w:t>
      </w:r>
      <w:r w:rsidRPr="00CA7EB6">
        <w:rPr>
          <w:color w:val="221F1F"/>
          <w:sz w:val="20"/>
          <w:lang w:val="tr-TR"/>
        </w:rPr>
        <w:t xml:space="preserve">Bir </w:t>
      </w:r>
      <w:r w:rsidRPr="00CA7EB6">
        <w:rPr>
          <w:i/>
          <w:color w:val="221F1F"/>
          <w:sz w:val="20"/>
          <w:lang w:val="tr-TR"/>
        </w:rPr>
        <w:t xml:space="preserve">yapı, sistem veya bileşenin </w:t>
      </w:r>
      <w:r w:rsidRPr="00CA7EB6">
        <w:rPr>
          <w:color w:val="221F1F"/>
          <w:sz w:val="20"/>
          <w:lang w:val="tr-TR"/>
        </w:rPr>
        <w:t xml:space="preserve">test, </w:t>
      </w:r>
      <w:r w:rsidRPr="00CA7EB6">
        <w:rPr>
          <w:i/>
          <w:color w:val="221F1F"/>
          <w:sz w:val="20"/>
          <w:lang w:val="tr-TR"/>
        </w:rPr>
        <w:t xml:space="preserve">analiz veya </w:t>
      </w:r>
      <w:r w:rsidRPr="00CA7EB6">
        <w:rPr>
          <w:color w:val="221F1F"/>
          <w:sz w:val="20"/>
          <w:lang w:val="tr-TR"/>
        </w:rPr>
        <w:t xml:space="preserve">deneyim yoluyla belirli </w:t>
      </w:r>
      <w:r w:rsidRPr="00CA7EB6">
        <w:rPr>
          <w:i/>
          <w:color w:val="221F1F"/>
          <w:sz w:val="20"/>
          <w:lang w:val="tr-TR"/>
        </w:rPr>
        <w:t xml:space="preserve">işletim koşullarında kabul kriterleri </w:t>
      </w:r>
      <w:r w:rsidRPr="00CA7EB6">
        <w:rPr>
          <w:color w:val="221F1F"/>
          <w:sz w:val="20"/>
          <w:lang w:val="tr-TR"/>
        </w:rPr>
        <w:t xml:space="preserve">dahilinde </w:t>
      </w:r>
      <w:r w:rsidRPr="00CA7EB6">
        <w:rPr>
          <w:i/>
          <w:color w:val="221F1F"/>
          <w:sz w:val="20"/>
          <w:lang w:val="tr-TR"/>
        </w:rPr>
        <w:t xml:space="preserve">işlev görebileceği ve aynı zamanda tasarım temelli </w:t>
      </w:r>
      <w:r w:rsidRPr="00CA7EB6">
        <w:rPr>
          <w:color w:val="221F1F"/>
          <w:sz w:val="20"/>
          <w:lang w:val="tr-TR"/>
        </w:rPr>
        <w:t xml:space="preserve">bir kaza veya </w:t>
      </w:r>
      <w:r w:rsidRPr="00CA7EB6">
        <w:rPr>
          <w:i/>
          <w:color w:val="221F1F"/>
          <w:sz w:val="20"/>
          <w:lang w:val="tr-TR"/>
        </w:rPr>
        <w:t xml:space="preserve">tasarım temelli bir </w:t>
      </w:r>
      <w:r w:rsidRPr="00CA7EB6">
        <w:rPr>
          <w:color w:val="221F1F"/>
          <w:sz w:val="20"/>
          <w:lang w:val="tr-TR"/>
        </w:rPr>
        <w:t xml:space="preserve">deprem için </w:t>
      </w:r>
      <w:r w:rsidRPr="00CA7EB6">
        <w:rPr>
          <w:i/>
          <w:color w:val="221F1F"/>
          <w:sz w:val="20"/>
          <w:lang w:val="tr-TR"/>
        </w:rPr>
        <w:t xml:space="preserve">kaza koşullarında güvenlik işlevlerini </w:t>
      </w:r>
      <w:r w:rsidRPr="00CA7EB6">
        <w:rPr>
          <w:color w:val="221F1F"/>
          <w:sz w:val="20"/>
          <w:lang w:val="tr-TR"/>
        </w:rPr>
        <w:t>yerine getirebileceğinin gösterildiği süre.</w:t>
      </w:r>
    </w:p>
    <w:p w14:paraId="0BF925D1" w14:textId="77777777" w:rsidR="001657AC" w:rsidRPr="00CA7EB6" w:rsidRDefault="001657AC">
      <w:pPr>
        <w:pStyle w:val="BodyText"/>
        <w:spacing w:before="1"/>
        <w:rPr>
          <w:sz w:val="19"/>
          <w:lang w:val="tr-TR"/>
        </w:rPr>
      </w:pPr>
    </w:p>
    <w:p w14:paraId="702C7221" w14:textId="77777777" w:rsidR="001657AC" w:rsidRPr="00CA7EB6" w:rsidRDefault="00000000">
      <w:pPr>
        <w:ind w:left="672"/>
        <w:rPr>
          <w:sz w:val="20"/>
          <w:lang w:val="tr-TR"/>
        </w:rPr>
      </w:pPr>
      <w:r w:rsidRPr="00CA7EB6">
        <w:rPr>
          <w:b/>
          <w:i/>
          <w:color w:val="221F1F"/>
          <w:sz w:val="20"/>
          <w:lang w:val="tr-TR"/>
        </w:rPr>
        <w:t xml:space="preserve">hizmet ömrü. </w:t>
      </w:r>
      <w:r w:rsidRPr="00CA7EB6">
        <w:rPr>
          <w:color w:val="221F1F"/>
          <w:sz w:val="20"/>
          <w:lang w:val="tr-TR"/>
        </w:rPr>
        <w:t xml:space="preserve">Bir </w:t>
      </w:r>
      <w:r w:rsidRPr="00CA7EB6">
        <w:rPr>
          <w:i/>
          <w:color w:val="221F1F"/>
          <w:sz w:val="20"/>
          <w:lang w:val="tr-TR"/>
        </w:rPr>
        <w:t xml:space="preserve">yapı, sistem veya bileşenin </w:t>
      </w:r>
      <w:r w:rsidRPr="00CA7EB6">
        <w:rPr>
          <w:color w:val="221F1F"/>
          <w:sz w:val="20"/>
          <w:lang w:val="tr-TR"/>
        </w:rPr>
        <w:t xml:space="preserve">ilk </w:t>
      </w:r>
      <w:r w:rsidRPr="00CA7EB6">
        <w:rPr>
          <w:i/>
          <w:color w:val="221F1F"/>
          <w:sz w:val="20"/>
          <w:lang w:val="tr-TR"/>
        </w:rPr>
        <w:t xml:space="preserve">çalıştırılmasından </w:t>
      </w:r>
      <w:r w:rsidRPr="00CA7EB6">
        <w:rPr>
          <w:color w:val="221F1F"/>
          <w:sz w:val="20"/>
          <w:lang w:val="tr-TR"/>
        </w:rPr>
        <w:t>nihai olarak</w:t>
      </w:r>
    </w:p>
    <w:p w14:paraId="74234675" w14:textId="77777777" w:rsidR="001657AC" w:rsidRPr="00CA7EB6" w:rsidRDefault="00000000">
      <w:pPr>
        <w:spacing w:before="30"/>
        <w:ind w:left="631"/>
        <w:rPr>
          <w:sz w:val="20"/>
          <w:lang w:val="tr-TR"/>
        </w:rPr>
      </w:pPr>
      <w:r w:rsidRPr="00CA7EB6">
        <w:rPr>
          <w:color w:val="221F1F"/>
          <w:sz w:val="20"/>
          <w:lang w:val="tr-TR"/>
        </w:rPr>
        <w:t>hizmetten çekilmesine kadar geçen süre.</w:t>
      </w:r>
    </w:p>
    <w:p w14:paraId="0852FB0E" w14:textId="77777777" w:rsidR="001657AC" w:rsidRPr="00CA7EB6" w:rsidRDefault="001657AC">
      <w:pPr>
        <w:pStyle w:val="BodyText"/>
        <w:spacing w:before="7"/>
        <w:rPr>
          <w:sz w:val="21"/>
          <w:lang w:val="tr-TR"/>
        </w:rPr>
      </w:pPr>
    </w:p>
    <w:p w14:paraId="727607FF" w14:textId="77777777" w:rsidR="001657AC" w:rsidRPr="00CA7EB6" w:rsidRDefault="00000000">
      <w:pPr>
        <w:pStyle w:val="Heading5"/>
        <w:ind w:left="172"/>
        <w:rPr>
          <w:lang w:val="tr-TR"/>
        </w:rPr>
      </w:pPr>
      <w:bookmarkStart w:id="424" w:name="yaşam_döngüsü_yönetimi"/>
      <w:bookmarkEnd w:id="424"/>
      <w:r w:rsidRPr="00CA7EB6">
        <w:rPr>
          <w:color w:val="221F1F"/>
          <w:lang w:val="tr-TR"/>
        </w:rPr>
        <w:t>yaşam döngüsü yönetimi</w:t>
      </w:r>
    </w:p>
    <w:p w14:paraId="351DBF84" w14:textId="77777777" w:rsidR="001657AC" w:rsidRPr="00CA7EB6" w:rsidRDefault="001657AC">
      <w:pPr>
        <w:pStyle w:val="BodyText"/>
        <w:spacing w:before="9"/>
        <w:rPr>
          <w:b/>
          <w:sz w:val="21"/>
          <w:lang w:val="tr-TR"/>
        </w:rPr>
      </w:pPr>
    </w:p>
    <w:p w14:paraId="51490AC9" w14:textId="77777777" w:rsidR="001657AC" w:rsidRPr="00CA7EB6" w:rsidRDefault="00000000">
      <w:pPr>
        <w:spacing w:line="271" w:lineRule="auto"/>
        <w:ind w:left="172" w:right="119" w:firstLine="500"/>
        <w:jc w:val="both"/>
        <w:rPr>
          <w:sz w:val="20"/>
          <w:lang w:val="tr-TR"/>
        </w:rPr>
      </w:pPr>
      <w:r w:rsidRPr="00CA7EB6">
        <w:rPr>
          <w:i/>
          <w:color w:val="221F1F"/>
          <w:sz w:val="20"/>
          <w:lang w:val="tr-TR"/>
        </w:rPr>
        <w:t xml:space="preserve">Yaşam yönetimi </w:t>
      </w:r>
      <w:r w:rsidRPr="00CA7EB6">
        <w:rPr>
          <w:color w:val="221F1F"/>
          <w:sz w:val="20"/>
          <w:lang w:val="tr-TR"/>
        </w:rPr>
        <w:t xml:space="preserve">(veya yaşam </w:t>
      </w:r>
      <w:r w:rsidRPr="00CA7EB6">
        <w:rPr>
          <w:i/>
          <w:color w:val="221F1F"/>
          <w:sz w:val="20"/>
          <w:lang w:val="tr-TR"/>
        </w:rPr>
        <w:t xml:space="preserve">boyu yönetim), yaşam süresinin </w:t>
      </w:r>
      <w:r w:rsidRPr="00CA7EB6">
        <w:rPr>
          <w:color w:val="221F1F"/>
          <w:sz w:val="20"/>
          <w:lang w:val="tr-TR"/>
        </w:rPr>
        <w:t>tüm aşamalarında dikkate alınması gereken etkilerin olabileceği gerçeğinin kabul edildiği yönetimdir.</w:t>
      </w:r>
    </w:p>
    <w:p w14:paraId="7A2FA712" w14:textId="77777777" w:rsidR="001657AC" w:rsidRPr="00CA7EB6" w:rsidRDefault="00000000">
      <w:pPr>
        <w:spacing w:before="1" w:line="252" w:lineRule="auto"/>
        <w:ind w:left="931" w:right="119"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Bir ürünün kullanım </w:t>
      </w:r>
      <w:r w:rsidRPr="00CA7EB6">
        <w:rPr>
          <w:i/>
          <w:color w:val="221F1F"/>
          <w:sz w:val="18"/>
          <w:lang w:val="tr-TR"/>
        </w:rPr>
        <w:t xml:space="preserve">ömrü boyunca </w:t>
      </w:r>
      <w:r w:rsidRPr="00CA7EB6">
        <w:rPr>
          <w:color w:val="221F1F"/>
          <w:sz w:val="18"/>
          <w:lang w:val="tr-TR"/>
        </w:rPr>
        <w:t>tüm aşamalarda (hammaddelerin çıkarılması ve işlenmesi,</w:t>
      </w:r>
      <w:r w:rsidRPr="00CA7EB6">
        <w:rPr>
          <w:color w:val="221F1F"/>
          <w:spacing w:val="-6"/>
          <w:sz w:val="18"/>
          <w:lang w:val="tr-TR"/>
        </w:rPr>
        <w:t xml:space="preserve"> </w:t>
      </w:r>
      <w:r w:rsidRPr="00CA7EB6">
        <w:rPr>
          <w:color w:val="221F1F"/>
          <w:sz w:val="18"/>
          <w:lang w:val="tr-TR"/>
        </w:rPr>
        <w:t>üretim,</w:t>
      </w:r>
      <w:r w:rsidRPr="00CA7EB6">
        <w:rPr>
          <w:color w:val="221F1F"/>
          <w:spacing w:val="-6"/>
          <w:sz w:val="18"/>
          <w:lang w:val="tr-TR"/>
        </w:rPr>
        <w:t xml:space="preserve"> </w:t>
      </w:r>
      <w:r w:rsidRPr="00CA7EB6">
        <w:rPr>
          <w:i/>
          <w:color w:val="221F1F"/>
          <w:sz w:val="18"/>
          <w:lang w:val="tr-TR"/>
        </w:rPr>
        <w:t>nakliye</w:t>
      </w:r>
      <w:r w:rsidRPr="00CA7EB6">
        <w:rPr>
          <w:i/>
          <w:color w:val="221F1F"/>
          <w:spacing w:val="-6"/>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color w:val="221F1F"/>
          <w:sz w:val="18"/>
          <w:lang w:val="tr-TR"/>
        </w:rPr>
        <w:t>dağıtım,</w:t>
      </w:r>
      <w:r w:rsidRPr="00CA7EB6">
        <w:rPr>
          <w:color w:val="221F1F"/>
          <w:spacing w:val="-6"/>
          <w:sz w:val="18"/>
          <w:lang w:val="tr-TR"/>
        </w:rPr>
        <w:t xml:space="preserve"> </w:t>
      </w:r>
      <w:r w:rsidRPr="00CA7EB6">
        <w:rPr>
          <w:color w:val="221F1F"/>
          <w:sz w:val="18"/>
          <w:lang w:val="tr-TR"/>
        </w:rPr>
        <w:t>kullanım</w:t>
      </w:r>
      <w:r w:rsidRPr="00CA7EB6">
        <w:rPr>
          <w:color w:val="221F1F"/>
          <w:spacing w:val="-6"/>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i/>
          <w:color w:val="221F1F"/>
          <w:sz w:val="18"/>
          <w:lang w:val="tr-TR"/>
        </w:rPr>
        <w:t>yeniden</w:t>
      </w:r>
      <w:r w:rsidRPr="00CA7EB6">
        <w:rPr>
          <w:i/>
          <w:color w:val="221F1F"/>
          <w:spacing w:val="-6"/>
          <w:sz w:val="18"/>
          <w:lang w:val="tr-TR"/>
        </w:rPr>
        <w:t xml:space="preserve"> </w:t>
      </w:r>
      <w:r w:rsidRPr="00CA7EB6">
        <w:rPr>
          <w:i/>
          <w:color w:val="221F1F"/>
          <w:sz w:val="18"/>
          <w:lang w:val="tr-TR"/>
        </w:rPr>
        <w:t>kullanım,</w:t>
      </w:r>
      <w:r w:rsidRPr="00CA7EB6">
        <w:rPr>
          <w:i/>
          <w:color w:val="221F1F"/>
          <w:spacing w:val="-5"/>
          <w:sz w:val="18"/>
          <w:lang w:val="tr-TR"/>
        </w:rPr>
        <w:t xml:space="preserve"> </w:t>
      </w:r>
      <w:r w:rsidRPr="00CA7EB6">
        <w:rPr>
          <w:i/>
          <w:color w:val="221F1F"/>
          <w:sz w:val="18"/>
          <w:lang w:val="tr-TR"/>
        </w:rPr>
        <w:t>geri</w:t>
      </w:r>
      <w:r w:rsidRPr="00CA7EB6">
        <w:rPr>
          <w:i/>
          <w:color w:val="221F1F"/>
          <w:spacing w:val="-6"/>
          <w:sz w:val="18"/>
          <w:lang w:val="tr-TR"/>
        </w:rPr>
        <w:t xml:space="preserve"> </w:t>
      </w:r>
      <w:r w:rsidRPr="00CA7EB6">
        <w:rPr>
          <w:i/>
          <w:color w:val="221F1F"/>
          <w:sz w:val="18"/>
          <w:lang w:val="tr-TR"/>
        </w:rPr>
        <w:t>dönüşüm</w:t>
      </w:r>
      <w:r w:rsidRPr="00CA7EB6">
        <w:rPr>
          <w:i/>
          <w:color w:val="221F1F"/>
          <w:spacing w:val="-6"/>
          <w:sz w:val="18"/>
          <w:lang w:val="tr-TR"/>
        </w:rPr>
        <w:t xml:space="preserve"> </w:t>
      </w:r>
      <w:r w:rsidRPr="00CA7EB6">
        <w:rPr>
          <w:i/>
          <w:color w:val="221F1F"/>
          <w:sz w:val="18"/>
          <w:lang w:val="tr-TR"/>
        </w:rPr>
        <w:t xml:space="preserve">ve atık </w:t>
      </w:r>
      <w:r w:rsidRPr="00CA7EB6">
        <w:rPr>
          <w:color w:val="221F1F"/>
          <w:sz w:val="18"/>
          <w:lang w:val="tr-TR"/>
        </w:rPr>
        <w:t xml:space="preserve">yönetimi) çevresel etkilerin ve ekonomik sonuçların olduğunun kabul edildiği ürün, </w:t>
      </w:r>
      <w:r w:rsidRPr="00CA7EB6">
        <w:rPr>
          <w:i/>
          <w:color w:val="221F1F"/>
          <w:sz w:val="18"/>
          <w:lang w:val="tr-TR"/>
        </w:rPr>
        <w:t xml:space="preserve">süreç ve </w:t>
      </w:r>
      <w:r w:rsidRPr="00CA7EB6">
        <w:rPr>
          <w:color w:val="221F1F"/>
          <w:sz w:val="18"/>
          <w:lang w:val="tr-TR"/>
        </w:rPr>
        <w:t>hizmet yaklaşımı buna bir</w:t>
      </w:r>
      <w:r w:rsidRPr="00CA7EB6">
        <w:rPr>
          <w:color w:val="221F1F"/>
          <w:spacing w:val="-2"/>
          <w:sz w:val="18"/>
          <w:lang w:val="tr-TR"/>
        </w:rPr>
        <w:t xml:space="preserve"> </w:t>
      </w:r>
      <w:r w:rsidRPr="00CA7EB6">
        <w:rPr>
          <w:color w:val="221F1F"/>
          <w:sz w:val="18"/>
          <w:lang w:val="tr-TR"/>
        </w:rPr>
        <w:t>örnektir.</w:t>
      </w:r>
    </w:p>
    <w:p w14:paraId="11294684" w14:textId="77777777" w:rsidR="001657AC" w:rsidRPr="00CA7EB6" w:rsidRDefault="00000000">
      <w:pPr>
        <w:spacing w:line="242" w:lineRule="auto"/>
        <w:ind w:left="931" w:right="120" w:hanging="260"/>
        <w:jc w:val="both"/>
        <w:rPr>
          <w:sz w:val="18"/>
          <w:lang w:val="tr-TR"/>
        </w:rPr>
      </w:pPr>
      <w:r w:rsidRPr="00CA7EB6">
        <w:rPr>
          <w:rFonts w:ascii="Arial" w:hAnsi="Arial"/>
          <w:color w:val="3054A6"/>
          <w:sz w:val="19"/>
          <w:lang w:val="tr-TR"/>
        </w:rPr>
        <w:t xml:space="preserve">® </w:t>
      </w:r>
      <w:r w:rsidRPr="00CA7EB6">
        <w:rPr>
          <w:color w:val="221F1F"/>
          <w:sz w:val="18"/>
          <w:lang w:val="tr-TR"/>
        </w:rPr>
        <w:t>'Yaşam döngüsü' terimi (yaşam süresinin aksine</w:t>
      </w:r>
      <w:r w:rsidRPr="00CA7EB6">
        <w:rPr>
          <w:i/>
          <w:color w:val="221F1F"/>
          <w:sz w:val="18"/>
          <w:lang w:val="tr-TR"/>
        </w:rPr>
        <w:t xml:space="preserve">) yaşamın </w:t>
      </w:r>
      <w:r w:rsidRPr="00CA7EB6">
        <w:rPr>
          <w:color w:val="221F1F"/>
          <w:sz w:val="18"/>
          <w:lang w:val="tr-TR"/>
        </w:rPr>
        <w:t>gerçekten döngüsel olduğunu ima eder (</w:t>
      </w:r>
      <w:r w:rsidRPr="00CA7EB6">
        <w:rPr>
          <w:i/>
          <w:color w:val="221F1F"/>
          <w:sz w:val="18"/>
          <w:lang w:val="tr-TR"/>
        </w:rPr>
        <w:t xml:space="preserve">geri dönüşüm </w:t>
      </w:r>
      <w:r w:rsidRPr="00CA7EB6">
        <w:rPr>
          <w:color w:val="221F1F"/>
          <w:sz w:val="18"/>
          <w:lang w:val="tr-TR"/>
        </w:rPr>
        <w:t xml:space="preserve">veya </w:t>
      </w:r>
      <w:r w:rsidRPr="00CA7EB6">
        <w:rPr>
          <w:i/>
          <w:color w:val="221F1F"/>
          <w:sz w:val="18"/>
          <w:lang w:val="tr-TR"/>
        </w:rPr>
        <w:t xml:space="preserve">yeniden işleme </w:t>
      </w:r>
      <w:r w:rsidRPr="00CA7EB6">
        <w:rPr>
          <w:color w:val="221F1F"/>
          <w:sz w:val="18"/>
          <w:lang w:val="tr-TR"/>
        </w:rPr>
        <w:t>durumunda olduğu gibi).</w:t>
      </w:r>
    </w:p>
    <w:p w14:paraId="7782FBDC" w14:textId="77777777" w:rsidR="001657AC" w:rsidRPr="00CA7EB6" w:rsidRDefault="001657AC">
      <w:pPr>
        <w:spacing w:line="242" w:lineRule="auto"/>
        <w:jc w:val="both"/>
        <w:rPr>
          <w:sz w:val="18"/>
          <w:lang w:val="tr-TR"/>
        </w:rPr>
        <w:sectPr w:rsidR="001657AC" w:rsidRPr="00CA7EB6">
          <w:pgSz w:w="9260" w:h="14070"/>
          <w:pgMar w:top="900" w:right="1060" w:bottom="1580" w:left="1020" w:header="683" w:footer="1383" w:gutter="0"/>
          <w:cols w:space="720"/>
        </w:sectPr>
      </w:pPr>
    </w:p>
    <w:p w14:paraId="770512D1" w14:textId="77777777" w:rsidR="001657AC" w:rsidRPr="00CA7EB6" w:rsidRDefault="001657AC">
      <w:pPr>
        <w:pStyle w:val="BodyText"/>
        <w:rPr>
          <w:sz w:val="20"/>
          <w:lang w:val="tr-TR"/>
        </w:rPr>
      </w:pPr>
    </w:p>
    <w:p w14:paraId="18AFCB59" w14:textId="77777777" w:rsidR="001657AC" w:rsidRPr="00CA7EB6" w:rsidRDefault="001657AC">
      <w:pPr>
        <w:pStyle w:val="BodyText"/>
        <w:spacing w:before="9"/>
        <w:rPr>
          <w:sz w:val="22"/>
          <w:lang w:val="tr-TR"/>
        </w:rPr>
      </w:pPr>
    </w:p>
    <w:p w14:paraId="2B18CCB5" w14:textId="77777777" w:rsidR="001657AC" w:rsidRPr="00CA7EB6" w:rsidRDefault="00000000">
      <w:pPr>
        <w:ind w:left="671"/>
        <w:rPr>
          <w:i/>
          <w:sz w:val="20"/>
          <w:lang w:val="tr-TR"/>
        </w:rPr>
      </w:pPr>
      <w:r w:rsidRPr="00CA7EB6">
        <w:rPr>
          <w:color w:val="221F1F"/>
          <w:sz w:val="20"/>
          <w:lang w:val="tr-TR"/>
        </w:rPr>
        <w:t xml:space="preserve">Ayrıca bkz. </w:t>
      </w:r>
      <w:r w:rsidRPr="00CA7EB6">
        <w:rPr>
          <w:i/>
          <w:color w:val="221F1F"/>
          <w:sz w:val="20"/>
          <w:lang w:val="tr-TR"/>
        </w:rPr>
        <w:t xml:space="preserve">'beşikten mezara' yaklaşımı </w:t>
      </w:r>
      <w:r w:rsidRPr="00CA7EB6">
        <w:rPr>
          <w:color w:val="221F1F"/>
          <w:sz w:val="20"/>
          <w:lang w:val="tr-TR"/>
        </w:rPr>
        <w:t xml:space="preserve">ve </w:t>
      </w:r>
      <w:r w:rsidRPr="00CA7EB6">
        <w:rPr>
          <w:i/>
          <w:color w:val="221F1F"/>
          <w:sz w:val="20"/>
          <w:lang w:val="tr-TR"/>
        </w:rPr>
        <w:t>yaşlanma yönetimi.</w:t>
      </w:r>
    </w:p>
    <w:p w14:paraId="7171F825" w14:textId="77777777" w:rsidR="001657AC" w:rsidRPr="00CA7EB6" w:rsidRDefault="001657AC">
      <w:pPr>
        <w:pStyle w:val="BodyText"/>
        <w:spacing w:before="10"/>
        <w:rPr>
          <w:i/>
          <w:sz w:val="20"/>
          <w:lang w:val="tr-TR"/>
        </w:rPr>
      </w:pPr>
    </w:p>
    <w:p w14:paraId="3C498CB7" w14:textId="77777777" w:rsidR="001657AC" w:rsidRPr="00CA7EB6" w:rsidRDefault="00000000">
      <w:pPr>
        <w:pStyle w:val="Heading5"/>
        <w:ind w:left="171"/>
        <w:rPr>
          <w:lang w:val="tr-TR"/>
        </w:rPr>
      </w:pPr>
      <w:bookmarkStart w:id="425" w:name="yaşam_yöneti̇mi̇"/>
      <w:bookmarkEnd w:id="425"/>
      <w:r w:rsidRPr="00CA7EB6">
        <w:rPr>
          <w:color w:val="221F1F"/>
          <w:lang w:val="tr-TR"/>
        </w:rPr>
        <w:t>yaşam yönetı</w:t>
      </w:r>
      <w:r w:rsidRPr="00CA7EB6">
        <w:rPr>
          <w:color w:val="221F1F"/>
          <w:position w:val="1"/>
          <w:lang w:val="tr-TR"/>
        </w:rPr>
        <w:t>̇</w:t>
      </w:r>
      <w:r w:rsidRPr="00CA7EB6">
        <w:rPr>
          <w:color w:val="221F1F"/>
          <w:lang w:val="tr-TR"/>
        </w:rPr>
        <w:t>mı</w:t>
      </w:r>
    </w:p>
    <w:p w14:paraId="6CA82A42" w14:textId="77777777" w:rsidR="001657AC" w:rsidRPr="00CA7EB6" w:rsidRDefault="001657AC">
      <w:pPr>
        <w:pStyle w:val="BodyText"/>
        <w:spacing w:before="8"/>
        <w:rPr>
          <w:b/>
          <w:sz w:val="13"/>
          <w:lang w:val="tr-TR"/>
        </w:rPr>
      </w:pPr>
    </w:p>
    <w:p w14:paraId="0A6A27C2" w14:textId="77777777" w:rsidR="001657AC" w:rsidRPr="00CA7EB6" w:rsidRDefault="00000000">
      <w:pPr>
        <w:spacing w:before="92"/>
        <w:ind w:left="671"/>
        <w:rPr>
          <w:i/>
          <w:sz w:val="20"/>
          <w:lang w:val="tr-TR"/>
        </w:rPr>
      </w:pPr>
      <w:r w:rsidRPr="00CA7EB6">
        <w:rPr>
          <w:color w:val="221F1F"/>
          <w:sz w:val="20"/>
          <w:lang w:val="tr-TR"/>
        </w:rPr>
        <w:t xml:space="preserve">Bkz. </w:t>
      </w:r>
      <w:r w:rsidRPr="00CA7EB6">
        <w:rPr>
          <w:i/>
          <w:color w:val="221F1F"/>
          <w:sz w:val="20"/>
          <w:lang w:val="tr-TR"/>
        </w:rPr>
        <w:t>yaşlanma yönetimi.</w:t>
      </w:r>
    </w:p>
    <w:p w14:paraId="2583E1AB" w14:textId="77777777" w:rsidR="001657AC" w:rsidRPr="00CA7EB6" w:rsidRDefault="001657AC">
      <w:pPr>
        <w:pStyle w:val="BodyText"/>
        <w:spacing w:before="8"/>
        <w:rPr>
          <w:i/>
          <w:sz w:val="21"/>
          <w:lang w:val="tr-TR"/>
        </w:rPr>
      </w:pPr>
    </w:p>
    <w:p w14:paraId="4F752CB2" w14:textId="77777777" w:rsidR="001657AC" w:rsidRPr="00CA7EB6" w:rsidRDefault="00000000">
      <w:pPr>
        <w:pStyle w:val="Heading5"/>
        <w:ind w:left="171"/>
        <w:rPr>
          <w:lang w:val="tr-TR"/>
        </w:rPr>
      </w:pPr>
      <w:bookmarkStart w:id="426" w:name="ömür_boyu"/>
      <w:bookmarkEnd w:id="426"/>
      <w:r w:rsidRPr="00CA7EB6">
        <w:rPr>
          <w:color w:val="221F1F"/>
          <w:lang w:val="tr-TR"/>
        </w:rPr>
        <w:t>ömür boyu</w:t>
      </w:r>
    </w:p>
    <w:p w14:paraId="5D407EC1" w14:textId="77777777" w:rsidR="001657AC" w:rsidRPr="00CA7EB6" w:rsidRDefault="001657AC">
      <w:pPr>
        <w:pStyle w:val="BodyText"/>
        <w:spacing w:before="9"/>
        <w:rPr>
          <w:b/>
          <w:sz w:val="21"/>
          <w:lang w:val="tr-TR"/>
        </w:rPr>
      </w:pPr>
    </w:p>
    <w:p w14:paraId="0E4BA701" w14:textId="77777777" w:rsidR="001657AC" w:rsidRPr="00CA7EB6" w:rsidRDefault="00000000">
      <w:pPr>
        <w:ind w:left="671"/>
        <w:rPr>
          <w:sz w:val="20"/>
          <w:lang w:val="tr-TR"/>
        </w:rPr>
      </w:pPr>
      <w:r w:rsidRPr="00CA7EB6">
        <w:rPr>
          <w:color w:val="221F1F"/>
          <w:sz w:val="20"/>
          <w:lang w:val="tr-TR"/>
        </w:rPr>
        <w:t xml:space="preserve">Bkz. </w:t>
      </w:r>
      <w:r w:rsidRPr="00CA7EB6">
        <w:rPr>
          <w:i/>
          <w:color w:val="221F1F"/>
          <w:sz w:val="20"/>
          <w:lang w:val="tr-TR"/>
        </w:rPr>
        <w:t>hayat, ömür boyu</w:t>
      </w:r>
      <w:r w:rsidRPr="00CA7EB6">
        <w:rPr>
          <w:color w:val="221F1F"/>
          <w:sz w:val="20"/>
          <w:lang w:val="tr-TR"/>
        </w:rPr>
        <w:t>.</w:t>
      </w:r>
    </w:p>
    <w:p w14:paraId="075292A1" w14:textId="77777777" w:rsidR="001657AC" w:rsidRPr="00CA7EB6" w:rsidRDefault="001657AC">
      <w:pPr>
        <w:pStyle w:val="BodyText"/>
        <w:spacing w:before="8"/>
        <w:rPr>
          <w:sz w:val="21"/>
          <w:lang w:val="tr-TR"/>
        </w:rPr>
      </w:pPr>
    </w:p>
    <w:p w14:paraId="05CFE5FC" w14:textId="77777777" w:rsidR="001657AC" w:rsidRPr="00CA7EB6" w:rsidRDefault="00000000">
      <w:pPr>
        <w:pStyle w:val="Heading5"/>
        <w:ind w:left="171"/>
        <w:rPr>
          <w:lang w:val="tr-TR"/>
        </w:rPr>
      </w:pPr>
      <w:bookmarkStart w:id="427" w:name="ömür_boyu_doz"/>
      <w:bookmarkEnd w:id="427"/>
      <w:r w:rsidRPr="00CA7EB6">
        <w:rPr>
          <w:color w:val="221F1F"/>
          <w:lang w:val="tr-TR"/>
        </w:rPr>
        <w:t>ömür boyu doz</w:t>
      </w:r>
    </w:p>
    <w:p w14:paraId="13B6B091" w14:textId="77777777" w:rsidR="001657AC" w:rsidRPr="00CA7EB6" w:rsidRDefault="001657AC">
      <w:pPr>
        <w:pStyle w:val="BodyText"/>
        <w:spacing w:before="7"/>
        <w:rPr>
          <w:b/>
          <w:sz w:val="21"/>
          <w:lang w:val="tr-TR"/>
        </w:rPr>
      </w:pPr>
    </w:p>
    <w:p w14:paraId="62A0711B" w14:textId="77777777" w:rsidR="001657AC" w:rsidRPr="00CA7EB6" w:rsidRDefault="00000000">
      <w:pPr>
        <w:ind w:left="672"/>
        <w:rPr>
          <w:sz w:val="20"/>
          <w:lang w:val="tr-TR"/>
        </w:rPr>
      </w:pPr>
      <w:r w:rsidRPr="00CA7EB6">
        <w:rPr>
          <w:i/>
          <w:color w:val="221F1F"/>
          <w:sz w:val="20"/>
          <w:lang w:val="tr-TR"/>
        </w:rPr>
        <w:t xml:space="preserve">Doz kavramlarına </w:t>
      </w:r>
      <w:r w:rsidRPr="00CA7EB6">
        <w:rPr>
          <w:color w:val="221F1F"/>
          <w:sz w:val="20"/>
          <w:lang w:val="tr-TR"/>
        </w:rPr>
        <w:t>bakın.</w:t>
      </w:r>
    </w:p>
    <w:p w14:paraId="40200F1F" w14:textId="77777777" w:rsidR="001657AC" w:rsidRPr="00CA7EB6" w:rsidRDefault="001657AC">
      <w:pPr>
        <w:pStyle w:val="BodyText"/>
        <w:spacing w:before="10"/>
        <w:rPr>
          <w:sz w:val="20"/>
          <w:lang w:val="tr-TR"/>
        </w:rPr>
      </w:pPr>
    </w:p>
    <w:p w14:paraId="28F0EAD6" w14:textId="77777777" w:rsidR="001657AC" w:rsidRPr="00CA7EB6" w:rsidRDefault="00000000">
      <w:pPr>
        <w:pStyle w:val="Heading5"/>
        <w:ind w:left="171"/>
        <w:rPr>
          <w:lang w:val="tr-TR"/>
        </w:rPr>
      </w:pPr>
      <w:bookmarkStart w:id="428" w:name="ömür_boyu_yöneti̇m"/>
      <w:bookmarkEnd w:id="428"/>
      <w:r w:rsidRPr="00CA7EB6">
        <w:rPr>
          <w:color w:val="221F1F"/>
          <w:lang w:val="tr-TR"/>
        </w:rPr>
        <w:t>ömür boyu yönetı</w:t>
      </w:r>
      <w:r w:rsidRPr="00CA7EB6">
        <w:rPr>
          <w:color w:val="221F1F"/>
          <w:position w:val="1"/>
          <w:lang w:val="tr-TR"/>
        </w:rPr>
        <w:t>̇</w:t>
      </w:r>
      <w:r w:rsidRPr="00CA7EB6">
        <w:rPr>
          <w:color w:val="221F1F"/>
          <w:lang w:val="tr-TR"/>
        </w:rPr>
        <w:t>m</w:t>
      </w:r>
    </w:p>
    <w:p w14:paraId="3D6DCDAA" w14:textId="77777777" w:rsidR="001657AC" w:rsidRPr="00CA7EB6" w:rsidRDefault="001657AC">
      <w:pPr>
        <w:pStyle w:val="BodyText"/>
        <w:spacing w:before="9"/>
        <w:rPr>
          <w:b/>
          <w:sz w:val="21"/>
          <w:lang w:val="tr-TR"/>
        </w:rPr>
      </w:pPr>
    </w:p>
    <w:p w14:paraId="3877B5E5" w14:textId="77777777" w:rsidR="001657AC" w:rsidRPr="00CA7EB6" w:rsidRDefault="00000000">
      <w:pPr>
        <w:ind w:left="672"/>
        <w:rPr>
          <w:i/>
          <w:sz w:val="20"/>
          <w:lang w:val="tr-TR"/>
        </w:rPr>
      </w:pPr>
      <w:r w:rsidRPr="00CA7EB6">
        <w:rPr>
          <w:color w:val="221F1F"/>
          <w:sz w:val="20"/>
          <w:lang w:val="tr-TR"/>
        </w:rPr>
        <w:t xml:space="preserve">Bkz. </w:t>
      </w:r>
      <w:r w:rsidRPr="00CA7EB6">
        <w:rPr>
          <w:i/>
          <w:color w:val="221F1F"/>
          <w:sz w:val="20"/>
          <w:lang w:val="tr-TR"/>
        </w:rPr>
        <w:t>yaşlanma yönetimi.</w:t>
      </w:r>
    </w:p>
    <w:p w14:paraId="6389E270" w14:textId="77777777" w:rsidR="001657AC" w:rsidRPr="00CA7EB6" w:rsidRDefault="001657AC">
      <w:pPr>
        <w:pStyle w:val="BodyText"/>
        <w:spacing w:before="7"/>
        <w:rPr>
          <w:i/>
          <w:sz w:val="21"/>
          <w:lang w:val="tr-TR"/>
        </w:rPr>
      </w:pPr>
    </w:p>
    <w:p w14:paraId="3BC0D122" w14:textId="77777777" w:rsidR="001657AC" w:rsidRPr="00CA7EB6" w:rsidRDefault="00000000">
      <w:pPr>
        <w:pStyle w:val="Heading5"/>
        <w:ind w:left="171"/>
        <w:rPr>
          <w:lang w:val="tr-TR"/>
        </w:rPr>
      </w:pPr>
      <w:bookmarkStart w:id="429" w:name="yaşam_boyu_risk"/>
      <w:bookmarkEnd w:id="429"/>
      <w:r w:rsidRPr="00CA7EB6">
        <w:rPr>
          <w:color w:val="221F1F"/>
          <w:lang w:val="tr-TR"/>
        </w:rPr>
        <w:t>yaşam boyu risk</w:t>
      </w:r>
    </w:p>
    <w:p w14:paraId="6F23D526" w14:textId="77777777" w:rsidR="001657AC" w:rsidRPr="00CA7EB6" w:rsidRDefault="001657AC">
      <w:pPr>
        <w:pStyle w:val="BodyText"/>
        <w:spacing w:before="9"/>
        <w:rPr>
          <w:b/>
          <w:sz w:val="21"/>
          <w:lang w:val="tr-TR"/>
        </w:rPr>
      </w:pPr>
    </w:p>
    <w:p w14:paraId="4CB4FDCD" w14:textId="77777777" w:rsidR="001657AC" w:rsidRPr="00CA7EB6" w:rsidRDefault="00000000">
      <w:pPr>
        <w:ind w:left="672"/>
        <w:rPr>
          <w:sz w:val="20"/>
          <w:lang w:val="tr-TR"/>
        </w:rPr>
      </w:pPr>
      <w:r w:rsidRPr="00CA7EB6">
        <w:rPr>
          <w:color w:val="221F1F"/>
          <w:sz w:val="20"/>
          <w:lang w:val="tr-TR"/>
        </w:rPr>
        <w:t xml:space="preserve">Bkz. </w:t>
      </w:r>
      <w:r w:rsidRPr="00CA7EB6">
        <w:rPr>
          <w:i/>
          <w:color w:val="221F1F"/>
          <w:sz w:val="20"/>
          <w:lang w:val="tr-TR"/>
        </w:rPr>
        <w:t xml:space="preserve">risk </w:t>
      </w:r>
      <w:r w:rsidRPr="00CA7EB6">
        <w:rPr>
          <w:color w:val="221F1F"/>
          <w:sz w:val="20"/>
          <w:lang w:val="tr-TR"/>
        </w:rPr>
        <w:t>(3).</w:t>
      </w:r>
    </w:p>
    <w:p w14:paraId="567989FF" w14:textId="77777777" w:rsidR="001657AC" w:rsidRPr="00CA7EB6" w:rsidRDefault="001657AC">
      <w:pPr>
        <w:pStyle w:val="BodyText"/>
        <w:spacing w:before="8"/>
        <w:rPr>
          <w:sz w:val="21"/>
          <w:lang w:val="tr-TR"/>
        </w:rPr>
      </w:pPr>
    </w:p>
    <w:p w14:paraId="0FAFE464" w14:textId="77777777" w:rsidR="001657AC" w:rsidRPr="00CA7EB6" w:rsidRDefault="00000000">
      <w:pPr>
        <w:pStyle w:val="Heading5"/>
        <w:ind w:left="172"/>
        <w:rPr>
          <w:lang w:val="tr-TR"/>
        </w:rPr>
      </w:pPr>
      <w:bookmarkStart w:id="430" w:name="limit"/>
      <w:bookmarkEnd w:id="430"/>
      <w:r w:rsidRPr="00CA7EB6">
        <w:rPr>
          <w:color w:val="221F1F"/>
          <w:lang w:val="tr-TR"/>
        </w:rPr>
        <w:t>limit</w:t>
      </w:r>
    </w:p>
    <w:p w14:paraId="69D98141" w14:textId="77777777" w:rsidR="001657AC" w:rsidRPr="00CA7EB6" w:rsidRDefault="001657AC">
      <w:pPr>
        <w:pStyle w:val="BodyText"/>
        <w:spacing w:before="9"/>
        <w:rPr>
          <w:b/>
          <w:sz w:val="21"/>
          <w:lang w:val="tr-TR"/>
        </w:rPr>
      </w:pPr>
    </w:p>
    <w:p w14:paraId="58408BE7" w14:textId="77777777" w:rsidR="001657AC" w:rsidRPr="00CA7EB6" w:rsidRDefault="00000000">
      <w:pPr>
        <w:pStyle w:val="Heading7"/>
        <w:spacing w:line="271" w:lineRule="auto"/>
        <w:ind w:left="172" w:firstLine="500"/>
        <w:rPr>
          <w:lang w:val="tr-TR"/>
        </w:rPr>
      </w:pPr>
      <w:r w:rsidRPr="00CA7EB6">
        <w:rPr>
          <w:color w:val="221F1F"/>
          <w:lang w:val="tr-TR"/>
        </w:rPr>
        <w:t xml:space="preserve">Belirli </w:t>
      </w:r>
      <w:r w:rsidRPr="00CA7EB6">
        <w:rPr>
          <w:i/>
          <w:color w:val="221F1F"/>
          <w:lang w:val="tr-TR"/>
        </w:rPr>
        <w:t xml:space="preserve">faaliyetlerde </w:t>
      </w:r>
      <w:r w:rsidRPr="00CA7EB6">
        <w:rPr>
          <w:color w:val="221F1F"/>
          <w:lang w:val="tr-TR"/>
        </w:rPr>
        <w:t>veya durumlarda kullanılan ve aşılmaması gereken bir miktarın değeri.</w:t>
      </w:r>
    </w:p>
    <w:p w14:paraId="3F440F55" w14:textId="77777777" w:rsidR="001657AC" w:rsidRPr="00CA7EB6" w:rsidRDefault="00000000">
      <w:pPr>
        <w:pStyle w:val="BodyText"/>
        <w:spacing w:before="1" w:line="254" w:lineRule="auto"/>
        <w:ind w:left="931" w:right="120" w:hanging="260"/>
        <w:jc w:val="both"/>
        <w:rPr>
          <w:lang w:val="tr-TR"/>
        </w:rPr>
      </w:pPr>
      <w:r w:rsidRPr="00CA7EB6">
        <w:rPr>
          <w:b/>
          <w:color w:val="EC1C23"/>
          <w:lang w:val="tr-TR"/>
        </w:rPr>
        <w:t xml:space="preserve">! </w:t>
      </w:r>
      <w:r w:rsidRPr="00CA7EB6">
        <w:rPr>
          <w:i/>
          <w:color w:val="221F1F"/>
          <w:lang w:val="tr-TR"/>
        </w:rPr>
        <w:t xml:space="preserve">Sınır </w:t>
      </w:r>
      <w:r w:rsidRPr="00CA7EB6">
        <w:rPr>
          <w:color w:val="221F1F"/>
          <w:lang w:val="tr-TR"/>
        </w:rPr>
        <w:t xml:space="preserve">terimi yalnızca aşılmaması gereken bir kriter için kullanılmalıdır; örneğin, </w:t>
      </w:r>
      <w:r w:rsidRPr="00CA7EB6">
        <w:rPr>
          <w:i/>
          <w:color w:val="221F1F"/>
          <w:lang w:val="tr-TR"/>
        </w:rPr>
        <w:t xml:space="preserve">sınırın aşılmasının bir </w:t>
      </w:r>
      <w:r w:rsidRPr="00CA7EB6">
        <w:rPr>
          <w:color w:val="221F1F"/>
          <w:lang w:val="tr-TR"/>
        </w:rPr>
        <w:t>tür yasal yaptırımın uygulanmasına neden olacağı durumlarda.</w:t>
      </w:r>
    </w:p>
    <w:p w14:paraId="310D17BB" w14:textId="77777777" w:rsidR="001657AC" w:rsidRPr="00CA7EB6" w:rsidRDefault="001657AC">
      <w:pPr>
        <w:pStyle w:val="BodyText"/>
        <w:spacing w:before="5"/>
        <w:rPr>
          <w:sz w:val="19"/>
          <w:lang w:val="tr-TR"/>
        </w:rPr>
      </w:pPr>
    </w:p>
    <w:p w14:paraId="5E543155" w14:textId="77777777" w:rsidR="001657AC" w:rsidRPr="00CA7EB6" w:rsidRDefault="00000000">
      <w:pPr>
        <w:pStyle w:val="BodyText"/>
        <w:spacing w:line="254" w:lineRule="auto"/>
        <w:ind w:left="930" w:right="121" w:hanging="260"/>
        <w:jc w:val="both"/>
        <w:rPr>
          <w:lang w:val="tr-TR"/>
        </w:rPr>
      </w:pPr>
      <w:r w:rsidRPr="00CA7EB6">
        <w:rPr>
          <w:b/>
          <w:color w:val="EC1C23"/>
          <w:lang w:val="tr-TR"/>
        </w:rPr>
        <w:t xml:space="preserve">! </w:t>
      </w:r>
      <w:r w:rsidRPr="00CA7EB6">
        <w:rPr>
          <w:color w:val="221F1F"/>
          <w:lang w:val="tr-TR"/>
        </w:rPr>
        <w:t xml:space="preserve">Diğer amaçlar için kullanılan kriterler - örneğin, </w:t>
      </w:r>
      <w:r w:rsidRPr="00CA7EB6">
        <w:rPr>
          <w:i/>
          <w:color w:val="221F1F"/>
          <w:lang w:val="tr-TR"/>
        </w:rPr>
        <w:t xml:space="preserve">daha </w:t>
      </w:r>
      <w:r w:rsidRPr="00CA7EB6">
        <w:rPr>
          <w:color w:val="221F1F"/>
          <w:lang w:val="tr-TR"/>
        </w:rPr>
        <w:t xml:space="preserve">yakın bir araştırma veya prosedürlerin gözden geçirilmesi ihtiyacını belirtmek için veya </w:t>
      </w:r>
      <w:r w:rsidRPr="00CA7EB6">
        <w:rPr>
          <w:i/>
          <w:color w:val="221F1F"/>
          <w:lang w:val="tr-TR"/>
        </w:rPr>
        <w:t xml:space="preserve">düzenleyici bir kuruma </w:t>
      </w:r>
      <w:r w:rsidRPr="00CA7EB6">
        <w:rPr>
          <w:color w:val="221F1F"/>
          <w:lang w:val="tr-TR"/>
        </w:rPr>
        <w:t xml:space="preserve">raporlama için bir eşik olarak - </w:t>
      </w:r>
      <w:r w:rsidRPr="00CA7EB6">
        <w:rPr>
          <w:i/>
          <w:color w:val="221F1F"/>
          <w:lang w:val="tr-TR"/>
        </w:rPr>
        <w:t xml:space="preserve">referans seviyesi </w:t>
      </w:r>
      <w:r w:rsidRPr="00CA7EB6">
        <w:rPr>
          <w:color w:val="221F1F"/>
          <w:lang w:val="tr-TR"/>
        </w:rPr>
        <w:t>gibi başka terimler kullanılarak tanımlanmalıdır.</w:t>
      </w:r>
    </w:p>
    <w:p w14:paraId="5EF55FE5" w14:textId="77777777" w:rsidR="001657AC" w:rsidRPr="00CA7EB6" w:rsidRDefault="001657AC">
      <w:pPr>
        <w:pStyle w:val="BodyText"/>
        <w:spacing w:before="9"/>
        <w:rPr>
          <w:sz w:val="19"/>
          <w:lang w:val="tr-TR"/>
        </w:rPr>
      </w:pPr>
    </w:p>
    <w:p w14:paraId="066CC21D" w14:textId="77777777" w:rsidR="001657AC" w:rsidRPr="00CA7EB6" w:rsidRDefault="00000000">
      <w:pPr>
        <w:spacing w:before="1" w:line="230" w:lineRule="exact"/>
        <w:ind w:left="671"/>
        <w:jc w:val="both"/>
        <w:rPr>
          <w:i/>
          <w:sz w:val="20"/>
          <w:lang w:val="tr-TR"/>
        </w:rPr>
      </w:pPr>
      <w:r w:rsidRPr="00CA7EB6">
        <w:rPr>
          <w:b/>
          <w:i/>
          <w:color w:val="221F1F"/>
          <w:sz w:val="20"/>
          <w:lang w:val="tr-TR"/>
        </w:rPr>
        <w:t xml:space="preserve">kabul edilebilir limit. </w:t>
      </w:r>
      <w:r w:rsidRPr="00CA7EB6">
        <w:rPr>
          <w:i/>
          <w:color w:val="221F1F"/>
          <w:sz w:val="20"/>
          <w:lang w:val="tr-TR"/>
        </w:rPr>
        <w:t xml:space="preserve">Düzenleyici kurum tarafından </w:t>
      </w:r>
      <w:r w:rsidRPr="00CA7EB6">
        <w:rPr>
          <w:color w:val="221F1F"/>
          <w:sz w:val="20"/>
          <w:lang w:val="tr-TR"/>
        </w:rPr>
        <w:t xml:space="preserve">kabul edilebilir bir </w:t>
      </w:r>
      <w:r w:rsidRPr="00CA7EB6">
        <w:rPr>
          <w:i/>
          <w:color w:val="221F1F"/>
          <w:sz w:val="20"/>
          <w:lang w:val="tr-TR"/>
        </w:rPr>
        <w:t>limit.</w:t>
      </w:r>
    </w:p>
    <w:p w14:paraId="155F97EC" w14:textId="77777777" w:rsidR="001657AC" w:rsidRPr="00CA7EB6" w:rsidRDefault="00000000">
      <w:pPr>
        <w:spacing w:line="252" w:lineRule="auto"/>
        <w:ind w:left="931" w:right="121" w:hanging="260"/>
        <w:jc w:val="both"/>
        <w:rPr>
          <w:sz w:val="18"/>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Pr="00CA7EB6">
        <w:rPr>
          <w:i/>
          <w:color w:val="221F1F"/>
          <w:sz w:val="18"/>
          <w:lang w:val="tr-TR"/>
        </w:rPr>
        <w:t>Kabul</w:t>
      </w:r>
      <w:r w:rsidRPr="00CA7EB6">
        <w:rPr>
          <w:i/>
          <w:color w:val="221F1F"/>
          <w:spacing w:val="-12"/>
          <w:sz w:val="18"/>
          <w:lang w:val="tr-TR"/>
        </w:rPr>
        <w:t xml:space="preserve"> </w:t>
      </w:r>
      <w:r w:rsidRPr="00CA7EB6">
        <w:rPr>
          <w:i/>
          <w:color w:val="221F1F"/>
          <w:sz w:val="18"/>
          <w:lang w:val="tr-TR"/>
        </w:rPr>
        <w:t>edilebilir</w:t>
      </w:r>
      <w:r w:rsidRPr="00CA7EB6">
        <w:rPr>
          <w:i/>
          <w:color w:val="221F1F"/>
          <w:spacing w:val="-13"/>
          <w:sz w:val="18"/>
          <w:lang w:val="tr-TR"/>
        </w:rPr>
        <w:t xml:space="preserve"> </w:t>
      </w:r>
      <w:r w:rsidRPr="00CA7EB6">
        <w:rPr>
          <w:i/>
          <w:color w:val="221F1F"/>
          <w:sz w:val="18"/>
          <w:lang w:val="tr-TR"/>
        </w:rPr>
        <w:t>limit</w:t>
      </w:r>
      <w:r w:rsidRPr="00CA7EB6">
        <w:rPr>
          <w:i/>
          <w:color w:val="221F1F"/>
          <w:spacing w:val="-13"/>
          <w:sz w:val="18"/>
          <w:lang w:val="tr-TR"/>
        </w:rPr>
        <w:t xml:space="preserve"> </w:t>
      </w:r>
      <w:r w:rsidRPr="00CA7EB6">
        <w:rPr>
          <w:color w:val="221F1F"/>
          <w:sz w:val="18"/>
          <w:lang w:val="tr-TR"/>
        </w:rPr>
        <w:t>terimi</w:t>
      </w:r>
      <w:r w:rsidRPr="00CA7EB6">
        <w:rPr>
          <w:color w:val="221F1F"/>
          <w:spacing w:val="-13"/>
          <w:sz w:val="18"/>
          <w:lang w:val="tr-TR"/>
        </w:rPr>
        <w:t xml:space="preserve"> </w:t>
      </w:r>
      <w:r w:rsidRPr="00CA7EB6">
        <w:rPr>
          <w:color w:val="221F1F"/>
          <w:sz w:val="18"/>
          <w:lang w:val="tr-TR"/>
        </w:rPr>
        <w:t>genellikle</w:t>
      </w:r>
      <w:r w:rsidRPr="00CA7EB6">
        <w:rPr>
          <w:color w:val="221F1F"/>
          <w:spacing w:val="-12"/>
          <w:sz w:val="18"/>
          <w:lang w:val="tr-TR"/>
        </w:rPr>
        <w:t xml:space="preserve"> </w:t>
      </w:r>
      <w:r w:rsidRPr="00CA7EB6">
        <w:rPr>
          <w:color w:val="221F1F"/>
          <w:sz w:val="18"/>
          <w:lang w:val="tr-TR"/>
        </w:rPr>
        <w:t>bir</w:t>
      </w:r>
      <w:r w:rsidRPr="00CA7EB6">
        <w:rPr>
          <w:color w:val="221F1F"/>
          <w:spacing w:val="-14"/>
          <w:sz w:val="18"/>
          <w:lang w:val="tr-TR"/>
        </w:rPr>
        <w:t xml:space="preserve"> </w:t>
      </w:r>
      <w:r w:rsidRPr="00CA7EB6">
        <w:rPr>
          <w:i/>
          <w:color w:val="221F1F"/>
          <w:sz w:val="18"/>
          <w:lang w:val="tr-TR"/>
        </w:rPr>
        <w:t>kazanın</w:t>
      </w:r>
      <w:r w:rsidRPr="00CA7EB6">
        <w:rPr>
          <w:i/>
          <w:color w:val="221F1F"/>
          <w:spacing w:val="-13"/>
          <w:sz w:val="18"/>
          <w:lang w:val="tr-TR"/>
        </w:rPr>
        <w:t xml:space="preserve"> </w:t>
      </w:r>
      <w:r w:rsidRPr="00CA7EB6">
        <w:rPr>
          <w:color w:val="221F1F"/>
          <w:sz w:val="18"/>
          <w:lang w:val="tr-TR"/>
        </w:rPr>
        <w:t>öngörülen</w:t>
      </w:r>
      <w:r w:rsidRPr="00CA7EB6">
        <w:rPr>
          <w:color w:val="221F1F"/>
          <w:spacing w:val="-13"/>
          <w:sz w:val="18"/>
          <w:lang w:val="tr-TR"/>
        </w:rPr>
        <w:t xml:space="preserve"> </w:t>
      </w:r>
      <w:r w:rsidRPr="00CA7EB6">
        <w:rPr>
          <w:color w:val="221F1F"/>
          <w:sz w:val="18"/>
          <w:lang w:val="tr-TR"/>
        </w:rPr>
        <w:t>radyolojik</w:t>
      </w:r>
      <w:r w:rsidRPr="00CA7EB6">
        <w:rPr>
          <w:color w:val="221F1F"/>
          <w:spacing w:val="-14"/>
          <w:sz w:val="18"/>
          <w:lang w:val="tr-TR"/>
        </w:rPr>
        <w:t xml:space="preserve"> </w:t>
      </w:r>
      <w:r w:rsidRPr="00CA7EB6">
        <w:rPr>
          <w:color w:val="221F1F"/>
          <w:sz w:val="18"/>
          <w:lang w:val="tr-TR"/>
        </w:rPr>
        <w:t>sonuçları</w:t>
      </w:r>
      <w:r w:rsidRPr="00CA7EB6">
        <w:rPr>
          <w:color w:val="221F1F"/>
          <w:spacing w:val="-13"/>
          <w:sz w:val="18"/>
          <w:lang w:val="tr-TR"/>
        </w:rPr>
        <w:t xml:space="preserve"> </w:t>
      </w:r>
      <w:r w:rsidRPr="00CA7EB6">
        <w:rPr>
          <w:color w:val="221F1F"/>
          <w:sz w:val="18"/>
          <w:lang w:val="tr-TR"/>
        </w:rPr>
        <w:t xml:space="preserve">(veya meydana gelmeleri halinde </w:t>
      </w:r>
      <w:r w:rsidRPr="00CA7EB6">
        <w:rPr>
          <w:i/>
          <w:color w:val="221F1F"/>
          <w:sz w:val="18"/>
          <w:lang w:val="tr-TR"/>
        </w:rPr>
        <w:t xml:space="preserve">potansiyel maruziyetler) üzerinde, kazanın </w:t>
      </w:r>
      <w:r w:rsidRPr="00CA7EB6">
        <w:rPr>
          <w:color w:val="221F1F"/>
          <w:sz w:val="18"/>
          <w:lang w:val="tr-TR"/>
        </w:rPr>
        <w:t xml:space="preserve">veya </w:t>
      </w:r>
      <w:r w:rsidRPr="00CA7EB6">
        <w:rPr>
          <w:i/>
          <w:color w:val="221F1F"/>
          <w:sz w:val="18"/>
          <w:lang w:val="tr-TR"/>
        </w:rPr>
        <w:t>potansiyel</w:t>
      </w:r>
      <w:r w:rsidRPr="00CA7EB6">
        <w:rPr>
          <w:i/>
          <w:color w:val="221F1F"/>
          <w:spacing w:val="-11"/>
          <w:sz w:val="18"/>
          <w:lang w:val="tr-TR"/>
        </w:rPr>
        <w:t xml:space="preserve"> </w:t>
      </w:r>
      <w:r w:rsidRPr="00CA7EB6">
        <w:rPr>
          <w:i/>
          <w:color w:val="221F1F"/>
          <w:sz w:val="18"/>
          <w:lang w:val="tr-TR"/>
        </w:rPr>
        <w:t>maruziyetlerin</w:t>
      </w:r>
      <w:r w:rsidRPr="00CA7EB6">
        <w:rPr>
          <w:i/>
          <w:color w:val="221F1F"/>
          <w:spacing w:val="-10"/>
          <w:sz w:val="18"/>
          <w:lang w:val="tr-TR"/>
        </w:rPr>
        <w:t xml:space="preserve"> </w:t>
      </w:r>
      <w:r w:rsidRPr="00CA7EB6">
        <w:rPr>
          <w:i/>
          <w:color w:val="221F1F"/>
          <w:sz w:val="18"/>
          <w:lang w:val="tr-TR"/>
        </w:rPr>
        <w:t>meydana</w:t>
      </w:r>
      <w:r w:rsidRPr="00CA7EB6">
        <w:rPr>
          <w:i/>
          <w:color w:val="221F1F"/>
          <w:spacing w:val="-9"/>
          <w:sz w:val="18"/>
          <w:lang w:val="tr-TR"/>
        </w:rPr>
        <w:t xml:space="preserve"> </w:t>
      </w:r>
      <w:r w:rsidRPr="00CA7EB6">
        <w:rPr>
          <w:i/>
          <w:color w:val="221F1F"/>
          <w:sz w:val="18"/>
          <w:lang w:val="tr-TR"/>
        </w:rPr>
        <w:t>gelme</w:t>
      </w:r>
      <w:r w:rsidRPr="00CA7EB6">
        <w:rPr>
          <w:i/>
          <w:color w:val="221F1F"/>
          <w:spacing w:val="-8"/>
          <w:sz w:val="18"/>
          <w:lang w:val="tr-TR"/>
        </w:rPr>
        <w:t xml:space="preserve"> </w:t>
      </w:r>
      <w:r w:rsidRPr="00CA7EB6">
        <w:rPr>
          <w:color w:val="221F1F"/>
          <w:sz w:val="18"/>
          <w:lang w:val="tr-TR"/>
        </w:rPr>
        <w:t>olasılığı</w:t>
      </w:r>
      <w:r w:rsidRPr="00CA7EB6">
        <w:rPr>
          <w:color w:val="221F1F"/>
          <w:spacing w:val="-10"/>
          <w:sz w:val="18"/>
          <w:lang w:val="tr-TR"/>
        </w:rPr>
        <w:t xml:space="preserve"> </w:t>
      </w:r>
      <w:r w:rsidRPr="00CA7EB6">
        <w:rPr>
          <w:color w:val="221F1F"/>
          <w:sz w:val="18"/>
          <w:lang w:val="tr-TR"/>
        </w:rPr>
        <w:t>dikkate</w:t>
      </w:r>
      <w:r w:rsidRPr="00CA7EB6">
        <w:rPr>
          <w:color w:val="221F1F"/>
          <w:spacing w:val="-10"/>
          <w:sz w:val="18"/>
          <w:lang w:val="tr-TR"/>
        </w:rPr>
        <w:t xml:space="preserve"> </w:t>
      </w:r>
      <w:r w:rsidRPr="00CA7EB6">
        <w:rPr>
          <w:color w:val="221F1F"/>
          <w:sz w:val="18"/>
          <w:lang w:val="tr-TR"/>
        </w:rPr>
        <w:t>alındığında</w:t>
      </w:r>
      <w:r w:rsidRPr="00CA7EB6">
        <w:rPr>
          <w:color w:val="221F1F"/>
          <w:spacing w:val="-8"/>
          <w:sz w:val="18"/>
          <w:lang w:val="tr-TR"/>
        </w:rPr>
        <w:t xml:space="preserve"> </w:t>
      </w:r>
      <w:r w:rsidRPr="00CA7EB6">
        <w:rPr>
          <w:color w:val="221F1F"/>
          <w:sz w:val="18"/>
          <w:lang w:val="tr-TR"/>
        </w:rPr>
        <w:t>(yani</w:t>
      </w:r>
      <w:r w:rsidRPr="00CA7EB6">
        <w:rPr>
          <w:color w:val="221F1F"/>
          <w:spacing w:val="-10"/>
          <w:sz w:val="18"/>
          <w:lang w:val="tr-TR"/>
        </w:rPr>
        <w:t xml:space="preserve"> </w:t>
      </w:r>
      <w:r w:rsidRPr="00CA7EB6">
        <w:rPr>
          <w:color w:val="221F1F"/>
          <w:sz w:val="18"/>
          <w:lang w:val="tr-TR"/>
        </w:rPr>
        <w:t xml:space="preserve">meydana gelme olasılığının düşük olduğu temelinde) ilgili </w:t>
      </w:r>
      <w:r w:rsidRPr="00CA7EB6">
        <w:rPr>
          <w:i/>
          <w:color w:val="221F1F"/>
          <w:sz w:val="18"/>
          <w:lang w:val="tr-TR"/>
        </w:rPr>
        <w:t>düzenleyici kurum tarafından kabul edilebilir bir limiti ifade etmek için</w:t>
      </w:r>
      <w:r w:rsidRPr="00CA7EB6">
        <w:rPr>
          <w:i/>
          <w:color w:val="221F1F"/>
          <w:spacing w:val="-4"/>
          <w:sz w:val="18"/>
          <w:lang w:val="tr-TR"/>
        </w:rPr>
        <w:t xml:space="preserve"> </w:t>
      </w:r>
      <w:r w:rsidRPr="00CA7EB6">
        <w:rPr>
          <w:color w:val="221F1F"/>
          <w:sz w:val="18"/>
          <w:lang w:val="tr-TR"/>
        </w:rPr>
        <w:t>kullanılır.</w:t>
      </w:r>
    </w:p>
    <w:p w14:paraId="0F53F3DB" w14:textId="77777777" w:rsidR="001657AC" w:rsidRPr="00CA7EB6" w:rsidRDefault="00000000">
      <w:pPr>
        <w:ind w:left="930" w:right="120" w:hanging="259"/>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İzin verilen sınır </w:t>
      </w:r>
      <w:r w:rsidRPr="00CA7EB6">
        <w:rPr>
          <w:color w:val="221F1F"/>
          <w:sz w:val="18"/>
          <w:lang w:val="tr-TR"/>
        </w:rPr>
        <w:t xml:space="preserve">terimi, </w:t>
      </w:r>
      <w:r w:rsidRPr="00CA7EB6">
        <w:rPr>
          <w:i/>
          <w:color w:val="221F1F"/>
          <w:sz w:val="18"/>
          <w:lang w:val="tr-TR"/>
        </w:rPr>
        <w:t xml:space="preserve">dozlar </w:t>
      </w:r>
      <w:r w:rsidRPr="00CA7EB6">
        <w:rPr>
          <w:color w:val="221F1F"/>
          <w:sz w:val="18"/>
          <w:lang w:val="tr-TR"/>
        </w:rPr>
        <w:t xml:space="preserve">veya </w:t>
      </w:r>
      <w:r w:rsidRPr="00CA7EB6">
        <w:rPr>
          <w:i/>
          <w:color w:val="221F1F"/>
          <w:sz w:val="18"/>
          <w:lang w:val="tr-TR"/>
        </w:rPr>
        <w:t xml:space="preserve">riskler </w:t>
      </w:r>
      <w:r w:rsidRPr="00CA7EB6">
        <w:rPr>
          <w:color w:val="221F1F"/>
          <w:sz w:val="18"/>
          <w:lang w:val="tr-TR"/>
        </w:rPr>
        <w:t xml:space="preserve">ya da radyonüklit </w:t>
      </w:r>
      <w:r w:rsidRPr="00CA7EB6">
        <w:rPr>
          <w:i/>
          <w:color w:val="221F1F"/>
          <w:sz w:val="18"/>
          <w:lang w:val="tr-TR"/>
        </w:rPr>
        <w:t xml:space="preserve">salınımları ile </w:t>
      </w:r>
      <w:r w:rsidRPr="00CA7EB6">
        <w:rPr>
          <w:color w:val="221F1F"/>
          <w:sz w:val="18"/>
          <w:lang w:val="tr-TR"/>
        </w:rPr>
        <w:t xml:space="preserve">ilgili olarak, bunların gerçekleşmesinin muhtemel olduğu varsayımıyla </w:t>
      </w:r>
      <w:r w:rsidRPr="00CA7EB6">
        <w:rPr>
          <w:i/>
          <w:color w:val="221F1F"/>
          <w:sz w:val="18"/>
          <w:lang w:val="tr-TR"/>
        </w:rPr>
        <w:t xml:space="preserve">düzenleyici kurum tarafından </w:t>
      </w:r>
      <w:r w:rsidRPr="00CA7EB6">
        <w:rPr>
          <w:color w:val="221F1F"/>
          <w:sz w:val="18"/>
          <w:lang w:val="tr-TR"/>
        </w:rPr>
        <w:t xml:space="preserve">kabul edilebilir </w:t>
      </w:r>
      <w:r w:rsidRPr="00CA7EB6">
        <w:rPr>
          <w:i/>
          <w:color w:val="221F1F"/>
          <w:sz w:val="18"/>
          <w:lang w:val="tr-TR"/>
        </w:rPr>
        <w:t xml:space="preserve">sınırlara </w:t>
      </w:r>
      <w:r w:rsidRPr="00CA7EB6">
        <w:rPr>
          <w:color w:val="221F1F"/>
          <w:sz w:val="18"/>
          <w:lang w:val="tr-TR"/>
        </w:rPr>
        <w:t>atıfta bulunmak için kullanılmalıdır.</w:t>
      </w:r>
    </w:p>
    <w:p w14:paraId="22BED81A" w14:textId="77777777" w:rsidR="001657AC" w:rsidRPr="00CA7EB6" w:rsidRDefault="001657AC">
      <w:pPr>
        <w:pStyle w:val="BodyText"/>
        <w:spacing w:before="8"/>
        <w:rPr>
          <w:sz w:val="20"/>
          <w:lang w:val="tr-TR"/>
        </w:rPr>
      </w:pPr>
    </w:p>
    <w:p w14:paraId="0E751220" w14:textId="77777777" w:rsidR="001657AC" w:rsidRPr="00CA7EB6" w:rsidRDefault="00000000">
      <w:pPr>
        <w:spacing w:line="271" w:lineRule="auto"/>
        <w:ind w:left="672" w:right="120"/>
        <w:jc w:val="both"/>
        <w:rPr>
          <w:b/>
          <w:i/>
          <w:sz w:val="20"/>
          <w:lang w:val="tr-TR"/>
        </w:rPr>
      </w:pPr>
      <w:r w:rsidRPr="00CA7EB6">
        <w:rPr>
          <w:b/>
          <w:i/>
          <w:color w:val="221F1F"/>
          <w:sz w:val="20"/>
          <w:lang w:val="tr-TR"/>
        </w:rPr>
        <w:t xml:space="preserve">yıllık maruz kalma sınırı (ALE). </w:t>
      </w:r>
      <w:r w:rsidRPr="00CA7EB6">
        <w:rPr>
          <w:color w:val="221F1F"/>
          <w:sz w:val="20"/>
          <w:lang w:val="tr-TR"/>
        </w:rPr>
        <w:t xml:space="preserve">Bir yıl içinde </w:t>
      </w:r>
      <w:r w:rsidRPr="00CA7EB6">
        <w:rPr>
          <w:i/>
          <w:color w:val="221F1F"/>
          <w:sz w:val="20"/>
          <w:lang w:val="tr-TR"/>
        </w:rPr>
        <w:t xml:space="preserve">yıllık alım sınırının (ALI) solunmasıyla </w:t>
      </w:r>
      <w:r w:rsidRPr="00CA7EB6">
        <w:rPr>
          <w:color w:val="221F1F"/>
          <w:sz w:val="20"/>
          <w:lang w:val="tr-TR"/>
        </w:rPr>
        <w:t xml:space="preserve">sonuçlanacak </w:t>
      </w:r>
      <w:r w:rsidRPr="00CA7EB6">
        <w:rPr>
          <w:i/>
          <w:color w:val="221F1F"/>
          <w:sz w:val="20"/>
          <w:lang w:val="tr-TR"/>
        </w:rPr>
        <w:t>potansiyel alfa enerjisi maruziyeti</w:t>
      </w:r>
      <w:r w:rsidRPr="00CA7EB6">
        <w:rPr>
          <w:b/>
          <w:i/>
          <w:color w:val="221F1F"/>
          <w:sz w:val="20"/>
          <w:lang w:val="tr-TR"/>
        </w:rPr>
        <w:t>.</w:t>
      </w:r>
    </w:p>
    <w:p w14:paraId="3C44FD56" w14:textId="77777777" w:rsidR="001657AC" w:rsidRPr="00CA7EB6" w:rsidRDefault="001657AC">
      <w:pPr>
        <w:spacing w:line="271" w:lineRule="auto"/>
        <w:jc w:val="both"/>
        <w:rPr>
          <w:sz w:val="20"/>
          <w:lang w:val="tr-TR"/>
        </w:rPr>
        <w:sectPr w:rsidR="001657AC" w:rsidRPr="00CA7EB6">
          <w:pgSz w:w="9260" w:h="14070"/>
          <w:pgMar w:top="900" w:right="1060" w:bottom="1580" w:left="1020" w:header="683" w:footer="1383" w:gutter="0"/>
          <w:cols w:space="720"/>
        </w:sectPr>
      </w:pPr>
    </w:p>
    <w:p w14:paraId="3DB7B06C" w14:textId="77777777" w:rsidR="001657AC" w:rsidRPr="00CA7EB6" w:rsidRDefault="001657AC">
      <w:pPr>
        <w:pStyle w:val="BodyText"/>
        <w:rPr>
          <w:b/>
          <w:i/>
          <w:sz w:val="20"/>
          <w:lang w:val="tr-TR"/>
        </w:rPr>
      </w:pPr>
    </w:p>
    <w:p w14:paraId="4AF7F374" w14:textId="77777777" w:rsidR="001657AC" w:rsidRPr="00CA7EB6" w:rsidRDefault="001657AC">
      <w:pPr>
        <w:pStyle w:val="BodyText"/>
        <w:spacing w:before="8"/>
        <w:rPr>
          <w:b/>
          <w:i/>
          <w:sz w:val="22"/>
          <w:lang w:val="tr-TR"/>
        </w:rPr>
      </w:pPr>
    </w:p>
    <w:p w14:paraId="25438947" w14:textId="77777777" w:rsidR="001657AC" w:rsidRPr="00CA7EB6" w:rsidRDefault="00000000">
      <w:pPr>
        <w:ind w:left="671"/>
        <w:rPr>
          <w:sz w:val="18"/>
          <w:lang w:val="tr-TR"/>
        </w:rPr>
      </w:pPr>
      <w:r w:rsidRPr="00CA7EB6">
        <w:rPr>
          <w:rFonts w:ascii="Arial" w:hAnsi="Arial"/>
          <w:color w:val="3054A6"/>
          <w:sz w:val="19"/>
          <w:lang w:val="tr-TR"/>
        </w:rPr>
        <w:t xml:space="preserve">® </w:t>
      </w:r>
      <w:r w:rsidRPr="00CA7EB6">
        <w:rPr>
          <w:color w:val="221F1F"/>
          <w:sz w:val="12"/>
          <w:lang w:val="tr-TR"/>
        </w:rPr>
        <w:t xml:space="preserve">222Rn </w:t>
      </w:r>
      <w:r w:rsidRPr="00CA7EB6">
        <w:rPr>
          <w:color w:val="221F1F"/>
          <w:sz w:val="18"/>
          <w:lang w:val="tr-TR"/>
        </w:rPr>
        <w:t>veya</w:t>
      </w:r>
      <w:r w:rsidRPr="00CA7EB6">
        <w:rPr>
          <w:color w:val="221F1F"/>
          <w:sz w:val="18"/>
          <w:vertAlign w:val="superscript"/>
          <w:lang w:val="tr-TR"/>
        </w:rPr>
        <w:t>220</w:t>
      </w:r>
      <w:r w:rsidRPr="00CA7EB6">
        <w:rPr>
          <w:color w:val="221F1F"/>
          <w:sz w:val="18"/>
          <w:lang w:val="tr-TR"/>
        </w:rPr>
        <w:t xml:space="preserve"> Rn bozunma ürünlerinden kaynaklanan </w:t>
      </w:r>
      <w:r w:rsidRPr="00CA7EB6">
        <w:rPr>
          <w:i/>
          <w:color w:val="221F1F"/>
          <w:sz w:val="18"/>
          <w:lang w:val="tr-TR"/>
        </w:rPr>
        <w:t xml:space="preserve">maruziyet </w:t>
      </w:r>
      <w:r w:rsidRPr="00CA7EB6">
        <w:rPr>
          <w:color w:val="221F1F"/>
          <w:sz w:val="18"/>
          <w:lang w:val="tr-TR"/>
        </w:rPr>
        <w:t>için kullanılır.</w:t>
      </w:r>
    </w:p>
    <w:p w14:paraId="2AF61DFE" w14:textId="77777777" w:rsidR="001657AC" w:rsidRPr="00CA7EB6" w:rsidRDefault="00000000">
      <w:pPr>
        <w:pStyle w:val="BodyText"/>
        <w:spacing w:before="1"/>
        <w:ind w:left="671"/>
        <w:rPr>
          <w:b/>
          <w:i/>
          <w:lang w:val="tr-TR"/>
        </w:rPr>
      </w:pPr>
      <w:r w:rsidRPr="00CA7EB6">
        <w:rPr>
          <w:rFonts w:ascii="Arial" w:hAnsi="Arial"/>
          <w:color w:val="3054A6"/>
          <w:sz w:val="19"/>
          <w:lang w:val="tr-TR"/>
        </w:rPr>
        <w:t xml:space="preserve">® </w:t>
      </w:r>
      <w:r w:rsidRPr="00CA7EB6">
        <w:rPr>
          <w:color w:val="221F1F"/>
          <w:lang w:val="tr-TR"/>
        </w:rPr>
        <w:t>J-h/m birimlerinde</w:t>
      </w:r>
      <w:r w:rsidRPr="00CA7EB6">
        <w:rPr>
          <w:color w:val="221F1F"/>
          <w:vertAlign w:val="superscript"/>
          <w:lang w:val="tr-TR"/>
        </w:rPr>
        <w:t>3</w:t>
      </w:r>
      <w:r w:rsidRPr="00CA7EB6">
        <w:rPr>
          <w:color w:val="221F1F"/>
          <w:lang w:val="tr-TR"/>
        </w:rPr>
        <w:t xml:space="preserve"> </w:t>
      </w:r>
      <w:r w:rsidRPr="00CA7EB6">
        <w:rPr>
          <w:b/>
          <w:i/>
          <w:color w:val="221F1F"/>
          <w:lang w:val="tr-TR"/>
        </w:rPr>
        <w:t>.</w:t>
      </w:r>
    </w:p>
    <w:p w14:paraId="3EE971C4" w14:textId="77777777" w:rsidR="001657AC" w:rsidRPr="00CA7EB6" w:rsidRDefault="001657AC">
      <w:pPr>
        <w:pStyle w:val="BodyText"/>
        <w:spacing w:before="10"/>
        <w:rPr>
          <w:b/>
          <w:i/>
          <w:sz w:val="20"/>
          <w:lang w:val="tr-TR"/>
        </w:rPr>
      </w:pPr>
    </w:p>
    <w:p w14:paraId="1CBE338A" w14:textId="77777777" w:rsidR="001657AC" w:rsidRPr="00CA7EB6" w:rsidRDefault="00000000">
      <w:pPr>
        <w:spacing w:line="271" w:lineRule="auto"/>
        <w:ind w:left="672" w:right="120"/>
        <w:jc w:val="both"/>
        <w:rPr>
          <w:sz w:val="20"/>
          <w:lang w:val="tr-TR"/>
        </w:rPr>
      </w:pPr>
      <w:r w:rsidRPr="00CA7EB6">
        <w:rPr>
          <w:b/>
          <w:i/>
          <w:color w:val="221F1F"/>
          <w:sz w:val="20"/>
          <w:lang w:val="tr-TR"/>
        </w:rPr>
        <w:t>yıllık</w:t>
      </w:r>
      <w:r w:rsidRPr="00CA7EB6">
        <w:rPr>
          <w:b/>
          <w:i/>
          <w:color w:val="221F1F"/>
          <w:spacing w:val="-10"/>
          <w:sz w:val="20"/>
          <w:lang w:val="tr-TR"/>
        </w:rPr>
        <w:t xml:space="preserve"> </w:t>
      </w:r>
      <w:r w:rsidRPr="00CA7EB6">
        <w:rPr>
          <w:b/>
          <w:i/>
          <w:color w:val="221F1F"/>
          <w:sz w:val="20"/>
          <w:lang w:val="tr-TR"/>
        </w:rPr>
        <w:t>alım</w:t>
      </w:r>
      <w:r w:rsidRPr="00CA7EB6">
        <w:rPr>
          <w:b/>
          <w:i/>
          <w:color w:val="221F1F"/>
          <w:spacing w:val="-10"/>
          <w:sz w:val="20"/>
          <w:lang w:val="tr-TR"/>
        </w:rPr>
        <w:t xml:space="preserve"> </w:t>
      </w:r>
      <w:r w:rsidRPr="00CA7EB6">
        <w:rPr>
          <w:b/>
          <w:i/>
          <w:color w:val="221F1F"/>
          <w:sz w:val="20"/>
          <w:lang w:val="tr-TR"/>
        </w:rPr>
        <w:t>sınırı</w:t>
      </w:r>
      <w:r w:rsidRPr="00CA7EB6">
        <w:rPr>
          <w:b/>
          <w:i/>
          <w:color w:val="221F1F"/>
          <w:spacing w:val="-10"/>
          <w:sz w:val="20"/>
          <w:lang w:val="tr-TR"/>
        </w:rPr>
        <w:t xml:space="preserve"> </w:t>
      </w:r>
      <w:r w:rsidRPr="00CA7EB6">
        <w:rPr>
          <w:b/>
          <w:i/>
          <w:color w:val="221F1F"/>
          <w:sz w:val="20"/>
          <w:lang w:val="tr-TR"/>
        </w:rPr>
        <w:t>(ALI).</w:t>
      </w:r>
      <w:r w:rsidRPr="00CA7EB6">
        <w:rPr>
          <w:b/>
          <w:i/>
          <w:color w:val="221F1F"/>
          <w:spacing w:val="-11"/>
          <w:sz w:val="20"/>
          <w:lang w:val="tr-TR"/>
        </w:rPr>
        <w:t xml:space="preserve"> </w:t>
      </w:r>
      <w:r w:rsidRPr="00CA7EB6">
        <w:rPr>
          <w:color w:val="221F1F"/>
          <w:sz w:val="20"/>
          <w:lang w:val="tr-TR"/>
        </w:rPr>
        <w:t>Belirli</w:t>
      </w:r>
      <w:r w:rsidRPr="00CA7EB6">
        <w:rPr>
          <w:color w:val="221F1F"/>
          <w:spacing w:val="-10"/>
          <w:sz w:val="20"/>
          <w:lang w:val="tr-TR"/>
        </w:rPr>
        <w:t xml:space="preserve"> </w:t>
      </w:r>
      <w:r w:rsidRPr="00CA7EB6">
        <w:rPr>
          <w:color w:val="221F1F"/>
          <w:sz w:val="20"/>
          <w:lang w:val="tr-TR"/>
        </w:rPr>
        <w:t>bir</w:t>
      </w:r>
      <w:r w:rsidRPr="00CA7EB6">
        <w:rPr>
          <w:color w:val="221F1F"/>
          <w:spacing w:val="-10"/>
          <w:sz w:val="20"/>
          <w:lang w:val="tr-TR"/>
        </w:rPr>
        <w:t xml:space="preserve"> </w:t>
      </w:r>
      <w:r w:rsidRPr="00CA7EB6">
        <w:rPr>
          <w:color w:val="221F1F"/>
          <w:sz w:val="20"/>
          <w:lang w:val="tr-TR"/>
        </w:rPr>
        <w:t>radyonüklidin</w:t>
      </w:r>
      <w:r w:rsidRPr="00CA7EB6">
        <w:rPr>
          <w:color w:val="221F1F"/>
          <w:spacing w:val="-10"/>
          <w:sz w:val="20"/>
          <w:lang w:val="tr-TR"/>
        </w:rPr>
        <w:t xml:space="preserve"> </w:t>
      </w:r>
      <w:r w:rsidRPr="00CA7EB6">
        <w:rPr>
          <w:i/>
          <w:color w:val="221F1F"/>
          <w:sz w:val="20"/>
          <w:lang w:val="tr-TR"/>
        </w:rPr>
        <w:t>referans</w:t>
      </w:r>
      <w:r w:rsidRPr="00CA7EB6">
        <w:rPr>
          <w:i/>
          <w:color w:val="221F1F"/>
          <w:spacing w:val="-10"/>
          <w:sz w:val="20"/>
          <w:lang w:val="tr-TR"/>
        </w:rPr>
        <w:t xml:space="preserve"> </w:t>
      </w:r>
      <w:r w:rsidRPr="00CA7EB6">
        <w:rPr>
          <w:i/>
          <w:color w:val="221F1F"/>
          <w:sz w:val="20"/>
          <w:lang w:val="tr-TR"/>
        </w:rPr>
        <w:t>birey</w:t>
      </w:r>
      <w:r w:rsidRPr="00CA7EB6">
        <w:rPr>
          <w:i/>
          <w:color w:val="221F1F"/>
          <w:spacing w:val="-10"/>
          <w:sz w:val="20"/>
          <w:lang w:val="tr-TR"/>
        </w:rPr>
        <w:t xml:space="preserve"> </w:t>
      </w:r>
      <w:r w:rsidRPr="00CA7EB6">
        <w:rPr>
          <w:color w:val="221F1F"/>
          <w:sz w:val="20"/>
          <w:lang w:val="tr-TR"/>
        </w:rPr>
        <w:t>tarafından</w:t>
      </w:r>
      <w:r w:rsidRPr="00CA7EB6">
        <w:rPr>
          <w:color w:val="221F1F"/>
          <w:spacing w:val="-10"/>
          <w:sz w:val="20"/>
          <w:lang w:val="tr-TR"/>
        </w:rPr>
        <w:t xml:space="preserve"> </w:t>
      </w:r>
      <w:r w:rsidRPr="00CA7EB6">
        <w:rPr>
          <w:color w:val="221F1F"/>
          <w:sz w:val="20"/>
          <w:lang w:val="tr-TR"/>
        </w:rPr>
        <w:t>bir</w:t>
      </w:r>
      <w:r w:rsidRPr="00CA7EB6">
        <w:rPr>
          <w:color w:val="221F1F"/>
          <w:spacing w:val="-11"/>
          <w:sz w:val="20"/>
          <w:lang w:val="tr-TR"/>
        </w:rPr>
        <w:t xml:space="preserve"> </w:t>
      </w:r>
      <w:r w:rsidRPr="00CA7EB6">
        <w:rPr>
          <w:color w:val="221F1F"/>
          <w:sz w:val="20"/>
          <w:lang w:val="tr-TR"/>
        </w:rPr>
        <w:t xml:space="preserve">yıl içinde solunması, yutulması veya deri yoluyla </w:t>
      </w:r>
      <w:r w:rsidRPr="00CA7EB6">
        <w:rPr>
          <w:i/>
          <w:color w:val="221F1F"/>
          <w:sz w:val="20"/>
          <w:lang w:val="tr-TR"/>
        </w:rPr>
        <w:t xml:space="preserve">alınması </w:t>
      </w:r>
      <w:r w:rsidRPr="00CA7EB6">
        <w:rPr>
          <w:color w:val="221F1F"/>
          <w:sz w:val="20"/>
          <w:lang w:val="tr-TR"/>
        </w:rPr>
        <w:t xml:space="preserve">sonucunda ilgili </w:t>
      </w:r>
      <w:r w:rsidRPr="00CA7EB6">
        <w:rPr>
          <w:i/>
          <w:color w:val="221F1F"/>
          <w:sz w:val="20"/>
          <w:lang w:val="tr-TR"/>
        </w:rPr>
        <w:t xml:space="preserve">doz sınırına </w:t>
      </w:r>
      <w:r w:rsidRPr="00CA7EB6">
        <w:rPr>
          <w:color w:val="221F1F"/>
          <w:sz w:val="20"/>
          <w:lang w:val="tr-TR"/>
        </w:rPr>
        <w:t xml:space="preserve">eşit bir </w:t>
      </w:r>
      <w:r w:rsidRPr="00CA7EB6">
        <w:rPr>
          <w:i/>
          <w:color w:val="221F1F"/>
          <w:sz w:val="20"/>
          <w:lang w:val="tr-TR"/>
        </w:rPr>
        <w:t>taahhüt edilen</w:t>
      </w:r>
      <w:r w:rsidRPr="00CA7EB6">
        <w:rPr>
          <w:i/>
          <w:color w:val="221F1F"/>
          <w:spacing w:val="-6"/>
          <w:sz w:val="20"/>
          <w:lang w:val="tr-TR"/>
        </w:rPr>
        <w:t xml:space="preserve"> </w:t>
      </w:r>
      <w:r w:rsidRPr="00CA7EB6">
        <w:rPr>
          <w:i/>
          <w:color w:val="221F1F"/>
          <w:sz w:val="20"/>
          <w:lang w:val="tr-TR"/>
        </w:rPr>
        <w:t>doz</w:t>
      </w:r>
      <w:r w:rsidRPr="00CA7EB6">
        <w:rPr>
          <w:color w:val="221F1F"/>
          <w:sz w:val="20"/>
          <w:lang w:val="tr-TR"/>
        </w:rPr>
        <w:t>.</w:t>
      </w:r>
    </w:p>
    <w:p w14:paraId="47CBE59C" w14:textId="77777777" w:rsidR="001657AC" w:rsidRPr="00CA7EB6" w:rsidRDefault="00000000">
      <w:pPr>
        <w:spacing w:line="218" w:lineRule="exact"/>
        <w:ind w:left="67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Yıllık alım sınırı aktivite </w:t>
      </w:r>
      <w:r w:rsidRPr="00CA7EB6">
        <w:rPr>
          <w:color w:val="221F1F"/>
          <w:sz w:val="18"/>
          <w:lang w:val="tr-TR"/>
        </w:rPr>
        <w:t>birimi cinsinden ifade edilir.</w:t>
      </w:r>
    </w:p>
    <w:p w14:paraId="74347F84" w14:textId="77777777" w:rsidR="001657AC" w:rsidRPr="00CA7EB6" w:rsidRDefault="001657AC">
      <w:pPr>
        <w:pStyle w:val="BodyText"/>
        <w:spacing w:before="10"/>
        <w:rPr>
          <w:sz w:val="20"/>
          <w:lang w:val="tr-TR"/>
        </w:rPr>
      </w:pPr>
    </w:p>
    <w:p w14:paraId="1D0CCFBC" w14:textId="77777777" w:rsidR="001657AC" w:rsidRPr="00CA7EB6" w:rsidRDefault="00000000">
      <w:pPr>
        <w:pStyle w:val="Heading7"/>
        <w:ind w:left="671"/>
        <w:rPr>
          <w:lang w:val="tr-TR"/>
        </w:rPr>
      </w:pPr>
      <w:r w:rsidRPr="00CA7EB6">
        <w:rPr>
          <w:color w:val="221F1F"/>
          <w:lang w:val="tr-TR"/>
        </w:rPr>
        <w:t>Bkz. Refs [21, 22].</w:t>
      </w:r>
    </w:p>
    <w:p w14:paraId="0F8A1E9D" w14:textId="77777777" w:rsidR="001657AC" w:rsidRPr="00CA7EB6" w:rsidRDefault="001657AC">
      <w:pPr>
        <w:pStyle w:val="BodyText"/>
        <w:spacing w:before="6"/>
        <w:rPr>
          <w:sz w:val="23"/>
          <w:lang w:val="tr-TR"/>
        </w:rPr>
      </w:pPr>
    </w:p>
    <w:p w14:paraId="40C5332B" w14:textId="77777777" w:rsidR="001657AC" w:rsidRPr="00CA7EB6" w:rsidRDefault="00000000">
      <w:pPr>
        <w:ind w:left="671"/>
        <w:rPr>
          <w:sz w:val="20"/>
          <w:lang w:val="tr-TR"/>
        </w:rPr>
      </w:pPr>
      <w:r w:rsidRPr="00CA7EB6">
        <w:rPr>
          <w:b/>
          <w:i/>
          <w:color w:val="221F1F"/>
          <w:sz w:val="20"/>
          <w:lang w:val="tr-TR"/>
        </w:rPr>
        <w:t xml:space="preserve">yetkilendirilmiş limit. </w:t>
      </w:r>
      <w:r w:rsidRPr="00CA7EB6">
        <w:rPr>
          <w:i/>
          <w:color w:val="221F1F"/>
          <w:sz w:val="20"/>
          <w:lang w:val="tr-TR"/>
        </w:rPr>
        <w:t xml:space="preserve">Düzenleyici bir kurum </w:t>
      </w:r>
      <w:r w:rsidRPr="00CA7EB6">
        <w:rPr>
          <w:color w:val="221F1F"/>
          <w:sz w:val="20"/>
          <w:lang w:val="tr-TR"/>
        </w:rPr>
        <w:t>tarafından belirlenen veya resmi</w:t>
      </w:r>
    </w:p>
    <w:p w14:paraId="6848D30F" w14:textId="77777777" w:rsidR="001657AC" w:rsidRPr="00CA7EB6" w:rsidRDefault="00000000">
      <w:pPr>
        <w:pStyle w:val="Heading7"/>
        <w:spacing w:before="29"/>
        <w:ind w:left="671"/>
        <w:rPr>
          <w:i/>
          <w:lang w:val="tr-TR"/>
        </w:rPr>
      </w:pPr>
      <w:r w:rsidRPr="00CA7EB6">
        <w:rPr>
          <w:color w:val="221F1F"/>
          <w:lang w:val="tr-TR"/>
        </w:rPr>
        <w:t xml:space="preserve">olarak kabul edilen, ölçülebilir bir miktara ilişkin bir </w:t>
      </w:r>
      <w:r w:rsidRPr="00CA7EB6">
        <w:rPr>
          <w:i/>
          <w:color w:val="221F1F"/>
          <w:lang w:val="tr-TR"/>
        </w:rPr>
        <w:t>sınır.</w:t>
      </w:r>
    </w:p>
    <w:p w14:paraId="4CD5C981" w14:textId="77777777" w:rsidR="001657AC" w:rsidRPr="00CA7EB6" w:rsidRDefault="00000000">
      <w:pPr>
        <w:spacing w:before="30"/>
        <w:ind w:left="671"/>
        <w:rPr>
          <w:sz w:val="18"/>
          <w:lang w:val="tr-TR"/>
        </w:rPr>
      </w:pPr>
      <w:r w:rsidRPr="00CA7EB6">
        <w:rPr>
          <w:b/>
          <w:color w:val="EC1C23"/>
          <w:sz w:val="18"/>
          <w:lang w:val="tr-TR"/>
        </w:rPr>
        <w:t xml:space="preserve">! </w:t>
      </w:r>
      <w:r w:rsidRPr="00CA7EB6">
        <w:rPr>
          <w:color w:val="221F1F"/>
          <w:sz w:val="18"/>
          <w:lang w:val="tr-TR"/>
        </w:rPr>
        <w:t xml:space="preserve">Mümkün olan her yerde, </w:t>
      </w:r>
      <w:r w:rsidRPr="00CA7EB6">
        <w:rPr>
          <w:i/>
          <w:color w:val="221F1F"/>
          <w:sz w:val="18"/>
          <w:lang w:val="tr-TR"/>
        </w:rPr>
        <w:t xml:space="preserve">öngörülen limit yerine izin verilen limit </w:t>
      </w:r>
      <w:r w:rsidRPr="00CA7EB6">
        <w:rPr>
          <w:color w:val="221F1F"/>
          <w:sz w:val="18"/>
          <w:lang w:val="tr-TR"/>
        </w:rPr>
        <w:t>kullanılmalıdır.</w:t>
      </w:r>
    </w:p>
    <w:p w14:paraId="40A038A6" w14:textId="77777777" w:rsidR="001657AC" w:rsidRPr="00CA7EB6" w:rsidRDefault="00000000">
      <w:pPr>
        <w:spacing w:before="11"/>
        <w:ind w:left="931" w:right="120" w:hanging="260"/>
        <w:jc w:val="both"/>
        <w:rPr>
          <w:sz w:val="18"/>
          <w:lang w:val="tr-TR"/>
        </w:rPr>
      </w:pP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color w:val="221F1F"/>
          <w:sz w:val="18"/>
          <w:lang w:val="tr-TR"/>
        </w:rPr>
        <w:t>Anlam</w:t>
      </w:r>
      <w:r w:rsidRPr="00CA7EB6">
        <w:rPr>
          <w:color w:val="221F1F"/>
          <w:spacing w:val="-10"/>
          <w:sz w:val="18"/>
          <w:lang w:val="tr-TR"/>
        </w:rPr>
        <w:t xml:space="preserve"> </w:t>
      </w:r>
      <w:r w:rsidRPr="00CA7EB6">
        <w:rPr>
          <w:color w:val="221F1F"/>
          <w:sz w:val="18"/>
          <w:lang w:val="tr-TR"/>
        </w:rPr>
        <w:t>olarak</w:t>
      </w:r>
      <w:r w:rsidRPr="00CA7EB6">
        <w:rPr>
          <w:color w:val="221F1F"/>
          <w:spacing w:val="-12"/>
          <w:sz w:val="18"/>
          <w:lang w:val="tr-TR"/>
        </w:rPr>
        <w:t xml:space="preserve"> </w:t>
      </w:r>
      <w:r w:rsidRPr="00CA7EB6">
        <w:rPr>
          <w:i/>
          <w:color w:val="221F1F"/>
          <w:sz w:val="18"/>
          <w:lang w:val="tr-TR"/>
        </w:rPr>
        <w:t>öngörülen</w:t>
      </w:r>
      <w:r w:rsidRPr="00CA7EB6">
        <w:rPr>
          <w:i/>
          <w:color w:val="221F1F"/>
          <w:spacing w:val="-10"/>
          <w:sz w:val="18"/>
          <w:lang w:val="tr-TR"/>
        </w:rPr>
        <w:t xml:space="preserve"> </w:t>
      </w:r>
      <w:r w:rsidRPr="00CA7EB6">
        <w:rPr>
          <w:i/>
          <w:color w:val="221F1F"/>
          <w:sz w:val="18"/>
          <w:lang w:val="tr-TR"/>
        </w:rPr>
        <w:t>limite</w:t>
      </w:r>
      <w:r w:rsidRPr="00CA7EB6">
        <w:rPr>
          <w:i/>
          <w:color w:val="221F1F"/>
          <w:spacing w:val="-11"/>
          <w:sz w:val="18"/>
          <w:lang w:val="tr-TR"/>
        </w:rPr>
        <w:t xml:space="preserve"> </w:t>
      </w:r>
      <w:r w:rsidRPr="00CA7EB6">
        <w:rPr>
          <w:color w:val="221F1F"/>
          <w:sz w:val="18"/>
          <w:lang w:val="tr-TR"/>
        </w:rPr>
        <w:t>eşdeğer</w:t>
      </w:r>
      <w:r w:rsidRPr="00CA7EB6">
        <w:rPr>
          <w:color w:val="221F1F"/>
          <w:spacing w:val="-10"/>
          <w:sz w:val="18"/>
          <w:lang w:val="tr-TR"/>
        </w:rPr>
        <w:t xml:space="preserve"> </w:t>
      </w:r>
      <w:r w:rsidRPr="00CA7EB6">
        <w:rPr>
          <w:color w:val="221F1F"/>
          <w:sz w:val="18"/>
          <w:lang w:val="tr-TR"/>
        </w:rPr>
        <w:t>olan</w:t>
      </w:r>
      <w:r w:rsidRPr="00CA7EB6">
        <w:rPr>
          <w:color w:val="221F1F"/>
          <w:spacing w:val="-11"/>
          <w:sz w:val="18"/>
          <w:lang w:val="tr-TR"/>
        </w:rPr>
        <w:t xml:space="preserve"> </w:t>
      </w:r>
      <w:r w:rsidRPr="00CA7EB6">
        <w:rPr>
          <w:i/>
          <w:color w:val="221F1F"/>
          <w:sz w:val="18"/>
          <w:lang w:val="tr-TR"/>
        </w:rPr>
        <w:t>yetkilendirilmiş</w:t>
      </w:r>
      <w:r w:rsidRPr="00CA7EB6">
        <w:rPr>
          <w:i/>
          <w:color w:val="221F1F"/>
          <w:spacing w:val="-11"/>
          <w:sz w:val="18"/>
          <w:lang w:val="tr-TR"/>
        </w:rPr>
        <w:t xml:space="preserve"> </w:t>
      </w:r>
      <w:r w:rsidRPr="00CA7EB6">
        <w:rPr>
          <w:i/>
          <w:color w:val="221F1F"/>
          <w:sz w:val="18"/>
          <w:lang w:val="tr-TR"/>
        </w:rPr>
        <w:t>limit,</w:t>
      </w:r>
      <w:r w:rsidRPr="00CA7EB6">
        <w:rPr>
          <w:i/>
          <w:color w:val="221F1F"/>
          <w:spacing w:val="-10"/>
          <w:sz w:val="18"/>
          <w:lang w:val="tr-TR"/>
        </w:rPr>
        <w:t xml:space="preserve"> </w:t>
      </w:r>
      <w:r w:rsidRPr="00CA7EB6">
        <w:rPr>
          <w:i/>
          <w:color w:val="221F1F"/>
          <w:sz w:val="18"/>
          <w:lang w:val="tr-TR"/>
        </w:rPr>
        <w:t>radyasyon</w:t>
      </w:r>
      <w:r w:rsidRPr="00CA7EB6">
        <w:rPr>
          <w:i/>
          <w:color w:val="221F1F"/>
          <w:spacing w:val="-10"/>
          <w:sz w:val="18"/>
          <w:lang w:val="tr-TR"/>
        </w:rPr>
        <w:t xml:space="preserve"> </w:t>
      </w:r>
      <w:r w:rsidRPr="00CA7EB6">
        <w:rPr>
          <w:i/>
          <w:color w:val="221F1F"/>
          <w:sz w:val="18"/>
          <w:lang w:val="tr-TR"/>
        </w:rPr>
        <w:t xml:space="preserve">güvenliği </w:t>
      </w:r>
      <w:r w:rsidRPr="00CA7EB6">
        <w:rPr>
          <w:color w:val="221F1F"/>
          <w:sz w:val="18"/>
          <w:lang w:val="tr-TR"/>
        </w:rPr>
        <w:t xml:space="preserve">ve </w:t>
      </w:r>
      <w:r w:rsidRPr="00CA7EB6">
        <w:rPr>
          <w:i/>
          <w:color w:val="221F1F"/>
          <w:sz w:val="18"/>
          <w:lang w:val="tr-TR"/>
        </w:rPr>
        <w:t xml:space="preserve">radyoaktif atık yönetimi güvenliği </w:t>
      </w:r>
      <w:r w:rsidRPr="00CA7EB6">
        <w:rPr>
          <w:color w:val="221F1F"/>
          <w:sz w:val="18"/>
          <w:lang w:val="tr-TR"/>
        </w:rPr>
        <w:t xml:space="preserve">alanlarında, özellikle </w:t>
      </w:r>
      <w:r w:rsidRPr="00CA7EB6">
        <w:rPr>
          <w:i/>
          <w:color w:val="221F1F"/>
          <w:sz w:val="18"/>
          <w:lang w:val="tr-TR"/>
        </w:rPr>
        <w:t xml:space="preserve">de deşarj </w:t>
      </w:r>
      <w:r w:rsidRPr="00CA7EB6">
        <w:rPr>
          <w:color w:val="221F1F"/>
          <w:sz w:val="18"/>
          <w:lang w:val="tr-TR"/>
        </w:rPr>
        <w:t>limitleri bağlamında daha yaygın olarak</w:t>
      </w:r>
      <w:r w:rsidRPr="00CA7EB6">
        <w:rPr>
          <w:color w:val="221F1F"/>
          <w:spacing w:val="-5"/>
          <w:sz w:val="18"/>
          <w:lang w:val="tr-TR"/>
        </w:rPr>
        <w:t xml:space="preserve"> </w:t>
      </w:r>
      <w:r w:rsidRPr="00CA7EB6">
        <w:rPr>
          <w:color w:val="221F1F"/>
          <w:sz w:val="18"/>
          <w:lang w:val="tr-TR"/>
        </w:rPr>
        <w:t>kullanılmaktadır.</w:t>
      </w:r>
    </w:p>
    <w:p w14:paraId="5DAA0987" w14:textId="77777777" w:rsidR="001657AC" w:rsidRPr="00CA7EB6" w:rsidRDefault="001657AC">
      <w:pPr>
        <w:pStyle w:val="BodyText"/>
        <w:spacing w:before="11"/>
        <w:rPr>
          <w:sz w:val="20"/>
          <w:lang w:val="tr-TR"/>
        </w:rPr>
      </w:pPr>
    </w:p>
    <w:p w14:paraId="5F3C55FC" w14:textId="77777777" w:rsidR="001657AC" w:rsidRPr="00CA7EB6" w:rsidRDefault="00000000">
      <w:pPr>
        <w:spacing w:line="271" w:lineRule="auto"/>
        <w:ind w:left="672" w:right="120" w:hanging="1"/>
        <w:jc w:val="both"/>
        <w:rPr>
          <w:i/>
          <w:sz w:val="20"/>
          <w:lang w:val="tr-TR"/>
        </w:rPr>
      </w:pPr>
      <w:r w:rsidRPr="00CA7EB6">
        <w:rPr>
          <w:b/>
          <w:i/>
          <w:color w:val="221F1F"/>
          <w:sz w:val="20"/>
          <w:lang w:val="tr-TR"/>
        </w:rPr>
        <w:t xml:space="preserve">Türetilmiş limit. Bir </w:t>
      </w:r>
      <w:r w:rsidRPr="00CA7EB6">
        <w:rPr>
          <w:i/>
          <w:color w:val="221F1F"/>
          <w:sz w:val="20"/>
          <w:lang w:val="tr-TR"/>
        </w:rPr>
        <w:t xml:space="preserve">model </w:t>
      </w:r>
      <w:r w:rsidRPr="00CA7EB6">
        <w:rPr>
          <w:color w:val="221F1F"/>
          <w:sz w:val="20"/>
          <w:lang w:val="tr-TR"/>
        </w:rPr>
        <w:t xml:space="preserve">temelinde, </w:t>
      </w:r>
      <w:r w:rsidRPr="00CA7EB6">
        <w:rPr>
          <w:i/>
          <w:color w:val="221F1F"/>
          <w:sz w:val="20"/>
          <w:lang w:val="tr-TR"/>
        </w:rPr>
        <w:t xml:space="preserve">türetilmiş limite </w:t>
      </w:r>
      <w:r w:rsidRPr="00CA7EB6">
        <w:rPr>
          <w:color w:val="221F1F"/>
          <w:sz w:val="20"/>
          <w:lang w:val="tr-TR"/>
        </w:rPr>
        <w:t xml:space="preserve">uygunluğun </w:t>
      </w:r>
      <w:r w:rsidRPr="00CA7EB6">
        <w:rPr>
          <w:i/>
          <w:color w:val="221F1F"/>
          <w:sz w:val="20"/>
          <w:lang w:val="tr-TR"/>
        </w:rPr>
        <w:t xml:space="preserve">birincil limite uygunluğu </w:t>
      </w:r>
      <w:r w:rsidRPr="00CA7EB6">
        <w:rPr>
          <w:color w:val="221F1F"/>
          <w:sz w:val="20"/>
          <w:lang w:val="tr-TR"/>
        </w:rPr>
        <w:t xml:space="preserve">sağlayacağı varsayılabilecek şekilde belirlenen ölçülebilir bir miktara ilişkin </w:t>
      </w:r>
      <w:r w:rsidRPr="00CA7EB6">
        <w:rPr>
          <w:i/>
          <w:color w:val="221F1F"/>
          <w:sz w:val="20"/>
          <w:lang w:val="tr-TR"/>
        </w:rPr>
        <w:t>limit.</w:t>
      </w:r>
    </w:p>
    <w:p w14:paraId="28BB8B80" w14:textId="77777777" w:rsidR="001657AC" w:rsidRPr="00CA7EB6" w:rsidRDefault="001657AC">
      <w:pPr>
        <w:pStyle w:val="BodyText"/>
        <w:spacing w:before="9"/>
        <w:rPr>
          <w:i/>
          <w:sz w:val="20"/>
          <w:lang w:val="tr-TR"/>
        </w:rPr>
      </w:pPr>
    </w:p>
    <w:p w14:paraId="3DE37701" w14:textId="77777777" w:rsidR="001657AC" w:rsidRPr="00CA7EB6" w:rsidRDefault="00000000">
      <w:pPr>
        <w:ind w:left="672"/>
        <w:rPr>
          <w:i/>
          <w:sz w:val="20"/>
          <w:lang w:val="tr-TR"/>
        </w:rPr>
      </w:pPr>
      <w:r w:rsidRPr="00CA7EB6">
        <w:rPr>
          <w:b/>
          <w:i/>
          <w:color w:val="221F1F"/>
          <w:sz w:val="20"/>
          <w:lang w:val="tr-TR"/>
        </w:rPr>
        <w:t xml:space="preserve">Doz limiti. </w:t>
      </w:r>
      <w:r w:rsidRPr="00CA7EB6">
        <w:rPr>
          <w:i/>
          <w:color w:val="221F1F"/>
          <w:sz w:val="20"/>
          <w:lang w:val="tr-TR"/>
        </w:rPr>
        <w:t xml:space="preserve">Planlanan maruz kalma durumlarında </w:t>
      </w:r>
      <w:r w:rsidRPr="00CA7EB6">
        <w:rPr>
          <w:color w:val="221F1F"/>
          <w:sz w:val="20"/>
          <w:lang w:val="tr-TR"/>
        </w:rPr>
        <w:t xml:space="preserve">bireylere verilen </w:t>
      </w:r>
      <w:r w:rsidRPr="00CA7EB6">
        <w:rPr>
          <w:i/>
          <w:color w:val="221F1F"/>
          <w:sz w:val="20"/>
          <w:lang w:val="tr-TR"/>
        </w:rPr>
        <w:t>etkin dozun</w:t>
      </w:r>
    </w:p>
    <w:p w14:paraId="5A594278" w14:textId="77777777" w:rsidR="001657AC" w:rsidRPr="00CA7EB6" w:rsidRDefault="00000000">
      <w:pPr>
        <w:spacing w:before="30"/>
        <w:ind w:left="671"/>
        <w:rPr>
          <w:i/>
          <w:sz w:val="20"/>
          <w:lang w:val="tr-TR"/>
        </w:rPr>
      </w:pPr>
      <w:r w:rsidRPr="00CA7EB6">
        <w:rPr>
          <w:color w:val="221F1F"/>
          <w:sz w:val="20"/>
          <w:lang w:val="tr-TR"/>
        </w:rPr>
        <w:t xml:space="preserve">veya </w:t>
      </w:r>
      <w:r w:rsidRPr="00CA7EB6">
        <w:rPr>
          <w:i/>
          <w:color w:val="221F1F"/>
          <w:sz w:val="20"/>
          <w:lang w:val="tr-TR"/>
        </w:rPr>
        <w:t xml:space="preserve">eşdeğer dozun </w:t>
      </w:r>
      <w:r w:rsidRPr="00CA7EB6">
        <w:rPr>
          <w:color w:val="221F1F"/>
          <w:sz w:val="20"/>
          <w:lang w:val="tr-TR"/>
        </w:rPr>
        <w:t>aşılmaması gereken değeri</w:t>
      </w:r>
      <w:r w:rsidRPr="00CA7EB6">
        <w:rPr>
          <w:i/>
          <w:color w:val="221F1F"/>
          <w:sz w:val="20"/>
          <w:lang w:val="tr-TR"/>
        </w:rPr>
        <w:t>.</w:t>
      </w:r>
    </w:p>
    <w:p w14:paraId="2D57DF05" w14:textId="77777777" w:rsidR="001657AC" w:rsidRPr="00CA7EB6" w:rsidRDefault="001657AC">
      <w:pPr>
        <w:pStyle w:val="BodyText"/>
        <w:spacing w:before="5"/>
        <w:rPr>
          <w:i/>
          <w:sz w:val="23"/>
          <w:lang w:val="tr-TR"/>
        </w:rPr>
      </w:pPr>
    </w:p>
    <w:p w14:paraId="1F138C19" w14:textId="77777777" w:rsidR="001657AC" w:rsidRPr="00CA7EB6" w:rsidRDefault="00000000">
      <w:pPr>
        <w:spacing w:line="271" w:lineRule="auto"/>
        <w:ind w:left="671" w:right="120"/>
        <w:jc w:val="both"/>
        <w:rPr>
          <w:sz w:val="20"/>
          <w:lang w:val="tr-TR"/>
        </w:rPr>
      </w:pPr>
      <w:r w:rsidRPr="00CA7EB6">
        <w:rPr>
          <w:b/>
          <w:i/>
          <w:color w:val="221F1F"/>
          <w:sz w:val="20"/>
          <w:lang w:val="tr-TR"/>
        </w:rPr>
        <w:t>operasyonel</w:t>
      </w:r>
      <w:r w:rsidRPr="00CA7EB6">
        <w:rPr>
          <w:b/>
          <w:i/>
          <w:color w:val="221F1F"/>
          <w:spacing w:val="-10"/>
          <w:sz w:val="20"/>
          <w:lang w:val="tr-TR"/>
        </w:rPr>
        <w:t xml:space="preserve"> </w:t>
      </w:r>
      <w:r w:rsidRPr="00CA7EB6">
        <w:rPr>
          <w:b/>
          <w:i/>
          <w:color w:val="221F1F"/>
          <w:sz w:val="20"/>
          <w:lang w:val="tr-TR"/>
        </w:rPr>
        <w:t>limitler</w:t>
      </w:r>
      <w:r w:rsidRPr="00CA7EB6">
        <w:rPr>
          <w:b/>
          <w:i/>
          <w:color w:val="221F1F"/>
          <w:spacing w:val="-9"/>
          <w:sz w:val="20"/>
          <w:lang w:val="tr-TR"/>
        </w:rPr>
        <w:t xml:space="preserve"> </w:t>
      </w:r>
      <w:r w:rsidRPr="00CA7EB6">
        <w:rPr>
          <w:b/>
          <w:i/>
          <w:color w:val="221F1F"/>
          <w:sz w:val="20"/>
          <w:lang w:val="tr-TR"/>
        </w:rPr>
        <w:t>ve</w:t>
      </w:r>
      <w:r w:rsidRPr="00CA7EB6">
        <w:rPr>
          <w:b/>
          <w:i/>
          <w:color w:val="221F1F"/>
          <w:spacing w:val="-9"/>
          <w:sz w:val="20"/>
          <w:lang w:val="tr-TR"/>
        </w:rPr>
        <w:t xml:space="preserve"> </w:t>
      </w:r>
      <w:r w:rsidRPr="00CA7EB6">
        <w:rPr>
          <w:b/>
          <w:i/>
          <w:color w:val="221F1F"/>
          <w:sz w:val="20"/>
          <w:lang w:val="tr-TR"/>
        </w:rPr>
        <w:t>koşullar.</w:t>
      </w:r>
      <w:r w:rsidRPr="00CA7EB6">
        <w:rPr>
          <w:b/>
          <w:i/>
          <w:color w:val="221F1F"/>
          <w:spacing w:val="-10"/>
          <w:sz w:val="20"/>
          <w:lang w:val="tr-TR"/>
        </w:rPr>
        <w:t xml:space="preserve"> </w:t>
      </w:r>
      <w:r w:rsidRPr="00CA7EB6">
        <w:rPr>
          <w:i/>
          <w:color w:val="221F1F"/>
          <w:sz w:val="20"/>
          <w:lang w:val="tr-TR"/>
        </w:rPr>
        <w:t>Yetkili</w:t>
      </w:r>
      <w:r w:rsidRPr="00CA7EB6">
        <w:rPr>
          <w:i/>
          <w:color w:val="221F1F"/>
          <w:spacing w:val="-10"/>
          <w:sz w:val="20"/>
          <w:lang w:val="tr-TR"/>
        </w:rPr>
        <w:t xml:space="preserve"> </w:t>
      </w:r>
      <w:r w:rsidRPr="00CA7EB6">
        <w:rPr>
          <w:color w:val="221F1F"/>
          <w:sz w:val="20"/>
          <w:lang w:val="tr-TR"/>
        </w:rPr>
        <w:t>bir</w:t>
      </w:r>
      <w:r w:rsidRPr="00CA7EB6">
        <w:rPr>
          <w:color w:val="221F1F"/>
          <w:spacing w:val="-9"/>
          <w:sz w:val="20"/>
          <w:lang w:val="tr-TR"/>
        </w:rPr>
        <w:t xml:space="preserve"> </w:t>
      </w:r>
      <w:r w:rsidRPr="00CA7EB6">
        <w:rPr>
          <w:i/>
          <w:color w:val="221F1F"/>
          <w:sz w:val="20"/>
          <w:lang w:val="tr-TR"/>
        </w:rPr>
        <w:t>tesisin</w:t>
      </w:r>
      <w:r w:rsidRPr="00CA7EB6">
        <w:rPr>
          <w:i/>
          <w:color w:val="221F1F"/>
          <w:spacing w:val="-9"/>
          <w:sz w:val="20"/>
          <w:lang w:val="tr-TR"/>
        </w:rPr>
        <w:t xml:space="preserve"> </w:t>
      </w:r>
      <w:r w:rsidRPr="00CA7EB6">
        <w:rPr>
          <w:color w:val="221F1F"/>
          <w:sz w:val="20"/>
          <w:lang w:val="tr-TR"/>
        </w:rPr>
        <w:t>güvenli</w:t>
      </w:r>
      <w:r w:rsidRPr="00CA7EB6">
        <w:rPr>
          <w:color w:val="221F1F"/>
          <w:spacing w:val="-11"/>
          <w:sz w:val="20"/>
          <w:lang w:val="tr-TR"/>
        </w:rPr>
        <w:t xml:space="preserve"> </w:t>
      </w:r>
      <w:r w:rsidRPr="00CA7EB6">
        <w:rPr>
          <w:color w:val="221F1F"/>
          <w:sz w:val="20"/>
          <w:lang w:val="tr-TR"/>
        </w:rPr>
        <w:t>bir</w:t>
      </w:r>
      <w:r w:rsidRPr="00CA7EB6">
        <w:rPr>
          <w:color w:val="221F1F"/>
          <w:spacing w:val="-9"/>
          <w:sz w:val="20"/>
          <w:lang w:val="tr-TR"/>
        </w:rPr>
        <w:t xml:space="preserve"> </w:t>
      </w:r>
      <w:r w:rsidRPr="00CA7EB6">
        <w:rPr>
          <w:color w:val="221F1F"/>
          <w:sz w:val="20"/>
          <w:lang w:val="tr-TR"/>
        </w:rPr>
        <w:t>şekilde</w:t>
      </w:r>
      <w:r w:rsidRPr="00CA7EB6">
        <w:rPr>
          <w:color w:val="221F1F"/>
          <w:spacing w:val="-9"/>
          <w:sz w:val="20"/>
          <w:lang w:val="tr-TR"/>
        </w:rPr>
        <w:t xml:space="preserve"> </w:t>
      </w:r>
      <w:r w:rsidRPr="00CA7EB6">
        <w:rPr>
          <w:i/>
          <w:color w:val="221F1F"/>
          <w:sz w:val="20"/>
          <w:lang w:val="tr-TR"/>
        </w:rPr>
        <w:t xml:space="preserve">işletilmesi </w:t>
      </w:r>
      <w:r w:rsidRPr="00CA7EB6">
        <w:rPr>
          <w:color w:val="221F1F"/>
          <w:sz w:val="20"/>
          <w:lang w:val="tr-TR"/>
        </w:rPr>
        <w:t xml:space="preserve">için </w:t>
      </w:r>
      <w:r w:rsidRPr="00CA7EB6">
        <w:rPr>
          <w:i/>
          <w:color w:val="221F1F"/>
          <w:sz w:val="20"/>
          <w:lang w:val="tr-TR"/>
        </w:rPr>
        <w:t xml:space="preserve">düzenleyici kurum </w:t>
      </w:r>
      <w:r w:rsidRPr="00CA7EB6">
        <w:rPr>
          <w:color w:val="221F1F"/>
          <w:sz w:val="20"/>
          <w:lang w:val="tr-TR"/>
        </w:rPr>
        <w:t xml:space="preserve">tarafından onaylanan ekipman ve personelin parametre </w:t>
      </w:r>
      <w:r w:rsidRPr="00CA7EB6">
        <w:rPr>
          <w:i/>
          <w:color w:val="221F1F"/>
          <w:sz w:val="20"/>
          <w:lang w:val="tr-TR"/>
        </w:rPr>
        <w:t xml:space="preserve">sınırlarını, </w:t>
      </w:r>
      <w:r w:rsidRPr="00CA7EB6">
        <w:rPr>
          <w:color w:val="221F1F"/>
          <w:sz w:val="20"/>
          <w:lang w:val="tr-TR"/>
        </w:rPr>
        <w:t>işlevsel kabiliyetini ve performans seviyelerini belirleyen bir dizi kural.</w:t>
      </w:r>
    </w:p>
    <w:p w14:paraId="4BF26749" w14:textId="77777777" w:rsidR="001657AC" w:rsidRPr="00CA7EB6" w:rsidRDefault="001657AC">
      <w:pPr>
        <w:pStyle w:val="BodyText"/>
        <w:spacing w:before="8"/>
        <w:rPr>
          <w:sz w:val="20"/>
          <w:lang w:val="tr-TR"/>
        </w:rPr>
      </w:pPr>
    </w:p>
    <w:p w14:paraId="2D712AF2" w14:textId="77777777" w:rsidR="001657AC" w:rsidRPr="00CA7EB6" w:rsidRDefault="00000000">
      <w:pPr>
        <w:ind w:left="671"/>
        <w:rPr>
          <w:sz w:val="20"/>
          <w:lang w:val="tr-TR"/>
        </w:rPr>
      </w:pPr>
      <w:r w:rsidRPr="00CA7EB6">
        <w:rPr>
          <w:b/>
          <w:i/>
          <w:color w:val="221F1F"/>
          <w:sz w:val="20"/>
          <w:lang w:val="tr-TR"/>
        </w:rPr>
        <w:t xml:space="preserve">[öngörülen limit]. </w:t>
      </w:r>
      <w:r w:rsidRPr="00CA7EB6">
        <w:rPr>
          <w:i/>
          <w:color w:val="221F1F"/>
          <w:sz w:val="20"/>
          <w:lang w:val="tr-TR"/>
        </w:rPr>
        <w:t xml:space="preserve">Düzenleyici kurum </w:t>
      </w:r>
      <w:r w:rsidRPr="00CA7EB6">
        <w:rPr>
          <w:color w:val="221F1F"/>
          <w:sz w:val="20"/>
          <w:lang w:val="tr-TR"/>
        </w:rPr>
        <w:t>tarafından belirlenen veya kabul edilen bir</w:t>
      </w:r>
    </w:p>
    <w:p w14:paraId="69894E11" w14:textId="77777777" w:rsidR="001657AC" w:rsidRPr="00CA7EB6" w:rsidRDefault="00000000">
      <w:pPr>
        <w:spacing w:before="1"/>
        <w:ind w:left="651"/>
        <w:rPr>
          <w:sz w:val="18"/>
          <w:lang w:val="tr-TR"/>
        </w:rPr>
      </w:pPr>
      <w:r w:rsidRPr="00CA7EB6">
        <w:rPr>
          <w:i/>
          <w:color w:val="221F1F"/>
          <w:sz w:val="20"/>
          <w:lang w:val="tr-TR"/>
        </w:rPr>
        <w:t xml:space="preserve">sınır. </w:t>
      </w:r>
      <w:r w:rsidRPr="00CA7EB6">
        <w:rPr>
          <w:rFonts w:ascii="Arial" w:hAnsi="Arial"/>
          <w:color w:val="3054A6"/>
          <w:sz w:val="19"/>
          <w:lang w:val="tr-TR"/>
        </w:rPr>
        <w:t xml:space="preserve">® </w:t>
      </w:r>
      <w:r w:rsidRPr="00CA7EB6">
        <w:rPr>
          <w:i/>
          <w:color w:val="221F1F"/>
          <w:sz w:val="18"/>
          <w:lang w:val="tr-TR"/>
        </w:rPr>
        <w:t xml:space="preserve">Yetkilendirilmiş limit </w:t>
      </w:r>
      <w:r w:rsidRPr="00CA7EB6">
        <w:rPr>
          <w:color w:val="221F1F"/>
          <w:sz w:val="18"/>
          <w:lang w:val="tr-TR"/>
        </w:rPr>
        <w:t>terimi tercih edilir.</w:t>
      </w:r>
    </w:p>
    <w:p w14:paraId="5384DF4E" w14:textId="77777777" w:rsidR="001657AC" w:rsidRPr="00CA7EB6" w:rsidRDefault="001657AC">
      <w:pPr>
        <w:pStyle w:val="BodyText"/>
        <w:spacing w:before="11"/>
        <w:rPr>
          <w:sz w:val="20"/>
          <w:lang w:val="tr-TR"/>
        </w:rPr>
      </w:pPr>
    </w:p>
    <w:p w14:paraId="2B779A37" w14:textId="77777777" w:rsidR="001657AC" w:rsidRPr="00CA7EB6" w:rsidRDefault="00000000">
      <w:pPr>
        <w:ind w:left="651"/>
        <w:rPr>
          <w:i/>
          <w:sz w:val="20"/>
          <w:lang w:val="tr-TR"/>
        </w:rPr>
      </w:pPr>
      <w:r w:rsidRPr="00CA7EB6">
        <w:rPr>
          <w:b/>
          <w:i/>
          <w:color w:val="221F1F"/>
          <w:sz w:val="20"/>
          <w:lang w:val="tr-TR"/>
        </w:rPr>
        <w:t xml:space="preserve">birincil limit. </w:t>
      </w:r>
      <w:r w:rsidRPr="00CA7EB6">
        <w:rPr>
          <w:color w:val="221F1F"/>
          <w:sz w:val="20"/>
          <w:lang w:val="tr-TR"/>
        </w:rPr>
        <w:t xml:space="preserve">Bir bireye yönelik </w:t>
      </w:r>
      <w:r w:rsidRPr="00CA7EB6">
        <w:rPr>
          <w:i/>
          <w:color w:val="221F1F"/>
          <w:sz w:val="20"/>
          <w:lang w:val="tr-TR"/>
        </w:rPr>
        <w:t xml:space="preserve">doz </w:t>
      </w:r>
      <w:r w:rsidRPr="00CA7EB6">
        <w:rPr>
          <w:color w:val="221F1F"/>
          <w:sz w:val="20"/>
          <w:lang w:val="tr-TR"/>
        </w:rPr>
        <w:t xml:space="preserve">veya </w:t>
      </w:r>
      <w:r w:rsidRPr="00CA7EB6">
        <w:rPr>
          <w:i/>
          <w:color w:val="221F1F"/>
          <w:sz w:val="20"/>
          <w:lang w:val="tr-TR"/>
        </w:rPr>
        <w:t xml:space="preserve">riske </w:t>
      </w:r>
      <w:r w:rsidRPr="00CA7EB6">
        <w:rPr>
          <w:color w:val="221F1F"/>
          <w:sz w:val="20"/>
          <w:lang w:val="tr-TR"/>
        </w:rPr>
        <w:t xml:space="preserve">ilişkin bir </w:t>
      </w:r>
      <w:r w:rsidRPr="00CA7EB6">
        <w:rPr>
          <w:i/>
          <w:color w:val="221F1F"/>
          <w:sz w:val="20"/>
          <w:lang w:val="tr-TR"/>
        </w:rPr>
        <w:t>sınır.</w:t>
      </w:r>
    </w:p>
    <w:p w14:paraId="2663F285" w14:textId="77777777" w:rsidR="001657AC" w:rsidRPr="00CA7EB6" w:rsidRDefault="001657AC">
      <w:pPr>
        <w:pStyle w:val="BodyText"/>
        <w:spacing w:before="10"/>
        <w:rPr>
          <w:i/>
          <w:sz w:val="20"/>
          <w:lang w:val="tr-TR"/>
        </w:rPr>
      </w:pPr>
    </w:p>
    <w:p w14:paraId="635B972E" w14:textId="77777777" w:rsidR="001657AC" w:rsidRPr="00CA7EB6" w:rsidRDefault="00000000">
      <w:pPr>
        <w:spacing w:line="271" w:lineRule="auto"/>
        <w:ind w:left="651" w:right="120" w:firstLine="20"/>
        <w:jc w:val="both"/>
        <w:rPr>
          <w:i/>
          <w:sz w:val="20"/>
          <w:lang w:val="tr-TR"/>
        </w:rPr>
      </w:pPr>
      <w:r w:rsidRPr="00CA7EB6">
        <w:rPr>
          <w:b/>
          <w:i/>
          <w:color w:val="221F1F"/>
          <w:sz w:val="20"/>
          <w:lang w:val="tr-TR"/>
        </w:rPr>
        <w:t>güvenlik</w:t>
      </w:r>
      <w:r w:rsidRPr="00CA7EB6">
        <w:rPr>
          <w:b/>
          <w:i/>
          <w:color w:val="221F1F"/>
          <w:spacing w:val="-8"/>
          <w:sz w:val="20"/>
          <w:lang w:val="tr-TR"/>
        </w:rPr>
        <w:t xml:space="preserve"> </w:t>
      </w:r>
      <w:r w:rsidRPr="00CA7EB6">
        <w:rPr>
          <w:b/>
          <w:i/>
          <w:color w:val="221F1F"/>
          <w:sz w:val="20"/>
          <w:lang w:val="tr-TR"/>
        </w:rPr>
        <w:t>sınırları.</w:t>
      </w:r>
      <w:r w:rsidRPr="00CA7EB6">
        <w:rPr>
          <w:b/>
          <w:i/>
          <w:color w:val="221F1F"/>
          <w:spacing w:val="-7"/>
          <w:sz w:val="20"/>
          <w:lang w:val="tr-TR"/>
        </w:rPr>
        <w:t xml:space="preserve"> </w:t>
      </w:r>
      <w:r w:rsidRPr="00CA7EB6">
        <w:rPr>
          <w:i/>
          <w:color w:val="221F1F"/>
          <w:sz w:val="20"/>
          <w:lang w:val="tr-TR"/>
        </w:rPr>
        <w:t>Yetkili</w:t>
      </w:r>
      <w:r w:rsidRPr="00CA7EB6">
        <w:rPr>
          <w:i/>
          <w:color w:val="221F1F"/>
          <w:spacing w:val="-7"/>
          <w:sz w:val="20"/>
          <w:lang w:val="tr-TR"/>
        </w:rPr>
        <w:t xml:space="preserve"> </w:t>
      </w:r>
      <w:r w:rsidRPr="00CA7EB6">
        <w:rPr>
          <w:color w:val="221F1F"/>
          <w:sz w:val="20"/>
          <w:lang w:val="tr-TR"/>
        </w:rPr>
        <w:t>bir</w:t>
      </w:r>
      <w:r w:rsidRPr="00CA7EB6">
        <w:rPr>
          <w:color w:val="221F1F"/>
          <w:spacing w:val="-7"/>
          <w:sz w:val="20"/>
          <w:lang w:val="tr-TR"/>
        </w:rPr>
        <w:t xml:space="preserve"> </w:t>
      </w:r>
      <w:r w:rsidRPr="00CA7EB6">
        <w:rPr>
          <w:i/>
          <w:color w:val="221F1F"/>
          <w:sz w:val="20"/>
          <w:lang w:val="tr-TR"/>
        </w:rPr>
        <w:t>tesisin</w:t>
      </w:r>
      <w:r w:rsidRPr="00CA7EB6">
        <w:rPr>
          <w:i/>
          <w:color w:val="221F1F"/>
          <w:spacing w:val="-6"/>
          <w:sz w:val="20"/>
          <w:lang w:val="tr-TR"/>
        </w:rPr>
        <w:t xml:space="preserve"> </w:t>
      </w:r>
      <w:r w:rsidRPr="00CA7EB6">
        <w:rPr>
          <w:color w:val="221F1F"/>
          <w:sz w:val="20"/>
          <w:lang w:val="tr-TR"/>
        </w:rPr>
        <w:t>güvenli</w:t>
      </w:r>
      <w:r w:rsidRPr="00CA7EB6">
        <w:rPr>
          <w:color w:val="221F1F"/>
          <w:spacing w:val="-9"/>
          <w:sz w:val="20"/>
          <w:lang w:val="tr-TR"/>
        </w:rPr>
        <w:t xml:space="preserve"> </w:t>
      </w:r>
      <w:r w:rsidRPr="00CA7EB6">
        <w:rPr>
          <w:color w:val="221F1F"/>
          <w:sz w:val="20"/>
          <w:lang w:val="tr-TR"/>
        </w:rPr>
        <w:t>olduğunun</w:t>
      </w:r>
      <w:r w:rsidRPr="00CA7EB6">
        <w:rPr>
          <w:color w:val="221F1F"/>
          <w:spacing w:val="-7"/>
          <w:sz w:val="20"/>
          <w:lang w:val="tr-TR"/>
        </w:rPr>
        <w:t xml:space="preserve"> </w:t>
      </w:r>
      <w:r w:rsidRPr="00CA7EB6">
        <w:rPr>
          <w:color w:val="221F1F"/>
          <w:sz w:val="20"/>
          <w:lang w:val="tr-TR"/>
        </w:rPr>
        <w:t>gösterildiği</w:t>
      </w:r>
      <w:r w:rsidRPr="00CA7EB6">
        <w:rPr>
          <w:color w:val="221F1F"/>
          <w:spacing w:val="-8"/>
          <w:sz w:val="20"/>
          <w:lang w:val="tr-TR"/>
        </w:rPr>
        <w:t xml:space="preserve"> </w:t>
      </w:r>
      <w:r w:rsidRPr="00CA7EB6">
        <w:rPr>
          <w:color w:val="221F1F"/>
          <w:sz w:val="20"/>
          <w:lang w:val="tr-TR"/>
        </w:rPr>
        <w:t>operasyonel parametrelere ilişkin</w:t>
      </w:r>
      <w:r w:rsidRPr="00CA7EB6">
        <w:rPr>
          <w:color w:val="221F1F"/>
          <w:spacing w:val="-1"/>
          <w:sz w:val="20"/>
          <w:lang w:val="tr-TR"/>
        </w:rPr>
        <w:t xml:space="preserve"> </w:t>
      </w:r>
      <w:r w:rsidRPr="00CA7EB6">
        <w:rPr>
          <w:i/>
          <w:color w:val="221F1F"/>
          <w:sz w:val="20"/>
          <w:lang w:val="tr-TR"/>
        </w:rPr>
        <w:t>sınırlar.</w:t>
      </w:r>
    </w:p>
    <w:p w14:paraId="4BC3A8C3" w14:textId="77777777" w:rsidR="001657AC" w:rsidRPr="00CA7EB6" w:rsidRDefault="00000000">
      <w:pPr>
        <w:spacing w:line="242" w:lineRule="auto"/>
        <w:ind w:left="931" w:right="120" w:hanging="26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Güvenlik limitleri, normal çalışma limitlerinin </w:t>
      </w:r>
      <w:r w:rsidRPr="00CA7EB6">
        <w:rPr>
          <w:color w:val="221F1F"/>
          <w:sz w:val="18"/>
          <w:lang w:val="tr-TR"/>
        </w:rPr>
        <w:t xml:space="preserve">ötesindeki </w:t>
      </w:r>
      <w:r w:rsidRPr="00CA7EB6">
        <w:rPr>
          <w:i/>
          <w:color w:val="221F1F"/>
          <w:sz w:val="18"/>
          <w:lang w:val="tr-TR"/>
        </w:rPr>
        <w:t>çalışma limitleri ve koşullarıdır.</w:t>
      </w:r>
    </w:p>
    <w:p w14:paraId="2C2E0DA5" w14:textId="77777777" w:rsidR="001657AC" w:rsidRPr="00CA7EB6" w:rsidRDefault="001657AC">
      <w:pPr>
        <w:pStyle w:val="BodyText"/>
        <w:spacing w:before="5"/>
        <w:rPr>
          <w:i/>
          <w:sz w:val="20"/>
          <w:lang w:val="tr-TR"/>
        </w:rPr>
      </w:pPr>
    </w:p>
    <w:p w14:paraId="7DCE2D62" w14:textId="77777777" w:rsidR="001657AC" w:rsidRPr="00CA7EB6" w:rsidRDefault="00000000">
      <w:pPr>
        <w:ind w:left="671"/>
        <w:rPr>
          <w:sz w:val="20"/>
          <w:lang w:val="tr-TR"/>
        </w:rPr>
      </w:pPr>
      <w:r w:rsidRPr="00CA7EB6">
        <w:rPr>
          <w:b/>
          <w:i/>
          <w:color w:val="221F1F"/>
          <w:sz w:val="20"/>
          <w:lang w:val="tr-TR"/>
        </w:rPr>
        <w:t xml:space="preserve">[ikincil limit]. </w:t>
      </w:r>
      <w:r w:rsidRPr="00CA7EB6">
        <w:rPr>
          <w:i/>
          <w:color w:val="221F1F"/>
          <w:sz w:val="20"/>
          <w:lang w:val="tr-TR"/>
        </w:rPr>
        <w:t xml:space="preserve">Birincil limite </w:t>
      </w:r>
      <w:r w:rsidRPr="00CA7EB6">
        <w:rPr>
          <w:color w:val="221F1F"/>
          <w:sz w:val="20"/>
          <w:lang w:val="tr-TR"/>
        </w:rPr>
        <w:t>karşılık gelen ölçülebilir bir miktar üzerindeki</w:t>
      </w:r>
    </w:p>
    <w:p w14:paraId="69AFFC83" w14:textId="77777777" w:rsidR="001657AC" w:rsidRPr="00CA7EB6" w:rsidRDefault="00000000">
      <w:pPr>
        <w:spacing w:before="29"/>
        <w:ind w:left="651"/>
        <w:rPr>
          <w:sz w:val="20"/>
          <w:lang w:val="tr-TR"/>
        </w:rPr>
      </w:pPr>
      <w:r w:rsidRPr="00CA7EB6">
        <w:rPr>
          <w:i/>
          <w:color w:val="221F1F"/>
          <w:sz w:val="20"/>
          <w:lang w:val="tr-TR"/>
        </w:rPr>
        <w:t>limit</w:t>
      </w:r>
      <w:r w:rsidRPr="00CA7EB6">
        <w:rPr>
          <w:color w:val="221F1F"/>
          <w:sz w:val="20"/>
          <w:lang w:val="tr-TR"/>
        </w:rPr>
        <w:t>.</w:t>
      </w:r>
    </w:p>
    <w:p w14:paraId="1F772DCB" w14:textId="77777777" w:rsidR="001657AC" w:rsidRPr="00CA7EB6" w:rsidRDefault="00000000">
      <w:pPr>
        <w:spacing w:before="31"/>
        <w:ind w:left="651"/>
        <w:rPr>
          <w:sz w:val="18"/>
          <w:lang w:val="tr-TR"/>
        </w:rPr>
      </w:pPr>
      <w:r w:rsidRPr="00CA7EB6">
        <w:rPr>
          <w:b/>
          <w:color w:val="EC1C23"/>
          <w:sz w:val="18"/>
          <w:lang w:val="tr-TR"/>
        </w:rPr>
        <w:t xml:space="preserve">! </w:t>
      </w:r>
      <w:r w:rsidRPr="00CA7EB6">
        <w:rPr>
          <w:color w:val="221F1F"/>
          <w:sz w:val="18"/>
          <w:lang w:val="tr-TR"/>
        </w:rPr>
        <w:t xml:space="preserve">Böyle bir </w:t>
      </w:r>
      <w:r w:rsidRPr="00CA7EB6">
        <w:rPr>
          <w:i/>
          <w:color w:val="221F1F"/>
          <w:sz w:val="18"/>
          <w:lang w:val="tr-TR"/>
        </w:rPr>
        <w:t xml:space="preserve">limit türetilmiş limit </w:t>
      </w:r>
      <w:r w:rsidRPr="00CA7EB6">
        <w:rPr>
          <w:color w:val="221F1F"/>
          <w:sz w:val="18"/>
          <w:lang w:val="tr-TR"/>
        </w:rPr>
        <w:t xml:space="preserve">tanımına uygundur ve </w:t>
      </w:r>
      <w:r w:rsidRPr="00CA7EB6">
        <w:rPr>
          <w:i/>
          <w:color w:val="221F1F"/>
          <w:sz w:val="18"/>
          <w:lang w:val="tr-TR"/>
        </w:rPr>
        <w:t xml:space="preserve">türetilmiş limit </w:t>
      </w:r>
      <w:r w:rsidRPr="00CA7EB6">
        <w:rPr>
          <w:color w:val="221F1F"/>
          <w:sz w:val="18"/>
          <w:lang w:val="tr-TR"/>
        </w:rPr>
        <w:t>kullanılmalıdır.</w:t>
      </w:r>
    </w:p>
    <w:p w14:paraId="3A24966B" w14:textId="77777777" w:rsidR="001657AC" w:rsidRPr="00CA7EB6" w:rsidRDefault="00000000">
      <w:pPr>
        <w:spacing w:before="14"/>
        <w:ind w:left="671"/>
        <w:rPr>
          <w:i/>
          <w:sz w:val="18"/>
          <w:lang w:val="tr-TR"/>
        </w:rPr>
      </w:pPr>
      <w:r w:rsidRPr="00CA7EB6">
        <w:rPr>
          <w:rFonts w:ascii="Arial" w:hAnsi="Arial"/>
          <w:color w:val="3054A6"/>
          <w:sz w:val="19"/>
          <w:lang w:val="tr-TR"/>
        </w:rPr>
        <w:t xml:space="preserve">® </w:t>
      </w:r>
      <w:r w:rsidRPr="00CA7EB6">
        <w:rPr>
          <w:color w:val="221F1F"/>
          <w:sz w:val="18"/>
          <w:lang w:val="tr-TR"/>
        </w:rPr>
        <w:t xml:space="preserve">Örneğin, </w:t>
      </w:r>
      <w:r w:rsidRPr="00CA7EB6">
        <w:rPr>
          <w:i/>
          <w:color w:val="221F1F"/>
          <w:sz w:val="18"/>
          <w:lang w:val="tr-TR"/>
        </w:rPr>
        <w:t xml:space="preserve">türetilmiş </w:t>
      </w:r>
      <w:r w:rsidRPr="00CA7EB6">
        <w:rPr>
          <w:color w:val="221F1F"/>
          <w:sz w:val="18"/>
          <w:lang w:val="tr-TR"/>
        </w:rPr>
        <w:t xml:space="preserve">bir limit </w:t>
      </w:r>
      <w:r w:rsidRPr="00CA7EB6">
        <w:rPr>
          <w:i/>
          <w:color w:val="221F1F"/>
          <w:sz w:val="18"/>
          <w:lang w:val="tr-TR"/>
        </w:rPr>
        <w:t xml:space="preserve">olan yıllık alım limiti, bir çalışan </w:t>
      </w:r>
      <w:r w:rsidRPr="00CA7EB6">
        <w:rPr>
          <w:color w:val="221F1F"/>
          <w:sz w:val="18"/>
          <w:lang w:val="tr-TR"/>
        </w:rPr>
        <w:t xml:space="preserve">için yıllık </w:t>
      </w:r>
      <w:r w:rsidRPr="00CA7EB6">
        <w:rPr>
          <w:i/>
          <w:color w:val="221F1F"/>
          <w:sz w:val="18"/>
          <w:lang w:val="tr-TR"/>
        </w:rPr>
        <w:t>etkin doza</w:t>
      </w:r>
    </w:p>
    <w:p w14:paraId="28AB6043" w14:textId="77777777" w:rsidR="001657AC" w:rsidRPr="00CA7EB6" w:rsidRDefault="00000000">
      <w:pPr>
        <w:ind w:left="931"/>
        <w:rPr>
          <w:sz w:val="18"/>
          <w:lang w:val="tr-TR"/>
        </w:rPr>
      </w:pPr>
      <w:r w:rsidRPr="00CA7EB6">
        <w:rPr>
          <w:i/>
          <w:color w:val="221F1F"/>
          <w:sz w:val="18"/>
          <w:lang w:val="tr-TR"/>
        </w:rPr>
        <w:t xml:space="preserve">ilişkin birincil limite </w:t>
      </w:r>
      <w:r w:rsidRPr="00CA7EB6">
        <w:rPr>
          <w:color w:val="221F1F"/>
          <w:sz w:val="18"/>
          <w:lang w:val="tr-TR"/>
        </w:rPr>
        <w:t>karşılık gelir.</w:t>
      </w:r>
    </w:p>
    <w:p w14:paraId="5198B890" w14:textId="77777777" w:rsidR="001657AC" w:rsidRPr="00CA7EB6" w:rsidRDefault="001657AC">
      <w:pPr>
        <w:rPr>
          <w:sz w:val="18"/>
          <w:lang w:val="tr-TR"/>
        </w:rPr>
        <w:sectPr w:rsidR="001657AC" w:rsidRPr="00CA7EB6">
          <w:pgSz w:w="9260" w:h="14070"/>
          <w:pgMar w:top="900" w:right="1060" w:bottom="1580" w:left="1020" w:header="683" w:footer="1383" w:gutter="0"/>
          <w:cols w:space="720"/>
        </w:sectPr>
      </w:pPr>
    </w:p>
    <w:p w14:paraId="6AED5E6D" w14:textId="77777777" w:rsidR="001657AC" w:rsidRPr="00CA7EB6" w:rsidRDefault="001657AC">
      <w:pPr>
        <w:pStyle w:val="BodyText"/>
        <w:rPr>
          <w:sz w:val="20"/>
          <w:lang w:val="tr-TR"/>
        </w:rPr>
      </w:pPr>
    </w:p>
    <w:p w14:paraId="2F4C6DF1" w14:textId="77777777" w:rsidR="001657AC" w:rsidRPr="00CA7EB6" w:rsidRDefault="001657AC">
      <w:pPr>
        <w:pStyle w:val="BodyText"/>
        <w:spacing w:before="9"/>
        <w:rPr>
          <w:sz w:val="22"/>
          <w:lang w:val="tr-TR"/>
        </w:rPr>
      </w:pPr>
    </w:p>
    <w:p w14:paraId="22227139" w14:textId="77777777" w:rsidR="001657AC" w:rsidRPr="00CA7EB6" w:rsidRDefault="00000000">
      <w:pPr>
        <w:pStyle w:val="Heading5"/>
        <w:ind w:left="171"/>
        <w:rPr>
          <w:sz w:val="13"/>
          <w:lang w:val="tr-TR"/>
        </w:rPr>
      </w:pPr>
      <w:bookmarkStart w:id="431" w:name="doğrusal_enerji_transferi_(LET),_LA"/>
      <w:bookmarkEnd w:id="431"/>
      <w:r w:rsidRPr="00CA7EB6">
        <w:rPr>
          <w:color w:val="221F1F"/>
          <w:position w:val="1"/>
          <w:lang w:val="tr-TR"/>
        </w:rPr>
        <w:t xml:space="preserve">doğrusal enerji transferi (LET), </w:t>
      </w:r>
      <w:r w:rsidRPr="00CA7EB6">
        <w:rPr>
          <w:i/>
          <w:color w:val="221F1F"/>
          <w:position w:val="1"/>
          <w:lang w:val="tr-TR"/>
        </w:rPr>
        <w:t>L</w:t>
      </w:r>
      <w:r w:rsidRPr="00CA7EB6">
        <w:rPr>
          <w:color w:val="221F1F"/>
          <w:sz w:val="13"/>
          <w:lang w:val="tr-TR"/>
        </w:rPr>
        <w:t>A</w:t>
      </w:r>
    </w:p>
    <w:p w14:paraId="1E5E53CD" w14:textId="77777777" w:rsidR="001657AC" w:rsidRPr="00CA7EB6" w:rsidRDefault="001657AC">
      <w:pPr>
        <w:pStyle w:val="BodyText"/>
        <w:spacing w:before="9"/>
        <w:rPr>
          <w:b/>
          <w:sz w:val="20"/>
          <w:lang w:val="tr-TR"/>
        </w:rPr>
      </w:pPr>
    </w:p>
    <w:p w14:paraId="23C1ACE0" w14:textId="77777777" w:rsidR="001657AC" w:rsidRPr="00CA7EB6" w:rsidRDefault="00000000">
      <w:pPr>
        <w:pStyle w:val="Heading7"/>
        <w:spacing w:before="1"/>
        <w:ind w:left="171" w:right="120" w:firstLine="479"/>
        <w:jc w:val="both"/>
        <w:rPr>
          <w:lang w:val="tr-TR"/>
        </w:rPr>
      </w:pPr>
      <w:r w:rsidRPr="00CA7EB6">
        <w:rPr>
          <w:color w:val="221F1F"/>
          <w:lang w:val="tr-TR"/>
        </w:rPr>
        <w:t xml:space="preserve">Genel olarak şu şekilde tanımlanır: burada </w:t>
      </w:r>
      <w:r w:rsidRPr="00CA7EB6">
        <w:rPr>
          <w:i/>
          <w:color w:val="221F1F"/>
          <w:lang w:val="tr-TR"/>
        </w:rPr>
        <w:t xml:space="preserve">dE, </w:t>
      </w:r>
      <w:r w:rsidRPr="00CA7EB6">
        <w:rPr>
          <w:color w:val="221F1F"/>
          <w:lang w:val="tr-TR"/>
        </w:rPr>
        <w:t>dT mesafesini geçerken kaybedilen enerjidir ve A, tek bir çarpışmada aktarılan enerjinin üst sınırıdır.</w:t>
      </w:r>
    </w:p>
    <w:p w14:paraId="5811D934" w14:textId="77777777" w:rsidR="001657AC" w:rsidRPr="00CA7EB6" w:rsidRDefault="00000000">
      <w:pPr>
        <w:pStyle w:val="BodyText"/>
        <w:spacing w:before="1" w:line="252" w:lineRule="auto"/>
        <w:ind w:left="931" w:right="119" w:hanging="260"/>
        <w:jc w:val="both"/>
        <w:rPr>
          <w:lang w:val="tr-TR"/>
        </w:rPr>
      </w:pPr>
      <w:r w:rsidRPr="00CA7EB6">
        <w:rPr>
          <w:rFonts w:ascii="Arial" w:hAnsi="Arial"/>
          <w:color w:val="3054A6"/>
          <w:sz w:val="19"/>
          <w:lang w:val="tr-TR"/>
        </w:rPr>
        <w:t xml:space="preserve">® </w:t>
      </w:r>
      <w:r w:rsidRPr="00CA7EB6">
        <w:rPr>
          <w:color w:val="221F1F"/>
          <w:lang w:val="tr-TR"/>
        </w:rPr>
        <w:t xml:space="preserve">Mesafenin bir fonksiyonu olarak enerjinin </w:t>
      </w:r>
      <w:r w:rsidRPr="00CA7EB6">
        <w:rPr>
          <w:i/>
          <w:color w:val="221F1F"/>
          <w:lang w:val="tr-TR"/>
        </w:rPr>
        <w:t xml:space="preserve">radyasyondan </w:t>
      </w:r>
      <w:r w:rsidRPr="00CA7EB6">
        <w:rPr>
          <w:color w:val="221F1F"/>
          <w:lang w:val="tr-TR"/>
        </w:rPr>
        <w:t>maruz kalan maddeye nasıl aktarıldığının</w:t>
      </w:r>
      <w:r w:rsidRPr="00CA7EB6">
        <w:rPr>
          <w:color w:val="221F1F"/>
          <w:spacing w:val="-5"/>
          <w:lang w:val="tr-TR"/>
        </w:rPr>
        <w:t xml:space="preserve"> </w:t>
      </w:r>
      <w:r w:rsidRPr="00CA7EB6">
        <w:rPr>
          <w:color w:val="221F1F"/>
          <w:lang w:val="tr-TR"/>
        </w:rPr>
        <w:t>bir</w:t>
      </w:r>
      <w:r w:rsidRPr="00CA7EB6">
        <w:rPr>
          <w:color w:val="221F1F"/>
          <w:spacing w:val="-5"/>
          <w:lang w:val="tr-TR"/>
        </w:rPr>
        <w:t xml:space="preserve"> </w:t>
      </w:r>
      <w:r w:rsidRPr="00CA7EB6">
        <w:rPr>
          <w:color w:val="221F1F"/>
          <w:lang w:val="tr-TR"/>
        </w:rPr>
        <w:t>ölçüsü.</w:t>
      </w:r>
      <w:r w:rsidRPr="00CA7EB6">
        <w:rPr>
          <w:color w:val="221F1F"/>
          <w:spacing w:val="-4"/>
          <w:lang w:val="tr-TR"/>
        </w:rPr>
        <w:t xml:space="preserve"> </w:t>
      </w:r>
      <w:r w:rsidRPr="00CA7EB6">
        <w:rPr>
          <w:color w:val="221F1F"/>
          <w:lang w:val="tr-TR"/>
        </w:rPr>
        <w:t>Yüksek</w:t>
      </w:r>
      <w:r w:rsidRPr="00CA7EB6">
        <w:rPr>
          <w:color w:val="221F1F"/>
          <w:spacing w:val="-5"/>
          <w:lang w:val="tr-TR"/>
        </w:rPr>
        <w:t xml:space="preserve"> </w:t>
      </w:r>
      <w:r w:rsidRPr="00CA7EB6">
        <w:rPr>
          <w:color w:val="221F1F"/>
          <w:lang w:val="tr-TR"/>
        </w:rPr>
        <w:t>bir</w:t>
      </w:r>
      <w:r w:rsidRPr="00CA7EB6">
        <w:rPr>
          <w:color w:val="221F1F"/>
          <w:spacing w:val="-4"/>
          <w:lang w:val="tr-TR"/>
        </w:rPr>
        <w:t xml:space="preserve"> </w:t>
      </w:r>
      <w:r w:rsidRPr="00CA7EB6">
        <w:rPr>
          <w:i/>
          <w:color w:val="221F1F"/>
          <w:lang w:val="tr-TR"/>
        </w:rPr>
        <w:t>doğrusal</w:t>
      </w:r>
      <w:r w:rsidRPr="00CA7EB6">
        <w:rPr>
          <w:i/>
          <w:color w:val="221F1F"/>
          <w:spacing w:val="-4"/>
          <w:lang w:val="tr-TR"/>
        </w:rPr>
        <w:t xml:space="preserve"> </w:t>
      </w:r>
      <w:r w:rsidRPr="00CA7EB6">
        <w:rPr>
          <w:i/>
          <w:color w:val="221F1F"/>
          <w:lang w:val="tr-TR"/>
        </w:rPr>
        <w:t>enerji</w:t>
      </w:r>
      <w:r w:rsidRPr="00CA7EB6">
        <w:rPr>
          <w:i/>
          <w:color w:val="221F1F"/>
          <w:spacing w:val="-4"/>
          <w:lang w:val="tr-TR"/>
        </w:rPr>
        <w:t xml:space="preserve"> </w:t>
      </w:r>
      <w:r w:rsidRPr="00CA7EB6">
        <w:rPr>
          <w:i/>
          <w:color w:val="221F1F"/>
          <w:lang w:val="tr-TR"/>
        </w:rPr>
        <w:t>transferi</w:t>
      </w:r>
      <w:r w:rsidRPr="00CA7EB6">
        <w:rPr>
          <w:i/>
          <w:color w:val="221F1F"/>
          <w:spacing w:val="-4"/>
          <w:lang w:val="tr-TR"/>
        </w:rPr>
        <w:t xml:space="preserve"> </w:t>
      </w:r>
      <w:r w:rsidRPr="00CA7EB6">
        <w:rPr>
          <w:color w:val="221F1F"/>
          <w:lang w:val="tr-TR"/>
        </w:rPr>
        <w:t>değeri,</w:t>
      </w:r>
      <w:r w:rsidRPr="00CA7EB6">
        <w:rPr>
          <w:color w:val="221F1F"/>
          <w:spacing w:val="-5"/>
          <w:lang w:val="tr-TR"/>
        </w:rPr>
        <w:t xml:space="preserve"> </w:t>
      </w:r>
      <w:r w:rsidRPr="00CA7EB6">
        <w:rPr>
          <w:color w:val="221F1F"/>
          <w:lang w:val="tr-TR"/>
        </w:rPr>
        <w:t>enerjinin</w:t>
      </w:r>
      <w:r w:rsidRPr="00CA7EB6">
        <w:rPr>
          <w:color w:val="221F1F"/>
          <w:spacing w:val="-4"/>
          <w:lang w:val="tr-TR"/>
        </w:rPr>
        <w:t xml:space="preserve"> </w:t>
      </w:r>
      <w:r w:rsidRPr="00CA7EB6">
        <w:rPr>
          <w:color w:val="221F1F"/>
          <w:lang w:val="tr-TR"/>
        </w:rPr>
        <w:t>küçük bir mesafe içinde biriktiğini</w:t>
      </w:r>
      <w:r w:rsidRPr="00CA7EB6">
        <w:rPr>
          <w:color w:val="221F1F"/>
          <w:spacing w:val="-1"/>
          <w:lang w:val="tr-TR"/>
        </w:rPr>
        <w:t xml:space="preserve"> </w:t>
      </w:r>
      <w:r w:rsidRPr="00CA7EB6">
        <w:rPr>
          <w:color w:val="221F1F"/>
          <w:lang w:val="tr-TR"/>
        </w:rPr>
        <w:t>gösterir.</w:t>
      </w:r>
    </w:p>
    <w:p w14:paraId="3FC672D6" w14:textId="77777777" w:rsidR="001657AC" w:rsidRPr="00CA7EB6" w:rsidRDefault="00000000">
      <w:pPr>
        <w:spacing w:line="206" w:lineRule="exact"/>
        <w:ind w:left="672"/>
        <w:jc w:val="both"/>
        <w:rPr>
          <w:b/>
          <w:i/>
          <w:sz w:val="18"/>
          <w:lang w:val="tr-TR"/>
        </w:rPr>
      </w:pPr>
      <w:r w:rsidRPr="00CA7EB6">
        <w:rPr>
          <w:i/>
          <w:color w:val="221F1F"/>
          <w:sz w:val="18"/>
          <w:lang w:val="tr-TR"/>
        </w:rPr>
        <w:t>L</w:t>
      </w:r>
      <w:r w:rsidRPr="00CA7EB6">
        <w:rPr>
          <w:color w:val="221F1F"/>
          <w:sz w:val="12"/>
          <w:lang w:val="tr-TR"/>
        </w:rPr>
        <w:t xml:space="preserve">" </w:t>
      </w:r>
      <w:r w:rsidRPr="00CA7EB6">
        <w:rPr>
          <w:color w:val="221F1F"/>
          <w:sz w:val="18"/>
          <w:lang w:val="tr-TR"/>
        </w:rPr>
        <w:t xml:space="preserve">(yani A = </w:t>
      </w:r>
      <w:r w:rsidRPr="00CA7EB6">
        <w:rPr>
          <w:color w:val="221F1F"/>
          <w:sz w:val="14"/>
          <w:lang w:val="tr-TR"/>
        </w:rPr>
        <w:t xml:space="preserve">TO </w:t>
      </w:r>
      <w:r w:rsidRPr="00CA7EB6">
        <w:rPr>
          <w:color w:val="221F1F"/>
          <w:sz w:val="18"/>
          <w:lang w:val="tr-TR"/>
        </w:rPr>
        <w:t xml:space="preserve">ile) </w:t>
      </w:r>
      <w:r w:rsidRPr="00CA7EB6">
        <w:rPr>
          <w:i/>
          <w:color w:val="221F1F"/>
          <w:sz w:val="18"/>
          <w:lang w:val="tr-TR"/>
        </w:rPr>
        <w:t xml:space="preserve">kalite faktörünün </w:t>
      </w:r>
      <w:r w:rsidRPr="00CA7EB6">
        <w:rPr>
          <w:color w:val="221F1F"/>
          <w:sz w:val="18"/>
          <w:lang w:val="tr-TR"/>
        </w:rPr>
        <w:t xml:space="preserve">tanımlanmasında </w:t>
      </w:r>
      <w:r w:rsidRPr="00CA7EB6">
        <w:rPr>
          <w:b/>
          <w:i/>
          <w:color w:val="221F1F"/>
          <w:sz w:val="18"/>
          <w:lang w:val="tr-TR"/>
        </w:rPr>
        <w:t>kısıtlanmamış doğrusal enerji</w:t>
      </w:r>
    </w:p>
    <w:p w14:paraId="3B305881" w14:textId="77777777" w:rsidR="001657AC" w:rsidRPr="00CA7EB6" w:rsidRDefault="00000000">
      <w:pPr>
        <w:spacing w:line="207" w:lineRule="exact"/>
        <w:ind w:left="931"/>
        <w:jc w:val="both"/>
        <w:rPr>
          <w:sz w:val="18"/>
          <w:lang w:val="tr-TR"/>
        </w:rPr>
      </w:pPr>
      <w:r w:rsidRPr="00CA7EB6">
        <w:rPr>
          <w:b/>
          <w:i/>
          <w:color w:val="221F1F"/>
          <w:sz w:val="18"/>
          <w:lang w:val="tr-TR"/>
        </w:rPr>
        <w:t xml:space="preserve">transferi olarak </w:t>
      </w:r>
      <w:r w:rsidRPr="00CA7EB6">
        <w:rPr>
          <w:color w:val="221F1F"/>
          <w:sz w:val="18"/>
          <w:lang w:val="tr-TR"/>
        </w:rPr>
        <w:t>adlandırılır.</w:t>
      </w:r>
    </w:p>
    <w:p w14:paraId="48C021C2" w14:textId="77777777" w:rsidR="001657AC" w:rsidRPr="00CA7EB6" w:rsidRDefault="00000000">
      <w:pPr>
        <w:ind w:left="651"/>
        <w:jc w:val="both"/>
        <w:rPr>
          <w:i/>
          <w:sz w:val="18"/>
          <w:lang w:val="tr-TR"/>
        </w:rPr>
      </w:pPr>
      <w:r w:rsidRPr="00CA7EB6">
        <w:rPr>
          <w:rFonts w:ascii="Arial" w:hAnsi="Arial"/>
          <w:color w:val="3054A6"/>
          <w:position w:val="1"/>
          <w:sz w:val="19"/>
          <w:lang w:val="tr-TR"/>
        </w:rPr>
        <w:t xml:space="preserve">® </w:t>
      </w:r>
      <w:r w:rsidRPr="00CA7EB6">
        <w:rPr>
          <w:i/>
          <w:color w:val="221F1F"/>
          <w:position w:val="1"/>
          <w:sz w:val="17"/>
          <w:lang w:val="tr-TR"/>
        </w:rPr>
        <w:t>L</w:t>
      </w:r>
      <w:r w:rsidRPr="00CA7EB6">
        <w:rPr>
          <w:color w:val="221F1F"/>
          <w:sz w:val="9"/>
          <w:lang w:val="tr-TR"/>
        </w:rPr>
        <w:t xml:space="preserve">A </w:t>
      </w:r>
      <w:r w:rsidRPr="00CA7EB6">
        <w:rPr>
          <w:b/>
          <w:i/>
          <w:color w:val="221F1F"/>
          <w:position w:val="1"/>
          <w:sz w:val="18"/>
          <w:lang w:val="tr-TR"/>
        </w:rPr>
        <w:t xml:space="preserve">kısıtlı doğrusal çarpışma durdurma gücü </w:t>
      </w:r>
      <w:r w:rsidRPr="00CA7EB6">
        <w:rPr>
          <w:color w:val="221F1F"/>
          <w:position w:val="1"/>
          <w:sz w:val="18"/>
          <w:lang w:val="tr-TR"/>
        </w:rPr>
        <w:t>olarak da bilinir</w:t>
      </w:r>
      <w:r w:rsidRPr="00CA7EB6">
        <w:rPr>
          <w:i/>
          <w:color w:val="221F1F"/>
          <w:position w:val="1"/>
          <w:sz w:val="18"/>
          <w:lang w:val="tr-TR"/>
        </w:rPr>
        <w:t>.</w:t>
      </w:r>
    </w:p>
    <w:p w14:paraId="0DDBE19A" w14:textId="77777777" w:rsidR="001657AC" w:rsidRPr="00CA7EB6" w:rsidRDefault="001657AC">
      <w:pPr>
        <w:pStyle w:val="BodyText"/>
        <w:spacing w:before="10"/>
        <w:rPr>
          <w:i/>
          <w:sz w:val="20"/>
          <w:lang w:val="tr-TR"/>
        </w:rPr>
      </w:pPr>
    </w:p>
    <w:p w14:paraId="476A876B" w14:textId="77777777" w:rsidR="001657AC" w:rsidRPr="00CA7EB6" w:rsidRDefault="00000000">
      <w:pPr>
        <w:pStyle w:val="Heading5"/>
        <w:ind w:left="171"/>
        <w:rPr>
          <w:lang w:val="tr-TR"/>
        </w:rPr>
      </w:pPr>
      <w:bookmarkStart w:id="432" w:name="doğrusal_eşik_yok_(LNT)_hipotezi"/>
      <w:bookmarkEnd w:id="432"/>
      <w:r w:rsidRPr="00CA7EB6">
        <w:rPr>
          <w:color w:val="221F1F"/>
          <w:lang w:val="tr-TR"/>
        </w:rPr>
        <w:t>doğrusal eşik yok (LNT) hipotezi</w:t>
      </w:r>
    </w:p>
    <w:p w14:paraId="5CD9EFBB" w14:textId="77777777" w:rsidR="001657AC" w:rsidRPr="00CA7EB6" w:rsidRDefault="001657AC">
      <w:pPr>
        <w:pStyle w:val="BodyText"/>
        <w:spacing w:before="11"/>
        <w:rPr>
          <w:b/>
          <w:sz w:val="23"/>
          <w:lang w:val="tr-TR"/>
        </w:rPr>
      </w:pPr>
    </w:p>
    <w:p w14:paraId="2FCECD4C" w14:textId="77777777" w:rsidR="001657AC" w:rsidRPr="00CA7EB6" w:rsidRDefault="00000000">
      <w:pPr>
        <w:spacing w:line="276" w:lineRule="auto"/>
        <w:ind w:left="171" w:right="121" w:firstLine="500"/>
        <w:jc w:val="both"/>
        <w:rPr>
          <w:sz w:val="20"/>
          <w:lang w:val="tr-TR"/>
        </w:rPr>
      </w:pPr>
      <w:r w:rsidRPr="00CA7EB6">
        <w:rPr>
          <w:i/>
          <w:color w:val="221F1F"/>
          <w:sz w:val="20"/>
          <w:lang w:val="tr-TR"/>
        </w:rPr>
        <w:t xml:space="preserve">Stokastik etki riskinin, deterministik etkilerin </w:t>
      </w:r>
      <w:r w:rsidRPr="00CA7EB6">
        <w:rPr>
          <w:color w:val="221F1F"/>
          <w:sz w:val="20"/>
          <w:lang w:val="tr-TR"/>
        </w:rPr>
        <w:t xml:space="preserve">meydana geldiği seviyelerin altındaki tüm </w:t>
      </w:r>
      <w:r w:rsidRPr="00CA7EB6">
        <w:rPr>
          <w:i/>
          <w:color w:val="221F1F"/>
          <w:sz w:val="20"/>
          <w:lang w:val="tr-TR"/>
        </w:rPr>
        <w:t xml:space="preserve">doz seviyeleri </w:t>
      </w:r>
      <w:r w:rsidRPr="00CA7EB6">
        <w:rPr>
          <w:color w:val="221F1F"/>
          <w:sz w:val="20"/>
          <w:lang w:val="tr-TR"/>
        </w:rPr>
        <w:t xml:space="preserve">ve </w:t>
      </w:r>
      <w:r w:rsidRPr="00CA7EB6">
        <w:rPr>
          <w:i/>
          <w:color w:val="221F1F"/>
          <w:sz w:val="20"/>
          <w:lang w:val="tr-TR"/>
        </w:rPr>
        <w:t xml:space="preserve">doz hızı </w:t>
      </w:r>
      <w:r w:rsidRPr="00CA7EB6">
        <w:rPr>
          <w:color w:val="221F1F"/>
          <w:sz w:val="20"/>
          <w:lang w:val="tr-TR"/>
        </w:rPr>
        <w:t xml:space="preserve">için </w:t>
      </w:r>
      <w:r w:rsidRPr="00CA7EB6">
        <w:rPr>
          <w:i/>
          <w:color w:val="221F1F"/>
          <w:sz w:val="20"/>
          <w:lang w:val="tr-TR"/>
        </w:rPr>
        <w:t xml:space="preserve">dozla </w:t>
      </w:r>
      <w:r w:rsidRPr="00CA7EB6">
        <w:rPr>
          <w:color w:val="221F1F"/>
          <w:sz w:val="20"/>
          <w:lang w:val="tr-TR"/>
        </w:rPr>
        <w:t>doğru orantılı olduğu hipotezi.</w:t>
      </w:r>
    </w:p>
    <w:p w14:paraId="2BA6B9D2" w14:textId="77777777" w:rsidR="001657AC" w:rsidRPr="00CA7EB6" w:rsidRDefault="00000000">
      <w:pPr>
        <w:spacing w:line="216" w:lineRule="exact"/>
        <w:ind w:left="65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Yani, sıfır olmayan herhangi bir </w:t>
      </w:r>
      <w:r w:rsidRPr="00CA7EB6">
        <w:rPr>
          <w:i/>
          <w:color w:val="221F1F"/>
          <w:sz w:val="18"/>
          <w:lang w:val="tr-TR"/>
        </w:rPr>
        <w:t>doz</w:t>
      </w:r>
      <w:r w:rsidRPr="00CA7EB6">
        <w:rPr>
          <w:color w:val="221F1F"/>
          <w:sz w:val="18"/>
          <w:lang w:val="tr-TR"/>
        </w:rPr>
        <w:t xml:space="preserve">, sıfır olmayan bir </w:t>
      </w:r>
      <w:r w:rsidRPr="00CA7EB6">
        <w:rPr>
          <w:i/>
          <w:color w:val="221F1F"/>
          <w:sz w:val="18"/>
          <w:lang w:val="tr-TR"/>
        </w:rPr>
        <w:t xml:space="preserve">stokastik etki riski </w:t>
      </w:r>
      <w:r w:rsidRPr="00CA7EB6">
        <w:rPr>
          <w:color w:val="221F1F"/>
          <w:sz w:val="18"/>
          <w:lang w:val="tr-TR"/>
        </w:rPr>
        <w:t>anlamına</w:t>
      </w:r>
    </w:p>
    <w:p w14:paraId="363385A1" w14:textId="77777777" w:rsidR="001657AC" w:rsidRPr="00CA7EB6" w:rsidRDefault="001657AC">
      <w:pPr>
        <w:spacing w:line="216" w:lineRule="exact"/>
        <w:jc w:val="both"/>
        <w:rPr>
          <w:sz w:val="18"/>
          <w:lang w:val="tr-TR"/>
        </w:rPr>
        <w:sectPr w:rsidR="001657AC" w:rsidRPr="00CA7EB6">
          <w:pgSz w:w="9260" w:h="14070"/>
          <w:pgMar w:top="900" w:right="1060" w:bottom="1580" w:left="1020" w:header="683" w:footer="1383" w:gutter="0"/>
          <w:cols w:space="720"/>
        </w:sectPr>
      </w:pPr>
    </w:p>
    <w:p w14:paraId="719A513E" w14:textId="77777777" w:rsidR="001657AC" w:rsidRPr="00CA7EB6" w:rsidRDefault="00000000">
      <w:pPr>
        <w:pStyle w:val="BodyText"/>
        <w:ind w:left="171"/>
        <w:rPr>
          <w:lang w:val="tr-TR"/>
        </w:rPr>
      </w:pPr>
      <w:r w:rsidRPr="00CA7EB6">
        <w:rPr>
          <w:color w:val="221F1F"/>
          <w:lang w:val="tr-TR"/>
        </w:rPr>
        <w:t>gelir.</w:t>
      </w:r>
    </w:p>
    <w:p w14:paraId="482BBCF8" w14:textId="77777777" w:rsidR="001657AC" w:rsidRPr="00CA7EB6" w:rsidRDefault="00000000">
      <w:pPr>
        <w:pStyle w:val="BodyText"/>
        <w:rPr>
          <w:lang w:val="tr-TR"/>
        </w:rPr>
      </w:pPr>
      <w:r w:rsidRPr="00CA7EB6">
        <w:rPr>
          <w:lang w:val="tr-TR"/>
        </w:rPr>
        <w:br w:type="column"/>
      </w:r>
    </w:p>
    <w:p w14:paraId="50FD6343" w14:textId="20C8EFC1" w:rsidR="001657AC" w:rsidRPr="00CA7EB6" w:rsidRDefault="00000000">
      <w:pPr>
        <w:pStyle w:val="BodyText"/>
        <w:ind w:left="344" w:right="120" w:hanging="260"/>
        <w:jc w:val="both"/>
        <w:rPr>
          <w:lang w:val="tr-TR"/>
        </w:rPr>
      </w:pPr>
      <w:r w:rsidRPr="00CA7EB6">
        <w:rPr>
          <w:rFonts w:ascii="Arial" w:hAnsi="Arial"/>
          <w:color w:val="3054A6"/>
          <w:sz w:val="19"/>
          <w:lang w:val="tr-TR"/>
        </w:rPr>
        <w:t xml:space="preserve">® </w:t>
      </w:r>
      <w:r w:rsidRPr="00CA7EB6">
        <w:rPr>
          <w:color w:val="221F1F"/>
          <w:lang w:val="tr-TR"/>
        </w:rPr>
        <w:t xml:space="preserve">Bu, </w:t>
      </w:r>
      <w:r w:rsidR="000A289E">
        <w:rPr>
          <w:color w:val="221F1F"/>
          <w:lang w:val="tr-TR"/>
        </w:rPr>
        <w:t>UAEA</w:t>
      </w:r>
      <w:r w:rsidRPr="00CA7EB6">
        <w:rPr>
          <w:color w:val="221F1F"/>
          <w:lang w:val="tr-TR"/>
        </w:rPr>
        <w:t xml:space="preserve">'nın </w:t>
      </w:r>
      <w:r w:rsidRPr="00CA7EB6">
        <w:rPr>
          <w:i/>
          <w:color w:val="221F1F"/>
          <w:lang w:val="tr-TR"/>
        </w:rPr>
        <w:t xml:space="preserve">güvenlik standartlarının </w:t>
      </w:r>
      <w:r w:rsidRPr="00CA7EB6">
        <w:rPr>
          <w:color w:val="221F1F"/>
          <w:lang w:val="tr-TR"/>
        </w:rPr>
        <w:t>(ve Uluslararası Radyolojik Koruma Komisyonu'nun tavsiyelerinin) dayandığı çalışma hipotezidir.</w:t>
      </w:r>
    </w:p>
    <w:p w14:paraId="23D5F422" w14:textId="77777777" w:rsidR="001657AC" w:rsidRPr="00CA7EB6" w:rsidRDefault="00000000">
      <w:pPr>
        <w:spacing w:before="1"/>
        <w:ind w:left="344" w:right="122"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hipotez düşük </w:t>
      </w:r>
      <w:r w:rsidRPr="00CA7EB6">
        <w:rPr>
          <w:i/>
          <w:color w:val="221F1F"/>
          <w:sz w:val="18"/>
          <w:lang w:val="tr-TR"/>
        </w:rPr>
        <w:t xml:space="preserve">dozlar </w:t>
      </w:r>
      <w:r w:rsidRPr="00CA7EB6">
        <w:rPr>
          <w:color w:val="221F1F"/>
          <w:sz w:val="18"/>
          <w:lang w:val="tr-TR"/>
        </w:rPr>
        <w:t xml:space="preserve">ve </w:t>
      </w:r>
      <w:r w:rsidRPr="00CA7EB6">
        <w:rPr>
          <w:i/>
          <w:color w:val="221F1F"/>
          <w:sz w:val="18"/>
          <w:lang w:val="tr-TR"/>
        </w:rPr>
        <w:t xml:space="preserve">doz hızları </w:t>
      </w:r>
      <w:r w:rsidRPr="00CA7EB6">
        <w:rPr>
          <w:color w:val="221F1F"/>
          <w:sz w:val="18"/>
          <w:lang w:val="tr-TR"/>
        </w:rPr>
        <w:t xml:space="preserve">için kanıtlanmış değildir - aslında muhtemelen kanıtlanabilir de değildir - ancak radyobiyolojik açıdan </w:t>
      </w:r>
      <w:r w:rsidRPr="00CA7EB6">
        <w:rPr>
          <w:i/>
          <w:color w:val="221F1F"/>
          <w:sz w:val="18"/>
          <w:lang w:val="tr-TR"/>
        </w:rPr>
        <w:t xml:space="preserve">güvenlik standartlarının dayandırılabileceği </w:t>
      </w:r>
      <w:r w:rsidRPr="00CA7EB6">
        <w:rPr>
          <w:color w:val="221F1F"/>
          <w:sz w:val="18"/>
          <w:lang w:val="tr-TR"/>
        </w:rPr>
        <w:t>en savunulabilir varsayım olarak kabul edilmektedir.</w:t>
      </w:r>
    </w:p>
    <w:p w14:paraId="62037A51" w14:textId="77777777" w:rsidR="001657AC" w:rsidRPr="00CA7EB6" w:rsidRDefault="001657AC">
      <w:pPr>
        <w:pStyle w:val="BodyText"/>
        <w:spacing w:before="10"/>
        <w:rPr>
          <w:sz w:val="20"/>
          <w:lang w:val="tr-TR"/>
        </w:rPr>
      </w:pPr>
    </w:p>
    <w:p w14:paraId="3A785795" w14:textId="77777777" w:rsidR="001657AC" w:rsidRPr="00CA7EB6" w:rsidRDefault="00000000">
      <w:pPr>
        <w:ind w:left="85"/>
        <w:rPr>
          <w:i/>
          <w:sz w:val="18"/>
          <w:lang w:val="tr-TR"/>
        </w:rPr>
      </w:pPr>
      <w:r w:rsidRPr="00CA7EB6">
        <w:rPr>
          <w:rFonts w:ascii="Arial" w:hAnsi="Arial"/>
          <w:color w:val="3054A6"/>
          <w:sz w:val="19"/>
          <w:lang w:val="tr-TR"/>
        </w:rPr>
        <w:t xml:space="preserve">® </w:t>
      </w:r>
      <w:r w:rsidRPr="00CA7EB6">
        <w:rPr>
          <w:color w:val="221F1F"/>
          <w:sz w:val="18"/>
          <w:lang w:val="tr-TR"/>
        </w:rPr>
        <w:t xml:space="preserve">Diğer hipotezler, düşük </w:t>
      </w:r>
      <w:r w:rsidRPr="00CA7EB6">
        <w:rPr>
          <w:i/>
          <w:color w:val="221F1F"/>
          <w:sz w:val="18"/>
          <w:lang w:val="tr-TR"/>
        </w:rPr>
        <w:t xml:space="preserve">dozlarda </w:t>
      </w:r>
      <w:r w:rsidRPr="00CA7EB6">
        <w:rPr>
          <w:color w:val="221F1F"/>
          <w:sz w:val="18"/>
          <w:lang w:val="tr-TR"/>
        </w:rPr>
        <w:t xml:space="preserve">ve/veya </w:t>
      </w:r>
      <w:r w:rsidRPr="00CA7EB6">
        <w:rPr>
          <w:i/>
          <w:color w:val="221F1F"/>
          <w:sz w:val="18"/>
          <w:lang w:val="tr-TR"/>
        </w:rPr>
        <w:t>doz oranlarında stokastik etki riskinin</w:t>
      </w:r>
    </w:p>
    <w:p w14:paraId="35C4C705" w14:textId="77777777" w:rsidR="001657AC" w:rsidRPr="00CA7EB6" w:rsidRDefault="00000000">
      <w:pPr>
        <w:pStyle w:val="BodyText"/>
        <w:spacing w:before="2"/>
        <w:ind w:left="304"/>
        <w:rPr>
          <w:lang w:val="tr-TR"/>
        </w:rPr>
      </w:pPr>
      <w:r w:rsidRPr="00CA7EB6">
        <w:rPr>
          <w:color w:val="221F1F"/>
          <w:lang w:val="tr-TR"/>
        </w:rPr>
        <w:t>olduğunu varsaymaktadır:</w:t>
      </w:r>
    </w:p>
    <w:p w14:paraId="5913E720" w14:textId="77777777" w:rsidR="001657AC" w:rsidRPr="00CA7EB6" w:rsidRDefault="001657AC">
      <w:pPr>
        <w:pStyle w:val="BodyText"/>
        <w:rPr>
          <w:sz w:val="19"/>
          <w:lang w:val="tr-TR"/>
        </w:rPr>
      </w:pPr>
    </w:p>
    <w:p w14:paraId="6B96AE6F" w14:textId="77777777" w:rsidR="001657AC" w:rsidRPr="00CA7EB6" w:rsidRDefault="00000000">
      <w:pPr>
        <w:pStyle w:val="ListParagraph"/>
        <w:numPr>
          <w:ilvl w:val="0"/>
          <w:numId w:val="50"/>
        </w:numPr>
        <w:tabs>
          <w:tab w:val="left" w:pos="686"/>
        </w:tabs>
        <w:ind w:hanging="361"/>
        <w:rPr>
          <w:i/>
          <w:sz w:val="18"/>
          <w:lang w:val="tr-TR"/>
        </w:rPr>
      </w:pPr>
      <w:r w:rsidRPr="00CA7EB6">
        <w:rPr>
          <w:i/>
          <w:color w:val="221F1F"/>
          <w:sz w:val="18"/>
          <w:lang w:val="tr-TR"/>
        </w:rPr>
        <w:t>Doğrusal-eşik</w:t>
      </w:r>
      <w:r w:rsidRPr="00CA7EB6">
        <w:rPr>
          <w:i/>
          <w:color w:val="221F1F"/>
          <w:spacing w:val="14"/>
          <w:sz w:val="18"/>
          <w:lang w:val="tr-TR"/>
        </w:rPr>
        <w:t xml:space="preserve"> </w:t>
      </w:r>
      <w:r w:rsidRPr="00CA7EB6">
        <w:rPr>
          <w:i/>
          <w:color w:val="221F1F"/>
          <w:sz w:val="18"/>
          <w:lang w:val="tr-TR"/>
        </w:rPr>
        <w:t>yok</w:t>
      </w:r>
      <w:r w:rsidRPr="00CA7EB6">
        <w:rPr>
          <w:i/>
          <w:color w:val="221F1F"/>
          <w:spacing w:val="14"/>
          <w:sz w:val="18"/>
          <w:lang w:val="tr-TR"/>
        </w:rPr>
        <w:t xml:space="preserve"> </w:t>
      </w:r>
      <w:r w:rsidRPr="00CA7EB6">
        <w:rPr>
          <w:i/>
          <w:color w:val="221F1F"/>
          <w:sz w:val="18"/>
          <w:lang w:val="tr-TR"/>
        </w:rPr>
        <w:t>hipotezinin</w:t>
      </w:r>
      <w:r w:rsidRPr="00CA7EB6">
        <w:rPr>
          <w:i/>
          <w:color w:val="221F1F"/>
          <w:spacing w:val="11"/>
          <w:sz w:val="18"/>
          <w:lang w:val="tr-TR"/>
        </w:rPr>
        <w:t xml:space="preserve"> </w:t>
      </w:r>
      <w:r w:rsidRPr="00CA7EB6">
        <w:rPr>
          <w:color w:val="221F1F"/>
          <w:sz w:val="18"/>
          <w:lang w:val="tr-TR"/>
        </w:rPr>
        <w:t>ima</w:t>
      </w:r>
      <w:r w:rsidRPr="00CA7EB6">
        <w:rPr>
          <w:color w:val="221F1F"/>
          <w:spacing w:val="13"/>
          <w:sz w:val="18"/>
          <w:lang w:val="tr-TR"/>
        </w:rPr>
        <w:t xml:space="preserve"> </w:t>
      </w:r>
      <w:r w:rsidRPr="00CA7EB6">
        <w:rPr>
          <w:color w:val="221F1F"/>
          <w:sz w:val="18"/>
          <w:lang w:val="tr-TR"/>
        </w:rPr>
        <w:t>ettiğinden</w:t>
      </w:r>
      <w:r w:rsidRPr="00CA7EB6">
        <w:rPr>
          <w:color w:val="221F1F"/>
          <w:spacing w:val="12"/>
          <w:sz w:val="18"/>
          <w:lang w:val="tr-TR"/>
        </w:rPr>
        <w:t xml:space="preserve"> </w:t>
      </w:r>
      <w:r w:rsidRPr="00CA7EB6">
        <w:rPr>
          <w:color w:val="221F1F"/>
          <w:sz w:val="18"/>
          <w:lang w:val="tr-TR"/>
        </w:rPr>
        <w:t>daha</w:t>
      </w:r>
      <w:r w:rsidRPr="00CA7EB6">
        <w:rPr>
          <w:color w:val="221F1F"/>
          <w:spacing w:val="14"/>
          <w:sz w:val="18"/>
          <w:lang w:val="tr-TR"/>
        </w:rPr>
        <w:t xml:space="preserve"> </w:t>
      </w:r>
      <w:r w:rsidRPr="00CA7EB6">
        <w:rPr>
          <w:color w:val="221F1F"/>
          <w:sz w:val="18"/>
          <w:lang w:val="tr-TR"/>
        </w:rPr>
        <w:t>büyük</w:t>
      </w:r>
      <w:r w:rsidRPr="00CA7EB6">
        <w:rPr>
          <w:color w:val="221F1F"/>
          <w:spacing w:val="13"/>
          <w:sz w:val="18"/>
          <w:lang w:val="tr-TR"/>
        </w:rPr>
        <w:t xml:space="preserve"> </w:t>
      </w:r>
      <w:r w:rsidRPr="00CA7EB6">
        <w:rPr>
          <w:color w:val="221F1F"/>
          <w:sz w:val="18"/>
          <w:lang w:val="tr-TR"/>
        </w:rPr>
        <w:t>(süper</w:t>
      </w:r>
      <w:r w:rsidRPr="00CA7EB6">
        <w:rPr>
          <w:color w:val="221F1F"/>
          <w:spacing w:val="13"/>
          <w:sz w:val="18"/>
          <w:lang w:val="tr-TR"/>
        </w:rPr>
        <w:t xml:space="preserve"> </w:t>
      </w:r>
      <w:r w:rsidRPr="00CA7EB6">
        <w:rPr>
          <w:i/>
          <w:color w:val="221F1F"/>
          <w:sz w:val="18"/>
          <w:lang w:val="tr-TR"/>
        </w:rPr>
        <w:t>doğrusal</w:t>
      </w:r>
    </w:p>
    <w:p w14:paraId="0EAEC32D" w14:textId="77777777" w:rsidR="001657AC" w:rsidRPr="00CA7EB6" w:rsidRDefault="00000000">
      <w:pPr>
        <w:pStyle w:val="BodyText"/>
        <w:spacing w:before="13"/>
        <w:ind w:left="685"/>
        <w:rPr>
          <w:lang w:val="tr-TR"/>
        </w:rPr>
      </w:pPr>
      <w:r w:rsidRPr="00CA7EB6">
        <w:rPr>
          <w:color w:val="221F1F"/>
          <w:lang w:val="tr-TR"/>
        </w:rPr>
        <w:t>hipotezler);</w:t>
      </w:r>
    </w:p>
    <w:p w14:paraId="618249B9" w14:textId="77777777" w:rsidR="001657AC" w:rsidRPr="00CA7EB6" w:rsidRDefault="00000000">
      <w:pPr>
        <w:pStyle w:val="ListParagraph"/>
        <w:numPr>
          <w:ilvl w:val="0"/>
          <w:numId w:val="50"/>
        </w:numPr>
        <w:tabs>
          <w:tab w:val="left" w:pos="686"/>
        </w:tabs>
        <w:spacing w:before="13"/>
        <w:ind w:hanging="361"/>
        <w:rPr>
          <w:sz w:val="18"/>
          <w:lang w:val="tr-TR"/>
        </w:rPr>
      </w:pPr>
      <w:r w:rsidRPr="00CA7EB6">
        <w:rPr>
          <w:i/>
          <w:color w:val="221F1F"/>
          <w:sz w:val="18"/>
          <w:lang w:val="tr-TR"/>
        </w:rPr>
        <w:t xml:space="preserve">Doğrusal-eşik yok hipotezinin </w:t>
      </w:r>
      <w:r w:rsidRPr="00CA7EB6">
        <w:rPr>
          <w:color w:val="221F1F"/>
          <w:sz w:val="18"/>
          <w:lang w:val="tr-TR"/>
        </w:rPr>
        <w:t xml:space="preserve">ima ettiğinden daha az (alt </w:t>
      </w:r>
      <w:r w:rsidRPr="00CA7EB6">
        <w:rPr>
          <w:i/>
          <w:color w:val="221F1F"/>
          <w:sz w:val="18"/>
          <w:lang w:val="tr-TR"/>
        </w:rPr>
        <w:t>doğrusal</w:t>
      </w:r>
      <w:r w:rsidRPr="00CA7EB6">
        <w:rPr>
          <w:i/>
          <w:color w:val="221F1F"/>
          <w:spacing w:val="-20"/>
          <w:sz w:val="18"/>
          <w:lang w:val="tr-TR"/>
        </w:rPr>
        <w:t xml:space="preserve"> </w:t>
      </w:r>
      <w:r w:rsidRPr="00CA7EB6">
        <w:rPr>
          <w:color w:val="221F1F"/>
          <w:sz w:val="18"/>
          <w:lang w:val="tr-TR"/>
        </w:rPr>
        <w:t>hipotezler);</w:t>
      </w:r>
    </w:p>
    <w:p w14:paraId="5E5316C5" w14:textId="77777777" w:rsidR="001657AC" w:rsidRPr="00CA7EB6" w:rsidRDefault="00000000">
      <w:pPr>
        <w:pStyle w:val="ListParagraph"/>
        <w:numPr>
          <w:ilvl w:val="0"/>
          <w:numId w:val="50"/>
        </w:numPr>
        <w:tabs>
          <w:tab w:val="left" w:pos="686"/>
        </w:tabs>
        <w:spacing w:before="11"/>
        <w:ind w:hanging="361"/>
        <w:rPr>
          <w:sz w:val="18"/>
          <w:lang w:val="tr-TR"/>
        </w:rPr>
      </w:pPr>
      <w:r w:rsidRPr="00CA7EB6">
        <w:rPr>
          <w:i/>
          <w:color w:val="221F1F"/>
          <w:sz w:val="18"/>
          <w:lang w:val="tr-TR"/>
        </w:rPr>
        <w:t xml:space="preserve">Doz </w:t>
      </w:r>
      <w:r w:rsidRPr="00CA7EB6">
        <w:rPr>
          <w:color w:val="221F1F"/>
          <w:sz w:val="18"/>
          <w:lang w:val="tr-TR"/>
        </w:rPr>
        <w:t xml:space="preserve">veya </w:t>
      </w:r>
      <w:r w:rsidRPr="00CA7EB6">
        <w:rPr>
          <w:i/>
          <w:color w:val="221F1F"/>
          <w:sz w:val="18"/>
          <w:lang w:val="tr-TR"/>
        </w:rPr>
        <w:t xml:space="preserve">doz hızının </w:t>
      </w:r>
      <w:r w:rsidRPr="00CA7EB6">
        <w:rPr>
          <w:color w:val="221F1F"/>
          <w:sz w:val="18"/>
          <w:lang w:val="tr-TR"/>
        </w:rPr>
        <w:t>bazı eşik değerlerinin altında sıfır (eşik hipotezleri);</w:t>
      </w:r>
      <w:r w:rsidRPr="00CA7EB6">
        <w:rPr>
          <w:color w:val="221F1F"/>
          <w:spacing w:val="-18"/>
          <w:sz w:val="18"/>
          <w:lang w:val="tr-TR"/>
        </w:rPr>
        <w:t xml:space="preserve"> </w:t>
      </w:r>
      <w:r w:rsidRPr="00CA7EB6">
        <w:rPr>
          <w:color w:val="221F1F"/>
          <w:sz w:val="18"/>
          <w:lang w:val="tr-TR"/>
        </w:rPr>
        <w:t>veya</w:t>
      </w:r>
    </w:p>
    <w:p w14:paraId="349D783B" w14:textId="77777777" w:rsidR="001657AC" w:rsidRPr="00CA7EB6" w:rsidRDefault="00000000">
      <w:pPr>
        <w:pStyle w:val="ListParagraph"/>
        <w:numPr>
          <w:ilvl w:val="0"/>
          <w:numId w:val="50"/>
        </w:numPr>
        <w:tabs>
          <w:tab w:val="left" w:pos="686"/>
        </w:tabs>
        <w:spacing w:before="13" w:line="254" w:lineRule="auto"/>
        <w:ind w:right="120" w:hanging="361"/>
        <w:rPr>
          <w:sz w:val="18"/>
          <w:lang w:val="tr-TR"/>
        </w:rPr>
      </w:pPr>
      <w:r w:rsidRPr="00CA7EB6">
        <w:rPr>
          <w:i/>
          <w:color w:val="221F1F"/>
          <w:sz w:val="18"/>
          <w:lang w:val="tr-TR"/>
        </w:rPr>
        <w:t xml:space="preserve">Doz </w:t>
      </w:r>
      <w:r w:rsidRPr="00CA7EB6">
        <w:rPr>
          <w:color w:val="221F1F"/>
          <w:sz w:val="18"/>
          <w:lang w:val="tr-TR"/>
        </w:rPr>
        <w:t xml:space="preserve">veya doz </w:t>
      </w:r>
      <w:r w:rsidRPr="00CA7EB6">
        <w:rPr>
          <w:i/>
          <w:color w:val="221F1F"/>
          <w:sz w:val="18"/>
          <w:lang w:val="tr-TR"/>
        </w:rPr>
        <w:t xml:space="preserve">oranının </w:t>
      </w:r>
      <w:r w:rsidRPr="00CA7EB6">
        <w:rPr>
          <w:color w:val="221F1F"/>
          <w:sz w:val="18"/>
          <w:lang w:val="tr-TR"/>
        </w:rPr>
        <w:t xml:space="preserve">bazı eşik değerlerinin altında negatif olması, yani düşük doz ve doz </w:t>
      </w:r>
      <w:r w:rsidRPr="00CA7EB6">
        <w:rPr>
          <w:i/>
          <w:color w:val="221F1F"/>
          <w:sz w:val="18"/>
          <w:lang w:val="tr-TR"/>
        </w:rPr>
        <w:t xml:space="preserve">oranlarının </w:t>
      </w:r>
      <w:r w:rsidRPr="00CA7EB6">
        <w:rPr>
          <w:color w:val="221F1F"/>
          <w:sz w:val="18"/>
          <w:lang w:val="tr-TR"/>
        </w:rPr>
        <w:t xml:space="preserve">bireyleri </w:t>
      </w:r>
      <w:r w:rsidRPr="00CA7EB6">
        <w:rPr>
          <w:i/>
          <w:color w:val="221F1F"/>
          <w:sz w:val="18"/>
          <w:lang w:val="tr-TR"/>
        </w:rPr>
        <w:t xml:space="preserve">stokastik etkilere </w:t>
      </w:r>
      <w:r w:rsidRPr="00CA7EB6">
        <w:rPr>
          <w:color w:val="221F1F"/>
          <w:sz w:val="18"/>
          <w:lang w:val="tr-TR"/>
        </w:rPr>
        <w:t>ve/veya diğer zarar türlerine karşı koruması (hormesis</w:t>
      </w:r>
      <w:r w:rsidRPr="00CA7EB6">
        <w:rPr>
          <w:color w:val="221F1F"/>
          <w:spacing w:val="-1"/>
          <w:sz w:val="18"/>
          <w:lang w:val="tr-TR"/>
        </w:rPr>
        <w:t xml:space="preserve"> </w:t>
      </w:r>
      <w:r w:rsidRPr="00CA7EB6">
        <w:rPr>
          <w:color w:val="221F1F"/>
          <w:sz w:val="18"/>
          <w:lang w:val="tr-TR"/>
        </w:rPr>
        <w:t>hipotezleri).</w:t>
      </w:r>
    </w:p>
    <w:p w14:paraId="181A4228" w14:textId="77777777" w:rsidR="001657AC" w:rsidRPr="00CA7EB6" w:rsidRDefault="001657AC">
      <w:pPr>
        <w:spacing w:line="254" w:lineRule="auto"/>
        <w:jc w:val="both"/>
        <w:rPr>
          <w:sz w:val="18"/>
          <w:lang w:val="tr-TR"/>
        </w:rPr>
        <w:sectPr w:rsidR="001657AC" w:rsidRPr="00CA7EB6">
          <w:type w:val="continuous"/>
          <w:pgSz w:w="9260" w:h="14070"/>
          <w:pgMar w:top="0" w:right="1060" w:bottom="280" w:left="1020" w:header="720" w:footer="720" w:gutter="0"/>
          <w:cols w:num="2" w:space="720" w:equalWidth="0">
            <w:col w:w="547" w:space="40"/>
            <w:col w:w="6593"/>
          </w:cols>
        </w:sectPr>
      </w:pPr>
    </w:p>
    <w:p w14:paraId="4268C063" w14:textId="77777777" w:rsidR="001657AC" w:rsidRPr="00CA7EB6" w:rsidRDefault="001657AC">
      <w:pPr>
        <w:pStyle w:val="BodyText"/>
        <w:spacing w:before="11"/>
        <w:rPr>
          <w:sz w:val="10"/>
          <w:lang w:val="tr-TR"/>
        </w:rPr>
      </w:pPr>
    </w:p>
    <w:p w14:paraId="47A97739" w14:textId="77777777" w:rsidR="001657AC" w:rsidRPr="00CA7EB6" w:rsidRDefault="00000000">
      <w:pPr>
        <w:pStyle w:val="Heading5"/>
        <w:spacing w:before="92"/>
        <w:ind w:left="171"/>
        <w:rPr>
          <w:lang w:val="tr-TR"/>
        </w:rPr>
      </w:pPr>
      <w:bookmarkStart w:id="433" w:name="'yaşayan'_olasılıksal_güvenlik_değerlend"/>
      <w:bookmarkEnd w:id="433"/>
      <w:r w:rsidRPr="00CA7EB6">
        <w:rPr>
          <w:color w:val="221F1F"/>
          <w:lang w:val="tr-TR"/>
        </w:rPr>
        <w:t>'yaşayan' olasılıksal güvenlik değerlendirmesi</w:t>
      </w:r>
    </w:p>
    <w:p w14:paraId="4B4F96B4" w14:textId="77777777" w:rsidR="001657AC" w:rsidRPr="00CA7EB6" w:rsidRDefault="001657AC">
      <w:pPr>
        <w:pStyle w:val="BodyText"/>
        <w:rPr>
          <w:b/>
          <w:sz w:val="22"/>
          <w:lang w:val="tr-TR"/>
        </w:rPr>
      </w:pPr>
    </w:p>
    <w:p w14:paraId="47555ECB" w14:textId="77777777" w:rsidR="001657AC" w:rsidRPr="00CA7EB6" w:rsidRDefault="00000000">
      <w:pPr>
        <w:ind w:left="671"/>
        <w:rPr>
          <w:sz w:val="20"/>
          <w:lang w:val="tr-TR"/>
        </w:rPr>
      </w:pPr>
      <w:r w:rsidRPr="00CA7EB6">
        <w:rPr>
          <w:i/>
          <w:color w:val="221F1F"/>
          <w:sz w:val="20"/>
          <w:lang w:val="tr-TR"/>
        </w:rPr>
        <w:t xml:space="preserve">Olasılıksal güvenlik değerlendirmesine (PSA) </w:t>
      </w:r>
      <w:r w:rsidRPr="00CA7EB6">
        <w:rPr>
          <w:color w:val="221F1F"/>
          <w:sz w:val="20"/>
          <w:lang w:val="tr-TR"/>
        </w:rPr>
        <w:t>bakınız.</w:t>
      </w:r>
    </w:p>
    <w:p w14:paraId="31225EB3" w14:textId="77777777" w:rsidR="001657AC" w:rsidRPr="00CA7EB6" w:rsidRDefault="001657AC">
      <w:pPr>
        <w:pStyle w:val="BodyText"/>
        <w:spacing w:before="2"/>
        <w:rPr>
          <w:sz w:val="22"/>
          <w:lang w:val="tr-TR"/>
        </w:rPr>
      </w:pPr>
    </w:p>
    <w:p w14:paraId="0E97C169" w14:textId="77777777" w:rsidR="001657AC" w:rsidRPr="00CA7EB6" w:rsidRDefault="00000000">
      <w:pPr>
        <w:pStyle w:val="Heading5"/>
        <w:ind w:left="171"/>
        <w:rPr>
          <w:lang w:val="tr-TR"/>
        </w:rPr>
      </w:pPr>
      <w:bookmarkStart w:id="434" w:name="mantık"/>
      <w:bookmarkEnd w:id="434"/>
      <w:r w:rsidRPr="00CA7EB6">
        <w:rPr>
          <w:color w:val="221F1F"/>
          <w:lang w:val="tr-TR"/>
        </w:rPr>
        <w:t>mantık</w:t>
      </w:r>
    </w:p>
    <w:p w14:paraId="6EE39E73" w14:textId="77777777" w:rsidR="001657AC" w:rsidRPr="00CA7EB6" w:rsidRDefault="001657AC">
      <w:pPr>
        <w:pStyle w:val="BodyText"/>
        <w:spacing w:before="2"/>
        <w:rPr>
          <w:b/>
          <w:sz w:val="22"/>
          <w:lang w:val="tr-TR"/>
        </w:rPr>
      </w:pPr>
    </w:p>
    <w:p w14:paraId="2D42A2A8" w14:textId="77777777" w:rsidR="001657AC" w:rsidRPr="00CA7EB6" w:rsidRDefault="00000000">
      <w:pPr>
        <w:pStyle w:val="Heading7"/>
        <w:ind w:left="671"/>
        <w:rPr>
          <w:lang w:val="tr-TR"/>
        </w:rPr>
      </w:pPr>
      <w:r w:rsidRPr="00CA7EB6">
        <w:rPr>
          <w:color w:val="221F1F"/>
          <w:lang w:val="tr-TR"/>
        </w:rPr>
        <w:t>Önceden belirlenmiş kurallara göre bir dizi ikili giriş sinyalinden gerekli bir ikili</w:t>
      </w:r>
    </w:p>
    <w:p w14:paraId="7066CAB0" w14:textId="77777777" w:rsidR="001657AC" w:rsidRPr="00CA7EB6" w:rsidRDefault="00000000">
      <w:pPr>
        <w:spacing w:before="29"/>
        <w:ind w:left="171"/>
        <w:rPr>
          <w:sz w:val="20"/>
          <w:lang w:val="tr-TR"/>
        </w:rPr>
      </w:pPr>
      <w:r w:rsidRPr="00CA7EB6">
        <w:rPr>
          <w:color w:val="221F1F"/>
          <w:sz w:val="20"/>
          <w:lang w:val="tr-TR"/>
        </w:rPr>
        <w:t>çıkış sinyalinin üretilmesi.</w:t>
      </w:r>
    </w:p>
    <w:p w14:paraId="327AC2F7" w14:textId="77777777" w:rsidR="001657AC" w:rsidRPr="00CA7EB6" w:rsidRDefault="00000000">
      <w:pPr>
        <w:pStyle w:val="BodyText"/>
        <w:spacing w:before="30"/>
        <w:ind w:left="891" w:hanging="220"/>
        <w:rPr>
          <w:lang w:val="tr-TR"/>
        </w:rPr>
      </w:pPr>
      <w:r w:rsidRPr="00CA7EB6">
        <w:rPr>
          <w:rFonts w:ascii="Arial" w:hAnsi="Arial"/>
          <w:color w:val="3054A6"/>
          <w:sz w:val="19"/>
          <w:lang w:val="tr-TR"/>
        </w:rPr>
        <w:t xml:space="preserve">® </w:t>
      </w:r>
      <w:r w:rsidRPr="00CA7EB6">
        <w:rPr>
          <w:color w:val="221F1F"/>
          <w:lang w:val="tr-TR"/>
        </w:rPr>
        <w:t xml:space="preserve">Bu terim aynı zamanda bu sinyali üretmek için kullanılan ekipman türlerine de uygulanır (örn. </w:t>
      </w:r>
      <w:r w:rsidRPr="00CA7EB6">
        <w:rPr>
          <w:i/>
          <w:color w:val="221F1F"/>
          <w:lang w:val="tr-TR"/>
        </w:rPr>
        <w:t xml:space="preserve">mantık </w:t>
      </w:r>
      <w:r w:rsidRPr="00CA7EB6">
        <w:rPr>
          <w:color w:val="221F1F"/>
          <w:lang w:val="tr-TR"/>
        </w:rPr>
        <w:t xml:space="preserve">kapısı, </w:t>
      </w:r>
      <w:r w:rsidRPr="00CA7EB6">
        <w:rPr>
          <w:i/>
          <w:color w:val="221F1F"/>
          <w:lang w:val="tr-TR"/>
        </w:rPr>
        <w:t xml:space="preserve">mantık </w:t>
      </w:r>
      <w:r w:rsidRPr="00CA7EB6">
        <w:rPr>
          <w:color w:val="221F1F"/>
          <w:lang w:val="tr-TR"/>
        </w:rPr>
        <w:t>kartı).</w:t>
      </w:r>
    </w:p>
    <w:p w14:paraId="2A964F7B" w14:textId="77777777" w:rsidR="001657AC" w:rsidRPr="00CA7EB6" w:rsidRDefault="001657AC">
      <w:pPr>
        <w:rPr>
          <w:lang w:val="tr-TR"/>
        </w:rPr>
        <w:sectPr w:rsidR="001657AC" w:rsidRPr="00CA7EB6">
          <w:type w:val="continuous"/>
          <w:pgSz w:w="9260" w:h="14070"/>
          <w:pgMar w:top="0" w:right="1060" w:bottom="280" w:left="1020" w:header="720" w:footer="720" w:gutter="0"/>
          <w:cols w:space="720"/>
        </w:sectPr>
      </w:pPr>
    </w:p>
    <w:p w14:paraId="6373DBAD" w14:textId="77777777" w:rsidR="001657AC" w:rsidRPr="00CA7EB6" w:rsidRDefault="001657AC">
      <w:pPr>
        <w:pStyle w:val="BodyText"/>
        <w:rPr>
          <w:sz w:val="20"/>
          <w:lang w:val="tr-TR"/>
        </w:rPr>
      </w:pPr>
    </w:p>
    <w:p w14:paraId="6EBF6C50" w14:textId="77777777" w:rsidR="001657AC" w:rsidRPr="00CA7EB6" w:rsidRDefault="001657AC">
      <w:pPr>
        <w:pStyle w:val="BodyText"/>
        <w:spacing w:before="9"/>
        <w:rPr>
          <w:sz w:val="22"/>
          <w:lang w:val="tr-TR"/>
        </w:rPr>
      </w:pPr>
    </w:p>
    <w:p w14:paraId="40AB2B8E" w14:textId="77777777" w:rsidR="001657AC" w:rsidRPr="00CA7EB6" w:rsidRDefault="00000000">
      <w:pPr>
        <w:pStyle w:val="Heading5"/>
        <w:ind w:left="171"/>
        <w:rPr>
          <w:lang w:val="tr-TR"/>
        </w:rPr>
      </w:pPr>
      <w:bookmarkStart w:id="435" w:name="uzun_ömürlü_atık"/>
      <w:bookmarkEnd w:id="435"/>
      <w:r w:rsidRPr="00CA7EB6">
        <w:rPr>
          <w:color w:val="221F1F"/>
          <w:lang w:val="tr-TR"/>
        </w:rPr>
        <w:t>uzun ömürlü atık</w:t>
      </w:r>
    </w:p>
    <w:p w14:paraId="01B2AF0C" w14:textId="77777777" w:rsidR="001657AC" w:rsidRPr="00CA7EB6" w:rsidRDefault="001657AC">
      <w:pPr>
        <w:pStyle w:val="BodyText"/>
        <w:spacing w:before="2"/>
        <w:rPr>
          <w:b/>
          <w:sz w:val="22"/>
          <w:lang w:val="tr-TR"/>
        </w:rPr>
      </w:pPr>
    </w:p>
    <w:p w14:paraId="3EF20546" w14:textId="77777777" w:rsidR="001657AC" w:rsidRPr="00CA7EB6" w:rsidRDefault="00000000">
      <w:pPr>
        <w:ind w:left="671"/>
        <w:rPr>
          <w:sz w:val="20"/>
          <w:lang w:val="tr-TR"/>
        </w:rPr>
      </w:pPr>
      <w:r w:rsidRPr="00CA7EB6">
        <w:rPr>
          <w:i/>
          <w:color w:val="221F1F"/>
          <w:sz w:val="20"/>
          <w:lang w:val="tr-TR"/>
        </w:rPr>
        <w:t xml:space="preserve">Atık sınıflarına </w:t>
      </w:r>
      <w:r w:rsidRPr="00CA7EB6">
        <w:rPr>
          <w:color w:val="221F1F"/>
          <w:sz w:val="20"/>
          <w:lang w:val="tr-TR"/>
        </w:rPr>
        <w:t>bakın.</w:t>
      </w:r>
    </w:p>
    <w:p w14:paraId="65C124D3" w14:textId="77777777" w:rsidR="001657AC" w:rsidRPr="00CA7EB6" w:rsidRDefault="001657AC">
      <w:pPr>
        <w:pStyle w:val="BodyText"/>
        <w:spacing w:before="1"/>
        <w:rPr>
          <w:sz w:val="22"/>
          <w:lang w:val="tr-TR"/>
        </w:rPr>
      </w:pPr>
    </w:p>
    <w:p w14:paraId="3DAE8DB1" w14:textId="77777777" w:rsidR="001657AC" w:rsidRPr="00CA7EB6" w:rsidRDefault="00000000">
      <w:pPr>
        <w:pStyle w:val="Heading5"/>
        <w:ind w:left="171"/>
        <w:rPr>
          <w:lang w:val="tr-TR"/>
        </w:rPr>
      </w:pPr>
      <w:bookmarkStart w:id="436" w:name="düşük_oranda_dağılabilen_radyoaktif_madd"/>
      <w:bookmarkEnd w:id="436"/>
      <w:r w:rsidRPr="00CA7EB6">
        <w:rPr>
          <w:color w:val="221F1F"/>
          <w:lang w:val="tr-TR"/>
        </w:rPr>
        <w:t>düşük oranda dağılabilen radyoaktif madde</w:t>
      </w:r>
    </w:p>
    <w:p w14:paraId="6C7E8D60" w14:textId="77777777" w:rsidR="001657AC" w:rsidRPr="00CA7EB6" w:rsidRDefault="001657AC">
      <w:pPr>
        <w:pStyle w:val="BodyText"/>
        <w:spacing w:before="1"/>
        <w:rPr>
          <w:b/>
          <w:sz w:val="22"/>
          <w:lang w:val="tr-TR"/>
        </w:rPr>
      </w:pPr>
    </w:p>
    <w:p w14:paraId="4E02800E" w14:textId="77777777" w:rsidR="001657AC" w:rsidRPr="00CA7EB6" w:rsidRDefault="00000000">
      <w:pPr>
        <w:spacing w:before="1"/>
        <w:ind w:left="671"/>
        <w:rPr>
          <w:sz w:val="20"/>
          <w:lang w:val="tr-TR"/>
        </w:rPr>
      </w:pPr>
      <w:r w:rsidRPr="00CA7EB6">
        <w:rPr>
          <w:color w:val="221F1F"/>
          <w:sz w:val="20"/>
          <w:lang w:val="tr-TR"/>
        </w:rPr>
        <w:t xml:space="preserve">Sınırlı dağılabilirliğe sahip ve toz halinde olmayan katı </w:t>
      </w:r>
      <w:r w:rsidRPr="00CA7EB6">
        <w:rPr>
          <w:i/>
          <w:color w:val="221F1F"/>
          <w:sz w:val="20"/>
          <w:lang w:val="tr-TR"/>
        </w:rPr>
        <w:t xml:space="preserve">radyoaktif madde </w:t>
      </w:r>
      <w:r w:rsidRPr="00CA7EB6">
        <w:rPr>
          <w:color w:val="221F1F"/>
          <w:sz w:val="20"/>
          <w:lang w:val="tr-TR"/>
        </w:rPr>
        <w:t>veya</w:t>
      </w:r>
    </w:p>
    <w:p w14:paraId="50F76D61" w14:textId="77777777" w:rsidR="001657AC" w:rsidRPr="00CA7EB6" w:rsidRDefault="00000000">
      <w:pPr>
        <w:spacing w:before="34"/>
        <w:ind w:left="171"/>
        <w:rPr>
          <w:sz w:val="20"/>
          <w:lang w:val="tr-TR"/>
        </w:rPr>
      </w:pPr>
      <w:r w:rsidRPr="00CA7EB6">
        <w:rPr>
          <w:color w:val="221F1F"/>
          <w:sz w:val="20"/>
          <w:lang w:val="tr-TR"/>
        </w:rPr>
        <w:t xml:space="preserve">kapalı bir kapsül içindeki katı </w:t>
      </w:r>
      <w:r w:rsidRPr="00CA7EB6">
        <w:rPr>
          <w:i/>
          <w:color w:val="221F1F"/>
          <w:sz w:val="20"/>
          <w:lang w:val="tr-TR"/>
        </w:rPr>
        <w:t xml:space="preserve">radyoaktif madde. </w:t>
      </w:r>
      <w:r w:rsidRPr="00CA7EB6">
        <w:rPr>
          <w:color w:val="221F1F"/>
          <w:sz w:val="20"/>
          <w:lang w:val="tr-TR"/>
        </w:rPr>
        <w:t>(Bkz. SSR-6 (Rev. 1) [2].</w:t>
      </w:r>
    </w:p>
    <w:p w14:paraId="3F2C0957" w14:textId="77777777" w:rsidR="001657AC" w:rsidRPr="00CA7EB6" w:rsidRDefault="00000000">
      <w:pPr>
        <w:pStyle w:val="BodyText"/>
        <w:spacing w:before="36" w:line="256" w:lineRule="auto"/>
        <w:ind w:left="891" w:right="106" w:hanging="220"/>
        <w:rPr>
          <w:lang w:val="tr-TR"/>
        </w:rPr>
      </w:pPr>
      <w:r w:rsidRPr="00CA7EB6">
        <w:rPr>
          <w:b/>
          <w:color w:val="EC1C23"/>
          <w:lang w:val="tr-TR"/>
        </w:rPr>
        <w:t xml:space="preserve">! </w:t>
      </w:r>
      <w:r w:rsidRPr="00CA7EB6">
        <w:rPr>
          <w:color w:val="221F1F"/>
          <w:lang w:val="tr-TR"/>
        </w:rPr>
        <w:t>Bu kullanım Ulaştırma Yönetmeliklerine [2] özgüdür ve aksi takdirde kullanılmamalıdır.</w:t>
      </w:r>
    </w:p>
    <w:p w14:paraId="176F260D" w14:textId="77777777" w:rsidR="001657AC" w:rsidRPr="00CA7EB6" w:rsidRDefault="001657AC">
      <w:pPr>
        <w:pStyle w:val="BodyText"/>
        <w:spacing w:before="1"/>
        <w:rPr>
          <w:sz w:val="19"/>
          <w:lang w:val="tr-TR"/>
        </w:rPr>
      </w:pPr>
    </w:p>
    <w:p w14:paraId="1E13733A" w14:textId="77777777" w:rsidR="001657AC" w:rsidRPr="00CA7EB6" w:rsidRDefault="00000000">
      <w:pPr>
        <w:pStyle w:val="Heading5"/>
        <w:ind w:left="171"/>
        <w:rPr>
          <w:lang w:val="tr-TR"/>
        </w:rPr>
      </w:pPr>
      <w:bookmarkStart w:id="437" w:name="düşük_oranda_zenginleştirilmiş_uranyum_("/>
      <w:bookmarkEnd w:id="437"/>
      <w:r w:rsidRPr="00CA7EB6">
        <w:rPr>
          <w:color w:val="221F1F"/>
          <w:lang w:val="tr-TR"/>
        </w:rPr>
        <w:t>düşük oranda zenginleştirilmiş uranyum (LEU)</w:t>
      </w:r>
    </w:p>
    <w:p w14:paraId="6B383BE1" w14:textId="77777777" w:rsidR="001657AC" w:rsidRPr="00CA7EB6" w:rsidRDefault="001657AC">
      <w:pPr>
        <w:pStyle w:val="BodyText"/>
        <w:spacing w:before="1"/>
        <w:rPr>
          <w:b/>
          <w:sz w:val="22"/>
          <w:lang w:val="tr-TR"/>
        </w:rPr>
      </w:pPr>
    </w:p>
    <w:p w14:paraId="675E0F56" w14:textId="77777777" w:rsidR="001657AC" w:rsidRPr="00CA7EB6" w:rsidRDefault="00000000">
      <w:pPr>
        <w:ind w:left="671"/>
        <w:rPr>
          <w:sz w:val="20"/>
          <w:lang w:val="tr-TR"/>
        </w:rPr>
      </w:pPr>
      <w:r w:rsidRPr="00CA7EB6">
        <w:rPr>
          <w:i/>
          <w:color w:val="221F1F"/>
          <w:sz w:val="20"/>
          <w:lang w:val="tr-TR"/>
        </w:rPr>
        <w:t xml:space="preserve">Uranyuma </w:t>
      </w:r>
      <w:r w:rsidRPr="00CA7EB6">
        <w:rPr>
          <w:color w:val="221F1F"/>
          <w:sz w:val="20"/>
          <w:lang w:val="tr-TR"/>
        </w:rPr>
        <w:t>bakınız.</w:t>
      </w:r>
    </w:p>
    <w:p w14:paraId="1E7F45F6" w14:textId="77777777" w:rsidR="001657AC" w:rsidRPr="00CA7EB6" w:rsidRDefault="001657AC">
      <w:pPr>
        <w:pStyle w:val="BodyText"/>
        <w:spacing w:before="1"/>
        <w:rPr>
          <w:sz w:val="22"/>
          <w:lang w:val="tr-TR"/>
        </w:rPr>
      </w:pPr>
    </w:p>
    <w:p w14:paraId="13ABC18A" w14:textId="77777777" w:rsidR="001657AC" w:rsidRPr="00CA7EB6" w:rsidRDefault="00000000">
      <w:pPr>
        <w:pStyle w:val="Heading5"/>
        <w:spacing w:before="1"/>
        <w:ind w:left="171"/>
        <w:rPr>
          <w:lang w:val="tr-TR"/>
        </w:rPr>
      </w:pPr>
      <w:bookmarkStart w:id="438" w:name="düşük_seviyeli_atık_(LLW)"/>
      <w:bookmarkEnd w:id="438"/>
      <w:r w:rsidRPr="00CA7EB6">
        <w:rPr>
          <w:color w:val="221F1F"/>
          <w:lang w:val="tr-TR"/>
        </w:rPr>
        <w:t>düşük seviyeli atık</w:t>
      </w:r>
      <w:r w:rsidRPr="00CA7EB6">
        <w:rPr>
          <w:color w:val="221F1F"/>
          <w:spacing w:val="-8"/>
          <w:lang w:val="tr-TR"/>
        </w:rPr>
        <w:t xml:space="preserve"> </w:t>
      </w:r>
      <w:r w:rsidRPr="00CA7EB6">
        <w:rPr>
          <w:color w:val="221F1F"/>
          <w:lang w:val="tr-TR"/>
        </w:rPr>
        <w:t>(LLW)</w:t>
      </w:r>
    </w:p>
    <w:p w14:paraId="3F2C9670" w14:textId="77777777" w:rsidR="001657AC" w:rsidRPr="00CA7EB6" w:rsidRDefault="001657AC">
      <w:pPr>
        <w:pStyle w:val="BodyText"/>
        <w:spacing w:before="1"/>
        <w:rPr>
          <w:b/>
          <w:sz w:val="22"/>
          <w:lang w:val="tr-TR"/>
        </w:rPr>
      </w:pPr>
    </w:p>
    <w:p w14:paraId="2C940F38" w14:textId="77777777" w:rsidR="001657AC" w:rsidRPr="00CA7EB6" w:rsidRDefault="00000000">
      <w:pPr>
        <w:ind w:left="671"/>
        <w:rPr>
          <w:sz w:val="20"/>
          <w:lang w:val="tr-TR"/>
        </w:rPr>
      </w:pPr>
      <w:r w:rsidRPr="00CA7EB6">
        <w:rPr>
          <w:i/>
          <w:color w:val="221F1F"/>
          <w:sz w:val="20"/>
          <w:lang w:val="tr-TR"/>
        </w:rPr>
        <w:t>Atık sınıflarına</w:t>
      </w:r>
      <w:r w:rsidRPr="00CA7EB6">
        <w:rPr>
          <w:i/>
          <w:color w:val="221F1F"/>
          <w:spacing w:val="-8"/>
          <w:sz w:val="20"/>
          <w:lang w:val="tr-TR"/>
        </w:rPr>
        <w:t xml:space="preserve"> </w:t>
      </w:r>
      <w:r w:rsidRPr="00CA7EB6">
        <w:rPr>
          <w:color w:val="221F1F"/>
          <w:sz w:val="20"/>
          <w:lang w:val="tr-TR"/>
        </w:rPr>
        <w:t>bakın.</w:t>
      </w:r>
    </w:p>
    <w:p w14:paraId="4718AA97" w14:textId="77777777" w:rsidR="001657AC" w:rsidRPr="00CA7EB6" w:rsidRDefault="001657AC">
      <w:pPr>
        <w:pStyle w:val="BodyText"/>
        <w:spacing w:before="1"/>
        <w:rPr>
          <w:sz w:val="22"/>
          <w:lang w:val="tr-TR"/>
        </w:rPr>
      </w:pPr>
    </w:p>
    <w:p w14:paraId="18553521" w14:textId="77777777" w:rsidR="001657AC" w:rsidRPr="00CA7EB6" w:rsidRDefault="00000000">
      <w:pPr>
        <w:pStyle w:val="Heading5"/>
        <w:ind w:left="171"/>
        <w:rPr>
          <w:lang w:val="tr-TR"/>
        </w:rPr>
      </w:pPr>
      <w:bookmarkStart w:id="439" w:name="düşük_doğrusal_enerji_transferi_(LET)_ra"/>
      <w:bookmarkEnd w:id="439"/>
      <w:r w:rsidRPr="00CA7EB6">
        <w:rPr>
          <w:color w:val="221F1F"/>
          <w:lang w:val="tr-TR"/>
        </w:rPr>
        <w:t>düşük doğrusal enerji transferi (LET) radyasyonu</w:t>
      </w:r>
    </w:p>
    <w:p w14:paraId="17E3F767" w14:textId="77777777" w:rsidR="001657AC" w:rsidRPr="00CA7EB6" w:rsidRDefault="001657AC">
      <w:pPr>
        <w:pStyle w:val="BodyText"/>
        <w:spacing w:before="2"/>
        <w:rPr>
          <w:b/>
          <w:sz w:val="22"/>
          <w:lang w:val="tr-TR"/>
        </w:rPr>
      </w:pPr>
    </w:p>
    <w:p w14:paraId="1F96D7AD" w14:textId="77777777" w:rsidR="001657AC" w:rsidRPr="00CA7EB6" w:rsidRDefault="00000000">
      <w:pPr>
        <w:ind w:left="651"/>
        <w:rPr>
          <w:i/>
          <w:sz w:val="20"/>
          <w:lang w:val="tr-TR"/>
        </w:rPr>
      </w:pPr>
      <w:r w:rsidRPr="00CA7EB6">
        <w:rPr>
          <w:i/>
          <w:color w:val="221F1F"/>
          <w:sz w:val="20"/>
          <w:lang w:val="tr-TR"/>
        </w:rPr>
        <w:t xml:space="preserve">Radyasyona </w:t>
      </w:r>
      <w:r w:rsidRPr="00CA7EB6">
        <w:rPr>
          <w:color w:val="221F1F"/>
          <w:sz w:val="20"/>
          <w:lang w:val="tr-TR"/>
        </w:rPr>
        <w:t>bakın</w:t>
      </w:r>
      <w:r w:rsidRPr="00CA7EB6">
        <w:rPr>
          <w:i/>
          <w:color w:val="221F1F"/>
          <w:sz w:val="20"/>
          <w:lang w:val="tr-TR"/>
        </w:rPr>
        <w:t>.</w:t>
      </w:r>
    </w:p>
    <w:p w14:paraId="78DCD698" w14:textId="77777777" w:rsidR="001657AC" w:rsidRPr="00CA7EB6" w:rsidRDefault="001657AC">
      <w:pPr>
        <w:pStyle w:val="BodyText"/>
        <w:spacing w:before="1"/>
        <w:rPr>
          <w:i/>
          <w:sz w:val="22"/>
          <w:lang w:val="tr-TR"/>
        </w:rPr>
      </w:pPr>
    </w:p>
    <w:p w14:paraId="4B2181C0" w14:textId="77777777" w:rsidR="001657AC" w:rsidRPr="00CA7EB6" w:rsidRDefault="00000000">
      <w:pPr>
        <w:pStyle w:val="Heading5"/>
        <w:spacing w:before="1"/>
        <w:ind w:left="171"/>
        <w:rPr>
          <w:lang w:val="tr-TR"/>
        </w:rPr>
      </w:pPr>
      <w:bookmarkStart w:id="440" w:name="düşük_özgül_aktiviteli_(LSA)_malzeme"/>
      <w:bookmarkEnd w:id="440"/>
      <w:r w:rsidRPr="00CA7EB6">
        <w:rPr>
          <w:color w:val="221F1F"/>
          <w:lang w:val="tr-TR"/>
        </w:rPr>
        <w:t>düşük özgül aktiviteli (LSA) malzeme</w:t>
      </w:r>
    </w:p>
    <w:p w14:paraId="5F7B7864" w14:textId="77777777" w:rsidR="001657AC" w:rsidRPr="00CA7EB6" w:rsidRDefault="001657AC">
      <w:pPr>
        <w:pStyle w:val="BodyText"/>
        <w:spacing w:before="1"/>
        <w:rPr>
          <w:b/>
          <w:sz w:val="22"/>
          <w:lang w:val="tr-TR"/>
        </w:rPr>
      </w:pPr>
    </w:p>
    <w:p w14:paraId="1EC685C6" w14:textId="77777777" w:rsidR="001657AC" w:rsidRPr="00CA7EB6" w:rsidRDefault="00000000">
      <w:pPr>
        <w:spacing w:line="276" w:lineRule="auto"/>
        <w:ind w:left="171" w:right="120" w:firstLine="500"/>
        <w:jc w:val="both"/>
        <w:rPr>
          <w:sz w:val="20"/>
          <w:lang w:val="tr-TR"/>
        </w:rPr>
      </w:pPr>
      <w:r w:rsidRPr="00CA7EB6">
        <w:rPr>
          <w:color w:val="221F1F"/>
          <w:sz w:val="20"/>
          <w:lang w:val="tr-TR"/>
        </w:rPr>
        <w:t xml:space="preserve">Doğası gereği sınırlı bir spesifik </w:t>
      </w:r>
      <w:r w:rsidRPr="00CA7EB6">
        <w:rPr>
          <w:i/>
          <w:color w:val="221F1F"/>
          <w:sz w:val="20"/>
          <w:lang w:val="tr-TR"/>
        </w:rPr>
        <w:t xml:space="preserve">aktiviteye </w:t>
      </w:r>
      <w:r w:rsidRPr="00CA7EB6">
        <w:rPr>
          <w:color w:val="221F1F"/>
          <w:sz w:val="20"/>
          <w:lang w:val="tr-TR"/>
        </w:rPr>
        <w:t xml:space="preserve">sahip olan radyoaktif </w:t>
      </w:r>
      <w:r w:rsidRPr="00CA7EB6">
        <w:rPr>
          <w:i/>
          <w:color w:val="221F1F"/>
          <w:sz w:val="20"/>
          <w:lang w:val="tr-TR"/>
        </w:rPr>
        <w:t xml:space="preserve">malzeme </w:t>
      </w:r>
      <w:r w:rsidRPr="00CA7EB6">
        <w:rPr>
          <w:color w:val="221F1F"/>
          <w:sz w:val="20"/>
          <w:lang w:val="tr-TR"/>
        </w:rPr>
        <w:t>veya tahmini</w:t>
      </w:r>
      <w:r w:rsidRPr="00CA7EB6">
        <w:rPr>
          <w:color w:val="221F1F"/>
          <w:spacing w:val="-15"/>
          <w:sz w:val="20"/>
          <w:lang w:val="tr-TR"/>
        </w:rPr>
        <w:t xml:space="preserve"> </w:t>
      </w:r>
      <w:r w:rsidRPr="00CA7EB6">
        <w:rPr>
          <w:color w:val="221F1F"/>
          <w:sz w:val="20"/>
          <w:lang w:val="tr-TR"/>
        </w:rPr>
        <w:t>ortalama</w:t>
      </w:r>
      <w:r w:rsidRPr="00CA7EB6">
        <w:rPr>
          <w:color w:val="221F1F"/>
          <w:spacing w:val="-15"/>
          <w:sz w:val="20"/>
          <w:lang w:val="tr-TR"/>
        </w:rPr>
        <w:t xml:space="preserve"> </w:t>
      </w:r>
      <w:r w:rsidRPr="00CA7EB6">
        <w:rPr>
          <w:i/>
          <w:color w:val="221F1F"/>
          <w:sz w:val="20"/>
          <w:lang w:val="tr-TR"/>
        </w:rPr>
        <w:t>spesifik</w:t>
      </w:r>
      <w:r w:rsidRPr="00CA7EB6">
        <w:rPr>
          <w:i/>
          <w:color w:val="221F1F"/>
          <w:spacing w:val="-14"/>
          <w:sz w:val="20"/>
          <w:lang w:val="tr-TR"/>
        </w:rPr>
        <w:t xml:space="preserve"> </w:t>
      </w:r>
      <w:r w:rsidRPr="00CA7EB6">
        <w:rPr>
          <w:i/>
          <w:color w:val="221F1F"/>
          <w:sz w:val="20"/>
          <w:lang w:val="tr-TR"/>
        </w:rPr>
        <w:t>aktivite</w:t>
      </w:r>
      <w:r w:rsidRPr="00CA7EB6">
        <w:rPr>
          <w:i/>
          <w:color w:val="221F1F"/>
          <w:spacing w:val="-15"/>
          <w:sz w:val="20"/>
          <w:lang w:val="tr-TR"/>
        </w:rPr>
        <w:t xml:space="preserve"> </w:t>
      </w:r>
      <w:r w:rsidRPr="00CA7EB6">
        <w:rPr>
          <w:i/>
          <w:color w:val="221F1F"/>
          <w:sz w:val="20"/>
          <w:lang w:val="tr-TR"/>
        </w:rPr>
        <w:t>sınırlarının</w:t>
      </w:r>
      <w:r w:rsidRPr="00CA7EB6">
        <w:rPr>
          <w:i/>
          <w:color w:val="221F1F"/>
          <w:spacing w:val="-13"/>
          <w:sz w:val="20"/>
          <w:lang w:val="tr-TR"/>
        </w:rPr>
        <w:t xml:space="preserve"> </w:t>
      </w:r>
      <w:r w:rsidRPr="00CA7EB6">
        <w:rPr>
          <w:color w:val="221F1F"/>
          <w:sz w:val="20"/>
          <w:lang w:val="tr-TR"/>
        </w:rPr>
        <w:t>geçerli</w:t>
      </w:r>
      <w:r w:rsidRPr="00CA7EB6">
        <w:rPr>
          <w:color w:val="221F1F"/>
          <w:spacing w:val="-15"/>
          <w:sz w:val="20"/>
          <w:lang w:val="tr-TR"/>
        </w:rPr>
        <w:t xml:space="preserve"> </w:t>
      </w:r>
      <w:r w:rsidRPr="00CA7EB6">
        <w:rPr>
          <w:color w:val="221F1F"/>
          <w:sz w:val="20"/>
          <w:lang w:val="tr-TR"/>
        </w:rPr>
        <w:t>olduğu</w:t>
      </w:r>
      <w:r w:rsidRPr="00CA7EB6">
        <w:rPr>
          <w:color w:val="221F1F"/>
          <w:spacing w:val="-14"/>
          <w:sz w:val="20"/>
          <w:lang w:val="tr-TR"/>
        </w:rPr>
        <w:t xml:space="preserve"> </w:t>
      </w:r>
      <w:r w:rsidRPr="00CA7EB6">
        <w:rPr>
          <w:color w:val="221F1F"/>
          <w:sz w:val="20"/>
          <w:lang w:val="tr-TR"/>
        </w:rPr>
        <w:t>radyoaktif</w:t>
      </w:r>
      <w:r w:rsidRPr="00CA7EB6">
        <w:rPr>
          <w:color w:val="221F1F"/>
          <w:spacing w:val="-13"/>
          <w:sz w:val="20"/>
          <w:lang w:val="tr-TR"/>
        </w:rPr>
        <w:t xml:space="preserve"> </w:t>
      </w:r>
      <w:r w:rsidRPr="00CA7EB6">
        <w:rPr>
          <w:i/>
          <w:color w:val="221F1F"/>
          <w:sz w:val="20"/>
          <w:lang w:val="tr-TR"/>
        </w:rPr>
        <w:t>malzeme.</w:t>
      </w:r>
      <w:r w:rsidRPr="00CA7EB6">
        <w:rPr>
          <w:i/>
          <w:color w:val="221F1F"/>
          <w:spacing w:val="-14"/>
          <w:sz w:val="20"/>
          <w:lang w:val="tr-TR"/>
        </w:rPr>
        <w:t xml:space="preserve"> </w:t>
      </w:r>
      <w:r w:rsidRPr="00CA7EB6">
        <w:rPr>
          <w:color w:val="221F1F"/>
          <w:sz w:val="20"/>
          <w:lang w:val="tr-TR"/>
        </w:rPr>
        <w:t>(Bkz. SSR-6 (Rev. 1)</w:t>
      </w:r>
      <w:r w:rsidRPr="00CA7EB6">
        <w:rPr>
          <w:color w:val="221F1F"/>
          <w:spacing w:val="-2"/>
          <w:sz w:val="20"/>
          <w:lang w:val="tr-TR"/>
        </w:rPr>
        <w:t xml:space="preserve"> </w:t>
      </w:r>
      <w:r w:rsidRPr="00CA7EB6">
        <w:rPr>
          <w:color w:val="221F1F"/>
          <w:sz w:val="20"/>
          <w:lang w:val="tr-TR"/>
        </w:rPr>
        <w:t>[2].</w:t>
      </w:r>
    </w:p>
    <w:p w14:paraId="4106B08E" w14:textId="77777777" w:rsidR="001657AC" w:rsidRPr="00CA7EB6" w:rsidRDefault="00000000">
      <w:pPr>
        <w:spacing w:before="1" w:line="252" w:lineRule="auto"/>
        <w:ind w:left="891" w:right="119" w:hanging="220"/>
        <w:jc w:val="both"/>
        <w:rPr>
          <w:sz w:val="18"/>
          <w:lang w:val="tr-TR"/>
        </w:rPr>
      </w:pPr>
      <w:r w:rsidRPr="00CA7EB6">
        <w:rPr>
          <w:b/>
          <w:color w:val="EC1C23"/>
          <w:sz w:val="18"/>
          <w:lang w:val="tr-TR"/>
        </w:rPr>
        <w:t xml:space="preserve">! </w:t>
      </w:r>
      <w:r w:rsidRPr="00CA7EB6">
        <w:rPr>
          <w:i/>
          <w:color w:val="221F1F"/>
          <w:sz w:val="18"/>
          <w:lang w:val="tr-TR"/>
        </w:rPr>
        <w:t xml:space="preserve">Düşük özgül aktiviteye sahip malzemeyi </w:t>
      </w:r>
      <w:r w:rsidRPr="00CA7EB6">
        <w:rPr>
          <w:color w:val="221F1F"/>
          <w:sz w:val="18"/>
          <w:lang w:val="tr-TR"/>
        </w:rPr>
        <w:t xml:space="preserve">çevreleyen harici koruyucu malzemelerin tahmini ortalama </w:t>
      </w:r>
      <w:r w:rsidRPr="00CA7EB6">
        <w:rPr>
          <w:i/>
          <w:color w:val="221F1F"/>
          <w:sz w:val="18"/>
          <w:lang w:val="tr-TR"/>
        </w:rPr>
        <w:t xml:space="preserve">özgül aktivitenin </w:t>
      </w:r>
      <w:r w:rsidRPr="00CA7EB6">
        <w:rPr>
          <w:color w:val="221F1F"/>
          <w:sz w:val="18"/>
          <w:lang w:val="tr-TR"/>
        </w:rPr>
        <w:t>belirlenmesinde dikkate alınmaması gerekir.</w:t>
      </w:r>
    </w:p>
    <w:p w14:paraId="38B01732" w14:textId="77777777" w:rsidR="001657AC" w:rsidRPr="00CA7EB6" w:rsidRDefault="00000000">
      <w:pPr>
        <w:pStyle w:val="BodyText"/>
        <w:spacing w:before="3"/>
        <w:ind w:left="672"/>
        <w:jc w:val="both"/>
        <w:rPr>
          <w:lang w:val="tr-TR"/>
        </w:rPr>
      </w:pPr>
      <w:r w:rsidRPr="00CA7EB6">
        <w:rPr>
          <w:b/>
          <w:color w:val="EC1C23"/>
          <w:lang w:val="tr-TR"/>
        </w:rPr>
        <w:t xml:space="preserve">! </w:t>
      </w:r>
      <w:r w:rsidRPr="00CA7EB6">
        <w:rPr>
          <w:color w:val="221F1F"/>
          <w:lang w:val="tr-TR"/>
        </w:rPr>
        <w:t>Bu kullanım Ulaştırma Yönetmeliklerine [2] özgüdür ve aksi takdirde kaçınılmalıdır.</w:t>
      </w:r>
    </w:p>
    <w:p w14:paraId="5676AA4F" w14:textId="77777777" w:rsidR="001657AC" w:rsidRPr="00CA7EB6" w:rsidRDefault="001657AC">
      <w:pPr>
        <w:pStyle w:val="BodyText"/>
        <w:spacing w:before="2"/>
        <w:rPr>
          <w:sz w:val="20"/>
          <w:lang w:val="tr-TR"/>
        </w:rPr>
      </w:pPr>
    </w:p>
    <w:p w14:paraId="21708E0A" w14:textId="77777777" w:rsidR="001657AC" w:rsidRPr="00CA7EB6" w:rsidRDefault="00000000">
      <w:pPr>
        <w:pStyle w:val="Heading5"/>
        <w:ind w:left="171"/>
        <w:rPr>
          <w:lang w:val="tr-TR"/>
        </w:rPr>
      </w:pPr>
      <w:bookmarkStart w:id="441" w:name="düşük_toksisiteli_alfa_yayıcılar"/>
      <w:bookmarkEnd w:id="441"/>
      <w:r w:rsidRPr="00CA7EB6">
        <w:rPr>
          <w:color w:val="221F1F"/>
          <w:lang w:val="tr-TR"/>
        </w:rPr>
        <w:t>düşük toksisiteli alfa yayıcılar</w:t>
      </w:r>
    </w:p>
    <w:p w14:paraId="7605DA57" w14:textId="77777777" w:rsidR="001657AC" w:rsidRPr="00CA7EB6" w:rsidRDefault="001657AC">
      <w:pPr>
        <w:pStyle w:val="BodyText"/>
        <w:spacing w:before="2"/>
        <w:rPr>
          <w:b/>
          <w:sz w:val="22"/>
          <w:lang w:val="tr-TR"/>
        </w:rPr>
      </w:pPr>
    </w:p>
    <w:p w14:paraId="59962B19" w14:textId="77777777" w:rsidR="001657AC" w:rsidRPr="00CA7EB6" w:rsidRDefault="00000000">
      <w:pPr>
        <w:spacing w:line="271" w:lineRule="auto"/>
        <w:ind w:left="171" w:right="120" w:firstLine="500"/>
        <w:jc w:val="both"/>
        <w:rPr>
          <w:sz w:val="20"/>
          <w:lang w:val="tr-TR"/>
        </w:rPr>
      </w:pPr>
      <w:r w:rsidRPr="00CA7EB6">
        <w:rPr>
          <w:i/>
          <w:color w:val="221F1F"/>
          <w:sz w:val="20"/>
          <w:lang w:val="tr-TR"/>
        </w:rPr>
        <w:t xml:space="preserve">Doğal uranyum; tükenmiş uranyum; </w:t>
      </w:r>
      <w:r w:rsidRPr="00CA7EB6">
        <w:rPr>
          <w:color w:val="221F1F"/>
          <w:sz w:val="20"/>
          <w:lang w:val="tr-TR"/>
        </w:rPr>
        <w:t>doğal toryum;</w:t>
      </w:r>
      <w:r w:rsidRPr="00CA7EB6">
        <w:rPr>
          <w:color w:val="221F1F"/>
          <w:sz w:val="20"/>
          <w:vertAlign w:val="superscript"/>
          <w:lang w:val="tr-TR"/>
        </w:rPr>
        <w:t>235</w:t>
      </w:r>
      <w:r w:rsidRPr="00CA7EB6">
        <w:rPr>
          <w:color w:val="221F1F"/>
          <w:sz w:val="20"/>
          <w:lang w:val="tr-TR"/>
        </w:rPr>
        <w:t xml:space="preserve"> U veya</w:t>
      </w:r>
      <w:r w:rsidRPr="00CA7EB6">
        <w:rPr>
          <w:color w:val="221F1F"/>
          <w:sz w:val="20"/>
          <w:vertAlign w:val="superscript"/>
          <w:lang w:val="tr-TR"/>
        </w:rPr>
        <w:t>238</w:t>
      </w:r>
      <w:r w:rsidRPr="00CA7EB6">
        <w:rPr>
          <w:color w:val="221F1F"/>
          <w:sz w:val="20"/>
          <w:lang w:val="tr-TR"/>
        </w:rPr>
        <w:t xml:space="preserve"> U;</w:t>
      </w:r>
      <w:r w:rsidRPr="00CA7EB6">
        <w:rPr>
          <w:color w:val="221F1F"/>
          <w:sz w:val="20"/>
          <w:vertAlign w:val="superscript"/>
          <w:lang w:val="tr-TR"/>
        </w:rPr>
        <w:t>232</w:t>
      </w:r>
      <w:r w:rsidRPr="00CA7EB6">
        <w:rPr>
          <w:color w:val="221F1F"/>
          <w:sz w:val="20"/>
          <w:lang w:val="tr-TR"/>
        </w:rPr>
        <w:t xml:space="preserve"> Th; cevherlerde veya fiziksel ve kimyasal konsantrelerde bulunduğunda</w:t>
      </w:r>
      <w:r w:rsidRPr="00CA7EB6">
        <w:rPr>
          <w:color w:val="221F1F"/>
          <w:sz w:val="20"/>
          <w:vertAlign w:val="superscript"/>
          <w:lang w:val="tr-TR"/>
        </w:rPr>
        <w:t>228</w:t>
      </w:r>
      <w:r w:rsidRPr="00CA7EB6">
        <w:rPr>
          <w:color w:val="221F1F"/>
          <w:sz w:val="20"/>
          <w:lang w:val="tr-TR"/>
        </w:rPr>
        <w:t xml:space="preserve"> Th ve</w:t>
      </w:r>
      <w:r w:rsidRPr="00CA7EB6">
        <w:rPr>
          <w:color w:val="221F1F"/>
          <w:sz w:val="20"/>
          <w:vertAlign w:val="superscript"/>
          <w:lang w:val="tr-TR"/>
        </w:rPr>
        <w:t>230</w:t>
      </w:r>
      <w:r w:rsidRPr="00CA7EB6">
        <w:rPr>
          <w:color w:val="221F1F"/>
          <w:sz w:val="20"/>
          <w:lang w:val="tr-TR"/>
        </w:rPr>
        <w:t xml:space="preserve"> Th; veya </w:t>
      </w:r>
      <w:r w:rsidRPr="00CA7EB6">
        <w:rPr>
          <w:i/>
          <w:color w:val="221F1F"/>
          <w:sz w:val="20"/>
          <w:lang w:val="tr-TR"/>
        </w:rPr>
        <w:t xml:space="preserve">yarı ömrü </w:t>
      </w:r>
      <w:r w:rsidRPr="00CA7EB6">
        <w:rPr>
          <w:color w:val="221F1F"/>
          <w:sz w:val="20"/>
          <w:lang w:val="tr-TR"/>
        </w:rPr>
        <w:t>10 günden az olan alfa yayıcılar. (Bkz. SSR-6 (Rev. 1) [2].</w:t>
      </w:r>
    </w:p>
    <w:p w14:paraId="710042B5" w14:textId="77777777" w:rsidR="001657AC" w:rsidRPr="00CA7EB6" w:rsidRDefault="001657AC">
      <w:pPr>
        <w:pStyle w:val="BodyText"/>
        <w:rPr>
          <w:sz w:val="19"/>
          <w:lang w:val="tr-TR"/>
        </w:rPr>
      </w:pPr>
    </w:p>
    <w:p w14:paraId="320C17C9" w14:textId="77777777" w:rsidR="001657AC" w:rsidRPr="00CA7EB6" w:rsidRDefault="00000000">
      <w:pPr>
        <w:pStyle w:val="Heading5"/>
        <w:ind w:left="171"/>
        <w:rPr>
          <w:lang w:val="tr-TR"/>
        </w:rPr>
      </w:pPr>
      <w:bookmarkStart w:id="442" w:name="alt_tespit_limiti"/>
      <w:bookmarkEnd w:id="442"/>
      <w:r w:rsidRPr="00CA7EB6">
        <w:rPr>
          <w:color w:val="221F1F"/>
          <w:lang w:val="tr-TR"/>
        </w:rPr>
        <w:t>alt tespit limiti</w:t>
      </w:r>
    </w:p>
    <w:p w14:paraId="14F94194" w14:textId="77777777" w:rsidR="001657AC" w:rsidRPr="00CA7EB6" w:rsidRDefault="001657AC">
      <w:pPr>
        <w:pStyle w:val="BodyText"/>
        <w:spacing w:before="2"/>
        <w:rPr>
          <w:b/>
          <w:sz w:val="22"/>
          <w:lang w:val="tr-TR"/>
        </w:rPr>
      </w:pPr>
    </w:p>
    <w:p w14:paraId="39559026" w14:textId="77777777" w:rsidR="001657AC" w:rsidRPr="00CA7EB6" w:rsidRDefault="00000000">
      <w:pPr>
        <w:ind w:left="651"/>
        <w:jc w:val="both"/>
        <w:rPr>
          <w:i/>
          <w:sz w:val="20"/>
          <w:lang w:val="tr-TR"/>
        </w:rPr>
      </w:pPr>
      <w:r w:rsidRPr="00CA7EB6">
        <w:rPr>
          <w:color w:val="221F1F"/>
          <w:sz w:val="20"/>
          <w:lang w:val="tr-TR"/>
        </w:rPr>
        <w:t xml:space="preserve">Bkz. </w:t>
      </w:r>
      <w:r w:rsidRPr="00CA7EB6">
        <w:rPr>
          <w:i/>
          <w:color w:val="221F1F"/>
          <w:sz w:val="20"/>
          <w:lang w:val="tr-TR"/>
        </w:rPr>
        <w:t>minimum tespit edilebilir aktivite (MDA).</w:t>
      </w:r>
    </w:p>
    <w:p w14:paraId="2287E34A" w14:textId="77777777" w:rsidR="001657AC" w:rsidRPr="00CA7EB6" w:rsidRDefault="001657AC">
      <w:pPr>
        <w:jc w:val="both"/>
        <w:rPr>
          <w:sz w:val="20"/>
          <w:lang w:val="tr-TR"/>
        </w:rPr>
        <w:sectPr w:rsidR="001657AC" w:rsidRPr="00CA7EB6">
          <w:pgSz w:w="9260" w:h="14070"/>
          <w:pgMar w:top="900" w:right="1060" w:bottom="1580" w:left="1020" w:header="683" w:footer="1383" w:gutter="0"/>
          <w:cols w:space="720"/>
        </w:sectPr>
      </w:pPr>
    </w:p>
    <w:p w14:paraId="52274D6C" w14:textId="77777777" w:rsidR="001657AC" w:rsidRPr="00CA7EB6" w:rsidRDefault="001657AC">
      <w:pPr>
        <w:pStyle w:val="BodyText"/>
        <w:rPr>
          <w:i/>
          <w:sz w:val="20"/>
          <w:lang w:val="tr-TR"/>
        </w:rPr>
      </w:pPr>
    </w:p>
    <w:p w14:paraId="48D20346" w14:textId="77777777" w:rsidR="001657AC" w:rsidRPr="00CA7EB6" w:rsidRDefault="001657AC">
      <w:pPr>
        <w:pStyle w:val="BodyText"/>
        <w:spacing w:before="9"/>
        <w:rPr>
          <w:i/>
          <w:sz w:val="22"/>
          <w:lang w:val="tr-TR"/>
        </w:rPr>
      </w:pPr>
    </w:p>
    <w:p w14:paraId="3BD46281" w14:textId="77777777" w:rsidR="001657AC" w:rsidRPr="00CA7EB6" w:rsidRDefault="00000000">
      <w:pPr>
        <w:pStyle w:val="Heading5"/>
        <w:ind w:left="171"/>
        <w:rPr>
          <w:lang w:val="tr-TR"/>
        </w:rPr>
      </w:pPr>
      <w:bookmarkStart w:id="443" w:name="akciğer_emilim_tipi"/>
      <w:bookmarkEnd w:id="443"/>
      <w:r w:rsidRPr="00CA7EB6">
        <w:rPr>
          <w:color w:val="221F1F"/>
          <w:lang w:val="tr-TR"/>
        </w:rPr>
        <w:t>akciğer emilim tipi</w:t>
      </w:r>
    </w:p>
    <w:p w14:paraId="5DD3D30A" w14:textId="77777777" w:rsidR="001657AC" w:rsidRPr="00CA7EB6" w:rsidRDefault="001657AC">
      <w:pPr>
        <w:pStyle w:val="BodyText"/>
        <w:spacing w:before="2"/>
        <w:rPr>
          <w:b/>
          <w:sz w:val="22"/>
          <w:lang w:val="tr-TR"/>
        </w:rPr>
      </w:pPr>
    </w:p>
    <w:p w14:paraId="22542138" w14:textId="77777777" w:rsidR="001657AC" w:rsidRPr="00CA7EB6" w:rsidRDefault="00000000">
      <w:pPr>
        <w:pStyle w:val="Heading7"/>
        <w:spacing w:line="276" w:lineRule="auto"/>
        <w:ind w:left="171" w:right="29" w:firstLine="500"/>
        <w:rPr>
          <w:lang w:val="tr-TR"/>
        </w:rPr>
      </w:pPr>
      <w:r w:rsidRPr="00CA7EB6">
        <w:rPr>
          <w:color w:val="221F1F"/>
          <w:lang w:val="tr-TR"/>
        </w:rPr>
        <w:t>Solunan radyonüklidlerin solunum yolundan kana aktarılma hızlarını birbirinden ayırmak için kullanılan bir sınıflandırma.</w:t>
      </w:r>
    </w:p>
    <w:p w14:paraId="108B1B1E" w14:textId="77777777" w:rsidR="001657AC" w:rsidRPr="00CA7EB6" w:rsidRDefault="00000000">
      <w:pPr>
        <w:spacing w:line="218" w:lineRule="exact"/>
        <w:ind w:left="651"/>
        <w:rPr>
          <w:i/>
          <w:sz w:val="18"/>
          <w:lang w:val="tr-TR"/>
        </w:rPr>
      </w:pPr>
      <w:r w:rsidRPr="00CA7EB6">
        <w:rPr>
          <w:rFonts w:ascii="Arial" w:hAnsi="Arial"/>
          <w:color w:val="3054A6"/>
          <w:sz w:val="19"/>
          <w:lang w:val="tr-TR"/>
        </w:rPr>
        <w:t xml:space="preserve">® </w:t>
      </w:r>
      <w:r w:rsidRPr="00CA7EB6">
        <w:rPr>
          <w:color w:val="221F1F"/>
          <w:sz w:val="18"/>
          <w:lang w:val="tr-TR"/>
        </w:rPr>
        <w:t xml:space="preserve">Referans [38] malzemeleri dört </w:t>
      </w:r>
      <w:r w:rsidRPr="00CA7EB6">
        <w:rPr>
          <w:i/>
          <w:color w:val="221F1F"/>
          <w:sz w:val="18"/>
          <w:lang w:val="tr-TR"/>
        </w:rPr>
        <w:t>akciğer emilim tipine ayırmaktadır:</w:t>
      </w:r>
    </w:p>
    <w:p w14:paraId="439C0319" w14:textId="77777777" w:rsidR="001657AC" w:rsidRPr="00CA7EB6" w:rsidRDefault="001657AC">
      <w:pPr>
        <w:pStyle w:val="BodyText"/>
        <w:spacing w:before="3"/>
        <w:rPr>
          <w:i/>
          <w:sz w:val="19"/>
          <w:lang w:val="tr-TR"/>
        </w:rPr>
      </w:pPr>
    </w:p>
    <w:p w14:paraId="532FAE92" w14:textId="77777777" w:rsidR="001657AC" w:rsidRPr="00CA7EB6" w:rsidRDefault="00000000">
      <w:pPr>
        <w:pStyle w:val="ListParagraph"/>
        <w:numPr>
          <w:ilvl w:val="1"/>
          <w:numId w:val="50"/>
        </w:numPr>
        <w:tabs>
          <w:tab w:val="left" w:pos="1272"/>
        </w:tabs>
        <w:spacing w:line="252" w:lineRule="auto"/>
        <w:ind w:left="1271" w:right="119"/>
        <w:rPr>
          <w:sz w:val="18"/>
          <w:lang w:val="tr-TR"/>
        </w:rPr>
      </w:pPr>
      <w:r w:rsidRPr="00CA7EB6">
        <w:rPr>
          <w:color w:val="221F1F"/>
          <w:sz w:val="18"/>
          <w:lang w:val="tr-TR"/>
        </w:rPr>
        <w:t>Tip V (çok hızlı), dozimetrik amaçlar için kana anında emildiği varsayılan malzemelerdir;</w:t>
      </w:r>
    </w:p>
    <w:p w14:paraId="674904BB" w14:textId="77777777" w:rsidR="001657AC" w:rsidRPr="00CA7EB6" w:rsidRDefault="00000000">
      <w:pPr>
        <w:pStyle w:val="ListParagraph"/>
        <w:numPr>
          <w:ilvl w:val="1"/>
          <w:numId w:val="50"/>
        </w:numPr>
        <w:tabs>
          <w:tab w:val="left" w:pos="1289"/>
        </w:tabs>
        <w:spacing w:before="3"/>
        <w:ind w:left="1288" w:hanging="398"/>
        <w:rPr>
          <w:sz w:val="18"/>
          <w:lang w:val="tr-TR"/>
        </w:rPr>
      </w:pPr>
      <w:r w:rsidRPr="00CA7EB6">
        <w:rPr>
          <w:color w:val="221F1F"/>
          <w:sz w:val="18"/>
          <w:lang w:val="tr-TR"/>
        </w:rPr>
        <w:t>F tipi (hızlı), kana kolayca karışan maddelerdir;</w:t>
      </w:r>
    </w:p>
    <w:p w14:paraId="77477723" w14:textId="77777777" w:rsidR="001657AC" w:rsidRPr="00CA7EB6" w:rsidRDefault="00000000">
      <w:pPr>
        <w:pStyle w:val="ListParagraph"/>
        <w:numPr>
          <w:ilvl w:val="1"/>
          <w:numId w:val="50"/>
        </w:numPr>
        <w:tabs>
          <w:tab w:val="left" w:pos="1272"/>
        </w:tabs>
        <w:spacing w:before="12"/>
        <w:ind w:left="1271" w:hanging="361"/>
        <w:rPr>
          <w:sz w:val="18"/>
          <w:lang w:val="tr-TR"/>
        </w:rPr>
      </w:pPr>
      <w:r w:rsidRPr="00CA7EB6">
        <w:rPr>
          <w:color w:val="221F1F"/>
          <w:sz w:val="18"/>
          <w:lang w:val="tr-TR"/>
        </w:rPr>
        <w:t>M tipi (orta), kana emilim oranları orta düzeyde olan</w:t>
      </w:r>
      <w:r w:rsidRPr="00CA7EB6">
        <w:rPr>
          <w:color w:val="221F1F"/>
          <w:spacing w:val="-7"/>
          <w:sz w:val="18"/>
          <w:lang w:val="tr-TR"/>
        </w:rPr>
        <w:t xml:space="preserve"> </w:t>
      </w:r>
      <w:r w:rsidRPr="00CA7EB6">
        <w:rPr>
          <w:color w:val="221F1F"/>
          <w:sz w:val="18"/>
          <w:lang w:val="tr-TR"/>
        </w:rPr>
        <w:t>malzemelerdir;</w:t>
      </w:r>
    </w:p>
    <w:p w14:paraId="0BB26790" w14:textId="77777777" w:rsidR="001657AC" w:rsidRPr="00CA7EB6" w:rsidRDefault="00000000">
      <w:pPr>
        <w:pStyle w:val="ListParagraph"/>
        <w:numPr>
          <w:ilvl w:val="1"/>
          <w:numId w:val="50"/>
        </w:numPr>
        <w:tabs>
          <w:tab w:val="left" w:pos="1272"/>
        </w:tabs>
        <w:spacing w:before="12"/>
        <w:ind w:left="1271" w:hanging="361"/>
        <w:rPr>
          <w:sz w:val="18"/>
          <w:lang w:val="tr-TR"/>
        </w:rPr>
      </w:pPr>
      <w:r w:rsidRPr="00CA7EB6">
        <w:rPr>
          <w:color w:val="221F1F"/>
          <w:sz w:val="18"/>
          <w:lang w:val="tr-TR"/>
        </w:rPr>
        <w:t>Tip S (yavaş) nispeten çözünmeyen ve kana sadece yavaş emilen</w:t>
      </w:r>
      <w:r w:rsidRPr="00CA7EB6">
        <w:rPr>
          <w:color w:val="221F1F"/>
          <w:spacing w:val="-16"/>
          <w:sz w:val="18"/>
          <w:lang w:val="tr-TR"/>
        </w:rPr>
        <w:t xml:space="preserve"> </w:t>
      </w:r>
      <w:r w:rsidRPr="00CA7EB6">
        <w:rPr>
          <w:color w:val="221F1F"/>
          <w:sz w:val="18"/>
          <w:lang w:val="tr-TR"/>
        </w:rPr>
        <w:t>maddelerdir.</w:t>
      </w:r>
    </w:p>
    <w:p w14:paraId="563BBDE0" w14:textId="77777777" w:rsidR="001657AC" w:rsidRPr="00CA7EB6" w:rsidRDefault="001657AC">
      <w:pPr>
        <w:pStyle w:val="BodyText"/>
        <w:spacing w:before="2"/>
        <w:rPr>
          <w:sz w:val="20"/>
          <w:lang w:val="tr-TR"/>
        </w:rPr>
      </w:pPr>
    </w:p>
    <w:p w14:paraId="4CF02DEA" w14:textId="77777777" w:rsidR="001657AC" w:rsidRPr="00CA7EB6" w:rsidRDefault="00000000">
      <w:pPr>
        <w:spacing w:line="252" w:lineRule="auto"/>
        <w:ind w:left="891" w:right="119"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Akciğer emilim tipleri, </w:t>
      </w:r>
      <w:r w:rsidRPr="00CA7EB6">
        <w:rPr>
          <w:color w:val="221F1F"/>
          <w:sz w:val="18"/>
          <w:lang w:val="tr-TR"/>
        </w:rPr>
        <w:t xml:space="preserve">daha önce Refs [20-22]'de önerilen </w:t>
      </w:r>
      <w:r w:rsidRPr="00CA7EB6">
        <w:rPr>
          <w:b/>
          <w:i/>
          <w:color w:val="221F1F"/>
          <w:sz w:val="18"/>
          <w:lang w:val="tr-TR"/>
        </w:rPr>
        <w:t>[inhalasyon sınıfları</w:t>
      </w:r>
      <w:r w:rsidRPr="00CA7EB6">
        <w:rPr>
          <w:color w:val="221F1F"/>
          <w:sz w:val="18"/>
          <w:lang w:val="tr-TR"/>
        </w:rPr>
        <w:t>] D (günler), M (aylar) ve Y (yıllar)'nin yerini almaktadır (genellikle gayri resmi olarak 'akciğer sınıfları' olarak adlandırılır).</w:t>
      </w:r>
    </w:p>
    <w:p w14:paraId="351E474B" w14:textId="77777777" w:rsidR="001657AC" w:rsidRPr="00CA7EB6" w:rsidRDefault="00000000">
      <w:pPr>
        <w:spacing w:line="252" w:lineRule="auto"/>
        <w:ind w:left="891" w:right="121" w:hanging="2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Akciğer emilim tipi </w:t>
      </w:r>
      <w:r w:rsidRPr="00CA7EB6">
        <w:rPr>
          <w:color w:val="221F1F"/>
          <w:sz w:val="18"/>
          <w:lang w:val="tr-TR"/>
        </w:rPr>
        <w:t xml:space="preserve">F ile inhalasyon </w:t>
      </w:r>
      <w:r w:rsidRPr="00CA7EB6">
        <w:rPr>
          <w:i/>
          <w:color w:val="221F1F"/>
          <w:sz w:val="18"/>
          <w:lang w:val="tr-TR"/>
        </w:rPr>
        <w:t xml:space="preserve">sınıfı </w:t>
      </w:r>
      <w:r w:rsidRPr="00CA7EB6">
        <w:rPr>
          <w:color w:val="221F1F"/>
          <w:sz w:val="18"/>
          <w:lang w:val="tr-TR"/>
        </w:rPr>
        <w:t xml:space="preserve">D arasında, akciğer </w:t>
      </w:r>
      <w:r w:rsidRPr="00CA7EB6">
        <w:rPr>
          <w:i/>
          <w:color w:val="221F1F"/>
          <w:sz w:val="18"/>
          <w:lang w:val="tr-TR"/>
        </w:rPr>
        <w:t xml:space="preserve">emilim tipi </w:t>
      </w:r>
      <w:r w:rsidRPr="00CA7EB6">
        <w:rPr>
          <w:color w:val="221F1F"/>
          <w:sz w:val="18"/>
          <w:lang w:val="tr-TR"/>
        </w:rPr>
        <w:t xml:space="preserve">M ile </w:t>
      </w:r>
      <w:r w:rsidRPr="00CA7EB6">
        <w:rPr>
          <w:i/>
          <w:color w:val="221F1F"/>
          <w:sz w:val="18"/>
          <w:lang w:val="tr-TR"/>
        </w:rPr>
        <w:t xml:space="preserve">inhalasyon sınıfı </w:t>
      </w:r>
      <w:r w:rsidRPr="00CA7EB6">
        <w:rPr>
          <w:color w:val="221F1F"/>
          <w:sz w:val="18"/>
          <w:lang w:val="tr-TR"/>
        </w:rPr>
        <w:t xml:space="preserve">M arasında ve </w:t>
      </w:r>
      <w:r w:rsidRPr="00CA7EB6">
        <w:rPr>
          <w:i/>
          <w:color w:val="221F1F"/>
          <w:sz w:val="18"/>
          <w:lang w:val="tr-TR"/>
        </w:rPr>
        <w:t xml:space="preserve">akciğer emilim tipi </w:t>
      </w:r>
      <w:r w:rsidRPr="00CA7EB6">
        <w:rPr>
          <w:color w:val="221F1F"/>
          <w:sz w:val="18"/>
          <w:lang w:val="tr-TR"/>
        </w:rPr>
        <w:t xml:space="preserve">S ile </w:t>
      </w:r>
      <w:r w:rsidRPr="00CA7EB6">
        <w:rPr>
          <w:i/>
          <w:color w:val="221F1F"/>
          <w:sz w:val="18"/>
          <w:lang w:val="tr-TR"/>
        </w:rPr>
        <w:t xml:space="preserve">inhalasyon sınıfı </w:t>
      </w:r>
      <w:r w:rsidRPr="00CA7EB6">
        <w:rPr>
          <w:color w:val="221F1F"/>
          <w:sz w:val="18"/>
          <w:lang w:val="tr-TR"/>
        </w:rPr>
        <w:t>Y arasında yaklaşık bir uygunluk vardır.</w:t>
      </w:r>
    </w:p>
    <w:p w14:paraId="65A1E78E" w14:textId="77777777" w:rsidR="001657AC" w:rsidRPr="00CA7EB6" w:rsidRDefault="001657AC">
      <w:pPr>
        <w:pStyle w:val="BodyText"/>
        <w:spacing w:before="1"/>
        <w:rPr>
          <w:sz w:val="19"/>
          <w:lang w:val="tr-TR"/>
        </w:rPr>
      </w:pPr>
    </w:p>
    <w:p w14:paraId="0F3D0E3A" w14:textId="77777777" w:rsidR="001657AC" w:rsidRPr="00CA7EB6" w:rsidRDefault="00000000">
      <w:pPr>
        <w:pStyle w:val="Heading7"/>
        <w:ind w:left="671"/>
        <w:rPr>
          <w:lang w:val="tr-TR"/>
        </w:rPr>
      </w:pPr>
      <w:r w:rsidRPr="00CA7EB6">
        <w:rPr>
          <w:color w:val="221F1F"/>
          <w:lang w:val="tr-TR"/>
        </w:rPr>
        <w:t>Gastrointestinal sistemde yutulan radyonüklitler için benzer bir kavram olan</w:t>
      </w:r>
    </w:p>
    <w:p w14:paraId="3457802B" w14:textId="77777777" w:rsidR="001657AC" w:rsidRPr="00CA7EB6" w:rsidRDefault="00000000">
      <w:pPr>
        <w:spacing w:before="34"/>
        <w:ind w:left="171"/>
        <w:rPr>
          <w:sz w:val="20"/>
          <w:lang w:val="tr-TR"/>
        </w:rPr>
      </w:pPr>
      <w:r w:rsidRPr="00CA7EB6">
        <w:rPr>
          <w:i/>
          <w:color w:val="221F1F"/>
          <w:sz w:val="20"/>
          <w:lang w:val="tr-TR"/>
        </w:rPr>
        <w:t xml:space="preserve">bağırsak transfer faktörüne </w:t>
      </w:r>
      <w:r w:rsidRPr="00CA7EB6">
        <w:rPr>
          <w:color w:val="221F1F"/>
          <w:sz w:val="20"/>
          <w:lang w:val="tr-TR"/>
        </w:rPr>
        <w:t>de bakınız.</w:t>
      </w:r>
    </w:p>
    <w:p w14:paraId="7D122698" w14:textId="77777777" w:rsidR="001657AC" w:rsidRPr="00CA7EB6" w:rsidRDefault="001657AC">
      <w:pPr>
        <w:pStyle w:val="BodyText"/>
        <w:rPr>
          <w:sz w:val="20"/>
          <w:lang w:val="tr-TR"/>
        </w:rPr>
      </w:pPr>
    </w:p>
    <w:p w14:paraId="3C5F7F8B" w14:textId="77777777" w:rsidR="001657AC" w:rsidRPr="00CA7EB6" w:rsidRDefault="001657AC">
      <w:pPr>
        <w:pStyle w:val="BodyText"/>
        <w:rPr>
          <w:sz w:val="20"/>
          <w:lang w:val="tr-TR"/>
        </w:rPr>
      </w:pPr>
    </w:p>
    <w:p w14:paraId="36ACC7BF" w14:textId="77777777" w:rsidR="001657AC" w:rsidRPr="00CA7EB6" w:rsidRDefault="001657AC">
      <w:pPr>
        <w:pStyle w:val="BodyText"/>
        <w:spacing w:before="9"/>
        <w:rPr>
          <w:sz w:val="20"/>
          <w:lang w:val="tr-TR"/>
        </w:rPr>
      </w:pPr>
    </w:p>
    <w:p w14:paraId="1D77B278" w14:textId="77777777" w:rsidR="001657AC" w:rsidRPr="00CA7EB6" w:rsidRDefault="00000000">
      <w:pPr>
        <w:pStyle w:val="Heading5"/>
        <w:ind w:left="165"/>
        <w:rPr>
          <w:lang w:val="tr-TR"/>
        </w:rPr>
      </w:pPr>
      <w:bookmarkStart w:id="444" w:name="magma"/>
      <w:bookmarkEnd w:id="444"/>
      <w:r w:rsidRPr="00CA7EB6">
        <w:rPr>
          <w:color w:val="221F1F"/>
          <w:lang w:val="tr-TR"/>
        </w:rPr>
        <w:t>magma</w:t>
      </w:r>
    </w:p>
    <w:p w14:paraId="14067565" w14:textId="77777777" w:rsidR="001657AC" w:rsidRPr="00CA7EB6" w:rsidRDefault="001657AC">
      <w:pPr>
        <w:pStyle w:val="BodyText"/>
        <w:spacing w:before="3"/>
        <w:rPr>
          <w:b/>
          <w:sz w:val="27"/>
          <w:lang w:val="tr-TR"/>
        </w:rPr>
      </w:pPr>
    </w:p>
    <w:p w14:paraId="56D26853" w14:textId="77777777" w:rsidR="001657AC" w:rsidRPr="00CA7EB6" w:rsidRDefault="00000000">
      <w:pPr>
        <w:pStyle w:val="Heading7"/>
        <w:spacing w:before="1" w:line="276" w:lineRule="auto"/>
        <w:ind w:left="165" w:firstLine="500"/>
        <w:rPr>
          <w:lang w:val="tr-TR"/>
        </w:rPr>
      </w:pPr>
      <w:r w:rsidRPr="00CA7EB6">
        <w:rPr>
          <w:color w:val="221F1F"/>
          <w:lang w:val="tr-TR"/>
        </w:rPr>
        <w:t>Asılı kristaller, çözünmüş gazlar ve bazen gaz kabarcıkları da içerebilen erimiş kaya karışımı (800-1200°C).</w:t>
      </w:r>
    </w:p>
    <w:p w14:paraId="60F920AD" w14:textId="77777777" w:rsidR="001657AC" w:rsidRPr="00CA7EB6" w:rsidRDefault="00000000">
      <w:pPr>
        <w:ind w:left="925" w:hanging="260"/>
        <w:rPr>
          <w:sz w:val="18"/>
          <w:lang w:val="tr-TR"/>
        </w:rPr>
      </w:pPr>
      <w:r w:rsidRPr="00CA7EB6">
        <w:rPr>
          <w:rFonts w:ascii="Arial" w:hAnsi="Arial"/>
          <w:i/>
          <w:color w:val="3054A6"/>
          <w:sz w:val="19"/>
          <w:lang w:val="tr-TR"/>
        </w:rPr>
        <w:t xml:space="preserve">® </w:t>
      </w:r>
      <w:r w:rsidRPr="00CA7EB6">
        <w:rPr>
          <w:i/>
          <w:color w:val="221F1F"/>
          <w:sz w:val="18"/>
          <w:lang w:val="tr-TR"/>
        </w:rPr>
        <w:t xml:space="preserve">Magma, yerkabuğundaki </w:t>
      </w:r>
      <w:r w:rsidRPr="00CA7EB6">
        <w:rPr>
          <w:color w:val="221F1F"/>
          <w:sz w:val="18"/>
          <w:lang w:val="tr-TR"/>
        </w:rPr>
        <w:t xml:space="preserve">veya </w:t>
      </w:r>
      <w:r w:rsidRPr="00CA7EB6">
        <w:rPr>
          <w:i/>
          <w:color w:val="221F1F"/>
          <w:sz w:val="18"/>
          <w:lang w:val="tr-TR"/>
        </w:rPr>
        <w:t xml:space="preserve">yerkabuğu mantosundaki </w:t>
      </w:r>
      <w:r w:rsidRPr="00CA7EB6">
        <w:rPr>
          <w:color w:val="221F1F"/>
          <w:sz w:val="18"/>
          <w:lang w:val="tr-TR"/>
        </w:rPr>
        <w:t>mevcut kayaların erimesiyle oluşur.</w:t>
      </w:r>
    </w:p>
    <w:p w14:paraId="50677599" w14:textId="77777777" w:rsidR="001657AC" w:rsidRPr="00CA7EB6" w:rsidRDefault="00000000">
      <w:pPr>
        <w:ind w:left="666"/>
        <w:rPr>
          <w:sz w:val="18"/>
          <w:lang w:val="tr-TR"/>
        </w:rPr>
      </w:pPr>
      <w:r w:rsidRPr="00CA7EB6">
        <w:rPr>
          <w:rFonts w:ascii="Arial" w:hAnsi="Arial"/>
          <w:color w:val="3054A6"/>
          <w:sz w:val="19"/>
          <w:lang w:val="tr-TR"/>
        </w:rPr>
        <w:t xml:space="preserve">® </w:t>
      </w:r>
      <w:r w:rsidRPr="00CA7EB6">
        <w:rPr>
          <w:i/>
          <w:color w:val="221F1F"/>
          <w:sz w:val="18"/>
          <w:lang w:val="tr-TR"/>
        </w:rPr>
        <w:t xml:space="preserve">Magma </w:t>
      </w:r>
      <w:r w:rsidRPr="00CA7EB6">
        <w:rPr>
          <w:color w:val="221F1F"/>
          <w:sz w:val="18"/>
          <w:lang w:val="tr-TR"/>
        </w:rPr>
        <w:t xml:space="preserve">bileşimi ve gaz içeriği genellikle bir </w:t>
      </w:r>
      <w:r w:rsidRPr="00CA7EB6">
        <w:rPr>
          <w:i/>
          <w:color w:val="221F1F"/>
          <w:sz w:val="18"/>
          <w:lang w:val="tr-TR"/>
        </w:rPr>
        <w:t xml:space="preserve">volkandaki patlamanın </w:t>
      </w:r>
      <w:r w:rsidRPr="00CA7EB6">
        <w:rPr>
          <w:color w:val="221F1F"/>
          <w:sz w:val="18"/>
          <w:lang w:val="tr-TR"/>
        </w:rPr>
        <w:t>türünü kontrol</w:t>
      </w:r>
    </w:p>
    <w:p w14:paraId="2C1745E0" w14:textId="77777777" w:rsidR="001657AC" w:rsidRPr="00CA7EB6" w:rsidRDefault="00000000">
      <w:pPr>
        <w:pStyle w:val="BodyText"/>
        <w:ind w:left="925"/>
        <w:rPr>
          <w:lang w:val="tr-TR"/>
        </w:rPr>
      </w:pPr>
      <w:r w:rsidRPr="00CA7EB6">
        <w:rPr>
          <w:color w:val="221F1F"/>
          <w:lang w:val="tr-TR"/>
        </w:rPr>
        <w:t>eder.</w:t>
      </w:r>
    </w:p>
    <w:p w14:paraId="13E06D4E" w14:textId="77777777" w:rsidR="001657AC" w:rsidRPr="00CA7EB6" w:rsidRDefault="00000000">
      <w:pPr>
        <w:pStyle w:val="BodyText"/>
        <w:spacing w:line="252" w:lineRule="auto"/>
        <w:ind w:left="925" w:right="118" w:hanging="260"/>
        <w:jc w:val="both"/>
        <w:rPr>
          <w:lang w:val="tr-TR"/>
        </w:rPr>
      </w:pPr>
      <w:r w:rsidRPr="00CA7EB6">
        <w:rPr>
          <w:rFonts w:ascii="Arial" w:hAnsi="Arial"/>
          <w:color w:val="3054A6"/>
          <w:sz w:val="19"/>
          <w:lang w:val="tr-TR"/>
        </w:rPr>
        <w:t>®</w:t>
      </w:r>
      <w:r w:rsidRPr="00CA7EB6">
        <w:rPr>
          <w:rFonts w:ascii="Arial" w:hAnsi="Arial"/>
          <w:color w:val="3054A6"/>
          <w:spacing w:val="-7"/>
          <w:sz w:val="19"/>
          <w:lang w:val="tr-TR"/>
        </w:rPr>
        <w:t xml:space="preserve"> </w:t>
      </w:r>
      <w:r w:rsidRPr="00CA7EB6">
        <w:rPr>
          <w:color w:val="221F1F"/>
          <w:lang w:val="tr-TR"/>
        </w:rPr>
        <w:t>Genel</w:t>
      </w:r>
      <w:r w:rsidRPr="00CA7EB6">
        <w:rPr>
          <w:color w:val="221F1F"/>
          <w:spacing w:val="-5"/>
          <w:lang w:val="tr-TR"/>
        </w:rPr>
        <w:t xml:space="preserve"> </w:t>
      </w:r>
      <w:r w:rsidRPr="00CA7EB6">
        <w:rPr>
          <w:color w:val="221F1F"/>
          <w:lang w:val="tr-TR"/>
        </w:rPr>
        <w:t>anlamda,</w:t>
      </w:r>
      <w:r w:rsidRPr="00CA7EB6">
        <w:rPr>
          <w:color w:val="221F1F"/>
          <w:spacing w:val="-4"/>
          <w:lang w:val="tr-TR"/>
        </w:rPr>
        <w:t xml:space="preserve"> </w:t>
      </w:r>
      <w:r w:rsidRPr="00CA7EB6">
        <w:rPr>
          <w:color w:val="221F1F"/>
          <w:lang w:val="tr-TR"/>
        </w:rPr>
        <w:t>daha</w:t>
      </w:r>
      <w:r w:rsidRPr="00CA7EB6">
        <w:rPr>
          <w:color w:val="221F1F"/>
          <w:spacing w:val="-5"/>
          <w:lang w:val="tr-TR"/>
        </w:rPr>
        <w:t xml:space="preserve"> </w:t>
      </w:r>
      <w:r w:rsidRPr="00CA7EB6">
        <w:rPr>
          <w:color w:val="221F1F"/>
          <w:lang w:val="tr-TR"/>
        </w:rPr>
        <w:t>sıcak,</w:t>
      </w:r>
      <w:r w:rsidRPr="00CA7EB6">
        <w:rPr>
          <w:color w:val="221F1F"/>
          <w:spacing w:val="-5"/>
          <w:lang w:val="tr-TR"/>
        </w:rPr>
        <w:t xml:space="preserve"> </w:t>
      </w:r>
      <w:r w:rsidRPr="00CA7EB6">
        <w:rPr>
          <w:color w:val="221F1F"/>
          <w:lang w:val="tr-TR"/>
        </w:rPr>
        <w:t>daha</w:t>
      </w:r>
      <w:r w:rsidRPr="00CA7EB6">
        <w:rPr>
          <w:color w:val="221F1F"/>
          <w:spacing w:val="-5"/>
          <w:lang w:val="tr-TR"/>
        </w:rPr>
        <w:t xml:space="preserve"> </w:t>
      </w:r>
      <w:r w:rsidRPr="00CA7EB6">
        <w:rPr>
          <w:color w:val="221F1F"/>
          <w:lang w:val="tr-TR"/>
        </w:rPr>
        <w:t>az</w:t>
      </w:r>
      <w:r w:rsidRPr="00CA7EB6">
        <w:rPr>
          <w:color w:val="221F1F"/>
          <w:spacing w:val="-5"/>
          <w:lang w:val="tr-TR"/>
        </w:rPr>
        <w:t xml:space="preserve"> </w:t>
      </w:r>
      <w:r w:rsidRPr="00CA7EB6">
        <w:rPr>
          <w:color w:val="221F1F"/>
          <w:lang w:val="tr-TR"/>
        </w:rPr>
        <w:t>viskoz</w:t>
      </w:r>
      <w:r w:rsidRPr="00CA7EB6">
        <w:rPr>
          <w:color w:val="221F1F"/>
          <w:spacing w:val="-6"/>
          <w:lang w:val="tr-TR"/>
        </w:rPr>
        <w:t xml:space="preserve"> </w:t>
      </w:r>
      <w:r w:rsidRPr="00CA7EB6">
        <w:rPr>
          <w:i/>
          <w:color w:val="221F1F"/>
          <w:lang w:val="tr-TR"/>
        </w:rPr>
        <w:t>magma</w:t>
      </w:r>
      <w:r w:rsidRPr="00CA7EB6">
        <w:rPr>
          <w:i/>
          <w:color w:val="221F1F"/>
          <w:spacing w:val="-4"/>
          <w:lang w:val="tr-TR"/>
        </w:rPr>
        <w:t xml:space="preserve"> </w:t>
      </w:r>
      <w:r w:rsidRPr="00CA7EB6">
        <w:rPr>
          <w:i/>
          <w:color w:val="221F1F"/>
          <w:lang w:val="tr-TR"/>
        </w:rPr>
        <w:t>(örneğin</w:t>
      </w:r>
      <w:r w:rsidRPr="00CA7EB6">
        <w:rPr>
          <w:i/>
          <w:color w:val="221F1F"/>
          <w:spacing w:val="-5"/>
          <w:lang w:val="tr-TR"/>
        </w:rPr>
        <w:t xml:space="preserve"> </w:t>
      </w:r>
      <w:r w:rsidRPr="00CA7EB6">
        <w:rPr>
          <w:color w:val="221F1F"/>
          <w:lang w:val="tr-TR"/>
        </w:rPr>
        <w:t>bazalt)</w:t>
      </w:r>
      <w:r w:rsidRPr="00CA7EB6">
        <w:rPr>
          <w:color w:val="221F1F"/>
          <w:spacing w:val="-5"/>
          <w:lang w:val="tr-TR"/>
        </w:rPr>
        <w:t xml:space="preserve"> </w:t>
      </w:r>
      <w:r w:rsidRPr="00CA7EB6">
        <w:rPr>
          <w:color w:val="221F1F"/>
          <w:lang w:val="tr-TR"/>
        </w:rPr>
        <w:t>gazın</w:t>
      </w:r>
      <w:r w:rsidRPr="00CA7EB6">
        <w:rPr>
          <w:color w:val="221F1F"/>
          <w:spacing w:val="-4"/>
          <w:lang w:val="tr-TR"/>
        </w:rPr>
        <w:t xml:space="preserve"> </w:t>
      </w:r>
      <w:r w:rsidRPr="00CA7EB6">
        <w:rPr>
          <w:color w:val="221F1F"/>
          <w:lang w:val="tr-TR"/>
        </w:rPr>
        <w:t>daha</w:t>
      </w:r>
      <w:r w:rsidRPr="00CA7EB6">
        <w:rPr>
          <w:color w:val="221F1F"/>
          <w:spacing w:val="-6"/>
          <w:lang w:val="tr-TR"/>
        </w:rPr>
        <w:t xml:space="preserve"> </w:t>
      </w:r>
      <w:r w:rsidRPr="00CA7EB6">
        <w:rPr>
          <w:color w:val="221F1F"/>
          <w:lang w:val="tr-TR"/>
        </w:rPr>
        <w:t>verimli bir</w:t>
      </w:r>
      <w:r w:rsidRPr="00CA7EB6">
        <w:rPr>
          <w:color w:val="221F1F"/>
          <w:spacing w:val="-12"/>
          <w:lang w:val="tr-TR"/>
        </w:rPr>
        <w:t xml:space="preserve"> </w:t>
      </w:r>
      <w:r w:rsidRPr="00CA7EB6">
        <w:rPr>
          <w:color w:val="221F1F"/>
          <w:lang w:val="tr-TR"/>
        </w:rPr>
        <w:t>şekilde</w:t>
      </w:r>
      <w:r w:rsidRPr="00CA7EB6">
        <w:rPr>
          <w:color w:val="221F1F"/>
          <w:spacing w:val="-13"/>
          <w:lang w:val="tr-TR"/>
        </w:rPr>
        <w:t xml:space="preserve"> </w:t>
      </w:r>
      <w:r w:rsidRPr="00CA7EB6">
        <w:rPr>
          <w:color w:val="221F1F"/>
          <w:lang w:val="tr-TR"/>
        </w:rPr>
        <w:t>ayrılmasına</w:t>
      </w:r>
      <w:r w:rsidRPr="00CA7EB6">
        <w:rPr>
          <w:color w:val="221F1F"/>
          <w:spacing w:val="-13"/>
          <w:lang w:val="tr-TR"/>
        </w:rPr>
        <w:t xml:space="preserve"> </w:t>
      </w:r>
      <w:r w:rsidRPr="00CA7EB6">
        <w:rPr>
          <w:color w:val="221F1F"/>
          <w:lang w:val="tr-TR"/>
        </w:rPr>
        <w:t>izin</w:t>
      </w:r>
      <w:r w:rsidRPr="00CA7EB6">
        <w:rPr>
          <w:color w:val="221F1F"/>
          <w:spacing w:val="-12"/>
          <w:lang w:val="tr-TR"/>
        </w:rPr>
        <w:t xml:space="preserve"> </w:t>
      </w:r>
      <w:r w:rsidRPr="00CA7EB6">
        <w:rPr>
          <w:color w:val="221F1F"/>
          <w:lang w:val="tr-TR"/>
        </w:rPr>
        <w:t>vererek</w:t>
      </w:r>
      <w:r w:rsidRPr="00CA7EB6">
        <w:rPr>
          <w:color w:val="221F1F"/>
          <w:spacing w:val="-12"/>
          <w:lang w:val="tr-TR"/>
        </w:rPr>
        <w:t xml:space="preserve"> </w:t>
      </w:r>
      <w:r w:rsidRPr="00CA7EB6">
        <w:rPr>
          <w:i/>
          <w:color w:val="221F1F"/>
          <w:lang w:val="tr-TR"/>
        </w:rPr>
        <w:t>patlamanın</w:t>
      </w:r>
      <w:r w:rsidRPr="00CA7EB6">
        <w:rPr>
          <w:i/>
          <w:color w:val="221F1F"/>
          <w:spacing w:val="-13"/>
          <w:lang w:val="tr-TR"/>
        </w:rPr>
        <w:t xml:space="preserve"> </w:t>
      </w:r>
      <w:r w:rsidRPr="00CA7EB6">
        <w:rPr>
          <w:color w:val="221F1F"/>
          <w:lang w:val="tr-TR"/>
        </w:rPr>
        <w:t>patlayıcılığını</w:t>
      </w:r>
      <w:r w:rsidRPr="00CA7EB6">
        <w:rPr>
          <w:color w:val="221F1F"/>
          <w:spacing w:val="-12"/>
          <w:lang w:val="tr-TR"/>
        </w:rPr>
        <w:t xml:space="preserve"> </w:t>
      </w:r>
      <w:r w:rsidRPr="00CA7EB6">
        <w:rPr>
          <w:color w:val="221F1F"/>
          <w:lang w:val="tr-TR"/>
        </w:rPr>
        <w:t>sınırlarken,</w:t>
      </w:r>
      <w:r w:rsidRPr="00CA7EB6">
        <w:rPr>
          <w:color w:val="221F1F"/>
          <w:spacing w:val="-12"/>
          <w:lang w:val="tr-TR"/>
        </w:rPr>
        <w:t xml:space="preserve"> </w:t>
      </w:r>
      <w:r w:rsidRPr="00CA7EB6">
        <w:rPr>
          <w:color w:val="221F1F"/>
          <w:lang w:val="tr-TR"/>
        </w:rPr>
        <w:t>daha</w:t>
      </w:r>
      <w:r w:rsidRPr="00CA7EB6">
        <w:rPr>
          <w:color w:val="221F1F"/>
          <w:spacing w:val="-12"/>
          <w:lang w:val="tr-TR"/>
        </w:rPr>
        <w:t xml:space="preserve"> </w:t>
      </w:r>
      <w:r w:rsidRPr="00CA7EB6">
        <w:rPr>
          <w:color w:val="221F1F"/>
          <w:lang w:val="tr-TR"/>
        </w:rPr>
        <w:t xml:space="preserve">soğuk, daha viskoz </w:t>
      </w:r>
      <w:r w:rsidRPr="00CA7EB6">
        <w:rPr>
          <w:i/>
          <w:color w:val="221F1F"/>
          <w:lang w:val="tr-TR"/>
        </w:rPr>
        <w:t xml:space="preserve">magmanın </w:t>
      </w:r>
      <w:r w:rsidRPr="00CA7EB6">
        <w:rPr>
          <w:color w:val="221F1F"/>
          <w:lang w:val="tr-TR"/>
        </w:rPr>
        <w:t xml:space="preserve">(örneğin andezit, dasit, riyolit) patlama sırasında şiddetli bir şekilde </w:t>
      </w:r>
      <w:r w:rsidRPr="00CA7EB6">
        <w:rPr>
          <w:i/>
          <w:color w:val="221F1F"/>
          <w:lang w:val="tr-TR"/>
        </w:rPr>
        <w:t xml:space="preserve">parçalanma </w:t>
      </w:r>
      <w:r w:rsidRPr="00CA7EB6">
        <w:rPr>
          <w:color w:val="221F1F"/>
          <w:lang w:val="tr-TR"/>
        </w:rPr>
        <w:t>olasılığı daha yüksektir.</w:t>
      </w:r>
    </w:p>
    <w:p w14:paraId="23CE1564" w14:textId="77777777" w:rsidR="001657AC" w:rsidRPr="00CA7EB6" w:rsidRDefault="001657AC">
      <w:pPr>
        <w:pStyle w:val="BodyText"/>
        <w:spacing w:before="1"/>
        <w:rPr>
          <w:sz w:val="19"/>
          <w:lang w:val="tr-TR"/>
        </w:rPr>
      </w:pPr>
    </w:p>
    <w:p w14:paraId="34175ED1" w14:textId="77777777" w:rsidR="001657AC" w:rsidRPr="00CA7EB6" w:rsidRDefault="00000000">
      <w:pPr>
        <w:pStyle w:val="Heading5"/>
        <w:ind w:left="165"/>
        <w:rPr>
          <w:lang w:val="tr-TR"/>
        </w:rPr>
      </w:pPr>
      <w:bookmarkStart w:id="445" w:name="magma_odası"/>
      <w:bookmarkEnd w:id="445"/>
      <w:r w:rsidRPr="00CA7EB6">
        <w:rPr>
          <w:color w:val="221F1F"/>
          <w:lang w:val="tr-TR"/>
        </w:rPr>
        <w:t>magma odası</w:t>
      </w:r>
    </w:p>
    <w:p w14:paraId="7F9D4852" w14:textId="77777777" w:rsidR="001657AC" w:rsidRPr="00CA7EB6" w:rsidRDefault="001657AC">
      <w:pPr>
        <w:pStyle w:val="BodyText"/>
        <w:spacing w:before="2"/>
        <w:rPr>
          <w:b/>
          <w:sz w:val="22"/>
          <w:lang w:val="tr-TR"/>
        </w:rPr>
      </w:pPr>
    </w:p>
    <w:p w14:paraId="4FEC6E2B" w14:textId="77777777" w:rsidR="001657AC" w:rsidRPr="00CA7EB6" w:rsidRDefault="00000000">
      <w:pPr>
        <w:ind w:left="665"/>
        <w:rPr>
          <w:sz w:val="20"/>
          <w:lang w:val="tr-TR"/>
        </w:rPr>
      </w:pPr>
      <w:r w:rsidRPr="00CA7EB6">
        <w:rPr>
          <w:i/>
          <w:color w:val="221F1F"/>
          <w:sz w:val="20"/>
          <w:lang w:val="tr-TR"/>
        </w:rPr>
        <w:t xml:space="preserve">Volkanik bir patlama </w:t>
      </w:r>
      <w:r w:rsidRPr="00CA7EB6">
        <w:rPr>
          <w:color w:val="221F1F"/>
          <w:sz w:val="20"/>
          <w:lang w:val="tr-TR"/>
        </w:rPr>
        <w:t xml:space="preserve">sırasında </w:t>
      </w:r>
      <w:r w:rsidRPr="00CA7EB6">
        <w:rPr>
          <w:i/>
          <w:color w:val="221F1F"/>
          <w:sz w:val="20"/>
          <w:lang w:val="tr-TR"/>
        </w:rPr>
        <w:t xml:space="preserve">magma </w:t>
      </w:r>
      <w:r w:rsidRPr="00CA7EB6">
        <w:rPr>
          <w:color w:val="221F1F"/>
          <w:sz w:val="20"/>
          <w:lang w:val="tr-TR"/>
        </w:rPr>
        <w:t>ile dolan ve çekilen bir yeraltı rezervuarı.</w:t>
      </w:r>
    </w:p>
    <w:p w14:paraId="3C4B558B" w14:textId="77777777" w:rsidR="001657AC" w:rsidRPr="00CA7EB6" w:rsidRDefault="00000000">
      <w:pPr>
        <w:pStyle w:val="BodyText"/>
        <w:spacing w:before="28"/>
        <w:ind w:left="925" w:hanging="260"/>
        <w:rPr>
          <w:lang w:val="tr-TR"/>
        </w:rPr>
      </w:pPr>
      <w:r w:rsidRPr="00CA7EB6">
        <w:rPr>
          <w:rFonts w:ascii="Arial" w:hAnsi="Arial"/>
          <w:color w:val="3054A6"/>
          <w:sz w:val="19"/>
          <w:lang w:val="tr-TR"/>
        </w:rPr>
        <w:t xml:space="preserve">® </w:t>
      </w:r>
      <w:r w:rsidRPr="00CA7EB6">
        <w:rPr>
          <w:color w:val="221F1F"/>
          <w:lang w:val="tr-TR"/>
        </w:rPr>
        <w:t xml:space="preserve">Bu rezervuarlardaki magma kısmen kristalleşebilir veya yeni </w:t>
      </w:r>
      <w:r w:rsidRPr="00CA7EB6">
        <w:rPr>
          <w:i/>
          <w:color w:val="221F1F"/>
          <w:lang w:val="tr-TR"/>
        </w:rPr>
        <w:t xml:space="preserve">magma </w:t>
      </w:r>
      <w:r w:rsidRPr="00CA7EB6">
        <w:rPr>
          <w:color w:val="221F1F"/>
          <w:lang w:val="tr-TR"/>
        </w:rPr>
        <w:t xml:space="preserve">ile karışabilir, bu da </w:t>
      </w:r>
      <w:r w:rsidRPr="00CA7EB6">
        <w:rPr>
          <w:i/>
          <w:color w:val="221F1F"/>
          <w:lang w:val="tr-TR"/>
        </w:rPr>
        <w:t xml:space="preserve">püskürme </w:t>
      </w:r>
      <w:r w:rsidRPr="00CA7EB6">
        <w:rPr>
          <w:color w:val="221F1F"/>
          <w:lang w:val="tr-TR"/>
        </w:rPr>
        <w:t xml:space="preserve">bileşimini veya </w:t>
      </w:r>
      <w:r w:rsidRPr="00CA7EB6">
        <w:rPr>
          <w:i/>
          <w:color w:val="221F1F"/>
          <w:lang w:val="tr-TR"/>
        </w:rPr>
        <w:t xml:space="preserve">tehlikesini </w:t>
      </w:r>
      <w:r w:rsidRPr="00CA7EB6">
        <w:rPr>
          <w:color w:val="221F1F"/>
          <w:lang w:val="tr-TR"/>
        </w:rPr>
        <w:t>zaman içinde değiştirebilir.</w:t>
      </w:r>
    </w:p>
    <w:p w14:paraId="311D7AE2" w14:textId="77777777" w:rsidR="001657AC" w:rsidRPr="00CA7EB6" w:rsidRDefault="001657AC">
      <w:pPr>
        <w:pStyle w:val="BodyText"/>
        <w:spacing w:before="4"/>
        <w:rPr>
          <w:lang w:val="tr-TR"/>
        </w:rPr>
      </w:pPr>
    </w:p>
    <w:p w14:paraId="52FFEB38" w14:textId="77777777" w:rsidR="001657AC" w:rsidRPr="00CA7EB6" w:rsidRDefault="00000000">
      <w:pPr>
        <w:pStyle w:val="Heading5"/>
        <w:spacing w:before="1"/>
        <w:ind w:left="165"/>
        <w:rPr>
          <w:lang w:val="tr-TR"/>
        </w:rPr>
      </w:pPr>
      <w:bookmarkStart w:id="446" w:name="ana_güvenli̇k_fonksi̇yonu"/>
      <w:bookmarkEnd w:id="446"/>
      <w:r w:rsidRPr="00CA7EB6">
        <w:rPr>
          <w:color w:val="221F1F"/>
          <w:lang w:val="tr-TR"/>
        </w:rPr>
        <w:t>ana güvenlı</w:t>
      </w:r>
      <w:r w:rsidRPr="00CA7EB6">
        <w:rPr>
          <w:color w:val="221F1F"/>
          <w:position w:val="1"/>
          <w:lang w:val="tr-TR"/>
        </w:rPr>
        <w:t>̇</w:t>
      </w:r>
      <w:r w:rsidRPr="00CA7EB6">
        <w:rPr>
          <w:color w:val="221F1F"/>
          <w:lang w:val="tr-TR"/>
        </w:rPr>
        <w:t>k fonksı</w:t>
      </w:r>
      <w:r w:rsidRPr="00CA7EB6">
        <w:rPr>
          <w:color w:val="221F1F"/>
          <w:position w:val="1"/>
          <w:lang w:val="tr-TR"/>
        </w:rPr>
        <w:t>̇</w:t>
      </w:r>
      <w:r w:rsidRPr="00CA7EB6">
        <w:rPr>
          <w:color w:val="221F1F"/>
          <w:lang w:val="tr-TR"/>
        </w:rPr>
        <w:t>yonu</w:t>
      </w:r>
    </w:p>
    <w:p w14:paraId="3EEFA93F" w14:textId="77777777" w:rsidR="001657AC" w:rsidRPr="00CA7EB6" w:rsidRDefault="001657AC">
      <w:pPr>
        <w:pStyle w:val="BodyText"/>
        <w:spacing w:before="1"/>
        <w:rPr>
          <w:b/>
          <w:sz w:val="22"/>
          <w:lang w:val="tr-TR"/>
        </w:rPr>
      </w:pPr>
    </w:p>
    <w:p w14:paraId="0B3CB0EE" w14:textId="77777777" w:rsidR="001657AC" w:rsidRPr="00CA7EB6" w:rsidRDefault="00000000">
      <w:pPr>
        <w:ind w:left="645"/>
        <w:rPr>
          <w:sz w:val="20"/>
          <w:lang w:val="tr-TR"/>
        </w:rPr>
      </w:pPr>
      <w:r w:rsidRPr="00CA7EB6">
        <w:rPr>
          <w:i/>
          <w:color w:val="221F1F"/>
          <w:sz w:val="20"/>
          <w:lang w:val="tr-TR"/>
        </w:rPr>
        <w:t xml:space="preserve">Güvenlik fonksiyonuna </w:t>
      </w:r>
      <w:r w:rsidRPr="00CA7EB6">
        <w:rPr>
          <w:color w:val="221F1F"/>
          <w:sz w:val="20"/>
          <w:lang w:val="tr-TR"/>
        </w:rPr>
        <w:t>bakın.</w:t>
      </w:r>
    </w:p>
    <w:p w14:paraId="325C422D" w14:textId="77777777" w:rsidR="001657AC" w:rsidRPr="00CA7EB6" w:rsidRDefault="001657AC">
      <w:pPr>
        <w:pStyle w:val="BodyText"/>
        <w:spacing w:before="1"/>
        <w:rPr>
          <w:sz w:val="22"/>
          <w:lang w:val="tr-TR"/>
        </w:rPr>
      </w:pPr>
    </w:p>
    <w:p w14:paraId="1863762B" w14:textId="77777777" w:rsidR="001657AC" w:rsidRPr="00CA7EB6" w:rsidRDefault="00000000">
      <w:pPr>
        <w:pStyle w:val="Heading5"/>
        <w:ind w:left="166"/>
        <w:rPr>
          <w:lang w:val="tr-TR"/>
        </w:rPr>
      </w:pPr>
      <w:bookmarkStart w:id="447" w:name="bakım"/>
      <w:bookmarkEnd w:id="447"/>
      <w:r w:rsidRPr="00CA7EB6">
        <w:rPr>
          <w:color w:val="221F1F"/>
          <w:lang w:val="tr-TR"/>
        </w:rPr>
        <w:lastRenderedPageBreak/>
        <w:t>bakım</w:t>
      </w:r>
    </w:p>
    <w:p w14:paraId="3AB8FD7A" w14:textId="77777777" w:rsidR="001657AC" w:rsidRPr="00CA7EB6" w:rsidRDefault="001657AC">
      <w:pPr>
        <w:pStyle w:val="BodyText"/>
        <w:spacing w:before="2"/>
        <w:rPr>
          <w:b/>
          <w:sz w:val="22"/>
          <w:lang w:val="tr-TR"/>
        </w:rPr>
      </w:pPr>
    </w:p>
    <w:p w14:paraId="65E11174" w14:textId="77777777" w:rsidR="001657AC" w:rsidRPr="00CA7EB6" w:rsidRDefault="00000000">
      <w:pPr>
        <w:spacing w:line="276" w:lineRule="auto"/>
        <w:ind w:left="166" w:right="115" w:firstLine="500"/>
        <w:jc w:val="both"/>
        <w:rPr>
          <w:i/>
          <w:sz w:val="20"/>
          <w:lang w:val="tr-TR"/>
        </w:rPr>
      </w:pPr>
      <w:r w:rsidRPr="00CA7EB6">
        <w:rPr>
          <w:color w:val="221F1F"/>
          <w:sz w:val="20"/>
          <w:lang w:val="tr-TR"/>
        </w:rPr>
        <w:t xml:space="preserve">Hem önleyici hem de düzeltici (veya </w:t>
      </w:r>
      <w:r w:rsidRPr="00CA7EB6">
        <w:rPr>
          <w:i/>
          <w:color w:val="221F1F"/>
          <w:sz w:val="20"/>
          <w:lang w:val="tr-TR"/>
        </w:rPr>
        <w:t>onarım</w:t>
      </w:r>
      <w:r w:rsidRPr="00CA7EB6">
        <w:rPr>
          <w:color w:val="221F1F"/>
          <w:sz w:val="20"/>
          <w:lang w:val="tr-TR"/>
        </w:rPr>
        <w:t xml:space="preserve">) yönleri de dahil olmak üzere, </w:t>
      </w:r>
      <w:r w:rsidRPr="00CA7EB6">
        <w:rPr>
          <w:i/>
          <w:color w:val="221F1F"/>
          <w:sz w:val="20"/>
          <w:lang w:val="tr-TR"/>
        </w:rPr>
        <w:t xml:space="preserve">yapıları, sistemleri ve bileşenleri </w:t>
      </w:r>
      <w:r w:rsidRPr="00CA7EB6">
        <w:rPr>
          <w:color w:val="221F1F"/>
          <w:sz w:val="20"/>
          <w:lang w:val="tr-TR"/>
        </w:rPr>
        <w:t xml:space="preserve">iyi çalışma koşullarında tutmaya yönelik hem idari hem de teknik organize </w:t>
      </w:r>
      <w:r w:rsidRPr="00CA7EB6">
        <w:rPr>
          <w:i/>
          <w:color w:val="221F1F"/>
          <w:sz w:val="20"/>
          <w:lang w:val="tr-TR"/>
        </w:rPr>
        <w:t>faaliyet.</w:t>
      </w:r>
    </w:p>
    <w:p w14:paraId="06676AB5" w14:textId="77777777" w:rsidR="001657AC" w:rsidRPr="00CA7EB6" w:rsidRDefault="001657AC">
      <w:pPr>
        <w:pStyle w:val="BodyText"/>
        <w:spacing w:before="2"/>
        <w:rPr>
          <w:i/>
          <w:sz w:val="19"/>
          <w:lang w:val="tr-TR"/>
        </w:rPr>
      </w:pPr>
    </w:p>
    <w:p w14:paraId="487553E1" w14:textId="77777777" w:rsidR="001657AC" w:rsidRPr="00CA7EB6" w:rsidRDefault="00000000">
      <w:pPr>
        <w:spacing w:line="271" w:lineRule="auto"/>
        <w:ind w:left="645" w:right="115" w:firstLine="20"/>
        <w:jc w:val="both"/>
        <w:rPr>
          <w:sz w:val="20"/>
          <w:lang w:val="tr-TR"/>
        </w:rPr>
      </w:pPr>
      <w:r w:rsidRPr="00CA7EB6">
        <w:rPr>
          <w:b/>
          <w:i/>
          <w:color w:val="221F1F"/>
          <w:sz w:val="20"/>
          <w:lang w:val="tr-TR"/>
        </w:rPr>
        <w:t xml:space="preserve">Düzeltici bakım. </w:t>
      </w:r>
      <w:r w:rsidRPr="00CA7EB6">
        <w:rPr>
          <w:i/>
          <w:color w:val="221F1F"/>
          <w:sz w:val="20"/>
          <w:lang w:val="tr-TR"/>
        </w:rPr>
        <w:t xml:space="preserve">Onarım, </w:t>
      </w:r>
      <w:r w:rsidRPr="00CA7EB6">
        <w:rPr>
          <w:color w:val="221F1F"/>
          <w:sz w:val="20"/>
          <w:lang w:val="tr-TR"/>
        </w:rPr>
        <w:t xml:space="preserve">revizyon veya değiştirme yoluyla arızalı bir </w:t>
      </w:r>
      <w:r w:rsidRPr="00CA7EB6">
        <w:rPr>
          <w:i/>
          <w:color w:val="221F1F"/>
          <w:sz w:val="20"/>
          <w:lang w:val="tr-TR"/>
        </w:rPr>
        <w:t xml:space="preserve">yapı, sistem veya bileşenin kabul kriterleri </w:t>
      </w:r>
      <w:r w:rsidRPr="00CA7EB6">
        <w:rPr>
          <w:color w:val="221F1F"/>
          <w:sz w:val="20"/>
          <w:lang w:val="tr-TR"/>
        </w:rPr>
        <w:t>dahilinde çalışma kabiliyetini geri kazandıran eylemler.</w:t>
      </w:r>
    </w:p>
    <w:p w14:paraId="581FCC6F" w14:textId="77777777" w:rsidR="001657AC" w:rsidRPr="00CA7EB6" w:rsidRDefault="00000000">
      <w:pPr>
        <w:spacing w:line="217" w:lineRule="exact"/>
        <w:ind w:left="666"/>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Düzeltici bakım, </w:t>
      </w:r>
      <w:r w:rsidRPr="00CA7EB6">
        <w:rPr>
          <w:color w:val="221F1F"/>
          <w:sz w:val="18"/>
          <w:lang w:val="tr-TR"/>
        </w:rPr>
        <w:t xml:space="preserve">işlevsel bir </w:t>
      </w:r>
      <w:r w:rsidRPr="00CA7EB6">
        <w:rPr>
          <w:i/>
          <w:color w:val="221F1F"/>
          <w:sz w:val="18"/>
          <w:lang w:val="tr-TR"/>
        </w:rPr>
        <w:t xml:space="preserve">yapı, sistem veya bileşenin </w:t>
      </w:r>
      <w:r w:rsidRPr="00CA7EB6">
        <w:rPr>
          <w:color w:val="221F1F"/>
          <w:sz w:val="18"/>
          <w:lang w:val="tr-TR"/>
        </w:rPr>
        <w:t xml:space="preserve">beklenen faydalı </w:t>
      </w:r>
      <w:r w:rsidRPr="00CA7EB6">
        <w:rPr>
          <w:i/>
          <w:color w:val="221F1F"/>
          <w:sz w:val="18"/>
          <w:lang w:val="tr-TR"/>
        </w:rPr>
        <w:t>ömrünün</w:t>
      </w:r>
    </w:p>
    <w:p w14:paraId="56F2952A" w14:textId="77777777" w:rsidR="001657AC" w:rsidRPr="00CA7EB6" w:rsidRDefault="00000000">
      <w:pPr>
        <w:pStyle w:val="BodyText"/>
        <w:ind w:left="925"/>
        <w:jc w:val="both"/>
        <w:rPr>
          <w:lang w:val="tr-TR"/>
        </w:rPr>
      </w:pPr>
      <w:r w:rsidRPr="00CA7EB6">
        <w:rPr>
          <w:color w:val="221F1F"/>
          <w:lang w:val="tr-TR"/>
        </w:rPr>
        <w:t>önemli ölçüde uzatılmasıyla sonuçlanmak zorunda değildir.</w:t>
      </w:r>
    </w:p>
    <w:p w14:paraId="33515A1B" w14:textId="77777777" w:rsidR="001657AC" w:rsidRPr="00CA7EB6" w:rsidRDefault="00000000">
      <w:pPr>
        <w:ind w:left="645"/>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Önleyici bakım </w:t>
      </w:r>
      <w:r w:rsidRPr="00CA7EB6">
        <w:rPr>
          <w:color w:val="221F1F"/>
          <w:sz w:val="18"/>
          <w:lang w:val="tr-TR"/>
        </w:rPr>
        <w:t>ile karşılaştırıldığında.</w:t>
      </w:r>
    </w:p>
    <w:p w14:paraId="52FA7C39" w14:textId="77777777" w:rsidR="001657AC" w:rsidRPr="00CA7EB6" w:rsidRDefault="001657AC">
      <w:pPr>
        <w:pStyle w:val="BodyText"/>
        <w:spacing w:before="2"/>
        <w:rPr>
          <w:sz w:val="19"/>
          <w:lang w:val="tr-TR"/>
        </w:rPr>
      </w:pPr>
    </w:p>
    <w:p w14:paraId="6E7C7C4F" w14:textId="77777777" w:rsidR="001657AC" w:rsidRPr="00CA7EB6" w:rsidRDefault="00000000">
      <w:pPr>
        <w:spacing w:line="276" w:lineRule="auto"/>
        <w:ind w:left="645" w:right="116" w:firstLine="20"/>
        <w:jc w:val="both"/>
        <w:rPr>
          <w:sz w:val="20"/>
          <w:lang w:val="tr-TR"/>
        </w:rPr>
      </w:pPr>
      <w:r w:rsidRPr="00CA7EB6">
        <w:rPr>
          <w:b/>
          <w:i/>
          <w:color w:val="221F1F"/>
          <w:sz w:val="20"/>
          <w:lang w:val="tr-TR"/>
        </w:rPr>
        <w:t xml:space="preserve">periyodik bakım. </w:t>
      </w:r>
      <w:r w:rsidRPr="00CA7EB6">
        <w:rPr>
          <w:color w:val="221F1F"/>
          <w:sz w:val="20"/>
          <w:lang w:val="tr-TR"/>
        </w:rPr>
        <w:t xml:space="preserve">Önceden belirlenmiş takvim zamanı, çalışma süresi veya döngü sayısı aralıklarında servis, parça değişimi, </w:t>
      </w:r>
      <w:r w:rsidRPr="00CA7EB6">
        <w:rPr>
          <w:i/>
          <w:color w:val="221F1F"/>
          <w:sz w:val="20"/>
          <w:lang w:val="tr-TR"/>
        </w:rPr>
        <w:t xml:space="preserve">gözetim </w:t>
      </w:r>
      <w:r w:rsidRPr="00CA7EB6">
        <w:rPr>
          <w:color w:val="221F1F"/>
          <w:sz w:val="20"/>
          <w:lang w:val="tr-TR"/>
        </w:rPr>
        <w:t xml:space="preserve">veya testten oluşan </w:t>
      </w:r>
      <w:r w:rsidRPr="00CA7EB6">
        <w:rPr>
          <w:i/>
          <w:color w:val="221F1F"/>
          <w:sz w:val="20"/>
          <w:lang w:val="tr-TR"/>
        </w:rPr>
        <w:t xml:space="preserve">önleyici bakım </w:t>
      </w:r>
      <w:r w:rsidRPr="00CA7EB6">
        <w:rPr>
          <w:color w:val="221F1F"/>
          <w:sz w:val="20"/>
          <w:lang w:val="tr-TR"/>
        </w:rPr>
        <w:t>şekli.</w:t>
      </w:r>
    </w:p>
    <w:p w14:paraId="38B9C83A" w14:textId="77777777" w:rsidR="001657AC" w:rsidRPr="00CA7EB6" w:rsidRDefault="00000000">
      <w:pPr>
        <w:ind w:left="645"/>
        <w:jc w:val="both"/>
        <w:rPr>
          <w:i/>
          <w:sz w:val="18"/>
          <w:lang w:val="tr-TR"/>
        </w:rPr>
      </w:pPr>
      <w:r w:rsidRPr="00CA7EB6">
        <w:rPr>
          <w:rFonts w:ascii="Arial" w:hAnsi="Arial"/>
          <w:color w:val="3054A6"/>
          <w:sz w:val="19"/>
          <w:lang w:val="tr-TR"/>
        </w:rPr>
        <w:t xml:space="preserve">® </w:t>
      </w:r>
      <w:r w:rsidRPr="00CA7EB6">
        <w:rPr>
          <w:b/>
          <w:i/>
          <w:color w:val="221F1F"/>
          <w:sz w:val="18"/>
          <w:lang w:val="tr-TR"/>
        </w:rPr>
        <w:t xml:space="preserve">Zamana dayalı bakım olarak </w:t>
      </w:r>
      <w:r w:rsidRPr="00CA7EB6">
        <w:rPr>
          <w:color w:val="221F1F"/>
          <w:sz w:val="18"/>
          <w:lang w:val="tr-TR"/>
        </w:rPr>
        <w:t>da adlandırılır</w:t>
      </w:r>
      <w:r w:rsidRPr="00CA7EB6">
        <w:rPr>
          <w:i/>
          <w:color w:val="221F1F"/>
          <w:sz w:val="18"/>
          <w:lang w:val="tr-TR"/>
        </w:rPr>
        <w:t>.</w:t>
      </w:r>
    </w:p>
    <w:p w14:paraId="4A4337B4" w14:textId="77777777" w:rsidR="001657AC" w:rsidRPr="00CA7EB6" w:rsidRDefault="001657AC">
      <w:pPr>
        <w:pStyle w:val="BodyText"/>
        <w:spacing w:before="1"/>
        <w:rPr>
          <w:i/>
          <w:sz w:val="19"/>
          <w:lang w:val="tr-TR"/>
        </w:rPr>
      </w:pPr>
    </w:p>
    <w:p w14:paraId="53E3ECCC" w14:textId="780577F4" w:rsidR="001657AC" w:rsidRPr="00CA7EB6" w:rsidRDefault="00000000" w:rsidP="00E95084">
      <w:pPr>
        <w:ind w:left="666"/>
        <w:rPr>
          <w:lang w:val="tr-TR"/>
        </w:rPr>
      </w:pPr>
      <w:r w:rsidRPr="00CA7EB6">
        <w:rPr>
          <w:b/>
          <w:i/>
          <w:color w:val="221F1F"/>
          <w:sz w:val="20"/>
          <w:lang w:val="tr-TR"/>
        </w:rPr>
        <w:t xml:space="preserve">planlı bakım. </w:t>
      </w:r>
      <w:r w:rsidRPr="00CA7EB6">
        <w:rPr>
          <w:color w:val="221F1F"/>
          <w:sz w:val="20"/>
          <w:lang w:val="tr-TR"/>
        </w:rPr>
        <w:t xml:space="preserve">Bir </w:t>
      </w:r>
      <w:r w:rsidRPr="00CA7EB6">
        <w:rPr>
          <w:i/>
          <w:color w:val="221F1F"/>
          <w:sz w:val="20"/>
          <w:lang w:val="tr-TR"/>
        </w:rPr>
        <w:t xml:space="preserve">yapı, sistem veya bileşenin </w:t>
      </w:r>
      <w:r w:rsidRPr="00CA7EB6">
        <w:rPr>
          <w:color w:val="221F1F"/>
          <w:sz w:val="20"/>
          <w:lang w:val="tr-TR"/>
        </w:rPr>
        <w:t>kabul edilemez şekilde</w:t>
      </w:r>
      <w:r w:rsidR="00E95084">
        <w:rPr>
          <w:color w:val="221F1F"/>
          <w:sz w:val="20"/>
          <w:lang w:val="tr-TR"/>
        </w:rPr>
        <w:t xml:space="preserve"> </w:t>
      </w:r>
      <w:r w:rsidRPr="00CA7EB6">
        <w:rPr>
          <w:color w:val="221F1F"/>
          <w:lang w:val="tr-TR"/>
        </w:rPr>
        <w:t xml:space="preserve">bozulmasından önce planlanan ve gerçekleştirilen yenileme veya değiştirmeden oluşan </w:t>
      </w:r>
      <w:r w:rsidRPr="00CA7EB6">
        <w:rPr>
          <w:i/>
          <w:color w:val="221F1F"/>
          <w:lang w:val="tr-TR"/>
        </w:rPr>
        <w:t xml:space="preserve">önleyici bakım </w:t>
      </w:r>
      <w:r w:rsidRPr="00CA7EB6">
        <w:rPr>
          <w:color w:val="221F1F"/>
          <w:lang w:val="tr-TR"/>
        </w:rPr>
        <w:t>şekli.</w:t>
      </w:r>
    </w:p>
    <w:p w14:paraId="6A003AC1" w14:textId="77777777" w:rsidR="001657AC" w:rsidRPr="00CA7EB6" w:rsidRDefault="001657AC">
      <w:pPr>
        <w:pStyle w:val="BodyText"/>
        <w:spacing w:before="10"/>
        <w:rPr>
          <w:sz w:val="20"/>
          <w:lang w:val="tr-TR"/>
        </w:rPr>
      </w:pPr>
    </w:p>
    <w:p w14:paraId="25DAE67E" w14:textId="77777777" w:rsidR="001657AC" w:rsidRPr="00CA7EB6" w:rsidRDefault="00000000">
      <w:pPr>
        <w:spacing w:before="1" w:line="271" w:lineRule="auto"/>
        <w:ind w:left="645" w:right="116" w:firstLine="20"/>
        <w:jc w:val="both"/>
        <w:rPr>
          <w:sz w:val="20"/>
          <w:lang w:val="tr-TR"/>
        </w:rPr>
      </w:pPr>
      <w:r w:rsidRPr="00CA7EB6">
        <w:rPr>
          <w:b/>
          <w:i/>
          <w:color w:val="221F1F"/>
          <w:sz w:val="20"/>
          <w:lang w:val="tr-TR"/>
        </w:rPr>
        <w:t xml:space="preserve">Kestirimci bakım. </w:t>
      </w:r>
      <w:r w:rsidRPr="00CA7EB6">
        <w:rPr>
          <w:color w:val="221F1F"/>
          <w:sz w:val="20"/>
          <w:lang w:val="tr-TR"/>
        </w:rPr>
        <w:t xml:space="preserve">Bir </w:t>
      </w:r>
      <w:r w:rsidRPr="00CA7EB6">
        <w:rPr>
          <w:i/>
          <w:color w:val="221F1F"/>
          <w:sz w:val="20"/>
          <w:lang w:val="tr-TR"/>
        </w:rPr>
        <w:t xml:space="preserve">yapının, sistemin veya bileşenin durum göstergelerini </w:t>
      </w:r>
      <w:r w:rsidRPr="00CA7EB6">
        <w:rPr>
          <w:color w:val="221F1F"/>
          <w:sz w:val="20"/>
          <w:lang w:val="tr-TR"/>
        </w:rPr>
        <w:t xml:space="preserve">izlemek, teşhis etmek veya eğilim belirlemek için sürekli olarak veya gözlemlenen duruma göre yönetilen aralıklarla gerçekleştirilen </w:t>
      </w:r>
      <w:r w:rsidRPr="00CA7EB6">
        <w:rPr>
          <w:i/>
          <w:color w:val="221F1F"/>
          <w:sz w:val="20"/>
          <w:lang w:val="tr-TR"/>
        </w:rPr>
        <w:t xml:space="preserve">önleyici bakım </w:t>
      </w:r>
      <w:r w:rsidRPr="00CA7EB6">
        <w:rPr>
          <w:color w:val="221F1F"/>
          <w:sz w:val="20"/>
          <w:lang w:val="tr-TR"/>
        </w:rPr>
        <w:t>şekli</w:t>
      </w:r>
      <w:r w:rsidRPr="00CA7EB6">
        <w:rPr>
          <w:i/>
          <w:color w:val="221F1F"/>
          <w:sz w:val="20"/>
          <w:lang w:val="tr-TR"/>
        </w:rPr>
        <w:t xml:space="preserve">; </w:t>
      </w:r>
      <w:r w:rsidRPr="00CA7EB6">
        <w:rPr>
          <w:color w:val="221F1F"/>
          <w:sz w:val="20"/>
          <w:lang w:val="tr-TR"/>
        </w:rPr>
        <w:t xml:space="preserve">sonuçlar mevcut ve gelecekteki işlevsel yeteneği veya </w:t>
      </w:r>
      <w:r w:rsidRPr="00CA7EB6">
        <w:rPr>
          <w:i/>
          <w:color w:val="221F1F"/>
          <w:sz w:val="20"/>
          <w:lang w:val="tr-TR"/>
        </w:rPr>
        <w:t xml:space="preserve">planlı bakımın </w:t>
      </w:r>
      <w:r w:rsidRPr="00CA7EB6">
        <w:rPr>
          <w:color w:val="221F1F"/>
          <w:sz w:val="20"/>
          <w:lang w:val="tr-TR"/>
        </w:rPr>
        <w:t>niteliğini ve zamanlamasını gösterir.</w:t>
      </w:r>
    </w:p>
    <w:p w14:paraId="59C92439" w14:textId="77777777" w:rsidR="001657AC" w:rsidRPr="00CA7EB6" w:rsidRDefault="00000000">
      <w:pPr>
        <w:spacing w:line="218" w:lineRule="exact"/>
        <w:ind w:left="645"/>
        <w:jc w:val="both"/>
        <w:rPr>
          <w:i/>
          <w:sz w:val="18"/>
          <w:lang w:val="tr-TR"/>
        </w:rPr>
      </w:pPr>
      <w:r w:rsidRPr="00CA7EB6">
        <w:rPr>
          <w:rFonts w:ascii="Arial" w:hAnsi="Arial"/>
          <w:color w:val="3054A6"/>
          <w:sz w:val="19"/>
          <w:lang w:val="tr-TR"/>
        </w:rPr>
        <w:t xml:space="preserve">® </w:t>
      </w:r>
      <w:r w:rsidRPr="00CA7EB6">
        <w:rPr>
          <w:b/>
          <w:i/>
          <w:color w:val="221F1F"/>
          <w:sz w:val="18"/>
          <w:lang w:val="tr-TR"/>
        </w:rPr>
        <w:t xml:space="preserve">Koşul bazlı bakım olarak </w:t>
      </w:r>
      <w:r w:rsidRPr="00CA7EB6">
        <w:rPr>
          <w:color w:val="221F1F"/>
          <w:sz w:val="18"/>
          <w:lang w:val="tr-TR"/>
        </w:rPr>
        <w:t>da adlandırılır</w:t>
      </w:r>
      <w:r w:rsidRPr="00CA7EB6">
        <w:rPr>
          <w:i/>
          <w:color w:val="221F1F"/>
          <w:sz w:val="18"/>
          <w:lang w:val="tr-TR"/>
        </w:rPr>
        <w:t>.</w:t>
      </w:r>
    </w:p>
    <w:p w14:paraId="147F7E3E" w14:textId="77777777" w:rsidR="001657AC" w:rsidRPr="00CA7EB6" w:rsidRDefault="001657AC">
      <w:pPr>
        <w:pStyle w:val="BodyText"/>
        <w:spacing w:before="9"/>
        <w:rPr>
          <w:i/>
          <w:sz w:val="20"/>
          <w:lang w:val="tr-TR"/>
        </w:rPr>
      </w:pPr>
    </w:p>
    <w:p w14:paraId="7A1ADAB3" w14:textId="77777777" w:rsidR="001657AC" w:rsidRPr="00CA7EB6" w:rsidRDefault="00000000">
      <w:pPr>
        <w:spacing w:line="271" w:lineRule="auto"/>
        <w:ind w:left="645" w:right="118" w:firstLine="20"/>
        <w:jc w:val="both"/>
        <w:rPr>
          <w:sz w:val="20"/>
          <w:lang w:val="tr-TR"/>
        </w:rPr>
      </w:pPr>
      <w:r w:rsidRPr="00CA7EB6">
        <w:rPr>
          <w:b/>
          <w:i/>
          <w:color w:val="221F1F"/>
          <w:sz w:val="20"/>
          <w:lang w:val="tr-TR"/>
        </w:rPr>
        <w:t xml:space="preserve">önleyici bakım. </w:t>
      </w:r>
      <w:r w:rsidRPr="00CA7EB6">
        <w:rPr>
          <w:color w:val="221F1F"/>
          <w:sz w:val="20"/>
          <w:lang w:val="tr-TR"/>
        </w:rPr>
        <w:t xml:space="preserve">İşlevsel bir </w:t>
      </w:r>
      <w:r w:rsidRPr="00CA7EB6">
        <w:rPr>
          <w:i/>
          <w:color w:val="221F1F"/>
          <w:sz w:val="20"/>
          <w:lang w:val="tr-TR"/>
        </w:rPr>
        <w:t xml:space="preserve">yapının, sistemin veya bileşenin bozulmasını </w:t>
      </w:r>
      <w:r w:rsidRPr="00CA7EB6">
        <w:rPr>
          <w:color w:val="221F1F"/>
          <w:sz w:val="20"/>
          <w:lang w:val="tr-TR"/>
        </w:rPr>
        <w:t xml:space="preserve">tespit eden, önleyen veya azaltan, bozulmayı ve </w:t>
      </w:r>
      <w:r w:rsidRPr="00CA7EB6">
        <w:rPr>
          <w:i/>
          <w:color w:val="221F1F"/>
          <w:sz w:val="20"/>
          <w:lang w:val="tr-TR"/>
        </w:rPr>
        <w:t xml:space="preserve">arızaları </w:t>
      </w:r>
      <w:r w:rsidRPr="00CA7EB6">
        <w:rPr>
          <w:color w:val="221F1F"/>
          <w:sz w:val="20"/>
          <w:lang w:val="tr-TR"/>
        </w:rPr>
        <w:t xml:space="preserve">kabul edilebilir bir seviyeye kadar kontrol ederek faydalı </w:t>
      </w:r>
      <w:r w:rsidRPr="00CA7EB6">
        <w:rPr>
          <w:i/>
          <w:color w:val="221F1F"/>
          <w:sz w:val="20"/>
          <w:lang w:val="tr-TR"/>
        </w:rPr>
        <w:t xml:space="preserve">ömrünü </w:t>
      </w:r>
      <w:r w:rsidRPr="00CA7EB6">
        <w:rPr>
          <w:color w:val="221F1F"/>
          <w:sz w:val="20"/>
          <w:lang w:val="tr-TR"/>
        </w:rPr>
        <w:t>sürdüren veya uzatan eylemler.</w:t>
      </w:r>
    </w:p>
    <w:p w14:paraId="7344FE7C" w14:textId="77777777" w:rsidR="001657AC" w:rsidRPr="00CA7EB6" w:rsidRDefault="00000000">
      <w:pPr>
        <w:spacing w:line="217" w:lineRule="exact"/>
        <w:ind w:left="666"/>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Önleyici bakım periyodik bakım, planlı bakım </w:t>
      </w:r>
      <w:r w:rsidRPr="00CA7EB6">
        <w:rPr>
          <w:color w:val="221F1F"/>
          <w:sz w:val="18"/>
          <w:lang w:val="tr-TR"/>
        </w:rPr>
        <w:t xml:space="preserve">veya </w:t>
      </w:r>
      <w:r w:rsidRPr="00CA7EB6">
        <w:rPr>
          <w:i/>
          <w:color w:val="221F1F"/>
          <w:sz w:val="18"/>
          <w:lang w:val="tr-TR"/>
        </w:rPr>
        <w:t xml:space="preserve">kestirimci bakım </w:t>
      </w:r>
      <w:r w:rsidRPr="00CA7EB6">
        <w:rPr>
          <w:color w:val="221F1F"/>
          <w:sz w:val="18"/>
          <w:lang w:val="tr-TR"/>
        </w:rPr>
        <w:t>olabilir.</w:t>
      </w:r>
    </w:p>
    <w:p w14:paraId="38E3C5D2" w14:textId="77777777" w:rsidR="001657AC" w:rsidRPr="00CA7EB6" w:rsidRDefault="00000000">
      <w:pPr>
        <w:spacing w:before="2"/>
        <w:ind w:left="645"/>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Düzeltici bakım </w:t>
      </w:r>
      <w:r w:rsidRPr="00CA7EB6">
        <w:rPr>
          <w:color w:val="221F1F"/>
          <w:sz w:val="18"/>
          <w:lang w:val="tr-TR"/>
        </w:rPr>
        <w:t>ile zıttır.</w:t>
      </w:r>
    </w:p>
    <w:p w14:paraId="1528DCFD" w14:textId="77777777" w:rsidR="001657AC" w:rsidRPr="00CA7EB6" w:rsidRDefault="001657AC">
      <w:pPr>
        <w:pStyle w:val="BodyText"/>
        <w:spacing w:before="9"/>
        <w:rPr>
          <w:sz w:val="20"/>
          <w:lang w:val="tr-TR"/>
        </w:rPr>
      </w:pPr>
    </w:p>
    <w:p w14:paraId="5BB28543" w14:textId="77777777" w:rsidR="001657AC" w:rsidRPr="00CA7EB6" w:rsidRDefault="00000000">
      <w:pPr>
        <w:spacing w:line="271" w:lineRule="auto"/>
        <w:ind w:left="645" w:right="116" w:firstLine="20"/>
        <w:jc w:val="both"/>
        <w:rPr>
          <w:i/>
          <w:sz w:val="20"/>
          <w:lang w:val="tr-TR"/>
        </w:rPr>
      </w:pPr>
      <w:r w:rsidRPr="00CA7EB6">
        <w:rPr>
          <w:b/>
          <w:i/>
          <w:color w:val="221F1F"/>
          <w:sz w:val="20"/>
          <w:lang w:val="tr-TR"/>
        </w:rPr>
        <w:t xml:space="preserve">güvenilirlik merkezli bakım (RCM). </w:t>
      </w:r>
      <w:r w:rsidRPr="00CA7EB6">
        <w:rPr>
          <w:color w:val="221F1F"/>
          <w:sz w:val="20"/>
          <w:lang w:val="tr-TR"/>
        </w:rPr>
        <w:t xml:space="preserve">Potansiyel </w:t>
      </w:r>
      <w:r w:rsidRPr="00CA7EB6">
        <w:rPr>
          <w:i/>
          <w:color w:val="221F1F"/>
          <w:sz w:val="20"/>
          <w:lang w:val="tr-TR"/>
        </w:rPr>
        <w:t xml:space="preserve">arızaları </w:t>
      </w:r>
      <w:r w:rsidRPr="00CA7EB6">
        <w:rPr>
          <w:color w:val="221F1F"/>
          <w:sz w:val="20"/>
          <w:lang w:val="tr-TR"/>
        </w:rPr>
        <w:t xml:space="preserve">önlemek veya </w:t>
      </w:r>
      <w:r w:rsidRPr="00CA7EB6">
        <w:rPr>
          <w:i/>
          <w:color w:val="221F1F"/>
          <w:sz w:val="20"/>
          <w:lang w:val="tr-TR"/>
        </w:rPr>
        <w:t xml:space="preserve">arıza modlarını en </w:t>
      </w:r>
      <w:r w:rsidRPr="00CA7EB6">
        <w:rPr>
          <w:color w:val="221F1F"/>
          <w:sz w:val="20"/>
          <w:lang w:val="tr-TR"/>
        </w:rPr>
        <w:t xml:space="preserve">iyi şekilde kontrol etmek amacıyla </w:t>
      </w:r>
      <w:r w:rsidRPr="00CA7EB6">
        <w:rPr>
          <w:i/>
          <w:color w:val="221F1F"/>
          <w:sz w:val="20"/>
          <w:lang w:val="tr-TR"/>
        </w:rPr>
        <w:t xml:space="preserve">emniyetle ilgili sistemler </w:t>
      </w:r>
      <w:r w:rsidRPr="00CA7EB6">
        <w:rPr>
          <w:color w:val="221F1F"/>
          <w:sz w:val="20"/>
          <w:lang w:val="tr-TR"/>
        </w:rPr>
        <w:t xml:space="preserve">ve ekipmanlar için uygulanabilir </w:t>
      </w:r>
      <w:r w:rsidRPr="00CA7EB6">
        <w:rPr>
          <w:i/>
          <w:color w:val="221F1F"/>
          <w:sz w:val="20"/>
          <w:lang w:val="tr-TR"/>
        </w:rPr>
        <w:t xml:space="preserve">önleyici bakım gereksinimlerini </w:t>
      </w:r>
      <w:r w:rsidRPr="00CA7EB6">
        <w:rPr>
          <w:color w:val="221F1F"/>
          <w:sz w:val="20"/>
          <w:lang w:val="tr-TR"/>
        </w:rPr>
        <w:t xml:space="preserve">belirlemeye yönelik bir </w:t>
      </w:r>
      <w:r w:rsidRPr="00CA7EB6">
        <w:rPr>
          <w:i/>
          <w:color w:val="221F1F"/>
          <w:sz w:val="20"/>
          <w:lang w:val="tr-TR"/>
        </w:rPr>
        <w:t>süreçtir.</w:t>
      </w:r>
    </w:p>
    <w:p w14:paraId="6AAF53BF" w14:textId="77777777" w:rsidR="001657AC" w:rsidRPr="00CA7EB6" w:rsidRDefault="00000000">
      <w:pPr>
        <w:spacing w:line="252" w:lineRule="auto"/>
        <w:ind w:left="906" w:right="116" w:hanging="241"/>
        <w:jc w:val="both"/>
        <w:rPr>
          <w:sz w:val="18"/>
          <w:lang w:val="tr-TR"/>
        </w:rPr>
      </w:pPr>
      <w:r w:rsidRPr="00CA7EB6">
        <w:rPr>
          <w:i/>
          <w:color w:val="221F1F"/>
          <w:sz w:val="18"/>
          <w:lang w:val="tr-TR"/>
        </w:rPr>
        <w:t xml:space="preserve">RCM, </w:t>
      </w:r>
      <w:r w:rsidRPr="00CA7EB6">
        <w:rPr>
          <w:color w:val="221F1F"/>
          <w:sz w:val="18"/>
          <w:lang w:val="tr-TR"/>
        </w:rPr>
        <w:t xml:space="preserve">her bir </w:t>
      </w:r>
      <w:r w:rsidRPr="00CA7EB6">
        <w:rPr>
          <w:i/>
          <w:color w:val="221F1F"/>
          <w:sz w:val="18"/>
          <w:lang w:val="tr-TR"/>
        </w:rPr>
        <w:t xml:space="preserve">arızanın güvenlik sonuçlarına </w:t>
      </w:r>
      <w:r w:rsidRPr="00CA7EB6">
        <w:rPr>
          <w:color w:val="221F1F"/>
          <w:sz w:val="18"/>
          <w:lang w:val="tr-TR"/>
        </w:rPr>
        <w:t xml:space="preserve">ve operasyonel sonuçlarına ve </w:t>
      </w:r>
      <w:r w:rsidRPr="00CA7EB6">
        <w:rPr>
          <w:i/>
          <w:color w:val="221F1F"/>
          <w:sz w:val="18"/>
          <w:lang w:val="tr-TR"/>
        </w:rPr>
        <w:t xml:space="preserve">arızalardan </w:t>
      </w:r>
      <w:r w:rsidRPr="00CA7EB6">
        <w:rPr>
          <w:color w:val="221F1F"/>
          <w:sz w:val="18"/>
          <w:lang w:val="tr-TR"/>
        </w:rPr>
        <w:t xml:space="preserve">sorumlu bozulma mekanizmasına göre </w:t>
      </w:r>
      <w:r w:rsidRPr="00CA7EB6">
        <w:rPr>
          <w:i/>
          <w:color w:val="221F1F"/>
          <w:sz w:val="18"/>
          <w:lang w:val="tr-TR"/>
        </w:rPr>
        <w:t xml:space="preserve">bakım gereksinimlerini </w:t>
      </w:r>
      <w:r w:rsidRPr="00CA7EB6">
        <w:rPr>
          <w:color w:val="221F1F"/>
          <w:sz w:val="18"/>
          <w:lang w:val="tr-TR"/>
        </w:rPr>
        <w:t xml:space="preserve">belirlemek için bir karar </w:t>
      </w:r>
      <w:r w:rsidRPr="00CA7EB6">
        <w:rPr>
          <w:i/>
          <w:color w:val="221F1F"/>
          <w:sz w:val="18"/>
          <w:lang w:val="tr-TR"/>
        </w:rPr>
        <w:t xml:space="preserve">mantık </w:t>
      </w:r>
      <w:r w:rsidRPr="00CA7EB6">
        <w:rPr>
          <w:color w:val="221F1F"/>
          <w:sz w:val="18"/>
          <w:lang w:val="tr-TR"/>
        </w:rPr>
        <w:t>ağacı kullanır.</w:t>
      </w:r>
    </w:p>
    <w:p w14:paraId="632CC29E" w14:textId="77777777" w:rsidR="001657AC" w:rsidRPr="00CA7EB6" w:rsidRDefault="001657AC">
      <w:pPr>
        <w:pStyle w:val="BodyText"/>
        <w:spacing w:before="10"/>
        <w:rPr>
          <w:sz w:val="20"/>
          <w:lang w:val="tr-TR"/>
        </w:rPr>
      </w:pPr>
    </w:p>
    <w:p w14:paraId="47330762" w14:textId="77777777" w:rsidR="001657AC" w:rsidRPr="00CA7EB6" w:rsidRDefault="00000000">
      <w:pPr>
        <w:pStyle w:val="Heading5"/>
        <w:ind w:left="165"/>
        <w:rPr>
          <w:lang w:val="tr-TR"/>
        </w:rPr>
      </w:pPr>
      <w:bookmarkStart w:id="448" w:name="büyüklük_(bir_depremin)"/>
      <w:bookmarkEnd w:id="448"/>
      <w:r w:rsidRPr="00CA7EB6">
        <w:rPr>
          <w:color w:val="221F1F"/>
          <w:lang w:val="tr-TR"/>
        </w:rPr>
        <w:t>büyüklük (bir depremin)</w:t>
      </w:r>
    </w:p>
    <w:p w14:paraId="0BAF083B" w14:textId="77777777" w:rsidR="001657AC" w:rsidRPr="00CA7EB6" w:rsidRDefault="001657AC">
      <w:pPr>
        <w:pStyle w:val="BodyText"/>
        <w:spacing w:before="4"/>
        <w:rPr>
          <w:b/>
          <w:sz w:val="23"/>
          <w:lang w:val="tr-TR"/>
        </w:rPr>
      </w:pPr>
    </w:p>
    <w:p w14:paraId="54DB79CD" w14:textId="77777777" w:rsidR="001657AC" w:rsidRPr="00CA7EB6" w:rsidRDefault="00000000">
      <w:pPr>
        <w:pStyle w:val="Heading7"/>
        <w:ind w:left="665"/>
        <w:rPr>
          <w:lang w:val="tr-TR"/>
        </w:rPr>
      </w:pPr>
      <w:r w:rsidRPr="00CA7EB6">
        <w:rPr>
          <w:color w:val="221F1F"/>
          <w:lang w:val="tr-TR"/>
        </w:rPr>
        <w:t>Sismik dalgalar şeklinde açığa çıkan enerji ile ilgili bir depremin büyüklüğünün</w:t>
      </w:r>
    </w:p>
    <w:p w14:paraId="02DC9A6C" w14:textId="77777777" w:rsidR="001657AC" w:rsidRPr="00CA7EB6" w:rsidRDefault="00000000">
      <w:pPr>
        <w:spacing w:before="31"/>
        <w:ind w:left="165"/>
        <w:rPr>
          <w:sz w:val="20"/>
          <w:lang w:val="tr-TR"/>
        </w:rPr>
      </w:pPr>
      <w:r w:rsidRPr="00CA7EB6">
        <w:rPr>
          <w:color w:val="221F1F"/>
          <w:sz w:val="20"/>
          <w:lang w:val="tr-TR"/>
        </w:rPr>
        <w:t>ölçüsü.</w:t>
      </w:r>
    </w:p>
    <w:p w14:paraId="641CD8C1" w14:textId="77777777" w:rsidR="001657AC" w:rsidRPr="00CA7EB6" w:rsidRDefault="00000000">
      <w:pPr>
        <w:spacing w:before="28"/>
        <w:ind w:left="905" w:right="116" w:hanging="240"/>
        <w:jc w:val="both"/>
        <w:rPr>
          <w:sz w:val="18"/>
          <w:lang w:val="tr-TR"/>
        </w:rPr>
      </w:pPr>
      <w:r w:rsidRPr="00CA7EB6">
        <w:rPr>
          <w:rFonts w:ascii="Arial" w:hAnsi="Arial"/>
          <w:color w:val="3054A6"/>
          <w:sz w:val="19"/>
          <w:lang w:val="tr-TR"/>
        </w:rPr>
        <w:lastRenderedPageBreak/>
        <w:t xml:space="preserve">® </w:t>
      </w:r>
      <w:r w:rsidRPr="00CA7EB6">
        <w:rPr>
          <w:color w:val="221F1F"/>
          <w:sz w:val="18"/>
          <w:lang w:val="tr-TR"/>
        </w:rPr>
        <w:t xml:space="preserve">Sismik </w:t>
      </w:r>
      <w:r w:rsidRPr="00CA7EB6">
        <w:rPr>
          <w:i/>
          <w:color w:val="221F1F"/>
          <w:sz w:val="18"/>
          <w:lang w:val="tr-TR"/>
        </w:rPr>
        <w:t xml:space="preserve">büyüklük, </w:t>
      </w:r>
      <w:r w:rsidRPr="00CA7EB6">
        <w:rPr>
          <w:color w:val="221F1F"/>
          <w:sz w:val="18"/>
          <w:lang w:val="tr-TR"/>
        </w:rPr>
        <w:t xml:space="preserve">moment büyüklüğü, yüzey dalgası </w:t>
      </w:r>
      <w:r w:rsidRPr="00CA7EB6">
        <w:rPr>
          <w:i/>
          <w:color w:val="221F1F"/>
          <w:sz w:val="18"/>
          <w:lang w:val="tr-TR"/>
        </w:rPr>
        <w:t xml:space="preserve">büyüklüğü, </w:t>
      </w:r>
      <w:r w:rsidRPr="00CA7EB6">
        <w:rPr>
          <w:color w:val="221F1F"/>
          <w:sz w:val="18"/>
          <w:lang w:val="tr-TR"/>
        </w:rPr>
        <w:t xml:space="preserve">gövde dalgası </w:t>
      </w:r>
      <w:r w:rsidRPr="00CA7EB6">
        <w:rPr>
          <w:i/>
          <w:color w:val="221F1F"/>
          <w:sz w:val="18"/>
          <w:lang w:val="tr-TR"/>
        </w:rPr>
        <w:t xml:space="preserve">büyüklüğü, </w:t>
      </w:r>
      <w:r w:rsidRPr="00CA7EB6">
        <w:rPr>
          <w:color w:val="221F1F"/>
          <w:sz w:val="18"/>
          <w:lang w:val="tr-TR"/>
        </w:rPr>
        <w:t xml:space="preserve">yerel </w:t>
      </w:r>
      <w:r w:rsidRPr="00CA7EB6">
        <w:rPr>
          <w:i/>
          <w:color w:val="221F1F"/>
          <w:sz w:val="18"/>
          <w:lang w:val="tr-TR"/>
        </w:rPr>
        <w:t xml:space="preserve">büyüklük </w:t>
      </w:r>
      <w:r w:rsidRPr="00CA7EB6">
        <w:rPr>
          <w:color w:val="221F1F"/>
          <w:sz w:val="18"/>
          <w:lang w:val="tr-TR"/>
        </w:rPr>
        <w:t xml:space="preserve">veya süre </w:t>
      </w:r>
      <w:r w:rsidRPr="00CA7EB6">
        <w:rPr>
          <w:i/>
          <w:color w:val="221F1F"/>
          <w:sz w:val="18"/>
          <w:lang w:val="tr-TR"/>
        </w:rPr>
        <w:t xml:space="preserve">büyüklüğü gibi, </w:t>
      </w:r>
      <w:r w:rsidRPr="00CA7EB6">
        <w:rPr>
          <w:color w:val="221F1F"/>
          <w:sz w:val="18"/>
          <w:lang w:val="tr-TR"/>
        </w:rPr>
        <w:t>ancak bunlarla sınırlı olmamak üzere, standartlaştırılmış bir ölçek üzerindeki sayısal değer anlamına gelir.</w:t>
      </w:r>
    </w:p>
    <w:p w14:paraId="41B454CF" w14:textId="77777777" w:rsidR="001657AC" w:rsidRPr="00CA7EB6" w:rsidRDefault="001657AC">
      <w:pPr>
        <w:pStyle w:val="BodyText"/>
        <w:spacing w:before="11"/>
        <w:rPr>
          <w:sz w:val="20"/>
          <w:lang w:val="tr-TR"/>
        </w:rPr>
      </w:pPr>
    </w:p>
    <w:p w14:paraId="3E265ADF" w14:textId="77777777" w:rsidR="001657AC" w:rsidRPr="00CA7EB6" w:rsidRDefault="00000000">
      <w:pPr>
        <w:spacing w:line="271" w:lineRule="auto"/>
        <w:ind w:left="645" w:firstLine="20"/>
        <w:rPr>
          <w:sz w:val="20"/>
          <w:lang w:val="tr-TR"/>
        </w:rPr>
      </w:pPr>
      <w:r w:rsidRPr="00CA7EB6">
        <w:rPr>
          <w:b/>
          <w:i/>
          <w:color w:val="221F1F"/>
          <w:sz w:val="20"/>
          <w:lang w:val="tr-TR"/>
        </w:rPr>
        <w:t xml:space="preserve">Maksimum potansiyel büyüklük. </w:t>
      </w:r>
      <w:r w:rsidRPr="00CA7EB6">
        <w:rPr>
          <w:color w:val="221F1F"/>
          <w:sz w:val="20"/>
          <w:lang w:val="tr-TR"/>
        </w:rPr>
        <w:t xml:space="preserve">Sismik </w:t>
      </w:r>
      <w:r w:rsidRPr="00CA7EB6">
        <w:rPr>
          <w:i/>
          <w:color w:val="221F1F"/>
          <w:sz w:val="20"/>
          <w:lang w:val="tr-TR"/>
        </w:rPr>
        <w:t xml:space="preserve">tehlike analizinde </w:t>
      </w:r>
      <w:r w:rsidRPr="00CA7EB6">
        <w:rPr>
          <w:color w:val="221F1F"/>
          <w:sz w:val="20"/>
          <w:lang w:val="tr-TR"/>
        </w:rPr>
        <w:t>kullanılan ve bir sismik kaynağın deprem üretme potansiyelini karakterize eden referans değer.</w:t>
      </w:r>
    </w:p>
    <w:p w14:paraId="6078F666" w14:textId="77777777" w:rsidR="001657AC" w:rsidRPr="00CA7EB6" w:rsidRDefault="00000000">
      <w:pPr>
        <w:ind w:left="666"/>
        <w:rPr>
          <w:sz w:val="18"/>
          <w:lang w:val="tr-TR"/>
        </w:rPr>
      </w:pPr>
      <w:r w:rsidRPr="00CA7EB6">
        <w:rPr>
          <w:rFonts w:ascii="Arial" w:hAnsi="Arial"/>
          <w:color w:val="3054A6"/>
          <w:sz w:val="19"/>
          <w:lang w:val="tr-TR"/>
        </w:rPr>
        <w:t xml:space="preserve">® </w:t>
      </w:r>
      <w:r w:rsidRPr="00CA7EB6">
        <w:rPr>
          <w:i/>
          <w:color w:val="221F1F"/>
          <w:sz w:val="18"/>
          <w:lang w:val="tr-TR"/>
        </w:rPr>
        <w:t xml:space="preserve">Maksimum potansiyel büyüklüğün </w:t>
      </w:r>
      <w:r w:rsidRPr="00CA7EB6">
        <w:rPr>
          <w:color w:val="221F1F"/>
          <w:sz w:val="18"/>
          <w:lang w:val="tr-TR"/>
        </w:rPr>
        <w:t>hesaplanma şekli, dikkate alınan sismik kaynağın</w:t>
      </w:r>
    </w:p>
    <w:p w14:paraId="1B919BA5" w14:textId="77777777" w:rsidR="001657AC" w:rsidRPr="00CA7EB6" w:rsidRDefault="00000000">
      <w:pPr>
        <w:pStyle w:val="BodyText"/>
        <w:spacing w:before="10"/>
        <w:ind w:left="905"/>
        <w:rPr>
          <w:lang w:val="tr-TR"/>
        </w:rPr>
      </w:pPr>
      <w:r w:rsidRPr="00CA7EB6">
        <w:rPr>
          <w:color w:val="221F1F"/>
          <w:lang w:val="tr-TR"/>
        </w:rPr>
        <w:t xml:space="preserve">türüne ve sismik </w:t>
      </w:r>
      <w:r w:rsidRPr="00CA7EB6">
        <w:rPr>
          <w:i/>
          <w:color w:val="221F1F"/>
          <w:lang w:val="tr-TR"/>
        </w:rPr>
        <w:t xml:space="preserve">tehlike </w:t>
      </w:r>
      <w:r w:rsidRPr="00CA7EB6">
        <w:rPr>
          <w:color w:val="221F1F"/>
          <w:lang w:val="tr-TR"/>
        </w:rPr>
        <w:t>analizinde kullanılacak yaklaşıma bağlıdır.</w:t>
      </w:r>
    </w:p>
    <w:p w14:paraId="3C0CD4B2" w14:textId="77777777" w:rsidR="001657AC" w:rsidRPr="00CA7EB6" w:rsidRDefault="001657AC">
      <w:pPr>
        <w:pStyle w:val="BodyText"/>
        <w:spacing w:before="9"/>
        <w:rPr>
          <w:sz w:val="21"/>
          <w:lang w:val="tr-TR"/>
        </w:rPr>
      </w:pPr>
    </w:p>
    <w:p w14:paraId="53487CA4" w14:textId="77777777" w:rsidR="001657AC" w:rsidRPr="00CA7EB6" w:rsidRDefault="00000000">
      <w:pPr>
        <w:pStyle w:val="Heading5"/>
        <w:ind w:left="165"/>
        <w:rPr>
          <w:lang w:val="tr-TR"/>
        </w:rPr>
      </w:pPr>
      <w:bookmarkStart w:id="449" w:name="bakım_baypası"/>
      <w:bookmarkEnd w:id="449"/>
      <w:r w:rsidRPr="00CA7EB6">
        <w:rPr>
          <w:color w:val="221F1F"/>
          <w:lang w:val="tr-TR"/>
        </w:rPr>
        <w:t>bakım baypası</w:t>
      </w:r>
    </w:p>
    <w:p w14:paraId="1EE28076" w14:textId="77777777" w:rsidR="001657AC" w:rsidRPr="00CA7EB6" w:rsidRDefault="001657AC">
      <w:pPr>
        <w:pStyle w:val="BodyText"/>
        <w:spacing w:before="2"/>
        <w:rPr>
          <w:b/>
          <w:sz w:val="22"/>
          <w:lang w:val="tr-TR"/>
        </w:rPr>
      </w:pPr>
    </w:p>
    <w:p w14:paraId="72670362" w14:textId="77777777" w:rsidR="001657AC" w:rsidRPr="00CA7EB6" w:rsidRDefault="00000000">
      <w:pPr>
        <w:ind w:left="665"/>
        <w:rPr>
          <w:sz w:val="20"/>
          <w:lang w:val="tr-TR"/>
        </w:rPr>
      </w:pPr>
      <w:r w:rsidRPr="00CA7EB6">
        <w:rPr>
          <w:i/>
          <w:color w:val="221F1F"/>
          <w:sz w:val="20"/>
          <w:lang w:val="tr-TR"/>
        </w:rPr>
        <w:t xml:space="preserve">Baypas </w:t>
      </w:r>
      <w:r w:rsidRPr="00CA7EB6">
        <w:rPr>
          <w:color w:val="221F1F"/>
          <w:sz w:val="20"/>
          <w:lang w:val="tr-TR"/>
        </w:rPr>
        <w:t>(1) bölümüne bakınız.</w:t>
      </w:r>
    </w:p>
    <w:p w14:paraId="74F9C29B" w14:textId="77777777" w:rsidR="001657AC" w:rsidRPr="00CA7EB6" w:rsidRDefault="001657AC">
      <w:pPr>
        <w:pStyle w:val="BodyText"/>
        <w:spacing w:before="2"/>
        <w:rPr>
          <w:sz w:val="22"/>
          <w:lang w:val="tr-TR"/>
        </w:rPr>
      </w:pPr>
    </w:p>
    <w:p w14:paraId="2CABA5D4" w14:textId="77777777" w:rsidR="001657AC" w:rsidRPr="00CA7EB6" w:rsidRDefault="00000000">
      <w:pPr>
        <w:pStyle w:val="Heading5"/>
        <w:ind w:left="165"/>
        <w:rPr>
          <w:lang w:val="tr-TR"/>
        </w:rPr>
      </w:pPr>
      <w:bookmarkStart w:id="450" w:name="yönetim_(mühürlü_radyoaktif_kaynakların)"/>
      <w:bookmarkEnd w:id="450"/>
      <w:r w:rsidRPr="00CA7EB6">
        <w:rPr>
          <w:color w:val="221F1F"/>
          <w:lang w:val="tr-TR"/>
        </w:rPr>
        <w:t>yönetim (mühürlü radyoaktif kaynakların)</w:t>
      </w:r>
    </w:p>
    <w:p w14:paraId="500570AF" w14:textId="77777777" w:rsidR="001657AC" w:rsidRPr="00CA7EB6" w:rsidRDefault="001657AC">
      <w:pPr>
        <w:pStyle w:val="BodyText"/>
        <w:spacing w:before="2"/>
        <w:rPr>
          <w:b/>
          <w:sz w:val="22"/>
          <w:lang w:val="tr-TR"/>
        </w:rPr>
      </w:pPr>
    </w:p>
    <w:p w14:paraId="439B1495" w14:textId="05899ADB" w:rsidR="001657AC" w:rsidRPr="00E95084" w:rsidRDefault="00000000" w:rsidP="00E95084">
      <w:pPr>
        <w:ind w:left="665"/>
        <w:rPr>
          <w:i/>
          <w:color w:val="221F1F"/>
          <w:sz w:val="20"/>
          <w:lang w:val="tr-TR"/>
        </w:rPr>
      </w:pPr>
      <w:r w:rsidRPr="00CA7EB6">
        <w:rPr>
          <w:i/>
          <w:color w:val="221F1F"/>
          <w:sz w:val="20"/>
          <w:lang w:val="tr-TR"/>
        </w:rPr>
        <w:t xml:space="preserve">[Radyoaktif kaynakların </w:t>
      </w:r>
      <w:r w:rsidRPr="00CA7EB6">
        <w:rPr>
          <w:color w:val="221F1F"/>
          <w:sz w:val="20"/>
          <w:lang w:val="tr-TR"/>
        </w:rPr>
        <w:t>üretimi, tedariki, teslim alınması, bulundurulması,</w:t>
      </w:r>
      <w:r w:rsidR="00E95084">
        <w:rPr>
          <w:color w:val="221F1F"/>
          <w:sz w:val="20"/>
          <w:lang w:val="tr-TR"/>
        </w:rPr>
        <w:t xml:space="preserve"> </w:t>
      </w:r>
      <w:r w:rsidRPr="00CA7EB6">
        <w:rPr>
          <w:i/>
          <w:color w:val="221F1F"/>
          <w:sz w:val="20"/>
          <w:lang w:val="tr-TR"/>
        </w:rPr>
        <w:t xml:space="preserve">depolanması, </w:t>
      </w:r>
      <w:r w:rsidRPr="00CA7EB6">
        <w:rPr>
          <w:color w:val="221F1F"/>
          <w:sz w:val="20"/>
          <w:lang w:val="tr-TR"/>
        </w:rPr>
        <w:t xml:space="preserve">kullanımı, transferi, ithalatı, ihracatı, </w:t>
      </w:r>
      <w:r w:rsidRPr="00CA7EB6">
        <w:rPr>
          <w:i/>
          <w:color w:val="221F1F"/>
          <w:sz w:val="20"/>
          <w:lang w:val="tr-TR"/>
        </w:rPr>
        <w:t>nakliyesi</w:t>
      </w:r>
      <w:r w:rsidRPr="00CA7EB6">
        <w:rPr>
          <w:color w:val="221F1F"/>
          <w:sz w:val="20"/>
          <w:lang w:val="tr-TR"/>
        </w:rPr>
        <w:t xml:space="preserve">, bakımı, </w:t>
      </w:r>
      <w:r w:rsidRPr="00CA7EB6">
        <w:rPr>
          <w:i/>
          <w:color w:val="221F1F"/>
          <w:sz w:val="20"/>
          <w:lang w:val="tr-TR"/>
        </w:rPr>
        <w:t>geri dönüşümü</w:t>
      </w:r>
      <w:r w:rsidR="00E95084">
        <w:rPr>
          <w:i/>
          <w:color w:val="221F1F"/>
          <w:sz w:val="20"/>
          <w:lang w:val="tr-TR"/>
        </w:rPr>
        <w:t xml:space="preserve"> v</w:t>
      </w:r>
      <w:r w:rsidRPr="00E95084">
        <w:rPr>
          <w:i/>
          <w:color w:val="221F1F"/>
          <w:sz w:val="20"/>
          <w:lang w:val="tr-TR"/>
        </w:rPr>
        <w:t>eya bertarafı ile ilgili idari ve operasyonel faaliyetler] (Bkz. Ref. [14].)</w:t>
      </w:r>
    </w:p>
    <w:p w14:paraId="2F7166BB" w14:textId="77777777" w:rsidR="001657AC" w:rsidRPr="00CA7EB6" w:rsidRDefault="00000000">
      <w:pPr>
        <w:pStyle w:val="BodyText"/>
        <w:spacing w:before="36" w:line="254" w:lineRule="auto"/>
        <w:ind w:left="925" w:hanging="260"/>
        <w:rPr>
          <w:lang w:val="tr-TR"/>
        </w:rPr>
      </w:pPr>
      <w:r w:rsidRPr="00CA7EB6">
        <w:rPr>
          <w:b/>
          <w:color w:val="EC1C23"/>
          <w:lang w:val="tr-TR"/>
        </w:rPr>
        <w:t xml:space="preserve">! </w:t>
      </w:r>
      <w:r w:rsidRPr="00CA7EB6">
        <w:rPr>
          <w:color w:val="221F1F"/>
          <w:lang w:val="tr-TR"/>
        </w:rPr>
        <w:t>Bu kullanım Radyoaktif Kaynakların Güvenliği ve Emniyeti ile ilgili Davranış Kurallarına özgüdür [14].</w:t>
      </w:r>
    </w:p>
    <w:p w14:paraId="2C7EDC2A" w14:textId="77777777" w:rsidR="001657AC" w:rsidRPr="00CA7EB6" w:rsidRDefault="001657AC">
      <w:pPr>
        <w:pStyle w:val="BodyText"/>
        <w:spacing w:before="6"/>
        <w:rPr>
          <w:lang w:val="tr-TR"/>
        </w:rPr>
      </w:pPr>
    </w:p>
    <w:p w14:paraId="19D114FF" w14:textId="77777777" w:rsidR="001657AC" w:rsidRPr="00CA7EB6" w:rsidRDefault="00000000">
      <w:pPr>
        <w:pStyle w:val="Heading5"/>
        <w:ind w:left="165"/>
        <w:rPr>
          <w:lang w:val="tr-TR"/>
        </w:rPr>
      </w:pPr>
      <w:bookmarkStart w:id="451" w:name="yöneti̇m_öz_değerlendi̇rmesi̇"/>
      <w:bookmarkEnd w:id="451"/>
      <w:r w:rsidRPr="00CA7EB6">
        <w:rPr>
          <w:color w:val="221F1F"/>
          <w:lang w:val="tr-TR"/>
        </w:rPr>
        <w:t>yönetı</w:t>
      </w:r>
      <w:r w:rsidRPr="00CA7EB6">
        <w:rPr>
          <w:color w:val="221F1F"/>
          <w:position w:val="1"/>
          <w:lang w:val="tr-TR"/>
        </w:rPr>
        <w:t>̇</w:t>
      </w:r>
      <w:r w:rsidRPr="00CA7EB6">
        <w:rPr>
          <w:color w:val="221F1F"/>
          <w:lang w:val="tr-TR"/>
        </w:rPr>
        <w:t>m öz değerlendı</w:t>
      </w:r>
      <w:r w:rsidRPr="00CA7EB6">
        <w:rPr>
          <w:color w:val="221F1F"/>
          <w:position w:val="1"/>
          <w:lang w:val="tr-TR"/>
        </w:rPr>
        <w:t>̇</w:t>
      </w:r>
      <w:r w:rsidRPr="00CA7EB6">
        <w:rPr>
          <w:color w:val="221F1F"/>
          <w:lang w:val="tr-TR"/>
        </w:rPr>
        <w:t>rmesı</w:t>
      </w:r>
    </w:p>
    <w:p w14:paraId="051F3708" w14:textId="77777777" w:rsidR="001657AC" w:rsidRPr="00CA7EB6" w:rsidRDefault="001657AC">
      <w:pPr>
        <w:pStyle w:val="BodyText"/>
        <w:spacing w:before="2"/>
        <w:rPr>
          <w:b/>
          <w:sz w:val="14"/>
          <w:lang w:val="tr-TR"/>
        </w:rPr>
      </w:pPr>
    </w:p>
    <w:p w14:paraId="198EF0D2" w14:textId="77777777" w:rsidR="001657AC" w:rsidRPr="00CA7EB6" w:rsidRDefault="00000000">
      <w:pPr>
        <w:spacing w:before="92"/>
        <w:ind w:left="666"/>
        <w:rPr>
          <w:sz w:val="20"/>
          <w:lang w:val="tr-TR"/>
        </w:rPr>
      </w:pPr>
      <w:r w:rsidRPr="00CA7EB6">
        <w:rPr>
          <w:i/>
          <w:color w:val="221F1F"/>
          <w:sz w:val="20"/>
          <w:lang w:val="tr-TR"/>
        </w:rPr>
        <w:t xml:space="preserve">Değerlendirme </w:t>
      </w:r>
      <w:r w:rsidRPr="00CA7EB6">
        <w:rPr>
          <w:color w:val="221F1F"/>
          <w:sz w:val="20"/>
          <w:lang w:val="tr-TR"/>
        </w:rPr>
        <w:t>(2) bölümüne bakınız.</w:t>
      </w:r>
    </w:p>
    <w:p w14:paraId="1BB963A3" w14:textId="77777777" w:rsidR="001657AC" w:rsidRPr="00CA7EB6" w:rsidRDefault="001657AC">
      <w:pPr>
        <w:pStyle w:val="BodyText"/>
        <w:spacing w:before="3"/>
        <w:rPr>
          <w:sz w:val="21"/>
          <w:lang w:val="tr-TR"/>
        </w:rPr>
      </w:pPr>
    </w:p>
    <w:p w14:paraId="3230124C" w14:textId="77777777" w:rsidR="001657AC" w:rsidRPr="00CA7EB6" w:rsidRDefault="00000000">
      <w:pPr>
        <w:pStyle w:val="Heading5"/>
        <w:ind w:left="165"/>
        <w:rPr>
          <w:lang w:val="tr-TR"/>
        </w:rPr>
      </w:pPr>
      <w:bookmarkStart w:id="452" w:name="yöneti̇m_si̇stemi̇"/>
      <w:bookmarkEnd w:id="452"/>
      <w:r w:rsidRPr="00CA7EB6">
        <w:rPr>
          <w:color w:val="221F1F"/>
          <w:lang w:val="tr-TR"/>
        </w:rPr>
        <w:t>yönetı</w:t>
      </w:r>
      <w:r w:rsidRPr="00CA7EB6">
        <w:rPr>
          <w:color w:val="221F1F"/>
          <w:position w:val="1"/>
          <w:lang w:val="tr-TR"/>
        </w:rPr>
        <w:t>̇</w:t>
      </w:r>
      <w:r w:rsidRPr="00CA7EB6">
        <w:rPr>
          <w:color w:val="221F1F"/>
          <w:lang w:val="tr-TR"/>
        </w:rPr>
        <w:t>m sı</w:t>
      </w:r>
      <w:r w:rsidRPr="00CA7EB6">
        <w:rPr>
          <w:color w:val="221F1F"/>
          <w:position w:val="1"/>
          <w:lang w:val="tr-TR"/>
        </w:rPr>
        <w:t>̇</w:t>
      </w:r>
      <w:r w:rsidRPr="00CA7EB6">
        <w:rPr>
          <w:color w:val="221F1F"/>
          <w:lang w:val="tr-TR"/>
        </w:rPr>
        <w:t>stemı</w:t>
      </w:r>
    </w:p>
    <w:p w14:paraId="793ABC48" w14:textId="77777777" w:rsidR="001657AC" w:rsidRPr="00CA7EB6" w:rsidRDefault="001657AC">
      <w:pPr>
        <w:pStyle w:val="BodyText"/>
        <w:spacing w:before="5"/>
        <w:rPr>
          <w:b/>
          <w:sz w:val="19"/>
          <w:lang w:val="tr-TR"/>
        </w:rPr>
      </w:pPr>
    </w:p>
    <w:p w14:paraId="5D560BB8" w14:textId="77777777" w:rsidR="001657AC" w:rsidRPr="00CA7EB6" w:rsidRDefault="00000000">
      <w:pPr>
        <w:pStyle w:val="Heading7"/>
        <w:spacing w:before="92" w:line="271" w:lineRule="auto"/>
        <w:ind w:left="166" w:right="115" w:firstLine="500"/>
        <w:jc w:val="both"/>
        <w:rPr>
          <w:lang w:val="tr-TR"/>
        </w:rPr>
      </w:pPr>
      <w:r w:rsidRPr="00CA7EB6">
        <w:rPr>
          <w:color w:val="221F1F"/>
          <w:lang w:val="tr-TR"/>
        </w:rPr>
        <w:t>Politika ve hedeflerin oluşturulması ve hedeflere verimli ve etkili bir şekilde ulaşılmasını</w:t>
      </w:r>
      <w:r w:rsidRPr="00CA7EB6">
        <w:rPr>
          <w:color w:val="221F1F"/>
          <w:spacing w:val="-5"/>
          <w:lang w:val="tr-TR"/>
        </w:rPr>
        <w:t xml:space="preserve"> </w:t>
      </w:r>
      <w:r w:rsidRPr="00CA7EB6">
        <w:rPr>
          <w:color w:val="221F1F"/>
          <w:lang w:val="tr-TR"/>
        </w:rPr>
        <w:t>sağlamak</w:t>
      </w:r>
      <w:r w:rsidRPr="00CA7EB6">
        <w:rPr>
          <w:color w:val="221F1F"/>
          <w:spacing w:val="-4"/>
          <w:lang w:val="tr-TR"/>
        </w:rPr>
        <w:t xml:space="preserve"> </w:t>
      </w:r>
      <w:r w:rsidRPr="00CA7EB6">
        <w:rPr>
          <w:color w:val="221F1F"/>
          <w:lang w:val="tr-TR"/>
        </w:rPr>
        <w:t>için</w:t>
      </w:r>
      <w:r w:rsidRPr="00CA7EB6">
        <w:rPr>
          <w:color w:val="221F1F"/>
          <w:spacing w:val="-5"/>
          <w:lang w:val="tr-TR"/>
        </w:rPr>
        <w:t xml:space="preserve"> </w:t>
      </w:r>
      <w:r w:rsidRPr="00CA7EB6">
        <w:rPr>
          <w:color w:val="221F1F"/>
          <w:lang w:val="tr-TR"/>
        </w:rPr>
        <w:t>birbiriyle</w:t>
      </w:r>
      <w:r w:rsidRPr="00CA7EB6">
        <w:rPr>
          <w:color w:val="221F1F"/>
          <w:spacing w:val="-3"/>
          <w:lang w:val="tr-TR"/>
        </w:rPr>
        <w:t xml:space="preserve"> </w:t>
      </w:r>
      <w:r w:rsidRPr="00CA7EB6">
        <w:rPr>
          <w:color w:val="221F1F"/>
          <w:lang w:val="tr-TR"/>
        </w:rPr>
        <w:t>ilişkili</w:t>
      </w:r>
      <w:r w:rsidRPr="00CA7EB6">
        <w:rPr>
          <w:color w:val="221F1F"/>
          <w:spacing w:val="-5"/>
          <w:lang w:val="tr-TR"/>
        </w:rPr>
        <w:t xml:space="preserve"> </w:t>
      </w:r>
      <w:r w:rsidRPr="00CA7EB6">
        <w:rPr>
          <w:color w:val="221F1F"/>
          <w:lang w:val="tr-TR"/>
        </w:rPr>
        <w:t>veya</w:t>
      </w:r>
      <w:r w:rsidRPr="00CA7EB6">
        <w:rPr>
          <w:color w:val="221F1F"/>
          <w:spacing w:val="-5"/>
          <w:lang w:val="tr-TR"/>
        </w:rPr>
        <w:t xml:space="preserve"> </w:t>
      </w:r>
      <w:r w:rsidRPr="00CA7EB6">
        <w:rPr>
          <w:color w:val="221F1F"/>
          <w:lang w:val="tr-TR"/>
        </w:rPr>
        <w:t>etkileşimli</w:t>
      </w:r>
      <w:r w:rsidRPr="00CA7EB6">
        <w:rPr>
          <w:color w:val="221F1F"/>
          <w:spacing w:val="-4"/>
          <w:lang w:val="tr-TR"/>
        </w:rPr>
        <w:t xml:space="preserve"> </w:t>
      </w:r>
      <w:r w:rsidRPr="00CA7EB6">
        <w:rPr>
          <w:color w:val="221F1F"/>
          <w:lang w:val="tr-TR"/>
        </w:rPr>
        <w:t>unsurlar</w:t>
      </w:r>
      <w:r w:rsidRPr="00CA7EB6">
        <w:rPr>
          <w:color w:val="221F1F"/>
          <w:spacing w:val="-4"/>
          <w:lang w:val="tr-TR"/>
        </w:rPr>
        <w:t xml:space="preserve"> </w:t>
      </w:r>
      <w:r w:rsidRPr="00CA7EB6">
        <w:rPr>
          <w:i/>
          <w:color w:val="221F1F"/>
          <w:lang w:val="tr-TR"/>
        </w:rPr>
        <w:t>(sistem)</w:t>
      </w:r>
      <w:r w:rsidRPr="00CA7EB6">
        <w:rPr>
          <w:i/>
          <w:color w:val="221F1F"/>
          <w:spacing w:val="-5"/>
          <w:lang w:val="tr-TR"/>
        </w:rPr>
        <w:t xml:space="preserve"> </w:t>
      </w:r>
      <w:r w:rsidRPr="00CA7EB6">
        <w:rPr>
          <w:color w:val="221F1F"/>
          <w:lang w:val="tr-TR"/>
        </w:rPr>
        <w:t>kümesi.</w:t>
      </w:r>
    </w:p>
    <w:p w14:paraId="490C6B88" w14:textId="77777777" w:rsidR="001657AC" w:rsidRPr="00CA7EB6" w:rsidRDefault="00000000">
      <w:pPr>
        <w:spacing w:line="216" w:lineRule="exact"/>
        <w:ind w:left="666"/>
        <w:jc w:val="both"/>
        <w:rPr>
          <w:i/>
          <w:sz w:val="18"/>
          <w:lang w:val="tr-TR"/>
        </w:rPr>
      </w:pPr>
      <w:r w:rsidRPr="00CA7EB6">
        <w:rPr>
          <w:rFonts w:ascii="Arial" w:hAnsi="Arial"/>
          <w:color w:val="3054A6"/>
          <w:sz w:val="19"/>
          <w:lang w:val="tr-TR"/>
        </w:rPr>
        <w:t>®</w:t>
      </w:r>
      <w:r w:rsidRPr="00CA7EB6">
        <w:rPr>
          <w:rFonts w:ascii="Arial" w:hAnsi="Arial"/>
          <w:color w:val="3054A6"/>
          <w:spacing w:val="-9"/>
          <w:sz w:val="19"/>
          <w:lang w:val="tr-TR"/>
        </w:rPr>
        <w:t xml:space="preserve"> </w:t>
      </w:r>
      <w:r w:rsidRPr="00CA7EB6">
        <w:rPr>
          <w:i/>
          <w:color w:val="221F1F"/>
          <w:sz w:val="18"/>
          <w:lang w:val="tr-TR"/>
        </w:rPr>
        <w:t>Yönetim</w:t>
      </w:r>
      <w:r w:rsidRPr="00CA7EB6">
        <w:rPr>
          <w:i/>
          <w:color w:val="221F1F"/>
          <w:spacing w:val="-7"/>
          <w:sz w:val="18"/>
          <w:lang w:val="tr-TR"/>
        </w:rPr>
        <w:t xml:space="preserve"> </w:t>
      </w:r>
      <w:r w:rsidRPr="00CA7EB6">
        <w:rPr>
          <w:i/>
          <w:color w:val="221F1F"/>
          <w:sz w:val="18"/>
          <w:lang w:val="tr-TR"/>
        </w:rPr>
        <w:t>sisteminin</w:t>
      </w:r>
      <w:r w:rsidRPr="00CA7EB6">
        <w:rPr>
          <w:i/>
          <w:color w:val="221F1F"/>
          <w:spacing w:val="-8"/>
          <w:sz w:val="18"/>
          <w:lang w:val="tr-TR"/>
        </w:rPr>
        <w:t xml:space="preserve"> </w:t>
      </w:r>
      <w:r w:rsidRPr="00CA7EB6">
        <w:rPr>
          <w:color w:val="221F1F"/>
          <w:sz w:val="18"/>
          <w:lang w:val="tr-TR"/>
        </w:rPr>
        <w:t>bileşenleri</w:t>
      </w:r>
      <w:r w:rsidRPr="00CA7EB6">
        <w:rPr>
          <w:color w:val="221F1F"/>
          <w:spacing w:val="-7"/>
          <w:sz w:val="18"/>
          <w:lang w:val="tr-TR"/>
        </w:rPr>
        <w:t xml:space="preserve"> </w:t>
      </w:r>
      <w:r w:rsidRPr="00CA7EB6">
        <w:rPr>
          <w:color w:val="221F1F"/>
          <w:sz w:val="18"/>
          <w:lang w:val="tr-TR"/>
        </w:rPr>
        <w:t>arasında</w:t>
      </w:r>
      <w:r w:rsidRPr="00CA7EB6">
        <w:rPr>
          <w:color w:val="221F1F"/>
          <w:spacing w:val="-6"/>
          <w:sz w:val="18"/>
          <w:lang w:val="tr-TR"/>
        </w:rPr>
        <w:t xml:space="preserve"> </w:t>
      </w:r>
      <w:r w:rsidRPr="00CA7EB6">
        <w:rPr>
          <w:color w:val="221F1F"/>
          <w:sz w:val="18"/>
          <w:lang w:val="tr-TR"/>
        </w:rPr>
        <w:t>kurumsal</w:t>
      </w:r>
      <w:r w:rsidRPr="00CA7EB6">
        <w:rPr>
          <w:color w:val="221F1F"/>
          <w:spacing w:val="-7"/>
          <w:sz w:val="18"/>
          <w:lang w:val="tr-TR"/>
        </w:rPr>
        <w:t xml:space="preserve"> </w:t>
      </w:r>
      <w:r w:rsidRPr="00CA7EB6">
        <w:rPr>
          <w:color w:val="221F1F"/>
          <w:sz w:val="18"/>
          <w:lang w:val="tr-TR"/>
        </w:rPr>
        <w:t>yapı,</w:t>
      </w:r>
      <w:r w:rsidRPr="00CA7EB6">
        <w:rPr>
          <w:color w:val="221F1F"/>
          <w:spacing w:val="-6"/>
          <w:sz w:val="18"/>
          <w:lang w:val="tr-TR"/>
        </w:rPr>
        <w:t xml:space="preserve"> </w:t>
      </w:r>
      <w:r w:rsidRPr="00CA7EB6">
        <w:rPr>
          <w:color w:val="221F1F"/>
          <w:sz w:val="18"/>
          <w:lang w:val="tr-TR"/>
        </w:rPr>
        <w:t>kaynaklar</w:t>
      </w:r>
      <w:r w:rsidRPr="00CA7EB6">
        <w:rPr>
          <w:color w:val="221F1F"/>
          <w:spacing w:val="-7"/>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color w:val="221F1F"/>
          <w:sz w:val="18"/>
          <w:lang w:val="tr-TR"/>
        </w:rPr>
        <w:t>kurumsal</w:t>
      </w:r>
      <w:r w:rsidRPr="00CA7EB6">
        <w:rPr>
          <w:color w:val="221F1F"/>
          <w:spacing w:val="-7"/>
          <w:sz w:val="18"/>
          <w:lang w:val="tr-TR"/>
        </w:rPr>
        <w:t xml:space="preserve"> </w:t>
      </w:r>
      <w:r w:rsidRPr="00CA7EB6">
        <w:rPr>
          <w:i/>
          <w:color w:val="221F1F"/>
          <w:sz w:val="18"/>
          <w:lang w:val="tr-TR"/>
        </w:rPr>
        <w:t>süreçler</w:t>
      </w:r>
    </w:p>
    <w:p w14:paraId="7C862A80" w14:textId="77777777" w:rsidR="001657AC" w:rsidRPr="00CA7EB6" w:rsidRDefault="00000000">
      <w:pPr>
        <w:ind w:left="925"/>
        <w:jc w:val="both"/>
        <w:rPr>
          <w:i/>
          <w:sz w:val="18"/>
          <w:lang w:val="tr-TR"/>
        </w:rPr>
      </w:pPr>
      <w:r w:rsidRPr="00CA7EB6">
        <w:rPr>
          <w:i/>
          <w:color w:val="221F1F"/>
          <w:sz w:val="18"/>
          <w:lang w:val="tr-TR"/>
        </w:rPr>
        <w:t>yer alır.</w:t>
      </w:r>
    </w:p>
    <w:p w14:paraId="4219787F" w14:textId="77777777" w:rsidR="001657AC" w:rsidRPr="00CA7EB6" w:rsidRDefault="00000000">
      <w:pPr>
        <w:ind w:left="925" w:right="117" w:hanging="260"/>
        <w:jc w:val="both"/>
        <w:rPr>
          <w:sz w:val="18"/>
          <w:lang w:val="tr-TR"/>
        </w:rPr>
      </w:pPr>
      <w:r w:rsidRPr="00CA7EB6">
        <w:rPr>
          <w:rFonts w:ascii="Arial" w:hAnsi="Arial"/>
          <w:color w:val="3054A6"/>
          <w:sz w:val="19"/>
          <w:lang w:val="tr-TR"/>
        </w:rPr>
        <w:t>®</w:t>
      </w:r>
      <w:r w:rsidRPr="00CA7EB6">
        <w:rPr>
          <w:rFonts w:ascii="Arial" w:hAnsi="Arial"/>
          <w:color w:val="3054A6"/>
          <w:spacing w:val="-8"/>
          <w:sz w:val="19"/>
          <w:lang w:val="tr-TR"/>
        </w:rPr>
        <w:t xml:space="preserve"> </w:t>
      </w:r>
      <w:r w:rsidRPr="00CA7EB6">
        <w:rPr>
          <w:color w:val="221F1F"/>
          <w:sz w:val="18"/>
          <w:lang w:val="tr-TR"/>
        </w:rPr>
        <w:t>Yönetim</w:t>
      </w:r>
      <w:r w:rsidRPr="00CA7EB6">
        <w:rPr>
          <w:color w:val="221F1F"/>
          <w:spacing w:val="-5"/>
          <w:sz w:val="18"/>
          <w:lang w:val="tr-TR"/>
        </w:rPr>
        <w:t xml:space="preserve"> </w:t>
      </w:r>
      <w:r w:rsidRPr="00CA7EB6">
        <w:rPr>
          <w:color w:val="221F1F"/>
          <w:sz w:val="18"/>
          <w:lang w:val="tr-TR"/>
        </w:rPr>
        <w:t>(ISO</w:t>
      </w:r>
      <w:r w:rsidRPr="00CA7EB6">
        <w:rPr>
          <w:color w:val="221F1F"/>
          <w:spacing w:val="-5"/>
          <w:sz w:val="18"/>
          <w:lang w:val="tr-TR"/>
        </w:rPr>
        <w:t xml:space="preserve"> </w:t>
      </w:r>
      <w:r w:rsidRPr="00CA7EB6">
        <w:rPr>
          <w:color w:val="221F1F"/>
          <w:sz w:val="18"/>
          <w:lang w:val="tr-TR"/>
        </w:rPr>
        <w:t>9000'de)</w:t>
      </w:r>
      <w:r w:rsidRPr="00CA7EB6">
        <w:rPr>
          <w:color w:val="221F1F"/>
          <w:spacing w:val="-6"/>
          <w:sz w:val="18"/>
          <w:lang w:val="tr-TR"/>
        </w:rPr>
        <w:t xml:space="preserve"> </w:t>
      </w:r>
      <w:r w:rsidRPr="00CA7EB6">
        <w:rPr>
          <w:color w:val="221F1F"/>
          <w:sz w:val="18"/>
          <w:lang w:val="tr-TR"/>
        </w:rPr>
        <w:t>[39]</w:t>
      </w:r>
      <w:r w:rsidRPr="00CA7EB6">
        <w:rPr>
          <w:color w:val="221F1F"/>
          <w:spacing w:val="-7"/>
          <w:sz w:val="18"/>
          <w:lang w:val="tr-TR"/>
        </w:rPr>
        <w:t xml:space="preserve"> </w:t>
      </w:r>
      <w:r w:rsidRPr="00CA7EB6">
        <w:rPr>
          <w:color w:val="221F1F"/>
          <w:sz w:val="18"/>
          <w:lang w:val="tr-TR"/>
        </w:rPr>
        <w:t>bir</w:t>
      </w:r>
      <w:r w:rsidRPr="00CA7EB6">
        <w:rPr>
          <w:color w:val="221F1F"/>
          <w:spacing w:val="-4"/>
          <w:sz w:val="18"/>
          <w:lang w:val="tr-TR"/>
        </w:rPr>
        <w:t xml:space="preserve"> </w:t>
      </w:r>
      <w:r w:rsidRPr="00CA7EB6">
        <w:rPr>
          <w:color w:val="221F1F"/>
          <w:sz w:val="18"/>
          <w:lang w:val="tr-TR"/>
        </w:rPr>
        <w:t>kuruluşu</w:t>
      </w:r>
      <w:r w:rsidRPr="00CA7EB6">
        <w:rPr>
          <w:color w:val="221F1F"/>
          <w:spacing w:val="-6"/>
          <w:sz w:val="18"/>
          <w:lang w:val="tr-TR"/>
        </w:rPr>
        <w:t xml:space="preserve"> </w:t>
      </w:r>
      <w:r w:rsidRPr="00CA7EB6">
        <w:rPr>
          <w:color w:val="221F1F"/>
          <w:sz w:val="18"/>
          <w:lang w:val="tr-TR"/>
        </w:rPr>
        <w:t>yönlendirmek</w:t>
      </w:r>
      <w:r w:rsidRPr="00CA7EB6">
        <w:rPr>
          <w:color w:val="221F1F"/>
          <w:spacing w:val="-6"/>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i/>
          <w:color w:val="221F1F"/>
          <w:sz w:val="18"/>
          <w:lang w:val="tr-TR"/>
        </w:rPr>
        <w:t>kontrol</w:t>
      </w:r>
      <w:r w:rsidRPr="00CA7EB6">
        <w:rPr>
          <w:i/>
          <w:color w:val="221F1F"/>
          <w:spacing w:val="-5"/>
          <w:sz w:val="18"/>
          <w:lang w:val="tr-TR"/>
        </w:rPr>
        <w:t xml:space="preserve"> </w:t>
      </w:r>
      <w:r w:rsidRPr="00CA7EB6">
        <w:rPr>
          <w:i/>
          <w:color w:val="221F1F"/>
          <w:sz w:val="18"/>
          <w:lang w:val="tr-TR"/>
        </w:rPr>
        <w:t>etmek</w:t>
      </w:r>
      <w:r w:rsidRPr="00CA7EB6">
        <w:rPr>
          <w:i/>
          <w:color w:val="221F1F"/>
          <w:spacing w:val="-6"/>
          <w:sz w:val="18"/>
          <w:lang w:val="tr-TR"/>
        </w:rPr>
        <w:t xml:space="preserve"> </w:t>
      </w:r>
      <w:r w:rsidRPr="00CA7EB6">
        <w:rPr>
          <w:color w:val="221F1F"/>
          <w:sz w:val="18"/>
          <w:lang w:val="tr-TR"/>
        </w:rPr>
        <w:t>için</w:t>
      </w:r>
      <w:r w:rsidRPr="00CA7EB6">
        <w:rPr>
          <w:color w:val="221F1F"/>
          <w:spacing w:val="-6"/>
          <w:sz w:val="18"/>
          <w:lang w:val="tr-TR"/>
        </w:rPr>
        <w:t xml:space="preserve"> </w:t>
      </w:r>
      <w:r w:rsidRPr="00CA7EB6">
        <w:rPr>
          <w:color w:val="221F1F"/>
          <w:sz w:val="18"/>
          <w:lang w:val="tr-TR"/>
        </w:rPr>
        <w:t xml:space="preserve">koordine edilmiş </w:t>
      </w:r>
      <w:r w:rsidRPr="00CA7EB6">
        <w:rPr>
          <w:i/>
          <w:color w:val="221F1F"/>
          <w:sz w:val="18"/>
          <w:lang w:val="tr-TR"/>
        </w:rPr>
        <w:t xml:space="preserve">faaliyetler </w:t>
      </w:r>
      <w:r w:rsidRPr="00CA7EB6">
        <w:rPr>
          <w:color w:val="221F1F"/>
          <w:sz w:val="18"/>
          <w:lang w:val="tr-TR"/>
        </w:rPr>
        <w:t>olarak</w:t>
      </w:r>
      <w:r w:rsidRPr="00CA7EB6">
        <w:rPr>
          <w:color w:val="221F1F"/>
          <w:spacing w:val="-2"/>
          <w:sz w:val="18"/>
          <w:lang w:val="tr-TR"/>
        </w:rPr>
        <w:t xml:space="preserve"> </w:t>
      </w:r>
      <w:r w:rsidRPr="00CA7EB6">
        <w:rPr>
          <w:color w:val="221F1F"/>
          <w:sz w:val="18"/>
          <w:lang w:val="tr-TR"/>
        </w:rPr>
        <w:t>tanımlanır.</w:t>
      </w:r>
    </w:p>
    <w:p w14:paraId="66306DAF" w14:textId="77777777" w:rsidR="001657AC" w:rsidRPr="00CA7EB6" w:rsidRDefault="00000000">
      <w:pPr>
        <w:pStyle w:val="BodyText"/>
        <w:ind w:left="925" w:right="117" w:hanging="260"/>
        <w:jc w:val="both"/>
        <w:rPr>
          <w:lang w:val="tr-TR"/>
        </w:rPr>
      </w:pPr>
      <w:r w:rsidRPr="00CA7EB6">
        <w:rPr>
          <w:rFonts w:ascii="Arial" w:hAnsi="Arial"/>
          <w:color w:val="3054A6"/>
          <w:sz w:val="19"/>
          <w:lang w:val="tr-TR"/>
        </w:rPr>
        <w:t xml:space="preserve">® </w:t>
      </w:r>
      <w:r w:rsidRPr="00CA7EB6">
        <w:rPr>
          <w:i/>
          <w:color w:val="221F1F"/>
          <w:lang w:val="tr-TR"/>
        </w:rPr>
        <w:t>Yönetim sistemi</w:t>
      </w:r>
      <w:r w:rsidRPr="00CA7EB6">
        <w:rPr>
          <w:color w:val="221F1F"/>
          <w:lang w:val="tr-TR"/>
        </w:rPr>
        <w:t>, kuruluşun tüm hedeflerine ulaşılmasını sağlamak için bir kuruluşun tüm</w:t>
      </w:r>
      <w:r w:rsidRPr="00CA7EB6">
        <w:rPr>
          <w:color w:val="221F1F"/>
          <w:spacing w:val="-9"/>
          <w:lang w:val="tr-TR"/>
        </w:rPr>
        <w:t xml:space="preserve"> </w:t>
      </w:r>
      <w:r w:rsidRPr="00CA7EB6">
        <w:rPr>
          <w:color w:val="221F1F"/>
          <w:lang w:val="tr-TR"/>
        </w:rPr>
        <w:t>unsurlarını</w:t>
      </w:r>
      <w:r w:rsidRPr="00CA7EB6">
        <w:rPr>
          <w:color w:val="221F1F"/>
          <w:spacing w:val="-10"/>
          <w:lang w:val="tr-TR"/>
        </w:rPr>
        <w:t xml:space="preserve"> </w:t>
      </w:r>
      <w:r w:rsidRPr="00CA7EB6">
        <w:rPr>
          <w:color w:val="221F1F"/>
          <w:lang w:val="tr-TR"/>
        </w:rPr>
        <w:t>tek</w:t>
      </w:r>
      <w:r w:rsidRPr="00CA7EB6">
        <w:rPr>
          <w:color w:val="221F1F"/>
          <w:spacing w:val="-8"/>
          <w:lang w:val="tr-TR"/>
        </w:rPr>
        <w:t xml:space="preserve"> </w:t>
      </w:r>
      <w:r w:rsidRPr="00CA7EB6">
        <w:rPr>
          <w:color w:val="221F1F"/>
          <w:lang w:val="tr-TR"/>
        </w:rPr>
        <w:t>bir</w:t>
      </w:r>
      <w:r w:rsidRPr="00CA7EB6">
        <w:rPr>
          <w:color w:val="221F1F"/>
          <w:spacing w:val="-10"/>
          <w:lang w:val="tr-TR"/>
        </w:rPr>
        <w:t xml:space="preserve"> </w:t>
      </w:r>
      <w:r w:rsidRPr="00CA7EB6">
        <w:rPr>
          <w:color w:val="221F1F"/>
          <w:lang w:val="tr-TR"/>
        </w:rPr>
        <w:t>tutarlı</w:t>
      </w:r>
      <w:r w:rsidRPr="00CA7EB6">
        <w:rPr>
          <w:color w:val="221F1F"/>
          <w:spacing w:val="-8"/>
          <w:lang w:val="tr-TR"/>
        </w:rPr>
        <w:t xml:space="preserve"> </w:t>
      </w:r>
      <w:r w:rsidRPr="00CA7EB6">
        <w:rPr>
          <w:color w:val="221F1F"/>
          <w:lang w:val="tr-TR"/>
        </w:rPr>
        <w:t>sisteme</w:t>
      </w:r>
      <w:r w:rsidRPr="00CA7EB6">
        <w:rPr>
          <w:color w:val="221F1F"/>
          <w:spacing w:val="-10"/>
          <w:lang w:val="tr-TR"/>
        </w:rPr>
        <w:t xml:space="preserve"> </w:t>
      </w:r>
      <w:r w:rsidRPr="00CA7EB6">
        <w:rPr>
          <w:color w:val="221F1F"/>
          <w:lang w:val="tr-TR"/>
        </w:rPr>
        <w:t>entegre</w:t>
      </w:r>
      <w:r w:rsidRPr="00CA7EB6">
        <w:rPr>
          <w:color w:val="221F1F"/>
          <w:spacing w:val="-10"/>
          <w:lang w:val="tr-TR"/>
        </w:rPr>
        <w:t xml:space="preserve"> </w:t>
      </w:r>
      <w:r w:rsidRPr="00CA7EB6">
        <w:rPr>
          <w:color w:val="221F1F"/>
          <w:lang w:val="tr-TR"/>
        </w:rPr>
        <w:t>eder.</w:t>
      </w:r>
      <w:r w:rsidRPr="00CA7EB6">
        <w:rPr>
          <w:color w:val="221F1F"/>
          <w:spacing w:val="-7"/>
          <w:lang w:val="tr-TR"/>
        </w:rPr>
        <w:t xml:space="preserve"> </w:t>
      </w:r>
      <w:r w:rsidRPr="00CA7EB6">
        <w:rPr>
          <w:color w:val="221F1F"/>
          <w:lang w:val="tr-TR"/>
        </w:rPr>
        <w:t>Bu</w:t>
      </w:r>
      <w:r w:rsidRPr="00CA7EB6">
        <w:rPr>
          <w:color w:val="221F1F"/>
          <w:spacing w:val="-9"/>
          <w:lang w:val="tr-TR"/>
        </w:rPr>
        <w:t xml:space="preserve"> </w:t>
      </w:r>
      <w:r w:rsidRPr="00CA7EB6">
        <w:rPr>
          <w:color w:val="221F1F"/>
          <w:lang w:val="tr-TR"/>
        </w:rPr>
        <w:t>unsurlar</w:t>
      </w:r>
      <w:r w:rsidRPr="00CA7EB6">
        <w:rPr>
          <w:color w:val="221F1F"/>
          <w:spacing w:val="-9"/>
          <w:lang w:val="tr-TR"/>
        </w:rPr>
        <w:t xml:space="preserve"> </w:t>
      </w:r>
      <w:r w:rsidRPr="00CA7EB6">
        <w:rPr>
          <w:color w:val="221F1F"/>
          <w:lang w:val="tr-TR"/>
        </w:rPr>
        <w:t>organizasyon</w:t>
      </w:r>
      <w:r w:rsidRPr="00CA7EB6">
        <w:rPr>
          <w:color w:val="221F1F"/>
          <w:spacing w:val="-9"/>
          <w:lang w:val="tr-TR"/>
        </w:rPr>
        <w:t xml:space="preserve"> </w:t>
      </w:r>
      <w:r w:rsidRPr="00CA7EB6">
        <w:rPr>
          <w:color w:val="221F1F"/>
          <w:lang w:val="tr-TR"/>
        </w:rPr>
        <w:t xml:space="preserve">yapısını, kaynakları ve </w:t>
      </w:r>
      <w:r w:rsidRPr="00CA7EB6">
        <w:rPr>
          <w:i/>
          <w:color w:val="221F1F"/>
          <w:lang w:val="tr-TR"/>
        </w:rPr>
        <w:t>süreçleri</w:t>
      </w:r>
      <w:r w:rsidRPr="00CA7EB6">
        <w:rPr>
          <w:i/>
          <w:color w:val="221F1F"/>
          <w:spacing w:val="-1"/>
          <w:lang w:val="tr-TR"/>
        </w:rPr>
        <w:t xml:space="preserve"> </w:t>
      </w:r>
      <w:r w:rsidRPr="00CA7EB6">
        <w:rPr>
          <w:color w:val="221F1F"/>
          <w:lang w:val="tr-TR"/>
        </w:rPr>
        <w:t>içerir.</w:t>
      </w:r>
    </w:p>
    <w:p w14:paraId="6AECD2B3" w14:textId="77777777" w:rsidR="001657AC" w:rsidRPr="00CA7EB6" w:rsidRDefault="00000000">
      <w:pPr>
        <w:spacing w:before="1"/>
        <w:ind w:left="925" w:right="115" w:hanging="260"/>
        <w:jc w:val="both"/>
        <w:rPr>
          <w:sz w:val="18"/>
          <w:lang w:val="tr-TR"/>
        </w:rPr>
      </w:pPr>
      <w:r w:rsidRPr="00CA7EB6">
        <w:rPr>
          <w:rFonts w:ascii="Arial" w:hAnsi="Arial"/>
          <w:color w:val="3054A6"/>
          <w:sz w:val="19"/>
          <w:lang w:val="tr-TR"/>
        </w:rPr>
        <w:t>®</w:t>
      </w:r>
      <w:r w:rsidRPr="00CA7EB6">
        <w:rPr>
          <w:rFonts w:ascii="Arial" w:hAnsi="Arial"/>
          <w:color w:val="3054A6"/>
          <w:spacing w:val="-6"/>
          <w:sz w:val="19"/>
          <w:lang w:val="tr-TR"/>
        </w:rPr>
        <w:t xml:space="preserve"> </w:t>
      </w:r>
      <w:r w:rsidRPr="00CA7EB6">
        <w:rPr>
          <w:color w:val="221F1F"/>
          <w:sz w:val="18"/>
          <w:lang w:val="tr-TR"/>
        </w:rPr>
        <w:t>Personel,</w:t>
      </w:r>
      <w:r w:rsidRPr="00CA7EB6">
        <w:rPr>
          <w:color w:val="221F1F"/>
          <w:spacing w:val="-2"/>
          <w:sz w:val="18"/>
          <w:lang w:val="tr-TR"/>
        </w:rPr>
        <w:t xml:space="preserve"> </w:t>
      </w:r>
      <w:r w:rsidRPr="00CA7EB6">
        <w:rPr>
          <w:color w:val="221F1F"/>
          <w:sz w:val="18"/>
          <w:lang w:val="tr-TR"/>
        </w:rPr>
        <w:t>ekipman</w:t>
      </w:r>
      <w:r w:rsidRPr="00CA7EB6">
        <w:rPr>
          <w:color w:val="221F1F"/>
          <w:spacing w:val="-4"/>
          <w:sz w:val="18"/>
          <w:lang w:val="tr-TR"/>
        </w:rPr>
        <w:t xml:space="preserve"> </w:t>
      </w:r>
      <w:r w:rsidRPr="00CA7EB6">
        <w:rPr>
          <w:color w:val="221F1F"/>
          <w:sz w:val="18"/>
          <w:lang w:val="tr-TR"/>
        </w:rPr>
        <w:t>ve</w:t>
      </w:r>
      <w:r w:rsidRPr="00CA7EB6">
        <w:rPr>
          <w:color w:val="221F1F"/>
          <w:spacing w:val="-4"/>
          <w:sz w:val="18"/>
          <w:lang w:val="tr-TR"/>
        </w:rPr>
        <w:t xml:space="preserve"> </w:t>
      </w:r>
      <w:r w:rsidRPr="00CA7EB6">
        <w:rPr>
          <w:color w:val="221F1F"/>
          <w:sz w:val="18"/>
          <w:lang w:val="tr-TR"/>
        </w:rPr>
        <w:t>kurum</w:t>
      </w:r>
      <w:r w:rsidRPr="00CA7EB6">
        <w:rPr>
          <w:color w:val="221F1F"/>
          <w:spacing w:val="-4"/>
          <w:sz w:val="18"/>
          <w:lang w:val="tr-TR"/>
        </w:rPr>
        <w:t xml:space="preserve"> </w:t>
      </w:r>
      <w:r w:rsidRPr="00CA7EB6">
        <w:rPr>
          <w:color w:val="221F1F"/>
          <w:sz w:val="18"/>
          <w:lang w:val="tr-TR"/>
        </w:rPr>
        <w:t>kültürünün</w:t>
      </w:r>
      <w:r w:rsidRPr="00CA7EB6">
        <w:rPr>
          <w:color w:val="221F1F"/>
          <w:spacing w:val="-3"/>
          <w:sz w:val="18"/>
          <w:lang w:val="tr-TR"/>
        </w:rPr>
        <w:t xml:space="preserve"> </w:t>
      </w:r>
      <w:r w:rsidRPr="00CA7EB6">
        <w:rPr>
          <w:color w:val="221F1F"/>
          <w:sz w:val="18"/>
          <w:lang w:val="tr-TR"/>
        </w:rPr>
        <w:t>yanı</w:t>
      </w:r>
      <w:r w:rsidRPr="00CA7EB6">
        <w:rPr>
          <w:color w:val="221F1F"/>
          <w:spacing w:val="-4"/>
          <w:sz w:val="18"/>
          <w:lang w:val="tr-TR"/>
        </w:rPr>
        <w:t xml:space="preserve"> </w:t>
      </w:r>
      <w:r w:rsidRPr="00CA7EB6">
        <w:rPr>
          <w:color w:val="221F1F"/>
          <w:sz w:val="18"/>
          <w:lang w:val="tr-TR"/>
        </w:rPr>
        <w:t>sıra</w:t>
      </w:r>
      <w:r w:rsidRPr="00CA7EB6">
        <w:rPr>
          <w:color w:val="221F1F"/>
          <w:spacing w:val="-3"/>
          <w:sz w:val="18"/>
          <w:lang w:val="tr-TR"/>
        </w:rPr>
        <w:t xml:space="preserve"> </w:t>
      </w:r>
      <w:r w:rsidRPr="00CA7EB6">
        <w:rPr>
          <w:color w:val="221F1F"/>
          <w:sz w:val="18"/>
          <w:lang w:val="tr-TR"/>
        </w:rPr>
        <w:t>belgelendirilmiş</w:t>
      </w:r>
      <w:r w:rsidRPr="00CA7EB6">
        <w:rPr>
          <w:color w:val="221F1F"/>
          <w:spacing w:val="-4"/>
          <w:sz w:val="18"/>
          <w:lang w:val="tr-TR"/>
        </w:rPr>
        <w:t xml:space="preserve"> </w:t>
      </w:r>
      <w:r w:rsidRPr="00CA7EB6">
        <w:rPr>
          <w:color w:val="221F1F"/>
          <w:sz w:val="18"/>
          <w:lang w:val="tr-TR"/>
        </w:rPr>
        <w:t>politika</w:t>
      </w:r>
      <w:r w:rsidRPr="00CA7EB6">
        <w:rPr>
          <w:color w:val="221F1F"/>
          <w:spacing w:val="-4"/>
          <w:sz w:val="18"/>
          <w:lang w:val="tr-TR"/>
        </w:rPr>
        <w:t xml:space="preserve"> </w:t>
      </w:r>
      <w:r w:rsidRPr="00CA7EB6">
        <w:rPr>
          <w:color w:val="221F1F"/>
          <w:sz w:val="18"/>
          <w:lang w:val="tr-TR"/>
        </w:rPr>
        <w:t>ve</w:t>
      </w:r>
      <w:r w:rsidRPr="00CA7EB6">
        <w:rPr>
          <w:color w:val="221F1F"/>
          <w:spacing w:val="-3"/>
          <w:sz w:val="18"/>
          <w:lang w:val="tr-TR"/>
        </w:rPr>
        <w:t xml:space="preserve"> </w:t>
      </w:r>
      <w:r w:rsidRPr="00CA7EB6">
        <w:rPr>
          <w:i/>
          <w:color w:val="221F1F"/>
          <w:sz w:val="18"/>
          <w:lang w:val="tr-TR"/>
        </w:rPr>
        <w:t xml:space="preserve">süreçler yönetim sisteminin </w:t>
      </w:r>
      <w:r w:rsidRPr="00CA7EB6">
        <w:rPr>
          <w:color w:val="221F1F"/>
          <w:sz w:val="18"/>
          <w:lang w:val="tr-TR"/>
        </w:rPr>
        <w:t>parçalarını</w:t>
      </w:r>
      <w:r w:rsidRPr="00CA7EB6">
        <w:rPr>
          <w:color w:val="221F1F"/>
          <w:spacing w:val="-1"/>
          <w:sz w:val="18"/>
          <w:lang w:val="tr-TR"/>
        </w:rPr>
        <w:t xml:space="preserve"> </w:t>
      </w:r>
      <w:r w:rsidRPr="00CA7EB6">
        <w:rPr>
          <w:color w:val="221F1F"/>
          <w:sz w:val="18"/>
          <w:lang w:val="tr-TR"/>
        </w:rPr>
        <w:t>oluşturur.</w:t>
      </w:r>
    </w:p>
    <w:p w14:paraId="1A5C0E19" w14:textId="1074411D" w:rsidR="001657AC" w:rsidRPr="00CA7EB6" w:rsidRDefault="00000000">
      <w:pPr>
        <w:ind w:left="925" w:right="11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Kuruluşun </w:t>
      </w:r>
      <w:r w:rsidRPr="00CA7EB6">
        <w:rPr>
          <w:i/>
          <w:color w:val="221F1F"/>
          <w:sz w:val="18"/>
          <w:lang w:val="tr-TR"/>
        </w:rPr>
        <w:t xml:space="preserve">süreçleri, </w:t>
      </w:r>
      <w:r w:rsidRPr="00CA7EB6">
        <w:rPr>
          <w:color w:val="221F1F"/>
          <w:sz w:val="18"/>
          <w:lang w:val="tr-TR"/>
        </w:rPr>
        <w:t xml:space="preserve">örneğin </w:t>
      </w:r>
      <w:r w:rsidR="000A289E">
        <w:rPr>
          <w:color w:val="221F1F"/>
          <w:sz w:val="18"/>
          <w:lang w:val="tr-TR"/>
        </w:rPr>
        <w:t>UAEA</w:t>
      </w:r>
      <w:r w:rsidRPr="00CA7EB6">
        <w:rPr>
          <w:color w:val="221F1F"/>
          <w:sz w:val="18"/>
          <w:lang w:val="tr-TR"/>
        </w:rPr>
        <w:t xml:space="preserve"> </w:t>
      </w:r>
      <w:r w:rsidRPr="00CA7EB6">
        <w:rPr>
          <w:i/>
          <w:color w:val="221F1F"/>
          <w:sz w:val="18"/>
          <w:lang w:val="tr-TR"/>
        </w:rPr>
        <w:t xml:space="preserve">güvenlik standartları </w:t>
      </w:r>
      <w:r w:rsidRPr="00CA7EB6">
        <w:rPr>
          <w:color w:val="221F1F"/>
          <w:sz w:val="18"/>
          <w:lang w:val="tr-TR"/>
        </w:rPr>
        <w:t xml:space="preserve">ve diğer uluslararası kodlar ve standartlarda belirtildiği üzere kuruluşa ilişkin </w:t>
      </w:r>
      <w:r w:rsidRPr="00CA7EB6">
        <w:rPr>
          <w:i/>
          <w:color w:val="221F1F"/>
          <w:sz w:val="18"/>
          <w:lang w:val="tr-TR"/>
        </w:rPr>
        <w:t xml:space="preserve">gerekliliklerin tamamını </w:t>
      </w:r>
      <w:r w:rsidRPr="00CA7EB6">
        <w:rPr>
          <w:color w:val="221F1F"/>
          <w:sz w:val="18"/>
          <w:lang w:val="tr-TR"/>
        </w:rPr>
        <w:t>ele almalıdır.</w:t>
      </w:r>
    </w:p>
    <w:p w14:paraId="58958C4E" w14:textId="77777777" w:rsidR="001657AC" w:rsidRPr="00CA7EB6" w:rsidRDefault="001657AC">
      <w:pPr>
        <w:pStyle w:val="BodyText"/>
        <w:spacing w:before="1"/>
        <w:rPr>
          <w:sz w:val="19"/>
          <w:lang w:val="tr-TR"/>
        </w:rPr>
      </w:pPr>
    </w:p>
    <w:p w14:paraId="7C346127" w14:textId="77777777" w:rsidR="001657AC" w:rsidRPr="00CA7EB6" w:rsidRDefault="00000000">
      <w:pPr>
        <w:spacing w:line="276" w:lineRule="auto"/>
        <w:ind w:left="666" w:right="117"/>
        <w:jc w:val="both"/>
        <w:rPr>
          <w:i/>
          <w:sz w:val="20"/>
          <w:lang w:val="tr-TR"/>
        </w:rPr>
      </w:pPr>
      <w:r w:rsidRPr="00CA7EB6">
        <w:rPr>
          <w:b/>
          <w:i/>
          <w:color w:val="221F1F"/>
          <w:sz w:val="20"/>
          <w:lang w:val="tr-TR"/>
        </w:rPr>
        <w:t xml:space="preserve">entegre yönetim sistemi. </w:t>
      </w:r>
      <w:r w:rsidRPr="00CA7EB6">
        <w:rPr>
          <w:color w:val="221F1F"/>
          <w:sz w:val="20"/>
          <w:lang w:val="tr-TR"/>
        </w:rPr>
        <w:t xml:space="preserve">Bir kuruluşun tüm bileşen parçalarının kuruluşun hedeflerine ulaşmasını sağlamak için entegre edildiği </w:t>
      </w:r>
      <w:r w:rsidRPr="00CA7EB6">
        <w:rPr>
          <w:i/>
          <w:color w:val="221F1F"/>
          <w:sz w:val="20"/>
          <w:lang w:val="tr-TR"/>
        </w:rPr>
        <w:t xml:space="preserve">tesisler ve faaliyetler </w:t>
      </w:r>
      <w:r w:rsidRPr="00CA7EB6">
        <w:rPr>
          <w:color w:val="221F1F"/>
          <w:sz w:val="20"/>
          <w:lang w:val="tr-TR"/>
        </w:rPr>
        <w:t xml:space="preserve">için tek bir tutarlı </w:t>
      </w:r>
      <w:r w:rsidRPr="00CA7EB6">
        <w:rPr>
          <w:i/>
          <w:color w:val="221F1F"/>
          <w:sz w:val="20"/>
          <w:lang w:val="tr-TR"/>
        </w:rPr>
        <w:t>yönetim sistemi.</w:t>
      </w:r>
    </w:p>
    <w:p w14:paraId="008006B0" w14:textId="77777777" w:rsidR="001657AC" w:rsidRPr="00CA7EB6" w:rsidRDefault="00000000">
      <w:pPr>
        <w:pStyle w:val="BodyText"/>
        <w:ind w:left="925" w:right="118" w:hanging="260"/>
        <w:jc w:val="both"/>
        <w:rPr>
          <w:lang w:val="tr-TR"/>
        </w:rPr>
      </w:pPr>
      <w:r w:rsidRPr="00CA7EB6">
        <w:rPr>
          <w:rFonts w:ascii="Arial" w:hAnsi="Arial"/>
          <w:color w:val="3054A6"/>
          <w:sz w:val="19"/>
          <w:lang w:val="tr-TR"/>
        </w:rPr>
        <w:t xml:space="preserve">® </w:t>
      </w:r>
      <w:r w:rsidRPr="00CA7EB6">
        <w:rPr>
          <w:color w:val="221F1F"/>
          <w:lang w:val="tr-TR"/>
        </w:rPr>
        <w:t xml:space="preserve">Bir kuruluşun entegre olan bu bileşen parçaları arasında kuruluş yapısı, kaynaklar ve kuruluş </w:t>
      </w:r>
      <w:r w:rsidRPr="00CA7EB6">
        <w:rPr>
          <w:i/>
          <w:color w:val="221F1F"/>
          <w:lang w:val="tr-TR"/>
        </w:rPr>
        <w:t>süreçleri yer alır</w:t>
      </w:r>
      <w:r w:rsidRPr="00CA7EB6">
        <w:rPr>
          <w:color w:val="221F1F"/>
          <w:lang w:val="tr-TR"/>
        </w:rPr>
        <w:t>.</w:t>
      </w:r>
    </w:p>
    <w:p w14:paraId="4A8D489B" w14:textId="77777777" w:rsidR="001657AC" w:rsidRPr="00CA7EB6" w:rsidRDefault="001657AC">
      <w:pPr>
        <w:pStyle w:val="BodyText"/>
        <w:spacing w:before="3"/>
        <w:rPr>
          <w:sz w:val="19"/>
          <w:lang w:val="tr-TR"/>
        </w:rPr>
      </w:pPr>
    </w:p>
    <w:p w14:paraId="292744C4" w14:textId="77777777" w:rsidR="001657AC" w:rsidRPr="00CA7EB6" w:rsidRDefault="00000000">
      <w:pPr>
        <w:pStyle w:val="Heading5"/>
        <w:ind w:left="165"/>
        <w:rPr>
          <w:lang w:val="tr-TR"/>
        </w:rPr>
      </w:pPr>
      <w:bookmarkStart w:id="453" w:name="yönetim_sistemi_incelemesi"/>
      <w:bookmarkEnd w:id="453"/>
      <w:r w:rsidRPr="00CA7EB6">
        <w:rPr>
          <w:color w:val="221F1F"/>
          <w:lang w:val="tr-TR"/>
        </w:rPr>
        <w:lastRenderedPageBreak/>
        <w:t>yönetim sistemi incelemesi</w:t>
      </w:r>
    </w:p>
    <w:p w14:paraId="6285EC11" w14:textId="77777777" w:rsidR="001657AC" w:rsidRPr="00CA7EB6" w:rsidRDefault="001657AC">
      <w:pPr>
        <w:pStyle w:val="BodyText"/>
        <w:spacing w:before="7"/>
        <w:rPr>
          <w:b/>
          <w:sz w:val="21"/>
          <w:lang w:val="tr-TR"/>
        </w:rPr>
      </w:pPr>
    </w:p>
    <w:p w14:paraId="46BE3259" w14:textId="77777777" w:rsidR="001657AC" w:rsidRPr="00CA7EB6" w:rsidRDefault="00000000">
      <w:pPr>
        <w:spacing w:line="271" w:lineRule="auto"/>
        <w:ind w:left="165" w:right="115" w:firstLine="519"/>
        <w:jc w:val="both"/>
        <w:rPr>
          <w:sz w:val="20"/>
          <w:lang w:val="tr-TR"/>
        </w:rPr>
      </w:pPr>
      <w:r w:rsidRPr="00CA7EB6">
        <w:rPr>
          <w:color w:val="221F1F"/>
          <w:sz w:val="20"/>
          <w:lang w:val="tr-TR"/>
        </w:rPr>
        <w:t xml:space="preserve">Bir kuruluşun </w:t>
      </w:r>
      <w:r w:rsidRPr="00CA7EB6">
        <w:rPr>
          <w:i/>
          <w:color w:val="221F1F"/>
          <w:sz w:val="20"/>
          <w:lang w:val="tr-TR"/>
        </w:rPr>
        <w:t xml:space="preserve">üst yönetimi </w:t>
      </w:r>
      <w:r w:rsidRPr="00CA7EB6">
        <w:rPr>
          <w:color w:val="221F1F"/>
          <w:sz w:val="20"/>
          <w:lang w:val="tr-TR"/>
        </w:rPr>
        <w:t>tarafından, kuruluşun politikalarının yürütülmesinde ve</w:t>
      </w:r>
      <w:r w:rsidRPr="00CA7EB6">
        <w:rPr>
          <w:color w:val="221F1F"/>
          <w:spacing w:val="-10"/>
          <w:sz w:val="20"/>
          <w:lang w:val="tr-TR"/>
        </w:rPr>
        <w:t xml:space="preserve"> </w:t>
      </w:r>
      <w:r w:rsidRPr="00CA7EB6">
        <w:rPr>
          <w:color w:val="221F1F"/>
          <w:sz w:val="20"/>
          <w:lang w:val="tr-TR"/>
        </w:rPr>
        <w:t>amaç</w:t>
      </w:r>
      <w:r w:rsidRPr="00CA7EB6">
        <w:rPr>
          <w:color w:val="221F1F"/>
          <w:spacing w:val="-10"/>
          <w:sz w:val="20"/>
          <w:lang w:val="tr-TR"/>
        </w:rPr>
        <w:t xml:space="preserve"> </w:t>
      </w:r>
      <w:r w:rsidRPr="00CA7EB6">
        <w:rPr>
          <w:color w:val="221F1F"/>
          <w:sz w:val="20"/>
          <w:lang w:val="tr-TR"/>
        </w:rPr>
        <w:t>ve</w:t>
      </w:r>
      <w:r w:rsidRPr="00CA7EB6">
        <w:rPr>
          <w:color w:val="221F1F"/>
          <w:spacing w:val="-10"/>
          <w:sz w:val="20"/>
          <w:lang w:val="tr-TR"/>
        </w:rPr>
        <w:t xml:space="preserve"> </w:t>
      </w:r>
      <w:r w:rsidRPr="00CA7EB6">
        <w:rPr>
          <w:color w:val="221F1F"/>
          <w:sz w:val="20"/>
          <w:lang w:val="tr-TR"/>
        </w:rPr>
        <w:t>hedeflerine</w:t>
      </w:r>
      <w:r w:rsidRPr="00CA7EB6">
        <w:rPr>
          <w:color w:val="221F1F"/>
          <w:spacing w:val="-10"/>
          <w:sz w:val="20"/>
          <w:lang w:val="tr-TR"/>
        </w:rPr>
        <w:t xml:space="preserve"> </w:t>
      </w:r>
      <w:r w:rsidRPr="00CA7EB6">
        <w:rPr>
          <w:color w:val="221F1F"/>
          <w:sz w:val="20"/>
          <w:lang w:val="tr-TR"/>
        </w:rPr>
        <w:t>ulaşılmasında</w:t>
      </w:r>
      <w:r w:rsidRPr="00CA7EB6">
        <w:rPr>
          <w:color w:val="221F1F"/>
          <w:spacing w:val="-9"/>
          <w:sz w:val="20"/>
          <w:lang w:val="tr-TR"/>
        </w:rPr>
        <w:t xml:space="preserve"> </w:t>
      </w:r>
      <w:r w:rsidRPr="00CA7EB6">
        <w:rPr>
          <w:i/>
          <w:color w:val="221F1F"/>
          <w:sz w:val="20"/>
          <w:lang w:val="tr-TR"/>
        </w:rPr>
        <w:t>yönetim</w:t>
      </w:r>
      <w:r w:rsidRPr="00CA7EB6">
        <w:rPr>
          <w:i/>
          <w:color w:val="221F1F"/>
          <w:spacing w:val="-10"/>
          <w:sz w:val="20"/>
          <w:lang w:val="tr-TR"/>
        </w:rPr>
        <w:t xml:space="preserve"> </w:t>
      </w:r>
      <w:r w:rsidRPr="00CA7EB6">
        <w:rPr>
          <w:i/>
          <w:color w:val="221F1F"/>
          <w:sz w:val="20"/>
          <w:lang w:val="tr-TR"/>
        </w:rPr>
        <w:t>sisteminin</w:t>
      </w:r>
      <w:r w:rsidRPr="00CA7EB6">
        <w:rPr>
          <w:i/>
          <w:color w:val="221F1F"/>
          <w:spacing w:val="-8"/>
          <w:sz w:val="20"/>
          <w:lang w:val="tr-TR"/>
        </w:rPr>
        <w:t xml:space="preserve"> </w:t>
      </w:r>
      <w:r w:rsidRPr="00CA7EB6">
        <w:rPr>
          <w:color w:val="221F1F"/>
          <w:sz w:val="20"/>
          <w:lang w:val="tr-TR"/>
        </w:rPr>
        <w:t>uygunluğunun,</w:t>
      </w:r>
      <w:r w:rsidRPr="00CA7EB6">
        <w:rPr>
          <w:color w:val="221F1F"/>
          <w:spacing w:val="-11"/>
          <w:sz w:val="20"/>
          <w:lang w:val="tr-TR"/>
        </w:rPr>
        <w:t xml:space="preserve"> </w:t>
      </w:r>
      <w:r w:rsidRPr="00CA7EB6">
        <w:rPr>
          <w:color w:val="221F1F"/>
          <w:sz w:val="20"/>
          <w:lang w:val="tr-TR"/>
        </w:rPr>
        <w:t>yeterliliğinin, etkinliğinin ve verimliliğinin düzenli ve sistematik olarak</w:t>
      </w:r>
      <w:r w:rsidRPr="00CA7EB6">
        <w:rPr>
          <w:color w:val="221F1F"/>
          <w:spacing w:val="-17"/>
          <w:sz w:val="20"/>
          <w:lang w:val="tr-TR"/>
        </w:rPr>
        <w:t xml:space="preserve"> </w:t>
      </w:r>
      <w:r w:rsidRPr="00CA7EB6">
        <w:rPr>
          <w:color w:val="221F1F"/>
          <w:sz w:val="20"/>
          <w:lang w:val="tr-TR"/>
        </w:rPr>
        <w:t>değerlendirilmesi.</w:t>
      </w:r>
    </w:p>
    <w:p w14:paraId="099E68F0" w14:textId="77777777" w:rsidR="001657AC" w:rsidRPr="00CA7EB6" w:rsidRDefault="001657AC">
      <w:pPr>
        <w:pStyle w:val="BodyText"/>
        <w:spacing w:before="1"/>
        <w:rPr>
          <w:sz w:val="19"/>
          <w:lang w:val="tr-TR"/>
        </w:rPr>
      </w:pPr>
    </w:p>
    <w:p w14:paraId="1D2C622E" w14:textId="77777777" w:rsidR="001657AC" w:rsidRPr="00CA7EB6" w:rsidRDefault="00000000">
      <w:pPr>
        <w:pStyle w:val="Heading5"/>
        <w:spacing w:before="1"/>
        <w:ind w:left="165"/>
        <w:rPr>
          <w:lang w:val="tr-TR"/>
        </w:rPr>
      </w:pPr>
      <w:bookmarkStart w:id="454" w:name="manto,_Dünya'nın"/>
      <w:bookmarkEnd w:id="454"/>
      <w:r w:rsidRPr="00CA7EB6">
        <w:rPr>
          <w:color w:val="221F1F"/>
          <w:lang w:val="tr-TR"/>
        </w:rPr>
        <w:t>manto, Dünya'nın</w:t>
      </w:r>
    </w:p>
    <w:p w14:paraId="4ABF51E2" w14:textId="77777777" w:rsidR="001657AC" w:rsidRPr="00CA7EB6" w:rsidRDefault="001657AC">
      <w:pPr>
        <w:pStyle w:val="BodyText"/>
        <w:spacing w:before="8"/>
        <w:rPr>
          <w:b/>
          <w:sz w:val="21"/>
          <w:lang w:val="tr-TR"/>
        </w:rPr>
      </w:pPr>
    </w:p>
    <w:p w14:paraId="28B51668" w14:textId="77777777" w:rsidR="001657AC" w:rsidRPr="00CA7EB6" w:rsidRDefault="00000000">
      <w:pPr>
        <w:ind w:left="665"/>
        <w:jc w:val="both"/>
        <w:rPr>
          <w:i/>
          <w:sz w:val="20"/>
          <w:lang w:val="tr-TR"/>
        </w:rPr>
      </w:pPr>
      <w:r w:rsidRPr="00CA7EB6">
        <w:rPr>
          <w:color w:val="221F1F"/>
          <w:sz w:val="20"/>
          <w:lang w:val="tr-TR"/>
        </w:rPr>
        <w:t>Bkz</w:t>
      </w:r>
      <w:r w:rsidRPr="00CA7EB6">
        <w:rPr>
          <w:i/>
          <w:color w:val="221F1F"/>
          <w:sz w:val="20"/>
          <w:lang w:val="tr-TR"/>
        </w:rPr>
        <w:t>. Dünya Mantosu.</w:t>
      </w:r>
    </w:p>
    <w:p w14:paraId="46295C50" w14:textId="77777777" w:rsidR="001657AC" w:rsidRPr="00CA7EB6" w:rsidRDefault="001657AC">
      <w:pPr>
        <w:pStyle w:val="BodyText"/>
        <w:spacing w:before="7"/>
        <w:rPr>
          <w:i/>
          <w:sz w:val="21"/>
          <w:lang w:val="tr-TR"/>
        </w:rPr>
      </w:pPr>
    </w:p>
    <w:p w14:paraId="3BC73C4F" w14:textId="77777777" w:rsidR="001657AC" w:rsidRPr="00CA7EB6" w:rsidRDefault="00000000">
      <w:pPr>
        <w:pStyle w:val="Heading5"/>
        <w:ind w:left="165"/>
        <w:rPr>
          <w:lang w:val="tr-TR"/>
        </w:rPr>
      </w:pPr>
      <w:bookmarkStart w:id="455" w:name="malzeme_yaşlanması"/>
      <w:bookmarkEnd w:id="455"/>
      <w:r w:rsidRPr="00CA7EB6">
        <w:rPr>
          <w:color w:val="221F1F"/>
          <w:lang w:val="tr-TR"/>
        </w:rPr>
        <w:t>malzeme yaşlanması</w:t>
      </w:r>
    </w:p>
    <w:p w14:paraId="656174F8" w14:textId="77777777" w:rsidR="001657AC" w:rsidRPr="00CA7EB6" w:rsidRDefault="001657AC">
      <w:pPr>
        <w:pStyle w:val="BodyText"/>
        <w:spacing w:before="9"/>
        <w:rPr>
          <w:b/>
          <w:sz w:val="21"/>
          <w:lang w:val="tr-TR"/>
        </w:rPr>
      </w:pPr>
    </w:p>
    <w:p w14:paraId="66D138DD" w14:textId="77777777" w:rsidR="001657AC" w:rsidRPr="00CA7EB6" w:rsidRDefault="00000000">
      <w:pPr>
        <w:ind w:left="666"/>
        <w:jc w:val="both"/>
        <w:rPr>
          <w:i/>
          <w:sz w:val="20"/>
          <w:lang w:val="tr-TR"/>
        </w:rPr>
      </w:pPr>
      <w:r w:rsidRPr="00CA7EB6">
        <w:rPr>
          <w:color w:val="221F1F"/>
          <w:sz w:val="20"/>
          <w:lang w:val="tr-TR"/>
        </w:rPr>
        <w:t xml:space="preserve">Bakınız </w:t>
      </w:r>
      <w:r w:rsidRPr="00CA7EB6">
        <w:rPr>
          <w:i/>
          <w:color w:val="221F1F"/>
          <w:sz w:val="20"/>
          <w:lang w:val="tr-TR"/>
        </w:rPr>
        <w:t>yaşlanma: fiziksel yaşlanma.</w:t>
      </w:r>
    </w:p>
    <w:p w14:paraId="4B02D5D1" w14:textId="77777777" w:rsidR="001657AC" w:rsidRPr="00CA7EB6" w:rsidRDefault="001657AC">
      <w:pPr>
        <w:pStyle w:val="BodyText"/>
        <w:rPr>
          <w:i/>
          <w:sz w:val="20"/>
          <w:lang w:val="tr-TR"/>
        </w:rPr>
      </w:pPr>
    </w:p>
    <w:p w14:paraId="46D18918" w14:textId="77777777" w:rsidR="001657AC" w:rsidRPr="00CA7EB6" w:rsidRDefault="001657AC">
      <w:pPr>
        <w:pStyle w:val="BodyText"/>
        <w:spacing w:before="11"/>
        <w:rPr>
          <w:i/>
          <w:sz w:val="21"/>
          <w:lang w:val="tr-TR"/>
        </w:rPr>
      </w:pPr>
    </w:p>
    <w:p w14:paraId="6F853336" w14:textId="77777777" w:rsidR="001657AC" w:rsidRPr="00CA7EB6" w:rsidRDefault="00000000">
      <w:pPr>
        <w:pStyle w:val="Heading5"/>
        <w:ind w:left="0" w:right="5288"/>
        <w:jc w:val="right"/>
        <w:rPr>
          <w:lang w:val="tr-TR"/>
        </w:rPr>
      </w:pPr>
      <w:bookmarkStart w:id="456" w:name="matemati̇ksel_model"/>
      <w:bookmarkEnd w:id="456"/>
      <w:r w:rsidRPr="00CA7EB6">
        <w:rPr>
          <w:color w:val="221F1F"/>
          <w:lang w:val="tr-TR"/>
        </w:rPr>
        <w:t>matematı</w:t>
      </w:r>
      <w:r w:rsidRPr="00CA7EB6">
        <w:rPr>
          <w:color w:val="221F1F"/>
          <w:position w:val="1"/>
          <w:lang w:val="tr-TR"/>
        </w:rPr>
        <w:t>̇</w:t>
      </w:r>
      <w:r w:rsidRPr="00CA7EB6">
        <w:rPr>
          <w:color w:val="221F1F"/>
          <w:lang w:val="tr-TR"/>
        </w:rPr>
        <w:t>ksel model</w:t>
      </w:r>
    </w:p>
    <w:p w14:paraId="640A821F" w14:textId="77777777" w:rsidR="001657AC" w:rsidRPr="00CA7EB6" w:rsidRDefault="001657AC">
      <w:pPr>
        <w:pStyle w:val="BodyText"/>
        <w:spacing w:before="8"/>
        <w:rPr>
          <w:b/>
          <w:sz w:val="21"/>
          <w:lang w:val="tr-TR"/>
        </w:rPr>
      </w:pPr>
    </w:p>
    <w:p w14:paraId="022EC17F" w14:textId="77777777" w:rsidR="001657AC" w:rsidRPr="00CA7EB6" w:rsidRDefault="00000000">
      <w:pPr>
        <w:ind w:right="5348"/>
        <w:jc w:val="right"/>
        <w:rPr>
          <w:i/>
          <w:sz w:val="20"/>
          <w:lang w:val="tr-TR"/>
        </w:rPr>
      </w:pPr>
      <w:r w:rsidRPr="00CA7EB6">
        <w:rPr>
          <w:color w:val="221F1F"/>
          <w:sz w:val="20"/>
          <w:lang w:val="tr-TR"/>
        </w:rPr>
        <w:t>Modele bakın</w:t>
      </w:r>
      <w:r w:rsidRPr="00CA7EB6">
        <w:rPr>
          <w:i/>
          <w:color w:val="221F1F"/>
          <w:sz w:val="20"/>
          <w:lang w:val="tr-TR"/>
        </w:rPr>
        <w:t>.</w:t>
      </w:r>
    </w:p>
    <w:p w14:paraId="56C1DDA2" w14:textId="77777777" w:rsidR="001657AC" w:rsidRPr="00CA7EB6" w:rsidRDefault="001657AC">
      <w:pPr>
        <w:pStyle w:val="BodyText"/>
        <w:spacing w:before="8"/>
        <w:rPr>
          <w:i/>
          <w:sz w:val="21"/>
          <w:lang w:val="tr-TR"/>
        </w:rPr>
      </w:pPr>
    </w:p>
    <w:p w14:paraId="6660680B" w14:textId="77777777" w:rsidR="001657AC" w:rsidRPr="00CA7EB6" w:rsidRDefault="00000000">
      <w:pPr>
        <w:pStyle w:val="Heading5"/>
        <w:ind w:left="165"/>
        <w:rPr>
          <w:lang w:val="tr-TR"/>
        </w:rPr>
      </w:pPr>
      <w:bookmarkStart w:id="457" w:name="maksimum_normal_çalışma_basıncı"/>
      <w:bookmarkEnd w:id="457"/>
      <w:r w:rsidRPr="00CA7EB6">
        <w:rPr>
          <w:color w:val="221F1F"/>
          <w:lang w:val="tr-TR"/>
        </w:rPr>
        <w:t>maksimum normal çalışma basıncı</w:t>
      </w:r>
    </w:p>
    <w:p w14:paraId="1B8456D3" w14:textId="77777777" w:rsidR="001657AC" w:rsidRPr="00CA7EB6" w:rsidRDefault="001657AC">
      <w:pPr>
        <w:pStyle w:val="BodyText"/>
        <w:spacing w:before="8"/>
        <w:rPr>
          <w:b/>
          <w:sz w:val="21"/>
          <w:lang w:val="tr-TR"/>
        </w:rPr>
      </w:pPr>
    </w:p>
    <w:p w14:paraId="3F03948D" w14:textId="77777777" w:rsidR="001657AC" w:rsidRPr="00CA7EB6" w:rsidRDefault="00000000">
      <w:pPr>
        <w:pStyle w:val="Heading7"/>
        <w:spacing w:line="271" w:lineRule="auto"/>
        <w:ind w:left="165" w:right="115" w:firstLine="519"/>
        <w:jc w:val="both"/>
        <w:rPr>
          <w:lang w:val="tr-TR"/>
        </w:rPr>
      </w:pPr>
      <w:r w:rsidRPr="00CA7EB6">
        <w:rPr>
          <w:color w:val="221F1F"/>
          <w:lang w:val="tr-TR"/>
        </w:rPr>
        <w:t xml:space="preserve">Havalandırma, yardımcı bir </w:t>
      </w:r>
      <w:r w:rsidRPr="00CA7EB6">
        <w:rPr>
          <w:i/>
          <w:color w:val="221F1F"/>
          <w:lang w:val="tr-TR"/>
        </w:rPr>
        <w:t xml:space="preserve">sistem </w:t>
      </w:r>
      <w:r w:rsidRPr="00CA7EB6">
        <w:rPr>
          <w:color w:val="221F1F"/>
          <w:lang w:val="tr-TR"/>
        </w:rPr>
        <w:t xml:space="preserve">tarafından harici soğutma veya </w:t>
      </w:r>
      <w:r w:rsidRPr="00CA7EB6">
        <w:rPr>
          <w:i/>
          <w:color w:val="221F1F"/>
          <w:lang w:val="tr-TR"/>
        </w:rPr>
        <w:t xml:space="preserve">nakliye </w:t>
      </w:r>
      <w:r w:rsidRPr="00CA7EB6">
        <w:rPr>
          <w:color w:val="221F1F"/>
          <w:lang w:val="tr-TR"/>
        </w:rPr>
        <w:t xml:space="preserve">sırasında operasyonel </w:t>
      </w:r>
      <w:r w:rsidRPr="00CA7EB6">
        <w:rPr>
          <w:i/>
          <w:color w:val="221F1F"/>
          <w:lang w:val="tr-TR"/>
        </w:rPr>
        <w:t xml:space="preserve">kontrollerin </w:t>
      </w:r>
      <w:r w:rsidRPr="00CA7EB6">
        <w:rPr>
          <w:color w:val="221F1F"/>
          <w:lang w:val="tr-TR"/>
        </w:rPr>
        <w:t xml:space="preserve">olmadığı çevresel koşullara karşılık gelen sıcaklık ve güneş </w:t>
      </w:r>
      <w:r w:rsidRPr="00CA7EB6">
        <w:rPr>
          <w:i/>
          <w:color w:val="221F1F"/>
          <w:lang w:val="tr-TR"/>
        </w:rPr>
        <w:t xml:space="preserve">radyasyonu </w:t>
      </w:r>
      <w:r w:rsidRPr="00CA7EB6">
        <w:rPr>
          <w:color w:val="221F1F"/>
          <w:lang w:val="tr-TR"/>
        </w:rPr>
        <w:t xml:space="preserve">koşulları altında bir yıllık bir süre içinde </w:t>
      </w:r>
      <w:r w:rsidRPr="00CA7EB6">
        <w:rPr>
          <w:i/>
          <w:color w:val="221F1F"/>
          <w:lang w:val="tr-TR"/>
        </w:rPr>
        <w:t xml:space="preserve">muhafaza sisteminde oluşacak </w:t>
      </w:r>
      <w:r w:rsidRPr="00CA7EB6">
        <w:rPr>
          <w:color w:val="221F1F"/>
          <w:lang w:val="tr-TR"/>
        </w:rPr>
        <w:t>ortalama deniz seviyesindeki atmosferik basıncın üzerindeki maksimum basınç. (Bkz. SSR-6 (Rev. 1) [2].</w:t>
      </w:r>
    </w:p>
    <w:p w14:paraId="0766AC09" w14:textId="77777777" w:rsidR="001657AC" w:rsidRPr="00CA7EB6" w:rsidRDefault="00000000">
      <w:pPr>
        <w:pStyle w:val="BodyText"/>
        <w:ind w:left="666"/>
        <w:jc w:val="both"/>
        <w:rPr>
          <w:lang w:val="tr-TR"/>
        </w:rPr>
      </w:pPr>
      <w:r w:rsidRPr="00CA7EB6">
        <w:rPr>
          <w:b/>
          <w:color w:val="EC1C23"/>
          <w:lang w:val="tr-TR"/>
        </w:rPr>
        <w:t xml:space="preserve">! </w:t>
      </w:r>
      <w:r w:rsidRPr="00CA7EB6">
        <w:rPr>
          <w:color w:val="221F1F"/>
          <w:lang w:val="tr-TR"/>
        </w:rPr>
        <w:t>Bu kullanım Ulaştırma Yönetmeliklerine özgüdür [2].</w:t>
      </w:r>
    </w:p>
    <w:p w14:paraId="08E27B56" w14:textId="77777777" w:rsidR="001657AC" w:rsidRPr="00CA7EB6" w:rsidRDefault="001657AC">
      <w:pPr>
        <w:pStyle w:val="BodyText"/>
        <w:spacing w:before="1"/>
        <w:rPr>
          <w:sz w:val="19"/>
          <w:lang w:val="tr-TR"/>
        </w:rPr>
      </w:pPr>
    </w:p>
    <w:p w14:paraId="73A25034" w14:textId="77777777" w:rsidR="001657AC" w:rsidRPr="00CA7EB6" w:rsidRDefault="00000000">
      <w:pPr>
        <w:pStyle w:val="Heading5"/>
        <w:ind w:left="165"/>
        <w:rPr>
          <w:lang w:val="tr-TR"/>
        </w:rPr>
      </w:pPr>
      <w:bookmarkStart w:id="458" w:name="maksimum_potansiyel_büyüklük"/>
      <w:bookmarkEnd w:id="458"/>
      <w:r w:rsidRPr="00CA7EB6">
        <w:rPr>
          <w:color w:val="221F1F"/>
          <w:lang w:val="tr-TR"/>
        </w:rPr>
        <w:t>maksimum potansiyel büyüklük</w:t>
      </w:r>
    </w:p>
    <w:p w14:paraId="34EBE369" w14:textId="77777777" w:rsidR="001657AC" w:rsidRPr="00CA7EB6" w:rsidRDefault="001657AC">
      <w:pPr>
        <w:pStyle w:val="BodyText"/>
        <w:spacing w:before="8"/>
        <w:rPr>
          <w:b/>
          <w:sz w:val="21"/>
          <w:lang w:val="tr-TR"/>
        </w:rPr>
      </w:pPr>
    </w:p>
    <w:p w14:paraId="58800B2F" w14:textId="77777777" w:rsidR="001657AC" w:rsidRPr="00CA7EB6" w:rsidRDefault="00000000">
      <w:pPr>
        <w:spacing w:before="1"/>
        <w:ind w:left="665"/>
        <w:jc w:val="both"/>
        <w:rPr>
          <w:i/>
          <w:sz w:val="20"/>
          <w:lang w:val="tr-TR"/>
        </w:rPr>
      </w:pPr>
      <w:r w:rsidRPr="00CA7EB6">
        <w:rPr>
          <w:color w:val="221F1F"/>
          <w:sz w:val="20"/>
          <w:lang w:val="tr-TR"/>
        </w:rPr>
        <w:t xml:space="preserve">Bkz. </w:t>
      </w:r>
      <w:r w:rsidRPr="00CA7EB6">
        <w:rPr>
          <w:i/>
          <w:color w:val="221F1F"/>
          <w:sz w:val="20"/>
          <w:lang w:val="tr-TR"/>
        </w:rPr>
        <w:t>büyüklük (bir depremin).</w:t>
      </w:r>
    </w:p>
    <w:p w14:paraId="4339F453" w14:textId="77777777" w:rsidR="001657AC" w:rsidRPr="00CA7EB6" w:rsidRDefault="001657AC">
      <w:pPr>
        <w:pStyle w:val="BodyText"/>
        <w:spacing w:before="7"/>
        <w:rPr>
          <w:i/>
          <w:sz w:val="21"/>
          <w:lang w:val="tr-TR"/>
        </w:rPr>
      </w:pPr>
    </w:p>
    <w:p w14:paraId="215EDD5C" w14:textId="77777777" w:rsidR="001657AC" w:rsidRPr="00CA7EB6" w:rsidRDefault="00000000">
      <w:pPr>
        <w:pStyle w:val="Heading5"/>
        <w:ind w:left="165"/>
        <w:rPr>
          <w:lang w:val="tr-TR"/>
        </w:rPr>
      </w:pPr>
      <w:bookmarkStart w:id="459" w:name="mekanistik_model"/>
      <w:bookmarkEnd w:id="459"/>
      <w:r w:rsidRPr="00CA7EB6">
        <w:rPr>
          <w:color w:val="221F1F"/>
          <w:lang w:val="tr-TR"/>
        </w:rPr>
        <w:t>mekanistik model</w:t>
      </w:r>
    </w:p>
    <w:p w14:paraId="4F5ED7A8" w14:textId="77777777" w:rsidR="001657AC" w:rsidRPr="00CA7EB6" w:rsidRDefault="001657AC">
      <w:pPr>
        <w:pStyle w:val="BodyText"/>
        <w:spacing w:before="8"/>
        <w:rPr>
          <w:b/>
          <w:sz w:val="21"/>
          <w:lang w:val="tr-TR"/>
        </w:rPr>
      </w:pPr>
    </w:p>
    <w:p w14:paraId="04841B95" w14:textId="77777777" w:rsidR="001657AC" w:rsidRPr="00CA7EB6" w:rsidRDefault="00000000">
      <w:pPr>
        <w:ind w:left="665"/>
        <w:jc w:val="both"/>
        <w:rPr>
          <w:sz w:val="20"/>
          <w:lang w:val="tr-TR"/>
        </w:rPr>
      </w:pPr>
      <w:r w:rsidRPr="00CA7EB6">
        <w:rPr>
          <w:i/>
          <w:color w:val="221F1F"/>
          <w:sz w:val="20"/>
          <w:lang w:val="tr-TR"/>
        </w:rPr>
        <w:t xml:space="preserve">Modele </w:t>
      </w:r>
      <w:r w:rsidRPr="00CA7EB6">
        <w:rPr>
          <w:color w:val="221F1F"/>
          <w:sz w:val="20"/>
          <w:lang w:val="tr-TR"/>
        </w:rPr>
        <w:t>bakın.</w:t>
      </w:r>
    </w:p>
    <w:p w14:paraId="5B22C48C" w14:textId="77777777" w:rsidR="001657AC" w:rsidRPr="00CA7EB6" w:rsidRDefault="001657AC">
      <w:pPr>
        <w:pStyle w:val="BodyText"/>
        <w:spacing w:before="9"/>
        <w:rPr>
          <w:sz w:val="21"/>
          <w:lang w:val="tr-TR"/>
        </w:rPr>
      </w:pPr>
    </w:p>
    <w:p w14:paraId="5FDB0925" w14:textId="77777777" w:rsidR="001657AC" w:rsidRPr="00CA7EB6" w:rsidRDefault="00000000">
      <w:pPr>
        <w:pStyle w:val="Heading5"/>
        <w:ind w:left="165"/>
        <w:rPr>
          <w:lang w:val="tr-TR"/>
        </w:rPr>
      </w:pPr>
      <w:bookmarkStart w:id="460" w:name="tıbbi_maruziyet"/>
      <w:bookmarkEnd w:id="460"/>
      <w:r w:rsidRPr="00CA7EB6">
        <w:rPr>
          <w:color w:val="221F1F"/>
          <w:lang w:val="tr-TR"/>
        </w:rPr>
        <w:t>tıbbi maruziyet</w:t>
      </w:r>
    </w:p>
    <w:p w14:paraId="70FACBEC" w14:textId="77777777" w:rsidR="001657AC" w:rsidRPr="00CA7EB6" w:rsidRDefault="001657AC">
      <w:pPr>
        <w:pStyle w:val="BodyText"/>
        <w:spacing w:before="8"/>
        <w:rPr>
          <w:b/>
          <w:sz w:val="21"/>
          <w:lang w:val="tr-TR"/>
        </w:rPr>
      </w:pPr>
    </w:p>
    <w:p w14:paraId="606E03C2" w14:textId="77777777" w:rsidR="001657AC" w:rsidRPr="00CA7EB6" w:rsidRDefault="00000000">
      <w:pPr>
        <w:ind w:left="665"/>
        <w:jc w:val="both"/>
        <w:rPr>
          <w:sz w:val="20"/>
          <w:lang w:val="tr-TR"/>
        </w:rPr>
      </w:pPr>
      <w:r w:rsidRPr="00CA7EB6">
        <w:rPr>
          <w:i/>
          <w:color w:val="221F1F"/>
          <w:sz w:val="20"/>
          <w:lang w:val="tr-TR"/>
        </w:rPr>
        <w:t xml:space="preserve">Maruziyet kategorilerine </w:t>
      </w:r>
      <w:r w:rsidRPr="00CA7EB6">
        <w:rPr>
          <w:color w:val="221F1F"/>
          <w:sz w:val="20"/>
          <w:lang w:val="tr-TR"/>
        </w:rPr>
        <w:t>bakın.</w:t>
      </w:r>
    </w:p>
    <w:p w14:paraId="77932062" w14:textId="77777777" w:rsidR="001657AC" w:rsidRPr="00CA7EB6" w:rsidRDefault="001657AC">
      <w:pPr>
        <w:pStyle w:val="BodyText"/>
        <w:spacing w:before="9"/>
        <w:rPr>
          <w:sz w:val="20"/>
          <w:lang w:val="tr-TR"/>
        </w:rPr>
      </w:pPr>
    </w:p>
    <w:p w14:paraId="624E59EB" w14:textId="77777777" w:rsidR="001657AC" w:rsidRPr="00CA7EB6" w:rsidRDefault="00000000">
      <w:pPr>
        <w:pStyle w:val="Heading5"/>
        <w:ind w:left="165"/>
        <w:rPr>
          <w:lang w:val="tr-TR"/>
        </w:rPr>
      </w:pPr>
      <w:bookmarkStart w:id="461" w:name="tibbi̇_fi̇zi̇kçi̇"/>
      <w:bookmarkEnd w:id="461"/>
      <w:r w:rsidRPr="00CA7EB6">
        <w:rPr>
          <w:color w:val="221F1F"/>
          <w:lang w:val="tr-TR"/>
        </w:rPr>
        <w:t>tibbı</w:t>
      </w:r>
      <w:r w:rsidRPr="00CA7EB6">
        <w:rPr>
          <w:color w:val="221F1F"/>
          <w:position w:val="1"/>
          <w:lang w:val="tr-TR"/>
        </w:rPr>
        <w:t xml:space="preserve">̇ </w:t>
      </w:r>
      <w:r w:rsidRPr="00CA7EB6">
        <w:rPr>
          <w:color w:val="221F1F"/>
          <w:lang w:val="tr-TR"/>
        </w:rPr>
        <w:t>fı</w:t>
      </w:r>
      <w:r w:rsidRPr="00CA7EB6">
        <w:rPr>
          <w:color w:val="221F1F"/>
          <w:position w:val="1"/>
          <w:lang w:val="tr-TR"/>
        </w:rPr>
        <w:t>̇</w:t>
      </w:r>
      <w:r w:rsidRPr="00CA7EB6">
        <w:rPr>
          <w:color w:val="221F1F"/>
          <w:lang w:val="tr-TR"/>
        </w:rPr>
        <w:t>zı</w:t>
      </w:r>
      <w:r w:rsidRPr="00CA7EB6">
        <w:rPr>
          <w:color w:val="221F1F"/>
          <w:position w:val="1"/>
          <w:lang w:val="tr-TR"/>
        </w:rPr>
        <w:t>̇</w:t>
      </w:r>
      <w:r w:rsidRPr="00CA7EB6">
        <w:rPr>
          <w:color w:val="221F1F"/>
          <w:lang w:val="tr-TR"/>
        </w:rPr>
        <w:t>kçı</w:t>
      </w:r>
    </w:p>
    <w:p w14:paraId="72DC7232" w14:textId="77777777" w:rsidR="001657AC" w:rsidRPr="00CA7EB6" w:rsidRDefault="001657AC">
      <w:pPr>
        <w:pStyle w:val="BodyText"/>
        <w:spacing w:before="9"/>
        <w:rPr>
          <w:b/>
          <w:sz w:val="13"/>
          <w:lang w:val="tr-TR"/>
        </w:rPr>
      </w:pPr>
    </w:p>
    <w:p w14:paraId="0E15E29A" w14:textId="77777777" w:rsidR="001657AC" w:rsidRPr="00CA7EB6" w:rsidRDefault="00000000">
      <w:pPr>
        <w:pStyle w:val="Heading7"/>
        <w:spacing w:before="92" w:line="271" w:lineRule="auto"/>
        <w:ind w:left="166" w:right="117" w:firstLine="500"/>
        <w:jc w:val="both"/>
        <w:rPr>
          <w:i/>
          <w:lang w:val="tr-TR"/>
        </w:rPr>
      </w:pPr>
      <w:r w:rsidRPr="00CA7EB6">
        <w:rPr>
          <w:color w:val="221F1F"/>
          <w:lang w:val="tr-TR"/>
        </w:rPr>
        <w:t>Tıpta</w:t>
      </w:r>
      <w:r w:rsidRPr="00CA7EB6">
        <w:rPr>
          <w:color w:val="221F1F"/>
          <w:spacing w:val="-12"/>
          <w:lang w:val="tr-TR"/>
        </w:rPr>
        <w:t xml:space="preserve"> </w:t>
      </w:r>
      <w:r w:rsidRPr="00CA7EB6">
        <w:rPr>
          <w:color w:val="221F1F"/>
          <w:lang w:val="tr-TR"/>
        </w:rPr>
        <w:t>fizik</w:t>
      </w:r>
      <w:r w:rsidRPr="00CA7EB6">
        <w:rPr>
          <w:color w:val="221F1F"/>
          <w:spacing w:val="-11"/>
          <w:lang w:val="tr-TR"/>
        </w:rPr>
        <w:t xml:space="preserve"> </w:t>
      </w:r>
      <w:r w:rsidRPr="00CA7EB6">
        <w:rPr>
          <w:color w:val="221F1F"/>
          <w:lang w:val="tr-TR"/>
        </w:rPr>
        <w:t>uygulama</w:t>
      </w:r>
      <w:r w:rsidRPr="00CA7EB6">
        <w:rPr>
          <w:color w:val="221F1F"/>
          <w:spacing w:val="-12"/>
          <w:lang w:val="tr-TR"/>
        </w:rPr>
        <w:t xml:space="preserve"> </w:t>
      </w:r>
      <w:r w:rsidRPr="00CA7EB6">
        <w:rPr>
          <w:color w:val="221F1F"/>
          <w:lang w:val="tr-TR"/>
        </w:rPr>
        <w:t>kavramları</w:t>
      </w:r>
      <w:r w:rsidRPr="00CA7EB6">
        <w:rPr>
          <w:color w:val="221F1F"/>
          <w:spacing w:val="-12"/>
          <w:lang w:val="tr-TR"/>
        </w:rPr>
        <w:t xml:space="preserve"> </w:t>
      </w:r>
      <w:r w:rsidRPr="00CA7EB6">
        <w:rPr>
          <w:color w:val="221F1F"/>
          <w:lang w:val="tr-TR"/>
        </w:rPr>
        <w:t>ve</w:t>
      </w:r>
      <w:r w:rsidRPr="00CA7EB6">
        <w:rPr>
          <w:color w:val="221F1F"/>
          <w:spacing w:val="-12"/>
          <w:lang w:val="tr-TR"/>
        </w:rPr>
        <w:t xml:space="preserve"> </w:t>
      </w:r>
      <w:r w:rsidRPr="00CA7EB6">
        <w:rPr>
          <w:color w:val="221F1F"/>
          <w:lang w:val="tr-TR"/>
        </w:rPr>
        <w:t>teknikleri</w:t>
      </w:r>
      <w:r w:rsidRPr="00CA7EB6">
        <w:rPr>
          <w:color w:val="221F1F"/>
          <w:spacing w:val="-12"/>
          <w:lang w:val="tr-TR"/>
        </w:rPr>
        <w:t xml:space="preserve"> </w:t>
      </w:r>
      <w:r w:rsidRPr="00CA7EB6">
        <w:rPr>
          <w:color w:val="221F1F"/>
          <w:lang w:val="tr-TR"/>
        </w:rPr>
        <w:t>konusunda</w:t>
      </w:r>
      <w:r w:rsidRPr="00CA7EB6">
        <w:rPr>
          <w:color w:val="221F1F"/>
          <w:spacing w:val="-12"/>
          <w:lang w:val="tr-TR"/>
        </w:rPr>
        <w:t xml:space="preserve"> </w:t>
      </w:r>
      <w:r w:rsidRPr="00CA7EB6">
        <w:rPr>
          <w:color w:val="221F1F"/>
          <w:lang w:val="tr-TR"/>
        </w:rPr>
        <w:t>uzmanlık</w:t>
      </w:r>
      <w:r w:rsidRPr="00CA7EB6">
        <w:rPr>
          <w:color w:val="221F1F"/>
          <w:spacing w:val="-11"/>
          <w:lang w:val="tr-TR"/>
        </w:rPr>
        <w:t xml:space="preserve"> </w:t>
      </w:r>
      <w:r w:rsidRPr="00CA7EB6">
        <w:rPr>
          <w:color w:val="221F1F"/>
          <w:lang w:val="tr-TR"/>
        </w:rPr>
        <w:t>eğitimi</w:t>
      </w:r>
      <w:r w:rsidRPr="00CA7EB6">
        <w:rPr>
          <w:color w:val="221F1F"/>
          <w:spacing w:val="-12"/>
          <w:lang w:val="tr-TR"/>
        </w:rPr>
        <w:t xml:space="preserve"> </w:t>
      </w:r>
      <w:r w:rsidRPr="00CA7EB6">
        <w:rPr>
          <w:color w:val="221F1F"/>
          <w:lang w:val="tr-TR"/>
        </w:rPr>
        <w:t xml:space="preserve">almış ve medikal fiziğin bir veya daha fazla alt alanında (uzmanlık) bağımsız olarak uygulama yetkinliğine sahip bir </w:t>
      </w:r>
      <w:r w:rsidRPr="00CA7EB6">
        <w:rPr>
          <w:i/>
          <w:color w:val="221F1F"/>
          <w:lang w:val="tr-TR"/>
        </w:rPr>
        <w:t>sağlık</w:t>
      </w:r>
      <w:r w:rsidRPr="00CA7EB6">
        <w:rPr>
          <w:i/>
          <w:color w:val="221F1F"/>
          <w:spacing w:val="-5"/>
          <w:lang w:val="tr-TR"/>
        </w:rPr>
        <w:t xml:space="preserve"> </w:t>
      </w:r>
      <w:r w:rsidRPr="00CA7EB6">
        <w:rPr>
          <w:i/>
          <w:color w:val="221F1F"/>
          <w:lang w:val="tr-TR"/>
        </w:rPr>
        <w:t>profesyoneli.</w:t>
      </w:r>
    </w:p>
    <w:p w14:paraId="78A2D9ED" w14:textId="77777777" w:rsidR="001657AC" w:rsidRPr="00CA7EB6" w:rsidRDefault="00000000">
      <w:pPr>
        <w:pStyle w:val="BodyText"/>
        <w:spacing w:line="252" w:lineRule="auto"/>
        <w:ind w:left="925" w:right="116" w:hanging="260"/>
        <w:jc w:val="both"/>
        <w:rPr>
          <w:lang w:val="tr-TR"/>
        </w:rPr>
      </w:pPr>
      <w:r w:rsidRPr="00CA7EB6">
        <w:rPr>
          <w:rFonts w:ascii="Arial" w:hAnsi="Arial"/>
          <w:color w:val="3054A6"/>
          <w:sz w:val="19"/>
          <w:lang w:val="tr-TR"/>
        </w:rPr>
        <w:t xml:space="preserve">® </w:t>
      </w:r>
      <w:r w:rsidRPr="00CA7EB6">
        <w:rPr>
          <w:color w:val="221F1F"/>
          <w:lang w:val="tr-TR"/>
        </w:rPr>
        <w:t xml:space="preserve">Kişilerin yeterliliği normalde Devlet tarafından çeşitli uzmanlık alanlarında (örn. tanısal radyoloji, </w:t>
      </w:r>
      <w:r w:rsidRPr="00CA7EB6">
        <w:rPr>
          <w:i/>
          <w:color w:val="221F1F"/>
          <w:lang w:val="tr-TR"/>
        </w:rPr>
        <w:t xml:space="preserve">radyasyon </w:t>
      </w:r>
      <w:r w:rsidRPr="00CA7EB6">
        <w:rPr>
          <w:color w:val="221F1F"/>
          <w:lang w:val="tr-TR"/>
        </w:rPr>
        <w:t xml:space="preserve">tedavisi, nükleer tıp) </w:t>
      </w:r>
      <w:r w:rsidRPr="00CA7EB6">
        <w:rPr>
          <w:i/>
          <w:color w:val="221F1F"/>
          <w:lang w:val="tr-TR"/>
        </w:rPr>
        <w:t xml:space="preserve">medikal fizikçilerin </w:t>
      </w:r>
      <w:r w:rsidRPr="00CA7EB6">
        <w:rPr>
          <w:color w:val="221F1F"/>
          <w:lang w:val="tr-TR"/>
        </w:rPr>
        <w:t xml:space="preserve">tescili, </w:t>
      </w:r>
      <w:r w:rsidRPr="00CA7EB6">
        <w:rPr>
          <w:color w:val="221F1F"/>
          <w:lang w:val="tr-TR"/>
        </w:rPr>
        <w:lastRenderedPageBreak/>
        <w:t>akreditasyonu</w:t>
      </w:r>
      <w:r w:rsidRPr="00CA7EB6">
        <w:rPr>
          <w:color w:val="221F1F"/>
          <w:spacing w:val="-12"/>
          <w:lang w:val="tr-TR"/>
        </w:rPr>
        <w:t xml:space="preserve"> </w:t>
      </w:r>
      <w:r w:rsidRPr="00CA7EB6">
        <w:rPr>
          <w:color w:val="221F1F"/>
          <w:lang w:val="tr-TR"/>
        </w:rPr>
        <w:t>veya</w:t>
      </w:r>
      <w:r w:rsidRPr="00CA7EB6">
        <w:rPr>
          <w:color w:val="221F1F"/>
          <w:spacing w:val="-11"/>
          <w:lang w:val="tr-TR"/>
        </w:rPr>
        <w:t xml:space="preserve"> </w:t>
      </w:r>
      <w:r w:rsidRPr="00CA7EB6">
        <w:rPr>
          <w:i/>
          <w:color w:val="221F1F"/>
          <w:lang w:val="tr-TR"/>
        </w:rPr>
        <w:t>sertifikasyonu</w:t>
      </w:r>
      <w:r w:rsidRPr="00CA7EB6">
        <w:rPr>
          <w:i/>
          <w:color w:val="221F1F"/>
          <w:spacing w:val="-13"/>
          <w:lang w:val="tr-TR"/>
        </w:rPr>
        <w:t xml:space="preserve"> </w:t>
      </w:r>
      <w:r w:rsidRPr="00CA7EB6">
        <w:rPr>
          <w:color w:val="221F1F"/>
          <w:lang w:val="tr-TR"/>
        </w:rPr>
        <w:t>için</w:t>
      </w:r>
      <w:r w:rsidRPr="00CA7EB6">
        <w:rPr>
          <w:color w:val="221F1F"/>
          <w:spacing w:val="-13"/>
          <w:lang w:val="tr-TR"/>
        </w:rPr>
        <w:t xml:space="preserve"> </w:t>
      </w:r>
      <w:r w:rsidRPr="00CA7EB6">
        <w:rPr>
          <w:color w:val="221F1F"/>
          <w:lang w:val="tr-TR"/>
        </w:rPr>
        <w:t>resmi</w:t>
      </w:r>
      <w:r w:rsidRPr="00CA7EB6">
        <w:rPr>
          <w:color w:val="221F1F"/>
          <w:spacing w:val="-11"/>
          <w:lang w:val="tr-TR"/>
        </w:rPr>
        <w:t xml:space="preserve"> </w:t>
      </w:r>
      <w:r w:rsidRPr="00CA7EB6">
        <w:rPr>
          <w:color w:val="221F1F"/>
          <w:lang w:val="tr-TR"/>
        </w:rPr>
        <w:t>bir</w:t>
      </w:r>
      <w:r w:rsidRPr="00CA7EB6">
        <w:rPr>
          <w:color w:val="221F1F"/>
          <w:spacing w:val="-13"/>
          <w:lang w:val="tr-TR"/>
        </w:rPr>
        <w:t xml:space="preserve"> </w:t>
      </w:r>
      <w:r w:rsidRPr="00CA7EB6">
        <w:rPr>
          <w:color w:val="221F1F"/>
          <w:lang w:val="tr-TR"/>
        </w:rPr>
        <w:t>mekanizmaya</w:t>
      </w:r>
      <w:r w:rsidRPr="00CA7EB6">
        <w:rPr>
          <w:color w:val="221F1F"/>
          <w:spacing w:val="-11"/>
          <w:lang w:val="tr-TR"/>
        </w:rPr>
        <w:t xml:space="preserve"> </w:t>
      </w:r>
      <w:r w:rsidRPr="00CA7EB6">
        <w:rPr>
          <w:color w:val="221F1F"/>
          <w:lang w:val="tr-TR"/>
        </w:rPr>
        <w:t>sahip</w:t>
      </w:r>
      <w:r w:rsidRPr="00CA7EB6">
        <w:rPr>
          <w:color w:val="221F1F"/>
          <w:spacing w:val="-11"/>
          <w:lang w:val="tr-TR"/>
        </w:rPr>
        <w:t xml:space="preserve"> </w:t>
      </w:r>
      <w:r w:rsidRPr="00CA7EB6">
        <w:rPr>
          <w:color w:val="221F1F"/>
          <w:lang w:val="tr-TR"/>
        </w:rPr>
        <w:t>olunması</w:t>
      </w:r>
      <w:r w:rsidRPr="00CA7EB6">
        <w:rPr>
          <w:color w:val="221F1F"/>
          <w:spacing w:val="-11"/>
          <w:lang w:val="tr-TR"/>
        </w:rPr>
        <w:t xml:space="preserve"> </w:t>
      </w:r>
      <w:r w:rsidRPr="00CA7EB6">
        <w:rPr>
          <w:color w:val="221F1F"/>
          <w:lang w:val="tr-TR"/>
        </w:rPr>
        <w:t>yoluyla değerlendirilir.</w:t>
      </w:r>
    </w:p>
    <w:p w14:paraId="1A8F4AD7" w14:textId="77777777" w:rsidR="001657AC" w:rsidRPr="00CA7EB6" w:rsidRDefault="00000000">
      <w:pPr>
        <w:pStyle w:val="BodyText"/>
        <w:spacing w:line="254" w:lineRule="auto"/>
        <w:ind w:left="925" w:right="116" w:hanging="260"/>
        <w:jc w:val="both"/>
        <w:rPr>
          <w:lang w:val="tr-TR"/>
        </w:rPr>
      </w:pPr>
      <w:r w:rsidRPr="00CA7EB6">
        <w:rPr>
          <w:rFonts w:ascii="Arial" w:hAnsi="Arial"/>
          <w:color w:val="3054A6"/>
          <w:sz w:val="19"/>
          <w:lang w:val="tr-TR"/>
        </w:rPr>
        <w:t xml:space="preserve">® </w:t>
      </w:r>
      <w:r w:rsidRPr="00CA7EB6">
        <w:rPr>
          <w:color w:val="221F1F"/>
          <w:lang w:val="tr-TR"/>
        </w:rPr>
        <w:t xml:space="preserve">Henüz böyle bir mekanizma geliştirmemiş olan Devletlerin, </w:t>
      </w:r>
      <w:r w:rsidRPr="00CA7EB6">
        <w:rPr>
          <w:i/>
          <w:color w:val="221F1F"/>
          <w:lang w:val="tr-TR"/>
        </w:rPr>
        <w:t xml:space="preserve">ruhsat sahibi </w:t>
      </w:r>
      <w:r w:rsidRPr="00CA7EB6">
        <w:rPr>
          <w:color w:val="221F1F"/>
          <w:lang w:val="tr-TR"/>
        </w:rPr>
        <w:t xml:space="preserve">tarafından </w:t>
      </w:r>
      <w:r w:rsidRPr="00CA7EB6">
        <w:rPr>
          <w:i/>
          <w:color w:val="221F1F"/>
          <w:lang w:val="tr-TR"/>
        </w:rPr>
        <w:t xml:space="preserve">tıbbi fizikçi </w:t>
      </w:r>
      <w:r w:rsidRPr="00CA7EB6">
        <w:rPr>
          <w:color w:val="221F1F"/>
          <w:lang w:val="tr-TR"/>
        </w:rPr>
        <w:t xml:space="preserve">olarak görev yapması önerilen herhangi bir bireyin eğitim, öğretim ve yeterliliğini değerlendirmesi ve uluslararası akreditasyon standartları veya böyle bir akreditasyon sisteminin mevcut olduğu bir Devletin standartları temelinde, böyle bir bireyin gerekli uzmanlık alanı dahilinde </w:t>
      </w:r>
      <w:r w:rsidRPr="00CA7EB6">
        <w:rPr>
          <w:i/>
          <w:color w:val="221F1F"/>
          <w:lang w:val="tr-TR"/>
        </w:rPr>
        <w:t xml:space="preserve">tıbbi fizikçinin </w:t>
      </w:r>
      <w:r w:rsidRPr="00CA7EB6">
        <w:rPr>
          <w:color w:val="221F1F"/>
          <w:lang w:val="tr-TR"/>
        </w:rPr>
        <w:t>işlevlerini üstlenip üstlenemeyeceğine karar vermesi gerekecektir.</w:t>
      </w:r>
    </w:p>
    <w:p w14:paraId="0636E9C2" w14:textId="77777777" w:rsidR="001657AC" w:rsidRPr="00CA7EB6" w:rsidRDefault="001657AC">
      <w:pPr>
        <w:pStyle w:val="BodyText"/>
        <w:spacing w:before="1"/>
        <w:rPr>
          <w:lang w:val="tr-TR"/>
        </w:rPr>
      </w:pPr>
    </w:p>
    <w:p w14:paraId="03B26E2E" w14:textId="77777777" w:rsidR="001657AC" w:rsidRPr="00CA7EB6" w:rsidRDefault="00000000">
      <w:pPr>
        <w:pStyle w:val="Heading5"/>
        <w:ind w:left="165"/>
        <w:rPr>
          <w:lang w:val="tr-TR"/>
        </w:rPr>
      </w:pPr>
      <w:bookmarkStart w:id="462" w:name="tibbi̇_radyasyon_tesi̇si̇"/>
      <w:bookmarkEnd w:id="462"/>
      <w:r w:rsidRPr="00CA7EB6">
        <w:rPr>
          <w:color w:val="221F1F"/>
          <w:lang w:val="tr-TR"/>
        </w:rPr>
        <w:t>tibbı</w:t>
      </w:r>
      <w:r w:rsidRPr="00CA7EB6">
        <w:rPr>
          <w:color w:val="221F1F"/>
          <w:position w:val="1"/>
          <w:lang w:val="tr-TR"/>
        </w:rPr>
        <w:t xml:space="preserve">̇ </w:t>
      </w:r>
      <w:r w:rsidRPr="00CA7EB6">
        <w:rPr>
          <w:color w:val="221F1F"/>
          <w:lang w:val="tr-TR"/>
        </w:rPr>
        <w:t>radyasyon tesı</w:t>
      </w:r>
      <w:r w:rsidRPr="00CA7EB6">
        <w:rPr>
          <w:color w:val="221F1F"/>
          <w:position w:val="1"/>
          <w:lang w:val="tr-TR"/>
        </w:rPr>
        <w:t>̇</w:t>
      </w:r>
      <w:r w:rsidRPr="00CA7EB6">
        <w:rPr>
          <w:color w:val="221F1F"/>
          <w:lang w:val="tr-TR"/>
        </w:rPr>
        <w:t>sı</w:t>
      </w:r>
      <w:r w:rsidRPr="00CA7EB6">
        <w:rPr>
          <w:color w:val="221F1F"/>
          <w:position w:val="1"/>
          <w:lang w:val="tr-TR"/>
        </w:rPr>
        <w:t>̇</w:t>
      </w:r>
    </w:p>
    <w:p w14:paraId="6F397EC0" w14:textId="77777777" w:rsidR="001657AC" w:rsidRPr="00CA7EB6" w:rsidRDefault="001657AC">
      <w:pPr>
        <w:pStyle w:val="BodyText"/>
        <w:spacing w:before="7"/>
        <w:rPr>
          <w:b/>
          <w:sz w:val="21"/>
          <w:lang w:val="tr-TR"/>
        </w:rPr>
      </w:pPr>
    </w:p>
    <w:p w14:paraId="4389F8C5" w14:textId="508D2A2F" w:rsidR="001657AC" w:rsidRPr="00CA7EB6" w:rsidRDefault="00000000" w:rsidP="00E95084">
      <w:pPr>
        <w:ind w:left="666"/>
        <w:rPr>
          <w:i/>
          <w:sz w:val="20"/>
          <w:lang w:val="tr-TR"/>
        </w:rPr>
      </w:pPr>
      <w:r w:rsidRPr="00CA7EB6">
        <w:rPr>
          <w:i/>
          <w:color w:val="221F1F"/>
          <w:sz w:val="20"/>
          <w:lang w:val="tr-TR"/>
        </w:rPr>
        <w:t xml:space="preserve">Radyolojik prosedürlerin </w:t>
      </w:r>
      <w:r w:rsidRPr="00CA7EB6">
        <w:rPr>
          <w:color w:val="221F1F"/>
          <w:sz w:val="20"/>
          <w:lang w:val="tr-TR"/>
        </w:rPr>
        <w:t xml:space="preserve">gerçekleştirildiği bir tıbbi </w:t>
      </w:r>
      <w:r w:rsidRPr="00CA7EB6">
        <w:rPr>
          <w:i/>
          <w:color w:val="221F1F"/>
          <w:sz w:val="20"/>
          <w:lang w:val="tr-TR"/>
        </w:rPr>
        <w:t>tesis.</w:t>
      </w:r>
    </w:p>
    <w:p w14:paraId="1F196606" w14:textId="77777777" w:rsidR="001657AC" w:rsidRPr="00CA7EB6" w:rsidRDefault="001657AC">
      <w:pPr>
        <w:pStyle w:val="BodyText"/>
        <w:spacing w:before="11"/>
        <w:rPr>
          <w:i/>
          <w:sz w:val="21"/>
          <w:lang w:val="tr-TR"/>
        </w:rPr>
      </w:pPr>
    </w:p>
    <w:p w14:paraId="2C6BC075" w14:textId="3275AC8B" w:rsidR="001657AC" w:rsidRPr="00CA7EB6" w:rsidRDefault="00000000">
      <w:pPr>
        <w:pStyle w:val="Heading5"/>
        <w:ind w:left="165"/>
        <w:rPr>
          <w:lang w:val="tr-TR"/>
        </w:rPr>
      </w:pPr>
      <w:bookmarkStart w:id="463" w:name="tibbi̇_radyasyon_tekni̇syeni̇"/>
      <w:bookmarkEnd w:id="463"/>
      <w:r w:rsidRPr="00CA7EB6">
        <w:rPr>
          <w:color w:val="221F1F"/>
          <w:lang w:val="tr-TR"/>
        </w:rPr>
        <w:t>tibbı</w:t>
      </w:r>
      <w:r w:rsidRPr="00CA7EB6">
        <w:rPr>
          <w:color w:val="221F1F"/>
          <w:position w:val="1"/>
          <w:lang w:val="tr-TR"/>
        </w:rPr>
        <w:t xml:space="preserve">̇ </w:t>
      </w:r>
      <w:r w:rsidRPr="00CA7EB6">
        <w:rPr>
          <w:color w:val="221F1F"/>
          <w:lang w:val="tr-TR"/>
        </w:rPr>
        <w:t>radyasyon teknı</w:t>
      </w:r>
      <w:r w:rsidRPr="00CA7EB6">
        <w:rPr>
          <w:color w:val="221F1F"/>
          <w:position w:val="1"/>
          <w:lang w:val="tr-TR"/>
        </w:rPr>
        <w:t>̇</w:t>
      </w:r>
      <w:r w:rsidRPr="00CA7EB6">
        <w:rPr>
          <w:color w:val="221F1F"/>
          <w:lang w:val="tr-TR"/>
        </w:rPr>
        <w:t>syen</w:t>
      </w:r>
      <w:r w:rsidR="00E95084">
        <w:rPr>
          <w:color w:val="221F1F"/>
          <w:lang w:val="tr-TR"/>
        </w:rPr>
        <w:t>i</w:t>
      </w:r>
    </w:p>
    <w:p w14:paraId="3CC31EE6" w14:textId="77777777" w:rsidR="001657AC" w:rsidRPr="00CA7EB6" w:rsidRDefault="001657AC">
      <w:pPr>
        <w:pStyle w:val="BodyText"/>
        <w:spacing w:before="8"/>
        <w:rPr>
          <w:b/>
          <w:sz w:val="13"/>
          <w:lang w:val="tr-TR"/>
        </w:rPr>
      </w:pPr>
    </w:p>
    <w:p w14:paraId="24852197" w14:textId="77777777" w:rsidR="001657AC" w:rsidRPr="00CA7EB6" w:rsidRDefault="00000000">
      <w:pPr>
        <w:pStyle w:val="Heading7"/>
        <w:spacing w:before="92" w:line="271" w:lineRule="auto"/>
        <w:ind w:left="166" w:right="115" w:firstLine="500"/>
        <w:jc w:val="both"/>
        <w:rPr>
          <w:i/>
          <w:lang w:val="tr-TR"/>
        </w:rPr>
      </w:pPr>
      <w:r w:rsidRPr="00CA7EB6">
        <w:rPr>
          <w:color w:val="221F1F"/>
          <w:lang w:val="tr-TR"/>
        </w:rPr>
        <w:t xml:space="preserve">Tıbbi radyasyon teknolojisinde uzmanlık eğitimi ve öğretimi almış, tıbbi radyasyon teknolojisinin bir veya daha fazla uzmanlık alanında radyolojik </w:t>
      </w:r>
      <w:r w:rsidRPr="00CA7EB6">
        <w:rPr>
          <w:i/>
          <w:color w:val="221F1F"/>
          <w:lang w:val="tr-TR"/>
        </w:rPr>
        <w:t>tıp pratisyeninin</w:t>
      </w:r>
      <w:r w:rsidRPr="00CA7EB6">
        <w:rPr>
          <w:i/>
          <w:color w:val="221F1F"/>
          <w:spacing w:val="-16"/>
          <w:lang w:val="tr-TR"/>
        </w:rPr>
        <w:t xml:space="preserve"> </w:t>
      </w:r>
      <w:r w:rsidRPr="00CA7EB6">
        <w:rPr>
          <w:color w:val="221F1F"/>
          <w:lang w:val="tr-TR"/>
        </w:rPr>
        <w:t>görevlendirmesi</w:t>
      </w:r>
      <w:r w:rsidRPr="00CA7EB6">
        <w:rPr>
          <w:color w:val="221F1F"/>
          <w:spacing w:val="-15"/>
          <w:lang w:val="tr-TR"/>
        </w:rPr>
        <w:t xml:space="preserve"> </w:t>
      </w:r>
      <w:r w:rsidRPr="00CA7EB6">
        <w:rPr>
          <w:color w:val="221F1F"/>
          <w:lang w:val="tr-TR"/>
        </w:rPr>
        <w:t>üzerine</w:t>
      </w:r>
      <w:r w:rsidRPr="00CA7EB6">
        <w:rPr>
          <w:color w:val="221F1F"/>
          <w:spacing w:val="-15"/>
          <w:lang w:val="tr-TR"/>
        </w:rPr>
        <w:t xml:space="preserve"> </w:t>
      </w:r>
      <w:r w:rsidRPr="00CA7EB6">
        <w:rPr>
          <w:color w:val="221F1F"/>
          <w:lang w:val="tr-TR"/>
        </w:rPr>
        <w:t>radyolojik</w:t>
      </w:r>
      <w:r w:rsidRPr="00CA7EB6">
        <w:rPr>
          <w:color w:val="221F1F"/>
          <w:spacing w:val="-15"/>
          <w:lang w:val="tr-TR"/>
        </w:rPr>
        <w:t xml:space="preserve"> </w:t>
      </w:r>
      <w:r w:rsidRPr="00CA7EB6">
        <w:rPr>
          <w:i/>
          <w:color w:val="221F1F"/>
          <w:lang w:val="tr-TR"/>
        </w:rPr>
        <w:t>prosedürleri</w:t>
      </w:r>
      <w:r w:rsidRPr="00CA7EB6">
        <w:rPr>
          <w:i/>
          <w:color w:val="221F1F"/>
          <w:spacing w:val="-15"/>
          <w:lang w:val="tr-TR"/>
        </w:rPr>
        <w:t xml:space="preserve"> </w:t>
      </w:r>
      <w:r w:rsidRPr="00CA7EB6">
        <w:rPr>
          <w:color w:val="221F1F"/>
          <w:lang w:val="tr-TR"/>
        </w:rPr>
        <w:t>gerçekleştirmeye</w:t>
      </w:r>
      <w:r w:rsidRPr="00CA7EB6">
        <w:rPr>
          <w:color w:val="221F1F"/>
          <w:spacing w:val="-16"/>
          <w:lang w:val="tr-TR"/>
        </w:rPr>
        <w:t xml:space="preserve"> </w:t>
      </w:r>
      <w:r w:rsidRPr="00CA7EB6">
        <w:rPr>
          <w:color w:val="221F1F"/>
          <w:lang w:val="tr-TR"/>
        </w:rPr>
        <w:t xml:space="preserve">yetkili bir </w:t>
      </w:r>
      <w:r w:rsidRPr="00CA7EB6">
        <w:rPr>
          <w:i/>
          <w:color w:val="221F1F"/>
          <w:lang w:val="tr-TR"/>
        </w:rPr>
        <w:t>sağlık</w:t>
      </w:r>
      <w:r w:rsidRPr="00CA7EB6">
        <w:rPr>
          <w:i/>
          <w:color w:val="221F1F"/>
          <w:spacing w:val="-1"/>
          <w:lang w:val="tr-TR"/>
        </w:rPr>
        <w:t xml:space="preserve"> </w:t>
      </w:r>
      <w:r w:rsidRPr="00CA7EB6">
        <w:rPr>
          <w:i/>
          <w:color w:val="221F1F"/>
          <w:lang w:val="tr-TR"/>
        </w:rPr>
        <w:t>profesyoneli.</w:t>
      </w:r>
    </w:p>
    <w:p w14:paraId="22667500" w14:textId="77777777" w:rsidR="001657AC" w:rsidRPr="00CA7EB6" w:rsidRDefault="00000000">
      <w:pPr>
        <w:spacing w:line="252" w:lineRule="auto"/>
        <w:ind w:left="925" w:right="11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Kişilerin yeterliliği normalde Devlet tarafından çeşitli uzmanlık alanlarındaki (örn. tanısal radyoloji, </w:t>
      </w:r>
      <w:r w:rsidRPr="00CA7EB6">
        <w:rPr>
          <w:i/>
          <w:color w:val="221F1F"/>
          <w:sz w:val="18"/>
          <w:lang w:val="tr-TR"/>
        </w:rPr>
        <w:t xml:space="preserve">radyasyon </w:t>
      </w:r>
      <w:r w:rsidRPr="00CA7EB6">
        <w:rPr>
          <w:color w:val="221F1F"/>
          <w:sz w:val="18"/>
          <w:lang w:val="tr-TR"/>
        </w:rPr>
        <w:t xml:space="preserve">tedavisi, nükleer tıp) </w:t>
      </w:r>
      <w:r w:rsidRPr="00CA7EB6">
        <w:rPr>
          <w:i/>
          <w:color w:val="221F1F"/>
          <w:sz w:val="18"/>
          <w:lang w:val="tr-TR"/>
        </w:rPr>
        <w:t xml:space="preserve">tıbbi radyasyon teknologlarının </w:t>
      </w:r>
      <w:r w:rsidRPr="00CA7EB6">
        <w:rPr>
          <w:color w:val="221F1F"/>
          <w:sz w:val="18"/>
          <w:lang w:val="tr-TR"/>
        </w:rPr>
        <w:t>tescili,</w:t>
      </w:r>
      <w:r w:rsidRPr="00CA7EB6">
        <w:rPr>
          <w:color w:val="221F1F"/>
          <w:spacing w:val="-6"/>
          <w:sz w:val="18"/>
          <w:lang w:val="tr-TR"/>
        </w:rPr>
        <w:t xml:space="preserve"> </w:t>
      </w:r>
      <w:r w:rsidRPr="00CA7EB6">
        <w:rPr>
          <w:color w:val="221F1F"/>
          <w:sz w:val="18"/>
          <w:lang w:val="tr-TR"/>
        </w:rPr>
        <w:t>akreditasyonu</w:t>
      </w:r>
      <w:r w:rsidRPr="00CA7EB6">
        <w:rPr>
          <w:color w:val="221F1F"/>
          <w:spacing w:val="-5"/>
          <w:sz w:val="18"/>
          <w:lang w:val="tr-TR"/>
        </w:rPr>
        <w:t xml:space="preserve"> </w:t>
      </w:r>
      <w:r w:rsidRPr="00CA7EB6">
        <w:rPr>
          <w:color w:val="221F1F"/>
          <w:sz w:val="18"/>
          <w:lang w:val="tr-TR"/>
        </w:rPr>
        <w:t>veya</w:t>
      </w:r>
      <w:r w:rsidRPr="00CA7EB6">
        <w:rPr>
          <w:color w:val="221F1F"/>
          <w:spacing w:val="-5"/>
          <w:sz w:val="18"/>
          <w:lang w:val="tr-TR"/>
        </w:rPr>
        <w:t xml:space="preserve"> </w:t>
      </w:r>
      <w:r w:rsidRPr="00CA7EB6">
        <w:rPr>
          <w:i/>
          <w:color w:val="221F1F"/>
          <w:sz w:val="18"/>
          <w:lang w:val="tr-TR"/>
        </w:rPr>
        <w:t>sertifikasyonu</w:t>
      </w:r>
      <w:r w:rsidRPr="00CA7EB6">
        <w:rPr>
          <w:i/>
          <w:color w:val="221F1F"/>
          <w:spacing w:val="-5"/>
          <w:sz w:val="18"/>
          <w:lang w:val="tr-TR"/>
        </w:rPr>
        <w:t xml:space="preserve"> </w:t>
      </w:r>
      <w:r w:rsidRPr="00CA7EB6">
        <w:rPr>
          <w:color w:val="221F1F"/>
          <w:sz w:val="18"/>
          <w:lang w:val="tr-TR"/>
        </w:rPr>
        <w:t>için</w:t>
      </w:r>
      <w:r w:rsidRPr="00CA7EB6">
        <w:rPr>
          <w:color w:val="221F1F"/>
          <w:spacing w:val="-4"/>
          <w:sz w:val="18"/>
          <w:lang w:val="tr-TR"/>
        </w:rPr>
        <w:t xml:space="preserve"> </w:t>
      </w:r>
      <w:r w:rsidRPr="00CA7EB6">
        <w:rPr>
          <w:color w:val="221F1F"/>
          <w:sz w:val="18"/>
          <w:lang w:val="tr-TR"/>
        </w:rPr>
        <w:t>resmi</w:t>
      </w:r>
      <w:r w:rsidRPr="00CA7EB6">
        <w:rPr>
          <w:color w:val="221F1F"/>
          <w:spacing w:val="-5"/>
          <w:sz w:val="18"/>
          <w:lang w:val="tr-TR"/>
        </w:rPr>
        <w:t xml:space="preserve"> </w:t>
      </w:r>
      <w:r w:rsidRPr="00CA7EB6">
        <w:rPr>
          <w:color w:val="221F1F"/>
          <w:sz w:val="18"/>
          <w:lang w:val="tr-TR"/>
        </w:rPr>
        <w:t>bir</w:t>
      </w:r>
      <w:r w:rsidRPr="00CA7EB6">
        <w:rPr>
          <w:color w:val="221F1F"/>
          <w:spacing w:val="-5"/>
          <w:sz w:val="18"/>
          <w:lang w:val="tr-TR"/>
        </w:rPr>
        <w:t xml:space="preserve"> </w:t>
      </w:r>
      <w:r w:rsidRPr="00CA7EB6">
        <w:rPr>
          <w:color w:val="221F1F"/>
          <w:sz w:val="18"/>
          <w:lang w:val="tr-TR"/>
        </w:rPr>
        <w:t>mekanizmaya</w:t>
      </w:r>
      <w:r w:rsidRPr="00CA7EB6">
        <w:rPr>
          <w:color w:val="221F1F"/>
          <w:spacing w:val="-5"/>
          <w:sz w:val="18"/>
          <w:lang w:val="tr-TR"/>
        </w:rPr>
        <w:t xml:space="preserve"> </w:t>
      </w:r>
      <w:r w:rsidRPr="00CA7EB6">
        <w:rPr>
          <w:color w:val="221F1F"/>
          <w:sz w:val="18"/>
          <w:lang w:val="tr-TR"/>
        </w:rPr>
        <w:t>sahip</w:t>
      </w:r>
      <w:r w:rsidRPr="00CA7EB6">
        <w:rPr>
          <w:color w:val="221F1F"/>
          <w:spacing w:val="-4"/>
          <w:sz w:val="18"/>
          <w:lang w:val="tr-TR"/>
        </w:rPr>
        <w:t xml:space="preserve"> </w:t>
      </w:r>
      <w:r w:rsidRPr="00CA7EB6">
        <w:rPr>
          <w:color w:val="221F1F"/>
          <w:sz w:val="18"/>
          <w:lang w:val="tr-TR"/>
        </w:rPr>
        <w:t>olunması yoluyla</w:t>
      </w:r>
      <w:r w:rsidRPr="00CA7EB6">
        <w:rPr>
          <w:color w:val="221F1F"/>
          <w:spacing w:val="-2"/>
          <w:sz w:val="18"/>
          <w:lang w:val="tr-TR"/>
        </w:rPr>
        <w:t xml:space="preserve"> </w:t>
      </w:r>
      <w:r w:rsidRPr="00CA7EB6">
        <w:rPr>
          <w:color w:val="221F1F"/>
          <w:sz w:val="18"/>
          <w:lang w:val="tr-TR"/>
        </w:rPr>
        <w:t>değerlendirilir.</w:t>
      </w:r>
    </w:p>
    <w:p w14:paraId="4FA33DFE" w14:textId="77777777" w:rsidR="001657AC" w:rsidRPr="00CA7EB6" w:rsidRDefault="00000000">
      <w:pPr>
        <w:pStyle w:val="BodyText"/>
        <w:spacing w:line="254" w:lineRule="auto"/>
        <w:ind w:left="925" w:right="116" w:hanging="260"/>
        <w:jc w:val="both"/>
        <w:rPr>
          <w:lang w:val="tr-TR"/>
        </w:rPr>
      </w:pPr>
      <w:r w:rsidRPr="00CA7EB6">
        <w:rPr>
          <w:rFonts w:ascii="Arial" w:hAnsi="Arial"/>
          <w:color w:val="3054A6"/>
          <w:sz w:val="19"/>
          <w:lang w:val="tr-TR"/>
        </w:rPr>
        <w:t xml:space="preserve">® </w:t>
      </w:r>
      <w:r w:rsidRPr="00CA7EB6">
        <w:rPr>
          <w:color w:val="221F1F"/>
          <w:lang w:val="tr-TR"/>
        </w:rPr>
        <w:t xml:space="preserve">Henüz böyle bir mekanizma geliştirmemiş olan Devletlerin, </w:t>
      </w:r>
      <w:r w:rsidRPr="00CA7EB6">
        <w:rPr>
          <w:i/>
          <w:color w:val="221F1F"/>
          <w:lang w:val="tr-TR"/>
        </w:rPr>
        <w:t xml:space="preserve">lisans sahibi </w:t>
      </w:r>
      <w:r w:rsidRPr="00CA7EB6">
        <w:rPr>
          <w:color w:val="221F1F"/>
          <w:lang w:val="tr-TR"/>
        </w:rPr>
        <w:t xml:space="preserve">tarafından </w:t>
      </w:r>
      <w:r w:rsidRPr="00CA7EB6">
        <w:rPr>
          <w:i/>
          <w:color w:val="221F1F"/>
          <w:lang w:val="tr-TR"/>
        </w:rPr>
        <w:t xml:space="preserve">tıbbi radyasyon teknoloğu </w:t>
      </w:r>
      <w:r w:rsidRPr="00CA7EB6">
        <w:rPr>
          <w:color w:val="221F1F"/>
          <w:lang w:val="tr-TR"/>
        </w:rPr>
        <w:t xml:space="preserve">olarak görev yapması önerilen herhangi bir kişinin eğitim, öğretim ve yeterliliğini değerlendirmesi ve uluslararası standartlar veya böyle bir sistemin mevcut olduğu bir Devletin standartları temelinde, böyle bir kişinin gerekli uzmanlık alanı dahilinde </w:t>
      </w:r>
      <w:r w:rsidRPr="00CA7EB6">
        <w:rPr>
          <w:i/>
          <w:color w:val="221F1F"/>
          <w:lang w:val="tr-TR"/>
        </w:rPr>
        <w:t xml:space="preserve">tıbbi radyasyon teknoloğu </w:t>
      </w:r>
      <w:r w:rsidRPr="00CA7EB6">
        <w:rPr>
          <w:color w:val="221F1F"/>
          <w:lang w:val="tr-TR"/>
        </w:rPr>
        <w:t>işlevlerini üstlenip üstlenemeyeceğine karar vermesi gerekecektir.</w:t>
      </w:r>
    </w:p>
    <w:p w14:paraId="448E0D91" w14:textId="77777777" w:rsidR="001657AC" w:rsidRPr="00CA7EB6" w:rsidRDefault="001657AC">
      <w:pPr>
        <w:pStyle w:val="BodyText"/>
        <w:spacing w:before="11"/>
        <w:rPr>
          <w:sz w:val="17"/>
          <w:lang w:val="tr-TR"/>
        </w:rPr>
      </w:pPr>
    </w:p>
    <w:p w14:paraId="18AB5AC8" w14:textId="77777777" w:rsidR="001657AC" w:rsidRPr="00CA7EB6" w:rsidRDefault="00000000">
      <w:pPr>
        <w:pStyle w:val="Heading5"/>
        <w:ind w:left="165"/>
        <w:rPr>
          <w:lang w:val="tr-TR"/>
        </w:rPr>
      </w:pPr>
      <w:bookmarkStart w:id="464" w:name="tibbi̇_radyoloji̇k_eki̇pman"/>
      <w:bookmarkEnd w:id="464"/>
      <w:r w:rsidRPr="00CA7EB6">
        <w:rPr>
          <w:color w:val="221F1F"/>
          <w:lang w:val="tr-TR"/>
        </w:rPr>
        <w:t>tibbı</w:t>
      </w:r>
      <w:r w:rsidRPr="00CA7EB6">
        <w:rPr>
          <w:color w:val="221F1F"/>
          <w:position w:val="1"/>
          <w:lang w:val="tr-TR"/>
        </w:rPr>
        <w:t xml:space="preserve">̇ </w:t>
      </w:r>
      <w:r w:rsidRPr="00CA7EB6">
        <w:rPr>
          <w:color w:val="221F1F"/>
          <w:lang w:val="tr-TR"/>
        </w:rPr>
        <w:t>radyolojı</w:t>
      </w:r>
      <w:r w:rsidRPr="00CA7EB6">
        <w:rPr>
          <w:color w:val="221F1F"/>
          <w:position w:val="1"/>
          <w:lang w:val="tr-TR"/>
        </w:rPr>
        <w:t>̇</w:t>
      </w:r>
      <w:r w:rsidRPr="00CA7EB6">
        <w:rPr>
          <w:color w:val="221F1F"/>
          <w:lang w:val="tr-TR"/>
        </w:rPr>
        <w:t>k ekı</w:t>
      </w:r>
      <w:r w:rsidRPr="00CA7EB6">
        <w:rPr>
          <w:color w:val="221F1F"/>
          <w:position w:val="1"/>
          <w:lang w:val="tr-TR"/>
        </w:rPr>
        <w:t>̇</w:t>
      </w:r>
      <w:r w:rsidRPr="00CA7EB6">
        <w:rPr>
          <w:color w:val="221F1F"/>
          <w:lang w:val="tr-TR"/>
        </w:rPr>
        <w:t>pman</w:t>
      </w:r>
    </w:p>
    <w:p w14:paraId="00C65BBD" w14:textId="77777777" w:rsidR="001657AC" w:rsidRPr="00CA7EB6" w:rsidRDefault="001657AC">
      <w:pPr>
        <w:pStyle w:val="BodyText"/>
        <w:spacing w:before="8"/>
        <w:rPr>
          <w:b/>
          <w:sz w:val="21"/>
          <w:lang w:val="tr-TR"/>
        </w:rPr>
      </w:pPr>
    </w:p>
    <w:p w14:paraId="54BA1429" w14:textId="77777777" w:rsidR="001657AC" w:rsidRPr="00CA7EB6" w:rsidRDefault="00000000">
      <w:pPr>
        <w:spacing w:before="1" w:line="271" w:lineRule="auto"/>
        <w:ind w:left="165" w:right="115" w:firstLine="500"/>
        <w:jc w:val="both"/>
        <w:rPr>
          <w:sz w:val="20"/>
          <w:lang w:val="tr-TR"/>
        </w:rPr>
      </w:pPr>
      <w:r w:rsidRPr="00CA7EB6">
        <w:rPr>
          <w:i/>
          <w:color w:val="221F1F"/>
          <w:sz w:val="20"/>
          <w:lang w:val="tr-TR"/>
        </w:rPr>
        <w:t xml:space="preserve">Tıbbi radyasyon tesislerinde radyolojik prosedürleri </w:t>
      </w:r>
      <w:r w:rsidRPr="00CA7EB6">
        <w:rPr>
          <w:color w:val="221F1F"/>
          <w:sz w:val="20"/>
          <w:lang w:val="tr-TR"/>
        </w:rPr>
        <w:t xml:space="preserve">gerçekleştirmek için kullanılan ve bir bireye </w:t>
      </w:r>
      <w:r w:rsidRPr="00CA7EB6">
        <w:rPr>
          <w:i/>
          <w:color w:val="221F1F"/>
          <w:sz w:val="20"/>
          <w:lang w:val="tr-TR"/>
        </w:rPr>
        <w:t xml:space="preserve">maruziyet </w:t>
      </w:r>
      <w:r w:rsidRPr="00CA7EB6">
        <w:rPr>
          <w:color w:val="221F1F"/>
          <w:sz w:val="20"/>
          <w:lang w:val="tr-TR"/>
        </w:rPr>
        <w:t>sağlayan veya bu maruziyetin kapsamını doğrudan kontrol</w:t>
      </w:r>
      <w:r w:rsidRPr="00CA7EB6">
        <w:rPr>
          <w:color w:val="221F1F"/>
          <w:spacing w:val="-14"/>
          <w:sz w:val="20"/>
          <w:lang w:val="tr-TR"/>
        </w:rPr>
        <w:t xml:space="preserve"> </w:t>
      </w:r>
      <w:r w:rsidRPr="00CA7EB6">
        <w:rPr>
          <w:color w:val="221F1F"/>
          <w:sz w:val="20"/>
          <w:lang w:val="tr-TR"/>
        </w:rPr>
        <w:t>eden</w:t>
      </w:r>
      <w:r w:rsidRPr="00CA7EB6">
        <w:rPr>
          <w:color w:val="221F1F"/>
          <w:spacing w:val="-15"/>
          <w:sz w:val="20"/>
          <w:lang w:val="tr-TR"/>
        </w:rPr>
        <w:t xml:space="preserve"> </w:t>
      </w:r>
      <w:r w:rsidRPr="00CA7EB6">
        <w:rPr>
          <w:color w:val="221F1F"/>
          <w:sz w:val="20"/>
          <w:lang w:val="tr-TR"/>
        </w:rPr>
        <w:t>veya</w:t>
      </w:r>
      <w:r w:rsidRPr="00CA7EB6">
        <w:rPr>
          <w:color w:val="221F1F"/>
          <w:spacing w:val="-14"/>
          <w:sz w:val="20"/>
          <w:lang w:val="tr-TR"/>
        </w:rPr>
        <w:t xml:space="preserve"> </w:t>
      </w:r>
      <w:r w:rsidRPr="00CA7EB6">
        <w:rPr>
          <w:color w:val="221F1F"/>
          <w:sz w:val="20"/>
          <w:lang w:val="tr-TR"/>
        </w:rPr>
        <w:t>etkileyen</w:t>
      </w:r>
      <w:r w:rsidRPr="00CA7EB6">
        <w:rPr>
          <w:color w:val="221F1F"/>
          <w:spacing w:val="-13"/>
          <w:sz w:val="20"/>
          <w:lang w:val="tr-TR"/>
        </w:rPr>
        <w:t xml:space="preserve"> </w:t>
      </w:r>
      <w:r w:rsidRPr="00CA7EB6">
        <w:rPr>
          <w:color w:val="221F1F"/>
          <w:sz w:val="20"/>
          <w:lang w:val="tr-TR"/>
        </w:rPr>
        <w:t>radyolojik</w:t>
      </w:r>
      <w:r w:rsidRPr="00CA7EB6">
        <w:rPr>
          <w:color w:val="221F1F"/>
          <w:spacing w:val="-14"/>
          <w:sz w:val="20"/>
          <w:lang w:val="tr-TR"/>
        </w:rPr>
        <w:t xml:space="preserve"> </w:t>
      </w:r>
      <w:r w:rsidRPr="00CA7EB6">
        <w:rPr>
          <w:color w:val="221F1F"/>
          <w:sz w:val="20"/>
          <w:lang w:val="tr-TR"/>
        </w:rPr>
        <w:t>ekipman.</w:t>
      </w:r>
      <w:r w:rsidRPr="00CA7EB6">
        <w:rPr>
          <w:color w:val="221F1F"/>
          <w:spacing w:val="-14"/>
          <w:sz w:val="20"/>
          <w:lang w:val="tr-TR"/>
        </w:rPr>
        <w:t xml:space="preserve"> </w:t>
      </w:r>
      <w:r w:rsidRPr="00CA7EB6">
        <w:rPr>
          <w:color w:val="221F1F"/>
          <w:sz w:val="20"/>
          <w:lang w:val="tr-TR"/>
        </w:rPr>
        <w:t>Bu</w:t>
      </w:r>
      <w:r w:rsidRPr="00CA7EB6">
        <w:rPr>
          <w:color w:val="221F1F"/>
          <w:spacing w:val="-14"/>
          <w:sz w:val="20"/>
          <w:lang w:val="tr-TR"/>
        </w:rPr>
        <w:t xml:space="preserve"> </w:t>
      </w:r>
      <w:r w:rsidRPr="00CA7EB6">
        <w:rPr>
          <w:color w:val="221F1F"/>
          <w:sz w:val="20"/>
          <w:lang w:val="tr-TR"/>
        </w:rPr>
        <w:t>terim,</w:t>
      </w:r>
      <w:r w:rsidRPr="00CA7EB6">
        <w:rPr>
          <w:color w:val="221F1F"/>
          <w:spacing w:val="-14"/>
          <w:sz w:val="20"/>
          <w:lang w:val="tr-TR"/>
        </w:rPr>
        <w:t xml:space="preserve"> </w:t>
      </w:r>
      <w:r w:rsidRPr="00CA7EB6">
        <w:rPr>
          <w:color w:val="221F1F"/>
          <w:sz w:val="20"/>
          <w:lang w:val="tr-TR"/>
        </w:rPr>
        <w:t>X</w:t>
      </w:r>
      <w:r w:rsidRPr="00CA7EB6">
        <w:rPr>
          <w:color w:val="221F1F"/>
          <w:spacing w:val="-15"/>
          <w:sz w:val="20"/>
          <w:lang w:val="tr-TR"/>
        </w:rPr>
        <w:t xml:space="preserve"> </w:t>
      </w:r>
      <w:r w:rsidRPr="00CA7EB6">
        <w:rPr>
          <w:color w:val="221F1F"/>
          <w:sz w:val="20"/>
          <w:lang w:val="tr-TR"/>
        </w:rPr>
        <w:t>ışını</w:t>
      </w:r>
      <w:r w:rsidRPr="00CA7EB6">
        <w:rPr>
          <w:color w:val="221F1F"/>
          <w:spacing w:val="-13"/>
          <w:sz w:val="20"/>
          <w:lang w:val="tr-TR"/>
        </w:rPr>
        <w:t xml:space="preserve"> </w:t>
      </w:r>
      <w:r w:rsidRPr="00CA7EB6">
        <w:rPr>
          <w:color w:val="221F1F"/>
          <w:sz w:val="20"/>
          <w:lang w:val="tr-TR"/>
        </w:rPr>
        <w:t>makineleri</w:t>
      </w:r>
      <w:r w:rsidRPr="00CA7EB6">
        <w:rPr>
          <w:color w:val="221F1F"/>
          <w:spacing w:val="-14"/>
          <w:sz w:val="20"/>
          <w:lang w:val="tr-TR"/>
        </w:rPr>
        <w:t xml:space="preserve"> </w:t>
      </w:r>
      <w:r w:rsidRPr="00CA7EB6">
        <w:rPr>
          <w:color w:val="221F1F"/>
          <w:sz w:val="20"/>
          <w:lang w:val="tr-TR"/>
        </w:rPr>
        <w:t>veya</w:t>
      </w:r>
      <w:r w:rsidRPr="00CA7EB6">
        <w:rPr>
          <w:color w:val="221F1F"/>
          <w:spacing w:val="-13"/>
          <w:sz w:val="20"/>
          <w:lang w:val="tr-TR"/>
        </w:rPr>
        <w:t xml:space="preserve"> </w:t>
      </w:r>
      <w:r w:rsidRPr="00CA7EB6">
        <w:rPr>
          <w:color w:val="221F1F"/>
          <w:sz w:val="20"/>
          <w:lang w:val="tr-TR"/>
        </w:rPr>
        <w:t xml:space="preserve">tıbbi lineer hızlandırıcılar gibi radyasyon jeneratörleri; </w:t>
      </w:r>
      <w:r w:rsidRPr="00CA7EB6">
        <w:rPr>
          <w:color w:val="221F1F"/>
          <w:sz w:val="14"/>
          <w:lang w:val="tr-TR"/>
        </w:rPr>
        <w:t xml:space="preserve">60Co </w:t>
      </w:r>
      <w:r w:rsidRPr="00CA7EB6">
        <w:rPr>
          <w:color w:val="221F1F"/>
          <w:sz w:val="20"/>
          <w:lang w:val="tr-TR"/>
        </w:rPr>
        <w:t xml:space="preserve">teleterapi üniteleri gibi </w:t>
      </w:r>
      <w:r w:rsidRPr="00CA7EB6">
        <w:rPr>
          <w:i/>
          <w:color w:val="221F1F"/>
          <w:sz w:val="20"/>
          <w:lang w:val="tr-TR"/>
        </w:rPr>
        <w:t xml:space="preserve">kapalı kaynaklar </w:t>
      </w:r>
      <w:r w:rsidRPr="00CA7EB6">
        <w:rPr>
          <w:color w:val="221F1F"/>
          <w:sz w:val="20"/>
          <w:lang w:val="tr-TR"/>
        </w:rPr>
        <w:t xml:space="preserve">içeren cihazlar; gama kameralar, görüntü yoğunlaştırıcılar veya düz panel dedektörler gibi görüntü yakalamak için iyonlaştırıcı </w:t>
      </w:r>
      <w:r w:rsidRPr="00CA7EB6">
        <w:rPr>
          <w:i/>
          <w:color w:val="221F1F"/>
          <w:sz w:val="20"/>
          <w:lang w:val="tr-TR"/>
        </w:rPr>
        <w:t xml:space="preserve">radyasyon </w:t>
      </w:r>
      <w:r w:rsidRPr="00CA7EB6">
        <w:rPr>
          <w:color w:val="221F1F"/>
          <w:sz w:val="20"/>
          <w:lang w:val="tr-TR"/>
        </w:rPr>
        <w:t>içeren bir tıbbi görüntüleme prosedüründe kullanılan cihazlar ve pozitron emisyon tomografisi- bilgisayarlı tomografi tarayıcıları gibi hibrit sistemler için</w:t>
      </w:r>
      <w:r w:rsidRPr="00CA7EB6">
        <w:rPr>
          <w:color w:val="221F1F"/>
          <w:spacing w:val="-13"/>
          <w:sz w:val="20"/>
          <w:lang w:val="tr-TR"/>
        </w:rPr>
        <w:t xml:space="preserve"> </w:t>
      </w:r>
      <w:r w:rsidRPr="00CA7EB6">
        <w:rPr>
          <w:color w:val="221F1F"/>
          <w:sz w:val="20"/>
          <w:lang w:val="tr-TR"/>
        </w:rPr>
        <w:t>geçerlidir.</w:t>
      </w:r>
    </w:p>
    <w:p w14:paraId="01A45313" w14:textId="77777777" w:rsidR="001657AC" w:rsidRPr="00CA7EB6" w:rsidRDefault="001657AC">
      <w:pPr>
        <w:pStyle w:val="BodyText"/>
        <w:rPr>
          <w:sz w:val="19"/>
          <w:lang w:val="tr-TR"/>
        </w:rPr>
      </w:pPr>
    </w:p>
    <w:p w14:paraId="1813A73E" w14:textId="77777777" w:rsidR="001657AC" w:rsidRPr="00CA7EB6" w:rsidRDefault="00000000">
      <w:pPr>
        <w:pStyle w:val="Heading5"/>
        <w:ind w:left="165"/>
        <w:rPr>
          <w:lang w:val="tr-TR"/>
        </w:rPr>
      </w:pPr>
      <w:bookmarkStart w:id="465" w:name="kamu_üyesi"/>
      <w:bookmarkEnd w:id="465"/>
      <w:r w:rsidRPr="00CA7EB6">
        <w:rPr>
          <w:color w:val="221F1F"/>
          <w:lang w:val="tr-TR"/>
        </w:rPr>
        <w:t>kamu üyesi</w:t>
      </w:r>
    </w:p>
    <w:p w14:paraId="4503B6DD" w14:textId="77777777" w:rsidR="001657AC" w:rsidRPr="00CA7EB6" w:rsidRDefault="001657AC">
      <w:pPr>
        <w:pStyle w:val="BodyText"/>
        <w:spacing w:before="8"/>
        <w:rPr>
          <w:b/>
          <w:sz w:val="21"/>
          <w:lang w:val="tr-TR"/>
        </w:rPr>
      </w:pPr>
    </w:p>
    <w:p w14:paraId="3A8B0A40" w14:textId="77777777" w:rsidR="001657AC" w:rsidRPr="00CA7EB6" w:rsidRDefault="00000000">
      <w:pPr>
        <w:spacing w:line="271" w:lineRule="auto"/>
        <w:ind w:left="165" w:right="118" w:firstLine="520"/>
        <w:jc w:val="both"/>
        <w:rPr>
          <w:i/>
          <w:sz w:val="20"/>
          <w:lang w:val="tr-TR"/>
        </w:rPr>
      </w:pPr>
      <w:r w:rsidRPr="00CA7EB6">
        <w:rPr>
          <w:i/>
          <w:color w:val="221F1F"/>
          <w:sz w:val="20"/>
          <w:lang w:val="tr-TR"/>
        </w:rPr>
        <w:t xml:space="preserve">Koruma ve güvenlik </w:t>
      </w:r>
      <w:r w:rsidRPr="00CA7EB6">
        <w:rPr>
          <w:color w:val="221F1F"/>
          <w:sz w:val="20"/>
          <w:lang w:val="tr-TR"/>
        </w:rPr>
        <w:t xml:space="preserve">amacıyla, genel anlamda, </w:t>
      </w:r>
      <w:r w:rsidRPr="00CA7EB6">
        <w:rPr>
          <w:i/>
          <w:color w:val="221F1F"/>
          <w:sz w:val="20"/>
          <w:lang w:val="tr-TR"/>
        </w:rPr>
        <w:t xml:space="preserve">mesleki maruziyete </w:t>
      </w:r>
      <w:r w:rsidRPr="00CA7EB6">
        <w:rPr>
          <w:color w:val="221F1F"/>
          <w:sz w:val="20"/>
          <w:lang w:val="tr-TR"/>
        </w:rPr>
        <w:t xml:space="preserve">veya </w:t>
      </w:r>
      <w:r w:rsidRPr="00CA7EB6">
        <w:rPr>
          <w:i/>
          <w:color w:val="221F1F"/>
          <w:sz w:val="20"/>
          <w:lang w:val="tr-TR"/>
        </w:rPr>
        <w:t xml:space="preserve">tıbbi maruziyete maruz kalma durumu haricinde </w:t>
      </w:r>
      <w:r w:rsidRPr="00CA7EB6">
        <w:rPr>
          <w:color w:val="221F1F"/>
          <w:sz w:val="20"/>
          <w:lang w:val="tr-TR"/>
        </w:rPr>
        <w:t xml:space="preserve">popülasyondaki herhangi bir birey. </w:t>
      </w:r>
      <w:r w:rsidRPr="00CA7EB6">
        <w:rPr>
          <w:i/>
          <w:color w:val="221F1F"/>
          <w:sz w:val="20"/>
          <w:lang w:val="tr-TR"/>
        </w:rPr>
        <w:t xml:space="preserve">Kamusal maruziyet </w:t>
      </w:r>
      <w:r w:rsidRPr="00CA7EB6">
        <w:rPr>
          <w:color w:val="221F1F"/>
          <w:sz w:val="20"/>
          <w:lang w:val="tr-TR"/>
        </w:rPr>
        <w:t xml:space="preserve">için yıllık </w:t>
      </w:r>
      <w:r w:rsidRPr="00CA7EB6">
        <w:rPr>
          <w:i/>
          <w:color w:val="221F1F"/>
          <w:sz w:val="20"/>
          <w:lang w:val="tr-TR"/>
        </w:rPr>
        <w:t xml:space="preserve">doz sınırına </w:t>
      </w:r>
      <w:r w:rsidRPr="00CA7EB6">
        <w:rPr>
          <w:color w:val="221F1F"/>
          <w:sz w:val="20"/>
          <w:lang w:val="tr-TR"/>
        </w:rPr>
        <w:t xml:space="preserve">uygunluğun doğrulanması amacıyla, bu </w:t>
      </w:r>
      <w:r w:rsidRPr="00CA7EB6">
        <w:rPr>
          <w:i/>
          <w:color w:val="221F1F"/>
          <w:sz w:val="20"/>
          <w:lang w:val="tr-TR"/>
        </w:rPr>
        <w:t>temsilci kişidir.</w:t>
      </w:r>
    </w:p>
    <w:p w14:paraId="0314FFD6" w14:textId="77777777" w:rsidR="001657AC" w:rsidRPr="00CA7EB6" w:rsidRDefault="001657AC">
      <w:pPr>
        <w:pStyle w:val="BodyText"/>
        <w:spacing w:before="11"/>
        <w:rPr>
          <w:i/>
          <w:lang w:val="tr-TR"/>
        </w:rPr>
      </w:pPr>
    </w:p>
    <w:p w14:paraId="57A76C43" w14:textId="77777777" w:rsidR="001657AC" w:rsidRPr="00CA7EB6" w:rsidRDefault="00000000">
      <w:pPr>
        <w:pStyle w:val="Heading5"/>
        <w:ind w:left="165"/>
        <w:rPr>
          <w:lang w:val="tr-TR"/>
        </w:rPr>
      </w:pPr>
      <w:bookmarkStart w:id="466" w:name="göç"/>
      <w:bookmarkEnd w:id="466"/>
      <w:r w:rsidRPr="00CA7EB6">
        <w:rPr>
          <w:color w:val="221F1F"/>
          <w:lang w:val="tr-TR"/>
        </w:rPr>
        <w:lastRenderedPageBreak/>
        <w:t>göç</w:t>
      </w:r>
    </w:p>
    <w:p w14:paraId="4CF13709" w14:textId="77777777" w:rsidR="001657AC" w:rsidRPr="00CA7EB6" w:rsidRDefault="001657AC">
      <w:pPr>
        <w:pStyle w:val="BodyText"/>
        <w:spacing w:before="8"/>
        <w:rPr>
          <w:b/>
          <w:sz w:val="21"/>
          <w:lang w:val="tr-TR"/>
        </w:rPr>
      </w:pPr>
    </w:p>
    <w:p w14:paraId="5CD925F1" w14:textId="77777777" w:rsidR="001657AC" w:rsidRPr="00CA7EB6" w:rsidRDefault="00000000">
      <w:pPr>
        <w:spacing w:before="1"/>
        <w:ind w:left="684"/>
        <w:rPr>
          <w:sz w:val="20"/>
          <w:lang w:val="tr-TR"/>
        </w:rPr>
      </w:pPr>
      <w:r w:rsidRPr="00CA7EB6">
        <w:rPr>
          <w:color w:val="221F1F"/>
          <w:sz w:val="20"/>
          <w:lang w:val="tr-TR"/>
        </w:rPr>
        <w:t xml:space="preserve">Doğal </w:t>
      </w:r>
      <w:r w:rsidRPr="00CA7EB6">
        <w:rPr>
          <w:i/>
          <w:color w:val="221F1F"/>
          <w:sz w:val="20"/>
          <w:lang w:val="tr-TR"/>
        </w:rPr>
        <w:t xml:space="preserve">süreçlerin bir </w:t>
      </w:r>
      <w:r w:rsidRPr="00CA7EB6">
        <w:rPr>
          <w:color w:val="221F1F"/>
          <w:sz w:val="20"/>
          <w:lang w:val="tr-TR"/>
        </w:rPr>
        <w:t xml:space="preserve">sonucu olarak radyonüklitlerin </w:t>
      </w:r>
      <w:r w:rsidRPr="00CA7EB6">
        <w:rPr>
          <w:i/>
          <w:color w:val="221F1F"/>
          <w:sz w:val="20"/>
          <w:lang w:val="tr-TR"/>
        </w:rPr>
        <w:t xml:space="preserve">çevredeki </w:t>
      </w:r>
      <w:r w:rsidRPr="00CA7EB6">
        <w:rPr>
          <w:color w:val="221F1F"/>
          <w:sz w:val="20"/>
          <w:lang w:val="tr-TR"/>
        </w:rPr>
        <w:t>hareketi.</w:t>
      </w:r>
    </w:p>
    <w:p w14:paraId="119167F2" w14:textId="77777777" w:rsidR="001657AC" w:rsidRPr="00CA7EB6" w:rsidRDefault="00000000">
      <w:pPr>
        <w:pStyle w:val="BodyText"/>
        <w:spacing w:before="31"/>
        <w:ind w:left="685"/>
        <w:rPr>
          <w:lang w:val="tr-TR"/>
        </w:rPr>
      </w:pPr>
      <w:r w:rsidRPr="00CA7EB6">
        <w:rPr>
          <w:rFonts w:ascii="Arial" w:hAnsi="Arial"/>
          <w:color w:val="3054A6"/>
          <w:sz w:val="19"/>
          <w:lang w:val="tr-TR"/>
        </w:rPr>
        <w:t xml:space="preserve">® </w:t>
      </w:r>
      <w:r w:rsidRPr="00CA7EB6">
        <w:rPr>
          <w:color w:val="221F1F"/>
          <w:lang w:val="tr-TR"/>
        </w:rPr>
        <w:t>En yaygın olarak, radyonüklitlerin yeraltı suyu akışı ile birlikte hareketi.</w:t>
      </w:r>
    </w:p>
    <w:p w14:paraId="124D56C7" w14:textId="77777777" w:rsidR="001657AC" w:rsidRPr="00CA7EB6" w:rsidRDefault="001657AC">
      <w:pPr>
        <w:pStyle w:val="BodyText"/>
        <w:spacing w:before="1"/>
        <w:rPr>
          <w:sz w:val="19"/>
          <w:lang w:val="tr-TR"/>
        </w:rPr>
      </w:pPr>
    </w:p>
    <w:p w14:paraId="3C06DC0C" w14:textId="7E44808C" w:rsidR="001657AC" w:rsidRPr="00CA7EB6" w:rsidRDefault="00000000">
      <w:pPr>
        <w:pStyle w:val="Heading5"/>
        <w:ind w:left="165"/>
        <w:rPr>
          <w:lang w:val="tr-TR"/>
        </w:rPr>
      </w:pPr>
      <w:bookmarkStart w:id="467" w:name="[değirmen]"/>
      <w:bookmarkEnd w:id="467"/>
      <w:r w:rsidRPr="00CA7EB6">
        <w:rPr>
          <w:color w:val="221F1F"/>
          <w:lang w:val="tr-TR"/>
        </w:rPr>
        <w:t>[</w:t>
      </w:r>
      <w:r w:rsidR="00680A57">
        <w:rPr>
          <w:color w:val="221F1F"/>
          <w:lang w:val="tr-TR"/>
        </w:rPr>
        <w:t>işleme tesisi</w:t>
      </w:r>
      <w:r w:rsidRPr="00CA7EB6">
        <w:rPr>
          <w:color w:val="221F1F"/>
          <w:lang w:val="tr-TR"/>
        </w:rPr>
        <w:t>]</w:t>
      </w:r>
    </w:p>
    <w:p w14:paraId="6E348456" w14:textId="77777777" w:rsidR="001657AC" w:rsidRPr="00CA7EB6" w:rsidRDefault="001657AC">
      <w:pPr>
        <w:pStyle w:val="BodyText"/>
        <w:spacing w:before="8"/>
        <w:rPr>
          <w:b/>
          <w:sz w:val="21"/>
          <w:lang w:val="tr-TR"/>
        </w:rPr>
      </w:pPr>
    </w:p>
    <w:p w14:paraId="1151D909" w14:textId="61582C3B" w:rsidR="001657AC" w:rsidRPr="00CA7EB6" w:rsidRDefault="00000000" w:rsidP="00E95084">
      <w:pPr>
        <w:ind w:left="685"/>
        <w:rPr>
          <w:i/>
          <w:sz w:val="20"/>
          <w:lang w:val="tr-TR"/>
        </w:rPr>
      </w:pPr>
      <w:r w:rsidRPr="00CA7EB6">
        <w:rPr>
          <w:color w:val="221F1F"/>
          <w:sz w:val="20"/>
          <w:lang w:val="tr-TR"/>
        </w:rPr>
        <w:t xml:space="preserve">Bkz. </w:t>
      </w:r>
      <w:r w:rsidRPr="00CA7EB6">
        <w:rPr>
          <w:i/>
          <w:color w:val="221F1F"/>
          <w:sz w:val="20"/>
          <w:lang w:val="tr-TR"/>
        </w:rPr>
        <w:t xml:space="preserve">[radyoaktif </w:t>
      </w:r>
      <w:r w:rsidR="00680A57">
        <w:rPr>
          <w:i/>
          <w:color w:val="221F1F"/>
          <w:sz w:val="20"/>
          <w:lang w:val="tr-TR"/>
        </w:rPr>
        <w:t>cevherlerin işlenmesi veya çıkarılması</w:t>
      </w:r>
      <w:r w:rsidRPr="00CA7EB6">
        <w:rPr>
          <w:i/>
          <w:color w:val="221F1F"/>
          <w:sz w:val="20"/>
          <w:lang w:val="tr-TR"/>
        </w:rPr>
        <w:t>],</w:t>
      </w:r>
    </w:p>
    <w:p w14:paraId="0BFFD5D6" w14:textId="77777777" w:rsidR="001657AC" w:rsidRPr="00CA7EB6" w:rsidRDefault="001657AC">
      <w:pPr>
        <w:pStyle w:val="BodyText"/>
        <w:spacing w:before="9"/>
        <w:rPr>
          <w:i/>
          <w:sz w:val="22"/>
          <w:lang w:val="tr-TR"/>
        </w:rPr>
      </w:pPr>
    </w:p>
    <w:p w14:paraId="70BB229E" w14:textId="250477EB" w:rsidR="001657AC" w:rsidRPr="00CA7EB6" w:rsidRDefault="00000000">
      <w:pPr>
        <w:pStyle w:val="Heading5"/>
        <w:ind w:left="165"/>
        <w:rPr>
          <w:lang w:val="tr-TR"/>
        </w:rPr>
      </w:pPr>
      <w:bookmarkStart w:id="468" w:name="[frezeleme]"/>
      <w:bookmarkEnd w:id="468"/>
      <w:r w:rsidRPr="00CA7EB6">
        <w:rPr>
          <w:color w:val="221F1F"/>
          <w:lang w:val="tr-TR"/>
        </w:rPr>
        <w:t>[</w:t>
      </w:r>
      <w:r w:rsidR="008938D4">
        <w:rPr>
          <w:color w:val="221F1F"/>
          <w:lang w:val="tr-TR"/>
        </w:rPr>
        <w:t>işleme</w:t>
      </w:r>
      <w:r w:rsidRPr="00CA7EB6">
        <w:rPr>
          <w:color w:val="221F1F"/>
          <w:lang w:val="tr-TR"/>
        </w:rPr>
        <w:t>]</w:t>
      </w:r>
    </w:p>
    <w:p w14:paraId="562C0A39" w14:textId="77777777" w:rsidR="001657AC" w:rsidRPr="00CA7EB6" w:rsidRDefault="001657AC">
      <w:pPr>
        <w:pStyle w:val="BodyText"/>
        <w:spacing w:before="9"/>
        <w:rPr>
          <w:b/>
          <w:sz w:val="21"/>
          <w:lang w:val="tr-TR"/>
        </w:rPr>
      </w:pPr>
    </w:p>
    <w:p w14:paraId="72910C3D" w14:textId="07569A89" w:rsidR="001657AC" w:rsidRPr="00CA7EB6" w:rsidRDefault="00000000">
      <w:pPr>
        <w:ind w:left="685"/>
        <w:rPr>
          <w:i/>
          <w:sz w:val="20"/>
          <w:lang w:val="tr-TR"/>
        </w:rPr>
      </w:pPr>
      <w:r w:rsidRPr="00CA7EB6">
        <w:rPr>
          <w:color w:val="221F1F"/>
          <w:sz w:val="20"/>
          <w:lang w:val="tr-TR"/>
        </w:rPr>
        <w:t xml:space="preserve">Bkz. </w:t>
      </w:r>
      <w:r w:rsidRPr="00CA7EB6">
        <w:rPr>
          <w:i/>
          <w:color w:val="221F1F"/>
          <w:sz w:val="20"/>
          <w:lang w:val="tr-TR"/>
        </w:rPr>
        <w:t>[</w:t>
      </w:r>
      <w:r w:rsidR="008938D4">
        <w:rPr>
          <w:i/>
          <w:color w:val="221F1F"/>
          <w:sz w:val="20"/>
          <w:lang w:val="tr-TR"/>
        </w:rPr>
        <w:t>çıkarma</w:t>
      </w:r>
      <w:r w:rsidRPr="00CA7EB6">
        <w:rPr>
          <w:i/>
          <w:color w:val="221F1F"/>
          <w:sz w:val="20"/>
          <w:lang w:val="tr-TR"/>
        </w:rPr>
        <w:t xml:space="preserve"> ve</w:t>
      </w:r>
      <w:r w:rsidR="008938D4">
        <w:rPr>
          <w:i/>
          <w:color w:val="221F1F"/>
          <w:sz w:val="20"/>
          <w:lang w:val="tr-TR"/>
        </w:rPr>
        <w:t xml:space="preserve"> işleme</w:t>
      </w:r>
      <w:r w:rsidRPr="00CA7EB6">
        <w:rPr>
          <w:i/>
          <w:color w:val="221F1F"/>
          <w:sz w:val="20"/>
          <w:lang w:val="tr-TR"/>
        </w:rPr>
        <w:t>].</w:t>
      </w:r>
    </w:p>
    <w:p w14:paraId="418F70B4" w14:textId="77777777" w:rsidR="001657AC" w:rsidRPr="00CA7EB6" w:rsidRDefault="001657AC">
      <w:pPr>
        <w:pStyle w:val="BodyText"/>
        <w:spacing w:before="7"/>
        <w:rPr>
          <w:i/>
          <w:sz w:val="21"/>
          <w:lang w:val="tr-TR"/>
        </w:rPr>
      </w:pPr>
    </w:p>
    <w:p w14:paraId="36E37CA3" w14:textId="2EC1F346" w:rsidR="001657AC" w:rsidRPr="00CA7EB6" w:rsidRDefault="00000000">
      <w:pPr>
        <w:pStyle w:val="Heading5"/>
        <w:ind w:left="165"/>
        <w:rPr>
          <w:lang w:val="tr-TR"/>
        </w:rPr>
      </w:pPr>
      <w:bookmarkStart w:id="469" w:name="[radyoaktif_cevherleri_işleyen_maden_vey"/>
      <w:bookmarkEnd w:id="469"/>
      <w:r w:rsidRPr="00CA7EB6">
        <w:rPr>
          <w:color w:val="221F1F"/>
          <w:lang w:val="tr-TR"/>
        </w:rPr>
        <w:t>[radyoaktif cevherler</w:t>
      </w:r>
      <w:r w:rsidR="008938D4">
        <w:rPr>
          <w:color w:val="221F1F"/>
          <w:lang w:val="tr-TR"/>
        </w:rPr>
        <w:t>in çıkarılması ve işlenmesi</w:t>
      </w:r>
      <w:r w:rsidRPr="00CA7EB6">
        <w:rPr>
          <w:color w:val="221F1F"/>
          <w:lang w:val="tr-TR"/>
        </w:rPr>
        <w:t>]</w:t>
      </w:r>
    </w:p>
    <w:p w14:paraId="50314B7C" w14:textId="77777777" w:rsidR="001657AC" w:rsidRPr="00CA7EB6" w:rsidRDefault="001657AC">
      <w:pPr>
        <w:pStyle w:val="BodyText"/>
        <w:spacing w:before="9"/>
        <w:rPr>
          <w:b/>
          <w:sz w:val="21"/>
          <w:lang w:val="tr-TR"/>
        </w:rPr>
      </w:pPr>
    </w:p>
    <w:p w14:paraId="0E29BED3" w14:textId="77777777" w:rsidR="001657AC" w:rsidRPr="00CA7EB6" w:rsidRDefault="00000000">
      <w:pPr>
        <w:spacing w:line="271" w:lineRule="auto"/>
        <w:ind w:left="165" w:right="117" w:firstLine="519"/>
        <w:jc w:val="both"/>
        <w:rPr>
          <w:sz w:val="20"/>
          <w:lang w:val="tr-TR"/>
        </w:rPr>
      </w:pPr>
      <w:r w:rsidRPr="00CA7EB6">
        <w:rPr>
          <w:i/>
          <w:color w:val="221F1F"/>
          <w:sz w:val="20"/>
          <w:lang w:val="tr-TR"/>
        </w:rPr>
        <w:t xml:space="preserve">Uranyum serisi </w:t>
      </w:r>
      <w:r w:rsidRPr="00CA7EB6">
        <w:rPr>
          <w:color w:val="221F1F"/>
          <w:sz w:val="20"/>
          <w:lang w:val="tr-TR"/>
        </w:rPr>
        <w:t xml:space="preserve">veya </w:t>
      </w:r>
      <w:r w:rsidRPr="00CA7EB6">
        <w:rPr>
          <w:i/>
          <w:color w:val="221F1F"/>
          <w:sz w:val="20"/>
          <w:lang w:val="tr-TR"/>
        </w:rPr>
        <w:t xml:space="preserve">toryum serisi </w:t>
      </w:r>
      <w:r w:rsidRPr="00CA7EB6">
        <w:rPr>
          <w:color w:val="221F1F"/>
          <w:sz w:val="20"/>
          <w:lang w:val="tr-TR"/>
        </w:rPr>
        <w:t>radyonüklidler içeren madenlerin çıkarılması, [</w:t>
      </w:r>
      <w:r w:rsidRPr="00CA7EB6">
        <w:rPr>
          <w:i/>
          <w:color w:val="221F1F"/>
          <w:sz w:val="20"/>
          <w:lang w:val="tr-TR"/>
        </w:rPr>
        <w:t>öğütülmesi</w:t>
      </w:r>
      <w:r w:rsidRPr="00CA7EB6">
        <w:rPr>
          <w:color w:val="221F1F"/>
          <w:sz w:val="20"/>
          <w:lang w:val="tr-TR"/>
        </w:rPr>
        <w:t>] veya işlenmesi için kurulum.</w:t>
      </w:r>
    </w:p>
    <w:p w14:paraId="728A51E8" w14:textId="77777777" w:rsidR="001657AC" w:rsidRPr="00CA7EB6" w:rsidRDefault="00000000">
      <w:pPr>
        <w:spacing w:line="252" w:lineRule="auto"/>
        <w:ind w:left="945" w:right="116" w:hanging="261"/>
        <w:jc w:val="both"/>
        <w:rPr>
          <w:sz w:val="18"/>
          <w:lang w:val="tr-TR"/>
        </w:rPr>
      </w:pPr>
      <w:r w:rsidRPr="00CA7EB6">
        <w:rPr>
          <w:i/>
          <w:color w:val="221F1F"/>
          <w:sz w:val="18"/>
          <w:lang w:val="tr-TR"/>
        </w:rPr>
        <w:t xml:space="preserve">Radyoaktif cevherleri işleyen </w:t>
      </w:r>
      <w:r w:rsidRPr="00CA7EB6">
        <w:rPr>
          <w:color w:val="221F1F"/>
          <w:sz w:val="18"/>
          <w:lang w:val="tr-TR"/>
        </w:rPr>
        <w:t xml:space="preserve">bir maden, </w:t>
      </w:r>
      <w:r w:rsidRPr="00CA7EB6">
        <w:rPr>
          <w:i/>
          <w:color w:val="221F1F"/>
          <w:sz w:val="18"/>
          <w:lang w:val="tr-TR"/>
        </w:rPr>
        <w:t xml:space="preserve">uranyum serisi </w:t>
      </w:r>
      <w:r w:rsidRPr="00CA7EB6">
        <w:rPr>
          <w:color w:val="221F1F"/>
          <w:sz w:val="18"/>
          <w:lang w:val="tr-TR"/>
        </w:rPr>
        <w:t xml:space="preserve">veya </w:t>
      </w:r>
      <w:r w:rsidRPr="00CA7EB6">
        <w:rPr>
          <w:i/>
          <w:color w:val="221F1F"/>
          <w:sz w:val="18"/>
          <w:lang w:val="tr-TR"/>
        </w:rPr>
        <w:t xml:space="preserve">toryum serisi </w:t>
      </w:r>
      <w:r w:rsidRPr="00CA7EB6">
        <w:rPr>
          <w:color w:val="221F1F"/>
          <w:sz w:val="18"/>
          <w:lang w:val="tr-TR"/>
        </w:rPr>
        <w:t xml:space="preserve">radyonüklitleri içeren cevherleri, işletmeyi gerektirecek miktarlarda veya konsantrasyonlarda veya çıkarılan diğer maddelerle birlikte mevcut olduğunda, </w:t>
      </w:r>
      <w:r w:rsidRPr="00CA7EB6">
        <w:rPr>
          <w:i/>
          <w:color w:val="221F1F"/>
          <w:sz w:val="18"/>
          <w:lang w:val="tr-TR"/>
        </w:rPr>
        <w:t xml:space="preserve">düzenleyici kurum </w:t>
      </w:r>
      <w:r w:rsidRPr="00CA7EB6">
        <w:rPr>
          <w:color w:val="221F1F"/>
          <w:sz w:val="18"/>
          <w:lang w:val="tr-TR"/>
        </w:rPr>
        <w:t xml:space="preserve">tarafından belirlendiği şekilde </w:t>
      </w:r>
      <w:r w:rsidRPr="00CA7EB6">
        <w:rPr>
          <w:i/>
          <w:color w:val="221F1F"/>
          <w:sz w:val="18"/>
          <w:lang w:val="tr-TR"/>
        </w:rPr>
        <w:t xml:space="preserve">radyasyondan korunma </w:t>
      </w:r>
      <w:r w:rsidRPr="00CA7EB6">
        <w:rPr>
          <w:color w:val="221F1F"/>
          <w:sz w:val="18"/>
          <w:lang w:val="tr-TR"/>
        </w:rPr>
        <w:t>önlemlerinin alınmasını gerektirecek miktarlarda veya konsantrasyonlarda üreten herhangi bir madendir.</w:t>
      </w:r>
    </w:p>
    <w:p w14:paraId="3F752665" w14:textId="10F64FAD" w:rsidR="001657AC" w:rsidRPr="00CA7EB6" w:rsidRDefault="00000000">
      <w:pPr>
        <w:spacing w:line="252" w:lineRule="auto"/>
        <w:ind w:left="945" w:right="116" w:hanging="261"/>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Radyoaktif cevherleri işleyen bir </w:t>
      </w:r>
      <w:r w:rsidR="00680A57">
        <w:rPr>
          <w:i/>
          <w:color w:val="221F1F"/>
          <w:sz w:val="18"/>
          <w:lang w:val="tr-TR"/>
        </w:rPr>
        <w:t>işleme tesisi</w:t>
      </w:r>
      <w:r w:rsidRPr="00CA7EB6">
        <w:rPr>
          <w:i/>
          <w:color w:val="221F1F"/>
          <w:sz w:val="18"/>
          <w:lang w:val="tr-TR"/>
        </w:rPr>
        <w:t xml:space="preserve">, </w:t>
      </w:r>
      <w:r w:rsidRPr="00CA7EB6">
        <w:rPr>
          <w:color w:val="221F1F"/>
          <w:sz w:val="18"/>
          <w:lang w:val="tr-TR"/>
        </w:rPr>
        <w:t xml:space="preserve">fiziksel veya kimyasal bir konsantre üretmek için burada tanımlandığı gibi radyoaktif cevherleri işleyen bir </w:t>
      </w:r>
      <w:r w:rsidRPr="00CA7EB6">
        <w:rPr>
          <w:i/>
          <w:color w:val="221F1F"/>
          <w:sz w:val="18"/>
          <w:lang w:val="tr-TR"/>
        </w:rPr>
        <w:t xml:space="preserve">madenden radyoaktif </w:t>
      </w:r>
      <w:r w:rsidRPr="00CA7EB6">
        <w:rPr>
          <w:color w:val="221F1F"/>
          <w:sz w:val="18"/>
          <w:lang w:val="tr-TR"/>
        </w:rPr>
        <w:t xml:space="preserve">cevherleri işleyen herhangi bir </w:t>
      </w:r>
      <w:r w:rsidRPr="00CA7EB6">
        <w:rPr>
          <w:i/>
          <w:color w:val="221F1F"/>
          <w:sz w:val="18"/>
          <w:lang w:val="tr-TR"/>
        </w:rPr>
        <w:t>tesistir.</w:t>
      </w:r>
    </w:p>
    <w:p w14:paraId="0C4EC6F0" w14:textId="77777777" w:rsidR="001657AC" w:rsidRPr="00CA7EB6" w:rsidRDefault="00000000">
      <w:pPr>
        <w:spacing w:line="252" w:lineRule="auto"/>
        <w:ind w:left="945" w:right="117"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giriş, </w:t>
      </w:r>
      <w:r w:rsidRPr="00CA7EB6">
        <w:rPr>
          <w:i/>
          <w:color w:val="221F1F"/>
          <w:sz w:val="18"/>
          <w:lang w:val="tr-TR"/>
        </w:rPr>
        <w:t xml:space="preserve">uranyum serisi </w:t>
      </w:r>
      <w:r w:rsidRPr="00CA7EB6">
        <w:rPr>
          <w:color w:val="221F1F"/>
          <w:sz w:val="18"/>
          <w:lang w:val="tr-TR"/>
        </w:rPr>
        <w:t xml:space="preserve">veya </w:t>
      </w:r>
      <w:r w:rsidRPr="00CA7EB6">
        <w:rPr>
          <w:i/>
          <w:color w:val="221F1F"/>
          <w:sz w:val="18"/>
          <w:lang w:val="tr-TR"/>
        </w:rPr>
        <w:t xml:space="preserve">toryum serisi </w:t>
      </w:r>
      <w:r w:rsidRPr="00CA7EB6">
        <w:rPr>
          <w:color w:val="221F1F"/>
          <w:sz w:val="18"/>
          <w:lang w:val="tr-TR"/>
        </w:rPr>
        <w:t xml:space="preserve">radyonüklidlerin çıkarılmasını amaçlayan madencilik ve işleme </w:t>
      </w:r>
      <w:r w:rsidRPr="00CA7EB6">
        <w:rPr>
          <w:i/>
          <w:color w:val="221F1F"/>
          <w:sz w:val="18"/>
          <w:lang w:val="tr-TR"/>
        </w:rPr>
        <w:t xml:space="preserve">operasyonları ve </w:t>
      </w:r>
      <w:r w:rsidRPr="00CA7EB6">
        <w:rPr>
          <w:color w:val="221F1F"/>
          <w:sz w:val="18"/>
          <w:lang w:val="tr-TR"/>
        </w:rPr>
        <w:t xml:space="preserve">bunun önemli bir radyolojik </w:t>
      </w:r>
      <w:r w:rsidRPr="00CA7EB6">
        <w:rPr>
          <w:i/>
          <w:color w:val="221F1F"/>
          <w:sz w:val="18"/>
          <w:lang w:val="tr-TR"/>
        </w:rPr>
        <w:t xml:space="preserve">tehlike oluşturduğu </w:t>
      </w:r>
      <w:r w:rsidRPr="00CA7EB6">
        <w:rPr>
          <w:color w:val="221F1F"/>
          <w:sz w:val="18"/>
          <w:lang w:val="tr-TR"/>
        </w:rPr>
        <w:t xml:space="preserve">durumlarda cevherden diğer maddelerin çıkarılmasını amaçlayan </w:t>
      </w:r>
      <w:r w:rsidRPr="00CA7EB6">
        <w:rPr>
          <w:i/>
          <w:color w:val="221F1F"/>
          <w:sz w:val="18"/>
          <w:lang w:val="tr-TR"/>
        </w:rPr>
        <w:t xml:space="preserve">operasyonlarla </w:t>
      </w:r>
      <w:r w:rsidRPr="00CA7EB6">
        <w:rPr>
          <w:color w:val="221F1F"/>
          <w:sz w:val="18"/>
          <w:lang w:val="tr-TR"/>
        </w:rPr>
        <w:t>sınırlandırılmıştır.</w:t>
      </w:r>
    </w:p>
    <w:p w14:paraId="45329B49" w14:textId="03665826" w:rsidR="001657AC" w:rsidRPr="00CA7EB6" w:rsidRDefault="00000000">
      <w:pPr>
        <w:spacing w:line="252" w:lineRule="auto"/>
        <w:ind w:left="945" w:right="116" w:hanging="261"/>
        <w:jc w:val="both"/>
        <w:rPr>
          <w:i/>
          <w:sz w:val="18"/>
          <w:lang w:val="tr-TR"/>
        </w:rPr>
      </w:pPr>
      <w:r w:rsidRPr="00CA7EB6">
        <w:rPr>
          <w:rFonts w:ascii="Arial" w:hAnsi="Arial"/>
          <w:color w:val="3054A6"/>
          <w:sz w:val="19"/>
          <w:lang w:val="tr-TR"/>
        </w:rPr>
        <w:t xml:space="preserve">® </w:t>
      </w:r>
      <w:r w:rsidRPr="008938D4">
        <w:rPr>
          <w:color w:val="221F1F"/>
          <w:sz w:val="18"/>
          <w:lang w:val="tr-TR"/>
        </w:rPr>
        <w:t>Açıkçası</w:t>
      </w:r>
      <w:r w:rsidRPr="00CA7EB6">
        <w:rPr>
          <w:rFonts w:ascii="Arial" w:hAnsi="Arial"/>
          <w:color w:val="3054A6"/>
          <w:sz w:val="19"/>
          <w:lang w:val="tr-TR"/>
        </w:rPr>
        <w:t xml:space="preserve">, </w:t>
      </w:r>
      <w:r w:rsidRPr="00CA7EB6">
        <w:rPr>
          <w:color w:val="221F1F"/>
          <w:sz w:val="18"/>
          <w:lang w:val="tr-TR"/>
        </w:rPr>
        <w:t xml:space="preserve">minerallerin işlenmesi bağlamında bir </w:t>
      </w:r>
      <w:r w:rsidR="00680A57">
        <w:rPr>
          <w:color w:val="221F1F"/>
          <w:sz w:val="18"/>
          <w:lang w:val="tr-TR"/>
        </w:rPr>
        <w:t>işleme tesisi</w:t>
      </w:r>
      <w:r w:rsidRPr="00CA7EB6">
        <w:rPr>
          <w:color w:val="221F1F"/>
          <w:sz w:val="18"/>
          <w:lang w:val="tr-TR"/>
        </w:rPr>
        <w:t xml:space="preserve">, özellikle kırma veya öğütme yoluyla cevherin parçacık boyutunu küçültmek için işlenmesine yönelik bir </w:t>
      </w:r>
      <w:r w:rsidRPr="00CA7EB6">
        <w:rPr>
          <w:i/>
          <w:color w:val="221F1F"/>
          <w:sz w:val="18"/>
          <w:lang w:val="tr-TR"/>
        </w:rPr>
        <w:t xml:space="preserve">tesistir. </w:t>
      </w:r>
      <w:r w:rsidRPr="00CA7EB6">
        <w:rPr>
          <w:color w:val="221F1F"/>
          <w:sz w:val="18"/>
          <w:lang w:val="tr-TR"/>
        </w:rPr>
        <w:t xml:space="preserve">Bununla birlikte, </w:t>
      </w:r>
      <w:r w:rsidRPr="00CA7EB6">
        <w:rPr>
          <w:b/>
          <w:i/>
          <w:color w:val="221F1F"/>
          <w:sz w:val="18"/>
          <w:lang w:val="tr-TR"/>
        </w:rPr>
        <w:t>[</w:t>
      </w:r>
      <w:r w:rsidR="008938D4">
        <w:rPr>
          <w:b/>
          <w:i/>
          <w:color w:val="221F1F"/>
          <w:sz w:val="18"/>
          <w:lang w:val="tr-TR"/>
        </w:rPr>
        <w:t>işleme</w:t>
      </w:r>
      <w:r w:rsidRPr="00CA7EB6">
        <w:rPr>
          <w:b/>
          <w:i/>
          <w:color w:val="221F1F"/>
          <w:sz w:val="18"/>
          <w:lang w:val="tr-TR"/>
        </w:rPr>
        <w:t xml:space="preserve">] </w:t>
      </w:r>
      <w:r w:rsidRPr="00CA7EB6">
        <w:rPr>
          <w:color w:val="221F1F"/>
          <w:sz w:val="18"/>
          <w:lang w:val="tr-TR"/>
        </w:rPr>
        <w:t xml:space="preserve">terimi daha geniş bir anlamda, ek işlemlerin (örneğin hidrometalurjik işlem) de gerçekleştirilebileceği bir </w:t>
      </w:r>
      <w:r w:rsidRPr="00CA7EB6">
        <w:rPr>
          <w:i/>
          <w:color w:val="221F1F"/>
          <w:sz w:val="18"/>
          <w:lang w:val="tr-TR"/>
        </w:rPr>
        <w:t>tesisi ifade etmek için kullanılmıştır.</w:t>
      </w:r>
    </w:p>
    <w:p w14:paraId="417C1EE7" w14:textId="77777777" w:rsidR="001657AC" w:rsidRPr="00CA7EB6" w:rsidRDefault="001657AC">
      <w:pPr>
        <w:pStyle w:val="BodyText"/>
        <w:spacing w:before="1"/>
        <w:rPr>
          <w:i/>
          <w:sz w:val="19"/>
          <w:lang w:val="tr-TR"/>
        </w:rPr>
      </w:pPr>
    </w:p>
    <w:p w14:paraId="51BA6686" w14:textId="621E0487" w:rsidR="001657AC" w:rsidRPr="00CA7EB6" w:rsidRDefault="00000000">
      <w:pPr>
        <w:pStyle w:val="BodyText"/>
        <w:ind w:left="666"/>
        <w:rPr>
          <w:lang w:val="tr-TR"/>
        </w:rPr>
      </w:pPr>
      <w:r w:rsidRPr="00CA7EB6">
        <w:rPr>
          <w:b/>
          <w:color w:val="EC1C23"/>
          <w:lang w:val="tr-TR"/>
        </w:rPr>
        <w:t xml:space="preserve">! </w:t>
      </w:r>
      <w:r w:rsidRPr="00CA7EB6">
        <w:rPr>
          <w:color w:val="221F1F"/>
          <w:lang w:val="tr-TR"/>
        </w:rPr>
        <w:t xml:space="preserve">Karışıklık olasılığı nedeniyle, bu ifadede veya başka bir yerde </w:t>
      </w:r>
      <w:r w:rsidRPr="00CA7EB6">
        <w:rPr>
          <w:i/>
          <w:color w:val="221F1F"/>
          <w:lang w:val="tr-TR"/>
        </w:rPr>
        <w:t>[</w:t>
      </w:r>
      <w:r w:rsidR="00680A57">
        <w:rPr>
          <w:i/>
          <w:color w:val="221F1F"/>
          <w:lang w:val="tr-TR"/>
        </w:rPr>
        <w:t>işleme tesisi</w:t>
      </w:r>
      <w:r w:rsidRPr="00CA7EB6">
        <w:rPr>
          <w:i/>
          <w:color w:val="221F1F"/>
          <w:lang w:val="tr-TR"/>
        </w:rPr>
        <w:t xml:space="preserve">] </w:t>
      </w:r>
      <w:r w:rsidRPr="00CA7EB6">
        <w:rPr>
          <w:color w:val="221F1F"/>
          <w:lang w:val="tr-TR"/>
        </w:rPr>
        <w:t>kelimesinin</w:t>
      </w:r>
    </w:p>
    <w:p w14:paraId="76FBFE04" w14:textId="77777777" w:rsidR="001657AC" w:rsidRPr="00CA7EB6" w:rsidRDefault="00000000">
      <w:pPr>
        <w:pStyle w:val="BodyText"/>
        <w:spacing w:before="15"/>
        <w:ind w:left="925"/>
        <w:rPr>
          <w:lang w:val="tr-TR"/>
        </w:rPr>
      </w:pPr>
      <w:r w:rsidRPr="00CA7EB6">
        <w:rPr>
          <w:color w:val="221F1F"/>
          <w:lang w:val="tr-TR"/>
        </w:rPr>
        <w:t>bu geniş anlamda kullanılması önerilmemektedir.</w:t>
      </w:r>
    </w:p>
    <w:p w14:paraId="3C4CC967" w14:textId="77777777" w:rsidR="001657AC" w:rsidRPr="00CA7EB6" w:rsidRDefault="00000000">
      <w:pPr>
        <w:pStyle w:val="BodyText"/>
        <w:spacing w:before="14"/>
        <w:ind w:left="925" w:right="49" w:hanging="260"/>
        <w:rPr>
          <w:lang w:val="tr-TR"/>
        </w:rPr>
      </w:pPr>
      <w:r w:rsidRPr="00CA7EB6">
        <w:rPr>
          <w:rFonts w:ascii="Arial" w:hAnsi="Arial"/>
          <w:color w:val="3054A6"/>
          <w:sz w:val="19"/>
          <w:lang w:val="tr-TR"/>
        </w:rPr>
        <w:t xml:space="preserve">® </w:t>
      </w:r>
      <w:r w:rsidRPr="00CA7EB6">
        <w:rPr>
          <w:color w:val="221F1F"/>
          <w:lang w:val="tr-TR"/>
        </w:rPr>
        <w:t xml:space="preserve">Bu giriş sadece bilgi vermek amacıyla eklenmiştir. </w:t>
      </w:r>
      <w:r w:rsidRPr="00CA7EB6">
        <w:rPr>
          <w:i/>
          <w:color w:val="221F1F"/>
          <w:lang w:val="tr-TR"/>
        </w:rPr>
        <w:t xml:space="preserve">Radyoaktif </w:t>
      </w:r>
      <w:r w:rsidRPr="00CA7EB6">
        <w:rPr>
          <w:color w:val="221F1F"/>
          <w:lang w:val="tr-TR"/>
        </w:rPr>
        <w:t xml:space="preserve">terimi dışında sözcükler normal sözlük anlamlarıyla kullanılmıştır. Bkz. </w:t>
      </w:r>
      <w:r w:rsidRPr="00CA7EB6">
        <w:rPr>
          <w:i/>
          <w:color w:val="221F1F"/>
          <w:lang w:val="tr-TR"/>
        </w:rPr>
        <w:t xml:space="preserve">radyoaktif </w:t>
      </w:r>
      <w:r w:rsidRPr="00CA7EB6">
        <w:rPr>
          <w:color w:val="221F1F"/>
          <w:lang w:val="tr-TR"/>
        </w:rPr>
        <w:t>(2).</w:t>
      </w:r>
    </w:p>
    <w:p w14:paraId="68D74843" w14:textId="77777777" w:rsidR="001657AC" w:rsidRPr="00CA7EB6" w:rsidRDefault="001657AC">
      <w:pPr>
        <w:pStyle w:val="BodyText"/>
        <w:spacing w:before="10"/>
        <w:rPr>
          <w:sz w:val="20"/>
          <w:lang w:val="tr-TR"/>
        </w:rPr>
      </w:pPr>
    </w:p>
    <w:p w14:paraId="25FC15FF" w14:textId="77777777" w:rsidR="001657AC" w:rsidRPr="00CA7EB6" w:rsidRDefault="00000000">
      <w:pPr>
        <w:pStyle w:val="Heading5"/>
        <w:ind w:left="165"/>
        <w:rPr>
          <w:lang w:val="tr-TR"/>
        </w:rPr>
      </w:pPr>
      <w:bookmarkStart w:id="470" w:name="minimizasyon_(atık)"/>
      <w:bookmarkEnd w:id="470"/>
      <w:r w:rsidRPr="00CA7EB6">
        <w:rPr>
          <w:color w:val="221F1F"/>
          <w:lang w:val="tr-TR"/>
        </w:rPr>
        <w:t>minimizasyon (atık)</w:t>
      </w:r>
    </w:p>
    <w:p w14:paraId="52E4A171" w14:textId="77777777" w:rsidR="001657AC" w:rsidRPr="00CA7EB6" w:rsidRDefault="001657AC">
      <w:pPr>
        <w:pStyle w:val="BodyText"/>
        <w:spacing w:before="6"/>
        <w:rPr>
          <w:b/>
          <w:sz w:val="23"/>
          <w:lang w:val="tr-TR"/>
        </w:rPr>
      </w:pPr>
    </w:p>
    <w:p w14:paraId="281242AB" w14:textId="77777777" w:rsidR="001657AC" w:rsidRPr="00CA7EB6" w:rsidRDefault="00000000">
      <w:pPr>
        <w:spacing w:line="271" w:lineRule="auto"/>
        <w:ind w:left="165" w:right="115" w:firstLine="500"/>
        <w:jc w:val="both"/>
        <w:rPr>
          <w:sz w:val="20"/>
          <w:lang w:val="tr-TR"/>
        </w:rPr>
      </w:pPr>
      <w:r w:rsidRPr="00CA7EB6">
        <w:rPr>
          <w:color w:val="221F1F"/>
          <w:sz w:val="20"/>
          <w:lang w:val="tr-TR"/>
        </w:rPr>
        <w:t xml:space="preserve">Bir </w:t>
      </w:r>
      <w:r w:rsidRPr="00CA7EB6">
        <w:rPr>
          <w:i/>
          <w:color w:val="221F1F"/>
          <w:sz w:val="20"/>
          <w:lang w:val="tr-TR"/>
        </w:rPr>
        <w:t xml:space="preserve">tesisin veya faaliyetin tasarımından işletmeden çıkarılmasına </w:t>
      </w:r>
      <w:r w:rsidRPr="00CA7EB6">
        <w:rPr>
          <w:color w:val="221F1F"/>
          <w:sz w:val="20"/>
          <w:lang w:val="tr-TR"/>
        </w:rPr>
        <w:t xml:space="preserve">kadar tüm aşamalarda, üretilen </w:t>
      </w:r>
      <w:r w:rsidRPr="00CA7EB6">
        <w:rPr>
          <w:i/>
          <w:color w:val="221F1F"/>
          <w:sz w:val="20"/>
          <w:lang w:val="tr-TR"/>
        </w:rPr>
        <w:t xml:space="preserve">atık </w:t>
      </w:r>
      <w:r w:rsidRPr="00CA7EB6">
        <w:rPr>
          <w:color w:val="221F1F"/>
          <w:sz w:val="20"/>
          <w:lang w:val="tr-TR"/>
        </w:rPr>
        <w:t xml:space="preserve">miktarını azaltarak, </w:t>
      </w:r>
      <w:r w:rsidRPr="00CA7EB6">
        <w:rPr>
          <w:i/>
          <w:color w:val="221F1F"/>
          <w:sz w:val="20"/>
          <w:lang w:val="tr-TR"/>
        </w:rPr>
        <w:t xml:space="preserve">geri dönüşüm </w:t>
      </w:r>
      <w:r w:rsidRPr="00CA7EB6">
        <w:rPr>
          <w:color w:val="221F1F"/>
          <w:sz w:val="20"/>
          <w:lang w:val="tr-TR"/>
        </w:rPr>
        <w:t xml:space="preserve">ve </w:t>
      </w:r>
      <w:r w:rsidRPr="00CA7EB6">
        <w:rPr>
          <w:i/>
          <w:color w:val="221F1F"/>
          <w:sz w:val="20"/>
          <w:lang w:val="tr-TR"/>
        </w:rPr>
        <w:t xml:space="preserve">yeniden kullanım </w:t>
      </w:r>
      <w:r w:rsidRPr="00CA7EB6">
        <w:rPr>
          <w:color w:val="221F1F"/>
          <w:sz w:val="20"/>
          <w:lang w:val="tr-TR"/>
        </w:rPr>
        <w:t xml:space="preserve">gibi yollarla ve birincil atıkların yanı sıra </w:t>
      </w:r>
      <w:r w:rsidRPr="00CA7EB6">
        <w:rPr>
          <w:i/>
          <w:color w:val="221F1F"/>
          <w:sz w:val="20"/>
          <w:lang w:val="tr-TR"/>
        </w:rPr>
        <w:t xml:space="preserve">ikincil atıkları da </w:t>
      </w:r>
      <w:r w:rsidRPr="00CA7EB6">
        <w:rPr>
          <w:color w:val="221F1F"/>
          <w:sz w:val="20"/>
          <w:lang w:val="tr-TR"/>
        </w:rPr>
        <w:t>dikkate alarak faaliyetlerini azaltmak</w:t>
      </w:r>
      <w:r w:rsidRPr="00CA7EB6">
        <w:rPr>
          <w:color w:val="221F1F"/>
          <w:spacing w:val="-8"/>
          <w:sz w:val="20"/>
          <w:lang w:val="tr-TR"/>
        </w:rPr>
        <w:t xml:space="preserve"> </w:t>
      </w:r>
      <w:r w:rsidRPr="00CA7EB6">
        <w:rPr>
          <w:color w:val="221F1F"/>
          <w:sz w:val="20"/>
          <w:lang w:val="tr-TR"/>
        </w:rPr>
        <w:t>için</w:t>
      </w:r>
      <w:r w:rsidRPr="00CA7EB6">
        <w:rPr>
          <w:color w:val="221F1F"/>
          <w:spacing w:val="-8"/>
          <w:sz w:val="20"/>
          <w:lang w:val="tr-TR"/>
        </w:rPr>
        <w:t xml:space="preserve"> </w:t>
      </w:r>
      <w:r w:rsidRPr="00CA7EB6">
        <w:rPr>
          <w:i/>
          <w:color w:val="221F1F"/>
          <w:sz w:val="20"/>
          <w:lang w:val="tr-TR"/>
        </w:rPr>
        <w:t>arıtma</w:t>
      </w:r>
      <w:r w:rsidRPr="00CA7EB6">
        <w:rPr>
          <w:i/>
          <w:color w:val="221F1F"/>
          <w:spacing w:val="-9"/>
          <w:sz w:val="20"/>
          <w:lang w:val="tr-TR"/>
        </w:rPr>
        <w:t xml:space="preserve"> </w:t>
      </w:r>
      <w:r w:rsidRPr="00CA7EB6">
        <w:rPr>
          <w:i/>
          <w:color w:val="221F1F"/>
          <w:sz w:val="20"/>
          <w:lang w:val="tr-TR"/>
        </w:rPr>
        <w:t>yoluyla</w:t>
      </w:r>
      <w:r w:rsidRPr="00CA7EB6">
        <w:rPr>
          <w:i/>
          <w:color w:val="221F1F"/>
          <w:spacing w:val="-8"/>
          <w:sz w:val="20"/>
          <w:lang w:val="tr-TR"/>
        </w:rPr>
        <w:t xml:space="preserve"> </w:t>
      </w:r>
      <w:r w:rsidRPr="00CA7EB6">
        <w:rPr>
          <w:i/>
          <w:color w:val="221F1F"/>
          <w:sz w:val="20"/>
          <w:lang w:val="tr-TR"/>
        </w:rPr>
        <w:t>radyoaktif</w:t>
      </w:r>
      <w:r w:rsidRPr="00CA7EB6">
        <w:rPr>
          <w:i/>
          <w:color w:val="221F1F"/>
          <w:spacing w:val="-10"/>
          <w:sz w:val="20"/>
          <w:lang w:val="tr-TR"/>
        </w:rPr>
        <w:t xml:space="preserve"> </w:t>
      </w:r>
      <w:r w:rsidRPr="00CA7EB6">
        <w:rPr>
          <w:i/>
          <w:color w:val="221F1F"/>
          <w:sz w:val="20"/>
          <w:lang w:val="tr-TR"/>
        </w:rPr>
        <w:t>atık</w:t>
      </w:r>
      <w:r w:rsidRPr="00CA7EB6">
        <w:rPr>
          <w:i/>
          <w:color w:val="221F1F"/>
          <w:spacing w:val="-8"/>
          <w:sz w:val="20"/>
          <w:lang w:val="tr-TR"/>
        </w:rPr>
        <w:t xml:space="preserve"> </w:t>
      </w:r>
      <w:r w:rsidRPr="00CA7EB6">
        <w:rPr>
          <w:color w:val="221F1F"/>
          <w:sz w:val="20"/>
          <w:lang w:val="tr-TR"/>
        </w:rPr>
        <w:t>miktarını</w:t>
      </w:r>
      <w:r w:rsidRPr="00CA7EB6">
        <w:rPr>
          <w:color w:val="221F1F"/>
          <w:spacing w:val="-11"/>
          <w:sz w:val="20"/>
          <w:lang w:val="tr-TR"/>
        </w:rPr>
        <w:t xml:space="preserve"> </w:t>
      </w:r>
      <w:r w:rsidRPr="00CA7EB6">
        <w:rPr>
          <w:color w:val="221F1F"/>
          <w:sz w:val="20"/>
          <w:lang w:val="tr-TR"/>
        </w:rPr>
        <w:t>ve</w:t>
      </w:r>
      <w:r w:rsidRPr="00CA7EB6">
        <w:rPr>
          <w:color w:val="221F1F"/>
          <w:spacing w:val="-9"/>
          <w:sz w:val="20"/>
          <w:lang w:val="tr-TR"/>
        </w:rPr>
        <w:t xml:space="preserve"> </w:t>
      </w:r>
      <w:r w:rsidRPr="00CA7EB6">
        <w:rPr>
          <w:i/>
          <w:color w:val="221F1F"/>
          <w:sz w:val="20"/>
          <w:lang w:val="tr-TR"/>
        </w:rPr>
        <w:t>aktivitesini</w:t>
      </w:r>
      <w:r w:rsidRPr="00CA7EB6">
        <w:rPr>
          <w:i/>
          <w:color w:val="221F1F"/>
          <w:spacing w:val="-10"/>
          <w:sz w:val="20"/>
          <w:lang w:val="tr-TR"/>
        </w:rPr>
        <w:t xml:space="preserve"> </w:t>
      </w:r>
      <w:r w:rsidRPr="00CA7EB6">
        <w:rPr>
          <w:color w:val="221F1F"/>
          <w:sz w:val="20"/>
          <w:lang w:val="tr-TR"/>
        </w:rPr>
        <w:t>makul</w:t>
      </w:r>
      <w:r w:rsidRPr="00CA7EB6">
        <w:rPr>
          <w:color w:val="221F1F"/>
          <w:spacing w:val="-9"/>
          <w:sz w:val="20"/>
          <w:lang w:val="tr-TR"/>
        </w:rPr>
        <w:t xml:space="preserve"> </w:t>
      </w:r>
      <w:r w:rsidRPr="00CA7EB6">
        <w:rPr>
          <w:color w:val="221F1F"/>
          <w:sz w:val="20"/>
          <w:lang w:val="tr-TR"/>
        </w:rPr>
        <w:t>olarak</w:t>
      </w:r>
      <w:r w:rsidRPr="00CA7EB6">
        <w:rPr>
          <w:color w:val="221F1F"/>
          <w:spacing w:val="-8"/>
          <w:sz w:val="20"/>
          <w:lang w:val="tr-TR"/>
        </w:rPr>
        <w:t xml:space="preserve"> </w:t>
      </w:r>
      <w:r w:rsidRPr="00CA7EB6">
        <w:rPr>
          <w:color w:val="221F1F"/>
          <w:sz w:val="20"/>
          <w:lang w:val="tr-TR"/>
        </w:rPr>
        <w:t>elde edilebilecek en düşük seviyeye indirme</w:t>
      </w:r>
      <w:r w:rsidRPr="00CA7EB6">
        <w:rPr>
          <w:color w:val="221F1F"/>
          <w:spacing w:val="-3"/>
          <w:sz w:val="20"/>
          <w:lang w:val="tr-TR"/>
        </w:rPr>
        <w:t xml:space="preserve"> </w:t>
      </w:r>
      <w:r w:rsidRPr="00CA7EB6">
        <w:rPr>
          <w:i/>
          <w:color w:val="221F1F"/>
          <w:sz w:val="20"/>
          <w:lang w:val="tr-TR"/>
        </w:rPr>
        <w:t>süreci</w:t>
      </w:r>
      <w:r w:rsidRPr="00CA7EB6">
        <w:rPr>
          <w:color w:val="221F1F"/>
          <w:sz w:val="20"/>
          <w:lang w:val="tr-TR"/>
        </w:rPr>
        <w:t>.</w:t>
      </w:r>
    </w:p>
    <w:p w14:paraId="5F94730F" w14:textId="77777777" w:rsidR="001657AC" w:rsidRPr="00CA7EB6" w:rsidRDefault="00000000">
      <w:pPr>
        <w:spacing w:line="218" w:lineRule="exact"/>
        <w:ind w:left="666"/>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Atıkların minimize edilmesi, hacim azaltma </w:t>
      </w:r>
      <w:r w:rsidRPr="00CA7EB6">
        <w:rPr>
          <w:color w:val="221F1F"/>
          <w:sz w:val="18"/>
          <w:lang w:val="tr-TR"/>
        </w:rPr>
        <w:t>ile karıştırılmamalıdır.</w:t>
      </w:r>
    </w:p>
    <w:p w14:paraId="5D0EF797" w14:textId="77777777" w:rsidR="001657AC" w:rsidRPr="00CA7EB6" w:rsidRDefault="001657AC">
      <w:pPr>
        <w:pStyle w:val="BodyText"/>
        <w:spacing w:before="10"/>
        <w:rPr>
          <w:sz w:val="20"/>
          <w:lang w:val="tr-TR"/>
        </w:rPr>
      </w:pPr>
    </w:p>
    <w:p w14:paraId="223D4056" w14:textId="77777777" w:rsidR="001657AC" w:rsidRPr="00CA7EB6" w:rsidRDefault="00000000">
      <w:pPr>
        <w:ind w:left="666"/>
        <w:rPr>
          <w:sz w:val="20"/>
          <w:lang w:val="tr-TR"/>
        </w:rPr>
      </w:pPr>
      <w:r w:rsidRPr="00CA7EB6">
        <w:rPr>
          <w:color w:val="221F1F"/>
          <w:sz w:val="20"/>
          <w:lang w:val="tr-TR"/>
        </w:rPr>
        <w:t xml:space="preserve">Bkz. </w:t>
      </w:r>
      <w:r w:rsidRPr="00CA7EB6">
        <w:rPr>
          <w:i/>
          <w:color w:val="221F1F"/>
          <w:sz w:val="20"/>
          <w:lang w:val="tr-TR"/>
        </w:rPr>
        <w:t>radyoaktif atık yönetimi</w:t>
      </w:r>
      <w:r w:rsidRPr="00CA7EB6">
        <w:rPr>
          <w:color w:val="221F1F"/>
          <w:sz w:val="20"/>
          <w:lang w:val="tr-TR"/>
        </w:rPr>
        <w:t>.</w:t>
      </w:r>
    </w:p>
    <w:p w14:paraId="22D9ECF9" w14:textId="77777777" w:rsidR="001657AC" w:rsidRPr="00CA7EB6" w:rsidRDefault="001657AC">
      <w:pPr>
        <w:pStyle w:val="BodyText"/>
        <w:spacing w:before="6"/>
        <w:rPr>
          <w:sz w:val="22"/>
          <w:lang w:val="tr-TR"/>
        </w:rPr>
      </w:pPr>
    </w:p>
    <w:p w14:paraId="1D64DC1C" w14:textId="77777777" w:rsidR="001657AC" w:rsidRPr="00CA7EB6" w:rsidRDefault="00000000">
      <w:pPr>
        <w:spacing w:line="228" w:lineRule="exact"/>
        <w:ind w:left="666"/>
        <w:jc w:val="both"/>
        <w:rPr>
          <w:sz w:val="20"/>
          <w:lang w:val="tr-TR"/>
        </w:rPr>
      </w:pPr>
      <w:r w:rsidRPr="00CA7EB6">
        <w:rPr>
          <w:b/>
          <w:i/>
          <w:color w:val="221F1F"/>
          <w:sz w:val="20"/>
          <w:lang w:val="tr-TR"/>
        </w:rPr>
        <w:t xml:space="preserve">geri dönüşüm. </w:t>
      </w:r>
      <w:r w:rsidRPr="00CA7EB6">
        <w:rPr>
          <w:i/>
          <w:color w:val="221F1F"/>
          <w:sz w:val="20"/>
          <w:lang w:val="tr-TR"/>
        </w:rPr>
        <w:t xml:space="preserve">Atık </w:t>
      </w:r>
      <w:r w:rsidRPr="00CA7EB6">
        <w:rPr>
          <w:color w:val="221F1F"/>
          <w:sz w:val="20"/>
          <w:lang w:val="tr-TR"/>
        </w:rPr>
        <w:t>malzemelerin yeni ürünlere dönüştürülmesi süreci.</w:t>
      </w:r>
    </w:p>
    <w:p w14:paraId="415CD4DF" w14:textId="77777777" w:rsidR="001657AC" w:rsidRPr="00CA7EB6" w:rsidRDefault="00000000">
      <w:pPr>
        <w:pStyle w:val="BodyText"/>
        <w:ind w:left="925" w:hanging="260"/>
        <w:rPr>
          <w:lang w:val="tr-TR"/>
        </w:rPr>
      </w:pPr>
      <w:r w:rsidRPr="00CA7EB6">
        <w:rPr>
          <w:rFonts w:ascii="Arial" w:hAnsi="Arial"/>
          <w:color w:val="3054A6"/>
          <w:sz w:val="19"/>
          <w:lang w:val="tr-TR"/>
        </w:rPr>
        <w:t xml:space="preserve">® </w:t>
      </w:r>
      <w:r w:rsidRPr="00CA7EB6">
        <w:rPr>
          <w:i/>
          <w:color w:val="221F1F"/>
          <w:lang w:val="tr-TR"/>
        </w:rPr>
        <w:t xml:space="preserve">Geri dönüşüm, </w:t>
      </w:r>
      <w:r w:rsidRPr="00CA7EB6">
        <w:rPr>
          <w:color w:val="221F1F"/>
          <w:lang w:val="tr-TR"/>
        </w:rPr>
        <w:t>faydalı malzemelerin israfını, hammadde kullanımını ve enerji kullanımını azaltır.</w:t>
      </w:r>
    </w:p>
    <w:p w14:paraId="5D2A7F82" w14:textId="77777777" w:rsidR="001657AC" w:rsidRPr="00CA7EB6" w:rsidRDefault="001657AC">
      <w:pPr>
        <w:pStyle w:val="BodyText"/>
        <w:rPr>
          <w:sz w:val="20"/>
          <w:lang w:val="tr-TR"/>
        </w:rPr>
      </w:pPr>
    </w:p>
    <w:p w14:paraId="426A7C90" w14:textId="77777777" w:rsidR="001657AC" w:rsidRPr="00CA7EB6" w:rsidRDefault="001657AC">
      <w:pPr>
        <w:pStyle w:val="BodyText"/>
        <w:spacing w:before="8"/>
        <w:rPr>
          <w:sz w:val="22"/>
          <w:lang w:val="tr-TR"/>
        </w:rPr>
      </w:pPr>
    </w:p>
    <w:p w14:paraId="0A396E17" w14:textId="77777777" w:rsidR="001657AC" w:rsidRPr="00CA7EB6" w:rsidRDefault="00000000">
      <w:pPr>
        <w:pStyle w:val="BodyText"/>
        <w:ind w:left="925" w:right="115" w:hanging="260"/>
        <w:jc w:val="both"/>
        <w:rPr>
          <w:lang w:val="tr-TR"/>
        </w:rPr>
      </w:pPr>
      <w:r w:rsidRPr="00CA7EB6">
        <w:rPr>
          <w:rFonts w:ascii="Arial" w:hAnsi="Arial"/>
          <w:color w:val="3054A6"/>
          <w:sz w:val="19"/>
          <w:lang w:val="tr-TR"/>
        </w:rPr>
        <w:t xml:space="preserve">® </w:t>
      </w:r>
      <w:r w:rsidRPr="00CA7EB6">
        <w:rPr>
          <w:i/>
          <w:color w:val="221F1F"/>
          <w:lang w:val="tr-TR"/>
        </w:rPr>
        <w:t xml:space="preserve">Geri dönüşüm, </w:t>
      </w:r>
      <w:r w:rsidRPr="00CA7EB6">
        <w:rPr>
          <w:color w:val="221F1F"/>
          <w:lang w:val="tr-TR"/>
        </w:rPr>
        <w:t>geleneksel atıkların bertaraf edilmesi ihtiyacını azaltarak hava kirliliğinin (yakmanın neden olduğu) ve su kirliliğinin (düzenli depolama sahalarının kullanımının neden olduğu) azaltılmasına katkıda bulunur ve ayrıca sera gazı emisyonlarının azaltılmasına katkıda bulunur.</w:t>
      </w:r>
    </w:p>
    <w:p w14:paraId="584130A9" w14:textId="77777777" w:rsidR="001657AC" w:rsidRPr="00CA7EB6" w:rsidRDefault="001657AC">
      <w:pPr>
        <w:pStyle w:val="BodyText"/>
        <w:spacing w:before="10"/>
        <w:rPr>
          <w:sz w:val="20"/>
          <w:lang w:val="tr-TR"/>
        </w:rPr>
      </w:pPr>
    </w:p>
    <w:p w14:paraId="57F4A819" w14:textId="77777777" w:rsidR="001657AC" w:rsidRPr="00CA7EB6" w:rsidRDefault="00000000">
      <w:pPr>
        <w:spacing w:before="1" w:line="228" w:lineRule="auto"/>
        <w:ind w:left="165" w:right="118" w:firstLine="500"/>
        <w:jc w:val="both"/>
        <w:rPr>
          <w:sz w:val="20"/>
          <w:lang w:val="tr-TR"/>
        </w:rPr>
      </w:pPr>
      <w:r w:rsidRPr="00CA7EB6">
        <w:rPr>
          <w:b/>
          <w:i/>
          <w:color w:val="221F1F"/>
          <w:sz w:val="20"/>
          <w:lang w:val="tr-TR"/>
        </w:rPr>
        <w:t xml:space="preserve">yeniden kullanım. </w:t>
      </w:r>
      <w:r w:rsidRPr="00CA7EB6">
        <w:rPr>
          <w:color w:val="221F1F"/>
          <w:sz w:val="20"/>
          <w:lang w:val="tr-TR"/>
        </w:rPr>
        <w:t>Bir ürünün daha önce kullanıldıktan sonra tekrar kullanılması.</w:t>
      </w:r>
    </w:p>
    <w:p w14:paraId="5FE1A5B7" w14:textId="77777777" w:rsidR="001657AC" w:rsidRPr="00CA7EB6" w:rsidRDefault="00000000">
      <w:pPr>
        <w:ind w:left="925" w:right="117"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Yeniden kullanım, </w:t>
      </w:r>
      <w:r w:rsidRPr="00CA7EB6">
        <w:rPr>
          <w:color w:val="221F1F"/>
          <w:sz w:val="18"/>
          <w:lang w:val="tr-TR"/>
        </w:rPr>
        <w:t>bir öğenin aynı işlevleri yerine getirmek için tekrar kullanıldığı geleneksel</w:t>
      </w:r>
      <w:r w:rsidRPr="00CA7EB6">
        <w:rPr>
          <w:color w:val="221F1F"/>
          <w:spacing w:val="-5"/>
          <w:sz w:val="18"/>
          <w:lang w:val="tr-TR"/>
        </w:rPr>
        <w:t xml:space="preserve"> </w:t>
      </w:r>
      <w:r w:rsidRPr="00CA7EB6">
        <w:rPr>
          <w:i/>
          <w:color w:val="221F1F"/>
          <w:sz w:val="18"/>
          <w:lang w:val="tr-TR"/>
        </w:rPr>
        <w:t>yeniden</w:t>
      </w:r>
      <w:r w:rsidRPr="00CA7EB6">
        <w:rPr>
          <w:i/>
          <w:color w:val="221F1F"/>
          <w:spacing w:val="-4"/>
          <w:sz w:val="18"/>
          <w:lang w:val="tr-TR"/>
        </w:rPr>
        <w:t xml:space="preserve"> </w:t>
      </w:r>
      <w:r w:rsidRPr="00CA7EB6">
        <w:rPr>
          <w:i/>
          <w:color w:val="221F1F"/>
          <w:sz w:val="18"/>
          <w:lang w:val="tr-TR"/>
        </w:rPr>
        <w:t>kullanımı</w:t>
      </w:r>
      <w:r w:rsidRPr="00CA7EB6">
        <w:rPr>
          <w:i/>
          <w:color w:val="221F1F"/>
          <w:spacing w:val="-5"/>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color w:val="221F1F"/>
          <w:sz w:val="18"/>
          <w:lang w:val="tr-TR"/>
        </w:rPr>
        <w:t>bir</w:t>
      </w:r>
      <w:r w:rsidRPr="00CA7EB6">
        <w:rPr>
          <w:color w:val="221F1F"/>
          <w:spacing w:val="-3"/>
          <w:sz w:val="18"/>
          <w:lang w:val="tr-TR"/>
        </w:rPr>
        <w:t xml:space="preserve"> </w:t>
      </w:r>
      <w:r w:rsidRPr="00CA7EB6">
        <w:rPr>
          <w:color w:val="221F1F"/>
          <w:sz w:val="18"/>
          <w:lang w:val="tr-TR"/>
        </w:rPr>
        <w:t>öğenin</w:t>
      </w:r>
      <w:r w:rsidRPr="00CA7EB6">
        <w:rPr>
          <w:color w:val="221F1F"/>
          <w:spacing w:val="-4"/>
          <w:sz w:val="18"/>
          <w:lang w:val="tr-TR"/>
        </w:rPr>
        <w:t xml:space="preserve"> </w:t>
      </w:r>
      <w:r w:rsidRPr="00CA7EB6">
        <w:rPr>
          <w:color w:val="221F1F"/>
          <w:sz w:val="18"/>
          <w:lang w:val="tr-TR"/>
        </w:rPr>
        <w:t>farklı</w:t>
      </w:r>
      <w:r w:rsidRPr="00CA7EB6">
        <w:rPr>
          <w:color w:val="221F1F"/>
          <w:spacing w:val="-6"/>
          <w:sz w:val="18"/>
          <w:lang w:val="tr-TR"/>
        </w:rPr>
        <w:t xml:space="preserve"> </w:t>
      </w:r>
      <w:r w:rsidRPr="00CA7EB6">
        <w:rPr>
          <w:color w:val="221F1F"/>
          <w:sz w:val="18"/>
          <w:lang w:val="tr-TR"/>
        </w:rPr>
        <w:t>bir</w:t>
      </w:r>
      <w:r w:rsidRPr="00CA7EB6">
        <w:rPr>
          <w:color w:val="221F1F"/>
          <w:spacing w:val="-4"/>
          <w:sz w:val="18"/>
          <w:lang w:val="tr-TR"/>
        </w:rPr>
        <w:t xml:space="preserve"> </w:t>
      </w:r>
      <w:r w:rsidRPr="00CA7EB6">
        <w:rPr>
          <w:color w:val="221F1F"/>
          <w:sz w:val="18"/>
          <w:lang w:val="tr-TR"/>
        </w:rPr>
        <w:t>işlevi</w:t>
      </w:r>
      <w:r w:rsidRPr="00CA7EB6">
        <w:rPr>
          <w:color w:val="221F1F"/>
          <w:spacing w:val="-5"/>
          <w:sz w:val="18"/>
          <w:lang w:val="tr-TR"/>
        </w:rPr>
        <w:t xml:space="preserve"> </w:t>
      </w:r>
      <w:r w:rsidRPr="00CA7EB6">
        <w:rPr>
          <w:color w:val="221F1F"/>
          <w:sz w:val="18"/>
          <w:lang w:val="tr-TR"/>
        </w:rPr>
        <w:t>yerine</w:t>
      </w:r>
      <w:r w:rsidRPr="00CA7EB6">
        <w:rPr>
          <w:color w:val="221F1F"/>
          <w:spacing w:val="-4"/>
          <w:sz w:val="18"/>
          <w:lang w:val="tr-TR"/>
        </w:rPr>
        <w:t xml:space="preserve"> </w:t>
      </w:r>
      <w:r w:rsidRPr="00CA7EB6">
        <w:rPr>
          <w:color w:val="221F1F"/>
          <w:sz w:val="18"/>
          <w:lang w:val="tr-TR"/>
        </w:rPr>
        <w:t>getirmek</w:t>
      </w:r>
      <w:r w:rsidRPr="00CA7EB6">
        <w:rPr>
          <w:color w:val="221F1F"/>
          <w:spacing w:val="-6"/>
          <w:sz w:val="18"/>
          <w:lang w:val="tr-TR"/>
        </w:rPr>
        <w:t xml:space="preserve"> </w:t>
      </w:r>
      <w:r w:rsidRPr="00CA7EB6">
        <w:rPr>
          <w:color w:val="221F1F"/>
          <w:sz w:val="18"/>
          <w:lang w:val="tr-TR"/>
        </w:rPr>
        <w:t>için</w:t>
      </w:r>
      <w:r w:rsidRPr="00CA7EB6">
        <w:rPr>
          <w:color w:val="221F1F"/>
          <w:spacing w:val="-4"/>
          <w:sz w:val="18"/>
          <w:lang w:val="tr-TR"/>
        </w:rPr>
        <w:t xml:space="preserve"> </w:t>
      </w:r>
      <w:r w:rsidRPr="00CA7EB6">
        <w:rPr>
          <w:color w:val="221F1F"/>
          <w:sz w:val="18"/>
          <w:lang w:val="tr-TR"/>
        </w:rPr>
        <w:t xml:space="preserve">tekrar kullanıldığı </w:t>
      </w:r>
      <w:r w:rsidRPr="00CA7EB6">
        <w:rPr>
          <w:i/>
          <w:color w:val="221F1F"/>
          <w:sz w:val="18"/>
          <w:lang w:val="tr-TR"/>
        </w:rPr>
        <w:t>yeniden kullanımı</w:t>
      </w:r>
      <w:r w:rsidRPr="00CA7EB6">
        <w:rPr>
          <w:i/>
          <w:color w:val="221F1F"/>
          <w:spacing w:val="-3"/>
          <w:sz w:val="18"/>
          <w:lang w:val="tr-TR"/>
        </w:rPr>
        <w:t xml:space="preserve"> </w:t>
      </w:r>
      <w:r w:rsidRPr="00CA7EB6">
        <w:rPr>
          <w:color w:val="221F1F"/>
          <w:sz w:val="18"/>
          <w:lang w:val="tr-TR"/>
        </w:rPr>
        <w:t>içerir.</w:t>
      </w:r>
    </w:p>
    <w:p w14:paraId="6E9F4720" w14:textId="77777777" w:rsidR="001657AC" w:rsidRPr="00CA7EB6" w:rsidRDefault="001657AC">
      <w:pPr>
        <w:pStyle w:val="BodyText"/>
        <w:spacing w:before="11"/>
        <w:rPr>
          <w:sz w:val="20"/>
          <w:lang w:val="tr-TR"/>
        </w:rPr>
      </w:pPr>
    </w:p>
    <w:p w14:paraId="6F789B2C" w14:textId="77777777" w:rsidR="001657AC" w:rsidRPr="00CA7EB6" w:rsidRDefault="00000000">
      <w:pPr>
        <w:pStyle w:val="Heading5"/>
        <w:ind w:left="165"/>
        <w:rPr>
          <w:lang w:val="tr-TR"/>
        </w:rPr>
      </w:pPr>
      <w:bookmarkStart w:id="471" w:name="minimum_tespit_edilebilir_aktivite_(MDA)"/>
      <w:bookmarkEnd w:id="471"/>
      <w:r w:rsidRPr="00CA7EB6">
        <w:rPr>
          <w:color w:val="221F1F"/>
          <w:lang w:val="tr-TR"/>
        </w:rPr>
        <w:t>minimum tespit edilebilir aktivite (MDA)</w:t>
      </w:r>
    </w:p>
    <w:p w14:paraId="00E5CD44" w14:textId="77777777" w:rsidR="001657AC" w:rsidRPr="00CA7EB6" w:rsidRDefault="001657AC">
      <w:pPr>
        <w:pStyle w:val="BodyText"/>
        <w:spacing w:before="4"/>
        <w:rPr>
          <w:b/>
          <w:sz w:val="23"/>
          <w:lang w:val="tr-TR"/>
        </w:rPr>
      </w:pPr>
    </w:p>
    <w:p w14:paraId="0B005AEF" w14:textId="77777777" w:rsidR="001657AC" w:rsidRPr="00CA7EB6" w:rsidRDefault="00000000">
      <w:pPr>
        <w:pStyle w:val="Heading7"/>
        <w:spacing w:before="1" w:line="271" w:lineRule="auto"/>
        <w:ind w:left="165" w:right="115" w:firstLine="500"/>
        <w:jc w:val="both"/>
        <w:rPr>
          <w:lang w:val="tr-TR"/>
        </w:rPr>
      </w:pPr>
      <w:r w:rsidRPr="00CA7EB6">
        <w:rPr>
          <w:color w:val="221F1F"/>
          <w:lang w:val="tr-TR"/>
        </w:rPr>
        <w:t xml:space="preserve">Bir numunede mevcut olması halinde, belirli bir güven seviyesinde tespit edilecek (yani </w:t>
      </w:r>
      <w:r w:rsidRPr="00CA7EB6">
        <w:rPr>
          <w:i/>
          <w:color w:val="221F1F"/>
          <w:lang w:val="tr-TR"/>
        </w:rPr>
        <w:t xml:space="preserve">arka planın </w:t>
      </w:r>
      <w:r w:rsidRPr="00CA7EB6">
        <w:rPr>
          <w:color w:val="221F1F"/>
          <w:lang w:val="tr-TR"/>
        </w:rPr>
        <w:t>üzerinde olduğu kabul edilecek</w:t>
      </w:r>
      <w:r w:rsidRPr="00CA7EB6">
        <w:rPr>
          <w:i/>
          <w:color w:val="221F1F"/>
          <w:lang w:val="tr-TR"/>
        </w:rPr>
        <w:t xml:space="preserve">) </w:t>
      </w:r>
      <w:r w:rsidRPr="00CA7EB6">
        <w:rPr>
          <w:color w:val="221F1F"/>
          <w:lang w:val="tr-TR"/>
        </w:rPr>
        <w:t xml:space="preserve">bir sayım oranı üreten </w:t>
      </w:r>
      <w:r w:rsidRPr="00CA7EB6">
        <w:rPr>
          <w:i/>
          <w:color w:val="221F1F"/>
          <w:lang w:val="tr-TR"/>
        </w:rPr>
        <w:t>radyoaktivite</w:t>
      </w:r>
      <w:r w:rsidRPr="00CA7EB6">
        <w:rPr>
          <w:color w:val="221F1F"/>
          <w:lang w:val="tr-TR"/>
        </w:rPr>
        <w:t>.</w:t>
      </w:r>
    </w:p>
    <w:p w14:paraId="27AD4344" w14:textId="77777777" w:rsidR="001657AC" w:rsidRPr="00CA7EB6" w:rsidRDefault="00000000">
      <w:pPr>
        <w:ind w:left="925" w:right="115" w:hanging="260"/>
        <w:jc w:val="both"/>
        <w:rPr>
          <w:i/>
          <w:sz w:val="18"/>
          <w:lang w:val="tr-TR"/>
        </w:rPr>
      </w:pPr>
      <w:r w:rsidRPr="00CA7EB6">
        <w:rPr>
          <w:rFonts w:ascii="Arial" w:hAnsi="Arial"/>
          <w:color w:val="3054A6"/>
          <w:sz w:val="19"/>
          <w:lang w:val="tr-TR"/>
        </w:rPr>
        <w:t>®</w:t>
      </w:r>
      <w:r w:rsidRPr="00CA7EB6">
        <w:rPr>
          <w:rFonts w:ascii="Arial" w:hAnsi="Arial"/>
          <w:color w:val="3054A6"/>
          <w:spacing w:val="-7"/>
          <w:sz w:val="19"/>
          <w:lang w:val="tr-TR"/>
        </w:rPr>
        <w:t xml:space="preserve"> </w:t>
      </w:r>
      <w:r w:rsidRPr="00CA7EB6">
        <w:rPr>
          <w:color w:val="221F1F"/>
          <w:sz w:val="18"/>
          <w:lang w:val="tr-TR"/>
        </w:rPr>
        <w:t>'Belirli</w:t>
      </w:r>
      <w:r w:rsidRPr="00CA7EB6">
        <w:rPr>
          <w:color w:val="221F1F"/>
          <w:spacing w:val="-5"/>
          <w:sz w:val="18"/>
          <w:lang w:val="tr-TR"/>
        </w:rPr>
        <w:t xml:space="preserve"> </w:t>
      </w:r>
      <w:r w:rsidRPr="00CA7EB6">
        <w:rPr>
          <w:color w:val="221F1F"/>
          <w:sz w:val="18"/>
          <w:lang w:val="tr-TR"/>
        </w:rPr>
        <w:t>güven</w:t>
      </w:r>
      <w:r w:rsidRPr="00CA7EB6">
        <w:rPr>
          <w:color w:val="221F1F"/>
          <w:spacing w:val="-6"/>
          <w:sz w:val="18"/>
          <w:lang w:val="tr-TR"/>
        </w:rPr>
        <w:t xml:space="preserve"> </w:t>
      </w:r>
      <w:r w:rsidRPr="00CA7EB6">
        <w:rPr>
          <w:color w:val="221F1F"/>
          <w:sz w:val="18"/>
          <w:lang w:val="tr-TR"/>
        </w:rPr>
        <w:t>düzeyi'</w:t>
      </w:r>
      <w:r w:rsidRPr="00CA7EB6">
        <w:rPr>
          <w:color w:val="221F1F"/>
          <w:spacing w:val="-5"/>
          <w:sz w:val="18"/>
          <w:lang w:val="tr-TR"/>
        </w:rPr>
        <w:t xml:space="preserve"> </w:t>
      </w:r>
      <w:r w:rsidRPr="00CA7EB6">
        <w:rPr>
          <w:color w:val="221F1F"/>
          <w:sz w:val="18"/>
          <w:lang w:val="tr-TR"/>
        </w:rPr>
        <w:t>normalde</w:t>
      </w:r>
      <w:r w:rsidRPr="00CA7EB6">
        <w:rPr>
          <w:color w:val="221F1F"/>
          <w:spacing w:val="-5"/>
          <w:sz w:val="18"/>
          <w:lang w:val="tr-TR"/>
        </w:rPr>
        <w:t xml:space="preserve"> </w:t>
      </w:r>
      <w:r w:rsidRPr="00CA7EB6">
        <w:rPr>
          <w:color w:val="221F1F"/>
          <w:sz w:val="18"/>
          <w:lang w:val="tr-TR"/>
        </w:rPr>
        <w:t>%95</w:t>
      </w:r>
      <w:r w:rsidRPr="00CA7EB6">
        <w:rPr>
          <w:color w:val="221F1F"/>
          <w:spacing w:val="-4"/>
          <w:sz w:val="18"/>
          <w:lang w:val="tr-TR"/>
        </w:rPr>
        <w:t xml:space="preserve"> </w:t>
      </w:r>
      <w:r w:rsidRPr="00CA7EB6">
        <w:rPr>
          <w:color w:val="221F1F"/>
          <w:sz w:val="18"/>
          <w:lang w:val="tr-TR"/>
        </w:rPr>
        <w:t>olarak</w:t>
      </w:r>
      <w:r w:rsidRPr="00CA7EB6">
        <w:rPr>
          <w:color w:val="221F1F"/>
          <w:spacing w:val="-5"/>
          <w:sz w:val="18"/>
          <w:lang w:val="tr-TR"/>
        </w:rPr>
        <w:t xml:space="preserve"> </w:t>
      </w:r>
      <w:r w:rsidRPr="00CA7EB6">
        <w:rPr>
          <w:color w:val="221F1F"/>
          <w:sz w:val="18"/>
          <w:lang w:val="tr-TR"/>
        </w:rPr>
        <w:t>belirlenir;</w:t>
      </w:r>
      <w:r w:rsidRPr="00CA7EB6">
        <w:rPr>
          <w:color w:val="221F1F"/>
          <w:spacing w:val="-4"/>
          <w:sz w:val="18"/>
          <w:lang w:val="tr-TR"/>
        </w:rPr>
        <w:t xml:space="preserve"> </w:t>
      </w:r>
      <w:r w:rsidRPr="00CA7EB6">
        <w:rPr>
          <w:color w:val="221F1F"/>
          <w:sz w:val="18"/>
          <w:lang w:val="tr-TR"/>
        </w:rPr>
        <w:t>yani,</w:t>
      </w:r>
      <w:r w:rsidRPr="00CA7EB6">
        <w:rPr>
          <w:color w:val="221F1F"/>
          <w:spacing w:val="-5"/>
          <w:sz w:val="18"/>
          <w:lang w:val="tr-TR"/>
        </w:rPr>
        <w:t xml:space="preserve"> </w:t>
      </w:r>
      <w:r w:rsidRPr="00CA7EB6">
        <w:rPr>
          <w:color w:val="221F1F"/>
          <w:sz w:val="18"/>
          <w:lang w:val="tr-TR"/>
        </w:rPr>
        <w:t>tam</w:t>
      </w:r>
      <w:r w:rsidRPr="00CA7EB6">
        <w:rPr>
          <w:color w:val="221F1F"/>
          <w:spacing w:val="-6"/>
          <w:sz w:val="18"/>
          <w:lang w:val="tr-TR"/>
        </w:rPr>
        <w:t xml:space="preserve"> </w:t>
      </w:r>
      <w:r w:rsidRPr="00CA7EB6">
        <w:rPr>
          <w:color w:val="221F1F"/>
          <w:sz w:val="18"/>
          <w:lang w:val="tr-TR"/>
        </w:rPr>
        <w:t>olarak</w:t>
      </w:r>
      <w:r w:rsidRPr="00CA7EB6">
        <w:rPr>
          <w:color w:val="221F1F"/>
          <w:spacing w:val="-5"/>
          <w:sz w:val="18"/>
          <w:lang w:val="tr-TR"/>
        </w:rPr>
        <w:t xml:space="preserve"> </w:t>
      </w:r>
      <w:r w:rsidRPr="00CA7EB6">
        <w:rPr>
          <w:i/>
          <w:color w:val="221F1F"/>
          <w:sz w:val="18"/>
          <w:lang w:val="tr-TR"/>
        </w:rPr>
        <w:t>tespit</w:t>
      </w:r>
      <w:r w:rsidRPr="00CA7EB6">
        <w:rPr>
          <w:i/>
          <w:color w:val="221F1F"/>
          <w:spacing w:val="-6"/>
          <w:sz w:val="18"/>
          <w:lang w:val="tr-TR"/>
        </w:rPr>
        <w:t xml:space="preserve"> </w:t>
      </w:r>
      <w:r w:rsidRPr="00CA7EB6">
        <w:rPr>
          <w:i/>
          <w:color w:val="221F1F"/>
          <w:sz w:val="18"/>
          <w:lang w:val="tr-TR"/>
        </w:rPr>
        <w:t>edilebilir minimum</w:t>
      </w:r>
      <w:r w:rsidRPr="00CA7EB6">
        <w:rPr>
          <w:i/>
          <w:color w:val="221F1F"/>
          <w:spacing w:val="-6"/>
          <w:sz w:val="18"/>
          <w:lang w:val="tr-TR"/>
        </w:rPr>
        <w:t xml:space="preserve"> </w:t>
      </w:r>
      <w:r w:rsidRPr="00CA7EB6">
        <w:rPr>
          <w:i/>
          <w:color w:val="221F1F"/>
          <w:sz w:val="18"/>
          <w:lang w:val="tr-TR"/>
        </w:rPr>
        <w:t>aktiviteyi</w:t>
      </w:r>
      <w:r w:rsidRPr="00CA7EB6">
        <w:rPr>
          <w:i/>
          <w:color w:val="221F1F"/>
          <w:spacing w:val="-6"/>
          <w:sz w:val="18"/>
          <w:lang w:val="tr-TR"/>
        </w:rPr>
        <w:t xml:space="preserve"> </w:t>
      </w:r>
      <w:r w:rsidRPr="00CA7EB6">
        <w:rPr>
          <w:color w:val="221F1F"/>
          <w:sz w:val="18"/>
          <w:lang w:val="tr-TR"/>
        </w:rPr>
        <w:t>içeren</w:t>
      </w:r>
      <w:r w:rsidRPr="00CA7EB6">
        <w:rPr>
          <w:color w:val="221F1F"/>
          <w:spacing w:val="-5"/>
          <w:sz w:val="18"/>
          <w:lang w:val="tr-TR"/>
        </w:rPr>
        <w:t xml:space="preserve"> </w:t>
      </w:r>
      <w:r w:rsidRPr="00CA7EB6">
        <w:rPr>
          <w:color w:val="221F1F"/>
          <w:sz w:val="18"/>
          <w:lang w:val="tr-TR"/>
        </w:rPr>
        <w:t>bir</w:t>
      </w:r>
      <w:r w:rsidRPr="00CA7EB6">
        <w:rPr>
          <w:color w:val="221F1F"/>
          <w:spacing w:val="-6"/>
          <w:sz w:val="18"/>
          <w:lang w:val="tr-TR"/>
        </w:rPr>
        <w:t xml:space="preserve"> </w:t>
      </w:r>
      <w:r w:rsidRPr="00CA7EB6">
        <w:rPr>
          <w:color w:val="221F1F"/>
          <w:sz w:val="18"/>
          <w:lang w:val="tr-TR"/>
        </w:rPr>
        <w:t>numunenin,</w:t>
      </w:r>
      <w:r w:rsidRPr="00CA7EB6">
        <w:rPr>
          <w:color w:val="221F1F"/>
          <w:spacing w:val="-5"/>
          <w:sz w:val="18"/>
          <w:lang w:val="tr-TR"/>
        </w:rPr>
        <w:t xml:space="preserve"> </w:t>
      </w:r>
      <w:r w:rsidRPr="00CA7EB6">
        <w:rPr>
          <w:color w:val="221F1F"/>
          <w:sz w:val="18"/>
          <w:lang w:val="tr-TR"/>
        </w:rPr>
        <w:t>rastgele</w:t>
      </w:r>
      <w:r w:rsidRPr="00CA7EB6">
        <w:rPr>
          <w:color w:val="221F1F"/>
          <w:spacing w:val="-5"/>
          <w:sz w:val="18"/>
          <w:lang w:val="tr-TR"/>
        </w:rPr>
        <w:t xml:space="preserve"> </w:t>
      </w:r>
      <w:r w:rsidRPr="00CA7EB6">
        <w:rPr>
          <w:color w:val="221F1F"/>
          <w:sz w:val="18"/>
          <w:lang w:val="tr-TR"/>
        </w:rPr>
        <w:t>dalgalanmaların</w:t>
      </w:r>
      <w:r w:rsidRPr="00CA7EB6">
        <w:rPr>
          <w:color w:val="221F1F"/>
          <w:spacing w:val="-5"/>
          <w:sz w:val="18"/>
          <w:lang w:val="tr-TR"/>
        </w:rPr>
        <w:t xml:space="preserve"> </w:t>
      </w:r>
      <w:r w:rsidRPr="00CA7EB6">
        <w:rPr>
          <w:color w:val="221F1F"/>
          <w:sz w:val="18"/>
          <w:lang w:val="tr-TR"/>
        </w:rPr>
        <w:t>bir</w:t>
      </w:r>
      <w:r w:rsidRPr="00CA7EB6">
        <w:rPr>
          <w:color w:val="221F1F"/>
          <w:spacing w:val="-6"/>
          <w:sz w:val="18"/>
          <w:lang w:val="tr-TR"/>
        </w:rPr>
        <w:t xml:space="preserve"> </w:t>
      </w:r>
      <w:r w:rsidRPr="00CA7EB6">
        <w:rPr>
          <w:color w:val="221F1F"/>
          <w:sz w:val="18"/>
          <w:lang w:val="tr-TR"/>
        </w:rPr>
        <w:t>sonucu</w:t>
      </w:r>
      <w:r w:rsidRPr="00CA7EB6">
        <w:rPr>
          <w:color w:val="221F1F"/>
          <w:spacing w:val="-6"/>
          <w:sz w:val="18"/>
          <w:lang w:val="tr-TR"/>
        </w:rPr>
        <w:t xml:space="preserve"> </w:t>
      </w:r>
      <w:r w:rsidRPr="00CA7EB6">
        <w:rPr>
          <w:color w:val="221F1F"/>
          <w:sz w:val="18"/>
          <w:lang w:val="tr-TR"/>
        </w:rPr>
        <w:t xml:space="preserve">olarak, zamanın %5'inde </w:t>
      </w:r>
      <w:r w:rsidRPr="00CA7EB6">
        <w:rPr>
          <w:i/>
          <w:color w:val="221F1F"/>
          <w:sz w:val="18"/>
          <w:lang w:val="tr-TR"/>
        </w:rPr>
        <w:t>radyoaktivite içermediği kabul</w:t>
      </w:r>
      <w:r w:rsidRPr="00CA7EB6">
        <w:rPr>
          <w:i/>
          <w:color w:val="221F1F"/>
          <w:spacing w:val="-2"/>
          <w:sz w:val="18"/>
          <w:lang w:val="tr-TR"/>
        </w:rPr>
        <w:t xml:space="preserve"> </w:t>
      </w:r>
      <w:r w:rsidRPr="00CA7EB6">
        <w:rPr>
          <w:i/>
          <w:color w:val="221F1F"/>
          <w:sz w:val="18"/>
          <w:lang w:val="tr-TR"/>
        </w:rPr>
        <w:t>edilecektir.</w:t>
      </w:r>
    </w:p>
    <w:p w14:paraId="3CFA4EC6" w14:textId="77777777" w:rsidR="001657AC" w:rsidRPr="00CA7EB6" w:rsidRDefault="00000000">
      <w:pPr>
        <w:ind w:left="925" w:right="117" w:hanging="26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Tespit edilebilir minimum aktivite </w:t>
      </w:r>
      <w:r w:rsidRPr="00CA7EB6">
        <w:rPr>
          <w:color w:val="221F1F"/>
          <w:sz w:val="18"/>
          <w:lang w:val="tr-TR"/>
        </w:rPr>
        <w:t xml:space="preserve">bazen tespit </w:t>
      </w:r>
      <w:r w:rsidRPr="00CA7EB6">
        <w:rPr>
          <w:b/>
          <w:i/>
          <w:color w:val="221F1F"/>
          <w:sz w:val="18"/>
          <w:lang w:val="tr-TR"/>
        </w:rPr>
        <w:t xml:space="preserve">limiti </w:t>
      </w:r>
      <w:r w:rsidRPr="00CA7EB6">
        <w:rPr>
          <w:color w:val="221F1F"/>
          <w:sz w:val="18"/>
          <w:lang w:val="tr-TR"/>
        </w:rPr>
        <w:t xml:space="preserve">veya </w:t>
      </w:r>
      <w:r w:rsidRPr="00CA7EB6">
        <w:rPr>
          <w:b/>
          <w:i/>
          <w:color w:val="221F1F"/>
          <w:sz w:val="18"/>
          <w:lang w:val="tr-TR"/>
        </w:rPr>
        <w:t xml:space="preserve">alt tespit limiti </w:t>
      </w:r>
      <w:r w:rsidRPr="00CA7EB6">
        <w:rPr>
          <w:color w:val="221F1F"/>
          <w:sz w:val="18"/>
          <w:lang w:val="tr-TR"/>
        </w:rPr>
        <w:t>olarak da adlandırılır</w:t>
      </w:r>
      <w:r w:rsidRPr="00CA7EB6">
        <w:rPr>
          <w:i/>
          <w:color w:val="221F1F"/>
          <w:sz w:val="18"/>
          <w:lang w:val="tr-TR"/>
        </w:rPr>
        <w:t>.</w:t>
      </w:r>
    </w:p>
    <w:p w14:paraId="69ACD390" w14:textId="77777777" w:rsidR="001657AC" w:rsidRPr="00CA7EB6" w:rsidRDefault="00000000">
      <w:pPr>
        <w:ind w:left="666"/>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Minimum tespit edilebilir aktiviteyi </w:t>
      </w:r>
      <w:r w:rsidRPr="00CA7EB6">
        <w:rPr>
          <w:color w:val="221F1F"/>
          <w:sz w:val="18"/>
          <w:lang w:val="tr-TR"/>
        </w:rPr>
        <w:t>içeren bir numuneden elde edilen sayım oranı</w:t>
      </w:r>
    </w:p>
    <w:p w14:paraId="263D245D" w14:textId="77777777" w:rsidR="001657AC" w:rsidRPr="00CA7EB6" w:rsidRDefault="00000000">
      <w:pPr>
        <w:ind w:left="925"/>
        <w:jc w:val="both"/>
        <w:rPr>
          <w:i/>
          <w:sz w:val="18"/>
          <w:lang w:val="tr-TR"/>
        </w:rPr>
      </w:pPr>
      <w:r w:rsidRPr="00CA7EB6">
        <w:rPr>
          <w:b/>
          <w:i/>
          <w:color w:val="221F1F"/>
          <w:sz w:val="18"/>
          <w:lang w:val="tr-TR"/>
        </w:rPr>
        <w:t xml:space="preserve">belirleme seviyesi olarak </w:t>
      </w:r>
      <w:r w:rsidRPr="00CA7EB6">
        <w:rPr>
          <w:color w:val="221F1F"/>
          <w:sz w:val="18"/>
          <w:lang w:val="tr-TR"/>
        </w:rPr>
        <w:t>adlandırılır</w:t>
      </w:r>
      <w:r w:rsidRPr="00CA7EB6">
        <w:rPr>
          <w:i/>
          <w:color w:val="221F1F"/>
          <w:sz w:val="18"/>
          <w:lang w:val="tr-TR"/>
        </w:rPr>
        <w:t>.</w:t>
      </w:r>
    </w:p>
    <w:p w14:paraId="12A8D097" w14:textId="77777777" w:rsidR="001657AC" w:rsidRPr="00CA7EB6" w:rsidRDefault="001657AC">
      <w:pPr>
        <w:pStyle w:val="BodyText"/>
        <w:spacing w:before="8"/>
        <w:rPr>
          <w:i/>
          <w:sz w:val="20"/>
          <w:lang w:val="tr-TR"/>
        </w:rPr>
      </w:pPr>
    </w:p>
    <w:p w14:paraId="7156EB4C" w14:textId="77777777" w:rsidR="001657AC" w:rsidRPr="00CA7EB6" w:rsidRDefault="00000000">
      <w:pPr>
        <w:pStyle w:val="Heading5"/>
        <w:spacing w:before="1"/>
        <w:ind w:left="165"/>
        <w:rPr>
          <w:lang w:val="tr-TR"/>
        </w:rPr>
      </w:pPr>
      <w:bookmarkStart w:id="472" w:name="minimum_önemli_faaliyet_(MSA)"/>
      <w:bookmarkEnd w:id="472"/>
      <w:r w:rsidRPr="00CA7EB6">
        <w:rPr>
          <w:color w:val="221F1F"/>
          <w:lang w:val="tr-TR"/>
        </w:rPr>
        <w:t>minimum önemli faaliyet (MSA)</w:t>
      </w:r>
    </w:p>
    <w:p w14:paraId="2E8DB686" w14:textId="77777777" w:rsidR="001657AC" w:rsidRPr="00CA7EB6" w:rsidRDefault="001657AC">
      <w:pPr>
        <w:pStyle w:val="BodyText"/>
        <w:spacing w:before="8"/>
        <w:rPr>
          <w:b/>
          <w:sz w:val="21"/>
          <w:lang w:val="tr-TR"/>
        </w:rPr>
      </w:pPr>
    </w:p>
    <w:p w14:paraId="0DA00C86" w14:textId="77777777" w:rsidR="001657AC" w:rsidRPr="00CA7EB6" w:rsidRDefault="00000000">
      <w:pPr>
        <w:pStyle w:val="Heading7"/>
        <w:ind w:left="665"/>
        <w:jc w:val="both"/>
        <w:rPr>
          <w:i/>
          <w:lang w:val="tr-TR"/>
        </w:rPr>
      </w:pPr>
      <w:r w:rsidRPr="00CA7EB6">
        <w:rPr>
          <w:color w:val="221F1F"/>
          <w:lang w:val="tr-TR"/>
        </w:rPr>
        <w:t xml:space="preserve">Bir numunede mevcut olması halinde, belirli bir güven seviyesinde </w:t>
      </w:r>
      <w:r w:rsidRPr="00CA7EB6">
        <w:rPr>
          <w:i/>
          <w:color w:val="221F1F"/>
          <w:lang w:val="tr-TR"/>
        </w:rPr>
        <w:t>arka plandan</w:t>
      </w:r>
    </w:p>
    <w:p w14:paraId="500D1BFD" w14:textId="77777777" w:rsidR="001657AC" w:rsidRPr="00CA7EB6" w:rsidRDefault="00000000">
      <w:pPr>
        <w:spacing w:before="34"/>
        <w:ind w:left="165"/>
        <w:jc w:val="both"/>
        <w:rPr>
          <w:sz w:val="20"/>
          <w:lang w:val="tr-TR"/>
        </w:rPr>
      </w:pPr>
      <w:r w:rsidRPr="00CA7EB6">
        <w:rPr>
          <w:color w:val="221F1F"/>
          <w:sz w:val="20"/>
          <w:lang w:val="tr-TR"/>
        </w:rPr>
        <w:t xml:space="preserve">güvenilir bir şekilde ayırt edilebilen bir sayım oranı üreten </w:t>
      </w:r>
      <w:r w:rsidRPr="00CA7EB6">
        <w:rPr>
          <w:i/>
          <w:color w:val="221F1F"/>
          <w:sz w:val="20"/>
          <w:lang w:val="tr-TR"/>
        </w:rPr>
        <w:t>rasyoaklivilite</w:t>
      </w:r>
      <w:r w:rsidRPr="00CA7EB6">
        <w:rPr>
          <w:color w:val="221F1F"/>
          <w:sz w:val="20"/>
          <w:lang w:val="tr-TR"/>
        </w:rPr>
        <w:t>.</w:t>
      </w:r>
    </w:p>
    <w:p w14:paraId="21F7924D" w14:textId="77777777" w:rsidR="001657AC" w:rsidRPr="00CA7EB6" w:rsidRDefault="00000000">
      <w:pPr>
        <w:spacing w:before="35" w:line="252" w:lineRule="auto"/>
        <w:ind w:left="924" w:right="116" w:hanging="259"/>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Tam olarak </w:t>
      </w:r>
      <w:r w:rsidRPr="00CA7EB6">
        <w:rPr>
          <w:i/>
          <w:color w:val="221F1F"/>
          <w:sz w:val="18"/>
          <w:lang w:val="tr-TR"/>
        </w:rPr>
        <w:t xml:space="preserve">minimum anlamlı aktiviteyi </w:t>
      </w:r>
      <w:r w:rsidRPr="00CA7EB6">
        <w:rPr>
          <w:color w:val="221F1F"/>
          <w:sz w:val="18"/>
          <w:lang w:val="tr-TR"/>
        </w:rPr>
        <w:t>içeren bir numune, rastgele dalgalanmaların bir</w:t>
      </w:r>
      <w:r w:rsidRPr="00CA7EB6">
        <w:rPr>
          <w:color w:val="221F1F"/>
          <w:spacing w:val="-6"/>
          <w:sz w:val="18"/>
          <w:lang w:val="tr-TR"/>
        </w:rPr>
        <w:t xml:space="preserve"> </w:t>
      </w:r>
      <w:r w:rsidRPr="00CA7EB6">
        <w:rPr>
          <w:color w:val="221F1F"/>
          <w:sz w:val="18"/>
          <w:lang w:val="tr-TR"/>
        </w:rPr>
        <w:t>sonucu</w:t>
      </w:r>
      <w:r w:rsidRPr="00CA7EB6">
        <w:rPr>
          <w:color w:val="221F1F"/>
          <w:spacing w:val="-8"/>
          <w:sz w:val="18"/>
          <w:lang w:val="tr-TR"/>
        </w:rPr>
        <w:t xml:space="preserve"> </w:t>
      </w:r>
      <w:r w:rsidRPr="00CA7EB6">
        <w:rPr>
          <w:color w:val="221F1F"/>
          <w:sz w:val="18"/>
          <w:lang w:val="tr-TR"/>
        </w:rPr>
        <w:t>olarak,</w:t>
      </w:r>
      <w:r w:rsidRPr="00CA7EB6">
        <w:rPr>
          <w:color w:val="221F1F"/>
          <w:spacing w:val="-7"/>
          <w:sz w:val="18"/>
          <w:lang w:val="tr-TR"/>
        </w:rPr>
        <w:t xml:space="preserve"> </w:t>
      </w:r>
      <w:r w:rsidRPr="00CA7EB6">
        <w:rPr>
          <w:color w:val="221F1F"/>
          <w:sz w:val="18"/>
          <w:lang w:val="tr-TR"/>
        </w:rPr>
        <w:t>zamanın</w:t>
      </w:r>
      <w:r w:rsidRPr="00CA7EB6">
        <w:rPr>
          <w:color w:val="221F1F"/>
          <w:spacing w:val="-7"/>
          <w:sz w:val="18"/>
          <w:lang w:val="tr-TR"/>
        </w:rPr>
        <w:t xml:space="preserve"> </w:t>
      </w:r>
      <w:r w:rsidRPr="00CA7EB6">
        <w:rPr>
          <w:color w:val="221F1F"/>
          <w:sz w:val="18"/>
          <w:lang w:val="tr-TR"/>
        </w:rPr>
        <w:t>%50'sinde</w:t>
      </w:r>
      <w:r w:rsidRPr="00CA7EB6">
        <w:rPr>
          <w:color w:val="221F1F"/>
          <w:spacing w:val="-6"/>
          <w:sz w:val="18"/>
          <w:lang w:val="tr-TR"/>
        </w:rPr>
        <w:t xml:space="preserve"> </w:t>
      </w:r>
      <w:r w:rsidRPr="00CA7EB6">
        <w:rPr>
          <w:i/>
          <w:color w:val="221F1F"/>
          <w:sz w:val="18"/>
          <w:lang w:val="tr-TR"/>
        </w:rPr>
        <w:t>radyoaktivite</w:t>
      </w:r>
      <w:r w:rsidRPr="00CA7EB6">
        <w:rPr>
          <w:i/>
          <w:color w:val="221F1F"/>
          <w:spacing w:val="-7"/>
          <w:sz w:val="18"/>
          <w:lang w:val="tr-TR"/>
        </w:rPr>
        <w:t xml:space="preserve"> </w:t>
      </w:r>
      <w:r w:rsidRPr="00CA7EB6">
        <w:rPr>
          <w:i/>
          <w:color w:val="221F1F"/>
          <w:sz w:val="18"/>
          <w:lang w:val="tr-TR"/>
        </w:rPr>
        <w:t>içermiyor</w:t>
      </w:r>
      <w:r w:rsidRPr="00CA7EB6">
        <w:rPr>
          <w:i/>
          <w:color w:val="221F1F"/>
          <w:spacing w:val="-7"/>
          <w:sz w:val="18"/>
          <w:lang w:val="tr-TR"/>
        </w:rPr>
        <w:t xml:space="preserve"> </w:t>
      </w:r>
      <w:r w:rsidRPr="00CA7EB6">
        <w:rPr>
          <w:i/>
          <w:color w:val="221F1F"/>
          <w:sz w:val="18"/>
          <w:lang w:val="tr-TR"/>
        </w:rPr>
        <w:t>olarak</w:t>
      </w:r>
      <w:r w:rsidRPr="00CA7EB6">
        <w:rPr>
          <w:i/>
          <w:color w:val="221F1F"/>
          <w:spacing w:val="-6"/>
          <w:sz w:val="18"/>
          <w:lang w:val="tr-TR"/>
        </w:rPr>
        <w:t xml:space="preserve"> </w:t>
      </w:r>
      <w:r w:rsidRPr="00CA7EB6">
        <w:rPr>
          <w:i/>
          <w:color w:val="221F1F"/>
          <w:sz w:val="18"/>
          <w:lang w:val="tr-TR"/>
        </w:rPr>
        <w:t>kabul</w:t>
      </w:r>
      <w:r w:rsidRPr="00CA7EB6">
        <w:rPr>
          <w:i/>
          <w:color w:val="221F1F"/>
          <w:spacing w:val="-7"/>
          <w:sz w:val="18"/>
          <w:lang w:val="tr-TR"/>
        </w:rPr>
        <w:t xml:space="preserve"> </w:t>
      </w:r>
      <w:r w:rsidRPr="00CA7EB6">
        <w:rPr>
          <w:i/>
          <w:color w:val="221F1F"/>
          <w:sz w:val="18"/>
          <w:lang w:val="tr-TR"/>
        </w:rPr>
        <w:t xml:space="preserve">edilirken, </w:t>
      </w:r>
      <w:r w:rsidRPr="00CA7EB6">
        <w:rPr>
          <w:color w:val="221F1F"/>
          <w:sz w:val="18"/>
          <w:lang w:val="tr-TR"/>
        </w:rPr>
        <w:t xml:space="preserve">gerçek bir </w:t>
      </w:r>
      <w:r w:rsidRPr="00CA7EB6">
        <w:rPr>
          <w:i/>
          <w:color w:val="221F1F"/>
          <w:sz w:val="18"/>
          <w:lang w:val="tr-TR"/>
        </w:rPr>
        <w:t xml:space="preserve">arka plan numunesi zamanın </w:t>
      </w:r>
      <w:r w:rsidRPr="00CA7EB6">
        <w:rPr>
          <w:color w:val="221F1F"/>
          <w:sz w:val="18"/>
          <w:lang w:val="tr-TR"/>
        </w:rPr>
        <w:t xml:space="preserve">%95'inde </w:t>
      </w:r>
      <w:r w:rsidRPr="00CA7EB6">
        <w:rPr>
          <w:i/>
          <w:color w:val="221F1F"/>
          <w:sz w:val="18"/>
          <w:lang w:val="tr-TR"/>
        </w:rPr>
        <w:t xml:space="preserve">radyoaktivite içermiyor olarak </w:t>
      </w:r>
      <w:r w:rsidRPr="00CA7EB6">
        <w:rPr>
          <w:color w:val="221F1F"/>
          <w:sz w:val="18"/>
          <w:lang w:val="tr-TR"/>
        </w:rPr>
        <w:t>kabul</w:t>
      </w:r>
      <w:r w:rsidRPr="00CA7EB6">
        <w:rPr>
          <w:color w:val="221F1F"/>
          <w:spacing w:val="-2"/>
          <w:sz w:val="18"/>
          <w:lang w:val="tr-TR"/>
        </w:rPr>
        <w:t xml:space="preserve"> </w:t>
      </w:r>
      <w:r w:rsidRPr="00CA7EB6">
        <w:rPr>
          <w:color w:val="221F1F"/>
          <w:sz w:val="18"/>
          <w:lang w:val="tr-TR"/>
        </w:rPr>
        <w:t>edilecektir.</w:t>
      </w:r>
    </w:p>
    <w:p w14:paraId="31B46233" w14:textId="77777777" w:rsidR="001657AC" w:rsidRPr="00CA7EB6" w:rsidRDefault="00000000">
      <w:pPr>
        <w:spacing w:line="252" w:lineRule="auto"/>
        <w:ind w:left="925" w:right="117" w:hanging="26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Minimum anlamlı aktivite </w:t>
      </w:r>
      <w:r w:rsidRPr="00CA7EB6">
        <w:rPr>
          <w:color w:val="221F1F"/>
          <w:sz w:val="18"/>
          <w:lang w:val="tr-TR"/>
        </w:rPr>
        <w:t xml:space="preserve">bazen </w:t>
      </w:r>
      <w:r w:rsidRPr="00CA7EB6">
        <w:rPr>
          <w:b/>
          <w:i/>
          <w:color w:val="221F1F"/>
          <w:sz w:val="18"/>
          <w:lang w:val="tr-TR"/>
        </w:rPr>
        <w:t xml:space="preserve">karar limiti </w:t>
      </w:r>
      <w:r w:rsidRPr="00CA7EB6">
        <w:rPr>
          <w:color w:val="221F1F"/>
          <w:sz w:val="18"/>
          <w:lang w:val="tr-TR"/>
        </w:rPr>
        <w:t>olarak da adlandırılır</w:t>
      </w:r>
      <w:r w:rsidRPr="00CA7EB6">
        <w:rPr>
          <w:i/>
          <w:color w:val="221F1F"/>
          <w:sz w:val="18"/>
          <w:lang w:val="tr-TR"/>
        </w:rPr>
        <w:t xml:space="preserve">. Minimum anlamlı aktiviteyi </w:t>
      </w:r>
      <w:r w:rsidRPr="00CA7EB6">
        <w:rPr>
          <w:color w:val="221F1F"/>
          <w:sz w:val="18"/>
          <w:lang w:val="tr-TR"/>
        </w:rPr>
        <w:t xml:space="preserve">içeren bir numuneden elde edilen sayım oranı </w:t>
      </w:r>
      <w:r w:rsidRPr="00CA7EB6">
        <w:rPr>
          <w:b/>
          <w:i/>
          <w:color w:val="221F1F"/>
          <w:sz w:val="18"/>
          <w:lang w:val="tr-TR"/>
        </w:rPr>
        <w:t xml:space="preserve">kritik seviye olarak </w:t>
      </w:r>
      <w:r w:rsidRPr="00CA7EB6">
        <w:rPr>
          <w:color w:val="221F1F"/>
          <w:sz w:val="18"/>
          <w:lang w:val="tr-TR"/>
        </w:rPr>
        <w:t>adlandırılır</w:t>
      </w:r>
      <w:r w:rsidRPr="00CA7EB6">
        <w:rPr>
          <w:i/>
          <w:color w:val="221F1F"/>
          <w:sz w:val="18"/>
          <w:lang w:val="tr-TR"/>
        </w:rPr>
        <w:t>.</w:t>
      </w:r>
    </w:p>
    <w:p w14:paraId="70280A47" w14:textId="77777777" w:rsidR="001657AC" w:rsidRPr="00CA7EB6" w:rsidRDefault="001657AC">
      <w:pPr>
        <w:pStyle w:val="BodyText"/>
        <w:spacing w:before="1"/>
        <w:rPr>
          <w:i/>
          <w:sz w:val="19"/>
          <w:lang w:val="tr-TR"/>
        </w:rPr>
      </w:pPr>
    </w:p>
    <w:p w14:paraId="4B1F3822" w14:textId="3ADA4DD3" w:rsidR="001657AC" w:rsidRPr="00CA7EB6" w:rsidRDefault="00000000">
      <w:pPr>
        <w:pStyle w:val="Heading5"/>
        <w:spacing w:before="1"/>
        <w:ind w:left="165"/>
        <w:jc w:val="both"/>
        <w:rPr>
          <w:lang w:val="tr-TR"/>
        </w:rPr>
      </w:pPr>
      <w:bookmarkStart w:id="473" w:name="[madencilik_ve_değirmencilik]"/>
      <w:bookmarkEnd w:id="473"/>
      <w:r w:rsidRPr="00CA7EB6">
        <w:rPr>
          <w:color w:val="221F1F"/>
          <w:lang w:val="tr-TR"/>
        </w:rPr>
        <w:t>[</w:t>
      </w:r>
      <w:r w:rsidR="00680A57">
        <w:rPr>
          <w:color w:val="221F1F"/>
          <w:lang w:val="tr-TR"/>
        </w:rPr>
        <w:t>çıkarma</w:t>
      </w:r>
      <w:r w:rsidRPr="00CA7EB6">
        <w:rPr>
          <w:color w:val="221F1F"/>
          <w:lang w:val="tr-TR"/>
        </w:rPr>
        <w:t xml:space="preserve"> ve </w:t>
      </w:r>
      <w:r w:rsidR="00680A57">
        <w:rPr>
          <w:color w:val="221F1F"/>
          <w:lang w:val="tr-TR"/>
        </w:rPr>
        <w:t>işleme</w:t>
      </w:r>
      <w:r w:rsidRPr="00CA7EB6">
        <w:rPr>
          <w:color w:val="221F1F"/>
          <w:lang w:val="tr-TR"/>
        </w:rPr>
        <w:t>]</w:t>
      </w:r>
    </w:p>
    <w:p w14:paraId="07B95163" w14:textId="77777777" w:rsidR="001657AC" w:rsidRPr="00CA7EB6" w:rsidRDefault="001657AC">
      <w:pPr>
        <w:pStyle w:val="BodyText"/>
        <w:spacing w:before="8"/>
        <w:rPr>
          <w:b/>
          <w:sz w:val="21"/>
          <w:lang w:val="tr-TR"/>
        </w:rPr>
      </w:pPr>
    </w:p>
    <w:p w14:paraId="6B73FF0E" w14:textId="77777777" w:rsidR="001657AC" w:rsidRPr="00CA7EB6" w:rsidRDefault="00000000">
      <w:pPr>
        <w:spacing w:line="271" w:lineRule="auto"/>
        <w:ind w:left="165" w:right="116" w:firstLine="500"/>
        <w:jc w:val="both"/>
        <w:rPr>
          <w:sz w:val="20"/>
          <w:lang w:val="tr-TR"/>
        </w:rPr>
      </w:pPr>
      <w:r w:rsidRPr="00CA7EB6">
        <w:rPr>
          <w:i/>
          <w:color w:val="221F1F"/>
          <w:sz w:val="20"/>
          <w:lang w:val="tr-TR"/>
        </w:rPr>
        <w:t xml:space="preserve">Uranyum serisi </w:t>
      </w:r>
      <w:r w:rsidRPr="00CA7EB6">
        <w:rPr>
          <w:color w:val="221F1F"/>
          <w:sz w:val="20"/>
          <w:lang w:val="tr-TR"/>
        </w:rPr>
        <w:t xml:space="preserve">veya </w:t>
      </w:r>
      <w:r w:rsidRPr="00CA7EB6">
        <w:rPr>
          <w:i/>
          <w:color w:val="221F1F"/>
          <w:sz w:val="20"/>
          <w:lang w:val="tr-TR"/>
        </w:rPr>
        <w:t xml:space="preserve">toryum serisi </w:t>
      </w:r>
      <w:r w:rsidRPr="00CA7EB6">
        <w:rPr>
          <w:color w:val="221F1F"/>
          <w:sz w:val="20"/>
          <w:lang w:val="tr-TR"/>
        </w:rPr>
        <w:t xml:space="preserve">radyonüklidleri içeren </w:t>
      </w:r>
      <w:r w:rsidRPr="00CA7EB6">
        <w:rPr>
          <w:i/>
          <w:color w:val="221F1F"/>
          <w:sz w:val="20"/>
          <w:lang w:val="tr-TR"/>
        </w:rPr>
        <w:t xml:space="preserve">radyoaktif cevherleri, </w:t>
      </w:r>
      <w:r w:rsidRPr="00CA7EB6">
        <w:rPr>
          <w:color w:val="221F1F"/>
          <w:sz w:val="20"/>
          <w:lang w:val="tr-TR"/>
        </w:rPr>
        <w:t xml:space="preserve">işletmeyi gerektirecek miktarlarda veya konsantrasyonlarda veya çıkarılan diğer maddelerle birlikte mevcut olduğunda, </w:t>
      </w:r>
      <w:r w:rsidRPr="00CA7EB6">
        <w:rPr>
          <w:i/>
          <w:color w:val="221F1F"/>
          <w:sz w:val="20"/>
          <w:lang w:val="tr-TR"/>
        </w:rPr>
        <w:t xml:space="preserve">düzenleyici kurum </w:t>
      </w:r>
      <w:r w:rsidRPr="00CA7EB6">
        <w:rPr>
          <w:color w:val="221F1F"/>
          <w:sz w:val="20"/>
          <w:lang w:val="tr-TR"/>
        </w:rPr>
        <w:t>tarafından belirlendiği şekilde</w:t>
      </w:r>
      <w:r w:rsidRPr="00CA7EB6">
        <w:rPr>
          <w:color w:val="221F1F"/>
          <w:spacing w:val="-8"/>
          <w:sz w:val="20"/>
          <w:lang w:val="tr-TR"/>
        </w:rPr>
        <w:t xml:space="preserve"> </w:t>
      </w:r>
      <w:r w:rsidRPr="00CA7EB6">
        <w:rPr>
          <w:i/>
          <w:color w:val="221F1F"/>
          <w:sz w:val="20"/>
          <w:lang w:val="tr-TR"/>
        </w:rPr>
        <w:t>radyasyondan</w:t>
      </w:r>
      <w:r w:rsidRPr="00CA7EB6">
        <w:rPr>
          <w:i/>
          <w:color w:val="221F1F"/>
          <w:spacing w:val="-7"/>
          <w:sz w:val="20"/>
          <w:lang w:val="tr-TR"/>
        </w:rPr>
        <w:t xml:space="preserve"> </w:t>
      </w:r>
      <w:r w:rsidRPr="00CA7EB6">
        <w:rPr>
          <w:i/>
          <w:color w:val="221F1F"/>
          <w:sz w:val="20"/>
          <w:lang w:val="tr-TR"/>
        </w:rPr>
        <w:t>korunma</w:t>
      </w:r>
      <w:r w:rsidRPr="00CA7EB6">
        <w:rPr>
          <w:i/>
          <w:color w:val="221F1F"/>
          <w:spacing w:val="-8"/>
          <w:sz w:val="20"/>
          <w:lang w:val="tr-TR"/>
        </w:rPr>
        <w:t xml:space="preserve"> </w:t>
      </w:r>
      <w:r w:rsidRPr="00CA7EB6">
        <w:rPr>
          <w:color w:val="221F1F"/>
          <w:sz w:val="20"/>
          <w:lang w:val="tr-TR"/>
        </w:rPr>
        <w:t>önlemlerinin</w:t>
      </w:r>
      <w:r w:rsidRPr="00CA7EB6">
        <w:rPr>
          <w:color w:val="221F1F"/>
          <w:spacing w:val="-6"/>
          <w:sz w:val="20"/>
          <w:lang w:val="tr-TR"/>
        </w:rPr>
        <w:t xml:space="preserve"> </w:t>
      </w:r>
      <w:r w:rsidRPr="00CA7EB6">
        <w:rPr>
          <w:color w:val="221F1F"/>
          <w:sz w:val="20"/>
          <w:lang w:val="tr-TR"/>
        </w:rPr>
        <w:t>alınmasını</w:t>
      </w:r>
      <w:r w:rsidRPr="00CA7EB6">
        <w:rPr>
          <w:color w:val="221F1F"/>
          <w:spacing w:val="-8"/>
          <w:sz w:val="20"/>
          <w:lang w:val="tr-TR"/>
        </w:rPr>
        <w:t xml:space="preserve"> </w:t>
      </w:r>
      <w:r w:rsidRPr="00CA7EB6">
        <w:rPr>
          <w:color w:val="221F1F"/>
          <w:sz w:val="20"/>
          <w:lang w:val="tr-TR"/>
        </w:rPr>
        <w:t>gerektirecek</w:t>
      </w:r>
      <w:r w:rsidRPr="00CA7EB6">
        <w:rPr>
          <w:color w:val="221F1F"/>
          <w:spacing w:val="-6"/>
          <w:sz w:val="20"/>
          <w:lang w:val="tr-TR"/>
        </w:rPr>
        <w:t xml:space="preserve"> </w:t>
      </w:r>
      <w:r w:rsidRPr="00CA7EB6">
        <w:rPr>
          <w:color w:val="221F1F"/>
          <w:sz w:val="20"/>
          <w:lang w:val="tr-TR"/>
        </w:rPr>
        <w:t>miktarlarda</w:t>
      </w:r>
      <w:r w:rsidRPr="00CA7EB6">
        <w:rPr>
          <w:color w:val="221F1F"/>
          <w:spacing w:val="-9"/>
          <w:sz w:val="20"/>
          <w:lang w:val="tr-TR"/>
        </w:rPr>
        <w:t xml:space="preserve"> </w:t>
      </w:r>
      <w:r w:rsidRPr="00CA7EB6">
        <w:rPr>
          <w:color w:val="221F1F"/>
          <w:sz w:val="20"/>
          <w:lang w:val="tr-TR"/>
        </w:rPr>
        <w:t xml:space="preserve">veya </w:t>
      </w:r>
      <w:r w:rsidRPr="00CA7EB6">
        <w:rPr>
          <w:color w:val="221F1F"/>
          <w:sz w:val="20"/>
          <w:lang w:val="tr-TR"/>
        </w:rPr>
        <w:lastRenderedPageBreak/>
        <w:t xml:space="preserve">konsantrasyonlarda içeren bir madende madencilik; ve kimyasal konsantre üretmek için bu tür madenlerden </w:t>
      </w:r>
      <w:r w:rsidRPr="00CA7EB6">
        <w:rPr>
          <w:i/>
          <w:color w:val="221F1F"/>
          <w:sz w:val="20"/>
          <w:lang w:val="tr-TR"/>
        </w:rPr>
        <w:t xml:space="preserve">radyoaktif </w:t>
      </w:r>
      <w:r w:rsidRPr="00CA7EB6">
        <w:rPr>
          <w:color w:val="221F1F"/>
          <w:sz w:val="20"/>
          <w:lang w:val="tr-TR"/>
        </w:rPr>
        <w:t>cevherlerin</w:t>
      </w:r>
      <w:r w:rsidRPr="00CA7EB6">
        <w:rPr>
          <w:color w:val="221F1F"/>
          <w:spacing w:val="-3"/>
          <w:sz w:val="20"/>
          <w:lang w:val="tr-TR"/>
        </w:rPr>
        <w:t xml:space="preserve"> </w:t>
      </w:r>
      <w:r w:rsidRPr="00CA7EB6">
        <w:rPr>
          <w:color w:val="221F1F"/>
          <w:sz w:val="20"/>
          <w:lang w:val="tr-TR"/>
        </w:rPr>
        <w:t>işlenmesi.</w:t>
      </w:r>
    </w:p>
    <w:p w14:paraId="5C0CAFD9" w14:textId="77777777" w:rsidR="001657AC" w:rsidRPr="00CA7EB6" w:rsidRDefault="00000000">
      <w:pPr>
        <w:spacing w:line="252" w:lineRule="auto"/>
        <w:ind w:left="925" w:right="116" w:hanging="26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Bu giriş, </w:t>
      </w:r>
      <w:r w:rsidRPr="00CA7EB6">
        <w:rPr>
          <w:i/>
          <w:color w:val="221F1F"/>
          <w:sz w:val="18"/>
          <w:lang w:val="tr-TR"/>
        </w:rPr>
        <w:t xml:space="preserve">uranyum serisi </w:t>
      </w:r>
      <w:r w:rsidRPr="00CA7EB6">
        <w:rPr>
          <w:color w:val="221F1F"/>
          <w:sz w:val="18"/>
          <w:lang w:val="tr-TR"/>
        </w:rPr>
        <w:t xml:space="preserve">veya </w:t>
      </w:r>
      <w:r w:rsidRPr="00CA7EB6">
        <w:rPr>
          <w:i/>
          <w:color w:val="221F1F"/>
          <w:sz w:val="18"/>
          <w:lang w:val="tr-TR"/>
        </w:rPr>
        <w:t xml:space="preserve">toryum serisi </w:t>
      </w:r>
      <w:r w:rsidRPr="00CA7EB6">
        <w:rPr>
          <w:color w:val="221F1F"/>
          <w:sz w:val="18"/>
          <w:lang w:val="tr-TR"/>
        </w:rPr>
        <w:t xml:space="preserve">radyonüklidlerin çıkarılmasını amaçlayan madencilik ve işleme </w:t>
      </w:r>
      <w:r w:rsidRPr="00CA7EB6">
        <w:rPr>
          <w:i/>
          <w:color w:val="221F1F"/>
          <w:sz w:val="18"/>
          <w:lang w:val="tr-TR"/>
        </w:rPr>
        <w:t xml:space="preserve">operasyonları ve </w:t>
      </w:r>
      <w:r w:rsidRPr="00CA7EB6">
        <w:rPr>
          <w:color w:val="221F1F"/>
          <w:sz w:val="18"/>
          <w:lang w:val="tr-TR"/>
        </w:rPr>
        <w:t xml:space="preserve">bunun önemli bir radyolojik </w:t>
      </w:r>
      <w:r w:rsidRPr="00CA7EB6">
        <w:rPr>
          <w:i/>
          <w:color w:val="221F1F"/>
          <w:sz w:val="18"/>
          <w:lang w:val="tr-TR"/>
        </w:rPr>
        <w:t>tehlike</w:t>
      </w:r>
    </w:p>
    <w:p w14:paraId="3BBC7623" w14:textId="77777777" w:rsidR="001657AC" w:rsidRPr="00CA7EB6" w:rsidRDefault="00000000">
      <w:pPr>
        <w:pStyle w:val="BodyText"/>
        <w:ind w:left="925"/>
        <w:rPr>
          <w:lang w:val="tr-TR"/>
        </w:rPr>
      </w:pPr>
      <w:r w:rsidRPr="00CA7EB6">
        <w:rPr>
          <w:i/>
          <w:color w:val="221F1F"/>
          <w:lang w:val="tr-TR"/>
        </w:rPr>
        <w:t xml:space="preserve">oluşturduğu </w:t>
      </w:r>
      <w:r w:rsidRPr="00CA7EB6">
        <w:rPr>
          <w:color w:val="221F1F"/>
          <w:lang w:val="tr-TR"/>
        </w:rPr>
        <w:t>durumlarda cevherden diğer maddelerin çıkarılmasını amaçlayan</w:t>
      </w:r>
    </w:p>
    <w:p w14:paraId="480CF248" w14:textId="77777777" w:rsidR="001657AC" w:rsidRPr="00CA7EB6" w:rsidRDefault="00000000">
      <w:pPr>
        <w:spacing w:before="10"/>
        <w:ind w:left="925"/>
        <w:rPr>
          <w:sz w:val="18"/>
          <w:lang w:val="tr-TR"/>
        </w:rPr>
      </w:pPr>
      <w:r w:rsidRPr="00CA7EB6">
        <w:rPr>
          <w:i/>
          <w:color w:val="221F1F"/>
          <w:sz w:val="18"/>
          <w:lang w:val="tr-TR"/>
        </w:rPr>
        <w:t xml:space="preserve">operasyonlarla </w:t>
      </w:r>
      <w:r w:rsidRPr="00CA7EB6">
        <w:rPr>
          <w:color w:val="221F1F"/>
          <w:sz w:val="18"/>
          <w:lang w:val="tr-TR"/>
        </w:rPr>
        <w:t>sınırlandırılmıştır.</w:t>
      </w:r>
    </w:p>
    <w:p w14:paraId="33B79EA1" w14:textId="77777777" w:rsidR="001657AC" w:rsidRPr="00CA7EB6" w:rsidRDefault="00000000">
      <w:pPr>
        <w:pStyle w:val="BodyText"/>
        <w:spacing w:before="10"/>
        <w:ind w:left="925" w:hanging="260"/>
        <w:rPr>
          <w:lang w:val="tr-TR"/>
        </w:rPr>
      </w:pPr>
      <w:r w:rsidRPr="00CA7EB6">
        <w:rPr>
          <w:rFonts w:ascii="Arial" w:hAnsi="Arial"/>
          <w:color w:val="3054A6"/>
          <w:sz w:val="19"/>
          <w:lang w:val="tr-TR"/>
        </w:rPr>
        <w:t xml:space="preserve">® Açıkça söylemek gerekirse, </w:t>
      </w:r>
      <w:r w:rsidRPr="00CA7EB6">
        <w:rPr>
          <w:color w:val="221F1F"/>
          <w:lang w:val="tr-TR"/>
        </w:rPr>
        <w:t>minerallerin işlenmesi bağlamında öğütme, cevherin özellikle kırma veya öğütme yoluyla parçacık boyutunu küçültmek için işlenmesidir.</w:t>
      </w:r>
    </w:p>
    <w:p w14:paraId="264D649A" w14:textId="77777777" w:rsidR="001657AC" w:rsidRPr="00CA7EB6" w:rsidRDefault="00000000">
      <w:pPr>
        <w:pStyle w:val="BodyText"/>
        <w:ind w:left="925" w:hanging="260"/>
        <w:rPr>
          <w:lang w:val="tr-TR"/>
        </w:rPr>
      </w:pPr>
      <w:r w:rsidRPr="00CA7EB6">
        <w:rPr>
          <w:rFonts w:ascii="Arial" w:hAnsi="Arial"/>
          <w:color w:val="3054A6"/>
          <w:sz w:val="19"/>
          <w:lang w:val="tr-TR"/>
        </w:rPr>
        <w:t xml:space="preserve">® </w:t>
      </w:r>
      <w:r w:rsidRPr="00CA7EB6">
        <w:rPr>
          <w:color w:val="221F1F"/>
          <w:lang w:val="tr-TR"/>
        </w:rPr>
        <w:t xml:space="preserve">Ancak, bu giriş bağlamında, </w:t>
      </w:r>
      <w:r w:rsidRPr="00CA7EB6">
        <w:rPr>
          <w:b/>
          <w:i/>
          <w:color w:val="221F1F"/>
          <w:lang w:val="tr-TR"/>
        </w:rPr>
        <w:t xml:space="preserve">[öğütme] </w:t>
      </w:r>
      <w:r w:rsidRPr="00CA7EB6">
        <w:rPr>
          <w:color w:val="221F1F"/>
          <w:lang w:val="tr-TR"/>
        </w:rPr>
        <w:t>terimi ek işlemeyi (örneğin hidrometalurjik işleme) içerecek şekilde daha geniş bir anlamda kullanılmıştır.</w:t>
      </w:r>
    </w:p>
    <w:p w14:paraId="021920D2" w14:textId="77777777" w:rsidR="001657AC" w:rsidRPr="00CA7EB6" w:rsidRDefault="00000000">
      <w:pPr>
        <w:pStyle w:val="BodyText"/>
        <w:spacing w:before="1"/>
        <w:ind w:left="666"/>
        <w:rPr>
          <w:lang w:val="tr-TR"/>
        </w:rPr>
      </w:pPr>
      <w:r w:rsidRPr="00CA7EB6">
        <w:rPr>
          <w:b/>
          <w:color w:val="EC1C23"/>
          <w:lang w:val="tr-TR"/>
        </w:rPr>
        <w:t xml:space="preserve">! </w:t>
      </w:r>
      <w:r w:rsidRPr="00CA7EB6">
        <w:rPr>
          <w:color w:val="221F1F"/>
          <w:lang w:val="tr-TR"/>
        </w:rPr>
        <w:t>Karışıklık olasılığı nedeniyle, bu ifadede veya başka bir yerde [</w:t>
      </w:r>
      <w:r w:rsidRPr="00CA7EB6">
        <w:rPr>
          <w:i/>
          <w:color w:val="221F1F"/>
          <w:lang w:val="tr-TR"/>
        </w:rPr>
        <w:t>frezeleme</w:t>
      </w:r>
      <w:r w:rsidRPr="00CA7EB6">
        <w:rPr>
          <w:color w:val="221F1F"/>
          <w:lang w:val="tr-TR"/>
        </w:rPr>
        <w:t>] kelimesinin</w:t>
      </w:r>
    </w:p>
    <w:p w14:paraId="190CC699" w14:textId="77777777" w:rsidR="001657AC" w:rsidRPr="00CA7EB6" w:rsidRDefault="00000000">
      <w:pPr>
        <w:pStyle w:val="BodyText"/>
        <w:spacing w:before="13"/>
        <w:ind w:left="925"/>
        <w:rPr>
          <w:lang w:val="tr-TR"/>
        </w:rPr>
      </w:pPr>
      <w:r w:rsidRPr="00CA7EB6">
        <w:rPr>
          <w:color w:val="221F1F"/>
          <w:lang w:val="tr-TR"/>
        </w:rPr>
        <w:t>bu geniş anlamda kullanılması önerilmemektedir.</w:t>
      </w:r>
    </w:p>
    <w:p w14:paraId="1A2B98CE" w14:textId="77777777" w:rsidR="001657AC" w:rsidRPr="00CA7EB6" w:rsidRDefault="00000000">
      <w:pPr>
        <w:pStyle w:val="BodyText"/>
        <w:spacing w:before="11" w:line="252" w:lineRule="auto"/>
        <w:ind w:left="925" w:right="116" w:hanging="260"/>
        <w:jc w:val="both"/>
        <w:rPr>
          <w:lang w:val="tr-TR"/>
        </w:rPr>
      </w:pPr>
      <w:r w:rsidRPr="00CA7EB6">
        <w:rPr>
          <w:rFonts w:ascii="Arial" w:hAnsi="Arial"/>
          <w:color w:val="3054A6"/>
          <w:sz w:val="19"/>
          <w:lang w:val="tr-TR"/>
        </w:rPr>
        <w:t xml:space="preserve">® </w:t>
      </w:r>
      <w:r w:rsidRPr="00CA7EB6">
        <w:rPr>
          <w:color w:val="221F1F"/>
          <w:lang w:val="tr-TR"/>
        </w:rPr>
        <w:t>Madencilik, çözelti madenciliği veya yerinde geri kazanım olarak da bilinen yerinde liçi içerir; bu, mineralleri çözerek ve elde edilen çözeltiyi minerallerin geri kazanılabilmesi için yüzeye pompalayarak yerdeki cevherlerden geri kazanmayı içerir.</w:t>
      </w:r>
    </w:p>
    <w:p w14:paraId="1591CA51" w14:textId="77777777" w:rsidR="001657AC" w:rsidRPr="00CA7EB6" w:rsidRDefault="00000000">
      <w:pPr>
        <w:pStyle w:val="BodyText"/>
        <w:spacing w:line="252" w:lineRule="auto"/>
        <w:ind w:left="925" w:right="117" w:hanging="260"/>
        <w:jc w:val="both"/>
        <w:rPr>
          <w:lang w:val="tr-TR"/>
        </w:rPr>
      </w:pPr>
      <w:r w:rsidRPr="00CA7EB6">
        <w:rPr>
          <w:rFonts w:ascii="Arial" w:hAnsi="Arial"/>
          <w:color w:val="3054A6"/>
          <w:sz w:val="19"/>
          <w:lang w:val="tr-TR"/>
        </w:rPr>
        <w:t xml:space="preserve">® </w:t>
      </w:r>
      <w:r w:rsidRPr="00CA7EB6">
        <w:rPr>
          <w:color w:val="221F1F"/>
          <w:lang w:val="tr-TR"/>
        </w:rPr>
        <w:t>Bu giriş sadece bilgi amaçlı olarak eklenmiştir. Madencilik ve [</w:t>
      </w:r>
      <w:r w:rsidRPr="00CA7EB6">
        <w:rPr>
          <w:i/>
          <w:color w:val="221F1F"/>
          <w:lang w:val="tr-TR"/>
        </w:rPr>
        <w:t>öğütme</w:t>
      </w:r>
      <w:r w:rsidRPr="00CA7EB6">
        <w:rPr>
          <w:color w:val="221F1F"/>
          <w:lang w:val="tr-TR"/>
        </w:rPr>
        <w:t>] terimleri, gerektiğinde</w:t>
      </w:r>
      <w:r w:rsidRPr="00CA7EB6">
        <w:rPr>
          <w:color w:val="221F1F"/>
          <w:spacing w:val="-9"/>
          <w:lang w:val="tr-TR"/>
        </w:rPr>
        <w:t xml:space="preserve"> </w:t>
      </w:r>
      <w:r w:rsidRPr="00CA7EB6">
        <w:rPr>
          <w:color w:val="221F1F"/>
          <w:lang w:val="tr-TR"/>
        </w:rPr>
        <w:t>nitelendirilerek</w:t>
      </w:r>
      <w:r w:rsidRPr="00CA7EB6">
        <w:rPr>
          <w:color w:val="221F1F"/>
          <w:spacing w:val="-8"/>
          <w:lang w:val="tr-TR"/>
        </w:rPr>
        <w:t xml:space="preserve"> </w:t>
      </w:r>
      <w:r w:rsidRPr="00CA7EB6">
        <w:rPr>
          <w:color w:val="221F1F"/>
          <w:lang w:val="tr-TR"/>
        </w:rPr>
        <w:t>(örneğin</w:t>
      </w:r>
      <w:r w:rsidRPr="00CA7EB6">
        <w:rPr>
          <w:color w:val="221F1F"/>
          <w:spacing w:val="-7"/>
          <w:lang w:val="tr-TR"/>
        </w:rPr>
        <w:t xml:space="preserve"> </w:t>
      </w:r>
      <w:r w:rsidRPr="00CA7EB6">
        <w:rPr>
          <w:i/>
          <w:color w:val="221F1F"/>
          <w:lang w:val="tr-TR"/>
        </w:rPr>
        <w:t>radyoaktif</w:t>
      </w:r>
      <w:r w:rsidRPr="00CA7EB6">
        <w:rPr>
          <w:i/>
          <w:color w:val="221F1F"/>
          <w:spacing w:val="-8"/>
          <w:lang w:val="tr-TR"/>
        </w:rPr>
        <w:t xml:space="preserve"> </w:t>
      </w:r>
      <w:r w:rsidRPr="00CA7EB6">
        <w:rPr>
          <w:color w:val="221F1F"/>
          <w:lang w:val="tr-TR"/>
        </w:rPr>
        <w:t>cevherler</w:t>
      </w:r>
      <w:r w:rsidRPr="00CA7EB6">
        <w:rPr>
          <w:color w:val="221F1F"/>
          <w:spacing w:val="-9"/>
          <w:lang w:val="tr-TR"/>
        </w:rPr>
        <w:t xml:space="preserve"> </w:t>
      </w:r>
      <w:r w:rsidRPr="00CA7EB6">
        <w:rPr>
          <w:color w:val="221F1F"/>
          <w:lang w:val="tr-TR"/>
        </w:rPr>
        <w:t>terimi</w:t>
      </w:r>
      <w:r w:rsidRPr="00CA7EB6">
        <w:rPr>
          <w:color w:val="221F1F"/>
          <w:spacing w:val="-8"/>
          <w:lang w:val="tr-TR"/>
        </w:rPr>
        <w:t xml:space="preserve"> </w:t>
      </w:r>
      <w:r w:rsidRPr="00CA7EB6">
        <w:rPr>
          <w:color w:val="221F1F"/>
          <w:lang w:val="tr-TR"/>
        </w:rPr>
        <w:t>kullanılarak)</w:t>
      </w:r>
      <w:r w:rsidRPr="00CA7EB6">
        <w:rPr>
          <w:color w:val="221F1F"/>
          <w:spacing w:val="-8"/>
          <w:lang w:val="tr-TR"/>
        </w:rPr>
        <w:t xml:space="preserve"> </w:t>
      </w:r>
      <w:r w:rsidRPr="00CA7EB6">
        <w:rPr>
          <w:color w:val="221F1F"/>
          <w:lang w:val="tr-TR"/>
        </w:rPr>
        <w:t>olağan sözlük anlamlarıyla kullanılmalıdır.</w:t>
      </w:r>
    </w:p>
    <w:p w14:paraId="150B30BD" w14:textId="77777777" w:rsidR="001657AC" w:rsidRPr="00CA7EB6" w:rsidRDefault="001657AC">
      <w:pPr>
        <w:pStyle w:val="BodyText"/>
        <w:spacing w:before="1"/>
        <w:rPr>
          <w:sz w:val="19"/>
          <w:lang w:val="tr-TR"/>
        </w:rPr>
      </w:pPr>
    </w:p>
    <w:p w14:paraId="695975AF" w14:textId="68B114AE" w:rsidR="001657AC" w:rsidRPr="00CA7EB6" w:rsidRDefault="00000000">
      <w:pPr>
        <w:ind w:left="666"/>
        <w:rPr>
          <w:i/>
          <w:sz w:val="20"/>
          <w:lang w:val="tr-TR"/>
        </w:rPr>
      </w:pPr>
      <w:r w:rsidRPr="00CA7EB6">
        <w:rPr>
          <w:color w:val="221F1F"/>
          <w:sz w:val="20"/>
          <w:lang w:val="tr-TR"/>
        </w:rPr>
        <w:t xml:space="preserve">Ayrıca bkz. </w:t>
      </w:r>
      <w:r w:rsidRPr="00CA7EB6">
        <w:rPr>
          <w:i/>
          <w:color w:val="221F1F"/>
          <w:sz w:val="20"/>
          <w:lang w:val="tr-TR"/>
        </w:rPr>
        <w:t xml:space="preserve">radyoaktif </w:t>
      </w:r>
      <w:r w:rsidR="00680A57">
        <w:rPr>
          <w:i/>
          <w:color w:val="221F1F"/>
          <w:sz w:val="20"/>
          <w:lang w:val="tr-TR"/>
        </w:rPr>
        <w:t>cevherlerin çıkarılması veya işlenmesi</w:t>
      </w:r>
      <w:r w:rsidRPr="00CA7EB6">
        <w:rPr>
          <w:i/>
          <w:color w:val="221F1F"/>
          <w:sz w:val="20"/>
          <w:lang w:val="tr-TR"/>
        </w:rPr>
        <w:t>.</w:t>
      </w:r>
    </w:p>
    <w:p w14:paraId="2804AF2A" w14:textId="77777777" w:rsidR="001657AC" w:rsidRPr="00CA7EB6" w:rsidRDefault="001657AC">
      <w:pPr>
        <w:pStyle w:val="BodyText"/>
        <w:spacing w:before="8"/>
        <w:rPr>
          <w:i/>
          <w:sz w:val="21"/>
          <w:lang w:val="tr-TR"/>
        </w:rPr>
      </w:pPr>
    </w:p>
    <w:p w14:paraId="56C0AA02" w14:textId="77777777" w:rsidR="001657AC" w:rsidRPr="00CA7EB6" w:rsidRDefault="00000000">
      <w:pPr>
        <w:pStyle w:val="Heading5"/>
        <w:spacing w:before="1"/>
        <w:ind w:left="165"/>
        <w:rPr>
          <w:lang w:val="tr-TR"/>
        </w:rPr>
      </w:pPr>
      <w:bookmarkStart w:id="474" w:name="[madencilik_ve_öğütme_atıkları_(MMW)]"/>
      <w:bookmarkEnd w:id="474"/>
      <w:r w:rsidRPr="00CA7EB6">
        <w:rPr>
          <w:color w:val="221F1F"/>
          <w:lang w:val="tr-TR"/>
        </w:rPr>
        <w:t>[madencilik ve öğütme atıkları (MMW)]</w:t>
      </w:r>
    </w:p>
    <w:p w14:paraId="38470111" w14:textId="77777777" w:rsidR="001657AC" w:rsidRPr="00CA7EB6" w:rsidRDefault="001657AC">
      <w:pPr>
        <w:pStyle w:val="BodyText"/>
        <w:spacing w:before="8"/>
        <w:rPr>
          <w:b/>
          <w:sz w:val="21"/>
          <w:lang w:val="tr-TR"/>
        </w:rPr>
      </w:pPr>
    </w:p>
    <w:p w14:paraId="1700CA10" w14:textId="77777777" w:rsidR="001657AC" w:rsidRPr="00CA7EB6" w:rsidRDefault="00000000">
      <w:pPr>
        <w:ind w:left="665"/>
        <w:rPr>
          <w:i/>
          <w:sz w:val="20"/>
          <w:lang w:val="tr-TR"/>
        </w:rPr>
      </w:pPr>
      <w:r w:rsidRPr="00CA7EB6">
        <w:rPr>
          <w:i/>
          <w:color w:val="221F1F"/>
          <w:sz w:val="20"/>
          <w:lang w:val="tr-TR"/>
        </w:rPr>
        <w:t xml:space="preserve">Atıklara </w:t>
      </w:r>
      <w:r w:rsidRPr="00CA7EB6">
        <w:rPr>
          <w:color w:val="221F1F"/>
          <w:sz w:val="20"/>
          <w:lang w:val="tr-TR"/>
        </w:rPr>
        <w:t>bakın</w:t>
      </w:r>
      <w:r w:rsidRPr="00CA7EB6">
        <w:rPr>
          <w:i/>
          <w:color w:val="221F1F"/>
          <w:sz w:val="20"/>
          <w:lang w:val="tr-TR"/>
        </w:rPr>
        <w:t>.</w:t>
      </w:r>
    </w:p>
    <w:p w14:paraId="145475F9" w14:textId="77777777" w:rsidR="001657AC" w:rsidRPr="00CA7EB6" w:rsidRDefault="001657AC">
      <w:pPr>
        <w:pStyle w:val="BodyText"/>
        <w:spacing w:before="8"/>
        <w:rPr>
          <w:i/>
          <w:sz w:val="21"/>
          <w:lang w:val="tr-TR"/>
        </w:rPr>
      </w:pPr>
    </w:p>
    <w:p w14:paraId="073E80BE" w14:textId="77777777" w:rsidR="001657AC" w:rsidRPr="00CA7EB6" w:rsidRDefault="00000000">
      <w:pPr>
        <w:pStyle w:val="Heading5"/>
        <w:spacing w:before="1"/>
        <w:ind w:left="165"/>
        <w:rPr>
          <w:lang w:val="tr-TR"/>
        </w:rPr>
      </w:pPr>
      <w:bookmarkStart w:id="475" w:name="hafifletici_eylem"/>
      <w:bookmarkEnd w:id="475"/>
      <w:r w:rsidRPr="00CA7EB6">
        <w:rPr>
          <w:color w:val="221F1F"/>
          <w:lang w:val="tr-TR"/>
        </w:rPr>
        <w:t>hafifletici eylem</w:t>
      </w:r>
    </w:p>
    <w:p w14:paraId="03DD9DBE" w14:textId="77777777" w:rsidR="001657AC" w:rsidRPr="00CA7EB6" w:rsidRDefault="001657AC">
      <w:pPr>
        <w:pStyle w:val="BodyText"/>
        <w:spacing w:before="7"/>
        <w:rPr>
          <w:b/>
          <w:sz w:val="21"/>
          <w:lang w:val="tr-TR"/>
        </w:rPr>
      </w:pPr>
    </w:p>
    <w:p w14:paraId="67F935A6" w14:textId="77777777" w:rsidR="001657AC" w:rsidRPr="00CA7EB6" w:rsidRDefault="00000000">
      <w:pPr>
        <w:ind w:left="645"/>
        <w:rPr>
          <w:sz w:val="20"/>
          <w:lang w:val="tr-TR"/>
        </w:rPr>
      </w:pPr>
      <w:r w:rsidRPr="00CA7EB6">
        <w:rPr>
          <w:color w:val="221F1F"/>
          <w:sz w:val="20"/>
          <w:lang w:val="tr-TR"/>
        </w:rPr>
        <w:t xml:space="preserve">Bkz. </w:t>
      </w:r>
      <w:r w:rsidRPr="00CA7EB6">
        <w:rPr>
          <w:i/>
          <w:color w:val="221F1F"/>
          <w:sz w:val="20"/>
          <w:lang w:val="tr-TR"/>
        </w:rPr>
        <w:t xml:space="preserve">koruyucu eylem </w:t>
      </w:r>
      <w:r w:rsidRPr="00CA7EB6">
        <w:rPr>
          <w:color w:val="221F1F"/>
          <w:sz w:val="20"/>
          <w:lang w:val="tr-TR"/>
        </w:rPr>
        <w:t>(1).</w:t>
      </w:r>
    </w:p>
    <w:p w14:paraId="5E8C00E9" w14:textId="77777777" w:rsidR="001657AC" w:rsidRPr="00CA7EB6" w:rsidRDefault="001657AC">
      <w:pPr>
        <w:pStyle w:val="BodyText"/>
        <w:spacing w:before="8"/>
        <w:rPr>
          <w:sz w:val="21"/>
          <w:lang w:val="tr-TR"/>
        </w:rPr>
      </w:pPr>
    </w:p>
    <w:p w14:paraId="3C0BE228" w14:textId="77777777" w:rsidR="001657AC" w:rsidRPr="00CA7EB6" w:rsidRDefault="00000000">
      <w:pPr>
        <w:pStyle w:val="Heading5"/>
        <w:ind w:left="165"/>
        <w:rPr>
          <w:lang w:val="tr-TR"/>
        </w:rPr>
      </w:pPr>
      <w:bookmarkStart w:id="476" w:name="karışık_atık"/>
      <w:bookmarkEnd w:id="476"/>
      <w:r w:rsidRPr="00CA7EB6">
        <w:rPr>
          <w:color w:val="221F1F"/>
          <w:lang w:val="tr-TR"/>
        </w:rPr>
        <w:t>karışık atık</w:t>
      </w:r>
    </w:p>
    <w:p w14:paraId="2EEFE782" w14:textId="77777777" w:rsidR="001657AC" w:rsidRPr="00CA7EB6" w:rsidRDefault="001657AC">
      <w:pPr>
        <w:pStyle w:val="BodyText"/>
        <w:spacing w:before="9"/>
        <w:rPr>
          <w:b/>
          <w:sz w:val="21"/>
          <w:lang w:val="tr-TR"/>
        </w:rPr>
      </w:pPr>
    </w:p>
    <w:p w14:paraId="44912AF0" w14:textId="77777777" w:rsidR="001657AC" w:rsidRPr="00CA7EB6" w:rsidRDefault="00000000">
      <w:pPr>
        <w:ind w:left="645"/>
        <w:rPr>
          <w:i/>
          <w:sz w:val="20"/>
          <w:lang w:val="tr-TR"/>
        </w:rPr>
      </w:pPr>
      <w:r w:rsidRPr="00CA7EB6">
        <w:rPr>
          <w:i/>
          <w:color w:val="221F1F"/>
          <w:sz w:val="20"/>
          <w:lang w:val="tr-TR"/>
        </w:rPr>
        <w:t xml:space="preserve">Atıklara </w:t>
      </w:r>
      <w:r w:rsidRPr="00CA7EB6">
        <w:rPr>
          <w:color w:val="221F1F"/>
          <w:sz w:val="20"/>
          <w:lang w:val="tr-TR"/>
        </w:rPr>
        <w:t>bakın</w:t>
      </w:r>
      <w:r w:rsidRPr="00CA7EB6">
        <w:rPr>
          <w:i/>
          <w:color w:val="221F1F"/>
          <w:sz w:val="20"/>
          <w:lang w:val="tr-TR"/>
        </w:rPr>
        <w:t>.</w:t>
      </w:r>
    </w:p>
    <w:p w14:paraId="10290252" w14:textId="77777777" w:rsidR="001657AC" w:rsidRPr="00CA7EB6" w:rsidRDefault="001657AC">
      <w:pPr>
        <w:pStyle w:val="BodyText"/>
        <w:spacing w:before="8"/>
        <w:rPr>
          <w:i/>
          <w:sz w:val="21"/>
          <w:lang w:val="tr-TR"/>
        </w:rPr>
      </w:pPr>
    </w:p>
    <w:p w14:paraId="104AC20F" w14:textId="77777777" w:rsidR="001657AC" w:rsidRPr="00CA7EB6" w:rsidRDefault="00000000">
      <w:pPr>
        <w:pStyle w:val="Heading5"/>
        <w:ind w:left="165"/>
        <w:rPr>
          <w:lang w:val="tr-TR"/>
        </w:rPr>
      </w:pPr>
      <w:bookmarkStart w:id="477" w:name="model"/>
      <w:bookmarkEnd w:id="477"/>
      <w:r w:rsidRPr="00CA7EB6">
        <w:rPr>
          <w:color w:val="221F1F"/>
          <w:lang w:val="tr-TR"/>
        </w:rPr>
        <w:t>model</w:t>
      </w:r>
    </w:p>
    <w:p w14:paraId="1F036AC1" w14:textId="77777777" w:rsidR="001657AC" w:rsidRPr="00CA7EB6" w:rsidRDefault="001657AC">
      <w:pPr>
        <w:pStyle w:val="BodyText"/>
        <w:spacing w:before="7"/>
        <w:rPr>
          <w:b/>
          <w:sz w:val="21"/>
          <w:lang w:val="tr-TR"/>
        </w:rPr>
      </w:pPr>
    </w:p>
    <w:p w14:paraId="61233585" w14:textId="77777777" w:rsidR="001657AC" w:rsidRPr="00CA7EB6" w:rsidRDefault="00000000">
      <w:pPr>
        <w:pStyle w:val="Heading7"/>
        <w:spacing w:before="1" w:line="271" w:lineRule="auto"/>
        <w:ind w:left="165" w:right="116" w:firstLine="500"/>
        <w:jc w:val="both"/>
        <w:rPr>
          <w:lang w:val="tr-TR"/>
        </w:rPr>
      </w:pPr>
      <w:r w:rsidRPr="00CA7EB6">
        <w:rPr>
          <w:color w:val="221F1F"/>
          <w:lang w:val="tr-TR"/>
        </w:rPr>
        <w:t xml:space="preserve">Belirli (genellikle varsayımsal) koşullar altında gerçek </w:t>
      </w:r>
      <w:r w:rsidRPr="00CA7EB6">
        <w:rPr>
          <w:i/>
          <w:color w:val="221F1F"/>
          <w:lang w:val="tr-TR"/>
        </w:rPr>
        <w:t xml:space="preserve">sistemin </w:t>
      </w:r>
      <w:r w:rsidRPr="00CA7EB6">
        <w:rPr>
          <w:color w:val="221F1F"/>
          <w:lang w:val="tr-TR"/>
        </w:rPr>
        <w:t xml:space="preserve">davranışını tahmin etmek veya değerlendirmek için kullanılan, gerçek bir </w:t>
      </w:r>
      <w:r w:rsidRPr="00CA7EB6">
        <w:rPr>
          <w:i/>
          <w:color w:val="221F1F"/>
          <w:lang w:val="tr-TR"/>
        </w:rPr>
        <w:t xml:space="preserve">sistemin </w:t>
      </w:r>
      <w:r w:rsidRPr="00CA7EB6">
        <w:rPr>
          <w:color w:val="221F1F"/>
          <w:lang w:val="tr-TR"/>
        </w:rPr>
        <w:t xml:space="preserve">ve bu </w:t>
      </w:r>
      <w:r w:rsidRPr="00CA7EB6">
        <w:rPr>
          <w:i/>
          <w:color w:val="221F1F"/>
          <w:lang w:val="tr-TR"/>
        </w:rPr>
        <w:t xml:space="preserve">sistem </w:t>
      </w:r>
      <w:r w:rsidRPr="00CA7EB6">
        <w:rPr>
          <w:color w:val="221F1F"/>
          <w:lang w:val="tr-TR"/>
        </w:rPr>
        <w:t>içinde olayların meydana gelme yollarının analitik veya fiziksel bir temsili veya nicelleştirilmesi.</w:t>
      </w:r>
    </w:p>
    <w:p w14:paraId="1EC90D21" w14:textId="77777777" w:rsidR="001657AC" w:rsidRPr="00CA7EB6" w:rsidRDefault="001657AC">
      <w:pPr>
        <w:pStyle w:val="BodyText"/>
        <w:rPr>
          <w:sz w:val="19"/>
          <w:lang w:val="tr-TR"/>
        </w:rPr>
      </w:pPr>
    </w:p>
    <w:p w14:paraId="22096E5A" w14:textId="77777777" w:rsidR="001657AC" w:rsidRPr="00CA7EB6" w:rsidRDefault="00000000">
      <w:pPr>
        <w:ind w:left="666"/>
        <w:rPr>
          <w:sz w:val="20"/>
          <w:lang w:val="tr-TR"/>
        </w:rPr>
      </w:pPr>
      <w:r w:rsidRPr="00CA7EB6">
        <w:rPr>
          <w:b/>
          <w:i/>
          <w:color w:val="221F1F"/>
          <w:sz w:val="20"/>
          <w:lang w:val="tr-TR"/>
        </w:rPr>
        <w:t xml:space="preserve">Hesaplamalı model. </w:t>
      </w:r>
      <w:r w:rsidRPr="00CA7EB6">
        <w:rPr>
          <w:i/>
          <w:color w:val="221F1F"/>
          <w:sz w:val="20"/>
          <w:lang w:val="tr-TR"/>
        </w:rPr>
        <w:t xml:space="preserve">Matematiksel bir modeli </w:t>
      </w:r>
      <w:r w:rsidRPr="00CA7EB6">
        <w:rPr>
          <w:color w:val="221F1F"/>
          <w:sz w:val="20"/>
          <w:lang w:val="tr-TR"/>
        </w:rPr>
        <w:t>uygulayan bir hesaplama aracı.</w:t>
      </w:r>
    </w:p>
    <w:p w14:paraId="5EDB317C" w14:textId="77777777" w:rsidR="001657AC" w:rsidRPr="00CA7EB6" w:rsidRDefault="001657AC">
      <w:pPr>
        <w:pStyle w:val="BodyText"/>
        <w:spacing w:before="8"/>
        <w:rPr>
          <w:sz w:val="21"/>
          <w:lang w:val="tr-TR"/>
        </w:rPr>
      </w:pPr>
    </w:p>
    <w:p w14:paraId="1A064421" w14:textId="77777777" w:rsidR="001657AC" w:rsidRPr="00CA7EB6" w:rsidRDefault="00000000">
      <w:pPr>
        <w:spacing w:before="1" w:line="276" w:lineRule="auto"/>
        <w:ind w:left="645" w:right="115" w:firstLine="20"/>
        <w:jc w:val="both"/>
        <w:rPr>
          <w:sz w:val="20"/>
          <w:lang w:val="tr-TR"/>
        </w:rPr>
      </w:pPr>
      <w:r w:rsidRPr="00CA7EB6">
        <w:rPr>
          <w:b/>
          <w:i/>
          <w:color w:val="221F1F"/>
          <w:sz w:val="20"/>
          <w:lang w:val="tr-TR"/>
        </w:rPr>
        <w:t xml:space="preserve">kavramsal model. </w:t>
      </w:r>
      <w:r w:rsidRPr="00CA7EB6">
        <w:rPr>
          <w:color w:val="221F1F"/>
          <w:sz w:val="20"/>
          <w:lang w:val="tr-TR"/>
        </w:rPr>
        <w:t xml:space="preserve">Bir </w:t>
      </w:r>
      <w:r w:rsidRPr="00CA7EB6">
        <w:rPr>
          <w:i/>
          <w:color w:val="221F1F"/>
          <w:sz w:val="20"/>
          <w:lang w:val="tr-TR"/>
        </w:rPr>
        <w:t xml:space="preserve">sistemi </w:t>
      </w:r>
      <w:r w:rsidRPr="00CA7EB6">
        <w:rPr>
          <w:color w:val="221F1F"/>
          <w:sz w:val="20"/>
          <w:lang w:val="tr-TR"/>
        </w:rPr>
        <w:t>(veya onun bir parçasını) tanımlamak için kullanılan bir dizi nitel</w:t>
      </w:r>
      <w:r w:rsidRPr="00CA7EB6">
        <w:rPr>
          <w:color w:val="221F1F"/>
          <w:spacing w:val="-5"/>
          <w:sz w:val="20"/>
          <w:lang w:val="tr-TR"/>
        </w:rPr>
        <w:t xml:space="preserve"> </w:t>
      </w:r>
      <w:r w:rsidRPr="00CA7EB6">
        <w:rPr>
          <w:color w:val="221F1F"/>
          <w:sz w:val="20"/>
          <w:lang w:val="tr-TR"/>
        </w:rPr>
        <w:t>varsayım.</w:t>
      </w:r>
    </w:p>
    <w:p w14:paraId="7D7076E8" w14:textId="77777777" w:rsidR="001657AC" w:rsidRPr="00CA7EB6" w:rsidRDefault="00000000">
      <w:pPr>
        <w:pStyle w:val="BodyText"/>
        <w:spacing w:before="1" w:line="252" w:lineRule="auto"/>
        <w:ind w:left="925" w:right="117" w:hanging="260"/>
        <w:jc w:val="both"/>
        <w:rPr>
          <w:lang w:val="tr-TR"/>
        </w:rPr>
      </w:pPr>
      <w:r w:rsidRPr="00CA7EB6">
        <w:rPr>
          <w:rFonts w:ascii="Arial" w:hAnsi="Arial"/>
          <w:color w:val="3054A6"/>
          <w:sz w:val="19"/>
          <w:lang w:val="tr-TR"/>
        </w:rPr>
        <w:t xml:space="preserve">® </w:t>
      </w:r>
      <w:r w:rsidRPr="00CA7EB6">
        <w:rPr>
          <w:color w:val="221F1F"/>
          <w:lang w:val="tr-TR"/>
        </w:rPr>
        <w:t xml:space="preserve">Bu varsayımlar normalde asgari olarak </w:t>
      </w:r>
      <w:r w:rsidRPr="00CA7EB6">
        <w:rPr>
          <w:i/>
          <w:color w:val="221F1F"/>
          <w:lang w:val="tr-TR"/>
        </w:rPr>
        <w:t xml:space="preserve">sistemin </w:t>
      </w:r>
      <w:r w:rsidRPr="00CA7EB6">
        <w:rPr>
          <w:color w:val="221F1F"/>
          <w:lang w:val="tr-TR"/>
        </w:rPr>
        <w:t xml:space="preserve">geometrisi ve boyutluluğu, başlangıç ve sınır koşulları, zaman bağımlılığı ve ilgili fiziksel, kimyasal ve biyolojik </w:t>
      </w:r>
      <w:r w:rsidRPr="00CA7EB6">
        <w:rPr>
          <w:i/>
          <w:color w:val="221F1F"/>
          <w:lang w:val="tr-TR"/>
        </w:rPr>
        <w:t xml:space="preserve">süreç ve </w:t>
      </w:r>
      <w:r w:rsidRPr="00CA7EB6">
        <w:rPr>
          <w:color w:val="221F1F"/>
          <w:lang w:val="tr-TR"/>
        </w:rPr>
        <w:t>olayların doğasını</w:t>
      </w:r>
      <w:r w:rsidRPr="00CA7EB6">
        <w:rPr>
          <w:color w:val="221F1F"/>
          <w:spacing w:val="-1"/>
          <w:lang w:val="tr-TR"/>
        </w:rPr>
        <w:t xml:space="preserve"> </w:t>
      </w:r>
      <w:r w:rsidRPr="00CA7EB6">
        <w:rPr>
          <w:color w:val="221F1F"/>
          <w:lang w:val="tr-TR"/>
        </w:rPr>
        <w:t>kapsayacaktır.</w:t>
      </w:r>
    </w:p>
    <w:p w14:paraId="5E8EA913" w14:textId="77777777" w:rsidR="001657AC" w:rsidRPr="00CA7EB6" w:rsidRDefault="001657AC">
      <w:pPr>
        <w:pStyle w:val="BodyText"/>
        <w:spacing w:before="1"/>
        <w:rPr>
          <w:sz w:val="19"/>
          <w:lang w:val="tr-TR"/>
        </w:rPr>
      </w:pPr>
    </w:p>
    <w:p w14:paraId="21F9356A" w14:textId="77777777" w:rsidR="001657AC" w:rsidRPr="00CA7EB6" w:rsidRDefault="00000000">
      <w:pPr>
        <w:ind w:left="666"/>
        <w:rPr>
          <w:sz w:val="20"/>
          <w:lang w:val="tr-TR"/>
        </w:rPr>
      </w:pPr>
      <w:r w:rsidRPr="00CA7EB6">
        <w:rPr>
          <w:b/>
          <w:i/>
          <w:color w:val="221F1F"/>
          <w:sz w:val="20"/>
          <w:lang w:val="tr-TR"/>
        </w:rPr>
        <w:lastRenderedPageBreak/>
        <w:t xml:space="preserve">matematiksel model. </w:t>
      </w:r>
      <w:r w:rsidRPr="00CA7EB6">
        <w:rPr>
          <w:i/>
          <w:color w:val="221F1F"/>
          <w:sz w:val="20"/>
          <w:lang w:val="tr-TR"/>
        </w:rPr>
        <w:t xml:space="preserve">Kavramsal bir modeli </w:t>
      </w:r>
      <w:r w:rsidRPr="00CA7EB6">
        <w:rPr>
          <w:color w:val="221F1F"/>
          <w:sz w:val="20"/>
          <w:lang w:val="tr-TR"/>
        </w:rPr>
        <w:t>temsil etmek üzere tasarlanmış bir</w:t>
      </w:r>
    </w:p>
    <w:p w14:paraId="7CCE28CE" w14:textId="77777777" w:rsidR="001657AC" w:rsidRPr="00CA7EB6" w:rsidRDefault="00000000">
      <w:pPr>
        <w:pStyle w:val="Heading7"/>
        <w:ind w:left="645"/>
        <w:rPr>
          <w:lang w:val="tr-TR"/>
        </w:rPr>
      </w:pPr>
      <w:r w:rsidRPr="00CA7EB6">
        <w:rPr>
          <w:color w:val="221F1F"/>
          <w:lang w:val="tr-TR"/>
        </w:rPr>
        <w:t>dizi matematiksel denklem.</w:t>
      </w:r>
    </w:p>
    <w:p w14:paraId="0C0060BF" w14:textId="77777777" w:rsidR="001657AC" w:rsidRPr="00CA7EB6" w:rsidRDefault="001657AC">
      <w:pPr>
        <w:pStyle w:val="BodyText"/>
        <w:spacing w:before="9"/>
        <w:rPr>
          <w:sz w:val="21"/>
          <w:lang w:val="tr-TR"/>
        </w:rPr>
      </w:pPr>
    </w:p>
    <w:p w14:paraId="058C473F" w14:textId="77777777" w:rsidR="001657AC" w:rsidRPr="00CA7EB6" w:rsidRDefault="00000000">
      <w:pPr>
        <w:spacing w:line="271" w:lineRule="auto"/>
        <w:ind w:left="645" w:right="116" w:firstLine="20"/>
        <w:jc w:val="both"/>
        <w:rPr>
          <w:sz w:val="20"/>
          <w:lang w:val="tr-TR"/>
        </w:rPr>
      </w:pPr>
      <w:r w:rsidRPr="00CA7EB6">
        <w:rPr>
          <w:b/>
          <w:i/>
          <w:color w:val="221F1F"/>
          <w:sz w:val="20"/>
          <w:lang w:val="tr-TR"/>
        </w:rPr>
        <w:t xml:space="preserve">mekanistik model (biyofiziksel model). </w:t>
      </w:r>
      <w:r w:rsidRPr="00CA7EB6">
        <w:rPr>
          <w:color w:val="221F1F"/>
          <w:sz w:val="20"/>
          <w:lang w:val="tr-TR"/>
        </w:rPr>
        <w:t>Moleküler düzeyde, hücresel düzeyde, organ</w:t>
      </w:r>
      <w:r w:rsidRPr="00CA7EB6">
        <w:rPr>
          <w:color w:val="221F1F"/>
          <w:spacing w:val="-6"/>
          <w:sz w:val="20"/>
          <w:lang w:val="tr-TR"/>
        </w:rPr>
        <w:t xml:space="preserve"> </w:t>
      </w:r>
      <w:r w:rsidRPr="00CA7EB6">
        <w:rPr>
          <w:color w:val="221F1F"/>
          <w:sz w:val="20"/>
          <w:lang w:val="tr-TR"/>
        </w:rPr>
        <w:t>düzeyinde</w:t>
      </w:r>
      <w:r w:rsidRPr="00CA7EB6">
        <w:rPr>
          <w:color w:val="221F1F"/>
          <w:spacing w:val="-7"/>
          <w:sz w:val="20"/>
          <w:lang w:val="tr-TR"/>
        </w:rPr>
        <w:t xml:space="preserve"> </w:t>
      </w:r>
      <w:r w:rsidRPr="00CA7EB6">
        <w:rPr>
          <w:color w:val="221F1F"/>
          <w:sz w:val="20"/>
          <w:lang w:val="tr-TR"/>
        </w:rPr>
        <w:t>veya</w:t>
      </w:r>
      <w:r w:rsidRPr="00CA7EB6">
        <w:rPr>
          <w:color w:val="221F1F"/>
          <w:spacing w:val="-7"/>
          <w:sz w:val="20"/>
          <w:lang w:val="tr-TR"/>
        </w:rPr>
        <w:t xml:space="preserve"> </w:t>
      </w:r>
      <w:r w:rsidRPr="00CA7EB6">
        <w:rPr>
          <w:color w:val="221F1F"/>
          <w:sz w:val="20"/>
          <w:lang w:val="tr-TR"/>
        </w:rPr>
        <w:t>tüm</w:t>
      </w:r>
      <w:r w:rsidRPr="00CA7EB6">
        <w:rPr>
          <w:color w:val="221F1F"/>
          <w:spacing w:val="-7"/>
          <w:sz w:val="20"/>
          <w:lang w:val="tr-TR"/>
        </w:rPr>
        <w:t xml:space="preserve"> </w:t>
      </w:r>
      <w:r w:rsidRPr="00CA7EB6">
        <w:rPr>
          <w:color w:val="221F1F"/>
          <w:sz w:val="20"/>
          <w:lang w:val="tr-TR"/>
        </w:rPr>
        <w:t>organizma</w:t>
      </w:r>
      <w:r w:rsidRPr="00CA7EB6">
        <w:rPr>
          <w:color w:val="221F1F"/>
          <w:spacing w:val="-7"/>
          <w:sz w:val="20"/>
          <w:lang w:val="tr-TR"/>
        </w:rPr>
        <w:t xml:space="preserve"> </w:t>
      </w:r>
      <w:r w:rsidRPr="00CA7EB6">
        <w:rPr>
          <w:color w:val="221F1F"/>
          <w:sz w:val="20"/>
          <w:lang w:val="tr-TR"/>
        </w:rPr>
        <w:t>düzeyinde</w:t>
      </w:r>
      <w:r w:rsidRPr="00CA7EB6">
        <w:rPr>
          <w:color w:val="221F1F"/>
          <w:spacing w:val="-7"/>
          <w:sz w:val="20"/>
          <w:lang w:val="tr-TR"/>
        </w:rPr>
        <w:t xml:space="preserve"> </w:t>
      </w:r>
      <w:r w:rsidRPr="00CA7EB6">
        <w:rPr>
          <w:color w:val="221F1F"/>
          <w:sz w:val="20"/>
          <w:lang w:val="tr-TR"/>
        </w:rPr>
        <w:t>meydana</w:t>
      </w:r>
      <w:r w:rsidRPr="00CA7EB6">
        <w:rPr>
          <w:color w:val="221F1F"/>
          <w:spacing w:val="-8"/>
          <w:sz w:val="20"/>
          <w:lang w:val="tr-TR"/>
        </w:rPr>
        <w:t xml:space="preserve"> </w:t>
      </w:r>
      <w:r w:rsidRPr="00CA7EB6">
        <w:rPr>
          <w:color w:val="221F1F"/>
          <w:sz w:val="20"/>
          <w:lang w:val="tr-TR"/>
        </w:rPr>
        <w:t>gelen</w:t>
      </w:r>
      <w:r w:rsidRPr="00CA7EB6">
        <w:rPr>
          <w:color w:val="221F1F"/>
          <w:spacing w:val="-7"/>
          <w:sz w:val="20"/>
          <w:lang w:val="tr-TR"/>
        </w:rPr>
        <w:t xml:space="preserve"> </w:t>
      </w:r>
      <w:r w:rsidRPr="00CA7EB6">
        <w:rPr>
          <w:color w:val="221F1F"/>
          <w:sz w:val="20"/>
          <w:lang w:val="tr-TR"/>
        </w:rPr>
        <w:t>varsayılan</w:t>
      </w:r>
      <w:r w:rsidRPr="00CA7EB6">
        <w:rPr>
          <w:color w:val="221F1F"/>
          <w:spacing w:val="-6"/>
          <w:sz w:val="20"/>
          <w:lang w:val="tr-TR"/>
        </w:rPr>
        <w:t xml:space="preserve"> </w:t>
      </w:r>
      <w:r w:rsidRPr="00CA7EB6">
        <w:rPr>
          <w:color w:val="221F1F"/>
          <w:sz w:val="20"/>
          <w:lang w:val="tr-TR"/>
        </w:rPr>
        <w:t xml:space="preserve">veya kanıtlanmış </w:t>
      </w:r>
      <w:r w:rsidRPr="00CA7EB6">
        <w:rPr>
          <w:i/>
          <w:color w:val="221F1F"/>
          <w:sz w:val="20"/>
          <w:lang w:val="tr-TR"/>
        </w:rPr>
        <w:t xml:space="preserve">radyasyon </w:t>
      </w:r>
      <w:r w:rsidRPr="00CA7EB6">
        <w:rPr>
          <w:color w:val="221F1F"/>
          <w:sz w:val="20"/>
          <w:lang w:val="tr-TR"/>
        </w:rPr>
        <w:t xml:space="preserve">kaynaklı biyofiziksel bir </w:t>
      </w:r>
      <w:r w:rsidRPr="00CA7EB6">
        <w:rPr>
          <w:i/>
          <w:color w:val="221F1F"/>
          <w:sz w:val="20"/>
          <w:lang w:val="tr-TR"/>
        </w:rPr>
        <w:t>sürecin</w:t>
      </w:r>
      <w:r w:rsidRPr="00CA7EB6">
        <w:rPr>
          <w:i/>
          <w:color w:val="221F1F"/>
          <w:spacing w:val="-10"/>
          <w:sz w:val="20"/>
          <w:lang w:val="tr-TR"/>
        </w:rPr>
        <w:t xml:space="preserve"> </w:t>
      </w:r>
      <w:r w:rsidRPr="00CA7EB6">
        <w:rPr>
          <w:color w:val="221F1F"/>
          <w:sz w:val="20"/>
          <w:lang w:val="tr-TR"/>
        </w:rPr>
        <w:t>temsili.</w:t>
      </w:r>
    </w:p>
    <w:p w14:paraId="7195F6C7" w14:textId="77777777" w:rsidR="001657AC" w:rsidRPr="00CA7EB6" w:rsidRDefault="001657AC">
      <w:pPr>
        <w:pStyle w:val="BodyText"/>
        <w:rPr>
          <w:sz w:val="19"/>
          <w:lang w:val="tr-TR"/>
        </w:rPr>
      </w:pPr>
    </w:p>
    <w:p w14:paraId="212927A8" w14:textId="77777777" w:rsidR="001657AC" w:rsidRPr="00CA7EB6" w:rsidRDefault="00000000">
      <w:pPr>
        <w:pStyle w:val="Heading7"/>
        <w:spacing w:line="276" w:lineRule="auto"/>
        <w:ind w:left="645" w:right="116" w:firstLine="20"/>
        <w:jc w:val="both"/>
        <w:rPr>
          <w:lang w:val="tr-TR"/>
        </w:rPr>
      </w:pPr>
      <w:r w:rsidRPr="00CA7EB6">
        <w:rPr>
          <w:b/>
          <w:i/>
          <w:color w:val="221F1F"/>
          <w:lang w:val="tr-TR"/>
        </w:rPr>
        <w:t xml:space="preserve">fiziksel model. </w:t>
      </w:r>
      <w:r w:rsidRPr="00CA7EB6">
        <w:rPr>
          <w:color w:val="221F1F"/>
          <w:lang w:val="tr-TR"/>
        </w:rPr>
        <w:t xml:space="preserve">Performansı gerçek </w:t>
      </w:r>
      <w:r w:rsidRPr="00CA7EB6">
        <w:rPr>
          <w:i/>
          <w:color w:val="221F1F"/>
          <w:lang w:val="tr-TR"/>
        </w:rPr>
        <w:t xml:space="preserve">yapı </w:t>
      </w:r>
      <w:r w:rsidRPr="00CA7EB6">
        <w:rPr>
          <w:color w:val="221F1F"/>
          <w:lang w:val="tr-TR"/>
        </w:rPr>
        <w:t xml:space="preserve">veya </w:t>
      </w:r>
      <w:r w:rsidRPr="00CA7EB6">
        <w:rPr>
          <w:i/>
          <w:color w:val="221F1F"/>
          <w:lang w:val="tr-TR"/>
        </w:rPr>
        <w:t xml:space="preserve">bileşenin </w:t>
      </w:r>
      <w:r w:rsidRPr="00CA7EB6">
        <w:rPr>
          <w:color w:val="221F1F"/>
          <w:lang w:val="tr-TR"/>
        </w:rPr>
        <w:t>performansıyla ilişkilendirilebilen bir yapı veya bileşenin farklı ölçekte ve/veya farklı malzemeler kullanılarak yapılan fiziksel temsili.</w:t>
      </w:r>
    </w:p>
    <w:p w14:paraId="42E31925" w14:textId="77777777" w:rsidR="001657AC" w:rsidRPr="00CA7EB6" w:rsidRDefault="001657AC">
      <w:pPr>
        <w:pStyle w:val="BodyText"/>
        <w:spacing w:before="2"/>
        <w:rPr>
          <w:sz w:val="19"/>
          <w:lang w:val="tr-TR"/>
        </w:rPr>
      </w:pPr>
    </w:p>
    <w:p w14:paraId="1D48745D" w14:textId="77777777" w:rsidR="001657AC" w:rsidRPr="00CA7EB6" w:rsidRDefault="00000000">
      <w:pPr>
        <w:spacing w:line="271" w:lineRule="auto"/>
        <w:ind w:left="645" w:right="115" w:firstLine="20"/>
        <w:jc w:val="both"/>
        <w:rPr>
          <w:sz w:val="20"/>
          <w:lang w:val="tr-TR"/>
        </w:rPr>
      </w:pPr>
      <w:r w:rsidRPr="00CA7EB6">
        <w:rPr>
          <w:b/>
          <w:i/>
          <w:color w:val="221F1F"/>
          <w:sz w:val="20"/>
          <w:lang w:val="tr-TR"/>
        </w:rPr>
        <w:t>risk</w:t>
      </w:r>
      <w:r w:rsidRPr="00CA7EB6">
        <w:rPr>
          <w:b/>
          <w:i/>
          <w:color w:val="221F1F"/>
          <w:spacing w:val="-7"/>
          <w:sz w:val="20"/>
          <w:lang w:val="tr-TR"/>
        </w:rPr>
        <w:t xml:space="preserve"> </w:t>
      </w:r>
      <w:r w:rsidRPr="00CA7EB6">
        <w:rPr>
          <w:b/>
          <w:i/>
          <w:color w:val="221F1F"/>
          <w:sz w:val="20"/>
          <w:lang w:val="tr-TR"/>
        </w:rPr>
        <w:t>projeksiyon</w:t>
      </w:r>
      <w:r w:rsidRPr="00CA7EB6">
        <w:rPr>
          <w:b/>
          <w:i/>
          <w:color w:val="221F1F"/>
          <w:spacing w:val="-7"/>
          <w:sz w:val="20"/>
          <w:lang w:val="tr-TR"/>
        </w:rPr>
        <w:t xml:space="preserve"> </w:t>
      </w:r>
      <w:r w:rsidRPr="00CA7EB6">
        <w:rPr>
          <w:b/>
          <w:i/>
          <w:color w:val="221F1F"/>
          <w:sz w:val="20"/>
          <w:lang w:val="tr-TR"/>
        </w:rPr>
        <w:t>modeli.</w:t>
      </w:r>
      <w:r w:rsidRPr="00CA7EB6">
        <w:rPr>
          <w:b/>
          <w:i/>
          <w:color w:val="221F1F"/>
          <w:spacing w:val="-8"/>
          <w:sz w:val="20"/>
          <w:lang w:val="tr-TR"/>
        </w:rPr>
        <w:t xml:space="preserve"> </w:t>
      </w:r>
      <w:r w:rsidRPr="00CA7EB6">
        <w:rPr>
          <w:color w:val="221F1F"/>
          <w:sz w:val="20"/>
          <w:lang w:val="tr-TR"/>
        </w:rPr>
        <w:t>Yüksek</w:t>
      </w:r>
      <w:r w:rsidRPr="00CA7EB6">
        <w:rPr>
          <w:color w:val="221F1F"/>
          <w:spacing w:val="-7"/>
          <w:sz w:val="20"/>
          <w:lang w:val="tr-TR"/>
        </w:rPr>
        <w:t xml:space="preserve"> </w:t>
      </w:r>
      <w:r w:rsidRPr="00CA7EB6">
        <w:rPr>
          <w:i/>
          <w:color w:val="221F1F"/>
          <w:sz w:val="20"/>
          <w:lang w:val="tr-TR"/>
        </w:rPr>
        <w:t>doz</w:t>
      </w:r>
      <w:r w:rsidRPr="00CA7EB6">
        <w:rPr>
          <w:i/>
          <w:color w:val="221F1F"/>
          <w:spacing w:val="-8"/>
          <w:sz w:val="20"/>
          <w:lang w:val="tr-TR"/>
        </w:rPr>
        <w:t xml:space="preserve"> </w:t>
      </w:r>
      <w:r w:rsidRPr="00CA7EB6">
        <w:rPr>
          <w:color w:val="221F1F"/>
          <w:sz w:val="20"/>
          <w:lang w:val="tr-TR"/>
        </w:rPr>
        <w:t>ve/veya</w:t>
      </w:r>
      <w:r w:rsidRPr="00CA7EB6">
        <w:rPr>
          <w:color w:val="221F1F"/>
          <w:spacing w:val="-7"/>
          <w:sz w:val="20"/>
          <w:lang w:val="tr-TR"/>
        </w:rPr>
        <w:t xml:space="preserve"> </w:t>
      </w:r>
      <w:r w:rsidRPr="00CA7EB6">
        <w:rPr>
          <w:color w:val="221F1F"/>
          <w:sz w:val="20"/>
          <w:lang w:val="tr-TR"/>
        </w:rPr>
        <w:t>doz</w:t>
      </w:r>
      <w:r w:rsidRPr="00CA7EB6">
        <w:rPr>
          <w:color w:val="221F1F"/>
          <w:spacing w:val="-8"/>
          <w:sz w:val="20"/>
          <w:lang w:val="tr-TR"/>
        </w:rPr>
        <w:t xml:space="preserve"> </w:t>
      </w:r>
      <w:r w:rsidRPr="00CA7EB6">
        <w:rPr>
          <w:color w:val="221F1F"/>
          <w:sz w:val="20"/>
          <w:lang w:val="tr-TR"/>
        </w:rPr>
        <w:t>hızlarından</w:t>
      </w:r>
      <w:r w:rsidRPr="00CA7EB6">
        <w:rPr>
          <w:color w:val="221F1F"/>
          <w:spacing w:val="-7"/>
          <w:sz w:val="20"/>
          <w:lang w:val="tr-TR"/>
        </w:rPr>
        <w:t xml:space="preserve"> </w:t>
      </w:r>
      <w:r w:rsidRPr="00CA7EB6">
        <w:rPr>
          <w:color w:val="221F1F"/>
          <w:sz w:val="20"/>
          <w:lang w:val="tr-TR"/>
        </w:rPr>
        <w:t>kaynaklanan</w:t>
      </w:r>
      <w:r w:rsidRPr="00CA7EB6">
        <w:rPr>
          <w:color w:val="221F1F"/>
          <w:spacing w:val="-7"/>
          <w:sz w:val="20"/>
          <w:lang w:val="tr-TR"/>
        </w:rPr>
        <w:t xml:space="preserve"> </w:t>
      </w:r>
      <w:r w:rsidRPr="00CA7EB6">
        <w:rPr>
          <w:color w:val="221F1F"/>
          <w:sz w:val="20"/>
          <w:lang w:val="tr-TR"/>
        </w:rPr>
        <w:t xml:space="preserve">riske ilişkin epidemiyolojik kanıtlara dayanarak düşük doz ve </w:t>
      </w:r>
      <w:r w:rsidRPr="00CA7EB6">
        <w:rPr>
          <w:i/>
          <w:color w:val="221F1F"/>
          <w:sz w:val="20"/>
          <w:lang w:val="tr-TR"/>
        </w:rPr>
        <w:t xml:space="preserve">doz hızlarında radyasyona maruz kalma riskini </w:t>
      </w:r>
      <w:r w:rsidRPr="00CA7EB6">
        <w:rPr>
          <w:color w:val="221F1F"/>
          <w:sz w:val="20"/>
          <w:lang w:val="tr-TR"/>
        </w:rPr>
        <w:t xml:space="preserve">tahmin etmek için kullanılan </w:t>
      </w:r>
      <w:r w:rsidRPr="00CA7EB6">
        <w:rPr>
          <w:i/>
          <w:color w:val="221F1F"/>
          <w:sz w:val="20"/>
          <w:lang w:val="tr-TR"/>
        </w:rPr>
        <w:t>model gibi kavramsal bir</w:t>
      </w:r>
      <w:r w:rsidRPr="00CA7EB6">
        <w:rPr>
          <w:i/>
          <w:color w:val="221F1F"/>
          <w:spacing w:val="-4"/>
          <w:sz w:val="20"/>
          <w:lang w:val="tr-TR"/>
        </w:rPr>
        <w:t xml:space="preserve"> </w:t>
      </w:r>
      <w:r w:rsidRPr="00CA7EB6">
        <w:rPr>
          <w:i/>
          <w:color w:val="221F1F"/>
          <w:sz w:val="20"/>
          <w:lang w:val="tr-TR"/>
        </w:rPr>
        <w:t>model</w:t>
      </w:r>
      <w:r w:rsidRPr="00CA7EB6">
        <w:rPr>
          <w:color w:val="221F1F"/>
          <w:sz w:val="20"/>
          <w:lang w:val="tr-TR"/>
        </w:rPr>
        <w:t>.</w:t>
      </w:r>
    </w:p>
    <w:p w14:paraId="7FA4D80B" w14:textId="77777777" w:rsidR="001657AC" w:rsidRPr="00CA7EB6" w:rsidRDefault="001657AC">
      <w:pPr>
        <w:pStyle w:val="BodyText"/>
        <w:rPr>
          <w:sz w:val="19"/>
          <w:lang w:val="tr-TR"/>
        </w:rPr>
      </w:pPr>
    </w:p>
    <w:p w14:paraId="72010A0A" w14:textId="77777777" w:rsidR="001657AC" w:rsidRPr="00CA7EB6" w:rsidRDefault="00000000">
      <w:pPr>
        <w:spacing w:line="276" w:lineRule="auto"/>
        <w:ind w:left="1145" w:right="117"/>
        <w:jc w:val="both"/>
        <w:rPr>
          <w:i/>
          <w:sz w:val="20"/>
          <w:lang w:val="tr-TR"/>
        </w:rPr>
      </w:pPr>
      <w:r w:rsidRPr="00CA7EB6">
        <w:rPr>
          <w:b/>
          <w:i/>
          <w:color w:val="221F1F"/>
          <w:sz w:val="20"/>
          <w:lang w:val="tr-TR"/>
        </w:rPr>
        <w:t xml:space="preserve">Eklemeli risk projeksiyon modeli. </w:t>
      </w:r>
      <w:r w:rsidRPr="00CA7EB6">
        <w:rPr>
          <w:i/>
          <w:color w:val="221F1F"/>
          <w:sz w:val="20"/>
          <w:lang w:val="tr-TR"/>
        </w:rPr>
        <w:t xml:space="preserve">Maruz kalmanın dozla </w:t>
      </w:r>
      <w:r w:rsidRPr="00CA7EB6">
        <w:rPr>
          <w:color w:val="221F1F"/>
          <w:sz w:val="20"/>
          <w:lang w:val="tr-TR"/>
        </w:rPr>
        <w:t xml:space="preserve">orantılı ancak etkinin doğal olasılığından bağımsız bir </w:t>
      </w:r>
      <w:r w:rsidRPr="00CA7EB6">
        <w:rPr>
          <w:i/>
          <w:color w:val="221F1F"/>
          <w:sz w:val="20"/>
          <w:lang w:val="tr-TR"/>
        </w:rPr>
        <w:t xml:space="preserve">atfedilebilir riske </w:t>
      </w:r>
      <w:r w:rsidRPr="00CA7EB6">
        <w:rPr>
          <w:color w:val="221F1F"/>
          <w:sz w:val="20"/>
          <w:lang w:val="tr-TR"/>
        </w:rPr>
        <w:t xml:space="preserve">yol açtığının varsayıldığı bir risk </w:t>
      </w:r>
      <w:r w:rsidRPr="00CA7EB6">
        <w:rPr>
          <w:i/>
          <w:color w:val="221F1F"/>
          <w:sz w:val="20"/>
          <w:lang w:val="tr-TR"/>
        </w:rPr>
        <w:t>projeksiyon modeli.</w:t>
      </w:r>
    </w:p>
    <w:p w14:paraId="2CEB1F24" w14:textId="77777777" w:rsidR="001657AC" w:rsidRPr="00CA7EB6" w:rsidRDefault="001657AC">
      <w:pPr>
        <w:pStyle w:val="BodyText"/>
        <w:spacing w:before="1"/>
        <w:rPr>
          <w:i/>
          <w:sz w:val="19"/>
          <w:lang w:val="tr-TR"/>
        </w:rPr>
      </w:pPr>
    </w:p>
    <w:p w14:paraId="53166525" w14:textId="77777777" w:rsidR="001657AC" w:rsidRPr="00CA7EB6" w:rsidRDefault="00000000">
      <w:pPr>
        <w:spacing w:line="271" w:lineRule="auto"/>
        <w:ind w:left="1145" w:right="116"/>
        <w:jc w:val="both"/>
        <w:rPr>
          <w:i/>
          <w:sz w:val="20"/>
          <w:lang w:val="tr-TR"/>
        </w:rPr>
      </w:pPr>
      <w:r w:rsidRPr="00CA7EB6">
        <w:rPr>
          <w:b/>
          <w:i/>
          <w:color w:val="221F1F"/>
          <w:sz w:val="20"/>
          <w:lang w:val="tr-TR"/>
        </w:rPr>
        <w:t xml:space="preserve">Çarpımsal risk projeksiyon modeli. </w:t>
      </w:r>
      <w:r w:rsidRPr="00CA7EB6">
        <w:rPr>
          <w:i/>
          <w:color w:val="221F1F"/>
          <w:sz w:val="20"/>
          <w:lang w:val="tr-TR"/>
        </w:rPr>
        <w:t xml:space="preserve">Maruziyetin, doz </w:t>
      </w:r>
      <w:r w:rsidRPr="00CA7EB6">
        <w:rPr>
          <w:color w:val="221F1F"/>
          <w:sz w:val="20"/>
          <w:lang w:val="tr-TR"/>
        </w:rPr>
        <w:t>ve etkinin doğal olasılığı</w:t>
      </w:r>
      <w:r w:rsidRPr="00CA7EB6">
        <w:rPr>
          <w:color w:val="221F1F"/>
          <w:spacing w:val="-7"/>
          <w:sz w:val="20"/>
          <w:lang w:val="tr-TR"/>
        </w:rPr>
        <w:t xml:space="preserve"> </w:t>
      </w:r>
      <w:r w:rsidRPr="00CA7EB6">
        <w:rPr>
          <w:color w:val="221F1F"/>
          <w:sz w:val="20"/>
          <w:lang w:val="tr-TR"/>
        </w:rPr>
        <w:t>ile</w:t>
      </w:r>
      <w:r w:rsidRPr="00CA7EB6">
        <w:rPr>
          <w:color w:val="221F1F"/>
          <w:spacing w:val="-7"/>
          <w:sz w:val="20"/>
          <w:lang w:val="tr-TR"/>
        </w:rPr>
        <w:t xml:space="preserve"> </w:t>
      </w:r>
      <w:r w:rsidRPr="00CA7EB6">
        <w:rPr>
          <w:color w:val="221F1F"/>
          <w:sz w:val="20"/>
          <w:lang w:val="tr-TR"/>
        </w:rPr>
        <w:t>orantılı</w:t>
      </w:r>
      <w:r w:rsidRPr="00CA7EB6">
        <w:rPr>
          <w:color w:val="221F1F"/>
          <w:spacing w:val="-7"/>
          <w:sz w:val="20"/>
          <w:lang w:val="tr-TR"/>
        </w:rPr>
        <w:t xml:space="preserve"> </w:t>
      </w:r>
      <w:r w:rsidRPr="00CA7EB6">
        <w:rPr>
          <w:color w:val="221F1F"/>
          <w:sz w:val="20"/>
          <w:lang w:val="tr-TR"/>
        </w:rPr>
        <w:t>olan</w:t>
      </w:r>
      <w:r w:rsidRPr="00CA7EB6">
        <w:rPr>
          <w:color w:val="221F1F"/>
          <w:spacing w:val="-7"/>
          <w:sz w:val="20"/>
          <w:lang w:val="tr-TR"/>
        </w:rPr>
        <w:t xml:space="preserve"> </w:t>
      </w:r>
      <w:r w:rsidRPr="00CA7EB6">
        <w:rPr>
          <w:i/>
          <w:color w:val="221F1F"/>
          <w:sz w:val="20"/>
          <w:lang w:val="tr-TR"/>
        </w:rPr>
        <w:t>atfedilebilir</w:t>
      </w:r>
      <w:r w:rsidRPr="00CA7EB6">
        <w:rPr>
          <w:i/>
          <w:color w:val="221F1F"/>
          <w:spacing w:val="-6"/>
          <w:sz w:val="20"/>
          <w:lang w:val="tr-TR"/>
        </w:rPr>
        <w:t xml:space="preserve"> </w:t>
      </w:r>
      <w:r w:rsidRPr="00CA7EB6">
        <w:rPr>
          <w:color w:val="221F1F"/>
          <w:sz w:val="20"/>
          <w:lang w:val="tr-TR"/>
        </w:rPr>
        <w:t>bir</w:t>
      </w:r>
      <w:r w:rsidRPr="00CA7EB6">
        <w:rPr>
          <w:color w:val="221F1F"/>
          <w:spacing w:val="-6"/>
          <w:sz w:val="20"/>
          <w:lang w:val="tr-TR"/>
        </w:rPr>
        <w:t xml:space="preserve"> </w:t>
      </w:r>
      <w:r w:rsidRPr="00CA7EB6">
        <w:rPr>
          <w:color w:val="221F1F"/>
          <w:sz w:val="20"/>
          <w:lang w:val="tr-TR"/>
        </w:rPr>
        <w:t>riske</w:t>
      </w:r>
      <w:r w:rsidRPr="00CA7EB6">
        <w:rPr>
          <w:color w:val="221F1F"/>
          <w:spacing w:val="-8"/>
          <w:sz w:val="20"/>
          <w:lang w:val="tr-TR"/>
        </w:rPr>
        <w:t xml:space="preserve"> </w:t>
      </w:r>
      <w:r w:rsidRPr="00CA7EB6">
        <w:rPr>
          <w:color w:val="221F1F"/>
          <w:sz w:val="20"/>
          <w:lang w:val="tr-TR"/>
        </w:rPr>
        <w:t>yol</w:t>
      </w:r>
      <w:r w:rsidRPr="00CA7EB6">
        <w:rPr>
          <w:color w:val="221F1F"/>
          <w:spacing w:val="-7"/>
          <w:sz w:val="20"/>
          <w:lang w:val="tr-TR"/>
        </w:rPr>
        <w:t xml:space="preserve"> </w:t>
      </w:r>
      <w:r w:rsidRPr="00CA7EB6">
        <w:rPr>
          <w:color w:val="221F1F"/>
          <w:sz w:val="20"/>
          <w:lang w:val="tr-TR"/>
        </w:rPr>
        <w:t>açtığının</w:t>
      </w:r>
      <w:r w:rsidRPr="00CA7EB6">
        <w:rPr>
          <w:color w:val="221F1F"/>
          <w:spacing w:val="-7"/>
          <w:sz w:val="20"/>
          <w:lang w:val="tr-TR"/>
        </w:rPr>
        <w:t xml:space="preserve"> </w:t>
      </w:r>
      <w:r w:rsidRPr="00CA7EB6">
        <w:rPr>
          <w:color w:val="221F1F"/>
          <w:sz w:val="20"/>
          <w:lang w:val="tr-TR"/>
        </w:rPr>
        <w:t>varsayıldığı</w:t>
      </w:r>
      <w:r w:rsidRPr="00CA7EB6">
        <w:rPr>
          <w:color w:val="221F1F"/>
          <w:spacing w:val="-7"/>
          <w:sz w:val="20"/>
          <w:lang w:val="tr-TR"/>
        </w:rPr>
        <w:t xml:space="preserve"> </w:t>
      </w:r>
      <w:r w:rsidRPr="00CA7EB6">
        <w:rPr>
          <w:color w:val="221F1F"/>
          <w:sz w:val="20"/>
          <w:lang w:val="tr-TR"/>
        </w:rPr>
        <w:t xml:space="preserve">bir risk </w:t>
      </w:r>
      <w:r w:rsidRPr="00CA7EB6">
        <w:rPr>
          <w:i/>
          <w:color w:val="221F1F"/>
          <w:sz w:val="20"/>
          <w:lang w:val="tr-TR"/>
        </w:rPr>
        <w:t>projeksiyon</w:t>
      </w:r>
      <w:r w:rsidRPr="00CA7EB6">
        <w:rPr>
          <w:i/>
          <w:color w:val="221F1F"/>
          <w:spacing w:val="-3"/>
          <w:sz w:val="20"/>
          <w:lang w:val="tr-TR"/>
        </w:rPr>
        <w:t xml:space="preserve"> </w:t>
      </w:r>
      <w:r w:rsidRPr="00CA7EB6">
        <w:rPr>
          <w:i/>
          <w:color w:val="221F1F"/>
          <w:sz w:val="20"/>
          <w:lang w:val="tr-TR"/>
        </w:rPr>
        <w:t>modeli.</w:t>
      </w:r>
    </w:p>
    <w:p w14:paraId="1D3317B5" w14:textId="77777777" w:rsidR="001657AC" w:rsidRPr="00CA7EB6" w:rsidRDefault="001657AC">
      <w:pPr>
        <w:pStyle w:val="BodyText"/>
        <w:spacing w:before="1"/>
        <w:rPr>
          <w:i/>
          <w:sz w:val="19"/>
          <w:lang w:val="tr-TR"/>
        </w:rPr>
      </w:pPr>
    </w:p>
    <w:p w14:paraId="4C21375F" w14:textId="77777777" w:rsidR="001657AC" w:rsidRPr="00CA7EB6" w:rsidRDefault="00000000">
      <w:pPr>
        <w:spacing w:line="271" w:lineRule="auto"/>
        <w:ind w:left="665" w:right="116"/>
        <w:jc w:val="both"/>
        <w:rPr>
          <w:i/>
          <w:sz w:val="20"/>
          <w:lang w:val="tr-TR"/>
        </w:rPr>
      </w:pPr>
      <w:r w:rsidRPr="00CA7EB6">
        <w:rPr>
          <w:b/>
          <w:i/>
          <w:color w:val="221F1F"/>
          <w:sz w:val="20"/>
          <w:lang w:val="tr-TR"/>
        </w:rPr>
        <w:t xml:space="preserve">sismotektonik model. </w:t>
      </w:r>
      <w:r w:rsidRPr="00CA7EB6">
        <w:rPr>
          <w:color w:val="221F1F"/>
          <w:sz w:val="20"/>
          <w:lang w:val="tr-TR"/>
        </w:rPr>
        <w:t xml:space="preserve">Sismik kaynak özelliklerindeki </w:t>
      </w:r>
      <w:r w:rsidRPr="00CA7EB6">
        <w:rPr>
          <w:i/>
          <w:color w:val="221F1F"/>
          <w:sz w:val="20"/>
          <w:lang w:val="tr-TR"/>
        </w:rPr>
        <w:t xml:space="preserve">aleatory belirsizlikler </w:t>
      </w:r>
      <w:r w:rsidRPr="00CA7EB6">
        <w:rPr>
          <w:color w:val="221F1F"/>
          <w:sz w:val="20"/>
          <w:lang w:val="tr-TR"/>
        </w:rPr>
        <w:t xml:space="preserve">ve </w:t>
      </w:r>
      <w:r w:rsidRPr="00CA7EB6">
        <w:rPr>
          <w:i/>
          <w:color w:val="221F1F"/>
          <w:sz w:val="20"/>
          <w:lang w:val="tr-TR"/>
        </w:rPr>
        <w:t xml:space="preserve">epistemik belirsizlikler de </w:t>
      </w:r>
      <w:r w:rsidRPr="00CA7EB6">
        <w:rPr>
          <w:color w:val="221F1F"/>
          <w:sz w:val="20"/>
          <w:lang w:val="tr-TR"/>
        </w:rPr>
        <w:t xml:space="preserve">dahil olmak üzere, ilgilenilen bir alanın çevresindeki bölgedeki sismik kaynakları karakterize eden bir </w:t>
      </w:r>
      <w:r w:rsidRPr="00CA7EB6">
        <w:rPr>
          <w:i/>
          <w:color w:val="221F1F"/>
          <w:sz w:val="20"/>
          <w:lang w:val="tr-TR"/>
        </w:rPr>
        <w:t>model.</w:t>
      </w:r>
    </w:p>
    <w:p w14:paraId="31560F54" w14:textId="77777777" w:rsidR="001657AC" w:rsidRPr="00CA7EB6" w:rsidRDefault="001657AC">
      <w:pPr>
        <w:pStyle w:val="BodyText"/>
        <w:spacing w:before="2"/>
        <w:rPr>
          <w:i/>
          <w:lang w:val="tr-TR"/>
        </w:rPr>
      </w:pPr>
    </w:p>
    <w:p w14:paraId="4D96DEDC" w14:textId="77777777" w:rsidR="001657AC" w:rsidRPr="00CA7EB6" w:rsidRDefault="00000000">
      <w:pPr>
        <w:pStyle w:val="Heading5"/>
        <w:ind w:left="165"/>
        <w:rPr>
          <w:lang w:val="tr-TR"/>
        </w:rPr>
      </w:pPr>
      <w:bookmarkStart w:id="478" w:name="model_kali̇brasyonu"/>
      <w:bookmarkEnd w:id="478"/>
      <w:r w:rsidRPr="00CA7EB6">
        <w:rPr>
          <w:color w:val="221F1F"/>
          <w:lang w:val="tr-TR"/>
        </w:rPr>
        <w:t>model kalı</w:t>
      </w:r>
      <w:r w:rsidRPr="00CA7EB6">
        <w:rPr>
          <w:color w:val="221F1F"/>
          <w:position w:val="1"/>
          <w:lang w:val="tr-TR"/>
        </w:rPr>
        <w:t>̇</w:t>
      </w:r>
      <w:r w:rsidRPr="00CA7EB6">
        <w:rPr>
          <w:color w:val="221F1F"/>
          <w:lang w:val="tr-TR"/>
        </w:rPr>
        <w:t>brasyonu</w:t>
      </w:r>
    </w:p>
    <w:p w14:paraId="2FF0737E" w14:textId="77777777" w:rsidR="001657AC" w:rsidRPr="00CA7EB6" w:rsidRDefault="001657AC">
      <w:pPr>
        <w:pStyle w:val="BodyText"/>
        <w:spacing w:before="8"/>
        <w:rPr>
          <w:b/>
          <w:sz w:val="21"/>
          <w:lang w:val="tr-TR"/>
        </w:rPr>
      </w:pPr>
    </w:p>
    <w:p w14:paraId="368B6CE2" w14:textId="77777777" w:rsidR="001657AC" w:rsidRPr="00CA7EB6" w:rsidRDefault="00000000">
      <w:pPr>
        <w:ind w:left="666"/>
        <w:rPr>
          <w:sz w:val="20"/>
          <w:lang w:val="tr-TR"/>
        </w:rPr>
      </w:pPr>
      <w:r w:rsidRPr="00CA7EB6">
        <w:rPr>
          <w:i/>
          <w:color w:val="221F1F"/>
          <w:sz w:val="20"/>
          <w:lang w:val="tr-TR"/>
        </w:rPr>
        <w:t xml:space="preserve">Kalibrasyona </w:t>
      </w:r>
      <w:r w:rsidRPr="00CA7EB6">
        <w:rPr>
          <w:color w:val="221F1F"/>
          <w:sz w:val="20"/>
          <w:lang w:val="tr-TR"/>
        </w:rPr>
        <w:t>bakın.</w:t>
      </w:r>
    </w:p>
    <w:p w14:paraId="1DDCF837" w14:textId="77777777" w:rsidR="001657AC" w:rsidRPr="00CA7EB6" w:rsidRDefault="001657AC">
      <w:pPr>
        <w:pStyle w:val="BodyText"/>
        <w:spacing w:before="9"/>
        <w:rPr>
          <w:sz w:val="21"/>
          <w:lang w:val="tr-TR"/>
        </w:rPr>
      </w:pPr>
    </w:p>
    <w:p w14:paraId="412B0EDA" w14:textId="77777777" w:rsidR="001657AC" w:rsidRPr="00CA7EB6" w:rsidRDefault="00000000">
      <w:pPr>
        <w:pStyle w:val="Heading5"/>
        <w:ind w:left="165"/>
        <w:rPr>
          <w:lang w:val="tr-TR"/>
        </w:rPr>
      </w:pPr>
      <w:r w:rsidRPr="00CA7EB6">
        <w:rPr>
          <w:color w:val="221F1F"/>
          <w:lang w:val="tr-TR"/>
        </w:rPr>
        <w:t>model doğrulama</w:t>
      </w:r>
    </w:p>
    <w:p w14:paraId="2BE595DE" w14:textId="77777777" w:rsidR="001657AC" w:rsidRPr="00CA7EB6" w:rsidRDefault="001657AC">
      <w:pPr>
        <w:pStyle w:val="BodyText"/>
        <w:spacing w:before="7"/>
        <w:rPr>
          <w:b/>
          <w:sz w:val="21"/>
          <w:lang w:val="tr-TR"/>
        </w:rPr>
      </w:pPr>
    </w:p>
    <w:p w14:paraId="21B322DE" w14:textId="77777777" w:rsidR="001657AC" w:rsidRPr="00CA7EB6" w:rsidRDefault="00000000">
      <w:pPr>
        <w:ind w:left="666"/>
        <w:rPr>
          <w:sz w:val="20"/>
          <w:lang w:val="tr-TR"/>
        </w:rPr>
      </w:pPr>
      <w:r w:rsidRPr="00CA7EB6">
        <w:rPr>
          <w:i/>
          <w:color w:val="221F1F"/>
          <w:sz w:val="20"/>
          <w:lang w:val="tr-TR"/>
        </w:rPr>
        <w:t xml:space="preserve">Doğrulama </w:t>
      </w:r>
      <w:r w:rsidRPr="00CA7EB6">
        <w:rPr>
          <w:color w:val="221F1F"/>
          <w:sz w:val="20"/>
          <w:lang w:val="tr-TR"/>
        </w:rPr>
        <w:t>(1) bölümüne bakınız.</w:t>
      </w:r>
    </w:p>
    <w:p w14:paraId="704D617B" w14:textId="77777777" w:rsidR="001657AC" w:rsidRPr="00CA7EB6" w:rsidRDefault="001657AC">
      <w:pPr>
        <w:pStyle w:val="BodyText"/>
        <w:spacing w:before="9"/>
        <w:rPr>
          <w:sz w:val="21"/>
          <w:lang w:val="tr-TR"/>
        </w:rPr>
      </w:pPr>
    </w:p>
    <w:p w14:paraId="63A1ACC8" w14:textId="77777777" w:rsidR="001657AC" w:rsidRPr="00CA7EB6" w:rsidRDefault="00000000">
      <w:pPr>
        <w:pStyle w:val="Heading5"/>
        <w:ind w:left="165"/>
        <w:rPr>
          <w:lang w:val="tr-TR"/>
        </w:rPr>
      </w:pPr>
      <w:bookmarkStart w:id="479" w:name="model_doğrulama"/>
      <w:bookmarkEnd w:id="479"/>
      <w:r w:rsidRPr="00CA7EB6">
        <w:rPr>
          <w:color w:val="221F1F"/>
          <w:lang w:val="tr-TR"/>
        </w:rPr>
        <w:t>model doğrulama</w:t>
      </w:r>
    </w:p>
    <w:p w14:paraId="4C6E73A9" w14:textId="77777777" w:rsidR="001657AC" w:rsidRPr="00CA7EB6" w:rsidRDefault="001657AC">
      <w:pPr>
        <w:pStyle w:val="BodyText"/>
        <w:spacing w:before="8"/>
        <w:rPr>
          <w:b/>
          <w:sz w:val="21"/>
          <w:lang w:val="tr-TR"/>
        </w:rPr>
      </w:pPr>
    </w:p>
    <w:p w14:paraId="4457EFAA" w14:textId="77777777" w:rsidR="001657AC" w:rsidRPr="00CA7EB6" w:rsidRDefault="00000000">
      <w:pPr>
        <w:ind w:left="666"/>
        <w:rPr>
          <w:sz w:val="20"/>
          <w:lang w:val="tr-TR"/>
        </w:rPr>
      </w:pPr>
      <w:r w:rsidRPr="00CA7EB6">
        <w:rPr>
          <w:i/>
          <w:color w:val="221F1F"/>
          <w:sz w:val="20"/>
          <w:lang w:val="tr-TR"/>
        </w:rPr>
        <w:t xml:space="preserve">Doğrulama </w:t>
      </w:r>
      <w:r w:rsidRPr="00CA7EB6">
        <w:rPr>
          <w:color w:val="221F1F"/>
          <w:sz w:val="20"/>
          <w:lang w:val="tr-TR"/>
        </w:rPr>
        <w:t>(1) bölümüne bakınız.</w:t>
      </w:r>
    </w:p>
    <w:p w14:paraId="7C921B5B" w14:textId="77777777" w:rsidR="001657AC" w:rsidRPr="00CA7EB6" w:rsidRDefault="001657AC">
      <w:pPr>
        <w:pStyle w:val="BodyText"/>
        <w:spacing w:before="9"/>
        <w:rPr>
          <w:sz w:val="21"/>
          <w:lang w:val="tr-TR"/>
        </w:rPr>
      </w:pPr>
    </w:p>
    <w:p w14:paraId="0C3060A8" w14:textId="77777777" w:rsidR="001657AC" w:rsidRPr="00CA7EB6" w:rsidRDefault="00000000">
      <w:pPr>
        <w:pStyle w:val="Heading5"/>
        <w:ind w:left="165"/>
        <w:rPr>
          <w:lang w:val="tr-TR"/>
        </w:rPr>
      </w:pPr>
      <w:bookmarkStart w:id="480" w:name="izleme"/>
      <w:bookmarkEnd w:id="480"/>
      <w:r w:rsidRPr="00CA7EB6">
        <w:rPr>
          <w:color w:val="221F1F"/>
          <w:lang w:val="tr-TR"/>
        </w:rPr>
        <w:t>izleme</w:t>
      </w:r>
    </w:p>
    <w:p w14:paraId="36F8C467" w14:textId="77777777" w:rsidR="001657AC" w:rsidRPr="00CA7EB6" w:rsidRDefault="001657AC">
      <w:pPr>
        <w:pStyle w:val="BodyText"/>
        <w:spacing w:before="7"/>
        <w:rPr>
          <w:b/>
          <w:sz w:val="21"/>
          <w:lang w:val="tr-TR"/>
        </w:rPr>
      </w:pPr>
    </w:p>
    <w:p w14:paraId="0093862D" w14:textId="77777777" w:rsidR="001657AC" w:rsidRPr="00CA7EB6" w:rsidRDefault="00000000">
      <w:pPr>
        <w:pStyle w:val="ListParagraph"/>
        <w:numPr>
          <w:ilvl w:val="0"/>
          <w:numId w:val="49"/>
        </w:numPr>
        <w:tabs>
          <w:tab w:val="left" w:pos="925"/>
        </w:tabs>
        <w:spacing w:line="271" w:lineRule="auto"/>
        <w:ind w:right="116" w:firstLine="500"/>
        <w:rPr>
          <w:sz w:val="20"/>
          <w:lang w:val="tr-TR"/>
        </w:rPr>
      </w:pPr>
      <w:r w:rsidRPr="00CA7EB6">
        <w:rPr>
          <w:i/>
          <w:color w:val="221F1F"/>
          <w:sz w:val="20"/>
          <w:lang w:val="tr-TR"/>
        </w:rPr>
        <w:t xml:space="preserve">Radyasyona maruz </w:t>
      </w:r>
      <w:r w:rsidRPr="00CA7EB6">
        <w:rPr>
          <w:color w:val="221F1F"/>
          <w:sz w:val="20"/>
          <w:lang w:val="tr-TR"/>
        </w:rPr>
        <w:t xml:space="preserve">kalmanın veya </w:t>
      </w:r>
      <w:r w:rsidRPr="00CA7EB6">
        <w:rPr>
          <w:i/>
          <w:color w:val="221F1F"/>
          <w:sz w:val="20"/>
          <w:lang w:val="tr-TR"/>
        </w:rPr>
        <w:t xml:space="preserve">radyoaktif maddelerden </w:t>
      </w:r>
      <w:r w:rsidRPr="00CA7EB6">
        <w:rPr>
          <w:color w:val="221F1F"/>
          <w:sz w:val="20"/>
          <w:lang w:val="tr-TR"/>
        </w:rPr>
        <w:t xml:space="preserve">kaynaklanan maruziyetin </w:t>
      </w:r>
      <w:r w:rsidRPr="00CA7EB6">
        <w:rPr>
          <w:i/>
          <w:color w:val="221F1F"/>
          <w:sz w:val="20"/>
          <w:lang w:val="tr-TR"/>
        </w:rPr>
        <w:t xml:space="preserve">değerlendirilmesi </w:t>
      </w:r>
      <w:r w:rsidRPr="00CA7EB6">
        <w:rPr>
          <w:color w:val="221F1F"/>
          <w:sz w:val="20"/>
          <w:lang w:val="tr-TR"/>
        </w:rPr>
        <w:t xml:space="preserve">veya </w:t>
      </w:r>
      <w:r w:rsidRPr="00CA7EB6">
        <w:rPr>
          <w:i/>
          <w:color w:val="221F1F"/>
          <w:sz w:val="20"/>
          <w:lang w:val="tr-TR"/>
        </w:rPr>
        <w:t xml:space="preserve">kontrolü ile </w:t>
      </w:r>
      <w:r w:rsidRPr="00CA7EB6">
        <w:rPr>
          <w:color w:val="221F1F"/>
          <w:sz w:val="20"/>
          <w:lang w:val="tr-TR"/>
        </w:rPr>
        <w:t xml:space="preserve">ilgili nedenlerle </w:t>
      </w:r>
      <w:r w:rsidRPr="00CA7EB6">
        <w:rPr>
          <w:i/>
          <w:color w:val="221F1F"/>
          <w:sz w:val="20"/>
          <w:lang w:val="tr-TR"/>
        </w:rPr>
        <w:t>doz, doz</w:t>
      </w:r>
      <w:r w:rsidRPr="00CA7EB6">
        <w:rPr>
          <w:i/>
          <w:color w:val="221F1F"/>
          <w:spacing w:val="-2"/>
          <w:sz w:val="20"/>
          <w:lang w:val="tr-TR"/>
        </w:rPr>
        <w:t xml:space="preserve"> </w:t>
      </w:r>
      <w:r w:rsidRPr="00CA7EB6">
        <w:rPr>
          <w:i/>
          <w:color w:val="221F1F"/>
          <w:sz w:val="20"/>
          <w:lang w:val="tr-TR"/>
        </w:rPr>
        <w:t xml:space="preserve">hızı </w:t>
      </w:r>
      <w:r w:rsidRPr="00CA7EB6">
        <w:rPr>
          <w:color w:val="221F1F"/>
          <w:sz w:val="20"/>
          <w:lang w:val="tr-TR"/>
        </w:rPr>
        <w:t>veya</w:t>
      </w:r>
    </w:p>
    <w:p w14:paraId="368F2F42" w14:textId="77777777" w:rsidR="001657AC" w:rsidRPr="00CA7EB6" w:rsidRDefault="001657AC">
      <w:pPr>
        <w:spacing w:line="271" w:lineRule="auto"/>
        <w:rPr>
          <w:sz w:val="20"/>
          <w:lang w:val="tr-TR"/>
        </w:rPr>
        <w:sectPr w:rsidR="001657AC" w:rsidRPr="00CA7EB6">
          <w:headerReference w:type="default" r:id="rId62"/>
          <w:footerReference w:type="default" r:id="rId63"/>
          <w:pgSz w:w="9260" w:h="14070"/>
          <w:pgMar w:top="900" w:right="1060" w:bottom="1580" w:left="1020" w:header="683" w:footer="1383" w:gutter="0"/>
          <w:cols w:space="720"/>
        </w:sectPr>
      </w:pPr>
    </w:p>
    <w:p w14:paraId="2E14D8B0" w14:textId="77777777" w:rsidR="001657AC" w:rsidRPr="00CA7EB6" w:rsidRDefault="001657AC">
      <w:pPr>
        <w:pStyle w:val="BodyText"/>
        <w:rPr>
          <w:sz w:val="20"/>
          <w:lang w:val="tr-TR"/>
        </w:rPr>
      </w:pPr>
    </w:p>
    <w:p w14:paraId="70C9917B" w14:textId="77777777" w:rsidR="001657AC" w:rsidRPr="00CA7EB6" w:rsidRDefault="001657AC">
      <w:pPr>
        <w:pStyle w:val="BodyText"/>
        <w:spacing w:before="9"/>
        <w:rPr>
          <w:sz w:val="22"/>
          <w:lang w:val="tr-TR"/>
        </w:rPr>
      </w:pPr>
    </w:p>
    <w:p w14:paraId="7FDF08B3" w14:textId="77777777" w:rsidR="001657AC" w:rsidRPr="00CA7EB6" w:rsidRDefault="00000000">
      <w:pPr>
        <w:ind w:left="165"/>
        <w:jc w:val="both"/>
        <w:rPr>
          <w:sz w:val="20"/>
          <w:lang w:val="tr-TR"/>
        </w:rPr>
      </w:pPr>
      <w:r w:rsidRPr="00CA7EB6">
        <w:rPr>
          <w:i/>
          <w:color w:val="221F1F"/>
          <w:sz w:val="20"/>
          <w:lang w:val="tr-TR"/>
        </w:rPr>
        <w:t xml:space="preserve">aktivite </w:t>
      </w:r>
      <w:r w:rsidRPr="00CA7EB6">
        <w:rPr>
          <w:color w:val="221F1F"/>
          <w:sz w:val="20"/>
          <w:lang w:val="tr-TR"/>
        </w:rPr>
        <w:t>ölçümü ve sonuçların yorumlanması.</w:t>
      </w:r>
    </w:p>
    <w:p w14:paraId="2A5DC652" w14:textId="77777777" w:rsidR="001657AC" w:rsidRPr="00CA7EB6" w:rsidRDefault="00000000">
      <w:pPr>
        <w:pStyle w:val="BodyText"/>
        <w:spacing w:before="30" w:line="252" w:lineRule="auto"/>
        <w:ind w:left="925" w:right="117" w:hanging="260"/>
        <w:jc w:val="both"/>
        <w:rPr>
          <w:lang w:val="tr-TR"/>
        </w:rPr>
      </w:pPr>
      <w:r w:rsidRPr="00CA7EB6">
        <w:rPr>
          <w:rFonts w:ascii="Arial" w:hAnsi="Arial"/>
          <w:color w:val="3054A6"/>
          <w:sz w:val="19"/>
          <w:lang w:val="tr-TR"/>
        </w:rPr>
        <w:t>®</w:t>
      </w:r>
      <w:r w:rsidRPr="00CA7EB6">
        <w:rPr>
          <w:rFonts w:ascii="Arial" w:hAnsi="Arial"/>
          <w:color w:val="3054A6"/>
          <w:spacing w:val="-8"/>
          <w:sz w:val="19"/>
          <w:lang w:val="tr-TR"/>
        </w:rPr>
        <w:t xml:space="preserve"> </w:t>
      </w:r>
      <w:r w:rsidRPr="00CA7EB6">
        <w:rPr>
          <w:color w:val="221F1F"/>
          <w:lang w:val="tr-TR"/>
        </w:rPr>
        <w:t>'Ölçüm'</w:t>
      </w:r>
      <w:r w:rsidRPr="00CA7EB6">
        <w:rPr>
          <w:color w:val="221F1F"/>
          <w:spacing w:val="-6"/>
          <w:lang w:val="tr-TR"/>
        </w:rPr>
        <w:t xml:space="preserve"> </w:t>
      </w:r>
      <w:r w:rsidRPr="00CA7EB6">
        <w:rPr>
          <w:color w:val="221F1F"/>
          <w:lang w:val="tr-TR"/>
        </w:rPr>
        <w:t>biraz</w:t>
      </w:r>
      <w:r w:rsidRPr="00CA7EB6">
        <w:rPr>
          <w:color w:val="221F1F"/>
          <w:spacing w:val="-7"/>
          <w:lang w:val="tr-TR"/>
        </w:rPr>
        <w:t xml:space="preserve"> </w:t>
      </w:r>
      <w:r w:rsidRPr="00CA7EB6">
        <w:rPr>
          <w:color w:val="221F1F"/>
          <w:lang w:val="tr-TR"/>
        </w:rPr>
        <w:t>gevşek</w:t>
      </w:r>
      <w:r w:rsidRPr="00CA7EB6">
        <w:rPr>
          <w:color w:val="221F1F"/>
          <w:spacing w:val="-5"/>
          <w:lang w:val="tr-TR"/>
        </w:rPr>
        <w:t xml:space="preserve"> </w:t>
      </w:r>
      <w:r w:rsidRPr="00CA7EB6">
        <w:rPr>
          <w:color w:val="221F1F"/>
          <w:lang w:val="tr-TR"/>
        </w:rPr>
        <w:t>bir</w:t>
      </w:r>
      <w:r w:rsidRPr="00CA7EB6">
        <w:rPr>
          <w:color w:val="221F1F"/>
          <w:spacing w:val="-5"/>
          <w:lang w:val="tr-TR"/>
        </w:rPr>
        <w:t xml:space="preserve"> </w:t>
      </w:r>
      <w:r w:rsidRPr="00CA7EB6">
        <w:rPr>
          <w:color w:val="221F1F"/>
          <w:lang w:val="tr-TR"/>
        </w:rPr>
        <w:t>şekilde</w:t>
      </w:r>
      <w:r w:rsidRPr="00CA7EB6">
        <w:rPr>
          <w:color w:val="221F1F"/>
          <w:spacing w:val="-6"/>
          <w:lang w:val="tr-TR"/>
        </w:rPr>
        <w:t xml:space="preserve"> </w:t>
      </w:r>
      <w:r w:rsidRPr="00CA7EB6">
        <w:rPr>
          <w:color w:val="221F1F"/>
          <w:lang w:val="tr-TR"/>
        </w:rPr>
        <w:t>kullanılmaktadır.</w:t>
      </w:r>
      <w:r w:rsidRPr="00CA7EB6">
        <w:rPr>
          <w:color w:val="221F1F"/>
          <w:spacing w:val="-5"/>
          <w:lang w:val="tr-TR"/>
        </w:rPr>
        <w:t xml:space="preserve"> </w:t>
      </w:r>
      <w:r w:rsidRPr="00CA7EB6">
        <w:rPr>
          <w:i/>
          <w:color w:val="221F1F"/>
          <w:lang w:val="tr-TR"/>
        </w:rPr>
        <w:t>Dozun</w:t>
      </w:r>
      <w:r w:rsidRPr="00CA7EB6">
        <w:rPr>
          <w:i/>
          <w:color w:val="221F1F"/>
          <w:spacing w:val="-6"/>
          <w:lang w:val="tr-TR"/>
        </w:rPr>
        <w:t xml:space="preserve"> </w:t>
      </w:r>
      <w:r w:rsidRPr="00CA7EB6">
        <w:rPr>
          <w:color w:val="221F1F"/>
          <w:lang w:val="tr-TR"/>
        </w:rPr>
        <w:t>'ölçümü'</w:t>
      </w:r>
      <w:r w:rsidRPr="00CA7EB6">
        <w:rPr>
          <w:color w:val="221F1F"/>
          <w:spacing w:val="-5"/>
          <w:lang w:val="tr-TR"/>
        </w:rPr>
        <w:t xml:space="preserve"> </w:t>
      </w:r>
      <w:r w:rsidRPr="00CA7EB6">
        <w:rPr>
          <w:color w:val="221F1F"/>
          <w:lang w:val="tr-TR"/>
        </w:rPr>
        <w:t>genellikle</w:t>
      </w:r>
      <w:r w:rsidRPr="00CA7EB6">
        <w:rPr>
          <w:color w:val="221F1F"/>
          <w:spacing w:val="-6"/>
          <w:lang w:val="tr-TR"/>
        </w:rPr>
        <w:t xml:space="preserve"> </w:t>
      </w:r>
      <w:r w:rsidRPr="00CA7EB6">
        <w:rPr>
          <w:color w:val="221F1F"/>
          <w:lang w:val="tr-TR"/>
        </w:rPr>
        <w:t>doğrudan ölçülemeyen</w:t>
      </w:r>
      <w:r w:rsidRPr="00CA7EB6">
        <w:rPr>
          <w:color w:val="221F1F"/>
          <w:spacing w:val="-8"/>
          <w:lang w:val="tr-TR"/>
        </w:rPr>
        <w:t xml:space="preserve"> </w:t>
      </w:r>
      <w:r w:rsidRPr="00CA7EB6">
        <w:rPr>
          <w:color w:val="221F1F"/>
          <w:lang w:val="tr-TR"/>
        </w:rPr>
        <w:t>bir</w:t>
      </w:r>
      <w:r w:rsidRPr="00CA7EB6">
        <w:rPr>
          <w:color w:val="221F1F"/>
          <w:spacing w:val="-9"/>
          <w:lang w:val="tr-TR"/>
        </w:rPr>
        <w:t xml:space="preserve"> </w:t>
      </w:r>
      <w:r w:rsidRPr="00CA7EB6">
        <w:rPr>
          <w:color w:val="221F1F"/>
          <w:lang w:val="tr-TR"/>
        </w:rPr>
        <w:t>doz</w:t>
      </w:r>
      <w:r w:rsidRPr="00CA7EB6">
        <w:rPr>
          <w:color w:val="221F1F"/>
          <w:spacing w:val="-7"/>
          <w:lang w:val="tr-TR"/>
        </w:rPr>
        <w:t xml:space="preserve"> </w:t>
      </w:r>
      <w:r w:rsidRPr="00CA7EB6">
        <w:rPr>
          <w:i/>
          <w:color w:val="221F1F"/>
          <w:lang w:val="tr-TR"/>
        </w:rPr>
        <w:t>miktarı</w:t>
      </w:r>
      <w:r w:rsidRPr="00CA7EB6">
        <w:rPr>
          <w:i/>
          <w:color w:val="221F1F"/>
          <w:spacing w:val="-6"/>
          <w:lang w:val="tr-TR"/>
        </w:rPr>
        <w:t xml:space="preserve"> </w:t>
      </w:r>
      <w:r w:rsidRPr="00CA7EB6">
        <w:rPr>
          <w:color w:val="221F1F"/>
          <w:lang w:val="tr-TR"/>
        </w:rPr>
        <w:t>için</w:t>
      </w:r>
      <w:r w:rsidRPr="00CA7EB6">
        <w:rPr>
          <w:color w:val="221F1F"/>
          <w:spacing w:val="-9"/>
          <w:lang w:val="tr-TR"/>
        </w:rPr>
        <w:t xml:space="preserve"> </w:t>
      </w:r>
      <w:r w:rsidRPr="00CA7EB6">
        <w:rPr>
          <w:color w:val="221F1F"/>
          <w:lang w:val="tr-TR"/>
        </w:rPr>
        <w:t>vekil</w:t>
      </w:r>
      <w:r w:rsidRPr="00CA7EB6">
        <w:rPr>
          <w:color w:val="221F1F"/>
          <w:spacing w:val="-8"/>
          <w:lang w:val="tr-TR"/>
        </w:rPr>
        <w:t xml:space="preserve"> </w:t>
      </w:r>
      <w:r w:rsidRPr="00CA7EB6">
        <w:rPr>
          <w:color w:val="221F1F"/>
          <w:lang w:val="tr-TR"/>
        </w:rPr>
        <w:t>(yani</w:t>
      </w:r>
      <w:r w:rsidRPr="00CA7EB6">
        <w:rPr>
          <w:color w:val="221F1F"/>
          <w:spacing w:val="-8"/>
          <w:lang w:val="tr-TR"/>
        </w:rPr>
        <w:t xml:space="preserve"> </w:t>
      </w:r>
      <w:r w:rsidRPr="00CA7EB6">
        <w:rPr>
          <w:color w:val="221F1F"/>
          <w:lang w:val="tr-TR"/>
        </w:rPr>
        <w:t>ikame)</w:t>
      </w:r>
      <w:r w:rsidRPr="00CA7EB6">
        <w:rPr>
          <w:color w:val="221F1F"/>
          <w:spacing w:val="-8"/>
          <w:lang w:val="tr-TR"/>
        </w:rPr>
        <w:t xml:space="preserve"> </w:t>
      </w:r>
      <w:r w:rsidRPr="00CA7EB6">
        <w:rPr>
          <w:color w:val="221F1F"/>
          <w:lang w:val="tr-TR"/>
        </w:rPr>
        <w:t>olarak</w:t>
      </w:r>
      <w:r w:rsidRPr="00CA7EB6">
        <w:rPr>
          <w:color w:val="221F1F"/>
          <w:spacing w:val="-7"/>
          <w:lang w:val="tr-TR"/>
        </w:rPr>
        <w:t xml:space="preserve"> </w:t>
      </w:r>
      <w:r w:rsidRPr="00CA7EB6">
        <w:rPr>
          <w:color w:val="221F1F"/>
          <w:lang w:val="tr-TR"/>
        </w:rPr>
        <w:t>bir</w:t>
      </w:r>
      <w:r w:rsidRPr="00CA7EB6">
        <w:rPr>
          <w:color w:val="221F1F"/>
          <w:spacing w:val="-7"/>
          <w:lang w:val="tr-TR"/>
        </w:rPr>
        <w:t xml:space="preserve"> </w:t>
      </w:r>
      <w:r w:rsidRPr="00CA7EB6">
        <w:rPr>
          <w:i/>
          <w:color w:val="221F1F"/>
          <w:lang w:val="tr-TR"/>
        </w:rPr>
        <w:t>doz</w:t>
      </w:r>
      <w:r w:rsidRPr="00CA7EB6">
        <w:rPr>
          <w:i/>
          <w:color w:val="221F1F"/>
          <w:spacing w:val="-9"/>
          <w:lang w:val="tr-TR"/>
        </w:rPr>
        <w:t xml:space="preserve"> </w:t>
      </w:r>
      <w:r w:rsidRPr="00CA7EB6">
        <w:rPr>
          <w:i/>
          <w:color w:val="221F1F"/>
          <w:lang w:val="tr-TR"/>
        </w:rPr>
        <w:t>eşdeğeri</w:t>
      </w:r>
      <w:r w:rsidRPr="00CA7EB6">
        <w:rPr>
          <w:i/>
          <w:color w:val="221F1F"/>
          <w:spacing w:val="-6"/>
          <w:lang w:val="tr-TR"/>
        </w:rPr>
        <w:t xml:space="preserve"> </w:t>
      </w:r>
      <w:r w:rsidRPr="00CA7EB6">
        <w:rPr>
          <w:i/>
          <w:color w:val="221F1F"/>
          <w:lang w:val="tr-TR"/>
        </w:rPr>
        <w:t xml:space="preserve">miktarının ölçümü </w:t>
      </w:r>
      <w:r w:rsidRPr="00CA7EB6">
        <w:rPr>
          <w:color w:val="221F1F"/>
          <w:lang w:val="tr-TR"/>
        </w:rPr>
        <w:t>anlamına gelir. Ayrıca, ölçüm için bir ön adım olarak örnekleme de söz konusu</w:t>
      </w:r>
      <w:r w:rsidRPr="00CA7EB6">
        <w:rPr>
          <w:color w:val="221F1F"/>
          <w:spacing w:val="-1"/>
          <w:lang w:val="tr-TR"/>
        </w:rPr>
        <w:t xml:space="preserve"> </w:t>
      </w:r>
      <w:r w:rsidRPr="00CA7EB6">
        <w:rPr>
          <w:color w:val="221F1F"/>
          <w:lang w:val="tr-TR"/>
        </w:rPr>
        <w:t>olabilir.</w:t>
      </w:r>
    </w:p>
    <w:p w14:paraId="6A8E050A" w14:textId="77777777" w:rsidR="001657AC" w:rsidRPr="00CA7EB6" w:rsidRDefault="00000000">
      <w:pPr>
        <w:spacing w:line="218" w:lineRule="exact"/>
        <w:ind w:right="117"/>
        <w:jc w:val="right"/>
        <w:rPr>
          <w:i/>
          <w:sz w:val="18"/>
          <w:lang w:val="tr-TR"/>
        </w:rPr>
      </w:pPr>
      <w:r w:rsidRPr="00CA7EB6">
        <w:rPr>
          <w:rFonts w:ascii="Arial" w:hAnsi="Arial"/>
          <w:color w:val="3054A6"/>
          <w:sz w:val="19"/>
          <w:lang w:val="tr-TR"/>
        </w:rPr>
        <w:t xml:space="preserve">® </w:t>
      </w:r>
      <w:r w:rsidRPr="00CA7EB6">
        <w:rPr>
          <w:color w:val="221F1F"/>
          <w:sz w:val="18"/>
          <w:lang w:val="tr-TR"/>
        </w:rPr>
        <w:t xml:space="preserve">Ölçümler aslında </w:t>
      </w:r>
      <w:r w:rsidRPr="00CA7EB6">
        <w:rPr>
          <w:i/>
          <w:color w:val="221F1F"/>
          <w:sz w:val="18"/>
          <w:lang w:val="tr-TR"/>
        </w:rPr>
        <w:t xml:space="preserve">radyasyon seviyeleri, </w:t>
      </w:r>
      <w:r w:rsidRPr="00CA7EB6">
        <w:rPr>
          <w:color w:val="221F1F"/>
          <w:sz w:val="18"/>
          <w:lang w:val="tr-TR"/>
        </w:rPr>
        <w:t xml:space="preserve">havadaki </w:t>
      </w:r>
      <w:r w:rsidRPr="00CA7EB6">
        <w:rPr>
          <w:i/>
          <w:color w:val="221F1F"/>
          <w:sz w:val="18"/>
          <w:lang w:val="tr-TR"/>
        </w:rPr>
        <w:t>aktivite konsantrasyonları,</w:t>
      </w:r>
    </w:p>
    <w:p w14:paraId="656434E3" w14:textId="77777777" w:rsidR="001657AC" w:rsidRPr="00CA7EB6" w:rsidRDefault="00000000">
      <w:pPr>
        <w:spacing w:line="206" w:lineRule="exact"/>
        <w:ind w:right="187"/>
        <w:jc w:val="right"/>
        <w:rPr>
          <w:sz w:val="18"/>
          <w:lang w:val="tr-TR"/>
        </w:rPr>
      </w:pPr>
      <w:r w:rsidRPr="00CA7EB6">
        <w:rPr>
          <w:i/>
          <w:color w:val="221F1F"/>
          <w:sz w:val="18"/>
          <w:lang w:val="tr-TR"/>
        </w:rPr>
        <w:t xml:space="preserve">kontaminasyon </w:t>
      </w:r>
      <w:r w:rsidRPr="00CA7EB6">
        <w:rPr>
          <w:color w:val="221F1F"/>
          <w:sz w:val="18"/>
          <w:lang w:val="tr-TR"/>
        </w:rPr>
        <w:t xml:space="preserve">seviyeleri, </w:t>
      </w:r>
      <w:r w:rsidRPr="00CA7EB6">
        <w:rPr>
          <w:i/>
          <w:color w:val="221F1F"/>
          <w:sz w:val="18"/>
          <w:lang w:val="tr-TR"/>
        </w:rPr>
        <w:t xml:space="preserve">radyoaktif madde </w:t>
      </w:r>
      <w:r w:rsidRPr="00CA7EB6">
        <w:rPr>
          <w:color w:val="221F1F"/>
          <w:sz w:val="18"/>
          <w:lang w:val="tr-TR"/>
        </w:rPr>
        <w:t xml:space="preserve">miktarları veya </w:t>
      </w:r>
      <w:r w:rsidRPr="00CA7EB6">
        <w:rPr>
          <w:i/>
          <w:color w:val="221F1F"/>
          <w:sz w:val="18"/>
          <w:lang w:val="tr-TR"/>
        </w:rPr>
        <w:t xml:space="preserve">bireysel dozlar </w:t>
      </w:r>
      <w:r w:rsidRPr="00CA7EB6">
        <w:rPr>
          <w:color w:val="221F1F"/>
          <w:sz w:val="18"/>
          <w:lang w:val="tr-TR"/>
        </w:rPr>
        <w:t>olabilir.</w:t>
      </w:r>
    </w:p>
    <w:p w14:paraId="504DC3A7" w14:textId="77777777" w:rsidR="001657AC" w:rsidRPr="00CA7EB6" w:rsidRDefault="00000000">
      <w:pPr>
        <w:ind w:left="925" w:right="11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ölçümlerin sonuçları, </w:t>
      </w:r>
      <w:r w:rsidRPr="00CA7EB6">
        <w:rPr>
          <w:i/>
          <w:color w:val="221F1F"/>
          <w:sz w:val="18"/>
          <w:lang w:val="tr-TR"/>
        </w:rPr>
        <w:t xml:space="preserve">maruziyetten </w:t>
      </w:r>
      <w:r w:rsidRPr="00CA7EB6">
        <w:rPr>
          <w:color w:val="221F1F"/>
          <w:sz w:val="18"/>
          <w:lang w:val="tr-TR"/>
        </w:rPr>
        <w:t xml:space="preserve">kaynaklanan veya potansiyel olarak kaynaklanan radyolojik </w:t>
      </w:r>
      <w:r w:rsidRPr="00CA7EB6">
        <w:rPr>
          <w:i/>
          <w:color w:val="221F1F"/>
          <w:sz w:val="18"/>
          <w:lang w:val="tr-TR"/>
        </w:rPr>
        <w:t xml:space="preserve">tehlikeleri </w:t>
      </w:r>
      <w:r w:rsidRPr="00CA7EB6">
        <w:rPr>
          <w:color w:val="221F1F"/>
          <w:sz w:val="18"/>
          <w:lang w:val="tr-TR"/>
        </w:rPr>
        <w:t xml:space="preserve">veya </w:t>
      </w:r>
      <w:r w:rsidRPr="00CA7EB6">
        <w:rPr>
          <w:i/>
          <w:color w:val="221F1F"/>
          <w:sz w:val="18"/>
          <w:lang w:val="tr-TR"/>
        </w:rPr>
        <w:t xml:space="preserve">dozları </w:t>
      </w:r>
      <w:r w:rsidRPr="00CA7EB6">
        <w:rPr>
          <w:color w:val="221F1F"/>
          <w:sz w:val="18"/>
          <w:lang w:val="tr-TR"/>
        </w:rPr>
        <w:t>değerlendirmek için kullanılabilir.</w:t>
      </w:r>
    </w:p>
    <w:p w14:paraId="5257B9AE" w14:textId="77777777" w:rsidR="001657AC" w:rsidRPr="00CA7EB6" w:rsidRDefault="00000000">
      <w:pPr>
        <w:spacing w:before="1" w:line="252" w:lineRule="auto"/>
        <w:ind w:left="925" w:right="116" w:hanging="260"/>
        <w:jc w:val="both"/>
        <w:rPr>
          <w:sz w:val="20"/>
          <w:lang w:val="tr-TR"/>
        </w:rPr>
      </w:pPr>
      <w:r w:rsidRPr="00CA7EB6">
        <w:rPr>
          <w:rFonts w:ascii="Arial" w:hAnsi="Arial"/>
          <w:color w:val="3054A6"/>
          <w:sz w:val="19"/>
          <w:lang w:val="tr-TR"/>
        </w:rPr>
        <w:t xml:space="preserve">® </w:t>
      </w:r>
      <w:r w:rsidRPr="00CA7EB6">
        <w:rPr>
          <w:i/>
          <w:color w:val="221F1F"/>
          <w:sz w:val="18"/>
          <w:lang w:val="tr-TR"/>
        </w:rPr>
        <w:t xml:space="preserve">İzleme </w:t>
      </w:r>
      <w:r w:rsidRPr="00CA7EB6">
        <w:rPr>
          <w:color w:val="221F1F"/>
          <w:sz w:val="18"/>
          <w:lang w:val="tr-TR"/>
        </w:rPr>
        <w:t xml:space="preserve">iki farklı şekilde alt bölümlere ayrılabilir: ölçümlerin yapıldığı yere göre, </w:t>
      </w:r>
      <w:r w:rsidRPr="00CA7EB6">
        <w:rPr>
          <w:i/>
          <w:color w:val="221F1F"/>
          <w:sz w:val="18"/>
          <w:lang w:val="tr-TR"/>
        </w:rPr>
        <w:t>bireysel</w:t>
      </w:r>
      <w:r w:rsidRPr="00CA7EB6">
        <w:rPr>
          <w:i/>
          <w:color w:val="221F1F"/>
          <w:spacing w:val="-8"/>
          <w:sz w:val="18"/>
          <w:lang w:val="tr-TR"/>
        </w:rPr>
        <w:t xml:space="preserve"> </w:t>
      </w:r>
      <w:r w:rsidRPr="00CA7EB6">
        <w:rPr>
          <w:i/>
          <w:color w:val="221F1F"/>
          <w:sz w:val="18"/>
          <w:lang w:val="tr-TR"/>
        </w:rPr>
        <w:t>izleme,</w:t>
      </w:r>
      <w:r w:rsidRPr="00CA7EB6">
        <w:rPr>
          <w:i/>
          <w:color w:val="221F1F"/>
          <w:spacing w:val="-7"/>
          <w:sz w:val="18"/>
          <w:lang w:val="tr-TR"/>
        </w:rPr>
        <w:t xml:space="preserve"> </w:t>
      </w:r>
      <w:r w:rsidRPr="00CA7EB6">
        <w:rPr>
          <w:i/>
          <w:color w:val="221F1F"/>
          <w:sz w:val="18"/>
          <w:lang w:val="tr-TR"/>
        </w:rPr>
        <w:t>işyeri</w:t>
      </w:r>
      <w:r w:rsidRPr="00CA7EB6">
        <w:rPr>
          <w:i/>
          <w:color w:val="221F1F"/>
          <w:spacing w:val="-7"/>
          <w:sz w:val="18"/>
          <w:lang w:val="tr-TR"/>
        </w:rPr>
        <w:t xml:space="preserve"> </w:t>
      </w:r>
      <w:r w:rsidRPr="00CA7EB6">
        <w:rPr>
          <w:i/>
          <w:color w:val="221F1F"/>
          <w:sz w:val="18"/>
          <w:lang w:val="tr-TR"/>
        </w:rPr>
        <w:t>izleme</w:t>
      </w:r>
      <w:r w:rsidRPr="00CA7EB6">
        <w:rPr>
          <w:color w:val="221F1F"/>
          <w:sz w:val="18"/>
          <w:lang w:val="tr-TR"/>
        </w:rPr>
        <w:t>,</w:t>
      </w:r>
      <w:r w:rsidRPr="00CA7EB6">
        <w:rPr>
          <w:color w:val="221F1F"/>
          <w:spacing w:val="-7"/>
          <w:sz w:val="18"/>
          <w:lang w:val="tr-TR"/>
        </w:rPr>
        <w:t xml:space="preserve"> </w:t>
      </w:r>
      <w:r w:rsidRPr="00CA7EB6">
        <w:rPr>
          <w:i/>
          <w:color w:val="221F1F"/>
          <w:sz w:val="18"/>
          <w:lang w:val="tr-TR"/>
        </w:rPr>
        <w:t>kaynak</w:t>
      </w:r>
      <w:r w:rsidRPr="00CA7EB6">
        <w:rPr>
          <w:i/>
          <w:color w:val="221F1F"/>
          <w:spacing w:val="-6"/>
          <w:sz w:val="18"/>
          <w:lang w:val="tr-TR"/>
        </w:rPr>
        <w:t xml:space="preserve"> </w:t>
      </w:r>
      <w:r w:rsidRPr="00CA7EB6">
        <w:rPr>
          <w:i/>
          <w:color w:val="221F1F"/>
          <w:sz w:val="18"/>
          <w:lang w:val="tr-TR"/>
        </w:rPr>
        <w:t>izleme</w:t>
      </w:r>
      <w:r w:rsidRPr="00CA7EB6">
        <w:rPr>
          <w:i/>
          <w:color w:val="221F1F"/>
          <w:spacing w:val="-8"/>
          <w:sz w:val="18"/>
          <w:lang w:val="tr-TR"/>
        </w:rPr>
        <w:t xml:space="preserve"> </w:t>
      </w:r>
      <w:r w:rsidRPr="00CA7EB6">
        <w:rPr>
          <w:color w:val="221F1F"/>
          <w:sz w:val="18"/>
          <w:lang w:val="tr-TR"/>
        </w:rPr>
        <w:t>ve</w:t>
      </w:r>
      <w:r w:rsidRPr="00CA7EB6">
        <w:rPr>
          <w:color w:val="221F1F"/>
          <w:spacing w:val="-8"/>
          <w:sz w:val="18"/>
          <w:lang w:val="tr-TR"/>
        </w:rPr>
        <w:t xml:space="preserve"> </w:t>
      </w:r>
      <w:r w:rsidRPr="00CA7EB6">
        <w:rPr>
          <w:i/>
          <w:color w:val="221F1F"/>
          <w:sz w:val="18"/>
          <w:lang w:val="tr-TR"/>
        </w:rPr>
        <w:t>çevresel</w:t>
      </w:r>
      <w:r w:rsidRPr="00CA7EB6">
        <w:rPr>
          <w:i/>
          <w:color w:val="221F1F"/>
          <w:spacing w:val="-8"/>
          <w:sz w:val="18"/>
          <w:lang w:val="tr-TR"/>
        </w:rPr>
        <w:t xml:space="preserve"> </w:t>
      </w:r>
      <w:r w:rsidRPr="00CA7EB6">
        <w:rPr>
          <w:i/>
          <w:color w:val="221F1F"/>
          <w:sz w:val="18"/>
          <w:lang w:val="tr-TR"/>
        </w:rPr>
        <w:t>izleme;</w:t>
      </w:r>
      <w:r w:rsidRPr="00CA7EB6">
        <w:rPr>
          <w:i/>
          <w:color w:val="221F1F"/>
          <w:spacing w:val="-8"/>
          <w:sz w:val="18"/>
          <w:lang w:val="tr-TR"/>
        </w:rPr>
        <w:t xml:space="preserve"> </w:t>
      </w:r>
      <w:r w:rsidRPr="00CA7EB6">
        <w:rPr>
          <w:color w:val="221F1F"/>
          <w:sz w:val="18"/>
          <w:lang w:val="tr-TR"/>
        </w:rPr>
        <w:t>ve</w:t>
      </w:r>
      <w:r w:rsidRPr="00CA7EB6">
        <w:rPr>
          <w:color w:val="221F1F"/>
          <w:spacing w:val="-8"/>
          <w:sz w:val="18"/>
          <w:lang w:val="tr-TR"/>
        </w:rPr>
        <w:t xml:space="preserve"> </w:t>
      </w:r>
      <w:r w:rsidRPr="00CA7EB6">
        <w:rPr>
          <w:i/>
          <w:color w:val="221F1F"/>
          <w:sz w:val="18"/>
          <w:lang w:val="tr-TR"/>
        </w:rPr>
        <w:t>izlemenin</w:t>
      </w:r>
      <w:r w:rsidRPr="00CA7EB6">
        <w:rPr>
          <w:i/>
          <w:color w:val="221F1F"/>
          <w:spacing w:val="-8"/>
          <w:sz w:val="18"/>
          <w:lang w:val="tr-TR"/>
        </w:rPr>
        <w:t xml:space="preserve"> </w:t>
      </w:r>
      <w:r w:rsidRPr="00CA7EB6">
        <w:rPr>
          <w:color w:val="221F1F"/>
          <w:sz w:val="18"/>
          <w:lang w:val="tr-TR"/>
        </w:rPr>
        <w:t xml:space="preserve">amacına göre, </w:t>
      </w:r>
      <w:r w:rsidRPr="00CA7EB6">
        <w:rPr>
          <w:i/>
          <w:color w:val="221F1F"/>
          <w:sz w:val="18"/>
          <w:lang w:val="tr-TR"/>
        </w:rPr>
        <w:t xml:space="preserve">rutin izleme, görevle ilgili izleme </w:t>
      </w:r>
      <w:r w:rsidRPr="00CA7EB6">
        <w:rPr>
          <w:color w:val="221F1F"/>
          <w:sz w:val="18"/>
          <w:lang w:val="tr-TR"/>
        </w:rPr>
        <w:t xml:space="preserve">ve </w:t>
      </w:r>
      <w:r w:rsidRPr="00CA7EB6">
        <w:rPr>
          <w:i/>
          <w:color w:val="221F1F"/>
          <w:sz w:val="18"/>
          <w:lang w:val="tr-TR"/>
        </w:rPr>
        <w:t>özel izleme</w:t>
      </w:r>
      <w:r w:rsidRPr="00CA7EB6">
        <w:rPr>
          <w:color w:val="221F1F"/>
          <w:sz w:val="18"/>
          <w:lang w:val="tr-TR"/>
        </w:rPr>
        <w:t xml:space="preserve">. </w:t>
      </w:r>
      <w:r w:rsidRPr="00CA7EB6">
        <w:rPr>
          <w:b/>
          <w:i/>
          <w:color w:val="221F1F"/>
          <w:sz w:val="20"/>
          <w:lang w:val="tr-TR"/>
        </w:rPr>
        <w:t xml:space="preserve">alan izleme. </w:t>
      </w:r>
      <w:r w:rsidRPr="00CA7EB6">
        <w:rPr>
          <w:color w:val="221F1F"/>
          <w:sz w:val="20"/>
          <w:lang w:val="tr-TR"/>
        </w:rPr>
        <w:t xml:space="preserve">Bir </w:t>
      </w:r>
      <w:r w:rsidRPr="00CA7EB6">
        <w:rPr>
          <w:i/>
          <w:color w:val="221F1F"/>
          <w:sz w:val="20"/>
          <w:lang w:val="tr-TR"/>
        </w:rPr>
        <w:t xml:space="preserve">alanın, </w:t>
      </w:r>
      <w:r w:rsidRPr="00CA7EB6">
        <w:rPr>
          <w:color w:val="221F1F"/>
          <w:sz w:val="20"/>
          <w:lang w:val="tr-TR"/>
        </w:rPr>
        <w:t xml:space="preserve">o </w:t>
      </w:r>
      <w:r w:rsidRPr="00CA7EB6">
        <w:rPr>
          <w:i/>
          <w:color w:val="221F1F"/>
          <w:sz w:val="20"/>
          <w:lang w:val="tr-TR"/>
        </w:rPr>
        <w:t xml:space="preserve">alanın </w:t>
      </w:r>
      <w:r w:rsidRPr="00CA7EB6">
        <w:rPr>
          <w:color w:val="221F1F"/>
          <w:sz w:val="20"/>
          <w:lang w:val="tr-TR"/>
        </w:rPr>
        <w:t xml:space="preserve">farklı noktalarında ölçümler yapılarak izlendiği bir </w:t>
      </w:r>
      <w:r w:rsidRPr="00CA7EB6">
        <w:rPr>
          <w:i/>
          <w:color w:val="221F1F"/>
          <w:sz w:val="20"/>
          <w:lang w:val="tr-TR"/>
        </w:rPr>
        <w:t xml:space="preserve">işyeri izleme </w:t>
      </w:r>
      <w:r w:rsidRPr="00CA7EB6">
        <w:rPr>
          <w:color w:val="221F1F"/>
          <w:sz w:val="20"/>
          <w:lang w:val="tr-TR"/>
        </w:rPr>
        <w:t>biçimi.</w:t>
      </w:r>
    </w:p>
    <w:p w14:paraId="0A7B2427" w14:textId="77777777" w:rsidR="001657AC" w:rsidRPr="00CA7EB6" w:rsidRDefault="00000000">
      <w:pPr>
        <w:pStyle w:val="BodyText"/>
        <w:ind w:left="666"/>
        <w:jc w:val="both"/>
        <w:rPr>
          <w:lang w:val="tr-TR"/>
        </w:rPr>
      </w:pPr>
      <w:r w:rsidRPr="00CA7EB6">
        <w:rPr>
          <w:rFonts w:ascii="Arial" w:hAnsi="Arial"/>
          <w:color w:val="3054A6"/>
          <w:sz w:val="19"/>
          <w:lang w:val="tr-TR"/>
        </w:rPr>
        <w:t xml:space="preserve">® </w:t>
      </w:r>
      <w:r w:rsidRPr="00CA7EB6">
        <w:rPr>
          <w:color w:val="221F1F"/>
          <w:lang w:val="tr-TR"/>
        </w:rPr>
        <w:t>Statik bir monitör tarafından yapılan ölçümlerin aksine.</w:t>
      </w:r>
    </w:p>
    <w:p w14:paraId="31269AC6" w14:textId="77777777" w:rsidR="001657AC" w:rsidRPr="00CA7EB6" w:rsidRDefault="001657AC">
      <w:pPr>
        <w:pStyle w:val="BodyText"/>
        <w:spacing w:before="7"/>
        <w:rPr>
          <w:sz w:val="22"/>
          <w:lang w:val="tr-TR"/>
        </w:rPr>
      </w:pPr>
    </w:p>
    <w:p w14:paraId="310C7705" w14:textId="77777777" w:rsidR="001657AC" w:rsidRPr="00CA7EB6" w:rsidRDefault="00000000">
      <w:pPr>
        <w:spacing w:before="1"/>
        <w:ind w:left="666"/>
        <w:rPr>
          <w:sz w:val="20"/>
          <w:lang w:val="tr-TR"/>
        </w:rPr>
      </w:pPr>
      <w:r w:rsidRPr="00CA7EB6">
        <w:rPr>
          <w:b/>
          <w:i/>
          <w:color w:val="221F1F"/>
          <w:sz w:val="20"/>
          <w:lang w:val="tr-TR"/>
        </w:rPr>
        <w:t xml:space="preserve">çevresel izleme. </w:t>
      </w:r>
      <w:r w:rsidRPr="00CA7EB6">
        <w:rPr>
          <w:i/>
          <w:color w:val="221F1F"/>
          <w:sz w:val="20"/>
          <w:lang w:val="tr-TR"/>
        </w:rPr>
        <w:t xml:space="preserve">Çevredeki kaynaklardan </w:t>
      </w:r>
      <w:r w:rsidRPr="00CA7EB6">
        <w:rPr>
          <w:color w:val="221F1F"/>
          <w:sz w:val="20"/>
          <w:lang w:val="tr-TR"/>
        </w:rPr>
        <w:t xml:space="preserve">kaynaklanan dış </w:t>
      </w:r>
      <w:r w:rsidRPr="00CA7EB6">
        <w:rPr>
          <w:i/>
          <w:color w:val="221F1F"/>
          <w:sz w:val="20"/>
          <w:lang w:val="tr-TR"/>
        </w:rPr>
        <w:t xml:space="preserve">doz hızlarının </w:t>
      </w:r>
      <w:r w:rsidRPr="00CA7EB6">
        <w:rPr>
          <w:color w:val="221F1F"/>
          <w:sz w:val="20"/>
          <w:lang w:val="tr-TR"/>
        </w:rPr>
        <w:t>veya</w:t>
      </w:r>
    </w:p>
    <w:p w14:paraId="463ED388" w14:textId="77777777" w:rsidR="001657AC" w:rsidRPr="00CA7EB6" w:rsidRDefault="00000000">
      <w:pPr>
        <w:pStyle w:val="Heading7"/>
        <w:spacing w:before="29"/>
        <w:ind w:left="665"/>
        <w:rPr>
          <w:lang w:val="tr-TR"/>
        </w:rPr>
      </w:pPr>
      <w:r w:rsidRPr="00CA7EB6">
        <w:rPr>
          <w:color w:val="221F1F"/>
          <w:lang w:val="tr-TR"/>
        </w:rPr>
        <w:t>çevresel ortamdaki radyonüklid konsantrasyonlarının ölçümü.</w:t>
      </w:r>
    </w:p>
    <w:p w14:paraId="7345E4A4" w14:textId="77777777" w:rsidR="001657AC" w:rsidRPr="00CA7EB6" w:rsidRDefault="00000000">
      <w:pPr>
        <w:spacing w:before="29"/>
        <w:ind w:left="666"/>
        <w:rPr>
          <w:sz w:val="18"/>
          <w:lang w:val="tr-TR"/>
        </w:rPr>
      </w:pPr>
      <w:r w:rsidRPr="00CA7EB6">
        <w:rPr>
          <w:rFonts w:ascii="Arial" w:hAnsi="Arial"/>
          <w:color w:val="3054A6"/>
          <w:sz w:val="19"/>
          <w:lang w:val="tr-TR"/>
        </w:rPr>
        <w:t xml:space="preserve">® </w:t>
      </w:r>
      <w:r w:rsidRPr="00CA7EB6">
        <w:rPr>
          <w:i/>
          <w:color w:val="221F1F"/>
          <w:sz w:val="18"/>
          <w:lang w:val="tr-TR"/>
        </w:rPr>
        <w:t xml:space="preserve">Kaynak izleme </w:t>
      </w:r>
      <w:r w:rsidRPr="00CA7EB6">
        <w:rPr>
          <w:color w:val="221F1F"/>
          <w:sz w:val="18"/>
          <w:lang w:val="tr-TR"/>
        </w:rPr>
        <w:t>ile karşılaştırılır.</w:t>
      </w:r>
    </w:p>
    <w:p w14:paraId="5B61586B" w14:textId="77777777" w:rsidR="001657AC" w:rsidRPr="00CA7EB6" w:rsidRDefault="001657AC">
      <w:pPr>
        <w:pStyle w:val="BodyText"/>
        <w:spacing w:before="7"/>
        <w:rPr>
          <w:sz w:val="22"/>
          <w:lang w:val="tr-TR"/>
        </w:rPr>
      </w:pPr>
    </w:p>
    <w:p w14:paraId="4089EFFD" w14:textId="77777777" w:rsidR="001657AC" w:rsidRPr="00CA7EB6" w:rsidRDefault="00000000">
      <w:pPr>
        <w:spacing w:line="271" w:lineRule="auto"/>
        <w:ind w:left="666" w:right="116"/>
        <w:jc w:val="both"/>
        <w:rPr>
          <w:i/>
          <w:sz w:val="20"/>
          <w:lang w:val="tr-TR"/>
        </w:rPr>
      </w:pPr>
      <w:r w:rsidRPr="00CA7EB6">
        <w:rPr>
          <w:b/>
          <w:i/>
          <w:color w:val="221F1F"/>
          <w:sz w:val="20"/>
          <w:lang w:val="tr-TR"/>
        </w:rPr>
        <w:t xml:space="preserve">bireysel izleme. </w:t>
      </w:r>
      <w:r w:rsidRPr="00CA7EB6">
        <w:rPr>
          <w:color w:val="221F1F"/>
          <w:sz w:val="20"/>
          <w:lang w:val="tr-TR"/>
        </w:rPr>
        <w:t>Bireyler tarafından giyilen ekipmanla yapılan ölçümler veya bireylerin</w:t>
      </w:r>
      <w:r w:rsidRPr="00CA7EB6">
        <w:rPr>
          <w:color w:val="221F1F"/>
          <w:spacing w:val="-6"/>
          <w:sz w:val="20"/>
          <w:lang w:val="tr-TR"/>
        </w:rPr>
        <w:t xml:space="preserve"> </w:t>
      </w:r>
      <w:r w:rsidRPr="00CA7EB6">
        <w:rPr>
          <w:color w:val="221F1F"/>
          <w:sz w:val="20"/>
          <w:lang w:val="tr-TR"/>
        </w:rPr>
        <w:t>vücudunda</w:t>
      </w:r>
      <w:r w:rsidRPr="00CA7EB6">
        <w:rPr>
          <w:color w:val="221F1F"/>
          <w:spacing w:val="-6"/>
          <w:sz w:val="20"/>
          <w:lang w:val="tr-TR"/>
        </w:rPr>
        <w:t xml:space="preserve"> </w:t>
      </w:r>
      <w:r w:rsidRPr="00CA7EB6">
        <w:rPr>
          <w:color w:val="221F1F"/>
          <w:sz w:val="20"/>
          <w:lang w:val="tr-TR"/>
        </w:rPr>
        <w:t>veya</w:t>
      </w:r>
      <w:r w:rsidRPr="00CA7EB6">
        <w:rPr>
          <w:color w:val="221F1F"/>
          <w:spacing w:val="-6"/>
          <w:sz w:val="20"/>
          <w:lang w:val="tr-TR"/>
        </w:rPr>
        <w:t xml:space="preserve"> </w:t>
      </w:r>
      <w:r w:rsidRPr="00CA7EB6">
        <w:rPr>
          <w:color w:val="221F1F"/>
          <w:sz w:val="20"/>
          <w:lang w:val="tr-TR"/>
        </w:rPr>
        <w:t>üzerinde</w:t>
      </w:r>
      <w:r w:rsidRPr="00CA7EB6">
        <w:rPr>
          <w:color w:val="221F1F"/>
          <w:spacing w:val="-6"/>
          <w:sz w:val="20"/>
          <w:lang w:val="tr-TR"/>
        </w:rPr>
        <w:t xml:space="preserve"> </w:t>
      </w:r>
      <w:r w:rsidRPr="00CA7EB6">
        <w:rPr>
          <w:color w:val="221F1F"/>
          <w:sz w:val="20"/>
          <w:lang w:val="tr-TR"/>
        </w:rPr>
        <w:t>bulunan</w:t>
      </w:r>
      <w:r w:rsidRPr="00CA7EB6">
        <w:rPr>
          <w:color w:val="221F1F"/>
          <w:spacing w:val="-5"/>
          <w:sz w:val="20"/>
          <w:lang w:val="tr-TR"/>
        </w:rPr>
        <w:t xml:space="preserve"> </w:t>
      </w:r>
      <w:r w:rsidRPr="00CA7EB6">
        <w:rPr>
          <w:color w:val="221F1F"/>
          <w:sz w:val="20"/>
          <w:lang w:val="tr-TR"/>
        </w:rPr>
        <w:t>ya</w:t>
      </w:r>
      <w:r w:rsidRPr="00CA7EB6">
        <w:rPr>
          <w:color w:val="221F1F"/>
          <w:spacing w:val="-7"/>
          <w:sz w:val="20"/>
          <w:lang w:val="tr-TR"/>
        </w:rPr>
        <w:t xml:space="preserve"> </w:t>
      </w:r>
      <w:r w:rsidRPr="00CA7EB6">
        <w:rPr>
          <w:color w:val="221F1F"/>
          <w:sz w:val="20"/>
          <w:lang w:val="tr-TR"/>
        </w:rPr>
        <w:t>da</w:t>
      </w:r>
      <w:r w:rsidRPr="00CA7EB6">
        <w:rPr>
          <w:color w:val="221F1F"/>
          <w:spacing w:val="-6"/>
          <w:sz w:val="20"/>
          <w:lang w:val="tr-TR"/>
        </w:rPr>
        <w:t xml:space="preserve"> </w:t>
      </w:r>
      <w:r w:rsidRPr="00CA7EB6">
        <w:rPr>
          <w:color w:val="221F1F"/>
          <w:sz w:val="20"/>
          <w:lang w:val="tr-TR"/>
        </w:rPr>
        <w:t>vücutlarına</w:t>
      </w:r>
      <w:r w:rsidRPr="00CA7EB6">
        <w:rPr>
          <w:color w:val="221F1F"/>
          <w:spacing w:val="-4"/>
          <w:sz w:val="20"/>
          <w:lang w:val="tr-TR"/>
        </w:rPr>
        <w:t xml:space="preserve"> </w:t>
      </w:r>
      <w:r w:rsidRPr="00CA7EB6">
        <w:rPr>
          <w:color w:val="221F1F"/>
          <w:sz w:val="20"/>
          <w:lang w:val="tr-TR"/>
        </w:rPr>
        <w:t>alınan</w:t>
      </w:r>
      <w:r w:rsidRPr="00CA7EB6">
        <w:rPr>
          <w:color w:val="221F1F"/>
          <w:spacing w:val="-5"/>
          <w:sz w:val="20"/>
          <w:lang w:val="tr-TR"/>
        </w:rPr>
        <w:t xml:space="preserve"> </w:t>
      </w:r>
      <w:r w:rsidRPr="00CA7EB6">
        <w:rPr>
          <w:i/>
          <w:color w:val="221F1F"/>
          <w:sz w:val="20"/>
          <w:lang w:val="tr-TR"/>
        </w:rPr>
        <w:t xml:space="preserve">radyoaktif madde </w:t>
      </w:r>
      <w:r w:rsidRPr="00CA7EB6">
        <w:rPr>
          <w:color w:val="221F1F"/>
          <w:sz w:val="20"/>
          <w:lang w:val="tr-TR"/>
        </w:rPr>
        <w:t xml:space="preserve">miktarlarının ölçümleri veya bireyler tarafından vücuttan atılan radyoaktif </w:t>
      </w:r>
      <w:r w:rsidRPr="00CA7EB6">
        <w:rPr>
          <w:i/>
          <w:color w:val="221F1F"/>
          <w:sz w:val="20"/>
          <w:lang w:val="tr-TR"/>
        </w:rPr>
        <w:t xml:space="preserve">madde miktarlarının ölçümleri </w:t>
      </w:r>
      <w:r w:rsidRPr="00CA7EB6">
        <w:rPr>
          <w:color w:val="221F1F"/>
          <w:sz w:val="20"/>
          <w:lang w:val="tr-TR"/>
        </w:rPr>
        <w:t>kullanılarak yapılan</w:t>
      </w:r>
      <w:r w:rsidRPr="00CA7EB6">
        <w:rPr>
          <w:color w:val="221F1F"/>
          <w:spacing w:val="-12"/>
          <w:sz w:val="20"/>
          <w:lang w:val="tr-TR"/>
        </w:rPr>
        <w:t xml:space="preserve"> </w:t>
      </w:r>
      <w:r w:rsidRPr="00CA7EB6">
        <w:rPr>
          <w:i/>
          <w:color w:val="221F1F"/>
          <w:sz w:val="20"/>
          <w:lang w:val="tr-TR"/>
        </w:rPr>
        <w:t>izleme.</w:t>
      </w:r>
    </w:p>
    <w:p w14:paraId="06C8A510" w14:textId="77777777" w:rsidR="001657AC" w:rsidRPr="00CA7EB6" w:rsidRDefault="00000000">
      <w:pPr>
        <w:spacing w:line="217" w:lineRule="exact"/>
        <w:ind w:left="666"/>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Kişisel izleme olarak </w:t>
      </w:r>
      <w:r w:rsidRPr="00CA7EB6">
        <w:rPr>
          <w:color w:val="221F1F"/>
          <w:sz w:val="18"/>
          <w:lang w:val="tr-TR"/>
        </w:rPr>
        <w:t>da adlandırılır.</w:t>
      </w:r>
    </w:p>
    <w:p w14:paraId="5A711CB8" w14:textId="77777777" w:rsidR="001657AC" w:rsidRPr="00CA7EB6" w:rsidRDefault="00000000">
      <w:pPr>
        <w:ind w:left="666"/>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Çalışanlar </w:t>
      </w:r>
      <w:r w:rsidRPr="00CA7EB6">
        <w:rPr>
          <w:color w:val="221F1F"/>
          <w:sz w:val="18"/>
          <w:lang w:val="tr-TR"/>
        </w:rPr>
        <w:t xml:space="preserve">için, genellikle </w:t>
      </w:r>
      <w:r w:rsidRPr="00CA7EB6">
        <w:rPr>
          <w:i/>
          <w:color w:val="221F1F"/>
          <w:sz w:val="18"/>
          <w:lang w:val="tr-TR"/>
        </w:rPr>
        <w:t xml:space="preserve">işyeri denetimi </w:t>
      </w:r>
      <w:r w:rsidRPr="00CA7EB6">
        <w:rPr>
          <w:color w:val="221F1F"/>
          <w:sz w:val="18"/>
          <w:lang w:val="tr-TR"/>
        </w:rPr>
        <w:t>ile karşılaştırılır.</w:t>
      </w:r>
    </w:p>
    <w:p w14:paraId="4067AABE" w14:textId="77777777" w:rsidR="001657AC" w:rsidRPr="00CA7EB6" w:rsidRDefault="00000000">
      <w:pPr>
        <w:pStyle w:val="BodyText"/>
        <w:ind w:left="666"/>
        <w:jc w:val="both"/>
        <w:rPr>
          <w:lang w:val="tr-TR"/>
        </w:rPr>
      </w:pPr>
      <w:r w:rsidRPr="00CA7EB6">
        <w:rPr>
          <w:rFonts w:ascii="Arial" w:hAnsi="Arial"/>
          <w:color w:val="3054A6"/>
          <w:sz w:val="19"/>
          <w:lang w:val="tr-TR"/>
        </w:rPr>
        <w:t xml:space="preserve">® Örneğin, </w:t>
      </w:r>
      <w:r w:rsidRPr="00CA7EB6">
        <w:rPr>
          <w:color w:val="221F1F"/>
          <w:lang w:val="tr-TR"/>
        </w:rPr>
        <w:t>solunum bölgesi hava örnekleyicileri kullanılarak yapılan vücuda alınan</w:t>
      </w:r>
    </w:p>
    <w:p w14:paraId="640E0414" w14:textId="77777777" w:rsidR="001657AC" w:rsidRPr="00CA7EB6" w:rsidRDefault="00000000">
      <w:pPr>
        <w:spacing w:before="1"/>
        <w:ind w:left="925"/>
        <w:jc w:val="both"/>
        <w:rPr>
          <w:sz w:val="18"/>
          <w:lang w:val="tr-TR"/>
        </w:rPr>
      </w:pPr>
      <w:r w:rsidRPr="00CA7EB6">
        <w:rPr>
          <w:i/>
          <w:color w:val="221F1F"/>
          <w:sz w:val="18"/>
          <w:lang w:val="tr-TR"/>
        </w:rPr>
        <w:t xml:space="preserve">radyoaktif madde </w:t>
      </w:r>
      <w:r w:rsidRPr="00CA7EB6">
        <w:rPr>
          <w:color w:val="221F1F"/>
          <w:sz w:val="18"/>
          <w:lang w:val="tr-TR"/>
        </w:rPr>
        <w:t>miktarlarının ölçümlerini içerir.</w:t>
      </w:r>
    </w:p>
    <w:p w14:paraId="08BF50EE" w14:textId="77777777" w:rsidR="001657AC" w:rsidRPr="00CA7EB6" w:rsidRDefault="001657AC">
      <w:pPr>
        <w:pStyle w:val="BodyText"/>
        <w:spacing w:before="7"/>
        <w:rPr>
          <w:sz w:val="22"/>
          <w:lang w:val="tr-TR"/>
        </w:rPr>
      </w:pPr>
    </w:p>
    <w:p w14:paraId="2E906FE3" w14:textId="77777777" w:rsidR="001657AC" w:rsidRPr="00CA7EB6" w:rsidRDefault="00000000">
      <w:pPr>
        <w:ind w:left="666"/>
        <w:jc w:val="both"/>
        <w:rPr>
          <w:sz w:val="20"/>
          <w:lang w:val="tr-TR"/>
        </w:rPr>
      </w:pPr>
      <w:r w:rsidRPr="00CA7EB6">
        <w:rPr>
          <w:b/>
          <w:i/>
          <w:color w:val="221F1F"/>
          <w:sz w:val="20"/>
          <w:lang w:val="tr-TR"/>
        </w:rPr>
        <w:t xml:space="preserve">[kişisel izleme]. </w:t>
      </w:r>
      <w:r w:rsidRPr="00CA7EB6">
        <w:rPr>
          <w:i/>
          <w:color w:val="221F1F"/>
          <w:sz w:val="20"/>
          <w:lang w:val="tr-TR"/>
        </w:rPr>
        <w:t xml:space="preserve">Bireysel izleme </w:t>
      </w:r>
      <w:r w:rsidRPr="00CA7EB6">
        <w:rPr>
          <w:color w:val="221F1F"/>
          <w:sz w:val="20"/>
          <w:lang w:val="tr-TR"/>
        </w:rPr>
        <w:t>ile eş anlamlıdır.</w:t>
      </w:r>
    </w:p>
    <w:p w14:paraId="76211E7E" w14:textId="77777777" w:rsidR="001657AC" w:rsidRPr="00CA7EB6" w:rsidRDefault="00000000">
      <w:pPr>
        <w:spacing w:before="1"/>
        <w:ind w:left="666"/>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kullanım kafa karıştırıcı olabilir ve </w:t>
      </w:r>
      <w:r w:rsidRPr="00CA7EB6">
        <w:rPr>
          <w:i/>
          <w:color w:val="221F1F"/>
          <w:sz w:val="18"/>
          <w:lang w:val="tr-TR"/>
        </w:rPr>
        <w:t xml:space="preserve">bireysel izleme </w:t>
      </w:r>
      <w:r w:rsidRPr="00CA7EB6">
        <w:rPr>
          <w:color w:val="221F1F"/>
          <w:sz w:val="18"/>
          <w:lang w:val="tr-TR"/>
        </w:rPr>
        <w:t>lehine tavsiye edilmez.</w:t>
      </w:r>
    </w:p>
    <w:p w14:paraId="6F9BCF77" w14:textId="77777777" w:rsidR="001657AC" w:rsidRPr="00CA7EB6" w:rsidRDefault="001657AC">
      <w:pPr>
        <w:pStyle w:val="BodyText"/>
        <w:spacing w:before="6"/>
        <w:rPr>
          <w:sz w:val="22"/>
          <w:lang w:val="tr-TR"/>
        </w:rPr>
      </w:pPr>
    </w:p>
    <w:p w14:paraId="477306A2" w14:textId="77777777" w:rsidR="001657AC" w:rsidRPr="00CA7EB6" w:rsidRDefault="00000000">
      <w:pPr>
        <w:ind w:left="666"/>
        <w:rPr>
          <w:sz w:val="20"/>
          <w:lang w:val="tr-TR"/>
        </w:rPr>
      </w:pPr>
      <w:r w:rsidRPr="00CA7EB6">
        <w:rPr>
          <w:b/>
          <w:i/>
          <w:color w:val="221F1F"/>
          <w:sz w:val="20"/>
          <w:lang w:val="tr-TR"/>
        </w:rPr>
        <w:t xml:space="preserve">[personel izleme]. </w:t>
      </w:r>
      <w:r w:rsidRPr="00CA7EB6">
        <w:rPr>
          <w:i/>
          <w:color w:val="221F1F"/>
          <w:sz w:val="20"/>
          <w:lang w:val="tr-TR"/>
        </w:rPr>
        <w:t xml:space="preserve">Bireysel izleme </w:t>
      </w:r>
      <w:r w:rsidRPr="00CA7EB6">
        <w:rPr>
          <w:color w:val="221F1F"/>
          <w:sz w:val="20"/>
          <w:lang w:val="tr-TR"/>
        </w:rPr>
        <w:t xml:space="preserve">ve </w:t>
      </w:r>
      <w:r w:rsidRPr="00CA7EB6">
        <w:rPr>
          <w:i/>
          <w:color w:val="221F1F"/>
          <w:sz w:val="20"/>
          <w:lang w:val="tr-TR"/>
        </w:rPr>
        <w:t xml:space="preserve">işyeri izlemesinin </w:t>
      </w:r>
      <w:r w:rsidRPr="00CA7EB6">
        <w:rPr>
          <w:color w:val="221F1F"/>
          <w:sz w:val="20"/>
          <w:lang w:val="tr-TR"/>
        </w:rPr>
        <w:t>bir kombinasyonu.</w:t>
      </w:r>
    </w:p>
    <w:p w14:paraId="22D25F2D" w14:textId="77777777" w:rsidR="001657AC" w:rsidRPr="00CA7EB6" w:rsidRDefault="00000000">
      <w:pPr>
        <w:spacing w:before="34"/>
        <w:ind w:left="666"/>
        <w:rPr>
          <w:sz w:val="18"/>
          <w:lang w:val="tr-TR"/>
        </w:rPr>
      </w:pPr>
      <w:r w:rsidRPr="00CA7EB6">
        <w:rPr>
          <w:rFonts w:ascii="Arial" w:hAnsi="Arial"/>
          <w:color w:val="3054A6"/>
          <w:sz w:val="19"/>
          <w:lang w:val="tr-TR"/>
        </w:rPr>
        <w:t xml:space="preserve">® </w:t>
      </w:r>
      <w:r w:rsidRPr="00CA7EB6">
        <w:rPr>
          <w:color w:val="221F1F"/>
          <w:sz w:val="18"/>
          <w:lang w:val="tr-TR"/>
        </w:rPr>
        <w:t xml:space="preserve">Bu kullanım kafa karıştırıcı olabilir ve uygun olduğu şekilde </w:t>
      </w:r>
      <w:r w:rsidRPr="00CA7EB6">
        <w:rPr>
          <w:i/>
          <w:color w:val="221F1F"/>
          <w:sz w:val="18"/>
          <w:lang w:val="tr-TR"/>
        </w:rPr>
        <w:t xml:space="preserve">bireysel izleme </w:t>
      </w:r>
      <w:r w:rsidRPr="00CA7EB6">
        <w:rPr>
          <w:color w:val="221F1F"/>
          <w:sz w:val="18"/>
          <w:lang w:val="tr-TR"/>
        </w:rPr>
        <w:t>ve/veya</w:t>
      </w:r>
    </w:p>
    <w:p w14:paraId="7B9A1185" w14:textId="77777777" w:rsidR="001657AC" w:rsidRPr="00CA7EB6" w:rsidRDefault="00000000">
      <w:pPr>
        <w:ind w:left="925"/>
        <w:rPr>
          <w:sz w:val="18"/>
          <w:lang w:val="tr-TR"/>
        </w:rPr>
      </w:pPr>
      <w:r w:rsidRPr="00CA7EB6">
        <w:rPr>
          <w:i/>
          <w:color w:val="221F1F"/>
          <w:sz w:val="18"/>
          <w:lang w:val="tr-TR"/>
        </w:rPr>
        <w:t xml:space="preserve">işyeri izleme </w:t>
      </w:r>
      <w:r w:rsidRPr="00CA7EB6">
        <w:rPr>
          <w:color w:val="221F1F"/>
          <w:sz w:val="18"/>
          <w:lang w:val="tr-TR"/>
        </w:rPr>
        <w:t>lehine tavsiye edilmez.</w:t>
      </w:r>
    </w:p>
    <w:p w14:paraId="609F02CA" w14:textId="77777777" w:rsidR="001657AC" w:rsidRPr="00CA7EB6" w:rsidRDefault="001657AC">
      <w:pPr>
        <w:pStyle w:val="BodyText"/>
        <w:spacing w:before="8"/>
        <w:rPr>
          <w:sz w:val="22"/>
          <w:lang w:val="tr-TR"/>
        </w:rPr>
      </w:pPr>
    </w:p>
    <w:p w14:paraId="4F3AF9BD" w14:textId="77777777" w:rsidR="001657AC" w:rsidRPr="00CA7EB6" w:rsidRDefault="00000000">
      <w:pPr>
        <w:spacing w:line="271" w:lineRule="auto"/>
        <w:ind w:left="666" w:right="115" w:hanging="1"/>
        <w:jc w:val="both"/>
        <w:rPr>
          <w:sz w:val="20"/>
          <w:lang w:val="tr-TR"/>
        </w:rPr>
      </w:pPr>
      <w:r w:rsidRPr="00CA7EB6">
        <w:rPr>
          <w:b/>
          <w:i/>
          <w:color w:val="221F1F"/>
          <w:sz w:val="20"/>
          <w:lang w:val="tr-TR"/>
        </w:rPr>
        <w:t xml:space="preserve">rutin izleme. </w:t>
      </w:r>
      <w:r w:rsidRPr="00CA7EB6">
        <w:rPr>
          <w:color w:val="221F1F"/>
          <w:sz w:val="20"/>
          <w:lang w:val="tr-TR"/>
        </w:rPr>
        <w:t xml:space="preserve">Devam eden </w:t>
      </w:r>
      <w:r w:rsidRPr="00CA7EB6">
        <w:rPr>
          <w:i/>
          <w:color w:val="221F1F"/>
          <w:sz w:val="20"/>
          <w:lang w:val="tr-TR"/>
        </w:rPr>
        <w:t xml:space="preserve">operasyonlarla </w:t>
      </w:r>
      <w:r w:rsidRPr="00CA7EB6">
        <w:rPr>
          <w:color w:val="221F1F"/>
          <w:sz w:val="20"/>
          <w:lang w:val="tr-TR"/>
        </w:rPr>
        <w:t xml:space="preserve">ilişkili ve amaçlanan </w:t>
      </w:r>
      <w:r w:rsidRPr="00CA7EB6">
        <w:rPr>
          <w:i/>
          <w:color w:val="221F1F"/>
          <w:sz w:val="20"/>
          <w:lang w:val="tr-TR"/>
        </w:rPr>
        <w:t>izleme</w:t>
      </w:r>
      <w:r w:rsidRPr="00CA7EB6">
        <w:rPr>
          <w:color w:val="221F1F"/>
          <w:sz w:val="20"/>
          <w:lang w:val="tr-TR"/>
        </w:rPr>
        <w:t xml:space="preserve">: (1) </w:t>
      </w:r>
      <w:r w:rsidRPr="00CA7EB6">
        <w:rPr>
          <w:i/>
          <w:color w:val="221F1F"/>
          <w:sz w:val="20"/>
          <w:lang w:val="tr-TR"/>
        </w:rPr>
        <w:t xml:space="preserve">bireysel doz </w:t>
      </w:r>
      <w:r w:rsidRPr="00CA7EB6">
        <w:rPr>
          <w:color w:val="221F1F"/>
          <w:sz w:val="20"/>
          <w:lang w:val="tr-TR"/>
        </w:rPr>
        <w:t xml:space="preserve">seviyeleri de dahil olmak üzere çalışma koşullarının tatmin edici olmaya devam ettiğini göstermek; ve (2) düzenleyici </w:t>
      </w:r>
      <w:r w:rsidRPr="00CA7EB6">
        <w:rPr>
          <w:i/>
          <w:color w:val="221F1F"/>
          <w:sz w:val="20"/>
          <w:lang w:val="tr-TR"/>
        </w:rPr>
        <w:t xml:space="preserve">gereklilikleri </w:t>
      </w:r>
      <w:r w:rsidRPr="00CA7EB6">
        <w:rPr>
          <w:color w:val="221F1F"/>
          <w:sz w:val="20"/>
          <w:lang w:val="tr-TR"/>
        </w:rPr>
        <w:t>karşılamak.</w:t>
      </w:r>
    </w:p>
    <w:p w14:paraId="248BB941" w14:textId="77777777" w:rsidR="001657AC" w:rsidRPr="00CA7EB6" w:rsidRDefault="00000000">
      <w:pPr>
        <w:spacing w:line="217" w:lineRule="exact"/>
        <w:ind w:left="666"/>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Rutin izleme, bireysel izleme </w:t>
      </w:r>
      <w:r w:rsidRPr="00CA7EB6">
        <w:rPr>
          <w:color w:val="221F1F"/>
          <w:sz w:val="18"/>
          <w:lang w:val="tr-TR"/>
        </w:rPr>
        <w:t xml:space="preserve">veya </w:t>
      </w:r>
      <w:r w:rsidRPr="00CA7EB6">
        <w:rPr>
          <w:i/>
          <w:color w:val="221F1F"/>
          <w:sz w:val="18"/>
          <w:lang w:val="tr-TR"/>
        </w:rPr>
        <w:t xml:space="preserve">işyeri izleme </w:t>
      </w:r>
      <w:r w:rsidRPr="00CA7EB6">
        <w:rPr>
          <w:color w:val="221F1F"/>
          <w:sz w:val="18"/>
          <w:lang w:val="tr-TR"/>
        </w:rPr>
        <w:t>olabilir.</w:t>
      </w:r>
    </w:p>
    <w:p w14:paraId="1F4EB42E" w14:textId="77777777" w:rsidR="001657AC" w:rsidRPr="00CA7EB6" w:rsidRDefault="00000000">
      <w:pPr>
        <w:spacing w:before="1"/>
        <w:ind w:left="666"/>
        <w:jc w:val="both"/>
        <w:rPr>
          <w:sz w:val="18"/>
          <w:lang w:val="tr-TR"/>
        </w:rPr>
      </w:pPr>
      <w:r w:rsidRPr="00CA7EB6">
        <w:rPr>
          <w:rFonts w:ascii="Arial" w:hAnsi="Arial"/>
          <w:color w:val="3054A6"/>
          <w:sz w:val="19"/>
          <w:lang w:val="tr-TR"/>
        </w:rPr>
        <w:t xml:space="preserve">® Karşıt </w:t>
      </w:r>
      <w:r w:rsidRPr="00CA7EB6">
        <w:rPr>
          <w:color w:val="221F1F"/>
          <w:sz w:val="18"/>
          <w:lang w:val="tr-TR"/>
        </w:rPr>
        <w:t xml:space="preserve">terimler: </w:t>
      </w:r>
      <w:r w:rsidRPr="00CA7EB6">
        <w:rPr>
          <w:i/>
          <w:color w:val="221F1F"/>
          <w:sz w:val="18"/>
          <w:lang w:val="tr-TR"/>
        </w:rPr>
        <w:t xml:space="preserve">görevle ilgili izleme </w:t>
      </w:r>
      <w:r w:rsidRPr="00CA7EB6">
        <w:rPr>
          <w:color w:val="221F1F"/>
          <w:sz w:val="18"/>
          <w:lang w:val="tr-TR"/>
        </w:rPr>
        <w:t xml:space="preserve">ve </w:t>
      </w:r>
      <w:r w:rsidRPr="00CA7EB6">
        <w:rPr>
          <w:i/>
          <w:color w:val="221F1F"/>
          <w:sz w:val="18"/>
          <w:lang w:val="tr-TR"/>
        </w:rPr>
        <w:t>özel izleme</w:t>
      </w:r>
      <w:r w:rsidRPr="00CA7EB6">
        <w:rPr>
          <w:color w:val="221F1F"/>
          <w:sz w:val="18"/>
          <w:lang w:val="tr-TR"/>
        </w:rPr>
        <w:t>.</w:t>
      </w:r>
    </w:p>
    <w:p w14:paraId="2962F9B7" w14:textId="77777777" w:rsidR="001657AC" w:rsidRPr="00CA7EB6" w:rsidRDefault="001657AC">
      <w:pPr>
        <w:pStyle w:val="BodyText"/>
        <w:spacing w:before="7"/>
        <w:rPr>
          <w:sz w:val="22"/>
          <w:lang w:val="tr-TR"/>
        </w:rPr>
      </w:pPr>
    </w:p>
    <w:p w14:paraId="5512B360" w14:textId="77777777" w:rsidR="001657AC" w:rsidRPr="00CA7EB6" w:rsidRDefault="00000000">
      <w:pPr>
        <w:spacing w:line="271" w:lineRule="auto"/>
        <w:ind w:left="666" w:right="116"/>
        <w:jc w:val="both"/>
        <w:rPr>
          <w:sz w:val="20"/>
          <w:lang w:val="tr-TR"/>
        </w:rPr>
      </w:pPr>
      <w:r w:rsidRPr="00CA7EB6">
        <w:rPr>
          <w:b/>
          <w:i/>
          <w:color w:val="221F1F"/>
          <w:sz w:val="20"/>
          <w:lang w:val="tr-TR"/>
        </w:rPr>
        <w:t xml:space="preserve">Kaynak izleme. </w:t>
      </w:r>
      <w:r w:rsidRPr="00CA7EB6">
        <w:rPr>
          <w:i/>
          <w:color w:val="221F1F"/>
          <w:sz w:val="20"/>
          <w:lang w:val="tr-TR"/>
        </w:rPr>
        <w:t xml:space="preserve">Çevreye </w:t>
      </w:r>
      <w:r w:rsidRPr="00CA7EB6">
        <w:rPr>
          <w:color w:val="221F1F"/>
          <w:sz w:val="20"/>
          <w:lang w:val="tr-TR"/>
        </w:rPr>
        <w:t xml:space="preserve">salınan radyonüklitlerdeki </w:t>
      </w:r>
      <w:r w:rsidRPr="00CA7EB6">
        <w:rPr>
          <w:i/>
          <w:color w:val="221F1F"/>
          <w:sz w:val="20"/>
          <w:lang w:val="tr-TR"/>
        </w:rPr>
        <w:t xml:space="preserve">aktivitenin veya </w:t>
      </w:r>
      <w:r w:rsidRPr="00CA7EB6">
        <w:rPr>
          <w:color w:val="221F1F"/>
          <w:sz w:val="20"/>
          <w:lang w:val="tr-TR"/>
        </w:rPr>
        <w:t xml:space="preserve">bir </w:t>
      </w:r>
      <w:r w:rsidRPr="00CA7EB6">
        <w:rPr>
          <w:i/>
          <w:color w:val="221F1F"/>
          <w:sz w:val="20"/>
          <w:lang w:val="tr-TR"/>
        </w:rPr>
        <w:t>tesis veya</w:t>
      </w:r>
      <w:r w:rsidRPr="00CA7EB6">
        <w:rPr>
          <w:i/>
          <w:color w:val="221F1F"/>
          <w:spacing w:val="-8"/>
          <w:sz w:val="20"/>
          <w:lang w:val="tr-TR"/>
        </w:rPr>
        <w:t xml:space="preserve"> </w:t>
      </w:r>
      <w:r w:rsidRPr="00CA7EB6">
        <w:rPr>
          <w:i/>
          <w:color w:val="221F1F"/>
          <w:sz w:val="20"/>
          <w:lang w:val="tr-TR"/>
        </w:rPr>
        <w:t>faaliyet</w:t>
      </w:r>
      <w:r w:rsidRPr="00CA7EB6">
        <w:rPr>
          <w:i/>
          <w:color w:val="221F1F"/>
          <w:spacing w:val="-9"/>
          <w:sz w:val="20"/>
          <w:lang w:val="tr-TR"/>
        </w:rPr>
        <w:t xml:space="preserve"> </w:t>
      </w:r>
      <w:r w:rsidRPr="00CA7EB6">
        <w:rPr>
          <w:color w:val="221F1F"/>
          <w:sz w:val="20"/>
          <w:lang w:val="tr-TR"/>
        </w:rPr>
        <w:t>içindeki</w:t>
      </w:r>
      <w:r w:rsidRPr="00CA7EB6">
        <w:rPr>
          <w:color w:val="221F1F"/>
          <w:spacing w:val="-9"/>
          <w:sz w:val="20"/>
          <w:lang w:val="tr-TR"/>
        </w:rPr>
        <w:t xml:space="preserve"> </w:t>
      </w:r>
      <w:r w:rsidRPr="00CA7EB6">
        <w:rPr>
          <w:i/>
          <w:color w:val="221F1F"/>
          <w:sz w:val="20"/>
          <w:lang w:val="tr-TR"/>
        </w:rPr>
        <w:t>kaynaklardan</w:t>
      </w:r>
      <w:r w:rsidRPr="00CA7EB6">
        <w:rPr>
          <w:i/>
          <w:color w:val="221F1F"/>
          <w:spacing w:val="-9"/>
          <w:sz w:val="20"/>
          <w:lang w:val="tr-TR"/>
        </w:rPr>
        <w:t xml:space="preserve"> </w:t>
      </w:r>
      <w:r w:rsidRPr="00CA7EB6">
        <w:rPr>
          <w:color w:val="221F1F"/>
          <w:sz w:val="20"/>
          <w:lang w:val="tr-TR"/>
        </w:rPr>
        <w:t>kaynaklanan</w:t>
      </w:r>
      <w:r w:rsidRPr="00CA7EB6">
        <w:rPr>
          <w:color w:val="221F1F"/>
          <w:spacing w:val="-9"/>
          <w:sz w:val="20"/>
          <w:lang w:val="tr-TR"/>
        </w:rPr>
        <w:t xml:space="preserve"> </w:t>
      </w:r>
      <w:r w:rsidRPr="00CA7EB6">
        <w:rPr>
          <w:color w:val="221F1F"/>
          <w:sz w:val="20"/>
          <w:lang w:val="tr-TR"/>
        </w:rPr>
        <w:t>harici</w:t>
      </w:r>
      <w:r w:rsidRPr="00CA7EB6">
        <w:rPr>
          <w:color w:val="221F1F"/>
          <w:spacing w:val="-9"/>
          <w:sz w:val="20"/>
          <w:lang w:val="tr-TR"/>
        </w:rPr>
        <w:t xml:space="preserve"> </w:t>
      </w:r>
      <w:r w:rsidRPr="00CA7EB6">
        <w:rPr>
          <w:i/>
          <w:color w:val="221F1F"/>
          <w:sz w:val="20"/>
          <w:lang w:val="tr-TR"/>
        </w:rPr>
        <w:t>doz</w:t>
      </w:r>
      <w:r w:rsidRPr="00CA7EB6">
        <w:rPr>
          <w:i/>
          <w:color w:val="221F1F"/>
          <w:spacing w:val="-10"/>
          <w:sz w:val="20"/>
          <w:lang w:val="tr-TR"/>
        </w:rPr>
        <w:t xml:space="preserve"> </w:t>
      </w:r>
      <w:r w:rsidRPr="00CA7EB6">
        <w:rPr>
          <w:i/>
          <w:color w:val="221F1F"/>
          <w:sz w:val="20"/>
          <w:lang w:val="tr-TR"/>
        </w:rPr>
        <w:t>oranlarının</w:t>
      </w:r>
      <w:r w:rsidRPr="00CA7EB6">
        <w:rPr>
          <w:i/>
          <w:color w:val="221F1F"/>
          <w:spacing w:val="-9"/>
          <w:sz w:val="20"/>
          <w:lang w:val="tr-TR"/>
        </w:rPr>
        <w:t xml:space="preserve"> </w:t>
      </w:r>
      <w:r w:rsidRPr="00CA7EB6">
        <w:rPr>
          <w:color w:val="221F1F"/>
          <w:sz w:val="20"/>
          <w:lang w:val="tr-TR"/>
        </w:rPr>
        <w:t>ölçümü.</w:t>
      </w:r>
    </w:p>
    <w:p w14:paraId="4978582B" w14:textId="77777777" w:rsidR="001657AC" w:rsidRPr="00CA7EB6" w:rsidRDefault="00000000">
      <w:pPr>
        <w:ind w:left="666"/>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Çevresel izleme </w:t>
      </w:r>
      <w:r w:rsidRPr="00CA7EB6">
        <w:rPr>
          <w:color w:val="221F1F"/>
          <w:sz w:val="18"/>
          <w:lang w:val="tr-TR"/>
        </w:rPr>
        <w:t>ile karşılaştırıldığında.</w:t>
      </w:r>
    </w:p>
    <w:p w14:paraId="28DB51D9" w14:textId="77777777" w:rsidR="001657AC" w:rsidRPr="00CA7EB6" w:rsidRDefault="001657AC">
      <w:pPr>
        <w:jc w:val="both"/>
        <w:rPr>
          <w:sz w:val="18"/>
          <w:lang w:val="tr-TR"/>
        </w:rPr>
        <w:sectPr w:rsidR="001657AC" w:rsidRPr="00CA7EB6">
          <w:pgSz w:w="9260" w:h="14070"/>
          <w:pgMar w:top="900" w:right="1060" w:bottom="1580" w:left="1020" w:header="683" w:footer="1383" w:gutter="0"/>
          <w:cols w:space="720"/>
        </w:sectPr>
      </w:pPr>
    </w:p>
    <w:p w14:paraId="00DFBEB6" w14:textId="77777777" w:rsidR="001657AC" w:rsidRPr="00CA7EB6" w:rsidRDefault="001657AC">
      <w:pPr>
        <w:pStyle w:val="BodyText"/>
        <w:rPr>
          <w:sz w:val="20"/>
          <w:lang w:val="tr-TR"/>
        </w:rPr>
      </w:pPr>
    </w:p>
    <w:p w14:paraId="22A40D88" w14:textId="77777777" w:rsidR="001657AC" w:rsidRPr="00CA7EB6" w:rsidRDefault="001657AC">
      <w:pPr>
        <w:pStyle w:val="BodyText"/>
        <w:spacing w:before="9"/>
        <w:rPr>
          <w:sz w:val="22"/>
          <w:lang w:val="tr-TR"/>
        </w:rPr>
      </w:pPr>
    </w:p>
    <w:p w14:paraId="0AA7E3D7" w14:textId="77777777" w:rsidR="001657AC" w:rsidRPr="00CA7EB6" w:rsidRDefault="00000000">
      <w:pPr>
        <w:pStyle w:val="Heading7"/>
        <w:spacing w:line="271" w:lineRule="auto"/>
        <w:ind w:left="665" w:right="115"/>
        <w:jc w:val="both"/>
        <w:rPr>
          <w:lang w:val="tr-TR"/>
        </w:rPr>
      </w:pPr>
      <w:r w:rsidRPr="00CA7EB6">
        <w:rPr>
          <w:b/>
          <w:i/>
          <w:color w:val="221F1F"/>
          <w:lang w:val="tr-TR"/>
        </w:rPr>
        <w:t xml:space="preserve">özel izleme. </w:t>
      </w:r>
      <w:r w:rsidRPr="00CA7EB6">
        <w:rPr>
          <w:color w:val="221F1F"/>
          <w:lang w:val="tr-TR"/>
        </w:rPr>
        <w:t xml:space="preserve">Herhangi bir sorunu aydınlatmak ve gelecekteki </w:t>
      </w:r>
      <w:r w:rsidRPr="00CA7EB6">
        <w:rPr>
          <w:i/>
          <w:color w:val="221F1F"/>
          <w:lang w:val="tr-TR"/>
        </w:rPr>
        <w:t xml:space="preserve">prosedürleri </w:t>
      </w:r>
      <w:r w:rsidRPr="00CA7EB6">
        <w:rPr>
          <w:color w:val="221F1F"/>
          <w:lang w:val="tr-TR"/>
        </w:rPr>
        <w:t>tanımlamak</w:t>
      </w:r>
      <w:r w:rsidRPr="00CA7EB6">
        <w:rPr>
          <w:color w:val="221F1F"/>
          <w:spacing w:val="-10"/>
          <w:lang w:val="tr-TR"/>
        </w:rPr>
        <w:t xml:space="preserve"> </w:t>
      </w:r>
      <w:r w:rsidRPr="00CA7EB6">
        <w:rPr>
          <w:color w:val="221F1F"/>
          <w:lang w:val="tr-TR"/>
        </w:rPr>
        <w:t>için</w:t>
      </w:r>
      <w:r w:rsidRPr="00CA7EB6">
        <w:rPr>
          <w:color w:val="221F1F"/>
          <w:spacing w:val="-8"/>
          <w:lang w:val="tr-TR"/>
        </w:rPr>
        <w:t xml:space="preserve"> </w:t>
      </w:r>
      <w:r w:rsidRPr="00CA7EB6">
        <w:rPr>
          <w:color w:val="221F1F"/>
          <w:lang w:val="tr-TR"/>
        </w:rPr>
        <w:t>ayrıntılı</w:t>
      </w:r>
      <w:r w:rsidRPr="00CA7EB6">
        <w:rPr>
          <w:color w:val="221F1F"/>
          <w:spacing w:val="-8"/>
          <w:lang w:val="tr-TR"/>
        </w:rPr>
        <w:t xml:space="preserve"> </w:t>
      </w:r>
      <w:r w:rsidRPr="00CA7EB6">
        <w:rPr>
          <w:color w:val="221F1F"/>
          <w:lang w:val="tr-TR"/>
        </w:rPr>
        <w:t>bilgi</w:t>
      </w:r>
      <w:r w:rsidRPr="00CA7EB6">
        <w:rPr>
          <w:color w:val="221F1F"/>
          <w:spacing w:val="-9"/>
          <w:lang w:val="tr-TR"/>
        </w:rPr>
        <w:t xml:space="preserve"> </w:t>
      </w:r>
      <w:r w:rsidRPr="00CA7EB6">
        <w:rPr>
          <w:color w:val="221F1F"/>
          <w:lang w:val="tr-TR"/>
        </w:rPr>
        <w:t>sağlayarak,</w:t>
      </w:r>
      <w:r w:rsidRPr="00CA7EB6">
        <w:rPr>
          <w:color w:val="221F1F"/>
          <w:spacing w:val="-10"/>
          <w:lang w:val="tr-TR"/>
        </w:rPr>
        <w:t xml:space="preserve"> </w:t>
      </w:r>
      <w:r w:rsidRPr="00CA7EB6">
        <w:rPr>
          <w:color w:val="221F1F"/>
          <w:lang w:val="tr-TR"/>
        </w:rPr>
        <w:t>yeterli</w:t>
      </w:r>
      <w:r w:rsidRPr="00CA7EB6">
        <w:rPr>
          <w:color w:val="221F1F"/>
          <w:spacing w:val="-8"/>
          <w:lang w:val="tr-TR"/>
        </w:rPr>
        <w:t xml:space="preserve"> </w:t>
      </w:r>
      <w:r w:rsidRPr="00CA7EB6">
        <w:rPr>
          <w:i/>
          <w:color w:val="221F1F"/>
          <w:lang w:val="tr-TR"/>
        </w:rPr>
        <w:t>kontrolü</w:t>
      </w:r>
      <w:r w:rsidRPr="00CA7EB6">
        <w:rPr>
          <w:i/>
          <w:color w:val="221F1F"/>
          <w:spacing w:val="-9"/>
          <w:lang w:val="tr-TR"/>
        </w:rPr>
        <w:t xml:space="preserve"> </w:t>
      </w:r>
      <w:r w:rsidRPr="00CA7EB6">
        <w:rPr>
          <w:color w:val="221F1F"/>
          <w:lang w:val="tr-TR"/>
        </w:rPr>
        <w:t>göstermek</w:t>
      </w:r>
      <w:r w:rsidRPr="00CA7EB6">
        <w:rPr>
          <w:color w:val="221F1F"/>
          <w:spacing w:val="-8"/>
          <w:lang w:val="tr-TR"/>
        </w:rPr>
        <w:t xml:space="preserve"> </w:t>
      </w:r>
      <w:r w:rsidRPr="00CA7EB6">
        <w:rPr>
          <w:color w:val="221F1F"/>
          <w:lang w:val="tr-TR"/>
        </w:rPr>
        <w:t>için</w:t>
      </w:r>
      <w:r w:rsidRPr="00CA7EB6">
        <w:rPr>
          <w:color w:val="221F1F"/>
          <w:spacing w:val="-8"/>
          <w:lang w:val="tr-TR"/>
        </w:rPr>
        <w:t xml:space="preserve"> </w:t>
      </w:r>
      <w:r w:rsidRPr="00CA7EB6">
        <w:rPr>
          <w:color w:val="221F1F"/>
          <w:lang w:val="tr-TR"/>
        </w:rPr>
        <w:t>yeterli bilginin mevcut olmadığı işyerindeki belirli bir durumu araştırmak için tasarlanmış</w:t>
      </w:r>
      <w:r w:rsidRPr="00CA7EB6">
        <w:rPr>
          <w:color w:val="221F1F"/>
          <w:spacing w:val="-1"/>
          <w:lang w:val="tr-TR"/>
        </w:rPr>
        <w:t xml:space="preserve"> </w:t>
      </w:r>
      <w:r w:rsidRPr="00CA7EB6">
        <w:rPr>
          <w:i/>
          <w:color w:val="221F1F"/>
          <w:lang w:val="tr-TR"/>
        </w:rPr>
        <w:t>izleme</w:t>
      </w:r>
      <w:r w:rsidRPr="00CA7EB6">
        <w:rPr>
          <w:color w:val="221F1F"/>
          <w:lang w:val="tr-TR"/>
        </w:rPr>
        <w:t>.</w:t>
      </w:r>
    </w:p>
    <w:p w14:paraId="65DC6E61" w14:textId="77777777" w:rsidR="001657AC" w:rsidRPr="00CA7EB6" w:rsidRDefault="001657AC">
      <w:pPr>
        <w:pStyle w:val="BodyText"/>
        <w:spacing w:before="6"/>
        <w:rPr>
          <w:sz w:val="22"/>
          <w:lang w:val="tr-TR"/>
        </w:rPr>
      </w:pPr>
    </w:p>
    <w:p w14:paraId="54837B6E" w14:textId="77777777" w:rsidR="001657AC" w:rsidRPr="00CA7EB6" w:rsidRDefault="00000000">
      <w:pPr>
        <w:spacing w:line="252" w:lineRule="auto"/>
        <w:ind w:left="925" w:right="116"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Özel izleme </w:t>
      </w:r>
      <w:r w:rsidRPr="00CA7EB6">
        <w:rPr>
          <w:color w:val="221F1F"/>
          <w:sz w:val="18"/>
          <w:lang w:val="tr-TR"/>
        </w:rPr>
        <w:t xml:space="preserve">normalde yeni </w:t>
      </w:r>
      <w:r w:rsidRPr="00CA7EB6">
        <w:rPr>
          <w:i/>
          <w:color w:val="221F1F"/>
          <w:sz w:val="18"/>
          <w:lang w:val="tr-TR"/>
        </w:rPr>
        <w:t xml:space="preserve">tesislerin </w:t>
      </w:r>
      <w:r w:rsidRPr="00CA7EB6">
        <w:rPr>
          <w:color w:val="221F1F"/>
          <w:sz w:val="18"/>
          <w:lang w:val="tr-TR"/>
        </w:rPr>
        <w:t xml:space="preserve">işletmeye alınması aşamasında, </w:t>
      </w:r>
      <w:r w:rsidRPr="00CA7EB6">
        <w:rPr>
          <w:i/>
          <w:color w:val="221F1F"/>
          <w:sz w:val="18"/>
          <w:lang w:val="tr-TR"/>
        </w:rPr>
        <w:t xml:space="preserve">tesislerde </w:t>
      </w:r>
      <w:r w:rsidRPr="00CA7EB6">
        <w:rPr>
          <w:color w:val="221F1F"/>
          <w:sz w:val="18"/>
          <w:lang w:val="tr-TR"/>
        </w:rPr>
        <w:t xml:space="preserve">veya </w:t>
      </w:r>
      <w:r w:rsidRPr="00CA7EB6">
        <w:rPr>
          <w:i/>
          <w:color w:val="221F1F"/>
          <w:sz w:val="18"/>
          <w:lang w:val="tr-TR"/>
        </w:rPr>
        <w:t xml:space="preserve">prosedürlerde yapılan </w:t>
      </w:r>
      <w:r w:rsidRPr="00CA7EB6">
        <w:rPr>
          <w:color w:val="221F1F"/>
          <w:sz w:val="18"/>
          <w:lang w:val="tr-TR"/>
        </w:rPr>
        <w:t xml:space="preserve">büyük değişikliklerin ardından veya bir </w:t>
      </w:r>
      <w:r w:rsidRPr="00CA7EB6">
        <w:rPr>
          <w:i/>
          <w:color w:val="221F1F"/>
          <w:sz w:val="18"/>
          <w:lang w:val="tr-TR"/>
        </w:rPr>
        <w:t xml:space="preserve">kaza </w:t>
      </w:r>
      <w:r w:rsidRPr="00CA7EB6">
        <w:rPr>
          <w:color w:val="221F1F"/>
          <w:sz w:val="18"/>
          <w:lang w:val="tr-TR"/>
        </w:rPr>
        <w:t xml:space="preserve">sonrası gibi anormal koşullar altında </w:t>
      </w:r>
      <w:r w:rsidRPr="00CA7EB6">
        <w:rPr>
          <w:i/>
          <w:color w:val="221F1F"/>
          <w:sz w:val="18"/>
          <w:lang w:val="tr-TR"/>
        </w:rPr>
        <w:t>faaliyetler yürütülürken gerçekleştirilir</w:t>
      </w:r>
      <w:r w:rsidRPr="00CA7EB6">
        <w:rPr>
          <w:color w:val="221F1F"/>
          <w:sz w:val="18"/>
          <w:lang w:val="tr-TR"/>
        </w:rPr>
        <w:t>.</w:t>
      </w:r>
    </w:p>
    <w:p w14:paraId="53231A9A" w14:textId="77777777" w:rsidR="001657AC" w:rsidRPr="00CA7EB6" w:rsidRDefault="00000000">
      <w:pPr>
        <w:spacing w:line="218" w:lineRule="exact"/>
        <w:ind w:left="666"/>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Özel izleme, bireysel izleme </w:t>
      </w:r>
      <w:r w:rsidRPr="00CA7EB6">
        <w:rPr>
          <w:color w:val="221F1F"/>
          <w:sz w:val="18"/>
          <w:lang w:val="tr-TR"/>
        </w:rPr>
        <w:t xml:space="preserve">veya </w:t>
      </w:r>
      <w:r w:rsidRPr="00CA7EB6">
        <w:rPr>
          <w:i/>
          <w:color w:val="221F1F"/>
          <w:sz w:val="18"/>
          <w:lang w:val="tr-TR"/>
        </w:rPr>
        <w:t xml:space="preserve">işyeri izleme </w:t>
      </w:r>
      <w:r w:rsidRPr="00CA7EB6">
        <w:rPr>
          <w:color w:val="221F1F"/>
          <w:sz w:val="18"/>
          <w:lang w:val="tr-TR"/>
        </w:rPr>
        <w:t>olabilir.</w:t>
      </w:r>
    </w:p>
    <w:p w14:paraId="04C07884" w14:textId="77777777" w:rsidR="001657AC" w:rsidRPr="00CA7EB6" w:rsidRDefault="00000000">
      <w:pPr>
        <w:spacing w:before="2"/>
        <w:ind w:left="666"/>
        <w:jc w:val="both"/>
        <w:rPr>
          <w:i/>
          <w:sz w:val="18"/>
          <w:lang w:val="tr-TR"/>
        </w:rPr>
      </w:pPr>
      <w:r w:rsidRPr="00CA7EB6">
        <w:rPr>
          <w:rFonts w:ascii="Arial" w:hAnsi="Arial"/>
          <w:color w:val="3054A6"/>
          <w:sz w:val="19"/>
          <w:lang w:val="tr-TR"/>
        </w:rPr>
        <w:t xml:space="preserve">® Karşıt </w:t>
      </w:r>
      <w:r w:rsidRPr="00CA7EB6">
        <w:rPr>
          <w:color w:val="221F1F"/>
          <w:sz w:val="18"/>
          <w:lang w:val="tr-TR"/>
        </w:rPr>
        <w:t xml:space="preserve">terimler: </w:t>
      </w:r>
      <w:r w:rsidRPr="00CA7EB6">
        <w:rPr>
          <w:i/>
          <w:color w:val="221F1F"/>
          <w:sz w:val="18"/>
          <w:lang w:val="tr-TR"/>
        </w:rPr>
        <w:t xml:space="preserve">rutin izleme </w:t>
      </w:r>
      <w:r w:rsidRPr="00CA7EB6">
        <w:rPr>
          <w:color w:val="221F1F"/>
          <w:sz w:val="18"/>
          <w:lang w:val="tr-TR"/>
        </w:rPr>
        <w:t xml:space="preserve">ve </w:t>
      </w:r>
      <w:r w:rsidRPr="00CA7EB6">
        <w:rPr>
          <w:i/>
          <w:color w:val="221F1F"/>
          <w:sz w:val="18"/>
          <w:lang w:val="tr-TR"/>
        </w:rPr>
        <w:t>görevle ilgili izleme.</w:t>
      </w:r>
    </w:p>
    <w:p w14:paraId="66DC0903" w14:textId="77777777" w:rsidR="001657AC" w:rsidRPr="00CA7EB6" w:rsidRDefault="001657AC">
      <w:pPr>
        <w:pStyle w:val="BodyText"/>
        <w:spacing w:before="5"/>
        <w:rPr>
          <w:i/>
          <w:sz w:val="22"/>
          <w:lang w:val="tr-TR"/>
        </w:rPr>
      </w:pPr>
    </w:p>
    <w:p w14:paraId="2252A69C" w14:textId="77777777" w:rsidR="001657AC" w:rsidRPr="00CA7EB6" w:rsidRDefault="00000000">
      <w:pPr>
        <w:spacing w:before="1"/>
        <w:ind w:left="666"/>
        <w:rPr>
          <w:i/>
          <w:sz w:val="20"/>
          <w:lang w:val="tr-TR"/>
        </w:rPr>
      </w:pPr>
      <w:r w:rsidRPr="00CA7EB6">
        <w:rPr>
          <w:b/>
          <w:i/>
          <w:color w:val="221F1F"/>
          <w:sz w:val="20"/>
          <w:lang w:val="tr-TR"/>
        </w:rPr>
        <w:t xml:space="preserve">görevle ilgili izleme. </w:t>
      </w:r>
      <w:r w:rsidRPr="00CA7EB6">
        <w:rPr>
          <w:color w:val="221F1F"/>
          <w:sz w:val="20"/>
          <w:lang w:val="tr-TR"/>
        </w:rPr>
        <w:t xml:space="preserve">Belirli bir </w:t>
      </w:r>
      <w:r w:rsidRPr="00CA7EB6">
        <w:rPr>
          <w:i/>
          <w:color w:val="221F1F"/>
          <w:sz w:val="20"/>
          <w:lang w:val="tr-TR"/>
        </w:rPr>
        <w:t xml:space="preserve">operasyonla </w:t>
      </w:r>
      <w:r w:rsidRPr="00CA7EB6">
        <w:rPr>
          <w:color w:val="221F1F"/>
          <w:sz w:val="20"/>
          <w:lang w:val="tr-TR"/>
        </w:rPr>
        <w:t xml:space="preserve">ilgili olarak, </w:t>
      </w:r>
      <w:r w:rsidRPr="00CA7EB6">
        <w:rPr>
          <w:i/>
          <w:color w:val="221F1F"/>
          <w:sz w:val="20"/>
          <w:lang w:val="tr-TR"/>
        </w:rPr>
        <w:t>operasyonun</w:t>
      </w:r>
    </w:p>
    <w:p w14:paraId="57CE8570" w14:textId="77777777" w:rsidR="001657AC" w:rsidRPr="00CA7EB6" w:rsidRDefault="00000000">
      <w:pPr>
        <w:pStyle w:val="Heading7"/>
        <w:spacing w:before="35"/>
        <w:ind w:left="665"/>
        <w:rPr>
          <w:lang w:val="tr-TR"/>
        </w:rPr>
      </w:pPr>
      <w:r w:rsidRPr="00CA7EB6">
        <w:rPr>
          <w:color w:val="221F1F"/>
          <w:lang w:val="tr-TR"/>
        </w:rPr>
        <w:t xml:space="preserve">yönetimine ilişkin acil kararları desteklemek üzere veri sağlamak için </w:t>
      </w:r>
      <w:r w:rsidRPr="00CA7EB6">
        <w:rPr>
          <w:i/>
          <w:color w:val="221F1F"/>
          <w:lang w:val="tr-TR"/>
        </w:rPr>
        <w:t>izleme</w:t>
      </w:r>
      <w:r w:rsidRPr="00CA7EB6">
        <w:rPr>
          <w:color w:val="221F1F"/>
          <w:lang w:val="tr-TR"/>
        </w:rPr>
        <w:t>.</w:t>
      </w:r>
    </w:p>
    <w:p w14:paraId="28E20091" w14:textId="77777777" w:rsidR="001657AC" w:rsidRPr="00CA7EB6" w:rsidRDefault="00000000">
      <w:pPr>
        <w:spacing w:before="33"/>
        <w:ind w:left="666"/>
        <w:rPr>
          <w:sz w:val="18"/>
          <w:lang w:val="tr-TR"/>
        </w:rPr>
      </w:pPr>
      <w:r w:rsidRPr="00CA7EB6">
        <w:rPr>
          <w:rFonts w:ascii="Arial" w:hAnsi="Arial"/>
          <w:color w:val="3054A6"/>
          <w:sz w:val="19"/>
          <w:lang w:val="tr-TR"/>
        </w:rPr>
        <w:t xml:space="preserve">® </w:t>
      </w:r>
      <w:r w:rsidRPr="00CA7EB6">
        <w:rPr>
          <w:i/>
          <w:color w:val="221F1F"/>
          <w:sz w:val="18"/>
          <w:lang w:val="tr-TR"/>
        </w:rPr>
        <w:t xml:space="preserve">Görevle ilgili izleme, bireysel izleme </w:t>
      </w:r>
      <w:r w:rsidRPr="00CA7EB6">
        <w:rPr>
          <w:color w:val="221F1F"/>
          <w:sz w:val="18"/>
          <w:lang w:val="tr-TR"/>
        </w:rPr>
        <w:t xml:space="preserve">veya </w:t>
      </w:r>
      <w:r w:rsidRPr="00CA7EB6">
        <w:rPr>
          <w:i/>
          <w:color w:val="221F1F"/>
          <w:sz w:val="18"/>
          <w:lang w:val="tr-TR"/>
        </w:rPr>
        <w:t xml:space="preserve">işyeri izleme </w:t>
      </w:r>
      <w:r w:rsidRPr="00CA7EB6">
        <w:rPr>
          <w:color w:val="221F1F"/>
          <w:sz w:val="18"/>
          <w:lang w:val="tr-TR"/>
        </w:rPr>
        <w:t>olabilir.</w:t>
      </w:r>
    </w:p>
    <w:p w14:paraId="013C7D37" w14:textId="77777777" w:rsidR="001657AC" w:rsidRPr="00CA7EB6" w:rsidRDefault="00000000">
      <w:pPr>
        <w:spacing w:before="1"/>
        <w:ind w:left="666"/>
        <w:rPr>
          <w:i/>
          <w:sz w:val="18"/>
          <w:lang w:val="tr-TR"/>
        </w:rPr>
      </w:pPr>
      <w:r w:rsidRPr="00CA7EB6">
        <w:rPr>
          <w:rFonts w:ascii="Arial" w:hAnsi="Arial"/>
          <w:color w:val="3054A6"/>
          <w:sz w:val="19"/>
          <w:lang w:val="tr-TR"/>
        </w:rPr>
        <w:t xml:space="preserve">® Karşıt </w:t>
      </w:r>
      <w:r w:rsidRPr="00CA7EB6">
        <w:rPr>
          <w:color w:val="221F1F"/>
          <w:sz w:val="18"/>
          <w:lang w:val="tr-TR"/>
        </w:rPr>
        <w:t xml:space="preserve">terimler: </w:t>
      </w:r>
      <w:r w:rsidRPr="00CA7EB6">
        <w:rPr>
          <w:i/>
          <w:color w:val="221F1F"/>
          <w:sz w:val="18"/>
          <w:lang w:val="tr-TR"/>
        </w:rPr>
        <w:t xml:space="preserve">rutin izleme </w:t>
      </w:r>
      <w:r w:rsidRPr="00CA7EB6">
        <w:rPr>
          <w:color w:val="221F1F"/>
          <w:sz w:val="18"/>
          <w:lang w:val="tr-TR"/>
        </w:rPr>
        <w:t xml:space="preserve">ve </w:t>
      </w:r>
      <w:r w:rsidRPr="00CA7EB6">
        <w:rPr>
          <w:i/>
          <w:color w:val="221F1F"/>
          <w:sz w:val="18"/>
          <w:lang w:val="tr-TR"/>
        </w:rPr>
        <w:t>özel izleme.</w:t>
      </w:r>
    </w:p>
    <w:p w14:paraId="089C65D9" w14:textId="77777777" w:rsidR="001657AC" w:rsidRPr="00CA7EB6" w:rsidRDefault="001657AC">
      <w:pPr>
        <w:pStyle w:val="BodyText"/>
        <w:spacing w:before="7"/>
        <w:rPr>
          <w:i/>
          <w:sz w:val="22"/>
          <w:lang w:val="tr-TR"/>
        </w:rPr>
      </w:pPr>
    </w:p>
    <w:p w14:paraId="72FBF884" w14:textId="77777777" w:rsidR="001657AC" w:rsidRPr="00CA7EB6" w:rsidRDefault="00000000">
      <w:pPr>
        <w:ind w:left="666"/>
        <w:rPr>
          <w:i/>
          <w:sz w:val="20"/>
          <w:lang w:val="tr-TR"/>
        </w:rPr>
      </w:pPr>
      <w:r w:rsidRPr="00CA7EB6">
        <w:rPr>
          <w:b/>
          <w:i/>
          <w:color w:val="221F1F"/>
          <w:sz w:val="20"/>
          <w:lang w:val="tr-TR"/>
        </w:rPr>
        <w:t xml:space="preserve">işyeri izleme. </w:t>
      </w:r>
      <w:r w:rsidRPr="00CA7EB6">
        <w:rPr>
          <w:color w:val="221F1F"/>
          <w:sz w:val="20"/>
          <w:lang w:val="tr-TR"/>
        </w:rPr>
        <w:t xml:space="preserve">Çalışma ortamında yapılan ölçümler kullanılarak </w:t>
      </w:r>
      <w:r w:rsidRPr="00CA7EB6">
        <w:rPr>
          <w:i/>
          <w:color w:val="221F1F"/>
          <w:sz w:val="20"/>
          <w:lang w:val="tr-TR"/>
        </w:rPr>
        <w:t>izleme.</w:t>
      </w:r>
    </w:p>
    <w:p w14:paraId="4779DE9F" w14:textId="77777777" w:rsidR="001657AC" w:rsidRPr="00CA7EB6" w:rsidRDefault="00000000">
      <w:pPr>
        <w:spacing w:before="29"/>
        <w:ind w:left="666"/>
        <w:rPr>
          <w:sz w:val="18"/>
          <w:lang w:val="tr-TR"/>
        </w:rPr>
      </w:pPr>
      <w:r w:rsidRPr="00CA7EB6">
        <w:rPr>
          <w:rFonts w:ascii="Arial" w:hAnsi="Arial"/>
          <w:color w:val="3054A6"/>
          <w:sz w:val="19"/>
          <w:lang w:val="tr-TR"/>
        </w:rPr>
        <w:t xml:space="preserve">® </w:t>
      </w:r>
      <w:r w:rsidRPr="00CA7EB6">
        <w:rPr>
          <w:color w:val="221F1F"/>
          <w:sz w:val="18"/>
          <w:lang w:val="tr-TR"/>
        </w:rPr>
        <w:t xml:space="preserve">Genellikle </w:t>
      </w:r>
      <w:r w:rsidRPr="00CA7EB6">
        <w:rPr>
          <w:i/>
          <w:color w:val="221F1F"/>
          <w:sz w:val="18"/>
          <w:lang w:val="tr-TR"/>
        </w:rPr>
        <w:t xml:space="preserve">bireysel izleme </w:t>
      </w:r>
      <w:r w:rsidRPr="00CA7EB6">
        <w:rPr>
          <w:color w:val="221F1F"/>
          <w:sz w:val="18"/>
          <w:lang w:val="tr-TR"/>
        </w:rPr>
        <w:t>ile karşılaştırılır.</w:t>
      </w:r>
    </w:p>
    <w:p w14:paraId="295E42F8" w14:textId="77777777" w:rsidR="001657AC" w:rsidRPr="00CA7EB6" w:rsidRDefault="001657AC">
      <w:pPr>
        <w:pStyle w:val="BodyText"/>
        <w:spacing w:before="7"/>
        <w:rPr>
          <w:sz w:val="22"/>
          <w:lang w:val="tr-TR"/>
        </w:rPr>
      </w:pPr>
    </w:p>
    <w:p w14:paraId="203BE954" w14:textId="77777777" w:rsidR="001657AC" w:rsidRPr="00CA7EB6" w:rsidRDefault="00000000">
      <w:pPr>
        <w:pStyle w:val="Heading7"/>
        <w:numPr>
          <w:ilvl w:val="0"/>
          <w:numId w:val="49"/>
        </w:numPr>
        <w:tabs>
          <w:tab w:val="left" w:pos="868"/>
        </w:tabs>
        <w:spacing w:before="1"/>
        <w:ind w:left="867" w:hanging="202"/>
        <w:rPr>
          <w:lang w:val="tr-TR"/>
        </w:rPr>
      </w:pPr>
      <w:r w:rsidRPr="00CA7EB6">
        <w:rPr>
          <w:color w:val="221F1F"/>
          <w:lang w:val="tr-TR"/>
        </w:rPr>
        <w:t>Radyolojik veya diğer parametrelerin sürekli veya periyodik ölçümü veya</w:t>
      </w:r>
      <w:r w:rsidRPr="00CA7EB6">
        <w:rPr>
          <w:color w:val="221F1F"/>
          <w:spacing w:val="-24"/>
          <w:lang w:val="tr-TR"/>
        </w:rPr>
        <w:t xml:space="preserve"> </w:t>
      </w:r>
      <w:r w:rsidRPr="00CA7EB6">
        <w:rPr>
          <w:color w:val="221F1F"/>
          <w:lang w:val="tr-TR"/>
        </w:rPr>
        <w:t>bir</w:t>
      </w:r>
    </w:p>
    <w:p w14:paraId="35730F10" w14:textId="77777777" w:rsidR="001657AC" w:rsidRPr="00CA7EB6" w:rsidRDefault="00000000">
      <w:pPr>
        <w:spacing w:before="29"/>
        <w:ind w:left="165"/>
        <w:rPr>
          <w:sz w:val="20"/>
          <w:lang w:val="tr-TR"/>
        </w:rPr>
      </w:pPr>
      <w:r w:rsidRPr="00CA7EB6">
        <w:rPr>
          <w:i/>
          <w:color w:val="221F1F"/>
          <w:sz w:val="20"/>
          <w:lang w:val="tr-TR"/>
        </w:rPr>
        <w:t xml:space="preserve">yapı, sistem veya bileşenin </w:t>
      </w:r>
      <w:r w:rsidRPr="00CA7EB6">
        <w:rPr>
          <w:color w:val="221F1F"/>
          <w:sz w:val="20"/>
          <w:lang w:val="tr-TR"/>
        </w:rPr>
        <w:t>durumunun belirlenmesi.</w:t>
      </w:r>
    </w:p>
    <w:p w14:paraId="1A15A099" w14:textId="77777777" w:rsidR="001657AC" w:rsidRPr="00CA7EB6" w:rsidRDefault="001657AC">
      <w:pPr>
        <w:pStyle w:val="BodyText"/>
        <w:spacing w:before="7"/>
        <w:rPr>
          <w:sz w:val="21"/>
          <w:lang w:val="tr-TR"/>
        </w:rPr>
      </w:pPr>
    </w:p>
    <w:p w14:paraId="4ABEC182" w14:textId="77777777" w:rsidR="001657AC" w:rsidRPr="00CA7EB6" w:rsidRDefault="00000000">
      <w:pPr>
        <w:pStyle w:val="BodyText"/>
        <w:ind w:left="666"/>
        <w:jc w:val="both"/>
        <w:rPr>
          <w:lang w:val="tr-TR"/>
        </w:rPr>
      </w:pPr>
      <w:r w:rsidRPr="00CA7EB6">
        <w:rPr>
          <w:rFonts w:ascii="Arial" w:hAnsi="Arial"/>
          <w:color w:val="3054A6"/>
          <w:sz w:val="19"/>
          <w:lang w:val="tr-TR"/>
        </w:rPr>
        <w:t xml:space="preserve">® </w:t>
      </w:r>
      <w:r w:rsidRPr="00CA7EB6">
        <w:rPr>
          <w:color w:val="221F1F"/>
          <w:lang w:val="tr-TR"/>
        </w:rPr>
        <w:t>Örnekleme, ölçüm için bir ön adım olarak söz konusu olabilir.</w:t>
      </w:r>
    </w:p>
    <w:p w14:paraId="13126D59" w14:textId="77777777" w:rsidR="001657AC" w:rsidRPr="00CA7EB6" w:rsidRDefault="00000000">
      <w:pPr>
        <w:spacing w:before="1" w:line="252" w:lineRule="auto"/>
        <w:ind w:left="925" w:right="117" w:hanging="260"/>
        <w:jc w:val="both"/>
        <w:rPr>
          <w:sz w:val="18"/>
          <w:lang w:val="tr-TR"/>
        </w:rPr>
      </w:pPr>
      <w:r w:rsidRPr="00CA7EB6">
        <w:rPr>
          <w:rFonts w:ascii="Arial" w:hAnsi="Arial"/>
          <w:color w:val="3054A6"/>
          <w:sz w:val="19"/>
          <w:lang w:val="tr-TR"/>
        </w:rPr>
        <w:t>®</w:t>
      </w:r>
      <w:r w:rsidRPr="00CA7EB6">
        <w:rPr>
          <w:rFonts w:ascii="Arial" w:hAnsi="Arial"/>
          <w:color w:val="3054A6"/>
          <w:spacing w:val="-13"/>
          <w:sz w:val="19"/>
          <w:lang w:val="tr-TR"/>
        </w:rPr>
        <w:t xml:space="preserve"> </w:t>
      </w:r>
      <w:r w:rsidRPr="00CA7EB6">
        <w:rPr>
          <w:color w:val="221F1F"/>
          <w:sz w:val="18"/>
          <w:lang w:val="tr-TR"/>
        </w:rPr>
        <w:t>Kavram</w:t>
      </w:r>
      <w:r w:rsidRPr="00CA7EB6">
        <w:rPr>
          <w:color w:val="221F1F"/>
          <w:spacing w:val="-11"/>
          <w:sz w:val="18"/>
          <w:lang w:val="tr-TR"/>
        </w:rPr>
        <w:t xml:space="preserve"> </w:t>
      </w:r>
      <w:r w:rsidRPr="00CA7EB6">
        <w:rPr>
          <w:color w:val="221F1F"/>
          <w:sz w:val="18"/>
          <w:lang w:val="tr-TR"/>
        </w:rPr>
        <w:t>tanım</w:t>
      </w:r>
      <w:r w:rsidRPr="00CA7EB6">
        <w:rPr>
          <w:color w:val="221F1F"/>
          <w:spacing w:val="-11"/>
          <w:sz w:val="18"/>
          <w:lang w:val="tr-TR"/>
        </w:rPr>
        <w:t xml:space="preserve"> </w:t>
      </w:r>
      <w:r w:rsidRPr="00CA7EB6">
        <w:rPr>
          <w:color w:val="221F1F"/>
          <w:sz w:val="18"/>
          <w:lang w:val="tr-TR"/>
        </w:rPr>
        <w:t>(1)'den</w:t>
      </w:r>
      <w:r w:rsidRPr="00CA7EB6">
        <w:rPr>
          <w:color w:val="221F1F"/>
          <w:spacing w:val="-10"/>
          <w:sz w:val="18"/>
          <w:lang w:val="tr-TR"/>
        </w:rPr>
        <w:t xml:space="preserve"> </w:t>
      </w:r>
      <w:r w:rsidRPr="00CA7EB6">
        <w:rPr>
          <w:color w:val="221F1F"/>
          <w:sz w:val="18"/>
          <w:lang w:val="tr-TR"/>
        </w:rPr>
        <w:t>temelde</w:t>
      </w:r>
      <w:r w:rsidRPr="00CA7EB6">
        <w:rPr>
          <w:color w:val="221F1F"/>
          <w:spacing w:val="-12"/>
          <w:sz w:val="18"/>
          <w:lang w:val="tr-TR"/>
        </w:rPr>
        <w:t xml:space="preserve"> </w:t>
      </w:r>
      <w:r w:rsidRPr="00CA7EB6">
        <w:rPr>
          <w:color w:val="221F1F"/>
          <w:sz w:val="18"/>
          <w:lang w:val="tr-TR"/>
        </w:rPr>
        <w:t>farklı</w:t>
      </w:r>
      <w:r w:rsidRPr="00CA7EB6">
        <w:rPr>
          <w:color w:val="221F1F"/>
          <w:spacing w:val="-10"/>
          <w:sz w:val="18"/>
          <w:lang w:val="tr-TR"/>
        </w:rPr>
        <w:t xml:space="preserve"> </w:t>
      </w:r>
      <w:r w:rsidRPr="00CA7EB6">
        <w:rPr>
          <w:color w:val="221F1F"/>
          <w:sz w:val="18"/>
          <w:lang w:val="tr-TR"/>
        </w:rPr>
        <w:t>olmasa</w:t>
      </w:r>
      <w:r w:rsidRPr="00CA7EB6">
        <w:rPr>
          <w:color w:val="221F1F"/>
          <w:spacing w:val="-11"/>
          <w:sz w:val="18"/>
          <w:lang w:val="tr-TR"/>
        </w:rPr>
        <w:t xml:space="preserve"> </w:t>
      </w:r>
      <w:r w:rsidRPr="00CA7EB6">
        <w:rPr>
          <w:color w:val="221F1F"/>
          <w:sz w:val="18"/>
          <w:lang w:val="tr-TR"/>
        </w:rPr>
        <w:t>da,</w:t>
      </w:r>
      <w:r w:rsidRPr="00CA7EB6">
        <w:rPr>
          <w:color w:val="221F1F"/>
          <w:spacing w:val="-11"/>
          <w:sz w:val="18"/>
          <w:lang w:val="tr-TR"/>
        </w:rPr>
        <w:t xml:space="preserve"> </w:t>
      </w:r>
      <w:r w:rsidRPr="00CA7EB6">
        <w:rPr>
          <w:color w:val="221F1F"/>
          <w:sz w:val="18"/>
          <w:lang w:val="tr-TR"/>
        </w:rPr>
        <w:t>bu</w:t>
      </w:r>
      <w:r w:rsidRPr="00CA7EB6">
        <w:rPr>
          <w:color w:val="221F1F"/>
          <w:spacing w:val="-9"/>
          <w:sz w:val="18"/>
          <w:lang w:val="tr-TR"/>
        </w:rPr>
        <w:t xml:space="preserve"> </w:t>
      </w:r>
      <w:r w:rsidRPr="00CA7EB6">
        <w:rPr>
          <w:color w:val="221F1F"/>
          <w:sz w:val="18"/>
          <w:lang w:val="tr-TR"/>
        </w:rPr>
        <w:t>tanım</w:t>
      </w:r>
      <w:r w:rsidRPr="00CA7EB6">
        <w:rPr>
          <w:color w:val="221F1F"/>
          <w:spacing w:val="-11"/>
          <w:sz w:val="18"/>
          <w:lang w:val="tr-TR"/>
        </w:rPr>
        <w:t xml:space="preserve"> </w:t>
      </w:r>
      <w:r w:rsidRPr="00CA7EB6">
        <w:rPr>
          <w:i/>
          <w:color w:val="221F1F"/>
          <w:sz w:val="18"/>
          <w:lang w:val="tr-TR"/>
        </w:rPr>
        <w:t>korumadan</w:t>
      </w:r>
      <w:r w:rsidRPr="00CA7EB6">
        <w:rPr>
          <w:i/>
          <w:color w:val="221F1F"/>
          <w:spacing w:val="-10"/>
          <w:sz w:val="18"/>
          <w:lang w:val="tr-TR"/>
        </w:rPr>
        <w:t xml:space="preserve"> </w:t>
      </w:r>
      <w:r w:rsidRPr="00CA7EB6">
        <w:rPr>
          <w:i/>
          <w:color w:val="221F1F"/>
          <w:sz w:val="18"/>
          <w:lang w:val="tr-TR"/>
        </w:rPr>
        <w:t>(yani</w:t>
      </w:r>
      <w:r w:rsidRPr="00CA7EB6">
        <w:rPr>
          <w:i/>
          <w:color w:val="221F1F"/>
          <w:spacing w:val="-9"/>
          <w:sz w:val="18"/>
          <w:lang w:val="tr-TR"/>
        </w:rPr>
        <w:t xml:space="preserve"> </w:t>
      </w:r>
      <w:r w:rsidRPr="00CA7EB6">
        <w:rPr>
          <w:i/>
          <w:color w:val="221F1F"/>
          <w:sz w:val="18"/>
          <w:lang w:val="tr-TR"/>
        </w:rPr>
        <w:t xml:space="preserve">maruziyetin </w:t>
      </w:r>
      <w:r w:rsidRPr="00CA7EB6">
        <w:rPr>
          <w:color w:val="221F1F"/>
          <w:sz w:val="18"/>
          <w:lang w:val="tr-TR"/>
        </w:rPr>
        <w:t xml:space="preserve">kontrol edilmesi) ziyade öncelikle </w:t>
      </w:r>
      <w:r w:rsidRPr="00CA7EB6">
        <w:rPr>
          <w:i/>
          <w:color w:val="221F1F"/>
          <w:sz w:val="18"/>
          <w:lang w:val="tr-TR"/>
        </w:rPr>
        <w:t xml:space="preserve">güvenlikle (yani kaynakların kontrol </w:t>
      </w:r>
      <w:r w:rsidRPr="00CA7EB6">
        <w:rPr>
          <w:color w:val="221F1F"/>
          <w:sz w:val="18"/>
          <w:lang w:val="tr-TR"/>
        </w:rPr>
        <w:t xml:space="preserve">altında tutulması) ilgili </w:t>
      </w:r>
      <w:r w:rsidRPr="00CA7EB6">
        <w:rPr>
          <w:i/>
          <w:color w:val="221F1F"/>
          <w:sz w:val="18"/>
          <w:lang w:val="tr-TR"/>
        </w:rPr>
        <w:t xml:space="preserve">izleme </w:t>
      </w:r>
      <w:r w:rsidRPr="00CA7EB6">
        <w:rPr>
          <w:color w:val="221F1F"/>
          <w:sz w:val="18"/>
          <w:lang w:val="tr-TR"/>
        </w:rPr>
        <w:t>türlerine daha</w:t>
      </w:r>
      <w:r w:rsidRPr="00CA7EB6">
        <w:rPr>
          <w:color w:val="221F1F"/>
          <w:spacing w:val="-1"/>
          <w:sz w:val="18"/>
          <w:lang w:val="tr-TR"/>
        </w:rPr>
        <w:t xml:space="preserve"> </w:t>
      </w:r>
      <w:r w:rsidRPr="00CA7EB6">
        <w:rPr>
          <w:color w:val="221F1F"/>
          <w:sz w:val="18"/>
          <w:lang w:val="tr-TR"/>
        </w:rPr>
        <w:t>uygundur.</w:t>
      </w:r>
    </w:p>
    <w:p w14:paraId="44F9AFFF" w14:textId="77777777" w:rsidR="001657AC" w:rsidRPr="00CA7EB6" w:rsidRDefault="00000000">
      <w:pPr>
        <w:ind w:left="925" w:right="11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tanım özellikle tesis değişkenlerini </w:t>
      </w:r>
      <w:r w:rsidRPr="00CA7EB6">
        <w:rPr>
          <w:i/>
          <w:color w:val="221F1F"/>
          <w:sz w:val="18"/>
          <w:lang w:val="tr-TR"/>
        </w:rPr>
        <w:t xml:space="preserve">izleyerek </w:t>
      </w:r>
      <w:r w:rsidRPr="00CA7EB6">
        <w:rPr>
          <w:color w:val="221F1F"/>
          <w:sz w:val="18"/>
          <w:lang w:val="tr-TR"/>
        </w:rPr>
        <w:t xml:space="preserve">bir </w:t>
      </w:r>
      <w:r w:rsidRPr="00CA7EB6">
        <w:rPr>
          <w:i/>
          <w:color w:val="221F1F"/>
          <w:sz w:val="18"/>
          <w:lang w:val="tr-TR"/>
        </w:rPr>
        <w:t xml:space="preserve">nükleer tesisin </w:t>
      </w:r>
      <w:r w:rsidRPr="00CA7EB6">
        <w:rPr>
          <w:color w:val="221F1F"/>
          <w:sz w:val="18"/>
          <w:lang w:val="tr-TR"/>
        </w:rPr>
        <w:t xml:space="preserve">durumunu izlemek veya su akışları gibi değişkenleri </w:t>
      </w:r>
      <w:r w:rsidRPr="00CA7EB6">
        <w:rPr>
          <w:i/>
          <w:color w:val="221F1F"/>
          <w:sz w:val="18"/>
          <w:lang w:val="tr-TR"/>
        </w:rPr>
        <w:t xml:space="preserve">izleyerek bir atık bertaraf tesisinin </w:t>
      </w:r>
      <w:r w:rsidRPr="00CA7EB6">
        <w:rPr>
          <w:color w:val="221F1F"/>
          <w:sz w:val="18"/>
          <w:lang w:val="tr-TR"/>
        </w:rPr>
        <w:t>uzun vadeli performansını izlemekle ilgilidir.</w:t>
      </w:r>
    </w:p>
    <w:p w14:paraId="39E19A1C" w14:textId="77777777" w:rsidR="001657AC" w:rsidRPr="00CA7EB6" w:rsidRDefault="00000000">
      <w:pPr>
        <w:pStyle w:val="BodyText"/>
        <w:ind w:left="925" w:right="117" w:hanging="260"/>
        <w:jc w:val="both"/>
        <w:rPr>
          <w:lang w:val="tr-TR"/>
        </w:rPr>
      </w:pPr>
      <w:r w:rsidRPr="00CA7EB6">
        <w:rPr>
          <w:rFonts w:ascii="Arial" w:hAnsi="Arial"/>
          <w:color w:val="3054A6"/>
          <w:sz w:val="19"/>
          <w:lang w:val="tr-TR"/>
        </w:rPr>
        <w:t xml:space="preserve">® </w:t>
      </w:r>
      <w:r w:rsidRPr="00CA7EB6">
        <w:rPr>
          <w:color w:val="221F1F"/>
          <w:lang w:val="tr-TR"/>
        </w:rPr>
        <w:t xml:space="preserve">Bu örnekler tanım (1)'den farklıdır, çünkü rutin ölçümlerin kendileri özel bir ilgi alanı değildir; </w:t>
      </w:r>
      <w:r w:rsidRPr="00CA7EB6">
        <w:rPr>
          <w:i/>
          <w:color w:val="221F1F"/>
          <w:lang w:val="tr-TR"/>
        </w:rPr>
        <w:t xml:space="preserve">izleme </w:t>
      </w:r>
      <w:r w:rsidRPr="00CA7EB6">
        <w:rPr>
          <w:color w:val="221F1F"/>
          <w:lang w:val="tr-TR"/>
        </w:rPr>
        <w:t xml:space="preserve">sadece beklenmedik </w:t>
      </w:r>
      <w:r w:rsidRPr="00CA7EB6">
        <w:rPr>
          <w:i/>
          <w:color w:val="221F1F"/>
          <w:lang w:val="tr-TR"/>
        </w:rPr>
        <w:t xml:space="preserve">sapmalar </w:t>
      </w:r>
      <w:r w:rsidRPr="00CA7EB6">
        <w:rPr>
          <w:color w:val="221F1F"/>
          <w:lang w:val="tr-TR"/>
        </w:rPr>
        <w:t>meydana gelirse bunları tespit etmeye yöneliktir.</w:t>
      </w:r>
    </w:p>
    <w:p w14:paraId="1EE20129" w14:textId="77777777" w:rsidR="001657AC" w:rsidRPr="00CA7EB6" w:rsidRDefault="001657AC">
      <w:pPr>
        <w:pStyle w:val="BodyText"/>
        <w:spacing w:before="7"/>
        <w:rPr>
          <w:sz w:val="22"/>
          <w:lang w:val="tr-TR"/>
        </w:rPr>
      </w:pPr>
    </w:p>
    <w:p w14:paraId="5F534554" w14:textId="77777777" w:rsidR="001657AC" w:rsidRPr="00CA7EB6" w:rsidRDefault="00000000">
      <w:pPr>
        <w:spacing w:line="271" w:lineRule="auto"/>
        <w:ind w:left="666" w:right="114"/>
        <w:jc w:val="both"/>
        <w:rPr>
          <w:sz w:val="20"/>
          <w:lang w:val="tr-TR"/>
        </w:rPr>
      </w:pPr>
      <w:r w:rsidRPr="00CA7EB6">
        <w:rPr>
          <w:b/>
          <w:i/>
          <w:color w:val="221F1F"/>
          <w:sz w:val="20"/>
          <w:lang w:val="tr-TR"/>
        </w:rPr>
        <w:t xml:space="preserve">durum izleme. </w:t>
      </w:r>
      <w:r w:rsidRPr="00CA7EB6">
        <w:rPr>
          <w:color w:val="221F1F"/>
          <w:sz w:val="20"/>
          <w:lang w:val="tr-TR"/>
        </w:rPr>
        <w:t xml:space="preserve">Mevcut veya gelecekteki performansı ve </w:t>
      </w:r>
      <w:r w:rsidRPr="00CA7EB6">
        <w:rPr>
          <w:i/>
          <w:color w:val="221F1F"/>
          <w:sz w:val="20"/>
          <w:lang w:val="tr-TR"/>
        </w:rPr>
        <w:t xml:space="preserve">arıza </w:t>
      </w:r>
      <w:r w:rsidRPr="00CA7EB6">
        <w:rPr>
          <w:color w:val="221F1F"/>
          <w:sz w:val="20"/>
          <w:lang w:val="tr-TR"/>
        </w:rPr>
        <w:t xml:space="preserve">potansiyelini göstermek için </w:t>
      </w:r>
      <w:r w:rsidRPr="00CA7EB6">
        <w:rPr>
          <w:i/>
          <w:color w:val="221F1F"/>
          <w:sz w:val="20"/>
          <w:lang w:val="tr-TR"/>
        </w:rPr>
        <w:t xml:space="preserve">yapıların, sistemlerin ve bileşenlerin </w:t>
      </w:r>
      <w:r w:rsidRPr="00CA7EB6">
        <w:rPr>
          <w:color w:val="221F1F"/>
          <w:sz w:val="20"/>
          <w:lang w:val="tr-TR"/>
        </w:rPr>
        <w:t>performansının veya fiziksel</w:t>
      </w:r>
      <w:r w:rsidRPr="00CA7EB6">
        <w:rPr>
          <w:color w:val="221F1F"/>
          <w:spacing w:val="-12"/>
          <w:sz w:val="20"/>
          <w:lang w:val="tr-TR"/>
        </w:rPr>
        <w:t xml:space="preserve"> </w:t>
      </w:r>
      <w:r w:rsidRPr="00CA7EB6">
        <w:rPr>
          <w:color w:val="221F1F"/>
          <w:sz w:val="20"/>
          <w:lang w:val="tr-TR"/>
        </w:rPr>
        <w:t>özelliklerinin</w:t>
      </w:r>
      <w:r w:rsidRPr="00CA7EB6">
        <w:rPr>
          <w:color w:val="221F1F"/>
          <w:spacing w:val="-11"/>
          <w:sz w:val="20"/>
          <w:lang w:val="tr-TR"/>
        </w:rPr>
        <w:t xml:space="preserve"> </w:t>
      </w:r>
      <w:r w:rsidRPr="00CA7EB6">
        <w:rPr>
          <w:color w:val="221F1F"/>
          <w:sz w:val="20"/>
          <w:lang w:val="tr-TR"/>
        </w:rPr>
        <w:t>sürekli</w:t>
      </w:r>
      <w:r w:rsidRPr="00CA7EB6">
        <w:rPr>
          <w:color w:val="221F1F"/>
          <w:spacing w:val="-12"/>
          <w:sz w:val="20"/>
          <w:lang w:val="tr-TR"/>
        </w:rPr>
        <w:t xml:space="preserve"> </w:t>
      </w:r>
      <w:r w:rsidRPr="00CA7EB6">
        <w:rPr>
          <w:color w:val="221F1F"/>
          <w:sz w:val="20"/>
          <w:lang w:val="tr-TR"/>
        </w:rPr>
        <w:t>veya</w:t>
      </w:r>
      <w:r w:rsidRPr="00CA7EB6">
        <w:rPr>
          <w:color w:val="221F1F"/>
          <w:spacing w:val="-12"/>
          <w:sz w:val="20"/>
          <w:lang w:val="tr-TR"/>
        </w:rPr>
        <w:t xml:space="preserve"> </w:t>
      </w:r>
      <w:r w:rsidRPr="00CA7EB6">
        <w:rPr>
          <w:color w:val="221F1F"/>
          <w:sz w:val="20"/>
          <w:lang w:val="tr-TR"/>
        </w:rPr>
        <w:t>periyodik</w:t>
      </w:r>
      <w:r w:rsidRPr="00CA7EB6">
        <w:rPr>
          <w:color w:val="221F1F"/>
          <w:spacing w:val="-12"/>
          <w:sz w:val="20"/>
          <w:lang w:val="tr-TR"/>
        </w:rPr>
        <w:t xml:space="preserve"> </w:t>
      </w:r>
      <w:r w:rsidRPr="00CA7EB6">
        <w:rPr>
          <w:color w:val="221F1F"/>
          <w:sz w:val="20"/>
          <w:lang w:val="tr-TR"/>
        </w:rPr>
        <w:t>testleri,</w:t>
      </w:r>
      <w:r w:rsidRPr="00CA7EB6">
        <w:rPr>
          <w:color w:val="221F1F"/>
          <w:spacing w:val="-11"/>
          <w:sz w:val="20"/>
          <w:lang w:val="tr-TR"/>
        </w:rPr>
        <w:t xml:space="preserve"> </w:t>
      </w:r>
      <w:r w:rsidRPr="00CA7EB6">
        <w:rPr>
          <w:i/>
          <w:color w:val="221F1F"/>
          <w:sz w:val="20"/>
          <w:lang w:val="tr-TR"/>
        </w:rPr>
        <w:t>denetimleri,</w:t>
      </w:r>
      <w:r w:rsidRPr="00CA7EB6">
        <w:rPr>
          <w:i/>
          <w:color w:val="221F1F"/>
          <w:spacing w:val="-11"/>
          <w:sz w:val="20"/>
          <w:lang w:val="tr-TR"/>
        </w:rPr>
        <w:t xml:space="preserve"> </w:t>
      </w:r>
      <w:r w:rsidRPr="00CA7EB6">
        <w:rPr>
          <w:color w:val="221F1F"/>
          <w:sz w:val="20"/>
          <w:lang w:val="tr-TR"/>
        </w:rPr>
        <w:t>ölçümleri</w:t>
      </w:r>
      <w:r w:rsidRPr="00CA7EB6">
        <w:rPr>
          <w:color w:val="221F1F"/>
          <w:spacing w:val="-12"/>
          <w:sz w:val="20"/>
          <w:lang w:val="tr-TR"/>
        </w:rPr>
        <w:t xml:space="preserve"> </w:t>
      </w:r>
      <w:r w:rsidRPr="00CA7EB6">
        <w:rPr>
          <w:color w:val="221F1F"/>
          <w:sz w:val="20"/>
          <w:lang w:val="tr-TR"/>
        </w:rPr>
        <w:t>veya eğilimleri.</w:t>
      </w:r>
    </w:p>
    <w:p w14:paraId="189793A4" w14:textId="77777777" w:rsidR="001657AC" w:rsidRPr="00CA7EB6" w:rsidRDefault="00000000">
      <w:pPr>
        <w:spacing w:line="218" w:lineRule="exact"/>
        <w:ind w:left="666"/>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Durum izleme </w:t>
      </w:r>
      <w:r w:rsidRPr="00CA7EB6">
        <w:rPr>
          <w:color w:val="221F1F"/>
          <w:sz w:val="18"/>
          <w:lang w:val="tr-TR"/>
        </w:rPr>
        <w:t>genellikle müdahaleci olmayan bir temelde gerçekleştirilir.</w:t>
      </w:r>
    </w:p>
    <w:p w14:paraId="0A07B22E" w14:textId="77777777" w:rsidR="001657AC" w:rsidRPr="00CA7EB6" w:rsidRDefault="001657AC">
      <w:pPr>
        <w:pStyle w:val="BodyText"/>
        <w:spacing w:before="7"/>
        <w:rPr>
          <w:sz w:val="22"/>
          <w:lang w:val="tr-TR"/>
        </w:rPr>
      </w:pPr>
    </w:p>
    <w:p w14:paraId="644B39A5" w14:textId="77777777" w:rsidR="001657AC" w:rsidRPr="00CA7EB6" w:rsidRDefault="00000000">
      <w:pPr>
        <w:pStyle w:val="Heading5"/>
        <w:ind w:left="165"/>
        <w:rPr>
          <w:lang w:val="tr-TR"/>
        </w:rPr>
      </w:pPr>
      <w:bookmarkStart w:id="481" w:name="çok_taraflı_onay"/>
      <w:bookmarkEnd w:id="481"/>
      <w:r w:rsidRPr="00CA7EB6">
        <w:rPr>
          <w:color w:val="221F1F"/>
          <w:lang w:val="tr-TR"/>
        </w:rPr>
        <w:t>çok taraflı onay</w:t>
      </w:r>
    </w:p>
    <w:p w14:paraId="34EF4BDA" w14:textId="77777777" w:rsidR="001657AC" w:rsidRPr="00CA7EB6" w:rsidRDefault="001657AC">
      <w:pPr>
        <w:pStyle w:val="BodyText"/>
        <w:spacing w:before="9"/>
        <w:rPr>
          <w:b/>
          <w:sz w:val="21"/>
          <w:lang w:val="tr-TR"/>
        </w:rPr>
      </w:pPr>
    </w:p>
    <w:p w14:paraId="5B3DCD06" w14:textId="77777777" w:rsidR="001657AC" w:rsidRPr="00CA7EB6" w:rsidRDefault="00000000">
      <w:pPr>
        <w:ind w:left="665"/>
        <w:rPr>
          <w:i/>
          <w:sz w:val="20"/>
          <w:lang w:val="tr-TR"/>
        </w:rPr>
      </w:pPr>
      <w:r w:rsidRPr="00CA7EB6">
        <w:rPr>
          <w:i/>
          <w:color w:val="221F1F"/>
          <w:sz w:val="20"/>
          <w:lang w:val="tr-TR"/>
        </w:rPr>
        <w:t xml:space="preserve">Onaya </w:t>
      </w:r>
      <w:r w:rsidRPr="00CA7EB6">
        <w:rPr>
          <w:color w:val="221F1F"/>
          <w:sz w:val="20"/>
          <w:lang w:val="tr-TR"/>
        </w:rPr>
        <w:t>bakın</w:t>
      </w:r>
      <w:r w:rsidRPr="00CA7EB6">
        <w:rPr>
          <w:i/>
          <w:color w:val="221F1F"/>
          <w:sz w:val="20"/>
          <w:lang w:val="tr-TR"/>
        </w:rPr>
        <w:t>.</w:t>
      </w:r>
    </w:p>
    <w:p w14:paraId="6CEF4F6B" w14:textId="77777777" w:rsidR="001657AC" w:rsidRPr="00CA7EB6" w:rsidRDefault="001657AC">
      <w:pPr>
        <w:rPr>
          <w:sz w:val="20"/>
          <w:lang w:val="tr-TR"/>
        </w:rPr>
        <w:sectPr w:rsidR="001657AC" w:rsidRPr="00CA7EB6">
          <w:pgSz w:w="9260" w:h="14070"/>
          <w:pgMar w:top="900" w:right="1060" w:bottom="1580" w:left="1020" w:header="683" w:footer="1383" w:gutter="0"/>
          <w:cols w:space="720"/>
        </w:sectPr>
      </w:pPr>
    </w:p>
    <w:p w14:paraId="33C6BFD2" w14:textId="77777777" w:rsidR="001657AC" w:rsidRPr="00CA7EB6" w:rsidRDefault="001657AC">
      <w:pPr>
        <w:pStyle w:val="BodyText"/>
        <w:rPr>
          <w:i/>
          <w:sz w:val="20"/>
          <w:lang w:val="tr-TR"/>
        </w:rPr>
      </w:pPr>
    </w:p>
    <w:p w14:paraId="6AB9B02E" w14:textId="77777777" w:rsidR="001657AC" w:rsidRPr="00CA7EB6" w:rsidRDefault="001657AC">
      <w:pPr>
        <w:pStyle w:val="BodyText"/>
        <w:spacing w:before="9"/>
        <w:rPr>
          <w:i/>
          <w:sz w:val="22"/>
          <w:lang w:val="tr-TR"/>
        </w:rPr>
      </w:pPr>
    </w:p>
    <w:p w14:paraId="70A8CD31" w14:textId="77777777" w:rsidR="001657AC" w:rsidRPr="00CA7EB6" w:rsidRDefault="00000000">
      <w:pPr>
        <w:pStyle w:val="Heading5"/>
        <w:ind w:left="165"/>
        <w:rPr>
          <w:lang w:val="tr-TR"/>
        </w:rPr>
      </w:pPr>
      <w:bookmarkStart w:id="482" w:name="çoklu_engeller"/>
      <w:bookmarkEnd w:id="482"/>
      <w:r w:rsidRPr="00CA7EB6">
        <w:rPr>
          <w:color w:val="221F1F"/>
          <w:lang w:val="tr-TR"/>
        </w:rPr>
        <w:t>çoklu engeller</w:t>
      </w:r>
    </w:p>
    <w:p w14:paraId="16D4D401" w14:textId="77777777" w:rsidR="001657AC" w:rsidRPr="00CA7EB6" w:rsidRDefault="001657AC">
      <w:pPr>
        <w:pStyle w:val="BodyText"/>
        <w:spacing w:before="9"/>
        <w:rPr>
          <w:b/>
          <w:sz w:val="21"/>
          <w:lang w:val="tr-TR"/>
        </w:rPr>
      </w:pPr>
    </w:p>
    <w:p w14:paraId="7DD5DFEF" w14:textId="77777777" w:rsidR="001657AC" w:rsidRPr="00CA7EB6" w:rsidRDefault="00000000">
      <w:pPr>
        <w:ind w:left="457" w:right="4829"/>
        <w:jc w:val="center"/>
        <w:rPr>
          <w:i/>
          <w:sz w:val="20"/>
          <w:lang w:val="tr-TR"/>
        </w:rPr>
      </w:pPr>
      <w:r w:rsidRPr="00CA7EB6">
        <w:rPr>
          <w:i/>
          <w:color w:val="221F1F"/>
          <w:sz w:val="20"/>
          <w:lang w:val="tr-TR"/>
        </w:rPr>
        <w:t xml:space="preserve">Bariyerlere </w:t>
      </w:r>
      <w:r w:rsidRPr="00CA7EB6">
        <w:rPr>
          <w:color w:val="221F1F"/>
          <w:sz w:val="20"/>
          <w:lang w:val="tr-TR"/>
        </w:rPr>
        <w:t>bakın</w:t>
      </w:r>
      <w:r w:rsidRPr="00CA7EB6">
        <w:rPr>
          <w:i/>
          <w:color w:val="221F1F"/>
          <w:sz w:val="20"/>
          <w:lang w:val="tr-TR"/>
        </w:rPr>
        <w:t>.</w:t>
      </w:r>
    </w:p>
    <w:p w14:paraId="10FCCF29" w14:textId="77777777" w:rsidR="001657AC" w:rsidRPr="00CA7EB6" w:rsidRDefault="001657AC">
      <w:pPr>
        <w:pStyle w:val="BodyText"/>
        <w:spacing w:before="7"/>
        <w:rPr>
          <w:i/>
          <w:sz w:val="21"/>
          <w:lang w:val="tr-TR"/>
        </w:rPr>
      </w:pPr>
    </w:p>
    <w:p w14:paraId="4DA40AC5" w14:textId="77777777" w:rsidR="001657AC" w:rsidRPr="00CA7EB6" w:rsidRDefault="00000000">
      <w:pPr>
        <w:pStyle w:val="Heading5"/>
        <w:ind w:left="132" w:right="4538"/>
        <w:jc w:val="center"/>
        <w:rPr>
          <w:lang w:val="tr-TR"/>
        </w:rPr>
      </w:pPr>
      <w:bookmarkStart w:id="483" w:name="çoklu_güvenlik_fonksiyonları"/>
      <w:bookmarkEnd w:id="483"/>
      <w:r w:rsidRPr="00CA7EB6">
        <w:rPr>
          <w:color w:val="221F1F"/>
          <w:lang w:val="tr-TR"/>
        </w:rPr>
        <w:t>çoklu güvenlik fonksiyonları</w:t>
      </w:r>
    </w:p>
    <w:p w14:paraId="293E0E38" w14:textId="77777777" w:rsidR="001657AC" w:rsidRPr="00CA7EB6" w:rsidRDefault="001657AC">
      <w:pPr>
        <w:pStyle w:val="BodyText"/>
        <w:spacing w:before="9"/>
        <w:rPr>
          <w:b/>
          <w:sz w:val="21"/>
          <w:lang w:val="tr-TR"/>
        </w:rPr>
      </w:pPr>
    </w:p>
    <w:p w14:paraId="4CB44E57" w14:textId="77777777" w:rsidR="001657AC" w:rsidRPr="00CA7EB6" w:rsidRDefault="00000000">
      <w:pPr>
        <w:ind w:left="458" w:right="4829"/>
        <w:jc w:val="center"/>
        <w:rPr>
          <w:sz w:val="20"/>
          <w:lang w:val="tr-TR"/>
        </w:rPr>
      </w:pPr>
      <w:r w:rsidRPr="00CA7EB6">
        <w:rPr>
          <w:i/>
          <w:color w:val="221F1F"/>
          <w:sz w:val="20"/>
          <w:lang w:val="tr-TR"/>
        </w:rPr>
        <w:t xml:space="preserve">Bariyerlere </w:t>
      </w:r>
      <w:r w:rsidRPr="00CA7EB6">
        <w:rPr>
          <w:color w:val="221F1F"/>
          <w:sz w:val="20"/>
          <w:lang w:val="tr-TR"/>
        </w:rPr>
        <w:t>bakın.</w:t>
      </w:r>
    </w:p>
    <w:p w14:paraId="3C2E2AD6" w14:textId="77777777" w:rsidR="001657AC" w:rsidRPr="00CA7EB6" w:rsidRDefault="001657AC">
      <w:pPr>
        <w:pStyle w:val="BodyText"/>
        <w:spacing w:before="8"/>
        <w:rPr>
          <w:sz w:val="21"/>
          <w:lang w:val="tr-TR"/>
        </w:rPr>
      </w:pPr>
    </w:p>
    <w:p w14:paraId="522E154E" w14:textId="77777777" w:rsidR="001657AC" w:rsidRPr="00CA7EB6" w:rsidRDefault="00000000">
      <w:pPr>
        <w:pStyle w:val="Heading5"/>
        <w:ind w:left="165"/>
        <w:rPr>
          <w:lang w:val="tr-TR"/>
        </w:rPr>
      </w:pPr>
      <w:bookmarkStart w:id="484" w:name="çoğullama"/>
      <w:bookmarkEnd w:id="484"/>
      <w:r w:rsidRPr="00CA7EB6">
        <w:rPr>
          <w:color w:val="221F1F"/>
          <w:lang w:val="tr-TR"/>
        </w:rPr>
        <w:t>çoğullama</w:t>
      </w:r>
    </w:p>
    <w:p w14:paraId="4CF428B4" w14:textId="77777777" w:rsidR="001657AC" w:rsidRPr="00CA7EB6" w:rsidRDefault="001657AC">
      <w:pPr>
        <w:pStyle w:val="BodyText"/>
        <w:spacing w:before="9"/>
        <w:rPr>
          <w:b/>
          <w:sz w:val="21"/>
          <w:lang w:val="tr-TR"/>
        </w:rPr>
      </w:pPr>
    </w:p>
    <w:p w14:paraId="4DCA5349" w14:textId="77777777" w:rsidR="001657AC" w:rsidRPr="00CA7EB6" w:rsidRDefault="00000000">
      <w:pPr>
        <w:spacing w:line="271" w:lineRule="auto"/>
        <w:ind w:left="165" w:right="117" w:firstLine="500"/>
        <w:jc w:val="both"/>
        <w:rPr>
          <w:sz w:val="20"/>
          <w:lang w:val="tr-TR"/>
        </w:rPr>
      </w:pPr>
      <w:r w:rsidRPr="00CA7EB6">
        <w:rPr>
          <w:color w:val="221F1F"/>
          <w:sz w:val="20"/>
          <w:lang w:val="tr-TR"/>
        </w:rPr>
        <w:t>İki</w:t>
      </w:r>
      <w:r w:rsidRPr="00CA7EB6">
        <w:rPr>
          <w:color w:val="221F1F"/>
          <w:spacing w:val="-6"/>
          <w:sz w:val="20"/>
          <w:lang w:val="tr-TR"/>
        </w:rPr>
        <w:t xml:space="preserve"> </w:t>
      </w:r>
      <w:r w:rsidRPr="00CA7EB6">
        <w:rPr>
          <w:color w:val="221F1F"/>
          <w:sz w:val="20"/>
          <w:lang w:val="tr-TR"/>
        </w:rPr>
        <w:t>veya</w:t>
      </w:r>
      <w:r w:rsidRPr="00CA7EB6">
        <w:rPr>
          <w:color w:val="221F1F"/>
          <w:spacing w:val="-5"/>
          <w:sz w:val="20"/>
          <w:lang w:val="tr-TR"/>
        </w:rPr>
        <w:t xml:space="preserve"> </w:t>
      </w:r>
      <w:r w:rsidRPr="00CA7EB6">
        <w:rPr>
          <w:color w:val="221F1F"/>
          <w:sz w:val="20"/>
          <w:lang w:val="tr-TR"/>
        </w:rPr>
        <w:t>daha</w:t>
      </w:r>
      <w:r w:rsidRPr="00CA7EB6">
        <w:rPr>
          <w:color w:val="221F1F"/>
          <w:spacing w:val="-5"/>
          <w:sz w:val="20"/>
          <w:lang w:val="tr-TR"/>
        </w:rPr>
        <w:t xml:space="preserve"> </w:t>
      </w:r>
      <w:r w:rsidRPr="00CA7EB6">
        <w:rPr>
          <w:color w:val="221F1F"/>
          <w:sz w:val="20"/>
          <w:lang w:val="tr-TR"/>
        </w:rPr>
        <w:t>fazla</w:t>
      </w:r>
      <w:r w:rsidRPr="00CA7EB6">
        <w:rPr>
          <w:color w:val="221F1F"/>
          <w:spacing w:val="-4"/>
          <w:sz w:val="20"/>
          <w:lang w:val="tr-TR"/>
        </w:rPr>
        <w:t xml:space="preserve"> </w:t>
      </w:r>
      <w:r w:rsidRPr="00CA7EB6">
        <w:rPr>
          <w:color w:val="221F1F"/>
          <w:sz w:val="20"/>
          <w:lang w:val="tr-TR"/>
        </w:rPr>
        <w:t>sinyalin</w:t>
      </w:r>
      <w:r w:rsidRPr="00CA7EB6">
        <w:rPr>
          <w:color w:val="221F1F"/>
          <w:spacing w:val="-4"/>
          <w:sz w:val="20"/>
          <w:lang w:val="tr-TR"/>
        </w:rPr>
        <w:t xml:space="preserve"> </w:t>
      </w:r>
      <w:r w:rsidRPr="00CA7EB6">
        <w:rPr>
          <w:color w:val="221F1F"/>
          <w:sz w:val="20"/>
          <w:lang w:val="tr-TR"/>
        </w:rPr>
        <w:t>veya</w:t>
      </w:r>
      <w:r w:rsidRPr="00CA7EB6">
        <w:rPr>
          <w:color w:val="221F1F"/>
          <w:spacing w:val="-5"/>
          <w:sz w:val="20"/>
          <w:lang w:val="tr-TR"/>
        </w:rPr>
        <w:t xml:space="preserve"> </w:t>
      </w:r>
      <w:r w:rsidRPr="00CA7EB6">
        <w:rPr>
          <w:color w:val="221F1F"/>
          <w:sz w:val="20"/>
          <w:lang w:val="tr-TR"/>
        </w:rPr>
        <w:t>mesajın</w:t>
      </w:r>
      <w:r w:rsidRPr="00CA7EB6">
        <w:rPr>
          <w:color w:val="221F1F"/>
          <w:spacing w:val="-5"/>
          <w:sz w:val="20"/>
          <w:lang w:val="tr-TR"/>
        </w:rPr>
        <w:t xml:space="preserve"> </w:t>
      </w:r>
      <w:r w:rsidRPr="00CA7EB6">
        <w:rPr>
          <w:color w:val="221F1F"/>
          <w:sz w:val="20"/>
          <w:lang w:val="tr-TR"/>
        </w:rPr>
        <w:t>tek</w:t>
      </w:r>
      <w:r w:rsidRPr="00CA7EB6">
        <w:rPr>
          <w:color w:val="221F1F"/>
          <w:spacing w:val="-4"/>
          <w:sz w:val="20"/>
          <w:lang w:val="tr-TR"/>
        </w:rPr>
        <w:t xml:space="preserve"> </w:t>
      </w:r>
      <w:r w:rsidRPr="00CA7EB6">
        <w:rPr>
          <w:color w:val="221F1F"/>
          <w:sz w:val="20"/>
          <w:lang w:val="tr-TR"/>
        </w:rPr>
        <w:t>bir</w:t>
      </w:r>
      <w:r w:rsidRPr="00CA7EB6">
        <w:rPr>
          <w:color w:val="221F1F"/>
          <w:spacing w:val="-5"/>
          <w:sz w:val="20"/>
          <w:lang w:val="tr-TR"/>
        </w:rPr>
        <w:t xml:space="preserve"> </w:t>
      </w:r>
      <w:r w:rsidRPr="00CA7EB6">
        <w:rPr>
          <w:color w:val="221F1F"/>
          <w:sz w:val="20"/>
          <w:lang w:val="tr-TR"/>
        </w:rPr>
        <w:t>veri</w:t>
      </w:r>
      <w:r w:rsidRPr="00CA7EB6">
        <w:rPr>
          <w:color w:val="221F1F"/>
          <w:spacing w:val="-6"/>
          <w:sz w:val="20"/>
          <w:lang w:val="tr-TR"/>
        </w:rPr>
        <w:t xml:space="preserve"> </w:t>
      </w:r>
      <w:r w:rsidRPr="00CA7EB6">
        <w:rPr>
          <w:i/>
          <w:color w:val="221F1F"/>
          <w:sz w:val="20"/>
          <w:lang w:val="tr-TR"/>
        </w:rPr>
        <w:t>kanalı</w:t>
      </w:r>
      <w:r w:rsidRPr="00CA7EB6">
        <w:rPr>
          <w:i/>
          <w:color w:val="221F1F"/>
          <w:spacing w:val="-4"/>
          <w:sz w:val="20"/>
          <w:lang w:val="tr-TR"/>
        </w:rPr>
        <w:t xml:space="preserve"> </w:t>
      </w:r>
      <w:r w:rsidRPr="00CA7EB6">
        <w:rPr>
          <w:color w:val="221F1F"/>
          <w:sz w:val="20"/>
          <w:lang w:val="tr-TR"/>
        </w:rPr>
        <w:t>üzerinden</w:t>
      </w:r>
      <w:r w:rsidRPr="00CA7EB6">
        <w:rPr>
          <w:color w:val="221F1F"/>
          <w:spacing w:val="-4"/>
          <w:sz w:val="20"/>
          <w:lang w:val="tr-TR"/>
        </w:rPr>
        <w:t xml:space="preserve"> </w:t>
      </w:r>
      <w:r w:rsidRPr="00CA7EB6">
        <w:rPr>
          <w:color w:val="221F1F"/>
          <w:sz w:val="20"/>
          <w:lang w:val="tr-TR"/>
        </w:rPr>
        <w:t>iletilmesi ve alınması; örneğin, zaman bölmeli, frekans bölmeli veya darbe kodu tekniklerinin kullanılması.</w:t>
      </w:r>
    </w:p>
    <w:p w14:paraId="65EA05D0" w14:textId="77777777" w:rsidR="001657AC" w:rsidRPr="00CA7EB6" w:rsidRDefault="001657AC">
      <w:pPr>
        <w:pStyle w:val="BodyText"/>
        <w:rPr>
          <w:sz w:val="19"/>
          <w:lang w:val="tr-TR"/>
        </w:rPr>
      </w:pPr>
    </w:p>
    <w:p w14:paraId="5DEDE4C9" w14:textId="77777777" w:rsidR="001657AC" w:rsidRPr="00CA7EB6" w:rsidRDefault="00000000">
      <w:pPr>
        <w:pStyle w:val="Heading5"/>
        <w:ind w:left="165"/>
        <w:rPr>
          <w:lang w:val="tr-TR"/>
        </w:rPr>
      </w:pPr>
      <w:bookmarkStart w:id="485" w:name="çarpımsal_risk_projeksiyon_modeli"/>
      <w:bookmarkEnd w:id="485"/>
      <w:r w:rsidRPr="00CA7EB6">
        <w:rPr>
          <w:color w:val="221F1F"/>
          <w:lang w:val="tr-TR"/>
        </w:rPr>
        <w:t>çarpımsal risk projeksiyon modeli</w:t>
      </w:r>
    </w:p>
    <w:p w14:paraId="0A6EE643" w14:textId="77777777" w:rsidR="001657AC" w:rsidRPr="00CA7EB6" w:rsidRDefault="001657AC">
      <w:pPr>
        <w:pStyle w:val="BodyText"/>
        <w:spacing w:before="8"/>
        <w:rPr>
          <w:b/>
          <w:sz w:val="21"/>
          <w:lang w:val="tr-TR"/>
        </w:rPr>
      </w:pPr>
    </w:p>
    <w:p w14:paraId="5B8459C0" w14:textId="77777777" w:rsidR="001657AC" w:rsidRPr="00CA7EB6" w:rsidRDefault="00000000">
      <w:pPr>
        <w:ind w:left="665"/>
        <w:rPr>
          <w:i/>
          <w:sz w:val="20"/>
          <w:lang w:val="tr-TR"/>
        </w:rPr>
      </w:pPr>
      <w:r w:rsidRPr="00CA7EB6">
        <w:rPr>
          <w:color w:val="221F1F"/>
          <w:sz w:val="20"/>
          <w:lang w:val="tr-TR"/>
        </w:rPr>
        <w:t xml:space="preserve">Bkz. </w:t>
      </w:r>
      <w:r w:rsidRPr="00CA7EB6">
        <w:rPr>
          <w:i/>
          <w:color w:val="221F1F"/>
          <w:sz w:val="20"/>
          <w:lang w:val="tr-TR"/>
        </w:rPr>
        <w:t>model: risk projeksiyon modeli.</w:t>
      </w:r>
    </w:p>
    <w:p w14:paraId="21C550A3" w14:textId="77777777" w:rsidR="001657AC" w:rsidRPr="00CA7EB6" w:rsidRDefault="001657AC">
      <w:pPr>
        <w:pStyle w:val="BodyText"/>
        <w:rPr>
          <w:i/>
          <w:sz w:val="20"/>
          <w:lang w:val="tr-TR"/>
        </w:rPr>
      </w:pPr>
    </w:p>
    <w:p w14:paraId="29B34479" w14:textId="77777777" w:rsidR="001657AC" w:rsidRPr="00CA7EB6" w:rsidRDefault="001657AC">
      <w:pPr>
        <w:pStyle w:val="BodyText"/>
        <w:spacing w:before="7"/>
        <w:rPr>
          <w:i/>
          <w:sz w:val="21"/>
          <w:lang w:val="tr-TR"/>
        </w:rPr>
      </w:pPr>
    </w:p>
    <w:p w14:paraId="5D56A5D4" w14:textId="77777777" w:rsidR="001657AC" w:rsidRPr="00CA7EB6" w:rsidRDefault="00000000">
      <w:pPr>
        <w:pStyle w:val="Heading5"/>
        <w:rPr>
          <w:lang w:val="tr-TR"/>
        </w:rPr>
      </w:pPr>
      <w:bookmarkStart w:id="486" w:name="doğal_analog"/>
      <w:bookmarkEnd w:id="486"/>
      <w:r w:rsidRPr="00CA7EB6">
        <w:rPr>
          <w:color w:val="221F1F"/>
          <w:lang w:val="tr-TR"/>
        </w:rPr>
        <w:t>doğal analog</w:t>
      </w:r>
    </w:p>
    <w:p w14:paraId="6024A7FB" w14:textId="77777777" w:rsidR="001657AC" w:rsidRPr="00CA7EB6" w:rsidRDefault="001657AC">
      <w:pPr>
        <w:pStyle w:val="BodyText"/>
        <w:spacing w:before="2"/>
        <w:rPr>
          <w:b/>
          <w:sz w:val="22"/>
          <w:lang w:val="tr-TR"/>
        </w:rPr>
      </w:pPr>
    </w:p>
    <w:p w14:paraId="794D2C96" w14:textId="77777777" w:rsidR="001657AC" w:rsidRPr="00CA7EB6" w:rsidRDefault="00000000">
      <w:pPr>
        <w:pStyle w:val="Heading7"/>
        <w:spacing w:line="276" w:lineRule="auto"/>
        <w:ind w:left="152" w:right="104" w:firstLine="500"/>
        <w:jc w:val="both"/>
        <w:rPr>
          <w:lang w:val="tr-TR"/>
        </w:rPr>
      </w:pPr>
      <w:r w:rsidRPr="00CA7EB6">
        <w:rPr>
          <w:color w:val="221F1F"/>
          <w:lang w:val="tr-TR"/>
        </w:rPr>
        <w:t>İnsan</w:t>
      </w:r>
      <w:r w:rsidRPr="00CA7EB6">
        <w:rPr>
          <w:color w:val="221F1F"/>
          <w:spacing w:val="-6"/>
          <w:lang w:val="tr-TR"/>
        </w:rPr>
        <w:t xml:space="preserve"> </w:t>
      </w:r>
      <w:r w:rsidRPr="00CA7EB6">
        <w:rPr>
          <w:color w:val="221F1F"/>
          <w:lang w:val="tr-TR"/>
        </w:rPr>
        <w:t>yapımı</w:t>
      </w:r>
      <w:r w:rsidRPr="00CA7EB6">
        <w:rPr>
          <w:color w:val="221F1F"/>
          <w:spacing w:val="-6"/>
          <w:lang w:val="tr-TR"/>
        </w:rPr>
        <w:t xml:space="preserve"> </w:t>
      </w:r>
      <w:r w:rsidRPr="00CA7EB6">
        <w:rPr>
          <w:color w:val="221F1F"/>
          <w:lang w:val="tr-TR"/>
        </w:rPr>
        <w:t>sistemleri</w:t>
      </w:r>
      <w:r w:rsidRPr="00CA7EB6">
        <w:rPr>
          <w:color w:val="221F1F"/>
          <w:spacing w:val="-5"/>
          <w:lang w:val="tr-TR"/>
        </w:rPr>
        <w:t xml:space="preserve"> </w:t>
      </w:r>
      <w:r w:rsidRPr="00CA7EB6">
        <w:rPr>
          <w:color w:val="221F1F"/>
          <w:lang w:val="tr-TR"/>
        </w:rPr>
        <w:t>etkileyen</w:t>
      </w:r>
      <w:r w:rsidRPr="00CA7EB6">
        <w:rPr>
          <w:color w:val="221F1F"/>
          <w:spacing w:val="-5"/>
          <w:lang w:val="tr-TR"/>
        </w:rPr>
        <w:t xml:space="preserve"> </w:t>
      </w:r>
      <w:r w:rsidRPr="00CA7EB6">
        <w:rPr>
          <w:i/>
          <w:color w:val="221F1F"/>
          <w:lang w:val="tr-TR"/>
        </w:rPr>
        <w:t>süreçler</w:t>
      </w:r>
      <w:r w:rsidRPr="00CA7EB6">
        <w:rPr>
          <w:i/>
          <w:color w:val="221F1F"/>
          <w:spacing w:val="-5"/>
          <w:lang w:val="tr-TR"/>
        </w:rPr>
        <w:t xml:space="preserve"> </w:t>
      </w:r>
      <w:r w:rsidRPr="00CA7EB6">
        <w:rPr>
          <w:color w:val="221F1F"/>
          <w:lang w:val="tr-TR"/>
        </w:rPr>
        <w:t>için</w:t>
      </w:r>
      <w:r w:rsidRPr="00CA7EB6">
        <w:rPr>
          <w:color w:val="221F1F"/>
          <w:spacing w:val="-6"/>
          <w:lang w:val="tr-TR"/>
        </w:rPr>
        <w:t xml:space="preserve"> </w:t>
      </w:r>
      <w:r w:rsidRPr="00CA7EB6">
        <w:rPr>
          <w:i/>
          <w:color w:val="221F1F"/>
          <w:lang w:val="tr-TR"/>
        </w:rPr>
        <w:t>model</w:t>
      </w:r>
      <w:r w:rsidRPr="00CA7EB6">
        <w:rPr>
          <w:i/>
          <w:color w:val="221F1F"/>
          <w:spacing w:val="-6"/>
          <w:lang w:val="tr-TR"/>
        </w:rPr>
        <w:t xml:space="preserve"> </w:t>
      </w:r>
      <w:r w:rsidRPr="00CA7EB6">
        <w:rPr>
          <w:color w:val="221F1F"/>
          <w:lang w:val="tr-TR"/>
        </w:rPr>
        <w:t>olarak</w:t>
      </w:r>
      <w:r w:rsidRPr="00CA7EB6">
        <w:rPr>
          <w:color w:val="221F1F"/>
          <w:spacing w:val="-5"/>
          <w:lang w:val="tr-TR"/>
        </w:rPr>
        <w:t xml:space="preserve"> </w:t>
      </w:r>
      <w:r w:rsidRPr="00CA7EB6">
        <w:rPr>
          <w:color w:val="221F1F"/>
          <w:lang w:val="tr-TR"/>
        </w:rPr>
        <w:t>kullanılan</w:t>
      </w:r>
      <w:r w:rsidRPr="00CA7EB6">
        <w:rPr>
          <w:color w:val="221F1F"/>
          <w:spacing w:val="-5"/>
          <w:lang w:val="tr-TR"/>
        </w:rPr>
        <w:t xml:space="preserve"> </w:t>
      </w:r>
      <w:r w:rsidRPr="00CA7EB6">
        <w:rPr>
          <w:color w:val="221F1F"/>
          <w:lang w:val="tr-TR"/>
        </w:rPr>
        <w:t>doğadaki bir</w:t>
      </w:r>
      <w:r w:rsidRPr="00CA7EB6">
        <w:rPr>
          <w:color w:val="221F1F"/>
          <w:spacing w:val="-2"/>
          <w:lang w:val="tr-TR"/>
        </w:rPr>
        <w:t xml:space="preserve"> </w:t>
      </w:r>
      <w:r w:rsidRPr="00CA7EB6">
        <w:rPr>
          <w:color w:val="221F1F"/>
          <w:lang w:val="tr-TR"/>
        </w:rPr>
        <w:t>durum.</w:t>
      </w:r>
    </w:p>
    <w:p w14:paraId="20B45F9E" w14:textId="77777777" w:rsidR="001657AC" w:rsidRPr="00CA7EB6" w:rsidRDefault="00000000">
      <w:pPr>
        <w:spacing w:line="218" w:lineRule="exact"/>
        <w:ind w:left="652"/>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Doğal </w:t>
      </w:r>
      <w:r w:rsidRPr="00CA7EB6">
        <w:rPr>
          <w:color w:val="221F1F"/>
          <w:sz w:val="18"/>
          <w:lang w:val="tr-TR"/>
        </w:rPr>
        <w:t xml:space="preserve">bir </w:t>
      </w:r>
      <w:r w:rsidRPr="00CA7EB6">
        <w:rPr>
          <w:i/>
          <w:color w:val="221F1F"/>
          <w:sz w:val="18"/>
          <w:lang w:val="tr-TR"/>
        </w:rPr>
        <w:t xml:space="preserve">analoğun </w:t>
      </w:r>
      <w:r w:rsidRPr="00CA7EB6">
        <w:rPr>
          <w:color w:val="221F1F"/>
          <w:sz w:val="18"/>
          <w:lang w:val="tr-TR"/>
        </w:rPr>
        <w:t xml:space="preserve">kullanılması, mevcut veya planlanan bir </w:t>
      </w:r>
      <w:r w:rsidRPr="00CA7EB6">
        <w:rPr>
          <w:i/>
          <w:color w:val="221F1F"/>
          <w:sz w:val="18"/>
          <w:lang w:val="tr-TR"/>
        </w:rPr>
        <w:t>nükleer tesisin güvenliği</w:t>
      </w:r>
    </w:p>
    <w:p w14:paraId="42C5043E" w14:textId="77777777" w:rsidR="001657AC" w:rsidRPr="00CA7EB6" w:rsidRDefault="00000000">
      <w:pPr>
        <w:pStyle w:val="BodyText"/>
        <w:ind w:left="912"/>
        <w:jc w:val="both"/>
        <w:rPr>
          <w:lang w:val="tr-TR"/>
        </w:rPr>
      </w:pPr>
      <w:r w:rsidRPr="00CA7EB6">
        <w:rPr>
          <w:color w:val="221F1F"/>
          <w:lang w:val="tr-TR"/>
        </w:rPr>
        <w:t>hakkında yargıda bulunmak için uygun sonuçların çıkarılmasını sağlar.</w:t>
      </w:r>
    </w:p>
    <w:p w14:paraId="1B40A22E" w14:textId="77777777" w:rsidR="001657AC" w:rsidRPr="00CA7EB6" w:rsidRDefault="00000000">
      <w:pPr>
        <w:pStyle w:val="BodyText"/>
        <w:spacing w:line="252" w:lineRule="auto"/>
        <w:ind w:left="911" w:right="105" w:hanging="260"/>
        <w:jc w:val="both"/>
        <w:rPr>
          <w:lang w:val="tr-TR"/>
        </w:rPr>
      </w:pPr>
      <w:r w:rsidRPr="00CA7EB6">
        <w:rPr>
          <w:rFonts w:ascii="Arial" w:hAnsi="Arial"/>
          <w:color w:val="3054A6"/>
          <w:sz w:val="19"/>
          <w:lang w:val="tr-TR"/>
        </w:rPr>
        <w:t>®</w:t>
      </w:r>
      <w:r w:rsidRPr="00CA7EB6">
        <w:rPr>
          <w:rFonts w:ascii="Arial" w:hAnsi="Arial"/>
          <w:color w:val="3054A6"/>
          <w:spacing w:val="-9"/>
          <w:sz w:val="19"/>
          <w:lang w:val="tr-TR"/>
        </w:rPr>
        <w:t xml:space="preserve"> </w:t>
      </w:r>
      <w:r w:rsidRPr="00CA7EB6">
        <w:rPr>
          <w:color w:val="221F1F"/>
          <w:lang w:val="tr-TR"/>
        </w:rPr>
        <w:t>Özellikle,</w:t>
      </w:r>
      <w:r w:rsidRPr="00CA7EB6">
        <w:rPr>
          <w:color w:val="221F1F"/>
          <w:spacing w:val="-7"/>
          <w:lang w:val="tr-TR"/>
        </w:rPr>
        <w:t xml:space="preserve"> </w:t>
      </w:r>
      <w:r w:rsidRPr="00CA7EB6">
        <w:rPr>
          <w:color w:val="221F1F"/>
          <w:lang w:val="tr-TR"/>
        </w:rPr>
        <w:t>çok</w:t>
      </w:r>
      <w:r w:rsidRPr="00CA7EB6">
        <w:rPr>
          <w:color w:val="221F1F"/>
          <w:spacing w:val="-7"/>
          <w:lang w:val="tr-TR"/>
        </w:rPr>
        <w:t xml:space="preserve"> </w:t>
      </w:r>
      <w:r w:rsidRPr="00CA7EB6">
        <w:rPr>
          <w:color w:val="221F1F"/>
          <w:lang w:val="tr-TR"/>
        </w:rPr>
        <w:t>uzun</w:t>
      </w:r>
      <w:r w:rsidRPr="00CA7EB6">
        <w:rPr>
          <w:color w:val="221F1F"/>
          <w:spacing w:val="-8"/>
          <w:lang w:val="tr-TR"/>
        </w:rPr>
        <w:t xml:space="preserve"> </w:t>
      </w:r>
      <w:r w:rsidRPr="00CA7EB6">
        <w:rPr>
          <w:color w:val="221F1F"/>
          <w:lang w:val="tr-TR"/>
        </w:rPr>
        <w:t>zaman</w:t>
      </w:r>
      <w:r w:rsidRPr="00CA7EB6">
        <w:rPr>
          <w:color w:val="221F1F"/>
          <w:spacing w:val="-7"/>
          <w:lang w:val="tr-TR"/>
        </w:rPr>
        <w:t xml:space="preserve"> </w:t>
      </w:r>
      <w:r w:rsidRPr="00CA7EB6">
        <w:rPr>
          <w:color w:val="221F1F"/>
          <w:lang w:val="tr-TR"/>
        </w:rPr>
        <w:t>dilimlerinde</w:t>
      </w:r>
      <w:r w:rsidRPr="00CA7EB6">
        <w:rPr>
          <w:color w:val="221F1F"/>
          <w:spacing w:val="-6"/>
          <w:lang w:val="tr-TR"/>
        </w:rPr>
        <w:t xml:space="preserve"> </w:t>
      </w:r>
      <w:r w:rsidRPr="00CA7EB6">
        <w:rPr>
          <w:i/>
          <w:color w:val="221F1F"/>
          <w:lang w:val="tr-TR"/>
        </w:rPr>
        <w:t>göç</w:t>
      </w:r>
      <w:r w:rsidRPr="00CA7EB6">
        <w:rPr>
          <w:i/>
          <w:color w:val="221F1F"/>
          <w:spacing w:val="-5"/>
          <w:lang w:val="tr-TR"/>
        </w:rPr>
        <w:t xml:space="preserve"> </w:t>
      </w:r>
      <w:r w:rsidRPr="00CA7EB6">
        <w:rPr>
          <w:color w:val="221F1F"/>
          <w:lang w:val="tr-TR"/>
        </w:rPr>
        <w:t>geçmişi</w:t>
      </w:r>
      <w:r w:rsidRPr="00CA7EB6">
        <w:rPr>
          <w:color w:val="221F1F"/>
          <w:spacing w:val="-7"/>
          <w:lang w:val="tr-TR"/>
        </w:rPr>
        <w:t xml:space="preserve"> </w:t>
      </w:r>
      <w:r w:rsidRPr="00CA7EB6">
        <w:rPr>
          <w:color w:val="221F1F"/>
          <w:lang w:val="tr-TR"/>
        </w:rPr>
        <w:t>olan</w:t>
      </w:r>
      <w:r w:rsidRPr="00CA7EB6">
        <w:rPr>
          <w:color w:val="221F1F"/>
          <w:spacing w:val="-7"/>
          <w:lang w:val="tr-TR"/>
        </w:rPr>
        <w:t xml:space="preserve"> </w:t>
      </w:r>
      <w:r w:rsidRPr="00CA7EB6">
        <w:rPr>
          <w:color w:val="221F1F"/>
          <w:lang w:val="tr-TR"/>
        </w:rPr>
        <w:t>radyonüklidleri</w:t>
      </w:r>
      <w:r w:rsidRPr="00CA7EB6">
        <w:rPr>
          <w:color w:val="221F1F"/>
          <w:spacing w:val="-7"/>
          <w:lang w:val="tr-TR"/>
        </w:rPr>
        <w:t xml:space="preserve"> </w:t>
      </w:r>
      <w:r w:rsidRPr="00CA7EB6">
        <w:rPr>
          <w:color w:val="221F1F"/>
          <w:lang w:val="tr-TR"/>
        </w:rPr>
        <w:t>içeren</w:t>
      </w:r>
      <w:r w:rsidRPr="00CA7EB6">
        <w:rPr>
          <w:color w:val="221F1F"/>
          <w:spacing w:val="-7"/>
          <w:lang w:val="tr-TR"/>
        </w:rPr>
        <w:t xml:space="preserve"> </w:t>
      </w:r>
      <w:r w:rsidRPr="00CA7EB6">
        <w:rPr>
          <w:color w:val="221F1F"/>
          <w:lang w:val="tr-TR"/>
        </w:rPr>
        <w:t>maden yatakları</w:t>
      </w:r>
      <w:r w:rsidRPr="00CA7EB6">
        <w:rPr>
          <w:color w:val="221F1F"/>
          <w:spacing w:val="-12"/>
          <w:lang w:val="tr-TR"/>
        </w:rPr>
        <w:t xml:space="preserve"> </w:t>
      </w:r>
      <w:r w:rsidRPr="00CA7EB6">
        <w:rPr>
          <w:color w:val="221F1F"/>
          <w:lang w:val="tr-TR"/>
        </w:rPr>
        <w:t>analiz</w:t>
      </w:r>
      <w:r w:rsidRPr="00CA7EB6">
        <w:rPr>
          <w:color w:val="221F1F"/>
          <w:spacing w:val="-12"/>
          <w:lang w:val="tr-TR"/>
        </w:rPr>
        <w:t xml:space="preserve"> </w:t>
      </w:r>
      <w:r w:rsidRPr="00CA7EB6">
        <w:rPr>
          <w:color w:val="221F1F"/>
          <w:lang w:val="tr-TR"/>
        </w:rPr>
        <w:t>edilebilir</w:t>
      </w:r>
      <w:r w:rsidRPr="00CA7EB6">
        <w:rPr>
          <w:color w:val="221F1F"/>
          <w:spacing w:val="-10"/>
          <w:lang w:val="tr-TR"/>
        </w:rPr>
        <w:t xml:space="preserve"> </w:t>
      </w:r>
      <w:r w:rsidRPr="00CA7EB6">
        <w:rPr>
          <w:color w:val="221F1F"/>
          <w:lang w:val="tr-TR"/>
        </w:rPr>
        <w:t>ve</w:t>
      </w:r>
      <w:r w:rsidRPr="00CA7EB6">
        <w:rPr>
          <w:color w:val="221F1F"/>
          <w:spacing w:val="-11"/>
          <w:lang w:val="tr-TR"/>
        </w:rPr>
        <w:t xml:space="preserve"> </w:t>
      </w:r>
      <w:r w:rsidRPr="00CA7EB6">
        <w:rPr>
          <w:color w:val="221F1F"/>
          <w:lang w:val="tr-TR"/>
        </w:rPr>
        <w:t>bu</w:t>
      </w:r>
      <w:r w:rsidRPr="00CA7EB6">
        <w:rPr>
          <w:color w:val="221F1F"/>
          <w:spacing w:val="-10"/>
          <w:lang w:val="tr-TR"/>
        </w:rPr>
        <w:t xml:space="preserve"> </w:t>
      </w:r>
      <w:r w:rsidRPr="00CA7EB6">
        <w:rPr>
          <w:color w:val="221F1F"/>
          <w:lang w:val="tr-TR"/>
        </w:rPr>
        <w:t>veya</w:t>
      </w:r>
      <w:r w:rsidRPr="00CA7EB6">
        <w:rPr>
          <w:color w:val="221F1F"/>
          <w:spacing w:val="-11"/>
          <w:lang w:val="tr-TR"/>
        </w:rPr>
        <w:t xml:space="preserve"> </w:t>
      </w:r>
      <w:r w:rsidRPr="00CA7EB6">
        <w:rPr>
          <w:color w:val="221F1F"/>
          <w:lang w:val="tr-TR"/>
        </w:rPr>
        <w:t>benzer</w:t>
      </w:r>
      <w:r w:rsidRPr="00CA7EB6">
        <w:rPr>
          <w:color w:val="221F1F"/>
          <w:spacing w:val="-11"/>
          <w:lang w:val="tr-TR"/>
        </w:rPr>
        <w:t xml:space="preserve"> </w:t>
      </w:r>
      <w:r w:rsidRPr="00CA7EB6">
        <w:rPr>
          <w:color w:val="221F1F"/>
          <w:lang w:val="tr-TR"/>
        </w:rPr>
        <w:t>radyonüklidlerin</w:t>
      </w:r>
      <w:r w:rsidRPr="00CA7EB6">
        <w:rPr>
          <w:color w:val="221F1F"/>
          <w:spacing w:val="-10"/>
          <w:lang w:val="tr-TR"/>
        </w:rPr>
        <w:t xml:space="preserve"> </w:t>
      </w:r>
      <w:r w:rsidRPr="00CA7EB6">
        <w:rPr>
          <w:i/>
          <w:color w:val="221F1F"/>
          <w:lang w:val="tr-TR"/>
        </w:rPr>
        <w:t>jeosferde</w:t>
      </w:r>
      <w:r w:rsidRPr="00CA7EB6">
        <w:rPr>
          <w:i/>
          <w:color w:val="221F1F"/>
          <w:spacing w:val="-11"/>
          <w:lang w:val="tr-TR"/>
        </w:rPr>
        <w:t xml:space="preserve"> </w:t>
      </w:r>
      <w:r w:rsidRPr="00CA7EB6">
        <w:rPr>
          <w:color w:val="221F1F"/>
          <w:lang w:val="tr-TR"/>
        </w:rPr>
        <w:t>uzun</w:t>
      </w:r>
      <w:r w:rsidRPr="00CA7EB6">
        <w:rPr>
          <w:color w:val="221F1F"/>
          <w:spacing w:val="-10"/>
          <w:lang w:val="tr-TR"/>
        </w:rPr>
        <w:t xml:space="preserve"> </w:t>
      </w:r>
      <w:r w:rsidRPr="00CA7EB6">
        <w:rPr>
          <w:color w:val="221F1F"/>
          <w:lang w:val="tr-TR"/>
        </w:rPr>
        <w:t>bir</w:t>
      </w:r>
      <w:r w:rsidRPr="00CA7EB6">
        <w:rPr>
          <w:color w:val="221F1F"/>
          <w:spacing w:val="-13"/>
          <w:lang w:val="tr-TR"/>
        </w:rPr>
        <w:t xml:space="preserve"> </w:t>
      </w:r>
      <w:r w:rsidRPr="00CA7EB6">
        <w:rPr>
          <w:color w:val="221F1F"/>
          <w:lang w:val="tr-TR"/>
        </w:rPr>
        <w:t xml:space="preserve">zaman dilimindeki potansiyel davranışlarının modellenmesinde kullanılan sonuçlar </w:t>
      </w:r>
      <w:r w:rsidRPr="00CA7EB6">
        <w:rPr>
          <w:i/>
          <w:color w:val="221F1F"/>
          <w:lang w:val="tr-TR"/>
        </w:rPr>
        <w:t xml:space="preserve">doğal analoglar </w:t>
      </w:r>
      <w:r w:rsidRPr="00CA7EB6">
        <w:rPr>
          <w:color w:val="221F1F"/>
          <w:lang w:val="tr-TR"/>
        </w:rPr>
        <w:t>olarak</w:t>
      </w:r>
      <w:r w:rsidRPr="00CA7EB6">
        <w:rPr>
          <w:color w:val="221F1F"/>
          <w:spacing w:val="-2"/>
          <w:lang w:val="tr-TR"/>
        </w:rPr>
        <w:t xml:space="preserve"> </w:t>
      </w:r>
      <w:r w:rsidRPr="00CA7EB6">
        <w:rPr>
          <w:color w:val="221F1F"/>
          <w:lang w:val="tr-TR"/>
        </w:rPr>
        <w:t>kullanılabilir.</w:t>
      </w:r>
    </w:p>
    <w:p w14:paraId="199A8885" w14:textId="77777777" w:rsidR="001657AC" w:rsidRPr="00CA7EB6" w:rsidRDefault="001657AC">
      <w:pPr>
        <w:pStyle w:val="BodyText"/>
        <w:spacing w:before="2"/>
        <w:rPr>
          <w:sz w:val="19"/>
          <w:lang w:val="tr-TR"/>
        </w:rPr>
      </w:pPr>
    </w:p>
    <w:p w14:paraId="58740692" w14:textId="77777777" w:rsidR="001657AC" w:rsidRPr="00CA7EB6" w:rsidRDefault="00000000">
      <w:pPr>
        <w:pStyle w:val="Heading5"/>
        <w:rPr>
          <w:lang w:val="tr-TR"/>
        </w:rPr>
      </w:pPr>
      <w:bookmarkStart w:id="487" w:name="doğal_arka_plan"/>
      <w:bookmarkEnd w:id="487"/>
      <w:r w:rsidRPr="00CA7EB6">
        <w:rPr>
          <w:color w:val="221F1F"/>
          <w:lang w:val="tr-TR"/>
        </w:rPr>
        <w:t>doğal arka plan</w:t>
      </w:r>
    </w:p>
    <w:p w14:paraId="762CE7FA" w14:textId="77777777" w:rsidR="001657AC" w:rsidRPr="00CA7EB6" w:rsidRDefault="001657AC">
      <w:pPr>
        <w:pStyle w:val="BodyText"/>
        <w:spacing w:before="2"/>
        <w:rPr>
          <w:b/>
          <w:sz w:val="22"/>
          <w:lang w:val="tr-TR"/>
        </w:rPr>
      </w:pPr>
    </w:p>
    <w:p w14:paraId="33CC52F7" w14:textId="77777777" w:rsidR="001657AC" w:rsidRPr="00CA7EB6" w:rsidRDefault="00000000">
      <w:pPr>
        <w:ind w:left="632"/>
        <w:rPr>
          <w:i/>
          <w:sz w:val="20"/>
          <w:lang w:val="tr-TR"/>
        </w:rPr>
      </w:pPr>
      <w:r w:rsidRPr="00CA7EB6">
        <w:rPr>
          <w:i/>
          <w:color w:val="221F1F"/>
          <w:sz w:val="20"/>
          <w:lang w:val="tr-TR"/>
        </w:rPr>
        <w:t xml:space="preserve">Arka plana </w:t>
      </w:r>
      <w:r w:rsidRPr="00CA7EB6">
        <w:rPr>
          <w:color w:val="221F1F"/>
          <w:sz w:val="20"/>
          <w:lang w:val="tr-TR"/>
        </w:rPr>
        <w:t>bakın</w:t>
      </w:r>
      <w:r w:rsidRPr="00CA7EB6">
        <w:rPr>
          <w:i/>
          <w:color w:val="221F1F"/>
          <w:sz w:val="20"/>
          <w:lang w:val="tr-TR"/>
        </w:rPr>
        <w:t>.</w:t>
      </w:r>
    </w:p>
    <w:p w14:paraId="40978BFF" w14:textId="77777777" w:rsidR="001657AC" w:rsidRPr="00CA7EB6" w:rsidRDefault="001657AC">
      <w:pPr>
        <w:pStyle w:val="BodyText"/>
        <w:spacing w:before="2"/>
        <w:rPr>
          <w:i/>
          <w:sz w:val="22"/>
          <w:lang w:val="tr-TR"/>
        </w:rPr>
      </w:pPr>
    </w:p>
    <w:p w14:paraId="10E28D4E" w14:textId="77777777" w:rsidR="001657AC" w:rsidRPr="00CA7EB6" w:rsidRDefault="00000000">
      <w:pPr>
        <w:pStyle w:val="Heading5"/>
        <w:rPr>
          <w:lang w:val="tr-TR"/>
        </w:rPr>
      </w:pPr>
      <w:bookmarkStart w:id="488" w:name="doğal_kaynak"/>
      <w:bookmarkEnd w:id="488"/>
      <w:r w:rsidRPr="00CA7EB6">
        <w:rPr>
          <w:color w:val="221F1F"/>
          <w:lang w:val="tr-TR"/>
        </w:rPr>
        <w:t>doğal kaynak</w:t>
      </w:r>
    </w:p>
    <w:p w14:paraId="5E53B0BE" w14:textId="77777777" w:rsidR="001657AC" w:rsidRPr="00CA7EB6" w:rsidRDefault="001657AC">
      <w:pPr>
        <w:pStyle w:val="BodyText"/>
        <w:rPr>
          <w:b/>
          <w:sz w:val="22"/>
          <w:lang w:val="tr-TR"/>
        </w:rPr>
      </w:pPr>
    </w:p>
    <w:p w14:paraId="4BB046D5" w14:textId="77777777" w:rsidR="001657AC" w:rsidRPr="00CA7EB6" w:rsidRDefault="00000000">
      <w:pPr>
        <w:ind w:left="632"/>
        <w:rPr>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(1).</w:t>
      </w:r>
    </w:p>
    <w:p w14:paraId="449A431A" w14:textId="77777777" w:rsidR="001657AC" w:rsidRPr="00CA7EB6" w:rsidRDefault="001657AC">
      <w:pPr>
        <w:pStyle w:val="BodyText"/>
        <w:spacing w:before="2"/>
        <w:rPr>
          <w:sz w:val="22"/>
          <w:lang w:val="tr-TR"/>
        </w:rPr>
      </w:pPr>
    </w:p>
    <w:p w14:paraId="6D0D2199" w14:textId="77777777" w:rsidR="001657AC" w:rsidRPr="00CA7EB6" w:rsidRDefault="00000000">
      <w:pPr>
        <w:pStyle w:val="Heading5"/>
        <w:rPr>
          <w:lang w:val="tr-TR"/>
        </w:rPr>
      </w:pPr>
      <w:bookmarkStart w:id="489" w:name="doğal_uranyum"/>
      <w:bookmarkEnd w:id="489"/>
      <w:r w:rsidRPr="00CA7EB6">
        <w:rPr>
          <w:color w:val="221F1F"/>
          <w:lang w:val="tr-TR"/>
        </w:rPr>
        <w:t>doğal uranyum</w:t>
      </w:r>
    </w:p>
    <w:p w14:paraId="2BCECCAA" w14:textId="77777777" w:rsidR="001657AC" w:rsidRPr="00CA7EB6" w:rsidRDefault="001657AC">
      <w:pPr>
        <w:pStyle w:val="BodyText"/>
        <w:spacing w:before="2"/>
        <w:rPr>
          <w:b/>
          <w:sz w:val="22"/>
          <w:lang w:val="tr-TR"/>
        </w:rPr>
      </w:pPr>
    </w:p>
    <w:p w14:paraId="378E66C2" w14:textId="77777777" w:rsidR="001657AC" w:rsidRPr="00CA7EB6" w:rsidRDefault="00000000">
      <w:pPr>
        <w:ind w:left="632"/>
        <w:rPr>
          <w:sz w:val="20"/>
          <w:lang w:val="tr-TR"/>
        </w:rPr>
      </w:pPr>
      <w:r w:rsidRPr="00CA7EB6">
        <w:rPr>
          <w:i/>
          <w:color w:val="221F1F"/>
          <w:sz w:val="20"/>
          <w:lang w:val="tr-TR"/>
        </w:rPr>
        <w:t xml:space="preserve">Uranyuma </w:t>
      </w:r>
      <w:r w:rsidRPr="00CA7EB6">
        <w:rPr>
          <w:color w:val="221F1F"/>
          <w:sz w:val="20"/>
          <w:lang w:val="tr-TR"/>
        </w:rPr>
        <w:t>bakınız.</w:t>
      </w:r>
    </w:p>
    <w:p w14:paraId="6D08E183" w14:textId="77777777" w:rsidR="001657AC" w:rsidRPr="00CA7EB6" w:rsidRDefault="001657AC">
      <w:pPr>
        <w:pStyle w:val="BodyText"/>
        <w:rPr>
          <w:sz w:val="22"/>
          <w:lang w:val="tr-TR"/>
        </w:rPr>
      </w:pPr>
    </w:p>
    <w:p w14:paraId="08C051E8" w14:textId="77777777" w:rsidR="001657AC" w:rsidRPr="00CA7EB6" w:rsidRDefault="00000000">
      <w:pPr>
        <w:pStyle w:val="Heading5"/>
        <w:spacing w:before="1"/>
        <w:rPr>
          <w:lang w:val="tr-TR"/>
        </w:rPr>
      </w:pPr>
      <w:bookmarkStart w:id="490" w:name="doğal_olarak_oluşan_radyoaktif_madde_(NO"/>
      <w:bookmarkEnd w:id="490"/>
      <w:r w:rsidRPr="00CA7EB6">
        <w:rPr>
          <w:color w:val="221F1F"/>
          <w:lang w:val="tr-TR"/>
        </w:rPr>
        <w:t>doğal olarak oluşan radyoaktif madde (NORM)</w:t>
      </w:r>
    </w:p>
    <w:p w14:paraId="5512F9BC" w14:textId="77777777" w:rsidR="001657AC" w:rsidRPr="00CA7EB6" w:rsidRDefault="001657AC">
      <w:pPr>
        <w:pStyle w:val="BodyText"/>
        <w:spacing w:before="1"/>
        <w:rPr>
          <w:b/>
          <w:sz w:val="22"/>
          <w:lang w:val="tr-TR"/>
        </w:rPr>
      </w:pPr>
    </w:p>
    <w:p w14:paraId="540393F0" w14:textId="77777777" w:rsidR="001657AC" w:rsidRPr="00CA7EB6" w:rsidRDefault="00000000">
      <w:pPr>
        <w:ind w:left="653"/>
        <w:rPr>
          <w:sz w:val="20"/>
          <w:lang w:val="tr-TR"/>
        </w:rPr>
      </w:pPr>
      <w:r w:rsidRPr="00CA7EB6">
        <w:rPr>
          <w:i/>
          <w:color w:val="221F1F"/>
          <w:sz w:val="20"/>
          <w:lang w:val="tr-TR"/>
        </w:rPr>
        <w:t xml:space="preserve">Doğal olarak oluşan radyonüklidler </w:t>
      </w:r>
      <w:r w:rsidRPr="00CA7EB6">
        <w:rPr>
          <w:color w:val="221F1F"/>
          <w:sz w:val="20"/>
          <w:lang w:val="tr-TR"/>
        </w:rPr>
        <w:t>dışında önemli miktarda radyonüklid</w:t>
      </w:r>
    </w:p>
    <w:p w14:paraId="284F3495" w14:textId="77777777" w:rsidR="001657AC" w:rsidRPr="00CA7EB6" w:rsidRDefault="00000000">
      <w:pPr>
        <w:spacing w:before="35"/>
        <w:ind w:left="152"/>
        <w:rPr>
          <w:sz w:val="20"/>
          <w:lang w:val="tr-TR"/>
        </w:rPr>
      </w:pPr>
      <w:r w:rsidRPr="00CA7EB6">
        <w:rPr>
          <w:color w:val="221F1F"/>
          <w:sz w:val="20"/>
          <w:lang w:val="tr-TR"/>
        </w:rPr>
        <w:t xml:space="preserve">içermeyen </w:t>
      </w:r>
      <w:r w:rsidRPr="00CA7EB6">
        <w:rPr>
          <w:i/>
          <w:color w:val="221F1F"/>
          <w:sz w:val="20"/>
          <w:lang w:val="tr-TR"/>
        </w:rPr>
        <w:t>radyoaktif malzeme</w:t>
      </w:r>
      <w:r w:rsidRPr="00CA7EB6">
        <w:rPr>
          <w:color w:val="221F1F"/>
          <w:sz w:val="20"/>
          <w:lang w:val="tr-TR"/>
        </w:rPr>
        <w:t>.</w:t>
      </w:r>
    </w:p>
    <w:p w14:paraId="01A0FC2B" w14:textId="77777777" w:rsidR="001657AC" w:rsidRPr="00CA7EB6" w:rsidRDefault="00000000">
      <w:pPr>
        <w:pStyle w:val="BodyText"/>
        <w:spacing w:before="34"/>
        <w:ind w:left="632"/>
        <w:rPr>
          <w:lang w:val="tr-TR"/>
        </w:rPr>
      </w:pPr>
      <w:r w:rsidRPr="00CA7EB6">
        <w:rPr>
          <w:rFonts w:ascii="Arial" w:hAnsi="Arial"/>
          <w:color w:val="3054A6"/>
          <w:sz w:val="19"/>
          <w:lang w:val="tr-TR"/>
        </w:rPr>
        <w:lastRenderedPageBreak/>
        <w:t xml:space="preserve">® </w:t>
      </w:r>
      <w:r w:rsidRPr="00CA7EB6">
        <w:rPr>
          <w:color w:val="221F1F"/>
          <w:lang w:val="tr-TR"/>
        </w:rPr>
        <w:t>'Önemli miktarlar'ın tam tanımı düzenleyici bir karar olacaktır.</w:t>
      </w:r>
    </w:p>
    <w:p w14:paraId="17F6AE67" w14:textId="77777777" w:rsidR="001657AC" w:rsidRPr="00CA7EB6" w:rsidRDefault="00000000">
      <w:pPr>
        <w:spacing w:before="1"/>
        <w:ind w:left="652"/>
        <w:rPr>
          <w:i/>
          <w:sz w:val="18"/>
          <w:lang w:val="tr-TR"/>
        </w:rPr>
      </w:pPr>
      <w:r w:rsidRPr="00CA7EB6">
        <w:rPr>
          <w:rFonts w:ascii="Arial" w:hAnsi="Arial"/>
          <w:color w:val="3054A6"/>
          <w:sz w:val="19"/>
          <w:lang w:val="tr-TR"/>
        </w:rPr>
        <w:t xml:space="preserve">® </w:t>
      </w:r>
      <w:r w:rsidRPr="00CA7EB6">
        <w:rPr>
          <w:i/>
          <w:color w:val="221F1F"/>
          <w:sz w:val="18"/>
          <w:lang w:val="tr-TR"/>
        </w:rPr>
        <w:t xml:space="preserve">Doğal olarak oluşan radyonüklitlerin aktivite konsantrasyonlarının </w:t>
      </w:r>
      <w:r w:rsidRPr="00CA7EB6">
        <w:rPr>
          <w:color w:val="221F1F"/>
          <w:sz w:val="18"/>
          <w:lang w:val="tr-TR"/>
        </w:rPr>
        <w:t xml:space="preserve">bir </w:t>
      </w:r>
      <w:r w:rsidRPr="00CA7EB6">
        <w:rPr>
          <w:i/>
          <w:color w:val="221F1F"/>
          <w:sz w:val="18"/>
          <w:lang w:val="tr-TR"/>
        </w:rPr>
        <w:t>işlemle</w:t>
      </w:r>
    </w:p>
    <w:p w14:paraId="6D8D6269" w14:textId="77777777" w:rsidR="001657AC" w:rsidRPr="00CA7EB6" w:rsidRDefault="00000000">
      <w:pPr>
        <w:spacing w:before="10"/>
        <w:ind w:left="911"/>
        <w:rPr>
          <w:sz w:val="18"/>
          <w:lang w:val="tr-TR"/>
        </w:rPr>
      </w:pPr>
      <w:r w:rsidRPr="00CA7EB6">
        <w:rPr>
          <w:color w:val="221F1F"/>
          <w:sz w:val="18"/>
          <w:lang w:val="tr-TR"/>
        </w:rPr>
        <w:t xml:space="preserve">değiştirildiği malzeme doğal olarak </w:t>
      </w:r>
      <w:r w:rsidRPr="00CA7EB6">
        <w:rPr>
          <w:i/>
          <w:color w:val="221F1F"/>
          <w:sz w:val="18"/>
          <w:lang w:val="tr-TR"/>
        </w:rPr>
        <w:t xml:space="preserve">oluşan radyoaktif malzemeye (NORM) </w:t>
      </w:r>
      <w:r w:rsidRPr="00CA7EB6">
        <w:rPr>
          <w:color w:val="221F1F"/>
          <w:sz w:val="18"/>
          <w:lang w:val="tr-TR"/>
        </w:rPr>
        <w:t>dahildir.</w:t>
      </w:r>
    </w:p>
    <w:p w14:paraId="640535F0" w14:textId="77777777" w:rsidR="001657AC" w:rsidRPr="00CA7EB6" w:rsidRDefault="00000000">
      <w:pPr>
        <w:spacing w:before="10"/>
        <w:ind w:left="911" w:right="23"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Doğal olarak oluşan radyoaktif malzeme </w:t>
      </w:r>
      <w:r w:rsidRPr="00CA7EB6">
        <w:rPr>
          <w:color w:val="221F1F"/>
          <w:sz w:val="18"/>
          <w:lang w:val="tr-TR"/>
        </w:rPr>
        <w:t xml:space="preserve">veya </w:t>
      </w:r>
      <w:r w:rsidRPr="00CA7EB6">
        <w:rPr>
          <w:i/>
          <w:color w:val="221F1F"/>
          <w:sz w:val="18"/>
          <w:lang w:val="tr-TR"/>
        </w:rPr>
        <w:t xml:space="preserve">NORM, </w:t>
      </w:r>
      <w:r w:rsidRPr="00CA7EB6">
        <w:rPr>
          <w:color w:val="221F1F"/>
          <w:sz w:val="18"/>
          <w:lang w:val="tr-TR"/>
        </w:rPr>
        <w:t>açıkça çeşitli malzemelere atıfta bulunulmadığı sürece tekil olarak kullanılmalıdır.</w:t>
      </w:r>
    </w:p>
    <w:p w14:paraId="36F32E0D" w14:textId="77777777" w:rsidR="001657AC" w:rsidRPr="00CA7EB6" w:rsidRDefault="001657AC">
      <w:pPr>
        <w:pStyle w:val="BodyText"/>
        <w:spacing w:before="2"/>
        <w:rPr>
          <w:sz w:val="19"/>
          <w:lang w:val="tr-TR"/>
        </w:rPr>
      </w:pPr>
    </w:p>
    <w:p w14:paraId="2A3A77D9" w14:textId="77777777" w:rsidR="001657AC" w:rsidRPr="00CA7EB6" w:rsidRDefault="00000000">
      <w:pPr>
        <w:pStyle w:val="Heading5"/>
        <w:rPr>
          <w:lang w:val="tr-TR"/>
        </w:rPr>
      </w:pPr>
      <w:bookmarkStart w:id="491" w:name="doğal_olarak_oluşan_radyonüklidler"/>
      <w:bookmarkEnd w:id="491"/>
      <w:r w:rsidRPr="00CA7EB6">
        <w:rPr>
          <w:color w:val="221F1F"/>
          <w:lang w:val="tr-TR"/>
        </w:rPr>
        <w:t>doğal olarak oluşan radyonüklidler</w:t>
      </w:r>
    </w:p>
    <w:p w14:paraId="2014927B" w14:textId="77777777" w:rsidR="001657AC" w:rsidRPr="00CA7EB6" w:rsidRDefault="001657AC">
      <w:pPr>
        <w:pStyle w:val="BodyText"/>
        <w:spacing w:before="2"/>
        <w:rPr>
          <w:b/>
          <w:sz w:val="22"/>
          <w:lang w:val="tr-TR"/>
        </w:rPr>
      </w:pPr>
    </w:p>
    <w:p w14:paraId="50443992" w14:textId="77777777" w:rsidR="001657AC" w:rsidRPr="00CA7EB6" w:rsidRDefault="00000000">
      <w:pPr>
        <w:ind w:left="632"/>
        <w:rPr>
          <w:sz w:val="20"/>
          <w:lang w:val="tr-TR"/>
        </w:rPr>
      </w:pPr>
      <w:r w:rsidRPr="00CA7EB6">
        <w:rPr>
          <w:i/>
          <w:color w:val="221F1F"/>
          <w:sz w:val="20"/>
          <w:lang w:val="tr-TR"/>
        </w:rPr>
        <w:t xml:space="preserve">Doğal kaynaklı radyonüklidlere </w:t>
      </w:r>
      <w:r w:rsidRPr="00CA7EB6">
        <w:rPr>
          <w:color w:val="221F1F"/>
          <w:sz w:val="20"/>
          <w:lang w:val="tr-TR"/>
        </w:rPr>
        <w:t>bakınız.</w:t>
      </w:r>
    </w:p>
    <w:p w14:paraId="64617B6A" w14:textId="77777777" w:rsidR="001657AC" w:rsidRPr="00CA7EB6" w:rsidRDefault="001657AC">
      <w:pPr>
        <w:pStyle w:val="BodyText"/>
        <w:spacing w:before="2"/>
        <w:rPr>
          <w:sz w:val="22"/>
          <w:lang w:val="tr-TR"/>
        </w:rPr>
      </w:pPr>
    </w:p>
    <w:p w14:paraId="0AC8887F" w14:textId="77777777" w:rsidR="001657AC" w:rsidRPr="00CA7EB6" w:rsidRDefault="00000000">
      <w:pPr>
        <w:pStyle w:val="Heading5"/>
        <w:rPr>
          <w:lang w:val="tr-TR"/>
        </w:rPr>
      </w:pPr>
      <w:bookmarkStart w:id="492" w:name="yakın_alan"/>
      <w:bookmarkEnd w:id="492"/>
      <w:r w:rsidRPr="00CA7EB6">
        <w:rPr>
          <w:color w:val="221F1F"/>
          <w:lang w:val="tr-TR"/>
        </w:rPr>
        <w:t>yakın alan</w:t>
      </w:r>
    </w:p>
    <w:p w14:paraId="4A2934B2" w14:textId="77777777" w:rsidR="001657AC" w:rsidRPr="00CA7EB6" w:rsidRDefault="001657AC">
      <w:pPr>
        <w:pStyle w:val="BodyText"/>
        <w:spacing w:before="7"/>
        <w:rPr>
          <w:b/>
          <w:sz w:val="21"/>
          <w:lang w:val="tr-TR"/>
        </w:rPr>
      </w:pPr>
    </w:p>
    <w:p w14:paraId="29D77239" w14:textId="77777777" w:rsidR="001657AC" w:rsidRPr="00CA7EB6" w:rsidRDefault="00000000">
      <w:pPr>
        <w:pStyle w:val="Heading7"/>
        <w:spacing w:line="271" w:lineRule="auto"/>
        <w:ind w:left="152" w:right="105" w:firstLine="540"/>
        <w:jc w:val="both"/>
        <w:rPr>
          <w:lang w:val="tr-TR"/>
        </w:rPr>
      </w:pPr>
      <w:r w:rsidRPr="00CA7EB6">
        <w:rPr>
          <w:color w:val="221F1F"/>
          <w:lang w:val="tr-TR"/>
        </w:rPr>
        <w:t xml:space="preserve">Dolgu veya sızdırmazlık malzemeleri dahil olmak üzere </w:t>
      </w:r>
      <w:r w:rsidRPr="00CA7EB6">
        <w:rPr>
          <w:i/>
          <w:color w:val="221F1F"/>
          <w:lang w:val="tr-TR"/>
        </w:rPr>
        <w:t xml:space="preserve">atık paketlerinin </w:t>
      </w:r>
      <w:r w:rsidRPr="00CA7EB6">
        <w:rPr>
          <w:color w:val="221F1F"/>
          <w:lang w:val="tr-TR"/>
        </w:rPr>
        <w:t xml:space="preserve">yakınında veya bunlarla temas halinde olan bir bertaraf </w:t>
      </w:r>
      <w:r w:rsidRPr="00CA7EB6">
        <w:rPr>
          <w:i/>
          <w:color w:val="221F1F"/>
          <w:lang w:val="tr-TR"/>
        </w:rPr>
        <w:t xml:space="preserve">tesisinin </w:t>
      </w:r>
      <w:r w:rsidRPr="00CA7EB6">
        <w:rPr>
          <w:color w:val="221F1F"/>
          <w:lang w:val="tr-TR"/>
        </w:rPr>
        <w:t xml:space="preserve">kazılmış alanı ve </w:t>
      </w:r>
      <w:r w:rsidRPr="00CA7EB6">
        <w:rPr>
          <w:i/>
          <w:color w:val="221F1F"/>
          <w:lang w:val="tr-TR"/>
        </w:rPr>
        <w:t xml:space="preserve">bertaraf tesisi veya </w:t>
      </w:r>
      <w:r w:rsidRPr="00CA7EB6">
        <w:rPr>
          <w:color w:val="221F1F"/>
          <w:lang w:val="tr-TR"/>
        </w:rPr>
        <w:t>içeriği tarafından özellikleri değiştirilmiş veya değiştirilebilecek olan ana ortamın/ kayanın parçaları.</w:t>
      </w:r>
    </w:p>
    <w:p w14:paraId="1A9E5D02" w14:textId="77777777" w:rsidR="001657AC" w:rsidRPr="00CA7EB6" w:rsidRDefault="001657AC">
      <w:pPr>
        <w:pStyle w:val="BodyText"/>
        <w:spacing w:before="9"/>
        <w:rPr>
          <w:sz w:val="22"/>
          <w:lang w:val="tr-TR"/>
        </w:rPr>
      </w:pPr>
    </w:p>
    <w:p w14:paraId="4862D005" w14:textId="77777777" w:rsidR="001657AC" w:rsidRPr="00CA7EB6" w:rsidRDefault="00000000">
      <w:pPr>
        <w:ind w:left="692"/>
        <w:rPr>
          <w:i/>
          <w:sz w:val="20"/>
          <w:lang w:val="tr-TR"/>
        </w:rPr>
      </w:pPr>
      <w:r w:rsidRPr="00CA7EB6">
        <w:rPr>
          <w:color w:val="221F1F"/>
          <w:sz w:val="20"/>
          <w:lang w:val="tr-TR"/>
        </w:rPr>
        <w:t xml:space="preserve">Ayrıca bkz. </w:t>
      </w:r>
      <w:r w:rsidRPr="00CA7EB6">
        <w:rPr>
          <w:i/>
          <w:color w:val="221F1F"/>
          <w:sz w:val="20"/>
          <w:lang w:val="tr-TR"/>
        </w:rPr>
        <w:t>uzak alan.</w:t>
      </w:r>
    </w:p>
    <w:p w14:paraId="11D335CC" w14:textId="77777777" w:rsidR="001657AC" w:rsidRPr="00CA7EB6" w:rsidRDefault="001657AC">
      <w:pPr>
        <w:pStyle w:val="BodyText"/>
        <w:spacing w:before="9"/>
        <w:rPr>
          <w:i/>
          <w:sz w:val="21"/>
          <w:lang w:val="tr-TR"/>
        </w:rPr>
      </w:pPr>
    </w:p>
    <w:p w14:paraId="6EC38EC0" w14:textId="77777777" w:rsidR="001657AC" w:rsidRPr="00CA7EB6" w:rsidRDefault="00000000">
      <w:pPr>
        <w:pStyle w:val="Heading5"/>
        <w:rPr>
          <w:lang w:val="tr-TR"/>
        </w:rPr>
      </w:pPr>
      <w:bookmarkStart w:id="493" w:name="ramak_kala"/>
      <w:bookmarkEnd w:id="493"/>
      <w:r w:rsidRPr="00CA7EB6">
        <w:rPr>
          <w:color w:val="221F1F"/>
          <w:lang w:val="tr-TR"/>
        </w:rPr>
        <w:t>ramak kala</w:t>
      </w:r>
    </w:p>
    <w:p w14:paraId="5F484C11" w14:textId="77777777" w:rsidR="001657AC" w:rsidRPr="00CA7EB6" w:rsidRDefault="001657AC">
      <w:pPr>
        <w:pStyle w:val="BodyText"/>
        <w:spacing w:before="7"/>
        <w:rPr>
          <w:b/>
          <w:sz w:val="21"/>
          <w:lang w:val="tr-TR"/>
        </w:rPr>
      </w:pPr>
    </w:p>
    <w:p w14:paraId="739B0CCD" w14:textId="77777777" w:rsidR="001657AC" w:rsidRPr="00CA7EB6" w:rsidRDefault="00000000">
      <w:pPr>
        <w:pStyle w:val="Heading7"/>
        <w:spacing w:line="276" w:lineRule="auto"/>
        <w:ind w:left="152" w:right="105" w:firstLine="539"/>
        <w:jc w:val="both"/>
        <w:rPr>
          <w:i/>
          <w:lang w:val="tr-TR"/>
        </w:rPr>
      </w:pPr>
      <w:r w:rsidRPr="00CA7EB6">
        <w:rPr>
          <w:color w:val="221F1F"/>
          <w:lang w:val="tr-TR"/>
        </w:rPr>
        <w:t>Gerçekleşen</w:t>
      </w:r>
      <w:r w:rsidRPr="00CA7EB6">
        <w:rPr>
          <w:color w:val="221F1F"/>
          <w:spacing w:val="-12"/>
          <w:lang w:val="tr-TR"/>
        </w:rPr>
        <w:t xml:space="preserve"> </w:t>
      </w:r>
      <w:r w:rsidRPr="00CA7EB6">
        <w:rPr>
          <w:i/>
          <w:color w:val="221F1F"/>
          <w:lang w:val="tr-TR"/>
        </w:rPr>
        <w:t>olaylar</w:t>
      </w:r>
      <w:r w:rsidRPr="00CA7EB6">
        <w:rPr>
          <w:i/>
          <w:color w:val="221F1F"/>
          <w:spacing w:val="-11"/>
          <w:lang w:val="tr-TR"/>
        </w:rPr>
        <w:t xml:space="preserve"> </w:t>
      </w:r>
      <w:r w:rsidRPr="00CA7EB6">
        <w:rPr>
          <w:color w:val="221F1F"/>
          <w:lang w:val="tr-TR"/>
        </w:rPr>
        <w:t>dizisinin</w:t>
      </w:r>
      <w:r w:rsidRPr="00CA7EB6">
        <w:rPr>
          <w:color w:val="221F1F"/>
          <w:spacing w:val="-12"/>
          <w:lang w:val="tr-TR"/>
        </w:rPr>
        <w:t xml:space="preserve"> </w:t>
      </w:r>
      <w:r w:rsidRPr="00CA7EB6">
        <w:rPr>
          <w:color w:val="221F1F"/>
          <w:lang w:val="tr-TR"/>
        </w:rPr>
        <w:t>bir</w:t>
      </w:r>
      <w:r w:rsidRPr="00CA7EB6">
        <w:rPr>
          <w:color w:val="221F1F"/>
          <w:spacing w:val="-10"/>
          <w:lang w:val="tr-TR"/>
        </w:rPr>
        <w:t xml:space="preserve"> </w:t>
      </w:r>
      <w:r w:rsidRPr="00CA7EB6">
        <w:rPr>
          <w:color w:val="221F1F"/>
          <w:lang w:val="tr-TR"/>
        </w:rPr>
        <w:t>sonucu</w:t>
      </w:r>
      <w:r w:rsidRPr="00CA7EB6">
        <w:rPr>
          <w:color w:val="221F1F"/>
          <w:spacing w:val="-11"/>
          <w:lang w:val="tr-TR"/>
        </w:rPr>
        <w:t xml:space="preserve"> </w:t>
      </w:r>
      <w:r w:rsidRPr="00CA7EB6">
        <w:rPr>
          <w:color w:val="221F1F"/>
          <w:lang w:val="tr-TR"/>
        </w:rPr>
        <w:t>olarak</w:t>
      </w:r>
      <w:r w:rsidRPr="00CA7EB6">
        <w:rPr>
          <w:color w:val="221F1F"/>
          <w:spacing w:val="-10"/>
          <w:lang w:val="tr-TR"/>
        </w:rPr>
        <w:t xml:space="preserve"> </w:t>
      </w:r>
      <w:r w:rsidRPr="00CA7EB6">
        <w:rPr>
          <w:color w:val="221F1F"/>
          <w:lang w:val="tr-TR"/>
        </w:rPr>
        <w:t>meydana</w:t>
      </w:r>
      <w:r w:rsidRPr="00CA7EB6">
        <w:rPr>
          <w:color w:val="221F1F"/>
          <w:spacing w:val="-12"/>
          <w:lang w:val="tr-TR"/>
        </w:rPr>
        <w:t xml:space="preserve"> </w:t>
      </w:r>
      <w:r w:rsidRPr="00CA7EB6">
        <w:rPr>
          <w:color w:val="221F1F"/>
          <w:lang w:val="tr-TR"/>
        </w:rPr>
        <w:t>gelebilecek</w:t>
      </w:r>
      <w:r w:rsidRPr="00CA7EB6">
        <w:rPr>
          <w:color w:val="221F1F"/>
          <w:spacing w:val="-12"/>
          <w:lang w:val="tr-TR"/>
        </w:rPr>
        <w:t xml:space="preserve"> </w:t>
      </w:r>
      <w:r w:rsidRPr="00CA7EB6">
        <w:rPr>
          <w:color w:val="221F1F"/>
          <w:lang w:val="tr-TR"/>
        </w:rPr>
        <w:t>olan</w:t>
      </w:r>
      <w:r w:rsidRPr="00CA7EB6">
        <w:rPr>
          <w:color w:val="221F1F"/>
          <w:spacing w:val="-11"/>
          <w:lang w:val="tr-TR"/>
        </w:rPr>
        <w:t xml:space="preserve"> </w:t>
      </w:r>
      <w:r w:rsidRPr="00CA7EB6">
        <w:rPr>
          <w:color w:val="221F1F"/>
          <w:lang w:val="tr-TR"/>
        </w:rPr>
        <w:t>ancak o</w:t>
      </w:r>
      <w:r w:rsidRPr="00CA7EB6">
        <w:rPr>
          <w:color w:val="221F1F"/>
          <w:spacing w:val="-13"/>
          <w:lang w:val="tr-TR"/>
        </w:rPr>
        <w:t xml:space="preserve"> </w:t>
      </w:r>
      <w:r w:rsidRPr="00CA7EB6">
        <w:rPr>
          <w:color w:val="221F1F"/>
          <w:lang w:val="tr-TR"/>
        </w:rPr>
        <w:t>sırada</w:t>
      </w:r>
      <w:r w:rsidRPr="00CA7EB6">
        <w:rPr>
          <w:color w:val="221F1F"/>
          <w:spacing w:val="-14"/>
          <w:lang w:val="tr-TR"/>
        </w:rPr>
        <w:t xml:space="preserve"> </w:t>
      </w:r>
      <w:r w:rsidRPr="00CA7EB6">
        <w:rPr>
          <w:color w:val="221F1F"/>
          <w:lang w:val="tr-TR"/>
        </w:rPr>
        <w:t>hüküm</w:t>
      </w:r>
      <w:r w:rsidRPr="00CA7EB6">
        <w:rPr>
          <w:color w:val="221F1F"/>
          <w:spacing w:val="-15"/>
          <w:lang w:val="tr-TR"/>
        </w:rPr>
        <w:t xml:space="preserve"> </w:t>
      </w:r>
      <w:r w:rsidRPr="00CA7EB6">
        <w:rPr>
          <w:color w:val="221F1F"/>
          <w:lang w:val="tr-TR"/>
        </w:rPr>
        <w:t>süren</w:t>
      </w:r>
      <w:r w:rsidRPr="00CA7EB6">
        <w:rPr>
          <w:color w:val="221F1F"/>
          <w:spacing w:val="-13"/>
          <w:lang w:val="tr-TR"/>
        </w:rPr>
        <w:t xml:space="preserve"> </w:t>
      </w:r>
      <w:r w:rsidRPr="00CA7EB6">
        <w:rPr>
          <w:color w:val="221F1F"/>
          <w:lang w:val="tr-TR"/>
        </w:rPr>
        <w:t>koşullar</w:t>
      </w:r>
      <w:r w:rsidRPr="00CA7EB6">
        <w:rPr>
          <w:color w:val="221F1F"/>
          <w:spacing w:val="-15"/>
          <w:lang w:val="tr-TR"/>
        </w:rPr>
        <w:t xml:space="preserve"> </w:t>
      </w:r>
      <w:r w:rsidRPr="00CA7EB6">
        <w:rPr>
          <w:color w:val="221F1F"/>
          <w:lang w:val="tr-TR"/>
        </w:rPr>
        <w:t>nedeniyle</w:t>
      </w:r>
      <w:r w:rsidRPr="00CA7EB6">
        <w:rPr>
          <w:color w:val="221F1F"/>
          <w:spacing w:val="-14"/>
          <w:lang w:val="tr-TR"/>
        </w:rPr>
        <w:t xml:space="preserve"> </w:t>
      </w:r>
      <w:r w:rsidRPr="00CA7EB6">
        <w:rPr>
          <w:color w:val="221F1F"/>
          <w:lang w:val="tr-TR"/>
        </w:rPr>
        <w:t>meydana</w:t>
      </w:r>
      <w:r w:rsidRPr="00CA7EB6">
        <w:rPr>
          <w:color w:val="221F1F"/>
          <w:spacing w:val="-15"/>
          <w:lang w:val="tr-TR"/>
        </w:rPr>
        <w:t xml:space="preserve"> </w:t>
      </w:r>
      <w:r w:rsidRPr="00CA7EB6">
        <w:rPr>
          <w:color w:val="221F1F"/>
          <w:lang w:val="tr-TR"/>
        </w:rPr>
        <w:t>gelmeyen</w:t>
      </w:r>
      <w:r w:rsidRPr="00CA7EB6">
        <w:rPr>
          <w:color w:val="221F1F"/>
          <w:spacing w:val="-13"/>
          <w:lang w:val="tr-TR"/>
        </w:rPr>
        <w:t xml:space="preserve"> </w:t>
      </w:r>
      <w:r w:rsidRPr="00CA7EB6">
        <w:rPr>
          <w:color w:val="221F1F"/>
          <w:lang w:val="tr-TR"/>
        </w:rPr>
        <w:t>potansiyel</w:t>
      </w:r>
      <w:r w:rsidRPr="00CA7EB6">
        <w:rPr>
          <w:color w:val="221F1F"/>
          <w:spacing w:val="-14"/>
          <w:lang w:val="tr-TR"/>
        </w:rPr>
        <w:t xml:space="preserve"> </w:t>
      </w:r>
      <w:r w:rsidRPr="00CA7EB6">
        <w:rPr>
          <w:color w:val="221F1F"/>
          <w:lang w:val="tr-TR"/>
        </w:rPr>
        <w:t>önemli</w:t>
      </w:r>
      <w:r w:rsidRPr="00CA7EB6">
        <w:rPr>
          <w:color w:val="221F1F"/>
          <w:spacing w:val="-13"/>
          <w:lang w:val="tr-TR"/>
        </w:rPr>
        <w:t xml:space="preserve"> </w:t>
      </w:r>
      <w:r w:rsidRPr="00CA7EB6">
        <w:rPr>
          <w:color w:val="221F1F"/>
          <w:lang w:val="tr-TR"/>
        </w:rPr>
        <w:t>bir</w:t>
      </w:r>
      <w:r w:rsidRPr="00CA7EB6">
        <w:rPr>
          <w:color w:val="221F1F"/>
          <w:spacing w:val="-14"/>
          <w:lang w:val="tr-TR"/>
        </w:rPr>
        <w:t xml:space="preserve"> </w:t>
      </w:r>
      <w:r w:rsidRPr="00CA7EB6">
        <w:rPr>
          <w:i/>
          <w:color w:val="221F1F"/>
          <w:lang w:val="tr-TR"/>
        </w:rPr>
        <w:t>olay.</w:t>
      </w:r>
    </w:p>
    <w:p w14:paraId="1E471281" w14:textId="77777777" w:rsidR="001657AC" w:rsidRPr="00CA7EB6" w:rsidRDefault="001657AC">
      <w:pPr>
        <w:pStyle w:val="BodyText"/>
        <w:spacing w:before="1"/>
        <w:rPr>
          <w:i/>
          <w:sz w:val="19"/>
          <w:lang w:val="tr-TR"/>
        </w:rPr>
      </w:pPr>
    </w:p>
    <w:p w14:paraId="279DA66C" w14:textId="77777777" w:rsidR="001657AC" w:rsidRPr="00CA7EB6" w:rsidRDefault="00000000">
      <w:pPr>
        <w:ind w:left="692"/>
        <w:rPr>
          <w:i/>
          <w:sz w:val="20"/>
          <w:lang w:val="tr-TR"/>
        </w:rPr>
      </w:pPr>
      <w:r w:rsidRPr="00CA7EB6">
        <w:rPr>
          <w:color w:val="221F1F"/>
          <w:sz w:val="20"/>
          <w:lang w:val="tr-TR"/>
        </w:rPr>
        <w:t xml:space="preserve">Ayrıca bkz. </w:t>
      </w:r>
      <w:r w:rsidRPr="00CA7EB6">
        <w:rPr>
          <w:i/>
          <w:color w:val="221F1F"/>
          <w:sz w:val="20"/>
          <w:lang w:val="tr-TR"/>
        </w:rPr>
        <w:t xml:space="preserve">olay, vaka </w:t>
      </w:r>
      <w:r w:rsidRPr="00CA7EB6">
        <w:rPr>
          <w:color w:val="221F1F"/>
          <w:sz w:val="20"/>
          <w:lang w:val="tr-TR"/>
        </w:rPr>
        <w:t xml:space="preserve">ve </w:t>
      </w:r>
      <w:r w:rsidRPr="00CA7EB6">
        <w:rPr>
          <w:i/>
          <w:color w:val="221F1F"/>
          <w:sz w:val="20"/>
          <w:lang w:val="tr-TR"/>
        </w:rPr>
        <w:t>güvenlik.</w:t>
      </w:r>
    </w:p>
    <w:p w14:paraId="6606429E" w14:textId="77777777" w:rsidR="001657AC" w:rsidRPr="00CA7EB6" w:rsidRDefault="001657AC">
      <w:pPr>
        <w:pStyle w:val="BodyText"/>
        <w:spacing w:before="9"/>
        <w:rPr>
          <w:i/>
          <w:sz w:val="21"/>
          <w:lang w:val="tr-TR"/>
        </w:rPr>
      </w:pPr>
    </w:p>
    <w:p w14:paraId="193688E2" w14:textId="77777777" w:rsidR="001657AC" w:rsidRPr="00CA7EB6" w:rsidRDefault="00000000">
      <w:pPr>
        <w:pStyle w:val="Heading5"/>
        <w:rPr>
          <w:lang w:val="tr-TR"/>
        </w:rPr>
      </w:pPr>
      <w:bookmarkStart w:id="494" w:name="yüzeye_yakın_bertaraf"/>
      <w:bookmarkEnd w:id="494"/>
      <w:r w:rsidRPr="00CA7EB6">
        <w:rPr>
          <w:color w:val="221F1F"/>
          <w:lang w:val="tr-TR"/>
        </w:rPr>
        <w:t>yüzeye yakın bertaraf</w:t>
      </w:r>
    </w:p>
    <w:p w14:paraId="5C2E05A4" w14:textId="77777777" w:rsidR="001657AC" w:rsidRPr="00CA7EB6" w:rsidRDefault="001657AC">
      <w:pPr>
        <w:pStyle w:val="BodyText"/>
        <w:spacing w:before="8"/>
        <w:rPr>
          <w:b/>
          <w:sz w:val="21"/>
          <w:lang w:val="tr-TR"/>
        </w:rPr>
      </w:pPr>
    </w:p>
    <w:p w14:paraId="6C9B3F9D" w14:textId="77777777" w:rsidR="001657AC" w:rsidRPr="00CA7EB6" w:rsidRDefault="00000000">
      <w:pPr>
        <w:ind w:left="692"/>
        <w:rPr>
          <w:sz w:val="20"/>
          <w:lang w:val="tr-TR"/>
        </w:rPr>
      </w:pPr>
      <w:r w:rsidRPr="00CA7EB6">
        <w:rPr>
          <w:i/>
          <w:color w:val="221F1F"/>
          <w:sz w:val="20"/>
          <w:lang w:val="tr-TR"/>
        </w:rPr>
        <w:t xml:space="preserve">Elden çıkarma </w:t>
      </w:r>
      <w:r w:rsidRPr="00CA7EB6">
        <w:rPr>
          <w:color w:val="221F1F"/>
          <w:sz w:val="20"/>
          <w:lang w:val="tr-TR"/>
        </w:rPr>
        <w:t>(1) bölümüne bakınız.</w:t>
      </w:r>
    </w:p>
    <w:p w14:paraId="1AE45E7A" w14:textId="77777777" w:rsidR="001657AC" w:rsidRPr="00CA7EB6" w:rsidRDefault="001657AC">
      <w:pPr>
        <w:pStyle w:val="BodyText"/>
        <w:spacing w:before="9"/>
        <w:rPr>
          <w:sz w:val="21"/>
          <w:lang w:val="tr-TR"/>
        </w:rPr>
      </w:pPr>
    </w:p>
    <w:p w14:paraId="46092C49" w14:textId="77777777" w:rsidR="001657AC" w:rsidRPr="00CA7EB6" w:rsidRDefault="00000000">
      <w:pPr>
        <w:pStyle w:val="Heading5"/>
        <w:rPr>
          <w:lang w:val="tr-TR"/>
        </w:rPr>
      </w:pPr>
      <w:bookmarkStart w:id="495" w:name="yüzeye_yakın_bertaraf_tesisi"/>
      <w:bookmarkEnd w:id="495"/>
      <w:r w:rsidRPr="00CA7EB6">
        <w:rPr>
          <w:color w:val="221F1F"/>
          <w:lang w:val="tr-TR"/>
        </w:rPr>
        <w:t>yüzeye yakın bertaraf tesisi</w:t>
      </w:r>
    </w:p>
    <w:p w14:paraId="68F4CEAC" w14:textId="77777777" w:rsidR="001657AC" w:rsidRPr="00CA7EB6" w:rsidRDefault="001657AC">
      <w:pPr>
        <w:pStyle w:val="BodyText"/>
        <w:spacing w:before="7"/>
        <w:rPr>
          <w:b/>
          <w:sz w:val="21"/>
          <w:lang w:val="tr-TR"/>
        </w:rPr>
      </w:pPr>
    </w:p>
    <w:p w14:paraId="12A99ABE" w14:textId="77777777" w:rsidR="001657AC" w:rsidRPr="00CA7EB6" w:rsidRDefault="00000000">
      <w:pPr>
        <w:ind w:left="692"/>
        <w:rPr>
          <w:i/>
          <w:sz w:val="20"/>
          <w:lang w:val="tr-TR"/>
        </w:rPr>
      </w:pPr>
      <w:r w:rsidRPr="00CA7EB6">
        <w:rPr>
          <w:color w:val="221F1F"/>
          <w:sz w:val="20"/>
          <w:lang w:val="tr-TR"/>
        </w:rPr>
        <w:t xml:space="preserve">Bkz. bertaraf </w:t>
      </w:r>
      <w:r w:rsidRPr="00CA7EB6">
        <w:rPr>
          <w:i/>
          <w:color w:val="221F1F"/>
          <w:sz w:val="20"/>
          <w:lang w:val="tr-TR"/>
        </w:rPr>
        <w:t>tesisi.</w:t>
      </w:r>
    </w:p>
    <w:p w14:paraId="0FA220FA" w14:textId="77777777" w:rsidR="001657AC" w:rsidRPr="00CA7EB6" w:rsidRDefault="001657AC">
      <w:pPr>
        <w:pStyle w:val="BodyText"/>
        <w:spacing w:before="9"/>
        <w:rPr>
          <w:i/>
          <w:sz w:val="21"/>
          <w:lang w:val="tr-TR"/>
        </w:rPr>
      </w:pPr>
    </w:p>
    <w:p w14:paraId="59D7C1E7" w14:textId="77777777" w:rsidR="001657AC" w:rsidRPr="00CA7EB6" w:rsidRDefault="00000000">
      <w:pPr>
        <w:pStyle w:val="Heading5"/>
        <w:rPr>
          <w:lang w:val="tr-TR"/>
        </w:rPr>
      </w:pPr>
      <w:bookmarkStart w:id="496" w:name="sabit_olmayan_kirlenme"/>
      <w:bookmarkEnd w:id="496"/>
      <w:r w:rsidRPr="00CA7EB6">
        <w:rPr>
          <w:color w:val="221F1F"/>
          <w:lang w:val="tr-TR"/>
        </w:rPr>
        <w:t>sabit olmayan kirlenme</w:t>
      </w:r>
    </w:p>
    <w:p w14:paraId="4536A5C4" w14:textId="77777777" w:rsidR="001657AC" w:rsidRPr="00CA7EB6" w:rsidRDefault="001657AC">
      <w:pPr>
        <w:pStyle w:val="BodyText"/>
        <w:spacing w:before="8"/>
        <w:rPr>
          <w:b/>
          <w:sz w:val="21"/>
          <w:lang w:val="tr-TR"/>
        </w:rPr>
      </w:pPr>
    </w:p>
    <w:p w14:paraId="5C822ACA" w14:textId="77777777" w:rsidR="001657AC" w:rsidRPr="00CA7EB6" w:rsidRDefault="00000000">
      <w:pPr>
        <w:ind w:left="692"/>
        <w:rPr>
          <w:sz w:val="20"/>
          <w:lang w:val="tr-TR"/>
        </w:rPr>
      </w:pPr>
      <w:r w:rsidRPr="00CA7EB6">
        <w:rPr>
          <w:i/>
          <w:color w:val="221F1F"/>
          <w:sz w:val="20"/>
          <w:lang w:val="tr-TR"/>
        </w:rPr>
        <w:t xml:space="preserve">Kirlenme </w:t>
      </w:r>
      <w:r w:rsidRPr="00CA7EB6">
        <w:rPr>
          <w:color w:val="221F1F"/>
          <w:sz w:val="20"/>
          <w:lang w:val="tr-TR"/>
        </w:rPr>
        <w:t>(2) bölümüne bakınız.</w:t>
      </w:r>
    </w:p>
    <w:p w14:paraId="08B07861" w14:textId="77777777" w:rsidR="001657AC" w:rsidRPr="00CA7EB6" w:rsidRDefault="001657AC">
      <w:pPr>
        <w:pStyle w:val="BodyText"/>
        <w:spacing w:before="9"/>
        <w:rPr>
          <w:sz w:val="21"/>
          <w:lang w:val="tr-TR"/>
        </w:rPr>
      </w:pPr>
    </w:p>
    <w:p w14:paraId="7506D16A" w14:textId="77777777" w:rsidR="001657AC" w:rsidRPr="00CA7EB6" w:rsidRDefault="00000000">
      <w:pPr>
        <w:pStyle w:val="Heading5"/>
        <w:rPr>
          <w:lang w:val="tr-TR"/>
        </w:rPr>
      </w:pPr>
      <w:bookmarkStart w:id="497" w:name="fiziksel_olmayan_yaşlanma"/>
      <w:bookmarkEnd w:id="497"/>
      <w:r w:rsidRPr="00CA7EB6">
        <w:rPr>
          <w:color w:val="221F1F"/>
          <w:lang w:val="tr-TR"/>
        </w:rPr>
        <w:t>fiziksel olmayan yaşlanma</w:t>
      </w:r>
    </w:p>
    <w:p w14:paraId="219CC7D8" w14:textId="77777777" w:rsidR="001657AC" w:rsidRPr="00CA7EB6" w:rsidRDefault="001657AC">
      <w:pPr>
        <w:pStyle w:val="BodyText"/>
        <w:spacing w:before="7"/>
        <w:rPr>
          <w:b/>
          <w:sz w:val="21"/>
          <w:lang w:val="tr-TR"/>
        </w:rPr>
      </w:pPr>
    </w:p>
    <w:p w14:paraId="16AB7885" w14:textId="77777777" w:rsidR="001657AC" w:rsidRPr="00CA7EB6" w:rsidRDefault="00000000">
      <w:pPr>
        <w:ind w:left="692"/>
        <w:rPr>
          <w:i/>
          <w:sz w:val="20"/>
          <w:lang w:val="tr-TR"/>
        </w:rPr>
      </w:pPr>
      <w:r w:rsidRPr="00CA7EB6">
        <w:rPr>
          <w:color w:val="221F1F"/>
          <w:sz w:val="20"/>
          <w:lang w:val="tr-TR"/>
        </w:rPr>
        <w:t xml:space="preserve">Bkz. </w:t>
      </w:r>
      <w:r w:rsidRPr="00CA7EB6">
        <w:rPr>
          <w:i/>
          <w:color w:val="221F1F"/>
          <w:sz w:val="20"/>
          <w:lang w:val="tr-TR"/>
        </w:rPr>
        <w:t>yaşlanma.</w:t>
      </w:r>
    </w:p>
    <w:p w14:paraId="4B3B51FE" w14:textId="77777777" w:rsidR="001657AC" w:rsidRPr="00CA7EB6" w:rsidRDefault="001657AC">
      <w:pPr>
        <w:pStyle w:val="BodyText"/>
        <w:spacing w:before="8"/>
        <w:rPr>
          <w:i/>
          <w:sz w:val="21"/>
          <w:lang w:val="tr-TR"/>
        </w:rPr>
      </w:pPr>
    </w:p>
    <w:p w14:paraId="3DC568A5" w14:textId="77777777" w:rsidR="001657AC" w:rsidRPr="00CA7EB6" w:rsidRDefault="00000000">
      <w:pPr>
        <w:pStyle w:val="Heading5"/>
        <w:spacing w:before="1"/>
        <w:rPr>
          <w:lang w:val="tr-TR"/>
        </w:rPr>
      </w:pPr>
      <w:bookmarkStart w:id="498" w:name="radyolojik_olmayan_sonuçlar"/>
      <w:bookmarkEnd w:id="498"/>
      <w:r w:rsidRPr="00CA7EB6">
        <w:rPr>
          <w:color w:val="221F1F"/>
          <w:lang w:val="tr-TR"/>
        </w:rPr>
        <w:t>radyolojik olmayan sonuçlar</w:t>
      </w:r>
    </w:p>
    <w:p w14:paraId="594C66F2" w14:textId="77777777" w:rsidR="001657AC" w:rsidRPr="00CA7EB6" w:rsidRDefault="001657AC">
      <w:pPr>
        <w:pStyle w:val="BodyText"/>
        <w:spacing w:before="8"/>
        <w:rPr>
          <w:b/>
          <w:sz w:val="21"/>
          <w:lang w:val="tr-TR"/>
        </w:rPr>
      </w:pPr>
    </w:p>
    <w:p w14:paraId="6316260F" w14:textId="77777777" w:rsidR="001657AC" w:rsidRPr="00CA7EB6" w:rsidRDefault="00000000">
      <w:pPr>
        <w:spacing w:line="271" w:lineRule="auto"/>
        <w:ind w:left="152" w:right="104" w:firstLine="539"/>
        <w:jc w:val="both"/>
        <w:rPr>
          <w:sz w:val="20"/>
          <w:lang w:val="tr-TR"/>
        </w:rPr>
      </w:pPr>
      <w:r w:rsidRPr="00CA7EB6">
        <w:rPr>
          <w:i/>
          <w:color w:val="221F1F"/>
          <w:sz w:val="20"/>
          <w:lang w:val="tr-TR"/>
        </w:rPr>
        <w:t xml:space="preserve">Nükleer veya radyolojik bir acil durumun veya </w:t>
      </w:r>
      <w:r w:rsidRPr="00CA7EB6">
        <w:rPr>
          <w:color w:val="221F1F"/>
          <w:sz w:val="20"/>
          <w:lang w:val="tr-TR"/>
        </w:rPr>
        <w:t xml:space="preserve">bir acil durum </w:t>
      </w:r>
      <w:r w:rsidRPr="00CA7EB6">
        <w:rPr>
          <w:i/>
          <w:color w:val="221F1F"/>
          <w:sz w:val="20"/>
          <w:lang w:val="tr-TR"/>
        </w:rPr>
        <w:t xml:space="preserve">müdahalesinin </w:t>
      </w:r>
      <w:r w:rsidRPr="00CA7EB6">
        <w:rPr>
          <w:color w:val="221F1F"/>
          <w:sz w:val="20"/>
          <w:lang w:val="tr-TR"/>
        </w:rPr>
        <w:t>insan</w:t>
      </w:r>
      <w:r w:rsidRPr="00CA7EB6">
        <w:rPr>
          <w:color w:val="221F1F"/>
          <w:spacing w:val="-17"/>
          <w:sz w:val="20"/>
          <w:lang w:val="tr-TR"/>
        </w:rPr>
        <w:t xml:space="preserve"> </w:t>
      </w:r>
      <w:r w:rsidRPr="00CA7EB6">
        <w:rPr>
          <w:color w:val="221F1F"/>
          <w:sz w:val="20"/>
          <w:lang w:val="tr-TR"/>
        </w:rPr>
        <w:t>hayatını,</w:t>
      </w:r>
      <w:r w:rsidRPr="00CA7EB6">
        <w:rPr>
          <w:color w:val="221F1F"/>
          <w:spacing w:val="-17"/>
          <w:sz w:val="20"/>
          <w:lang w:val="tr-TR"/>
        </w:rPr>
        <w:t xml:space="preserve"> </w:t>
      </w:r>
      <w:r w:rsidRPr="00CA7EB6">
        <w:rPr>
          <w:color w:val="221F1F"/>
          <w:sz w:val="20"/>
          <w:lang w:val="tr-TR"/>
        </w:rPr>
        <w:t>sağlığını,</w:t>
      </w:r>
      <w:r w:rsidRPr="00CA7EB6">
        <w:rPr>
          <w:color w:val="221F1F"/>
          <w:spacing w:val="-16"/>
          <w:sz w:val="20"/>
          <w:lang w:val="tr-TR"/>
        </w:rPr>
        <w:t xml:space="preserve"> </w:t>
      </w:r>
      <w:r w:rsidRPr="00CA7EB6">
        <w:rPr>
          <w:color w:val="221F1F"/>
          <w:sz w:val="20"/>
          <w:lang w:val="tr-TR"/>
        </w:rPr>
        <w:t>mülkünü</w:t>
      </w:r>
      <w:r w:rsidRPr="00CA7EB6">
        <w:rPr>
          <w:color w:val="221F1F"/>
          <w:spacing w:val="-16"/>
          <w:sz w:val="20"/>
          <w:lang w:val="tr-TR"/>
        </w:rPr>
        <w:t xml:space="preserve"> </w:t>
      </w:r>
      <w:r w:rsidRPr="00CA7EB6">
        <w:rPr>
          <w:color w:val="221F1F"/>
          <w:sz w:val="20"/>
          <w:lang w:val="tr-TR"/>
        </w:rPr>
        <w:t>veya</w:t>
      </w:r>
      <w:r w:rsidRPr="00CA7EB6">
        <w:rPr>
          <w:color w:val="221F1F"/>
          <w:spacing w:val="-15"/>
          <w:sz w:val="20"/>
          <w:lang w:val="tr-TR"/>
        </w:rPr>
        <w:t xml:space="preserve"> </w:t>
      </w:r>
      <w:r w:rsidRPr="00CA7EB6">
        <w:rPr>
          <w:i/>
          <w:color w:val="221F1F"/>
          <w:sz w:val="20"/>
          <w:lang w:val="tr-TR"/>
        </w:rPr>
        <w:t>çevreyi</w:t>
      </w:r>
      <w:r w:rsidRPr="00CA7EB6">
        <w:rPr>
          <w:i/>
          <w:color w:val="221F1F"/>
          <w:spacing w:val="-16"/>
          <w:sz w:val="20"/>
          <w:lang w:val="tr-TR"/>
        </w:rPr>
        <w:t xml:space="preserve"> </w:t>
      </w:r>
      <w:r w:rsidRPr="00CA7EB6">
        <w:rPr>
          <w:color w:val="221F1F"/>
          <w:sz w:val="20"/>
          <w:lang w:val="tr-TR"/>
        </w:rPr>
        <w:t>etkileyen</w:t>
      </w:r>
      <w:r w:rsidRPr="00CA7EB6">
        <w:rPr>
          <w:color w:val="221F1F"/>
          <w:spacing w:val="-17"/>
          <w:sz w:val="20"/>
          <w:lang w:val="tr-TR"/>
        </w:rPr>
        <w:t xml:space="preserve"> </w:t>
      </w:r>
      <w:r w:rsidRPr="00CA7EB6">
        <w:rPr>
          <w:color w:val="221F1F"/>
          <w:sz w:val="20"/>
          <w:lang w:val="tr-TR"/>
        </w:rPr>
        <w:t>olumsuz</w:t>
      </w:r>
      <w:r w:rsidRPr="00CA7EB6">
        <w:rPr>
          <w:color w:val="221F1F"/>
          <w:spacing w:val="-16"/>
          <w:sz w:val="20"/>
          <w:lang w:val="tr-TR"/>
        </w:rPr>
        <w:t xml:space="preserve"> </w:t>
      </w:r>
      <w:r w:rsidRPr="00CA7EB6">
        <w:rPr>
          <w:color w:val="221F1F"/>
          <w:sz w:val="20"/>
          <w:lang w:val="tr-TR"/>
        </w:rPr>
        <w:t>psikolojik,</w:t>
      </w:r>
      <w:r w:rsidRPr="00CA7EB6">
        <w:rPr>
          <w:color w:val="221F1F"/>
          <w:spacing w:val="-15"/>
          <w:sz w:val="20"/>
          <w:lang w:val="tr-TR"/>
        </w:rPr>
        <w:t xml:space="preserve"> </w:t>
      </w:r>
      <w:r w:rsidRPr="00CA7EB6">
        <w:rPr>
          <w:color w:val="221F1F"/>
          <w:sz w:val="20"/>
          <w:lang w:val="tr-TR"/>
        </w:rPr>
        <w:t>toplumsal veya ekonomik</w:t>
      </w:r>
      <w:r w:rsidRPr="00CA7EB6">
        <w:rPr>
          <w:color w:val="221F1F"/>
          <w:spacing w:val="-3"/>
          <w:sz w:val="20"/>
          <w:lang w:val="tr-TR"/>
        </w:rPr>
        <w:t xml:space="preserve"> </w:t>
      </w:r>
      <w:r w:rsidRPr="00CA7EB6">
        <w:rPr>
          <w:color w:val="221F1F"/>
          <w:sz w:val="20"/>
          <w:lang w:val="tr-TR"/>
        </w:rPr>
        <w:t>sonuçları.</w:t>
      </w:r>
    </w:p>
    <w:p w14:paraId="63BEE69D" w14:textId="77777777" w:rsidR="001657AC" w:rsidRPr="00CA7EB6" w:rsidRDefault="00000000">
      <w:pPr>
        <w:ind w:left="692"/>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Tanım sadece </w:t>
      </w:r>
      <w:r w:rsidRPr="00CA7EB6">
        <w:rPr>
          <w:i/>
          <w:color w:val="221F1F"/>
          <w:sz w:val="18"/>
          <w:lang w:val="tr-TR"/>
        </w:rPr>
        <w:t xml:space="preserve">acil durum hazırlığı </w:t>
      </w:r>
      <w:r w:rsidRPr="00CA7EB6">
        <w:rPr>
          <w:color w:val="221F1F"/>
          <w:sz w:val="18"/>
          <w:lang w:val="tr-TR"/>
        </w:rPr>
        <w:t xml:space="preserve">ve </w:t>
      </w:r>
      <w:r w:rsidRPr="00CA7EB6">
        <w:rPr>
          <w:i/>
          <w:color w:val="221F1F"/>
          <w:sz w:val="18"/>
          <w:lang w:val="tr-TR"/>
        </w:rPr>
        <w:t xml:space="preserve">müdahalesi ile </w:t>
      </w:r>
      <w:r w:rsidRPr="00CA7EB6">
        <w:rPr>
          <w:color w:val="221F1F"/>
          <w:sz w:val="18"/>
          <w:lang w:val="tr-TR"/>
        </w:rPr>
        <w:t>ilgilidir [15].</w:t>
      </w:r>
    </w:p>
    <w:p w14:paraId="2DA1F4B8" w14:textId="77777777" w:rsidR="001657AC" w:rsidRPr="00CA7EB6" w:rsidRDefault="001657AC">
      <w:pPr>
        <w:pStyle w:val="BodyText"/>
        <w:spacing w:before="1"/>
        <w:rPr>
          <w:sz w:val="19"/>
          <w:lang w:val="tr-TR"/>
        </w:rPr>
      </w:pPr>
    </w:p>
    <w:p w14:paraId="39360EF6" w14:textId="77777777" w:rsidR="001657AC" w:rsidRPr="00CA7EB6" w:rsidRDefault="00000000">
      <w:pPr>
        <w:pStyle w:val="Heading5"/>
        <w:rPr>
          <w:lang w:val="tr-TR"/>
        </w:rPr>
      </w:pPr>
      <w:bookmarkStart w:id="499" w:name="[stokastik_olmayan_etki]"/>
      <w:bookmarkEnd w:id="499"/>
      <w:r w:rsidRPr="00CA7EB6">
        <w:rPr>
          <w:color w:val="221F1F"/>
          <w:lang w:val="tr-TR"/>
        </w:rPr>
        <w:t>[stokastik olmayan etki]</w:t>
      </w:r>
    </w:p>
    <w:p w14:paraId="69E8BE38" w14:textId="77777777" w:rsidR="001657AC" w:rsidRPr="00CA7EB6" w:rsidRDefault="001657AC">
      <w:pPr>
        <w:pStyle w:val="BodyText"/>
        <w:spacing w:before="8"/>
        <w:rPr>
          <w:b/>
          <w:sz w:val="21"/>
          <w:lang w:val="tr-TR"/>
        </w:rPr>
      </w:pPr>
    </w:p>
    <w:p w14:paraId="20D655CB" w14:textId="77777777" w:rsidR="001657AC" w:rsidRPr="00CA7EB6" w:rsidRDefault="00000000">
      <w:pPr>
        <w:ind w:left="652"/>
        <w:jc w:val="both"/>
        <w:rPr>
          <w:i/>
          <w:sz w:val="20"/>
          <w:lang w:val="tr-TR"/>
        </w:rPr>
      </w:pPr>
      <w:r w:rsidRPr="00CA7EB6">
        <w:rPr>
          <w:color w:val="221F1F"/>
          <w:sz w:val="20"/>
          <w:lang w:val="tr-TR"/>
        </w:rPr>
        <w:t xml:space="preserve">Bkz. </w:t>
      </w:r>
      <w:r w:rsidRPr="00CA7EB6">
        <w:rPr>
          <w:i/>
          <w:color w:val="221F1F"/>
          <w:sz w:val="20"/>
          <w:lang w:val="tr-TR"/>
        </w:rPr>
        <w:t>sağlık etkileri (radyasyonun): deterministik etki: şiddetli deterministik etki.</w:t>
      </w:r>
    </w:p>
    <w:p w14:paraId="59A6125A" w14:textId="77777777" w:rsidR="001657AC" w:rsidRPr="00CA7EB6" w:rsidRDefault="001657AC">
      <w:pPr>
        <w:pStyle w:val="BodyText"/>
        <w:spacing w:before="9"/>
        <w:rPr>
          <w:i/>
          <w:sz w:val="21"/>
          <w:lang w:val="tr-TR"/>
        </w:rPr>
      </w:pPr>
    </w:p>
    <w:p w14:paraId="531AFD15" w14:textId="77777777" w:rsidR="001657AC" w:rsidRPr="00CA7EB6" w:rsidRDefault="00000000">
      <w:pPr>
        <w:pStyle w:val="Heading5"/>
        <w:rPr>
          <w:lang w:val="tr-TR"/>
        </w:rPr>
      </w:pPr>
      <w:bookmarkStart w:id="500" w:name="NORM"/>
      <w:bookmarkEnd w:id="500"/>
      <w:r w:rsidRPr="00CA7EB6">
        <w:rPr>
          <w:color w:val="221F1F"/>
          <w:lang w:val="tr-TR"/>
        </w:rPr>
        <w:t>NORM</w:t>
      </w:r>
    </w:p>
    <w:p w14:paraId="4D6BE82B" w14:textId="77777777" w:rsidR="001657AC" w:rsidRPr="00CA7EB6" w:rsidRDefault="001657AC">
      <w:pPr>
        <w:pStyle w:val="BodyText"/>
        <w:spacing w:before="8"/>
        <w:rPr>
          <w:b/>
          <w:sz w:val="21"/>
          <w:lang w:val="tr-TR"/>
        </w:rPr>
      </w:pPr>
    </w:p>
    <w:p w14:paraId="3FB695C9" w14:textId="77777777" w:rsidR="001657AC" w:rsidRPr="00CA7EB6" w:rsidRDefault="00000000">
      <w:pPr>
        <w:ind w:left="652"/>
        <w:jc w:val="both"/>
        <w:rPr>
          <w:sz w:val="20"/>
          <w:lang w:val="tr-TR"/>
        </w:rPr>
      </w:pPr>
      <w:r w:rsidRPr="00CA7EB6">
        <w:rPr>
          <w:i/>
          <w:color w:val="221F1F"/>
          <w:sz w:val="20"/>
          <w:lang w:val="tr-TR"/>
        </w:rPr>
        <w:t xml:space="preserve">Doğal olarak oluşan radyoaktif maddelere </w:t>
      </w:r>
      <w:r w:rsidRPr="00CA7EB6">
        <w:rPr>
          <w:color w:val="221F1F"/>
          <w:sz w:val="20"/>
          <w:lang w:val="tr-TR"/>
        </w:rPr>
        <w:t>bakınız.</w:t>
      </w:r>
    </w:p>
    <w:p w14:paraId="5A9D0387" w14:textId="77777777" w:rsidR="001657AC" w:rsidRPr="00CA7EB6" w:rsidRDefault="001657AC">
      <w:pPr>
        <w:pStyle w:val="BodyText"/>
        <w:spacing w:before="7"/>
        <w:rPr>
          <w:sz w:val="21"/>
          <w:lang w:val="tr-TR"/>
        </w:rPr>
      </w:pPr>
    </w:p>
    <w:p w14:paraId="549D4522" w14:textId="77777777" w:rsidR="001657AC" w:rsidRPr="00CA7EB6" w:rsidRDefault="00000000">
      <w:pPr>
        <w:pStyle w:val="Heading5"/>
        <w:spacing w:before="1"/>
        <w:rPr>
          <w:lang w:val="tr-TR"/>
        </w:rPr>
      </w:pPr>
      <w:bookmarkStart w:id="501" w:name="NORM_kalıntısı"/>
      <w:bookmarkEnd w:id="501"/>
      <w:r w:rsidRPr="00CA7EB6">
        <w:rPr>
          <w:color w:val="221F1F"/>
          <w:lang w:val="tr-TR"/>
        </w:rPr>
        <w:t>NORM kalıntısı</w:t>
      </w:r>
    </w:p>
    <w:p w14:paraId="30720331" w14:textId="77777777" w:rsidR="001657AC" w:rsidRPr="00CA7EB6" w:rsidRDefault="001657AC">
      <w:pPr>
        <w:pStyle w:val="BodyText"/>
        <w:spacing w:before="8"/>
        <w:rPr>
          <w:b/>
          <w:sz w:val="21"/>
          <w:lang w:val="tr-TR"/>
        </w:rPr>
      </w:pPr>
    </w:p>
    <w:p w14:paraId="20F1407A" w14:textId="77777777" w:rsidR="001657AC" w:rsidRPr="00CA7EB6" w:rsidRDefault="00000000">
      <w:pPr>
        <w:ind w:left="652"/>
        <w:jc w:val="both"/>
        <w:rPr>
          <w:sz w:val="20"/>
          <w:lang w:val="tr-TR"/>
        </w:rPr>
      </w:pPr>
      <w:r w:rsidRPr="00CA7EB6">
        <w:rPr>
          <w:color w:val="221F1F"/>
          <w:sz w:val="20"/>
          <w:lang w:val="tr-TR"/>
        </w:rPr>
        <w:t xml:space="preserve">Bir </w:t>
      </w:r>
      <w:r w:rsidRPr="00CA7EB6">
        <w:rPr>
          <w:i/>
          <w:color w:val="221F1F"/>
          <w:sz w:val="20"/>
          <w:lang w:val="tr-TR"/>
        </w:rPr>
        <w:t xml:space="preserve">işlemden arta </w:t>
      </w:r>
      <w:r w:rsidRPr="00CA7EB6">
        <w:rPr>
          <w:color w:val="221F1F"/>
          <w:sz w:val="20"/>
          <w:lang w:val="tr-TR"/>
        </w:rPr>
        <w:t xml:space="preserve">kalan ve </w:t>
      </w:r>
      <w:r w:rsidRPr="00CA7EB6">
        <w:rPr>
          <w:i/>
          <w:color w:val="221F1F"/>
          <w:sz w:val="20"/>
          <w:lang w:val="tr-TR"/>
        </w:rPr>
        <w:t xml:space="preserve">doğal olarak oluşan radyoaktif madde (NORM) </w:t>
      </w:r>
      <w:r w:rsidRPr="00CA7EB6">
        <w:rPr>
          <w:color w:val="221F1F"/>
          <w:sz w:val="20"/>
          <w:lang w:val="tr-TR"/>
        </w:rPr>
        <w:t>içeren</w:t>
      </w:r>
    </w:p>
    <w:p w14:paraId="62433B58" w14:textId="77777777" w:rsidR="001657AC" w:rsidRPr="00CA7EB6" w:rsidRDefault="00000000">
      <w:pPr>
        <w:pStyle w:val="Heading7"/>
        <w:spacing w:before="30"/>
        <w:ind w:left="152"/>
        <w:rPr>
          <w:lang w:val="tr-TR"/>
        </w:rPr>
      </w:pPr>
      <w:r w:rsidRPr="00CA7EB6">
        <w:rPr>
          <w:color w:val="221F1F"/>
          <w:lang w:val="tr-TR"/>
        </w:rPr>
        <w:t>veya bu madde ile kirlenmiş olan malzeme.</w:t>
      </w:r>
    </w:p>
    <w:p w14:paraId="2351A0B4" w14:textId="77777777" w:rsidR="001657AC" w:rsidRPr="00CA7EB6" w:rsidRDefault="001657AC">
      <w:pPr>
        <w:pStyle w:val="BodyText"/>
        <w:rPr>
          <w:sz w:val="20"/>
          <w:lang w:val="tr-TR"/>
        </w:rPr>
      </w:pPr>
    </w:p>
    <w:p w14:paraId="0D8EE55F" w14:textId="77777777" w:rsidR="001657AC" w:rsidRPr="00CA7EB6" w:rsidRDefault="001657AC">
      <w:pPr>
        <w:pStyle w:val="BodyText"/>
        <w:spacing w:before="9"/>
        <w:rPr>
          <w:sz w:val="22"/>
          <w:lang w:val="tr-TR"/>
        </w:rPr>
      </w:pPr>
    </w:p>
    <w:p w14:paraId="3E022808" w14:textId="77777777" w:rsidR="001657AC" w:rsidRPr="00CA7EB6" w:rsidRDefault="00000000">
      <w:pPr>
        <w:spacing w:before="1"/>
        <w:ind w:left="652"/>
        <w:rPr>
          <w:sz w:val="18"/>
          <w:lang w:val="tr-TR"/>
        </w:rPr>
      </w:pPr>
      <w:r w:rsidRPr="00CA7EB6">
        <w:rPr>
          <w:rFonts w:ascii="Arial" w:hAnsi="Arial"/>
          <w:color w:val="3054A6"/>
          <w:sz w:val="19"/>
          <w:lang w:val="tr-TR"/>
        </w:rPr>
        <w:t xml:space="preserve">® </w:t>
      </w:r>
      <w:r w:rsidRPr="00CA7EB6">
        <w:rPr>
          <w:color w:val="221F1F"/>
          <w:sz w:val="18"/>
          <w:lang w:val="tr-TR"/>
        </w:rPr>
        <w:t xml:space="preserve">Bir </w:t>
      </w:r>
      <w:r w:rsidRPr="00CA7EB6">
        <w:rPr>
          <w:i/>
          <w:color w:val="221F1F"/>
          <w:sz w:val="18"/>
          <w:lang w:val="tr-TR"/>
        </w:rPr>
        <w:t xml:space="preserve">NORM kalıntısı atık </w:t>
      </w:r>
      <w:r w:rsidRPr="00CA7EB6">
        <w:rPr>
          <w:color w:val="221F1F"/>
          <w:sz w:val="18"/>
          <w:lang w:val="tr-TR"/>
        </w:rPr>
        <w:t>olabilir veya olmayabilir.</w:t>
      </w:r>
    </w:p>
    <w:p w14:paraId="73C68F6C" w14:textId="77777777" w:rsidR="001657AC" w:rsidRPr="00CA7EB6" w:rsidRDefault="001657AC">
      <w:pPr>
        <w:pStyle w:val="BodyText"/>
        <w:rPr>
          <w:sz w:val="19"/>
          <w:lang w:val="tr-TR"/>
        </w:rPr>
      </w:pPr>
    </w:p>
    <w:p w14:paraId="23791E3E" w14:textId="77777777" w:rsidR="001657AC" w:rsidRPr="00CA7EB6" w:rsidRDefault="00000000">
      <w:pPr>
        <w:pStyle w:val="Heading5"/>
        <w:rPr>
          <w:lang w:val="tr-TR"/>
        </w:rPr>
      </w:pPr>
      <w:bookmarkStart w:id="502" w:name="NORM_atıkları"/>
      <w:bookmarkEnd w:id="502"/>
      <w:r w:rsidRPr="00CA7EB6">
        <w:rPr>
          <w:color w:val="221F1F"/>
          <w:lang w:val="tr-TR"/>
        </w:rPr>
        <w:t>NORM atıkları</w:t>
      </w:r>
    </w:p>
    <w:p w14:paraId="7889FBAC" w14:textId="77777777" w:rsidR="001657AC" w:rsidRPr="00CA7EB6" w:rsidRDefault="001657AC">
      <w:pPr>
        <w:pStyle w:val="BodyText"/>
        <w:spacing w:before="9"/>
        <w:rPr>
          <w:b/>
          <w:sz w:val="21"/>
          <w:lang w:val="tr-TR"/>
        </w:rPr>
      </w:pPr>
    </w:p>
    <w:p w14:paraId="6088FCCE" w14:textId="77777777" w:rsidR="001657AC" w:rsidRPr="00CA7EB6" w:rsidRDefault="00000000">
      <w:pPr>
        <w:ind w:left="652"/>
        <w:rPr>
          <w:sz w:val="20"/>
          <w:lang w:val="tr-TR"/>
        </w:rPr>
      </w:pPr>
      <w:r w:rsidRPr="00CA7EB6">
        <w:rPr>
          <w:i/>
          <w:color w:val="221F1F"/>
          <w:sz w:val="20"/>
          <w:lang w:val="tr-TR"/>
        </w:rPr>
        <w:t xml:space="preserve">Atıklara </w:t>
      </w:r>
      <w:r w:rsidRPr="00CA7EB6">
        <w:rPr>
          <w:color w:val="221F1F"/>
          <w:sz w:val="20"/>
          <w:lang w:val="tr-TR"/>
        </w:rPr>
        <w:t>bakın.</w:t>
      </w:r>
    </w:p>
    <w:p w14:paraId="0257467A" w14:textId="77777777" w:rsidR="001657AC" w:rsidRPr="00CA7EB6" w:rsidRDefault="001657AC">
      <w:pPr>
        <w:pStyle w:val="BodyText"/>
        <w:spacing w:before="8"/>
        <w:rPr>
          <w:sz w:val="21"/>
          <w:lang w:val="tr-TR"/>
        </w:rPr>
      </w:pPr>
    </w:p>
    <w:p w14:paraId="69376F6A" w14:textId="77777777" w:rsidR="001657AC" w:rsidRPr="00CA7EB6" w:rsidRDefault="00000000">
      <w:pPr>
        <w:pStyle w:val="Heading5"/>
        <w:rPr>
          <w:lang w:val="tr-TR"/>
        </w:rPr>
      </w:pPr>
      <w:bookmarkStart w:id="503" w:name="normal_çalışma"/>
      <w:bookmarkEnd w:id="503"/>
      <w:r w:rsidRPr="00CA7EB6">
        <w:rPr>
          <w:color w:val="221F1F"/>
          <w:lang w:val="tr-TR"/>
        </w:rPr>
        <w:t>normal çalışma</w:t>
      </w:r>
    </w:p>
    <w:p w14:paraId="0EBA1F16" w14:textId="77777777" w:rsidR="001657AC" w:rsidRPr="00CA7EB6" w:rsidRDefault="001657AC">
      <w:pPr>
        <w:pStyle w:val="BodyText"/>
        <w:spacing w:before="8"/>
        <w:rPr>
          <w:b/>
          <w:sz w:val="21"/>
          <w:lang w:val="tr-TR"/>
        </w:rPr>
      </w:pPr>
    </w:p>
    <w:p w14:paraId="154756DA" w14:textId="77777777" w:rsidR="001657AC" w:rsidRPr="00CA7EB6" w:rsidRDefault="00000000">
      <w:pPr>
        <w:ind w:left="652"/>
        <w:rPr>
          <w:i/>
          <w:sz w:val="20"/>
          <w:lang w:val="tr-TR"/>
        </w:rPr>
      </w:pPr>
      <w:r w:rsidRPr="00CA7EB6">
        <w:rPr>
          <w:i/>
          <w:color w:val="221F1F"/>
          <w:sz w:val="20"/>
          <w:lang w:val="tr-TR"/>
        </w:rPr>
        <w:t xml:space="preserve">Bitki durumlarına </w:t>
      </w:r>
      <w:r w:rsidRPr="00CA7EB6">
        <w:rPr>
          <w:color w:val="221F1F"/>
          <w:sz w:val="20"/>
          <w:lang w:val="tr-TR"/>
        </w:rPr>
        <w:t xml:space="preserve">bakın </w:t>
      </w:r>
      <w:r w:rsidRPr="00CA7EB6">
        <w:rPr>
          <w:i/>
          <w:color w:val="221F1F"/>
          <w:sz w:val="20"/>
          <w:lang w:val="tr-TR"/>
        </w:rPr>
        <w:t>(tasarımda dikkate alınır).</w:t>
      </w:r>
    </w:p>
    <w:p w14:paraId="6CDBA416" w14:textId="77777777" w:rsidR="001657AC" w:rsidRPr="00CA7EB6" w:rsidRDefault="001657AC">
      <w:pPr>
        <w:pStyle w:val="BodyText"/>
        <w:spacing w:before="8"/>
        <w:rPr>
          <w:i/>
          <w:sz w:val="21"/>
          <w:lang w:val="tr-TR"/>
        </w:rPr>
      </w:pPr>
    </w:p>
    <w:p w14:paraId="4132D75A" w14:textId="77777777" w:rsidR="001657AC" w:rsidRPr="00CA7EB6" w:rsidRDefault="00000000">
      <w:pPr>
        <w:pStyle w:val="Heading5"/>
        <w:rPr>
          <w:lang w:val="tr-TR"/>
        </w:rPr>
      </w:pPr>
      <w:bookmarkStart w:id="504" w:name="bildirim"/>
      <w:bookmarkEnd w:id="504"/>
      <w:r w:rsidRPr="00CA7EB6">
        <w:rPr>
          <w:color w:val="221F1F"/>
          <w:lang w:val="tr-TR"/>
        </w:rPr>
        <w:t>bildirim</w:t>
      </w:r>
    </w:p>
    <w:p w14:paraId="567C7F2C" w14:textId="77777777" w:rsidR="001657AC" w:rsidRPr="00CA7EB6" w:rsidRDefault="001657AC">
      <w:pPr>
        <w:pStyle w:val="BodyText"/>
        <w:spacing w:before="9"/>
        <w:rPr>
          <w:b/>
          <w:sz w:val="21"/>
          <w:lang w:val="tr-TR"/>
        </w:rPr>
      </w:pPr>
    </w:p>
    <w:p w14:paraId="01278EE9" w14:textId="77777777" w:rsidR="001657AC" w:rsidRPr="00CA7EB6" w:rsidRDefault="00000000">
      <w:pPr>
        <w:pStyle w:val="ListParagraph"/>
        <w:numPr>
          <w:ilvl w:val="0"/>
          <w:numId w:val="48"/>
        </w:numPr>
        <w:tabs>
          <w:tab w:val="left" w:pos="971"/>
        </w:tabs>
        <w:rPr>
          <w:i/>
          <w:sz w:val="20"/>
          <w:lang w:val="tr-TR"/>
        </w:rPr>
      </w:pPr>
      <w:r w:rsidRPr="00CA7EB6">
        <w:rPr>
          <w:i/>
          <w:color w:val="221F1F"/>
          <w:sz w:val="20"/>
          <w:lang w:val="tr-TR"/>
        </w:rPr>
        <w:t>Bir</w:t>
      </w:r>
      <w:r w:rsidRPr="00CA7EB6">
        <w:rPr>
          <w:i/>
          <w:color w:val="221F1F"/>
          <w:spacing w:val="-8"/>
          <w:sz w:val="20"/>
          <w:lang w:val="tr-TR"/>
        </w:rPr>
        <w:t xml:space="preserve"> </w:t>
      </w:r>
      <w:r w:rsidRPr="00CA7EB6">
        <w:rPr>
          <w:i/>
          <w:color w:val="221F1F"/>
          <w:sz w:val="20"/>
          <w:lang w:val="tr-TR"/>
        </w:rPr>
        <w:t>kişi</w:t>
      </w:r>
      <w:r w:rsidRPr="00CA7EB6">
        <w:rPr>
          <w:i/>
          <w:color w:val="221F1F"/>
          <w:spacing w:val="-7"/>
          <w:sz w:val="20"/>
          <w:lang w:val="tr-TR"/>
        </w:rPr>
        <w:t xml:space="preserve"> </w:t>
      </w:r>
      <w:r w:rsidRPr="00CA7EB6">
        <w:rPr>
          <w:i/>
          <w:color w:val="221F1F"/>
          <w:sz w:val="20"/>
          <w:lang w:val="tr-TR"/>
        </w:rPr>
        <w:t>veya</w:t>
      </w:r>
      <w:r w:rsidRPr="00CA7EB6">
        <w:rPr>
          <w:i/>
          <w:color w:val="221F1F"/>
          <w:spacing w:val="-7"/>
          <w:sz w:val="20"/>
          <w:lang w:val="tr-TR"/>
        </w:rPr>
        <w:t xml:space="preserve"> </w:t>
      </w:r>
      <w:r w:rsidRPr="00CA7EB6">
        <w:rPr>
          <w:i/>
          <w:color w:val="221F1F"/>
          <w:sz w:val="20"/>
          <w:lang w:val="tr-TR"/>
        </w:rPr>
        <w:t>kuruluş</w:t>
      </w:r>
      <w:r w:rsidRPr="00CA7EB6">
        <w:rPr>
          <w:i/>
          <w:color w:val="221F1F"/>
          <w:spacing w:val="-8"/>
          <w:sz w:val="20"/>
          <w:lang w:val="tr-TR"/>
        </w:rPr>
        <w:t xml:space="preserve"> </w:t>
      </w:r>
      <w:r w:rsidRPr="00CA7EB6">
        <w:rPr>
          <w:color w:val="221F1F"/>
          <w:sz w:val="20"/>
          <w:lang w:val="tr-TR"/>
        </w:rPr>
        <w:t>tarafından</w:t>
      </w:r>
      <w:r w:rsidRPr="00CA7EB6">
        <w:rPr>
          <w:color w:val="221F1F"/>
          <w:spacing w:val="-8"/>
          <w:sz w:val="20"/>
          <w:lang w:val="tr-TR"/>
        </w:rPr>
        <w:t xml:space="preserve"> </w:t>
      </w:r>
      <w:r w:rsidRPr="00CA7EB6">
        <w:rPr>
          <w:i/>
          <w:color w:val="221F1F"/>
          <w:sz w:val="20"/>
          <w:lang w:val="tr-TR"/>
        </w:rPr>
        <w:t>düzenleyici</w:t>
      </w:r>
      <w:r w:rsidRPr="00CA7EB6">
        <w:rPr>
          <w:i/>
          <w:color w:val="221F1F"/>
          <w:spacing w:val="-7"/>
          <w:sz w:val="20"/>
          <w:lang w:val="tr-TR"/>
        </w:rPr>
        <w:t xml:space="preserve"> </w:t>
      </w:r>
      <w:r w:rsidRPr="00CA7EB6">
        <w:rPr>
          <w:i/>
          <w:color w:val="221F1F"/>
          <w:sz w:val="20"/>
          <w:lang w:val="tr-TR"/>
        </w:rPr>
        <w:t>kuruma</w:t>
      </w:r>
      <w:r w:rsidRPr="00CA7EB6">
        <w:rPr>
          <w:i/>
          <w:color w:val="221F1F"/>
          <w:spacing w:val="-7"/>
          <w:sz w:val="20"/>
          <w:lang w:val="tr-TR"/>
        </w:rPr>
        <w:t xml:space="preserve"> </w:t>
      </w:r>
      <w:r w:rsidRPr="00CA7EB6">
        <w:rPr>
          <w:color w:val="221F1F"/>
          <w:sz w:val="20"/>
          <w:lang w:val="tr-TR"/>
        </w:rPr>
        <w:t>sunulan</w:t>
      </w:r>
      <w:r w:rsidRPr="00CA7EB6">
        <w:rPr>
          <w:color w:val="221F1F"/>
          <w:spacing w:val="-8"/>
          <w:sz w:val="20"/>
          <w:lang w:val="tr-TR"/>
        </w:rPr>
        <w:t xml:space="preserve"> </w:t>
      </w:r>
      <w:r w:rsidRPr="00CA7EB6">
        <w:rPr>
          <w:color w:val="221F1F"/>
          <w:sz w:val="20"/>
          <w:lang w:val="tr-TR"/>
        </w:rPr>
        <w:t>ve</w:t>
      </w:r>
      <w:r w:rsidRPr="00CA7EB6">
        <w:rPr>
          <w:color w:val="221F1F"/>
          <w:spacing w:val="-8"/>
          <w:sz w:val="20"/>
          <w:lang w:val="tr-TR"/>
        </w:rPr>
        <w:t xml:space="preserve"> </w:t>
      </w:r>
      <w:r w:rsidRPr="00CA7EB6">
        <w:rPr>
          <w:color w:val="221F1F"/>
          <w:sz w:val="20"/>
          <w:lang w:val="tr-TR"/>
        </w:rPr>
        <w:t>bir</w:t>
      </w:r>
      <w:r w:rsidRPr="00CA7EB6">
        <w:rPr>
          <w:color w:val="221F1F"/>
          <w:spacing w:val="-8"/>
          <w:sz w:val="20"/>
          <w:lang w:val="tr-TR"/>
        </w:rPr>
        <w:t xml:space="preserve"> </w:t>
      </w:r>
      <w:r w:rsidRPr="00CA7EB6">
        <w:rPr>
          <w:i/>
          <w:color w:val="221F1F"/>
          <w:sz w:val="20"/>
          <w:lang w:val="tr-TR"/>
        </w:rPr>
        <w:t>uygulama</w:t>
      </w:r>
    </w:p>
    <w:p w14:paraId="65A21E8A" w14:textId="77777777" w:rsidR="001657AC" w:rsidRPr="00CA7EB6" w:rsidRDefault="00000000">
      <w:pPr>
        <w:pStyle w:val="Heading7"/>
        <w:spacing w:before="29"/>
        <w:ind w:left="152"/>
        <w:jc w:val="both"/>
        <w:rPr>
          <w:lang w:val="tr-TR"/>
        </w:rPr>
      </w:pPr>
      <w:r w:rsidRPr="00CA7EB6">
        <w:rPr>
          <w:color w:val="221F1F"/>
          <w:lang w:val="tr-TR"/>
        </w:rPr>
        <w:t xml:space="preserve">veya bir </w:t>
      </w:r>
      <w:r w:rsidRPr="00CA7EB6">
        <w:rPr>
          <w:i/>
          <w:color w:val="221F1F"/>
          <w:lang w:val="tr-TR"/>
        </w:rPr>
        <w:t xml:space="preserve">kaynağın </w:t>
      </w:r>
      <w:r w:rsidRPr="00CA7EB6">
        <w:rPr>
          <w:color w:val="221F1F"/>
          <w:lang w:val="tr-TR"/>
        </w:rPr>
        <w:t>başka bir kullanımını gerçekleştirme niyetini bildiren belge.</w:t>
      </w:r>
    </w:p>
    <w:p w14:paraId="177A802F" w14:textId="77777777" w:rsidR="001657AC" w:rsidRPr="00CA7EB6" w:rsidRDefault="00000000">
      <w:pPr>
        <w:spacing w:before="31" w:line="252" w:lineRule="auto"/>
        <w:ind w:left="912" w:right="105"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Taşıma Tüzüğünün V. Bölümünde [2] öngörüldüğü üzere, bir </w:t>
      </w:r>
      <w:r w:rsidRPr="00CA7EB6">
        <w:rPr>
          <w:i/>
          <w:color w:val="221F1F"/>
          <w:sz w:val="18"/>
          <w:lang w:val="tr-TR"/>
        </w:rPr>
        <w:t xml:space="preserve">gönderinin </w:t>
      </w:r>
      <w:r w:rsidRPr="00CA7EB6">
        <w:rPr>
          <w:color w:val="221F1F"/>
          <w:sz w:val="18"/>
          <w:lang w:val="tr-TR"/>
        </w:rPr>
        <w:t xml:space="preserve">kendi ülkelerinden geçeceğine </w:t>
      </w:r>
      <w:r w:rsidRPr="00CA7EB6">
        <w:rPr>
          <w:i/>
          <w:color w:val="221F1F"/>
          <w:sz w:val="18"/>
          <w:lang w:val="tr-TR"/>
        </w:rPr>
        <w:t xml:space="preserve">veya </w:t>
      </w:r>
      <w:r w:rsidRPr="00CA7EB6">
        <w:rPr>
          <w:color w:val="221F1F"/>
          <w:sz w:val="18"/>
          <w:lang w:val="tr-TR"/>
        </w:rPr>
        <w:t xml:space="preserve">kendi ülkelerine </w:t>
      </w:r>
      <w:r w:rsidRPr="00CA7EB6">
        <w:rPr>
          <w:i/>
          <w:color w:val="221F1F"/>
          <w:sz w:val="18"/>
          <w:lang w:val="tr-TR"/>
        </w:rPr>
        <w:t xml:space="preserve">gireceğine dair </w:t>
      </w:r>
      <w:r w:rsidRPr="00CA7EB6">
        <w:rPr>
          <w:color w:val="221F1F"/>
          <w:sz w:val="18"/>
          <w:lang w:val="tr-TR"/>
        </w:rPr>
        <w:t xml:space="preserve">uygun </w:t>
      </w:r>
      <w:r w:rsidRPr="00CA7EB6">
        <w:rPr>
          <w:i/>
          <w:color w:val="221F1F"/>
          <w:sz w:val="18"/>
          <w:lang w:val="tr-TR"/>
        </w:rPr>
        <w:t xml:space="preserve">yetkili makamların gönderici </w:t>
      </w:r>
      <w:r w:rsidRPr="00CA7EB6">
        <w:rPr>
          <w:color w:val="221F1F"/>
          <w:sz w:val="18"/>
          <w:lang w:val="tr-TR"/>
        </w:rPr>
        <w:t xml:space="preserve">tarafından </w:t>
      </w:r>
      <w:r w:rsidRPr="00CA7EB6">
        <w:rPr>
          <w:i/>
          <w:color w:val="221F1F"/>
          <w:sz w:val="18"/>
          <w:lang w:val="tr-TR"/>
        </w:rPr>
        <w:t xml:space="preserve">bilgilendirilmesini </w:t>
      </w:r>
      <w:r w:rsidRPr="00CA7EB6">
        <w:rPr>
          <w:color w:val="221F1F"/>
          <w:sz w:val="18"/>
          <w:lang w:val="tr-TR"/>
        </w:rPr>
        <w:t>içerir.</w:t>
      </w:r>
    </w:p>
    <w:p w14:paraId="5194472A" w14:textId="77777777" w:rsidR="001657AC" w:rsidRPr="00CA7EB6" w:rsidRDefault="001657AC">
      <w:pPr>
        <w:pStyle w:val="BodyText"/>
        <w:rPr>
          <w:sz w:val="19"/>
          <w:lang w:val="tr-TR"/>
        </w:rPr>
      </w:pPr>
    </w:p>
    <w:p w14:paraId="407B0A06" w14:textId="77777777" w:rsidR="001657AC" w:rsidRPr="00CA7EB6" w:rsidRDefault="00000000">
      <w:pPr>
        <w:pStyle w:val="Heading7"/>
        <w:numPr>
          <w:ilvl w:val="0"/>
          <w:numId w:val="48"/>
        </w:numPr>
        <w:tabs>
          <w:tab w:val="left" w:pos="971"/>
        </w:tabs>
        <w:spacing w:line="276" w:lineRule="auto"/>
        <w:ind w:left="152" w:right="107" w:firstLine="500"/>
        <w:jc w:val="both"/>
        <w:rPr>
          <w:lang w:val="tr-TR"/>
        </w:rPr>
      </w:pPr>
      <w:r w:rsidRPr="00CA7EB6">
        <w:rPr>
          <w:color w:val="221F1F"/>
          <w:lang w:val="tr-TR"/>
        </w:rPr>
        <w:t>Örneğin,</w:t>
      </w:r>
      <w:r w:rsidRPr="00CA7EB6">
        <w:rPr>
          <w:color w:val="221F1F"/>
          <w:spacing w:val="-16"/>
          <w:lang w:val="tr-TR"/>
        </w:rPr>
        <w:t xml:space="preserve"> </w:t>
      </w:r>
      <w:r w:rsidRPr="00CA7EB6">
        <w:rPr>
          <w:color w:val="221F1F"/>
          <w:lang w:val="tr-TR"/>
        </w:rPr>
        <w:t>Nükleer</w:t>
      </w:r>
      <w:r w:rsidRPr="00CA7EB6">
        <w:rPr>
          <w:color w:val="221F1F"/>
          <w:spacing w:val="-13"/>
          <w:lang w:val="tr-TR"/>
        </w:rPr>
        <w:t xml:space="preserve"> </w:t>
      </w:r>
      <w:r w:rsidRPr="00CA7EB6">
        <w:rPr>
          <w:color w:val="221F1F"/>
          <w:lang w:val="tr-TR"/>
        </w:rPr>
        <w:t>Kazaların</w:t>
      </w:r>
      <w:r w:rsidRPr="00CA7EB6">
        <w:rPr>
          <w:color w:val="221F1F"/>
          <w:spacing w:val="-14"/>
          <w:lang w:val="tr-TR"/>
        </w:rPr>
        <w:t xml:space="preserve"> </w:t>
      </w:r>
      <w:r w:rsidRPr="00CA7EB6">
        <w:rPr>
          <w:color w:val="221F1F"/>
          <w:lang w:val="tr-TR"/>
        </w:rPr>
        <w:t>Erken</w:t>
      </w:r>
      <w:r w:rsidRPr="00CA7EB6">
        <w:rPr>
          <w:color w:val="221F1F"/>
          <w:spacing w:val="-13"/>
          <w:lang w:val="tr-TR"/>
        </w:rPr>
        <w:t xml:space="preserve"> </w:t>
      </w:r>
      <w:r w:rsidRPr="00CA7EB6">
        <w:rPr>
          <w:color w:val="221F1F"/>
          <w:lang w:val="tr-TR"/>
        </w:rPr>
        <w:t>Bildirimine</w:t>
      </w:r>
      <w:r w:rsidRPr="00CA7EB6">
        <w:rPr>
          <w:color w:val="221F1F"/>
          <w:spacing w:val="-15"/>
          <w:lang w:val="tr-TR"/>
        </w:rPr>
        <w:t xml:space="preserve"> </w:t>
      </w:r>
      <w:r w:rsidRPr="00CA7EB6">
        <w:rPr>
          <w:color w:val="221F1F"/>
          <w:lang w:val="tr-TR"/>
        </w:rPr>
        <w:t>İlişkin</w:t>
      </w:r>
      <w:r w:rsidRPr="00CA7EB6">
        <w:rPr>
          <w:color w:val="221F1F"/>
          <w:spacing w:val="-13"/>
          <w:lang w:val="tr-TR"/>
        </w:rPr>
        <w:t xml:space="preserve"> </w:t>
      </w:r>
      <w:r w:rsidRPr="00CA7EB6">
        <w:rPr>
          <w:color w:val="221F1F"/>
          <w:lang w:val="tr-TR"/>
        </w:rPr>
        <w:t>Sözleşme</w:t>
      </w:r>
      <w:r w:rsidRPr="00CA7EB6">
        <w:rPr>
          <w:color w:val="221F1F"/>
          <w:spacing w:val="-15"/>
          <w:lang w:val="tr-TR"/>
        </w:rPr>
        <w:t xml:space="preserve"> </w:t>
      </w:r>
      <w:r w:rsidRPr="00CA7EB6">
        <w:rPr>
          <w:color w:val="221F1F"/>
          <w:lang w:val="tr-TR"/>
        </w:rPr>
        <w:t>[7]</w:t>
      </w:r>
      <w:r w:rsidRPr="00CA7EB6">
        <w:rPr>
          <w:color w:val="221F1F"/>
          <w:spacing w:val="-15"/>
          <w:lang w:val="tr-TR"/>
        </w:rPr>
        <w:t xml:space="preserve"> </w:t>
      </w:r>
      <w:r w:rsidRPr="00CA7EB6">
        <w:rPr>
          <w:color w:val="221F1F"/>
          <w:lang w:val="tr-TR"/>
        </w:rPr>
        <w:t>uyarınca, bir</w:t>
      </w:r>
      <w:r w:rsidRPr="00CA7EB6">
        <w:rPr>
          <w:color w:val="221F1F"/>
          <w:spacing w:val="-16"/>
          <w:lang w:val="tr-TR"/>
        </w:rPr>
        <w:t xml:space="preserve"> </w:t>
      </w:r>
      <w:r w:rsidRPr="00CA7EB6">
        <w:rPr>
          <w:i/>
          <w:color w:val="221F1F"/>
          <w:lang w:val="tr-TR"/>
        </w:rPr>
        <w:t>acil</w:t>
      </w:r>
      <w:r w:rsidRPr="00CA7EB6">
        <w:rPr>
          <w:i/>
          <w:color w:val="221F1F"/>
          <w:spacing w:val="-15"/>
          <w:lang w:val="tr-TR"/>
        </w:rPr>
        <w:t xml:space="preserve"> </w:t>
      </w:r>
      <w:r w:rsidRPr="00CA7EB6">
        <w:rPr>
          <w:i/>
          <w:color w:val="221F1F"/>
          <w:lang w:val="tr-TR"/>
        </w:rPr>
        <w:t>durumun</w:t>
      </w:r>
      <w:r w:rsidRPr="00CA7EB6">
        <w:rPr>
          <w:i/>
          <w:color w:val="221F1F"/>
          <w:spacing w:val="-15"/>
          <w:lang w:val="tr-TR"/>
        </w:rPr>
        <w:t xml:space="preserve"> </w:t>
      </w:r>
      <w:r w:rsidRPr="00CA7EB6">
        <w:rPr>
          <w:color w:val="221F1F"/>
          <w:lang w:val="tr-TR"/>
        </w:rPr>
        <w:t>veya</w:t>
      </w:r>
      <w:r w:rsidRPr="00CA7EB6">
        <w:rPr>
          <w:color w:val="221F1F"/>
          <w:spacing w:val="-15"/>
          <w:lang w:val="tr-TR"/>
        </w:rPr>
        <w:t xml:space="preserve"> </w:t>
      </w:r>
      <w:r w:rsidRPr="00CA7EB6">
        <w:rPr>
          <w:color w:val="221F1F"/>
          <w:lang w:val="tr-TR"/>
        </w:rPr>
        <w:t>olası</w:t>
      </w:r>
      <w:r w:rsidRPr="00CA7EB6">
        <w:rPr>
          <w:color w:val="221F1F"/>
          <w:spacing w:val="-15"/>
          <w:lang w:val="tr-TR"/>
        </w:rPr>
        <w:t xml:space="preserve"> </w:t>
      </w:r>
      <w:r w:rsidRPr="00CA7EB6">
        <w:rPr>
          <w:color w:val="221F1F"/>
          <w:lang w:val="tr-TR"/>
        </w:rPr>
        <w:t>bir</w:t>
      </w:r>
      <w:r w:rsidRPr="00CA7EB6">
        <w:rPr>
          <w:color w:val="221F1F"/>
          <w:spacing w:val="-16"/>
          <w:lang w:val="tr-TR"/>
        </w:rPr>
        <w:t xml:space="preserve"> </w:t>
      </w:r>
      <w:r w:rsidRPr="00CA7EB6">
        <w:rPr>
          <w:i/>
          <w:color w:val="221F1F"/>
          <w:lang w:val="tr-TR"/>
        </w:rPr>
        <w:t>acil</w:t>
      </w:r>
      <w:r w:rsidRPr="00CA7EB6">
        <w:rPr>
          <w:i/>
          <w:color w:val="221F1F"/>
          <w:spacing w:val="-14"/>
          <w:lang w:val="tr-TR"/>
        </w:rPr>
        <w:t xml:space="preserve"> </w:t>
      </w:r>
      <w:r w:rsidRPr="00CA7EB6">
        <w:rPr>
          <w:i/>
          <w:color w:val="221F1F"/>
          <w:lang w:val="tr-TR"/>
        </w:rPr>
        <w:t>durumun</w:t>
      </w:r>
      <w:r w:rsidRPr="00CA7EB6">
        <w:rPr>
          <w:i/>
          <w:color w:val="221F1F"/>
          <w:spacing w:val="-13"/>
          <w:lang w:val="tr-TR"/>
        </w:rPr>
        <w:t xml:space="preserve"> </w:t>
      </w:r>
      <w:r w:rsidRPr="00CA7EB6">
        <w:rPr>
          <w:color w:val="221F1F"/>
          <w:lang w:val="tr-TR"/>
        </w:rPr>
        <w:t>ayrıntılarını</w:t>
      </w:r>
      <w:r w:rsidRPr="00CA7EB6">
        <w:rPr>
          <w:color w:val="221F1F"/>
          <w:spacing w:val="-15"/>
          <w:lang w:val="tr-TR"/>
        </w:rPr>
        <w:t xml:space="preserve"> </w:t>
      </w:r>
      <w:r w:rsidRPr="00CA7EB6">
        <w:rPr>
          <w:color w:val="221F1F"/>
          <w:lang w:val="tr-TR"/>
        </w:rPr>
        <w:t>içeren</w:t>
      </w:r>
      <w:r w:rsidRPr="00CA7EB6">
        <w:rPr>
          <w:color w:val="221F1F"/>
          <w:spacing w:val="-15"/>
          <w:lang w:val="tr-TR"/>
        </w:rPr>
        <w:t xml:space="preserve"> </w:t>
      </w:r>
      <w:r w:rsidRPr="00CA7EB6">
        <w:rPr>
          <w:color w:val="221F1F"/>
          <w:lang w:val="tr-TR"/>
        </w:rPr>
        <w:t>ulusal</w:t>
      </w:r>
      <w:r w:rsidRPr="00CA7EB6">
        <w:rPr>
          <w:color w:val="221F1F"/>
          <w:spacing w:val="-16"/>
          <w:lang w:val="tr-TR"/>
        </w:rPr>
        <w:t xml:space="preserve"> </w:t>
      </w:r>
      <w:r w:rsidRPr="00CA7EB6">
        <w:rPr>
          <w:color w:val="221F1F"/>
          <w:lang w:val="tr-TR"/>
        </w:rPr>
        <w:t>veya</w:t>
      </w:r>
      <w:r w:rsidRPr="00CA7EB6">
        <w:rPr>
          <w:color w:val="221F1F"/>
          <w:spacing w:val="-18"/>
          <w:lang w:val="tr-TR"/>
        </w:rPr>
        <w:t xml:space="preserve"> </w:t>
      </w:r>
      <w:r w:rsidRPr="00CA7EB6">
        <w:rPr>
          <w:color w:val="221F1F"/>
          <w:lang w:val="tr-TR"/>
        </w:rPr>
        <w:t>uluslararası bir makama derhal sunulan bir</w:t>
      </w:r>
      <w:r w:rsidRPr="00CA7EB6">
        <w:rPr>
          <w:color w:val="221F1F"/>
          <w:spacing w:val="-5"/>
          <w:lang w:val="tr-TR"/>
        </w:rPr>
        <w:t xml:space="preserve"> </w:t>
      </w:r>
      <w:r w:rsidRPr="00CA7EB6">
        <w:rPr>
          <w:color w:val="221F1F"/>
          <w:lang w:val="tr-TR"/>
        </w:rPr>
        <w:t>rapor.</w:t>
      </w:r>
    </w:p>
    <w:p w14:paraId="4B3C5402" w14:textId="77777777" w:rsidR="001657AC" w:rsidRPr="00CA7EB6" w:rsidRDefault="001657AC">
      <w:pPr>
        <w:pStyle w:val="BodyText"/>
        <w:spacing w:before="2"/>
        <w:rPr>
          <w:sz w:val="19"/>
          <w:lang w:val="tr-TR"/>
        </w:rPr>
      </w:pPr>
    </w:p>
    <w:p w14:paraId="646FA3AC" w14:textId="77777777" w:rsidR="001657AC" w:rsidRPr="00CA7EB6" w:rsidRDefault="00000000">
      <w:pPr>
        <w:pStyle w:val="ListParagraph"/>
        <w:numPr>
          <w:ilvl w:val="0"/>
          <w:numId w:val="48"/>
        </w:numPr>
        <w:tabs>
          <w:tab w:val="left" w:pos="971"/>
        </w:tabs>
        <w:spacing w:line="271" w:lineRule="auto"/>
        <w:ind w:left="152" w:right="107" w:firstLine="500"/>
        <w:rPr>
          <w:sz w:val="20"/>
          <w:lang w:val="tr-TR"/>
        </w:rPr>
      </w:pPr>
      <w:r w:rsidRPr="00CA7EB6">
        <w:rPr>
          <w:i/>
          <w:color w:val="221F1F"/>
          <w:sz w:val="20"/>
          <w:lang w:val="tr-TR"/>
        </w:rPr>
        <w:t xml:space="preserve">Acil durum </w:t>
      </w:r>
      <w:r w:rsidRPr="00CA7EB6">
        <w:rPr>
          <w:color w:val="221F1F"/>
          <w:sz w:val="20"/>
          <w:lang w:val="tr-TR"/>
        </w:rPr>
        <w:t xml:space="preserve">koşullarının tespit edilmesi üzerine, bu tür koşulların ortaya çıkması halinde acil durum </w:t>
      </w:r>
      <w:r w:rsidRPr="00CA7EB6">
        <w:rPr>
          <w:i/>
          <w:color w:val="221F1F"/>
          <w:sz w:val="20"/>
          <w:lang w:val="tr-TR"/>
        </w:rPr>
        <w:t xml:space="preserve">müdahalesinden </w:t>
      </w:r>
      <w:r w:rsidRPr="00CA7EB6">
        <w:rPr>
          <w:color w:val="221F1F"/>
          <w:sz w:val="20"/>
          <w:lang w:val="tr-TR"/>
        </w:rPr>
        <w:t>sorumlu tüm kuruluşları uyarmak amacıyla gerçekleştirilen bir dizi</w:t>
      </w:r>
      <w:r w:rsidRPr="00CA7EB6">
        <w:rPr>
          <w:color w:val="221F1F"/>
          <w:spacing w:val="-5"/>
          <w:sz w:val="20"/>
          <w:lang w:val="tr-TR"/>
        </w:rPr>
        <w:t xml:space="preserve"> </w:t>
      </w:r>
      <w:r w:rsidRPr="00CA7EB6">
        <w:rPr>
          <w:color w:val="221F1F"/>
          <w:sz w:val="20"/>
          <w:lang w:val="tr-TR"/>
        </w:rPr>
        <w:t>eylem.</w:t>
      </w:r>
    </w:p>
    <w:p w14:paraId="29E6DA3F" w14:textId="77777777" w:rsidR="001657AC" w:rsidRPr="00CA7EB6" w:rsidRDefault="001657AC">
      <w:pPr>
        <w:pStyle w:val="BodyText"/>
        <w:spacing w:before="1"/>
        <w:rPr>
          <w:sz w:val="19"/>
          <w:lang w:val="tr-TR"/>
        </w:rPr>
      </w:pPr>
    </w:p>
    <w:p w14:paraId="184F77C9" w14:textId="77777777" w:rsidR="001657AC" w:rsidRPr="00CA7EB6" w:rsidRDefault="00000000">
      <w:pPr>
        <w:pStyle w:val="Heading5"/>
        <w:jc w:val="both"/>
        <w:rPr>
          <w:lang w:val="tr-TR"/>
        </w:rPr>
      </w:pPr>
      <w:bookmarkStart w:id="505" w:name="bildirim_noktası"/>
      <w:bookmarkEnd w:id="505"/>
      <w:r w:rsidRPr="00CA7EB6">
        <w:rPr>
          <w:color w:val="221F1F"/>
          <w:lang w:val="tr-TR"/>
        </w:rPr>
        <w:t>bildirim noktası</w:t>
      </w:r>
    </w:p>
    <w:p w14:paraId="3BB305C7" w14:textId="77777777" w:rsidR="001657AC" w:rsidRPr="00CA7EB6" w:rsidRDefault="001657AC">
      <w:pPr>
        <w:pStyle w:val="BodyText"/>
        <w:spacing w:before="8"/>
        <w:rPr>
          <w:b/>
          <w:sz w:val="21"/>
          <w:lang w:val="tr-TR"/>
        </w:rPr>
      </w:pPr>
    </w:p>
    <w:p w14:paraId="5DF18021" w14:textId="77777777" w:rsidR="001657AC" w:rsidRPr="00CA7EB6" w:rsidRDefault="00000000">
      <w:pPr>
        <w:spacing w:line="271" w:lineRule="auto"/>
        <w:ind w:left="152" w:right="106" w:firstLine="519"/>
        <w:jc w:val="both"/>
        <w:rPr>
          <w:sz w:val="20"/>
          <w:lang w:val="tr-TR"/>
        </w:rPr>
      </w:pPr>
      <w:r w:rsidRPr="00CA7EB6">
        <w:rPr>
          <w:i/>
          <w:color w:val="221F1F"/>
          <w:sz w:val="20"/>
          <w:lang w:val="tr-TR"/>
        </w:rPr>
        <w:t xml:space="preserve">Bildirim </w:t>
      </w:r>
      <w:r w:rsidRPr="00CA7EB6">
        <w:rPr>
          <w:color w:val="221F1F"/>
          <w:sz w:val="20"/>
          <w:lang w:val="tr-TR"/>
        </w:rPr>
        <w:t xml:space="preserve">almak (anlam (3)) ve </w:t>
      </w:r>
      <w:r w:rsidRPr="00CA7EB6">
        <w:rPr>
          <w:i/>
          <w:color w:val="221F1F"/>
          <w:sz w:val="20"/>
          <w:lang w:val="tr-TR"/>
        </w:rPr>
        <w:t xml:space="preserve">acil durum müdahalesinin bir </w:t>
      </w:r>
      <w:r w:rsidRPr="00CA7EB6">
        <w:rPr>
          <w:color w:val="221F1F"/>
          <w:sz w:val="20"/>
          <w:lang w:val="tr-TR"/>
        </w:rPr>
        <w:t xml:space="preserve">bölümünü etkinleştirmek için önceden belirlenmiş eylemleri derhal başlatmak üzere </w:t>
      </w:r>
      <w:r w:rsidRPr="00CA7EB6">
        <w:rPr>
          <w:i/>
          <w:color w:val="221F1F"/>
          <w:sz w:val="20"/>
          <w:lang w:val="tr-TR"/>
        </w:rPr>
        <w:t xml:space="preserve">düzenlemelerin </w:t>
      </w:r>
      <w:r w:rsidRPr="00CA7EB6">
        <w:rPr>
          <w:color w:val="221F1F"/>
          <w:sz w:val="20"/>
          <w:lang w:val="tr-TR"/>
        </w:rPr>
        <w:t>yapıldığı belirlenmiş bir kuruluş.</w:t>
      </w:r>
    </w:p>
    <w:p w14:paraId="14CD4DDA" w14:textId="77777777" w:rsidR="001657AC" w:rsidRPr="00CA7EB6" w:rsidRDefault="001657AC">
      <w:pPr>
        <w:pStyle w:val="BodyText"/>
        <w:spacing w:before="1"/>
        <w:rPr>
          <w:sz w:val="19"/>
          <w:lang w:val="tr-TR"/>
        </w:rPr>
      </w:pPr>
    </w:p>
    <w:p w14:paraId="23307233" w14:textId="77777777" w:rsidR="001657AC" w:rsidRPr="00CA7EB6" w:rsidRDefault="00000000">
      <w:pPr>
        <w:pStyle w:val="Heading5"/>
        <w:jc w:val="both"/>
        <w:rPr>
          <w:lang w:val="tr-TR"/>
        </w:rPr>
      </w:pPr>
      <w:bookmarkStart w:id="506" w:name="Devlete_bildirmek"/>
      <w:bookmarkEnd w:id="506"/>
      <w:r w:rsidRPr="00CA7EB6">
        <w:rPr>
          <w:color w:val="221F1F"/>
          <w:lang w:val="tr-TR"/>
        </w:rPr>
        <w:t>Devlete</w:t>
      </w:r>
      <w:r w:rsidRPr="00CA7EB6">
        <w:rPr>
          <w:color w:val="221F1F"/>
          <w:spacing w:val="-9"/>
          <w:lang w:val="tr-TR"/>
        </w:rPr>
        <w:t xml:space="preserve"> </w:t>
      </w:r>
      <w:r w:rsidRPr="00CA7EB6">
        <w:rPr>
          <w:color w:val="221F1F"/>
          <w:lang w:val="tr-TR"/>
        </w:rPr>
        <w:t>bildirmek</w:t>
      </w:r>
    </w:p>
    <w:p w14:paraId="1499C561" w14:textId="77777777" w:rsidR="001657AC" w:rsidRPr="00CA7EB6" w:rsidRDefault="001657AC">
      <w:pPr>
        <w:pStyle w:val="BodyText"/>
        <w:spacing w:before="8"/>
        <w:rPr>
          <w:b/>
          <w:sz w:val="21"/>
          <w:lang w:val="tr-TR"/>
        </w:rPr>
      </w:pPr>
    </w:p>
    <w:p w14:paraId="6A35CC37" w14:textId="77777777" w:rsidR="001657AC" w:rsidRPr="00CA7EB6" w:rsidRDefault="00000000">
      <w:pPr>
        <w:pStyle w:val="Heading7"/>
        <w:spacing w:before="1" w:line="271" w:lineRule="auto"/>
        <w:ind w:left="152" w:right="106" w:firstLine="519"/>
        <w:jc w:val="both"/>
        <w:rPr>
          <w:lang w:val="tr-TR"/>
        </w:rPr>
      </w:pPr>
      <w:r w:rsidRPr="00CA7EB6">
        <w:rPr>
          <w:color w:val="221F1F"/>
          <w:lang w:val="tr-TR"/>
        </w:rPr>
        <w:t xml:space="preserve">Diğer Devletler için fiili, potansiyel veya algılanan radyolojik önemi olan bir </w:t>
      </w:r>
      <w:r w:rsidRPr="00CA7EB6">
        <w:rPr>
          <w:i/>
          <w:color w:val="221F1F"/>
          <w:lang w:val="tr-TR"/>
        </w:rPr>
        <w:t xml:space="preserve">olayı potansiyel olarak </w:t>
      </w:r>
      <w:r w:rsidRPr="00CA7EB6">
        <w:rPr>
          <w:color w:val="221F1F"/>
          <w:lang w:val="tr-TR"/>
        </w:rPr>
        <w:t xml:space="preserve">etkilenen Devletlere ve UAEA'ya bildirmekle sorumlu Devlet (bkz. </w:t>
      </w:r>
      <w:r w:rsidRPr="00CA7EB6">
        <w:rPr>
          <w:i/>
          <w:color w:val="221F1F"/>
          <w:lang w:val="tr-TR"/>
        </w:rPr>
        <w:t>bildirim</w:t>
      </w:r>
      <w:r w:rsidRPr="00CA7EB6">
        <w:rPr>
          <w:i/>
          <w:color w:val="221F1F"/>
          <w:spacing w:val="-3"/>
          <w:lang w:val="tr-TR"/>
        </w:rPr>
        <w:t xml:space="preserve"> </w:t>
      </w:r>
      <w:r w:rsidRPr="00CA7EB6">
        <w:rPr>
          <w:i/>
          <w:color w:val="221F1F"/>
          <w:lang w:val="tr-TR"/>
        </w:rPr>
        <w:t>(</w:t>
      </w:r>
      <w:r w:rsidRPr="00CA7EB6">
        <w:rPr>
          <w:color w:val="221F1F"/>
          <w:lang w:val="tr-TR"/>
        </w:rPr>
        <w:t>2)).</w:t>
      </w:r>
    </w:p>
    <w:p w14:paraId="2CE839BE" w14:textId="77777777" w:rsidR="001657AC" w:rsidRPr="00CA7EB6" w:rsidRDefault="00000000">
      <w:pPr>
        <w:pStyle w:val="BodyText"/>
        <w:ind w:left="671"/>
        <w:jc w:val="both"/>
        <w:rPr>
          <w:lang w:val="tr-TR"/>
        </w:rPr>
      </w:pPr>
      <w:r w:rsidRPr="00CA7EB6">
        <w:rPr>
          <w:rFonts w:ascii="Arial" w:hAnsi="Arial"/>
          <w:color w:val="3054A6"/>
          <w:sz w:val="19"/>
          <w:lang w:val="tr-TR"/>
        </w:rPr>
        <w:t xml:space="preserve">® </w:t>
      </w:r>
      <w:r w:rsidRPr="00CA7EB6">
        <w:rPr>
          <w:color w:val="221F1F"/>
          <w:lang w:val="tr-TR"/>
        </w:rPr>
        <w:t>Buna şunlar dahildir:</w:t>
      </w:r>
    </w:p>
    <w:p w14:paraId="63FBE6BE" w14:textId="77777777" w:rsidR="001657AC" w:rsidRPr="00CA7EB6" w:rsidRDefault="001657AC">
      <w:pPr>
        <w:pStyle w:val="BodyText"/>
        <w:spacing w:before="1"/>
        <w:rPr>
          <w:sz w:val="19"/>
          <w:lang w:val="tr-TR"/>
        </w:rPr>
      </w:pPr>
    </w:p>
    <w:p w14:paraId="51CFF41E" w14:textId="77777777" w:rsidR="001657AC" w:rsidRPr="00CA7EB6" w:rsidRDefault="00000000">
      <w:pPr>
        <w:pStyle w:val="ListParagraph"/>
        <w:numPr>
          <w:ilvl w:val="1"/>
          <w:numId w:val="48"/>
        </w:numPr>
        <w:tabs>
          <w:tab w:val="left" w:pos="1253"/>
        </w:tabs>
        <w:spacing w:line="256" w:lineRule="auto"/>
        <w:ind w:right="105"/>
        <w:rPr>
          <w:sz w:val="18"/>
          <w:lang w:val="tr-TR"/>
        </w:rPr>
      </w:pPr>
      <w:r w:rsidRPr="00CA7EB6">
        <w:rPr>
          <w:color w:val="221F1F"/>
          <w:sz w:val="18"/>
          <w:lang w:val="tr-TR"/>
        </w:rPr>
        <w:t xml:space="preserve">Nükleer Kazaların Erken Bildirimine İlişkin Sözleşmenin 1. Maddesi uyarınca </w:t>
      </w:r>
      <w:r w:rsidRPr="00CA7EB6">
        <w:rPr>
          <w:i/>
          <w:color w:val="221F1F"/>
          <w:sz w:val="18"/>
          <w:lang w:val="tr-TR"/>
        </w:rPr>
        <w:t>tesis</w:t>
      </w:r>
      <w:r w:rsidRPr="00CA7EB6">
        <w:rPr>
          <w:i/>
          <w:color w:val="221F1F"/>
          <w:spacing w:val="-11"/>
          <w:sz w:val="18"/>
          <w:lang w:val="tr-TR"/>
        </w:rPr>
        <w:t xml:space="preserve"> </w:t>
      </w:r>
      <w:r w:rsidRPr="00CA7EB6">
        <w:rPr>
          <w:color w:val="221F1F"/>
          <w:sz w:val="18"/>
          <w:lang w:val="tr-TR"/>
        </w:rPr>
        <w:t>veya</w:t>
      </w:r>
      <w:r w:rsidRPr="00CA7EB6">
        <w:rPr>
          <w:color w:val="221F1F"/>
          <w:spacing w:val="-10"/>
          <w:sz w:val="18"/>
          <w:lang w:val="tr-TR"/>
        </w:rPr>
        <w:t xml:space="preserve"> </w:t>
      </w:r>
      <w:r w:rsidRPr="00CA7EB6">
        <w:rPr>
          <w:i/>
          <w:color w:val="221F1F"/>
          <w:sz w:val="18"/>
          <w:lang w:val="tr-TR"/>
        </w:rPr>
        <w:t>faaliyet</w:t>
      </w:r>
      <w:r w:rsidRPr="00CA7EB6">
        <w:rPr>
          <w:i/>
          <w:color w:val="221F1F"/>
          <w:spacing w:val="-10"/>
          <w:sz w:val="18"/>
          <w:lang w:val="tr-TR"/>
        </w:rPr>
        <w:t xml:space="preserve"> </w:t>
      </w:r>
      <w:r w:rsidRPr="00CA7EB6">
        <w:rPr>
          <w:color w:val="221F1F"/>
          <w:sz w:val="18"/>
          <w:lang w:val="tr-TR"/>
        </w:rPr>
        <w:t>(uzay</w:t>
      </w:r>
      <w:r w:rsidRPr="00CA7EB6">
        <w:rPr>
          <w:color w:val="221F1F"/>
          <w:spacing w:val="-10"/>
          <w:sz w:val="18"/>
          <w:lang w:val="tr-TR"/>
        </w:rPr>
        <w:t xml:space="preserve"> </w:t>
      </w:r>
      <w:r w:rsidRPr="00CA7EB6">
        <w:rPr>
          <w:color w:val="221F1F"/>
          <w:sz w:val="18"/>
          <w:lang w:val="tr-TR"/>
        </w:rPr>
        <w:t>nesneleri</w:t>
      </w:r>
      <w:r w:rsidRPr="00CA7EB6">
        <w:rPr>
          <w:color w:val="221F1F"/>
          <w:spacing w:val="-11"/>
          <w:sz w:val="18"/>
          <w:lang w:val="tr-TR"/>
        </w:rPr>
        <w:t xml:space="preserve"> </w:t>
      </w:r>
      <w:r w:rsidRPr="00CA7EB6">
        <w:rPr>
          <w:color w:val="221F1F"/>
          <w:sz w:val="18"/>
          <w:lang w:val="tr-TR"/>
        </w:rPr>
        <w:t>dahil)</w:t>
      </w:r>
      <w:r w:rsidRPr="00CA7EB6">
        <w:rPr>
          <w:color w:val="221F1F"/>
          <w:spacing w:val="-11"/>
          <w:sz w:val="18"/>
          <w:lang w:val="tr-TR"/>
        </w:rPr>
        <w:t xml:space="preserve"> </w:t>
      </w:r>
      <w:r w:rsidRPr="00CA7EB6">
        <w:rPr>
          <w:color w:val="221F1F"/>
          <w:sz w:val="18"/>
          <w:lang w:val="tr-TR"/>
        </w:rPr>
        <w:t>üzerinde</w:t>
      </w:r>
      <w:r w:rsidRPr="00CA7EB6">
        <w:rPr>
          <w:color w:val="221F1F"/>
          <w:spacing w:val="-11"/>
          <w:sz w:val="18"/>
          <w:lang w:val="tr-TR"/>
        </w:rPr>
        <w:t xml:space="preserve"> </w:t>
      </w:r>
      <w:r w:rsidRPr="00CA7EB6">
        <w:rPr>
          <w:color w:val="221F1F"/>
          <w:sz w:val="18"/>
          <w:lang w:val="tr-TR"/>
        </w:rPr>
        <w:t>yargı</w:t>
      </w:r>
      <w:r w:rsidRPr="00CA7EB6">
        <w:rPr>
          <w:color w:val="221F1F"/>
          <w:spacing w:val="-10"/>
          <w:sz w:val="18"/>
          <w:lang w:val="tr-TR"/>
        </w:rPr>
        <w:t xml:space="preserve"> </w:t>
      </w:r>
      <w:r w:rsidRPr="00CA7EB6">
        <w:rPr>
          <w:color w:val="221F1F"/>
          <w:sz w:val="18"/>
          <w:lang w:val="tr-TR"/>
        </w:rPr>
        <w:t>yetkisi</w:t>
      </w:r>
      <w:r w:rsidRPr="00CA7EB6">
        <w:rPr>
          <w:color w:val="221F1F"/>
          <w:spacing w:val="-11"/>
          <w:sz w:val="18"/>
          <w:lang w:val="tr-TR"/>
        </w:rPr>
        <w:t xml:space="preserve"> </w:t>
      </w:r>
      <w:r w:rsidRPr="00CA7EB6">
        <w:rPr>
          <w:color w:val="221F1F"/>
          <w:sz w:val="18"/>
          <w:lang w:val="tr-TR"/>
        </w:rPr>
        <w:t>veya</w:t>
      </w:r>
      <w:r w:rsidRPr="00CA7EB6">
        <w:rPr>
          <w:color w:val="221F1F"/>
          <w:spacing w:val="-11"/>
          <w:sz w:val="18"/>
          <w:lang w:val="tr-TR"/>
        </w:rPr>
        <w:t xml:space="preserve"> </w:t>
      </w:r>
      <w:r w:rsidRPr="00CA7EB6">
        <w:rPr>
          <w:i/>
          <w:color w:val="221F1F"/>
          <w:sz w:val="18"/>
          <w:lang w:val="tr-TR"/>
        </w:rPr>
        <w:t>kontrolü</w:t>
      </w:r>
      <w:r w:rsidRPr="00CA7EB6">
        <w:rPr>
          <w:i/>
          <w:color w:val="221F1F"/>
          <w:spacing w:val="-10"/>
          <w:sz w:val="18"/>
          <w:lang w:val="tr-TR"/>
        </w:rPr>
        <w:t xml:space="preserve"> </w:t>
      </w:r>
      <w:r w:rsidRPr="00CA7EB6">
        <w:rPr>
          <w:i/>
          <w:color w:val="221F1F"/>
          <w:sz w:val="18"/>
          <w:lang w:val="tr-TR"/>
        </w:rPr>
        <w:t xml:space="preserve">olan </w:t>
      </w:r>
      <w:r w:rsidRPr="00CA7EB6">
        <w:rPr>
          <w:color w:val="221F1F"/>
          <w:sz w:val="18"/>
          <w:lang w:val="tr-TR"/>
        </w:rPr>
        <w:t>Taraf Devlet</w:t>
      </w:r>
      <w:r w:rsidRPr="00CA7EB6">
        <w:rPr>
          <w:color w:val="221F1F"/>
          <w:spacing w:val="-3"/>
          <w:sz w:val="18"/>
          <w:lang w:val="tr-TR"/>
        </w:rPr>
        <w:t xml:space="preserve"> </w:t>
      </w:r>
      <w:r w:rsidRPr="00CA7EB6">
        <w:rPr>
          <w:color w:val="221F1F"/>
          <w:sz w:val="18"/>
          <w:lang w:val="tr-TR"/>
        </w:rPr>
        <w:t>[7];</w:t>
      </w:r>
    </w:p>
    <w:p w14:paraId="31D50EB9" w14:textId="77777777" w:rsidR="001657AC" w:rsidRPr="00CA7EB6" w:rsidRDefault="00000000">
      <w:pPr>
        <w:pStyle w:val="ListParagraph"/>
        <w:numPr>
          <w:ilvl w:val="1"/>
          <w:numId w:val="48"/>
        </w:numPr>
        <w:tabs>
          <w:tab w:val="left" w:pos="1253"/>
        </w:tabs>
        <w:spacing w:line="256" w:lineRule="auto"/>
        <w:ind w:right="105"/>
        <w:rPr>
          <w:i/>
          <w:sz w:val="18"/>
          <w:lang w:val="tr-TR"/>
        </w:rPr>
      </w:pPr>
      <w:r w:rsidRPr="00CA7EB6">
        <w:rPr>
          <w:color w:val="221F1F"/>
          <w:sz w:val="18"/>
          <w:lang w:val="tr-TR"/>
        </w:rPr>
        <w:t xml:space="preserve">Örneğin: kaynağı bilinmeyen atmosferik </w:t>
      </w:r>
      <w:r w:rsidRPr="00CA7EB6">
        <w:rPr>
          <w:i/>
          <w:color w:val="221F1F"/>
          <w:sz w:val="18"/>
          <w:lang w:val="tr-TR"/>
        </w:rPr>
        <w:t xml:space="preserve">radyasyon </w:t>
      </w:r>
      <w:r w:rsidRPr="00CA7EB6">
        <w:rPr>
          <w:color w:val="221F1F"/>
          <w:sz w:val="18"/>
          <w:lang w:val="tr-TR"/>
        </w:rPr>
        <w:t xml:space="preserve">seviyelerinde önemli artışların tespit edilmesi; sınır ötesi </w:t>
      </w:r>
      <w:r w:rsidRPr="00CA7EB6">
        <w:rPr>
          <w:i/>
          <w:color w:val="221F1F"/>
          <w:sz w:val="18"/>
          <w:lang w:val="tr-TR"/>
        </w:rPr>
        <w:t>sevkiyatlarda kontaminasyonun</w:t>
      </w:r>
      <w:r w:rsidRPr="00CA7EB6">
        <w:rPr>
          <w:i/>
          <w:color w:val="221F1F"/>
          <w:spacing w:val="1"/>
          <w:sz w:val="18"/>
          <w:lang w:val="tr-TR"/>
        </w:rPr>
        <w:t xml:space="preserve"> </w:t>
      </w:r>
      <w:r w:rsidRPr="00CA7EB6">
        <w:rPr>
          <w:i/>
          <w:color w:val="221F1F"/>
          <w:sz w:val="18"/>
          <w:lang w:val="tr-TR"/>
        </w:rPr>
        <w:t>tespit</w:t>
      </w:r>
    </w:p>
    <w:p w14:paraId="65D0988E" w14:textId="77777777" w:rsidR="001657AC" w:rsidRPr="00CA7EB6" w:rsidRDefault="00000000">
      <w:pPr>
        <w:spacing w:line="256" w:lineRule="auto"/>
        <w:ind w:left="1252" w:right="105"/>
        <w:jc w:val="both"/>
        <w:rPr>
          <w:sz w:val="18"/>
          <w:lang w:val="tr-TR"/>
        </w:rPr>
      </w:pPr>
      <w:r w:rsidRPr="00CA7EB6">
        <w:rPr>
          <w:i/>
          <w:color w:val="221F1F"/>
          <w:sz w:val="18"/>
          <w:lang w:val="tr-TR"/>
        </w:rPr>
        <w:t xml:space="preserve">edilmesi; </w:t>
      </w:r>
      <w:r w:rsidRPr="00CA7EB6">
        <w:rPr>
          <w:color w:val="221F1F"/>
          <w:sz w:val="18"/>
          <w:lang w:val="tr-TR"/>
        </w:rPr>
        <w:t xml:space="preserve">başka bir Devletten kaynaklanmış olabilecek </w:t>
      </w:r>
      <w:r w:rsidRPr="00CA7EB6">
        <w:rPr>
          <w:i/>
          <w:color w:val="221F1F"/>
          <w:sz w:val="18"/>
          <w:lang w:val="tr-TR"/>
        </w:rPr>
        <w:t xml:space="preserve">tehlikeli bir kaynağın keşfedilmesi; </w:t>
      </w:r>
      <w:r w:rsidRPr="00CA7EB6">
        <w:rPr>
          <w:color w:val="221F1F"/>
          <w:sz w:val="18"/>
          <w:lang w:val="tr-TR"/>
        </w:rPr>
        <w:t xml:space="preserve">veya Devlet dışındaki </w:t>
      </w:r>
      <w:r w:rsidRPr="00CA7EB6">
        <w:rPr>
          <w:i/>
          <w:color w:val="221F1F"/>
          <w:sz w:val="18"/>
          <w:lang w:val="tr-TR"/>
        </w:rPr>
        <w:t xml:space="preserve">maruziyetten kaynaklanmış </w:t>
      </w:r>
      <w:r w:rsidRPr="00CA7EB6">
        <w:rPr>
          <w:color w:val="221F1F"/>
          <w:sz w:val="18"/>
          <w:lang w:val="tr-TR"/>
        </w:rPr>
        <w:t>olabilecek klinik semptomların</w:t>
      </w:r>
      <w:r w:rsidRPr="00CA7EB6">
        <w:rPr>
          <w:color w:val="221F1F"/>
          <w:spacing w:val="-14"/>
          <w:sz w:val="18"/>
          <w:lang w:val="tr-TR"/>
        </w:rPr>
        <w:t xml:space="preserve"> </w:t>
      </w:r>
      <w:r w:rsidRPr="00CA7EB6">
        <w:rPr>
          <w:color w:val="221F1F"/>
          <w:sz w:val="18"/>
          <w:lang w:val="tr-TR"/>
        </w:rPr>
        <w:t>teşhis</w:t>
      </w:r>
      <w:r w:rsidRPr="00CA7EB6">
        <w:rPr>
          <w:color w:val="221F1F"/>
          <w:spacing w:val="-13"/>
          <w:sz w:val="18"/>
          <w:lang w:val="tr-TR"/>
        </w:rPr>
        <w:t xml:space="preserve"> </w:t>
      </w:r>
      <w:r w:rsidRPr="00CA7EB6">
        <w:rPr>
          <w:color w:val="221F1F"/>
          <w:sz w:val="18"/>
          <w:lang w:val="tr-TR"/>
        </w:rPr>
        <w:t>edilmesi</w:t>
      </w:r>
      <w:r w:rsidRPr="00CA7EB6">
        <w:rPr>
          <w:color w:val="221F1F"/>
          <w:spacing w:val="-12"/>
          <w:sz w:val="18"/>
          <w:lang w:val="tr-TR"/>
        </w:rPr>
        <w:t xml:space="preserve"> </w:t>
      </w:r>
      <w:r w:rsidRPr="00CA7EB6">
        <w:rPr>
          <w:i/>
          <w:color w:val="221F1F"/>
          <w:sz w:val="18"/>
          <w:lang w:val="tr-TR"/>
        </w:rPr>
        <w:t>gibi</w:t>
      </w:r>
      <w:r w:rsidRPr="00CA7EB6">
        <w:rPr>
          <w:i/>
          <w:color w:val="221F1F"/>
          <w:spacing w:val="-14"/>
          <w:sz w:val="18"/>
          <w:lang w:val="tr-TR"/>
        </w:rPr>
        <w:t xml:space="preserve"> </w:t>
      </w:r>
      <w:r w:rsidRPr="00CA7EB6">
        <w:rPr>
          <w:i/>
          <w:color w:val="221F1F"/>
          <w:sz w:val="18"/>
          <w:lang w:val="tr-TR"/>
        </w:rPr>
        <w:t>ulus</w:t>
      </w:r>
      <w:r w:rsidRPr="00CA7EB6">
        <w:rPr>
          <w:i/>
          <w:color w:val="221F1F"/>
          <w:spacing w:val="-13"/>
          <w:sz w:val="18"/>
          <w:lang w:val="tr-TR"/>
        </w:rPr>
        <w:t xml:space="preserve"> </w:t>
      </w:r>
      <w:r w:rsidRPr="00CA7EB6">
        <w:rPr>
          <w:i/>
          <w:color w:val="221F1F"/>
          <w:sz w:val="18"/>
          <w:lang w:val="tr-TR"/>
        </w:rPr>
        <w:t>ötesi</w:t>
      </w:r>
      <w:r w:rsidRPr="00CA7EB6">
        <w:rPr>
          <w:i/>
          <w:color w:val="221F1F"/>
          <w:spacing w:val="-13"/>
          <w:sz w:val="18"/>
          <w:lang w:val="tr-TR"/>
        </w:rPr>
        <w:t xml:space="preserve"> </w:t>
      </w:r>
      <w:r w:rsidRPr="00CA7EB6">
        <w:rPr>
          <w:i/>
          <w:color w:val="221F1F"/>
          <w:sz w:val="18"/>
          <w:lang w:val="tr-TR"/>
        </w:rPr>
        <w:t>bir</w:t>
      </w:r>
      <w:r w:rsidRPr="00CA7EB6">
        <w:rPr>
          <w:i/>
          <w:color w:val="221F1F"/>
          <w:spacing w:val="-13"/>
          <w:sz w:val="18"/>
          <w:lang w:val="tr-TR"/>
        </w:rPr>
        <w:t xml:space="preserve"> </w:t>
      </w:r>
      <w:r w:rsidRPr="00CA7EB6">
        <w:rPr>
          <w:i/>
          <w:color w:val="221F1F"/>
          <w:sz w:val="18"/>
          <w:lang w:val="tr-TR"/>
        </w:rPr>
        <w:t>acil</w:t>
      </w:r>
      <w:r w:rsidRPr="00CA7EB6">
        <w:rPr>
          <w:i/>
          <w:color w:val="221F1F"/>
          <w:spacing w:val="-14"/>
          <w:sz w:val="18"/>
          <w:lang w:val="tr-TR"/>
        </w:rPr>
        <w:t xml:space="preserve"> </w:t>
      </w:r>
      <w:r w:rsidRPr="00CA7EB6">
        <w:rPr>
          <w:i/>
          <w:color w:val="221F1F"/>
          <w:sz w:val="18"/>
          <w:lang w:val="tr-TR"/>
        </w:rPr>
        <w:t>durumun</w:t>
      </w:r>
      <w:r w:rsidRPr="00CA7EB6">
        <w:rPr>
          <w:i/>
          <w:color w:val="221F1F"/>
          <w:spacing w:val="-12"/>
          <w:sz w:val="18"/>
          <w:lang w:val="tr-TR"/>
        </w:rPr>
        <w:t xml:space="preserve"> </w:t>
      </w:r>
      <w:r w:rsidRPr="00CA7EB6">
        <w:rPr>
          <w:color w:val="221F1F"/>
          <w:sz w:val="18"/>
          <w:lang w:val="tr-TR"/>
        </w:rPr>
        <w:t>kanıtlarını</w:t>
      </w:r>
      <w:r w:rsidRPr="00CA7EB6">
        <w:rPr>
          <w:color w:val="221F1F"/>
          <w:spacing w:val="-13"/>
          <w:sz w:val="18"/>
          <w:lang w:val="tr-TR"/>
        </w:rPr>
        <w:t xml:space="preserve"> </w:t>
      </w:r>
      <w:r w:rsidRPr="00CA7EB6">
        <w:rPr>
          <w:color w:val="221F1F"/>
          <w:sz w:val="18"/>
          <w:lang w:val="tr-TR"/>
        </w:rPr>
        <w:t>ilk</w:t>
      </w:r>
      <w:r w:rsidRPr="00CA7EB6">
        <w:rPr>
          <w:color w:val="221F1F"/>
          <w:spacing w:val="-14"/>
          <w:sz w:val="18"/>
          <w:lang w:val="tr-TR"/>
        </w:rPr>
        <w:t xml:space="preserve"> </w:t>
      </w:r>
      <w:r w:rsidRPr="00CA7EB6">
        <w:rPr>
          <w:color w:val="221F1F"/>
          <w:sz w:val="18"/>
          <w:lang w:val="tr-TR"/>
        </w:rPr>
        <w:t>olarak tespit eden veya keşfeden</w:t>
      </w:r>
      <w:r w:rsidRPr="00CA7EB6">
        <w:rPr>
          <w:color w:val="221F1F"/>
          <w:spacing w:val="-4"/>
          <w:sz w:val="18"/>
          <w:lang w:val="tr-TR"/>
        </w:rPr>
        <w:t xml:space="preserve"> </w:t>
      </w:r>
      <w:r w:rsidRPr="00CA7EB6">
        <w:rPr>
          <w:color w:val="221F1F"/>
          <w:sz w:val="18"/>
          <w:lang w:val="tr-TR"/>
        </w:rPr>
        <w:t>Devlet.</w:t>
      </w:r>
    </w:p>
    <w:p w14:paraId="0E79759A" w14:textId="77777777" w:rsidR="001657AC" w:rsidRPr="00CA7EB6" w:rsidRDefault="001657AC">
      <w:pPr>
        <w:pStyle w:val="BodyText"/>
        <w:spacing w:before="1"/>
        <w:rPr>
          <w:sz w:val="11"/>
          <w:lang w:val="tr-TR"/>
        </w:rPr>
      </w:pPr>
    </w:p>
    <w:p w14:paraId="64A14BA4" w14:textId="77777777" w:rsidR="001657AC" w:rsidRPr="00CA7EB6" w:rsidRDefault="00000000">
      <w:pPr>
        <w:pStyle w:val="Heading5"/>
        <w:spacing w:before="92"/>
        <w:rPr>
          <w:lang w:val="tr-TR"/>
        </w:rPr>
      </w:pPr>
      <w:bookmarkStart w:id="507" w:name="NÜKLEER"/>
      <w:bookmarkEnd w:id="507"/>
      <w:r w:rsidRPr="00CA7EB6">
        <w:rPr>
          <w:color w:val="221F1F"/>
          <w:lang w:val="tr-TR"/>
        </w:rPr>
        <w:t>NÜKLEER</w:t>
      </w:r>
    </w:p>
    <w:p w14:paraId="1ADFC359" w14:textId="77777777" w:rsidR="001657AC" w:rsidRPr="00CA7EB6" w:rsidRDefault="001657AC">
      <w:pPr>
        <w:pStyle w:val="BodyText"/>
        <w:spacing w:before="8"/>
        <w:rPr>
          <w:b/>
          <w:sz w:val="21"/>
          <w:lang w:val="tr-TR"/>
        </w:rPr>
      </w:pPr>
    </w:p>
    <w:p w14:paraId="1555EEF9" w14:textId="77777777" w:rsidR="001657AC" w:rsidRPr="00CA7EB6" w:rsidRDefault="00000000">
      <w:pPr>
        <w:pStyle w:val="BodyText"/>
        <w:ind w:left="872" w:right="108" w:hanging="201"/>
        <w:jc w:val="both"/>
        <w:rPr>
          <w:lang w:val="tr-TR"/>
        </w:rPr>
      </w:pPr>
      <w:r w:rsidRPr="00CA7EB6">
        <w:rPr>
          <w:rFonts w:ascii="Arial" w:hAnsi="Arial"/>
          <w:color w:val="3054A6"/>
          <w:sz w:val="19"/>
          <w:lang w:val="tr-TR"/>
        </w:rPr>
        <w:t xml:space="preserve">® </w:t>
      </w:r>
      <w:r w:rsidRPr="00CA7EB6">
        <w:rPr>
          <w:color w:val="221F1F"/>
          <w:lang w:val="tr-TR"/>
        </w:rPr>
        <w:t>Kesin olarak: bir çekirdekle ilgili; nükleer fisyon veya füzyonda açığa çıkan enerjiyle ilgili veya bu enerjiyi kullanan. (sıfat)</w:t>
      </w:r>
    </w:p>
    <w:p w14:paraId="1CBD7E6E" w14:textId="77777777" w:rsidR="001657AC" w:rsidRPr="00CA7EB6" w:rsidRDefault="00000000">
      <w:pPr>
        <w:pStyle w:val="BodyText"/>
        <w:spacing w:before="1" w:line="254" w:lineRule="auto"/>
        <w:ind w:left="872" w:right="106" w:hanging="201"/>
        <w:jc w:val="both"/>
        <w:rPr>
          <w:lang w:val="tr-TR"/>
        </w:rPr>
      </w:pPr>
      <w:r w:rsidRPr="00CA7EB6">
        <w:rPr>
          <w:b/>
          <w:color w:val="EC1C23"/>
          <w:lang w:val="tr-TR"/>
        </w:rPr>
        <w:t xml:space="preserve">! </w:t>
      </w:r>
      <w:r w:rsidRPr="00CA7EB6">
        <w:rPr>
          <w:i/>
          <w:color w:val="221F1F"/>
          <w:lang w:val="tr-TR"/>
        </w:rPr>
        <w:t xml:space="preserve">'Nükleer' </w:t>
      </w:r>
      <w:r w:rsidRPr="00CA7EB6">
        <w:rPr>
          <w:color w:val="221F1F"/>
          <w:lang w:val="tr-TR"/>
        </w:rPr>
        <w:t>sıfatı, mantıksal olarak değiştiremeyeceği bir ismi değiştirmek için birçok ifadede kullanılır. Bu tür ifadelerin anlamının belirsiz olabileceği akılda tutulmalıdır (</w:t>
      </w:r>
      <w:r w:rsidRPr="00CA7EB6">
        <w:rPr>
          <w:i/>
          <w:color w:val="221F1F"/>
          <w:lang w:val="tr-TR"/>
        </w:rPr>
        <w:t xml:space="preserve">nükleerin </w:t>
      </w:r>
      <w:r w:rsidRPr="00CA7EB6">
        <w:rPr>
          <w:color w:val="221F1F"/>
          <w:lang w:val="tr-TR"/>
        </w:rPr>
        <w:t>aksine).</w:t>
      </w:r>
    </w:p>
    <w:p w14:paraId="2CA80FBD" w14:textId="77777777" w:rsidR="001657AC" w:rsidRPr="00CA7EB6" w:rsidRDefault="00000000">
      <w:pPr>
        <w:pStyle w:val="BodyText"/>
        <w:spacing w:line="252" w:lineRule="auto"/>
        <w:ind w:left="872" w:right="107" w:hanging="201"/>
        <w:jc w:val="both"/>
        <w:rPr>
          <w:lang w:val="tr-TR"/>
        </w:rPr>
      </w:pPr>
      <w:r w:rsidRPr="00CA7EB6">
        <w:rPr>
          <w:b/>
          <w:color w:val="EC1C23"/>
          <w:lang w:val="tr-TR"/>
        </w:rPr>
        <w:t>!</w:t>
      </w:r>
      <w:r w:rsidRPr="00CA7EB6">
        <w:rPr>
          <w:b/>
          <w:color w:val="EC1C23"/>
          <w:spacing w:val="-6"/>
          <w:lang w:val="tr-TR"/>
        </w:rPr>
        <w:t xml:space="preserve"> </w:t>
      </w:r>
      <w:r w:rsidRPr="00CA7EB6">
        <w:rPr>
          <w:color w:val="221F1F"/>
          <w:lang w:val="tr-TR"/>
        </w:rPr>
        <w:t>Bu</w:t>
      </w:r>
      <w:r w:rsidRPr="00CA7EB6">
        <w:rPr>
          <w:color w:val="221F1F"/>
          <w:spacing w:val="-5"/>
          <w:lang w:val="tr-TR"/>
        </w:rPr>
        <w:t xml:space="preserve"> </w:t>
      </w:r>
      <w:r w:rsidRPr="00CA7EB6">
        <w:rPr>
          <w:color w:val="221F1F"/>
          <w:lang w:val="tr-TR"/>
        </w:rPr>
        <w:t>nedenle</w:t>
      </w:r>
      <w:r w:rsidRPr="00CA7EB6">
        <w:rPr>
          <w:color w:val="221F1F"/>
          <w:spacing w:val="-5"/>
          <w:lang w:val="tr-TR"/>
        </w:rPr>
        <w:t xml:space="preserve"> </w:t>
      </w:r>
      <w:r w:rsidRPr="00CA7EB6">
        <w:rPr>
          <w:color w:val="221F1F"/>
          <w:lang w:val="tr-TR"/>
        </w:rPr>
        <w:t>ifadelerin</w:t>
      </w:r>
      <w:r w:rsidRPr="00CA7EB6">
        <w:rPr>
          <w:color w:val="221F1F"/>
          <w:spacing w:val="-5"/>
          <w:lang w:val="tr-TR"/>
        </w:rPr>
        <w:t xml:space="preserve"> </w:t>
      </w:r>
      <w:r w:rsidRPr="00CA7EB6">
        <w:rPr>
          <w:color w:val="221F1F"/>
          <w:lang w:val="tr-TR"/>
        </w:rPr>
        <w:t>açıklanması</w:t>
      </w:r>
      <w:r w:rsidRPr="00CA7EB6">
        <w:rPr>
          <w:color w:val="221F1F"/>
          <w:spacing w:val="-5"/>
          <w:lang w:val="tr-TR"/>
        </w:rPr>
        <w:t xml:space="preserve"> </w:t>
      </w:r>
      <w:r w:rsidRPr="00CA7EB6">
        <w:rPr>
          <w:color w:val="221F1F"/>
          <w:lang w:val="tr-TR"/>
        </w:rPr>
        <w:t>gerekebilir</w:t>
      </w:r>
      <w:r w:rsidRPr="00CA7EB6">
        <w:rPr>
          <w:color w:val="221F1F"/>
          <w:spacing w:val="-5"/>
          <w:lang w:val="tr-TR"/>
        </w:rPr>
        <w:t xml:space="preserve"> </w:t>
      </w:r>
      <w:r w:rsidRPr="00CA7EB6">
        <w:rPr>
          <w:color w:val="221F1F"/>
          <w:lang w:val="tr-TR"/>
        </w:rPr>
        <w:t>ve</w:t>
      </w:r>
      <w:r w:rsidRPr="00CA7EB6">
        <w:rPr>
          <w:color w:val="221F1F"/>
          <w:spacing w:val="-5"/>
          <w:lang w:val="tr-TR"/>
        </w:rPr>
        <w:t xml:space="preserve"> </w:t>
      </w:r>
      <w:r w:rsidRPr="00CA7EB6">
        <w:rPr>
          <w:color w:val="221F1F"/>
          <w:lang w:val="tr-TR"/>
        </w:rPr>
        <w:t>kullanımları</w:t>
      </w:r>
      <w:r w:rsidRPr="00CA7EB6">
        <w:rPr>
          <w:color w:val="221F1F"/>
          <w:spacing w:val="-6"/>
          <w:lang w:val="tr-TR"/>
        </w:rPr>
        <w:t xml:space="preserve"> </w:t>
      </w:r>
      <w:r w:rsidRPr="00CA7EB6">
        <w:rPr>
          <w:color w:val="221F1F"/>
          <w:lang w:val="tr-TR"/>
        </w:rPr>
        <w:t>yanlış</w:t>
      </w:r>
      <w:r w:rsidRPr="00CA7EB6">
        <w:rPr>
          <w:color w:val="221F1F"/>
          <w:spacing w:val="-6"/>
          <w:lang w:val="tr-TR"/>
        </w:rPr>
        <w:t xml:space="preserve"> </w:t>
      </w:r>
      <w:r w:rsidRPr="00CA7EB6">
        <w:rPr>
          <w:color w:val="221F1F"/>
          <w:lang w:val="tr-TR"/>
        </w:rPr>
        <w:t>anlaşılmaya,</w:t>
      </w:r>
      <w:r w:rsidRPr="00CA7EB6">
        <w:rPr>
          <w:color w:val="221F1F"/>
          <w:spacing w:val="-6"/>
          <w:lang w:val="tr-TR"/>
        </w:rPr>
        <w:t xml:space="preserve"> </w:t>
      </w:r>
      <w:r w:rsidRPr="00CA7EB6">
        <w:rPr>
          <w:color w:val="221F1F"/>
          <w:lang w:val="tr-TR"/>
        </w:rPr>
        <w:t>yanlış tanıtılmaya veya yanlış tercüme edilmeye açık</w:t>
      </w:r>
      <w:r w:rsidRPr="00CA7EB6">
        <w:rPr>
          <w:color w:val="221F1F"/>
          <w:spacing w:val="-6"/>
          <w:lang w:val="tr-TR"/>
        </w:rPr>
        <w:t xml:space="preserve"> </w:t>
      </w:r>
      <w:r w:rsidRPr="00CA7EB6">
        <w:rPr>
          <w:color w:val="221F1F"/>
          <w:lang w:val="tr-TR"/>
        </w:rPr>
        <w:t>olabilir.</w:t>
      </w:r>
    </w:p>
    <w:p w14:paraId="46708DF7" w14:textId="77777777" w:rsidR="001657AC" w:rsidRPr="00CA7EB6" w:rsidRDefault="00000000">
      <w:pPr>
        <w:spacing w:before="3" w:line="254" w:lineRule="auto"/>
        <w:ind w:left="872" w:right="106" w:hanging="201"/>
        <w:jc w:val="both"/>
        <w:rPr>
          <w:sz w:val="18"/>
          <w:lang w:val="tr-TR"/>
        </w:rPr>
      </w:pPr>
      <w:r w:rsidRPr="00CA7EB6">
        <w:rPr>
          <w:b/>
          <w:color w:val="EC1C23"/>
          <w:sz w:val="18"/>
          <w:lang w:val="tr-TR"/>
        </w:rPr>
        <w:t>!</w:t>
      </w:r>
      <w:r w:rsidRPr="00CA7EB6">
        <w:rPr>
          <w:b/>
          <w:color w:val="EC1C23"/>
          <w:spacing w:val="-4"/>
          <w:sz w:val="18"/>
          <w:lang w:val="tr-TR"/>
        </w:rPr>
        <w:t xml:space="preserve"> </w:t>
      </w:r>
      <w:r w:rsidRPr="00CA7EB6">
        <w:rPr>
          <w:color w:val="221F1F"/>
          <w:sz w:val="18"/>
          <w:lang w:val="tr-TR"/>
        </w:rPr>
        <w:t>Bu</w:t>
      </w:r>
      <w:r w:rsidRPr="00CA7EB6">
        <w:rPr>
          <w:color w:val="221F1F"/>
          <w:spacing w:val="-4"/>
          <w:sz w:val="18"/>
          <w:lang w:val="tr-TR"/>
        </w:rPr>
        <w:t xml:space="preserve"> </w:t>
      </w:r>
      <w:r w:rsidRPr="00CA7EB6">
        <w:rPr>
          <w:color w:val="221F1F"/>
          <w:sz w:val="18"/>
          <w:lang w:val="tr-TR"/>
        </w:rPr>
        <w:t>ifadeler</w:t>
      </w:r>
      <w:r w:rsidRPr="00CA7EB6">
        <w:rPr>
          <w:color w:val="221F1F"/>
          <w:spacing w:val="-3"/>
          <w:sz w:val="18"/>
          <w:lang w:val="tr-TR"/>
        </w:rPr>
        <w:t xml:space="preserve"> </w:t>
      </w:r>
      <w:r w:rsidRPr="00CA7EB6">
        <w:rPr>
          <w:color w:val="221F1F"/>
          <w:sz w:val="18"/>
          <w:lang w:val="tr-TR"/>
        </w:rPr>
        <w:t>şunlardır:</w:t>
      </w:r>
      <w:r w:rsidRPr="00CA7EB6">
        <w:rPr>
          <w:color w:val="221F1F"/>
          <w:spacing w:val="-4"/>
          <w:sz w:val="18"/>
          <w:lang w:val="tr-TR"/>
        </w:rPr>
        <w:t xml:space="preserve"> </w:t>
      </w:r>
      <w:r w:rsidRPr="00CA7EB6">
        <w:rPr>
          <w:color w:val="221F1F"/>
          <w:sz w:val="18"/>
          <w:lang w:val="tr-TR"/>
        </w:rPr>
        <w:t>nükleer</w:t>
      </w:r>
      <w:r w:rsidRPr="00CA7EB6">
        <w:rPr>
          <w:color w:val="221F1F"/>
          <w:spacing w:val="-5"/>
          <w:sz w:val="18"/>
          <w:lang w:val="tr-TR"/>
        </w:rPr>
        <w:t xml:space="preserve"> </w:t>
      </w:r>
      <w:r w:rsidRPr="00CA7EB6">
        <w:rPr>
          <w:i/>
          <w:color w:val="221F1F"/>
          <w:sz w:val="18"/>
          <w:lang w:val="tr-TR"/>
        </w:rPr>
        <w:t>kaza;</w:t>
      </w:r>
      <w:r w:rsidRPr="00CA7EB6">
        <w:rPr>
          <w:i/>
          <w:color w:val="221F1F"/>
          <w:spacing w:val="-3"/>
          <w:sz w:val="18"/>
          <w:lang w:val="tr-TR"/>
        </w:rPr>
        <w:t xml:space="preserve"> </w:t>
      </w:r>
      <w:r w:rsidRPr="00CA7EB6">
        <w:rPr>
          <w:i/>
          <w:color w:val="221F1F"/>
          <w:sz w:val="18"/>
          <w:lang w:val="tr-TR"/>
        </w:rPr>
        <w:t>nükleer</w:t>
      </w:r>
      <w:r w:rsidRPr="00CA7EB6">
        <w:rPr>
          <w:i/>
          <w:color w:val="221F1F"/>
          <w:spacing w:val="-5"/>
          <w:sz w:val="18"/>
          <w:lang w:val="tr-TR"/>
        </w:rPr>
        <w:t xml:space="preserve"> </w:t>
      </w:r>
      <w:r w:rsidRPr="00CA7EB6">
        <w:rPr>
          <w:color w:val="221F1F"/>
          <w:sz w:val="18"/>
          <w:lang w:val="tr-TR"/>
        </w:rPr>
        <w:t>topluluk;</w:t>
      </w:r>
      <w:r w:rsidRPr="00CA7EB6">
        <w:rPr>
          <w:color w:val="221F1F"/>
          <w:spacing w:val="-4"/>
          <w:sz w:val="18"/>
          <w:lang w:val="tr-TR"/>
        </w:rPr>
        <w:t xml:space="preserve"> </w:t>
      </w:r>
      <w:r w:rsidRPr="00CA7EB6">
        <w:rPr>
          <w:color w:val="221F1F"/>
          <w:sz w:val="18"/>
          <w:lang w:val="tr-TR"/>
        </w:rPr>
        <w:t>nükleer</w:t>
      </w:r>
      <w:r w:rsidRPr="00CA7EB6">
        <w:rPr>
          <w:color w:val="221F1F"/>
          <w:spacing w:val="-4"/>
          <w:sz w:val="18"/>
          <w:lang w:val="tr-TR"/>
        </w:rPr>
        <w:t xml:space="preserve"> </w:t>
      </w:r>
      <w:r w:rsidRPr="00CA7EB6">
        <w:rPr>
          <w:i/>
          <w:color w:val="221F1F"/>
          <w:sz w:val="18"/>
          <w:lang w:val="tr-TR"/>
        </w:rPr>
        <w:t>acil</w:t>
      </w:r>
      <w:r w:rsidRPr="00CA7EB6">
        <w:rPr>
          <w:i/>
          <w:color w:val="221F1F"/>
          <w:spacing w:val="-4"/>
          <w:sz w:val="18"/>
          <w:lang w:val="tr-TR"/>
        </w:rPr>
        <w:t xml:space="preserve"> </w:t>
      </w:r>
      <w:r w:rsidRPr="00CA7EB6">
        <w:rPr>
          <w:i/>
          <w:color w:val="221F1F"/>
          <w:sz w:val="18"/>
          <w:lang w:val="tr-TR"/>
        </w:rPr>
        <w:t>durum</w:t>
      </w:r>
      <w:r w:rsidRPr="00CA7EB6">
        <w:rPr>
          <w:color w:val="221F1F"/>
          <w:sz w:val="18"/>
          <w:lang w:val="tr-TR"/>
        </w:rPr>
        <w:t>;</w:t>
      </w:r>
      <w:r w:rsidRPr="00CA7EB6">
        <w:rPr>
          <w:color w:val="221F1F"/>
          <w:spacing w:val="-4"/>
          <w:sz w:val="18"/>
          <w:lang w:val="tr-TR"/>
        </w:rPr>
        <w:t xml:space="preserve"> </w:t>
      </w:r>
      <w:r w:rsidRPr="00CA7EB6">
        <w:rPr>
          <w:color w:val="221F1F"/>
          <w:sz w:val="18"/>
          <w:lang w:val="tr-TR"/>
        </w:rPr>
        <w:t>nükleer</w:t>
      </w:r>
      <w:r w:rsidRPr="00CA7EB6">
        <w:rPr>
          <w:color w:val="221F1F"/>
          <w:spacing w:val="-4"/>
          <w:sz w:val="18"/>
          <w:lang w:val="tr-TR"/>
        </w:rPr>
        <w:t xml:space="preserve"> </w:t>
      </w:r>
      <w:r w:rsidRPr="00CA7EB6">
        <w:rPr>
          <w:i/>
          <w:color w:val="221F1F"/>
          <w:sz w:val="18"/>
          <w:lang w:val="tr-TR"/>
        </w:rPr>
        <w:t>tesis; nükleer yakıt</w:t>
      </w:r>
      <w:r w:rsidRPr="00CA7EB6">
        <w:rPr>
          <w:color w:val="221F1F"/>
          <w:sz w:val="18"/>
          <w:lang w:val="tr-TR"/>
        </w:rPr>
        <w:t xml:space="preserve">; nükleer </w:t>
      </w:r>
      <w:r w:rsidRPr="00CA7EB6">
        <w:rPr>
          <w:i/>
          <w:color w:val="221F1F"/>
          <w:sz w:val="18"/>
          <w:lang w:val="tr-TR"/>
        </w:rPr>
        <w:t>olay; nükleer tesisat</w:t>
      </w:r>
      <w:r w:rsidRPr="00CA7EB6">
        <w:rPr>
          <w:color w:val="221F1F"/>
          <w:sz w:val="18"/>
          <w:lang w:val="tr-TR"/>
        </w:rPr>
        <w:t xml:space="preserve">; nükleer </w:t>
      </w:r>
      <w:r w:rsidRPr="00CA7EB6">
        <w:rPr>
          <w:i/>
          <w:color w:val="221F1F"/>
          <w:sz w:val="18"/>
          <w:lang w:val="tr-TR"/>
        </w:rPr>
        <w:t xml:space="preserve">malzeme; nükleer </w:t>
      </w:r>
      <w:r w:rsidRPr="00CA7EB6">
        <w:rPr>
          <w:color w:val="221F1F"/>
          <w:sz w:val="18"/>
          <w:lang w:val="tr-TR"/>
        </w:rPr>
        <w:t xml:space="preserve">tıp; (a) nükleer güç; nükleer </w:t>
      </w:r>
      <w:r w:rsidRPr="00CA7EB6">
        <w:rPr>
          <w:i/>
          <w:color w:val="221F1F"/>
          <w:sz w:val="18"/>
          <w:lang w:val="tr-TR"/>
        </w:rPr>
        <w:t xml:space="preserve">emniyet; </w:t>
      </w:r>
      <w:r w:rsidRPr="00CA7EB6">
        <w:rPr>
          <w:color w:val="221F1F"/>
          <w:sz w:val="18"/>
          <w:lang w:val="tr-TR"/>
        </w:rPr>
        <w:t>ve nükleer</w:t>
      </w:r>
      <w:r w:rsidRPr="00CA7EB6">
        <w:rPr>
          <w:color w:val="221F1F"/>
          <w:spacing w:val="-4"/>
          <w:sz w:val="18"/>
          <w:lang w:val="tr-TR"/>
        </w:rPr>
        <w:t xml:space="preserve"> </w:t>
      </w:r>
      <w:r w:rsidRPr="00CA7EB6">
        <w:rPr>
          <w:i/>
          <w:color w:val="221F1F"/>
          <w:sz w:val="18"/>
          <w:lang w:val="tr-TR"/>
        </w:rPr>
        <w:t>güvenlik</w:t>
      </w:r>
      <w:r w:rsidRPr="00CA7EB6">
        <w:rPr>
          <w:color w:val="221F1F"/>
          <w:sz w:val="18"/>
          <w:lang w:val="tr-TR"/>
        </w:rPr>
        <w:t>.</w:t>
      </w:r>
    </w:p>
    <w:p w14:paraId="6703216F" w14:textId="77777777" w:rsidR="001657AC" w:rsidRPr="00CA7EB6" w:rsidRDefault="001657AC">
      <w:pPr>
        <w:pStyle w:val="BodyText"/>
        <w:spacing w:before="11"/>
        <w:rPr>
          <w:lang w:val="tr-TR"/>
        </w:rPr>
      </w:pPr>
    </w:p>
    <w:p w14:paraId="7E267DF5" w14:textId="77777777" w:rsidR="001657AC" w:rsidRPr="00CA7EB6" w:rsidRDefault="00000000">
      <w:pPr>
        <w:pStyle w:val="Heading5"/>
        <w:rPr>
          <w:lang w:val="tr-TR"/>
        </w:rPr>
      </w:pPr>
      <w:bookmarkStart w:id="508" w:name="nükleer_kaza"/>
      <w:bookmarkEnd w:id="508"/>
      <w:r w:rsidRPr="00CA7EB6">
        <w:rPr>
          <w:color w:val="221F1F"/>
          <w:lang w:val="tr-TR"/>
        </w:rPr>
        <w:t>nükleer kaza</w:t>
      </w:r>
    </w:p>
    <w:p w14:paraId="25BB09A8" w14:textId="77777777" w:rsidR="001657AC" w:rsidRPr="00CA7EB6" w:rsidRDefault="001657AC">
      <w:pPr>
        <w:pStyle w:val="BodyText"/>
        <w:spacing w:before="8"/>
        <w:rPr>
          <w:b/>
          <w:sz w:val="21"/>
          <w:lang w:val="tr-TR"/>
        </w:rPr>
      </w:pPr>
    </w:p>
    <w:p w14:paraId="136E2A01" w14:textId="77777777" w:rsidR="001657AC" w:rsidRPr="00CA7EB6" w:rsidRDefault="00000000">
      <w:pPr>
        <w:spacing w:before="1"/>
        <w:ind w:left="652"/>
        <w:rPr>
          <w:sz w:val="20"/>
          <w:lang w:val="tr-TR"/>
        </w:rPr>
      </w:pPr>
      <w:r w:rsidRPr="00CA7EB6">
        <w:rPr>
          <w:color w:val="221F1F"/>
          <w:sz w:val="20"/>
          <w:lang w:val="tr-TR"/>
        </w:rPr>
        <w:t xml:space="preserve">Bkz. </w:t>
      </w:r>
      <w:r w:rsidRPr="00CA7EB6">
        <w:rPr>
          <w:i/>
          <w:color w:val="221F1F"/>
          <w:sz w:val="20"/>
          <w:lang w:val="tr-TR"/>
        </w:rPr>
        <w:t xml:space="preserve">kaza </w:t>
      </w:r>
      <w:r w:rsidRPr="00CA7EB6">
        <w:rPr>
          <w:color w:val="221F1F"/>
          <w:sz w:val="20"/>
          <w:lang w:val="tr-TR"/>
        </w:rPr>
        <w:t>(1).</w:t>
      </w:r>
    </w:p>
    <w:p w14:paraId="044E3625" w14:textId="77777777" w:rsidR="001657AC" w:rsidRPr="00CA7EB6" w:rsidRDefault="001657AC">
      <w:pPr>
        <w:pStyle w:val="BodyText"/>
        <w:spacing w:before="7"/>
        <w:rPr>
          <w:sz w:val="21"/>
          <w:lang w:val="tr-TR"/>
        </w:rPr>
      </w:pPr>
    </w:p>
    <w:p w14:paraId="477FCB62" w14:textId="77777777" w:rsidR="001657AC" w:rsidRPr="00CA7EB6" w:rsidRDefault="00000000">
      <w:pPr>
        <w:pStyle w:val="Heading5"/>
        <w:rPr>
          <w:lang w:val="tr-TR"/>
        </w:rPr>
      </w:pPr>
      <w:bookmarkStart w:id="509" w:name="[nükleer_hasar]"/>
      <w:bookmarkEnd w:id="509"/>
      <w:r w:rsidRPr="00CA7EB6">
        <w:rPr>
          <w:color w:val="221F1F"/>
          <w:lang w:val="tr-TR"/>
        </w:rPr>
        <w:t>[nükleer hasar]</w:t>
      </w:r>
    </w:p>
    <w:p w14:paraId="0CAA534F" w14:textId="77777777" w:rsidR="001657AC" w:rsidRPr="00CA7EB6" w:rsidRDefault="001657AC">
      <w:pPr>
        <w:pStyle w:val="BodyText"/>
        <w:spacing w:before="8"/>
        <w:rPr>
          <w:b/>
          <w:sz w:val="21"/>
          <w:lang w:val="tr-TR"/>
        </w:rPr>
      </w:pPr>
    </w:p>
    <w:p w14:paraId="7D4AB5F8" w14:textId="77777777" w:rsidR="001657AC" w:rsidRPr="00CA7EB6" w:rsidRDefault="00000000">
      <w:pPr>
        <w:pStyle w:val="Heading7"/>
        <w:ind w:left="652"/>
        <w:rPr>
          <w:lang w:val="tr-TR"/>
        </w:rPr>
      </w:pPr>
      <w:r w:rsidRPr="00CA7EB6">
        <w:rPr>
          <w:color w:val="221F1F"/>
          <w:lang w:val="tr-TR"/>
        </w:rPr>
        <w:t>"(i) Can kaybı veya kişisel yaralanma;</w:t>
      </w:r>
    </w:p>
    <w:p w14:paraId="3633D4BE" w14:textId="77777777" w:rsidR="001657AC" w:rsidRPr="00CA7EB6" w:rsidRDefault="00000000">
      <w:pPr>
        <w:pStyle w:val="ListParagraph"/>
        <w:numPr>
          <w:ilvl w:val="0"/>
          <w:numId w:val="47"/>
        </w:numPr>
        <w:tabs>
          <w:tab w:val="left" w:pos="1154"/>
        </w:tabs>
        <w:spacing w:before="31"/>
        <w:ind w:hanging="402"/>
        <w:jc w:val="left"/>
        <w:rPr>
          <w:sz w:val="20"/>
          <w:lang w:val="tr-TR"/>
        </w:rPr>
      </w:pPr>
      <w:r w:rsidRPr="00CA7EB6">
        <w:rPr>
          <w:color w:val="221F1F"/>
          <w:sz w:val="20"/>
          <w:lang w:val="tr-TR"/>
        </w:rPr>
        <w:t>mülk kaybı veya</w:t>
      </w:r>
      <w:r w:rsidRPr="00CA7EB6">
        <w:rPr>
          <w:color w:val="221F1F"/>
          <w:spacing w:val="-4"/>
          <w:sz w:val="20"/>
          <w:lang w:val="tr-TR"/>
        </w:rPr>
        <w:t xml:space="preserve"> </w:t>
      </w:r>
      <w:r w:rsidRPr="00CA7EB6">
        <w:rPr>
          <w:color w:val="221F1F"/>
          <w:sz w:val="20"/>
          <w:lang w:val="tr-TR"/>
        </w:rPr>
        <w:t>hasarı;</w:t>
      </w:r>
    </w:p>
    <w:p w14:paraId="7D755B5B" w14:textId="77777777" w:rsidR="001657AC" w:rsidRPr="00CA7EB6" w:rsidRDefault="001657AC">
      <w:pPr>
        <w:pStyle w:val="BodyText"/>
        <w:spacing w:before="7"/>
        <w:rPr>
          <w:sz w:val="21"/>
          <w:lang w:val="tr-TR"/>
        </w:rPr>
      </w:pPr>
    </w:p>
    <w:p w14:paraId="1A3EA633" w14:textId="77777777" w:rsidR="001657AC" w:rsidRPr="00CA7EB6" w:rsidRDefault="00000000">
      <w:pPr>
        <w:pStyle w:val="Heading7"/>
        <w:spacing w:line="271" w:lineRule="auto"/>
        <w:ind w:left="652"/>
        <w:rPr>
          <w:lang w:val="tr-TR"/>
        </w:rPr>
      </w:pPr>
      <w:r w:rsidRPr="00CA7EB6">
        <w:rPr>
          <w:color w:val="221F1F"/>
          <w:lang w:val="tr-TR"/>
        </w:rPr>
        <w:t>"ve aşağıdakilerden her biri, yetkili mahkemenin yasası tarafından belirlendiği ölçüde:</w:t>
      </w:r>
    </w:p>
    <w:p w14:paraId="707ABAFB" w14:textId="77777777" w:rsidR="001657AC" w:rsidRPr="00CA7EB6" w:rsidRDefault="001657AC">
      <w:pPr>
        <w:pStyle w:val="BodyText"/>
        <w:spacing w:before="2"/>
        <w:rPr>
          <w:sz w:val="19"/>
          <w:lang w:val="tr-TR"/>
        </w:rPr>
      </w:pPr>
    </w:p>
    <w:p w14:paraId="2F6421D3" w14:textId="77777777" w:rsidR="001657AC" w:rsidRPr="00CA7EB6" w:rsidRDefault="00000000">
      <w:pPr>
        <w:pStyle w:val="ListParagraph"/>
        <w:numPr>
          <w:ilvl w:val="0"/>
          <w:numId w:val="47"/>
        </w:numPr>
        <w:tabs>
          <w:tab w:val="left" w:pos="1133"/>
        </w:tabs>
        <w:spacing w:line="271" w:lineRule="auto"/>
        <w:ind w:left="1132" w:right="105" w:hanging="480"/>
        <w:jc w:val="both"/>
        <w:rPr>
          <w:sz w:val="20"/>
          <w:lang w:val="tr-TR"/>
        </w:rPr>
      </w:pPr>
      <w:r w:rsidRPr="00CA7EB6">
        <w:rPr>
          <w:color w:val="221F1F"/>
          <w:sz w:val="20"/>
          <w:lang w:val="tr-TR"/>
        </w:rPr>
        <w:t>(i)</w:t>
      </w:r>
      <w:r w:rsidRPr="00CA7EB6">
        <w:rPr>
          <w:color w:val="221F1F"/>
          <w:spacing w:val="-6"/>
          <w:sz w:val="20"/>
          <w:lang w:val="tr-TR"/>
        </w:rPr>
        <w:t xml:space="preserve"> </w:t>
      </w:r>
      <w:r w:rsidRPr="00CA7EB6">
        <w:rPr>
          <w:color w:val="221F1F"/>
          <w:sz w:val="20"/>
          <w:lang w:val="tr-TR"/>
        </w:rPr>
        <w:t>veya</w:t>
      </w:r>
      <w:r w:rsidRPr="00CA7EB6">
        <w:rPr>
          <w:color w:val="221F1F"/>
          <w:spacing w:val="-6"/>
          <w:sz w:val="20"/>
          <w:lang w:val="tr-TR"/>
        </w:rPr>
        <w:t xml:space="preserve"> </w:t>
      </w:r>
      <w:r w:rsidRPr="00CA7EB6">
        <w:rPr>
          <w:color w:val="221F1F"/>
          <w:sz w:val="20"/>
          <w:lang w:val="tr-TR"/>
        </w:rPr>
        <w:t>(ii)</w:t>
      </w:r>
      <w:r w:rsidRPr="00CA7EB6">
        <w:rPr>
          <w:color w:val="221F1F"/>
          <w:spacing w:val="-5"/>
          <w:sz w:val="20"/>
          <w:lang w:val="tr-TR"/>
        </w:rPr>
        <w:t xml:space="preserve"> </w:t>
      </w:r>
      <w:r w:rsidRPr="00CA7EB6">
        <w:rPr>
          <w:color w:val="221F1F"/>
          <w:sz w:val="20"/>
          <w:lang w:val="tr-TR"/>
        </w:rPr>
        <w:t>alt</w:t>
      </w:r>
      <w:r w:rsidRPr="00CA7EB6">
        <w:rPr>
          <w:color w:val="221F1F"/>
          <w:spacing w:val="-6"/>
          <w:sz w:val="20"/>
          <w:lang w:val="tr-TR"/>
        </w:rPr>
        <w:t xml:space="preserve"> </w:t>
      </w:r>
      <w:r w:rsidRPr="00CA7EB6">
        <w:rPr>
          <w:color w:val="221F1F"/>
          <w:sz w:val="20"/>
          <w:lang w:val="tr-TR"/>
        </w:rPr>
        <w:t>paragraflarında</w:t>
      </w:r>
      <w:r w:rsidRPr="00CA7EB6">
        <w:rPr>
          <w:color w:val="221F1F"/>
          <w:spacing w:val="-6"/>
          <w:sz w:val="20"/>
          <w:lang w:val="tr-TR"/>
        </w:rPr>
        <w:t xml:space="preserve"> </w:t>
      </w:r>
      <w:r w:rsidRPr="00CA7EB6">
        <w:rPr>
          <w:color w:val="221F1F"/>
          <w:sz w:val="20"/>
          <w:lang w:val="tr-TR"/>
        </w:rPr>
        <w:t>belirtilen</w:t>
      </w:r>
      <w:r w:rsidRPr="00CA7EB6">
        <w:rPr>
          <w:color w:val="221F1F"/>
          <w:spacing w:val="-6"/>
          <w:sz w:val="20"/>
          <w:lang w:val="tr-TR"/>
        </w:rPr>
        <w:t xml:space="preserve"> </w:t>
      </w:r>
      <w:r w:rsidRPr="00CA7EB6">
        <w:rPr>
          <w:color w:val="221F1F"/>
          <w:sz w:val="20"/>
          <w:lang w:val="tr-TR"/>
        </w:rPr>
        <w:t>kayıp</w:t>
      </w:r>
      <w:r w:rsidRPr="00CA7EB6">
        <w:rPr>
          <w:color w:val="221F1F"/>
          <w:spacing w:val="-5"/>
          <w:sz w:val="20"/>
          <w:lang w:val="tr-TR"/>
        </w:rPr>
        <w:t xml:space="preserve"> </w:t>
      </w:r>
      <w:r w:rsidRPr="00CA7EB6">
        <w:rPr>
          <w:color w:val="221F1F"/>
          <w:sz w:val="20"/>
          <w:lang w:val="tr-TR"/>
        </w:rPr>
        <w:t>veya</w:t>
      </w:r>
      <w:r w:rsidRPr="00CA7EB6">
        <w:rPr>
          <w:color w:val="221F1F"/>
          <w:spacing w:val="-6"/>
          <w:sz w:val="20"/>
          <w:lang w:val="tr-TR"/>
        </w:rPr>
        <w:t xml:space="preserve"> </w:t>
      </w:r>
      <w:r w:rsidRPr="00CA7EB6">
        <w:rPr>
          <w:color w:val="221F1F"/>
          <w:sz w:val="20"/>
          <w:lang w:val="tr-TR"/>
        </w:rPr>
        <w:t>hasardan</w:t>
      </w:r>
      <w:r w:rsidRPr="00CA7EB6">
        <w:rPr>
          <w:color w:val="221F1F"/>
          <w:spacing w:val="-5"/>
          <w:sz w:val="20"/>
          <w:lang w:val="tr-TR"/>
        </w:rPr>
        <w:t xml:space="preserve"> </w:t>
      </w:r>
      <w:r w:rsidRPr="00CA7EB6">
        <w:rPr>
          <w:color w:val="221F1F"/>
          <w:sz w:val="20"/>
          <w:lang w:val="tr-TR"/>
        </w:rPr>
        <w:t>kaynaklanan ekonomik kayıp, bu alt paragraflarda yer almadığı sürece, söz konusu kayıp veya hasarla ilgili olarak talepte bulunma hakkına sahip bir kişi tarafından maruz kalınması</w:t>
      </w:r>
      <w:r w:rsidRPr="00CA7EB6">
        <w:rPr>
          <w:color w:val="221F1F"/>
          <w:spacing w:val="-5"/>
          <w:sz w:val="20"/>
          <w:lang w:val="tr-TR"/>
        </w:rPr>
        <w:t xml:space="preserve"> </w:t>
      </w:r>
      <w:r w:rsidRPr="00CA7EB6">
        <w:rPr>
          <w:color w:val="221F1F"/>
          <w:sz w:val="20"/>
          <w:lang w:val="tr-TR"/>
        </w:rPr>
        <w:t>halinde;</w:t>
      </w:r>
    </w:p>
    <w:p w14:paraId="2F727232" w14:textId="77777777" w:rsidR="001657AC" w:rsidRPr="00CA7EB6" w:rsidRDefault="00000000">
      <w:pPr>
        <w:pStyle w:val="Heading7"/>
        <w:numPr>
          <w:ilvl w:val="0"/>
          <w:numId w:val="47"/>
        </w:numPr>
        <w:tabs>
          <w:tab w:val="left" w:pos="1133"/>
        </w:tabs>
        <w:spacing w:line="271" w:lineRule="auto"/>
        <w:ind w:left="1132" w:right="105" w:hanging="480"/>
        <w:jc w:val="both"/>
        <w:rPr>
          <w:lang w:val="tr-TR"/>
        </w:rPr>
      </w:pPr>
      <w:r w:rsidRPr="00CA7EB6">
        <w:rPr>
          <w:color w:val="221F1F"/>
          <w:lang w:val="tr-TR"/>
        </w:rPr>
        <w:t>(ii) alt paragrafına dahil edilmediği sürece, söz konusu bozulma önemsiz olmadığı sürece, bozulmuş çevrenin eski haline getirilmesine yönelik tedbirlerin maliyetleri, söz konusu tedbirlerin fiilen alınmış veya alınacak olması</w:t>
      </w:r>
      <w:r w:rsidRPr="00CA7EB6">
        <w:rPr>
          <w:color w:val="221F1F"/>
          <w:spacing w:val="-3"/>
          <w:lang w:val="tr-TR"/>
        </w:rPr>
        <w:t xml:space="preserve"> </w:t>
      </w:r>
      <w:r w:rsidRPr="00CA7EB6">
        <w:rPr>
          <w:color w:val="221F1F"/>
          <w:lang w:val="tr-TR"/>
        </w:rPr>
        <w:t>halinde;</w:t>
      </w:r>
    </w:p>
    <w:p w14:paraId="5493BA22" w14:textId="77777777" w:rsidR="001657AC" w:rsidRPr="00CA7EB6" w:rsidRDefault="00000000">
      <w:pPr>
        <w:pStyle w:val="ListParagraph"/>
        <w:numPr>
          <w:ilvl w:val="0"/>
          <w:numId w:val="47"/>
        </w:numPr>
        <w:tabs>
          <w:tab w:val="left" w:pos="1133"/>
        </w:tabs>
        <w:spacing w:line="271" w:lineRule="auto"/>
        <w:ind w:left="1132" w:right="104" w:hanging="481"/>
        <w:jc w:val="both"/>
        <w:rPr>
          <w:sz w:val="20"/>
          <w:lang w:val="tr-TR"/>
        </w:rPr>
      </w:pPr>
      <w:r w:rsidRPr="00CA7EB6">
        <w:rPr>
          <w:color w:val="221F1F"/>
          <w:sz w:val="20"/>
          <w:lang w:val="tr-TR"/>
        </w:rPr>
        <w:lastRenderedPageBreak/>
        <w:t>(ii) alt paragrafına dahil edilmediği sürece, çevrenin önemli ölçüde bozulması sonucunda ortaya çıkan, çevrenin herhangi bir şekilde kullanılması veya çevrenin herhangi bir şekilde değerlendirilmesindeki ekonomik bir menfaatten kaynaklanan gelir</w:t>
      </w:r>
      <w:r w:rsidRPr="00CA7EB6">
        <w:rPr>
          <w:color w:val="221F1F"/>
          <w:spacing w:val="-9"/>
          <w:sz w:val="20"/>
          <w:lang w:val="tr-TR"/>
        </w:rPr>
        <w:t xml:space="preserve"> </w:t>
      </w:r>
      <w:r w:rsidRPr="00CA7EB6">
        <w:rPr>
          <w:color w:val="221F1F"/>
          <w:sz w:val="20"/>
          <w:lang w:val="tr-TR"/>
        </w:rPr>
        <w:t>kaybı;</w:t>
      </w:r>
    </w:p>
    <w:p w14:paraId="42589F9D" w14:textId="77777777" w:rsidR="001657AC" w:rsidRPr="00CA7EB6" w:rsidRDefault="00000000">
      <w:pPr>
        <w:pStyle w:val="Heading7"/>
        <w:numPr>
          <w:ilvl w:val="0"/>
          <w:numId w:val="47"/>
        </w:numPr>
        <w:tabs>
          <w:tab w:val="left" w:pos="1133"/>
        </w:tabs>
        <w:spacing w:line="271" w:lineRule="auto"/>
        <w:ind w:left="1132" w:right="106" w:hanging="480"/>
        <w:jc w:val="both"/>
        <w:rPr>
          <w:lang w:val="tr-TR"/>
        </w:rPr>
      </w:pPr>
      <w:r w:rsidRPr="00CA7EB6">
        <w:rPr>
          <w:color w:val="221F1F"/>
          <w:lang w:val="tr-TR"/>
        </w:rPr>
        <w:t>önleyici tedbirlerin maliyetleri ve bu tedbirlerin neden olduğu diğer kayıp veya</w:t>
      </w:r>
      <w:r w:rsidRPr="00CA7EB6">
        <w:rPr>
          <w:color w:val="221F1F"/>
          <w:spacing w:val="-2"/>
          <w:lang w:val="tr-TR"/>
        </w:rPr>
        <w:t xml:space="preserve"> </w:t>
      </w:r>
      <w:r w:rsidRPr="00CA7EB6">
        <w:rPr>
          <w:color w:val="221F1F"/>
          <w:lang w:val="tr-TR"/>
        </w:rPr>
        <w:t>zararlar;</w:t>
      </w:r>
    </w:p>
    <w:p w14:paraId="40ABC2C5" w14:textId="77777777" w:rsidR="001657AC" w:rsidRPr="00CA7EB6" w:rsidRDefault="001657AC">
      <w:pPr>
        <w:pStyle w:val="BodyText"/>
        <w:spacing w:before="9"/>
        <w:rPr>
          <w:sz w:val="22"/>
          <w:lang w:val="tr-TR"/>
        </w:rPr>
      </w:pPr>
    </w:p>
    <w:p w14:paraId="185BDAC2" w14:textId="77777777" w:rsidR="001657AC" w:rsidRPr="00CA7EB6" w:rsidRDefault="00000000">
      <w:pPr>
        <w:pStyle w:val="ListParagraph"/>
        <w:numPr>
          <w:ilvl w:val="0"/>
          <w:numId w:val="47"/>
        </w:numPr>
        <w:tabs>
          <w:tab w:val="left" w:pos="1133"/>
        </w:tabs>
        <w:spacing w:line="271" w:lineRule="auto"/>
        <w:ind w:left="1132" w:right="106" w:hanging="481"/>
        <w:jc w:val="both"/>
        <w:rPr>
          <w:sz w:val="20"/>
          <w:lang w:val="tr-TR"/>
        </w:rPr>
      </w:pPr>
      <w:r w:rsidRPr="00CA7EB6">
        <w:rPr>
          <w:color w:val="221F1F"/>
          <w:sz w:val="20"/>
          <w:lang w:val="tr-TR"/>
        </w:rPr>
        <w:t>Yetkili mahkemenin hukuki sorumluluğuna ilişkin genel kanunun izin vermesi halinde, çevrenin bozulmasından kaynaklananlar dışındaki diğer ekonomik</w:t>
      </w:r>
      <w:r w:rsidRPr="00CA7EB6">
        <w:rPr>
          <w:color w:val="221F1F"/>
          <w:spacing w:val="-2"/>
          <w:sz w:val="20"/>
          <w:lang w:val="tr-TR"/>
        </w:rPr>
        <w:t xml:space="preserve"> </w:t>
      </w:r>
      <w:r w:rsidRPr="00CA7EB6">
        <w:rPr>
          <w:color w:val="221F1F"/>
          <w:sz w:val="20"/>
          <w:lang w:val="tr-TR"/>
        </w:rPr>
        <w:t>kayıplar,</w:t>
      </w:r>
    </w:p>
    <w:p w14:paraId="16E3FA21" w14:textId="77777777" w:rsidR="001657AC" w:rsidRPr="00CA7EB6" w:rsidRDefault="001657AC">
      <w:pPr>
        <w:pStyle w:val="BodyText"/>
        <w:rPr>
          <w:sz w:val="19"/>
          <w:lang w:val="tr-TR"/>
        </w:rPr>
      </w:pPr>
    </w:p>
    <w:p w14:paraId="42FF7990" w14:textId="77777777" w:rsidR="001657AC" w:rsidRPr="00CA7EB6" w:rsidRDefault="00000000">
      <w:pPr>
        <w:pStyle w:val="Heading7"/>
        <w:spacing w:before="1" w:line="271" w:lineRule="auto"/>
        <w:ind w:left="652" w:right="105"/>
        <w:jc w:val="both"/>
        <w:rPr>
          <w:lang w:val="tr-TR"/>
        </w:rPr>
      </w:pPr>
      <w:r w:rsidRPr="00CA7EB6">
        <w:rPr>
          <w:color w:val="221F1F"/>
          <w:lang w:val="tr-TR"/>
        </w:rPr>
        <w:t>"yukarıdaki (i) ila (v) ve (vii) alt paragrafları söz konusu olduğunda, kayıp veya hasarın bir nükleer tesis içindeki herhangi bir radyasyon kaynağından yayılan iyonlaştırıcı radyasyondan veya nükleer yakıttan veya radyoaktif ürünlerden veya atıklardan veya bir nükleer tesisten gelen, bu tesisten kaynaklanan veya bu tesise gönderilen nükleer maddelerden yayılan iyonlaştırıcı radyasyondan kaynaklandığı</w:t>
      </w:r>
      <w:r w:rsidRPr="00CA7EB6">
        <w:rPr>
          <w:color w:val="221F1F"/>
          <w:spacing w:val="-11"/>
          <w:lang w:val="tr-TR"/>
        </w:rPr>
        <w:t xml:space="preserve"> </w:t>
      </w:r>
      <w:r w:rsidRPr="00CA7EB6">
        <w:rPr>
          <w:color w:val="221F1F"/>
          <w:lang w:val="tr-TR"/>
        </w:rPr>
        <w:t>veya</w:t>
      </w:r>
      <w:r w:rsidRPr="00CA7EB6">
        <w:rPr>
          <w:color w:val="221F1F"/>
          <w:spacing w:val="-11"/>
          <w:lang w:val="tr-TR"/>
        </w:rPr>
        <w:t xml:space="preserve"> </w:t>
      </w:r>
      <w:r w:rsidRPr="00CA7EB6">
        <w:rPr>
          <w:color w:val="221F1F"/>
          <w:lang w:val="tr-TR"/>
        </w:rPr>
        <w:t>bu</w:t>
      </w:r>
      <w:r w:rsidRPr="00CA7EB6">
        <w:rPr>
          <w:color w:val="221F1F"/>
          <w:spacing w:val="-9"/>
          <w:lang w:val="tr-TR"/>
        </w:rPr>
        <w:t xml:space="preserve"> </w:t>
      </w:r>
      <w:r w:rsidRPr="00CA7EB6">
        <w:rPr>
          <w:color w:val="221F1F"/>
          <w:lang w:val="tr-TR"/>
        </w:rPr>
        <w:t>tür</w:t>
      </w:r>
      <w:r w:rsidRPr="00CA7EB6">
        <w:rPr>
          <w:color w:val="221F1F"/>
          <w:spacing w:val="-10"/>
          <w:lang w:val="tr-TR"/>
        </w:rPr>
        <w:t xml:space="preserve"> </w:t>
      </w:r>
      <w:r w:rsidRPr="00CA7EB6">
        <w:rPr>
          <w:color w:val="221F1F"/>
          <w:lang w:val="tr-TR"/>
        </w:rPr>
        <w:t>maddelerin</w:t>
      </w:r>
      <w:r w:rsidRPr="00CA7EB6">
        <w:rPr>
          <w:color w:val="221F1F"/>
          <w:spacing w:val="-8"/>
          <w:lang w:val="tr-TR"/>
        </w:rPr>
        <w:t xml:space="preserve"> </w:t>
      </w:r>
      <w:r w:rsidRPr="00CA7EB6">
        <w:rPr>
          <w:color w:val="221F1F"/>
          <w:lang w:val="tr-TR"/>
        </w:rPr>
        <w:t>radyoaktif</w:t>
      </w:r>
      <w:r w:rsidRPr="00CA7EB6">
        <w:rPr>
          <w:color w:val="221F1F"/>
          <w:spacing w:val="-10"/>
          <w:lang w:val="tr-TR"/>
        </w:rPr>
        <w:t xml:space="preserve"> </w:t>
      </w:r>
      <w:r w:rsidRPr="00CA7EB6">
        <w:rPr>
          <w:color w:val="221F1F"/>
          <w:lang w:val="tr-TR"/>
        </w:rPr>
        <w:t>özelliklerinden</w:t>
      </w:r>
      <w:r w:rsidRPr="00CA7EB6">
        <w:rPr>
          <w:color w:val="221F1F"/>
          <w:spacing w:val="-10"/>
          <w:lang w:val="tr-TR"/>
        </w:rPr>
        <w:t xml:space="preserve"> </w:t>
      </w:r>
      <w:r w:rsidRPr="00CA7EB6">
        <w:rPr>
          <w:color w:val="221F1F"/>
          <w:lang w:val="tr-TR"/>
        </w:rPr>
        <w:t>veya</w:t>
      </w:r>
      <w:r w:rsidRPr="00CA7EB6">
        <w:rPr>
          <w:color w:val="221F1F"/>
          <w:spacing w:val="-9"/>
          <w:lang w:val="tr-TR"/>
        </w:rPr>
        <w:t xml:space="preserve"> </w:t>
      </w:r>
      <w:r w:rsidRPr="00CA7EB6">
        <w:rPr>
          <w:color w:val="221F1F"/>
          <w:lang w:val="tr-TR"/>
        </w:rPr>
        <w:t>radyoaktif özelliklerin bu tür maddelerin toksik, patlayıcı veya diğer tehlikeli özellikleriyle birleşmesinden kaynaklandığı ölçüde." (Ref.</w:t>
      </w:r>
      <w:r w:rsidRPr="00CA7EB6">
        <w:rPr>
          <w:color w:val="221F1F"/>
          <w:spacing w:val="-7"/>
          <w:lang w:val="tr-TR"/>
        </w:rPr>
        <w:t xml:space="preserve"> </w:t>
      </w:r>
      <w:r w:rsidRPr="00CA7EB6">
        <w:rPr>
          <w:color w:val="221F1F"/>
          <w:lang w:val="tr-TR"/>
        </w:rPr>
        <w:t>[35]'ten.)</w:t>
      </w:r>
    </w:p>
    <w:p w14:paraId="5DE75E48" w14:textId="77777777" w:rsidR="001657AC" w:rsidRPr="00CA7EB6" w:rsidRDefault="00000000">
      <w:pPr>
        <w:pStyle w:val="BodyText"/>
        <w:spacing w:line="252" w:lineRule="auto"/>
        <w:ind w:left="912" w:right="106" w:hanging="260"/>
        <w:jc w:val="both"/>
        <w:rPr>
          <w:lang w:val="tr-TR"/>
        </w:rPr>
      </w:pPr>
      <w:r w:rsidRPr="00CA7EB6">
        <w:rPr>
          <w:rFonts w:ascii="Arial" w:hAnsi="Arial"/>
          <w:color w:val="3054A6"/>
          <w:sz w:val="19"/>
          <w:lang w:val="tr-TR"/>
        </w:rPr>
        <w:t xml:space="preserve">® </w:t>
      </w:r>
      <w:r w:rsidRPr="00CA7EB6">
        <w:rPr>
          <w:color w:val="221F1F"/>
          <w:lang w:val="tr-TR"/>
        </w:rPr>
        <w:t xml:space="preserve">Bu bağlamda, "önleyici tedbirler", bir nükleer </w:t>
      </w:r>
      <w:r w:rsidRPr="00CA7EB6">
        <w:rPr>
          <w:i/>
          <w:color w:val="221F1F"/>
          <w:lang w:val="tr-TR"/>
        </w:rPr>
        <w:t xml:space="preserve">olay </w:t>
      </w:r>
      <w:r w:rsidRPr="00CA7EB6">
        <w:rPr>
          <w:color w:val="221F1F"/>
          <w:lang w:val="tr-TR"/>
        </w:rPr>
        <w:t xml:space="preserve">meydana geldikten sonra herhangi bir kişi tarafından (i) ila (v) veya (vii) alt-paragraflarında atıfta bulunulan zararı önlemek veya en aza indirmek için, tedbirlerin alındığı Devletin yasalarının gerektirdiği </w:t>
      </w:r>
      <w:r w:rsidRPr="00CA7EB6">
        <w:rPr>
          <w:i/>
          <w:color w:val="221F1F"/>
          <w:lang w:val="tr-TR"/>
        </w:rPr>
        <w:t xml:space="preserve">yetkili makamların </w:t>
      </w:r>
      <w:r w:rsidRPr="00CA7EB6">
        <w:rPr>
          <w:color w:val="221F1F"/>
          <w:lang w:val="tr-TR"/>
        </w:rPr>
        <w:t>onayına tabi olarak alınan makul tedbirlerdir.</w:t>
      </w:r>
    </w:p>
    <w:p w14:paraId="1018C940" w14:textId="77777777" w:rsidR="001657AC" w:rsidRPr="00CA7EB6" w:rsidRDefault="001657AC">
      <w:pPr>
        <w:pStyle w:val="BodyText"/>
        <w:spacing w:before="11"/>
        <w:rPr>
          <w:lang w:val="tr-TR"/>
        </w:rPr>
      </w:pPr>
    </w:p>
    <w:p w14:paraId="21ED4E9B" w14:textId="77777777" w:rsidR="001657AC" w:rsidRPr="00CA7EB6" w:rsidRDefault="00000000">
      <w:pPr>
        <w:pStyle w:val="Heading5"/>
        <w:rPr>
          <w:lang w:val="tr-TR"/>
        </w:rPr>
      </w:pPr>
      <w:bookmarkStart w:id="510" w:name="nükleer_acil_durum"/>
      <w:bookmarkEnd w:id="510"/>
      <w:r w:rsidRPr="00CA7EB6">
        <w:rPr>
          <w:color w:val="221F1F"/>
          <w:lang w:val="tr-TR"/>
        </w:rPr>
        <w:t>nükleer acil durum</w:t>
      </w:r>
    </w:p>
    <w:p w14:paraId="27ED462F" w14:textId="77777777" w:rsidR="001657AC" w:rsidRPr="00CA7EB6" w:rsidRDefault="001657AC">
      <w:pPr>
        <w:pStyle w:val="BodyText"/>
        <w:spacing w:before="8"/>
        <w:rPr>
          <w:b/>
          <w:sz w:val="21"/>
          <w:lang w:val="tr-TR"/>
        </w:rPr>
      </w:pPr>
    </w:p>
    <w:p w14:paraId="54AA438D" w14:textId="77777777" w:rsidR="001657AC" w:rsidRPr="00CA7EB6" w:rsidRDefault="00000000">
      <w:pPr>
        <w:spacing w:before="1"/>
        <w:ind w:left="652"/>
        <w:rPr>
          <w:i/>
          <w:sz w:val="20"/>
          <w:lang w:val="tr-TR"/>
        </w:rPr>
      </w:pPr>
      <w:r w:rsidRPr="00CA7EB6">
        <w:rPr>
          <w:i/>
          <w:color w:val="221F1F"/>
          <w:sz w:val="20"/>
          <w:lang w:val="tr-TR"/>
        </w:rPr>
        <w:t xml:space="preserve">Acil duruma </w:t>
      </w:r>
      <w:r w:rsidRPr="00CA7EB6">
        <w:rPr>
          <w:color w:val="221F1F"/>
          <w:sz w:val="20"/>
          <w:lang w:val="tr-TR"/>
        </w:rPr>
        <w:t>bakın</w:t>
      </w:r>
      <w:r w:rsidRPr="00CA7EB6">
        <w:rPr>
          <w:i/>
          <w:color w:val="221F1F"/>
          <w:sz w:val="20"/>
          <w:lang w:val="tr-TR"/>
        </w:rPr>
        <w:t>.</w:t>
      </w:r>
    </w:p>
    <w:p w14:paraId="22EE6732" w14:textId="77777777" w:rsidR="001657AC" w:rsidRPr="00CA7EB6" w:rsidRDefault="001657AC">
      <w:pPr>
        <w:pStyle w:val="BodyText"/>
        <w:spacing w:before="9"/>
        <w:rPr>
          <w:i/>
          <w:sz w:val="20"/>
          <w:lang w:val="tr-TR"/>
        </w:rPr>
      </w:pPr>
    </w:p>
    <w:p w14:paraId="2EF99D04" w14:textId="77777777" w:rsidR="001657AC" w:rsidRPr="00CA7EB6" w:rsidRDefault="00000000">
      <w:pPr>
        <w:pStyle w:val="Heading5"/>
        <w:spacing w:before="1"/>
        <w:rPr>
          <w:lang w:val="tr-TR"/>
        </w:rPr>
      </w:pPr>
      <w:bookmarkStart w:id="511" w:name="nükleer_tesi̇s"/>
      <w:bookmarkEnd w:id="511"/>
      <w:r w:rsidRPr="00CA7EB6">
        <w:rPr>
          <w:color w:val="221F1F"/>
          <w:lang w:val="tr-TR"/>
        </w:rPr>
        <w:t>nükleer tesı</w:t>
      </w:r>
      <w:r w:rsidRPr="00CA7EB6">
        <w:rPr>
          <w:color w:val="221F1F"/>
          <w:position w:val="1"/>
          <w:lang w:val="tr-TR"/>
        </w:rPr>
        <w:t>̇</w:t>
      </w:r>
      <w:r w:rsidRPr="00CA7EB6">
        <w:rPr>
          <w:color w:val="221F1F"/>
          <w:lang w:val="tr-TR"/>
        </w:rPr>
        <w:t>s</w:t>
      </w:r>
    </w:p>
    <w:p w14:paraId="3909709B" w14:textId="77777777" w:rsidR="001657AC" w:rsidRPr="00CA7EB6" w:rsidRDefault="001657AC">
      <w:pPr>
        <w:pStyle w:val="BodyText"/>
        <w:spacing w:before="4"/>
        <w:rPr>
          <w:b/>
          <w:sz w:val="23"/>
          <w:lang w:val="tr-TR"/>
        </w:rPr>
      </w:pPr>
    </w:p>
    <w:p w14:paraId="3A31AF18" w14:textId="77777777" w:rsidR="001657AC" w:rsidRPr="00CA7EB6" w:rsidRDefault="00000000">
      <w:pPr>
        <w:pStyle w:val="Heading7"/>
        <w:numPr>
          <w:ilvl w:val="0"/>
          <w:numId w:val="46"/>
        </w:numPr>
        <w:tabs>
          <w:tab w:val="left" w:pos="965"/>
        </w:tabs>
        <w:spacing w:line="271" w:lineRule="auto"/>
        <w:ind w:right="105" w:firstLine="500"/>
        <w:jc w:val="both"/>
        <w:rPr>
          <w:lang w:val="tr-TR"/>
        </w:rPr>
      </w:pPr>
      <w:r w:rsidRPr="00CA7EB6">
        <w:rPr>
          <w:i/>
          <w:color w:val="221F1F"/>
          <w:lang w:val="tr-TR"/>
        </w:rPr>
        <w:t xml:space="preserve">Nükleer maddelerin </w:t>
      </w:r>
      <w:r w:rsidRPr="00CA7EB6">
        <w:rPr>
          <w:color w:val="221F1F"/>
          <w:lang w:val="tr-TR"/>
        </w:rPr>
        <w:t xml:space="preserve">üretildiği, işlendiği, kullanıldığı, elleçlendiği, depolandığı veya bertaraf edildiği bir </w:t>
      </w:r>
      <w:r w:rsidRPr="00CA7EB6">
        <w:rPr>
          <w:i/>
          <w:color w:val="221F1F"/>
          <w:lang w:val="tr-TR"/>
        </w:rPr>
        <w:t xml:space="preserve">tesis </w:t>
      </w:r>
      <w:r w:rsidRPr="00CA7EB6">
        <w:rPr>
          <w:color w:val="221F1F"/>
          <w:lang w:val="tr-TR"/>
        </w:rPr>
        <w:t>(ilgili binalar ve ekipmanlar</w:t>
      </w:r>
      <w:r w:rsidRPr="00CA7EB6">
        <w:rPr>
          <w:color w:val="221F1F"/>
          <w:spacing w:val="-23"/>
          <w:lang w:val="tr-TR"/>
        </w:rPr>
        <w:t xml:space="preserve"> </w:t>
      </w:r>
      <w:r w:rsidRPr="00CA7EB6">
        <w:rPr>
          <w:color w:val="221F1F"/>
          <w:lang w:val="tr-TR"/>
        </w:rPr>
        <w:t>dahil).</w:t>
      </w:r>
    </w:p>
    <w:p w14:paraId="1F16FBD2" w14:textId="77777777" w:rsidR="001657AC" w:rsidRPr="00CA7EB6" w:rsidRDefault="00000000">
      <w:pPr>
        <w:ind w:left="652"/>
        <w:rPr>
          <w:i/>
          <w:sz w:val="18"/>
          <w:lang w:val="tr-TR"/>
        </w:rPr>
      </w:pPr>
      <w:r w:rsidRPr="00CA7EB6">
        <w:rPr>
          <w:rFonts w:ascii="Arial" w:hAnsi="Arial"/>
          <w:color w:val="3054A6"/>
          <w:sz w:val="19"/>
          <w:lang w:val="tr-TR"/>
        </w:rPr>
        <w:t xml:space="preserve">® </w:t>
      </w:r>
      <w:r w:rsidRPr="00CA7EB6">
        <w:rPr>
          <w:color w:val="221F1F"/>
          <w:sz w:val="18"/>
          <w:lang w:val="tr-TR"/>
        </w:rPr>
        <w:t xml:space="preserve">Ayrıca </w:t>
      </w:r>
      <w:r w:rsidRPr="00CA7EB6">
        <w:rPr>
          <w:b/>
          <w:i/>
          <w:color w:val="221F1F"/>
          <w:sz w:val="18"/>
          <w:lang w:val="tr-TR"/>
        </w:rPr>
        <w:t>nükleer yakıt çevrim tesisi</w:t>
      </w:r>
      <w:r w:rsidRPr="00CA7EB6">
        <w:rPr>
          <w:i/>
          <w:color w:val="221F1F"/>
          <w:sz w:val="18"/>
          <w:lang w:val="tr-TR"/>
        </w:rPr>
        <w:t>.</w:t>
      </w:r>
    </w:p>
    <w:p w14:paraId="4FC7616F" w14:textId="77777777" w:rsidR="001657AC" w:rsidRPr="00CA7EB6" w:rsidRDefault="001657AC">
      <w:pPr>
        <w:pStyle w:val="BodyText"/>
        <w:spacing w:before="10"/>
        <w:rPr>
          <w:i/>
          <w:sz w:val="20"/>
          <w:lang w:val="tr-TR"/>
        </w:rPr>
      </w:pPr>
    </w:p>
    <w:p w14:paraId="2EF1B75E" w14:textId="77777777" w:rsidR="001657AC" w:rsidRPr="00CA7EB6" w:rsidRDefault="00000000">
      <w:pPr>
        <w:ind w:left="652"/>
        <w:rPr>
          <w:i/>
          <w:sz w:val="20"/>
          <w:lang w:val="tr-TR"/>
        </w:rPr>
      </w:pPr>
      <w:r w:rsidRPr="00CA7EB6">
        <w:rPr>
          <w:color w:val="221F1F"/>
          <w:sz w:val="20"/>
          <w:lang w:val="tr-TR"/>
        </w:rPr>
        <w:t xml:space="preserve">Ayrıca bkz. </w:t>
      </w:r>
      <w:r w:rsidRPr="00CA7EB6">
        <w:rPr>
          <w:i/>
          <w:color w:val="221F1F"/>
          <w:sz w:val="20"/>
          <w:lang w:val="tr-TR"/>
        </w:rPr>
        <w:t xml:space="preserve">tesisler </w:t>
      </w:r>
      <w:r w:rsidRPr="00CA7EB6">
        <w:rPr>
          <w:color w:val="221F1F"/>
          <w:sz w:val="20"/>
          <w:lang w:val="tr-TR"/>
        </w:rPr>
        <w:t xml:space="preserve">ve </w:t>
      </w:r>
      <w:r w:rsidRPr="00CA7EB6">
        <w:rPr>
          <w:i/>
          <w:color w:val="221F1F"/>
          <w:sz w:val="20"/>
          <w:lang w:val="tr-TR"/>
        </w:rPr>
        <w:t>faaliyetler ve nükleer tesis.</w:t>
      </w:r>
    </w:p>
    <w:p w14:paraId="0A145509" w14:textId="77777777" w:rsidR="001657AC" w:rsidRPr="00CA7EB6" w:rsidRDefault="001657AC">
      <w:pPr>
        <w:pStyle w:val="BodyText"/>
        <w:spacing w:before="6"/>
        <w:rPr>
          <w:i/>
          <w:sz w:val="23"/>
          <w:lang w:val="tr-TR"/>
        </w:rPr>
      </w:pPr>
    </w:p>
    <w:p w14:paraId="490F0379" w14:textId="77777777" w:rsidR="001657AC" w:rsidRPr="00CA7EB6" w:rsidRDefault="00000000">
      <w:pPr>
        <w:pStyle w:val="Heading7"/>
        <w:numPr>
          <w:ilvl w:val="0"/>
          <w:numId w:val="46"/>
        </w:numPr>
        <w:tabs>
          <w:tab w:val="left" w:pos="964"/>
        </w:tabs>
        <w:spacing w:line="271" w:lineRule="auto"/>
        <w:ind w:right="105" w:firstLine="500"/>
        <w:jc w:val="both"/>
        <w:rPr>
          <w:lang w:val="tr-TR"/>
        </w:rPr>
      </w:pPr>
      <w:r w:rsidRPr="00CA7EB6">
        <w:rPr>
          <w:color w:val="221F1F"/>
          <w:lang w:val="tr-TR"/>
        </w:rPr>
        <w:t>[</w:t>
      </w:r>
      <w:r w:rsidRPr="00CA7EB6">
        <w:rPr>
          <w:i/>
          <w:color w:val="221F1F"/>
          <w:lang w:val="tr-TR"/>
        </w:rPr>
        <w:t xml:space="preserve">Nükleer maddelerin </w:t>
      </w:r>
      <w:r w:rsidRPr="00CA7EB6">
        <w:rPr>
          <w:color w:val="221F1F"/>
          <w:lang w:val="tr-TR"/>
        </w:rPr>
        <w:t xml:space="preserve">üretildiği, işlendiği, kullanıldığı, elleçlendiği, depolandığı veya bertaraf edildiği bir </w:t>
      </w:r>
      <w:r w:rsidRPr="00CA7EB6">
        <w:rPr>
          <w:i/>
          <w:color w:val="221F1F"/>
          <w:lang w:val="tr-TR"/>
        </w:rPr>
        <w:t xml:space="preserve">tesisin </w:t>
      </w:r>
      <w:r w:rsidRPr="00CA7EB6">
        <w:rPr>
          <w:color w:val="221F1F"/>
          <w:lang w:val="tr-TR"/>
        </w:rPr>
        <w:t xml:space="preserve">(ilgili binalar ve ekipmanlar dahil) hasar görmesi veya bu </w:t>
      </w:r>
      <w:r w:rsidRPr="00CA7EB6">
        <w:rPr>
          <w:i/>
          <w:color w:val="221F1F"/>
          <w:lang w:val="tr-TR"/>
        </w:rPr>
        <w:t xml:space="preserve">tesise </w:t>
      </w:r>
      <w:r w:rsidRPr="00CA7EB6">
        <w:rPr>
          <w:color w:val="221F1F"/>
          <w:lang w:val="tr-TR"/>
        </w:rPr>
        <w:t xml:space="preserve">müdahale edilmesi önemli miktarda radyasyon veya </w:t>
      </w:r>
      <w:r w:rsidRPr="00CA7EB6">
        <w:rPr>
          <w:i/>
          <w:color w:val="221F1F"/>
          <w:lang w:val="tr-TR"/>
        </w:rPr>
        <w:t xml:space="preserve">radyoaktif maddenin </w:t>
      </w:r>
      <w:r w:rsidRPr="00CA7EB6">
        <w:rPr>
          <w:color w:val="221F1F"/>
          <w:lang w:val="tr-TR"/>
        </w:rPr>
        <w:t>salınmasına yol açabilecekse</w:t>
      </w:r>
      <w:r w:rsidRPr="00CA7EB6">
        <w:rPr>
          <w:i/>
          <w:color w:val="221F1F"/>
          <w:lang w:val="tr-TR"/>
        </w:rPr>
        <w:t xml:space="preserve">]. </w:t>
      </w:r>
      <w:r w:rsidRPr="00CA7EB6">
        <w:rPr>
          <w:color w:val="221F1F"/>
          <w:lang w:val="tr-TR"/>
        </w:rPr>
        <w:t>(Bkz. Refs</w:t>
      </w:r>
      <w:r w:rsidRPr="00CA7EB6">
        <w:rPr>
          <w:color w:val="221F1F"/>
          <w:spacing w:val="-7"/>
          <w:lang w:val="tr-TR"/>
        </w:rPr>
        <w:t xml:space="preserve"> </w:t>
      </w:r>
      <w:r w:rsidRPr="00CA7EB6">
        <w:rPr>
          <w:color w:val="221F1F"/>
          <w:lang w:val="tr-TR"/>
        </w:rPr>
        <w:t>[40-43].)</w:t>
      </w:r>
    </w:p>
    <w:p w14:paraId="6005248D" w14:textId="77777777" w:rsidR="001657AC" w:rsidRPr="00CA7EB6" w:rsidRDefault="00000000">
      <w:pPr>
        <w:pStyle w:val="BodyText"/>
        <w:spacing w:line="254" w:lineRule="auto"/>
        <w:ind w:left="912" w:right="106" w:hanging="260"/>
        <w:jc w:val="both"/>
        <w:rPr>
          <w:lang w:val="tr-TR"/>
        </w:rPr>
      </w:pPr>
      <w:r w:rsidRPr="00CA7EB6">
        <w:rPr>
          <w:b/>
          <w:color w:val="EC1C23"/>
          <w:lang w:val="tr-TR"/>
        </w:rPr>
        <w:t xml:space="preserve">! </w:t>
      </w:r>
      <w:r w:rsidRPr="00CA7EB6">
        <w:rPr>
          <w:color w:val="221F1F"/>
          <w:lang w:val="tr-TR"/>
        </w:rPr>
        <w:t>Bu kullanım, Sözleşmenin amaçları doğrultusunda, Nükleer Maddelerin ve Nükleer Tesislerin Fiziksel Korunmasına ilişkin revize edilmiş Sözleşmeye [40-43] özgüdür ve aksi takdirde kullanılmamalıdır.</w:t>
      </w:r>
    </w:p>
    <w:p w14:paraId="40582F22" w14:textId="77777777" w:rsidR="001657AC" w:rsidRPr="00CA7EB6" w:rsidRDefault="00000000">
      <w:pPr>
        <w:pStyle w:val="BodyText"/>
        <w:ind w:left="912" w:right="104" w:hanging="260"/>
        <w:jc w:val="both"/>
        <w:rPr>
          <w:lang w:val="tr-TR"/>
        </w:rPr>
      </w:pPr>
      <w:r w:rsidRPr="00CA7EB6">
        <w:rPr>
          <w:color w:val="221F1F"/>
          <w:lang w:val="tr-TR"/>
        </w:rPr>
        <w:t>Nükleer Maddelerin ve Nükleer Tesislerin Fiziksel Korunmasına İlişkin Sözleşme'nin Nihai Senedi 8 Temmuz 2005 tarihinde onaylanmıştır.</w:t>
      </w:r>
    </w:p>
    <w:p w14:paraId="1214F323" w14:textId="77777777" w:rsidR="001657AC" w:rsidRPr="00CA7EB6" w:rsidRDefault="001657AC">
      <w:pPr>
        <w:pStyle w:val="BodyText"/>
        <w:spacing w:before="8"/>
        <w:rPr>
          <w:sz w:val="20"/>
          <w:lang w:val="tr-TR"/>
        </w:rPr>
      </w:pPr>
    </w:p>
    <w:p w14:paraId="48C039A4" w14:textId="77777777" w:rsidR="001657AC" w:rsidRPr="00CA7EB6" w:rsidRDefault="00000000">
      <w:pPr>
        <w:pStyle w:val="Heading7"/>
        <w:numPr>
          <w:ilvl w:val="0"/>
          <w:numId w:val="46"/>
        </w:numPr>
        <w:tabs>
          <w:tab w:val="left" w:pos="959"/>
        </w:tabs>
        <w:spacing w:line="271" w:lineRule="auto"/>
        <w:ind w:right="106" w:firstLine="500"/>
        <w:jc w:val="both"/>
        <w:rPr>
          <w:lang w:val="tr-TR"/>
        </w:rPr>
      </w:pPr>
      <w:r w:rsidRPr="00CA7EB6">
        <w:rPr>
          <w:color w:val="221F1F"/>
          <w:lang w:val="tr-TR"/>
        </w:rPr>
        <w:t xml:space="preserve">["[Bir] sivil tesis ve ilgili arazisi, binaları ve ekipmanları, radyoaktif </w:t>
      </w:r>
      <w:r w:rsidRPr="00CA7EB6">
        <w:rPr>
          <w:color w:val="221F1F"/>
          <w:lang w:val="tr-TR"/>
        </w:rPr>
        <w:lastRenderedPageBreak/>
        <w:t>maddelerin üretildiği, işlendiği, kullanıldığı, işlendiği, depolandığı veya bertaraf edildiği, güvenliğin dikkate alınmasını gerektirecek ölçekte bir tesis"] (Ref.</w:t>
      </w:r>
      <w:r w:rsidRPr="00CA7EB6">
        <w:rPr>
          <w:color w:val="221F1F"/>
          <w:spacing w:val="-30"/>
          <w:lang w:val="tr-TR"/>
        </w:rPr>
        <w:t xml:space="preserve"> </w:t>
      </w:r>
      <w:r w:rsidRPr="00CA7EB6">
        <w:rPr>
          <w:color w:val="221F1F"/>
          <w:lang w:val="tr-TR"/>
        </w:rPr>
        <w:t>[5]'ten).</w:t>
      </w:r>
    </w:p>
    <w:p w14:paraId="11701DB3" w14:textId="77777777" w:rsidR="001657AC" w:rsidRPr="00CA7EB6" w:rsidRDefault="00000000">
      <w:pPr>
        <w:pStyle w:val="BodyText"/>
        <w:ind w:left="652"/>
        <w:jc w:val="both"/>
        <w:rPr>
          <w:lang w:val="tr-TR"/>
        </w:rPr>
      </w:pPr>
      <w:r w:rsidRPr="00CA7EB6">
        <w:rPr>
          <w:b/>
          <w:color w:val="EC1C23"/>
          <w:lang w:val="tr-TR"/>
        </w:rPr>
        <w:t xml:space="preserve">! </w:t>
      </w:r>
      <w:r w:rsidRPr="00CA7EB6">
        <w:rPr>
          <w:color w:val="221F1F"/>
          <w:lang w:val="tr-TR"/>
        </w:rPr>
        <w:t>Bu kullanım, Ortak Sözleşmenin amaçları doğrultusunda Kullanılmış Yakıt Yönetimi</w:t>
      </w:r>
    </w:p>
    <w:p w14:paraId="640474E1" w14:textId="77777777" w:rsidR="001657AC" w:rsidRPr="00CA7EB6" w:rsidRDefault="00000000">
      <w:pPr>
        <w:pStyle w:val="BodyText"/>
        <w:spacing w:line="252" w:lineRule="auto"/>
        <w:ind w:left="911" w:right="30"/>
        <w:rPr>
          <w:lang w:val="tr-TR"/>
        </w:rPr>
      </w:pPr>
      <w:r w:rsidRPr="00CA7EB6">
        <w:rPr>
          <w:color w:val="221F1F"/>
          <w:lang w:val="tr-TR"/>
        </w:rPr>
        <w:t>Güvenliği ve Radyoaktif Atık Yönetimi Güvenliği Ortak Sözleşmesine [5] özgüdür ve aksi takdirde kullanılmamalıdır.</w:t>
      </w:r>
    </w:p>
    <w:p w14:paraId="1A04CED5" w14:textId="77777777" w:rsidR="001657AC" w:rsidRPr="00CA7EB6" w:rsidRDefault="00000000">
      <w:pPr>
        <w:spacing w:before="2"/>
        <w:ind w:left="652"/>
        <w:rPr>
          <w:sz w:val="18"/>
          <w:lang w:val="tr-TR"/>
        </w:rPr>
      </w:pPr>
      <w:r w:rsidRPr="00CA7EB6">
        <w:rPr>
          <w:rFonts w:ascii="Arial" w:hAnsi="Arial"/>
          <w:color w:val="3054A6"/>
          <w:sz w:val="19"/>
          <w:lang w:val="tr-TR"/>
        </w:rPr>
        <w:t xml:space="preserve">® </w:t>
      </w:r>
      <w:r w:rsidRPr="00CA7EB6">
        <w:rPr>
          <w:color w:val="221F1F"/>
          <w:sz w:val="18"/>
          <w:lang w:val="tr-TR"/>
        </w:rPr>
        <w:t xml:space="preserve">Esasen </w:t>
      </w:r>
      <w:r w:rsidRPr="00CA7EB6">
        <w:rPr>
          <w:i/>
          <w:color w:val="221F1F"/>
          <w:sz w:val="18"/>
          <w:lang w:val="tr-TR"/>
        </w:rPr>
        <w:t xml:space="preserve">yetkili tesis </w:t>
      </w:r>
      <w:r w:rsidRPr="00CA7EB6">
        <w:rPr>
          <w:color w:val="221F1F"/>
          <w:sz w:val="18"/>
          <w:lang w:val="tr-TR"/>
        </w:rPr>
        <w:t xml:space="preserve">ile eşanlamlıdır ve dolayısıyla </w:t>
      </w:r>
      <w:r w:rsidRPr="00CA7EB6">
        <w:rPr>
          <w:i/>
          <w:color w:val="221F1F"/>
          <w:sz w:val="18"/>
          <w:lang w:val="tr-TR"/>
        </w:rPr>
        <w:t xml:space="preserve">nükleer tesisten </w:t>
      </w:r>
      <w:r w:rsidRPr="00CA7EB6">
        <w:rPr>
          <w:color w:val="221F1F"/>
          <w:sz w:val="18"/>
          <w:lang w:val="tr-TR"/>
        </w:rPr>
        <w:t>daha geneldir.</w:t>
      </w:r>
    </w:p>
    <w:p w14:paraId="457F74DB" w14:textId="77777777" w:rsidR="001657AC" w:rsidRPr="00CA7EB6" w:rsidRDefault="00000000">
      <w:pPr>
        <w:pStyle w:val="BodyText"/>
        <w:ind w:left="912" w:hanging="260"/>
        <w:rPr>
          <w:lang w:val="tr-TR"/>
        </w:rPr>
      </w:pPr>
      <w:r w:rsidRPr="00CA7EB6">
        <w:rPr>
          <w:rFonts w:ascii="Arial" w:hAnsi="Arial"/>
          <w:color w:val="3054A6"/>
          <w:sz w:val="19"/>
          <w:lang w:val="tr-TR"/>
        </w:rPr>
        <w:t xml:space="preserve">® </w:t>
      </w:r>
      <w:r w:rsidRPr="00CA7EB6">
        <w:rPr>
          <w:color w:val="221F1F"/>
          <w:lang w:val="tr-TR"/>
        </w:rPr>
        <w:t xml:space="preserve">Bunun, </w:t>
      </w:r>
      <w:r w:rsidRPr="00CA7EB6">
        <w:rPr>
          <w:i/>
          <w:color w:val="221F1F"/>
          <w:lang w:val="tr-TR"/>
        </w:rPr>
        <w:t xml:space="preserve">tesisin tesisten </w:t>
      </w:r>
      <w:r w:rsidRPr="00CA7EB6">
        <w:rPr>
          <w:color w:val="221F1F"/>
          <w:lang w:val="tr-TR"/>
        </w:rPr>
        <w:t>daha genel olduğu koruma terminolojisinden farklı olduğunu unutmayın.</w:t>
      </w:r>
    </w:p>
    <w:p w14:paraId="45B2C73B" w14:textId="77777777" w:rsidR="001657AC" w:rsidRPr="00CA7EB6" w:rsidRDefault="001657AC">
      <w:pPr>
        <w:pStyle w:val="BodyText"/>
        <w:rPr>
          <w:sz w:val="21"/>
          <w:lang w:val="tr-TR"/>
        </w:rPr>
      </w:pPr>
    </w:p>
    <w:p w14:paraId="7691FBD2" w14:textId="77777777" w:rsidR="001657AC" w:rsidRPr="00CA7EB6" w:rsidRDefault="00000000">
      <w:pPr>
        <w:pStyle w:val="Heading5"/>
        <w:rPr>
          <w:lang w:val="tr-TR"/>
        </w:rPr>
      </w:pPr>
      <w:bookmarkStart w:id="512" w:name="nükleer_yakıt"/>
      <w:bookmarkEnd w:id="512"/>
      <w:r w:rsidRPr="00CA7EB6">
        <w:rPr>
          <w:color w:val="221F1F"/>
          <w:lang w:val="tr-TR"/>
        </w:rPr>
        <w:t>nükleer yakıt</w:t>
      </w:r>
    </w:p>
    <w:p w14:paraId="59769BE0" w14:textId="77777777" w:rsidR="001657AC" w:rsidRPr="00CA7EB6" w:rsidRDefault="001657AC">
      <w:pPr>
        <w:pStyle w:val="BodyText"/>
        <w:spacing w:before="4"/>
        <w:rPr>
          <w:b/>
          <w:sz w:val="23"/>
          <w:lang w:val="tr-TR"/>
        </w:rPr>
      </w:pPr>
    </w:p>
    <w:p w14:paraId="3646D27E" w14:textId="77777777" w:rsidR="001657AC" w:rsidRPr="00CA7EB6" w:rsidRDefault="00000000">
      <w:pPr>
        <w:spacing w:line="276" w:lineRule="auto"/>
        <w:ind w:left="152" w:right="105" w:firstLine="500"/>
        <w:jc w:val="both"/>
        <w:rPr>
          <w:sz w:val="20"/>
          <w:lang w:val="tr-TR"/>
        </w:rPr>
      </w:pPr>
      <w:r w:rsidRPr="00CA7EB6">
        <w:rPr>
          <w:color w:val="221F1F"/>
          <w:sz w:val="20"/>
          <w:lang w:val="tr-TR"/>
        </w:rPr>
        <w:t xml:space="preserve">Bir sivil nükleer enerji santralinin veya </w:t>
      </w:r>
      <w:r w:rsidRPr="00CA7EB6">
        <w:rPr>
          <w:i/>
          <w:color w:val="221F1F"/>
          <w:sz w:val="20"/>
          <w:lang w:val="tr-TR"/>
        </w:rPr>
        <w:t xml:space="preserve">araştırma reaktörünün reaktör </w:t>
      </w:r>
      <w:r w:rsidRPr="00CA7EB6">
        <w:rPr>
          <w:color w:val="221F1F"/>
          <w:sz w:val="20"/>
          <w:lang w:val="tr-TR"/>
        </w:rPr>
        <w:t xml:space="preserve">çekirdeğine yüklenmek üzere imal edilmiş elemanlar şeklindeki bölünebilir nükleer </w:t>
      </w:r>
      <w:r w:rsidRPr="00CA7EB6">
        <w:rPr>
          <w:i/>
          <w:color w:val="221F1F"/>
          <w:sz w:val="20"/>
          <w:lang w:val="tr-TR"/>
        </w:rPr>
        <w:t>malzeme</w:t>
      </w:r>
      <w:r w:rsidRPr="00CA7EB6">
        <w:rPr>
          <w:color w:val="221F1F"/>
          <w:sz w:val="20"/>
          <w:lang w:val="tr-TR"/>
        </w:rPr>
        <w:t>.</w:t>
      </w:r>
    </w:p>
    <w:p w14:paraId="5605F7C0" w14:textId="77777777" w:rsidR="001657AC" w:rsidRPr="00CA7EB6" w:rsidRDefault="001657AC">
      <w:pPr>
        <w:pStyle w:val="BodyText"/>
        <w:spacing w:before="10"/>
        <w:rPr>
          <w:sz w:val="20"/>
          <w:lang w:val="tr-TR"/>
        </w:rPr>
      </w:pPr>
    </w:p>
    <w:p w14:paraId="3DFE61A2" w14:textId="77777777" w:rsidR="001657AC" w:rsidRPr="00CA7EB6" w:rsidRDefault="00000000">
      <w:pPr>
        <w:spacing w:line="271" w:lineRule="auto"/>
        <w:ind w:left="611" w:right="105" w:firstLine="41"/>
        <w:jc w:val="both"/>
        <w:rPr>
          <w:i/>
          <w:sz w:val="20"/>
          <w:lang w:val="tr-TR"/>
        </w:rPr>
      </w:pPr>
      <w:r w:rsidRPr="00CA7EB6">
        <w:rPr>
          <w:b/>
          <w:i/>
          <w:color w:val="221F1F"/>
          <w:sz w:val="20"/>
          <w:lang w:val="tr-TR"/>
        </w:rPr>
        <w:t>taze</w:t>
      </w:r>
      <w:r w:rsidRPr="00CA7EB6">
        <w:rPr>
          <w:b/>
          <w:i/>
          <w:color w:val="221F1F"/>
          <w:spacing w:val="-13"/>
          <w:sz w:val="20"/>
          <w:lang w:val="tr-TR"/>
        </w:rPr>
        <w:t xml:space="preserve"> </w:t>
      </w:r>
      <w:r w:rsidRPr="00CA7EB6">
        <w:rPr>
          <w:b/>
          <w:i/>
          <w:color w:val="221F1F"/>
          <w:sz w:val="20"/>
          <w:lang w:val="tr-TR"/>
        </w:rPr>
        <w:t>yakıt.</w:t>
      </w:r>
      <w:r w:rsidRPr="00CA7EB6">
        <w:rPr>
          <w:b/>
          <w:i/>
          <w:color w:val="221F1F"/>
          <w:spacing w:val="-14"/>
          <w:sz w:val="20"/>
          <w:lang w:val="tr-TR"/>
        </w:rPr>
        <w:t xml:space="preserve"> </w:t>
      </w:r>
      <w:r w:rsidRPr="00CA7EB6">
        <w:rPr>
          <w:color w:val="221F1F"/>
          <w:sz w:val="20"/>
          <w:lang w:val="tr-TR"/>
        </w:rPr>
        <w:t>Yeni</w:t>
      </w:r>
      <w:r w:rsidRPr="00CA7EB6">
        <w:rPr>
          <w:color w:val="221F1F"/>
          <w:spacing w:val="-12"/>
          <w:sz w:val="20"/>
          <w:lang w:val="tr-TR"/>
        </w:rPr>
        <w:t xml:space="preserve"> </w:t>
      </w:r>
      <w:r w:rsidRPr="00CA7EB6">
        <w:rPr>
          <w:color w:val="221F1F"/>
          <w:sz w:val="20"/>
          <w:lang w:val="tr-TR"/>
        </w:rPr>
        <w:t>yakıt</w:t>
      </w:r>
      <w:r w:rsidRPr="00CA7EB6">
        <w:rPr>
          <w:color w:val="221F1F"/>
          <w:spacing w:val="-13"/>
          <w:sz w:val="20"/>
          <w:lang w:val="tr-TR"/>
        </w:rPr>
        <w:t xml:space="preserve"> </w:t>
      </w:r>
      <w:r w:rsidRPr="00CA7EB6">
        <w:rPr>
          <w:color w:val="221F1F"/>
          <w:sz w:val="20"/>
          <w:lang w:val="tr-TR"/>
        </w:rPr>
        <w:t>veya</w:t>
      </w:r>
      <w:r w:rsidRPr="00CA7EB6">
        <w:rPr>
          <w:color w:val="221F1F"/>
          <w:spacing w:val="-14"/>
          <w:sz w:val="20"/>
          <w:lang w:val="tr-TR"/>
        </w:rPr>
        <w:t xml:space="preserve"> </w:t>
      </w:r>
      <w:r w:rsidRPr="00CA7EB6">
        <w:rPr>
          <w:color w:val="221F1F"/>
          <w:sz w:val="20"/>
          <w:lang w:val="tr-TR"/>
        </w:rPr>
        <w:t>daha</w:t>
      </w:r>
      <w:r w:rsidRPr="00CA7EB6">
        <w:rPr>
          <w:color w:val="221F1F"/>
          <w:spacing w:val="-13"/>
          <w:sz w:val="20"/>
          <w:lang w:val="tr-TR"/>
        </w:rPr>
        <w:t xml:space="preserve"> </w:t>
      </w:r>
      <w:r w:rsidRPr="00CA7EB6">
        <w:rPr>
          <w:color w:val="221F1F"/>
          <w:sz w:val="20"/>
          <w:lang w:val="tr-TR"/>
        </w:rPr>
        <w:t>önce</w:t>
      </w:r>
      <w:r w:rsidRPr="00CA7EB6">
        <w:rPr>
          <w:color w:val="221F1F"/>
          <w:spacing w:val="-13"/>
          <w:sz w:val="20"/>
          <w:lang w:val="tr-TR"/>
        </w:rPr>
        <w:t xml:space="preserve"> </w:t>
      </w:r>
      <w:r w:rsidRPr="00CA7EB6">
        <w:rPr>
          <w:color w:val="221F1F"/>
          <w:sz w:val="20"/>
          <w:lang w:val="tr-TR"/>
        </w:rPr>
        <w:t>ışınlanmış</w:t>
      </w:r>
      <w:r w:rsidRPr="00CA7EB6">
        <w:rPr>
          <w:color w:val="221F1F"/>
          <w:spacing w:val="-12"/>
          <w:sz w:val="20"/>
          <w:lang w:val="tr-TR"/>
        </w:rPr>
        <w:t xml:space="preserve"> </w:t>
      </w:r>
      <w:r w:rsidRPr="00CA7EB6">
        <w:rPr>
          <w:i/>
          <w:color w:val="221F1F"/>
          <w:sz w:val="20"/>
          <w:lang w:val="tr-TR"/>
        </w:rPr>
        <w:t>yakıtın</w:t>
      </w:r>
      <w:r w:rsidRPr="00CA7EB6">
        <w:rPr>
          <w:i/>
          <w:color w:val="221F1F"/>
          <w:spacing w:val="-12"/>
          <w:sz w:val="20"/>
          <w:lang w:val="tr-TR"/>
        </w:rPr>
        <w:t xml:space="preserve"> </w:t>
      </w:r>
      <w:r w:rsidRPr="00CA7EB6">
        <w:rPr>
          <w:i/>
          <w:color w:val="221F1F"/>
          <w:sz w:val="20"/>
          <w:lang w:val="tr-TR"/>
        </w:rPr>
        <w:t>yeniden</w:t>
      </w:r>
      <w:r w:rsidRPr="00CA7EB6">
        <w:rPr>
          <w:i/>
          <w:color w:val="221F1F"/>
          <w:spacing w:val="-13"/>
          <w:sz w:val="20"/>
          <w:lang w:val="tr-TR"/>
        </w:rPr>
        <w:t xml:space="preserve"> </w:t>
      </w:r>
      <w:r w:rsidRPr="00CA7EB6">
        <w:rPr>
          <w:i/>
          <w:color w:val="221F1F"/>
          <w:sz w:val="20"/>
          <w:lang w:val="tr-TR"/>
        </w:rPr>
        <w:t>işlenmesiyle</w:t>
      </w:r>
      <w:r w:rsidRPr="00CA7EB6">
        <w:rPr>
          <w:i/>
          <w:color w:val="221F1F"/>
          <w:spacing w:val="-12"/>
          <w:sz w:val="20"/>
          <w:lang w:val="tr-TR"/>
        </w:rPr>
        <w:t xml:space="preserve"> </w:t>
      </w:r>
      <w:r w:rsidRPr="00CA7EB6">
        <w:rPr>
          <w:color w:val="221F1F"/>
          <w:sz w:val="20"/>
          <w:lang w:val="tr-TR"/>
        </w:rPr>
        <w:t xml:space="preserve">geri kazanılan </w:t>
      </w:r>
      <w:r w:rsidRPr="00CA7EB6">
        <w:rPr>
          <w:i/>
          <w:color w:val="221F1F"/>
          <w:sz w:val="20"/>
          <w:lang w:val="tr-TR"/>
        </w:rPr>
        <w:t xml:space="preserve">bölünebilir malzemeden </w:t>
      </w:r>
      <w:r w:rsidRPr="00CA7EB6">
        <w:rPr>
          <w:color w:val="221F1F"/>
          <w:sz w:val="20"/>
          <w:lang w:val="tr-TR"/>
        </w:rPr>
        <w:t>imal edilen yakıt da dahil olmak üzere ışınlanmamış</w:t>
      </w:r>
      <w:r w:rsidRPr="00CA7EB6">
        <w:rPr>
          <w:color w:val="221F1F"/>
          <w:spacing w:val="-2"/>
          <w:sz w:val="20"/>
          <w:lang w:val="tr-TR"/>
        </w:rPr>
        <w:t xml:space="preserve"> </w:t>
      </w:r>
      <w:r w:rsidRPr="00CA7EB6">
        <w:rPr>
          <w:i/>
          <w:color w:val="221F1F"/>
          <w:sz w:val="20"/>
          <w:lang w:val="tr-TR"/>
        </w:rPr>
        <w:t>yakıt.</w:t>
      </w:r>
    </w:p>
    <w:p w14:paraId="62F4585E" w14:textId="77777777" w:rsidR="001657AC" w:rsidRPr="00CA7EB6" w:rsidRDefault="001657AC">
      <w:pPr>
        <w:pStyle w:val="BodyText"/>
        <w:spacing w:before="10"/>
        <w:rPr>
          <w:i/>
          <w:sz w:val="19"/>
          <w:lang w:val="tr-TR"/>
        </w:rPr>
      </w:pPr>
    </w:p>
    <w:p w14:paraId="52EF0A27" w14:textId="77777777" w:rsidR="001657AC" w:rsidRPr="00CA7EB6" w:rsidRDefault="00000000">
      <w:pPr>
        <w:pStyle w:val="Heading5"/>
        <w:rPr>
          <w:lang w:val="tr-TR"/>
        </w:rPr>
      </w:pPr>
      <w:bookmarkStart w:id="513" w:name="nükleer_yakıt_döngüsü"/>
      <w:bookmarkEnd w:id="513"/>
      <w:r w:rsidRPr="00CA7EB6">
        <w:rPr>
          <w:color w:val="221F1F"/>
          <w:lang w:val="tr-TR"/>
        </w:rPr>
        <w:t>nükleer yakıt döngüsü</w:t>
      </w:r>
    </w:p>
    <w:p w14:paraId="37656B9C" w14:textId="77777777" w:rsidR="001657AC" w:rsidRPr="00CA7EB6" w:rsidRDefault="001657AC">
      <w:pPr>
        <w:pStyle w:val="BodyText"/>
        <w:spacing w:before="7"/>
        <w:rPr>
          <w:b/>
          <w:sz w:val="19"/>
          <w:lang w:val="tr-TR"/>
        </w:rPr>
      </w:pPr>
    </w:p>
    <w:p w14:paraId="48DE19A9" w14:textId="77777777" w:rsidR="001657AC" w:rsidRPr="00CA7EB6" w:rsidRDefault="00000000">
      <w:pPr>
        <w:spacing w:line="229" w:lineRule="exact"/>
        <w:ind w:left="671"/>
        <w:jc w:val="both"/>
        <w:rPr>
          <w:i/>
          <w:sz w:val="20"/>
          <w:lang w:val="tr-TR"/>
        </w:rPr>
      </w:pPr>
      <w:r w:rsidRPr="00CA7EB6">
        <w:rPr>
          <w:color w:val="221F1F"/>
          <w:sz w:val="20"/>
          <w:lang w:val="tr-TR"/>
        </w:rPr>
        <w:t xml:space="preserve">Nükleer enerji üretimi ile ilgili tüm </w:t>
      </w:r>
      <w:r w:rsidRPr="00CA7EB6">
        <w:rPr>
          <w:i/>
          <w:color w:val="221F1F"/>
          <w:sz w:val="20"/>
          <w:lang w:val="tr-TR"/>
        </w:rPr>
        <w:t>faaliyetler.</w:t>
      </w:r>
    </w:p>
    <w:p w14:paraId="0B8B4802" w14:textId="77777777" w:rsidR="001657AC" w:rsidRPr="00CA7EB6" w:rsidRDefault="00000000">
      <w:pPr>
        <w:ind w:left="912" w:hanging="220"/>
        <w:rPr>
          <w:sz w:val="18"/>
          <w:lang w:val="tr-TR"/>
        </w:rPr>
      </w:pPr>
      <w:r w:rsidRPr="00CA7EB6">
        <w:rPr>
          <w:rFonts w:ascii="Arial" w:hAnsi="Arial"/>
          <w:color w:val="3054A6"/>
          <w:sz w:val="19"/>
          <w:lang w:val="tr-TR"/>
        </w:rPr>
        <w:t xml:space="preserve">® Nükleer </w:t>
      </w:r>
      <w:r w:rsidRPr="00CA7EB6">
        <w:rPr>
          <w:color w:val="221F1F"/>
          <w:sz w:val="18"/>
          <w:lang w:val="tr-TR"/>
        </w:rPr>
        <w:t xml:space="preserve">enerji üretimiyle ilişkili </w:t>
      </w:r>
      <w:r w:rsidRPr="00CA7EB6">
        <w:rPr>
          <w:i/>
          <w:color w:val="221F1F"/>
          <w:sz w:val="18"/>
          <w:lang w:val="tr-TR"/>
        </w:rPr>
        <w:t xml:space="preserve">nükleer yakıt döngüsündeki işlemler </w:t>
      </w:r>
      <w:r w:rsidRPr="00CA7EB6">
        <w:rPr>
          <w:color w:val="221F1F"/>
          <w:sz w:val="18"/>
          <w:lang w:val="tr-TR"/>
        </w:rPr>
        <w:t>aşağıdakileri içerir:</w:t>
      </w:r>
    </w:p>
    <w:p w14:paraId="79561F82" w14:textId="77777777" w:rsidR="001657AC" w:rsidRPr="00CA7EB6" w:rsidRDefault="001657AC">
      <w:pPr>
        <w:pStyle w:val="BodyText"/>
        <w:spacing w:before="10"/>
        <w:rPr>
          <w:sz w:val="20"/>
          <w:lang w:val="tr-TR"/>
        </w:rPr>
      </w:pPr>
    </w:p>
    <w:p w14:paraId="7803B390" w14:textId="77777777" w:rsidR="001657AC" w:rsidRPr="00CA7EB6" w:rsidRDefault="00000000">
      <w:pPr>
        <w:pStyle w:val="ListParagraph"/>
        <w:numPr>
          <w:ilvl w:val="1"/>
          <w:numId w:val="46"/>
        </w:numPr>
        <w:tabs>
          <w:tab w:val="left" w:pos="1305"/>
        </w:tabs>
        <w:spacing w:line="207" w:lineRule="exact"/>
        <w:rPr>
          <w:sz w:val="18"/>
          <w:lang w:val="tr-TR"/>
        </w:rPr>
      </w:pPr>
      <w:r w:rsidRPr="00CA7EB6">
        <w:rPr>
          <w:color w:val="221F1F"/>
          <w:sz w:val="18"/>
          <w:lang w:val="tr-TR"/>
        </w:rPr>
        <w:t>Uranyum cevherlerinin veya toryum cevherlerinin madenciliği ve</w:t>
      </w:r>
      <w:r w:rsidRPr="00CA7EB6">
        <w:rPr>
          <w:color w:val="221F1F"/>
          <w:spacing w:val="-12"/>
          <w:sz w:val="18"/>
          <w:lang w:val="tr-TR"/>
        </w:rPr>
        <w:t xml:space="preserve"> </w:t>
      </w:r>
      <w:r w:rsidRPr="00CA7EB6">
        <w:rPr>
          <w:color w:val="221F1F"/>
          <w:sz w:val="18"/>
          <w:lang w:val="tr-TR"/>
        </w:rPr>
        <w:t>işlenmesi;</w:t>
      </w:r>
    </w:p>
    <w:p w14:paraId="410C8689" w14:textId="77777777" w:rsidR="001657AC" w:rsidRPr="00CA7EB6" w:rsidRDefault="00000000">
      <w:pPr>
        <w:pStyle w:val="ListParagraph"/>
        <w:numPr>
          <w:ilvl w:val="1"/>
          <w:numId w:val="46"/>
        </w:numPr>
        <w:tabs>
          <w:tab w:val="left" w:pos="1314"/>
        </w:tabs>
        <w:spacing w:line="207" w:lineRule="exact"/>
        <w:ind w:left="1313" w:hanging="402"/>
        <w:rPr>
          <w:sz w:val="18"/>
          <w:lang w:val="tr-TR"/>
        </w:rPr>
      </w:pPr>
      <w:r w:rsidRPr="00CA7EB6">
        <w:rPr>
          <w:i/>
          <w:color w:val="221F1F"/>
          <w:sz w:val="18"/>
          <w:lang w:val="tr-TR"/>
        </w:rPr>
        <w:t>Uranyum</w:t>
      </w:r>
      <w:r w:rsidRPr="00CA7EB6">
        <w:rPr>
          <w:i/>
          <w:color w:val="221F1F"/>
          <w:spacing w:val="-1"/>
          <w:sz w:val="18"/>
          <w:lang w:val="tr-TR"/>
        </w:rPr>
        <w:t xml:space="preserve"> </w:t>
      </w:r>
      <w:r w:rsidRPr="00CA7EB6">
        <w:rPr>
          <w:color w:val="221F1F"/>
          <w:sz w:val="18"/>
          <w:lang w:val="tr-TR"/>
        </w:rPr>
        <w:t>zenginleştirme;</w:t>
      </w:r>
    </w:p>
    <w:p w14:paraId="18920CEA" w14:textId="77777777" w:rsidR="001657AC" w:rsidRPr="00CA7EB6" w:rsidRDefault="00000000">
      <w:pPr>
        <w:pStyle w:val="ListParagraph"/>
        <w:numPr>
          <w:ilvl w:val="1"/>
          <w:numId w:val="46"/>
        </w:numPr>
        <w:tabs>
          <w:tab w:val="left" w:pos="1314"/>
          <w:tab w:val="left" w:pos="1315"/>
        </w:tabs>
        <w:spacing w:before="1" w:line="207" w:lineRule="exact"/>
        <w:ind w:left="1314" w:hanging="403"/>
        <w:rPr>
          <w:sz w:val="18"/>
          <w:lang w:val="tr-TR"/>
        </w:rPr>
      </w:pPr>
      <w:r w:rsidRPr="00CA7EB6">
        <w:rPr>
          <w:i/>
          <w:color w:val="221F1F"/>
          <w:sz w:val="18"/>
          <w:lang w:val="tr-TR"/>
        </w:rPr>
        <w:t>Nükleer yakıt</w:t>
      </w:r>
      <w:r w:rsidRPr="00CA7EB6">
        <w:rPr>
          <w:i/>
          <w:color w:val="221F1F"/>
          <w:spacing w:val="-2"/>
          <w:sz w:val="18"/>
          <w:lang w:val="tr-TR"/>
        </w:rPr>
        <w:t xml:space="preserve"> </w:t>
      </w:r>
      <w:r w:rsidRPr="00CA7EB6">
        <w:rPr>
          <w:color w:val="221F1F"/>
          <w:sz w:val="18"/>
          <w:lang w:val="tr-TR"/>
        </w:rPr>
        <w:t>üretimi;</w:t>
      </w:r>
    </w:p>
    <w:p w14:paraId="36062A00" w14:textId="77777777" w:rsidR="001657AC" w:rsidRPr="00CA7EB6" w:rsidRDefault="00000000">
      <w:pPr>
        <w:pStyle w:val="ListParagraph"/>
        <w:numPr>
          <w:ilvl w:val="1"/>
          <w:numId w:val="46"/>
        </w:numPr>
        <w:tabs>
          <w:tab w:val="left" w:pos="1314"/>
        </w:tabs>
        <w:spacing w:line="207" w:lineRule="exact"/>
        <w:ind w:left="1313" w:hanging="402"/>
        <w:rPr>
          <w:i/>
          <w:sz w:val="18"/>
          <w:lang w:val="tr-TR"/>
        </w:rPr>
      </w:pPr>
      <w:r w:rsidRPr="00CA7EB6">
        <w:rPr>
          <w:color w:val="221F1F"/>
          <w:sz w:val="18"/>
          <w:lang w:val="tr-TR"/>
        </w:rPr>
        <w:t xml:space="preserve">Nükleer reaktörlerin </w:t>
      </w:r>
      <w:r w:rsidRPr="00CA7EB6">
        <w:rPr>
          <w:i/>
          <w:color w:val="221F1F"/>
          <w:sz w:val="18"/>
          <w:lang w:val="tr-TR"/>
        </w:rPr>
        <w:t xml:space="preserve">işletilmesi </w:t>
      </w:r>
      <w:r w:rsidRPr="00CA7EB6">
        <w:rPr>
          <w:color w:val="221F1F"/>
          <w:sz w:val="18"/>
          <w:lang w:val="tr-TR"/>
        </w:rPr>
        <w:t>(</w:t>
      </w:r>
      <w:r w:rsidRPr="00CA7EB6">
        <w:rPr>
          <w:i/>
          <w:color w:val="221F1F"/>
          <w:sz w:val="18"/>
          <w:lang w:val="tr-TR"/>
        </w:rPr>
        <w:t>araştırma reaktörleri</w:t>
      </w:r>
      <w:r w:rsidRPr="00CA7EB6">
        <w:rPr>
          <w:i/>
          <w:color w:val="221F1F"/>
          <w:spacing w:val="-6"/>
          <w:sz w:val="18"/>
          <w:lang w:val="tr-TR"/>
        </w:rPr>
        <w:t xml:space="preserve"> </w:t>
      </w:r>
      <w:r w:rsidRPr="00CA7EB6">
        <w:rPr>
          <w:color w:val="221F1F"/>
          <w:sz w:val="18"/>
          <w:lang w:val="tr-TR"/>
        </w:rPr>
        <w:t>dahil</w:t>
      </w:r>
      <w:r w:rsidRPr="00CA7EB6">
        <w:rPr>
          <w:i/>
          <w:color w:val="221F1F"/>
          <w:sz w:val="18"/>
          <w:lang w:val="tr-TR"/>
        </w:rPr>
        <w:t>);</w:t>
      </w:r>
    </w:p>
    <w:p w14:paraId="2586164C" w14:textId="77777777" w:rsidR="001657AC" w:rsidRPr="00CA7EB6" w:rsidRDefault="00000000">
      <w:pPr>
        <w:pStyle w:val="ListParagraph"/>
        <w:numPr>
          <w:ilvl w:val="1"/>
          <w:numId w:val="46"/>
        </w:numPr>
        <w:tabs>
          <w:tab w:val="left" w:pos="1314"/>
          <w:tab w:val="left" w:pos="1315"/>
        </w:tabs>
        <w:spacing w:line="207" w:lineRule="exact"/>
        <w:ind w:left="1314" w:hanging="403"/>
        <w:rPr>
          <w:i/>
          <w:sz w:val="18"/>
          <w:lang w:val="tr-TR"/>
        </w:rPr>
      </w:pPr>
      <w:r w:rsidRPr="00CA7EB6">
        <w:rPr>
          <w:i/>
          <w:color w:val="221F1F"/>
          <w:sz w:val="18"/>
          <w:lang w:val="tr-TR"/>
        </w:rPr>
        <w:t>Kullanılmış yakıtın yeniden</w:t>
      </w:r>
      <w:r w:rsidRPr="00CA7EB6">
        <w:rPr>
          <w:i/>
          <w:color w:val="221F1F"/>
          <w:spacing w:val="-4"/>
          <w:sz w:val="18"/>
          <w:lang w:val="tr-TR"/>
        </w:rPr>
        <w:t xml:space="preserve"> </w:t>
      </w:r>
      <w:r w:rsidRPr="00CA7EB6">
        <w:rPr>
          <w:i/>
          <w:color w:val="221F1F"/>
          <w:sz w:val="18"/>
          <w:lang w:val="tr-TR"/>
        </w:rPr>
        <w:t>işlenmesi;</w:t>
      </w:r>
    </w:p>
    <w:p w14:paraId="24122259" w14:textId="77777777" w:rsidR="001657AC" w:rsidRPr="00CA7EB6" w:rsidRDefault="00000000">
      <w:pPr>
        <w:pStyle w:val="ListParagraph"/>
        <w:numPr>
          <w:ilvl w:val="1"/>
          <w:numId w:val="46"/>
        </w:numPr>
        <w:tabs>
          <w:tab w:val="left" w:pos="1293"/>
        </w:tabs>
        <w:spacing w:line="207" w:lineRule="exact"/>
        <w:ind w:left="1292" w:hanging="361"/>
        <w:rPr>
          <w:i/>
          <w:sz w:val="18"/>
          <w:lang w:val="tr-TR"/>
        </w:rPr>
      </w:pPr>
      <w:r w:rsidRPr="00CA7EB6">
        <w:rPr>
          <w:color w:val="221F1F"/>
          <w:sz w:val="18"/>
          <w:lang w:val="tr-TR"/>
        </w:rPr>
        <w:t xml:space="preserve">Nükleer enerji üretimi ile ilgili </w:t>
      </w:r>
      <w:r w:rsidRPr="00CA7EB6">
        <w:rPr>
          <w:i/>
          <w:color w:val="221F1F"/>
          <w:sz w:val="18"/>
          <w:lang w:val="tr-TR"/>
        </w:rPr>
        <w:t xml:space="preserve">faaliyetlere ilişkin </w:t>
      </w:r>
      <w:r w:rsidRPr="00CA7EB6">
        <w:rPr>
          <w:color w:val="221F1F"/>
          <w:sz w:val="18"/>
          <w:lang w:val="tr-TR"/>
        </w:rPr>
        <w:t xml:space="preserve">tüm </w:t>
      </w:r>
      <w:r w:rsidRPr="00CA7EB6">
        <w:rPr>
          <w:i/>
          <w:color w:val="221F1F"/>
          <w:sz w:val="18"/>
          <w:lang w:val="tr-TR"/>
        </w:rPr>
        <w:t>atık yönetimi</w:t>
      </w:r>
      <w:r w:rsidRPr="00CA7EB6">
        <w:rPr>
          <w:i/>
          <w:color w:val="221F1F"/>
          <w:spacing w:val="6"/>
          <w:sz w:val="18"/>
          <w:lang w:val="tr-TR"/>
        </w:rPr>
        <w:t xml:space="preserve"> </w:t>
      </w:r>
      <w:r w:rsidRPr="00CA7EB6">
        <w:rPr>
          <w:i/>
          <w:color w:val="221F1F"/>
          <w:sz w:val="18"/>
          <w:lang w:val="tr-TR"/>
        </w:rPr>
        <w:t>faaliyetleri</w:t>
      </w:r>
    </w:p>
    <w:p w14:paraId="66BC87C5" w14:textId="77777777" w:rsidR="001657AC" w:rsidRPr="00CA7EB6" w:rsidRDefault="00000000">
      <w:pPr>
        <w:spacing w:before="1" w:line="207" w:lineRule="exact"/>
        <w:ind w:left="1292"/>
        <w:rPr>
          <w:i/>
          <w:sz w:val="18"/>
          <w:lang w:val="tr-TR"/>
        </w:rPr>
      </w:pPr>
      <w:r w:rsidRPr="00CA7EB6">
        <w:rPr>
          <w:color w:val="221F1F"/>
          <w:sz w:val="18"/>
          <w:lang w:val="tr-TR"/>
        </w:rPr>
        <w:t xml:space="preserve">(işletmeden </w:t>
      </w:r>
      <w:r w:rsidRPr="00CA7EB6">
        <w:rPr>
          <w:i/>
          <w:color w:val="221F1F"/>
          <w:sz w:val="18"/>
          <w:lang w:val="tr-TR"/>
        </w:rPr>
        <w:t xml:space="preserve">çıkarma </w:t>
      </w:r>
      <w:r w:rsidRPr="00CA7EB6">
        <w:rPr>
          <w:color w:val="221F1F"/>
          <w:sz w:val="18"/>
          <w:lang w:val="tr-TR"/>
        </w:rPr>
        <w:t>dahil</w:t>
      </w:r>
      <w:r w:rsidRPr="00CA7EB6">
        <w:rPr>
          <w:i/>
          <w:color w:val="221F1F"/>
          <w:sz w:val="18"/>
          <w:lang w:val="tr-TR"/>
        </w:rPr>
        <w:t>);</w:t>
      </w:r>
    </w:p>
    <w:p w14:paraId="69B18FCB" w14:textId="77777777" w:rsidR="001657AC" w:rsidRPr="00CA7EB6" w:rsidRDefault="00000000">
      <w:pPr>
        <w:pStyle w:val="ListParagraph"/>
        <w:numPr>
          <w:ilvl w:val="1"/>
          <w:numId w:val="46"/>
        </w:numPr>
        <w:tabs>
          <w:tab w:val="left" w:pos="1315"/>
        </w:tabs>
        <w:spacing w:line="207" w:lineRule="exact"/>
        <w:ind w:left="1314" w:hanging="403"/>
        <w:rPr>
          <w:i/>
          <w:sz w:val="18"/>
          <w:lang w:val="tr-TR"/>
        </w:rPr>
      </w:pPr>
      <w:r w:rsidRPr="00CA7EB6">
        <w:rPr>
          <w:color w:val="221F1F"/>
          <w:sz w:val="18"/>
          <w:lang w:val="tr-TR"/>
        </w:rPr>
        <w:t>İlgili tüm araştırma ve geliştirme</w:t>
      </w:r>
      <w:r w:rsidRPr="00CA7EB6">
        <w:rPr>
          <w:color w:val="221F1F"/>
          <w:spacing w:val="-1"/>
          <w:sz w:val="18"/>
          <w:lang w:val="tr-TR"/>
        </w:rPr>
        <w:t xml:space="preserve"> </w:t>
      </w:r>
      <w:r w:rsidRPr="00CA7EB6">
        <w:rPr>
          <w:i/>
          <w:color w:val="221F1F"/>
          <w:sz w:val="18"/>
          <w:lang w:val="tr-TR"/>
        </w:rPr>
        <w:t>faaliyetleri.</w:t>
      </w:r>
    </w:p>
    <w:p w14:paraId="5BE648EB" w14:textId="77777777" w:rsidR="001657AC" w:rsidRPr="00CA7EB6" w:rsidRDefault="001657AC">
      <w:pPr>
        <w:pStyle w:val="BodyText"/>
        <w:spacing w:before="11"/>
        <w:rPr>
          <w:i/>
          <w:sz w:val="20"/>
          <w:lang w:val="tr-TR"/>
        </w:rPr>
      </w:pPr>
    </w:p>
    <w:p w14:paraId="2C8847F9" w14:textId="77777777" w:rsidR="001657AC" w:rsidRPr="00CA7EB6" w:rsidRDefault="00000000">
      <w:pPr>
        <w:spacing w:line="271" w:lineRule="auto"/>
        <w:ind w:left="671" w:right="105" w:firstLine="20"/>
        <w:jc w:val="both"/>
        <w:rPr>
          <w:sz w:val="20"/>
          <w:lang w:val="tr-TR"/>
        </w:rPr>
      </w:pPr>
      <w:r w:rsidRPr="00CA7EB6">
        <w:rPr>
          <w:b/>
          <w:i/>
          <w:color w:val="221F1F"/>
          <w:sz w:val="20"/>
          <w:lang w:val="tr-TR"/>
        </w:rPr>
        <w:t xml:space="preserve">kapalı nükleer yakıt döngüsü. </w:t>
      </w:r>
      <w:r w:rsidRPr="00CA7EB6">
        <w:rPr>
          <w:color w:val="221F1F"/>
          <w:sz w:val="20"/>
          <w:lang w:val="tr-TR"/>
        </w:rPr>
        <w:t xml:space="preserve">Madencilik, işleme, dönüştürme, </w:t>
      </w:r>
      <w:r w:rsidRPr="00CA7EB6">
        <w:rPr>
          <w:i/>
          <w:color w:val="221F1F"/>
          <w:sz w:val="20"/>
          <w:lang w:val="tr-TR"/>
        </w:rPr>
        <w:t xml:space="preserve">uranyumun </w:t>
      </w:r>
      <w:r w:rsidRPr="00CA7EB6">
        <w:rPr>
          <w:color w:val="221F1F"/>
          <w:sz w:val="20"/>
          <w:lang w:val="tr-TR"/>
        </w:rPr>
        <w:t xml:space="preserve">zenginleştirilmesi, </w:t>
      </w:r>
      <w:r w:rsidRPr="00CA7EB6">
        <w:rPr>
          <w:i/>
          <w:color w:val="221F1F"/>
          <w:sz w:val="20"/>
          <w:lang w:val="tr-TR"/>
        </w:rPr>
        <w:t xml:space="preserve">nükleer yakıt </w:t>
      </w:r>
      <w:r w:rsidRPr="00CA7EB6">
        <w:rPr>
          <w:color w:val="221F1F"/>
          <w:sz w:val="20"/>
          <w:lang w:val="tr-TR"/>
        </w:rPr>
        <w:t xml:space="preserve">üretimi, reaktör </w:t>
      </w:r>
      <w:r w:rsidRPr="00CA7EB6">
        <w:rPr>
          <w:i/>
          <w:color w:val="221F1F"/>
          <w:sz w:val="20"/>
          <w:lang w:val="tr-TR"/>
        </w:rPr>
        <w:t xml:space="preserve">işletimi, </w:t>
      </w:r>
      <w:r w:rsidRPr="00CA7EB6">
        <w:rPr>
          <w:color w:val="221F1F"/>
          <w:sz w:val="20"/>
          <w:lang w:val="tr-TR"/>
        </w:rPr>
        <w:t xml:space="preserve">elektrik üretimi veya diğer enerji ürünleri, </w:t>
      </w:r>
      <w:r w:rsidRPr="00CA7EB6">
        <w:rPr>
          <w:i/>
          <w:color w:val="221F1F"/>
          <w:sz w:val="20"/>
          <w:lang w:val="tr-TR"/>
        </w:rPr>
        <w:t xml:space="preserve">bölünebilir malzemenin </w:t>
      </w:r>
      <w:r w:rsidRPr="00CA7EB6">
        <w:rPr>
          <w:color w:val="221F1F"/>
          <w:sz w:val="20"/>
          <w:lang w:val="tr-TR"/>
        </w:rPr>
        <w:t xml:space="preserve">geri kazanılması için </w:t>
      </w:r>
      <w:r w:rsidRPr="00CA7EB6">
        <w:rPr>
          <w:i/>
          <w:color w:val="221F1F"/>
          <w:sz w:val="20"/>
          <w:lang w:val="tr-TR"/>
        </w:rPr>
        <w:t>yeniden işleme,</w:t>
      </w:r>
      <w:r w:rsidRPr="00CA7EB6">
        <w:rPr>
          <w:i/>
          <w:color w:val="221F1F"/>
          <w:spacing w:val="-7"/>
          <w:sz w:val="20"/>
          <w:lang w:val="tr-TR"/>
        </w:rPr>
        <w:t xml:space="preserve"> </w:t>
      </w:r>
      <w:r w:rsidRPr="00CA7EB6">
        <w:rPr>
          <w:color w:val="221F1F"/>
          <w:sz w:val="20"/>
          <w:lang w:val="tr-TR"/>
        </w:rPr>
        <w:t>yeniden</w:t>
      </w:r>
      <w:r w:rsidRPr="00CA7EB6">
        <w:rPr>
          <w:color w:val="221F1F"/>
          <w:spacing w:val="-6"/>
          <w:sz w:val="20"/>
          <w:lang w:val="tr-TR"/>
        </w:rPr>
        <w:t xml:space="preserve"> </w:t>
      </w:r>
      <w:r w:rsidRPr="00CA7EB6">
        <w:rPr>
          <w:color w:val="221F1F"/>
          <w:sz w:val="20"/>
          <w:lang w:val="tr-TR"/>
        </w:rPr>
        <w:t>işlenmiş</w:t>
      </w:r>
      <w:r w:rsidRPr="00CA7EB6">
        <w:rPr>
          <w:color w:val="221F1F"/>
          <w:spacing w:val="-6"/>
          <w:sz w:val="20"/>
          <w:lang w:val="tr-TR"/>
        </w:rPr>
        <w:t xml:space="preserve"> </w:t>
      </w:r>
      <w:r w:rsidRPr="00CA7EB6">
        <w:rPr>
          <w:color w:val="221F1F"/>
          <w:sz w:val="20"/>
          <w:lang w:val="tr-TR"/>
        </w:rPr>
        <w:t>bölünebilir</w:t>
      </w:r>
      <w:r w:rsidRPr="00CA7EB6">
        <w:rPr>
          <w:color w:val="221F1F"/>
          <w:spacing w:val="-6"/>
          <w:sz w:val="20"/>
          <w:lang w:val="tr-TR"/>
        </w:rPr>
        <w:t xml:space="preserve"> </w:t>
      </w:r>
      <w:r w:rsidRPr="00CA7EB6">
        <w:rPr>
          <w:i/>
          <w:color w:val="221F1F"/>
          <w:sz w:val="20"/>
          <w:lang w:val="tr-TR"/>
        </w:rPr>
        <w:t>malzemenin</w:t>
      </w:r>
      <w:r w:rsidRPr="00CA7EB6">
        <w:rPr>
          <w:i/>
          <w:color w:val="221F1F"/>
          <w:spacing w:val="-6"/>
          <w:sz w:val="20"/>
          <w:lang w:val="tr-TR"/>
        </w:rPr>
        <w:t xml:space="preserve"> </w:t>
      </w:r>
      <w:r w:rsidRPr="00CA7EB6">
        <w:rPr>
          <w:i/>
          <w:color w:val="221F1F"/>
          <w:sz w:val="20"/>
          <w:lang w:val="tr-TR"/>
        </w:rPr>
        <w:t>depolanması</w:t>
      </w:r>
      <w:r w:rsidRPr="00CA7EB6">
        <w:rPr>
          <w:color w:val="221F1F"/>
          <w:sz w:val="20"/>
          <w:lang w:val="tr-TR"/>
        </w:rPr>
        <w:t>,</w:t>
      </w:r>
      <w:r w:rsidRPr="00CA7EB6">
        <w:rPr>
          <w:color w:val="221F1F"/>
          <w:spacing w:val="-6"/>
          <w:sz w:val="20"/>
          <w:lang w:val="tr-TR"/>
        </w:rPr>
        <w:t xml:space="preserve"> </w:t>
      </w:r>
      <w:r w:rsidRPr="00CA7EB6">
        <w:rPr>
          <w:i/>
          <w:color w:val="221F1F"/>
          <w:sz w:val="20"/>
          <w:lang w:val="tr-TR"/>
        </w:rPr>
        <w:t>bertaraf</w:t>
      </w:r>
      <w:r w:rsidRPr="00CA7EB6">
        <w:rPr>
          <w:i/>
          <w:color w:val="221F1F"/>
          <w:spacing w:val="-7"/>
          <w:sz w:val="20"/>
          <w:lang w:val="tr-TR"/>
        </w:rPr>
        <w:t xml:space="preserve"> </w:t>
      </w:r>
      <w:r w:rsidRPr="00CA7EB6">
        <w:rPr>
          <w:color w:val="221F1F"/>
          <w:sz w:val="20"/>
          <w:lang w:val="tr-TR"/>
        </w:rPr>
        <w:t xml:space="preserve">(yüksek </w:t>
      </w:r>
      <w:r w:rsidRPr="00CA7EB6">
        <w:rPr>
          <w:i/>
          <w:color w:val="221F1F"/>
          <w:sz w:val="20"/>
          <w:lang w:val="tr-TR"/>
        </w:rPr>
        <w:t>radyoaktif fisyon ürünleri için</w:t>
      </w:r>
      <w:r w:rsidRPr="00CA7EB6">
        <w:rPr>
          <w:color w:val="221F1F"/>
          <w:sz w:val="20"/>
          <w:lang w:val="tr-TR"/>
        </w:rPr>
        <w:t xml:space="preserve">) ve tüm </w:t>
      </w:r>
      <w:r w:rsidRPr="00CA7EB6">
        <w:rPr>
          <w:i/>
          <w:color w:val="221F1F"/>
          <w:sz w:val="20"/>
          <w:lang w:val="tr-TR"/>
        </w:rPr>
        <w:t xml:space="preserve">atıklar için </w:t>
      </w:r>
      <w:r w:rsidRPr="00CA7EB6">
        <w:rPr>
          <w:color w:val="221F1F"/>
          <w:sz w:val="20"/>
          <w:lang w:val="tr-TR"/>
        </w:rPr>
        <w:t xml:space="preserve">nihai </w:t>
      </w:r>
      <w:r w:rsidRPr="00CA7EB6">
        <w:rPr>
          <w:i/>
          <w:color w:val="221F1F"/>
          <w:sz w:val="20"/>
          <w:lang w:val="tr-TR"/>
        </w:rPr>
        <w:t>son</w:t>
      </w:r>
      <w:r w:rsidRPr="00CA7EB6">
        <w:rPr>
          <w:i/>
          <w:color w:val="221F1F"/>
          <w:spacing w:val="-19"/>
          <w:sz w:val="20"/>
          <w:lang w:val="tr-TR"/>
        </w:rPr>
        <w:t xml:space="preserve"> </w:t>
      </w:r>
      <w:r w:rsidRPr="00CA7EB6">
        <w:rPr>
          <w:i/>
          <w:color w:val="221F1F"/>
          <w:sz w:val="20"/>
          <w:lang w:val="tr-TR"/>
        </w:rPr>
        <w:t>durumlar</w:t>
      </w:r>
      <w:r w:rsidRPr="00CA7EB6">
        <w:rPr>
          <w:color w:val="221F1F"/>
          <w:sz w:val="20"/>
          <w:lang w:val="tr-TR"/>
        </w:rPr>
        <w:t>.</w:t>
      </w:r>
    </w:p>
    <w:p w14:paraId="033DE4D1" w14:textId="77777777" w:rsidR="001657AC" w:rsidRPr="00CA7EB6" w:rsidRDefault="001657AC">
      <w:pPr>
        <w:pStyle w:val="BodyText"/>
        <w:spacing w:before="8"/>
        <w:rPr>
          <w:sz w:val="20"/>
          <w:lang w:val="tr-TR"/>
        </w:rPr>
      </w:pPr>
    </w:p>
    <w:p w14:paraId="787FD2BB" w14:textId="77777777" w:rsidR="001657AC" w:rsidRPr="00CA7EB6" w:rsidRDefault="00000000">
      <w:pPr>
        <w:spacing w:before="1" w:line="271" w:lineRule="auto"/>
        <w:ind w:left="672" w:right="106" w:firstLine="20"/>
        <w:jc w:val="both"/>
        <w:rPr>
          <w:sz w:val="20"/>
          <w:lang w:val="tr-TR"/>
        </w:rPr>
      </w:pPr>
      <w:r w:rsidRPr="00CA7EB6">
        <w:rPr>
          <w:b/>
          <w:i/>
          <w:color w:val="221F1F"/>
          <w:sz w:val="20"/>
          <w:lang w:val="tr-TR"/>
        </w:rPr>
        <w:t xml:space="preserve">açık nükleer yakıt döngüsü. </w:t>
      </w:r>
      <w:r w:rsidRPr="00CA7EB6">
        <w:rPr>
          <w:i/>
          <w:color w:val="221F1F"/>
          <w:sz w:val="20"/>
          <w:lang w:val="tr-TR"/>
        </w:rPr>
        <w:t xml:space="preserve">Uranyumun </w:t>
      </w:r>
      <w:r w:rsidRPr="00CA7EB6">
        <w:rPr>
          <w:color w:val="221F1F"/>
          <w:sz w:val="20"/>
          <w:lang w:val="tr-TR"/>
        </w:rPr>
        <w:t xml:space="preserve">madenciliği, işlenmesi, dönüştürülmesi, zenginleştirilmesi, </w:t>
      </w:r>
      <w:r w:rsidRPr="00CA7EB6">
        <w:rPr>
          <w:i/>
          <w:color w:val="221F1F"/>
          <w:sz w:val="20"/>
          <w:lang w:val="tr-TR"/>
        </w:rPr>
        <w:t xml:space="preserve">nükleer yakıt </w:t>
      </w:r>
      <w:r w:rsidRPr="00CA7EB6">
        <w:rPr>
          <w:color w:val="221F1F"/>
          <w:sz w:val="20"/>
          <w:lang w:val="tr-TR"/>
        </w:rPr>
        <w:t xml:space="preserve">üretimi, reaktör işletimi, elektrik üretimi veya diğer enerji ürünleri, </w:t>
      </w:r>
      <w:r w:rsidRPr="00CA7EB6">
        <w:rPr>
          <w:i/>
          <w:color w:val="221F1F"/>
          <w:sz w:val="20"/>
          <w:lang w:val="tr-TR"/>
        </w:rPr>
        <w:t xml:space="preserve">kullanılmış yakıtın depolanması, bertarafı ve </w:t>
      </w:r>
      <w:r w:rsidRPr="00CA7EB6">
        <w:rPr>
          <w:color w:val="221F1F"/>
          <w:sz w:val="20"/>
          <w:lang w:val="tr-TR"/>
        </w:rPr>
        <w:t xml:space="preserve">tüm </w:t>
      </w:r>
      <w:r w:rsidRPr="00CA7EB6">
        <w:rPr>
          <w:i/>
          <w:color w:val="221F1F"/>
          <w:sz w:val="20"/>
          <w:lang w:val="tr-TR"/>
        </w:rPr>
        <w:t xml:space="preserve">atıklar </w:t>
      </w:r>
      <w:r w:rsidRPr="00CA7EB6">
        <w:rPr>
          <w:color w:val="221F1F"/>
          <w:sz w:val="20"/>
          <w:lang w:val="tr-TR"/>
        </w:rPr>
        <w:t xml:space="preserve">için nihai </w:t>
      </w:r>
      <w:r w:rsidRPr="00CA7EB6">
        <w:rPr>
          <w:i/>
          <w:color w:val="221F1F"/>
          <w:sz w:val="20"/>
          <w:lang w:val="tr-TR"/>
        </w:rPr>
        <w:t>son durumlar</w:t>
      </w:r>
      <w:r w:rsidRPr="00CA7EB6">
        <w:rPr>
          <w:color w:val="221F1F"/>
          <w:sz w:val="20"/>
          <w:lang w:val="tr-TR"/>
        </w:rPr>
        <w:t>.</w:t>
      </w:r>
    </w:p>
    <w:p w14:paraId="5AC4419A" w14:textId="77777777" w:rsidR="001657AC" w:rsidRPr="00CA7EB6" w:rsidRDefault="001657AC">
      <w:pPr>
        <w:pStyle w:val="BodyText"/>
        <w:spacing w:before="8"/>
        <w:rPr>
          <w:sz w:val="20"/>
          <w:lang w:val="tr-TR"/>
        </w:rPr>
      </w:pPr>
    </w:p>
    <w:p w14:paraId="3615907B" w14:textId="77777777" w:rsidR="001657AC" w:rsidRPr="00CA7EB6" w:rsidRDefault="00000000">
      <w:pPr>
        <w:pStyle w:val="Heading5"/>
        <w:rPr>
          <w:lang w:val="tr-TR"/>
        </w:rPr>
      </w:pPr>
      <w:bookmarkStart w:id="514" w:name="nükleer_yakıt_çevrim_tesisi"/>
      <w:bookmarkEnd w:id="514"/>
      <w:r w:rsidRPr="00CA7EB6">
        <w:rPr>
          <w:color w:val="221F1F"/>
          <w:lang w:val="tr-TR"/>
        </w:rPr>
        <w:t>nükleer yakıt çevrim tesisi</w:t>
      </w:r>
    </w:p>
    <w:p w14:paraId="745488DC" w14:textId="77777777" w:rsidR="001657AC" w:rsidRPr="00CA7EB6" w:rsidRDefault="001657AC">
      <w:pPr>
        <w:pStyle w:val="BodyText"/>
        <w:spacing w:before="10"/>
        <w:rPr>
          <w:b/>
          <w:sz w:val="20"/>
          <w:lang w:val="tr-TR"/>
        </w:rPr>
      </w:pPr>
    </w:p>
    <w:p w14:paraId="6A135961" w14:textId="77777777" w:rsidR="001657AC" w:rsidRPr="00CA7EB6" w:rsidRDefault="00000000">
      <w:pPr>
        <w:ind w:left="672"/>
        <w:rPr>
          <w:i/>
          <w:sz w:val="20"/>
          <w:lang w:val="tr-TR"/>
        </w:rPr>
      </w:pPr>
      <w:r w:rsidRPr="00CA7EB6">
        <w:rPr>
          <w:color w:val="221F1F"/>
          <w:sz w:val="20"/>
          <w:lang w:val="tr-TR"/>
        </w:rPr>
        <w:t xml:space="preserve">Bkz. </w:t>
      </w:r>
      <w:r w:rsidRPr="00CA7EB6">
        <w:rPr>
          <w:i/>
          <w:color w:val="221F1F"/>
          <w:sz w:val="20"/>
          <w:lang w:val="tr-TR"/>
        </w:rPr>
        <w:t>nükleer tesis.</w:t>
      </w:r>
    </w:p>
    <w:p w14:paraId="0358C904" w14:textId="77777777" w:rsidR="001657AC" w:rsidRPr="00CA7EB6" w:rsidRDefault="001657AC">
      <w:pPr>
        <w:rPr>
          <w:sz w:val="20"/>
          <w:lang w:val="tr-TR"/>
        </w:rPr>
        <w:sectPr w:rsidR="001657AC" w:rsidRPr="00CA7EB6">
          <w:headerReference w:type="default" r:id="rId64"/>
          <w:footerReference w:type="default" r:id="rId65"/>
          <w:pgSz w:w="9260" w:h="14070"/>
          <w:pgMar w:top="900" w:right="1060" w:bottom="1580" w:left="1020" w:header="683" w:footer="1383" w:gutter="0"/>
          <w:cols w:space="720"/>
        </w:sectPr>
      </w:pPr>
    </w:p>
    <w:p w14:paraId="00244BB7" w14:textId="77777777" w:rsidR="001657AC" w:rsidRPr="00CA7EB6" w:rsidRDefault="001657AC">
      <w:pPr>
        <w:pStyle w:val="BodyText"/>
        <w:rPr>
          <w:i/>
          <w:sz w:val="20"/>
          <w:lang w:val="tr-TR"/>
        </w:rPr>
      </w:pPr>
    </w:p>
    <w:p w14:paraId="0B7953DF" w14:textId="77777777" w:rsidR="001657AC" w:rsidRPr="00CA7EB6" w:rsidRDefault="001657AC">
      <w:pPr>
        <w:pStyle w:val="BodyText"/>
        <w:spacing w:before="9"/>
        <w:rPr>
          <w:i/>
          <w:sz w:val="22"/>
          <w:lang w:val="tr-TR"/>
        </w:rPr>
      </w:pPr>
    </w:p>
    <w:p w14:paraId="489341D1" w14:textId="77777777" w:rsidR="001657AC" w:rsidRPr="00CA7EB6" w:rsidRDefault="00000000">
      <w:pPr>
        <w:pStyle w:val="Heading5"/>
        <w:rPr>
          <w:lang w:val="tr-TR"/>
        </w:rPr>
      </w:pPr>
      <w:bookmarkStart w:id="515" w:name="[nükleer_olay]"/>
      <w:bookmarkEnd w:id="515"/>
      <w:r w:rsidRPr="00CA7EB6">
        <w:rPr>
          <w:color w:val="221F1F"/>
          <w:lang w:val="tr-TR"/>
        </w:rPr>
        <w:t>[nükleer olay]</w:t>
      </w:r>
    </w:p>
    <w:p w14:paraId="5450D2CB" w14:textId="77777777" w:rsidR="001657AC" w:rsidRPr="00CA7EB6" w:rsidRDefault="001657AC">
      <w:pPr>
        <w:pStyle w:val="BodyText"/>
        <w:spacing w:before="9"/>
        <w:rPr>
          <w:b/>
          <w:sz w:val="20"/>
          <w:lang w:val="tr-TR"/>
        </w:rPr>
      </w:pPr>
    </w:p>
    <w:p w14:paraId="3BB3AB89" w14:textId="77777777" w:rsidR="001657AC" w:rsidRPr="00CA7EB6" w:rsidRDefault="00000000">
      <w:pPr>
        <w:spacing w:before="1"/>
        <w:ind w:right="5464"/>
        <w:jc w:val="right"/>
        <w:rPr>
          <w:sz w:val="20"/>
          <w:lang w:val="tr-TR"/>
        </w:rPr>
      </w:pPr>
      <w:r w:rsidRPr="00CA7EB6">
        <w:rPr>
          <w:i/>
          <w:color w:val="221F1F"/>
          <w:sz w:val="20"/>
          <w:lang w:val="tr-TR"/>
        </w:rPr>
        <w:t xml:space="preserve">Olaya </w:t>
      </w:r>
      <w:r w:rsidRPr="00CA7EB6">
        <w:rPr>
          <w:color w:val="221F1F"/>
          <w:sz w:val="20"/>
          <w:lang w:val="tr-TR"/>
        </w:rPr>
        <w:t>bakın.</w:t>
      </w:r>
    </w:p>
    <w:p w14:paraId="76C86EEC" w14:textId="77777777" w:rsidR="001657AC" w:rsidRPr="00CA7EB6" w:rsidRDefault="001657AC">
      <w:pPr>
        <w:pStyle w:val="BodyText"/>
        <w:spacing w:before="10"/>
        <w:rPr>
          <w:sz w:val="20"/>
          <w:lang w:val="tr-TR"/>
        </w:rPr>
      </w:pPr>
    </w:p>
    <w:p w14:paraId="025450DE" w14:textId="77777777" w:rsidR="001657AC" w:rsidRPr="00CA7EB6" w:rsidRDefault="00000000">
      <w:pPr>
        <w:pStyle w:val="Heading5"/>
        <w:ind w:left="0" w:right="5556"/>
        <w:jc w:val="right"/>
        <w:rPr>
          <w:lang w:val="tr-TR"/>
        </w:rPr>
      </w:pPr>
      <w:bookmarkStart w:id="516" w:name="nükleer_kurulum"/>
      <w:bookmarkEnd w:id="516"/>
      <w:r w:rsidRPr="00CA7EB6">
        <w:rPr>
          <w:color w:val="221F1F"/>
          <w:lang w:val="tr-TR"/>
        </w:rPr>
        <w:t>nükleer kurulum</w:t>
      </w:r>
    </w:p>
    <w:p w14:paraId="77AF154F" w14:textId="77777777" w:rsidR="001657AC" w:rsidRPr="00CA7EB6" w:rsidRDefault="001657AC">
      <w:pPr>
        <w:pStyle w:val="BodyText"/>
        <w:spacing w:before="6"/>
        <w:rPr>
          <w:b/>
          <w:sz w:val="23"/>
          <w:lang w:val="tr-TR"/>
        </w:rPr>
      </w:pPr>
    </w:p>
    <w:p w14:paraId="12D16E8A" w14:textId="77777777" w:rsidR="001657AC" w:rsidRPr="00CA7EB6" w:rsidRDefault="00000000">
      <w:pPr>
        <w:pStyle w:val="ListParagraph"/>
        <w:numPr>
          <w:ilvl w:val="0"/>
          <w:numId w:val="45"/>
        </w:numPr>
        <w:tabs>
          <w:tab w:val="left" w:pos="1006"/>
        </w:tabs>
        <w:spacing w:line="271" w:lineRule="auto"/>
        <w:ind w:right="105" w:firstLine="539"/>
        <w:rPr>
          <w:sz w:val="20"/>
          <w:lang w:val="tr-TR"/>
        </w:rPr>
      </w:pPr>
      <w:r w:rsidRPr="00CA7EB6">
        <w:rPr>
          <w:i/>
          <w:color w:val="221F1F"/>
          <w:sz w:val="20"/>
          <w:lang w:val="tr-TR"/>
        </w:rPr>
        <w:t xml:space="preserve">Uranyum </w:t>
      </w:r>
      <w:r w:rsidRPr="00CA7EB6">
        <w:rPr>
          <w:color w:val="221F1F"/>
          <w:sz w:val="20"/>
          <w:lang w:val="tr-TR"/>
        </w:rPr>
        <w:t xml:space="preserve">cevheri veya toryum cevheri çıkarma veya işleme </w:t>
      </w:r>
      <w:r w:rsidRPr="00CA7EB6">
        <w:rPr>
          <w:i/>
          <w:color w:val="221F1F"/>
          <w:sz w:val="20"/>
          <w:lang w:val="tr-TR"/>
        </w:rPr>
        <w:t xml:space="preserve">tesisleri ile radyoaktif atık bertaraf tesisleri </w:t>
      </w:r>
      <w:r w:rsidRPr="00CA7EB6">
        <w:rPr>
          <w:color w:val="221F1F"/>
          <w:sz w:val="20"/>
          <w:lang w:val="tr-TR"/>
        </w:rPr>
        <w:t xml:space="preserve">hariç olmak üzere, </w:t>
      </w:r>
      <w:r w:rsidRPr="00CA7EB6">
        <w:rPr>
          <w:i/>
          <w:color w:val="221F1F"/>
          <w:sz w:val="20"/>
          <w:lang w:val="tr-TR"/>
        </w:rPr>
        <w:t xml:space="preserve">nükleer yakıt döngüsünün bir </w:t>
      </w:r>
      <w:r w:rsidRPr="00CA7EB6">
        <w:rPr>
          <w:color w:val="221F1F"/>
          <w:sz w:val="20"/>
          <w:lang w:val="tr-TR"/>
        </w:rPr>
        <w:t xml:space="preserve">parçası olan </w:t>
      </w:r>
      <w:r w:rsidRPr="00CA7EB6">
        <w:rPr>
          <w:i/>
          <w:color w:val="221F1F"/>
          <w:sz w:val="20"/>
          <w:lang w:val="tr-TR"/>
        </w:rPr>
        <w:t xml:space="preserve">izne </w:t>
      </w:r>
      <w:r w:rsidRPr="00CA7EB6">
        <w:rPr>
          <w:color w:val="221F1F"/>
          <w:sz w:val="20"/>
          <w:lang w:val="tr-TR"/>
        </w:rPr>
        <w:t xml:space="preserve">tabi herhangi bir </w:t>
      </w:r>
      <w:r w:rsidRPr="00CA7EB6">
        <w:rPr>
          <w:i/>
          <w:color w:val="221F1F"/>
          <w:sz w:val="20"/>
          <w:lang w:val="tr-TR"/>
        </w:rPr>
        <w:t>nükleer</w:t>
      </w:r>
      <w:r w:rsidRPr="00CA7EB6">
        <w:rPr>
          <w:i/>
          <w:color w:val="221F1F"/>
          <w:spacing w:val="-10"/>
          <w:sz w:val="20"/>
          <w:lang w:val="tr-TR"/>
        </w:rPr>
        <w:t xml:space="preserve"> </w:t>
      </w:r>
      <w:r w:rsidRPr="00CA7EB6">
        <w:rPr>
          <w:i/>
          <w:color w:val="221F1F"/>
          <w:sz w:val="20"/>
          <w:lang w:val="tr-TR"/>
        </w:rPr>
        <w:t>tesis</w:t>
      </w:r>
      <w:r w:rsidRPr="00CA7EB6">
        <w:rPr>
          <w:color w:val="221F1F"/>
          <w:sz w:val="20"/>
          <w:lang w:val="tr-TR"/>
        </w:rPr>
        <w:t>.</w:t>
      </w:r>
    </w:p>
    <w:p w14:paraId="078A71D6" w14:textId="77777777" w:rsidR="001657AC" w:rsidRPr="00CA7EB6" w:rsidRDefault="00000000">
      <w:pPr>
        <w:spacing w:line="252" w:lineRule="auto"/>
        <w:ind w:left="911" w:right="104" w:hanging="22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Dolayısıyla bu tanım şunları içermektedir: nükleer enerji santralleri; </w:t>
      </w:r>
      <w:r w:rsidRPr="00CA7EB6">
        <w:rPr>
          <w:i/>
          <w:color w:val="221F1F"/>
          <w:sz w:val="18"/>
          <w:lang w:val="tr-TR"/>
        </w:rPr>
        <w:t>araştırma reaktörleri</w:t>
      </w:r>
      <w:r w:rsidRPr="00CA7EB6">
        <w:rPr>
          <w:i/>
          <w:color w:val="221F1F"/>
          <w:spacing w:val="-6"/>
          <w:sz w:val="18"/>
          <w:lang w:val="tr-TR"/>
        </w:rPr>
        <w:t xml:space="preserve"> </w:t>
      </w:r>
      <w:r w:rsidRPr="00CA7EB6">
        <w:rPr>
          <w:color w:val="221F1F"/>
          <w:sz w:val="18"/>
          <w:lang w:val="tr-TR"/>
        </w:rPr>
        <w:t>(kritik</w:t>
      </w:r>
      <w:r w:rsidRPr="00CA7EB6">
        <w:rPr>
          <w:color w:val="221F1F"/>
          <w:spacing w:val="-6"/>
          <w:sz w:val="18"/>
          <w:lang w:val="tr-TR"/>
        </w:rPr>
        <w:t xml:space="preserve"> </w:t>
      </w:r>
      <w:r w:rsidRPr="00CA7EB6">
        <w:rPr>
          <w:color w:val="221F1F"/>
          <w:sz w:val="18"/>
          <w:lang w:val="tr-TR"/>
        </w:rPr>
        <w:t>altı</w:t>
      </w:r>
      <w:r w:rsidRPr="00CA7EB6">
        <w:rPr>
          <w:color w:val="221F1F"/>
          <w:spacing w:val="-6"/>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i/>
          <w:color w:val="221F1F"/>
          <w:sz w:val="18"/>
          <w:lang w:val="tr-TR"/>
        </w:rPr>
        <w:t>kritik</w:t>
      </w:r>
      <w:r w:rsidRPr="00CA7EB6">
        <w:rPr>
          <w:i/>
          <w:color w:val="221F1F"/>
          <w:spacing w:val="-6"/>
          <w:sz w:val="18"/>
          <w:lang w:val="tr-TR"/>
        </w:rPr>
        <w:t xml:space="preserve"> </w:t>
      </w:r>
      <w:r w:rsidRPr="00CA7EB6">
        <w:rPr>
          <w:i/>
          <w:color w:val="221F1F"/>
          <w:sz w:val="18"/>
          <w:lang w:val="tr-TR"/>
        </w:rPr>
        <w:t>düzenekler</w:t>
      </w:r>
      <w:r w:rsidRPr="00CA7EB6">
        <w:rPr>
          <w:i/>
          <w:color w:val="221F1F"/>
          <w:spacing w:val="-6"/>
          <w:sz w:val="18"/>
          <w:lang w:val="tr-TR"/>
        </w:rPr>
        <w:t xml:space="preserve"> </w:t>
      </w:r>
      <w:r w:rsidRPr="00CA7EB6">
        <w:rPr>
          <w:color w:val="221F1F"/>
          <w:sz w:val="18"/>
          <w:lang w:val="tr-TR"/>
        </w:rPr>
        <w:t>dahil)</w:t>
      </w:r>
      <w:r w:rsidRPr="00CA7EB6">
        <w:rPr>
          <w:color w:val="221F1F"/>
          <w:spacing w:val="-7"/>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color w:val="221F1F"/>
          <w:sz w:val="18"/>
          <w:lang w:val="tr-TR"/>
        </w:rPr>
        <w:t>bunlara</w:t>
      </w:r>
      <w:r w:rsidRPr="00CA7EB6">
        <w:rPr>
          <w:color w:val="221F1F"/>
          <w:spacing w:val="-6"/>
          <w:sz w:val="18"/>
          <w:lang w:val="tr-TR"/>
        </w:rPr>
        <w:t xml:space="preserve"> </w:t>
      </w:r>
      <w:r w:rsidRPr="00CA7EB6">
        <w:rPr>
          <w:color w:val="221F1F"/>
          <w:sz w:val="18"/>
          <w:lang w:val="tr-TR"/>
        </w:rPr>
        <w:t>bitişik</w:t>
      </w:r>
      <w:r w:rsidRPr="00CA7EB6">
        <w:rPr>
          <w:color w:val="221F1F"/>
          <w:spacing w:val="-7"/>
          <w:sz w:val="18"/>
          <w:lang w:val="tr-TR"/>
        </w:rPr>
        <w:t xml:space="preserve"> </w:t>
      </w:r>
      <w:r w:rsidRPr="00CA7EB6">
        <w:rPr>
          <w:color w:val="221F1F"/>
          <w:sz w:val="18"/>
          <w:lang w:val="tr-TR"/>
        </w:rPr>
        <w:t>radyoizotop</w:t>
      </w:r>
      <w:r w:rsidRPr="00CA7EB6">
        <w:rPr>
          <w:color w:val="221F1F"/>
          <w:spacing w:val="-5"/>
          <w:sz w:val="18"/>
          <w:lang w:val="tr-TR"/>
        </w:rPr>
        <w:t xml:space="preserve"> </w:t>
      </w:r>
      <w:r w:rsidRPr="00CA7EB6">
        <w:rPr>
          <w:color w:val="221F1F"/>
          <w:sz w:val="18"/>
          <w:lang w:val="tr-TR"/>
        </w:rPr>
        <w:t xml:space="preserve">üretim </w:t>
      </w:r>
      <w:r w:rsidRPr="00CA7EB6">
        <w:rPr>
          <w:i/>
          <w:color w:val="221F1F"/>
          <w:sz w:val="18"/>
          <w:lang w:val="tr-TR"/>
        </w:rPr>
        <w:t>tesisleri</w:t>
      </w:r>
      <w:r w:rsidRPr="00CA7EB6">
        <w:rPr>
          <w:color w:val="221F1F"/>
          <w:sz w:val="18"/>
          <w:lang w:val="tr-TR"/>
        </w:rPr>
        <w:t xml:space="preserve">; </w:t>
      </w:r>
      <w:r w:rsidRPr="00CA7EB6">
        <w:rPr>
          <w:i/>
          <w:color w:val="221F1F"/>
          <w:sz w:val="18"/>
          <w:lang w:val="tr-TR"/>
        </w:rPr>
        <w:t>kullanılmış yakıt depolama tesisleri</w:t>
      </w:r>
      <w:r w:rsidRPr="00CA7EB6">
        <w:rPr>
          <w:color w:val="221F1F"/>
          <w:sz w:val="18"/>
          <w:lang w:val="tr-TR"/>
        </w:rPr>
        <w:t xml:space="preserve">; </w:t>
      </w:r>
      <w:r w:rsidRPr="00CA7EB6">
        <w:rPr>
          <w:i/>
          <w:color w:val="221F1F"/>
          <w:sz w:val="18"/>
          <w:lang w:val="tr-TR"/>
        </w:rPr>
        <w:t xml:space="preserve">uranyum </w:t>
      </w:r>
      <w:r w:rsidRPr="00CA7EB6">
        <w:rPr>
          <w:color w:val="221F1F"/>
          <w:sz w:val="18"/>
          <w:lang w:val="tr-TR"/>
        </w:rPr>
        <w:t>zenginleştirme tesisleri</w:t>
      </w:r>
      <w:r w:rsidRPr="00CA7EB6">
        <w:rPr>
          <w:i/>
          <w:color w:val="221F1F"/>
          <w:sz w:val="18"/>
          <w:lang w:val="tr-TR"/>
        </w:rPr>
        <w:t xml:space="preserve">; nükleer yakıt </w:t>
      </w:r>
      <w:r w:rsidRPr="00CA7EB6">
        <w:rPr>
          <w:color w:val="221F1F"/>
          <w:sz w:val="18"/>
          <w:lang w:val="tr-TR"/>
        </w:rPr>
        <w:t xml:space="preserve">üretim tesisleri; dönüştürme </w:t>
      </w:r>
      <w:r w:rsidRPr="00CA7EB6">
        <w:rPr>
          <w:i/>
          <w:color w:val="221F1F"/>
          <w:sz w:val="18"/>
          <w:lang w:val="tr-TR"/>
        </w:rPr>
        <w:t xml:space="preserve">tesisleri; kullanılmış yakıtın yeniden işlenmesine </w:t>
      </w:r>
      <w:r w:rsidRPr="00CA7EB6">
        <w:rPr>
          <w:color w:val="221F1F"/>
          <w:sz w:val="18"/>
          <w:lang w:val="tr-TR"/>
        </w:rPr>
        <w:t xml:space="preserve">yönelik </w:t>
      </w:r>
      <w:r w:rsidRPr="00CA7EB6">
        <w:rPr>
          <w:i/>
          <w:color w:val="221F1F"/>
          <w:sz w:val="18"/>
          <w:lang w:val="tr-TR"/>
        </w:rPr>
        <w:t xml:space="preserve">tesisler; nükleer yakıt döngüsü tesislerinden </w:t>
      </w:r>
      <w:r w:rsidRPr="00CA7EB6">
        <w:rPr>
          <w:color w:val="221F1F"/>
          <w:sz w:val="18"/>
          <w:lang w:val="tr-TR"/>
        </w:rPr>
        <w:t xml:space="preserve">kaynaklanan </w:t>
      </w:r>
      <w:r w:rsidRPr="00CA7EB6">
        <w:rPr>
          <w:i/>
          <w:color w:val="221F1F"/>
          <w:sz w:val="18"/>
          <w:lang w:val="tr-TR"/>
        </w:rPr>
        <w:t xml:space="preserve">radyoaktif atıkların </w:t>
      </w:r>
      <w:r w:rsidRPr="00CA7EB6">
        <w:rPr>
          <w:color w:val="221F1F"/>
          <w:sz w:val="18"/>
          <w:lang w:val="tr-TR"/>
        </w:rPr>
        <w:t xml:space="preserve">bertaraf </w:t>
      </w:r>
      <w:r w:rsidRPr="00CA7EB6">
        <w:rPr>
          <w:i/>
          <w:color w:val="221F1F"/>
          <w:sz w:val="18"/>
          <w:lang w:val="tr-TR"/>
        </w:rPr>
        <w:t xml:space="preserve">öncesi yönetimine </w:t>
      </w:r>
      <w:r w:rsidRPr="00CA7EB6">
        <w:rPr>
          <w:color w:val="221F1F"/>
          <w:sz w:val="18"/>
          <w:lang w:val="tr-TR"/>
        </w:rPr>
        <w:t xml:space="preserve">yönelik tesisler; ve nükleer yakıt </w:t>
      </w:r>
      <w:r w:rsidRPr="00CA7EB6">
        <w:rPr>
          <w:i/>
          <w:color w:val="221F1F"/>
          <w:sz w:val="18"/>
          <w:lang w:val="tr-TR"/>
        </w:rPr>
        <w:t xml:space="preserve">döngüsüyle </w:t>
      </w:r>
      <w:r w:rsidRPr="00CA7EB6">
        <w:rPr>
          <w:color w:val="221F1F"/>
          <w:sz w:val="18"/>
          <w:lang w:val="tr-TR"/>
        </w:rPr>
        <w:t>ilgili araştırma ve geliştirme</w:t>
      </w:r>
      <w:r w:rsidRPr="00CA7EB6">
        <w:rPr>
          <w:color w:val="221F1F"/>
          <w:spacing w:val="-6"/>
          <w:sz w:val="18"/>
          <w:lang w:val="tr-TR"/>
        </w:rPr>
        <w:t xml:space="preserve"> </w:t>
      </w:r>
      <w:r w:rsidRPr="00CA7EB6">
        <w:rPr>
          <w:color w:val="221F1F"/>
          <w:sz w:val="18"/>
          <w:lang w:val="tr-TR"/>
        </w:rPr>
        <w:t>tesisleri</w:t>
      </w:r>
      <w:r w:rsidRPr="00CA7EB6">
        <w:rPr>
          <w:i/>
          <w:color w:val="221F1F"/>
          <w:sz w:val="18"/>
          <w:lang w:val="tr-TR"/>
        </w:rPr>
        <w:t>.</w:t>
      </w:r>
    </w:p>
    <w:p w14:paraId="653DE014" w14:textId="77777777" w:rsidR="001657AC" w:rsidRPr="00CA7EB6" w:rsidRDefault="001657AC">
      <w:pPr>
        <w:pStyle w:val="BodyText"/>
        <w:rPr>
          <w:i/>
          <w:sz w:val="19"/>
          <w:lang w:val="tr-TR"/>
        </w:rPr>
      </w:pPr>
    </w:p>
    <w:p w14:paraId="11CA4818" w14:textId="77777777" w:rsidR="001657AC" w:rsidRPr="00CA7EB6" w:rsidRDefault="00000000">
      <w:pPr>
        <w:pStyle w:val="ListParagraph"/>
        <w:numPr>
          <w:ilvl w:val="0"/>
          <w:numId w:val="45"/>
        </w:numPr>
        <w:tabs>
          <w:tab w:val="left" w:pos="915"/>
        </w:tabs>
        <w:spacing w:before="1" w:line="271" w:lineRule="auto"/>
        <w:ind w:right="105" w:firstLine="500"/>
        <w:rPr>
          <w:sz w:val="20"/>
          <w:lang w:val="tr-TR"/>
        </w:rPr>
      </w:pPr>
      <w:r w:rsidRPr="00CA7EB6">
        <w:rPr>
          <w:color w:val="221F1F"/>
          <w:sz w:val="20"/>
          <w:lang w:val="tr-TR"/>
        </w:rPr>
        <w:t xml:space="preserve">[Her bir Akit Taraf için, aynı sahada bulunan ve nükleer güç santralinin </w:t>
      </w:r>
      <w:r w:rsidRPr="00CA7EB6">
        <w:rPr>
          <w:i/>
          <w:color w:val="221F1F"/>
          <w:sz w:val="20"/>
          <w:lang w:val="tr-TR"/>
        </w:rPr>
        <w:t xml:space="preserve">işletilmesiyle </w:t>
      </w:r>
      <w:r w:rsidRPr="00CA7EB6">
        <w:rPr>
          <w:color w:val="221F1F"/>
          <w:sz w:val="20"/>
          <w:lang w:val="tr-TR"/>
        </w:rPr>
        <w:t xml:space="preserve">doğrudan ilgili olan radyoaktif maddelere yönelik </w:t>
      </w:r>
      <w:r w:rsidRPr="00CA7EB6">
        <w:rPr>
          <w:i/>
          <w:color w:val="221F1F"/>
          <w:sz w:val="20"/>
          <w:lang w:val="tr-TR"/>
        </w:rPr>
        <w:t xml:space="preserve">depolama, </w:t>
      </w:r>
      <w:r w:rsidRPr="00CA7EB6">
        <w:rPr>
          <w:color w:val="221F1F"/>
          <w:sz w:val="20"/>
          <w:lang w:val="tr-TR"/>
        </w:rPr>
        <w:t>elleçleme ve</w:t>
      </w:r>
      <w:r w:rsidRPr="00CA7EB6">
        <w:rPr>
          <w:color w:val="221F1F"/>
          <w:spacing w:val="-13"/>
          <w:sz w:val="20"/>
          <w:lang w:val="tr-TR"/>
        </w:rPr>
        <w:t xml:space="preserve"> </w:t>
      </w:r>
      <w:r w:rsidRPr="00CA7EB6">
        <w:rPr>
          <w:color w:val="221F1F"/>
          <w:sz w:val="20"/>
          <w:lang w:val="tr-TR"/>
        </w:rPr>
        <w:t>arıtma</w:t>
      </w:r>
      <w:r w:rsidRPr="00CA7EB6">
        <w:rPr>
          <w:color w:val="221F1F"/>
          <w:spacing w:val="-12"/>
          <w:sz w:val="20"/>
          <w:lang w:val="tr-TR"/>
        </w:rPr>
        <w:t xml:space="preserve"> </w:t>
      </w:r>
      <w:r w:rsidRPr="00CA7EB6">
        <w:rPr>
          <w:i/>
          <w:color w:val="221F1F"/>
          <w:sz w:val="20"/>
          <w:lang w:val="tr-TR"/>
        </w:rPr>
        <w:t>tesisleri</w:t>
      </w:r>
      <w:r w:rsidRPr="00CA7EB6">
        <w:rPr>
          <w:i/>
          <w:color w:val="221F1F"/>
          <w:spacing w:val="-12"/>
          <w:sz w:val="20"/>
          <w:lang w:val="tr-TR"/>
        </w:rPr>
        <w:t xml:space="preserve"> </w:t>
      </w:r>
      <w:r w:rsidRPr="00CA7EB6">
        <w:rPr>
          <w:i/>
          <w:color w:val="221F1F"/>
          <w:sz w:val="20"/>
          <w:lang w:val="tr-TR"/>
        </w:rPr>
        <w:t>de</w:t>
      </w:r>
      <w:r w:rsidRPr="00CA7EB6">
        <w:rPr>
          <w:i/>
          <w:color w:val="221F1F"/>
          <w:spacing w:val="-14"/>
          <w:sz w:val="20"/>
          <w:lang w:val="tr-TR"/>
        </w:rPr>
        <w:t xml:space="preserve"> </w:t>
      </w:r>
      <w:r w:rsidRPr="00CA7EB6">
        <w:rPr>
          <w:color w:val="221F1F"/>
          <w:sz w:val="20"/>
          <w:lang w:val="tr-TR"/>
        </w:rPr>
        <w:t>dahil</w:t>
      </w:r>
      <w:r w:rsidRPr="00CA7EB6">
        <w:rPr>
          <w:color w:val="221F1F"/>
          <w:spacing w:val="-13"/>
          <w:sz w:val="20"/>
          <w:lang w:val="tr-TR"/>
        </w:rPr>
        <w:t xml:space="preserve"> </w:t>
      </w:r>
      <w:r w:rsidRPr="00CA7EB6">
        <w:rPr>
          <w:color w:val="221F1F"/>
          <w:sz w:val="20"/>
          <w:lang w:val="tr-TR"/>
        </w:rPr>
        <w:t>olmak</w:t>
      </w:r>
      <w:r w:rsidRPr="00CA7EB6">
        <w:rPr>
          <w:color w:val="221F1F"/>
          <w:spacing w:val="-12"/>
          <w:sz w:val="20"/>
          <w:lang w:val="tr-TR"/>
        </w:rPr>
        <w:t xml:space="preserve"> </w:t>
      </w:r>
      <w:r w:rsidRPr="00CA7EB6">
        <w:rPr>
          <w:color w:val="221F1F"/>
          <w:sz w:val="20"/>
          <w:lang w:val="tr-TR"/>
        </w:rPr>
        <w:t>üzere,</w:t>
      </w:r>
      <w:r w:rsidRPr="00CA7EB6">
        <w:rPr>
          <w:color w:val="221F1F"/>
          <w:spacing w:val="-14"/>
          <w:sz w:val="20"/>
          <w:lang w:val="tr-TR"/>
        </w:rPr>
        <w:t xml:space="preserve"> </w:t>
      </w:r>
      <w:r w:rsidRPr="00CA7EB6">
        <w:rPr>
          <w:color w:val="221F1F"/>
          <w:sz w:val="20"/>
          <w:lang w:val="tr-TR"/>
        </w:rPr>
        <w:t>kendi</w:t>
      </w:r>
      <w:r w:rsidRPr="00CA7EB6">
        <w:rPr>
          <w:color w:val="221F1F"/>
          <w:spacing w:val="-13"/>
          <w:sz w:val="20"/>
          <w:lang w:val="tr-TR"/>
        </w:rPr>
        <w:t xml:space="preserve"> </w:t>
      </w:r>
      <w:r w:rsidRPr="00CA7EB6">
        <w:rPr>
          <w:color w:val="221F1F"/>
          <w:sz w:val="20"/>
          <w:lang w:val="tr-TR"/>
        </w:rPr>
        <w:t>yetkisi</w:t>
      </w:r>
      <w:r w:rsidRPr="00CA7EB6">
        <w:rPr>
          <w:color w:val="221F1F"/>
          <w:spacing w:val="-13"/>
          <w:sz w:val="20"/>
          <w:lang w:val="tr-TR"/>
        </w:rPr>
        <w:t xml:space="preserve"> </w:t>
      </w:r>
      <w:r w:rsidRPr="00CA7EB6">
        <w:rPr>
          <w:color w:val="221F1F"/>
          <w:sz w:val="20"/>
          <w:lang w:val="tr-TR"/>
        </w:rPr>
        <w:t>altındaki</w:t>
      </w:r>
      <w:r w:rsidRPr="00CA7EB6">
        <w:rPr>
          <w:color w:val="221F1F"/>
          <w:spacing w:val="-13"/>
          <w:sz w:val="20"/>
          <w:lang w:val="tr-TR"/>
        </w:rPr>
        <w:t xml:space="preserve"> </w:t>
      </w:r>
      <w:r w:rsidRPr="00CA7EB6">
        <w:rPr>
          <w:color w:val="221F1F"/>
          <w:sz w:val="20"/>
          <w:lang w:val="tr-TR"/>
        </w:rPr>
        <w:t>herhangi</w:t>
      </w:r>
      <w:r w:rsidRPr="00CA7EB6">
        <w:rPr>
          <w:color w:val="221F1F"/>
          <w:spacing w:val="-13"/>
          <w:sz w:val="20"/>
          <w:lang w:val="tr-TR"/>
        </w:rPr>
        <w:t xml:space="preserve"> </w:t>
      </w:r>
      <w:r w:rsidRPr="00CA7EB6">
        <w:rPr>
          <w:color w:val="221F1F"/>
          <w:sz w:val="20"/>
          <w:lang w:val="tr-TR"/>
        </w:rPr>
        <w:t>bir</w:t>
      </w:r>
      <w:r w:rsidRPr="00CA7EB6">
        <w:rPr>
          <w:color w:val="221F1F"/>
          <w:spacing w:val="-12"/>
          <w:sz w:val="20"/>
          <w:lang w:val="tr-TR"/>
        </w:rPr>
        <w:t xml:space="preserve"> </w:t>
      </w:r>
      <w:r w:rsidRPr="00CA7EB6">
        <w:rPr>
          <w:color w:val="221F1F"/>
          <w:sz w:val="20"/>
          <w:lang w:val="tr-TR"/>
        </w:rPr>
        <w:t>kara</w:t>
      </w:r>
      <w:r w:rsidRPr="00CA7EB6">
        <w:rPr>
          <w:color w:val="221F1F"/>
          <w:spacing w:val="-13"/>
          <w:sz w:val="20"/>
          <w:lang w:val="tr-TR"/>
        </w:rPr>
        <w:t xml:space="preserve"> </w:t>
      </w:r>
      <w:r w:rsidRPr="00CA7EB6">
        <w:rPr>
          <w:color w:val="221F1F"/>
          <w:sz w:val="20"/>
          <w:lang w:val="tr-TR"/>
        </w:rPr>
        <w:t xml:space="preserve">tabanlı sivil nükleer güç santrali. Böyle bir tesis, tüm nükleer yakıt unsurları reaktör çekirdeğinden kalıcı olarak çıkarıldığında ve onaylanmış prosedürlere uygun olarak güvenli bir şekilde depolandığında ve </w:t>
      </w:r>
      <w:r w:rsidRPr="00CA7EB6">
        <w:rPr>
          <w:i/>
          <w:color w:val="221F1F"/>
          <w:sz w:val="20"/>
          <w:lang w:val="tr-TR"/>
        </w:rPr>
        <w:t xml:space="preserve">düzenleyici kurum </w:t>
      </w:r>
      <w:r w:rsidRPr="00CA7EB6">
        <w:rPr>
          <w:color w:val="221F1F"/>
          <w:sz w:val="20"/>
          <w:lang w:val="tr-TR"/>
        </w:rPr>
        <w:t xml:space="preserve">tarafından bir hizmetten </w:t>
      </w:r>
      <w:r w:rsidRPr="00CA7EB6">
        <w:rPr>
          <w:i/>
          <w:color w:val="221F1F"/>
          <w:sz w:val="20"/>
          <w:lang w:val="tr-TR"/>
        </w:rPr>
        <w:t xml:space="preserve">çıkarma </w:t>
      </w:r>
      <w:r w:rsidRPr="00CA7EB6">
        <w:rPr>
          <w:color w:val="221F1F"/>
          <w:sz w:val="20"/>
          <w:lang w:val="tr-TR"/>
        </w:rPr>
        <w:t xml:space="preserve">programı kabul edildiğinde </w:t>
      </w:r>
      <w:r w:rsidRPr="00CA7EB6">
        <w:rPr>
          <w:i/>
          <w:color w:val="221F1F"/>
          <w:sz w:val="20"/>
          <w:lang w:val="tr-TR"/>
        </w:rPr>
        <w:t xml:space="preserve">nükleer tesis olmaktan </w:t>
      </w:r>
      <w:r w:rsidRPr="00CA7EB6">
        <w:rPr>
          <w:color w:val="221F1F"/>
          <w:sz w:val="20"/>
          <w:lang w:val="tr-TR"/>
        </w:rPr>
        <w:t>çıkar</w:t>
      </w:r>
      <w:r w:rsidRPr="00CA7EB6">
        <w:rPr>
          <w:i/>
          <w:color w:val="221F1F"/>
          <w:sz w:val="20"/>
          <w:lang w:val="tr-TR"/>
        </w:rPr>
        <w:t xml:space="preserve">] </w:t>
      </w:r>
      <w:r w:rsidRPr="00CA7EB6">
        <w:rPr>
          <w:color w:val="221F1F"/>
          <w:sz w:val="20"/>
          <w:lang w:val="tr-TR"/>
        </w:rPr>
        <w:t>(Bkz. Ref.</w:t>
      </w:r>
      <w:r w:rsidRPr="00CA7EB6">
        <w:rPr>
          <w:color w:val="221F1F"/>
          <w:spacing w:val="-24"/>
          <w:sz w:val="20"/>
          <w:lang w:val="tr-TR"/>
        </w:rPr>
        <w:t xml:space="preserve"> </w:t>
      </w:r>
      <w:r w:rsidRPr="00CA7EB6">
        <w:rPr>
          <w:color w:val="221F1F"/>
          <w:sz w:val="20"/>
          <w:lang w:val="tr-TR"/>
        </w:rPr>
        <w:t>[4].)</w:t>
      </w:r>
    </w:p>
    <w:p w14:paraId="183C789E" w14:textId="77777777" w:rsidR="001657AC" w:rsidRPr="00CA7EB6" w:rsidRDefault="001657AC">
      <w:pPr>
        <w:pStyle w:val="BodyText"/>
        <w:spacing w:before="11"/>
        <w:rPr>
          <w:lang w:val="tr-TR"/>
        </w:rPr>
      </w:pPr>
    </w:p>
    <w:p w14:paraId="62EC0C34" w14:textId="77777777" w:rsidR="001657AC" w:rsidRPr="00CA7EB6" w:rsidRDefault="00000000">
      <w:pPr>
        <w:pStyle w:val="Heading5"/>
        <w:rPr>
          <w:lang w:val="tr-TR"/>
        </w:rPr>
      </w:pPr>
      <w:bookmarkStart w:id="517" w:name="nükleer_madde"/>
      <w:bookmarkEnd w:id="517"/>
      <w:r w:rsidRPr="00CA7EB6">
        <w:rPr>
          <w:color w:val="221F1F"/>
          <w:lang w:val="tr-TR"/>
        </w:rPr>
        <w:t>nükleer madde</w:t>
      </w:r>
    </w:p>
    <w:p w14:paraId="149D19AF" w14:textId="77777777" w:rsidR="001657AC" w:rsidRPr="00CA7EB6" w:rsidRDefault="001657AC">
      <w:pPr>
        <w:pStyle w:val="BodyText"/>
        <w:spacing w:before="8"/>
        <w:rPr>
          <w:b/>
          <w:sz w:val="21"/>
          <w:lang w:val="tr-TR"/>
        </w:rPr>
      </w:pPr>
    </w:p>
    <w:p w14:paraId="69EF0C8A" w14:textId="77777777" w:rsidR="001657AC" w:rsidRPr="00CA7EB6" w:rsidRDefault="00000000">
      <w:pPr>
        <w:pStyle w:val="Heading7"/>
        <w:spacing w:before="1" w:line="271" w:lineRule="auto"/>
        <w:ind w:left="152" w:right="104" w:firstLine="500"/>
        <w:jc w:val="both"/>
        <w:rPr>
          <w:lang w:val="tr-TR"/>
        </w:rPr>
      </w:pPr>
      <w:r w:rsidRPr="00CA7EB6">
        <w:rPr>
          <w:color w:val="221F1F"/>
          <w:lang w:val="tr-TR"/>
        </w:rPr>
        <w:t>İzotopik konsantrasyonu</w:t>
      </w:r>
      <w:r w:rsidRPr="00CA7EB6">
        <w:rPr>
          <w:color w:val="221F1F"/>
          <w:vertAlign w:val="superscript"/>
          <w:lang w:val="tr-TR"/>
        </w:rPr>
        <w:t>238</w:t>
      </w:r>
      <w:r w:rsidRPr="00CA7EB6">
        <w:rPr>
          <w:color w:val="221F1F"/>
          <w:lang w:val="tr-TR"/>
        </w:rPr>
        <w:t xml:space="preserve"> Pu'da %80'i aşanlar hariç plütonyum;</w:t>
      </w:r>
      <w:r w:rsidRPr="00CA7EB6">
        <w:rPr>
          <w:color w:val="221F1F"/>
          <w:vertAlign w:val="superscript"/>
          <w:lang w:val="tr-TR"/>
        </w:rPr>
        <w:t>233</w:t>
      </w:r>
      <w:r w:rsidRPr="00CA7EB6">
        <w:rPr>
          <w:color w:val="221F1F"/>
          <w:lang w:val="tr-TR"/>
        </w:rPr>
        <w:t xml:space="preserve"> U; 235 veya 233</w:t>
      </w:r>
      <w:r w:rsidRPr="00CA7EB6">
        <w:rPr>
          <w:color w:val="221F1F"/>
          <w:spacing w:val="-13"/>
          <w:lang w:val="tr-TR"/>
        </w:rPr>
        <w:t xml:space="preserve"> </w:t>
      </w:r>
      <w:r w:rsidRPr="00CA7EB6">
        <w:rPr>
          <w:color w:val="221F1F"/>
          <w:lang w:val="tr-TR"/>
        </w:rPr>
        <w:t>izotopunda</w:t>
      </w:r>
      <w:r w:rsidRPr="00CA7EB6">
        <w:rPr>
          <w:color w:val="221F1F"/>
          <w:spacing w:val="-12"/>
          <w:lang w:val="tr-TR"/>
        </w:rPr>
        <w:t xml:space="preserve"> </w:t>
      </w:r>
      <w:r w:rsidRPr="00CA7EB6">
        <w:rPr>
          <w:color w:val="221F1F"/>
          <w:lang w:val="tr-TR"/>
        </w:rPr>
        <w:t>zenginleştirilmiş</w:t>
      </w:r>
      <w:r w:rsidRPr="00CA7EB6">
        <w:rPr>
          <w:color w:val="221F1F"/>
          <w:spacing w:val="-13"/>
          <w:lang w:val="tr-TR"/>
        </w:rPr>
        <w:t xml:space="preserve"> </w:t>
      </w:r>
      <w:r w:rsidRPr="00CA7EB6">
        <w:rPr>
          <w:i/>
          <w:color w:val="221F1F"/>
          <w:lang w:val="tr-TR"/>
        </w:rPr>
        <w:t>uranyum;</w:t>
      </w:r>
      <w:r w:rsidRPr="00CA7EB6">
        <w:rPr>
          <w:i/>
          <w:color w:val="221F1F"/>
          <w:spacing w:val="-13"/>
          <w:lang w:val="tr-TR"/>
        </w:rPr>
        <w:t xml:space="preserve"> </w:t>
      </w:r>
      <w:r w:rsidRPr="00CA7EB6">
        <w:rPr>
          <w:color w:val="221F1F"/>
          <w:lang w:val="tr-TR"/>
        </w:rPr>
        <w:t>cevher</w:t>
      </w:r>
      <w:r w:rsidRPr="00CA7EB6">
        <w:rPr>
          <w:color w:val="221F1F"/>
          <w:spacing w:val="-13"/>
          <w:lang w:val="tr-TR"/>
        </w:rPr>
        <w:t xml:space="preserve"> </w:t>
      </w:r>
      <w:r w:rsidRPr="00CA7EB6">
        <w:rPr>
          <w:color w:val="221F1F"/>
          <w:lang w:val="tr-TR"/>
        </w:rPr>
        <w:t>veya</w:t>
      </w:r>
      <w:r w:rsidRPr="00CA7EB6">
        <w:rPr>
          <w:color w:val="221F1F"/>
          <w:spacing w:val="-13"/>
          <w:lang w:val="tr-TR"/>
        </w:rPr>
        <w:t xml:space="preserve"> </w:t>
      </w:r>
      <w:r w:rsidRPr="00CA7EB6">
        <w:rPr>
          <w:color w:val="221F1F"/>
          <w:lang w:val="tr-TR"/>
        </w:rPr>
        <w:t>cevher</w:t>
      </w:r>
      <w:r w:rsidRPr="00CA7EB6">
        <w:rPr>
          <w:color w:val="221F1F"/>
          <w:spacing w:val="-12"/>
          <w:lang w:val="tr-TR"/>
        </w:rPr>
        <w:t xml:space="preserve"> </w:t>
      </w:r>
      <w:r w:rsidRPr="00CA7EB6">
        <w:rPr>
          <w:color w:val="221F1F"/>
          <w:lang w:val="tr-TR"/>
        </w:rPr>
        <w:t>kalıntısı</w:t>
      </w:r>
      <w:r w:rsidRPr="00CA7EB6">
        <w:rPr>
          <w:color w:val="221F1F"/>
          <w:spacing w:val="-13"/>
          <w:lang w:val="tr-TR"/>
        </w:rPr>
        <w:t xml:space="preserve"> </w:t>
      </w:r>
      <w:r w:rsidRPr="00CA7EB6">
        <w:rPr>
          <w:color w:val="221F1F"/>
          <w:lang w:val="tr-TR"/>
        </w:rPr>
        <w:t>dışında</w:t>
      </w:r>
      <w:r w:rsidRPr="00CA7EB6">
        <w:rPr>
          <w:color w:val="221F1F"/>
          <w:spacing w:val="-13"/>
          <w:lang w:val="tr-TR"/>
        </w:rPr>
        <w:t xml:space="preserve"> </w:t>
      </w:r>
      <w:r w:rsidRPr="00CA7EB6">
        <w:rPr>
          <w:color w:val="221F1F"/>
          <w:lang w:val="tr-TR"/>
        </w:rPr>
        <w:t xml:space="preserve">doğada bulunan izotop karışımını içeren </w:t>
      </w:r>
      <w:r w:rsidRPr="00CA7EB6">
        <w:rPr>
          <w:i/>
          <w:color w:val="221F1F"/>
          <w:lang w:val="tr-TR"/>
        </w:rPr>
        <w:t xml:space="preserve">uranyum; </w:t>
      </w:r>
      <w:r w:rsidRPr="00CA7EB6">
        <w:rPr>
          <w:color w:val="221F1F"/>
          <w:lang w:val="tr-TR"/>
        </w:rPr>
        <w:t>yukarıda belirtilenlerden bir veya daha fazlasını içeren herhangi bir malzeme. (Bkz. Refs</w:t>
      </w:r>
      <w:r w:rsidRPr="00CA7EB6">
        <w:rPr>
          <w:color w:val="221F1F"/>
          <w:spacing w:val="-10"/>
          <w:lang w:val="tr-TR"/>
        </w:rPr>
        <w:t xml:space="preserve"> </w:t>
      </w:r>
      <w:r w:rsidRPr="00CA7EB6">
        <w:rPr>
          <w:color w:val="221F1F"/>
          <w:lang w:val="tr-TR"/>
        </w:rPr>
        <w:t>[40-43].)</w:t>
      </w:r>
    </w:p>
    <w:p w14:paraId="12C0EC4B" w14:textId="3786DB89" w:rsidR="001657AC" w:rsidRPr="00CA7EB6" w:rsidRDefault="00000000">
      <w:pPr>
        <w:spacing w:line="252" w:lineRule="auto"/>
        <w:ind w:left="912" w:right="103" w:hanging="260"/>
        <w:jc w:val="both"/>
        <w:rPr>
          <w:sz w:val="18"/>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i/>
          <w:color w:val="221F1F"/>
          <w:sz w:val="18"/>
          <w:lang w:val="tr-TR"/>
        </w:rPr>
        <w:t>Nükleer</w:t>
      </w:r>
      <w:r w:rsidRPr="00CA7EB6">
        <w:rPr>
          <w:i/>
          <w:color w:val="221F1F"/>
          <w:spacing w:val="-7"/>
          <w:sz w:val="18"/>
          <w:lang w:val="tr-TR"/>
        </w:rPr>
        <w:t xml:space="preserve"> </w:t>
      </w:r>
      <w:r w:rsidRPr="00CA7EB6">
        <w:rPr>
          <w:i/>
          <w:color w:val="221F1F"/>
          <w:sz w:val="18"/>
          <w:lang w:val="tr-TR"/>
        </w:rPr>
        <w:t>malzeme,</w:t>
      </w:r>
      <w:r w:rsidRPr="00CA7EB6">
        <w:rPr>
          <w:i/>
          <w:color w:val="221F1F"/>
          <w:spacing w:val="-6"/>
          <w:sz w:val="18"/>
          <w:lang w:val="tr-TR"/>
        </w:rPr>
        <w:t xml:space="preserve"> </w:t>
      </w:r>
      <w:r w:rsidRPr="00CA7EB6">
        <w:rPr>
          <w:i/>
          <w:color w:val="221F1F"/>
          <w:sz w:val="18"/>
          <w:lang w:val="tr-TR"/>
        </w:rPr>
        <w:t>nükleer</w:t>
      </w:r>
      <w:r w:rsidRPr="00CA7EB6">
        <w:rPr>
          <w:i/>
          <w:color w:val="221F1F"/>
          <w:spacing w:val="-6"/>
          <w:sz w:val="18"/>
          <w:lang w:val="tr-TR"/>
        </w:rPr>
        <w:t xml:space="preserve"> </w:t>
      </w:r>
      <w:r w:rsidRPr="00CA7EB6">
        <w:rPr>
          <w:color w:val="221F1F"/>
          <w:sz w:val="18"/>
          <w:lang w:val="tr-TR"/>
        </w:rPr>
        <w:t>silahların</w:t>
      </w:r>
      <w:r w:rsidRPr="00CA7EB6">
        <w:rPr>
          <w:color w:val="221F1F"/>
          <w:spacing w:val="-8"/>
          <w:sz w:val="18"/>
          <w:lang w:val="tr-TR"/>
        </w:rPr>
        <w:t xml:space="preserve"> </w:t>
      </w:r>
      <w:r w:rsidRPr="00CA7EB6">
        <w:rPr>
          <w:color w:val="221F1F"/>
          <w:sz w:val="18"/>
          <w:lang w:val="tr-TR"/>
        </w:rPr>
        <w:t>veya</w:t>
      </w:r>
      <w:r w:rsidRPr="00CA7EB6">
        <w:rPr>
          <w:color w:val="221F1F"/>
          <w:spacing w:val="-7"/>
          <w:sz w:val="18"/>
          <w:lang w:val="tr-TR"/>
        </w:rPr>
        <w:t xml:space="preserve"> </w:t>
      </w:r>
      <w:r w:rsidRPr="00CA7EB6">
        <w:rPr>
          <w:color w:val="221F1F"/>
          <w:sz w:val="18"/>
          <w:lang w:val="tr-TR"/>
        </w:rPr>
        <w:t>diğer</w:t>
      </w:r>
      <w:r w:rsidRPr="00CA7EB6">
        <w:rPr>
          <w:color w:val="221F1F"/>
          <w:spacing w:val="-8"/>
          <w:sz w:val="18"/>
          <w:lang w:val="tr-TR"/>
        </w:rPr>
        <w:t xml:space="preserve"> </w:t>
      </w:r>
      <w:r w:rsidRPr="00CA7EB6">
        <w:rPr>
          <w:color w:val="221F1F"/>
          <w:sz w:val="18"/>
          <w:lang w:val="tr-TR"/>
        </w:rPr>
        <w:t>nükleer</w:t>
      </w:r>
      <w:r w:rsidRPr="00CA7EB6">
        <w:rPr>
          <w:color w:val="221F1F"/>
          <w:spacing w:val="-8"/>
          <w:sz w:val="18"/>
          <w:lang w:val="tr-TR"/>
        </w:rPr>
        <w:t xml:space="preserve"> </w:t>
      </w:r>
      <w:r w:rsidRPr="00CA7EB6">
        <w:rPr>
          <w:color w:val="221F1F"/>
          <w:sz w:val="18"/>
          <w:lang w:val="tr-TR"/>
        </w:rPr>
        <w:t>patlayıcı</w:t>
      </w:r>
      <w:r w:rsidRPr="00CA7EB6">
        <w:rPr>
          <w:color w:val="221F1F"/>
          <w:spacing w:val="-8"/>
          <w:sz w:val="18"/>
          <w:lang w:val="tr-TR"/>
        </w:rPr>
        <w:t xml:space="preserve"> </w:t>
      </w:r>
      <w:r w:rsidRPr="00CA7EB6">
        <w:rPr>
          <w:color w:val="221F1F"/>
          <w:sz w:val="18"/>
          <w:lang w:val="tr-TR"/>
        </w:rPr>
        <w:t>cihazların</w:t>
      </w:r>
      <w:r w:rsidRPr="00CA7EB6">
        <w:rPr>
          <w:color w:val="221F1F"/>
          <w:spacing w:val="-8"/>
          <w:sz w:val="18"/>
          <w:lang w:val="tr-TR"/>
        </w:rPr>
        <w:t xml:space="preserve"> </w:t>
      </w:r>
      <w:r w:rsidRPr="00CA7EB6">
        <w:rPr>
          <w:color w:val="221F1F"/>
          <w:sz w:val="18"/>
          <w:lang w:val="tr-TR"/>
        </w:rPr>
        <w:t>üretimi</w:t>
      </w:r>
      <w:r w:rsidRPr="00CA7EB6">
        <w:rPr>
          <w:color w:val="221F1F"/>
          <w:spacing w:val="-6"/>
          <w:sz w:val="18"/>
          <w:lang w:val="tr-TR"/>
        </w:rPr>
        <w:t xml:space="preserve"> </w:t>
      </w:r>
      <w:r w:rsidRPr="00CA7EB6">
        <w:rPr>
          <w:color w:val="221F1F"/>
          <w:sz w:val="18"/>
          <w:lang w:val="tr-TR"/>
        </w:rPr>
        <w:t>için gereklidir.</w:t>
      </w:r>
      <w:r w:rsidRPr="00CA7EB6">
        <w:rPr>
          <w:color w:val="221F1F"/>
          <w:spacing w:val="-13"/>
          <w:sz w:val="18"/>
          <w:lang w:val="tr-TR"/>
        </w:rPr>
        <w:t xml:space="preserve"> </w:t>
      </w:r>
      <w:r w:rsidRPr="00CA7EB6">
        <w:rPr>
          <w:color w:val="221F1F"/>
          <w:sz w:val="18"/>
          <w:lang w:val="tr-TR"/>
        </w:rPr>
        <w:t>Kapsamlı</w:t>
      </w:r>
      <w:r w:rsidRPr="00CA7EB6">
        <w:rPr>
          <w:color w:val="221F1F"/>
          <w:spacing w:val="-13"/>
          <w:sz w:val="18"/>
          <w:lang w:val="tr-TR"/>
        </w:rPr>
        <w:t xml:space="preserve"> </w:t>
      </w:r>
      <w:r w:rsidRPr="00CA7EB6">
        <w:rPr>
          <w:color w:val="221F1F"/>
          <w:sz w:val="18"/>
          <w:lang w:val="tr-TR"/>
        </w:rPr>
        <w:t>koruma</w:t>
      </w:r>
      <w:r w:rsidRPr="00CA7EB6">
        <w:rPr>
          <w:color w:val="221F1F"/>
          <w:spacing w:val="-11"/>
          <w:sz w:val="18"/>
          <w:lang w:val="tr-TR"/>
        </w:rPr>
        <w:t xml:space="preserve"> </w:t>
      </w:r>
      <w:r w:rsidRPr="00CA7EB6">
        <w:rPr>
          <w:i/>
          <w:color w:val="221F1F"/>
          <w:sz w:val="18"/>
          <w:lang w:val="tr-TR"/>
        </w:rPr>
        <w:t>anlaşmaları</w:t>
      </w:r>
      <w:r w:rsidRPr="00CA7EB6">
        <w:rPr>
          <w:i/>
          <w:color w:val="221F1F"/>
          <w:spacing w:val="-12"/>
          <w:sz w:val="18"/>
          <w:lang w:val="tr-TR"/>
        </w:rPr>
        <w:t xml:space="preserve"> </w:t>
      </w:r>
      <w:r w:rsidRPr="00CA7EB6">
        <w:rPr>
          <w:color w:val="221F1F"/>
          <w:sz w:val="18"/>
          <w:lang w:val="tr-TR"/>
        </w:rPr>
        <w:t>kapsamında</w:t>
      </w:r>
      <w:r w:rsidRPr="00CA7EB6">
        <w:rPr>
          <w:color w:val="221F1F"/>
          <w:spacing w:val="-12"/>
          <w:sz w:val="18"/>
          <w:lang w:val="tr-TR"/>
        </w:rPr>
        <w:t xml:space="preserve"> </w:t>
      </w:r>
      <w:r w:rsidR="000A289E">
        <w:rPr>
          <w:color w:val="221F1F"/>
          <w:sz w:val="18"/>
          <w:lang w:val="tr-TR"/>
        </w:rPr>
        <w:t>UAEA</w:t>
      </w:r>
      <w:r w:rsidRPr="00CA7EB6">
        <w:rPr>
          <w:color w:val="221F1F"/>
          <w:sz w:val="18"/>
          <w:lang w:val="tr-TR"/>
        </w:rPr>
        <w:t>,</w:t>
      </w:r>
      <w:r w:rsidRPr="00CA7EB6">
        <w:rPr>
          <w:color w:val="221F1F"/>
          <w:spacing w:val="-12"/>
          <w:sz w:val="18"/>
          <w:lang w:val="tr-TR"/>
        </w:rPr>
        <w:t xml:space="preserve"> </w:t>
      </w:r>
      <w:r w:rsidRPr="00CA7EB6">
        <w:rPr>
          <w:color w:val="221F1F"/>
          <w:sz w:val="18"/>
          <w:lang w:val="tr-TR"/>
        </w:rPr>
        <w:t>koruma</w:t>
      </w:r>
      <w:r w:rsidRPr="00CA7EB6">
        <w:rPr>
          <w:color w:val="221F1F"/>
          <w:spacing w:val="-11"/>
          <w:sz w:val="18"/>
          <w:lang w:val="tr-TR"/>
        </w:rPr>
        <w:t xml:space="preserve"> </w:t>
      </w:r>
      <w:r w:rsidRPr="00CA7EB6">
        <w:rPr>
          <w:color w:val="221F1F"/>
          <w:sz w:val="18"/>
          <w:lang w:val="tr-TR"/>
        </w:rPr>
        <w:t>önlemlerine</w:t>
      </w:r>
      <w:r w:rsidRPr="00CA7EB6">
        <w:rPr>
          <w:color w:val="221F1F"/>
          <w:spacing w:val="-13"/>
          <w:sz w:val="18"/>
          <w:lang w:val="tr-TR"/>
        </w:rPr>
        <w:t xml:space="preserve"> </w:t>
      </w:r>
      <w:r w:rsidRPr="00CA7EB6">
        <w:rPr>
          <w:color w:val="221F1F"/>
          <w:sz w:val="18"/>
          <w:lang w:val="tr-TR"/>
        </w:rPr>
        <w:t xml:space="preserve">tabi tüm </w:t>
      </w:r>
      <w:r w:rsidRPr="00CA7EB6">
        <w:rPr>
          <w:i/>
          <w:color w:val="221F1F"/>
          <w:sz w:val="18"/>
          <w:lang w:val="tr-TR"/>
        </w:rPr>
        <w:t xml:space="preserve">nükleer maddelerin </w:t>
      </w:r>
      <w:r w:rsidRPr="00CA7EB6">
        <w:rPr>
          <w:color w:val="221F1F"/>
          <w:sz w:val="18"/>
          <w:lang w:val="tr-TR"/>
        </w:rPr>
        <w:t>beyan edildiğini ve koruma önlemleri altına alındığını doğrular.</w:t>
      </w:r>
    </w:p>
    <w:p w14:paraId="0E35AAC7" w14:textId="793856F6" w:rsidR="001657AC" w:rsidRPr="00CA7EB6" w:rsidRDefault="00000000">
      <w:pPr>
        <w:pStyle w:val="BodyText"/>
        <w:ind w:left="265" w:right="104"/>
        <w:jc w:val="right"/>
        <w:rPr>
          <w:lang w:val="tr-TR"/>
        </w:rPr>
      </w:pPr>
      <w:r w:rsidRPr="00CA7EB6">
        <w:rPr>
          <w:rFonts w:ascii="Arial" w:hAnsi="Arial"/>
          <w:color w:val="3054A6"/>
          <w:sz w:val="19"/>
          <w:lang w:val="tr-TR"/>
        </w:rPr>
        <w:t xml:space="preserve">® </w:t>
      </w:r>
      <w:r w:rsidRPr="00CA7EB6">
        <w:rPr>
          <w:color w:val="221F1F"/>
          <w:lang w:val="tr-TR"/>
        </w:rPr>
        <w:t xml:space="preserve">Bazı nükleer olmayan malzemeler </w:t>
      </w:r>
      <w:r w:rsidRPr="00CA7EB6">
        <w:rPr>
          <w:i/>
          <w:color w:val="221F1F"/>
          <w:lang w:val="tr-TR"/>
        </w:rPr>
        <w:t xml:space="preserve">nükleer </w:t>
      </w:r>
      <w:r w:rsidRPr="00CA7EB6">
        <w:rPr>
          <w:color w:val="221F1F"/>
          <w:lang w:val="tr-TR"/>
        </w:rPr>
        <w:t xml:space="preserve">malzemenin kullanımı veya üretimi için gereklidir ve belirli anlaşmalar kapsamında </w:t>
      </w:r>
      <w:r w:rsidR="000A289E">
        <w:rPr>
          <w:color w:val="221F1F"/>
          <w:lang w:val="tr-TR"/>
        </w:rPr>
        <w:t>UAEA</w:t>
      </w:r>
      <w:r w:rsidRPr="00CA7EB6">
        <w:rPr>
          <w:color w:val="221F1F"/>
          <w:lang w:val="tr-TR"/>
        </w:rPr>
        <w:t>'nın koruma tedbirlerine tabi olabilir. Nükleer Maddelerin ve Nükleer Tesislerin Fiziksel Korunmasına İlişkin Sözleşme'nin</w:t>
      </w:r>
    </w:p>
    <w:p w14:paraId="3BE54A3E" w14:textId="77777777" w:rsidR="001657AC" w:rsidRPr="00CA7EB6" w:rsidRDefault="00000000">
      <w:pPr>
        <w:pStyle w:val="BodyText"/>
        <w:ind w:left="912"/>
        <w:jc w:val="both"/>
        <w:rPr>
          <w:lang w:val="tr-TR"/>
        </w:rPr>
      </w:pPr>
      <w:r w:rsidRPr="00CA7EB6">
        <w:rPr>
          <w:color w:val="221F1F"/>
          <w:lang w:val="tr-TR"/>
        </w:rPr>
        <w:t>Nihai Senedi 8 Temmuz 2005 tarihinde onaylanmıştır.</w:t>
      </w:r>
    </w:p>
    <w:p w14:paraId="665DFDF8" w14:textId="4F1B6091" w:rsidR="001657AC" w:rsidRPr="00CA7EB6" w:rsidRDefault="00000000">
      <w:pPr>
        <w:spacing w:line="252" w:lineRule="auto"/>
        <w:ind w:left="911" w:right="105" w:hanging="260"/>
        <w:jc w:val="both"/>
        <w:rPr>
          <w:sz w:val="18"/>
          <w:lang w:val="tr-TR"/>
        </w:rPr>
      </w:pPr>
      <w:r w:rsidRPr="00CA7EB6">
        <w:rPr>
          <w:rFonts w:ascii="Arial" w:hAnsi="Arial"/>
          <w:color w:val="3054A6"/>
          <w:sz w:val="19"/>
          <w:lang w:val="tr-TR"/>
        </w:rPr>
        <w:t xml:space="preserve">® </w:t>
      </w:r>
      <w:r w:rsidR="000A289E">
        <w:rPr>
          <w:color w:val="221F1F"/>
          <w:sz w:val="18"/>
          <w:lang w:val="tr-TR"/>
        </w:rPr>
        <w:t>UAEA</w:t>
      </w:r>
      <w:r w:rsidRPr="00CA7EB6">
        <w:rPr>
          <w:color w:val="221F1F"/>
          <w:sz w:val="18"/>
          <w:lang w:val="tr-TR"/>
        </w:rPr>
        <w:t xml:space="preserve"> Tüzüğü [44] </w:t>
      </w:r>
      <w:r w:rsidRPr="00CA7EB6">
        <w:rPr>
          <w:b/>
          <w:i/>
          <w:color w:val="221F1F"/>
          <w:sz w:val="18"/>
          <w:lang w:val="tr-TR"/>
        </w:rPr>
        <w:t xml:space="preserve">özel bölünebilir malzeme </w:t>
      </w:r>
      <w:r w:rsidRPr="00CA7EB6">
        <w:rPr>
          <w:color w:val="221F1F"/>
          <w:sz w:val="18"/>
          <w:lang w:val="tr-TR"/>
        </w:rPr>
        <w:t>terimini</w:t>
      </w:r>
      <w:r w:rsidRPr="00CA7EB6">
        <w:rPr>
          <w:i/>
          <w:color w:val="221F1F"/>
          <w:sz w:val="18"/>
          <w:lang w:val="tr-TR"/>
        </w:rPr>
        <w:t xml:space="preserve">, </w:t>
      </w:r>
      <w:r w:rsidRPr="00CA7EB6">
        <w:rPr>
          <w:color w:val="221F1F"/>
          <w:sz w:val="18"/>
          <w:lang w:val="tr-TR"/>
        </w:rPr>
        <w:t xml:space="preserve">burada tanımlandığı şekliyle esasen </w:t>
      </w:r>
      <w:r w:rsidRPr="00CA7EB6">
        <w:rPr>
          <w:i/>
          <w:color w:val="221F1F"/>
          <w:sz w:val="18"/>
          <w:lang w:val="tr-TR"/>
        </w:rPr>
        <w:t xml:space="preserve">nükleer malzeme </w:t>
      </w:r>
      <w:r w:rsidRPr="00CA7EB6">
        <w:rPr>
          <w:color w:val="221F1F"/>
          <w:sz w:val="18"/>
          <w:lang w:val="tr-TR"/>
        </w:rPr>
        <w:t xml:space="preserve">anlamında, ancak </w:t>
      </w:r>
      <w:r w:rsidRPr="00CA7EB6">
        <w:rPr>
          <w:i/>
          <w:color w:val="221F1F"/>
          <w:sz w:val="18"/>
          <w:lang w:val="tr-TR"/>
        </w:rPr>
        <w:t xml:space="preserve">kaynak malzemeyi </w:t>
      </w:r>
      <w:r w:rsidRPr="00CA7EB6">
        <w:rPr>
          <w:color w:val="221F1F"/>
          <w:sz w:val="18"/>
          <w:lang w:val="tr-TR"/>
        </w:rPr>
        <w:t>açıkça hariç tutarak kullanmaktadır.</w:t>
      </w:r>
    </w:p>
    <w:p w14:paraId="3EE4FDF1" w14:textId="3E7DA014" w:rsidR="001657AC" w:rsidRPr="00CA7EB6" w:rsidRDefault="00000000">
      <w:pPr>
        <w:pStyle w:val="BodyText"/>
        <w:spacing w:line="252" w:lineRule="auto"/>
        <w:ind w:left="912" w:right="105" w:hanging="260"/>
        <w:jc w:val="both"/>
        <w:rPr>
          <w:lang w:val="tr-TR"/>
        </w:rPr>
      </w:pPr>
      <w:r w:rsidRPr="00CA7EB6">
        <w:rPr>
          <w:rFonts w:ascii="Arial" w:hAnsi="Arial"/>
          <w:color w:val="3054A6"/>
          <w:sz w:val="19"/>
          <w:lang w:val="tr-TR"/>
        </w:rPr>
        <w:t>®</w:t>
      </w:r>
      <w:r w:rsidRPr="00CA7EB6">
        <w:rPr>
          <w:rFonts w:ascii="Arial" w:hAnsi="Arial"/>
          <w:color w:val="3054A6"/>
          <w:spacing w:val="-15"/>
          <w:sz w:val="19"/>
          <w:lang w:val="tr-TR"/>
        </w:rPr>
        <w:t xml:space="preserve"> </w:t>
      </w:r>
      <w:r w:rsidR="000A289E">
        <w:rPr>
          <w:color w:val="221F1F"/>
          <w:lang w:val="tr-TR"/>
        </w:rPr>
        <w:t>UAEA</w:t>
      </w:r>
      <w:r w:rsidRPr="00CA7EB6">
        <w:rPr>
          <w:color w:val="221F1F"/>
          <w:spacing w:val="-12"/>
          <w:lang w:val="tr-TR"/>
        </w:rPr>
        <w:t xml:space="preserve"> </w:t>
      </w:r>
      <w:r w:rsidRPr="00CA7EB6">
        <w:rPr>
          <w:i/>
          <w:color w:val="221F1F"/>
          <w:lang w:val="tr-TR"/>
        </w:rPr>
        <w:t>koruma</w:t>
      </w:r>
      <w:r w:rsidRPr="00CA7EB6">
        <w:rPr>
          <w:i/>
          <w:color w:val="221F1F"/>
          <w:spacing w:val="-11"/>
          <w:lang w:val="tr-TR"/>
        </w:rPr>
        <w:t xml:space="preserve"> </w:t>
      </w:r>
      <w:r w:rsidRPr="00CA7EB6">
        <w:rPr>
          <w:i/>
          <w:color w:val="221F1F"/>
          <w:lang w:val="tr-TR"/>
        </w:rPr>
        <w:t>anlaşmalarının</w:t>
      </w:r>
      <w:r w:rsidRPr="00CA7EB6">
        <w:rPr>
          <w:i/>
          <w:color w:val="221F1F"/>
          <w:spacing w:val="-12"/>
          <w:lang w:val="tr-TR"/>
        </w:rPr>
        <w:t xml:space="preserve"> </w:t>
      </w:r>
      <w:r w:rsidRPr="00CA7EB6">
        <w:rPr>
          <w:color w:val="221F1F"/>
          <w:lang w:val="tr-TR"/>
        </w:rPr>
        <w:t>amaçları</w:t>
      </w:r>
      <w:r w:rsidRPr="00CA7EB6">
        <w:rPr>
          <w:color w:val="221F1F"/>
          <w:spacing w:val="-11"/>
          <w:lang w:val="tr-TR"/>
        </w:rPr>
        <w:t xml:space="preserve"> </w:t>
      </w:r>
      <w:r w:rsidRPr="00CA7EB6">
        <w:rPr>
          <w:color w:val="221F1F"/>
          <w:lang w:val="tr-TR"/>
        </w:rPr>
        <w:t>doğrultusunda,</w:t>
      </w:r>
      <w:r w:rsidRPr="00CA7EB6">
        <w:rPr>
          <w:color w:val="221F1F"/>
          <w:spacing w:val="-11"/>
          <w:lang w:val="tr-TR"/>
        </w:rPr>
        <w:t xml:space="preserve"> </w:t>
      </w:r>
      <w:r w:rsidRPr="00CA7EB6">
        <w:rPr>
          <w:i/>
          <w:color w:val="221F1F"/>
          <w:lang w:val="tr-TR"/>
        </w:rPr>
        <w:t>nükleer</w:t>
      </w:r>
      <w:r w:rsidRPr="00CA7EB6">
        <w:rPr>
          <w:i/>
          <w:color w:val="221F1F"/>
          <w:spacing w:val="-13"/>
          <w:lang w:val="tr-TR"/>
        </w:rPr>
        <w:t xml:space="preserve"> </w:t>
      </w:r>
      <w:r w:rsidRPr="00CA7EB6">
        <w:rPr>
          <w:color w:val="221F1F"/>
          <w:lang w:val="tr-TR"/>
        </w:rPr>
        <w:t>madde</w:t>
      </w:r>
      <w:r w:rsidRPr="00CA7EB6">
        <w:rPr>
          <w:color w:val="221F1F"/>
          <w:spacing w:val="-12"/>
          <w:lang w:val="tr-TR"/>
        </w:rPr>
        <w:t xml:space="preserve"> </w:t>
      </w:r>
      <w:r w:rsidRPr="00CA7EB6">
        <w:rPr>
          <w:color w:val="221F1F"/>
          <w:lang w:val="tr-TR"/>
        </w:rPr>
        <w:t>"[</w:t>
      </w:r>
      <w:r w:rsidR="000A289E">
        <w:rPr>
          <w:color w:val="221F1F"/>
          <w:lang w:val="tr-TR"/>
        </w:rPr>
        <w:t>UAEA</w:t>
      </w:r>
      <w:r w:rsidRPr="00CA7EB6">
        <w:rPr>
          <w:color w:val="221F1F"/>
          <w:spacing w:val="-12"/>
          <w:lang w:val="tr-TR"/>
        </w:rPr>
        <w:t xml:space="preserve"> </w:t>
      </w:r>
      <w:r w:rsidRPr="00CA7EB6">
        <w:rPr>
          <w:color w:val="221F1F"/>
          <w:lang w:val="tr-TR"/>
        </w:rPr>
        <w:t>Statüsü] Madde XX'de tanımlandığı şekilde herhangi bir kaynak madde... veya özel parçalanabilir madde..." olarak tanımlanmaktadır. [45]. Anlamı, burada</w:t>
      </w:r>
      <w:r w:rsidRPr="00CA7EB6">
        <w:rPr>
          <w:color w:val="221F1F"/>
          <w:spacing w:val="41"/>
          <w:lang w:val="tr-TR"/>
        </w:rPr>
        <w:t xml:space="preserve"> </w:t>
      </w:r>
      <w:r w:rsidRPr="00CA7EB6">
        <w:rPr>
          <w:color w:val="221F1F"/>
          <w:lang w:val="tr-TR"/>
        </w:rPr>
        <w:t>tanımlandığı</w:t>
      </w:r>
    </w:p>
    <w:p w14:paraId="71EEE123" w14:textId="77777777" w:rsidR="001657AC" w:rsidRPr="00CA7EB6" w:rsidRDefault="001657AC">
      <w:pPr>
        <w:spacing w:line="252" w:lineRule="auto"/>
        <w:jc w:val="both"/>
        <w:rPr>
          <w:lang w:val="tr-TR"/>
        </w:rPr>
        <w:sectPr w:rsidR="001657AC" w:rsidRPr="00CA7EB6">
          <w:pgSz w:w="9260" w:h="14070"/>
          <w:pgMar w:top="900" w:right="1060" w:bottom="1580" w:left="1020" w:header="683" w:footer="1383" w:gutter="0"/>
          <w:cols w:space="720"/>
        </w:sectPr>
      </w:pPr>
    </w:p>
    <w:p w14:paraId="743FECB4" w14:textId="77777777" w:rsidR="001657AC" w:rsidRPr="00CA7EB6" w:rsidRDefault="001657AC">
      <w:pPr>
        <w:pStyle w:val="BodyText"/>
        <w:rPr>
          <w:sz w:val="20"/>
          <w:lang w:val="tr-TR"/>
        </w:rPr>
      </w:pPr>
    </w:p>
    <w:p w14:paraId="5368B24C" w14:textId="77777777" w:rsidR="001657AC" w:rsidRPr="00CA7EB6" w:rsidRDefault="001657AC">
      <w:pPr>
        <w:pStyle w:val="BodyText"/>
        <w:spacing w:before="9"/>
        <w:rPr>
          <w:sz w:val="22"/>
          <w:lang w:val="tr-TR"/>
        </w:rPr>
      </w:pPr>
    </w:p>
    <w:p w14:paraId="728CDFA7" w14:textId="77777777" w:rsidR="001657AC" w:rsidRPr="00CA7EB6" w:rsidRDefault="00000000">
      <w:pPr>
        <w:ind w:left="911"/>
        <w:jc w:val="both"/>
        <w:rPr>
          <w:sz w:val="18"/>
          <w:lang w:val="tr-TR"/>
        </w:rPr>
      </w:pPr>
      <w:r w:rsidRPr="00CA7EB6">
        <w:rPr>
          <w:color w:val="221F1F"/>
          <w:sz w:val="18"/>
          <w:lang w:val="tr-TR"/>
        </w:rPr>
        <w:t xml:space="preserve">şekliyle </w:t>
      </w:r>
      <w:r w:rsidRPr="00CA7EB6">
        <w:rPr>
          <w:i/>
          <w:color w:val="221F1F"/>
          <w:sz w:val="18"/>
          <w:lang w:val="tr-TR"/>
        </w:rPr>
        <w:t xml:space="preserve">nükleer madde </w:t>
      </w:r>
      <w:r w:rsidRPr="00CA7EB6">
        <w:rPr>
          <w:color w:val="221F1F"/>
          <w:sz w:val="18"/>
          <w:lang w:val="tr-TR"/>
        </w:rPr>
        <w:t>ile esasen aynıdır.</w:t>
      </w:r>
    </w:p>
    <w:p w14:paraId="216D05E7" w14:textId="77777777" w:rsidR="001657AC" w:rsidRPr="00CA7EB6" w:rsidRDefault="00000000">
      <w:pPr>
        <w:spacing w:before="11" w:line="252" w:lineRule="auto"/>
        <w:ind w:left="912" w:right="105"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Nükleer Enerji Alanında Üçüncü Taraf Sorumluluğuna İlişkin Paris Sözleşmesi [46], nükleer </w:t>
      </w:r>
      <w:r w:rsidRPr="00CA7EB6">
        <w:rPr>
          <w:i/>
          <w:color w:val="221F1F"/>
          <w:sz w:val="18"/>
          <w:lang w:val="tr-TR"/>
        </w:rPr>
        <w:t xml:space="preserve">yakıt </w:t>
      </w:r>
      <w:r w:rsidRPr="00CA7EB6">
        <w:rPr>
          <w:color w:val="221F1F"/>
          <w:sz w:val="18"/>
          <w:lang w:val="tr-TR"/>
        </w:rPr>
        <w:t>(d</w:t>
      </w:r>
      <w:r w:rsidRPr="00CA7EB6">
        <w:rPr>
          <w:i/>
          <w:color w:val="221F1F"/>
          <w:sz w:val="18"/>
          <w:lang w:val="tr-TR"/>
        </w:rPr>
        <w:t xml:space="preserve">oğal uranyum </w:t>
      </w:r>
      <w:r w:rsidRPr="00CA7EB6">
        <w:rPr>
          <w:color w:val="221F1F"/>
          <w:sz w:val="18"/>
          <w:lang w:val="tr-TR"/>
        </w:rPr>
        <w:t xml:space="preserve">ve </w:t>
      </w:r>
      <w:r w:rsidRPr="00CA7EB6">
        <w:rPr>
          <w:i/>
          <w:color w:val="221F1F"/>
          <w:sz w:val="18"/>
          <w:lang w:val="tr-TR"/>
        </w:rPr>
        <w:t xml:space="preserve">tükenmiş uranyum dışında) </w:t>
      </w:r>
      <w:r w:rsidRPr="00CA7EB6">
        <w:rPr>
          <w:color w:val="221F1F"/>
          <w:sz w:val="18"/>
          <w:lang w:val="tr-TR"/>
        </w:rPr>
        <w:t xml:space="preserve">ve </w:t>
      </w:r>
      <w:r w:rsidRPr="00CA7EB6">
        <w:rPr>
          <w:i/>
          <w:color w:val="221F1F"/>
          <w:sz w:val="18"/>
          <w:lang w:val="tr-TR"/>
        </w:rPr>
        <w:t xml:space="preserve">radyoaktif </w:t>
      </w:r>
      <w:r w:rsidRPr="00CA7EB6">
        <w:rPr>
          <w:color w:val="221F1F"/>
          <w:sz w:val="18"/>
          <w:lang w:val="tr-TR"/>
        </w:rPr>
        <w:t xml:space="preserve">ürünler veya radyoaktif </w:t>
      </w:r>
      <w:r w:rsidRPr="00CA7EB6">
        <w:rPr>
          <w:i/>
          <w:color w:val="221F1F"/>
          <w:sz w:val="18"/>
          <w:lang w:val="tr-TR"/>
        </w:rPr>
        <w:t xml:space="preserve">atıklar </w:t>
      </w:r>
      <w:r w:rsidRPr="00CA7EB6">
        <w:rPr>
          <w:color w:val="221F1F"/>
          <w:sz w:val="18"/>
          <w:lang w:val="tr-TR"/>
        </w:rPr>
        <w:t>anlamına gelen 'nükleer maddeler' terimini kullanmaktadır.</w:t>
      </w:r>
    </w:p>
    <w:p w14:paraId="6E8828AF" w14:textId="77777777" w:rsidR="001657AC" w:rsidRPr="00CA7EB6" w:rsidRDefault="001657AC">
      <w:pPr>
        <w:pStyle w:val="BodyText"/>
        <w:spacing w:before="1"/>
        <w:rPr>
          <w:sz w:val="19"/>
          <w:lang w:val="tr-TR"/>
        </w:rPr>
      </w:pPr>
    </w:p>
    <w:p w14:paraId="788DC37F" w14:textId="77777777" w:rsidR="001657AC" w:rsidRPr="00CA7EB6" w:rsidRDefault="00000000">
      <w:pPr>
        <w:ind w:left="652"/>
        <w:rPr>
          <w:i/>
          <w:sz w:val="20"/>
          <w:lang w:val="tr-TR"/>
        </w:rPr>
      </w:pPr>
      <w:r w:rsidRPr="00CA7EB6">
        <w:rPr>
          <w:color w:val="221F1F"/>
          <w:sz w:val="20"/>
          <w:lang w:val="tr-TR"/>
        </w:rPr>
        <w:t xml:space="preserve">Ayrıca bkz. </w:t>
      </w:r>
      <w:r w:rsidRPr="00CA7EB6">
        <w:rPr>
          <w:i/>
          <w:color w:val="221F1F"/>
          <w:sz w:val="20"/>
          <w:lang w:val="tr-TR"/>
        </w:rPr>
        <w:t>kaynak materyal.</w:t>
      </w:r>
    </w:p>
    <w:p w14:paraId="7191DE23" w14:textId="77777777" w:rsidR="001657AC" w:rsidRPr="00CA7EB6" w:rsidRDefault="001657AC">
      <w:pPr>
        <w:pStyle w:val="BodyText"/>
        <w:spacing w:before="8"/>
        <w:rPr>
          <w:i/>
          <w:sz w:val="21"/>
          <w:lang w:val="tr-TR"/>
        </w:rPr>
      </w:pPr>
    </w:p>
    <w:p w14:paraId="0403E06D" w14:textId="77777777" w:rsidR="001657AC" w:rsidRPr="00CA7EB6" w:rsidRDefault="00000000">
      <w:pPr>
        <w:pStyle w:val="Heading5"/>
        <w:rPr>
          <w:lang w:val="tr-TR"/>
        </w:rPr>
      </w:pPr>
      <w:bookmarkStart w:id="518" w:name="nükleer_veya_radyolojik_acil_durum"/>
      <w:bookmarkEnd w:id="518"/>
      <w:r w:rsidRPr="00CA7EB6">
        <w:rPr>
          <w:color w:val="221F1F"/>
          <w:lang w:val="tr-TR"/>
        </w:rPr>
        <w:t>nükleer veya radyolojik acil durum</w:t>
      </w:r>
    </w:p>
    <w:p w14:paraId="23C564E1" w14:textId="77777777" w:rsidR="001657AC" w:rsidRPr="00CA7EB6" w:rsidRDefault="001657AC">
      <w:pPr>
        <w:pStyle w:val="BodyText"/>
        <w:spacing w:before="8"/>
        <w:rPr>
          <w:b/>
          <w:sz w:val="21"/>
          <w:lang w:val="tr-TR"/>
        </w:rPr>
      </w:pPr>
    </w:p>
    <w:p w14:paraId="66BBD6D0" w14:textId="77777777" w:rsidR="001657AC" w:rsidRPr="00CA7EB6" w:rsidRDefault="00000000">
      <w:pPr>
        <w:ind w:left="652"/>
        <w:rPr>
          <w:sz w:val="20"/>
          <w:lang w:val="tr-TR"/>
        </w:rPr>
      </w:pPr>
      <w:r w:rsidRPr="00CA7EB6">
        <w:rPr>
          <w:i/>
          <w:color w:val="221F1F"/>
          <w:sz w:val="20"/>
          <w:lang w:val="tr-TR"/>
        </w:rPr>
        <w:t xml:space="preserve">Acil duruma </w:t>
      </w:r>
      <w:r w:rsidRPr="00CA7EB6">
        <w:rPr>
          <w:color w:val="221F1F"/>
          <w:sz w:val="20"/>
          <w:lang w:val="tr-TR"/>
        </w:rPr>
        <w:t>bakın.</w:t>
      </w:r>
    </w:p>
    <w:p w14:paraId="4F2CE9EA" w14:textId="77777777" w:rsidR="001657AC" w:rsidRPr="00CA7EB6" w:rsidRDefault="001657AC">
      <w:pPr>
        <w:pStyle w:val="BodyText"/>
        <w:spacing w:before="9"/>
        <w:rPr>
          <w:sz w:val="21"/>
          <w:lang w:val="tr-TR"/>
        </w:rPr>
      </w:pPr>
    </w:p>
    <w:p w14:paraId="0916959F" w14:textId="77777777" w:rsidR="001657AC" w:rsidRPr="00CA7EB6" w:rsidRDefault="00000000">
      <w:pPr>
        <w:pStyle w:val="Heading5"/>
        <w:rPr>
          <w:lang w:val="tr-TR"/>
        </w:rPr>
      </w:pPr>
      <w:bookmarkStart w:id="519" w:name="(nükleer)_güvenlik"/>
      <w:bookmarkEnd w:id="519"/>
      <w:r w:rsidRPr="00CA7EB6">
        <w:rPr>
          <w:color w:val="221F1F"/>
          <w:lang w:val="tr-TR"/>
        </w:rPr>
        <w:t>(nükleer) güvenlik</w:t>
      </w:r>
    </w:p>
    <w:p w14:paraId="42769F8C" w14:textId="77777777" w:rsidR="001657AC" w:rsidRPr="00CA7EB6" w:rsidRDefault="001657AC">
      <w:pPr>
        <w:pStyle w:val="BodyText"/>
        <w:spacing w:before="8"/>
        <w:rPr>
          <w:b/>
          <w:sz w:val="21"/>
          <w:lang w:val="tr-TR"/>
        </w:rPr>
      </w:pPr>
    </w:p>
    <w:p w14:paraId="5BD38CD5" w14:textId="77777777" w:rsidR="001657AC" w:rsidRPr="00CA7EB6" w:rsidRDefault="00000000">
      <w:pPr>
        <w:spacing w:line="271" w:lineRule="auto"/>
        <w:ind w:left="152" w:right="106" w:firstLine="500"/>
        <w:jc w:val="both"/>
        <w:rPr>
          <w:sz w:val="20"/>
          <w:lang w:val="tr-TR"/>
        </w:rPr>
      </w:pPr>
      <w:r w:rsidRPr="00CA7EB6">
        <w:rPr>
          <w:color w:val="221F1F"/>
          <w:sz w:val="20"/>
          <w:lang w:val="tr-TR"/>
        </w:rPr>
        <w:t xml:space="preserve">Uygun </w:t>
      </w:r>
      <w:r w:rsidRPr="00CA7EB6">
        <w:rPr>
          <w:i/>
          <w:color w:val="221F1F"/>
          <w:sz w:val="20"/>
          <w:lang w:val="tr-TR"/>
        </w:rPr>
        <w:t xml:space="preserve">çalışma koşullarının sağlanması, kazaların </w:t>
      </w:r>
      <w:r w:rsidRPr="00CA7EB6">
        <w:rPr>
          <w:color w:val="221F1F"/>
          <w:sz w:val="20"/>
          <w:lang w:val="tr-TR"/>
        </w:rPr>
        <w:t xml:space="preserve">önlenmesi ve </w:t>
      </w:r>
      <w:r w:rsidRPr="00CA7EB6">
        <w:rPr>
          <w:i/>
          <w:color w:val="221F1F"/>
          <w:sz w:val="20"/>
          <w:lang w:val="tr-TR"/>
        </w:rPr>
        <w:t xml:space="preserve">kaza </w:t>
      </w:r>
      <w:r w:rsidRPr="00CA7EB6">
        <w:rPr>
          <w:color w:val="221F1F"/>
          <w:sz w:val="20"/>
          <w:lang w:val="tr-TR"/>
        </w:rPr>
        <w:t xml:space="preserve">sonuçlarının hafifletilmesi, </w:t>
      </w:r>
      <w:r w:rsidRPr="00CA7EB6">
        <w:rPr>
          <w:i/>
          <w:color w:val="221F1F"/>
          <w:sz w:val="20"/>
          <w:lang w:val="tr-TR"/>
        </w:rPr>
        <w:t xml:space="preserve">çalışanların, </w:t>
      </w:r>
      <w:r w:rsidRPr="00CA7EB6">
        <w:rPr>
          <w:color w:val="221F1F"/>
          <w:sz w:val="20"/>
          <w:lang w:val="tr-TR"/>
        </w:rPr>
        <w:t xml:space="preserve">halkın ve </w:t>
      </w:r>
      <w:r w:rsidRPr="00CA7EB6">
        <w:rPr>
          <w:i/>
          <w:color w:val="221F1F"/>
          <w:sz w:val="20"/>
          <w:lang w:val="tr-TR"/>
        </w:rPr>
        <w:t xml:space="preserve">çevrenin </w:t>
      </w:r>
      <w:r w:rsidRPr="00CA7EB6">
        <w:rPr>
          <w:color w:val="221F1F"/>
          <w:sz w:val="20"/>
          <w:lang w:val="tr-TR"/>
        </w:rPr>
        <w:t xml:space="preserve">gereksiz </w:t>
      </w:r>
      <w:r w:rsidRPr="00CA7EB6">
        <w:rPr>
          <w:i/>
          <w:color w:val="221F1F"/>
          <w:sz w:val="20"/>
          <w:lang w:val="tr-TR"/>
        </w:rPr>
        <w:t xml:space="preserve">radyasyon risklerinden korunmasıyla </w:t>
      </w:r>
      <w:r w:rsidRPr="00CA7EB6">
        <w:rPr>
          <w:color w:val="221F1F"/>
          <w:sz w:val="20"/>
          <w:lang w:val="tr-TR"/>
        </w:rPr>
        <w:t>sonuçlanır.</w:t>
      </w:r>
    </w:p>
    <w:p w14:paraId="5DCEB273" w14:textId="770DF208" w:rsidR="001657AC" w:rsidRPr="00CA7EB6" w:rsidRDefault="00000000">
      <w:pPr>
        <w:spacing w:line="252" w:lineRule="auto"/>
        <w:ind w:left="911" w:right="105" w:hanging="259"/>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Nükleer güvenlikle </w:t>
      </w:r>
      <w:r w:rsidRPr="00CA7EB6">
        <w:rPr>
          <w:color w:val="221F1F"/>
          <w:sz w:val="18"/>
          <w:lang w:val="tr-TR"/>
        </w:rPr>
        <w:t xml:space="preserve">ilgili </w:t>
      </w:r>
      <w:r w:rsidR="000A289E">
        <w:rPr>
          <w:i/>
          <w:color w:val="221F1F"/>
          <w:sz w:val="18"/>
          <w:lang w:val="tr-TR"/>
        </w:rPr>
        <w:t>UAEA</w:t>
      </w:r>
      <w:r w:rsidRPr="00CA7EB6">
        <w:rPr>
          <w:i/>
          <w:color w:val="221F1F"/>
          <w:sz w:val="18"/>
          <w:lang w:val="tr-TR"/>
        </w:rPr>
        <w:t xml:space="preserve"> yayınlarında </w:t>
      </w:r>
      <w:r w:rsidRPr="00CA7EB6">
        <w:rPr>
          <w:color w:val="221F1F"/>
          <w:sz w:val="18"/>
          <w:lang w:val="tr-TR"/>
        </w:rPr>
        <w:t xml:space="preserve">genellikle </w:t>
      </w:r>
      <w:r w:rsidRPr="00CA7EB6">
        <w:rPr>
          <w:i/>
          <w:color w:val="221F1F"/>
          <w:sz w:val="18"/>
          <w:lang w:val="tr-TR"/>
        </w:rPr>
        <w:t xml:space="preserve">güvenlik </w:t>
      </w:r>
      <w:r w:rsidRPr="00CA7EB6">
        <w:rPr>
          <w:color w:val="221F1F"/>
          <w:sz w:val="18"/>
          <w:lang w:val="tr-TR"/>
        </w:rPr>
        <w:t xml:space="preserve">olarak kısaltılır. </w:t>
      </w:r>
      <w:r w:rsidRPr="00CA7EB6">
        <w:rPr>
          <w:i/>
          <w:color w:val="221F1F"/>
          <w:sz w:val="18"/>
          <w:lang w:val="tr-TR"/>
        </w:rPr>
        <w:t xml:space="preserve">Güvenlik, </w:t>
      </w:r>
      <w:r w:rsidRPr="00CA7EB6">
        <w:rPr>
          <w:color w:val="221F1F"/>
          <w:sz w:val="18"/>
          <w:lang w:val="tr-TR"/>
        </w:rPr>
        <w:t xml:space="preserve">aksi belirtilmedikçe, özellikle diğer </w:t>
      </w:r>
      <w:r w:rsidRPr="00CA7EB6">
        <w:rPr>
          <w:i/>
          <w:color w:val="221F1F"/>
          <w:sz w:val="18"/>
          <w:lang w:val="tr-TR"/>
        </w:rPr>
        <w:t xml:space="preserve">güvenlik </w:t>
      </w:r>
      <w:r w:rsidRPr="00CA7EB6">
        <w:rPr>
          <w:color w:val="221F1F"/>
          <w:sz w:val="18"/>
          <w:lang w:val="tr-TR"/>
        </w:rPr>
        <w:t xml:space="preserve">türleri (örneğin yangın </w:t>
      </w:r>
      <w:r w:rsidRPr="00CA7EB6">
        <w:rPr>
          <w:i/>
          <w:color w:val="221F1F"/>
          <w:sz w:val="18"/>
          <w:lang w:val="tr-TR"/>
        </w:rPr>
        <w:t xml:space="preserve">güvenliği, </w:t>
      </w:r>
      <w:r w:rsidRPr="00CA7EB6">
        <w:rPr>
          <w:color w:val="221F1F"/>
          <w:sz w:val="18"/>
          <w:lang w:val="tr-TR"/>
        </w:rPr>
        <w:t xml:space="preserve">geleneksel endüstriyel güvenlik) de tartışıldığında </w:t>
      </w:r>
      <w:r w:rsidRPr="00CA7EB6">
        <w:rPr>
          <w:i/>
          <w:color w:val="221F1F"/>
          <w:sz w:val="18"/>
          <w:lang w:val="tr-TR"/>
        </w:rPr>
        <w:t xml:space="preserve">nükleer güvenlik </w:t>
      </w:r>
      <w:r w:rsidRPr="00CA7EB6">
        <w:rPr>
          <w:color w:val="221F1F"/>
          <w:sz w:val="18"/>
          <w:lang w:val="tr-TR"/>
        </w:rPr>
        <w:t>anlamına gelir.</w:t>
      </w:r>
    </w:p>
    <w:p w14:paraId="5DA0D545" w14:textId="77777777" w:rsidR="001657AC" w:rsidRPr="00CA7EB6" w:rsidRDefault="001657AC">
      <w:pPr>
        <w:pStyle w:val="BodyText"/>
        <w:spacing w:before="1"/>
        <w:rPr>
          <w:sz w:val="19"/>
          <w:lang w:val="tr-TR"/>
        </w:rPr>
      </w:pPr>
    </w:p>
    <w:p w14:paraId="7E229CB1" w14:textId="77777777" w:rsidR="001657AC" w:rsidRPr="00CA7EB6" w:rsidRDefault="00000000">
      <w:pPr>
        <w:ind w:left="652"/>
        <w:rPr>
          <w:sz w:val="20"/>
          <w:lang w:val="tr-TR"/>
        </w:rPr>
      </w:pPr>
      <w:r w:rsidRPr="00CA7EB6">
        <w:rPr>
          <w:i/>
          <w:color w:val="221F1F"/>
          <w:sz w:val="20"/>
          <w:lang w:val="tr-TR"/>
        </w:rPr>
        <w:t xml:space="preserve">Nükleer güvenlik </w:t>
      </w:r>
      <w:r w:rsidRPr="00CA7EB6">
        <w:rPr>
          <w:color w:val="221F1F"/>
          <w:sz w:val="20"/>
          <w:lang w:val="tr-TR"/>
        </w:rPr>
        <w:t xml:space="preserve">ve </w:t>
      </w:r>
      <w:r w:rsidRPr="00CA7EB6">
        <w:rPr>
          <w:i/>
          <w:color w:val="221F1F"/>
          <w:sz w:val="20"/>
          <w:lang w:val="tr-TR"/>
        </w:rPr>
        <w:t xml:space="preserve">radyasyondan korunma </w:t>
      </w:r>
      <w:r w:rsidRPr="00CA7EB6">
        <w:rPr>
          <w:color w:val="221F1F"/>
          <w:sz w:val="20"/>
          <w:lang w:val="tr-TR"/>
        </w:rPr>
        <w:t>arasındaki ilişkiye dair bir tartışma</w:t>
      </w:r>
    </w:p>
    <w:p w14:paraId="10E23055" w14:textId="77777777" w:rsidR="001657AC" w:rsidRPr="00CA7EB6" w:rsidRDefault="00000000">
      <w:pPr>
        <w:spacing w:before="29"/>
        <w:ind w:left="152"/>
        <w:rPr>
          <w:sz w:val="20"/>
          <w:lang w:val="tr-TR"/>
        </w:rPr>
      </w:pPr>
      <w:r w:rsidRPr="00CA7EB6">
        <w:rPr>
          <w:color w:val="221F1F"/>
          <w:sz w:val="20"/>
          <w:lang w:val="tr-TR"/>
        </w:rPr>
        <w:t xml:space="preserve">için </w:t>
      </w:r>
      <w:r w:rsidRPr="00CA7EB6">
        <w:rPr>
          <w:i/>
          <w:color w:val="221F1F"/>
          <w:sz w:val="20"/>
          <w:lang w:val="tr-TR"/>
        </w:rPr>
        <w:t xml:space="preserve">koruma ve güvenlik bölümüne </w:t>
      </w:r>
      <w:r w:rsidRPr="00CA7EB6">
        <w:rPr>
          <w:color w:val="221F1F"/>
          <w:sz w:val="20"/>
          <w:lang w:val="tr-TR"/>
        </w:rPr>
        <w:t>bakınız.</w:t>
      </w:r>
    </w:p>
    <w:p w14:paraId="5064F46F" w14:textId="77777777" w:rsidR="001657AC" w:rsidRPr="00CA7EB6" w:rsidRDefault="001657AC">
      <w:pPr>
        <w:pStyle w:val="BodyText"/>
        <w:spacing w:before="10"/>
        <w:rPr>
          <w:sz w:val="20"/>
          <w:lang w:val="tr-TR"/>
        </w:rPr>
      </w:pPr>
    </w:p>
    <w:p w14:paraId="4C023212" w14:textId="77777777" w:rsidR="001657AC" w:rsidRPr="00CA7EB6" w:rsidRDefault="00000000">
      <w:pPr>
        <w:pStyle w:val="Heading5"/>
        <w:rPr>
          <w:lang w:val="tr-TR"/>
        </w:rPr>
      </w:pPr>
      <w:bookmarkStart w:id="520" w:name="nükleer_güvenli̇k"/>
      <w:bookmarkEnd w:id="520"/>
      <w:r w:rsidRPr="00CA7EB6">
        <w:rPr>
          <w:color w:val="221F1F"/>
          <w:lang w:val="tr-TR"/>
        </w:rPr>
        <w:t>nükleer güvenlı</w:t>
      </w:r>
      <w:r w:rsidRPr="00CA7EB6">
        <w:rPr>
          <w:color w:val="221F1F"/>
          <w:position w:val="1"/>
          <w:lang w:val="tr-TR"/>
        </w:rPr>
        <w:t>̇</w:t>
      </w:r>
      <w:r w:rsidRPr="00CA7EB6">
        <w:rPr>
          <w:color w:val="221F1F"/>
          <w:lang w:val="tr-TR"/>
        </w:rPr>
        <w:t>k</w:t>
      </w:r>
    </w:p>
    <w:p w14:paraId="0B47BE06" w14:textId="77777777" w:rsidR="001657AC" w:rsidRPr="00CA7EB6" w:rsidRDefault="001657AC">
      <w:pPr>
        <w:pStyle w:val="BodyText"/>
        <w:spacing w:before="9"/>
        <w:rPr>
          <w:b/>
          <w:sz w:val="21"/>
          <w:lang w:val="tr-TR"/>
        </w:rPr>
      </w:pPr>
    </w:p>
    <w:p w14:paraId="5A51ABB8" w14:textId="77777777" w:rsidR="001657AC" w:rsidRPr="00CA7EB6" w:rsidRDefault="00000000">
      <w:pPr>
        <w:pStyle w:val="ListParagraph"/>
        <w:numPr>
          <w:ilvl w:val="0"/>
          <w:numId w:val="44"/>
        </w:numPr>
        <w:tabs>
          <w:tab w:val="left" w:pos="936"/>
        </w:tabs>
        <w:spacing w:line="271" w:lineRule="auto"/>
        <w:ind w:right="104" w:firstLine="500"/>
        <w:rPr>
          <w:sz w:val="20"/>
          <w:lang w:val="tr-TR"/>
        </w:rPr>
      </w:pPr>
      <w:r w:rsidRPr="00CA7EB6">
        <w:rPr>
          <w:i/>
          <w:color w:val="221F1F"/>
          <w:sz w:val="20"/>
          <w:lang w:val="tr-TR"/>
        </w:rPr>
        <w:t xml:space="preserve">Nükleer madde, </w:t>
      </w:r>
      <w:r w:rsidRPr="00CA7EB6">
        <w:rPr>
          <w:color w:val="221F1F"/>
          <w:sz w:val="20"/>
          <w:lang w:val="tr-TR"/>
        </w:rPr>
        <w:t xml:space="preserve">diğer </w:t>
      </w:r>
      <w:r w:rsidRPr="00CA7EB6">
        <w:rPr>
          <w:i/>
          <w:color w:val="221F1F"/>
          <w:sz w:val="20"/>
          <w:lang w:val="tr-TR"/>
        </w:rPr>
        <w:t xml:space="preserve">radyoaktif maddeler, </w:t>
      </w:r>
      <w:r w:rsidRPr="00CA7EB6">
        <w:rPr>
          <w:color w:val="221F1F"/>
          <w:sz w:val="20"/>
          <w:lang w:val="tr-TR"/>
        </w:rPr>
        <w:t xml:space="preserve">ilgili </w:t>
      </w:r>
      <w:r w:rsidRPr="00CA7EB6">
        <w:rPr>
          <w:i/>
          <w:color w:val="221F1F"/>
          <w:sz w:val="20"/>
          <w:lang w:val="tr-TR"/>
        </w:rPr>
        <w:t xml:space="preserve">tesisler veya </w:t>
      </w:r>
      <w:r w:rsidRPr="00CA7EB6">
        <w:rPr>
          <w:color w:val="221F1F"/>
          <w:sz w:val="20"/>
          <w:lang w:val="tr-TR"/>
        </w:rPr>
        <w:t xml:space="preserve">ilgili </w:t>
      </w:r>
      <w:r w:rsidRPr="00CA7EB6">
        <w:rPr>
          <w:i/>
          <w:color w:val="221F1F"/>
          <w:sz w:val="20"/>
          <w:lang w:val="tr-TR"/>
        </w:rPr>
        <w:t xml:space="preserve">faaliyetleri </w:t>
      </w:r>
      <w:r w:rsidRPr="00CA7EB6">
        <w:rPr>
          <w:color w:val="221F1F"/>
          <w:sz w:val="20"/>
          <w:lang w:val="tr-TR"/>
        </w:rPr>
        <w:t>içeren suç teşkil eden veya kasıtlı yetkisiz eylemlerin önlenmesi ve tespit edilmesi ve bunlara müdahale</w:t>
      </w:r>
      <w:r w:rsidRPr="00CA7EB6">
        <w:rPr>
          <w:color w:val="221F1F"/>
          <w:spacing w:val="-4"/>
          <w:sz w:val="20"/>
          <w:lang w:val="tr-TR"/>
        </w:rPr>
        <w:t xml:space="preserve"> </w:t>
      </w:r>
      <w:r w:rsidRPr="00CA7EB6">
        <w:rPr>
          <w:color w:val="221F1F"/>
          <w:sz w:val="20"/>
          <w:lang w:val="tr-TR"/>
        </w:rPr>
        <w:t>edilmesi.</w:t>
      </w:r>
    </w:p>
    <w:p w14:paraId="0A358CE3" w14:textId="77777777" w:rsidR="001657AC" w:rsidRPr="00CA7EB6" w:rsidRDefault="001657AC">
      <w:pPr>
        <w:pStyle w:val="BodyText"/>
        <w:rPr>
          <w:sz w:val="19"/>
          <w:lang w:val="tr-TR"/>
        </w:rPr>
      </w:pPr>
    </w:p>
    <w:p w14:paraId="436A882D" w14:textId="5F937F78" w:rsidR="001657AC" w:rsidRPr="00CA7EB6" w:rsidRDefault="00000000">
      <w:pPr>
        <w:pStyle w:val="Heading7"/>
        <w:ind w:left="653"/>
        <w:rPr>
          <w:lang w:val="tr-TR"/>
        </w:rPr>
      </w:pPr>
      <w:r w:rsidRPr="00CA7EB6">
        <w:rPr>
          <w:color w:val="221F1F"/>
          <w:lang w:val="tr-TR"/>
        </w:rPr>
        <w:t xml:space="preserve">Bkz. </w:t>
      </w:r>
      <w:r w:rsidR="000A289E">
        <w:rPr>
          <w:color w:val="221F1F"/>
          <w:lang w:val="tr-TR"/>
        </w:rPr>
        <w:t>UAEA</w:t>
      </w:r>
      <w:r w:rsidRPr="00CA7EB6">
        <w:rPr>
          <w:color w:val="221F1F"/>
          <w:lang w:val="tr-TR"/>
        </w:rPr>
        <w:t xml:space="preserve"> Nükleer Güvenlik Serisi No. 20 [47].</w:t>
      </w:r>
    </w:p>
    <w:p w14:paraId="68F70A86" w14:textId="77777777" w:rsidR="001657AC" w:rsidRPr="00CA7EB6" w:rsidRDefault="001657AC">
      <w:pPr>
        <w:pStyle w:val="BodyText"/>
        <w:spacing w:before="8"/>
        <w:rPr>
          <w:sz w:val="21"/>
          <w:lang w:val="tr-TR"/>
        </w:rPr>
      </w:pPr>
    </w:p>
    <w:p w14:paraId="685BB143" w14:textId="39808BFF" w:rsidR="001657AC" w:rsidRPr="00CA7EB6" w:rsidRDefault="00000000">
      <w:pPr>
        <w:ind w:left="652"/>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Nükleer güvenlikle </w:t>
      </w:r>
      <w:r w:rsidRPr="00CA7EB6">
        <w:rPr>
          <w:color w:val="221F1F"/>
          <w:sz w:val="18"/>
          <w:lang w:val="tr-TR"/>
        </w:rPr>
        <w:t xml:space="preserve">ilgili </w:t>
      </w:r>
      <w:r w:rsidR="000A289E">
        <w:rPr>
          <w:i/>
          <w:color w:val="221F1F"/>
          <w:sz w:val="18"/>
          <w:lang w:val="tr-TR"/>
        </w:rPr>
        <w:t>UAEA</w:t>
      </w:r>
      <w:r w:rsidRPr="00CA7EB6">
        <w:rPr>
          <w:i/>
          <w:color w:val="221F1F"/>
          <w:sz w:val="18"/>
          <w:lang w:val="tr-TR"/>
        </w:rPr>
        <w:t xml:space="preserve"> yayınlarında </w:t>
      </w:r>
      <w:r w:rsidRPr="00CA7EB6">
        <w:rPr>
          <w:color w:val="221F1F"/>
          <w:sz w:val="18"/>
          <w:lang w:val="tr-TR"/>
        </w:rPr>
        <w:t xml:space="preserve">genellikle </w:t>
      </w:r>
      <w:r w:rsidRPr="00CA7EB6">
        <w:rPr>
          <w:i/>
          <w:color w:val="221F1F"/>
          <w:sz w:val="18"/>
          <w:lang w:val="tr-TR"/>
        </w:rPr>
        <w:t xml:space="preserve">güvenlik olarak </w:t>
      </w:r>
      <w:r w:rsidRPr="00CA7EB6">
        <w:rPr>
          <w:color w:val="221F1F"/>
          <w:sz w:val="18"/>
          <w:lang w:val="tr-TR"/>
        </w:rPr>
        <w:t>kısaltılır.</w:t>
      </w:r>
    </w:p>
    <w:p w14:paraId="20AC377A" w14:textId="05AE77C5" w:rsidR="001657AC" w:rsidRPr="00CA7EB6" w:rsidRDefault="00000000">
      <w:pPr>
        <w:spacing w:before="1" w:line="252" w:lineRule="auto"/>
        <w:ind w:left="911" w:right="104" w:hanging="260"/>
        <w:jc w:val="both"/>
        <w:rPr>
          <w:sz w:val="18"/>
          <w:lang w:val="tr-TR"/>
        </w:rPr>
      </w:pPr>
      <w:r w:rsidRPr="00CA7EB6">
        <w:rPr>
          <w:rFonts w:ascii="Arial" w:hAnsi="Arial"/>
          <w:color w:val="3054A6"/>
          <w:sz w:val="19"/>
          <w:lang w:val="tr-TR"/>
        </w:rPr>
        <w:t xml:space="preserve">® Nükleer </w:t>
      </w:r>
      <w:r w:rsidRPr="00CA7EB6">
        <w:rPr>
          <w:color w:val="221F1F"/>
          <w:sz w:val="18"/>
          <w:lang w:val="tr-TR"/>
        </w:rPr>
        <w:t xml:space="preserve">silahların yayılmasının önlenmesine ilişkin nedenlerle nükleer </w:t>
      </w:r>
      <w:r w:rsidRPr="00CA7EB6">
        <w:rPr>
          <w:i/>
          <w:color w:val="221F1F"/>
          <w:sz w:val="18"/>
          <w:lang w:val="tr-TR"/>
        </w:rPr>
        <w:t xml:space="preserve">maddelerin güvenliği, </w:t>
      </w:r>
      <w:r w:rsidR="000A289E">
        <w:rPr>
          <w:i/>
          <w:color w:val="221F1F"/>
          <w:sz w:val="18"/>
          <w:lang w:val="tr-TR"/>
        </w:rPr>
        <w:t>UAEA</w:t>
      </w:r>
      <w:r w:rsidRPr="00CA7EB6">
        <w:rPr>
          <w:i/>
          <w:color w:val="221F1F"/>
          <w:sz w:val="18"/>
          <w:lang w:val="tr-TR"/>
        </w:rPr>
        <w:t xml:space="preserve"> güvenlik standartlarının </w:t>
      </w:r>
      <w:r w:rsidRPr="00CA7EB6">
        <w:rPr>
          <w:color w:val="221F1F"/>
          <w:sz w:val="18"/>
          <w:lang w:val="tr-TR"/>
        </w:rPr>
        <w:t xml:space="preserve">ve </w:t>
      </w:r>
      <w:r w:rsidR="000A289E">
        <w:rPr>
          <w:color w:val="221F1F"/>
          <w:sz w:val="18"/>
          <w:lang w:val="tr-TR"/>
        </w:rPr>
        <w:t>UAEA</w:t>
      </w:r>
      <w:r w:rsidRPr="00CA7EB6">
        <w:rPr>
          <w:color w:val="221F1F"/>
          <w:sz w:val="18"/>
          <w:lang w:val="tr-TR"/>
        </w:rPr>
        <w:t xml:space="preserve"> Nükleer Güvenlik Serisinin kapsamı dışındadır.</w:t>
      </w:r>
    </w:p>
    <w:p w14:paraId="09D8F886" w14:textId="77777777" w:rsidR="001657AC" w:rsidRPr="00CA7EB6" w:rsidRDefault="001657AC">
      <w:pPr>
        <w:pStyle w:val="BodyText"/>
        <w:spacing w:before="2"/>
        <w:rPr>
          <w:sz w:val="19"/>
          <w:lang w:val="tr-TR"/>
        </w:rPr>
      </w:pPr>
    </w:p>
    <w:p w14:paraId="63C2DECE" w14:textId="77777777" w:rsidR="001657AC" w:rsidRPr="00CA7EB6" w:rsidRDefault="00000000">
      <w:pPr>
        <w:pStyle w:val="ListParagraph"/>
        <w:numPr>
          <w:ilvl w:val="0"/>
          <w:numId w:val="44"/>
        </w:numPr>
        <w:tabs>
          <w:tab w:val="left" w:pos="935"/>
        </w:tabs>
        <w:spacing w:line="276" w:lineRule="auto"/>
        <w:ind w:left="152" w:right="105" w:firstLine="500"/>
        <w:rPr>
          <w:sz w:val="20"/>
          <w:lang w:val="tr-TR"/>
        </w:rPr>
      </w:pPr>
      <w:r w:rsidRPr="00CA7EB6">
        <w:rPr>
          <w:i/>
          <w:color w:val="221F1F"/>
          <w:sz w:val="20"/>
          <w:lang w:val="tr-TR"/>
        </w:rPr>
        <w:t xml:space="preserve">Nükleer madde, </w:t>
      </w:r>
      <w:r w:rsidRPr="00CA7EB6">
        <w:rPr>
          <w:color w:val="221F1F"/>
          <w:sz w:val="20"/>
          <w:lang w:val="tr-TR"/>
        </w:rPr>
        <w:t xml:space="preserve">diğer </w:t>
      </w:r>
      <w:r w:rsidRPr="00CA7EB6">
        <w:rPr>
          <w:i/>
          <w:color w:val="221F1F"/>
          <w:sz w:val="20"/>
          <w:lang w:val="tr-TR"/>
        </w:rPr>
        <w:t xml:space="preserve">radyoaktif maddeler veya bunlarla </w:t>
      </w:r>
      <w:r w:rsidRPr="00CA7EB6">
        <w:rPr>
          <w:color w:val="221F1F"/>
          <w:sz w:val="20"/>
          <w:lang w:val="tr-TR"/>
        </w:rPr>
        <w:t xml:space="preserve">ilgili </w:t>
      </w:r>
      <w:r w:rsidRPr="00CA7EB6">
        <w:rPr>
          <w:i/>
          <w:color w:val="221F1F"/>
          <w:sz w:val="20"/>
          <w:lang w:val="tr-TR"/>
        </w:rPr>
        <w:t xml:space="preserve">tesislere yönelik </w:t>
      </w:r>
      <w:r w:rsidRPr="00CA7EB6">
        <w:rPr>
          <w:color w:val="221F1F"/>
          <w:sz w:val="20"/>
          <w:lang w:val="tr-TR"/>
        </w:rPr>
        <w:t>hırsızlık, sabotaj, yetkisiz erişim, yasadışı transfer veya diğer kötü niyetli eylemlerin önlenmesi ve tespit edilmesi ve bunlara müdahale</w:t>
      </w:r>
      <w:r w:rsidRPr="00CA7EB6">
        <w:rPr>
          <w:color w:val="221F1F"/>
          <w:spacing w:val="-13"/>
          <w:sz w:val="20"/>
          <w:lang w:val="tr-TR"/>
        </w:rPr>
        <w:t xml:space="preserve"> </w:t>
      </w:r>
      <w:r w:rsidRPr="00CA7EB6">
        <w:rPr>
          <w:color w:val="221F1F"/>
          <w:sz w:val="20"/>
          <w:lang w:val="tr-TR"/>
        </w:rPr>
        <w:t>edilmesi.</w:t>
      </w:r>
    </w:p>
    <w:p w14:paraId="45EA7288" w14:textId="77777777" w:rsidR="001657AC" w:rsidRPr="00CA7EB6" w:rsidRDefault="001657AC">
      <w:pPr>
        <w:pStyle w:val="BodyText"/>
        <w:rPr>
          <w:sz w:val="19"/>
          <w:lang w:val="tr-TR"/>
        </w:rPr>
      </w:pPr>
    </w:p>
    <w:p w14:paraId="4E38A23F" w14:textId="4BBFCF83" w:rsidR="001657AC" w:rsidRPr="00CA7EB6" w:rsidRDefault="00000000">
      <w:pPr>
        <w:pStyle w:val="Heading7"/>
        <w:ind w:left="653"/>
        <w:jc w:val="both"/>
        <w:rPr>
          <w:lang w:val="tr-TR"/>
        </w:rPr>
      </w:pPr>
      <w:r w:rsidRPr="00CA7EB6">
        <w:rPr>
          <w:color w:val="221F1F"/>
          <w:lang w:val="tr-TR"/>
        </w:rPr>
        <w:t xml:space="preserve">Bkz. </w:t>
      </w:r>
      <w:r w:rsidR="000A289E">
        <w:rPr>
          <w:color w:val="221F1F"/>
          <w:lang w:val="tr-TR"/>
        </w:rPr>
        <w:t>UAEA</w:t>
      </w:r>
      <w:r w:rsidRPr="00CA7EB6">
        <w:rPr>
          <w:color w:val="221F1F"/>
          <w:lang w:val="tr-TR"/>
        </w:rPr>
        <w:t xml:space="preserve"> GOV/2005/50.</w:t>
      </w:r>
    </w:p>
    <w:p w14:paraId="6DB538BB" w14:textId="77777777" w:rsidR="001657AC" w:rsidRPr="00CA7EB6" w:rsidRDefault="001657AC">
      <w:pPr>
        <w:pStyle w:val="BodyText"/>
        <w:spacing w:before="9"/>
        <w:rPr>
          <w:sz w:val="21"/>
          <w:lang w:val="tr-TR"/>
        </w:rPr>
      </w:pPr>
    </w:p>
    <w:p w14:paraId="5C4E42B6" w14:textId="77777777" w:rsidR="001657AC" w:rsidRPr="00CA7EB6" w:rsidRDefault="00000000">
      <w:pPr>
        <w:spacing w:line="252" w:lineRule="auto"/>
        <w:ind w:left="911" w:right="106"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w:t>
      </w:r>
      <w:r w:rsidRPr="00CA7EB6">
        <w:rPr>
          <w:i/>
          <w:color w:val="221F1F"/>
          <w:sz w:val="18"/>
          <w:lang w:val="tr-TR"/>
        </w:rPr>
        <w:t xml:space="preserve">nükleer madde </w:t>
      </w:r>
      <w:r w:rsidRPr="00CA7EB6">
        <w:rPr>
          <w:color w:val="221F1F"/>
          <w:sz w:val="18"/>
          <w:lang w:val="tr-TR"/>
        </w:rPr>
        <w:t xml:space="preserve">veya diğer </w:t>
      </w:r>
      <w:r w:rsidRPr="00CA7EB6">
        <w:rPr>
          <w:i/>
          <w:color w:val="221F1F"/>
          <w:sz w:val="18"/>
          <w:lang w:val="tr-TR"/>
        </w:rPr>
        <w:t xml:space="preserve">radyoaktif maddelerin </w:t>
      </w:r>
      <w:r w:rsidRPr="00CA7EB6">
        <w:rPr>
          <w:color w:val="221F1F"/>
          <w:sz w:val="18"/>
          <w:lang w:val="tr-TR"/>
        </w:rPr>
        <w:t>çalınmasının (maddenin niteliği bilinerek veya bilinmeden), sabotajın ve diğer kötü niyetli eylemlerin, yasadışı</w:t>
      </w:r>
    </w:p>
    <w:p w14:paraId="416225CC" w14:textId="77777777" w:rsidR="001657AC" w:rsidRPr="00CA7EB6" w:rsidRDefault="001657AC">
      <w:pPr>
        <w:spacing w:line="252" w:lineRule="auto"/>
        <w:jc w:val="both"/>
        <w:rPr>
          <w:sz w:val="18"/>
          <w:lang w:val="tr-TR"/>
        </w:rPr>
        <w:sectPr w:rsidR="001657AC" w:rsidRPr="00CA7EB6">
          <w:pgSz w:w="9260" w:h="14070"/>
          <w:pgMar w:top="900" w:right="1060" w:bottom="1580" w:left="1020" w:header="683" w:footer="1383" w:gutter="0"/>
          <w:cols w:space="720"/>
        </w:sectPr>
      </w:pPr>
    </w:p>
    <w:p w14:paraId="6D50C93D" w14:textId="77777777" w:rsidR="001657AC" w:rsidRPr="00CA7EB6" w:rsidRDefault="001657AC">
      <w:pPr>
        <w:pStyle w:val="BodyText"/>
        <w:rPr>
          <w:sz w:val="20"/>
          <w:lang w:val="tr-TR"/>
        </w:rPr>
      </w:pPr>
    </w:p>
    <w:p w14:paraId="4F4529F6" w14:textId="77777777" w:rsidR="001657AC" w:rsidRPr="00CA7EB6" w:rsidRDefault="001657AC">
      <w:pPr>
        <w:pStyle w:val="BodyText"/>
        <w:spacing w:before="9"/>
        <w:rPr>
          <w:sz w:val="22"/>
          <w:lang w:val="tr-TR"/>
        </w:rPr>
      </w:pPr>
    </w:p>
    <w:p w14:paraId="2B67A580" w14:textId="77777777" w:rsidR="001657AC" w:rsidRPr="00CA7EB6" w:rsidRDefault="00000000">
      <w:pPr>
        <w:pStyle w:val="BodyText"/>
        <w:spacing w:line="252" w:lineRule="auto"/>
        <w:ind w:left="911" w:right="105"/>
        <w:jc w:val="both"/>
        <w:rPr>
          <w:lang w:val="tr-TR"/>
        </w:rPr>
      </w:pPr>
      <w:r w:rsidRPr="00CA7EB6">
        <w:rPr>
          <w:color w:val="221F1F"/>
          <w:lang w:val="tr-TR"/>
        </w:rPr>
        <w:t>ticaretin ve yetkisiz transferin önlenmesini ve tespit edilmesini ve bunlara müdahale edilmesini içerir, ancak bunlarla sınırlı değildir.</w:t>
      </w:r>
    </w:p>
    <w:p w14:paraId="4244DEE4" w14:textId="77777777" w:rsidR="001657AC" w:rsidRPr="00CA7EB6" w:rsidRDefault="00000000">
      <w:pPr>
        <w:pStyle w:val="BodyText"/>
        <w:spacing w:line="252" w:lineRule="auto"/>
        <w:ind w:left="911" w:right="104" w:hanging="260"/>
        <w:jc w:val="both"/>
        <w:rPr>
          <w:lang w:val="tr-TR"/>
        </w:rPr>
      </w:pP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color w:val="221F1F"/>
          <w:lang w:val="tr-TR"/>
        </w:rPr>
        <w:t>Tanımdaki</w:t>
      </w:r>
      <w:r w:rsidRPr="00CA7EB6">
        <w:rPr>
          <w:color w:val="221F1F"/>
          <w:spacing w:val="-11"/>
          <w:lang w:val="tr-TR"/>
        </w:rPr>
        <w:t xml:space="preserve"> </w:t>
      </w:r>
      <w:r w:rsidRPr="00CA7EB6">
        <w:rPr>
          <w:color w:val="221F1F"/>
          <w:lang w:val="tr-TR"/>
        </w:rPr>
        <w:t>müdahale</w:t>
      </w:r>
      <w:r w:rsidRPr="00CA7EB6">
        <w:rPr>
          <w:color w:val="221F1F"/>
          <w:spacing w:val="-9"/>
          <w:lang w:val="tr-TR"/>
        </w:rPr>
        <w:t xml:space="preserve"> </w:t>
      </w:r>
      <w:r w:rsidRPr="00CA7EB6">
        <w:rPr>
          <w:color w:val="221F1F"/>
          <w:lang w:val="tr-TR"/>
        </w:rPr>
        <w:t>unsuru,</w:t>
      </w:r>
      <w:r w:rsidRPr="00CA7EB6">
        <w:rPr>
          <w:color w:val="221F1F"/>
          <w:spacing w:val="-11"/>
          <w:lang w:val="tr-TR"/>
        </w:rPr>
        <w:t xml:space="preserve"> </w:t>
      </w:r>
      <w:r w:rsidRPr="00CA7EB6">
        <w:rPr>
          <w:color w:val="221F1F"/>
          <w:lang w:val="tr-TR"/>
        </w:rPr>
        <w:t>yetkisiz</w:t>
      </w:r>
      <w:r w:rsidRPr="00CA7EB6">
        <w:rPr>
          <w:color w:val="221F1F"/>
          <w:spacing w:val="-11"/>
          <w:lang w:val="tr-TR"/>
        </w:rPr>
        <w:t xml:space="preserve"> </w:t>
      </w:r>
      <w:r w:rsidRPr="00CA7EB6">
        <w:rPr>
          <w:color w:val="221F1F"/>
          <w:lang w:val="tr-TR"/>
        </w:rPr>
        <w:t>erişim</w:t>
      </w:r>
      <w:r w:rsidRPr="00CA7EB6">
        <w:rPr>
          <w:color w:val="221F1F"/>
          <w:spacing w:val="-11"/>
          <w:lang w:val="tr-TR"/>
        </w:rPr>
        <w:t xml:space="preserve"> </w:t>
      </w:r>
      <w:r w:rsidRPr="00CA7EB6">
        <w:rPr>
          <w:color w:val="221F1F"/>
          <w:lang w:val="tr-TR"/>
        </w:rPr>
        <w:t>veya</w:t>
      </w:r>
      <w:r w:rsidRPr="00CA7EB6">
        <w:rPr>
          <w:color w:val="221F1F"/>
          <w:spacing w:val="-10"/>
          <w:lang w:val="tr-TR"/>
        </w:rPr>
        <w:t xml:space="preserve"> </w:t>
      </w:r>
      <w:r w:rsidRPr="00CA7EB6">
        <w:rPr>
          <w:color w:val="221F1F"/>
          <w:lang w:val="tr-TR"/>
        </w:rPr>
        <w:t>eylemlerin</w:t>
      </w:r>
      <w:r w:rsidRPr="00CA7EB6">
        <w:rPr>
          <w:color w:val="221F1F"/>
          <w:spacing w:val="-10"/>
          <w:lang w:val="tr-TR"/>
        </w:rPr>
        <w:t xml:space="preserve"> </w:t>
      </w:r>
      <w:r w:rsidRPr="00CA7EB6">
        <w:rPr>
          <w:color w:val="221F1F"/>
          <w:lang w:val="tr-TR"/>
        </w:rPr>
        <w:t>(örneğin</w:t>
      </w:r>
      <w:r w:rsidRPr="00CA7EB6">
        <w:rPr>
          <w:color w:val="221F1F"/>
          <w:spacing w:val="-11"/>
          <w:lang w:val="tr-TR"/>
        </w:rPr>
        <w:t xml:space="preserve"> </w:t>
      </w:r>
      <w:r w:rsidRPr="00CA7EB6">
        <w:rPr>
          <w:color w:val="221F1F"/>
          <w:lang w:val="tr-TR"/>
        </w:rPr>
        <w:t>malzemenin</w:t>
      </w:r>
      <w:r w:rsidRPr="00CA7EB6">
        <w:rPr>
          <w:color w:val="221F1F"/>
          <w:spacing w:val="-10"/>
          <w:lang w:val="tr-TR"/>
        </w:rPr>
        <w:t xml:space="preserve"> </w:t>
      </w:r>
      <w:r w:rsidRPr="00CA7EB6">
        <w:rPr>
          <w:color w:val="221F1F"/>
          <w:lang w:val="tr-TR"/>
        </w:rPr>
        <w:t>geri kazanılması) acil sonuçlarını 'tersine çevirmeyi' amaçlayan eylemleri ifade eder. Ortaya</w:t>
      </w:r>
      <w:r w:rsidRPr="00CA7EB6">
        <w:rPr>
          <w:color w:val="221F1F"/>
          <w:spacing w:val="-6"/>
          <w:lang w:val="tr-TR"/>
        </w:rPr>
        <w:t xml:space="preserve"> </w:t>
      </w:r>
      <w:r w:rsidRPr="00CA7EB6">
        <w:rPr>
          <w:color w:val="221F1F"/>
          <w:lang w:val="tr-TR"/>
        </w:rPr>
        <w:t>çıkabilecek</w:t>
      </w:r>
      <w:r w:rsidRPr="00CA7EB6">
        <w:rPr>
          <w:color w:val="221F1F"/>
          <w:spacing w:val="-4"/>
          <w:lang w:val="tr-TR"/>
        </w:rPr>
        <w:t xml:space="preserve"> </w:t>
      </w:r>
      <w:r w:rsidRPr="00CA7EB6">
        <w:rPr>
          <w:color w:val="221F1F"/>
          <w:lang w:val="tr-TR"/>
        </w:rPr>
        <w:t>radyolojik</w:t>
      </w:r>
      <w:r w:rsidRPr="00CA7EB6">
        <w:rPr>
          <w:color w:val="221F1F"/>
          <w:spacing w:val="-5"/>
          <w:lang w:val="tr-TR"/>
        </w:rPr>
        <w:t xml:space="preserve"> </w:t>
      </w:r>
      <w:r w:rsidRPr="00CA7EB6">
        <w:rPr>
          <w:color w:val="221F1F"/>
          <w:lang w:val="tr-TR"/>
        </w:rPr>
        <w:t>sonuçlara</w:t>
      </w:r>
      <w:r w:rsidRPr="00CA7EB6">
        <w:rPr>
          <w:color w:val="221F1F"/>
          <w:spacing w:val="-4"/>
          <w:lang w:val="tr-TR"/>
        </w:rPr>
        <w:t xml:space="preserve"> </w:t>
      </w:r>
      <w:r w:rsidRPr="00CA7EB6">
        <w:rPr>
          <w:color w:val="221F1F"/>
          <w:lang w:val="tr-TR"/>
        </w:rPr>
        <w:t>müdahale</w:t>
      </w:r>
      <w:r w:rsidRPr="00CA7EB6">
        <w:rPr>
          <w:color w:val="221F1F"/>
          <w:spacing w:val="-5"/>
          <w:lang w:val="tr-TR"/>
        </w:rPr>
        <w:t xml:space="preserve"> </w:t>
      </w:r>
      <w:r w:rsidRPr="00CA7EB6">
        <w:rPr>
          <w:i/>
          <w:color w:val="221F1F"/>
          <w:lang w:val="tr-TR"/>
        </w:rPr>
        <w:t>güvenliğin</w:t>
      </w:r>
      <w:r w:rsidRPr="00CA7EB6">
        <w:rPr>
          <w:i/>
          <w:color w:val="221F1F"/>
          <w:spacing w:val="-4"/>
          <w:lang w:val="tr-TR"/>
        </w:rPr>
        <w:t xml:space="preserve"> </w:t>
      </w:r>
      <w:r w:rsidRPr="00CA7EB6">
        <w:rPr>
          <w:i/>
          <w:color w:val="221F1F"/>
          <w:lang w:val="tr-TR"/>
        </w:rPr>
        <w:t>bir</w:t>
      </w:r>
      <w:r w:rsidRPr="00CA7EB6">
        <w:rPr>
          <w:i/>
          <w:color w:val="221F1F"/>
          <w:spacing w:val="-6"/>
          <w:lang w:val="tr-TR"/>
        </w:rPr>
        <w:t xml:space="preserve"> </w:t>
      </w:r>
      <w:r w:rsidRPr="00CA7EB6">
        <w:rPr>
          <w:color w:val="221F1F"/>
          <w:lang w:val="tr-TR"/>
        </w:rPr>
        <w:t>parçası</w:t>
      </w:r>
      <w:r w:rsidRPr="00CA7EB6">
        <w:rPr>
          <w:color w:val="221F1F"/>
          <w:spacing w:val="-5"/>
          <w:lang w:val="tr-TR"/>
        </w:rPr>
        <w:t xml:space="preserve"> </w:t>
      </w:r>
      <w:r w:rsidRPr="00CA7EB6">
        <w:rPr>
          <w:color w:val="221F1F"/>
          <w:lang w:val="tr-TR"/>
        </w:rPr>
        <w:t>olarak</w:t>
      </w:r>
      <w:r w:rsidRPr="00CA7EB6">
        <w:rPr>
          <w:color w:val="221F1F"/>
          <w:spacing w:val="-5"/>
          <w:lang w:val="tr-TR"/>
        </w:rPr>
        <w:t xml:space="preserve"> </w:t>
      </w:r>
      <w:r w:rsidRPr="00CA7EB6">
        <w:rPr>
          <w:color w:val="221F1F"/>
          <w:lang w:val="tr-TR"/>
        </w:rPr>
        <w:t>kabul edilir.</w:t>
      </w:r>
    </w:p>
    <w:p w14:paraId="67279DED" w14:textId="77777777" w:rsidR="001657AC" w:rsidRPr="00CA7EB6" w:rsidRDefault="00000000">
      <w:pPr>
        <w:pStyle w:val="BodyText"/>
        <w:spacing w:before="1" w:line="252" w:lineRule="auto"/>
        <w:ind w:left="911" w:right="106" w:hanging="260"/>
        <w:jc w:val="both"/>
        <w:rPr>
          <w:lang w:val="tr-TR"/>
        </w:rPr>
      </w:pPr>
      <w:r w:rsidRPr="00CA7EB6">
        <w:rPr>
          <w:rFonts w:ascii="Arial" w:hAnsi="Arial"/>
          <w:color w:val="3054A6"/>
          <w:sz w:val="19"/>
          <w:lang w:val="tr-TR"/>
        </w:rPr>
        <w:t xml:space="preserve">® </w:t>
      </w:r>
      <w:r w:rsidRPr="00CA7EB6">
        <w:rPr>
          <w:color w:val="221F1F"/>
          <w:lang w:val="tr-TR"/>
        </w:rPr>
        <w:t xml:space="preserve">Genel </w:t>
      </w:r>
      <w:r w:rsidRPr="00CA7EB6">
        <w:rPr>
          <w:i/>
          <w:color w:val="221F1F"/>
          <w:lang w:val="tr-TR"/>
        </w:rPr>
        <w:t xml:space="preserve">güvenlik </w:t>
      </w:r>
      <w:r w:rsidRPr="00CA7EB6">
        <w:rPr>
          <w:color w:val="221F1F"/>
          <w:lang w:val="tr-TR"/>
        </w:rPr>
        <w:t xml:space="preserve">ve </w:t>
      </w:r>
      <w:r w:rsidRPr="00CA7EB6">
        <w:rPr>
          <w:i/>
          <w:color w:val="221F1F"/>
          <w:lang w:val="tr-TR"/>
        </w:rPr>
        <w:t xml:space="preserve">emniyet </w:t>
      </w:r>
      <w:r w:rsidRPr="00CA7EB6">
        <w:rPr>
          <w:color w:val="221F1F"/>
          <w:lang w:val="tr-TR"/>
        </w:rPr>
        <w:t xml:space="preserve">terimleri arasında kesin bir ayrım yoktur. Genel olarak </w:t>
      </w:r>
      <w:r w:rsidRPr="00CA7EB6">
        <w:rPr>
          <w:i/>
          <w:color w:val="221F1F"/>
          <w:lang w:val="tr-TR"/>
        </w:rPr>
        <w:t xml:space="preserve">güvenlik, </w:t>
      </w:r>
      <w:r w:rsidRPr="00CA7EB6">
        <w:rPr>
          <w:color w:val="221F1F"/>
          <w:lang w:val="tr-TR"/>
        </w:rPr>
        <w:t xml:space="preserve">insanların diğer insanlara zarar verebilecek veya zarar verme tehdidinde bulunabilecek kasıtlı eylemleriyle ilgilidir; </w:t>
      </w:r>
      <w:r w:rsidRPr="00CA7EB6">
        <w:rPr>
          <w:i/>
          <w:color w:val="221F1F"/>
          <w:lang w:val="tr-TR"/>
        </w:rPr>
        <w:t xml:space="preserve">emniyet ise </w:t>
      </w:r>
      <w:r w:rsidRPr="00CA7EB6">
        <w:rPr>
          <w:color w:val="221F1F"/>
          <w:lang w:val="tr-TR"/>
        </w:rPr>
        <w:t xml:space="preserve">nedeni ne olursa olsun </w:t>
      </w:r>
      <w:r w:rsidRPr="00CA7EB6">
        <w:rPr>
          <w:i/>
          <w:color w:val="221F1F"/>
          <w:lang w:val="tr-TR"/>
        </w:rPr>
        <w:t xml:space="preserve">radyasyona maruz </w:t>
      </w:r>
      <w:r w:rsidRPr="00CA7EB6">
        <w:rPr>
          <w:color w:val="221F1F"/>
          <w:lang w:val="tr-TR"/>
        </w:rPr>
        <w:t xml:space="preserve">kalmaktan kaynaklanan insanlara (ve </w:t>
      </w:r>
      <w:r w:rsidRPr="00CA7EB6">
        <w:rPr>
          <w:i/>
          <w:color w:val="221F1F"/>
          <w:lang w:val="tr-TR"/>
        </w:rPr>
        <w:t>çevreye</w:t>
      </w:r>
      <w:r w:rsidRPr="00CA7EB6">
        <w:rPr>
          <w:color w:val="221F1F"/>
          <w:lang w:val="tr-TR"/>
        </w:rPr>
        <w:t>) yönelik zararlı sonuçlara ilişkin daha geniş bir konuyla ilgilidir.</w:t>
      </w:r>
    </w:p>
    <w:p w14:paraId="75E289C6" w14:textId="77777777" w:rsidR="001657AC" w:rsidRPr="00CA7EB6" w:rsidRDefault="001657AC">
      <w:pPr>
        <w:pStyle w:val="BodyText"/>
        <w:spacing w:before="1"/>
        <w:rPr>
          <w:sz w:val="19"/>
          <w:lang w:val="tr-TR"/>
        </w:rPr>
      </w:pPr>
    </w:p>
    <w:p w14:paraId="0ECC7ABA" w14:textId="77777777" w:rsidR="001657AC" w:rsidRPr="00CA7EB6" w:rsidRDefault="00000000">
      <w:pPr>
        <w:spacing w:line="254" w:lineRule="auto"/>
        <w:ind w:left="872" w:right="105" w:hanging="22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Güvenlik düzenlemeleri </w:t>
      </w:r>
      <w:r w:rsidRPr="00CA7EB6">
        <w:rPr>
          <w:color w:val="221F1F"/>
          <w:sz w:val="18"/>
          <w:lang w:val="tr-TR"/>
        </w:rPr>
        <w:t xml:space="preserve">ile </w:t>
      </w:r>
      <w:r w:rsidRPr="00CA7EB6">
        <w:rPr>
          <w:i/>
          <w:color w:val="221F1F"/>
          <w:sz w:val="18"/>
          <w:lang w:val="tr-TR"/>
        </w:rPr>
        <w:t xml:space="preserve">emniyet düzenlemeleri </w:t>
      </w:r>
      <w:r w:rsidRPr="00CA7EB6">
        <w:rPr>
          <w:color w:val="221F1F"/>
          <w:sz w:val="18"/>
          <w:lang w:val="tr-TR"/>
        </w:rPr>
        <w:t xml:space="preserve">arasındaki etkileşim bağlama bağlıdır. </w:t>
      </w:r>
      <w:r w:rsidRPr="00CA7EB6">
        <w:rPr>
          <w:i/>
          <w:color w:val="221F1F"/>
          <w:sz w:val="18"/>
          <w:lang w:val="tr-TR"/>
        </w:rPr>
        <w:t xml:space="preserve">Güvenliğe yönelik düzenlemeler </w:t>
      </w:r>
      <w:r w:rsidRPr="00CA7EB6">
        <w:rPr>
          <w:color w:val="221F1F"/>
          <w:sz w:val="18"/>
          <w:lang w:val="tr-TR"/>
        </w:rPr>
        <w:t xml:space="preserve">ile </w:t>
      </w:r>
      <w:r w:rsidRPr="00CA7EB6">
        <w:rPr>
          <w:i/>
          <w:color w:val="221F1F"/>
          <w:sz w:val="18"/>
          <w:lang w:val="tr-TR"/>
        </w:rPr>
        <w:t xml:space="preserve">emniyete yönelik düzenlemelerin </w:t>
      </w:r>
      <w:r w:rsidRPr="00CA7EB6">
        <w:rPr>
          <w:color w:val="221F1F"/>
          <w:sz w:val="18"/>
          <w:lang w:val="tr-TR"/>
        </w:rPr>
        <w:t xml:space="preserve">etkileşim içinde olduğu </w:t>
      </w:r>
      <w:r w:rsidRPr="00CA7EB6">
        <w:rPr>
          <w:i/>
          <w:color w:val="221F1F"/>
          <w:sz w:val="18"/>
          <w:lang w:val="tr-TR"/>
        </w:rPr>
        <w:t xml:space="preserve">alanlar arasında </w:t>
      </w:r>
      <w:r w:rsidRPr="00CA7EB6">
        <w:rPr>
          <w:color w:val="221F1F"/>
          <w:sz w:val="18"/>
          <w:lang w:val="tr-TR"/>
        </w:rPr>
        <w:t xml:space="preserve">örneğin şunlar yer alır: düzenleyici altyapı; </w:t>
      </w:r>
      <w:r w:rsidRPr="00CA7EB6">
        <w:rPr>
          <w:i/>
          <w:color w:val="221F1F"/>
          <w:sz w:val="18"/>
          <w:lang w:val="tr-TR"/>
        </w:rPr>
        <w:t xml:space="preserve">nükleer tesislerin </w:t>
      </w:r>
      <w:r w:rsidRPr="00CA7EB6">
        <w:rPr>
          <w:color w:val="221F1F"/>
          <w:sz w:val="18"/>
          <w:lang w:val="tr-TR"/>
        </w:rPr>
        <w:t xml:space="preserve">ve diğer </w:t>
      </w:r>
      <w:r w:rsidRPr="00CA7EB6">
        <w:rPr>
          <w:i/>
          <w:color w:val="221F1F"/>
          <w:sz w:val="18"/>
          <w:lang w:val="tr-TR"/>
        </w:rPr>
        <w:t xml:space="preserve">tesislerin tasarımında ve inşasında </w:t>
      </w:r>
      <w:r w:rsidRPr="00CA7EB6">
        <w:rPr>
          <w:color w:val="221F1F"/>
          <w:sz w:val="18"/>
          <w:lang w:val="tr-TR"/>
        </w:rPr>
        <w:t>mühendislik</w:t>
      </w:r>
      <w:r w:rsidRPr="00CA7EB6">
        <w:rPr>
          <w:color w:val="221F1F"/>
          <w:spacing w:val="-33"/>
          <w:sz w:val="18"/>
          <w:lang w:val="tr-TR"/>
        </w:rPr>
        <w:t xml:space="preserve"> </w:t>
      </w:r>
      <w:r w:rsidRPr="00CA7EB6">
        <w:rPr>
          <w:color w:val="221F1F"/>
          <w:sz w:val="18"/>
          <w:lang w:val="tr-TR"/>
        </w:rPr>
        <w:t xml:space="preserve">hükümleri; </w:t>
      </w:r>
      <w:r w:rsidRPr="00CA7EB6">
        <w:rPr>
          <w:i/>
          <w:color w:val="221F1F"/>
          <w:sz w:val="18"/>
          <w:lang w:val="tr-TR"/>
        </w:rPr>
        <w:t>nükleer</w:t>
      </w:r>
      <w:r w:rsidRPr="00CA7EB6">
        <w:rPr>
          <w:i/>
          <w:color w:val="221F1F"/>
          <w:spacing w:val="-12"/>
          <w:sz w:val="18"/>
          <w:lang w:val="tr-TR"/>
        </w:rPr>
        <w:t xml:space="preserve"> </w:t>
      </w:r>
      <w:r w:rsidRPr="00CA7EB6">
        <w:rPr>
          <w:i/>
          <w:color w:val="221F1F"/>
          <w:sz w:val="18"/>
          <w:lang w:val="tr-TR"/>
        </w:rPr>
        <w:t>tesislere</w:t>
      </w:r>
      <w:r w:rsidRPr="00CA7EB6">
        <w:rPr>
          <w:i/>
          <w:color w:val="221F1F"/>
          <w:spacing w:val="-13"/>
          <w:sz w:val="18"/>
          <w:lang w:val="tr-TR"/>
        </w:rPr>
        <w:t xml:space="preserve"> </w:t>
      </w:r>
      <w:r w:rsidRPr="00CA7EB6">
        <w:rPr>
          <w:i/>
          <w:color w:val="221F1F"/>
          <w:sz w:val="18"/>
          <w:lang w:val="tr-TR"/>
        </w:rPr>
        <w:t>ve</w:t>
      </w:r>
      <w:r w:rsidRPr="00CA7EB6">
        <w:rPr>
          <w:i/>
          <w:color w:val="221F1F"/>
          <w:spacing w:val="-10"/>
          <w:sz w:val="18"/>
          <w:lang w:val="tr-TR"/>
        </w:rPr>
        <w:t xml:space="preserve"> </w:t>
      </w:r>
      <w:r w:rsidRPr="00CA7EB6">
        <w:rPr>
          <w:color w:val="221F1F"/>
          <w:sz w:val="18"/>
          <w:lang w:val="tr-TR"/>
        </w:rPr>
        <w:t>diğer</w:t>
      </w:r>
      <w:r w:rsidRPr="00CA7EB6">
        <w:rPr>
          <w:color w:val="221F1F"/>
          <w:spacing w:val="-11"/>
          <w:sz w:val="18"/>
          <w:lang w:val="tr-TR"/>
        </w:rPr>
        <w:t xml:space="preserve"> </w:t>
      </w:r>
      <w:r w:rsidRPr="00CA7EB6">
        <w:rPr>
          <w:i/>
          <w:color w:val="221F1F"/>
          <w:sz w:val="18"/>
          <w:lang w:val="tr-TR"/>
        </w:rPr>
        <w:t>tesislere</w:t>
      </w:r>
      <w:r w:rsidRPr="00CA7EB6">
        <w:rPr>
          <w:i/>
          <w:color w:val="221F1F"/>
          <w:spacing w:val="-12"/>
          <w:sz w:val="18"/>
          <w:lang w:val="tr-TR"/>
        </w:rPr>
        <w:t xml:space="preserve"> </w:t>
      </w:r>
      <w:r w:rsidRPr="00CA7EB6">
        <w:rPr>
          <w:color w:val="221F1F"/>
          <w:sz w:val="18"/>
          <w:lang w:val="tr-TR"/>
        </w:rPr>
        <w:t>erişim</w:t>
      </w:r>
      <w:r w:rsidRPr="00CA7EB6">
        <w:rPr>
          <w:color w:val="221F1F"/>
          <w:spacing w:val="-10"/>
          <w:sz w:val="18"/>
          <w:lang w:val="tr-TR"/>
        </w:rPr>
        <w:t xml:space="preserve"> </w:t>
      </w:r>
      <w:r w:rsidRPr="00CA7EB6">
        <w:rPr>
          <w:color w:val="221F1F"/>
          <w:sz w:val="18"/>
          <w:lang w:val="tr-TR"/>
        </w:rPr>
        <w:t>üzerindeki</w:t>
      </w:r>
      <w:r w:rsidRPr="00CA7EB6">
        <w:rPr>
          <w:color w:val="221F1F"/>
          <w:spacing w:val="-11"/>
          <w:sz w:val="18"/>
          <w:lang w:val="tr-TR"/>
        </w:rPr>
        <w:t xml:space="preserve"> </w:t>
      </w:r>
      <w:r w:rsidRPr="00CA7EB6">
        <w:rPr>
          <w:i/>
          <w:color w:val="221F1F"/>
          <w:sz w:val="18"/>
          <w:lang w:val="tr-TR"/>
        </w:rPr>
        <w:t>kontroller;</w:t>
      </w:r>
      <w:r w:rsidRPr="00CA7EB6">
        <w:rPr>
          <w:i/>
          <w:color w:val="221F1F"/>
          <w:spacing w:val="-11"/>
          <w:sz w:val="18"/>
          <w:lang w:val="tr-TR"/>
        </w:rPr>
        <w:t xml:space="preserve"> </w:t>
      </w:r>
      <w:r w:rsidRPr="00CA7EB6">
        <w:rPr>
          <w:i/>
          <w:color w:val="221F1F"/>
          <w:sz w:val="18"/>
          <w:lang w:val="tr-TR"/>
        </w:rPr>
        <w:t>radyoaktif</w:t>
      </w:r>
      <w:r w:rsidRPr="00CA7EB6">
        <w:rPr>
          <w:i/>
          <w:color w:val="221F1F"/>
          <w:spacing w:val="-10"/>
          <w:sz w:val="18"/>
          <w:lang w:val="tr-TR"/>
        </w:rPr>
        <w:t xml:space="preserve"> </w:t>
      </w:r>
      <w:r w:rsidRPr="00CA7EB6">
        <w:rPr>
          <w:i/>
          <w:color w:val="221F1F"/>
          <w:sz w:val="18"/>
          <w:lang w:val="tr-TR"/>
        </w:rPr>
        <w:t xml:space="preserve">kaynakların </w:t>
      </w:r>
      <w:r w:rsidRPr="00CA7EB6">
        <w:rPr>
          <w:color w:val="221F1F"/>
          <w:sz w:val="18"/>
          <w:lang w:val="tr-TR"/>
        </w:rPr>
        <w:t xml:space="preserve">sınıflandırılması; </w:t>
      </w:r>
      <w:r w:rsidRPr="00CA7EB6">
        <w:rPr>
          <w:i/>
          <w:color w:val="221F1F"/>
          <w:sz w:val="18"/>
          <w:lang w:val="tr-TR"/>
        </w:rPr>
        <w:t xml:space="preserve">kaynak tasarımı; radyoaktif kaynakların </w:t>
      </w:r>
      <w:r w:rsidRPr="00CA7EB6">
        <w:rPr>
          <w:color w:val="221F1F"/>
          <w:sz w:val="18"/>
          <w:lang w:val="tr-TR"/>
        </w:rPr>
        <w:t xml:space="preserve">ve radyoaktif </w:t>
      </w:r>
      <w:r w:rsidRPr="00CA7EB6">
        <w:rPr>
          <w:i/>
          <w:color w:val="221F1F"/>
          <w:sz w:val="18"/>
          <w:lang w:val="tr-TR"/>
        </w:rPr>
        <w:t xml:space="preserve">maddelerin </w:t>
      </w:r>
      <w:r w:rsidRPr="00CA7EB6">
        <w:rPr>
          <w:color w:val="221F1F"/>
          <w:sz w:val="18"/>
          <w:lang w:val="tr-TR"/>
        </w:rPr>
        <w:t>yönetiminin</w:t>
      </w:r>
      <w:r w:rsidRPr="00CA7EB6">
        <w:rPr>
          <w:color w:val="221F1F"/>
          <w:spacing w:val="-9"/>
          <w:sz w:val="18"/>
          <w:lang w:val="tr-TR"/>
        </w:rPr>
        <w:t xml:space="preserve"> </w:t>
      </w:r>
      <w:r w:rsidRPr="00CA7EB6">
        <w:rPr>
          <w:i/>
          <w:color w:val="221F1F"/>
          <w:sz w:val="18"/>
          <w:lang w:val="tr-TR"/>
        </w:rPr>
        <w:t>güvenliği;</w:t>
      </w:r>
      <w:r w:rsidRPr="00CA7EB6">
        <w:rPr>
          <w:i/>
          <w:color w:val="221F1F"/>
          <w:spacing w:val="-10"/>
          <w:sz w:val="18"/>
          <w:lang w:val="tr-TR"/>
        </w:rPr>
        <w:t xml:space="preserve"> </w:t>
      </w:r>
      <w:r w:rsidRPr="00CA7EB6">
        <w:rPr>
          <w:i/>
          <w:color w:val="221F1F"/>
          <w:sz w:val="18"/>
          <w:lang w:val="tr-TR"/>
        </w:rPr>
        <w:t>düzenleyici</w:t>
      </w:r>
      <w:r w:rsidRPr="00CA7EB6">
        <w:rPr>
          <w:i/>
          <w:color w:val="221F1F"/>
          <w:spacing w:val="-10"/>
          <w:sz w:val="18"/>
          <w:lang w:val="tr-TR"/>
        </w:rPr>
        <w:t xml:space="preserve"> </w:t>
      </w:r>
      <w:r w:rsidRPr="00CA7EB6">
        <w:rPr>
          <w:i/>
          <w:color w:val="221F1F"/>
          <w:sz w:val="18"/>
          <w:lang w:val="tr-TR"/>
        </w:rPr>
        <w:t>kontrol</w:t>
      </w:r>
      <w:r w:rsidRPr="00CA7EB6">
        <w:rPr>
          <w:i/>
          <w:color w:val="221F1F"/>
          <w:spacing w:val="-10"/>
          <w:sz w:val="18"/>
          <w:lang w:val="tr-TR"/>
        </w:rPr>
        <w:t xml:space="preserve"> </w:t>
      </w:r>
      <w:r w:rsidRPr="00CA7EB6">
        <w:rPr>
          <w:color w:val="221F1F"/>
          <w:sz w:val="18"/>
          <w:lang w:val="tr-TR"/>
        </w:rPr>
        <w:t>altında</w:t>
      </w:r>
      <w:r w:rsidRPr="00CA7EB6">
        <w:rPr>
          <w:color w:val="221F1F"/>
          <w:spacing w:val="-10"/>
          <w:sz w:val="18"/>
          <w:lang w:val="tr-TR"/>
        </w:rPr>
        <w:t xml:space="preserve"> </w:t>
      </w:r>
      <w:r w:rsidRPr="00CA7EB6">
        <w:rPr>
          <w:color w:val="221F1F"/>
          <w:sz w:val="18"/>
          <w:lang w:val="tr-TR"/>
        </w:rPr>
        <w:t>olmayan</w:t>
      </w:r>
      <w:r w:rsidRPr="00CA7EB6">
        <w:rPr>
          <w:color w:val="221F1F"/>
          <w:spacing w:val="-10"/>
          <w:sz w:val="18"/>
          <w:lang w:val="tr-TR"/>
        </w:rPr>
        <w:t xml:space="preserve"> </w:t>
      </w:r>
      <w:r w:rsidRPr="00CA7EB6">
        <w:rPr>
          <w:i/>
          <w:color w:val="221F1F"/>
          <w:sz w:val="18"/>
          <w:lang w:val="tr-TR"/>
        </w:rPr>
        <w:t>kaynakların</w:t>
      </w:r>
      <w:r w:rsidRPr="00CA7EB6">
        <w:rPr>
          <w:i/>
          <w:color w:val="221F1F"/>
          <w:spacing w:val="-9"/>
          <w:sz w:val="18"/>
          <w:lang w:val="tr-TR"/>
        </w:rPr>
        <w:t xml:space="preserve"> </w:t>
      </w:r>
      <w:r w:rsidRPr="00CA7EB6">
        <w:rPr>
          <w:color w:val="221F1F"/>
          <w:sz w:val="18"/>
          <w:lang w:val="tr-TR"/>
        </w:rPr>
        <w:t>geri</w:t>
      </w:r>
      <w:r w:rsidRPr="00CA7EB6">
        <w:rPr>
          <w:color w:val="221F1F"/>
          <w:spacing w:val="-10"/>
          <w:sz w:val="18"/>
          <w:lang w:val="tr-TR"/>
        </w:rPr>
        <w:t xml:space="preserve"> </w:t>
      </w:r>
      <w:r w:rsidRPr="00CA7EB6">
        <w:rPr>
          <w:color w:val="221F1F"/>
          <w:sz w:val="18"/>
          <w:lang w:val="tr-TR"/>
        </w:rPr>
        <w:t xml:space="preserve">kazanımı; </w:t>
      </w:r>
      <w:r w:rsidRPr="00CA7EB6">
        <w:rPr>
          <w:i/>
          <w:color w:val="221F1F"/>
          <w:sz w:val="18"/>
          <w:lang w:val="tr-TR"/>
        </w:rPr>
        <w:t xml:space="preserve">acil durum müdahale </w:t>
      </w:r>
      <w:r w:rsidRPr="00CA7EB6">
        <w:rPr>
          <w:color w:val="221F1F"/>
          <w:sz w:val="18"/>
          <w:lang w:val="tr-TR"/>
        </w:rPr>
        <w:t xml:space="preserve">planları; ve radyoaktif </w:t>
      </w:r>
      <w:r w:rsidRPr="00CA7EB6">
        <w:rPr>
          <w:i/>
          <w:color w:val="221F1F"/>
          <w:sz w:val="18"/>
          <w:lang w:val="tr-TR"/>
        </w:rPr>
        <w:t>atık</w:t>
      </w:r>
      <w:r w:rsidRPr="00CA7EB6">
        <w:rPr>
          <w:i/>
          <w:color w:val="221F1F"/>
          <w:spacing w:val="-3"/>
          <w:sz w:val="18"/>
          <w:lang w:val="tr-TR"/>
        </w:rPr>
        <w:t xml:space="preserve"> </w:t>
      </w:r>
      <w:r w:rsidRPr="00CA7EB6">
        <w:rPr>
          <w:i/>
          <w:color w:val="221F1F"/>
          <w:sz w:val="18"/>
          <w:lang w:val="tr-TR"/>
        </w:rPr>
        <w:t>yönetimi.</w:t>
      </w:r>
    </w:p>
    <w:p w14:paraId="558CE68B" w14:textId="77777777" w:rsidR="001657AC" w:rsidRPr="00CA7EB6" w:rsidRDefault="00000000">
      <w:pPr>
        <w:pStyle w:val="BodyText"/>
        <w:spacing w:line="252" w:lineRule="auto"/>
        <w:ind w:left="872" w:right="106" w:hanging="220"/>
        <w:jc w:val="both"/>
        <w:rPr>
          <w:lang w:val="tr-TR"/>
        </w:rPr>
      </w:pPr>
      <w:r w:rsidRPr="00CA7EB6">
        <w:rPr>
          <w:rFonts w:ascii="Arial" w:hAnsi="Arial"/>
          <w:color w:val="3054A6"/>
          <w:sz w:val="19"/>
          <w:lang w:val="tr-TR"/>
        </w:rPr>
        <w:t xml:space="preserve">® </w:t>
      </w:r>
      <w:r w:rsidRPr="00CA7EB6">
        <w:rPr>
          <w:color w:val="221F1F"/>
          <w:lang w:val="tr-TR"/>
        </w:rPr>
        <w:t xml:space="preserve">Genel anlamda 'Güvenlik', enerji güvenliği, çevre güvenliği, </w:t>
      </w:r>
      <w:r w:rsidRPr="00CA7EB6">
        <w:rPr>
          <w:i/>
          <w:color w:val="221F1F"/>
          <w:lang w:val="tr-TR"/>
        </w:rPr>
        <w:t xml:space="preserve">gıda güvenliği ve </w:t>
      </w:r>
      <w:r w:rsidRPr="00CA7EB6">
        <w:rPr>
          <w:color w:val="221F1F"/>
          <w:lang w:val="tr-TR"/>
        </w:rPr>
        <w:t xml:space="preserve">su güvenliği açısından küresel güvenlik - insan yaşamının sürdürülebilirliği - ve </w:t>
      </w:r>
      <w:r w:rsidRPr="00CA7EB6">
        <w:rPr>
          <w:i/>
          <w:color w:val="221F1F"/>
          <w:lang w:val="tr-TR"/>
        </w:rPr>
        <w:t xml:space="preserve">nükleer güvenlik - nükleer </w:t>
      </w:r>
      <w:r w:rsidRPr="00CA7EB6">
        <w:rPr>
          <w:color w:val="221F1F"/>
          <w:lang w:val="tr-TR"/>
        </w:rPr>
        <w:t>enerji kullanımının tümüyle ilgili olduğu - konularını kapsar.</w:t>
      </w:r>
    </w:p>
    <w:p w14:paraId="19754C73" w14:textId="77777777" w:rsidR="001657AC" w:rsidRPr="00CA7EB6" w:rsidRDefault="00000000">
      <w:pPr>
        <w:spacing w:line="217" w:lineRule="exact"/>
        <w:ind w:left="652"/>
        <w:jc w:val="both"/>
        <w:rPr>
          <w:sz w:val="18"/>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i/>
          <w:color w:val="221F1F"/>
          <w:sz w:val="18"/>
          <w:lang w:val="tr-TR"/>
        </w:rPr>
        <w:t>Güvenlik</w:t>
      </w:r>
      <w:r w:rsidRPr="00CA7EB6">
        <w:rPr>
          <w:i/>
          <w:color w:val="221F1F"/>
          <w:spacing w:val="12"/>
          <w:sz w:val="18"/>
          <w:lang w:val="tr-TR"/>
        </w:rPr>
        <w:t xml:space="preserve"> </w:t>
      </w:r>
      <w:r w:rsidRPr="00CA7EB6">
        <w:rPr>
          <w:i/>
          <w:color w:val="221F1F"/>
          <w:sz w:val="18"/>
          <w:lang w:val="tr-TR"/>
        </w:rPr>
        <w:t>standartlarının</w:t>
      </w:r>
      <w:r w:rsidRPr="00CA7EB6">
        <w:rPr>
          <w:i/>
          <w:color w:val="221F1F"/>
          <w:spacing w:val="11"/>
          <w:sz w:val="18"/>
          <w:lang w:val="tr-TR"/>
        </w:rPr>
        <w:t xml:space="preserve"> </w:t>
      </w:r>
      <w:r w:rsidRPr="00CA7EB6">
        <w:rPr>
          <w:i/>
          <w:color w:val="221F1F"/>
          <w:sz w:val="18"/>
          <w:lang w:val="tr-TR"/>
        </w:rPr>
        <w:t>ve</w:t>
      </w:r>
      <w:r w:rsidRPr="00CA7EB6">
        <w:rPr>
          <w:i/>
          <w:color w:val="221F1F"/>
          <w:spacing w:val="12"/>
          <w:sz w:val="18"/>
          <w:lang w:val="tr-TR"/>
        </w:rPr>
        <w:t xml:space="preserve"> </w:t>
      </w:r>
      <w:r w:rsidRPr="00CA7EB6">
        <w:rPr>
          <w:color w:val="221F1F"/>
          <w:sz w:val="18"/>
          <w:lang w:val="tr-TR"/>
        </w:rPr>
        <w:t>özellikle</w:t>
      </w:r>
      <w:r w:rsidRPr="00CA7EB6">
        <w:rPr>
          <w:color w:val="221F1F"/>
          <w:spacing w:val="12"/>
          <w:sz w:val="18"/>
          <w:lang w:val="tr-TR"/>
        </w:rPr>
        <w:t xml:space="preserve"> </w:t>
      </w:r>
      <w:r w:rsidRPr="00CA7EB6">
        <w:rPr>
          <w:color w:val="221F1F"/>
          <w:sz w:val="18"/>
          <w:lang w:val="tr-TR"/>
        </w:rPr>
        <w:t>SF-1</w:t>
      </w:r>
      <w:r w:rsidRPr="00CA7EB6">
        <w:rPr>
          <w:color w:val="221F1F"/>
          <w:spacing w:val="11"/>
          <w:sz w:val="18"/>
          <w:lang w:val="tr-TR"/>
        </w:rPr>
        <w:t xml:space="preserve"> </w:t>
      </w:r>
      <w:r w:rsidRPr="00CA7EB6">
        <w:rPr>
          <w:color w:val="221F1F"/>
          <w:sz w:val="18"/>
          <w:lang w:val="tr-TR"/>
        </w:rPr>
        <w:t>[17],</w:t>
      </w:r>
      <w:r w:rsidRPr="00CA7EB6">
        <w:rPr>
          <w:color w:val="221F1F"/>
          <w:spacing w:val="12"/>
          <w:sz w:val="18"/>
          <w:lang w:val="tr-TR"/>
        </w:rPr>
        <w:t xml:space="preserve"> </w:t>
      </w:r>
      <w:r w:rsidRPr="00CA7EB6">
        <w:rPr>
          <w:color w:val="221F1F"/>
          <w:sz w:val="18"/>
          <w:lang w:val="tr-TR"/>
        </w:rPr>
        <w:t>GSR</w:t>
      </w:r>
      <w:r w:rsidRPr="00CA7EB6">
        <w:rPr>
          <w:color w:val="221F1F"/>
          <w:spacing w:val="12"/>
          <w:sz w:val="18"/>
          <w:lang w:val="tr-TR"/>
        </w:rPr>
        <w:t xml:space="preserve"> </w:t>
      </w:r>
      <w:r w:rsidRPr="00CA7EB6">
        <w:rPr>
          <w:color w:val="221F1F"/>
          <w:sz w:val="18"/>
          <w:lang w:val="tr-TR"/>
        </w:rPr>
        <w:t>Bölüm</w:t>
      </w:r>
      <w:r w:rsidRPr="00CA7EB6">
        <w:rPr>
          <w:color w:val="221F1F"/>
          <w:spacing w:val="10"/>
          <w:sz w:val="18"/>
          <w:lang w:val="tr-TR"/>
        </w:rPr>
        <w:t xml:space="preserve"> </w:t>
      </w:r>
      <w:r w:rsidRPr="00CA7EB6">
        <w:rPr>
          <w:color w:val="221F1F"/>
          <w:sz w:val="18"/>
          <w:lang w:val="tr-TR"/>
        </w:rPr>
        <w:t>3</w:t>
      </w:r>
      <w:r w:rsidRPr="00CA7EB6">
        <w:rPr>
          <w:color w:val="221F1F"/>
          <w:spacing w:val="12"/>
          <w:sz w:val="18"/>
          <w:lang w:val="tr-TR"/>
        </w:rPr>
        <w:t xml:space="preserve"> </w:t>
      </w:r>
      <w:r w:rsidRPr="00CA7EB6">
        <w:rPr>
          <w:color w:val="221F1F"/>
          <w:sz w:val="18"/>
          <w:lang w:val="tr-TR"/>
        </w:rPr>
        <w:t>[1]</w:t>
      </w:r>
      <w:r w:rsidRPr="00CA7EB6">
        <w:rPr>
          <w:color w:val="221F1F"/>
          <w:spacing w:val="11"/>
          <w:sz w:val="18"/>
          <w:lang w:val="tr-TR"/>
        </w:rPr>
        <w:t xml:space="preserve"> </w:t>
      </w:r>
      <w:r w:rsidRPr="00CA7EB6">
        <w:rPr>
          <w:color w:val="221F1F"/>
          <w:sz w:val="18"/>
          <w:lang w:val="tr-TR"/>
        </w:rPr>
        <w:t>ve</w:t>
      </w:r>
      <w:r w:rsidRPr="00CA7EB6">
        <w:rPr>
          <w:color w:val="221F1F"/>
          <w:spacing w:val="11"/>
          <w:sz w:val="18"/>
          <w:lang w:val="tr-TR"/>
        </w:rPr>
        <w:t xml:space="preserve"> </w:t>
      </w:r>
      <w:r w:rsidRPr="00CA7EB6">
        <w:rPr>
          <w:color w:val="221F1F"/>
          <w:sz w:val="18"/>
          <w:lang w:val="tr-TR"/>
        </w:rPr>
        <w:t>GSR</w:t>
      </w:r>
      <w:r w:rsidRPr="00CA7EB6">
        <w:rPr>
          <w:color w:val="221F1F"/>
          <w:spacing w:val="11"/>
          <w:sz w:val="18"/>
          <w:lang w:val="tr-TR"/>
        </w:rPr>
        <w:t xml:space="preserve"> </w:t>
      </w:r>
      <w:r w:rsidRPr="00CA7EB6">
        <w:rPr>
          <w:color w:val="221F1F"/>
          <w:sz w:val="18"/>
          <w:lang w:val="tr-TR"/>
        </w:rPr>
        <w:t>Bölüm</w:t>
      </w:r>
      <w:r w:rsidRPr="00CA7EB6">
        <w:rPr>
          <w:color w:val="221F1F"/>
          <w:spacing w:val="10"/>
          <w:sz w:val="18"/>
          <w:lang w:val="tr-TR"/>
        </w:rPr>
        <w:t xml:space="preserve"> </w:t>
      </w:r>
      <w:r w:rsidRPr="00CA7EB6">
        <w:rPr>
          <w:color w:val="221F1F"/>
          <w:sz w:val="18"/>
          <w:lang w:val="tr-TR"/>
        </w:rPr>
        <w:t>7</w:t>
      </w:r>
    </w:p>
    <w:p w14:paraId="4402851C" w14:textId="4DF78AE0" w:rsidR="001657AC" w:rsidRPr="00CA7EB6" w:rsidRDefault="00000000">
      <w:pPr>
        <w:pStyle w:val="BodyText"/>
        <w:ind w:left="872"/>
        <w:jc w:val="both"/>
        <w:rPr>
          <w:lang w:val="tr-TR"/>
        </w:rPr>
      </w:pPr>
      <w:r w:rsidRPr="00CA7EB6">
        <w:rPr>
          <w:color w:val="221F1F"/>
          <w:lang w:val="tr-TR"/>
        </w:rPr>
        <w:t>[15]</w:t>
      </w:r>
      <w:r w:rsidRPr="00CA7EB6">
        <w:rPr>
          <w:color w:val="221F1F"/>
          <w:spacing w:val="-5"/>
          <w:lang w:val="tr-TR"/>
        </w:rPr>
        <w:t xml:space="preserve"> </w:t>
      </w:r>
      <w:r w:rsidRPr="00CA7EB6">
        <w:rPr>
          <w:color w:val="221F1F"/>
          <w:lang w:val="tr-TR"/>
        </w:rPr>
        <w:t>numaralı</w:t>
      </w:r>
      <w:r w:rsidRPr="00CA7EB6">
        <w:rPr>
          <w:color w:val="221F1F"/>
          <w:spacing w:val="-5"/>
          <w:lang w:val="tr-TR"/>
        </w:rPr>
        <w:t xml:space="preserve"> </w:t>
      </w:r>
      <w:r w:rsidR="000A289E">
        <w:rPr>
          <w:color w:val="221F1F"/>
          <w:lang w:val="tr-TR"/>
        </w:rPr>
        <w:t>UAEA</w:t>
      </w:r>
      <w:r w:rsidRPr="00CA7EB6">
        <w:rPr>
          <w:color w:val="221F1F"/>
          <w:spacing w:val="-5"/>
          <w:lang w:val="tr-TR"/>
        </w:rPr>
        <w:t xml:space="preserve"> </w:t>
      </w:r>
      <w:r w:rsidRPr="00CA7EB6">
        <w:rPr>
          <w:color w:val="221F1F"/>
          <w:lang w:val="tr-TR"/>
        </w:rPr>
        <w:t>Güvenlik</w:t>
      </w:r>
      <w:r w:rsidRPr="00CA7EB6">
        <w:rPr>
          <w:color w:val="221F1F"/>
          <w:spacing w:val="-5"/>
          <w:lang w:val="tr-TR"/>
        </w:rPr>
        <w:t xml:space="preserve"> </w:t>
      </w:r>
      <w:r w:rsidRPr="00CA7EB6">
        <w:rPr>
          <w:color w:val="221F1F"/>
          <w:lang w:val="tr-TR"/>
        </w:rPr>
        <w:t>Standartları</w:t>
      </w:r>
      <w:r w:rsidRPr="00CA7EB6">
        <w:rPr>
          <w:color w:val="221F1F"/>
          <w:spacing w:val="-5"/>
          <w:lang w:val="tr-TR"/>
        </w:rPr>
        <w:t xml:space="preserve"> </w:t>
      </w:r>
      <w:r w:rsidRPr="00CA7EB6">
        <w:rPr>
          <w:color w:val="221F1F"/>
          <w:lang w:val="tr-TR"/>
        </w:rPr>
        <w:t>Serilerinin</w:t>
      </w:r>
      <w:r w:rsidRPr="00CA7EB6">
        <w:rPr>
          <w:color w:val="221F1F"/>
          <w:spacing w:val="-4"/>
          <w:lang w:val="tr-TR"/>
        </w:rPr>
        <w:t xml:space="preserve"> </w:t>
      </w:r>
      <w:r w:rsidRPr="00CA7EB6">
        <w:rPr>
          <w:color w:val="221F1F"/>
          <w:lang w:val="tr-TR"/>
        </w:rPr>
        <w:t>ortak</w:t>
      </w:r>
      <w:r w:rsidRPr="00CA7EB6">
        <w:rPr>
          <w:color w:val="221F1F"/>
          <w:spacing w:val="-5"/>
          <w:lang w:val="tr-TR"/>
        </w:rPr>
        <w:t xml:space="preserve"> </w:t>
      </w:r>
      <w:r w:rsidRPr="00CA7EB6">
        <w:rPr>
          <w:color w:val="221F1F"/>
          <w:lang w:val="tr-TR"/>
        </w:rPr>
        <w:t>sponsorluğu,</w:t>
      </w:r>
      <w:r w:rsidRPr="00CA7EB6">
        <w:rPr>
          <w:color w:val="221F1F"/>
          <w:spacing w:val="-5"/>
          <w:lang w:val="tr-TR"/>
        </w:rPr>
        <w:t xml:space="preserve"> </w:t>
      </w:r>
      <w:r w:rsidRPr="00CA7EB6">
        <w:rPr>
          <w:color w:val="221F1F"/>
          <w:lang w:val="tr-TR"/>
        </w:rPr>
        <w:t>insanların</w:t>
      </w:r>
      <w:r w:rsidRPr="00CA7EB6">
        <w:rPr>
          <w:color w:val="221F1F"/>
          <w:spacing w:val="-7"/>
          <w:lang w:val="tr-TR"/>
        </w:rPr>
        <w:t xml:space="preserve"> </w:t>
      </w:r>
      <w:r w:rsidRPr="00CA7EB6">
        <w:rPr>
          <w:color w:val="221F1F"/>
          <w:lang w:val="tr-TR"/>
        </w:rPr>
        <w:t>ve</w:t>
      </w:r>
    </w:p>
    <w:p w14:paraId="2FB958E4" w14:textId="77777777" w:rsidR="001657AC" w:rsidRPr="00CA7EB6" w:rsidRDefault="00000000">
      <w:pPr>
        <w:ind w:left="872"/>
        <w:jc w:val="both"/>
        <w:rPr>
          <w:sz w:val="18"/>
          <w:lang w:val="tr-TR"/>
        </w:rPr>
      </w:pPr>
      <w:r w:rsidRPr="00CA7EB6">
        <w:rPr>
          <w:i/>
          <w:color w:val="221F1F"/>
          <w:sz w:val="18"/>
          <w:lang w:val="tr-TR"/>
        </w:rPr>
        <w:t xml:space="preserve">çevrenin korunmasına yönelik </w:t>
      </w:r>
      <w:r w:rsidRPr="00CA7EB6">
        <w:rPr>
          <w:color w:val="221F1F"/>
          <w:sz w:val="18"/>
          <w:lang w:val="tr-TR"/>
        </w:rPr>
        <w:t>küresel bir bakış açısını güçlendirmektedir.</w:t>
      </w:r>
    </w:p>
    <w:p w14:paraId="7493F4DF" w14:textId="77777777" w:rsidR="001657AC" w:rsidRPr="00CA7EB6" w:rsidRDefault="001657AC">
      <w:pPr>
        <w:pStyle w:val="BodyText"/>
        <w:spacing w:before="5"/>
        <w:rPr>
          <w:sz w:val="22"/>
          <w:lang w:val="tr-TR"/>
        </w:rPr>
      </w:pPr>
    </w:p>
    <w:p w14:paraId="6B260B3E" w14:textId="77777777" w:rsidR="001657AC" w:rsidRPr="00CA7EB6" w:rsidRDefault="00000000">
      <w:pPr>
        <w:spacing w:before="1"/>
        <w:ind w:left="152"/>
        <w:rPr>
          <w:b/>
          <w:i/>
          <w:sz w:val="20"/>
          <w:lang w:val="tr-TR"/>
        </w:rPr>
      </w:pPr>
      <w:r w:rsidRPr="00CA7EB6">
        <w:rPr>
          <w:b/>
          <w:i/>
          <w:color w:val="221F1F"/>
          <w:sz w:val="20"/>
          <w:lang w:val="tr-TR"/>
        </w:rPr>
        <w:t>nükleer güvenlı̇k etkı̇nlı̇ğı̇</w:t>
      </w:r>
    </w:p>
    <w:p w14:paraId="2D8A29A8" w14:textId="77777777" w:rsidR="001657AC" w:rsidRPr="00CA7EB6" w:rsidRDefault="001657AC">
      <w:pPr>
        <w:pStyle w:val="BodyText"/>
        <w:spacing w:before="1"/>
        <w:rPr>
          <w:b/>
          <w:i/>
          <w:sz w:val="22"/>
          <w:lang w:val="tr-TR"/>
        </w:rPr>
      </w:pPr>
    </w:p>
    <w:p w14:paraId="286CEDAC" w14:textId="77777777" w:rsidR="001657AC" w:rsidRPr="00CA7EB6" w:rsidRDefault="00000000">
      <w:pPr>
        <w:spacing w:line="276" w:lineRule="auto"/>
        <w:ind w:left="151" w:firstLine="500"/>
        <w:rPr>
          <w:i/>
          <w:sz w:val="20"/>
          <w:lang w:val="tr-TR"/>
        </w:rPr>
      </w:pPr>
      <w:r w:rsidRPr="00CA7EB6">
        <w:rPr>
          <w:i/>
          <w:color w:val="221F1F"/>
          <w:sz w:val="20"/>
          <w:lang w:val="tr-TR"/>
        </w:rPr>
        <w:t xml:space="preserve">Nükleer güvenlik üzerinde </w:t>
      </w:r>
      <w:r w:rsidRPr="00CA7EB6">
        <w:rPr>
          <w:color w:val="221F1F"/>
          <w:sz w:val="20"/>
          <w:lang w:val="tr-TR"/>
        </w:rPr>
        <w:t xml:space="preserve">potansiyel veya fiili etkileri olan ve ele alınması gereken bir </w:t>
      </w:r>
      <w:r w:rsidRPr="00CA7EB6">
        <w:rPr>
          <w:i/>
          <w:color w:val="221F1F"/>
          <w:sz w:val="20"/>
          <w:lang w:val="tr-TR"/>
        </w:rPr>
        <w:t>olay.</w:t>
      </w:r>
    </w:p>
    <w:p w14:paraId="75E69894" w14:textId="77777777" w:rsidR="001657AC" w:rsidRPr="00CA7EB6" w:rsidRDefault="00000000">
      <w:pPr>
        <w:spacing w:line="218" w:lineRule="exact"/>
        <w:ind w:left="581" w:right="35"/>
        <w:jc w:val="center"/>
        <w:rPr>
          <w:sz w:val="18"/>
          <w:lang w:val="tr-TR"/>
        </w:rPr>
      </w:pPr>
      <w:r w:rsidRPr="00CA7EB6">
        <w:rPr>
          <w:rFonts w:ascii="Arial" w:hAnsi="Arial"/>
          <w:color w:val="3054A6"/>
          <w:sz w:val="19"/>
          <w:lang w:val="tr-TR"/>
        </w:rPr>
        <w:t xml:space="preserve">® </w:t>
      </w:r>
      <w:r w:rsidRPr="00CA7EB6">
        <w:rPr>
          <w:color w:val="221F1F"/>
          <w:sz w:val="18"/>
          <w:lang w:val="tr-TR"/>
        </w:rPr>
        <w:t xml:space="preserve">Bu tür </w:t>
      </w:r>
      <w:r w:rsidRPr="00CA7EB6">
        <w:rPr>
          <w:i/>
          <w:color w:val="221F1F"/>
          <w:sz w:val="18"/>
          <w:lang w:val="tr-TR"/>
        </w:rPr>
        <w:t xml:space="preserve">olaylar, nükleer maddeyi, </w:t>
      </w:r>
      <w:r w:rsidRPr="00CA7EB6">
        <w:rPr>
          <w:color w:val="221F1F"/>
          <w:sz w:val="18"/>
          <w:lang w:val="tr-TR"/>
        </w:rPr>
        <w:t xml:space="preserve">diğer </w:t>
      </w:r>
      <w:r w:rsidRPr="00CA7EB6">
        <w:rPr>
          <w:i/>
          <w:color w:val="221F1F"/>
          <w:sz w:val="18"/>
          <w:lang w:val="tr-TR"/>
        </w:rPr>
        <w:t xml:space="preserve">radyoaktif maddeleri, </w:t>
      </w:r>
      <w:r w:rsidRPr="00CA7EB6">
        <w:rPr>
          <w:color w:val="221F1F"/>
          <w:sz w:val="18"/>
          <w:lang w:val="tr-TR"/>
        </w:rPr>
        <w:t xml:space="preserve">ilgili </w:t>
      </w:r>
      <w:r w:rsidRPr="00CA7EB6">
        <w:rPr>
          <w:i/>
          <w:color w:val="221F1F"/>
          <w:sz w:val="18"/>
          <w:lang w:val="tr-TR"/>
        </w:rPr>
        <w:t xml:space="preserve">tesisleri veya </w:t>
      </w:r>
      <w:r w:rsidRPr="00CA7EB6">
        <w:rPr>
          <w:color w:val="221F1F"/>
          <w:sz w:val="18"/>
          <w:lang w:val="tr-TR"/>
        </w:rPr>
        <w:t>ilgili</w:t>
      </w:r>
    </w:p>
    <w:p w14:paraId="2A784F57" w14:textId="77777777" w:rsidR="001657AC" w:rsidRPr="00CA7EB6" w:rsidRDefault="00000000">
      <w:pPr>
        <w:pStyle w:val="BodyText"/>
        <w:spacing w:before="1" w:line="206" w:lineRule="exact"/>
        <w:ind w:left="519" w:right="35"/>
        <w:jc w:val="center"/>
        <w:rPr>
          <w:lang w:val="tr-TR"/>
        </w:rPr>
      </w:pPr>
      <w:r w:rsidRPr="00CA7EB6">
        <w:rPr>
          <w:i/>
          <w:color w:val="221F1F"/>
          <w:lang w:val="tr-TR"/>
        </w:rPr>
        <w:t xml:space="preserve">faaliyetleri </w:t>
      </w:r>
      <w:r w:rsidRPr="00CA7EB6">
        <w:rPr>
          <w:color w:val="221F1F"/>
          <w:lang w:val="tr-TR"/>
        </w:rPr>
        <w:t>içeren veya bunlara yönelik cezai veya kasıtlı yetkisiz eylemleri içerir.</w:t>
      </w:r>
    </w:p>
    <w:p w14:paraId="648893E5" w14:textId="77777777" w:rsidR="001657AC" w:rsidRPr="00CA7EB6" w:rsidRDefault="00000000">
      <w:pPr>
        <w:ind w:left="872" w:right="104"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Bir nükleer </w:t>
      </w:r>
      <w:r w:rsidRPr="00CA7EB6">
        <w:rPr>
          <w:i/>
          <w:color w:val="221F1F"/>
          <w:sz w:val="18"/>
          <w:lang w:val="tr-TR"/>
        </w:rPr>
        <w:t xml:space="preserve">güvenlik olayı, </w:t>
      </w:r>
      <w:r w:rsidRPr="00CA7EB6">
        <w:rPr>
          <w:color w:val="221F1F"/>
          <w:sz w:val="18"/>
          <w:lang w:val="tr-TR"/>
        </w:rPr>
        <w:t xml:space="preserve">örneğin bir </w:t>
      </w:r>
      <w:r w:rsidRPr="00CA7EB6">
        <w:rPr>
          <w:i/>
          <w:color w:val="221F1F"/>
          <w:sz w:val="18"/>
          <w:lang w:val="tr-TR"/>
        </w:rPr>
        <w:t xml:space="preserve">nükleer tesise </w:t>
      </w:r>
      <w:r w:rsidRPr="00CA7EB6">
        <w:rPr>
          <w:color w:val="221F1F"/>
          <w:sz w:val="18"/>
          <w:lang w:val="tr-TR"/>
        </w:rPr>
        <w:t>sabotaj düzenlenmesi veya radyolojik</w:t>
      </w:r>
      <w:r w:rsidRPr="00CA7EB6">
        <w:rPr>
          <w:color w:val="221F1F"/>
          <w:spacing w:val="-9"/>
          <w:sz w:val="18"/>
          <w:lang w:val="tr-TR"/>
        </w:rPr>
        <w:t xml:space="preserve"> </w:t>
      </w:r>
      <w:r w:rsidRPr="00CA7EB6">
        <w:rPr>
          <w:color w:val="221F1F"/>
          <w:sz w:val="18"/>
          <w:lang w:val="tr-TR"/>
        </w:rPr>
        <w:t>bir</w:t>
      </w:r>
      <w:r w:rsidRPr="00CA7EB6">
        <w:rPr>
          <w:color w:val="221F1F"/>
          <w:spacing w:val="-9"/>
          <w:sz w:val="18"/>
          <w:lang w:val="tr-TR"/>
        </w:rPr>
        <w:t xml:space="preserve"> </w:t>
      </w:r>
      <w:r w:rsidRPr="00CA7EB6">
        <w:rPr>
          <w:color w:val="221F1F"/>
          <w:sz w:val="18"/>
          <w:lang w:val="tr-TR"/>
        </w:rPr>
        <w:t>dağıtıcı</w:t>
      </w:r>
      <w:r w:rsidRPr="00CA7EB6">
        <w:rPr>
          <w:color w:val="221F1F"/>
          <w:spacing w:val="-8"/>
          <w:sz w:val="18"/>
          <w:lang w:val="tr-TR"/>
        </w:rPr>
        <w:t xml:space="preserve"> </w:t>
      </w:r>
      <w:r w:rsidRPr="00CA7EB6">
        <w:rPr>
          <w:color w:val="221F1F"/>
          <w:sz w:val="18"/>
          <w:lang w:val="tr-TR"/>
        </w:rPr>
        <w:t>cihazın</w:t>
      </w:r>
      <w:r w:rsidRPr="00CA7EB6">
        <w:rPr>
          <w:color w:val="221F1F"/>
          <w:spacing w:val="-9"/>
          <w:sz w:val="18"/>
          <w:lang w:val="tr-TR"/>
        </w:rPr>
        <w:t xml:space="preserve"> </w:t>
      </w:r>
      <w:r w:rsidRPr="00CA7EB6">
        <w:rPr>
          <w:color w:val="221F1F"/>
          <w:sz w:val="18"/>
          <w:lang w:val="tr-TR"/>
        </w:rPr>
        <w:t>patlatılması,</w:t>
      </w:r>
      <w:r w:rsidRPr="00CA7EB6">
        <w:rPr>
          <w:color w:val="221F1F"/>
          <w:spacing w:val="-7"/>
          <w:sz w:val="18"/>
          <w:lang w:val="tr-TR"/>
        </w:rPr>
        <w:t xml:space="preserve"> </w:t>
      </w:r>
      <w:r w:rsidRPr="00CA7EB6">
        <w:rPr>
          <w:color w:val="221F1F"/>
          <w:sz w:val="18"/>
          <w:lang w:val="tr-TR"/>
        </w:rPr>
        <w:t>nükleer</w:t>
      </w:r>
      <w:r w:rsidRPr="00CA7EB6">
        <w:rPr>
          <w:color w:val="221F1F"/>
          <w:spacing w:val="-8"/>
          <w:sz w:val="18"/>
          <w:lang w:val="tr-TR"/>
        </w:rPr>
        <w:t xml:space="preserve"> </w:t>
      </w:r>
      <w:r w:rsidRPr="00CA7EB6">
        <w:rPr>
          <w:i/>
          <w:color w:val="221F1F"/>
          <w:sz w:val="18"/>
          <w:lang w:val="tr-TR"/>
        </w:rPr>
        <w:t>veya</w:t>
      </w:r>
      <w:r w:rsidRPr="00CA7EB6">
        <w:rPr>
          <w:i/>
          <w:color w:val="221F1F"/>
          <w:spacing w:val="-7"/>
          <w:sz w:val="18"/>
          <w:lang w:val="tr-TR"/>
        </w:rPr>
        <w:t xml:space="preserve"> </w:t>
      </w:r>
      <w:r w:rsidRPr="00CA7EB6">
        <w:rPr>
          <w:i/>
          <w:color w:val="221F1F"/>
          <w:sz w:val="18"/>
          <w:lang w:val="tr-TR"/>
        </w:rPr>
        <w:t>radyolojik</w:t>
      </w:r>
      <w:r w:rsidRPr="00CA7EB6">
        <w:rPr>
          <w:i/>
          <w:color w:val="221F1F"/>
          <w:spacing w:val="-9"/>
          <w:sz w:val="18"/>
          <w:lang w:val="tr-TR"/>
        </w:rPr>
        <w:t xml:space="preserve"> </w:t>
      </w:r>
      <w:r w:rsidRPr="00CA7EB6">
        <w:rPr>
          <w:i/>
          <w:color w:val="221F1F"/>
          <w:sz w:val="18"/>
          <w:lang w:val="tr-TR"/>
        </w:rPr>
        <w:t>bir</w:t>
      </w:r>
      <w:r w:rsidRPr="00CA7EB6">
        <w:rPr>
          <w:i/>
          <w:color w:val="221F1F"/>
          <w:spacing w:val="-8"/>
          <w:sz w:val="18"/>
          <w:lang w:val="tr-TR"/>
        </w:rPr>
        <w:t xml:space="preserve"> </w:t>
      </w:r>
      <w:r w:rsidRPr="00CA7EB6">
        <w:rPr>
          <w:i/>
          <w:color w:val="221F1F"/>
          <w:sz w:val="18"/>
          <w:lang w:val="tr-TR"/>
        </w:rPr>
        <w:t>acil</w:t>
      </w:r>
      <w:r w:rsidRPr="00CA7EB6">
        <w:rPr>
          <w:i/>
          <w:color w:val="221F1F"/>
          <w:spacing w:val="-8"/>
          <w:sz w:val="18"/>
          <w:lang w:val="tr-TR"/>
        </w:rPr>
        <w:t xml:space="preserve"> </w:t>
      </w:r>
      <w:r w:rsidRPr="00CA7EB6">
        <w:rPr>
          <w:i/>
          <w:color w:val="221F1F"/>
          <w:sz w:val="18"/>
          <w:lang w:val="tr-TR"/>
        </w:rPr>
        <w:t>duruma</w:t>
      </w:r>
      <w:r w:rsidRPr="00CA7EB6">
        <w:rPr>
          <w:i/>
          <w:color w:val="221F1F"/>
          <w:spacing w:val="-8"/>
          <w:sz w:val="18"/>
          <w:lang w:val="tr-TR"/>
        </w:rPr>
        <w:t xml:space="preserve"> </w:t>
      </w:r>
      <w:r w:rsidRPr="00CA7EB6">
        <w:rPr>
          <w:color w:val="221F1F"/>
          <w:sz w:val="18"/>
          <w:lang w:val="tr-TR"/>
        </w:rPr>
        <w:t>yol açabilir.</w:t>
      </w:r>
    </w:p>
    <w:p w14:paraId="669EA97B" w14:textId="77777777" w:rsidR="001657AC" w:rsidRPr="00CA7EB6" w:rsidRDefault="001657AC">
      <w:pPr>
        <w:jc w:val="both"/>
        <w:rPr>
          <w:sz w:val="18"/>
          <w:lang w:val="tr-TR"/>
        </w:rPr>
        <w:sectPr w:rsidR="001657AC" w:rsidRPr="00CA7EB6">
          <w:pgSz w:w="9260" w:h="14070"/>
          <w:pgMar w:top="900" w:right="1060" w:bottom="1580" w:left="1020" w:header="683" w:footer="1383" w:gutter="0"/>
          <w:cols w:space="720"/>
        </w:sectPr>
      </w:pPr>
    </w:p>
    <w:p w14:paraId="6FD8C619" w14:textId="77777777" w:rsidR="001657AC" w:rsidRPr="00CA7EB6" w:rsidRDefault="001657AC">
      <w:pPr>
        <w:pStyle w:val="BodyText"/>
        <w:rPr>
          <w:sz w:val="20"/>
          <w:lang w:val="tr-TR"/>
        </w:rPr>
      </w:pPr>
    </w:p>
    <w:p w14:paraId="6A3494EE" w14:textId="77777777" w:rsidR="001657AC" w:rsidRPr="00CA7EB6" w:rsidRDefault="001657AC">
      <w:pPr>
        <w:pStyle w:val="BodyText"/>
        <w:spacing w:before="11"/>
        <w:rPr>
          <w:sz w:val="19"/>
          <w:lang w:val="tr-TR"/>
        </w:rPr>
      </w:pPr>
    </w:p>
    <w:p w14:paraId="7E42655E" w14:textId="77777777" w:rsidR="001657AC" w:rsidRPr="00CA7EB6" w:rsidRDefault="00000000">
      <w:pPr>
        <w:pStyle w:val="Heading5"/>
        <w:ind w:left="0" w:right="5411"/>
        <w:jc w:val="right"/>
        <w:rPr>
          <w:lang w:val="tr-TR"/>
        </w:rPr>
      </w:pPr>
      <w:bookmarkStart w:id="521" w:name="gözlemlenen_neden"/>
      <w:bookmarkEnd w:id="521"/>
      <w:r w:rsidRPr="00CA7EB6">
        <w:rPr>
          <w:color w:val="221F1F"/>
          <w:lang w:val="tr-TR"/>
        </w:rPr>
        <w:t>gözlemlenen neden</w:t>
      </w:r>
    </w:p>
    <w:p w14:paraId="5437D177" w14:textId="77777777" w:rsidR="001657AC" w:rsidRPr="00CA7EB6" w:rsidRDefault="001657AC">
      <w:pPr>
        <w:pStyle w:val="BodyText"/>
        <w:rPr>
          <w:b/>
          <w:sz w:val="22"/>
          <w:lang w:val="tr-TR"/>
        </w:rPr>
      </w:pPr>
    </w:p>
    <w:p w14:paraId="7C6BA80E" w14:textId="77777777" w:rsidR="001657AC" w:rsidRPr="00CA7EB6" w:rsidRDefault="00000000">
      <w:pPr>
        <w:spacing w:before="1"/>
        <w:ind w:right="5472"/>
        <w:jc w:val="right"/>
        <w:rPr>
          <w:i/>
          <w:sz w:val="20"/>
          <w:lang w:val="tr-TR"/>
        </w:rPr>
      </w:pPr>
      <w:r w:rsidRPr="00CA7EB6">
        <w:rPr>
          <w:i/>
          <w:color w:val="221F1F"/>
          <w:sz w:val="20"/>
          <w:lang w:val="tr-TR"/>
        </w:rPr>
        <w:t xml:space="preserve">Sebebini </w:t>
      </w:r>
      <w:r w:rsidRPr="00CA7EB6">
        <w:rPr>
          <w:color w:val="221F1F"/>
          <w:sz w:val="20"/>
          <w:lang w:val="tr-TR"/>
        </w:rPr>
        <w:t>gör</w:t>
      </w:r>
      <w:r w:rsidRPr="00CA7EB6">
        <w:rPr>
          <w:i/>
          <w:color w:val="221F1F"/>
          <w:sz w:val="20"/>
          <w:lang w:val="tr-TR"/>
        </w:rPr>
        <w:t>.</w:t>
      </w:r>
    </w:p>
    <w:p w14:paraId="491B1B85" w14:textId="77777777" w:rsidR="001657AC" w:rsidRPr="00CA7EB6" w:rsidRDefault="001657AC">
      <w:pPr>
        <w:pStyle w:val="BodyText"/>
        <w:spacing w:before="1"/>
        <w:rPr>
          <w:i/>
          <w:sz w:val="22"/>
          <w:lang w:val="tr-TR"/>
        </w:rPr>
      </w:pPr>
    </w:p>
    <w:p w14:paraId="2FFB8FAA" w14:textId="77777777" w:rsidR="001657AC" w:rsidRPr="00CA7EB6" w:rsidRDefault="00000000">
      <w:pPr>
        <w:pStyle w:val="Heading5"/>
        <w:ind w:left="143"/>
        <w:rPr>
          <w:lang w:val="tr-TR"/>
        </w:rPr>
      </w:pPr>
      <w:bookmarkStart w:id="522" w:name="doluluk_faktörü"/>
      <w:bookmarkEnd w:id="522"/>
      <w:r w:rsidRPr="00CA7EB6">
        <w:rPr>
          <w:color w:val="221F1F"/>
          <w:lang w:val="tr-TR"/>
        </w:rPr>
        <w:t>doluluk faktörü</w:t>
      </w:r>
    </w:p>
    <w:p w14:paraId="60C33822" w14:textId="77777777" w:rsidR="001657AC" w:rsidRPr="00CA7EB6" w:rsidRDefault="001657AC">
      <w:pPr>
        <w:pStyle w:val="BodyText"/>
        <w:spacing w:before="2"/>
        <w:rPr>
          <w:b/>
          <w:sz w:val="22"/>
          <w:lang w:val="tr-TR"/>
        </w:rPr>
      </w:pPr>
    </w:p>
    <w:p w14:paraId="3C4D6637" w14:textId="77777777" w:rsidR="001657AC" w:rsidRPr="00CA7EB6" w:rsidRDefault="00000000">
      <w:pPr>
        <w:spacing w:line="271" w:lineRule="auto"/>
        <w:ind w:left="143" w:firstLine="500"/>
        <w:rPr>
          <w:sz w:val="20"/>
          <w:lang w:val="tr-TR"/>
        </w:rPr>
      </w:pPr>
      <w:r w:rsidRPr="00CA7EB6">
        <w:rPr>
          <w:color w:val="221F1F"/>
          <w:sz w:val="20"/>
          <w:lang w:val="tr-TR"/>
        </w:rPr>
        <w:t>Bir konumun bir birey veya grup tarafından işgal edildiği sürenin tipik bir bölümü.</w:t>
      </w:r>
    </w:p>
    <w:p w14:paraId="00571B1C" w14:textId="77777777" w:rsidR="001657AC" w:rsidRPr="00CA7EB6" w:rsidRDefault="001657AC">
      <w:pPr>
        <w:pStyle w:val="BodyText"/>
        <w:spacing w:before="1"/>
        <w:rPr>
          <w:sz w:val="19"/>
          <w:lang w:val="tr-TR"/>
        </w:rPr>
      </w:pPr>
    </w:p>
    <w:p w14:paraId="28B7AD75" w14:textId="77777777" w:rsidR="001657AC" w:rsidRPr="00CA7EB6" w:rsidRDefault="00000000">
      <w:pPr>
        <w:pStyle w:val="Heading5"/>
        <w:ind w:left="143"/>
        <w:rPr>
          <w:lang w:val="tr-TR"/>
        </w:rPr>
      </w:pPr>
      <w:bookmarkStart w:id="523" w:name="mesleki_maruziyet"/>
      <w:bookmarkEnd w:id="523"/>
      <w:r w:rsidRPr="00CA7EB6">
        <w:rPr>
          <w:color w:val="221F1F"/>
          <w:lang w:val="tr-TR"/>
        </w:rPr>
        <w:t>mesleki maruziyet</w:t>
      </w:r>
    </w:p>
    <w:p w14:paraId="29862265" w14:textId="77777777" w:rsidR="001657AC" w:rsidRPr="00CA7EB6" w:rsidRDefault="001657AC">
      <w:pPr>
        <w:pStyle w:val="BodyText"/>
        <w:spacing w:before="2"/>
        <w:rPr>
          <w:b/>
          <w:sz w:val="22"/>
          <w:lang w:val="tr-TR"/>
        </w:rPr>
      </w:pPr>
    </w:p>
    <w:p w14:paraId="19E24A18" w14:textId="77777777" w:rsidR="001657AC" w:rsidRPr="00CA7EB6" w:rsidRDefault="00000000">
      <w:pPr>
        <w:ind w:left="643"/>
        <w:rPr>
          <w:sz w:val="20"/>
          <w:lang w:val="tr-TR"/>
        </w:rPr>
      </w:pPr>
      <w:r w:rsidRPr="00CA7EB6">
        <w:rPr>
          <w:i/>
          <w:color w:val="221F1F"/>
          <w:sz w:val="20"/>
          <w:lang w:val="tr-TR"/>
        </w:rPr>
        <w:t xml:space="preserve">Maruziyet kategorilerine </w:t>
      </w:r>
      <w:r w:rsidRPr="00CA7EB6">
        <w:rPr>
          <w:color w:val="221F1F"/>
          <w:sz w:val="20"/>
          <w:lang w:val="tr-TR"/>
        </w:rPr>
        <w:t>bakın.</w:t>
      </w:r>
    </w:p>
    <w:p w14:paraId="1941468D" w14:textId="77777777" w:rsidR="001657AC" w:rsidRPr="00CA7EB6" w:rsidRDefault="001657AC">
      <w:pPr>
        <w:pStyle w:val="BodyText"/>
        <w:rPr>
          <w:sz w:val="22"/>
          <w:lang w:val="tr-TR"/>
        </w:rPr>
      </w:pPr>
    </w:p>
    <w:p w14:paraId="783C3BCD" w14:textId="77777777" w:rsidR="001657AC" w:rsidRPr="00CA7EB6" w:rsidRDefault="00000000">
      <w:pPr>
        <w:pStyle w:val="Heading5"/>
        <w:ind w:left="143"/>
        <w:rPr>
          <w:lang w:val="tr-TR"/>
        </w:rPr>
      </w:pPr>
      <w:bookmarkStart w:id="524" w:name="saha_dışı_(alan)"/>
      <w:bookmarkEnd w:id="524"/>
      <w:r w:rsidRPr="00CA7EB6">
        <w:rPr>
          <w:color w:val="221F1F"/>
          <w:lang w:val="tr-TR"/>
        </w:rPr>
        <w:t>saha dışı (alan)</w:t>
      </w:r>
    </w:p>
    <w:p w14:paraId="39CF2A99" w14:textId="77777777" w:rsidR="001657AC" w:rsidRPr="00CA7EB6" w:rsidRDefault="001657AC">
      <w:pPr>
        <w:pStyle w:val="BodyText"/>
        <w:spacing w:before="2"/>
        <w:rPr>
          <w:b/>
          <w:sz w:val="22"/>
          <w:lang w:val="tr-TR"/>
        </w:rPr>
      </w:pPr>
    </w:p>
    <w:p w14:paraId="5BA204A0" w14:textId="77777777" w:rsidR="001657AC" w:rsidRPr="00CA7EB6" w:rsidRDefault="00000000">
      <w:pPr>
        <w:ind w:left="643"/>
        <w:rPr>
          <w:sz w:val="20"/>
          <w:lang w:val="tr-TR"/>
        </w:rPr>
      </w:pPr>
      <w:r w:rsidRPr="00CA7EB6">
        <w:rPr>
          <w:i/>
          <w:color w:val="221F1F"/>
          <w:sz w:val="20"/>
          <w:lang w:val="tr-TR"/>
        </w:rPr>
        <w:t xml:space="preserve">Saha alanı </w:t>
      </w:r>
      <w:r w:rsidRPr="00CA7EB6">
        <w:rPr>
          <w:color w:val="221F1F"/>
          <w:sz w:val="20"/>
          <w:lang w:val="tr-TR"/>
        </w:rPr>
        <w:t>dışında.</w:t>
      </w:r>
    </w:p>
    <w:p w14:paraId="71984E2E" w14:textId="77777777" w:rsidR="001657AC" w:rsidRPr="00CA7EB6" w:rsidRDefault="001657AC">
      <w:pPr>
        <w:pStyle w:val="BodyText"/>
        <w:spacing w:before="2"/>
        <w:rPr>
          <w:sz w:val="22"/>
          <w:lang w:val="tr-TR"/>
        </w:rPr>
      </w:pPr>
    </w:p>
    <w:p w14:paraId="7AFC35AA" w14:textId="77777777" w:rsidR="001657AC" w:rsidRPr="00CA7EB6" w:rsidRDefault="00000000">
      <w:pPr>
        <w:pStyle w:val="Heading5"/>
        <w:ind w:left="143"/>
        <w:rPr>
          <w:lang w:val="tr-TR"/>
        </w:rPr>
      </w:pPr>
      <w:bookmarkStart w:id="525" w:name="saha_içi_(alan)"/>
      <w:bookmarkEnd w:id="525"/>
      <w:r w:rsidRPr="00CA7EB6">
        <w:rPr>
          <w:color w:val="221F1F"/>
          <w:lang w:val="tr-TR"/>
        </w:rPr>
        <w:t>saha içi (alan)</w:t>
      </w:r>
    </w:p>
    <w:p w14:paraId="38A3BDCF" w14:textId="77777777" w:rsidR="001657AC" w:rsidRPr="00CA7EB6" w:rsidRDefault="001657AC">
      <w:pPr>
        <w:pStyle w:val="BodyText"/>
        <w:rPr>
          <w:b/>
          <w:sz w:val="22"/>
          <w:lang w:val="tr-TR"/>
        </w:rPr>
      </w:pPr>
    </w:p>
    <w:p w14:paraId="7CB57C32" w14:textId="77777777" w:rsidR="001657AC" w:rsidRPr="00CA7EB6" w:rsidRDefault="00000000">
      <w:pPr>
        <w:spacing w:before="1"/>
        <w:ind w:left="643"/>
        <w:rPr>
          <w:sz w:val="20"/>
          <w:lang w:val="tr-TR"/>
        </w:rPr>
      </w:pPr>
      <w:r w:rsidRPr="00CA7EB6">
        <w:rPr>
          <w:i/>
          <w:color w:val="221F1F"/>
          <w:sz w:val="20"/>
          <w:lang w:val="tr-TR"/>
        </w:rPr>
        <w:t xml:space="preserve">Saha alanı </w:t>
      </w:r>
      <w:r w:rsidRPr="00CA7EB6">
        <w:rPr>
          <w:color w:val="221F1F"/>
          <w:sz w:val="20"/>
          <w:lang w:val="tr-TR"/>
        </w:rPr>
        <w:t>içinde.</w:t>
      </w:r>
    </w:p>
    <w:p w14:paraId="596A8DBD" w14:textId="77777777" w:rsidR="001657AC" w:rsidRPr="00CA7EB6" w:rsidRDefault="001657AC">
      <w:pPr>
        <w:pStyle w:val="BodyText"/>
        <w:spacing w:before="1"/>
        <w:rPr>
          <w:sz w:val="22"/>
          <w:lang w:val="tr-TR"/>
        </w:rPr>
      </w:pPr>
    </w:p>
    <w:p w14:paraId="67CC6400" w14:textId="77777777" w:rsidR="001657AC" w:rsidRPr="00CA7EB6" w:rsidRDefault="00000000">
      <w:pPr>
        <w:pStyle w:val="Heading5"/>
        <w:ind w:left="143"/>
        <w:rPr>
          <w:lang w:val="tr-TR"/>
        </w:rPr>
      </w:pPr>
      <w:bookmarkStart w:id="526" w:name="açık_nükleer_yakıt_döngüsü"/>
      <w:bookmarkEnd w:id="526"/>
      <w:r w:rsidRPr="00CA7EB6">
        <w:rPr>
          <w:color w:val="221F1F"/>
          <w:lang w:val="tr-TR"/>
        </w:rPr>
        <w:t>açık nükleer yakıt döngüsü</w:t>
      </w:r>
    </w:p>
    <w:p w14:paraId="272533C3" w14:textId="77777777" w:rsidR="001657AC" w:rsidRPr="00CA7EB6" w:rsidRDefault="001657AC">
      <w:pPr>
        <w:pStyle w:val="BodyText"/>
        <w:spacing w:before="2"/>
        <w:rPr>
          <w:b/>
          <w:sz w:val="22"/>
          <w:lang w:val="tr-TR"/>
        </w:rPr>
      </w:pPr>
    </w:p>
    <w:p w14:paraId="593F788F" w14:textId="77777777" w:rsidR="001657AC" w:rsidRPr="00CA7EB6" w:rsidRDefault="00000000">
      <w:pPr>
        <w:ind w:left="643"/>
        <w:rPr>
          <w:i/>
          <w:sz w:val="20"/>
          <w:lang w:val="tr-TR"/>
        </w:rPr>
      </w:pPr>
      <w:r w:rsidRPr="00CA7EB6">
        <w:rPr>
          <w:color w:val="221F1F"/>
          <w:sz w:val="20"/>
          <w:lang w:val="tr-TR"/>
        </w:rPr>
        <w:t xml:space="preserve">Bkz. </w:t>
      </w:r>
      <w:r w:rsidRPr="00CA7EB6">
        <w:rPr>
          <w:i/>
          <w:color w:val="221F1F"/>
          <w:sz w:val="20"/>
          <w:lang w:val="tr-TR"/>
        </w:rPr>
        <w:t>nükleer yakıt döngüsü.</w:t>
      </w:r>
    </w:p>
    <w:p w14:paraId="7300F30B" w14:textId="77777777" w:rsidR="001657AC" w:rsidRPr="00CA7EB6" w:rsidRDefault="001657AC">
      <w:pPr>
        <w:pStyle w:val="BodyText"/>
        <w:spacing w:before="2"/>
        <w:rPr>
          <w:i/>
          <w:sz w:val="22"/>
          <w:lang w:val="tr-TR"/>
        </w:rPr>
      </w:pPr>
    </w:p>
    <w:p w14:paraId="0678D8D2" w14:textId="77777777" w:rsidR="001657AC" w:rsidRPr="00CA7EB6" w:rsidRDefault="00000000">
      <w:pPr>
        <w:pStyle w:val="Heading5"/>
        <w:ind w:left="143"/>
        <w:rPr>
          <w:lang w:val="tr-TR"/>
        </w:rPr>
      </w:pPr>
      <w:bookmarkStart w:id="527" w:name="çalişma_koşullari"/>
      <w:bookmarkEnd w:id="527"/>
      <w:r w:rsidRPr="00CA7EB6">
        <w:rPr>
          <w:color w:val="221F1F"/>
          <w:lang w:val="tr-TR"/>
        </w:rPr>
        <w:t>çalişma koşullari</w:t>
      </w:r>
    </w:p>
    <w:p w14:paraId="6522B273" w14:textId="77777777" w:rsidR="001657AC" w:rsidRPr="00CA7EB6" w:rsidRDefault="001657AC">
      <w:pPr>
        <w:pStyle w:val="BodyText"/>
        <w:rPr>
          <w:b/>
          <w:sz w:val="22"/>
          <w:lang w:val="tr-TR"/>
        </w:rPr>
      </w:pPr>
    </w:p>
    <w:p w14:paraId="7F24CE86" w14:textId="77777777" w:rsidR="001657AC" w:rsidRPr="00CA7EB6" w:rsidRDefault="00000000">
      <w:pPr>
        <w:spacing w:before="1"/>
        <w:ind w:left="643"/>
        <w:rPr>
          <w:i/>
          <w:sz w:val="20"/>
          <w:lang w:val="tr-TR"/>
        </w:rPr>
      </w:pPr>
      <w:r w:rsidRPr="00CA7EB6">
        <w:rPr>
          <w:color w:val="221F1F"/>
          <w:sz w:val="20"/>
          <w:lang w:val="tr-TR"/>
        </w:rPr>
        <w:t xml:space="preserve">Bkz. </w:t>
      </w:r>
      <w:r w:rsidRPr="00CA7EB6">
        <w:rPr>
          <w:i/>
          <w:color w:val="221F1F"/>
          <w:sz w:val="20"/>
          <w:lang w:val="tr-TR"/>
        </w:rPr>
        <w:t>tesis durumları (tasarımda dikkate alınır): operasyonel durumlar.</w:t>
      </w:r>
    </w:p>
    <w:p w14:paraId="4213E856" w14:textId="77777777" w:rsidR="001657AC" w:rsidRPr="00CA7EB6" w:rsidRDefault="001657AC">
      <w:pPr>
        <w:pStyle w:val="BodyText"/>
        <w:spacing w:before="1"/>
        <w:rPr>
          <w:i/>
          <w:sz w:val="22"/>
          <w:lang w:val="tr-TR"/>
        </w:rPr>
      </w:pPr>
    </w:p>
    <w:p w14:paraId="10C4F640" w14:textId="77777777" w:rsidR="001657AC" w:rsidRPr="00CA7EB6" w:rsidRDefault="00000000">
      <w:pPr>
        <w:pStyle w:val="Heading5"/>
        <w:ind w:left="143"/>
        <w:rPr>
          <w:lang w:val="tr-TR"/>
        </w:rPr>
      </w:pPr>
      <w:bookmarkStart w:id="528" w:name="çalışma_ömrü,_çalışma_ömrü"/>
      <w:bookmarkEnd w:id="528"/>
      <w:r w:rsidRPr="00CA7EB6">
        <w:rPr>
          <w:color w:val="221F1F"/>
          <w:lang w:val="tr-TR"/>
        </w:rPr>
        <w:t>çalışma ömrü, çalışma ömrü</w:t>
      </w:r>
    </w:p>
    <w:p w14:paraId="6F27A1E8" w14:textId="77777777" w:rsidR="001657AC" w:rsidRPr="00CA7EB6" w:rsidRDefault="001657AC">
      <w:pPr>
        <w:pStyle w:val="BodyText"/>
        <w:spacing w:before="2"/>
        <w:rPr>
          <w:b/>
          <w:sz w:val="22"/>
          <w:lang w:val="tr-TR"/>
        </w:rPr>
      </w:pPr>
    </w:p>
    <w:p w14:paraId="5E7B2502" w14:textId="77777777" w:rsidR="001657AC" w:rsidRPr="00CA7EB6" w:rsidRDefault="00000000">
      <w:pPr>
        <w:ind w:left="643"/>
        <w:rPr>
          <w:i/>
          <w:sz w:val="20"/>
          <w:lang w:val="tr-TR"/>
        </w:rPr>
      </w:pPr>
      <w:r w:rsidRPr="00CA7EB6">
        <w:rPr>
          <w:color w:val="221F1F"/>
          <w:sz w:val="20"/>
          <w:lang w:val="tr-TR"/>
        </w:rPr>
        <w:t xml:space="preserve">Bkz. </w:t>
      </w:r>
      <w:r w:rsidRPr="00CA7EB6">
        <w:rPr>
          <w:i/>
          <w:color w:val="221F1F"/>
          <w:sz w:val="20"/>
          <w:lang w:val="tr-TR"/>
        </w:rPr>
        <w:t>hayat, ömür boyu.</w:t>
      </w:r>
    </w:p>
    <w:p w14:paraId="3547B4F0" w14:textId="77777777" w:rsidR="001657AC" w:rsidRPr="00CA7EB6" w:rsidRDefault="001657AC">
      <w:pPr>
        <w:pStyle w:val="BodyText"/>
        <w:spacing w:before="3"/>
        <w:rPr>
          <w:i/>
          <w:sz w:val="21"/>
          <w:lang w:val="tr-TR"/>
        </w:rPr>
      </w:pPr>
    </w:p>
    <w:p w14:paraId="1AF534A8" w14:textId="77777777" w:rsidR="001657AC" w:rsidRPr="00CA7EB6" w:rsidRDefault="00000000">
      <w:pPr>
        <w:pStyle w:val="Heading5"/>
        <w:spacing w:before="1"/>
        <w:ind w:left="143"/>
        <w:rPr>
          <w:lang w:val="tr-TR"/>
        </w:rPr>
      </w:pPr>
      <w:bookmarkStart w:id="529" w:name="faali̇yet_gösteren_organi̇zasyon"/>
      <w:bookmarkEnd w:id="529"/>
      <w:r w:rsidRPr="00CA7EB6">
        <w:rPr>
          <w:color w:val="221F1F"/>
          <w:lang w:val="tr-TR"/>
        </w:rPr>
        <w:t>faalı</w:t>
      </w:r>
      <w:r w:rsidRPr="00CA7EB6">
        <w:rPr>
          <w:color w:val="221F1F"/>
          <w:position w:val="1"/>
          <w:lang w:val="tr-TR"/>
        </w:rPr>
        <w:t>̇</w:t>
      </w:r>
      <w:r w:rsidRPr="00CA7EB6">
        <w:rPr>
          <w:color w:val="221F1F"/>
          <w:lang w:val="tr-TR"/>
        </w:rPr>
        <w:t>yet gösteren organı</w:t>
      </w:r>
      <w:r w:rsidRPr="00CA7EB6">
        <w:rPr>
          <w:color w:val="221F1F"/>
          <w:position w:val="1"/>
          <w:lang w:val="tr-TR"/>
        </w:rPr>
        <w:t>̇</w:t>
      </w:r>
      <w:r w:rsidRPr="00CA7EB6">
        <w:rPr>
          <w:color w:val="221F1F"/>
          <w:lang w:val="tr-TR"/>
        </w:rPr>
        <w:t>zasyon</w:t>
      </w:r>
    </w:p>
    <w:p w14:paraId="4BF1BFDC" w14:textId="77777777" w:rsidR="001657AC" w:rsidRPr="00CA7EB6" w:rsidRDefault="001657AC">
      <w:pPr>
        <w:pStyle w:val="BodyText"/>
        <w:rPr>
          <w:b/>
          <w:sz w:val="22"/>
          <w:lang w:val="tr-TR"/>
        </w:rPr>
      </w:pPr>
    </w:p>
    <w:p w14:paraId="145A48EB" w14:textId="77777777" w:rsidR="001657AC" w:rsidRPr="00CA7EB6" w:rsidRDefault="00000000">
      <w:pPr>
        <w:pStyle w:val="ListParagraph"/>
        <w:numPr>
          <w:ilvl w:val="0"/>
          <w:numId w:val="43"/>
        </w:numPr>
        <w:tabs>
          <w:tab w:val="left" w:pos="883"/>
        </w:tabs>
        <w:spacing w:line="276" w:lineRule="auto"/>
        <w:ind w:right="114" w:firstLine="500"/>
        <w:rPr>
          <w:sz w:val="20"/>
          <w:lang w:val="tr-TR"/>
        </w:rPr>
      </w:pPr>
      <w:r w:rsidRPr="00CA7EB6">
        <w:rPr>
          <w:i/>
          <w:color w:val="221F1F"/>
          <w:sz w:val="20"/>
          <w:lang w:val="tr-TR"/>
        </w:rPr>
        <w:t xml:space="preserve">Yetkilendirme </w:t>
      </w:r>
      <w:r w:rsidRPr="00CA7EB6">
        <w:rPr>
          <w:color w:val="221F1F"/>
          <w:sz w:val="20"/>
          <w:lang w:val="tr-TR"/>
        </w:rPr>
        <w:t xml:space="preserve">için başvuran veya yetkilendirilmiş bir </w:t>
      </w:r>
      <w:r w:rsidRPr="00CA7EB6">
        <w:rPr>
          <w:i/>
          <w:color w:val="221F1F"/>
          <w:sz w:val="20"/>
          <w:lang w:val="tr-TR"/>
        </w:rPr>
        <w:t xml:space="preserve">tesisi </w:t>
      </w:r>
      <w:r w:rsidRPr="00CA7EB6">
        <w:rPr>
          <w:color w:val="221F1F"/>
          <w:sz w:val="20"/>
          <w:lang w:val="tr-TR"/>
        </w:rPr>
        <w:t xml:space="preserve">işletmek veya yetkilendirilmiş bir </w:t>
      </w:r>
      <w:r w:rsidRPr="00CA7EB6">
        <w:rPr>
          <w:i/>
          <w:color w:val="221F1F"/>
          <w:sz w:val="20"/>
          <w:lang w:val="tr-TR"/>
        </w:rPr>
        <w:t xml:space="preserve">faaliyeti </w:t>
      </w:r>
      <w:r w:rsidRPr="00CA7EB6">
        <w:rPr>
          <w:color w:val="221F1F"/>
          <w:sz w:val="20"/>
          <w:lang w:val="tr-TR"/>
        </w:rPr>
        <w:t xml:space="preserve">yürütmek üzere yetkilendirilen ve </w:t>
      </w:r>
      <w:r w:rsidRPr="00CA7EB6">
        <w:rPr>
          <w:i/>
          <w:color w:val="221F1F"/>
          <w:sz w:val="20"/>
          <w:lang w:val="tr-TR"/>
        </w:rPr>
        <w:t xml:space="preserve">güvenliğinden </w:t>
      </w:r>
      <w:r w:rsidRPr="00CA7EB6">
        <w:rPr>
          <w:color w:val="221F1F"/>
          <w:sz w:val="20"/>
          <w:lang w:val="tr-TR"/>
        </w:rPr>
        <w:t>sorumlu olan herhangi bir kuruluş veya</w:t>
      </w:r>
      <w:r w:rsidRPr="00CA7EB6">
        <w:rPr>
          <w:color w:val="221F1F"/>
          <w:spacing w:val="-6"/>
          <w:sz w:val="20"/>
          <w:lang w:val="tr-TR"/>
        </w:rPr>
        <w:t xml:space="preserve"> </w:t>
      </w:r>
      <w:r w:rsidRPr="00CA7EB6">
        <w:rPr>
          <w:color w:val="221F1F"/>
          <w:sz w:val="20"/>
          <w:lang w:val="tr-TR"/>
        </w:rPr>
        <w:t>kişi.</w:t>
      </w:r>
    </w:p>
    <w:p w14:paraId="66AC2BB9" w14:textId="77777777" w:rsidR="001657AC" w:rsidRPr="00CA7EB6" w:rsidRDefault="001657AC">
      <w:pPr>
        <w:pStyle w:val="BodyText"/>
        <w:spacing w:before="3"/>
        <w:rPr>
          <w:sz w:val="19"/>
          <w:lang w:val="tr-TR"/>
        </w:rPr>
      </w:pPr>
    </w:p>
    <w:p w14:paraId="76163591" w14:textId="77777777" w:rsidR="001657AC" w:rsidRPr="00CA7EB6" w:rsidRDefault="00000000">
      <w:pPr>
        <w:spacing w:before="1" w:line="252" w:lineRule="auto"/>
        <w:ind w:left="943" w:hanging="241"/>
        <w:rPr>
          <w:sz w:val="18"/>
          <w:lang w:val="tr-TR"/>
        </w:rPr>
      </w:pPr>
      <w:r w:rsidRPr="00CA7EB6">
        <w:rPr>
          <w:b/>
          <w:color w:val="EC1C23"/>
          <w:sz w:val="18"/>
          <w:lang w:val="tr-TR"/>
        </w:rPr>
        <w:t xml:space="preserve">! </w:t>
      </w:r>
      <w:r w:rsidRPr="00CA7EB6">
        <w:rPr>
          <w:color w:val="221F1F"/>
          <w:sz w:val="18"/>
          <w:lang w:val="tr-TR"/>
        </w:rPr>
        <w:t xml:space="preserve">Böyle bir kuruluşun </w:t>
      </w:r>
      <w:r w:rsidRPr="00CA7EB6">
        <w:rPr>
          <w:i/>
          <w:color w:val="221F1F"/>
          <w:sz w:val="18"/>
          <w:lang w:val="tr-TR"/>
        </w:rPr>
        <w:t xml:space="preserve">operasyon </w:t>
      </w:r>
      <w:r w:rsidRPr="00CA7EB6">
        <w:rPr>
          <w:color w:val="221F1F"/>
          <w:sz w:val="18"/>
          <w:lang w:val="tr-TR"/>
        </w:rPr>
        <w:t xml:space="preserve">başlamadan önce </w:t>
      </w:r>
      <w:r w:rsidRPr="00CA7EB6">
        <w:rPr>
          <w:i/>
          <w:color w:val="221F1F"/>
          <w:sz w:val="18"/>
          <w:lang w:val="tr-TR"/>
        </w:rPr>
        <w:t xml:space="preserve">operasyonel kuruluş </w:t>
      </w:r>
      <w:r w:rsidRPr="00CA7EB6">
        <w:rPr>
          <w:color w:val="221F1F"/>
          <w:sz w:val="18"/>
          <w:lang w:val="tr-TR"/>
        </w:rPr>
        <w:t>olabileceğini unutmayın.</w:t>
      </w:r>
    </w:p>
    <w:p w14:paraId="4D11E1F4" w14:textId="77777777" w:rsidR="001657AC" w:rsidRPr="00CA7EB6" w:rsidRDefault="00000000">
      <w:pPr>
        <w:pStyle w:val="BodyText"/>
        <w:spacing w:before="1"/>
        <w:ind w:left="703"/>
        <w:rPr>
          <w:lang w:val="tr-TR"/>
        </w:rPr>
      </w:pPr>
      <w:r w:rsidRPr="00CA7EB6">
        <w:rPr>
          <w:rFonts w:ascii="Arial" w:hAnsi="Arial"/>
          <w:color w:val="3054A6"/>
          <w:sz w:val="19"/>
          <w:lang w:val="tr-TR"/>
        </w:rPr>
        <w:t xml:space="preserve">® </w:t>
      </w:r>
      <w:r w:rsidRPr="00CA7EB6">
        <w:rPr>
          <w:color w:val="221F1F"/>
          <w:lang w:val="tr-TR"/>
        </w:rPr>
        <w:t xml:space="preserve">Buna, diğerlerinin yanı sıra, özel şahıslar, devlet kurumları, </w:t>
      </w:r>
      <w:r w:rsidRPr="00CA7EB6">
        <w:rPr>
          <w:i/>
          <w:color w:val="221F1F"/>
          <w:lang w:val="tr-TR"/>
        </w:rPr>
        <w:t xml:space="preserve">göndericiler </w:t>
      </w:r>
      <w:r w:rsidRPr="00CA7EB6">
        <w:rPr>
          <w:color w:val="221F1F"/>
          <w:lang w:val="tr-TR"/>
        </w:rPr>
        <w:t>veya</w:t>
      </w:r>
    </w:p>
    <w:p w14:paraId="4216253B" w14:textId="77777777" w:rsidR="001657AC" w:rsidRPr="00CA7EB6" w:rsidRDefault="001657AC">
      <w:pPr>
        <w:rPr>
          <w:lang w:val="tr-TR"/>
        </w:rPr>
        <w:sectPr w:rsidR="001657AC" w:rsidRPr="00CA7EB6">
          <w:headerReference w:type="default" r:id="rId66"/>
          <w:footerReference w:type="default" r:id="rId67"/>
          <w:pgSz w:w="9260" w:h="14070"/>
          <w:pgMar w:top="1320" w:right="1060" w:bottom="1560" w:left="1020" w:header="0" w:footer="1371" w:gutter="0"/>
          <w:cols w:space="720"/>
        </w:sectPr>
      </w:pPr>
    </w:p>
    <w:p w14:paraId="669F2F3C" w14:textId="77777777" w:rsidR="001657AC" w:rsidRPr="00CA7EB6" w:rsidRDefault="001657AC">
      <w:pPr>
        <w:pStyle w:val="BodyText"/>
        <w:rPr>
          <w:sz w:val="20"/>
          <w:lang w:val="tr-TR"/>
        </w:rPr>
      </w:pPr>
    </w:p>
    <w:p w14:paraId="03E3F2BB" w14:textId="77777777" w:rsidR="001657AC" w:rsidRPr="00CA7EB6" w:rsidRDefault="001657AC">
      <w:pPr>
        <w:pStyle w:val="BodyText"/>
        <w:spacing w:before="9"/>
        <w:rPr>
          <w:sz w:val="22"/>
          <w:lang w:val="tr-TR"/>
        </w:rPr>
      </w:pPr>
    </w:p>
    <w:p w14:paraId="5AE3B2EB" w14:textId="77777777" w:rsidR="001657AC" w:rsidRPr="00CA7EB6" w:rsidRDefault="00000000">
      <w:pPr>
        <w:ind w:left="943"/>
        <w:jc w:val="both"/>
        <w:rPr>
          <w:i/>
          <w:sz w:val="18"/>
          <w:lang w:val="tr-TR"/>
        </w:rPr>
      </w:pPr>
      <w:r w:rsidRPr="00CA7EB6">
        <w:rPr>
          <w:i/>
          <w:color w:val="221F1F"/>
          <w:sz w:val="18"/>
          <w:lang w:val="tr-TR"/>
        </w:rPr>
        <w:t xml:space="preserve">taşıyıcılar, lisans sahipleri, </w:t>
      </w:r>
      <w:r w:rsidRPr="00CA7EB6">
        <w:rPr>
          <w:color w:val="221F1F"/>
          <w:sz w:val="18"/>
          <w:lang w:val="tr-TR"/>
        </w:rPr>
        <w:t xml:space="preserve">hastaneler ve serbest meslek </w:t>
      </w:r>
      <w:r w:rsidRPr="00CA7EB6">
        <w:rPr>
          <w:i/>
          <w:color w:val="221F1F"/>
          <w:sz w:val="18"/>
          <w:lang w:val="tr-TR"/>
        </w:rPr>
        <w:t>sahipleri dahildir.</w:t>
      </w:r>
    </w:p>
    <w:p w14:paraId="6C53CA0B" w14:textId="77777777" w:rsidR="001657AC" w:rsidRPr="00CA7EB6" w:rsidRDefault="00000000">
      <w:pPr>
        <w:spacing w:line="252" w:lineRule="auto"/>
        <w:ind w:left="942" w:right="114"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İşletme kuruluşu, bir kaynağın </w:t>
      </w:r>
      <w:r w:rsidRPr="00CA7EB6">
        <w:rPr>
          <w:color w:val="221F1F"/>
          <w:sz w:val="18"/>
          <w:lang w:val="tr-TR"/>
        </w:rPr>
        <w:t xml:space="preserve">kullanımı sırasında bir </w:t>
      </w:r>
      <w:r w:rsidRPr="00CA7EB6">
        <w:rPr>
          <w:i/>
          <w:color w:val="221F1F"/>
          <w:sz w:val="18"/>
          <w:lang w:val="tr-TR"/>
        </w:rPr>
        <w:t xml:space="preserve">tesisin </w:t>
      </w:r>
      <w:r w:rsidRPr="00CA7EB6">
        <w:rPr>
          <w:color w:val="221F1F"/>
          <w:sz w:val="18"/>
          <w:lang w:val="tr-TR"/>
        </w:rPr>
        <w:t xml:space="preserve">veya </w:t>
      </w:r>
      <w:r w:rsidRPr="00CA7EB6">
        <w:rPr>
          <w:i/>
          <w:color w:val="221F1F"/>
          <w:sz w:val="18"/>
          <w:lang w:val="tr-TR"/>
        </w:rPr>
        <w:t xml:space="preserve">faaliyetin </w:t>
      </w:r>
      <w:r w:rsidRPr="00CA7EB6">
        <w:rPr>
          <w:color w:val="221F1F"/>
          <w:sz w:val="18"/>
          <w:lang w:val="tr-TR"/>
        </w:rPr>
        <w:t xml:space="preserve">kontrolünü doğrudan elinde bulunduranları (radyograflar veya taşıyıcılar gibi) veya </w:t>
      </w:r>
      <w:r w:rsidRPr="00CA7EB6">
        <w:rPr>
          <w:i/>
          <w:color w:val="221F1F"/>
          <w:sz w:val="18"/>
          <w:lang w:val="tr-TR"/>
        </w:rPr>
        <w:t>kontrol</w:t>
      </w:r>
      <w:r w:rsidRPr="00CA7EB6">
        <w:rPr>
          <w:i/>
          <w:color w:val="221F1F"/>
          <w:spacing w:val="-10"/>
          <w:sz w:val="18"/>
          <w:lang w:val="tr-TR"/>
        </w:rPr>
        <w:t xml:space="preserve"> </w:t>
      </w:r>
      <w:r w:rsidRPr="00CA7EB6">
        <w:rPr>
          <w:color w:val="221F1F"/>
          <w:sz w:val="18"/>
          <w:lang w:val="tr-TR"/>
        </w:rPr>
        <w:t>altında</w:t>
      </w:r>
      <w:r w:rsidRPr="00CA7EB6">
        <w:rPr>
          <w:color w:val="221F1F"/>
          <w:spacing w:val="-10"/>
          <w:sz w:val="18"/>
          <w:lang w:val="tr-TR"/>
        </w:rPr>
        <w:t xml:space="preserve"> </w:t>
      </w:r>
      <w:r w:rsidRPr="00CA7EB6">
        <w:rPr>
          <w:color w:val="221F1F"/>
          <w:sz w:val="18"/>
          <w:lang w:val="tr-TR"/>
        </w:rPr>
        <w:t>olmayan</w:t>
      </w:r>
      <w:r w:rsidRPr="00CA7EB6">
        <w:rPr>
          <w:color w:val="221F1F"/>
          <w:spacing w:val="-9"/>
          <w:sz w:val="18"/>
          <w:lang w:val="tr-TR"/>
        </w:rPr>
        <w:t xml:space="preserve"> </w:t>
      </w:r>
      <w:r w:rsidRPr="00CA7EB6">
        <w:rPr>
          <w:color w:val="221F1F"/>
          <w:sz w:val="18"/>
          <w:lang w:val="tr-TR"/>
        </w:rPr>
        <w:t>bir</w:t>
      </w:r>
      <w:r w:rsidRPr="00CA7EB6">
        <w:rPr>
          <w:color w:val="221F1F"/>
          <w:spacing w:val="-10"/>
          <w:sz w:val="18"/>
          <w:lang w:val="tr-TR"/>
        </w:rPr>
        <w:t xml:space="preserve"> </w:t>
      </w:r>
      <w:r w:rsidRPr="00CA7EB6">
        <w:rPr>
          <w:color w:val="221F1F"/>
          <w:sz w:val="18"/>
          <w:lang w:val="tr-TR"/>
        </w:rPr>
        <w:t>kaynak</w:t>
      </w:r>
      <w:r w:rsidRPr="00CA7EB6">
        <w:rPr>
          <w:color w:val="221F1F"/>
          <w:spacing w:val="-8"/>
          <w:sz w:val="18"/>
          <w:lang w:val="tr-TR"/>
        </w:rPr>
        <w:t xml:space="preserve"> </w:t>
      </w:r>
      <w:r w:rsidRPr="00CA7EB6">
        <w:rPr>
          <w:color w:val="221F1F"/>
          <w:sz w:val="18"/>
          <w:lang w:val="tr-TR"/>
        </w:rPr>
        <w:t>söz</w:t>
      </w:r>
      <w:r w:rsidRPr="00CA7EB6">
        <w:rPr>
          <w:color w:val="221F1F"/>
          <w:spacing w:val="-9"/>
          <w:sz w:val="18"/>
          <w:lang w:val="tr-TR"/>
        </w:rPr>
        <w:t xml:space="preserve"> </w:t>
      </w:r>
      <w:r w:rsidRPr="00CA7EB6">
        <w:rPr>
          <w:color w:val="221F1F"/>
          <w:sz w:val="18"/>
          <w:lang w:val="tr-TR"/>
        </w:rPr>
        <w:t>konusu</w:t>
      </w:r>
      <w:r w:rsidRPr="00CA7EB6">
        <w:rPr>
          <w:color w:val="221F1F"/>
          <w:spacing w:val="-10"/>
          <w:sz w:val="18"/>
          <w:lang w:val="tr-TR"/>
        </w:rPr>
        <w:t xml:space="preserve"> </w:t>
      </w:r>
      <w:r w:rsidRPr="00CA7EB6">
        <w:rPr>
          <w:color w:val="221F1F"/>
          <w:sz w:val="18"/>
          <w:lang w:val="tr-TR"/>
        </w:rPr>
        <w:t>olduğunda</w:t>
      </w:r>
      <w:r w:rsidRPr="00CA7EB6">
        <w:rPr>
          <w:color w:val="221F1F"/>
          <w:spacing w:val="-8"/>
          <w:sz w:val="18"/>
          <w:lang w:val="tr-TR"/>
        </w:rPr>
        <w:t xml:space="preserve"> </w:t>
      </w:r>
      <w:r w:rsidRPr="00CA7EB6">
        <w:rPr>
          <w:color w:val="221F1F"/>
          <w:sz w:val="18"/>
          <w:lang w:val="tr-TR"/>
        </w:rPr>
        <w:t>(kayıp</w:t>
      </w:r>
      <w:r w:rsidRPr="00CA7EB6">
        <w:rPr>
          <w:color w:val="221F1F"/>
          <w:spacing w:val="-10"/>
          <w:sz w:val="18"/>
          <w:lang w:val="tr-TR"/>
        </w:rPr>
        <w:t xml:space="preserve"> </w:t>
      </w:r>
      <w:r w:rsidRPr="00CA7EB6">
        <w:rPr>
          <w:color w:val="221F1F"/>
          <w:sz w:val="18"/>
          <w:lang w:val="tr-TR"/>
        </w:rPr>
        <w:t>veya</w:t>
      </w:r>
      <w:r w:rsidRPr="00CA7EB6">
        <w:rPr>
          <w:color w:val="221F1F"/>
          <w:spacing w:val="-9"/>
          <w:sz w:val="18"/>
          <w:lang w:val="tr-TR"/>
        </w:rPr>
        <w:t xml:space="preserve"> </w:t>
      </w:r>
      <w:r w:rsidRPr="00CA7EB6">
        <w:rPr>
          <w:color w:val="221F1F"/>
          <w:sz w:val="18"/>
          <w:lang w:val="tr-TR"/>
        </w:rPr>
        <w:t>yasadışı</w:t>
      </w:r>
      <w:r w:rsidRPr="00CA7EB6">
        <w:rPr>
          <w:color w:val="221F1F"/>
          <w:spacing w:val="-10"/>
          <w:sz w:val="18"/>
          <w:lang w:val="tr-TR"/>
        </w:rPr>
        <w:t xml:space="preserve"> </w:t>
      </w:r>
      <w:r w:rsidRPr="00CA7EB6">
        <w:rPr>
          <w:color w:val="221F1F"/>
          <w:sz w:val="18"/>
          <w:lang w:val="tr-TR"/>
        </w:rPr>
        <w:t xml:space="preserve">olarak çıkarılmış bir kaynak veya yeniden giren bir uydu gibi), </w:t>
      </w:r>
      <w:r w:rsidRPr="00CA7EB6">
        <w:rPr>
          <w:i/>
          <w:color w:val="221F1F"/>
          <w:sz w:val="18"/>
          <w:lang w:val="tr-TR"/>
        </w:rPr>
        <w:t xml:space="preserve">kaynak </w:t>
      </w:r>
      <w:r w:rsidRPr="00CA7EB6">
        <w:rPr>
          <w:color w:val="221F1F"/>
          <w:sz w:val="18"/>
          <w:lang w:val="tr-TR"/>
        </w:rPr>
        <w:t xml:space="preserve">üzerindeki </w:t>
      </w:r>
      <w:r w:rsidRPr="00CA7EB6">
        <w:rPr>
          <w:i/>
          <w:color w:val="221F1F"/>
          <w:sz w:val="18"/>
          <w:lang w:val="tr-TR"/>
        </w:rPr>
        <w:t xml:space="preserve">kontrol kaybedilmeden </w:t>
      </w:r>
      <w:r w:rsidRPr="00CA7EB6">
        <w:rPr>
          <w:color w:val="221F1F"/>
          <w:sz w:val="18"/>
          <w:lang w:val="tr-TR"/>
        </w:rPr>
        <w:t>önce kaynaktan sorumlu olanları</w:t>
      </w:r>
      <w:r w:rsidRPr="00CA7EB6">
        <w:rPr>
          <w:color w:val="221F1F"/>
          <w:spacing w:val="-4"/>
          <w:sz w:val="18"/>
          <w:lang w:val="tr-TR"/>
        </w:rPr>
        <w:t xml:space="preserve"> </w:t>
      </w:r>
      <w:r w:rsidRPr="00CA7EB6">
        <w:rPr>
          <w:color w:val="221F1F"/>
          <w:sz w:val="18"/>
          <w:lang w:val="tr-TR"/>
        </w:rPr>
        <w:t>içerir.</w:t>
      </w:r>
    </w:p>
    <w:p w14:paraId="657AFEAE" w14:textId="77777777" w:rsidR="001657AC" w:rsidRPr="00CA7EB6" w:rsidRDefault="00000000">
      <w:pPr>
        <w:ind w:left="943" w:right="115"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Uygulamada, </w:t>
      </w:r>
      <w:r w:rsidRPr="00CA7EB6">
        <w:rPr>
          <w:i/>
          <w:color w:val="221F1F"/>
          <w:sz w:val="18"/>
          <w:lang w:val="tr-TR"/>
        </w:rPr>
        <w:t xml:space="preserve">yetkilendirilmiş </w:t>
      </w:r>
      <w:r w:rsidRPr="00CA7EB6">
        <w:rPr>
          <w:color w:val="221F1F"/>
          <w:sz w:val="18"/>
          <w:lang w:val="tr-TR"/>
        </w:rPr>
        <w:t xml:space="preserve">bir </w:t>
      </w:r>
      <w:r w:rsidRPr="00CA7EB6">
        <w:rPr>
          <w:i/>
          <w:color w:val="221F1F"/>
          <w:sz w:val="18"/>
          <w:lang w:val="tr-TR"/>
        </w:rPr>
        <w:t xml:space="preserve">tesis </w:t>
      </w:r>
      <w:r w:rsidRPr="00CA7EB6">
        <w:rPr>
          <w:color w:val="221F1F"/>
          <w:sz w:val="18"/>
          <w:lang w:val="tr-TR"/>
        </w:rPr>
        <w:t xml:space="preserve">için, </w:t>
      </w:r>
      <w:r w:rsidRPr="00CA7EB6">
        <w:rPr>
          <w:i/>
          <w:color w:val="221F1F"/>
          <w:sz w:val="18"/>
          <w:lang w:val="tr-TR"/>
        </w:rPr>
        <w:t xml:space="preserve">işletmeci kuruluş </w:t>
      </w:r>
      <w:r w:rsidRPr="00CA7EB6">
        <w:rPr>
          <w:color w:val="221F1F"/>
          <w:sz w:val="18"/>
          <w:lang w:val="tr-TR"/>
        </w:rPr>
        <w:t xml:space="preserve">normalde aynı zamanda </w:t>
      </w:r>
      <w:r w:rsidRPr="00CA7EB6">
        <w:rPr>
          <w:i/>
          <w:color w:val="221F1F"/>
          <w:sz w:val="18"/>
          <w:lang w:val="tr-TR"/>
        </w:rPr>
        <w:t xml:space="preserve">tescil </w:t>
      </w:r>
      <w:r w:rsidRPr="00CA7EB6">
        <w:rPr>
          <w:color w:val="221F1F"/>
          <w:sz w:val="18"/>
          <w:lang w:val="tr-TR"/>
        </w:rPr>
        <w:t xml:space="preserve">ettiren veya </w:t>
      </w:r>
      <w:r w:rsidRPr="00CA7EB6">
        <w:rPr>
          <w:i/>
          <w:color w:val="221F1F"/>
          <w:sz w:val="18"/>
          <w:lang w:val="tr-TR"/>
        </w:rPr>
        <w:t xml:space="preserve">ruhsat sahibidir. </w:t>
      </w:r>
      <w:r w:rsidRPr="00CA7EB6">
        <w:rPr>
          <w:color w:val="221F1F"/>
          <w:sz w:val="18"/>
          <w:lang w:val="tr-TR"/>
        </w:rPr>
        <w:t>Ancak, iki farklı kapasiteye atıfta bulunmak için ayrı terimler muhafaza edilmektedir.</w:t>
      </w:r>
    </w:p>
    <w:p w14:paraId="3A894EA0" w14:textId="77777777" w:rsidR="001657AC" w:rsidRPr="00CA7EB6" w:rsidRDefault="001657AC">
      <w:pPr>
        <w:pStyle w:val="BodyText"/>
        <w:spacing w:before="10"/>
        <w:rPr>
          <w:sz w:val="20"/>
          <w:lang w:val="tr-TR"/>
        </w:rPr>
      </w:pPr>
    </w:p>
    <w:p w14:paraId="409A1BCE" w14:textId="77777777" w:rsidR="001657AC" w:rsidRPr="00CA7EB6" w:rsidRDefault="00000000">
      <w:pPr>
        <w:ind w:left="682"/>
        <w:rPr>
          <w:i/>
          <w:sz w:val="20"/>
          <w:lang w:val="tr-TR"/>
        </w:rPr>
      </w:pPr>
      <w:r w:rsidRPr="00CA7EB6">
        <w:rPr>
          <w:color w:val="221F1F"/>
          <w:sz w:val="20"/>
          <w:lang w:val="tr-TR"/>
        </w:rPr>
        <w:t xml:space="preserve">Ayrıca bkz. </w:t>
      </w:r>
      <w:r w:rsidRPr="00CA7EB6">
        <w:rPr>
          <w:i/>
          <w:color w:val="221F1F"/>
          <w:sz w:val="20"/>
          <w:lang w:val="tr-TR"/>
        </w:rPr>
        <w:t>operatör.</w:t>
      </w:r>
    </w:p>
    <w:p w14:paraId="732972D8" w14:textId="77777777" w:rsidR="001657AC" w:rsidRPr="00CA7EB6" w:rsidRDefault="001657AC">
      <w:pPr>
        <w:pStyle w:val="BodyText"/>
        <w:spacing w:before="5"/>
        <w:rPr>
          <w:i/>
          <w:sz w:val="23"/>
          <w:lang w:val="tr-TR"/>
        </w:rPr>
      </w:pPr>
    </w:p>
    <w:p w14:paraId="1827AD7A" w14:textId="77777777" w:rsidR="001657AC" w:rsidRPr="00CA7EB6" w:rsidRDefault="00000000">
      <w:pPr>
        <w:pStyle w:val="ListParagraph"/>
        <w:numPr>
          <w:ilvl w:val="0"/>
          <w:numId w:val="43"/>
        </w:numPr>
        <w:tabs>
          <w:tab w:val="left" w:pos="951"/>
        </w:tabs>
        <w:ind w:left="950" w:hanging="248"/>
        <w:rPr>
          <w:i/>
          <w:sz w:val="20"/>
          <w:lang w:val="tr-TR"/>
        </w:rPr>
      </w:pPr>
      <w:r w:rsidRPr="00CA7EB6">
        <w:rPr>
          <w:color w:val="221F1F"/>
          <w:sz w:val="20"/>
          <w:lang w:val="tr-TR"/>
        </w:rPr>
        <w:t xml:space="preserve">Bir </w:t>
      </w:r>
      <w:r w:rsidRPr="00CA7EB6">
        <w:rPr>
          <w:i/>
          <w:color w:val="221F1F"/>
          <w:sz w:val="20"/>
          <w:lang w:val="tr-TR"/>
        </w:rPr>
        <w:t>nükleer tesisin yerleşimini, tasarımını, inşasını, işletmeye</w:t>
      </w:r>
      <w:r w:rsidRPr="00CA7EB6">
        <w:rPr>
          <w:i/>
          <w:color w:val="221F1F"/>
          <w:spacing w:val="-10"/>
          <w:sz w:val="20"/>
          <w:lang w:val="tr-TR"/>
        </w:rPr>
        <w:t xml:space="preserve"> </w:t>
      </w:r>
      <w:r w:rsidRPr="00CA7EB6">
        <w:rPr>
          <w:i/>
          <w:color w:val="221F1F"/>
          <w:sz w:val="20"/>
          <w:lang w:val="tr-TR"/>
        </w:rPr>
        <w:t>alınmasını</w:t>
      </w:r>
    </w:p>
    <w:p w14:paraId="4536CF1A" w14:textId="77777777" w:rsidR="001657AC" w:rsidRPr="00CA7EB6" w:rsidRDefault="00000000">
      <w:pPr>
        <w:spacing w:before="30"/>
        <w:ind w:left="142"/>
        <w:rPr>
          <w:sz w:val="20"/>
          <w:lang w:val="tr-TR"/>
        </w:rPr>
      </w:pPr>
      <w:r w:rsidRPr="00CA7EB6">
        <w:rPr>
          <w:color w:val="221F1F"/>
          <w:sz w:val="20"/>
          <w:lang w:val="tr-TR"/>
        </w:rPr>
        <w:t xml:space="preserve">ve/veya </w:t>
      </w:r>
      <w:r w:rsidRPr="00CA7EB6">
        <w:rPr>
          <w:i/>
          <w:color w:val="221F1F"/>
          <w:sz w:val="20"/>
          <w:lang w:val="tr-TR"/>
        </w:rPr>
        <w:t xml:space="preserve">işletilmesini </w:t>
      </w:r>
      <w:r w:rsidRPr="00CA7EB6">
        <w:rPr>
          <w:color w:val="221F1F"/>
          <w:sz w:val="20"/>
          <w:lang w:val="tr-TR"/>
        </w:rPr>
        <w:t>üstlenen kuruluş (ve yüklenicileri).</w:t>
      </w:r>
    </w:p>
    <w:p w14:paraId="62B3F19C" w14:textId="77777777" w:rsidR="001657AC" w:rsidRPr="00CA7EB6" w:rsidRDefault="00000000">
      <w:pPr>
        <w:spacing w:before="30" w:line="256" w:lineRule="auto"/>
        <w:ind w:left="943" w:hanging="240"/>
        <w:rPr>
          <w:sz w:val="18"/>
          <w:lang w:val="tr-TR"/>
        </w:rPr>
      </w:pPr>
      <w:r w:rsidRPr="00CA7EB6">
        <w:rPr>
          <w:b/>
          <w:color w:val="EC1C23"/>
          <w:sz w:val="18"/>
          <w:lang w:val="tr-TR"/>
        </w:rPr>
        <w:t xml:space="preserve">! </w:t>
      </w:r>
      <w:r w:rsidRPr="00CA7EB6">
        <w:rPr>
          <w:color w:val="221F1F"/>
          <w:sz w:val="18"/>
          <w:lang w:val="tr-TR"/>
        </w:rPr>
        <w:t xml:space="preserve">Bu kullanım, </w:t>
      </w:r>
      <w:r w:rsidRPr="00CA7EB6">
        <w:rPr>
          <w:i/>
          <w:color w:val="221F1F"/>
          <w:sz w:val="18"/>
          <w:lang w:val="tr-TR"/>
        </w:rPr>
        <w:t xml:space="preserve">radyoaktif atık yönetiminin güvenliği </w:t>
      </w:r>
      <w:r w:rsidRPr="00CA7EB6">
        <w:rPr>
          <w:color w:val="221F1F"/>
          <w:sz w:val="18"/>
          <w:lang w:val="tr-TR"/>
        </w:rPr>
        <w:t xml:space="preserve">ile ilgili dokümantasyona özeldir ve buna karşılık gelen çok aşamalı bir </w:t>
      </w:r>
      <w:r w:rsidRPr="00CA7EB6">
        <w:rPr>
          <w:i/>
          <w:color w:val="221F1F"/>
          <w:sz w:val="18"/>
          <w:lang w:val="tr-TR"/>
        </w:rPr>
        <w:t xml:space="preserve">süreç </w:t>
      </w:r>
      <w:r w:rsidRPr="00CA7EB6">
        <w:rPr>
          <w:color w:val="221F1F"/>
          <w:sz w:val="18"/>
          <w:lang w:val="tr-TR"/>
        </w:rPr>
        <w:t xml:space="preserve">olarak </w:t>
      </w:r>
      <w:r w:rsidRPr="00CA7EB6">
        <w:rPr>
          <w:i/>
          <w:color w:val="221F1F"/>
          <w:sz w:val="18"/>
          <w:lang w:val="tr-TR"/>
        </w:rPr>
        <w:t xml:space="preserve">yer seçimi </w:t>
      </w:r>
      <w:r w:rsidRPr="00CA7EB6">
        <w:rPr>
          <w:color w:val="221F1F"/>
          <w:sz w:val="18"/>
          <w:lang w:val="tr-TR"/>
        </w:rPr>
        <w:t>anlayışı vardır.</w:t>
      </w:r>
    </w:p>
    <w:p w14:paraId="2C48CD5B" w14:textId="77777777" w:rsidR="001657AC" w:rsidRPr="00CA7EB6" w:rsidRDefault="00000000">
      <w:pPr>
        <w:spacing w:before="1"/>
        <w:ind w:left="703"/>
        <w:rPr>
          <w:sz w:val="18"/>
          <w:lang w:val="tr-TR"/>
        </w:rPr>
      </w:pPr>
      <w:r w:rsidRPr="00CA7EB6">
        <w:rPr>
          <w:b/>
          <w:color w:val="EC1C23"/>
          <w:sz w:val="18"/>
          <w:lang w:val="tr-TR"/>
        </w:rPr>
        <w:t xml:space="preserve">! </w:t>
      </w:r>
      <w:r w:rsidRPr="00CA7EB6">
        <w:rPr>
          <w:color w:val="221F1F"/>
          <w:sz w:val="18"/>
          <w:lang w:val="tr-TR"/>
        </w:rPr>
        <w:t xml:space="preserve">Bu fark, kısmen, </w:t>
      </w:r>
      <w:r w:rsidRPr="00CA7EB6">
        <w:rPr>
          <w:i/>
          <w:color w:val="221F1F"/>
          <w:sz w:val="18"/>
          <w:lang w:val="tr-TR"/>
        </w:rPr>
        <w:t xml:space="preserve">depoların güvenliği </w:t>
      </w:r>
      <w:r w:rsidRPr="00CA7EB6">
        <w:rPr>
          <w:color w:val="221F1F"/>
          <w:sz w:val="18"/>
          <w:lang w:val="tr-TR"/>
        </w:rPr>
        <w:t xml:space="preserve">açısından </w:t>
      </w:r>
      <w:r w:rsidRPr="00CA7EB6">
        <w:rPr>
          <w:i/>
          <w:color w:val="221F1F"/>
          <w:sz w:val="18"/>
          <w:lang w:val="tr-TR"/>
        </w:rPr>
        <w:t xml:space="preserve">yer </w:t>
      </w:r>
      <w:r w:rsidRPr="00CA7EB6">
        <w:rPr>
          <w:color w:val="221F1F"/>
          <w:sz w:val="18"/>
          <w:lang w:val="tr-TR"/>
        </w:rPr>
        <w:t>seçiminin özellikle önemli rolünün</w:t>
      </w:r>
    </w:p>
    <w:p w14:paraId="7FFAF42C" w14:textId="77777777" w:rsidR="001657AC" w:rsidRPr="00CA7EB6" w:rsidRDefault="00000000">
      <w:pPr>
        <w:pStyle w:val="BodyText"/>
        <w:spacing w:before="14"/>
        <w:ind w:left="943"/>
        <w:rPr>
          <w:lang w:val="tr-TR"/>
        </w:rPr>
      </w:pPr>
      <w:r w:rsidRPr="00CA7EB6">
        <w:rPr>
          <w:color w:val="221F1F"/>
          <w:lang w:val="tr-TR"/>
        </w:rPr>
        <w:t>bir yansımasıdır.</w:t>
      </w:r>
    </w:p>
    <w:p w14:paraId="59762D33" w14:textId="77777777" w:rsidR="001657AC" w:rsidRPr="00CA7EB6" w:rsidRDefault="001657AC">
      <w:pPr>
        <w:pStyle w:val="BodyText"/>
        <w:spacing w:before="1"/>
        <w:rPr>
          <w:sz w:val="22"/>
          <w:lang w:val="tr-TR"/>
        </w:rPr>
      </w:pPr>
    </w:p>
    <w:p w14:paraId="25B0E90D" w14:textId="77777777" w:rsidR="001657AC" w:rsidRPr="00CA7EB6" w:rsidRDefault="00000000">
      <w:pPr>
        <w:pStyle w:val="Heading5"/>
        <w:spacing w:before="1"/>
        <w:ind w:left="142"/>
        <w:rPr>
          <w:lang w:val="tr-TR"/>
        </w:rPr>
      </w:pPr>
      <w:bookmarkStart w:id="530" w:name="faaliyet_dönemi"/>
      <w:bookmarkEnd w:id="530"/>
      <w:r w:rsidRPr="00CA7EB6">
        <w:rPr>
          <w:color w:val="221F1F"/>
          <w:lang w:val="tr-TR"/>
        </w:rPr>
        <w:t>faaliyet dönemi</w:t>
      </w:r>
    </w:p>
    <w:p w14:paraId="0EE9644D" w14:textId="77777777" w:rsidR="001657AC" w:rsidRPr="00CA7EB6" w:rsidRDefault="001657AC">
      <w:pPr>
        <w:pStyle w:val="BodyText"/>
        <w:spacing w:before="4"/>
        <w:rPr>
          <w:b/>
          <w:sz w:val="23"/>
          <w:lang w:val="tr-TR"/>
        </w:rPr>
      </w:pPr>
    </w:p>
    <w:p w14:paraId="2AB9A9E0" w14:textId="77777777" w:rsidR="001657AC" w:rsidRPr="00CA7EB6" w:rsidRDefault="00000000">
      <w:pPr>
        <w:ind w:left="682"/>
        <w:rPr>
          <w:sz w:val="20"/>
          <w:lang w:val="tr-TR"/>
        </w:rPr>
      </w:pPr>
      <w:r w:rsidRPr="00CA7EB6">
        <w:rPr>
          <w:color w:val="221F1F"/>
          <w:sz w:val="20"/>
          <w:lang w:val="tr-TR"/>
        </w:rPr>
        <w:t xml:space="preserve">Bkz. ömür, </w:t>
      </w:r>
      <w:r w:rsidRPr="00CA7EB6">
        <w:rPr>
          <w:i/>
          <w:color w:val="221F1F"/>
          <w:sz w:val="20"/>
          <w:lang w:val="tr-TR"/>
        </w:rPr>
        <w:t xml:space="preserve">ömür: işletme ömrü, işletme ömrü </w:t>
      </w:r>
      <w:r w:rsidRPr="00CA7EB6">
        <w:rPr>
          <w:color w:val="221F1F"/>
          <w:sz w:val="20"/>
          <w:lang w:val="tr-TR"/>
        </w:rPr>
        <w:t>(1).</w:t>
      </w:r>
    </w:p>
    <w:p w14:paraId="2FB6D04A" w14:textId="77777777" w:rsidR="001657AC" w:rsidRPr="00CA7EB6" w:rsidRDefault="001657AC">
      <w:pPr>
        <w:pStyle w:val="BodyText"/>
        <w:spacing w:before="6"/>
        <w:rPr>
          <w:sz w:val="23"/>
          <w:lang w:val="tr-TR"/>
        </w:rPr>
      </w:pPr>
    </w:p>
    <w:p w14:paraId="13617F87" w14:textId="77777777" w:rsidR="001657AC" w:rsidRPr="00CA7EB6" w:rsidRDefault="00000000">
      <w:pPr>
        <w:pStyle w:val="Heading5"/>
        <w:ind w:left="142"/>
        <w:rPr>
          <w:lang w:val="tr-TR"/>
        </w:rPr>
      </w:pPr>
      <w:bookmarkStart w:id="531" w:name="işletme_personeli"/>
      <w:bookmarkEnd w:id="531"/>
      <w:r w:rsidRPr="00CA7EB6">
        <w:rPr>
          <w:color w:val="221F1F"/>
          <w:lang w:val="tr-TR"/>
        </w:rPr>
        <w:t>işletme personeli</w:t>
      </w:r>
    </w:p>
    <w:p w14:paraId="1E660CF3" w14:textId="77777777" w:rsidR="001657AC" w:rsidRPr="00CA7EB6" w:rsidRDefault="001657AC">
      <w:pPr>
        <w:pStyle w:val="BodyText"/>
        <w:spacing w:before="5"/>
        <w:rPr>
          <w:b/>
          <w:sz w:val="23"/>
          <w:lang w:val="tr-TR"/>
        </w:rPr>
      </w:pPr>
    </w:p>
    <w:p w14:paraId="4C0B94E0" w14:textId="77777777" w:rsidR="001657AC" w:rsidRPr="00CA7EB6" w:rsidRDefault="00000000">
      <w:pPr>
        <w:spacing w:line="271" w:lineRule="auto"/>
        <w:ind w:left="143" w:firstLine="560"/>
        <w:rPr>
          <w:i/>
          <w:sz w:val="20"/>
          <w:lang w:val="tr-TR"/>
        </w:rPr>
      </w:pPr>
      <w:r w:rsidRPr="00CA7EB6">
        <w:rPr>
          <w:color w:val="221F1F"/>
          <w:sz w:val="20"/>
          <w:lang w:val="tr-TR"/>
        </w:rPr>
        <w:t xml:space="preserve">Yetkili bir </w:t>
      </w:r>
      <w:r w:rsidRPr="00CA7EB6">
        <w:rPr>
          <w:i/>
          <w:color w:val="221F1F"/>
          <w:sz w:val="20"/>
          <w:lang w:val="tr-TR"/>
        </w:rPr>
        <w:t xml:space="preserve">tesisin işletilmesinde </w:t>
      </w:r>
      <w:r w:rsidRPr="00CA7EB6">
        <w:rPr>
          <w:color w:val="221F1F"/>
          <w:sz w:val="20"/>
          <w:lang w:val="tr-TR"/>
        </w:rPr>
        <w:t xml:space="preserve">veya </w:t>
      </w:r>
      <w:r w:rsidRPr="00CA7EB6">
        <w:rPr>
          <w:i/>
          <w:color w:val="221F1F"/>
          <w:sz w:val="20"/>
          <w:lang w:val="tr-TR"/>
        </w:rPr>
        <w:t xml:space="preserve">yetkili </w:t>
      </w:r>
      <w:r w:rsidRPr="00CA7EB6">
        <w:rPr>
          <w:color w:val="221F1F"/>
          <w:sz w:val="20"/>
          <w:lang w:val="tr-TR"/>
        </w:rPr>
        <w:t xml:space="preserve">bir </w:t>
      </w:r>
      <w:r w:rsidRPr="00CA7EB6">
        <w:rPr>
          <w:i/>
          <w:color w:val="221F1F"/>
          <w:sz w:val="20"/>
          <w:lang w:val="tr-TR"/>
        </w:rPr>
        <w:t xml:space="preserve">faaliyetin </w:t>
      </w:r>
      <w:r w:rsidRPr="00CA7EB6">
        <w:rPr>
          <w:color w:val="221F1F"/>
          <w:sz w:val="20"/>
          <w:lang w:val="tr-TR"/>
        </w:rPr>
        <w:t xml:space="preserve">yürütülmesinde görev alan bireysel </w:t>
      </w:r>
      <w:r w:rsidRPr="00CA7EB6">
        <w:rPr>
          <w:i/>
          <w:color w:val="221F1F"/>
          <w:sz w:val="20"/>
          <w:lang w:val="tr-TR"/>
        </w:rPr>
        <w:t>çalışanlar.</w:t>
      </w:r>
    </w:p>
    <w:p w14:paraId="735B43F7" w14:textId="77777777" w:rsidR="001657AC" w:rsidRPr="00CA7EB6" w:rsidRDefault="00000000">
      <w:pPr>
        <w:ind w:left="943" w:right="115" w:hanging="240"/>
        <w:jc w:val="both"/>
        <w:rPr>
          <w:sz w:val="18"/>
          <w:lang w:val="tr-TR"/>
        </w:rPr>
      </w:pPr>
      <w:r w:rsidRPr="00CA7EB6">
        <w:rPr>
          <w:b/>
          <w:color w:val="EC1C23"/>
          <w:sz w:val="18"/>
          <w:lang w:val="tr-TR"/>
        </w:rPr>
        <w:t>!</w:t>
      </w:r>
      <w:r w:rsidRPr="00CA7EB6">
        <w:rPr>
          <w:b/>
          <w:color w:val="EC1C23"/>
          <w:spacing w:val="-6"/>
          <w:sz w:val="18"/>
          <w:lang w:val="tr-TR"/>
        </w:rPr>
        <w:t xml:space="preserve"> </w:t>
      </w:r>
      <w:r w:rsidRPr="00CA7EB6">
        <w:rPr>
          <w:i/>
          <w:color w:val="221F1F"/>
          <w:sz w:val="18"/>
          <w:lang w:val="tr-TR"/>
        </w:rPr>
        <w:t>İşletme</w:t>
      </w:r>
      <w:r w:rsidRPr="00CA7EB6">
        <w:rPr>
          <w:i/>
          <w:color w:val="221F1F"/>
          <w:spacing w:val="-6"/>
          <w:sz w:val="18"/>
          <w:lang w:val="tr-TR"/>
        </w:rPr>
        <w:t xml:space="preserve"> </w:t>
      </w:r>
      <w:r w:rsidRPr="00CA7EB6">
        <w:rPr>
          <w:i/>
          <w:color w:val="221F1F"/>
          <w:sz w:val="18"/>
          <w:lang w:val="tr-TR"/>
        </w:rPr>
        <w:t>organizasyonu</w:t>
      </w:r>
      <w:r w:rsidRPr="00CA7EB6">
        <w:rPr>
          <w:i/>
          <w:color w:val="221F1F"/>
          <w:spacing w:val="-5"/>
          <w:sz w:val="18"/>
          <w:lang w:val="tr-TR"/>
        </w:rPr>
        <w:t xml:space="preserve"> </w:t>
      </w:r>
      <w:r w:rsidRPr="00CA7EB6">
        <w:rPr>
          <w:color w:val="221F1F"/>
          <w:sz w:val="18"/>
          <w:lang w:val="tr-TR"/>
        </w:rPr>
        <w:t>anlamında</w:t>
      </w:r>
      <w:r w:rsidRPr="00CA7EB6">
        <w:rPr>
          <w:color w:val="221F1F"/>
          <w:spacing w:val="-5"/>
          <w:sz w:val="18"/>
          <w:lang w:val="tr-TR"/>
        </w:rPr>
        <w:t xml:space="preserve"> </w:t>
      </w:r>
      <w:r w:rsidRPr="00CA7EB6">
        <w:rPr>
          <w:color w:val="221F1F"/>
          <w:sz w:val="18"/>
          <w:lang w:val="tr-TR"/>
        </w:rPr>
        <w:t>operatör</w:t>
      </w:r>
      <w:r w:rsidRPr="00CA7EB6">
        <w:rPr>
          <w:color w:val="221F1F"/>
          <w:spacing w:val="-6"/>
          <w:sz w:val="18"/>
          <w:lang w:val="tr-TR"/>
        </w:rPr>
        <w:t xml:space="preserve"> </w:t>
      </w:r>
      <w:r w:rsidRPr="00CA7EB6">
        <w:rPr>
          <w:color w:val="221F1F"/>
          <w:sz w:val="18"/>
          <w:lang w:val="tr-TR"/>
        </w:rPr>
        <w:t>ile</w:t>
      </w:r>
      <w:r w:rsidRPr="00CA7EB6">
        <w:rPr>
          <w:color w:val="221F1F"/>
          <w:spacing w:val="-6"/>
          <w:sz w:val="18"/>
          <w:lang w:val="tr-TR"/>
        </w:rPr>
        <w:t xml:space="preserve"> </w:t>
      </w:r>
      <w:r w:rsidRPr="00CA7EB6">
        <w:rPr>
          <w:color w:val="221F1F"/>
          <w:sz w:val="18"/>
          <w:lang w:val="tr-TR"/>
        </w:rPr>
        <w:t>karıştırılma</w:t>
      </w:r>
      <w:r w:rsidRPr="00CA7EB6">
        <w:rPr>
          <w:color w:val="221F1F"/>
          <w:spacing w:val="-6"/>
          <w:sz w:val="18"/>
          <w:lang w:val="tr-TR"/>
        </w:rPr>
        <w:t xml:space="preserve"> </w:t>
      </w:r>
      <w:r w:rsidRPr="00CA7EB6">
        <w:rPr>
          <w:color w:val="221F1F"/>
          <w:sz w:val="18"/>
          <w:lang w:val="tr-TR"/>
        </w:rPr>
        <w:t>tehlikesi</w:t>
      </w:r>
      <w:r w:rsidRPr="00CA7EB6">
        <w:rPr>
          <w:color w:val="221F1F"/>
          <w:spacing w:val="-6"/>
          <w:sz w:val="18"/>
          <w:lang w:val="tr-TR"/>
        </w:rPr>
        <w:t xml:space="preserve"> </w:t>
      </w:r>
      <w:r w:rsidRPr="00CA7EB6">
        <w:rPr>
          <w:color w:val="221F1F"/>
          <w:sz w:val="18"/>
          <w:lang w:val="tr-TR"/>
        </w:rPr>
        <w:t>olmaması</w:t>
      </w:r>
      <w:r w:rsidRPr="00CA7EB6">
        <w:rPr>
          <w:color w:val="221F1F"/>
          <w:spacing w:val="-6"/>
          <w:sz w:val="18"/>
          <w:lang w:val="tr-TR"/>
        </w:rPr>
        <w:t xml:space="preserve"> </w:t>
      </w:r>
      <w:r w:rsidRPr="00CA7EB6">
        <w:rPr>
          <w:color w:val="221F1F"/>
          <w:sz w:val="18"/>
          <w:lang w:val="tr-TR"/>
        </w:rPr>
        <w:t xml:space="preserve">kaydıyla, bu </w:t>
      </w:r>
      <w:r w:rsidRPr="00CA7EB6">
        <w:rPr>
          <w:i/>
          <w:color w:val="221F1F"/>
          <w:sz w:val="18"/>
          <w:lang w:val="tr-TR"/>
        </w:rPr>
        <w:t>operatör(ler) olarak</w:t>
      </w:r>
      <w:r w:rsidRPr="00CA7EB6">
        <w:rPr>
          <w:i/>
          <w:color w:val="221F1F"/>
          <w:spacing w:val="-2"/>
          <w:sz w:val="18"/>
          <w:lang w:val="tr-TR"/>
        </w:rPr>
        <w:t xml:space="preserve"> </w:t>
      </w:r>
      <w:r w:rsidRPr="00CA7EB6">
        <w:rPr>
          <w:color w:val="221F1F"/>
          <w:sz w:val="18"/>
          <w:lang w:val="tr-TR"/>
        </w:rPr>
        <w:t>kısaltılabilir.</w:t>
      </w:r>
    </w:p>
    <w:p w14:paraId="0F4B5ED5" w14:textId="77777777" w:rsidR="001657AC" w:rsidRPr="00CA7EB6" w:rsidRDefault="001657AC">
      <w:pPr>
        <w:pStyle w:val="BodyText"/>
        <w:spacing w:before="10"/>
        <w:rPr>
          <w:sz w:val="20"/>
          <w:lang w:val="tr-TR"/>
        </w:rPr>
      </w:pPr>
    </w:p>
    <w:p w14:paraId="5981CDD8" w14:textId="77777777" w:rsidR="001657AC" w:rsidRPr="00CA7EB6" w:rsidRDefault="00000000">
      <w:pPr>
        <w:pStyle w:val="Heading5"/>
        <w:ind w:left="142"/>
        <w:rPr>
          <w:lang w:val="tr-TR"/>
        </w:rPr>
      </w:pPr>
      <w:bookmarkStart w:id="532" w:name="operasyon"/>
      <w:bookmarkEnd w:id="532"/>
      <w:r w:rsidRPr="00CA7EB6">
        <w:rPr>
          <w:color w:val="221F1F"/>
          <w:lang w:val="tr-TR"/>
        </w:rPr>
        <w:t>operasyon</w:t>
      </w:r>
    </w:p>
    <w:p w14:paraId="63C2C7B6" w14:textId="77777777" w:rsidR="001657AC" w:rsidRPr="00CA7EB6" w:rsidRDefault="001657AC">
      <w:pPr>
        <w:pStyle w:val="BodyText"/>
        <w:spacing w:before="4"/>
        <w:rPr>
          <w:b/>
          <w:sz w:val="23"/>
          <w:lang w:val="tr-TR"/>
        </w:rPr>
      </w:pPr>
    </w:p>
    <w:p w14:paraId="42746EB4" w14:textId="77777777" w:rsidR="001657AC" w:rsidRPr="00CA7EB6" w:rsidRDefault="00000000">
      <w:pPr>
        <w:spacing w:before="1"/>
        <w:ind w:left="703"/>
        <w:rPr>
          <w:sz w:val="20"/>
          <w:lang w:val="tr-TR"/>
        </w:rPr>
      </w:pPr>
      <w:r w:rsidRPr="00CA7EB6">
        <w:rPr>
          <w:i/>
          <w:color w:val="221F1F"/>
          <w:sz w:val="20"/>
          <w:lang w:val="tr-TR"/>
        </w:rPr>
        <w:t xml:space="preserve">Yetkili </w:t>
      </w:r>
      <w:r w:rsidRPr="00CA7EB6">
        <w:rPr>
          <w:color w:val="221F1F"/>
          <w:sz w:val="20"/>
          <w:lang w:val="tr-TR"/>
        </w:rPr>
        <w:t xml:space="preserve">bir </w:t>
      </w:r>
      <w:r w:rsidRPr="00CA7EB6">
        <w:rPr>
          <w:i/>
          <w:color w:val="221F1F"/>
          <w:sz w:val="20"/>
          <w:lang w:val="tr-TR"/>
        </w:rPr>
        <w:t xml:space="preserve">tesisin </w:t>
      </w:r>
      <w:r w:rsidRPr="00CA7EB6">
        <w:rPr>
          <w:color w:val="221F1F"/>
          <w:sz w:val="20"/>
          <w:lang w:val="tr-TR"/>
        </w:rPr>
        <w:t>inşa edilme amacına ulaşmak için gerçekleştirilen tüm</w:t>
      </w:r>
    </w:p>
    <w:p w14:paraId="07C7C437" w14:textId="77777777" w:rsidR="001657AC" w:rsidRPr="00CA7EB6" w:rsidRDefault="00000000">
      <w:pPr>
        <w:spacing w:before="30"/>
        <w:ind w:left="142"/>
        <w:rPr>
          <w:i/>
          <w:sz w:val="20"/>
          <w:lang w:val="tr-TR"/>
        </w:rPr>
      </w:pPr>
      <w:r w:rsidRPr="00CA7EB6">
        <w:rPr>
          <w:i/>
          <w:color w:val="221F1F"/>
          <w:sz w:val="20"/>
          <w:lang w:val="tr-TR"/>
        </w:rPr>
        <w:t>faaliyetler.</w:t>
      </w:r>
    </w:p>
    <w:p w14:paraId="15BF16C6" w14:textId="77777777" w:rsidR="001657AC" w:rsidRPr="00CA7EB6" w:rsidRDefault="00000000">
      <w:pPr>
        <w:spacing w:before="28"/>
        <w:ind w:left="703"/>
        <w:rPr>
          <w:sz w:val="18"/>
          <w:lang w:val="tr-TR"/>
        </w:rPr>
      </w:pPr>
      <w:r w:rsidRPr="00CA7EB6">
        <w:rPr>
          <w:rFonts w:ascii="Arial" w:hAnsi="Arial"/>
          <w:color w:val="3054A6"/>
          <w:sz w:val="19"/>
          <w:lang w:val="tr-TR"/>
        </w:rPr>
        <w:t xml:space="preserve">® </w:t>
      </w:r>
      <w:r w:rsidRPr="00CA7EB6">
        <w:rPr>
          <w:color w:val="221F1F"/>
          <w:sz w:val="18"/>
          <w:lang w:val="tr-TR"/>
        </w:rPr>
        <w:t xml:space="preserve">Bir nükleer enerji santrali için bu, </w:t>
      </w:r>
      <w:r w:rsidRPr="00CA7EB6">
        <w:rPr>
          <w:i/>
          <w:color w:val="221F1F"/>
          <w:sz w:val="18"/>
          <w:lang w:val="tr-TR"/>
        </w:rPr>
        <w:t xml:space="preserve">bakım, </w:t>
      </w:r>
      <w:r w:rsidRPr="00CA7EB6">
        <w:rPr>
          <w:color w:val="221F1F"/>
          <w:sz w:val="18"/>
          <w:lang w:val="tr-TR"/>
        </w:rPr>
        <w:t xml:space="preserve">yakıt ikmali, </w:t>
      </w:r>
      <w:r w:rsidRPr="00CA7EB6">
        <w:rPr>
          <w:i/>
          <w:color w:val="221F1F"/>
          <w:sz w:val="18"/>
          <w:lang w:val="tr-TR"/>
        </w:rPr>
        <w:t xml:space="preserve">hizmet içi denetim </w:t>
      </w:r>
      <w:r w:rsidRPr="00CA7EB6">
        <w:rPr>
          <w:color w:val="221F1F"/>
          <w:sz w:val="18"/>
          <w:lang w:val="tr-TR"/>
        </w:rPr>
        <w:t>ve diğer ilgili</w:t>
      </w:r>
    </w:p>
    <w:p w14:paraId="5ED96486" w14:textId="77777777" w:rsidR="001657AC" w:rsidRPr="00CA7EB6" w:rsidRDefault="00000000">
      <w:pPr>
        <w:spacing w:before="1"/>
        <w:ind w:left="943"/>
        <w:rPr>
          <w:sz w:val="18"/>
          <w:lang w:val="tr-TR"/>
        </w:rPr>
      </w:pPr>
      <w:r w:rsidRPr="00CA7EB6">
        <w:rPr>
          <w:i/>
          <w:color w:val="221F1F"/>
          <w:sz w:val="18"/>
          <w:lang w:val="tr-TR"/>
        </w:rPr>
        <w:t xml:space="preserve">faaliyetleri </w:t>
      </w:r>
      <w:r w:rsidRPr="00CA7EB6">
        <w:rPr>
          <w:color w:val="221F1F"/>
          <w:sz w:val="18"/>
          <w:lang w:val="tr-TR"/>
        </w:rPr>
        <w:t>içerir.</w:t>
      </w:r>
    </w:p>
    <w:p w14:paraId="54F2442B" w14:textId="77777777" w:rsidR="001657AC" w:rsidRPr="00CA7EB6" w:rsidRDefault="00000000">
      <w:pPr>
        <w:spacing w:before="1" w:line="252" w:lineRule="auto"/>
        <w:ind w:left="943" w:right="114"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YerleĢtirme, tasarım, inĢaat, iĢletmeye alma, iĢletme </w:t>
      </w:r>
      <w:r w:rsidRPr="00CA7EB6">
        <w:rPr>
          <w:color w:val="221F1F"/>
          <w:sz w:val="18"/>
          <w:lang w:val="tr-TR"/>
        </w:rPr>
        <w:t xml:space="preserve">ve </w:t>
      </w:r>
      <w:r w:rsidRPr="00CA7EB6">
        <w:rPr>
          <w:i/>
          <w:color w:val="221F1F"/>
          <w:sz w:val="18"/>
          <w:lang w:val="tr-TR"/>
        </w:rPr>
        <w:t xml:space="preserve">iĢletmeden çıkarma </w:t>
      </w:r>
      <w:r w:rsidRPr="00CA7EB6">
        <w:rPr>
          <w:color w:val="221F1F"/>
          <w:sz w:val="18"/>
          <w:lang w:val="tr-TR"/>
        </w:rPr>
        <w:t xml:space="preserve">terimleri normalde </w:t>
      </w:r>
      <w:r w:rsidRPr="00CA7EB6">
        <w:rPr>
          <w:i/>
          <w:color w:val="221F1F"/>
          <w:sz w:val="18"/>
          <w:lang w:val="tr-TR"/>
        </w:rPr>
        <w:t xml:space="preserve">yetkili </w:t>
      </w:r>
      <w:r w:rsidRPr="00CA7EB6">
        <w:rPr>
          <w:color w:val="221F1F"/>
          <w:sz w:val="18"/>
          <w:lang w:val="tr-TR"/>
        </w:rPr>
        <w:t xml:space="preserve">bir </w:t>
      </w:r>
      <w:r w:rsidRPr="00CA7EB6">
        <w:rPr>
          <w:i/>
          <w:color w:val="221F1F"/>
          <w:sz w:val="18"/>
          <w:lang w:val="tr-TR"/>
        </w:rPr>
        <w:t xml:space="preserve">tesisin ömrünün ve </w:t>
      </w:r>
      <w:r w:rsidRPr="00CA7EB6">
        <w:rPr>
          <w:color w:val="221F1F"/>
          <w:sz w:val="18"/>
          <w:lang w:val="tr-TR"/>
        </w:rPr>
        <w:t xml:space="preserve">ilgili </w:t>
      </w:r>
      <w:r w:rsidRPr="00CA7EB6">
        <w:rPr>
          <w:i/>
          <w:color w:val="221F1F"/>
          <w:sz w:val="18"/>
          <w:lang w:val="tr-TR"/>
        </w:rPr>
        <w:t xml:space="preserve">lisanslama sürecinin </w:t>
      </w:r>
      <w:r w:rsidRPr="00CA7EB6">
        <w:rPr>
          <w:color w:val="221F1F"/>
          <w:sz w:val="18"/>
          <w:lang w:val="tr-TR"/>
        </w:rPr>
        <w:t xml:space="preserve">altı ana aĢamasını tanımlamak için kullanılır. </w:t>
      </w:r>
      <w:r w:rsidRPr="00CA7EB6">
        <w:rPr>
          <w:i/>
          <w:color w:val="221F1F"/>
          <w:sz w:val="18"/>
          <w:lang w:val="tr-TR"/>
        </w:rPr>
        <w:t xml:space="preserve">Radyoaktif atık bertaraf tesislerinin </w:t>
      </w:r>
      <w:r w:rsidRPr="00CA7EB6">
        <w:rPr>
          <w:color w:val="221F1F"/>
          <w:sz w:val="18"/>
          <w:lang w:val="tr-TR"/>
        </w:rPr>
        <w:t xml:space="preserve">özel durumunda, hizmetten </w:t>
      </w:r>
      <w:r w:rsidRPr="00CA7EB6">
        <w:rPr>
          <w:i/>
          <w:color w:val="221F1F"/>
          <w:sz w:val="18"/>
          <w:lang w:val="tr-TR"/>
        </w:rPr>
        <w:t xml:space="preserve">çıkarma </w:t>
      </w:r>
      <w:r w:rsidRPr="00CA7EB6">
        <w:rPr>
          <w:color w:val="221F1F"/>
          <w:sz w:val="18"/>
          <w:lang w:val="tr-TR"/>
        </w:rPr>
        <w:t xml:space="preserve">bu sıralamada </w:t>
      </w:r>
      <w:r w:rsidRPr="00CA7EB6">
        <w:rPr>
          <w:i/>
          <w:color w:val="221F1F"/>
          <w:sz w:val="18"/>
          <w:lang w:val="tr-TR"/>
        </w:rPr>
        <w:t xml:space="preserve">kapatma </w:t>
      </w:r>
      <w:r w:rsidRPr="00CA7EB6">
        <w:rPr>
          <w:color w:val="221F1F"/>
          <w:sz w:val="18"/>
          <w:lang w:val="tr-TR"/>
        </w:rPr>
        <w:t>ile yer değiştirir.</w:t>
      </w:r>
    </w:p>
    <w:p w14:paraId="6D2DF724" w14:textId="77777777" w:rsidR="001657AC" w:rsidRPr="00CA7EB6" w:rsidRDefault="001657AC">
      <w:pPr>
        <w:pStyle w:val="BodyText"/>
        <w:spacing w:before="9"/>
        <w:rPr>
          <w:sz w:val="20"/>
          <w:lang w:val="tr-TR"/>
        </w:rPr>
      </w:pPr>
    </w:p>
    <w:p w14:paraId="176F11E6" w14:textId="77777777" w:rsidR="001657AC" w:rsidRPr="00CA7EB6" w:rsidRDefault="00000000">
      <w:pPr>
        <w:ind w:left="643"/>
        <w:rPr>
          <w:i/>
          <w:sz w:val="20"/>
          <w:lang w:val="tr-TR"/>
        </w:rPr>
      </w:pPr>
      <w:r w:rsidRPr="00CA7EB6">
        <w:rPr>
          <w:color w:val="221F1F"/>
          <w:sz w:val="20"/>
          <w:lang w:val="tr-TR"/>
        </w:rPr>
        <w:t xml:space="preserve">Ayrıca bkz. </w:t>
      </w:r>
      <w:r w:rsidRPr="00CA7EB6">
        <w:rPr>
          <w:i/>
          <w:color w:val="221F1F"/>
          <w:sz w:val="20"/>
          <w:lang w:val="tr-TR"/>
        </w:rPr>
        <w:t xml:space="preserve">anormal çalışma </w:t>
      </w:r>
      <w:r w:rsidRPr="00CA7EB6">
        <w:rPr>
          <w:color w:val="221F1F"/>
          <w:sz w:val="20"/>
          <w:lang w:val="tr-TR"/>
        </w:rPr>
        <w:t xml:space="preserve">ve </w:t>
      </w:r>
      <w:r w:rsidRPr="00CA7EB6">
        <w:rPr>
          <w:i/>
          <w:color w:val="221F1F"/>
          <w:sz w:val="20"/>
          <w:lang w:val="tr-TR"/>
        </w:rPr>
        <w:t>normal çalışma.</w:t>
      </w:r>
    </w:p>
    <w:p w14:paraId="1B0E54BC" w14:textId="77777777" w:rsidR="001657AC" w:rsidRPr="00CA7EB6" w:rsidRDefault="001657AC">
      <w:pPr>
        <w:rPr>
          <w:sz w:val="20"/>
          <w:lang w:val="tr-TR"/>
        </w:rPr>
        <w:sectPr w:rsidR="001657AC" w:rsidRPr="00CA7EB6">
          <w:headerReference w:type="default" r:id="rId68"/>
          <w:footerReference w:type="default" r:id="rId69"/>
          <w:pgSz w:w="9260" w:h="14070"/>
          <w:pgMar w:top="900" w:right="1060" w:bottom="1580" w:left="1020" w:header="683" w:footer="1383" w:gutter="0"/>
          <w:cols w:space="720"/>
        </w:sectPr>
      </w:pPr>
    </w:p>
    <w:p w14:paraId="0FD58246" w14:textId="77777777" w:rsidR="001657AC" w:rsidRPr="00CA7EB6" w:rsidRDefault="001657AC">
      <w:pPr>
        <w:pStyle w:val="BodyText"/>
        <w:rPr>
          <w:i/>
          <w:sz w:val="20"/>
          <w:lang w:val="tr-TR"/>
        </w:rPr>
      </w:pPr>
    </w:p>
    <w:p w14:paraId="0CF35FF8" w14:textId="77777777" w:rsidR="001657AC" w:rsidRPr="00CA7EB6" w:rsidRDefault="001657AC">
      <w:pPr>
        <w:pStyle w:val="BodyText"/>
        <w:spacing w:before="9"/>
        <w:rPr>
          <w:i/>
          <w:sz w:val="22"/>
          <w:lang w:val="tr-TR"/>
        </w:rPr>
      </w:pPr>
    </w:p>
    <w:p w14:paraId="6FB56AD5" w14:textId="77777777" w:rsidR="001657AC" w:rsidRPr="00CA7EB6" w:rsidRDefault="00000000">
      <w:pPr>
        <w:pStyle w:val="Heading5"/>
        <w:ind w:left="142"/>
        <w:rPr>
          <w:lang w:val="tr-TR"/>
        </w:rPr>
      </w:pPr>
      <w:bookmarkStart w:id="533" w:name="operasyonel_bypass"/>
      <w:bookmarkEnd w:id="533"/>
      <w:r w:rsidRPr="00CA7EB6">
        <w:rPr>
          <w:color w:val="221F1F"/>
          <w:lang w:val="tr-TR"/>
        </w:rPr>
        <w:t>operasyonel bypass</w:t>
      </w:r>
    </w:p>
    <w:p w14:paraId="1DD060FF" w14:textId="77777777" w:rsidR="001657AC" w:rsidRPr="00CA7EB6" w:rsidRDefault="001657AC">
      <w:pPr>
        <w:pStyle w:val="BodyText"/>
        <w:spacing w:before="9"/>
        <w:rPr>
          <w:b/>
          <w:sz w:val="21"/>
          <w:lang w:val="tr-TR"/>
        </w:rPr>
      </w:pPr>
    </w:p>
    <w:p w14:paraId="5E25D49A" w14:textId="77777777" w:rsidR="001657AC" w:rsidRPr="00CA7EB6" w:rsidRDefault="00000000">
      <w:pPr>
        <w:ind w:left="643"/>
        <w:jc w:val="both"/>
        <w:rPr>
          <w:sz w:val="20"/>
          <w:lang w:val="tr-TR"/>
        </w:rPr>
      </w:pPr>
      <w:r w:rsidRPr="00CA7EB6">
        <w:rPr>
          <w:i/>
          <w:color w:val="221F1F"/>
          <w:sz w:val="20"/>
          <w:lang w:val="tr-TR"/>
        </w:rPr>
        <w:t xml:space="preserve">Baypas </w:t>
      </w:r>
      <w:r w:rsidRPr="00CA7EB6">
        <w:rPr>
          <w:color w:val="221F1F"/>
          <w:sz w:val="20"/>
          <w:lang w:val="tr-TR"/>
        </w:rPr>
        <w:t>(1) bölümüne bakınız.</w:t>
      </w:r>
    </w:p>
    <w:p w14:paraId="6C59FA19" w14:textId="77777777" w:rsidR="001657AC" w:rsidRPr="00CA7EB6" w:rsidRDefault="001657AC">
      <w:pPr>
        <w:pStyle w:val="BodyText"/>
        <w:spacing w:before="9"/>
        <w:rPr>
          <w:sz w:val="20"/>
          <w:lang w:val="tr-TR"/>
        </w:rPr>
      </w:pPr>
    </w:p>
    <w:p w14:paraId="52DC8F56" w14:textId="77777777" w:rsidR="001657AC" w:rsidRPr="00CA7EB6" w:rsidRDefault="00000000">
      <w:pPr>
        <w:pStyle w:val="Heading5"/>
        <w:ind w:left="142"/>
        <w:rPr>
          <w:lang w:val="tr-TR"/>
        </w:rPr>
      </w:pPr>
      <w:bookmarkStart w:id="534" w:name="operasyonel_kri̇terler"/>
      <w:bookmarkEnd w:id="534"/>
      <w:r w:rsidRPr="00CA7EB6">
        <w:rPr>
          <w:color w:val="221F1F"/>
          <w:lang w:val="tr-TR"/>
        </w:rPr>
        <w:t>operasyonel krı</w:t>
      </w:r>
      <w:r w:rsidRPr="00CA7EB6">
        <w:rPr>
          <w:color w:val="221F1F"/>
          <w:position w:val="1"/>
          <w:lang w:val="tr-TR"/>
        </w:rPr>
        <w:t>̇</w:t>
      </w:r>
      <w:r w:rsidRPr="00CA7EB6">
        <w:rPr>
          <w:color w:val="221F1F"/>
          <w:lang w:val="tr-TR"/>
        </w:rPr>
        <w:t>terler</w:t>
      </w:r>
    </w:p>
    <w:p w14:paraId="7273B2A0" w14:textId="77777777" w:rsidR="001657AC" w:rsidRPr="00CA7EB6" w:rsidRDefault="001657AC">
      <w:pPr>
        <w:pStyle w:val="BodyText"/>
        <w:spacing w:before="8"/>
        <w:rPr>
          <w:b/>
          <w:sz w:val="21"/>
          <w:lang w:val="tr-TR"/>
        </w:rPr>
      </w:pPr>
    </w:p>
    <w:p w14:paraId="5B98A2E7" w14:textId="77777777" w:rsidR="001657AC" w:rsidRPr="00CA7EB6" w:rsidRDefault="00000000">
      <w:pPr>
        <w:spacing w:line="271" w:lineRule="auto"/>
        <w:ind w:left="142" w:right="114" w:firstLine="500"/>
        <w:jc w:val="both"/>
        <w:rPr>
          <w:sz w:val="20"/>
          <w:lang w:val="tr-TR"/>
        </w:rPr>
      </w:pPr>
      <w:r w:rsidRPr="00CA7EB6">
        <w:rPr>
          <w:color w:val="221F1F"/>
          <w:sz w:val="20"/>
          <w:lang w:val="tr-TR"/>
        </w:rPr>
        <w:t xml:space="preserve">Uygun </w:t>
      </w:r>
      <w:r w:rsidRPr="00CA7EB6">
        <w:rPr>
          <w:i/>
          <w:color w:val="221F1F"/>
          <w:sz w:val="20"/>
          <w:lang w:val="tr-TR"/>
        </w:rPr>
        <w:t xml:space="preserve">koruyucu eylemlere </w:t>
      </w:r>
      <w:r w:rsidRPr="00CA7EB6">
        <w:rPr>
          <w:color w:val="221F1F"/>
          <w:sz w:val="20"/>
          <w:lang w:val="tr-TR"/>
        </w:rPr>
        <w:t xml:space="preserve">ve </w:t>
      </w:r>
      <w:r w:rsidRPr="00CA7EB6">
        <w:rPr>
          <w:i/>
          <w:color w:val="221F1F"/>
          <w:sz w:val="20"/>
          <w:lang w:val="tr-TR"/>
        </w:rPr>
        <w:t xml:space="preserve">diğer müdahale eylemlerine olan </w:t>
      </w:r>
      <w:r w:rsidRPr="00CA7EB6">
        <w:rPr>
          <w:color w:val="221F1F"/>
          <w:sz w:val="20"/>
          <w:lang w:val="tr-TR"/>
        </w:rPr>
        <w:t xml:space="preserve">ihtiyacı belirlemek için </w:t>
      </w:r>
      <w:r w:rsidRPr="00CA7EB6">
        <w:rPr>
          <w:i/>
          <w:color w:val="221F1F"/>
          <w:sz w:val="20"/>
          <w:lang w:val="tr-TR"/>
        </w:rPr>
        <w:t xml:space="preserve">nükleer veya radyolojik </w:t>
      </w:r>
      <w:r w:rsidRPr="00CA7EB6">
        <w:rPr>
          <w:color w:val="221F1F"/>
          <w:sz w:val="20"/>
          <w:lang w:val="tr-TR"/>
        </w:rPr>
        <w:t xml:space="preserve">bir </w:t>
      </w:r>
      <w:r w:rsidRPr="00CA7EB6">
        <w:rPr>
          <w:i/>
          <w:color w:val="221F1F"/>
          <w:sz w:val="20"/>
          <w:lang w:val="tr-TR"/>
        </w:rPr>
        <w:t xml:space="preserve">acil duruma müdahalede </w:t>
      </w:r>
      <w:r w:rsidRPr="00CA7EB6">
        <w:rPr>
          <w:color w:val="221F1F"/>
          <w:sz w:val="20"/>
          <w:lang w:val="tr-TR"/>
        </w:rPr>
        <w:t>kullanılacak ölçülebilir miktarların veya gözlemlenebilir koşulların (yani gözlemlenebilirlerin) değerleri.</w:t>
      </w:r>
    </w:p>
    <w:p w14:paraId="09AE5EA6" w14:textId="77777777" w:rsidR="001657AC" w:rsidRPr="00CA7EB6" w:rsidRDefault="00000000">
      <w:pPr>
        <w:ind w:left="902" w:right="115"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Acil </w:t>
      </w:r>
      <w:r w:rsidRPr="00CA7EB6">
        <w:rPr>
          <w:color w:val="221F1F"/>
          <w:sz w:val="18"/>
          <w:lang w:val="tr-TR"/>
        </w:rPr>
        <w:t xml:space="preserve">bir durumda kullanılan operasyonel </w:t>
      </w:r>
      <w:r w:rsidRPr="00CA7EB6">
        <w:rPr>
          <w:i/>
          <w:color w:val="221F1F"/>
          <w:sz w:val="18"/>
          <w:lang w:val="tr-TR"/>
        </w:rPr>
        <w:t xml:space="preserve">kriterler arasında operasyonel müdahale seviyeleri (OIL'ler), acil durum eylem seviyeleri (EAL'ler), </w:t>
      </w:r>
      <w:r w:rsidRPr="00CA7EB6">
        <w:rPr>
          <w:color w:val="221F1F"/>
          <w:sz w:val="18"/>
          <w:lang w:val="tr-TR"/>
        </w:rPr>
        <w:t>belirli gözlemlenebilir koşullar (örn. gözlemlenebilirler) ve sahadaki koşulların diğer göstergeleri yer alır.</w:t>
      </w:r>
    </w:p>
    <w:p w14:paraId="0171BAE9" w14:textId="77777777" w:rsidR="001657AC" w:rsidRPr="00CA7EB6" w:rsidRDefault="00000000">
      <w:pPr>
        <w:ind w:left="643"/>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Operasyonel kriterler </w:t>
      </w:r>
      <w:r w:rsidRPr="00CA7EB6">
        <w:rPr>
          <w:color w:val="221F1F"/>
          <w:sz w:val="18"/>
          <w:lang w:val="tr-TR"/>
        </w:rPr>
        <w:t>bazen tetikleyiciler olarak adlandırılır.</w:t>
      </w:r>
    </w:p>
    <w:p w14:paraId="031C1D64" w14:textId="77777777" w:rsidR="001657AC" w:rsidRPr="00CA7EB6" w:rsidRDefault="001657AC">
      <w:pPr>
        <w:pStyle w:val="BodyText"/>
        <w:spacing w:before="6"/>
        <w:rPr>
          <w:sz w:val="22"/>
          <w:lang w:val="tr-TR"/>
        </w:rPr>
      </w:pPr>
    </w:p>
    <w:p w14:paraId="68A04744" w14:textId="77777777" w:rsidR="001657AC" w:rsidRPr="00CA7EB6" w:rsidRDefault="00000000">
      <w:pPr>
        <w:pStyle w:val="Heading5"/>
        <w:ind w:left="142"/>
        <w:rPr>
          <w:lang w:val="tr-TR"/>
        </w:rPr>
      </w:pPr>
      <w:bookmarkStart w:id="535" w:name="operasyonel_müdahale_seviyesi_(OIL)"/>
      <w:bookmarkEnd w:id="535"/>
      <w:r w:rsidRPr="00CA7EB6">
        <w:rPr>
          <w:color w:val="221F1F"/>
          <w:lang w:val="tr-TR"/>
        </w:rPr>
        <w:t>operasyonel müdahale seviyesi (OIL)</w:t>
      </w:r>
    </w:p>
    <w:p w14:paraId="67DADB0C" w14:textId="77777777" w:rsidR="001657AC" w:rsidRPr="00CA7EB6" w:rsidRDefault="001657AC">
      <w:pPr>
        <w:pStyle w:val="BodyText"/>
        <w:spacing w:before="8"/>
        <w:rPr>
          <w:b/>
          <w:sz w:val="21"/>
          <w:lang w:val="tr-TR"/>
        </w:rPr>
      </w:pPr>
    </w:p>
    <w:p w14:paraId="521236B2" w14:textId="77777777" w:rsidR="001657AC" w:rsidRPr="00CA7EB6" w:rsidRDefault="00000000">
      <w:pPr>
        <w:spacing w:before="1"/>
        <w:ind w:left="643"/>
        <w:jc w:val="both"/>
        <w:rPr>
          <w:sz w:val="20"/>
          <w:lang w:val="tr-TR"/>
        </w:rPr>
      </w:pPr>
      <w:r w:rsidRPr="00CA7EB6">
        <w:rPr>
          <w:i/>
          <w:color w:val="221F1F"/>
          <w:sz w:val="20"/>
          <w:lang w:val="tr-TR"/>
        </w:rPr>
        <w:t xml:space="preserve">Seviyeye </w:t>
      </w:r>
      <w:r w:rsidRPr="00CA7EB6">
        <w:rPr>
          <w:color w:val="221F1F"/>
          <w:sz w:val="20"/>
          <w:lang w:val="tr-TR"/>
        </w:rPr>
        <w:t>bakın.</w:t>
      </w:r>
    </w:p>
    <w:p w14:paraId="1FC9349D" w14:textId="77777777" w:rsidR="001657AC" w:rsidRPr="00CA7EB6" w:rsidRDefault="001657AC">
      <w:pPr>
        <w:pStyle w:val="BodyText"/>
        <w:spacing w:before="8"/>
        <w:rPr>
          <w:sz w:val="21"/>
          <w:lang w:val="tr-TR"/>
        </w:rPr>
      </w:pPr>
    </w:p>
    <w:p w14:paraId="04F43EBC" w14:textId="77777777" w:rsidR="001657AC" w:rsidRPr="00CA7EB6" w:rsidRDefault="00000000">
      <w:pPr>
        <w:pStyle w:val="Heading5"/>
        <w:ind w:left="142"/>
        <w:rPr>
          <w:lang w:val="tr-TR"/>
        </w:rPr>
      </w:pPr>
      <w:bookmarkStart w:id="536" w:name="operasyonel_sinirlar_ve_koşullar"/>
      <w:bookmarkEnd w:id="536"/>
      <w:r w:rsidRPr="00CA7EB6">
        <w:rPr>
          <w:color w:val="221F1F"/>
          <w:lang w:val="tr-TR"/>
        </w:rPr>
        <w:t>operasyonel sinirlar ve koşullar</w:t>
      </w:r>
    </w:p>
    <w:p w14:paraId="291761A7" w14:textId="77777777" w:rsidR="001657AC" w:rsidRPr="00CA7EB6" w:rsidRDefault="001657AC">
      <w:pPr>
        <w:pStyle w:val="BodyText"/>
        <w:spacing w:before="8"/>
        <w:rPr>
          <w:b/>
          <w:sz w:val="21"/>
          <w:lang w:val="tr-TR"/>
        </w:rPr>
      </w:pPr>
    </w:p>
    <w:p w14:paraId="010A15B8" w14:textId="77777777" w:rsidR="001657AC" w:rsidRPr="00CA7EB6" w:rsidRDefault="00000000">
      <w:pPr>
        <w:spacing w:before="1"/>
        <w:ind w:left="643"/>
        <w:jc w:val="both"/>
        <w:rPr>
          <w:sz w:val="20"/>
          <w:lang w:val="tr-TR"/>
        </w:rPr>
      </w:pPr>
      <w:r w:rsidRPr="00CA7EB6">
        <w:rPr>
          <w:i/>
          <w:color w:val="221F1F"/>
          <w:sz w:val="20"/>
          <w:lang w:val="tr-TR"/>
        </w:rPr>
        <w:t xml:space="preserve">Limite </w:t>
      </w:r>
      <w:r w:rsidRPr="00CA7EB6">
        <w:rPr>
          <w:color w:val="221F1F"/>
          <w:sz w:val="20"/>
          <w:lang w:val="tr-TR"/>
        </w:rPr>
        <w:t>bakın.</w:t>
      </w:r>
    </w:p>
    <w:p w14:paraId="7AEFE358" w14:textId="77777777" w:rsidR="001657AC" w:rsidRPr="00CA7EB6" w:rsidRDefault="001657AC">
      <w:pPr>
        <w:pStyle w:val="BodyText"/>
        <w:spacing w:before="7"/>
        <w:rPr>
          <w:sz w:val="21"/>
          <w:lang w:val="tr-TR"/>
        </w:rPr>
      </w:pPr>
    </w:p>
    <w:p w14:paraId="5FF1AD51" w14:textId="77777777" w:rsidR="001657AC" w:rsidRPr="00CA7EB6" w:rsidRDefault="00000000">
      <w:pPr>
        <w:pStyle w:val="Heading5"/>
        <w:ind w:left="142"/>
        <w:rPr>
          <w:lang w:val="tr-TR"/>
        </w:rPr>
      </w:pPr>
      <w:bookmarkStart w:id="537" w:name="operasyonel_dönem"/>
      <w:bookmarkEnd w:id="537"/>
      <w:r w:rsidRPr="00CA7EB6">
        <w:rPr>
          <w:color w:val="221F1F"/>
          <w:lang w:val="tr-TR"/>
        </w:rPr>
        <w:t>operasyonel dönem</w:t>
      </w:r>
    </w:p>
    <w:p w14:paraId="5592D5AA" w14:textId="77777777" w:rsidR="001657AC" w:rsidRPr="00CA7EB6" w:rsidRDefault="001657AC">
      <w:pPr>
        <w:pStyle w:val="BodyText"/>
        <w:spacing w:before="8"/>
        <w:rPr>
          <w:b/>
          <w:sz w:val="21"/>
          <w:lang w:val="tr-TR"/>
        </w:rPr>
      </w:pPr>
    </w:p>
    <w:p w14:paraId="7D1BC168" w14:textId="77777777" w:rsidR="001657AC" w:rsidRPr="00CA7EB6" w:rsidRDefault="00000000">
      <w:pPr>
        <w:ind w:left="643"/>
        <w:jc w:val="both"/>
        <w:rPr>
          <w:sz w:val="20"/>
          <w:lang w:val="tr-TR"/>
        </w:rPr>
      </w:pPr>
      <w:r w:rsidRPr="00CA7EB6">
        <w:rPr>
          <w:color w:val="221F1F"/>
          <w:sz w:val="20"/>
          <w:lang w:val="tr-TR"/>
        </w:rPr>
        <w:t xml:space="preserve">Bkz. ömür, </w:t>
      </w:r>
      <w:r w:rsidRPr="00CA7EB6">
        <w:rPr>
          <w:i/>
          <w:color w:val="221F1F"/>
          <w:sz w:val="20"/>
          <w:lang w:val="tr-TR"/>
        </w:rPr>
        <w:t>ömür</w:t>
      </w:r>
      <w:r w:rsidRPr="00CA7EB6">
        <w:rPr>
          <w:color w:val="221F1F"/>
          <w:sz w:val="20"/>
          <w:lang w:val="tr-TR"/>
        </w:rPr>
        <w:t xml:space="preserve">: işletme ömrü, </w:t>
      </w:r>
      <w:r w:rsidRPr="00CA7EB6">
        <w:rPr>
          <w:i/>
          <w:color w:val="221F1F"/>
          <w:sz w:val="20"/>
          <w:lang w:val="tr-TR"/>
        </w:rPr>
        <w:t xml:space="preserve">işletme ömrü </w:t>
      </w:r>
      <w:r w:rsidRPr="00CA7EB6">
        <w:rPr>
          <w:color w:val="221F1F"/>
          <w:sz w:val="20"/>
          <w:lang w:val="tr-TR"/>
        </w:rPr>
        <w:t>(1).</w:t>
      </w:r>
    </w:p>
    <w:p w14:paraId="2CD7AD24" w14:textId="77777777" w:rsidR="001657AC" w:rsidRPr="00CA7EB6" w:rsidRDefault="001657AC">
      <w:pPr>
        <w:pStyle w:val="BodyText"/>
        <w:spacing w:before="10"/>
        <w:rPr>
          <w:sz w:val="20"/>
          <w:lang w:val="tr-TR"/>
        </w:rPr>
      </w:pPr>
    </w:p>
    <w:p w14:paraId="691A0961" w14:textId="77777777" w:rsidR="001657AC" w:rsidRPr="00CA7EB6" w:rsidRDefault="00000000">
      <w:pPr>
        <w:pStyle w:val="Heading5"/>
        <w:ind w:left="142"/>
        <w:rPr>
          <w:lang w:val="tr-TR"/>
        </w:rPr>
      </w:pPr>
      <w:bookmarkStart w:id="538" w:name="operasyonel_mi̇ktarlar"/>
      <w:bookmarkEnd w:id="538"/>
      <w:r w:rsidRPr="00CA7EB6">
        <w:rPr>
          <w:color w:val="221F1F"/>
          <w:lang w:val="tr-TR"/>
        </w:rPr>
        <w:t>operasyonel mı</w:t>
      </w:r>
      <w:r w:rsidRPr="00CA7EB6">
        <w:rPr>
          <w:color w:val="221F1F"/>
          <w:position w:val="1"/>
          <w:lang w:val="tr-TR"/>
        </w:rPr>
        <w:t>̇</w:t>
      </w:r>
      <w:r w:rsidRPr="00CA7EB6">
        <w:rPr>
          <w:color w:val="221F1F"/>
          <w:lang w:val="tr-TR"/>
        </w:rPr>
        <w:t>ktarlar</w:t>
      </w:r>
    </w:p>
    <w:p w14:paraId="26E6BD22" w14:textId="77777777" w:rsidR="001657AC" w:rsidRPr="00CA7EB6" w:rsidRDefault="001657AC">
      <w:pPr>
        <w:pStyle w:val="BodyText"/>
        <w:spacing w:before="9"/>
        <w:rPr>
          <w:b/>
          <w:sz w:val="21"/>
          <w:lang w:val="tr-TR"/>
        </w:rPr>
      </w:pPr>
    </w:p>
    <w:p w14:paraId="7CF29498" w14:textId="77777777" w:rsidR="001657AC" w:rsidRPr="00CA7EB6" w:rsidRDefault="00000000">
      <w:pPr>
        <w:spacing w:line="271" w:lineRule="auto"/>
        <w:ind w:left="143" w:right="114" w:firstLine="500"/>
        <w:jc w:val="both"/>
        <w:rPr>
          <w:sz w:val="20"/>
          <w:lang w:val="tr-TR"/>
        </w:rPr>
      </w:pPr>
      <w:r w:rsidRPr="00CA7EB6">
        <w:rPr>
          <w:i/>
          <w:color w:val="221F1F"/>
          <w:sz w:val="20"/>
          <w:lang w:val="tr-TR"/>
        </w:rPr>
        <w:t xml:space="preserve">Harici maruziyet </w:t>
      </w:r>
      <w:r w:rsidRPr="00CA7EB6">
        <w:rPr>
          <w:color w:val="221F1F"/>
          <w:sz w:val="20"/>
          <w:lang w:val="tr-TR"/>
        </w:rPr>
        <w:t xml:space="preserve">içeren </w:t>
      </w:r>
      <w:r w:rsidRPr="00CA7EB6">
        <w:rPr>
          <w:i/>
          <w:color w:val="221F1F"/>
          <w:sz w:val="20"/>
          <w:lang w:val="tr-TR"/>
        </w:rPr>
        <w:t xml:space="preserve">izleme </w:t>
      </w:r>
      <w:r w:rsidRPr="00CA7EB6">
        <w:rPr>
          <w:color w:val="221F1F"/>
          <w:sz w:val="20"/>
          <w:lang w:val="tr-TR"/>
        </w:rPr>
        <w:t>ve araştırmalar için pratik uygulamalarda kullanılan miktarlar.</w:t>
      </w:r>
    </w:p>
    <w:p w14:paraId="013B83DC" w14:textId="77777777" w:rsidR="001657AC" w:rsidRPr="00CA7EB6" w:rsidRDefault="00000000">
      <w:pPr>
        <w:spacing w:line="216" w:lineRule="exact"/>
        <w:ind w:left="643"/>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Operasyonel büyüklükler, </w:t>
      </w:r>
      <w:r w:rsidRPr="00CA7EB6">
        <w:rPr>
          <w:color w:val="221F1F"/>
          <w:sz w:val="18"/>
          <w:lang w:val="tr-TR"/>
        </w:rPr>
        <w:t xml:space="preserve">insan vücudundaki </w:t>
      </w:r>
      <w:r w:rsidRPr="00CA7EB6">
        <w:rPr>
          <w:i/>
          <w:color w:val="221F1F"/>
          <w:sz w:val="18"/>
          <w:lang w:val="tr-TR"/>
        </w:rPr>
        <w:t xml:space="preserve">dozların </w:t>
      </w:r>
      <w:r w:rsidRPr="00CA7EB6">
        <w:rPr>
          <w:color w:val="221F1F"/>
          <w:sz w:val="18"/>
          <w:lang w:val="tr-TR"/>
        </w:rPr>
        <w:t xml:space="preserve">ölçülmesi ve </w:t>
      </w:r>
      <w:r w:rsidRPr="00CA7EB6">
        <w:rPr>
          <w:i/>
          <w:color w:val="221F1F"/>
          <w:sz w:val="18"/>
          <w:lang w:val="tr-TR"/>
        </w:rPr>
        <w:t>değerlendirilmesi</w:t>
      </w:r>
    </w:p>
    <w:p w14:paraId="633E2D1E" w14:textId="77777777" w:rsidR="001657AC" w:rsidRPr="00CA7EB6" w:rsidRDefault="00000000">
      <w:pPr>
        <w:pStyle w:val="BodyText"/>
        <w:spacing w:before="2" w:line="206" w:lineRule="exact"/>
        <w:ind w:left="902"/>
        <w:jc w:val="both"/>
        <w:rPr>
          <w:lang w:val="tr-TR"/>
        </w:rPr>
      </w:pPr>
      <w:r w:rsidRPr="00CA7EB6">
        <w:rPr>
          <w:color w:val="221F1F"/>
          <w:lang w:val="tr-TR"/>
        </w:rPr>
        <w:t>amacıyla tanımlanmıştır.</w:t>
      </w:r>
    </w:p>
    <w:p w14:paraId="6355B974" w14:textId="77777777" w:rsidR="001657AC" w:rsidRPr="00CA7EB6" w:rsidRDefault="00000000">
      <w:pPr>
        <w:ind w:left="902" w:right="114"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Dahili dozimetride, doğrudan </w:t>
      </w:r>
      <w:r w:rsidRPr="00CA7EB6">
        <w:rPr>
          <w:i/>
          <w:color w:val="221F1F"/>
          <w:sz w:val="18"/>
          <w:lang w:val="tr-TR"/>
        </w:rPr>
        <w:t xml:space="preserve">eşdeğer doz </w:t>
      </w:r>
      <w:r w:rsidRPr="00CA7EB6">
        <w:rPr>
          <w:color w:val="221F1F"/>
          <w:sz w:val="18"/>
          <w:lang w:val="tr-TR"/>
        </w:rPr>
        <w:t xml:space="preserve">veya </w:t>
      </w:r>
      <w:r w:rsidRPr="00CA7EB6">
        <w:rPr>
          <w:i/>
          <w:color w:val="221F1F"/>
          <w:sz w:val="18"/>
          <w:lang w:val="tr-TR"/>
        </w:rPr>
        <w:t xml:space="preserve">etkin dozun </w:t>
      </w:r>
      <w:r w:rsidRPr="00CA7EB6">
        <w:rPr>
          <w:color w:val="221F1F"/>
          <w:sz w:val="18"/>
          <w:lang w:val="tr-TR"/>
        </w:rPr>
        <w:t xml:space="preserve">değerlendirilmesini sağlayan operasyonel doz </w:t>
      </w:r>
      <w:r w:rsidRPr="00CA7EB6">
        <w:rPr>
          <w:i/>
          <w:color w:val="221F1F"/>
          <w:sz w:val="18"/>
          <w:lang w:val="tr-TR"/>
        </w:rPr>
        <w:t xml:space="preserve">miktarları </w:t>
      </w:r>
      <w:r w:rsidRPr="00CA7EB6">
        <w:rPr>
          <w:color w:val="221F1F"/>
          <w:sz w:val="18"/>
          <w:lang w:val="tr-TR"/>
        </w:rPr>
        <w:t>tanımlanmamıştır.</w:t>
      </w:r>
    </w:p>
    <w:p w14:paraId="6AB88F79" w14:textId="77777777" w:rsidR="001657AC" w:rsidRPr="00CA7EB6" w:rsidRDefault="00000000">
      <w:pPr>
        <w:ind w:left="643"/>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İnsan vücudundaki radyonüklitlere bağlı </w:t>
      </w:r>
      <w:r w:rsidRPr="00CA7EB6">
        <w:rPr>
          <w:i/>
          <w:color w:val="221F1F"/>
          <w:sz w:val="18"/>
          <w:lang w:val="tr-TR"/>
        </w:rPr>
        <w:t xml:space="preserve">maruziyetten kaynaklanan eşdeğer dozu </w:t>
      </w:r>
      <w:r w:rsidRPr="00CA7EB6">
        <w:rPr>
          <w:color w:val="221F1F"/>
          <w:sz w:val="18"/>
          <w:lang w:val="tr-TR"/>
        </w:rPr>
        <w:t>veya</w:t>
      </w:r>
    </w:p>
    <w:p w14:paraId="45650A38" w14:textId="77777777" w:rsidR="001657AC" w:rsidRPr="00CA7EB6" w:rsidRDefault="00000000">
      <w:pPr>
        <w:pStyle w:val="BodyText"/>
        <w:spacing w:line="206" w:lineRule="exact"/>
        <w:ind w:left="902"/>
        <w:jc w:val="both"/>
        <w:rPr>
          <w:lang w:val="tr-TR"/>
        </w:rPr>
      </w:pPr>
      <w:r w:rsidRPr="00CA7EB6">
        <w:rPr>
          <w:i/>
          <w:color w:val="221F1F"/>
          <w:lang w:val="tr-TR"/>
        </w:rPr>
        <w:t xml:space="preserve">etkin dozu </w:t>
      </w:r>
      <w:r w:rsidRPr="00CA7EB6">
        <w:rPr>
          <w:color w:val="221F1F"/>
          <w:lang w:val="tr-TR"/>
        </w:rPr>
        <w:t>değerlendirmek için farklı yöntemler uygulanır.</w:t>
      </w:r>
    </w:p>
    <w:p w14:paraId="5045EA73" w14:textId="77777777" w:rsidR="001657AC" w:rsidRPr="00CA7EB6" w:rsidRDefault="00000000">
      <w:pPr>
        <w:pStyle w:val="BodyText"/>
        <w:spacing w:line="218" w:lineRule="exact"/>
        <w:ind w:left="643"/>
        <w:jc w:val="both"/>
        <w:rPr>
          <w:i/>
          <w:lang w:val="tr-TR"/>
        </w:rPr>
      </w:pPr>
      <w:r w:rsidRPr="00CA7EB6">
        <w:rPr>
          <w:rFonts w:ascii="Arial" w:hAnsi="Arial"/>
          <w:color w:val="3054A6"/>
          <w:sz w:val="19"/>
          <w:lang w:val="tr-TR"/>
        </w:rPr>
        <w:t xml:space="preserve">® </w:t>
      </w:r>
      <w:r w:rsidRPr="00CA7EB6">
        <w:rPr>
          <w:color w:val="221F1F"/>
          <w:lang w:val="tr-TR"/>
        </w:rPr>
        <w:t xml:space="preserve">Bu yöntemler çoğunlukla çeşitli aktivite ölçümlerine ve biyokinetik </w:t>
      </w:r>
      <w:r w:rsidRPr="00CA7EB6">
        <w:rPr>
          <w:i/>
          <w:color w:val="221F1F"/>
          <w:lang w:val="tr-TR"/>
        </w:rPr>
        <w:t>modellerin</w:t>
      </w:r>
    </w:p>
    <w:p w14:paraId="25400B08" w14:textId="77777777" w:rsidR="001657AC" w:rsidRPr="00CA7EB6" w:rsidRDefault="00000000">
      <w:pPr>
        <w:spacing w:before="1"/>
        <w:ind w:left="902"/>
        <w:jc w:val="both"/>
        <w:rPr>
          <w:sz w:val="18"/>
          <w:lang w:val="tr-TR"/>
        </w:rPr>
      </w:pPr>
      <w:r w:rsidRPr="00CA7EB6">
        <w:rPr>
          <w:i/>
          <w:color w:val="221F1F"/>
          <w:sz w:val="18"/>
          <w:lang w:val="tr-TR"/>
        </w:rPr>
        <w:t xml:space="preserve">(hesaplamalı modeller) </w:t>
      </w:r>
      <w:r w:rsidRPr="00CA7EB6">
        <w:rPr>
          <w:color w:val="221F1F"/>
          <w:sz w:val="18"/>
          <w:lang w:val="tr-TR"/>
        </w:rPr>
        <w:t>uygulanmasına dayanmaktadır.</w:t>
      </w:r>
    </w:p>
    <w:p w14:paraId="24F3EFCD" w14:textId="77777777" w:rsidR="001657AC" w:rsidRPr="00CA7EB6" w:rsidRDefault="00000000">
      <w:pPr>
        <w:ind w:left="902" w:right="115"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Koruma miktarlarını </w:t>
      </w:r>
      <w:r w:rsidRPr="00CA7EB6">
        <w:rPr>
          <w:color w:val="221F1F"/>
          <w:sz w:val="18"/>
          <w:lang w:val="tr-TR"/>
        </w:rPr>
        <w:t xml:space="preserve">tahmin etmek ve </w:t>
      </w:r>
      <w:r w:rsidRPr="00CA7EB6">
        <w:rPr>
          <w:i/>
          <w:color w:val="221F1F"/>
          <w:sz w:val="18"/>
          <w:lang w:val="tr-TR"/>
        </w:rPr>
        <w:t xml:space="preserve">koruma miktarlarını </w:t>
      </w:r>
      <w:r w:rsidRPr="00CA7EB6">
        <w:rPr>
          <w:color w:val="221F1F"/>
          <w:sz w:val="18"/>
          <w:lang w:val="tr-TR"/>
        </w:rPr>
        <w:t xml:space="preserve">içeren </w:t>
      </w:r>
      <w:r w:rsidRPr="00CA7EB6">
        <w:rPr>
          <w:i/>
          <w:color w:val="221F1F"/>
          <w:sz w:val="18"/>
          <w:lang w:val="tr-TR"/>
        </w:rPr>
        <w:t xml:space="preserve">gerekliliklere </w:t>
      </w:r>
      <w:r w:rsidRPr="00CA7EB6">
        <w:rPr>
          <w:color w:val="221F1F"/>
          <w:sz w:val="18"/>
          <w:lang w:val="tr-TR"/>
        </w:rPr>
        <w:t xml:space="preserve">uygunluğu göstermek için radyasyon alanlarının ve radyonüklidlerin </w:t>
      </w:r>
      <w:r w:rsidRPr="00CA7EB6">
        <w:rPr>
          <w:i/>
          <w:color w:val="221F1F"/>
          <w:sz w:val="18"/>
          <w:lang w:val="tr-TR"/>
        </w:rPr>
        <w:t xml:space="preserve">dış maruziyetle </w:t>
      </w:r>
      <w:r w:rsidRPr="00CA7EB6">
        <w:rPr>
          <w:color w:val="221F1F"/>
          <w:sz w:val="18"/>
          <w:lang w:val="tr-TR"/>
        </w:rPr>
        <w:t>veya</w:t>
      </w:r>
      <w:r w:rsidRPr="00CA7EB6">
        <w:rPr>
          <w:color w:val="221F1F"/>
          <w:spacing w:val="-10"/>
          <w:sz w:val="18"/>
          <w:lang w:val="tr-TR"/>
        </w:rPr>
        <w:t xml:space="preserve"> </w:t>
      </w:r>
      <w:r w:rsidRPr="00CA7EB6">
        <w:rPr>
          <w:color w:val="221F1F"/>
          <w:sz w:val="18"/>
          <w:lang w:val="tr-TR"/>
        </w:rPr>
        <w:t>radyonüklidlerin</w:t>
      </w:r>
      <w:r w:rsidRPr="00CA7EB6">
        <w:rPr>
          <w:color w:val="221F1F"/>
          <w:spacing w:val="-9"/>
          <w:sz w:val="18"/>
          <w:lang w:val="tr-TR"/>
        </w:rPr>
        <w:t xml:space="preserve"> </w:t>
      </w:r>
      <w:r w:rsidRPr="00CA7EB6">
        <w:rPr>
          <w:i/>
          <w:color w:val="221F1F"/>
          <w:sz w:val="18"/>
          <w:lang w:val="tr-TR"/>
        </w:rPr>
        <w:t>alımıyla</w:t>
      </w:r>
      <w:r w:rsidRPr="00CA7EB6">
        <w:rPr>
          <w:i/>
          <w:color w:val="221F1F"/>
          <w:spacing w:val="-10"/>
          <w:sz w:val="18"/>
          <w:lang w:val="tr-TR"/>
        </w:rPr>
        <w:t xml:space="preserve"> </w:t>
      </w:r>
      <w:r w:rsidRPr="00CA7EB6">
        <w:rPr>
          <w:color w:val="221F1F"/>
          <w:sz w:val="18"/>
          <w:lang w:val="tr-TR"/>
        </w:rPr>
        <w:t>ilişkili</w:t>
      </w:r>
      <w:r w:rsidRPr="00CA7EB6">
        <w:rPr>
          <w:color w:val="221F1F"/>
          <w:spacing w:val="-9"/>
          <w:sz w:val="18"/>
          <w:lang w:val="tr-TR"/>
        </w:rPr>
        <w:t xml:space="preserve"> </w:t>
      </w:r>
      <w:r w:rsidRPr="00CA7EB6">
        <w:rPr>
          <w:color w:val="221F1F"/>
          <w:sz w:val="18"/>
          <w:lang w:val="tr-TR"/>
        </w:rPr>
        <w:t>ölçülebilir</w:t>
      </w:r>
      <w:r w:rsidRPr="00CA7EB6">
        <w:rPr>
          <w:color w:val="221F1F"/>
          <w:spacing w:val="-11"/>
          <w:sz w:val="18"/>
          <w:lang w:val="tr-TR"/>
        </w:rPr>
        <w:t xml:space="preserve"> </w:t>
      </w:r>
      <w:r w:rsidRPr="00CA7EB6">
        <w:rPr>
          <w:color w:val="221F1F"/>
          <w:sz w:val="18"/>
          <w:lang w:val="tr-TR"/>
        </w:rPr>
        <w:t>özelliklerini</w:t>
      </w:r>
      <w:r w:rsidRPr="00CA7EB6">
        <w:rPr>
          <w:color w:val="221F1F"/>
          <w:spacing w:val="-9"/>
          <w:sz w:val="18"/>
          <w:lang w:val="tr-TR"/>
        </w:rPr>
        <w:t xml:space="preserve"> </w:t>
      </w:r>
      <w:r w:rsidRPr="00CA7EB6">
        <w:rPr>
          <w:color w:val="221F1F"/>
          <w:sz w:val="18"/>
          <w:lang w:val="tr-TR"/>
        </w:rPr>
        <w:t>kullanmak</w:t>
      </w:r>
      <w:r w:rsidRPr="00CA7EB6">
        <w:rPr>
          <w:color w:val="221F1F"/>
          <w:spacing w:val="-10"/>
          <w:sz w:val="18"/>
          <w:lang w:val="tr-TR"/>
        </w:rPr>
        <w:t xml:space="preserve"> </w:t>
      </w:r>
      <w:r w:rsidRPr="00CA7EB6">
        <w:rPr>
          <w:color w:val="221F1F"/>
          <w:sz w:val="18"/>
          <w:lang w:val="tr-TR"/>
        </w:rPr>
        <w:t xml:space="preserve">mümkündür. Bu ölçülebilir büyüklükler </w:t>
      </w:r>
      <w:r w:rsidRPr="00CA7EB6">
        <w:rPr>
          <w:i/>
          <w:color w:val="221F1F"/>
          <w:sz w:val="18"/>
          <w:lang w:val="tr-TR"/>
        </w:rPr>
        <w:t>operasyonel büyüklükler olarak</w:t>
      </w:r>
      <w:r w:rsidRPr="00CA7EB6">
        <w:rPr>
          <w:i/>
          <w:color w:val="221F1F"/>
          <w:spacing w:val="-7"/>
          <w:sz w:val="18"/>
          <w:lang w:val="tr-TR"/>
        </w:rPr>
        <w:t xml:space="preserve"> </w:t>
      </w:r>
      <w:r w:rsidRPr="00CA7EB6">
        <w:rPr>
          <w:color w:val="221F1F"/>
          <w:sz w:val="18"/>
          <w:lang w:val="tr-TR"/>
        </w:rPr>
        <w:t>adlandırılır.</w:t>
      </w:r>
    </w:p>
    <w:p w14:paraId="3D43404C" w14:textId="77777777" w:rsidR="001657AC" w:rsidRPr="00CA7EB6" w:rsidRDefault="001657AC">
      <w:pPr>
        <w:jc w:val="both"/>
        <w:rPr>
          <w:sz w:val="18"/>
          <w:lang w:val="tr-TR"/>
        </w:rPr>
        <w:sectPr w:rsidR="001657AC" w:rsidRPr="00CA7EB6">
          <w:headerReference w:type="default" r:id="rId70"/>
          <w:footerReference w:type="default" r:id="rId71"/>
          <w:pgSz w:w="9260" w:h="14070"/>
          <w:pgMar w:top="900" w:right="1060" w:bottom="1580" w:left="1020" w:header="683" w:footer="1383" w:gutter="0"/>
          <w:pgNumType w:start="52"/>
          <w:cols w:space="720"/>
        </w:sectPr>
      </w:pPr>
    </w:p>
    <w:p w14:paraId="58067F9F" w14:textId="77777777" w:rsidR="001657AC" w:rsidRPr="00CA7EB6" w:rsidRDefault="001657AC">
      <w:pPr>
        <w:pStyle w:val="BodyText"/>
        <w:rPr>
          <w:sz w:val="20"/>
          <w:lang w:val="tr-TR"/>
        </w:rPr>
      </w:pPr>
    </w:p>
    <w:p w14:paraId="0C5AD2B4" w14:textId="77777777" w:rsidR="001657AC" w:rsidRPr="00CA7EB6" w:rsidRDefault="001657AC">
      <w:pPr>
        <w:pStyle w:val="BodyText"/>
        <w:spacing w:before="9"/>
        <w:rPr>
          <w:sz w:val="22"/>
          <w:lang w:val="tr-TR"/>
        </w:rPr>
      </w:pPr>
    </w:p>
    <w:p w14:paraId="1351F200" w14:textId="77777777" w:rsidR="001657AC" w:rsidRPr="00CA7EB6" w:rsidRDefault="00000000">
      <w:pPr>
        <w:pStyle w:val="Heading5"/>
        <w:ind w:left="142"/>
        <w:rPr>
          <w:lang w:val="tr-TR"/>
        </w:rPr>
      </w:pPr>
      <w:bookmarkStart w:id="539" w:name="operasyonel_durumlar"/>
      <w:bookmarkEnd w:id="539"/>
      <w:r w:rsidRPr="00CA7EB6">
        <w:rPr>
          <w:color w:val="221F1F"/>
          <w:lang w:val="tr-TR"/>
        </w:rPr>
        <w:t>operasyonel durumlar</w:t>
      </w:r>
    </w:p>
    <w:p w14:paraId="49BD9CBA" w14:textId="77777777" w:rsidR="001657AC" w:rsidRPr="00CA7EB6" w:rsidRDefault="001657AC">
      <w:pPr>
        <w:pStyle w:val="BodyText"/>
        <w:spacing w:before="9"/>
        <w:rPr>
          <w:b/>
          <w:sz w:val="21"/>
          <w:lang w:val="tr-TR"/>
        </w:rPr>
      </w:pPr>
    </w:p>
    <w:p w14:paraId="0A32644A" w14:textId="77777777" w:rsidR="001657AC" w:rsidRPr="00CA7EB6" w:rsidRDefault="00000000">
      <w:pPr>
        <w:ind w:left="682"/>
        <w:jc w:val="both"/>
        <w:rPr>
          <w:i/>
          <w:sz w:val="20"/>
          <w:lang w:val="tr-TR"/>
        </w:rPr>
      </w:pPr>
      <w:r w:rsidRPr="00CA7EB6">
        <w:rPr>
          <w:i/>
          <w:color w:val="221F1F"/>
          <w:sz w:val="20"/>
          <w:lang w:val="tr-TR"/>
        </w:rPr>
        <w:t xml:space="preserve">Bitki durumlarına </w:t>
      </w:r>
      <w:r w:rsidRPr="00CA7EB6">
        <w:rPr>
          <w:color w:val="221F1F"/>
          <w:sz w:val="20"/>
          <w:lang w:val="tr-TR"/>
        </w:rPr>
        <w:t xml:space="preserve">bakın </w:t>
      </w:r>
      <w:r w:rsidRPr="00CA7EB6">
        <w:rPr>
          <w:i/>
          <w:color w:val="221F1F"/>
          <w:sz w:val="20"/>
          <w:lang w:val="tr-TR"/>
        </w:rPr>
        <w:t>(tasarımda dikkate alınır).</w:t>
      </w:r>
    </w:p>
    <w:p w14:paraId="4A3E20C2" w14:textId="77777777" w:rsidR="001657AC" w:rsidRPr="00CA7EB6" w:rsidRDefault="001657AC">
      <w:pPr>
        <w:pStyle w:val="BodyText"/>
        <w:spacing w:before="7"/>
        <w:rPr>
          <w:i/>
          <w:sz w:val="21"/>
          <w:lang w:val="tr-TR"/>
        </w:rPr>
      </w:pPr>
    </w:p>
    <w:p w14:paraId="4C7B7CF4" w14:textId="77777777" w:rsidR="001657AC" w:rsidRPr="00CA7EB6" w:rsidRDefault="00000000">
      <w:pPr>
        <w:pStyle w:val="Heading5"/>
        <w:ind w:left="142"/>
        <w:rPr>
          <w:lang w:val="tr-TR"/>
        </w:rPr>
      </w:pPr>
      <w:bookmarkStart w:id="540" w:name="operasyon_alani"/>
      <w:bookmarkEnd w:id="540"/>
      <w:r w:rsidRPr="00CA7EB6">
        <w:rPr>
          <w:color w:val="221F1F"/>
          <w:lang w:val="tr-TR"/>
        </w:rPr>
        <w:t>operasyon alani</w:t>
      </w:r>
    </w:p>
    <w:p w14:paraId="38758B9C" w14:textId="77777777" w:rsidR="001657AC" w:rsidRPr="00CA7EB6" w:rsidRDefault="001657AC">
      <w:pPr>
        <w:pStyle w:val="BodyText"/>
        <w:spacing w:before="9"/>
        <w:rPr>
          <w:b/>
          <w:sz w:val="21"/>
          <w:lang w:val="tr-TR"/>
        </w:rPr>
      </w:pPr>
    </w:p>
    <w:p w14:paraId="1079B9E4" w14:textId="77777777" w:rsidR="001657AC" w:rsidRPr="00CA7EB6" w:rsidRDefault="00000000">
      <w:pPr>
        <w:ind w:left="682"/>
        <w:jc w:val="both"/>
        <w:rPr>
          <w:sz w:val="20"/>
          <w:lang w:val="tr-TR"/>
        </w:rPr>
      </w:pPr>
      <w:r w:rsidRPr="00CA7EB6">
        <w:rPr>
          <w:i/>
          <w:color w:val="221F1F"/>
          <w:sz w:val="20"/>
          <w:lang w:val="tr-TR"/>
        </w:rPr>
        <w:t xml:space="preserve">Bölgeye </w:t>
      </w:r>
      <w:r w:rsidRPr="00CA7EB6">
        <w:rPr>
          <w:color w:val="221F1F"/>
          <w:sz w:val="20"/>
          <w:lang w:val="tr-TR"/>
        </w:rPr>
        <w:t>bakın.</w:t>
      </w:r>
    </w:p>
    <w:p w14:paraId="28DD079E" w14:textId="77777777" w:rsidR="001657AC" w:rsidRPr="00CA7EB6" w:rsidRDefault="001657AC">
      <w:pPr>
        <w:pStyle w:val="BodyText"/>
        <w:spacing w:before="8"/>
        <w:rPr>
          <w:sz w:val="21"/>
          <w:lang w:val="tr-TR"/>
        </w:rPr>
      </w:pPr>
    </w:p>
    <w:p w14:paraId="4279FD2F" w14:textId="77777777" w:rsidR="001657AC" w:rsidRPr="00CA7EB6" w:rsidRDefault="00000000">
      <w:pPr>
        <w:pStyle w:val="Heading5"/>
        <w:ind w:left="142"/>
        <w:rPr>
          <w:lang w:val="tr-TR"/>
        </w:rPr>
      </w:pPr>
      <w:bookmarkStart w:id="541" w:name="operasyon_sınırı"/>
      <w:bookmarkEnd w:id="541"/>
      <w:r w:rsidRPr="00CA7EB6">
        <w:rPr>
          <w:color w:val="221F1F"/>
          <w:lang w:val="tr-TR"/>
        </w:rPr>
        <w:t>operasyon sınırı</w:t>
      </w:r>
    </w:p>
    <w:p w14:paraId="5CF2C42C" w14:textId="77777777" w:rsidR="001657AC" w:rsidRPr="00CA7EB6" w:rsidRDefault="001657AC">
      <w:pPr>
        <w:pStyle w:val="BodyText"/>
        <w:spacing w:before="9"/>
        <w:rPr>
          <w:b/>
          <w:sz w:val="21"/>
          <w:lang w:val="tr-TR"/>
        </w:rPr>
      </w:pPr>
    </w:p>
    <w:p w14:paraId="685CAC7D" w14:textId="77777777" w:rsidR="001657AC" w:rsidRPr="00CA7EB6" w:rsidRDefault="00000000">
      <w:pPr>
        <w:ind w:left="682"/>
        <w:jc w:val="both"/>
        <w:rPr>
          <w:i/>
          <w:sz w:val="20"/>
          <w:lang w:val="tr-TR"/>
        </w:rPr>
      </w:pPr>
      <w:r w:rsidRPr="00CA7EB6">
        <w:rPr>
          <w:color w:val="221F1F"/>
          <w:sz w:val="20"/>
          <w:lang w:val="tr-TR"/>
        </w:rPr>
        <w:t xml:space="preserve">Bkz. </w:t>
      </w:r>
      <w:r w:rsidRPr="00CA7EB6">
        <w:rPr>
          <w:i/>
          <w:color w:val="221F1F"/>
          <w:sz w:val="20"/>
          <w:lang w:val="tr-TR"/>
        </w:rPr>
        <w:t>alan</w:t>
      </w:r>
      <w:r w:rsidRPr="00CA7EB6">
        <w:rPr>
          <w:color w:val="221F1F"/>
          <w:sz w:val="20"/>
          <w:lang w:val="tr-TR"/>
        </w:rPr>
        <w:t xml:space="preserve">: </w:t>
      </w:r>
      <w:r w:rsidRPr="00CA7EB6">
        <w:rPr>
          <w:i/>
          <w:color w:val="221F1F"/>
          <w:sz w:val="20"/>
          <w:lang w:val="tr-TR"/>
        </w:rPr>
        <w:t>operasyon alanı.</w:t>
      </w:r>
    </w:p>
    <w:p w14:paraId="465235D0" w14:textId="77777777" w:rsidR="001657AC" w:rsidRPr="00CA7EB6" w:rsidRDefault="001657AC">
      <w:pPr>
        <w:pStyle w:val="BodyText"/>
        <w:spacing w:before="7"/>
        <w:rPr>
          <w:i/>
          <w:sz w:val="21"/>
          <w:lang w:val="tr-TR"/>
        </w:rPr>
      </w:pPr>
    </w:p>
    <w:p w14:paraId="5AE756CF" w14:textId="77777777" w:rsidR="001657AC" w:rsidRPr="00CA7EB6" w:rsidRDefault="00000000">
      <w:pPr>
        <w:pStyle w:val="Heading5"/>
        <w:ind w:left="142"/>
        <w:rPr>
          <w:lang w:val="tr-TR"/>
        </w:rPr>
      </w:pPr>
      <w:bookmarkStart w:id="542" w:name="operatör"/>
      <w:bookmarkEnd w:id="542"/>
      <w:r w:rsidRPr="00CA7EB6">
        <w:rPr>
          <w:color w:val="221F1F"/>
          <w:lang w:val="tr-TR"/>
        </w:rPr>
        <w:t>operatör</w:t>
      </w:r>
    </w:p>
    <w:p w14:paraId="77FA32C4" w14:textId="77777777" w:rsidR="001657AC" w:rsidRPr="00CA7EB6" w:rsidRDefault="001657AC">
      <w:pPr>
        <w:pStyle w:val="BodyText"/>
        <w:spacing w:before="8"/>
        <w:rPr>
          <w:b/>
          <w:sz w:val="28"/>
          <w:lang w:val="tr-TR"/>
        </w:rPr>
      </w:pPr>
    </w:p>
    <w:p w14:paraId="547A74CD" w14:textId="77777777" w:rsidR="001657AC" w:rsidRPr="00CA7EB6" w:rsidRDefault="00000000">
      <w:pPr>
        <w:spacing w:line="276" w:lineRule="auto"/>
        <w:ind w:left="142" w:right="115" w:firstLine="540"/>
        <w:jc w:val="both"/>
        <w:rPr>
          <w:i/>
          <w:sz w:val="20"/>
          <w:lang w:val="tr-TR"/>
        </w:rPr>
      </w:pPr>
      <w:r w:rsidRPr="00CA7EB6">
        <w:rPr>
          <w:color w:val="221F1F"/>
          <w:sz w:val="20"/>
          <w:lang w:val="tr-TR"/>
        </w:rPr>
        <w:t xml:space="preserve">Herhangi bir </w:t>
      </w:r>
      <w:r w:rsidRPr="00CA7EB6">
        <w:rPr>
          <w:i/>
          <w:color w:val="221F1F"/>
          <w:sz w:val="20"/>
          <w:lang w:val="tr-TR"/>
        </w:rPr>
        <w:t xml:space="preserve">nükleer tesis </w:t>
      </w:r>
      <w:r w:rsidRPr="00CA7EB6">
        <w:rPr>
          <w:color w:val="221F1F"/>
          <w:sz w:val="20"/>
          <w:lang w:val="tr-TR"/>
        </w:rPr>
        <w:t xml:space="preserve">veya iyonlaştırıcı </w:t>
      </w:r>
      <w:r w:rsidRPr="00CA7EB6">
        <w:rPr>
          <w:i/>
          <w:color w:val="221F1F"/>
          <w:sz w:val="20"/>
          <w:lang w:val="tr-TR"/>
        </w:rPr>
        <w:t xml:space="preserve">radyasyon kaynağı ile </w:t>
      </w:r>
      <w:r w:rsidRPr="00CA7EB6">
        <w:rPr>
          <w:color w:val="221F1F"/>
          <w:sz w:val="20"/>
          <w:lang w:val="tr-TR"/>
        </w:rPr>
        <w:t xml:space="preserve">ilgili </w:t>
      </w:r>
      <w:r w:rsidRPr="00CA7EB6">
        <w:rPr>
          <w:i/>
          <w:color w:val="221F1F"/>
          <w:sz w:val="20"/>
          <w:lang w:val="tr-TR"/>
        </w:rPr>
        <w:t xml:space="preserve">faaliyetlerde </w:t>
      </w:r>
      <w:r w:rsidRPr="00CA7EB6">
        <w:rPr>
          <w:color w:val="221F1F"/>
          <w:sz w:val="20"/>
          <w:lang w:val="tr-TR"/>
        </w:rPr>
        <w:t xml:space="preserve">bulunurken veya bunlarla ilgili olarak </w:t>
      </w:r>
      <w:r w:rsidRPr="00CA7EB6">
        <w:rPr>
          <w:i/>
          <w:color w:val="221F1F"/>
          <w:sz w:val="20"/>
          <w:lang w:val="tr-TR"/>
        </w:rPr>
        <w:t xml:space="preserve">yetkilendirme </w:t>
      </w:r>
      <w:r w:rsidRPr="00CA7EB6">
        <w:rPr>
          <w:color w:val="221F1F"/>
          <w:sz w:val="20"/>
          <w:lang w:val="tr-TR"/>
        </w:rPr>
        <w:t xml:space="preserve">için başvuran veya yetkilendirilen ve/veya </w:t>
      </w:r>
      <w:r w:rsidRPr="00CA7EB6">
        <w:rPr>
          <w:i/>
          <w:color w:val="221F1F"/>
          <w:sz w:val="20"/>
          <w:lang w:val="tr-TR"/>
        </w:rPr>
        <w:t xml:space="preserve">güvenlikten </w:t>
      </w:r>
      <w:r w:rsidRPr="00CA7EB6">
        <w:rPr>
          <w:color w:val="221F1F"/>
          <w:sz w:val="20"/>
          <w:lang w:val="tr-TR"/>
        </w:rPr>
        <w:t xml:space="preserve">sorumlu olan herhangi bir </w:t>
      </w:r>
      <w:r w:rsidRPr="00CA7EB6">
        <w:rPr>
          <w:i/>
          <w:color w:val="221F1F"/>
          <w:sz w:val="20"/>
          <w:lang w:val="tr-TR"/>
        </w:rPr>
        <w:t>kişi veya kuruluş.</w:t>
      </w:r>
    </w:p>
    <w:p w14:paraId="78DFB004" w14:textId="77777777" w:rsidR="001657AC" w:rsidRPr="00CA7EB6" w:rsidRDefault="00000000">
      <w:pPr>
        <w:spacing w:line="217" w:lineRule="exact"/>
        <w:ind w:left="682"/>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Operatör, </w:t>
      </w:r>
      <w:r w:rsidRPr="00CA7EB6">
        <w:rPr>
          <w:color w:val="221F1F"/>
          <w:sz w:val="18"/>
          <w:lang w:val="tr-TR"/>
        </w:rPr>
        <w:t xml:space="preserve">diğerlerinin yanı sıra, özel şahısları, devlet kurumlarını, </w:t>
      </w:r>
      <w:r w:rsidRPr="00CA7EB6">
        <w:rPr>
          <w:i/>
          <w:color w:val="221F1F"/>
          <w:sz w:val="18"/>
          <w:lang w:val="tr-TR"/>
        </w:rPr>
        <w:t xml:space="preserve">göndericileri </w:t>
      </w:r>
      <w:r w:rsidRPr="00CA7EB6">
        <w:rPr>
          <w:color w:val="221F1F"/>
          <w:sz w:val="18"/>
          <w:lang w:val="tr-TR"/>
        </w:rPr>
        <w:t>veya</w:t>
      </w:r>
    </w:p>
    <w:p w14:paraId="38707799" w14:textId="77777777" w:rsidR="001657AC" w:rsidRPr="00CA7EB6" w:rsidRDefault="00000000">
      <w:pPr>
        <w:spacing w:before="1"/>
        <w:ind w:left="922"/>
        <w:jc w:val="both"/>
        <w:rPr>
          <w:sz w:val="18"/>
          <w:lang w:val="tr-TR"/>
        </w:rPr>
      </w:pPr>
      <w:r w:rsidRPr="00CA7EB6">
        <w:rPr>
          <w:i/>
          <w:color w:val="221F1F"/>
          <w:sz w:val="18"/>
          <w:lang w:val="tr-TR"/>
        </w:rPr>
        <w:t>taşıyıcıları</w:t>
      </w:r>
      <w:r w:rsidRPr="00CA7EB6">
        <w:rPr>
          <w:color w:val="221F1F"/>
          <w:sz w:val="18"/>
          <w:lang w:val="tr-TR"/>
        </w:rPr>
        <w:t xml:space="preserve">, </w:t>
      </w:r>
      <w:r w:rsidRPr="00CA7EB6">
        <w:rPr>
          <w:i/>
          <w:color w:val="221F1F"/>
          <w:sz w:val="18"/>
          <w:lang w:val="tr-TR"/>
        </w:rPr>
        <w:t xml:space="preserve">lisans sahiplerini, </w:t>
      </w:r>
      <w:r w:rsidRPr="00CA7EB6">
        <w:rPr>
          <w:color w:val="221F1F"/>
          <w:sz w:val="18"/>
          <w:lang w:val="tr-TR"/>
        </w:rPr>
        <w:t>hastaneleri, serbest meslek sahiplerini içerir.</w:t>
      </w:r>
    </w:p>
    <w:p w14:paraId="4DA90305" w14:textId="77777777" w:rsidR="001657AC" w:rsidRPr="00CA7EB6" w:rsidRDefault="00000000">
      <w:pPr>
        <w:pStyle w:val="BodyText"/>
        <w:spacing w:line="254" w:lineRule="auto"/>
        <w:ind w:left="922" w:right="116" w:hanging="240"/>
        <w:jc w:val="both"/>
        <w:rPr>
          <w:lang w:val="tr-TR"/>
        </w:rPr>
      </w:pPr>
      <w:r w:rsidRPr="00CA7EB6">
        <w:rPr>
          <w:b/>
          <w:color w:val="EC1C23"/>
          <w:lang w:val="tr-TR"/>
        </w:rPr>
        <w:t xml:space="preserve">! </w:t>
      </w:r>
      <w:r w:rsidRPr="00CA7EB6">
        <w:rPr>
          <w:i/>
          <w:color w:val="221F1F"/>
          <w:lang w:val="tr-TR"/>
        </w:rPr>
        <w:t xml:space="preserve">Operatör </w:t>
      </w:r>
      <w:r w:rsidRPr="00CA7EB6">
        <w:rPr>
          <w:color w:val="221F1F"/>
          <w:lang w:val="tr-TR"/>
        </w:rPr>
        <w:t xml:space="preserve">bazen </w:t>
      </w:r>
      <w:r w:rsidRPr="00CA7EB6">
        <w:rPr>
          <w:i/>
          <w:color w:val="221F1F"/>
          <w:lang w:val="tr-TR"/>
        </w:rPr>
        <w:t xml:space="preserve">işletme personelini </w:t>
      </w:r>
      <w:r w:rsidRPr="00CA7EB6">
        <w:rPr>
          <w:color w:val="221F1F"/>
          <w:lang w:val="tr-TR"/>
        </w:rPr>
        <w:t>(örn. kontrol odası operatörleri) ifade etmek için kullanılır. Bu şekilde kullanıldığında, herhangi bir karışıklık olasılığının bulunmadığından emin olmak için özel dikkat gösterilmelidir.</w:t>
      </w:r>
    </w:p>
    <w:p w14:paraId="67E5B9DF" w14:textId="77777777" w:rsidR="001657AC" w:rsidRPr="00CA7EB6" w:rsidRDefault="00000000">
      <w:pPr>
        <w:spacing w:line="252" w:lineRule="auto"/>
        <w:ind w:left="922" w:right="115"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Operatör, </w:t>
      </w:r>
      <w:r w:rsidRPr="00CA7EB6">
        <w:rPr>
          <w:color w:val="221F1F"/>
          <w:sz w:val="18"/>
          <w:lang w:val="tr-TR"/>
        </w:rPr>
        <w:t xml:space="preserve">bir </w:t>
      </w:r>
      <w:r w:rsidRPr="00CA7EB6">
        <w:rPr>
          <w:i/>
          <w:color w:val="221F1F"/>
          <w:sz w:val="18"/>
          <w:lang w:val="tr-TR"/>
        </w:rPr>
        <w:t xml:space="preserve">kaynağın </w:t>
      </w:r>
      <w:r w:rsidRPr="00CA7EB6">
        <w:rPr>
          <w:color w:val="221F1F"/>
          <w:sz w:val="18"/>
          <w:lang w:val="tr-TR"/>
        </w:rPr>
        <w:t xml:space="preserve">kullanımı veya </w:t>
      </w:r>
      <w:r w:rsidRPr="00CA7EB6">
        <w:rPr>
          <w:i/>
          <w:color w:val="221F1F"/>
          <w:sz w:val="18"/>
          <w:lang w:val="tr-TR"/>
        </w:rPr>
        <w:t xml:space="preserve">taşınması </w:t>
      </w:r>
      <w:r w:rsidRPr="00CA7EB6">
        <w:rPr>
          <w:color w:val="221F1F"/>
          <w:sz w:val="18"/>
          <w:lang w:val="tr-TR"/>
        </w:rPr>
        <w:t xml:space="preserve">sırasında bir </w:t>
      </w:r>
      <w:r w:rsidRPr="00CA7EB6">
        <w:rPr>
          <w:i/>
          <w:color w:val="221F1F"/>
          <w:sz w:val="18"/>
          <w:lang w:val="tr-TR"/>
        </w:rPr>
        <w:t xml:space="preserve">tesis </w:t>
      </w:r>
      <w:r w:rsidRPr="00CA7EB6">
        <w:rPr>
          <w:color w:val="221F1F"/>
          <w:sz w:val="18"/>
          <w:lang w:val="tr-TR"/>
        </w:rPr>
        <w:t xml:space="preserve">veya </w:t>
      </w:r>
      <w:r w:rsidRPr="00CA7EB6">
        <w:rPr>
          <w:i/>
          <w:color w:val="221F1F"/>
          <w:sz w:val="18"/>
          <w:lang w:val="tr-TR"/>
        </w:rPr>
        <w:t xml:space="preserve">faaliyeti </w:t>
      </w:r>
      <w:r w:rsidRPr="00CA7EB6">
        <w:rPr>
          <w:color w:val="221F1F"/>
          <w:sz w:val="18"/>
          <w:lang w:val="tr-TR"/>
        </w:rPr>
        <w:t xml:space="preserve">doğrudan </w:t>
      </w:r>
      <w:r w:rsidRPr="00CA7EB6">
        <w:rPr>
          <w:i/>
          <w:color w:val="221F1F"/>
          <w:sz w:val="18"/>
          <w:lang w:val="tr-TR"/>
        </w:rPr>
        <w:t xml:space="preserve">kontrol edenleri </w:t>
      </w:r>
      <w:r w:rsidRPr="00CA7EB6">
        <w:rPr>
          <w:color w:val="221F1F"/>
          <w:sz w:val="18"/>
          <w:lang w:val="tr-TR"/>
        </w:rPr>
        <w:t xml:space="preserve">(radyograflar veya </w:t>
      </w:r>
      <w:r w:rsidRPr="00CA7EB6">
        <w:rPr>
          <w:i/>
          <w:color w:val="221F1F"/>
          <w:sz w:val="18"/>
          <w:lang w:val="tr-TR"/>
        </w:rPr>
        <w:t>taşıyıcılar gibi</w:t>
      </w:r>
      <w:r w:rsidRPr="00CA7EB6">
        <w:rPr>
          <w:color w:val="221F1F"/>
          <w:sz w:val="18"/>
          <w:lang w:val="tr-TR"/>
        </w:rPr>
        <w:t xml:space="preserve">) veya </w:t>
      </w:r>
      <w:r w:rsidRPr="00CA7EB6">
        <w:rPr>
          <w:i/>
          <w:color w:val="221F1F"/>
          <w:sz w:val="18"/>
          <w:lang w:val="tr-TR"/>
        </w:rPr>
        <w:t xml:space="preserve">kontrol </w:t>
      </w:r>
      <w:r w:rsidRPr="00CA7EB6">
        <w:rPr>
          <w:color w:val="221F1F"/>
          <w:sz w:val="18"/>
          <w:lang w:val="tr-TR"/>
        </w:rPr>
        <w:t xml:space="preserve">altında olmayan bir kaynak söz konusu olduğunda (kayıp veya yasadışı olarak çıkarılmış bir </w:t>
      </w:r>
      <w:r w:rsidRPr="00CA7EB6">
        <w:rPr>
          <w:i/>
          <w:color w:val="221F1F"/>
          <w:sz w:val="18"/>
          <w:lang w:val="tr-TR"/>
        </w:rPr>
        <w:t xml:space="preserve">kaynak veya </w:t>
      </w:r>
      <w:r w:rsidRPr="00CA7EB6">
        <w:rPr>
          <w:color w:val="221F1F"/>
          <w:sz w:val="18"/>
          <w:lang w:val="tr-TR"/>
        </w:rPr>
        <w:t xml:space="preserve">yeniden giren bir uydu gibi), </w:t>
      </w:r>
      <w:r w:rsidRPr="00CA7EB6">
        <w:rPr>
          <w:i/>
          <w:color w:val="221F1F"/>
          <w:sz w:val="18"/>
          <w:lang w:val="tr-TR"/>
        </w:rPr>
        <w:t xml:space="preserve">kaynak </w:t>
      </w:r>
      <w:r w:rsidRPr="00CA7EB6">
        <w:rPr>
          <w:color w:val="221F1F"/>
          <w:sz w:val="18"/>
          <w:lang w:val="tr-TR"/>
        </w:rPr>
        <w:t xml:space="preserve">üzerindeki </w:t>
      </w:r>
      <w:r w:rsidRPr="00CA7EB6">
        <w:rPr>
          <w:i/>
          <w:color w:val="221F1F"/>
          <w:sz w:val="18"/>
          <w:lang w:val="tr-TR"/>
        </w:rPr>
        <w:t xml:space="preserve">kontrol kaybedilmeden </w:t>
      </w:r>
      <w:r w:rsidRPr="00CA7EB6">
        <w:rPr>
          <w:color w:val="221F1F"/>
          <w:sz w:val="18"/>
          <w:lang w:val="tr-TR"/>
        </w:rPr>
        <w:t xml:space="preserve">önce </w:t>
      </w:r>
      <w:r w:rsidRPr="00CA7EB6">
        <w:rPr>
          <w:i/>
          <w:color w:val="221F1F"/>
          <w:sz w:val="18"/>
          <w:lang w:val="tr-TR"/>
        </w:rPr>
        <w:t xml:space="preserve">kaynaktan </w:t>
      </w:r>
      <w:r w:rsidRPr="00CA7EB6">
        <w:rPr>
          <w:color w:val="221F1F"/>
          <w:sz w:val="18"/>
          <w:lang w:val="tr-TR"/>
        </w:rPr>
        <w:t>sorumlu olanları</w:t>
      </w:r>
      <w:r w:rsidRPr="00CA7EB6">
        <w:rPr>
          <w:color w:val="221F1F"/>
          <w:spacing w:val="-4"/>
          <w:sz w:val="18"/>
          <w:lang w:val="tr-TR"/>
        </w:rPr>
        <w:t xml:space="preserve"> </w:t>
      </w:r>
      <w:r w:rsidRPr="00CA7EB6">
        <w:rPr>
          <w:color w:val="221F1F"/>
          <w:sz w:val="18"/>
          <w:lang w:val="tr-TR"/>
        </w:rPr>
        <w:t>içerir.</w:t>
      </w:r>
    </w:p>
    <w:p w14:paraId="73187ECB" w14:textId="77777777" w:rsidR="001657AC" w:rsidRPr="00CA7EB6" w:rsidRDefault="00000000">
      <w:pPr>
        <w:ind w:left="682"/>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İşletme organizasyonu </w:t>
      </w:r>
      <w:r w:rsidRPr="00CA7EB6">
        <w:rPr>
          <w:color w:val="221F1F"/>
          <w:sz w:val="18"/>
          <w:lang w:val="tr-TR"/>
        </w:rPr>
        <w:t>ile eş</w:t>
      </w:r>
      <w:r w:rsidRPr="00CA7EB6">
        <w:rPr>
          <w:color w:val="221F1F"/>
          <w:spacing w:val="-12"/>
          <w:sz w:val="18"/>
          <w:lang w:val="tr-TR"/>
        </w:rPr>
        <w:t xml:space="preserve"> </w:t>
      </w:r>
      <w:r w:rsidRPr="00CA7EB6">
        <w:rPr>
          <w:color w:val="221F1F"/>
          <w:sz w:val="18"/>
          <w:lang w:val="tr-TR"/>
        </w:rPr>
        <w:t>anlamlıdır.</w:t>
      </w:r>
    </w:p>
    <w:p w14:paraId="0DC52956" w14:textId="77777777" w:rsidR="001657AC" w:rsidRPr="00CA7EB6" w:rsidRDefault="001657AC">
      <w:pPr>
        <w:pStyle w:val="BodyText"/>
        <w:spacing w:before="1"/>
        <w:rPr>
          <w:sz w:val="19"/>
          <w:lang w:val="tr-TR"/>
        </w:rPr>
      </w:pPr>
    </w:p>
    <w:p w14:paraId="5FCF77D2" w14:textId="77777777" w:rsidR="001657AC" w:rsidRPr="00CA7EB6" w:rsidRDefault="00000000">
      <w:pPr>
        <w:pStyle w:val="Heading5"/>
        <w:ind w:left="142"/>
        <w:rPr>
          <w:lang w:val="tr-TR"/>
        </w:rPr>
      </w:pPr>
      <w:bookmarkStart w:id="543" w:name="optimizasyon_(koruma_ve_güvenlik)"/>
      <w:bookmarkEnd w:id="543"/>
      <w:r w:rsidRPr="00CA7EB6">
        <w:rPr>
          <w:color w:val="221F1F"/>
          <w:lang w:val="tr-TR"/>
        </w:rPr>
        <w:t>optimizasyon (koruma ve güvenlik)</w:t>
      </w:r>
    </w:p>
    <w:p w14:paraId="35349A3E" w14:textId="77777777" w:rsidR="001657AC" w:rsidRPr="00CA7EB6" w:rsidRDefault="001657AC">
      <w:pPr>
        <w:pStyle w:val="BodyText"/>
        <w:spacing w:before="8"/>
        <w:rPr>
          <w:b/>
          <w:sz w:val="21"/>
          <w:lang w:val="tr-TR"/>
        </w:rPr>
      </w:pPr>
    </w:p>
    <w:p w14:paraId="3E0E0607" w14:textId="77777777" w:rsidR="001657AC" w:rsidRPr="00CA7EB6" w:rsidRDefault="00000000">
      <w:pPr>
        <w:pStyle w:val="ListParagraph"/>
        <w:numPr>
          <w:ilvl w:val="0"/>
          <w:numId w:val="42"/>
        </w:numPr>
        <w:tabs>
          <w:tab w:val="left" w:pos="962"/>
        </w:tabs>
        <w:spacing w:line="271" w:lineRule="auto"/>
        <w:ind w:right="115" w:firstLine="539"/>
        <w:rPr>
          <w:sz w:val="20"/>
          <w:lang w:val="tr-TR"/>
        </w:rPr>
      </w:pPr>
      <w:r w:rsidRPr="00CA7EB6">
        <w:rPr>
          <w:color w:val="221F1F"/>
          <w:sz w:val="20"/>
          <w:lang w:val="tr-TR"/>
        </w:rPr>
        <w:t xml:space="preserve">Hangi </w:t>
      </w:r>
      <w:r w:rsidRPr="00CA7EB6">
        <w:rPr>
          <w:i/>
          <w:color w:val="221F1F"/>
          <w:sz w:val="20"/>
          <w:lang w:val="tr-TR"/>
        </w:rPr>
        <w:t xml:space="preserve">koruma ve güvenlik </w:t>
      </w:r>
      <w:r w:rsidRPr="00CA7EB6">
        <w:rPr>
          <w:color w:val="221F1F"/>
          <w:sz w:val="20"/>
          <w:lang w:val="tr-TR"/>
        </w:rPr>
        <w:t xml:space="preserve">seviyesinin </w:t>
      </w:r>
      <w:r w:rsidRPr="00CA7EB6">
        <w:rPr>
          <w:i/>
          <w:color w:val="221F1F"/>
          <w:sz w:val="20"/>
          <w:lang w:val="tr-TR"/>
        </w:rPr>
        <w:t xml:space="preserve">bireysel dozların </w:t>
      </w:r>
      <w:r w:rsidRPr="00CA7EB6">
        <w:rPr>
          <w:color w:val="221F1F"/>
          <w:sz w:val="20"/>
          <w:lang w:val="tr-TR"/>
        </w:rPr>
        <w:t xml:space="preserve">büyüklüğü, </w:t>
      </w:r>
      <w:r w:rsidRPr="00CA7EB6">
        <w:rPr>
          <w:i/>
          <w:color w:val="221F1F"/>
          <w:sz w:val="20"/>
          <w:lang w:val="tr-TR"/>
        </w:rPr>
        <w:t xml:space="preserve">maruziyete maruz kalan </w:t>
      </w:r>
      <w:r w:rsidRPr="00CA7EB6">
        <w:rPr>
          <w:color w:val="221F1F"/>
          <w:sz w:val="20"/>
          <w:lang w:val="tr-TR"/>
        </w:rPr>
        <w:t>bireylerin (</w:t>
      </w:r>
      <w:r w:rsidRPr="00CA7EB6">
        <w:rPr>
          <w:i/>
          <w:color w:val="221F1F"/>
          <w:sz w:val="20"/>
          <w:lang w:val="tr-TR"/>
        </w:rPr>
        <w:t xml:space="preserve">çalışanlar </w:t>
      </w:r>
      <w:r w:rsidRPr="00CA7EB6">
        <w:rPr>
          <w:color w:val="221F1F"/>
          <w:sz w:val="20"/>
          <w:lang w:val="tr-TR"/>
        </w:rPr>
        <w:t xml:space="preserve">ve </w:t>
      </w:r>
      <w:r w:rsidRPr="00CA7EB6">
        <w:rPr>
          <w:i/>
          <w:color w:val="221F1F"/>
          <w:sz w:val="20"/>
          <w:lang w:val="tr-TR"/>
        </w:rPr>
        <w:t>halk</w:t>
      </w:r>
      <w:r w:rsidRPr="00CA7EB6">
        <w:rPr>
          <w:color w:val="221F1F"/>
          <w:sz w:val="20"/>
          <w:lang w:val="tr-TR"/>
        </w:rPr>
        <w:t xml:space="preserve">) sayısı ve </w:t>
      </w:r>
      <w:r w:rsidRPr="00CA7EB6">
        <w:rPr>
          <w:i/>
          <w:color w:val="221F1F"/>
          <w:sz w:val="20"/>
          <w:lang w:val="tr-TR"/>
        </w:rPr>
        <w:t xml:space="preserve">maruziyet </w:t>
      </w:r>
      <w:r w:rsidRPr="00CA7EB6">
        <w:rPr>
          <w:color w:val="221F1F"/>
          <w:sz w:val="20"/>
          <w:lang w:val="tr-TR"/>
        </w:rPr>
        <w:t xml:space="preserve">olasılığının ekonomik ve sosyal faktörler göz önünde bulundurularak </w:t>
      </w:r>
      <w:r w:rsidRPr="00CA7EB6">
        <w:rPr>
          <w:i/>
          <w:color w:val="221F1F"/>
          <w:sz w:val="20"/>
          <w:lang w:val="tr-TR"/>
        </w:rPr>
        <w:t xml:space="preserve">makul olarak elde edilebilecek en düşük </w:t>
      </w:r>
      <w:r w:rsidRPr="00CA7EB6">
        <w:rPr>
          <w:color w:val="221F1F"/>
          <w:sz w:val="20"/>
          <w:lang w:val="tr-TR"/>
        </w:rPr>
        <w:t xml:space="preserve">seviyede olmasıyla sonuçlanacağını belirleme </w:t>
      </w:r>
      <w:r w:rsidRPr="00CA7EB6">
        <w:rPr>
          <w:i/>
          <w:color w:val="221F1F"/>
          <w:sz w:val="20"/>
          <w:lang w:val="tr-TR"/>
        </w:rPr>
        <w:t>süreci</w:t>
      </w:r>
      <w:r w:rsidRPr="00CA7EB6">
        <w:rPr>
          <w:i/>
          <w:color w:val="221F1F"/>
          <w:spacing w:val="-30"/>
          <w:sz w:val="20"/>
          <w:lang w:val="tr-TR"/>
        </w:rPr>
        <w:t xml:space="preserve"> </w:t>
      </w:r>
      <w:r w:rsidRPr="00CA7EB6">
        <w:rPr>
          <w:i/>
          <w:color w:val="221F1F"/>
          <w:sz w:val="20"/>
          <w:lang w:val="tr-TR"/>
        </w:rPr>
        <w:t>(ALARA</w:t>
      </w:r>
      <w:r w:rsidRPr="00CA7EB6">
        <w:rPr>
          <w:color w:val="221F1F"/>
          <w:sz w:val="20"/>
          <w:lang w:val="tr-TR"/>
        </w:rPr>
        <w:t>).</w:t>
      </w:r>
    </w:p>
    <w:p w14:paraId="3B0A1BA7" w14:textId="77777777" w:rsidR="001657AC" w:rsidRPr="00CA7EB6" w:rsidRDefault="001657AC">
      <w:pPr>
        <w:pStyle w:val="BodyText"/>
        <w:spacing w:before="1"/>
        <w:rPr>
          <w:sz w:val="19"/>
          <w:lang w:val="tr-TR"/>
        </w:rPr>
      </w:pPr>
    </w:p>
    <w:p w14:paraId="0DD398BB" w14:textId="77777777" w:rsidR="001657AC" w:rsidRPr="00CA7EB6" w:rsidRDefault="00000000">
      <w:pPr>
        <w:pStyle w:val="ListParagraph"/>
        <w:numPr>
          <w:ilvl w:val="0"/>
          <w:numId w:val="42"/>
        </w:numPr>
        <w:tabs>
          <w:tab w:val="left" w:pos="962"/>
        </w:tabs>
        <w:ind w:left="961"/>
        <w:rPr>
          <w:sz w:val="20"/>
          <w:lang w:val="tr-TR"/>
        </w:rPr>
      </w:pPr>
      <w:r w:rsidRPr="00CA7EB6">
        <w:rPr>
          <w:i/>
          <w:color w:val="221F1F"/>
          <w:sz w:val="20"/>
          <w:lang w:val="tr-TR"/>
        </w:rPr>
        <w:t>Hastaya</w:t>
      </w:r>
      <w:r w:rsidRPr="00CA7EB6">
        <w:rPr>
          <w:i/>
          <w:color w:val="221F1F"/>
          <w:spacing w:val="-6"/>
          <w:sz w:val="20"/>
          <w:lang w:val="tr-TR"/>
        </w:rPr>
        <w:t xml:space="preserve"> </w:t>
      </w:r>
      <w:r w:rsidRPr="00CA7EB6">
        <w:rPr>
          <w:color w:val="221F1F"/>
          <w:sz w:val="20"/>
          <w:lang w:val="tr-TR"/>
        </w:rPr>
        <w:t>verilen</w:t>
      </w:r>
      <w:r w:rsidRPr="00CA7EB6">
        <w:rPr>
          <w:color w:val="221F1F"/>
          <w:spacing w:val="-6"/>
          <w:sz w:val="20"/>
          <w:lang w:val="tr-TR"/>
        </w:rPr>
        <w:t xml:space="preserve"> </w:t>
      </w:r>
      <w:r w:rsidRPr="00CA7EB6">
        <w:rPr>
          <w:color w:val="221F1F"/>
          <w:sz w:val="20"/>
          <w:lang w:val="tr-TR"/>
        </w:rPr>
        <w:t>radyasyon</w:t>
      </w:r>
      <w:r w:rsidRPr="00CA7EB6">
        <w:rPr>
          <w:color w:val="221F1F"/>
          <w:spacing w:val="-7"/>
          <w:sz w:val="20"/>
          <w:lang w:val="tr-TR"/>
        </w:rPr>
        <w:t xml:space="preserve"> </w:t>
      </w:r>
      <w:r w:rsidRPr="00CA7EB6">
        <w:rPr>
          <w:i/>
          <w:color w:val="221F1F"/>
          <w:sz w:val="20"/>
          <w:lang w:val="tr-TR"/>
        </w:rPr>
        <w:t>dozunun</w:t>
      </w:r>
      <w:r w:rsidRPr="00CA7EB6">
        <w:rPr>
          <w:i/>
          <w:color w:val="221F1F"/>
          <w:spacing w:val="-5"/>
          <w:sz w:val="20"/>
          <w:lang w:val="tr-TR"/>
        </w:rPr>
        <w:t xml:space="preserve"> </w:t>
      </w:r>
      <w:r w:rsidRPr="00CA7EB6">
        <w:rPr>
          <w:color w:val="221F1F"/>
          <w:sz w:val="20"/>
          <w:lang w:val="tr-TR"/>
        </w:rPr>
        <w:t>tıbbi</w:t>
      </w:r>
      <w:r w:rsidRPr="00CA7EB6">
        <w:rPr>
          <w:color w:val="221F1F"/>
          <w:spacing w:val="-6"/>
          <w:sz w:val="20"/>
          <w:lang w:val="tr-TR"/>
        </w:rPr>
        <w:t xml:space="preserve"> </w:t>
      </w:r>
      <w:r w:rsidRPr="00CA7EB6">
        <w:rPr>
          <w:color w:val="221F1F"/>
          <w:sz w:val="20"/>
          <w:lang w:val="tr-TR"/>
        </w:rPr>
        <w:t>amaçla</w:t>
      </w:r>
      <w:r w:rsidRPr="00CA7EB6">
        <w:rPr>
          <w:color w:val="221F1F"/>
          <w:spacing w:val="-6"/>
          <w:sz w:val="20"/>
          <w:lang w:val="tr-TR"/>
        </w:rPr>
        <w:t xml:space="preserve"> </w:t>
      </w:r>
      <w:r w:rsidRPr="00CA7EB6">
        <w:rPr>
          <w:color w:val="221F1F"/>
          <w:sz w:val="20"/>
          <w:lang w:val="tr-TR"/>
        </w:rPr>
        <w:t>orantılı</w:t>
      </w:r>
      <w:r w:rsidRPr="00CA7EB6">
        <w:rPr>
          <w:color w:val="221F1F"/>
          <w:spacing w:val="-6"/>
          <w:sz w:val="20"/>
          <w:lang w:val="tr-TR"/>
        </w:rPr>
        <w:t xml:space="preserve"> </w:t>
      </w:r>
      <w:r w:rsidRPr="00CA7EB6">
        <w:rPr>
          <w:color w:val="221F1F"/>
          <w:sz w:val="20"/>
          <w:lang w:val="tr-TR"/>
        </w:rPr>
        <w:t>olarak</w:t>
      </w:r>
      <w:r w:rsidRPr="00CA7EB6">
        <w:rPr>
          <w:color w:val="221F1F"/>
          <w:spacing w:val="-7"/>
          <w:sz w:val="20"/>
          <w:lang w:val="tr-TR"/>
        </w:rPr>
        <w:t xml:space="preserve"> </w:t>
      </w:r>
      <w:r w:rsidRPr="00CA7EB6">
        <w:rPr>
          <w:color w:val="221F1F"/>
          <w:sz w:val="20"/>
          <w:lang w:val="tr-TR"/>
        </w:rPr>
        <w:t>yönetilmesi.</w:t>
      </w:r>
    </w:p>
    <w:p w14:paraId="09970738" w14:textId="77777777" w:rsidR="001657AC" w:rsidRPr="00CA7EB6" w:rsidRDefault="00000000">
      <w:pPr>
        <w:spacing w:before="29"/>
        <w:ind w:left="682"/>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Hastaların tıbbi </w:t>
      </w:r>
      <w:r w:rsidRPr="00CA7EB6">
        <w:rPr>
          <w:color w:val="221F1F"/>
          <w:sz w:val="18"/>
          <w:lang w:val="tr-TR"/>
        </w:rPr>
        <w:t>maruziyetleri için.</w:t>
      </w:r>
    </w:p>
    <w:p w14:paraId="01FC9530" w14:textId="77777777" w:rsidR="001657AC" w:rsidRPr="00CA7EB6" w:rsidRDefault="001657AC">
      <w:pPr>
        <w:pStyle w:val="BodyText"/>
        <w:spacing w:before="1"/>
        <w:rPr>
          <w:sz w:val="19"/>
          <w:lang w:val="tr-TR"/>
        </w:rPr>
      </w:pPr>
    </w:p>
    <w:p w14:paraId="51F3FB7F" w14:textId="77777777" w:rsidR="001657AC" w:rsidRPr="00CA7EB6" w:rsidRDefault="00000000">
      <w:pPr>
        <w:ind w:left="682"/>
        <w:rPr>
          <w:i/>
          <w:sz w:val="18"/>
          <w:lang w:val="tr-TR"/>
        </w:rPr>
      </w:pPr>
      <w:r w:rsidRPr="00CA7EB6">
        <w:rPr>
          <w:rFonts w:ascii="Arial" w:hAnsi="Arial"/>
          <w:color w:val="3054A6"/>
          <w:sz w:val="19"/>
          <w:lang w:val="tr-TR"/>
        </w:rPr>
        <w:t xml:space="preserve">® </w:t>
      </w:r>
      <w:r w:rsidRPr="00CA7EB6">
        <w:rPr>
          <w:i/>
          <w:color w:val="221F1F"/>
          <w:sz w:val="18"/>
          <w:lang w:val="tr-TR"/>
        </w:rPr>
        <w:t xml:space="preserve">'Koruma ve güvenlik optimizasyonu </w:t>
      </w:r>
      <w:r w:rsidRPr="00CA7EB6">
        <w:rPr>
          <w:color w:val="221F1F"/>
          <w:sz w:val="18"/>
          <w:lang w:val="tr-TR"/>
        </w:rPr>
        <w:t xml:space="preserve">uygulandı', koruma ve </w:t>
      </w:r>
      <w:r w:rsidRPr="00CA7EB6">
        <w:rPr>
          <w:i/>
          <w:color w:val="221F1F"/>
          <w:sz w:val="18"/>
          <w:lang w:val="tr-TR"/>
        </w:rPr>
        <w:t>güvenlik optimizasyonunun</w:t>
      </w:r>
    </w:p>
    <w:p w14:paraId="180425A9" w14:textId="77777777" w:rsidR="001657AC" w:rsidRPr="00CA7EB6" w:rsidRDefault="00000000">
      <w:pPr>
        <w:spacing w:before="1"/>
        <w:ind w:left="922"/>
        <w:rPr>
          <w:sz w:val="18"/>
          <w:lang w:val="tr-TR"/>
        </w:rPr>
      </w:pPr>
      <w:r w:rsidRPr="00CA7EB6">
        <w:rPr>
          <w:i/>
          <w:color w:val="221F1F"/>
          <w:sz w:val="18"/>
          <w:lang w:val="tr-TR"/>
        </w:rPr>
        <w:t xml:space="preserve">uygulandığı </w:t>
      </w:r>
      <w:r w:rsidRPr="00CA7EB6">
        <w:rPr>
          <w:color w:val="221F1F"/>
          <w:sz w:val="18"/>
          <w:lang w:val="tr-TR"/>
        </w:rPr>
        <w:t xml:space="preserve">ve bu </w:t>
      </w:r>
      <w:r w:rsidRPr="00CA7EB6">
        <w:rPr>
          <w:i/>
          <w:color w:val="221F1F"/>
          <w:sz w:val="18"/>
          <w:lang w:val="tr-TR"/>
        </w:rPr>
        <w:t xml:space="preserve">sürecin </w:t>
      </w:r>
      <w:r w:rsidRPr="00CA7EB6">
        <w:rPr>
          <w:color w:val="221F1F"/>
          <w:sz w:val="18"/>
          <w:lang w:val="tr-TR"/>
        </w:rPr>
        <w:t>sonuçlarının hayata geçirildiği anlamına gelir.</w:t>
      </w:r>
    </w:p>
    <w:p w14:paraId="72258BCC" w14:textId="77777777" w:rsidR="001657AC" w:rsidRPr="00CA7EB6" w:rsidRDefault="00000000">
      <w:pPr>
        <w:spacing w:line="254" w:lineRule="auto"/>
        <w:ind w:left="922" w:hanging="240"/>
        <w:rPr>
          <w:sz w:val="18"/>
          <w:lang w:val="tr-TR"/>
        </w:rPr>
      </w:pPr>
      <w:r w:rsidRPr="00CA7EB6">
        <w:rPr>
          <w:b/>
          <w:color w:val="EC1C23"/>
          <w:sz w:val="18"/>
          <w:lang w:val="tr-TR"/>
        </w:rPr>
        <w:t xml:space="preserve">! </w:t>
      </w:r>
      <w:r w:rsidRPr="00CA7EB6">
        <w:rPr>
          <w:color w:val="221F1F"/>
          <w:sz w:val="18"/>
          <w:lang w:val="tr-TR"/>
        </w:rPr>
        <w:t xml:space="preserve">Bu, ilgili </w:t>
      </w:r>
      <w:r w:rsidRPr="00CA7EB6">
        <w:rPr>
          <w:i/>
          <w:color w:val="221F1F"/>
          <w:sz w:val="18"/>
          <w:lang w:val="tr-TR"/>
        </w:rPr>
        <w:t xml:space="preserve">süreç </w:t>
      </w:r>
      <w:r w:rsidRPr="00CA7EB6">
        <w:rPr>
          <w:color w:val="221F1F"/>
          <w:sz w:val="18"/>
          <w:lang w:val="tr-TR"/>
        </w:rPr>
        <w:t xml:space="preserve">veya </w:t>
      </w:r>
      <w:r w:rsidRPr="00CA7EB6">
        <w:rPr>
          <w:i/>
          <w:color w:val="221F1F"/>
          <w:sz w:val="18"/>
          <w:lang w:val="tr-TR"/>
        </w:rPr>
        <w:t xml:space="preserve">uygulamanın </w:t>
      </w:r>
      <w:r w:rsidRPr="00CA7EB6">
        <w:rPr>
          <w:color w:val="221F1F"/>
          <w:sz w:val="18"/>
          <w:lang w:val="tr-TR"/>
        </w:rPr>
        <w:t xml:space="preserve">optimizasyonu ile aynı şey değildir. </w:t>
      </w:r>
      <w:r w:rsidRPr="00CA7EB6">
        <w:rPr>
          <w:i/>
          <w:color w:val="221F1F"/>
          <w:sz w:val="18"/>
          <w:lang w:val="tr-TR"/>
        </w:rPr>
        <w:t xml:space="preserve">Koruma ve güvenlik optimizasyonu </w:t>
      </w:r>
      <w:r w:rsidRPr="00CA7EB6">
        <w:rPr>
          <w:color w:val="221F1F"/>
          <w:sz w:val="18"/>
          <w:lang w:val="tr-TR"/>
        </w:rPr>
        <w:t>gibi açık bir terim kullanılmalıdır.</w:t>
      </w:r>
    </w:p>
    <w:p w14:paraId="25711549" w14:textId="77777777" w:rsidR="001657AC" w:rsidRPr="00CA7EB6" w:rsidRDefault="00000000">
      <w:pPr>
        <w:spacing w:line="206" w:lineRule="exact"/>
        <w:ind w:left="682"/>
        <w:rPr>
          <w:sz w:val="18"/>
          <w:lang w:val="tr-TR"/>
        </w:rPr>
      </w:pPr>
      <w:r w:rsidRPr="00CA7EB6">
        <w:rPr>
          <w:b/>
          <w:color w:val="EC1C23"/>
          <w:sz w:val="18"/>
          <w:lang w:val="tr-TR"/>
        </w:rPr>
        <w:t xml:space="preserve">! </w:t>
      </w:r>
      <w:r w:rsidRPr="00CA7EB6">
        <w:rPr>
          <w:i/>
          <w:color w:val="221F1F"/>
          <w:sz w:val="18"/>
          <w:lang w:val="tr-TR"/>
        </w:rPr>
        <w:t xml:space="preserve">ALARA </w:t>
      </w:r>
      <w:r w:rsidRPr="00CA7EB6">
        <w:rPr>
          <w:color w:val="221F1F"/>
          <w:sz w:val="18"/>
          <w:lang w:val="tr-TR"/>
        </w:rPr>
        <w:t xml:space="preserve">kısaltması </w:t>
      </w:r>
      <w:r w:rsidRPr="00CA7EB6">
        <w:rPr>
          <w:i/>
          <w:color w:val="221F1F"/>
          <w:sz w:val="18"/>
          <w:lang w:val="tr-TR"/>
        </w:rPr>
        <w:t xml:space="preserve">koruma ve güvenliğin optimizasyonu </w:t>
      </w:r>
      <w:r w:rsidRPr="00CA7EB6">
        <w:rPr>
          <w:color w:val="221F1F"/>
          <w:sz w:val="18"/>
          <w:lang w:val="tr-TR"/>
        </w:rPr>
        <w:t>anlamında kullanılmamalıdır.</w:t>
      </w:r>
    </w:p>
    <w:p w14:paraId="7E4A54E0" w14:textId="77777777" w:rsidR="001657AC" w:rsidRPr="00CA7EB6" w:rsidRDefault="001657AC">
      <w:pPr>
        <w:spacing w:line="206" w:lineRule="exact"/>
        <w:rPr>
          <w:sz w:val="18"/>
          <w:lang w:val="tr-TR"/>
        </w:rPr>
        <w:sectPr w:rsidR="001657AC" w:rsidRPr="00CA7EB6">
          <w:pgSz w:w="9260" w:h="14070"/>
          <w:pgMar w:top="900" w:right="1060" w:bottom="1580" w:left="1020" w:header="683" w:footer="1383" w:gutter="0"/>
          <w:cols w:space="720"/>
        </w:sectPr>
      </w:pPr>
    </w:p>
    <w:p w14:paraId="04A720E5" w14:textId="77777777" w:rsidR="001657AC" w:rsidRPr="00CA7EB6" w:rsidRDefault="001657AC">
      <w:pPr>
        <w:pStyle w:val="BodyText"/>
        <w:rPr>
          <w:sz w:val="20"/>
          <w:lang w:val="tr-TR"/>
        </w:rPr>
      </w:pPr>
    </w:p>
    <w:p w14:paraId="1AA5AD10" w14:textId="77777777" w:rsidR="001657AC" w:rsidRPr="00CA7EB6" w:rsidRDefault="001657AC">
      <w:pPr>
        <w:pStyle w:val="BodyText"/>
        <w:spacing w:before="9"/>
        <w:rPr>
          <w:sz w:val="22"/>
          <w:lang w:val="tr-TR"/>
        </w:rPr>
      </w:pPr>
    </w:p>
    <w:p w14:paraId="60ECF74F" w14:textId="77777777" w:rsidR="001657AC" w:rsidRPr="00CA7EB6" w:rsidRDefault="00000000">
      <w:pPr>
        <w:pStyle w:val="Heading5"/>
        <w:ind w:left="142"/>
        <w:rPr>
          <w:lang w:val="tr-TR"/>
        </w:rPr>
      </w:pPr>
      <w:bookmarkStart w:id="544" w:name="organ_dozu"/>
      <w:bookmarkEnd w:id="544"/>
      <w:r w:rsidRPr="00CA7EB6">
        <w:rPr>
          <w:color w:val="221F1F"/>
          <w:lang w:val="tr-TR"/>
        </w:rPr>
        <w:t>organ dozu</w:t>
      </w:r>
    </w:p>
    <w:p w14:paraId="7DD869E3" w14:textId="77777777" w:rsidR="001657AC" w:rsidRPr="00CA7EB6" w:rsidRDefault="001657AC">
      <w:pPr>
        <w:pStyle w:val="BodyText"/>
        <w:spacing w:before="9"/>
        <w:rPr>
          <w:b/>
          <w:sz w:val="21"/>
          <w:lang w:val="tr-TR"/>
        </w:rPr>
      </w:pPr>
    </w:p>
    <w:p w14:paraId="726321A6" w14:textId="77777777" w:rsidR="001657AC" w:rsidRPr="00CA7EB6" w:rsidRDefault="00000000">
      <w:pPr>
        <w:ind w:left="662"/>
        <w:rPr>
          <w:sz w:val="20"/>
          <w:lang w:val="tr-TR"/>
        </w:rPr>
      </w:pPr>
      <w:r w:rsidRPr="00CA7EB6">
        <w:rPr>
          <w:i/>
          <w:color w:val="221F1F"/>
          <w:sz w:val="20"/>
          <w:lang w:val="tr-TR"/>
        </w:rPr>
        <w:t xml:space="preserve">Doz miktarlarına </w:t>
      </w:r>
      <w:r w:rsidRPr="00CA7EB6">
        <w:rPr>
          <w:color w:val="221F1F"/>
          <w:sz w:val="20"/>
          <w:lang w:val="tr-TR"/>
        </w:rPr>
        <w:t>bakın.</w:t>
      </w:r>
    </w:p>
    <w:p w14:paraId="600EC4A1" w14:textId="77777777" w:rsidR="001657AC" w:rsidRPr="00CA7EB6" w:rsidRDefault="001657AC">
      <w:pPr>
        <w:pStyle w:val="BodyText"/>
        <w:spacing w:before="7"/>
        <w:rPr>
          <w:sz w:val="21"/>
          <w:lang w:val="tr-TR"/>
        </w:rPr>
      </w:pPr>
    </w:p>
    <w:p w14:paraId="319A40E9" w14:textId="77777777" w:rsidR="001657AC" w:rsidRPr="00CA7EB6" w:rsidRDefault="00000000">
      <w:pPr>
        <w:pStyle w:val="Heading5"/>
        <w:ind w:left="142"/>
        <w:rPr>
          <w:lang w:val="tr-TR"/>
        </w:rPr>
      </w:pPr>
      <w:bookmarkStart w:id="545" w:name="yetim_kaynağı"/>
      <w:bookmarkEnd w:id="545"/>
      <w:r w:rsidRPr="00CA7EB6">
        <w:rPr>
          <w:color w:val="221F1F"/>
          <w:lang w:val="tr-TR"/>
        </w:rPr>
        <w:t>yetim kaynağı</w:t>
      </w:r>
    </w:p>
    <w:p w14:paraId="05B8FE1E" w14:textId="77777777" w:rsidR="001657AC" w:rsidRPr="00CA7EB6" w:rsidRDefault="001657AC">
      <w:pPr>
        <w:pStyle w:val="BodyText"/>
        <w:spacing w:before="9"/>
        <w:rPr>
          <w:b/>
          <w:sz w:val="21"/>
          <w:lang w:val="tr-TR"/>
        </w:rPr>
      </w:pPr>
    </w:p>
    <w:p w14:paraId="24F985B7" w14:textId="77777777" w:rsidR="001657AC" w:rsidRPr="00CA7EB6" w:rsidRDefault="00000000">
      <w:pPr>
        <w:ind w:left="662"/>
        <w:rPr>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(2).</w:t>
      </w:r>
    </w:p>
    <w:p w14:paraId="138B7588" w14:textId="77777777" w:rsidR="001657AC" w:rsidRPr="00CA7EB6" w:rsidRDefault="001657AC">
      <w:pPr>
        <w:pStyle w:val="BodyText"/>
        <w:spacing w:before="8"/>
        <w:rPr>
          <w:sz w:val="21"/>
          <w:lang w:val="tr-TR"/>
        </w:rPr>
      </w:pPr>
    </w:p>
    <w:p w14:paraId="682890C9" w14:textId="77777777" w:rsidR="001657AC" w:rsidRPr="00CA7EB6" w:rsidRDefault="00000000">
      <w:pPr>
        <w:pStyle w:val="Heading5"/>
        <w:ind w:left="142"/>
        <w:rPr>
          <w:lang w:val="tr-TR"/>
        </w:rPr>
      </w:pPr>
      <w:bookmarkStart w:id="546" w:name="diğer_nükleer_veya_radyolojik_acil_durum"/>
      <w:bookmarkEnd w:id="546"/>
      <w:r w:rsidRPr="00CA7EB6">
        <w:rPr>
          <w:color w:val="221F1F"/>
          <w:lang w:val="tr-TR"/>
        </w:rPr>
        <w:t>diğer nükleer veya radyolojik acil durumlar</w:t>
      </w:r>
    </w:p>
    <w:p w14:paraId="77475991" w14:textId="77777777" w:rsidR="001657AC" w:rsidRPr="00CA7EB6" w:rsidRDefault="001657AC">
      <w:pPr>
        <w:pStyle w:val="BodyText"/>
        <w:spacing w:before="9"/>
        <w:rPr>
          <w:b/>
          <w:sz w:val="21"/>
          <w:lang w:val="tr-TR"/>
        </w:rPr>
      </w:pPr>
    </w:p>
    <w:p w14:paraId="0743F4C2" w14:textId="77777777" w:rsidR="001657AC" w:rsidRPr="00CA7EB6" w:rsidRDefault="00000000">
      <w:pPr>
        <w:ind w:left="662"/>
        <w:rPr>
          <w:sz w:val="20"/>
          <w:lang w:val="tr-TR"/>
        </w:rPr>
      </w:pPr>
      <w:r w:rsidRPr="00CA7EB6">
        <w:rPr>
          <w:i/>
          <w:color w:val="221F1F"/>
          <w:sz w:val="20"/>
          <w:lang w:val="tr-TR"/>
        </w:rPr>
        <w:t xml:space="preserve">Acil durum sınıfına </w:t>
      </w:r>
      <w:r w:rsidRPr="00CA7EB6">
        <w:rPr>
          <w:color w:val="221F1F"/>
          <w:sz w:val="20"/>
          <w:lang w:val="tr-TR"/>
        </w:rPr>
        <w:t>bakın.</w:t>
      </w:r>
    </w:p>
    <w:p w14:paraId="55116B4D" w14:textId="77777777" w:rsidR="001657AC" w:rsidRPr="00CA7EB6" w:rsidRDefault="001657AC">
      <w:pPr>
        <w:pStyle w:val="BodyText"/>
        <w:spacing w:before="8"/>
        <w:rPr>
          <w:sz w:val="20"/>
          <w:lang w:val="tr-TR"/>
        </w:rPr>
      </w:pPr>
    </w:p>
    <w:p w14:paraId="184E44FD" w14:textId="77777777" w:rsidR="001657AC" w:rsidRPr="00CA7EB6" w:rsidRDefault="00000000">
      <w:pPr>
        <w:pStyle w:val="Heading5"/>
        <w:spacing w:before="1"/>
        <w:ind w:left="142"/>
        <w:rPr>
          <w:lang w:val="tr-TR"/>
        </w:rPr>
      </w:pPr>
      <w:bookmarkStart w:id="547" w:name="di̇ğer_müdahale_eylemleri̇"/>
      <w:bookmarkEnd w:id="547"/>
      <w:r w:rsidRPr="00CA7EB6">
        <w:rPr>
          <w:color w:val="221F1F"/>
          <w:lang w:val="tr-TR"/>
        </w:rPr>
        <w:t>dı</w:t>
      </w:r>
      <w:r w:rsidRPr="00CA7EB6">
        <w:rPr>
          <w:color w:val="221F1F"/>
          <w:position w:val="1"/>
          <w:lang w:val="tr-TR"/>
        </w:rPr>
        <w:t>̇</w:t>
      </w:r>
      <w:r w:rsidRPr="00CA7EB6">
        <w:rPr>
          <w:color w:val="221F1F"/>
          <w:lang w:val="tr-TR"/>
        </w:rPr>
        <w:t>ğer müdahale eylemlerı</w:t>
      </w:r>
    </w:p>
    <w:p w14:paraId="0DB9537D" w14:textId="77777777" w:rsidR="001657AC" w:rsidRPr="00CA7EB6" w:rsidRDefault="001657AC">
      <w:pPr>
        <w:pStyle w:val="BodyText"/>
        <w:spacing w:before="8"/>
        <w:rPr>
          <w:b/>
          <w:sz w:val="13"/>
          <w:lang w:val="tr-TR"/>
        </w:rPr>
      </w:pPr>
    </w:p>
    <w:p w14:paraId="19C49105" w14:textId="77777777" w:rsidR="001657AC" w:rsidRPr="00CA7EB6" w:rsidRDefault="00000000">
      <w:pPr>
        <w:spacing w:before="92"/>
        <w:ind w:left="662"/>
        <w:rPr>
          <w:i/>
          <w:sz w:val="20"/>
          <w:lang w:val="tr-TR"/>
        </w:rPr>
      </w:pPr>
      <w:r w:rsidRPr="00CA7EB6">
        <w:rPr>
          <w:color w:val="221F1F"/>
          <w:sz w:val="20"/>
          <w:lang w:val="tr-TR"/>
        </w:rPr>
        <w:t xml:space="preserve">Bkz. acil durum </w:t>
      </w:r>
      <w:r w:rsidRPr="00CA7EB6">
        <w:rPr>
          <w:i/>
          <w:color w:val="221F1F"/>
          <w:sz w:val="20"/>
          <w:lang w:val="tr-TR"/>
        </w:rPr>
        <w:t>müdahalesi</w:t>
      </w:r>
      <w:r w:rsidRPr="00CA7EB6">
        <w:rPr>
          <w:color w:val="221F1F"/>
          <w:sz w:val="20"/>
          <w:lang w:val="tr-TR"/>
        </w:rPr>
        <w:t xml:space="preserve">: </w:t>
      </w:r>
      <w:r w:rsidRPr="00CA7EB6">
        <w:rPr>
          <w:i/>
          <w:color w:val="221F1F"/>
          <w:sz w:val="20"/>
          <w:lang w:val="tr-TR"/>
        </w:rPr>
        <w:t>acil durum müdahale eylemi.</w:t>
      </w:r>
    </w:p>
    <w:p w14:paraId="24FC1F8B" w14:textId="77777777" w:rsidR="001657AC" w:rsidRPr="00CA7EB6" w:rsidRDefault="001657AC">
      <w:pPr>
        <w:pStyle w:val="BodyText"/>
        <w:spacing w:before="8"/>
        <w:rPr>
          <w:i/>
          <w:sz w:val="21"/>
          <w:lang w:val="tr-TR"/>
        </w:rPr>
      </w:pPr>
    </w:p>
    <w:p w14:paraId="7752F035" w14:textId="77777777" w:rsidR="001657AC" w:rsidRPr="00CA7EB6" w:rsidRDefault="00000000">
      <w:pPr>
        <w:pStyle w:val="Heading5"/>
        <w:ind w:left="142"/>
        <w:rPr>
          <w:lang w:val="tr-TR"/>
        </w:rPr>
      </w:pPr>
      <w:bookmarkStart w:id="548" w:name="üst_paket"/>
      <w:bookmarkEnd w:id="548"/>
      <w:r w:rsidRPr="00CA7EB6">
        <w:rPr>
          <w:color w:val="221F1F"/>
          <w:lang w:val="tr-TR"/>
        </w:rPr>
        <w:t>üst paket</w:t>
      </w:r>
    </w:p>
    <w:p w14:paraId="43D623DB" w14:textId="77777777" w:rsidR="001657AC" w:rsidRPr="00CA7EB6" w:rsidRDefault="001657AC">
      <w:pPr>
        <w:pStyle w:val="BodyText"/>
        <w:spacing w:before="8"/>
        <w:rPr>
          <w:b/>
          <w:sz w:val="21"/>
          <w:lang w:val="tr-TR"/>
        </w:rPr>
      </w:pPr>
    </w:p>
    <w:p w14:paraId="092A531E" w14:textId="77777777" w:rsidR="001657AC" w:rsidRPr="00CA7EB6" w:rsidRDefault="00000000">
      <w:pPr>
        <w:pStyle w:val="ListParagraph"/>
        <w:numPr>
          <w:ilvl w:val="0"/>
          <w:numId w:val="41"/>
        </w:numPr>
        <w:tabs>
          <w:tab w:val="left" w:pos="993"/>
        </w:tabs>
        <w:ind w:hanging="311"/>
        <w:rPr>
          <w:sz w:val="20"/>
          <w:lang w:val="tr-TR"/>
        </w:rPr>
      </w:pPr>
      <w:r w:rsidRPr="00CA7EB6">
        <w:rPr>
          <w:color w:val="221F1F"/>
          <w:sz w:val="20"/>
          <w:lang w:val="tr-TR"/>
        </w:rPr>
        <w:t xml:space="preserve">Bkz. </w:t>
      </w:r>
      <w:r w:rsidRPr="00CA7EB6">
        <w:rPr>
          <w:i/>
          <w:color w:val="221F1F"/>
          <w:sz w:val="20"/>
          <w:lang w:val="tr-TR"/>
        </w:rPr>
        <w:t>radyoaktif atık yönetimi</w:t>
      </w:r>
      <w:r w:rsidRPr="00CA7EB6">
        <w:rPr>
          <w:i/>
          <w:color w:val="221F1F"/>
          <w:spacing w:val="-4"/>
          <w:sz w:val="20"/>
          <w:lang w:val="tr-TR"/>
        </w:rPr>
        <w:t xml:space="preserve"> </w:t>
      </w:r>
      <w:r w:rsidRPr="00CA7EB6">
        <w:rPr>
          <w:color w:val="221F1F"/>
          <w:sz w:val="20"/>
          <w:lang w:val="tr-TR"/>
        </w:rPr>
        <w:t>(1).</w:t>
      </w:r>
    </w:p>
    <w:p w14:paraId="37C34F1C" w14:textId="77777777" w:rsidR="001657AC" w:rsidRPr="00CA7EB6" w:rsidRDefault="001657AC">
      <w:pPr>
        <w:pStyle w:val="BodyText"/>
        <w:spacing w:before="8"/>
        <w:rPr>
          <w:sz w:val="21"/>
          <w:lang w:val="tr-TR"/>
        </w:rPr>
      </w:pPr>
    </w:p>
    <w:p w14:paraId="5ABEBB43" w14:textId="77777777" w:rsidR="001657AC" w:rsidRPr="00CA7EB6" w:rsidRDefault="00000000">
      <w:pPr>
        <w:pStyle w:val="ListParagraph"/>
        <w:numPr>
          <w:ilvl w:val="0"/>
          <w:numId w:val="41"/>
        </w:numPr>
        <w:tabs>
          <w:tab w:val="left" w:pos="986"/>
        </w:tabs>
        <w:spacing w:line="271" w:lineRule="auto"/>
        <w:ind w:left="142" w:right="117" w:firstLine="540"/>
        <w:rPr>
          <w:sz w:val="20"/>
          <w:lang w:val="tr-TR"/>
        </w:rPr>
      </w:pPr>
      <w:r w:rsidRPr="00CA7EB6">
        <w:rPr>
          <w:color w:val="221F1F"/>
          <w:sz w:val="20"/>
          <w:lang w:val="tr-TR"/>
        </w:rPr>
        <w:t xml:space="preserve">Tek bir </w:t>
      </w:r>
      <w:r w:rsidRPr="00CA7EB6">
        <w:rPr>
          <w:i/>
          <w:color w:val="221F1F"/>
          <w:sz w:val="20"/>
          <w:lang w:val="tr-TR"/>
        </w:rPr>
        <w:t xml:space="preserve">gönderici </w:t>
      </w:r>
      <w:r w:rsidRPr="00CA7EB6">
        <w:rPr>
          <w:color w:val="221F1F"/>
          <w:sz w:val="20"/>
          <w:lang w:val="tr-TR"/>
        </w:rPr>
        <w:t xml:space="preserve">tarafından bir veya daha fazla </w:t>
      </w:r>
      <w:r w:rsidRPr="00CA7EB6">
        <w:rPr>
          <w:i/>
          <w:color w:val="221F1F"/>
          <w:sz w:val="20"/>
          <w:lang w:val="tr-TR"/>
        </w:rPr>
        <w:t xml:space="preserve">paketi </w:t>
      </w:r>
      <w:r w:rsidRPr="00CA7EB6">
        <w:rPr>
          <w:color w:val="221F1F"/>
          <w:sz w:val="20"/>
          <w:lang w:val="tr-TR"/>
        </w:rPr>
        <w:t xml:space="preserve">içermek ve </w:t>
      </w:r>
      <w:r w:rsidRPr="00CA7EB6">
        <w:rPr>
          <w:i/>
          <w:color w:val="221F1F"/>
          <w:sz w:val="20"/>
          <w:lang w:val="tr-TR"/>
        </w:rPr>
        <w:t xml:space="preserve">taşıma </w:t>
      </w:r>
      <w:r w:rsidRPr="00CA7EB6">
        <w:rPr>
          <w:color w:val="221F1F"/>
          <w:sz w:val="20"/>
          <w:lang w:val="tr-TR"/>
        </w:rPr>
        <w:t xml:space="preserve">sırasında </w:t>
      </w:r>
      <w:r w:rsidRPr="00CA7EB6">
        <w:rPr>
          <w:i/>
          <w:color w:val="221F1F"/>
          <w:sz w:val="20"/>
          <w:lang w:val="tr-TR"/>
        </w:rPr>
        <w:t xml:space="preserve">taşıma ve </w:t>
      </w:r>
      <w:r w:rsidRPr="00CA7EB6">
        <w:rPr>
          <w:color w:val="221F1F"/>
          <w:sz w:val="20"/>
          <w:lang w:val="tr-TR"/>
        </w:rPr>
        <w:t>istifleme kolaylığı için tek bir birim oluşturmak için kullanılan bir muhafaza. (Bkz. SSR-6 (Rev. 1)</w:t>
      </w:r>
      <w:r w:rsidRPr="00CA7EB6">
        <w:rPr>
          <w:color w:val="221F1F"/>
          <w:spacing w:val="-3"/>
          <w:sz w:val="20"/>
          <w:lang w:val="tr-TR"/>
        </w:rPr>
        <w:t xml:space="preserve"> </w:t>
      </w:r>
      <w:r w:rsidRPr="00CA7EB6">
        <w:rPr>
          <w:color w:val="221F1F"/>
          <w:sz w:val="20"/>
          <w:lang w:val="tr-TR"/>
        </w:rPr>
        <w:t>[2].</w:t>
      </w:r>
    </w:p>
    <w:p w14:paraId="711A0EB2" w14:textId="77777777" w:rsidR="001657AC" w:rsidRPr="00CA7EB6" w:rsidRDefault="001657AC">
      <w:pPr>
        <w:pStyle w:val="BodyText"/>
        <w:rPr>
          <w:sz w:val="20"/>
          <w:lang w:val="tr-TR"/>
        </w:rPr>
      </w:pPr>
    </w:p>
    <w:p w14:paraId="0FB2A486" w14:textId="77777777" w:rsidR="001657AC" w:rsidRPr="00CA7EB6" w:rsidRDefault="001657AC">
      <w:pPr>
        <w:pStyle w:val="BodyText"/>
        <w:spacing w:before="10"/>
        <w:rPr>
          <w:sz w:val="21"/>
          <w:lang w:val="tr-TR"/>
        </w:rPr>
      </w:pPr>
    </w:p>
    <w:p w14:paraId="535E64D9" w14:textId="77777777" w:rsidR="001657AC" w:rsidRPr="00CA7EB6" w:rsidRDefault="00000000">
      <w:pPr>
        <w:pStyle w:val="Heading5"/>
        <w:ind w:left="120"/>
        <w:rPr>
          <w:lang w:val="tr-TR"/>
        </w:rPr>
      </w:pPr>
      <w:bookmarkStart w:id="549" w:name="paket"/>
      <w:bookmarkEnd w:id="549"/>
      <w:r w:rsidRPr="00CA7EB6">
        <w:rPr>
          <w:color w:val="221F1F"/>
          <w:lang w:val="tr-TR"/>
        </w:rPr>
        <w:t>paket</w:t>
      </w:r>
    </w:p>
    <w:p w14:paraId="674FAD33" w14:textId="77777777" w:rsidR="001657AC" w:rsidRPr="00CA7EB6" w:rsidRDefault="001657AC">
      <w:pPr>
        <w:pStyle w:val="BodyText"/>
        <w:spacing w:before="8"/>
        <w:rPr>
          <w:b/>
          <w:sz w:val="21"/>
          <w:lang w:val="tr-TR"/>
        </w:rPr>
      </w:pPr>
    </w:p>
    <w:p w14:paraId="76B46B98" w14:textId="77777777" w:rsidR="001657AC" w:rsidRPr="00CA7EB6" w:rsidRDefault="00000000">
      <w:pPr>
        <w:pStyle w:val="Heading7"/>
        <w:ind w:left="620"/>
        <w:rPr>
          <w:lang w:val="tr-TR"/>
        </w:rPr>
      </w:pPr>
      <w:r w:rsidRPr="00CA7EB6">
        <w:rPr>
          <w:i/>
          <w:color w:val="221F1F"/>
          <w:lang w:val="tr-TR"/>
        </w:rPr>
        <w:t xml:space="preserve">Nakliye </w:t>
      </w:r>
      <w:r w:rsidRPr="00CA7EB6">
        <w:rPr>
          <w:color w:val="221F1F"/>
          <w:lang w:val="tr-TR"/>
        </w:rPr>
        <w:t>için hazırlanan ambalaj ve içeriğinden oluşan paketleme işleminin tam ürünü. Taşıma Yönetmeliği</w:t>
      </w:r>
    </w:p>
    <w:p w14:paraId="02909FE8" w14:textId="77777777" w:rsidR="001657AC" w:rsidRPr="00CA7EB6" w:rsidRDefault="00000000">
      <w:pPr>
        <w:pStyle w:val="ListParagraph"/>
        <w:numPr>
          <w:ilvl w:val="0"/>
          <w:numId w:val="40"/>
        </w:numPr>
        <w:tabs>
          <w:tab w:val="left" w:pos="447"/>
        </w:tabs>
        <w:spacing w:before="29" w:line="271" w:lineRule="auto"/>
        <w:ind w:right="117" w:firstLine="0"/>
        <w:rPr>
          <w:sz w:val="20"/>
          <w:lang w:val="tr-TR"/>
        </w:rPr>
      </w:pPr>
      <w:r w:rsidRPr="00CA7EB6">
        <w:rPr>
          <w:color w:val="221F1F"/>
          <w:sz w:val="20"/>
          <w:lang w:val="tr-TR"/>
        </w:rPr>
        <w:t xml:space="preserve">Bölüm IV'ün </w:t>
      </w:r>
      <w:r w:rsidRPr="00CA7EB6">
        <w:rPr>
          <w:i/>
          <w:color w:val="221F1F"/>
          <w:sz w:val="20"/>
          <w:lang w:val="tr-TR"/>
        </w:rPr>
        <w:t xml:space="preserve">faaliyet sınırlarına ve </w:t>
      </w:r>
      <w:r w:rsidRPr="00CA7EB6">
        <w:rPr>
          <w:color w:val="221F1F"/>
          <w:sz w:val="20"/>
          <w:lang w:val="tr-TR"/>
        </w:rPr>
        <w:t xml:space="preserve">malzeme kısıtlamalarına tabi olan ve ilgili </w:t>
      </w:r>
      <w:r w:rsidRPr="00CA7EB6">
        <w:rPr>
          <w:i/>
          <w:color w:val="221F1F"/>
          <w:sz w:val="20"/>
          <w:lang w:val="tr-TR"/>
        </w:rPr>
        <w:t xml:space="preserve">gereklilikleri </w:t>
      </w:r>
      <w:r w:rsidRPr="00CA7EB6">
        <w:rPr>
          <w:color w:val="221F1F"/>
          <w:sz w:val="20"/>
          <w:lang w:val="tr-TR"/>
        </w:rPr>
        <w:t xml:space="preserve">karşılayan [Taşıma] Yönetmeliği [2] kapsamındaki </w:t>
      </w:r>
      <w:r w:rsidRPr="00CA7EB6">
        <w:rPr>
          <w:i/>
          <w:color w:val="221F1F"/>
          <w:sz w:val="20"/>
          <w:lang w:val="tr-TR"/>
        </w:rPr>
        <w:t xml:space="preserve">ambalaj </w:t>
      </w:r>
      <w:r w:rsidRPr="00CA7EB6">
        <w:rPr>
          <w:color w:val="221F1F"/>
          <w:sz w:val="20"/>
          <w:lang w:val="tr-TR"/>
        </w:rPr>
        <w:t>türleri</w:t>
      </w:r>
      <w:r w:rsidRPr="00CA7EB6">
        <w:rPr>
          <w:color w:val="221F1F"/>
          <w:spacing w:val="-9"/>
          <w:sz w:val="20"/>
          <w:lang w:val="tr-TR"/>
        </w:rPr>
        <w:t xml:space="preserve"> </w:t>
      </w:r>
      <w:r w:rsidRPr="00CA7EB6">
        <w:rPr>
          <w:color w:val="221F1F"/>
          <w:sz w:val="20"/>
          <w:lang w:val="tr-TR"/>
        </w:rPr>
        <w:t>şunlardır:</w:t>
      </w:r>
    </w:p>
    <w:p w14:paraId="01533A29" w14:textId="77777777" w:rsidR="001657AC" w:rsidRPr="00CA7EB6" w:rsidRDefault="001657AC">
      <w:pPr>
        <w:pStyle w:val="BodyText"/>
        <w:spacing w:before="2"/>
        <w:rPr>
          <w:sz w:val="19"/>
          <w:lang w:val="tr-TR"/>
        </w:rPr>
      </w:pPr>
    </w:p>
    <w:p w14:paraId="70EAF72F" w14:textId="77777777" w:rsidR="001657AC" w:rsidRPr="00CA7EB6" w:rsidRDefault="00000000">
      <w:pPr>
        <w:pStyle w:val="Heading7"/>
        <w:numPr>
          <w:ilvl w:val="0"/>
          <w:numId w:val="39"/>
        </w:numPr>
        <w:tabs>
          <w:tab w:val="left" w:pos="599"/>
          <w:tab w:val="left" w:pos="600"/>
        </w:tabs>
        <w:ind w:hanging="481"/>
        <w:rPr>
          <w:lang w:val="tr-TR"/>
        </w:rPr>
      </w:pPr>
      <w:r w:rsidRPr="00CA7EB6">
        <w:rPr>
          <w:color w:val="221F1F"/>
          <w:lang w:val="tr-TR"/>
        </w:rPr>
        <w:t>İstisnai</w:t>
      </w:r>
      <w:r w:rsidRPr="00CA7EB6">
        <w:rPr>
          <w:color w:val="221F1F"/>
          <w:spacing w:val="-3"/>
          <w:lang w:val="tr-TR"/>
        </w:rPr>
        <w:t xml:space="preserve"> </w:t>
      </w:r>
      <w:r w:rsidRPr="00CA7EB6">
        <w:rPr>
          <w:color w:val="221F1F"/>
          <w:lang w:val="tr-TR"/>
        </w:rPr>
        <w:t>paket;</w:t>
      </w:r>
    </w:p>
    <w:p w14:paraId="0119B112" w14:textId="77777777" w:rsidR="001657AC" w:rsidRPr="00CA7EB6" w:rsidRDefault="00000000">
      <w:pPr>
        <w:pStyle w:val="ListParagraph"/>
        <w:numPr>
          <w:ilvl w:val="0"/>
          <w:numId w:val="39"/>
        </w:numPr>
        <w:tabs>
          <w:tab w:val="left" w:pos="600"/>
          <w:tab w:val="left" w:pos="601"/>
        </w:tabs>
        <w:spacing w:before="30"/>
        <w:ind w:left="600" w:hanging="482"/>
        <w:rPr>
          <w:sz w:val="20"/>
          <w:lang w:val="tr-TR"/>
        </w:rPr>
      </w:pPr>
      <w:r w:rsidRPr="00CA7EB6">
        <w:rPr>
          <w:color w:val="221F1F"/>
          <w:sz w:val="20"/>
          <w:lang w:val="tr-TR"/>
        </w:rPr>
        <w:t>Endüstriyel paket Tip 1 (Tip</w:t>
      </w:r>
      <w:r w:rsidRPr="00CA7EB6">
        <w:rPr>
          <w:color w:val="221F1F"/>
          <w:spacing w:val="-14"/>
          <w:sz w:val="20"/>
          <w:lang w:val="tr-TR"/>
        </w:rPr>
        <w:t xml:space="preserve"> </w:t>
      </w:r>
      <w:r w:rsidRPr="00CA7EB6">
        <w:rPr>
          <w:color w:val="221F1F"/>
          <w:sz w:val="20"/>
          <w:lang w:val="tr-TR"/>
        </w:rPr>
        <w:t>IP-1);</w:t>
      </w:r>
    </w:p>
    <w:p w14:paraId="51AAAEAB" w14:textId="77777777" w:rsidR="001657AC" w:rsidRPr="00CA7EB6" w:rsidRDefault="00000000">
      <w:pPr>
        <w:pStyle w:val="Heading7"/>
        <w:numPr>
          <w:ilvl w:val="0"/>
          <w:numId w:val="39"/>
        </w:numPr>
        <w:tabs>
          <w:tab w:val="left" w:pos="600"/>
          <w:tab w:val="left" w:pos="601"/>
        </w:tabs>
        <w:spacing w:before="29"/>
        <w:ind w:left="600" w:hanging="481"/>
        <w:rPr>
          <w:lang w:val="tr-TR"/>
        </w:rPr>
      </w:pPr>
      <w:r w:rsidRPr="00CA7EB6">
        <w:rPr>
          <w:color w:val="221F1F"/>
          <w:lang w:val="tr-TR"/>
        </w:rPr>
        <w:t>Endüstriyel paket Tip 2 (Tip</w:t>
      </w:r>
      <w:r w:rsidRPr="00CA7EB6">
        <w:rPr>
          <w:color w:val="221F1F"/>
          <w:spacing w:val="-14"/>
          <w:lang w:val="tr-TR"/>
        </w:rPr>
        <w:t xml:space="preserve"> </w:t>
      </w:r>
      <w:r w:rsidRPr="00CA7EB6">
        <w:rPr>
          <w:color w:val="221F1F"/>
          <w:lang w:val="tr-TR"/>
        </w:rPr>
        <w:t>IP-2);</w:t>
      </w:r>
    </w:p>
    <w:p w14:paraId="1BFBB9A1" w14:textId="77777777" w:rsidR="001657AC" w:rsidRPr="00CA7EB6" w:rsidRDefault="00000000">
      <w:pPr>
        <w:pStyle w:val="ListParagraph"/>
        <w:numPr>
          <w:ilvl w:val="0"/>
          <w:numId w:val="39"/>
        </w:numPr>
        <w:tabs>
          <w:tab w:val="left" w:pos="600"/>
          <w:tab w:val="left" w:pos="601"/>
        </w:tabs>
        <w:spacing w:before="30"/>
        <w:ind w:left="600" w:hanging="481"/>
        <w:rPr>
          <w:sz w:val="20"/>
          <w:lang w:val="tr-TR"/>
        </w:rPr>
      </w:pPr>
      <w:r w:rsidRPr="00CA7EB6">
        <w:rPr>
          <w:color w:val="221F1F"/>
          <w:sz w:val="20"/>
          <w:lang w:val="tr-TR"/>
        </w:rPr>
        <w:t>Endüstriyel paket Tip 3 (Tip</w:t>
      </w:r>
      <w:r w:rsidRPr="00CA7EB6">
        <w:rPr>
          <w:color w:val="221F1F"/>
          <w:spacing w:val="-14"/>
          <w:sz w:val="20"/>
          <w:lang w:val="tr-TR"/>
        </w:rPr>
        <w:t xml:space="preserve"> </w:t>
      </w:r>
      <w:r w:rsidRPr="00CA7EB6">
        <w:rPr>
          <w:color w:val="221F1F"/>
          <w:sz w:val="20"/>
          <w:lang w:val="tr-TR"/>
        </w:rPr>
        <w:t>IP-3);</w:t>
      </w:r>
    </w:p>
    <w:p w14:paraId="230D1CD2" w14:textId="77777777" w:rsidR="001657AC" w:rsidRPr="00CA7EB6" w:rsidRDefault="00000000">
      <w:pPr>
        <w:pStyle w:val="Heading7"/>
        <w:numPr>
          <w:ilvl w:val="0"/>
          <w:numId w:val="39"/>
        </w:numPr>
        <w:tabs>
          <w:tab w:val="left" w:pos="600"/>
          <w:tab w:val="left" w:pos="601"/>
        </w:tabs>
        <w:spacing w:before="29"/>
        <w:ind w:left="600" w:hanging="481"/>
        <w:rPr>
          <w:lang w:val="tr-TR"/>
        </w:rPr>
      </w:pPr>
      <w:r w:rsidRPr="00CA7EB6">
        <w:rPr>
          <w:color w:val="221F1F"/>
          <w:lang w:val="tr-TR"/>
        </w:rPr>
        <w:t>A tipi</w:t>
      </w:r>
      <w:r w:rsidRPr="00CA7EB6">
        <w:rPr>
          <w:color w:val="221F1F"/>
          <w:spacing w:val="-3"/>
          <w:lang w:val="tr-TR"/>
        </w:rPr>
        <w:t xml:space="preserve"> </w:t>
      </w:r>
      <w:r w:rsidRPr="00CA7EB6">
        <w:rPr>
          <w:color w:val="221F1F"/>
          <w:lang w:val="tr-TR"/>
        </w:rPr>
        <w:t>paket;</w:t>
      </w:r>
    </w:p>
    <w:p w14:paraId="49177B21" w14:textId="77777777" w:rsidR="001657AC" w:rsidRPr="00CA7EB6" w:rsidRDefault="00000000">
      <w:pPr>
        <w:pStyle w:val="ListParagraph"/>
        <w:numPr>
          <w:ilvl w:val="0"/>
          <w:numId w:val="39"/>
        </w:numPr>
        <w:tabs>
          <w:tab w:val="left" w:pos="600"/>
          <w:tab w:val="left" w:pos="601"/>
        </w:tabs>
        <w:spacing w:before="30"/>
        <w:ind w:left="600" w:hanging="481"/>
        <w:rPr>
          <w:sz w:val="20"/>
          <w:lang w:val="tr-TR"/>
        </w:rPr>
      </w:pPr>
      <w:r w:rsidRPr="00CA7EB6">
        <w:rPr>
          <w:color w:val="221F1F"/>
          <w:sz w:val="20"/>
          <w:lang w:val="tr-TR"/>
        </w:rPr>
        <w:t>B(U) tipi</w:t>
      </w:r>
      <w:r w:rsidRPr="00CA7EB6">
        <w:rPr>
          <w:color w:val="221F1F"/>
          <w:spacing w:val="-8"/>
          <w:sz w:val="20"/>
          <w:lang w:val="tr-TR"/>
        </w:rPr>
        <w:t xml:space="preserve"> </w:t>
      </w:r>
      <w:r w:rsidRPr="00CA7EB6">
        <w:rPr>
          <w:color w:val="221F1F"/>
          <w:sz w:val="20"/>
          <w:lang w:val="tr-TR"/>
        </w:rPr>
        <w:t>paket;</w:t>
      </w:r>
    </w:p>
    <w:p w14:paraId="24DB8ED6" w14:textId="77777777" w:rsidR="001657AC" w:rsidRPr="00CA7EB6" w:rsidRDefault="00000000">
      <w:pPr>
        <w:pStyle w:val="Heading7"/>
        <w:numPr>
          <w:ilvl w:val="0"/>
          <w:numId w:val="39"/>
        </w:numPr>
        <w:tabs>
          <w:tab w:val="left" w:pos="600"/>
          <w:tab w:val="left" w:pos="601"/>
        </w:tabs>
        <w:spacing w:before="30"/>
        <w:ind w:left="600" w:hanging="481"/>
        <w:rPr>
          <w:lang w:val="tr-TR"/>
        </w:rPr>
      </w:pPr>
      <w:r w:rsidRPr="00CA7EB6">
        <w:rPr>
          <w:color w:val="221F1F"/>
          <w:lang w:val="tr-TR"/>
        </w:rPr>
        <w:t>B(M) tipi</w:t>
      </w:r>
      <w:r w:rsidRPr="00CA7EB6">
        <w:rPr>
          <w:color w:val="221F1F"/>
          <w:spacing w:val="-8"/>
          <w:lang w:val="tr-TR"/>
        </w:rPr>
        <w:t xml:space="preserve"> </w:t>
      </w:r>
      <w:r w:rsidRPr="00CA7EB6">
        <w:rPr>
          <w:color w:val="221F1F"/>
          <w:lang w:val="tr-TR"/>
        </w:rPr>
        <w:t>paket;</w:t>
      </w:r>
    </w:p>
    <w:p w14:paraId="16036629" w14:textId="77777777" w:rsidR="001657AC" w:rsidRPr="00CA7EB6" w:rsidRDefault="00000000">
      <w:pPr>
        <w:pStyle w:val="ListParagraph"/>
        <w:numPr>
          <w:ilvl w:val="0"/>
          <w:numId w:val="39"/>
        </w:numPr>
        <w:tabs>
          <w:tab w:val="left" w:pos="600"/>
          <w:tab w:val="left" w:pos="601"/>
        </w:tabs>
        <w:spacing w:before="29"/>
        <w:ind w:left="600" w:hanging="481"/>
        <w:rPr>
          <w:sz w:val="20"/>
          <w:lang w:val="tr-TR"/>
        </w:rPr>
      </w:pPr>
      <w:r w:rsidRPr="00CA7EB6">
        <w:rPr>
          <w:color w:val="221F1F"/>
          <w:sz w:val="20"/>
          <w:lang w:val="tr-TR"/>
        </w:rPr>
        <w:t>C tipi</w:t>
      </w:r>
      <w:r w:rsidRPr="00CA7EB6">
        <w:rPr>
          <w:color w:val="221F1F"/>
          <w:spacing w:val="-2"/>
          <w:sz w:val="20"/>
          <w:lang w:val="tr-TR"/>
        </w:rPr>
        <w:t xml:space="preserve"> </w:t>
      </w:r>
      <w:r w:rsidRPr="00CA7EB6">
        <w:rPr>
          <w:color w:val="221F1F"/>
          <w:sz w:val="20"/>
          <w:lang w:val="tr-TR"/>
        </w:rPr>
        <w:t>paket.</w:t>
      </w:r>
    </w:p>
    <w:p w14:paraId="1B72F223" w14:textId="77777777" w:rsidR="001657AC" w:rsidRPr="00CA7EB6" w:rsidRDefault="001657AC">
      <w:pPr>
        <w:pStyle w:val="BodyText"/>
        <w:spacing w:before="8"/>
        <w:rPr>
          <w:sz w:val="13"/>
          <w:lang w:val="tr-TR"/>
        </w:rPr>
      </w:pPr>
    </w:p>
    <w:p w14:paraId="23BFE7E2" w14:textId="77777777" w:rsidR="001657AC" w:rsidRPr="00CA7EB6" w:rsidRDefault="001657AC">
      <w:pPr>
        <w:rPr>
          <w:sz w:val="13"/>
          <w:lang w:val="tr-TR"/>
        </w:rPr>
        <w:sectPr w:rsidR="001657AC" w:rsidRPr="00CA7EB6">
          <w:headerReference w:type="default" r:id="rId72"/>
          <w:footerReference w:type="default" r:id="rId73"/>
          <w:pgSz w:w="11910" w:h="16840"/>
          <w:pgMar w:top="1340" w:right="1320" w:bottom="280" w:left="1320" w:header="683" w:footer="0" w:gutter="0"/>
          <w:cols w:space="720"/>
        </w:sectPr>
      </w:pPr>
    </w:p>
    <w:p w14:paraId="142F814D" w14:textId="77777777" w:rsidR="001657AC" w:rsidRPr="00CA7EB6" w:rsidRDefault="001657AC">
      <w:pPr>
        <w:pStyle w:val="BodyText"/>
        <w:spacing w:before="7"/>
        <w:rPr>
          <w:sz w:val="30"/>
          <w:lang w:val="tr-TR"/>
        </w:rPr>
      </w:pPr>
    </w:p>
    <w:p w14:paraId="7D802349" w14:textId="77777777" w:rsidR="001657AC" w:rsidRPr="00CA7EB6" w:rsidRDefault="00000000">
      <w:pPr>
        <w:pStyle w:val="Heading7"/>
        <w:spacing w:before="1"/>
        <w:ind w:left="120"/>
        <w:rPr>
          <w:lang w:val="tr-TR"/>
        </w:rPr>
      </w:pPr>
      <w:r w:rsidRPr="00CA7EB6">
        <w:rPr>
          <w:color w:val="221F1F"/>
          <w:lang w:val="tr-TR"/>
        </w:rPr>
        <w:t>1) [2].</w:t>
      </w:r>
    </w:p>
    <w:p w14:paraId="37D6B031" w14:textId="77777777" w:rsidR="001657AC" w:rsidRPr="00CA7EB6" w:rsidRDefault="00000000">
      <w:pPr>
        <w:spacing w:before="92"/>
        <w:ind w:left="-39"/>
        <w:rPr>
          <w:sz w:val="20"/>
          <w:lang w:val="tr-TR"/>
        </w:rPr>
      </w:pPr>
      <w:r w:rsidRPr="00CA7EB6">
        <w:rPr>
          <w:lang w:val="tr-TR"/>
        </w:rPr>
        <w:br w:type="column"/>
      </w:r>
      <w:r w:rsidRPr="00CA7EB6">
        <w:rPr>
          <w:i/>
          <w:color w:val="221F1F"/>
          <w:sz w:val="20"/>
          <w:lang w:val="tr-TR"/>
        </w:rPr>
        <w:t xml:space="preserve">Bölünebilir malzeme </w:t>
      </w:r>
      <w:r w:rsidRPr="00CA7EB6">
        <w:rPr>
          <w:color w:val="221F1F"/>
          <w:sz w:val="20"/>
          <w:lang w:val="tr-TR"/>
        </w:rPr>
        <w:t xml:space="preserve">veya </w:t>
      </w:r>
      <w:r w:rsidRPr="00CA7EB6">
        <w:rPr>
          <w:i/>
          <w:color w:val="221F1F"/>
          <w:sz w:val="20"/>
          <w:lang w:val="tr-TR"/>
        </w:rPr>
        <w:t xml:space="preserve">uranyum </w:t>
      </w:r>
      <w:r w:rsidRPr="00CA7EB6">
        <w:rPr>
          <w:color w:val="221F1F"/>
          <w:sz w:val="20"/>
          <w:lang w:val="tr-TR"/>
        </w:rPr>
        <w:t xml:space="preserve">hekzaflorür içeren </w:t>
      </w:r>
      <w:r w:rsidRPr="00CA7EB6">
        <w:rPr>
          <w:i/>
          <w:color w:val="221F1F"/>
          <w:sz w:val="20"/>
          <w:lang w:val="tr-TR"/>
        </w:rPr>
        <w:t xml:space="preserve">paketler </w:t>
      </w:r>
      <w:r w:rsidRPr="00CA7EB6">
        <w:rPr>
          <w:color w:val="221F1F"/>
          <w:sz w:val="20"/>
          <w:lang w:val="tr-TR"/>
        </w:rPr>
        <w:t xml:space="preserve">ek </w:t>
      </w:r>
      <w:r w:rsidRPr="00CA7EB6">
        <w:rPr>
          <w:i/>
          <w:color w:val="221F1F"/>
          <w:sz w:val="20"/>
          <w:lang w:val="tr-TR"/>
        </w:rPr>
        <w:t xml:space="preserve">gerekliliklere </w:t>
      </w:r>
      <w:r w:rsidRPr="00CA7EB6">
        <w:rPr>
          <w:color w:val="221F1F"/>
          <w:sz w:val="20"/>
          <w:lang w:val="tr-TR"/>
        </w:rPr>
        <w:t>tabidir. (Bkz. SSR-6 (Rev.</w:t>
      </w:r>
    </w:p>
    <w:p w14:paraId="42320744" w14:textId="77777777" w:rsidR="001657AC" w:rsidRPr="00CA7EB6" w:rsidRDefault="001657AC">
      <w:pPr>
        <w:pStyle w:val="BodyText"/>
        <w:spacing w:before="3"/>
        <w:rPr>
          <w:sz w:val="25"/>
          <w:lang w:val="tr-TR"/>
        </w:rPr>
      </w:pPr>
    </w:p>
    <w:p w14:paraId="144D8FC7" w14:textId="77777777" w:rsidR="001657AC" w:rsidRPr="00CA7EB6" w:rsidRDefault="00000000">
      <w:pPr>
        <w:ind w:left="-40"/>
        <w:rPr>
          <w:sz w:val="18"/>
          <w:lang w:val="tr-TR"/>
        </w:rPr>
      </w:pPr>
      <w:r w:rsidRPr="00CA7EB6">
        <w:rPr>
          <w:rFonts w:ascii="Arial" w:hAnsi="Arial"/>
          <w:color w:val="3054A6"/>
          <w:sz w:val="19"/>
          <w:lang w:val="tr-TR"/>
        </w:rPr>
        <w:t xml:space="preserve">® </w:t>
      </w:r>
      <w:r w:rsidRPr="00CA7EB6">
        <w:rPr>
          <w:color w:val="221F1F"/>
          <w:sz w:val="18"/>
          <w:lang w:val="tr-TR"/>
        </w:rPr>
        <w:t xml:space="preserve">Bu </w:t>
      </w:r>
      <w:r w:rsidRPr="00CA7EB6">
        <w:rPr>
          <w:i/>
          <w:color w:val="221F1F"/>
          <w:sz w:val="18"/>
          <w:lang w:val="tr-TR"/>
        </w:rPr>
        <w:t xml:space="preserve">paket </w:t>
      </w:r>
      <w:r w:rsidRPr="00CA7EB6">
        <w:rPr>
          <w:color w:val="221F1F"/>
          <w:sz w:val="18"/>
          <w:lang w:val="tr-TR"/>
        </w:rPr>
        <w:t xml:space="preserve">tipleri için ayrıntılı özellikler ve </w:t>
      </w:r>
      <w:r w:rsidRPr="00CA7EB6">
        <w:rPr>
          <w:i/>
          <w:color w:val="221F1F"/>
          <w:sz w:val="18"/>
          <w:lang w:val="tr-TR"/>
        </w:rPr>
        <w:t xml:space="preserve">gereksinimler </w:t>
      </w:r>
      <w:r w:rsidRPr="00CA7EB6">
        <w:rPr>
          <w:color w:val="221F1F"/>
          <w:sz w:val="18"/>
          <w:lang w:val="tr-TR"/>
        </w:rPr>
        <w:t>SSR-6 (Rev. 1) [2]'de belirtilmiştir.</w:t>
      </w:r>
    </w:p>
    <w:p w14:paraId="7E91711F" w14:textId="77777777" w:rsidR="001657AC" w:rsidRPr="00CA7EB6" w:rsidRDefault="001657AC">
      <w:pPr>
        <w:rPr>
          <w:sz w:val="18"/>
          <w:lang w:val="tr-TR"/>
        </w:rPr>
        <w:sectPr w:rsidR="001657AC" w:rsidRPr="00CA7EB6">
          <w:type w:val="continuous"/>
          <w:pgSz w:w="11910" w:h="16840"/>
          <w:pgMar w:top="0" w:right="1320" w:bottom="280" w:left="1320" w:header="720" w:footer="720" w:gutter="0"/>
          <w:cols w:num="2" w:space="720" w:equalWidth="0">
            <w:col w:w="620" w:space="40"/>
            <w:col w:w="8610"/>
          </w:cols>
        </w:sectPr>
      </w:pPr>
    </w:p>
    <w:p w14:paraId="2CADBC6E" w14:textId="77777777" w:rsidR="001657AC" w:rsidRPr="00CA7EB6" w:rsidRDefault="001657AC">
      <w:pPr>
        <w:pStyle w:val="BodyText"/>
        <w:spacing w:before="1"/>
        <w:rPr>
          <w:sz w:val="11"/>
          <w:lang w:val="tr-TR"/>
        </w:rPr>
      </w:pPr>
    </w:p>
    <w:p w14:paraId="20229FB4" w14:textId="77777777" w:rsidR="001657AC" w:rsidRPr="00CA7EB6" w:rsidRDefault="00000000">
      <w:pPr>
        <w:pStyle w:val="Heading5"/>
        <w:spacing w:before="92"/>
        <w:ind w:left="120"/>
        <w:rPr>
          <w:lang w:val="tr-TR"/>
        </w:rPr>
      </w:pPr>
      <w:bookmarkStart w:id="550" w:name="paket,_atık"/>
      <w:bookmarkEnd w:id="550"/>
      <w:r w:rsidRPr="00CA7EB6">
        <w:rPr>
          <w:color w:val="221F1F"/>
          <w:lang w:val="tr-TR"/>
        </w:rPr>
        <w:t>paket, atık</w:t>
      </w:r>
    </w:p>
    <w:p w14:paraId="6B558AC3" w14:textId="77777777" w:rsidR="001657AC" w:rsidRPr="00CA7EB6" w:rsidRDefault="001657AC">
      <w:pPr>
        <w:pStyle w:val="BodyText"/>
        <w:spacing w:before="9"/>
        <w:rPr>
          <w:b/>
          <w:sz w:val="21"/>
          <w:lang w:val="tr-TR"/>
        </w:rPr>
      </w:pPr>
    </w:p>
    <w:p w14:paraId="4BB95AE4" w14:textId="77777777" w:rsidR="001657AC" w:rsidRPr="00CA7EB6" w:rsidRDefault="00000000">
      <w:pPr>
        <w:ind w:left="620"/>
        <w:rPr>
          <w:sz w:val="20"/>
          <w:lang w:val="tr-TR"/>
        </w:rPr>
      </w:pPr>
      <w:r w:rsidRPr="00CA7EB6">
        <w:rPr>
          <w:i/>
          <w:color w:val="221F1F"/>
          <w:sz w:val="20"/>
          <w:lang w:val="tr-TR"/>
        </w:rPr>
        <w:t xml:space="preserve">Atık paketine </w:t>
      </w:r>
      <w:r w:rsidRPr="00CA7EB6">
        <w:rPr>
          <w:color w:val="221F1F"/>
          <w:sz w:val="20"/>
          <w:lang w:val="tr-TR"/>
        </w:rPr>
        <w:t>bakınız.</w:t>
      </w:r>
    </w:p>
    <w:p w14:paraId="20E0C701" w14:textId="77777777" w:rsidR="001657AC" w:rsidRPr="00CA7EB6" w:rsidRDefault="001657AC">
      <w:pPr>
        <w:pStyle w:val="BodyText"/>
        <w:spacing w:before="8"/>
        <w:rPr>
          <w:sz w:val="21"/>
          <w:lang w:val="tr-TR"/>
        </w:rPr>
      </w:pPr>
    </w:p>
    <w:p w14:paraId="6A3F3399" w14:textId="77777777" w:rsidR="001657AC" w:rsidRPr="00CA7EB6" w:rsidRDefault="00000000">
      <w:pPr>
        <w:pStyle w:val="Heading5"/>
        <w:ind w:left="120"/>
        <w:rPr>
          <w:lang w:val="tr-TR"/>
        </w:rPr>
      </w:pPr>
      <w:bookmarkStart w:id="551" w:name="paketleme"/>
      <w:bookmarkEnd w:id="551"/>
      <w:r w:rsidRPr="00CA7EB6">
        <w:rPr>
          <w:color w:val="221F1F"/>
          <w:lang w:val="tr-TR"/>
        </w:rPr>
        <w:t>paketleme</w:t>
      </w:r>
    </w:p>
    <w:p w14:paraId="15AB644E" w14:textId="77777777" w:rsidR="001657AC" w:rsidRPr="00CA7EB6" w:rsidRDefault="001657AC">
      <w:pPr>
        <w:pStyle w:val="BodyText"/>
        <w:spacing w:before="9"/>
        <w:rPr>
          <w:b/>
          <w:sz w:val="21"/>
          <w:lang w:val="tr-TR"/>
        </w:rPr>
      </w:pPr>
    </w:p>
    <w:p w14:paraId="6B33B124" w14:textId="77777777" w:rsidR="001657AC" w:rsidRPr="00CA7EB6" w:rsidRDefault="00000000">
      <w:pPr>
        <w:pStyle w:val="ListParagraph"/>
        <w:numPr>
          <w:ilvl w:val="1"/>
          <w:numId w:val="39"/>
        </w:numPr>
        <w:tabs>
          <w:tab w:val="left" w:pos="939"/>
        </w:tabs>
        <w:rPr>
          <w:sz w:val="20"/>
          <w:lang w:val="tr-TR"/>
        </w:rPr>
      </w:pPr>
      <w:r w:rsidRPr="00CA7EB6">
        <w:rPr>
          <w:color w:val="221F1F"/>
          <w:sz w:val="20"/>
          <w:lang w:val="tr-TR"/>
        </w:rPr>
        <w:t>Bir</w:t>
      </w:r>
      <w:r w:rsidRPr="00CA7EB6">
        <w:rPr>
          <w:color w:val="221F1F"/>
          <w:spacing w:val="14"/>
          <w:sz w:val="20"/>
          <w:lang w:val="tr-TR"/>
        </w:rPr>
        <w:t xml:space="preserve"> </w:t>
      </w:r>
      <w:r w:rsidRPr="00CA7EB6">
        <w:rPr>
          <w:color w:val="221F1F"/>
          <w:sz w:val="20"/>
          <w:lang w:val="tr-TR"/>
        </w:rPr>
        <w:t>veya</w:t>
      </w:r>
      <w:r w:rsidRPr="00CA7EB6">
        <w:rPr>
          <w:color w:val="221F1F"/>
          <w:spacing w:val="13"/>
          <w:sz w:val="20"/>
          <w:lang w:val="tr-TR"/>
        </w:rPr>
        <w:t xml:space="preserve"> </w:t>
      </w:r>
      <w:r w:rsidRPr="00CA7EB6">
        <w:rPr>
          <w:color w:val="221F1F"/>
          <w:sz w:val="20"/>
          <w:lang w:val="tr-TR"/>
        </w:rPr>
        <w:t>daha</w:t>
      </w:r>
      <w:r w:rsidRPr="00CA7EB6">
        <w:rPr>
          <w:color w:val="221F1F"/>
          <w:spacing w:val="13"/>
          <w:sz w:val="20"/>
          <w:lang w:val="tr-TR"/>
        </w:rPr>
        <w:t xml:space="preserve"> </w:t>
      </w:r>
      <w:r w:rsidRPr="00CA7EB6">
        <w:rPr>
          <w:color w:val="221F1F"/>
          <w:sz w:val="20"/>
          <w:lang w:val="tr-TR"/>
        </w:rPr>
        <w:t>fazla</w:t>
      </w:r>
      <w:r w:rsidRPr="00CA7EB6">
        <w:rPr>
          <w:color w:val="221F1F"/>
          <w:spacing w:val="14"/>
          <w:sz w:val="20"/>
          <w:lang w:val="tr-TR"/>
        </w:rPr>
        <w:t xml:space="preserve"> </w:t>
      </w:r>
      <w:r w:rsidRPr="00CA7EB6">
        <w:rPr>
          <w:color w:val="221F1F"/>
          <w:sz w:val="20"/>
          <w:lang w:val="tr-TR"/>
        </w:rPr>
        <w:t>hazne</w:t>
      </w:r>
      <w:r w:rsidRPr="00CA7EB6">
        <w:rPr>
          <w:color w:val="221F1F"/>
          <w:spacing w:val="13"/>
          <w:sz w:val="20"/>
          <w:lang w:val="tr-TR"/>
        </w:rPr>
        <w:t xml:space="preserve"> </w:t>
      </w:r>
      <w:r w:rsidRPr="00CA7EB6">
        <w:rPr>
          <w:color w:val="221F1F"/>
          <w:sz w:val="20"/>
          <w:lang w:val="tr-TR"/>
        </w:rPr>
        <w:t>ve</w:t>
      </w:r>
      <w:r w:rsidRPr="00CA7EB6">
        <w:rPr>
          <w:color w:val="221F1F"/>
          <w:spacing w:val="13"/>
          <w:sz w:val="20"/>
          <w:lang w:val="tr-TR"/>
        </w:rPr>
        <w:t xml:space="preserve"> </w:t>
      </w:r>
      <w:r w:rsidRPr="00CA7EB6">
        <w:rPr>
          <w:color w:val="221F1F"/>
          <w:sz w:val="20"/>
          <w:lang w:val="tr-TR"/>
        </w:rPr>
        <w:t>haznelerin</w:t>
      </w:r>
      <w:r w:rsidRPr="00CA7EB6">
        <w:rPr>
          <w:color w:val="221F1F"/>
          <w:spacing w:val="14"/>
          <w:sz w:val="20"/>
          <w:lang w:val="tr-TR"/>
        </w:rPr>
        <w:t xml:space="preserve"> </w:t>
      </w:r>
      <w:r w:rsidRPr="00CA7EB6">
        <w:rPr>
          <w:i/>
          <w:color w:val="221F1F"/>
          <w:sz w:val="20"/>
          <w:lang w:val="tr-TR"/>
        </w:rPr>
        <w:t>muhafaza</w:t>
      </w:r>
      <w:r w:rsidRPr="00CA7EB6">
        <w:rPr>
          <w:i/>
          <w:color w:val="221F1F"/>
          <w:spacing w:val="15"/>
          <w:sz w:val="20"/>
          <w:lang w:val="tr-TR"/>
        </w:rPr>
        <w:t xml:space="preserve"> </w:t>
      </w:r>
      <w:r w:rsidRPr="00CA7EB6">
        <w:rPr>
          <w:i/>
          <w:color w:val="221F1F"/>
          <w:sz w:val="20"/>
          <w:lang w:val="tr-TR"/>
        </w:rPr>
        <w:t>ve</w:t>
      </w:r>
      <w:r w:rsidRPr="00CA7EB6">
        <w:rPr>
          <w:i/>
          <w:color w:val="221F1F"/>
          <w:spacing w:val="13"/>
          <w:sz w:val="20"/>
          <w:lang w:val="tr-TR"/>
        </w:rPr>
        <w:t xml:space="preserve"> </w:t>
      </w:r>
      <w:r w:rsidRPr="00CA7EB6">
        <w:rPr>
          <w:color w:val="221F1F"/>
          <w:sz w:val="20"/>
          <w:lang w:val="tr-TR"/>
        </w:rPr>
        <w:t>diğer</w:t>
      </w:r>
      <w:r w:rsidRPr="00CA7EB6">
        <w:rPr>
          <w:color w:val="221F1F"/>
          <w:spacing w:val="13"/>
          <w:sz w:val="20"/>
          <w:lang w:val="tr-TR"/>
        </w:rPr>
        <w:t xml:space="preserve"> </w:t>
      </w:r>
      <w:r w:rsidRPr="00CA7EB6">
        <w:rPr>
          <w:i/>
          <w:color w:val="221F1F"/>
          <w:sz w:val="20"/>
          <w:lang w:val="tr-TR"/>
        </w:rPr>
        <w:t>güvenlik</w:t>
      </w:r>
      <w:r w:rsidRPr="00CA7EB6">
        <w:rPr>
          <w:i/>
          <w:color w:val="221F1F"/>
          <w:spacing w:val="15"/>
          <w:sz w:val="20"/>
          <w:lang w:val="tr-TR"/>
        </w:rPr>
        <w:t xml:space="preserve"> </w:t>
      </w:r>
      <w:r w:rsidRPr="00CA7EB6">
        <w:rPr>
          <w:i/>
          <w:color w:val="221F1F"/>
          <w:sz w:val="20"/>
          <w:lang w:val="tr-TR"/>
        </w:rPr>
        <w:t>işlevlerini</w:t>
      </w:r>
      <w:r w:rsidRPr="00CA7EB6">
        <w:rPr>
          <w:i/>
          <w:color w:val="221F1F"/>
          <w:spacing w:val="14"/>
          <w:sz w:val="20"/>
          <w:lang w:val="tr-TR"/>
        </w:rPr>
        <w:t xml:space="preserve"> </w:t>
      </w:r>
      <w:r w:rsidRPr="00CA7EB6">
        <w:rPr>
          <w:color w:val="221F1F"/>
          <w:sz w:val="20"/>
          <w:lang w:val="tr-TR"/>
        </w:rPr>
        <w:t>yerine</w:t>
      </w:r>
      <w:r w:rsidRPr="00CA7EB6">
        <w:rPr>
          <w:color w:val="221F1F"/>
          <w:spacing w:val="11"/>
          <w:sz w:val="20"/>
          <w:lang w:val="tr-TR"/>
        </w:rPr>
        <w:t xml:space="preserve"> </w:t>
      </w:r>
      <w:r w:rsidRPr="00CA7EB6">
        <w:rPr>
          <w:color w:val="221F1F"/>
          <w:sz w:val="20"/>
          <w:lang w:val="tr-TR"/>
        </w:rPr>
        <w:t>getirmesi</w:t>
      </w:r>
      <w:r w:rsidRPr="00CA7EB6">
        <w:rPr>
          <w:color w:val="221F1F"/>
          <w:spacing w:val="14"/>
          <w:sz w:val="20"/>
          <w:lang w:val="tr-TR"/>
        </w:rPr>
        <w:t xml:space="preserve"> </w:t>
      </w:r>
      <w:r w:rsidRPr="00CA7EB6">
        <w:rPr>
          <w:color w:val="221F1F"/>
          <w:sz w:val="20"/>
          <w:lang w:val="tr-TR"/>
        </w:rPr>
        <w:t>için</w:t>
      </w:r>
    </w:p>
    <w:p w14:paraId="391FA3BF" w14:textId="77777777" w:rsidR="001657AC" w:rsidRPr="00CA7EB6" w:rsidRDefault="00000000">
      <w:pPr>
        <w:pStyle w:val="Heading7"/>
        <w:spacing w:before="34"/>
        <w:ind w:left="119"/>
        <w:rPr>
          <w:lang w:val="tr-TR"/>
        </w:rPr>
      </w:pPr>
      <w:r w:rsidRPr="00CA7EB6">
        <w:rPr>
          <w:color w:val="221F1F"/>
          <w:lang w:val="tr-TR"/>
        </w:rPr>
        <w:t xml:space="preserve">gerekli diğer </w:t>
      </w:r>
      <w:r w:rsidRPr="00CA7EB6">
        <w:rPr>
          <w:i/>
          <w:color w:val="221F1F"/>
          <w:lang w:val="tr-TR"/>
        </w:rPr>
        <w:t xml:space="preserve">bileşenler </w:t>
      </w:r>
      <w:r w:rsidRPr="00CA7EB6">
        <w:rPr>
          <w:color w:val="221F1F"/>
          <w:lang w:val="tr-TR"/>
        </w:rPr>
        <w:t>veya malzemeler. (Bkz. SSR-6 (Rev. 1) [2].</w:t>
      </w:r>
    </w:p>
    <w:p w14:paraId="0DD99EFF" w14:textId="77777777" w:rsidR="001657AC" w:rsidRPr="00CA7EB6" w:rsidRDefault="001657AC">
      <w:pPr>
        <w:pStyle w:val="BodyText"/>
        <w:spacing w:before="1"/>
        <w:rPr>
          <w:sz w:val="22"/>
          <w:lang w:val="tr-TR"/>
        </w:rPr>
      </w:pPr>
    </w:p>
    <w:p w14:paraId="70B5507C" w14:textId="77777777" w:rsidR="001657AC" w:rsidRPr="00CA7EB6" w:rsidRDefault="00000000">
      <w:pPr>
        <w:pStyle w:val="ListParagraph"/>
        <w:numPr>
          <w:ilvl w:val="1"/>
          <w:numId w:val="39"/>
        </w:numPr>
        <w:tabs>
          <w:tab w:val="left" w:pos="951"/>
        </w:tabs>
        <w:spacing w:before="1"/>
        <w:ind w:left="950" w:hanging="331"/>
        <w:rPr>
          <w:sz w:val="20"/>
          <w:lang w:val="tr-TR"/>
        </w:rPr>
      </w:pPr>
      <w:r w:rsidRPr="00CA7EB6">
        <w:rPr>
          <w:color w:val="221F1F"/>
          <w:sz w:val="20"/>
          <w:lang w:val="tr-TR"/>
        </w:rPr>
        <w:t xml:space="preserve">Bkz. </w:t>
      </w:r>
      <w:r w:rsidRPr="00CA7EB6">
        <w:rPr>
          <w:i/>
          <w:color w:val="221F1F"/>
          <w:sz w:val="20"/>
          <w:lang w:val="tr-TR"/>
        </w:rPr>
        <w:t>radyoaktif atık yönetimi</w:t>
      </w:r>
      <w:r w:rsidRPr="00CA7EB6">
        <w:rPr>
          <w:i/>
          <w:color w:val="221F1F"/>
          <w:spacing w:val="-4"/>
          <w:sz w:val="20"/>
          <w:lang w:val="tr-TR"/>
        </w:rPr>
        <w:t xml:space="preserve"> </w:t>
      </w:r>
      <w:r w:rsidRPr="00CA7EB6">
        <w:rPr>
          <w:color w:val="221F1F"/>
          <w:sz w:val="20"/>
          <w:lang w:val="tr-TR"/>
        </w:rPr>
        <w:t>(1).</w:t>
      </w:r>
    </w:p>
    <w:p w14:paraId="76DD998F" w14:textId="77777777" w:rsidR="001657AC" w:rsidRPr="00CA7EB6" w:rsidRDefault="001657AC">
      <w:pPr>
        <w:pStyle w:val="BodyText"/>
        <w:spacing w:before="8"/>
        <w:rPr>
          <w:sz w:val="21"/>
          <w:lang w:val="tr-TR"/>
        </w:rPr>
      </w:pPr>
    </w:p>
    <w:p w14:paraId="2E58EE2C" w14:textId="77777777" w:rsidR="001657AC" w:rsidRPr="00CA7EB6" w:rsidRDefault="00000000">
      <w:pPr>
        <w:pStyle w:val="Heading5"/>
        <w:ind w:left="119"/>
        <w:rPr>
          <w:lang w:val="tr-TR"/>
        </w:rPr>
      </w:pPr>
      <w:bookmarkStart w:id="552" w:name="paleosismisite"/>
      <w:bookmarkEnd w:id="552"/>
      <w:r w:rsidRPr="00CA7EB6">
        <w:rPr>
          <w:color w:val="221F1F"/>
          <w:lang w:val="tr-TR"/>
        </w:rPr>
        <w:t>paleosismisite</w:t>
      </w:r>
    </w:p>
    <w:p w14:paraId="24B5E521" w14:textId="77777777" w:rsidR="001657AC" w:rsidRPr="00CA7EB6" w:rsidRDefault="001657AC">
      <w:pPr>
        <w:pStyle w:val="BodyText"/>
        <w:spacing w:before="7"/>
        <w:rPr>
          <w:b/>
          <w:sz w:val="21"/>
          <w:lang w:val="tr-TR"/>
        </w:rPr>
      </w:pPr>
    </w:p>
    <w:p w14:paraId="7123DFFA" w14:textId="77777777" w:rsidR="001657AC" w:rsidRPr="00CA7EB6" w:rsidRDefault="00000000">
      <w:pPr>
        <w:spacing w:line="271" w:lineRule="auto"/>
        <w:ind w:left="119" w:firstLine="500"/>
        <w:rPr>
          <w:sz w:val="20"/>
          <w:lang w:val="tr-TR"/>
        </w:rPr>
      </w:pPr>
      <w:r w:rsidRPr="00CA7EB6">
        <w:rPr>
          <w:color w:val="221F1F"/>
          <w:sz w:val="20"/>
          <w:lang w:val="tr-TR"/>
        </w:rPr>
        <w:t>Bir fay üzerinde yer değiştirme veya zemin deformasyonu gibi ikincil etkiler (örn. sıvılaşma, tsunami, toprak kaymaları) olarak ortaya çıkan tarih öncesi veya tarihi bir depremin kanıtı.</w:t>
      </w:r>
    </w:p>
    <w:p w14:paraId="0854747B" w14:textId="77777777" w:rsidR="001657AC" w:rsidRPr="00CA7EB6" w:rsidRDefault="001657AC">
      <w:pPr>
        <w:pStyle w:val="BodyText"/>
        <w:spacing w:before="1"/>
        <w:rPr>
          <w:sz w:val="19"/>
          <w:lang w:val="tr-TR"/>
        </w:rPr>
      </w:pPr>
    </w:p>
    <w:p w14:paraId="2B055380" w14:textId="77777777" w:rsidR="001657AC" w:rsidRPr="00CA7EB6" w:rsidRDefault="00000000">
      <w:pPr>
        <w:pStyle w:val="Heading5"/>
        <w:ind w:left="119"/>
        <w:rPr>
          <w:lang w:val="tr-TR"/>
        </w:rPr>
      </w:pPr>
      <w:bookmarkStart w:id="553" w:name="parçacık_akıcılığı"/>
      <w:bookmarkEnd w:id="553"/>
      <w:r w:rsidRPr="00CA7EB6">
        <w:rPr>
          <w:color w:val="221F1F"/>
          <w:lang w:val="tr-TR"/>
        </w:rPr>
        <w:t>parçacık akıcılığı</w:t>
      </w:r>
    </w:p>
    <w:p w14:paraId="06610D8D" w14:textId="77777777" w:rsidR="001657AC" w:rsidRPr="00CA7EB6" w:rsidRDefault="001657AC">
      <w:pPr>
        <w:pStyle w:val="BodyText"/>
        <w:spacing w:before="8"/>
        <w:rPr>
          <w:b/>
          <w:sz w:val="21"/>
          <w:lang w:val="tr-TR"/>
        </w:rPr>
      </w:pPr>
    </w:p>
    <w:p w14:paraId="5451889A" w14:textId="77777777" w:rsidR="001657AC" w:rsidRPr="00CA7EB6" w:rsidRDefault="00000000">
      <w:pPr>
        <w:spacing w:before="1"/>
        <w:ind w:left="620"/>
        <w:rPr>
          <w:i/>
          <w:sz w:val="20"/>
          <w:lang w:val="tr-TR"/>
        </w:rPr>
      </w:pPr>
      <w:r w:rsidRPr="00CA7EB6">
        <w:rPr>
          <w:color w:val="221F1F"/>
          <w:sz w:val="20"/>
          <w:lang w:val="tr-TR"/>
        </w:rPr>
        <w:t>Bkz</w:t>
      </w:r>
      <w:r w:rsidRPr="00CA7EB6">
        <w:rPr>
          <w:i/>
          <w:color w:val="221F1F"/>
          <w:sz w:val="20"/>
          <w:lang w:val="tr-TR"/>
        </w:rPr>
        <w:t>. akıcılık.</w:t>
      </w:r>
    </w:p>
    <w:p w14:paraId="56F2667E" w14:textId="77777777" w:rsidR="001657AC" w:rsidRPr="00CA7EB6" w:rsidRDefault="001657AC">
      <w:pPr>
        <w:pStyle w:val="BodyText"/>
        <w:spacing w:before="8"/>
        <w:rPr>
          <w:i/>
          <w:sz w:val="21"/>
          <w:lang w:val="tr-TR"/>
        </w:rPr>
      </w:pPr>
    </w:p>
    <w:p w14:paraId="2C52D4DA" w14:textId="77777777" w:rsidR="001657AC" w:rsidRPr="00CA7EB6" w:rsidRDefault="00000000">
      <w:pPr>
        <w:pStyle w:val="Heading5"/>
        <w:ind w:left="120"/>
        <w:rPr>
          <w:lang w:val="tr-TR"/>
        </w:rPr>
      </w:pPr>
      <w:bookmarkStart w:id="554" w:name="yolcu_uçağı"/>
      <w:bookmarkEnd w:id="554"/>
      <w:r w:rsidRPr="00CA7EB6">
        <w:rPr>
          <w:color w:val="221F1F"/>
          <w:lang w:val="tr-TR"/>
        </w:rPr>
        <w:t>yolcu uçağı</w:t>
      </w:r>
    </w:p>
    <w:p w14:paraId="00BC8A50" w14:textId="77777777" w:rsidR="001657AC" w:rsidRPr="00CA7EB6" w:rsidRDefault="001657AC">
      <w:pPr>
        <w:pStyle w:val="BodyText"/>
        <w:spacing w:before="9"/>
        <w:rPr>
          <w:b/>
          <w:sz w:val="13"/>
          <w:lang w:val="tr-TR"/>
        </w:rPr>
      </w:pPr>
    </w:p>
    <w:p w14:paraId="5C12CDBE" w14:textId="77777777" w:rsidR="001657AC" w:rsidRPr="00CA7EB6" w:rsidRDefault="00000000">
      <w:pPr>
        <w:spacing w:before="92"/>
        <w:ind w:left="620"/>
        <w:rPr>
          <w:i/>
          <w:sz w:val="20"/>
          <w:lang w:val="tr-TR"/>
        </w:rPr>
      </w:pPr>
      <w:r w:rsidRPr="00CA7EB6">
        <w:rPr>
          <w:i/>
          <w:color w:val="221F1F"/>
          <w:sz w:val="20"/>
          <w:lang w:val="tr-TR"/>
        </w:rPr>
        <w:t xml:space="preserve">Uçaklara </w:t>
      </w:r>
      <w:r w:rsidRPr="00CA7EB6">
        <w:rPr>
          <w:color w:val="221F1F"/>
          <w:sz w:val="20"/>
          <w:lang w:val="tr-TR"/>
        </w:rPr>
        <w:t>bakın</w:t>
      </w:r>
      <w:r w:rsidRPr="00CA7EB6">
        <w:rPr>
          <w:i/>
          <w:color w:val="221F1F"/>
          <w:sz w:val="20"/>
          <w:lang w:val="tr-TR"/>
        </w:rPr>
        <w:t>.</w:t>
      </w:r>
    </w:p>
    <w:p w14:paraId="586BD215" w14:textId="77777777" w:rsidR="001657AC" w:rsidRPr="00CA7EB6" w:rsidRDefault="00000000">
      <w:pPr>
        <w:pStyle w:val="Heading5"/>
        <w:tabs>
          <w:tab w:val="right" w:pos="6544"/>
        </w:tabs>
        <w:spacing w:before="248"/>
        <w:ind w:left="120"/>
        <w:rPr>
          <w:b w:val="0"/>
          <w:lang w:val="tr-TR"/>
        </w:rPr>
      </w:pPr>
      <w:bookmarkStart w:id="555" w:name="pasif_bileşen"/>
      <w:bookmarkEnd w:id="555"/>
      <w:r w:rsidRPr="00CA7EB6">
        <w:rPr>
          <w:color w:val="221F1F"/>
          <w:lang w:val="tr-TR"/>
        </w:rPr>
        <w:t>pasif</w:t>
      </w:r>
      <w:r w:rsidRPr="00CA7EB6">
        <w:rPr>
          <w:color w:val="221F1F"/>
          <w:spacing w:val="-2"/>
          <w:lang w:val="tr-TR"/>
        </w:rPr>
        <w:t xml:space="preserve"> </w:t>
      </w:r>
      <w:r w:rsidRPr="00CA7EB6">
        <w:rPr>
          <w:color w:val="221F1F"/>
          <w:lang w:val="tr-TR"/>
        </w:rPr>
        <w:t>bileşen</w:t>
      </w:r>
      <w:r w:rsidRPr="00CA7EB6">
        <w:rPr>
          <w:color w:val="221F1F"/>
          <w:lang w:val="tr-TR"/>
        </w:rPr>
        <w:tab/>
      </w:r>
      <w:r w:rsidRPr="00CA7EB6">
        <w:rPr>
          <w:b w:val="0"/>
          <w:color w:val="221F1F"/>
          <w:position w:val="-9"/>
          <w:lang w:val="tr-TR"/>
        </w:rPr>
        <w:t>55</w:t>
      </w:r>
    </w:p>
    <w:p w14:paraId="3B674FB0" w14:textId="77777777" w:rsidR="001657AC" w:rsidRPr="00CA7EB6" w:rsidRDefault="00000000">
      <w:pPr>
        <w:pStyle w:val="Heading7"/>
        <w:spacing w:before="150"/>
        <w:ind w:left="620"/>
        <w:jc w:val="both"/>
        <w:rPr>
          <w:i/>
          <w:lang w:val="tr-TR"/>
        </w:rPr>
      </w:pPr>
      <w:r w:rsidRPr="00CA7EB6">
        <w:rPr>
          <w:color w:val="221F1F"/>
          <w:lang w:val="tr-TR"/>
        </w:rPr>
        <w:t xml:space="preserve">İşleyişi çalıştırma, mekanik hareket veya güç kaynağı gibi harici bir girdiye bağlı olmayan bir </w:t>
      </w:r>
      <w:r w:rsidRPr="00CA7EB6">
        <w:rPr>
          <w:i/>
          <w:color w:val="221F1F"/>
          <w:lang w:val="tr-TR"/>
        </w:rPr>
        <w:t>bileşen.</w:t>
      </w:r>
    </w:p>
    <w:p w14:paraId="0568E789" w14:textId="77777777" w:rsidR="001657AC" w:rsidRPr="00CA7EB6" w:rsidRDefault="00000000">
      <w:pPr>
        <w:pStyle w:val="BodyText"/>
        <w:spacing w:before="30" w:line="252" w:lineRule="auto"/>
        <w:ind w:left="879" w:right="118" w:hanging="260"/>
        <w:jc w:val="both"/>
        <w:rPr>
          <w:lang w:val="tr-TR"/>
        </w:rPr>
      </w:pPr>
      <w:r w:rsidRPr="00CA7EB6">
        <w:rPr>
          <w:rFonts w:ascii="Arial" w:hAnsi="Arial"/>
          <w:color w:val="3054A6"/>
          <w:sz w:val="19"/>
          <w:lang w:val="tr-TR"/>
        </w:rPr>
        <w:t xml:space="preserve">® </w:t>
      </w:r>
      <w:r w:rsidRPr="00CA7EB6">
        <w:rPr>
          <w:i/>
          <w:color w:val="221F1F"/>
          <w:lang w:val="tr-TR"/>
        </w:rPr>
        <w:t xml:space="preserve">Pasif </w:t>
      </w:r>
      <w:r w:rsidRPr="00CA7EB6">
        <w:rPr>
          <w:color w:val="221F1F"/>
          <w:lang w:val="tr-TR"/>
        </w:rPr>
        <w:t xml:space="preserve">bir </w:t>
      </w:r>
      <w:r w:rsidRPr="00CA7EB6">
        <w:rPr>
          <w:i/>
          <w:color w:val="221F1F"/>
          <w:lang w:val="tr-TR"/>
        </w:rPr>
        <w:t xml:space="preserve">bileşenin </w:t>
      </w:r>
      <w:r w:rsidRPr="00CA7EB6">
        <w:rPr>
          <w:color w:val="221F1F"/>
          <w:lang w:val="tr-TR"/>
        </w:rPr>
        <w:t xml:space="preserve">hareketli bir parçası yoktur ve örneğin işlevlerini yerine getirirken yalnızca basınçta, sıcaklıkta veya sıvı akışında bir değişiklik yaşar. Ayrıca, geri döndürülemez eylem veya değişime dayalı olarak çok yüksek </w:t>
      </w:r>
      <w:r w:rsidRPr="00CA7EB6">
        <w:rPr>
          <w:i/>
          <w:color w:val="221F1F"/>
          <w:lang w:val="tr-TR"/>
        </w:rPr>
        <w:t xml:space="preserve">güvenilirlikle çalışan </w:t>
      </w:r>
      <w:r w:rsidRPr="00CA7EB6">
        <w:rPr>
          <w:color w:val="221F1F"/>
          <w:lang w:val="tr-TR"/>
        </w:rPr>
        <w:t xml:space="preserve">belirli </w:t>
      </w:r>
      <w:r w:rsidRPr="00CA7EB6">
        <w:rPr>
          <w:i/>
          <w:color w:val="221F1F"/>
          <w:lang w:val="tr-TR"/>
        </w:rPr>
        <w:t xml:space="preserve">bileşenler </w:t>
      </w:r>
      <w:r w:rsidRPr="00CA7EB6">
        <w:rPr>
          <w:color w:val="221F1F"/>
          <w:lang w:val="tr-TR"/>
        </w:rPr>
        <w:t>bu kategoriye atanabilir.</w:t>
      </w:r>
    </w:p>
    <w:p w14:paraId="24872905" w14:textId="77777777" w:rsidR="001657AC" w:rsidRPr="00CA7EB6" w:rsidRDefault="00000000">
      <w:pPr>
        <w:spacing w:before="1"/>
        <w:ind w:left="620"/>
        <w:jc w:val="both"/>
        <w:rPr>
          <w:sz w:val="18"/>
          <w:lang w:val="tr-TR"/>
        </w:rPr>
      </w:pPr>
      <w:r w:rsidRPr="00CA7EB6">
        <w:rPr>
          <w:i/>
          <w:color w:val="221F1F"/>
          <w:sz w:val="18"/>
          <w:lang w:val="tr-TR"/>
        </w:rPr>
        <w:t xml:space="preserve">Pasif bileşenlere </w:t>
      </w:r>
      <w:r w:rsidRPr="00CA7EB6">
        <w:rPr>
          <w:color w:val="221F1F"/>
          <w:sz w:val="18"/>
          <w:lang w:val="tr-TR"/>
        </w:rPr>
        <w:t xml:space="preserve">örnek olarak ısı eşanjörleri, borular, kaplar, elektrik kabloları ve </w:t>
      </w:r>
      <w:r w:rsidRPr="00CA7EB6">
        <w:rPr>
          <w:i/>
          <w:color w:val="221F1F"/>
          <w:sz w:val="18"/>
          <w:lang w:val="tr-TR"/>
        </w:rPr>
        <w:t>yapılar verilebilir</w:t>
      </w:r>
      <w:r w:rsidRPr="00CA7EB6">
        <w:rPr>
          <w:color w:val="221F1F"/>
          <w:sz w:val="18"/>
          <w:lang w:val="tr-TR"/>
        </w:rPr>
        <w:t>. Bu tanımın, ilgili</w:t>
      </w:r>
    </w:p>
    <w:p w14:paraId="703D6BC5" w14:textId="77777777" w:rsidR="001657AC" w:rsidRPr="00CA7EB6" w:rsidRDefault="00000000">
      <w:pPr>
        <w:spacing w:before="10"/>
        <w:ind w:left="879"/>
        <w:jc w:val="both"/>
        <w:rPr>
          <w:sz w:val="18"/>
          <w:lang w:val="tr-TR"/>
        </w:rPr>
      </w:pPr>
      <w:r w:rsidRPr="00CA7EB6">
        <w:rPr>
          <w:i/>
          <w:color w:val="221F1F"/>
          <w:sz w:val="18"/>
          <w:lang w:val="tr-TR"/>
        </w:rPr>
        <w:t xml:space="preserve">aktif bileşen tanımında olduğu </w:t>
      </w:r>
      <w:r w:rsidRPr="00CA7EB6">
        <w:rPr>
          <w:color w:val="221F1F"/>
          <w:sz w:val="18"/>
          <w:lang w:val="tr-TR"/>
        </w:rPr>
        <w:t>gibi, doğası gereği genel olduğu vurgulanmaktadır.</w:t>
      </w:r>
    </w:p>
    <w:p w14:paraId="7F5C654A" w14:textId="77777777" w:rsidR="001657AC" w:rsidRPr="00CA7EB6" w:rsidRDefault="00000000">
      <w:pPr>
        <w:spacing w:before="11" w:line="252" w:lineRule="auto"/>
        <w:ind w:left="879" w:right="118"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Kopma diskleri, çek valfler, </w:t>
      </w:r>
      <w:r w:rsidRPr="00CA7EB6">
        <w:rPr>
          <w:i/>
          <w:color w:val="221F1F"/>
          <w:sz w:val="18"/>
          <w:lang w:val="tr-TR"/>
        </w:rPr>
        <w:t xml:space="preserve">emniyet </w:t>
      </w:r>
      <w:r w:rsidRPr="00CA7EB6">
        <w:rPr>
          <w:color w:val="221F1F"/>
          <w:sz w:val="18"/>
          <w:lang w:val="tr-TR"/>
        </w:rPr>
        <w:t xml:space="preserve">valfleri, enjektörler ve bazı katı hal elektronik cihazları gibi bazı </w:t>
      </w:r>
      <w:r w:rsidRPr="00CA7EB6">
        <w:rPr>
          <w:i/>
          <w:color w:val="221F1F"/>
          <w:sz w:val="18"/>
          <w:lang w:val="tr-TR"/>
        </w:rPr>
        <w:t xml:space="preserve">bileşenler, aktif bileşen </w:t>
      </w:r>
      <w:r w:rsidRPr="00CA7EB6">
        <w:rPr>
          <w:color w:val="221F1F"/>
          <w:sz w:val="18"/>
          <w:lang w:val="tr-TR"/>
        </w:rPr>
        <w:t xml:space="preserve">veya </w:t>
      </w:r>
      <w:r w:rsidRPr="00CA7EB6">
        <w:rPr>
          <w:i/>
          <w:color w:val="221F1F"/>
          <w:sz w:val="18"/>
          <w:lang w:val="tr-TR"/>
        </w:rPr>
        <w:t xml:space="preserve">pasif bileşen </w:t>
      </w:r>
      <w:r w:rsidRPr="00CA7EB6">
        <w:rPr>
          <w:color w:val="221F1F"/>
          <w:sz w:val="18"/>
          <w:lang w:val="tr-TR"/>
        </w:rPr>
        <w:t>olarak tanımlanmadan önce özel değerlendirme gerektiren özelliklere sahiptir.</w:t>
      </w:r>
    </w:p>
    <w:p w14:paraId="16A6CA7C" w14:textId="77777777" w:rsidR="001657AC" w:rsidRPr="00CA7EB6" w:rsidRDefault="00000000">
      <w:pPr>
        <w:spacing w:line="218" w:lineRule="exact"/>
        <w:ind w:left="62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Pasif bir bileşen </w:t>
      </w:r>
      <w:r w:rsidRPr="00CA7EB6">
        <w:rPr>
          <w:color w:val="221F1F"/>
          <w:sz w:val="18"/>
          <w:lang w:val="tr-TR"/>
        </w:rPr>
        <w:t xml:space="preserve">olmayan herhangi bir bileşen </w:t>
      </w:r>
      <w:r w:rsidRPr="00CA7EB6">
        <w:rPr>
          <w:i/>
          <w:color w:val="221F1F"/>
          <w:sz w:val="18"/>
          <w:lang w:val="tr-TR"/>
        </w:rPr>
        <w:t xml:space="preserve">aktif </w:t>
      </w:r>
      <w:r w:rsidRPr="00CA7EB6">
        <w:rPr>
          <w:color w:val="221F1F"/>
          <w:sz w:val="18"/>
          <w:lang w:val="tr-TR"/>
        </w:rPr>
        <w:t>bir bileşendir.</w:t>
      </w:r>
    </w:p>
    <w:p w14:paraId="17B2C19A" w14:textId="77777777" w:rsidR="001657AC" w:rsidRPr="00CA7EB6" w:rsidRDefault="001657AC">
      <w:pPr>
        <w:pStyle w:val="BodyText"/>
        <w:spacing w:before="1"/>
        <w:rPr>
          <w:sz w:val="19"/>
          <w:lang w:val="tr-TR"/>
        </w:rPr>
      </w:pPr>
    </w:p>
    <w:p w14:paraId="3FBA0085" w14:textId="77777777" w:rsidR="001657AC" w:rsidRPr="00CA7EB6" w:rsidRDefault="00000000">
      <w:pPr>
        <w:spacing w:before="1"/>
        <w:ind w:left="620"/>
        <w:jc w:val="both"/>
        <w:rPr>
          <w:i/>
          <w:sz w:val="20"/>
          <w:lang w:val="tr-TR"/>
        </w:rPr>
      </w:pPr>
      <w:r w:rsidRPr="00CA7EB6">
        <w:rPr>
          <w:color w:val="221F1F"/>
          <w:sz w:val="20"/>
          <w:lang w:val="tr-TR"/>
        </w:rPr>
        <w:t xml:space="preserve">Ayrıca bkz. </w:t>
      </w:r>
      <w:r w:rsidRPr="00CA7EB6">
        <w:rPr>
          <w:i/>
          <w:color w:val="221F1F"/>
          <w:sz w:val="20"/>
          <w:lang w:val="tr-TR"/>
        </w:rPr>
        <w:t xml:space="preserve">bileşen, temel bileşenler </w:t>
      </w:r>
      <w:r w:rsidRPr="00CA7EB6">
        <w:rPr>
          <w:color w:val="221F1F"/>
          <w:sz w:val="20"/>
          <w:lang w:val="tr-TR"/>
        </w:rPr>
        <w:t xml:space="preserve">ve </w:t>
      </w:r>
      <w:r w:rsidRPr="00CA7EB6">
        <w:rPr>
          <w:i/>
          <w:color w:val="221F1F"/>
          <w:sz w:val="20"/>
          <w:lang w:val="tr-TR"/>
        </w:rPr>
        <w:t>yapılar, sistemler ve bileşenler.</w:t>
      </w:r>
    </w:p>
    <w:p w14:paraId="2E25BEAC" w14:textId="77777777" w:rsidR="001657AC" w:rsidRPr="00CA7EB6" w:rsidRDefault="00000000">
      <w:pPr>
        <w:pStyle w:val="Heading5"/>
        <w:spacing w:before="82"/>
        <w:ind w:left="120"/>
        <w:rPr>
          <w:lang w:val="tr-TR"/>
        </w:rPr>
      </w:pPr>
      <w:bookmarkStart w:id="556" w:name="patika"/>
      <w:bookmarkEnd w:id="556"/>
      <w:r w:rsidRPr="00CA7EB6">
        <w:rPr>
          <w:color w:val="221F1F"/>
          <w:lang w:val="tr-TR"/>
        </w:rPr>
        <w:t>patika</w:t>
      </w:r>
    </w:p>
    <w:p w14:paraId="79108DBE" w14:textId="77777777" w:rsidR="001657AC" w:rsidRPr="00CA7EB6" w:rsidRDefault="001657AC">
      <w:pPr>
        <w:pStyle w:val="BodyText"/>
        <w:spacing w:before="8"/>
        <w:rPr>
          <w:b/>
          <w:sz w:val="21"/>
          <w:lang w:val="tr-TR"/>
        </w:rPr>
      </w:pPr>
    </w:p>
    <w:p w14:paraId="0B1ABA3F" w14:textId="77777777" w:rsidR="001657AC" w:rsidRPr="00CA7EB6" w:rsidRDefault="00000000">
      <w:pPr>
        <w:ind w:left="620"/>
        <w:rPr>
          <w:i/>
          <w:sz w:val="20"/>
          <w:lang w:val="tr-TR"/>
        </w:rPr>
      </w:pPr>
      <w:r w:rsidRPr="00CA7EB6">
        <w:rPr>
          <w:color w:val="221F1F"/>
          <w:sz w:val="20"/>
          <w:lang w:val="tr-TR"/>
        </w:rPr>
        <w:t xml:space="preserve">Bkz. </w:t>
      </w:r>
      <w:r w:rsidRPr="00CA7EB6">
        <w:rPr>
          <w:i/>
          <w:color w:val="221F1F"/>
          <w:sz w:val="20"/>
          <w:lang w:val="tr-TR"/>
        </w:rPr>
        <w:t>maruz kalma yolu.</w:t>
      </w:r>
    </w:p>
    <w:p w14:paraId="1B67BF0F" w14:textId="77777777" w:rsidR="001657AC" w:rsidRPr="00CA7EB6" w:rsidRDefault="001657AC">
      <w:pPr>
        <w:pStyle w:val="BodyText"/>
        <w:spacing w:before="7"/>
        <w:rPr>
          <w:i/>
          <w:sz w:val="21"/>
          <w:lang w:val="tr-TR"/>
        </w:rPr>
      </w:pPr>
    </w:p>
    <w:p w14:paraId="76195074" w14:textId="77777777" w:rsidR="001657AC" w:rsidRPr="00CA7EB6" w:rsidRDefault="00000000">
      <w:pPr>
        <w:pStyle w:val="Heading5"/>
        <w:ind w:left="120"/>
        <w:rPr>
          <w:lang w:val="tr-TR"/>
        </w:rPr>
      </w:pPr>
      <w:bookmarkStart w:id="557" w:name="Hasta"/>
      <w:bookmarkEnd w:id="557"/>
      <w:r w:rsidRPr="00CA7EB6">
        <w:rPr>
          <w:color w:val="221F1F"/>
          <w:lang w:val="tr-TR"/>
        </w:rPr>
        <w:t>Hasta</w:t>
      </w:r>
    </w:p>
    <w:p w14:paraId="44306036" w14:textId="77777777" w:rsidR="001657AC" w:rsidRPr="00CA7EB6" w:rsidRDefault="001657AC">
      <w:pPr>
        <w:pStyle w:val="BodyText"/>
        <w:spacing w:before="9"/>
        <w:rPr>
          <w:b/>
          <w:sz w:val="21"/>
          <w:lang w:val="tr-TR"/>
        </w:rPr>
      </w:pPr>
    </w:p>
    <w:p w14:paraId="0EE7CB04" w14:textId="77777777" w:rsidR="001657AC" w:rsidRPr="00CA7EB6" w:rsidRDefault="00000000">
      <w:pPr>
        <w:pStyle w:val="Heading7"/>
        <w:spacing w:line="271" w:lineRule="auto"/>
        <w:ind w:left="120" w:right="116" w:firstLine="500"/>
        <w:jc w:val="both"/>
        <w:rPr>
          <w:lang w:val="tr-TR"/>
        </w:rPr>
      </w:pPr>
      <w:r w:rsidRPr="00CA7EB6">
        <w:rPr>
          <w:i/>
          <w:color w:val="221F1F"/>
          <w:lang w:val="tr-TR"/>
        </w:rPr>
        <w:t xml:space="preserve">Sağlık profesyonellerinin </w:t>
      </w:r>
      <w:r w:rsidRPr="00CA7EB6">
        <w:rPr>
          <w:color w:val="221F1F"/>
          <w:lang w:val="tr-TR"/>
        </w:rPr>
        <w:t>ve/veya temsilcilerinin (a) sağlığın geliştirilmesi; (b) hastalık ve yaralanmaların önlenmesi; (c) sağlığın izlenmesi; (d) sağlığın korunması ve (e) hastalıkların, bozuklukların ve yaralanmaların iyileştirilmesi</w:t>
      </w:r>
      <w:r w:rsidRPr="00CA7EB6">
        <w:rPr>
          <w:color w:val="221F1F"/>
          <w:spacing w:val="-14"/>
          <w:lang w:val="tr-TR"/>
        </w:rPr>
        <w:t xml:space="preserve"> </w:t>
      </w:r>
      <w:r w:rsidRPr="00CA7EB6">
        <w:rPr>
          <w:color w:val="221F1F"/>
          <w:lang w:val="tr-TR"/>
        </w:rPr>
        <w:t>veya</w:t>
      </w:r>
      <w:r w:rsidRPr="00CA7EB6">
        <w:rPr>
          <w:color w:val="221F1F"/>
          <w:spacing w:val="-14"/>
          <w:lang w:val="tr-TR"/>
        </w:rPr>
        <w:t xml:space="preserve"> </w:t>
      </w:r>
      <w:r w:rsidRPr="00CA7EB6">
        <w:rPr>
          <w:color w:val="221F1F"/>
          <w:lang w:val="tr-TR"/>
        </w:rPr>
        <w:t>iyileştirilememesi</w:t>
      </w:r>
      <w:r w:rsidRPr="00CA7EB6">
        <w:rPr>
          <w:color w:val="221F1F"/>
          <w:spacing w:val="-14"/>
          <w:lang w:val="tr-TR"/>
        </w:rPr>
        <w:t xml:space="preserve"> </w:t>
      </w:r>
      <w:r w:rsidRPr="00CA7EB6">
        <w:rPr>
          <w:color w:val="221F1F"/>
          <w:lang w:val="tr-TR"/>
        </w:rPr>
        <w:t>durumunda</w:t>
      </w:r>
      <w:r w:rsidRPr="00CA7EB6">
        <w:rPr>
          <w:color w:val="221F1F"/>
          <w:spacing w:val="-16"/>
          <w:lang w:val="tr-TR"/>
        </w:rPr>
        <w:t xml:space="preserve"> </w:t>
      </w:r>
      <w:r w:rsidRPr="00CA7EB6">
        <w:rPr>
          <w:color w:val="221F1F"/>
          <w:lang w:val="tr-TR"/>
        </w:rPr>
        <w:t>optimum</w:t>
      </w:r>
      <w:r w:rsidRPr="00CA7EB6">
        <w:rPr>
          <w:color w:val="221F1F"/>
          <w:spacing w:val="-14"/>
          <w:lang w:val="tr-TR"/>
        </w:rPr>
        <w:t xml:space="preserve"> </w:t>
      </w:r>
      <w:r w:rsidRPr="00CA7EB6">
        <w:rPr>
          <w:color w:val="221F1F"/>
          <w:lang w:val="tr-TR"/>
        </w:rPr>
        <w:t>konfor</w:t>
      </w:r>
      <w:r w:rsidRPr="00CA7EB6">
        <w:rPr>
          <w:color w:val="221F1F"/>
          <w:spacing w:val="-13"/>
          <w:lang w:val="tr-TR"/>
        </w:rPr>
        <w:t xml:space="preserve"> </w:t>
      </w:r>
      <w:r w:rsidRPr="00CA7EB6">
        <w:rPr>
          <w:color w:val="221F1F"/>
          <w:lang w:val="tr-TR"/>
        </w:rPr>
        <w:t>ve</w:t>
      </w:r>
      <w:r w:rsidRPr="00CA7EB6">
        <w:rPr>
          <w:color w:val="221F1F"/>
          <w:spacing w:val="-14"/>
          <w:lang w:val="tr-TR"/>
        </w:rPr>
        <w:t xml:space="preserve"> </w:t>
      </w:r>
      <w:r w:rsidRPr="00CA7EB6">
        <w:rPr>
          <w:color w:val="221F1F"/>
          <w:lang w:val="tr-TR"/>
        </w:rPr>
        <w:t>işlevin</w:t>
      </w:r>
      <w:r w:rsidRPr="00CA7EB6">
        <w:rPr>
          <w:color w:val="221F1F"/>
          <w:spacing w:val="-14"/>
          <w:lang w:val="tr-TR"/>
        </w:rPr>
        <w:t xml:space="preserve"> </w:t>
      </w:r>
      <w:r w:rsidRPr="00CA7EB6">
        <w:rPr>
          <w:color w:val="221F1F"/>
          <w:lang w:val="tr-TR"/>
        </w:rPr>
        <w:t>sağlanması</w:t>
      </w:r>
      <w:r w:rsidRPr="00CA7EB6">
        <w:rPr>
          <w:color w:val="221F1F"/>
          <w:spacing w:val="-13"/>
          <w:lang w:val="tr-TR"/>
        </w:rPr>
        <w:t xml:space="preserve"> </w:t>
      </w:r>
      <w:r w:rsidRPr="00CA7EB6">
        <w:rPr>
          <w:color w:val="221F1F"/>
          <w:lang w:val="tr-TR"/>
        </w:rPr>
        <w:t>amacıyla</w:t>
      </w:r>
      <w:r w:rsidRPr="00CA7EB6">
        <w:rPr>
          <w:color w:val="221F1F"/>
          <w:spacing w:val="-14"/>
          <w:lang w:val="tr-TR"/>
        </w:rPr>
        <w:t xml:space="preserve"> </w:t>
      </w:r>
      <w:r w:rsidRPr="00CA7EB6">
        <w:rPr>
          <w:color w:val="221F1F"/>
          <w:lang w:val="tr-TR"/>
        </w:rPr>
        <w:t>tıbbi</w:t>
      </w:r>
      <w:r w:rsidRPr="00CA7EB6">
        <w:rPr>
          <w:color w:val="221F1F"/>
          <w:spacing w:val="-15"/>
          <w:lang w:val="tr-TR"/>
        </w:rPr>
        <w:t xml:space="preserve"> </w:t>
      </w:r>
      <w:r w:rsidRPr="00CA7EB6">
        <w:rPr>
          <w:color w:val="221F1F"/>
          <w:lang w:val="tr-TR"/>
        </w:rPr>
        <w:t>tedavisine yönelik hizmetlerinden yararlanan birey. Bazı asemptomatik bireyler de</w:t>
      </w:r>
      <w:r w:rsidRPr="00CA7EB6">
        <w:rPr>
          <w:color w:val="221F1F"/>
          <w:spacing w:val="-12"/>
          <w:lang w:val="tr-TR"/>
        </w:rPr>
        <w:t xml:space="preserve"> </w:t>
      </w:r>
      <w:r w:rsidRPr="00CA7EB6">
        <w:rPr>
          <w:color w:val="221F1F"/>
          <w:lang w:val="tr-TR"/>
        </w:rPr>
        <w:t>dahildir.</w:t>
      </w:r>
    </w:p>
    <w:p w14:paraId="6D64124C" w14:textId="4D170865" w:rsidR="001657AC" w:rsidRPr="00CA7EB6" w:rsidRDefault="00000000">
      <w:pPr>
        <w:spacing w:line="252" w:lineRule="auto"/>
        <w:ind w:left="879" w:right="118" w:hanging="260"/>
        <w:jc w:val="both"/>
        <w:rPr>
          <w:sz w:val="18"/>
          <w:lang w:val="tr-TR"/>
        </w:rPr>
      </w:pPr>
      <w:r w:rsidRPr="00CA7EB6">
        <w:rPr>
          <w:rFonts w:ascii="Arial" w:hAnsi="Arial"/>
          <w:color w:val="3054A6"/>
          <w:sz w:val="19"/>
          <w:lang w:val="tr-TR"/>
        </w:rPr>
        <w:t xml:space="preserve">® </w:t>
      </w:r>
      <w:r w:rsidR="000A289E">
        <w:rPr>
          <w:color w:val="221F1F"/>
          <w:sz w:val="18"/>
          <w:lang w:val="tr-TR"/>
        </w:rPr>
        <w:t>UAEA</w:t>
      </w:r>
      <w:r w:rsidRPr="00CA7EB6">
        <w:rPr>
          <w:color w:val="221F1F"/>
          <w:sz w:val="18"/>
          <w:lang w:val="tr-TR"/>
        </w:rPr>
        <w:t xml:space="preserve"> </w:t>
      </w:r>
      <w:r w:rsidRPr="00CA7EB6">
        <w:rPr>
          <w:i/>
          <w:color w:val="221F1F"/>
          <w:sz w:val="18"/>
          <w:lang w:val="tr-TR"/>
        </w:rPr>
        <w:t xml:space="preserve">güvenlik standartlarında tıbbi maruziyetle </w:t>
      </w:r>
      <w:r w:rsidRPr="00CA7EB6">
        <w:rPr>
          <w:color w:val="221F1F"/>
          <w:sz w:val="18"/>
          <w:lang w:val="tr-TR"/>
        </w:rPr>
        <w:t xml:space="preserve">ilgili </w:t>
      </w:r>
      <w:r w:rsidRPr="00CA7EB6">
        <w:rPr>
          <w:i/>
          <w:color w:val="221F1F"/>
          <w:sz w:val="18"/>
          <w:lang w:val="tr-TR"/>
        </w:rPr>
        <w:t xml:space="preserve">gerekliliklerin </w:t>
      </w:r>
      <w:r w:rsidRPr="00CA7EB6">
        <w:rPr>
          <w:color w:val="221F1F"/>
          <w:sz w:val="18"/>
          <w:lang w:val="tr-TR"/>
        </w:rPr>
        <w:t xml:space="preserve">amacı doğrultusunda, </w:t>
      </w:r>
      <w:r w:rsidRPr="00CA7EB6">
        <w:rPr>
          <w:i/>
          <w:color w:val="221F1F"/>
          <w:sz w:val="18"/>
          <w:lang w:val="tr-TR"/>
        </w:rPr>
        <w:t xml:space="preserve">'hasta' </w:t>
      </w:r>
      <w:r w:rsidRPr="00CA7EB6">
        <w:rPr>
          <w:color w:val="221F1F"/>
          <w:sz w:val="18"/>
          <w:lang w:val="tr-TR"/>
        </w:rPr>
        <w:t>terimi yalnızca radyolojik prosedürlere tabi tutulan bireyleri ifade eder.</w:t>
      </w:r>
    </w:p>
    <w:p w14:paraId="331ED024" w14:textId="77777777" w:rsidR="001657AC" w:rsidRPr="00CA7EB6" w:rsidRDefault="001657AC">
      <w:pPr>
        <w:pStyle w:val="BodyText"/>
        <w:rPr>
          <w:sz w:val="19"/>
          <w:lang w:val="tr-TR"/>
        </w:rPr>
      </w:pPr>
    </w:p>
    <w:p w14:paraId="4023C986" w14:textId="77777777" w:rsidR="001657AC" w:rsidRPr="00CA7EB6" w:rsidRDefault="00000000">
      <w:pPr>
        <w:pStyle w:val="Heading5"/>
        <w:ind w:left="120"/>
        <w:rPr>
          <w:lang w:val="tr-TR"/>
        </w:rPr>
      </w:pPr>
      <w:bookmarkStart w:id="558" w:name="tepe_yer_ivmesi"/>
      <w:bookmarkEnd w:id="558"/>
      <w:r w:rsidRPr="00CA7EB6">
        <w:rPr>
          <w:color w:val="221F1F"/>
          <w:lang w:val="tr-TR"/>
        </w:rPr>
        <w:t>tepe yer ivmesi</w:t>
      </w:r>
    </w:p>
    <w:p w14:paraId="37F6E85B" w14:textId="77777777" w:rsidR="001657AC" w:rsidRPr="00CA7EB6" w:rsidRDefault="001657AC">
      <w:pPr>
        <w:pStyle w:val="BodyText"/>
        <w:spacing w:before="9"/>
        <w:rPr>
          <w:b/>
          <w:sz w:val="21"/>
          <w:lang w:val="tr-TR"/>
        </w:rPr>
      </w:pPr>
    </w:p>
    <w:p w14:paraId="163CBA43" w14:textId="77777777" w:rsidR="001657AC" w:rsidRPr="00CA7EB6" w:rsidRDefault="00000000">
      <w:pPr>
        <w:spacing w:line="271" w:lineRule="auto"/>
        <w:ind w:left="119" w:right="118" w:firstLine="539"/>
        <w:jc w:val="both"/>
        <w:rPr>
          <w:sz w:val="20"/>
          <w:lang w:val="tr-TR"/>
        </w:rPr>
      </w:pPr>
      <w:r w:rsidRPr="00CA7EB6">
        <w:rPr>
          <w:i/>
          <w:color w:val="221F1F"/>
          <w:sz w:val="20"/>
          <w:lang w:val="tr-TR"/>
        </w:rPr>
        <w:t xml:space="preserve">Bir ivmeogramda </w:t>
      </w:r>
      <w:r w:rsidRPr="00CA7EB6">
        <w:rPr>
          <w:color w:val="221F1F"/>
          <w:sz w:val="20"/>
          <w:lang w:val="tr-TR"/>
        </w:rPr>
        <w:t>gösterilen yer ivmesinin maksimum mutlak değeri</w:t>
      </w:r>
      <w:r w:rsidRPr="00CA7EB6">
        <w:rPr>
          <w:i/>
          <w:color w:val="221F1F"/>
          <w:sz w:val="20"/>
          <w:lang w:val="tr-TR"/>
        </w:rPr>
        <w:t xml:space="preserve">; bir </w:t>
      </w:r>
      <w:r w:rsidRPr="00CA7EB6">
        <w:rPr>
          <w:color w:val="221F1F"/>
          <w:sz w:val="20"/>
          <w:lang w:val="tr-TR"/>
        </w:rPr>
        <w:t>sahada bir deprem tarafından üretilen en büyük yer ivmesi.</w:t>
      </w:r>
    </w:p>
    <w:p w14:paraId="32C24F98" w14:textId="77777777" w:rsidR="001657AC" w:rsidRPr="00CA7EB6" w:rsidRDefault="001657AC">
      <w:pPr>
        <w:pStyle w:val="BodyText"/>
        <w:spacing w:before="2"/>
        <w:rPr>
          <w:lang w:val="tr-TR"/>
        </w:rPr>
      </w:pPr>
    </w:p>
    <w:p w14:paraId="637436FC" w14:textId="77777777" w:rsidR="001657AC" w:rsidRPr="00CA7EB6" w:rsidRDefault="00000000">
      <w:pPr>
        <w:pStyle w:val="Heading5"/>
        <w:ind w:left="119"/>
        <w:rPr>
          <w:lang w:val="tr-TR"/>
        </w:rPr>
      </w:pPr>
      <w:bookmarkStart w:id="559" w:name="akran_deneti̇mi̇"/>
      <w:bookmarkEnd w:id="559"/>
      <w:r w:rsidRPr="00CA7EB6">
        <w:rPr>
          <w:color w:val="221F1F"/>
          <w:lang w:val="tr-TR"/>
        </w:rPr>
        <w:t>akran denetı</w:t>
      </w:r>
      <w:r w:rsidRPr="00CA7EB6">
        <w:rPr>
          <w:color w:val="221F1F"/>
          <w:position w:val="1"/>
          <w:lang w:val="tr-TR"/>
        </w:rPr>
        <w:t>̇</w:t>
      </w:r>
      <w:r w:rsidRPr="00CA7EB6">
        <w:rPr>
          <w:color w:val="221F1F"/>
          <w:lang w:val="tr-TR"/>
        </w:rPr>
        <w:t>mı</w:t>
      </w:r>
    </w:p>
    <w:p w14:paraId="7C6E474C" w14:textId="77777777" w:rsidR="001657AC" w:rsidRPr="00CA7EB6" w:rsidRDefault="001657AC">
      <w:pPr>
        <w:pStyle w:val="BodyText"/>
        <w:spacing w:before="9"/>
        <w:rPr>
          <w:b/>
          <w:sz w:val="13"/>
          <w:lang w:val="tr-TR"/>
        </w:rPr>
      </w:pPr>
    </w:p>
    <w:p w14:paraId="2DB22213" w14:textId="77777777" w:rsidR="001657AC" w:rsidRPr="00CA7EB6" w:rsidRDefault="00000000">
      <w:pPr>
        <w:pStyle w:val="Heading7"/>
        <w:spacing w:before="92" w:line="271" w:lineRule="auto"/>
        <w:ind w:left="120" w:right="117" w:firstLine="540"/>
        <w:jc w:val="both"/>
        <w:rPr>
          <w:lang w:val="tr-TR"/>
        </w:rPr>
      </w:pPr>
      <w:r w:rsidRPr="00CA7EB6">
        <w:rPr>
          <w:color w:val="221F1F"/>
          <w:lang w:val="tr-TR"/>
        </w:rPr>
        <w:t>Ticari, mesleki veya akademik verimliliğin, yeterliliğin vb. aynı meslekteki başkaları tarafından incelenmesi veya gözden geçirilmesi.</w:t>
      </w:r>
    </w:p>
    <w:p w14:paraId="25D2094C" w14:textId="77777777" w:rsidR="001657AC" w:rsidRPr="00CA7EB6" w:rsidRDefault="00000000">
      <w:pPr>
        <w:pStyle w:val="BodyText"/>
        <w:spacing w:line="252" w:lineRule="auto"/>
        <w:ind w:left="920" w:right="118" w:hanging="261"/>
        <w:jc w:val="both"/>
        <w:rPr>
          <w:lang w:val="tr-TR"/>
        </w:rPr>
      </w:pPr>
      <w:r w:rsidRPr="00CA7EB6">
        <w:rPr>
          <w:rFonts w:ascii="Arial" w:hAnsi="Arial"/>
          <w:color w:val="3054A6"/>
          <w:sz w:val="19"/>
          <w:lang w:val="tr-TR"/>
        </w:rPr>
        <w:t xml:space="preserve">® </w:t>
      </w:r>
      <w:r w:rsidRPr="00CA7EB6">
        <w:rPr>
          <w:color w:val="221F1F"/>
          <w:lang w:val="tr-TR"/>
        </w:rPr>
        <w:t>Hakem değerlendirmesi aynı zamanda: hibe talep edilen bir bilimsel araştırma projesinin ilgili alandaki uzmanlar tarafından değerlendirilmesi; bilgili bir derginin yayınlanmak üzere aldığı bir makaleyi, uygunluğu ve değeri hakkındaki yorumları için dışarıdan uzmanlara gönderme süreci; hakemlik.</w:t>
      </w:r>
    </w:p>
    <w:p w14:paraId="05BB6CA6" w14:textId="77777777" w:rsidR="001657AC" w:rsidRPr="00CA7EB6" w:rsidRDefault="001657AC">
      <w:pPr>
        <w:pStyle w:val="BodyText"/>
        <w:spacing w:before="3"/>
        <w:rPr>
          <w:lang w:val="tr-TR"/>
        </w:rPr>
      </w:pPr>
    </w:p>
    <w:p w14:paraId="0243CD16" w14:textId="77777777" w:rsidR="001657AC" w:rsidRPr="00CA7EB6" w:rsidRDefault="00000000">
      <w:pPr>
        <w:pStyle w:val="Heading5"/>
        <w:ind w:left="120"/>
        <w:rPr>
          <w:lang w:val="tr-TR"/>
        </w:rPr>
      </w:pPr>
      <w:bookmarkStart w:id="560" w:name="performans_değerlendi̇rmesi̇"/>
      <w:bookmarkEnd w:id="560"/>
      <w:r w:rsidRPr="00CA7EB6">
        <w:rPr>
          <w:color w:val="221F1F"/>
          <w:lang w:val="tr-TR"/>
        </w:rPr>
        <w:t>performans değerlendı</w:t>
      </w:r>
      <w:r w:rsidRPr="00CA7EB6">
        <w:rPr>
          <w:color w:val="221F1F"/>
          <w:position w:val="1"/>
          <w:lang w:val="tr-TR"/>
        </w:rPr>
        <w:t>̇</w:t>
      </w:r>
      <w:r w:rsidRPr="00CA7EB6">
        <w:rPr>
          <w:color w:val="221F1F"/>
          <w:lang w:val="tr-TR"/>
        </w:rPr>
        <w:t>rmesı</w:t>
      </w:r>
      <w:r w:rsidRPr="00CA7EB6">
        <w:rPr>
          <w:color w:val="221F1F"/>
          <w:position w:val="1"/>
          <w:lang w:val="tr-TR"/>
        </w:rPr>
        <w:t>̇</w:t>
      </w:r>
    </w:p>
    <w:p w14:paraId="7E1F81FB" w14:textId="77777777" w:rsidR="001657AC" w:rsidRPr="00CA7EB6" w:rsidRDefault="001657AC">
      <w:pPr>
        <w:pStyle w:val="BodyText"/>
        <w:spacing w:before="7"/>
        <w:rPr>
          <w:b/>
          <w:sz w:val="21"/>
          <w:lang w:val="tr-TR"/>
        </w:rPr>
      </w:pPr>
    </w:p>
    <w:p w14:paraId="19CA74D9" w14:textId="77777777" w:rsidR="001657AC" w:rsidRPr="00CA7EB6" w:rsidRDefault="00000000">
      <w:pPr>
        <w:ind w:left="660"/>
        <w:rPr>
          <w:sz w:val="20"/>
          <w:lang w:val="tr-TR"/>
        </w:rPr>
      </w:pPr>
      <w:r w:rsidRPr="00CA7EB6">
        <w:rPr>
          <w:i/>
          <w:color w:val="221F1F"/>
          <w:sz w:val="20"/>
          <w:lang w:val="tr-TR"/>
        </w:rPr>
        <w:t xml:space="preserve">Değerlendirme </w:t>
      </w:r>
      <w:r w:rsidRPr="00CA7EB6">
        <w:rPr>
          <w:color w:val="221F1F"/>
          <w:sz w:val="20"/>
          <w:lang w:val="tr-TR"/>
        </w:rPr>
        <w:t>(1) bölümüne bakınız.</w:t>
      </w:r>
    </w:p>
    <w:p w14:paraId="06F15A37" w14:textId="77777777" w:rsidR="001657AC" w:rsidRPr="00CA7EB6" w:rsidRDefault="001657AC">
      <w:pPr>
        <w:pStyle w:val="BodyText"/>
        <w:spacing w:before="9"/>
        <w:rPr>
          <w:sz w:val="21"/>
          <w:lang w:val="tr-TR"/>
        </w:rPr>
      </w:pPr>
    </w:p>
    <w:p w14:paraId="741E97FD" w14:textId="77777777" w:rsidR="001657AC" w:rsidRPr="00CA7EB6" w:rsidRDefault="00000000">
      <w:pPr>
        <w:pStyle w:val="Heading5"/>
        <w:ind w:left="120"/>
        <w:rPr>
          <w:lang w:val="tr-TR"/>
        </w:rPr>
      </w:pPr>
      <w:bookmarkStart w:id="561" w:name="performans_göstergesi"/>
      <w:bookmarkEnd w:id="561"/>
      <w:r w:rsidRPr="00CA7EB6">
        <w:rPr>
          <w:color w:val="221F1F"/>
          <w:lang w:val="tr-TR"/>
        </w:rPr>
        <w:t>performans göstergesi</w:t>
      </w:r>
    </w:p>
    <w:p w14:paraId="54B9C4F6" w14:textId="77777777" w:rsidR="001657AC" w:rsidRPr="00CA7EB6" w:rsidRDefault="001657AC">
      <w:pPr>
        <w:pStyle w:val="BodyText"/>
        <w:spacing w:before="8"/>
        <w:rPr>
          <w:b/>
          <w:sz w:val="21"/>
          <w:lang w:val="tr-TR"/>
        </w:rPr>
      </w:pPr>
    </w:p>
    <w:p w14:paraId="75C5FB8A" w14:textId="77777777" w:rsidR="001657AC" w:rsidRPr="00CA7EB6" w:rsidRDefault="00000000">
      <w:pPr>
        <w:ind w:left="660"/>
        <w:rPr>
          <w:i/>
          <w:sz w:val="20"/>
          <w:lang w:val="tr-TR"/>
        </w:rPr>
      </w:pPr>
      <w:r w:rsidRPr="00CA7EB6">
        <w:rPr>
          <w:i/>
          <w:color w:val="221F1F"/>
          <w:sz w:val="20"/>
          <w:lang w:val="tr-TR"/>
        </w:rPr>
        <w:t xml:space="preserve">Göstergeye </w:t>
      </w:r>
      <w:r w:rsidRPr="00CA7EB6">
        <w:rPr>
          <w:color w:val="221F1F"/>
          <w:sz w:val="20"/>
          <w:lang w:val="tr-TR"/>
        </w:rPr>
        <w:t>bakın</w:t>
      </w:r>
      <w:r w:rsidRPr="00CA7EB6">
        <w:rPr>
          <w:i/>
          <w:color w:val="221F1F"/>
          <w:sz w:val="20"/>
          <w:lang w:val="tr-TR"/>
        </w:rPr>
        <w:t>.</w:t>
      </w:r>
    </w:p>
    <w:p w14:paraId="474FC5BC" w14:textId="77777777" w:rsidR="001657AC" w:rsidRPr="00CA7EB6" w:rsidRDefault="001657AC">
      <w:pPr>
        <w:pStyle w:val="BodyText"/>
        <w:spacing w:before="9"/>
        <w:rPr>
          <w:i/>
          <w:sz w:val="21"/>
          <w:lang w:val="tr-TR"/>
        </w:rPr>
      </w:pPr>
    </w:p>
    <w:p w14:paraId="5A6186A6" w14:textId="77777777" w:rsidR="001657AC" w:rsidRPr="00CA7EB6" w:rsidRDefault="00000000">
      <w:pPr>
        <w:pStyle w:val="Heading5"/>
        <w:ind w:left="120"/>
        <w:rPr>
          <w:lang w:val="tr-TR"/>
        </w:rPr>
      </w:pPr>
      <w:bookmarkStart w:id="562" w:name="performans_standardı"/>
      <w:bookmarkEnd w:id="562"/>
      <w:r w:rsidRPr="00CA7EB6">
        <w:rPr>
          <w:color w:val="221F1F"/>
          <w:lang w:val="tr-TR"/>
        </w:rPr>
        <w:t>performans standardı</w:t>
      </w:r>
    </w:p>
    <w:p w14:paraId="6A7787D6" w14:textId="77777777" w:rsidR="001657AC" w:rsidRPr="00CA7EB6" w:rsidRDefault="001657AC">
      <w:pPr>
        <w:pStyle w:val="BodyText"/>
        <w:spacing w:before="7"/>
        <w:rPr>
          <w:b/>
          <w:sz w:val="21"/>
          <w:lang w:val="tr-TR"/>
        </w:rPr>
      </w:pPr>
    </w:p>
    <w:p w14:paraId="06A30E6A" w14:textId="77777777" w:rsidR="001657AC" w:rsidRPr="00CA7EB6" w:rsidRDefault="00000000">
      <w:pPr>
        <w:spacing w:line="276" w:lineRule="auto"/>
        <w:ind w:left="119" w:right="119" w:firstLine="540"/>
        <w:jc w:val="both"/>
        <w:rPr>
          <w:sz w:val="20"/>
          <w:lang w:val="tr-TR"/>
        </w:rPr>
      </w:pPr>
      <w:r w:rsidRPr="00CA7EB6">
        <w:rPr>
          <w:color w:val="221F1F"/>
          <w:sz w:val="20"/>
          <w:lang w:val="tr-TR"/>
        </w:rPr>
        <w:t>Yüksek</w:t>
      </w:r>
      <w:r w:rsidRPr="00CA7EB6">
        <w:rPr>
          <w:color w:val="221F1F"/>
          <w:spacing w:val="-11"/>
          <w:sz w:val="20"/>
          <w:lang w:val="tr-TR"/>
        </w:rPr>
        <w:t xml:space="preserve"> </w:t>
      </w:r>
      <w:r w:rsidRPr="00CA7EB6">
        <w:rPr>
          <w:color w:val="221F1F"/>
          <w:sz w:val="20"/>
          <w:lang w:val="tr-TR"/>
        </w:rPr>
        <w:t>düzeyde</w:t>
      </w:r>
      <w:r w:rsidRPr="00CA7EB6">
        <w:rPr>
          <w:color w:val="221F1F"/>
          <w:spacing w:val="-11"/>
          <w:sz w:val="20"/>
          <w:lang w:val="tr-TR"/>
        </w:rPr>
        <w:t xml:space="preserve"> </w:t>
      </w:r>
      <w:r w:rsidRPr="00CA7EB6">
        <w:rPr>
          <w:i/>
          <w:color w:val="221F1F"/>
          <w:sz w:val="20"/>
          <w:lang w:val="tr-TR"/>
        </w:rPr>
        <w:t>güvenlik</w:t>
      </w:r>
      <w:r w:rsidRPr="00CA7EB6">
        <w:rPr>
          <w:i/>
          <w:color w:val="221F1F"/>
          <w:spacing w:val="-9"/>
          <w:sz w:val="20"/>
          <w:lang w:val="tr-TR"/>
        </w:rPr>
        <w:t xml:space="preserve"> </w:t>
      </w:r>
      <w:r w:rsidRPr="00CA7EB6">
        <w:rPr>
          <w:color w:val="221F1F"/>
          <w:sz w:val="20"/>
          <w:lang w:val="tr-TR"/>
        </w:rPr>
        <w:t>sağlamak</w:t>
      </w:r>
      <w:r w:rsidRPr="00CA7EB6">
        <w:rPr>
          <w:color w:val="221F1F"/>
          <w:spacing w:val="-10"/>
          <w:sz w:val="20"/>
          <w:lang w:val="tr-TR"/>
        </w:rPr>
        <w:t xml:space="preserve"> </w:t>
      </w:r>
      <w:r w:rsidRPr="00CA7EB6">
        <w:rPr>
          <w:color w:val="221F1F"/>
          <w:sz w:val="20"/>
          <w:lang w:val="tr-TR"/>
        </w:rPr>
        <w:t>amacıyla</w:t>
      </w:r>
      <w:r w:rsidRPr="00CA7EB6">
        <w:rPr>
          <w:color w:val="221F1F"/>
          <w:spacing w:val="-9"/>
          <w:sz w:val="20"/>
          <w:lang w:val="tr-TR"/>
        </w:rPr>
        <w:t xml:space="preserve"> </w:t>
      </w:r>
      <w:r w:rsidRPr="00CA7EB6">
        <w:rPr>
          <w:color w:val="221F1F"/>
          <w:sz w:val="20"/>
          <w:lang w:val="tr-TR"/>
        </w:rPr>
        <w:t>bir</w:t>
      </w:r>
      <w:r w:rsidRPr="00CA7EB6">
        <w:rPr>
          <w:color w:val="221F1F"/>
          <w:spacing w:val="-10"/>
          <w:sz w:val="20"/>
          <w:lang w:val="tr-TR"/>
        </w:rPr>
        <w:t xml:space="preserve"> </w:t>
      </w:r>
      <w:r w:rsidRPr="00CA7EB6">
        <w:rPr>
          <w:i/>
          <w:color w:val="221F1F"/>
          <w:sz w:val="20"/>
          <w:lang w:val="tr-TR"/>
        </w:rPr>
        <w:t>yapı,</w:t>
      </w:r>
      <w:r w:rsidRPr="00CA7EB6">
        <w:rPr>
          <w:i/>
          <w:color w:val="221F1F"/>
          <w:spacing w:val="-9"/>
          <w:sz w:val="20"/>
          <w:lang w:val="tr-TR"/>
        </w:rPr>
        <w:t xml:space="preserve"> </w:t>
      </w:r>
      <w:r w:rsidRPr="00CA7EB6">
        <w:rPr>
          <w:i/>
          <w:color w:val="221F1F"/>
          <w:sz w:val="20"/>
          <w:lang w:val="tr-TR"/>
        </w:rPr>
        <w:t>sistem</w:t>
      </w:r>
      <w:r w:rsidRPr="00CA7EB6">
        <w:rPr>
          <w:i/>
          <w:color w:val="221F1F"/>
          <w:spacing w:val="-9"/>
          <w:sz w:val="20"/>
          <w:lang w:val="tr-TR"/>
        </w:rPr>
        <w:t xml:space="preserve"> </w:t>
      </w:r>
      <w:r w:rsidRPr="00CA7EB6">
        <w:rPr>
          <w:i/>
          <w:color w:val="221F1F"/>
          <w:sz w:val="20"/>
          <w:lang w:val="tr-TR"/>
        </w:rPr>
        <w:t>veya</w:t>
      </w:r>
      <w:r w:rsidRPr="00CA7EB6">
        <w:rPr>
          <w:i/>
          <w:color w:val="221F1F"/>
          <w:spacing w:val="-10"/>
          <w:sz w:val="20"/>
          <w:lang w:val="tr-TR"/>
        </w:rPr>
        <w:t xml:space="preserve"> </w:t>
      </w:r>
      <w:r w:rsidRPr="00CA7EB6">
        <w:rPr>
          <w:i/>
          <w:color w:val="221F1F"/>
          <w:sz w:val="20"/>
          <w:lang w:val="tr-TR"/>
        </w:rPr>
        <w:t>bileşen</w:t>
      </w:r>
      <w:r w:rsidRPr="00CA7EB6">
        <w:rPr>
          <w:i/>
          <w:color w:val="221F1F"/>
          <w:spacing w:val="-10"/>
          <w:sz w:val="20"/>
          <w:lang w:val="tr-TR"/>
        </w:rPr>
        <w:t xml:space="preserve"> </w:t>
      </w:r>
      <w:r w:rsidRPr="00CA7EB6">
        <w:rPr>
          <w:color w:val="221F1F"/>
          <w:sz w:val="20"/>
          <w:lang w:val="tr-TR"/>
        </w:rPr>
        <w:t>ya</w:t>
      </w:r>
      <w:r w:rsidRPr="00CA7EB6">
        <w:rPr>
          <w:color w:val="221F1F"/>
          <w:spacing w:val="-11"/>
          <w:sz w:val="20"/>
          <w:lang w:val="tr-TR"/>
        </w:rPr>
        <w:t xml:space="preserve"> </w:t>
      </w:r>
      <w:r w:rsidRPr="00CA7EB6">
        <w:rPr>
          <w:color w:val="221F1F"/>
          <w:sz w:val="20"/>
          <w:lang w:val="tr-TR"/>
        </w:rPr>
        <w:t>da</w:t>
      </w:r>
      <w:r w:rsidRPr="00CA7EB6">
        <w:rPr>
          <w:color w:val="221F1F"/>
          <w:spacing w:val="-10"/>
          <w:sz w:val="20"/>
          <w:lang w:val="tr-TR"/>
        </w:rPr>
        <w:t xml:space="preserve"> </w:t>
      </w:r>
      <w:r w:rsidRPr="00CA7EB6">
        <w:rPr>
          <w:color w:val="221F1F"/>
          <w:sz w:val="20"/>
          <w:lang w:val="tr-TR"/>
        </w:rPr>
        <w:t>başka</w:t>
      </w:r>
      <w:r w:rsidRPr="00CA7EB6">
        <w:rPr>
          <w:color w:val="221F1F"/>
          <w:spacing w:val="-11"/>
          <w:sz w:val="20"/>
          <w:lang w:val="tr-TR"/>
        </w:rPr>
        <w:t xml:space="preserve"> </w:t>
      </w:r>
      <w:r w:rsidRPr="00CA7EB6">
        <w:rPr>
          <w:color w:val="221F1F"/>
          <w:sz w:val="20"/>
          <w:lang w:val="tr-TR"/>
        </w:rPr>
        <w:t>bir</w:t>
      </w:r>
      <w:r w:rsidRPr="00CA7EB6">
        <w:rPr>
          <w:color w:val="221F1F"/>
          <w:spacing w:val="-11"/>
          <w:sz w:val="20"/>
          <w:lang w:val="tr-TR"/>
        </w:rPr>
        <w:t xml:space="preserve"> </w:t>
      </w:r>
      <w:r w:rsidRPr="00CA7EB6">
        <w:rPr>
          <w:color w:val="221F1F"/>
          <w:sz w:val="20"/>
          <w:lang w:val="tr-TR"/>
        </w:rPr>
        <w:t>ekipman</w:t>
      </w:r>
      <w:r w:rsidRPr="00CA7EB6">
        <w:rPr>
          <w:color w:val="221F1F"/>
          <w:spacing w:val="-11"/>
          <w:sz w:val="20"/>
          <w:lang w:val="tr-TR"/>
        </w:rPr>
        <w:t xml:space="preserve"> </w:t>
      </w:r>
      <w:r w:rsidRPr="00CA7EB6">
        <w:rPr>
          <w:color w:val="221F1F"/>
          <w:sz w:val="20"/>
          <w:lang w:val="tr-TR"/>
        </w:rPr>
        <w:t xml:space="preserve">parçası, bir kişi veya bir </w:t>
      </w:r>
      <w:r w:rsidRPr="00CA7EB6">
        <w:rPr>
          <w:i/>
          <w:color w:val="221F1F"/>
          <w:sz w:val="20"/>
          <w:lang w:val="tr-TR"/>
        </w:rPr>
        <w:t xml:space="preserve">prosedürden </w:t>
      </w:r>
      <w:r w:rsidRPr="00CA7EB6">
        <w:rPr>
          <w:color w:val="221F1F"/>
          <w:sz w:val="20"/>
          <w:lang w:val="tr-TR"/>
        </w:rPr>
        <w:t>beklenen performansın</w:t>
      </w:r>
      <w:r w:rsidRPr="00CA7EB6">
        <w:rPr>
          <w:color w:val="221F1F"/>
          <w:spacing w:val="-8"/>
          <w:sz w:val="20"/>
          <w:lang w:val="tr-TR"/>
        </w:rPr>
        <w:t xml:space="preserve"> </w:t>
      </w:r>
      <w:r w:rsidRPr="00CA7EB6">
        <w:rPr>
          <w:color w:val="221F1F"/>
          <w:sz w:val="20"/>
          <w:lang w:val="tr-TR"/>
        </w:rPr>
        <w:t>tanımı.</w:t>
      </w:r>
    </w:p>
    <w:p w14:paraId="386C9AAD" w14:textId="77777777" w:rsidR="001657AC" w:rsidRPr="00CA7EB6" w:rsidRDefault="001657AC">
      <w:pPr>
        <w:pStyle w:val="BodyText"/>
        <w:spacing w:before="3"/>
        <w:rPr>
          <w:lang w:val="tr-TR"/>
        </w:rPr>
      </w:pPr>
    </w:p>
    <w:p w14:paraId="3976B218" w14:textId="77777777" w:rsidR="001657AC" w:rsidRPr="00CA7EB6" w:rsidRDefault="00000000">
      <w:pPr>
        <w:pStyle w:val="Heading5"/>
        <w:ind w:left="120"/>
        <w:rPr>
          <w:lang w:val="tr-TR"/>
        </w:rPr>
      </w:pPr>
      <w:bookmarkStart w:id="563" w:name="peri̇yodi̇k_bakim"/>
      <w:bookmarkEnd w:id="563"/>
      <w:r w:rsidRPr="00CA7EB6">
        <w:rPr>
          <w:color w:val="221F1F"/>
          <w:lang w:val="tr-TR"/>
        </w:rPr>
        <w:t>perı</w:t>
      </w:r>
      <w:r w:rsidRPr="00CA7EB6">
        <w:rPr>
          <w:color w:val="221F1F"/>
          <w:position w:val="1"/>
          <w:lang w:val="tr-TR"/>
        </w:rPr>
        <w:t>̇</w:t>
      </w:r>
      <w:r w:rsidRPr="00CA7EB6">
        <w:rPr>
          <w:color w:val="221F1F"/>
          <w:lang w:val="tr-TR"/>
        </w:rPr>
        <w:t>yodı</w:t>
      </w:r>
      <w:r w:rsidRPr="00CA7EB6">
        <w:rPr>
          <w:color w:val="221F1F"/>
          <w:position w:val="1"/>
          <w:lang w:val="tr-TR"/>
        </w:rPr>
        <w:t>̇</w:t>
      </w:r>
      <w:r w:rsidRPr="00CA7EB6">
        <w:rPr>
          <w:color w:val="221F1F"/>
          <w:lang w:val="tr-TR"/>
        </w:rPr>
        <w:t>k bakim</w:t>
      </w:r>
    </w:p>
    <w:p w14:paraId="199B14FE" w14:textId="77777777" w:rsidR="001657AC" w:rsidRPr="00CA7EB6" w:rsidRDefault="001657AC">
      <w:pPr>
        <w:pStyle w:val="BodyText"/>
        <w:spacing w:before="8"/>
        <w:rPr>
          <w:b/>
          <w:sz w:val="21"/>
          <w:lang w:val="tr-TR"/>
        </w:rPr>
      </w:pPr>
    </w:p>
    <w:p w14:paraId="6D8118AE" w14:textId="77777777" w:rsidR="001657AC" w:rsidRPr="00CA7EB6" w:rsidRDefault="00000000">
      <w:pPr>
        <w:spacing w:before="1"/>
        <w:ind w:left="660"/>
        <w:rPr>
          <w:sz w:val="20"/>
          <w:lang w:val="tr-TR"/>
        </w:rPr>
      </w:pPr>
      <w:r w:rsidRPr="00CA7EB6">
        <w:rPr>
          <w:i/>
          <w:color w:val="221F1F"/>
          <w:sz w:val="20"/>
          <w:lang w:val="tr-TR"/>
        </w:rPr>
        <w:t xml:space="preserve">Bakıma </w:t>
      </w:r>
      <w:r w:rsidRPr="00CA7EB6">
        <w:rPr>
          <w:color w:val="221F1F"/>
          <w:sz w:val="20"/>
          <w:lang w:val="tr-TR"/>
        </w:rPr>
        <w:t>bakın.</w:t>
      </w:r>
    </w:p>
    <w:p w14:paraId="0C9CC533" w14:textId="77777777" w:rsidR="001657AC" w:rsidRPr="00CA7EB6" w:rsidRDefault="001657AC">
      <w:pPr>
        <w:pStyle w:val="BodyText"/>
        <w:spacing w:before="9"/>
        <w:rPr>
          <w:sz w:val="20"/>
          <w:lang w:val="tr-TR"/>
        </w:rPr>
      </w:pPr>
    </w:p>
    <w:p w14:paraId="7545DDE9" w14:textId="77777777" w:rsidR="001657AC" w:rsidRPr="00CA7EB6" w:rsidRDefault="00000000">
      <w:pPr>
        <w:pStyle w:val="Heading5"/>
        <w:spacing w:before="1"/>
        <w:ind w:left="120"/>
        <w:rPr>
          <w:lang w:val="tr-TR"/>
        </w:rPr>
      </w:pPr>
      <w:bookmarkStart w:id="564" w:name="peri̇yodi̇k_güvenli̇k_i̇ncelemesi̇"/>
      <w:bookmarkEnd w:id="564"/>
      <w:r w:rsidRPr="00CA7EB6">
        <w:rPr>
          <w:color w:val="221F1F"/>
          <w:lang w:val="tr-TR"/>
        </w:rPr>
        <w:t>perı</w:t>
      </w:r>
      <w:r w:rsidRPr="00CA7EB6">
        <w:rPr>
          <w:color w:val="221F1F"/>
          <w:position w:val="1"/>
          <w:lang w:val="tr-TR"/>
        </w:rPr>
        <w:t>̇</w:t>
      </w:r>
      <w:r w:rsidRPr="00CA7EB6">
        <w:rPr>
          <w:color w:val="221F1F"/>
          <w:lang w:val="tr-TR"/>
        </w:rPr>
        <w:t>yodı</w:t>
      </w:r>
      <w:r w:rsidRPr="00CA7EB6">
        <w:rPr>
          <w:color w:val="221F1F"/>
          <w:position w:val="1"/>
          <w:lang w:val="tr-TR"/>
        </w:rPr>
        <w:t>̇</w:t>
      </w:r>
      <w:r w:rsidRPr="00CA7EB6">
        <w:rPr>
          <w:color w:val="221F1F"/>
          <w:lang w:val="tr-TR"/>
        </w:rPr>
        <w:t>k güvenlı</w:t>
      </w:r>
      <w:r w:rsidRPr="00CA7EB6">
        <w:rPr>
          <w:color w:val="221F1F"/>
          <w:position w:val="1"/>
          <w:lang w:val="tr-TR"/>
        </w:rPr>
        <w:t>̇</w:t>
      </w:r>
      <w:r w:rsidRPr="00CA7EB6">
        <w:rPr>
          <w:color w:val="221F1F"/>
          <w:lang w:val="tr-TR"/>
        </w:rPr>
        <w:t>k ı</w:t>
      </w:r>
      <w:r w:rsidRPr="00CA7EB6">
        <w:rPr>
          <w:color w:val="221F1F"/>
          <w:position w:val="1"/>
          <w:lang w:val="tr-TR"/>
        </w:rPr>
        <w:t>̇</w:t>
      </w:r>
      <w:r w:rsidRPr="00CA7EB6">
        <w:rPr>
          <w:color w:val="221F1F"/>
          <w:lang w:val="tr-TR"/>
        </w:rPr>
        <w:t>ncelemesı</w:t>
      </w:r>
    </w:p>
    <w:p w14:paraId="145F302E" w14:textId="77777777" w:rsidR="001657AC" w:rsidRPr="00CA7EB6" w:rsidRDefault="001657AC">
      <w:pPr>
        <w:pStyle w:val="BodyText"/>
        <w:spacing w:before="8"/>
        <w:rPr>
          <w:b/>
          <w:sz w:val="13"/>
          <w:lang w:val="tr-TR"/>
        </w:rPr>
      </w:pPr>
    </w:p>
    <w:p w14:paraId="22C803FE" w14:textId="77777777" w:rsidR="001657AC" w:rsidRPr="00CA7EB6" w:rsidRDefault="00000000">
      <w:pPr>
        <w:spacing w:before="71" w:line="260" w:lineRule="exact"/>
        <w:ind w:left="120" w:right="117" w:firstLine="540"/>
        <w:jc w:val="both"/>
        <w:rPr>
          <w:i/>
          <w:sz w:val="20"/>
          <w:lang w:val="tr-TR"/>
        </w:rPr>
      </w:pPr>
      <w:r w:rsidRPr="00CA7EB6">
        <w:rPr>
          <w:i/>
          <w:color w:val="221F1F"/>
          <w:sz w:val="20"/>
          <w:lang w:val="tr-TR"/>
        </w:rPr>
        <w:t xml:space="preserve">Yaşlanmanın, </w:t>
      </w:r>
      <w:r w:rsidRPr="00CA7EB6">
        <w:rPr>
          <w:color w:val="221F1F"/>
          <w:sz w:val="20"/>
          <w:lang w:val="tr-TR"/>
        </w:rPr>
        <w:t xml:space="preserve">değişikliklerin, işletme deneyiminin, teknik gelişmelerin ve </w:t>
      </w:r>
      <w:r w:rsidRPr="00CA7EB6">
        <w:rPr>
          <w:i/>
          <w:color w:val="221F1F"/>
          <w:sz w:val="20"/>
          <w:lang w:val="tr-TR"/>
        </w:rPr>
        <w:t xml:space="preserve">konumlandırma </w:t>
      </w:r>
      <w:r w:rsidRPr="00CA7EB6">
        <w:rPr>
          <w:color w:val="221F1F"/>
          <w:sz w:val="20"/>
          <w:lang w:val="tr-TR"/>
        </w:rPr>
        <w:t>hususlarının k</w:t>
      </w:r>
      <w:r w:rsidRPr="00CA7EB6">
        <w:rPr>
          <w:color w:val="221F1F"/>
          <w:spacing w:val="-1"/>
          <w:sz w:val="20"/>
          <w:lang w:val="tr-TR"/>
        </w:rPr>
        <w:t>ü</w:t>
      </w:r>
      <w:r w:rsidRPr="00CA7EB6">
        <w:rPr>
          <w:color w:val="221F1F"/>
          <w:sz w:val="20"/>
          <w:lang w:val="tr-TR"/>
        </w:rPr>
        <w:t>mü</w:t>
      </w:r>
      <w:r w:rsidRPr="00CA7EB6">
        <w:rPr>
          <w:color w:val="221F1F"/>
          <w:spacing w:val="-1"/>
          <w:sz w:val="20"/>
          <w:lang w:val="tr-TR"/>
        </w:rPr>
        <w:t>lati</w:t>
      </w:r>
      <w:r w:rsidRPr="00CA7EB6">
        <w:rPr>
          <w:color w:val="221F1F"/>
          <w:sz w:val="20"/>
          <w:lang w:val="tr-TR"/>
        </w:rPr>
        <w:t xml:space="preserve">f </w:t>
      </w:r>
      <w:r w:rsidRPr="00CA7EB6">
        <w:rPr>
          <w:color w:val="221F1F"/>
          <w:spacing w:val="-1"/>
          <w:sz w:val="20"/>
          <w:lang w:val="tr-TR"/>
        </w:rPr>
        <w:t>et</w:t>
      </w:r>
      <w:r w:rsidRPr="00CA7EB6">
        <w:rPr>
          <w:color w:val="221F1F"/>
          <w:sz w:val="20"/>
          <w:lang w:val="tr-TR"/>
        </w:rPr>
        <w:t>k</w:t>
      </w:r>
      <w:r w:rsidRPr="00CA7EB6">
        <w:rPr>
          <w:color w:val="221F1F"/>
          <w:spacing w:val="-1"/>
          <w:sz w:val="20"/>
          <w:lang w:val="tr-TR"/>
        </w:rPr>
        <w:t>ile</w:t>
      </w:r>
      <w:r w:rsidRPr="00CA7EB6">
        <w:rPr>
          <w:color w:val="221F1F"/>
          <w:sz w:val="20"/>
          <w:lang w:val="tr-TR"/>
        </w:rPr>
        <w:t>r</w:t>
      </w:r>
      <w:r w:rsidRPr="00CA7EB6">
        <w:rPr>
          <w:color w:val="221F1F"/>
          <w:spacing w:val="-1"/>
          <w:sz w:val="20"/>
          <w:lang w:val="tr-TR"/>
        </w:rPr>
        <w:t>i</w:t>
      </w:r>
      <w:r w:rsidRPr="00CA7EB6">
        <w:rPr>
          <w:color w:val="221F1F"/>
          <w:sz w:val="20"/>
          <w:lang w:val="tr-TR"/>
        </w:rPr>
        <w:t xml:space="preserve">ni  </w:t>
      </w:r>
      <w:r w:rsidRPr="00CA7EB6">
        <w:rPr>
          <w:color w:val="221F1F"/>
          <w:spacing w:val="-1"/>
          <w:sz w:val="20"/>
          <w:lang w:val="tr-TR"/>
        </w:rPr>
        <w:t>el</w:t>
      </w:r>
      <w:r w:rsidRPr="00CA7EB6">
        <w:rPr>
          <w:color w:val="221F1F"/>
          <w:sz w:val="20"/>
          <w:lang w:val="tr-TR"/>
        </w:rPr>
        <w:t xml:space="preserve">e </w:t>
      </w:r>
      <w:r w:rsidRPr="00CA7EB6">
        <w:rPr>
          <w:color w:val="221F1F"/>
          <w:spacing w:val="-1"/>
          <w:sz w:val="20"/>
          <w:lang w:val="tr-TR"/>
        </w:rPr>
        <w:t>al</w:t>
      </w:r>
      <w:r w:rsidRPr="00CA7EB6">
        <w:rPr>
          <w:color w:val="221F1F"/>
          <w:sz w:val="20"/>
          <w:lang w:val="tr-TR"/>
        </w:rPr>
        <w:t>m</w:t>
      </w:r>
      <w:r w:rsidRPr="00CA7EB6">
        <w:rPr>
          <w:color w:val="221F1F"/>
          <w:spacing w:val="-2"/>
          <w:sz w:val="20"/>
          <w:lang w:val="tr-TR"/>
        </w:rPr>
        <w:t>a</w:t>
      </w:r>
      <w:r w:rsidRPr="00CA7EB6">
        <w:rPr>
          <w:color w:val="221F1F"/>
          <w:sz w:val="20"/>
          <w:lang w:val="tr-TR"/>
        </w:rPr>
        <w:t xml:space="preserve">k  </w:t>
      </w:r>
      <w:r w:rsidRPr="00CA7EB6">
        <w:rPr>
          <w:color w:val="221F1F"/>
          <w:spacing w:val="-1"/>
          <w:sz w:val="20"/>
          <w:lang w:val="tr-TR"/>
        </w:rPr>
        <w:t>içi</w:t>
      </w:r>
      <w:r w:rsidRPr="00CA7EB6">
        <w:rPr>
          <w:color w:val="221F1F"/>
          <w:sz w:val="20"/>
          <w:lang w:val="tr-TR"/>
        </w:rPr>
        <w:t>n dü</w:t>
      </w:r>
      <w:r w:rsidRPr="00CA7EB6">
        <w:rPr>
          <w:color w:val="221F1F"/>
          <w:spacing w:val="-1"/>
          <w:sz w:val="20"/>
          <w:lang w:val="tr-TR"/>
        </w:rPr>
        <w:t>z</w:t>
      </w:r>
      <w:r w:rsidRPr="00CA7EB6">
        <w:rPr>
          <w:color w:val="221F1F"/>
          <w:spacing w:val="-2"/>
          <w:sz w:val="20"/>
          <w:lang w:val="tr-TR"/>
        </w:rPr>
        <w:t>e</w:t>
      </w:r>
      <w:r w:rsidRPr="00CA7EB6">
        <w:rPr>
          <w:color w:val="221F1F"/>
          <w:sz w:val="20"/>
          <w:lang w:val="tr-TR"/>
        </w:rPr>
        <w:t>n</w:t>
      </w:r>
      <w:r w:rsidRPr="00CA7EB6">
        <w:rPr>
          <w:color w:val="221F1F"/>
          <w:spacing w:val="-1"/>
          <w:sz w:val="20"/>
          <w:lang w:val="tr-TR"/>
        </w:rPr>
        <w:t>l</w:t>
      </w:r>
      <w:r w:rsidRPr="00CA7EB6">
        <w:rPr>
          <w:color w:val="221F1F"/>
          <w:sz w:val="20"/>
          <w:lang w:val="tr-TR"/>
        </w:rPr>
        <w:t xml:space="preserve">i </w:t>
      </w:r>
      <w:r w:rsidRPr="00CA7EB6">
        <w:rPr>
          <w:color w:val="221F1F"/>
          <w:spacing w:val="-1"/>
          <w:sz w:val="20"/>
          <w:lang w:val="tr-TR"/>
        </w:rPr>
        <w:t>a</w:t>
      </w:r>
      <w:r w:rsidRPr="00CA7EB6">
        <w:rPr>
          <w:color w:val="221F1F"/>
          <w:sz w:val="20"/>
          <w:lang w:val="tr-TR"/>
        </w:rPr>
        <w:t>r</w:t>
      </w:r>
      <w:r w:rsidRPr="00CA7EB6">
        <w:rPr>
          <w:color w:val="221F1F"/>
          <w:spacing w:val="-1"/>
          <w:sz w:val="20"/>
          <w:lang w:val="tr-TR"/>
        </w:rPr>
        <w:t>alı</w:t>
      </w:r>
      <w:r w:rsidRPr="00CA7EB6">
        <w:rPr>
          <w:color w:val="221F1F"/>
          <w:sz w:val="20"/>
          <w:lang w:val="tr-TR"/>
        </w:rPr>
        <w:t>k</w:t>
      </w:r>
      <w:r w:rsidRPr="00CA7EB6">
        <w:rPr>
          <w:color w:val="221F1F"/>
          <w:spacing w:val="-1"/>
          <w:sz w:val="20"/>
          <w:lang w:val="tr-TR"/>
        </w:rPr>
        <w:t>la</w:t>
      </w:r>
      <w:r w:rsidRPr="00CA7EB6">
        <w:rPr>
          <w:color w:val="221F1F"/>
          <w:sz w:val="20"/>
          <w:lang w:val="tr-TR"/>
        </w:rPr>
        <w:t>r</w:t>
      </w:r>
      <w:r w:rsidRPr="00CA7EB6">
        <w:rPr>
          <w:color w:val="221F1F"/>
          <w:spacing w:val="-1"/>
          <w:sz w:val="20"/>
          <w:lang w:val="tr-TR"/>
        </w:rPr>
        <w:t>l</w:t>
      </w:r>
      <w:r w:rsidRPr="00CA7EB6">
        <w:rPr>
          <w:color w:val="221F1F"/>
          <w:sz w:val="20"/>
          <w:lang w:val="tr-TR"/>
        </w:rPr>
        <w:t>a g</w:t>
      </w:r>
      <w:r w:rsidRPr="00CA7EB6">
        <w:rPr>
          <w:color w:val="221F1F"/>
          <w:spacing w:val="-1"/>
          <w:sz w:val="20"/>
          <w:lang w:val="tr-TR"/>
        </w:rPr>
        <w:t>erçe</w:t>
      </w:r>
      <w:r w:rsidRPr="00CA7EB6">
        <w:rPr>
          <w:color w:val="221F1F"/>
          <w:sz w:val="20"/>
          <w:lang w:val="tr-TR"/>
        </w:rPr>
        <w:t>k</w:t>
      </w:r>
      <w:r w:rsidRPr="00CA7EB6">
        <w:rPr>
          <w:color w:val="221F1F"/>
          <w:spacing w:val="-1"/>
          <w:sz w:val="20"/>
          <w:lang w:val="tr-TR"/>
        </w:rPr>
        <w:t>le</w:t>
      </w:r>
      <w:r w:rsidRPr="00CA7EB6">
        <w:rPr>
          <w:color w:val="221F1F"/>
          <w:sz w:val="20"/>
          <w:lang w:val="tr-TR"/>
        </w:rPr>
        <w:t>ş</w:t>
      </w:r>
      <w:r w:rsidRPr="00CA7EB6">
        <w:rPr>
          <w:color w:val="221F1F"/>
          <w:spacing w:val="-1"/>
          <w:sz w:val="20"/>
          <w:lang w:val="tr-TR"/>
        </w:rPr>
        <w:t>ti</w:t>
      </w:r>
      <w:r w:rsidRPr="00CA7EB6">
        <w:rPr>
          <w:color w:val="221F1F"/>
          <w:sz w:val="20"/>
          <w:lang w:val="tr-TR"/>
        </w:rPr>
        <w:t>r</w:t>
      </w:r>
      <w:r w:rsidRPr="00CA7EB6">
        <w:rPr>
          <w:color w:val="221F1F"/>
          <w:spacing w:val="-1"/>
          <w:sz w:val="20"/>
          <w:lang w:val="tr-TR"/>
        </w:rPr>
        <w:t>ile</w:t>
      </w:r>
      <w:r w:rsidRPr="00CA7EB6">
        <w:rPr>
          <w:color w:val="221F1F"/>
          <w:sz w:val="20"/>
          <w:lang w:val="tr-TR"/>
        </w:rPr>
        <w:t xml:space="preserve">n </w:t>
      </w:r>
      <w:r w:rsidRPr="00CA7EB6">
        <w:rPr>
          <w:color w:val="221F1F"/>
          <w:spacing w:val="-1"/>
          <w:sz w:val="20"/>
          <w:lang w:val="tr-TR"/>
        </w:rPr>
        <w:t>v</w:t>
      </w:r>
      <w:r w:rsidRPr="00CA7EB6">
        <w:rPr>
          <w:color w:val="221F1F"/>
          <w:sz w:val="20"/>
          <w:lang w:val="tr-TR"/>
        </w:rPr>
        <w:t xml:space="preserve">e  </w:t>
      </w:r>
      <w:r w:rsidRPr="00CA7EB6">
        <w:rPr>
          <w:i/>
          <w:color w:val="221F1F"/>
          <w:spacing w:val="-1"/>
          <w:sz w:val="20"/>
          <w:lang w:val="tr-TR"/>
        </w:rPr>
        <w:t>te</w:t>
      </w:r>
      <w:r w:rsidRPr="00CA7EB6">
        <w:rPr>
          <w:i/>
          <w:color w:val="221F1F"/>
          <w:spacing w:val="-17"/>
          <w:sz w:val="20"/>
          <w:lang w:val="tr-TR"/>
        </w:rPr>
        <w:t>s</w:t>
      </w:r>
      <w:r w:rsidRPr="00CA7EB6">
        <w:rPr>
          <w:color w:val="221F1F"/>
          <w:spacing w:val="-84"/>
          <w:position w:val="6"/>
          <w:sz w:val="20"/>
          <w:lang w:val="tr-TR"/>
        </w:rPr>
        <w:t>5</w:t>
      </w:r>
      <w:r w:rsidRPr="00CA7EB6">
        <w:rPr>
          <w:i/>
          <w:color w:val="221F1F"/>
          <w:spacing w:val="-1"/>
          <w:sz w:val="20"/>
          <w:lang w:val="tr-TR"/>
        </w:rPr>
        <w:t>i</w:t>
      </w:r>
      <w:r w:rsidRPr="00CA7EB6">
        <w:rPr>
          <w:i/>
          <w:color w:val="221F1F"/>
          <w:spacing w:val="-49"/>
          <w:sz w:val="20"/>
          <w:lang w:val="tr-TR"/>
        </w:rPr>
        <w:t>s</w:t>
      </w:r>
      <w:r w:rsidRPr="00CA7EB6">
        <w:rPr>
          <w:color w:val="221F1F"/>
          <w:spacing w:val="-52"/>
          <w:position w:val="6"/>
          <w:sz w:val="20"/>
          <w:lang w:val="tr-TR"/>
        </w:rPr>
        <w:t>6</w:t>
      </w:r>
      <w:r w:rsidRPr="00CA7EB6">
        <w:rPr>
          <w:i/>
          <w:color w:val="221F1F"/>
          <w:spacing w:val="-1"/>
          <w:sz w:val="20"/>
          <w:lang w:val="tr-TR"/>
        </w:rPr>
        <w:t>i</w:t>
      </w:r>
      <w:r w:rsidRPr="00CA7EB6">
        <w:rPr>
          <w:i/>
          <w:color w:val="221F1F"/>
          <w:sz w:val="20"/>
          <w:lang w:val="tr-TR"/>
        </w:rPr>
        <w:t>n (</w:t>
      </w:r>
      <w:r w:rsidRPr="00CA7EB6">
        <w:rPr>
          <w:i/>
          <w:color w:val="221F1F"/>
          <w:spacing w:val="-1"/>
          <w:sz w:val="20"/>
          <w:lang w:val="tr-TR"/>
        </w:rPr>
        <w:t>ve</w:t>
      </w:r>
      <w:r w:rsidRPr="00CA7EB6">
        <w:rPr>
          <w:i/>
          <w:color w:val="221F1F"/>
          <w:spacing w:val="-2"/>
          <w:sz w:val="20"/>
          <w:lang w:val="tr-TR"/>
        </w:rPr>
        <w:t>y</w:t>
      </w:r>
      <w:r w:rsidRPr="00CA7EB6">
        <w:rPr>
          <w:i/>
          <w:color w:val="221F1F"/>
          <w:sz w:val="20"/>
          <w:lang w:val="tr-TR"/>
        </w:rPr>
        <w:t xml:space="preserve">a  </w:t>
      </w:r>
      <w:r w:rsidRPr="00CA7EB6">
        <w:rPr>
          <w:i/>
          <w:color w:val="221F1F"/>
          <w:spacing w:val="-1"/>
          <w:sz w:val="20"/>
          <w:lang w:val="tr-TR"/>
        </w:rPr>
        <w:t>fa</w:t>
      </w:r>
      <w:r w:rsidRPr="00CA7EB6">
        <w:rPr>
          <w:i/>
          <w:color w:val="221F1F"/>
          <w:sz w:val="20"/>
          <w:lang w:val="tr-TR"/>
        </w:rPr>
        <w:t>a</w:t>
      </w:r>
      <w:r w:rsidRPr="00CA7EB6">
        <w:rPr>
          <w:i/>
          <w:color w:val="221F1F"/>
          <w:spacing w:val="-1"/>
          <w:sz w:val="20"/>
          <w:lang w:val="tr-TR"/>
        </w:rPr>
        <w:t>liyeti</w:t>
      </w:r>
      <w:r w:rsidRPr="00CA7EB6">
        <w:rPr>
          <w:i/>
          <w:color w:val="221F1F"/>
          <w:sz w:val="20"/>
          <w:lang w:val="tr-TR"/>
        </w:rPr>
        <w:t>n) h</w:t>
      </w:r>
      <w:r w:rsidRPr="00CA7EB6">
        <w:rPr>
          <w:i/>
          <w:color w:val="221F1F"/>
          <w:spacing w:val="-1"/>
          <w:sz w:val="20"/>
          <w:lang w:val="tr-TR"/>
        </w:rPr>
        <w:t>i</w:t>
      </w:r>
      <w:r w:rsidRPr="00CA7EB6">
        <w:rPr>
          <w:i/>
          <w:color w:val="221F1F"/>
          <w:spacing w:val="-2"/>
          <w:sz w:val="20"/>
          <w:lang w:val="tr-TR"/>
        </w:rPr>
        <w:t>z</w:t>
      </w:r>
      <w:r w:rsidRPr="00CA7EB6">
        <w:rPr>
          <w:i/>
          <w:color w:val="221F1F"/>
          <w:sz w:val="20"/>
          <w:lang w:val="tr-TR"/>
        </w:rPr>
        <w:t>m</w:t>
      </w:r>
      <w:r w:rsidRPr="00CA7EB6">
        <w:rPr>
          <w:i/>
          <w:color w:val="221F1F"/>
          <w:spacing w:val="-1"/>
          <w:sz w:val="20"/>
          <w:lang w:val="tr-TR"/>
        </w:rPr>
        <w:t>e</w:t>
      </w:r>
      <w:r w:rsidRPr="00CA7EB6">
        <w:rPr>
          <w:i/>
          <w:color w:val="221F1F"/>
          <w:sz w:val="20"/>
          <w:lang w:val="tr-TR"/>
        </w:rPr>
        <w:t>t öm</w:t>
      </w:r>
      <w:r w:rsidRPr="00CA7EB6">
        <w:rPr>
          <w:i/>
          <w:color w:val="221F1F"/>
          <w:spacing w:val="-2"/>
          <w:sz w:val="20"/>
          <w:lang w:val="tr-TR"/>
        </w:rPr>
        <w:t>r</w:t>
      </w:r>
      <w:r w:rsidRPr="00CA7EB6">
        <w:rPr>
          <w:i/>
          <w:color w:val="221F1F"/>
          <w:sz w:val="20"/>
          <w:lang w:val="tr-TR"/>
        </w:rPr>
        <w:t xml:space="preserve">ü </w:t>
      </w:r>
      <w:r w:rsidRPr="00CA7EB6">
        <w:rPr>
          <w:color w:val="221F1F"/>
          <w:sz w:val="20"/>
          <w:lang w:val="tr-TR"/>
        </w:rPr>
        <w:t xml:space="preserve">boyunca yüksek düzeyde </w:t>
      </w:r>
      <w:r w:rsidRPr="00CA7EB6">
        <w:rPr>
          <w:i/>
          <w:color w:val="221F1F"/>
          <w:sz w:val="20"/>
          <w:lang w:val="tr-TR"/>
        </w:rPr>
        <w:t xml:space="preserve">güvenlik </w:t>
      </w:r>
      <w:r w:rsidRPr="00CA7EB6">
        <w:rPr>
          <w:color w:val="221F1F"/>
          <w:sz w:val="20"/>
          <w:lang w:val="tr-TR"/>
        </w:rPr>
        <w:t xml:space="preserve">sağlamayı amaçlayan mevcut bir </w:t>
      </w:r>
      <w:r w:rsidRPr="00CA7EB6">
        <w:rPr>
          <w:i/>
          <w:color w:val="221F1F"/>
          <w:sz w:val="20"/>
          <w:lang w:val="tr-TR"/>
        </w:rPr>
        <w:t>tesisin (veya faaliyetin) güvenliğinin</w:t>
      </w:r>
    </w:p>
    <w:p w14:paraId="6E4DF259" w14:textId="77777777" w:rsidR="001657AC" w:rsidRPr="00CA7EB6" w:rsidRDefault="00000000">
      <w:pPr>
        <w:spacing w:before="20"/>
        <w:ind w:left="120"/>
        <w:jc w:val="both"/>
        <w:rPr>
          <w:sz w:val="20"/>
          <w:lang w:val="tr-TR"/>
        </w:rPr>
      </w:pPr>
      <w:r w:rsidRPr="00CA7EB6">
        <w:rPr>
          <w:color w:val="221F1F"/>
          <w:sz w:val="20"/>
          <w:lang w:val="tr-TR"/>
        </w:rPr>
        <w:t>sistematik olarak yeniden değerlendirilmesi.</w:t>
      </w:r>
    </w:p>
    <w:p w14:paraId="3F5740AF" w14:textId="77777777" w:rsidR="001657AC" w:rsidRPr="00CA7EB6" w:rsidRDefault="001657AC">
      <w:pPr>
        <w:pStyle w:val="BodyText"/>
        <w:spacing w:before="8"/>
        <w:rPr>
          <w:sz w:val="21"/>
          <w:lang w:val="tr-TR"/>
        </w:rPr>
      </w:pPr>
    </w:p>
    <w:p w14:paraId="11595943" w14:textId="77777777" w:rsidR="001657AC" w:rsidRPr="00CA7EB6" w:rsidRDefault="00000000">
      <w:pPr>
        <w:pStyle w:val="Heading5"/>
        <w:ind w:left="120"/>
        <w:jc w:val="both"/>
        <w:rPr>
          <w:lang w:val="tr-TR"/>
        </w:rPr>
      </w:pPr>
      <w:bookmarkStart w:id="565" w:name="kalıcı_yer_değiştirme"/>
      <w:bookmarkEnd w:id="565"/>
      <w:r w:rsidRPr="00CA7EB6">
        <w:rPr>
          <w:color w:val="221F1F"/>
          <w:lang w:val="tr-TR"/>
        </w:rPr>
        <w:t>kalıcı yer değiştirme</w:t>
      </w:r>
    </w:p>
    <w:p w14:paraId="2BC21118" w14:textId="77777777" w:rsidR="001657AC" w:rsidRPr="00CA7EB6" w:rsidRDefault="001657AC">
      <w:pPr>
        <w:pStyle w:val="BodyText"/>
        <w:spacing w:before="7"/>
        <w:rPr>
          <w:b/>
          <w:sz w:val="21"/>
          <w:lang w:val="tr-TR"/>
        </w:rPr>
      </w:pPr>
    </w:p>
    <w:p w14:paraId="4F169092" w14:textId="77777777" w:rsidR="001657AC" w:rsidRPr="00CA7EB6" w:rsidRDefault="00000000">
      <w:pPr>
        <w:ind w:left="620"/>
        <w:rPr>
          <w:i/>
          <w:sz w:val="20"/>
          <w:lang w:val="tr-TR"/>
        </w:rPr>
      </w:pPr>
      <w:r w:rsidRPr="00CA7EB6">
        <w:rPr>
          <w:i/>
          <w:color w:val="221F1F"/>
          <w:sz w:val="20"/>
          <w:lang w:val="tr-TR"/>
        </w:rPr>
        <w:t xml:space="preserve">Yer değiştirmeye </w:t>
      </w:r>
      <w:r w:rsidRPr="00CA7EB6">
        <w:rPr>
          <w:color w:val="221F1F"/>
          <w:sz w:val="20"/>
          <w:lang w:val="tr-TR"/>
        </w:rPr>
        <w:t>bakın</w:t>
      </w:r>
      <w:r w:rsidRPr="00CA7EB6">
        <w:rPr>
          <w:i/>
          <w:color w:val="221F1F"/>
          <w:sz w:val="20"/>
          <w:lang w:val="tr-TR"/>
        </w:rPr>
        <w:t>.</w:t>
      </w:r>
    </w:p>
    <w:p w14:paraId="2FB51C7D" w14:textId="77777777" w:rsidR="001657AC" w:rsidRPr="00CA7EB6" w:rsidRDefault="001657AC">
      <w:pPr>
        <w:pStyle w:val="BodyText"/>
        <w:spacing w:before="9"/>
        <w:rPr>
          <w:i/>
          <w:sz w:val="21"/>
          <w:lang w:val="tr-TR"/>
        </w:rPr>
      </w:pPr>
    </w:p>
    <w:p w14:paraId="5212AD05" w14:textId="77777777" w:rsidR="001657AC" w:rsidRPr="00CA7EB6" w:rsidRDefault="00000000">
      <w:pPr>
        <w:pStyle w:val="Heading5"/>
        <w:ind w:left="120"/>
        <w:jc w:val="both"/>
        <w:rPr>
          <w:lang w:val="tr-TR"/>
        </w:rPr>
      </w:pPr>
      <w:bookmarkStart w:id="566" w:name="kalıcı_kapatma"/>
      <w:bookmarkEnd w:id="566"/>
      <w:r w:rsidRPr="00CA7EB6">
        <w:rPr>
          <w:color w:val="221F1F"/>
          <w:lang w:val="tr-TR"/>
        </w:rPr>
        <w:t>kalıcı kapatma</w:t>
      </w:r>
    </w:p>
    <w:p w14:paraId="318468D7" w14:textId="77777777" w:rsidR="001657AC" w:rsidRPr="00CA7EB6" w:rsidRDefault="001657AC">
      <w:pPr>
        <w:pStyle w:val="BodyText"/>
        <w:spacing w:before="8"/>
        <w:rPr>
          <w:b/>
          <w:sz w:val="21"/>
          <w:lang w:val="tr-TR"/>
        </w:rPr>
      </w:pPr>
    </w:p>
    <w:p w14:paraId="3FB6D9A5" w14:textId="77777777" w:rsidR="001657AC" w:rsidRPr="00CA7EB6" w:rsidRDefault="00000000">
      <w:pPr>
        <w:ind w:left="620"/>
        <w:rPr>
          <w:i/>
          <w:sz w:val="20"/>
          <w:lang w:val="tr-TR"/>
        </w:rPr>
      </w:pPr>
      <w:r w:rsidRPr="00CA7EB6">
        <w:rPr>
          <w:i/>
          <w:color w:val="221F1F"/>
          <w:sz w:val="20"/>
          <w:lang w:val="tr-TR"/>
        </w:rPr>
        <w:t xml:space="preserve">Kapatma işlemine </w:t>
      </w:r>
      <w:r w:rsidRPr="00CA7EB6">
        <w:rPr>
          <w:color w:val="221F1F"/>
          <w:sz w:val="20"/>
          <w:lang w:val="tr-TR"/>
        </w:rPr>
        <w:t>bakın</w:t>
      </w:r>
      <w:r w:rsidRPr="00CA7EB6">
        <w:rPr>
          <w:i/>
          <w:color w:val="221F1F"/>
          <w:sz w:val="20"/>
          <w:lang w:val="tr-TR"/>
        </w:rPr>
        <w:t>.</w:t>
      </w:r>
    </w:p>
    <w:p w14:paraId="77C1AE51" w14:textId="77777777" w:rsidR="001657AC" w:rsidRPr="00CA7EB6" w:rsidRDefault="00000000">
      <w:pPr>
        <w:pStyle w:val="Heading5"/>
        <w:spacing w:before="82"/>
        <w:ind w:left="120"/>
        <w:rPr>
          <w:lang w:val="tr-TR"/>
        </w:rPr>
      </w:pPr>
      <w:bookmarkStart w:id="567" w:name="kişi_veya_kuruluş"/>
      <w:bookmarkEnd w:id="567"/>
      <w:r w:rsidRPr="00CA7EB6">
        <w:rPr>
          <w:color w:val="221F1F"/>
          <w:lang w:val="tr-TR"/>
        </w:rPr>
        <w:t>kişi veya kuruluş</w:t>
      </w:r>
    </w:p>
    <w:p w14:paraId="5C494C84" w14:textId="77777777" w:rsidR="001657AC" w:rsidRPr="00CA7EB6" w:rsidRDefault="001657AC">
      <w:pPr>
        <w:pStyle w:val="BodyText"/>
        <w:spacing w:before="8"/>
        <w:rPr>
          <w:b/>
          <w:sz w:val="21"/>
          <w:lang w:val="tr-TR"/>
        </w:rPr>
      </w:pPr>
    </w:p>
    <w:p w14:paraId="03093DCC" w14:textId="77777777" w:rsidR="001657AC" w:rsidRPr="00CA7EB6" w:rsidRDefault="00000000">
      <w:pPr>
        <w:pStyle w:val="Heading7"/>
        <w:spacing w:line="271" w:lineRule="auto"/>
        <w:ind w:left="120" w:right="119" w:firstLine="500"/>
        <w:jc w:val="both"/>
        <w:rPr>
          <w:lang w:val="tr-TR"/>
        </w:rPr>
      </w:pPr>
      <w:r w:rsidRPr="00CA7EB6">
        <w:rPr>
          <w:i/>
          <w:color w:val="221F1F"/>
          <w:lang w:val="tr-TR"/>
        </w:rPr>
        <w:t xml:space="preserve">Koruma ve güvenlikle ilgili </w:t>
      </w:r>
      <w:r w:rsidRPr="00CA7EB6">
        <w:rPr>
          <w:color w:val="221F1F"/>
          <w:lang w:val="tr-TR"/>
        </w:rPr>
        <w:t>etkileri olan herhangi bir eylem için sorumluluk ve yetkiye sahip olan veya ulusal mevzuata uygun olarak belirlenen herhangi bir kuruluş, şirket, ortaklık, firma, dernek, tröst, mülk, kamu veya özel kurum, grup, siyasi veya idari kuruluş veya diğer kişiler.</w:t>
      </w:r>
    </w:p>
    <w:p w14:paraId="1494666C" w14:textId="77777777" w:rsidR="001657AC" w:rsidRPr="00CA7EB6" w:rsidRDefault="00000000">
      <w:pPr>
        <w:pStyle w:val="BodyText"/>
        <w:spacing w:line="218" w:lineRule="exact"/>
        <w:ind w:left="620"/>
        <w:jc w:val="both"/>
        <w:rPr>
          <w:lang w:val="tr-TR"/>
        </w:rPr>
      </w:pPr>
      <w:r w:rsidRPr="00CA7EB6">
        <w:rPr>
          <w:rFonts w:ascii="Arial" w:hAnsi="Arial"/>
          <w:color w:val="3054A6"/>
          <w:sz w:val="19"/>
          <w:lang w:val="tr-TR"/>
        </w:rPr>
        <w:t xml:space="preserve">® </w:t>
      </w:r>
      <w:r w:rsidRPr="00CA7EB6">
        <w:rPr>
          <w:color w:val="221F1F"/>
          <w:lang w:val="tr-TR"/>
        </w:rPr>
        <w:t xml:space="preserve">Hukuk metinlerinde birey anlamına gelen 'gerçek kişi' ile karşılaştırılan </w:t>
      </w:r>
      <w:r w:rsidRPr="00CA7EB6">
        <w:rPr>
          <w:i/>
          <w:color w:val="221F1F"/>
          <w:lang w:val="tr-TR"/>
        </w:rPr>
        <w:t xml:space="preserve">tüzel kişi </w:t>
      </w:r>
      <w:r w:rsidRPr="00CA7EB6">
        <w:rPr>
          <w:color w:val="221F1F"/>
          <w:lang w:val="tr-TR"/>
        </w:rPr>
        <w:t>teriminin yerini alır.</w:t>
      </w:r>
    </w:p>
    <w:p w14:paraId="1C29F044" w14:textId="77777777" w:rsidR="001657AC" w:rsidRPr="00CA7EB6" w:rsidRDefault="001657AC">
      <w:pPr>
        <w:pStyle w:val="BodyText"/>
        <w:rPr>
          <w:sz w:val="19"/>
          <w:lang w:val="tr-TR"/>
        </w:rPr>
      </w:pPr>
    </w:p>
    <w:p w14:paraId="0FF31F92" w14:textId="77777777" w:rsidR="001657AC" w:rsidRPr="00CA7EB6" w:rsidRDefault="00000000">
      <w:pPr>
        <w:spacing w:before="1"/>
        <w:ind w:left="120"/>
        <w:rPr>
          <w:b/>
          <w:i/>
          <w:sz w:val="20"/>
          <w:lang w:val="tr-TR"/>
        </w:rPr>
      </w:pPr>
      <w:bookmarkStart w:id="568" w:name="kişisel_doz_eşdeğeri,_Hp_(d)"/>
      <w:bookmarkEnd w:id="568"/>
      <w:r w:rsidRPr="00CA7EB6">
        <w:rPr>
          <w:b/>
          <w:color w:val="221F1F"/>
          <w:position w:val="1"/>
          <w:sz w:val="20"/>
          <w:lang w:val="tr-TR"/>
        </w:rPr>
        <w:t>kişisel doz eşdeğeri</w:t>
      </w:r>
      <w:r w:rsidRPr="00CA7EB6">
        <w:rPr>
          <w:color w:val="221F1F"/>
          <w:position w:val="1"/>
          <w:sz w:val="20"/>
          <w:lang w:val="tr-TR"/>
        </w:rPr>
        <w:t xml:space="preserve">, </w:t>
      </w:r>
      <w:r w:rsidRPr="00CA7EB6">
        <w:rPr>
          <w:b/>
          <w:i/>
          <w:color w:val="221F1F"/>
          <w:position w:val="1"/>
          <w:sz w:val="20"/>
          <w:lang w:val="tr-TR"/>
        </w:rPr>
        <w:t>H</w:t>
      </w:r>
      <w:r w:rsidRPr="00CA7EB6">
        <w:rPr>
          <w:b/>
          <w:i/>
          <w:color w:val="221F1F"/>
          <w:sz w:val="13"/>
          <w:lang w:val="tr-TR"/>
        </w:rPr>
        <w:t xml:space="preserve">p </w:t>
      </w:r>
      <w:r w:rsidRPr="00CA7EB6">
        <w:rPr>
          <w:b/>
          <w:i/>
          <w:color w:val="221F1F"/>
          <w:position w:val="1"/>
          <w:sz w:val="20"/>
          <w:lang w:val="tr-TR"/>
        </w:rPr>
        <w:t>(d)</w:t>
      </w:r>
    </w:p>
    <w:p w14:paraId="7D0EE6B9" w14:textId="77777777" w:rsidR="001657AC" w:rsidRPr="00CA7EB6" w:rsidRDefault="001657AC">
      <w:pPr>
        <w:pStyle w:val="BodyText"/>
        <w:spacing w:before="8"/>
        <w:rPr>
          <w:b/>
          <w:i/>
          <w:sz w:val="21"/>
          <w:lang w:val="tr-TR"/>
        </w:rPr>
      </w:pPr>
    </w:p>
    <w:p w14:paraId="3FB63A5F" w14:textId="77777777" w:rsidR="001657AC" w:rsidRPr="00CA7EB6" w:rsidRDefault="00000000">
      <w:pPr>
        <w:ind w:left="620"/>
        <w:rPr>
          <w:sz w:val="20"/>
          <w:lang w:val="tr-TR"/>
        </w:rPr>
      </w:pPr>
      <w:r w:rsidRPr="00CA7EB6">
        <w:rPr>
          <w:i/>
          <w:color w:val="221F1F"/>
          <w:sz w:val="20"/>
          <w:lang w:val="tr-TR"/>
        </w:rPr>
        <w:t xml:space="preserve">Doz eşdeğer miktarlarına </w:t>
      </w:r>
      <w:r w:rsidRPr="00CA7EB6">
        <w:rPr>
          <w:color w:val="221F1F"/>
          <w:sz w:val="20"/>
          <w:lang w:val="tr-TR"/>
        </w:rPr>
        <w:t>bakın.</w:t>
      </w:r>
    </w:p>
    <w:p w14:paraId="4CEA2F65" w14:textId="77777777" w:rsidR="001657AC" w:rsidRPr="00CA7EB6" w:rsidRDefault="001657AC">
      <w:pPr>
        <w:pStyle w:val="BodyText"/>
        <w:spacing w:before="10"/>
        <w:rPr>
          <w:sz w:val="20"/>
          <w:lang w:val="tr-TR"/>
        </w:rPr>
      </w:pPr>
    </w:p>
    <w:p w14:paraId="4F290A36" w14:textId="77777777" w:rsidR="001657AC" w:rsidRPr="00CA7EB6" w:rsidRDefault="00000000">
      <w:pPr>
        <w:pStyle w:val="Heading5"/>
        <w:ind w:left="120"/>
        <w:rPr>
          <w:lang w:val="tr-TR"/>
        </w:rPr>
      </w:pPr>
      <w:bookmarkStart w:id="569" w:name="[ki̇şi̇sel_i̇zleme]"/>
      <w:bookmarkEnd w:id="569"/>
      <w:r w:rsidRPr="00CA7EB6">
        <w:rPr>
          <w:color w:val="221F1F"/>
          <w:lang w:val="tr-TR"/>
        </w:rPr>
        <w:t>[kı</w:t>
      </w:r>
      <w:r w:rsidRPr="00CA7EB6">
        <w:rPr>
          <w:color w:val="221F1F"/>
          <w:position w:val="1"/>
          <w:lang w:val="tr-TR"/>
        </w:rPr>
        <w:t>̇</w:t>
      </w:r>
      <w:r w:rsidRPr="00CA7EB6">
        <w:rPr>
          <w:color w:val="221F1F"/>
          <w:lang w:val="tr-TR"/>
        </w:rPr>
        <w:t>şı</w:t>
      </w:r>
      <w:r w:rsidRPr="00CA7EB6">
        <w:rPr>
          <w:color w:val="221F1F"/>
          <w:position w:val="1"/>
          <w:lang w:val="tr-TR"/>
        </w:rPr>
        <w:t>̇</w:t>
      </w:r>
      <w:r w:rsidRPr="00CA7EB6">
        <w:rPr>
          <w:color w:val="221F1F"/>
          <w:lang w:val="tr-TR"/>
        </w:rPr>
        <w:t>sel ı</w:t>
      </w:r>
      <w:r w:rsidRPr="00CA7EB6">
        <w:rPr>
          <w:color w:val="221F1F"/>
          <w:position w:val="1"/>
          <w:lang w:val="tr-TR"/>
        </w:rPr>
        <w:t>̇</w:t>
      </w:r>
      <w:r w:rsidRPr="00CA7EB6">
        <w:rPr>
          <w:color w:val="221F1F"/>
          <w:lang w:val="tr-TR"/>
        </w:rPr>
        <w:t>zleme]</w:t>
      </w:r>
    </w:p>
    <w:p w14:paraId="74798F42" w14:textId="77777777" w:rsidR="001657AC" w:rsidRPr="00CA7EB6" w:rsidRDefault="001657AC">
      <w:pPr>
        <w:pStyle w:val="BodyText"/>
        <w:spacing w:before="9"/>
        <w:rPr>
          <w:b/>
          <w:sz w:val="21"/>
          <w:lang w:val="tr-TR"/>
        </w:rPr>
      </w:pPr>
    </w:p>
    <w:p w14:paraId="7679C86A" w14:textId="77777777" w:rsidR="001657AC" w:rsidRPr="00CA7EB6" w:rsidRDefault="00000000">
      <w:pPr>
        <w:ind w:left="620"/>
        <w:rPr>
          <w:sz w:val="20"/>
          <w:lang w:val="tr-TR"/>
        </w:rPr>
      </w:pPr>
      <w:r w:rsidRPr="00CA7EB6">
        <w:rPr>
          <w:i/>
          <w:color w:val="221F1F"/>
          <w:sz w:val="20"/>
          <w:lang w:val="tr-TR"/>
        </w:rPr>
        <w:t xml:space="preserve">İzleme </w:t>
      </w:r>
      <w:r w:rsidRPr="00CA7EB6">
        <w:rPr>
          <w:color w:val="221F1F"/>
          <w:sz w:val="20"/>
          <w:lang w:val="tr-TR"/>
        </w:rPr>
        <w:t>(1) bölümüne bakınız.</w:t>
      </w:r>
    </w:p>
    <w:p w14:paraId="390A8B03" w14:textId="77777777" w:rsidR="001657AC" w:rsidRPr="00CA7EB6" w:rsidRDefault="001657AC">
      <w:pPr>
        <w:pStyle w:val="BodyText"/>
        <w:spacing w:before="9"/>
        <w:rPr>
          <w:sz w:val="20"/>
          <w:lang w:val="tr-TR"/>
        </w:rPr>
      </w:pPr>
    </w:p>
    <w:p w14:paraId="6483B958" w14:textId="77777777" w:rsidR="001657AC" w:rsidRPr="00CA7EB6" w:rsidRDefault="00000000">
      <w:pPr>
        <w:pStyle w:val="Heading5"/>
        <w:ind w:left="119"/>
        <w:rPr>
          <w:lang w:val="tr-TR"/>
        </w:rPr>
      </w:pPr>
      <w:bookmarkStart w:id="570" w:name="[personel_i̇zleme]"/>
      <w:bookmarkEnd w:id="570"/>
      <w:r w:rsidRPr="00CA7EB6">
        <w:rPr>
          <w:color w:val="221F1F"/>
          <w:lang w:val="tr-TR"/>
        </w:rPr>
        <w:t>[personel ı</w:t>
      </w:r>
      <w:r w:rsidRPr="00CA7EB6">
        <w:rPr>
          <w:color w:val="221F1F"/>
          <w:position w:val="1"/>
          <w:lang w:val="tr-TR"/>
        </w:rPr>
        <w:t>̇</w:t>
      </w:r>
      <w:r w:rsidRPr="00CA7EB6">
        <w:rPr>
          <w:color w:val="221F1F"/>
          <w:lang w:val="tr-TR"/>
        </w:rPr>
        <w:t>zleme]</w:t>
      </w:r>
    </w:p>
    <w:p w14:paraId="2C6A5B35" w14:textId="77777777" w:rsidR="001657AC" w:rsidRPr="00CA7EB6" w:rsidRDefault="001657AC">
      <w:pPr>
        <w:pStyle w:val="BodyText"/>
        <w:spacing w:before="8"/>
        <w:rPr>
          <w:b/>
          <w:sz w:val="21"/>
          <w:lang w:val="tr-TR"/>
        </w:rPr>
      </w:pPr>
    </w:p>
    <w:p w14:paraId="0739CBDC" w14:textId="77777777" w:rsidR="001657AC" w:rsidRPr="00CA7EB6" w:rsidRDefault="00000000">
      <w:pPr>
        <w:ind w:left="620"/>
        <w:rPr>
          <w:sz w:val="20"/>
          <w:lang w:val="tr-TR"/>
        </w:rPr>
      </w:pPr>
      <w:r w:rsidRPr="00CA7EB6">
        <w:rPr>
          <w:i/>
          <w:color w:val="221F1F"/>
          <w:sz w:val="20"/>
          <w:lang w:val="tr-TR"/>
        </w:rPr>
        <w:t xml:space="preserve">İzleme </w:t>
      </w:r>
      <w:r w:rsidRPr="00CA7EB6">
        <w:rPr>
          <w:color w:val="221F1F"/>
          <w:sz w:val="20"/>
          <w:lang w:val="tr-TR"/>
        </w:rPr>
        <w:t>(1) bölümüne bakınız.</w:t>
      </w:r>
    </w:p>
    <w:p w14:paraId="4F4E74F6" w14:textId="77777777" w:rsidR="001657AC" w:rsidRPr="00CA7EB6" w:rsidRDefault="001657AC">
      <w:pPr>
        <w:pStyle w:val="BodyText"/>
        <w:spacing w:before="9"/>
        <w:rPr>
          <w:sz w:val="21"/>
          <w:lang w:val="tr-TR"/>
        </w:rPr>
      </w:pPr>
    </w:p>
    <w:p w14:paraId="0FE9EA7F" w14:textId="77777777" w:rsidR="001657AC" w:rsidRPr="00CA7EB6" w:rsidRDefault="00000000">
      <w:pPr>
        <w:pStyle w:val="Heading5"/>
        <w:ind w:left="119"/>
        <w:rPr>
          <w:lang w:val="tr-TR"/>
        </w:rPr>
      </w:pPr>
      <w:bookmarkStart w:id="571" w:name="freatik_püskürme"/>
      <w:bookmarkEnd w:id="571"/>
      <w:r w:rsidRPr="00CA7EB6">
        <w:rPr>
          <w:color w:val="221F1F"/>
          <w:lang w:val="tr-TR"/>
        </w:rPr>
        <w:t>freatik püskürme</w:t>
      </w:r>
    </w:p>
    <w:p w14:paraId="1BD5B78C" w14:textId="77777777" w:rsidR="001657AC" w:rsidRPr="00CA7EB6" w:rsidRDefault="001657AC">
      <w:pPr>
        <w:pStyle w:val="BodyText"/>
        <w:spacing w:before="8"/>
        <w:rPr>
          <w:b/>
          <w:sz w:val="21"/>
          <w:lang w:val="tr-TR"/>
        </w:rPr>
      </w:pPr>
    </w:p>
    <w:p w14:paraId="70EF2C2E" w14:textId="77777777" w:rsidR="001657AC" w:rsidRPr="00CA7EB6" w:rsidRDefault="00000000">
      <w:pPr>
        <w:spacing w:line="499" w:lineRule="auto"/>
        <w:ind w:left="119" w:right="6849" w:hanging="45"/>
        <w:jc w:val="center"/>
        <w:rPr>
          <w:sz w:val="20"/>
          <w:lang w:val="tr-TR"/>
        </w:rPr>
      </w:pPr>
      <w:r w:rsidRPr="00CA7EB6">
        <w:rPr>
          <w:color w:val="221F1F"/>
          <w:sz w:val="20"/>
          <w:lang w:val="tr-TR"/>
        </w:rPr>
        <w:t xml:space="preserve">Bkz. </w:t>
      </w:r>
      <w:r w:rsidRPr="00CA7EB6">
        <w:rPr>
          <w:i/>
          <w:color w:val="221F1F"/>
          <w:sz w:val="20"/>
          <w:lang w:val="tr-TR"/>
        </w:rPr>
        <w:t>püskürme</w:t>
      </w:r>
      <w:r w:rsidRPr="00CA7EB6">
        <w:rPr>
          <w:color w:val="221F1F"/>
          <w:sz w:val="20"/>
          <w:lang w:val="tr-TR"/>
        </w:rPr>
        <w:t>.</w:t>
      </w:r>
      <w:bookmarkStart w:id="572" w:name="freatomagmatik_püskürme"/>
      <w:bookmarkEnd w:id="572"/>
      <w:r w:rsidRPr="00CA7EB6">
        <w:rPr>
          <w:color w:val="221F1F"/>
          <w:sz w:val="20"/>
          <w:lang w:val="tr-TR"/>
        </w:rPr>
        <w:t xml:space="preserve"> </w:t>
      </w:r>
      <w:r w:rsidRPr="00CA7EB6">
        <w:rPr>
          <w:b/>
          <w:color w:val="221F1F"/>
          <w:sz w:val="20"/>
          <w:lang w:val="tr-TR"/>
        </w:rPr>
        <w:t xml:space="preserve">freatomagmatik püskürme </w:t>
      </w:r>
      <w:r w:rsidRPr="00CA7EB6">
        <w:rPr>
          <w:color w:val="221F1F"/>
          <w:sz w:val="20"/>
          <w:lang w:val="tr-TR"/>
        </w:rPr>
        <w:t xml:space="preserve">Bkz. </w:t>
      </w:r>
      <w:r w:rsidRPr="00CA7EB6">
        <w:rPr>
          <w:i/>
          <w:color w:val="221F1F"/>
          <w:sz w:val="20"/>
          <w:lang w:val="tr-TR"/>
        </w:rPr>
        <w:t>püskürme</w:t>
      </w:r>
      <w:r w:rsidRPr="00CA7EB6">
        <w:rPr>
          <w:color w:val="221F1F"/>
          <w:sz w:val="20"/>
          <w:lang w:val="tr-TR"/>
        </w:rPr>
        <w:t>.</w:t>
      </w:r>
    </w:p>
    <w:p w14:paraId="227ED500" w14:textId="77777777" w:rsidR="001657AC" w:rsidRPr="00CA7EB6" w:rsidRDefault="00000000">
      <w:pPr>
        <w:pStyle w:val="Heading5"/>
        <w:spacing w:before="4"/>
        <w:ind w:left="119"/>
        <w:rPr>
          <w:lang w:val="tr-TR"/>
        </w:rPr>
      </w:pPr>
      <w:bookmarkStart w:id="573" w:name="fiziksel_yaşlanma"/>
      <w:bookmarkEnd w:id="573"/>
      <w:r w:rsidRPr="00CA7EB6">
        <w:rPr>
          <w:color w:val="221F1F"/>
          <w:lang w:val="tr-TR"/>
        </w:rPr>
        <w:t>fiziksel yaşlanma</w:t>
      </w:r>
    </w:p>
    <w:p w14:paraId="76BE373D" w14:textId="77777777" w:rsidR="001657AC" w:rsidRPr="00CA7EB6" w:rsidRDefault="001657AC">
      <w:pPr>
        <w:pStyle w:val="BodyText"/>
        <w:spacing w:before="7"/>
        <w:rPr>
          <w:b/>
          <w:sz w:val="21"/>
          <w:lang w:val="tr-TR"/>
        </w:rPr>
      </w:pPr>
    </w:p>
    <w:p w14:paraId="7A5A21FB" w14:textId="77777777" w:rsidR="001657AC" w:rsidRPr="00CA7EB6" w:rsidRDefault="00000000">
      <w:pPr>
        <w:ind w:left="620"/>
        <w:rPr>
          <w:i/>
          <w:sz w:val="20"/>
          <w:lang w:val="tr-TR"/>
        </w:rPr>
      </w:pPr>
      <w:r w:rsidRPr="00CA7EB6">
        <w:rPr>
          <w:color w:val="221F1F"/>
          <w:sz w:val="20"/>
          <w:lang w:val="tr-TR"/>
        </w:rPr>
        <w:t xml:space="preserve">Bkz. </w:t>
      </w:r>
      <w:r w:rsidRPr="00CA7EB6">
        <w:rPr>
          <w:i/>
          <w:color w:val="221F1F"/>
          <w:sz w:val="20"/>
          <w:lang w:val="tr-TR"/>
        </w:rPr>
        <w:t>yaşlanma.</w:t>
      </w:r>
    </w:p>
    <w:p w14:paraId="6ED6A014" w14:textId="77777777" w:rsidR="001657AC" w:rsidRPr="00CA7EB6" w:rsidRDefault="001657AC">
      <w:pPr>
        <w:pStyle w:val="BodyText"/>
        <w:spacing w:before="10"/>
        <w:rPr>
          <w:i/>
          <w:sz w:val="20"/>
          <w:lang w:val="tr-TR"/>
        </w:rPr>
      </w:pPr>
    </w:p>
    <w:p w14:paraId="3AC80FE2" w14:textId="77777777" w:rsidR="001657AC" w:rsidRPr="00CA7EB6" w:rsidRDefault="00000000">
      <w:pPr>
        <w:pStyle w:val="Heading5"/>
        <w:ind w:left="119"/>
        <w:rPr>
          <w:lang w:val="tr-TR"/>
        </w:rPr>
      </w:pPr>
      <w:bookmarkStart w:id="574" w:name="fi̇zi̇ksel_çeşi̇tli̇li̇k"/>
      <w:bookmarkEnd w:id="574"/>
      <w:r w:rsidRPr="00CA7EB6">
        <w:rPr>
          <w:color w:val="221F1F"/>
          <w:lang w:val="tr-TR"/>
        </w:rPr>
        <w:t>fı</w:t>
      </w:r>
      <w:r w:rsidRPr="00CA7EB6">
        <w:rPr>
          <w:color w:val="221F1F"/>
          <w:position w:val="1"/>
          <w:lang w:val="tr-TR"/>
        </w:rPr>
        <w:t>̇</w:t>
      </w:r>
      <w:r w:rsidRPr="00CA7EB6">
        <w:rPr>
          <w:color w:val="221F1F"/>
          <w:lang w:val="tr-TR"/>
        </w:rPr>
        <w:t>zı</w:t>
      </w:r>
      <w:r w:rsidRPr="00CA7EB6">
        <w:rPr>
          <w:color w:val="221F1F"/>
          <w:position w:val="1"/>
          <w:lang w:val="tr-TR"/>
        </w:rPr>
        <w:t>̇</w:t>
      </w:r>
      <w:r w:rsidRPr="00CA7EB6">
        <w:rPr>
          <w:color w:val="221F1F"/>
          <w:lang w:val="tr-TR"/>
        </w:rPr>
        <w:t>ksel çeşı</w:t>
      </w:r>
      <w:r w:rsidRPr="00CA7EB6">
        <w:rPr>
          <w:color w:val="221F1F"/>
          <w:position w:val="1"/>
          <w:lang w:val="tr-TR"/>
        </w:rPr>
        <w:t>̇</w:t>
      </w:r>
      <w:r w:rsidRPr="00CA7EB6">
        <w:rPr>
          <w:color w:val="221F1F"/>
          <w:lang w:val="tr-TR"/>
        </w:rPr>
        <w:t>tlı</w:t>
      </w:r>
      <w:r w:rsidRPr="00CA7EB6">
        <w:rPr>
          <w:color w:val="221F1F"/>
          <w:position w:val="1"/>
          <w:lang w:val="tr-TR"/>
        </w:rPr>
        <w:t>̇</w:t>
      </w:r>
      <w:r w:rsidRPr="00CA7EB6">
        <w:rPr>
          <w:color w:val="221F1F"/>
          <w:lang w:val="tr-TR"/>
        </w:rPr>
        <w:t>lı</w:t>
      </w:r>
      <w:r w:rsidRPr="00CA7EB6">
        <w:rPr>
          <w:color w:val="221F1F"/>
          <w:position w:val="1"/>
          <w:lang w:val="tr-TR"/>
        </w:rPr>
        <w:t>̇</w:t>
      </w:r>
      <w:r w:rsidRPr="00CA7EB6">
        <w:rPr>
          <w:color w:val="221F1F"/>
          <w:lang w:val="tr-TR"/>
        </w:rPr>
        <w:t>k</w:t>
      </w:r>
    </w:p>
    <w:p w14:paraId="28162B3E" w14:textId="77777777" w:rsidR="001657AC" w:rsidRPr="00CA7EB6" w:rsidRDefault="001657AC">
      <w:pPr>
        <w:pStyle w:val="BodyText"/>
        <w:spacing w:before="8"/>
        <w:rPr>
          <w:b/>
          <w:sz w:val="21"/>
          <w:lang w:val="tr-TR"/>
        </w:rPr>
      </w:pPr>
    </w:p>
    <w:p w14:paraId="7585B0B4" w14:textId="77777777" w:rsidR="001657AC" w:rsidRPr="00CA7EB6" w:rsidRDefault="00000000">
      <w:pPr>
        <w:spacing w:before="1"/>
        <w:ind w:left="620"/>
        <w:rPr>
          <w:i/>
          <w:sz w:val="20"/>
          <w:lang w:val="tr-TR"/>
        </w:rPr>
      </w:pPr>
      <w:r w:rsidRPr="00CA7EB6">
        <w:rPr>
          <w:i/>
          <w:color w:val="221F1F"/>
          <w:sz w:val="20"/>
          <w:lang w:val="tr-TR"/>
        </w:rPr>
        <w:t xml:space="preserve">Çeşitliliğe </w:t>
      </w:r>
      <w:r w:rsidRPr="00CA7EB6">
        <w:rPr>
          <w:color w:val="221F1F"/>
          <w:sz w:val="20"/>
          <w:lang w:val="tr-TR"/>
        </w:rPr>
        <w:t>bakın</w:t>
      </w:r>
      <w:r w:rsidRPr="00CA7EB6">
        <w:rPr>
          <w:i/>
          <w:color w:val="221F1F"/>
          <w:sz w:val="20"/>
          <w:lang w:val="tr-TR"/>
        </w:rPr>
        <w:t>.</w:t>
      </w:r>
    </w:p>
    <w:p w14:paraId="24D8D8A9" w14:textId="77777777" w:rsidR="001657AC" w:rsidRPr="00CA7EB6" w:rsidRDefault="001657AC">
      <w:pPr>
        <w:pStyle w:val="BodyText"/>
        <w:spacing w:before="8"/>
        <w:rPr>
          <w:i/>
          <w:sz w:val="21"/>
          <w:lang w:val="tr-TR"/>
        </w:rPr>
      </w:pPr>
    </w:p>
    <w:p w14:paraId="2DFC9B32" w14:textId="77777777" w:rsidR="001657AC" w:rsidRPr="00CA7EB6" w:rsidRDefault="00000000">
      <w:pPr>
        <w:pStyle w:val="Heading5"/>
        <w:ind w:left="120"/>
        <w:rPr>
          <w:lang w:val="tr-TR"/>
        </w:rPr>
      </w:pPr>
      <w:bookmarkStart w:id="575" w:name="fiziksel_yarı_ömür"/>
      <w:bookmarkEnd w:id="575"/>
      <w:r w:rsidRPr="00CA7EB6">
        <w:rPr>
          <w:color w:val="221F1F"/>
          <w:lang w:val="tr-TR"/>
        </w:rPr>
        <w:t>fiziksel yarı ömür</w:t>
      </w:r>
    </w:p>
    <w:p w14:paraId="4EDA91CC" w14:textId="77777777" w:rsidR="001657AC" w:rsidRPr="00CA7EB6" w:rsidRDefault="001657AC">
      <w:pPr>
        <w:pStyle w:val="BodyText"/>
        <w:spacing w:before="7"/>
        <w:rPr>
          <w:b/>
          <w:sz w:val="21"/>
          <w:lang w:val="tr-TR"/>
        </w:rPr>
      </w:pPr>
    </w:p>
    <w:p w14:paraId="321827A3" w14:textId="77777777" w:rsidR="001657AC" w:rsidRPr="00CA7EB6" w:rsidRDefault="00000000">
      <w:pPr>
        <w:ind w:left="620"/>
        <w:rPr>
          <w:i/>
          <w:sz w:val="20"/>
          <w:lang w:val="tr-TR"/>
        </w:rPr>
      </w:pPr>
      <w:r w:rsidRPr="00CA7EB6">
        <w:rPr>
          <w:color w:val="221F1F"/>
          <w:sz w:val="20"/>
          <w:lang w:val="tr-TR"/>
        </w:rPr>
        <w:t xml:space="preserve">Bkz. </w:t>
      </w:r>
      <w:r w:rsidRPr="00CA7EB6">
        <w:rPr>
          <w:i/>
          <w:color w:val="221F1F"/>
          <w:sz w:val="20"/>
          <w:lang w:val="tr-TR"/>
        </w:rPr>
        <w:t xml:space="preserve">yarı ömür </w:t>
      </w:r>
      <w:r w:rsidRPr="00CA7EB6">
        <w:rPr>
          <w:color w:val="221F1F"/>
          <w:sz w:val="20"/>
          <w:lang w:val="tr-TR"/>
        </w:rPr>
        <w:t xml:space="preserve">(2): </w:t>
      </w:r>
      <w:r w:rsidRPr="00CA7EB6">
        <w:rPr>
          <w:i/>
          <w:color w:val="221F1F"/>
          <w:sz w:val="20"/>
          <w:lang w:val="tr-TR"/>
        </w:rPr>
        <w:t>radyoaktif yarı ömür.</w:t>
      </w:r>
    </w:p>
    <w:p w14:paraId="63B55A99" w14:textId="77777777" w:rsidR="001657AC" w:rsidRPr="00CA7EB6" w:rsidRDefault="001657AC">
      <w:pPr>
        <w:pStyle w:val="BodyText"/>
        <w:spacing w:before="9"/>
        <w:rPr>
          <w:i/>
          <w:sz w:val="21"/>
          <w:lang w:val="tr-TR"/>
        </w:rPr>
      </w:pPr>
    </w:p>
    <w:p w14:paraId="3F619D3D" w14:textId="77777777" w:rsidR="001657AC" w:rsidRPr="00CA7EB6" w:rsidRDefault="00000000">
      <w:pPr>
        <w:pStyle w:val="Heading5"/>
        <w:ind w:left="120"/>
        <w:rPr>
          <w:lang w:val="tr-TR"/>
        </w:rPr>
      </w:pPr>
      <w:bookmarkStart w:id="576" w:name="fiziksel_model"/>
      <w:bookmarkEnd w:id="576"/>
      <w:r w:rsidRPr="00CA7EB6">
        <w:rPr>
          <w:color w:val="221F1F"/>
          <w:lang w:val="tr-TR"/>
        </w:rPr>
        <w:t>fiziksel model</w:t>
      </w:r>
    </w:p>
    <w:p w14:paraId="1ED9F817" w14:textId="77777777" w:rsidR="001657AC" w:rsidRPr="00CA7EB6" w:rsidRDefault="001657AC">
      <w:pPr>
        <w:pStyle w:val="BodyText"/>
        <w:spacing w:before="8"/>
        <w:rPr>
          <w:b/>
          <w:sz w:val="21"/>
          <w:lang w:val="tr-TR"/>
        </w:rPr>
      </w:pPr>
    </w:p>
    <w:p w14:paraId="2B0F5669" w14:textId="77777777" w:rsidR="001657AC" w:rsidRPr="00CA7EB6" w:rsidRDefault="00000000">
      <w:pPr>
        <w:ind w:left="620"/>
        <w:rPr>
          <w:i/>
          <w:sz w:val="20"/>
          <w:lang w:val="tr-TR"/>
        </w:rPr>
      </w:pPr>
      <w:r w:rsidRPr="00CA7EB6">
        <w:rPr>
          <w:color w:val="221F1F"/>
          <w:sz w:val="20"/>
          <w:lang w:val="tr-TR"/>
        </w:rPr>
        <w:t>Modele bakın</w:t>
      </w:r>
      <w:r w:rsidRPr="00CA7EB6">
        <w:rPr>
          <w:i/>
          <w:color w:val="221F1F"/>
          <w:sz w:val="20"/>
          <w:lang w:val="tr-TR"/>
        </w:rPr>
        <w:t>.</w:t>
      </w:r>
    </w:p>
    <w:p w14:paraId="0672BBA3" w14:textId="77777777" w:rsidR="001657AC" w:rsidRPr="00CA7EB6" w:rsidRDefault="001657AC">
      <w:pPr>
        <w:pStyle w:val="BodyText"/>
        <w:spacing w:before="9"/>
        <w:rPr>
          <w:i/>
          <w:sz w:val="21"/>
          <w:lang w:val="tr-TR"/>
        </w:rPr>
      </w:pPr>
    </w:p>
    <w:p w14:paraId="7A95063F" w14:textId="77777777" w:rsidR="001657AC" w:rsidRPr="00CA7EB6" w:rsidRDefault="00000000">
      <w:pPr>
        <w:pStyle w:val="Heading5"/>
        <w:ind w:left="120"/>
        <w:rPr>
          <w:lang w:val="tr-TR"/>
        </w:rPr>
      </w:pPr>
      <w:bookmarkStart w:id="577" w:name="fiziksel_koruma"/>
      <w:bookmarkEnd w:id="577"/>
      <w:r w:rsidRPr="00CA7EB6">
        <w:rPr>
          <w:color w:val="221F1F"/>
          <w:lang w:val="tr-TR"/>
        </w:rPr>
        <w:t>fiziksel koruma</w:t>
      </w:r>
    </w:p>
    <w:p w14:paraId="421D9B45" w14:textId="77777777" w:rsidR="001657AC" w:rsidRPr="00CA7EB6" w:rsidRDefault="001657AC">
      <w:pPr>
        <w:pStyle w:val="BodyText"/>
        <w:spacing w:before="7"/>
        <w:rPr>
          <w:b/>
          <w:sz w:val="13"/>
          <w:lang w:val="tr-TR"/>
        </w:rPr>
      </w:pPr>
    </w:p>
    <w:p w14:paraId="04DA6DA0" w14:textId="77777777" w:rsidR="001657AC" w:rsidRPr="00CA7EB6" w:rsidRDefault="00000000">
      <w:pPr>
        <w:spacing w:before="92" w:line="228" w:lineRule="exact"/>
        <w:ind w:left="620"/>
        <w:rPr>
          <w:sz w:val="20"/>
          <w:lang w:val="tr-TR"/>
        </w:rPr>
      </w:pPr>
      <w:r w:rsidRPr="00CA7EB6">
        <w:rPr>
          <w:color w:val="221F1F"/>
          <w:sz w:val="20"/>
          <w:lang w:val="tr-TR"/>
        </w:rPr>
        <w:t xml:space="preserve">Bkz. </w:t>
      </w:r>
      <w:r w:rsidRPr="00CA7EB6">
        <w:rPr>
          <w:i/>
          <w:color w:val="221F1F"/>
          <w:sz w:val="20"/>
          <w:lang w:val="tr-TR"/>
        </w:rPr>
        <w:t xml:space="preserve">koruma </w:t>
      </w:r>
      <w:r w:rsidRPr="00CA7EB6">
        <w:rPr>
          <w:color w:val="221F1F"/>
          <w:sz w:val="20"/>
          <w:lang w:val="tr-TR"/>
        </w:rPr>
        <w:t>(3).</w:t>
      </w:r>
    </w:p>
    <w:p w14:paraId="4AAC5882" w14:textId="77777777" w:rsidR="001657AC" w:rsidRPr="00CA7EB6" w:rsidRDefault="00000000">
      <w:pPr>
        <w:spacing w:line="228" w:lineRule="exact"/>
        <w:ind w:left="6343"/>
        <w:rPr>
          <w:sz w:val="20"/>
          <w:lang w:val="tr-TR"/>
        </w:rPr>
      </w:pPr>
      <w:r w:rsidRPr="00CA7EB6">
        <w:rPr>
          <w:color w:val="221F1F"/>
          <w:sz w:val="20"/>
          <w:lang w:val="tr-TR"/>
        </w:rPr>
        <w:t>57</w:t>
      </w:r>
    </w:p>
    <w:p w14:paraId="50CC54B5" w14:textId="77777777" w:rsidR="001657AC" w:rsidRPr="00CA7EB6" w:rsidRDefault="00000000">
      <w:pPr>
        <w:pStyle w:val="Heading5"/>
        <w:spacing w:before="25"/>
        <w:ind w:left="120"/>
        <w:rPr>
          <w:lang w:val="tr-TR"/>
        </w:rPr>
      </w:pPr>
      <w:bookmarkStart w:id="578" w:name="fiziksel_ayırma"/>
      <w:bookmarkEnd w:id="578"/>
      <w:r w:rsidRPr="00CA7EB6">
        <w:rPr>
          <w:color w:val="221F1F"/>
          <w:lang w:val="tr-TR"/>
        </w:rPr>
        <w:t>fiziksel ayırma</w:t>
      </w:r>
    </w:p>
    <w:p w14:paraId="49DA89A8" w14:textId="77777777" w:rsidR="001657AC" w:rsidRPr="00CA7EB6" w:rsidRDefault="001657AC">
      <w:pPr>
        <w:pStyle w:val="BodyText"/>
        <w:spacing w:before="8"/>
        <w:rPr>
          <w:b/>
          <w:sz w:val="13"/>
          <w:lang w:val="tr-TR"/>
        </w:rPr>
      </w:pPr>
    </w:p>
    <w:p w14:paraId="5FDFCD11" w14:textId="77777777" w:rsidR="001657AC" w:rsidRPr="00CA7EB6" w:rsidRDefault="00000000">
      <w:pPr>
        <w:spacing w:before="92"/>
        <w:ind w:left="620"/>
        <w:rPr>
          <w:sz w:val="20"/>
          <w:lang w:val="tr-TR"/>
        </w:rPr>
      </w:pPr>
      <w:r w:rsidRPr="00CA7EB6">
        <w:rPr>
          <w:color w:val="221F1F"/>
          <w:sz w:val="20"/>
          <w:lang w:val="tr-TR"/>
        </w:rPr>
        <w:t xml:space="preserve">Geometri (mesafe, yönlendirme vb.), uygun </w:t>
      </w:r>
      <w:r w:rsidRPr="00CA7EB6">
        <w:rPr>
          <w:i/>
          <w:color w:val="221F1F"/>
          <w:sz w:val="20"/>
          <w:lang w:val="tr-TR"/>
        </w:rPr>
        <w:t xml:space="preserve">bariyerler </w:t>
      </w:r>
      <w:r w:rsidRPr="00CA7EB6">
        <w:rPr>
          <w:color w:val="221F1F"/>
          <w:sz w:val="20"/>
          <w:lang w:val="tr-TR"/>
        </w:rPr>
        <w:t>veya bunların bir kombinasyonu ile ayırma.</w:t>
      </w:r>
    </w:p>
    <w:p w14:paraId="27CAF99E" w14:textId="77777777" w:rsidR="001657AC" w:rsidRPr="00CA7EB6" w:rsidRDefault="001657AC">
      <w:pPr>
        <w:pStyle w:val="BodyText"/>
        <w:spacing w:before="4"/>
        <w:rPr>
          <w:sz w:val="21"/>
          <w:lang w:val="tr-TR"/>
        </w:rPr>
      </w:pPr>
    </w:p>
    <w:p w14:paraId="30D6E037" w14:textId="77777777" w:rsidR="001657AC" w:rsidRPr="00CA7EB6" w:rsidRDefault="00000000">
      <w:pPr>
        <w:pStyle w:val="Heading5"/>
        <w:ind w:left="120"/>
        <w:rPr>
          <w:lang w:val="tr-TR"/>
        </w:rPr>
      </w:pPr>
      <w:bookmarkStart w:id="579" w:name="fi̇zyorpsi̇yon"/>
      <w:bookmarkEnd w:id="579"/>
      <w:r w:rsidRPr="00CA7EB6">
        <w:rPr>
          <w:color w:val="221F1F"/>
          <w:lang w:val="tr-TR"/>
        </w:rPr>
        <w:t>fı</w:t>
      </w:r>
      <w:r w:rsidRPr="00CA7EB6">
        <w:rPr>
          <w:color w:val="221F1F"/>
          <w:position w:val="1"/>
          <w:lang w:val="tr-TR"/>
        </w:rPr>
        <w:t>̇</w:t>
      </w:r>
      <w:r w:rsidRPr="00CA7EB6">
        <w:rPr>
          <w:color w:val="221F1F"/>
          <w:lang w:val="tr-TR"/>
        </w:rPr>
        <w:t>zyorpsı</w:t>
      </w:r>
      <w:r w:rsidRPr="00CA7EB6">
        <w:rPr>
          <w:color w:val="221F1F"/>
          <w:position w:val="1"/>
          <w:lang w:val="tr-TR"/>
        </w:rPr>
        <w:t>̇</w:t>
      </w:r>
      <w:r w:rsidRPr="00CA7EB6">
        <w:rPr>
          <w:color w:val="221F1F"/>
          <w:lang w:val="tr-TR"/>
        </w:rPr>
        <w:t>yon</w:t>
      </w:r>
    </w:p>
    <w:p w14:paraId="3E647233" w14:textId="77777777" w:rsidR="001657AC" w:rsidRPr="00CA7EB6" w:rsidRDefault="001657AC">
      <w:pPr>
        <w:pStyle w:val="BodyText"/>
        <w:spacing w:before="7"/>
        <w:rPr>
          <w:b/>
          <w:sz w:val="21"/>
          <w:lang w:val="tr-TR"/>
        </w:rPr>
      </w:pPr>
    </w:p>
    <w:p w14:paraId="2E7DEEA9" w14:textId="77777777" w:rsidR="001657AC" w:rsidRPr="00CA7EB6" w:rsidRDefault="00000000">
      <w:pPr>
        <w:ind w:left="620"/>
        <w:rPr>
          <w:sz w:val="20"/>
          <w:lang w:val="tr-TR"/>
        </w:rPr>
      </w:pPr>
      <w:r w:rsidRPr="00CA7EB6">
        <w:rPr>
          <w:i/>
          <w:color w:val="221F1F"/>
          <w:sz w:val="20"/>
          <w:lang w:val="tr-TR"/>
        </w:rPr>
        <w:t xml:space="preserve">Sorpsiyona </w:t>
      </w:r>
      <w:r w:rsidRPr="00CA7EB6">
        <w:rPr>
          <w:color w:val="221F1F"/>
          <w:sz w:val="20"/>
          <w:lang w:val="tr-TR"/>
        </w:rPr>
        <w:t>bakınız.</w:t>
      </w:r>
    </w:p>
    <w:p w14:paraId="3039A4F5" w14:textId="77777777" w:rsidR="001657AC" w:rsidRPr="00CA7EB6" w:rsidRDefault="001657AC">
      <w:pPr>
        <w:pStyle w:val="BodyText"/>
        <w:spacing w:before="8"/>
        <w:rPr>
          <w:sz w:val="21"/>
          <w:lang w:val="tr-TR"/>
        </w:rPr>
      </w:pPr>
    </w:p>
    <w:p w14:paraId="2E7A237F" w14:textId="77777777" w:rsidR="001657AC" w:rsidRPr="00CA7EB6" w:rsidRDefault="00000000">
      <w:pPr>
        <w:pStyle w:val="Heading5"/>
        <w:spacing w:before="1"/>
        <w:ind w:left="120"/>
        <w:rPr>
          <w:lang w:val="tr-TR"/>
        </w:rPr>
      </w:pPr>
      <w:bookmarkStart w:id="580" w:name="planlanan_maruz_kalma_durumu"/>
      <w:bookmarkEnd w:id="580"/>
      <w:r w:rsidRPr="00CA7EB6">
        <w:rPr>
          <w:color w:val="221F1F"/>
          <w:lang w:val="tr-TR"/>
        </w:rPr>
        <w:t>planlanan maruz kalma durumu</w:t>
      </w:r>
    </w:p>
    <w:p w14:paraId="1EB08679" w14:textId="77777777" w:rsidR="001657AC" w:rsidRPr="00CA7EB6" w:rsidRDefault="001657AC">
      <w:pPr>
        <w:pStyle w:val="BodyText"/>
        <w:spacing w:before="8"/>
        <w:rPr>
          <w:b/>
          <w:sz w:val="21"/>
          <w:lang w:val="tr-TR"/>
        </w:rPr>
      </w:pPr>
    </w:p>
    <w:p w14:paraId="7523806F" w14:textId="77777777" w:rsidR="001657AC" w:rsidRPr="00CA7EB6" w:rsidRDefault="00000000">
      <w:pPr>
        <w:ind w:left="621"/>
        <w:rPr>
          <w:sz w:val="20"/>
          <w:lang w:val="tr-TR"/>
        </w:rPr>
      </w:pPr>
      <w:r w:rsidRPr="00CA7EB6">
        <w:rPr>
          <w:i/>
          <w:color w:val="221F1F"/>
          <w:sz w:val="20"/>
          <w:lang w:val="tr-TR"/>
        </w:rPr>
        <w:t xml:space="preserve">Maruz kalma durumlarına </w:t>
      </w:r>
      <w:r w:rsidRPr="00CA7EB6">
        <w:rPr>
          <w:color w:val="221F1F"/>
          <w:sz w:val="20"/>
          <w:lang w:val="tr-TR"/>
        </w:rPr>
        <w:t>bakın.</w:t>
      </w:r>
    </w:p>
    <w:p w14:paraId="0690268E" w14:textId="77777777" w:rsidR="001657AC" w:rsidRPr="00CA7EB6" w:rsidRDefault="00000000">
      <w:pPr>
        <w:pStyle w:val="Heading5"/>
        <w:spacing w:before="82"/>
        <w:ind w:left="120"/>
        <w:rPr>
          <w:lang w:val="tr-TR"/>
        </w:rPr>
      </w:pPr>
      <w:bookmarkStart w:id="581" w:name="planlı_bakım"/>
      <w:bookmarkEnd w:id="581"/>
      <w:r w:rsidRPr="00CA7EB6">
        <w:rPr>
          <w:color w:val="221F1F"/>
          <w:lang w:val="tr-TR"/>
        </w:rPr>
        <w:t>planlı bakım</w:t>
      </w:r>
    </w:p>
    <w:p w14:paraId="6323BC79" w14:textId="77777777" w:rsidR="001657AC" w:rsidRPr="00CA7EB6" w:rsidRDefault="001657AC">
      <w:pPr>
        <w:pStyle w:val="BodyText"/>
        <w:spacing w:before="8"/>
        <w:rPr>
          <w:b/>
          <w:sz w:val="21"/>
          <w:lang w:val="tr-TR"/>
        </w:rPr>
      </w:pPr>
    </w:p>
    <w:p w14:paraId="6D025235" w14:textId="77777777" w:rsidR="001657AC" w:rsidRPr="00CA7EB6" w:rsidRDefault="00000000">
      <w:pPr>
        <w:ind w:left="620"/>
        <w:rPr>
          <w:sz w:val="20"/>
          <w:lang w:val="tr-TR"/>
        </w:rPr>
      </w:pPr>
      <w:r w:rsidRPr="00CA7EB6">
        <w:rPr>
          <w:i/>
          <w:color w:val="221F1F"/>
          <w:sz w:val="20"/>
          <w:lang w:val="tr-TR"/>
        </w:rPr>
        <w:t xml:space="preserve">Bakıma </w:t>
      </w:r>
      <w:r w:rsidRPr="00CA7EB6">
        <w:rPr>
          <w:color w:val="221F1F"/>
          <w:sz w:val="20"/>
          <w:lang w:val="tr-TR"/>
        </w:rPr>
        <w:t>bakın.</w:t>
      </w:r>
    </w:p>
    <w:p w14:paraId="0D18BCCF" w14:textId="77777777" w:rsidR="001657AC" w:rsidRPr="00CA7EB6" w:rsidRDefault="001657AC">
      <w:pPr>
        <w:pStyle w:val="BodyText"/>
        <w:spacing w:before="7"/>
        <w:rPr>
          <w:sz w:val="21"/>
          <w:lang w:val="tr-TR"/>
        </w:rPr>
      </w:pPr>
    </w:p>
    <w:p w14:paraId="091006ED" w14:textId="77777777" w:rsidR="001657AC" w:rsidRPr="00CA7EB6" w:rsidRDefault="00000000">
      <w:pPr>
        <w:pStyle w:val="Heading5"/>
        <w:ind w:left="119"/>
        <w:rPr>
          <w:lang w:val="tr-TR"/>
        </w:rPr>
      </w:pPr>
      <w:bookmarkStart w:id="582" w:name="planlama_hedef_hacmi"/>
      <w:bookmarkEnd w:id="582"/>
      <w:r w:rsidRPr="00CA7EB6">
        <w:rPr>
          <w:color w:val="221F1F"/>
          <w:lang w:val="tr-TR"/>
        </w:rPr>
        <w:t>planlama hedef hacmi</w:t>
      </w:r>
    </w:p>
    <w:p w14:paraId="46E66EA4" w14:textId="77777777" w:rsidR="001657AC" w:rsidRPr="00CA7EB6" w:rsidRDefault="001657AC">
      <w:pPr>
        <w:pStyle w:val="BodyText"/>
        <w:spacing w:before="9"/>
        <w:rPr>
          <w:b/>
          <w:sz w:val="21"/>
          <w:lang w:val="tr-TR"/>
        </w:rPr>
      </w:pPr>
    </w:p>
    <w:p w14:paraId="402695FE" w14:textId="672834E3" w:rsidR="001657AC" w:rsidRPr="00CA7EB6" w:rsidRDefault="00000000" w:rsidP="00487E4C">
      <w:pPr>
        <w:pStyle w:val="Heading7"/>
        <w:spacing w:line="271" w:lineRule="auto"/>
        <w:ind w:left="119" w:right="117" w:firstLine="500"/>
        <w:jc w:val="both"/>
        <w:rPr>
          <w:lang w:val="tr-TR"/>
        </w:rPr>
        <w:sectPr w:rsidR="001657AC" w:rsidRPr="00CA7EB6">
          <w:headerReference w:type="default" r:id="rId74"/>
          <w:footerReference w:type="default" r:id="rId75"/>
          <w:pgSz w:w="11910" w:h="16840"/>
          <w:pgMar w:top="1340" w:right="1320" w:bottom="280" w:left="1320" w:header="683" w:footer="0" w:gutter="0"/>
          <w:cols w:space="720"/>
        </w:sectPr>
      </w:pPr>
      <w:r w:rsidRPr="00CA7EB6">
        <w:rPr>
          <w:i/>
          <w:color w:val="221F1F"/>
          <w:lang w:val="tr-TR"/>
        </w:rPr>
        <w:t xml:space="preserve">Radyasyon </w:t>
      </w:r>
      <w:r w:rsidRPr="00CA7EB6">
        <w:rPr>
          <w:color w:val="221F1F"/>
          <w:lang w:val="tr-TR"/>
        </w:rPr>
        <w:t xml:space="preserve">tedavisinde, </w:t>
      </w:r>
      <w:r w:rsidRPr="00CA7EB6">
        <w:rPr>
          <w:i/>
          <w:color w:val="221F1F"/>
          <w:lang w:val="tr-TR"/>
        </w:rPr>
        <w:t xml:space="preserve">hastanın ve ışınlanacak dokuların </w:t>
      </w:r>
      <w:r w:rsidRPr="00CA7EB6">
        <w:rPr>
          <w:color w:val="221F1F"/>
          <w:lang w:val="tr-TR"/>
        </w:rPr>
        <w:t>hareketlerinin net etkisi, dokuların boyut ve şeklindeki</w:t>
      </w:r>
      <w:r w:rsidRPr="00CA7EB6">
        <w:rPr>
          <w:color w:val="221F1F"/>
          <w:spacing w:val="-12"/>
          <w:lang w:val="tr-TR"/>
        </w:rPr>
        <w:t xml:space="preserve"> </w:t>
      </w:r>
      <w:r w:rsidRPr="00CA7EB6">
        <w:rPr>
          <w:color w:val="221F1F"/>
          <w:lang w:val="tr-TR"/>
        </w:rPr>
        <w:t>farklılıklar</w:t>
      </w:r>
      <w:r w:rsidRPr="00CA7EB6">
        <w:rPr>
          <w:color w:val="221F1F"/>
          <w:spacing w:val="-10"/>
          <w:lang w:val="tr-TR"/>
        </w:rPr>
        <w:t xml:space="preserve"> </w:t>
      </w:r>
      <w:r w:rsidRPr="00CA7EB6">
        <w:rPr>
          <w:color w:val="221F1F"/>
          <w:lang w:val="tr-TR"/>
        </w:rPr>
        <w:t>ve</w:t>
      </w:r>
      <w:r w:rsidRPr="00CA7EB6">
        <w:rPr>
          <w:color w:val="221F1F"/>
          <w:spacing w:val="-11"/>
          <w:lang w:val="tr-TR"/>
        </w:rPr>
        <w:t xml:space="preserve"> </w:t>
      </w:r>
      <w:r w:rsidRPr="00CA7EB6">
        <w:rPr>
          <w:color w:val="221F1F"/>
          <w:lang w:val="tr-TR"/>
        </w:rPr>
        <w:t>ışın</w:t>
      </w:r>
      <w:r w:rsidRPr="00CA7EB6">
        <w:rPr>
          <w:color w:val="221F1F"/>
          <w:spacing w:val="-11"/>
          <w:lang w:val="tr-TR"/>
        </w:rPr>
        <w:t xml:space="preserve"> </w:t>
      </w:r>
      <w:r w:rsidRPr="00CA7EB6">
        <w:rPr>
          <w:color w:val="221F1F"/>
          <w:lang w:val="tr-TR"/>
        </w:rPr>
        <w:t>boyutu</w:t>
      </w:r>
      <w:r w:rsidRPr="00CA7EB6">
        <w:rPr>
          <w:color w:val="221F1F"/>
          <w:spacing w:val="-11"/>
          <w:lang w:val="tr-TR"/>
        </w:rPr>
        <w:t xml:space="preserve"> </w:t>
      </w:r>
      <w:r w:rsidRPr="00CA7EB6">
        <w:rPr>
          <w:color w:val="221F1F"/>
          <w:lang w:val="tr-TR"/>
        </w:rPr>
        <w:t>ve</w:t>
      </w:r>
      <w:r w:rsidRPr="00CA7EB6">
        <w:rPr>
          <w:color w:val="221F1F"/>
          <w:spacing w:val="-11"/>
          <w:lang w:val="tr-TR"/>
        </w:rPr>
        <w:t xml:space="preserve"> </w:t>
      </w:r>
      <w:r w:rsidRPr="00CA7EB6">
        <w:rPr>
          <w:color w:val="221F1F"/>
          <w:lang w:val="tr-TR"/>
        </w:rPr>
        <w:t>ışın</w:t>
      </w:r>
      <w:r w:rsidRPr="00CA7EB6">
        <w:rPr>
          <w:color w:val="221F1F"/>
          <w:spacing w:val="-12"/>
          <w:lang w:val="tr-TR"/>
        </w:rPr>
        <w:t xml:space="preserve"> </w:t>
      </w:r>
      <w:r w:rsidRPr="00CA7EB6">
        <w:rPr>
          <w:color w:val="221F1F"/>
          <w:lang w:val="tr-TR"/>
        </w:rPr>
        <w:t>yönü</w:t>
      </w:r>
      <w:r w:rsidRPr="00CA7EB6">
        <w:rPr>
          <w:color w:val="221F1F"/>
          <w:spacing w:val="-10"/>
          <w:lang w:val="tr-TR"/>
        </w:rPr>
        <w:t xml:space="preserve"> </w:t>
      </w:r>
      <w:r w:rsidRPr="00CA7EB6">
        <w:rPr>
          <w:color w:val="221F1F"/>
          <w:lang w:val="tr-TR"/>
        </w:rPr>
        <w:t>gibi</w:t>
      </w:r>
      <w:r w:rsidRPr="00CA7EB6">
        <w:rPr>
          <w:color w:val="221F1F"/>
          <w:spacing w:val="-12"/>
          <w:lang w:val="tr-TR"/>
        </w:rPr>
        <w:t xml:space="preserve"> </w:t>
      </w:r>
      <w:r w:rsidRPr="00CA7EB6">
        <w:rPr>
          <w:color w:val="221F1F"/>
          <w:lang w:val="tr-TR"/>
        </w:rPr>
        <w:t>ışın</w:t>
      </w:r>
      <w:r w:rsidRPr="00CA7EB6">
        <w:rPr>
          <w:color w:val="221F1F"/>
          <w:spacing w:val="-10"/>
          <w:lang w:val="tr-TR"/>
        </w:rPr>
        <w:t xml:space="preserve"> </w:t>
      </w:r>
      <w:r w:rsidRPr="00CA7EB6">
        <w:rPr>
          <w:color w:val="221F1F"/>
          <w:lang w:val="tr-TR"/>
        </w:rPr>
        <w:t>geometrisindeki</w:t>
      </w:r>
      <w:r w:rsidRPr="00CA7EB6">
        <w:rPr>
          <w:color w:val="221F1F"/>
          <w:spacing w:val="-12"/>
          <w:lang w:val="tr-TR"/>
        </w:rPr>
        <w:t xml:space="preserve"> </w:t>
      </w:r>
      <w:r w:rsidRPr="00CA7EB6">
        <w:rPr>
          <w:color w:val="221F1F"/>
          <w:lang w:val="tr-TR"/>
        </w:rPr>
        <w:t>farklılıklar</w:t>
      </w:r>
      <w:r w:rsidRPr="00CA7EB6">
        <w:rPr>
          <w:color w:val="221F1F"/>
          <w:spacing w:val="-11"/>
          <w:lang w:val="tr-TR"/>
        </w:rPr>
        <w:t xml:space="preserve"> </w:t>
      </w:r>
      <w:r w:rsidRPr="00CA7EB6">
        <w:rPr>
          <w:color w:val="221F1F"/>
          <w:lang w:val="tr-TR"/>
        </w:rPr>
        <w:t>göz</w:t>
      </w:r>
      <w:r w:rsidRPr="00CA7EB6">
        <w:rPr>
          <w:color w:val="221F1F"/>
          <w:spacing w:val="-9"/>
          <w:lang w:val="tr-TR"/>
        </w:rPr>
        <w:t xml:space="preserve"> </w:t>
      </w:r>
      <w:r w:rsidRPr="00CA7EB6">
        <w:rPr>
          <w:color w:val="221F1F"/>
          <w:lang w:val="tr-TR"/>
        </w:rPr>
        <w:t>önünde</w:t>
      </w:r>
      <w:r w:rsidRPr="00CA7EB6">
        <w:rPr>
          <w:color w:val="221F1F"/>
          <w:spacing w:val="-12"/>
          <w:lang w:val="tr-TR"/>
        </w:rPr>
        <w:t xml:space="preserve"> </w:t>
      </w:r>
      <w:r w:rsidRPr="00CA7EB6">
        <w:rPr>
          <w:color w:val="221F1F"/>
          <w:lang w:val="tr-TR"/>
        </w:rPr>
        <w:t>bulundurularak tıbbi tedavinin planlanması için kullanılan geometrik bir</w:t>
      </w:r>
      <w:r w:rsidRPr="00CA7EB6">
        <w:rPr>
          <w:color w:val="221F1F"/>
          <w:spacing w:val="-10"/>
          <w:lang w:val="tr-TR"/>
        </w:rPr>
        <w:t xml:space="preserve"> </w:t>
      </w:r>
      <w:r w:rsidRPr="00CA7EB6">
        <w:rPr>
          <w:color w:val="221F1F"/>
          <w:lang w:val="tr-TR"/>
        </w:rPr>
        <w:t>kavram.</w:t>
      </w:r>
    </w:p>
    <w:p w14:paraId="23550A84" w14:textId="77777777" w:rsidR="001657AC" w:rsidRPr="00CA7EB6" w:rsidRDefault="001657AC">
      <w:pPr>
        <w:pStyle w:val="BodyText"/>
        <w:rPr>
          <w:sz w:val="20"/>
          <w:lang w:val="tr-TR"/>
        </w:rPr>
      </w:pPr>
    </w:p>
    <w:p w14:paraId="10812A3F" w14:textId="77777777" w:rsidR="001657AC" w:rsidRPr="00CA7EB6" w:rsidRDefault="001657AC">
      <w:pPr>
        <w:pStyle w:val="BodyText"/>
        <w:rPr>
          <w:sz w:val="20"/>
          <w:lang w:val="tr-TR"/>
        </w:rPr>
      </w:pPr>
    </w:p>
    <w:p w14:paraId="463E6085" w14:textId="77777777" w:rsidR="001657AC" w:rsidRPr="00CA7EB6" w:rsidRDefault="001657AC">
      <w:pPr>
        <w:pStyle w:val="BodyText"/>
        <w:rPr>
          <w:sz w:val="20"/>
          <w:lang w:val="tr-TR"/>
        </w:rPr>
      </w:pPr>
    </w:p>
    <w:p w14:paraId="6209998B" w14:textId="77777777" w:rsidR="001657AC" w:rsidRPr="00CA7EB6" w:rsidRDefault="001657AC">
      <w:pPr>
        <w:pStyle w:val="BodyText"/>
        <w:rPr>
          <w:sz w:val="20"/>
          <w:lang w:val="tr-TR"/>
        </w:rPr>
      </w:pPr>
    </w:p>
    <w:p w14:paraId="2554516C" w14:textId="77777777" w:rsidR="001657AC" w:rsidRPr="00CA7EB6" w:rsidRDefault="001657AC">
      <w:pPr>
        <w:pStyle w:val="BodyText"/>
        <w:rPr>
          <w:sz w:val="20"/>
          <w:lang w:val="tr-TR"/>
        </w:rPr>
      </w:pPr>
    </w:p>
    <w:p w14:paraId="2EC4739A" w14:textId="77777777" w:rsidR="001657AC" w:rsidRPr="00CA7EB6" w:rsidRDefault="001657AC">
      <w:pPr>
        <w:pStyle w:val="BodyText"/>
        <w:rPr>
          <w:sz w:val="20"/>
          <w:lang w:val="tr-TR"/>
        </w:rPr>
      </w:pPr>
    </w:p>
    <w:p w14:paraId="4193ACD8" w14:textId="77777777" w:rsidR="001657AC" w:rsidRPr="00CA7EB6" w:rsidRDefault="001657AC">
      <w:pPr>
        <w:pStyle w:val="BodyText"/>
        <w:spacing w:before="6"/>
        <w:rPr>
          <w:sz w:val="29"/>
          <w:lang w:val="tr-TR"/>
        </w:rPr>
      </w:pPr>
    </w:p>
    <w:p w14:paraId="595AA266" w14:textId="77777777" w:rsidR="001657AC" w:rsidRPr="00CA7EB6" w:rsidRDefault="00000000">
      <w:pPr>
        <w:pStyle w:val="Heading5"/>
        <w:spacing w:before="92"/>
        <w:ind w:left="178"/>
        <w:rPr>
          <w:lang w:val="tr-TR"/>
        </w:rPr>
      </w:pPr>
      <w:bookmarkStart w:id="583" w:name="5_tr"/>
      <w:bookmarkStart w:id="584" w:name="tesis_ekipmanı_(bir_nükleer_enerji_santr"/>
      <w:bookmarkEnd w:id="583"/>
      <w:bookmarkEnd w:id="584"/>
      <w:r w:rsidRPr="00CA7EB6">
        <w:rPr>
          <w:color w:val="221F1F"/>
          <w:lang w:val="tr-TR"/>
        </w:rPr>
        <w:t>tesis ekipmanı (bir nükleer enerji santrali için)</w:t>
      </w:r>
    </w:p>
    <w:p w14:paraId="05150B49" w14:textId="77777777" w:rsidR="001657AC" w:rsidRPr="00CA7EB6" w:rsidRDefault="001657AC">
      <w:pPr>
        <w:pStyle w:val="BodyText"/>
        <w:spacing w:before="1"/>
        <w:rPr>
          <w:b/>
          <w:sz w:val="13"/>
          <w:lang w:val="tr-TR"/>
        </w:rPr>
      </w:pPr>
    </w:p>
    <w:p w14:paraId="135E9609" w14:textId="77777777" w:rsidR="001657AC" w:rsidRPr="00CA7EB6" w:rsidRDefault="00000000">
      <w:pPr>
        <w:ind w:left="24" w:right="342"/>
        <w:jc w:val="center"/>
        <w:rPr>
          <w:rFonts w:ascii="Calibri" w:hAnsi="Calibri"/>
          <w:sz w:val="14"/>
          <w:lang w:val="tr-TR"/>
        </w:rPr>
      </w:pPr>
      <w:r w:rsidRPr="00CA7EB6">
        <w:rPr>
          <w:rFonts w:ascii="Calibri" w:hAnsi="Calibri"/>
          <w:sz w:val="14"/>
          <w:lang w:val="tr-TR"/>
        </w:rPr>
        <w:t>Tesis ekipmanları</w:t>
      </w:r>
    </w:p>
    <w:p w14:paraId="2EAE98AF" w14:textId="77777777" w:rsidR="001657AC" w:rsidRPr="00CA7EB6" w:rsidRDefault="001657AC">
      <w:pPr>
        <w:pStyle w:val="BodyText"/>
        <w:spacing w:before="8"/>
        <w:rPr>
          <w:rFonts w:ascii="Calibri"/>
          <w:sz w:val="25"/>
          <w:lang w:val="tr-TR"/>
        </w:rPr>
      </w:pPr>
    </w:p>
    <w:p w14:paraId="7B243B00" w14:textId="77777777" w:rsidR="001657AC" w:rsidRPr="00CA7EB6" w:rsidRDefault="00000000">
      <w:pPr>
        <w:pStyle w:val="BodyText"/>
        <w:spacing w:line="211" w:lineRule="exact"/>
        <w:ind w:left="1571"/>
        <w:rPr>
          <w:rFonts w:ascii="Calibri"/>
          <w:sz w:val="20"/>
          <w:lang w:val="tr-TR"/>
        </w:rPr>
      </w:pPr>
      <w:r w:rsidRPr="00CA7EB6">
        <w:rPr>
          <w:rFonts w:ascii="Calibri"/>
          <w:noProof/>
          <w:position w:val="-3"/>
          <w:sz w:val="20"/>
          <w:lang w:val="tr-TR"/>
        </w:rPr>
        <w:drawing>
          <wp:inline distT="0" distB="0" distL="0" distR="0" wp14:anchorId="35FAA45F" wp14:editId="6B80955E">
            <wp:extent cx="2507157" cy="134111"/>
            <wp:effectExtent l="0" t="0" r="0" b="0"/>
            <wp:docPr id="1" name="image2.png" descr="Shape, rectang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6" cstate="print"/>
                    <a:stretch>
                      <a:fillRect/>
                    </a:stretch>
                  </pic:blipFill>
                  <pic:spPr>
                    <a:xfrm>
                      <a:off x="0" y="0"/>
                      <a:ext cx="2507157" cy="134111"/>
                    </a:xfrm>
                    <a:prstGeom prst="rect">
                      <a:avLst/>
                    </a:prstGeom>
                  </pic:spPr>
                </pic:pic>
              </a:graphicData>
            </a:graphic>
          </wp:inline>
        </w:drawing>
      </w:r>
    </w:p>
    <w:p w14:paraId="37F86F81" w14:textId="77777777" w:rsidR="001657AC" w:rsidRPr="00CA7EB6" w:rsidRDefault="001657AC">
      <w:pPr>
        <w:spacing w:line="211" w:lineRule="exact"/>
        <w:rPr>
          <w:rFonts w:ascii="Calibri"/>
          <w:sz w:val="20"/>
          <w:lang w:val="tr-TR"/>
        </w:rPr>
        <w:sectPr w:rsidR="001657AC" w:rsidRPr="00CA7EB6">
          <w:headerReference w:type="default" r:id="rId77"/>
          <w:footerReference w:type="default" r:id="rId78"/>
          <w:pgSz w:w="9260" w:h="14070"/>
          <w:pgMar w:top="0" w:right="1060" w:bottom="280" w:left="1000" w:header="0" w:footer="0" w:gutter="0"/>
          <w:cols w:space="720"/>
        </w:sectPr>
      </w:pPr>
    </w:p>
    <w:p w14:paraId="50DA6F1F" w14:textId="77777777" w:rsidR="001657AC" w:rsidRPr="00CA7EB6" w:rsidRDefault="00000000">
      <w:pPr>
        <w:spacing w:before="72"/>
        <w:ind w:left="1149"/>
        <w:rPr>
          <w:rFonts w:ascii="Calibri" w:hAnsi="Calibri"/>
          <w:sz w:val="9"/>
          <w:lang w:val="tr-TR"/>
        </w:rPr>
      </w:pPr>
      <w:r w:rsidRPr="00CA7EB6">
        <w:rPr>
          <w:noProof/>
          <w:lang w:val="tr-TR"/>
        </w:rPr>
        <w:drawing>
          <wp:anchor distT="0" distB="0" distL="0" distR="0" simplePos="0" relativeHeight="251657216" behindDoc="0" locked="0" layoutInCell="1" allowOverlap="1" wp14:anchorId="3EEF3494" wp14:editId="79C0EE4D">
            <wp:simplePos x="0" y="0"/>
            <wp:positionH relativeFrom="page">
              <wp:posOffset>1629253</wp:posOffset>
            </wp:positionH>
            <wp:positionV relativeFrom="paragraph">
              <wp:posOffset>185541</wp:posOffset>
            </wp:positionV>
            <wp:extent cx="2163982" cy="127963"/>
            <wp:effectExtent l="0" t="0" r="0" b="0"/>
            <wp:wrapNone/>
            <wp:docPr id="3" name="image3.png" descr="Shap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9" cstate="print"/>
                    <a:stretch>
                      <a:fillRect/>
                    </a:stretch>
                  </pic:blipFill>
                  <pic:spPr>
                    <a:xfrm>
                      <a:off x="0" y="0"/>
                      <a:ext cx="2163982" cy="127963"/>
                    </a:xfrm>
                    <a:prstGeom prst="rect">
                      <a:avLst/>
                    </a:prstGeom>
                  </pic:spPr>
                </pic:pic>
              </a:graphicData>
            </a:graphic>
          </wp:anchor>
        </w:drawing>
      </w:r>
      <w:r w:rsidRPr="00CA7EB6">
        <w:rPr>
          <w:rFonts w:ascii="Calibri" w:hAnsi="Calibri"/>
          <w:sz w:val="14"/>
          <w:lang w:val="tr-TR"/>
        </w:rPr>
        <w:t>Güvenlik için önemli öğeler</w:t>
      </w:r>
      <w:r w:rsidRPr="00CA7EB6">
        <w:rPr>
          <w:rFonts w:ascii="Calibri" w:hAnsi="Calibri"/>
          <w:position w:val="4"/>
          <w:sz w:val="9"/>
          <w:lang w:val="tr-TR"/>
        </w:rPr>
        <w:t>a</w:t>
      </w:r>
    </w:p>
    <w:p w14:paraId="66E5C822" w14:textId="77777777" w:rsidR="001657AC" w:rsidRPr="00CA7EB6" w:rsidRDefault="00000000">
      <w:pPr>
        <w:spacing w:before="13"/>
        <w:ind w:right="110"/>
        <w:jc w:val="right"/>
        <w:rPr>
          <w:rFonts w:ascii="Calibri" w:hAnsi="Calibri"/>
          <w:sz w:val="14"/>
          <w:lang w:val="tr-TR"/>
        </w:rPr>
      </w:pPr>
      <w:r w:rsidRPr="00CA7EB6">
        <w:rPr>
          <w:lang w:val="tr-TR"/>
        </w:rPr>
        <w:br w:type="column"/>
      </w:r>
      <w:r w:rsidRPr="00CA7EB6">
        <w:rPr>
          <w:rFonts w:ascii="Calibri" w:hAnsi="Calibri"/>
          <w:sz w:val="14"/>
          <w:lang w:val="tr-TR"/>
        </w:rPr>
        <w:t>Güvenlik için</w:t>
      </w:r>
      <w:r w:rsidRPr="00CA7EB6">
        <w:rPr>
          <w:rFonts w:ascii="Calibri" w:hAnsi="Calibri"/>
          <w:spacing w:val="-5"/>
          <w:sz w:val="14"/>
          <w:lang w:val="tr-TR"/>
        </w:rPr>
        <w:t xml:space="preserve"> </w:t>
      </w:r>
      <w:r w:rsidRPr="00CA7EB6">
        <w:rPr>
          <w:rFonts w:ascii="Calibri" w:hAnsi="Calibri"/>
          <w:sz w:val="14"/>
          <w:lang w:val="tr-TR"/>
        </w:rPr>
        <w:t>önemli</w:t>
      </w:r>
    </w:p>
    <w:p w14:paraId="183BB252" w14:textId="77777777" w:rsidR="001657AC" w:rsidRPr="00CA7EB6" w:rsidRDefault="00000000">
      <w:pPr>
        <w:spacing w:before="1"/>
        <w:ind w:right="109"/>
        <w:jc w:val="right"/>
        <w:rPr>
          <w:rFonts w:ascii="Calibri" w:hAnsi="Calibri"/>
          <w:sz w:val="9"/>
          <w:lang w:val="tr-TR"/>
        </w:rPr>
      </w:pPr>
      <w:r w:rsidRPr="00CA7EB6">
        <w:rPr>
          <w:rFonts w:ascii="Calibri" w:hAnsi="Calibri"/>
          <w:sz w:val="14"/>
          <w:lang w:val="tr-TR"/>
        </w:rPr>
        <w:t>olmayan</w:t>
      </w:r>
      <w:r w:rsidRPr="00CA7EB6">
        <w:rPr>
          <w:rFonts w:ascii="Calibri" w:hAnsi="Calibri"/>
          <w:spacing w:val="-6"/>
          <w:sz w:val="14"/>
          <w:lang w:val="tr-TR"/>
        </w:rPr>
        <w:t xml:space="preserve"> </w:t>
      </w:r>
      <w:r w:rsidRPr="00CA7EB6">
        <w:rPr>
          <w:rFonts w:ascii="Calibri" w:hAnsi="Calibri"/>
          <w:sz w:val="14"/>
          <w:lang w:val="tr-TR"/>
        </w:rPr>
        <w:t>öğeler</w:t>
      </w:r>
      <w:r w:rsidRPr="00CA7EB6">
        <w:rPr>
          <w:rFonts w:ascii="Calibri" w:hAnsi="Calibri"/>
          <w:position w:val="4"/>
          <w:sz w:val="9"/>
          <w:lang w:val="tr-TR"/>
        </w:rPr>
        <w:t>a</w:t>
      </w:r>
    </w:p>
    <w:p w14:paraId="4534B1D4" w14:textId="77777777" w:rsidR="001657AC" w:rsidRPr="00CA7EB6" w:rsidRDefault="001657AC">
      <w:pPr>
        <w:jc w:val="right"/>
        <w:rPr>
          <w:rFonts w:ascii="Calibri" w:hAnsi="Calibri"/>
          <w:sz w:val="9"/>
          <w:lang w:val="tr-TR"/>
        </w:rPr>
        <w:sectPr w:rsidR="001657AC" w:rsidRPr="00CA7EB6">
          <w:type w:val="continuous"/>
          <w:pgSz w:w="9260" w:h="14070"/>
          <w:pgMar w:top="0" w:right="1060" w:bottom="280" w:left="1000" w:header="720" w:footer="720" w:gutter="0"/>
          <w:cols w:num="2" w:space="720" w:equalWidth="0">
            <w:col w:w="5517" w:space="40"/>
            <w:col w:w="1643"/>
          </w:cols>
        </w:sectPr>
      </w:pPr>
    </w:p>
    <w:p w14:paraId="1196FB25" w14:textId="77777777" w:rsidR="001657AC" w:rsidRPr="00CA7EB6" w:rsidRDefault="001657AC">
      <w:pPr>
        <w:pStyle w:val="BodyText"/>
        <w:spacing w:before="7"/>
        <w:rPr>
          <w:rFonts w:ascii="Calibri"/>
          <w:sz w:val="26"/>
          <w:lang w:val="tr-TR"/>
        </w:rPr>
      </w:pPr>
    </w:p>
    <w:p w14:paraId="682D67D9" w14:textId="77777777" w:rsidR="001657AC" w:rsidRPr="00CA7EB6" w:rsidRDefault="001657AC">
      <w:pPr>
        <w:rPr>
          <w:rFonts w:ascii="Calibri"/>
          <w:sz w:val="26"/>
          <w:lang w:val="tr-TR"/>
        </w:rPr>
        <w:sectPr w:rsidR="001657AC" w:rsidRPr="00CA7EB6">
          <w:type w:val="continuous"/>
          <w:pgSz w:w="9260" w:h="14070"/>
          <w:pgMar w:top="0" w:right="1060" w:bottom="280" w:left="1000" w:header="720" w:footer="720" w:gutter="0"/>
          <w:cols w:space="720"/>
        </w:sectPr>
      </w:pPr>
    </w:p>
    <w:p w14:paraId="30F5CC85" w14:textId="77777777" w:rsidR="001657AC" w:rsidRPr="00CA7EB6" w:rsidRDefault="00000000">
      <w:pPr>
        <w:spacing w:before="72"/>
        <w:ind w:left="107"/>
        <w:rPr>
          <w:rFonts w:ascii="Calibri" w:hAnsi="Calibri"/>
          <w:sz w:val="14"/>
          <w:lang w:val="tr-TR"/>
        </w:rPr>
      </w:pPr>
      <w:r w:rsidRPr="00CA7EB6">
        <w:rPr>
          <w:rFonts w:ascii="Calibri" w:hAnsi="Calibri"/>
          <w:sz w:val="14"/>
          <w:lang w:val="tr-TR"/>
        </w:rPr>
        <w:t>Güvenlikle ilgili</w:t>
      </w:r>
    </w:p>
    <w:p w14:paraId="60B3D83D" w14:textId="77777777" w:rsidR="001657AC" w:rsidRPr="00CA7EB6" w:rsidRDefault="00000000">
      <w:pPr>
        <w:pStyle w:val="BodyText"/>
        <w:rPr>
          <w:rFonts w:ascii="Calibri"/>
          <w:sz w:val="16"/>
          <w:lang w:val="tr-TR"/>
        </w:rPr>
      </w:pPr>
      <w:r w:rsidRPr="00CA7EB6">
        <w:rPr>
          <w:lang w:val="tr-TR"/>
        </w:rPr>
        <w:br w:type="column"/>
      </w:r>
    </w:p>
    <w:p w14:paraId="6E7B98C3" w14:textId="77777777" w:rsidR="001657AC" w:rsidRPr="00CA7EB6" w:rsidRDefault="00000000">
      <w:pPr>
        <w:spacing w:before="1"/>
        <w:ind w:left="1043"/>
        <w:rPr>
          <w:rFonts w:ascii="Calibri" w:hAnsi="Calibri"/>
          <w:sz w:val="14"/>
          <w:lang w:val="tr-TR"/>
        </w:rPr>
      </w:pPr>
      <w:r w:rsidRPr="00CA7EB6">
        <w:rPr>
          <w:rFonts w:ascii="Calibri" w:hAnsi="Calibri"/>
          <w:sz w:val="14"/>
          <w:lang w:val="tr-TR"/>
        </w:rPr>
        <w:t>Güvenlik</w:t>
      </w:r>
    </w:p>
    <w:p w14:paraId="16A073AB" w14:textId="77777777" w:rsidR="001657AC" w:rsidRPr="00CA7EB6" w:rsidRDefault="001657AC">
      <w:pPr>
        <w:pStyle w:val="BodyText"/>
        <w:spacing w:before="2"/>
        <w:rPr>
          <w:rFonts w:ascii="Calibri"/>
          <w:sz w:val="3"/>
          <w:lang w:val="tr-TR"/>
        </w:rPr>
      </w:pPr>
    </w:p>
    <w:p w14:paraId="2482204B" w14:textId="77777777" w:rsidR="001657AC" w:rsidRPr="00CA7EB6" w:rsidRDefault="00000000">
      <w:pPr>
        <w:pStyle w:val="BodyText"/>
        <w:ind w:left="409"/>
        <w:rPr>
          <w:rFonts w:ascii="Calibri"/>
          <w:sz w:val="20"/>
          <w:lang w:val="tr-TR"/>
        </w:rPr>
      </w:pPr>
      <w:r w:rsidRPr="00CA7EB6">
        <w:rPr>
          <w:rFonts w:ascii="Calibri"/>
          <w:noProof/>
          <w:sz w:val="20"/>
          <w:lang w:val="tr-TR"/>
        </w:rPr>
        <w:drawing>
          <wp:inline distT="0" distB="0" distL="0" distR="0" wp14:anchorId="7982E652" wp14:editId="2DCADCCA">
            <wp:extent cx="1457970" cy="323088"/>
            <wp:effectExtent l="0" t="0" r="0" b="0"/>
            <wp:docPr id="5" name="image4.png" descr="A picture containing 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0" cstate="print"/>
                    <a:stretch>
                      <a:fillRect/>
                    </a:stretch>
                  </pic:blipFill>
                  <pic:spPr>
                    <a:xfrm>
                      <a:off x="0" y="0"/>
                      <a:ext cx="1457970" cy="323088"/>
                    </a:xfrm>
                    <a:prstGeom prst="rect">
                      <a:avLst/>
                    </a:prstGeom>
                  </pic:spPr>
                </pic:pic>
              </a:graphicData>
            </a:graphic>
          </wp:inline>
        </w:drawing>
      </w:r>
    </w:p>
    <w:p w14:paraId="2F1DA76D" w14:textId="77777777" w:rsidR="001657AC" w:rsidRPr="00CA7EB6" w:rsidRDefault="00000000">
      <w:pPr>
        <w:spacing w:before="29" w:line="171" w:lineRule="exact"/>
        <w:ind w:left="107"/>
        <w:rPr>
          <w:rFonts w:ascii="Calibri" w:hAnsi="Calibri"/>
          <w:sz w:val="14"/>
          <w:lang w:val="tr-TR"/>
        </w:rPr>
      </w:pPr>
      <w:r w:rsidRPr="00CA7EB6">
        <w:rPr>
          <w:rFonts w:ascii="Calibri" w:hAnsi="Calibri"/>
          <w:sz w:val="14"/>
          <w:lang w:val="tr-TR"/>
        </w:rPr>
        <w:t>Koruma Güvenlik aktüasyonu Güvenlik sistemi</w:t>
      </w:r>
    </w:p>
    <w:p w14:paraId="1FACD3B2" w14:textId="77777777" w:rsidR="001657AC" w:rsidRPr="00CA7EB6" w:rsidRDefault="00000000">
      <w:pPr>
        <w:spacing w:line="171" w:lineRule="exact"/>
        <w:ind w:left="1269"/>
        <w:rPr>
          <w:rFonts w:ascii="Calibri" w:hAnsi="Calibri"/>
          <w:sz w:val="14"/>
          <w:lang w:val="tr-TR"/>
        </w:rPr>
      </w:pPr>
      <w:r w:rsidRPr="00CA7EB6">
        <w:rPr>
          <w:rFonts w:ascii="Calibri" w:hAnsi="Calibri"/>
          <w:sz w:val="14"/>
          <w:lang w:val="tr-TR"/>
        </w:rPr>
        <w:t>sistem destek özellikleri</w:t>
      </w:r>
    </w:p>
    <w:p w14:paraId="44421800" w14:textId="77777777" w:rsidR="001657AC" w:rsidRPr="00CA7EB6" w:rsidRDefault="00000000">
      <w:pPr>
        <w:pStyle w:val="BodyText"/>
        <w:spacing w:before="4"/>
        <w:rPr>
          <w:rFonts w:ascii="Calibri"/>
          <w:sz w:val="14"/>
          <w:lang w:val="tr-TR"/>
        </w:rPr>
      </w:pPr>
      <w:r w:rsidRPr="00CA7EB6">
        <w:rPr>
          <w:lang w:val="tr-TR"/>
        </w:rPr>
        <w:br w:type="column"/>
      </w:r>
    </w:p>
    <w:p w14:paraId="369F84A7" w14:textId="77777777" w:rsidR="001657AC" w:rsidRPr="00CA7EB6" w:rsidRDefault="00000000">
      <w:pPr>
        <w:spacing w:before="1"/>
        <w:ind w:left="344" w:right="122" w:hanging="326"/>
        <w:rPr>
          <w:rFonts w:ascii="Calibri" w:hAnsi="Calibri"/>
          <w:sz w:val="14"/>
          <w:lang w:val="tr-TR"/>
        </w:rPr>
      </w:pPr>
      <w:r w:rsidRPr="00CA7EB6">
        <w:rPr>
          <w:rFonts w:ascii="Calibri" w:hAnsi="Calibri"/>
          <w:sz w:val="14"/>
          <w:lang w:val="tr-TR"/>
        </w:rPr>
        <w:t>Güvenlik özellikleri (tasarım uzatma koşulları için</w:t>
      </w:r>
    </w:p>
    <w:p w14:paraId="20B0CD8A" w14:textId="77777777" w:rsidR="001657AC" w:rsidRPr="00CA7EB6" w:rsidRDefault="00000000">
      <w:pPr>
        <w:ind w:left="676"/>
        <w:rPr>
          <w:rFonts w:ascii="Calibri"/>
          <w:sz w:val="14"/>
          <w:lang w:val="tr-TR"/>
        </w:rPr>
      </w:pPr>
      <w:r w:rsidRPr="00CA7EB6">
        <w:rPr>
          <w:rFonts w:ascii="Calibri"/>
          <w:sz w:val="14"/>
          <w:lang w:val="tr-TR"/>
        </w:rPr>
        <w:t>)</w:t>
      </w:r>
    </w:p>
    <w:p w14:paraId="39C9FCED" w14:textId="77777777" w:rsidR="001657AC" w:rsidRPr="00CA7EB6" w:rsidRDefault="001657AC">
      <w:pPr>
        <w:rPr>
          <w:rFonts w:ascii="Calibri"/>
          <w:sz w:val="14"/>
          <w:lang w:val="tr-TR"/>
        </w:rPr>
        <w:sectPr w:rsidR="001657AC" w:rsidRPr="00CA7EB6">
          <w:type w:val="continuous"/>
          <w:pgSz w:w="9260" w:h="14070"/>
          <w:pgMar w:top="0" w:right="1060" w:bottom="280" w:left="1000" w:header="720" w:footer="720" w:gutter="0"/>
          <w:cols w:num="3" w:space="720" w:equalWidth="0">
            <w:col w:w="1005" w:space="123"/>
            <w:col w:w="3846" w:space="40"/>
            <w:col w:w="2186"/>
          </w:cols>
        </w:sectPr>
      </w:pPr>
    </w:p>
    <w:p w14:paraId="14F8E91E" w14:textId="58AD13B5" w:rsidR="001657AC" w:rsidRPr="00CA7EB6" w:rsidRDefault="001657AC">
      <w:pPr>
        <w:pStyle w:val="BodyText"/>
        <w:spacing w:before="10"/>
        <w:rPr>
          <w:rFonts w:ascii="Calibri"/>
          <w:sz w:val="23"/>
          <w:lang w:val="tr-TR"/>
        </w:rPr>
      </w:pPr>
    </w:p>
    <w:p w14:paraId="2C13CF49" w14:textId="77777777" w:rsidR="001657AC" w:rsidRPr="00CA7EB6" w:rsidRDefault="00000000">
      <w:pPr>
        <w:spacing w:before="72"/>
        <w:ind w:left="457"/>
        <w:rPr>
          <w:rFonts w:ascii="Calibri" w:hAnsi="Calibri"/>
          <w:sz w:val="14"/>
          <w:lang w:val="tr-TR"/>
        </w:rPr>
      </w:pPr>
      <w:r w:rsidRPr="00CA7EB6">
        <w:rPr>
          <w:rFonts w:ascii="Calibri" w:hAnsi="Calibri"/>
          <w:sz w:val="14"/>
          <w:lang w:val="tr-TR"/>
        </w:rPr>
        <w:t>Bu bağlamda, bir 'öğe' bir yapı, sistem veya bileşendir.</w:t>
      </w:r>
    </w:p>
    <w:p w14:paraId="0F03DD84" w14:textId="77777777" w:rsidR="001657AC" w:rsidRPr="00CA7EB6" w:rsidRDefault="001657AC">
      <w:pPr>
        <w:pStyle w:val="BodyText"/>
        <w:spacing w:before="9"/>
        <w:rPr>
          <w:rFonts w:ascii="Calibri"/>
          <w:sz w:val="19"/>
          <w:lang w:val="tr-TR"/>
        </w:rPr>
      </w:pPr>
    </w:p>
    <w:p w14:paraId="2255DB0F" w14:textId="77777777" w:rsidR="001657AC" w:rsidRPr="00CA7EB6" w:rsidRDefault="00000000">
      <w:pPr>
        <w:spacing w:line="271" w:lineRule="auto"/>
        <w:ind w:left="658" w:right="108" w:firstLine="20"/>
        <w:jc w:val="both"/>
        <w:rPr>
          <w:sz w:val="20"/>
          <w:lang w:val="tr-TR"/>
        </w:rPr>
      </w:pPr>
      <w:r w:rsidRPr="00CA7EB6">
        <w:rPr>
          <w:b/>
          <w:i/>
          <w:color w:val="221F1F"/>
          <w:sz w:val="20"/>
          <w:lang w:val="tr-TR"/>
        </w:rPr>
        <w:t xml:space="preserve">Güvenlik için önemli öğe. Bir </w:t>
      </w:r>
      <w:r w:rsidRPr="00CA7EB6">
        <w:rPr>
          <w:i/>
          <w:color w:val="221F1F"/>
          <w:sz w:val="20"/>
          <w:lang w:val="tr-TR"/>
        </w:rPr>
        <w:t xml:space="preserve">güvenlik grubunun </w:t>
      </w:r>
      <w:r w:rsidRPr="00CA7EB6">
        <w:rPr>
          <w:color w:val="221F1F"/>
          <w:sz w:val="20"/>
          <w:lang w:val="tr-TR"/>
        </w:rPr>
        <w:t xml:space="preserve">parçası olan ve/veya arızalanması veya </w:t>
      </w:r>
      <w:r w:rsidRPr="00CA7EB6">
        <w:rPr>
          <w:i/>
          <w:color w:val="221F1F"/>
          <w:sz w:val="20"/>
          <w:lang w:val="tr-TR"/>
        </w:rPr>
        <w:t xml:space="preserve">bozulması saha personelinin </w:t>
      </w:r>
      <w:r w:rsidRPr="00CA7EB6">
        <w:rPr>
          <w:color w:val="221F1F"/>
          <w:sz w:val="20"/>
          <w:lang w:val="tr-TR"/>
        </w:rPr>
        <w:t xml:space="preserve">veya </w:t>
      </w:r>
      <w:r w:rsidRPr="00CA7EB6">
        <w:rPr>
          <w:i/>
          <w:color w:val="221F1F"/>
          <w:sz w:val="20"/>
          <w:lang w:val="tr-TR"/>
        </w:rPr>
        <w:t xml:space="preserve">halkın radyasyona maruz </w:t>
      </w:r>
      <w:r w:rsidRPr="00CA7EB6">
        <w:rPr>
          <w:color w:val="221F1F"/>
          <w:sz w:val="20"/>
          <w:lang w:val="tr-TR"/>
        </w:rPr>
        <w:t>kalmasına yol açabilecek bir öğe.</w:t>
      </w:r>
    </w:p>
    <w:p w14:paraId="52C19A93" w14:textId="77777777" w:rsidR="001657AC" w:rsidRPr="00CA7EB6" w:rsidRDefault="00000000">
      <w:pPr>
        <w:spacing w:line="218" w:lineRule="exact"/>
        <w:ind w:left="658"/>
        <w:jc w:val="both"/>
        <w:rPr>
          <w:sz w:val="18"/>
          <w:lang w:val="tr-TR"/>
        </w:rPr>
      </w:pPr>
      <w:r w:rsidRPr="00CA7EB6">
        <w:rPr>
          <w:rFonts w:ascii="Arial" w:hAnsi="Arial"/>
          <w:color w:val="3054A6"/>
          <w:sz w:val="19"/>
          <w:lang w:val="tr-TR"/>
        </w:rPr>
        <w:t xml:space="preserve">® </w:t>
      </w:r>
      <w:r w:rsidRPr="00CA7EB6">
        <w:rPr>
          <w:i/>
          <w:color w:val="221F1F"/>
          <w:sz w:val="18"/>
          <w:lang w:val="tr-TR"/>
        </w:rPr>
        <w:t>Güvenlik için önemli olan öğeler şunlardır</w:t>
      </w:r>
      <w:r w:rsidRPr="00CA7EB6">
        <w:rPr>
          <w:color w:val="221F1F"/>
          <w:sz w:val="18"/>
          <w:lang w:val="tr-TR"/>
        </w:rPr>
        <w:t>:</w:t>
      </w:r>
    </w:p>
    <w:p w14:paraId="6853E838" w14:textId="77777777" w:rsidR="001657AC" w:rsidRPr="00CA7EB6" w:rsidRDefault="001657AC">
      <w:pPr>
        <w:pStyle w:val="BodyText"/>
        <w:spacing w:before="11"/>
        <w:rPr>
          <w:sz w:val="20"/>
          <w:lang w:val="tr-TR"/>
        </w:rPr>
      </w:pPr>
    </w:p>
    <w:p w14:paraId="76009EFB" w14:textId="77777777" w:rsidR="001657AC" w:rsidRPr="00CA7EB6" w:rsidRDefault="00000000">
      <w:pPr>
        <w:pStyle w:val="ListParagraph"/>
        <w:numPr>
          <w:ilvl w:val="0"/>
          <w:numId w:val="38"/>
        </w:numPr>
        <w:tabs>
          <w:tab w:val="left" w:pos="1159"/>
        </w:tabs>
        <w:ind w:left="1158"/>
        <w:jc w:val="left"/>
        <w:rPr>
          <w:i/>
          <w:sz w:val="18"/>
          <w:lang w:val="tr-TR"/>
        </w:rPr>
      </w:pPr>
      <w:r w:rsidRPr="00CA7EB6">
        <w:rPr>
          <w:color w:val="221F1F"/>
          <w:sz w:val="18"/>
          <w:lang w:val="tr-TR"/>
        </w:rPr>
        <w:t xml:space="preserve">Arızalanması veya </w:t>
      </w:r>
      <w:r w:rsidRPr="00CA7EB6">
        <w:rPr>
          <w:i/>
          <w:color w:val="221F1F"/>
          <w:sz w:val="18"/>
          <w:lang w:val="tr-TR"/>
        </w:rPr>
        <w:t xml:space="preserve">bozulması saha personelinin </w:t>
      </w:r>
      <w:r w:rsidRPr="00CA7EB6">
        <w:rPr>
          <w:color w:val="221F1F"/>
          <w:sz w:val="18"/>
          <w:lang w:val="tr-TR"/>
        </w:rPr>
        <w:t xml:space="preserve">veya </w:t>
      </w:r>
      <w:r w:rsidRPr="00CA7EB6">
        <w:rPr>
          <w:i/>
          <w:color w:val="221F1F"/>
          <w:sz w:val="18"/>
          <w:lang w:val="tr-TR"/>
        </w:rPr>
        <w:t>halkın aşırı</w:t>
      </w:r>
      <w:r w:rsidRPr="00CA7EB6">
        <w:rPr>
          <w:i/>
          <w:color w:val="221F1F"/>
          <w:spacing w:val="-3"/>
          <w:sz w:val="18"/>
          <w:lang w:val="tr-TR"/>
        </w:rPr>
        <w:t xml:space="preserve"> </w:t>
      </w:r>
      <w:r w:rsidRPr="00CA7EB6">
        <w:rPr>
          <w:i/>
          <w:color w:val="221F1F"/>
          <w:sz w:val="18"/>
          <w:lang w:val="tr-TR"/>
        </w:rPr>
        <w:t>radyasyona</w:t>
      </w:r>
    </w:p>
    <w:p w14:paraId="10DFFFF1" w14:textId="77777777" w:rsidR="001657AC" w:rsidRPr="00CA7EB6" w:rsidRDefault="00000000">
      <w:pPr>
        <w:spacing w:before="15"/>
        <w:ind w:left="1159"/>
        <w:rPr>
          <w:sz w:val="18"/>
          <w:lang w:val="tr-TR"/>
        </w:rPr>
      </w:pPr>
      <w:r w:rsidRPr="00CA7EB6">
        <w:rPr>
          <w:i/>
          <w:color w:val="221F1F"/>
          <w:sz w:val="18"/>
          <w:lang w:val="tr-TR"/>
        </w:rPr>
        <w:t xml:space="preserve">maruz </w:t>
      </w:r>
      <w:r w:rsidRPr="00CA7EB6">
        <w:rPr>
          <w:color w:val="221F1F"/>
          <w:sz w:val="18"/>
          <w:lang w:val="tr-TR"/>
        </w:rPr>
        <w:t xml:space="preserve">kalmasına yol açabilecek </w:t>
      </w:r>
      <w:r w:rsidRPr="00CA7EB6">
        <w:rPr>
          <w:i/>
          <w:color w:val="221F1F"/>
          <w:sz w:val="18"/>
          <w:lang w:val="tr-TR"/>
        </w:rPr>
        <w:t>yapılar, sistemler ve bileşenler</w:t>
      </w:r>
      <w:r w:rsidRPr="00CA7EB6">
        <w:rPr>
          <w:color w:val="221F1F"/>
          <w:sz w:val="18"/>
          <w:lang w:val="tr-TR"/>
        </w:rPr>
        <w:t>;</w:t>
      </w:r>
    </w:p>
    <w:p w14:paraId="7C6A84A8" w14:textId="77777777" w:rsidR="001657AC" w:rsidRPr="00CA7EB6" w:rsidRDefault="00000000">
      <w:pPr>
        <w:pStyle w:val="ListParagraph"/>
        <w:numPr>
          <w:ilvl w:val="0"/>
          <w:numId w:val="38"/>
        </w:numPr>
        <w:tabs>
          <w:tab w:val="left" w:pos="1160"/>
        </w:tabs>
        <w:spacing w:before="14" w:line="256" w:lineRule="auto"/>
        <w:ind w:right="111" w:hanging="222"/>
        <w:jc w:val="left"/>
        <w:rPr>
          <w:sz w:val="18"/>
          <w:lang w:val="tr-TR"/>
        </w:rPr>
      </w:pPr>
      <w:r w:rsidRPr="00CA7EB6">
        <w:rPr>
          <w:i/>
          <w:color w:val="221F1F"/>
          <w:sz w:val="18"/>
          <w:lang w:val="tr-TR"/>
        </w:rPr>
        <w:t xml:space="preserve">Öngörülen operasyonel olayların kaza koşullarına </w:t>
      </w:r>
      <w:r w:rsidRPr="00CA7EB6">
        <w:rPr>
          <w:color w:val="221F1F"/>
          <w:sz w:val="18"/>
          <w:lang w:val="tr-TR"/>
        </w:rPr>
        <w:t xml:space="preserve">yol açmasını önleyen </w:t>
      </w:r>
      <w:r w:rsidRPr="00CA7EB6">
        <w:rPr>
          <w:i/>
          <w:color w:val="221F1F"/>
          <w:sz w:val="18"/>
          <w:lang w:val="tr-TR"/>
        </w:rPr>
        <w:t>yapılar, sistemler ve bileşenler</w:t>
      </w:r>
      <w:r w:rsidRPr="00CA7EB6">
        <w:rPr>
          <w:color w:val="221F1F"/>
          <w:sz w:val="18"/>
          <w:lang w:val="tr-TR"/>
        </w:rPr>
        <w:t>;</w:t>
      </w:r>
    </w:p>
    <w:p w14:paraId="1D702582" w14:textId="77777777" w:rsidR="001657AC" w:rsidRPr="00CA7EB6" w:rsidRDefault="00000000">
      <w:pPr>
        <w:pStyle w:val="ListParagraph"/>
        <w:numPr>
          <w:ilvl w:val="0"/>
          <w:numId w:val="38"/>
        </w:numPr>
        <w:tabs>
          <w:tab w:val="left" w:pos="1321"/>
          <w:tab w:val="left" w:pos="1322"/>
        </w:tabs>
        <w:spacing w:before="1"/>
        <w:ind w:left="1321" w:hanging="384"/>
        <w:jc w:val="left"/>
        <w:rPr>
          <w:i/>
          <w:sz w:val="18"/>
          <w:lang w:val="tr-TR"/>
        </w:rPr>
      </w:pPr>
      <w:r w:rsidRPr="00CA7EB6">
        <w:rPr>
          <w:i/>
          <w:color w:val="221F1F"/>
          <w:sz w:val="18"/>
          <w:lang w:val="tr-TR"/>
        </w:rPr>
        <w:t>Güvenlik özellikleri (tasarım genişletme koşulları</w:t>
      </w:r>
      <w:r w:rsidRPr="00CA7EB6">
        <w:rPr>
          <w:i/>
          <w:color w:val="221F1F"/>
          <w:spacing w:val="-2"/>
          <w:sz w:val="18"/>
          <w:lang w:val="tr-TR"/>
        </w:rPr>
        <w:t xml:space="preserve"> </w:t>
      </w:r>
      <w:r w:rsidRPr="00CA7EB6">
        <w:rPr>
          <w:i/>
          <w:color w:val="221F1F"/>
          <w:sz w:val="18"/>
          <w:lang w:val="tr-TR"/>
        </w:rPr>
        <w:t>için);</w:t>
      </w:r>
    </w:p>
    <w:p w14:paraId="725BA518" w14:textId="77777777" w:rsidR="001657AC" w:rsidRPr="00CA7EB6" w:rsidRDefault="00000000">
      <w:pPr>
        <w:pStyle w:val="ListParagraph"/>
        <w:numPr>
          <w:ilvl w:val="0"/>
          <w:numId w:val="38"/>
        </w:numPr>
        <w:tabs>
          <w:tab w:val="left" w:pos="1160"/>
        </w:tabs>
        <w:spacing w:before="13" w:line="256" w:lineRule="auto"/>
        <w:ind w:right="111"/>
        <w:jc w:val="left"/>
        <w:rPr>
          <w:sz w:val="18"/>
          <w:lang w:val="tr-TR"/>
        </w:rPr>
      </w:pPr>
      <w:r w:rsidRPr="00CA7EB6">
        <w:rPr>
          <w:i/>
          <w:color w:val="221F1F"/>
          <w:sz w:val="18"/>
          <w:lang w:val="tr-TR"/>
        </w:rPr>
        <w:t xml:space="preserve">Yapıların, sistemlerin ve bileşenlerin </w:t>
      </w:r>
      <w:r w:rsidRPr="00CA7EB6">
        <w:rPr>
          <w:color w:val="221F1F"/>
          <w:sz w:val="18"/>
          <w:lang w:val="tr-TR"/>
        </w:rPr>
        <w:t>arızalanması veya bozulmasının sonuçlarını hafifletmek için sağlanan</w:t>
      </w:r>
      <w:r w:rsidRPr="00CA7EB6">
        <w:rPr>
          <w:color w:val="221F1F"/>
          <w:spacing w:val="-5"/>
          <w:sz w:val="18"/>
          <w:lang w:val="tr-TR"/>
        </w:rPr>
        <w:t xml:space="preserve"> </w:t>
      </w:r>
      <w:r w:rsidRPr="00CA7EB6">
        <w:rPr>
          <w:color w:val="221F1F"/>
          <w:sz w:val="18"/>
          <w:lang w:val="tr-TR"/>
        </w:rPr>
        <w:t>özellikler.</w:t>
      </w:r>
    </w:p>
    <w:p w14:paraId="40D984C0" w14:textId="77777777" w:rsidR="001657AC" w:rsidRPr="00CA7EB6" w:rsidRDefault="001657AC">
      <w:pPr>
        <w:pStyle w:val="BodyText"/>
        <w:spacing w:before="11"/>
        <w:rPr>
          <w:sz w:val="20"/>
          <w:lang w:val="tr-TR"/>
        </w:rPr>
      </w:pPr>
    </w:p>
    <w:p w14:paraId="73C69D7A" w14:textId="77777777" w:rsidR="001657AC" w:rsidRPr="00CA7EB6" w:rsidRDefault="00000000">
      <w:pPr>
        <w:pStyle w:val="Heading7"/>
        <w:spacing w:line="271" w:lineRule="auto"/>
        <w:ind w:left="658" w:right="111" w:firstLine="20"/>
        <w:jc w:val="both"/>
        <w:rPr>
          <w:i/>
          <w:lang w:val="tr-TR"/>
        </w:rPr>
      </w:pPr>
      <w:r w:rsidRPr="00CA7EB6">
        <w:rPr>
          <w:b/>
          <w:i/>
          <w:color w:val="221F1F"/>
          <w:lang w:val="tr-TR"/>
        </w:rPr>
        <w:t xml:space="preserve">koruma sistemi. </w:t>
      </w:r>
      <w:r w:rsidRPr="00CA7EB6">
        <w:rPr>
          <w:color w:val="221F1F"/>
          <w:lang w:val="tr-TR"/>
        </w:rPr>
        <w:t xml:space="preserve">Bir reaktörün </w:t>
      </w:r>
      <w:r w:rsidRPr="00CA7EB6">
        <w:rPr>
          <w:i/>
          <w:color w:val="221F1F"/>
          <w:lang w:val="tr-TR"/>
        </w:rPr>
        <w:t xml:space="preserve">çalışmasını </w:t>
      </w:r>
      <w:r w:rsidRPr="00CA7EB6">
        <w:rPr>
          <w:color w:val="221F1F"/>
          <w:lang w:val="tr-TR"/>
        </w:rPr>
        <w:t>izleyen ve anormal bir durum algıladığında,</w:t>
      </w:r>
      <w:r w:rsidRPr="00CA7EB6">
        <w:rPr>
          <w:color w:val="221F1F"/>
          <w:spacing w:val="-14"/>
          <w:lang w:val="tr-TR"/>
        </w:rPr>
        <w:t xml:space="preserve"> </w:t>
      </w:r>
      <w:r w:rsidRPr="00CA7EB6">
        <w:rPr>
          <w:color w:val="221F1F"/>
          <w:lang w:val="tr-TR"/>
        </w:rPr>
        <w:t>güvensiz</w:t>
      </w:r>
      <w:r w:rsidRPr="00CA7EB6">
        <w:rPr>
          <w:color w:val="221F1F"/>
          <w:spacing w:val="-13"/>
          <w:lang w:val="tr-TR"/>
        </w:rPr>
        <w:t xml:space="preserve"> </w:t>
      </w:r>
      <w:r w:rsidRPr="00CA7EB6">
        <w:rPr>
          <w:color w:val="221F1F"/>
          <w:lang w:val="tr-TR"/>
        </w:rPr>
        <w:t>veya</w:t>
      </w:r>
      <w:r w:rsidRPr="00CA7EB6">
        <w:rPr>
          <w:color w:val="221F1F"/>
          <w:spacing w:val="-14"/>
          <w:lang w:val="tr-TR"/>
        </w:rPr>
        <w:t xml:space="preserve"> </w:t>
      </w:r>
      <w:r w:rsidRPr="00CA7EB6">
        <w:rPr>
          <w:color w:val="221F1F"/>
          <w:lang w:val="tr-TR"/>
        </w:rPr>
        <w:t>potansiyel</w:t>
      </w:r>
      <w:r w:rsidRPr="00CA7EB6">
        <w:rPr>
          <w:color w:val="221F1F"/>
          <w:spacing w:val="-13"/>
          <w:lang w:val="tr-TR"/>
        </w:rPr>
        <w:t xml:space="preserve"> </w:t>
      </w:r>
      <w:r w:rsidRPr="00CA7EB6">
        <w:rPr>
          <w:color w:val="221F1F"/>
          <w:lang w:val="tr-TR"/>
        </w:rPr>
        <w:t>olarak</w:t>
      </w:r>
      <w:r w:rsidRPr="00CA7EB6">
        <w:rPr>
          <w:color w:val="221F1F"/>
          <w:spacing w:val="-11"/>
          <w:lang w:val="tr-TR"/>
        </w:rPr>
        <w:t xml:space="preserve"> </w:t>
      </w:r>
      <w:r w:rsidRPr="00CA7EB6">
        <w:rPr>
          <w:color w:val="221F1F"/>
          <w:lang w:val="tr-TR"/>
        </w:rPr>
        <w:t>güvensiz</w:t>
      </w:r>
      <w:r w:rsidRPr="00CA7EB6">
        <w:rPr>
          <w:color w:val="221F1F"/>
          <w:spacing w:val="-13"/>
          <w:lang w:val="tr-TR"/>
        </w:rPr>
        <w:t xml:space="preserve"> </w:t>
      </w:r>
      <w:r w:rsidRPr="00CA7EB6">
        <w:rPr>
          <w:color w:val="221F1F"/>
          <w:lang w:val="tr-TR"/>
        </w:rPr>
        <w:t>bir</w:t>
      </w:r>
      <w:r w:rsidRPr="00CA7EB6">
        <w:rPr>
          <w:color w:val="221F1F"/>
          <w:spacing w:val="-12"/>
          <w:lang w:val="tr-TR"/>
        </w:rPr>
        <w:t xml:space="preserve"> </w:t>
      </w:r>
      <w:r w:rsidRPr="00CA7EB6">
        <w:rPr>
          <w:color w:val="221F1F"/>
          <w:lang w:val="tr-TR"/>
        </w:rPr>
        <w:t>durumu</w:t>
      </w:r>
      <w:r w:rsidRPr="00CA7EB6">
        <w:rPr>
          <w:color w:val="221F1F"/>
          <w:spacing w:val="-12"/>
          <w:lang w:val="tr-TR"/>
        </w:rPr>
        <w:t xml:space="preserve"> </w:t>
      </w:r>
      <w:r w:rsidRPr="00CA7EB6">
        <w:rPr>
          <w:color w:val="221F1F"/>
          <w:lang w:val="tr-TR"/>
        </w:rPr>
        <w:t>önlemek</w:t>
      </w:r>
      <w:r w:rsidRPr="00CA7EB6">
        <w:rPr>
          <w:color w:val="221F1F"/>
          <w:spacing w:val="-11"/>
          <w:lang w:val="tr-TR"/>
        </w:rPr>
        <w:t xml:space="preserve"> </w:t>
      </w:r>
      <w:r w:rsidRPr="00CA7EB6">
        <w:rPr>
          <w:color w:val="221F1F"/>
          <w:lang w:val="tr-TR"/>
        </w:rPr>
        <w:t>için otomatik olarak eylemleri başlatan</w:t>
      </w:r>
      <w:r w:rsidRPr="00CA7EB6">
        <w:rPr>
          <w:color w:val="221F1F"/>
          <w:spacing w:val="-3"/>
          <w:lang w:val="tr-TR"/>
        </w:rPr>
        <w:t xml:space="preserve"> </w:t>
      </w:r>
      <w:r w:rsidRPr="00CA7EB6">
        <w:rPr>
          <w:i/>
          <w:color w:val="221F1F"/>
          <w:lang w:val="tr-TR"/>
        </w:rPr>
        <w:t>sistem.</w:t>
      </w:r>
    </w:p>
    <w:p w14:paraId="25944875" w14:textId="77777777" w:rsidR="001657AC" w:rsidRPr="00CA7EB6" w:rsidRDefault="00000000">
      <w:pPr>
        <w:ind w:left="658"/>
        <w:jc w:val="both"/>
        <w:rPr>
          <w:sz w:val="18"/>
          <w:lang w:val="tr-TR"/>
        </w:rPr>
      </w:pPr>
      <w:r w:rsidRPr="00CA7EB6">
        <w:rPr>
          <w:b/>
          <w:color w:val="EC1C23"/>
          <w:sz w:val="18"/>
          <w:lang w:val="tr-TR"/>
        </w:rPr>
        <w:t xml:space="preserve">! </w:t>
      </w:r>
      <w:r w:rsidRPr="00CA7EB6">
        <w:rPr>
          <w:i/>
          <w:color w:val="221F1F"/>
          <w:sz w:val="18"/>
          <w:lang w:val="tr-TR"/>
        </w:rPr>
        <w:t xml:space="preserve">Koruma </w:t>
      </w:r>
      <w:r w:rsidRPr="00CA7EB6">
        <w:rPr>
          <w:color w:val="221F1F"/>
          <w:sz w:val="18"/>
          <w:lang w:val="tr-TR"/>
        </w:rPr>
        <w:t xml:space="preserve">teriminin bu kullanımı bitkinin </w:t>
      </w:r>
      <w:r w:rsidRPr="00CA7EB6">
        <w:rPr>
          <w:i/>
          <w:color w:val="221F1F"/>
          <w:sz w:val="18"/>
          <w:lang w:val="tr-TR"/>
        </w:rPr>
        <w:t xml:space="preserve">korunmasını </w:t>
      </w:r>
      <w:r w:rsidRPr="00CA7EB6">
        <w:rPr>
          <w:color w:val="221F1F"/>
          <w:sz w:val="18"/>
          <w:lang w:val="tr-TR"/>
        </w:rPr>
        <w:t xml:space="preserve">ifade etmektedir </w:t>
      </w:r>
      <w:r w:rsidRPr="00CA7EB6">
        <w:rPr>
          <w:i/>
          <w:color w:val="221F1F"/>
          <w:sz w:val="18"/>
          <w:lang w:val="tr-TR"/>
        </w:rPr>
        <w:t>(koruma (</w:t>
      </w:r>
      <w:r w:rsidRPr="00CA7EB6">
        <w:rPr>
          <w:color w:val="221F1F"/>
          <w:sz w:val="18"/>
          <w:lang w:val="tr-TR"/>
        </w:rPr>
        <w:t>2)).</w:t>
      </w:r>
    </w:p>
    <w:p w14:paraId="44AC8326" w14:textId="77777777" w:rsidR="001657AC" w:rsidRPr="00CA7EB6" w:rsidRDefault="00000000">
      <w:pPr>
        <w:pStyle w:val="BodyText"/>
        <w:spacing w:before="13"/>
        <w:ind w:left="938" w:right="110" w:hanging="260"/>
        <w:jc w:val="both"/>
        <w:rPr>
          <w:lang w:val="tr-TR"/>
        </w:rPr>
      </w:pPr>
      <w:r w:rsidRPr="00CA7EB6">
        <w:rPr>
          <w:rFonts w:ascii="Arial" w:hAnsi="Arial"/>
          <w:color w:val="3054A6"/>
          <w:sz w:val="19"/>
          <w:lang w:val="tr-TR"/>
        </w:rPr>
        <w:t xml:space="preserve">® </w:t>
      </w:r>
      <w:r w:rsidRPr="00CA7EB6">
        <w:rPr>
          <w:color w:val="221F1F"/>
          <w:lang w:val="tr-TR"/>
        </w:rPr>
        <w:t xml:space="preserve">Bu durumda </w:t>
      </w:r>
      <w:r w:rsidRPr="00CA7EB6">
        <w:rPr>
          <w:i/>
          <w:color w:val="221F1F"/>
          <w:lang w:val="tr-TR"/>
        </w:rPr>
        <w:t>sistem</w:t>
      </w:r>
      <w:r w:rsidRPr="00CA7EB6">
        <w:rPr>
          <w:color w:val="221F1F"/>
          <w:lang w:val="tr-TR"/>
        </w:rPr>
        <w:t xml:space="preserve">, sensörlerden </w:t>
      </w:r>
      <w:r w:rsidRPr="00CA7EB6">
        <w:rPr>
          <w:i/>
          <w:color w:val="221F1F"/>
          <w:lang w:val="tr-TR"/>
        </w:rPr>
        <w:t xml:space="preserve">çalıştırma cihazı </w:t>
      </w:r>
      <w:r w:rsidRPr="00CA7EB6">
        <w:rPr>
          <w:color w:val="221F1F"/>
          <w:lang w:val="tr-TR"/>
        </w:rPr>
        <w:t>giriş terminallerine kadar tüm elektrikli ve mekanik cihazları ve devreleri kapsar.</w:t>
      </w:r>
    </w:p>
    <w:p w14:paraId="2930300F" w14:textId="77777777" w:rsidR="001657AC" w:rsidRPr="00CA7EB6" w:rsidRDefault="001657AC">
      <w:pPr>
        <w:pStyle w:val="BodyText"/>
        <w:spacing w:before="10"/>
        <w:rPr>
          <w:sz w:val="20"/>
          <w:lang w:val="tr-TR"/>
        </w:rPr>
      </w:pPr>
    </w:p>
    <w:p w14:paraId="38B06E77" w14:textId="77777777" w:rsidR="001657AC" w:rsidRPr="00CA7EB6" w:rsidRDefault="00000000">
      <w:pPr>
        <w:spacing w:before="1" w:line="276" w:lineRule="auto"/>
        <w:ind w:left="658" w:right="111" w:firstLine="20"/>
        <w:jc w:val="both"/>
        <w:rPr>
          <w:sz w:val="20"/>
          <w:lang w:val="tr-TR"/>
        </w:rPr>
      </w:pPr>
      <w:r w:rsidRPr="00CA7EB6">
        <w:rPr>
          <w:b/>
          <w:i/>
          <w:color w:val="221F1F"/>
          <w:sz w:val="20"/>
          <w:lang w:val="tr-TR"/>
        </w:rPr>
        <w:t xml:space="preserve">güvenlik harekete geçirme sistemi. </w:t>
      </w:r>
      <w:r w:rsidRPr="00CA7EB6">
        <w:rPr>
          <w:i/>
          <w:color w:val="221F1F"/>
          <w:sz w:val="20"/>
          <w:lang w:val="tr-TR"/>
        </w:rPr>
        <w:t xml:space="preserve">Koruma sistemi </w:t>
      </w:r>
      <w:r w:rsidRPr="00CA7EB6">
        <w:rPr>
          <w:color w:val="221F1F"/>
          <w:sz w:val="20"/>
          <w:lang w:val="tr-TR"/>
        </w:rPr>
        <w:t xml:space="preserve">tarafından başlatıldığında gerekli </w:t>
      </w:r>
      <w:r w:rsidRPr="00CA7EB6">
        <w:rPr>
          <w:i/>
          <w:color w:val="221F1F"/>
          <w:sz w:val="20"/>
          <w:lang w:val="tr-TR"/>
        </w:rPr>
        <w:t xml:space="preserve">güvenlik eylemlerini </w:t>
      </w:r>
      <w:r w:rsidRPr="00CA7EB6">
        <w:rPr>
          <w:color w:val="221F1F"/>
          <w:sz w:val="20"/>
          <w:lang w:val="tr-TR"/>
        </w:rPr>
        <w:t>gerçekleştirmek için gereken ekipman topluluğu.</w:t>
      </w:r>
    </w:p>
    <w:p w14:paraId="638A9BDA" w14:textId="77777777" w:rsidR="001657AC" w:rsidRPr="00CA7EB6" w:rsidRDefault="001657AC">
      <w:pPr>
        <w:pStyle w:val="BodyText"/>
        <w:spacing w:before="10"/>
        <w:rPr>
          <w:sz w:val="20"/>
          <w:lang w:val="tr-TR"/>
        </w:rPr>
      </w:pPr>
    </w:p>
    <w:p w14:paraId="5789E51E" w14:textId="77777777" w:rsidR="001657AC" w:rsidRPr="00CA7EB6" w:rsidRDefault="00000000">
      <w:pPr>
        <w:spacing w:line="271" w:lineRule="auto"/>
        <w:ind w:left="658" w:right="111" w:firstLine="20"/>
        <w:jc w:val="both"/>
        <w:rPr>
          <w:sz w:val="20"/>
          <w:lang w:val="tr-TR"/>
        </w:rPr>
      </w:pPr>
      <w:r w:rsidRPr="00CA7EB6">
        <w:rPr>
          <w:b/>
          <w:i/>
          <w:color w:val="221F1F"/>
          <w:sz w:val="20"/>
          <w:lang w:val="tr-TR"/>
        </w:rPr>
        <w:t>güvenlik</w:t>
      </w:r>
      <w:r w:rsidRPr="00CA7EB6">
        <w:rPr>
          <w:b/>
          <w:i/>
          <w:color w:val="221F1F"/>
          <w:spacing w:val="-11"/>
          <w:sz w:val="20"/>
          <w:lang w:val="tr-TR"/>
        </w:rPr>
        <w:t xml:space="preserve"> </w:t>
      </w:r>
      <w:r w:rsidRPr="00CA7EB6">
        <w:rPr>
          <w:b/>
          <w:i/>
          <w:color w:val="221F1F"/>
          <w:sz w:val="20"/>
          <w:lang w:val="tr-TR"/>
        </w:rPr>
        <w:t>özelliği</w:t>
      </w:r>
      <w:r w:rsidRPr="00CA7EB6">
        <w:rPr>
          <w:b/>
          <w:i/>
          <w:color w:val="221F1F"/>
          <w:spacing w:val="-10"/>
          <w:sz w:val="20"/>
          <w:lang w:val="tr-TR"/>
        </w:rPr>
        <w:t xml:space="preserve"> </w:t>
      </w:r>
      <w:r w:rsidRPr="00CA7EB6">
        <w:rPr>
          <w:b/>
          <w:i/>
          <w:color w:val="221F1F"/>
          <w:sz w:val="20"/>
          <w:lang w:val="tr-TR"/>
        </w:rPr>
        <w:t>(tasarım</w:t>
      </w:r>
      <w:r w:rsidRPr="00CA7EB6">
        <w:rPr>
          <w:b/>
          <w:i/>
          <w:color w:val="221F1F"/>
          <w:spacing w:val="-9"/>
          <w:sz w:val="20"/>
          <w:lang w:val="tr-TR"/>
        </w:rPr>
        <w:t xml:space="preserve"> </w:t>
      </w:r>
      <w:r w:rsidRPr="00CA7EB6">
        <w:rPr>
          <w:b/>
          <w:i/>
          <w:color w:val="221F1F"/>
          <w:sz w:val="20"/>
          <w:lang w:val="tr-TR"/>
        </w:rPr>
        <w:t>uzatma</w:t>
      </w:r>
      <w:r w:rsidRPr="00CA7EB6">
        <w:rPr>
          <w:b/>
          <w:i/>
          <w:color w:val="221F1F"/>
          <w:spacing w:val="-10"/>
          <w:sz w:val="20"/>
          <w:lang w:val="tr-TR"/>
        </w:rPr>
        <w:t xml:space="preserve"> </w:t>
      </w:r>
      <w:r w:rsidRPr="00CA7EB6">
        <w:rPr>
          <w:b/>
          <w:i/>
          <w:color w:val="221F1F"/>
          <w:sz w:val="20"/>
          <w:lang w:val="tr-TR"/>
        </w:rPr>
        <w:t>koşulları</w:t>
      </w:r>
      <w:r w:rsidRPr="00CA7EB6">
        <w:rPr>
          <w:b/>
          <w:i/>
          <w:color w:val="221F1F"/>
          <w:spacing w:val="-10"/>
          <w:sz w:val="20"/>
          <w:lang w:val="tr-TR"/>
        </w:rPr>
        <w:t xml:space="preserve"> </w:t>
      </w:r>
      <w:r w:rsidRPr="00CA7EB6">
        <w:rPr>
          <w:b/>
          <w:i/>
          <w:color w:val="221F1F"/>
          <w:sz w:val="20"/>
          <w:lang w:val="tr-TR"/>
        </w:rPr>
        <w:t>için).</w:t>
      </w:r>
      <w:r w:rsidRPr="00CA7EB6">
        <w:rPr>
          <w:b/>
          <w:i/>
          <w:color w:val="221F1F"/>
          <w:spacing w:val="-10"/>
          <w:sz w:val="20"/>
          <w:lang w:val="tr-TR"/>
        </w:rPr>
        <w:t xml:space="preserve"> </w:t>
      </w:r>
      <w:r w:rsidRPr="00CA7EB6">
        <w:rPr>
          <w:i/>
          <w:color w:val="221F1F"/>
          <w:sz w:val="20"/>
          <w:lang w:val="tr-TR"/>
        </w:rPr>
        <w:t>Tasarım</w:t>
      </w:r>
      <w:r w:rsidRPr="00CA7EB6">
        <w:rPr>
          <w:i/>
          <w:color w:val="221F1F"/>
          <w:spacing w:val="-10"/>
          <w:sz w:val="20"/>
          <w:lang w:val="tr-TR"/>
        </w:rPr>
        <w:t xml:space="preserve"> </w:t>
      </w:r>
      <w:r w:rsidRPr="00CA7EB6">
        <w:rPr>
          <w:i/>
          <w:color w:val="221F1F"/>
          <w:sz w:val="20"/>
          <w:lang w:val="tr-TR"/>
        </w:rPr>
        <w:t>uzatma</w:t>
      </w:r>
      <w:r w:rsidRPr="00CA7EB6">
        <w:rPr>
          <w:i/>
          <w:color w:val="221F1F"/>
          <w:spacing w:val="-9"/>
          <w:sz w:val="20"/>
          <w:lang w:val="tr-TR"/>
        </w:rPr>
        <w:t xml:space="preserve"> </w:t>
      </w:r>
      <w:r w:rsidRPr="00CA7EB6">
        <w:rPr>
          <w:i/>
          <w:color w:val="221F1F"/>
          <w:sz w:val="20"/>
          <w:lang w:val="tr-TR"/>
        </w:rPr>
        <w:t>koşulları</w:t>
      </w:r>
      <w:r w:rsidRPr="00CA7EB6">
        <w:rPr>
          <w:i/>
          <w:color w:val="221F1F"/>
          <w:spacing w:val="-9"/>
          <w:sz w:val="20"/>
          <w:lang w:val="tr-TR"/>
        </w:rPr>
        <w:t xml:space="preserve"> </w:t>
      </w:r>
      <w:r w:rsidRPr="00CA7EB6">
        <w:rPr>
          <w:color w:val="221F1F"/>
          <w:sz w:val="20"/>
          <w:lang w:val="tr-TR"/>
        </w:rPr>
        <w:t>için bir</w:t>
      </w:r>
      <w:r w:rsidRPr="00CA7EB6">
        <w:rPr>
          <w:color w:val="221F1F"/>
          <w:spacing w:val="-14"/>
          <w:sz w:val="20"/>
          <w:lang w:val="tr-TR"/>
        </w:rPr>
        <w:t xml:space="preserve"> </w:t>
      </w:r>
      <w:r w:rsidRPr="00CA7EB6">
        <w:rPr>
          <w:i/>
          <w:color w:val="221F1F"/>
          <w:sz w:val="20"/>
          <w:lang w:val="tr-TR"/>
        </w:rPr>
        <w:t>güvenlik</w:t>
      </w:r>
      <w:r w:rsidRPr="00CA7EB6">
        <w:rPr>
          <w:i/>
          <w:color w:val="221F1F"/>
          <w:spacing w:val="-13"/>
          <w:sz w:val="20"/>
          <w:lang w:val="tr-TR"/>
        </w:rPr>
        <w:t xml:space="preserve"> </w:t>
      </w:r>
      <w:r w:rsidRPr="00CA7EB6">
        <w:rPr>
          <w:i/>
          <w:color w:val="221F1F"/>
          <w:sz w:val="20"/>
          <w:lang w:val="tr-TR"/>
        </w:rPr>
        <w:t>işlevi</w:t>
      </w:r>
      <w:r w:rsidRPr="00CA7EB6">
        <w:rPr>
          <w:i/>
          <w:color w:val="221F1F"/>
          <w:spacing w:val="-13"/>
          <w:sz w:val="20"/>
          <w:lang w:val="tr-TR"/>
        </w:rPr>
        <w:t xml:space="preserve"> </w:t>
      </w:r>
      <w:r w:rsidRPr="00CA7EB6">
        <w:rPr>
          <w:color w:val="221F1F"/>
          <w:sz w:val="20"/>
          <w:lang w:val="tr-TR"/>
        </w:rPr>
        <w:t>gerçekleştirmek</w:t>
      </w:r>
      <w:r w:rsidRPr="00CA7EB6">
        <w:rPr>
          <w:color w:val="221F1F"/>
          <w:spacing w:val="-13"/>
          <w:sz w:val="20"/>
          <w:lang w:val="tr-TR"/>
        </w:rPr>
        <w:t xml:space="preserve"> </w:t>
      </w:r>
      <w:r w:rsidRPr="00CA7EB6">
        <w:rPr>
          <w:color w:val="221F1F"/>
          <w:sz w:val="20"/>
          <w:lang w:val="tr-TR"/>
        </w:rPr>
        <w:t>üzere</w:t>
      </w:r>
      <w:r w:rsidRPr="00CA7EB6">
        <w:rPr>
          <w:color w:val="221F1F"/>
          <w:spacing w:val="-13"/>
          <w:sz w:val="20"/>
          <w:lang w:val="tr-TR"/>
        </w:rPr>
        <w:t xml:space="preserve"> </w:t>
      </w:r>
      <w:r w:rsidRPr="00CA7EB6">
        <w:rPr>
          <w:color w:val="221F1F"/>
          <w:sz w:val="20"/>
          <w:lang w:val="tr-TR"/>
        </w:rPr>
        <w:t>tasarlanmış</w:t>
      </w:r>
      <w:r w:rsidRPr="00CA7EB6">
        <w:rPr>
          <w:color w:val="221F1F"/>
          <w:spacing w:val="-14"/>
          <w:sz w:val="20"/>
          <w:lang w:val="tr-TR"/>
        </w:rPr>
        <w:t xml:space="preserve"> </w:t>
      </w:r>
      <w:r w:rsidRPr="00CA7EB6">
        <w:rPr>
          <w:color w:val="221F1F"/>
          <w:sz w:val="20"/>
          <w:lang w:val="tr-TR"/>
        </w:rPr>
        <w:t>veya</w:t>
      </w:r>
      <w:r w:rsidRPr="00CA7EB6">
        <w:rPr>
          <w:color w:val="221F1F"/>
          <w:spacing w:val="-14"/>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color w:val="221F1F"/>
          <w:sz w:val="20"/>
          <w:lang w:val="tr-TR"/>
        </w:rPr>
        <w:t>güvenlik</w:t>
      </w:r>
      <w:r w:rsidRPr="00CA7EB6">
        <w:rPr>
          <w:color w:val="221F1F"/>
          <w:spacing w:val="-13"/>
          <w:sz w:val="20"/>
          <w:lang w:val="tr-TR"/>
        </w:rPr>
        <w:t xml:space="preserve"> </w:t>
      </w:r>
      <w:r w:rsidRPr="00CA7EB6">
        <w:rPr>
          <w:i/>
          <w:color w:val="221F1F"/>
          <w:sz w:val="20"/>
          <w:lang w:val="tr-TR"/>
        </w:rPr>
        <w:t>işlevi</w:t>
      </w:r>
      <w:r w:rsidRPr="00CA7EB6">
        <w:rPr>
          <w:i/>
          <w:color w:val="221F1F"/>
          <w:spacing w:val="-13"/>
          <w:sz w:val="20"/>
          <w:lang w:val="tr-TR"/>
        </w:rPr>
        <w:t xml:space="preserve"> </w:t>
      </w:r>
      <w:r w:rsidRPr="00CA7EB6">
        <w:rPr>
          <w:i/>
          <w:color w:val="221F1F"/>
          <w:sz w:val="20"/>
          <w:lang w:val="tr-TR"/>
        </w:rPr>
        <w:t xml:space="preserve">olan </w:t>
      </w:r>
      <w:r w:rsidRPr="00CA7EB6">
        <w:rPr>
          <w:color w:val="221F1F"/>
          <w:sz w:val="20"/>
          <w:lang w:val="tr-TR"/>
        </w:rPr>
        <w:t>öğe.</w:t>
      </w:r>
    </w:p>
    <w:p w14:paraId="60279174" w14:textId="77777777" w:rsidR="001657AC" w:rsidRPr="00CA7EB6" w:rsidRDefault="00000000">
      <w:pPr>
        <w:spacing w:line="217" w:lineRule="exact"/>
        <w:ind w:left="678"/>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Güvenlik özellikleri </w:t>
      </w:r>
      <w:r w:rsidRPr="00CA7EB6">
        <w:rPr>
          <w:color w:val="221F1F"/>
          <w:sz w:val="18"/>
          <w:lang w:val="tr-TR"/>
        </w:rPr>
        <w:t xml:space="preserve">kavramı </w:t>
      </w:r>
      <w:r w:rsidRPr="00CA7EB6">
        <w:rPr>
          <w:i/>
          <w:color w:val="221F1F"/>
          <w:sz w:val="18"/>
          <w:lang w:val="tr-TR"/>
        </w:rPr>
        <w:t>(tasarım genişletme koşulları için) araştırma reaktörleri</w:t>
      </w:r>
    </w:p>
    <w:p w14:paraId="6903FC02" w14:textId="77777777" w:rsidR="001657AC" w:rsidRPr="00CA7EB6" w:rsidRDefault="001657AC">
      <w:pPr>
        <w:pStyle w:val="BodyText"/>
        <w:spacing w:before="1"/>
        <w:rPr>
          <w:i/>
          <w:sz w:val="26"/>
          <w:lang w:val="tr-TR"/>
        </w:rPr>
      </w:pPr>
    </w:p>
    <w:p w14:paraId="58E7D601" w14:textId="77777777" w:rsidR="001657AC" w:rsidRPr="00CA7EB6" w:rsidRDefault="00000000">
      <w:pPr>
        <w:pStyle w:val="Heading7"/>
        <w:spacing w:before="92"/>
        <w:ind w:left="153"/>
        <w:rPr>
          <w:lang w:val="tr-TR"/>
        </w:rPr>
      </w:pPr>
      <w:r w:rsidRPr="00CA7EB6">
        <w:rPr>
          <w:color w:val="221F1F"/>
          <w:lang w:val="tr-TR"/>
        </w:rPr>
        <w:t>1</w:t>
      </w:r>
    </w:p>
    <w:p w14:paraId="5109D92D" w14:textId="77777777" w:rsidR="001657AC" w:rsidRPr="00CA7EB6" w:rsidRDefault="001657AC">
      <w:pPr>
        <w:rPr>
          <w:lang w:val="tr-TR"/>
        </w:rPr>
        <w:sectPr w:rsidR="001657AC" w:rsidRPr="00CA7EB6">
          <w:type w:val="continuous"/>
          <w:pgSz w:w="9260" w:h="14070"/>
          <w:pgMar w:top="0" w:right="1060" w:bottom="280" w:left="1000" w:header="720" w:footer="720" w:gutter="0"/>
          <w:cols w:space="720"/>
        </w:sectPr>
      </w:pPr>
    </w:p>
    <w:p w14:paraId="01DD7402" w14:textId="77777777" w:rsidR="001657AC" w:rsidRPr="00CA7EB6" w:rsidRDefault="001657AC">
      <w:pPr>
        <w:pStyle w:val="BodyText"/>
        <w:rPr>
          <w:sz w:val="20"/>
          <w:lang w:val="tr-TR"/>
        </w:rPr>
      </w:pPr>
    </w:p>
    <w:p w14:paraId="27B83058" w14:textId="77777777" w:rsidR="001657AC" w:rsidRPr="00CA7EB6" w:rsidRDefault="001657AC">
      <w:pPr>
        <w:pStyle w:val="BodyText"/>
        <w:spacing w:before="4"/>
        <w:rPr>
          <w:sz w:val="22"/>
          <w:lang w:val="tr-TR"/>
        </w:rPr>
      </w:pPr>
    </w:p>
    <w:p w14:paraId="60235B9D" w14:textId="77777777" w:rsidR="001657AC" w:rsidRPr="00CA7EB6" w:rsidRDefault="00000000">
      <w:pPr>
        <w:ind w:left="938"/>
        <w:rPr>
          <w:sz w:val="18"/>
          <w:lang w:val="tr-TR"/>
        </w:rPr>
      </w:pPr>
      <w:r w:rsidRPr="00CA7EB6">
        <w:rPr>
          <w:color w:val="221F1F"/>
          <w:sz w:val="18"/>
          <w:lang w:val="tr-TR"/>
        </w:rPr>
        <w:t xml:space="preserve">ve </w:t>
      </w:r>
      <w:r w:rsidRPr="00CA7EB6">
        <w:rPr>
          <w:i/>
          <w:color w:val="221F1F"/>
          <w:sz w:val="18"/>
          <w:lang w:val="tr-TR"/>
        </w:rPr>
        <w:t xml:space="preserve">nükleer yakıt döngüsü tesisleri </w:t>
      </w:r>
      <w:r w:rsidRPr="00CA7EB6">
        <w:rPr>
          <w:color w:val="221F1F"/>
          <w:sz w:val="18"/>
          <w:lang w:val="tr-TR"/>
        </w:rPr>
        <w:t>için de geçerlidir.</w:t>
      </w:r>
    </w:p>
    <w:p w14:paraId="477E76FE" w14:textId="77777777" w:rsidR="001657AC" w:rsidRPr="00CA7EB6" w:rsidRDefault="001657AC">
      <w:pPr>
        <w:pStyle w:val="BodyText"/>
        <w:spacing w:before="10"/>
        <w:rPr>
          <w:sz w:val="20"/>
          <w:lang w:val="tr-TR"/>
        </w:rPr>
      </w:pPr>
    </w:p>
    <w:p w14:paraId="59A7C9C2" w14:textId="77777777" w:rsidR="001657AC" w:rsidRPr="00CA7EB6" w:rsidRDefault="00000000">
      <w:pPr>
        <w:spacing w:line="276" w:lineRule="auto"/>
        <w:ind w:left="658" w:right="111" w:firstLine="20"/>
        <w:jc w:val="both"/>
        <w:rPr>
          <w:i/>
          <w:sz w:val="20"/>
          <w:lang w:val="tr-TR"/>
        </w:rPr>
      </w:pPr>
      <w:r w:rsidRPr="00CA7EB6">
        <w:rPr>
          <w:b/>
          <w:i/>
          <w:color w:val="221F1F"/>
          <w:sz w:val="20"/>
          <w:lang w:val="tr-TR"/>
        </w:rPr>
        <w:t xml:space="preserve">emniyetle ilgili öğe. Güvenlik </w:t>
      </w:r>
      <w:r w:rsidRPr="00CA7EB6">
        <w:rPr>
          <w:i/>
          <w:color w:val="221F1F"/>
          <w:sz w:val="20"/>
          <w:lang w:val="tr-TR"/>
        </w:rPr>
        <w:t xml:space="preserve">sisteminin bir </w:t>
      </w:r>
      <w:r w:rsidRPr="00CA7EB6">
        <w:rPr>
          <w:color w:val="221F1F"/>
          <w:sz w:val="20"/>
          <w:lang w:val="tr-TR"/>
        </w:rPr>
        <w:t xml:space="preserve">parçası olmayan, güvenlik açısından </w:t>
      </w:r>
      <w:r w:rsidRPr="00CA7EB6">
        <w:rPr>
          <w:i/>
          <w:color w:val="221F1F"/>
          <w:sz w:val="20"/>
          <w:lang w:val="tr-TR"/>
        </w:rPr>
        <w:t xml:space="preserve">önemli </w:t>
      </w:r>
      <w:r w:rsidRPr="00CA7EB6">
        <w:rPr>
          <w:color w:val="221F1F"/>
          <w:sz w:val="20"/>
          <w:lang w:val="tr-TR"/>
        </w:rPr>
        <w:t xml:space="preserve">bir </w:t>
      </w:r>
      <w:r w:rsidRPr="00CA7EB6">
        <w:rPr>
          <w:i/>
          <w:color w:val="221F1F"/>
          <w:sz w:val="20"/>
          <w:lang w:val="tr-TR"/>
        </w:rPr>
        <w:t>öğe.</w:t>
      </w:r>
    </w:p>
    <w:p w14:paraId="14F40F5D" w14:textId="77777777" w:rsidR="001657AC" w:rsidRPr="00CA7EB6" w:rsidRDefault="001657AC">
      <w:pPr>
        <w:pStyle w:val="BodyText"/>
        <w:spacing w:before="1"/>
        <w:rPr>
          <w:i/>
          <w:sz w:val="19"/>
          <w:lang w:val="tr-TR"/>
        </w:rPr>
      </w:pPr>
    </w:p>
    <w:p w14:paraId="71FE2E3C" w14:textId="77777777" w:rsidR="001657AC" w:rsidRPr="00CA7EB6" w:rsidRDefault="00000000">
      <w:pPr>
        <w:spacing w:line="271" w:lineRule="auto"/>
        <w:ind w:left="658" w:right="110" w:firstLine="20"/>
        <w:jc w:val="both"/>
        <w:rPr>
          <w:sz w:val="20"/>
          <w:lang w:val="tr-TR"/>
        </w:rPr>
      </w:pPr>
      <w:r w:rsidRPr="00CA7EB6">
        <w:rPr>
          <w:b/>
          <w:i/>
          <w:color w:val="221F1F"/>
          <w:sz w:val="20"/>
          <w:lang w:val="tr-TR"/>
        </w:rPr>
        <w:t xml:space="preserve">emniyetle ilgili sistem. </w:t>
      </w:r>
      <w:r w:rsidRPr="00CA7EB6">
        <w:rPr>
          <w:i/>
          <w:color w:val="221F1F"/>
          <w:sz w:val="20"/>
          <w:lang w:val="tr-TR"/>
        </w:rPr>
        <w:t xml:space="preserve">Emniyet sisteminin bir </w:t>
      </w:r>
      <w:r w:rsidRPr="00CA7EB6">
        <w:rPr>
          <w:color w:val="221F1F"/>
          <w:sz w:val="20"/>
          <w:lang w:val="tr-TR"/>
        </w:rPr>
        <w:t xml:space="preserve">parçası olmayan, emniyet açısından önemli </w:t>
      </w:r>
      <w:r w:rsidRPr="00CA7EB6">
        <w:rPr>
          <w:i/>
          <w:color w:val="221F1F"/>
          <w:sz w:val="20"/>
          <w:lang w:val="tr-TR"/>
        </w:rPr>
        <w:t>bir sistem</w:t>
      </w:r>
      <w:r w:rsidRPr="00CA7EB6">
        <w:rPr>
          <w:color w:val="221F1F"/>
          <w:sz w:val="20"/>
          <w:lang w:val="tr-TR"/>
        </w:rPr>
        <w:t>.</w:t>
      </w:r>
    </w:p>
    <w:p w14:paraId="3F40B0A1" w14:textId="77777777" w:rsidR="001657AC" w:rsidRPr="00CA7EB6" w:rsidRDefault="00000000">
      <w:pPr>
        <w:spacing w:line="252" w:lineRule="auto"/>
        <w:ind w:left="937" w:right="110" w:hanging="260"/>
        <w:jc w:val="both"/>
        <w:rPr>
          <w:i/>
          <w:sz w:val="18"/>
          <w:lang w:val="tr-TR"/>
        </w:rPr>
      </w:pPr>
      <w:r w:rsidRPr="00CA7EB6">
        <w:rPr>
          <w:color w:val="221F1F"/>
          <w:sz w:val="18"/>
          <w:lang w:val="tr-TR"/>
        </w:rPr>
        <w:t xml:space="preserve">Örneğin </w:t>
      </w:r>
      <w:r w:rsidRPr="00CA7EB6">
        <w:rPr>
          <w:i/>
          <w:color w:val="221F1F"/>
          <w:sz w:val="18"/>
          <w:lang w:val="tr-TR"/>
        </w:rPr>
        <w:t xml:space="preserve">güvenlikle </w:t>
      </w:r>
      <w:r w:rsidRPr="00CA7EB6">
        <w:rPr>
          <w:color w:val="221F1F"/>
          <w:sz w:val="18"/>
          <w:lang w:val="tr-TR"/>
        </w:rPr>
        <w:t xml:space="preserve">ilgili bir enstrümantasyon ve </w:t>
      </w:r>
      <w:r w:rsidRPr="00CA7EB6">
        <w:rPr>
          <w:i/>
          <w:color w:val="221F1F"/>
          <w:sz w:val="18"/>
          <w:lang w:val="tr-TR"/>
        </w:rPr>
        <w:t xml:space="preserve">kontrol sistemi, güvenlik açısından </w:t>
      </w:r>
      <w:r w:rsidRPr="00CA7EB6">
        <w:rPr>
          <w:color w:val="221F1F"/>
          <w:sz w:val="18"/>
          <w:lang w:val="tr-TR"/>
        </w:rPr>
        <w:t xml:space="preserve">önemli olan ancak bir </w:t>
      </w:r>
      <w:r w:rsidRPr="00CA7EB6">
        <w:rPr>
          <w:i/>
          <w:color w:val="221F1F"/>
          <w:sz w:val="18"/>
          <w:lang w:val="tr-TR"/>
        </w:rPr>
        <w:t xml:space="preserve">güvenlik sisteminin </w:t>
      </w:r>
      <w:r w:rsidRPr="00CA7EB6">
        <w:rPr>
          <w:color w:val="221F1F"/>
          <w:sz w:val="18"/>
          <w:lang w:val="tr-TR"/>
        </w:rPr>
        <w:t xml:space="preserve">parçası olmayan bir enstrümantasyon ve </w:t>
      </w:r>
      <w:r w:rsidRPr="00CA7EB6">
        <w:rPr>
          <w:i/>
          <w:color w:val="221F1F"/>
          <w:sz w:val="18"/>
          <w:lang w:val="tr-TR"/>
        </w:rPr>
        <w:t>kontrol sistemidir.</w:t>
      </w:r>
    </w:p>
    <w:p w14:paraId="2FC4DBA5" w14:textId="77777777" w:rsidR="001657AC" w:rsidRPr="00CA7EB6" w:rsidRDefault="001657AC">
      <w:pPr>
        <w:pStyle w:val="BodyText"/>
        <w:spacing w:before="2"/>
        <w:rPr>
          <w:i/>
          <w:sz w:val="19"/>
          <w:lang w:val="tr-TR"/>
        </w:rPr>
      </w:pPr>
    </w:p>
    <w:p w14:paraId="2E2B0389" w14:textId="77777777" w:rsidR="001657AC" w:rsidRPr="00CA7EB6" w:rsidRDefault="00000000">
      <w:pPr>
        <w:spacing w:line="271" w:lineRule="auto"/>
        <w:ind w:left="658" w:right="110" w:firstLine="20"/>
        <w:jc w:val="both"/>
        <w:rPr>
          <w:i/>
          <w:sz w:val="20"/>
          <w:lang w:val="tr-TR"/>
        </w:rPr>
      </w:pPr>
      <w:r w:rsidRPr="00CA7EB6">
        <w:rPr>
          <w:b/>
          <w:i/>
          <w:color w:val="221F1F"/>
          <w:sz w:val="20"/>
          <w:lang w:val="tr-TR"/>
        </w:rPr>
        <w:t xml:space="preserve">güvenlik sistemi. </w:t>
      </w:r>
      <w:r w:rsidRPr="00CA7EB6">
        <w:rPr>
          <w:color w:val="221F1F"/>
          <w:sz w:val="20"/>
          <w:lang w:val="tr-TR"/>
        </w:rPr>
        <w:t xml:space="preserve">Reaktörün güvenli bir şekilde </w:t>
      </w:r>
      <w:r w:rsidRPr="00CA7EB6">
        <w:rPr>
          <w:i/>
          <w:color w:val="221F1F"/>
          <w:sz w:val="20"/>
          <w:lang w:val="tr-TR"/>
        </w:rPr>
        <w:t xml:space="preserve">kapatılmasını veya reaktör çekirdeğinden artık ısının </w:t>
      </w:r>
      <w:r w:rsidRPr="00CA7EB6">
        <w:rPr>
          <w:color w:val="221F1F"/>
          <w:sz w:val="20"/>
          <w:lang w:val="tr-TR"/>
        </w:rPr>
        <w:t xml:space="preserve">uzaklaştırılmasını sağlamak veya </w:t>
      </w:r>
      <w:r w:rsidRPr="00CA7EB6">
        <w:rPr>
          <w:i/>
          <w:color w:val="221F1F"/>
          <w:sz w:val="20"/>
          <w:lang w:val="tr-TR"/>
        </w:rPr>
        <w:t xml:space="preserve">öngörülen operasyonel olayların </w:t>
      </w:r>
      <w:r w:rsidRPr="00CA7EB6">
        <w:rPr>
          <w:color w:val="221F1F"/>
          <w:sz w:val="20"/>
          <w:lang w:val="tr-TR"/>
        </w:rPr>
        <w:t xml:space="preserve">ve </w:t>
      </w:r>
      <w:r w:rsidRPr="00CA7EB6">
        <w:rPr>
          <w:i/>
          <w:color w:val="221F1F"/>
          <w:sz w:val="20"/>
          <w:lang w:val="tr-TR"/>
        </w:rPr>
        <w:t xml:space="preserve">tasarım temelli kazaların </w:t>
      </w:r>
      <w:r w:rsidRPr="00CA7EB6">
        <w:rPr>
          <w:color w:val="221F1F"/>
          <w:sz w:val="20"/>
          <w:lang w:val="tr-TR"/>
        </w:rPr>
        <w:t xml:space="preserve">sonuçlarını sınırlamak için sağlanan, </w:t>
      </w:r>
      <w:r w:rsidRPr="00CA7EB6">
        <w:rPr>
          <w:i/>
          <w:color w:val="221F1F"/>
          <w:sz w:val="20"/>
          <w:lang w:val="tr-TR"/>
        </w:rPr>
        <w:t xml:space="preserve">güvenlik açısından </w:t>
      </w:r>
      <w:r w:rsidRPr="00CA7EB6">
        <w:rPr>
          <w:color w:val="221F1F"/>
          <w:sz w:val="20"/>
          <w:lang w:val="tr-TR"/>
        </w:rPr>
        <w:t xml:space="preserve">önemli bir </w:t>
      </w:r>
      <w:r w:rsidRPr="00CA7EB6">
        <w:rPr>
          <w:i/>
          <w:color w:val="221F1F"/>
          <w:sz w:val="20"/>
          <w:lang w:val="tr-TR"/>
        </w:rPr>
        <w:t>sistem.</w:t>
      </w:r>
    </w:p>
    <w:p w14:paraId="43337A42" w14:textId="77777777" w:rsidR="001657AC" w:rsidRPr="00CA7EB6" w:rsidRDefault="00000000">
      <w:pPr>
        <w:ind w:left="938" w:right="111"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Güvenlik sistemleri koruma sistemi, güvenlik çalıştırma sistemleri </w:t>
      </w:r>
      <w:r w:rsidRPr="00CA7EB6">
        <w:rPr>
          <w:color w:val="221F1F"/>
          <w:sz w:val="18"/>
          <w:lang w:val="tr-TR"/>
        </w:rPr>
        <w:t xml:space="preserve">ve güvenlik </w:t>
      </w:r>
      <w:r w:rsidRPr="00CA7EB6">
        <w:rPr>
          <w:i/>
          <w:color w:val="221F1F"/>
          <w:sz w:val="18"/>
          <w:lang w:val="tr-TR"/>
        </w:rPr>
        <w:t xml:space="preserve">sistemi destek özelliklerinden </w:t>
      </w:r>
      <w:r w:rsidRPr="00CA7EB6">
        <w:rPr>
          <w:color w:val="221F1F"/>
          <w:sz w:val="18"/>
          <w:lang w:val="tr-TR"/>
        </w:rPr>
        <w:t>oluşur.</w:t>
      </w:r>
    </w:p>
    <w:p w14:paraId="28E60780" w14:textId="77777777" w:rsidR="001657AC" w:rsidRPr="00CA7EB6" w:rsidRDefault="00000000">
      <w:pPr>
        <w:spacing w:line="252" w:lineRule="auto"/>
        <w:ind w:left="938" w:right="109"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Emniyet sistemlerinin bileşenleri </w:t>
      </w:r>
      <w:r w:rsidRPr="00CA7EB6">
        <w:rPr>
          <w:color w:val="221F1F"/>
          <w:sz w:val="18"/>
          <w:lang w:val="tr-TR"/>
        </w:rPr>
        <w:t xml:space="preserve">yalnızca emniyet </w:t>
      </w:r>
      <w:r w:rsidRPr="00CA7EB6">
        <w:rPr>
          <w:i/>
          <w:color w:val="221F1F"/>
          <w:sz w:val="18"/>
          <w:lang w:val="tr-TR"/>
        </w:rPr>
        <w:t xml:space="preserve">işlevlerini </w:t>
      </w:r>
      <w:r w:rsidRPr="00CA7EB6">
        <w:rPr>
          <w:color w:val="221F1F"/>
          <w:sz w:val="18"/>
          <w:lang w:val="tr-TR"/>
        </w:rPr>
        <w:t xml:space="preserve">yerine getirmek için sağlanabilir veya bazı tesis </w:t>
      </w:r>
      <w:r w:rsidRPr="00CA7EB6">
        <w:rPr>
          <w:i/>
          <w:color w:val="221F1F"/>
          <w:sz w:val="18"/>
          <w:lang w:val="tr-TR"/>
        </w:rPr>
        <w:t xml:space="preserve">işletim durumlarında emniyet işlevlerini </w:t>
      </w:r>
      <w:r w:rsidRPr="00CA7EB6">
        <w:rPr>
          <w:color w:val="221F1F"/>
          <w:sz w:val="18"/>
          <w:lang w:val="tr-TR"/>
        </w:rPr>
        <w:t xml:space="preserve">ve diğer </w:t>
      </w:r>
      <w:r w:rsidRPr="00CA7EB6">
        <w:rPr>
          <w:i/>
          <w:color w:val="221F1F"/>
          <w:sz w:val="18"/>
          <w:lang w:val="tr-TR"/>
        </w:rPr>
        <w:t xml:space="preserve">işletim </w:t>
      </w:r>
      <w:r w:rsidRPr="00CA7EB6">
        <w:rPr>
          <w:color w:val="221F1F"/>
          <w:sz w:val="18"/>
          <w:lang w:val="tr-TR"/>
        </w:rPr>
        <w:t>durumlarında emniyet dışı işlevleri yerine getirebilir.</w:t>
      </w:r>
    </w:p>
    <w:p w14:paraId="1BBA84F5" w14:textId="77777777" w:rsidR="001657AC" w:rsidRPr="00CA7EB6" w:rsidRDefault="001657AC">
      <w:pPr>
        <w:pStyle w:val="BodyText"/>
        <w:spacing w:before="1"/>
        <w:rPr>
          <w:sz w:val="19"/>
          <w:lang w:val="tr-TR"/>
        </w:rPr>
      </w:pPr>
    </w:p>
    <w:p w14:paraId="5D8B5B1B" w14:textId="77777777" w:rsidR="001657AC" w:rsidRPr="00CA7EB6" w:rsidRDefault="00000000">
      <w:pPr>
        <w:spacing w:line="271" w:lineRule="auto"/>
        <w:ind w:left="658" w:right="110" w:firstLine="20"/>
        <w:jc w:val="both"/>
        <w:rPr>
          <w:sz w:val="20"/>
          <w:lang w:val="tr-TR"/>
        </w:rPr>
      </w:pPr>
      <w:r w:rsidRPr="00CA7EB6">
        <w:rPr>
          <w:b/>
          <w:i/>
          <w:color w:val="221F1F"/>
          <w:sz w:val="20"/>
          <w:lang w:val="tr-TR"/>
        </w:rPr>
        <w:t xml:space="preserve">güvenlik sistemi ayarları. Güvenlik </w:t>
      </w:r>
      <w:r w:rsidRPr="00CA7EB6">
        <w:rPr>
          <w:i/>
          <w:color w:val="221F1F"/>
          <w:sz w:val="20"/>
          <w:lang w:val="tr-TR"/>
        </w:rPr>
        <w:t xml:space="preserve">limitlerinin </w:t>
      </w:r>
      <w:r w:rsidRPr="00CA7EB6">
        <w:rPr>
          <w:color w:val="221F1F"/>
          <w:sz w:val="20"/>
          <w:lang w:val="tr-TR"/>
        </w:rPr>
        <w:t xml:space="preserve">aşılmasını önlemek için </w:t>
      </w:r>
      <w:r w:rsidRPr="00CA7EB6">
        <w:rPr>
          <w:i/>
          <w:color w:val="221F1F"/>
          <w:sz w:val="20"/>
          <w:lang w:val="tr-TR"/>
        </w:rPr>
        <w:t xml:space="preserve">öngörülen operasyonel olaylar </w:t>
      </w:r>
      <w:r w:rsidRPr="00CA7EB6">
        <w:rPr>
          <w:color w:val="221F1F"/>
          <w:sz w:val="20"/>
          <w:lang w:val="tr-TR"/>
        </w:rPr>
        <w:t xml:space="preserve">veya </w:t>
      </w:r>
      <w:r w:rsidRPr="00CA7EB6">
        <w:rPr>
          <w:i/>
          <w:color w:val="221F1F"/>
          <w:sz w:val="20"/>
          <w:lang w:val="tr-TR"/>
        </w:rPr>
        <w:t xml:space="preserve">tasarım temelli kazalar </w:t>
      </w:r>
      <w:r w:rsidRPr="00CA7EB6">
        <w:rPr>
          <w:color w:val="221F1F"/>
          <w:sz w:val="20"/>
          <w:lang w:val="tr-TR"/>
        </w:rPr>
        <w:t xml:space="preserve">durumunda güvenlik </w:t>
      </w:r>
      <w:r w:rsidRPr="00CA7EB6">
        <w:rPr>
          <w:i/>
          <w:color w:val="221F1F"/>
          <w:sz w:val="20"/>
          <w:lang w:val="tr-TR"/>
        </w:rPr>
        <w:t xml:space="preserve">sistemlerinin </w:t>
      </w:r>
      <w:r w:rsidRPr="00CA7EB6">
        <w:rPr>
          <w:color w:val="221F1F"/>
          <w:sz w:val="20"/>
          <w:lang w:val="tr-TR"/>
        </w:rPr>
        <w:t xml:space="preserve">otomatik olarak devreye girdiği </w:t>
      </w:r>
      <w:r w:rsidRPr="00CA7EB6">
        <w:rPr>
          <w:i/>
          <w:color w:val="221F1F"/>
          <w:sz w:val="20"/>
          <w:lang w:val="tr-TR"/>
        </w:rPr>
        <w:t xml:space="preserve">seviyeler için </w:t>
      </w:r>
      <w:r w:rsidRPr="00CA7EB6">
        <w:rPr>
          <w:color w:val="221F1F"/>
          <w:sz w:val="20"/>
          <w:lang w:val="tr-TR"/>
        </w:rPr>
        <w:t>ayarlar.</w:t>
      </w:r>
    </w:p>
    <w:p w14:paraId="46330C2D" w14:textId="77777777" w:rsidR="001657AC" w:rsidRPr="00CA7EB6" w:rsidRDefault="001657AC">
      <w:pPr>
        <w:pStyle w:val="BodyText"/>
        <w:rPr>
          <w:sz w:val="19"/>
          <w:lang w:val="tr-TR"/>
        </w:rPr>
      </w:pPr>
    </w:p>
    <w:p w14:paraId="2F66ED5F" w14:textId="77777777" w:rsidR="001657AC" w:rsidRPr="00CA7EB6" w:rsidRDefault="00000000">
      <w:pPr>
        <w:spacing w:line="271" w:lineRule="auto"/>
        <w:ind w:left="658" w:right="110" w:firstLine="20"/>
        <w:jc w:val="both"/>
        <w:rPr>
          <w:sz w:val="20"/>
          <w:lang w:val="tr-TR"/>
        </w:rPr>
      </w:pPr>
      <w:r w:rsidRPr="00CA7EB6">
        <w:rPr>
          <w:b/>
          <w:i/>
          <w:color w:val="221F1F"/>
          <w:sz w:val="20"/>
          <w:lang w:val="tr-TR"/>
        </w:rPr>
        <w:t xml:space="preserve">emniyet sistemi destek özellikleri. </w:t>
      </w:r>
      <w:r w:rsidRPr="00CA7EB6">
        <w:rPr>
          <w:i/>
          <w:color w:val="221F1F"/>
          <w:sz w:val="20"/>
          <w:lang w:val="tr-TR"/>
        </w:rPr>
        <w:t xml:space="preserve">Koruma sistemi </w:t>
      </w:r>
      <w:r w:rsidRPr="00CA7EB6">
        <w:rPr>
          <w:color w:val="221F1F"/>
          <w:sz w:val="20"/>
          <w:lang w:val="tr-TR"/>
        </w:rPr>
        <w:t xml:space="preserve">ve </w:t>
      </w:r>
      <w:r w:rsidRPr="00CA7EB6">
        <w:rPr>
          <w:i/>
          <w:color w:val="221F1F"/>
          <w:sz w:val="20"/>
          <w:lang w:val="tr-TR"/>
        </w:rPr>
        <w:t>emniyet çalıştırma sistemlerinin</w:t>
      </w:r>
      <w:r w:rsidRPr="00CA7EB6">
        <w:rPr>
          <w:i/>
          <w:color w:val="221F1F"/>
          <w:spacing w:val="-13"/>
          <w:sz w:val="20"/>
          <w:lang w:val="tr-TR"/>
        </w:rPr>
        <w:t xml:space="preserve"> </w:t>
      </w:r>
      <w:r w:rsidRPr="00CA7EB6">
        <w:rPr>
          <w:color w:val="221F1F"/>
          <w:sz w:val="20"/>
          <w:lang w:val="tr-TR"/>
        </w:rPr>
        <w:t>ihtiyaç</w:t>
      </w:r>
      <w:r w:rsidRPr="00CA7EB6">
        <w:rPr>
          <w:color w:val="221F1F"/>
          <w:spacing w:val="-14"/>
          <w:sz w:val="20"/>
          <w:lang w:val="tr-TR"/>
        </w:rPr>
        <w:t xml:space="preserve"> </w:t>
      </w:r>
      <w:r w:rsidRPr="00CA7EB6">
        <w:rPr>
          <w:color w:val="221F1F"/>
          <w:sz w:val="20"/>
          <w:lang w:val="tr-TR"/>
        </w:rPr>
        <w:t>duyduğu</w:t>
      </w:r>
      <w:r w:rsidRPr="00CA7EB6">
        <w:rPr>
          <w:color w:val="221F1F"/>
          <w:spacing w:val="-12"/>
          <w:sz w:val="20"/>
          <w:lang w:val="tr-TR"/>
        </w:rPr>
        <w:t xml:space="preserve"> </w:t>
      </w:r>
      <w:r w:rsidRPr="00CA7EB6">
        <w:rPr>
          <w:color w:val="221F1F"/>
          <w:sz w:val="20"/>
          <w:lang w:val="tr-TR"/>
        </w:rPr>
        <w:t>soğutma,</w:t>
      </w:r>
      <w:r w:rsidRPr="00CA7EB6">
        <w:rPr>
          <w:color w:val="221F1F"/>
          <w:spacing w:val="-14"/>
          <w:sz w:val="20"/>
          <w:lang w:val="tr-TR"/>
        </w:rPr>
        <w:t xml:space="preserve"> </w:t>
      </w:r>
      <w:r w:rsidRPr="00CA7EB6">
        <w:rPr>
          <w:color w:val="221F1F"/>
          <w:sz w:val="20"/>
          <w:lang w:val="tr-TR"/>
        </w:rPr>
        <w:t>yağlama</w:t>
      </w:r>
      <w:r w:rsidRPr="00CA7EB6">
        <w:rPr>
          <w:color w:val="221F1F"/>
          <w:spacing w:val="-14"/>
          <w:sz w:val="20"/>
          <w:lang w:val="tr-TR"/>
        </w:rPr>
        <w:t xml:space="preserve"> </w:t>
      </w:r>
      <w:r w:rsidRPr="00CA7EB6">
        <w:rPr>
          <w:color w:val="221F1F"/>
          <w:sz w:val="20"/>
          <w:lang w:val="tr-TR"/>
        </w:rPr>
        <w:t>ve</w:t>
      </w:r>
      <w:r w:rsidRPr="00CA7EB6">
        <w:rPr>
          <w:color w:val="221F1F"/>
          <w:spacing w:val="-14"/>
          <w:sz w:val="20"/>
          <w:lang w:val="tr-TR"/>
        </w:rPr>
        <w:t xml:space="preserve"> </w:t>
      </w:r>
      <w:r w:rsidRPr="00CA7EB6">
        <w:rPr>
          <w:color w:val="221F1F"/>
          <w:sz w:val="20"/>
          <w:lang w:val="tr-TR"/>
        </w:rPr>
        <w:t>enerji</w:t>
      </w:r>
      <w:r w:rsidRPr="00CA7EB6">
        <w:rPr>
          <w:color w:val="221F1F"/>
          <w:spacing w:val="-13"/>
          <w:sz w:val="20"/>
          <w:lang w:val="tr-TR"/>
        </w:rPr>
        <w:t xml:space="preserve"> </w:t>
      </w:r>
      <w:r w:rsidRPr="00CA7EB6">
        <w:rPr>
          <w:color w:val="221F1F"/>
          <w:sz w:val="20"/>
          <w:lang w:val="tr-TR"/>
        </w:rPr>
        <w:t>tedariki</w:t>
      </w:r>
      <w:r w:rsidRPr="00CA7EB6">
        <w:rPr>
          <w:color w:val="221F1F"/>
          <w:spacing w:val="-13"/>
          <w:sz w:val="20"/>
          <w:lang w:val="tr-TR"/>
        </w:rPr>
        <w:t xml:space="preserve"> </w:t>
      </w:r>
      <w:r w:rsidRPr="00CA7EB6">
        <w:rPr>
          <w:color w:val="221F1F"/>
          <w:sz w:val="20"/>
          <w:lang w:val="tr-TR"/>
        </w:rPr>
        <w:t>gibi</w:t>
      </w:r>
      <w:r w:rsidRPr="00CA7EB6">
        <w:rPr>
          <w:color w:val="221F1F"/>
          <w:spacing w:val="-15"/>
          <w:sz w:val="20"/>
          <w:lang w:val="tr-TR"/>
        </w:rPr>
        <w:t xml:space="preserve"> </w:t>
      </w:r>
      <w:r w:rsidRPr="00CA7EB6">
        <w:rPr>
          <w:color w:val="221F1F"/>
          <w:sz w:val="20"/>
          <w:lang w:val="tr-TR"/>
        </w:rPr>
        <w:t>hizmetleri sağlayan ekipman</w:t>
      </w:r>
      <w:r w:rsidRPr="00CA7EB6">
        <w:rPr>
          <w:color w:val="221F1F"/>
          <w:spacing w:val="1"/>
          <w:sz w:val="20"/>
          <w:lang w:val="tr-TR"/>
        </w:rPr>
        <w:t xml:space="preserve"> </w:t>
      </w:r>
      <w:r w:rsidRPr="00CA7EB6">
        <w:rPr>
          <w:color w:val="221F1F"/>
          <w:sz w:val="20"/>
          <w:lang w:val="tr-TR"/>
        </w:rPr>
        <w:t>topluluğu.</w:t>
      </w:r>
    </w:p>
    <w:p w14:paraId="1AAD12E1" w14:textId="77777777" w:rsidR="001657AC" w:rsidRPr="00CA7EB6" w:rsidRDefault="00000000">
      <w:pPr>
        <w:spacing w:line="254" w:lineRule="auto"/>
        <w:ind w:left="937" w:right="111" w:hanging="260"/>
        <w:jc w:val="both"/>
        <w:rPr>
          <w:sz w:val="18"/>
          <w:lang w:val="tr-TR"/>
        </w:rPr>
      </w:pPr>
      <w:r w:rsidRPr="00CA7EB6">
        <w:rPr>
          <w:b/>
          <w:color w:val="EC1C23"/>
          <w:sz w:val="18"/>
          <w:lang w:val="tr-TR"/>
        </w:rPr>
        <w:t xml:space="preserve">! </w:t>
      </w:r>
      <w:r w:rsidRPr="00CA7EB6">
        <w:rPr>
          <w:color w:val="221F1F"/>
          <w:sz w:val="18"/>
          <w:lang w:val="tr-TR"/>
        </w:rPr>
        <w:t xml:space="preserve">Bir </w:t>
      </w:r>
      <w:r w:rsidRPr="00CA7EB6">
        <w:rPr>
          <w:i/>
          <w:color w:val="221F1F"/>
          <w:sz w:val="18"/>
          <w:lang w:val="tr-TR"/>
        </w:rPr>
        <w:t xml:space="preserve">başlatma olayından </w:t>
      </w:r>
      <w:r w:rsidRPr="00CA7EB6">
        <w:rPr>
          <w:color w:val="221F1F"/>
          <w:sz w:val="18"/>
          <w:lang w:val="tr-TR"/>
        </w:rPr>
        <w:t xml:space="preserve">sonra, bazı gerekli </w:t>
      </w:r>
      <w:r w:rsidRPr="00CA7EB6">
        <w:rPr>
          <w:i/>
          <w:color w:val="221F1F"/>
          <w:sz w:val="18"/>
          <w:lang w:val="tr-TR"/>
        </w:rPr>
        <w:t xml:space="preserve">güvenlik sistemi destek özellikleri koruma sistemi </w:t>
      </w:r>
      <w:r w:rsidRPr="00CA7EB6">
        <w:rPr>
          <w:color w:val="221F1F"/>
          <w:sz w:val="18"/>
          <w:lang w:val="tr-TR"/>
        </w:rPr>
        <w:t xml:space="preserve">tarafından başlatılabilir ve diğerleri hizmet ettikleri güvenlik çalıştırma </w:t>
      </w:r>
      <w:r w:rsidRPr="00CA7EB6">
        <w:rPr>
          <w:i/>
          <w:color w:val="221F1F"/>
          <w:sz w:val="18"/>
          <w:lang w:val="tr-TR"/>
        </w:rPr>
        <w:t>sistemleri</w:t>
      </w:r>
      <w:r w:rsidRPr="00CA7EB6">
        <w:rPr>
          <w:i/>
          <w:color w:val="221F1F"/>
          <w:spacing w:val="-14"/>
          <w:sz w:val="18"/>
          <w:lang w:val="tr-TR"/>
        </w:rPr>
        <w:t xml:space="preserve"> </w:t>
      </w:r>
      <w:r w:rsidRPr="00CA7EB6">
        <w:rPr>
          <w:i/>
          <w:color w:val="221F1F"/>
          <w:sz w:val="18"/>
          <w:lang w:val="tr-TR"/>
        </w:rPr>
        <w:t>tarafından</w:t>
      </w:r>
      <w:r w:rsidRPr="00CA7EB6">
        <w:rPr>
          <w:i/>
          <w:color w:val="221F1F"/>
          <w:spacing w:val="-12"/>
          <w:sz w:val="18"/>
          <w:lang w:val="tr-TR"/>
        </w:rPr>
        <w:t xml:space="preserve"> </w:t>
      </w:r>
      <w:r w:rsidRPr="00CA7EB6">
        <w:rPr>
          <w:i/>
          <w:color w:val="221F1F"/>
          <w:sz w:val="18"/>
          <w:lang w:val="tr-TR"/>
        </w:rPr>
        <w:t>başlatılabilir</w:t>
      </w:r>
      <w:r w:rsidRPr="00CA7EB6">
        <w:rPr>
          <w:color w:val="221F1F"/>
          <w:sz w:val="18"/>
          <w:lang w:val="tr-TR"/>
        </w:rPr>
        <w:t>;</w:t>
      </w:r>
      <w:r w:rsidRPr="00CA7EB6">
        <w:rPr>
          <w:color w:val="221F1F"/>
          <w:spacing w:val="-12"/>
          <w:sz w:val="18"/>
          <w:lang w:val="tr-TR"/>
        </w:rPr>
        <w:t xml:space="preserve"> </w:t>
      </w:r>
      <w:r w:rsidRPr="00CA7EB6">
        <w:rPr>
          <w:color w:val="221F1F"/>
          <w:sz w:val="18"/>
          <w:lang w:val="tr-TR"/>
        </w:rPr>
        <w:t>diğer</w:t>
      </w:r>
      <w:r w:rsidRPr="00CA7EB6">
        <w:rPr>
          <w:color w:val="221F1F"/>
          <w:spacing w:val="-15"/>
          <w:sz w:val="18"/>
          <w:lang w:val="tr-TR"/>
        </w:rPr>
        <w:t xml:space="preserve"> </w:t>
      </w:r>
      <w:r w:rsidRPr="00CA7EB6">
        <w:rPr>
          <w:color w:val="221F1F"/>
          <w:sz w:val="18"/>
          <w:lang w:val="tr-TR"/>
        </w:rPr>
        <w:t>gerekli</w:t>
      </w:r>
      <w:r w:rsidRPr="00CA7EB6">
        <w:rPr>
          <w:color w:val="221F1F"/>
          <w:spacing w:val="-12"/>
          <w:sz w:val="18"/>
          <w:lang w:val="tr-TR"/>
        </w:rPr>
        <w:t xml:space="preserve"> </w:t>
      </w:r>
      <w:r w:rsidRPr="00CA7EB6">
        <w:rPr>
          <w:color w:val="221F1F"/>
          <w:sz w:val="18"/>
          <w:lang w:val="tr-TR"/>
        </w:rPr>
        <w:t>güvenlik</w:t>
      </w:r>
      <w:r w:rsidRPr="00CA7EB6">
        <w:rPr>
          <w:color w:val="221F1F"/>
          <w:spacing w:val="-14"/>
          <w:sz w:val="18"/>
          <w:lang w:val="tr-TR"/>
        </w:rPr>
        <w:t xml:space="preserve"> </w:t>
      </w:r>
      <w:r w:rsidRPr="00CA7EB6">
        <w:rPr>
          <w:color w:val="221F1F"/>
          <w:sz w:val="18"/>
          <w:lang w:val="tr-TR"/>
        </w:rPr>
        <w:t>sistemi</w:t>
      </w:r>
      <w:r w:rsidRPr="00CA7EB6">
        <w:rPr>
          <w:color w:val="221F1F"/>
          <w:spacing w:val="-12"/>
          <w:sz w:val="18"/>
          <w:lang w:val="tr-TR"/>
        </w:rPr>
        <w:t xml:space="preserve"> </w:t>
      </w:r>
      <w:r w:rsidRPr="00CA7EB6">
        <w:rPr>
          <w:i/>
          <w:color w:val="221F1F"/>
          <w:sz w:val="18"/>
          <w:lang w:val="tr-TR"/>
        </w:rPr>
        <w:t>destek</w:t>
      </w:r>
      <w:r w:rsidRPr="00CA7EB6">
        <w:rPr>
          <w:i/>
          <w:color w:val="221F1F"/>
          <w:spacing w:val="-14"/>
          <w:sz w:val="18"/>
          <w:lang w:val="tr-TR"/>
        </w:rPr>
        <w:t xml:space="preserve"> </w:t>
      </w:r>
      <w:r w:rsidRPr="00CA7EB6">
        <w:rPr>
          <w:i/>
          <w:color w:val="221F1F"/>
          <w:sz w:val="18"/>
          <w:lang w:val="tr-TR"/>
        </w:rPr>
        <w:t xml:space="preserve">özelliklerinin başlatma olayı </w:t>
      </w:r>
      <w:r w:rsidRPr="00CA7EB6">
        <w:rPr>
          <w:color w:val="221F1F"/>
          <w:sz w:val="18"/>
          <w:lang w:val="tr-TR"/>
        </w:rPr>
        <w:t xml:space="preserve">sırasında </w:t>
      </w:r>
      <w:r w:rsidRPr="00CA7EB6">
        <w:rPr>
          <w:i/>
          <w:color w:val="221F1F"/>
          <w:sz w:val="18"/>
          <w:lang w:val="tr-TR"/>
        </w:rPr>
        <w:t xml:space="preserve">çalışır durumda olmaları halinde başlatılmaları </w:t>
      </w:r>
      <w:r w:rsidRPr="00CA7EB6">
        <w:rPr>
          <w:color w:val="221F1F"/>
          <w:sz w:val="18"/>
          <w:lang w:val="tr-TR"/>
        </w:rPr>
        <w:t>gerekmeyebilir.</w:t>
      </w:r>
    </w:p>
    <w:p w14:paraId="7CBA1282" w14:textId="77777777" w:rsidR="001657AC" w:rsidRPr="00CA7EB6" w:rsidRDefault="001657AC">
      <w:pPr>
        <w:pStyle w:val="BodyText"/>
        <w:rPr>
          <w:sz w:val="19"/>
          <w:lang w:val="tr-TR"/>
        </w:rPr>
      </w:pPr>
    </w:p>
    <w:p w14:paraId="0964FE17" w14:textId="77777777" w:rsidR="001657AC" w:rsidRPr="00CA7EB6" w:rsidRDefault="00000000">
      <w:pPr>
        <w:pStyle w:val="Heading5"/>
        <w:ind w:left="178"/>
        <w:rPr>
          <w:lang w:val="tr-TR"/>
        </w:rPr>
      </w:pPr>
      <w:bookmarkStart w:id="585" w:name="bitki_durumları_(tasarımda_dikkate_alını"/>
      <w:bookmarkEnd w:id="585"/>
      <w:r w:rsidRPr="00CA7EB6">
        <w:rPr>
          <w:color w:val="221F1F"/>
          <w:lang w:val="tr-TR"/>
        </w:rPr>
        <w:t>bitki durumları (tasarımda dikkate alınır)</w:t>
      </w:r>
    </w:p>
    <w:p w14:paraId="02746B63" w14:textId="77777777" w:rsidR="001657AC" w:rsidRPr="00CA7EB6" w:rsidRDefault="001657AC">
      <w:pPr>
        <w:pStyle w:val="BodyText"/>
        <w:spacing w:before="8"/>
        <w:rPr>
          <w:b/>
          <w:sz w:val="21"/>
          <w:lang w:val="tr-TR"/>
        </w:rPr>
      </w:pPr>
    </w:p>
    <w:p w14:paraId="47485CD4" w14:textId="77777777" w:rsidR="001657AC" w:rsidRPr="00CA7EB6" w:rsidRDefault="00000000">
      <w:pPr>
        <w:pStyle w:val="BodyText"/>
        <w:spacing w:line="254" w:lineRule="auto"/>
        <w:ind w:left="937" w:right="110" w:hanging="260"/>
        <w:jc w:val="both"/>
        <w:rPr>
          <w:lang w:val="tr-TR"/>
        </w:rPr>
      </w:pPr>
      <w:r w:rsidRPr="00CA7EB6">
        <w:rPr>
          <w:b/>
          <w:color w:val="EC1C23"/>
          <w:lang w:val="tr-TR"/>
        </w:rPr>
        <w:t xml:space="preserve">! </w:t>
      </w:r>
      <w:r w:rsidRPr="00CA7EB6">
        <w:rPr>
          <w:color w:val="221F1F"/>
          <w:lang w:val="tr-TR"/>
        </w:rPr>
        <w:t xml:space="preserve">Takip eden girişler (terimler ve tanımlar) </w:t>
      </w:r>
      <w:r w:rsidRPr="00CA7EB6">
        <w:rPr>
          <w:i/>
          <w:color w:val="221F1F"/>
          <w:lang w:val="tr-TR"/>
        </w:rPr>
        <w:t xml:space="preserve">tasarım </w:t>
      </w:r>
      <w:r w:rsidRPr="00CA7EB6">
        <w:rPr>
          <w:color w:val="221F1F"/>
          <w:lang w:val="tr-TR"/>
        </w:rPr>
        <w:t>aşamasındaki değerlendirmelerle ilgilidir (yani varsayımsal senaryolar aracılığıyla).</w:t>
      </w:r>
    </w:p>
    <w:p w14:paraId="3E1DFCC5" w14:textId="77777777" w:rsidR="001657AC" w:rsidRPr="00CA7EB6" w:rsidRDefault="00000000">
      <w:pPr>
        <w:pStyle w:val="BodyText"/>
        <w:spacing w:line="254" w:lineRule="auto"/>
        <w:ind w:left="938" w:right="110" w:hanging="260"/>
        <w:jc w:val="both"/>
        <w:rPr>
          <w:lang w:val="tr-TR"/>
        </w:rPr>
      </w:pPr>
      <w:r w:rsidRPr="00CA7EB6">
        <w:rPr>
          <w:b/>
          <w:color w:val="EC1C23"/>
          <w:lang w:val="tr-TR"/>
        </w:rPr>
        <w:t xml:space="preserve">! </w:t>
      </w:r>
      <w:r w:rsidRPr="00CA7EB6">
        <w:rPr>
          <w:color w:val="221F1F"/>
          <w:lang w:val="tr-TR"/>
        </w:rPr>
        <w:t xml:space="preserve">Tanımlanmış terimlerin ve diğer kelimelerin, örneğin: </w:t>
      </w:r>
      <w:r w:rsidRPr="00CA7EB6">
        <w:rPr>
          <w:i/>
          <w:color w:val="221F1F"/>
          <w:lang w:val="tr-TR"/>
        </w:rPr>
        <w:t xml:space="preserve">olaylar ve </w:t>
      </w:r>
      <w:r w:rsidRPr="00CA7EB6">
        <w:rPr>
          <w:color w:val="221F1F"/>
          <w:lang w:val="tr-TR"/>
        </w:rPr>
        <w:t xml:space="preserve">durumlar (bkz. </w:t>
      </w:r>
      <w:r w:rsidRPr="00CA7EB6">
        <w:rPr>
          <w:i/>
          <w:color w:val="221F1F"/>
          <w:lang w:val="tr-TR"/>
        </w:rPr>
        <w:t xml:space="preserve">olay </w:t>
      </w:r>
      <w:r w:rsidRPr="00CA7EB6">
        <w:rPr>
          <w:color w:val="221F1F"/>
          <w:lang w:val="tr-TR"/>
        </w:rPr>
        <w:t xml:space="preserve">girişi); </w:t>
      </w:r>
      <w:r w:rsidRPr="00CA7EB6">
        <w:rPr>
          <w:i/>
          <w:color w:val="221F1F"/>
          <w:lang w:val="tr-TR"/>
        </w:rPr>
        <w:t xml:space="preserve">kazalar ve </w:t>
      </w:r>
      <w:r w:rsidRPr="00CA7EB6">
        <w:rPr>
          <w:color w:val="221F1F"/>
          <w:lang w:val="tr-TR"/>
        </w:rPr>
        <w:t xml:space="preserve">diğer </w:t>
      </w:r>
      <w:r w:rsidRPr="00CA7EB6">
        <w:rPr>
          <w:i/>
          <w:color w:val="221F1F"/>
          <w:lang w:val="tr-TR"/>
        </w:rPr>
        <w:t xml:space="preserve">olaylar; </w:t>
      </w:r>
      <w:r w:rsidRPr="00CA7EB6">
        <w:rPr>
          <w:color w:val="221F1F"/>
          <w:lang w:val="tr-TR"/>
        </w:rPr>
        <w:t>gerçek (yani olan), olası (yani olabilecek) veya potansiyel (yani olabilecek) ve varsayımsal (yani varsayılan veya varsayılan) olan; nesnel olarak gözlemlenen veya belirlenen ve öznel olarak karar verilen veya beyan edilen arasında net ayrımlar yapılacak ve çıkarımlarda bulunulabilecek şekilde seçilmesine, kullanılmasına ve ilişkilendirilmesine dikkat edilmelidir.</w:t>
      </w:r>
    </w:p>
    <w:p w14:paraId="1F76F48D" w14:textId="77777777" w:rsidR="001657AC" w:rsidRPr="00CA7EB6" w:rsidRDefault="00000000">
      <w:pPr>
        <w:spacing w:line="252" w:lineRule="auto"/>
        <w:ind w:left="938" w:right="111" w:hanging="260"/>
        <w:jc w:val="both"/>
        <w:rPr>
          <w:sz w:val="18"/>
          <w:lang w:val="tr-TR"/>
        </w:rPr>
      </w:pPr>
      <w:r w:rsidRPr="00CA7EB6">
        <w:rPr>
          <w:b/>
          <w:color w:val="EC1C23"/>
          <w:sz w:val="18"/>
          <w:lang w:val="tr-TR"/>
        </w:rPr>
        <w:t xml:space="preserve">! </w:t>
      </w:r>
      <w:r w:rsidRPr="00CA7EB6">
        <w:rPr>
          <w:color w:val="221F1F"/>
          <w:sz w:val="18"/>
          <w:lang w:val="tr-TR"/>
        </w:rPr>
        <w:t xml:space="preserve">"Koşullar", örneğin, </w:t>
      </w:r>
      <w:r w:rsidRPr="00CA7EB6">
        <w:rPr>
          <w:i/>
          <w:color w:val="221F1F"/>
          <w:sz w:val="18"/>
          <w:lang w:val="tr-TR"/>
        </w:rPr>
        <w:t xml:space="preserve">tasarımda </w:t>
      </w:r>
      <w:r w:rsidRPr="00CA7EB6">
        <w:rPr>
          <w:color w:val="221F1F"/>
          <w:sz w:val="18"/>
          <w:lang w:val="tr-TR"/>
        </w:rPr>
        <w:t xml:space="preserve">belirlenen kurallar anlamında (işletme </w:t>
      </w:r>
      <w:r w:rsidRPr="00CA7EB6">
        <w:rPr>
          <w:i/>
          <w:color w:val="221F1F"/>
          <w:sz w:val="18"/>
          <w:lang w:val="tr-TR"/>
        </w:rPr>
        <w:t xml:space="preserve">sınırları ve koşullarında olduğu </w:t>
      </w:r>
      <w:r w:rsidRPr="00CA7EB6">
        <w:rPr>
          <w:color w:val="221F1F"/>
          <w:sz w:val="18"/>
          <w:lang w:val="tr-TR"/>
        </w:rPr>
        <w:t xml:space="preserve">gibi) ve ayrıca </w:t>
      </w:r>
      <w:r w:rsidRPr="00CA7EB6">
        <w:rPr>
          <w:i/>
          <w:color w:val="221F1F"/>
          <w:sz w:val="18"/>
          <w:lang w:val="tr-TR"/>
        </w:rPr>
        <w:t xml:space="preserve">işletme koşullarında </w:t>
      </w:r>
      <w:r w:rsidRPr="00CA7EB6">
        <w:rPr>
          <w:color w:val="221F1F"/>
          <w:sz w:val="18"/>
          <w:lang w:val="tr-TR"/>
        </w:rPr>
        <w:t>(tesis koşullarında olduğu</w:t>
      </w:r>
    </w:p>
    <w:p w14:paraId="319076AD" w14:textId="77777777" w:rsidR="001657AC" w:rsidRPr="00CA7EB6" w:rsidRDefault="001657AC">
      <w:pPr>
        <w:spacing w:line="252" w:lineRule="auto"/>
        <w:jc w:val="both"/>
        <w:rPr>
          <w:sz w:val="18"/>
          <w:lang w:val="tr-TR"/>
        </w:rPr>
        <w:sectPr w:rsidR="001657AC" w:rsidRPr="00CA7EB6">
          <w:headerReference w:type="default" r:id="rId81"/>
          <w:footerReference w:type="default" r:id="rId82"/>
          <w:pgSz w:w="9260" w:h="14070"/>
          <w:pgMar w:top="900" w:right="1060" w:bottom="1580" w:left="1000" w:header="683" w:footer="1383" w:gutter="0"/>
          <w:pgNumType w:start="2"/>
          <w:cols w:space="720"/>
        </w:sectPr>
      </w:pPr>
    </w:p>
    <w:p w14:paraId="0E25A032" w14:textId="77777777" w:rsidR="001657AC" w:rsidRPr="00CA7EB6" w:rsidRDefault="001657AC">
      <w:pPr>
        <w:pStyle w:val="BodyText"/>
        <w:rPr>
          <w:sz w:val="20"/>
          <w:lang w:val="tr-TR"/>
        </w:rPr>
      </w:pPr>
    </w:p>
    <w:p w14:paraId="547F4D5E" w14:textId="77777777" w:rsidR="001657AC" w:rsidRPr="00CA7EB6" w:rsidRDefault="001657AC">
      <w:pPr>
        <w:pStyle w:val="BodyText"/>
        <w:spacing w:before="5"/>
        <w:rPr>
          <w:sz w:val="22"/>
          <w:lang w:val="tr-TR"/>
        </w:rPr>
      </w:pPr>
    </w:p>
    <w:p w14:paraId="32C7F99F" w14:textId="77777777" w:rsidR="001657AC" w:rsidRPr="00CA7EB6" w:rsidRDefault="00000000">
      <w:pPr>
        <w:spacing w:line="252" w:lineRule="auto"/>
        <w:ind w:left="937"/>
        <w:rPr>
          <w:sz w:val="18"/>
          <w:lang w:val="tr-TR"/>
        </w:rPr>
      </w:pPr>
      <w:r w:rsidRPr="00CA7EB6">
        <w:rPr>
          <w:color w:val="221F1F"/>
          <w:sz w:val="18"/>
          <w:lang w:val="tr-TR"/>
        </w:rPr>
        <w:t xml:space="preserve">gibi); ve hem </w:t>
      </w:r>
      <w:r w:rsidRPr="00CA7EB6">
        <w:rPr>
          <w:i/>
          <w:color w:val="221F1F"/>
          <w:sz w:val="18"/>
          <w:lang w:val="tr-TR"/>
        </w:rPr>
        <w:t xml:space="preserve">tasarımda </w:t>
      </w:r>
      <w:r w:rsidRPr="00CA7EB6">
        <w:rPr>
          <w:color w:val="221F1F"/>
          <w:sz w:val="18"/>
          <w:lang w:val="tr-TR"/>
        </w:rPr>
        <w:t xml:space="preserve">hem de </w:t>
      </w:r>
      <w:r w:rsidRPr="00CA7EB6">
        <w:rPr>
          <w:i/>
          <w:color w:val="221F1F"/>
          <w:sz w:val="18"/>
          <w:lang w:val="tr-TR"/>
        </w:rPr>
        <w:t xml:space="preserve">işletmede </w:t>
      </w:r>
      <w:r w:rsidRPr="00CA7EB6">
        <w:rPr>
          <w:color w:val="221F1F"/>
          <w:sz w:val="18"/>
          <w:lang w:val="tr-TR"/>
        </w:rPr>
        <w:t xml:space="preserve">kullanılan terimlerde (örn. </w:t>
      </w:r>
      <w:r w:rsidRPr="00CA7EB6">
        <w:rPr>
          <w:i/>
          <w:color w:val="221F1F"/>
          <w:sz w:val="18"/>
          <w:lang w:val="tr-TR"/>
        </w:rPr>
        <w:t>kaza koşulları</w:t>
      </w:r>
      <w:r w:rsidRPr="00CA7EB6">
        <w:rPr>
          <w:color w:val="221F1F"/>
          <w:sz w:val="18"/>
          <w:lang w:val="tr-TR"/>
        </w:rPr>
        <w:t xml:space="preserve">, </w:t>
      </w:r>
      <w:r w:rsidRPr="00CA7EB6">
        <w:rPr>
          <w:i/>
          <w:color w:val="221F1F"/>
          <w:sz w:val="18"/>
          <w:lang w:val="tr-TR"/>
        </w:rPr>
        <w:t>hizmet koşulları</w:t>
      </w:r>
      <w:r w:rsidRPr="00CA7EB6">
        <w:rPr>
          <w:color w:val="221F1F"/>
          <w:sz w:val="18"/>
          <w:lang w:val="tr-TR"/>
        </w:rPr>
        <w:t>) kullanılır.</w:t>
      </w:r>
    </w:p>
    <w:p w14:paraId="3CC026DF" w14:textId="77777777" w:rsidR="001657AC" w:rsidRPr="00CA7EB6" w:rsidRDefault="001657AC">
      <w:pPr>
        <w:pStyle w:val="BodyText"/>
        <w:spacing w:before="5"/>
        <w:rPr>
          <w:sz w:val="19"/>
          <w:lang w:val="tr-TR"/>
        </w:rPr>
      </w:pPr>
    </w:p>
    <w:p w14:paraId="32A0183F" w14:textId="77777777" w:rsidR="001657AC" w:rsidRPr="00CA7EB6" w:rsidRDefault="00000000">
      <w:pPr>
        <w:pStyle w:val="BodyText"/>
        <w:spacing w:line="254" w:lineRule="auto"/>
        <w:ind w:left="918" w:right="111" w:hanging="240"/>
        <w:jc w:val="both"/>
        <w:rPr>
          <w:lang w:val="tr-TR"/>
        </w:rPr>
      </w:pPr>
      <w:r w:rsidRPr="00CA7EB6">
        <w:rPr>
          <w:b/>
          <w:color w:val="EC1C23"/>
          <w:lang w:val="tr-TR"/>
        </w:rPr>
        <w:t xml:space="preserve">! Bu </w:t>
      </w:r>
      <w:r w:rsidRPr="00CA7EB6">
        <w:rPr>
          <w:color w:val="221F1F"/>
          <w:lang w:val="tr-TR"/>
        </w:rPr>
        <w:t xml:space="preserve">nedenle, taslak hazırlayanların ve gözden geçirenlerin metnin </w:t>
      </w:r>
      <w:r w:rsidRPr="00CA7EB6">
        <w:rPr>
          <w:i/>
          <w:color w:val="221F1F"/>
          <w:lang w:val="tr-TR"/>
        </w:rPr>
        <w:t xml:space="preserve">tasarımla </w:t>
      </w:r>
      <w:r w:rsidRPr="00CA7EB6">
        <w:rPr>
          <w:color w:val="221F1F"/>
          <w:lang w:val="tr-TR"/>
        </w:rPr>
        <w:t xml:space="preserve">mı yoksa </w:t>
      </w:r>
      <w:r w:rsidRPr="00CA7EB6">
        <w:rPr>
          <w:i/>
          <w:color w:val="221F1F"/>
          <w:lang w:val="tr-TR"/>
        </w:rPr>
        <w:t xml:space="preserve">işletmeyle mi </w:t>
      </w:r>
      <w:r w:rsidRPr="00CA7EB6">
        <w:rPr>
          <w:color w:val="221F1F"/>
          <w:lang w:val="tr-TR"/>
        </w:rPr>
        <w:t xml:space="preserve">ya da her ikisiyle mi ilgili olduğunu akıllarında tutmaları gerekir. </w:t>
      </w:r>
      <w:r w:rsidRPr="00CA7EB6">
        <w:rPr>
          <w:i/>
          <w:color w:val="221F1F"/>
          <w:lang w:val="tr-TR"/>
        </w:rPr>
        <w:t xml:space="preserve">Tasarımda </w:t>
      </w:r>
      <w:r w:rsidRPr="00CA7EB6">
        <w:rPr>
          <w:color w:val="221F1F"/>
          <w:lang w:val="tr-TR"/>
        </w:rPr>
        <w:t>potansiyel, varsayılan veya varsayılanın işletmede gözlemlenen veya belirlenenlerden ayırt edilmesi gerekir</w:t>
      </w:r>
      <w:r w:rsidRPr="00CA7EB6">
        <w:rPr>
          <w:i/>
          <w:color w:val="221F1F"/>
          <w:lang w:val="tr-TR"/>
        </w:rPr>
        <w:t xml:space="preserve">; </w:t>
      </w:r>
      <w:r w:rsidRPr="00CA7EB6">
        <w:rPr>
          <w:color w:val="221F1F"/>
          <w:lang w:val="tr-TR"/>
        </w:rPr>
        <w:t xml:space="preserve">ve hem </w:t>
      </w:r>
      <w:r w:rsidRPr="00CA7EB6">
        <w:rPr>
          <w:i/>
          <w:color w:val="221F1F"/>
          <w:lang w:val="tr-TR"/>
        </w:rPr>
        <w:t xml:space="preserve">tasarımda </w:t>
      </w:r>
      <w:r w:rsidRPr="00CA7EB6">
        <w:rPr>
          <w:color w:val="221F1F"/>
          <w:lang w:val="tr-TR"/>
        </w:rPr>
        <w:t xml:space="preserve">hem de </w:t>
      </w:r>
      <w:r w:rsidRPr="00CA7EB6">
        <w:rPr>
          <w:i/>
          <w:color w:val="221F1F"/>
          <w:lang w:val="tr-TR"/>
        </w:rPr>
        <w:t xml:space="preserve">işletmede </w:t>
      </w:r>
      <w:r w:rsidRPr="00CA7EB6">
        <w:rPr>
          <w:color w:val="221F1F"/>
          <w:lang w:val="tr-TR"/>
        </w:rPr>
        <w:t>karar verilen veya ilan edilenin (</w:t>
      </w:r>
      <w:r w:rsidRPr="00CA7EB6">
        <w:rPr>
          <w:i/>
          <w:color w:val="221F1F"/>
          <w:lang w:val="tr-TR"/>
        </w:rPr>
        <w:t xml:space="preserve">acil durum gibi) </w:t>
      </w:r>
      <w:r w:rsidRPr="00CA7EB6">
        <w:rPr>
          <w:color w:val="221F1F"/>
          <w:lang w:val="tr-TR"/>
        </w:rPr>
        <w:t>öncekinden ayırt edilmesi gerekir (yani potansiyel, varsayılan, varsayılan, gözlemlenen ve belirlenen).</w:t>
      </w:r>
    </w:p>
    <w:p w14:paraId="42CEFD8E" w14:textId="77777777" w:rsidR="001657AC" w:rsidRPr="00CA7EB6" w:rsidRDefault="00000000">
      <w:pPr>
        <w:spacing w:line="252" w:lineRule="auto"/>
        <w:ind w:left="918" w:right="111"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Araştırma reaktörleri </w:t>
      </w:r>
      <w:r w:rsidRPr="00CA7EB6">
        <w:rPr>
          <w:color w:val="221F1F"/>
          <w:sz w:val="18"/>
          <w:lang w:val="tr-TR"/>
        </w:rPr>
        <w:t xml:space="preserve">ve </w:t>
      </w:r>
      <w:r w:rsidRPr="00CA7EB6">
        <w:rPr>
          <w:i/>
          <w:color w:val="221F1F"/>
          <w:sz w:val="18"/>
          <w:lang w:val="tr-TR"/>
        </w:rPr>
        <w:t xml:space="preserve">nükleer yakıt çevrimi tesisleri </w:t>
      </w:r>
      <w:r w:rsidRPr="00CA7EB6">
        <w:rPr>
          <w:color w:val="221F1F"/>
          <w:sz w:val="18"/>
          <w:lang w:val="tr-TR"/>
        </w:rPr>
        <w:t xml:space="preserve">için </w:t>
      </w:r>
      <w:r w:rsidRPr="00CA7EB6">
        <w:rPr>
          <w:i/>
          <w:color w:val="221F1F"/>
          <w:sz w:val="18"/>
          <w:lang w:val="tr-TR"/>
        </w:rPr>
        <w:t xml:space="preserve">güvenlik standartlarında </w:t>
      </w:r>
      <w:r w:rsidRPr="00CA7EB6">
        <w:rPr>
          <w:color w:val="221F1F"/>
          <w:sz w:val="18"/>
          <w:lang w:val="tr-TR"/>
        </w:rPr>
        <w:t xml:space="preserve">kullanılan </w:t>
      </w:r>
      <w:r w:rsidRPr="00CA7EB6">
        <w:rPr>
          <w:i/>
          <w:color w:val="221F1F"/>
          <w:sz w:val="18"/>
          <w:lang w:val="tr-TR"/>
        </w:rPr>
        <w:t xml:space="preserve">tesis durumları </w:t>
      </w:r>
      <w:r w:rsidRPr="00CA7EB6">
        <w:rPr>
          <w:color w:val="221F1F"/>
          <w:sz w:val="18"/>
          <w:lang w:val="tr-TR"/>
        </w:rPr>
        <w:t xml:space="preserve">kavramı, nükleer enerji santralleri için </w:t>
      </w:r>
      <w:r w:rsidRPr="00CA7EB6">
        <w:rPr>
          <w:i/>
          <w:color w:val="221F1F"/>
          <w:sz w:val="18"/>
          <w:lang w:val="tr-TR"/>
        </w:rPr>
        <w:t xml:space="preserve">tesis durumları kavramına </w:t>
      </w:r>
      <w:r w:rsidRPr="00CA7EB6">
        <w:rPr>
          <w:color w:val="221F1F"/>
          <w:sz w:val="18"/>
          <w:lang w:val="tr-TR"/>
        </w:rPr>
        <w:t>genel olarak eşdeğerdir. Aksi belirtilmedikçe, "tesis durumları</w:t>
      </w:r>
      <w:r w:rsidRPr="00CA7EB6">
        <w:rPr>
          <w:i/>
          <w:color w:val="221F1F"/>
          <w:sz w:val="18"/>
          <w:lang w:val="tr-TR"/>
        </w:rPr>
        <w:t xml:space="preserve">" </w:t>
      </w:r>
      <w:r w:rsidRPr="00CA7EB6">
        <w:rPr>
          <w:color w:val="221F1F"/>
          <w:sz w:val="18"/>
          <w:lang w:val="tr-TR"/>
        </w:rPr>
        <w:t xml:space="preserve">altında gruplanan terimlerin tanımları nükleer enerji santralleri, </w:t>
      </w:r>
      <w:r w:rsidRPr="00CA7EB6">
        <w:rPr>
          <w:i/>
          <w:color w:val="221F1F"/>
          <w:sz w:val="18"/>
          <w:lang w:val="tr-TR"/>
        </w:rPr>
        <w:t xml:space="preserve">araştırma reaktörleri </w:t>
      </w:r>
      <w:r w:rsidRPr="00CA7EB6">
        <w:rPr>
          <w:color w:val="221F1F"/>
          <w:sz w:val="18"/>
          <w:lang w:val="tr-TR"/>
        </w:rPr>
        <w:t xml:space="preserve">ve </w:t>
      </w:r>
      <w:r w:rsidRPr="00CA7EB6">
        <w:rPr>
          <w:i/>
          <w:color w:val="221F1F"/>
          <w:sz w:val="18"/>
          <w:lang w:val="tr-TR"/>
        </w:rPr>
        <w:t xml:space="preserve">nükleer yakıt çevrimi tesisleri </w:t>
      </w:r>
      <w:r w:rsidRPr="00CA7EB6">
        <w:rPr>
          <w:color w:val="221F1F"/>
          <w:sz w:val="18"/>
          <w:lang w:val="tr-TR"/>
        </w:rPr>
        <w:t>için geçerlidir.</w:t>
      </w:r>
    </w:p>
    <w:p w14:paraId="19E2142B" w14:textId="77777777" w:rsidR="001657AC" w:rsidRPr="00CA7EB6" w:rsidRDefault="001657AC">
      <w:pPr>
        <w:pStyle w:val="BodyText"/>
        <w:spacing w:before="7"/>
        <w:rPr>
          <w:sz w:val="20"/>
          <w:lang w:val="tr-TR"/>
        </w:rPr>
      </w:pPr>
    </w:p>
    <w:p w14:paraId="112C7876" w14:textId="77777777" w:rsidR="001657AC" w:rsidRPr="00CA7EB6" w:rsidRDefault="00000000">
      <w:pPr>
        <w:ind w:left="678"/>
        <w:rPr>
          <w:i/>
          <w:sz w:val="20"/>
          <w:lang w:val="tr-TR"/>
        </w:rPr>
      </w:pPr>
      <w:r w:rsidRPr="00CA7EB6">
        <w:rPr>
          <w:color w:val="221F1F"/>
          <w:sz w:val="20"/>
          <w:lang w:val="tr-TR"/>
        </w:rPr>
        <w:t xml:space="preserve">Ayrıca bkz. </w:t>
      </w:r>
      <w:r w:rsidRPr="00CA7EB6">
        <w:rPr>
          <w:i/>
          <w:color w:val="221F1F"/>
          <w:sz w:val="20"/>
          <w:lang w:val="tr-TR"/>
        </w:rPr>
        <w:t>olay, model, olasılıksal güvenlik değerlendirmesi, belirsizlik.</w:t>
      </w:r>
    </w:p>
    <w:p w14:paraId="7215FB3D" w14:textId="77777777" w:rsidR="001657AC" w:rsidRPr="00CA7EB6" w:rsidRDefault="001657AC">
      <w:pPr>
        <w:pStyle w:val="BodyText"/>
        <w:rPr>
          <w:i/>
          <w:sz w:val="10"/>
          <w:lang w:val="tr-TR"/>
        </w:r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3427"/>
      </w:tblGrid>
      <w:tr w:rsidR="001657AC" w:rsidRPr="00CA7EB6" w14:paraId="5A51617E" w14:textId="77777777">
        <w:trPr>
          <w:trHeight w:val="239"/>
        </w:trPr>
        <w:tc>
          <w:tcPr>
            <w:tcW w:w="2899" w:type="dxa"/>
            <w:tcBorders>
              <w:top w:val="nil"/>
            </w:tcBorders>
          </w:tcPr>
          <w:p w14:paraId="50545217" w14:textId="77777777" w:rsidR="001657AC" w:rsidRPr="00CA7EB6" w:rsidRDefault="001657AC">
            <w:pPr>
              <w:pStyle w:val="TableParagraph"/>
              <w:rPr>
                <w:sz w:val="16"/>
                <w:lang w:val="tr-TR"/>
              </w:rPr>
            </w:pPr>
          </w:p>
        </w:tc>
        <w:tc>
          <w:tcPr>
            <w:tcW w:w="3427" w:type="dxa"/>
            <w:tcBorders>
              <w:top w:val="nil"/>
            </w:tcBorders>
          </w:tcPr>
          <w:p w14:paraId="4DDE0ACE" w14:textId="77777777" w:rsidR="001657AC" w:rsidRPr="00CA7EB6" w:rsidRDefault="001657AC">
            <w:pPr>
              <w:pStyle w:val="TableParagraph"/>
              <w:rPr>
                <w:sz w:val="16"/>
                <w:lang w:val="tr-TR"/>
              </w:rPr>
            </w:pPr>
          </w:p>
        </w:tc>
      </w:tr>
      <w:tr w:rsidR="001657AC" w:rsidRPr="00CA7EB6" w14:paraId="70EA5236" w14:textId="77777777">
        <w:trPr>
          <w:trHeight w:val="2903"/>
        </w:trPr>
        <w:tc>
          <w:tcPr>
            <w:tcW w:w="2899" w:type="dxa"/>
            <w:tcBorders>
              <w:bottom w:val="nil"/>
            </w:tcBorders>
          </w:tcPr>
          <w:p w14:paraId="7F1604BF" w14:textId="77777777" w:rsidR="001657AC" w:rsidRPr="00CA7EB6" w:rsidRDefault="00000000">
            <w:pPr>
              <w:pStyle w:val="TableParagraph"/>
              <w:spacing w:line="183" w:lineRule="exact"/>
              <w:ind w:left="731"/>
              <w:rPr>
                <w:sz w:val="16"/>
                <w:lang w:val="tr-TR"/>
              </w:rPr>
            </w:pPr>
            <w:r w:rsidRPr="00CA7EB6">
              <w:rPr>
                <w:color w:val="221F1F"/>
                <w:sz w:val="16"/>
                <w:lang w:val="tr-TR"/>
              </w:rPr>
              <w:t>Operasyonel durumlar</w:t>
            </w:r>
          </w:p>
          <w:p w14:paraId="0AC11BC3" w14:textId="77777777" w:rsidR="001657AC" w:rsidRPr="00CA7EB6" w:rsidRDefault="001657AC">
            <w:pPr>
              <w:pStyle w:val="TableParagraph"/>
              <w:rPr>
                <w:i/>
                <w:sz w:val="18"/>
                <w:lang w:val="tr-TR"/>
              </w:rPr>
            </w:pPr>
          </w:p>
          <w:p w14:paraId="2D52AB6F" w14:textId="77777777" w:rsidR="001657AC" w:rsidRPr="00CA7EB6" w:rsidRDefault="001657AC">
            <w:pPr>
              <w:pStyle w:val="TableParagraph"/>
              <w:rPr>
                <w:i/>
                <w:sz w:val="18"/>
                <w:lang w:val="tr-TR"/>
              </w:rPr>
            </w:pPr>
          </w:p>
          <w:p w14:paraId="57877F83" w14:textId="77777777" w:rsidR="001657AC" w:rsidRPr="00CA7EB6" w:rsidRDefault="001657AC">
            <w:pPr>
              <w:pStyle w:val="TableParagraph"/>
              <w:rPr>
                <w:i/>
                <w:sz w:val="18"/>
                <w:lang w:val="tr-TR"/>
              </w:rPr>
            </w:pPr>
          </w:p>
          <w:p w14:paraId="0433BBA8" w14:textId="77777777" w:rsidR="001657AC" w:rsidRPr="00CA7EB6" w:rsidRDefault="001657AC">
            <w:pPr>
              <w:pStyle w:val="TableParagraph"/>
              <w:rPr>
                <w:i/>
                <w:sz w:val="18"/>
                <w:lang w:val="tr-TR"/>
              </w:rPr>
            </w:pPr>
          </w:p>
          <w:p w14:paraId="4FB2C132" w14:textId="77777777" w:rsidR="001657AC" w:rsidRPr="00CA7EB6" w:rsidRDefault="001657AC">
            <w:pPr>
              <w:pStyle w:val="TableParagraph"/>
              <w:rPr>
                <w:i/>
                <w:sz w:val="18"/>
                <w:lang w:val="tr-TR"/>
              </w:rPr>
            </w:pPr>
          </w:p>
          <w:p w14:paraId="17AA789A" w14:textId="77777777" w:rsidR="001657AC" w:rsidRPr="00CA7EB6" w:rsidRDefault="00000000">
            <w:pPr>
              <w:pStyle w:val="TableParagraph"/>
              <w:spacing w:before="121"/>
              <w:ind w:left="1790"/>
              <w:rPr>
                <w:sz w:val="10"/>
                <w:lang w:val="tr-TR"/>
              </w:rPr>
            </w:pPr>
            <w:r w:rsidRPr="00CA7EB6">
              <w:rPr>
                <w:color w:val="221F1F"/>
                <w:sz w:val="10"/>
                <w:lang w:val="tr-TR"/>
              </w:rPr>
              <w:t>Öngörülen</w:t>
            </w:r>
          </w:p>
          <w:p w14:paraId="01E172D5" w14:textId="77777777" w:rsidR="001657AC" w:rsidRPr="00CA7EB6" w:rsidRDefault="00000000">
            <w:pPr>
              <w:pStyle w:val="TableParagraph"/>
              <w:spacing w:before="52"/>
              <w:ind w:left="10"/>
              <w:rPr>
                <w:sz w:val="10"/>
                <w:lang w:val="tr-TR"/>
              </w:rPr>
            </w:pPr>
            <w:r w:rsidRPr="00CA7EB6">
              <w:rPr>
                <w:color w:val="221F1F"/>
                <w:sz w:val="10"/>
                <w:lang w:val="tr-TR"/>
              </w:rPr>
              <w:t>Normal çalışmaoperasyonel</w:t>
            </w:r>
          </w:p>
          <w:p w14:paraId="40FF0269" w14:textId="77777777" w:rsidR="001657AC" w:rsidRPr="00CA7EB6" w:rsidRDefault="00000000">
            <w:pPr>
              <w:pStyle w:val="TableParagraph"/>
              <w:spacing w:before="67"/>
              <w:ind w:left="1790"/>
              <w:rPr>
                <w:sz w:val="16"/>
                <w:lang w:val="tr-TR"/>
              </w:rPr>
            </w:pPr>
            <w:r w:rsidRPr="00CA7EB6">
              <w:rPr>
                <w:color w:val="221F1F"/>
                <w:sz w:val="16"/>
                <w:lang w:val="tr-TR"/>
              </w:rPr>
              <w:t>olaylar</w:t>
            </w:r>
          </w:p>
        </w:tc>
        <w:tc>
          <w:tcPr>
            <w:tcW w:w="3427" w:type="dxa"/>
            <w:tcBorders>
              <w:bottom w:val="nil"/>
            </w:tcBorders>
          </w:tcPr>
          <w:p w14:paraId="120C565C" w14:textId="77777777" w:rsidR="001657AC" w:rsidRPr="00CA7EB6" w:rsidRDefault="00000000">
            <w:pPr>
              <w:pStyle w:val="TableParagraph"/>
              <w:ind w:left="656" w:right="648"/>
              <w:jc w:val="center"/>
              <w:rPr>
                <w:sz w:val="16"/>
                <w:lang w:val="tr-TR"/>
              </w:rPr>
            </w:pPr>
            <w:r w:rsidRPr="00CA7EB6">
              <w:rPr>
                <w:color w:val="221F1F"/>
                <w:sz w:val="16"/>
                <w:lang w:val="tr-TR"/>
              </w:rPr>
              <w:t>Kaza koşulları</w:t>
            </w:r>
          </w:p>
          <w:p w14:paraId="7E59B43A" w14:textId="77777777" w:rsidR="001657AC" w:rsidRPr="00CA7EB6" w:rsidRDefault="001657AC">
            <w:pPr>
              <w:pStyle w:val="TableParagraph"/>
              <w:rPr>
                <w:i/>
                <w:sz w:val="18"/>
                <w:lang w:val="tr-TR"/>
              </w:rPr>
            </w:pPr>
          </w:p>
          <w:p w14:paraId="526406BC" w14:textId="77777777" w:rsidR="001657AC" w:rsidRPr="00CA7EB6" w:rsidRDefault="001657AC">
            <w:pPr>
              <w:pStyle w:val="TableParagraph"/>
              <w:spacing w:before="11"/>
              <w:rPr>
                <w:i/>
                <w:sz w:val="21"/>
                <w:lang w:val="tr-TR"/>
              </w:rPr>
            </w:pPr>
          </w:p>
          <w:p w14:paraId="62634944" w14:textId="77777777" w:rsidR="001657AC" w:rsidRPr="00CA7EB6" w:rsidRDefault="00000000">
            <w:pPr>
              <w:pStyle w:val="TableParagraph"/>
              <w:ind w:left="658" w:right="648"/>
              <w:jc w:val="center"/>
              <w:rPr>
                <w:sz w:val="16"/>
                <w:lang w:val="tr-TR"/>
              </w:rPr>
            </w:pPr>
            <w:r w:rsidRPr="00CA7EB6">
              <w:rPr>
                <w:color w:val="221F1F"/>
                <w:sz w:val="16"/>
                <w:lang w:val="tr-TR"/>
              </w:rPr>
              <w:t>Tasarım genişletme koşulları</w:t>
            </w:r>
          </w:p>
          <w:p w14:paraId="15FE8FEB" w14:textId="77777777" w:rsidR="001657AC" w:rsidRPr="00CA7EB6" w:rsidRDefault="001657AC">
            <w:pPr>
              <w:pStyle w:val="TableParagraph"/>
              <w:rPr>
                <w:i/>
                <w:sz w:val="18"/>
                <w:lang w:val="tr-TR"/>
              </w:rPr>
            </w:pPr>
          </w:p>
          <w:p w14:paraId="61E3F885" w14:textId="77777777" w:rsidR="001657AC" w:rsidRPr="00CA7EB6" w:rsidRDefault="001657AC">
            <w:pPr>
              <w:pStyle w:val="TableParagraph"/>
              <w:rPr>
                <w:i/>
                <w:sz w:val="15"/>
                <w:lang w:val="tr-TR"/>
              </w:rPr>
            </w:pPr>
          </w:p>
          <w:p w14:paraId="01C1F178" w14:textId="77777777" w:rsidR="001657AC" w:rsidRPr="00CA7EB6" w:rsidRDefault="00000000">
            <w:pPr>
              <w:pStyle w:val="TableParagraph"/>
              <w:spacing w:line="182" w:lineRule="exact"/>
              <w:ind w:left="310"/>
              <w:rPr>
                <w:sz w:val="16"/>
                <w:lang w:val="tr-TR"/>
              </w:rPr>
            </w:pPr>
            <w:r w:rsidRPr="00CA7EB6">
              <w:rPr>
                <w:color w:val="221F1F"/>
                <w:sz w:val="16"/>
                <w:lang w:val="tr-TR"/>
              </w:rPr>
              <w:t>Tasarım temeli</w:t>
            </w:r>
          </w:p>
          <w:p w14:paraId="08593255" w14:textId="77777777" w:rsidR="001657AC" w:rsidRPr="00CA7EB6" w:rsidRDefault="00000000">
            <w:pPr>
              <w:pStyle w:val="TableParagraph"/>
              <w:spacing w:line="113" w:lineRule="exact"/>
              <w:ind w:left="410"/>
              <w:rPr>
                <w:sz w:val="10"/>
                <w:lang w:val="tr-TR"/>
              </w:rPr>
            </w:pPr>
            <w:r w:rsidRPr="00CA7EB6">
              <w:rPr>
                <w:color w:val="221F1F"/>
                <w:sz w:val="10"/>
                <w:lang w:val="tr-TR"/>
              </w:rPr>
              <w:t>kazalarOlmadan</w:t>
            </w:r>
          </w:p>
          <w:p w14:paraId="60ECA106" w14:textId="77777777" w:rsidR="001657AC" w:rsidRPr="00CA7EB6" w:rsidRDefault="00000000">
            <w:pPr>
              <w:pStyle w:val="TableParagraph"/>
              <w:spacing w:before="73"/>
              <w:ind w:left="661" w:right="648"/>
              <w:jc w:val="center"/>
              <w:rPr>
                <w:sz w:val="16"/>
                <w:lang w:val="tr-TR"/>
              </w:rPr>
            </w:pPr>
            <w:r w:rsidRPr="00CA7EB6">
              <w:rPr>
                <w:color w:val="221F1F"/>
                <w:sz w:val="16"/>
                <w:lang w:val="tr-TR"/>
              </w:rPr>
              <w:t>çekirdek yakıt erimesi ile önemli bozulma</w:t>
            </w:r>
          </w:p>
        </w:tc>
      </w:tr>
    </w:tbl>
    <w:p w14:paraId="6860D9E0" w14:textId="77777777" w:rsidR="001657AC" w:rsidRPr="00CA7EB6" w:rsidRDefault="00000000">
      <w:pPr>
        <w:spacing w:before="115" w:line="271" w:lineRule="auto"/>
        <w:ind w:left="678" w:right="63"/>
        <w:rPr>
          <w:i/>
          <w:sz w:val="20"/>
          <w:lang w:val="tr-TR"/>
        </w:rPr>
      </w:pPr>
      <w:r w:rsidRPr="00CA7EB6">
        <w:rPr>
          <w:b/>
          <w:i/>
          <w:color w:val="221F1F"/>
          <w:sz w:val="20"/>
          <w:lang w:val="tr-TR"/>
        </w:rPr>
        <w:t xml:space="preserve">kaza koşulları. </w:t>
      </w:r>
      <w:r w:rsidRPr="00CA7EB6">
        <w:rPr>
          <w:i/>
          <w:color w:val="221F1F"/>
          <w:sz w:val="20"/>
          <w:lang w:val="tr-TR"/>
        </w:rPr>
        <w:t xml:space="preserve">Beklenen operasyonel olaylardan </w:t>
      </w:r>
      <w:r w:rsidRPr="00CA7EB6">
        <w:rPr>
          <w:color w:val="221F1F"/>
          <w:sz w:val="20"/>
          <w:lang w:val="tr-TR"/>
        </w:rPr>
        <w:t xml:space="preserve">daha az sıklıkta ve daha şiddetli olan </w:t>
      </w:r>
      <w:r w:rsidRPr="00CA7EB6">
        <w:rPr>
          <w:i/>
          <w:color w:val="221F1F"/>
          <w:sz w:val="20"/>
          <w:lang w:val="tr-TR"/>
        </w:rPr>
        <w:t xml:space="preserve">normal </w:t>
      </w:r>
      <w:r w:rsidRPr="00CA7EB6">
        <w:rPr>
          <w:color w:val="221F1F"/>
          <w:sz w:val="20"/>
          <w:lang w:val="tr-TR"/>
        </w:rPr>
        <w:t xml:space="preserve">operasyondan </w:t>
      </w:r>
      <w:r w:rsidRPr="00CA7EB6">
        <w:rPr>
          <w:i/>
          <w:color w:val="221F1F"/>
          <w:sz w:val="20"/>
          <w:lang w:val="tr-TR"/>
        </w:rPr>
        <w:t>sapmalar.</w:t>
      </w:r>
    </w:p>
    <w:p w14:paraId="669354BE" w14:textId="77777777" w:rsidR="001657AC" w:rsidRPr="00CA7EB6" w:rsidRDefault="00000000">
      <w:pPr>
        <w:spacing w:line="217" w:lineRule="exact"/>
        <w:ind w:left="678"/>
        <w:rPr>
          <w:sz w:val="18"/>
          <w:lang w:val="tr-TR"/>
        </w:rPr>
      </w:pPr>
      <w:r w:rsidRPr="00CA7EB6">
        <w:rPr>
          <w:rFonts w:ascii="Arial" w:hAnsi="Arial"/>
          <w:color w:val="3054A6"/>
          <w:sz w:val="19"/>
          <w:lang w:val="tr-TR"/>
        </w:rPr>
        <w:t xml:space="preserve">® </w:t>
      </w:r>
      <w:r w:rsidRPr="00CA7EB6">
        <w:rPr>
          <w:i/>
          <w:color w:val="221F1F"/>
          <w:sz w:val="18"/>
          <w:lang w:val="tr-TR"/>
        </w:rPr>
        <w:t xml:space="preserve">Kaza koşulları, tasarım esası kazaları </w:t>
      </w:r>
      <w:r w:rsidRPr="00CA7EB6">
        <w:rPr>
          <w:color w:val="221F1F"/>
          <w:sz w:val="18"/>
          <w:lang w:val="tr-TR"/>
        </w:rPr>
        <w:t xml:space="preserve">ve </w:t>
      </w:r>
      <w:r w:rsidRPr="00CA7EB6">
        <w:rPr>
          <w:i/>
          <w:color w:val="221F1F"/>
          <w:sz w:val="18"/>
          <w:lang w:val="tr-TR"/>
        </w:rPr>
        <w:t xml:space="preserve">tasarım genişletme koşullarından </w:t>
      </w:r>
      <w:r w:rsidRPr="00CA7EB6">
        <w:rPr>
          <w:color w:val="221F1F"/>
          <w:sz w:val="18"/>
          <w:lang w:val="tr-TR"/>
        </w:rPr>
        <w:t>oluşur.</w:t>
      </w:r>
    </w:p>
    <w:p w14:paraId="3D26EC38" w14:textId="77777777" w:rsidR="001657AC" w:rsidRPr="00CA7EB6" w:rsidRDefault="00000000">
      <w:pPr>
        <w:ind w:left="918" w:right="15" w:hanging="240"/>
        <w:rPr>
          <w:sz w:val="18"/>
          <w:lang w:val="tr-TR"/>
        </w:rPr>
      </w:pPr>
      <w:r w:rsidRPr="00CA7EB6">
        <w:rPr>
          <w:rFonts w:ascii="Arial" w:hAnsi="Arial"/>
          <w:color w:val="3054A6"/>
          <w:sz w:val="19"/>
          <w:lang w:val="tr-TR"/>
        </w:rPr>
        <w:t xml:space="preserve">® </w:t>
      </w:r>
      <w:r w:rsidRPr="00CA7EB6">
        <w:rPr>
          <w:color w:val="221F1F"/>
          <w:sz w:val="18"/>
          <w:lang w:val="tr-TR"/>
        </w:rPr>
        <w:t xml:space="preserve">Bu tür </w:t>
      </w:r>
      <w:r w:rsidRPr="00CA7EB6">
        <w:rPr>
          <w:i/>
          <w:color w:val="221F1F"/>
          <w:sz w:val="18"/>
          <w:lang w:val="tr-TR"/>
        </w:rPr>
        <w:t xml:space="preserve">sapmalara </w:t>
      </w:r>
      <w:r w:rsidRPr="00CA7EB6">
        <w:rPr>
          <w:color w:val="221F1F"/>
          <w:sz w:val="18"/>
          <w:lang w:val="tr-TR"/>
        </w:rPr>
        <w:t xml:space="preserve">örnek olarak büyük bir </w:t>
      </w:r>
      <w:r w:rsidRPr="00CA7EB6">
        <w:rPr>
          <w:i/>
          <w:color w:val="221F1F"/>
          <w:sz w:val="18"/>
          <w:lang w:val="tr-TR"/>
        </w:rPr>
        <w:t xml:space="preserve">yakıt arızası </w:t>
      </w:r>
      <w:r w:rsidRPr="00CA7EB6">
        <w:rPr>
          <w:color w:val="221F1F"/>
          <w:sz w:val="18"/>
          <w:lang w:val="tr-TR"/>
        </w:rPr>
        <w:t>veya soğutma sıvısı kaybı kazası (LOCA) verilebilir.</w:t>
      </w:r>
    </w:p>
    <w:p w14:paraId="1940E91A" w14:textId="77777777" w:rsidR="001657AC" w:rsidRPr="00CA7EB6" w:rsidRDefault="001657AC">
      <w:pPr>
        <w:pStyle w:val="BodyText"/>
        <w:spacing w:before="11"/>
        <w:rPr>
          <w:sz w:val="20"/>
          <w:lang w:val="tr-TR"/>
        </w:rPr>
      </w:pPr>
    </w:p>
    <w:p w14:paraId="6A3B4C3B" w14:textId="77777777" w:rsidR="001657AC" w:rsidRPr="00CA7EB6" w:rsidRDefault="00000000">
      <w:pPr>
        <w:ind w:left="678"/>
        <w:rPr>
          <w:i/>
          <w:sz w:val="20"/>
          <w:lang w:val="tr-TR"/>
        </w:rPr>
      </w:pPr>
      <w:r w:rsidRPr="00CA7EB6">
        <w:rPr>
          <w:color w:val="221F1F"/>
          <w:sz w:val="20"/>
          <w:lang w:val="tr-TR"/>
        </w:rPr>
        <w:t xml:space="preserve">Ayrıca bkz. </w:t>
      </w:r>
      <w:r w:rsidRPr="00CA7EB6">
        <w:rPr>
          <w:i/>
          <w:color w:val="221F1F"/>
          <w:sz w:val="20"/>
          <w:lang w:val="tr-TR"/>
        </w:rPr>
        <w:t xml:space="preserve">kaza </w:t>
      </w:r>
      <w:r w:rsidRPr="00CA7EB6">
        <w:rPr>
          <w:color w:val="221F1F"/>
          <w:sz w:val="20"/>
          <w:lang w:val="tr-TR"/>
        </w:rPr>
        <w:t xml:space="preserve">ve </w:t>
      </w:r>
      <w:r w:rsidRPr="00CA7EB6">
        <w:rPr>
          <w:i/>
          <w:color w:val="221F1F"/>
          <w:sz w:val="20"/>
          <w:lang w:val="tr-TR"/>
        </w:rPr>
        <w:t>olay.</w:t>
      </w:r>
    </w:p>
    <w:p w14:paraId="7FE85FB4" w14:textId="77777777" w:rsidR="001657AC" w:rsidRPr="00CA7EB6" w:rsidRDefault="001657AC">
      <w:pPr>
        <w:pStyle w:val="BodyText"/>
        <w:spacing w:before="6"/>
        <w:rPr>
          <w:i/>
          <w:sz w:val="23"/>
          <w:lang w:val="tr-TR"/>
        </w:rPr>
      </w:pPr>
    </w:p>
    <w:p w14:paraId="10AC684A" w14:textId="77777777" w:rsidR="001657AC" w:rsidRPr="00CA7EB6" w:rsidRDefault="00000000">
      <w:pPr>
        <w:spacing w:line="271" w:lineRule="auto"/>
        <w:ind w:left="678" w:right="109"/>
        <w:jc w:val="both"/>
        <w:rPr>
          <w:sz w:val="20"/>
          <w:lang w:val="tr-TR"/>
        </w:rPr>
      </w:pPr>
      <w:r w:rsidRPr="00CA7EB6">
        <w:rPr>
          <w:b/>
          <w:i/>
          <w:color w:val="221F1F"/>
          <w:sz w:val="20"/>
          <w:lang w:val="tr-TR"/>
        </w:rPr>
        <w:t xml:space="preserve">beklenen operasyonel olay. </w:t>
      </w:r>
      <w:r w:rsidRPr="00CA7EB6">
        <w:rPr>
          <w:color w:val="221F1F"/>
          <w:sz w:val="20"/>
          <w:lang w:val="tr-TR"/>
        </w:rPr>
        <w:t xml:space="preserve">Bir </w:t>
      </w:r>
      <w:r w:rsidRPr="00CA7EB6">
        <w:rPr>
          <w:i/>
          <w:color w:val="221F1F"/>
          <w:sz w:val="20"/>
          <w:lang w:val="tr-TR"/>
        </w:rPr>
        <w:t xml:space="preserve">tesisin işletme ömrü </w:t>
      </w:r>
      <w:r w:rsidRPr="00CA7EB6">
        <w:rPr>
          <w:color w:val="221F1F"/>
          <w:sz w:val="20"/>
          <w:lang w:val="tr-TR"/>
        </w:rPr>
        <w:t xml:space="preserve">boyunca en az bir kez meydana gelmesi beklenen, ancak uygun </w:t>
      </w:r>
      <w:r w:rsidRPr="00CA7EB6">
        <w:rPr>
          <w:i/>
          <w:color w:val="221F1F"/>
          <w:sz w:val="20"/>
          <w:lang w:val="tr-TR"/>
        </w:rPr>
        <w:t xml:space="preserve">tasarım </w:t>
      </w:r>
      <w:r w:rsidRPr="00CA7EB6">
        <w:rPr>
          <w:color w:val="221F1F"/>
          <w:sz w:val="20"/>
          <w:lang w:val="tr-TR"/>
        </w:rPr>
        <w:t xml:space="preserve">hükümleri göz önüne alındığında </w:t>
      </w:r>
      <w:r w:rsidRPr="00CA7EB6">
        <w:rPr>
          <w:i/>
          <w:color w:val="221F1F"/>
          <w:sz w:val="20"/>
          <w:lang w:val="tr-TR"/>
        </w:rPr>
        <w:t xml:space="preserve">güvenlik açısından önemli öğelerde önemli bir </w:t>
      </w:r>
      <w:r w:rsidRPr="00CA7EB6">
        <w:rPr>
          <w:color w:val="221F1F"/>
          <w:sz w:val="20"/>
          <w:lang w:val="tr-TR"/>
        </w:rPr>
        <w:t xml:space="preserve">hasara yol açmayan veya </w:t>
      </w:r>
      <w:r w:rsidRPr="00CA7EB6">
        <w:rPr>
          <w:i/>
          <w:color w:val="221F1F"/>
          <w:sz w:val="20"/>
          <w:lang w:val="tr-TR"/>
        </w:rPr>
        <w:t xml:space="preserve">kaza koşullarına </w:t>
      </w:r>
      <w:r w:rsidRPr="00CA7EB6">
        <w:rPr>
          <w:color w:val="221F1F"/>
          <w:sz w:val="20"/>
          <w:lang w:val="tr-TR"/>
        </w:rPr>
        <w:t xml:space="preserve">yol açmayan bir operasyonel </w:t>
      </w:r>
      <w:r w:rsidRPr="00CA7EB6">
        <w:rPr>
          <w:i/>
          <w:color w:val="221F1F"/>
          <w:sz w:val="20"/>
          <w:lang w:val="tr-TR"/>
        </w:rPr>
        <w:t>sürecin normal çalış</w:t>
      </w:r>
      <w:r w:rsidRPr="00CA7EB6">
        <w:rPr>
          <w:color w:val="221F1F"/>
          <w:sz w:val="20"/>
          <w:lang w:val="tr-TR"/>
        </w:rPr>
        <w:t>madan sapması.</w:t>
      </w:r>
    </w:p>
    <w:p w14:paraId="4129A7F0" w14:textId="77777777" w:rsidR="001657AC" w:rsidRPr="00CA7EB6" w:rsidRDefault="00000000">
      <w:pPr>
        <w:spacing w:line="252" w:lineRule="auto"/>
        <w:ind w:left="918" w:right="112"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Beklenen operasyonel olaylara </w:t>
      </w:r>
      <w:r w:rsidRPr="00CA7EB6">
        <w:rPr>
          <w:color w:val="221F1F"/>
          <w:sz w:val="18"/>
          <w:lang w:val="tr-TR"/>
        </w:rPr>
        <w:t xml:space="preserve">örnek olarak normal elektrik gücü kaybı ve türbin hatası, normal çalışan bir tesisin münferit öğelerinin arızalanması, </w:t>
      </w:r>
      <w:r w:rsidRPr="00CA7EB6">
        <w:rPr>
          <w:i/>
          <w:color w:val="221F1F"/>
          <w:sz w:val="18"/>
          <w:lang w:val="tr-TR"/>
        </w:rPr>
        <w:t xml:space="preserve">kontrol </w:t>
      </w:r>
      <w:r w:rsidRPr="00CA7EB6">
        <w:rPr>
          <w:color w:val="221F1F"/>
          <w:sz w:val="18"/>
          <w:lang w:val="tr-TR"/>
        </w:rPr>
        <w:t xml:space="preserve">ekipmanının münferit öğelerinin </w:t>
      </w:r>
      <w:r w:rsidRPr="00CA7EB6">
        <w:rPr>
          <w:i/>
          <w:color w:val="221F1F"/>
          <w:sz w:val="18"/>
          <w:lang w:val="tr-TR"/>
        </w:rPr>
        <w:t xml:space="preserve">çalışmaması </w:t>
      </w:r>
      <w:r w:rsidRPr="00CA7EB6">
        <w:rPr>
          <w:color w:val="221F1F"/>
          <w:sz w:val="18"/>
          <w:lang w:val="tr-TR"/>
        </w:rPr>
        <w:t>ve ana soğutma suyu pompasının güç</w:t>
      </w:r>
    </w:p>
    <w:p w14:paraId="761C7FD8" w14:textId="77777777" w:rsidR="001657AC" w:rsidRPr="00CA7EB6" w:rsidRDefault="001657AC">
      <w:pPr>
        <w:spacing w:line="252" w:lineRule="auto"/>
        <w:jc w:val="both"/>
        <w:rPr>
          <w:sz w:val="18"/>
          <w:lang w:val="tr-TR"/>
        </w:rPr>
        <w:sectPr w:rsidR="001657AC" w:rsidRPr="00CA7EB6">
          <w:pgSz w:w="9260" w:h="14070"/>
          <w:pgMar w:top="900" w:right="1060" w:bottom="1580" w:left="1000" w:header="683" w:footer="1383" w:gutter="0"/>
          <w:cols w:space="720"/>
        </w:sectPr>
      </w:pPr>
    </w:p>
    <w:p w14:paraId="3E61839F" w14:textId="77777777" w:rsidR="001657AC" w:rsidRPr="00CA7EB6" w:rsidRDefault="001657AC">
      <w:pPr>
        <w:pStyle w:val="BodyText"/>
        <w:rPr>
          <w:sz w:val="20"/>
          <w:lang w:val="tr-TR"/>
        </w:rPr>
      </w:pPr>
    </w:p>
    <w:p w14:paraId="3E0331DE" w14:textId="77777777" w:rsidR="001657AC" w:rsidRPr="00CA7EB6" w:rsidRDefault="001657AC">
      <w:pPr>
        <w:pStyle w:val="BodyText"/>
        <w:spacing w:before="4"/>
        <w:rPr>
          <w:sz w:val="22"/>
          <w:lang w:val="tr-TR"/>
        </w:rPr>
      </w:pPr>
    </w:p>
    <w:p w14:paraId="1B9CF9F3" w14:textId="77777777" w:rsidR="001657AC" w:rsidRPr="00CA7EB6" w:rsidRDefault="00000000">
      <w:pPr>
        <w:pStyle w:val="BodyText"/>
        <w:ind w:left="918"/>
        <w:rPr>
          <w:lang w:val="tr-TR"/>
        </w:rPr>
      </w:pPr>
      <w:r w:rsidRPr="00CA7EB6">
        <w:rPr>
          <w:color w:val="221F1F"/>
          <w:lang w:val="tr-TR"/>
        </w:rPr>
        <w:t>kaybı gibi arızalar verilebilir.</w:t>
      </w:r>
    </w:p>
    <w:p w14:paraId="702DB31F" w14:textId="77777777" w:rsidR="001657AC" w:rsidRPr="00CA7EB6" w:rsidRDefault="001657AC">
      <w:pPr>
        <w:pStyle w:val="BodyText"/>
        <w:spacing w:before="8"/>
        <w:rPr>
          <w:sz w:val="21"/>
          <w:lang w:val="tr-TR"/>
        </w:rPr>
      </w:pPr>
    </w:p>
    <w:p w14:paraId="243D8FEB" w14:textId="77777777" w:rsidR="001657AC" w:rsidRPr="00CA7EB6" w:rsidRDefault="00000000">
      <w:pPr>
        <w:ind w:left="937" w:hanging="260"/>
        <w:rPr>
          <w:sz w:val="18"/>
          <w:lang w:val="tr-TR"/>
        </w:rPr>
      </w:pPr>
      <w:r w:rsidRPr="00CA7EB6">
        <w:rPr>
          <w:rFonts w:ascii="Arial" w:hAnsi="Arial"/>
          <w:color w:val="3054A6"/>
          <w:sz w:val="19"/>
          <w:lang w:val="tr-TR"/>
        </w:rPr>
        <w:t xml:space="preserve">® </w:t>
      </w:r>
      <w:r w:rsidRPr="00CA7EB6">
        <w:rPr>
          <w:color w:val="221F1F"/>
          <w:sz w:val="18"/>
          <w:lang w:val="tr-TR"/>
        </w:rPr>
        <w:t xml:space="preserve">Bazı Devletler ve kuruluşlar bu kavram için </w:t>
      </w:r>
      <w:r w:rsidRPr="00CA7EB6">
        <w:rPr>
          <w:b/>
          <w:i/>
          <w:color w:val="221F1F"/>
          <w:sz w:val="18"/>
          <w:lang w:val="tr-TR"/>
        </w:rPr>
        <w:t xml:space="preserve">anormal operasyon </w:t>
      </w:r>
      <w:r w:rsidRPr="00CA7EB6">
        <w:rPr>
          <w:color w:val="221F1F"/>
          <w:sz w:val="18"/>
          <w:lang w:val="tr-TR"/>
        </w:rPr>
        <w:t>(</w:t>
      </w:r>
      <w:r w:rsidRPr="00CA7EB6">
        <w:rPr>
          <w:i/>
          <w:color w:val="221F1F"/>
          <w:sz w:val="18"/>
          <w:lang w:val="tr-TR"/>
        </w:rPr>
        <w:t xml:space="preserve">normal operasyonla karşılaştırmak için) </w:t>
      </w:r>
      <w:r w:rsidRPr="00CA7EB6">
        <w:rPr>
          <w:color w:val="221F1F"/>
          <w:sz w:val="18"/>
          <w:lang w:val="tr-TR"/>
        </w:rPr>
        <w:t>terimini kullanmaktadır.</w:t>
      </w:r>
    </w:p>
    <w:p w14:paraId="68C6F453" w14:textId="77777777" w:rsidR="001657AC" w:rsidRPr="00CA7EB6" w:rsidRDefault="001657AC">
      <w:pPr>
        <w:pStyle w:val="BodyText"/>
        <w:spacing w:before="11"/>
        <w:rPr>
          <w:sz w:val="20"/>
          <w:lang w:val="tr-TR"/>
        </w:rPr>
      </w:pPr>
    </w:p>
    <w:p w14:paraId="3397F8B5" w14:textId="77777777" w:rsidR="001657AC" w:rsidRPr="00CA7EB6" w:rsidRDefault="00000000">
      <w:pPr>
        <w:ind w:left="678"/>
        <w:rPr>
          <w:sz w:val="20"/>
          <w:lang w:val="tr-TR"/>
        </w:rPr>
      </w:pPr>
      <w:r w:rsidRPr="00CA7EB6">
        <w:rPr>
          <w:b/>
          <w:i/>
          <w:color w:val="221F1F"/>
          <w:sz w:val="20"/>
          <w:lang w:val="tr-TR"/>
        </w:rPr>
        <w:t xml:space="preserve">tasarım temelinin ötesinde kaza. </w:t>
      </w:r>
      <w:r w:rsidRPr="00CA7EB6">
        <w:rPr>
          <w:i/>
          <w:color w:val="221F1F"/>
          <w:sz w:val="20"/>
          <w:lang w:val="tr-TR"/>
        </w:rPr>
        <w:t xml:space="preserve">Tasarım temelli kazadan </w:t>
      </w:r>
      <w:r w:rsidRPr="00CA7EB6">
        <w:rPr>
          <w:color w:val="221F1F"/>
          <w:sz w:val="20"/>
          <w:lang w:val="tr-TR"/>
        </w:rPr>
        <w:t>daha ağır kaza</w:t>
      </w:r>
    </w:p>
    <w:p w14:paraId="682D0873" w14:textId="77777777" w:rsidR="001657AC" w:rsidRPr="00CA7EB6" w:rsidRDefault="00000000">
      <w:pPr>
        <w:spacing w:before="30"/>
        <w:ind w:left="658"/>
        <w:rPr>
          <w:sz w:val="20"/>
          <w:lang w:val="tr-TR"/>
        </w:rPr>
      </w:pPr>
      <w:r w:rsidRPr="00CA7EB6">
        <w:rPr>
          <w:i/>
          <w:color w:val="221F1F"/>
          <w:sz w:val="20"/>
          <w:lang w:val="tr-TR"/>
        </w:rPr>
        <w:t xml:space="preserve">koşullarına </w:t>
      </w:r>
      <w:r w:rsidRPr="00CA7EB6">
        <w:rPr>
          <w:color w:val="221F1F"/>
          <w:sz w:val="20"/>
          <w:lang w:val="tr-TR"/>
        </w:rPr>
        <w:t>sahip olduğu varsayılan kaza.</w:t>
      </w:r>
    </w:p>
    <w:p w14:paraId="22AA15AC" w14:textId="77777777" w:rsidR="001657AC" w:rsidRPr="00CA7EB6" w:rsidRDefault="001657AC">
      <w:pPr>
        <w:pStyle w:val="BodyText"/>
        <w:spacing w:before="5"/>
        <w:rPr>
          <w:sz w:val="23"/>
          <w:lang w:val="tr-TR"/>
        </w:rPr>
      </w:pPr>
    </w:p>
    <w:p w14:paraId="720E1E8E" w14:textId="77777777" w:rsidR="001657AC" w:rsidRPr="00CA7EB6" w:rsidRDefault="00000000">
      <w:pPr>
        <w:spacing w:line="271" w:lineRule="auto"/>
        <w:ind w:left="657" w:right="111" w:firstLine="20"/>
        <w:jc w:val="both"/>
        <w:rPr>
          <w:sz w:val="20"/>
          <w:lang w:val="tr-TR"/>
        </w:rPr>
      </w:pPr>
      <w:r w:rsidRPr="00CA7EB6">
        <w:rPr>
          <w:b/>
          <w:i/>
          <w:color w:val="221F1F"/>
          <w:sz w:val="20"/>
          <w:lang w:val="tr-TR"/>
        </w:rPr>
        <w:t xml:space="preserve">kontrollü durum. </w:t>
      </w:r>
      <w:r w:rsidRPr="00CA7EB6">
        <w:rPr>
          <w:i/>
          <w:color w:val="221F1F"/>
          <w:sz w:val="20"/>
          <w:lang w:val="tr-TR"/>
        </w:rPr>
        <w:t xml:space="preserve">Öngörülen </w:t>
      </w:r>
      <w:r w:rsidRPr="00CA7EB6">
        <w:rPr>
          <w:color w:val="221F1F"/>
          <w:sz w:val="20"/>
          <w:lang w:val="tr-TR"/>
        </w:rPr>
        <w:t xml:space="preserve">bir </w:t>
      </w:r>
      <w:r w:rsidRPr="00CA7EB6">
        <w:rPr>
          <w:i/>
          <w:color w:val="221F1F"/>
          <w:sz w:val="20"/>
          <w:lang w:val="tr-TR"/>
        </w:rPr>
        <w:t xml:space="preserve">operasyonel olayın </w:t>
      </w:r>
      <w:r w:rsidRPr="00CA7EB6">
        <w:rPr>
          <w:color w:val="221F1F"/>
          <w:sz w:val="20"/>
          <w:lang w:val="tr-TR"/>
        </w:rPr>
        <w:t xml:space="preserve">veya </w:t>
      </w:r>
      <w:r w:rsidRPr="00CA7EB6">
        <w:rPr>
          <w:i/>
          <w:color w:val="221F1F"/>
          <w:sz w:val="20"/>
          <w:lang w:val="tr-TR"/>
        </w:rPr>
        <w:t xml:space="preserve">kaza koşullarının </w:t>
      </w:r>
      <w:r w:rsidRPr="00CA7EB6">
        <w:rPr>
          <w:color w:val="221F1F"/>
          <w:sz w:val="20"/>
          <w:lang w:val="tr-TR"/>
        </w:rPr>
        <w:t xml:space="preserve">ardından, </w:t>
      </w:r>
      <w:r w:rsidRPr="00CA7EB6">
        <w:rPr>
          <w:i/>
          <w:color w:val="221F1F"/>
          <w:sz w:val="20"/>
          <w:lang w:val="tr-TR"/>
        </w:rPr>
        <w:t xml:space="preserve">temel emniyet işlevlerinin </w:t>
      </w:r>
      <w:r w:rsidRPr="00CA7EB6">
        <w:rPr>
          <w:color w:val="221F1F"/>
          <w:sz w:val="20"/>
          <w:lang w:val="tr-TR"/>
        </w:rPr>
        <w:t xml:space="preserve">yerine getirilmesinin sağlanabildiği ve </w:t>
      </w:r>
      <w:r w:rsidRPr="00CA7EB6">
        <w:rPr>
          <w:i/>
          <w:color w:val="221F1F"/>
          <w:sz w:val="20"/>
          <w:lang w:val="tr-TR"/>
        </w:rPr>
        <w:t xml:space="preserve">emniyetli </w:t>
      </w:r>
      <w:r w:rsidRPr="00CA7EB6">
        <w:rPr>
          <w:color w:val="221F1F"/>
          <w:sz w:val="20"/>
          <w:lang w:val="tr-TR"/>
        </w:rPr>
        <w:t xml:space="preserve">bir </w:t>
      </w:r>
      <w:r w:rsidRPr="00CA7EB6">
        <w:rPr>
          <w:i/>
          <w:color w:val="221F1F"/>
          <w:sz w:val="20"/>
          <w:lang w:val="tr-TR"/>
        </w:rPr>
        <w:t xml:space="preserve">duruma </w:t>
      </w:r>
      <w:r w:rsidRPr="00CA7EB6">
        <w:rPr>
          <w:color w:val="221F1F"/>
          <w:sz w:val="20"/>
          <w:lang w:val="tr-TR"/>
        </w:rPr>
        <w:t xml:space="preserve">ulaşmak için hükümlerin uygulanmasına yetecek bir süre boyunca muhafaza edilebilen </w:t>
      </w:r>
      <w:r w:rsidRPr="00CA7EB6">
        <w:rPr>
          <w:i/>
          <w:color w:val="221F1F"/>
          <w:sz w:val="20"/>
          <w:lang w:val="tr-TR"/>
        </w:rPr>
        <w:t>tesis durumu</w:t>
      </w:r>
      <w:r w:rsidRPr="00CA7EB6">
        <w:rPr>
          <w:color w:val="221F1F"/>
          <w:sz w:val="20"/>
          <w:lang w:val="tr-TR"/>
        </w:rPr>
        <w:t>.</w:t>
      </w:r>
    </w:p>
    <w:p w14:paraId="22B71AD5" w14:textId="77777777" w:rsidR="001657AC" w:rsidRPr="00CA7EB6" w:rsidRDefault="001657AC">
      <w:pPr>
        <w:pStyle w:val="BodyText"/>
        <w:spacing w:before="9"/>
        <w:rPr>
          <w:sz w:val="20"/>
          <w:lang w:val="tr-TR"/>
        </w:rPr>
      </w:pPr>
    </w:p>
    <w:p w14:paraId="658D30EC" w14:textId="77777777" w:rsidR="001657AC" w:rsidRPr="00CA7EB6" w:rsidRDefault="00000000">
      <w:pPr>
        <w:spacing w:line="271" w:lineRule="auto"/>
        <w:ind w:left="657" w:right="110" w:firstLine="20"/>
        <w:jc w:val="both"/>
        <w:rPr>
          <w:sz w:val="20"/>
          <w:lang w:val="tr-TR"/>
        </w:rPr>
      </w:pPr>
      <w:r w:rsidRPr="00CA7EB6">
        <w:rPr>
          <w:b/>
          <w:i/>
          <w:color w:val="221F1F"/>
          <w:sz w:val="20"/>
          <w:lang w:val="tr-TR"/>
        </w:rPr>
        <w:t xml:space="preserve">tasarim esasli kaza. </w:t>
      </w:r>
      <w:r w:rsidRPr="00CA7EB6">
        <w:rPr>
          <w:color w:val="221F1F"/>
          <w:sz w:val="20"/>
          <w:lang w:val="tr-TR"/>
        </w:rPr>
        <w:t xml:space="preserve">Bir </w:t>
      </w:r>
      <w:r w:rsidRPr="00CA7EB6">
        <w:rPr>
          <w:i/>
          <w:color w:val="221F1F"/>
          <w:sz w:val="20"/>
          <w:lang w:val="tr-TR"/>
        </w:rPr>
        <w:t xml:space="preserve">tesisin </w:t>
      </w:r>
      <w:r w:rsidRPr="00CA7EB6">
        <w:rPr>
          <w:color w:val="221F1F"/>
          <w:sz w:val="20"/>
          <w:lang w:val="tr-TR"/>
        </w:rPr>
        <w:t xml:space="preserve">yerleşik </w:t>
      </w:r>
      <w:r w:rsidRPr="00CA7EB6">
        <w:rPr>
          <w:i/>
          <w:color w:val="221F1F"/>
          <w:sz w:val="20"/>
          <w:lang w:val="tr-TR"/>
        </w:rPr>
        <w:t xml:space="preserve">tasarım </w:t>
      </w:r>
      <w:r w:rsidRPr="00CA7EB6">
        <w:rPr>
          <w:color w:val="221F1F"/>
          <w:sz w:val="20"/>
          <w:lang w:val="tr-TR"/>
        </w:rPr>
        <w:t>kriterlerine ve muhafazakar metodolojiye</w:t>
      </w:r>
      <w:r w:rsidRPr="00CA7EB6">
        <w:rPr>
          <w:color w:val="221F1F"/>
          <w:spacing w:val="-13"/>
          <w:sz w:val="20"/>
          <w:lang w:val="tr-TR"/>
        </w:rPr>
        <w:t xml:space="preserve"> </w:t>
      </w:r>
      <w:r w:rsidRPr="00CA7EB6">
        <w:rPr>
          <w:color w:val="221F1F"/>
          <w:sz w:val="20"/>
          <w:lang w:val="tr-TR"/>
        </w:rPr>
        <w:t>uygun</w:t>
      </w:r>
      <w:r w:rsidRPr="00CA7EB6">
        <w:rPr>
          <w:color w:val="221F1F"/>
          <w:spacing w:val="-12"/>
          <w:sz w:val="20"/>
          <w:lang w:val="tr-TR"/>
        </w:rPr>
        <w:t xml:space="preserve"> </w:t>
      </w:r>
      <w:r w:rsidRPr="00CA7EB6">
        <w:rPr>
          <w:color w:val="221F1F"/>
          <w:sz w:val="20"/>
          <w:lang w:val="tr-TR"/>
        </w:rPr>
        <w:t>olarak</w:t>
      </w:r>
      <w:r w:rsidRPr="00CA7EB6">
        <w:rPr>
          <w:color w:val="221F1F"/>
          <w:spacing w:val="-12"/>
          <w:sz w:val="20"/>
          <w:lang w:val="tr-TR"/>
        </w:rPr>
        <w:t xml:space="preserve"> </w:t>
      </w:r>
      <w:r w:rsidRPr="00CA7EB6">
        <w:rPr>
          <w:color w:val="221F1F"/>
          <w:sz w:val="20"/>
          <w:lang w:val="tr-TR"/>
        </w:rPr>
        <w:t>tasarlandığı</w:t>
      </w:r>
      <w:r w:rsidRPr="00CA7EB6">
        <w:rPr>
          <w:color w:val="221F1F"/>
          <w:spacing w:val="-13"/>
          <w:sz w:val="20"/>
          <w:lang w:val="tr-TR"/>
        </w:rPr>
        <w:t xml:space="preserve"> </w:t>
      </w:r>
      <w:r w:rsidRPr="00CA7EB6">
        <w:rPr>
          <w:color w:val="221F1F"/>
          <w:sz w:val="20"/>
          <w:lang w:val="tr-TR"/>
        </w:rPr>
        <w:t>ve</w:t>
      </w:r>
      <w:r w:rsidRPr="00CA7EB6">
        <w:rPr>
          <w:color w:val="221F1F"/>
          <w:spacing w:val="-12"/>
          <w:sz w:val="20"/>
          <w:lang w:val="tr-TR"/>
        </w:rPr>
        <w:t xml:space="preserve"> </w:t>
      </w:r>
      <w:r w:rsidRPr="00CA7EB6">
        <w:rPr>
          <w:i/>
          <w:color w:val="221F1F"/>
          <w:sz w:val="20"/>
          <w:lang w:val="tr-TR"/>
        </w:rPr>
        <w:t>radyoaktif</w:t>
      </w:r>
      <w:r w:rsidRPr="00CA7EB6">
        <w:rPr>
          <w:i/>
          <w:color w:val="221F1F"/>
          <w:spacing w:val="-12"/>
          <w:sz w:val="20"/>
          <w:lang w:val="tr-TR"/>
        </w:rPr>
        <w:t xml:space="preserve"> </w:t>
      </w:r>
      <w:r w:rsidRPr="00CA7EB6">
        <w:rPr>
          <w:i/>
          <w:color w:val="221F1F"/>
          <w:sz w:val="20"/>
          <w:lang w:val="tr-TR"/>
        </w:rPr>
        <w:t>madde</w:t>
      </w:r>
      <w:r w:rsidRPr="00CA7EB6">
        <w:rPr>
          <w:i/>
          <w:color w:val="221F1F"/>
          <w:spacing w:val="-14"/>
          <w:sz w:val="20"/>
          <w:lang w:val="tr-TR"/>
        </w:rPr>
        <w:t xml:space="preserve"> </w:t>
      </w:r>
      <w:r w:rsidRPr="00CA7EB6">
        <w:rPr>
          <w:color w:val="221F1F"/>
          <w:sz w:val="20"/>
          <w:lang w:val="tr-TR"/>
        </w:rPr>
        <w:t>salınımlarının</w:t>
      </w:r>
      <w:r w:rsidRPr="00CA7EB6">
        <w:rPr>
          <w:color w:val="221F1F"/>
          <w:spacing w:val="-12"/>
          <w:sz w:val="20"/>
          <w:lang w:val="tr-TR"/>
        </w:rPr>
        <w:t xml:space="preserve"> </w:t>
      </w:r>
      <w:r w:rsidRPr="00CA7EB6">
        <w:rPr>
          <w:i/>
          <w:color w:val="221F1F"/>
          <w:sz w:val="20"/>
          <w:lang w:val="tr-TR"/>
        </w:rPr>
        <w:t>kabul edilebilir</w:t>
      </w:r>
      <w:r w:rsidRPr="00CA7EB6">
        <w:rPr>
          <w:i/>
          <w:color w:val="221F1F"/>
          <w:spacing w:val="-6"/>
          <w:sz w:val="20"/>
          <w:lang w:val="tr-TR"/>
        </w:rPr>
        <w:t xml:space="preserve"> </w:t>
      </w:r>
      <w:r w:rsidRPr="00CA7EB6">
        <w:rPr>
          <w:i/>
          <w:color w:val="221F1F"/>
          <w:sz w:val="20"/>
          <w:lang w:val="tr-TR"/>
        </w:rPr>
        <w:t>sınırlar</w:t>
      </w:r>
      <w:r w:rsidRPr="00CA7EB6">
        <w:rPr>
          <w:i/>
          <w:color w:val="221F1F"/>
          <w:spacing w:val="-5"/>
          <w:sz w:val="20"/>
          <w:lang w:val="tr-TR"/>
        </w:rPr>
        <w:t xml:space="preserve"> </w:t>
      </w:r>
      <w:r w:rsidRPr="00CA7EB6">
        <w:rPr>
          <w:color w:val="221F1F"/>
          <w:sz w:val="20"/>
          <w:lang w:val="tr-TR"/>
        </w:rPr>
        <w:t>içinde</w:t>
      </w:r>
      <w:r w:rsidRPr="00CA7EB6">
        <w:rPr>
          <w:color w:val="221F1F"/>
          <w:spacing w:val="-7"/>
          <w:sz w:val="20"/>
          <w:lang w:val="tr-TR"/>
        </w:rPr>
        <w:t xml:space="preserve"> </w:t>
      </w:r>
      <w:r w:rsidRPr="00CA7EB6">
        <w:rPr>
          <w:color w:val="221F1F"/>
          <w:sz w:val="20"/>
          <w:lang w:val="tr-TR"/>
        </w:rPr>
        <w:t>tutulduğu</w:t>
      </w:r>
      <w:r w:rsidRPr="00CA7EB6">
        <w:rPr>
          <w:color w:val="221F1F"/>
          <w:spacing w:val="-7"/>
          <w:sz w:val="20"/>
          <w:lang w:val="tr-TR"/>
        </w:rPr>
        <w:t xml:space="preserve"> </w:t>
      </w:r>
      <w:r w:rsidRPr="00CA7EB6">
        <w:rPr>
          <w:i/>
          <w:color w:val="221F1F"/>
          <w:sz w:val="20"/>
          <w:lang w:val="tr-TR"/>
        </w:rPr>
        <w:t>kaza</w:t>
      </w:r>
      <w:r w:rsidRPr="00CA7EB6">
        <w:rPr>
          <w:i/>
          <w:color w:val="221F1F"/>
          <w:spacing w:val="-6"/>
          <w:sz w:val="20"/>
          <w:lang w:val="tr-TR"/>
        </w:rPr>
        <w:t xml:space="preserve"> </w:t>
      </w:r>
      <w:r w:rsidRPr="00CA7EB6">
        <w:rPr>
          <w:i/>
          <w:color w:val="221F1F"/>
          <w:sz w:val="20"/>
          <w:lang w:val="tr-TR"/>
        </w:rPr>
        <w:t>koşullarına</w:t>
      </w:r>
      <w:r w:rsidRPr="00CA7EB6">
        <w:rPr>
          <w:i/>
          <w:color w:val="221F1F"/>
          <w:spacing w:val="-6"/>
          <w:sz w:val="20"/>
          <w:lang w:val="tr-TR"/>
        </w:rPr>
        <w:t xml:space="preserve"> </w:t>
      </w:r>
      <w:r w:rsidRPr="00CA7EB6">
        <w:rPr>
          <w:color w:val="221F1F"/>
          <w:sz w:val="20"/>
          <w:lang w:val="tr-TR"/>
        </w:rPr>
        <w:t>yol</w:t>
      </w:r>
      <w:r w:rsidRPr="00CA7EB6">
        <w:rPr>
          <w:color w:val="221F1F"/>
          <w:spacing w:val="-6"/>
          <w:sz w:val="20"/>
          <w:lang w:val="tr-TR"/>
        </w:rPr>
        <w:t xml:space="preserve"> </w:t>
      </w:r>
      <w:r w:rsidRPr="00CA7EB6">
        <w:rPr>
          <w:color w:val="221F1F"/>
          <w:sz w:val="20"/>
          <w:lang w:val="tr-TR"/>
        </w:rPr>
        <w:t>açan</w:t>
      </w:r>
      <w:r w:rsidRPr="00CA7EB6">
        <w:rPr>
          <w:color w:val="221F1F"/>
          <w:spacing w:val="-7"/>
          <w:sz w:val="20"/>
          <w:lang w:val="tr-TR"/>
        </w:rPr>
        <w:t xml:space="preserve"> </w:t>
      </w:r>
      <w:r w:rsidRPr="00CA7EB6">
        <w:rPr>
          <w:color w:val="221F1F"/>
          <w:sz w:val="20"/>
          <w:lang w:val="tr-TR"/>
        </w:rPr>
        <w:t>varsayılan</w:t>
      </w:r>
      <w:r w:rsidRPr="00CA7EB6">
        <w:rPr>
          <w:color w:val="221F1F"/>
          <w:spacing w:val="-6"/>
          <w:sz w:val="20"/>
          <w:lang w:val="tr-TR"/>
        </w:rPr>
        <w:t xml:space="preserve"> </w:t>
      </w:r>
      <w:r w:rsidRPr="00CA7EB6">
        <w:rPr>
          <w:color w:val="221F1F"/>
          <w:sz w:val="20"/>
          <w:lang w:val="tr-TR"/>
        </w:rPr>
        <w:t>bir</w:t>
      </w:r>
      <w:r w:rsidRPr="00CA7EB6">
        <w:rPr>
          <w:color w:val="221F1F"/>
          <w:spacing w:val="-7"/>
          <w:sz w:val="20"/>
          <w:lang w:val="tr-TR"/>
        </w:rPr>
        <w:t xml:space="preserve"> </w:t>
      </w:r>
      <w:r w:rsidRPr="00CA7EB6">
        <w:rPr>
          <w:color w:val="221F1F"/>
          <w:sz w:val="20"/>
          <w:lang w:val="tr-TR"/>
        </w:rPr>
        <w:t>kaza.</w:t>
      </w:r>
    </w:p>
    <w:p w14:paraId="749ABBE0" w14:textId="77777777" w:rsidR="001657AC" w:rsidRPr="00CA7EB6" w:rsidRDefault="001657AC">
      <w:pPr>
        <w:pStyle w:val="BodyText"/>
        <w:spacing w:before="9"/>
        <w:rPr>
          <w:sz w:val="20"/>
          <w:lang w:val="tr-TR"/>
        </w:rPr>
      </w:pPr>
    </w:p>
    <w:p w14:paraId="6F268106" w14:textId="77777777" w:rsidR="001657AC" w:rsidRPr="00CA7EB6" w:rsidRDefault="00000000">
      <w:pPr>
        <w:spacing w:line="259" w:lineRule="auto"/>
        <w:ind w:left="658" w:right="110" w:firstLine="20"/>
        <w:jc w:val="both"/>
        <w:rPr>
          <w:sz w:val="18"/>
          <w:lang w:val="tr-TR"/>
        </w:rPr>
      </w:pPr>
      <w:r w:rsidRPr="00CA7EB6">
        <w:rPr>
          <w:b/>
          <w:i/>
          <w:color w:val="221F1F"/>
          <w:sz w:val="20"/>
          <w:lang w:val="tr-TR"/>
        </w:rPr>
        <w:t xml:space="preserve">tasarım genişletme koşulları. Tasarıma </w:t>
      </w:r>
      <w:r w:rsidRPr="00CA7EB6">
        <w:rPr>
          <w:i/>
          <w:color w:val="221F1F"/>
          <w:sz w:val="20"/>
          <w:lang w:val="tr-TR"/>
        </w:rPr>
        <w:t xml:space="preserve">esas kazalar </w:t>
      </w:r>
      <w:r w:rsidRPr="00CA7EB6">
        <w:rPr>
          <w:color w:val="221F1F"/>
          <w:sz w:val="20"/>
          <w:lang w:val="tr-TR"/>
        </w:rPr>
        <w:t xml:space="preserve">için dikkate alınmayan, ancak </w:t>
      </w:r>
      <w:r w:rsidRPr="00CA7EB6">
        <w:rPr>
          <w:i/>
          <w:color w:val="221F1F"/>
          <w:sz w:val="20"/>
          <w:lang w:val="tr-TR"/>
        </w:rPr>
        <w:t xml:space="preserve">tesisin tasarım sürecinde </w:t>
      </w:r>
      <w:r w:rsidRPr="00CA7EB6">
        <w:rPr>
          <w:color w:val="221F1F"/>
          <w:sz w:val="20"/>
          <w:lang w:val="tr-TR"/>
        </w:rPr>
        <w:t>en iyi tahmin metodolojisine uygun olarak dikkate</w:t>
      </w:r>
      <w:r w:rsidRPr="00CA7EB6">
        <w:rPr>
          <w:color w:val="221F1F"/>
          <w:spacing w:val="-7"/>
          <w:sz w:val="20"/>
          <w:lang w:val="tr-TR"/>
        </w:rPr>
        <w:t xml:space="preserve"> </w:t>
      </w:r>
      <w:r w:rsidRPr="00CA7EB6">
        <w:rPr>
          <w:color w:val="221F1F"/>
          <w:sz w:val="20"/>
          <w:lang w:val="tr-TR"/>
        </w:rPr>
        <w:t>alınan</w:t>
      </w:r>
      <w:r w:rsidRPr="00CA7EB6">
        <w:rPr>
          <w:color w:val="221F1F"/>
          <w:spacing w:val="-7"/>
          <w:sz w:val="20"/>
          <w:lang w:val="tr-TR"/>
        </w:rPr>
        <w:t xml:space="preserve"> </w:t>
      </w:r>
      <w:r w:rsidRPr="00CA7EB6">
        <w:rPr>
          <w:color w:val="221F1F"/>
          <w:sz w:val="20"/>
          <w:lang w:val="tr-TR"/>
        </w:rPr>
        <w:t>ve</w:t>
      </w:r>
      <w:r w:rsidRPr="00CA7EB6">
        <w:rPr>
          <w:color w:val="221F1F"/>
          <w:spacing w:val="-7"/>
          <w:sz w:val="20"/>
          <w:lang w:val="tr-TR"/>
        </w:rPr>
        <w:t xml:space="preserve"> </w:t>
      </w:r>
      <w:r w:rsidRPr="00CA7EB6">
        <w:rPr>
          <w:i/>
          <w:color w:val="221F1F"/>
          <w:sz w:val="20"/>
          <w:lang w:val="tr-TR"/>
        </w:rPr>
        <w:t>radyoaktif</w:t>
      </w:r>
      <w:r w:rsidRPr="00CA7EB6">
        <w:rPr>
          <w:i/>
          <w:color w:val="221F1F"/>
          <w:spacing w:val="-7"/>
          <w:sz w:val="20"/>
          <w:lang w:val="tr-TR"/>
        </w:rPr>
        <w:t xml:space="preserve"> </w:t>
      </w:r>
      <w:r w:rsidRPr="00CA7EB6">
        <w:rPr>
          <w:i/>
          <w:color w:val="221F1F"/>
          <w:sz w:val="20"/>
          <w:lang w:val="tr-TR"/>
        </w:rPr>
        <w:t>madde</w:t>
      </w:r>
      <w:r w:rsidRPr="00CA7EB6">
        <w:rPr>
          <w:i/>
          <w:color w:val="221F1F"/>
          <w:spacing w:val="-7"/>
          <w:sz w:val="20"/>
          <w:lang w:val="tr-TR"/>
        </w:rPr>
        <w:t xml:space="preserve"> </w:t>
      </w:r>
      <w:r w:rsidRPr="00CA7EB6">
        <w:rPr>
          <w:color w:val="221F1F"/>
          <w:sz w:val="20"/>
          <w:lang w:val="tr-TR"/>
        </w:rPr>
        <w:t>salınımlarının</w:t>
      </w:r>
      <w:r w:rsidRPr="00CA7EB6">
        <w:rPr>
          <w:color w:val="221F1F"/>
          <w:spacing w:val="-6"/>
          <w:sz w:val="20"/>
          <w:lang w:val="tr-TR"/>
        </w:rPr>
        <w:t xml:space="preserve"> </w:t>
      </w:r>
      <w:r w:rsidRPr="00CA7EB6">
        <w:rPr>
          <w:i/>
          <w:color w:val="221F1F"/>
          <w:sz w:val="20"/>
          <w:lang w:val="tr-TR"/>
        </w:rPr>
        <w:t>kabul</w:t>
      </w:r>
      <w:r w:rsidRPr="00CA7EB6">
        <w:rPr>
          <w:i/>
          <w:color w:val="221F1F"/>
          <w:spacing w:val="-7"/>
          <w:sz w:val="20"/>
          <w:lang w:val="tr-TR"/>
        </w:rPr>
        <w:t xml:space="preserve"> </w:t>
      </w:r>
      <w:r w:rsidRPr="00CA7EB6">
        <w:rPr>
          <w:i/>
          <w:color w:val="221F1F"/>
          <w:sz w:val="20"/>
          <w:lang w:val="tr-TR"/>
        </w:rPr>
        <w:t>edilebilir</w:t>
      </w:r>
      <w:r w:rsidRPr="00CA7EB6">
        <w:rPr>
          <w:i/>
          <w:color w:val="221F1F"/>
          <w:spacing w:val="-7"/>
          <w:sz w:val="20"/>
          <w:lang w:val="tr-TR"/>
        </w:rPr>
        <w:t xml:space="preserve"> </w:t>
      </w:r>
      <w:r w:rsidRPr="00CA7EB6">
        <w:rPr>
          <w:i/>
          <w:color w:val="221F1F"/>
          <w:sz w:val="20"/>
          <w:lang w:val="tr-TR"/>
        </w:rPr>
        <w:t>sınırlar</w:t>
      </w:r>
      <w:r w:rsidRPr="00CA7EB6">
        <w:rPr>
          <w:i/>
          <w:color w:val="221F1F"/>
          <w:spacing w:val="-7"/>
          <w:sz w:val="20"/>
          <w:lang w:val="tr-TR"/>
        </w:rPr>
        <w:t xml:space="preserve"> </w:t>
      </w:r>
      <w:r w:rsidRPr="00CA7EB6">
        <w:rPr>
          <w:color w:val="221F1F"/>
          <w:sz w:val="20"/>
          <w:lang w:val="tr-TR"/>
        </w:rPr>
        <w:t xml:space="preserve">içinde tutulduğu varsayılan </w:t>
      </w:r>
      <w:r w:rsidRPr="00CA7EB6">
        <w:rPr>
          <w:i/>
          <w:color w:val="221F1F"/>
          <w:sz w:val="20"/>
          <w:lang w:val="tr-TR"/>
        </w:rPr>
        <w:t xml:space="preserve">kaza koşulları. </w:t>
      </w:r>
      <w:r w:rsidRPr="00CA7EB6">
        <w:rPr>
          <w:rFonts w:ascii="Arial" w:hAnsi="Arial"/>
          <w:color w:val="3054A6"/>
          <w:sz w:val="19"/>
          <w:lang w:val="tr-TR"/>
        </w:rPr>
        <w:t xml:space="preserve">® </w:t>
      </w:r>
      <w:r w:rsidRPr="00CA7EB6">
        <w:rPr>
          <w:color w:val="221F1F"/>
          <w:sz w:val="18"/>
          <w:lang w:val="tr-TR"/>
        </w:rPr>
        <w:t xml:space="preserve">Nükleer enerji santralleri ve </w:t>
      </w:r>
      <w:r w:rsidRPr="00CA7EB6">
        <w:rPr>
          <w:i/>
          <w:color w:val="221F1F"/>
          <w:sz w:val="18"/>
          <w:lang w:val="tr-TR"/>
        </w:rPr>
        <w:t xml:space="preserve">araştırma </w:t>
      </w:r>
      <w:r w:rsidRPr="00CA7EB6">
        <w:rPr>
          <w:color w:val="221F1F"/>
          <w:sz w:val="18"/>
          <w:lang w:val="tr-TR"/>
        </w:rPr>
        <w:t xml:space="preserve">reaktörleri için, </w:t>
      </w:r>
      <w:r w:rsidRPr="00CA7EB6">
        <w:rPr>
          <w:i/>
          <w:color w:val="221F1F"/>
          <w:sz w:val="18"/>
          <w:lang w:val="tr-TR"/>
        </w:rPr>
        <w:t xml:space="preserve">tasarım genişletme koşulları, </w:t>
      </w:r>
      <w:r w:rsidRPr="00CA7EB6">
        <w:rPr>
          <w:color w:val="221F1F"/>
          <w:sz w:val="18"/>
          <w:lang w:val="tr-TR"/>
        </w:rPr>
        <w:t xml:space="preserve">önemli yakıt bozulması olmayan </w:t>
      </w:r>
      <w:r w:rsidRPr="00CA7EB6">
        <w:rPr>
          <w:i/>
          <w:color w:val="221F1F"/>
          <w:sz w:val="18"/>
          <w:lang w:val="tr-TR"/>
        </w:rPr>
        <w:t xml:space="preserve">olaylardaki koşulları ve </w:t>
      </w:r>
      <w:r w:rsidRPr="00CA7EB6">
        <w:rPr>
          <w:color w:val="221F1F"/>
          <w:sz w:val="18"/>
          <w:lang w:val="tr-TR"/>
        </w:rPr>
        <w:t xml:space="preserve">reaktör çekirdeğinin erimesi olan </w:t>
      </w:r>
      <w:r w:rsidRPr="00CA7EB6">
        <w:rPr>
          <w:i/>
          <w:color w:val="221F1F"/>
          <w:sz w:val="18"/>
          <w:lang w:val="tr-TR"/>
        </w:rPr>
        <w:t>olaylardaki koşulları</w:t>
      </w:r>
      <w:r w:rsidRPr="00CA7EB6">
        <w:rPr>
          <w:i/>
          <w:color w:val="221F1F"/>
          <w:spacing w:val="-21"/>
          <w:sz w:val="18"/>
          <w:lang w:val="tr-TR"/>
        </w:rPr>
        <w:t xml:space="preserve"> </w:t>
      </w:r>
      <w:r w:rsidRPr="00CA7EB6">
        <w:rPr>
          <w:color w:val="221F1F"/>
          <w:sz w:val="18"/>
          <w:lang w:val="tr-TR"/>
        </w:rPr>
        <w:t>içerir.</w:t>
      </w:r>
    </w:p>
    <w:p w14:paraId="3330BEBD" w14:textId="77777777" w:rsidR="001657AC" w:rsidRPr="00CA7EB6" w:rsidRDefault="001657AC">
      <w:pPr>
        <w:pStyle w:val="BodyText"/>
        <w:spacing w:before="10"/>
        <w:rPr>
          <w:sz w:val="20"/>
          <w:lang w:val="tr-TR"/>
        </w:rPr>
      </w:pPr>
    </w:p>
    <w:p w14:paraId="7012205D" w14:textId="77777777" w:rsidR="001657AC" w:rsidRPr="00CA7EB6" w:rsidRDefault="00000000">
      <w:pPr>
        <w:ind w:left="678"/>
        <w:rPr>
          <w:sz w:val="20"/>
          <w:lang w:val="tr-TR"/>
        </w:rPr>
      </w:pPr>
      <w:r w:rsidRPr="00CA7EB6">
        <w:rPr>
          <w:b/>
          <w:i/>
          <w:color w:val="221F1F"/>
          <w:sz w:val="20"/>
          <w:lang w:val="tr-TR"/>
        </w:rPr>
        <w:t xml:space="preserve">normal çalışma. </w:t>
      </w:r>
      <w:r w:rsidRPr="00CA7EB6">
        <w:rPr>
          <w:color w:val="221F1F"/>
          <w:sz w:val="20"/>
          <w:lang w:val="tr-TR"/>
        </w:rPr>
        <w:t xml:space="preserve">Belirtilen </w:t>
      </w:r>
      <w:r w:rsidRPr="00CA7EB6">
        <w:rPr>
          <w:i/>
          <w:color w:val="221F1F"/>
          <w:sz w:val="20"/>
          <w:lang w:val="tr-TR"/>
        </w:rPr>
        <w:t xml:space="preserve">çalışma sınırları ve koşulları </w:t>
      </w:r>
      <w:r w:rsidRPr="00CA7EB6">
        <w:rPr>
          <w:color w:val="221F1F"/>
          <w:sz w:val="20"/>
          <w:lang w:val="tr-TR"/>
        </w:rPr>
        <w:t xml:space="preserve">dahilinde </w:t>
      </w:r>
      <w:r w:rsidRPr="00CA7EB6">
        <w:rPr>
          <w:i/>
          <w:color w:val="221F1F"/>
          <w:sz w:val="20"/>
          <w:lang w:val="tr-TR"/>
        </w:rPr>
        <w:t>çalışma</w:t>
      </w:r>
      <w:r w:rsidRPr="00CA7EB6">
        <w:rPr>
          <w:color w:val="221F1F"/>
          <w:sz w:val="20"/>
          <w:lang w:val="tr-TR"/>
        </w:rPr>
        <w:t>.</w:t>
      </w:r>
    </w:p>
    <w:p w14:paraId="02708979" w14:textId="77777777" w:rsidR="001657AC" w:rsidRPr="00CA7EB6" w:rsidRDefault="00000000">
      <w:pPr>
        <w:spacing w:before="28"/>
        <w:ind w:left="937" w:right="63" w:hanging="260"/>
        <w:rPr>
          <w:sz w:val="18"/>
          <w:lang w:val="tr-TR"/>
        </w:rPr>
      </w:pPr>
      <w:r w:rsidRPr="00CA7EB6">
        <w:rPr>
          <w:rFonts w:ascii="Arial" w:hAnsi="Arial"/>
          <w:color w:val="3054A6"/>
          <w:sz w:val="19"/>
          <w:lang w:val="tr-TR"/>
        </w:rPr>
        <w:t xml:space="preserve">® </w:t>
      </w:r>
      <w:r w:rsidRPr="00CA7EB6">
        <w:rPr>
          <w:color w:val="221F1F"/>
          <w:sz w:val="18"/>
          <w:lang w:val="tr-TR"/>
        </w:rPr>
        <w:t xml:space="preserve">Bir nükleer enerji santrali için bu, başlatma, güç </w:t>
      </w:r>
      <w:r w:rsidRPr="00CA7EB6">
        <w:rPr>
          <w:i/>
          <w:color w:val="221F1F"/>
          <w:sz w:val="18"/>
          <w:lang w:val="tr-TR"/>
        </w:rPr>
        <w:t>çalışması, kapatma, bakım</w:t>
      </w:r>
      <w:r w:rsidRPr="00CA7EB6">
        <w:rPr>
          <w:color w:val="221F1F"/>
          <w:sz w:val="18"/>
          <w:lang w:val="tr-TR"/>
        </w:rPr>
        <w:t>, test ve yakıt ikmalini</w:t>
      </w:r>
      <w:r w:rsidRPr="00CA7EB6">
        <w:rPr>
          <w:color w:val="221F1F"/>
          <w:spacing w:val="-1"/>
          <w:sz w:val="18"/>
          <w:lang w:val="tr-TR"/>
        </w:rPr>
        <w:t xml:space="preserve"> </w:t>
      </w:r>
      <w:r w:rsidRPr="00CA7EB6">
        <w:rPr>
          <w:color w:val="221F1F"/>
          <w:sz w:val="18"/>
          <w:lang w:val="tr-TR"/>
        </w:rPr>
        <w:t>içerir.</w:t>
      </w:r>
    </w:p>
    <w:p w14:paraId="325699D6" w14:textId="77777777" w:rsidR="001657AC" w:rsidRPr="00CA7EB6" w:rsidRDefault="001657AC">
      <w:pPr>
        <w:pStyle w:val="BodyText"/>
        <w:rPr>
          <w:sz w:val="21"/>
          <w:lang w:val="tr-TR"/>
        </w:rPr>
      </w:pPr>
    </w:p>
    <w:p w14:paraId="3F586709" w14:textId="77777777" w:rsidR="001657AC" w:rsidRPr="00CA7EB6" w:rsidRDefault="00000000">
      <w:pPr>
        <w:spacing w:line="271" w:lineRule="auto"/>
        <w:ind w:left="658" w:right="110" w:firstLine="20"/>
        <w:jc w:val="both"/>
        <w:rPr>
          <w:sz w:val="20"/>
          <w:lang w:val="tr-TR"/>
        </w:rPr>
      </w:pPr>
      <w:r w:rsidRPr="00CA7EB6">
        <w:rPr>
          <w:b/>
          <w:i/>
          <w:color w:val="221F1F"/>
          <w:sz w:val="20"/>
          <w:lang w:val="tr-TR"/>
        </w:rPr>
        <w:t>operasyonel</w:t>
      </w:r>
      <w:r w:rsidRPr="00CA7EB6">
        <w:rPr>
          <w:b/>
          <w:i/>
          <w:color w:val="221F1F"/>
          <w:spacing w:val="-13"/>
          <w:sz w:val="20"/>
          <w:lang w:val="tr-TR"/>
        </w:rPr>
        <w:t xml:space="preserve"> </w:t>
      </w:r>
      <w:r w:rsidRPr="00CA7EB6">
        <w:rPr>
          <w:b/>
          <w:i/>
          <w:color w:val="221F1F"/>
          <w:sz w:val="20"/>
          <w:lang w:val="tr-TR"/>
        </w:rPr>
        <w:t>durumlar.</w:t>
      </w:r>
      <w:r w:rsidRPr="00CA7EB6">
        <w:rPr>
          <w:b/>
          <w:i/>
          <w:color w:val="221F1F"/>
          <w:spacing w:val="-10"/>
          <w:sz w:val="20"/>
          <w:lang w:val="tr-TR"/>
        </w:rPr>
        <w:t xml:space="preserve"> </w:t>
      </w:r>
      <w:r w:rsidRPr="00CA7EB6">
        <w:rPr>
          <w:i/>
          <w:color w:val="221F1F"/>
          <w:sz w:val="20"/>
          <w:lang w:val="tr-TR"/>
        </w:rPr>
        <w:t>Normal</w:t>
      </w:r>
      <w:r w:rsidRPr="00CA7EB6">
        <w:rPr>
          <w:i/>
          <w:color w:val="221F1F"/>
          <w:spacing w:val="-12"/>
          <w:sz w:val="20"/>
          <w:lang w:val="tr-TR"/>
        </w:rPr>
        <w:t xml:space="preserve"> </w:t>
      </w:r>
      <w:r w:rsidRPr="00CA7EB6">
        <w:rPr>
          <w:i/>
          <w:color w:val="221F1F"/>
          <w:sz w:val="20"/>
          <w:lang w:val="tr-TR"/>
        </w:rPr>
        <w:t>çalışma</w:t>
      </w:r>
      <w:r w:rsidRPr="00CA7EB6">
        <w:rPr>
          <w:i/>
          <w:color w:val="221F1F"/>
          <w:spacing w:val="-12"/>
          <w:sz w:val="20"/>
          <w:lang w:val="tr-TR"/>
        </w:rPr>
        <w:t xml:space="preserve"> </w:t>
      </w:r>
      <w:r w:rsidRPr="00CA7EB6">
        <w:rPr>
          <w:color w:val="221F1F"/>
          <w:sz w:val="20"/>
          <w:lang w:val="tr-TR"/>
        </w:rPr>
        <w:t>ve</w:t>
      </w:r>
      <w:r w:rsidRPr="00CA7EB6">
        <w:rPr>
          <w:color w:val="221F1F"/>
          <w:spacing w:val="-12"/>
          <w:sz w:val="20"/>
          <w:lang w:val="tr-TR"/>
        </w:rPr>
        <w:t xml:space="preserve"> </w:t>
      </w:r>
      <w:r w:rsidRPr="00CA7EB6">
        <w:rPr>
          <w:i/>
          <w:color w:val="221F1F"/>
          <w:sz w:val="20"/>
          <w:lang w:val="tr-TR"/>
        </w:rPr>
        <w:t>beklenen</w:t>
      </w:r>
      <w:r w:rsidRPr="00CA7EB6">
        <w:rPr>
          <w:i/>
          <w:color w:val="221F1F"/>
          <w:spacing w:val="-12"/>
          <w:sz w:val="20"/>
          <w:lang w:val="tr-TR"/>
        </w:rPr>
        <w:t xml:space="preserve"> </w:t>
      </w:r>
      <w:r w:rsidRPr="00CA7EB6">
        <w:rPr>
          <w:i/>
          <w:color w:val="221F1F"/>
          <w:sz w:val="20"/>
          <w:lang w:val="tr-TR"/>
        </w:rPr>
        <w:t>operasyonel</w:t>
      </w:r>
      <w:r w:rsidRPr="00CA7EB6">
        <w:rPr>
          <w:i/>
          <w:color w:val="221F1F"/>
          <w:spacing w:val="-12"/>
          <w:sz w:val="20"/>
          <w:lang w:val="tr-TR"/>
        </w:rPr>
        <w:t xml:space="preserve"> </w:t>
      </w:r>
      <w:r w:rsidRPr="00CA7EB6">
        <w:rPr>
          <w:i/>
          <w:color w:val="221F1F"/>
          <w:sz w:val="20"/>
          <w:lang w:val="tr-TR"/>
        </w:rPr>
        <w:t>olaylar</w:t>
      </w:r>
      <w:r w:rsidRPr="00CA7EB6">
        <w:rPr>
          <w:i/>
          <w:color w:val="221F1F"/>
          <w:spacing w:val="-11"/>
          <w:sz w:val="20"/>
          <w:lang w:val="tr-TR"/>
        </w:rPr>
        <w:t xml:space="preserve"> </w:t>
      </w:r>
      <w:r w:rsidRPr="00CA7EB6">
        <w:rPr>
          <w:color w:val="221F1F"/>
          <w:sz w:val="20"/>
          <w:lang w:val="tr-TR"/>
        </w:rPr>
        <w:t>altında tanımlanan</w:t>
      </w:r>
      <w:r w:rsidRPr="00CA7EB6">
        <w:rPr>
          <w:color w:val="221F1F"/>
          <w:spacing w:val="-2"/>
          <w:sz w:val="20"/>
          <w:lang w:val="tr-TR"/>
        </w:rPr>
        <w:t xml:space="preserve"> </w:t>
      </w:r>
      <w:r w:rsidRPr="00CA7EB6">
        <w:rPr>
          <w:color w:val="221F1F"/>
          <w:sz w:val="20"/>
          <w:lang w:val="tr-TR"/>
        </w:rPr>
        <w:t>durumlar.</w:t>
      </w:r>
    </w:p>
    <w:p w14:paraId="3D7588E8" w14:textId="77777777" w:rsidR="001657AC" w:rsidRPr="00CA7EB6" w:rsidRDefault="00000000">
      <w:pPr>
        <w:ind w:left="937" w:hanging="260"/>
        <w:rPr>
          <w:sz w:val="18"/>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Pr="00CA7EB6">
        <w:rPr>
          <w:color w:val="221F1F"/>
          <w:sz w:val="18"/>
          <w:lang w:val="tr-TR"/>
        </w:rPr>
        <w:t>Bazı</w:t>
      </w:r>
      <w:r w:rsidRPr="00CA7EB6">
        <w:rPr>
          <w:color w:val="221F1F"/>
          <w:spacing w:val="-12"/>
          <w:sz w:val="18"/>
          <w:lang w:val="tr-TR"/>
        </w:rPr>
        <w:t xml:space="preserve"> </w:t>
      </w:r>
      <w:r w:rsidRPr="00CA7EB6">
        <w:rPr>
          <w:color w:val="221F1F"/>
          <w:sz w:val="18"/>
          <w:lang w:val="tr-TR"/>
        </w:rPr>
        <w:t>Devletler</w:t>
      </w:r>
      <w:r w:rsidRPr="00CA7EB6">
        <w:rPr>
          <w:color w:val="221F1F"/>
          <w:spacing w:val="-14"/>
          <w:sz w:val="18"/>
          <w:lang w:val="tr-TR"/>
        </w:rPr>
        <w:t xml:space="preserve"> </w:t>
      </w:r>
      <w:r w:rsidRPr="00CA7EB6">
        <w:rPr>
          <w:color w:val="221F1F"/>
          <w:sz w:val="18"/>
          <w:lang w:val="tr-TR"/>
        </w:rPr>
        <w:t>ve</w:t>
      </w:r>
      <w:r w:rsidRPr="00CA7EB6">
        <w:rPr>
          <w:color w:val="221F1F"/>
          <w:spacing w:val="-13"/>
          <w:sz w:val="18"/>
          <w:lang w:val="tr-TR"/>
        </w:rPr>
        <w:t xml:space="preserve"> </w:t>
      </w:r>
      <w:r w:rsidRPr="00CA7EB6">
        <w:rPr>
          <w:color w:val="221F1F"/>
          <w:sz w:val="18"/>
          <w:lang w:val="tr-TR"/>
        </w:rPr>
        <w:t>kuruluşlar</w:t>
      </w:r>
      <w:r w:rsidRPr="00CA7EB6">
        <w:rPr>
          <w:color w:val="221F1F"/>
          <w:spacing w:val="-13"/>
          <w:sz w:val="18"/>
          <w:lang w:val="tr-TR"/>
        </w:rPr>
        <w:t xml:space="preserve"> </w:t>
      </w:r>
      <w:r w:rsidRPr="00CA7EB6">
        <w:rPr>
          <w:color w:val="221F1F"/>
          <w:sz w:val="18"/>
          <w:lang w:val="tr-TR"/>
        </w:rPr>
        <w:t>bu</w:t>
      </w:r>
      <w:r w:rsidRPr="00CA7EB6">
        <w:rPr>
          <w:color w:val="221F1F"/>
          <w:spacing w:val="-14"/>
          <w:sz w:val="18"/>
          <w:lang w:val="tr-TR"/>
        </w:rPr>
        <w:t xml:space="preserve"> </w:t>
      </w:r>
      <w:r w:rsidRPr="00CA7EB6">
        <w:rPr>
          <w:color w:val="221F1F"/>
          <w:sz w:val="18"/>
          <w:lang w:val="tr-TR"/>
        </w:rPr>
        <w:t>kavram</w:t>
      </w:r>
      <w:r w:rsidRPr="00CA7EB6">
        <w:rPr>
          <w:color w:val="221F1F"/>
          <w:spacing w:val="-13"/>
          <w:sz w:val="18"/>
          <w:lang w:val="tr-TR"/>
        </w:rPr>
        <w:t xml:space="preserve"> </w:t>
      </w:r>
      <w:r w:rsidRPr="00CA7EB6">
        <w:rPr>
          <w:color w:val="221F1F"/>
          <w:sz w:val="18"/>
          <w:lang w:val="tr-TR"/>
        </w:rPr>
        <w:t>için</w:t>
      </w:r>
      <w:r w:rsidRPr="00CA7EB6">
        <w:rPr>
          <w:color w:val="221F1F"/>
          <w:spacing w:val="-13"/>
          <w:sz w:val="18"/>
          <w:lang w:val="tr-TR"/>
        </w:rPr>
        <w:t xml:space="preserve"> </w:t>
      </w:r>
      <w:r w:rsidRPr="00CA7EB6">
        <w:rPr>
          <w:b/>
          <w:i/>
          <w:color w:val="221F1F"/>
          <w:sz w:val="18"/>
          <w:lang w:val="tr-TR"/>
        </w:rPr>
        <w:t>işletme</w:t>
      </w:r>
      <w:r w:rsidRPr="00CA7EB6">
        <w:rPr>
          <w:b/>
          <w:i/>
          <w:color w:val="221F1F"/>
          <w:spacing w:val="-13"/>
          <w:sz w:val="18"/>
          <w:lang w:val="tr-TR"/>
        </w:rPr>
        <w:t xml:space="preserve"> </w:t>
      </w:r>
      <w:r w:rsidRPr="00CA7EB6">
        <w:rPr>
          <w:b/>
          <w:i/>
          <w:color w:val="221F1F"/>
          <w:sz w:val="18"/>
          <w:lang w:val="tr-TR"/>
        </w:rPr>
        <w:t>koşulları</w:t>
      </w:r>
      <w:r w:rsidRPr="00CA7EB6">
        <w:rPr>
          <w:b/>
          <w:i/>
          <w:color w:val="221F1F"/>
          <w:spacing w:val="-12"/>
          <w:sz w:val="18"/>
          <w:lang w:val="tr-TR"/>
        </w:rPr>
        <w:t xml:space="preserve"> </w:t>
      </w:r>
      <w:r w:rsidRPr="00CA7EB6">
        <w:rPr>
          <w:color w:val="221F1F"/>
          <w:sz w:val="18"/>
          <w:lang w:val="tr-TR"/>
        </w:rPr>
        <w:t>(</w:t>
      </w:r>
      <w:r w:rsidRPr="00CA7EB6">
        <w:rPr>
          <w:i/>
          <w:color w:val="221F1F"/>
          <w:sz w:val="18"/>
          <w:lang w:val="tr-TR"/>
        </w:rPr>
        <w:t>kaza</w:t>
      </w:r>
      <w:r w:rsidRPr="00CA7EB6">
        <w:rPr>
          <w:i/>
          <w:color w:val="221F1F"/>
          <w:spacing w:val="-12"/>
          <w:sz w:val="18"/>
          <w:lang w:val="tr-TR"/>
        </w:rPr>
        <w:t xml:space="preserve"> </w:t>
      </w:r>
      <w:r w:rsidRPr="00CA7EB6">
        <w:rPr>
          <w:i/>
          <w:color w:val="221F1F"/>
          <w:sz w:val="18"/>
          <w:lang w:val="tr-TR"/>
        </w:rPr>
        <w:t>koşullarının</w:t>
      </w:r>
      <w:r w:rsidRPr="00CA7EB6">
        <w:rPr>
          <w:i/>
          <w:color w:val="221F1F"/>
          <w:spacing w:val="-15"/>
          <w:sz w:val="18"/>
          <w:lang w:val="tr-TR"/>
        </w:rPr>
        <w:t xml:space="preserve"> </w:t>
      </w:r>
      <w:r w:rsidRPr="00CA7EB6">
        <w:rPr>
          <w:color w:val="221F1F"/>
          <w:sz w:val="18"/>
          <w:lang w:val="tr-TR"/>
        </w:rPr>
        <w:t>aksine</w:t>
      </w:r>
      <w:r w:rsidRPr="00CA7EB6">
        <w:rPr>
          <w:i/>
          <w:color w:val="221F1F"/>
          <w:sz w:val="18"/>
          <w:lang w:val="tr-TR"/>
        </w:rPr>
        <w:t xml:space="preserve">) </w:t>
      </w:r>
      <w:r w:rsidRPr="00CA7EB6">
        <w:rPr>
          <w:color w:val="221F1F"/>
          <w:sz w:val="18"/>
          <w:lang w:val="tr-TR"/>
        </w:rPr>
        <w:t>terimini</w:t>
      </w:r>
      <w:r w:rsidRPr="00CA7EB6">
        <w:rPr>
          <w:color w:val="221F1F"/>
          <w:spacing w:val="-2"/>
          <w:sz w:val="18"/>
          <w:lang w:val="tr-TR"/>
        </w:rPr>
        <w:t xml:space="preserve"> </w:t>
      </w:r>
      <w:r w:rsidRPr="00CA7EB6">
        <w:rPr>
          <w:color w:val="221F1F"/>
          <w:sz w:val="18"/>
          <w:lang w:val="tr-TR"/>
        </w:rPr>
        <w:t>kullanmaktadır.</w:t>
      </w:r>
    </w:p>
    <w:p w14:paraId="6111EE71" w14:textId="77777777" w:rsidR="001657AC" w:rsidRPr="00CA7EB6" w:rsidRDefault="001657AC">
      <w:pPr>
        <w:pStyle w:val="BodyText"/>
        <w:spacing w:before="9"/>
        <w:rPr>
          <w:sz w:val="20"/>
          <w:lang w:val="tr-TR"/>
        </w:rPr>
      </w:pPr>
    </w:p>
    <w:p w14:paraId="07F54DCE" w14:textId="77777777" w:rsidR="001657AC" w:rsidRPr="00CA7EB6" w:rsidRDefault="00000000">
      <w:pPr>
        <w:spacing w:before="1" w:line="271" w:lineRule="auto"/>
        <w:ind w:left="658" w:right="111" w:firstLine="20"/>
        <w:jc w:val="both"/>
        <w:rPr>
          <w:i/>
          <w:sz w:val="20"/>
          <w:lang w:val="tr-TR"/>
        </w:rPr>
      </w:pPr>
      <w:r w:rsidRPr="00CA7EB6">
        <w:rPr>
          <w:b/>
          <w:i/>
          <w:color w:val="221F1F"/>
          <w:sz w:val="20"/>
          <w:lang w:val="tr-TR"/>
        </w:rPr>
        <w:t xml:space="preserve">güvenli durum. </w:t>
      </w:r>
      <w:r w:rsidRPr="00CA7EB6">
        <w:rPr>
          <w:color w:val="221F1F"/>
          <w:sz w:val="20"/>
          <w:lang w:val="tr-TR"/>
        </w:rPr>
        <w:t xml:space="preserve">Reaktörün kritik altı olduğu ve </w:t>
      </w:r>
      <w:r w:rsidRPr="00CA7EB6">
        <w:rPr>
          <w:i/>
          <w:color w:val="221F1F"/>
          <w:sz w:val="20"/>
          <w:lang w:val="tr-TR"/>
        </w:rPr>
        <w:t xml:space="preserve">temel güvenlik işlevlerinin </w:t>
      </w:r>
      <w:r w:rsidRPr="00CA7EB6">
        <w:rPr>
          <w:color w:val="221F1F"/>
          <w:sz w:val="20"/>
          <w:lang w:val="tr-TR"/>
        </w:rPr>
        <w:t xml:space="preserve">sağlanabildiği ve uzun bir süre boyunca istikrarlı bir şekilde sürdürülebildiği, </w:t>
      </w:r>
      <w:r w:rsidRPr="00CA7EB6">
        <w:rPr>
          <w:i/>
          <w:color w:val="221F1F"/>
          <w:sz w:val="20"/>
          <w:lang w:val="tr-TR"/>
        </w:rPr>
        <w:t xml:space="preserve">beklenen bir operasyonel olay </w:t>
      </w:r>
      <w:r w:rsidRPr="00CA7EB6">
        <w:rPr>
          <w:color w:val="221F1F"/>
          <w:sz w:val="20"/>
          <w:lang w:val="tr-TR"/>
        </w:rPr>
        <w:t xml:space="preserve">veya </w:t>
      </w:r>
      <w:r w:rsidRPr="00CA7EB6">
        <w:rPr>
          <w:i/>
          <w:color w:val="221F1F"/>
          <w:sz w:val="20"/>
          <w:lang w:val="tr-TR"/>
        </w:rPr>
        <w:t xml:space="preserve">kaza koşullarını </w:t>
      </w:r>
      <w:r w:rsidRPr="00CA7EB6">
        <w:rPr>
          <w:color w:val="221F1F"/>
          <w:sz w:val="20"/>
          <w:lang w:val="tr-TR"/>
        </w:rPr>
        <w:t xml:space="preserve">takip eden </w:t>
      </w:r>
      <w:r w:rsidRPr="00CA7EB6">
        <w:rPr>
          <w:i/>
          <w:color w:val="221F1F"/>
          <w:sz w:val="20"/>
          <w:lang w:val="tr-TR"/>
        </w:rPr>
        <w:t>tesis durumu.</w:t>
      </w:r>
    </w:p>
    <w:p w14:paraId="68B688C3" w14:textId="77777777" w:rsidR="001657AC" w:rsidRPr="00CA7EB6" w:rsidRDefault="001657AC">
      <w:pPr>
        <w:pStyle w:val="BodyText"/>
        <w:spacing w:before="8"/>
        <w:rPr>
          <w:i/>
          <w:sz w:val="20"/>
          <w:lang w:val="tr-TR"/>
        </w:rPr>
      </w:pPr>
    </w:p>
    <w:p w14:paraId="3DA99222" w14:textId="77777777" w:rsidR="001657AC" w:rsidRPr="00CA7EB6" w:rsidRDefault="00000000">
      <w:pPr>
        <w:pStyle w:val="Heading5"/>
        <w:spacing w:before="1"/>
        <w:ind w:left="0" w:right="5361"/>
        <w:jc w:val="right"/>
        <w:rPr>
          <w:lang w:val="tr-TR"/>
        </w:rPr>
      </w:pPr>
      <w:bookmarkStart w:id="586" w:name="plinian_püskürmesi"/>
      <w:bookmarkEnd w:id="586"/>
      <w:r w:rsidRPr="00CA7EB6">
        <w:rPr>
          <w:color w:val="221F1F"/>
          <w:lang w:val="tr-TR"/>
        </w:rPr>
        <w:t>plinian püskürmesi</w:t>
      </w:r>
    </w:p>
    <w:p w14:paraId="2D57EE68" w14:textId="77777777" w:rsidR="001657AC" w:rsidRPr="00CA7EB6" w:rsidRDefault="001657AC">
      <w:pPr>
        <w:pStyle w:val="BodyText"/>
        <w:spacing w:before="5"/>
        <w:rPr>
          <w:b/>
          <w:sz w:val="23"/>
          <w:lang w:val="tr-TR"/>
        </w:rPr>
      </w:pPr>
    </w:p>
    <w:p w14:paraId="2161CD45" w14:textId="77777777" w:rsidR="001657AC" w:rsidRPr="00CA7EB6" w:rsidRDefault="00000000">
      <w:pPr>
        <w:spacing w:before="1"/>
        <w:ind w:right="5282"/>
        <w:jc w:val="right"/>
        <w:rPr>
          <w:sz w:val="20"/>
          <w:lang w:val="tr-TR"/>
        </w:rPr>
      </w:pPr>
      <w:r w:rsidRPr="00CA7EB6">
        <w:rPr>
          <w:color w:val="221F1F"/>
          <w:sz w:val="20"/>
          <w:lang w:val="tr-TR"/>
        </w:rPr>
        <w:t xml:space="preserve">Bkz. </w:t>
      </w:r>
      <w:r w:rsidRPr="00CA7EB6">
        <w:rPr>
          <w:i/>
          <w:color w:val="221F1F"/>
          <w:sz w:val="20"/>
          <w:lang w:val="tr-TR"/>
        </w:rPr>
        <w:t>püskürme</w:t>
      </w:r>
      <w:r w:rsidRPr="00CA7EB6">
        <w:rPr>
          <w:color w:val="221F1F"/>
          <w:sz w:val="20"/>
          <w:lang w:val="tr-TR"/>
        </w:rPr>
        <w:t>.</w:t>
      </w:r>
    </w:p>
    <w:p w14:paraId="400CA077" w14:textId="77777777" w:rsidR="001657AC" w:rsidRPr="00CA7EB6" w:rsidRDefault="001657AC">
      <w:pPr>
        <w:pStyle w:val="BodyText"/>
        <w:spacing w:before="4"/>
        <w:rPr>
          <w:sz w:val="23"/>
          <w:lang w:val="tr-TR"/>
        </w:rPr>
      </w:pPr>
    </w:p>
    <w:p w14:paraId="3F74CB40" w14:textId="77777777" w:rsidR="001657AC" w:rsidRPr="00CA7EB6" w:rsidRDefault="00000000">
      <w:pPr>
        <w:pStyle w:val="Heading5"/>
        <w:ind w:left="178"/>
        <w:rPr>
          <w:lang w:val="tr-TR"/>
        </w:rPr>
      </w:pPr>
      <w:bookmarkStart w:id="587" w:name="Pliyosen"/>
      <w:bookmarkEnd w:id="587"/>
      <w:r w:rsidRPr="00CA7EB6">
        <w:rPr>
          <w:color w:val="221F1F"/>
          <w:lang w:val="tr-TR"/>
        </w:rPr>
        <w:t>Pliyosen</w:t>
      </w:r>
    </w:p>
    <w:p w14:paraId="7EA61DCE" w14:textId="77777777" w:rsidR="001657AC" w:rsidRPr="00CA7EB6" w:rsidRDefault="001657AC">
      <w:pPr>
        <w:pStyle w:val="BodyText"/>
        <w:spacing w:before="9"/>
        <w:rPr>
          <w:b/>
          <w:sz w:val="21"/>
          <w:lang w:val="tr-TR"/>
        </w:rPr>
      </w:pPr>
    </w:p>
    <w:p w14:paraId="45D25395" w14:textId="77777777" w:rsidR="001657AC" w:rsidRPr="00CA7EB6" w:rsidRDefault="00000000">
      <w:pPr>
        <w:ind w:left="658"/>
        <w:rPr>
          <w:sz w:val="20"/>
          <w:lang w:val="tr-TR"/>
        </w:rPr>
      </w:pPr>
      <w:r w:rsidRPr="00CA7EB6">
        <w:rPr>
          <w:color w:val="221F1F"/>
          <w:sz w:val="20"/>
          <w:lang w:val="tr-TR"/>
        </w:rPr>
        <w:t>Jeolojik zamanın 5,3 ila 2,6 milyon yıl öncesine uzanan bir aralığı.</w:t>
      </w:r>
    </w:p>
    <w:p w14:paraId="30DD5CC3" w14:textId="77777777" w:rsidR="001657AC" w:rsidRPr="00CA7EB6" w:rsidRDefault="001657AC">
      <w:pPr>
        <w:rPr>
          <w:sz w:val="20"/>
          <w:lang w:val="tr-TR"/>
        </w:rPr>
        <w:sectPr w:rsidR="001657AC" w:rsidRPr="00CA7EB6">
          <w:pgSz w:w="9260" w:h="14070"/>
          <w:pgMar w:top="900" w:right="1060" w:bottom="1580" w:left="1000" w:header="683" w:footer="1383" w:gutter="0"/>
          <w:cols w:space="720"/>
        </w:sectPr>
      </w:pPr>
    </w:p>
    <w:p w14:paraId="373C7251" w14:textId="77777777" w:rsidR="001657AC" w:rsidRPr="00CA7EB6" w:rsidRDefault="001657AC">
      <w:pPr>
        <w:pStyle w:val="BodyText"/>
        <w:rPr>
          <w:sz w:val="20"/>
          <w:lang w:val="tr-TR"/>
        </w:rPr>
      </w:pPr>
    </w:p>
    <w:p w14:paraId="24FA6039" w14:textId="77777777" w:rsidR="001657AC" w:rsidRPr="00CA7EB6" w:rsidRDefault="001657AC">
      <w:pPr>
        <w:pStyle w:val="BodyText"/>
        <w:spacing w:before="4"/>
        <w:rPr>
          <w:sz w:val="22"/>
          <w:lang w:val="tr-TR"/>
        </w:rPr>
      </w:pPr>
    </w:p>
    <w:p w14:paraId="344A3988" w14:textId="77777777" w:rsidR="001657AC" w:rsidRPr="00CA7EB6" w:rsidRDefault="00000000">
      <w:pPr>
        <w:pStyle w:val="Heading5"/>
        <w:spacing w:before="1"/>
        <w:ind w:left="178"/>
        <w:rPr>
          <w:lang w:val="tr-TR"/>
        </w:rPr>
      </w:pPr>
      <w:bookmarkStart w:id="588" w:name="zehir"/>
      <w:bookmarkEnd w:id="588"/>
      <w:r w:rsidRPr="00CA7EB6">
        <w:rPr>
          <w:color w:val="221F1F"/>
          <w:lang w:val="tr-TR"/>
        </w:rPr>
        <w:t>zehir</w:t>
      </w:r>
    </w:p>
    <w:p w14:paraId="1E8DF38B" w14:textId="77777777" w:rsidR="001657AC" w:rsidRPr="00CA7EB6" w:rsidRDefault="001657AC">
      <w:pPr>
        <w:pStyle w:val="BodyText"/>
        <w:spacing w:before="7"/>
        <w:rPr>
          <w:b/>
          <w:sz w:val="21"/>
          <w:lang w:val="tr-TR"/>
        </w:rPr>
      </w:pPr>
    </w:p>
    <w:p w14:paraId="46C4ECDE" w14:textId="77777777" w:rsidR="001657AC" w:rsidRPr="00CA7EB6" w:rsidRDefault="00000000">
      <w:pPr>
        <w:pStyle w:val="Heading7"/>
        <w:spacing w:line="276" w:lineRule="auto"/>
        <w:ind w:left="178" w:right="113" w:firstLine="519"/>
        <w:jc w:val="both"/>
        <w:rPr>
          <w:lang w:val="tr-TR"/>
        </w:rPr>
      </w:pPr>
      <w:r w:rsidRPr="00CA7EB6">
        <w:rPr>
          <w:color w:val="221F1F"/>
          <w:lang w:val="tr-TR"/>
        </w:rPr>
        <w:t>Yüksek</w:t>
      </w:r>
      <w:r w:rsidRPr="00CA7EB6">
        <w:rPr>
          <w:color w:val="221F1F"/>
          <w:spacing w:val="-12"/>
          <w:lang w:val="tr-TR"/>
        </w:rPr>
        <w:t xml:space="preserve"> </w:t>
      </w:r>
      <w:r w:rsidRPr="00CA7EB6">
        <w:rPr>
          <w:color w:val="221F1F"/>
          <w:lang w:val="tr-TR"/>
        </w:rPr>
        <w:t>nötron</w:t>
      </w:r>
      <w:r w:rsidRPr="00CA7EB6">
        <w:rPr>
          <w:color w:val="221F1F"/>
          <w:spacing w:val="-12"/>
          <w:lang w:val="tr-TR"/>
        </w:rPr>
        <w:t xml:space="preserve"> </w:t>
      </w:r>
      <w:r w:rsidRPr="00CA7EB6">
        <w:rPr>
          <w:i/>
          <w:color w:val="221F1F"/>
          <w:lang w:val="tr-TR"/>
        </w:rPr>
        <w:t>soğurma</w:t>
      </w:r>
      <w:r w:rsidRPr="00CA7EB6">
        <w:rPr>
          <w:i/>
          <w:color w:val="221F1F"/>
          <w:spacing w:val="-11"/>
          <w:lang w:val="tr-TR"/>
        </w:rPr>
        <w:t xml:space="preserve"> </w:t>
      </w:r>
      <w:r w:rsidRPr="00CA7EB6">
        <w:rPr>
          <w:color w:val="221F1F"/>
          <w:lang w:val="tr-TR"/>
        </w:rPr>
        <w:t>kesiti</w:t>
      </w:r>
      <w:r w:rsidRPr="00CA7EB6">
        <w:rPr>
          <w:color w:val="221F1F"/>
          <w:spacing w:val="-12"/>
          <w:lang w:val="tr-TR"/>
        </w:rPr>
        <w:t xml:space="preserve"> </w:t>
      </w:r>
      <w:r w:rsidRPr="00CA7EB6">
        <w:rPr>
          <w:color w:val="221F1F"/>
          <w:lang w:val="tr-TR"/>
        </w:rPr>
        <w:t>sayesinde</w:t>
      </w:r>
      <w:r w:rsidRPr="00CA7EB6">
        <w:rPr>
          <w:color w:val="221F1F"/>
          <w:spacing w:val="-12"/>
          <w:lang w:val="tr-TR"/>
        </w:rPr>
        <w:t xml:space="preserve"> </w:t>
      </w:r>
      <w:r w:rsidRPr="00CA7EB6">
        <w:rPr>
          <w:color w:val="221F1F"/>
          <w:lang w:val="tr-TR"/>
        </w:rPr>
        <w:t>reaktiviteyi</w:t>
      </w:r>
      <w:r w:rsidRPr="00CA7EB6">
        <w:rPr>
          <w:color w:val="221F1F"/>
          <w:spacing w:val="-11"/>
          <w:lang w:val="tr-TR"/>
        </w:rPr>
        <w:t xml:space="preserve"> </w:t>
      </w:r>
      <w:r w:rsidRPr="00CA7EB6">
        <w:rPr>
          <w:color w:val="221F1F"/>
          <w:lang w:val="tr-TR"/>
        </w:rPr>
        <w:t>azaltmak</w:t>
      </w:r>
      <w:r w:rsidRPr="00CA7EB6">
        <w:rPr>
          <w:color w:val="221F1F"/>
          <w:spacing w:val="-11"/>
          <w:lang w:val="tr-TR"/>
        </w:rPr>
        <w:t xml:space="preserve"> </w:t>
      </w:r>
      <w:r w:rsidRPr="00CA7EB6">
        <w:rPr>
          <w:color w:val="221F1F"/>
          <w:lang w:val="tr-TR"/>
        </w:rPr>
        <w:t>için</w:t>
      </w:r>
      <w:r w:rsidRPr="00CA7EB6">
        <w:rPr>
          <w:color w:val="221F1F"/>
          <w:spacing w:val="-12"/>
          <w:lang w:val="tr-TR"/>
        </w:rPr>
        <w:t xml:space="preserve"> </w:t>
      </w:r>
      <w:r w:rsidRPr="00CA7EB6">
        <w:rPr>
          <w:color w:val="221F1F"/>
          <w:lang w:val="tr-TR"/>
        </w:rPr>
        <w:t>kullanılan</w:t>
      </w:r>
      <w:r w:rsidRPr="00CA7EB6">
        <w:rPr>
          <w:color w:val="221F1F"/>
          <w:spacing w:val="-11"/>
          <w:lang w:val="tr-TR"/>
        </w:rPr>
        <w:t xml:space="preserve"> </w:t>
      </w:r>
      <w:r w:rsidRPr="00CA7EB6">
        <w:rPr>
          <w:color w:val="221F1F"/>
          <w:lang w:val="tr-TR"/>
        </w:rPr>
        <w:t>bir madde (tipik olarak bir reaktör</w:t>
      </w:r>
      <w:r w:rsidRPr="00CA7EB6">
        <w:rPr>
          <w:color w:val="221F1F"/>
          <w:spacing w:val="-6"/>
          <w:lang w:val="tr-TR"/>
        </w:rPr>
        <w:t xml:space="preserve"> </w:t>
      </w:r>
      <w:r w:rsidRPr="00CA7EB6">
        <w:rPr>
          <w:color w:val="221F1F"/>
          <w:lang w:val="tr-TR"/>
        </w:rPr>
        <w:t>çekirdeğinde).</w:t>
      </w:r>
    </w:p>
    <w:p w14:paraId="0BBFE488" w14:textId="77777777" w:rsidR="001657AC" w:rsidRPr="00CA7EB6" w:rsidRDefault="001657AC">
      <w:pPr>
        <w:pStyle w:val="BodyText"/>
        <w:spacing w:before="2"/>
        <w:rPr>
          <w:sz w:val="19"/>
          <w:lang w:val="tr-TR"/>
        </w:rPr>
      </w:pPr>
    </w:p>
    <w:p w14:paraId="5BAEEDC0" w14:textId="77777777" w:rsidR="001657AC" w:rsidRPr="00CA7EB6" w:rsidRDefault="00000000">
      <w:pPr>
        <w:ind w:left="698"/>
        <w:rPr>
          <w:sz w:val="20"/>
          <w:lang w:val="tr-TR"/>
        </w:rPr>
      </w:pPr>
      <w:r w:rsidRPr="00CA7EB6">
        <w:rPr>
          <w:b/>
          <w:i/>
          <w:color w:val="221F1F"/>
          <w:sz w:val="20"/>
          <w:lang w:val="tr-TR"/>
        </w:rPr>
        <w:t xml:space="preserve">[yanabilir zehir]. </w:t>
      </w:r>
      <w:r w:rsidRPr="00CA7EB6">
        <w:rPr>
          <w:color w:val="221F1F"/>
          <w:sz w:val="20"/>
          <w:lang w:val="tr-TR"/>
        </w:rPr>
        <w:t>Nötronları emmesi sonucunda daha az etkili hale gelen bir</w:t>
      </w:r>
    </w:p>
    <w:p w14:paraId="60E3CF5E" w14:textId="77777777" w:rsidR="001657AC" w:rsidRPr="00CA7EB6" w:rsidRDefault="00000000">
      <w:pPr>
        <w:spacing w:before="30"/>
        <w:ind w:left="658"/>
        <w:rPr>
          <w:i/>
          <w:sz w:val="20"/>
          <w:lang w:val="tr-TR"/>
        </w:rPr>
      </w:pPr>
      <w:r w:rsidRPr="00CA7EB6">
        <w:rPr>
          <w:i/>
          <w:color w:val="221F1F"/>
          <w:sz w:val="20"/>
          <w:lang w:val="tr-TR"/>
        </w:rPr>
        <w:t>zehir.</w:t>
      </w:r>
    </w:p>
    <w:p w14:paraId="1E972337" w14:textId="77777777" w:rsidR="001657AC" w:rsidRPr="00CA7EB6" w:rsidRDefault="00000000">
      <w:pPr>
        <w:spacing w:before="28"/>
        <w:ind w:left="658"/>
        <w:rPr>
          <w:sz w:val="18"/>
          <w:lang w:val="tr-TR"/>
        </w:rPr>
      </w:pPr>
      <w:r w:rsidRPr="00CA7EB6">
        <w:rPr>
          <w:b/>
          <w:color w:val="EC1C23"/>
          <w:sz w:val="18"/>
          <w:lang w:val="tr-TR"/>
        </w:rPr>
        <w:t xml:space="preserve">! </w:t>
      </w:r>
      <w:r w:rsidRPr="00CA7EB6">
        <w:rPr>
          <w:i/>
          <w:color w:val="221F1F"/>
          <w:sz w:val="18"/>
          <w:lang w:val="tr-TR"/>
        </w:rPr>
        <w:t xml:space="preserve">Yakılabilir emici </w:t>
      </w:r>
      <w:r w:rsidRPr="00CA7EB6">
        <w:rPr>
          <w:color w:val="221F1F"/>
          <w:sz w:val="18"/>
          <w:lang w:val="tr-TR"/>
        </w:rPr>
        <w:t>terimi tercih edilmektedir.</w:t>
      </w:r>
    </w:p>
    <w:p w14:paraId="272EB532" w14:textId="77777777" w:rsidR="001657AC" w:rsidRPr="00CA7EB6" w:rsidRDefault="001657AC">
      <w:pPr>
        <w:pStyle w:val="BodyText"/>
        <w:spacing w:before="5"/>
        <w:rPr>
          <w:sz w:val="20"/>
          <w:lang w:val="tr-TR"/>
        </w:rPr>
      </w:pPr>
    </w:p>
    <w:p w14:paraId="45EA0C31" w14:textId="77777777" w:rsidR="001657AC" w:rsidRPr="00CA7EB6" w:rsidRDefault="00000000">
      <w:pPr>
        <w:pStyle w:val="Heading5"/>
        <w:spacing w:before="1"/>
        <w:ind w:left="178"/>
        <w:rPr>
          <w:lang w:val="tr-TR"/>
        </w:rPr>
      </w:pPr>
      <w:bookmarkStart w:id="589" w:name="varsayılan_başlatıcı_olay_(PIE)"/>
      <w:bookmarkEnd w:id="589"/>
      <w:r w:rsidRPr="00CA7EB6">
        <w:rPr>
          <w:color w:val="221F1F"/>
          <w:lang w:val="tr-TR"/>
        </w:rPr>
        <w:t>varsayılan başlatıcı olay (PIE)</w:t>
      </w:r>
    </w:p>
    <w:p w14:paraId="3EE28326" w14:textId="77777777" w:rsidR="001657AC" w:rsidRPr="00CA7EB6" w:rsidRDefault="001657AC">
      <w:pPr>
        <w:pStyle w:val="BodyText"/>
        <w:spacing w:before="8"/>
        <w:rPr>
          <w:b/>
          <w:sz w:val="21"/>
          <w:lang w:val="tr-TR"/>
        </w:rPr>
      </w:pPr>
    </w:p>
    <w:p w14:paraId="12CE305C" w14:textId="77777777" w:rsidR="001657AC" w:rsidRPr="00CA7EB6" w:rsidRDefault="00000000">
      <w:pPr>
        <w:ind w:left="658"/>
        <w:rPr>
          <w:i/>
          <w:sz w:val="20"/>
          <w:lang w:val="tr-TR"/>
        </w:rPr>
      </w:pPr>
      <w:r w:rsidRPr="00CA7EB6">
        <w:rPr>
          <w:color w:val="221F1F"/>
          <w:sz w:val="20"/>
          <w:lang w:val="tr-TR"/>
        </w:rPr>
        <w:t xml:space="preserve">Bkz. </w:t>
      </w:r>
      <w:r w:rsidRPr="00CA7EB6">
        <w:rPr>
          <w:i/>
          <w:color w:val="221F1F"/>
          <w:sz w:val="20"/>
          <w:lang w:val="tr-TR"/>
        </w:rPr>
        <w:t>başlatıcı olay.</w:t>
      </w:r>
    </w:p>
    <w:p w14:paraId="0B21EDF3" w14:textId="77777777" w:rsidR="001657AC" w:rsidRPr="00CA7EB6" w:rsidRDefault="001657AC">
      <w:pPr>
        <w:pStyle w:val="BodyText"/>
        <w:spacing w:before="8"/>
        <w:rPr>
          <w:i/>
          <w:sz w:val="21"/>
          <w:lang w:val="tr-TR"/>
        </w:rPr>
      </w:pPr>
    </w:p>
    <w:p w14:paraId="2FB2436B" w14:textId="77777777" w:rsidR="001657AC" w:rsidRPr="00CA7EB6" w:rsidRDefault="00000000">
      <w:pPr>
        <w:pStyle w:val="Heading5"/>
        <w:spacing w:before="1"/>
        <w:ind w:left="178"/>
        <w:rPr>
          <w:lang w:val="tr-TR"/>
        </w:rPr>
      </w:pPr>
      <w:bookmarkStart w:id="590" w:name="potansiyel_alfa_enerjisi"/>
      <w:bookmarkEnd w:id="590"/>
      <w:r w:rsidRPr="00CA7EB6">
        <w:rPr>
          <w:color w:val="221F1F"/>
          <w:lang w:val="tr-TR"/>
        </w:rPr>
        <w:t>potansiyel alfa enerjisi</w:t>
      </w:r>
    </w:p>
    <w:p w14:paraId="64D125ED" w14:textId="77777777" w:rsidR="001657AC" w:rsidRPr="00CA7EB6" w:rsidRDefault="001657AC">
      <w:pPr>
        <w:pStyle w:val="BodyText"/>
        <w:spacing w:before="8"/>
        <w:rPr>
          <w:b/>
          <w:sz w:val="21"/>
          <w:lang w:val="tr-TR"/>
        </w:rPr>
      </w:pPr>
    </w:p>
    <w:p w14:paraId="46A8EEEE" w14:textId="77777777" w:rsidR="001657AC" w:rsidRPr="00CA7EB6" w:rsidRDefault="00000000">
      <w:pPr>
        <w:pStyle w:val="Heading7"/>
        <w:spacing w:line="271" w:lineRule="auto"/>
        <w:ind w:left="178" w:right="110" w:firstLine="519"/>
        <w:jc w:val="both"/>
        <w:rPr>
          <w:lang w:val="tr-TR"/>
        </w:rPr>
      </w:pPr>
      <w:r w:rsidRPr="00CA7EB6">
        <w:rPr>
          <w:color w:val="221F1F"/>
          <w:lang w:val="tr-TR"/>
        </w:rPr>
        <w:t>Bozunma zinciri boyunca</w:t>
      </w:r>
      <w:r w:rsidRPr="00CA7EB6">
        <w:rPr>
          <w:color w:val="221F1F"/>
          <w:vertAlign w:val="superscript"/>
          <w:lang w:val="tr-TR"/>
        </w:rPr>
        <w:t>222</w:t>
      </w:r>
      <w:r w:rsidRPr="00CA7EB6">
        <w:rPr>
          <w:color w:val="221F1F"/>
          <w:lang w:val="tr-TR"/>
        </w:rPr>
        <w:t xml:space="preserve"> Rn veya</w:t>
      </w:r>
      <w:r w:rsidRPr="00CA7EB6">
        <w:rPr>
          <w:color w:val="221F1F"/>
          <w:vertAlign w:val="superscript"/>
          <w:lang w:val="tr-TR"/>
        </w:rPr>
        <w:t>220</w:t>
      </w:r>
      <w:r w:rsidRPr="00CA7EB6">
        <w:rPr>
          <w:color w:val="221F1F"/>
          <w:lang w:val="tr-TR"/>
        </w:rPr>
        <w:t xml:space="preserve"> Rn bozunma ürünlerinin bozunması sırasında nihai olarak yayılan toplam alfa enerjisi.</w:t>
      </w:r>
    </w:p>
    <w:p w14:paraId="59E307A3" w14:textId="77777777" w:rsidR="001657AC" w:rsidRPr="00CA7EB6" w:rsidRDefault="00000000">
      <w:pPr>
        <w:pStyle w:val="BodyText"/>
        <w:spacing w:line="256" w:lineRule="auto"/>
        <w:ind w:left="937" w:right="109" w:hanging="240"/>
        <w:jc w:val="both"/>
        <w:rPr>
          <w:lang w:val="tr-TR"/>
        </w:rPr>
      </w:pPr>
      <w:r w:rsidRPr="00CA7EB6">
        <w:rPr>
          <w:b/>
          <w:color w:val="EC1C23"/>
          <w:lang w:val="tr-TR"/>
        </w:rPr>
        <w:t xml:space="preserve">! </w:t>
      </w:r>
      <w:r w:rsidRPr="00CA7EB6">
        <w:rPr>
          <w:i/>
          <w:color w:val="221F1F"/>
          <w:lang w:val="tr-TR"/>
        </w:rPr>
        <w:t xml:space="preserve">Radon </w:t>
      </w:r>
      <w:r w:rsidRPr="00CA7EB6">
        <w:rPr>
          <w:color w:val="221F1F"/>
          <w:lang w:val="tr-TR"/>
        </w:rPr>
        <w:t>bozunma ürünleri tanımının</w:t>
      </w:r>
      <w:r w:rsidRPr="00CA7EB6">
        <w:rPr>
          <w:color w:val="221F1F"/>
          <w:vertAlign w:val="superscript"/>
          <w:lang w:val="tr-TR"/>
        </w:rPr>
        <w:t>210</w:t>
      </w:r>
      <w:r w:rsidRPr="00CA7EB6">
        <w:rPr>
          <w:color w:val="221F1F"/>
          <w:lang w:val="tr-TR"/>
        </w:rPr>
        <w:t xml:space="preserve"> Pb'ye kadar olan bozunma zincirini içerdiğini ancak içermediğini unutmayın.</w:t>
      </w:r>
    </w:p>
    <w:p w14:paraId="75A8D69F" w14:textId="77777777" w:rsidR="001657AC" w:rsidRPr="00CA7EB6" w:rsidRDefault="001657AC">
      <w:pPr>
        <w:pStyle w:val="BodyText"/>
        <w:spacing w:before="1"/>
        <w:rPr>
          <w:sz w:val="19"/>
          <w:lang w:val="tr-TR"/>
        </w:rPr>
      </w:pPr>
    </w:p>
    <w:p w14:paraId="693E8CDE" w14:textId="77777777" w:rsidR="001657AC" w:rsidRPr="00CA7EB6" w:rsidRDefault="00000000">
      <w:pPr>
        <w:spacing w:line="276" w:lineRule="auto"/>
        <w:ind w:left="658" w:right="111" w:firstLine="39"/>
        <w:jc w:val="both"/>
        <w:rPr>
          <w:sz w:val="20"/>
          <w:lang w:val="tr-TR"/>
        </w:rPr>
      </w:pPr>
      <w:r w:rsidRPr="00CA7EB6">
        <w:rPr>
          <w:b/>
          <w:i/>
          <w:color w:val="221F1F"/>
          <w:sz w:val="20"/>
          <w:lang w:val="tr-TR"/>
        </w:rPr>
        <w:t xml:space="preserve">potansiyel alfa enerjisine maruz kalma. </w:t>
      </w:r>
      <w:r w:rsidRPr="00CA7EB6">
        <w:rPr>
          <w:color w:val="221F1F"/>
          <w:sz w:val="20"/>
          <w:lang w:val="tr-TR"/>
        </w:rPr>
        <w:t>Bir bireyin</w:t>
      </w:r>
      <w:r w:rsidRPr="00CA7EB6">
        <w:rPr>
          <w:color w:val="221F1F"/>
          <w:sz w:val="20"/>
          <w:vertAlign w:val="superscript"/>
          <w:lang w:val="tr-TR"/>
        </w:rPr>
        <w:t>222</w:t>
      </w:r>
      <w:r w:rsidRPr="00CA7EB6">
        <w:rPr>
          <w:color w:val="221F1F"/>
          <w:sz w:val="20"/>
          <w:lang w:val="tr-TR"/>
        </w:rPr>
        <w:t xml:space="preserve"> Rn veya</w:t>
      </w:r>
      <w:r w:rsidRPr="00CA7EB6">
        <w:rPr>
          <w:color w:val="221F1F"/>
          <w:sz w:val="20"/>
          <w:vertAlign w:val="superscript"/>
          <w:lang w:val="tr-TR"/>
        </w:rPr>
        <w:t>220</w:t>
      </w:r>
      <w:r w:rsidRPr="00CA7EB6">
        <w:rPr>
          <w:color w:val="221F1F"/>
          <w:sz w:val="20"/>
          <w:lang w:val="tr-TR"/>
        </w:rPr>
        <w:t xml:space="preserve"> Rn bozunma ürünlerinden kaynaklanan radyasyona maruz kaldığı süre boyunca havadaki </w:t>
      </w:r>
      <w:r w:rsidRPr="00CA7EB6">
        <w:rPr>
          <w:i/>
          <w:color w:val="221F1F"/>
          <w:sz w:val="20"/>
          <w:lang w:val="tr-TR"/>
        </w:rPr>
        <w:t xml:space="preserve">potansiyel alfa enerjisi </w:t>
      </w:r>
      <w:r w:rsidRPr="00CA7EB6">
        <w:rPr>
          <w:color w:val="221F1F"/>
          <w:sz w:val="20"/>
          <w:lang w:val="tr-TR"/>
        </w:rPr>
        <w:t>konsantrasyonunun zaman integrali.</w:t>
      </w:r>
    </w:p>
    <w:p w14:paraId="1FAF0B46" w14:textId="77777777" w:rsidR="001657AC" w:rsidRPr="00CA7EB6" w:rsidRDefault="00000000">
      <w:pPr>
        <w:ind w:left="658"/>
        <w:jc w:val="both"/>
        <w:rPr>
          <w:sz w:val="18"/>
          <w:lang w:val="tr-TR"/>
        </w:rPr>
      </w:pPr>
      <w:r w:rsidRPr="00CA7EB6">
        <w:rPr>
          <w:b/>
          <w:color w:val="EC1C23"/>
          <w:sz w:val="18"/>
          <w:lang w:val="tr-TR"/>
        </w:rPr>
        <w:t xml:space="preserve">! </w:t>
      </w:r>
      <w:r w:rsidRPr="00CA7EB6">
        <w:rPr>
          <w:color w:val="221F1F"/>
          <w:sz w:val="18"/>
          <w:lang w:val="tr-TR"/>
        </w:rPr>
        <w:t xml:space="preserve">Bu bir </w:t>
      </w:r>
      <w:r w:rsidRPr="00CA7EB6">
        <w:rPr>
          <w:i/>
          <w:color w:val="221F1F"/>
          <w:sz w:val="18"/>
          <w:lang w:val="tr-TR"/>
        </w:rPr>
        <w:t xml:space="preserve">potansiyel maruziyet </w:t>
      </w:r>
      <w:r w:rsidRPr="00CA7EB6">
        <w:rPr>
          <w:color w:val="221F1F"/>
          <w:sz w:val="18"/>
          <w:lang w:val="tr-TR"/>
        </w:rPr>
        <w:t>türü değildir.</w:t>
      </w:r>
    </w:p>
    <w:p w14:paraId="1950421E" w14:textId="77777777" w:rsidR="001657AC" w:rsidRPr="00CA7EB6" w:rsidRDefault="00000000">
      <w:pPr>
        <w:spacing w:before="14"/>
        <w:ind w:left="698"/>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Özellikle </w:t>
      </w:r>
      <w:r w:rsidRPr="00CA7EB6">
        <w:rPr>
          <w:i/>
          <w:color w:val="221F1F"/>
          <w:sz w:val="18"/>
          <w:lang w:val="tr-TR"/>
        </w:rPr>
        <w:t xml:space="preserve">mesleki maruziyet </w:t>
      </w:r>
      <w:r w:rsidRPr="00CA7EB6">
        <w:rPr>
          <w:color w:val="221F1F"/>
          <w:sz w:val="18"/>
          <w:lang w:val="tr-TR"/>
        </w:rPr>
        <w:t>için</w:t>
      </w:r>
      <w:r w:rsidRPr="00CA7EB6">
        <w:rPr>
          <w:color w:val="221F1F"/>
          <w:sz w:val="18"/>
          <w:vertAlign w:val="superscript"/>
          <w:lang w:val="tr-TR"/>
        </w:rPr>
        <w:t>222</w:t>
      </w:r>
      <w:r w:rsidRPr="00CA7EB6">
        <w:rPr>
          <w:color w:val="221F1F"/>
          <w:sz w:val="18"/>
          <w:lang w:val="tr-TR"/>
        </w:rPr>
        <w:t xml:space="preserve"> Rn veya</w:t>
      </w:r>
      <w:r w:rsidRPr="00CA7EB6">
        <w:rPr>
          <w:color w:val="221F1F"/>
          <w:sz w:val="18"/>
          <w:vertAlign w:val="superscript"/>
          <w:lang w:val="tr-TR"/>
        </w:rPr>
        <w:t>220</w:t>
      </w:r>
      <w:r w:rsidRPr="00CA7EB6">
        <w:rPr>
          <w:color w:val="221F1F"/>
          <w:sz w:val="18"/>
          <w:lang w:val="tr-TR"/>
        </w:rPr>
        <w:t xml:space="preserve"> Rn bozunma ürünlerinden kaynaklanan</w:t>
      </w:r>
    </w:p>
    <w:p w14:paraId="37052987" w14:textId="77777777" w:rsidR="001657AC" w:rsidRPr="00CA7EB6" w:rsidRDefault="00000000">
      <w:pPr>
        <w:ind w:left="938"/>
        <w:jc w:val="both"/>
        <w:rPr>
          <w:sz w:val="18"/>
          <w:lang w:val="tr-TR"/>
        </w:rPr>
      </w:pPr>
      <w:r w:rsidRPr="00CA7EB6">
        <w:rPr>
          <w:i/>
          <w:color w:val="221F1F"/>
          <w:sz w:val="18"/>
          <w:lang w:val="tr-TR"/>
        </w:rPr>
        <w:t xml:space="preserve">maruziyetin </w:t>
      </w:r>
      <w:r w:rsidRPr="00CA7EB6">
        <w:rPr>
          <w:color w:val="221F1F"/>
          <w:sz w:val="18"/>
          <w:lang w:val="tr-TR"/>
        </w:rPr>
        <w:t>ölçülmesinde kullanılır.</w:t>
      </w:r>
    </w:p>
    <w:p w14:paraId="5C16F576" w14:textId="77777777" w:rsidR="001657AC" w:rsidRPr="00CA7EB6" w:rsidRDefault="00000000">
      <w:pPr>
        <w:pStyle w:val="BodyText"/>
        <w:spacing w:before="1"/>
        <w:ind w:left="658"/>
        <w:jc w:val="both"/>
        <w:rPr>
          <w:lang w:val="tr-TR"/>
        </w:rPr>
      </w:pPr>
      <w:r w:rsidRPr="00CA7EB6">
        <w:rPr>
          <w:rFonts w:ascii="Arial" w:hAnsi="Arial"/>
          <w:color w:val="3054A6"/>
          <w:sz w:val="19"/>
          <w:lang w:val="tr-TR"/>
        </w:rPr>
        <w:t xml:space="preserve">® </w:t>
      </w:r>
      <w:r w:rsidRPr="00CA7EB6">
        <w:rPr>
          <w:color w:val="221F1F"/>
          <w:lang w:val="tr-TR"/>
        </w:rPr>
        <w:t>Birim: J-h/m</w:t>
      </w:r>
      <w:r w:rsidRPr="00CA7EB6">
        <w:rPr>
          <w:color w:val="221F1F"/>
          <w:vertAlign w:val="superscript"/>
          <w:lang w:val="tr-TR"/>
        </w:rPr>
        <w:t>3</w:t>
      </w:r>
      <w:r w:rsidRPr="00CA7EB6">
        <w:rPr>
          <w:color w:val="221F1F"/>
          <w:spacing w:val="-5"/>
          <w:lang w:val="tr-TR"/>
        </w:rPr>
        <w:t xml:space="preserve"> </w:t>
      </w:r>
      <w:r w:rsidRPr="00CA7EB6">
        <w:rPr>
          <w:color w:val="221F1F"/>
          <w:lang w:val="tr-TR"/>
        </w:rPr>
        <w:t>.</w:t>
      </w:r>
    </w:p>
    <w:p w14:paraId="77D38C67" w14:textId="77777777" w:rsidR="001657AC" w:rsidRPr="00CA7EB6" w:rsidRDefault="001657AC">
      <w:pPr>
        <w:pStyle w:val="BodyText"/>
        <w:spacing w:before="1"/>
        <w:rPr>
          <w:sz w:val="19"/>
          <w:lang w:val="tr-TR"/>
        </w:rPr>
      </w:pPr>
    </w:p>
    <w:p w14:paraId="09BE31C6" w14:textId="77777777" w:rsidR="001657AC" w:rsidRPr="00CA7EB6" w:rsidRDefault="00000000">
      <w:pPr>
        <w:pStyle w:val="Heading5"/>
        <w:ind w:left="178"/>
        <w:rPr>
          <w:lang w:val="tr-TR"/>
        </w:rPr>
      </w:pPr>
      <w:bookmarkStart w:id="591" w:name="potansiyel_maruziyet"/>
      <w:bookmarkEnd w:id="591"/>
      <w:r w:rsidRPr="00CA7EB6">
        <w:rPr>
          <w:color w:val="221F1F"/>
          <w:lang w:val="tr-TR"/>
        </w:rPr>
        <w:t>potansiyel</w:t>
      </w:r>
      <w:r w:rsidRPr="00CA7EB6">
        <w:rPr>
          <w:color w:val="221F1F"/>
          <w:spacing w:val="-12"/>
          <w:lang w:val="tr-TR"/>
        </w:rPr>
        <w:t xml:space="preserve"> </w:t>
      </w:r>
      <w:r w:rsidRPr="00CA7EB6">
        <w:rPr>
          <w:color w:val="221F1F"/>
          <w:lang w:val="tr-TR"/>
        </w:rPr>
        <w:t>maruziyet</w:t>
      </w:r>
    </w:p>
    <w:p w14:paraId="60883133" w14:textId="77777777" w:rsidR="001657AC" w:rsidRPr="00CA7EB6" w:rsidRDefault="001657AC">
      <w:pPr>
        <w:pStyle w:val="BodyText"/>
        <w:spacing w:before="9"/>
        <w:rPr>
          <w:b/>
          <w:sz w:val="21"/>
          <w:lang w:val="tr-TR"/>
        </w:rPr>
      </w:pPr>
    </w:p>
    <w:p w14:paraId="63D45B2D" w14:textId="77777777" w:rsidR="001657AC" w:rsidRPr="00CA7EB6" w:rsidRDefault="00000000">
      <w:pPr>
        <w:spacing w:line="271" w:lineRule="auto"/>
        <w:ind w:left="178" w:right="110" w:firstLine="519"/>
        <w:jc w:val="both"/>
        <w:rPr>
          <w:i/>
          <w:sz w:val="20"/>
          <w:lang w:val="tr-TR"/>
        </w:rPr>
      </w:pPr>
      <w:r w:rsidRPr="00CA7EB6">
        <w:rPr>
          <w:color w:val="221F1F"/>
          <w:sz w:val="20"/>
          <w:lang w:val="tr-TR"/>
        </w:rPr>
        <w:t xml:space="preserve">Kesin olarak gerçekleşmesi beklenmeyen ancak bir </w:t>
      </w:r>
      <w:r w:rsidRPr="00CA7EB6">
        <w:rPr>
          <w:i/>
          <w:color w:val="221F1F"/>
          <w:sz w:val="20"/>
          <w:lang w:val="tr-TR"/>
        </w:rPr>
        <w:t xml:space="preserve">kaynakta beklenen bir operasyonel olay veya kazadan </w:t>
      </w:r>
      <w:r w:rsidRPr="00CA7EB6">
        <w:rPr>
          <w:color w:val="221F1F"/>
          <w:sz w:val="20"/>
          <w:lang w:val="tr-TR"/>
        </w:rPr>
        <w:t xml:space="preserve">ya da ekipman </w:t>
      </w:r>
      <w:r w:rsidRPr="00CA7EB6">
        <w:rPr>
          <w:i/>
          <w:color w:val="221F1F"/>
          <w:sz w:val="20"/>
          <w:lang w:val="tr-TR"/>
        </w:rPr>
        <w:t xml:space="preserve">arızaları </w:t>
      </w:r>
      <w:r w:rsidRPr="00CA7EB6">
        <w:rPr>
          <w:color w:val="221F1F"/>
          <w:sz w:val="20"/>
          <w:lang w:val="tr-TR"/>
        </w:rPr>
        <w:t xml:space="preserve">ve işletme hataları da dahil olmak üzere olasılıksal nitelikteki bir </w:t>
      </w:r>
      <w:r w:rsidRPr="00CA7EB6">
        <w:rPr>
          <w:i/>
          <w:color w:val="221F1F"/>
          <w:sz w:val="20"/>
          <w:lang w:val="tr-TR"/>
        </w:rPr>
        <w:t xml:space="preserve">olay veya olaylar </w:t>
      </w:r>
      <w:r w:rsidRPr="00CA7EB6">
        <w:rPr>
          <w:color w:val="221F1F"/>
          <w:sz w:val="20"/>
          <w:lang w:val="tr-TR"/>
        </w:rPr>
        <w:t xml:space="preserve">dizisinden </w:t>
      </w:r>
      <w:r w:rsidRPr="00CA7EB6">
        <w:rPr>
          <w:i/>
          <w:color w:val="221F1F"/>
          <w:sz w:val="20"/>
          <w:lang w:val="tr-TR"/>
        </w:rPr>
        <w:t xml:space="preserve">kaynaklanabilecek, ileriye dönük olarak </w:t>
      </w:r>
      <w:r w:rsidRPr="00CA7EB6">
        <w:rPr>
          <w:color w:val="221F1F"/>
          <w:sz w:val="20"/>
          <w:lang w:val="tr-TR"/>
        </w:rPr>
        <w:t xml:space="preserve">kabul edilen </w:t>
      </w:r>
      <w:r w:rsidRPr="00CA7EB6">
        <w:rPr>
          <w:i/>
          <w:color w:val="221F1F"/>
          <w:sz w:val="20"/>
          <w:lang w:val="tr-TR"/>
        </w:rPr>
        <w:t>maruziyet.</w:t>
      </w:r>
    </w:p>
    <w:p w14:paraId="64BAAB88" w14:textId="77777777" w:rsidR="001657AC" w:rsidRPr="00CA7EB6" w:rsidRDefault="00000000">
      <w:pPr>
        <w:spacing w:line="206" w:lineRule="exact"/>
        <w:ind w:left="658"/>
        <w:jc w:val="both"/>
        <w:rPr>
          <w:i/>
          <w:sz w:val="18"/>
          <w:lang w:val="tr-TR"/>
        </w:rPr>
      </w:pPr>
      <w:r w:rsidRPr="00CA7EB6">
        <w:rPr>
          <w:b/>
          <w:color w:val="EC1C23"/>
          <w:sz w:val="18"/>
          <w:lang w:val="tr-TR"/>
        </w:rPr>
        <w:t xml:space="preserve">! </w:t>
      </w:r>
      <w:r w:rsidRPr="00CA7EB6">
        <w:rPr>
          <w:i/>
          <w:color w:val="221F1F"/>
          <w:sz w:val="18"/>
          <w:lang w:val="tr-TR"/>
        </w:rPr>
        <w:t xml:space="preserve">Potansiyel maruziyet </w:t>
      </w:r>
      <w:r w:rsidRPr="00CA7EB6">
        <w:rPr>
          <w:color w:val="221F1F"/>
          <w:sz w:val="18"/>
          <w:lang w:val="tr-TR"/>
        </w:rPr>
        <w:t>bir maruziyet değildir ve bir maruziyet türü değildir</w:t>
      </w:r>
      <w:r w:rsidRPr="00CA7EB6">
        <w:rPr>
          <w:i/>
          <w:color w:val="221F1F"/>
          <w:sz w:val="18"/>
          <w:lang w:val="tr-TR"/>
        </w:rPr>
        <w:t>.</w:t>
      </w:r>
    </w:p>
    <w:p w14:paraId="6853669B" w14:textId="77777777" w:rsidR="001657AC" w:rsidRPr="00CA7EB6" w:rsidRDefault="00000000">
      <w:pPr>
        <w:spacing w:before="11"/>
        <w:ind w:left="658"/>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Potansiyel maruziyet, planlı maruziyet durumları </w:t>
      </w:r>
      <w:r w:rsidRPr="00CA7EB6">
        <w:rPr>
          <w:color w:val="221F1F"/>
          <w:sz w:val="18"/>
          <w:lang w:val="tr-TR"/>
        </w:rPr>
        <w:t>dahilinde değerlendirilir.</w:t>
      </w:r>
    </w:p>
    <w:p w14:paraId="62943F38" w14:textId="77777777" w:rsidR="001657AC" w:rsidRPr="00CA7EB6" w:rsidRDefault="00000000">
      <w:pPr>
        <w:ind w:left="937" w:right="111"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Potansiyel maruziyet, bir kaza, </w:t>
      </w:r>
      <w:r w:rsidRPr="00CA7EB6">
        <w:rPr>
          <w:color w:val="221F1F"/>
          <w:sz w:val="18"/>
          <w:lang w:val="tr-TR"/>
        </w:rPr>
        <w:t xml:space="preserve">ekipman </w:t>
      </w:r>
      <w:r w:rsidRPr="00CA7EB6">
        <w:rPr>
          <w:i/>
          <w:color w:val="221F1F"/>
          <w:sz w:val="18"/>
          <w:lang w:val="tr-TR"/>
        </w:rPr>
        <w:t xml:space="preserve">arızaları, </w:t>
      </w:r>
      <w:r w:rsidRPr="00CA7EB6">
        <w:rPr>
          <w:color w:val="221F1F"/>
          <w:sz w:val="18"/>
          <w:lang w:val="tr-TR"/>
        </w:rPr>
        <w:t xml:space="preserve">işletme hataları, doğal olaylar veya fenomenler (kasırgalar, depremler ve seller gibi) ve kasıtsız </w:t>
      </w:r>
      <w:r w:rsidRPr="00CA7EB6">
        <w:rPr>
          <w:i/>
          <w:color w:val="221F1F"/>
          <w:sz w:val="18"/>
          <w:lang w:val="tr-TR"/>
        </w:rPr>
        <w:t xml:space="preserve">insan müdahalesi </w:t>
      </w:r>
      <w:r w:rsidRPr="00CA7EB6">
        <w:rPr>
          <w:color w:val="221F1F"/>
          <w:sz w:val="18"/>
          <w:lang w:val="tr-TR"/>
        </w:rPr>
        <w:t>(</w:t>
      </w:r>
      <w:r w:rsidRPr="00CA7EB6">
        <w:rPr>
          <w:i/>
          <w:color w:val="221F1F"/>
          <w:sz w:val="18"/>
          <w:lang w:val="tr-TR"/>
        </w:rPr>
        <w:t xml:space="preserve">kurumsal kontrol </w:t>
      </w:r>
      <w:r w:rsidRPr="00CA7EB6">
        <w:rPr>
          <w:color w:val="221F1F"/>
          <w:sz w:val="18"/>
          <w:lang w:val="tr-TR"/>
        </w:rPr>
        <w:t xml:space="preserve">kaldırıldıktan sonra yüzeye yakın bir bertaraf </w:t>
      </w:r>
      <w:r w:rsidRPr="00CA7EB6">
        <w:rPr>
          <w:i/>
          <w:color w:val="221F1F"/>
          <w:sz w:val="18"/>
          <w:lang w:val="tr-TR"/>
        </w:rPr>
        <w:t>tesisine insan müdahalesi</w:t>
      </w:r>
      <w:r w:rsidRPr="00CA7EB6">
        <w:rPr>
          <w:i/>
          <w:color w:val="221F1F"/>
          <w:spacing w:val="-6"/>
          <w:sz w:val="18"/>
          <w:lang w:val="tr-TR"/>
        </w:rPr>
        <w:t xml:space="preserve"> </w:t>
      </w:r>
      <w:r w:rsidRPr="00CA7EB6">
        <w:rPr>
          <w:i/>
          <w:color w:val="221F1F"/>
          <w:sz w:val="18"/>
          <w:lang w:val="tr-TR"/>
        </w:rPr>
        <w:t>gibi)</w:t>
      </w:r>
      <w:r w:rsidRPr="00CA7EB6">
        <w:rPr>
          <w:i/>
          <w:color w:val="221F1F"/>
          <w:spacing w:val="-6"/>
          <w:sz w:val="18"/>
          <w:lang w:val="tr-TR"/>
        </w:rPr>
        <w:t xml:space="preserve"> </w:t>
      </w:r>
      <w:r w:rsidRPr="00CA7EB6">
        <w:rPr>
          <w:color w:val="221F1F"/>
          <w:sz w:val="18"/>
          <w:lang w:val="tr-TR"/>
        </w:rPr>
        <w:t>sonucu</w:t>
      </w:r>
      <w:r w:rsidRPr="00CA7EB6">
        <w:rPr>
          <w:color w:val="221F1F"/>
          <w:spacing w:val="-5"/>
          <w:sz w:val="18"/>
          <w:lang w:val="tr-TR"/>
        </w:rPr>
        <w:t xml:space="preserve"> </w:t>
      </w:r>
      <w:r w:rsidRPr="00CA7EB6">
        <w:rPr>
          <w:color w:val="221F1F"/>
          <w:sz w:val="18"/>
          <w:lang w:val="tr-TR"/>
        </w:rPr>
        <w:t>oluşan</w:t>
      </w:r>
      <w:r w:rsidRPr="00CA7EB6">
        <w:rPr>
          <w:color w:val="221F1F"/>
          <w:spacing w:val="-7"/>
          <w:sz w:val="18"/>
          <w:lang w:val="tr-TR"/>
        </w:rPr>
        <w:t xml:space="preserve"> </w:t>
      </w:r>
      <w:r w:rsidRPr="00CA7EB6">
        <w:rPr>
          <w:i/>
          <w:color w:val="221F1F"/>
          <w:sz w:val="18"/>
          <w:lang w:val="tr-TR"/>
        </w:rPr>
        <w:t>maruziyetler</w:t>
      </w:r>
      <w:r w:rsidRPr="00CA7EB6">
        <w:rPr>
          <w:i/>
          <w:color w:val="221F1F"/>
          <w:spacing w:val="-7"/>
          <w:sz w:val="18"/>
          <w:lang w:val="tr-TR"/>
        </w:rPr>
        <w:t xml:space="preserve"> </w:t>
      </w:r>
      <w:r w:rsidRPr="00CA7EB6">
        <w:rPr>
          <w:color w:val="221F1F"/>
          <w:sz w:val="18"/>
          <w:lang w:val="tr-TR"/>
        </w:rPr>
        <w:t>dahil</w:t>
      </w:r>
      <w:r w:rsidRPr="00CA7EB6">
        <w:rPr>
          <w:color w:val="221F1F"/>
          <w:spacing w:val="-5"/>
          <w:sz w:val="18"/>
          <w:lang w:val="tr-TR"/>
        </w:rPr>
        <w:t xml:space="preserve"> </w:t>
      </w:r>
      <w:r w:rsidRPr="00CA7EB6">
        <w:rPr>
          <w:color w:val="221F1F"/>
          <w:sz w:val="18"/>
          <w:lang w:val="tr-TR"/>
        </w:rPr>
        <w:t>olmak</w:t>
      </w:r>
      <w:r w:rsidRPr="00CA7EB6">
        <w:rPr>
          <w:color w:val="221F1F"/>
          <w:spacing w:val="-5"/>
          <w:sz w:val="18"/>
          <w:lang w:val="tr-TR"/>
        </w:rPr>
        <w:t xml:space="preserve"> </w:t>
      </w:r>
      <w:r w:rsidRPr="00CA7EB6">
        <w:rPr>
          <w:color w:val="221F1F"/>
          <w:sz w:val="18"/>
          <w:lang w:val="tr-TR"/>
        </w:rPr>
        <w:t>üzere,</w:t>
      </w:r>
      <w:r w:rsidRPr="00CA7EB6">
        <w:rPr>
          <w:color w:val="221F1F"/>
          <w:spacing w:val="-5"/>
          <w:sz w:val="18"/>
          <w:lang w:val="tr-TR"/>
        </w:rPr>
        <w:t xml:space="preserve"> </w:t>
      </w:r>
      <w:r w:rsidRPr="00CA7EB6">
        <w:rPr>
          <w:color w:val="221F1F"/>
          <w:sz w:val="18"/>
          <w:lang w:val="tr-TR"/>
        </w:rPr>
        <w:t>olasılıksal</w:t>
      </w:r>
      <w:r w:rsidRPr="00CA7EB6">
        <w:rPr>
          <w:color w:val="221F1F"/>
          <w:spacing w:val="-6"/>
          <w:sz w:val="18"/>
          <w:lang w:val="tr-TR"/>
        </w:rPr>
        <w:t xml:space="preserve"> </w:t>
      </w:r>
      <w:r w:rsidRPr="00CA7EB6">
        <w:rPr>
          <w:color w:val="221F1F"/>
          <w:sz w:val="18"/>
          <w:lang w:val="tr-TR"/>
        </w:rPr>
        <w:t>nitelikteki bir</w:t>
      </w:r>
      <w:r w:rsidRPr="00CA7EB6">
        <w:rPr>
          <w:color w:val="221F1F"/>
          <w:spacing w:val="-3"/>
          <w:sz w:val="18"/>
          <w:lang w:val="tr-TR"/>
        </w:rPr>
        <w:t xml:space="preserve"> </w:t>
      </w:r>
      <w:r w:rsidRPr="00CA7EB6">
        <w:rPr>
          <w:i/>
          <w:color w:val="221F1F"/>
          <w:sz w:val="18"/>
          <w:lang w:val="tr-TR"/>
        </w:rPr>
        <w:t>olay</w:t>
      </w:r>
      <w:r w:rsidRPr="00CA7EB6">
        <w:rPr>
          <w:i/>
          <w:color w:val="221F1F"/>
          <w:spacing w:val="-2"/>
          <w:sz w:val="18"/>
          <w:lang w:val="tr-TR"/>
        </w:rPr>
        <w:t xml:space="preserve"> </w:t>
      </w:r>
      <w:r w:rsidRPr="00CA7EB6">
        <w:rPr>
          <w:i/>
          <w:color w:val="221F1F"/>
          <w:sz w:val="18"/>
          <w:lang w:val="tr-TR"/>
        </w:rPr>
        <w:t>veya</w:t>
      </w:r>
      <w:r w:rsidRPr="00CA7EB6">
        <w:rPr>
          <w:i/>
          <w:color w:val="221F1F"/>
          <w:spacing w:val="-4"/>
          <w:sz w:val="18"/>
          <w:lang w:val="tr-TR"/>
        </w:rPr>
        <w:t xml:space="preserve"> </w:t>
      </w:r>
      <w:r w:rsidRPr="00CA7EB6">
        <w:rPr>
          <w:i/>
          <w:color w:val="221F1F"/>
          <w:sz w:val="18"/>
          <w:lang w:val="tr-TR"/>
        </w:rPr>
        <w:t>olaylar</w:t>
      </w:r>
      <w:r w:rsidRPr="00CA7EB6">
        <w:rPr>
          <w:i/>
          <w:color w:val="221F1F"/>
          <w:spacing w:val="-2"/>
          <w:sz w:val="18"/>
          <w:lang w:val="tr-TR"/>
        </w:rPr>
        <w:t xml:space="preserve"> </w:t>
      </w:r>
      <w:r w:rsidRPr="00CA7EB6">
        <w:rPr>
          <w:color w:val="221F1F"/>
          <w:sz w:val="18"/>
          <w:lang w:val="tr-TR"/>
        </w:rPr>
        <w:t>dizisindeki</w:t>
      </w:r>
      <w:r w:rsidRPr="00CA7EB6">
        <w:rPr>
          <w:color w:val="221F1F"/>
          <w:spacing w:val="-4"/>
          <w:sz w:val="18"/>
          <w:lang w:val="tr-TR"/>
        </w:rPr>
        <w:t xml:space="preserve"> </w:t>
      </w:r>
      <w:r w:rsidRPr="00CA7EB6">
        <w:rPr>
          <w:color w:val="221F1F"/>
          <w:sz w:val="18"/>
          <w:lang w:val="tr-TR"/>
        </w:rPr>
        <w:t>bir</w:t>
      </w:r>
      <w:r w:rsidRPr="00CA7EB6">
        <w:rPr>
          <w:color w:val="221F1F"/>
          <w:spacing w:val="-3"/>
          <w:sz w:val="18"/>
          <w:lang w:val="tr-TR"/>
        </w:rPr>
        <w:t xml:space="preserve"> </w:t>
      </w:r>
      <w:r w:rsidRPr="00CA7EB6">
        <w:rPr>
          <w:i/>
          <w:color w:val="221F1F"/>
          <w:sz w:val="18"/>
          <w:lang w:val="tr-TR"/>
        </w:rPr>
        <w:t>kaynak</w:t>
      </w:r>
      <w:r w:rsidRPr="00CA7EB6">
        <w:rPr>
          <w:i/>
          <w:color w:val="221F1F"/>
          <w:spacing w:val="-3"/>
          <w:sz w:val="18"/>
          <w:lang w:val="tr-TR"/>
        </w:rPr>
        <w:t xml:space="preserve"> </w:t>
      </w:r>
      <w:r w:rsidRPr="00CA7EB6">
        <w:rPr>
          <w:color w:val="221F1F"/>
          <w:sz w:val="18"/>
          <w:lang w:val="tr-TR"/>
        </w:rPr>
        <w:t>nedeniyle</w:t>
      </w:r>
      <w:r w:rsidRPr="00CA7EB6">
        <w:rPr>
          <w:color w:val="221F1F"/>
          <w:spacing w:val="-4"/>
          <w:sz w:val="18"/>
          <w:lang w:val="tr-TR"/>
        </w:rPr>
        <w:t xml:space="preserve"> </w:t>
      </w:r>
      <w:r w:rsidRPr="00CA7EB6">
        <w:rPr>
          <w:color w:val="221F1F"/>
          <w:sz w:val="18"/>
          <w:lang w:val="tr-TR"/>
        </w:rPr>
        <w:t>ileriye</w:t>
      </w:r>
      <w:r w:rsidRPr="00CA7EB6">
        <w:rPr>
          <w:color w:val="221F1F"/>
          <w:spacing w:val="-4"/>
          <w:sz w:val="18"/>
          <w:lang w:val="tr-TR"/>
        </w:rPr>
        <w:t xml:space="preserve"> </w:t>
      </w:r>
      <w:r w:rsidRPr="00CA7EB6">
        <w:rPr>
          <w:color w:val="221F1F"/>
          <w:sz w:val="18"/>
          <w:lang w:val="tr-TR"/>
        </w:rPr>
        <w:t>dönük</w:t>
      </w:r>
      <w:r w:rsidRPr="00CA7EB6">
        <w:rPr>
          <w:color w:val="221F1F"/>
          <w:spacing w:val="-2"/>
          <w:sz w:val="18"/>
          <w:lang w:val="tr-TR"/>
        </w:rPr>
        <w:t xml:space="preserve"> </w:t>
      </w:r>
      <w:r w:rsidRPr="00CA7EB6">
        <w:rPr>
          <w:color w:val="221F1F"/>
          <w:sz w:val="18"/>
          <w:lang w:val="tr-TR"/>
        </w:rPr>
        <w:t>olarak</w:t>
      </w:r>
      <w:r w:rsidRPr="00CA7EB6">
        <w:rPr>
          <w:color w:val="221F1F"/>
          <w:spacing w:val="-3"/>
          <w:sz w:val="18"/>
          <w:lang w:val="tr-TR"/>
        </w:rPr>
        <w:t xml:space="preserve"> </w:t>
      </w:r>
      <w:r w:rsidRPr="00CA7EB6">
        <w:rPr>
          <w:color w:val="221F1F"/>
          <w:sz w:val="18"/>
          <w:lang w:val="tr-TR"/>
        </w:rPr>
        <w:t xml:space="preserve">düşünülen (yani varsayımsal veya varsayılan) </w:t>
      </w:r>
      <w:r w:rsidRPr="00CA7EB6">
        <w:rPr>
          <w:i/>
          <w:color w:val="221F1F"/>
          <w:sz w:val="18"/>
          <w:lang w:val="tr-TR"/>
        </w:rPr>
        <w:t>maruziyetleri</w:t>
      </w:r>
      <w:r w:rsidRPr="00CA7EB6">
        <w:rPr>
          <w:i/>
          <w:color w:val="221F1F"/>
          <w:spacing w:val="-3"/>
          <w:sz w:val="18"/>
          <w:lang w:val="tr-TR"/>
        </w:rPr>
        <w:t xml:space="preserve"> </w:t>
      </w:r>
      <w:r w:rsidRPr="00CA7EB6">
        <w:rPr>
          <w:color w:val="221F1F"/>
          <w:sz w:val="18"/>
          <w:lang w:val="tr-TR"/>
        </w:rPr>
        <w:t>içerir.</w:t>
      </w:r>
    </w:p>
    <w:p w14:paraId="6C4A2B4C" w14:textId="77777777" w:rsidR="001657AC" w:rsidRPr="00CA7EB6" w:rsidRDefault="00000000">
      <w:pPr>
        <w:spacing w:line="252" w:lineRule="auto"/>
        <w:ind w:left="898" w:right="110" w:hanging="20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Jeolojik bir bertaraf </w:t>
      </w:r>
      <w:r w:rsidRPr="00CA7EB6">
        <w:rPr>
          <w:i/>
          <w:color w:val="221F1F"/>
          <w:sz w:val="18"/>
          <w:lang w:val="tr-TR"/>
        </w:rPr>
        <w:t xml:space="preserve">tesisi söz konusu olduğunda, </w:t>
      </w:r>
      <w:r w:rsidRPr="00CA7EB6">
        <w:rPr>
          <w:color w:val="221F1F"/>
          <w:sz w:val="18"/>
          <w:lang w:val="tr-TR"/>
        </w:rPr>
        <w:t xml:space="preserve">belirsiz olan </w:t>
      </w:r>
      <w:r w:rsidRPr="00CA7EB6">
        <w:rPr>
          <w:i/>
          <w:color w:val="221F1F"/>
          <w:sz w:val="18"/>
          <w:lang w:val="tr-TR"/>
        </w:rPr>
        <w:t xml:space="preserve">süreçlerin </w:t>
      </w:r>
      <w:r w:rsidRPr="00CA7EB6">
        <w:rPr>
          <w:color w:val="221F1F"/>
          <w:sz w:val="18"/>
          <w:lang w:val="tr-TR"/>
        </w:rPr>
        <w:t xml:space="preserve">ve </w:t>
      </w:r>
      <w:r w:rsidRPr="00CA7EB6">
        <w:rPr>
          <w:i/>
          <w:color w:val="221F1F"/>
          <w:sz w:val="18"/>
          <w:lang w:val="tr-TR"/>
        </w:rPr>
        <w:t xml:space="preserve">olayların </w:t>
      </w:r>
      <w:r w:rsidRPr="00CA7EB6">
        <w:rPr>
          <w:color w:val="221F1F"/>
          <w:sz w:val="18"/>
          <w:lang w:val="tr-TR"/>
        </w:rPr>
        <w:t>uzun</w:t>
      </w:r>
      <w:r w:rsidRPr="00CA7EB6">
        <w:rPr>
          <w:color w:val="221F1F"/>
          <w:spacing w:val="-8"/>
          <w:sz w:val="18"/>
          <w:lang w:val="tr-TR"/>
        </w:rPr>
        <w:t xml:space="preserve"> </w:t>
      </w:r>
      <w:r w:rsidRPr="00CA7EB6">
        <w:rPr>
          <w:color w:val="221F1F"/>
          <w:sz w:val="18"/>
          <w:lang w:val="tr-TR"/>
        </w:rPr>
        <w:t>vadeli</w:t>
      </w:r>
      <w:r w:rsidRPr="00CA7EB6">
        <w:rPr>
          <w:color w:val="221F1F"/>
          <w:spacing w:val="-8"/>
          <w:sz w:val="18"/>
          <w:lang w:val="tr-TR"/>
        </w:rPr>
        <w:t xml:space="preserve"> </w:t>
      </w:r>
      <w:r w:rsidRPr="00CA7EB6">
        <w:rPr>
          <w:color w:val="221F1F"/>
          <w:sz w:val="18"/>
          <w:lang w:val="tr-TR"/>
        </w:rPr>
        <w:t>etkisinin</w:t>
      </w:r>
      <w:r w:rsidRPr="00CA7EB6">
        <w:rPr>
          <w:color w:val="221F1F"/>
          <w:spacing w:val="-9"/>
          <w:sz w:val="18"/>
          <w:lang w:val="tr-TR"/>
        </w:rPr>
        <w:t xml:space="preserve"> </w:t>
      </w:r>
      <w:r w:rsidRPr="00CA7EB6">
        <w:rPr>
          <w:i/>
          <w:color w:val="221F1F"/>
          <w:sz w:val="18"/>
          <w:lang w:val="tr-TR"/>
        </w:rPr>
        <w:t>değerlendirilmesi,</w:t>
      </w:r>
      <w:r w:rsidRPr="00CA7EB6">
        <w:rPr>
          <w:i/>
          <w:color w:val="221F1F"/>
          <w:spacing w:val="-7"/>
          <w:sz w:val="18"/>
          <w:lang w:val="tr-TR"/>
        </w:rPr>
        <w:t xml:space="preserve"> </w:t>
      </w:r>
      <w:r w:rsidRPr="00CA7EB6">
        <w:rPr>
          <w:i/>
          <w:color w:val="221F1F"/>
          <w:sz w:val="18"/>
          <w:lang w:val="tr-TR"/>
        </w:rPr>
        <w:t>uzun</w:t>
      </w:r>
      <w:r w:rsidRPr="00CA7EB6">
        <w:rPr>
          <w:i/>
          <w:color w:val="221F1F"/>
          <w:spacing w:val="-9"/>
          <w:sz w:val="18"/>
          <w:lang w:val="tr-TR"/>
        </w:rPr>
        <w:t xml:space="preserve"> </w:t>
      </w:r>
      <w:r w:rsidRPr="00CA7EB6">
        <w:rPr>
          <w:i/>
          <w:color w:val="221F1F"/>
          <w:sz w:val="18"/>
          <w:lang w:val="tr-TR"/>
        </w:rPr>
        <w:t>vadeli</w:t>
      </w:r>
      <w:r w:rsidRPr="00CA7EB6">
        <w:rPr>
          <w:i/>
          <w:color w:val="221F1F"/>
          <w:spacing w:val="-8"/>
          <w:sz w:val="18"/>
          <w:lang w:val="tr-TR"/>
        </w:rPr>
        <w:t xml:space="preserve"> </w:t>
      </w:r>
      <w:r w:rsidRPr="00CA7EB6">
        <w:rPr>
          <w:i/>
          <w:color w:val="221F1F"/>
          <w:sz w:val="18"/>
          <w:lang w:val="tr-TR"/>
        </w:rPr>
        <w:t>potansiyel</w:t>
      </w:r>
      <w:r w:rsidRPr="00CA7EB6">
        <w:rPr>
          <w:i/>
          <w:color w:val="221F1F"/>
          <w:spacing w:val="-7"/>
          <w:sz w:val="18"/>
          <w:lang w:val="tr-TR"/>
        </w:rPr>
        <w:t xml:space="preserve"> </w:t>
      </w:r>
      <w:r w:rsidRPr="00CA7EB6">
        <w:rPr>
          <w:i/>
          <w:color w:val="221F1F"/>
          <w:sz w:val="18"/>
          <w:lang w:val="tr-TR"/>
        </w:rPr>
        <w:t>maruziyet</w:t>
      </w:r>
      <w:r w:rsidRPr="00CA7EB6">
        <w:rPr>
          <w:i/>
          <w:color w:val="221F1F"/>
          <w:spacing w:val="-8"/>
          <w:sz w:val="18"/>
          <w:lang w:val="tr-TR"/>
        </w:rPr>
        <w:t xml:space="preserve"> </w:t>
      </w:r>
      <w:r w:rsidRPr="00CA7EB6">
        <w:rPr>
          <w:color w:val="221F1F"/>
          <w:sz w:val="18"/>
          <w:lang w:val="tr-TR"/>
        </w:rPr>
        <w:t>tahminlerine yol</w:t>
      </w:r>
      <w:r w:rsidRPr="00CA7EB6">
        <w:rPr>
          <w:color w:val="221F1F"/>
          <w:spacing w:val="-1"/>
          <w:sz w:val="18"/>
          <w:lang w:val="tr-TR"/>
        </w:rPr>
        <w:t xml:space="preserve"> </w:t>
      </w:r>
      <w:r w:rsidRPr="00CA7EB6">
        <w:rPr>
          <w:color w:val="221F1F"/>
          <w:sz w:val="18"/>
          <w:lang w:val="tr-TR"/>
        </w:rPr>
        <w:t>açar.</w:t>
      </w:r>
    </w:p>
    <w:p w14:paraId="746BE849" w14:textId="77777777" w:rsidR="001657AC" w:rsidRPr="00CA7EB6" w:rsidRDefault="001657AC">
      <w:pPr>
        <w:spacing w:line="252" w:lineRule="auto"/>
        <w:jc w:val="both"/>
        <w:rPr>
          <w:sz w:val="18"/>
          <w:lang w:val="tr-TR"/>
        </w:rPr>
        <w:sectPr w:rsidR="001657AC" w:rsidRPr="00CA7EB6">
          <w:pgSz w:w="9260" w:h="14070"/>
          <w:pgMar w:top="900" w:right="1060" w:bottom="1580" w:left="1000" w:header="683" w:footer="1383" w:gutter="0"/>
          <w:cols w:space="720"/>
        </w:sectPr>
      </w:pPr>
    </w:p>
    <w:p w14:paraId="6ABB2517" w14:textId="77777777" w:rsidR="001657AC" w:rsidRPr="00CA7EB6" w:rsidRDefault="001657AC">
      <w:pPr>
        <w:pStyle w:val="BodyText"/>
        <w:rPr>
          <w:sz w:val="20"/>
          <w:lang w:val="tr-TR"/>
        </w:rPr>
      </w:pPr>
    </w:p>
    <w:p w14:paraId="288AC4D7" w14:textId="77777777" w:rsidR="001657AC" w:rsidRPr="00CA7EB6" w:rsidRDefault="001657AC">
      <w:pPr>
        <w:pStyle w:val="BodyText"/>
        <w:spacing w:before="4"/>
        <w:rPr>
          <w:sz w:val="22"/>
          <w:lang w:val="tr-TR"/>
        </w:rPr>
      </w:pPr>
    </w:p>
    <w:p w14:paraId="6EAE2BA4" w14:textId="77777777" w:rsidR="001657AC" w:rsidRPr="00CA7EB6" w:rsidRDefault="00000000">
      <w:pPr>
        <w:pStyle w:val="Heading5"/>
        <w:spacing w:before="1"/>
        <w:ind w:left="178"/>
        <w:rPr>
          <w:lang w:val="tr-TR"/>
        </w:rPr>
      </w:pPr>
      <w:bookmarkStart w:id="592" w:name="pratik_eleme"/>
      <w:bookmarkEnd w:id="592"/>
      <w:r w:rsidRPr="00CA7EB6">
        <w:rPr>
          <w:color w:val="221F1F"/>
          <w:lang w:val="tr-TR"/>
        </w:rPr>
        <w:t>pratik eleme</w:t>
      </w:r>
    </w:p>
    <w:p w14:paraId="2ACD33FB" w14:textId="77777777" w:rsidR="001657AC" w:rsidRPr="00CA7EB6" w:rsidRDefault="001657AC">
      <w:pPr>
        <w:pStyle w:val="BodyText"/>
        <w:spacing w:before="4"/>
        <w:rPr>
          <w:b/>
          <w:sz w:val="23"/>
          <w:lang w:val="tr-TR"/>
        </w:rPr>
      </w:pPr>
    </w:p>
    <w:p w14:paraId="1D4FF256" w14:textId="77777777" w:rsidR="001657AC" w:rsidRPr="00CA7EB6" w:rsidRDefault="00000000">
      <w:pPr>
        <w:pStyle w:val="BodyText"/>
        <w:spacing w:line="252" w:lineRule="auto"/>
        <w:ind w:left="898" w:right="111" w:hanging="201"/>
        <w:jc w:val="both"/>
        <w:rPr>
          <w:lang w:val="tr-TR"/>
        </w:rPr>
      </w:pPr>
      <w:r w:rsidRPr="00CA7EB6">
        <w:rPr>
          <w:rFonts w:ascii="Arial" w:hAnsi="Arial"/>
          <w:color w:val="3054A6"/>
          <w:sz w:val="19"/>
          <w:lang w:val="tr-TR"/>
        </w:rPr>
        <w:t>® "</w:t>
      </w:r>
      <w:r w:rsidRPr="00CA7EB6">
        <w:rPr>
          <w:color w:val="221F1F"/>
          <w:lang w:val="tr-TR"/>
        </w:rPr>
        <w:t xml:space="preserve">Pratik olarak ortadan kaldırılmıştır" ifadesi, nükleer enerji santrallerinin </w:t>
      </w:r>
      <w:r w:rsidRPr="00CA7EB6">
        <w:rPr>
          <w:i/>
          <w:color w:val="221F1F"/>
          <w:lang w:val="tr-TR"/>
        </w:rPr>
        <w:t>tasarımına ilişkin</w:t>
      </w:r>
      <w:r w:rsidRPr="00CA7EB6">
        <w:rPr>
          <w:i/>
          <w:color w:val="221F1F"/>
          <w:spacing w:val="-14"/>
          <w:lang w:val="tr-TR"/>
        </w:rPr>
        <w:t xml:space="preserve"> </w:t>
      </w:r>
      <w:r w:rsidRPr="00CA7EB6">
        <w:rPr>
          <w:i/>
          <w:color w:val="221F1F"/>
          <w:lang w:val="tr-TR"/>
        </w:rPr>
        <w:t>gerekliliklerde,</w:t>
      </w:r>
      <w:r w:rsidRPr="00CA7EB6">
        <w:rPr>
          <w:i/>
          <w:color w:val="221F1F"/>
          <w:spacing w:val="-12"/>
          <w:lang w:val="tr-TR"/>
        </w:rPr>
        <w:t xml:space="preserve"> </w:t>
      </w:r>
      <w:r w:rsidRPr="00CA7EB6">
        <w:rPr>
          <w:color w:val="221F1F"/>
          <w:lang w:val="tr-TR"/>
        </w:rPr>
        <w:t>bir</w:t>
      </w:r>
      <w:r w:rsidRPr="00CA7EB6">
        <w:rPr>
          <w:color w:val="221F1F"/>
          <w:spacing w:val="-12"/>
          <w:lang w:val="tr-TR"/>
        </w:rPr>
        <w:t xml:space="preserve"> </w:t>
      </w:r>
      <w:r w:rsidRPr="00CA7EB6">
        <w:rPr>
          <w:color w:val="221F1F"/>
          <w:lang w:val="tr-TR"/>
        </w:rPr>
        <w:t>nükleer</w:t>
      </w:r>
      <w:r w:rsidRPr="00CA7EB6">
        <w:rPr>
          <w:color w:val="221F1F"/>
          <w:spacing w:val="-13"/>
          <w:lang w:val="tr-TR"/>
        </w:rPr>
        <w:t xml:space="preserve"> </w:t>
      </w:r>
      <w:r w:rsidRPr="00CA7EB6">
        <w:rPr>
          <w:color w:val="221F1F"/>
          <w:lang w:val="tr-TR"/>
        </w:rPr>
        <w:t>enerji</w:t>
      </w:r>
      <w:r w:rsidRPr="00CA7EB6">
        <w:rPr>
          <w:color w:val="221F1F"/>
          <w:spacing w:val="-12"/>
          <w:lang w:val="tr-TR"/>
        </w:rPr>
        <w:t xml:space="preserve"> </w:t>
      </w:r>
      <w:r w:rsidRPr="00CA7EB6">
        <w:rPr>
          <w:color w:val="221F1F"/>
          <w:lang w:val="tr-TR"/>
        </w:rPr>
        <w:t>santrali</w:t>
      </w:r>
      <w:r w:rsidRPr="00CA7EB6">
        <w:rPr>
          <w:color w:val="221F1F"/>
          <w:spacing w:val="-12"/>
          <w:lang w:val="tr-TR"/>
        </w:rPr>
        <w:t xml:space="preserve"> </w:t>
      </w:r>
      <w:r w:rsidRPr="00CA7EB6">
        <w:rPr>
          <w:color w:val="221F1F"/>
          <w:lang w:val="tr-TR"/>
        </w:rPr>
        <w:t>için</w:t>
      </w:r>
      <w:r w:rsidRPr="00CA7EB6">
        <w:rPr>
          <w:color w:val="221F1F"/>
          <w:spacing w:val="-12"/>
          <w:lang w:val="tr-TR"/>
        </w:rPr>
        <w:t xml:space="preserve"> </w:t>
      </w:r>
      <w:r w:rsidRPr="00CA7EB6">
        <w:rPr>
          <w:i/>
          <w:color w:val="221F1F"/>
          <w:lang w:val="tr-TR"/>
        </w:rPr>
        <w:t>senaryolardaki</w:t>
      </w:r>
      <w:r w:rsidRPr="00CA7EB6">
        <w:rPr>
          <w:i/>
          <w:color w:val="221F1F"/>
          <w:spacing w:val="-12"/>
          <w:lang w:val="tr-TR"/>
        </w:rPr>
        <w:t xml:space="preserve"> </w:t>
      </w:r>
      <w:r w:rsidRPr="00CA7EB6">
        <w:rPr>
          <w:color w:val="221F1F"/>
          <w:lang w:val="tr-TR"/>
        </w:rPr>
        <w:t>belirli</w:t>
      </w:r>
      <w:r w:rsidRPr="00CA7EB6">
        <w:rPr>
          <w:color w:val="221F1F"/>
          <w:spacing w:val="-13"/>
          <w:lang w:val="tr-TR"/>
        </w:rPr>
        <w:t xml:space="preserve"> </w:t>
      </w:r>
      <w:r w:rsidRPr="00CA7EB6">
        <w:rPr>
          <w:color w:val="221F1F"/>
          <w:lang w:val="tr-TR"/>
        </w:rPr>
        <w:t xml:space="preserve">varsayımsal </w:t>
      </w:r>
      <w:r w:rsidRPr="00CA7EB6">
        <w:rPr>
          <w:i/>
          <w:color w:val="221F1F"/>
          <w:lang w:val="tr-TR"/>
        </w:rPr>
        <w:t>olay</w:t>
      </w:r>
      <w:r w:rsidRPr="00CA7EB6">
        <w:rPr>
          <w:i/>
          <w:color w:val="221F1F"/>
          <w:spacing w:val="-8"/>
          <w:lang w:val="tr-TR"/>
        </w:rPr>
        <w:t xml:space="preserve"> </w:t>
      </w:r>
      <w:r w:rsidRPr="00CA7EB6">
        <w:rPr>
          <w:color w:val="221F1F"/>
          <w:lang w:val="tr-TR"/>
        </w:rPr>
        <w:t>dizilerinin</w:t>
      </w:r>
      <w:r w:rsidRPr="00CA7EB6">
        <w:rPr>
          <w:color w:val="221F1F"/>
          <w:spacing w:val="-8"/>
          <w:lang w:val="tr-TR"/>
        </w:rPr>
        <w:t xml:space="preserve"> </w:t>
      </w:r>
      <w:r w:rsidRPr="00CA7EB6">
        <w:rPr>
          <w:color w:val="221F1F"/>
          <w:lang w:val="tr-TR"/>
        </w:rPr>
        <w:t>potansiyel</w:t>
      </w:r>
      <w:r w:rsidRPr="00CA7EB6">
        <w:rPr>
          <w:color w:val="221F1F"/>
          <w:spacing w:val="-7"/>
          <w:lang w:val="tr-TR"/>
        </w:rPr>
        <w:t xml:space="preserve"> </w:t>
      </w:r>
      <w:r w:rsidRPr="00CA7EB6">
        <w:rPr>
          <w:color w:val="221F1F"/>
          <w:lang w:val="tr-TR"/>
        </w:rPr>
        <w:t>olarak</w:t>
      </w:r>
      <w:r w:rsidRPr="00CA7EB6">
        <w:rPr>
          <w:color w:val="221F1F"/>
          <w:spacing w:val="-9"/>
          <w:lang w:val="tr-TR"/>
        </w:rPr>
        <w:t xml:space="preserve"> </w:t>
      </w:r>
      <w:r w:rsidRPr="00CA7EB6">
        <w:rPr>
          <w:color w:val="221F1F"/>
          <w:lang w:val="tr-TR"/>
        </w:rPr>
        <w:t>meydana</w:t>
      </w:r>
      <w:r w:rsidRPr="00CA7EB6">
        <w:rPr>
          <w:color w:val="221F1F"/>
          <w:spacing w:val="-6"/>
          <w:lang w:val="tr-TR"/>
        </w:rPr>
        <w:t xml:space="preserve"> </w:t>
      </w:r>
      <w:r w:rsidRPr="00CA7EB6">
        <w:rPr>
          <w:color w:val="221F1F"/>
          <w:lang w:val="tr-TR"/>
        </w:rPr>
        <w:t>gelme</w:t>
      </w:r>
      <w:r w:rsidRPr="00CA7EB6">
        <w:rPr>
          <w:color w:val="221F1F"/>
          <w:spacing w:val="-9"/>
          <w:lang w:val="tr-TR"/>
        </w:rPr>
        <w:t xml:space="preserve"> </w:t>
      </w:r>
      <w:r w:rsidRPr="00CA7EB6">
        <w:rPr>
          <w:color w:val="221F1F"/>
          <w:lang w:val="tr-TR"/>
        </w:rPr>
        <w:t>olasılığının,</w:t>
      </w:r>
      <w:r w:rsidRPr="00CA7EB6">
        <w:rPr>
          <w:color w:val="221F1F"/>
          <w:spacing w:val="-7"/>
          <w:lang w:val="tr-TR"/>
        </w:rPr>
        <w:t xml:space="preserve"> </w:t>
      </w:r>
      <w:r w:rsidRPr="00CA7EB6">
        <w:rPr>
          <w:color w:val="221F1F"/>
          <w:lang w:val="tr-TR"/>
        </w:rPr>
        <w:t>(1)</w:t>
      </w:r>
      <w:r w:rsidRPr="00CA7EB6">
        <w:rPr>
          <w:color w:val="221F1F"/>
          <w:spacing w:val="-9"/>
          <w:lang w:val="tr-TR"/>
        </w:rPr>
        <w:t xml:space="preserve"> </w:t>
      </w:r>
      <w:r w:rsidRPr="00CA7EB6">
        <w:rPr>
          <w:color w:val="221F1F"/>
          <w:lang w:val="tr-TR"/>
        </w:rPr>
        <w:t>ilgili</w:t>
      </w:r>
      <w:r w:rsidRPr="00CA7EB6">
        <w:rPr>
          <w:color w:val="221F1F"/>
          <w:spacing w:val="-8"/>
          <w:lang w:val="tr-TR"/>
        </w:rPr>
        <w:t xml:space="preserve"> </w:t>
      </w:r>
      <w:r w:rsidRPr="00CA7EB6">
        <w:rPr>
          <w:i/>
          <w:color w:val="221F1F"/>
          <w:lang w:val="tr-TR"/>
        </w:rPr>
        <w:t>olay</w:t>
      </w:r>
      <w:r w:rsidRPr="00CA7EB6">
        <w:rPr>
          <w:i/>
          <w:color w:val="221F1F"/>
          <w:spacing w:val="-7"/>
          <w:lang w:val="tr-TR"/>
        </w:rPr>
        <w:t xml:space="preserve"> </w:t>
      </w:r>
      <w:r w:rsidRPr="00CA7EB6">
        <w:rPr>
          <w:color w:val="221F1F"/>
          <w:lang w:val="tr-TR"/>
        </w:rPr>
        <w:t>dizilerinin meydana gelmesinin fiziksel olarak imkansız olması veya (2) bu dizilerin "ortaya çıkma olasılığının son derece düşük olduğunun yüksek bir güven düzeyiyle kabul edilebilmesi"</w:t>
      </w:r>
      <w:r w:rsidRPr="00CA7EB6">
        <w:rPr>
          <w:color w:val="221F1F"/>
          <w:spacing w:val="-13"/>
          <w:lang w:val="tr-TR"/>
        </w:rPr>
        <w:t xml:space="preserve"> </w:t>
      </w:r>
      <w:r w:rsidRPr="00CA7EB6">
        <w:rPr>
          <w:color w:val="221F1F"/>
          <w:lang w:val="tr-TR"/>
        </w:rPr>
        <w:t>koşuluyla</w:t>
      </w:r>
      <w:r w:rsidRPr="00CA7EB6">
        <w:rPr>
          <w:color w:val="221F1F"/>
          <w:spacing w:val="-12"/>
          <w:lang w:val="tr-TR"/>
        </w:rPr>
        <w:t xml:space="preserve"> </w:t>
      </w:r>
      <w:r w:rsidRPr="00CA7EB6">
        <w:rPr>
          <w:color w:val="221F1F"/>
          <w:lang w:val="tr-TR"/>
        </w:rPr>
        <w:t>hariç</w:t>
      </w:r>
      <w:r w:rsidRPr="00CA7EB6">
        <w:rPr>
          <w:color w:val="221F1F"/>
          <w:spacing w:val="-12"/>
          <w:lang w:val="tr-TR"/>
        </w:rPr>
        <w:t xml:space="preserve"> </w:t>
      </w:r>
      <w:r w:rsidRPr="00CA7EB6">
        <w:rPr>
          <w:color w:val="221F1F"/>
          <w:lang w:val="tr-TR"/>
        </w:rPr>
        <w:t>tutulabileceği</w:t>
      </w:r>
      <w:r w:rsidRPr="00CA7EB6">
        <w:rPr>
          <w:color w:val="221F1F"/>
          <w:spacing w:val="-13"/>
          <w:lang w:val="tr-TR"/>
        </w:rPr>
        <w:t xml:space="preserve"> </w:t>
      </w:r>
      <w:r w:rsidRPr="00CA7EB6">
        <w:rPr>
          <w:color w:val="221F1F"/>
          <w:lang w:val="tr-TR"/>
        </w:rPr>
        <w:t>("pratik</w:t>
      </w:r>
      <w:r w:rsidRPr="00CA7EB6">
        <w:rPr>
          <w:color w:val="221F1F"/>
          <w:spacing w:val="-12"/>
          <w:lang w:val="tr-TR"/>
        </w:rPr>
        <w:t xml:space="preserve"> </w:t>
      </w:r>
      <w:r w:rsidRPr="00CA7EB6">
        <w:rPr>
          <w:color w:val="221F1F"/>
          <w:lang w:val="tr-TR"/>
        </w:rPr>
        <w:t>olarak</w:t>
      </w:r>
      <w:r w:rsidRPr="00CA7EB6">
        <w:rPr>
          <w:color w:val="221F1F"/>
          <w:spacing w:val="-14"/>
          <w:lang w:val="tr-TR"/>
        </w:rPr>
        <w:t xml:space="preserve"> </w:t>
      </w:r>
      <w:r w:rsidRPr="00CA7EB6">
        <w:rPr>
          <w:color w:val="221F1F"/>
          <w:lang w:val="tr-TR"/>
        </w:rPr>
        <w:t>ortadan</w:t>
      </w:r>
      <w:r w:rsidRPr="00CA7EB6">
        <w:rPr>
          <w:color w:val="221F1F"/>
          <w:spacing w:val="-12"/>
          <w:lang w:val="tr-TR"/>
        </w:rPr>
        <w:t xml:space="preserve"> </w:t>
      </w:r>
      <w:r w:rsidRPr="00CA7EB6">
        <w:rPr>
          <w:color w:val="221F1F"/>
          <w:lang w:val="tr-TR"/>
        </w:rPr>
        <w:t>kaldırılmış")</w:t>
      </w:r>
      <w:r w:rsidRPr="00CA7EB6">
        <w:rPr>
          <w:color w:val="221F1F"/>
          <w:spacing w:val="-12"/>
          <w:lang w:val="tr-TR"/>
        </w:rPr>
        <w:t xml:space="preserve"> </w:t>
      </w:r>
      <w:r w:rsidRPr="00CA7EB6">
        <w:rPr>
          <w:color w:val="221F1F"/>
          <w:lang w:val="tr-TR"/>
        </w:rPr>
        <w:t>fikrini ifade etmek için kullanılmıştır</w:t>
      </w:r>
      <w:r w:rsidRPr="00CA7EB6">
        <w:rPr>
          <w:color w:val="221F1F"/>
          <w:spacing w:val="-4"/>
          <w:lang w:val="tr-TR"/>
        </w:rPr>
        <w:t xml:space="preserve"> </w:t>
      </w:r>
      <w:r w:rsidRPr="00CA7EB6">
        <w:rPr>
          <w:color w:val="221F1F"/>
          <w:lang w:val="tr-TR"/>
        </w:rPr>
        <w:t>[18].</w:t>
      </w:r>
    </w:p>
    <w:p w14:paraId="1F109207" w14:textId="77777777" w:rsidR="001657AC" w:rsidRPr="00CA7EB6" w:rsidRDefault="00000000">
      <w:pPr>
        <w:pStyle w:val="BodyText"/>
        <w:spacing w:before="1" w:line="254" w:lineRule="auto"/>
        <w:ind w:left="898" w:right="110" w:hanging="201"/>
        <w:jc w:val="both"/>
        <w:rPr>
          <w:lang w:val="tr-TR"/>
        </w:rPr>
      </w:pPr>
      <w:r w:rsidRPr="00CA7EB6">
        <w:rPr>
          <w:b/>
          <w:color w:val="EC1C23"/>
          <w:lang w:val="tr-TR"/>
        </w:rPr>
        <w:t xml:space="preserve">! </w:t>
      </w:r>
      <w:r w:rsidRPr="00CA7EB6">
        <w:rPr>
          <w:color w:val="221F1F"/>
          <w:lang w:val="tr-TR"/>
        </w:rPr>
        <w:t xml:space="preserve">'Pratik olarak ortadan kaldırılmıştır' ifadesi yanıltıcıdır çünkü aslında </w:t>
      </w:r>
      <w:r w:rsidRPr="00CA7EB6">
        <w:rPr>
          <w:i/>
          <w:color w:val="221F1F"/>
          <w:lang w:val="tr-TR"/>
        </w:rPr>
        <w:t xml:space="preserve">güvenlikle </w:t>
      </w:r>
      <w:r w:rsidRPr="00CA7EB6">
        <w:rPr>
          <w:color w:val="221F1F"/>
          <w:lang w:val="tr-TR"/>
        </w:rPr>
        <w:t xml:space="preserve">ilgili pratiklerden ziyade </w:t>
      </w:r>
      <w:r w:rsidRPr="00CA7EB6">
        <w:rPr>
          <w:i/>
          <w:color w:val="221F1F"/>
          <w:lang w:val="tr-TR"/>
        </w:rPr>
        <w:t xml:space="preserve">olay </w:t>
      </w:r>
      <w:r w:rsidRPr="00CA7EB6">
        <w:rPr>
          <w:color w:val="221F1F"/>
          <w:lang w:val="tr-TR"/>
        </w:rPr>
        <w:t xml:space="preserve">dizilerinin varsayımsal </w:t>
      </w:r>
      <w:r w:rsidRPr="00CA7EB6">
        <w:rPr>
          <w:i/>
          <w:color w:val="221F1F"/>
          <w:lang w:val="tr-TR"/>
        </w:rPr>
        <w:t xml:space="preserve">senaryolardan </w:t>
      </w:r>
      <w:r w:rsidRPr="00CA7EB6">
        <w:rPr>
          <w:color w:val="221F1F"/>
          <w:lang w:val="tr-TR"/>
        </w:rPr>
        <w:t>olası dışlanmasıyla ilgilidir. Bu ifade aynı zamanda pratik önlemlerle '</w:t>
      </w:r>
      <w:r w:rsidRPr="00CA7EB6">
        <w:rPr>
          <w:i/>
          <w:color w:val="221F1F"/>
          <w:lang w:val="tr-TR"/>
        </w:rPr>
        <w:t>kazaların' '</w:t>
      </w:r>
      <w:r w:rsidRPr="00CA7EB6">
        <w:rPr>
          <w:color w:val="221F1F"/>
          <w:lang w:val="tr-TR"/>
        </w:rPr>
        <w:t>ortadan kaldırılmasına' (veya 'neredeyse' anlamında 'pratik olarak') atıfta bulunulduğu şeklinde yanlış yorumlanabilir, yanlış ifade edilebilir veya yanlış tercüme edilebilir. Doğal dilde açık bir taslak tercih edilebilir.</w:t>
      </w:r>
    </w:p>
    <w:p w14:paraId="59BEE6A4" w14:textId="77777777" w:rsidR="001657AC" w:rsidRPr="00CA7EB6" w:rsidRDefault="001657AC">
      <w:pPr>
        <w:pStyle w:val="BodyText"/>
        <w:spacing w:before="7"/>
        <w:rPr>
          <w:sz w:val="20"/>
          <w:lang w:val="tr-TR"/>
        </w:rPr>
      </w:pPr>
    </w:p>
    <w:p w14:paraId="0BA30217" w14:textId="77777777" w:rsidR="001657AC" w:rsidRPr="00CA7EB6" w:rsidRDefault="00000000">
      <w:pPr>
        <w:pStyle w:val="Heading5"/>
        <w:ind w:left="178"/>
        <w:rPr>
          <w:lang w:val="tr-TR"/>
        </w:rPr>
      </w:pPr>
      <w:bookmarkStart w:id="593" w:name="uygulama"/>
      <w:bookmarkEnd w:id="593"/>
      <w:r w:rsidRPr="00CA7EB6">
        <w:rPr>
          <w:color w:val="221F1F"/>
          <w:lang w:val="tr-TR"/>
        </w:rPr>
        <w:t>uygulama</w:t>
      </w:r>
    </w:p>
    <w:p w14:paraId="0793DE09" w14:textId="77777777" w:rsidR="001657AC" w:rsidRPr="00CA7EB6" w:rsidRDefault="001657AC">
      <w:pPr>
        <w:pStyle w:val="BodyText"/>
        <w:spacing w:before="6"/>
        <w:rPr>
          <w:b/>
          <w:sz w:val="23"/>
          <w:lang w:val="tr-TR"/>
        </w:rPr>
      </w:pPr>
    </w:p>
    <w:p w14:paraId="4EB9C327" w14:textId="77777777" w:rsidR="001657AC" w:rsidRPr="00CA7EB6" w:rsidRDefault="00000000">
      <w:pPr>
        <w:spacing w:line="271" w:lineRule="auto"/>
        <w:ind w:left="178" w:right="110" w:firstLine="519"/>
        <w:jc w:val="both"/>
        <w:rPr>
          <w:sz w:val="20"/>
          <w:lang w:val="tr-TR"/>
        </w:rPr>
      </w:pPr>
      <w:r w:rsidRPr="00CA7EB6">
        <w:rPr>
          <w:color w:val="221F1F"/>
          <w:sz w:val="20"/>
          <w:lang w:val="tr-TR"/>
        </w:rPr>
        <w:t xml:space="preserve">Ek </w:t>
      </w:r>
      <w:r w:rsidRPr="00CA7EB6">
        <w:rPr>
          <w:i/>
          <w:color w:val="221F1F"/>
          <w:sz w:val="20"/>
          <w:lang w:val="tr-TR"/>
        </w:rPr>
        <w:t xml:space="preserve">maruziyet kaynakları </w:t>
      </w:r>
      <w:r w:rsidRPr="00CA7EB6">
        <w:rPr>
          <w:color w:val="221F1F"/>
          <w:sz w:val="20"/>
          <w:lang w:val="tr-TR"/>
        </w:rPr>
        <w:t xml:space="preserve">veya ek maruziyet </w:t>
      </w:r>
      <w:r w:rsidRPr="00CA7EB6">
        <w:rPr>
          <w:i/>
          <w:color w:val="221F1F"/>
          <w:sz w:val="20"/>
          <w:lang w:val="tr-TR"/>
        </w:rPr>
        <w:t xml:space="preserve">yolları ortaya </w:t>
      </w:r>
      <w:r w:rsidRPr="00CA7EB6">
        <w:rPr>
          <w:color w:val="221F1F"/>
          <w:sz w:val="20"/>
          <w:lang w:val="tr-TR"/>
        </w:rPr>
        <w:t xml:space="preserve">çıkaran veya mevcut </w:t>
      </w:r>
      <w:r w:rsidRPr="00CA7EB6">
        <w:rPr>
          <w:i/>
          <w:color w:val="221F1F"/>
          <w:sz w:val="20"/>
          <w:lang w:val="tr-TR"/>
        </w:rPr>
        <w:t xml:space="preserve">kaynaklardan </w:t>
      </w:r>
      <w:r w:rsidRPr="00CA7EB6">
        <w:rPr>
          <w:color w:val="221F1F"/>
          <w:sz w:val="20"/>
          <w:lang w:val="tr-TR"/>
        </w:rPr>
        <w:t xml:space="preserve">gelen </w:t>
      </w:r>
      <w:r w:rsidRPr="00CA7EB6">
        <w:rPr>
          <w:i/>
          <w:color w:val="221F1F"/>
          <w:sz w:val="20"/>
          <w:lang w:val="tr-TR"/>
        </w:rPr>
        <w:t xml:space="preserve">maruziyet yolları </w:t>
      </w:r>
      <w:r w:rsidRPr="00CA7EB6">
        <w:rPr>
          <w:color w:val="221F1F"/>
          <w:sz w:val="20"/>
          <w:lang w:val="tr-TR"/>
        </w:rPr>
        <w:t xml:space="preserve">ağını değiştirerek insanların maruziyetini veya maruz </w:t>
      </w:r>
      <w:r w:rsidRPr="00CA7EB6">
        <w:rPr>
          <w:i/>
          <w:color w:val="221F1F"/>
          <w:sz w:val="20"/>
          <w:lang w:val="tr-TR"/>
        </w:rPr>
        <w:t xml:space="preserve">kalma </w:t>
      </w:r>
      <w:r w:rsidRPr="00CA7EB6">
        <w:rPr>
          <w:color w:val="221F1F"/>
          <w:sz w:val="20"/>
          <w:lang w:val="tr-TR"/>
        </w:rPr>
        <w:t>olasılığını veya maruz kalan insan sayısını artıran herhangi bir insan faaliyeti.</w:t>
      </w:r>
    </w:p>
    <w:p w14:paraId="47809EBC" w14:textId="77777777" w:rsidR="001657AC" w:rsidRPr="00CA7EB6" w:rsidRDefault="00000000">
      <w:pPr>
        <w:spacing w:line="254" w:lineRule="auto"/>
        <w:ind w:left="898" w:right="111" w:hanging="201"/>
        <w:jc w:val="both"/>
        <w:rPr>
          <w:sz w:val="18"/>
          <w:lang w:val="tr-TR"/>
        </w:rPr>
      </w:pPr>
      <w:r w:rsidRPr="00CA7EB6">
        <w:rPr>
          <w:b/>
          <w:color w:val="EC1C23"/>
          <w:sz w:val="18"/>
          <w:lang w:val="tr-TR"/>
        </w:rPr>
        <w:t>!</w:t>
      </w:r>
      <w:r w:rsidRPr="00CA7EB6">
        <w:rPr>
          <w:b/>
          <w:color w:val="EC1C23"/>
          <w:spacing w:val="-4"/>
          <w:sz w:val="18"/>
          <w:lang w:val="tr-TR"/>
        </w:rPr>
        <w:t xml:space="preserve"> </w:t>
      </w:r>
      <w:r w:rsidRPr="00CA7EB6">
        <w:rPr>
          <w:i/>
          <w:color w:val="221F1F"/>
          <w:sz w:val="18"/>
          <w:lang w:val="tr-TR"/>
        </w:rPr>
        <w:t>Radyoaktif</w:t>
      </w:r>
      <w:r w:rsidRPr="00CA7EB6">
        <w:rPr>
          <w:i/>
          <w:color w:val="221F1F"/>
          <w:spacing w:val="-3"/>
          <w:sz w:val="18"/>
          <w:lang w:val="tr-TR"/>
        </w:rPr>
        <w:t xml:space="preserve"> </w:t>
      </w:r>
      <w:r w:rsidRPr="00CA7EB6">
        <w:rPr>
          <w:i/>
          <w:color w:val="221F1F"/>
          <w:sz w:val="18"/>
          <w:lang w:val="tr-TR"/>
        </w:rPr>
        <w:t>atıklar,</w:t>
      </w:r>
      <w:r w:rsidRPr="00CA7EB6">
        <w:rPr>
          <w:i/>
          <w:color w:val="221F1F"/>
          <w:spacing w:val="-3"/>
          <w:sz w:val="18"/>
          <w:lang w:val="tr-TR"/>
        </w:rPr>
        <w:t xml:space="preserve"> </w:t>
      </w:r>
      <w:r w:rsidRPr="00CA7EB6">
        <w:rPr>
          <w:color w:val="221F1F"/>
          <w:sz w:val="18"/>
          <w:lang w:val="tr-TR"/>
        </w:rPr>
        <w:t>nükleer</w:t>
      </w:r>
      <w:r w:rsidRPr="00CA7EB6">
        <w:rPr>
          <w:color w:val="221F1F"/>
          <w:spacing w:val="-4"/>
          <w:sz w:val="18"/>
          <w:lang w:val="tr-TR"/>
        </w:rPr>
        <w:t xml:space="preserve"> </w:t>
      </w:r>
      <w:r w:rsidRPr="00CA7EB6">
        <w:rPr>
          <w:color w:val="221F1F"/>
          <w:sz w:val="18"/>
          <w:lang w:val="tr-TR"/>
        </w:rPr>
        <w:t>yollarla</w:t>
      </w:r>
      <w:r w:rsidRPr="00CA7EB6">
        <w:rPr>
          <w:color w:val="221F1F"/>
          <w:spacing w:val="-5"/>
          <w:sz w:val="18"/>
          <w:lang w:val="tr-TR"/>
        </w:rPr>
        <w:t xml:space="preserve"> </w:t>
      </w:r>
      <w:r w:rsidRPr="00CA7EB6">
        <w:rPr>
          <w:color w:val="221F1F"/>
          <w:sz w:val="18"/>
          <w:lang w:val="tr-TR"/>
        </w:rPr>
        <w:t>elektrik</w:t>
      </w:r>
      <w:r w:rsidRPr="00CA7EB6">
        <w:rPr>
          <w:color w:val="221F1F"/>
          <w:spacing w:val="-3"/>
          <w:sz w:val="18"/>
          <w:lang w:val="tr-TR"/>
        </w:rPr>
        <w:t xml:space="preserve"> </w:t>
      </w:r>
      <w:r w:rsidRPr="00CA7EB6">
        <w:rPr>
          <w:color w:val="221F1F"/>
          <w:sz w:val="18"/>
          <w:lang w:val="tr-TR"/>
        </w:rPr>
        <w:t>üretimi</w:t>
      </w:r>
      <w:r w:rsidRPr="00CA7EB6">
        <w:rPr>
          <w:color w:val="221F1F"/>
          <w:spacing w:val="-3"/>
          <w:sz w:val="18"/>
          <w:lang w:val="tr-TR"/>
        </w:rPr>
        <w:t xml:space="preserve"> </w:t>
      </w:r>
      <w:r w:rsidRPr="00CA7EB6">
        <w:rPr>
          <w:color w:val="221F1F"/>
          <w:sz w:val="18"/>
          <w:lang w:val="tr-TR"/>
        </w:rPr>
        <w:t>veya</w:t>
      </w:r>
      <w:r w:rsidRPr="00CA7EB6">
        <w:rPr>
          <w:color w:val="221F1F"/>
          <w:spacing w:val="-4"/>
          <w:sz w:val="18"/>
          <w:lang w:val="tr-TR"/>
        </w:rPr>
        <w:t xml:space="preserve"> </w:t>
      </w:r>
      <w:r w:rsidRPr="00CA7EB6">
        <w:rPr>
          <w:color w:val="221F1F"/>
          <w:sz w:val="18"/>
          <w:lang w:val="tr-TR"/>
        </w:rPr>
        <w:t>radyoizotopların</w:t>
      </w:r>
      <w:r w:rsidRPr="00CA7EB6">
        <w:rPr>
          <w:color w:val="221F1F"/>
          <w:spacing w:val="-4"/>
          <w:sz w:val="18"/>
          <w:lang w:val="tr-TR"/>
        </w:rPr>
        <w:t xml:space="preserve"> </w:t>
      </w:r>
      <w:r w:rsidRPr="00CA7EB6">
        <w:rPr>
          <w:color w:val="221F1F"/>
          <w:sz w:val="18"/>
          <w:lang w:val="tr-TR"/>
        </w:rPr>
        <w:t>teşhis</w:t>
      </w:r>
      <w:r w:rsidRPr="00CA7EB6">
        <w:rPr>
          <w:color w:val="221F1F"/>
          <w:spacing w:val="-5"/>
          <w:sz w:val="18"/>
          <w:lang w:val="tr-TR"/>
        </w:rPr>
        <w:t xml:space="preserve"> </w:t>
      </w:r>
      <w:r w:rsidRPr="00CA7EB6">
        <w:rPr>
          <w:color w:val="221F1F"/>
          <w:sz w:val="18"/>
          <w:lang w:val="tr-TR"/>
        </w:rPr>
        <w:t xml:space="preserve">amaçlı kullanımı gibi bazı faydalı etkileri olan </w:t>
      </w:r>
      <w:r w:rsidRPr="00CA7EB6">
        <w:rPr>
          <w:i/>
          <w:color w:val="221F1F"/>
          <w:sz w:val="18"/>
          <w:lang w:val="tr-TR"/>
        </w:rPr>
        <w:t xml:space="preserve">uygulamalar </w:t>
      </w:r>
      <w:r w:rsidRPr="00CA7EB6">
        <w:rPr>
          <w:color w:val="221F1F"/>
          <w:sz w:val="18"/>
          <w:lang w:val="tr-TR"/>
        </w:rPr>
        <w:t xml:space="preserve">sonucunda ortaya çıkar. Dolayısıyla bu </w:t>
      </w:r>
      <w:r w:rsidRPr="00CA7EB6">
        <w:rPr>
          <w:i/>
          <w:color w:val="221F1F"/>
          <w:sz w:val="18"/>
          <w:lang w:val="tr-TR"/>
        </w:rPr>
        <w:t xml:space="preserve">atıkların </w:t>
      </w:r>
      <w:r w:rsidRPr="00CA7EB6">
        <w:rPr>
          <w:color w:val="221F1F"/>
          <w:sz w:val="18"/>
          <w:lang w:val="tr-TR"/>
        </w:rPr>
        <w:t xml:space="preserve">yönetimi genel </w:t>
      </w:r>
      <w:r w:rsidRPr="00CA7EB6">
        <w:rPr>
          <w:i/>
          <w:color w:val="221F1F"/>
          <w:sz w:val="18"/>
          <w:lang w:val="tr-TR"/>
        </w:rPr>
        <w:t xml:space="preserve">uygulamanın </w:t>
      </w:r>
      <w:r w:rsidRPr="00CA7EB6">
        <w:rPr>
          <w:color w:val="221F1F"/>
          <w:sz w:val="18"/>
          <w:lang w:val="tr-TR"/>
        </w:rPr>
        <w:t>sadece bir</w:t>
      </w:r>
      <w:r w:rsidRPr="00CA7EB6">
        <w:rPr>
          <w:color w:val="221F1F"/>
          <w:spacing w:val="-10"/>
          <w:sz w:val="18"/>
          <w:lang w:val="tr-TR"/>
        </w:rPr>
        <w:t xml:space="preserve"> </w:t>
      </w:r>
      <w:r w:rsidRPr="00CA7EB6">
        <w:rPr>
          <w:color w:val="221F1F"/>
          <w:sz w:val="18"/>
          <w:lang w:val="tr-TR"/>
        </w:rPr>
        <w:t>parçasıdır.</w:t>
      </w:r>
    </w:p>
    <w:p w14:paraId="2C567DE5" w14:textId="77777777" w:rsidR="001657AC" w:rsidRPr="00CA7EB6" w:rsidRDefault="00000000">
      <w:pPr>
        <w:spacing w:line="252" w:lineRule="auto"/>
        <w:ind w:left="898" w:right="110" w:hanging="20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Tesisler ve faaliyetler </w:t>
      </w:r>
      <w:r w:rsidRPr="00CA7EB6">
        <w:rPr>
          <w:color w:val="221F1F"/>
          <w:sz w:val="18"/>
          <w:lang w:val="tr-TR"/>
        </w:rPr>
        <w:t xml:space="preserve">terimi, genel durum kategorilerine atıfta bulunmak için </w:t>
      </w:r>
      <w:r w:rsidRPr="00CA7EB6">
        <w:rPr>
          <w:i/>
          <w:color w:val="221F1F"/>
          <w:sz w:val="18"/>
          <w:lang w:val="tr-TR"/>
        </w:rPr>
        <w:t>kaynaklar</w:t>
      </w:r>
      <w:r w:rsidRPr="00CA7EB6">
        <w:rPr>
          <w:i/>
          <w:color w:val="221F1F"/>
          <w:spacing w:val="-7"/>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i/>
          <w:color w:val="221F1F"/>
          <w:sz w:val="18"/>
          <w:lang w:val="tr-TR"/>
        </w:rPr>
        <w:t>uygulamalar</w:t>
      </w:r>
      <w:r w:rsidRPr="00CA7EB6">
        <w:rPr>
          <w:i/>
          <w:color w:val="221F1F"/>
          <w:spacing w:val="-6"/>
          <w:sz w:val="18"/>
          <w:lang w:val="tr-TR"/>
        </w:rPr>
        <w:t xml:space="preserve"> </w:t>
      </w:r>
      <w:r w:rsidRPr="00CA7EB6">
        <w:rPr>
          <w:color w:val="221F1F"/>
          <w:sz w:val="18"/>
          <w:lang w:val="tr-TR"/>
        </w:rPr>
        <w:t>(veya</w:t>
      </w:r>
      <w:r w:rsidRPr="00CA7EB6">
        <w:rPr>
          <w:color w:val="221F1F"/>
          <w:spacing w:val="-6"/>
          <w:sz w:val="18"/>
          <w:lang w:val="tr-TR"/>
        </w:rPr>
        <w:t xml:space="preserve"> </w:t>
      </w:r>
      <w:r w:rsidRPr="00CA7EB6">
        <w:rPr>
          <w:i/>
          <w:color w:val="221F1F"/>
          <w:sz w:val="18"/>
          <w:lang w:val="tr-TR"/>
        </w:rPr>
        <w:t>müdahaleler)</w:t>
      </w:r>
      <w:r w:rsidRPr="00CA7EB6">
        <w:rPr>
          <w:i/>
          <w:color w:val="221F1F"/>
          <w:spacing w:val="-5"/>
          <w:sz w:val="18"/>
          <w:lang w:val="tr-TR"/>
        </w:rPr>
        <w:t xml:space="preserve"> </w:t>
      </w:r>
      <w:r w:rsidRPr="00CA7EB6">
        <w:rPr>
          <w:color w:val="221F1F"/>
          <w:sz w:val="18"/>
          <w:lang w:val="tr-TR"/>
        </w:rPr>
        <w:t>terminolojisine</w:t>
      </w:r>
      <w:r w:rsidRPr="00CA7EB6">
        <w:rPr>
          <w:color w:val="221F1F"/>
          <w:spacing w:val="-6"/>
          <w:sz w:val="18"/>
          <w:lang w:val="tr-TR"/>
        </w:rPr>
        <w:t xml:space="preserve"> </w:t>
      </w:r>
      <w:r w:rsidRPr="00CA7EB6">
        <w:rPr>
          <w:color w:val="221F1F"/>
          <w:sz w:val="18"/>
          <w:lang w:val="tr-TR"/>
        </w:rPr>
        <w:t>bir</w:t>
      </w:r>
      <w:r w:rsidRPr="00CA7EB6">
        <w:rPr>
          <w:color w:val="221F1F"/>
          <w:spacing w:val="-7"/>
          <w:sz w:val="18"/>
          <w:lang w:val="tr-TR"/>
        </w:rPr>
        <w:t xml:space="preserve"> </w:t>
      </w:r>
      <w:r w:rsidRPr="00CA7EB6">
        <w:rPr>
          <w:color w:val="221F1F"/>
          <w:sz w:val="18"/>
          <w:lang w:val="tr-TR"/>
        </w:rPr>
        <w:t>alternatif</w:t>
      </w:r>
      <w:r w:rsidRPr="00CA7EB6">
        <w:rPr>
          <w:color w:val="221F1F"/>
          <w:spacing w:val="-5"/>
          <w:sz w:val="18"/>
          <w:lang w:val="tr-TR"/>
        </w:rPr>
        <w:t xml:space="preserve"> </w:t>
      </w:r>
      <w:r w:rsidRPr="00CA7EB6">
        <w:rPr>
          <w:color w:val="221F1F"/>
          <w:sz w:val="18"/>
          <w:lang w:val="tr-TR"/>
        </w:rPr>
        <w:t>sağlamayı amaçlamaktadır.</w:t>
      </w:r>
    </w:p>
    <w:p w14:paraId="0D288DBD" w14:textId="77777777" w:rsidR="001657AC" w:rsidRPr="00CA7EB6" w:rsidRDefault="00000000">
      <w:pPr>
        <w:spacing w:line="252" w:lineRule="auto"/>
        <w:ind w:left="898" w:right="110" w:hanging="20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'Yetkili </w:t>
      </w:r>
      <w:r w:rsidRPr="00CA7EB6">
        <w:rPr>
          <w:i/>
          <w:color w:val="221F1F"/>
          <w:sz w:val="18"/>
          <w:lang w:val="tr-TR"/>
        </w:rPr>
        <w:t>uygulama', '</w:t>
      </w:r>
      <w:r w:rsidRPr="00CA7EB6">
        <w:rPr>
          <w:color w:val="221F1F"/>
          <w:sz w:val="18"/>
          <w:lang w:val="tr-TR"/>
        </w:rPr>
        <w:t xml:space="preserve">kontrollü </w:t>
      </w:r>
      <w:r w:rsidRPr="00CA7EB6">
        <w:rPr>
          <w:i/>
          <w:color w:val="221F1F"/>
          <w:sz w:val="18"/>
          <w:lang w:val="tr-TR"/>
        </w:rPr>
        <w:t xml:space="preserve">uygulama' </w:t>
      </w:r>
      <w:r w:rsidRPr="00CA7EB6">
        <w:rPr>
          <w:color w:val="221F1F"/>
          <w:sz w:val="18"/>
          <w:lang w:val="tr-TR"/>
        </w:rPr>
        <w:t>ve 'düzenlenmiş uygulama</w:t>
      </w:r>
      <w:r w:rsidRPr="00CA7EB6">
        <w:rPr>
          <w:i/>
          <w:color w:val="221F1F"/>
          <w:sz w:val="18"/>
          <w:lang w:val="tr-TR"/>
        </w:rPr>
        <w:t xml:space="preserve">' </w:t>
      </w:r>
      <w:r w:rsidRPr="00CA7EB6">
        <w:rPr>
          <w:color w:val="221F1F"/>
          <w:sz w:val="18"/>
          <w:lang w:val="tr-TR"/>
        </w:rPr>
        <w:t xml:space="preserve">gibi terimler, </w:t>
      </w:r>
      <w:r w:rsidRPr="00CA7EB6">
        <w:rPr>
          <w:i/>
          <w:color w:val="221F1F"/>
          <w:sz w:val="18"/>
          <w:lang w:val="tr-TR"/>
        </w:rPr>
        <w:t xml:space="preserve">düzenleyici kontrole </w:t>
      </w:r>
      <w:r w:rsidRPr="00CA7EB6">
        <w:rPr>
          <w:color w:val="221F1F"/>
          <w:sz w:val="18"/>
          <w:lang w:val="tr-TR"/>
        </w:rPr>
        <w:t xml:space="preserve">tabi olan </w:t>
      </w:r>
      <w:r w:rsidRPr="00CA7EB6">
        <w:rPr>
          <w:i/>
          <w:color w:val="221F1F"/>
          <w:sz w:val="18"/>
          <w:lang w:val="tr-TR"/>
        </w:rPr>
        <w:t xml:space="preserve">uygulamaları, uygulama </w:t>
      </w:r>
      <w:r w:rsidRPr="00CA7EB6">
        <w:rPr>
          <w:color w:val="221F1F"/>
          <w:sz w:val="18"/>
          <w:lang w:val="tr-TR"/>
        </w:rPr>
        <w:t xml:space="preserve">tanımına uyan ancak kontrole ihtiyaç duymayan veya </w:t>
      </w:r>
      <w:r w:rsidRPr="00CA7EB6">
        <w:rPr>
          <w:i/>
          <w:color w:val="221F1F"/>
          <w:sz w:val="18"/>
          <w:lang w:val="tr-TR"/>
        </w:rPr>
        <w:t xml:space="preserve">kontrole uygun olmayan </w:t>
      </w:r>
      <w:r w:rsidRPr="00CA7EB6">
        <w:rPr>
          <w:color w:val="221F1F"/>
          <w:sz w:val="18"/>
          <w:lang w:val="tr-TR"/>
        </w:rPr>
        <w:t xml:space="preserve">diğer </w:t>
      </w:r>
      <w:r w:rsidRPr="00CA7EB6">
        <w:rPr>
          <w:i/>
          <w:color w:val="221F1F"/>
          <w:sz w:val="18"/>
          <w:lang w:val="tr-TR"/>
        </w:rPr>
        <w:t xml:space="preserve">faaliyetlerden </w:t>
      </w:r>
      <w:r w:rsidRPr="00CA7EB6">
        <w:rPr>
          <w:color w:val="221F1F"/>
          <w:sz w:val="18"/>
          <w:lang w:val="tr-TR"/>
        </w:rPr>
        <w:t>ayırmak için kullanılır.</w:t>
      </w:r>
    </w:p>
    <w:p w14:paraId="67D25370" w14:textId="77777777" w:rsidR="001657AC" w:rsidRPr="00CA7EB6" w:rsidRDefault="001657AC">
      <w:pPr>
        <w:pStyle w:val="BodyText"/>
        <w:spacing w:before="8"/>
        <w:rPr>
          <w:sz w:val="20"/>
          <w:lang w:val="tr-TR"/>
        </w:rPr>
      </w:pPr>
    </w:p>
    <w:p w14:paraId="0AD7F058" w14:textId="77777777" w:rsidR="001657AC" w:rsidRPr="00CA7EB6" w:rsidRDefault="00000000">
      <w:pPr>
        <w:pStyle w:val="Heading5"/>
        <w:ind w:left="178"/>
        <w:rPr>
          <w:lang w:val="tr-TR"/>
        </w:rPr>
      </w:pPr>
      <w:bookmarkStart w:id="594" w:name="ihtiyati_eylem_bölgesi_(PAZ)"/>
      <w:bookmarkEnd w:id="594"/>
      <w:r w:rsidRPr="00CA7EB6">
        <w:rPr>
          <w:color w:val="221F1F"/>
          <w:lang w:val="tr-TR"/>
        </w:rPr>
        <w:t>ihtiyati eylem bölgesi (PAZ)</w:t>
      </w:r>
    </w:p>
    <w:p w14:paraId="192C0EBA" w14:textId="77777777" w:rsidR="001657AC" w:rsidRPr="00CA7EB6" w:rsidRDefault="001657AC">
      <w:pPr>
        <w:pStyle w:val="BodyText"/>
        <w:spacing w:before="5"/>
        <w:rPr>
          <w:b/>
          <w:sz w:val="23"/>
          <w:lang w:val="tr-TR"/>
        </w:rPr>
      </w:pPr>
    </w:p>
    <w:p w14:paraId="4A3DB63C" w14:textId="77777777" w:rsidR="001657AC" w:rsidRPr="00CA7EB6" w:rsidRDefault="00000000">
      <w:pPr>
        <w:ind w:left="678"/>
        <w:rPr>
          <w:sz w:val="20"/>
          <w:lang w:val="tr-TR"/>
        </w:rPr>
      </w:pPr>
      <w:r w:rsidRPr="00CA7EB6">
        <w:rPr>
          <w:i/>
          <w:color w:val="221F1F"/>
          <w:sz w:val="20"/>
          <w:lang w:val="tr-TR"/>
        </w:rPr>
        <w:t xml:space="preserve">Acil durum planlama bölgelerine </w:t>
      </w:r>
      <w:r w:rsidRPr="00CA7EB6">
        <w:rPr>
          <w:color w:val="221F1F"/>
          <w:sz w:val="20"/>
          <w:lang w:val="tr-TR"/>
        </w:rPr>
        <w:t>bakınız.</w:t>
      </w:r>
    </w:p>
    <w:p w14:paraId="3C84EC45" w14:textId="77777777" w:rsidR="001657AC" w:rsidRPr="00CA7EB6" w:rsidRDefault="001657AC">
      <w:pPr>
        <w:pStyle w:val="BodyText"/>
        <w:spacing w:before="6"/>
        <w:rPr>
          <w:sz w:val="23"/>
          <w:lang w:val="tr-TR"/>
        </w:rPr>
      </w:pPr>
    </w:p>
    <w:p w14:paraId="5268F00D" w14:textId="77777777" w:rsidR="001657AC" w:rsidRPr="00CA7EB6" w:rsidRDefault="00000000">
      <w:pPr>
        <w:pStyle w:val="Heading5"/>
        <w:ind w:left="178"/>
        <w:rPr>
          <w:lang w:val="tr-TR"/>
        </w:rPr>
      </w:pPr>
      <w:bookmarkStart w:id="595" w:name="önleyici_acil_koruyucu_eylem"/>
      <w:bookmarkEnd w:id="595"/>
      <w:r w:rsidRPr="00CA7EB6">
        <w:rPr>
          <w:color w:val="221F1F"/>
          <w:lang w:val="tr-TR"/>
        </w:rPr>
        <w:t>önleyici acil koruyucu eylem</w:t>
      </w:r>
    </w:p>
    <w:p w14:paraId="1ECE0C86" w14:textId="77777777" w:rsidR="001657AC" w:rsidRPr="00CA7EB6" w:rsidRDefault="001657AC">
      <w:pPr>
        <w:pStyle w:val="BodyText"/>
        <w:spacing w:before="7"/>
        <w:rPr>
          <w:b/>
          <w:sz w:val="21"/>
          <w:lang w:val="tr-TR"/>
        </w:rPr>
      </w:pPr>
    </w:p>
    <w:p w14:paraId="61C33670" w14:textId="77777777" w:rsidR="001657AC" w:rsidRPr="00CA7EB6" w:rsidRDefault="00000000">
      <w:pPr>
        <w:ind w:left="678"/>
        <w:rPr>
          <w:i/>
          <w:sz w:val="20"/>
          <w:lang w:val="tr-TR"/>
        </w:rPr>
      </w:pPr>
      <w:r w:rsidRPr="00CA7EB6">
        <w:rPr>
          <w:color w:val="221F1F"/>
          <w:sz w:val="20"/>
          <w:lang w:val="tr-TR"/>
        </w:rPr>
        <w:t xml:space="preserve">Bkz. </w:t>
      </w:r>
      <w:r w:rsidRPr="00CA7EB6">
        <w:rPr>
          <w:i/>
          <w:color w:val="221F1F"/>
          <w:sz w:val="20"/>
          <w:lang w:val="tr-TR"/>
        </w:rPr>
        <w:t>koruyucu eylem: acil koruyucu eylem.</w:t>
      </w:r>
    </w:p>
    <w:p w14:paraId="190C44A6" w14:textId="77777777" w:rsidR="001657AC" w:rsidRPr="00CA7EB6" w:rsidRDefault="001657AC">
      <w:pPr>
        <w:pStyle w:val="BodyText"/>
        <w:spacing w:before="10"/>
        <w:rPr>
          <w:i/>
          <w:sz w:val="20"/>
          <w:lang w:val="tr-TR"/>
        </w:rPr>
      </w:pPr>
    </w:p>
    <w:p w14:paraId="06B2659B" w14:textId="77777777" w:rsidR="001657AC" w:rsidRPr="00CA7EB6" w:rsidRDefault="00000000">
      <w:pPr>
        <w:pStyle w:val="Heading5"/>
        <w:ind w:left="178"/>
        <w:rPr>
          <w:lang w:val="tr-TR"/>
        </w:rPr>
      </w:pPr>
      <w:bookmarkStart w:id="596" w:name="kesti̇ri̇mci̇_bakim"/>
      <w:bookmarkEnd w:id="596"/>
      <w:r w:rsidRPr="00CA7EB6">
        <w:rPr>
          <w:color w:val="221F1F"/>
          <w:lang w:val="tr-TR"/>
        </w:rPr>
        <w:t>kestı</w:t>
      </w:r>
      <w:r w:rsidRPr="00CA7EB6">
        <w:rPr>
          <w:color w:val="221F1F"/>
          <w:position w:val="1"/>
          <w:lang w:val="tr-TR"/>
        </w:rPr>
        <w:t>̇</w:t>
      </w:r>
      <w:r w:rsidRPr="00CA7EB6">
        <w:rPr>
          <w:color w:val="221F1F"/>
          <w:lang w:val="tr-TR"/>
        </w:rPr>
        <w:t>rı</w:t>
      </w:r>
      <w:r w:rsidRPr="00CA7EB6">
        <w:rPr>
          <w:color w:val="221F1F"/>
          <w:position w:val="1"/>
          <w:lang w:val="tr-TR"/>
        </w:rPr>
        <w:t>̇</w:t>
      </w:r>
      <w:r w:rsidRPr="00CA7EB6">
        <w:rPr>
          <w:color w:val="221F1F"/>
          <w:lang w:val="tr-TR"/>
        </w:rPr>
        <w:t>mcı</w:t>
      </w:r>
      <w:r w:rsidRPr="00CA7EB6">
        <w:rPr>
          <w:color w:val="221F1F"/>
          <w:position w:val="1"/>
          <w:lang w:val="tr-TR"/>
        </w:rPr>
        <w:t xml:space="preserve">̇ </w:t>
      </w:r>
      <w:r w:rsidRPr="00CA7EB6">
        <w:rPr>
          <w:color w:val="221F1F"/>
          <w:lang w:val="tr-TR"/>
        </w:rPr>
        <w:t>bakim</w:t>
      </w:r>
    </w:p>
    <w:p w14:paraId="04F0A1DC" w14:textId="77777777" w:rsidR="001657AC" w:rsidRPr="00CA7EB6" w:rsidRDefault="001657AC">
      <w:pPr>
        <w:pStyle w:val="BodyText"/>
        <w:spacing w:before="8"/>
        <w:rPr>
          <w:b/>
          <w:sz w:val="21"/>
          <w:lang w:val="tr-TR"/>
        </w:rPr>
      </w:pPr>
    </w:p>
    <w:p w14:paraId="1E7E3164" w14:textId="77777777" w:rsidR="001657AC" w:rsidRPr="00CA7EB6" w:rsidRDefault="00000000">
      <w:pPr>
        <w:spacing w:before="1"/>
        <w:ind w:left="679"/>
        <w:rPr>
          <w:i/>
          <w:sz w:val="20"/>
          <w:lang w:val="tr-TR"/>
        </w:rPr>
      </w:pPr>
      <w:r w:rsidRPr="00CA7EB6">
        <w:rPr>
          <w:i/>
          <w:color w:val="221F1F"/>
          <w:sz w:val="20"/>
          <w:lang w:val="tr-TR"/>
        </w:rPr>
        <w:t xml:space="preserve">Bakıma </w:t>
      </w:r>
      <w:r w:rsidRPr="00CA7EB6">
        <w:rPr>
          <w:color w:val="221F1F"/>
          <w:sz w:val="20"/>
          <w:lang w:val="tr-TR"/>
        </w:rPr>
        <w:t>bakın</w:t>
      </w:r>
      <w:r w:rsidRPr="00CA7EB6">
        <w:rPr>
          <w:i/>
          <w:color w:val="221F1F"/>
          <w:sz w:val="20"/>
          <w:lang w:val="tr-TR"/>
        </w:rPr>
        <w:t>.</w:t>
      </w:r>
    </w:p>
    <w:p w14:paraId="6A399335" w14:textId="77777777" w:rsidR="001657AC" w:rsidRPr="00CA7EB6" w:rsidRDefault="001657AC">
      <w:pPr>
        <w:rPr>
          <w:sz w:val="20"/>
          <w:lang w:val="tr-TR"/>
        </w:rPr>
        <w:sectPr w:rsidR="001657AC" w:rsidRPr="00CA7EB6">
          <w:pgSz w:w="9260" w:h="14070"/>
          <w:pgMar w:top="900" w:right="1060" w:bottom="1580" w:left="1000" w:header="683" w:footer="1383" w:gutter="0"/>
          <w:cols w:space="720"/>
        </w:sectPr>
      </w:pPr>
    </w:p>
    <w:p w14:paraId="3DD135D7" w14:textId="77777777" w:rsidR="001657AC" w:rsidRPr="00CA7EB6" w:rsidRDefault="001657AC">
      <w:pPr>
        <w:pStyle w:val="BodyText"/>
        <w:rPr>
          <w:i/>
          <w:sz w:val="20"/>
          <w:lang w:val="tr-TR"/>
        </w:rPr>
      </w:pPr>
    </w:p>
    <w:p w14:paraId="1E0B4DED" w14:textId="77777777" w:rsidR="001657AC" w:rsidRPr="00CA7EB6" w:rsidRDefault="001657AC">
      <w:pPr>
        <w:pStyle w:val="BodyText"/>
        <w:spacing w:before="4"/>
        <w:rPr>
          <w:i/>
          <w:sz w:val="22"/>
          <w:lang w:val="tr-TR"/>
        </w:rPr>
      </w:pPr>
    </w:p>
    <w:p w14:paraId="32B94840" w14:textId="77777777" w:rsidR="001657AC" w:rsidRPr="00CA7EB6" w:rsidRDefault="00000000">
      <w:pPr>
        <w:pStyle w:val="Heading5"/>
        <w:spacing w:before="1"/>
        <w:ind w:left="178"/>
        <w:rPr>
          <w:lang w:val="tr-TR"/>
        </w:rPr>
      </w:pPr>
      <w:bookmarkStart w:id="597" w:name="bertaraf_öncesi_yönetim_(atıkların)"/>
      <w:bookmarkEnd w:id="597"/>
      <w:r w:rsidRPr="00CA7EB6">
        <w:rPr>
          <w:color w:val="221F1F"/>
          <w:lang w:val="tr-TR"/>
        </w:rPr>
        <w:t>bertaraf öncesi yönetim (atıkların)</w:t>
      </w:r>
    </w:p>
    <w:p w14:paraId="0915A036" w14:textId="77777777" w:rsidR="001657AC" w:rsidRPr="00CA7EB6" w:rsidRDefault="001657AC">
      <w:pPr>
        <w:pStyle w:val="BodyText"/>
        <w:spacing w:before="7"/>
        <w:rPr>
          <w:b/>
          <w:sz w:val="21"/>
          <w:lang w:val="tr-TR"/>
        </w:rPr>
      </w:pPr>
    </w:p>
    <w:p w14:paraId="1DAFECBE" w14:textId="77777777" w:rsidR="001657AC" w:rsidRPr="00CA7EB6" w:rsidRDefault="00000000">
      <w:pPr>
        <w:ind w:left="678"/>
        <w:rPr>
          <w:sz w:val="20"/>
          <w:lang w:val="tr-TR"/>
        </w:rPr>
      </w:pPr>
      <w:r w:rsidRPr="00CA7EB6">
        <w:rPr>
          <w:color w:val="221F1F"/>
          <w:sz w:val="20"/>
          <w:lang w:val="tr-TR"/>
        </w:rPr>
        <w:t xml:space="preserve">Bkz. </w:t>
      </w:r>
      <w:r w:rsidRPr="00CA7EB6">
        <w:rPr>
          <w:i/>
          <w:color w:val="221F1F"/>
          <w:sz w:val="20"/>
          <w:lang w:val="tr-TR"/>
        </w:rPr>
        <w:t xml:space="preserve">radyoaktif atık yönetimi </w:t>
      </w:r>
      <w:r w:rsidRPr="00CA7EB6">
        <w:rPr>
          <w:color w:val="221F1F"/>
          <w:sz w:val="20"/>
          <w:lang w:val="tr-TR"/>
        </w:rPr>
        <w:t>(1).</w:t>
      </w:r>
    </w:p>
    <w:p w14:paraId="011A068D" w14:textId="77777777" w:rsidR="001657AC" w:rsidRPr="00CA7EB6" w:rsidRDefault="001657AC">
      <w:pPr>
        <w:pStyle w:val="BodyText"/>
        <w:spacing w:before="8"/>
        <w:rPr>
          <w:sz w:val="21"/>
          <w:lang w:val="tr-TR"/>
        </w:rPr>
      </w:pPr>
    </w:p>
    <w:p w14:paraId="5E79F450" w14:textId="77777777" w:rsidR="001657AC" w:rsidRPr="00CA7EB6" w:rsidRDefault="00000000">
      <w:pPr>
        <w:pStyle w:val="Heading5"/>
        <w:ind w:left="178"/>
        <w:rPr>
          <w:lang w:val="tr-TR"/>
        </w:rPr>
      </w:pPr>
      <w:bookmarkStart w:id="598" w:name="hazırlık_aşaması"/>
      <w:bookmarkEnd w:id="598"/>
      <w:r w:rsidRPr="00CA7EB6">
        <w:rPr>
          <w:color w:val="221F1F"/>
          <w:lang w:val="tr-TR"/>
        </w:rPr>
        <w:t>hazırlık aşaması</w:t>
      </w:r>
    </w:p>
    <w:p w14:paraId="079E7789" w14:textId="77777777" w:rsidR="001657AC" w:rsidRPr="00CA7EB6" w:rsidRDefault="001657AC">
      <w:pPr>
        <w:pStyle w:val="BodyText"/>
        <w:spacing w:before="9"/>
        <w:rPr>
          <w:b/>
          <w:sz w:val="21"/>
          <w:lang w:val="tr-TR"/>
        </w:rPr>
      </w:pPr>
    </w:p>
    <w:p w14:paraId="655C72DF" w14:textId="77777777" w:rsidR="001657AC" w:rsidRPr="00CA7EB6" w:rsidRDefault="00000000">
      <w:pPr>
        <w:ind w:left="678"/>
        <w:rPr>
          <w:i/>
          <w:sz w:val="20"/>
          <w:lang w:val="tr-TR"/>
        </w:rPr>
      </w:pPr>
      <w:r w:rsidRPr="00CA7EB6">
        <w:rPr>
          <w:color w:val="221F1F"/>
          <w:sz w:val="20"/>
          <w:lang w:val="tr-TR"/>
        </w:rPr>
        <w:t xml:space="preserve">Bkz. </w:t>
      </w:r>
      <w:r w:rsidRPr="00CA7EB6">
        <w:rPr>
          <w:i/>
          <w:color w:val="221F1F"/>
          <w:sz w:val="20"/>
          <w:lang w:val="tr-TR"/>
        </w:rPr>
        <w:t>acil durum hazırlığı.</w:t>
      </w:r>
    </w:p>
    <w:p w14:paraId="26AFC661" w14:textId="77777777" w:rsidR="001657AC" w:rsidRPr="00CA7EB6" w:rsidRDefault="001657AC">
      <w:pPr>
        <w:pStyle w:val="BodyText"/>
        <w:spacing w:before="8"/>
        <w:rPr>
          <w:i/>
          <w:sz w:val="21"/>
          <w:lang w:val="tr-TR"/>
        </w:rPr>
      </w:pPr>
    </w:p>
    <w:p w14:paraId="405A4A42" w14:textId="77777777" w:rsidR="001657AC" w:rsidRPr="00CA7EB6" w:rsidRDefault="00000000">
      <w:pPr>
        <w:pStyle w:val="Heading5"/>
        <w:ind w:left="178"/>
        <w:rPr>
          <w:lang w:val="tr-TR"/>
        </w:rPr>
      </w:pPr>
      <w:bookmarkStart w:id="599" w:name="[öngörülen_sınır]"/>
      <w:bookmarkEnd w:id="599"/>
      <w:r w:rsidRPr="00CA7EB6">
        <w:rPr>
          <w:color w:val="221F1F"/>
          <w:lang w:val="tr-TR"/>
        </w:rPr>
        <w:t>[öngörülen sınır]</w:t>
      </w:r>
    </w:p>
    <w:p w14:paraId="62DFA9B4" w14:textId="77777777" w:rsidR="001657AC" w:rsidRPr="00CA7EB6" w:rsidRDefault="001657AC">
      <w:pPr>
        <w:pStyle w:val="BodyText"/>
        <w:spacing w:before="8"/>
        <w:rPr>
          <w:b/>
          <w:sz w:val="21"/>
          <w:lang w:val="tr-TR"/>
        </w:rPr>
      </w:pPr>
    </w:p>
    <w:p w14:paraId="397E5587" w14:textId="77777777" w:rsidR="001657AC" w:rsidRPr="00CA7EB6" w:rsidRDefault="00000000">
      <w:pPr>
        <w:ind w:left="678"/>
        <w:rPr>
          <w:i/>
          <w:sz w:val="20"/>
          <w:lang w:val="tr-TR"/>
        </w:rPr>
      </w:pPr>
      <w:r w:rsidRPr="00CA7EB6">
        <w:rPr>
          <w:i/>
          <w:color w:val="221F1F"/>
          <w:sz w:val="20"/>
          <w:lang w:val="tr-TR"/>
        </w:rPr>
        <w:t xml:space="preserve">Limite </w:t>
      </w:r>
      <w:r w:rsidRPr="00CA7EB6">
        <w:rPr>
          <w:color w:val="221F1F"/>
          <w:sz w:val="20"/>
          <w:lang w:val="tr-TR"/>
        </w:rPr>
        <w:t>bakın</w:t>
      </w:r>
      <w:r w:rsidRPr="00CA7EB6">
        <w:rPr>
          <w:i/>
          <w:color w:val="221F1F"/>
          <w:sz w:val="20"/>
          <w:lang w:val="tr-TR"/>
        </w:rPr>
        <w:t>.</w:t>
      </w:r>
    </w:p>
    <w:p w14:paraId="3EA3EE8A" w14:textId="77777777" w:rsidR="001657AC" w:rsidRPr="00CA7EB6" w:rsidRDefault="001657AC">
      <w:pPr>
        <w:pStyle w:val="BodyText"/>
        <w:spacing w:before="8"/>
        <w:rPr>
          <w:i/>
          <w:sz w:val="21"/>
          <w:lang w:val="tr-TR"/>
        </w:rPr>
      </w:pPr>
    </w:p>
    <w:p w14:paraId="3202FD73" w14:textId="77777777" w:rsidR="001657AC" w:rsidRPr="00CA7EB6" w:rsidRDefault="00000000">
      <w:pPr>
        <w:pStyle w:val="Heading5"/>
        <w:ind w:left="178"/>
        <w:rPr>
          <w:lang w:val="tr-TR"/>
        </w:rPr>
      </w:pPr>
      <w:bookmarkStart w:id="600" w:name="ön_arıtma_(atık)"/>
      <w:bookmarkEnd w:id="600"/>
      <w:r w:rsidRPr="00CA7EB6">
        <w:rPr>
          <w:color w:val="221F1F"/>
          <w:lang w:val="tr-TR"/>
        </w:rPr>
        <w:t>ön arıtma (atık)</w:t>
      </w:r>
    </w:p>
    <w:p w14:paraId="37C1EC09" w14:textId="77777777" w:rsidR="001657AC" w:rsidRPr="00CA7EB6" w:rsidRDefault="001657AC">
      <w:pPr>
        <w:pStyle w:val="BodyText"/>
        <w:spacing w:before="9"/>
        <w:rPr>
          <w:b/>
          <w:sz w:val="21"/>
          <w:lang w:val="tr-TR"/>
        </w:rPr>
      </w:pPr>
    </w:p>
    <w:p w14:paraId="2588E525" w14:textId="77777777" w:rsidR="001657AC" w:rsidRPr="00CA7EB6" w:rsidRDefault="00000000">
      <w:pPr>
        <w:ind w:left="678"/>
        <w:rPr>
          <w:sz w:val="20"/>
          <w:lang w:val="tr-TR"/>
        </w:rPr>
      </w:pPr>
      <w:r w:rsidRPr="00CA7EB6">
        <w:rPr>
          <w:color w:val="221F1F"/>
          <w:sz w:val="20"/>
          <w:lang w:val="tr-TR"/>
        </w:rPr>
        <w:t xml:space="preserve">Bkz. </w:t>
      </w:r>
      <w:r w:rsidRPr="00CA7EB6">
        <w:rPr>
          <w:i/>
          <w:color w:val="221F1F"/>
          <w:sz w:val="20"/>
          <w:lang w:val="tr-TR"/>
        </w:rPr>
        <w:t xml:space="preserve">radyoaktif atık yönetimi </w:t>
      </w:r>
      <w:r w:rsidRPr="00CA7EB6">
        <w:rPr>
          <w:color w:val="221F1F"/>
          <w:sz w:val="20"/>
          <w:lang w:val="tr-TR"/>
        </w:rPr>
        <w:t>(1).</w:t>
      </w:r>
    </w:p>
    <w:p w14:paraId="0FCB880C" w14:textId="77777777" w:rsidR="001657AC" w:rsidRPr="00CA7EB6" w:rsidRDefault="001657AC">
      <w:pPr>
        <w:pStyle w:val="BodyText"/>
        <w:spacing w:before="10"/>
        <w:rPr>
          <w:sz w:val="20"/>
          <w:lang w:val="tr-TR"/>
        </w:rPr>
      </w:pPr>
    </w:p>
    <w:p w14:paraId="0E2EF267" w14:textId="77777777" w:rsidR="001657AC" w:rsidRPr="00CA7EB6" w:rsidRDefault="00000000">
      <w:pPr>
        <w:pStyle w:val="Heading5"/>
        <w:ind w:left="178"/>
        <w:rPr>
          <w:lang w:val="tr-TR"/>
        </w:rPr>
      </w:pPr>
      <w:bookmarkStart w:id="601" w:name="önleyi̇ci̇_bakim"/>
      <w:bookmarkEnd w:id="601"/>
      <w:r w:rsidRPr="00CA7EB6">
        <w:rPr>
          <w:color w:val="221F1F"/>
          <w:lang w:val="tr-TR"/>
        </w:rPr>
        <w:t>önleyı</w:t>
      </w:r>
      <w:r w:rsidRPr="00CA7EB6">
        <w:rPr>
          <w:color w:val="221F1F"/>
          <w:position w:val="1"/>
          <w:lang w:val="tr-TR"/>
        </w:rPr>
        <w:t>̇</w:t>
      </w:r>
      <w:r w:rsidRPr="00CA7EB6">
        <w:rPr>
          <w:color w:val="221F1F"/>
          <w:lang w:val="tr-TR"/>
        </w:rPr>
        <w:t>cı</w:t>
      </w:r>
      <w:r w:rsidRPr="00CA7EB6">
        <w:rPr>
          <w:color w:val="221F1F"/>
          <w:position w:val="1"/>
          <w:lang w:val="tr-TR"/>
        </w:rPr>
        <w:t xml:space="preserve">̇ </w:t>
      </w:r>
      <w:r w:rsidRPr="00CA7EB6">
        <w:rPr>
          <w:color w:val="221F1F"/>
          <w:lang w:val="tr-TR"/>
        </w:rPr>
        <w:t>bakim</w:t>
      </w:r>
    </w:p>
    <w:p w14:paraId="3A161C2E" w14:textId="77777777" w:rsidR="001657AC" w:rsidRPr="00CA7EB6" w:rsidRDefault="001657AC">
      <w:pPr>
        <w:pStyle w:val="BodyText"/>
        <w:spacing w:before="7"/>
        <w:rPr>
          <w:b/>
          <w:sz w:val="21"/>
          <w:lang w:val="tr-TR"/>
        </w:rPr>
      </w:pPr>
    </w:p>
    <w:p w14:paraId="7D43E47A" w14:textId="77777777" w:rsidR="001657AC" w:rsidRPr="00CA7EB6" w:rsidRDefault="00000000">
      <w:pPr>
        <w:ind w:left="678"/>
        <w:rPr>
          <w:sz w:val="20"/>
          <w:lang w:val="tr-TR"/>
        </w:rPr>
      </w:pPr>
      <w:r w:rsidRPr="00CA7EB6">
        <w:rPr>
          <w:i/>
          <w:color w:val="221F1F"/>
          <w:sz w:val="20"/>
          <w:lang w:val="tr-TR"/>
        </w:rPr>
        <w:t xml:space="preserve">Bakıma </w:t>
      </w:r>
      <w:r w:rsidRPr="00CA7EB6">
        <w:rPr>
          <w:color w:val="221F1F"/>
          <w:sz w:val="20"/>
          <w:lang w:val="tr-TR"/>
        </w:rPr>
        <w:t>bakın.</w:t>
      </w:r>
    </w:p>
    <w:p w14:paraId="30A11F5F" w14:textId="77777777" w:rsidR="001657AC" w:rsidRPr="00CA7EB6" w:rsidRDefault="001657AC">
      <w:pPr>
        <w:pStyle w:val="BodyText"/>
        <w:spacing w:before="8"/>
        <w:rPr>
          <w:sz w:val="21"/>
          <w:lang w:val="tr-TR"/>
        </w:rPr>
      </w:pPr>
    </w:p>
    <w:p w14:paraId="303D4D83" w14:textId="77777777" w:rsidR="001657AC" w:rsidRPr="00CA7EB6" w:rsidRDefault="00000000">
      <w:pPr>
        <w:pStyle w:val="Heading5"/>
        <w:ind w:left="178"/>
        <w:rPr>
          <w:lang w:val="tr-TR"/>
        </w:rPr>
      </w:pPr>
      <w:bookmarkStart w:id="602" w:name="birincil_limit"/>
      <w:bookmarkEnd w:id="602"/>
      <w:r w:rsidRPr="00CA7EB6">
        <w:rPr>
          <w:color w:val="221F1F"/>
          <w:lang w:val="tr-TR"/>
        </w:rPr>
        <w:t>birincil limit</w:t>
      </w:r>
    </w:p>
    <w:p w14:paraId="3AD377CD" w14:textId="77777777" w:rsidR="001657AC" w:rsidRPr="00CA7EB6" w:rsidRDefault="001657AC">
      <w:pPr>
        <w:pStyle w:val="BodyText"/>
        <w:spacing w:before="9"/>
        <w:rPr>
          <w:b/>
          <w:sz w:val="21"/>
          <w:lang w:val="tr-TR"/>
        </w:rPr>
      </w:pPr>
    </w:p>
    <w:p w14:paraId="5DA7CBD0" w14:textId="77777777" w:rsidR="001657AC" w:rsidRPr="00CA7EB6" w:rsidRDefault="00000000">
      <w:pPr>
        <w:ind w:left="678"/>
        <w:rPr>
          <w:sz w:val="20"/>
          <w:lang w:val="tr-TR"/>
        </w:rPr>
      </w:pPr>
      <w:r w:rsidRPr="00CA7EB6">
        <w:rPr>
          <w:i/>
          <w:color w:val="221F1F"/>
          <w:sz w:val="20"/>
          <w:lang w:val="tr-TR"/>
        </w:rPr>
        <w:t xml:space="preserve">Limite </w:t>
      </w:r>
      <w:r w:rsidRPr="00CA7EB6">
        <w:rPr>
          <w:color w:val="221F1F"/>
          <w:sz w:val="20"/>
          <w:lang w:val="tr-TR"/>
        </w:rPr>
        <w:t>bakın.</w:t>
      </w:r>
    </w:p>
    <w:p w14:paraId="0942CA53" w14:textId="77777777" w:rsidR="001657AC" w:rsidRPr="00CA7EB6" w:rsidRDefault="001657AC">
      <w:pPr>
        <w:pStyle w:val="BodyText"/>
        <w:spacing w:before="8"/>
        <w:rPr>
          <w:sz w:val="21"/>
          <w:lang w:val="tr-TR"/>
        </w:rPr>
      </w:pPr>
    </w:p>
    <w:p w14:paraId="62588ADF" w14:textId="77777777" w:rsidR="001657AC" w:rsidRPr="00CA7EB6" w:rsidRDefault="00000000">
      <w:pPr>
        <w:pStyle w:val="Heading5"/>
        <w:ind w:left="178"/>
        <w:rPr>
          <w:lang w:val="tr-TR"/>
        </w:rPr>
      </w:pPr>
      <w:bookmarkStart w:id="603" w:name="ana_taşıyıcı"/>
      <w:bookmarkEnd w:id="603"/>
      <w:r w:rsidRPr="00CA7EB6">
        <w:rPr>
          <w:color w:val="221F1F"/>
          <w:lang w:val="tr-TR"/>
        </w:rPr>
        <w:t>ana taşıyıcı</w:t>
      </w:r>
    </w:p>
    <w:p w14:paraId="79D47A1B" w14:textId="77777777" w:rsidR="001657AC" w:rsidRPr="00CA7EB6" w:rsidRDefault="001657AC">
      <w:pPr>
        <w:pStyle w:val="BodyText"/>
        <w:spacing w:before="8"/>
        <w:rPr>
          <w:b/>
          <w:sz w:val="21"/>
          <w:lang w:val="tr-TR"/>
        </w:rPr>
      </w:pPr>
    </w:p>
    <w:p w14:paraId="675D49A1" w14:textId="77777777" w:rsidR="001657AC" w:rsidRPr="00CA7EB6" w:rsidRDefault="00000000">
      <w:pPr>
        <w:spacing w:line="271" w:lineRule="auto"/>
        <w:ind w:left="178" w:right="1031" w:firstLine="500"/>
        <w:rPr>
          <w:sz w:val="20"/>
          <w:lang w:val="tr-TR"/>
        </w:rPr>
      </w:pPr>
      <w:r w:rsidRPr="00CA7EB6">
        <w:rPr>
          <w:color w:val="221F1F"/>
          <w:sz w:val="20"/>
          <w:lang w:val="tr-TR"/>
        </w:rPr>
        <w:t xml:space="preserve">Bir </w:t>
      </w:r>
      <w:r w:rsidRPr="00CA7EB6">
        <w:rPr>
          <w:i/>
          <w:color w:val="221F1F"/>
          <w:sz w:val="20"/>
          <w:lang w:val="tr-TR"/>
        </w:rPr>
        <w:t xml:space="preserve">çalıştırma cihazı </w:t>
      </w:r>
      <w:r w:rsidRPr="00CA7EB6">
        <w:rPr>
          <w:color w:val="221F1F"/>
          <w:sz w:val="20"/>
          <w:lang w:val="tr-TR"/>
        </w:rPr>
        <w:t xml:space="preserve">tarafından komut verildiğinde enerjiyi harekete dönüştüren bir </w:t>
      </w:r>
      <w:r w:rsidRPr="00CA7EB6">
        <w:rPr>
          <w:i/>
          <w:color w:val="221F1F"/>
          <w:sz w:val="20"/>
          <w:lang w:val="tr-TR"/>
        </w:rPr>
        <w:t>bileşen</w:t>
      </w:r>
      <w:r w:rsidRPr="00CA7EB6">
        <w:rPr>
          <w:color w:val="221F1F"/>
          <w:sz w:val="20"/>
          <w:lang w:val="tr-TR"/>
        </w:rPr>
        <w:t>.</w:t>
      </w:r>
    </w:p>
    <w:p w14:paraId="00DE8E04" w14:textId="77777777" w:rsidR="001657AC" w:rsidRPr="00CA7EB6" w:rsidRDefault="00000000">
      <w:pPr>
        <w:pStyle w:val="BodyText"/>
        <w:ind w:left="678"/>
        <w:rPr>
          <w:lang w:val="tr-TR"/>
        </w:rPr>
      </w:pPr>
      <w:r w:rsidRPr="00CA7EB6">
        <w:rPr>
          <w:rFonts w:ascii="Arial" w:hAnsi="Arial"/>
          <w:color w:val="3054A6"/>
          <w:sz w:val="19"/>
          <w:lang w:val="tr-TR"/>
        </w:rPr>
        <w:t xml:space="preserve">® </w:t>
      </w:r>
      <w:r w:rsidRPr="00CA7EB6">
        <w:rPr>
          <w:color w:val="221F1F"/>
          <w:lang w:val="tr-TR"/>
        </w:rPr>
        <w:t>Motor, solenoid operatör veya pnömatik operatör gibi.</w:t>
      </w:r>
    </w:p>
    <w:p w14:paraId="74FAF1D6" w14:textId="77777777" w:rsidR="001657AC" w:rsidRPr="00CA7EB6" w:rsidRDefault="001657AC">
      <w:pPr>
        <w:pStyle w:val="BodyText"/>
        <w:spacing w:before="1"/>
        <w:rPr>
          <w:sz w:val="19"/>
          <w:lang w:val="tr-TR"/>
        </w:rPr>
      </w:pPr>
    </w:p>
    <w:p w14:paraId="5A1C9C66" w14:textId="77777777" w:rsidR="001657AC" w:rsidRPr="00CA7EB6" w:rsidRDefault="00000000">
      <w:pPr>
        <w:pStyle w:val="Heading5"/>
        <w:ind w:left="178"/>
        <w:rPr>
          <w:lang w:val="tr-TR"/>
        </w:rPr>
      </w:pPr>
      <w:bookmarkStart w:id="604" w:name="Olasılıksal_Analiz"/>
      <w:bookmarkEnd w:id="604"/>
      <w:r w:rsidRPr="00CA7EB6">
        <w:rPr>
          <w:color w:val="221F1F"/>
          <w:lang w:val="tr-TR"/>
        </w:rPr>
        <w:t>Olasılıksal Analiz</w:t>
      </w:r>
    </w:p>
    <w:p w14:paraId="16A8CB9A" w14:textId="77777777" w:rsidR="001657AC" w:rsidRPr="00CA7EB6" w:rsidRDefault="001657AC">
      <w:pPr>
        <w:pStyle w:val="BodyText"/>
        <w:spacing w:before="9"/>
        <w:rPr>
          <w:b/>
          <w:sz w:val="21"/>
          <w:lang w:val="tr-TR"/>
        </w:rPr>
      </w:pPr>
    </w:p>
    <w:p w14:paraId="64977E8D" w14:textId="77777777" w:rsidR="001657AC" w:rsidRPr="00CA7EB6" w:rsidRDefault="00000000">
      <w:pPr>
        <w:pStyle w:val="BodyText"/>
        <w:spacing w:line="252" w:lineRule="auto"/>
        <w:ind w:left="938" w:right="111" w:hanging="260"/>
        <w:jc w:val="both"/>
        <w:rPr>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i/>
          <w:color w:val="221F1F"/>
          <w:lang w:val="tr-TR"/>
        </w:rPr>
        <w:t>Olasılıksal</w:t>
      </w:r>
      <w:r w:rsidRPr="00CA7EB6">
        <w:rPr>
          <w:i/>
          <w:color w:val="221F1F"/>
          <w:spacing w:val="-6"/>
          <w:lang w:val="tr-TR"/>
        </w:rPr>
        <w:t xml:space="preserve"> </w:t>
      </w:r>
      <w:r w:rsidRPr="00CA7EB6">
        <w:rPr>
          <w:i/>
          <w:color w:val="221F1F"/>
          <w:lang w:val="tr-TR"/>
        </w:rPr>
        <w:t>analiz</w:t>
      </w:r>
      <w:r w:rsidRPr="00CA7EB6">
        <w:rPr>
          <w:i/>
          <w:color w:val="221F1F"/>
          <w:spacing w:val="-8"/>
          <w:lang w:val="tr-TR"/>
        </w:rPr>
        <w:t xml:space="preserve"> </w:t>
      </w:r>
      <w:r w:rsidRPr="00CA7EB6">
        <w:rPr>
          <w:color w:val="221F1F"/>
          <w:lang w:val="tr-TR"/>
        </w:rPr>
        <w:t>genellikle</w:t>
      </w:r>
      <w:r w:rsidRPr="00CA7EB6">
        <w:rPr>
          <w:color w:val="221F1F"/>
          <w:spacing w:val="-9"/>
          <w:lang w:val="tr-TR"/>
        </w:rPr>
        <w:t xml:space="preserve"> </w:t>
      </w:r>
      <w:r w:rsidRPr="00CA7EB6">
        <w:rPr>
          <w:b/>
          <w:i/>
          <w:color w:val="221F1F"/>
          <w:lang w:val="tr-TR"/>
        </w:rPr>
        <w:t>stokastik</w:t>
      </w:r>
      <w:r w:rsidRPr="00CA7EB6">
        <w:rPr>
          <w:b/>
          <w:i/>
          <w:color w:val="221F1F"/>
          <w:spacing w:val="-8"/>
          <w:lang w:val="tr-TR"/>
        </w:rPr>
        <w:t xml:space="preserve"> </w:t>
      </w:r>
      <w:r w:rsidRPr="00CA7EB6">
        <w:rPr>
          <w:b/>
          <w:i/>
          <w:color w:val="221F1F"/>
          <w:lang w:val="tr-TR"/>
        </w:rPr>
        <w:t>analiz</w:t>
      </w:r>
      <w:r w:rsidRPr="00CA7EB6">
        <w:rPr>
          <w:b/>
          <w:i/>
          <w:color w:val="221F1F"/>
          <w:spacing w:val="-7"/>
          <w:lang w:val="tr-TR"/>
        </w:rPr>
        <w:t xml:space="preserve"> </w:t>
      </w:r>
      <w:r w:rsidRPr="00CA7EB6">
        <w:rPr>
          <w:color w:val="221F1F"/>
          <w:lang w:val="tr-TR"/>
        </w:rPr>
        <w:t>ile</w:t>
      </w:r>
      <w:r w:rsidRPr="00CA7EB6">
        <w:rPr>
          <w:color w:val="221F1F"/>
          <w:spacing w:val="-7"/>
          <w:lang w:val="tr-TR"/>
        </w:rPr>
        <w:t xml:space="preserve"> </w:t>
      </w:r>
      <w:r w:rsidRPr="00CA7EB6">
        <w:rPr>
          <w:color w:val="221F1F"/>
          <w:lang w:val="tr-TR"/>
        </w:rPr>
        <w:t>eş</w:t>
      </w:r>
      <w:r w:rsidRPr="00CA7EB6">
        <w:rPr>
          <w:color w:val="221F1F"/>
          <w:spacing w:val="-10"/>
          <w:lang w:val="tr-TR"/>
        </w:rPr>
        <w:t xml:space="preserve"> </w:t>
      </w:r>
      <w:r w:rsidRPr="00CA7EB6">
        <w:rPr>
          <w:color w:val="221F1F"/>
          <w:lang w:val="tr-TR"/>
        </w:rPr>
        <w:t>anlamlı</w:t>
      </w:r>
      <w:r w:rsidRPr="00CA7EB6">
        <w:rPr>
          <w:color w:val="221F1F"/>
          <w:spacing w:val="-9"/>
          <w:lang w:val="tr-TR"/>
        </w:rPr>
        <w:t xml:space="preserve"> </w:t>
      </w:r>
      <w:r w:rsidRPr="00CA7EB6">
        <w:rPr>
          <w:color w:val="221F1F"/>
          <w:lang w:val="tr-TR"/>
        </w:rPr>
        <w:t>olarak</w:t>
      </w:r>
      <w:r w:rsidRPr="00CA7EB6">
        <w:rPr>
          <w:color w:val="221F1F"/>
          <w:spacing w:val="-7"/>
          <w:lang w:val="tr-TR"/>
        </w:rPr>
        <w:t xml:space="preserve"> </w:t>
      </w:r>
      <w:r w:rsidRPr="00CA7EB6">
        <w:rPr>
          <w:color w:val="221F1F"/>
          <w:lang w:val="tr-TR"/>
        </w:rPr>
        <w:t>kabul</w:t>
      </w:r>
      <w:r w:rsidRPr="00CA7EB6">
        <w:rPr>
          <w:color w:val="221F1F"/>
          <w:spacing w:val="-7"/>
          <w:lang w:val="tr-TR"/>
        </w:rPr>
        <w:t xml:space="preserve"> </w:t>
      </w:r>
      <w:r w:rsidRPr="00CA7EB6">
        <w:rPr>
          <w:color w:val="221F1F"/>
          <w:lang w:val="tr-TR"/>
        </w:rPr>
        <w:t>edilir</w:t>
      </w:r>
      <w:r w:rsidRPr="00CA7EB6">
        <w:rPr>
          <w:i/>
          <w:color w:val="221F1F"/>
          <w:lang w:val="tr-TR"/>
        </w:rPr>
        <w:t>.</w:t>
      </w:r>
      <w:r w:rsidRPr="00CA7EB6">
        <w:rPr>
          <w:i/>
          <w:color w:val="221F1F"/>
          <w:spacing w:val="-8"/>
          <w:lang w:val="tr-TR"/>
        </w:rPr>
        <w:t xml:space="preserve"> </w:t>
      </w:r>
      <w:r w:rsidRPr="00CA7EB6">
        <w:rPr>
          <w:color w:val="221F1F"/>
          <w:lang w:val="tr-TR"/>
        </w:rPr>
        <w:t>Bununla birlikte,</w:t>
      </w:r>
      <w:r w:rsidRPr="00CA7EB6">
        <w:rPr>
          <w:color w:val="221F1F"/>
          <w:spacing w:val="-13"/>
          <w:lang w:val="tr-TR"/>
        </w:rPr>
        <w:t xml:space="preserve"> </w:t>
      </w:r>
      <w:r w:rsidRPr="00CA7EB6">
        <w:rPr>
          <w:color w:val="221F1F"/>
          <w:lang w:val="tr-TR"/>
        </w:rPr>
        <w:t>'stokastik'</w:t>
      </w:r>
      <w:r w:rsidRPr="00CA7EB6">
        <w:rPr>
          <w:color w:val="221F1F"/>
          <w:spacing w:val="-13"/>
          <w:lang w:val="tr-TR"/>
        </w:rPr>
        <w:t xml:space="preserve"> </w:t>
      </w:r>
      <w:r w:rsidRPr="00CA7EB6">
        <w:rPr>
          <w:color w:val="221F1F"/>
          <w:lang w:val="tr-TR"/>
        </w:rPr>
        <w:t>doğrudan</w:t>
      </w:r>
      <w:r w:rsidRPr="00CA7EB6">
        <w:rPr>
          <w:color w:val="221F1F"/>
          <w:spacing w:val="-13"/>
          <w:lang w:val="tr-TR"/>
        </w:rPr>
        <w:t xml:space="preserve"> </w:t>
      </w:r>
      <w:r w:rsidRPr="00CA7EB6">
        <w:rPr>
          <w:color w:val="221F1F"/>
          <w:lang w:val="tr-TR"/>
        </w:rPr>
        <w:t>rastgelelik</w:t>
      </w:r>
      <w:r w:rsidRPr="00CA7EB6">
        <w:rPr>
          <w:color w:val="221F1F"/>
          <w:spacing w:val="-13"/>
          <w:lang w:val="tr-TR"/>
        </w:rPr>
        <w:t xml:space="preserve"> </w:t>
      </w:r>
      <w:r w:rsidRPr="00CA7EB6">
        <w:rPr>
          <w:color w:val="221F1F"/>
          <w:lang w:val="tr-TR"/>
        </w:rPr>
        <w:t>(veya</w:t>
      </w:r>
      <w:r w:rsidRPr="00CA7EB6">
        <w:rPr>
          <w:color w:val="221F1F"/>
          <w:spacing w:val="-12"/>
          <w:lang w:val="tr-TR"/>
        </w:rPr>
        <w:t xml:space="preserve"> </w:t>
      </w:r>
      <w:r w:rsidRPr="00CA7EB6">
        <w:rPr>
          <w:color w:val="221F1F"/>
          <w:lang w:val="tr-TR"/>
        </w:rPr>
        <w:t>en</w:t>
      </w:r>
      <w:r w:rsidRPr="00CA7EB6">
        <w:rPr>
          <w:color w:val="221F1F"/>
          <w:spacing w:val="-14"/>
          <w:lang w:val="tr-TR"/>
        </w:rPr>
        <w:t xml:space="preserve"> </w:t>
      </w:r>
      <w:r w:rsidRPr="00CA7EB6">
        <w:rPr>
          <w:color w:val="221F1F"/>
          <w:lang w:val="tr-TR"/>
        </w:rPr>
        <w:t>azından</w:t>
      </w:r>
      <w:r w:rsidRPr="00CA7EB6">
        <w:rPr>
          <w:color w:val="221F1F"/>
          <w:spacing w:val="-13"/>
          <w:lang w:val="tr-TR"/>
        </w:rPr>
        <w:t xml:space="preserve"> </w:t>
      </w:r>
      <w:r w:rsidRPr="00CA7EB6">
        <w:rPr>
          <w:color w:val="221F1F"/>
          <w:lang w:val="tr-TR"/>
        </w:rPr>
        <w:t>görünürde</w:t>
      </w:r>
      <w:r w:rsidRPr="00CA7EB6">
        <w:rPr>
          <w:color w:val="221F1F"/>
          <w:spacing w:val="-12"/>
          <w:lang w:val="tr-TR"/>
        </w:rPr>
        <w:t xml:space="preserve"> </w:t>
      </w:r>
      <w:r w:rsidRPr="00CA7EB6">
        <w:rPr>
          <w:color w:val="221F1F"/>
          <w:lang w:val="tr-TR"/>
        </w:rPr>
        <w:t>rastgelelik)</w:t>
      </w:r>
      <w:r w:rsidRPr="00CA7EB6">
        <w:rPr>
          <w:color w:val="221F1F"/>
          <w:spacing w:val="-13"/>
          <w:lang w:val="tr-TR"/>
        </w:rPr>
        <w:t xml:space="preserve"> </w:t>
      </w:r>
      <w:r w:rsidRPr="00CA7EB6">
        <w:rPr>
          <w:color w:val="221F1F"/>
          <w:lang w:val="tr-TR"/>
        </w:rPr>
        <w:t>fikrini ifade ederken, 'olasılıksal' doğrudan olasılıklarla ilgilidir ve dolayısıyla rastgelelikle yalnızca dolaylı olarak</w:t>
      </w:r>
      <w:r w:rsidRPr="00CA7EB6">
        <w:rPr>
          <w:color w:val="221F1F"/>
          <w:spacing w:val="-5"/>
          <w:lang w:val="tr-TR"/>
        </w:rPr>
        <w:t xml:space="preserve"> </w:t>
      </w:r>
      <w:r w:rsidRPr="00CA7EB6">
        <w:rPr>
          <w:color w:val="221F1F"/>
          <w:lang w:val="tr-TR"/>
        </w:rPr>
        <w:t>ilgilidir.</w:t>
      </w:r>
    </w:p>
    <w:p w14:paraId="22DEDC7D" w14:textId="77777777" w:rsidR="001657AC" w:rsidRPr="00CA7EB6" w:rsidRDefault="00000000">
      <w:pPr>
        <w:pStyle w:val="BodyText"/>
        <w:spacing w:line="252" w:lineRule="auto"/>
        <w:ind w:left="937" w:right="109" w:hanging="260"/>
        <w:jc w:val="both"/>
        <w:rPr>
          <w:lang w:val="tr-TR"/>
        </w:rPr>
      </w:pPr>
      <w:r w:rsidRPr="00CA7EB6">
        <w:rPr>
          <w:rFonts w:ascii="Arial" w:hAnsi="Arial"/>
          <w:color w:val="3054A6"/>
          <w:sz w:val="19"/>
          <w:lang w:val="tr-TR"/>
        </w:rPr>
        <w:t xml:space="preserve">® </w:t>
      </w:r>
      <w:r w:rsidRPr="00CA7EB6">
        <w:rPr>
          <w:color w:val="221F1F"/>
          <w:lang w:val="tr-TR"/>
        </w:rPr>
        <w:t xml:space="preserve">Doğal bir </w:t>
      </w:r>
      <w:r w:rsidRPr="00CA7EB6">
        <w:rPr>
          <w:i/>
          <w:color w:val="221F1F"/>
          <w:lang w:val="tr-TR"/>
        </w:rPr>
        <w:t xml:space="preserve">olay </w:t>
      </w:r>
      <w:r w:rsidRPr="00CA7EB6">
        <w:rPr>
          <w:color w:val="221F1F"/>
          <w:lang w:val="tr-TR"/>
        </w:rPr>
        <w:t xml:space="preserve">veya </w:t>
      </w:r>
      <w:r w:rsidRPr="00CA7EB6">
        <w:rPr>
          <w:i/>
          <w:color w:val="221F1F"/>
          <w:lang w:val="tr-TR"/>
        </w:rPr>
        <w:t xml:space="preserve">süreç </w:t>
      </w:r>
      <w:r w:rsidRPr="00CA7EB6">
        <w:rPr>
          <w:color w:val="221F1F"/>
          <w:lang w:val="tr-TR"/>
        </w:rPr>
        <w:t>daha doğru bir şekilde 'stokastik' olarak tanımlanabilir (stokastik</w:t>
      </w:r>
      <w:r w:rsidRPr="00CA7EB6">
        <w:rPr>
          <w:color w:val="221F1F"/>
          <w:spacing w:val="-8"/>
          <w:lang w:val="tr-TR"/>
        </w:rPr>
        <w:t xml:space="preserve"> </w:t>
      </w:r>
      <w:r w:rsidRPr="00CA7EB6">
        <w:rPr>
          <w:i/>
          <w:color w:val="221F1F"/>
          <w:lang w:val="tr-TR"/>
        </w:rPr>
        <w:t>etkide</w:t>
      </w:r>
      <w:r w:rsidRPr="00CA7EB6">
        <w:rPr>
          <w:i/>
          <w:color w:val="221F1F"/>
          <w:spacing w:val="-7"/>
          <w:lang w:val="tr-TR"/>
        </w:rPr>
        <w:t xml:space="preserve"> </w:t>
      </w:r>
      <w:r w:rsidRPr="00CA7EB6">
        <w:rPr>
          <w:color w:val="221F1F"/>
          <w:lang w:val="tr-TR"/>
        </w:rPr>
        <w:t>olduğu</w:t>
      </w:r>
      <w:r w:rsidRPr="00CA7EB6">
        <w:rPr>
          <w:color w:val="221F1F"/>
          <w:spacing w:val="-5"/>
          <w:lang w:val="tr-TR"/>
        </w:rPr>
        <w:t xml:space="preserve"> </w:t>
      </w:r>
      <w:r w:rsidRPr="00CA7EB6">
        <w:rPr>
          <w:color w:val="221F1F"/>
          <w:lang w:val="tr-TR"/>
        </w:rPr>
        <w:t>gibi</w:t>
      </w:r>
      <w:r w:rsidRPr="00CA7EB6">
        <w:rPr>
          <w:i/>
          <w:color w:val="221F1F"/>
          <w:lang w:val="tr-TR"/>
        </w:rPr>
        <w:t>),</w:t>
      </w:r>
      <w:r w:rsidRPr="00CA7EB6">
        <w:rPr>
          <w:i/>
          <w:color w:val="221F1F"/>
          <w:spacing w:val="-6"/>
          <w:lang w:val="tr-TR"/>
        </w:rPr>
        <w:t xml:space="preserve"> </w:t>
      </w:r>
      <w:r w:rsidRPr="00CA7EB6">
        <w:rPr>
          <w:i/>
          <w:color w:val="221F1F"/>
          <w:lang w:val="tr-TR"/>
        </w:rPr>
        <w:t>oysa</w:t>
      </w:r>
      <w:r w:rsidRPr="00CA7EB6">
        <w:rPr>
          <w:i/>
          <w:color w:val="221F1F"/>
          <w:spacing w:val="-5"/>
          <w:lang w:val="tr-TR"/>
        </w:rPr>
        <w:t xml:space="preserve"> </w:t>
      </w:r>
      <w:r w:rsidRPr="00CA7EB6">
        <w:rPr>
          <w:i/>
          <w:color w:val="221F1F"/>
          <w:lang w:val="tr-TR"/>
        </w:rPr>
        <w:t>'</w:t>
      </w:r>
      <w:r w:rsidRPr="00CA7EB6">
        <w:rPr>
          <w:color w:val="221F1F"/>
          <w:lang w:val="tr-TR"/>
        </w:rPr>
        <w:t>olasılıksal',</w:t>
      </w:r>
      <w:r w:rsidRPr="00CA7EB6">
        <w:rPr>
          <w:color w:val="221F1F"/>
          <w:spacing w:val="-7"/>
          <w:lang w:val="tr-TR"/>
        </w:rPr>
        <w:t xml:space="preserve"> </w:t>
      </w:r>
      <w:r w:rsidRPr="00CA7EB6">
        <w:rPr>
          <w:color w:val="221F1F"/>
          <w:lang w:val="tr-TR"/>
        </w:rPr>
        <w:t>stokastik</w:t>
      </w:r>
      <w:r w:rsidRPr="00CA7EB6">
        <w:rPr>
          <w:color w:val="221F1F"/>
          <w:spacing w:val="-6"/>
          <w:lang w:val="tr-TR"/>
        </w:rPr>
        <w:t xml:space="preserve"> </w:t>
      </w:r>
      <w:r w:rsidRPr="00CA7EB6">
        <w:rPr>
          <w:i/>
          <w:color w:val="221F1F"/>
          <w:lang w:val="tr-TR"/>
        </w:rPr>
        <w:t>olayların</w:t>
      </w:r>
      <w:r w:rsidRPr="00CA7EB6">
        <w:rPr>
          <w:i/>
          <w:color w:val="221F1F"/>
          <w:spacing w:val="-7"/>
          <w:lang w:val="tr-TR"/>
        </w:rPr>
        <w:t xml:space="preserve"> </w:t>
      </w:r>
      <w:r w:rsidRPr="00CA7EB6">
        <w:rPr>
          <w:color w:val="221F1F"/>
          <w:lang w:val="tr-TR"/>
        </w:rPr>
        <w:t>veya</w:t>
      </w:r>
      <w:r w:rsidRPr="00CA7EB6">
        <w:rPr>
          <w:color w:val="221F1F"/>
          <w:spacing w:val="-6"/>
          <w:lang w:val="tr-TR"/>
        </w:rPr>
        <w:t xml:space="preserve"> </w:t>
      </w:r>
      <w:r w:rsidRPr="00CA7EB6">
        <w:rPr>
          <w:i/>
          <w:color w:val="221F1F"/>
          <w:lang w:val="tr-TR"/>
        </w:rPr>
        <w:t>süreçlerin</w:t>
      </w:r>
      <w:r w:rsidRPr="00CA7EB6">
        <w:rPr>
          <w:i/>
          <w:color w:val="221F1F"/>
          <w:spacing w:val="-8"/>
          <w:lang w:val="tr-TR"/>
        </w:rPr>
        <w:t xml:space="preserve"> </w:t>
      </w:r>
      <w:r w:rsidRPr="00CA7EB6">
        <w:rPr>
          <w:color w:val="221F1F"/>
          <w:lang w:val="tr-TR"/>
        </w:rPr>
        <w:t>ve bunların</w:t>
      </w:r>
      <w:r w:rsidRPr="00CA7EB6">
        <w:rPr>
          <w:color w:val="221F1F"/>
          <w:spacing w:val="-11"/>
          <w:lang w:val="tr-TR"/>
        </w:rPr>
        <w:t xml:space="preserve"> </w:t>
      </w:r>
      <w:r w:rsidRPr="00CA7EB6">
        <w:rPr>
          <w:color w:val="221F1F"/>
          <w:lang w:val="tr-TR"/>
        </w:rPr>
        <w:t>sonuçlarının</w:t>
      </w:r>
      <w:r w:rsidRPr="00CA7EB6">
        <w:rPr>
          <w:color w:val="221F1F"/>
          <w:spacing w:val="-11"/>
          <w:lang w:val="tr-TR"/>
        </w:rPr>
        <w:t xml:space="preserve"> </w:t>
      </w:r>
      <w:r w:rsidRPr="00CA7EB6">
        <w:rPr>
          <w:color w:val="221F1F"/>
          <w:lang w:val="tr-TR"/>
        </w:rPr>
        <w:t>matematiksel</w:t>
      </w:r>
      <w:r w:rsidRPr="00CA7EB6">
        <w:rPr>
          <w:color w:val="221F1F"/>
          <w:spacing w:val="-11"/>
          <w:lang w:val="tr-TR"/>
        </w:rPr>
        <w:t xml:space="preserve"> </w:t>
      </w:r>
      <w:r w:rsidRPr="00CA7EB6">
        <w:rPr>
          <w:color w:val="221F1F"/>
          <w:lang w:val="tr-TR"/>
        </w:rPr>
        <w:t>bir</w:t>
      </w:r>
      <w:r w:rsidRPr="00CA7EB6">
        <w:rPr>
          <w:color w:val="221F1F"/>
          <w:spacing w:val="-10"/>
          <w:lang w:val="tr-TR"/>
        </w:rPr>
        <w:t xml:space="preserve"> </w:t>
      </w:r>
      <w:r w:rsidRPr="00CA7EB6">
        <w:rPr>
          <w:i/>
          <w:color w:val="221F1F"/>
          <w:lang w:val="tr-TR"/>
        </w:rPr>
        <w:t>analizini</w:t>
      </w:r>
      <w:r w:rsidRPr="00CA7EB6">
        <w:rPr>
          <w:i/>
          <w:color w:val="221F1F"/>
          <w:spacing w:val="-12"/>
          <w:lang w:val="tr-TR"/>
        </w:rPr>
        <w:t xml:space="preserve"> </w:t>
      </w:r>
      <w:r w:rsidRPr="00CA7EB6">
        <w:rPr>
          <w:color w:val="221F1F"/>
          <w:lang w:val="tr-TR"/>
        </w:rPr>
        <w:t>tanımlamak</w:t>
      </w:r>
      <w:r w:rsidRPr="00CA7EB6">
        <w:rPr>
          <w:color w:val="221F1F"/>
          <w:spacing w:val="-13"/>
          <w:lang w:val="tr-TR"/>
        </w:rPr>
        <w:t xml:space="preserve"> </w:t>
      </w:r>
      <w:r w:rsidRPr="00CA7EB6">
        <w:rPr>
          <w:color w:val="221F1F"/>
          <w:lang w:val="tr-TR"/>
        </w:rPr>
        <w:t>için</w:t>
      </w:r>
      <w:r w:rsidRPr="00CA7EB6">
        <w:rPr>
          <w:color w:val="221F1F"/>
          <w:spacing w:val="-12"/>
          <w:lang w:val="tr-TR"/>
        </w:rPr>
        <w:t xml:space="preserve"> </w:t>
      </w:r>
      <w:r w:rsidRPr="00CA7EB6">
        <w:rPr>
          <w:color w:val="221F1F"/>
          <w:lang w:val="tr-TR"/>
        </w:rPr>
        <w:t>daha</w:t>
      </w:r>
      <w:r w:rsidRPr="00CA7EB6">
        <w:rPr>
          <w:color w:val="221F1F"/>
          <w:spacing w:val="-11"/>
          <w:lang w:val="tr-TR"/>
        </w:rPr>
        <w:t xml:space="preserve"> </w:t>
      </w:r>
      <w:r w:rsidRPr="00CA7EB6">
        <w:rPr>
          <w:color w:val="221F1F"/>
          <w:lang w:val="tr-TR"/>
        </w:rPr>
        <w:t>uygun</w:t>
      </w:r>
      <w:r w:rsidRPr="00CA7EB6">
        <w:rPr>
          <w:color w:val="221F1F"/>
          <w:spacing w:val="-11"/>
          <w:lang w:val="tr-TR"/>
        </w:rPr>
        <w:t xml:space="preserve"> </w:t>
      </w:r>
      <w:r w:rsidRPr="00CA7EB6">
        <w:rPr>
          <w:color w:val="221F1F"/>
          <w:lang w:val="tr-TR"/>
        </w:rPr>
        <w:t xml:space="preserve">olacaktır (böyle bir </w:t>
      </w:r>
      <w:r w:rsidRPr="00CA7EB6">
        <w:rPr>
          <w:i/>
          <w:color w:val="221F1F"/>
          <w:lang w:val="tr-TR"/>
        </w:rPr>
        <w:t xml:space="preserve">analiz, </w:t>
      </w:r>
      <w:r w:rsidRPr="00CA7EB6">
        <w:rPr>
          <w:color w:val="221F1F"/>
          <w:lang w:val="tr-TR"/>
        </w:rPr>
        <w:t>kesinlikle, yalnızca analitik yöntemin kendisi bir rastgelelik unsuru içeriyorsa 'stokastik' olacaktır, örneğin Monte Carlo</w:t>
      </w:r>
      <w:r w:rsidRPr="00CA7EB6">
        <w:rPr>
          <w:color w:val="221F1F"/>
          <w:spacing w:val="-1"/>
          <w:lang w:val="tr-TR"/>
        </w:rPr>
        <w:t xml:space="preserve"> </w:t>
      </w:r>
      <w:r w:rsidRPr="00CA7EB6">
        <w:rPr>
          <w:i/>
          <w:color w:val="221F1F"/>
          <w:lang w:val="tr-TR"/>
        </w:rPr>
        <w:t>analizi</w:t>
      </w:r>
      <w:r w:rsidRPr="00CA7EB6">
        <w:rPr>
          <w:color w:val="221F1F"/>
          <w:lang w:val="tr-TR"/>
        </w:rPr>
        <w:t>).</w:t>
      </w:r>
    </w:p>
    <w:p w14:paraId="5ABD6526" w14:textId="77777777" w:rsidR="001657AC" w:rsidRPr="00CA7EB6" w:rsidRDefault="001657AC">
      <w:pPr>
        <w:pStyle w:val="BodyText"/>
        <w:spacing w:before="2"/>
        <w:rPr>
          <w:sz w:val="19"/>
          <w:lang w:val="tr-TR"/>
        </w:rPr>
      </w:pPr>
    </w:p>
    <w:p w14:paraId="2EDE566C" w14:textId="77777777" w:rsidR="001657AC" w:rsidRPr="00CA7EB6" w:rsidRDefault="00000000">
      <w:pPr>
        <w:pStyle w:val="Heading5"/>
        <w:ind w:left="178"/>
        <w:rPr>
          <w:lang w:val="tr-TR"/>
        </w:rPr>
      </w:pPr>
      <w:bookmarkStart w:id="605" w:name="Olasılıksal_güvenlik_değerlendirmesi_(PS"/>
      <w:bookmarkEnd w:id="605"/>
      <w:r w:rsidRPr="00CA7EB6">
        <w:rPr>
          <w:color w:val="221F1F"/>
          <w:lang w:val="tr-TR"/>
        </w:rPr>
        <w:t>Olasılıksal güvenlik değerlendirmesi (PSA)</w:t>
      </w:r>
    </w:p>
    <w:p w14:paraId="22A62B21" w14:textId="77777777" w:rsidR="001657AC" w:rsidRPr="00CA7EB6" w:rsidRDefault="001657AC">
      <w:pPr>
        <w:pStyle w:val="BodyText"/>
        <w:spacing w:before="7"/>
        <w:rPr>
          <w:b/>
          <w:sz w:val="21"/>
          <w:lang w:val="tr-TR"/>
        </w:rPr>
      </w:pPr>
    </w:p>
    <w:p w14:paraId="5BD145D0" w14:textId="77777777" w:rsidR="001657AC" w:rsidRPr="00CA7EB6" w:rsidRDefault="00000000">
      <w:pPr>
        <w:pStyle w:val="Heading7"/>
        <w:ind w:left="678"/>
        <w:rPr>
          <w:lang w:val="tr-TR"/>
        </w:rPr>
      </w:pPr>
      <w:r w:rsidRPr="00CA7EB6">
        <w:rPr>
          <w:color w:val="221F1F"/>
          <w:lang w:val="tr-TR"/>
        </w:rPr>
        <w:t xml:space="preserve">Sayısal </w:t>
      </w:r>
      <w:r w:rsidRPr="00CA7EB6">
        <w:rPr>
          <w:i/>
          <w:color w:val="221F1F"/>
          <w:lang w:val="tr-TR"/>
        </w:rPr>
        <w:t xml:space="preserve">risk </w:t>
      </w:r>
      <w:r w:rsidRPr="00CA7EB6">
        <w:rPr>
          <w:color w:val="221F1F"/>
          <w:lang w:val="tr-TR"/>
        </w:rPr>
        <w:t>tahminleri elde etmek için kavramsal ve matematiksel bir araç</w:t>
      </w:r>
    </w:p>
    <w:p w14:paraId="06701894" w14:textId="77777777" w:rsidR="001657AC" w:rsidRPr="00CA7EB6" w:rsidRDefault="001657AC">
      <w:pPr>
        <w:rPr>
          <w:lang w:val="tr-TR"/>
        </w:rPr>
        <w:sectPr w:rsidR="001657AC" w:rsidRPr="00CA7EB6">
          <w:pgSz w:w="9260" w:h="14070"/>
          <w:pgMar w:top="900" w:right="1060" w:bottom="1580" w:left="1000" w:header="683" w:footer="1383" w:gutter="0"/>
          <w:cols w:space="720"/>
        </w:sectPr>
      </w:pPr>
    </w:p>
    <w:p w14:paraId="156B9B58" w14:textId="77777777" w:rsidR="001657AC" w:rsidRPr="00CA7EB6" w:rsidRDefault="001657AC">
      <w:pPr>
        <w:pStyle w:val="BodyText"/>
        <w:rPr>
          <w:sz w:val="20"/>
          <w:lang w:val="tr-TR"/>
        </w:rPr>
      </w:pPr>
    </w:p>
    <w:p w14:paraId="5C332D93" w14:textId="77777777" w:rsidR="001657AC" w:rsidRPr="00CA7EB6" w:rsidRDefault="001657AC">
      <w:pPr>
        <w:pStyle w:val="BodyText"/>
        <w:spacing w:before="4"/>
        <w:rPr>
          <w:sz w:val="22"/>
          <w:lang w:val="tr-TR"/>
        </w:rPr>
      </w:pPr>
    </w:p>
    <w:p w14:paraId="3268397E" w14:textId="77777777" w:rsidR="001657AC" w:rsidRPr="00CA7EB6" w:rsidRDefault="00000000">
      <w:pPr>
        <w:spacing w:before="1" w:line="271" w:lineRule="auto"/>
        <w:ind w:left="178"/>
        <w:rPr>
          <w:sz w:val="20"/>
          <w:lang w:val="tr-TR"/>
        </w:rPr>
      </w:pPr>
      <w:r w:rsidRPr="00CA7EB6">
        <w:rPr>
          <w:color w:val="221F1F"/>
          <w:sz w:val="20"/>
          <w:lang w:val="tr-TR"/>
        </w:rPr>
        <w:t xml:space="preserve">oluşturan, </w:t>
      </w:r>
      <w:r w:rsidRPr="00CA7EB6">
        <w:rPr>
          <w:i/>
          <w:color w:val="221F1F"/>
          <w:sz w:val="20"/>
          <w:lang w:val="tr-TR"/>
        </w:rPr>
        <w:t xml:space="preserve">arıza senaryolarının </w:t>
      </w:r>
      <w:r w:rsidRPr="00CA7EB6">
        <w:rPr>
          <w:color w:val="221F1F"/>
          <w:sz w:val="20"/>
          <w:lang w:val="tr-TR"/>
        </w:rPr>
        <w:t>belirlenmesine yönelik kapsamlı, yapılandırılmış bir yaklaşım.</w:t>
      </w:r>
    </w:p>
    <w:p w14:paraId="63726F7D" w14:textId="77777777" w:rsidR="001657AC" w:rsidRPr="00CA7EB6" w:rsidRDefault="00000000">
      <w:pPr>
        <w:spacing w:line="217" w:lineRule="exact"/>
        <w:ind w:left="678"/>
        <w:rPr>
          <w:sz w:val="18"/>
          <w:lang w:val="tr-TR"/>
        </w:rPr>
      </w:pPr>
      <w:r w:rsidRPr="00CA7EB6">
        <w:rPr>
          <w:rFonts w:ascii="Arial" w:hAnsi="Arial"/>
          <w:color w:val="3054A6"/>
          <w:sz w:val="19"/>
          <w:lang w:val="tr-TR"/>
        </w:rPr>
        <w:t xml:space="preserve">® </w:t>
      </w:r>
      <w:r w:rsidRPr="00CA7EB6">
        <w:rPr>
          <w:i/>
          <w:color w:val="221F1F"/>
          <w:sz w:val="18"/>
          <w:lang w:val="tr-TR"/>
        </w:rPr>
        <w:t xml:space="preserve">Olasılıksal güvenlik değerlendirmesinin </w:t>
      </w:r>
      <w:r w:rsidRPr="00CA7EB6">
        <w:rPr>
          <w:color w:val="221F1F"/>
          <w:sz w:val="18"/>
          <w:lang w:val="tr-TR"/>
        </w:rPr>
        <w:t>genel olarak üç seviyesi kabul edilmektedir:</w:t>
      </w:r>
    </w:p>
    <w:p w14:paraId="382BEAA6" w14:textId="77777777" w:rsidR="001657AC" w:rsidRPr="00CA7EB6" w:rsidRDefault="001657AC">
      <w:pPr>
        <w:pStyle w:val="BodyText"/>
        <w:spacing w:before="2"/>
        <w:rPr>
          <w:sz w:val="19"/>
          <w:lang w:val="tr-TR"/>
        </w:rPr>
      </w:pPr>
    </w:p>
    <w:p w14:paraId="07D5ACCA" w14:textId="77777777" w:rsidR="001657AC" w:rsidRPr="00CA7EB6" w:rsidRDefault="00000000">
      <w:pPr>
        <w:pStyle w:val="ListParagraph"/>
        <w:numPr>
          <w:ilvl w:val="0"/>
          <w:numId w:val="37"/>
        </w:numPr>
        <w:tabs>
          <w:tab w:val="left" w:pos="1128"/>
        </w:tabs>
        <w:ind w:left="1127" w:hanging="191"/>
        <w:rPr>
          <w:i/>
          <w:sz w:val="18"/>
          <w:lang w:val="tr-TR"/>
        </w:rPr>
      </w:pPr>
      <w:r w:rsidRPr="00CA7EB6">
        <w:rPr>
          <w:color w:val="221F1F"/>
          <w:sz w:val="18"/>
          <w:lang w:val="tr-TR"/>
        </w:rPr>
        <w:t>Seviye 1, çekirdek hasarının sıklığının belirlenmesine yol açan</w:t>
      </w:r>
      <w:r w:rsidRPr="00CA7EB6">
        <w:rPr>
          <w:color w:val="221F1F"/>
          <w:spacing w:val="16"/>
          <w:sz w:val="18"/>
          <w:lang w:val="tr-TR"/>
        </w:rPr>
        <w:t xml:space="preserve"> </w:t>
      </w:r>
      <w:r w:rsidRPr="00CA7EB6">
        <w:rPr>
          <w:i/>
          <w:color w:val="221F1F"/>
          <w:sz w:val="18"/>
          <w:lang w:val="tr-TR"/>
        </w:rPr>
        <w:t>arızaların</w:t>
      </w:r>
    </w:p>
    <w:p w14:paraId="2B5263A0" w14:textId="77777777" w:rsidR="001657AC" w:rsidRPr="00CA7EB6" w:rsidRDefault="00000000">
      <w:pPr>
        <w:pStyle w:val="BodyText"/>
        <w:spacing w:before="12"/>
        <w:ind w:left="1177"/>
        <w:jc w:val="both"/>
        <w:rPr>
          <w:lang w:val="tr-TR"/>
        </w:rPr>
      </w:pPr>
      <w:r w:rsidRPr="00CA7EB6">
        <w:rPr>
          <w:color w:val="221F1F"/>
          <w:lang w:val="tr-TR"/>
        </w:rPr>
        <w:t>değerlendirilmesini içerir.</w:t>
      </w:r>
    </w:p>
    <w:p w14:paraId="12C4CB57" w14:textId="77777777" w:rsidR="001657AC" w:rsidRPr="00CA7EB6" w:rsidRDefault="00000000">
      <w:pPr>
        <w:pStyle w:val="ListParagraph"/>
        <w:numPr>
          <w:ilvl w:val="0"/>
          <w:numId w:val="37"/>
        </w:numPr>
        <w:tabs>
          <w:tab w:val="left" w:pos="1112"/>
        </w:tabs>
        <w:spacing w:before="12" w:line="254" w:lineRule="auto"/>
        <w:ind w:right="110" w:hanging="241"/>
        <w:rPr>
          <w:sz w:val="18"/>
          <w:lang w:val="tr-TR"/>
        </w:rPr>
      </w:pPr>
      <w:r w:rsidRPr="00CA7EB6">
        <w:rPr>
          <w:color w:val="221F1F"/>
          <w:sz w:val="18"/>
          <w:lang w:val="tr-TR"/>
        </w:rPr>
        <w:t xml:space="preserve">Seviye 2, Seviye 1 sonuçları ile birlikte, </w:t>
      </w:r>
      <w:r w:rsidRPr="00CA7EB6">
        <w:rPr>
          <w:i/>
          <w:color w:val="221F1F"/>
          <w:sz w:val="18"/>
          <w:lang w:val="tr-TR"/>
        </w:rPr>
        <w:t xml:space="preserve">muhafazanın </w:t>
      </w:r>
      <w:r w:rsidRPr="00CA7EB6">
        <w:rPr>
          <w:color w:val="221F1F"/>
          <w:sz w:val="18"/>
          <w:lang w:val="tr-TR"/>
        </w:rPr>
        <w:t xml:space="preserve">bozulma ve reaktör çekirdeğinin radyonüklit envanterinin belirli bir yüzdesinin </w:t>
      </w:r>
      <w:r w:rsidRPr="00CA7EB6">
        <w:rPr>
          <w:i/>
          <w:color w:val="221F1F"/>
          <w:sz w:val="18"/>
          <w:lang w:val="tr-TR"/>
        </w:rPr>
        <w:t xml:space="preserve">çevreye salınma </w:t>
      </w:r>
      <w:r w:rsidRPr="00CA7EB6">
        <w:rPr>
          <w:color w:val="221F1F"/>
          <w:sz w:val="18"/>
          <w:lang w:val="tr-TR"/>
        </w:rPr>
        <w:t>frekanslarının belirlenmesine yol açan muhafaza tepkisinin değerlendirilmesini içerir.</w:t>
      </w:r>
    </w:p>
    <w:p w14:paraId="22B996C2" w14:textId="77777777" w:rsidR="001657AC" w:rsidRPr="00CA7EB6" w:rsidRDefault="00000000">
      <w:pPr>
        <w:pStyle w:val="ListParagraph"/>
        <w:numPr>
          <w:ilvl w:val="0"/>
          <w:numId w:val="37"/>
        </w:numPr>
        <w:tabs>
          <w:tab w:val="left" w:pos="1076"/>
        </w:tabs>
        <w:spacing w:line="205" w:lineRule="exact"/>
        <w:ind w:left="1076" w:hanging="139"/>
        <w:rPr>
          <w:i/>
          <w:sz w:val="18"/>
          <w:lang w:val="tr-TR"/>
        </w:rPr>
      </w:pPr>
      <w:r w:rsidRPr="00CA7EB6">
        <w:rPr>
          <w:color w:val="221F1F"/>
          <w:sz w:val="18"/>
          <w:lang w:val="tr-TR"/>
        </w:rPr>
        <w:t>Seviye</w:t>
      </w:r>
      <w:r w:rsidRPr="00CA7EB6">
        <w:rPr>
          <w:color w:val="221F1F"/>
          <w:spacing w:val="31"/>
          <w:sz w:val="18"/>
          <w:lang w:val="tr-TR"/>
        </w:rPr>
        <w:t xml:space="preserve"> </w:t>
      </w:r>
      <w:r w:rsidRPr="00CA7EB6">
        <w:rPr>
          <w:color w:val="221F1F"/>
          <w:sz w:val="18"/>
          <w:lang w:val="tr-TR"/>
        </w:rPr>
        <w:t>3,</w:t>
      </w:r>
      <w:r w:rsidRPr="00CA7EB6">
        <w:rPr>
          <w:color w:val="221F1F"/>
          <w:spacing w:val="30"/>
          <w:sz w:val="18"/>
          <w:lang w:val="tr-TR"/>
        </w:rPr>
        <w:t xml:space="preserve"> </w:t>
      </w:r>
      <w:r w:rsidRPr="00CA7EB6">
        <w:rPr>
          <w:i/>
          <w:color w:val="221F1F"/>
          <w:sz w:val="18"/>
          <w:lang w:val="tr-TR"/>
        </w:rPr>
        <w:t>saha</w:t>
      </w:r>
      <w:r w:rsidRPr="00CA7EB6">
        <w:rPr>
          <w:i/>
          <w:color w:val="221F1F"/>
          <w:spacing w:val="31"/>
          <w:sz w:val="18"/>
          <w:lang w:val="tr-TR"/>
        </w:rPr>
        <w:t xml:space="preserve"> </w:t>
      </w:r>
      <w:r w:rsidRPr="00CA7EB6">
        <w:rPr>
          <w:i/>
          <w:color w:val="221F1F"/>
          <w:sz w:val="18"/>
          <w:lang w:val="tr-TR"/>
        </w:rPr>
        <w:t>dışı</w:t>
      </w:r>
      <w:r w:rsidRPr="00CA7EB6">
        <w:rPr>
          <w:i/>
          <w:color w:val="221F1F"/>
          <w:spacing w:val="31"/>
          <w:sz w:val="18"/>
          <w:lang w:val="tr-TR"/>
        </w:rPr>
        <w:t xml:space="preserve"> </w:t>
      </w:r>
      <w:r w:rsidRPr="00CA7EB6">
        <w:rPr>
          <w:color w:val="221F1F"/>
          <w:sz w:val="18"/>
          <w:lang w:val="tr-TR"/>
        </w:rPr>
        <w:t>sonuçların</w:t>
      </w:r>
      <w:r w:rsidRPr="00CA7EB6">
        <w:rPr>
          <w:color w:val="221F1F"/>
          <w:spacing w:val="32"/>
          <w:sz w:val="18"/>
          <w:lang w:val="tr-TR"/>
        </w:rPr>
        <w:t xml:space="preserve"> </w:t>
      </w:r>
      <w:r w:rsidRPr="00CA7EB6">
        <w:rPr>
          <w:color w:val="221F1F"/>
          <w:sz w:val="18"/>
          <w:lang w:val="tr-TR"/>
        </w:rPr>
        <w:t>değerlendirilmesini</w:t>
      </w:r>
      <w:r w:rsidRPr="00CA7EB6">
        <w:rPr>
          <w:color w:val="221F1F"/>
          <w:spacing w:val="31"/>
          <w:sz w:val="18"/>
          <w:lang w:val="tr-TR"/>
        </w:rPr>
        <w:t xml:space="preserve"> </w:t>
      </w:r>
      <w:r w:rsidRPr="00CA7EB6">
        <w:rPr>
          <w:color w:val="221F1F"/>
          <w:sz w:val="18"/>
          <w:lang w:val="tr-TR"/>
        </w:rPr>
        <w:t>içerir</w:t>
      </w:r>
      <w:r w:rsidRPr="00CA7EB6">
        <w:rPr>
          <w:color w:val="221F1F"/>
          <w:spacing w:val="31"/>
          <w:sz w:val="18"/>
          <w:lang w:val="tr-TR"/>
        </w:rPr>
        <w:t xml:space="preserve"> </w:t>
      </w:r>
      <w:r w:rsidRPr="00CA7EB6">
        <w:rPr>
          <w:color w:val="221F1F"/>
          <w:sz w:val="18"/>
          <w:lang w:val="tr-TR"/>
        </w:rPr>
        <w:t>ve</w:t>
      </w:r>
      <w:r w:rsidRPr="00CA7EB6">
        <w:rPr>
          <w:color w:val="221F1F"/>
          <w:spacing w:val="31"/>
          <w:sz w:val="18"/>
          <w:lang w:val="tr-TR"/>
        </w:rPr>
        <w:t xml:space="preserve"> </w:t>
      </w:r>
      <w:r w:rsidRPr="00CA7EB6">
        <w:rPr>
          <w:color w:val="221F1F"/>
          <w:sz w:val="18"/>
          <w:lang w:val="tr-TR"/>
        </w:rPr>
        <w:t>Seviye</w:t>
      </w:r>
      <w:r w:rsidRPr="00CA7EB6">
        <w:rPr>
          <w:color w:val="221F1F"/>
          <w:spacing w:val="32"/>
          <w:sz w:val="18"/>
          <w:lang w:val="tr-TR"/>
        </w:rPr>
        <w:t xml:space="preserve"> </w:t>
      </w:r>
      <w:r w:rsidRPr="00CA7EB6">
        <w:rPr>
          <w:color w:val="221F1F"/>
          <w:sz w:val="18"/>
          <w:lang w:val="tr-TR"/>
        </w:rPr>
        <w:t>2</w:t>
      </w:r>
      <w:r w:rsidRPr="00CA7EB6">
        <w:rPr>
          <w:color w:val="221F1F"/>
          <w:spacing w:val="31"/>
          <w:sz w:val="18"/>
          <w:lang w:val="tr-TR"/>
        </w:rPr>
        <w:t xml:space="preserve"> </w:t>
      </w:r>
      <w:r w:rsidRPr="00CA7EB6">
        <w:rPr>
          <w:i/>
          <w:color w:val="221F1F"/>
          <w:sz w:val="18"/>
          <w:lang w:val="tr-TR"/>
        </w:rPr>
        <w:t>analizinin</w:t>
      </w:r>
    </w:p>
    <w:p w14:paraId="44D95543" w14:textId="77777777" w:rsidR="001657AC" w:rsidRPr="00CA7EB6" w:rsidRDefault="00000000">
      <w:pPr>
        <w:spacing w:before="13"/>
        <w:ind w:left="1177"/>
        <w:jc w:val="both"/>
        <w:rPr>
          <w:sz w:val="18"/>
          <w:lang w:val="tr-TR"/>
        </w:rPr>
      </w:pPr>
      <w:r w:rsidRPr="00CA7EB6">
        <w:rPr>
          <w:i/>
          <w:color w:val="221F1F"/>
          <w:sz w:val="18"/>
          <w:lang w:val="tr-TR"/>
        </w:rPr>
        <w:t xml:space="preserve">sonuçlarıyla </w:t>
      </w:r>
      <w:r w:rsidRPr="00CA7EB6">
        <w:rPr>
          <w:color w:val="221F1F"/>
          <w:sz w:val="18"/>
          <w:lang w:val="tr-TR"/>
        </w:rPr>
        <w:t xml:space="preserve">birlikte kamusal </w:t>
      </w:r>
      <w:r w:rsidRPr="00CA7EB6">
        <w:rPr>
          <w:i/>
          <w:color w:val="221F1F"/>
          <w:sz w:val="18"/>
          <w:lang w:val="tr-TR"/>
        </w:rPr>
        <w:t xml:space="preserve">risklerin </w:t>
      </w:r>
      <w:r w:rsidRPr="00CA7EB6">
        <w:rPr>
          <w:color w:val="221F1F"/>
          <w:sz w:val="18"/>
          <w:lang w:val="tr-TR"/>
        </w:rPr>
        <w:t>tahmin edilmesine yol açar.</w:t>
      </w:r>
    </w:p>
    <w:p w14:paraId="60A8BB70" w14:textId="77777777" w:rsidR="001657AC" w:rsidRPr="00CA7EB6" w:rsidRDefault="001657AC">
      <w:pPr>
        <w:pStyle w:val="BodyText"/>
        <w:spacing w:before="2"/>
        <w:rPr>
          <w:sz w:val="20"/>
          <w:lang w:val="tr-TR"/>
        </w:rPr>
      </w:pPr>
    </w:p>
    <w:p w14:paraId="442B9832" w14:textId="77777777" w:rsidR="001657AC" w:rsidRPr="00CA7EB6" w:rsidRDefault="00000000">
      <w:pPr>
        <w:pStyle w:val="Heading7"/>
        <w:ind w:left="678"/>
        <w:rPr>
          <w:lang w:val="tr-TR"/>
        </w:rPr>
      </w:pPr>
      <w:r w:rsidRPr="00CA7EB6">
        <w:rPr>
          <w:color w:val="221F1F"/>
          <w:lang w:val="tr-TR"/>
        </w:rPr>
        <w:t>(Bkz. örneğin, Ref. [48].)</w:t>
      </w:r>
    </w:p>
    <w:p w14:paraId="577A8E34" w14:textId="77777777" w:rsidR="001657AC" w:rsidRPr="00CA7EB6" w:rsidRDefault="001657AC">
      <w:pPr>
        <w:pStyle w:val="BodyText"/>
        <w:spacing w:before="7"/>
        <w:rPr>
          <w:sz w:val="21"/>
          <w:lang w:val="tr-TR"/>
        </w:rPr>
      </w:pPr>
    </w:p>
    <w:p w14:paraId="13AE4B24" w14:textId="77777777" w:rsidR="001657AC" w:rsidRPr="00CA7EB6" w:rsidRDefault="00000000">
      <w:pPr>
        <w:spacing w:line="271" w:lineRule="auto"/>
        <w:ind w:left="678" w:right="110"/>
        <w:jc w:val="both"/>
        <w:rPr>
          <w:sz w:val="20"/>
          <w:lang w:val="tr-TR"/>
        </w:rPr>
      </w:pPr>
      <w:r w:rsidRPr="00CA7EB6">
        <w:rPr>
          <w:b/>
          <w:i/>
          <w:color w:val="221F1F"/>
          <w:sz w:val="20"/>
          <w:lang w:val="tr-TR"/>
        </w:rPr>
        <w:t>'yaşayan'</w:t>
      </w:r>
      <w:r w:rsidRPr="00CA7EB6">
        <w:rPr>
          <w:b/>
          <w:i/>
          <w:color w:val="221F1F"/>
          <w:spacing w:val="-8"/>
          <w:sz w:val="20"/>
          <w:lang w:val="tr-TR"/>
        </w:rPr>
        <w:t xml:space="preserve"> </w:t>
      </w:r>
      <w:r w:rsidRPr="00CA7EB6">
        <w:rPr>
          <w:b/>
          <w:i/>
          <w:color w:val="221F1F"/>
          <w:sz w:val="20"/>
          <w:lang w:val="tr-TR"/>
        </w:rPr>
        <w:t>olasılıksal</w:t>
      </w:r>
      <w:r w:rsidRPr="00CA7EB6">
        <w:rPr>
          <w:b/>
          <w:i/>
          <w:color w:val="221F1F"/>
          <w:spacing w:val="-8"/>
          <w:sz w:val="20"/>
          <w:lang w:val="tr-TR"/>
        </w:rPr>
        <w:t xml:space="preserve"> </w:t>
      </w:r>
      <w:r w:rsidRPr="00CA7EB6">
        <w:rPr>
          <w:b/>
          <w:i/>
          <w:color w:val="221F1F"/>
          <w:sz w:val="20"/>
          <w:lang w:val="tr-TR"/>
        </w:rPr>
        <w:t>güvenlik</w:t>
      </w:r>
      <w:r w:rsidRPr="00CA7EB6">
        <w:rPr>
          <w:b/>
          <w:i/>
          <w:color w:val="221F1F"/>
          <w:spacing w:val="-7"/>
          <w:sz w:val="20"/>
          <w:lang w:val="tr-TR"/>
        </w:rPr>
        <w:t xml:space="preserve"> </w:t>
      </w:r>
      <w:r w:rsidRPr="00CA7EB6">
        <w:rPr>
          <w:b/>
          <w:i/>
          <w:color w:val="221F1F"/>
          <w:sz w:val="20"/>
          <w:lang w:val="tr-TR"/>
        </w:rPr>
        <w:t>değerlendirmesi.</w:t>
      </w:r>
      <w:r w:rsidRPr="00CA7EB6">
        <w:rPr>
          <w:b/>
          <w:i/>
          <w:color w:val="221F1F"/>
          <w:spacing w:val="-6"/>
          <w:sz w:val="20"/>
          <w:lang w:val="tr-TR"/>
        </w:rPr>
        <w:t xml:space="preserve"> </w:t>
      </w:r>
      <w:r w:rsidRPr="00CA7EB6">
        <w:rPr>
          <w:color w:val="221F1F"/>
          <w:sz w:val="20"/>
          <w:lang w:val="tr-TR"/>
        </w:rPr>
        <w:t>Mevcut</w:t>
      </w:r>
      <w:r w:rsidRPr="00CA7EB6">
        <w:rPr>
          <w:color w:val="221F1F"/>
          <w:spacing w:val="-8"/>
          <w:sz w:val="20"/>
          <w:lang w:val="tr-TR"/>
        </w:rPr>
        <w:t xml:space="preserve"> </w:t>
      </w:r>
      <w:r w:rsidRPr="00CA7EB6">
        <w:rPr>
          <w:i/>
          <w:color w:val="221F1F"/>
          <w:sz w:val="20"/>
          <w:lang w:val="tr-TR"/>
        </w:rPr>
        <w:t>tasarım</w:t>
      </w:r>
      <w:r w:rsidRPr="00CA7EB6">
        <w:rPr>
          <w:i/>
          <w:color w:val="221F1F"/>
          <w:spacing w:val="-8"/>
          <w:sz w:val="20"/>
          <w:lang w:val="tr-TR"/>
        </w:rPr>
        <w:t xml:space="preserve"> </w:t>
      </w:r>
      <w:r w:rsidRPr="00CA7EB6">
        <w:rPr>
          <w:color w:val="221F1F"/>
          <w:sz w:val="20"/>
          <w:lang w:val="tr-TR"/>
        </w:rPr>
        <w:t>ve</w:t>
      </w:r>
      <w:r w:rsidRPr="00CA7EB6">
        <w:rPr>
          <w:color w:val="221F1F"/>
          <w:spacing w:val="-8"/>
          <w:sz w:val="20"/>
          <w:lang w:val="tr-TR"/>
        </w:rPr>
        <w:t xml:space="preserve"> </w:t>
      </w:r>
      <w:r w:rsidRPr="00CA7EB6">
        <w:rPr>
          <w:color w:val="221F1F"/>
          <w:sz w:val="20"/>
          <w:lang w:val="tr-TR"/>
        </w:rPr>
        <w:t xml:space="preserve">operasyonel özellikleri yansıtmak için gerektiğinde güncellenen ve </w:t>
      </w:r>
      <w:r w:rsidRPr="00CA7EB6">
        <w:rPr>
          <w:i/>
          <w:color w:val="221F1F"/>
          <w:sz w:val="20"/>
          <w:lang w:val="tr-TR"/>
        </w:rPr>
        <w:t xml:space="preserve">PSA modelinin </w:t>
      </w:r>
      <w:r w:rsidRPr="00CA7EB6">
        <w:rPr>
          <w:color w:val="221F1F"/>
          <w:sz w:val="20"/>
          <w:lang w:val="tr-TR"/>
        </w:rPr>
        <w:t>her bir yönünün</w:t>
      </w:r>
      <w:r w:rsidRPr="00CA7EB6">
        <w:rPr>
          <w:color w:val="221F1F"/>
          <w:spacing w:val="-10"/>
          <w:sz w:val="20"/>
          <w:lang w:val="tr-TR"/>
        </w:rPr>
        <w:t xml:space="preserve"> </w:t>
      </w:r>
      <w:r w:rsidRPr="00CA7EB6">
        <w:rPr>
          <w:color w:val="221F1F"/>
          <w:sz w:val="20"/>
          <w:lang w:val="tr-TR"/>
        </w:rPr>
        <w:t>mevcut</w:t>
      </w:r>
      <w:r w:rsidRPr="00CA7EB6">
        <w:rPr>
          <w:color w:val="221F1F"/>
          <w:spacing w:val="-10"/>
          <w:sz w:val="20"/>
          <w:lang w:val="tr-TR"/>
        </w:rPr>
        <w:t xml:space="preserve"> </w:t>
      </w:r>
      <w:r w:rsidRPr="00CA7EB6">
        <w:rPr>
          <w:color w:val="221F1F"/>
          <w:sz w:val="20"/>
          <w:lang w:val="tr-TR"/>
        </w:rPr>
        <w:t>tesis</w:t>
      </w:r>
      <w:r w:rsidRPr="00CA7EB6">
        <w:rPr>
          <w:color w:val="221F1F"/>
          <w:spacing w:val="-10"/>
          <w:sz w:val="20"/>
          <w:lang w:val="tr-TR"/>
        </w:rPr>
        <w:t xml:space="preserve"> </w:t>
      </w:r>
      <w:r w:rsidRPr="00CA7EB6">
        <w:rPr>
          <w:color w:val="221F1F"/>
          <w:sz w:val="20"/>
          <w:lang w:val="tr-TR"/>
        </w:rPr>
        <w:t>bilgileri</w:t>
      </w:r>
      <w:r w:rsidRPr="00CA7EB6">
        <w:rPr>
          <w:color w:val="221F1F"/>
          <w:spacing w:val="-9"/>
          <w:sz w:val="20"/>
          <w:lang w:val="tr-TR"/>
        </w:rPr>
        <w:t xml:space="preserve"> </w:t>
      </w:r>
      <w:r w:rsidRPr="00CA7EB6">
        <w:rPr>
          <w:color w:val="221F1F"/>
          <w:sz w:val="20"/>
          <w:lang w:val="tr-TR"/>
        </w:rPr>
        <w:t>ve</w:t>
      </w:r>
      <w:r w:rsidRPr="00CA7EB6">
        <w:rPr>
          <w:color w:val="221F1F"/>
          <w:spacing w:val="-10"/>
          <w:sz w:val="20"/>
          <w:lang w:val="tr-TR"/>
        </w:rPr>
        <w:t xml:space="preserve"> </w:t>
      </w:r>
      <w:r w:rsidRPr="00CA7EB6">
        <w:rPr>
          <w:color w:val="221F1F"/>
          <w:sz w:val="20"/>
          <w:lang w:val="tr-TR"/>
        </w:rPr>
        <w:t>tesis</w:t>
      </w:r>
      <w:r w:rsidRPr="00CA7EB6">
        <w:rPr>
          <w:color w:val="221F1F"/>
          <w:spacing w:val="-10"/>
          <w:sz w:val="20"/>
          <w:lang w:val="tr-TR"/>
        </w:rPr>
        <w:t xml:space="preserve"> </w:t>
      </w:r>
      <w:r w:rsidRPr="00CA7EB6">
        <w:rPr>
          <w:color w:val="221F1F"/>
          <w:sz w:val="20"/>
          <w:lang w:val="tr-TR"/>
        </w:rPr>
        <w:t>dokümantasyonuyla</w:t>
      </w:r>
      <w:r w:rsidRPr="00CA7EB6">
        <w:rPr>
          <w:color w:val="221F1F"/>
          <w:spacing w:val="-9"/>
          <w:sz w:val="20"/>
          <w:lang w:val="tr-TR"/>
        </w:rPr>
        <w:t xml:space="preserve"> </w:t>
      </w:r>
      <w:r w:rsidRPr="00CA7EB6">
        <w:rPr>
          <w:color w:val="221F1F"/>
          <w:sz w:val="20"/>
          <w:lang w:val="tr-TR"/>
        </w:rPr>
        <w:t>veya</w:t>
      </w:r>
      <w:r w:rsidRPr="00CA7EB6">
        <w:rPr>
          <w:color w:val="221F1F"/>
          <w:spacing w:val="-10"/>
          <w:sz w:val="20"/>
          <w:lang w:val="tr-TR"/>
        </w:rPr>
        <w:t xml:space="preserve"> </w:t>
      </w:r>
      <w:r w:rsidRPr="00CA7EB6">
        <w:rPr>
          <w:color w:val="221F1F"/>
          <w:sz w:val="20"/>
          <w:lang w:val="tr-TR"/>
        </w:rPr>
        <w:t>bu</w:t>
      </w:r>
      <w:r w:rsidRPr="00CA7EB6">
        <w:rPr>
          <w:color w:val="221F1F"/>
          <w:spacing w:val="-10"/>
          <w:sz w:val="20"/>
          <w:lang w:val="tr-TR"/>
        </w:rPr>
        <w:t xml:space="preserve"> </w:t>
      </w:r>
      <w:r w:rsidRPr="00CA7EB6">
        <w:rPr>
          <w:color w:val="221F1F"/>
          <w:sz w:val="20"/>
          <w:lang w:val="tr-TR"/>
        </w:rPr>
        <w:t>tür</w:t>
      </w:r>
      <w:r w:rsidRPr="00CA7EB6">
        <w:rPr>
          <w:color w:val="221F1F"/>
          <w:spacing w:val="-10"/>
          <w:sz w:val="20"/>
          <w:lang w:val="tr-TR"/>
        </w:rPr>
        <w:t xml:space="preserve"> </w:t>
      </w:r>
      <w:r w:rsidRPr="00CA7EB6">
        <w:rPr>
          <w:color w:val="221F1F"/>
          <w:sz w:val="20"/>
          <w:lang w:val="tr-TR"/>
        </w:rPr>
        <w:t xml:space="preserve">bilgilerin yokluğunda analistlerin varsayımlarıyla doğrudan ilişkilendirilebileceği şekilde belgelenen </w:t>
      </w:r>
      <w:r w:rsidRPr="00CA7EB6">
        <w:rPr>
          <w:i/>
          <w:color w:val="221F1F"/>
          <w:sz w:val="20"/>
          <w:lang w:val="tr-TR"/>
        </w:rPr>
        <w:t xml:space="preserve">olasılıksal </w:t>
      </w:r>
      <w:r w:rsidRPr="00CA7EB6">
        <w:rPr>
          <w:color w:val="221F1F"/>
          <w:sz w:val="20"/>
          <w:lang w:val="tr-TR"/>
        </w:rPr>
        <w:t>bir güvenlik</w:t>
      </w:r>
      <w:r w:rsidRPr="00CA7EB6">
        <w:rPr>
          <w:color w:val="221F1F"/>
          <w:spacing w:val="-6"/>
          <w:sz w:val="20"/>
          <w:lang w:val="tr-TR"/>
        </w:rPr>
        <w:t xml:space="preserve"> </w:t>
      </w:r>
      <w:r w:rsidRPr="00CA7EB6">
        <w:rPr>
          <w:color w:val="221F1F"/>
          <w:sz w:val="20"/>
          <w:lang w:val="tr-TR"/>
        </w:rPr>
        <w:t>değerlendirmesi.</w:t>
      </w:r>
    </w:p>
    <w:p w14:paraId="20856D49" w14:textId="77777777" w:rsidR="001657AC" w:rsidRPr="00CA7EB6" w:rsidRDefault="001657AC">
      <w:pPr>
        <w:pStyle w:val="BodyText"/>
        <w:spacing w:before="1"/>
        <w:rPr>
          <w:sz w:val="19"/>
          <w:lang w:val="tr-TR"/>
        </w:rPr>
      </w:pPr>
    </w:p>
    <w:p w14:paraId="39BE4EC1" w14:textId="77777777" w:rsidR="001657AC" w:rsidRPr="00CA7EB6" w:rsidRDefault="00000000">
      <w:pPr>
        <w:pStyle w:val="Heading5"/>
        <w:ind w:left="178"/>
        <w:rPr>
          <w:lang w:val="tr-TR"/>
        </w:rPr>
      </w:pPr>
      <w:bookmarkStart w:id="606" w:name="prosedür"/>
      <w:bookmarkEnd w:id="606"/>
      <w:r w:rsidRPr="00CA7EB6">
        <w:rPr>
          <w:color w:val="221F1F"/>
          <w:lang w:val="tr-TR"/>
        </w:rPr>
        <w:t>prosedür</w:t>
      </w:r>
    </w:p>
    <w:p w14:paraId="54E015A8" w14:textId="77777777" w:rsidR="001657AC" w:rsidRPr="00CA7EB6" w:rsidRDefault="001657AC">
      <w:pPr>
        <w:pStyle w:val="BodyText"/>
        <w:spacing w:before="10"/>
        <w:rPr>
          <w:b/>
          <w:sz w:val="20"/>
          <w:lang w:val="tr-TR"/>
        </w:rPr>
      </w:pPr>
    </w:p>
    <w:p w14:paraId="33ABBC2D" w14:textId="77777777" w:rsidR="001657AC" w:rsidRPr="00CA7EB6" w:rsidRDefault="00000000">
      <w:pPr>
        <w:pStyle w:val="Heading7"/>
        <w:spacing w:line="229" w:lineRule="exact"/>
        <w:ind w:left="678"/>
        <w:jc w:val="both"/>
        <w:rPr>
          <w:lang w:val="tr-TR"/>
        </w:rPr>
      </w:pPr>
      <w:r w:rsidRPr="00CA7EB6">
        <w:rPr>
          <w:color w:val="221F1F"/>
          <w:lang w:val="tr-TR"/>
        </w:rPr>
        <w:t>Belirli bir sıra veya şekilde yürütülen bir dizi belirli eylem.</w:t>
      </w:r>
    </w:p>
    <w:p w14:paraId="5E5EE4A2" w14:textId="77777777" w:rsidR="001657AC" w:rsidRPr="00CA7EB6" w:rsidRDefault="00000000">
      <w:pPr>
        <w:pStyle w:val="BodyText"/>
        <w:ind w:left="937" w:hanging="260"/>
        <w:rPr>
          <w:lang w:val="tr-TR"/>
        </w:rPr>
      </w:pPr>
      <w:r w:rsidRPr="00CA7EB6">
        <w:rPr>
          <w:rFonts w:ascii="Arial" w:hAnsi="Arial"/>
          <w:color w:val="3054A6"/>
          <w:sz w:val="19"/>
          <w:lang w:val="tr-TR"/>
        </w:rPr>
        <w:t xml:space="preserve">® </w:t>
      </w:r>
      <w:r w:rsidRPr="00CA7EB6">
        <w:rPr>
          <w:color w:val="221F1F"/>
          <w:lang w:val="tr-TR"/>
        </w:rPr>
        <w:t xml:space="preserve">Bir </w:t>
      </w:r>
      <w:r w:rsidRPr="00CA7EB6">
        <w:rPr>
          <w:i/>
          <w:color w:val="221F1F"/>
          <w:lang w:val="tr-TR"/>
        </w:rPr>
        <w:t xml:space="preserve">faaliyetin </w:t>
      </w:r>
      <w:r w:rsidRPr="00CA7EB6">
        <w:rPr>
          <w:color w:val="221F1F"/>
          <w:lang w:val="tr-TR"/>
        </w:rPr>
        <w:t xml:space="preserve">yürütülmesi veya bir </w:t>
      </w:r>
      <w:r w:rsidRPr="00CA7EB6">
        <w:rPr>
          <w:i/>
          <w:color w:val="221F1F"/>
          <w:lang w:val="tr-TR"/>
        </w:rPr>
        <w:t xml:space="preserve">sürecin </w:t>
      </w:r>
      <w:r w:rsidRPr="00CA7EB6">
        <w:rPr>
          <w:color w:val="221F1F"/>
          <w:lang w:val="tr-TR"/>
        </w:rPr>
        <w:t>gerçekleştirilmesi için yapılması gereken eylemler kümesi tipik olarak bir dizi talimatta belirtilir.</w:t>
      </w:r>
    </w:p>
    <w:p w14:paraId="79761655" w14:textId="77777777" w:rsidR="001657AC" w:rsidRPr="00CA7EB6" w:rsidRDefault="001657AC">
      <w:pPr>
        <w:pStyle w:val="BodyText"/>
        <w:spacing w:before="2"/>
        <w:rPr>
          <w:sz w:val="19"/>
          <w:lang w:val="tr-TR"/>
        </w:rPr>
      </w:pPr>
    </w:p>
    <w:p w14:paraId="4243A1E8" w14:textId="77777777" w:rsidR="001657AC" w:rsidRPr="00CA7EB6" w:rsidRDefault="00000000">
      <w:pPr>
        <w:pStyle w:val="Heading5"/>
        <w:ind w:left="178"/>
        <w:rPr>
          <w:lang w:val="tr-TR"/>
        </w:rPr>
      </w:pPr>
      <w:bookmarkStart w:id="607" w:name="süreç"/>
      <w:bookmarkEnd w:id="607"/>
      <w:r w:rsidRPr="00CA7EB6">
        <w:rPr>
          <w:color w:val="221F1F"/>
          <w:lang w:val="tr-TR"/>
        </w:rPr>
        <w:t>süreç</w:t>
      </w:r>
    </w:p>
    <w:p w14:paraId="37A711D4" w14:textId="77777777" w:rsidR="001657AC" w:rsidRPr="00CA7EB6" w:rsidRDefault="001657AC">
      <w:pPr>
        <w:pStyle w:val="BodyText"/>
        <w:rPr>
          <w:b/>
          <w:sz w:val="27"/>
          <w:lang w:val="tr-TR"/>
        </w:rPr>
      </w:pPr>
    </w:p>
    <w:p w14:paraId="1F63D5F9" w14:textId="77777777" w:rsidR="001657AC" w:rsidRPr="00CA7EB6" w:rsidRDefault="00000000">
      <w:pPr>
        <w:pStyle w:val="Heading7"/>
        <w:numPr>
          <w:ilvl w:val="0"/>
          <w:numId w:val="36"/>
        </w:numPr>
        <w:tabs>
          <w:tab w:val="left" w:pos="989"/>
        </w:tabs>
        <w:ind w:hanging="292"/>
        <w:rPr>
          <w:lang w:val="tr-TR"/>
        </w:rPr>
      </w:pPr>
      <w:r w:rsidRPr="00CA7EB6">
        <w:rPr>
          <w:color w:val="221F1F"/>
          <w:lang w:val="tr-TR"/>
        </w:rPr>
        <w:t>Bir eylem veya işlem süreci, özellikle bir ürünün üretiminde veya başka</w:t>
      </w:r>
      <w:r w:rsidRPr="00CA7EB6">
        <w:rPr>
          <w:color w:val="221F1F"/>
          <w:spacing w:val="32"/>
          <w:lang w:val="tr-TR"/>
        </w:rPr>
        <w:t xml:space="preserve"> </w:t>
      </w:r>
      <w:r w:rsidRPr="00CA7EB6">
        <w:rPr>
          <w:color w:val="221F1F"/>
          <w:lang w:val="tr-TR"/>
        </w:rPr>
        <w:t>bir</w:t>
      </w:r>
    </w:p>
    <w:p w14:paraId="541470C5" w14:textId="77777777" w:rsidR="001657AC" w:rsidRPr="00CA7EB6" w:rsidRDefault="00000000">
      <w:pPr>
        <w:spacing w:before="29"/>
        <w:ind w:left="178"/>
        <w:rPr>
          <w:sz w:val="20"/>
          <w:lang w:val="tr-TR"/>
        </w:rPr>
      </w:pPr>
      <w:r w:rsidRPr="00CA7EB6">
        <w:rPr>
          <w:i/>
          <w:color w:val="221F1F"/>
          <w:sz w:val="20"/>
          <w:lang w:val="tr-TR"/>
        </w:rPr>
        <w:t xml:space="preserve">işlemde </w:t>
      </w:r>
      <w:r w:rsidRPr="00CA7EB6">
        <w:rPr>
          <w:color w:val="221F1F"/>
          <w:sz w:val="20"/>
          <w:lang w:val="tr-TR"/>
        </w:rPr>
        <w:t>ilerleyen aşamalar dizisi.</w:t>
      </w:r>
    </w:p>
    <w:p w14:paraId="2F372210" w14:textId="77777777" w:rsidR="001657AC" w:rsidRPr="00CA7EB6" w:rsidRDefault="001657AC">
      <w:pPr>
        <w:pStyle w:val="BodyText"/>
        <w:spacing w:before="9"/>
        <w:rPr>
          <w:sz w:val="21"/>
          <w:lang w:val="tr-TR"/>
        </w:rPr>
      </w:pPr>
    </w:p>
    <w:p w14:paraId="71229A40" w14:textId="77777777" w:rsidR="001657AC" w:rsidRPr="00CA7EB6" w:rsidRDefault="00000000">
      <w:pPr>
        <w:pStyle w:val="Heading7"/>
        <w:numPr>
          <w:ilvl w:val="0"/>
          <w:numId w:val="36"/>
        </w:numPr>
        <w:tabs>
          <w:tab w:val="left" w:pos="993"/>
        </w:tabs>
        <w:ind w:left="992" w:hanging="295"/>
        <w:rPr>
          <w:i/>
          <w:lang w:val="tr-TR"/>
        </w:rPr>
      </w:pPr>
      <w:r w:rsidRPr="00CA7EB6">
        <w:rPr>
          <w:color w:val="221F1F"/>
          <w:lang w:val="tr-TR"/>
        </w:rPr>
        <w:t>Girdileri</w:t>
      </w:r>
      <w:r w:rsidRPr="00CA7EB6">
        <w:rPr>
          <w:color w:val="221F1F"/>
          <w:spacing w:val="24"/>
          <w:lang w:val="tr-TR"/>
        </w:rPr>
        <w:t xml:space="preserve"> </w:t>
      </w:r>
      <w:r w:rsidRPr="00CA7EB6">
        <w:rPr>
          <w:color w:val="221F1F"/>
          <w:lang w:val="tr-TR"/>
        </w:rPr>
        <w:t>çıktılara</w:t>
      </w:r>
      <w:r w:rsidRPr="00CA7EB6">
        <w:rPr>
          <w:color w:val="221F1F"/>
          <w:spacing w:val="25"/>
          <w:lang w:val="tr-TR"/>
        </w:rPr>
        <w:t xml:space="preserve"> </w:t>
      </w:r>
      <w:r w:rsidRPr="00CA7EB6">
        <w:rPr>
          <w:color w:val="221F1F"/>
          <w:lang w:val="tr-TR"/>
        </w:rPr>
        <w:t>dönüştüren</w:t>
      </w:r>
      <w:r w:rsidRPr="00CA7EB6">
        <w:rPr>
          <w:color w:val="221F1F"/>
          <w:spacing w:val="25"/>
          <w:lang w:val="tr-TR"/>
        </w:rPr>
        <w:t xml:space="preserve"> </w:t>
      </w:r>
      <w:r w:rsidRPr="00CA7EB6">
        <w:rPr>
          <w:color w:val="221F1F"/>
          <w:lang w:val="tr-TR"/>
        </w:rPr>
        <w:t>birbiriyle</w:t>
      </w:r>
      <w:r w:rsidRPr="00CA7EB6">
        <w:rPr>
          <w:color w:val="221F1F"/>
          <w:spacing w:val="25"/>
          <w:lang w:val="tr-TR"/>
        </w:rPr>
        <w:t xml:space="preserve"> </w:t>
      </w:r>
      <w:r w:rsidRPr="00CA7EB6">
        <w:rPr>
          <w:color w:val="221F1F"/>
          <w:lang w:val="tr-TR"/>
        </w:rPr>
        <w:t>ilişkili</w:t>
      </w:r>
      <w:r w:rsidRPr="00CA7EB6">
        <w:rPr>
          <w:color w:val="221F1F"/>
          <w:spacing w:val="25"/>
          <w:lang w:val="tr-TR"/>
        </w:rPr>
        <w:t xml:space="preserve"> </w:t>
      </w:r>
      <w:r w:rsidRPr="00CA7EB6">
        <w:rPr>
          <w:color w:val="221F1F"/>
          <w:lang w:val="tr-TR"/>
        </w:rPr>
        <w:t>veya</w:t>
      </w:r>
      <w:r w:rsidRPr="00CA7EB6">
        <w:rPr>
          <w:color w:val="221F1F"/>
          <w:spacing w:val="25"/>
          <w:lang w:val="tr-TR"/>
        </w:rPr>
        <w:t xml:space="preserve"> </w:t>
      </w:r>
      <w:r w:rsidRPr="00CA7EB6">
        <w:rPr>
          <w:color w:val="221F1F"/>
          <w:lang w:val="tr-TR"/>
        </w:rPr>
        <w:t>etkileşimli</w:t>
      </w:r>
      <w:r w:rsidRPr="00CA7EB6">
        <w:rPr>
          <w:color w:val="221F1F"/>
          <w:spacing w:val="25"/>
          <w:lang w:val="tr-TR"/>
        </w:rPr>
        <w:t xml:space="preserve"> </w:t>
      </w:r>
      <w:r w:rsidRPr="00CA7EB6">
        <w:rPr>
          <w:i/>
          <w:color w:val="221F1F"/>
          <w:lang w:val="tr-TR"/>
        </w:rPr>
        <w:t>faaliyetler</w:t>
      </w:r>
    </w:p>
    <w:p w14:paraId="57846C4E" w14:textId="77777777" w:rsidR="001657AC" w:rsidRPr="00CA7EB6" w:rsidRDefault="00000000">
      <w:pPr>
        <w:spacing w:before="29"/>
        <w:ind w:left="178"/>
        <w:rPr>
          <w:sz w:val="20"/>
          <w:lang w:val="tr-TR"/>
        </w:rPr>
      </w:pPr>
      <w:r w:rsidRPr="00CA7EB6">
        <w:rPr>
          <w:color w:val="221F1F"/>
          <w:sz w:val="20"/>
          <w:lang w:val="tr-TR"/>
        </w:rPr>
        <w:t>kümesi.</w:t>
      </w:r>
    </w:p>
    <w:p w14:paraId="0E3BCB46" w14:textId="77777777" w:rsidR="001657AC" w:rsidRPr="00CA7EB6" w:rsidRDefault="00000000">
      <w:pPr>
        <w:spacing w:before="31"/>
        <w:ind w:left="698"/>
        <w:rPr>
          <w:sz w:val="18"/>
          <w:lang w:val="tr-TR"/>
        </w:rPr>
      </w:pPr>
      <w:r w:rsidRPr="00CA7EB6">
        <w:rPr>
          <w:rFonts w:ascii="Arial" w:hAnsi="Arial"/>
          <w:color w:val="3054A6"/>
          <w:sz w:val="19"/>
          <w:lang w:val="tr-TR"/>
        </w:rPr>
        <w:t xml:space="preserve">® </w:t>
      </w:r>
      <w:r w:rsidRPr="00CA7EB6">
        <w:rPr>
          <w:color w:val="221F1F"/>
          <w:sz w:val="18"/>
          <w:lang w:val="tr-TR"/>
        </w:rPr>
        <w:t xml:space="preserve">Ürün, bir </w:t>
      </w:r>
      <w:r w:rsidRPr="00CA7EB6">
        <w:rPr>
          <w:i/>
          <w:color w:val="221F1F"/>
          <w:sz w:val="18"/>
          <w:lang w:val="tr-TR"/>
        </w:rPr>
        <w:t xml:space="preserve">sürecin </w:t>
      </w:r>
      <w:r w:rsidRPr="00CA7EB6">
        <w:rPr>
          <w:color w:val="221F1F"/>
          <w:sz w:val="18"/>
          <w:lang w:val="tr-TR"/>
        </w:rPr>
        <w:t>sonucu veya çıktısıdır.</w:t>
      </w:r>
    </w:p>
    <w:p w14:paraId="26F1F53A" w14:textId="77777777" w:rsidR="001657AC" w:rsidRPr="00CA7EB6" w:rsidRDefault="001657AC">
      <w:pPr>
        <w:pStyle w:val="BodyText"/>
        <w:spacing w:before="3"/>
        <w:rPr>
          <w:sz w:val="24"/>
          <w:lang w:val="tr-TR"/>
        </w:rPr>
      </w:pPr>
    </w:p>
    <w:p w14:paraId="2B597FC6" w14:textId="77777777" w:rsidR="001657AC" w:rsidRPr="00CA7EB6" w:rsidRDefault="00000000">
      <w:pPr>
        <w:pStyle w:val="Heading5"/>
        <w:ind w:left="178"/>
        <w:rPr>
          <w:lang w:val="tr-TR"/>
        </w:rPr>
      </w:pPr>
      <w:bookmarkStart w:id="608" w:name="işleme_(atıkların)"/>
      <w:bookmarkEnd w:id="608"/>
      <w:r w:rsidRPr="00CA7EB6">
        <w:rPr>
          <w:color w:val="221F1F"/>
          <w:lang w:val="tr-TR"/>
        </w:rPr>
        <w:t>işleme (atıkların)</w:t>
      </w:r>
    </w:p>
    <w:p w14:paraId="23879045" w14:textId="77777777" w:rsidR="001657AC" w:rsidRPr="00CA7EB6" w:rsidRDefault="001657AC">
      <w:pPr>
        <w:pStyle w:val="BodyText"/>
        <w:spacing w:before="8"/>
        <w:rPr>
          <w:b/>
          <w:sz w:val="21"/>
          <w:lang w:val="tr-TR"/>
        </w:rPr>
      </w:pPr>
    </w:p>
    <w:p w14:paraId="22B66988" w14:textId="77777777" w:rsidR="001657AC" w:rsidRPr="00CA7EB6" w:rsidRDefault="00000000">
      <w:pPr>
        <w:ind w:left="678"/>
        <w:rPr>
          <w:sz w:val="20"/>
          <w:lang w:val="tr-TR"/>
        </w:rPr>
      </w:pPr>
      <w:r w:rsidRPr="00CA7EB6">
        <w:rPr>
          <w:color w:val="221F1F"/>
          <w:sz w:val="20"/>
          <w:lang w:val="tr-TR"/>
        </w:rPr>
        <w:t xml:space="preserve">Bkz. </w:t>
      </w:r>
      <w:r w:rsidRPr="00CA7EB6">
        <w:rPr>
          <w:i/>
          <w:color w:val="221F1F"/>
          <w:sz w:val="20"/>
          <w:lang w:val="tr-TR"/>
        </w:rPr>
        <w:t xml:space="preserve">radyoaktif atık yönetimi </w:t>
      </w:r>
      <w:r w:rsidRPr="00CA7EB6">
        <w:rPr>
          <w:color w:val="221F1F"/>
          <w:sz w:val="20"/>
          <w:lang w:val="tr-TR"/>
        </w:rPr>
        <w:t>(1).</w:t>
      </w:r>
    </w:p>
    <w:p w14:paraId="4AFB3E4D" w14:textId="77777777" w:rsidR="001657AC" w:rsidRPr="00CA7EB6" w:rsidRDefault="001657AC">
      <w:pPr>
        <w:pStyle w:val="BodyText"/>
        <w:spacing w:before="9"/>
        <w:rPr>
          <w:sz w:val="21"/>
          <w:lang w:val="tr-TR"/>
        </w:rPr>
      </w:pPr>
    </w:p>
    <w:p w14:paraId="2391FD25" w14:textId="77777777" w:rsidR="001657AC" w:rsidRPr="00CA7EB6" w:rsidRDefault="00000000">
      <w:pPr>
        <w:pStyle w:val="Heading5"/>
        <w:ind w:left="178"/>
        <w:rPr>
          <w:lang w:val="tr-TR"/>
        </w:rPr>
      </w:pPr>
      <w:bookmarkStart w:id="609" w:name="öngörülen_doz"/>
      <w:bookmarkEnd w:id="609"/>
      <w:r w:rsidRPr="00CA7EB6">
        <w:rPr>
          <w:color w:val="221F1F"/>
          <w:lang w:val="tr-TR"/>
        </w:rPr>
        <w:t>öngörülen doz</w:t>
      </w:r>
    </w:p>
    <w:p w14:paraId="32A940DF" w14:textId="77777777" w:rsidR="001657AC" w:rsidRPr="00CA7EB6" w:rsidRDefault="001657AC">
      <w:pPr>
        <w:pStyle w:val="BodyText"/>
        <w:spacing w:before="7"/>
        <w:rPr>
          <w:b/>
          <w:sz w:val="21"/>
          <w:lang w:val="tr-TR"/>
        </w:rPr>
      </w:pPr>
    </w:p>
    <w:p w14:paraId="222A68FB" w14:textId="77777777" w:rsidR="001657AC" w:rsidRPr="00CA7EB6" w:rsidRDefault="00000000">
      <w:pPr>
        <w:ind w:left="678"/>
        <w:rPr>
          <w:sz w:val="20"/>
          <w:lang w:val="tr-TR"/>
        </w:rPr>
      </w:pPr>
      <w:r w:rsidRPr="00CA7EB6">
        <w:rPr>
          <w:i/>
          <w:color w:val="221F1F"/>
          <w:sz w:val="20"/>
          <w:lang w:val="tr-TR"/>
        </w:rPr>
        <w:t xml:space="preserve">Doz kavramlarına </w:t>
      </w:r>
      <w:r w:rsidRPr="00CA7EB6">
        <w:rPr>
          <w:color w:val="221F1F"/>
          <w:sz w:val="20"/>
          <w:lang w:val="tr-TR"/>
        </w:rPr>
        <w:t>bakın.</w:t>
      </w:r>
    </w:p>
    <w:p w14:paraId="500A20FA" w14:textId="77777777" w:rsidR="001657AC" w:rsidRPr="00CA7EB6" w:rsidRDefault="001657AC">
      <w:pPr>
        <w:rPr>
          <w:sz w:val="20"/>
          <w:lang w:val="tr-TR"/>
        </w:rPr>
        <w:sectPr w:rsidR="001657AC" w:rsidRPr="00CA7EB6">
          <w:pgSz w:w="9260" w:h="14070"/>
          <w:pgMar w:top="900" w:right="1060" w:bottom="1580" w:left="1000" w:header="683" w:footer="1383" w:gutter="0"/>
          <w:cols w:space="720"/>
        </w:sectPr>
      </w:pPr>
    </w:p>
    <w:p w14:paraId="2F9FEEB6" w14:textId="77777777" w:rsidR="001657AC" w:rsidRPr="00CA7EB6" w:rsidRDefault="001657AC">
      <w:pPr>
        <w:pStyle w:val="BodyText"/>
        <w:rPr>
          <w:sz w:val="20"/>
          <w:lang w:val="tr-TR"/>
        </w:rPr>
      </w:pPr>
    </w:p>
    <w:p w14:paraId="2595986E" w14:textId="77777777" w:rsidR="001657AC" w:rsidRPr="00CA7EB6" w:rsidRDefault="001657AC">
      <w:pPr>
        <w:pStyle w:val="BodyText"/>
        <w:spacing w:before="4"/>
        <w:rPr>
          <w:sz w:val="22"/>
          <w:lang w:val="tr-TR"/>
        </w:rPr>
      </w:pPr>
    </w:p>
    <w:p w14:paraId="77058568" w14:textId="77777777" w:rsidR="001657AC" w:rsidRPr="00CA7EB6" w:rsidRDefault="00000000">
      <w:pPr>
        <w:pStyle w:val="Heading5"/>
        <w:spacing w:before="1"/>
        <w:ind w:left="178"/>
        <w:rPr>
          <w:lang w:val="tr-TR"/>
        </w:rPr>
      </w:pPr>
      <w:bookmarkStart w:id="610" w:name="koruma"/>
      <w:bookmarkEnd w:id="610"/>
      <w:r w:rsidRPr="00CA7EB6">
        <w:rPr>
          <w:color w:val="221F1F"/>
          <w:lang w:val="tr-TR"/>
        </w:rPr>
        <w:t>koruma</w:t>
      </w:r>
    </w:p>
    <w:p w14:paraId="29DBD1A1" w14:textId="77777777" w:rsidR="001657AC" w:rsidRPr="00CA7EB6" w:rsidRDefault="001657AC">
      <w:pPr>
        <w:pStyle w:val="BodyText"/>
        <w:spacing w:before="7"/>
        <w:rPr>
          <w:b/>
          <w:sz w:val="21"/>
          <w:lang w:val="tr-TR"/>
        </w:rPr>
      </w:pPr>
    </w:p>
    <w:p w14:paraId="7105E839" w14:textId="77777777" w:rsidR="001657AC" w:rsidRPr="00CA7EB6" w:rsidRDefault="00000000">
      <w:pPr>
        <w:pStyle w:val="ListParagraph"/>
        <w:numPr>
          <w:ilvl w:val="0"/>
          <w:numId w:val="35"/>
        </w:numPr>
        <w:tabs>
          <w:tab w:val="left" w:pos="989"/>
        </w:tabs>
        <w:ind w:hanging="311"/>
        <w:rPr>
          <w:i/>
          <w:sz w:val="20"/>
          <w:lang w:val="tr-TR"/>
        </w:rPr>
      </w:pPr>
      <w:r w:rsidRPr="00CA7EB6">
        <w:rPr>
          <w:color w:val="221F1F"/>
          <w:sz w:val="20"/>
          <w:lang w:val="tr-TR"/>
        </w:rPr>
        <w:t>(</w:t>
      </w:r>
      <w:r w:rsidRPr="00CA7EB6">
        <w:rPr>
          <w:i/>
          <w:color w:val="221F1F"/>
          <w:sz w:val="20"/>
          <w:lang w:val="tr-TR"/>
        </w:rPr>
        <w:t>radyasyona</w:t>
      </w:r>
      <w:r w:rsidRPr="00CA7EB6">
        <w:rPr>
          <w:i/>
          <w:color w:val="221F1F"/>
          <w:spacing w:val="-2"/>
          <w:sz w:val="20"/>
          <w:lang w:val="tr-TR"/>
        </w:rPr>
        <w:t xml:space="preserve"> </w:t>
      </w:r>
      <w:r w:rsidRPr="00CA7EB6">
        <w:rPr>
          <w:color w:val="221F1F"/>
          <w:sz w:val="20"/>
          <w:lang w:val="tr-TR"/>
        </w:rPr>
        <w:t>karşı</w:t>
      </w:r>
      <w:r w:rsidRPr="00CA7EB6">
        <w:rPr>
          <w:i/>
          <w:color w:val="221F1F"/>
          <w:sz w:val="20"/>
          <w:lang w:val="tr-TR"/>
        </w:rPr>
        <w:t>):</w:t>
      </w:r>
    </w:p>
    <w:p w14:paraId="0AAAD1A4" w14:textId="77777777" w:rsidR="001657AC" w:rsidRPr="00CA7EB6" w:rsidRDefault="001657AC">
      <w:pPr>
        <w:pStyle w:val="BodyText"/>
        <w:spacing w:before="8"/>
        <w:rPr>
          <w:i/>
          <w:sz w:val="21"/>
          <w:lang w:val="tr-TR"/>
        </w:rPr>
      </w:pPr>
    </w:p>
    <w:p w14:paraId="563928AA" w14:textId="77777777" w:rsidR="001657AC" w:rsidRPr="00CA7EB6" w:rsidRDefault="00000000">
      <w:pPr>
        <w:spacing w:line="271" w:lineRule="auto"/>
        <w:ind w:left="678" w:right="111" w:firstLine="19"/>
        <w:jc w:val="both"/>
        <w:rPr>
          <w:sz w:val="20"/>
          <w:lang w:val="tr-TR"/>
        </w:rPr>
      </w:pPr>
      <w:r w:rsidRPr="00CA7EB6">
        <w:rPr>
          <w:b/>
          <w:i/>
          <w:color w:val="221F1F"/>
          <w:sz w:val="20"/>
          <w:lang w:val="tr-TR"/>
        </w:rPr>
        <w:t xml:space="preserve">radyasyondan korunma </w:t>
      </w:r>
      <w:r w:rsidRPr="00CA7EB6">
        <w:rPr>
          <w:color w:val="221F1F"/>
          <w:sz w:val="20"/>
          <w:lang w:val="tr-TR"/>
        </w:rPr>
        <w:t xml:space="preserve">(ayrıca </w:t>
      </w:r>
      <w:r w:rsidRPr="00CA7EB6">
        <w:rPr>
          <w:b/>
          <w:i/>
          <w:color w:val="221F1F"/>
          <w:sz w:val="20"/>
          <w:lang w:val="tr-TR"/>
        </w:rPr>
        <w:t>radyolojik korunma</w:t>
      </w:r>
      <w:r w:rsidRPr="00CA7EB6">
        <w:rPr>
          <w:i/>
          <w:color w:val="221F1F"/>
          <w:sz w:val="20"/>
          <w:lang w:val="tr-TR"/>
        </w:rPr>
        <w:t xml:space="preserve">). </w:t>
      </w:r>
      <w:r w:rsidRPr="00CA7EB6">
        <w:rPr>
          <w:color w:val="221F1F"/>
          <w:sz w:val="20"/>
          <w:lang w:val="tr-TR"/>
        </w:rPr>
        <w:t xml:space="preserve">İnsanların iyonlaştırıcı </w:t>
      </w:r>
      <w:r w:rsidRPr="00CA7EB6">
        <w:rPr>
          <w:i/>
          <w:color w:val="221F1F"/>
          <w:sz w:val="20"/>
          <w:lang w:val="tr-TR"/>
        </w:rPr>
        <w:t xml:space="preserve">radyasyona maruz kalmanın </w:t>
      </w:r>
      <w:r w:rsidRPr="00CA7EB6">
        <w:rPr>
          <w:color w:val="221F1F"/>
          <w:sz w:val="20"/>
          <w:lang w:val="tr-TR"/>
        </w:rPr>
        <w:t xml:space="preserve">zararlı etkilerinden </w:t>
      </w:r>
      <w:r w:rsidRPr="00CA7EB6">
        <w:rPr>
          <w:i/>
          <w:color w:val="221F1F"/>
          <w:sz w:val="20"/>
          <w:lang w:val="tr-TR"/>
        </w:rPr>
        <w:t xml:space="preserve">korunması </w:t>
      </w:r>
      <w:r w:rsidRPr="00CA7EB6">
        <w:rPr>
          <w:color w:val="221F1F"/>
          <w:sz w:val="20"/>
          <w:lang w:val="tr-TR"/>
        </w:rPr>
        <w:t>ve bunu başarmak için kullanılan araçlar.</w:t>
      </w:r>
    </w:p>
    <w:p w14:paraId="69D9E26A" w14:textId="77777777" w:rsidR="001657AC" w:rsidRPr="00CA7EB6" w:rsidRDefault="001657AC">
      <w:pPr>
        <w:pStyle w:val="BodyText"/>
        <w:spacing w:before="3"/>
        <w:rPr>
          <w:lang w:val="tr-TR"/>
        </w:rPr>
      </w:pPr>
    </w:p>
    <w:p w14:paraId="66CFE27C" w14:textId="77777777" w:rsidR="001657AC" w:rsidRPr="00CA7EB6" w:rsidRDefault="00000000">
      <w:pPr>
        <w:spacing w:before="1" w:line="229" w:lineRule="exact"/>
        <w:ind w:left="678"/>
        <w:jc w:val="both"/>
        <w:rPr>
          <w:i/>
          <w:sz w:val="20"/>
          <w:lang w:val="tr-TR"/>
        </w:rPr>
      </w:pPr>
      <w:r w:rsidRPr="00CA7EB6">
        <w:rPr>
          <w:color w:val="221F1F"/>
          <w:sz w:val="20"/>
          <w:lang w:val="tr-TR"/>
        </w:rPr>
        <w:t xml:space="preserve">Ayrıca bkz. </w:t>
      </w:r>
      <w:r w:rsidRPr="00CA7EB6">
        <w:rPr>
          <w:i/>
          <w:color w:val="221F1F"/>
          <w:sz w:val="20"/>
          <w:lang w:val="tr-TR"/>
        </w:rPr>
        <w:t>koruma ve güvenlik.</w:t>
      </w:r>
    </w:p>
    <w:p w14:paraId="5030910D" w14:textId="77777777" w:rsidR="001657AC" w:rsidRPr="00CA7EB6" w:rsidRDefault="00000000">
      <w:pPr>
        <w:pStyle w:val="BodyText"/>
        <w:ind w:left="937" w:right="110" w:hanging="240"/>
        <w:jc w:val="both"/>
        <w:rPr>
          <w:lang w:val="tr-TR"/>
        </w:rPr>
      </w:pPr>
      <w:r w:rsidRPr="00CA7EB6">
        <w:rPr>
          <w:rFonts w:ascii="Arial" w:hAnsi="Arial"/>
          <w:color w:val="3054A6"/>
          <w:sz w:val="19"/>
          <w:lang w:val="tr-TR"/>
        </w:rPr>
        <w:t xml:space="preserve">® </w:t>
      </w:r>
      <w:r w:rsidRPr="00CA7EB6">
        <w:rPr>
          <w:color w:val="221F1F"/>
          <w:lang w:val="tr-TR"/>
        </w:rPr>
        <w:t xml:space="preserve">Uluslararası Radyolojik Koruma Komisyonu ve diğerleri </w:t>
      </w:r>
      <w:r w:rsidRPr="00CA7EB6">
        <w:rPr>
          <w:i/>
          <w:color w:val="221F1F"/>
          <w:lang w:val="tr-TR"/>
        </w:rPr>
        <w:t xml:space="preserve">radyolojik koruma </w:t>
      </w:r>
      <w:r w:rsidRPr="00CA7EB6">
        <w:rPr>
          <w:color w:val="221F1F"/>
          <w:lang w:val="tr-TR"/>
        </w:rPr>
        <w:t>terimini eş anlamlı olarak kullanmaktadır.</w:t>
      </w:r>
    </w:p>
    <w:p w14:paraId="7239900A" w14:textId="77777777" w:rsidR="001657AC" w:rsidRPr="00CA7EB6" w:rsidRDefault="00000000">
      <w:pPr>
        <w:ind w:left="938" w:right="111"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Radyasyondan korunma </w:t>
      </w:r>
      <w:r w:rsidRPr="00CA7EB6">
        <w:rPr>
          <w:color w:val="221F1F"/>
          <w:sz w:val="18"/>
          <w:lang w:val="tr-TR"/>
        </w:rPr>
        <w:t xml:space="preserve">teriminin kabul gören anlayışı insanların </w:t>
      </w:r>
      <w:r w:rsidRPr="00CA7EB6">
        <w:rPr>
          <w:i/>
          <w:color w:val="221F1F"/>
          <w:sz w:val="18"/>
          <w:lang w:val="tr-TR"/>
        </w:rPr>
        <w:t xml:space="preserve">korunmasıyla </w:t>
      </w:r>
      <w:r w:rsidRPr="00CA7EB6">
        <w:rPr>
          <w:color w:val="221F1F"/>
          <w:sz w:val="18"/>
          <w:lang w:val="tr-TR"/>
        </w:rPr>
        <w:t xml:space="preserve">sınırlıdır. Tanımın insan olmayan türlerin korunmasını veya </w:t>
      </w:r>
      <w:r w:rsidRPr="00CA7EB6">
        <w:rPr>
          <w:i/>
          <w:color w:val="221F1F"/>
          <w:sz w:val="18"/>
          <w:lang w:val="tr-TR"/>
        </w:rPr>
        <w:t xml:space="preserve">çevrenin korunmasını </w:t>
      </w:r>
      <w:r w:rsidRPr="00CA7EB6">
        <w:rPr>
          <w:color w:val="221F1F"/>
          <w:sz w:val="18"/>
          <w:lang w:val="tr-TR"/>
        </w:rPr>
        <w:t>içerecek şekilde genişletilmesine yönelik öneriler tartışmalıdır.</w:t>
      </w:r>
    </w:p>
    <w:p w14:paraId="2557B430" w14:textId="77777777" w:rsidR="001657AC" w:rsidRPr="00CA7EB6" w:rsidRDefault="001657AC">
      <w:pPr>
        <w:pStyle w:val="BodyText"/>
        <w:spacing w:before="1"/>
        <w:rPr>
          <w:sz w:val="19"/>
          <w:lang w:val="tr-TR"/>
        </w:rPr>
      </w:pPr>
    </w:p>
    <w:p w14:paraId="30A86649" w14:textId="77777777" w:rsidR="001657AC" w:rsidRPr="00CA7EB6" w:rsidRDefault="00000000">
      <w:pPr>
        <w:pStyle w:val="ListParagraph"/>
        <w:numPr>
          <w:ilvl w:val="0"/>
          <w:numId w:val="35"/>
        </w:numPr>
        <w:tabs>
          <w:tab w:val="left" w:pos="1021"/>
        </w:tabs>
        <w:spacing w:line="271" w:lineRule="auto"/>
        <w:ind w:left="178" w:right="111" w:firstLine="519"/>
        <w:rPr>
          <w:sz w:val="20"/>
          <w:lang w:val="tr-TR"/>
        </w:rPr>
      </w:pPr>
      <w:r w:rsidRPr="00CA7EB6">
        <w:rPr>
          <w:color w:val="221F1F"/>
          <w:sz w:val="20"/>
          <w:lang w:val="tr-TR"/>
        </w:rPr>
        <w:t>(bir</w:t>
      </w:r>
      <w:r w:rsidRPr="00CA7EB6">
        <w:rPr>
          <w:color w:val="221F1F"/>
          <w:spacing w:val="-12"/>
          <w:sz w:val="20"/>
          <w:lang w:val="tr-TR"/>
        </w:rPr>
        <w:t xml:space="preserve"> </w:t>
      </w:r>
      <w:r w:rsidRPr="00CA7EB6">
        <w:rPr>
          <w:color w:val="221F1F"/>
          <w:sz w:val="20"/>
          <w:lang w:val="tr-TR"/>
        </w:rPr>
        <w:t>nükleer</w:t>
      </w:r>
      <w:r w:rsidRPr="00CA7EB6">
        <w:rPr>
          <w:color w:val="221F1F"/>
          <w:spacing w:val="-12"/>
          <w:sz w:val="20"/>
          <w:lang w:val="tr-TR"/>
        </w:rPr>
        <w:t xml:space="preserve"> </w:t>
      </w:r>
      <w:r w:rsidRPr="00CA7EB6">
        <w:rPr>
          <w:color w:val="221F1F"/>
          <w:sz w:val="20"/>
          <w:lang w:val="tr-TR"/>
        </w:rPr>
        <w:t>reaktörün).</w:t>
      </w:r>
      <w:r w:rsidRPr="00CA7EB6">
        <w:rPr>
          <w:color w:val="221F1F"/>
          <w:spacing w:val="-11"/>
          <w:sz w:val="20"/>
          <w:lang w:val="tr-TR"/>
        </w:rPr>
        <w:t xml:space="preserve"> </w:t>
      </w:r>
      <w:r w:rsidRPr="00CA7EB6">
        <w:rPr>
          <w:color w:val="221F1F"/>
          <w:sz w:val="20"/>
          <w:lang w:val="tr-TR"/>
        </w:rPr>
        <w:t>Bkz.</w:t>
      </w:r>
      <w:r w:rsidRPr="00CA7EB6">
        <w:rPr>
          <w:color w:val="221F1F"/>
          <w:spacing w:val="-11"/>
          <w:sz w:val="20"/>
          <w:lang w:val="tr-TR"/>
        </w:rPr>
        <w:t xml:space="preserve"> </w:t>
      </w:r>
      <w:r w:rsidRPr="00CA7EB6">
        <w:rPr>
          <w:i/>
          <w:color w:val="221F1F"/>
          <w:sz w:val="20"/>
          <w:lang w:val="tr-TR"/>
        </w:rPr>
        <w:t>tesis</w:t>
      </w:r>
      <w:r w:rsidRPr="00CA7EB6">
        <w:rPr>
          <w:i/>
          <w:color w:val="221F1F"/>
          <w:spacing w:val="-11"/>
          <w:sz w:val="20"/>
          <w:lang w:val="tr-TR"/>
        </w:rPr>
        <w:t xml:space="preserve"> </w:t>
      </w:r>
      <w:r w:rsidRPr="00CA7EB6">
        <w:rPr>
          <w:i/>
          <w:color w:val="221F1F"/>
          <w:sz w:val="20"/>
          <w:lang w:val="tr-TR"/>
        </w:rPr>
        <w:t>ekipmanı</w:t>
      </w:r>
      <w:r w:rsidRPr="00CA7EB6">
        <w:rPr>
          <w:i/>
          <w:color w:val="221F1F"/>
          <w:spacing w:val="-12"/>
          <w:sz w:val="20"/>
          <w:lang w:val="tr-TR"/>
        </w:rPr>
        <w:t xml:space="preserve"> </w:t>
      </w:r>
      <w:r w:rsidRPr="00CA7EB6">
        <w:rPr>
          <w:i/>
          <w:color w:val="221F1F"/>
          <w:sz w:val="20"/>
          <w:lang w:val="tr-TR"/>
        </w:rPr>
        <w:t>(bir</w:t>
      </w:r>
      <w:r w:rsidRPr="00CA7EB6">
        <w:rPr>
          <w:i/>
          <w:color w:val="221F1F"/>
          <w:spacing w:val="-13"/>
          <w:sz w:val="20"/>
          <w:lang w:val="tr-TR"/>
        </w:rPr>
        <w:t xml:space="preserve"> </w:t>
      </w:r>
      <w:r w:rsidRPr="00CA7EB6">
        <w:rPr>
          <w:i/>
          <w:color w:val="221F1F"/>
          <w:sz w:val="20"/>
          <w:lang w:val="tr-TR"/>
        </w:rPr>
        <w:t>nükleer</w:t>
      </w:r>
      <w:r w:rsidRPr="00CA7EB6">
        <w:rPr>
          <w:i/>
          <w:color w:val="221F1F"/>
          <w:spacing w:val="-12"/>
          <w:sz w:val="20"/>
          <w:lang w:val="tr-TR"/>
        </w:rPr>
        <w:t xml:space="preserve"> </w:t>
      </w:r>
      <w:r w:rsidRPr="00CA7EB6">
        <w:rPr>
          <w:i/>
          <w:color w:val="221F1F"/>
          <w:sz w:val="20"/>
          <w:lang w:val="tr-TR"/>
        </w:rPr>
        <w:t>enerji</w:t>
      </w:r>
      <w:r w:rsidRPr="00CA7EB6">
        <w:rPr>
          <w:i/>
          <w:color w:val="221F1F"/>
          <w:spacing w:val="-12"/>
          <w:sz w:val="20"/>
          <w:lang w:val="tr-TR"/>
        </w:rPr>
        <w:t xml:space="preserve"> </w:t>
      </w:r>
      <w:r w:rsidRPr="00CA7EB6">
        <w:rPr>
          <w:i/>
          <w:color w:val="221F1F"/>
          <w:sz w:val="20"/>
          <w:lang w:val="tr-TR"/>
        </w:rPr>
        <w:t>santrali</w:t>
      </w:r>
      <w:r w:rsidRPr="00CA7EB6">
        <w:rPr>
          <w:i/>
          <w:color w:val="221F1F"/>
          <w:spacing w:val="-12"/>
          <w:sz w:val="20"/>
          <w:lang w:val="tr-TR"/>
        </w:rPr>
        <w:t xml:space="preserve"> </w:t>
      </w:r>
      <w:r w:rsidRPr="00CA7EB6">
        <w:rPr>
          <w:i/>
          <w:color w:val="221F1F"/>
          <w:sz w:val="20"/>
          <w:lang w:val="tr-TR"/>
        </w:rPr>
        <w:t>için)</w:t>
      </w:r>
      <w:r w:rsidRPr="00CA7EB6">
        <w:rPr>
          <w:color w:val="221F1F"/>
          <w:sz w:val="20"/>
          <w:lang w:val="tr-TR"/>
        </w:rPr>
        <w:t xml:space="preserve">: </w:t>
      </w:r>
      <w:r w:rsidRPr="00CA7EB6">
        <w:rPr>
          <w:i/>
          <w:color w:val="221F1F"/>
          <w:sz w:val="20"/>
          <w:lang w:val="tr-TR"/>
        </w:rPr>
        <w:t>koruma sistemi</w:t>
      </w:r>
      <w:r w:rsidRPr="00CA7EB6">
        <w:rPr>
          <w:color w:val="221F1F"/>
          <w:sz w:val="20"/>
          <w:lang w:val="tr-TR"/>
        </w:rPr>
        <w:t>.</w:t>
      </w:r>
    </w:p>
    <w:p w14:paraId="4768D7FC" w14:textId="77777777" w:rsidR="001657AC" w:rsidRPr="00CA7EB6" w:rsidRDefault="001657AC">
      <w:pPr>
        <w:pStyle w:val="BodyText"/>
        <w:spacing w:before="1"/>
        <w:rPr>
          <w:sz w:val="19"/>
          <w:lang w:val="tr-TR"/>
        </w:rPr>
      </w:pPr>
    </w:p>
    <w:p w14:paraId="1C32B3BE" w14:textId="77777777" w:rsidR="001657AC" w:rsidRPr="00CA7EB6" w:rsidRDefault="00000000">
      <w:pPr>
        <w:pStyle w:val="ListParagraph"/>
        <w:numPr>
          <w:ilvl w:val="0"/>
          <w:numId w:val="35"/>
        </w:numPr>
        <w:tabs>
          <w:tab w:val="left" w:pos="1029"/>
        </w:tabs>
        <w:ind w:left="1028" w:hanging="331"/>
        <w:rPr>
          <w:i/>
          <w:sz w:val="20"/>
          <w:lang w:val="tr-TR"/>
        </w:rPr>
      </w:pPr>
      <w:r w:rsidRPr="00CA7EB6">
        <w:rPr>
          <w:color w:val="221F1F"/>
          <w:sz w:val="20"/>
          <w:lang w:val="tr-TR"/>
        </w:rPr>
        <w:t>(</w:t>
      </w:r>
      <w:r w:rsidRPr="00CA7EB6">
        <w:rPr>
          <w:i/>
          <w:color w:val="221F1F"/>
          <w:sz w:val="20"/>
          <w:lang w:val="tr-TR"/>
        </w:rPr>
        <w:t>nükleer</w:t>
      </w:r>
      <w:r w:rsidRPr="00CA7EB6">
        <w:rPr>
          <w:i/>
          <w:color w:val="221F1F"/>
          <w:spacing w:val="-2"/>
          <w:sz w:val="20"/>
          <w:lang w:val="tr-TR"/>
        </w:rPr>
        <w:t xml:space="preserve"> </w:t>
      </w:r>
      <w:r w:rsidRPr="00CA7EB6">
        <w:rPr>
          <w:i/>
          <w:color w:val="221F1F"/>
          <w:sz w:val="20"/>
          <w:lang w:val="tr-TR"/>
        </w:rPr>
        <w:t>madde):</w:t>
      </w:r>
    </w:p>
    <w:p w14:paraId="602647A7" w14:textId="77777777" w:rsidR="001657AC" w:rsidRPr="00CA7EB6" w:rsidRDefault="001657AC">
      <w:pPr>
        <w:pStyle w:val="BodyText"/>
        <w:spacing w:before="8"/>
        <w:rPr>
          <w:i/>
          <w:sz w:val="21"/>
          <w:lang w:val="tr-TR"/>
        </w:rPr>
      </w:pPr>
    </w:p>
    <w:p w14:paraId="3797C462" w14:textId="77777777" w:rsidR="001657AC" w:rsidRPr="00CA7EB6" w:rsidRDefault="00000000">
      <w:pPr>
        <w:spacing w:line="271" w:lineRule="auto"/>
        <w:ind w:left="678" w:right="110" w:firstLine="19"/>
        <w:jc w:val="both"/>
        <w:rPr>
          <w:sz w:val="20"/>
          <w:lang w:val="tr-TR"/>
        </w:rPr>
      </w:pPr>
      <w:r w:rsidRPr="00CA7EB6">
        <w:rPr>
          <w:b/>
          <w:i/>
          <w:color w:val="221F1F"/>
          <w:sz w:val="20"/>
          <w:lang w:val="tr-TR"/>
        </w:rPr>
        <w:t xml:space="preserve">fiziksel koruma. </w:t>
      </w:r>
      <w:r w:rsidRPr="00CA7EB6">
        <w:rPr>
          <w:color w:val="221F1F"/>
          <w:sz w:val="20"/>
          <w:lang w:val="tr-TR"/>
        </w:rPr>
        <w:t xml:space="preserve">Örneğin Nükleer Malzemenin Fiziksel Korunması Sözleşmesi'nde olduğu gibi, </w:t>
      </w:r>
      <w:r w:rsidRPr="00CA7EB6">
        <w:rPr>
          <w:i/>
          <w:color w:val="221F1F"/>
          <w:sz w:val="20"/>
          <w:lang w:val="tr-TR"/>
        </w:rPr>
        <w:t xml:space="preserve">nükleer malzemenin veya </w:t>
      </w:r>
      <w:r w:rsidRPr="00CA7EB6">
        <w:rPr>
          <w:color w:val="221F1F"/>
          <w:sz w:val="20"/>
          <w:lang w:val="tr-TR"/>
        </w:rPr>
        <w:t xml:space="preserve">yetkili </w:t>
      </w:r>
      <w:r w:rsidRPr="00CA7EB6">
        <w:rPr>
          <w:i/>
          <w:color w:val="221F1F"/>
          <w:sz w:val="20"/>
          <w:lang w:val="tr-TR"/>
        </w:rPr>
        <w:t xml:space="preserve">tesislerin korunmasına yönelik, bölünebilir malzemeye </w:t>
      </w:r>
      <w:r w:rsidRPr="00CA7EB6">
        <w:rPr>
          <w:color w:val="221F1F"/>
          <w:sz w:val="20"/>
          <w:lang w:val="tr-TR"/>
        </w:rPr>
        <w:t>yetkisiz erişimi veya çıkarılmasını veya koruma tedbirlerine ilişkin sabotajı önlemek için tasarlanmış tedbirler. (Bkz. Refs [40-43].)</w:t>
      </w:r>
    </w:p>
    <w:p w14:paraId="5455C0F6" w14:textId="77777777" w:rsidR="001657AC" w:rsidRPr="00CA7EB6" w:rsidRDefault="001657AC">
      <w:pPr>
        <w:pStyle w:val="BodyText"/>
        <w:rPr>
          <w:sz w:val="19"/>
          <w:lang w:val="tr-TR"/>
        </w:rPr>
      </w:pPr>
    </w:p>
    <w:p w14:paraId="78D883A4" w14:textId="77777777" w:rsidR="001657AC" w:rsidRPr="00CA7EB6" w:rsidRDefault="00000000">
      <w:pPr>
        <w:pStyle w:val="BodyText"/>
        <w:ind w:left="918" w:right="109" w:hanging="240"/>
        <w:jc w:val="both"/>
        <w:rPr>
          <w:lang w:val="tr-TR"/>
        </w:rPr>
      </w:pPr>
      <w:r w:rsidRPr="00CA7EB6">
        <w:rPr>
          <w:color w:val="221F1F"/>
          <w:lang w:val="tr-TR"/>
        </w:rPr>
        <w:t>Nükleer Maddelerin ve Nükleer Tesislerin Fiziksel Korunmasına İlişkin Sözleşme'nin Nihai Senedi 8 Temmuz 2005 tarihinde onaylanmıştır.</w:t>
      </w:r>
    </w:p>
    <w:p w14:paraId="253F2876" w14:textId="77777777" w:rsidR="001657AC" w:rsidRPr="00CA7EB6" w:rsidRDefault="001657AC">
      <w:pPr>
        <w:pStyle w:val="BodyText"/>
        <w:rPr>
          <w:sz w:val="20"/>
          <w:lang w:val="tr-TR"/>
        </w:rPr>
      </w:pPr>
    </w:p>
    <w:p w14:paraId="02FFF057" w14:textId="77777777" w:rsidR="001657AC" w:rsidRPr="00CA7EB6" w:rsidRDefault="00000000">
      <w:pPr>
        <w:pStyle w:val="Heading5"/>
        <w:spacing w:before="1"/>
        <w:ind w:left="178"/>
        <w:rPr>
          <w:lang w:val="tr-TR"/>
        </w:rPr>
      </w:pPr>
      <w:bookmarkStart w:id="611" w:name="koruma_ve_güvenli̇k"/>
      <w:bookmarkEnd w:id="611"/>
      <w:r w:rsidRPr="00CA7EB6">
        <w:rPr>
          <w:color w:val="221F1F"/>
          <w:lang w:val="tr-TR"/>
        </w:rPr>
        <w:t>koruma ve güvenlı</w:t>
      </w:r>
      <w:r w:rsidRPr="00CA7EB6">
        <w:rPr>
          <w:color w:val="221F1F"/>
          <w:position w:val="1"/>
          <w:lang w:val="tr-TR"/>
        </w:rPr>
        <w:t>̇</w:t>
      </w:r>
      <w:r w:rsidRPr="00CA7EB6">
        <w:rPr>
          <w:color w:val="221F1F"/>
          <w:lang w:val="tr-TR"/>
        </w:rPr>
        <w:t>k</w:t>
      </w:r>
    </w:p>
    <w:p w14:paraId="2FB3F94C" w14:textId="77777777" w:rsidR="001657AC" w:rsidRPr="00CA7EB6" w:rsidRDefault="001657AC">
      <w:pPr>
        <w:pStyle w:val="BodyText"/>
        <w:spacing w:before="4"/>
        <w:rPr>
          <w:b/>
          <w:sz w:val="23"/>
          <w:lang w:val="tr-TR"/>
        </w:rPr>
      </w:pPr>
    </w:p>
    <w:p w14:paraId="266F9B3A" w14:textId="77777777" w:rsidR="001657AC" w:rsidRPr="00CA7EB6" w:rsidRDefault="00000000">
      <w:pPr>
        <w:spacing w:line="271" w:lineRule="auto"/>
        <w:ind w:left="178" w:right="110" w:firstLine="500"/>
        <w:jc w:val="both"/>
        <w:rPr>
          <w:sz w:val="20"/>
          <w:lang w:val="tr-TR"/>
        </w:rPr>
      </w:pPr>
      <w:r w:rsidRPr="00CA7EB6">
        <w:rPr>
          <w:color w:val="221F1F"/>
          <w:sz w:val="20"/>
          <w:lang w:val="tr-TR"/>
        </w:rPr>
        <w:t>İnsanların</w:t>
      </w:r>
      <w:r w:rsidRPr="00CA7EB6">
        <w:rPr>
          <w:color w:val="221F1F"/>
          <w:spacing w:val="-13"/>
          <w:sz w:val="20"/>
          <w:lang w:val="tr-TR"/>
        </w:rPr>
        <w:t xml:space="preserve"> </w:t>
      </w:r>
      <w:r w:rsidRPr="00CA7EB6">
        <w:rPr>
          <w:color w:val="221F1F"/>
          <w:sz w:val="20"/>
          <w:lang w:val="tr-TR"/>
        </w:rPr>
        <w:t>iyonlaştırıcı</w:t>
      </w:r>
      <w:r w:rsidRPr="00CA7EB6">
        <w:rPr>
          <w:color w:val="221F1F"/>
          <w:spacing w:val="-13"/>
          <w:sz w:val="20"/>
          <w:lang w:val="tr-TR"/>
        </w:rPr>
        <w:t xml:space="preserve"> </w:t>
      </w:r>
      <w:r w:rsidRPr="00CA7EB6">
        <w:rPr>
          <w:i/>
          <w:color w:val="221F1F"/>
          <w:sz w:val="20"/>
          <w:lang w:val="tr-TR"/>
        </w:rPr>
        <w:t>radyasyona</w:t>
      </w:r>
      <w:r w:rsidRPr="00CA7EB6">
        <w:rPr>
          <w:i/>
          <w:color w:val="221F1F"/>
          <w:spacing w:val="-13"/>
          <w:sz w:val="20"/>
          <w:lang w:val="tr-TR"/>
        </w:rPr>
        <w:t xml:space="preserve"> </w:t>
      </w:r>
      <w:r w:rsidRPr="00CA7EB6">
        <w:rPr>
          <w:i/>
          <w:color w:val="221F1F"/>
          <w:sz w:val="20"/>
          <w:lang w:val="tr-TR"/>
        </w:rPr>
        <w:t>maruz</w:t>
      </w:r>
      <w:r w:rsidRPr="00CA7EB6">
        <w:rPr>
          <w:i/>
          <w:color w:val="221F1F"/>
          <w:spacing w:val="-13"/>
          <w:sz w:val="20"/>
          <w:lang w:val="tr-TR"/>
        </w:rPr>
        <w:t xml:space="preserve"> </w:t>
      </w:r>
      <w:r w:rsidRPr="00CA7EB6">
        <w:rPr>
          <w:i/>
          <w:color w:val="221F1F"/>
          <w:sz w:val="20"/>
          <w:lang w:val="tr-TR"/>
        </w:rPr>
        <w:t>kalmaya</w:t>
      </w:r>
      <w:r w:rsidRPr="00CA7EB6">
        <w:rPr>
          <w:i/>
          <w:color w:val="221F1F"/>
          <w:spacing w:val="-13"/>
          <w:sz w:val="20"/>
          <w:lang w:val="tr-TR"/>
        </w:rPr>
        <w:t xml:space="preserve"> </w:t>
      </w:r>
      <w:r w:rsidRPr="00CA7EB6">
        <w:rPr>
          <w:color w:val="221F1F"/>
          <w:sz w:val="20"/>
          <w:lang w:val="tr-TR"/>
        </w:rPr>
        <w:t>veya</w:t>
      </w:r>
      <w:r w:rsidRPr="00CA7EB6">
        <w:rPr>
          <w:color w:val="221F1F"/>
          <w:spacing w:val="-13"/>
          <w:sz w:val="20"/>
          <w:lang w:val="tr-TR"/>
        </w:rPr>
        <w:t xml:space="preserve"> </w:t>
      </w:r>
      <w:r w:rsidRPr="00CA7EB6">
        <w:rPr>
          <w:i/>
          <w:color w:val="221F1F"/>
          <w:sz w:val="20"/>
          <w:lang w:val="tr-TR"/>
        </w:rPr>
        <w:t>radyoaktif</w:t>
      </w:r>
      <w:r w:rsidRPr="00CA7EB6">
        <w:rPr>
          <w:i/>
          <w:color w:val="221F1F"/>
          <w:spacing w:val="-13"/>
          <w:sz w:val="20"/>
          <w:lang w:val="tr-TR"/>
        </w:rPr>
        <w:t xml:space="preserve"> </w:t>
      </w:r>
      <w:r w:rsidRPr="00CA7EB6">
        <w:rPr>
          <w:i/>
          <w:color w:val="221F1F"/>
          <w:sz w:val="20"/>
          <w:lang w:val="tr-TR"/>
        </w:rPr>
        <w:t xml:space="preserve">maddelerden </w:t>
      </w:r>
      <w:r w:rsidRPr="00CA7EB6">
        <w:rPr>
          <w:color w:val="221F1F"/>
          <w:sz w:val="20"/>
          <w:lang w:val="tr-TR"/>
        </w:rPr>
        <w:t xml:space="preserve">kaynaklanan </w:t>
      </w:r>
      <w:r w:rsidRPr="00CA7EB6">
        <w:rPr>
          <w:i/>
          <w:color w:val="221F1F"/>
          <w:sz w:val="20"/>
          <w:lang w:val="tr-TR"/>
        </w:rPr>
        <w:t xml:space="preserve">maruziyete </w:t>
      </w:r>
      <w:r w:rsidRPr="00CA7EB6">
        <w:rPr>
          <w:color w:val="221F1F"/>
          <w:sz w:val="20"/>
          <w:lang w:val="tr-TR"/>
        </w:rPr>
        <w:t xml:space="preserve">karşı </w:t>
      </w:r>
      <w:r w:rsidRPr="00CA7EB6">
        <w:rPr>
          <w:i/>
          <w:color w:val="221F1F"/>
          <w:sz w:val="20"/>
          <w:lang w:val="tr-TR"/>
        </w:rPr>
        <w:t xml:space="preserve">korunması </w:t>
      </w:r>
      <w:r w:rsidRPr="00CA7EB6">
        <w:rPr>
          <w:color w:val="221F1F"/>
          <w:sz w:val="20"/>
          <w:lang w:val="tr-TR"/>
        </w:rPr>
        <w:t xml:space="preserve">ve </w:t>
      </w:r>
      <w:r w:rsidRPr="00CA7EB6">
        <w:rPr>
          <w:i/>
          <w:color w:val="221F1F"/>
          <w:sz w:val="20"/>
          <w:lang w:val="tr-TR"/>
        </w:rPr>
        <w:t xml:space="preserve">kaynakların güvenliği, </w:t>
      </w:r>
      <w:r w:rsidRPr="00CA7EB6">
        <w:rPr>
          <w:color w:val="221F1F"/>
          <w:sz w:val="20"/>
          <w:lang w:val="tr-TR"/>
        </w:rPr>
        <w:t xml:space="preserve">bunun sağlanması için gerekli araçlar ve </w:t>
      </w:r>
      <w:r w:rsidRPr="00CA7EB6">
        <w:rPr>
          <w:i/>
          <w:color w:val="221F1F"/>
          <w:sz w:val="20"/>
          <w:lang w:val="tr-TR"/>
        </w:rPr>
        <w:t xml:space="preserve">kazaların </w:t>
      </w:r>
      <w:r w:rsidRPr="00CA7EB6">
        <w:rPr>
          <w:color w:val="221F1F"/>
          <w:sz w:val="20"/>
          <w:lang w:val="tr-TR"/>
        </w:rPr>
        <w:t xml:space="preserve">önlenmesi ve </w:t>
      </w:r>
      <w:r w:rsidRPr="00CA7EB6">
        <w:rPr>
          <w:i/>
          <w:color w:val="221F1F"/>
          <w:sz w:val="20"/>
          <w:lang w:val="tr-TR"/>
        </w:rPr>
        <w:t xml:space="preserve">kazaların </w:t>
      </w:r>
      <w:r w:rsidRPr="00CA7EB6">
        <w:rPr>
          <w:color w:val="221F1F"/>
          <w:sz w:val="20"/>
          <w:lang w:val="tr-TR"/>
        </w:rPr>
        <w:t>meydana gelmesi halinde sonuçlarının hafifletilmesi için gerekli araçlar da dahil olmak</w:t>
      </w:r>
      <w:r w:rsidRPr="00CA7EB6">
        <w:rPr>
          <w:color w:val="221F1F"/>
          <w:spacing w:val="-12"/>
          <w:sz w:val="20"/>
          <w:lang w:val="tr-TR"/>
        </w:rPr>
        <w:t xml:space="preserve"> </w:t>
      </w:r>
      <w:r w:rsidRPr="00CA7EB6">
        <w:rPr>
          <w:color w:val="221F1F"/>
          <w:sz w:val="20"/>
          <w:lang w:val="tr-TR"/>
        </w:rPr>
        <w:t>üzere.</w:t>
      </w:r>
    </w:p>
    <w:p w14:paraId="22A2B68C" w14:textId="77777777" w:rsidR="001657AC" w:rsidRPr="00CA7EB6" w:rsidRDefault="00000000">
      <w:pPr>
        <w:ind w:left="918" w:right="111" w:hanging="241"/>
        <w:jc w:val="both"/>
        <w:rPr>
          <w:sz w:val="18"/>
          <w:lang w:val="tr-TR"/>
        </w:rPr>
      </w:pPr>
      <w:r w:rsidRPr="00CA7EB6">
        <w:rPr>
          <w:i/>
          <w:color w:val="221F1F"/>
          <w:sz w:val="18"/>
          <w:lang w:val="tr-TR"/>
        </w:rPr>
        <w:t xml:space="preserve">Güvenlik öncelikle kaynaklar </w:t>
      </w:r>
      <w:r w:rsidRPr="00CA7EB6">
        <w:rPr>
          <w:color w:val="221F1F"/>
          <w:sz w:val="18"/>
          <w:lang w:val="tr-TR"/>
        </w:rPr>
        <w:t xml:space="preserve">üzerinde </w:t>
      </w:r>
      <w:r w:rsidRPr="00CA7EB6">
        <w:rPr>
          <w:i/>
          <w:color w:val="221F1F"/>
          <w:sz w:val="18"/>
          <w:lang w:val="tr-TR"/>
        </w:rPr>
        <w:t xml:space="preserve">kontrol sağlamakla </w:t>
      </w:r>
      <w:r w:rsidRPr="00CA7EB6">
        <w:rPr>
          <w:color w:val="221F1F"/>
          <w:sz w:val="18"/>
          <w:lang w:val="tr-TR"/>
        </w:rPr>
        <w:t xml:space="preserve">ilgiliyken, </w:t>
      </w:r>
      <w:r w:rsidRPr="00CA7EB6">
        <w:rPr>
          <w:i/>
          <w:color w:val="221F1F"/>
          <w:sz w:val="18"/>
          <w:lang w:val="tr-TR"/>
        </w:rPr>
        <w:t>(</w:t>
      </w:r>
      <w:r w:rsidRPr="00CA7EB6">
        <w:rPr>
          <w:color w:val="221F1F"/>
          <w:sz w:val="18"/>
          <w:lang w:val="tr-TR"/>
        </w:rPr>
        <w:t>radyasyondan</w:t>
      </w:r>
      <w:r w:rsidRPr="00CA7EB6">
        <w:rPr>
          <w:i/>
          <w:color w:val="221F1F"/>
          <w:sz w:val="18"/>
          <w:lang w:val="tr-TR"/>
        </w:rPr>
        <w:t xml:space="preserve">) korunma </w:t>
      </w:r>
      <w:r w:rsidRPr="00CA7EB6">
        <w:rPr>
          <w:color w:val="221F1F"/>
          <w:sz w:val="18"/>
          <w:lang w:val="tr-TR"/>
        </w:rPr>
        <w:t xml:space="preserve">öncelikle </w:t>
      </w:r>
      <w:r w:rsidRPr="00CA7EB6">
        <w:rPr>
          <w:i/>
          <w:color w:val="221F1F"/>
          <w:sz w:val="18"/>
          <w:lang w:val="tr-TR"/>
        </w:rPr>
        <w:t xml:space="preserve">radyasyona maruz </w:t>
      </w:r>
      <w:r w:rsidRPr="00CA7EB6">
        <w:rPr>
          <w:rFonts w:ascii="Arial" w:hAnsi="Arial"/>
          <w:color w:val="3054A6"/>
          <w:sz w:val="19"/>
          <w:lang w:val="tr-TR"/>
        </w:rPr>
        <w:t xml:space="preserve">kalmayı </w:t>
      </w:r>
      <w:r w:rsidRPr="00CA7EB6">
        <w:rPr>
          <w:color w:val="221F1F"/>
          <w:sz w:val="18"/>
          <w:lang w:val="tr-TR"/>
        </w:rPr>
        <w:t>ve etkilerini kontrol etmekle ilgilidir.</w:t>
      </w:r>
    </w:p>
    <w:p w14:paraId="5741CE5B" w14:textId="77777777" w:rsidR="001657AC" w:rsidRPr="00CA7EB6" w:rsidRDefault="00000000">
      <w:pPr>
        <w:ind w:left="918" w:right="110" w:hanging="240"/>
        <w:jc w:val="both"/>
        <w:rPr>
          <w:sz w:val="18"/>
          <w:lang w:val="tr-TR"/>
        </w:rPr>
      </w:pPr>
      <w:r w:rsidRPr="00CA7EB6">
        <w:rPr>
          <w:rFonts w:ascii="Arial" w:hAnsi="Arial"/>
          <w:color w:val="3054A6"/>
          <w:sz w:val="19"/>
          <w:lang w:val="tr-TR"/>
        </w:rPr>
        <w:t>®</w:t>
      </w:r>
      <w:r w:rsidRPr="00CA7EB6">
        <w:rPr>
          <w:rFonts w:ascii="Arial" w:hAnsi="Arial"/>
          <w:color w:val="3054A6"/>
          <w:spacing w:val="-5"/>
          <w:sz w:val="19"/>
          <w:lang w:val="tr-TR"/>
        </w:rPr>
        <w:t xml:space="preserve"> </w:t>
      </w:r>
      <w:r w:rsidRPr="00CA7EB6">
        <w:rPr>
          <w:color w:val="221F1F"/>
          <w:sz w:val="18"/>
          <w:lang w:val="tr-TR"/>
        </w:rPr>
        <w:t>Bu</w:t>
      </w:r>
      <w:r w:rsidRPr="00CA7EB6">
        <w:rPr>
          <w:color w:val="221F1F"/>
          <w:spacing w:val="-4"/>
          <w:sz w:val="18"/>
          <w:lang w:val="tr-TR"/>
        </w:rPr>
        <w:t xml:space="preserve"> </w:t>
      </w:r>
      <w:r w:rsidRPr="00CA7EB6">
        <w:rPr>
          <w:color w:val="221F1F"/>
          <w:sz w:val="18"/>
          <w:lang w:val="tr-TR"/>
        </w:rPr>
        <w:t>ikisinin</w:t>
      </w:r>
      <w:r w:rsidRPr="00CA7EB6">
        <w:rPr>
          <w:color w:val="221F1F"/>
          <w:spacing w:val="-4"/>
          <w:sz w:val="18"/>
          <w:lang w:val="tr-TR"/>
        </w:rPr>
        <w:t xml:space="preserve"> </w:t>
      </w:r>
      <w:r w:rsidRPr="00CA7EB6">
        <w:rPr>
          <w:color w:val="221F1F"/>
          <w:sz w:val="18"/>
          <w:lang w:val="tr-TR"/>
        </w:rPr>
        <w:t>birbiriyle</w:t>
      </w:r>
      <w:r w:rsidRPr="00CA7EB6">
        <w:rPr>
          <w:color w:val="221F1F"/>
          <w:spacing w:val="-5"/>
          <w:sz w:val="18"/>
          <w:lang w:val="tr-TR"/>
        </w:rPr>
        <w:t xml:space="preserve"> </w:t>
      </w:r>
      <w:r w:rsidRPr="00CA7EB6">
        <w:rPr>
          <w:color w:val="221F1F"/>
          <w:sz w:val="18"/>
          <w:lang w:val="tr-TR"/>
        </w:rPr>
        <w:t>yakından</w:t>
      </w:r>
      <w:r w:rsidRPr="00CA7EB6">
        <w:rPr>
          <w:color w:val="221F1F"/>
          <w:spacing w:val="-6"/>
          <w:sz w:val="18"/>
          <w:lang w:val="tr-TR"/>
        </w:rPr>
        <w:t xml:space="preserve"> </w:t>
      </w:r>
      <w:r w:rsidRPr="00CA7EB6">
        <w:rPr>
          <w:color w:val="221F1F"/>
          <w:sz w:val="18"/>
          <w:lang w:val="tr-TR"/>
        </w:rPr>
        <w:t>bağlantılı</w:t>
      </w:r>
      <w:r w:rsidRPr="00CA7EB6">
        <w:rPr>
          <w:color w:val="221F1F"/>
          <w:spacing w:val="-5"/>
          <w:sz w:val="18"/>
          <w:lang w:val="tr-TR"/>
        </w:rPr>
        <w:t xml:space="preserve"> </w:t>
      </w:r>
      <w:r w:rsidRPr="00CA7EB6">
        <w:rPr>
          <w:color w:val="221F1F"/>
          <w:sz w:val="18"/>
          <w:lang w:val="tr-TR"/>
        </w:rPr>
        <w:t>olduğu</w:t>
      </w:r>
      <w:r w:rsidRPr="00CA7EB6">
        <w:rPr>
          <w:color w:val="221F1F"/>
          <w:spacing w:val="-4"/>
          <w:sz w:val="18"/>
          <w:lang w:val="tr-TR"/>
        </w:rPr>
        <w:t xml:space="preserve"> </w:t>
      </w:r>
      <w:r w:rsidRPr="00CA7EB6">
        <w:rPr>
          <w:color w:val="221F1F"/>
          <w:sz w:val="18"/>
          <w:lang w:val="tr-TR"/>
        </w:rPr>
        <w:t>açıktır:</w:t>
      </w:r>
      <w:r w:rsidRPr="00CA7EB6">
        <w:rPr>
          <w:color w:val="221F1F"/>
          <w:spacing w:val="-3"/>
          <w:sz w:val="18"/>
          <w:lang w:val="tr-TR"/>
        </w:rPr>
        <w:t xml:space="preserve"> </w:t>
      </w:r>
      <w:r w:rsidRPr="00CA7EB6">
        <w:rPr>
          <w:i/>
          <w:color w:val="221F1F"/>
          <w:sz w:val="18"/>
          <w:lang w:val="tr-TR"/>
        </w:rPr>
        <w:t>radyasyondan</w:t>
      </w:r>
      <w:r w:rsidRPr="00CA7EB6">
        <w:rPr>
          <w:i/>
          <w:color w:val="221F1F"/>
          <w:spacing w:val="-3"/>
          <w:sz w:val="18"/>
          <w:lang w:val="tr-TR"/>
        </w:rPr>
        <w:t xml:space="preserve"> </w:t>
      </w:r>
      <w:r w:rsidRPr="00CA7EB6">
        <w:rPr>
          <w:i/>
          <w:color w:val="221F1F"/>
          <w:sz w:val="18"/>
          <w:lang w:val="tr-TR"/>
        </w:rPr>
        <w:t>korunma</w:t>
      </w:r>
      <w:r w:rsidRPr="00CA7EB6">
        <w:rPr>
          <w:i/>
          <w:color w:val="221F1F"/>
          <w:spacing w:val="-6"/>
          <w:sz w:val="18"/>
          <w:lang w:val="tr-TR"/>
        </w:rPr>
        <w:t xml:space="preserve"> </w:t>
      </w:r>
      <w:r w:rsidRPr="00CA7EB6">
        <w:rPr>
          <w:color w:val="221F1F"/>
          <w:sz w:val="18"/>
          <w:lang w:val="tr-TR"/>
        </w:rPr>
        <w:t xml:space="preserve">(veya </w:t>
      </w:r>
      <w:r w:rsidRPr="00CA7EB6">
        <w:rPr>
          <w:i/>
          <w:color w:val="221F1F"/>
          <w:sz w:val="18"/>
          <w:lang w:val="tr-TR"/>
        </w:rPr>
        <w:t>radyolojik korunma</w:t>
      </w:r>
      <w:r w:rsidRPr="00CA7EB6">
        <w:rPr>
          <w:color w:val="221F1F"/>
          <w:sz w:val="18"/>
          <w:lang w:val="tr-TR"/>
        </w:rPr>
        <w:t xml:space="preserve">), söz konusu </w:t>
      </w:r>
      <w:r w:rsidRPr="00CA7EB6">
        <w:rPr>
          <w:i/>
          <w:color w:val="221F1F"/>
          <w:sz w:val="18"/>
          <w:lang w:val="tr-TR"/>
        </w:rPr>
        <w:t xml:space="preserve">kaynak kontrol </w:t>
      </w:r>
      <w:r w:rsidRPr="00CA7EB6">
        <w:rPr>
          <w:color w:val="221F1F"/>
          <w:sz w:val="18"/>
          <w:lang w:val="tr-TR"/>
        </w:rPr>
        <w:t xml:space="preserve">altında ise çok daha basittir, dolayısıyla </w:t>
      </w:r>
      <w:r w:rsidRPr="00CA7EB6">
        <w:rPr>
          <w:i/>
          <w:color w:val="221F1F"/>
          <w:sz w:val="18"/>
          <w:lang w:val="tr-TR"/>
        </w:rPr>
        <w:t xml:space="preserve">güvenlik </w:t>
      </w:r>
      <w:r w:rsidRPr="00CA7EB6">
        <w:rPr>
          <w:color w:val="221F1F"/>
          <w:sz w:val="18"/>
          <w:lang w:val="tr-TR"/>
        </w:rPr>
        <w:t>mutlaka korumaya katkıda</w:t>
      </w:r>
      <w:r w:rsidRPr="00CA7EB6">
        <w:rPr>
          <w:color w:val="221F1F"/>
          <w:spacing w:val="-5"/>
          <w:sz w:val="18"/>
          <w:lang w:val="tr-TR"/>
        </w:rPr>
        <w:t xml:space="preserve"> </w:t>
      </w:r>
      <w:r w:rsidRPr="00CA7EB6">
        <w:rPr>
          <w:color w:val="221F1F"/>
          <w:sz w:val="18"/>
          <w:lang w:val="tr-TR"/>
        </w:rPr>
        <w:t>bulunur.</w:t>
      </w:r>
    </w:p>
    <w:p w14:paraId="12966D6D" w14:textId="77777777" w:rsidR="001657AC" w:rsidRPr="00CA7EB6" w:rsidRDefault="00000000">
      <w:pPr>
        <w:spacing w:line="252" w:lineRule="auto"/>
        <w:ind w:left="918" w:right="110" w:hanging="240"/>
        <w:jc w:val="both"/>
        <w:rPr>
          <w:sz w:val="18"/>
          <w:lang w:val="tr-TR"/>
        </w:rPr>
      </w:pPr>
      <w:r w:rsidRPr="00CA7EB6">
        <w:rPr>
          <w:i/>
          <w:color w:val="221F1F"/>
          <w:sz w:val="18"/>
          <w:lang w:val="tr-TR"/>
        </w:rPr>
        <w:t>Kaynaklar</w:t>
      </w:r>
      <w:r w:rsidRPr="00CA7EB6">
        <w:rPr>
          <w:i/>
          <w:color w:val="221F1F"/>
          <w:spacing w:val="-11"/>
          <w:sz w:val="18"/>
          <w:lang w:val="tr-TR"/>
        </w:rPr>
        <w:t xml:space="preserve"> </w:t>
      </w:r>
      <w:r w:rsidRPr="00CA7EB6">
        <w:rPr>
          <w:color w:val="221F1F"/>
          <w:sz w:val="18"/>
          <w:lang w:val="tr-TR"/>
        </w:rPr>
        <w:t>birçok</w:t>
      </w:r>
      <w:r w:rsidRPr="00CA7EB6">
        <w:rPr>
          <w:color w:val="221F1F"/>
          <w:spacing w:val="-8"/>
          <w:sz w:val="18"/>
          <w:lang w:val="tr-TR"/>
        </w:rPr>
        <w:t xml:space="preserve"> </w:t>
      </w:r>
      <w:r w:rsidRPr="00CA7EB6">
        <w:rPr>
          <w:color w:val="221F1F"/>
          <w:sz w:val="18"/>
          <w:lang w:val="tr-TR"/>
        </w:rPr>
        <w:t>farklı</w:t>
      </w:r>
      <w:r w:rsidRPr="00CA7EB6">
        <w:rPr>
          <w:color w:val="221F1F"/>
          <w:spacing w:val="-9"/>
          <w:sz w:val="18"/>
          <w:lang w:val="tr-TR"/>
        </w:rPr>
        <w:t xml:space="preserve"> </w:t>
      </w:r>
      <w:r w:rsidRPr="00CA7EB6">
        <w:rPr>
          <w:color w:val="221F1F"/>
          <w:sz w:val="18"/>
          <w:lang w:val="tr-TR"/>
        </w:rPr>
        <w:t>türde</w:t>
      </w:r>
      <w:r w:rsidRPr="00CA7EB6">
        <w:rPr>
          <w:color w:val="221F1F"/>
          <w:spacing w:val="-9"/>
          <w:sz w:val="18"/>
          <w:lang w:val="tr-TR"/>
        </w:rPr>
        <w:t xml:space="preserve"> </w:t>
      </w:r>
      <w:r w:rsidRPr="00CA7EB6">
        <w:rPr>
          <w:color w:val="221F1F"/>
          <w:sz w:val="18"/>
          <w:lang w:val="tr-TR"/>
        </w:rPr>
        <w:t>olabilir</w:t>
      </w:r>
      <w:r w:rsidRPr="00CA7EB6">
        <w:rPr>
          <w:color w:val="221F1F"/>
          <w:spacing w:val="-10"/>
          <w:sz w:val="18"/>
          <w:lang w:val="tr-TR"/>
        </w:rPr>
        <w:t xml:space="preserve"> </w:t>
      </w:r>
      <w:r w:rsidRPr="00CA7EB6">
        <w:rPr>
          <w:color w:val="221F1F"/>
          <w:sz w:val="18"/>
          <w:lang w:val="tr-TR"/>
        </w:rPr>
        <w:t>ve</w:t>
      </w:r>
      <w:r w:rsidRPr="00CA7EB6">
        <w:rPr>
          <w:color w:val="221F1F"/>
          <w:spacing w:val="-9"/>
          <w:sz w:val="18"/>
          <w:lang w:val="tr-TR"/>
        </w:rPr>
        <w:t xml:space="preserve"> </w:t>
      </w:r>
      <w:r w:rsidRPr="00CA7EB6">
        <w:rPr>
          <w:color w:val="221F1F"/>
          <w:sz w:val="18"/>
          <w:lang w:val="tr-TR"/>
        </w:rPr>
        <w:t>bu</w:t>
      </w:r>
      <w:r w:rsidRPr="00CA7EB6">
        <w:rPr>
          <w:color w:val="221F1F"/>
          <w:spacing w:val="-9"/>
          <w:sz w:val="18"/>
          <w:lang w:val="tr-TR"/>
        </w:rPr>
        <w:t xml:space="preserve"> </w:t>
      </w:r>
      <w:r w:rsidRPr="00CA7EB6">
        <w:rPr>
          <w:color w:val="221F1F"/>
          <w:sz w:val="18"/>
          <w:lang w:val="tr-TR"/>
        </w:rPr>
        <w:t>nedenle</w:t>
      </w:r>
      <w:r w:rsidRPr="00CA7EB6">
        <w:rPr>
          <w:color w:val="221F1F"/>
          <w:spacing w:val="-8"/>
          <w:sz w:val="18"/>
          <w:lang w:val="tr-TR"/>
        </w:rPr>
        <w:t xml:space="preserve"> </w:t>
      </w:r>
      <w:r w:rsidRPr="00CA7EB6">
        <w:rPr>
          <w:i/>
          <w:color w:val="221F1F"/>
          <w:sz w:val="18"/>
          <w:lang w:val="tr-TR"/>
        </w:rPr>
        <w:t>güvenlik</w:t>
      </w:r>
      <w:r w:rsidRPr="00CA7EB6">
        <w:rPr>
          <w:color w:val="221F1F"/>
          <w:sz w:val="18"/>
          <w:lang w:val="tr-TR"/>
        </w:rPr>
        <w:t>,</w:t>
      </w:r>
      <w:r w:rsidRPr="00CA7EB6">
        <w:rPr>
          <w:color w:val="221F1F"/>
          <w:spacing w:val="-9"/>
          <w:sz w:val="18"/>
          <w:lang w:val="tr-TR"/>
        </w:rPr>
        <w:t xml:space="preserve"> </w:t>
      </w:r>
      <w:r w:rsidRPr="00CA7EB6">
        <w:rPr>
          <w:i/>
          <w:color w:val="221F1F"/>
          <w:sz w:val="18"/>
          <w:lang w:val="tr-TR"/>
        </w:rPr>
        <w:t>nükleer</w:t>
      </w:r>
      <w:r w:rsidRPr="00CA7EB6">
        <w:rPr>
          <w:i/>
          <w:color w:val="221F1F"/>
          <w:spacing w:val="-9"/>
          <w:sz w:val="18"/>
          <w:lang w:val="tr-TR"/>
        </w:rPr>
        <w:t xml:space="preserve"> </w:t>
      </w:r>
      <w:r w:rsidRPr="00CA7EB6">
        <w:rPr>
          <w:i/>
          <w:color w:val="221F1F"/>
          <w:sz w:val="18"/>
          <w:lang w:val="tr-TR"/>
        </w:rPr>
        <w:t>tesislerin</w:t>
      </w:r>
      <w:r w:rsidRPr="00CA7EB6">
        <w:rPr>
          <w:i/>
          <w:color w:val="221F1F"/>
          <w:spacing w:val="-8"/>
          <w:sz w:val="18"/>
          <w:lang w:val="tr-TR"/>
        </w:rPr>
        <w:t xml:space="preserve"> </w:t>
      </w:r>
      <w:r w:rsidRPr="00CA7EB6">
        <w:rPr>
          <w:i/>
          <w:color w:val="221F1F"/>
          <w:sz w:val="18"/>
          <w:lang w:val="tr-TR"/>
        </w:rPr>
        <w:t>güvenliği, radyasyon güvenliği</w:t>
      </w:r>
      <w:r w:rsidRPr="00CA7EB6">
        <w:rPr>
          <w:color w:val="221F1F"/>
          <w:sz w:val="18"/>
          <w:lang w:val="tr-TR"/>
        </w:rPr>
        <w:t xml:space="preserve">, radyoaktif </w:t>
      </w:r>
      <w:r w:rsidRPr="00CA7EB6">
        <w:rPr>
          <w:i/>
          <w:color w:val="221F1F"/>
          <w:sz w:val="18"/>
          <w:lang w:val="tr-TR"/>
        </w:rPr>
        <w:t xml:space="preserve">atık yönetiminin güvenliği </w:t>
      </w:r>
      <w:r w:rsidRPr="00CA7EB6">
        <w:rPr>
          <w:color w:val="221F1F"/>
          <w:sz w:val="18"/>
          <w:lang w:val="tr-TR"/>
        </w:rPr>
        <w:t xml:space="preserve">veya radyoaktif </w:t>
      </w:r>
      <w:r w:rsidRPr="00CA7EB6">
        <w:rPr>
          <w:i/>
          <w:color w:val="221F1F"/>
          <w:sz w:val="18"/>
          <w:lang w:val="tr-TR"/>
        </w:rPr>
        <w:t>maddelerin</w:t>
      </w:r>
      <w:r w:rsidRPr="00CA7EB6">
        <w:rPr>
          <w:i/>
          <w:color w:val="221F1F"/>
          <w:spacing w:val="-8"/>
          <w:sz w:val="18"/>
          <w:lang w:val="tr-TR"/>
        </w:rPr>
        <w:t xml:space="preserve"> </w:t>
      </w:r>
      <w:r w:rsidRPr="00CA7EB6">
        <w:rPr>
          <w:color w:val="221F1F"/>
          <w:sz w:val="18"/>
          <w:lang w:val="tr-TR"/>
        </w:rPr>
        <w:t>taşınmasında</w:t>
      </w:r>
      <w:r w:rsidRPr="00CA7EB6">
        <w:rPr>
          <w:color w:val="221F1F"/>
          <w:spacing w:val="-7"/>
          <w:sz w:val="18"/>
          <w:lang w:val="tr-TR"/>
        </w:rPr>
        <w:t xml:space="preserve"> </w:t>
      </w:r>
      <w:r w:rsidRPr="00CA7EB6">
        <w:rPr>
          <w:color w:val="221F1F"/>
          <w:sz w:val="18"/>
          <w:lang w:val="tr-TR"/>
        </w:rPr>
        <w:t>güvenlik</w:t>
      </w:r>
      <w:r w:rsidRPr="00CA7EB6">
        <w:rPr>
          <w:color w:val="221F1F"/>
          <w:spacing w:val="-6"/>
          <w:sz w:val="18"/>
          <w:lang w:val="tr-TR"/>
        </w:rPr>
        <w:t xml:space="preserve"> </w:t>
      </w:r>
      <w:r w:rsidRPr="00CA7EB6">
        <w:rPr>
          <w:color w:val="221F1F"/>
          <w:sz w:val="18"/>
          <w:lang w:val="tr-TR"/>
        </w:rPr>
        <w:t>olarak</w:t>
      </w:r>
      <w:r w:rsidRPr="00CA7EB6">
        <w:rPr>
          <w:color w:val="221F1F"/>
          <w:spacing w:val="-8"/>
          <w:sz w:val="18"/>
          <w:lang w:val="tr-TR"/>
        </w:rPr>
        <w:t xml:space="preserve"> </w:t>
      </w:r>
      <w:r w:rsidRPr="00CA7EB6">
        <w:rPr>
          <w:color w:val="221F1F"/>
          <w:sz w:val="18"/>
          <w:lang w:val="tr-TR"/>
        </w:rPr>
        <w:t>adlandırılabilir,</w:t>
      </w:r>
      <w:r w:rsidRPr="00CA7EB6">
        <w:rPr>
          <w:color w:val="221F1F"/>
          <w:spacing w:val="-7"/>
          <w:sz w:val="18"/>
          <w:lang w:val="tr-TR"/>
        </w:rPr>
        <w:t xml:space="preserve"> </w:t>
      </w:r>
      <w:r w:rsidRPr="00CA7EB6">
        <w:rPr>
          <w:color w:val="221F1F"/>
          <w:sz w:val="18"/>
          <w:lang w:val="tr-TR"/>
        </w:rPr>
        <w:t>ancak</w:t>
      </w:r>
      <w:r w:rsidRPr="00CA7EB6">
        <w:rPr>
          <w:color w:val="221F1F"/>
          <w:spacing w:val="-8"/>
          <w:sz w:val="18"/>
          <w:lang w:val="tr-TR"/>
        </w:rPr>
        <w:t xml:space="preserve"> </w:t>
      </w:r>
      <w:r w:rsidRPr="00CA7EB6">
        <w:rPr>
          <w:i/>
          <w:color w:val="221F1F"/>
          <w:sz w:val="18"/>
          <w:lang w:val="tr-TR"/>
        </w:rPr>
        <w:t>koruma</w:t>
      </w:r>
      <w:r w:rsidRPr="00CA7EB6">
        <w:rPr>
          <w:i/>
          <w:color w:val="221F1F"/>
          <w:spacing w:val="-7"/>
          <w:sz w:val="18"/>
          <w:lang w:val="tr-TR"/>
        </w:rPr>
        <w:t xml:space="preserve"> </w:t>
      </w:r>
      <w:r w:rsidRPr="00CA7EB6">
        <w:rPr>
          <w:color w:val="221F1F"/>
          <w:sz w:val="18"/>
          <w:lang w:val="tr-TR"/>
        </w:rPr>
        <w:t>(bu</w:t>
      </w:r>
      <w:r w:rsidRPr="00CA7EB6">
        <w:rPr>
          <w:color w:val="221F1F"/>
          <w:spacing w:val="-6"/>
          <w:sz w:val="18"/>
          <w:lang w:val="tr-TR"/>
        </w:rPr>
        <w:t xml:space="preserve"> </w:t>
      </w:r>
      <w:r w:rsidRPr="00CA7EB6">
        <w:rPr>
          <w:color w:val="221F1F"/>
          <w:sz w:val="18"/>
          <w:lang w:val="tr-TR"/>
        </w:rPr>
        <w:t xml:space="preserve">anlamda) öncelikle </w:t>
      </w:r>
      <w:r w:rsidRPr="00CA7EB6">
        <w:rPr>
          <w:i/>
          <w:color w:val="221F1F"/>
          <w:sz w:val="18"/>
          <w:lang w:val="tr-TR"/>
        </w:rPr>
        <w:t xml:space="preserve">kaynağı ne </w:t>
      </w:r>
      <w:r w:rsidRPr="00CA7EB6">
        <w:rPr>
          <w:color w:val="221F1F"/>
          <w:sz w:val="18"/>
          <w:lang w:val="tr-TR"/>
        </w:rPr>
        <w:t xml:space="preserve">olursa olsun insanları </w:t>
      </w:r>
      <w:r w:rsidRPr="00CA7EB6">
        <w:rPr>
          <w:i/>
          <w:color w:val="221F1F"/>
          <w:sz w:val="18"/>
          <w:lang w:val="tr-TR"/>
        </w:rPr>
        <w:t xml:space="preserve">maruz kalmaya karşı korumakla </w:t>
      </w:r>
      <w:r w:rsidRPr="00CA7EB6">
        <w:rPr>
          <w:color w:val="221F1F"/>
          <w:sz w:val="18"/>
          <w:lang w:val="tr-TR"/>
        </w:rPr>
        <w:t xml:space="preserve">ilgilidir ve bu nedenle her zaman </w:t>
      </w:r>
      <w:r w:rsidRPr="00CA7EB6">
        <w:rPr>
          <w:i/>
          <w:color w:val="221F1F"/>
          <w:sz w:val="18"/>
          <w:lang w:val="tr-TR"/>
        </w:rPr>
        <w:t>radyasyondan</w:t>
      </w:r>
      <w:r w:rsidRPr="00CA7EB6">
        <w:rPr>
          <w:i/>
          <w:color w:val="221F1F"/>
          <w:spacing w:val="-3"/>
          <w:sz w:val="18"/>
          <w:lang w:val="tr-TR"/>
        </w:rPr>
        <w:t xml:space="preserve"> </w:t>
      </w:r>
      <w:r w:rsidRPr="00CA7EB6">
        <w:rPr>
          <w:i/>
          <w:color w:val="221F1F"/>
          <w:sz w:val="18"/>
          <w:lang w:val="tr-TR"/>
        </w:rPr>
        <w:t>korunmadır</w:t>
      </w:r>
      <w:r w:rsidRPr="00CA7EB6">
        <w:rPr>
          <w:color w:val="221F1F"/>
          <w:sz w:val="18"/>
          <w:lang w:val="tr-TR"/>
        </w:rPr>
        <w:t>.</w:t>
      </w:r>
    </w:p>
    <w:p w14:paraId="2FF0A572" w14:textId="1A639615" w:rsidR="001657AC" w:rsidRPr="00CA7EB6" w:rsidRDefault="00000000">
      <w:pPr>
        <w:spacing w:line="217" w:lineRule="exact"/>
        <w:ind w:left="678"/>
        <w:jc w:val="both"/>
        <w:rPr>
          <w:sz w:val="18"/>
          <w:lang w:val="tr-TR"/>
        </w:rPr>
      </w:pPr>
      <w:r w:rsidRPr="00CA7EB6">
        <w:rPr>
          <w:rFonts w:ascii="Arial" w:hAnsi="Arial"/>
          <w:color w:val="3054A6"/>
          <w:sz w:val="19"/>
          <w:lang w:val="tr-TR"/>
        </w:rPr>
        <w:t xml:space="preserve">® </w:t>
      </w:r>
      <w:r w:rsidR="000A289E">
        <w:rPr>
          <w:color w:val="221F1F"/>
          <w:sz w:val="18"/>
          <w:lang w:val="tr-TR"/>
        </w:rPr>
        <w:t>UAEA</w:t>
      </w:r>
      <w:r w:rsidRPr="00CA7EB6">
        <w:rPr>
          <w:color w:val="221F1F"/>
          <w:sz w:val="18"/>
          <w:lang w:val="tr-TR"/>
        </w:rPr>
        <w:t xml:space="preserve"> </w:t>
      </w:r>
      <w:r w:rsidRPr="00CA7EB6">
        <w:rPr>
          <w:i/>
          <w:color w:val="221F1F"/>
          <w:sz w:val="18"/>
          <w:lang w:val="tr-TR"/>
        </w:rPr>
        <w:t xml:space="preserve">güvenlik standartlarının </w:t>
      </w:r>
      <w:r w:rsidRPr="00CA7EB6">
        <w:rPr>
          <w:color w:val="221F1F"/>
          <w:sz w:val="18"/>
          <w:lang w:val="tr-TR"/>
        </w:rPr>
        <w:t xml:space="preserve">amaçları doğrultusunda, </w:t>
      </w:r>
      <w:r w:rsidRPr="00CA7EB6">
        <w:rPr>
          <w:i/>
          <w:color w:val="221F1F"/>
          <w:sz w:val="18"/>
          <w:lang w:val="tr-TR"/>
        </w:rPr>
        <w:t xml:space="preserve">koruma ve güvenlik, </w:t>
      </w:r>
      <w:r w:rsidRPr="00CA7EB6">
        <w:rPr>
          <w:color w:val="221F1F"/>
          <w:sz w:val="18"/>
          <w:lang w:val="tr-TR"/>
        </w:rPr>
        <w:t>insanların</w:t>
      </w:r>
    </w:p>
    <w:p w14:paraId="3E07DEC1" w14:textId="77777777" w:rsidR="001657AC" w:rsidRPr="00CA7EB6" w:rsidRDefault="001657AC">
      <w:pPr>
        <w:spacing w:line="217" w:lineRule="exact"/>
        <w:jc w:val="both"/>
        <w:rPr>
          <w:sz w:val="18"/>
          <w:lang w:val="tr-TR"/>
        </w:rPr>
        <w:sectPr w:rsidR="001657AC" w:rsidRPr="00CA7EB6">
          <w:pgSz w:w="9260" w:h="14070"/>
          <w:pgMar w:top="900" w:right="1060" w:bottom="1580" w:left="1000" w:header="683" w:footer="1383" w:gutter="0"/>
          <w:cols w:space="720"/>
        </w:sectPr>
      </w:pPr>
    </w:p>
    <w:p w14:paraId="4EF971DF" w14:textId="77777777" w:rsidR="001657AC" w:rsidRPr="00CA7EB6" w:rsidRDefault="001657AC">
      <w:pPr>
        <w:pStyle w:val="BodyText"/>
        <w:rPr>
          <w:sz w:val="20"/>
          <w:lang w:val="tr-TR"/>
        </w:rPr>
      </w:pPr>
    </w:p>
    <w:p w14:paraId="52925718" w14:textId="77777777" w:rsidR="001657AC" w:rsidRPr="00CA7EB6" w:rsidRDefault="001657AC">
      <w:pPr>
        <w:pStyle w:val="BodyText"/>
        <w:spacing w:before="4"/>
        <w:rPr>
          <w:sz w:val="22"/>
          <w:lang w:val="tr-TR"/>
        </w:rPr>
      </w:pPr>
    </w:p>
    <w:p w14:paraId="532420D0" w14:textId="77777777" w:rsidR="001657AC" w:rsidRPr="00CA7EB6" w:rsidRDefault="00000000">
      <w:pPr>
        <w:spacing w:line="207" w:lineRule="exact"/>
        <w:ind w:left="918"/>
        <w:jc w:val="both"/>
        <w:rPr>
          <w:i/>
          <w:sz w:val="18"/>
          <w:lang w:val="tr-TR"/>
        </w:rPr>
      </w:pPr>
      <w:r w:rsidRPr="00CA7EB6">
        <w:rPr>
          <w:color w:val="221F1F"/>
          <w:sz w:val="18"/>
          <w:lang w:val="tr-TR"/>
        </w:rPr>
        <w:t xml:space="preserve">iyonlaştırıcı </w:t>
      </w:r>
      <w:r w:rsidRPr="00CA7EB6">
        <w:rPr>
          <w:i/>
          <w:color w:val="221F1F"/>
          <w:sz w:val="18"/>
          <w:lang w:val="tr-TR"/>
        </w:rPr>
        <w:t xml:space="preserve">radyasyona </w:t>
      </w:r>
      <w:r w:rsidRPr="00CA7EB6">
        <w:rPr>
          <w:color w:val="221F1F"/>
          <w:sz w:val="18"/>
          <w:lang w:val="tr-TR"/>
        </w:rPr>
        <w:t xml:space="preserve">karşı </w:t>
      </w:r>
      <w:r w:rsidRPr="00CA7EB6">
        <w:rPr>
          <w:i/>
          <w:color w:val="221F1F"/>
          <w:sz w:val="18"/>
          <w:lang w:val="tr-TR"/>
        </w:rPr>
        <w:t xml:space="preserve">korunmasını </w:t>
      </w:r>
      <w:r w:rsidRPr="00CA7EB6">
        <w:rPr>
          <w:color w:val="221F1F"/>
          <w:sz w:val="18"/>
          <w:lang w:val="tr-TR"/>
        </w:rPr>
        <w:t xml:space="preserve">ve </w:t>
      </w:r>
      <w:r w:rsidRPr="00CA7EB6">
        <w:rPr>
          <w:i/>
          <w:color w:val="221F1F"/>
          <w:sz w:val="18"/>
          <w:lang w:val="tr-TR"/>
        </w:rPr>
        <w:t xml:space="preserve">güvenliği </w:t>
      </w:r>
      <w:r w:rsidRPr="00CA7EB6">
        <w:rPr>
          <w:color w:val="221F1F"/>
          <w:sz w:val="18"/>
          <w:lang w:val="tr-TR"/>
        </w:rPr>
        <w:t xml:space="preserve">içerir; </w:t>
      </w:r>
      <w:r w:rsidRPr="00CA7EB6">
        <w:rPr>
          <w:i/>
          <w:color w:val="221F1F"/>
          <w:sz w:val="18"/>
          <w:lang w:val="tr-TR"/>
        </w:rPr>
        <w:t>güvenliğin radyasyonla</w:t>
      </w:r>
    </w:p>
    <w:p w14:paraId="2C0BB763" w14:textId="77777777" w:rsidR="001657AC" w:rsidRPr="00CA7EB6" w:rsidRDefault="00000000">
      <w:pPr>
        <w:pStyle w:val="BodyText"/>
        <w:spacing w:line="207" w:lineRule="exact"/>
        <w:ind w:left="918"/>
        <w:jc w:val="both"/>
        <w:rPr>
          <w:lang w:val="tr-TR"/>
        </w:rPr>
      </w:pPr>
      <w:r w:rsidRPr="00CA7EB6">
        <w:rPr>
          <w:color w:val="221F1F"/>
          <w:lang w:val="tr-TR"/>
        </w:rPr>
        <w:t>ilgili olmayan yönlerini içermez.</w:t>
      </w:r>
    </w:p>
    <w:p w14:paraId="5887130D" w14:textId="77777777" w:rsidR="001657AC" w:rsidRPr="00CA7EB6" w:rsidRDefault="00000000">
      <w:pPr>
        <w:spacing w:before="1" w:line="252" w:lineRule="auto"/>
        <w:ind w:left="919" w:right="109" w:hanging="241"/>
        <w:jc w:val="both"/>
        <w:rPr>
          <w:sz w:val="18"/>
          <w:lang w:val="tr-TR"/>
        </w:rPr>
      </w:pPr>
      <w:r w:rsidRPr="00CA7EB6">
        <w:rPr>
          <w:i/>
          <w:color w:val="221F1F"/>
          <w:sz w:val="18"/>
          <w:lang w:val="tr-TR"/>
        </w:rPr>
        <w:t xml:space="preserve">Koruma ve güvenlik, </w:t>
      </w:r>
      <w:r w:rsidRPr="00CA7EB6">
        <w:rPr>
          <w:color w:val="221F1F"/>
          <w:sz w:val="18"/>
          <w:lang w:val="tr-TR"/>
        </w:rPr>
        <w:t xml:space="preserve">hem normal koşullar altındaki radyasyon </w:t>
      </w:r>
      <w:r w:rsidRPr="00CA7EB6">
        <w:rPr>
          <w:i/>
          <w:color w:val="221F1F"/>
          <w:sz w:val="18"/>
          <w:lang w:val="tr-TR"/>
        </w:rPr>
        <w:t xml:space="preserve">riskleri </w:t>
      </w:r>
      <w:r w:rsidRPr="00CA7EB6">
        <w:rPr>
          <w:color w:val="221F1F"/>
          <w:sz w:val="18"/>
          <w:lang w:val="tr-TR"/>
        </w:rPr>
        <w:t xml:space="preserve">hem de </w:t>
      </w:r>
      <w:r w:rsidRPr="00CA7EB6">
        <w:rPr>
          <w:i/>
          <w:color w:val="221F1F"/>
          <w:sz w:val="18"/>
          <w:lang w:val="tr-TR"/>
        </w:rPr>
        <w:t xml:space="preserve">olayların </w:t>
      </w:r>
      <w:r w:rsidRPr="00CA7EB6">
        <w:rPr>
          <w:color w:val="221F1F"/>
          <w:sz w:val="18"/>
          <w:lang w:val="tr-TR"/>
        </w:rPr>
        <w:t xml:space="preserve">bir sonucu olarak ortaya çıkan radyasyon </w:t>
      </w:r>
      <w:r w:rsidRPr="00CA7EB6">
        <w:rPr>
          <w:i/>
          <w:color w:val="221F1F"/>
          <w:sz w:val="18"/>
          <w:lang w:val="tr-TR"/>
        </w:rPr>
        <w:t xml:space="preserve">risklerinin yanı sıra </w:t>
      </w:r>
      <w:r w:rsidRPr="00CA7EB6">
        <w:rPr>
          <w:color w:val="221F1F"/>
          <w:sz w:val="18"/>
          <w:lang w:val="tr-TR"/>
        </w:rPr>
        <w:t xml:space="preserve">bir nükleer reaktör çekirdeği, nükleer zincirleme reaksiyon, </w:t>
      </w:r>
      <w:r w:rsidRPr="00CA7EB6">
        <w:rPr>
          <w:i/>
          <w:color w:val="221F1F"/>
          <w:sz w:val="18"/>
          <w:lang w:val="tr-TR"/>
        </w:rPr>
        <w:t xml:space="preserve">radyoaktif kaynak </w:t>
      </w:r>
      <w:r w:rsidRPr="00CA7EB6">
        <w:rPr>
          <w:color w:val="221F1F"/>
          <w:sz w:val="18"/>
          <w:lang w:val="tr-TR"/>
        </w:rPr>
        <w:t xml:space="preserve">veya başka herhangi bir </w:t>
      </w:r>
      <w:r w:rsidRPr="00CA7EB6">
        <w:rPr>
          <w:i/>
          <w:color w:val="221F1F"/>
          <w:sz w:val="18"/>
          <w:lang w:val="tr-TR"/>
        </w:rPr>
        <w:t xml:space="preserve">radyasyon kaynağı </w:t>
      </w:r>
      <w:r w:rsidRPr="00CA7EB6">
        <w:rPr>
          <w:color w:val="221F1F"/>
          <w:sz w:val="18"/>
          <w:lang w:val="tr-TR"/>
        </w:rPr>
        <w:t xml:space="preserve">üzerindeki </w:t>
      </w:r>
      <w:r w:rsidRPr="00CA7EB6">
        <w:rPr>
          <w:i/>
          <w:color w:val="221F1F"/>
          <w:sz w:val="18"/>
          <w:lang w:val="tr-TR"/>
        </w:rPr>
        <w:t xml:space="preserve">kontrol </w:t>
      </w:r>
      <w:r w:rsidRPr="00CA7EB6">
        <w:rPr>
          <w:color w:val="221F1F"/>
          <w:sz w:val="18"/>
          <w:lang w:val="tr-TR"/>
        </w:rPr>
        <w:t>kaybının diğer olası doğrudan sonuçlarıyla da ilgilidir.</w:t>
      </w:r>
    </w:p>
    <w:p w14:paraId="50F2BB81" w14:textId="77777777" w:rsidR="001657AC" w:rsidRPr="00CA7EB6" w:rsidRDefault="00000000">
      <w:pPr>
        <w:ind w:left="918" w:right="108"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Güvenlik önlemleri, kazaları </w:t>
      </w:r>
      <w:r w:rsidRPr="00CA7EB6">
        <w:rPr>
          <w:color w:val="221F1F"/>
          <w:sz w:val="18"/>
          <w:lang w:val="tr-TR"/>
        </w:rPr>
        <w:t>önlemeye yönelik eylemleri ve meydana gelmeleri halinde sonuçlarını hafifletmek için yapılan düzenlemeleri içerir.</w:t>
      </w:r>
    </w:p>
    <w:p w14:paraId="0B101F48" w14:textId="77777777" w:rsidR="001657AC" w:rsidRPr="00CA7EB6" w:rsidRDefault="001657AC">
      <w:pPr>
        <w:pStyle w:val="BodyText"/>
        <w:spacing w:before="10"/>
        <w:rPr>
          <w:sz w:val="20"/>
          <w:lang w:val="tr-TR"/>
        </w:rPr>
      </w:pPr>
    </w:p>
    <w:p w14:paraId="048CB15A" w14:textId="77777777" w:rsidR="001657AC" w:rsidRPr="00CA7EB6" w:rsidRDefault="00000000">
      <w:pPr>
        <w:pStyle w:val="Heading5"/>
        <w:ind w:left="178"/>
        <w:rPr>
          <w:lang w:val="tr-TR"/>
        </w:rPr>
      </w:pPr>
      <w:bookmarkStart w:id="612" w:name="çevrenin_korunması"/>
      <w:bookmarkEnd w:id="612"/>
      <w:r w:rsidRPr="00CA7EB6">
        <w:rPr>
          <w:color w:val="221F1F"/>
          <w:lang w:val="tr-TR"/>
        </w:rPr>
        <w:t>çevrenin korunması</w:t>
      </w:r>
    </w:p>
    <w:p w14:paraId="247C72E8" w14:textId="77777777" w:rsidR="001657AC" w:rsidRPr="00CA7EB6" w:rsidRDefault="001657AC">
      <w:pPr>
        <w:pStyle w:val="BodyText"/>
        <w:spacing w:before="5"/>
        <w:rPr>
          <w:b/>
          <w:sz w:val="23"/>
          <w:lang w:val="tr-TR"/>
        </w:rPr>
      </w:pPr>
    </w:p>
    <w:p w14:paraId="5551045F" w14:textId="77777777" w:rsidR="001657AC" w:rsidRPr="00CA7EB6" w:rsidRDefault="00000000">
      <w:pPr>
        <w:pStyle w:val="Heading7"/>
        <w:spacing w:line="271" w:lineRule="auto"/>
        <w:ind w:left="178" w:right="110" w:firstLine="500"/>
        <w:jc w:val="both"/>
        <w:rPr>
          <w:lang w:val="tr-TR"/>
        </w:rPr>
      </w:pPr>
      <w:r w:rsidRPr="00CA7EB6">
        <w:rPr>
          <w:color w:val="221F1F"/>
          <w:lang w:val="tr-TR"/>
        </w:rPr>
        <w:t>Koruma</w:t>
      </w:r>
      <w:r w:rsidRPr="00CA7EB6">
        <w:rPr>
          <w:color w:val="221F1F"/>
          <w:spacing w:val="-5"/>
          <w:lang w:val="tr-TR"/>
        </w:rPr>
        <w:t xml:space="preserve"> </w:t>
      </w:r>
      <w:r w:rsidRPr="00CA7EB6">
        <w:rPr>
          <w:color w:val="221F1F"/>
          <w:lang w:val="tr-TR"/>
        </w:rPr>
        <w:t>ve</w:t>
      </w:r>
      <w:r w:rsidRPr="00CA7EB6">
        <w:rPr>
          <w:color w:val="221F1F"/>
          <w:spacing w:val="-2"/>
          <w:lang w:val="tr-TR"/>
        </w:rPr>
        <w:t xml:space="preserve"> </w:t>
      </w:r>
      <w:r w:rsidRPr="00CA7EB6">
        <w:rPr>
          <w:color w:val="221F1F"/>
          <w:lang w:val="tr-TR"/>
        </w:rPr>
        <w:t>muhafaza:</w:t>
      </w:r>
      <w:r w:rsidRPr="00CA7EB6">
        <w:rPr>
          <w:color w:val="221F1F"/>
          <w:spacing w:val="-5"/>
          <w:lang w:val="tr-TR"/>
        </w:rPr>
        <w:t xml:space="preserve"> </w:t>
      </w:r>
      <w:r w:rsidRPr="00CA7EB6">
        <w:rPr>
          <w:color w:val="221F1F"/>
          <w:lang w:val="tr-TR"/>
        </w:rPr>
        <w:t>hem</w:t>
      </w:r>
      <w:r w:rsidRPr="00CA7EB6">
        <w:rPr>
          <w:color w:val="221F1F"/>
          <w:spacing w:val="-3"/>
          <w:lang w:val="tr-TR"/>
        </w:rPr>
        <w:t xml:space="preserve"> </w:t>
      </w:r>
      <w:r w:rsidRPr="00CA7EB6">
        <w:rPr>
          <w:color w:val="221F1F"/>
          <w:lang w:val="tr-TR"/>
        </w:rPr>
        <w:t>hayvan</w:t>
      </w:r>
      <w:r w:rsidRPr="00CA7EB6">
        <w:rPr>
          <w:color w:val="221F1F"/>
          <w:spacing w:val="-4"/>
          <w:lang w:val="tr-TR"/>
        </w:rPr>
        <w:t xml:space="preserve"> </w:t>
      </w:r>
      <w:r w:rsidRPr="00CA7EB6">
        <w:rPr>
          <w:color w:val="221F1F"/>
          <w:lang w:val="tr-TR"/>
        </w:rPr>
        <w:t>hem</w:t>
      </w:r>
      <w:r w:rsidRPr="00CA7EB6">
        <w:rPr>
          <w:color w:val="221F1F"/>
          <w:spacing w:val="-3"/>
          <w:lang w:val="tr-TR"/>
        </w:rPr>
        <w:t xml:space="preserve"> </w:t>
      </w:r>
      <w:r w:rsidRPr="00CA7EB6">
        <w:rPr>
          <w:color w:val="221F1F"/>
          <w:lang w:val="tr-TR"/>
        </w:rPr>
        <w:t>de</w:t>
      </w:r>
      <w:r w:rsidRPr="00CA7EB6">
        <w:rPr>
          <w:color w:val="221F1F"/>
          <w:spacing w:val="-5"/>
          <w:lang w:val="tr-TR"/>
        </w:rPr>
        <w:t xml:space="preserve"> </w:t>
      </w:r>
      <w:r w:rsidRPr="00CA7EB6">
        <w:rPr>
          <w:color w:val="221F1F"/>
          <w:lang w:val="tr-TR"/>
        </w:rPr>
        <w:t>bitki</w:t>
      </w:r>
      <w:r w:rsidRPr="00CA7EB6">
        <w:rPr>
          <w:color w:val="221F1F"/>
          <w:spacing w:val="-3"/>
          <w:lang w:val="tr-TR"/>
        </w:rPr>
        <w:t xml:space="preserve"> </w:t>
      </w:r>
      <w:r w:rsidRPr="00CA7EB6">
        <w:rPr>
          <w:color w:val="221F1F"/>
          <w:lang w:val="tr-TR"/>
        </w:rPr>
        <w:t>olmak</w:t>
      </w:r>
      <w:r w:rsidRPr="00CA7EB6">
        <w:rPr>
          <w:color w:val="221F1F"/>
          <w:spacing w:val="-4"/>
          <w:lang w:val="tr-TR"/>
        </w:rPr>
        <w:t xml:space="preserve"> </w:t>
      </w:r>
      <w:r w:rsidRPr="00CA7EB6">
        <w:rPr>
          <w:color w:val="221F1F"/>
          <w:lang w:val="tr-TR"/>
        </w:rPr>
        <w:t>üzere</w:t>
      </w:r>
      <w:r w:rsidRPr="00CA7EB6">
        <w:rPr>
          <w:color w:val="221F1F"/>
          <w:spacing w:val="-2"/>
          <w:lang w:val="tr-TR"/>
        </w:rPr>
        <w:t xml:space="preserve"> </w:t>
      </w:r>
      <w:r w:rsidRPr="00CA7EB6">
        <w:rPr>
          <w:color w:val="221F1F"/>
          <w:lang w:val="tr-TR"/>
        </w:rPr>
        <w:t>insan</w:t>
      </w:r>
      <w:r w:rsidRPr="00CA7EB6">
        <w:rPr>
          <w:color w:val="221F1F"/>
          <w:spacing w:val="-4"/>
          <w:lang w:val="tr-TR"/>
        </w:rPr>
        <w:t xml:space="preserve"> </w:t>
      </w:r>
      <w:r w:rsidRPr="00CA7EB6">
        <w:rPr>
          <w:color w:val="221F1F"/>
          <w:lang w:val="tr-TR"/>
        </w:rPr>
        <w:t>dışı</w:t>
      </w:r>
      <w:r w:rsidRPr="00CA7EB6">
        <w:rPr>
          <w:color w:val="221F1F"/>
          <w:spacing w:val="-3"/>
          <w:lang w:val="tr-TR"/>
        </w:rPr>
        <w:t xml:space="preserve"> </w:t>
      </w:r>
      <w:r w:rsidRPr="00CA7EB6">
        <w:rPr>
          <w:color w:val="221F1F"/>
          <w:lang w:val="tr-TR"/>
        </w:rPr>
        <w:t>türler</w:t>
      </w:r>
      <w:r w:rsidRPr="00CA7EB6">
        <w:rPr>
          <w:color w:val="221F1F"/>
          <w:spacing w:val="-3"/>
          <w:lang w:val="tr-TR"/>
        </w:rPr>
        <w:t xml:space="preserve"> </w:t>
      </w:r>
      <w:r w:rsidRPr="00CA7EB6">
        <w:rPr>
          <w:color w:val="221F1F"/>
          <w:lang w:val="tr-TR"/>
        </w:rPr>
        <w:t>ve bunların</w:t>
      </w:r>
      <w:r w:rsidRPr="00CA7EB6">
        <w:rPr>
          <w:color w:val="221F1F"/>
          <w:spacing w:val="-8"/>
          <w:lang w:val="tr-TR"/>
        </w:rPr>
        <w:t xml:space="preserve"> </w:t>
      </w:r>
      <w:r w:rsidRPr="00CA7EB6">
        <w:rPr>
          <w:color w:val="221F1F"/>
          <w:lang w:val="tr-TR"/>
        </w:rPr>
        <w:t>biyolojik</w:t>
      </w:r>
      <w:r w:rsidRPr="00CA7EB6">
        <w:rPr>
          <w:color w:val="221F1F"/>
          <w:spacing w:val="-9"/>
          <w:lang w:val="tr-TR"/>
        </w:rPr>
        <w:t xml:space="preserve"> </w:t>
      </w:r>
      <w:r w:rsidRPr="00CA7EB6">
        <w:rPr>
          <w:color w:val="221F1F"/>
          <w:lang w:val="tr-TR"/>
        </w:rPr>
        <w:t>çeşitliliği;</w:t>
      </w:r>
      <w:r w:rsidRPr="00CA7EB6">
        <w:rPr>
          <w:color w:val="221F1F"/>
          <w:spacing w:val="-10"/>
          <w:lang w:val="tr-TR"/>
        </w:rPr>
        <w:t xml:space="preserve"> </w:t>
      </w:r>
      <w:r w:rsidRPr="00CA7EB6">
        <w:rPr>
          <w:i/>
          <w:color w:val="221F1F"/>
          <w:lang w:val="tr-TR"/>
        </w:rPr>
        <w:t>gıda</w:t>
      </w:r>
      <w:r w:rsidRPr="00CA7EB6">
        <w:rPr>
          <w:i/>
          <w:color w:val="221F1F"/>
          <w:spacing w:val="-9"/>
          <w:lang w:val="tr-TR"/>
        </w:rPr>
        <w:t xml:space="preserve"> </w:t>
      </w:r>
      <w:r w:rsidRPr="00CA7EB6">
        <w:rPr>
          <w:color w:val="221F1F"/>
          <w:lang w:val="tr-TR"/>
        </w:rPr>
        <w:t>ve</w:t>
      </w:r>
      <w:r w:rsidRPr="00CA7EB6">
        <w:rPr>
          <w:color w:val="221F1F"/>
          <w:spacing w:val="-9"/>
          <w:lang w:val="tr-TR"/>
        </w:rPr>
        <w:t xml:space="preserve"> </w:t>
      </w:r>
      <w:r w:rsidRPr="00CA7EB6">
        <w:rPr>
          <w:i/>
          <w:color w:val="221F1F"/>
          <w:lang w:val="tr-TR"/>
        </w:rPr>
        <w:t>yem</w:t>
      </w:r>
      <w:r w:rsidRPr="00CA7EB6">
        <w:rPr>
          <w:i/>
          <w:color w:val="221F1F"/>
          <w:spacing w:val="-10"/>
          <w:lang w:val="tr-TR"/>
        </w:rPr>
        <w:t xml:space="preserve"> </w:t>
      </w:r>
      <w:r w:rsidRPr="00CA7EB6">
        <w:rPr>
          <w:color w:val="221F1F"/>
          <w:lang w:val="tr-TR"/>
        </w:rPr>
        <w:t>üretimi</w:t>
      </w:r>
      <w:r w:rsidRPr="00CA7EB6">
        <w:rPr>
          <w:color w:val="221F1F"/>
          <w:spacing w:val="-9"/>
          <w:lang w:val="tr-TR"/>
        </w:rPr>
        <w:t xml:space="preserve"> </w:t>
      </w:r>
      <w:r w:rsidRPr="00CA7EB6">
        <w:rPr>
          <w:color w:val="221F1F"/>
          <w:lang w:val="tr-TR"/>
        </w:rPr>
        <w:t>gibi</w:t>
      </w:r>
      <w:r w:rsidRPr="00CA7EB6">
        <w:rPr>
          <w:color w:val="221F1F"/>
          <w:spacing w:val="-10"/>
          <w:lang w:val="tr-TR"/>
        </w:rPr>
        <w:t xml:space="preserve"> </w:t>
      </w:r>
      <w:r w:rsidRPr="00CA7EB6">
        <w:rPr>
          <w:color w:val="221F1F"/>
          <w:lang w:val="tr-TR"/>
        </w:rPr>
        <w:t>çevresel</w:t>
      </w:r>
      <w:r w:rsidRPr="00CA7EB6">
        <w:rPr>
          <w:color w:val="221F1F"/>
          <w:spacing w:val="-9"/>
          <w:lang w:val="tr-TR"/>
        </w:rPr>
        <w:t xml:space="preserve"> </w:t>
      </w:r>
      <w:r w:rsidRPr="00CA7EB6">
        <w:rPr>
          <w:color w:val="221F1F"/>
          <w:lang w:val="tr-TR"/>
        </w:rPr>
        <w:t>mal</w:t>
      </w:r>
      <w:r w:rsidRPr="00CA7EB6">
        <w:rPr>
          <w:color w:val="221F1F"/>
          <w:spacing w:val="-10"/>
          <w:lang w:val="tr-TR"/>
        </w:rPr>
        <w:t xml:space="preserve"> </w:t>
      </w:r>
      <w:r w:rsidRPr="00CA7EB6">
        <w:rPr>
          <w:color w:val="221F1F"/>
          <w:lang w:val="tr-TR"/>
        </w:rPr>
        <w:t>ve</w:t>
      </w:r>
      <w:r w:rsidRPr="00CA7EB6">
        <w:rPr>
          <w:color w:val="221F1F"/>
          <w:spacing w:val="-10"/>
          <w:lang w:val="tr-TR"/>
        </w:rPr>
        <w:t xml:space="preserve"> </w:t>
      </w:r>
      <w:r w:rsidRPr="00CA7EB6">
        <w:rPr>
          <w:color w:val="221F1F"/>
          <w:lang w:val="tr-TR"/>
        </w:rPr>
        <w:t>hizmetler;</w:t>
      </w:r>
      <w:r w:rsidRPr="00CA7EB6">
        <w:rPr>
          <w:color w:val="221F1F"/>
          <w:spacing w:val="-9"/>
          <w:lang w:val="tr-TR"/>
        </w:rPr>
        <w:t xml:space="preserve"> </w:t>
      </w:r>
      <w:r w:rsidRPr="00CA7EB6">
        <w:rPr>
          <w:color w:val="221F1F"/>
          <w:lang w:val="tr-TR"/>
        </w:rPr>
        <w:t>tarım, ormancılık, balıkçılık ve turizmde kullanılan kaynaklar; manevi, kültürel ve rekreasyonel faaliyetlerde kullanılan olanaklar; toprak, su ve hava gibi ortamlar; karbon, nitrojen ve su döngüleri gibi doğal</w:t>
      </w:r>
      <w:r w:rsidRPr="00CA7EB6">
        <w:rPr>
          <w:color w:val="221F1F"/>
          <w:spacing w:val="-9"/>
          <w:lang w:val="tr-TR"/>
        </w:rPr>
        <w:t xml:space="preserve"> </w:t>
      </w:r>
      <w:r w:rsidRPr="00CA7EB6">
        <w:rPr>
          <w:color w:val="221F1F"/>
          <w:lang w:val="tr-TR"/>
        </w:rPr>
        <w:t>süreçler.</w:t>
      </w:r>
    </w:p>
    <w:p w14:paraId="2021A567" w14:textId="77777777" w:rsidR="001657AC" w:rsidRPr="00CA7EB6" w:rsidRDefault="00000000">
      <w:pPr>
        <w:spacing w:line="218" w:lineRule="exact"/>
        <w:ind w:left="678"/>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Ayrıca bkz. </w:t>
      </w:r>
      <w:r w:rsidRPr="00CA7EB6">
        <w:rPr>
          <w:i/>
          <w:color w:val="221F1F"/>
          <w:sz w:val="18"/>
          <w:lang w:val="tr-TR"/>
        </w:rPr>
        <w:t>çevre.</w:t>
      </w:r>
    </w:p>
    <w:p w14:paraId="45D321AE" w14:textId="77777777" w:rsidR="001657AC" w:rsidRPr="00CA7EB6" w:rsidRDefault="001657AC">
      <w:pPr>
        <w:pStyle w:val="BodyText"/>
        <w:spacing w:before="11"/>
        <w:rPr>
          <w:i/>
          <w:sz w:val="19"/>
          <w:lang w:val="tr-TR"/>
        </w:rPr>
      </w:pPr>
    </w:p>
    <w:p w14:paraId="4FBFF211" w14:textId="77777777" w:rsidR="001657AC" w:rsidRPr="00CA7EB6" w:rsidRDefault="00000000">
      <w:pPr>
        <w:pStyle w:val="Heading5"/>
        <w:ind w:left="178"/>
        <w:rPr>
          <w:lang w:val="tr-TR"/>
        </w:rPr>
      </w:pPr>
      <w:bookmarkStart w:id="613" w:name="koruma_mi̇ktarlari"/>
      <w:bookmarkEnd w:id="613"/>
      <w:r w:rsidRPr="00CA7EB6">
        <w:rPr>
          <w:color w:val="221F1F"/>
          <w:lang w:val="tr-TR"/>
        </w:rPr>
        <w:t>koruma mı</w:t>
      </w:r>
      <w:r w:rsidRPr="00CA7EB6">
        <w:rPr>
          <w:color w:val="221F1F"/>
          <w:position w:val="1"/>
          <w:lang w:val="tr-TR"/>
        </w:rPr>
        <w:t>̇</w:t>
      </w:r>
      <w:r w:rsidRPr="00CA7EB6">
        <w:rPr>
          <w:color w:val="221F1F"/>
          <w:lang w:val="tr-TR"/>
        </w:rPr>
        <w:t>ktarlari</w:t>
      </w:r>
    </w:p>
    <w:p w14:paraId="11B6588F" w14:textId="77777777" w:rsidR="001657AC" w:rsidRPr="00CA7EB6" w:rsidRDefault="001657AC">
      <w:pPr>
        <w:pStyle w:val="BodyText"/>
        <w:spacing w:before="6"/>
        <w:rPr>
          <w:b/>
          <w:sz w:val="23"/>
          <w:lang w:val="tr-TR"/>
        </w:rPr>
      </w:pPr>
    </w:p>
    <w:p w14:paraId="1B702C62" w14:textId="77777777" w:rsidR="001657AC" w:rsidRPr="00CA7EB6" w:rsidRDefault="00000000">
      <w:pPr>
        <w:spacing w:line="271" w:lineRule="auto"/>
        <w:ind w:left="178" w:right="109" w:firstLine="500"/>
        <w:jc w:val="both"/>
        <w:rPr>
          <w:i/>
          <w:sz w:val="20"/>
          <w:lang w:val="tr-TR"/>
        </w:rPr>
      </w:pPr>
      <w:r w:rsidRPr="00CA7EB6">
        <w:rPr>
          <w:i/>
          <w:color w:val="221F1F"/>
          <w:sz w:val="20"/>
          <w:lang w:val="tr-TR"/>
        </w:rPr>
        <w:t>Radyolojik</w:t>
      </w:r>
      <w:r w:rsidRPr="00CA7EB6">
        <w:rPr>
          <w:i/>
          <w:color w:val="221F1F"/>
          <w:spacing w:val="-3"/>
          <w:sz w:val="20"/>
          <w:lang w:val="tr-TR"/>
        </w:rPr>
        <w:t xml:space="preserve"> </w:t>
      </w:r>
      <w:r w:rsidRPr="00CA7EB6">
        <w:rPr>
          <w:i/>
          <w:color w:val="221F1F"/>
          <w:sz w:val="20"/>
          <w:lang w:val="tr-TR"/>
        </w:rPr>
        <w:t>korunma</w:t>
      </w:r>
      <w:r w:rsidRPr="00CA7EB6">
        <w:rPr>
          <w:i/>
          <w:color w:val="221F1F"/>
          <w:spacing w:val="-3"/>
          <w:sz w:val="20"/>
          <w:lang w:val="tr-TR"/>
        </w:rPr>
        <w:t xml:space="preserve"> </w:t>
      </w:r>
      <w:r w:rsidRPr="00CA7EB6">
        <w:rPr>
          <w:color w:val="221F1F"/>
          <w:sz w:val="20"/>
          <w:lang w:val="tr-TR"/>
        </w:rPr>
        <w:t>amacıyla</w:t>
      </w:r>
      <w:r w:rsidRPr="00CA7EB6">
        <w:rPr>
          <w:color w:val="221F1F"/>
          <w:spacing w:val="-5"/>
          <w:sz w:val="20"/>
          <w:lang w:val="tr-TR"/>
        </w:rPr>
        <w:t xml:space="preserve"> </w:t>
      </w:r>
      <w:r w:rsidRPr="00CA7EB6">
        <w:rPr>
          <w:color w:val="221F1F"/>
          <w:sz w:val="20"/>
          <w:lang w:val="tr-TR"/>
        </w:rPr>
        <w:t>geliştirilen</w:t>
      </w:r>
      <w:r w:rsidRPr="00CA7EB6">
        <w:rPr>
          <w:color w:val="221F1F"/>
          <w:spacing w:val="-4"/>
          <w:sz w:val="20"/>
          <w:lang w:val="tr-TR"/>
        </w:rPr>
        <w:t xml:space="preserve"> </w:t>
      </w:r>
      <w:r w:rsidRPr="00CA7EB6">
        <w:rPr>
          <w:color w:val="221F1F"/>
          <w:sz w:val="20"/>
          <w:lang w:val="tr-TR"/>
        </w:rPr>
        <w:t>ve</w:t>
      </w:r>
      <w:r w:rsidRPr="00CA7EB6">
        <w:rPr>
          <w:color w:val="221F1F"/>
          <w:spacing w:val="-5"/>
          <w:sz w:val="20"/>
          <w:lang w:val="tr-TR"/>
        </w:rPr>
        <w:t xml:space="preserve"> </w:t>
      </w:r>
      <w:r w:rsidRPr="00CA7EB6">
        <w:rPr>
          <w:color w:val="221F1F"/>
          <w:sz w:val="20"/>
          <w:lang w:val="tr-TR"/>
        </w:rPr>
        <w:t>hem</w:t>
      </w:r>
      <w:r w:rsidRPr="00CA7EB6">
        <w:rPr>
          <w:color w:val="221F1F"/>
          <w:spacing w:val="-3"/>
          <w:sz w:val="20"/>
          <w:lang w:val="tr-TR"/>
        </w:rPr>
        <w:t xml:space="preserve"> </w:t>
      </w:r>
      <w:r w:rsidRPr="00CA7EB6">
        <w:rPr>
          <w:color w:val="221F1F"/>
          <w:sz w:val="20"/>
          <w:lang w:val="tr-TR"/>
        </w:rPr>
        <w:t>tüm</w:t>
      </w:r>
      <w:r w:rsidRPr="00CA7EB6">
        <w:rPr>
          <w:color w:val="221F1F"/>
          <w:spacing w:val="-4"/>
          <w:sz w:val="20"/>
          <w:lang w:val="tr-TR"/>
        </w:rPr>
        <w:t xml:space="preserve"> </w:t>
      </w:r>
      <w:r w:rsidRPr="00CA7EB6">
        <w:rPr>
          <w:color w:val="221F1F"/>
          <w:sz w:val="20"/>
          <w:lang w:val="tr-TR"/>
        </w:rPr>
        <w:t>vücut</w:t>
      </w:r>
      <w:r w:rsidRPr="00CA7EB6">
        <w:rPr>
          <w:color w:val="221F1F"/>
          <w:spacing w:val="-4"/>
          <w:sz w:val="20"/>
          <w:lang w:val="tr-TR"/>
        </w:rPr>
        <w:t xml:space="preserve"> </w:t>
      </w:r>
      <w:r w:rsidRPr="00CA7EB6">
        <w:rPr>
          <w:color w:val="221F1F"/>
          <w:sz w:val="20"/>
          <w:lang w:val="tr-TR"/>
        </w:rPr>
        <w:t>hem</w:t>
      </w:r>
      <w:r w:rsidRPr="00CA7EB6">
        <w:rPr>
          <w:color w:val="221F1F"/>
          <w:spacing w:val="-6"/>
          <w:sz w:val="20"/>
          <w:lang w:val="tr-TR"/>
        </w:rPr>
        <w:t xml:space="preserve"> </w:t>
      </w:r>
      <w:r w:rsidRPr="00CA7EB6">
        <w:rPr>
          <w:color w:val="221F1F"/>
          <w:sz w:val="20"/>
          <w:lang w:val="tr-TR"/>
        </w:rPr>
        <w:t>de</w:t>
      </w:r>
      <w:r w:rsidRPr="00CA7EB6">
        <w:rPr>
          <w:color w:val="221F1F"/>
          <w:spacing w:val="-5"/>
          <w:sz w:val="20"/>
          <w:lang w:val="tr-TR"/>
        </w:rPr>
        <w:t xml:space="preserve"> </w:t>
      </w:r>
      <w:r w:rsidRPr="00CA7EB6">
        <w:rPr>
          <w:color w:val="221F1F"/>
          <w:sz w:val="20"/>
          <w:lang w:val="tr-TR"/>
        </w:rPr>
        <w:t>kısmi</w:t>
      </w:r>
      <w:r w:rsidRPr="00CA7EB6">
        <w:rPr>
          <w:color w:val="221F1F"/>
          <w:spacing w:val="-5"/>
          <w:sz w:val="20"/>
          <w:lang w:val="tr-TR"/>
        </w:rPr>
        <w:t xml:space="preserve"> </w:t>
      </w:r>
      <w:r w:rsidRPr="00CA7EB6">
        <w:rPr>
          <w:color w:val="221F1F"/>
          <w:sz w:val="20"/>
          <w:lang w:val="tr-TR"/>
        </w:rPr>
        <w:t xml:space="preserve">vücut dış ışınlaması ve radyonüklid </w:t>
      </w:r>
      <w:r w:rsidRPr="00CA7EB6">
        <w:rPr>
          <w:i/>
          <w:color w:val="221F1F"/>
          <w:sz w:val="20"/>
          <w:lang w:val="tr-TR"/>
        </w:rPr>
        <w:t xml:space="preserve">alımları </w:t>
      </w:r>
      <w:r w:rsidRPr="00CA7EB6">
        <w:rPr>
          <w:color w:val="221F1F"/>
          <w:sz w:val="20"/>
          <w:lang w:val="tr-TR"/>
        </w:rPr>
        <w:t xml:space="preserve">nedeniyle insan vücudunun iyonlaştırıcı </w:t>
      </w:r>
      <w:r w:rsidRPr="00CA7EB6">
        <w:rPr>
          <w:i/>
          <w:color w:val="221F1F"/>
          <w:sz w:val="20"/>
          <w:lang w:val="tr-TR"/>
        </w:rPr>
        <w:t xml:space="preserve">radyasyona maruz kalma derecesinin ölçülmesini </w:t>
      </w:r>
      <w:r w:rsidRPr="00CA7EB6">
        <w:rPr>
          <w:color w:val="221F1F"/>
          <w:sz w:val="20"/>
          <w:lang w:val="tr-TR"/>
        </w:rPr>
        <w:t xml:space="preserve">sağlayan </w:t>
      </w:r>
      <w:r w:rsidRPr="00CA7EB6">
        <w:rPr>
          <w:i/>
          <w:color w:val="221F1F"/>
          <w:sz w:val="20"/>
          <w:lang w:val="tr-TR"/>
        </w:rPr>
        <w:t>doz</w:t>
      </w:r>
      <w:r w:rsidRPr="00CA7EB6">
        <w:rPr>
          <w:i/>
          <w:color w:val="221F1F"/>
          <w:spacing w:val="-12"/>
          <w:sz w:val="20"/>
          <w:lang w:val="tr-TR"/>
        </w:rPr>
        <w:t xml:space="preserve"> </w:t>
      </w:r>
      <w:r w:rsidRPr="00CA7EB6">
        <w:rPr>
          <w:i/>
          <w:color w:val="221F1F"/>
          <w:sz w:val="20"/>
          <w:lang w:val="tr-TR"/>
        </w:rPr>
        <w:t>miktarları.</w:t>
      </w:r>
    </w:p>
    <w:p w14:paraId="39637B8D" w14:textId="77777777" w:rsidR="001657AC" w:rsidRPr="00CA7EB6" w:rsidRDefault="00000000">
      <w:pPr>
        <w:ind w:left="937" w:right="110"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Koruma büyüklükleri </w:t>
      </w:r>
      <w:r w:rsidRPr="00CA7EB6">
        <w:rPr>
          <w:color w:val="221F1F"/>
          <w:sz w:val="18"/>
          <w:lang w:val="tr-TR"/>
        </w:rPr>
        <w:t xml:space="preserve">olarak belirlenen dozimetrik büyüklükler, </w:t>
      </w:r>
      <w:r w:rsidRPr="00CA7EB6">
        <w:rPr>
          <w:i/>
          <w:color w:val="221F1F"/>
          <w:sz w:val="18"/>
          <w:lang w:val="tr-TR"/>
        </w:rPr>
        <w:t xml:space="preserve">radyasyondan korunmaya </w:t>
      </w:r>
      <w:r w:rsidRPr="00CA7EB6">
        <w:rPr>
          <w:color w:val="221F1F"/>
          <w:sz w:val="18"/>
          <w:lang w:val="tr-TR"/>
        </w:rPr>
        <w:t xml:space="preserve">yönelik </w:t>
      </w:r>
      <w:r w:rsidRPr="00CA7EB6">
        <w:rPr>
          <w:i/>
          <w:color w:val="221F1F"/>
          <w:sz w:val="18"/>
          <w:lang w:val="tr-TR"/>
        </w:rPr>
        <w:t xml:space="preserve">güvenlik standartlarında </w:t>
      </w:r>
      <w:r w:rsidRPr="00CA7EB6">
        <w:rPr>
          <w:color w:val="221F1F"/>
          <w:sz w:val="18"/>
          <w:lang w:val="tr-TR"/>
        </w:rPr>
        <w:t xml:space="preserve">kullanılan sayısal </w:t>
      </w:r>
      <w:r w:rsidRPr="00CA7EB6">
        <w:rPr>
          <w:i/>
          <w:color w:val="221F1F"/>
          <w:sz w:val="18"/>
          <w:lang w:val="tr-TR"/>
        </w:rPr>
        <w:t xml:space="preserve">sınırların </w:t>
      </w:r>
      <w:r w:rsidRPr="00CA7EB6">
        <w:rPr>
          <w:color w:val="221F1F"/>
          <w:sz w:val="18"/>
          <w:lang w:val="tr-TR"/>
        </w:rPr>
        <w:t xml:space="preserve">ve </w:t>
      </w:r>
      <w:r w:rsidRPr="00CA7EB6">
        <w:rPr>
          <w:i/>
          <w:color w:val="221F1F"/>
          <w:sz w:val="18"/>
          <w:lang w:val="tr-TR"/>
        </w:rPr>
        <w:t xml:space="preserve">seviyelerin </w:t>
      </w:r>
      <w:r w:rsidRPr="00CA7EB6">
        <w:rPr>
          <w:color w:val="221F1F"/>
          <w:sz w:val="18"/>
          <w:lang w:val="tr-TR"/>
        </w:rPr>
        <w:t>belirlenmesi ve hesaplanması içindir.</w:t>
      </w:r>
    </w:p>
    <w:p w14:paraId="3887A2CB" w14:textId="77777777" w:rsidR="001657AC" w:rsidRPr="00CA7EB6" w:rsidRDefault="00000000">
      <w:pPr>
        <w:ind w:left="938" w:right="110" w:hanging="260"/>
        <w:jc w:val="both"/>
        <w:rPr>
          <w:sz w:val="18"/>
          <w:lang w:val="tr-TR"/>
        </w:rPr>
      </w:pPr>
      <w:r w:rsidRPr="00CA7EB6">
        <w:rPr>
          <w:i/>
          <w:color w:val="221F1F"/>
          <w:sz w:val="18"/>
          <w:lang w:val="tr-TR"/>
        </w:rPr>
        <w:t>Koruma</w:t>
      </w:r>
      <w:r w:rsidRPr="00CA7EB6">
        <w:rPr>
          <w:i/>
          <w:color w:val="221F1F"/>
          <w:spacing w:val="-4"/>
          <w:sz w:val="18"/>
          <w:lang w:val="tr-TR"/>
        </w:rPr>
        <w:t xml:space="preserve"> </w:t>
      </w:r>
      <w:r w:rsidRPr="00CA7EB6">
        <w:rPr>
          <w:i/>
          <w:color w:val="221F1F"/>
          <w:sz w:val="18"/>
          <w:lang w:val="tr-TR"/>
        </w:rPr>
        <w:t>miktarları,</w:t>
      </w:r>
      <w:r w:rsidRPr="00CA7EB6">
        <w:rPr>
          <w:i/>
          <w:color w:val="221F1F"/>
          <w:spacing w:val="-5"/>
          <w:sz w:val="18"/>
          <w:lang w:val="tr-TR"/>
        </w:rPr>
        <w:t xml:space="preserve"> </w:t>
      </w:r>
      <w:r w:rsidRPr="00CA7EB6">
        <w:rPr>
          <w:color w:val="221F1F"/>
          <w:sz w:val="18"/>
          <w:lang w:val="tr-TR"/>
        </w:rPr>
        <w:t>maruziyetin</w:t>
      </w:r>
      <w:r w:rsidRPr="00CA7EB6">
        <w:rPr>
          <w:color w:val="221F1F"/>
          <w:spacing w:val="-5"/>
          <w:sz w:val="18"/>
          <w:lang w:val="tr-TR"/>
        </w:rPr>
        <w:t xml:space="preserve"> </w:t>
      </w:r>
      <w:r w:rsidRPr="00CA7EB6">
        <w:rPr>
          <w:color w:val="221F1F"/>
          <w:sz w:val="18"/>
          <w:lang w:val="tr-TR"/>
        </w:rPr>
        <w:t>büyüklüğünü,</w:t>
      </w:r>
      <w:r w:rsidRPr="00CA7EB6">
        <w:rPr>
          <w:color w:val="221F1F"/>
          <w:spacing w:val="-4"/>
          <w:sz w:val="18"/>
          <w:lang w:val="tr-TR"/>
        </w:rPr>
        <w:t xml:space="preserve"> </w:t>
      </w:r>
      <w:r w:rsidRPr="00CA7EB6">
        <w:rPr>
          <w:color w:val="221F1F"/>
          <w:sz w:val="18"/>
          <w:lang w:val="tr-TR"/>
        </w:rPr>
        <w:t>radyasyonun</w:t>
      </w:r>
      <w:r w:rsidRPr="00CA7EB6">
        <w:rPr>
          <w:color w:val="221F1F"/>
          <w:spacing w:val="-4"/>
          <w:sz w:val="18"/>
          <w:lang w:val="tr-TR"/>
        </w:rPr>
        <w:t xml:space="preserve"> </w:t>
      </w:r>
      <w:r w:rsidRPr="00CA7EB6">
        <w:rPr>
          <w:i/>
          <w:color w:val="221F1F"/>
          <w:sz w:val="18"/>
          <w:lang w:val="tr-TR"/>
        </w:rPr>
        <w:t>sağlık</w:t>
      </w:r>
      <w:r w:rsidRPr="00CA7EB6">
        <w:rPr>
          <w:i/>
          <w:color w:val="221F1F"/>
          <w:spacing w:val="-4"/>
          <w:sz w:val="18"/>
          <w:lang w:val="tr-TR"/>
        </w:rPr>
        <w:t xml:space="preserve"> </w:t>
      </w:r>
      <w:r w:rsidRPr="00CA7EB6">
        <w:rPr>
          <w:i/>
          <w:color w:val="221F1F"/>
          <w:sz w:val="18"/>
          <w:lang w:val="tr-TR"/>
        </w:rPr>
        <w:t>etkileri</w:t>
      </w:r>
      <w:r w:rsidRPr="00CA7EB6">
        <w:rPr>
          <w:i/>
          <w:color w:val="221F1F"/>
          <w:spacing w:val="-4"/>
          <w:sz w:val="18"/>
          <w:lang w:val="tr-TR"/>
        </w:rPr>
        <w:t xml:space="preserve"> </w:t>
      </w:r>
      <w:r w:rsidRPr="00CA7EB6">
        <w:rPr>
          <w:i/>
          <w:color w:val="221F1F"/>
          <w:sz w:val="18"/>
          <w:lang w:val="tr-TR"/>
        </w:rPr>
        <w:t>riskleriyle,</w:t>
      </w:r>
      <w:r w:rsidRPr="00CA7EB6">
        <w:rPr>
          <w:i/>
          <w:color w:val="221F1F"/>
          <w:spacing w:val="-5"/>
          <w:sz w:val="18"/>
          <w:lang w:val="tr-TR"/>
        </w:rPr>
        <w:t xml:space="preserve"> </w:t>
      </w:r>
      <w:r w:rsidRPr="00CA7EB6">
        <w:rPr>
          <w:color w:val="221F1F"/>
          <w:sz w:val="18"/>
          <w:lang w:val="tr-TR"/>
        </w:rPr>
        <w:t xml:space="preserve">bir birey için uygulanabilir ve </w:t>
      </w:r>
      <w:r w:rsidRPr="00CA7EB6">
        <w:rPr>
          <w:i/>
          <w:color w:val="221F1F"/>
          <w:sz w:val="18"/>
          <w:lang w:val="tr-TR"/>
        </w:rPr>
        <w:t xml:space="preserve">radyasyonun </w:t>
      </w:r>
      <w:r w:rsidRPr="00CA7EB6">
        <w:rPr>
          <w:color w:val="221F1F"/>
          <w:sz w:val="18"/>
          <w:lang w:val="tr-TR"/>
        </w:rPr>
        <w:t xml:space="preserve">türünden ve </w:t>
      </w:r>
      <w:r w:rsidRPr="00CA7EB6">
        <w:rPr>
          <w:i/>
          <w:color w:val="221F1F"/>
          <w:sz w:val="18"/>
          <w:lang w:val="tr-TR"/>
        </w:rPr>
        <w:t xml:space="preserve">maruziyetin </w:t>
      </w:r>
      <w:r w:rsidRPr="00CA7EB6">
        <w:rPr>
          <w:color w:val="221F1F"/>
          <w:sz w:val="18"/>
          <w:lang w:val="tr-TR"/>
        </w:rPr>
        <w:t>niteliğinden (dahili veya harici) büyük ölçüde bağımsız bir şekilde</w:t>
      </w:r>
      <w:r w:rsidRPr="00CA7EB6">
        <w:rPr>
          <w:color w:val="221F1F"/>
          <w:spacing w:val="-2"/>
          <w:sz w:val="18"/>
          <w:lang w:val="tr-TR"/>
        </w:rPr>
        <w:t xml:space="preserve"> </w:t>
      </w:r>
      <w:r w:rsidRPr="00CA7EB6">
        <w:rPr>
          <w:color w:val="221F1F"/>
          <w:sz w:val="18"/>
          <w:lang w:val="tr-TR"/>
        </w:rPr>
        <w:t>ilişkilendirir.</w:t>
      </w:r>
    </w:p>
    <w:p w14:paraId="467D2607" w14:textId="77777777" w:rsidR="001657AC" w:rsidRPr="00CA7EB6" w:rsidRDefault="00000000">
      <w:pPr>
        <w:ind w:left="937" w:right="110" w:hanging="260"/>
        <w:jc w:val="both"/>
        <w:rPr>
          <w:sz w:val="18"/>
          <w:lang w:val="tr-TR"/>
        </w:rPr>
      </w:pPr>
      <w:r w:rsidRPr="00CA7EB6">
        <w:rPr>
          <w:i/>
          <w:color w:val="221F1F"/>
          <w:sz w:val="18"/>
          <w:lang w:val="tr-TR"/>
        </w:rPr>
        <w:t xml:space="preserve">Koruma miktarları, radyasyonun </w:t>
      </w:r>
      <w:r w:rsidRPr="00CA7EB6">
        <w:rPr>
          <w:color w:val="221F1F"/>
          <w:sz w:val="18"/>
          <w:lang w:val="tr-TR"/>
        </w:rPr>
        <w:t xml:space="preserve">dokuya verdiği enerjiden kaynaklanan </w:t>
      </w:r>
      <w:r w:rsidRPr="00CA7EB6">
        <w:rPr>
          <w:i/>
          <w:color w:val="221F1F"/>
          <w:sz w:val="18"/>
          <w:lang w:val="tr-TR"/>
        </w:rPr>
        <w:t xml:space="preserve">risklerin </w:t>
      </w:r>
      <w:r w:rsidRPr="00CA7EB6">
        <w:rPr>
          <w:color w:val="221F1F"/>
          <w:sz w:val="18"/>
          <w:lang w:val="tr-TR"/>
        </w:rPr>
        <w:t>bir endeksini sağlamak için geliştirilmiştir.</w:t>
      </w:r>
    </w:p>
    <w:p w14:paraId="4A28C40B" w14:textId="77777777" w:rsidR="001657AC" w:rsidRPr="00CA7EB6" w:rsidRDefault="001657AC">
      <w:pPr>
        <w:pStyle w:val="BodyText"/>
        <w:spacing w:before="1"/>
        <w:rPr>
          <w:sz w:val="19"/>
          <w:lang w:val="tr-TR"/>
        </w:rPr>
      </w:pPr>
    </w:p>
    <w:p w14:paraId="18F5AA3F" w14:textId="77777777" w:rsidR="001657AC" w:rsidRPr="00CA7EB6" w:rsidRDefault="00000000">
      <w:pPr>
        <w:pStyle w:val="Heading5"/>
        <w:ind w:left="178"/>
        <w:rPr>
          <w:lang w:val="tr-TR"/>
        </w:rPr>
      </w:pPr>
      <w:bookmarkStart w:id="614" w:name="koruma_sistemi"/>
      <w:bookmarkEnd w:id="614"/>
      <w:r w:rsidRPr="00CA7EB6">
        <w:rPr>
          <w:color w:val="221F1F"/>
          <w:lang w:val="tr-TR"/>
        </w:rPr>
        <w:t>koruma sistemi</w:t>
      </w:r>
    </w:p>
    <w:p w14:paraId="2390FAF8" w14:textId="77777777" w:rsidR="001657AC" w:rsidRPr="00CA7EB6" w:rsidRDefault="001657AC">
      <w:pPr>
        <w:pStyle w:val="BodyText"/>
        <w:rPr>
          <w:b/>
          <w:sz w:val="22"/>
          <w:lang w:val="tr-TR"/>
        </w:rPr>
      </w:pPr>
    </w:p>
    <w:p w14:paraId="0BF8CBE5" w14:textId="77777777" w:rsidR="001657AC" w:rsidRPr="00CA7EB6" w:rsidRDefault="00000000">
      <w:pPr>
        <w:spacing w:before="1"/>
        <w:ind w:left="678"/>
        <w:rPr>
          <w:i/>
          <w:sz w:val="20"/>
          <w:lang w:val="tr-TR"/>
        </w:rPr>
      </w:pPr>
      <w:r w:rsidRPr="00CA7EB6">
        <w:rPr>
          <w:color w:val="221F1F"/>
          <w:sz w:val="20"/>
          <w:lang w:val="tr-TR"/>
        </w:rPr>
        <w:t xml:space="preserve">Bkz. </w:t>
      </w:r>
      <w:r w:rsidRPr="00CA7EB6">
        <w:rPr>
          <w:i/>
          <w:color w:val="221F1F"/>
          <w:sz w:val="20"/>
          <w:lang w:val="tr-TR"/>
        </w:rPr>
        <w:t>tesis ekipmanı (bir nükleer enerji santrali için).</w:t>
      </w:r>
    </w:p>
    <w:p w14:paraId="62B2D4D3" w14:textId="77777777" w:rsidR="001657AC" w:rsidRPr="00CA7EB6" w:rsidRDefault="001657AC">
      <w:pPr>
        <w:pStyle w:val="BodyText"/>
        <w:spacing w:before="1"/>
        <w:rPr>
          <w:i/>
          <w:sz w:val="22"/>
          <w:lang w:val="tr-TR"/>
        </w:rPr>
      </w:pPr>
    </w:p>
    <w:p w14:paraId="019B8B2E" w14:textId="77777777" w:rsidR="001657AC" w:rsidRPr="00CA7EB6" w:rsidRDefault="00000000">
      <w:pPr>
        <w:pStyle w:val="Heading5"/>
        <w:ind w:left="178"/>
        <w:rPr>
          <w:lang w:val="tr-TR"/>
        </w:rPr>
      </w:pPr>
      <w:bookmarkStart w:id="615" w:name="koruyucu_eylem"/>
      <w:bookmarkEnd w:id="615"/>
      <w:r w:rsidRPr="00CA7EB6">
        <w:rPr>
          <w:color w:val="221F1F"/>
          <w:lang w:val="tr-TR"/>
        </w:rPr>
        <w:t>koruyucu eylem</w:t>
      </w:r>
    </w:p>
    <w:p w14:paraId="47372619" w14:textId="77777777" w:rsidR="001657AC" w:rsidRPr="00CA7EB6" w:rsidRDefault="001657AC">
      <w:pPr>
        <w:pStyle w:val="BodyText"/>
        <w:spacing w:before="2"/>
        <w:rPr>
          <w:b/>
          <w:sz w:val="22"/>
          <w:lang w:val="tr-TR"/>
        </w:rPr>
      </w:pPr>
    </w:p>
    <w:p w14:paraId="29BD6460" w14:textId="77777777" w:rsidR="001657AC" w:rsidRPr="00CA7EB6" w:rsidRDefault="00000000">
      <w:pPr>
        <w:pStyle w:val="ListParagraph"/>
        <w:numPr>
          <w:ilvl w:val="0"/>
          <w:numId w:val="34"/>
        </w:numPr>
        <w:tabs>
          <w:tab w:val="left" w:pos="995"/>
        </w:tabs>
        <w:ind w:hanging="317"/>
        <w:rPr>
          <w:i/>
          <w:sz w:val="20"/>
          <w:lang w:val="tr-TR"/>
        </w:rPr>
      </w:pPr>
      <w:r w:rsidRPr="00CA7EB6">
        <w:rPr>
          <w:i/>
          <w:color w:val="221F1F"/>
          <w:sz w:val="20"/>
          <w:lang w:val="tr-TR"/>
        </w:rPr>
        <w:t>Acil</w:t>
      </w:r>
      <w:r w:rsidRPr="00CA7EB6">
        <w:rPr>
          <w:i/>
          <w:color w:val="221F1F"/>
          <w:spacing w:val="12"/>
          <w:sz w:val="20"/>
          <w:lang w:val="tr-TR"/>
        </w:rPr>
        <w:t xml:space="preserve"> </w:t>
      </w:r>
      <w:r w:rsidRPr="00CA7EB6">
        <w:rPr>
          <w:i/>
          <w:color w:val="221F1F"/>
          <w:sz w:val="20"/>
          <w:lang w:val="tr-TR"/>
        </w:rPr>
        <w:t>bir</w:t>
      </w:r>
      <w:r w:rsidRPr="00CA7EB6">
        <w:rPr>
          <w:i/>
          <w:color w:val="221F1F"/>
          <w:spacing w:val="14"/>
          <w:sz w:val="20"/>
          <w:lang w:val="tr-TR"/>
        </w:rPr>
        <w:t xml:space="preserve"> </w:t>
      </w:r>
      <w:r w:rsidRPr="00CA7EB6">
        <w:rPr>
          <w:i/>
          <w:color w:val="221F1F"/>
          <w:sz w:val="20"/>
          <w:lang w:val="tr-TR"/>
        </w:rPr>
        <w:t>maruziyet</w:t>
      </w:r>
      <w:r w:rsidRPr="00CA7EB6">
        <w:rPr>
          <w:i/>
          <w:color w:val="221F1F"/>
          <w:spacing w:val="13"/>
          <w:sz w:val="20"/>
          <w:lang w:val="tr-TR"/>
        </w:rPr>
        <w:t xml:space="preserve"> </w:t>
      </w:r>
      <w:r w:rsidRPr="00CA7EB6">
        <w:rPr>
          <w:i/>
          <w:color w:val="221F1F"/>
          <w:sz w:val="20"/>
          <w:lang w:val="tr-TR"/>
        </w:rPr>
        <w:t>durumunda</w:t>
      </w:r>
      <w:r w:rsidRPr="00CA7EB6">
        <w:rPr>
          <w:i/>
          <w:color w:val="221F1F"/>
          <w:spacing w:val="12"/>
          <w:sz w:val="20"/>
          <w:lang w:val="tr-TR"/>
        </w:rPr>
        <w:t xml:space="preserve"> </w:t>
      </w:r>
      <w:r w:rsidRPr="00CA7EB6">
        <w:rPr>
          <w:color w:val="221F1F"/>
          <w:sz w:val="20"/>
          <w:lang w:val="tr-TR"/>
        </w:rPr>
        <w:t>veya</w:t>
      </w:r>
      <w:r w:rsidRPr="00CA7EB6">
        <w:rPr>
          <w:color w:val="221F1F"/>
          <w:spacing w:val="13"/>
          <w:sz w:val="20"/>
          <w:lang w:val="tr-TR"/>
        </w:rPr>
        <w:t xml:space="preserve"> </w:t>
      </w:r>
      <w:r w:rsidRPr="00CA7EB6">
        <w:rPr>
          <w:i/>
          <w:color w:val="221F1F"/>
          <w:sz w:val="20"/>
          <w:lang w:val="tr-TR"/>
        </w:rPr>
        <w:t>mevcut</w:t>
      </w:r>
      <w:r w:rsidRPr="00CA7EB6">
        <w:rPr>
          <w:i/>
          <w:color w:val="221F1F"/>
          <w:spacing w:val="13"/>
          <w:sz w:val="20"/>
          <w:lang w:val="tr-TR"/>
        </w:rPr>
        <w:t xml:space="preserve"> </w:t>
      </w:r>
      <w:r w:rsidRPr="00CA7EB6">
        <w:rPr>
          <w:i/>
          <w:color w:val="221F1F"/>
          <w:sz w:val="20"/>
          <w:lang w:val="tr-TR"/>
        </w:rPr>
        <w:t>bir</w:t>
      </w:r>
      <w:r w:rsidRPr="00CA7EB6">
        <w:rPr>
          <w:i/>
          <w:color w:val="221F1F"/>
          <w:spacing w:val="12"/>
          <w:sz w:val="20"/>
          <w:lang w:val="tr-TR"/>
        </w:rPr>
        <w:t xml:space="preserve"> </w:t>
      </w:r>
      <w:r w:rsidRPr="00CA7EB6">
        <w:rPr>
          <w:i/>
          <w:color w:val="221F1F"/>
          <w:sz w:val="20"/>
          <w:lang w:val="tr-TR"/>
        </w:rPr>
        <w:t>maruziyet</w:t>
      </w:r>
      <w:r w:rsidRPr="00CA7EB6">
        <w:rPr>
          <w:i/>
          <w:color w:val="221F1F"/>
          <w:spacing w:val="13"/>
          <w:sz w:val="20"/>
          <w:lang w:val="tr-TR"/>
        </w:rPr>
        <w:t xml:space="preserve"> </w:t>
      </w:r>
      <w:r w:rsidRPr="00CA7EB6">
        <w:rPr>
          <w:i/>
          <w:color w:val="221F1F"/>
          <w:sz w:val="20"/>
          <w:lang w:val="tr-TR"/>
        </w:rPr>
        <w:t>durumunda</w:t>
      </w:r>
    </w:p>
    <w:p w14:paraId="61C08D44" w14:textId="77777777" w:rsidR="001657AC" w:rsidRPr="00CA7EB6" w:rsidRDefault="00000000">
      <w:pPr>
        <w:spacing w:before="34"/>
        <w:ind w:left="178"/>
        <w:rPr>
          <w:sz w:val="20"/>
          <w:lang w:val="tr-TR"/>
        </w:rPr>
      </w:pPr>
      <w:r w:rsidRPr="00CA7EB6">
        <w:rPr>
          <w:color w:val="221F1F"/>
          <w:sz w:val="20"/>
          <w:lang w:val="tr-TR"/>
        </w:rPr>
        <w:t xml:space="preserve">alınabilecek </w:t>
      </w:r>
      <w:r w:rsidRPr="00CA7EB6">
        <w:rPr>
          <w:i/>
          <w:color w:val="221F1F"/>
          <w:sz w:val="20"/>
          <w:lang w:val="tr-TR"/>
        </w:rPr>
        <w:t xml:space="preserve">dozları </w:t>
      </w:r>
      <w:r w:rsidRPr="00CA7EB6">
        <w:rPr>
          <w:color w:val="221F1F"/>
          <w:sz w:val="20"/>
          <w:lang w:val="tr-TR"/>
        </w:rPr>
        <w:t xml:space="preserve">önlemek veya azaltmak amacıyla yapılan bir </w:t>
      </w:r>
      <w:r w:rsidRPr="00CA7EB6">
        <w:rPr>
          <w:i/>
          <w:color w:val="221F1F"/>
          <w:sz w:val="20"/>
          <w:lang w:val="tr-TR"/>
        </w:rPr>
        <w:t>eylem</w:t>
      </w:r>
      <w:r w:rsidRPr="00CA7EB6">
        <w:rPr>
          <w:color w:val="221F1F"/>
          <w:sz w:val="20"/>
          <w:lang w:val="tr-TR"/>
        </w:rPr>
        <w:t>.</w:t>
      </w:r>
    </w:p>
    <w:p w14:paraId="32F8541A" w14:textId="77777777" w:rsidR="001657AC" w:rsidRPr="00CA7EB6" w:rsidRDefault="001657AC">
      <w:pPr>
        <w:pStyle w:val="BodyText"/>
        <w:spacing w:before="2"/>
        <w:rPr>
          <w:sz w:val="22"/>
          <w:lang w:val="tr-TR"/>
        </w:rPr>
      </w:pPr>
    </w:p>
    <w:p w14:paraId="7BBF4095" w14:textId="77777777" w:rsidR="001657AC" w:rsidRPr="00CA7EB6" w:rsidRDefault="00000000">
      <w:pPr>
        <w:ind w:left="678"/>
        <w:rPr>
          <w:i/>
          <w:sz w:val="20"/>
          <w:lang w:val="tr-TR"/>
        </w:rPr>
      </w:pPr>
      <w:r w:rsidRPr="00CA7EB6">
        <w:rPr>
          <w:color w:val="221F1F"/>
          <w:sz w:val="20"/>
          <w:lang w:val="tr-TR"/>
        </w:rPr>
        <w:t xml:space="preserve">Ayrıca bkz. </w:t>
      </w:r>
      <w:r w:rsidRPr="00CA7EB6">
        <w:rPr>
          <w:i/>
          <w:color w:val="221F1F"/>
          <w:sz w:val="20"/>
          <w:lang w:val="tr-TR"/>
        </w:rPr>
        <w:t>telafi edici eylem.</w:t>
      </w:r>
    </w:p>
    <w:p w14:paraId="731D9DD8" w14:textId="77777777" w:rsidR="001657AC" w:rsidRPr="00CA7EB6" w:rsidRDefault="00000000">
      <w:pPr>
        <w:spacing w:before="1"/>
        <w:ind w:left="678"/>
        <w:rPr>
          <w:i/>
          <w:sz w:val="18"/>
          <w:lang w:val="tr-TR"/>
        </w:rPr>
      </w:pPr>
      <w:r w:rsidRPr="00CA7EB6">
        <w:rPr>
          <w:rFonts w:ascii="Arial" w:hAnsi="Arial"/>
          <w:color w:val="3054A6"/>
          <w:sz w:val="19"/>
          <w:lang w:val="tr-TR"/>
        </w:rPr>
        <w:t xml:space="preserve">® </w:t>
      </w:r>
      <w:r w:rsidRPr="00CA7EB6">
        <w:rPr>
          <w:color w:val="221F1F"/>
          <w:sz w:val="18"/>
          <w:lang w:val="tr-TR"/>
        </w:rPr>
        <w:t xml:space="preserve">Bu </w:t>
      </w:r>
      <w:r w:rsidRPr="00CA7EB6">
        <w:rPr>
          <w:i/>
          <w:color w:val="221F1F"/>
          <w:sz w:val="18"/>
          <w:lang w:val="tr-TR"/>
        </w:rPr>
        <w:t xml:space="preserve">radyasyondan korunma ile ilgilidir </w:t>
      </w:r>
      <w:r w:rsidRPr="00CA7EB6">
        <w:rPr>
          <w:color w:val="221F1F"/>
          <w:sz w:val="18"/>
          <w:lang w:val="tr-TR"/>
        </w:rPr>
        <w:t xml:space="preserve">(bkz. </w:t>
      </w:r>
      <w:r w:rsidRPr="00CA7EB6">
        <w:rPr>
          <w:i/>
          <w:color w:val="221F1F"/>
          <w:sz w:val="18"/>
          <w:lang w:val="tr-TR"/>
        </w:rPr>
        <w:t xml:space="preserve">koruma </w:t>
      </w:r>
      <w:r w:rsidRPr="00CA7EB6">
        <w:rPr>
          <w:color w:val="221F1F"/>
          <w:sz w:val="18"/>
          <w:lang w:val="tr-TR"/>
        </w:rPr>
        <w:t xml:space="preserve">(1) ve koruma ve </w:t>
      </w:r>
      <w:r w:rsidRPr="00CA7EB6">
        <w:rPr>
          <w:i/>
          <w:color w:val="221F1F"/>
          <w:sz w:val="18"/>
          <w:lang w:val="tr-TR"/>
        </w:rPr>
        <w:t>güvenlik).</w:t>
      </w:r>
    </w:p>
    <w:p w14:paraId="523D6247" w14:textId="77777777" w:rsidR="001657AC" w:rsidRPr="00CA7EB6" w:rsidRDefault="001657AC">
      <w:pPr>
        <w:pStyle w:val="BodyText"/>
        <w:rPr>
          <w:i/>
          <w:sz w:val="19"/>
          <w:lang w:val="tr-TR"/>
        </w:rPr>
      </w:pPr>
    </w:p>
    <w:p w14:paraId="17F00C8C" w14:textId="77777777" w:rsidR="001657AC" w:rsidRPr="00CA7EB6" w:rsidRDefault="00000000">
      <w:pPr>
        <w:spacing w:before="1"/>
        <w:ind w:left="678"/>
        <w:rPr>
          <w:i/>
          <w:sz w:val="20"/>
          <w:lang w:val="tr-TR"/>
        </w:rPr>
      </w:pPr>
      <w:r w:rsidRPr="00CA7EB6">
        <w:rPr>
          <w:b/>
          <w:i/>
          <w:color w:val="221F1F"/>
          <w:sz w:val="20"/>
          <w:lang w:val="tr-TR"/>
        </w:rPr>
        <w:t xml:space="preserve">erken koruyucu eylem. </w:t>
      </w:r>
      <w:r w:rsidRPr="00CA7EB6">
        <w:rPr>
          <w:i/>
          <w:color w:val="221F1F"/>
          <w:sz w:val="20"/>
          <w:lang w:val="tr-TR"/>
        </w:rPr>
        <w:t xml:space="preserve">Nükleer veya radyolojik bir acil </w:t>
      </w:r>
      <w:r w:rsidRPr="00CA7EB6">
        <w:rPr>
          <w:color w:val="221F1F"/>
          <w:sz w:val="20"/>
          <w:lang w:val="tr-TR"/>
        </w:rPr>
        <w:t xml:space="preserve">durumda günler </w:t>
      </w:r>
      <w:r w:rsidRPr="00CA7EB6">
        <w:rPr>
          <w:i/>
          <w:color w:val="221F1F"/>
          <w:sz w:val="20"/>
          <w:lang w:val="tr-TR"/>
        </w:rPr>
        <w:t>veya</w:t>
      </w:r>
    </w:p>
    <w:p w14:paraId="6F1E06A9" w14:textId="77777777" w:rsidR="001657AC" w:rsidRPr="00CA7EB6" w:rsidRDefault="001657AC">
      <w:pPr>
        <w:rPr>
          <w:sz w:val="20"/>
          <w:lang w:val="tr-TR"/>
        </w:rPr>
        <w:sectPr w:rsidR="001657AC" w:rsidRPr="00CA7EB6">
          <w:headerReference w:type="default" r:id="rId83"/>
          <w:footerReference w:type="default" r:id="rId84"/>
          <w:pgSz w:w="9260" w:h="14070"/>
          <w:pgMar w:top="900" w:right="1060" w:bottom="1580" w:left="1000" w:header="683" w:footer="1383" w:gutter="0"/>
          <w:cols w:space="720"/>
        </w:sectPr>
      </w:pPr>
    </w:p>
    <w:p w14:paraId="6DF27D40" w14:textId="77777777" w:rsidR="001657AC" w:rsidRPr="00CA7EB6" w:rsidRDefault="001657AC">
      <w:pPr>
        <w:pStyle w:val="BodyText"/>
        <w:rPr>
          <w:i/>
          <w:sz w:val="20"/>
          <w:lang w:val="tr-TR"/>
        </w:rPr>
      </w:pPr>
    </w:p>
    <w:p w14:paraId="0ABBE3D5" w14:textId="77777777" w:rsidR="001657AC" w:rsidRPr="00CA7EB6" w:rsidRDefault="001657AC">
      <w:pPr>
        <w:pStyle w:val="BodyText"/>
        <w:spacing w:before="4"/>
        <w:rPr>
          <w:i/>
          <w:sz w:val="22"/>
          <w:lang w:val="tr-TR"/>
        </w:rPr>
      </w:pPr>
    </w:p>
    <w:p w14:paraId="6520254A" w14:textId="77777777" w:rsidR="001657AC" w:rsidRPr="00CA7EB6" w:rsidRDefault="00000000">
      <w:pPr>
        <w:pStyle w:val="Heading7"/>
        <w:spacing w:before="1"/>
        <w:ind w:left="678"/>
        <w:rPr>
          <w:i/>
          <w:lang w:val="tr-TR"/>
        </w:rPr>
      </w:pPr>
      <w:r w:rsidRPr="00CA7EB6">
        <w:rPr>
          <w:color w:val="221F1F"/>
          <w:lang w:val="tr-TR"/>
        </w:rPr>
        <w:t xml:space="preserve">haftalar içinde uygulanabilecek ve hala etkili olabilecek bir </w:t>
      </w:r>
      <w:r w:rsidRPr="00CA7EB6">
        <w:rPr>
          <w:i/>
          <w:color w:val="221F1F"/>
          <w:lang w:val="tr-TR"/>
        </w:rPr>
        <w:t>koruyucu eylem.</w:t>
      </w:r>
    </w:p>
    <w:p w14:paraId="1D436997" w14:textId="77777777" w:rsidR="001657AC" w:rsidRPr="00CA7EB6" w:rsidRDefault="00000000">
      <w:pPr>
        <w:spacing w:before="33"/>
        <w:ind w:left="938" w:right="112"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En yaygın erken </w:t>
      </w:r>
      <w:r w:rsidRPr="00CA7EB6">
        <w:rPr>
          <w:i/>
          <w:color w:val="221F1F"/>
          <w:sz w:val="18"/>
          <w:lang w:val="tr-TR"/>
        </w:rPr>
        <w:t xml:space="preserve">koruyucu eylemler, </w:t>
      </w:r>
      <w:r w:rsidRPr="00CA7EB6">
        <w:rPr>
          <w:color w:val="221F1F"/>
          <w:sz w:val="18"/>
          <w:lang w:val="tr-TR"/>
        </w:rPr>
        <w:t xml:space="preserve">yer değiştirme ve </w:t>
      </w:r>
      <w:r w:rsidRPr="00CA7EB6">
        <w:rPr>
          <w:i/>
          <w:color w:val="221F1F"/>
          <w:sz w:val="18"/>
          <w:lang w:val="tr-TR"/>
        </w:rPr>
        <w:t xml:space="preserve">kontaminasyondan </w:t>
      </w:r>
      <w:r w:rsidRPr="00CA7EB6">
        <w:rPr>
          <w:color w:val="221F1F"/>
          <w:sz w:val="18"/>
          <w:lang w:val="tr-TR"/>
        </w:rPr>
        <w:t xml:space="preserve">etkilenme potansiyeli olan </w:t>
      </w:r>
      <w:r w:rsidRPr="00CA7EB6">
        <w:rPr>
          <w:i/>
          <w:color w:val="221F1F"/>
          <w:sz w:val="18"/>
          <w:lang w:val="tr-TR"/>
        </w:rPr>
        <w:t xml:space="preserve">gıdaların </w:t>
      </w:r>
      <w:r w:rsidRPr="00CA7EB6">
        <w:rPr>
          <w:color w:val="221F1F"/>
          <w:sz w:val="18"/>
          <w:lang w:val="tr-TR"/>
        </w:rPr>
        <w:t>tüketiminin uzun süreli olarak kısıtlanmasıdır.</w:t>
      </w:r>
    </w:p>
    <w:p w14:paraId="3E369A4D" w14:textId="77777777" w:rsidR="001657AC" w:rsidRPr="00CA7EB6" w:rsidRDefault="001657AC">
      <w:pPr>
        <w:pStyle w:val="BodyText"/>
        <w:spacing w:before="2"/>
        <w:rPr>
          <w:sz w:val="19"/>
          <w:lang w:val="tr-TR"/>
        </w:rPr>
      </w:pPr>
    </w:p>
    <w:p w14:paraId="4FCA4AA6" w14:textId="77777777" w:rsidR="001657AC" w:rsidRPr="00CA7EB6" w:rsidRDefault="00000000">
      <w:pPr>
        <w:ind w:left="678"/>
        <w:rPr>
          <w:sz w:val="20"/>
          <w:lang w:val="tr-TR"/>
        </w:rPr>
      </w:pPr>
      <w:r w:rsidRPr="00CA7EB6">
        <w:rPr>
          <w:b/>
          <w:i/>
          <w:color w:val="221F1F"/>
          <w:sz w:val="20"/>
          <w:lang w:val="tr-TR"/>
        </w:rPr>
        <w:t xml:space="preserve">hafifletici eylem. </w:t>
      </w:r>
      <w:r w:rsidRPr="00CA7EB6">
        <w:rPr>
          <w:i/>
          <w:color w:val="221F1F"/>
          <w:sz w:val="20"/>
          <w:lang w:val="tr-TR"/>
        </w:rPr>
        <w:t xml:space="preserve">İşletmeci </w:t>
      </w:r>
      <w:r w:rsidRPr="00CA7EB6">
        <w:rPr>
          <w:color w:val="221F1F"/>
          <w:sz w:val="20"/>
          <w:lang w:val="tr-TR"/>
        </w:rPr>
        <w:t>veya diğer tarafça derhal harekete geçilmesi:</w:t>
      </w:r>
    </w:p>
    <w:p w14:paraId="1E9E9182" w14:textId="77777777" w:rsidR="001657AC" w:rsidRPr="00CA7EB6" w:rsidRDefault="001657AC">
      <w:pPr>
        <w:pStyle w:val="BodyText"/>
        <w:spacing w:before="2"/>
        <w:rPr>
          <w:sz w:val="22"/>
          <w:lang w:val="tr-TR"/>
        </w:rPr>
      </w:pPr>
    </w:p>
    <w:p w14:paraId="4440DB7A" w14:textId="77777777" w:rsidR="001657AC" w:rsidRPr="00CA7EB6" w:rsidRDefault="00000000">
      <w:pPr>
        <w:pStyle w:val="ListParagraph"/>
        <w:numPr>
          <w:ilvl w:val="0"/>
          <w:numId w:val="33"/>
        </w:numPr>
        <w:tabs>
          <w:tab w:val="left" w:pos="1157"/>
        </w:tabs>
        <w:spacing w:line="271" w:lineRule="auto"/>
        <w:ind w:right="112" w:hanging="481"/>
        <w:rPr>
          <w:sz w:val="20"/>
          <w:lang w:val="tr-TR"/>
        </w:rPr>
      </w:pPr>
      <w:r w:rsidRPr="00CA7EB6">
        <w:rPr>
          <w:color w:val="221F1F"/>
          <w:sz w:val="20"/>
          <w:lang w:val="tr-TR"/>
        </w:rPr>
        <w:t xml:space="preserve">Sahada veya saha dışında </w:t>
      </w:r>
      <w:r w:rsidRPr="00CA7EB6">
        <w:rPr>
          <w:i/>
          <w:color w:val="221F1F"/>
          <w:sz w:val="20"/>
          <w:lang w:val="tr-TR"/>
        </w:rPr>
        <w:t xml:space="preserve">acil müdahale eylemleri </w:t>
      </w:r>
      <w:r w:rsidRPr="00CA7EB6">
        <w:rPr>
          <w:color w:val="221F1F"/>
          <w:sz w:val="20"/>
          <w:lang w:val="tr-TR"/>
        </w:rPr>
        <w:t xml:space="preserve">gerektiren radyoaktif madde salınımına veya </w:t>
      </w:r>
      <w:r w:rsidRPr="00CA7EB6">
        <w:rPr>
          <w:i/>
          <w:color w:val="221F1F"/>
          <w:sz w:val="20"/>
          <w:lang w:val="tr-TR"/>
        </w:rPr>
        <w:t xml:space="preserve">maruziyete </w:t>
      </w:r>
      <w:r w:rsidRPr="00CA7EB6">
        <w:rPr>
          <w:color w:val="221F1F"/>
          <w:sz w:val="20"/>
          <w:lang w:val="tr-TR"/>
        </w:rPr>
        <w:t>neden olacak koşulların oluşma potansiyelini azaltmak;</w:t>
      </w:r>
      <w:r w:rsidRPr="00CA7EB6">
        <w:rPr>
          <w:color w:val="221F1F"/>
          <w:spacing w:val="-3"/>
          <w:sz w:val="20"/>
          <w:lang w:val="tr-TR"/>
        </w:rPr>
        <w:t xml:space="preserve"> </w:t>
      </w:r>
      <w:r w:rsidRPr="00CA7EB6">
        <w:rPr>
          <w:color w:val="221F1F"/>
          <w:sz w:val="20"/>
          <w:lang w:val="tr-TR"/>
        </w:rPr>
        <w:t>veya</w:t>
      </w:r>
    </w:p>
    <w:p w14:paraId="0730BA74" w14:textId="77777777" w:rsidR="001657AC" w:rsidRPr="00CA7EB6" w:rsidRDefault="00000000">
      <w:pPr>
        <w:pStyle w:val="ListParagraph"/>
        <w:numPr>
          <w:ilvl w:val="0"/>
          <w:numId w:val="33"/>
        </w:numPr>
        <w:tabs>
          <w:tab w:val="left" w:pos="1157"/>
        </w:tabs>
        <w:spacing w:line="271" w:lineRule="auto"/>
        <w:ind w:right="109" w:hanging="480"/>
        <w:rPr>
          <w:sz w:val="20"/>
          <w:lang w:val="tr-TR"/>
        </w:rPr>
      </w:pPr>
      <w:r w:rsidRPr="00CA7EB6">
        <w:rPr>
          <w:color w:val="221F1F"/>
          <w:sz w:val="20"/>
          <w:lang w:val="tr-TR"/>
        </w:rPr>
        <w:t xml:space="preserve">Saha içinde veya dışında </w:t>
      </w:r>
      <w:r w:rsidRPr="00CA7EB6">
        <w:rPr>
          <w:i/>
          <w:color w:val="221F1F"/>
          <w:sz w:val="20"/>
          <w:lang w:val="tr-TR"/>
        </w:rPr>
        <w:t xml:space="preserve">acil müdahale eylemleri </w:t>
      </w:r>
      <w:r w:rsidRPr="00CA7EB6">
        <w:rPr>
          <w:color w:val="221F1F"/>
          <w:sz w:val="20"/>
          <w:lang w:val="tr-TR"/>
        </w:rPr>
        <w:t xml:space="preserve">gerektiren </w:t>
      </w:r>
      <w:r w:rsidRPr="00CA7EB6">
        <w:rPr>
          <w:i/>
          <w:color w:val="221F1F"/>
          <w:sz w:val="20"/>
          <w:lang w:val="tr-TR"/>
        </w:rPr>
        <w:t xml:space="preserve">radyoaktif madde salınımına </w:t>
      </w:r>
      <w:r w:rsidRPr="00CA7EB6">
        <w:rPr>
          <w:color w:val="221F1F"/>
          <w:sz w:val="20"/>
          <w:lang w:val="tr-TR"/>
        </w:rPr>
        <w:t xml:space="preserve">veya </w:t>
      </w:r>
      <w:r w:rsidRPr="00CA7EB6">
        <w:rPr>
          <w:i/>
          <w:color w:val="221F1F"/>
          <w:sz w:val="20"/>
          <w:lang w:val="tr-TR"/>
        </w:rPr>
        <w:t xml:space="preserve">maruziyete </w:t>
      </w:r>
      <w:r w:rsidRPr="00CA7EB6">
        <w:rPr>
          <w:color w:val="221F1F"/>
          <w:sz w:val="20"/>
          <w:lang w:val="tr-TR"/>
        </w:rPr>
        <w:t xml:space="preserve">neden olabilecek </w:t>
      </w:r>
      <w:r w:rsidRPr="00CA7EB6">
        <w:rPr>
          <w:i/>
          <w:color w:val="221F1F"/>
          <w:sz w:val="20"/>
          <w:lang w:val="tr-TR"/>
        </w:rPr>
        <w:t xml:space="preserve">kaynak </w:t>
      </w:r>
      <w:r w:rsidRPr="00CA7EB6">
        <w:rPr>
          <w:color w:val="221F1F"/>
          <w:sz w:val="20"/>
          <w:lang w:val="tr-TR"/>
        </w:rPr>
        <w:t>koşullarını hafifletmek.</w:t>
      </w:r>
    </w:p>
    <w:p w14:paraId="736DB387" w14:textId="77777777" w:rsidR="001657AC" w:rsidRPr="00CA7EB6" w:rsidRDefault="001657AC">
      <w:pPr>
        <w:pStyle w:val="BodyText"/>
        <w:spacing w:before="10"/>
        <w:rPr>
          <w:lang w:val="tr-TR"/>
        </w:rPr>
      </w:pPr>
    </w:p>
    <w:p w14:paraId="528D3582" w14:textId="77777777" w:rsidR="001657AC" w:rsidRPr="00CA7EB6" w:rsidRDefault="00000000">
      <w:pPr>
        <w:spacing w:before="1" w:line="276" w:lineRule="auto"/>
        <w:ind w:left="678" w:right="109"/>
        <w:jc w:val="both"/>
        <w:rPr>
          <w:sz w:val="20"/>
          <w:lang w:val="tr-TR"/>
        </w:rPr>
      </w:pPr>
      <w:r w:rsidRPr="00CA7EB6">
        <w:rPr>
          <w:b/>
          <w:i/>
          <w:color w:val="221F1F"/>
          <w:sz w:val="20"/>
          <w:lang w:val="tr-TR"/>
        </w:rPr>
        <w:t>Acil</w:t>
      </w:r>
      <w:r w:rsidRPr="00CA7EB6">
        <w:rPr>
          <w:b/>
          <w:i/>
          <w:color w:val="221F1F"/>
          <w:spacing w:val="-10"/>
          <w:sz w:val="20"/>
          <w:lang w:val="tr-TR"/>
        </w:rPr>
        <w:t xml:space="preserve"> </w:t>
      </w:r>
      <w:r w:rsidRPr="00CA7EB6">
        <w:rPr>
          <w:b/>
          <w:i/>
          <w:color w:val="221F1F"/>
          <w:sz w:val="20"/>
          <w:lang w:val="tr-TR"/>
        </w:rPr>
        <w:t>koruyucu</w:t>
      </w:r>
      <w:r w:rsidRPr="00CA7EB6">
        <w:rPr>
          <w:b/>
          <w:i/>
          <w:color w:val="221F1F"/>
          <w:spacing w:val="-10"/>
          <w:sz w:val="20"/>
          <w:lang w:val="tr-TR"/>
        </w:rPr>
        <w:t xml:space="preserve"> </w:t>
      </w:r>
      <w:r w:rsidRPr="00CA7EB6">
        <w:rPr>
          <w:b/>
          <w:i/>
          <w:color w:val="221F1F"/>
          <w:sz w:val="20"/>
          <w:lang w:val="tr-TR"/>
        </w:rPr>
        <w:t>eylem.</w:t>
      </w:r>
      <w:r w:rsidRPr="00CA7EB6">
        <w:rPr>
          <w:b/>
          <w:i/>
          <w:color w:val="221F1F"/>
          <w:spacing w:val="-9"/>
          <w:sz w:val="20"/>
          <w:lang w:val="tr-TR"/>
        </w:rPr>
        <w:t xml:space="preserve"> </w:t>
      </w:r>
      <w:r w:rsidRPr="00CA7EB6">
        <w:rPr>
          <w:i/>
          <w:color w:val="221F1F"/>
          <w:sz w:val="20"/>
          <w:lang w:val="tr-TR"/>
        </w:rPr>
        <w:t>Nükleer</w:t>
      </w:r>
      <w:r w:rsidRPr="00CA7EB6">
        <w:rPr>
          <w:i/>
          <w:color w:val="221F1F"/>
          <w:spacing w:val="-10"/>
          <w:sz w:val="20"/>
          <w:lang w:val="tr-TR"/>
        </w:rPr>
        <w:t xml:space="preserve"> </w:t>
      </w:r>
      <w:r w:rsidRPr="00CA7EB6">
        <w:rPr>
          <w:i/>
          <w:color w:val="221F1F"/>
          <w:sz w:val="20"/>
          <w:lang w:val="tr-TR"/>
        </w:rPr>
        <w:t>veya</w:t>
      </w:r>
      <w:r w:rsidRPr="00CA7EB6">
        <w:rPr>
          <w:i/>
          <w:color w:val="221F1F"/>
          <w:spacing w:val="-7"/>
          <w:sz w:val="20"/>
          <w:lang w:val="tr-TR"/>
        </w:rPr>
        <w:t xml:space="preserve"> </w:t>
      </w:r>
      <w:r w:rsidRPr="00CA7EB6">
        <w:rPr>
          <w:i/>
          <w:color w:val="221F1F"/>
          <w:sz w:val="20"/>
          <w:lang w:val="tr-TR"/>
        </w:rPr>
        <w:t>radyolojik</w:t>
      </w:r>
      <w:r w:rsidRPr="00CA7EB6">
        <w:rPr>
          <w:i/>
          <w:color w:val="221F1F"/>
          <w:spacing w:val="-9"/>
          <w:sz w:val="20"/>
          <w:lang w:val="tr-TR"/>
        </w:rPr>
        <w:t xml:space="preserve"> </w:t>
      </w:r>
      <w:r w:rsidRPr="00CA7EB6">
        <w:rPr>
          <w:i/>
          <w:color w:val="221F1F"/>
          <w:sz w:val="20"/>
          <w:lang w:val="tr-TR"/>
        </w:rPr>
        <w:t>bir</w:t>
      </w:r>
      <w:r w:rsidRPr="00CA7EB6">
        <w:rPr>
          <w:i/>
          <w:color w:val="221F1F"/>
          <w:spacing w:val="-10"/>
          <w:sz w:val="20"/>
          <w:lang w:val="tr-TR"/>
        </w:rPr>
        <w:t xml:space="preserve"> </w:t>
      </w:r>
      <w:r w:rsidRPr="00CA7EB6">
        <w:rPr>
          <w:i/>
          <w:color w:val="221F1F"/>
          <w:sz w:val="20"/>
          <w:lang w:val="tr-TR"/>
        </w:rPr>
        <w:t>acil</w:t>
      </w:r>
      <w:r w:rsidRPr="00CA7EB6">
        <w:rPr>
          <w:i/>
          <w:color w:val="221F1F"/>
          <w:spacing w:val="-10"/>
          <w:sz w:val="20"/>
          <w:lang w:val="tr-TR"/>
        </w:rPr>
        <w:t xml:space="preserve"> </w:t>
      </w:r>
      <w:r w:rsidRPr="00CA7EB6">
        <w:rPr>
          <w:color w:val="221F1F"/>
          <w:sz w:val="20"/>
          <w:lang w:val="tr-TR"/>
        </w:rPr>
        <w:t>durumda</w:t>
      </w:r>
      <w:r w:rsidRPr="00CA7EB6">
        <w:rPr>
          <w:color w:val="221F1F"/>
          <w:spacing w:val="-9"/>
          <w:sz w:val="20"/>
          <w:lang w:val="tr-TR"/>
        </w:rPr>
        <w:t xml:space="preserve"> </w:t>
      </w:r>
      <w:r w:rsidRPr="00CA7EB6">
        <w:rPr>
          <w:color w:val="221F1F"/>
          <w:sz w:val="20"/>
          <w:lang w:val="tr-TR"/>
        </w:rPr>
        <w:t>etkili</w:t>
      </w:r>
      <w:r w:rsidRPr="00CA7EB6">
        <w:rPr>
          <w:color w:val="221F1F"/>
          <w:spacing w:val="-9"/>
          <w:sz w:val="20"/>
          <w:lang w:val="tr-TR"/>
        </w:rPr>
        <w:t xml:space="preserve"> </w:t>
      </w:r>
      <w:r w:rsidRPr="00CA7EB6">
        <w:rPr>
          <w:color w:val="221F1F"/>
          <w:sz w:val="20"/>
          <w:lang w:val="tr-TR"/>
        </w:rPr>
        <w:t xml:space="preserve">olabilmesi için derhal (genellikle birkaç saat ila bir gün içinde) alınması gereken ve gecikmesi halinde etkinliği önemli ölçüde azalacak olan </w:t>
      </w:r>
      <w:r w:rsidRPr="00CA7EB6">
        <w:rPr>
          <w:i/>
          <w:color w:val="221F1F"/>
          <w:sz w:val="20"/>
          <w:lang w:val="tr-TR"/>
        </w:rPr>
        <w:t xml:space="preserve">koruyucu </w:t>
      </w:r>
      <w:r w:rsidRPr="00CA7EB6">
        <w:rPr>
          <w:color w:val="221F1F"/>
          <w:sz w:val="20"/>
          <w:lang w:val="tr-TR"/>
        </w:rPr>
        <w:t>bir</w:t>
      </w:r>
      <w:r w:rsidRPr="00CA7EB6">
        <w:rPr>
          <w:color w:val="221F1F"/>
          <w:spacing w:val="-25"/>
          <w:sz w:val="20"/>
          <w:lang w:val="tr-TR"/>
        </w:rPr>
        <w:t xml:space="preserve"> </w:t>
      </w:r>
      <w:r w:rsidRPr="00CA7EB6">
        <w:rPr>
          <w:color w:val="221F1F"/>
          <w:sz w:val="20"/>
          <w:lang w:val="tr-TR"/>
        </w:rPr>
        <w:t>eylem.</w:t>
      </w:r>
    </w:p>
    <w:p w14:paraId="0E4A929F" w14:textId="77777777" w:rsidR="001657AC" w:rsidRPr="00CA7EB6" w:rsidRDefault="001657AC">
      <w:pPr>
        <w:pStyle w:val="BodyText"/>
        <w:spacing w:before="2"/>
        <w:rPr>
          <w:sz w:val="19"/>
          <w:lang w:val="tr-TR"/>
        </w:rPr>
      </w:pPr>
    </w:p>
    <w:p w14:paraId="5DE7A1CC" w14:textId="77777777" w:rsidR="001657AC" w:rsidRPr="00CA7EB6" w:rsidRDefault="00000000">
      <w:pPr>
        <w:spacing w:line="252" w:lineRule="auto"/>
        <w:ind w:left="938" w:right="110"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Acil koruyucu eylemler arasında </w:t>
      </w:r>
      <w:r w:rsidRPr="00CA7EB6">
        <w:rPr>
          <w:color w:val="221F1F"/>
          <w:sz w:val="18"/>
          <w:lang w:val="tr-TR"/>
        </w:rPr>
        <w:t xml:space="preserve">iyot tiroid blokajı, </w:t>
      </w:r>
      <w:r w:rsidRPr="00CA7EB6">
        <w:rPr>
          <w:i/>
          <w:color w:val="221F1F"/>
          <w:sz w:val="18"/>
          <w:lang w:val="tr-TR"/>
        </w:rPr>
        <w:t xml:space="preserve">tahliye, </w:t>
      </w:r>
      <w:r w:rsidRPr="00CA7EB6">
        <w:rPr>
          <w:color w:val="221F1F"/>
          <w:sz w:val="18"/>
          <w:lang w:val="tr-TR"/>
        </w:rPr>
        <w:t xml:space="preserve">kısa süreli </w:t>
      </w:r>
      <w:r w:rsidRPr="00CA7EB6">
        <w:rPr>
          <w:i/>
          <w:color w:val="221F1F"/>
          <w:sz w:val="18"/>
          <w:lang w:val="tr-TR"/>
        </w:rPr>
        <w:t xml:space="preserve">barınma, </w:t>
      </w:r>
      <w:r w:rsidRPr="00CA7EB6">
        <w:rPr>
          <w:color w:val="221F1F"/>
          <w:sz w:val="18"/>
          <w:lang w:val="tr-TR"/>
        </w:rPr>
        <w:t xml:space="preserve">yanlışlıkla yutmayı azaltmaya yönelik eylemler, bireylerin </w:t>
      </w:r>
      <w:r w:rsidRPr="00CA7EB6">
        <w:rPr>
          <w:i/>
          <w:color w:val="221F1F"/>
          <w:sz w:val="18"/>
          <w:lang w:val="tr-TR"/>
        </w:rPr>
        <w:t xml:space="preserve">dekontaminasyonu ve </w:t>
      </w:r>
      <w:r w:rsidRPr="00CA7EB6">
        <w:rPr>
          <w:color w:val="221F1F"/>
          <w:sz w:val="18"/>
          <w:lang w:val="tr-TR"/>
        </w:rPr>
        <w:t xml:space="preserve">muhtemelen </w:t>
      </w:r>
      <w:r w:rsidRPr="00CA7EB6">
        <w:rPr>
          <w:i/>
          <w:color w:val="221F1F"/>
          <w:sz w:val="18"/>
          <w:lang w:val="tr-TR"/>
        </w:rPr>
        <w:t xml:space="preserve">kontaminasyonlu gıda, </w:t>
      </w:r>
      <w:r w:rsidRPr="00CA7EB6">
        <w:rPr>
          <w:color w:val="221F1F"/>
          <w:sz w:val="18"/>
          <w:lang w:val="tr-TR"/>
        </w:rPr>
        <w:t>süt ve içme suyunun yutulmasının önlenmesi yer almaktadır.</w:t>
      </w:r>
    </w:p>
    <w:p w14:paraId="1A36E641" w14:textId="77777777" w:rsidR="001657AC" w:rsidRPr="00CA7EB6" w:rsidRDefault="00000000">
      <w:pPr>
        <w:ind w:left="937" w:right="112" w:hanging="260"/>
        <w:jc w:val="both"/>
        <w:rPr>
          <w:i/>
          <w:sz w:val="18"/>
          <w:lang w:val="tr-TR"/>
        </w:rPr>
      </w:pPr>
      <w:r w:rsidRPr="00CA7EB6">
        <w:rPr>
          <w:rFonts w:ascii="Arial" w:hAnsi="Arial"/>
          <w:color w:val="3054A6"/>
          <w:sz w:val="19"/>
          <w:lang w:val="tr-TR"/>
        </w:rPr>
        <w:t xml:space="preserve">® </w:t>
      </w:r>
      <w:r w:rsidRPr="00CA7EB6">
        <w:rPr>
          <w:b/>
          <w:i/>
          <w:color w:val="221F1F"/>
          <w:sz w:val="18"/>
          <w:lang w:val="tr-TR"/>
        </w:rPr>
        <w:t xml:space="preserve">İhtiyati acil koruyucu eylem, </w:t>
      </w:r>
      <w:r w:rsidRPr="00CA7EB6">
        <w:rPr>
          <w:i/>
          <w:color w:val="221F1F"/>
          <w:sz w:val="18"/>
          <w:lang w:val="tr-TR"/>
        </w:rPr>
        <w:t xml:space="preserve">radyoaktif madde </w:t>
      </w:r>
      <w:r w:rsidRPr="00CA7EB6">
        <w:rPr>
          <w:color w:val="221F1F"/>
          <w:sz w:val="18"/>
          <w:lang w:val="tr-TR"/>
        </w:rPr>
        <w:t xml:space="preserve">salınımından veya </w:t>
      </w:r>
      <w:r w:rsidRPr="00CA7EB6">
        <w:rPr>
          <w:i/>
          <w:color w:val="221F1F"/>
          <w:sz w:val="18"/>
          <w:lang w:val="tr-TR"/>
        </w:rPr>
        <w:t xml:space="preserve">maruziyetten </w:t>
      </w:r>
      <w:r w:rsidRPr="00CA7EB6">
        <w:rPr>
          <w:color w:val="221F1F"/>
          <w:sz w:val="18"/>
          <w:lang w:val="tr-TR"/>
        </w:rPr>
        <w:t xml:space="preserve">önce veya kısa bir süre sonra, </w:t>
      </w:r>
      <w:r w:rsidRPr="00CA7EB6">
        <w:rPr>
          <w:i/>
          <w:color w:val="221F1F"/>
          <w:sz w:val="18"/>
          <w:lang w:val="tr-TR"/>
        </w:rPr>
        <w:t xml:space="preserve">ciddi belirleyici etkileri </w:t>
      </w:r>
      <w:r w:rsidRPr="00CA7EB6">
        <w:rPr>
          <w:color w:val="221F1F"/>
          <w:sz w:val="18"/>
          <w:lang w:val="tr-TR"/>
        </w:rPr>
        <w:t xml:space="preserve">önlemek veya en aza indirmek için mevcut koşullar temelinde alınan </w:t>
      </w:r>
      <w:r w:rsidRPr="00CA7EB6">
        <w:rPr>
          <w:i/>
          <w:color w:val="221F1F"/>
          <w:sz w:val="18"/>
          <w:lang w:val="tr-TR"/>
        </w:rPr>
        <w:t>acil koruyucu eylemdir.</w:t>
      </w:r>
    </w:p>
    <w:p w14:paraId="472C089B" w14:textId="77777777" w:rsidR="001657AC" w:rsidRPr="00CA7EB6" w:rsidRDefault="001657AC">
      <w:pPr>
        <w:pStyle w:val="BodyText"/>
        <w:spacing w:before="2"/>
        <w:rPr>
          <w:i/>
          <w:sz w:val="19"/>
          <w:lang w:val="tr-TR"/>
        </w:rPr>
      </w:pPr>
    </w:p>
    <w:p w14:paraId="7F52F699" w14:textId="77777777" w:rsidR="001657AC" w:rsidRPr="00CA7EB6" w:rsidRDefault="00000000">
      <w:pPr>
        <w:pStyle w:val="ListParagraph"/>
        <w:numPr>
          <w:ilvl w:val="0"/>
          <w:numId w:val="34"/>
        </w:numPr>
        <w:tabs>
          <w:tab w:val="left" w:pos="993"/>
        </w:tabs>
        <w:ind w:left="992" w:hanging="315"/>
        <w:rPr>
          <w:sz w:val="20"/>
          <w:lang w:val="tr-TR"/>
        </w:rPr>
      </w:pPr>
      <w:r w:rsidRPr="00CA7EB6">
        <w:rPr>
          <w:color w:val="221F1F"/>
          <w:sz w:val="20"/>
          <w:lang w:val="tr-TR"/>
        </w:rPr>
        <w:t xml:space="preserve">Belirli bir </w:t>
      </w:r>
      <w:r w:rsidRPr="00CA7EB6">
        <w:rPr>
          <w:i/>
          <w:color w:val="221F1F"/>
          <w:sz w:val="20"/>
          <w:lang w:val="tr-TR"/>
        </w:rPr>
        <w:t>güvenlik çalıştırma cihazının çalıştırılmasını gerektiren</w:t>
      </w:r>
      <w:r w:rsidRPr="00CA7EB6">
        <w:rPr>
          <w:i/>
          <w:color w:val="221F1F"/>
          <w:spacing w:val="-4"/>
          <w:sz w:val="20"/>
          <w:lang w:val="tr-TR"/>
        </w:rPr>
        <w:t xml:space="preserve"> </w:t>
      </w:r>
      <w:r w:rsidRPr="00CA7EB6">
        <w:rPr>
          <w:color w:val="221F1F"/>
          <w:sz w:val="20"/>
          <w:lang w:val="tr-TR"/>
        </w:rPr>
        <w:t>bir</w:t>
      </w:r>
    </w:p>
    <w:p w14:paraId="2CCB590C" w14:textId="77777777" w:rsidR="001657AC" w:rsidRPr="00CA7EB6" w:rsidRDefault="00000000">
      <w:pPr>
        <w:spacing w:before="29"/>
        <w:ind w:left="178"/>
        <w:rPr>
          <w:sz w:val="20"/>
          <w:lang w:val="tr-TR"/>
        </w:rPr>
      </w:pPr>
      <w:r w:rsidRPr="00CA7EB6">
        <w:rPr>
          <w:i/>
          <w:color w:val="221F1F"/>
          <w:sz w:val="20"/>
          <w:lang w:val="tr-TR"/>
        </w:rPr>
        <w:t xml:space="preserve">koruma sistemi </w:t>
      </w:r>
      <w:r w:rsidRPr="00CA7EB6">
        <w:rPr>
          <w:color w:val="221F1F"/>
          <w:sz w:val="20"/>
          <w:lang w:val="tr-TR"/>
        </w:rPr>
        <w:t>eylemi.</w:t>
      </w:r>
    </w:p>
    <w:p w14:paraId="1023F8CE" w14:textId="77777777" w:rsidR="001657AC" w:rsidRPr="00CA7EB6" w:rsidRDefault="00000000">
      <w:pPr>
        <w:spacing w:before="31"/>
        <w:ind w:left="678"/>
        <w:rPr>
          <w:sz w:val="18"/>
          <w:lang w:val="tr-TR"/>
        </w:rPr>
      </w:pPr>
      <w:r w:rsidRPr="00CA7EB6">
        <w:rPr>
          <w:rFonts w:ascii="Arial" w:hAnsi="Arial"/>
          <w:color w:val="3054A6"/>
          <w:sz w:val="19"/>
          <w:lang w:val="tr-TR"/>
        </w:rPr>
        <w:t xml:space="preserve">® </w:t>
      </w:r>
      <w:r w:rsidRPr="00CA7EB6">
        <w:rPr>
          <w:color w:val="221F1F"/>
          <w:sz w:val="18"/>
          <w:lang w:val="tr-TR"/>
        </w:rPr>
        <w:t xml:space="preserve">Bu, </w:t>
      </w:r>
      <w:r w:rsidRPr="00CA7EB6">
        <w:rPr>
          <w:i/>
          <w:color w:val="221F1F"/>
          <w:sz w:val="18"/>
          <w:lang w:val="tr-TR"/>
        </w:rPr>
        <w:t xml:space="preserve">korumanın </w:t>
      </w:r>
      <w:r w:rsidRPr="00CA7EB6">
        <w:rPr>
          <w:color w:val="221F1F"/>
          <w:sz w:val="18"/>
          <w:lang w:val="tr-TR"/>
        </w:rPr>
        <w:t>(2) numaralı tanımıyla ilgilidir.</w:t>
      </w:r>
    </w:p>
    <w:p w14:paraId="4F0CA956" w14:textId="77777777" w:rsidR="001657AC" w:rsidRPr="00CA7EB6" w:rsidRDefault="001657AC">
      <w:pPr>
        <w:pStyle w:val="BodyText"/>
        <w:rPr>
          <w:sz w:val="19"/>
          <w:lang w:val="tr-TR"/>
        </w:rPr>
      </w:pPr>
    </w:p>
    <w:p w14:paraId="33C9326B" w14:textId="77777777" w:rsidR="001657AC" w:rsidRPr="00CA7EB6" w:rsidRDefault="00000000">
      <w:pPr>
        <w:pStyle w:val="Heading5"/>
        <w:spacing w:before="1"/>
        <w:ind w:left="178"/>
        <w:rPr>
          <w:lang w:val="tr-TR"/>
        </w:rPr>
      </w:pPr>
      <w:bookmarkStart w:id="616" w:name="koruyucu_görev"/>
      <w:bookmarkEnd w:id="616"/>
      <w:r w:rsidRPr="00CA7EB6">
        <w:rPr>
          <w:color w:val="221F1F"/>
          <w:lang w:val="tr-TR"/>
        </w:rPr>
        <w:t>koruyucu görev</w:t>
      </w:r>
    </w:p>
    <w:p w14:paraId="489FF51C" w14:textId="77777777" w:rsidR="001657AC" w:rsidRPr="00CA7EB6" w:rsidRDefault="001657AC">
      <w:pPr>
        <w:pStyle w:val="BodyText"/>
        <w:spacing w:before="8"/>
        <w:rPr>
          <w:b/>
          <w:sz w:val="21"/>
          <w:lang w:val="tr-TR"/>
        </w:rPr>
      </w:pPr>
    </w:p>
    <w:p w14:paraId="3B8AFC87" w14:textId="77777777" w:rsidR="001657AC" w:rsidRPr="00CA7EB6" w:rsidRDefault="00000000">
      <w:pPr>
        <w:spacing w:line="271" w:lineRule="auto"/>
        <w:ind w:left="178" w:firstLine="500"/>
        <w:rPr>
          <w:sz w:val="20"/>
          <w:lang w:val="tr-TR"/>
        </w:rPr>
      </w:pPr>
      <w:r w:rsidRPr="00CA7EB6">
        <w:rPr>
          <w:color w:val="221F1F"/>
          <w:sz w:val="20"/>
          <w:lang w:val="tr-TR"/>
        </w:rPr>
        <w:t xml:space="preserve">Belirli bir </w:t>
      </w:r>
      <w:r w:rsidRPr="00CA7EB6">
        <w:rPr>
          <w:i/>
          <w:color w:val="221F1F"/>
          <w:sz w:val="20"/>
          <w:lang w:val="tr-TR"/>
        </w:rPr>
        <w:t xml:space="preserve">başlatıcı olayın </w:t>
      </w:r>
      <w:r w:rsidRPr="00CA7EB6">
        <w:rPr>
          <w:color w:val="221F1F"/>
          <w:sz w:val="20"/>
          <w:lang w:val="tr-TR"/>
        </w:rPr>
        <w:t xml:space="preserve">gerektirdiği </w:t>
      </w:r>
      <w:r w:rsidRPr="00CA7EB6">
        <w:rPr>
          <w:i/>
          <w:color w:val="221F1F"/>
          <w:sz w:val="20"/>
          <w:lang w:val="tr-TR"/>
        </w:rPr>
        <w:t xml:space="preserve">güvenlik görevinin </w:t>
      </w:r>
      <w:r w:rsidRPr="00CA7EB6">
        <w:rPr>
          <w:color w:val="221F1F"/>
          <w:sz w:val="20"/>
          <w:lang w:val="tr-TR"/>
        </w:rPr>
        <w:t xml:space="preserve">yerine getirilmesini sağlamak için en azından gerekli olan </w:t>
      </w:r>
      <w:r w:rsidRPr="00CA7EB6">
        <w:rPr>
          <w:i/>
          <w:color w:val="221F1F"/>
          <w:sz w:val="20"/>
          <w:lang w:val="tr-TR"/>
        </w:rPr>
        <w:t xml:space="preserve">koruyucu eylemlerin </w:t>
      </w:r>
      <w:r w:rsidRPr="00CA7EB6">
        <w:rPr>
          <w:color w:val="221F1F"/>
          <w:sz w:val="20"/>
          <w:lang w:val="tr-TR"/>
        </w:rPr>
        <w:t>oluşturulması.</w:t>
      </w:r>
    </w:p>
    <w:p w14:paraId="5E069A36" w14:textId="77777777" w:rsidR="001657AC" w:rsidRPr="00CA7EB6" w:rsidRDefault="001657AC">
      <w:pPr>
        <w:pStyle w:val="BodyText"/>
        <w:spacing w:before="1"/>
        <w:rPr>
          <w:sz w:val="19"/>
          <w:lang w:val="tr-TR"/>
        </w:rPr>
      </w:pPr>
    </w:p>
    <w:p w14:paraId="3E56FB49" w14:textId="77777777" w:rsidR="001657AC" w:rsidRPr="00CA7EB6" w:rsidRDefault="00000000">
      <w:pPr>
        <w:pStyle w:val="Heading5"/>
        <w:ind w:left="178"/>
        <w:rPr>
          <w:lang w:val="tr-TR"/>
        </w:rPr>
      </w:pPr>
      <w:bookmarkStart w:id="617" w:name="kamu_teşhiri"/>
      <w:bookmarkEnd w:id="617"/>
      <w:r w:rsidRPr="00CA7EB6">
        <w:rPr>
          <w:color w:val="221F1F"/>
          <w:lang w:val="tr-TR"/>
        </w:rPr>
        <w:t>kamu teşhiri</w:t>
      </w:r>
    </w:p>
    <w:p w14:paraId="29F2E80D" w14:textId="77777777" w:rsidR="001657AC" w:rsidRPr="00CA7EB6" w:rsidRDefault="001657AC">
      <w:pPr>
        <w:pStyle w:val="BodyText"/>
        <w:spacing w:before="8"/>
        <w:rPr>
          <w:b/>
          <w:sz w:val="21"/>
          <w:lang w:val="tr-TR"/>
        </w:rPr>
      </w:pPr>
    </w:p>
    <w:p w14:paraId="66BD0DF7" w14:textId="77777777" w:rsidR="001657AC" w:rsidRPr="00CA7EB6" w:rsidRDefault="00000000">
      <w:pPr>
        <w:ind w:left="678"/>
        <w:rPr>
          <w:sz w:val="20"/>
          <w:lang w:val="tr-TR"/>
        </w:rPr>
      </w:pPr>
      <w:r w:rsidRPr="00CA7EB6">
        <w:rPr>
          <w:i/>
          <w:color w:val="221F1F"/>
          <w:sz w:val="20"/>
          <w:lang w:val="tr-TR"/>
        </w:rPr>
        <w:t xml:space="preserve">Maruziyet kategorilerine </w:t>
      </w:r>
      <w:r w:rsidRPr="00CA7EB6">
        <w:rPr>
          <w:color w:val="221F1F"/>
          <w:sz w:val="20"/>
          <w:lang w:val="tr-TR"/>
        </w:rPr>
        <w:t>bakın.</w:t>
      </w:r>
    </w:p>
    <w:p w14:paraId="7DCDB55D" w14:textId="77777777" w:rsidR="001657AC" w:rsidRPr="00CA7EB6" w:rsidRDefault="001657AC">
      <w:pPr>
        <w:pStyle w:val="BodyText"/>
        <w:spacing w:before="7"/>
        <w:rPr>
          <w:sz w:val="21"/>
          <w:lang w:val="tr-TR"/>
        </w:rPr>
      </w:pPr>
    </w:p>
    <w:p w14:paraId="57B39B8F" w14:textId="748C9ABC" w:rsidR="001657AC" w:rsidRPr="00CA7EB6" w:rsidRDefault="00000000">
      <w:pPr>
        <w:pStyle w:val="Heading5"/>
        <w:spacing w:before="1"/>
        <w:ind w:left="178"/>
        <w:rPr>
          <w:lang w:val="tr-TR"/>
        </w:rPr>
      </w:pPr>
      <w:bookmarkStart w:id="618" w:name="yayın,_IAEA"/>
      <w:bookmarkEnd w:id="618"/>
      <w:r w:rsidRPr="00CA7EB6">
        <w:rPr>
          <w:color w:val="221F1F"/>
          <w:lang w:val="tr-TR"/>
        </w:rPr>
        <w:t xml:space="preserve">yayın, </w:t>
      </w:r>
      <w:r w:rsidR="000A289E">
        <w:rPr>
          <w:color w:val="221F1F"/>
          <w:lang w:val="tr-TR"/>
        </w:rPr>
        <w:t>UAEA</w:t>
      </w:r>
    </w:p>
    <w:p w14:paraId="206390A5" w14:textId="77777777" w:rsidR="001657AC" w:rsidRPr="00CA7EB6" w:rsidRDefault="001657AC">
      <w:pPr>
        <w:pStyle w:val="BodyText"/>
        <w:spacing w:before="8"/>
        <w:rPr>
          <w:b/>
          <w:sz w:val="21"/>
          <w:lang w:val="tr-TR"/>
        </w:rPr>
      </w:pPr>
    </w:p>
    <w:p w14:paraId="26B0DFA9" w14:textId="479215D7" w:rsidR="001657AC" w:rsidRPr="00CA7EB6" w:rsidRDefault="00000000">
      <w:pPr>
        <w:ind w:left="678"/>
        <w:jc w:val="both"/>
        <w:rPr>
          <w:i/>
          <w:sz w:val="20"/>
          <w:lang w:val="tr-TR"/>
        </w:rPr>
      </w:pPr>
      <w:r w:rsidRPr="00CA7EB6">
        <w:rPr>
          <w:color w:val="221F1F"/>
          <w:sz w:val="20"/>
          <w:lang w:val="tr-TR"/>
        </w:rPr>
        <w:t xml:space="preserve">Bkz. </w:t>
      </w:r>
      <w:r w:rsidR="000A289E">
        <w:rPr>
          <w:i/>
          <w:color w:val="221F1F"/>
          <w:sz w:val="20"/>
          <w:lang w:val="tr-TR"/>
        </w:rPr>
        <w:t>UAEA</w:t>
      </w:r>
      <w:r w:rsidRPr="00CA7EB6">
        <w:rPr>
          <w:i/>
          <w:color w:val="221F1F"/>
          <w:sz w:val="20"/>
          <w:lang w:val="tr-TR"/>
        </w:rPr>
        <w:t xml:space="preserve"> yayını.</w:t>
      </w:r>
    </w:p>
    <w:p w14:paraId="6A812870" w14:textId="77777777" w:rsidR="001657AC" w:rsidRPr="00CA7EB6" w:rsidRDefault="001657AC">
      <w:pPr>
        <w:jc w:val="both"/>
        <w:rPr>
          <w:sz w:val="20"/>
          <w:lang w:val="tr-TR"/>
        </w:rPr>
        <w:sectPr w:rsidR="001657AC" w:rsidRPr="00CA7EB6">
          <w:pgSz w:w="9260" w:h="14070"/>
          <w:pgMar w:top="900" w:right="1060" w:bottom="1580" w:left="1000" w:header="683" w:footer="1383" w:gutter="0"/>
          <w:cols w:space="720"/>
        </w:sectPr>
      </w:pPr>
    </w:p>
    <w:p w14:paraId="77F94CEA" w14:textId="77777777" w:rsidR="001657AC" w:rsidRPr="00CA7EB6" w:rsidRDefault="001657AC">
      <w:pPr>
        <w:pStyle w:val="BodyText"/>
        <w:rPr>
          <w:i/>
          <w:sz w:val="20"/>
          <w:lang w:val="tr-TR"/>
        </w:rPr>
      </w:pPr>
    </w:p>
    <w:p w14:paraId="3208B35B" w14:textId="77777777" w:rsidR="001657AC" w:rsidRPr="00CA7EB6" w:rsidRDefault="001657AC">
      <w:pPr>
        <w:pStyle w:val="BodyText"/>
        <w:spacing w:before="6"/>
        <w:rPr>
          <w:i/>
          <w:sz w:val="22"/>
          <w:lang w:val="tr-TR"/>
        </w:rPr>
      </w:pPr>
    </w:p>
    <w:p w14:paraId="12D577C3" w14:textId="77777777" w:rsidR="001657AC" w:rsidRPr="00CA7EB6" w:rsidRDefault="00000000">
      <w:pPr>
        <w:pStyle w:val="Heading5"/>
        <w:ind w:left="190"/>
        <w:rPr>
          <w:lang w:val="tr-TR"/>
        </w:rPr>
      </w:pPr>
      <w:bookmarkStart w:id="619" w:name="yeterlilik"/>
      <w:bookmarkEnd w:id="619"/>
      <w:r w:rsidRPr="00CA7EB6">
        <w:rPr>
          <w:color w:val="221F1F"/>
          <w:lang w:val="tr-TR"/>
        </w:rPr>
        <w:t>yeterlilik</w:t>
      </w:r>
    </w:p>
    <w:p w14:paraId="2260352E" w14:textId="77777777" w:rsidR="001657AC" w:rsidRPr="00CA7EB6" w:rsidRDefault="001657AC">
      <w:pPr>
        <w:pStyle w:val="BodyText"/>
        <w:spacing w:before="9"/>
        <w:rPr>
          <w:b/>
          <w:sz w:val="21"/>
          <w:lang w:val="tr-TR"/>
        </w:rPr>
      </w:pPr>
    </w:p>
    <w:p w14:paraId="5FE4E82C" w14:textId="77777777" w:rsidR="001657AC" w:rsidRPr="00CA7EB6" w:rsidRDefault="00000000">
      <w:pPr>
        <w:spacing w:line="276" w:lineRule="auto"/>
        <w:ind w:left="190" w:right="120" w:firstLine="500"/>
        <w:jc w:val="both"/>
        <w:rPr>
          <w:sz w:val="20"/>
          <w:lang w:val="tr-TR"/>
        </w:rPr>
      </w:pPr>
      <w:r w:rsidRPr="00CA7EB6">
        <w:rPr>
          <w:color w:val="221F1F"/>
          <w:sz w:val="20"/>
          <w:lang w:val="tr-TR"/>
        </w:rPr>
        <w:t xml:space="preserve">Bir </w:t>
      </w:r>
      <w:r w:rsidRPr="00CA7EB6">
        <w:rPr>
          <w:i/>
          <w:color w:val="221F1F"/>
          <w:sz w:val="20"/>
          <w:lang w:val="tr-TR"/>
        </w:rPr>
        <w:t xml:space="preserve">sistemin </w:t>
      </w:r>
      <w:r w:rsidRPr="00CA7EB6">
        <w:rPr>
          <w:color w:val="221F1F"/>
          <w:sz w:val="20"/>
          <w:lang w:val="tr-TR"/>
        </w:rPr>
        <w:t xml:space="preserve">veya </w:t>
      </w:r>
      <w:r w:rsidRPr="00CA7EB6">
        <w:rPr>
          <w:i/>
          <w:color w:val="221F1F"/>
          <w:sz w:val="20"/>
          <w:lang w:val="tr-TR"/>
        </w:rPr>
        <w:t xml:space="preserve">bileşenin </w:t>
      </w:r>
      <w:r w:rsidRPr="00CA7EB6">
        <w:rPr>
          <w:color w:val="221F1F"/>
          <w:sz w:val="20"/>
          <w:lang w:val="tr-TR"/>
        </w:rPr>
        <w:t>operasyonel kullanım için uygun olup olmadığını belirleme süreci.</w:t>
      </w:r>
    </w:p>
    <w:p w14:paraId="6BABBE3E" w14:textId="77777777" w:rsidR="001657AC" w:rsidRPr="00CA7EB6" w:rsidRDefault="00000000">
      <w:pPr>
        <w:spacing w:line="252" w:lineRule="auto"/>
        <w:ind w:left="910" w:right="123" w:hanging="220"/>
        <w:jc w:val="both"/>
        <w:rPr>
          <w:sz w:val="18"/>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Pr="00CA7EB6">
        <w:rPr>
          <w:i/>
          <w:color w:val="221F1F"/>
          <w:sz w:val="18"/>
          <w:lang w:val="tr-TR"/>
        </w:rPr>
        <w:t>Kalifikasyon</w:t>
      </w:r>
      <w:r w:rsidRPr="00CA7EB6">
        <w:rPr>
          <w:i/>
          <w:color w:val="221F1F"/>
          <w:spacing w:val="-14"/>
          <w:sz w:val="18"/>
          <w:lang w:val="tr-TR"/>
        </w:rPr>
        <w:t xml:space="preserve"> </w:t>
      </w:r>
      <w:r w:rsidRPr="00CA7EB6">
        <w:rPr>
          <w:color w:val="221F1F"/>
          <w:sz w:val="18"/>
          <w:lang w:val="tr-TR"/>
        </w:rPr>
        <w:t>genellikle</w:t>
      </w:r>
      <w:r w:rsidRPr="00CA7EB6">
        <w:rPr>
          <w:color w:val="221F1F"/>
          <w:spacing w:val="-11"/>
          <w:sz w:val="18"/>
          <w:lang w:val="tr-TR"/>
        </w:rPr>
        <w:t xml:space="preserve"> </w:t>
      </w:r>
      <w:r w:rsidRPr="00CA7EB6">
        <w:rPr>
          <w:color w:val="221F1F"/>
          <w:sz w:val="18"/>
          <w:lang w:val="tr-TR"/>
        </w:rPr>
        <w:t>belirli</w:t>
      </w:r>
      <w:r w:rsidRPr="00CA7EB6">
        <w:rPr>
          <w:color w:val="221F1F"/>
          <w:spacing w:val="-13"/>
          <w:sz w:val="18"/>
          <w:lang w:val="tr-TR"/>
        </w:rPr>
        <w:t xml:space="preserve"> </w:t>
      </w:r>
      <w:r w:rsidRPr="00CA7EB6">
        <w:rPr>
          <w:color w:val="221F1F"/>
          <w:sz w:val="18"/>
          <w:lang w:val="tr-TR"/>
        </w:rPr>
        <w:t>bir</w:t>
      </w:r>
      <w:r w:rsidRPr="00CA7EB6">
        <w:rPr>
          <w:color w:val="221F1F"/>
          <w:spacing w:val="-13"/>
          <w:sz w:val="18"/>
          <w:lang w:val="tr-TR"/>
        </w:rPr>
        <w:t xml:space="preserve"> </w:t>
      </w:r>
      <w:r w:rsidRPr="00CA7EB6">
        <w:rPr>
          <w:i/>
          <w:color w:val="221F1F"/>
          <w:sz w:val="18"/>
          <w:lang w:val="tr-TR"/>
        </w:rPr>
        <w:t>tesis</w:t>
      </w:r>
      <w:r w:rsidRPr="00CA7EB6">
        <w:rPr>
          <w:i/>
          <w:color w:val="221F1F"/>
          <w:spacing w:val="-14"/>
          <w:sz w:val="18"/>
          <w:lang w:val="tr-TR"/>
        </w:rPr>
        <w:t xml:space="preserve"> </w:t>
      </w:r>
      <w:r w:rsidRPr="00CA7EB6">
        <w:rPr>
          <w:i/>
          <w:color w:val="221F1F"/>
          <w:sz w:val="18"/>
          <w:lang w:val="tr-TR"/>
        </w:rPr>
        <w:t>ve</w:t>
      </w:r>
      <w:r w:rsidRPr="00CA7EB6">
        <w:rPr>
          <w:i/>
          <w:color w:val="221F1F"/>
          <w:spacing w:val="-12"/>
          <w:sz w:val="18"/>
          <w:lang w:val="tr-TR"/>
        </w:rPr>
        <w:t xml:space="preserve"> </w:t>
      </w:r>
      <w:r w:rsidRPr="00CA7EB6">
        <w:rPr>
          <w:i/>
          <w:color w:val="221F1F"/>
          <w:sz w:val="18"/>
          <w:lang w:val="tr-TR"/>
        </w:rPr>
        <w:t>sistem</w:t>
      </w:r>
      <w:r w:rsidRPr="00CA7EB6">
        <w:rPr>
          <w:i/>
          <w:color w:val="221F1F"/>
          <w:spacing w:val="-15"/>
          <w:sz w:val="18"/>
          <w:lang w:val="tr-TR"/>
        </w:rPr>
        <w:t xml:space="preserve"> </w:t>
      </w:r>
      <w:r w:rsidRPr="00CA7EB6">
        <w:rPr>
          <w:color w:val="221F1F"/>
          <w:sz w:val="18"/>
          <w:lang w:val="tr-TR"/>
        </w:rPr>
        <w:t>sınıfı</w:t>
      </w:r>
      <w:r w:rsidRPr="00CA7EB6">
        <w:rPr>
          <w:color w:val="221F1F"/>
          <w:spacing w:val="-12"/>
          <w:sz w:val="18"/>
          <w:lang w:val="tr-TR"/>
        </w:rPr>
        <w:t xml:space="preserve"> </w:t>
      </w:r>
      <w:r w:rsidRPr="00CA7EB6">
        <w:rPr>
          <w:color w:val="221F1F"/>
          <w:sz w:val="18"/>
          <w:lang w:val="tr-TR"/>
        </w:rPr>
        <w:t>ve</w:t>
      </w:r>
      <w:r w:rsidRPr="00CA7EB6">
        <w:rPr>
          <w:color w:val="221F1F"/>
          <w:spacing w:val="-12"/>
          <w:sz w:val="18"/>
          <w:lang w:val="tr-TR"/>
        </w:rPr>
        <w:t xml:space="preserve"> </w:t>
      </w:r>
      <w:r w:rsidRPr="00CA7EB6">
        <w:rPr>
          <w:color w:val="221F1F"/>
          <w:sz w:val="18"/>
          <w:lang w:val="tr-TR"/>
        </w:rPr>
        <w:t>belirli</w:t>
      </w:r>
      <w:r w:rsidRPr="00CA7EB6">
        <w:rPr>
          <w:color w:val="221F1F"/>
          <w:spacing w:val="-12"/>
          <w:sz w:val="18"/>
          <w:lang w:val="tr-TR"/>
        </w:rPr>
        <w:t xml:space="preserve"> </w:t>
      </w:r>
      <w:r w:rsidRPr="00CA7EB6">
        <w:rPr>
          <w:color w:val="221F1F"/>
          <w:sz w:val="18"/>
          <w:lang w:val="tr-TR"/>
        </w:rPr>
        <w:t>bir</w:t>
      </w:r>
      <w:r w:rsidRPr="00CA7EB6">
        <w:rPr>
          <w:color w:val="221F1F"/>
          <w:spacing w:val="-12"/>
          <w:sz w:val="18"/>
          <w:lang w:val="tr-TR"/>
        </w:rPr>
        <w:t xml:space="preserve"> </w:t>
      </w:r>
      <w:r w:rsidRPr="00CA7EB6">
        <w:rPr>
          <w:color w:val="221F1F"/>
          <w:sz w:val="18"/>
          <w:lang w:val="tr-TR"/>
        </w:rPr>
        <w:t>uygulama</w:t>
      </w:r>
      <w:r w:rsidRPr="00CA7EB6">
        <w:rPr>
          <w:color w:val="221F1F"/>
          <w:spacing w:val="-15"/>
          <w:sz w:val="18"/>
          <w:lang w:val="tr-TR"/>
        </w:rPr>
        <w:t xml:space="preserve"> </w:t>
      </w:r>
      <w:r w:rsidRPr="00CA7EB6">
        <w:rPr>
          <w:color w:val="221F1F"/>
          <w:sz w:val="18"/>
          <w:lang w:val="tr-TR"/>
        </w:rPr>
        <w:t>için</w:t>
      </w:r>
      <w:r w:rsidRPr="00CA7EB6">
        <w:rPr>
          <w:color w:val="221F1F"/>
          <w:spacing w:val="-14"/>
          <w:sz w:val="18"/>
          <w:lang w:val="tr-TR"/>
        </w:rPr>
        <w:t xml:space="preserve"> </w:t>
      </w:r>
      <w:r w:rsidRPr="00CA7EB6">
        <w:rPr>
          <w:color w:val="221F1F"/>
          <w:sz w:val="18"/>
          <w:lang w:val="tr-TR"/>
        </w:rPr>
        <w:t xml:space="preserve">belirli bir kalifikasyon </w:t>
      </w:r>
      <w:r w:rsidRPr="00CA7EB6">
        <w:rPr>
          <w:i/>
          <w:color w:val="221F1F"/>
          <w:sz w:val="18"/>
          <w:lang w:val="tr-TR"/>
        </w:rPr>
        <w:t xml:space="preserve">gereklilikleri </w:t>
      </w:r>
      <w:r w:rsidRPr="00CA7EB6">
        <w:rPr>
          <w:color w:val="221F1F"/>
          <w:sz w:val="18"/>
          <w:lang w:val="tr-TR"/>
        </w:rPr>
        <w:t>seti bağlamında</w:t>
      </w:r>
      <w:r w:rsidRPr="00CA7EB6">
        <w:rPr>
          <w:color w:val="221F1F"/>
          <w:spacing w:val="-5"/>
          <w:sz w:val="18"/>
          <w:lang w:val="tr-TR"/>
        </w:rPr>
        <w:t xml:space="preserve"> </w:t>
      </w:r>
      <w:r w:rsidRPr="00CA7EB6">
        <w:rPr>
          <w:color w:val="221F1F"/>
          <w:sz w:val="18"/>
          <w:lang w:val="tr-TR"/>
        </w:rPr>
        <w:t>gerçekleştirilir.</w:t>
      </w:r>
    </w:p>
    <w:p w14:paraId="36AE3DB2" w14:textId="77777777" w:rsidR="001657AC" w:rsidRPr="00CA7EB6" w:rsidRDefault="00000000">
      <w:pPr>
        <w:spacing w:line="252" w:lineRule="auto"/>
        <w:ind w:left="910" w:right="121" w:hanging="22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Kalifikasyon </w:t>
      </w:r>
      <w:r w:rsidRPr="00CA7EB6">
        <w:rPr>
          <w:color w:val="221F1F"/>
          <w:sz w:val="18"/>
          <w:lang w:val="tr-TR"/>
        </w:rPr>
        <w:t xml:space="preserve">aşamalı olarak gerçekleştirilebilir: örneğin, önce önceden var olan ekipmanın kalifikasyonu (genellikle </w:t>
      </w:r>
      <w:r w:rsidRPr="00CA7EB6">
        <w:rPr>
          <w:i/>
          <w:color w:val="221F1F"/>
          <w:sz w:val="18"/>
          <w:lang w:val="tr-TR"/>
        </w:rPr>
        <w:t xml:space="preserve">sistem gerçekleştirme sürecinin </w:t>
      </w:r>
      <w:r w:rsidRPr="00CA7EB6">
        <w:rPr>
          <w:color w:val="221F1F"/>
          <w:sz w:val="18"/>
          <w:lang w:val="tr-TR"/>
        </w:rPr>
        <w:t xml:space="preserve">başlarında), ardından ikinci bir adımda entegre </w:t>
      </w:r>
      <w:r w:rsidRPr="00CA7EB6">
        <w:rPr>
          <w:i/>
          <w:color w:val="221F1F"/>
          <w:sz w:val="18"/>
          <w:lang w:val="tr-TR"/>
        </w:rPr>
        <w:t xml:space="preserve">sistemin kalifikasyonu </w:t>
      </w:r>
      <w:r w:rsidRPr="00CA7EB6">
        <w:rPr>
          <w:color w:val="221F1F"/>
          <w:sz w:val="18"/>
          <w:lang w:val="tr-TR"/>
        </w:rPr>
        <w:t xml:space="preserve">(yani nihai olarak gerçekleştirilen </w:t>
      </w:r>
      <w:r w:rsidRPr="00CA7EB6">
        <w:rPr>
          <w:i/>
          <w:color w:val="221F1F"/>
          <w:sz w:val="18"/>
          <w:lang w:val="tr-TR"/>
        </w:rPr>
        <w:t>tasarımda).</w:t>
      </w:r>
    </w:p>
    <w:p w14:paraId="5581A22A" w14:textId="77777777" w:rsidR="001657AC" w:rsidRPr="00CA7EB6" w:rsidRDefault="00000000">
      <w:pPr>
        <w:spacing w:line="218" w:lineRule="exact"/>
        <w:ind w:left="69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Yeterlilik, </w:t>
      </w:r>
      <w:r w:rsidRPr="00CA7EB6">
        <w:rPr>
          <w:color w:val="221F1F"/>
          <w:sz w:val="18"/>
          <w:lang w:val="tr-TR"/>
        </w:rPr>
        <w:t xml:space="preserve">belirli bir </w:t>
      </w:r>
      <w:r w:rsidRPr="00CA7EB6">
        <w:rPr>
          <w:i/>
          <w:color w:val="221F1F"/>
          <w:sz w:val="18"/>
          <w:lang w:val="tr-TR"/>
        </w:rPr>
        <w:t xml:space="preserve">tesis tasarımı </w:t>
      </w:r>
      <w:r w:rsidRPr="00CA7EB6">
        <w:rPr>
          <w:color w:val="221F1F"/>
          <w:sz w:val="18"/>
          <w:lang w:val="tr-TR"/>
        </w:rPr>
        <w:t xml:space="preserve">çerçevesi dışında gerçekleştirilen </w:t>
      </w:r>
      <w:r w:rsidRPr="00CA7EB6">
        <w:rPr>
          <w:i/>
          <w:color w:val="221F1F"/>
          <w:sz w:val="18"/>
          <w:lang w:val="tr-TR"/>
        </w:rPr>
        <w:t>faaliyetlere</w:t>
      </w:r>
    </w:p>
    <w:p w14:paraId="6937108E" w14:textId="77777777" w:rsidR="001657AC" w:rsidRPr="00CA7EB6" w:rsidRDefault="00000000">
      <w:pPr>
        <w:pStyle w:val="BodyText"/>
        <w:ind w:left="910"/>
        <w:jc w:val="both"/>
        <w:rPr>
          <w:lang w:val="tr-TR"/>
        </w:rPr>
      </w:pPr>
      <w:r w:rsidRPr="00CA7EB6">
        <w:rPr>
          <w:color w:val="221F1F"/>
          <w:lang w:val="tr-TR"/>
        </w:rPr>
        <w:t xml:space="preserve">dayanabilir (buna 'genel </w:t>
      </w:r>
      <w:r w:rsidRPr="00CA7EB6">
        <w:rPr>
          <w:i/>
          <w:color w:val="221F1F"/>
          <w:lang w:val="tr-TR"/>
        </w:rPr>
        <w:t>yeterlilik</w:t>
      </w:r>
      <w:r w:rsidRPr="00CA7EB6">
        <w:rPr>
          <w:color w:val="221F1F"/>
          <w:lang w:val="tr-TR"/>
        </w:rPr>
        <w:t>' veya 'ön yeterlilik' denir).</w:t>
      </w:r>
    </w:p>
    <w:p w14:paraId="0082F5A0" w14:textId="77777777" w:rsidR="001657AC" w:rsidRPr="00CA7EB6" w:rsidRDefault="00000000">
      <w:pPr>
        <w:pStyle w:val="BodyText"/>
        <w:spacing w:before="1" w:line="252" w:lineRule="auto"/>
        <w:ind w:left="910" w:right="119" w:hanging="220"/>
        <w:jc w:val="both"/>
        <w:rPr>
          <w:lang w:val="tr-TR"/>
        </w:rPr>
      </w:pPr>
      <w:r w:rsidRPr="00CA7EB6">
        <w:rPr>
          <w:rFonts w:ascii="Arial" w:hAnsi="Arial"/>
          <w:color w:val="3054A6"/>
          <w:sz w:val="19"/>
          <w:lang w:val="tr-TR"/>
        </w:rPr>
        <w:t>®</w:t>
      </w:r>
      <w:r w:rsidRPr="00CA7EB6">
        <w:rPr>
          <w:rFonts w:ascii="Arial" w:hAnsi="Arial"/>
          <w:color w:val="3054A6"/>
          <w:spacing w:val="-8"/>
          <w:sz w:val="19"/>
          <w:lang w:val="tr-TR"/>
        </w:rPr>
        <w:t xml:space="preserve"> </w:t>
      </w:r>
      <w:r w:rsidRPr="00CA7EB6">
        <w:rPr>
          <w:color w:val="221F1F"/>
          <w:lang w:val="tr-TR"/>
        </w:rPr>
        <w:t>Ön</w:t>
      </w:r>
      <w:r w:rsidRPr="00CA7EB6">
        <w:rPr>
          <w:color w:val="221F1F"/>
          <w:spacing w:val="-5"/>
          <w:lang w:val="tr-TR"/>
        </w:rPr>
        <w:t xml:space="preserve"> </w:t>
      </w:r>
      <w:r w:rsidRPr="00CA7EB6">
        <w:rPr>
          <w:color w:val="221F1F"/>
          <w:lang w:val="tr-TR"/>
        </w:rPr>
        <w:t>yeterlilik,</w:t>
      </w:r>
      <w:r w:rsidRPr="00CA7EB6">
        <w:rPr>
          <w:color w:val="221F1F"/>
          <w:spacing w:val="-5"/>
          <w:lang w:val="tr-TR"/>
        </w:rPr>
        <w:t xml:space="preserve"> </w:t>
      </w:r>
      <w:r w:rsidRPr="00CA7EB6">
        <w:rPr>
          <w:i/>
          <w:color w:val="221F1F"/>
          <w:lang w:val="tr-TR"/>
        </w:rPr>
        <w:t>tesise</w:t>
      </w:r>
      <w:r w:rsidRPr="00CA7EB6">
        <w:rPr>
          <w:i/>
          <w:color w:val="221F1F"/>
          <w:spacing w:val="-5"/>
          <w:lang w:val="tr-TR"/>
        </w:rPr>
        <w:t xml:space="preserve"> </w:t>
      </w:r>
      <w:r w:rsidRPr="00CA7EB6">
        <w:rPr>
          <w:color w:val="221F1F"/>
          <w:lang w:val="tr-TR"/>
        </w:rPr>
        <w:t>özgü</w:t>
      </w:r>
      <w:r w:rsidRPr="00CA7EB6">
        <w:rPr>
          <w:color w:val="221F1F"/>
          <w:spacing w:val="-5"/>
          <w:lang w:val="tr-TR"/>
        </w:rPr>
        <w:t xml:space="preserve"> </w:t>
      </w:r>
      <w:r w:rsidRPr="00CA7EB6">
        <w:rPr>
          <w:color w:val="221F1F"/>
          <w:lang w:val="tr-TR"/>
        </w:rPr>
        <w:t>yeterlilik</w:t>
      </w:r>
      <w:r w:rsidRPr="00CA7EB6">
        <w:rPr>
          <w:color w:val="221F1F"/>
          <w:spacing w:val="-7"/>
          <w:lang w:val="tr-TR"/>
        </w:rPr>
        <w:t xml:space="preserve"> </w:t>
      </w:r>
      <w:r w:rsidRPr="00CA7EB6">
        <w:rPr>
          <w:color w:val="221F1F"/>
          <w:lang w:val="tr-TR"/>
        </w:rPr>
        <w:t>için</w:t>
      </w:r>
      <w:r w:rsidRPr="00CA7EB6">
        <w:rPr>
          <w:color w:val="221F1F"/>
          <w:spacing w:val="-5"/>
          <w:lang w:val="tr-TR"/>
        </w:rPr>
        <w:t xml:space="preserve"> </w:t>
      </w:r>
      <w:r w:rsidRPr="00CA7EB6">
        <w:rPr>
          <w:color w:val="221F1F"/>
          <w:lang w:val="tr-TR"/>
        </w:rPr>
        <w:t>gerekli</w:t>
      </w:r>
      <w:r w:rsidRPr="00CA7EB6">
        <w:rPr>
          <w:color w:val="221F1F"/>
          <w:spacing w:val="-6"/>
          <w:lang w:val="tr-TR"/>
        </w:rPr>
        <w:t xml:space="preserve"> </w:t>
      </w:r>
      <w:r w:rsidRPr="00CA7EB6">
        <w:rPr>
          <w:color w:val="221F1F"/>
          <w:lang w:val="tr-TR"/>
        </w:rPr>
        <w:t>çabayı</w:t>
      </w:r>
      <w:r w:rsidRPr="00CA7EB6">
        <w:rPr>
          <w:color w:val="221F1F"/>
          <w:spacing w:val="-4"/>
          <w:lang w:val="tr-TR"/>
        </w:rPr>
        <w:t xml:space="preserve"> </w:t>
      </w:r>
      <w:r w:rsidRPr="00CA7EB6">
        <w:rPr>
          <w:color w:val="221F1F"/>
          <w:lang w:val="tr-TR"/>
        </w:rPr>
        <w:t>önemli</w:t>
      </w:r>
      <w:r w:rsidRPr="00CA7EB6">
        <w:rPr>
          <w:color w:val="221F1F"/>
          <w:spacing w:val="-6"/>
          <w:lang w:val="tr-TR"/>
        </w:rPr>
        <w:t xml:space="preserve"> </w:t>
      </w:r>
      <w:r w:rsidRPr="00CA7EB6">
        <w:rPr>
          <w:color w:val="221F1F"/>
          <w:lang w:val="tr-TR"/>
        </w:rPr>
        <w:t>ölçüde</w:t>
      </w:r>
      <w:r w:rsidRPr="00CA7EB6">
        <w:rPr>
          <w:color w:val="221F1F"/>
          <w:spacing w:val="-6"/>
          <w:lang w:val="tr-TR"/>
        </w:rPr>
        <w:t xml:space="preserve"> </w:t>
      </w:r>
      <w:r w:rsidRPr="00CA7EB6">
        <w:rPr>
          <w:color w:val="221F1F"/>
          <w:lang w:val="tr-TR"/>
        </w:rPr>
        <w:t>azaltabilir</w:t>
      </w:r>
      <w:r w:rsidRPr="00CA7EB6">
        <w:rPr>
          <w:i/>
          <w:color w:val="221F1F"/>
          <w:lang w:val="tr-TR"/>
        </w:rPr>
        <w:t>;</w:t>
      </w:r>
      <w:r w:rsidRPr="00CA7EB6">
        <w:rPr>
          <w:i/>
          <w:color w:val="221F1F"/>
          <w:spacing w:val="-7"/>
          <w:lang w:val="tr-TR"/>
        </w:rPr>
        <w:t xml:space="preserve"> </w:t>
      </w:r>
      <w:r w:rsidRPr="00CA7EB6">
        <w:rPr>
          <w:color w:val="221F1F"/>
          <w:lang w:val="tr-TR"/>
        </w:rPr>
        <w:t xml:space="preserve">ancak uygulamaya özgü yeterlilik </w:t>
      </w:r>
      <w:r w:rsidRPr="00CA7EB6">
        <w:rPr>
          <w:i/>
          <w:color w:val="221F1F"/>
          <w:lang w:val="tr-TR"/>
        </w:rPr>
        <w:t xml:space="preserve">gereklilikleri yine de </w:t>
      </w:r>
      <w:r w:rsidRPr="00CA7EB6">
        <w:rPr>
          <w:color w:val="221F1F"/>
          <w:lang w:val="tr-TR"/>
        </w:rPr>
        <w:t>karşılanmalı ve karşılandığı gösterilmelidir.</w:t>
      </w:r>
    </w:p>
    <w:p w14:paraId="3B15AD07" w14:textId="77777777" w:rsidR="001657AC" w:rsidRPr="00CA7EB6" w:rsidRDefault="001657AC">
      <w:pPr>
        <w:pStyle w:val="BodyText"/>
        <w:spacing w:before="1"/>
        <w:rPr>
          <w:sz w:val="19"/>
          <w:lang w:val="tr-TR"/>
        </w:rPr>
      </w:pPr>
    </w:p>
    <w:p w14:paraId="499BBE55" w14:textId="77777777" w:rsidR="001657AC" w:rsidRPr="00CA7EB6" w:rsidRDefault="00000000">
      <w:pPr>
        <w:spacing w:line="276" w:lineRule="auto"/>
        <w:ind w:left="690" w:right="121"/>
        <w:jc w:val="both"/>
        <w:rPr>
          <w:sz w:val="20"/>
          <w:lang w:val="tr-TR"/>
        </w:rPr>
      </w:pPr>
      <w:r w:rsidRPr="00CA7EB6">
        <w:rPr>
          <w:b/>
          <w:i/>
          <w:color w:val="221F1F"/>
          <w:sz w:val="20"/>
          <w:lang w:val="tr-TR"/>
        </w:rPr>
        <w:t xml:space="preserve">ekipman kalifikasyonu. </w:t>
      </w:r>
      <w:r w:rsidRPr="00CA7EB6">
        <w:rPr>
          <w:i/>
          <w:color w:val="221F1F"/>
          <w:sz w:val="20"/>
          <w:lang w:val="tr-TR"/>
        </w:rPr>
        <w:t xml:space="preserve">Sistem </w:t>
      </w:r>
      <w:r w:rsidRPr="00CA7EB6">
        <w:rPr>
          <w:color w:val="221F1F"/>
          <w:sz w:val="20"/>
          <w:lang w:val="tr-TR"/>
        </w:rPr>
        <w:t xml:space="preserve">performans </w:t>
      </w:r>
      <w:r w:rsidRPr="00CA7EB6">
        <w:rPr>
          <w:i/>
          <w:color w:val="221F1F"/>
          <w:sz w:val="20"/>
          <w:lang w:val="tr-TR"/>
        </w:rPr>
        <w:t xml:space="preserve">gereksinimlerini </w:t>
      </w:r>
      <w:r w:rsidRPr="00CA7EB6">
        <w:rPr>
          <w:color w:val="221F1F"/>
          <w:sz w:val="20"/>
          <w:lang w:val="tr-TR"/>
        </w:rPr>
        <w:t>karşılamak için ekipmanın</w:t>
      </w:r>
      <w:r w:rsidRPr="00CA7EB6">
        <w:rPr>
          <w:color w:val="221F1F"/>
          <w:spacing w:val="-11"/>
          <w:sz w:val="20"/>
          <w:lang w:val="tr-TR"/>
        </w:rPr>
        <w:t xml:space="preserve"> </w:t>
      </w:r>
      <w:r w:rsidRPr="00CA7EB6">
        <w:rPr>
          <w:color w:val="221F1F"/>
          <w:sz w:val="20"/>
          <w:lang w:val="tr-TR"/>
        </w:rPr>
        <w:t>talep</w:t>
      </w:r>
      <w:r w:rsidRPr="00CA7EB6">
        <w:rPr>
          <w:color w:val="221F1F"/>
          <w:spacing w:val="-11"/>
          <w:sz w:val="20"/>
          <w:lang w:val="tr-TR"/>
        </w:rPr>
        <w:t xml:space="preserve"> </w:t>
      </w:r>
      <w:r w:rsidRPr="00CA7EB6">
        <w:rPr>
          <w:color w:val="221F1F"/>
          <w:sz w:val="20"/>
          <w:lang w:val="tr-TR"/>
        </w:rPr>
        <w:t>üzerine,</w:t>
      </w:r>
      <w:r w:rsidRPr="00CA7EB6">
        <w:rPr>
          <w:color w:val="221F1F"/>
          <w:spacing w:val="-10"/>
          <w:sz w:val="20"/>
          <w:lang w:val="tr-TR"/>
        </w:rPr>
        <w:t xml:space="preserve"> </w:t>
      </w:r>
      <w:r w:rsidRPr="00CA7EB6">
        <w:rPr>
          <w:color w:val="221F1F"/>
          <w:sz w:val="20"/>
          <w:lang w:val="tr-TR"/>
        </w:rPr>
        <w:t>belirtilen</w:t>
      </w:r>
      <w:r w:rsidRPr="00CA7EB6">
        <w:rPr>
          <w:color w:val="221F1F"/>
          <w:spacing w:val="-10"/>
          <w:sz w:val="20"/>
          <w:lang w:val="tr-TR"/>
        </w:rPr>
        <w:t xml:space="preserve"> </w:t>
      </w:r>
      <w:r w:rsidRPr="00CA7EB6">
        <w:rPr>
          <w:i/>
          <w:color w:val="221F1F"/>
          <w:sz w:val="20"/>
          <w:lang w:val="tr-TR"/>
        </w:rPr>
        <w:t>hizmet</w:t>
      </w:r>
      <w:r w:rsidRPr="00CA7EB6">
        <w:rPr>
          <w:i/>
          <w:color w:val="221F1F"/>
          <w:spacing w:val="-10"/>
          <w:sz w:val="20"/>
          <w:lang w:val="tr-TR"/>
        </w:rPr>
        <w:t xml:space="preserve"> </w:t>
      </w:r>
      <w:r w:rsidRPr="00CA7EB6">
        <w:rPr>
          <w:i/>
          <w:color w:val="221F1F"/>
          <w:sz w:val="20"/>
          <w:lang w:val="tr-TR"/>
        </w:rPr>
        <w:t>koşulları</w:t>
      </w:r>
      <w:r w:rsidRPr="00CA7EB6">
        <w:rPr>
          <w:i/>
          <w:color w:val="221F1F"/>
          <w:spacing w:val="-11"/>
          <w:sz w:val="20"/>
          <w:lang w:val="tr-TR"/>
        </w:rPr>
        <w:t xml:space="preserve"> </w:t>
      </w:r>
      <w:r w:rsidRPr="00CA7EB6">
        <w:rPr>
          <w:color w:val="221F1F"/>
          <w:sz w:val="20"/>
          <w:lang w:val="tr-TR"/>
        </w:rPr>
        <w:t>altında</w:t>
      </w:r>
      <w:r w:rsidRPr="00CA7EB6">
        <w:rPr>
          <w:color w:val="221F1F"/>
          <w:spacing w:val="-11"/>
          <w:sz w:val="20"/>
          <w:lang w:val="tr-TR"/>
        </w:rPr>
        <w:t xml:space="preserve"> </w:t>
      </w:r>
      <w:r w:rsidRPr="00CA7EB6">
        <w:rPr>
          <w:color w:val="221F1F"/>
          <w:sz w:val="20"/>
          <w:lang w:val="tr-TR"/>
        </w:rPr>
        <w:t>çalışmasını</w:t>
      </w:r>
      <w:r w:rsidRPr="00CA7EB6">
        <w:rPr>
          <w:color w:val="221F1F"/>
          <w:spacing w:val="-10"/>
          <w:sz w:val="20"/>
          <w:lang w:val="tr-TR"/>
        </w:rPr>
        <w:t xml:space="preserve"> </w:t>
      </w:r>
      <w:r w:rsidRPr="00CA7EB6">
        <w:rPr>
          <w:color w:val="221F1F"/>
          <w:sz w:val="20"/>
          <w:lang w:val="tr-TR"/>
        </w:rPr>
        <w:t>sağlamak için kanıtların oluşturulması ve</w:t>
      </w:r>
      <w:r w:rsidRPr="00CA7EB6">
        <w:rPr>
          <w:color w:val="221F1F"/>
          <w:spacing w:val="-4"/>
          <w:sz w:val="20"/>
          <w:lang w:val="tr-TR"/>
        </w:rPr>
        <w:t xml:space="preserve"> </w:t>
      </w:r>
      <w:r w:rsidRPr="00CA7EB6">
        <w:rPr>
          <w:i/>
          <w:color w:val="221F1F"/>
          <w:sz w:val="20"/>
          <w:lang w:val="tr-TR"/>
        </w:rPr>
        <w:t>sürdürülmesi</w:t>
      </w:r>
      <w:r w:rsidRPr="00CA7EB6">
        <w:rPr>
          <w:color w:val="221F1F"/>
          <w:sz w:val="20"/>
          <w:lang w:val="tr-TR"/>
        </w:rPr>
        <w:t>.</w:t>
      </w:r>
    </w:p>
    <w:p w14:paraId="76E1B18C" w14:textId="77777777" w:rsidR="001657AC" w:rsidRPr="00CA7EB6" w:rsidRDefault="001657AC">
      <w:pPr>
        <w:pStyle w:val="BodyText"/>
        <w:spacing w:before="3"/>
        <w:rPr>
          <w:lang w:val="tr-TR"/>
        </w:rPr>
      </w:pPr>
    </w:p>
    <w:p w14:paraId="4B652C90" w14:textId="77777777" w:rsidR="001657AC" w:rsidRPr="00CA7EB6" w:rsidRDefault="00000000">
      <w:pPr>
        <w:pStyle w:val="Heading7"/>
        <w:spacing w:line="229" w:lineRule="exact"/>
        <w:ind w:left="690"/>
        <w:jc w:val="both"/>
        <w:rPr>
          <w:lang w:val="tr-TR"/>
        </w:rPr>
      </w:pPr>
      <w:r w:rsidRPr="00CA7EB6">
        <w:rPr>
          <w:color w:val="221F1F"/>
          <w:lang w:val="tr-TR"/>
        </w:rPr>
        <w:t>Ayrıca bakınız GSR Bölüm 4 (Rev. 1) [11].</w:t>
      </w:r>
    </w:p>
    <w:p w14:paraId="036B6EF3" w14:textId="77777777" w:rsidR="001657AC" w:rsidRPr="00CA7EB6" w:rsidRDefault="00000000">
      <w:pPr>
        <w:ind w:left="910" w:right="123"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Belirli ekipmanlar veya belirli koşullar için daha spesifik terimler kullanılır; örneğin, </w:t>
      </w:r>
      <w:r w:rsidRPr="00CA7EB6">
        <w:rPr>
          <w:b/>
          <w:i/>
          <w:color w:val="221F1F"/>
          <w:sz w:val="18"/>
          <w:lang w:val="tr-TR"/>
        </w:rPr>
        <w:t xml:space="preserve">sismik yeterlilik, </w:t>
      </w:r>
      <w:r w:rsidRPr="00CA7EB6">
        <w:rPr>
          <w:color w:val="221F1F"/>
          <w:sz w:val="18"/>
          <w:lang w:val="tr-TR"/>
        </w:rPr>
        <w:t xml:space="preserve">deprem durumunda karşılaşılabilecek koşullarla ilgili bir </w:t>
      </w:r>
      <w:r w:rsidRPr="00CA7EB6">
        <w:rPr>
          <w:i/>
          <w:color w:val="221F1F"/>
          <w:sz w:val="18"/>
          <w:lang w:val="tr-TR"/>
        </w:rPr>
        <w:t xml:space="preserve">ekipman yeterlilik </w:t>
      </w:r>
      <w:r w:rsidRPr="00CA7EB6">
        <w:rPr>
          <w:color w:val="221F1F"/>
          <w:sz w:val="18"/>
          <w:lang w:val="tr-TR"/>
        </w:rPr>
        <w:t>şeklidir.</w:t>
      </w:r>
    </w:p>
    <w:p w14:paraId="4B8C2390" w14:textId="77777777" w:rsidR="001657AC" w:rsidRPr="00CA7EB6" w:rsidRDefault="00000000">
      <w:pPr>
        <w:pStyle w:val="BodyText"/>
        <w:ind w:left="910" w:right="121" w:hanging="220"/>
        <w:jc w:val="both"/>
        <w:rPr>
          <w:i/>
          <w:lang w:val="tr-TR"/>
        </w:rPr>
      </w:pPr>
      <w:r w:rsidRPr="00CA7EB6">
        <w:rPr>
          <w:rFonts w:ascii="Arial" w:hAnsi="Arial"/>
          <w:color w:val="3054A6"/>
          <w:sz w:val="19"/>
          <w:lang w:val="tr-TR"/>
        </w:rPr>
        <w:t xml:space="preserve">® Ekipman </w:t>
      </w:r>
      <w:r w:rsidRPr="00CA7EB6">
        <w:rPr>
          <w:b/>
          <w:i/>
          <w:color w:val="221F1F"/>
          <w:lang w:val="tr-TR"/>
        </w:rPr>
        <w:t xml:space="preserve">kalifikasyonunun </w:t>
      </w:r>
      <w:r w:rsidRPr="00CA7EB6">
        <w:rPr>
          <w:color w:val="221F1F"/>
          <w:lang w:val="tr-TR"/>
        </w:rPr>
        <w:t>önemli bir parçası olan bir ekipman öğesinin işlevini yerine getirebileceğinin kanıtı bazen kanıtlama olarak adlandırılır</w:t>
      </w:r>
      <w:r w:rsidRPr="00CA7EB6">
        <w:rPr>
          <w:i/>
          <w:color w:val="221F1F"/>
          <w:lang w:val="tr-TR"/>
        </w:rPr>
        <w:t>.</w:t>
      </w:r>
    </w:p>
    <w:p w14:paraId="5A3D297F" w14:textId="77777777" w:rsidR="001657AC" w:rsidRPr="00CA7EB6" w:rsidRDefault="001657AC">
      <w:pPr>
        <w:pStyle w:val="BodyText"/>
        <w:spacing w:before="2"/>
        <w:rPr>
          <w:i/>
          <w:lang w:val="tr-TR"/>
        </w:rPr>
      </w:pPr>
    </w:p>
    <w:p w14:paraId="776DD356" w14:textId="77777777" w:rsidR="001657AC" w:rsidRPr="00CA7EB6" w:rsidRDefault="00000000">
      <w:pPr>
        <w:pStyle w:val="Heading5"/>
        <w:ind w:left="190"/>
        <w:rPr>
          <w:lang w:val="tr-TR"/>
        </w:rPr>
      </w:pPr>
      <w:bookmarkStart w:id="620" w:name="kali̇fi̇ye_eki̇pman"/>
      <w:bookmarkEnd w:id="620"/>
      <w:r w:rsidRPr="00CA7EB6">
        <w:rPr>
          <w:color w:val="221F1F"/>
          <w:lang w:val="tr-TR"/>
        </w:rPr>
        <w:t>kalı</w:t>
      </w:r>
      <w:r w:rsidRPr="00CA7EB6">
        <w:rPr>
          <w:color w:val="221F1F"/>
          <w:position w:val="1"/>
          <w:lang w:val="tr-TR"/>
        </w:rPr>
        <w:t>̇</w:t>
      </w:r>
      <w:r w:rsidRPr="00CA7EB6">
        <w:rPr>
          <w:color w:val="221F1F"/>
          <w:lang w:val="tr-TR"/>
        </w:rPr>
        <w:t>fı</w:t>
      </w:r>
      <w:r w:rsidRPr="00CA7EB6">
        <w:rPr>
          <w:color w:val="221F1F"/>
          <w:position w:val="1"/>
          <w:lang w:val="tr-TR"/>
        </w:rPr>
        <w:t>̇</w:t>
      </w:r>
      <w:r w:rsidRPr="00CA7EB6">
        <w:rPr>
          <w:color w:val="221F1F"/>
          <w:lang w:val="tr-TR"/>
        </w:rPr>
        <w:t>ye ekı</w:t>
      </w:r>
      <w:r w:rsidRPr="00CA7EB6">
        <w:rPr>
          <w:color w:val="221F1F"/>
          <w:position w:val="1"/>
          <w:lang w:val="tr-TR"/>
        </w:rPr>
        <w:t>̇</w:t>
      </w:r>
      <w:r w:rsidRPr="00CA7EB6">
        <w:rPr>
          <w:color w:val="221F1F"/>
          <w:lang w:val="tr-TR"/>
        </w:rPr>
        <w:t>pman</w:t>
      </w:r>
    </w:p>
    <w:p w14:paraId="4B518127" w14:textId="77777777" w:rsidR="001657AC" w:rsidRPr="00CA7EB6" w:rsidRDefault="001657AC">
      <w:pPr>
        <w:pStyle w:val="BodyText"/>
        <w:spacing w:before="8"/>
        <w:rPr>
          <w:b/>
          <w:sz w:val="21"/>
          <w:lang w:val="tr-TR"/>
        </w:rPr>
      </w:pPr>
    </w:p>
    <w:p w14:paraId="10D49933" w14:textId="77777777" w:rsidR="001657AC" w:rsidRPr="00CA7EB6" w:rsidRDefault="00000000">
      <w:pPr>
        <w:spacing w:before="1"/>
        <w:ind w:left="690"/>
        <w:jc w:val="both"/>
        <w:rPr>
          <w:i/>
          <w:sz w:val="20"/>
          <w:lang w:val="tr-TR"/>
        </w:rPr>
      </w:pPr>
      <w:r w:rsidRPr="00CA7EB6">
        <w:rPr>
          <w:i/>
          <w:color w:val="221F1F"/>
          <w:sz w:val="20"/>
          <w:lang w:val="tr-TR"/>
        </w:rPr>
        <w:t xml:space="preserve">Güvenlik işlev(ler)iyle </w:t>
      </w:r>
      <w:r w:rsidRPr="00CA7EB6">
        <w:rPr>
          <w:color w:val="221F1F"/>
          <w:sz w:val="20"/>
          <w:lang w:val="tr-TR"/>
        </w:rPr>
        <w:t xml:space="preserve">ilgili koşullar için </w:t>
      </w:r>
      <w:r w:rsidRPr="00CA7EB6">
        <w:rPr>
          <w:i/>
          <w:color w:val="221F1F"/>
          <w:sz w:val="20"/>
          <w:lang w:val="tr-TR"/>
        </w:rPr>
        <w:t>ekipman yeterlilik gerekliliklerini</w:t>
      </w:r>
    </w:p>
    <w:p w14:paraId="4705FFCF" w14:textId="77777777" w:rsidR="001657AC" w:rsidRPr="00CA7EB6" w:rsidRDefault="00000000">
      <w:pPr>
        <w:spacing w:before="30"/>
        <w:ind w:left="190"/>
        <w:rPr>
          <w:sz w:val="20"/>
          <w:lang w:val="tr-TR"/>
        </w:rPr>
      </w:pPr>
      <w:r w:rsidRPr="00CA7EB6">
        <w:rPr>
          <w:color w:val="221F1F"/>
          <w:sz w:val="20"/>
          <w:lang w:val="tr-TR"/>
        </w:rPr>
        <w:t>karşıladığı onaylanmış ekipman.</w:t>
      </w:r>
    </w:p>
    <w:p w14:paraId="4C339093" w14:textId="77777777" w:rsidR="001657AC" w:rsidRPr="00CA7EB6" w:rsidRDefault="001657AC">
      <w:pPr>
        <w:pStyle w:val="BodyText"/>
        <w:spacing w:before="8"/>
        <w:rPr>
          <w:sz w:val="20"/>
          <w:lang w:val="tr-TR"/>
        </w:rPr>
      </w:pPr>
    </w:p>
    <w:p w14:paraId="713E3236" w14:textId="77777777" w:rsidR="001657AC" w:rsidRPr="00CA7EB6" w:rsidRDefault="00000000">
      <w:pPr>
        <w:pStyle w:val="Heading5"/>
        <w:spacing w:before="1"/>
        <w:ind w:left="190"/>
        <w:rPr>
          <w:lang w:val="tr-TR"/>
        </w:rPr>
      </w:pPr>
      <w:bookmarkStart w:id="621" w:name="kali̇fi̇ye_uzman"/>
      <w:bookmarkEnd w:id="621"/>
      <w:r w:rsidRPr="00CA7EB6">
        <w:rPr>
          <w:color w:val="221F1F"/>
          <w:lang w:val="tr-TR"/>
        </w:rPr>
        <w:t>kalı</w:t>
      </w:r>
      <w:r w:rsidRPr="00CA7EB6">
        <w:rPr>
          <w:color w:val="221F1F"/>
          <w:position w:val="1"/>
          <w:lang w:val="tr-TR"/>
        </w:rPr>
        <w:t>̇</w:t>
      </w:r>
      <w:r w:rsidRPr="00CA7EB6">
        <w:rPr>
          <w:color w:val="221F1F"/>
          <w:lang w:val="tr-TR"/>
        </w:rPr>
        <w:t>fı</w:t>
      </w:r>
      <w:r w:rsidRPr="00CA7EB6">
        <w:rPr>
          <w:color w:val="221F1F"/>
          <w:position w:val="1"/>
          <w:lang w:val="tr-TR"/>
        </w:rPr>
        <w:t>̇</w:t>
      </w:r>
      <w:r w:rsidRPr="00CA7EB6">
        <w:rPr>
          <w:color w:val="221F1F"/>
          <w:lang w:val="tr-TR"/>
        </w:rPr>
        <w:t>ye uzman</w:t>
      </w:r>
    </w:p>
    <w:p w14:paraId="7A194783" w14:textId="77777777" w:rsidR="001657AC" w:rsidRPr="00CA7EB6" w:rsidRDefault="001657AC">
      <w:pPr>
        <w:pStyle w:val="BodyText"/>
        <w:spacing w:before="8"/>
        <w:rPr>
          <w:b/>
          <w:sz w:val="21"/>
          <w:lang w:val="tr-TR"/>
        </w:rPr>
      </w:pPr>
    </w:p>
    <w:p w14:paraId="36D95D35" w14:textId="77777777" w:rsidR="001657AC" w:rsidRPr="00CA7EB6" w:rsidRDefault="00000000">
      <w:pPr>
        <w:spacing w:line="271" w:lineRule="auto"/>
        <w:ind w:left="191" w:right="121" w:firstLine="500"/>
        <w:jc w:val="both"/>
        <w:rPr>
          <w:sz w:val="20"/>
          <w:lang w:val="tr-TR"/>
        </w:rPr>
      </w:pPr>
      <w:r w:rsidRPr="00CA7EB6">
        <w:rPr>
          <w:color w:val="221F1F"/>
          <w:sz w:val="20"/>
          <w:lang w:val="tr-TR"/>
        </w:rPr>
        <w:t xml:space="preserve">Uygun kurullar veya topluluklar tarafından </w:t>
      </w:r>
      <w:r w:rsidRPr="00CA7EB6">
        <w:rPr>
          <w:i/>
          <w:color w:val="221F1F"/>
          <w:sz w:val="20"/>
          <w:lang w:val="tr-TR"/>
        </w:rPr>
        <w:t xml:space="preserve">belgelendirme, </w:t>
      </w:r>
      <w:r w:rsidRPr="00CA7EB6">
        <w:rPr>
          <w:color w:val="221F1F"/>
          <w:sz w:val="20"/>
          <w:lang w:val="tr-TR"/>
        </w:rPr>
        <w:t>mesleki lisans veya akademik</w:t>
      </w:r>
      <w:r w:rsidRPr="00CA7EB6">
        <w:rPr>
          <w:color w:val="221F1F"/>
          <w:spacing w:val="-12"/>
          <w:sz w:val="20"/>
          <w:lang w:val="tr-TR"/>
        </w:rPr>
        <w:t xml:space="preserve"> </w:t>
      </w:r>
      <w:r w:rsidRPr="00CA7EB6">
        <w:rPr>
          <w:color w:val="221F1F"/>
          <w:sz w:val="20"/>
          <w:lang w:val="tr-TR"/>
        </w:rPr>
        <w:t>nitelikler</w:t>
      </w:r>
      <w:r w:rsidRPr="00CA7EB6">
        <w:rPr>
          <w:color w:val="221F1F"/>
          <w:spacing w:val="-11"/>
          <w:sz w:val="20"/>
          <w:lang w:val="tr-TR"/>
        </w:rPr>
        <w:t xml:space="preserve"> </w:t>
      </w:r>
      <w:r w:rsidRPr="00CA7EB6">
        <w:rPr>
          <w:color w:val="221F1F"/>
          <w:sz w:val="20"/>
          <w:lang w:val="tr-TR"/>
        </w:rPr>
        <w:t>ve</w:t>
      </w:r>
      <w:r w:rsidRPr="00CA7EB6">
        <w:rPr>
          <w:color w:val="221F1F"/>
          <w:spacing w:val="-12"/>
          <w:sz w:val="20"/>
          <w:lang w:val="tr-TR"/>
        </w:rPr>
        <w:t xml:space="preserve"> </w:t>
      </w:r>
      <w:r w:rsidRPr="00CA7EB6">
        <w:rPr>
          <w:color w:val="221F1F"/>
          <w:sz w:val="20"/>
          <w:lang w:val="tr-TR"/>
        </w:rPr>
        <w:t>deneyim</w:t>
      </w:r>
      <w:r w:rsidRPr="00CA7EB6">
        <w:rPr>
          <w:color w:val="221F1F"/>
          <w:spacing w:val="-11"/>
          <w:sz w:val="20"/>
          <w:lang w:val="tr-TR"/>
        </w:rPr>
        <w:t xml:space="preserve"> </w:t>
      </w:r>
      <w:r w:rsidRPr="00CA7EB6">
        <w:rPr>
          <w:color w:val="221F1F"/>
          <w:sz w:val="20"/>
          <w:lang w:val="tr-TR"/>
        </w:rPr>
        <w:t>sayesinde,</w:t>
      </w:r>
      <w:r w:rsidRPr="00CA7EB6">
        <w:rPr>
          <w:color w:val="221F1F"/>
          <w:spacing w:val="-11"/>
          <w:sz w:val="20"/>
          <w:lang w:val="tr-TR"/>
        </w:rPr>
        <w:t xml:space="preserve"> </w:t>
      </w:r>
      <w:r w:rsidRPr="00CA7EB6">
        <w:rPr>
          <w:color w:val="221F1F"/>
          <w:sz w:val="20"/>
          <w:lang w:val="tr-TR"/>
        </w:rPr>
        <w:t>örneğin</w:t>
      </w:r>
      <w:r w:rsidRPr="00CA7EB6">
        <w:rPr>
          <w:color w:val="221F1F"/>
          <w:spacing w:val="-11"/>
          <w:sz w:val="20"/>
          <w:lang w:val="tr-TR"/>
        </w:rPr>
        <w:t xml:space="preserve"> </w:t>
      </w:r>
      <w:r w:rsidRPr="00CA7EB6">
        <w:rPr>
          <w:color w:val="221F1F"/>
          <w:sz w:val="20"/>
          <w:lang w:val="tr-TR"/>
        </w:rPr>
        <w:t>tıbbi</w:t>
      </w:r>
      <w:r w:rsidRPr="00CA7EB6">
        <w:rPr>
          <w:color w:val="221F1F"/>
          <w:spacing w:val="-13"/>
          <w:sz w:val="20"/>
          <w:lang w:val="tr-TR"/>
        </w:rPr>
        <w:t xml:space="preserve"> </w:t>
      </w:r>
      <w:r w:rsidRPr="00CA7EB6">
        <w:rPr>
          <w:color w:val="221F1F"/>
          <w:sz w:val="20"/>
          <w:lang w:val="tr-TR"/>
        </w:rPr>
        <w:t>fizik,</w:t>
      </w:r>
      <w:r w:rsidRPr="00CA7EB6">
        <w:rPr>
          <w:color w:val="221F1F"/>
          <w:spacing w:val="-10"/>
          <w:sz w:val="20"/>
          <w:lang w:val="tr-TR"/>
        </w:rPr>
        <w:t xml:space="preserve"> </w:t>
      </w:r>
      <w:r w:rsidRPr="00CA7EB6">
        <w:rPr>
          <w:i/>
          <w:color w:val="221F1F"/>
          <w:sz w:val="20"/>
          <w:lang w:val="tr-TR"/>
        </w:rPr>
        <w:t>radyasyondan</w:t>
      </w:r>
      <w:r w:rsidRPr="00CA7EB6">
        <w:rPr>
          <w:i/>
          <w:color w:val="221F1F"/>
          <w:spacing w:val="-11"/>
          <w:sz w:val="20"/>
          <w:lang w:val="tr-TR"/>
        </w:rPr>
        <w:t xml:space="preserve"> </w:t>
      </w:r>
      <w:r w:rsidRPr="00CA7EB6">
        <w:rPr>
          <w:i/>
          <w:color w:val="221F1F"/>
          <w:sz w:val="20"/>
          <w:lang w:val="tr-TR"/>
        </w:rPr>
        <w:t xml:space="preserve">korunma, </w:t>
      </w:r>
      <w:r w:rsidRPr="00CA7EB6">
        <w:rPr>
          <w:color w:val="221F1F"/>
          <w:sz w:val="20"/>
          <w:lang w:val="tr-TR"/>
        </w:rPr>
        <w:t xml:space="preserve">iş sağlığı, yangın güvenliği, kalite yönetimi veya ilgili herhangi bir mühendislik veya </w:t>
      </w:r>
      <w:r w:rsidRPr="00CA7EB6">
        <w:rPr>
          <w:i/>
          <w:color w:val="221F1F"/>
          <w:sz w:val="20"/>
          <w:lang w:val="tr-TR"/>
        </w:rPr>
        <w:t xml:space="preserve">güvenlik </w:t>
      </w:r>
      <w:r w:rsidRPr="00CA7EB6">
        <w:rPr>
          <w:color w:val="221F1F"/>
          <w:sz w:val="20"/>
          <w:lang w:val="tr-TR"/>
        </w:rPr>
        <w:t>uzmanlığı gibi ilgili bir uzmanlık alanında uzmanlığa sahip olduğu usulüne uygun olarak kabul edilen bir</w:t>
      </w:r>
      <w:r w:rsidRPr="00CA7EB6">
        <w:rPr>
          <w:color w:val="221F1F"/>
          <w:spacing w:val="-7"/>
          <w:sz w:val="20"/>
          <w:lang w:val="tr-TR"/>
        </w:rPr>
        <w:t xml:space="preserve"> </w:t>
      </w:r>
      <w:r w:rsidRPr="00CA7EB6">
        <w:rPr>
          <w:color w:val="221F1F"/>
          <w:sz w:val="20"/>
          <w:lang w:val="tr-TR"/>
        </w:rPr>
        <w:t>kişi.</w:t>
      </w:r>
    </w:p>
    <w:p w14:paraId="4BD99464" w14:textId="77777777" w:rsidR="001657AC" w:rsidRPr="00CA7EB6" w:rsidRDefault="001657AC">
      <w:pPr>
        <w:pStyle w:val="BodyText"/>
        <w:spacing w:before="1"/>
        <w:rPr>
          <w:lang w:val="tr-TR"/>
        </w:rPr>
      </w:pPr>
    </w:p>
    <w:p w14:paraId="751EADDF" w14:textId="77777777" w:rsidR="001657AC" w:rsidRPr="00CA7EB6" w:rsidRDefault="00000000">
      <w:pPr>
        <w:pStyle w:val="Heading5"/>
        <w:ind w:left="191"/>
        <w:rPr>
          <w:lang w:val="tr-TR"/>
        </w:rPr>
      </w:pPr>
      <w:bookmarkStart w:id="622" w:name="ni̇teli̇kli̇_yaşam"/>
      <w:bookmarkEnd w:id="622"/>
      <w:r w:rsidRPr="00CA7EB6">
        <w:rPr>
          <w:color w:val="221F1F"/>
          <w:lang w:val="tr-TR"/>
        </w:rPr>
        <w:t>nı</w:t>
      </w:r>
      <w:r w:rsidRPr="00CA7EB6">
        <w:rPr>
          <w:color w:val="221F1F"/>
          <w:position w:val="1"/>
          <w:lang w:val="tr-TR"/>
        </w:rPr>
        <w:t>̇</w:t>
      </w:r>
      <w:r w:rsidRPr="00CA7EB6">
        <w:rPr>
          <w:color w:val="221F1F"/>
          <w:lang w:val="tr-TR"/>
        </w:rPr>
        <w:t>telı</w:t>
      </w:r>
      <w:r w:rsidRPr="00CA7EB6">
        <w:rPr>
          <w:color w:val="221F1F"/>
          <w:position w:val="1"/>
          <w:lang w:val="tr-TR"/>
        </w:rPr>
        <w:t>̇</w:t>
      </w:r>
      <w:r w:rsidRPr="00CA7EB6">
        <w:rPr>
          <w:color w:val="221F1F"/>
          <w:lang w:val="tr-TR"/>
        </w:rPr>
        <w:t>klı</w:t>
      </w:r>
      <w:r w:rsidRPr="00CA7EB6">
        <w:rPr>
          <w:color w:val="221F1F"/>
          <w:position w:val="1"/>
          <w:lang w:val="tr-TR"/>
        </w:rPr>
        <w:t xml:space="preserve">̇ </w:t>
      </w:r>
      <w:r w:rsidRPr="00CA7EB6">
        <w:rPr>
          <w:color w:val="221F1F"/>
          <w:lang w:val="tr-TR"/>
        </w:rPr>
        <w:t>yaşam</w:t>
      </w:r>
    </w:p>
    <w:p w14:paraId="35013348" w14:textId="77777777" w:rsidR="001657AC" w:rsidRPr="00CA7EB6" w:rsidRDefault="001657AC">
      <w:pPr>
        <w:pStyle w:val="BodyText"/>
        <w:spacing w:before="9"/>
        <w:rPr>
          <w:b/>
          <w:sz w:val="21"/>
          <w:lang w:val="tr-TR"/>
        </w:rPr>
      </w:pPr>
    </w:p>
    <w:p w14:paraId="0A1920F5" w14:textId="77777777" w:rsidR="001657AC" w:rsidRPr="00CA7EB6" w:rsidRDefault="00000000">
      <w:pPr>
        <w:ind w:left="691"/>
        <w:jc w:val="both"/>
        <w:rPr>
          <w:i/>
          <w:sz w:val="20"/>
          <w:lang w:val="tr-TR"/>
        </w:rPr>
      </w:pPr>
      <w:r w:rsidRPr="00CA7EB6">
        <w:rPr>
          <w:color w:val="221F1F"/>
          <w:sz w:val="20"/>
          <w:lang w:val="tr-TR"/>
        </w:rPr>
        <w:t xml:space="preserve">Bkz. </w:t>
      </w:r>
      <w:r w:rsidRPr="00CA7EB6">
        <w:rPr>
          <w:i/>
          <w:color w:val="221F1F"/>
          <w:sz w:val="20"/>
          <w:lang w:val="tr-TR"/>
        </w:rPr>
        <w:t>hayat, ömür boyu.</w:t>
      </w:r>
    </w:p>
    <w:p w14:paraId="01121BA4" w14:textId="77777777" w:rsidR="001657AC" w:rsidRPr="00CA7EB6" w:rsidRDefault="001657AC">
      <w:pPr>
        <w:jc w:val="both"/>
        <w:rPr>
          <w:sz w:val="20"/>
          <w:lang w:val="tr-TR"/>
        </w:rPr>
        <w:sectPr w:rsidR="001657AC" w:rsidRPr="00CA7EB6">
          <w:headerReference w:type="default" r:id="rId85"/>
          <w:footerReference w:type="default" r:id="rId86"/>
          <w:pgSz w:w="9260" w:h="14070"/>
          <w:pgMar w:top="1320" w:right="1060" w:bottom="1560" w:left="1000" w:header="0" w:footer="1371" w:gutter="0"/>
          <w:pgNumType w:start="12"/>
          <w:cols w:space="720"/>
        </w:sectPr>
      </w:pPr>
    </w:p>
    <w:p w14:paraId="74F834F7" w14:textId="77777777" w:rsidR="00487E4C" w:rsidRDefault="00FA72AF" w:rsidP="00487E4C">
      <w:pPr>
        <w:pStyle w:val="BodyText"/>
        <w:spacing w:line="14" w:lineRule="auto"/>
        <w:rPr>
          <w:sz w:val="20"/>
        </w:rPr>
      </w:pPr>
      <w:r>
        <w:lastRenderedPageBreak/>
        <w:pict w14:anchorId="214E7DEB">
          <v:shape id="_x0000_s2068" type="#_x0000_t202" alt="" style="position:absolute;margin-left:58.5pt;margin-top:68.75pt;width:68.25pt;height:13.6pt;z-index:-15705088;mso-wrap-style:square;mso-wrap-edited:f;mso-width-percent:0;mso-height-percent:0;mso-position-horizontal-relative:page;mso-position-vertical-relative:page;mso-width-percent:0;mso-height-percent:0;v-text-anchor:top" filled="f" stroked="f">
            <v:textbox style="mso-next-textbox:#_x0000_s2068" inset="0,0,0,0">
              <w:txbxContent>
                <w:p w14:paraId="5B4158CA" w14:textId="77777777" w:rsidR="00487E4C" w:rsidRDefault="00487E4C" w:rsidP="00487E4C">
                  <w:pPr>
                    <w:spacing w:before="11"/>
                    <w:ind w:left="20"/>
                    <w:rPr>
                      <w:b/>
                      <w:sz w:val="20"/>
                    </w:rPr>
                  </w:pPr>
                  <w:r>
                    <w:rPr>
                      <w:b/>
                      <w:color w:val="221F1F"/>
                      <w:spacing w:val="-4"/>
                      <w:sz w:val="20"/>
                    </w:rPr>
                    <w:t>kalı</w:t>
                  </w:r>
                  <w:r>
                    <w:rPr>
                      <w:b/>
                      <w:color w:val="221F1F"/>
                      <w:spacing w:val="-4"/>
                      <w:position w:val="1"/>
                      <w:sz w:val="20"/>
                    </w:rPr>
                    <w:t>̇</w:t>
                  </w:r>
                  <w:r>
                    <w:rPr>
                      <w:b/>
                      <w:color w:val="221F1F"/>
                      <w:spacing w:val="-4"/>
                      <w:sz w:val="20"/>
                    </w:rPr>
                    <w:t>te güvencesı</w:t>
                  </w:r>
                </w:p>
              </w:txbxContent>
            </v:textbox>
            <w10:wrap anchorx="page" anchory="page"/>
          </v:shape>
        </w:pict>
      </w:r>
    </w:p>
    <w:p w14:paraId="2EBB24BE" w14:textId="77777777" w:rsidR="001657AC" w:rsidRPr="00CA7EB6" w:rsidRDefault="001657AC">
      <w:pPr>
        <w:pStyle w:val="BodyText"/>
        <w:spacing w:before="8"/>
        <w:rPr>
          <w:i/>
          <w:sz w:val="13"/>
          <w:lang w:val="tr-TR"/>
        </w:rPr>
      </w:pPr>
    </w:p>
    <w:p w14:paraId="5C7D4F69" w14:textId="77777777" w:rsidR="001657AC" w:rsidRPr="00CA7EB6" w:rsidRDefault="00000000">
      <w:pPr>
        <w:spacing w:before="92" w:line="276" w:lineRule="auto"/>
        <w:ind w:left="190" w:right="123" w:firstLine="519"/>
        <w:jc w:val="both"/>
        <w:rPr>
          <w:sz w:val="20"/>
          <w:lang w:val="tr-TR"/>
        </w:rPr>
      </w:pPr>
      <w:bookmarkStart w:id="623" w:name="kali̇te_güvencesi̇"/>
      <w:bookmarkEnd w:id="623"/>
      <w:r w:rsidRPr="00CA7EB6">
        <w:rPr>
          <w:color w:val="221F1F"/>
          <w:sz w:val="20"/>
          <w:lang w:val="tr-TR"/>
        </w:rPr>
        <w:t xml:space="preserve">Belirlenen </w:t>
      </w:r>
      <w:r w:rsidRPr="00CA7EB6">
        <w:rPr>
          <w:i/>
          <w:color w:val="221F1F"/>
          <w:sz w:val="20"/>
          <w:lang w:val="tr-TR"/>
        </w:rPr>
        <w:t xml:space="preserve">gerekliliklerin </w:t>
      </w:r>
      <w:r w:rsidRPr="00CA7EB6">
        <w:rPr>
          <w:color w:val="221F1F"/>
          <w:sz w:val="20"/>
          <w:lang w:val="tr-TR"/>
        </w:rPr>
        <w:t xml:space="preserve">yerine getirileceğine dair güven sağlayan bir </w:t>
      </w:r>
      <w:r w:rsidRPr="00CA7EB6">
        <w:rPr>
          <w:i/>
          <w:color w:val="221F1F"/>
          <w:sz w:val="20"/>
          <w:lang w:val="tr-TR"/>
        </w:rPr>
        <w:t xml:space="preserve">yönetim sisteminin </w:t>
      </w:r>
      <w:r w:rsidRPr="00CA7EB6">
        <w:rPr>
          <w:color w:val="221F1F"/>
          <w:sz w:val="20"/>
          <w:lang w:val="tr-TR"/>
        </w:rPr>
        <w:t>işlevi.</w:t>
      </w:r>
    </w:p>
    <w:p w14:paraId="4E5C51F0" w14:textId="77777777" w:rsidR="001657AC" w:rsidRPr="00CA7EB6" w:rsidRDefault="00000000">
      <w:pPr>
        <w:spacing w:before="1" w:line="254" w:lineRule="auto"/>
        <w:ind w:left="950" w:right="121" w:hanging="241"/>
        <w:jc w:val="both"/>
        <w:rPr>
          <w:sz w:val="18"/>
          <w:lang w:val="tr-TR"/>
        </w:rPr>
      </w:pPr>
      <w:r w:rsidRPr="00CA7EB6">
        <w:rPr>
          <w:b/>
          <w:color w:val="EC1C23"/>
          <w:sz w:val="18"/>
          <w:lang w:val="tr-TR"/>
        </w:rPr>
        <w:t>!</w:t>
      </w:r>
      <w:r w:rsidRPr="00CA7EB6">
        <w:rPr>
          <w:b/>
          <w:color w:val="EC1C23"/>
          <w:spacing w:val="-11"/>
          <w:sz w:val="18"/>
          <w:lang w:val="tr-TR"/>
        </w:rPr>
        <w:t xml:space="preserve"> </w:t>
      </w:r>
      <w:r w:rsidRPr="00CA7EB6">
        <w:rPr>
          <w:color w:val="221F1F"/>
          <w:sz w:val="18"/>
          <w:lang w:val="tr-TR"/>
        </w:rPr>
        <w:t>UAEA,</w:t>
      </w:r>
      <w:r w:rsidRPr="00CA7EB6">
        <w:rPr>
          <w:color w:val="221F1F"/>
          <w:spacing w:val="-10"/>
          <w:sz w:val="18"/>
          <w:lang w:val="tr-TR"/>
        </w:rPr>
        <w:t xml:space="preserve"> </w:t>
      </w:r>
      <w:r w:rsidRPr="00CA7EB6">
        <w:rPr>
          <w:color w:val="221F1F"/>
          <w:sz w:val="18"/>
          <w:lang w:val="tr-TR"/>
        </w:rPr>
        <w:t>iyonlaştırıcı</w:t>
      </w:r>
      <w:r w:rsidRPr="00CA7EB6">
        <w:rPr>
          <w:color w:val="221F1F"/>
          <w:spacing w:val="-10"/>
          <w:sz w:val="18"/>
          <w:lang w:val="tr-TR"/>
        </w:rPr>
        <w:t xml:space="preserve"> </w:t>
      </w:r>
      <w:r w:rsidRPr="00CA7EB6">
        <w:rPr>
          <w:i/>
          <w:color w:val="221F1F"/>
          <w:sz w:val="18"/>
          <w:lang w:val="tr-TR"/>
        </w:rPr>
        <w:t>radyasyon</w:t>
      </w:r>
      <w:r w:rsidRPr="00CA7EB6">
        <w:rPr>
          <w:i/>
          <w:color w:val="221F1F"/>
          <w:spacing w:val="-11"/>
          <w:sz w:val="18"/>
          <w:lang w:val="tr-TR"/>
        </w:rPr>
        <w:t xml:space="preserve"> </w:t>
      </w:r>
      <w:r w:rsidRPr="00CA7EB6">
        <w:rPr>
          <w:color w:val="221F1F"/>
          <w:sz w:val="18"/>
          <w:lang w:val="tr-TR"/>
        </w:rPr>
        <w:t>kullanımını</w:t>
      </w:r>
      <w:r w:rsidRPr="00CA7EB6">
        <w:rPr>
          <w:color w:val="221F1F"/>
          <w:spacing w:val="-11"/>
          <w:sz w:val="18"/>
          <w:lang w:val="tr-TR"/>
        </w:rPr>
        <w:t xml:space="preserve"> </w:t>
      </w:r>
      <w:r w:rsidRPr="00CA7EB6">
        <w:rPr>
          <w:color w:val="221F1F"/>
          <w:sz w:val="18"/>
          <w:lang w:val="tr-TR"/>
        </w:rPr>
        <w:t>içeren</w:t>
      </w:r>
      <w:r w:rsidRPr="00CA7EB6">
        <w:rPr>
          <w:color w:val="221F1F"/>
          <w:spacing w:val="-10"/>
          <w:sz w:val="18"/>
          <w:lang w:val="tr-TR"/>
        </w:rPr>
        <w:t xml:space="preserve"> </w:t>
      </w:r>
      <w:r w:rsidRPr="00CA7EB6">
        <w:rPr>
          <w:i/>
          <w:color w:val="221F1F"/>
          <w:sz w:val="18"/>
          <w:lang w:val="tr-TR"/>
        </w:rPr>
        <w:t>tesislerin</w:t>
      </w:r>
      <w:r w:rsidRPr="00CA7EB6">
        <w:rPr>
          <w:i/>
          <w:color w:val="221F1F"/>
          <w:spacing w:val="-11"/>
          <w:sz w:val="18"/>
          <w:lang w:val="tr-TR"/>
        </w:rPr>
        <w:t xml:space="preserve"> </w:t>
      </w:r>
      <w:r w:rsidRPr="00CA7EB6">
        <w:rPr>
          <w:i/>
          <w:color w:val="221F1F"/>
          <w:sz w:val="18"/>
          <w:lang w:val="tr-TR"/>
        </w:rPr>
        <w:t>ve</w:t>
      </w:r>
      <w:r w:rsidRPr="00CA7EB6">
        <w:rPr>
          <w:i/>
          <w:color w:val="221F1F"/>
          <w:spacing w:val="-10"/>
          <w:sz w:val="18"/>
          <w:lang w:val="tr-TR"/>
        </w:rPr>
        <w:t xml:space="preserve"> </w:t>
      </w:r>
      <w:r w:rsidRPr="00CA7EB6">
        <w:rPr>
          <w:i/>
          <w:color w:val="221F1F"/>
          <w:sz w:val="18"/>
          <w:lang w:val="tr-TR"/>
        </w:rPr>
        <w:t>faaliyetlerin</w:t>
      </w:r>
      <w:r w:rsidRPr="00CA7EB6">
        <w:rPr>
          <w:i/>
          <w:color w:val="221F1F"/>
          <w:spacing w:val="-10"/>
          <w:sz w:val="18"/>
          <w:lang w:val="tr-TR"/>
        </w:rPr>
        <w:t xml:space="preserve"> </w:t>
      </w:r>
      <w:r w:rsidRPr="00CA7EB6">
        <w:rPr>
          <w:i/>
          <w:color w:val="221F1F"/>
          <w:sz w:val="18"/>
          <w:lang w:val="tr-TR"/>
        </w:rPr>
        <w:t xml:space="preserve">güvenliğine yönelik yönetim sistemleri </w:t>
      </w:r>
      <w:r w:rsidRPr="00CA7EB6">
        <w:rPr>
          <w:color w:val="221F1F"/>
          <w:sz w:val="18"/>
          <w:lang w:val="tr-TR"/>
        </w:rPr>
        <w:t xml:space="preserve">hakkındaki </w:t>
      </w:r>
      <w:r w:rsidRPr="00CA7EB6">
        <w:rPr>
          <w:i/>
          <w:color w:val="221F1F"/>
          <w:sz w:val="18"/>
          <w:lang w:val="tr-TR"/>
        </w:rPr>
        <w:t xml:space="preserve">güvenlik standartları </w:t>
      </w:r>
      <w:r w:rsidRPr="00CA7EB6">
        <w:rPr>
          <w:color w:val="221F1F"/>
          <w:sz w:val="18"/>
          <w:lang w:val="tr-TR"/>
        </w:rPr>
        <w:t xml:space="preserve">için </w:t>
      </w:r>
      <w:r w:rsidRPr="00CA7EB6">
        <w:rPr>
          <w:i/>
          <w:color w:val="221F1F"/>
          <w:sz w:val="18"/>
          <w:lang w:val="tr-TR"/>
        </w:rPr>
        <w:t xml:space="preserve">kalite güvencesi </w:t>
      </w:r>
      <w:r w:rsidRPr="00CA7EB6">
        <w:rPr>
          <w:color w:val="221F1F"/>
          <w:sz w:val="18"/>
          <w:lang w:val="tr-TR"/>
        </w:rPr>
        <w:t xml:space="preserve">konusundaki </w:t>
      </w:r>
      <w:r w:rsidRPr="00CA7EB6">
        <w:rPr>
          <w:i/>
          <w:color w:val="221F1F"/>
          <w:sz w:val="18"/>
          <w:lang w:val="tr-TR"/>
        </w:rPr>
        <w:t xml:space="preserve">gereklilikleri ve </w:t>
      </w:r>
      <w:r w:rsidRPr="00CA7EB6">
        <w:rPr>
          <w:color w:val="221F1F"/>
          <w:sz w:val="18"/>
          <w:lang w:val="tr-TR"/>
        </w:rPr>
        <w:t>rehberliği gözden</w:t>
      </w:r>
      <w:r w:rsidRPr="00CA7EB6">
        <w:rPr>
          <w:color w:val="221F1F"/>
          <w:spacing w:val="-3"/>
          <w:sz w:val="18"/>
          <w:lang w:val="tr-TR"/>
        </w:rPr>
        <w:t xml:space="preserve"> </w:t>
      </w:r>
      <w:r w:rsidRPr="00CA7EB6">
        <w:rPr>
          <w:color w:val="221F1F"/>
          <w:sz w:val="18"/>
          <w:lang w:val="tr-TR"/>
        </w:rPr>
        <w:t>geçirmiştir.</w:t>
      </w:r>
    </w:p>
    <w:p w14:paraId="46C03DCD" w14:textId="77777777" w:rsidR="001657AC" w:rsidRPr="00CA7EB6" w:rsidRDefault="00000000">
      <w:pPr>
        <w:spacing w:line="252" w:lineRule="auto"/>
        <w:ind w:left="950" w:right="123" w:hanging="240"/>
        <w:jc w:val="both"/>
        <w:rPr>
          <w:sz w:val="18"/>
          <w:lang w:val="tr-TR"/>
        </w:rPr>
      </w:pPr>
      <w:r w:rsidRPr="00CA7EB6">
        <w:rPr>
          <w:b/>
          <w:color w:val="EC1C23"/>
          <w:sz w:val="18"/>
          <w:lang w:val="tr-TR"/>
        </w:rPr>
        <w:t>!</w:t>
      </w:r>
      <w:r w:rsidRPr="00CA7EB6">
        <w:rPr>
          <w:b/>
          <w:color w:val="EC1C23"/>
          <w:spacing w:val="-8"/>
          <w:sz w:val="18"/>
          <w:lang w:val="tr-TR"/>
        </w:rPr>
        <w:t xml:space="preserve"> </w:t>
      </w:r>
      <w:r w:rsidRPr="00CA7EB6">
        <w:rPr>
          <w:color w:val="221F1F"/>
          <w:sz w:val="18"/>
          <w:lang w:val="tr-TR"/>
        </w:rPr>
        <w:t>Revize</w:t>
      </w:r>
      <w:r w:rsidRPr="00CA7EB6">
        <w:rPr>
          <w:color w:val="221F1F"/>
          <w:spacing w:val="-9"/>
          <w:sz w:val="18"/>
          <w:lang w:val="tr-TR"/>
        </w:rPr>
        <w:t xml:space="preserve"> </w:t>
      </w:r>
      <w:r w:rsidRPr="00CA7EB6">
        <w:rPr>
          <w:color w:val="221F1F"/>
          <w:sz w:val="18"/>
          <w:lang w:val="tr-TR"/>
        </w:rPr>
        <w:t>edilen</w:t>
      </w:r>
      <w:r w:rsidRPr="00CA7EB6">
        <w:rPr>
          <w:color w:val="221F1F"/>
          <w:spacing w:val="-8"/>
          <w:sz w:val="18"/>
          <w:lang w:val="tr-TR"/>
        </w:rPr>
        <w:t xml:space="preserve"> </w:t>
      </w:r>
      <w:r w:rsidRPr="00CA7EB6">
        <w:rPr>
          <w:color w:val="221F1F"/>
          <w:sz w:val="18"/>
          <w:lang w:val="tr-TR"/>
        </w:rPr>
        <w:t>standartlarda</w:t>
      </w:r>
      <w:r w:rsidRPr="00CA7EB6">
        <w:rPr>
          <w:color w:val="221F1F"/>
          <w:spacing w:val="-9"/>
          <w:sz w:val="18"/>
          <w:lang w:val="tr-TR"/>
        </w:rPr>
        <w:t xml:space="preserve"> </w:t>
      </w:r>
      <w:r w:rsidRPr="00CA7EB6">
        <w:rPr>
          <w:i/>
          <w:color w:val="221F1F"/>
          <w:sz w:val="18"/>
          <w:lang w:val="tr-TR"/>
        </w:rPr>
        <w:t>kalite</w:t>
      </w:r>
      <w:r w:rsidRPr="00CA7EB6">
        <w:rPr>
          <w:i/>
          <w:color w:val="221F1F"/>
          <w:spacing w:val="-7"/>
          <w:sz w:val="18"/>
          <w:lang w:val="tr-TR"/>
        </w:rPr>
        <w:t xml:space="preserve"> </w:t>
      </w:r>
      <w:r w:rsidRPr="00CA7EB6">
        <w:rPr>
          <w:i/>
          <w:color w:val="221F1F"/>
          <w:sz w:val="18"/>
          <w:lang w:val="tr-TR"/>
        </w:rPr>
        <w:t>güvencesi</w:t>
      </w:r>
      <w:r w:rsidRPr="00CA7EB6">
        <w:rPr>
          <w:i/>
          <w:color w:val="221F1F"/>
          <w:spacing w:val="-9"/>
          <w:sz w:val="18"/>
          <w:lang w:val="tr-TR"/>
        </w:rPr>
        <w:t xml:space="preserve"> </w:t>
      </w:r>
      <w:r w:rsidRPr="00CA7EB6">
        <w:rPr>
          <w:color w:val="221F1F"/>
          <w:sz w:val="18"/>
          <w:lang w:val="tr-TR"/>
        </w:rPr>
        <w:t>ve</w:t>
      </w:r>
      <w:r w:rsidRPr="00CA7EB6">
        <w:rPr>
          <w:color w:val="221F1F"/>
          <w:spacing w:val="-8"/>
          <w:sz w:val="18"/>
          <w:lang w:val="tr-TR"/>
        </w:rPr>
        <w:t xml:space="preserve"> </w:t>
      </w:r>
      <w:r w:rsidRPr="00CA7EB6">
        <w:rPr>
          <w:i/>
          <w:color w:val="221F1F"/>
          <w:sz w:val="18"/>
          <w:lang w:val="tr-TR"/>
        </w:rPr>
        <w:t>kalite</w:t>
      </w:r>
      <w:r w:rsidRPr="00CA7EB6">
        <w:rPr>
          <w:i/>
          <w:color w:val="221F1F"/>
          <w:spacing w:val="-9"/>
          <w:sz w:val="18"/>
          <w:lang w:val="tr-TR"/>
        </w:rPr>
        <w:t xml:space="preserve"> </w:t>
      </w:r>
      <w:r w:rsidRPr="00CA7EB6">
        <w:rPr>
          <w:i/>
          <w:color w:val="221F1F"/>
          <w:sz w:val="18"/>
          <w:lang w:val="tr-TR"/>
        </w:rPr>
        <w:t>güvence</w:t>
      </w:r>
      <w:r w:rsidRPr="00CA7EB6">
        <w:rPr>
          <w:i/>
          <w:color w:val="221F1F"/>
          <w:spacing w:val="-9"/>
          <w:sz w:val="18"/>
          <w:lang w:val="tr-TR"/>
        </w:rPr>
        <w:t xml:space="preserve"> </w:t>
      </w:r>
      <w:r w:rsidRPr="00CA7EB6">
        <w:rPr>
          <w:color w:val="221F1F"/>
          <w:sz w:val="18"/>
          <w:lang w:val="tr-TR"/>
        </w:rPr>
        <w:t>programı</w:t>
      </w:r>
      <w:r w:rsidRPr="00CA7EB6">
        <w:rPr>
          <w:color w:val="221F1F"/>
          <w:spacing w:val="-9"/>
          <w:sz w:val="18"/>
          <w:lang w:val="tr-TR"/>
        </w:rPr>
        <w:t xml:space="preserve"> </w:t>
      </w:r>
      <w:r w:rsidRPr="00CA7EB6">
        <w:rPr>
          <w:color w:val="221F1F"/>
          <w:sz w:val="18"/>
          <w:lang w:val="tr-TR"/>
        </w:rPr>
        <w:t>terimleri</w:t>
      </w:r>
      <w:r w:rsidRPr="00CA7EB6">
        <w:rPr>
          <w:color w:val="221F1F"/>
          <w:spacing w:val="-8"/>
          <w:sz w:val="18"/>
          <w:lang w:val="tr-TR"/>
        </w:rPr>
        <w:t xml:space="preserve"> </w:t>
      </w:r>
      <w:r w:rsidRPr="00CA7EB6">
        <w:rPr>
          <w:color w:val="221F1F"/>
          <w:sz w:val="18"/>
          <w:lang w:val="tr-TR"/>
        </w:rPr>
        <w:t xml:space="preserve">yerine kalite yönetimi ve </w:t>
      </w:r>
      <w:r w:rsidRPr="00CA7EB6">
        <w:rPr>
          <w:i/>
          <w:color w:val="221F1F"/>
          <w:sz w:val="18"/>
          <w:lang w:val="tr-TR"/>
        </w:rPr>
        <w:t>yönetim sistemi terimleri</w:t>
      </w:r>
      <w:r w:rsidRPr="00CA7EB6">
        <w:rPr>
          <w:i/>
          <w:color w:val="221F1F"/>
          <w:spacing w:val="-3"/>
          <w:sz w:val="18"/>
          <w:lang w:val="tr-TR"/>
        </w:rPr>
        <w:t xml:space="preserve"> </w:t>
      </w:r>
      <w:r w:rsidRPr="00CA7EB6">
        <w:rPr>
          <w:color w:val="221F1F"/>
          <w:sz w:val="18"/>
          <w:lang w:val="tr-TR"/>
        </w:rPr>
        <w:t>benimsenmiştir.</w:t>
      </w:r>
    </w:p>
    <w:p w14:paraId="580FC49A" w14:textId="77777777" w:rsidR="001657AC" w:rsidRPr="00CA7EB6" w:rsidRDefault="00000000">
      <w:pPr>
        <w:pStyle w:val="BodyText"/>
        <w:spacing w:before="1"/>
        <w:ind w:left="950" w:right="122" w:hanging="241"/>
        <w:jc w:val="both"/>
        <w:rPr>
          <w:lang w:val="tr-TR"/>
        </w:rPr>
      </w:pPr>
      <w:r w:rsidRPr="00CA7EB6">
        <w:rPr>
          <w:rFonts w:ascii="Arial" w:hAnsi="Arial"/>
          <w:color w:val="3054A6"/>
          <w:sz w:val="19"/>
          <w:lang w:val="tr-TR"/>
        </w:rPr>
        <w:t xml:space="preserve">® </w:t>
      </w:r>
      <w:r w:rsidRPr="00CA7EB6">
        <w:rPr>
          <w:color w:val="221F1F"/>
          <w:lang w:val="tr-TR"/>
        </w:rPr>
        <w:t xml:space="preserve">Planlı ve sistematik eylemler, bir ürün, </w:t>
      </w:r>
      <w:r w:rsidRPr="00CA7EB6">
        <w:rPr>
          <w:i/>
          <w:color w:val="221F1F"/>
          <w:lang w:val="tr-TR"/>
        </w:rPr>
        <w:t xml:space="preserve">süreç </w:t>
      </w:r>
      <w:r w:rsidRPr="00CA7EB6">
        <w:rPr>
          <w:color w:val="221F1F"/>
          <w:lang w:val="tr-TR"/>
        </w:rPr>
        <w:t xml:space="preserve">veya hizmetin belirli kalite </w:t>
      </w:r>
      <w:r w:rsidRPr="00CA7EB6">
        <w:rPr>
          <w:i/>
          <w:color w:val="221F1F"/>
          <w:lang w:val="tr-TR"/>
        </w:rPr>
        <w:t>gerekliliklerini (</w:t>
      </w:r>
      <w:r w:rsidRPr="00CA7EB6">
        <w:rPr>
          <w:color w:val="221F1F"/>
          <w:lang w:val="tr-TR"/>
        </w:rPr>
        <w:t xml:space="preserve">örneğin, </w:t>
      </w:r>
      <w:r w:rsidRPr="00CA7EB6">
        <w:rPr>
          <w:i/>
          <w:color w:val="221F1F"/>
          <w:lang w:val="tr-TR"/>
        </w:rPr>
        <w:t xml:space="preserve">ruhsatta </w:t>
      </w:r>
      <w:r w:rsidRPr="00CA7EB6">
        <w:rPr>
          <w:color w:val="221F1F"/>
          <w:lang w:val="tr-TR"/>
        </w:rPr>
        <w:t>belirtilenler) karşılayacağına dair yeterli güveni sağlamak için gereklidir.</w:t>
      </w:r>
    </w:p>
    <w:p w14:paraId="6FF62DB2" w14:textId="77777777" w:rsidR="001657AC" w:rsidRPr="00CA7EB6" w:rsidRDefault="00000000">
      <w:pPr>
        <w:pStyle w:val="BodyText"/>
        <w:ind w:left="950" w:right="122" w:hanging="241"/>
        <w:jc w:val="both"/>
        <w:rPr>
          <w:lang w:val="tr-TR"/>
        </w:rPr>
      </w:pPr>
      <w:r w:rsidRPr="00CA7EB6">
        <w:rPr>
          <w:rFonts w:ascii="Arial" w:hAnsi="Arial"/>
          <w:color w:val="3054A6"/>
          <w:sz w:val="19"/>
          <w:lang w:val="tr-TR"/>
        </w:rPr>
        <w:t xml:space="preserve">® </w:t>
      </w:r>
      <w:r w:rsidRPr="00CA7EB6">
        <w:rPr>
          <w:color w:val="221F1F"/>
          <w:lang w:val="tr-TR"/>
        </w:rPr>
        <w:t>Bu ifade, Uluslararası Standardizasyon Örgütü'nün ISO 921:1997 [9] yayınında yer alan ifadeden biraz değiştirilerek 'bir ürün veya hizmet' yerine 'bir öğe, süreç veya hizmet' denilmiş ve örnek eklenmiştir.</w:t>
      </w:r>
    </w:p>
    <w:p w14:paraId="5243F921" w14:textId="77777777" w:rsidR="001657AC" w:rsidRPr="00CA7EB6" w:rsidRDefault="00000000">
      <w:pPr>
        <w:pStyle w:val="BodyText"/>
        <w:spacing w:before="1" w:line="252" w:lineRule="auto"/>
        <w:ind w:left="949" w:right="122" w:hanging="240"/>
        <w:jc w:val="both"/>
        <w:rPr>
          <w:lang w:val="tr-TR"/>
        </w:rPr>
      </w:pPr>
      <w:r w:rsidRPr="00CA7EB6">
        <w:rPr>
          <w:i/>
          <w:color w:val="221F1F"/>
          <w:lang w:val="tr-TR"/>
        </w:rPr>
        <w:t>Kalite</w:t>
      </w:r>
      <w:r w:rsidRPr="00CA7EB6">
        <w:rPr>
          <w:i/>
          <w:color w:val="221F1F"/>
          <w:spacing w:val="-9"/>
          <w:lang w:val="tr-TR"/>
        </w:rPr>
        <w:t xml:space="preserve"> </w:t>
      </w:r>
      <w:r w:rsidRPr="00CA7EB6">
        <w:rPr>
          <w:i/>
          <w:color w:val="221F1F"/>
          <w:lang w:val="tr-TR"/>
        </w:rPr>
        <w:t>güvencesinin</w:t>
      </w:r>
      <w:r w:rsidRPr="00CA7EB6">
        <w:rPr>
          <w:i/>
          <w:color w:val="221F1F"/>
          <w:spacing w:val="-8"/>
          <w:lang w:val="tr-TR"/>
        </w:rPr>
        <w:t xml:space="preserve"> </w:t>
      </w:r>
      <w:r w:rsidRPr="00CA7EB6">
        <w:rPr>
          <w:color w:val="221F1F"/>
          <w:lang w:val="tr-TR"/>
        </w:rPr>
        <w:t>daha</w:t>
      </w:r>
      <w:r w:rsidRPr="00CA7EB6">
        <w:rPr>
          <w:color w:val="221F1F"/>
          <w:spacing w:val="-9"/>
          <w:lang w:val="tr-TR"/>
        </w:rPr>
        <w:t xml:space="preserve"> </w:t>
      </w:r>
      <w:r w:rsidRPr="00CA7EB6">
        <w:rPr>
          <w:color w:val="221F1F"/>
          <w:lang w:val="tr-TR"/>
        </w:rPr>
        <w:t>genel</w:t>
      </w:r>
      <w:r w:rsidRPr="00CA7EB6">
        <w:rPr>
          <w:color w:val="221F1F"/>
          <w:spacing w:val="-9"/>
          <w:lang w:val="tr-TR"/>
        </w:rPr>
        <w:t xml:space="preserve"> </w:t>
      </w:r>
      <w:r w:rsidRPr="00CA7EB6">
        <w:rPr>
          <w:color w:val="221F1F"/>
          <w:lang w:val="tr-TR"/>
        </w:rPr>
        <w:t>bir</w:t>
      </w:r>
      <w:r w:rsidRPr="00CA7EB6">
        <w:rPr>
          <w:color w:val="221F1F"/>
          <w:spacing w:val="-8"/>
          <w:lang w:val="tr-TR"/>
        </w:rPr>
        <w:t xml:space="preserve"> </w:t>
      </w:r>
      <w:r w:rsidRPr="00CA7EB6">
        <w:rPr>
          <w:color w:val="221F1F"/>
          <w:lang w:val="tr-TR"/>
        </w:rPr>
        <w:t>tanımı</w:t>
      </w:r>
      <w:r w:rsidRPr="00CA7EB6">
        <w:rPr>
          <w:color w:val="221F1F"/>
          <w:spacing w:val="-7"/>
          <w:lang w:val="tr-TR"/>
        </w:rPr>
        <w:t xml:space="preserve"> </w:t>
      </w:r>
      <w:r w:rsidRPr="00CA7EB6">
        <w:rPr>
          <w:color w:val="221F1F"/>
          <w:lang w:val="tr-TR"/>
        </w:rPr>
        <w:t>(bir</w:t>
      </w:r>
      <w:r w:rsidRPr="00CA7EB6">
        <w:rPr>
          <w:color w:val="221F1F"/>
          <w:spacing w:val="-9"/>
          <w:lang w:val="tr-TR"/>
        </w:rPr>
        <w:t xml:space="preserve"> </w:t>
      </w:r>
      <w:r w:rsidRPr="00CA7EB6">
        <w:rPr>
          <w:i/>
          <w:color w:val="221F1F"/>
          <w:lang w:val="tr-TR"/>
        </w:rPr>
        <w:t>yapı,</w:t>
      </w:r>
      <w:r w:rsidRPr="00CA7EB6">
        <w:rPr>
          <w:i/>
          <w:color w:val="221F1F"/>
          <w:spacing w:val="-7"/>
          <w:lang w:val="tr-TR"/>
        </w:rPr>
        <w:t xml:space="preserve"> </w:t>
      </w:r>
      <w:r w:rsidRPr="00CA7EB6">
        <w:rPr>
          <w:i/>
          <w:color w:val="221F1F"/>
          <w:lang w:val="tr-TR"/>
        </w:rPr>
        <w:t>sistem</w:t>
      </w:r>
      <w:r w:rsidRPr="00CA7EB6">
        <w:rPr>
          <w:i/>
          <w:color w:val="221F1F"/>
          <w:spacing w:val="-8"/>
          <w:lang w:val="tr-TR"/>
        </w:rPr>
        <w:t xml:space="preserve"> </w:t>
      </w:r>
      <w:r w:rsidRPr="00CA7EB6">
        <w:rPr>
          <w:i/>
          <w:color w:val="221F1F"/>
          <w:lang w:val="tr-TR"/>
        </w:rPr>
        <w:t>veya</w:t>
      </w:r>
      <w:r w:rsidRPr="00CA7EB6">
        <w:rPr>
          <w:i/>
          <w:color w:val="221F1F"/>
          <w:spacing w:val="-9"/>
          <w:lang w:val="tr-TR"/>
        </w:rPr>
        <w:t xml:space="preserve"> </w:t>
      </w:r>
      <w:r w:rsidRPr="00CA7EB6">
        <w:rPr>
          <w:i/>
          <w:color w:val="221F1F"/>
          <w:lang w:val="tr-TR"/>
        </w:rPr>
        <w:t>bileşenin</w:t>
      </w:r>
      <w:r w:rsidRPr="00CA7EB6">
        <w:rPr>
          <w:i/>
          <w:color w:val="221F1F"/>
          <w:spacing w:val="-8"/>
          <w:lang w:val="tr-TR"/>
        </w:rPr>
        <w:t xml:space="preserve"> </w:t>
      </w:r>
      <w:r w:rsidRPr="00CA7EB6">
        <w:rPr>
          <w:color w:val="221F1F"/>
          <w:lang w:val="tr-TR"/>
        </w:rPr>
        <w:t>hizmette</w:t>
      </w:r>
      <w:r w:rsidRPr="00CA7EB6">
        <w:rPr>
          <w:color w:val="221F1F"/>
          <w:spacing w:val="-9"/>
          <w:lang w:val="tr-TR"/>
        </w:rPr>
        <w:t xml:space="preserve"> </w:t>
      </w:r>
      <w:r w:rsidRPr="00CA7EB6">
        <w:rPr>
          <w:color w:val="221F1F"/>
          <w:lang w:val="tr-TR"/>
        </w:rPr>
        <w:t>tatmin edici bir performans göstereceğine dair güven sağlamak için gerekli tüm planlı ve sistematik eylemler) ve ilgili terimlerin tanımları Uluslararası Standardizasyon Örgütü'nün ISO 9000:2015 yayınında bulunabilir</w:t>
      </w:r>
      <w:r w:rsidRPr="00CA7EB6">
        <w:rPr>
          <w:color w:val="221F1F"/>
          <w:spacing w:val="-2"/>
          <w:lang w:val="tr-TR"/>
        </w:rPr>
        <w:t xml:space="preserve"> </w:t>
      </w:r>
      <w:r w:rsidRPr="00CA7EB6">
        <w:rPr>
          <w:color w:val="221F1F"/>
          <w:lang w:val="tr-TR"/>
        </w:rPr>
        <w:t>[39].</w:t>
      </w:r>
    </w:p>
    <w:p w14:paraId="14B93D62" w14:textId="77777777" w:rsidR="001657AC" w:rsidRPr="00CA7EB6" w:rsidRDefault="001657AC">
      <w:pPr>
        <w:pStyle w:val="BodyText"/>
        <w:rPr>
          <w:sz w:val="19"/>
          <w:lang w:val="tr-TR"/>
        </w:rPr>
      </w:pPr>
    </w:p>
    <w:p w14:paraId="21749CA3" w14:textId="77777777" w:rsidR="001657AC" w:rsidRPr="00CA7EB6" w:rsidRDefault="00000000">
      <w:pPr>
        <w:pStyle w:val="Heading5"/>
        <w:spacing w:before="1"/>
        <w:ind w:left="190"/>
        <w:jc w:val="both"/>
        <w:rPr>
          <w:lang w:val="tr-TR"/>
        </w:rPr>
      </w:pPr>
      <w:bookmarkStart w:id="624" w:name="kalite_kontrol_(QC)"/>
      <w:bookmarkEnd w:id="624"/>
      <w:r w:rsidRPr="00CA7EB6">
        <w:rPr>
          <w:color w:val="221F1F"/>
          <w:lang w:val="tr-TR"/>
        </w:rPr>
        <w:t>kalite kontrol (QC)</w:t>
      </w:r>
    </w:p>
    <w:p w14:paraId="11A9F05C" w14:textId="77777777" w:rsidR="001657AC" w:rsidRPr="00CA7EB6" w:rsidRDefault="001657AC">
      <w:pPr>
        <w:pStyle w:val="BodyText"/>
        <w:spacing w:before="8"/>
        <w:rPr>
          <w:b/>
          <w:sz w:val="21"/>
          <w:lang w:val="tr-TR"/>
        </w:rPr>
      </w:pPr>
    </w:p>
    <w:p w14:paraId="3F76B66A" w14:textId="77777777" w:rsidR="001657AC" w:rsidRPr="00CA7EB6" w:rsidRDefault="00000000">
      <w:pPr>
        <w:ind w:left="710"/>
        <w:jc w:val="both"/>
        <w:rPr>
          <w:i/>
          <w:sz w:val="20"/>
          <w:lang w:val="tr-TR"/>
        </w:rPr>
      </w:pPr>
      <w:r w:rsidRPr="00CA7EB6">
        <w:rPr>
          <w:i/>
          <w:color w:val="221F1F"/>
          <w:sz w:val="20"/>
          <w:lang w:val="tr-TR"/>
        </w:rPr>
        <w:t xml:space="preserve">Yapıların, sistemlerin ve bileşenlerin </w:t>
      </w:r>
      <w:r w:rsidRPr="00CA7EB6">
        <w:rPr>
          <w:color w:val="221F1F"/>
          <w:sz w:val="20"/>
          <w:lang w:val="tr-TR"/>
        </w:rPr>
        <w:t xml:space="preserve">önceden belirlenmiş </w:t>
      </w:r>
      <w:r w:rsidRPr="00CA7EB6">
        <w:rPr>
          <w:i/>
          <w:color w:val="221F1F"/>
          <w:sz w:val="20"/>
          <w:lang w:val="tr-TR"/>
        </w:rPr>
        <w:t>gerekliliklere uygun</w:t>
      </w:r>
    </w:p>
    <w:p w14:paraId="4840D4CD" w14:textId="77777777" w:rsidR="001657AC" w:rsidRPr="00CA7EB6" w:rsidRDefault="00000000">
      <w:pPr>
        <w:pStyle w:val="Heading7"/>
        <w:spacing w:before="30"/>
        <w:ind w:left="190"/>
        <w:jc w:val="both"/>
        <w:rPr>
          <w:lang w:val="tr-TR"/>
        </w:rPr>
      </w:pPr>
      <w:r w:rsidRPr="00CA7EB6">
        <w:rPr>
          <w:color w:val="221F1F"/>
          <w:lang w:val="tr-TR"/>
        </w:rPr>
        <w:t>olduğunu doğrulamayı amaçlayan kalite yönetiminin bir parçası.</w:t>
      </w:r>
    </w:p>
    <w:p w14:paraId="7A30A392" w14:textId="77777777" w:rsidR="001657AC" w:rsidRPr="00CA7EB6" w:rsidRDefault="00000000">
      <w:pPr>
        <w:pStyle w:val="BodyText"/>
        <w:spacing w:before="29"/>
        <w:ind w:left="949" w:right="122" w:hanging="240"/>
        <w:jc w:val="both"/>
        <w:rPr>
          <w:lang w:val="tr-TR"/>
        </w:rPr>
      </w:pPr>
      <w:r w:rsidRPr="00CA7EB6">
        <w:rPr>
          <w:rFonts w:ascii="Arial" w:hAnsi="Arial"/>
          <w:color w:val="3054A6"/>
          <w:sz w:val="19"/>
          <w:lang w:val="tr-TR"/>
        </w:rPr>
        <w:t xml:space="preserve">® </w:t>
      </w:r>
      <w:r w:rsidRPr="00CA7EB6">
        <w:rPr>
          <w:color w:val="221F1F"/>
          <w:lang w:val="tr-TR"/>
        </w:rPr>
        <w:t xml:space="preserve">Bu tanım ISO 921:1997'den (Nükleer Enerji: Kelime Bilgisi) alınmıştır [9]. </w:t>
      </w:r>
      <w:r w:rsidRPr="00CA7EB6">
        <w:rPr>
          <w:i/>
          <w:color w:val="221F1F"/>
          <w:lang w:val="tr-TR"/>
        </w:rPr>
        <w:t xml:space="preserve">Kalite kontrolün </w:t>
      </w:r>
      <w:r w:rsidRPr="00CA7EB6">
        <w:rPr>
          <w:color w:val="221F1F"/>
          <w:lang w:val="tr-TR"/>
        </w:rPr>
        <w:t>daha genel bir tanımı ve ilgili terimlerin tanımları ISO 9000:2015'te bulunabilir [39].</w:t>
      </w:r>
    </w:p>
    <w:p w14:paraId="370015D8" w14:textId="77777777" w:rsidR="001657AC" w:rsidRPr="00CA7EB6" w:rsidRDefault="001657AC">
      <w:pPr>
        <w:pStyle w:val="BodyText"/>
        <w:spacing w:before="2"/>
        <w:rPr>
          <w:sz w:val="19"/>
          <w:lang w:val="tr-TR"/>
        </w:rPr>
      </w:pPr>
    </w:p>
    <w:p w14:paraId="1952D869" w14:textId="77777777" w:rsidR="001657AC" w:rsidRPr="00CA7EB6" w:rsidRDefault="00000000">
      <w:pPr>
        <w:pStyle w:val="Heading5"/>
        <w:ind w:left="190"/>
        <w:jc w:val="both"/>
        <w:rPr>
          <w:i/>
          <w:lang w:val="tr-TR"/>
        </w:rPr>
      </w:pPr>
      <w:bookmarkStart w:id="625" w:name="kalite_faktörü,_Q"/>
      <w:bookmarkEnd w:id="625"/>
      <w:r w:rsidRPr="00CA7EB6">
        <w:rPr>
          <w:color w:val="221F1F"/>
          <w:lang w:val="tr-TR"/>
        </w:rPr>
        <w:t xml:space="preserve">kalite faktörü, </w:t>
      </w:r>
      <w:r w:rsidRPr="00CA7EB6">
        <w:rPr>
          <w:i/>
          <w:color w:val="221F1F"/>
          <w:lang w:val="tr-TR"/>
        </w:rPr>
        <w:t>Q</w:t>
      </w:r>
    </w:p>
    <w:p w14:paraId="1A44FEED" w14:textId="77777777" w:rsidR="001657AC" w:rsidRPr="00CA7EB6" w:rsidRDefault="001657AC">
      <w:pPr>
        <w:pStyle w:val="BodyText"/>
        <w:spacing w:before="8"/>
        <w:rPr>
          <w:b/>
          <w:i/>
          <w:sz w:val="21"/>
          <w:lang w:val="tr-TR"/>
        </w:rPr>
      </w:pPr>
    </w:p>
    <w:p w14:paraId="63F48836" w14:textId="77777777" w:rsidR="001657AC" w:rsidRPr="00CA7EB6" w:rsidRDefault="00000000">
      <w:pPr>
        <w:ind w:left="710"/>
        <w:jc w:val="both"/>
        <w:rPr>
          <w:sz w:val="20"/>
          <w:lang w:val="tr-TR"/>
        </w:rPr>
      </w:pPr>
      <w:r w:rsidRPr="00CA7EB6">
        <w:rPr>
          <w:i/>
          <w:color w:val="221F1F"/>
          <w:sz w:val="20"/>
          <w:lang w:val="tr-TR"/>
        </w:rPr>
        <w:t xml:space="preserve">Radyasyonun göreceli biyolojik etkinliğini </w:t>
      </w:r>
      <w:r w:rsidRPr="00CA7EB6">
        <w:rPr>
          <w:color w:val="221F1F"/>
          <w:sz w:val="20"/>
          <w:lang w:val="tr-TR"/>
        </w:rPr>
        <w:t>yansıtmak için bir doku veya organda</w:t>
      </w:r>
    </w:p>
    <w:p w14:paraId="371A6FB6" w14:textId="77777777" w:rsidR="001657AC" w:rsidRPr="00CA7EB6" w:rsidRDefault="00000000">
      <w:pPr>
        <w:spacing w:before="31"/>
        <w:ind w:left="190"/>
        <w:jc w:val="both"/>
        <w:rPr>
          <w:sz w:val="20"/>
          <w:lang w:val="tr-TR"/>
        </w:rPr>
      </w:pPr>
      <w:r w:rsidRPr="00CA7EB6">
        <w:rPr>
          <w:i/>
          <w:color w:val="221F1F"/>
          <w:sz w:val="20"/>
          <w:lang w:val="tr-TR"/>
        </w:rPr>
        <w:t xml:space="preserve">absorbe edilen dozun </w:t>
      </w:r>
      <w:r w:rsidRPr="00CA7EB6">
        <w:rPr>
          <w:color w:val="221F1F"/>
          <w:sz w:val="20"/>
          <w:lang w:val="tr-TR"/>
        </w:rPr>
        <w:t xml:space="preserve">çarpıldığı bir sayı, sonuç </w:t>
      </w:r>
      <w:r w:rsidRPr="00CA7EB6">
        <w:rPr>
          <w:i/>
          <w:color w:val="221F1F"/>
          <w:sz w:val="20"/>
          <w:lang w:val="tr-TR"/>
        </w:rPr>
        <w:t>doz eşdeğeridir</w:t>
      </w:r>
      <w:r w:rsidRPr="00CA7EB6">
        <w:rPr>
          <w:color w:val="221F1F"/>
          <w:sz w:val="20"/>
          <w:lang w:val="tr-TR"/>
        </w:rPr>
        <w:t>.</w:t>
      </w:r>
    </w:p>
    <w:p w14:paraId="0C3C68C5" w14:textId="77777777" w:rsidR="001657AC" w:rsidRPr="00CA7EB6" w:rsidRDefault="00000000">
      <w:pPr>
        <w:spacing w:before="28"/>
        <w:ind w:left="950" w:right="123" w:hanging="24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Ref'deki </w:t>
      </w:r>
      <w:r w:rsidRPr="00CA7EB6">
        <w:rPr>
          <w:i/>
          <w:color w:val="221F1F"/>
          <w:sz w:val="18"/>
          <w:lang w:val="tr-TR"/>
        </w:rPr>
        <w:t xml:space="preserve">eşdeğer doz </w:t>
      </w:r>
      <w:r w:rsidRPr="00CA7EB6">
        <w:rPr>
          <w:color w:val="221F1F"/>
          <w:sz w:val="18"/>
          <w:lang w:val="tr-TR"/>
        </w:rPr>
        <w:t xml:space="preserve">tanımında </w:t>
      </w:r>
      <w:r w:rsidRPr="00CA7EB6">
        <w:rPr>
          <w:i/>
          <w:color w:val="221F1F"/>
          <w:sz w:val="18"/>
          <w:lang w:val="tr-TR"/>
        </w:rPr>
        <w:t xml:space="preserve">radyasyon ağırlık faktörü </w:t>
      </w:r>
      <w:r w:rsidRPr="00CA7EB6">
        <w:rPr>
          <w:color w:val="221F1F"/>
          <w:sz w:val="18"/>
          <w:lang w:val="tr-TR"/>
        </w:rPr>
        <w:t xml:space="preserve">ile değiştirilmiştir. [37], ancak </w:t>
      </w:r>
      <w:r w:rsidRPr="00CA7EB6">
        <w:rPr>
          <w:i/>
          <w:color w:val="221F1F"/>
          <w:sz w:val="18"/>
          <w:lang w:val="tr-TR"/>
        </w:rPr>
        <w:t xml:space="preserve">izlemede </w:t>
      </w:r>
      <w:r w:rsidRPr="00CA7EB6">
        <w:rPr>
          <w:color w:val="221F1F"/>
          <w:sz w:val="18"/>
          <w:lang w:val="tr-TR"/>
        </w:rPr>
        <w:t xml:space="preserve">kullanılan </w:t>
      </w:r>
      <w:r w:rsidRPr="00CA7EB6">
        <w:rPr>
          <w:i/>
          <w:color w:val="221F1F"/>
          <w:sz w:val="18"/>
          <w:lang w:val="tr-TR"/>
        </w:rPr>
        <w:t xml:space="preserve">doz eşdeğeri miktarlarının </w:t>
      </w:r>
      <w:r w:rsidRPr="00CA7EB6">
        <w:rPr>
          <w:color w:val="221F1F"/>
          <w:sz w:val="18"/>
          <w:lang w:val="tr-TR"/>
        </w:rPr>
        <w:t xml:space="preserve">hesaplanmasında kullanılmak üzere </w:t>
      </w:r>
      <w:r w:rsidRPr="00CA7EB6">
        <w:rPr>
          <w:i/>
          <w:color w:val="221F1F"/>
          <w:sz w:val="18"/>
          <w:lang w:val="tr-TR"/>
        </w:rPr>
        <w:t xml:space="preserve">doğrusal enerji transferinin </w:t>
      </w:r>
      <w:r w:rsidRPr="00CA7EB6">
        <w:rPr>
          <w:color w:val="221F1F"/>
          <w:sz w:val="18"/>
          <w:lang w:val="tr-TR"/>
        </w:rPr>
        <w:t>bir fonksiyonu olarak hala tanımlanmıştır.</w:t>
      </w:r>
    </w:p>
    <w:p w14:paraId="048C0445" w14:textId="77777777" w:rsidR="001657AC" w:rsidRPr="00CA7EB6" w:rsidRDefault="00000000">
      <w:pPr>
        <w:ind w:left="950" w:right="121"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GSR Bölüm 3 [1] ayrıca, </w:t>
      </w:r>
      <w:r w:rsidRPr="00CA7EB6">
        <w:rPr>
          <w:i/>
          <w:color w:val="221F1F"/>
          <w:sz w:val="18"/>
          <w:lang w:val="tr-TR"/>
        </w:rPr>
        <w:t xml:space="preserve">ICRU küresinde </w:t>
      </w:r>
      <w:r w:rsidRPr="00CA7EB6">
        <w:rPr>
          <w:color w:val="221F1F"/>
          <w:sz w:val="18"/>
          <w:lang w:val="tr-TR"/>
        </w:rPr>
        <w:t xml:space="preserve">10 mm derinlikteki ortalama </w:t>
      </w:r>
      <w:r w:rsidRPr="00CA7EB6">
        <w:rPr>
          <w:i/>
          <w:color w:val="221F1F"/>
          <w:sz w:val="18"/>
          <w:lang w:val="tr-TR"/>
        </w:rPr>
        <w:t xml:space="preserve">kalite faktörü </w:t>
      </w:r>
      <w:r w:rsidRPr="00CA7EB6">
        <w:rPr>
          <w:i/>
          <w:sz w:val="17"/>
          <w:lang w:val="tr-TR"/>
        </w:rPr>
        <w:t>Q'nun,</w:t>
      </w:r>
      <w:r w:rsidRPr="00CA7EB6">
        <w:rPr>
          <w:i/>
          <w:spacing w:val="-13"/>
          <w:sz w:val="17"/>
          <w:lang w:val="tr-TR"/>
        </w:rPr>
        <w:t xml:space="preserve"> </w:t>
      </w:r>
      <w:r w:rsidRPr="00CA7EB6">
        <w:rPr>
          <w:color w:val="221F1F"/>
          <w:sz w:val="18"/>
          <w:lang w:val="tr-TR"/>
        </w:rPr>
        <w:t>GSR</w:t>
      </w:r>
      <w:r w:rsidRPr="00CA7EB6">
        <w:rPr>
          <w:color w:val="221F1F"/>
          <w:spacing w:val="-13"/>
          <w:sz w:val="18"/>
          <w:lang w:val="tr-TR"/>
        </w:rPr>
        <w:t xml:space="preserve"> </w:t>
      </w:r>
      <w:r w:rsidRPr="00CA7EB6">
        <w:rPr>
          <w:color w:val="221F1F"/>
          <w:sz w:val="18"/>
          <w:lang w:val="tr-TR"/>
        </w:rPr>
        <w:t>Bölüm</w:t>
      </w:r>
      <w:r w:rsidRPr="00CA7EB6">
        <w:rPr>
          <w:color w:val="221F1F"/>
          <w:spacing w:val="-12"/>
          <w:sz w:val="18"/>
          <w:lang w:val="tr-TR"/>
        </w:rPr>
        <w:t xml:space="preserve"> </w:t>
      </w:r>
      <w:r w:rsidRPr="00CA7EB6">
        <w:rPr>
          <w:color w:val="221F1F"/>
          <w:sz w:val="18"/>
          <w:lang w:val="tr-TR"/>
        </w:rPr>
        <w:t>3'ün</w:t>
      </w:r>
      <w:r w:rsidRPr="00CA7EB6">
        <w:rPr>
          <w:color w:val="221F1F"/>
          <w:spacing w:val="-13"/>
          <w:sz w:val="18"/>
          <w:lang w:val="tr-TR"/>
        </w:rPr>
        <w:t xml:space="preserve"> </w:t>
      </w:r>
      <w:r w:rsidRPr="00CA7EB6">
        <w:rPr>
          <w:color w:val="221F1F"/>
          <w:sz w:val="18"/>
          <w:lang w:val="tr-TR"/>
        </w:rPr>
        <w:t>bir</w:t>
      </w:r>
      <w:r w:rsidRPr="00CA7EB6">
        <w:rPr>
          <w:color w:val="221F1F"/>
          <w:spacing w:val="-14"/>
          <w:sz w:val="18"/>
          <w:lang w:val="tr-TR"/>
        </w:rPr>
        <w:t xml:space="preserve"> </w:t>
      </w:r>
      <w:r w:rsidRPr="00CA7EB6">
        <w:rPr>
          <w:color w:val="221F1F"/>
          <w:sz w:val="18"/>
          <w:lang w:val="tr-TR"/>
        </w:rPr>
        <w:t>değer</w:t>
      </w:r>
      <w:r w:rsidRPr="00CA7EB6">
        <w:rPr>
          <w:color w:val="221F1F"/>
          <w:spacing w:val="-15"/>
          <w:sz w:val="18"/>
          <w:lang w:val="tr-TR"/>
        </w:rPr>
        <w:t xml:space="preserve"> </w:t>
      </w:r>
      <w:r w:rsidRPr="00CA7EB6">
        <w:rPr>
          <w:color w:val="221F1F"/>
          <w:sz w:val="18"/>
          <w:lang w:val="tr-TR"/>
        </w:rPr>
        <w:t>belirtmediği</w:t>
      </w:r>
      <w:r w:rsidRPr="00CA7EB6">
        <w:rPr>
          <w:color w:val="221F1F"/>
          <w:spacing w:val="-14"/>
          <w:sz w:val="18"/>
          <w:lang w:val="tr-TR"/>
        </w:rPr>
        <w:t xml:space="preserve"> </w:t>
      </w:r>
      <w:r w:rsidRPr="00CA7EB6">
        <w:rPr>
          <w:color w:val="221F1F"/>
          <w:sz w:val="18"/>
          <w:lang w:val="tr-TR"/>
        </w:rPr>
        <w:t>radyasyon</w:t>
      </w:r>
      <w:r w:rsidRPr="00CA7EB6">
        <w:rPr>
          <w:color w:val="221F1F"/>
          <w:spacing w:val="-12"/>
          <w:sz w:val="18"/>
          <w:lang w:val="tr-TR"/>
        </w:rPr>
        <w:t xml:space="preserve"> </w:t>
      </w:r>
      <w:r w:rsidRPr="00CA7EB6">
        <w:rPr>
          <w:color w:val="221F1F"/>
          <w:sz w:val="18"/>
          <w:lang w:val="tr-TR"/>
        </w:rPr>
        <w:t>türleri</w:t>
      </w:r>
      <w:r w:rsidRPr="00CA7EB6">
        <w:rPr>
          <w:color w:val="221F1F"/>
          <w:spacing w:val="-15"/>
          <w:sz w:val="18"/>
          <w:lang w:val="tr-TR"/>
        </w:rPr>
        <w:t xml:space="preserve"> </w:t>
      </w:r>
      <w:r w:rsidRPr="00CA7EB6">
        <w:rPr>
          <w:color w:val="221F1F"/>
          <w:sz w:val="18"/>
          <w:lang w:val="tr-TR"/>
        </w:rPr>
        <w:t>için</w:t>
      </w:r>
      <w:r w:rsidRPr="00CA7EB6">
        <w:rPr>
          <w:color w:val="221F1F"/>
          <w:spacing w:val="-13"/>
          <w:sz w:val="18"/>
          <w:lang w:val="tr-TR"/>
        </w:rPr>
        <w:t xml:space="preserve"> </w:t>
      </w:r>
      <w:r w:rsidRPr="00CA7EB6">
        <w:rPr>
          <w:color w:val="221F1F"/>
          <w:sz w:val="18"/>
          <w:lang w:val="tr-TR"/>
        </w:rPr>
        <w:t>radyasyon</w:t>
      </w:r>
      <w:r w:rsidRPr="00CA7EB6">
        <w:rPr>
          <w:color w:val="221F1F"/>
          <w:spacing w:val="-12"/>
          <w:sz w:val="18"/>
          <w:lang w:val="tr-TR"/>
        </w:rPr>
        <w:t xml:space="preserve"> </w:t>
      </w:r>
      <w:r w:rsidRPr="00CA7EB6">
        <w:rPr>
          <w:i/>
          <w:color w:val="221F1F"/>
          <w:sz w:val="18"/>
          <w:lang w:val="tr-TR"/>
        </w:rPr>
        <w:t xml:space="preserve">ağırlık faktörü değeri </w:t>
      </w:r>
      <w:r w:rsidRPr="00CA7EB6">
        <w:rPr>
          <w:color w:val="221F1F"/>
          <w:sz w:val="18"/>
          <w:lang w:val="tr-TR"/>
        </w:rPr>
        <w:t xml:space="preserve">olarak kullanılabileceğini belirtmektedir (bkz. </w:t>
      </w:r>
      <w:r w:rsidRPr="00CA7EB6">
        <w:rPr>
          <w:i/>
          <w:color w:val="221F1F"/>
          <w:sz w:val="18"/>
          <w:lang w:val="tr-TR"/>
        </w:rPr>
        <w:t>radyasyon ağırlık faktörü</w:t>
      </w:r>
      <w:r w:rsidRPr="00CA7EB6">
        <w:rPr>
          <w:color w:val="221F1F"/>
          <w:sz w:val="18"/>
          <w:lang w:val="tr-TR"/>
        </w:rPr>
        <w:t>).</w:t>
      </w:r>
    </w:p>
    <w:p w14:paraId="0A8C6F1C" w14:textId="77777777" w:rsidR="001657AC" w:rsidRPr="00CA7EB6" w:rsidRDefault="001657AC">
      <w:pPr>
        <w:pStyle w:val="BodyText"/>
        <w:spacing w:before="3"/>
        <w:rPr>
          <w:sz w:val="19"/>
          <w:lang w:val="tr-TR"/>
        </w:rPr>
      </w:pPr>
    </w:p>
    <w:p w14:paraId="488F46CF" w14:textId="77777777" w:rsidR="001657AC" w:rsidRPr="00CA7EB6" w:rsidRDefault="00000000">
      <w:pPr>
        <w:pStyle w:val="Heading5"/>
        <w:ind w:left="190"/>
        <w:rPr>
          <w:lang w:val="tr-TR"/>
        </w:rPr>
      </w:pPr>
      <w:bookmarkStart w:id="626" w:name="[rad]"/>
      <w:bookmarkEnd w:id="626"/>
      <w:r w:rsidRPr="00CA7EB6">
        <w:rPr>
          <w:color w:val="221F1F"/>
          <w:lang w:val="tr-TR"/>
        </w:rPr>
        <w:t>[rad]</w:t>
      </w:r>
    </w:p>
    <w:p w14:paraId="3B9C5189" w14:textId="77777777" w:rsidR="001657AC" w:rsidRPr="00CA7EB6" w:rsidRDefault="001657AC">
      <w:pPr>
        <w:pStyle w:val="BodyText"/>
        <w:spacing w:before="11"/>
        <w:rPr>
          <w:b/>
          <w:sz w:val="19"/>
          <w:lang w:val="tr-TR"/>
        </w:rPr>
      </w:pPr>
    </w:p>
    <w:p w14:paraId="76F0C28B" w14:textId="77777777" w:rsidR="001657AC" w:rsidRPr="00CA7EB6" w:rsidRDefault="00000000">
      <w:pPr>
        <w:spacing w:line="230" w:lineRule="exact"/>
        <w:ind w:left="690"/>
        <w:rPr>
          <w:sz w:val="20"/>
          <w:lang w:val="tr-TR"/>
        </w:rPr>
      </w:pPr>
      <w:r w:rsidRPr="00CA7EB6">
        <w:rPr>
          <w:i/>
          <w:color w:val="221F1F"/>
          <w:sz w:val="20"/>
          <w:lang w:val="tr-TR"/>
        </w:rPr>
        <w:t xml:space="preserve">Absorbe edilen doz </w:t>
      </w:r>
      <w:r w:rsidRPr="00CA7EB6">
        <w:rPr>
          <w:color w:val="221F1F"/>
          <w:sz w:val="20"/>
          <w:lang w:val="tr-TR"/>
        </w:rPr>
        <w:t>birimi, 0,01 Gy'ye eşittir.</w:t>
      </w:r>
    </w:p>
    <w:p w14:paraId="0D643D2B" w14:textId="606A0306" w:rsidR="001657AC" w:rsidRPr="00CA7EB6" w:rsidRDefault="00000000">
      <w:pPr>
        <w:pStyle w:val="BodyText"/>
        <w:spacing w:line="218" w:lineRule="exact"/>
        <w:ind w:left="690"/>
        <w:rPr>
          <w:lang w:val="tr-TR"/>
        </w:rPr>
      </w:pPr>
      <w:r w:rsidRPr="00CA7EB6">
        <w:rPr>
          <w:rFonts w:ascii="Arial" w:hAnsi="Arial"/>
          <w:color w:val="3054A6"/>
          <w:sz w:val="19"/>
          <w:lang w:val="tr-TR"/>
        </w:rPr>
        <w:t xml:space="preserve">® </w:t>
      </w:r>
      <w:r w:rsidR="00E95084">
        <w:rPr>
          <w:i/>
          <w:color w:val="221F1F"/>
          <w:lang w:val="tr-TR"/>
        </w:rPr>
        <w:t>Gray</w:t>
      </w:r>
      <w:r w:rsidRPr="00CA7EB6">
        <w:rPr>
          <w:i/>
          <w:color w:val="221F1F"/>
          <w:lang w:val="tr-TR"/>
        </w:rPr>
        <w:t xml:space="preserve"> </w:t>
      </w:r>
      <w:r w:rsidRPr="00CA7EB6">
        <w:rPr>
          <w:color w:val="221F1F"/>
          <w:lang w:val="tr-TR"/>
        </w:rPr>
        <w:t>(Gy) ile değiştirilmiştir.</w:t>
      </w:r>
    </w:p>
    <w:p w14:paraId="598B5909" w14:textId="77777777" w:rsidR="001657AC" w:rsidRPr="00CA7EB6" w:rsidRDefault="00000000">
      <w:pPr>
        <w:spacing w:before="1"/>
        <w:ind w:left="690"/>
        <w:rPr>
          <w:sz w:val="18"/>
          <w:lang w:val="tr-TR"/>
        </w:rPr>
      </w:pPr>
      <w:r w:rsidRPr="00CA7EB6">
        <w:rPr>
          <w:rFonts w:ascii="Arial" w:hAnsi="Arial"/>
          <w:color w:val="3054A6"/>
          <w:sz w:val="19"/>
          <w:lang w:val="tr-TR"/>
        </w:rPr>
        <w:t xml:space="preserve">® </w:t>
      </w:r>
      <w:r w:rsidRPr="00CA7EB6">
        <w:rPr>
          <w:i/>
          <w:color w:val="221F1F"/>
          <w:sz w:val="18"/>
          <w:lang w:val="tr-TR"/>
        </w:rPr>
        <w:t xml:space="preserve">Röntgen absorbe dozu </w:t>
      </w:r>
      <w:r w:rsidRPr="00CA7EB6">
        <w:rPr>
          <w:color w:val="221F1F"/>
          <w:sz w:val="18"/>
          <w:lang w:val="tr-TR"/>
        </w:rPr>
        <w:t xml:space="preserve">veya </w:t>
      </w:r>
      <w:r w:rsidRPr="00CA7EB6">
        <w:rPr>
          <w:i/>
          <w:color w:val="221F1F"/>
          <w:sz w:val="18"/>
          <w:lang w:val="tr-TR"/>
        </w:rPr>
        <w:t xml:space="preserve">radyasyon absorbe dozunun </w:t>
      </w:r>
      <w:r w:rsidRPr="00CA7EB6">
        <w:rPr>
          <w:color w:val="221F1F"/>
          <w:sz w:val="18"/>
          <w:lang w:val="tr-TR"/>
        </w:rPr>
        <w:t>kısaltması.</w:t>
      </w:r>
    </w:p>
    <w:p w14:paraId="51E393DF" w14:textId="77777777" w:rsidR="001657AC" w:rsidRPr="00CA7EB6" w:rsidRDefault="001657AC">
      <w:pPr>
        <w:rPr>
          <w:sz w:val="18"/>
          <w:lang w:val="tr-TR"/>
        </w:rPr>
        <w:sectPr w:rsidR="001657AC" w:rsidRPr="00CA7EB6">
          <w:headerReference w:type="default" r:id="rId87"/>
          <w:footerReference w:type="default" r:id="rId88"/>
          <w:pgSz w:w="9260" w:h="14070"/>
          <w:pgMar w:top="1620" w:right="1060" w:bottom="1560" w:left="1000" w:header="1395" w:footer="1371" w:gutter="0"/>
          <w:cols w:space="720"/>
        </w:sectPr>
      </w:pPr>
    </w:p>
    <w:p w14:paraId="712395DF" w14:textId="77777777" w:rsidR="00487E4C" w:rsidRDefault="00487E4C" w:rsidP="00487E4C">
      <w:pPr>
        <w:spacing w:before="12"/>
        <w:ind w:left="20"/>
        <w:rPr>
          <w:b/>
          <w:sz w:val="20"/>
        </w:rPr>
      </w:pPr>
      <w:r>
        <w:rPr>
          <w:b/>
          <w:color w:val="221F1F"/>
          <w:sz w:val="20"/>
        </w:rPr>
        <w:lastRenderedPageBreak/>
        <w:t>radyasyon</w:t>
      </w:r>
    </w:p>
    <w:p w14:paraId="22ACB78B" w14:textId="77777777" w:rsidR="001657AC" w:rsidRPr="00CA7EB6" w:rsidRDefault="001657AC">
      <w:pPr>
        <w:pStyle w:val="BodyText"/>
        <w:spacing w:before="11"/>
        <w:rPr>
          <w:sz w:val="11"/>
          <w:lang w:val="tr-TR"/>
        </w:rPr>
      </w:pPr>
    </w:p>
    <w:p w14:paraId="570A07B1" w14:textId="12A3DB4E" w:rsidR="001657AC" w:rsidRPr="00CA7EB6" w:rsidRDefault="00000000">
      <w:pPr>
        <w:spacing w:before="92" w:line="256" w:lineRule="auto"/>
        <w:ind w:left="930" w:right="121" w:hanging="240"/>
        <w:jc w:val="both"/>
        <w:rPr>
          <w:sz w:val="18"/>
          <w:lang w:val="tr-TR"/>
        </w:rPr>
      </w:pPr>
      <w:bookmarkStart w:id="627" w:name="radyasyon"/>
      <w:bookmarkEnd w:id="627"/>
      <w:r w:rsidRPr="00CA7EB6">
        <w:rPr>
          <w:b/>
          <w:color w:val="EC1C23"/>
          <w:sz w:val="18"/>
          <w:lang w:val="tr-TR"/>
        </w:rPr>
        <w:t xml:space="preserve">! </w:t>
      </w:r>
      <w:r w:rsidR="000A289E">
        <w:rPr>
          <w:i/>
          <w:color w:val="221F1F"/>
          <w:sz w:val="18"/>
          <w:lang w:val="tr-TR"/>
        </w:rPr>
        <w:t>UAEA</w:t>
      </w:r>
      <w:r w:rsidRPr="00CA7EB6">
        <w:rPr>
          <w:i/>
          <w:color w:val="221F1F"/>
          <w:sz w:val="18"/>
          <w:lang w:val="tr-TR"/>
        </w:rPr>
        <w:t xml:space="preserve"> yayınlarında </w:t>
      </w:r>
      <w:r w:rsidRPr="00CA7EB6">
        <w:rPr>
          <w:color w:val="221F1F"/>
          <w:sz w:val="18"/>
          <w:lang w:val="tr-TR"/>
        </w:rPr>
        <w:t xml:space="preserve">kullanıldığında, </w:t>
      </w:r>
      <w:r w:rsidRPr="00CA7EB6">
        <w:rPr>
          <w:i/>
          <w:color w:val="221F1F"/>
          <w:sz w:val="18"/>
          <w:lang w:val="tr-TR"/>
        </w:rPr>
        <w:t xml:space="preserve">radyasyon </w:t>
      </w:r>
      <w:r w:rsidRPr="00CA7EB6">
        <w:rPr>
          <w:color w:val="221F1F"/>
          <w:sz w:val="18"/>
          <w:lang w:val="tr-TR"/>
        </w:rPr>
        <w:t xml:space="preserve">terimi genellikle sadece iyonlaştırıcı </w:t>
      </w:r>
      <w:r w:rsidRPr="00CA7EB6">
        <w:rPr>
          <w:i/>
          <w:color w:val="221F1F"/>
          <w:sz w:val="18"/>
          <w:lang w:val="tr-TR"/>
        </w:rPr>
        <w:t xml:space="preserve">radyasyonu </w:t>
      </w:r>
      <w:r w:rsidRPr="00CA7EB6">
        <w:rPr>
          <w:color w:val="221F1F"/>
          <w:sz w:val="18"/>
          <w:lang w:val="tr-TR"/>
        </w:rPr>
        <w:t xml:space="preserve">ifade eder. </w:t>
      </w:r>
      <w:r w:rsidR="000A289E">
        <w:rPr>
          <w:color w:val="221F1F"/>
          <w:sz w:val="18"/>
          <w:lang w:val="tr-TR"/>
        </w:rPr>
        <w:t>UAEA</w:t>
      </w:r>
      <w:r w:rsidRPr="00CA7EB6">
        <w:rPr>
          <w:color w:val="221F1F"/>
          <w:sz w:val="18"/>
          <w:lang w:val="tr-TR"/>
        </w:rPr>
        <w:t xml:space="preserve">'nın iyonlaştırıcı olmayan </w:t>
      </w:r>
      <w:r w:rsidRPr="00CA7EB6">
        <w:rPr>
          <w:i/>
          <w:color w:val="221F1F"/>
          <w:sz w:val="18"/>
          <w:lang w:val="tr-TR"/>
        </w:rPr>
        <w:t xml:space="preserve">radyasyonla </w:t>
      </w:r>
      <w:r w:rsidRPr="00CA7EB6">
        <w:rPr>
          <w:color w:val="221F1F"/>
          <w:sz w:val="18"/>
          <w:lang w:val="tr-TR"/>
        </w:rPr>
        <w:t>ilgili yasal sorumlulukları yoktur.</w:t>
      </w:r>
    </w:p>
    <w:p w14:paraId="36D5F3FB" w14:textId="77777777" w:rsidR="001657AC" w:rsidRPr="00CA7EB6" w:rsidRDefault="00000000">
      <w:pPr>
        <w:spacing w:before="1" w:line="252" w:lineRule="auto"/>
        <w:ind w:left="930" w:right="121" w:hanging="241"/>
        <w:jc w:val="both"/>
        <w:rPr>
          <w:sz w:val="18"/>
          <w:lang w:val="tr-TR"/>
        </w:rPr>
      </w:pP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i/>
          <w:color w:val="221F1F"/>
          <w:sz w:val="18"/>
          <w:lang w:val="tr-TR"/>
        </w:rPr>
        <w:t>İyonlaştırıcı</w:t>
      </w:r>
      <w:r w:rsidRPr="00CA7EB6">
        <w:rPr>
          <w:i/>
          <w:color w:val="221F1F"/>
          <w:spacing w:val="-11"/>
          <w:sz w:val="18"/>
          <w:lang w:val="tr-TR"/>
        </w:rPr>
        <w:t xml:space="preserve"> </w:t>
      </w:r>
      <w:r w:rsidRPr="00CA7EB6">
        <w:rPr>
          <w:i/>
          <w:color w:val="221F1F"/>
          <w:sz w:val="18"/>
          <w:lang w:val="tr-TR"/>
        </w:rPr>
        <w:t>radyasyon,</w:t>
      </w:r>
      <w:r w:rsidRPr="00CA7EB6">
        <w:rPr>
          <w:i/>
          <w:color w:val="221F1F"/>
          <w:spacing w:val="-9"/>
          <w:sz w:val="18"/>
          <w:lang w:val="tr-TR"/>
        </w:rPr>
        <w:t xml:space="preserve"> </w:t>
      </w:r>
      <w:r w:rsidRPr="00CA7EB6">
        <w:rPr>
          <w:i/>
          <w:color w:val="221F1F"/>
          <w:sz w:val="18"/>
          <w:lang w:val="tr-TR"/>
        </w:rPr>
        <w:t>düşük</w:t>
      </w:r>
      <w:r w:rsidRPr="00CA7EB6">
        <w:rPr>
          <w:i/>
          <w:color w:val="221F1F"/>
          <w:spacing w:val="-12"/>
          <w:sz w:val="18"/>
          <w:lang w:val="tr-TR"/>
        </w:rPr>
        <w:t xml:space="preserve"> </w:t>
      </w:r>
      <w:r w:rsidRPr="00CA7EB6">
        <w:rPr>
          <w:i/>
          <w:color w:val="221F1F"/>
          <w:sz w:val="18"/>
          <w:lang w:val="tr-TR"/>
        </w:rPr>
        <w:t>doğrusal</w:t>
      </w:r>
      <w:r w:rsidRPr="00CA7EB6">
        <w:rPr>
          <w:i/>
          <w:color w:val="221F1F"/>
          <w:spacing w:val="-10"/>
          <w:sz w:val="18"/>
          <w:lang w:val="tr-TR"/>
        </w:rPr>
        <w:t xml:space="preserve"> </w:t>
      </w:r>
      <w:r w:rsidRPr="00CA7EB6">
        <w:rPr>
          <w:i/>
          <w:color w:val="221F1F"/>
          <w:sz w:val="18"/>
          <w:lang w:val="tr-TR"/>
        </w:rPr>
        <w:t>enerji</w:t>
      </w:r>
      <w:r w:rsidRPr="00CA7EB6">
        <w:rPr>
          <w:i/>
          <w:color w:val="221F1F"/>
          <w:spacing w:val="-11"/>
          <w:sz w:val="18"/>
          <w:lang w:val="tr-TR"/>
        </w:rPr>
        <w:t xml:space="preserve"> </w:t>
      </w:r>
      <w:r w:rsidRPr="00CA7EB6">
        <w:rPr>
          <w:i/>
          <w:color w:val="221F1F"/>
          <w:sz w:val="18"/>
          <w:lang w:val="tr-TR"/>
        </w:rPr>
        <w:t>transferli</w:t>
      </w:r>
      <w:r w:rsidRPr="00CA7EB6">
        <w:rPr>
          <w:i/>
          <w:color w:val="221F1F"/>
          <w:spacing w:val="-10"/>
          <w:sz w:val="18"/>
          <w:lang w:val="tr-TR"/>
        </w:rPr>
        <w:t xml:space="preserve"> </w:t>
      </w:r>
      <w:r w:rsidRPr="00CA7EB6">
        <w:rPr>
          <w:i/>
          <w:color w:val="221F1F"/>
          <w:sz w:val="18"/>
          <w:lang w:val="tr-TR"/>
        </w:rPr>
        <w:t>radyasyon</w:t>
      </w:r>
      <w:r w:rsidRPr="00CA7EB6">
        <w:rPr>
          <w:i/>
          <w:color w:val="221F1F"/>
          <w:spacing w:val="-10"/>
          <w:sz w:val="18"/>
          <w:lang w:val="tr-TR"/>
        </w:rPr>
        <w:t xml:space="preserve"> </w:t>
      </w:r>
      <w:r w:rsidRPr="00CA7EB6">
        <w:rPr>
          <w:color w:val="221F1F"/>
          <w:sz w:val="18"/>
          <w:lang w:val="tr-TR"/>
        </w:rPr>
        <w:t>ve</w:t>
      </w:r>
      <w:r w:rsidRPr="00CA7EB6">
        <w:rPr>
          <w:color w:val="221F1F"/>
          <w:spacing w:val="-11"/>
          <w:sz w:val="18"/>
          <w:lang w:val="tr-TR"/>
        </w:rPr>
        <w:t xml:space="preserve"> </w:t>
      </w:r>
      <w:r w:rsidRPr="00CA7EB6">
        <w:rPr>
          <w:i/>
          <w:color w:val="221F1F"/>
          <w:sz w:val="18"/>
          <w:lang w:val="tr-TR"/>
        </w:rPr>
        <w:t>yüksek</w:t>
      </w:r>
      <w:r w:rsidRPr="00CA7EB6">
        <w:rPr>
          <w:i/>
          <w:color w:val="221F1F"/>
          <w:spacing w:val="-10"/>
          <w:sz w:val="18"/>
          <w:lang w:val="tr-TR"/>
        </w:rPr>
        <w:t xml:space="preserve"> </w:t>
      </w:r>
      <w:r w:rsidRPr="00CA7EB6">
        <w:rPr>
          <w:i/>
          <w:color w:val="221F1F"/>
          <w:sz w:val="18"/>
          <w:lang w:val="tr-TR"/>
        </w:rPr>
        <w:t>doğrusal enerji</w:t>
      </w:r>
      <w:r w:rsidRPr="00CA7EB6">
        <w:rPr>
          <w:i/>
          <w:color w:val="221F1F"/>
          <w:spacing w:val="-13"/>
          <w:sz w:val="18"/>
          <w:lang w:val="tr-TR"/>
        </w:rPr>
        <w:t xml:space="preserve"> </w:t>
      </w:r>
      <w:r w:rsidRPr="00CA7EB6">
        <w:rPr>
          <w:i/>
          <w:color w:val="221F1F"/>
          <w:sz w:val="18"/>
          <w:lang w:val="tr-TR"/>
        </w:rPr>
        <w:t>transferli</w:t>
      </w:r>
      <w:r w:rsidRPr="00CA7EB6">
        <w:rPr>
          <w:i/>
          <w:color w:val="221F1F"/>
          <w:spacing w:val="-12"/>
          <w:sz w:val="18"/>
          <w:lang w:val="tr-TR"/>
        </w:rPr>
        <w:t xml:space="preserve"> </w:t>
      </w:r>
      <w:r w:rsidRPr="00CA7EB6">
        <w:rPr>
          <w:i/>
          <w:color w:val="221F1F"/>
          <w:sz w:val="18"/>
          <w:lang w:val="tr-TR"/>
        </w:rPr>
        <w:t>radyasyon</w:t>
      </w:r>
      <w:r w:rsidRPr="00CA7EB6">
        <w:rPr>
          <w:i/>
          <w:color w:val="221F1F"/>
          <w:spacing w:val="-11"/>
          <w:sz w:val="18"/>
          <w:lang w:val="tr-TR"/>
        </w:rPr>
        <w:t xml:space="preserve"> </w:t>
      </w:r>
      <w:r w:rsidRPr="00CA7EB6">
        <w:rPr>
          <w:i/>
          <w:color w:val="221F1F"/>
          <w:sz w:val="18"/>
          <w:lang w:val="tr-TR"/>
        </w:rPr>
        <w:t>(göreceli</w:t>
      </w:r>
      <w:r w:rsidRPr="00CA7EB6">
        <w:rPr>
          <w:i/>
          <w:color w:val="221F1F"/>
          <w:spacing w:val="-12"/>
          <w:sz w:val="18"/>
          <w:lang w:val="tr-TR"/>
        </w:rPr>
        <w:t xml:space="preserve"> </w:t>
      </w:r>
      <w:r w:rsidRPr="00CA7EB6">
        <w:rPr>
          <w:i/>
          <w:color w:val="221F1F"/>
          <w:sz w:val="18"/>
          <w:lang w:val="tr-TR"/>
        </w:rPr>
        <w:t>biyolojik</w:t>
      </w:r>
      <w:r w:rsidRPr="00CA7EB6">
        <w:rPr>
          <w:i/>
          <w:color w:val="221F1F"/>
          <w:spacing w:val="-12"/>
          <w:sz w:val="18"/>
          <w:lang w:val="tr-TR"/>
        </w:rPr>
        <w:t xml:space="preserve"> </w:t>
      </w:r>
      <w:r w:rsidRPr="00CA7EB6">
        <w:rPr>
          <w:i/>
          <w:color w:val="221F1F"/>
          <w:sz w:val="18"/>
          <w:lang w:val="tr-TR"/>
        </w:rPr>
        <w:t>etkinliğine</w:t>
      </w:r>
      <w:r w:rsidRPr="00CA7EB6">
        <w:rPr>
          <w:i/>
          <w:color w:val="221F1F"/>
          <w:spacing w:val="-12"/>
          <w:sz w:val="18"/>
          <w:lang w:val="tr-TR"/>
        </w:rPr>
        <w:t xml:space="preserve"> </w:t>
      </w:r>
      <w:r w:rsidRPr="00CA7EB6">
        <w:rPr>
          <w:color w:val="221F1F"/>
          <w:sz w:val="18"/>
          <w:lang w:val="tr-TR"/>
        </w:rPr>
        <w:t>bir</w:t>
      </w:r>
      <w:r w:rsidRPr="00CA7EB6">
        <w:rPr>
          <w:color w:val="221F1F"/>
          <w:spacing w:val="-13"/>
          <w:sz w:val="18"/>
          <w:lang w:val="tr-TR"/>
        </w:rPr>
        <w:t xml:space="preserve"> </w:t>
      </w:r>
      <w:r w:rsidRPr="00CA7EB6">
        <w:rPr>
          <w:color w:val="221F1F"/>
          <w:sz w:val="18"/>
          <w:lang w:val="tr-TR"/>
        </w:rPr>
        <w:t>rehber</w:t>
      </w:r>
      <w:r w:rsidRPr="00CA7EB6">
        <w:rPr>
          <w:color w:val="221F1F"/>
          <w:spacing w:val="-12"/>
          <w:sz w:val="18"/>
          <w:lang w:val="tr-TR"/>
        </w:rPr>
        <w:t xml:space="preserve"> </w:t>
      </w:r>
      <w:r w:rsidRPr="00CA7EB6">
        <w:rPr>
          <w:color w:val="221F1F"/>
          <w:sz w:val="18"/>
          <w:lang w:val="tr-TR"/>
        </w:rPr>
        <w:t>olarak)</w:t>
      </w:r>
      <w:r w:rsidRPr="00CA7EB6">
        <w:rPr>
          <w:color w:val="221F1F"/>
          <w:spacing w:val="-13"/>
          <w:sz w:val="18"/>
          <w:lang w:val="tr-TR"/>
        </w:rPr>
        <w:t xml:space="preserve"> </w:t>
      </w:r>
      <w:r w:rsidRPr="00CA7EB6">
        <w:rPr>
          <w:color w:val="221F1F"/>
          <w:sz w:val="18"/>
          <w:lang w:val="tr-TR"/>
        </w:rPr>
        <w:t>veya</w:t>
      </w:r>
      <w:r w:rsidRPr="00CA7EB6">
        <w:rPr>
          <w:color w:val="221F1F"/>
          <w:spacing w:val="-12"/>
          <w:sz w:val="18"/>
          <w:lang w:val="tr-TR"/>
        </w:rPr>
        <w:t xml:space="preserve"> </w:t>
      </w:r>
      <w:r w:rsidRPr="00CA7EB6">
        <w:rPr>
          <w:i/>
          <w:color w:val="221F1F"/>
          <w:sz w:val="18"/>
          <w:lang w:val="tr-TR"/>
        </w:rPr>
        <w:t xml:space="preserve">güçlü nüfuz eden radyasyon </w:t>
      </w:r>
      <w:r w:rsidRPr="00CA7EB6">
        <w:rPr>
          <w:color w:val="221F1F"/>
          <w:sz w:val="18"/>
          <w:lang w:val="tr-TR"/>
        </w:rPr>
        <w:t xml:space="preserve">ve </w:t>
      </w:r>
      <w:r w:rsidRPr="00CA7EB6">
        <w:rPr>
          <w:i/>
          <w:color w:val="221F1F"/>
          <w:sz w:val="18"/>
          <w:lang w:val="tr-TR"/>
        </w:rPr>
        <w:t xml:space="preserve">zayıf nüfuz eden radyasyon </w:t>
      </w:r>
      <w:r w:rsidRPr="00CA7EB6">
        <w:rPr>
          <w:color w:val="221F1F"/>
          <w:sz w:val="18"/>
          <w:lang w:val="tr-TR"/>
        </w:rPr>
        <w:t>(kalkanı veya insan vücudunu delme yeteneğinin bir göstergesi olarak) olarak</w:t>
      </w:r>
      <w:r w:rsidRPr="00CA7EB6">
        <w:rPr>
          <w:color w:val="221F1F"/>
          <w:spacing w:val="-6"/>
          <w:sz w:val="18"/>
          <w:lang w:val="tr-TR"/>
        </w:rPr>
        <w:t xml:space="preserve"> </w:t>
      </w:r>
      <w:r w:rsidRPr="00CA7EB6">
        <w:rPr>
          <w:color w:val="221F1F"/>
          <w:sz w:val="18"/>
          <w:lang w:val="tr-TR"/>
        </w:rPr>
        <w:t>ayrılabilir.</w:t>
      </w:r>
    </w:p>
    <w:p w14:paraId="48FDC67D" w14:textId="77777777" w:rsidR="001657AC" w:rsidRPr="00CA7EB6" w:rsidRDefault="001657AC">
      <w:pPr>
        <w:pStyle w:val="BodyText"/>
        <w:spacing w:before="10"/>
        <w:rPr>
          <w:sz w:val="20"/>
          <w:lang w:val="tr-TR"/>
        </w:rPr>
      </w:pPr>
    </w:p>
    <w:p w14:paraId="4AB48F3D" w14:textId="77777777" w:rsidR="001657AC" w:rsidRPr="00CA7EB6" w:rsidRDefault="00000000">
      <w:pPr>
        <w:spacing w:line="276" w:lineRule="auto"/>
        <w:ind w:left="690" w:right="121"/>
        <w:jc w:val="both"/>
        <w:rPr>
          <w:i/>
          <w:sz w:val="20"/>
          <w:lang w:val="tr-TR"/>
        </w:rPr>
      </w:pPr>
      <w:r w:rsidRPr="00CA7EB6">
        <w:rPr>
          <w:b/>
          <w:i/>
          <w:color w:val="221F1F"/>
          <w:sz w:val="20"/>
          <w:lang w:val="tr-TR"/>
        </w:rPr>
        <w:t xml:space="preserve">yüksek doğrusal enerji transferli (LET) radyasyon. </w:t>
      </w:r>
      <w:r w:rsidRPr="00CA7EB6">
        <w:rPr>
          <w:color w:val="221F1F"/>
          <w:sz w:val="20"/>
          <w:lang w:val="tr-TR"/>
        </w:rPr>
        <w:t xml:space="preserve">Normalde protonlar, nötronlar ve alfa parçacıklarından (veya benzer veya daha büyük kütleli diğer parçacıklardan) oluştuğu varsayılan yüksek doğrusal </w:t>
      </w:r>
      <w:r w:rsidRPr="00CA7EB6">
        <w:rPr>
          <w:i/>
          <w:color w:val="221F1F"/>
          <w:sz w:val="20"/>
          <w:lang w:val="tr-TR"/>
        </w:rPr>
        <w:t>enerji transferine sahip radyasyon.</w:t>
      </w:r>
    </w:p>
    <w:p w14:paraId="0BE7EB3C" w14:textId="77777777" w:rsidR="001657AC" w:rsidRPr="00CA7EB6" w:rsidRDefault="00000000">
      <w:pPr>
        <w:pStyle w:val="BodyText"/>
        <w:spacing w:line="218" w:lineRule="exact"/>
        <w:ind w:left="690"/>
        <w:jc w:val="both"/>
        <w:rPr>
          <w:i/>
          <w:lang w:val="tr-TR"/>
        </w:rPr>
      </w:pPr>
      <w:r w:rsidRPr="00CA7EB6">
        <w:rPr>
          <w:rFonts w:ascii="Arial" w:hAnsi="Arial"/>
          <w:color w:val="3054A6"/>
          <w:sz w:val="19"/>
          <w:lang w:val="tr-TR"/>
        </w:rPr>
        <w:t xml:space="preserve">® </w:t>
      </w:r>
      <w:r w:rsidRPr="00CA7EB6">
        <w:rPr>
          <w:color w:val="221F1F"/>
          <w:lang w:val="tr-TR"/>
        </w:rPr>
        <w:t xml:space="preserve">Bunlar, Uluslararası Radyolojik Koruma Komisyonu'nun 1'den büyük bir </w:t>
      </w:r>
      <w:r w:rsidRPr="00CA7EB6">
        <w:rPr>
          <w:i/>
          <w:color w:val="221F1F"/>
          <w:lang w:val="tr-TR"/>
        </w:rPr>
        <w:t>radyasyon</w:t>
      </w:r>
    </w:p>
    <w:p w14:paraId="5B3808A1" w14:textId="77777777" w:rsidR="001657AC" w:rsidRPr="00CA7EB6" w:rsidRDefault="00000000">
      <w:pPr>
        <w:ind w:left="930"/>
        <w:jc w:val="both"/>
        <w:rPr>
          <w:sz w:val="18"/>
          <w:lang w:val="tr-TR"/>
        </w:rPr>
      </w:pPr>
      <w:r w:rsidRPr="00CA7EB6">
        <w:rPr>
          <w:i/>
          <w:color w:val="221F1F"/>
          <w:sz w:val="18"/>
          <w:lang w:val="tr-TR"/>
        </w:rPr>
        <w:t xml:space="preserve">ağırlık faktörü </w:t>
      </w:r>
      <w:r w:rsidRPr="00CA7EB6">
        <w:rPr>
          <w:color w:val="221F1F"/>
          <w:sz w:val="18"/>
          <w:lang w:val="tr-TR"/>
        </w:rPr>
        <w:t xml:space="preserve">önerdiği </w:t>
      </w:r>
      <w:r w:rsidRPr="00CA7EB6">
        <w:rPr>
          <w:i/>
          <w:color w:val="221F1F"/>
          <w:sz w:val="18"/>
          <w:lang w:val="tr-TR"/>
        </w:rPr>
        <w:t xml:space="preserve">radyasyon </w:t>
      </w:r>
      <w:r w:rsidRPr="00CA7EB6">
        <w:rPr>
          <w:color w:val="221F1F"/>
          <w:sz w:val="18"/>
          <w:lang w:val="tr-TR"/>
        </w:rPr>
        <w:t>türleridir.</w:t>
      </w:r>
    </w:p>
    <w:p w14:paraId="0FAFEC4C" w14:textId="77777777" w:rsidR="001657AC" w:rsidRPr="00CA7EB6" w:rsidRDefault="00000000">
      <w:pPr>
        <w:ind w:left="69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düşük doğrusal enerji transferli radyasyon.</w:t>
      </w:r>
    </w:p>
    <w:p w14:paraId="6B08D0FC" w14:textId="77777777" w:rsidR="001657AC" w:rsidRPr="00CA7EB6" w:rsidRDefault="001657AC">
      <w:pPr>
        <w:pStyle w:val="BodyText"/>
        <w:spacing w:before="10"/>
        <w:rPr>
          <w:i/>
          <w:sz w:val="20"/>
          <w:lang w:val="tr-TR"/>
        </w:rPr>
      </w:pPr>
    </w:p>
    <w:p w14:paraId="4C464849" w14:textId="77777777" w:rsidR="001657AC" w:rsidRPr="00CA7EB6" w:rsidRDefault="00000000">
      <w:pPr>
        <w:spacing w:line="276" w:lineRule="auto"/>
        <w:ind w:left="691" w:right="121" w:hanging="1"/>
        <w:jc w:val="both"/>
        <w:rPr>
          <w:sz w:val="20"/>
          <w:lang w:val="tr-TR"/>
        </w:rPr>
      </w:pPr>
      <w:r w:rsidRPr="00CA7EB6">
        <w:rPr>
          <w:b/>
          <w:i/>
          <w:color w:val="221F1F"/>
          <w:sz w:val="20"/>
          <w:lang w:val="tr-TR"/>
        </w:rPr>
        <w:t xml:space="preserve">iyonlaştırıcı radyasyon. </w:t>
      </w:r>
      <w:r w:rsidRPr="00CA7EB6">
        <w:rPr>
          <w:i/>
          <w:color w:val="221F1F"/>
          <w:sz w:val="20"/>
          <w:lang w:val="tr-TR"/>
        </w:rPr>
        <w:t xml:space="preserve">Radyasyondan korunma </w:t>
      </w:r>
      <w:r w:rsidRPr="00CA7EB6">
        <w:rPr>
          <w:color w:val="221F1F"/>
          <w:sz w:val="20"/>
          <w:lang w:val="tr-TR"/>
        </w:rPr>
        <w:t>amacıyla, biyolojik materyal(ler)de iyon çiftleri üretebilen radyasyon.</w:t>
      </w:r>
    </w:p>
    <w:p w14:paraId="3F4FF25C" w14:textId="77777777" w:rsidR="001657AC" w:rsidRPr="00CA7EB6" w:rsidRDefault="001657AC">
      <w:pPr>
        <w:pStyle w:val="BodyText"/>
        <w:spacing w:before="5"/>
        <w:rPr>
          <w:sz w:val="17"/>
          <w:lang w:val="tr-TR"/>
        </w:rPr>
      </w:pPr>
    </w:p>
    <w:p w14:paraId="79118517" w14:textId="77777777" w:rsidR="001657AC" w:rsidRPr="00CA7EB6" w:rsidRDefault="00000000">
      <w:pPr>
        <w:spacing w:line="271" w:lineRule="auto"/>
        <w:ind w:left="691" w:right="121"/>
        <w:jc w:val="both"/>
        <w:rPr>
          <w:i/>
          <w:sz w:val="20"/>
          <w:lang w:val="tr-TR"/>
        </w:rPr>
      </w:pPr>
      <w:r w:rsidRPr="00CA7EB6">
        <w:rPr>
          <w:b/>
          <w:i/>
          <w:color w:val="221F1F"/>
          <w:sz w:val="20"/>
          <w:lang w:val="tr-TR"/>
        </w:rPr>
        <w:t xml:space="preserve">Düşük doğrusal enerji transferli (LET) radyasyon. </w:t>
      </w:r>
      <w:r w:rsidRPr="00CA7EB6">
        <w:rPr>
          <w:color w:val="221F1F"/>
          <w:sz w:val="20"/>
          <w:lang w:val="tr-TR"/>
        </w:rPr>
        <w:t xml:space="preserve">Normalde fotonlar (X ışınları ve gama </w:t>
      </w:r>
      <w:r w:rsidRPr="00CA7EB6">
        <w:rPr>
          <w:i/>
          <w:color w:val="221F1F"/>
          <w:sz w:val="20"/>
          <w:lang w:val="tr-TR"/>
        </w:rPr>
        <w:t xml:space="preserve">radyasyonu </w:t>
      </w:r>
      <w:r w:rsidRPr="00CA7EB6">
        <w:rPr>
          <w:color w:val="221F1F"/>
          <w:sz w:val="20"/>
          <w:lang w:val="tr-TR"/>
        </w:rPr>
        <w:t xml:space="preserve">dahil), elektronlar, pozitronlar ve müonlardan oluştuğu varsayılan düşük doğrusal </w:t>
      </w:r>
      <w:r w:rsidRPr="00CA7EB6">
        <w:rPr>
          <w:i/>
          <w:color w:val="221F1F"/>
          <w:sz w:val="20"/>
          <w:lang w:val="tr-TR"/>
        </w:rPr>
        <w:t>enerji transferine sahip radyasyon.</w:t>
      </w:r>
    </w:p>
    <w:p w14:paraId="302BC31C" w14:textId="77777777" w:rsidR="001657AC" w:rsidRPr="00CA7EB6" w:rsidRDefault="00000000">
      <w:pPr>
        <w:spacing w:line="217" w:lineRule="exact"/>
        <w:ind w:left="69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Bunlar, Uluslararası Radyolojik Koruma Komisyonu'nun 1 radyasyon </w:t>
      </w:r>
      <w:r w:rsidRPr="00CA7EB6">
        <w:rPr>
          <w:i/>
          <w:color w:val="221F1F"/>
          <w:sz w:val="18"/>
          <w:lang w:val="tr-TR"/>
        </w:rPr>
        <w:t>ağırlık faktörü</w:t>
      </w:r>
    </w:p>
    <w:p w14:paraId="19E8D779" w14:textId="77777777" w:rsidR="001657AC" w:rsidRPr="00CA7EB6" w:rsidRDefault="00000000">
      <w:pPr>
        <w:spacing w:before="1"/>
        <w:ind w:left="930"/>
        <w:jc w:val="both"/>
        <w:rPr>
          <w:sz w:val="18"/>
          <w:lang w:val="tr-TR"/>
        </w:rPr>
      </w:pPr>
      <w:r w:rsidRPr="00CA7EB6">
        <w:rPr>
          <w:color w:val="221F1F"/>
          <w:sz w:val="18"/>
          <w:lang w:val="tr-TR"/>
        </w:rPr>
        <w:t xml:space="preserve">önerdiği </w:t>
      </w:r>
      <w:r w:rsidRPr="00CA7EB6">
        <w:rPr>
          <w:i/>
          <w:color w:val="221F1F"/>
          <w:sz w:val="18"/>
          <w:lang w:val="tr-TR"/>
        </w:rPr>
        <w:t xml:space="preserve">radyasyon </w:t>
      </w:r>
      <w:r w:rsidRPr="00CA7EB6">
        <w:rPr>
          <w:color w:val="221F1F"/>
          <w:sz w:val="18"/>
          <w:lang w:val="tr-TR"/>
        </w:rPr>
        <w:t>türleridir.</w:t>
      </w:r>
    </w:p>
    <w:p w14:paraId="149F0FAE" w14:textId="77777777" w:rsidR="001657AC" w:rsidRPr="00CA7EB6" w:rsidRDefault="00000000">
      <w:pPr>
        <w:ind w:left="69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yüksek doğrusal enerji transferli radyasyon.</w:t>
      </w:r>
    </w:p>
    <w:p w14:paraId="35294E11" w14:textId="77777777" w:rsidR="001657AC" w:rsidRPr="00CA7EB6" w:rsidRDefault="001657AC">
      <w:pPr>
        <w:pStyle w:val="BodyText"/>
        <w:spacing w:before="11"/>
        <w:rPr>
          <w:i/>
          <w:sz w:val="20"/>
          <w:lang w:val="tr-TR"/>
        </w:rPr>
      </w:pPr>
    </w:p>
    <w:p w14:paraId="0CA4C370" w14:textId="77777777" w:rsidR="001657AC" w:rsidRPr="00CA7EB6" w:rsidRDefault="00000000">
      <w:pPr>
        <w:spacing w:line="271" w:lineRule="auto"/>
        <w:ind w:left="690" w:right="121"/>
        <w:jc w:val="both"/>
        <w:rPr>
          <w:sz w:val="20"/>
          <w:lang w:val="tr-TR"/>
        </w:rPr>
      </w:pPr>
      <w:r w:rsidRPr="00CA7EB6">
        <w:rPr>
          <w:b/>
          <w:i/>
          <w:color w:val="221F1F"/>
          <w:sz w:val="20"/>
          <w:lang w:val="tr-TR"/>
        </w:rPr>
        <w:t>güçlü</w:t>
      </w:r>
      <w:r w:rsidRPr="00CA7EB6">
        <w:rPr>
          <w:b/>
          <w:i/>
          <w:color w:val="221F1F"/>
          <w:spacing w:val="-11"/>
          <w:sz w:val="20"/>
          <w:lang w:val="tr-TR"/>
        </w:rPr>
        <w:t xml:space="preserve"> </w:t>
      </w:r>
      <w:r w:rsidRPr="00CA7EB6">
        <w:rPr>
          <w:b/>
          <w:i/>
          <w:color w:val="221F1F"/>
          <w:sz w:val="20"/>
          <w:lang w:val="tr-TR"/>
        </w:rPr>
        <w:t>nüfuz</w:t>
      </w:r>
      <w:r w:rsidRPr="00CA7EB6">
        <w:rPr>
          <w:b/>
          <w:i/>
          <w:color w:val="221F1F"/>
          <w:spacing w:val="-9"/>
          <w:sz w:val="20"/>
          <w:lang w:val="tr-TR"/>
        </w:rPr>
        <w:t xml:space="preserve"> </w:t>
      </w:r>
      <w:r w:rsidRPr="00CA7EB6">
        <w:rPr>
          <w:b/>
          <w:i/>
          <w:color w:val="221F1F"/>
          <w:sz w:val="20"/>
          <w:lang w:val="tr-TR"/>
        </w:rPr>
        <w:t>eden</w:t>
      </w:r>
      <w:r w:rsidRPr="00CA7EB6">
        <w:rPr>
          <w:b/>
          <w:i/>
          <w:color w:val="221F1F"/>
          <w:spacing w:val="-9"/>
          <w:sz w:val="20"/>
          <w:lang w:val="tr-TR"/>
        </w:rPr>
        <w:t xml:space="preserve"> </w:t>
      </w:r>
      <w:r w:rsidRPr="00CA7EB6">
        <w:rPr>
          <w:b/>
          <w:i/>
          <w:color w:val="221F1F"/>
          <w:sz w:val="20"/>
          <w:lang w:val="tr-TR"/>
        </w:rPr>
        <w:t>radyasyon.</w:t>
      </w:r>
      <w:r w:rsidRPr="00CA7EB6">
        <w:rPr>
          <w:b/>
          <w:i/>
          <w:color w:val="221F1F"/>
          <w:spacing w:val="-11"/>
          <w:sz w:val="20"/>
          <w:lang w:val="tr-TR"/>
        </w:rPr>
        <w:t xml:space="preserve"> </w:t>
      </w:r>
      <w:r w:rsidRPr="00CA7EB6">
        <w:rPr>
          <w:i/>
          <w:color w:val="221F1F"/>
          <w:sz w:val="20"/>
          <w:lang w:val="tr-TR"/>
        </w:rPr>
        <w:t>Etkin</w:t>
      </w:r>
      <w:r w:rsidRPr="00CA7EB6">
        <w:rPr>
          <w:i/>
          <w:color w:val="221F1F"/>
          <w:spacing w:val="-10"/>
          <w:sz w:val="20"/>
          <w:lang w:val="tr-TR"/>
        </w:rPr>
        <w:t xml:space="preserve"> </w:t>
      </w:r>
      <w:r w:rsidRPr="00CA7EB6">
        <w:rPr>
          <w:i/>
          <w:color w:val="221F1F"/>
          <w:sz w:val="20"/>
          <w:lang w:val="tr-TR"/>
        </w:rPr>
        <w:t>doz</w:t>
      </w:r>
      <w:r w:rsidRPr="00CA7EB6">
        <w:rPr>
          <w:i/>
          <w:color w:val="221F1F"/>
          <w:spacing w:val="-10"/>
          <w:sz w:val="20"/>
          <w:lang w:val="tr-TR"/>
        </w:rPr>
        <w:t xml:space="preserve"> </w:t>
      </w:r>
      <w:r w:rsidRPr="00CA7EB6">
        <w:rPr>
          <w:i/>
          <w:color w:val="221F1F"/>
          <w:sz w:val="20"/>
          <w:lang w:val="tr-TR"/>
        </w:rPr>
        <w:t>sınırlarının</w:t>
      </w:r>
      <w:r w:rsidRPr="00CA7EB6">
        <w:rPr>
          <w:i/>
          <w:color w:val="221F1F"/>
          <w:spacing w:val="-10"/>
          <w:sz w:val="20"/>
          <w:lang w:val="tr-TR"/>
        </w:rPr>
        <w:t xml:space="preserve"> </w:t>
      </w:r>
      <w:r w:rsidRPr="00CA7EB6">
        <w:rPr>
          <w:color w:val="221F1F"/>
          <w:sz w:val="20"/>
          <w:lang w:val="tr-TR"/>
        </w:rPr>
        <w:t>genellikle</w:t>
      </w:r>
      <w:r w:rsidRPr="00CA7EB6">
        <w:rPr>
          <w:color w:val="221F1F"/>
          <w:spacing w:val="-9"/>
          <w:sz w:val="20"/>
          <w:lang w:val="tr-TR"/>
        </w:rPr>
        <w:t xml:space="preserve"> </w:t>
      </w:r>
      <w:r w:rsidRPr="00CA7EB6">
        <w:rPr>
          <w:color w:val="221F1F"/>
          <w:sz w:val="20"/>
          <w:lang w:val="tr-TR"/>
        </w:rPr>
        <w:t>herhangi</w:t>
      </w:r>
      <w:r w:rsidRPr="00CA7EB6">
        <w:rPr>
          <w:color w:val="221F1F"/>
          <w:spacing w:val="-11"/>
          <w:sz w:val="20"/>
          <w:lang w:val="tr-TR"/>
        </w:rPr>
        <w:t xml:space="preserve"> </w:t>
      </w:r>
      <w:r w:rsidRPr="00CA7EB6">
        <w:rPr>
          <w:color w:val="221F1F"/>
          <w:sz w:val="20"/>
          <w:lang w:val="tr-TR"/>
        </w:rPr>
        <w:t>bir</w:t>
      </w:r>
      <w:r w:rsidRPr="00CA7EB6">
        <w:rPr>
          <w:color w:val="221F1F"/>
          <w:spacing w:val="-10"/>
          <w:sz w:val="20"/>
          <w:lang w:val="tr-TR"/>
        </w:rPr>
        <w:t xml:space="preserve"> </w:t>
      </w:r>
      <w:r w:rsidRPr="00CA7EB6">
        <w:rPr>
          <w:color w:val="221F1F"/>
          <w:sz w:val="20"/>
          <w:lang w:val="tr-TR"/>
        </w:rPr>
        <w:t xml:space="preserve">doku veya organa </w:t>
      </w:r>
      <w:r w:rsidRPr="00CA7EB6">
        <w:rPr>
          <w:i/>
          <w:color w:val="221F1F"/>
          <w:sz w:val="20"/>
          <w:lang w:val="tr-TR"/>
        </w:rPr>
        <w:t xml:space="preserve">eşdeğer doz </w:t>
      </w:r>
      <w:r w:rsidRPr="00CA7EB6">
        <w:rPr>
          <w:color w:val="221F1F"/>
          <w:sz w:val="20"/>
          <w:lang w:val="tr-TR"/>
        </w:rPr>
        <w:t xml:space="preserve">sınırlarından daha kısıtlayıcı olduğu </w:t>
      </w:r>
      <w:r w:rsidRPr="00CA7EB6">
        <w:rPr>
          <w:i/>
          <w:color w:val="221F1F"/>
          <w:sz w:val="20"/>
          <w:lang w:val="tr-TR"/>
        </w:rPr>
        <w:t>radyasyon</w:t>
      </w:r>
      <w:r w:rsidRPr="00CA7EB6">
        <w:rPr>
          <w:color w:val="221F1F"/>
          <w:sz w:val="20"/>
          <w:lang w:val="tr-TR"/>
        </w:rPr>
        <w:t xml:space="preserve">; yani, alınan ilgili doz </w:t>
      </w:r>
      <w:r w:rsidRPr="00CA7EB6">
        <w:rPr>
          <w:i/>
          <w:color w:val="221F1F"/>
          <w:sz w:val="20"/>
          <w:lang w:val="tr-TR"/>
        </w:rPr>
        <w:t xml:space="preserve">sınırının </w:t>
      </w:r>
      <w:r w:rsidRPr="00CA7EB6">
        <w:rPr>
          <w:color w:val="221F1F"/>
          <w:sz w:val="20"/>
          <w:lang w:val="tr-TR"/>
        </w:rPr>
        <w:t xml:space="preserve">kesri, belirli bir </w:t>
      </w:r>
      <w:r w:rsidRPr="00CA7EB6">
        <w:rPr>
          <w:i/>
          <w:color w:val="221F1F"/>
          <w:sz w:val="20"/>
          <w:lang w:val="tr-TR"/>
        </w:rPr>
        <w:t xml:space="preserve">maruziyet için, etkin doz için </w:t>
      </w:r>
      <w:r w:rsidRPr="00CA7EB6">
        <w:rPr>
          <w:color w:val="221F1F"/>
          <w:sz w:val="20"/>
          <w:lang w:val="tr-TR"/>
        </w:rPr>
        <w:t xml:space="preserve">herhangi bir doku veya organa </w:t>
      </w:r>
      <w:r w:rsidRPr="00CA7EB6">
        <w:rPr>
          <w:i/>
          <w:color w:val="221F1F"/>
          <w:sz w:val="20"/>
          <w:lang w:val="tr-TR"/>
        </w:rPr>
        <w:t xml:space="preserve">eşdeğer dozdan </w:t>
      </w:r>
      <w:r w:rsidRPr="00CA7EB6">
        <w:rPr>
          <w:color w:val="221F1F"/>
          <w:sz w:val="20"/>
          <w:lang w:val="tr-TR"/>
        </w:rPr>
        <w:t>daha yüksek</w:t>
      </w:r>
      <w:r w:rsidRPr="00CA7EB6">
        <w:rPr>
          <w:color w:val="221F1F"/>
          <w:spacing w:val="-12"/>
          <w:sz w:val="20"/>
          <w:lang w:val="tr-TR"/>
        </w:rPr>
        <w:t xml:space="preserve"> </w:t>
      </w:r>
      <w:r w:rsidRPr="00CA7EB6">
        <w:rPr>
          <w:color w:val="221F1F"/>
          <w:sz w:val="20"/>
          <w:lang w:val="tr-TR"/>
        </w:rPr>
        <w:t>olacaktır.</w:t>
      </w:r>
    </w:p>
    <w:p w14:paraId="27EA4A53" w14:textId="77777777" w:rsidR="001657AC" w:rsidRPr="00CA7EB6" w:rsidRDefault="00000000">
      <w:pPr>
        <w:pStyle w:val="BodyText"/>
        <w:spacing w:line="252" w:lineRule="auto"/>
        <w:ind w:left="930" w:right="122" w:hanging="240"/>
        <w:jc w:val="both"/>
        <w:rPr>
          <w:lang w:val="tr-TR"/>
        </w:rPr>
      </w:pPr>
      <w:r w:rsidRPr="00CA7EB6">
        <w:rPr>
          <w:rFonts w:ascii="Arial" w:hAnsi="Arial"/>
          <w:color w:val="3054A6"/>
          <w:sz w:val="19"/>
          <w:lang w:val="tr-TR"/>
        </w:rPr>
        <w:t xml:space="preserve">® </w:t>
      </w:r>
      <w:r w:rsidRPr="00CA7EB6">
        <w:rPr>
          <w:color w:val="221F1F"/>
          <w:lang w:val="tr-TR"/>
        </w:rPr>
        <w:t xml:space="preserve">Çoğu pratik amaç için, </w:t>
      </w:r>
      <w:r w:rsidRPr="00CA7EB6">
        <w:rPr>
          <w:i/>
          <w:color w:val="221F1F"/>
          <w:lang w:val="tr-TR"/>
        </w:rPr>
        <w:t xml:space="preserve">güçlü nüfuz eden radyasyonun </w:t>
      </w:r>
      <w:r w:rsidRPr="00CA7EB6">
        <w:rPr>
          <w:color w:val="221F1F"/>
          <w:lang w:val="tr-TR"/>
        </w:rPr>
        <w:t>yaklaşık 12 keV'nin üzerindeki enerjiye sahip fotonları, yaklaşık 2 MeV'den fazla enerjiye sahip elektronları ve nötronları içerdiği varsayılabilir.</w:t>
      </w:r>
    </w:p>
    <w:p w14:paraId="62321330" w14:textId="77777777" w:rsidR="001657AC" w:rsidRPr="00CA7EB6" w:rsidRDefault="00000000">
      <w:pPr>
        <w:ind w:left="69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zayıf nüfuz eden radyasyon.</w:t>
      </w:r>
    </w:p>
    <w:p w14:paraId="36170BC1" w14:textId="77777777" w:rsidR="001657AC" w:rsidRPr="00CA7EB6" w:rsidRDefault="001657AC">
      <w:pPr>
        <w:pStyle w:val="BodyText"/>
        <w:spacing w:before="9"/>
        <w:rPr>
          <w:i/>
          <w:sz w:val="20"/>
          <w:lang w:val="tr-TR"/>
        </w:rPr>
      </w:pPr>
    </w:p>
    <w:p w14:paraId="2D2AB37F" w14:textId="77777777" w:rsidR="001657AC" w:rsidRPr="00CA7EB6" w:rsidRDefault="00000000">
      <w:pPr>
        <w:spacing w:line="271" w:lineRule="auto"/>
        <w:ind w:left="690" w:right="121"/>
        <w:jc w:val="both"/>
        <w:rPr>
          <w:sz w:val="20"/>
          <w:lang w:val="tr-TR"/>
        </w:rPr>
      </w:pPr>
      <w:r w:rsidRPr="00CA7EB6">
        <w:rPr>
          <w:b/>
          <w:i/>
          <w:color w:val="221F1F"/>
          <w:sz w:val="20"/>
          <w:lang w:val="tr-TR"/>
        </w:rPr>
        <w:t xml:space="preserve">zayıf nüfuz eden radyasyon. </w:t>
      </w:r>
      <w:r w:rsidRPr="00CA7EB6">
        <w:rPr>
          <w:color w:val="221F1F"/>
          <w:sz w:val="20"/>
          <w:lang w:val="tr-TR"/>
        </w:rPr>
        <w:t xml:space="preserve">Herhangi bir doku veya organa </w:t>
      </w:r>
      <w:r w:rsidRPr="00CA7EB6">
        <w:rPr>
          <w:i/>
          <w:color w:val="221F1F"/>
          <w:sz w:val="20"/>
          <w:lang w:val="tr-TR"/>
        </w:rPr>
        <w:t>eşdeğer doz sınırlarının</w:t>
      </w:r>
      <w:r w:rsidRPr="00CA7EB6">
        <w:rPr>
          <w:i/>
          <w:color w:val="221F1F"/>
          <w:spacing w:val="-10"/>
          <w:sz w:val="20"/>
          <w:lang w:val="tr-TR"/>
        </w:rPr>
        <w:t xml:space="preserve"> </w:t>
      </w:r>
      <w:r w:rsidRPr="00CA7EB6">
        <w:rPr>
          <w:color w:val="221F1F"/>
          <w:sz w:val="20"/>
          <w:lang w:val="tr-TR"/>
        </w:rPr>
        <w:t>genellikle</w:t>
      </w:r>
      <w:r w:rsidRPr="00CA7EB6">
        <w:rPr>
          <w:color w:val="221F1F"/>
          <w:spacing w:val="-9"/>
          <w:sz w:val="20"/>
          <w:lang w:val="tr-TR"/>
        </w:rPr>
        <w:t xml:space="preserve"> </w:t>
      </w:r>
      <w:r w:rsidRPr="00CA7EB6">
        <w:rPr>
          <w:color w:val="221F1F"/>
          <w:sz w:val="20"/>
          <w:lang w:val="tr-TR"/>
        </w:rPr>
        <w:t>etkin</w:t>
      </w:r>
      <w:r w:rsidRPr="00CA7EB6">
        <w:rPr>
          <w:color w:val="221F1F"/>
          <w:spacing w:val="-10"/>
          <w:sz w:val="20"/>
          <w:lang w:val="tr-TR"/>
        </w:rPr>
        <w:t xml:space="preserve"> </w:t>
      </w:r>
      <w:r w:rsidRPr="00CA7EB6">
        <w:rPr>
          <w:color w:val="221F1F"/>
          <w:sz w:val="20"/>
          <w:lang w:val="tr-TR"/>
        </w:rPr>
        <w:t>doz</w:t>
      </w:r>
      <w:r w:rsidRPr="00CA7EB6">
        <w:rPr>
          <w:color w:val="221F1F"/>
          <w:spacing w:val="-10"/>
          <w:sz w:val="20"/>
          <w:lang w:val="tr-TR"/>
        </w:rPr>
        <w:t xml:space="preserve"> </w:t>
      </w:r>
      <w:r w:rsidRPr="00CA7EB6">
        <w:rPr>
          <w:color w:val="221F1F"/>
          <w:sz w:val="20"/>
          <w:lang w:val="tr-TR"/>
        </w:rPr>
        <w:t>sınırlarından</w:t>
      </w:r>
      <w:r w:rsidRPr="00CA7EB6">
        <w:rPr>
          <w:color w:val="221F1F"/>
          <w:spacing w:val="-9"/>
          <w:sz w:val="20"/>
          <w:lang w:val="tr-TR"/>
        </w:rPr>
        <w:t xml:space="preserve"> </w:t>
      </w:r>
      <w:r w:rsidRPr="00CA7EB6">
        <w:rPr>
          <w:color w:val="221F1F"/>
          <w:sz w:val="20"/>
          <w:lang w:val="tr-TR"/>
        </w:rPr>
        <w:t>daha</w:t>
      </w:r>
      <w:r w:rsidRPr="00CA7EB6">
        <w:rPr>
          <w:color w:val="221F1F"/>
          <w:spacing w:val="-10"/>
          <w:sz w:val="20"/>
          <w:lang w:val="tr-TR"/>
        </w:rPr>
        <w:t xml:space="preserve"> </w:t>
      </w:r>
      <w:r w:rsidRPr="00CA7EB6">
        <w:rPr>
          <w:color w:val="221F1F"/>
          <w:sz w:val="20"/>
          <w:lang w:val="tr-TR"/>
        </w:rPr>
        <w:t>kısıtlayıcı</w:t>
      </w:r>
      <w:r w:rsidRPr="00CA7EB6">
        <w:rPr>
          <w:color w:val="221F1F"/>
          <w:spacing w:val="-8"/>
          <w:sz w:val="20"/>
          <w:lang w:val="tr-TR"/>
        </w:rPr>
        <w:t xml:space="preserve"> </w:t>
      </w:r>
      <w:r w:rsidRPr="00CA7EB6">
        <w:rPr>
          <w:color w:val="221F1F"/>
          <w:sz w:val="20"/>
          <w:lang w:val="tr-TR"/>
        </w:rPr>
        <w:t>olduğu</w:t>
      </w:r>
      <w:r w:rsidRPr="00CA7EB6">
        <w:rPr>
          <w:color w:val="221F1F"/>
          <w:spacing w:val="-9"/>
          <w:sz w:val="20"/>
          <w:lang w:val="tr-TR"/>
        </w:rPr>
        <w:t xml:space="preserve"> </w:t>
      </w:r>
      <w:r w:rsidRPr="00CA7EB6">
        <w:rPr>
          <w:i/>
          <w:color w:val="221F1F"/>
          <w:sz w:val="20"/>
          <w:lang w:val="tr-TR"/>
        </w:rPr>
        <w:t xml:space="preserve">radyasyon; yani, </w:t>
      </w:r>
      <w:r w:rsidRPr="00CA7EB6">
        <w:rPr>
          <w:color w:val="221F1F"/>
          <w:sz w:val="20"/>
          <w:lang w:val="tr-TR"/>
        </w:rPr>
        <w:t xml:space="preserve">belirli bir </w:t>
      </w:r>
      <w:r w:rsidRPr="00CA7EB6">
        <w:rPr>
          <w:i/>
          <w:color w:val="221F1F"/>
          <w:sz w:val="20"/>
          <w:lang w:val="tr-TR"/>
        </w:rPr>
        <w:t xml:space="preserve">maruziyet </w:t>
      </w:r>
      <w:r w:rsidRPr="00CA7EB6">
        <w:rPr>
          <w:color w:val="221F1F"/>
          <w:sz w:val="20"/>
          <w:lang w:val="tr-TR"/>
        </w:rPr>
        <w:t xml:space="preserve">için alınan ilgili doz </w:t>
      </w:r>
      <w:r w:rsidRPr="00CA7EB6">
        <w:rPr>
          <w:i/>
          <w:color w:val="221F1F"/>
          <w:sz w:val="20"/>
          <w:lang w:val="tr-TR"/>
        </w:rPr>
        <w:t xml:space="preserve">sınırının </w:t>
      </w:r>
      <w:r w:rsidRPr="00CA7EB6">
        <w:rPr>
          <w:color w:val="221F1F"/>
          <w:sz w:val="20"/>
          <w:lang w:val="tr-TR"/>
        </w:rPr>
        <w:t xml:space="preserve">kesri, herhangi bir doku veya organa </w:t>
      </w:r>
      <w:r w:rsidRPr="00CA7EB6">
        <w:rPr>
          <w:i/>
          <w:color w:val="221F1F"/>
          <w:sz w:val="20"/>
          <w:lang w:val="tr-TR"/>
        </w:rPr>
        <w:t xml:space="preserve">eşdeğer doz için etkin dozdan daha </w:t>
      </w:r>
      <w:r w:rsidRPr="00CA7EB6">
        <w:rPr>
          <w:color w:val="221F1F"/>
          <w:sz w:val="20"/>
          <w:lang w:val="tr-TR"/>
        </w:rPr>
        <w:t>yüksek</w:t>
      </w:r>
      <w:r w:rsidRPr="00CA7EB6">
        <w:rPr>
          <w:color w:val="221F1F"/>
          <w:spacing w:val="-14"/>
          <w:sz w:val="20"/>
          <w:lang w:val="tr-TR"/>
        </w:rPr>
        <w:t xml:space="preserve"> </w:t>
      </w:r>
      <w:r w:rsidRPr="00CA7EB6">
        <w:rPr>
          <w:color w:val="221F1F"/>
          <w:sz w:val="20"/>
          <w:lang w:val="tr-TR"/>
        </w:rPr>
        <w:t>olacaktır.</w:t>
      </w:r>
    </w:p>
    <w:p w14:paraId="5A34D472" w14:textId="77777777" w:rsidR="001657AC" w:rsidRPr="00CA7EB6" w:rsidRDefault="00000000">
      <w:pPr>
        <w:pStyle w:val="BodyText"/>
        <w:spacing w:line="252" w:lineRule="auto"/>
        <w:ind w:left="950" w:right="121" w:hanging="260"/>
        <w:jc w:val="both"/>
        <w:rPr>
          <w:lang w:val="tr-TR"/>
        </w:rPr>
      </w:pPr>
      <w:r w:rsidRPr="00CA7EB6">
        <w:rPr>
          <w:rFonts w:ascii="Arial" w:hAnsi="Arial"/>
          <w:color w:val="3054A6"/>
          <w:sz w:val="19"/>
          <w:lang w:val="tr-TR"/>
        </w:rPr>
        <w:t xml:space="preserve">® </w:t>
      </w:r>
      <w:r w:rsidRPr="00CA7EB6">
        <w:rPr>
          <w:color w:val="221F1F"/>
          <w:lang w:val="tr-TR"/>
        </w:rPr>
        <w:t xml:space="preserve">Çoğu pratik amaç için, </w:t>
      </w:r>
      <w:r w:rsidRPr="00CA7EB6">
        <w:rPr>
          <w:i/>
          <w:color w:val="221F1F"/>
          <w:lang w:val="tr-TR"/>
        </w:rPr>
        <w:t xml:space="preserve">zayıf nüfuz eden radyasyonun </w:t>
      </w:r>
      <w:r w:rsidRPr="00CA7EB6">
        <w:rPr>
          <w:color w:val="221F1F"/>
          <w:lang w:val="tr-TR"/>
        </w:rPr>
        <w:t>yaklaşık 12 keV'nin altındaki enerjiye sahip fotonları, yaklaşık 2 MeV'den düşük enerjiye sahip elektronları ve protonlar ve alfa parçacıkları gibi büyük yüklü parçacıkları içerdiği varsayılabilir.</w:t>
      </w:r>
    </w:p>
    <w:p w14:paraId="37C6F3EE" w14:textId="77777777" w:rsidR="001657AC" w:rsidRPr="00CA7EB6" w:rsidRDefault="00000000">
      <w:pPr>
        <w:ind w:left="69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Karşıt terim: </w:t>
      </w:r>
      <w:r w:rsidRPr="00CA7EB6">
        <w:rPr>
          <w:i/>
          <w:color w:val="221F1F"/>
          <w:sz w:val="18"/>
          <w:lang w:val="tr-TR"/>
        </w:rPr>
        <w:t>güçlü nüfuz eden radyasyon.</w:t>
      </w:r>
    </w:p>
    <w:p w14:paraId="6688B51F" w14:textId="77777777" w:rsidR="001657AC" w:rsidRPr="00CA7EB6" w:rsidRDefault="001657AC">
      <w:pPr>
        <w:jc w:val="both"/>
        <w:rPr>
          <w:sz w:val="18"/>
          <w:lang w:val="tr-TR"/>
        </w:rPr>
        <w:sectPr w:rsidR="001657AC" w:rsidRPr="00CA7EB6">
          <w:headerReference w:type="default" r:id="rId89"/>
          <w:footerReference w:type="default" r:id="rId90"/>
          <w:pgSz w:w="9260" w:h="14070"/>
          <w:pgMar w:top="1620" w:right="1060" w:bottom="1560" w:left="1000" w:header="1404" w:footer="1371" w:gutter="0"/>
          <w:cols w:space="720"/>
        </w:sectPr>
      </w:pPr>
    </w:p>
    <w:p w14:paraId="259940ED" w14:textId="77777777" w:rsidR="001657AC" w:rsidRPr="00CA7EB6" w:rsidRDefault="001657AC">
      <w:pPr>
        <w:pStyle w:val="BodyText"/>
        <w:spacing w:before="8"/>
        <w:rPr>
          <w:i/>
          <w:sz w:val="13"/>
          <w:lang w:val="tr-TR"/>
        </w:rPr>
      </w:pPr>
    </w:p>
    <w:p w14:paraId="035C95B3" w14:textId="77777777" w:rsidR="001657AC" w:rsidRPr="00CA7EB6" w:rsidRDefault="00000000">
      <w:pPr>
        <w:spacing w:before="92"/>
        <w:ind w:left="690"/>
        <w:rPr>
          <w:i/>
          <w:sz w:val="20"/>
          <w:lang w:val="tr-TR"/>
        </w:rPr>
      </w:pPr>
      <w:bookmarkStart w:id="628" w:name="[radyasyon_alani]"/>
      <w:bookmarkEnd w:id="628"/>
      <w:r w:rsidRPr="00CA7EB6">
        <w:rPr>
          <w:color w:val="221F1F"/>
          <w:sz w:val="20"/>
          <w:lang w:val="tr-TR"/>
        </w:rPr>
        <w:t xml:space="preserve">Bkz. </w:t>
      </w:r>
      <w:r w:rsidRPr="00CA7EB6">
        <w:rPr>
          <w:i/>
          <w:color w:val="221F1F"/>
          <w:sz w:val="20"/>
          <w:lang w:val="tr-TR"/>
        </w:rPr>
        <w:t>alan: kontrollü alan.</w:t>
      </w:r>
    </w:p>
    <w:p w14:paraId="11E7A017" w14:textId="77777777" w:rsidR="001657AC" w:rsidRPr="00CA7EB6" w:rsidRDefault="001657AC">
      <w:pPr>
        <w:pStyle w:val="BodyText"/>
        <w:spacing w:before="8"/>
        <w:rPr>
          <w:i/>
          <w:sz w:val="21"/>
          <w:lang w:val="tr-TR"/>
        </w:rPr>
      </w:pPr>
    </w:p>
    <w:p w14:paraId="7DF53E56" w14:textId="77777777" w:rsidR="001657AC" w:rsidRPr="00CA7EB6" w:rsidRDefault="00000000">
      <w:pPr>
        <w:pStyle w:val="Heading5"/>
        <w:spacing w:before="1"/>
        <w:ind w:left="190"/>
        <w:rPr>
          <w:lang w:val="tr-TR"/>
        </w:rPr>
      </w:pPr>
      <w:bookmarkStart w:id="629" w:name="radyasyon_zararı"/>
      <w:bookmarkEnd w:id="629"/>
      <w:r w:rsidRPr="00CA7EB6">
        <w:rPr>
          <w:color w:val="221F1F"/>
          <w:lang w:val="tr-TR"/>
        </w:rPr>
        <w:t>radyasyon zararı</w:t>
      </w:r>
    </w:p>
    <w:p w14:paraId="44655AFC" w14:textId="77777777" w:rsidR="001657AC" w:rsidRPr="00CA7EB6" w:rsidRDefault="001657AC">
      <w:pPr>
        <w:pStyle w:val="BodyText"/>
        <w:spacing w:before="8"/>
        <w:rPr>
          <w:b/>
          <w:sz w:val="21"/>
          <w:lang w:val="tr-TR"/>
        </w:rPr>
      </w:pPr>
    </w:p>
    <w:p w14:paraId="7F604531" w14:textId="77777777" w:rsidR="001657AC" w:rsidRPr="00CA7EB6" w:rsidRDefault="00000000">
      <w:pPr>
        <w:spacing w:line="271" w:lineRule="auto"/>
        <w:ind w:left="190" w:right="120" w:firstLine="500"/>
        <w:jc w:val="both"/>
        <w:rPr>
          <w:sz w:val="20"/>
          <w:lang w:val="tr-TR"/>
        </w:rPr>
      </w:pPr>
      <w:r w:rsidRPr="00CA7EB6">
        <w:rPr>
          <w:color w:val="221F1F"/>
          <w:sz w:val="20"/>
          <w:lang w:val="tr-TR"/>
        </w:rPr>
        <w:t xml:space="preserve">Grubun bir </w:t>
      </w:r>
      <w:r w:rsidRPr="00CA7EB6">
        <w:rPr>
          <w:i/>
          <w:color w:val="221F1F"/>
          <w:sz w:val="20"/>
          <w:lang w:val="tr-TR"/>
        </w:rPr>
        <w:t xml:space="preserve">kaynaktan </w:t>
      </w:r>
      <w:r w:rsidRPr="00CA7EB6">
        <w:rPr>
          <w:color w:val="221F1F"/>
          <w:sz w:val="20"/>
          <w:lang w:val="tr-TR"/>
        </w:rPr>
        <w:t xml:space="preserve">gelen </w:t>
      </w:r>
      <w:r w:rsidRPr="00CA7EB6">
        <w:rPr>
          <w:i/>
          <w:color w:val="221F1F"/>
          <w:sz w:val="20"/>
          <w:lang w:val="tr-TR"/>
        </w:rPr>
        <w:t xml:space="preserve">radyasyona maruz kalması </w:t>
      </w:r>
      <w:r w:rsidRPr="00CA7EB6">
        <w:rPr>
          <w:color w:val="221F1F"/>
          <w:sz w:val="20"/>
          <w:lang w:val="tr-TR"/>
        </w:rPr>
        <w:t xml:space="preserve">sonucunda, </w:t>
      </w:r>
      <w:r w:rsidRPr="00CA7EB6">
        <w:rPr>
          <w:i/>
          <w:color w:val="221F1F"/>
          <w:sz w:val="20"/>
          <w:lang w:val="tr-TR"/>
        </w:rPr>
        <w:t xml:space="preserve">maruz </w:t>
      </w:r>
      <w:r w:rsidRPr="00CA7EB6">
        <w:rPr>
          <w:color w:val="221F1F"/>
          <w:sz w:val="20"/>
          <w:lang w:val="tr-TR"/>
        </w:rPr>
        <w:t xml:space="preserve">kalmaya maruz kalan bir grubun ve bu grubun soyundan gelenlerin </w:t>
      </w:r>
      <w:r w:rsidRPr="00CA7EB6">
        <w:rPr>
          <w:i/>
          <w:color w:val="221F1F"/>
          <w:sz w:val="20"/>
          <w:lang w:val="tr-TR"/>
        </w:rPr>
        <w:t xml:space="preserve">maruz </w:t>
      </w:r>
      <w:r w:rsidRPr="00CA7EB6">
        <w:rPr>
          <w:color w:val="221F1F"/>
          <w:sz w:val="20"/>
          <w:lang w:val="tr-TR"/>
        </w:rPr>
        <w:t>kalacağı toplam zarar.</w:t>
      </w:r>
    </w:p>
    <w:p w14:paraId="2B4B6C3A" w14:textId="77777777" w:rsidR="001657AC" w:rsidRPr="00CA7EB6" w:rsidRDefault="00000000">
      <w:pPr>
        <w:pStyle w:val="BodyText"/>
        <w:spacing w:line="252" w:lineRule="auto"/>
        <w:ind w:left="950" w:right="120" w:hanging="260"/>
        <w:jc w:val="both"/>
        <w:rPr>
          <w:lang w:val="tr-TR"/>
        </w:rPr>
      </w:pPr>
      <w:r w:rsidRPr="00CA7EB6">
        <w:rPr>
          <w:rFonts w:ascii="Arial" w:hAnsi="Arial"/>
          <w:color w:val="3054A6"/>
          <w:sz w:val="19"/>
          <w:lang w:val="tr-TR"/>
        </w:rPr>
        <w:t xml:space="preserve">® </w:t>
      </w:r>
      <w:r w:rsidRPr="00CA7EB6">
        <w:rPr>
          <w:color w:val="221F1F"/>
          <w:lang w:val="tr-TR"/>
        </w:rPr>
        <w:t xml:space="preserve">Uluslararası Radyolojik Koruma Komisyonu, 60 numaralı yayınında [37], olasılık boyutlarına sahip olan ve bu nedenle bir </w:t>
      </w:r>
      <w:r w:rsidRPr="00CA7EB6">
        <w:rPr>
          <w:i/>
          <w:color w:val="221F1F"/>
          <w:lang w:val="tr-TR"/>
        </w:rPr>
        <w:t xml:space="preserve">risk </w:t>
      </w:r>
      <w:r w:rsidRPr="00CA7EB6">
        <w:rPr>
          <w:color w:val="221F1F"/>
          <w:lang w:val="tr-TR"/>
        </w:rPr>
        <w:t xml:space="preserve">ölçüsü olarak da kabul edilebilecek bir </w:t>
      </w:r>
      <w:r w:rsidRPr="00CA7EB6">
        <w:rPr>
          <w:i/>
          <w:color w:val="221F1F"/>
          <w:lang w:val="tr-TR"/>
        </w:rPr>
        <w:t xml:space="preserve">radyasyon zararı ölçüsü </w:t>
      </w:r>
      <w:r w:rsidRPr="00CA7EB6">
        <w:rPr>
          <w:color w:val="221F1F"/>
          <w:lang w:val="tr-TR"/>
        </w:rPr>
        <w:t>tanımlamaktadır.</w:t>
      </w:r>
    </w:p>
    <w:p w14:paraId="0783B7A1" w14:textId="77777777" w:rsidR="001657AC" w:rsidRPr="00CA7EB6" w:rsidRDefault="001657AC">
      <w:pPr>
        <w:pStyle w:val="BodyText"/>
        <w:spacing w:before="1"/>
        <w:rPr>
          <w:lang w:val="tr-TR"/>
        </w:rPr>
      </w:pPr>
    </w:p>
    <w:p w14:paraId="632844B2" w14:textId="77777777" w:rsidR="001657AC" w:rsidRPr="00CA7EB6" w:rsidRDefault="00000000">
      <w:pPr>
        <w:pStyle w:val="Heading5"/>
        <w:spacing w:before="1"/>
        <w:ind w:left="190"/>
        <w:rPr>
          <w:lang w:val="tr-TR"/>
        </w:rPr>
      </w:pPr>
      <w:bookmarkStart w:id="630" w:name="radyasyon_aci̇l_durumu"/>
      <w:bookmarkEnd w:id="630"/>
      <w:r w:rsidRPr="00CA7EB6">
        <w:rPr>
          <w:color w:val="221F1F"/>
          <w:lang w:val="tr-TR"/>
        </w:rPr>
        <w:t>radyasyon acı</w:t>
      </w:r>
      <w:r w:rsidRPr="00CA7EB6">
        <w:rPr>
          <w:color w:val="221F1F"/>
          <w:position w:val="1"/>
          <w:lang w:val="tr-TR"/>
        </w:rPr>
        <w:t>̇</w:t>
      </w:r>
      <w:r w:rsidRPr="00CA7EB6">
        <w:rPr>
          <w:color w:val="221F1F"/>
          <w:lang w:val="tr-TR"/>
        </w:rPr>
        <w:t>l durumu</w:t>
      </w:r>
    </w:p>
    <w:p w14:paraId="1AE05D1F" w14:textId="77777777" w:rsidR="001657AC" w:rsidRPr="00CA7EB6" w:rsidRDefault="001657AC">
      <w:pPr>
        <w:pStyle w:val="BodyText"/>
        <w:spacing w:before="8"/>
        <w:rPr>
          <w:b/>
          <w:sz w:val="21"/>
          <w:lang w:val="tr-TR"/>
        </w:rPr>
      </w:pPr>
    </w:p>
    <w:p w14:paraId="2C613CCA" w14:textId="77777777" w:rsidR="001657AC" w:rsidRPr="00CA7EB6" w:rsidRDefault="00000000">
      <w:pPr>
        <w:ind w:left="690"/>
        <w:rPr>
          <w:sz w:val="20"/>
          <w:lang w:val="tr-TR"/>
        </w:rPr>
      </w:pPr>
      <w:r w:rsidRPr="00CA7EB6">
        <w:rPr>
          <w:color w:val="221F1F"/>
          <w:sz w:val="20"/>
          <w:lang w:val="tr-TR"/>
        </w:rPr>
        <w:t xml:space="preserve">Bkz. </w:t>
      </w:r>
      <w:r w:rsidRPr="00CA7EB6">
        <w:rPr>
          <w:i/>
          <w:color w:val="221F1F"/>
          <w:sz w:val="20"/>
          <w:lang w:val="tr-TR"/>
        </w:rPr>
        <w:t>acil durum</w:t>
      </w:r>
      <w:r w:rsidRPr="00CA7EB6">
        <w:rPr>
          <w:color w:val="221F1F"/>
          <w:sz w:val="20"/>
          <w:lang w:val="tr-TR"/>
        </w:rPr>
        <w:t xml:space="preserve">: </w:t>
      </w:r>
      <w:r w:rsidRPr="00CA7EB6">
        <w:rPr>
          <w:i/>
          <w:color w:val="221F1F"/>
          <w:sz w:val="20"/>
          <w:lang w:val="tr-TR"/>
        </w:rPr>
        <w:t>nükleer veya radyolojik acil durum</w:t>
      </w:r>
      <w:r w:rsidRPr="00CA7EB6">
        <w:rPr>
          <w:color w:val="221F1F"/>
          <w:sz w:val="20"/>
          <w:lang w:val="tr-TR"/>
        </w:rPr>
        <w:t>.</w:t>
      </w:r>
    </w:p>
    <w:p w14:paraId="2965D2A6" w14:textId="77777777" w:rsidR="001657AC" w:rsidRPr="00CA7EB6" w:rsidRDefault="001657AC">
      <w:pPr>
        <w:pStyle w:val="BodyText"/>
        <w:spacing w:before="8"/>
        <w:rPr>
          <w:sz w:val="21"/>
          <w:lang w:val="tr-TR"/>
        </w:rPr>
      </w:pPr>
    </w:p>
    <w:p w14:paraId="424EE5CC" w14:textId="77777777" w:rsidR="001657AC" w:rsidRPr="00CA7EB6" w:rsidRDefault="00000000">
      <w:pPr>
        <w:pStyle w:val="Heading5"/>
        <w:spacing w:before="1"/>
        <w:ind w:left="190"/>
        <w:rPr>
          <w:lang w:val="tr-TR"/>
        </w:rPr>
      </w:pPr>
      <w:bookmarkStart w:id="631" w:name="radyasyon_jeneratörü"/>
      <w:bookmarkEnd w:id="631"/>
      <w:r w:rsidRPr="00CA7EB6">
        <w:rPr>
          <w:color w:val="221F1F"/>
          <w:lang w:val="tr-TR"/>
        </w:rPr>
        <w:t>radyasyon</w:t>
      </w:r>
      <w:r w:rsidRPr="00CA7EB6">
        <w:rPr>
          <w:color w:val="221F1F"/>
          <w:spacing w:val="-9"/>
          <w:lang w:val="tr-TR"/>
        </w:rPr>
        <w:t xml:space="preserve"> </w:t>
      </w:r>
      <w:r w:rsidRPr="00CA7EB6">
        <w:rPr>
          <w:color w:val="221F1F"/>
          <w:lang w:val="tr-TR"/>
        </w:rPr>
        <w:t>jeneratörü</w:t>
      </w:r>
    </w:p>
    <w:p w14:paraId="67D2A57D" w14:textId="77777777" w:rsidR="001657AC" w:rsidRPr="00CA7EB6" w:rsidRDefault="001657AC">
      <w:pPr>
        <w:pStyle w:val="BodyText"/>
        <w:spacing w:before="8"/>
        <w:rPr>
          <w:b/>
          <w:sz w:val="21"/>
          <w:lang w:val="tr-TR"/>
        </w:rPr>
      </w:pPr>
    </w:p>
    <w:p w14:paraId="17239935" w14:textId="77777777" w:rsidR="001657AC" w:rsidRPr="00CA7EB6" w:rsidRDefault="00000000">
      <w:pPr>
        <w:ind w:left="690"/>
        <w:rPr>
          <w:sz w:val="20"/>
          <w:lang w:val="tr-TR"/>
        </w:rPr>
      </w:pPr>
      <w:r w:rsidRPr="00CA7EB6">
        <w:rPr>
          <w:color w:val="221F1F"/>
          <w:sz w:val="20"/>
          <w:lang w:val="tr-TR"/>
        </w:rPr>
        <w:t xml:space="preserve">Bkz. </w:t>
      </w:r>
      <w:r w:rsidRPr="00CA7EB6">
        <w:rPr>
          <w:i/>
          <w:color w:val="221F1F"/>
          <w:sz w:val="20"/>
          <w:lang w:val="tr-TR"/>
        </w:rPr>
        <w:t>kaynak</w:t>
      </w:r>
      <w:r w:rsidRPr="00CA7EB6">
        <w:rPr>
          <w:i/>
          <w:color w:val="221F1F"/>
          <w:spacing w:val="-7"/>
          <w:sz w:val="20"/>
          <w:lang w:val="tr-TR"/>
        </w:rPr>
        <w:t xml:space="preserve"> </w:t>
      </w:r>
      <w:r w:rsidRPr="00CA7EB6">
        <w:rPr>
          <w:color w:val="221F1F"/>
          <w:sz w:val="20"/>
          <w:lang w:val="tr-TR"/>
        </w:rPr>
        <w:t>(1).</w:t>
      </w:r>
    </w:p>
    <w:p w14:paraId="4BB95634" w14:textId="77777777" w:rsidR="001657AC" w:rsidRPr="00CA7EB6" w:rsidRDefault="001657AC">
      <w:pPr>
        <w:pStyle w:val="BodyText"/>
        <w:spacing w:before="7"/>
        <w:rPr>
          <w:sz w:val="21"/>
          <w:lang w:val="tr-TR"/>
        </w:rPr>
      </w:pPr>
    </w:p>
    <w:p w14:paraId="202CDB77" w14:textId="77777777" w:rsidR="001657AC" w:rsidRPr="00CA7EB6" w:rsidRDefault="00000000">
      <w:pPr>
        <w:pStyle w:val="Heading5"/>
        <w:ind w:left="190"/>
        <w:rPr>
          <w:lang w:val="tr-TR"/>
        </w:rPr>
      </w:pPr>
      <w:bookmarkStart w:id="632" w:name="[radyasyon_seviyesi]"/>
      <w:bookmarkEnd w:id="632"/>
      <w:r w:rsidRPr="00CA7EB6">
        <w:rPr>
          <w:color w:val="221F1F"/>
          <w:lang w:val="tr-TR"/>
        </w:rPr>
        <w:t>[radyasyon seviyesi]</w:t>
      </w:r>
    </w:p>
    <w:p w14:paraId="73EC1E26" w14:textId="77777777" w:rsidR="001657AC" w:rsidRPr="00CA7EB6" w:rsidRDefault="001657AC">
      <w:pPr>
        <w:pStyle w:val="BodyText"/>
        <w:spacing w:before="9"/>
        <w:rPr>
          <w:b/>
          <w:sz w:val="21"/>
          <w:lang w:val="tr-TR"/>
        </w:rPr>
      </w:pPr>
    </w:p>
    <w:p w14:paraId="444D814E" w14:textId="77777777" w:rsidR="001657AC" w:rsidRPr="00CA7EB6" w:rsidRDefault="00000000">
      <w:pPr>
        <w:pStyle w:val="Heading7"/>
        <w:spacing w:line="271" w:lineRule="auto"/>
        <w:ind w:left="190" w:right="123" w:firstLine="500"/>
        <w:jc w:val="both"/>
        <w:rPr>
          <w:i/>
          <w:lang w:val="tr-TR"/>
        </w:rPr>
      </w:pPr>
      <w:r w:rsidRPr="00CA7EB6">
        <w:rPr>
          <w:color w:val="221F1F"/>
          <w:lang w:val="tr-TR"/>
        </w:rPr>
        <w:t>Saat</w:t>
      </w:r>
      <w:r w:rsidRPr="00CA7EB6">
        <w:rPr>
          <w:color w:val="221F1F"/>
          <w:spacing w:val="-7"/>
          <w:lang w:val="tr-TR"/>
        </w:rPr>
        <w:t xml:space="preserve"> </w:t>
      </w:r>
      <w:r w:rsidRPr="00CA7EB6">
        <w:rPr>
          <w:color w:val="221F1F"/>
          <w:lang w:val="tr-TR"/>
        </w:rPr>
        <w:t>başına</w:t>
      </w:r>
      <w:r w:rsidRPr="00CA7EB6">
        <w:rPr>
          <w:color w:val="221F1F"/>
          <w:spacing w:val="-7"/>
          <w:lang w:val="tr-TR"/>
        </w:rPr>
        <w:t xml:space="preserve"> </w:t>
      </w:r>
      <w:r w:rsidRPr="00CA7EB6">
        <w:rPr>
          <w:color w:val="221F1F"/>
          <w:lang w:val="tr-TR"/>
        </w:rPr>
        <w:t>milisievert</w:t>
      </w:r>
      <w:r w:rsidRPr="00CA7EB6">
        <w:rPr>
          <w:color w:val="221F1F"/>
          <w:spacing w:val="-7"/>
          <w:lang w:val="tr-TR"/>
        </w:rPr>
        <w:t xml:space="preserve"> </w:t>
      </w:r>
      <w:r w:rsidRPr="00CA7EB6">
        <w:rPr>
          <w:color w:val="221F1F"/>
          <w:lang w:val="tr-TR"/>
        </w:rPr>
        <w:t>veya</w:t>
      </w:r>
      <w:r w:rsidRPr="00CA7EB6">
        <w:rPr>
          <w:color w:val="221F1F"/>
          <w:spacing w:val="-6"/>
          <w:lang w:val="tr-TR"/>
        </w:rPr>
        <w:t xml:space="preserve"> </w:t>
      </w:r>
      <w:r w:rsidRPr="00CA7EB6">
        <w:rPr>
          <w:color w:val="221F1F"/>
          <w:lang w:val="tr-TR"/>
        </w:rPr>
        <w:t>saat</w:t>
      </w:r>
      <w:r w:rsidRPr="00CA7EB6">
        <w:rPr>
          <w:color w:val="221F1F"/>
          <w:spacing w:val="-7"/>
          <w:lang w:val="tr-TR"/>
        </w:rPr>
        <w:t xml:space="preserve"> </w:t>
      </w:r>
      <w:r w:rsidRPr="00CA7EB6">
        <w:rPr>
          <w:color w:val="221F1F"/>
          <w:lang w:val="tr-TR"/>
        </w:rPr>
        <w:t>başına</w:t>
      </w:r>
      <w:r w:rsidRPr="00CA7EB6">
        <w:rPr>
          <w:color w:val="221F1F"/>
          <w:spacing w:val="-7"/>
          <w:lang w:val="tr-TR"/>
        </w:rPr>
        <w:t xml:space="preserve"> </w:t>
      </w:r>
      <w:r w:rsidRPr="00CA7EB6">
        <w:rPr>
          <w:color w:val="221F1F"/>
          <w:lang w:val="tr-TR"/>
        </w:rPr>
        <w:t>mikrosievert</w:t>
      </w:r>
      <w:r w:rsidRPr="00CA7EB6">
        <w:rPr>
          <w:color w:val="221F1F"/>
          <w:spacing w:val="-7"/>
          <w:lang w:val="tr-TR"/>
        </w:rPr>
        <w:t xml:space="preserve"> </w:t>
      </w:r>
      <w:r w:rsidRPr="00CA7EB6">
        <w:rPr>
          <w:color w:val="221F1F"/>
          <w:lang w:val="tr-TR"/>
        </w:rPr>
        <w:t>olarak</w:t>
      </w:r>
      <w:r w:rsidRPr="00CA7EB6">
        <w:rPr>
          <w:color w:val="221F1F"/>
          <w:spacing w:val="-5"/>
          <w:lang w:val="tr-TR"/>
        </w:rPr>
        <w:t xml:space="preserve"> </w:t>
      </w:r>
      <w:r w:rsidRPr="00CA7EB6">
        <w:rPr>
          <w:color w:val="221F1F"/>
          <w:lang w:val="tr-TR"/>
        </w:rPr>
        <w:t>ifade</w:t>
      </w:r>
      <w:r w:rsidRPr="00CA7EB6">
        <w:rPr>
          <w:color w:val="221F1F"/>
          <w:spacing w:val="-7"/>
          <w:lang w:val="tr-TR"/>
        </w:rPr>
        <w:t xml:space="preserve"> </w:t>
      </w:r>
      <w:r w:rsidRPr="00CA7EB6">
        <w:rPr>
          <w:color w:val="221F1F"/>
          <w:lang w:val="tr-TR"/>
        </w:rPr>
        <w:t>edilen</w:t>
      </w:r>
      <w:r w:rsidRPr="00CA7EB6">
        <w:rPr>
          <w:color w:val="221F1F"/>
          <w:spacing w:val="-7"/>
          <w:lang w:val="tr-TR"/>
        </w:rPr>
        <w:t xml:space="preserve"> </w:t>
      </w:r>
      <w:r w:rsidRPr="00CA7EB6">
        <w:rPr>
          <w:color w:val="221F1F"/>
          <w:lang w:val="tr-TR"/>
        </w:rPr>
        <w:t xml:space="preserve">karşılık gelen </w:t>
      </w:r>
      <w:r w:rsidRPr="00CA7EB6">
        <w:rPr>
          <w:i/>
          <w:color w:val="221F1F"/>
          <w:lang w:val="tr-TR"/>
        </w:rPr>
        <w:t>doz</w:t>
      </w:r>
      <w:r w:rsidRPr="00CA7EB6">
        <w:rPr>
          <w:i/>
          <w:color w:val="221F1F"/>
          <w:spacing w:val="-3"/>
          <w:lang w:val="tr-TR"/>
        </w:rPr>
        <w:t xml:space="preserve"> </w:t>
      </w:r>
      <w:r w:rsidRPr="00CA7EB6">
        <w:rPr>
          <w:i/>
          <w:color w:val="221F1F"/>
          <w:lang w:val="tr-TR"/>
        </w:rPr>
        <w:t>hızı.</w:t>
      </w:r>
    </w:p>
    <w:p w14:paraId="6C665D95" w14:textId="77777777" w:rsidR="001657AC" w:rsidRPr="00CA7EB6" w:rsidRDefault="00000000">
      <w:pPr>
        <w:pStyle w:val="BodyText"/>
        <w:ind w:left="950" w:right="122" w:hanging="260"/>
        <w:jc w:val="both"/>
        <w:rPr>
          <w:lang w:val="tr-TR"/>
        </w:rPr>
      </w:pPr>
      <w:r w:rsidRPr="00CA7EB6">
        <w:rPr>
          <w:b/>
          <w:color w:val="EC1C23"/>
          <w:lang w:val="tr-TR"/>
        </w:rPr>
        <w:t xml:space="preserve">! </w:t>
      </w:r>
      <w:r w:rsidRPr="00CA7EB6">
        <w:rPr>
          <w:color w:val="221F1F"/>
          <w:lang w:val="tr-TR"/>
        </w:rPr>
        <w:t>Bu kullanım, Taşıma Yönetmeliğinin [2] önceki baskılarına özgüdür ve bundan kaçınılmalıdır.</w:t>
      </w:r>
    </w:p>
    <w:p w14:paraId="2E210B93" w14:textId="77777777" w:rsidR="001657AC" w:rsidRPr="00CA7EB6" w:rsidRDefault="001657AC">
      <w:pPr>
        <w:pStyle w:val="BodyText"/>
        <w:spacing w:before="1"/>
        <w:rPr>
          <w:sz w:val="19"/>
          <w:lang w:val="tr-TR"/>
        </w:rPr>
      </w:pPr>
    </w:p>
    <w:p w14:paraId="44C5D65A" w14:textId="77777777" w:rsidR="001657AC" w:rsidRPr="00CA7EB6" w:rsidRDefault="00000000">
      <w:pPr>
        <w:pStyle w:val="Heading5"/>
        <w:ind w:left="190"/>
        <w:rPr>
          <w:lang w:val="tr-TR"/>
        </w:rPr>
      </w:pPr>
      <w:bookmarkStart w:id="633" w:name="radyasyondan_korunma"/>
      <w:bookmarkEnd w:id="633"/>
      <w:r w:rsidRPr="00CA7EB6">
        <w:rPr>
          <w:color w:val="221F1F"/>
          <w:lang w:val="tr-TR"/>
        </w:rPr>
        <w:t>radyasyondan korunma</w:t>
      </w:r>
    </w:p>
    <w:p w14:paraId="74BD0D43" w14:textId="77777777" w:rsidR="001657AC" w:rsidRPr="00CA7EB6" w:rsidRDefault="001657AC">
      <w:pPr>
        <w:pStyle w:val="BodyText"/>
        <w:spacing w:before="8"/>
        <w:rPr>
          <w:b/>
          <w:sz w:val="21"/>
          <w:lang w:val="tr-TR"/>
        </w:rPr>
      </w:pPr>
    </w:p>
    <w:p w14:paraId="13B2C9FD" w14:textId="77777777" w:rsidR="001657AC" w:rsidRPr="00CA7EB6" w:rsidRDefault="00000000">
      <w:pPr>
        <w:spacing w:before="1"/>
        <w:ind w:left="690"/>
        <w:rPr>
          <w:sz w:val="20"/>
          <w:lang w:val="tr-TR"/>
        </w:rPr>
      </w:pPr>
      <w:r w:rsidRPr="00CA7EB6">
        <w:rPr>
          <w:i/>
          <w:color w:val="221F1F"/>
          <w:sz w:val="20"/>
          <w:lang w:val="tr-TR"/>
        </w:rPr>
        <w:t xml:space="preserve">Koruma </w:t>
      </w:r>
      <w:r w:rsidRPr="00CA7EB6">
        <w:rPr>
          <w:color w:val="221F1F"/>
          <w:sz w:val="20"/>
          <w:lang w:val="tr-TR"/>
        </w:rPr>
        <w:t>(1) bölümüne bakınız.</w:t>
      </w:r>
    </w:p>
    <w:p w14:paraId="4CFBB21F" w14:textId="77777777" w:rsidR="001657AC" w:rsidRPr="00CA7EB6" w:rsidRDefault="001657AC">
      <w:pPr>
        <w:pStyle w:val="BodyText"/>
        <w:spacing w:before="9"/>
        <w:rPr>
          <w:sz w:val="20"/>
          <w:lang w:val="tr-TR"/>
        </w:rPr>
      </w:pPr>
    </w:p>
    <w:p w14:paraId="6EED267A" w14:textId="77777777" w:rsidR="001657AC" w:rsidRPr="00CA7EB6" w:rsidRDefault="00000000">
      <w:pPr>
        <w:pStyle w:val="Heading5"/>
        <w:spacing w:before="1"/>
        <w:ind w:left="190"/>
        <w:rPr>
          <w:lang w:val="tr-TR"/>
        </w:rPr>
      </w:pPr>
      <w:bookmarkStart w:id="634" w:name="radyasyondan_korunma_görevli̇si̇"/>
      <w:bookmarkEnd w:id="634"/>
      <w:r w:rsidRPr="00CA7EB6">
        <w:rPr>
          <w:color w:val="221F1F"/>
          <w:lang w:val="tr-TR"/>
        </w:rPr>
        <w:t>radyasyondan korunma görevlı</w:t>
      </w:r>
      <w:r w:rsidRPr="00CA7EB6">
        <w:rPr>
          <w:color w:val="221F1F"/>
          <w:position w:val="1"/>
          <w:lang w:val="tr-TR"/>
        </w:rPr>
        <w:t>̇</w:t>
      </w:r>
      <w:r w:rsidRPr="00CA7EB6">
        <w:rPr>
          <w:color w:val="221F1F"/>
          <w:lang w:val="tr-TR"/>
        </w:rPr>
        <w:t>sı</w:t>
      </w:r>
    </w:p>
    <w:p w14:paraId="1AEA00A5" w14:textId="77777777" w:rsidR="001657AC" w:rsidRPr="00CA7EB6" w:rsidRDefault="001657AC">
      <w:pPr>
        <w:pStyle w:val="BodyText"/>
        <w:spacing w:before="8"/>
        <w:rPr>
          <w:b/>
          <w:sz w:val="13"/>
          <w:lang w:val="tr-TR"/>
        </w:rPr>
      </w:pPr>
    </w:p>
    <w:p w14:paraId="1E278A31" w14:textId="77777777" w:rsidR="001657AC" w:rsidRPr="00CA7EB6" w:rsidRDefault="00000000">
      <w:pPr>
        <w:spacing w:before="92" w:line="271" w:lineRule="auto"/>
        <w:ind w:left="190" w:right="120" w:firstLine="500"/>
        <w:jc w:val="both"/>
        <w:rPr>
          <w:sz w:val="20"/>
          <w:lang w:val="tr-TR"/>
        </w:rPr>
      </w:pPr>
      <w:r w:rsidRPr="00CA7EB6">
        <w:rPr>
          <w:color w:val="221F1F"/>
          <w:sz w:val="20"/>
          <w:lang w:val="tr-TR"/>
        </w:rPr>
        <w:t xml:space="preserve">Belirli bir </w:t>
      </w:r>
      <w:r w:rsidRPr="00CA7EB6">
        <w:rPr>
          <w:i/>
          <w:color w:val="221F1F"/>
          <w:sz w:val="20"/>
          <w:lang w:val="tr-TR"/>
        </w:rPr>
        <w:t xml:space="preserve">uygulama </w:t>
      </w:r>
      <w:r w:rsidRPr="00CA7EB6">
        <w:rPr>
          <w:color w:val="221F1F"/>
          <w:sz w:val="20"/>
          <w:lang w:val="tr-TR"/>
        </w:rPr>
        <w:t xml:space="preserve">türüyle ilgili </w:t>
      </w:r>
      <w:r w:rsidRPr="00CA7EB6">
        <w:rPr>
          <w:i/>
          <w:color w:val="221F1F"/>
          <w:sz w:val="20"/>
          <w:lang w:val="tr-TR"/>
        </w:rPr>
        <w:t xml:space="preserve">radyasyondan korunma </w:t>
      </w:r>
      <w:r w:rsidRPr="00CA7EB6">
        <w:rPr>
          <w:color w:val="221F1F"/>
          <w:sz w:val="20"/>
          <w:lang w:val="tr-TR"/>
        </w:rPr>
        <w:t xml:space="preserve">konularında teknik olarak yetkin olan ve düzenleyici </w:t>
      </w:r>
      <w:r w:rsidRPr="00CA7EB6">
        <w:rPr>
          <w:i/>
          <w:color w:val="221F1F"/>
          <w:sz w:val="20"/>
          <w:lang w:val="tr-TR"/>
        </w:rPr>
        <w:t xml:space="preserve">gerekliliklerin </w:t>
      </w:r>
      <w:r w:rsidRPr="00CA7EB6">
        <w:rPr>
          <w:color w:val="221F1F"/>
          <w:sz w:val="20"/>
          <w:lang w:val="tr-TR"/>
        </w:rPr>
        <w:t xml:space="preserve">uygulanmasını denetlemek üzere </w:t>
      </w:r>
      <w:r w:rsidRPr="00CA7EB6">
        <w:rPr>
          <w:i/>
          <w:color w:val="221F1F"/>
          <w:sz w:val="20"/>
          <w:lang w:val="tr-TR"/>
        </w:rPr>
        <w:t xml:space="preserve">tescil ettiren, lisans sahibi </w:t>
      </w:r>
      <w:r w:rsidRPr="00CA7EB6">
        <w:rPr>
          <w:color w:val="221F1F"/>
          <w:sz w:val="20"/>
          <w:lang w:val="tr-TR"/>
        </w:rPr>
        <w:t xml:space="preserve">veya </w:t>
      </w:r>
      <w:r w:rsidRPr="00CA7EB6">
        <w:rPr>
          <w:i/>
          <w:color w:val="221F1F"/>
          <w:sz w:val="20"/>
          <w:lang w:val="tr-TR"/>
        </w:rPr>
        <w:t xml:space="preserve">işveren </w:t>
      </w:r>
      <w:r w:rsidRPr="00CA7EB6">
        <w:rPr>
          <w:color w:val="221F1F"/>
          <w:sz w:val="20"/>
          <w:lang w:val="tr-TR"/>
        </w:rPr>
        <w:t>tarafından görevlendirilen kişi.</w:t>
      </w:r>
    </w:p>
    <w:p w14:paraId="6DED41E1" w14:textId="77777777" w:rsidR="001657AC" w:rsidRPr="00CA7EB6" w:rsidRDefault="001657AC">
      <w:pPr>
        <w:pStyle w:val="BodyText"/>
        <w:rPr>
          <w:sz w:val="19"/>
          <w:lang w:val="tr-TR"/>
        </w:rPr>
      </w:pPr>
    </w:p>
    <w:p w14:paraId="42054AE7" w14:textId="77777777" w:rsidR="001657AC" w:rsidRPr="00CA7EB6" w:rsidRDefault="00000000">
      <w:pPr>
        <w:pStyle w:val="Heading5"/>
        <w:ind w:left="190"/>
        <w:rPr>
          <w:lang w:val="tr-TR"/>
        </w:rPr>
      </w:pPr>
      <w:bookmarkStart w:id="635" w:name="radyasyondan_korunma_programi"/>
      <w:bookmarkEnd w:id="635"/>
      <w:r w:rsidRPr="00CA7EB6">
        <w:rPr>
          <w:color w:val="221F1F"/>
          <w:lang w:val="tr-TR"/>
        </w:rPr>
        <w:t>radyasyondan korunma programi</w:t>
      </w:r>
    </w:p>
    <w:p w14:paraId="601744A0" w14:textId="77777777" w:rsidR="001657AC" w:rsidRPr="00CA7EB6" w:rsidRDefault="001657AC">
      <w:pPr>
        <w:pStyle w:val="BodyText"/>
        <w:spacing w:before="8"/>
        <w:rPr>
          <w:b/>
          <w:sz w:val="21"/>
          <w:lang w:val="tr-TR"/>
        </w:rPr>
      </w:pPr>
    </w:p>
    <w:p w14:paraId="77B09D9D" w14:textId="77777777" w:rsidR="001657AC" w:rsidRPr="00CA7EB6" w:rsidRDefault="00000000">
      <w:pPr>
        <w:spacing w:before="1" w:line="271" w:lineRule="auto"/>
        <w:ind w:left="190" w:right="120" w:firstLine="500"/>
        <w:jc w:val="both"/>
        <w:rPr>
          <w:sz w:val="20"/>
          <w:lang w:val="tr-TR"/>
        </w:rPr>
      </w:pPr>
      <w:r w:rsidRPr="00CA7EB6">
        <w:rPr>
          <w:i/>
          <w:color w:val="221F1F"/>
          <w:sz w:val="20"/>
          <w:lang w:val="tr-TR"/>
        </w:rPr>
        <w:t xml:space="preserve">Radyasyondan korunma </w:t>
      </w:r>
      <w:r w:rsidRPr="00CA7EB6">
        <w:rPr>
          <w:color w:val="221F1F"/>
          <w:sz w:val="20"/>
          <w:lang w:val="tr-TR"/>
        </w:rPr>
        <w:t>önlemlerinin yeterince dikkate alınmasını sağlamayı amaçlayan sistematik düzenlemeler. (Bkz. SSR-6 (Rev. 1) [2].</w:t>
      </w:r>
    </w:p>
    <w:p w14:paraId="4D9B9B07" w14:textId="77777777" w:rsidR="001657AC" w:rsidRPr="00CA7EB6" w:rsidRDefault="001657AC">
      <w:pPr>
        <w:spacing w:line="271" w:lineRule="auto"/>
        <w:jc w:val="both"/>
        <w:rPr>
          <w:sz w:val="20"/>
          <w:lang w:val="tr-TR"/>
        </w:rPr>
        <w:sectPr w:rsidR="001657AC" w:rsidRPr="00CA7EB6">
          <w:headerReference w:type="default" r:id="rId91"/>
          <w:footerReference w:type="default" r:id="rId92"/>
          <w:pgSz w:w="9260" w:h="14070"/>
          <w:pgMar w:top="1620" w:right="1060" w:bottom="1560" w:left="1000" w:header="1404" w:footer="1371" w:gutter="0"/>
          <w:cols w:space="720"/>
        </w:sectPr>
      </w:pPr>
    </w:p>
    <w:p w14:paraId="65973348" w14:textId="77777777" w:rsidR="001657AC" w:rsidRPr="00CA7EB6" w:rsidRDefault="001657AC">
      <w:pPr>
        <w:pStyle w:val="BodyText"/>
        <w:rPr>
          <w:sz w:val="20"/>
          <w:lang w:val="tr-TR"/>
        </w:rPr>
      </w:pPr>
    </w:p>
    <w:p w14:paraId="749745E4" w14:textId="77777777" w:rsidR="001657AC" w:rsidRPr="00CA7EB6" w:rsidRDefault="001657AC">
      <w:pPr>
        <w:pStyle w:val="BodyText"/>
        <w:spacing w:before="1"/>
        <w:rPr>
          <w:sz w:val="21"/>
          <w:lang w:val="tr-TR"/>
        </w:rPr>
      </w:pPr>
    </w:p>
    <w:p w14:paraId="6A613BE1" w14:textId="77777777" w:rsidR="001657AC" w:rsidRPr="00CA7EB6" w:rsidRDefault="00000000">
      <w:pPr>
        <w:pStyle w:val="Heading5"/>
        <w:ind w:left="190"/>
        <w:rPr>
          <w:lang w:val="tr-TR"/>
        </w:rPr>
      </w:pPr>
      <w:bookmarkStart w:id="636" w:name="radyasyon_ri̇skleri̇"/>
      <w:bookmarkEnd w:id="636"/>
      <w:r w:rsidRPr="00CA7EB6">
        <w:rPr>
          <w:color w:val="221F1F"/>
          <w:lang w:val="tr-TR"/>
        </w:rPr>
        <w:t>radyasyon rı</w:t>
      </w:r>
      <w:r w:rsidRPr="00CA7EB6">
        <w:rPr>
          <w:color w:val="221F1F"/>
          <w:position w:val="1"/>
          <w:lang w:val="tr-TR"/>
        </w:rPr>
        <w:t>̇</w:t>
      </w:r>
      <w:r w:rsidRPr="00CA7EB6">
        <w:rPr>
          <w:color w:val="221F1F"/>
          <w:lang w:val="tr-TR"/>
        </w:rPr>
        <w:t>sklerı</w:t>
      </w:r>
    </w:p>
    <w:p w14:paraId="2F4310EA" w14:textId="77777777" w:rsidR="001657AC" w:rsidRPr="00CA7EB6" w:rsidRDefault="001657AC">
      <w:pPr>
        <w:pStyle w:val="BodyText"/>
        <w:spacing w:before="9"/>
        <w:rPr>
          <w:b/>
          <w:sz w:val="13"/>
          <w:lang w:val="tr-TR"/>
        </w:rPr>
      </w:pPr>
    </w:p>
    <w:p w14:paraId="3AECA33F" w14:textId="77777777" w:rsidR="001657AC" w:rsidRPr="00CA7EB6" w:rsidRDefault="00000000">
      <w:pPr>
        <w:spacing w:before="92" w:line="271" w:lineRule="auto"/>
        <w:ind w:left="190" w:right="122" w:firstLine="500"/>
        <w:jc w:val="both"/>
        <w:rPr>
          <w:i/>
          <w:sz w:val="20"/>
          <w:lang w:val="tr-TR"/>
        </w:rPr>
      </w:pPr>
      <w:r w:rsidRPr="00CA7EB6">
        <w:rPr>
          <w:i/>
          <w:color w:val="221F1F"/>
          <w:sz w:val="20"/>
          <w:lang w:val="tr-TR"/>
        </w:rPr>
        <w:t xml:space="preserve">Radyasyona maruz </w:t>
      </w:r>
      <w:r w:rsidRPr="00CA7EB6">
        <w:rPr>
          <w:color w:val="221F1F"/>
          <w:sz w:val="20"/>
          <w:lang w:val="tr-TR"/>
        </w:rPr>
        <w:t xml:space="preserve">kalmanın </w:t>
      </w:r>
      <w:r w:rsidRPr="00CA7EB6">
        <w:rPr>
          <w:i/>
          <w:color w:val="221F1F"/>
          <w:sz w:val="20"/>
          <w:lang w:val="tr-TR"/>
        </w:rPr>
        <w:t xml:space="preserve">sağlık </w:t>
      </w:r>
      <w:r w:rsidRPr="00CA7EB6">
        <w:rPr>
          <w:color w:val="221F1F"/>
          <w:sz w:val="20"/>
          <w:lang w:val="tr-TR"/>
        </w:rPr>
        <w:t xml:space="preserve">üzerindeki zararlı </w:t>
      </w:r>
      <w:r w:rsidRPr="00CA7EB6">
        <w:rPr>
          <w:i/>
          <w:color w:val="221F1F"/>
          <w:sz w:val="20"/>
          <w:lang w:val="tr-TR"/>
        </w:rPr>
        <w:t xml:space="preserve">etkileri </w:t>
      </w:r>
      <w:r w:rsidRPr="00CA7EB6">
        <w:rPr>
          <w:color w:val="221F1F"/>
          <w:sz w:val="20"/>
          <w:lang w:val="tr-TR"/>
        </w:rPr>
        <w:t>(bu tür etk</w:t>
      </w:r>
      <w:r w:rsidRPr="00CA7EB6">
        <w:rPr>
          <w:i/>
          <w:color w:val="221F1F"/>
          <w:sz w:val="20"/>
          <w:lang w:val="tr-TR"/>
        </w:rPr>
        <w:t xml:space="preserve">ilerin </w:t>
      </w:r>
      <w:r w:rsidRPr="00CA7EB6">
        <w:rPr>
          <w:color w:val="221F1F"/>
          <w:sz w:val="20"/>
          <w:lang w:val="tr-TR"/>
        </w:rPr>
        <w:t xml:space="preserve">ortaya çıkma olasılığı dahil) ve bunun doğrudan bir sonucu olarak ortaya çıkabilecek </w:t>
      </w:r>
      <w:r w:rsidRPr="00CA7EB6">
        <w:rPr>
          <w:i/>
          <w:color w:val="221F1F"/>
          <w:sz w:val="20"/>
          <w:lang w:val="tr-TR"/>
        </w:rPr>
        <w:t xml:space="preserve">güvenlikle </w:t>
      </w:r>
      <w:r w:rsidRPr="00CA7EB6">
        <w:rPr>
          <w:color w:val="221F1F"/>
          <w:sz w:val="20"/>
          <w:lang w:val="tr-TR"/>
        </w:rPr>
        <w:t xml:space="preserve">ilgili diğer </w:t>
      </w:r>
      <w:r w:rsidRPr="00CA7EB6">
        <w:rPr>
          <w:i/>
          <w:color w:val="221F1F"/>
          <w:sz w:val="20"/>
          <w:lang w:val="tr-TR"/>
        </w:rPr>
        <w:t xml:space="preserve">riskler </w:t>
      </w:r>
      <w:r w:rsidRPr="00CA7EB6">
        <w:rPr>
          <w:color w:val="221F1F"/>
          <w:sz w:val="20"/>
          <w:lang w:val="tr-TR"/>
        </w:rPr>
        <w:t>(</w:t>
      </w:r>
      <w:r w:rsidRPr="00CA7EB6">
        <w:rPr>
          <w:i/>
          <w:color w:val="221F1F"/>
          <w:sz w:val="20"/>
          <w:lang w:val="tr-TR"/>
        </w:rPr>
        <w:t>çevreye yönelik olanlar dahil):</w:t>
      </w:r>
    </w:p>
    <w:p w14:paraId="233F713E" w14:textId="77777777" w:rsidR="001657AC" w:rsidRPr="00CA7EB6" w:rsidRDefault="001657AC">
      <w:pPr>
        <w:pStyle w:val="BodyText"/>
        <w:spacing w:before="1"/>
        <w:rPr>
          <w:i/>
          <w:sz w:val="19"/>
          <w:lang w:val="tr-TR"/>
        </w:rPr>
      </w:pPr>
    </w:p>
    <w:p w14:paraId="53E82AB1" w14:textId="77777777" w:rsidR="001657AC" w:rsidRPr="00CA7EB6" w:rsidRDefault="00000000">
      <w:pPr>
        <w:pStyle w:val="ListParagraph"/>
        <w:numPr>
          <w:ilvl w:val="0"/>
          <w:numId w:val="32"/>
        </w:numPr>
        <w:tabs>
          <w:tab w:val="left" w:pos="666"/>
        </w:tabs>
        <w:rPr>
          <w:sz w:val="20"/>
          <w:lang w:val="tr-TR"/>
        </w:rPr>
      </w:pPr>
      <w:r w:rsidRPr="00CA7EB6">
        <w:rPr>
          <w:i/>
          <w:color w:val="221F1F"/>
          <w:sz w:val="20"/>
          <w:lang w:val="tr-TR"/>
        </w:rPr>
        <w:t>Radyasyona maruz</w:t>
      </w:r>
      <w:r w:rsidRPr="00CA7EB6">
        <w:rPr>
          <w:i/>
          <w:color w:val="221F1F"/>
          <w:spacing w:val="-3"/>
          <w:sz w:val="20"/>
          <w:lang w:val="tr-TR"/>
        </w:rPr>
        <w:t xml:space="preserve"> </w:t>
      </w:r>
      <w:r w:rsidRPr="00CA7EB6">
        <w:rPr>
          <w:color w:val="221F1F"/>
          <w:sz w:val="20"/>
          <w:lang w:val="tr-TR"/>
        </w:rPr>
        <w:t>kalma;</w:t>
      </w:r>
    </w:p>
    <w:p w14:paraId="0CBAB9F8" w14:textId="77777777" w:rsidR="001657AC" w:rsidRPr="00CA7EB6" w:rsidRDefault="00000000">
      <w:pPr>
        <w:pStyle w:val="ListParagraph"/>
        <w:numPr>
          <w:ilvl w:val="0"/>
          <w:numId w:val="32"/>
        </w:numPr>
        <w:tabs>
          <w:tab w:val="left" w:pos="666"/>
        </w:tabs>
        <w:spacing w:before="34"/>
        <w:rPr>
          <w:sz w:val="20"/>
          <w:lang w:val="tr-TR"/>
        </w:rPr>
      </w:pPr>
      <w:r w:rsidRPr="00CA7EB6">
        <w:rPr>
          <w:i/>
          <w:color w:val="221F1F"/>
          <w:sz w:val="20"/>
          <w:lang w:val="tr-TR"/>
        </w:rPr>
        <w:t xml:space="preserve">Radyoaktif maddelerin </w:t>
      </w:r>
      <w:r w:rsidRPr="00CA7EB6">
        <w:rPr>
          <w:color w:val="221F1F"/>
          <w:sz w:val="20"/>
          <w:lang w:val="tr-TR"/>
        </w:rPr>
        <w:t xml:space="preserve">(radyoaktif </w:t>
      </w:r>
      <w:r w:rsidRPr="00CA7EB6">
        <w:rPr>
          <w:i/>
          <w:color w:val="221F1F"/>
          <w:sz w:val="20"/>
          <w:lang w:val="tr-TR"/>
        </w:rPr>
        <w:t xml:space="preserve">atıklar </w:t>
      </w:r>
      <w:r w:rsidRPr="00CA7EB6">
        <w:rPr>
          <w:color w:val="221F1F"/>
          <w:sz w:val="20"/>
          <w:lang w:val="tr-TR"/>
        </w:rPr>
        <w:t xml:space="preserve">dahil) varlığı veya </w:t>
      </w:r>
      <w:r w:rsidRPr="00CA7EB6">
        <w:rPr>
          <w:i/>
          <w:color w:val="221F1F"/>
          <w:sz w:val="20"/>
          <w:lang w:val="tr-TR"/>
        </w:rPr>
        <w:t>çevreye</w:t>
      </w:r>
      <w:r w:rsidRPr="00CA7EB6">
        <w:rPr>
          <w:i/>
          <w:color w:val="221F1F"/>
          <w:spacing w:val="-28"/>
          <w:sz w:val="20"/>
          <w:lang w:val="tr-TR"/>
        </w:rPr>
        <w:t xml:space="preserve"> </w:t>
      </w:r>
      <w:r w:rsidRPr="00CA7EB6">
        <w:rPr>
          <w:color w:val="221F1F"/>
          <w:sz w:val="20"/>
          <w:lang w:val="tr-TR"/>
        </w:rPr>
        <w:t>salınması;</w:t>
      </w:r>
    </w:p>
    <w:p w14:paraId="727D279F" w14:textId="77777777" w:rsidR="001657AC" w:rsidRPr="00CA7EB6" w:rsidRDefault="00000000">
      <w:pPr>
        <w:pStyle w:val="ListParagraph"/>
        <w:numPr>
          <w:ilvl w:val="0"/>
          <w:numId w:val="32"/>
        </w:numPr>
        <w:tabs>
          <w:tab w:val="left" w:pos="666"/>
        </w:tabs>
        <w:spacing w:before="34" w:line="276" w:lineRule="auto"/>
        <w:ind w:left="690" w:right="121" w:hanging="501"/>
        <w:rPr>
          <w:sz w:val="20"/>
          <w:lang w:val="tr-TR"/>
        </w:rPr>
      </w:pPr>
      <w:r w:rsidRPr="00CA7EB6">
        <w:rPr>
          <w:color w:val="221F1F"/>
          <w:sz w:val="20"/>
          <w:lang w:val="tr-TR"/>
        </w:rPr>
        <w:t xml:space="preserve">Bir nükleer reaktör çekirdeği, nükleer zincirleme reaksiyon, </w:t>
      </w:r>
      <w:r w:rsidRPr="00CA7EB6">
        <w:rPr>
          <w:i/>
          <w:color w:val="221F1F"/>
          <w:sz w:val="20"/>
          <w:lang w:val="tr-TR"/>
        </w:rPr>
        <w:t xml:space="preserve">radyoaktif kaynak </w:t>
      </w:r>
      <w:r w:rsidRPr="00CA7EB6">
        <w:rPr>
          <w:color w:val="221F1F"/>
          <w:sz w:val="20"/>
          <w:lang w:val="tr-TR"/>
        </w:rPr>
        <w:t xml:space="preserve">veya diğer herhangi bir </w:t>
      </w:r>
      <w:r w:rsidRPr="00CA7EB6">
        <w:rPr>
          <w:i/>
          <w:color w:val="221F1F"/>
          <w:sz w:val="20"/>
          <w:lang w:val="tr-TR"/>
        </w:rPr>
        <w:t xml:space="preserve">radyasyon kaynağı </w:t>
      </w:r>
      <w:r w:rsidRPr="00CA7EB6">
        <w:rPr>
          <w:color w:val="221F1F"/>
          <w:sz w:val="20"/>
          <w:lang w:val="tr-TR"/>
        </w:rPr>
        <w:t xml:space="preserve">üzerindeki </w:t>
      </w:r>
      <w:r w:rsidRPr="00CA7EB6">
        <w:rPr>
          <w:i/>
          <w:color w:val="221F1F"/>
          <w:sz w:val="20"/>
          <w:lang w:val="tr-TR"/>
        </w:rPr>
        <w:t xml:space="preserve">kontrol </w:t>
      </w:r>
      <w:r w:rsidRPr="00CA7EB6">
        <w:rPr>
          <w:color w:val="221F1F"/>
          <w:sz w:val="20"/>
          <w:lang w:val="tr-TR"/>
        </w:rPr>
        <w:t>kaybı. (Bkz. SF- 1</w:t>
      </w:r>
      <w:r w:rsidRPr="00CA7EB6">
        <w:rPr>
          <w:color w:val="221F1F"/>
          <w:spacing w:val="-1"/>
          <w:sz w:val="20"/>
          <w:lang w:val="tr-TR"/>
        </w:rPr>
        <w:t xml:space="preserve"> </w:t>
      </w:r>
      <w:r w:rsidRPr="00CA7EB6">
        <w:rPr>
          <w:color w:val="221F1F"/>
          <w:sz w:val="20"/>
          <w:lang w:val="tr-TR"/>
        </w:rPr>
        <w:t>[17].)</w:t>
      </w:r>
    </w:p>
    <w:p w14:paraId="4665F85F" w14:textId="15F83A3B" w:rsidR="001657AC" w:rsidRPr="00CA7EB6" w:rsidRDefault="00000000">
      <w:pPr>
        <w:ind w:left="872" w:right="306"/>
        <w:jc w:val="center"/>
        <w:rPr>
          <w:sz w:val="18"/>
          <w:lang w:val="tr-TR"/>
        </w:rPr>
      </w:pPr>
      <w:r w:rsidRPr="00CA7EB6">
        <w:rPr>
          <w:rFonts w:ascii="Arial" w:hAnsi="Arial"/>
          <w:color w:val="3054A6"/>
          <w:sz w:val="19"/>
          <w:lang w:val="tr-TR"/>
        </w:rPr>
        <w:t xml:space="preserve">® </w:t>
      </w:r>
      <w:r w:rsidR="000A289E">
        <w:rPr>
          <w:color w:val="221F1F"/>
          <w:sz w:val="18"/>
          <w:lang w:val="tr-TR"/>
        </w:rPr>
        <w:t>UAEA</w:t>
      </w:r>
      <w:r w:rsidRPr="00CA7EB6">
        <w:rPr>
          <w:color w:val="221F1F"/>
          <w:sz w:val="18"/>
          <w:lang w:val="tr-TR"/>
        </w:rPr>
        <w:t xml:space="preserve"> </w:t>
      </w:r>
      <w:r w:rsidRPr="00CA7EB6">
        <w:rPr>
          <w:i/>
          <w:color w:val="221F1F"/>
          <w:sz w:val="18"/>
          <w:lang w:val="tr-TR"/>
        </w:rPr>
        <w:t xml:space="preserve">güvenlik standartlarının </w:t>
      </w:r>
      <w:r w:rsidRPr="00CA7EB6">
        <w:rPr>
          <w:color w:val="221F1F"/>
          <w:sz w:val="18"/>
          <w:lang w:val="tr-TR"/>
        </w:rPr>
        <w:t>amaçları doğrultusunda, altında hiçbir radyasyon</w:t>
      </w:r>
    </w:p>
    <w:p w14:paraId="50F626DB" w14:textId="77777777" w:rsidR="001657AC" w:rsidRPr="00CA7EB6" w:rsidRDefault="00000000">
      <w:pPr>
        <w:spacing w:before="1" w:line="207" w:lineRule="exact"/>
        <w:ind w:left="872" w:right="281"/>
        <w:jc w:val="center"/>
        <w:rPr>
          <w:sz w:val="18"/>
          <w:lang w:val="tr-TR"/>
        </w:rPr>
      </w:pPr>
      <w:r w:rsidRPr="00CA7EB6">
        <w:rPr>
          <w:i/>
          <w:color w:val="221F1F"/>
          <w:sz w:val="18"/>
          <w:lang w:val="tr-TR"/>
        </w:rPr>
        <w:t xml:space="preserve">riskinin bulunmadığı bir radyasyon dozu </w:t>
      </w:r>
      <w:r w:rsidRPr="00CA7EB6">
        <w:rPr>
          <w:color w:val="221F1F"/>
          <w:sz w:val="18"/>
          <w:lang w:val="tr-TR"/>
        </w:rPr>
        <w:t>eşik seviyesi olmadığı varsayılmaktadır.</w:t>
      </w:r>
    </w:p>
    <w:p w14:paraId="0E3D914E" w14:textId="77777777" w:rsidR="001657AC" w:rsidRPr="00CA7EB6" w:rsidRDefault="00000000">
      <w:pPr>
        <w:pStyle w:val="BodyText"/>
        <w:spacing w:line="207" w:lineRule="exact"/>
        <w:ind w:left="872" w:right="307"/>
        <w:jc w:val="center"/>
        <w:rPr>
          <w:i/>
          <w:lang w:val="tr-TR"/>
        </w:rPr>
      </w:pPr>
      <w:r w:rsidRPr="00CA7EB6">
        <w:rPr>
          <w:color w:val="221F1F"/>
          <w:lang w:val="tr-TR"/>
        </w:rPr>
        <w:t xml:space="preserve">Güvenlik Gereklilikleri ve Güvenlik Kılavuzları, atıfta bulundukları </w:t>
      </w:r>
      <w:r w:rsidRPr="00CA7EB6">
        <w:rPr>
          <w:i/>
          <w:color w:val="221F1F"/>
          <w:lang w:val="tr-TR"/>
        </w:rPr>
        <w:t>radyasyon</w:t>
      </w:r>
    </w:p>
    <w:p w14:paraId="6AFC0678" w14:textId="77777777" w:rsidR="001657AC" w:rsidRPr="00CA7EB6" w:rsidRDefault="00000000">
      <w:pPr>
        <w:spacing w:before="2"/>
        <w:ind w:left="872" w:right="2374"/>
        <w:jc w:val="center"/>
        <w:rPr>
          <w:sz w:val="18"/>
          <w:lang w:val="tr-TR"/>
        </w:rPr>
      </w:pPr>
      <w:r w:rsidRPr="00CA7EB6">
        <w:rPr>
          <w:i/>
          <w:color w:val="221F1F"/>
          <w:sz w:val="18"/>
          <w:lang w:val="tr-TR"/>
        </w:rPr>
        <w:t xml:space="preserve">maruziyetlerini ve </w:t>
      </w:r>
      <w:r w:rsidRPr="00CA7EB6">
        <w:rPr>
          <w:color w:val="221F1F"/>
          <w:sz w:val="18"/>
          <w:lang w:val="tr-TR"/>
        </w:rPr>
        <w:t xml:space="preserve">diğer radyasyon </w:t>
      </w:r>
      <w:r w:rsidRPr="00CA7EB6">
        <w:rPr>
          <w:i/>
          <w:color w:val="221F1F"/>
          <w:sz w:val="18"/>
          <w:lang w:val="tr-TR"/>
        </w:rPr>
        <w:t xml:space="preserve">risklerini </w:t>
      </w:r>
      <w:r w:rsidRPr="00CA7EB6">
        <w:rPr>
          <w:color w:val="221F1F"/>
          <w:sz w:val="18"/>
          <w:lang w:val="tr-TR"/>
        </w:rPr>
        <w:t>belirtir.</w:t>
      </w:r>
    </w:p>
    <w:p w14:paraId="61911F14" w14:textId="77777777" w:rsidR="001657AC" w:rsidRPr="00CA7EB6" w:rsidRDefault="001657AC">
      <w:pPr>
        <w:pStyle w:val="BodyText"/>
        <w:spacing w:before="1"/>
        <w:rPr>
          <w:lang w:val="tr-TR"/>
        </w:rPr>
      </w:pPr>
    </w:p>
    <w:p w14:paraId="17623B47" w14:textId="77777777" w:rsidR="001657AC" w:rsidRPr="00CA7EB6" w:rsidRDefault="00000000">
      <w:pPr>
        <w:pStyle w:val="Heading5"/>
        <w:ind w:left="190"/>
        <w:rPr>
          <w:lang w:val="tr-TR"/>
        </w:rPr>
      </w:pPr>
      <w:bookmarkStart w:id="637" w:name="radyasyon_güvenli̇ği̇"/>
      <w:bookmarkEnd w:id="637"/>
      <w:r w:rsidRPr="00CA7EB6">
        <w:rPr>
          <w:color w:val="221F1F"/>
          <w:lang w:val="tr-TR"/>
        </w:rPr>
        <w:t>radyasyon güvenlı</w:t>
      </w:r>
      <w:r w:rsidRPr="00CA7EB6">
        <w:rPr>
          <w:color w:val="221F1F"/>
          <w:position w:val="1"/>
          <w:lang w:val="tr-TR"/>
        </w:rPr>
        <w:t>̇</w:t>
      </w:r>
      <w:r w:rsidRPr="00CA7EB6">
        <w:rPr>
          <w:color w:val="221F1F"/>
          <w:lang w:val="tr-TR"/>
        </w:rPr>
        <w:t>ğı</w:t>
      </w:r>
      <w:r w:rsidRPr="00CA7EB6">
        <w:rPr>
          <w:color w:val="221F1F"/>
          <w:position w:val="1"/>
          <w:lang w:val="tr-TR"/>
        </w:rPr>
        <w:t>̇</w:t>
      </w:r>
    </w:p>
    <w:p w14:paraId="2E88D3AF" w14:textId="77777777" w:rsidR="001657AC" w:rsidRPr="00CA7EB6" w:rsidRDefault="001657AC">
      <w:pPr>
        <w:pStyle w:val="BodyText"/>
        <w:spacing w:before="8"/>
        <w:rPr>
          <w:b/>
          <w:sz w:val="21"/>
          <w:lang w:val="tr-TR"/>
        </w:rPr>
      </w:pPr>
    </w:p>
    <w:p w14:paraId="522D9F97" w14:textId="77777777" w:rsidR="001657AC" w:rsidRPr="00CA7EB6" w:rsidRDefault="00000000">
      <w:pPr>
        <w:ind w:left="690"/>
        <w:rPr>
          <w:sz w:val="20"/>
          <w:lang w:val="tr-TR"/>
        </w:rPr>
      </w:pPr>
      <w:r w:rsidRPr="00CA7EB6">
        <w:rPr>
          <w:i/>
          <w:color w:val="221F1F"/>
          <w:sz w:val="20"/>
          <w:lang w:val="tr-TR"/>
        </w:rPr>
        <w:t xml:space="preserve">Güvenliği </w:t>
      </w:r>
      <w:r w:rsidRPr="00CA7EB6">
        <w:rPr>
          <w:color w:val="221F1F"/>
          <w:sz w:val="20"/>
          <w:lang w:val="tr-TR"/>
        </w:rPr>
        <w:t>görün.</w:t>
      </w:r>
    </w:p>
    <w:p w14:paraId="3B50347B" w14:textId="77777777" w:rsidR="001657AC" w:rsidRPr="00CA7EB6" w:rsidRDefault="001657AC">
      <w:pPr>
        <w:pStyle w:val="BodyText"/>
        <w:spacing w:before="9"/>
        <w:rPr>
          <w:sz w:val="21"/>
          <w:lang w:val="tr-TR"/>
        </w:rPr>
      </w:pPr>
    </w:p>
    <w:p w14:paraId="0EFA173F" w14:textId="77777777" w:rsidR="001657AC" w:rsidRPr="00CA7EB6" w:rsidRDefault="00000000">
      <w:pPr>
        <w:pStyle w:val="Heading5"/>
        <w:ind w:left="190"/>
        <w:rPr>
          <w:lang w:val="tr-TR"/>
        </w:rPr>
      </w:pPr>
      <w:bookmarkStart w:id="638" w:name="radyasyon_kaynağı"/>
      <w:bookmarkEnd w:id="638"/>
      <w:r w:rsidRPr="00CA7EB6">
        <w:rPr>
          <w:color w:val="221F1F"/>
          <w:lang w:val="tr-TR"/>
        </w:rPr>
        <w:t>radyasyon kaynağı</w:t>
      </w:r>
    </w:p>
    <w:p w14:paraId="2B5A8715" w14:textId="77777777" w:rsidR="001657AC" w:rsidRPr="00CA7EB6" w:rsidRDefault="001657AC">
      <w:pPr>
        <w:pStyle w:val="BodyText"/>
        <w:spacing w:before="8"/>
        <w:rPr>
          <w:b/>
          <w:sz w:val="21"/>
          <w:lang w:val="tr-TR"/>
        </w:rPr>
      </w:pPr>
    </w:p>
    <w:p w14:paraId="4AFCF723" w14:textId="77777777" w:rsidR="001657AC" w:rsidRPr="00CA7EB6" w:rsidRDefault="00000000">
      <w:pPr>
        <w:ind w:left="691"/>
        <w:rPr>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(1).</w:t>
      </w:r>
    </w:p>
    <w:p w14:paraId="65A1D0A1" w14:textId="77777777" w:rsidR="001657AC" w:rsidRPr="00CA7EB6" w:rsidRDefault="001657AC">
      <w:pPr>
        <w:pStyle w:val="BodyText"/>
        <w:spacing w:before="7"/>
        <w:rPr>
          <w:sz w:val="21"/>
          <w:lang w:val="tr-TR"/>
        </w:rPr>
      </w:pPr>
    </w:p>
    <w:p w14:paraId="0BCDA54E" w14:textId="77777777" w:rsidR="001657AC" w:rsidRPr="00CA7EB6" w:rsidRDefault="00000000">
      <w:pPr>
        <w:pStyle w:val="Heading5"/>
        <w:ind w:left="190"/>
        <w:rPr>
          <w:sz w:val="13"/>
          <w:lang w:val="tr-TR"/>
        </w:rPr>
      </w:pPr>
      <w:bookmarkStart w:id="639" w:name="radyasyon_ağırlıklandırma_faktörü,_mR"/>
      <w:bookmarkEnd w:id="639"/>
      <w:r w:rsidRPr="00CA7EB6">
        <w:rPr>
          <w:color w:val="221F1F"/>
          <w:position w:val="1"/>
          <w:lang w:val="tr-TR"/>
        </w:rPr>
        <w:t xml:space="preserve">radyasyon ağırlıklandırma faktörü, </w:t>
      </w:r>
      <w:r w:rsidRPr="00CA7EB6">
        <w:rPr>
          <w:i/>
          <w:color w:val="221F1F"/>
          <w:position w:val="1"/>
          <w:lang w:val="tr-TR"/>
        </w:rPr>
        <w:t>m</w:t>
      </w:r>
      <w:r w:rsidRPr="00CA7EB6">
        <w:rPr>
          <w:color w:val="221F1F"/>
          <w:sz w:val="13"/>
          <w:lang w:val="tr-TR"/>
        </w:rPr>
        <w:t>R</w:t>
      </w:r>
    </w:p>
    <w:p w14:paraId="6B4B5BA1" w14:textId="77777777" w:rsidR="001657AC" w:rsidRPr="00CA7EB6" w:rsidRDefault="001657AC">
      <w:pPr>
        <w:pStyle w:val="BodyText"/>
        <w:spacing w:before="9"/>
        <w:rPr>
          <w:b/>
          <w:sz w:val="21"/>
          <w:lang w:val="tr-TR"/>
        </w:rPr>
      </w:pPr>
    </w:p>
    <w:p w14:paraId="45071577" w14:textId="77777777" w:rsidR="001657AC" w:rsidRPr="00CA7EB6" w:rsidRDefault="00000000">
      <w:pPr>
        <w:spacing w:line="276" w:lineRule="auto"/>
        <w:ind w:left="190" w:right="121" w:firstLine="500"/>
        <w:jc w:val="both"/>
        <w:rPr>
          <w:sz w:val="20"/>
          <w:lang w:val="tr-TR"/>
        </w:rPr>
      </w:pPr>
      <w:r w:rsidRPr="00CA7EB6">
        <w:rPr>
          <w:color w:val="221F1F"/>
          <w:sz w:val="20"/>
          <w:lang w:val="tr-TR"/>
        </w:rPr>
        <w:t xml:space="preserve">Düşük </w:t>
      </w:r>
      <w:r w:rsidRPr="00CA7EB6">
        <w:rPr>
          <w:i/>
          <w:color w:val="221F1F"/>
          <w:sz w:val="20"/>
          <w:lang w:val="tr-TR"/>
        </w:rPr>
        <w:t xml:space="preserve">dozlarda stokastik etkilere </w:t>
      </w:r>
      <w:r w:rsidRPr="00CA7EB6">
        <w:rPr>
          <w:color w:val="221F1F"/>
          <w:sz w:val="20"/>
          <w:lang w:val="tr-TR"/>
        </w:rPr>
        <w:t xml:space="preserve">neden olan </w:t>
      </w:r>
      <w:r w:rsidRPr="00CA7EB6">
        <w:rPr>
          <w:i/>
          <w:color w:val="221F1F"/>
          <w:sz w:val="20"/>
          <w:lang w:val="tr-TR"/>
        </w:rPr>
        <w:t xml:space="preserve">radyasyonun göreceli biyolojik etkinliğini </w:t>
      </w:r>
      <w:r w:rsidRPr="00CA7EB6">
        <w:rPr>
          <w:color w:val="221F1F"/>
          <w:sz w:val="20"/>
          <w:lang w:val="tr-TR"/>
        </w:rPr>
        <w:t xml:space="preserve">yansıtmak için bir doku veya organda </w:t>
      </w:r>
      <w:r w:rsidRPr="00CA7EB6">
        <w:rPr>
          <w:i/>
          <w:color w:val="221F1F"/>
          <w:sz w:val="20"/>
          <w:lang w:val="tr-TR"/>
        </w:rPr>
        <w:t xml:space="preserve">absorbe edilen dozun </w:t>
      </w:r>
      <w:r w:rsidRPr="00CA7EB6">
        <w:rPr>
          <w:color w:val="221F1F"/>
          <w:sz w:val="20"/>
          <w:lang w:val="tr-TR"/>
        </w:rPr>
        <w:t xml:space="preserve">çarpıldığı bir sayı, sonuç </w:t>
      </w:r>
      <w:r w:rsidRPr="00CA7EB6">
        <w:rPr>
          <w:i/>
          <w:color w:val="221F1F"/>
          <w:sz w:val="20"/>
          <w:lang w:val="tr-TR"/>
        </w:rPr>
        <w:t>eşdeğer dozdur</w:t>
      </w:r>
      <w:r w:rsidRPr="00CA7EB6">
        <w:rPr>
          <w:color w:val="221F1F"/>
          <w:sz w:val="20"/>
          <w:lang w:val="tr-TR"/>
        </w:rPr>
        <w:t>.</w:t>
      </w:r>
    </w:p>
    <w:p w14:paraId="3BCF5850" w14:textId="77777777" w:rsidR="001657AC" w:rsidRPr="00CA7EB6" w:rsidRDefault="00000000">
      <w:pPr>
        <w:ind w:left="950" w:right="559"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Değerler, Uluslararası Radyolojik Koruma Komisyonu tarafından ilgili </w:t>
      </w:r>
      <w:r w:rsidRPr="00CA7EB6">
        <w:rPr>
          <w:i/>
          <w:color w:val="221F1F"/>
          <w:sz w:val="18"/>
          <w:lang w:val="tr-TR"/>
        </w:rPr>
        <w:t xml:space="preserve">göreceli biyolojik etkinliği </w:t>
      </w:r>
      <w:r w:rsidRPr="00CA7EB6">
        <w:rPr>
          <w:color w:val="221F1F"/>
          <w:sz w:val="18"/>
          <w:lang w:val="tr-TR"/>
        </w:rPr>
        <w:t>temsil edecek şekilde seçilir ve genel olarak</w:t>
      </w:r>
    </w:p>
    <w:p w14:paraId="1C7BC5FD" w14:textId="77777777" w:rsidR="001657AC" w:rsidRPr="00CA7EB6" w:rsidRDefault="001657AC">
      <w:pPr>
        <w:jc w:val="both"/>
        <w:rPr>
          <w:sz w:val="18"/>
          <w:lang w:val="tr-TR"/>
        </w:rPr>
        <w:sectPr w:rsidR="001657AC" w:rsidRPr="00CA7EB6">
          <w:headerReference w:type="default" r:id="rId93"/>
          <w:footerReference w:type="default" r:id="rId94"/>
          <w:pgSz w:w="9260" w:h="14070"/>
          <w:pgMar w:top="900" w:right="1060" w:bottom="1560" w:left="1000" w:header="683" w:footer="1371" w:gutter="0"/>
          <w:cols w:space="720"/>
        </w:sectPr>
      </w:pPr>
    </w:p>
    <w:p w14:paraId="536734FB" w14:textId="77777777" w:rsidR="001657AC" w:rsidRPr="00CA7EB6" w:rsidRDefault="001657AC">
      <w:pPr>
        <w:pStyle w:val="BodyText"/>
        <w:rPr>
          <w:sz w:val="20"/>
          <w:lang w:val="tr-TR"/>
        </w:rPr>
      </w:pPr>
    </w:p>
    <w:p w14:paraId="39685242" w14:textId="77777777" w:rsidR="001657AC" w:rsidRPr="00CA7EB6" w:rsidRDefault="001657AC">
      <w:pPr>
        <w:pStyle w:val="BodyText"/>
        <w:spacing w:before="8"/>
        <w:rPr>
          <w:sz w:val="15"/>
          <w:lang w:val="tr-TR"/>
        </w:rPr>
      </w:pPr>
    </w:p>
    <w:p w14:paraId="722875FB" w14:textId="77777777" w:rsidR="001657AC" w:rsidRPr="00CA7EB6" w:rsidRDefault="00000000">
      <w:pPr>
        <w:spacing w:before="92"/>
        <w:ind w:left="954"/>
        <w:rPr>
          <w:sz w:val="18"/>
          <w:lang w:val="tr-TR"/>
        </w:rPr>
      </w:pPr>
      <w:r w:rsidRPr="00CA7EB6">
        <w:rPr>
          <w:i/>
          <w:color w:val="221F1F"/>
          <w:sz w:val="18"/>
          <w:lang w:val="tr-TR"/>
        </w:rPr>
        <w:t xml:space="preserve">doz eşdeğeri </w:t>
      </w:r>
      <w:r w:rsidRPr="00CA7EB6">
        <w:rPr>
          <w:color w:val="221F1F"/>
          <w:sz w:val="18"/>
          <w:lang w:val="tr-TR"/>
        </w:rPr>
        <w:t xml:space="preserve">tanımında </w:t>
      </w:r>
      <w:r w:rsidRPr="00CA7EB6">
        <w:rPr>
          <w:i/>
          <w:color w:val="221F1F"/>
          <w:sz w:val="18"/>
          <w:lang w:val="tr-TR"/>
        </w:rPr>
        <w:t xml:space="preserve">kalite faktörleri </w:t>
      </w:r>
      <w:r w:rsidRPr="00CA7EB6">
        <w:rPr>
          <w:color w:val="221F1F"/>
          <w:sz w:val="18"/>
          <w:lang w:val="tr-TR"/>
        </w:rPr>
        <w:t>için daha önce önerilen değerlerle uyumludur.</w:t>
      </w:r>
    </w:p>
    <w:p w14:paraId="15430D61" w14:textId="77777777" w:rsidR="001657AC" w:rsidRPr="00CA7EB6" w:rsidRDefault="00000000">
      <w:pPr>
        <w:spacing w:before="13"/>
        <w:ind w:left="195" w:firstLine="459"/>
        <w:rPr>
          <w:sz w:val="18"/>
          <w:lang w:val="tr-TR"/>
        </w:rPr>
      </w:pPr>
      <w:r w:rsidRPr="00CA7EB6">
        <w:rPr>
          <w:rFonts w:ascii="Arial" w:hAnsi="Arial"/>
          <w:color w:val="3054A6"/>
          <w:sz w:val="19"/>
          <w:lang w:val="tr-TR"/>
        </w:rPr>
        <w:t xml:space="preserve">® </w:t>
      </w:r>
      <w:r w:rsidRPr="00CA7EB6">
        <w:rPr>
          <w:color w:val="221F1F"/>
          <w:sz w:val="18"/>
          <w:lang w:val="tr-TR"/>
        </w:rPr>
        <w:t xml:space="preserve">Ref'de önerilen </w:t>
      </w:r>
      <w:r w:rsidRPr="00CA7EB6">
        <w:rPr>
          <w:i/>
          <w:color w:val="221F1F"/>
          <w:sz w:val="18"/>
          <w:lang w:val="tr-TR"/>
        </w:rPr>
        <w:t xml:space="preserve">radyasyon ağırlık faktörü </w:t>
      </w:r>
      <w:r w:rsidRPr="00CA7EB6">
        <w:rPr>
          <w:color w:val="221F1F"/>
          <w:sz w:val="18"/>
          <w:lang w:val="tr-TR"/>
        </w:rPr>
        <w:t>değerleri. [26]'da önerilen radyasyon ağırlık faktörü değerleri aşağıda belirtilmiştir.</w:t>
      </w:r>
    </w:p>
    <w:p w14:paraId="48650AFE" w14:textId="77777777" w:rsidR="001657AC" w:rsidRPr="00CA7EB6" w:rsidRDefault="001657AC">
      <w:pPr>
        <w:pStyle w:val="BodyText"/>
        <w:spacing w:before="5"/>
        <w:rPr>
          <w:sz w:val="24"/>
          <w:lang w:val="tr-TR"/>
        </w:rPr>
      </w:pPr>
    </w:p>
    <w:tbl>
      <w:tblPr>
        <w:tblW w:w="0" w:type="auto"/>
        <w:tblInd w:w="667" w:type="dxa"/>
        <w:tblLayout w:type="fixed"/>
        <w:tblCellMar>
          <w:left w:w="0" w:type="dxa"/>
          <w:right w:w="0" w:type="dxa"/>
        </w:tblCellMar>
        <w:tblLook w:val="01E0" w:firstRow="1" w:lastRow="1" w:firstColumn="1" w:lastColumn="1" w:noHBand="0" w:noVBand="0"/>
      </w:tblPr>
      <w:tblGrid>
        <w:gridCol w:w="2173"/>
        <w:gridCol w:w="4224"/>
      </w:tblGrid>
      <w:tr w:rsidR="001657AC" w:rsidRPr="00CA7EB6" w14:paraId="629AF9C2" w14:textId="77777777">
        <w:trPr>
          <w:trHeight w:val="459"/>
        </w:trPr>
        <w:tc>
          <w:tcPr>
            <w:tcW w:w="2173" w:type="dxa"/>
            <w:tcBorders>
              <w:top w:val="single" w:sz="4" w:space="0" w:color="000000"/>
              <w:bottom w:val="single" w:sz="4" w:space="0" w:color="000000"/>
            </w:tcBorders>
          </w:tcPr>
          <w:p w14:paraId="67639A6C" w14:textId="77777777" w:rsidR="001657AC" w:rsidRPr="00CA7EB6" w:rsidRDefault="00000000">
            <w:pPr>
              <w:pStyle w:val="TableParagraph"/>
              <w:spacing w:before="127"/>
              <w:ind w:left="10"/>
              <w:rPr>
                <w:sz w:val="18"/>
                <w:lang w:val="tr-TR"/>
              </w:rPr>
            </w:pPr>
            <w:r w:rsidRPr="00CA7EB6">
              <w:rPr>
                <w:i/>
                <w:color w:val="221F1F"/>
                <w:sz w:val="18"/>
                <w:lang w:val="tr-TR"/>
              </w:rPr>
              <w:t xml:space="preserve">Radyasyon </w:t>
            </w:r>
            <w:r w:rsidRPr="00CA7EB6">
              <w:rPr>
                <w:color w:val="221F1F"/>
                <w:sz w:val="18"/>
                <w:lang w:val="tr-TR"/>
              </w:rPr>
              <w:t>türü</w:t>
            </w:r>
          </w:p>
        </w:tc>
        <w:tc>
          <w:tcPr>
            <w:tcW w:w="4224" w:type="dxa"/>
            <w:tcBorders>
              <w:top w:val="single" w:sz="4" w:space="0" w:color="000000"/>
              <w:bottom w:val="single" w:sz="4" w:space="0" w:color="000000"/>
            </w:tcBorders>
          </w:tcPr>
          <w:p w14:paraId="73280D81" w14:textId="77777777" w:rsidR="001657AC" w:rsidRPr="00CA7EB6" w:rsidRDefault="00000000">
            <w:pPr>
              <w:pStyle w:val="TableParagraph"/>
              <w:spacing w:before="126"/>
              <w:ind w:left="1969" w:right="2013"/>
              <w:jc w:val="center"/>
              <w:rPr>
                <w:sz w:val="12"/>
                <w:lang w:val="tr-TR"/>
              </w:rPr>
            </w:pPr>
            <w:r w:rsidRPr="00CA7EB6">
              <w:rPr>
                <w:i/>
                <w:color w:val="221F1F"/>
                <w:position w:val="1"/>
                <w:sz w:val="18"/>
                <w:lang w:val="tr-TR"/>
              </w:rPr>
              <w:t>w</w:t>
            </w:r>
            <w:r w:rsidRPr="00CA7EB6">
              <w:rPr>
                <w:color w:val="221F1F"/>
                <w:sz w:val="12"/>
                <w:lang w:val="tr-TR"/>
              </w:rPr>
              <w:t>R</w:t>
            </w:r>
          </w:p>
        </w:tc>
      </w:tr>
      <w:tr w:rsidR="001657AC" w:rsidRPr="00CA7EB6" w14:paraId="4C6BE322" w14:textId="77777777">
        <w:trPr>
          <w:trHeight w:val="359"/>
        </w:trPr>
        <w:tc>
          <w:tcPr>
            <w:tcW w:w="2173" w:type="dxa"/>
            <w:tcBorders>
              <w:top w:val="single" w:sz="4" w:space="0" w:color="000000"/>
            </w:tcBorders>
          </w:tcPr>
          <w:p w14:paraId="6E6C76E4" w14:textId="77777777" w:rsidR="001657AC" w:rsidRPr="00CA7EB6" w:rsidRDefault="00000000">
            <w:pPr>
              <w:pStyle w:val="TableParagraph"/>
              <w:spacing w:before="77"/>
              <w:ind w:left="10"/>
              <w:rPr>
                <w:sz w:val="18"/>
                <w:lang w:val="tr-TR"/>
              </w:rPr>
            </w:pPr>
            <w:r w:rsidRPr="00CA7EB6">
              <w:rPr>
                <w:color w:val="221F1F"/>
                <w:sz w:val="18"/>
                <w:lang w:val="tr-TR"/>
              </w:rPr>
              <w:t>Fotonlar, tüm enerjiler</w:t>
            </w:r>
          </w:p>
        </w:tc>
        <w:tc>
          <w:tcPr>
            <w:tcW w:w="4224" w:type="dxa"/>
            <w:tcBorders>
              <w:top w:val="single" w:sz="4" w:space="0" w:color="000000"/>
            </w:tcBorders>
          </w:tcPr>
          <w:p w14:paraId="521A0CDA" w14:textId="77777777" w:rsidR="001657AC" w:rsidRPr="00CA7EB6" w:rsidRDefault="00000000">
            <w:pPr>
              <w:pStyle w:val="TableParagraph"/>
              <w:spacing w:before="77"/>
              <w:ind w:right="7"/>
              <w:jc w:val="center"/>
              <w:rPr>
                <w:sz w:val="18"/>
                <w:lang w:val="tr-TR"/>
              </w:rPr>
            </w:pPr>
            <w:r w:rsidRPr="00CA7EB6">
              <w:rPr>
                <w:color w:val="221F1F"/>
                <w:sz w:val="18"/>
                <w:lang w:val="tr-TR"/>
              </w:rPr>
              <w:t>1</w:t>
            </w:r>
          </w:p>
        </w:tc>
      </w:tr>
      <w:tr w:rsidR="001657AC" w:rsidRPr="00CA7EB6" w14:paraId="23293461" w14:textId="77777777">
        <w:trPr>
          <w:trHeight w:val="573"/>
        </w:trPr>
        <w:tc>
          <w:tcPr>
            <w:tcW w:w="2173" w:type="dxa"/>
          </w:tcPr>
          <w:p w14:paraId="61F56452" w14:textId="77777777" w:rsidR="001657AC" w:rsidRPr="00CA7EB6" w:rsidRDefault="00000000">
            <w:pPr>
              <w:pStyle w:val="TableParagraph"/>
              <w:spacing w:before="66" w:line="256" w:lineRule="auto"/>
              <w:ind w:left="10" w:right="103"/>
              <w:rPr>
                <w:sz w:val="18"/>
                <w:lang w:val="tr-TR"/>
              </w:rPr>
            </w:pPr>
            <w:r w:rsidRPr="00CA7EB6">
              <w:rPr>
                <w:color w:val="221F1F"/>
                <w:sz w:val="18"/>
                <w:lang w:val="tr-TR"/>
              </w:rPr>
              <w:t>Elektronlar ve müonlar, tüm enerjiler</w:t>
            </w:r>
            <w:r w:rsidRPr="00CA7EB6">
              <w:rPr>
                <w:color w:val="221F1F"/>
                <w:sz w:val="18"/>
                <w:vertAlign w:val="superscript"/>
                <w:lang w:val="tr-TR"/>
              </w:rPr>
              <w:t>a</w:t>
            </w:r>
          </w:p>
        </w:tc>
        <w:tc>
          <w:tcPr>
            <w:tcW w:w="4224" w:type="dxa"/>
          </w:tcPr>
          <w:p w14:paraId="1E1676E2" w14:textId="77777777" w:rsidR="001657AC" w:rsidRPr="00CA7EB6" w:rsidRDefault="001657AC">
            <w:pPr>
              <w:pStyle w:val="TableParagraph"/>
              <w:spacing w:before="10"/>
              <w:rPr>
                <w:sz w:val="15"/>
                <w:lang w:val="tr-TR"/>
              </w:rPr>
            </w:pPr>
          </w:p>
          <w:p w14:paraId="5EDB6E74" w14:textId="77777777" w:rsidR="001657AC" w:rsidRPr="00CA7EB6" w:rsidRDefault="00000000">
            <w:pPr>
              <w:pStyle w:val="TableParagraph"/>
              <w:ind w:right="7"/>
              <w:jc w:val="center"/>
              <w:rPr>
                <w:sz w:val="18"/>
                <w:lang w:val="tr-TR"/>
              </w:rPr>
            </w:pPr>
            <w:r w:rsidRPr="00CA7EB6">
              <w:rPr>
                <w:color w:val="221F1F"/>
                <w:sz w:val="18"/>
                <w:lang w:val="tr-TR"/>
              </w:rPr>
              <w:t>1</w:t>
            </w:r>
          </w:p>
        </w:tc>
      </w:tr>
      <w:tr w:rsidR="001657AC" w:rsidRPr="00CA7EB6" w14:paraId="14725412" w14:textId="77777777">
        <w:trPr>
          <w:trHeight w:val="356"/>
        </w:trPr>
        <w:tc>
          <w:tcPr>
            <w:tcW w:w="2173" w:type="dxa"/>
          </w:tcPr>
          <w:p w14:paraId="7ECB37B7" w14:textId="77777777" w:rsidR="001657AC" w:rsidRPr="00CA7EB6" w:rsidRDefault="00000000">
            <w:pPr>
              <w:pStyle w:val="TableParagraph"/>
              <w:spacing w:before="70"/>
              <w:ind w:left="10"/>
              <w:rPr>
                <w:sz w:val="18"/>
                <w:lang w:val="tr-TR"/>
              </w:rPr>
            </w:pPr>
            <w:r w:rsidRPr="00CA7EB6">
              <w:rPr>
                <w:color w:val="221F1F"/>
                <w:sz w:val="18"/>
                <w:lang w:val="tr-TR"/>
              </w:rPr>
              <w:t>Protonlar ve yüklü pionlar</w:t>
            </w:r>
          </w:p>
        </w:tc>
        <w:tc>
          <w:tcPr>
            <w:tcW w:w="4224" w:type="dxa"/>
          </w:tcPr>
          <w:p w14:paraId="55255673" w14:textId="77777777" w:rsidR="001657AC" w:rsidRPr="00CA7EB6" w:rsidRDefault="00000000">
            <w:pPr>
              <w:pStyle w:val="TableParagraph"/>
              <w:spacing w:before="70"/>
              <w:ind w:right="7"/>
              <w:jc w:val="center"/>
              <w:rPr>
                <w:sz w:val="18"/>
                <w:lang w:val="tr-TR"/>
              </w:rPr>
            </w:pPr>
            <w:r w:rsidRPr="00CA7EB6">
              <w:rPr>
                <w:color w:val="221F1F"/>
                <w:sz w:val="18"/>
                <w:lang w:val="tr-TR"/>
              </w:rPr>
              <w:t>2</w:t>
            </w:r>
          </w:p>
        </w:tc>
      </w:tr>
      <w:tr w:rsidR="001657AC" w:rsidRPr="00CA7EB6" w14:paraId="74C02EE7" w14:textId="77777777">
        <w:trPr>
          <w:trHeight w:val="583"/>
        </w:trPr>
        <w:tc>
          <w:tcPr>
            <w:tcW w:w="2173" w:type="dxa"/>
          </w:tcPr>
          <w:p w14:paraId="010FE54C" w14:textId="77777777" w:rsidR="001657AC" w:rsidRPr="00CA7EB6" w:rsidRDefault="00000000">
            <w:pPr>
              <w:pStyle w:val="TableParagraph"/>
              <w:spacing w:before="71"/>
              <w:ind w:left="10" w:right="408"/>
              <w:rPr>
                <w:sz w:val="18"/>
                <w:lang w:val="tr-TR"/>
              </w:rPr>
            </w:pPr>
            <w:r w:rsidRPr="00CA7EB6">
              <w:rPr>
                <w:color w:val="221F1F"/>
                <w:sz w:val="18"/>
                <w:lang w:val="tr-TR"/>
              </w:rPr>
              <w:t xml:space="preserve">Alfa parçacıkları, </w:t>
            </w:r>
            <w:r w:rsidRPr="00CA7EB6">
              <w:rPr>
                <w:i/>
                <w:color w:val="221F1F"/>
                <w:sz w:val="18"/>
                <w:lang w:val="tr-TR"/>
              </w:rPr>
              <w:t xml:space="preserve">fisyon parçaları, </w:t>
            </w:r>
            <w:r w:rsidRPr="00CA7EB6">
              <w:rPr>
                <w:color w:val="221F1F"/>
                <w:sz w:val="18"/>
                <w:lang w:val="tr-TR"/>
              </w:rPr>
              <w:t>ağır iyonlar</w:t>
            </w:r>
          </w:p>
        </w:tc>
        <w:tc>
          <w:tcPr>
            <w:tcW w:w="4224" w:type="dxa"/>
          </w:tcPr>
          <w:p w14:paraId="59DC5545" w14:textId="77777777" w:rsidR="001657AC" w:rsidRPr="00CA7EB6" w:rsidRDefault="00000000">
            <w:pPr>
              <w:pStyle w:val="TableParagraph"/>
              <w:spacing w:before="174"/>
              <w:ind w:left="1968" w:right="2013"/>
              <w:jc w:val="center"/>
              <w:rPr>
                <w:sz w:val="18"/>
                <w:lang w:val="tr-TR"/>
              </w:rPr>
            </w:pPr>
            <w:r w:rsidRPr="00CA7EB6">
              <w:rPr>
                <w:color w:val="221F1F"/>
                <w:sz w:val="18"/>
                <w:lang w:val="tr-TR"/>
              </w:rPr>
              <w:t>20</w:t>
            </w:r>
          </w:p>
        </w:tc>
      </w:tr>
      <w:tr w:rsidR="001657AC" w:rsidRPr="00CA7EB6" w14:paraId="329B1C9E" w14:textId="77777777">
        <w:trPr>
          <w:trHeight w:val="297"/>
        </w:trPr>
        <w:tc>
          <w:tcPr>
            <w:tcW w:w="2173" w:type="dxa"/>
          </w:tcPr>
          <w:p w14:paraId="0BD43C5F" w14:textId="77777777" w:rsidR="001657AC" w:rsidRPr="00CA7EB6" w:rsidRDefault="00000000">
            <w:pPr>
              <w:pStyle w:val="TableParagraph"/>
              <w:spacing w:before="90" w:line="187" w:lineRule="exact"/>
              <w:ind w:left="10"/>
              <w:rPr>
                <w:sz w:val="18"/>
                <w:lang w:val="tr-TR"/>
              </w:rPr>
            </w:pPr>
            <w:r w:rsidRPr="00CA7EB6">
              <w:rPr>
                <w:color w:val="221F1F"/>
                <w:sz w:val="18"/>
                <w:lang w:val="tr-TR"/>
              </w:rPr>
              <w:t>Nötronlar</w:t>
            </w:r>
          </w:p>
        </w:tc>
        <w:tc>
          <w:tcPr>
            <w:tcW w:w="4224" w:type="dxa"/>
          </w:tcPr>
          <w:p w14:paraId="681CC414" w14:textId="77777777" w:rsidR="001657AC" w:rsidRPr="00CA7EB6" w:rsidRDefault="00000000">
            <w:pPr>
              <w:pStyle w:val="TableParagraph"/>
              <w:spacing w:before="90" w:line="187" w:lineRule="exact"/>
              <w:ind w:left="122"/>
              <w:rPr>
                <w:sz w:val="18"/>
                <w:lang w:val="tr-TR"/>
              </w:rPr>
            </w:pPr>
            <w:r w:rsidRPr="00CA7EB6">
              <w:rPr>
                <w:color w:val="221F1F"/>
                <w:sz w:val="18"/>
                <w:lang w:val="tr-TR"/>
              </w:rPr>
              <w:t>Nötron enerjisinin sürekli bir fonksiyonu:</w:t>
            </w:r>
          </w:p>
        </w:tc>
      </w:tr>
    </w:tbl>
    <w:p w14:paraId="03A59BB7" w14:textId="77777777" w:rsidR="001657AC" w:rsidRPr="00CA7EB6" w:rsidRDefault="001657AC">
      <w:pPr>
        <w:pStyle w:val="BodyText"/>
        <w:spacing w:before="5"/>
        <w:rPr>
          <w:sz w:val="4"/>
          <w:lang w:val="tr-TR"/>
        </w:rPr>
      </w:pPr>
    </w:p>
    <w:p w14:paraId="03536572" w14:textId="77777777" w:rsidR="001657AC" w:rsidRPr="00CA7EB6" w:rsidRDefault="00000000">
      <w:pPr>
        <w:pStyle w:val="BodyText"/>
        <w:ind w:left="2940"/>
        <w:rPr>
          <w:sz w:val="20"/>
          <w:lang w:val="tr-TR"/>
        </w:rPr>
      </w:pPr>
      <w:r w:rsidRPr="00CA7EB6">
        <w:rPr>
          <w:noProof/>
          <w:sz w:val="20"/>
          <w:lang w:val="tr-TR"/>
        </w:rPr>
        <w:drawing>
          <wp:inline distT="0" distB="0" distL="0" distR="0" wp14:anchorId="39AE022D" wp14:editId="63965A6D">
            <wp:extent cx="2584703" cy="536448"/>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5" cstate="print"/>
                    <a:stretch>
                      <a:fillRect/>
                    </a:stretch>
                  </pic:blipFill>
                  <pic:spPr>
                    <a:xfrm>
                      <a:off x="0" y="0"/>
                      <a:ext cx="2584703" cy="536448"/>
                    </a:xfrm>
                    <a:prstGeom prst="rect">
                      <a:avLst/>
                    </a:prstGeom>
                  </pic:spPr>
                </pic:pic>
              </a:graphicData>
            </a:graphic>
          </wp:inline>
        </w:drawing>
      </w:r>
    </w:p>
    <w:p w14:paraId="31676F1A" w14:textId="77777777" w:rsidR="001657AC" w:rsidRPr="00CA7EB6" w:rsidRDefault="00000000">
      <w:pPr>
        <w:pStyle w:val="BodyText"/>
        <w:spacing w:before="160" w:line="256" w:lineRule="auto"/>
        <w:ind w:left="1175" w:right="63" w:hanging="481"/>
        <w:rPr>
          <w:lang w:val="tr-TR"/>
        </w:rPr>
      </w:pPr>
      <w:r w:rsidRPr="00CA7EB6">
        <w:rPr>
          <w:b/>
          <w:color w:val="221F1F"/>
          <w:lang w:val="tr-TR"/>
        </w:rPr>
        <w:t xml:space="preserve">Not: </w:t>
      </w:r>
      <w:r w:rsidRPr="00CA7EB6">
        <w:rPr>
          <w:color w:val="221F1F"/>
          <w:lang w:val="tr-TR"/>
        </w:rPr>
        <w:t>Tüm değerler vücuda gelen radyasyonla veya dahili radyasyon kaynakları için dahil edilen radyonüklid(ler)den yayılan radyasyonla ilgilidir.</w:t>
      </w:r>
    </w:p>
    <w:p w14:paraId="681E0420" w14:textId="77777777" w:rsidR="001657AC" w:rsidRPr="00CA7EB6" w:rsidRDefault="00000000">
      <w:pPr>
        <w:pStyle w:val="BodyText"/>
        <w:spacing w:before="37" w:line="254" w:lineRule="auto"/>
        <w:ind w:left="1275" w:right="796" w:hanging="100"/>
        <w:rPr>
          <w:lang w:val="tr-TR"/>
        </w:rPr>
      </w:pPr>
      <w:r w:rsidRPr="00CA7EB6">
        <w:rPr>
          <w:color w:val="221F1F"/>
          <w:position w:val="6"/>
          <w:sz w:val="12"/>
          <w:lang w:val="tr-TR"/>
        </w:rPr>
        <w:t xml:space="preserve">a </w:t>
      </w:r>
      <w:r w:rsidRPr="00CA7EB6">
        <w:rPr>
          <w:color w:val="221F1F"/>
          <w:lang w:val="tr-TR"/>
        </w:rPr>
        <w:t>Özel mikrodozimetrik hususların geçerli olduğu insan vücudundaki deoksiribonükleik aside (DNA) bağlı radyonüklidlerden yayılan Auger elektronları hariçtir.</w:t>
      </w:r>
    </w:p>
    <w:p w14:paraId="62911BA3" w14:textId="77777777" w:rsidR="001657AC" w:rsidRPr="00CA7EB6" w:rsidRDefault="001657AC">
      <w:pPr>
        <w:pStyle w:val="BodyText"/>
        <w:spacing w:before="1"/>
        <w:rPr>
          <w:sz w:val="24"/>
          <w:lang w:val="tr-TR"/>
        </w:rPr>
      </w:pPr>
    </w:p>
    <w:p w14:paraId="73DE1826" w14:textId="77777777" w:rsidR="001657AC" w:rsidRPr="00CA7EB6" w:rsidRDefault="00000000">
      <w:pPr>
        <w:spacing w:line="242" w:lineRule="auto"/>
        <w:ind w:left="954" w:hanging="260"/>
        <w:rPr>
          <w:sz w:val="18"/>
          <w:lang w:val="tr-TR"/>
        </w:rPr>
      </w:pPr>
      <w:r w:rsidRPr="00CA7EB6">
        <w:rPr>
          <w:rFonts w:ascii="Arial" w:hAnsi="Arial"/>
          <w:color w:val="3054A6"/>
          <w:position w:val="1"/>
          <w:sz w:val="19"/>
          <w:lang w:val="tr-TR"/>
        </w:rPr>
        <w:t xml:space="preserve">® </w:t>
      </w:r>
      <w:r w:rsidRPr="00CA7EB6">
        <w:rPr>
          <w:color w:val="221F1F"/>
          <w:position w:val="1"/>
          <w:sz w:val="18"/>
          <w:lang w:val="tr-TR"/>
        </w:rPr>
        <w:t xml:space="preserve">Tabloda yer almayan </w:t>
      </w:r>
      <w:r w:rsidRPr="00CA7EB6">
        <w:rPr>
          <w:i/>
          <w:color w:val="221F1F"/>
          <w:position w:val="1"/>
          <w:sz w:val="18"/>
          <w:lang w:val="tr-TR"/>
        </w:rPr>
        <w:t xml:space="preserve">radyasyon </w:t>
      </w:r>
      <w:r w:rsidRPr="00CA7EB6">
        <w:rPr>
          <w:color w:val="221F1F"/>
          <w:position w:val="1"/>
          <w:sz w:val="18"/>
          <w:lang w:val="tr-TR"/>
        </w:rPr>
        <w:t xml:space="preserve">türleri ve enerjileri için </w:t>
      </w:r>
      <w:r w:rsidRPr="00CA7EB6">
        <w:rPr>
          <w:i/>
          <w:color w:val="221F1F"/>
          <w:position w:val="1"/>
          <w:sz w:val="18"/>
          <w:lang w:val="tr-TR"/>
        </w:rPr>
        <w:t>w</w:t>
      </w:r>
      <w:r w:rsidRPr="00CA7EB6">
        <w:rPr>
          <w:color w:val="221F1F"/>
          <w:sz w:val="12"/>
          <w:lang w:val="tr-TR"/>
        </w:rPr>
        <w:t xml:space="preserve">R </w:t>
      </w:r>
      <w:r w:rsidRPr="00CA7EB6">
        <w:rPr>
          <w:i/>
          <w:color w:val="221F1F"/>
          <w:position w:val="1"/>
          <w:sz w:val="18"/>
          <w:lang w:val="tr-TR"/>
        </w:rPr>
        <w:t xml:space="preserve">ICRU küresinde </w:t>
      </w:r>
      <w:r w:rsidRPr="00CA7EB6">
        <w:rPr>
          <w:color w:val="221F1F"/>
          <w:position w:val="1"/>
          <w:sz w:val="18"/>
          <w:lang w:val="tr-TR"/>
        </w:rPr>
        <w:t xml:space="preserve">10 mm </w:t>
      </w:r>
      <w:r w:rsidRPr="00CA7EB6">
        <w:rPr>
          <w:color w:val="221F1F"/>
          <w:sz w:val="18"/>
          <w:lang w:val="tr-TR"/>
        </w:rPr>
        <w:t xml:space="preserve">derinlikte </w:t>
      </w:r>
      <w:r w:rsidRPr="00CA7EB6">
        <w:rPr>
          <w:i/>
          <w:sz w:val="18"/>
          <w:lang w:val="tr-TR"/>
        </w:rPr>
        <w:t xml:space="preserve">Q'ya </w:t>
      </w:r>
      <w:r w:rsidRPr="00CA7EB6">
        <w:rPr>
          <w:color w:val="221F1F"/>
          <w:sz w:val="18"/>
          <w:lang w:val="tr-TR"/>
        </w:rPr>
        <w:t>eşit olarak alınabilir ve aşağıdaki şekilde elde edilebilir:</w:t>
      </w:r>
    </w:p>
    <w:p w14:paraId="2A516523" w14:textId="77777777" w:rsidR="001657AC" w:rsidRPr="00CA7EB6" w:rsidRDefault="001657AC">
      <w:pPr>
        <w:pStyle w:val="BodyText"/>
        <w:rPr>
          <w:sz w:val="20"/>
          <w:lang w:val="tr-TR"/>
        </w:rPr>
      </w:pPr>
    </w:p>
    <w:p w14:paraId="0FA1C8F5" w14:textId="77777777" w:rsidR="001657AC" w:rsidRPr="00CA7EB6" w:rsidRDefault="00000000">
      <w:pPr>
        <w:pStyle w:val="BodyText"/>
        <w:spacing w:before="5"/>
        <w:rPr>
          <w:sz w:val="11"/>
          <w:lang w:val="tr-TR"/>
        </w:rPr>
      </w:pPr>
      <w:r w:rsidRPr="00CA7EB6">
        <w:rPr>
          <w:noProof/>
          <w:lang w:val="tr-TR"/>
        </w:rPr>
        <w:drawing>
          <wp:anchor distT="0" distB="0" distL="0" distR="0" simplePos="0" relativeHeight="251649024" behindDoc="0" locked="0" layoutInCell="1" allowOverlap="1" wp14:anchorId="1A17FEE3" wp14:editId="259A0489">
            <wp:simplePos x="0" y="0"/>
            <wp:positionH relativeFrom="page">
              <wp:posOffset>1109089</wp:posOffset>
            </wp:positionH>
            <wp:positionV relativeFrom="paragraph">
              <wp:posOffset>108749</wp:posOffset>
            </wp:positionV>
            <wp:extent cx="1213103" cy="268224"/>
            <wp:effectExtent l="0" t="0" r="0" b="0"/>
            <wp:wrapTopAndBottom/>
            <wp:docPr id="9" name="image6.pn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96" cstate="print"/>
                    <a:stretch>
                      <a:fillRect/>
                    </a:stretch>
                  </pic:blipFill>
                  <pic:spPr>
                    <a:xfrm>
                      <a:off x="0" y="0"/>
                      <a:ext cx="1213103" cy="268224"/>
                    </a:xfrm>
                    <a:prstGeom prst="rect">
                      <a:avLst/>
                    </a:prstGeom>
                  </pic:spPr>
                </pic:pic>
              </a:graphicData>
            </a:graphic>
          </wp:anchor>
        </w:drawing>
      </w:r>
    </w:p>
    <w:p w14:paraId="4CA71F4B" w14:textId="77777777" w:rsidR="001657AC" w:rsidRPr="00CA7EB6" w:rsidRDefault="001657AC">
      <w:pPr>
        <w:pStyle w:val="BodyText"/>
        <w:spacing w:before="2"/>
        <w:rPr>
          <w:sz w:val="16"/>
          <w:lang w:val="tr-TR"/>
        </w:rPr>
      </w:pPr>
    </w:p>
    <w:p w14:paraId="4268543E" w14:textId="77777777" w:rsidR="001657AC" w:rsidRPr="00CA7EB6" w:rsidRDefault="00000000">
      <w:pPr>
        <w:spacing w:before="1" w:line="271" w:lineRule="auto"/>
        <w:ind w:left="654" w:right="131" w:firstLine="40"/>
        <w:jc w:val="both"/>
        <w:rPr>
          <w:sz w:val="20"/>
          <w:lang w:val="tr-TR"/>
        </w:rPr>
      </w:pPr>
      <w:r w:rsidRPr="00CA7EB6">
        <w:rPr>
          <w:color w:val="221F1F"/>
          <w:sz w:val="20"/>
          <w:lang w:val="tr-TR"/>
        </w:rPr>
        <w:t xml:space="preserve">Burada </w:t>
      </w:r>
      <w:r w:rsidRPr="00CA7EB6">
        <w:rPr>
          <w:i/>
          <w:color w:val="221F1F"/>
          <w:sz w:val="20"/>
          <w:lang w:val="tr-TR"/>
        </w:rPr>
        <w:t xml:space="preserve">D absorbe edilen doz, Q(L) </w:t>
      </w:r>
      <w:r w:rsidRPr="00CA7EB6">
        <w:rPr>
          <w:color w:val="221F1F"/>
          <w:sz w:val="20"/>
          <w:lang w:val="tr-TR"/>
        </w:rPr>
        <w:t xml:space="preserve">Ref'de belirtilen, suda </w:t>
      </w:r>
      <w:r w:rsidRPr="00CA7EB6">
        <w:rPr>
          <w:i/>
          <w:color w:val="221F1F"/>
          <w:sz w:val="20"/>
          <w:lang w:val="tr-TR"/>
        </w:rPr>
        <w:t xml:space="preserve">kısıtlanmamış lineer enerji transferi L </w:t>
      </w:r>
      <w:r w:rsidRPr="00CA7EB6">
        <w:rPr>
          <w:color w:val="221F1F"/>
          <w:sz w:val="20"/>
          <w:lang w:val="tr-TR"/>
        </w:rPr>
        <w:t xml:space="preserve">açısından </w:t>
      </w:r>
      <w:r w:rsidRPr="00CA7EB6">
        <w:rPr>
          <w:i/>
          <w:color w:val="221F1F"/>
          <w:sz w:val="20"/>
          <w:lang w:val="tr-TR"/>
        </w:rPr>
        <w:t>kalite faktörüdür. [</w:t>
      </w:r>
      <w:r w:rsidRPr="00CA7EB6">
        <w:rPr>
          <w:color w:val="221F1F"/>
          <w:sz w:val="20"/>
          <w:lang w:val="tr-TR"/>
        </w:rPr>
        <w:t xml:space="preserve">37] ve </w:t>
      </w:r>
      <w:r w:rsidRPr="00CA7EB6">
        <w:rPr>
          <w:i/>
          <w:color w:val="221F1F"/>
          <w:sz w:val="20"/>
          <w:lang w:val="tr-TR"/>
        </w:rPr>
        <w:t>D</w:t>
      </w:r>
      <w:r w:rsidRPr="00CA7EB6">
        <w:rPr>
          <w:i/>
          <w:color w:val="221F1F"/>
          <w:sz w:val="20"/>
          <w:vertAlign w:val="subscript"/>
          <w:lang w:val="tr-TR"/>
        </w:rPr>
        <w:t>L</w:t>
      </w:r>
      <w:r w:rsidRPr="00CA7EB6">
        <w:rPr>
          <w:i/>
          <w:color w:val="221F1F"/>
          <w:sz w:val="20"/>
          <w:lang w:val="tr-TR"/>
        </w:rPr>
        <w:t xml:space="preserve"> D'nin L'</w:t>
      </w:r>
      <w:r w:rsidRPr="00CA7EB6">
        <w:rPr>
          <w:color w:val="221F1F"/>
          <w:sz w:val="20"/>
          <w:lang w:val="tr-TR"/>
        </w:rPr>
        <w:t>deki dağılımıdır.</w:t>
      </w:r>
    </w:p>
    <w:p w14:paraId="377499C1" w14:textId="77777777" w:rsidR="001657AC" w:rsidRPr="00CA7EB6" w:rsidRDefault="00000000">
      <w:pPr>
        <w:pStyle w:val="BodyText"/>
        <w:spacing w:before="5"/>
        <w:rPr>
          <w:sz w:val="21"/>
          <w:lang w:val="tr-TR"/>
        </w:rPr>
      </w:pPr>
      <w:r w:rsidRPr="00CA7EB6">
        <w:rPr>
          <w:noProof/>
          <w:lang w:val="tr-TR"/>
        </w:rPr>
        <w:drawing>
          <wp:anchor distT="0" distB="0" distL="0" distR="0" simplePos="0" relativeHeight="251651072" behindDoc="0" locked="0" layoutInCell="1" allowOverlap="1" wp14:anchorId="20ACCCD8" wp14:editId="203B427A">
            <wp:simplePos x="0" y="0"/>
            <wp:positionH relativeFrom="page">
              <wp:posOffset>1109106</wp:posOffset>
            </wp:positionH>
            <wp:positionV relativeFrom="paragraph">
              <wp:posOffset>181608</wp:posOffset>
            </wp:positionV>
            <wp:extent cx="2151747" cy="573024"/>
            <wp:effectExtent l="0" t="0" r="0" b="0"/>
            <wp:wrapTopAndBottom/>
            <wp:docPr id="11" name="image7.png" descr="Text, let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97" cstate="print"/>
                    <a:stretch>
                      <a:fillRect/>
                    </a:stretch>
                  </pic:blipFill>
                  <pic:spPr>
                    <a:xfrm>
                      <a:off x="0" y="0"/>
                      <a:ext cx="2151747" cy="573024"/>
                    </a:xfrm>
                    <a:prstGeom prst="rect">
                      <a:avLst/>
                    </a:prstGeom>
                  </pic:spPr>
                </pic:pic>
              </a:graphicData>
            </a:graphic>
          </wp:anchor>
        </w:drawing>
      </w:r>
    </w:p>
    <w:p w14:paraId="0F3B42AE" w14:textId="77777777" w:rsidR="001657AC" w:rsidRPr="00CA7EB6" w:rsidRDefault="001657AC">
      <w:pPr>
        <w:pStyle w:val="BodyText"/>
        <w:spacing w:before="7"/>
        <w:rPr>
          <w:sz w:val="22"/>
          <w:lang w:val="tr-TR"/>
        </w:rPr>
      </w:pPr>
    </w:p>
    <w:p w14:paraId="6F79BE36" w14:textId="77777777" w:rsidR="001657AC" w:rsidRPr="00CA7EB6" w:rsidRDefault="00000000">
      <w:pPr>
        <w:ind w:left="654"/>
        <w:jc w:val="both"/>
        <w:rPr>
          <w:sz w:val="20"/>
          <w:lang w:val="tr-TR"/>
        </w:rPr>
      </w:pPr>
      <w:r w:rsidRPr="00CA7EB6">
        <w:rPr>
          <w:color w:val="221F1F"/>
          <w:sz w:val="20"/>
          <w:lang w:val="tr-TR"/>
        </w:rPr>
        <w:t xml:space="preserve">Burada </w:t>
      </w:r>
      <w:r w:rsidRPr="00CA7EB6">
        <w:rPr>
          <w:i/>
          <w:color w:val="221F1F"/>
          <w:sz w:val="20"/>
          <w:lang w:val="tr-TR"/>
        </w:rPr>
        <w:t xml:space="preserve">L </w:t>
      </w:r>
      <w:r w:rsidRPr="00CA7EB6">
        <w:rPr>
          <w:color w:val="221F1F"/>
          <w:sz w:val="20"/>
          <w:lang w:val="tr-TR"/>
        </w:rPr>
        <w:t>keV/gm cinsinden ifade edilir.</w:t>
      </w:r>
    </w:p>
    <w:p w14:paraId="2C8315E1" w14:textId="77777777" w:rsidR="001657AC" w:rsidRPr="00CA7EB6" w:rsidRDefault="001657AC">
      <w:pPr>
        <w:jc w:val="both"/>
        <w:rPr>
          <w:sz w:val="20"/>
          <w:lang w:val="tr-TR"/>
        </w:rPr>
        <w:sectPr w:rsidR="001657AC" w:rsidRPr="00CA7EB6">
          <w:headerReference w:type="default" r:id="rId98"/>
          <w:footerReference w:type="default" r:id="rId99"/>
          <w:pgSz w:w="9260" w:h="14070"/>
          <w:pgMar w:top="900" w:right="1060" w:bottom="1560" w:left="1000" w:header="683" w:footer="1371" w:gutter="0"/>
          <w:cols w:space="720"/>
        </w:sectPr>
      </w:pPr>
    </w:p>
    <w:p w14:paraId="3BEB20BF" w14:textId="77777777" w:rsidR="001657AC" w:rsidRPr="00CA7EB6" w:rsidRDefault="001657AC">
      <w:pPr>
        <w:pStyle w:val="BodyText"/>
        <w:rPr>
          <w:sz w:val="20"/>
          <w:lang w:val="tr-TR"/>
        </w:rPr>
      </w:pPr>
    </w:p>
    <w:p w14:paraId="46540838" w14:textId="77777777" w:rsidR="001657AC" w:rsidRPr="00CA7EB6" w:rsidRDefault="001657AC">
      <w:pPr>
        <w:pStyle w:val="BodyText"/>
        <w:spacing w:before="9"/>
        <w:rPr>
          <w:sz w:val="22"/>
          <w:lang w:val="tr-TR"/>
        </w:rPr>
      </w:pPr>
    </w:p>
    <w:p w14:paraId="20CC151A" w14:textId="77777777" w:rsidR="001657AC" w:rsidRPr="00CA7EB6" w:rsidRDefault="00000000">
      <w:pPr>
        <w:pStyle w:val="Heading5"/>
        <w:ind w:left="196"/>
        <w:rPr>
          <w:lang w:val="tr-TR"/>
        </w:rPr>
      </w:pPr>
      <w:bookmarkStart w:id="640" w:name="radyoaktif"/>
      <w:bookmarkEnd w:id="640"/>
      <w:r w:rsidRPr="00CA7EB6">
        <w:rPr>
          <w:color w:val="221F1F"/>
          <w:lang w:val="tr-TR"/>
        </w:rPr>
        <w:t>radyoaktif</w:t>
      </w:r>
    </w:p>
    <w:p w14:paraId="5052483B" w14:textId="77777777" w:rsidR="001657AC" w:rsidRPr="00CA7EB6" w:rsidRDefault="001657AC">
      <w:pPr>
        <w:pStyle w:val="BodyText"/>
        <w:spacing w:before="9"/>
        <w:rPr>
          <w:b/>
          <w:sz w:val="21"/>
          <w:lang w:val="tr-TR"/>
        </w:rPr>
      </w:pPr>
    </w:p>
    <w:p w14:paraId="7FA9EBB4" w14:textId="77777777" w:rsidR="001657AC" w:rsidRPr="00CA7EB6" w:rsidRDefault="00000000">
      <w:pPr>
        <w:pStyle w:val="ListParagraph"/>
        <w:numPr>
          <w:ilvl w:val="1"/>
          <w:numId w:val="32"/>
        </w:numPr>
        <w:tabs>
          <w:tab w:val="left" w:pos="1011"/>
        </w:tabs>
        <w:spacing w:line="276" w:lineRule="auto"/>
        <w:ind w:right="121" w:firstLine="519"/>
        <w:rPr>
          <w:sz w:val="20"/>
          <w:lang w:val="tr-TR"/>
        </w:rPr>
      </w:pPr>
      <w:r w:rsidRPr="00CA7EB6">
        <w:rPr>
          <w:i/>
          <w:color w:val="221F1F"/>
          <w:sz w:val="20"/>
          <w:lang w:val="tr-TR"/>
        </w:rPr>
        <w:t xml:space="preserve">Radyoaktivite </w:t>
      </w:r>
      <w:r w:rsidRPr="00CA7EB6">
        <w:rPr>
          <w:color w:val="221F1F"/>
          <w:sz w:val="20"/>
          <w:lang w:val="tr-TR"/>
        </w:rPr>
        <w:t>sergileyen</w:t>
      </w:r>
      <w:r w:rsidRPr="00CA7EB6">
        <w:rPr>
          <w:i/>
          <w:color w:val="221F1F"/>
          <w:sz w:val="20"/>
          <w:lang w:val="tr-TR"/>
        </w:rPr>
        <w:t xml:space="preserve">; </w:t>
      </w:r>
      <w:r w:rsidRPr="00CA7EB6">
        <w:rPr>
          <w:color w:val="221F1F"/>
          <w:sz w:val="20"/>
          <w:lang w:val="tr-TR"/>
        </w:rPr>
        <w:t xml:space="preserve">iyonlaştırıcı </w:t>
      </w:r>
      <w:r w:rsidRPr="00CA7EB6">
        <w:rPr>
          <w:i/>
          <w:color w:val="221F1F"/>
          <w:sz w:val="20"/>
          <w:lang w:val="tr-TR"/>
        </w:rPr>
        <w:t xml:space="preserve">radyasyon veya </w:t>
      </w:r>
      <w:r w:rsidRPr="00CA7EB6">
        <w:rPr>
          <w:color w:val="221F1F"/>
          <w:sz w:val="20"/>
          <w:lang w:val="tr-TR"/>
        </w:rPr>
        <w:t>parçacık yayan veya yayılmasıyla ilgili olan.</w:t>
      </w:r>
      <w:r w:rsidRPr="00CA7EB6">
        <w:rPr>
          <w:color w:val="221F1F"/>
          <w:spacing w:val="-3"/>
          <w:sz w:val="20"/>
          <w:lang w:val="tr-TR"/>
        </w:rPr>
        <w:t xml:space="preserve"> </w:t>
      </w:r>
      <w:r w:rsidRPr="00CA7EB6">
        <w:rPr>
          <w:color w:val="221F1F"/>
          <w:sz w:val="20"/>
          <w:lang w:val="tr-TR"/>
        </w:rPr>
        <w:t>(sıfat)</w:t>
      </w:r>
    </w:p>
    <w:p w14:paraId="34C4444A" w14:textId="77777777" w:rsidR="001657AC" w:rsidRPr="00CA7EB6" w:rsidRDefault="00000000">
      <w:pPr>
        <w:pStyle w:val="BodyText"/>
        <w:spacing w:line="206" w:lineRule="exact"/>
        <w:ind w:left="716"/>
        <w:jc w:val="both"/>
        <w:rPr>
          <w:lang w:val="tr-TR"/>
        </w:rPr>
      </w:pPr>
      <w:r w:rsidRPr="00CA7EB6">
        <w:rPr>
          <w:b/>
          <w:color w:val="EC1C23"/>
          <w:lang w:val="tr-TR"/>
        </w:rPr>
        <w:t xml:space="preserve">! </w:t>
      </w:r>
      <w:r w:rsidRPr="00CA7EB6">
        <w:rPr>
          <w:color w:val="221F1F"/>
          <w:lang w:val="tr-TR"/>
        </w:rPr>
        <w:t>Bu 'bilimsel' tanımdır ve 'düzenleyici' tanımla karıştırılmamalıdır (2).</w:t>
      </w:r>
    </w:p>
    <w:p w14:paraId="687C93F0" w14:textId="77777777" w:rsidR="001657AC" w:rsidRPr="00CA7EB6" w:rsidRDefault="001657AC">
      <w:pPr>
        <w:pStyle w:val="BodyText"/>
        <w:spacing w:before="5"/>
        <w:rPr>
          <w:sz w:val="20"/>
          <w:lang w:val="tr-TR"/>
        </w:rPr>
      </w:pPr>
    </w:p>
    <w:p w14:paraId="0E443BDA" w14:textId="77777777" w:rsidR="001657AC" w:rsidRPr="00CA7EB6" w:rsidRDefault="00000000">
      <w:pPr>
        <w:pStyle w:val="ListParagraph"/>
        <w:numPr>
          <w:ilvl w:val="1"/>
          <w:numId w:val="32"/>
        </w:numPr>
        <w:tabs>
          <w:tab w:val="left" w:pos="1011"/>
        </w:tabs>
        <w:ind w:left="1010"/>
        <w:rPr>
          <w:i/>
          <w:sz w:val="20"/>
          <w:lang w:val="tr-TR"/>
        </w:rPr>
      </w:pPr>
      <w:r w:rsidRPr="00CA7EB6">
        <w:rPr>
          <w:color w:val="221F1F"/>
          <w:sz w:val="20"/>
          <w:lang w:val="tr-TR"/>
        </w:rPr>
        <w:t xml:space="preserve">Ulusal yasalarda veya düzenleyici bir </w:t>
      </w:r>
      <w:r w:rsidRPr="00CA7EB6">
        <w:rPr>
          <w:i/>
          <w:color w:val="221F1F"/>
          <w:sz w:val="20"/>
          <w:lang w:val="tr-TR"/>
        </w:rPr>
        <w:t xml:space="preserve">kurum </w:t>
      </w:r>
      <w:r w:rsidRPr="00CA7EB6">
        <w:rPr>
          <w:color w:val="221F1F"/>
          <w:sz w:val="20"/>
          <w:lang w:val="tr-TR"/>
        </w:rPr>
        <w:t>tarafından</w:t>
      </w:r>
      <w:r w:rsidRPr="00CA7EB6">
        <w:rPr>
          <w:color w:val="221F1F"/>
          <w:spacing w:val="21"/>
          <w:sz w:val="20"/>
          <w:lang w:val="tr-TR"/>
        </w:rPr>
        <w:t xml:space="preserve"> </w:t>
      </w:r>
      <w:r w:rsidRPr="00CA7EB6">
        <w:rPr>
          <w:i/>
          <w:color w:val="221F1F"/>
          <w:sz w:val="20"/>
          <w:lang w:val="tr-TR"/>
        </w:rPr>
        <w:t>radyoaktivitesi</w:t>
      </w:r>
    </w:p>
    <w:p w14:paraId="6AB8CF9E" w14:textId="77777777" w:rsidR="001657AC" w:rsidRPr="00CA7EB6" w:rsidRDefault="00000000">
      <w:pPr>
        <w:pStyle w:val="Heading7"/>
        <w:spacing w:before="30"/>
        <w:ind w:left="196"/>
        <w:rPr>
          <w:lang w:val="tr-TR"/>
        </w:rPr>
      </w:pPr>
      <w:r w:rsidRPr="00CA7EB6">
        <w:rPr>
          <w:color w:val="221F1F"/>
          <w:lang w:val="tr-TR"/>
        </w:rPr>
        <w:t xml:space="preserve">nedeniyle düzenleyici </w:t>
      </w:r>
      <w:r w:rsidRPr="00CA7EB6">
        <w:rPr>
          <w:i/>
          <w:color w:val="221F1F"/>
          <w:lang w:val="tr-TR"/>
        </w:rPr>
        <w:t xml:space="preserve">kontrole </w:t>
      </w:r>
      <w:r w:rsidRPr="00CA7EB6">
        <w:rPr>
          <w:color w:val="221F1F"/>
          <w:lang w:val="tr-TR"/>
        </w:rPr>
        <w:t>tabi olarak tanımlanan. (sıfat)</w:t>
      </w:r>
    </w:p>
    <w:p w14:paraId="4F01CDCB" w14:textId="77777777" w:rsidR="001657AC" w:rsidRPr="00CA7EB6" w:rsidRDefault="00000000">
      <w:pPr>
        <w:pStyle w:val="BodyText"/>
        <w:spacing w:before="29"/>
        <w:ind w:left="716"/>
        <w:rPr>
          <w:lang w:val="tr-TR"/>
        </w:rPr>
      </w:pPr>
      <w:r w:rsidRPr="00CA7EB6">
        <w:rPr>
          <w:b/>
          <w:color w:val="EC1C23"/>
          <w:lang w:val="tr-TR"/>
        </w:rPr>
        <w:t xml:space="preserve">! </w:t>
      </w:r>
      <w:r w:rsidRPr="00CA7EB6">
        <w:rPr>
          <w:color w:val="221F1F"/>
          <w:lang w:val="tr-TR"/>
        </w:rPr>
        <w:t>Bu 'düzenleyici' tanımdır ve 'bilimsel' tanımla karıştırılmamalıdır (1).</w:t>
      </w:r>
    </w:p>
    <w:p w14:paraId="1340C615" w14:textId="77777777" w:rsidR="001657AC" w:rsidRPr="00CA7EB6" w:rsidRDefault="001657AC">
      <w:pPr>
        <w:pStyle w:val="BodyText"/>
        <w:spacing w:before="5"/>
        <w:rPr>
          <w:sz w:val="20"/>
          <w:lang w:val="tr-TR"/>
        </w:rPr>
      </w:pPr>
    </w:p>
    <w:p w14:paraId="36FBC53B" w14:textId="77777777" w:rsidR="001657AC" w:rsidRPr="00CA7EB6" w:rsidRDefault="00000000">
      <w:pPr>
        <w:pStyle w:val="Heading5"/>
        <w:ind w:left="196"/>
        <w:rPr>
          <w:lang w:val="tr-TR"/>
        </w:rPr>
      </w:pPr>
      <w:bookmarkStart w:id="641" w:name="radyoaktif_içerikler"/>
      <w:bookmarkEnd w:id="641"/>
      <w:r w:rsidRPr="00CA7EB6">
        <w:rPr>
          <w:color w:val="221F1F"/>
          <w:lang w:val="tr-TR"/>
        </w:rPr>
        <w:t>radyoaktif içerikler</w:t>
      </w:r>
    </w:p>
    <w:p w14:paraId="73CA4BB6" w14:textId="77777777" w:rsidR="001657AC" w:rsidRPr="00CA7EB6" w:rsidRDefault="001657AC">
      <w:pPr>
        <w:pStyle w:val="BodyText"/>
        <w:spacing w:before="9"/>
        <w:rPr>
          <w:b/>
          <w:sz w:val="21"/>
          <w:lang w:val="tr-TR"/>
        </w:rPr>
      </w:pPr>
    </w:p>
    <w:p w14:paraId="32C778CF" w14:textId="77777777" w:rsidR="001657AC" w:rsidRPr="00CA7EB6" w:rsidRDefault="00000000">
      <w:pPr>
        <w:spacing w:line="276" w:lineRule="auto"/>
        <w:ind w:left="196" w:firstLine="519"/>
        <w:rPr>
          <w:sz w:val="20"/>
          <w:lang w:val="tr-TR"/>
        </w:rPr>
      </w:pPr>
      <w:r w:rsidRPr="00CA7EB6">
        <w:rPr>
          <w:i/>
          <w:color w:val="221F1F"/>
          <w:sz w:val="20"/>
          <w:lang w:val="tr-TR"/>
        </w:rPr>
        <w:t xml:space="preserve">Radyoaktif madde ile </w:t>
      </w:r>
      <w:r w:rsidRPr="00CA7EB6">
        <w:rPr>
          <w:color w:val="221F1F"/>
          <w:sz w:val="20"/>
          <w:lang w:val="tr-TR"/>
        </w:rPr>
        <w:t xml:space="preserve">birlikte </w:t>
      </w:r>
      <w:r w:rsidRPr="00CA7EB6">
        <w:rPr>
          <w:i/>
          <w:color w:val="221F1F"/>
          <w:sz w:val="20"/>
          <w:lang w:val="tr-TR"/>
        </w:rPr>
        <w:t xml:space="preserve">ambalaj </w:t>
      </w:r>
      <w:r w:rsidRPr="00CA7EB6">
        <w:rPr>
          <w:color w:val="221F1F"/>
          <w:sz w:val="20"/>
          <w:lang w:val="tr-TR"/>
        </w:rPr>
        <w:t>içindeki kirlenmiş veya aktive olmuş katılar, sıvılar ve gazlar. (Bkz. SSR-6 (Rev. 1) [2].</w:t>
      </w:r>
    </w:p>
    <w:p w14:paraId="2972620F" w14:textId="77777777" w:rsidR="001657AC" w:rsidRPr="00CA7EB6" w:rsidRDefault="001657AC">
      <w:pPr>
        <w:pStyle w:val="BodyText"/>
        <w:spacing w:before="1"/>
        <w:rPr>
          <w:sz w:val="19"/>
          <w:lang w:val="tr-TR"/>
        </w:rPr>
      </w:pPr>
    </w:p>
    <w:p w14:paraId="2428B085" w14:textId="77777777" w:rsidR="001657AC" w:rsidRPr="00CA7EB6" w:rsidRDefault="00000000">
      <w:pPr>
        <w:pStyle w:val="Heading5"/>
        <w:ind w:left="196"/>
        <w:rPr>
          <w:lang w:val="tr-TR"/>
        </w:rPr>
      </w:pPr>
      <w:bookmarkStart w:id="642" w:name="radyoaktif_deşarjlar"/>
      <w:bookmarkEnd w:id="642"/>
      <w:r w:rsidRPr="00CA7EB6">
        <w:rPr>
          <w:color w:val="221F1F"/>
          <w:lang w:val="tr-TR"/>
        </w:rPr>
        <w:t>radyoaktif deşarjlar</w:t>
      </w:r>
    </w:p>
    <w:p w14:paraId="48089457" w14:textId="77777777" w:rsidR="001657AC" w:rsidRPr="00CA7EB6" w:rsidRDefault="001657AC">
      <w:pPr>
        <w:pStyle w:val="BodyText"/>
        <w:spacing w:before="8"/>
        <w:rPr>
          <w:b/>
          <w:sz w:val="21"/>
          <w:lang w:val="tr-TR"/>
        </w:rPr>
      </w:pPr>
    </w:p>
    <w:p w14:paraId="0C2FA606" w14:textId="77777777" w:rsidR="001657AC" w:rsidRPr="00CA7EB6" w:rsidRDefault="00000000">
      <w:pPr>
        <w:spacing w:before="1"/>
        <w:ind w:left="696"/>
        <w:rPr>
          <w:sz w:val="20"/>
          <w:lang w:val="tr-TR"/>
        </w:rPr>
      </w:pPr>
      <w:r w:rsidRPr="00CA7EB6">
        <w:rPr>
          <w:i/>
          <w:color w:val="221F1F"/>
          <w:sz w:val="20"/>
          <w:lang w:val="tr-TR"/>
        </w:rPr>
        <w:t xml:space="preserve">Tahliye </w:t>
      </w:r>
      <w:r w:rsidRPr="00CA7EB6">
        <w:rPr>
          <w:color w:val="221F1F"/>
          <w:sz w:val="20"/>
          <w:lang w:val="tr-TR"/>
        </w:rPr>
        <w:t>(1) bölümüne bakınız.</w:t>
      </w:r>
    </w:p>
    <w:p w14:paraId="1B00F48C" w14:textId="77777777" w:rsidR="001657AC" w:rsidRPr="00CA7EB6" w:rsidRDefault="001657AC">
      <w:pPr>
        <w:pStyle w:val="BodyText"/>
        <w:spacing w:before="8"/>
        <w:rPr>
          <w:sz w:val="21"/>
          <w:lang w:val="tr-TR"/>
        </w:rPr>
      </w:pPr>
    </w:p>
    <w:p w14:paraId="0EB25376" w14:textId="77777777" w:rsidR="001657AC" w:rsidRPr="00CA7EB6" w:rsidRDefault="00000000">
      <w:pPr>
        <w:pStyle w:val="Heading5"/>
        <w:ind w:left="196"/>
        <w:rPr>
          <w:lang w:val="tr-TR"/>
        </w:rPr>
      </w:pPr>
      <w:bookmarkStart w:id="643" w:name="radyoaktif_denge"/>
      <w:bookmarkEnd w:id="643"/>
      <w:r w:rsidRPr="00CA7EB6">
        <w:rPr>
          <w:color w:val="221F1F"/>
          <w:lang w:val="tr-TR"/>
        </w:rPr>
        <w:t>radyoaktif denge</w:t>
      </w:r>
    </w:p>
    <w:p w14:paraId="6A389CF9" w14:textId="77777777" w:rsidR="001657AC" w:rsidRPr="00CA7EB6" w:rsidRDefault="001657AC">
      <w:pPr>
        <w:pStyle w:val="BodyText"/>
        <w:spacing w:before="7"/>
        <w:rPr>
          <w:b/>
          <w:sz w:val="21"/>
          <w:lang w:val="tr-TR"/>
        </w:rPr>
      </w:pPr>
    </w:p>
    <w:p w14:paraId="18EAE4C3" w14:textId="77777777" w:rsidR="001657AC" w:rsidRPr="00CA7EB6" w:rsidRDefault="00000000">
      <w:pPr>
        <w:pStyle w:val="Heading7"/>
        <w:ind w:left="715"/>
        <w:jc w:val="both"/>
        <w:rPr>
          <w:i/>
          <w:lang w:val="tr-TR"/>
        </w:rPr>
      </w:pPr>
      <w:r w:rsidRPr="00CA7EB6">
        <w:rPr>
          <w:color w:val="221F1F"/>
          <w:lang w:val="tr-TR"/>
        </w:rPr>
        <w:t xml:space="preserve">Zincirdeki (veya zincirin bir bölümündeki) her bir radyonüklidin </w:t>
      </w:r>
      <w:r w:rsidRPr="00CA7EB6">
        <w:rPr>
          <w:i/>
          <w:color w:val="221F1F"/>
          <w:lang w:val="tr-TR"/>
        </w:rPr>
        <w:t>aktivitesinin</w:t>
      </w:r>
    </w:p>
    <w:p w14:paraId="0656BA53" w14:textId="77777777" w:rsidR="001657AC" w:rsidRPr="00CA7EB6" w:rsidRDefault="00000000">
      <w:pPr>
        <w:spacing w:before="31"/>
        <w:ind w:left="196"/>
        <w:jc w:val="both"/>
        <w:rPr>
          <w:sz w:val="20"/>
          <w:lang w:val="tr-TR"/>
        </w:rPr>
      </w:pPr>
      <w:r w:rsidRPr="00CA7EB6">
        <w:rPr>
          <w:color w:val="221F1F"/>
          <w:sz w:val="20"/>
          <w:lang w:val="tr-TR"/>
        </w:rPr>
        <w:t xml:space="preserve">aynı olduğu </w:t>
      </w:r>
      <w:r w:rsidRPr="00CA7EB6">
        <w:rPr>
          <w:i/>
          <w:color w:val="221F1F"/>
          <w:sz w:val="20"/>
          <w:lang w:val="tr-TR"/>
        </w:rPr>
        <w:t xml:space="preserve">radyoaktif </w:t>
      </w:r>
      <w:r w:rsidRPr="00CA7EB6">
        <w:rPr>
          <w:color w:val="221F1F"/>
          <w:sz w:val="20"/>
          <w:lang w:val="tr-TR"/>
        </w:rPr>
        <w:t>bozunma zincirinin (veya bir bölümünün) durumu.</w:t>
      </w:r>
    </w:p>
    <w:p w14:paraId="4836BF72" w14:textId="77777777" w:rsidR="001657AC" w:rsidRPr="00CA7EB6" w:rsidRDefault="00000000">
      <w:pPr>
        <w:pStyle w:val="BodyText"/>
        <w:spacing w:before="29" w:line="252" w:lineRule="auto"/>
        <w:ind w:left="956" w:right="120" w:hanging="241"/>
        <w:jc w:val="both"/>
        <w:rPr>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color w:val="221F1F"/>
          <w:lang w:val="tr-TR"/>
        </w:rPr>
        <w:t>Bu</w:t>
      </w:r>
      <w:r w:rsidRPr="00CA7EB6">
        <w:rPr>
          <w:color w:val="221F1F"/>
          <w:spacing w:val="-7"/>
          <w:lang w:val="tr-TR"/>
        </w:rPr>
        <w:t xml:space="preserve"> </w:t>
      </w:r>
      <w:r w:rsidRPr="00CA7EB6">
        <w:rPr>
          <w:color w:val="221F1F"/>
          <w:lang w:val="tr-TR"/>
        </w:rPr>
        <w:t>durum,</w:t>
      </w:r>
      <w:r w:rsidRPr="00CA7EB6">
        <w:rPr>
          <w:color w:val="221F1F"/>
          <w:spacing w:val="-7"/>
          <w:lang w:val="tr-TR"/>
        </w:rPr>
        <w:t xml:space="preserve"> </w:t>
      </w:r>
      <w:r w:rsidRPr="00CA7EB6">
        <w:rPr>
          <w:color w:val="221F1F"/>
          <w:lang w:val="tr-TR"/>
        </w:rPr>
        <w:t>ana</w:t>
      </w:r>
      <w:r w:rsidRPr="00CA7EB6">
        <w:rPr>
          <w:color w:val="221F1F"/>
          <w:spacing w:val="-6"/>
          <w:lang w:val="tr-TR"/>
        </w:rPr>
        <w:t xml:space="preserve"> </w:t>
      </w:r>
      <w:r w:rsidRPr="00CA7EB6">
        <w:rPr>
          <w:color w:val="221F1F"/>
          <w:lang w:val="tr-TR"/>
        </w:rPr>
        <w:t>nüklidin</w:t>
      </w:r>
      <w:r w:rsidRPr="00CA7EB6">
        <w:rPr>
          <w:color w:val="221F1F"/>
          <w:spacing w:val="-9"/>
          <w:lang w:val="tr-TR"/>
        </w:rPr>
        <w:t xml:space="preserve"> </w:t>
      </w:r>
      <w:r w:rsidRPr="00CA7EB6">
        <w:rPr>
          <w:color w:val="221F1F"/>
          <w:lang w:val="tr-TR"/>
        </w:rPr>
        <w:t>bozunma</w:t>
      </w:r>
      <w:r w:rsidRPr="00CA7EB6">
        <w:rPr>
          <w:color w:val="221F1F"/>
          <w:spacing w:val="-8"/>
          <w:lang w:val="tr-TR"/>
        </w:rPr>
        <w:t xml:space="preserve"> </w:t>
      </w:r>
      <w:r w:rsidRPr="00CA7EB6">
        <w:rPr>
          <w:color w:val="221F1F"/>
          <w:lang w:val="tr-TR"/>
        </w:rPr>
        <w:t>ürünlerinin</w:t>
      </w:r>
      <w:r w:rsidRPr="00CA7EB6">
        <w:rPr>
          <w:color w:val="221F1F"/>
          <w:spacing w:val="-8"/>
          <w:lang w:val="tr-TR"/>
        </w:rPr>
        <w:t xml:space="preserve"> </w:t>
      </w:r>
      <w:r w:rsidRPr="00CA7EB6">
        <w:rPr>
          <w:color w:val="221F1F"/>
          <w:lang w:val="tr-TR"/>
        </w:rPr>
        <w:t>herhangi</w:t>
      </w:r>
      <w:r w:rsidRPr="00CA7EB6">
        <w:rPr>
          <w:color w:val="221F1F"/>
          <w:spacing w:val="-8"/>
          <w:lang w:val="tr-TR"/>
        </w:rPr>
        <w:t xml:space="preserve"> </w:t>
      </w:r>
      <w:r w:rsidRPr="00CA7EB6">
        <w:rPr>
          <w:color w:val="221F1F"/>
          <w:lang w:val="tr-TR"/>
        </w:rPr>
        <w:t>birinden</w:t>
      </w:r>
      <w:r w:rsidRPr="00CA7EB6">
        <w:rPr>
          <w:color w:val="221F1F"/>
          <w:spacing w:val="-9"/>
          <w:lang w:val="tr-TR"/>
        </w:rPr>
        <w:t xml:space="preserve"> </w:t>
      </w:r>
      <w:r w:rsidRPr="00CA7EB6">
        <w:rPr>
          <w:color w:val="221F1F"/>
          <w:lang w:val="tr-TR"/>
        </w:rPr>
        <w:t>çok</w:t>
      </w:r>
      <w:r w:rsidRPr="00CA7EB6">
        <w:rPr>
          <w:color w:val="221F1F"/>
          <w:spacing w:val="-7"/>
          <w:lang w:val="tr-TR"/>
        </w:rPr>
        <w:t xml:space="preserve"> </w:t>
      </w:r>
      <w:r w:rsidRPr="00CA7EB6">
        <w:rPr>
          <w:color w:val="221F1F"/>
          <w:lang w:val="tr-TR"/>
        </w:rPr>
        <w:t>daha</w:t>
      </w:r>
      <w:r w:rsidRPr="00CA7EB6">
        <w:rPr>
          <w:color w:val="221F1F"/>
          <w:spacing w:val="-8"/>
          <w:lang w:val="tr-TR"/>
        </w:rPr>
        <w:t xml:space="preserve"> </w:t>
      </w:r>
      <w:r w:rsidRPr="00CA7EB6">
        <w:rPr>
          <w:color w:val="221F1F"/>
          <w:lang w:val="tr-TR"/>
        </w:rPr>
        <w:t>uzun</w:t>
      </w:r>
      <w:r w:rsidRPr="00CA7EB6">
        <w:rPr>
          <w:color w:val="221F1F"/>
          <w:spacing w:val="-9"/>
          <w:lang w:val="tr-TR"/>
        </w:rPr>
        <w:t xml:space="preserve"> </w:t>
      </w:r>
      <w:r w:rsidRPr="00CA7EB6">
        <w:rPr>
          <w:color w:val="221F1F"/>
          <w:lang w:val="tr-TR"/>
        </w:rPr>
        <w:t>bir</w:t>
      </w:r>
      <w:r w:rsidRPr="00CA7EB6">
        <w:rPr>
          <w:color w:val="221F1F"/>
          <w:spacing w:val="-6"/>
          <w:lang w:val="tr-TR"/>
        </w:rPr>
        <w:t xml:space="preserve"> </w:t>
      </w:r>
      <w:r w:rsidRPr="00CA7EB6">
        <w:rPr>
          <w:i/>
          <w:color w:val="221F1F"/>
          <w:lang w:val="tr-TR"/>
        </w:rPr>
        <w:t xml:space="preserve">yarı ömre </w:t>
      </w:r>
      <w:r w:rsidRPr="00CA7EB6">
        <w:rPr>
          <w:color w:val="221F1F"/>
          <w:lang w:val="tr-TR"/>
        </w:rPr>
        <w:t xml:space="preserve">sahip olması ve bozunma ürünlerinin en uzun ömürlü olanının </w:t>
      </w:r>
      <w:r w:rsidRPr="00CA7EB6">
        <w:rPr>
          <w:i/>
          <w:color w:val="221F1F"/>
          <w:lang w:val="tr-TR"/>
        </w:rPr>
        <w:t xml:space="preserve">yarı ömrünün </w:t>
      </w:r>
      <w:r w:rsidRPr="00CA7EB6">
        <w:rPr>
          <w:color w:val="221F1F"/>
          <w:lang w:val="tr-TR"/>
        </w:rPr>
        <w:t>birkaç katına eşit bir süre sonra elde</w:t>
      </w:r>
      <w:r w:rsidRPr="00CA7EB6">
        <w:rPr>
          <w:color w:val="221F1F"/>
          <w:spacing w:val="-3"/>
          <w:lang w:val="tr-TR"/>
        </w:rPr>
        <w:t xml:space="preserve"> </w:t>
      </w:r>
      <w:r w:rsidRPr="00CA7EB6">
        <w:rPr>
          <w:color w:val="221F1F"/>
          <w:lang w:val="tr-TR"/>
        </w:rPr>
        <w:t>edilir.</w:t>
      </w:r>
    </w:p>
    <w:p w14:paraId="775B4237" w14:textId="77777777" w:rsidR="001657AC" w:rsidRPr="00CA7EB6" w:rsidRDefault="00000000">
      <w:pPr>
        <w:pStyle w:val="BodyText"/>
        <w:ind w:left="955" w:right="122" w:hanging="240"/>
        <w:jc w:val="both"/>
        <w:rPr>
          <w:lang w:val="tr-TR"/>
        </w:rPr>
      </w:pPr>
      <w:r w:rsidRPr="00CA7EB6">
        <w:rPr>
          <w:rFonts w:ascii="Arial" w:hAnsi="Arial"/>
          <w:color w:val="3054A6"/>
          <w:sz w:val="19"/>
          <w:lang w:val="tr-TR"/>
        </w:rPr>
        <w:t xml:space="preserve">® Bu </w:t>
      </w:r>
      <w:r w:rsidRPr="00CA7EB6">
        <w:rPr>
          <w:color w:val="221F1F"/>
          <w:lang w:val="tr-TR"/>
        </w:rPr>
        <w:t>nedenle, 'seküler denge' terimi de kullanılmaktadır (bu bağlamda seküler, 'geçici denge'nin aksine 'nihai' anlamına gelmektedir).</w:t>
      </w:r>
    </w:p>
    <w:p w14:paraId="030834F7" w14:textId="77777777" w:rsidR="001657AC" w:rsidRPr="00CA7EB6" w:rsidRDefault="001657AC">
      <w:pPr>
        <w:pStyle w:val="BodyText"/>
        <w:spacing w:before="1"/>
        <w:rPr>
          <w:sz w:val="19"/>
          <w:lang w:val="tr-TR"/>
        </w:rPr>
      </w:pPr>
    </w:p>
    <w:p w14:paraId="6CE49A4E" w14:textId="77777777" w:rsidR="001657AC" w:rsidRPr="00CA7EB6" w:rsidRDefault="00000000">
      <w:pPr>
        <w:pStyle w:val="Heading5"/>
        <w:spacing w:before="1"/>
        <w:ind w:left="196"/>
        <w:jc w:val="both"/>
        <w:rPr>
          <w:lang w:val="tr-TR"/>
        </w:rPr>
      </w:pPr>
      <w:bookmarkStart w:id="644" w:name="radyoaktif_yarı_ömür"/>
      <w:bookmarkEnd w:id="644"/>
      <w:r w:rsidRPr="00CA7EB6">
        <w:rPr>
          <w:color w:val="221F1F"/>
          <w:lang w:val="tr-TR"/>
        </w:rPr>
        <w:t>radyoaktif yarı ömür</w:t>
      </w:r>
    </w:p>
    <w:p w14:paraId="1900937C" w14:textId="77777777" w:rsidR="001657AC" w:rsidRPr="00CA7EB6" w:rsidRDefault="001657AC">
      <w:pPr>
        <w:pStyle w:val="BodyText"/>
        <w:spacing w:before="8"/>
        <w:rPr>
          <w:b/>
          <w:sz w:val="21"/>
          <w:lang w:val="tr-TR"/>
        </w:rPr>
      </w:pPr>
    </w:p>
    <w:p w14:paraId="4626AAE1" w14:textId="77777777" w:rsidR="001657AC" w:rsidRPr="00CA7EB6" w:rsidRDefault="00000000">
      <w:pPr>
        <w:ind w:left="696"/>
        <w:jc w:val="both"/>
        <w:rPr>
          <w:sz w:val="20"/>
          <w:lang w:val="tr-TR"/>
        </w:rPr>
      </w:pPr>
      <w:r w:rsidRPr="00CA7EB6">
        <w:rPr>
          <w:color w:val="221F1F"/>
          <w:sz w:val="20"/>
          <w:lang w:val="tr-TR"/>
        </w:rPr>
        <w:t xml:space="preserve">Bkz. </w:t>
      </w:r>
      <w:r w:rsidRPr="00CA7EB6">
        <w:rPr>
          <w:i/>
          <w:color w:val="221F1F"/>
          <w:sz w:val="20"/>
          <w:lang w:val="tr-TR"/>
        </w:rPr>
        <w:t xml:space="preserve">yarı ömür </w:t>
      </w:r>
      <w:r w:rsidRPr="00CA7EB6">
        <w:rPr>
          <w:color w:val="221F1F"/>
          <w:sz w:val="20"/>
          <w:lang w:val="tr-TR"/>
        </w:rPr>
        <w:t>(2).</w:t>
      </w:r>
    </w:p>
    <w:p w14:paraId="5476415E" w14:textId="77777777" w:rsidR="001657AC" w:rsidRPr="00CA7EB6" w:rsidRDefault="001657AC">
      <w:pPr>
        <w:pStyle w:val="BodyText"/>
        <w:spacing w:before="8"/>
        <w:rPr>
          <w:sz w:val="21"/>
          <w:lang w:val="tr-TR"/>
        </w:rPr>
      </w:pPr>
    </w:p>
    <w:p w14:paraId="57B6A5DD" w14:textId="77777777" w:rsidR="001657AC" w:rsidRPr="00CA7EB6" w:rsidRDefault="00000000">
      <w:pPr>
        <w:pStyle w:val="Heading5"/>
        <w:spacing w:before="1"/>
        <w:ind w:left="196"/>
        <w:jc w:val="both"/>
        <w:rPr>
          <w:lang w:val="tr-TR"/>
        </w:rPr>
      </w:pPr>
      <w:bookmarkStart w:id="645" w:name="radyoaktif_malzeme"/>
      <w:bookmarkEnd w:id="645"/>
      <w:r w:rsidRPr="00CA7EB6">
        <w:rPr>
          <w:color w:val="221F1F"/>
          <w:lang w:val="tr-TR"/>
        </w:rPr>
        <w:t>radyoaktif malzeme</w:t>
      </w:r>
    </w:p>
    <w:p w14:paraId="1505ECA6" w14:textId="77777777" w:rsidR="001657AC" w:rsidRPr="00CA7EB6" w:rsidRDefault="001657AC">
      <w:pPr>
        <w:pStyle w:val="BodyText"/>
        <w:spacing w:before="8"/>
        <w:rPr>
          <w:b/>
          <w:sz w:val="21"/>
          <w:lang w:val="tr-TR"/>
        </w:rPr>
      </w:pPr>
    </w:p>
    <w:p w14:paraId="1F545C39" w14:textId="77777777" w:rsidR="001657AC" w:rsidRPr="00CA7EB6" w:rsidRDefault="00000000">
      <w:pPr>
        <w:pStyle w:val="ListParagraph"/>
        <w:numPr>
          <w:ilvl w:val="0"/>
          <w:numId w:val="31"/>
        </w:numPr>
        <w:tabs>
          <w:tab w:val="left" w:pos="1007"/>
        </w:tabs>
        <w:rPr>
          <w:i/>
          <w:sz w:val="20"/>
          <w:lang w:val="tr-TR"/>
        </w:rPr>
      </w:pPr>
      <w:r w:rsidRPr="00CA7EB6">
        <w:rPr>
          <w:color w:val="221F1F"/>
          <w:sz w:val="20"/>
          <w:lang w:val="tr-TR"/>
        </w:rPr>
        <w:t xml:space="preserve">Ulusal yasalarda veya düzenleyici bir </w:t>
      </w:r>
      <w:r w:rsidRPr="00CA7EB6">
        <w:rPr>
          <w:i/>
          <w:color w:val="221F1F"/>
          <w:sz w:val="20"/>
          <w:lang w:val="tr-TR"/>
        </w:rPr>
        <w:t xml:space="preserve">kurum </w:t>
      </w:r>
      <w:r w:rsidRPr="00CA7EB6">
        <w:rPr>
          <w:color w:val="221F1F"/>
          <w:sz w:val="20"/>
          <w:lang w:val="tr-TR"/>
        </w:rPr>
        <w:t>tarafından</w:t>
      </w:r>
      <w:r w:rsidRPr="00CA7EB6">
        <w:rPr>
          <w:color w:val="221F1F"/>
          <w:spacing w:val="23"/>
          <w:sz w:val="20"/>
          <w:lang w:val="tr-TR"/>
        </w:rPr>
        <w:t xml:space="preserve"> </w:t>
      </w:r>
      <w:r w:rsidRPr="00CA7EB6">
        <w:rPr>
          <w:i/>
          <w:color w:val="221F1F"/>
          <w:sz w:val="20"/>
          <w:lang w:val="tr-TR"/>
        </w:rPr>
        <w:t>radyoaktivitesi</w:t>
      </w:r>
    </w:p>
    <w:p w14:paraId="0262A7DD" w14:textId="77777777" w:rsidR="001657AC" w:rsidRPr="00CA7EB6" w:rsidRDefault="00000000">
      <w:pPr>
        <w:pStyle w:val="Heading7"/>
        <w:spacing w:before="29"/>
        <w:ind w:left="196"/>
        <w:jc w:val="both"/>
        <w:rPr>
          <w:lang w:val="tr-TR"/>
        </w:rPr>
      </w:pPr>
      <w:r w:rsidRPr="00CA7EB6">
        <w:rPr>
          <w:color w:val="221F1F"/>
          <w:lang w:val="tr-TR"/>
        </w:rPr>
        <w:t xml:space="preserve">nedeniyle düzenleyici </w:t>
      </w:r>
      <w:r w:rsidRPr="00CA7EB6">
        <w:rPr>
          <w:i/>
          <w:color w:val="221F1F"/>
          <w:lang w:val="tr-TR"/>
        </w:rPr>
        <w:t xml:space="preserve">kontrole </w:t>
      </w:r>
      <w:r w:rsidRPr="00CA7EB6">
        <w:rPr>
          <w:color w:val="221F1F"/>
          <w:lang w:val="tr-TR"/>
        </w:rPr>
        <w:t>tabi olduğu belirtilen malzeme.</w:t>
      </w:r>
    </w:p>
    <w:p w14:paraId="1DCE82C2" w14:textId="77777777" w:rsidR="001657AC" w:rsidRPr="00CA7EB6" w:rsidRDefault="00000000">
      <w:pPr>
        <w:spacing w:before="30" w:line="254" w:lineRule="auto"/>
        <w:ind w:left="955" w:right="121" w:hanging="240"/>
        <w:jc w:val="both"/>
        <w:rPr>
          <w:sz w:val="18"/>
          <w:lang w:val="tr-TR"/>
        </w:rPr>
      </w:pPr>
      <w:r w:rsidRPr="00CA7EB6">
        <w:rPr>
          <w:b/>
          <w:color w:val="EC1C23"/>
          <w:sz w:val="18"/>
          <w:lang w:val="tr-TR"/>
        </w:rPr>
        <w:t xml:space="preserve">! </w:t>
      </w:r>
      <w:r w:rsidRPr="00CA7EB6">
        <w:rPr>
          <w:color w:val="221F1F"/>
          <w:sz w:val="18"/>
          <w:lang w:val="tr-TR"/>
        </w:rPr>
        <w:t xml:space="preserve">Bu, </w:t>
      </w:r>
      <w:r w:rsidRPr="00CA7EB6">
        <w:rPr>
          <w:i/>
          <w:color w:val="221F1F"/>
          <w:sz w:val="18"/>
          <w:lang w:val="tr-TR"/>
        </w:rPr>
        <w:t xml:space="preserve">radyoaktif </w:t>
      </w:r>
      <w:r w:rsidRPr="00CA7EB6">
        <w:rPr>
          <w:color w:val="221F1F"/>
          <w:sz w:val="18"/>
          <w:lang w:val="tr-TR"/>
        </w:rPr>
        <w:t xml:space="preserve">(2) kelimesinin 'düzenleyici' anlamıdır ve </w:t>
      </w:r>
      <w:r w:rsidRPr="00CA7EB6">
        <w:rPr>
          <w:i/>
          <w:color w:val="221F1F"/>
          <w:sz w:val="18"/>
          <w:lang w:val="tr-TR"/>
        </w:rPr>
        <w:t xml:space="preserve">radyoaktif </w:t>
      </w:r>
      <w:r w:rsidRPr="00CA7EB6">
        <w:rPr>
          <w:color w:val="221F1F"/>
          <w:sz w:val="18"/>
          <w:lang w:val="tr-TR"/>
        </w:rPr>
        <w:t>(1) kelimesinin 'bilimsel' anlamı ile karıştırılmamalıdır: '</w:t>
      </w:r>
      <w:r w:rsidRPr="00CA7EB6">
        <w:rPr>
          <w:i/>
          <w:color w:val="221F1F"/>
          <w:sz w:val="18"/>
          <w:lang w:val="tr-TR"/>
        </w:rPr>
        <w:t xml:space="preserve">radyoaktivite </w:t>
      </w:r>
      <w:r w:rsidRPr="00CA7EB6">
        <w:rPr>
          <w:color w:val="221F1F"/>
          <w:sz w:val="18"/>
          <w:lang w:val="tr-TR"/>
        </w:rPr>
        <w:t>sergileyen</w:t>
      </w:r>
      <w:r w:rsidRPr="00CA7EB6">
        <w:rPr>
          <w:i/>
          <w:color w:val="221F1F"/>
          <w:sz w:val="18"/>
          <w:lang w:val="tr-TR"/>
        </w:rPr>
        <w:t xml:space="preserve">; </w:t>
      </w:r>
      <w:r w:rsidRPr="00CA7EB6">
        <w:rPr>
          <w:color w:val="221F1F"/>
          <w:sz w:val="18"/>
          <w:lang w:val="tr-TR"/>
        </w:rPr>
        <w:t xml:space="preserve">iyonlaştırıcı </w:t>
      </w:r>
      <w:r w:rsidRPr="00CA7EB6">
        <w:rPr>
          <w:i/>
          <w:color w:val="221F1F"/>
          <w:sz w:val="18"/>
          <w:lang w:val="tr-TR"/>
        </w:rPr>
        <w:t xml:space="preserve">radyasyon veya </w:t>
      </w:r>
      <w:r w:rsidRPr="00CA7EB6">
        <w:rPr>
          <w:color w:val="221F1F"/>
          <w:sz w:val="18"/>
          <w:lang w:val="tr-TR"/>
        </w:rPr>
        <w:t>parçacık yayan veya yayılmasıyla ilgili'.</w:t>
      </w:r>
    </w:p>
    <w:p w14:paraId="167B0C2C" w14:textId="77777777" w:rsidR="001657AC" w:rsidRPr="00CA7EB6" w:rsidRDefault="001657AC">
      <w:pPr>
        <w:pStyle w:val="BodyText"/>
        <w:spacing w:before="1"/>
        <w:rPr>
          <w:sz w:val="19"/>
          <w:lang w:val="tr-TR"/>
        </w:rPr>
      </w:pPr>
    </w:p>
    <w:p w14:paraId="098EA73D" w14:textId="77777777" w:rsidR="001657AC" w:rsidRPr="00CA7EB6" w:rsidRDefault="00000000">
      <w:pPr>
        <w:spacing w:line="254" w:lineRule="auto"/>
        <w:ind w:left="956" w:right="121" w:hanging="241"/>
        <w:jc w:val="both"/>
        <w:rPr>
          <w:sz w:val="18"/>
          <w:lang w:val="tr-TR"/>
        </w:rPr>
      </w:pPr>
      <w:r w:rsidRPr="00CA7EB6">
        <w:rPr>
          <w:b/>
          <w:color w:val="EC1C23"/>
          <w:sz w:val="18"/>
          <w:lang w:val="tr-TR"/>
        </w:rPr>
        <w:t xml:space="preserve">! </w:t>
      </w:r>
      <w:r w:rsidRPr="00CA7EB6">
        <w:rPr>
          <w:i/>
          <w:color w:val="221F1F"/>
          <w:sz w:val="18"/>
          <w:lang w:val="tr-TR"/>
        </w:rPr>
        <w:t xml:space="preserve">Radyoaktif </w:t>
      </w:r>
      <w:r w:rsidRPr="00CA7EB6">
        <w:rPr>
          <w:color w:val="221F1F"/>
          <w:sz w:val="18"/>
          <w:lang w:val="tr-TR"/>
        </w:rPr>
        <w:t xml:space="preserve">(1) kelimesinin 'bilimsel' anlamı - radyoaktif </w:t>
      </w:r>
      <w:r w:rsidRPr="00CA7EB6">
        <w:rPr>
          <w:b/>
          <w:i/>
          <w:color w:val="221F1F"/>
          <w:sz w:val="18"/>
          <w:lang w:val="tr-TR"/>
        </w:rPr>
        <w:t xml:space="preserve">maddede olduğu </w:t>
      </w:r>
      <w:r w:rsidRPr="00CA7EB6">
        <w:rPr>
          <w:color w:val="221F1F"/>
          <w:sz w:val="18"/>
          <w:lang w:val="tr-TR"/>
        </w:rPr>
        <w:t xml:space="preserve">gibi - sadece </w:t>
      </w:r>
      <w:r w:rsidRPr="00CA7EB6">
        <w:rPr>
          <w:i/>
          <w:color w:val="221F1F"/>
          <w:sz w:val="18"/>
          <w:lang w:val="tr-TR"/>
        </w:rPr>
        <w:t xml:space="preserve">radyoaktivitenin </w:t>
      </w:r>
      <w:r w:rsidRPr="00CA7EB6">
        <w:rPr>
          <w:color w:val="221F1F"/>
          <w:sz w:val="18"/>
          <w:lang w:val="tr-TR"/>
        </w:rPr>
        <w:t xml:space="preserve">varlığına işaret eder ve söz konusu </w:t>
      </w:r>
      <w:r w:rsidRPr="00CA7EB6">
        <w:rPr>
          <w:i/>
          <w:color w:val="221F1F"/>
          <w:sz w:val="18"/>
          <w:lang w:val="tr-TR"/>
        </w:rPr>
        <w:t xml:space="preserve">tehlikenin büyüklüğüne dair </w:t>
      </w:r>
      <w:r w:rsidRPr="00CA7EB6">
        <w:rPr>
          <w:color w:val="221F1F"/>
          <w:sz w:val="18"/>
          <w:lang w:val="tr-TR"/>
        </w:rPr>
        <w:t>hiçbir gösterge vermez.</w:t>
      </w:r>
    </w:p>
    <w:p w14:paraId="40B28BED" w14:textId="77777777" w:rsidR="001657AC" w:rsidRPr="00CA7EB6" w:rsidRDefault="00000000">
      <w:pPr>
        <w:spacing w:line="206" w:lineRule="exact"/>
        <w:ind w:left="716"/>
        <w:jc w:val="both"/>
        <w:rPr>
          <w:i/>
          <w:sz w:val="18"/>
          <w:lang w:val="tr-TR"/>
        </w:rPr>
      </w:pPr>
      <w:r w:rsidRPr="00CA7EB6">
        <w:rPr>
          <w:b/>
          <w:color w:val="EC1C23"/>
          <w:sz w:val="18"/>
          <w:lang w:val="tr-TR"/>
        </w:rPr>
        <w:t xml:space="preserve">! Radyoaktif </w:t>
      </w:r>
      <w:r w:rsidRPr="00CA7EB6">
        <w:rPr>
          <w:i/>
          <w:color w:val="221F1F"/>
          <w:sz w:val="18"/>
          <w:lang w:val="tr-TR"/>
        </w:rPr>
        <w:t xml:space="preserve">madde terimi, radyoaktif madde teriminin </w:t>
      </w:r>
      <w:r w:rsidRPr="00CA7EB6">
        <w:rPr>
          <w:color w:val="221F1F"/>
          <w:sz w:val="18"/>
          <w:lang w:val="tr-TR"/>
        </w:rPr>
        <w:t xml:space="preserve">önerdiği 'düzenleyici' </w:t>
      </w:r>
      <w:r w:rsidRPr="00CA7EB6">
        <w:rPr>
          <w:i/>
          <w:color w:val="221F1F"/>
          <w:sz w:val="18"/>
          <w:lang w:val="tr-TR"/>
        </w:rPr>
        <w:t>radyoaktif</w:t>
      </w:r>
    </w:p>
    <w:p w14:paraId="1CAEE8DA" w14:textId="77777777" w:rsidR="001657AC" w:rsidRPr="00CA7EB6" w:rsidRDefault="001657AC">
      <w:pPr>
        <w:spacing w:line="206" w:lineRule="exact"/>
        <w:jc w:val="both"/>
        <w:rPr>
          <w:sz w:val="18"/>
          <w:lang w:val="tr-TR"/>
        </w:rPr>
        <w:sectPr w:rsidR="001657AC" w:rsidRPr="00CA7EB6">
          <w:headerReference w:type="default" r:id="rId100"/>
          <w:footerReference w:type="default" r:id="rId101"/>
          <w:pgSz w:w="9260" w:h="14070"/>
          <w:pgMar w:top="900" w:right="1060" w:bottom="1560" w:left="1000" w:header="683" w:footer="1371" w:gutter="0"/>
          <w:cols w:space="720"/>
        </w:sectPr>
      </w:pPr>
    </w:p>
    <w:p w14:paraId="7D27C04B" w14:textId="77777777" w:rsidR="001657AC" w:rsidRPr="00CA7EB6" w:rsidRDefault="001657AC">
      <w:pPr>
        <w:pStyle w:val="BodyText"/>
        <w:rPr>
          <w:i/>
          <w:sz w:val="20"/>
          <w:lang w:val="tr-TR"/>
        </w:rPr>
      </w:pPr>
    </w:p>
    <w:p w14:paraId="7908F9EC" w14:textId="77777777" w:rsidR="001657AC" w:rsidRPr="00CA7EB6" w:rsidRDefault="001657AC">
      <w:pPr>
        <w:pStyle w:val="BodyText"/>
        <w:spacing w:before="9"/>
        <w:rPr>
          <w:i/>
          <w:sz w:val="21"/>
          <w:lang w:val="tr-TR"/>
        </w:rPr>
      </w:pPr>
    </w:p>
    <w:p w14:paraId="6868DC86" w14:textId="77777777" w:rsidR="001657AC" w:rsidRPr="00CA7EB6" w:rsidRDefault="00000000">
      <w:pPr>
        <w:spacing w:before="1"/>
        <w:ind w:left="956"/>
        <w:jc w:val="both"/>
        <w:rPr>
          <w:sz w:val="18"/>
          <w:lang w:val="tr-TR"/>
        </w:rPr>
      </w:pPr>
      <w:r w:rsidRPr="00CA7EB6">
        <w:rPr>
          <w:i/>
          <w:color w:val="221F1F"/>
          <w:sz w:val="18"/>
          <w:lang w:val="tr-TR"/>
        </w:rPr>
        <w:t>anlamından (</w:t>
      </w:r>
      <w:r w:rsidRPr="00CA7EB6">
        <w:rPr>
          <w:color w:val="221F1F"/>
          <w:sz w:val="18"/>
          <w:lang w:val="tr-TR"/>
        </w:rPr>
        <w:t xml:space="preserve">bkz. radyoaktif (2)) ziyade </w:t>
      </w:r>
      <w:r w:rsidRPr="00CA7EB6">
        <w:rPr>
          <w:i/>
          <w:color w:val="221F1F"/>
          <w:sz w:val="18"/>
          <w:lang w:val="tr-TR"/>
        </w:rPr>
        <w:t>radyoaktifin '</w:t>
      </w:r>
      <w:r w:rsidRPr="00CA7EB6">
        <w:rPr>
          <w:color w:val="221F1F"/>
          <w:sz w:val="18"/>
          <w:lang w:val="tr-TR"/>
        </w:rPr>
        <w:t>bilimsel' anlamının (bkz.</w:t>
      </w:r>
    </w:p>
    <w:p w14:paraId="19E10262" w14:textId="77777777" w:rsidR="001657AC" w:rsidRPr="00CA7EB6" w:rsidRDefault="00000000">
      <w:pPr>
        <w:spacing w:before="11"/>
        <w:ind w:left="955"/>
        <w:jc w:val="both"/>
        <w:rPr>
          <w:sz w:val="18"/>
          <w:lang w:val="tr-TR"/>
        </w:rPr>
      </w:pPr>
      <w:r w:rsidRPr="00CA7EB6">
        <w:rPr>
          <w:i/>
          <w:color w:val="221F1F"/>
          <w:sz w:val="18"/>
          <w:lang w:val="tr-TR"/>
        </w:rPr>
        <w:t>radyoaktif (</w:t>
      </w:r>
      <w:r w:rsidRPr="00CA7EB6">
        <w:rPr>
          <w:color w:val="221F1F"/>
          <w:sz w:val="18"/>
          <w:lang w:val="tr-TR"/>
        </w:rPr>
        <w:t>1)) amaçlandığını belirtmek için de kullanılır.</w:t>
      </w:r>
    </w:p>
    <w:p w14:paraId="68252D2F" w14:textId="77777777" w:rsidR="001657AC" w:rsidRPr="00CA7EB6" w:rsidRDefault="00000000">
      <w:pPr>
        <w:pStyle w:val="BodyText"/>
        <w:spacing w:before="13" w:line="254" w:lineRule="auto"/>
        <w:ind w:left="956" w:right="121" w:hanging="241"/>
        <w:jc w:val="both"/>
        <w:rPr>
          <w:lang w:val="tr-TR"/>
        </w:rPr>
      </w:pPr>
      <w:r w:rsidRPr="00CA7EB6">
        <w:rPr>
          <w:b/>
          <w:color w:val="EC1C23"/>
          <w:lang w:val="tr-TR"/>
        </w:rPr>
        <w:t xml:space="preserve">! </w:t>
      </w:r>
      <w:r w:rsidRPr="00CA7EB6">
        <w:rPr>
          <w:color w:val="221F1F"/>
          <w:lang w:val="tr-TR"/>
        </w:rPr>
        <w:t xml:space="preserve">Bununla birlikte, bazı Devletlerde </w:t>
      </w:r>
      <w:r w:rsidRPr="00CA7EB6">
        <w:rPr>
          <w:i/>
          <w:color w:val="221F1F"/>
          <w:lang w:val="tr-TR"/>
        </w:rPr>
        <w:t xml:space="preserve">radyoaktif madde </w:t>
      </w:r>
      <w:r w:rsidRPr="00CA7EB6">
        <w:rPr>
          <w:color w:val="221F1F"/>
          <w:lang w:val="tr-TR"/>
        </w:rPr>
        <w:t>terimi 'düzenleyici' amaçla kullanılmaktadır. Bu nedenle, anlamdaki bu tür ayrımların açıklığa kavuşturulması önemlidir.</w:t>
      </w:r>
    </w:p>
    <w:p w14:paraId="75435E21" w14:textId="77777777" w:rsidR="001657AC" w:rsidRPr="00CA7EB6" w:rsidRDefault="00000000">
      <w:pPr>
        <w:spacing w:line="252" w:lineRule="auto"/>
        <w:ind w:left="955" w:right="121" w:hanging="240"/>
        <w:jc w:val="both"/>
        <w:rPr>
          <w:sz w:val="18"/>
          <w:lang w:val="tr-TR"/>
        </w:rPr>
      </w:pPr>
      <w:r w:rsidRPr="00CA7EB6">
        <w:rPr>
          <w:rFonts w:ascii="Arial" w:hAnsi="Arial"/>
          <w:color w:val="3054A6"/>
          <w:sz w:val="19"/>
          <w:lang w:val="tr-TR"/>
        </w:rPr>
        <w:t>®</w:t>
      </w:r>
      <w:r w:rsidRPr="00CA7EB6">
        <w:rPr>
          <w:rFonts w:ascii="Arial" w:hAnsi="Arial"/>
          <w:color w:val="3054A6"/>
          <w:spacing w:val="-7"/>
          <w:sz w:val="19"/>
          <w:lang w:val="tr-TR"/>
        </w:rPr>
        <w:t xml:space="preserve"> </w:t>
      </w:r>
      <w:r w:rsidRPr="00CA7EB6">
        <w:rPr>
          <w:color w:val="221F1F"/>
          <w:sz w:val="18"/>
          <w:lang w:val="tr-TR"/>
        </w:rPr>
        <w:t>Bazı</w:t>
      </w:r>
      <w:r w:rsidRPr="00CA7EB6">
        <w:rPr>
          <w:color w:val="221F1F"/>
          <w:spacing w:val="-6"/>
          <w:sz w:val="18"/>
          <w:lang w:val="tr-TR"/>
        </w:rPr>
        <w:t xml:space="preserve"> </w:t>
      </w:r>
      <w:r w:rsidRPr="00CA7EB6">
        <w:rPr>
          <w:color w:val="221F1F"/>
          <w:sz w:val="18"/>
          <w:lang w:val="tr-TR"/>
        </w:rPr>
        <w:t>Devletlerdeki</w:t>
      </w:r>
      <w:r w:rsidRPr="00CA7EB6">
        <w:rPr>
          <w:color w:val="221F1F"/>
          <w:spacing w:val="-5"/>
          <w:sz w:val="18"/>
          <w:lang w:val="tr-TR"/>
        </w:rPr>
        <w:t xml:space="preserve"> </w:t>
      </w:r>
      <w:r w:rsidRPr="00CA7EB6">
        <w:rPr>
          <w:color w:val="221F1F"/>
          <w:sz w:val="18"/>
          <w:lang w:val="tr-TR"/>
        </w:rPr>
        <w:t>düzenleyici</w:t>
      </w:r>
      <w:r w:rsidRPr="00CA7EB6">
        <w:rPr>
          <w:color w:val="221F1F"/>
          <w:spacing w:val="-5"/>
          <w:sz w:val="18"/>
          <w:lang w:val="tr-TR"/>
        </w:rPr>
        <w:t xml:space="preserve"> </w:t>
      </w:r>
      <w:r w:rsidRPr="00CA7EB6">
        <w:rPr>
          <w:color w:val="221F1F"/>
          <w:sz w:val="18"/>
          <w:lang w:val="tr-TR"/>
        </w:rPr>
        <w:t>terminolojide,</w:t>
      </w:r>
      <w:r w:rsidRPr="00CA7EB6">
        <w:rPr>
          <w:color w:val="221F1F"/>
          <w:spacing w:val="-5"/>
          <w:sz w:val="18"/>
          <w:lang w:val="tr-TR"/>
        </w:rPr>
        <w:t xml:space="preserve"> </w:t>
      </w:r>
      <w:r w:rsidRPr="00CA7EB6">
        <w:rPr>
          <w:i/>
          <w:color w:val="221F1F"/>
          <w:sz w:val="18"/>
          <w:lang w:val="tr-TR"/>
        </w:rPr>
        <w:t>radyoaktif</w:t>
      </w:r>
      <w:r w:rsidRPr="00CA7EB6">
        <w:rPr>
          <w:i/>
          <w:color w:val="221F1F"/>
          <w:spacing w:val="-5"/>
          <w:sz w:val="18"/>
          <w:lang w:val="tr-TR"/>
        </w:rPr>
        <w:t xml:space="preserve"> </w:t>
      </w:r>
      <w:r w:rsidRPr="00CA7EB6">
        <w:rPr>
          <w:i/>
          <w:color w:val="221F1F"/>
          <w:sz w:val="18"/>
          <w:lang w:val="tr-TR"/>
        </w:rPr>
        <w:t>madde</w:t>
      </w:r>
      <w:r w:rsidRPr="00CA7EB6">
        <w:rPr>
          <w:i/>
          <w:color w:val="221F1F"/>
          <w:spacing w:val="-6"/>
          <w:sz w:val="18"/>
          <w:lang w:val="tr-TR"/>
        </w:rPr>
        <w:t xml:space="preserve"> </w:t>
      </w:r>
      <w:r w:rsidRPr="00CA7EB6">
        <w:rPr>
          <w:i/>
          <w:color w:val="221F1F"/>
          <w:sz w:val="18"/>
          <w:lang w:val="tr-TR"/>
        </w:rPr>
        <w:t>radyoaktif</w:t>
      </w:r>
      <w:r w:rsidRPr="00CA7EB6">
        <w:rPr>
          <w:i/>
          <w:color w:val="221F1F"/>
          <w:spacing w:val="-6"/>
          <w:sz w:val="18"/>
          <w:lang w:val="tr-TR"/>
        </w:rPr>
        <w:t xml:space="preserve"> </w:t>
      </w:r>
      <w:r w:rsidRPr="00CA7EB6">
        <w:rPr>
          <w:i/>
          <w:color w:val="221F1F"/>
          <w:sz w:val="18"/>
          <w:lang w:val="tr-TR"/>
        </w:rPr>
        <w:t>atık</w:t>
      </w:r>
      <w:r w:rsidRPr="00CA7EB6">
        <w:rPr>
          <w:i/>
          <w:color w:val="221F1F"/>
          <w:spacing w:val="-5"/>
          <w:sz w:val="18"/>
          <w:lang w:val="tr-TR"/>
        </w:rPr>
        <w:t xml:space="preserve"> </w:t>
      </w:r>
      <w:r w:rsidRPr="00CA7EB6">
        <w:rPr>
          <w:color w:val="221F1F"/>
          <w:sz w:val="18"/>
          <w:lang w:val="tr-TR"/>
        </w:rPr>
        <w:t>haline geldiğinde radyoaktif madde olmaktan çıkar</w:t>
      </w:r>
      <w:r w:rsidRPr="00CA7EB6">
        <w:rPr>
          <w:i/>
          <w:color w:val="221F1F"/>
          <w:sz w:val="18"/>
          <w:lang w:val="tr-TR"/>
        </w:rPr>
        <w:t xml:space="preserve">; radyoaktif madde </w:t>
      </w:r>
      <w:r w:rsidRPr="00CA7EB6">
        <w:rPr>
          <w:color w:val="221F1F"/>
          <w:sz w:val="18"/>
          <w:lang w:val="tr-TR"/>
        </w:rPr>
        <w:t xml:space="preserve">terimi her ikisini de kapsayacak şekilde kullanılır, yani radyoaktif </w:t>
      </w:r>
      <w:r w:rsidRPr="00CA7EB6">
        <w:rPr>
          <w:i/>
          <w:color w:val="221F1F"/>
          <w:sz w:val="18"/>
          <w:lang w:val="tr-TR"/>
        </w:rPr>
        <w:t xml:space="preserve">madde radyoaktif maddeyi </w:t>
      </w:r>
      <w:r w:rsidRPr="00CA7EB6">
        <w:rPr>
          <w:color w:val="221F1F"/>
          <w:sz w:val="18"/>
          <w:lang w:val="tr-TR"/>
        </w:rPr>
        <w:t xml:space="preserve">ve radyoaktif </w:t>
      </w:r>
      <w:r w:rsidRPr="00CA7EB6">
        <w:rPr>
          <w:i/>
          <w:color w:val="221F1F"/>
          <w:sz w:val="18"/>
          <w:lang w:val="tr-TR"/>
        </w:rPr>
        <w:t>atığı</w:t>
      </w:r>
      <w:r w:rsidRPr="00CA7EB6">
        <w:rPr>
          <w:i/>
          <w:color w:val="221F1F"/>
          <w:spacing w:val="-2"/>
          <w:sz w:val="18"/>
          <w:lang w:val="tr-TR"/>
        </w:rPr>
        <w:t xml:space="preserve"> </w:t>
      </w:r>
      <w:r w:rsidRPr="00CA7EB6">
        <w:rPr>
          <w:color w:val="221F1F"/>
          <w:sz w:val="18"/>
          <w:lang w:val="tr-TR"/>
        </w:rPr>
        <w:t>içerir.</w:t>
      </w:r>
    </w:p>
    <w:p w14:paraId="347F1412" w14:textId="77777777" w:rsidR="001657AC" w:rsidRPr="00CA7EB6" w:rsidRDefault="00000000">
      <w:pPr>
        <w:ind w:left="955" w:right="121"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Radyoaktif malzeme, </w:t>
      </w:r>
      <w:r w:rsidRPr="00CA7EB6">
        <w:rPr>
          <w:color w:val="221F1F"/>
          <w:sz w:val="18"/>
          <w:lang w:val="tr-TR"/>
        </w:rPr>
        <w:t xml:space="preserve">çeşitli radyoaktif </w:t>
      </w:r>
      <w:r w:rsidRPr="00CA7EB6">
        <w:rPr>
          <w:i/>
          <w:color w:val="221F1F"/>
          <w:sz w:val="18"/>
          <w:lang w:val="tr-TR"/>
        </w:rPr>
        <w:t xml:space="preserve">malzeme </w:t>
      </w:r>
      <w:r w:rsidRPr="00CA7EB6">
        <w:rPr>
          <w:color w:val="221F1F"/>
          <w:sz w:val="18"/>
          <w:lang w:val="tr-TR"/>
        </w:rPr>
        <w:t>türlerinin varlığına açıkça atıfta bulunulmadığı sürece tekil olarak kullanılmalıdır.</w:t>
      </w:r>
    </w:p>
    <w:p w14:paraId="0A31C897" w14:textId="77777777" w:rsidR="001657AC" w:rsidRPr="00CA7EB6" w:rsidRDefault="001657AC">
      <w:pPr>
        <w:pStyle w:val="BodyText"/>
        <w:spacing w:before="4"/>
        <w:rPr>
          <w:sz w:val="22"/>
          <w:lang w:val="tr-TR"/>
        </w:rPr>
      </w:pPr>
    </w:p>
    <w:p w14:paraId="32E8F85C" w14:textId="77777777" w:rsidR="001657AC" w:rsidRPr="00CA7EB6" w:rsidRDefault="00000000">
      <w:pPr>
        <w:pStyle w:val="ListParagraph"/>
        <w:numPr>
          <w:ilvl w:val="0"/>
          <w:numId w:val="31"/>
        </w:numPr>
        <w:tabs>
          <w:tab w:val="left" w:pos="1005"/>
        </w:tabs>
        <w:spacing w:before="1" w:line="271" w:lineRule="auto"/>
        <w:ind w:left="196" w:right="120" w:firstLine="519"/>
        <w:rPr>
          <w:sz w:val="20"/>
          <w:lang w:val="tr-TR"/>
        </w:rPr>
      </w:pPr>
      <w:r w:rsidRPr="00CA7EB6">
        <w:rPr>
          <w:i/>
          <w:color w:val="221F1F"/>
          <w:sz w:val="20"/>
          <w:lang w:val="tr-TR"/>
        </w:rPr>
        <w:t xml:space="preserve">Sevkiyattaki </w:t>
      </w:r>
      <w:r w:rsidRPr="00CA7EB6">
        <w:rPr>
          <w:color w:val="221F1F"/>
          <w:sz w:val="20"/>
          <w:lang w:val="tr-TR"/>
        </w:rPr>
        <w:t xml:space="preserve">hem </w:t>
      </w:r>
      <w:r w:rsidRPr="00CA7EB6">
        <w:rPr>
          <w:i/>
          <w:color w:val="221F1F"/>
          <w:sz w:val="20"/>
          <w:lang w:val="tr-TR"/>
        </w:rPr>
        <w:t xml:space="preserve">aktivite konsantrasyonunun </w:t>
      </w:r>
      <w:r w:rsidRPr="00CA7EB6">
        <w:rPr>
          <w:color w:val="221F1F"/>
          <w:sz w:val="20"/>
          <w:lang w:val="tr-TR"/>
        </w:rPr>
        <w:t xml:space="preserve">hem de toplam </w:t>
      </w:r>
      <w:r w:rsidRPr="00CA7EB6">
        <w:rPr>
          <w:i/>
          <w:color w:val="221F1F"/>
          <w:sz w:val="20"/>
          <w:lang w:val="tr-TR"/>
        </w:rPr>
        <w:t xml:space="preserve">aktivitenin </w:t>
      </w:r>
      <w:r w:rsidRPr="00CA7EB6">
        <w:rPr>
          <w:color w:val="221F1F"/>
          <w:sz w:val="20"/>
          <w:lang w:val="tr-TR"/>
        </w:rPr>
        <w:t>[Taşıma Yönetmeliği Bölüm IV'te [2]] belirtilen değerleri aştığı radyonüklid içeren herhangi bir malzeme (Bkz. SSR-6 (Rev. 1)</w:t>
      </w:r>
      <w:r w:rsidRPr="00CA7EB6">
        <w:rPr>
          <w:color w:val="221F1F"/>
          <w:spacing w:val="-9"/>
          <w:sz w:val="20"/>
          <w:lang w:val="tr-TR"/>
        </w:rPr>
        <w:t xml:space="preserve"> </w:t>
      </w:r>
      <w:r w:rsidRPr="00CA7EB6">
        <w:rPr>
          <w:color w:val="221F1F"/>
          <w:sz w:val="20"/>
          <w:lang w:val="tr-TR"/>
        </w:rPr>
        <w:t>[2]).</w:t>
      </w:r>
    </w:p>
    <w:p w14:paraId="2E8CC168" w14:textId="77777777" w:rsidR="001657AC" w:rsidRPr="00CA7EB6" w:rsidRDefault="00000000">
      <w:pPr>
        <w:pStyle w:val="BodyText"/>
        <w:ind w:left="716"/>
        <w:jc w:val="both"/>
        <w:rPr>
          <w:lang w:val="tr-TR"/>
        </w:rPr>
      </w:pPr>
      <w:r w:rsidRPr="00CA7EB6">
        <w:rPr>
          <w:b/>
          <w:color w:val="EC1C23"/>
          <w:lang w:val="tr-TR"/>
        </w:rPr>
        <w:t xml:space="preserve">! </w:t>
      </w:r>
      <w:r w:rsidRPr="00CA7EB6">
        <w:rPr>
          <w:color w:val="221F1F"/>
          <w:lang w:val="tr-TR"/>
        </w:rPr>
        <w:t>Bu kullanım Ulaştırma Yönetmeliklerine [2] özgüdür ve aksi takdirde kaçınılmalıdır.</w:t>
      </w:r>
    </w:p>
    <w:p w14:paraId="68E48068" w14:textId="77777777" w:rsidR="001657AC" w:rsidRPr="00CA7EB6" w:rsidRDefault="001657AC">
      <w:pPr>
        <w:pStyle w:val="BodyText"/>
        <w:spacing w:before="9"/>
        <w:rPr>
          <w:sz w:val="23"/>
          <w:lang w:val="tr-TR"/>
        </w:rPr>
      </w:pPr>
    </w:p>
    <w:p w14:paraId="211EF684" w14:textId="77777777" w:rsidR="001657AC" w:rsidRPr="00CA7EB6" w:rsidRDefault="00000000">
      <w:pPr>
        <w:pStyle w:val="Heading5"/>
        <w:spacing w:before="1"/>
        <w:ind w:left="196"/>
        <w:rPr>
          <w:lang w:val="tr-TR"/>
        </w:rPr>
      </w:pPr>
      <w:bookmarkStart w:id="646" w:name="radyoaktif_kaynak"/>
      <w:bookmarkEnd w:id="646"/>
      <w:r w:rsidRPr="00CA7EB6">
        <w:rPr>
          <w:color w:val="221F1F"/>
          <w:lang w:val="tr-TR"/>
        </w:rPr>
        <w:t>radyoaktif kaynak</w:t>
      </w:r>
    </w:p>
    <w:p w14:paraId="3BE3EC89" w14:textId="77777777" w:rsidR="001657AC" w:rsidRPr="00CA7EB6" w:rsidRDefault="001657AC">
      <w:pPr>
        <w:pStyle w:val="BodyText"/>
        <w:spacing w:before="8"/>
        <w:rPr>
          <w:b/>
          <w:sz w:val="21"/>
          <w:lang w:val="tr-TR"/>
        </w:rPr>
      </w:pPr>
    </w:p>
    <w:p w14:paraId="31F621A8" w14:textId="77777777" w:rsidR="001657AC" w:rsidRPr="00CA7EB6" w:rsidRDefault="00000000">
      <w:pPr>
        <w:ind w:left="696"/>
        <w:jc w:val="both"/>
        <w:rPr>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(2).</w:t>
      </w:r>
    </w:p>
    <w:p w14:paraId="4A75F45C" w14:textId="77777777" w:rsidR="001657AC" w:rsidRPr="00CA7EB6" w:rsidRDefault="001657AC">
      <w:pPr>
        <w:pStyle w:val="BodyText"/>
        <w:spacing w:before="7"/>
        <w:rPr>
          <w:sz w:val="21"/>
          <w:lang w:val="tr-TR"/>
        </w:rPr>
      </w:pPr>
    </w:p>
    <w:p w14:paraId="2A2C4E75" w14:textId="77777777" w:rsidR="001657AC" w:rsidRPr="00CA7EB6" w:rsidRDefault="00000000">
      <w:pPr>
        <w:pStyle w:val="Heading5"/>
        <w:ind w:left="196"/>
        <w:rPr>
          <w:lang w:val="tr-TR"/>
        </w:rPr>
      </w:pPr>
      <w:bookmarkStart w:id="647" w:name="radyoaktif_kaynaklar,_güvenlik"/>
      <w:bookmarkEnd w:id="647"/>
      <w:r w:rsidRPr="00CA7EB6">
        <w:rPr>
          <w:color w:val="221F1F"/>
          <w:lang w:val="tr-TR"/>
        </w:rPr>
        <w:t>radyoaktif kaynaklar, güvenlik</w:t>
      </w:r>
    </w:p>
    <w:p w14:paraId="00CA9A9A" w14:textId="77777777" w:rsidR="001657AC" w:rsidRPr="00CA7EB6" w:rsidRDefault="001657AC">
      <w:pPr>
        <w:pStyle w:val="BodyText"/>
        <w:spacing w:before="9"/>
        <w:rPr>
          <w:b/>
          <w:sz w:val="21"/>
          <w:lang w:val="tr-TR"/>
        </w:rPr>
      </w:pPr>
    </w:p>
    <w:p w14:paraId="7799ACFB" w14:textId="77777777" w:rsidR="001657AC" w:rsidRPr="00CA7EB6" w:rsidRDefault="00000000">
      <w:pPr>
        <w:ind w:left="696"/>
        <w:jc w:val="both"/>
        <w:rPr>
          <w:sz w:val="20"/>
          <w:lang w:val="tr-TR"/>
        </w:rPr>
      </w:pPr>
      <w:r w:rsidRPr="00CA7EB6">
        <w:rPr>
          <w:i/>
          <w:color w:val="221F1F"/>
          <w:sz w:val="20"/>
          <w:lang w:val="tr-TR"/>
        </w:rPr>
        <w:t xml:space="preserve">Radyoaktif kaynakların güvenliği bölümüne </w:t>
      </w:r>
      <w:r w:rsidRPr="00CA7EB6">
        <w:rPr>
          <w:color w:val="221F1F"/>
          <w:sz w:val="20"/>
          <w:lang w:val="tr-TR"/>
        </w:rPr>
        <w:t>bakınız.</w:t>
      </w:r>
    </w:p>
    <w:p w14:paraId="5D8E0B60" w14:textId="77777777" w:rsidR="001657AC" w:rsidRPr="00CA7EB6" w:rsidRDefault="001657AC">
      <w:pPr>
        <w:pStyle w:val="BodyText"/>
        <w:spacing w:before="8"/>
        <w:rPr>
          <w:sz w:val="21"/>
          <w:lang w:val="tr-TR"/>
        </w:rPr>
      </w:pPr>
    </w:p>
    <w:p w14:paraId="2D57405C" w14:textId="77777777" w:rsidR="001657AC" w:rsidRPr="00CA7EB6" w:rsidRDefault="00000000">
      <w:pPr>
        <w:pStyle w:val="Heading5"/>
        <w:ind w:left="196"/>
        <w:rPr>
          <w:lang w:val="tr-TR"/>
        </w:rPr>
      </w:pPr>
      <w:bookmarkStart w:id="648" w:name="radyoaktif_madde"/>
      <w:bookmarkEnd w:id="648"/>
      <w:r w:rsidRPr="00CA7EB6">
        <w:rPr>
          <w:color w:val="221F1F"/>
          <w:lang w:val="tr-TR"/>
        </w:rPr>
        <w:t>radyoaktif madde</w:t>
      </w:r>
    </w:p>
    <w:p w14:paraId="074CE523" w14:textId="77777777" w:rsidR="001657AC" w:rsidRPr="00CA7EB6" w:rsidRDefault="001657AC">
      <w:pPr>
        <w:pStyle w:val="BodyText"/>
        <w:spacing w:before="9"/>
        <w:rPr>
          <w:b/>
          <w:sz w:val="21"/>
          <w:lang w:val="tr-TR"/>
        </w:rPr>
      </w:pPr>
    </w:p>
    <w:p w14:paraId="2BFF2FC8" w14:textId="77777777" w:rsidR="001657AC" w:rsidRPr="00CA7EB6" w:rsidRDefault="00000000">
      <w:pPr>
        <w:ind w:left="696"/>
        <w:jc w:val="both"/>
        <w:rPr>
          <w:sz w:val="20"/>
          <w:lang w:val="tr-TR"/>
        </w:rPr>
      </w:pPr>
      <w:r w:rsidRPr="00CA7EB6">
        <w:rPr>
          <w:color w:val="221F1F"/>
          <w:sz w:val="20"/>
          <w:lang w:val="tr-TR"/>
        </w:rPr>
        <w:t xml:space="preserve">Bkz. </w:t>
      </w:r>
      <w:r w:rsidRPr="00CA7EB6">
        <w:rPr>
          <w:i/>
          <w:color w:val="221F1F"/>
          <w:sz w:val="20"/>
          <w:lang w:val="tr-TR"/>
        </w:rPr>
        <w:t xml:space="preserve">radyoaktif malzeme </w:t>
      </w:r>
      <w:r w:rsidRPr="00CA7EB6">
        <w:rPr>
          <w:color w:val="221F1F"/>
          <w:sz w:val="20"/>
          <w:lang w:val="tr-TR"/>
        </w:rPr>
        <w:t>(1).</w:t>
      </w:r>
    </w:p>
    <w:p w14:paraId="77D8CABE" w14:textId="77777777" w:rsidR="001657AC" w:rsidRPr="00CA7EB6" w:rsidRDefault="001657AC">
      <w:pPr>
        <w:pStyle w:val="BodyText"/>
        <w:spacing w:before="7"/>
        <w:rPr>
          <w:sz w:val="21"/>
          <w:lang w:val="tr-TR"/>
        </w:rPr>
      </w:pPr>
    </w:p>
    <w:p w14:paraId="52E6D8FA" w14:textId="77777777" w:rsidR="001657AC" w:rsidRPr="00CA7EB6" w:rsidRDefault="00000000">
      <w:pPr>
        <w:pStyle w:val="Heading5"/>
        <w:ind w:left="196"/>
        <w:rPr>
          <w:lang w:val="tr-TR"/>
        </w:rPr>
      </w:pPr>
      <w:bookmarkStart w:id="649" w:name="radyoaktif_atık"/>
      <w:bookmarkEnd w:id="649"/>
      <w:r w:rsidRPr="00CA7EB6">
        <w:rPr>
          <w:color w:val="221F1F"/>
          <w:lang w:val="tr-TR"/>
        </w:rPr>
        <w:t>radyoaktif atık</w:t>
      </w:r>
    </w:p>
    <w:p w14:paraId="7D1ED5B2" w14:textId="77777777" w:rsidR="001657AC" w:rsidRPr="00CA7EB6" w:rsidRDefault="001657AC">
      <w:pPr>
        <w:pStyle w:val="BodyText"/>
        <w:spacing w:before="9"/>
        <w:rPr>
          <w:b/>
          <w:sz w:val="21"/>
          <w:lang w:val="tr-TR"/>
        </w:rPr>
      </w:pPr>
    </w:p>
    <w:p w14:paraId="22F8F691" w14:textId="77777777" w:rsidR="001657AC" w:rsidRPr="00CA7EB6" w:rsidRDefault="00000000">
      <w:pPr>
        <w:pStyle w:val="ListParagraph"/>
        <w:numPr>
          <w:ilvl w:val="0"/>
          <w:numId w:val="30"/>
        </w:numPr>
        <w:tabs>
          <w:tab w:val="left" w:pos="940"/>
        </w:tabs>
        <w:spacing w:line="271" w:lineRule="auto"/>
        <w:ind w:right="121" w:firstLine="519"/>
        <w:jc w:val="both"/>
        <w:rPr>
          <w:sz w:val="20"/>
          <w:lang w:val="tr-TR"/>
        </w:rPr>
      </w:pPr>
      <w:r w:rsidRPr="00CA7EB6">
        <w:rPr>
          <w:color w:val="221F1F"/>
          <w:sz w:val="20"/>
          <w:lang w:val="tr-TR"/>
        </w:rPr>
        <w:t xml:space="preserve">Yasal ve </w:t>
      </w:r>
      <w:r w:rsidRPr="00CA7EB6">
        <w:rPr>
          <w:i/>
          <w:color w:val="221F1F"/>
          <w:sz w:val="20"/>
          <w:lang w:val="tr-TR"/>
        </w:rPr>
        <w:t xml:space="preserve">düzenleyici </w:t>
      </w:r>
      <w:r w:rsidRPr="00CA7EB6">
        <w:rPr>
          <w:color w:val="221F1F"/>
          <w:sz w:val="20"/>
          <w:lang w:val="tr-TR"/>
        </w:rPr>
        <w:t xml:space="preserve">amaçlar için, </w:t>
      </w:r>
      <w:r w:rsidRPr="00CA7EB6">
        <w:rPr>
          <w:i/>
          <w:color w:val="221F1F"/>
          <w:sz w:val="20"/>
          <w:lang w:val="tr-TR"/>
        </w:rPr>
        <w:t xml:space="preserve">düzenleyici kurum </w:t>
      </w:r>
      <w:r w:rsidRPr="00CA7EB6">
        <w:rPr>
          <w:color w:val="221F1F"/>
          <w:sz w:val="20"/>
          <w:lang w:val="tr-TR"/>
        </w:rPr>
        <w:t xml:space="preserve">tarafından belirlenen </w:t>
      </w:r>
      <w:r w:rsidRPr="00CA7EB6">
        <w:rPr>
          <w:i/>
          <w:color w:val="221F1F"/>
          <w:sz w:val="20"/>
          <w:lang w:val="tr-TR"/>
        </w:rPr>
        <w:t xml:space="preserve">temizleme seviyelerinden daha </w:t>
      </w:r>
      <w:r w:rsidRPr="00CA7EB6">
        <w:rPr>
          <w:color w:val="221F1F"/>
          <w:sz w:val="20"/>
          <w:lang w:val="tr-TR"/>
        </w:rPr>
        <w:t xml:space="preserve">yüksek </w:t>
      </w:r>
      <w:r w:rsidRPr="00CA7EB6">
        <w:rPr>
          <w:i/>
          <w:color w:val="221F1F"/>
          <w:sz w:val="20"/>
          <w:lang w:val="tr-TR"/>
        </w:rPr>
        <w:t xml:space="preserve">aktivite konsantrasyonlarında </w:t>
      </w:r>
      <w:r w:rsidRPr="00CA7EB6">
        <w:rPr>
          <w:color w:val="221F1F"/>
          <w:sz w:val="20"/>
          <w:lang w:val="tr-TR"/>
        </w:rPr>
        <w:t>radyonüklidler içeren veya bunlarla kirlenmiş olan ve daha fazla kullanımı öngörülmeyen</w:t>
      </w:r>
      <w:r w:rsidRPr="00CA7EB6">
        <w:rPr>
          <w:color w:val="221F1F"/>
          <w:spacing w:val="-33"/>
          <w:sz w:val="20"/>
          <w:lang w:val="tr-TR"/>
        </w:rPr>
        <w:t xml:space="preserve"> </w:t>
      </w:r>
      <w:r w:rsidRPr="00CA7EB6">
        <w:rPr>
          <w:color w:val="221F1F"/>
          <w:sz w:val="20"/>
          <w:lang w:val="tr-TR"/>
        </w:rPr>
        <w:t>malzeme.</w:t>
      </w:r>
    </w:p>
    <w:p w14:paraId="4417D78A" w14:textId="77777777" w:rsidR="001657AC" w:rsidRPr="00CA7EB6" w:rsidRDefault="00000000">
      <w:pPr>
        <w:ind w:left="956" w:right="121" w:hanging="241"/>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Gerçekte, daha fazla kullanımı öngörülmeyen gaz, sıvı veya katı haldeki </w:t>
      </w:r>
      <w:r w:rsidRPr="00CA7EB6">
        <w:rPr>
          <w:i/>
          <w:color w:val="221F1F"/>
          <w:sz w:val="18"/>
          <w:lang w:val="tr-TR"/>
        </w:rPr>
        <w:t>radyoaktif madde.</w:t>
      </w:r>
    </w:p>
    <w:p w14:paraId="61B4B22E" w14:textId="77777777" w:rsidR="001657AC" w:rsidRPr="00CA7EB6" w:rsidRDefault="00000000">
      <w:pPr>
        <w:spacing w:line="254" w:lineRule="auto"/>
        <w:ind w:left="955" w:right="120" w:hanging="240"/>
        <w:jc w:val="both"/>
        <w:rPr>
          <w:sz w:val="18"/>
          <w:lang w:val="tr-TR"/>
        </w:rPr>
      </w:pPr>
      <w:r w:rsidRPr="00CA7EB6">
        <w:rPr>
          <w:b/>
          <w:color w:val="EC1C23"/>
          <w:sz w:val="18"/>
          <w:lang w:val="tr-TR"/>
        </w:rPr>
        <w:t xml:space="preserve">! </w:t>
      </w:r>
      <w:r w:rsidRPr="00CA7EB6">
        <w:rPr>
          <w:color w:val="221F1F"/>
          <w:sz w:val="18"/>
          <w:lang w:val="tr-TR"/>
        </w:rPr>
        <w:t xml:space="preserve">Bu tanımın tamamen düzenleyici amaçlar için olduğu ve ilgili radyolojik </w:t>
      </w:r>
      <w:r w:rsidRPr="00CA7EB6">
        <w:rPr>
          <w:i/>
          <w:color w:val="221F1F"/>
          <w:sz w:val="18"/>
          <w:lang w:val="tr-TR"/>
        </w:rPr>
        <w:t xml:space="preserve">tehlikelerin </w:t>
      </w:r>
      <w:r w:rsidRPr="00CA7EB6">
        <w:rPr>
          <w:color w:val="221F1F"/>
          <w:sz w:val="18"/>
          <w:lang w:val="tr-TR"/>
        </w:rPr>
        <w:t>ihmal</w:t>
      </w:r>
      <w:r w:rsidRPr="00CA7EB6">
        <w:rPr>
          <w:color w:val="221F1F"/>
          <w:spacing w:val="-12"/>
          <w:sz w:val="18"/>
          <w:lang w:val="tr-TR"/>
        </w:rPr>
        <w:t xml:space="preserve"> </w:t>
      </w:r>
      <w:r w:rsidRPr="00CA7EB6">
        <w:rPr>
          <w:color w:val="221F1F"/>
          <w:sz w:val="18"/>
          <w:lang w:val="tr-TR"/>
        </w:rPr>
        <w:t>edilebilir</w:t>
      </w:r>
      <w:r w:rsidRPr="00CA7EB6">
        <w:rPr>
          <w:color w:val="221F1F"/>
          <w:spacing w:val="-10"/>
          <w:sz w:val="18"/>
          <w:lang w:val="tr-TR"/>
        </w:rPr>
        <w:t xml:space="preserve"> </w:t>
      </w:r>
      <w:r w:rsidRPr="00CA7EB6">
        <w:rPr>
          <w:color w:val="221F1F"/>
          <w:sz w:val="18"/>
          <w:lang w:val="tr-TR"/>
        </w:rPr>
        <w:t>olduğu</w:t>
      </w:r>
      <w:r w:rsidRPr="00CA7EB6">
        <w:rPr>
          <w:color w:val="221F1F"/>
          <w:spacing w:val="-10"/>
          <w:sz w:val="18"/>
          <w:lang w:val="tr-TR"/>
        </w:rPr>
        <w:t xml:space="preserve"> </w:t>
      </w:r>
      <w:r w:rsidRPr="00CA7EB6">
        <w:rPr>
          <w:color w:val="221F1F"/>
          <w:sz w:val="18"/>
          <w:lang w:val="tr-TR"/>
        </w:rPr>
        <w:t>düşünülse</w:t>
      </w:r>
      <w:r w:rsidRPr="00CA7EB6">
        <w:rPr>
          <w:color w:val="221F1F"/>
          <w:spacing w:val="-12"/>
          <w:sz w:val="18"/>
          <w:lang w:val="tr-TR"/>
        </w:rPr>
        <w:t xml:space="preserve"> </w:t>
      </w:r>
      <w:r w:rsidRPr="00CA7EB6">
        <w:rPr>
          <w:color w:val="221F1F"/>
          <w:sz w:val="18"/>
          <w:lang w:val="tr-TR"/>
        </w:rPr>
        <w:t>de,</w:t>
      </w:r>
      <w:r w:rsidRPr="00CA7EB6">
        <w:rPr>
          <w:color w:val="221F1F"/>
          <w:spacing w:val="-11"/>
          <w:sz w:val="18"/>
          <w:lang w:val="tr-TR"/>
        </w:rPr>
        <w:t xml:space="preserve"> </w:t>
      </w:r>
      <w:r w:rsidRPr="00CA7EB6">
        <w:rPr>
          <w:i/>
          <w:color w:val="221F1F"/>
          <w:sz w:val="18"/>
          <w:lang w:val="tr-TR"/>
        </w:rPr>
        <w:t>boşluk</w:t>
      </w:r>
      <w:r w:rsidRPr="00CA7EB6">
        <w:rPr>
          <w:i/>
          <w:color w:val="221F1F"/>
          <w:spacing w:val="-10"/>
          <w:sz w:val="18"/>
          <w:lang w:val="tr-TR"/>
        </w:rPr>
        <w:t xml:space="preserve"> </w:t>
      </w:r>
      <w:r w:rsidRPr="00CA7EB6">
        <w:rPr>
          <w:i/>
          <w:color w:val="221F1F"/>
          <w:sz w:val="18"/>
          <w:lang w:val="tr-TR"/>
        </w:rPr>
        <w:t>seviyelerine</w:t>
      </w:r>
      <w:r w:rsidRPr="00CA7EB6">
        <w:rPr>
          <w:i/>
          <w:color w:val="221F1F"/>
          <w:spacing w:val="-11"/>
          <w:sz w:val="18"/>
          <w:lang w:val="tr-TR"/>
        </w:rPr>
        <w:t xml:space="preserve"> </w:t>
      </w:r>
      <w:r w:rsidRPr="00CA7EB6">
        <w:rPr>
          <w:color w:val="221F1F"/>
          <w:sz w:val="18"/>
          <w:lang w:val="tr-TR"/>
        </w:rPr>
        <w:t>eşit</w:t>
      </w:r>
      <w:r w:rsidRPr="00CA7EB6">
        <w:rPr>
          <w:color w:val="221F1F"/>
          <w:spacing w:val="-10"/>
          <w:sz w:val="18"/>
          <w:lang w:val="tr-TR"/>
        </w:rPr>
        <w:t xml:space="preserve"> </w:t>
      </w:r>
      <w:r w:rsidRPr="00CA7EB6">
        <w:rPr>
          <w:color w:val="221F1F"/>
          <w:sz w:val="18"/>
          <w:lang w:val="tr-TR"/>
        </w:rPr>
        <w:t>veya</w:t>
      </w:r>
      <w:r w:rsidRPr="00CA7EB6">
        <w:rPr>
          <w:color w:val="221F1F"/>
          <w:spacing w:val="-11"/>
          <w:sz w:val="18"/>
          <w:lang w:val="tr-TR"/>
        </w:rPr>
        <w:t xml:space="preserve"> </w:t>
      </w:r>
      <w:r w:rsidRPr="00CA7EB6">
        <w:rPr>
          <w:color w:val="221F1F"/>
          <w:sz w:val="18"/>
          <w:lang w:val="tr-TR"/>
        </w:rPr>
        <w:t>daha</w:t>
      </w:r>
      <w:r w:rsidRPr="00CA7EB6">
        <w:rPr>
          <w:color w:val="221F1F"/>
          <w:spacing w:val="-11"/>
          <w:sz w:val="18"/>
          <w:lang w:val="tr-TR"/>
        </w:rPr>
        <w:t xml:space="preserve"> </w:t>
      </w:r>
      <w:r w:rsidRPr="00CA7EB6">
        <w:rPr>
          <w:color w:val="221F1F"/>
          <w:sz w:val="18"/>
          <w:lang w:val="tr-TR"/>
        </w:rPr>
        <w:t>düşük</w:t>
      </w:r>
      <w:r w:rsidRPr="00CA7EB6">
        <w:rPr>
          <w:color w:val="221F1F"/>
          <w:spacing w:val="-10"/>
          <w:sz w:val="18"/>
          <w:lang w:val="tr-TR"/>
        </w:rPr>
        <w:t xml:space="preserve"> </w:t>
      </w:r>
      <w:r w:rsidRPr="00CA7EB6">
        <w:rPr>
          <w:i/>
          <w:color w:val="221F1F"/>
          <w:sz w:val="18"/>
          <w:lang w:val="tr-TR"/>
        </w:rPr>
        <w:t xml:space="preserve">aktivite konsantrasyonlarına </w:t>
      </w:r>
      <w:r w:rsidRPr="00CA7EB6">
        <w:rPr>
          <w:color w:val="221F1F"/>
          <w:sz w:val="18"/>
          <w:lang w:val="tr-TR"/>
        </w:rPr>
        <w:t xml:space="preserve">sahip malzemenin fiziksel açıdan </w:t>
      </w:r>
      <w:r w:rsidRPr="00CA7EB6">
        <w:rPr>
          <w:i/>
          <w:color w:val="221F1F"/>
          <w:sz w:val="18"/>
          <w:lang w:val="tr-TR"/>
        </w:rPr>
        <w:t xml:space="preserve">radyoaktif </w:t>
      </w:r>
      <w:r w:rsidRPr="00CA7EB6">
        <w:rPr>
          <w:color w:val="221F1F"/>
          <w:sz w:val="18"/>
          <w:lang w:val="tr-TR"/>
        </w:rPr>
        <w:t>olduğu kabul edilmelidir.</w:t>
      </w:r>
    </w:p>
    <w:p w14:paraId="6C2481E0" w14:textId="77777777" w:rsidR="001657AC" w:rsidRPr="00CA7EB6" w:rsidRDefault="001657AC">
      <w:pPr>
        <w:spacing w:line="254" w:lineRule="auto"/>
        <w:jc w:val="both"/>
        <w:rPr>
          <w:sz w:val="18"/>
          <w:lang w:val="tr-TR"/>
        </w:rPr>
        <w:sectPr w:rsidR="001657AC" w:rsidRPr="00CA7EB6">
          <w:headerReference w:type="default" r:id="rId102"/>
          <w:footerReference w:type="default" r:id="rId103"/>
          <w:pgSz w:w="9260" w:h="14070"/>
          <w:pgMar w:top="920" w:right="1060" w:bottom="1560" w:left="1000" w:header="683" w:footer="1371" w:gutter="0"/>
          <w:cols w:space="720"/>
        </w:sectPr>
      </w:pPr>
    </w:p>
    <w:p w14:paraId="4F974F2F" w14:textId="77777777" w:rsidR="001657AC" w:rsidRPr="00CA7EB6" w:rsidRDefault="00FA72AF">
      <w:pPr>
        <w:spacing w:before="78"/>
        <w:ind w:right="2517"/>
        <w:jc w:val="center"/>
        <w:rPr>
          <w:b/>
          <w:sz w:val="16"/>
          <w:lang w:val="tr-TR"/>
        </w:rPr>
      </w:pPr>
      <w:r>
        <w:rPr>
          <w:lang w:val="tr-TR"/>
        </w:rPr>
        <w:lastRenderedPageBreak/>
        <w:pict w14:anchorId="1C720B27">
          <v:shape id="_x0000_s2067" alt="" style="position:absolute;left:0;text-align:left;margin-left:56.75pt;margin-top:15.85pt;width:340.3pt;height:.1pt;z-index:-15719936;mso-wrap-edited:f;mso-width-percent:0;mso-height-percent:0;mso-wrap-distance-left:0;mso-wrap-distance-right:0;mso-position-horizontal-relative:page;mso-width-percent:0;mso-height-percent:0" coordsize="6806,1270" path="m,l6806,e" filled="f" strokeweight="1pt">
            <v:path arrowok="t" o:connecttype="custom" o:connectlocs="0,0;4321810,0" o:connectangles="0,0"/>
            <w10:wrap type="topAndBottom" anchorx="page"/>
          </v:shape>
        </w:pict>
      </w:r>
      <w:r w:rsidR="00000000" w:rsidRPr="00CA7EB6">
        <w:rPr>
          <w:b/>
          <w:color w:val="221F1F"/>
          <w:w w:val="99"/>
          <w:sz w:val="16"/>
          <w:lang w:val="tr-TR"/>
        </w:rPr>
        <w:t>R</w:t>
      </w:r>
    </w:p>
    <w:p w14:paraId="7AC58B9F" w14:textId="77777777" w:rsidR="001657AC" w:rsidRPr="00CA7EB6" w:rsidRDefault="001657AC">
      <w:pPr>
        <w:pStyle w:val="BodyText"/>
        <w:rPr>
          <w:b/>
          <w:sz w:val="20"/>
          <w:lang w:val="tr-TR"/>
        </w:rPr>
      </w:pPr>
    </w:p>
    <w:p w14:paraId="078A52E5" w14:textId="77777777" w:rsidR="001657AC" w:rsidRPr="00CA7EB6" w:rsidRDefault="001657AC">
      <w:pPr>
        <w:pStyle w:val="BodyText"/>
        <w:spacing w:before="7"/>
        <w:rPr>
          <w:b/>
          <w:sz w:val="21"/>
          <w:lang w:val="tr-TR"/>
        </w:rPr>
      </w:pPr>
    </w:p>
    <w:p w14:paraId="609ABFAE" w14:textId="77777777" w:rsidR="001657AC" w:rsidRPr="00CA7EB6" w:rsidRDefault="00000000">
      <w:pPr>
        <w:spacing w:before="1" w:line="230" w:lineRule="exact"/>
        <w:ind w:left="939"/>
        <w:rPr>
          <w:i/>
          <w:sz w:val="20"/>
          <w:lang w:val="tr-TR"/>
        </w:rPr>
      </w:pPr>
      <w:r w:rsidRPr="00CA7EB6">
        <w:rPr>
          <w:color w:val="221F1F"/>
          <w:sz w:val="20"/>
          <w:lang w:val="tr-TR"/>
        </w:rPr>
        <w:t xml:space="preserve">Ayrıca bkz. radyoaktif, radyoaktif </w:t>
      </w:r>
      <w:r w:rsidRPr="00CA7EB6">
        <w:rPr>
          <w:i/>
          <w:color w:val="221F1F"/>
          <w:sz w:val="20"/>
          <w:lang w:val="tr-TR"/>
        </w:rPr>
        <w:t xml:space="preserve">malzeme </w:t>
      </w:r>
      <w:r w:rsidRPr="00CA7EB6">
        <w:rPr>
          <w:color w:val="221F1F"/>
          <w:sz w:val="20"/>
          <w:lang w:val="tr-TR"/>
        </w:rPr>
        <w:t xml:space="preserve">ve radyoaktif </w:t>
      </w:r>
      <w:r w:rsidRPr="00CA7EB6">
        <w:rPr>
          <w:i/>
          <w:color w:val="221F1F"/>
          <w:sz w:val="20"/>
          <w:lang w:val="tr-TR"/>
        </w:rPr>
        <w:t>madde.</w:t>
      </w:r>
    </w:p>
    <w:p w14:paraId="2BB861A9" w14:textId="77777777" w:rsidR="001657AC" w:rsidRPr="00CA7EB6" w:rsidRDefault="00000000">
      <w:pPr>
        <w:pStyle w:val="BodyText"/>
        <w:spacing w:line="218" w:lineRule="exact"/>
        <w:ind w:left="939"/>
        <w:rPr>
          <w:lang w:val="tr-TR"/>
        </w:rPr>
      </w:pPr>
      <w:r w:rsidRPr="00CA7EB6">
        <w:rPr>
          <w:rFonts w:ascii="Arial" w:hAnsi="Arial"/>
          <w:color w:val="3054A6"/>
          <w:sz w:val="19"/>
          <w:lang w:val="tr-TR"/>
        </w:rPr>
        <w:t xml:space="preserve">® </w:t>
      </w:r>
      <w:r w:rsidRPr="00CA7EB6">
        <w:rPr>
          <w:i/>
          <w:color w:val="221F1F"/>
          <w:lang w:val="tr-TR"/>
        </w:rPr>
        <w:t xml:space="preserve">Atık, </w:t>
      </w:r>
      <w:r w:rsidRPr="00CA7EB6">
        <w:rPr>
          <w:color w:val="221F1F"/>
          <w:lang w:val="tr-TR"/>
        </w:rPr>
        <w:t xml:space="preserve">çeşitli </w:t>
      </w:r>
      <w:r w:rsidRPr="00CA7EB6">
        <w:rPr>
          <w:i/>
          <w:color w:val="221F1F"/>
          <w:lang w:val="tr-TR"/>
        </w:rPr>
        <w:t xml:space="preserve">atık </w:t>
      </w:r>
      <w:r w:rsidRPr="00CA7EB6">
        <w:rPr>
          <w:color w:val="221F1F"/>
          <w:lang w:val="tr-TR"/>
        </w:rPr>
        <w:t>türlerinin varlığına açıkça atıfta bulunulmadığı sürece tekil olarak kullanılmalıdır.</w:t>
      </w:r>
    </w:p>
    <w:p w14:paraId="5B875600" w14:textId="77777777" w:rsidR="001657AC" w:rsidRPr="00CA7EB6" w:rsidRDefault="001657AC">
      <w:pPr>
        <w:pStyle w:val="BodyText"/>
        <w:spacing w:before="9"/>
        <w:rPr>
          <w:sz w:val="20"/>
          <w:lang w:val="tr-TR"/>
        </w:rPr>
      </w:pPr>
    </w:p>
    <w:p w14:paraId="71FB3462" w14:textId="77777777" w:rsidR="001657AC" w:rsidRPr="00CA7EB6" w:rsidRDefault="00000000">
      <w:pPr>
        <w:pStyle w:val="ListParagraph"/>
        <w:numPr>
          <w:ilvl w:val="0"/>
          <w:numId w:val="30"/>
        </w:numPr>
        <w:tabs>
          <w:tab w:val="left" w:pos="1238"/>
        </w:tabs>
        <w:spacing w:line="271" w:lineRule="auto"/>
        <w:ind w:left="420" w:right="117" w:firstLine="519"/>
        <w:jc w:val="both"/>
        <w:rPr>
          <w:sz w:val="20"/>
          <w:lang w:val="tr-TR"/>
        </w:rPr>
      </w:pPr>
      <w:r w:rsidRPr="00CA7EB6">
        <w:rPr>
          <w:i/>
          <w:color w:val="221F1F"/>
          <w:sz w:val="20"/>
          <w:lang w:val="tr-TR"/>
        </w:rPr>
        <w:t xml:space="preserve">[Akit Tarafça veya Akit Tarafça </w:t>
      </w:r>
      <w:r w:rsidRPr="00CA7EB6">
        <w:rPr>
          <w:color w:val="221F1F"/>
          <w:sz w:val="20"/>
          <w:lang w:val="tr-TR"/>
        </w:rPr>
        <w:t xml:space="preserve">kararı kabul edilen bir gerçek veya </w:t>
      </w:r>
      <w:r w:rsidRPr="00CA7EB6">
        <w:rPr>
          <w:i/>
          <w:color w:val="221F1F"/>
          <w:sz w:val="20"/>
          <w:lang w:val="tr-TR"/>
        </w:rPr>
        <w:t xml:space="preserve">tüzel kişi tarafından </w:t>
      </w:r>
      <w:r w:rsidRPr="00CA7EB6">
        <w:rPr>
          <w:color w:val="221F1F"/>
          <w:sz w:val="20"/>
          <w:lang w:val="tr-TR"/>
        </w:rPr>
        <w:t xml:space="preserve">daha fazla kullanımı öngörülmeyen ve Akit Tarafın yasal ve </w:t>
      </w:r>
      <w:r w:rsidRPr="00CA7EB6">
        <w:rPr>
          <w:i/>
          <w:color w:val="221F1F"/>
          <w:sz w:val="20"/>
          <w:lang w:val="tr-TR"/>
        </w:rPr>
        <w:t xml:space="preserve">düzenleyici </w:t>
      </w:r>
      <w:r w:rsidRPr="00CA7EB6">
        <w:rPr>
          <w:color w:val="221F1F"/>
          <w:sz w:val="20"/>
          <w:lang w:val="tr-TR"/>
        </w:rPr>
        <w:t xml:space="preserve">çerçevesi altında bir </w:t>
      </w:r>
      <w:r w:rsidRPr="00CA7EB6">
        <w:rPr>
          <w:i/>
          <w:color w:val="221F1F"/>
          <w:sz w:val="20"/>
          <w:lang w:val="tr-TR"/>
        </w:rPr>
        <w:t xml:space="preserve">düzenleyici kurum tarafından radyoaktif atık </w:t>
      </w:r>
      <w:r w:rsidRPr="00CA7EB6">
        <w:rPr>
          <w:color w:val="221F1F"/>
          <w:sz w:val="20"/>
          <w:lang w:val="tr-TR"/>
        </w:rPr>
        <w:t xml:space="preserve">olarak kontrol edilen gaz, sıvı veya katı haldeki </w:t>
      </w:r>
      <w:r w:rsidRPr="00CA7EB6">
        <w:rPr>
          <w:i/>
          <w:color w:val="221F1F"/>
          <w:sz w:val="20"/>
          <w:lang w:val="tr-TR"/>
        </w:rPr>
        <w:t>radyoaktif madde</w:t>
      </w:r>
      <w:r w:rsidRPr="00CA7EB6">
        <w:rPr>
          <w:color w:val="221F1F"/>
          <w:sz w:val="20"/>
          <w:lang w:val="tr-TR"/>
        </w:rPr>
        <w:t>]. (Bkz. Ref.</w:t>
      </w:r>
      <w:r w:rsidRPr="00CA7EB6">
        <w:rPr>
          <w:color w:val="221F1F"/>
          <w:spacing w:val="-28"/>
          <w:sz w:val="20"/>
          <w:lang w:val="tr-TR"/>
        </w:rPr>
        <w:t xml:space="preserve"> </w:t>
      </w:r>
      <w:r w:rsidRPr="00CA7EB6">
        <w:rPr>
          <w:color w:val="221F1F"/>
          <w:sz w:val="20"/>
          <w:lang w:val="tr-TR"/>
        </w:rPr>
        <w:t>[5].)</w:t>
      </w:r>
    </w:p>
    <w:p w14:paraId="4D159381" w14:textId="77777777" w:rsidR="001657AC" w:rsidRPr="00CA7EB6" w:rsidRDefault="001657AC">
      <w:pPr>
        <w:pStyle w:val="BodyText"/>
        <w:spacing w:before="11"/>
        <w:rPr>
          <w:sz w:val="19"/>
          <w:lang w:val="tr-TR"/>
        </w:rPr>
      </w:pPr>
    </w:p>
    <w:p w14:paraId="4FC89819" w14:textId="77777777" w:rsidR="001657AC" w:rsidRPr="00CA7EB6" w:rsidRDefault="00000000">
      <w:pPr>
        <w:pStyle w:val="Heading5"/>
        <w:ind w:left="420"/>
        <w:rPr>
          <w:lang w:val="tr-TR"/>
        </w:rPr>
      </w:pPr>
      <w:bookmarkStart w:id="650" w:name="radyoakti̇f_atik_yöneti̇mi̇"/>
      <w:bookmarkEnd w:id="650"/>
      <w:r w:rsidRPr="00CA7EB6">
        <w:rPr>
          <w:color w:val="221F1F"/>
          <w:lang w:val="tr-TR"/>
        </w:rPr>
        <w:t>radyoaktı</w:t>
      </w:r>
      <w:r w:rsidRPr="00CA7EB6">
        <w:rPr>
          <w:color w:val="221F1F"/>
          <w:position w:val="1"/>
          <w:lang w:val="tr-TR"/>
        </w:rPr>
        <w:t>̇</w:t>
      </w:r>
      <w:r w:rsidRPr="00CA7EB6">
        <w:rPr>
          <w:color w:val="221F1F"/>
          <w:lang w:val="tr-TR"/>
        </w:rPr>
        <w:t>f atik yönetı</w:t>
      </w:r>
      <w:r w:rsidRPr="00CA7EB6">
        <w:rPr>
          <w:color w:val="221F1F"/>
          <w:position w:val="1"/>
          <w:lang w:val="tr-TR"/>
        </w:rPr>
        <w:t>̇</w:t>
      </w:r>
      <w:r w:rsidRPr="00CA7EB6">
        <w:rPr>
          <w:color w:val="221F1F"/>
          <w:lang w:val="tr-TR"/>
        </w:rPr>
        <w:t>mı</w:t>
      </w:r>
    </w:p>
    <w:p w14:paraId="5D7FE7EC" w14:textId="77777777" w:rsidR="001657AC" w:rsidRPr="00CA7EB6" w:rsidRDefault="001657AC">
      <w:pPr>
        <w:pStyle w:val="BodyText"/>
        <w:spacing w:before="5"/>
        <w:rPr>
          <w:b/>
          <w:sz w:val="15"/>
          <w:lang w:val="tr-TR"/>
        </w:rPr>
      </w:pPr>
    </w:p>
    <w:p w14:paraId="0EF137B5" w14:textId="77777777" w:rsidR="001657AC" w:rsidRPr="00CA7EB6" w:rsidRDefault="00000000">
      <w:pPr>
        <w:pStyle w:val="ListParagraph"/>
        <w:numPr>
          <w:ilvl w:val="0"/>
          <w:numId w:val="29"/>
        </w:numPr>
        <w:tabs>
          <w:tab w:val="left" w:pos="1262"/>
        </w:tabs>
        <w:spacing w:before="92"/>
        <w:ind w:hanging="323"/>
        <w:jc w:val="left"/>
        <w:rPr>
          <w:sz w:val="20"/>
          <w:lang w:val="tr-TR"/>
        </w:rPr>
      </w:pPr>
      <w:r w:rsidRPr="00CA7EB6">
        <w:rPr>
          <w:i/>
          <w:color w:val="221F1F"/>
          <w:sz w:val="20"/>
          <w:lang w:val="tr-TR"/>
        </w:rPr>
        <w:t xml:space="preserve">Radyoaktif atıkların taşınması, ön </w:t>
      </w:r>
      <w:r w:rsidRPr="00CA7EB6">
        <w:rPr>
          <w:color w:val="221F1F"/>
          <w:sz w:val="20"/>
          <w:lang w:val="tr-TR"/>
        </w:rPr>
        <w:t xml:space="preserve">muamelesi, </w:t>
      </w:r>
      <w:r w:rsidRPr="00CA7EB6">
        <w:rPr>
          <w:i/>
          <w:color w:val="221F1F"/>
          <w:sz w:val="20"/>
          <w:lang w:val="tr-TR"/>
        </w:rPr>
        <w:t>arıtılması</w:t>
      </w:r>
      <w:r w:rsidRPr="00CA7EB6">
        <w:rPr>
          <w:color w:val="221F1F"/>
          <w:sz w:val="20"/>
          <w:lang w:val="tr-TR"/>
        </w:rPr>
        <w:t xml:space="preserve">, </w:t>
      </w:r>
      <w:r w:rsidRPr="00CA7EB6">
        <w:rPr>
          <w:i/>
          <w:color w:val="221F1F"/>
          <w:sz w:val="20"/>
          <w:lang w:val="tr-TR"/>
        </w:rPr>
        <w:t>şartlandırılması, taşınması</w:t>
      </w:r>
      <w:r w:rsidRPr="00CA7EB6">
        <w:rPr>
          <w:color w:val="221F1F"/>
          <w:sz w:val="20"/>
          <w:lang w:val="tr-TR"/>
        </w:rPr>
        <w:t xml:space="preserve">, </w:t>
      </w:r>
      <w:r w:rsidRPr="00CA7EB6">
        <w:rPr>
          <w:i/>
          <w:color w:val="221F1F"/>
          <w:sz w:val="20"/>
          <w:lang w:val="tr-TR"/>
        </w:rPr>
        <w:t>depolanması</w:t>
      </w:r>
      <w:r w:rsidRPr="00CA7EB6">
        <w:rPr>
          <w:i/>
          <w:color w:val="221F1F"/>
          <w:spacing w:val="19"/>
          <w:sz w:val="20"/>
          <w:lang w:val="tr-TR"/>
        </w:rPr>
        <w:t xml:space="preserve"> </w:t>
      </w:r>
      <w:r w:rsidRPr="00CA7EB6">
        <w:rPr>
          <w:color w:val="221F1F"/>
          <w:sz w:val="20"/>
          <w:lang w:val="tr-TR"/>
        </w:rPr>
        <w:t>ve</w:t>
      </w:r>
    </w:p>
    <w:p w14:paraId="56F2CE9A" w14:textId="77777777" w:rsidR="001657AC" w:rsidRPr="00CA7EB6" w:rsidRDefault="00000000">
      <w:pPr>
        <w:spacing w:before="30"/>
        <w:ind w:left="419"/>
        <w:rPr>
          <w:sz w:val="20"/>
          <w:lang w:val="tr-TR"/>
        </w:rPr>
      </w:pPr>
      <w:r w:rsidRPr="00CA7EB6">
        <w:rPr>
          <w:i/>
          <w:color w:val="221F1F"/>
          <w:sz w:val="20"/>
          <w:lang w:val="tr-TR"/>
        </w:rPr>
        <w:t xml:space="preserve">bertarafı ile </w:t>
      </w:r>
      <w:r w:rsidRPr="00CA7EB6">
        <w:rPr>
          <w:color w:val="221F1F"/>
          <w:sz w:val="20"/>
          <w:lang w:val="tr-TR"/>
        </w:rPr>
        <w:t xml:space="preserve">ilgili tüm idari ve operasyonel </w:t>
      </w:r>
      <w:r w:rsidRPr="00CA7EB6">
        <w:rPr>
          <w:i/>
          <w:color w:val="221F1F"/>
          <w:sz w:val="20"/>
          <w:lang w:val="tr-TR"/>
        </w:rPr>
        <w:t>faaliyetler</w:t>
      </w:r>
      <w:r w:rsidRPr="00CA7EB6">
        <w:rPr>
          <w:color w:val="221F1F"/>
          <w:sz w:val="20"/>
          <w:lang w:val="tr-TR"/>
        </w:rPr>
        <w:t>.</w:t>
      </w:r>
    </w:p>
    <w:p w14:paraId="3BECDE76" w14:textId="77777777" w:rsidR="001657AC" w:rsidRPr="00CA7EB6" w:rsidRDefault="00000000">
      <w:pPr>
        <w:spacing w:before="149"/>
        <w:ind w:left="939"/>
        <w:rPr>
          <w:sz w:val="20"/>
          <w:lang w:val="tr-TR"/>
        </w:rPr>
      </w:pPr>
      <w:r w:rsidRPr="00CA7EB6">
        <w:rPr>
          <w:b/>
          <w:i/>
          <w:color w:val="221F1F"/>
          <w:sz w:val="20"/>
          <w:lang w:val="tr-TR"/>
        </w:rPr>
        <w:t xml:space="preserve">şartlandırma. </w:t>
      </w:r>
      <w:r w:rsidRPr="00CA7EB6">
        <w:rPr>
          <w:color w:val="221F1F"/>
          <w:sz w:val="20"/>
          <w:lang w:val="tr-TR"/>
        </w:rPr>
        <w:t xml:space="preserve">Elleçleme, </w:t>
      </w:r>
      <w:r w:rsidRPr="00CA7EB6">
        <w:rPr>
          <w:i/>
          <w:color w:val="221F1F"/>
          <w:sz w:val="20"/>
          <w:lang w:val="tr-TR"/>
        </w:rPr>
        <w:t>taşıma</w:t>
      </w:r>
      <w:r w:rsidRPr="00CA7EB6">
        <w:rPr>
          <w:color w:val="221F1F"/>
          <w:sz w:val="20"/>
          <w:lang w:val="tr-TR"/>
        </w:rPr>
        <w:t xml:space="preserve">, </w:t>
      </w:r>
      <w:r w:rsidRPr="00CA7EB6">
        <w:rPr>
          <w:i/>
          <w:color w:val="221F1F"/>
          <w:sz w:val="20"/>
          <w:lang w:val="tr-TR"/>
        </w:rPr>
        <w:t xml:space="preserve">depolama </w:t>
      </w:r>
      <w:r w:rsidRPr="00CA7EB6">
        <w:rPr>
          <w:color w:val="221F1F"/>
          <w:sz w:val="20"/>
          <w:lang w:val="tr-TR"/>
        </w:rPr>
        <w:t xml:space="preserve">ve/veya </w:t>
      </w:r>
      <w:r w:rsidRPr="00CA7EB6">
        <w:rPr>
          <w:i/>
          <w:color w:val="221F1F"/>
          <w:sz w:val="20"/>
          <w:lang w:val="tr-TR"/>
        </w:rPr>
        <w:t xml:space="preserve">bertaraf </w:t>
      </w:r>
      <w:r w:rsidRPr="00CA7EB6">
        <w:rPr>
          <w:color w:val="221F1F"/>
          <w:sz w:val="20"/>
          <w:lang w:val="tr-TR"/>
        </w:rPr>
        <w:t xml:space="preserve">için uygun bir </w:t>
      </w:r>
      <w:r w:rsidRPr="00CA7EB6">
        <w:rPr>
          <w:i/>
          <w:color w:val="221F1F"/>
          <w:sz w:val="20"/>
          <w:lang w:val="tr-TR"/>
        </w:rPr>
        <w:t xml:space="preserve">atık paketi </w:t>
      </w:r>
      <w:r w:rsidRPr="00CA7EB6">
        <w:rPr>
          <w:color w:val="221F1F"/>
          <w:sz w:val="20"/>
          <w:lang w:val="tr-TR"/>
        </w:rPr>
        <w:t xml:space="preserve">üreten </w:t>
      </w:r>
      <w:r w:rsidRPr="00CA7EB6">
        <w:rPr>
          <w:i/>
          <w:color w:val="221F1F"/>
          <w:sz w:val="20"/>
          <w:lang w:val="tr-TR"/>
        </w:rPr>
        <w:t>işlemler</w:t>
      </w:r>
      <w:r w:rsidRPr="00CA7EB6">
        <w:rPr>
          <w:color w:val="221F1F"/>
          <w:sz w:val="20"/>
          <w:lang w:val="tr-TR"/>
        </w:rPr>
        <w:t>.</w:t>
      </w:r>
    </w:p>
    <w:p w14:paraId="091F19A8" w14:textId="77777777" w:rsidR="001657AC" w:rsidRPr="00CA7EB6" w:rsidRDefault="00000000">
      <w:pPr>
        <w:spacing w:before="29"/>
        <w:ind w:left="1200" w:hanging="261"/>
        <w:rPr>
          <w:sz w:val="18"/>
          <w:lang w:val="tr-TR"/>
        </w:rPr>
      </w:pPr>
      <w:r w:rsidRPr="00CA7EB6">
        <w:rPr>
          <w:rFonts w:ascii="Arial" w:hAnsi="Arial"/>
          <w:color w:val="3054A6"/>
          <w:sz w:val="19"/>
          <w:lang w:val="tr-TR"/>
        </w:rPr>
        <w:t xml:space="preserve">® </w:t>
      </w:r>
      <w:r w:rsidRPr="00CA7EB6">
        <w:rPr>
          <w:i/>
          <w:color w:val="221F1F"/>
          <w:sz w:val="18"/>
          <w:lang w:val="tr-TR"/>
        </w:rPr>
        <w:t xml:space="preserve">Koşullandırma, atığın </w:t>
      </w:r>
      <w:r w:rsidRPr="00CA7EB6">
        <w:rPr>
          <w:color w:val="221F1F"/>
          <w:sz w:val="18"/>
          <w:lang w:val="tr-TR"/>
        </w:rPr>
        <w:t xml:space="preserve">katı atık </w:t>
      </w:r>
      <w:r w:rsidRPr="00CA7EB6">
        <w:rPr>
          <w:i/>
          <w:color w:val="221F1F"/>
          <w:sz w:val="18"/>
          <w:lang w:val="tr-TR"/>
        </w:rPr>
        <w:t xml:space="preserve">formuna </w:t>
      </w:r>
      <w:r w:rsidRPr="00CA7EB6">
        <w:rPr>
          <w:color w:val="221F1F"/>
          <w:sz w:val="18"/>
          <w:lang w:val="tr-TR"/>
        </w:rPr>
        <w:t xml:space="preserve">dönüştürülmesini, konteynırlarda muhafaza edilmesini ve gerekirse bir </w:t>
      </w:r>
      <w:r w:rsidRPr="00CA7EB6">
        <w:rPr>
          <w:i/>
          <w:color w:val="221F1F"/>
          <w:sz w:val="18"/>
          <w:lang w:val="tr-TR"/>
        </w:rPr>
        <w:t xml:space="preserve">üst ambalaj </w:t>
      </w:r>
      <w:r w:rsidRPr="00CA7EB6">
        <w:rPr>
          <w:color w:val="221F1F"/>
          <w:sz w:val="18"/>
          <w:lang w:val="tr-TR"/>
        </w:rPr>
        <w:t>sağlanmasını içerebilir.</w:t>
      </w:r>
    </w:p>
    <w:p w14:paraId="0927EBC5" w14:textId="77777777" w:rsidR="001657AC" w:rsidRPr="00CA7EB6" w:rsidRDefault="001657AC">
      <w:pPr>
        <w:pStyle w:val="BodyText"/>
        <w:rPr>
          <w:sz w:val="20"/>
          <w:lang w:val="tr-TR"/>
        </w:rPr>
      </w:pPr>
    </w:p>
    <w:p w14:paraId="5B8C9EB6" w14:textId="77777777" w:rsidR="001657AC" w:rsidRPr="00CA7EB6" w:rsidRDefault="001657AC">
      <w:pPr>
        <w:pStyle w:val="BodyText"/>
        <w:spacing w:before="4"/>
        <w:rPr>
          <w:sz w:val="27"/>
          <w:lang w:val="tr-TR"/>
        </w:rPr>
      </w:pPr>
    </w:p>
    <w:p w14:paraId="3CB18429" w14:textId="77777777" w:rsidR="001657AC" w:rsidRPr="00CA7EB6" w:rsidRDefault="00000000">
      <w:pPr>
        <w:spacing w:before="74" w:line="235" w:lineRule="auto"/>
        <w:ind w:left="5266" w:right="3448"/>
        <w:jc w:val="center"/>
        <w:rPr>
          <w:rFonts w:ascii="Calibri" w:hAnsi="Calibri"/>
          <w:sz w:val="14"/>
          <w:lang w:val="tr-TR"/>
        </w:rPr>
      </w:pPr>
      <w:r w:rsidRPr="00CA7EB6">
        <w:rPr>
          <w:noProof/>
          <w:lang w:val="tr-TR"/>
        </w:rPr>
        <w:drawing>
          <wp:anchor distT="0" distB="0" distL="0" distR="0" simplePos="0" relativeHeight="251661312" behindDoc="1" locked="0" layoutInCell="1" allowOverlap="1" wp14:anchorId="5E229FEC" wp14:editId="715E08E2">
            <wp:simplePos x="0" y="0"/>
            <wp:positionH relativeFrom="page">
              <wp:posOffset>953895</wp:posOffset>
            </wp:positionH>
            <wp:positionV relativeFrom="paragraph">
              <wp:posOffset>337205</wp:posOffset>
            </wp:positionV>
            <wp:extent cx="4005071" cy="1871471"/>
            <wp:effectExtent l="0" t="0" r="0" b="0"/>
            <wp:wrapNone/>
            <wp:docPr id="13" name="image8.png" descr="Chart, box and whiske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04" cstate="print"/>
                    <a:stretch>
                      <a:fillRect/>
                    </a:stretch>
                  </pic:blipFill>
                  <pic:spPr>
                    <a:xfrm>
                      <a:off x="0" y="0"/>
                      <a:ext cx="4005071" cy="1871471"/>
                    </a:xfrm>
                    <a:prstGeom prst="rect">
                      <a:avLst/>
                    </a:prstGeom>
                  </pic:spPr>
                </pic:pic>
              </a:graphicData>
            </a:graphic>
          </wp:anchor>
        </w:drawing>
      </w:r>
      <w:r w:rsidRPr="00CA7EB6">
        <w:rPr>
          <w:rFonts w:ascii="Calibri" w:hAnsi="Calibri"/>
          <w:sz w:val="14"/>
          <w:lang w:val="tr-TR"/>
        </w:rPr>
        <w:t>Radyoaktif atık yönetimi</w:t>
      </w:r>
    </w:p>
    <w:p w14:paraId="0127DCC9" w14:textId="77777777" w:rsidR="001657AC" w:rsidRPr="00CA7EB6" w:rsidRDefault="001657AC">
      <w:pPr>
        <w:pStyle w:val="BodyText"/>
        <w:rPr>
          <w:rFonts w:ascii="Calibri"/>
          <w:sz w:val="20"/>
          <w:lang w:val="tr-TR"/>
        </w:rPr>
      </w:pPr>
    </w:p>
    <w:p w14:paraId="714DADDC" w14:textId="77777777" w:rsidR="001657AC" w:rsidRPr="00CA7EB6" w:rsidRDefault="001657AC">
      <w:pPr>
        <w:pStyle w:val="BodyText"/>
        <w:spacing w:before="2"/>
        <w:rPr>
          <w:rFonts w:ascii="Calibri"/>
          <w:sz w:val="17"/>
          <w:lang w:val="tr-TR"/>
        </w:rPr>
      </w:pPr>
    </w:p>
    <w:p w14:paraId="4C13BC85" w14:textId="77777777" w:rsidR="001657AC" w:rsidRPr="00CA7EB6" w:rsidRDefault="001657AC">
      <w:pPr>
        <w:rPr>
          <w:rFonts w:ascii="Calibri"/>
          <w:sz w:val="17"/>
          <w:lang w:val="tr-TR"/>
        </w:rPr>
        <w:sectPr w:rsidR="001657AC" w:rsidRPr="00CA7EB6">
          <w:headerReference w:type="default" r:id="rId105"/>
          <w:footerReference w:type="default" r:id="rId106"/>
          <w:pgSz w:w="11910" w:h="16840"/>
          <w:pgMar w:top="580" w:right="1320" w:bottom="280" w:left="1020" w:header="0" w:footer="0" w:gutter="0"/>
          <w:cols w:space="720"/>
        </w:sectPr>
      </w:pPr>
    </w:p>
    <w:p w14:paraId="2C341967" w14:textId="77777777" w:rsidR="001657AC" w:rsidRPr="00CA7EB6" w:rsidRDefault="00000000">
      <w:pPr>
        <w:spacing w:before="125" w:line="232" w:lineRule="auto"/>
        <w:ind w:left="4335" w:right="-18" w:hanging="196"/>
        <w:rPr>
          <w:rFonts w:ascii="Calibri" w:hAnsi="Calibri"/>
          <w:sz w:val="14"/>
          <w:lang w:val="tr-TR"/>
        </w:rPr>
      </w:pPr>
      <w:r w:rsidRPr="00CA7EB6">
        <w:rPr>
          <w:rFonts w:ascii="Calibri" w:hAnsi="Calibri"/>
          <w:sz w:val="14"/>
          <w:lang w:val="tr-TR"/>
        </w:rPr>
        <w:t>Bertaraf öncesi yönetim</w:t>
      </w:r>
    </w:p>
    <w:p w14:paraId="65BF4B26" w14:textId="77777777" w:rsidR="001657AC" w:rsidRPr="00CA7EB6" w:rsidRDefault="00000000">
      <w:pPr>
        <w:spacing w:before="72"/>
        <w:ind w:left="1565" w:right="2454"/>
        <w:jc w:val="center"/>
        <w:rPr>
          <w:rFonts w:ascii="Calibri"/>
          <w:sz w:val="14"/>
          <w:lang w:val="tr-TR"/>
        </w:rPr>
      </w:pPr>
      <w:r w:rsidRPr="00CA7EB6">
        <w:rPr>
          <w:lang w:val="tr-TR"/>
        </w:rPr>
        <w:br w:type="column"/>
      </w:r>
      <w:r w:rsidRPr="00CA7EB6">
        <w:rPr>
          <w:rFonts w:ascii="Calibri"/>
          <w:sz w:val="14"/>
          <w:lang w:val="tr-TR"/>
        </w:rPr>
        <w:t>Bertaraf</w:t>
      </w:r>
    </w:p>
    <w:p w14:paraId="76B2DCA0" w14:textId="77777777" w:rsidR="001657AC" w:rsidRPr="00CA7EB6" w:rsidRDefault="001657AC">
      <w:pPr>
        <w:jc w:val="center"/>
        <w:rPr>
          <w:rFonts w:ascii="Calibri"/>
          <w:sz w:val="14"/>
          <w:lang w:val="tr-TR"/>
        </w:rPr>
        <w:sectPr w:rsidR="001657AC" w:rsidRPr="00CA7EB6">
          <w:type w:val="continuous"/>
          <w:pgSz w:w="11910" w:h="16840"/>
          <w:pgMar w:top="0" w:right="1320" w:bottom="280" w:left="1020" w:header="720" w:footer="720" w:gutter="0"/>
          <w:cols w:num="2" w:space="720" w:equalWidth="0">
            <w:col w:w="5003" w:space="40"/>
            <w:col w:w="4527"/>
          </w:cols>
        </w:sectPr>
      </w:pPr>
    </w:p>
    <w:p w14:paraId="46C6CE93" w14:textId="77777777" w:rsidR="001657AC" w:rsidRPr="00CA7EB6" w:rsidRDefault="001657AC">
      <w:pPr>
        <w:pStyle w:val="BodyText"/>
        <w:spacing w:before="9"/>
        <w:rPr>
          <w:rFonts w:ascii="Calibri"/>
          <w:sz w:val="26"/>
          <w:lang w:val="tr-TR"/>
        </w:rPr>
      </w:pPr>
    </w:p>
    <w:p w14:paraId="53EFBF55" w14:textId="77777777" w:rsidR="001657AC" w:rsidRPr="00CA7EB6" w:rsidRDefault="001657AC">
      <w:pPr>
        <w:rPr>
          <w:rFonts w:ascii="Calibri"/>
          <w:sz w:val="26"/>
          <w:lang w:val="tr-TR"/>
        </w:rPr>
        <w:sectPr w:rsidR="001657AC" w:rsidRPr="00CA7EB6">
          <w:type w:val="continuous"/>
          <w:pgSz w:w="11910" w:h="16840"/>
          <w:pgMar w:top="0" w:right="1320" w:bottom="280" w:left="1020" w:header="720" w:footer="720" w:gutter="0"/>
          <w:cols w:space="720"/>
        </w:sectPr>
      </w:pPr>
    </w:p>
    <w:p w14:paraId="2F8C093B" w14:textId="77777777" w:rsidR="001657AC" w:rsidRPr="00CA7EB6" w:rsidRDefault="00000000">
      <w:pPr>
        <w:spacing w:before="111"/>
        <w:jc w:val="right"/>
        <w:rPr>
          <w:rFonts w:ascii="Calibri" w:hAnsi="Calibri"/>
          <w:sz w:val="14"/>
          <w:lang w:val="tr-TR"/>
        </w:rPr>
      </w:pPr>
      <w:r w:rsidRPr="00CA7EB6">
        <w:rPr>
          <w:rFonts w:ascii="Calibri" w:hAnsi="Calibri"/>
          <w:sz w:val="14"/>
          <w:lang w:val="tr-TR"/>
        </w:rPr>
        <w:t>İşleme</w:t>
      </w:r>
    </w:p>
    <w:p w14:paraId="2A4ADEBF" w14:textId="7D3974C2" w:rsidR="001657AC" w:rsidRPr="00CA7EB6" w:rsidRDefault="00000000">
      <w:pPr>
        <w:spacing w:before="105"/>
        <w:ind w:left="900"/>
        <w:rPr>
          <w:rFonts w:ascii="Calibri"/>
          <w:sz w:val="14"/>
          <w:lang w:val="tr-TR"/>
        </w:rPr>
      </w:pPr>
      <w:r w:rsidRPr="00CA7EB6">
        <w:rPr>
          <w:lang w:val="tr-TR"/>
        </w:rPr>
        <w:br w:type="column"/>
      </w:r>
      <w:r w:rsidRPr="00CA7EB6">
        <w:rPr>
          <w:rFonts w:ascii="Calibri"/>
          <w:spacing w:val="-1"/>
          <w:sz w:val="14"/>
          <w:lang w:val="tr-TR"/>
        </w:rPr>
        <w:t>Depolam</w:t>
      </w:r>
      <w:r w:rsidR="00487E4C">
        <w:rPr>
          <w:rFonts w:ascii="Calibri"/>
          <w:spacing w:val="-1"/>
          <w:sz w:val="14"/>
          <w:lang w:val="tr-TR"/>
        </w:rPr>
        <w:t>a</w:t>
      </w:r>
    </w:p>
    <w:p w14:paraId="155015B6" w14:textId="77777777" w:rsidR="001657AC" w:rsidRPr="00CA7EB6" w:rsidRDefault="00000000">
      <w:pPr>
        <w:spacing w:before="73"/>
        <w:ind w:left="440"/>
        <w:rPr>
          <w:rFonts w:ascii="Calibri"/>
          <w:sz w:val="14"/>
          <w:lang w:val="tr-TR"/>
        </w:rPr>
      </w:pPr>
      <w:r w:rsidRPr="00CA7EB6">
        <w:rPr>
          <w:lang w:val="tr-TR"/>
        </w:rPr>
        <w:br w:type="column"/>
      </w:r>
      <w:r w:rsidRPr="00CA7EB6">
        <w:rPr>
          <w:rFonts w:ascii="Calibri"/>
          <w:sz w:val="14"/>
          <w:lang w:val="tr-TR"/>
        </w:rPr>
        <w:t>Nakliye</w:t>
      </w:r>
    </w:p>
    <w:p w14:paraId="3C5DB62B" w14:textId="77777777" w:rsidR="001657AC" w:rsidRPr="00CA7EB6" w:rsidRDefault="001657AC">
      <w:pPr>
        <w:rPr>
          <w:rFonts w:ascii="Calibri"/>
          <w:sz w:val="14"/>
          <w:lang w:val="tr-TR"/>
        </w:rPr>
        <w:sectPr w:rsidR="001657AC" w:rsidRPr="00CA7EB6">
          <w:type w:val="continuous"/>
          <w:pgSz w:w="11910" w:h="16840"/>
          <w:pgMar w:top="0" w:right="1320" w:bottom="280" w:left="1020" w:header="720" w:footer="720" w:gutter="0"/>
          <w:cols w:num="3" w:space="720" w:equalWidth="0">
            <w:col w:w="3402" w:space="40"/>
            <w:col w:w="1414" w:space="39"/>
            <w:col w:w="4675"/>
          </w:cols>
        </w:sectPr>
      </w:pPr>
    </w:p>
    <w:p w14:paraId="72225B4C" w14:textId="77777777" w:rsidR="001657AC" w:rsidRPr="00CA7EB6" w:rsidRDefault="001657AC">
      <w:pPr>
        <w:pStyle w:val="BodyText"/>
        <w:spacing w:before="11"/>
        <w:rPr>
          <w:rFonts w:ascii="Calibri"/>
          <w:sz w:val="29"/>
          <w:lang w:val="tr-TR"/>
        </w:rPr>
      </w:pPr>
    </w:p>
    <w:p w14:paraId="2B155DFC" w14:textId="77777777" w:rsidR="001657AC" w:rsidRPr="00CA7EB6" w:rsidRDefault="00000000">
      <w:pPr>
        <w:tabs>
          <w:tab w:val="left" w:pos="3040"/>
          <w:tab w:val="left" w:pos="4913"/>
        </w:tabs>
        <w:spacing w:before="72"/>
        <w:ind w:left="981"/>
        <w:rPr>
          <w:rFonts w:ascii="Calibri" w:hAnsi="Calibri"/>
          <w:sz w:val="14"/>
          <w:lang w:val="tr-TR"/>
        </w:rPr>
      </w:pPr>
      <w:r w:rsidRPr="00CA7EB6">
        <w:rPr>
          <w:rFonts w:ascii="Calibri" w:hAnsi="Calibri"/>
          <w:sz w:val="14"/>
          <w:lang w:val="tr-TR"/>
        </w:rPr>
        <w:t>Ön</w:t>
      </w:r>
      <w:r w:rsidRPr="00CA7EB6">
        <w:rPr>
          <w:rFonts w:ascii="Calibri" w:hAnsi="Calibri"/>
          <w:spacing w:val="-2"/>
          <w:sz w:val="14"/>
          <w:lang w:val="tr-TR"/>
        </w:rPr>
        <w:t xml:space="preserve"> </w:t>
      </w:r>
      <w:r w:rsidRPr="00CA7EB6">
        <w:rPr>
          <w:rFonts w:ascii="Calibri" w:hAnsi="Calibri"/>
          <w:sz w:val="14"/>
          <w:lang w:val="tr-TR"/>
        </w:rPr>
        <w:t>İşlem</w:t>
      </w:r>
      <w:r w:rsidRPr="00CA7EB6">
        <w:rPr>
          <w:rFonts w:ascii="Calibri" w:hAnsi="Calibri"/>
          <w:sz w:val="14"/>
          <w:lang w:val="tr-TR"/>
        </w:rPr>
        <w:tab/>
      </w:r>
      <w:r w:rsidRPr="00CA7EB6">
        <w:rPr>
          <w:rFonts w:ascii="Calibri" w:hAnsi="Calibri"/>
          <w:position w:val="1"/>
          <w:sz w:val="14"/>
          <w:lang w:val="tr-TR"/>
        </w:rPr>
        <w:t>Tedavi</w:t>
      </w:r>
      <w:r w:rsidRPr="00CA7EB6">
        <w:rPr>
          <w:rFonts w:ascii="Calibri" w:hAnsi="Calibri"/>
          <w:position w:val="1"/>
          <w:sz w:val="14"/>
          <w:lang w:val="tr-TR"/>
        </w:rPr>
        <w:tab/>
      </w:r>
      <w:r w:rsidRPr="00CA7EB6">
        <w:rPr>
          <w:rFonts w:ascii="Calibri" w:hAnsi="Calibri"/>
          <w:position w:val="3"/>
          <w:sz w:val="14"/>
          <w:lang w:val="tr-TR"/>
        </w:rPr>
        <w:t>Şartlandırma</w:t>
      </w:r>
    </w:p>
    <w:p w14:paraId="6DC34B42" w14:textId="77777777" w:rsidR="001657AC" w:rsidRPr="00CA7EB6" w:rsidRDefault="001657AC">
      <w:pPr>
        <w:pStyle w:val="BodyText"/>
        <w:rPr>
          <w:rFonts w:ascii="Calibri"/>
          <w:sz w:val="20"/>
          <w:lang w:val="tr-TR"/>
        </w:rPr>
      </w:pPr>
    </w:p>
    <w:p w14:paraId="782B2473" w14:textId="77777777" w:rsidR="001657AC" w:rsidRPr="00CA7EB6" w:rsidRDefault="001657AC">
      <w:pPr>
        <w:rPr>
          <w:rFonts w:ascii="Calibri"/>
          <w:sz w:val="20"/>
          <w:lang w:val="tr-TR"/>
        </w:rPr>
        <w:sectPr w:rsidR="001657AC" w:rsidRPr="00CA7EB6">
          <w:type w:val="continuous"/>
          <w:pgSz w:w="11910" w:h="16840"/>
          <w:pgMar w:top="0" w:right="1320" w:bottom="280" w:left="1020" w:header="720" w:footer="720" w:gutter="0"/>
          <w:cols w:space="720"/>
        </w:sectPr>
      </w:pPr>
    </w:p>
    <w:p w14:paraId="2A224B30" w14:textId="77777777" w:rsidR="001657AC" w:rsidRPr="00CA7EB6" w:rsidRDefault="001657AC">
      <w:pPr>
        <w:pStyle w:val="BodyText"/>
        <w:spacing w:before="9"/>
        <w:rPr>
          <w:rFonts w:ascii="Calibri"/>
          <w:lang w:val="tr-TR"/>
        </w:rPr>
      </w:pPr>
    </w:p>
    <w:p w14:paraId="00AB2A36" w14:textId="77777777" w:rsidR="001657AC" w:rsidRPr="00CA7EB6" w:rsidRDefault="00000000">
      <w:pPr>
        <w:ind w:left="699"/>
        <w:rPr>
          <w:rFonts w:ascii="Calibri" w:hAnsi="Calibri"/>
          <w:sz w:val="14"/>
          <w:lang w:val="tr-TR"/>
        </w:rPr>
      </w:pPr>
      <w:r w:rsidRPr="00CA7EB6">
        <w:rPr>
          <w:rFonts w:ascii="Calibri" w:hAnsi="Calibri"/>
          <w:sz w:val="14"/>
          <w:lang w:val="tr-TR"/>
        </w:rPr>
        <w:t>Ayrıştırma</w:t>
      </w:r>
    </w:p>
    <w:p w14:paraId="417F0ED1" w14:textId="77777777" w:rsidR="001657AC" w:rsidRPr="00CA7EB6" w:rsidRDefault="00000000">
      <w:pPr>
        <w:pStyle w:val="BodyText"/>
        <w:spacing w:before="5"/>
        <w:rPr>
          <w:rFonts w:ascii="Calibri"/>
          <w:sz w:val="17"/>
          <w:lang w:val="tr-TR"/>
        </w:rPr>
      </w:pPr>
      <w:r w:rsidRPr="00CA7EB6">
        <w:rPr>
          <w:lang w:val="tr-TR"/>
        </w:rPr>
        <w:br w:type="column"/>
      </w:r>
    </w:p>
    <w:p w14:paraId="4268406B" w14:textId="77777777" w:rsidR="001657AC" w:rsidRPr="00CA7EB6" w:rsidRDefault="00000000">
      <w:pPr>
        <w:tabs>
          <w:tab w:val="left" w:pos="1789"/>
        </w:tabs>
        <w:spacing w:before="1" w:line="232" w:lineRule="auto"/>
        <w:ind w:left="1790" w:hanging="1490"/>
        <w:rPr>
          <w:rFonts w:ascii="Calibri" w:hAnsi="Calibri"/>
          <w:sz w:val="14"/>
          <w:lang w:val="tr-TR"/>
        </w:rPr>
      </w:pPr>
      <w:r w:rsidRPr="00CA7EB6">
        <w:rPr>
          <w:rFonts w:ascii="Calibri" w:hAnsi="Calibri"/>
          <w:position w:val="1"/>
          <w:sz w:val="14"/>
          <w:lang w:val="tr-TR"/>
        </w:rPr>
        <w:t>Dekontaminasyon</w:t>
      </w:r>
      <w:r w:rsidRPr="00CA7EB6">
        <w:rPr>
          <w:rFonts w:ascii="Calibri" w:hAnsi="Calibri"/>
          <w:position w:val="1"/>
          <w:sz w:val="14"/>
          <w:lang w:val="tr-TR"/>
        </w:rPr>
        <w:tab/>
      </w:r>
      <w:r w:rsidRPr="00CA7EB6">
        <w:rPr>
          <w:rFonts w:ascii="Calibri" w:hAnsi="Calibri"/>
          <w:sz w:val="14"/>
          <w:lang w:val="tr-TR"/>
        </w:rPr>
        <w:t xml:space="preserve">Faaliyet </w:t>
      </w:r>
      <w:r w:rsidRPr="00CA7EB6">
        <w:rPr>
          <w:rFonts w:ascii="Calibri" w:hAnsi="Calibri"/>
          <w:spacing w:val="-1"/>
          <w:sz w:val="14"/>
          <w:lang w:val="tr-TR"/>
        </w:rPr>
        <w:t>kaldırma</w:t>
      </w:r>
    </w:p>
    <w:p w14:paraId="347C1BAB" w14:textId="77777777" w:rsidR="001657AC" w:rsidRPr="00CA7EB6" w:rsidRDefault="00000000">
      <w:pPr>
        <w:pStyle w:val="BodyText"/>
        <w:rPr>
          <w:rFonts w:ascii="Calibri"/>
          <w:sz w:val="14"/>
          <w:lang w:val="tr-TR"/>
        </w:rPr>
      </w:pPr>
      <w:r w:rsidRPr="00CA7EB6">
        <w:rPr>
          <w:lang w:val="tr-TR"/>
        </w:rPr>
        <w:br w:type="column"/>
      </w:r>
    </w:p>
    <w:p w14:paraId="183E3DF3" w14:textId="77777777" w:rsidR="001657AC" w:rsidRPr="00CA7EB6" w:rsidRDefault="00000000">
      <w:pPr>
        <w:tabs>
          <w:tab w:val="left" w:pos="1765"/>
        </w:tabs>
        <w:spacing w:before="87"/>
        <w:ind w:left="574"/>
        <w:rPr>
          <w:rFonts w:ascii="Calibri" w:hAnsi="Calibri"/>
          <w:sz w:val="14"/>
          <w:lang w:val="tr-TR"/>
        </w:rPr>
      </w:pPr>
      <w:r w:rsidRPr="00CA7EB6">
        <w:rPr>
          <w:rFonts w:ascii="Calibri" w:hAnsi="Calibri"/>
          <w:sz w:val="14"/>
          <w:lang w:val="tr-TR"/>
        </w:rPr>
        <w:t>Hareketsizleştir</w:t>
      </w:r>
      <w:r w:rsidRPr="00CA7EB6">
        <w:rPr>
          <w:rFonts w:ascii="Calibri" w:hAnsi="Calibri"/>
          <w:sz w:val="14"/>
          <w:lang w:val="tr-TR"/>
        </w:rPr>
        <w:tab/>
        <w:t>Overpack</w:t>
      </w:r>
    </w:p>
    <w:p w14:paraId="26DB4A0D" w14:textId="77777777" w:rsidR="001657AC" w:rsidRPr="00CA7EB6" w:rsidRDefault="001657AC">
      <w:pPr>
        <w:rPr>
          <w:rFonts w:ascii="Calibri" w:hAnsi="Calibri"/>
          <w:sz w:val="14"/>
          <w:lang w:val="tr-TR"/>
        </w:rPr>
        <w:sectPr w:rsidR="001657AC" w:rsidRPr="00CA7EB6">
          <w:type w:val="continuous"/>
          <w:pgSz w:w="11910" w:h="16840"/>
          <w:pgMar w:top="0" w:right="1320" w:bottom="280" w:left="1020" w:header="720" w:footer="720" w:gutter="0"/>
          <w:cols w:num="3" w:space="720" w:equalWidth="0">
            <w:col w:w="1288" w:space="40"/>
            <w:col w:w="2289" w:space="39"/>
            <w:col w:w="5914"/>
          </w:cols>
        </w:sectPr>
      </w:pPr>
    </w:p>
    <w:p w14:paraId="45B4A618" w14:textId="77777777" w:rsidR="001657AC" w:rsidRPr="00CA7EB6" w:rsidRDefault="001657AC">
      <w:pPr>
        <w:pStyle w:val="BodyText"/>
        <w:spacing w:before="7"/>
        <w:rPr>
          <w:rFonts w:ascii="Calibri"/>
          <w:sz w:val="10"/>
          <w:lang w:val="tr-TR"/>
        </w:rPr>
      </w:pPr>
    </w:p>
    <w:p w14:paraId="3E54CA99" w14:textId="77777777" w:rsidR="001657AC" w:rsidRPr="00CA7EB6" w:rsidRDefault="00000000">
      <w:pPr>
        <w:spacing w:before="1"/>
        <w:ind w:left="127"/>
        <w:rPr>
          <w:rFonts w:ascii="Calibri"/>
          <w:sz w:val="14"/>
          <w:lang w:val="tr-TR"/>
        </w:rPr>
      </w:pPr>
      <w:r w:rsidRPr="00CA7EB6">
        <w:rPr>
          <w:rFonts w:ascii="Calibri"/>
          <w:sz w:val="14"/>
          <w:lang w:val="tr-TR"/>
        </w:rPr>
        <w:t>Koleksiyon</w:t>
      </w:r>
    </w:p>
    <w:p w14:paraId="55ED2E4A" w14:textId="77777777" w:rsidR="001657AC" w:rsidRPr="00CA7EB6" w:rsidRDefault="00000000">
      <w:pPr>
        <w:spacing w:before="99" w:line="235" w:lineRule="auto"/>
        <w:ind w:left="127" w:right="21" w:firstLine="10"/>
        <w:rPr>
          <w:rFonts w:ascii="Calibri"/>
          <w:sz w:val="14"/>
          <w:lang w:val="tr-TR"/>
        </w:rPr>
      </w:pPr>
      <w:r w:rsidRPr="00CA7EB6">
        <w:rPr>
          <w:lang w:val="tr-TR"/>
        </w:rPr>
        <w:br w:type="column"/>
      </w:r>
      <w:r w:rsidRPr="00CA7EB6">
        <w:rPr>
          <w:rFonts w:ascii="Calibri"/>
          <w:sz w:val="14"/>
          <w:lang w:val="tr-TR"/>
        </w:rPr>
        <w:t>Kimyasal ayarlama</w:t>
      </w:r>
    </w:p>
    <w:p w14:paraId="0715BD81" w14:textId="77777777" w:rsidR="001657AC" w:rsidRPr="00CA7EB6" w:rsidRDefault="00000000">
      <w:pPr>
        <w:spacing w:before="71" w:line="232" w:lineRule="auto"/>
        <w:ind w:left="127" w:right="21" w:firstLine="44"/>
        <w:rPr>
          <w:rFonts w:ascii="Calibri"/>
          <w:sz w:val="14"/>
          <w:lang w:val="tr-TR"/>
        </w:rPr>
      </w:pPr>
      <w:r w:rsidRPr="00CA7EB6">
        <w:rPr>
          <w:lang w:val="tr-TR"/>
        </w:rPr>
        <w:br w:type="column"/>
      </w:r>
      <w:r w:rsidRPr="00CA7EB6">
        <w:rPr>
          <w:rFonts w:ascii="Calibri"/>
          <w:sz w:val="14"/>
          <w:lang w:val="tr-TR"/>
        </w:rPr>
        <w:t>Hacim azaltma</w:t>
      </w:r>
    </w:p>
    <w:p w14:paraId="6813B190" w14:textId="77777777" w:rsidR="001657AC" w:rsidRPr="00CA7EB6" w:rsidRDefault="00000000">
      <w:pPr>
        <w:spacing w:before="71" w:line="232" w:lineRule="auto"/>
        <w:ind w:left="127" w:right="21" w:firstLine="72"/>
        <w:rPr>
          <w:rFonts w:ascii="Calibri" w:hAnsi="Calibri"/>
          <w:sz w:val="14"/>
          <w:lang w:val="tr-TR"/>
        </w:rPr>
      </w:pPr>
      <w:r w:rsidRPr="00CA7EB6">
        <w:rPr>
          <w:lang w:val="tr-TR"/>
        </w:rPr>
        <w:br w:type="column"/>
      </w:r>
      <w:r w:rsidRPr="00CA7EB6">
        <w:rPr>
          <w:rFonts w:ascii="Calibri" w:hAnsi="Calibri"/>
          <w:sz w:val="14"/>
          <w:lang w:val="tr-TR"/>
        </w:rPr>
        <w:t>Bileşim değişikliği</w:t>
      </w:r>
    </w:p>
    <w:p w14:paraId="568FC7E3" w14:textId="77777777" w:rsidR="001657AC" w:rsidRPr="00CA7EB6" w:rsidRDefault="00000000">
      <w:pPr>
        <w:pStyle w:val="BodyText"/>
        <w:spacing w:before="6"/>
        <w:rPr>
          <w:rFonts w:ascii="Calibri"/>
          <w:sz w:val="10"/>
          <w:lang w:val="tr-TR"/>
        </w:rPr>
      </w:pPr>
      <w:r w:rsidRPr="00CA7EB6">
        <w:rPr>
          <w:lang w:val="tr-TR"/>
        </w:rPr>
        <w:br w:type="column"/>
      </w:r>
    </w:p>
    <w:p w14:paraId="64F442DA" w14:textId="77777777" w:rsidR="001657AC" w:rsidRPr="00CA7EB6" w:rsidRDefault="00000000">
      <w:pPr>
        <w:ind w:left="127"/>
        <w:rPr>
          <w:rFonts w:ascii="Calibri"/>
          <w:sz w:val="14"/>
          <w:lang w:val="tr-TR"/>
        </w:rPr>
      </w:pPr>
      <w:r w:rsidRPr="00CA7EB6">
        <w:rPr>
          <w:rFonts w:ascii="Calibri"/>
          <w:sz w:val="14"/>
          <w:lang w:val="tr-TR"/>
        </w:rPr>
        <w:t>Paketleme</w:t>
      </w:r>
    </w:p>
    <w:p w14:paraId="09B59AE9" w14:textId="77777777" w:rsidR="001657AC" w:rsidRPr="00CA7EB6" w:rsidRDefault="001657AC">
      <w:pPr>
        <w:rPr>
          <w:rFonts w:ascii="Calibri"/>
          <w:sz w:val="14"/>
          <w:lang w:val="tr-TR"/>
        </w:rPr>
        <w:sectPr w:rsidR="001657AC" w:rsidRPr="00CA7EB6">
          <w:type w:val="continuous"/>
          <w:pgSz w:w="11910" w:h="16840"/>
          <w:pgMar w:top="0" w:right="1320" w:bottom="280" w:left="1020" w:header="720" w:footer="720" w:gutter="0"/>
          <w:cols w:num="5" w:space="720" w:equalWidth="0">
            <w:col w:w="777" w:space="292"/>
            <w:col w:w="693" w:space="848"/>
            <w:col w:w="616" w:space="245"/>
            <w:col w:w="723" w:space="632"/>
            <w:col w:w="4744"/>
          </w:cols>
        </w:sectPr>
      </w:pPr>
    </w:p>
    <w:p w14:paraId="17049DD6" w14:textId="77777777" w:rsidR="001657AC" w:rsidRPr="00CA7EB6" w:rsidRDefault="001657AC">
      <w:pPr>
        <w:pStyle w:val="BodyText"/>
        <w:spacing w:before="8"/>
        <w:rPr>
          <w:rFonts w:ascii="Calibri"/>
          <w:sz w:val="12"/>
          <w:lang w:val="tr-TR"/>
        </w:rPr>
      </w:pPr>
    </w:p>
    <w:p w14:paraId="2727CF45" w14:textId="77777777" w:rsidR="001657AC" w:rsidRPr="00CA7EB6" w:rsidRDefault="00000000">
      <w:pPr>
        <w:spacing w:before="93"/>
        <w:ind w:left="939"/>
        <w:rPr>
          <w:sz w:val="20"/>
          <w:lang w:val="tr-TR"/>
        </w:rPr>
      </w:pPr>
      <w:r w:rsidRPr="00CA7EB6">
        <w:rPr>
          <w:b/>
          <w:i/>
          <w:color w:val="221F1F"/>
          <w:sz w:val="20"/>
          <w:lang w:val="tr-TR"/>
        </w:rPr>
        <w:t xml:space="preserve">immobilizasyon. </w:t>
      </w:r>
      <w:r w:rsidRPr="00CA7EB6">
        <w:rPr>
          <w:i/>
          <w:color w:val="221F1F"/>
          <w:sz w:val="20"/>
          <w:lang w:val="tr-TR"/>
        </w:rPr>
        <w:t xml:space="preserve">Atıkların </w:t>
      </w:r>
      <w:r w:rsidRPr="00CA7EB6">
        <w:rPr>
          <w:color w:val="221F1F"/>
          <w:sz w:val="20"/>
          <w:lang w:val="tr-TR"/>
        </w:rPr>
        <w:t xml:space="preserve">katılaştırma, gömme veya kapsülleme yoluyla </w:t>
      </w:r>
      <w:r w:rsidRPr="00CA7EB6">
        <w:rPr>
          <w:i/>
          <w:color w:val="221F1F"/>
          <w:sz w:val="20"/>
          <w:lang w:val="tr-TR"/>
        </w:rPr>
        <w:t xml:space="preserve">atık formuna </w:t>
      </w:r>
      <w:r w:rsidRPr="00CA7EB6">
        <w:rPr>
          <w:color w:val="221F1F"/>
          <w:sz w:val="20"/>
          <w:lang w:val="tr-TR"/>
        </w:rPr>
        <w:t>dönüştürülmesi.</w:t>
      </w:r>
    </w:p>
    <w:p w14:paraId="3D474A35" w14:textId="77777777" w:rsidR="001657AC" w:rsidRPr="00CA7EB6" w:rsidRDefault="00000000">
      <w:pPr>
        <w:spacing w:before="32"/>
        <w:ind w:left="1200" w:hanging="261"/>
        <w:rPr>
          <w:sz w:val="18"/>
          <w:lang w:val="tr-TR"/>
        </w:rPr>
      </w:pPr>
      <w:r w:rsidRPr="00CA7EB6">
        <w:rPr>
          <w:rFonts w:ascii="Arial" w:hAnsi="Arial"/>
          <w:color w:val="3054A6"/>
          <w:sz w:val="19"/>
          <w:lang w:val="tr-TR"/>
        </w:rPr>
        <w:t xml:space="preserve">® </w:t>
      </w:r>
      <w:r w:rsidRPr="00CA7EB6">
        <w:rPr>
          <w:i/>
          <w:color w:val="221F1F"/>
          <w:sz w:val="18"/>
          <w:lang w:val="tr-TR"/>
        </w:rPr>
        <w:t>İmmobilizasyon, taşıma</w:t>
      </w:r>
      <w:r w:rsidRPr="00CA7EB6">
        <w:rPr>
          <w:color w:val="221F1F"/>
          <w:sz w:val="18"/>
          <w:lang w:val="tr-TR"/>
        </w:rPr>
        <w:t xml:space="preserve">, </w:t>
      </w:r>
      <w:r w:rsidRPr="00CA7EB6">
        <w:rPr>
          <w:i/>
          <w:color w:val="221F1F"/>
          <w:sz w:val="18"/>
          <w:lang w:val="tr-TR"/>
        </w:rPr>
        <w:t xml:space="preserve">depolama </w:t>
      </w:r>
      <w:r w:rsidRPr="00CA7EB6">
        <w:rPr>
          <w:color w:val="221F1F"/>
          <w:sz w:val="18"/>
          <w:lang w:val="tr-TR"/>
        </w:rPr>
        <w:t xml:space="preserve">ve/veya </w:t>
      </w:r>
      <w:r w:rsidRPr="00CA7EB6">
        <w:rPr>
          <w:i/>
          <w:color w:val="221F1F"/>
          <w:sz w:val="18"/>
          <w:lang w:val="tr-TR"/>
        </w:rPr>
        <w:t xml:space="preserve">bertaraf </w:t>
      </w:r>
      <w:r w:rsidRPr="00CA7EB6">
        <w:rPr>
          <w:color w:val="221F1F"/>
          <w:sz w:val="18"/>
          <w:lang w:val="tr-TR"/>
        </w:rPr>
        <w:t xml:space="preserve">sırasında radyonüklitlerin </w:t>
      </w:r>
      <w:r w:rsidRPr="00CA7EB6">
        <w:rPr>
          <w:i/>
          <w:color w:val="221F1F"/>
          <w:sz w:val="18"/>
          <w:lang w:val="tr-TR"/>
        </w:rPr>
        <w:t xml:space="preserve">göç etme </w:t>
      </w:r>
      <w:r w:rsidRPr="00CA7EB6">
        <w:rPr>
          <w:color w:val="221F1F"/>
          <w:sz w:val="18"/>
          <w:lang w:val="tr-TR"/>
        </w:rPr>
        <w:t xml:space="preserve">veya </w:t>
      </w:r>
      <w:r w:rsidRPr="00CA7EB6">
        <w:rPr>
          <w:i/>
          <w:color w:val="221F1F"/>
          <w:sz w:val="18"/>
          <w:lang w:val="tr-TR"/>
        </w:rPr>
        <w:t xml:space="preserve">dağılma </w:t>
      </w:r>
      <w:r w:rsidRPr="00CA7EB6">
        <w:rPr>
          <w:color w:val="221F1F"/>
          <w:sz w:val="18"/>
          <w:lang w:val="tr-TR"/>
        </w:rPr>
        <w:t>potansiyelini azaltır.</w:t>
      </w:r>
    </w:p>
    <w:p w14:paraId="72F6994F" w14:textId="77777777" w:rsidR="001657AC" w:rsidRPr="00CA7EB6" w:rsidRDefault="001657AC">
      <w:pPr>
        <w:pStyle w:val="BodyText"/>
        <w:rPr>
          <w:sz w:val="20"/>
          <w:lang w:val="tr-TR"/>
        </w:rPr>
      </w:pPr>
    </w:p>
    <w:p w14:paraId="79646588" w14:textId="77777777" w:rsidR="001657AC" w:rsidRPr="00CA7EB6" w:rsidRDefault="001657AC">
      <w:pPr>
        <w:pStyle w:val="BodyText"/>
        <w:rPr>
          <w:sz w:val="20"/>
          <w:lang w:val="tr-TR"/>
        </w:rPr>
      </w:pPr>
    </w:p>
    <w:p w14:paraId="1B97F9BC" w14:textId="77777777" w:rsidR="001657AC" w:rsidRPr="00CA7EB6" w:rsidRDefault="001657AC">
      <w:pPr>
        <w:pStyle w:val="BodyText"/>
        <w:rPr>
          <w:sz w:val="20"/>
          <w:lang w:val="tr-TR"/>
        </w:rPr>
      </w:pPr>
    </w:p>
    <w:p w14:paraId="3054675B" w14:textId="77777777" w:rsidR="001657AC" w:rsidRPr="00CA7EB6" w:rsidRDefault="001657AC">
      <w:pPr>
        <w:pStyle w:val="BodyText"/>
        <w:rPr>
          <w:sz w:val="20"/>
          <w:lang w:val="tr-TR"/>
        </w:rPr>
      </w:pPr>
    </w:p>
    <w:p w14:paraId="310DE188" w14:textId="77777777" w:rsidR="001657AC" w:rsidRPr="00CA7EB6" w:rsidRDefault="001657AC">
      <w:pPr>
        <w:pStyle w:val="BodyText"/>
        <w:rPr>
          <w:sz w:val="20"/>
          <w:lang w:val="tr-TR"/>
        </w:rPr>
      </w:pPr>
    </w:p>
    <w:p w14:paraId="7C91DF37" w14:textId="77777777" w:rsidR="001657AC" w:rsidRPr="00CA7EB6" w:rsidRDefault="001657AC">
      <w:pPr>
        <w:pStyle w:val="BodyText"/>
        <w:rPr>
          <w:sz w:val="20"/>
          <w:lang w:val="tr-TR"/>
        </w:rPr>
      </w:pPr>
    </w:p>
    <w:p w14:paraId="032D45C2" w14:textId="77777777" w:rsidR="001657AC" w:rsidRPr="00CA7EB6" w:rsidRDefault="001657AC">
      <w:pPr>
        <w:pStyle w:val="BodyText"/>
        <w:rPr>
          <w:sz w:val="20"/>
          <w:lang w:val="tr-TR"/>
        </w:rPr>
      </w:pPr>
    </w:p>
    <w:p w14:paraId="7AD9D1DB" w14:textId="77777777" w:rsidR="001657AC" w:rsidRPr="00CA7EB6" w:rsidRDefault="001657AC">
      <w:pPr>
        <w:pStyle w:val="BodyText"/>
        <w:rPr>
          <w:sz w:val="20"/>
          <w:lang w:val="tr-TR"/>
        </w:rPr>
      </w:pPr>
    </w:p>
    <w:p w14:paraId="1154A91D" w14:textId="77777777" w:rsidR="001657AC" w:rsidRPr="00CA7EB6" w:rsidRDefault="001657AC">
      <w:pPr>
        <w:pStyle w:val="BodyText"/>
        <w:spacing w:before="5"/>
        <w:rPr>
          <w:sz w:val="27"/>
          <w:lang w:val="tr-TR"/>
        </w:rPr>
      </w:pPr>
    </w:p>
    <w:p w14:paraId="77E86CF6" w14:textId="77777777" w:rsidR="001657AC" w:rsidRPr="00CA7EB6" w:rsidRDefault="00000000">
      <w:pPr>
        <w:spacing w:before="92"/>
        <w:ind w:left="139"/>
        <w:rPr>
          <w:sz w:val="20"/>
          <w:lang w:val="tr-TR"/>
        </w:rPr>
      </w:pPr>
      <w:r w:rsidRPr="00CA7EB6">
        <w:rPr>
          <w:color w:val="221F1F"/>
          <w:sz w:val="20"/>
          <w:lang w:val="tr-TR"/>
        </w:rPr>
        <w:t>20</w:t>
      </w:r>
    </w:p>
    <w:p w14:paraId="2AA918BF" w14:textId="77777777" w:rsidR="001657AC" w:rsidRPr="00CA7EB6" w:rsidRDefault="001657AC">
      <w:pPr>
        <w:rPr>
          <w:sz w:val="20"/>
          <w:lang w:val="tr-TR"/>
        </w:rPr>
        <w:sectPr w:rsidR="001657AC" w:rsidRPr="00CA7EB6">
          <w:type w:val="continuous"/>
          <w:pgSz w:w="11910" w:h="16840"/>
          <w:pgMar w:top="0" w:right="1320" w:bottom="280" w:left="1020" w:header="720" w:footer="720" w:gutter="0"/>
          <w:cols w:space="720"/>
        </w:sectPr>
      </w:pPr>
    </w:p>
    <w:p w14:paraId="34272922" w14:textId="7CA96BF4" w:rsidR="001657AC" w:rsidRPr="00CA7EB6" w:rsidRDefault="001657AC">
      <w:pPr>
        <w:pStyle w:val="BodyText"/>
        <w:rPr>
          <w:sz w:val="20"/>
          <w:lang w:val="tr-TR"/>
        </w:rPr>
      </w:pPr>
    </w:p>
    <w:p w14:paraId="5D61DDB5" w14:textId="77777777" w:rsidR="001657AC" w:rsidRPr="00CA7EB6" w:rsidRDefault="001657AC">
      <w:pPr>
        <w:pStyle w:val="BodyText"/>
        <w:rPr>
          <w:sz w:val="20"/>
          <w:lang w:val="tr-TR"/>
        </w:rPr>
      </w:pPr>
    </w:p>
    <w:p w14:paraId="0E83593A" w14:textId="77777777" w:rsidR="001657AC" w:rsidRPr="00CA7EB6" w:rsidRDefault="001657AC">
      <w:pPr>
        <w:pStyle w:val="BodyText"/>
        <w:rPr>
          <w:sz w:val="20"/>
          <w:lang w:val="tr-TR"/>
        </w:rPr>
      </w:pPr>
    </w:p>
    <w:p w14:paraId="6002ABD5" w14:textId="77777777" w:rsidR="001657AC" w:rsidRPr="00CA7EB6" w:rsidRDefault="001657AC">
      <w:pPr>
        <w:pStyle w:val="BodyText"/>
        <w:rPr>
          <w:sz w:val="20"/>
          <w:lang w:val="tr-TR"/>
        </w:rPr>
      </w:pPr>
    </w:p>
    <w:p w14:paraId="6186F932" w14:textId="77777777" w:rsidR="001657AC" w:rsidRPr="00CA7EB6" w:rsidRDefault="001657AC">
      <w:pPr>
        <w:pStyle w:val="BodyText"/>
        <w:rPr>
          <w:sz w:val="20"/>
          <w:lang w:val="tr-TR"/>
        </w:rPr>
      </w:pPr>
    </w:p>
    <w:p w14:paraId="1212E5CF" w14:textId="77777777" w:rsidR="001657AC" w:rsidRPr="00CA7EB6" w:rsidRDefault="001657AC">
      <w:pPr>
        <w:pStyle w:val="BodyText"/>
        <w:rPr>
          <w:sz w:val="20"/>
          <w:lang w:val="tr-TR"/>
        </w:rPr>
      </w:pPr>
    </w:p>
    <w:p w14:paraId="7A06E63A" w14:textId="77777777" w:rsidR="001657AC" w:rsidRPr="00CA7EB6" w:rsidRDefault="001657AC">
      <w:pPr>
        <w:pStyle w:val="BodyText"/>
        <w:rPr>
          <w:sz w:val="20"/>
          <w:lang w:val="tr-TR"/>
        </w:rPr>
      </w:pPr>
    </w:p>
    <w:p w14:paraId="75BB2977" w14:textId="77777777" w:rsidR="001657AC" w:rsidRPr="00CA7EB6" w:rsidRDefault="001657AC">
      <w:pPr>
        <w:pStyle w:val="BodyText"/>
        <w:rPr>
          <w:lang w:val="tr-TR"/>
        </w:rPr>
      </w:pPr>
    </w:p>
    <w:p w14:paraId="2832B7BD" w14:textId="77777777" w:rsidR="001657AC" w:rsidRPr="00CA7EB6" w:rsidRDefault="00000000">
      <w:pPr>
        <w:ind w:left="1609"/>
        <w:rPr>
          <w:i/>
          <w:sz w:val="20"/>
          <w:lang w:val="tr-TR"/>
        </w:rPr>
      </w:pPr>
      <w:bookmarkStart w:id="651" w:name="6_tr"/>
      <w:bookmarkEnd w:id="651"/>
      <w:r w:rsidRPr="00CA7EB6">
        <w:rPr>
          <w:b/>
          <w:i/>
          <w:color w:val="221F1F"/>
          <w:sz w:val="20"/>
          <w:lang w:val="tr-TR"/>
        </w:rPr>
        <w:t xml:space="preserve">üst ambalaj. </w:t>
      </w:r>
      <w:r w:rsidRPr="00CA7EB6">
        <w:rPr>
          <w:color w:val="221F1F"/>
          <w:sz w:val="20"/>
          <w:lang w:val="tr-TR"/>
        </w:rPr>
        <w:t xml:space="preserve">Bir veya daha fazla </w:t>
      </w:r>
      <w:r w:rsidRPr="00CA7EB6">
        <w:rPr>
          <w:i/>
          <w:color w:val="221F1F"/>
          <w:sz w:val="20"/>
          <w:lang w:val="tr-TR"/>
        </w:rPr>
        <w:t xml:space="preserve">atık paketi için </w:t>
      </w:r>
      <w:r w:rsidRPr="00CA7EB6">
        <w:rPr>
          <w:color w:val="221F1F"/>
          <w:sz w:val="20"/>
          <w:lang w:val="tr-TR"/>
        </w:rPr>
        <w:t xml:space="preserve">elleçleme, </w:t>
      </w:r>
      <w:r w:rsidRPr="00CA7EB6">
        <w:rPr>
          <w:i/>
          <w:color w:val="221F1F"/>
          <w:sz w:val="20"/>
          <w:lang w:val="tr-TR"/>
        </w:rPr>
        <w:t>taşıma, depolama</w:t>
      </w:r>
    </w:p>
    <w:p w14:paraId="3CBF8ABA" w14:textId="77777777" w:rsidR="001657AC" w:rsidRPr="00CA7EB6" w:rsidRDefault="00000000">
      <w:pPr>
        <w:spacing w:before="30"/>
        <w:ind w:left="1590"/>
        <w:rPr>
          <w:sz w:val="20"/>
          <w:lang w:val="tr-TR"/>
        </w:rPr>
      </w:pPr>
      <w:r w:rsidRPr="00CA7EB6">
        <w:rPr>
          <w:color w:val="221F1F"/>
          <w:sz w:val="20"/>
          <w:lang w:val="tr-TR"/>
        </w:rPr>
        <w:t xml:space="preserve">ve/veya </w:t>
      </w:r>
      <w:r w:rsidRPr="00CA7EB6">
        <w:rPr>
          <w:i/>
          <w:color w:val="221F1F"/>
          <w:sz w:val="20"/>
          <w:lang w:val="tr-TR"/>
        </w:rPr>
        <w:t xml:space="preserve">bertaraf için </w:t>
      </w:r>
      <w:r w:rsidRPr="00CA7EB6">
        <w:rPr>
          <w:color w:val="221F1F"/>
          <w:sz w:val="20"/>
          <w:lang w:val="tr-TR"/>
        </w:rPr>
        <w:t>kullanılan ikincil (veya ek) bir dış konteyner.</w:t>
      </w:r>
    </w:p>
    <w:p w14:paraId="1B39DCD6" w14:textId="77777777" w:rsidR="001657AC" w:rsidRPr="00CA7EB6" w:rsidRDefault="001657AC">
      <w:pPr>
        <w:pStyle w:val="BodyText"/>
        <w:spacing w:before="7"/>
        <w:rPr>
          <w:sz w:val="21"/>
          <w:lang w:val="tr-TR"/>
        </w:rPr>
      </w:pPr>
    </w:p>
    <w:p w14:paraId="15D9BA5D" w14:textId="77777777" w:rsidR="001657AC" w:rsidRPr="00CA7EB6" w:rsidRDefault="00000000">
      <w:pPr>
        <w:ind w:left="1609"/>
        <w:rPr>
          <w:sz w:val="20"/>
          <w:lang w:val="tr-TR"/>
        </w:rPr>
      </w:pPr>
      <w:r w:rsidRPr="00CA7EB6">
        <w:rPr>
          <w:b/>
          <w:i/>
          <w:color w:val="221F1F"/>
          <w:sz w:val="20"/>
          <w:lang w:val="tr-TR"/>
        </w:rPr>
        <w:t xml:space="preserve">ambalajlama. </w:t>
      </w:r>
      <w:r w:rsidRPr="00CA7EB6">
        <w:rPr>
          <w:i/>
          <w:color w:val="221F1F"/>
          <w:sz w:val="20"/>
          <w:lang w:val="tr-TR"/>
        </w:rPr>
        <w:t xml:space="preserve">Radyoaktif atığın </w:t>
      </w:r>
      <w:r w:rsidRPr="00CA7EB6">
        <w:rPr>
          <w:color w:val="221F1F"/>
          <w:sz w:val="20"/>
          <w:lang w:val="tr-TR"/>
        </w:rPr>
        <w:t xml:space="preserve">uygun bir </w:t>
      </w:r>
      <w:r w:rsidRPr="00CA7EB6">
        <w:rPr>
          <w:i/>
          <w:color w:val="221F1F"/>
          <w:sz w:val="20"/>
          <w:lang w:val="tr-TR"/>
        </w:rPr>
        <w:t xml:space="preserve">konteynır </w:t>
      </w:r>
      <w:r w:rsidRPr="00CA7EB6">
        <w:rPr>
          <w:color w:val="221F1F"/>
          <w:sz w:val="20"/>
          <w:lang w:val="tr-TR"/>
        </w:rPr>
        <w:t>içine konulması suretiyle</w:t>
      </w:r>
    </w:p>
    <w:p w14:paraId="5CCF333D" w14:textId="77777777" w:rsidR="001657AC" w:rsidRPr="00CA7EB6" w:rsidRDefault="00000000">
      <w:pPr>
        <w:spacing w:before="31"/>
        <w:ind w:left="1589"/>
        <w:rPr>
          <w:sz w:val="20"/>
          <w:lang w:val="tr-TR"/>
        </w:rPr>
      </w:pPr>
      <w:r w:rsidRPr="00CA7EB6">
        <w:rPr>
          <w:color w:val="221F1F"/>
          <w:sz w:val="20"/>
          <w:lang w:val="tr-TR"/>
        </w:rPr>
        <w:t xml:space="preserve">güvenli elleçleme, </w:t>
      </w:r>
      <w:r w:rsidRPr="00CA7EB6">
        <w:rPr>
          <w:i/>
          <w:color w:val="221F1F"/>
          <w:sz w:val="20"/>
          <w:lang w:val="tr-TR"/>
        </w:rPr>
        <w:t xml:space="preserve">taşıma, depolama </w:t>
      </w:r>
      <w:r w:rsidRPr="00CA7EB6">
        <w:rPr>
          <w:color w:val="221F1F"/>
          <w:sz w:val="20"/>
          <w:lang w:val="tr-TR"/>
        </w:rPr>
        <w:t xml:space="preserve">ve/veya </w:t>
      </w:r>
      <w:r w:rsidRPr="00CA7EB6">
        <w:rPr>
          <w:i/>
          <w:color w:val="221F1F"/>
          <w:sz w:val="20"/>
          <w:lang w:val="tr-TR"/>
        </w:rPr>
        <w:t xml:space="preserve">bertaraf </w:t>
      </w:r>
      <w:r w:rsidRPr="00CA7EB6">
        <w:rPr>
          <w:color w:val="221F1F"/>
          <w:sz w:val="20"/>
          <w:lang w:val="tr-TR"/>
        </w:rPr>
        <w:t>için hazırlanması.</w:t>
      </w:r>
    </w:p>
    <w:p w14:paraId="13ED8082" w14:textId="77777777" w:rsidR="001657AC" w:rsidRPr="00CA7EB6" w:rsidRDefault="001657AC">
      <w:pPr>
        <w:pStyle w:val="BodyText"/>
        <w:spacing w:before="8"/>
        <w:rPr>
          <w:sz w:val="21"/>
          <w:lang w:val="tr-TR"/>
        </w:rPr>
      </w:pPr>
    </w:p>
    <w:p w14:paraId="1967AA6F" w14:textId="77777777" w:rsidR="001657AC" w:rsidRPr="00CA7EB6" w:rsidRDefault="00000000">
      <w:pPr>
        <w:spacing w:line="271" w:lineRule="auto"/>
        <w:ind w:left="1589" w:right="119" w:firstLine="19"/>
        <w:jc w:val="both"/>
        <w:rPr>
          <w:sz w:val="20"/>
          <w:lang w:val="tr-TR"/>
        </w:rPr>
      </w:pPr>
      <w:r w:rsidRPr="00CA7EB6">
        <w:rPr>
          <w:b/>
          <w:i/>
          <w:color w:val="221F1F"/>
          <w:sz w:val="20"/>
          <w:lang w:val="tr-TR"/>
        </w:rPr>
        <w:t xml:space="preserve">bertaraf öncesi yönetim. </w:t>
      </w:r>
      <w:r w:rsidRPr="00CA7EB6">
        <w:rPr>
          <w:i/>
          <w:color w:val="221F1F"/>
          <w:sz w:val="20"/>
          <w:lang w:val="tr-TR"/>
        </w:rPr>
        <w:t xml:space="preserve">Ön işlem, arıtma, şartlandırma, depolama </w:t>
      </w:r>
      <w:r w:rsidRPr="00CA7EB6">
        <w:rPr>
          <w:color w:val="221F1F"/>
          <w:sz w:val="20"/>
          <w:lang w:val="tr-TR"/>
        </w:rPr>
        <w:t xml:space="preserve">ve </w:t>
      </w:r>
      <w:r w:rsidRPr="00CA7EB6">
        <w:rPr>
          <w:i/>
          <w:color w:val="221F1F"/>
          <w:sz w:val="20"/>
          <w:lang w:val="tr-TR"/>
        </w:rPr>
        <w:t xml:space="preserve">taşıma faaliyetleri </w:t>
      </w:r>
      <w:r w:rsidRPr="00CA7EB6">
        <w:rPr>
          <w:color w:val="221F1F"/>
          <w:sz w:val="20"/>
          <w:lang w:val="tr-TR"/>
        </w:rPr>
        <w:t xml:space="preserve">gibi </w:t>
      </w:r>
      <w:r w:rsidRPr="00CA7EB6">
        <w:rPr>
          <w:i/>
          <w:color w:val="221F1F"/>
          <w:sz w:val="20"/>
          <w:lang w:val="tr-TR"/>
        </w:rPr>
        <w:t xml:space="preserve">bertaraf </w:t>
      </w:r>
      <w:r w:rsidRPr="00CA7EB6">
        <w:rPr>
          <w:color w:val="221F1F"/>
          <w:sz w:val="20"/>
          <w:lang w:val="tr-TR"/>
        </w:rPr>
        <w:t xml:space="preserve">öncesinde gerçekleştirilen tüm </w:t>
      </w:r>
      <w:r w:rsidRPr="00CA7EB6">
        <w:rPr>
          <w:i/>
          <w:color w:val="221F1F"/>
          <w:sz w:val="20"/>
          <w:lang w:val="tr-TR"/>
        </w:rPr>
        <w:t xml:space="preserve">atık yönetimi </w:t>
      </w:r>
      <w:r w:rsidRPr="00CA7EB6">
        <w:rPr>
          <w:color w:val="221F1F"/>
          <w:sz w:val="20"/>
          <w:lang w:val="tr-TR"/>
        </w:rPr>
        <w:t>adımları.</w:t>
      </w:r>
    </w:p>
    <w:p w14:paraId="3902286F" w14:textId="77777777" w:rsidR="001657AC" w:rsidRPr="00CA7EB6" w:rsidRDefault="00000000">
      <w:pPr>
        <w:spacing w:line="242" w:lineRule="auto"/>
        <w:ind w:left="1870" w:right="106" w:hanging="261"/>
        <w:rPr>
          <w:sz w:val="18"/>
          <w:lang w:val="tr-TR"/>
        </w:rPr>
      </w:pPr>
      <w:r w:rsidRPr="00CA7EB6">
        <w:rPr>
          <w:rFonts w:ascii="Arial" w:hAnsi="Arial"/>
          <w:color w:val="3054A6"/>
          <w:sz w:val="19"/>
          <w:lang w:val="tr-TR"/>
        </w:rPr>
        <w:t xml:space="preserve">® </w:t>
      </w:r>
      <w:r w:rsidRPr="00CA7EB6">
        <w:rPr>
          <w:color w:val="221F1F"/>
          <w:sz w:val="18"/>
          <w:lang w:val="tr-TR"/>
        </w:rPr>
        <w:t>Predisposal bir bertaraf şekli değildir</w:t>
      </w:r>
      <w:r w:rsidRPr="00CA7EB6">
        <w:rPr>
          <w:i/>
          <w:color w:val="221F1F"/>
          <w:sz w:val="18"/>
          <w:lang w:val="tr-TR"/>
        </w:rPr>
        <w:t xml:space="preserve">: </w:t>
      </w:r>
      <w:r w:rsidRPr="00CA7EB6">
        <w:rPr>
          <w:color w:val="221F1F"/>
          <w:sz w:val="18"/>
          <w:lang w:val="tr-TR"/>
        </w:rPr>
        <w:t xml:space="preserve">predisposal </w:t>
      </w:r>
      <w:r w:rsidRPr="00CA7EB6">
        <w:rPr>
          <w:i/>
          <w:color w:val="221F1F"/>
          <w:sz w:val="18"/>
          <w:lang w:val="tr-TR"/>
        </w:rPr>
        <w:t xml:space="preserve">'radyoaktif atıkların </w:t>
      </w:r>
      <w:r w:rsidRPr="00CA7EB6">
        <w:rPr>
          <w:color w:val="221F1F"/>
          <w:sz w:val="18"/>
          <w:lang w:val="tr-TR"/>
        </w:rPr>
        <w:t xml:space="preserve">bertaraf </w:t>
      </w:r>
      <w:r w:rsidRPr="00CA7EB6">
        <w:rPr>
          <w:i/>
          <w:color w:val="221F1F"/>
          <w:sz w:val="18"/>
          <w:lang w:val="tr-TR"/>
        </w:rPr>
        <w:t xml:space="preserve">öncesi yönetimi' ifadesinin </w:t>
      </w:r>
      <w:r w:rsidRPr="00CA7EB6">
        <w:rPr>
          <w:color w:val="221F1F"/>
          <w:sz w:val="18"/>
          <w:lang w:val="tr-TR"/>
        </w:rPr>
        <w:t>kısaltması olarak kullanılmaktadır.</w:t>
      </w:r>
    </w:p>
    <w:p w14:paraId="22D60870" w14:textId="77777777" w:rsidR="001657AC" w:rsidRPr="00CA7EB6" w:rsidRDefault="001657AC">
      <w:pPr>
        <w:pStyle w:val="BodyText"/>
        <w:spacing w:before="8"/>
        <w:rPr>
          <w:lang w:val="tr-TR"/>
        </w:rPr>
      </w:pPr>
    </w:p>
    <w:p w14:paraId="080E6990" w14:textId="77777777" w:rsidR="001657AC" w:rsidRPr="00CA7EB6" w:rsidRDefault="00000000">
      <w:pPr>
        <w:ind w:left="1609"/>
        <w:rPr>
          <w:sz w:val="20"/>
          <w:lang w:val="tr-TR"/>
        </w:rPr>
      </w:pPr>
      <w:r w:rsidRPr="00CA7EB6">
        <w:rPr>
          <w:b/>
          <w:i/>
          <w:color w:val="221F1F"/>
          <w:sz w:val="20"/>
          <w:lang w:val="tr-TR"/>
        </w:rPr>
        <w:t xml:space="preserve">ön arıtma. </w:t>
      </w:r>
      <w:r w:rsidRPr="00CA7EB6">
        <w:rPr>
          <w:color w:val="221F1F"/>
          <w:sz w:val="20"/>
          <w:lang w:val="tr-TR"/>
        </w:rPr>
        <w:t xml:space="preserve">Toplama, </w:t>
      </w:r>
      <w:r w:rsidRPr="00CA7EB6">
        <w:rPr>
          <w:i/>
          <w:color w:val="221F1F"/>
          <w:sz w:val="20"/>
          <w:lang w:val="tr-TR"/>
        </w:rPr>
        <w:t xml:space="preserve">ayrıştırma, </w:t>
      </w:r>
      <w:r w:rsidRPr="00CA7EB6">
        <w:rPr>
          <w:color w:val="221F1F"/>
          <w:sz w:val="20"/>
          <w:lang w:val="tr-TR"/>
        </w:rPr>
        <w:t xml:space="preserve">kimyasal ayarlama ve </w:t>
      </w:r>
      <w:r w:rsidRPr="00CA7EB6">
        <w:rPr>
          <w:i/>
          <w:color w:val="221F1F"/>
          <w:sz w:val="20"/>
          <w:lang w:val="tr-TR"/>
        </w:rPr>
        <w:t xml:space="preserve">dekontaminasyon </w:t>
      </w:r>
      <w:r w:rsidRPr="00CA7EB6">
        <w:rPr>
          <w:color w:val="221F1F"/>
          <w:sz w:val="20"/>
          <w:lang w:val="tr-TR"/>
        </w:rPr>
        <w:t>gibi</w:t>
      </w:r>
    </w:p>
    <w:p w14:paraId="2BF4679F" w14:textId="77777777" w:rsidR="001657AC" w:rsidRPr="00CA7EB6" w:rsidRDefault="00000000">
      <w:pPr>
        <w:spacing w:before="30"/>
        <w:ind w:left="1590"/>
        <w:rPr>
          <w:sz w:val="20"/>
          <w:lang w:val="tr-TR"/>
        </w:rPr>
      </w:pPr>
      <w:r w:rsidRPr="00CA7EB6">
        <w:rPr>
          <w:i/>
          <w:color w:val="221F1F"/>
          <w:sz w:val="20"/>
          <w:lang w:val="tr-TR"/>
        </w:rPr>
        <w:t xml:space="preserve">atık işleme </w:t>
      </w:r>
      <w:r w:rsidRPr="00CA7EB6">
        <w:rPr>
          <w:color w:val="221F1F"/>
          <w:sz w:val="20"/>
          <w:lang w:val="tr-TR"/>
        </w:rPr>
        <w:t xml:space="preserve">öncesi </w:t>
      </w:r>
      <w:r w:rsidRPr="00CA7EB6">
        <w:rPr>
          <w:i/>
          <w:color w:val="221F1F"/>
          <w:sz w:val="20"/>
          <w:lang w:val="tr-TR"/>
        </w:rPr>
        <w:t xml:space="preserve">işlemlerin </w:t>
      </w:r>
      <w:r w:rsidRPr="00CA7EB6">
        <w:rPr>
          <w:color w:val="221F1F"/>
          <w:sz w:val="20"/>
          <w:lang w:val="tr-TR"/>
        </w:rPr>
        <w:t>herhangi biri veya tümü.</w:t>
      </w:r>
    </w:p>
    <w:p w14:paraId="5A37FBFA" w14:textId="77777777" w:rsidR="001657AC" w:rsidRPr="00CA7EB6" w:rsidRDefault="001657AC">
      <w:pPr>
        <w:pStyle w:val="BodyText"/>
        <w:spacing w:before="7"/>
        <w:rPr>
          <w:sz w:val="21"/>
          <w:lang w:val="tr-TR"/>
        </w:rPr>
      </w:pPr>
    </w:p>
    <w:p w14:paraId="30CA8F05" w14:textId="77777777" w:rsidR="001657AC" w:rsidRPr="00CA7EB6" w:rsidRDefault="00000000">
      <w:pPr>
        <w:spacing w:before="1"/>
        <w:ind w:left="1609"/>
        <w:rPr>
          <w:sz w:val="20"/>
          <w:lang w:val="tr-TR"/>
        </w:rPr>
      </w:pPr>
      <w:r w:rsidRPr="00CA7EB6">
        <w:rPr>
          <w:b/>
          <w:i/>
          <w:color w:val="221F1F"/>
          <w:sz w:val="20"/>
          <w:lang w:val="tr-TR"/>
        </w:rPr>
        <w:t xml:space="preserve">işleme. </w:t>
      </w:r>
      <w:r w:rsidRPr="00CA7EB6">
        <w:rPr>
          <w:i/>
          <w:color w:val="221F1F"/>
          <w:sz w:val="20"/>
          <w:lang w:val="tr-TR"/>
        </w:rPr>
        <w:t>Ön işlem</w:t>
      </w:r>
      <w:r w:rsidRPr="00CA7EB6">
        <w:rPr>
          <w:color w:val="221F1F"/>
          <w:sz w:val="20"/>
          <w:lang w:val="tr-TR"/>
        </w:rPr>
        <w:t xml:space="preserve">, </w:t>
      </w:r>
      <w:r w:rsidRPr="00CA7EB6">
        <w:rPr>
          <w:i/>
          <w:color w:val="221F1F"/>
          <w:sz w:val="20"/>
          <w:lang w:val="tr-TR"/>
        </w:rPr>
        <w:t xml:space="preserve">arıtma </w:t>
      </w:r>
      <w:r w:rsidRPr="00CA7EB6">
        <w:rPr>
          <w:color w:val="221F1F"/>
          <w:sz w:val="20"/>
          <w:lang w:val="tr-TR"/>
        </w:rPr>
        <w:t xml:space="preserve">ve </w:t>
      </w:r>
      <w:r w:rsidRPr="00CA7EB6">
        <w:rPr>
          <w:i/>
          <w:color w:val="221F1F"/>
          <w:sz w:val="20"/>
          <w:lang w:val="tr-TR"/>
        </w:rPr>
        <w:t xml:space="preserve">şartlandırma </w:t>
      </w:r>
      <w:r w:rsidRPr="00CA7EB6">
        <w:rPr>
          <w:color w:val="221F1F"/>
          <w:sz w:val="20"/>
          <w:lang w:val="tr-TR"/>
        </w:rPr>
        <w:t xml:space="preserve">dahil olmak üzere </w:t>
      </w:r>
      <w:r w:rsidRPr="00CA7EB6">
        <w:rPr>
          <w:i/>
          <w:color w:val="221F1F"/>
          <w:sz w:val="20"/>
          <w:lang w:val="tr-TR"/>
        </w:rPr>
        <w:t xml:space="preserve">atığın </w:t>
      </w:r>
      <w:r w:rsidRPr="00CA7EB6">
        <w:rPr>
          <w:color w:val="221F1F"/>
          <w:sz w:val="20"/>
          <w:lang w:val="tr-TR"/>
        </w:rPr>
        <w:t>özelliklerini</w:t>
      </w:r>
    </w:p>
    <w:p w14:paraId="65DD8D8D" w14:textId="77777777" w:rsidR="001657AC" w:rsidRPr="00CA7EB6" w:rsidRDefault="00000000">
      <w:pPr>
        <w:pStyle w:val="Heading7"/>
        <w:spacing w:before="30"/>
        <w:ind w:left="1590"/>
        <w:rPr>
          <w:lang w:val="tr-TR"/>
        </w:rPr>
      </w:pPr>
      <w:r w:rsidRPr="00CA7EB6">
        <w:rPr>
          <w:color w:val="221F1F"/>
          <w:lang w:val="tr-TR"/>
        </w:rPr>
        <w:t xml:space="preserve">değiştiren her türlü </w:t>
      </w:r>
      <w:r w:rsidRPr="00CA7EB6">
        <w:rPr>
          <w:i/>
          <w:color w:val="221F1F"/>
          <w:lang w:val="tr-TR"/>
        </w:rPr>
        <w:t>işlem</w:t>
      </w:r>
      <w:r w:rsidRPr="00CA7EB6">
        <w:rPr>
          <w:color w:val="221F1F"/>
          <w:lang w:val="tr-TR"/>
        </w:rPr>
        <w:t>.</w:t>
      </w:r>
    </w:p>
    <w:p w14:paraId="7F8C5926" w14:textId="77777777" w:rsidR="001657AC" w:rsidRPr="00CA7EB6" w:rsidRDefault="001657AC">
      <w:pPr>
        <w:pStyle w:val="BodyText"/>
        <w:spacing w:before="8"/>
        <w:rPr>
          <w:sz w:val="21"/>
          <w:lang w:val="tr-TR"/>
        </w:rPr>
      </w:pPr>
    </w:p>
    <w:p w14:paraId="4644FB78" w14:textId="77777777" w:rsidR="001657AC" w:rsidRPr="00CA7EB6" w:rsidRDefault="00000000">
      <w:pPr>
        <w:spacing w:line="271" w:lineRule="auto"/>
        <w:ind w:left="1590" w:right="117" w:firstLine="19"/>
        <w:jc w:val="both"/>
        <w:rPr>
          <w:sz w:val="20"/>
          <w:lang w:val="tr-TR"/>
        </w:rPr>
      </w:pPr>
      <w:r w:rsidRPr="00CA7EB6">
        <w:rPr>
          <w:b/>
          <w:i/>
          <w:color w:val="221F1F"/>
          <w:sz w:val="20"/>
          <w:lang w:val="tr-TR"/>
        </w:rPr>
        <w:t xml:space="preserve">ayrıştırma. </w:t>
      </w:r>
      <w:r w:rsidRPr="00CA7EB6">
        <w:rPr>
          <w:i/>
          <w:color w:val="221F1F"/>
          <w:sz w:val="20"/>
          <w:lang w:val="tr-TR"/>
        </w:rPr>
        <w:t xml:space="preserve">Atıkların </w:t>
      </w:r>
      <w:r w:rsidRPr="00CA7EB6">
        <w:rPr>
          <w:color w:val="221F1F"/>
          <w:sz w:val="20"/>
          <w:lang w:val="tr-TR"/>
        </w:rPr>
        <w:t xml:space="preserve">taşınmasını ve/veya </w:t>
      </w:r>
      <w:r w:rsidRPr="00CA7EB6">
        <w:rPr>
          <w:i/>
          <w:color w:val="221F1F"/>
          <w:sz w:val="20"/>
          <w:lang w:val="tr-TR"/>
        </w:rPr>
        <w:t xml:space="preserve">işlenmesini </w:t>
      </w:r>
      <w:r w:rsidRPr="00CA7EB6">
        <w:rPr>
          <w:color w:val="221F1F"/>
          <w:sz w:val="20"/>
          <w:lang w:val="tr-TR"/>
        </w:rPr>
        <w:t>kolaylaştırmak için atık veya malzeme türlerinin (</w:t>
      </w:r>
      <w:r w:rsidRPr="00CA7EB6">
        <w:rPr>
          <w:i/>
          <w:color w:val="221F1F"/>
          <w:sz w:val="20"/>
          <w:lang w:val="tr-TR"/>
        </w:rPr>
        <w:t xml:space="preserve">radyoaktif veya </w:t>
      </w:r>
      <w:r w:rsidRPr="00CA7EB6">
        <w:rPr>
          <w:color w:val="221F1F"/>
          <w:sz w:val="20"/>
          <w:lang w:val="tr-TR"/>
        </w:rPr>
        <w:t>muaf) radyolojik, kimyasal ve/veya fiziksel özelliklerine göre ayrıldığı veya ayrı tutulduğu bir faaliyet.</w:t>
      </w:r>
    </w:p>
    <w:p w14:paraId="5F6FFD63" w14:textId="77777777" w:rsidR="001657AC" w:rsidRPr="00CA7EB6" w:rsidRDefault="001657AC">
      <w:pPr>
        <w:pStyle w:val="BodyText"/>
        <w:rPr>
          <w:sz w:val="19"/>
          <w:lang w:val="tr-TR"/>
        </w:rPr>
      </w:pPr>
    </w:p>
    <w:p w14:paraId="6658B427" w14:textId="77777777" w:rsidR="001657AC" w:rsidRPr="00CA7EB6" w:rsidRDefault="00000000">
      <w:pPr>
        <w:spacing w:before="1" w:line="276" w:lineRule="auto"/>
        <w:ind w:left="1590" w:right="118" w:firstLine="19"/>
        <w:jc w:val="both"/>
        <w:rPr>
          <w:sz w:val="20"/>
          <w:lang w:val="tr-TR"/>
        </w:rPr>
      </w:pPr>
      <w:r w:rsidRPr="00CA7EB6">
        <w:rPr>
          <w:b/>
          <w:i/>
          <w:color w:val="221F1F"/>
          <w:sz w:val="20"/>
          <w:lang w:val="tr-TR"/>
        </w:rPr>
        <w:t xml:space="preserve">arıtma. </w:t>
      </w:r>
      <w:r w:rsidRPr="00CA7EB6">
        <w:rPr>
          <w:i/>
          <w:color w:val="221F1F"/>
          <w:sz w:val="20"/>
          <w:lang w:val="tr-TR"/>
        </w:rPr>
        <w:t xml:space="preserve">Atığın </w:t>
      </w:r>
      <w:r w:rsidRPr="00CA7EB6">
        <w:rPr>
          <w:color w:val="221F1F"/>
          <w:sz w:val="20"/>
          <w:lang w:val="tr-TR"/>
        </w:rPr>
        <w:t xml:space="preserve">özelliklerini değiştirerek </w:t>
      </w:r>
      <w:r w:rsidRPr="00CA7EB6">
        <w:rPr>
          <w:i/>
          <w:color w:val="221F1F"/>
          <w:sz w:val="20"/>
          <w:lang w:val="tr-TR"/>
        </w:rPr>
        <w:t xml:space="preserve">güvenlik </w:t>
      </w:r>
      <w:r w:rsidRPr="00CA7EB6">
        <w:rPr>
          <w:color w:val="221F1F"/>
          <w:sz w:val="20"/>
          <w:lang w:val="tr-TR"/>
        </w:rPr>
        <w:t xml:space="preserve">ve/veya ekonomiye fayda sağlamayı amaçlayan </w:t>
      </w:r>
      <w:r w:rsidRPr="00CA7EB6">
        <w:rPr>
          <w:i/>
          <w:color w:val="221F1F"/>
          <w:sz w:val="20"/>
          <w:lang w:val="tr-TR"/>
        </w:rPr>
        <w:t>işlemler</w:t>
      </w:r>
      <w:r w:rsidRPr="00CA7EB6">
        <w:rPr>
          <w:color w:val="221F1F"/>
          <w:sz w:val="20"/>
          <w:lang w:val="tr-TR"/>
        </w:rPr>
        <w:t xml:space="preserve">. Üç temel </w:t>
      </w:r>
      <w:r w:rsidRPr="00CA7EB6">
        <w:rPr>
          <w:i/>
          <w:color w:val="221F1F"/>
          <w:sz w:val="20"/>
          <w:lang w:val="tr-TR"/>
        </w:rPr>
        <w:t xml:space="preserve">arıtma </w:t>
      </w:r>
      <w:r w:rsidRPr="00CA7EB6">
        <w:rPr>
          <w:color w:val="221F1F"/>
          <w:sz w:val="20"/>
          <w:lang w:val="tr-TR"/>
        </w:rPr>
        <w:t>hedefi vardır:</w:t>
      </w:r>
    </w:p>
    <w:p w14:paraId="7404194D" w14:textId="77777777" w:rsidR="001657AC" w:rsidRPr="00CA7EB6" w:rsidRDefault="001657AC">
      <w:pPr>
        <w:pStyle w:val="BodyText"/>
        <w:spacing w:before="1"/>
        <w:rPr>
          <w:sz w:val="19"/>
          <w:lang w:val="tr-TR"/>
        </w:rPr>
      </w:pPr>
    </w:p>
    <w:p w14:paraId="5C4B96B5" w14:textId="77777777" w:rsidR="001657AC" w:rsidRPr="00CA7EB6" w:rsidRDefault="00000000">
      <w:pPr>
        <w:pStyle w:val="ListParagraph"/>
        <w:numPr>
          <w:ilvl w:val="1"/>
          <w:numId w:val="29"/>
        </w:numPr>
        <w:tabs>
          <w:tab w:val="left" w:pos="2072"/>
          <w:tab w:val="left" w:pos="2073"/>
        </w:tabs>
        <w:rPr>
          <w:sz w:val="20"/>
          <w:lang w:val="tr-TR"/>
        </w:rPr>
      </w:pPr>
      <w:r w:rsidRPr="00CA7EB6">
        <w:rPr>
          <w:i/>
          <w:color w:val="221F1F"/>
          <w:sz w:val="20"/>
          <w:lang w:val="tr-TR"/>
        </w:rPr>
        <w:t>Hacim</w:t>
      </w:r>
      <w:r w:rsidRPr="00CA7EB6">
        <w:rPr>
          <w:i/>
          <w:color w:val="221F1F"/>
          <w:spacing w:val="-2"/>
          <w:sz w:val="20"/>
          <w:lang w:val="tr-TR"/>
        </w:rPr>
        <w:t xml:space="preserve"> </w:t>
      </w:r>
      <w:r w:rsidRPr="00CA7EB6">
        <w:rPr>
          <w:i/>
          <w:color w:val="221F1F"/>
          <w:sz w:val="20"/>
          <w:lang w:val="tr-TR"/>
        </w:rPr>
        <w:t>azaltma</w:t>
      </w:r>
      <w:r w:rsidRPr="00CA7EB6">
        <w:rPr>
          <w:color w:val="221F1F"/>
          <w:sz w:val="20"/>
          <w:lang w:val="tr-TR"/>
        </w:rPr>
        <w:t>;</w:t>
      </w:r>
    </w:p>
    <w:p w14:paraId="5AE181C8" w14:textId="77777777" w:rsidR="001657AC" w:rsidRPr="00CA7EB6" w:rsidRDefault="00000000">
      <w:pPr>
        <w:pStyle w:val="Heading7"/>
        <w:numPr>
          <w:ilvl w:val="1"/>
          <w:numId w:val="29"/>
        </w:numPr>
        <w:tabs>
          <w:tab w:val="left" w:pos="2072"/>
          <w:tab w:val="left" w:pos="2073"/>
        </w:tabs>
        <w:spacing w:before="30"/>
        <w:ind w:hanging="484"/>
        <w:rPr>
          <w:lang w:val="tr-TR"/>
        </w:rPr>
      </w:pPr>
      <w:r w:rsidRPr="00CA7EB6">
        <w:rPr>
          <w:color w:val="221F1F"/>
          <w:lang w:val="tr-TR"/>
        </w:rPr>
        <w:t xml:space="preserve">Radyonüklitlerin </w:t>
      </w:r>
      <w:r w:rsidRPr="00CA7EB6">
        <w:rPr>
          <w:i/>
          <w:color w:val="221F1F"/>
          <w:lang w:val="tr-TR"/>
        </w:rPr>
        <w:t>atıktan</w:t>
      </w:r>
      <w:r w:rsidRPr="00CA7EB6">
        <w:rPr>
          <w:i/>
          <w:color w:val="221F1F"/>
          <w:spacing w:val="-1"/>
          <w:lang w:val="tr-TR"/>
        </w:rPr>
        <w:t xml:space="preserve"> </w:t>
      </w:r>
      <w:r w:rsidRPr="00CA7EB6">
        <w:rPr>
          <w:color w:val="221F1F"/>
          <w:lang w:val="tr-TR"/>
        </w:rPr>
        <w:t>uzaklaştırılması;</w:t>
      </w:r>
    </w:p>
    <w:p w14:paraId="183CC24E" w14:textId="77777777" w:rsidR="001657AC" w:rsidRPr="00CA7EB6" w:rsidRDefault="00000000">
      <w:pPr>
        <w:pStyle w:val="ListParagraph"/>
        <w:numPr>
          <w:ilvl w:val="1"/>
          <w:numId w:val="29"/>
        </w:numPr>
        <w:tabs>
          <w:tab w:val="left" w:pos="2072"/>
          <w:tab w:val="left" w:pos="2073"/>
        </w:tabs>
        <w:spacing w:before="29"/>
        <w:rPr>
          <w:sz w:val="20"/>
          <w:lang w:val="tr-TR"/>
        </w:rPr>
      </w:pPr>
      <w:r w:rsidRPr="00CA7EB6">
        <w:rPr>
          <w:color w:val="221F1F"/>
          <w:sz w:val="20"/>
          <w:lang w:val="tr-TR"/>
        </w:rPr>
        <w:t>Bileşim</w:t>
      </w:r>
      <w:r w:rsidRPr="00CA7EB6">
        <w:rPr>
          <w:color w:val="221F1F"/>
          <w:spacing w:val="-1"/>
          <w:sz w:val="20"/>
          <w:lang w:val="tr-TR"/>
        </w:rPr>
        <w:t xml:space="preserve"> </w:t>
      </w:r>
      <w:r w:rsidRPr="00CA7EB6">
        <w:rPr>
          <w:color w:val="221F1F"/>
          <w:sz w:val="20"/>
          <w:lang w:val="tr-TR"/>
        </w:rPr>
        <w:t>değişikliği.</w:t>
      </w:r>
    </w:p>
    <w:p w14:paraId="6DF6EC58" w14:textId="77777777" w:rsidR="001657AC" w:rsidRPr="00CA7EB6" w:rsidRDefault="001657AC">
      <w:pPr>
        <w:pStyle w:val="BodyText"/>
        <w:spacing w:before="8"/>
        <w:rPr>
          <w:sz w:val="20"/>
          <w:lang w:val="tr-TR"/>
        </w:rPr>
      </w:pPr>
    </w:p>
    <w:p w14:paraId="34D5ED25" w14:textId="77777777" w:rsidR="001657AC" w:rsidRPr="00CA7EB6" w:rsidRDefault="00000000">
      <w:pPr>
        <w:spacing w:line="229" w:lineRule="exact"/>
        <w:ind w:left="1589"/>
        <w:jc w:val="both"/>
        <w:rPr>
          <w:sz w:val="20"/>
          <w:lang w:val="tr-TR"/>
        </w:rPr>
      </w:pPr>
      <w:r w:rsidRPr="00CA7EB6">
        <w:rPr>
          <w:i/>
          <w:color w:val="221F1F"/>
          <w:sz w:val="20"/>
          <w:lang w:val="tr-TR"/>
        </w:rPr>
        <w:t xml:space="preserve">Arıtma </w:t>
      </w:r>
      <w:r w:rsidRPr="00CA7EB6">
        <w:rPr>
          <w:color w:val="221F1F"/>
          <w:sz w:val="20"/>
          <w:lang w:val="tr-TR"/>
        </w:rPr>
        <w:t xml:space="preserve">uygun bir </w:t>
      </w:r>
      <w:r w:rsidRPr="00CA7EB6">
        <w:rPr>
          <w:i/>
          <w:color w:val="221F1F"/>
          <w:sz w:val="20"/>
          <w:lang w:val="tr-TR"/>
        </w:rPr>
        <w:t xml:space="preserve">atık formuyla </w:t>
      </w:r>
      <w:r w:rsidRPr="00CA7EB6">
        <w:rPr>
          <w:color w:val="221F1F"/>
          <w:sz w:val="20"/>
          <w:lang w:val="tr-TR"/>
        </w:rPr>
        <w:t>sonuçlanabilir.</w:t>
      </w:r>
    </w:p>
    <w:p w14:paraId="0DF783FA" w14:textId="77777777" w:rsidR="001657AC" w:rsidRPr="00CA7EB6" w:rsidRDefault="00000000">
      <w:pPr>
        <w:spacing w:line="218" w:lineRule="exact"/>
        <w:ind w:left="1609"/>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Arıtma </w:t>
      </w:r>
      <w:r w:rsidRPr="00CA7EB6">
        <w:rPr>
          <w:color w:val="221F1F"/>
          <w:sz w:val="18"/>
          <w:lang w:val="tr-TR"/>
        </w:rPr>
        <w:t xml:space="preserve">uygun bir </w:t>
      </w:r>
      <w:r w:rsidRPr="00CA7EB6">
        <w:rPr>
          <w:i/>
          <w:color w:val="221F1F"/>
          <w:sz w:val="18"/>
          <w:lang w:val="tr-TR"/>
        </w:rPr>
        <w:t xml:space="preserve">atık formuyla </w:t>
      </w:r>
      <w:r w:rsidRPr="00CA7EB6">
        <w:rPr>
          <w:color w:val="221F1F"/>
          <w:sz w:val="18"/>
          <w:lang w:val="tr-TR"/>
        </w:rPr>
        <w:t xml:space="preserve">sonuçlanmazsa, </w:t>
      </w:r>
      <w:r w:rsidRPr="00CA7EB6">
        <w:rPr>
          <w:i/>
          <w:color w:val="221F1F"/>
          <w:sz w:val="18"/>
          <w:lang w:val="tr-TR"/>
        </w:rPr>
        <w:t xml:space="preserve">atık </w:t>
      </w:r>
      <w:r w:rsidRPr="00CA7EB6">
        <w:rPr>
          <w:color w:val="221F1F"/>
          <w:sz w:val="18"/>
          <w:lang w:val="tr-TR"/>
        </w:rPr>
        <w:t>hareketsiz hale getirilebilir.</w:t>
      </w:r>
    </w:p>
    <w:p w14:paraId="6B8ED7FF" w14:textId="77777777" w:rsidR="001657AC" w:rsidRPr="00CA7EB6" w:rsidRDefault="001657AC">
      <w:pPr>
        <w:pStyle w:val="BodyText"/>
        <w:spacing w:before="2"/>
        <w:rPr>
          <w:sz w:val="19"/>
          <w:lang w:val="tr-TR"/>
        </w:rPr>
      </w:pPr>
    </w:p>
    <w:p w14:paraId="62014B18" w14:textId="77777777" w:rsidR="001657AC" w:rsidRPr="00CA7EB6" w:rsidRDefault="00000000">
      <w:pPr>
        <w:ind w:left="1609"/>
        <w:rPr>
          <w:sz w:val="20"/>
          <w:lang w:val="tr-TR"/>
        </w:rPr>
      </w:pPr>
      <w:r w:rsidRPr="00CA7EB6">
        <w:rPr>
          <w:b/>
          <w:i/>
          <w:color w:val="221F1F"/>
          <w:sz w:val="20"/>
          <w:lang w:val="tr-TR"/>
        </w:rPr>
        <w:t xml:space="preserve">hacim azaltma. </w:t>
      </w:r>
      <w:r w:rsidRPr="00CA7EB6">
        <w:rPr>
          <w:color w:val="221F1F"/>
          <w:sz w:val="20"/>
          <w:lang w:val="tr-TR"/>
        </w:rPr>
        <w:t xml:space="preserve">Bir </w:t>
      </w:r>
      <w:r w:rsidRPr="00CA7EB6">
        <w:rPr>
          <w:i/>
          <w:color w:val="221F1F"/>
          <w:sz w:val="20"/>
          <w:lang w:val="tr-TR"/>
        </w:rPr>
        <w:t xml:space="preserve">atığın </w:t>
      </w:r>
      <w:r w:rsidRPr="00CA7EB6">
        <w:rPr>
          <w:color w:val="221F1F"/>
          <w:sz w:val="20"/>
          <w:lang w:val="tr-TR"/>
        </w:rPr>
        <w:t xml:space="preserve">fiziksel hacmini azaltan bir </w:t>
      </w:r>
      <w:r w:rsidRPr="00CA7EB6">
        <w:rPr>
          <w:i/>
          <w:color w:val="221F1F"/>
          <w:sz w:val="20"/>
          <w:lang w:val="tr-TR"/>
        </w:rPr>
        <w:t xml:space="preserve">arıtma </w:t>
      </w:r>
      <w:r w:rsidRPr="00CA7EB6">
        <w:rPr>
          <w:color w:val="221F1F"/>
          <w:sz w:val="20"/>
          <w:lang w:val="tr-TR"/>
        </w:rPr>
        <w:t>yöntemi.</w:t>
      </w:r>
    </w:p>
    <w:p w14:paraId="66AAC27D" w14:textId="77777777" w:rsidR="001657AC" w:rsidRPr="00CA7EB6" w:rsidRDefault="00000000">
      <w:pPr>
        <w:spacing w:before="29"/>
        <w:ind w:left="1609"/>
        <w:rPr>
          <w:sz w:val="18"/>
          <w:lang w:val="tr-TR"/>
        </w:rPr>
      </w:pPr>
      <w:r w:rsidRPr="00CA7EB6">
        <w:rPr>
          <w:rFonts w:ascii="Arial" w:hAnsi="Arial"/>
          <w:color w:val="3054A6"/>
          <w:sz w:val="19"/>
          <w:lang w:val="tr-TR"/>
        </w:rPr>
        <w:t xml:space="preserve">® </w:t>
      </w:r>
      <w:r w:rsidRPr="00CA7EB6">
        <w:rPr>
          <w:color w:val="221F1F"/>
          <w:sz w:val="18"/>
          <w:lang w:val="tr-TR"/>
        </w:rPr>
        <w:t xml:space="preserve">Tipik </w:t>
      </w:r>
      <w:r w:rsidRPr="00CA7EB6">
        <w:rPr>
          <w:i/>
          <w:color w:val="221F1F"/>
          <w:sz w:val="18"/>
          <w:lang w:val="tr-TR"/>
        </w:rPr>
        <w:t xml:space="preserve">hacim azaltma </w:t>
      </w:r>
      <w:r w:rsidRPr="00CA7EB6">
        <w:rPr>
          <w:color w:val="221F1F"/>
          <w:sz w:val="18"/>
          <w:lang w:val="tr-TR"/>
        </w:rPr>
        <w:t>yöntemleri mekanik sıkıştırma, yakma ve buharlaştırmadır.</w:t>
      </w:r>
    </w:p>
    <w:p w14:paraId="3FF42F65" w14:textId="77777777" w:rsidR="001657AC" w:rsidRPr="00CA7EB6" w:rsidRDefault="00000000">
      <w:pPr>
        <w:spacing w:before="1"/>
        <w:ind w:left="1590"/>
        <w:rPr>
          <w:sz w:val="18"/>
          <w:lang w:val="tr-TR"/>
        </w:rPr>
      </w:pPr>
      <w:r w:rsidRPr="00CA7EB6">
        <w:rPr>
          <w:rFonts w:ascii="Arial" w:hAnsi="Arial"/>
          <w:color w:val="3054A6"/>
          <w:sz w:val="19"/>
          <w:lang w:val="tr-TR"/>
        </w:rPr>
        <w:t xml:space="preserve">® </w:t>
      </w:r>
      <w:r w:rsidRPr="00CA7EB6">
        <w:rPr>
          <w:i/>
          <w:color w:val="221F1F"/>
          <w:sz w:val="18"/>
          <w:lang w:val="tr-TR"/>
        </w:rPr>
        <w:t xml:space="preserve">Atık minimizasyonu </w:t>
      </w:r>
      <w:r w:rsidRPr="00CA7EB6">
        <w:rPr>
          <w:color w:val="221F1F"/>
          <w:sz w:val="18"/>
          <w:lang w:val="tr-TR"/>
        </w:rPr>
        <w:t>ile karıştırılmamalıdır.</w:t>
      </w:r>
    </w:p>
    <w:p w14:paraId="15CB0472" w14:textId="77777777" w:rsidR="001657AC" w:rsidRPr="00CA7EB6" w:rsidRDefault="001657AC">
      <w:pPr>
        <w:pStyle w:val="BodyText"/>
        <w:spacing w:before="2"/>
        <w:rPr>
          <w:sz w:val="19"/>
          <w:lang w:val="tr-TR"/>
        </w:rPr>
      </w:pPr>
    </w:p>
    <w:p w14:paraId="28763938" w14:textId="77777777" w:rsidR="001657AC" w:rsidRPr="00CA7EB6" w:rsidRDefault="00000000">
      <w:pPr>
        <w:ind w:left="1590"/>
        <w:rPr>
          <w:i/>
          <w:sz w:val="20"/>
          <w:lang w:val="tr-TR"/>
        </w:rPr>
      </w:pPr>
      <w:r w:rsidRPr="00CA7EB6">
        <w:rPr>
          <w:color w:val="221F1F"/>
          <w:sz w:val="20"/>
          <w:lang w:val="tr-TR"/>
        </w:rPr>
        <w:t xml:space="preserve">Ayrıca bkz. </w:t>
      </w:r>
      <w:r w:rsidRPr="00CA7EB6">
        <w:rPr>
          <w:i/>
          <w:color w:val="221F1F"/>
          <w:sz w:val="20"/>
          <w:lang w:val="tr-TR"/>
        </w:rPr>
        <w:t>atık minimizasyonu.</w:t>
      </w:r>
    </w:p>
    <w:p w14:paraId="5A7DEED6" w14:textId="77777777" w:rsidR="001657AC" w:rsidRPr="00CA7EB6" w:rsidRDefault="001657AC">
      <w:pPr>
        <w:pStyle w:val="BodyText"/>
        <w:spacing w:before="7"/>
        <w:rPr>
          <w:i/>
          <w:sz w:val="21"/>
          <w:lang w:val="tr-TR"/>
        </w:rPr>
      </w:pPr>
    </w:p>
    <w:p w14:paraId="2C406B40" w14:textId="77777777" w:rsidR="001657AC" w:rsidRPr="00CA7EB6" w:rsidRDefault="00000000">
      <w:pPr>
        <w:pStyle w:val="ListParagraph"/>
        <w:numPr>
          <w:ilvl w:val="0"/>
          <w:numId w:val="29"/>
        </w:numPr>
        <w:tabs>
          <w:tab w:val="left" w:pos="1909"/>
        </w:tabs>
        <w:spacing w:line="271" w:lineRule="auto"/>
        <w:ind w:left="1089" w:right="118" w:firstLine="540"/>
        <w:jc w:val="both"/>
        <w:rPr>
          <w:sz w:val="20"/>
          <w:lang w:val="tr-TR"/>
        </w:rPr>
      </w:pPr>
      <w:r w:rsidRPr="00CA7EB6">
        <w:rPr>
          <w:color w:val="221F1F"/>
          <w:sz w:val="20"/>
          <w:lang w:val="tr-TR"/>
        </w:rPr>
        <w:t xml:space="preserve">[Hizmetten </w:t>
      </w:r>
      <w:r w:rsidRPr="00CA7EB6">
        <w:rPr>
          <w:i/>
          <w:color w:val="221F1F"/>
          <w:sz w:val="20"/>
          <w:lang w:val="tr-TR"/>
        </w:rPr>
        <w:t xml:space="preserve">çıkarma faaliyetleri de </w:t>
      </w:r>
      <w:r w:rsidRPr="00CA7EB6">
        <w:rPr>
          <w:color w:val="221F1F"/>
          <w:sz w:val="20"/>
          <w:lang w:val="tr-TR"/>
        </w:rPr>
        <w:t xml:space="preserve">dahil olmak üzere, saha dışı taşıma hariç olmak üzere, </w:t>
      </w:r>
      <w:r w:rsidRPr="00CA7EB6">
        <w:rPr>
          <w:i/>
          <w:color w:val="221F1F"/>
          <w:sz w:val="20"/>
          <w:lang w:val="tr-TR"/>
        </w:rPr>
        <w:t xml:space="preserve">radyoaktif atıkların </w:t>
      </w:r>
      <w:r w:rsidRPr="00CA7EB6">
        <w:rPr>
          <w:color w:val="221F1F"/>
          <w:sz w:val="20"/>
          <w:lang w:val="tr-TR"/>
        </w:rPr>
        <w:t xml:space="preserve">taşınması, </w:t>
      </w:r>
      <w:r w:rsidRPr="00CA7EB6">
        <w:rPr>
          <w:i/>
          <w:color w:val="221F1F"/>
          <w:sz w:val="20"/>
          <w:lang w:val="tr-TR"/>
        </w:rPr>
        <w:t>ön arıtımı, arıtımı, şartlandırılması, depolanması</w:t>
      </w:r>
      <w:r w:rsidRPr="00CA7EB6">
        <w:rPr>
          <w:i/>
          <w:color w:val="221F1F"/>
          <w:spacing w:val="-16"/>
          <w:sz w:val="20"/>
          <w:lang w:val="tr-TR"/>
        </w:rPr>
        <w:t xml:space="preserve"> </w:t>
      </w:r>
      <w:r w:rsidRPr="00CA7EB6">
        <w:rPr>
          <w:color w:val="221F1F"/>
          <w:sz w:val="20"/>
          <w:lang w:val="tr-TR"/>
        </w:rPr>
        <w:t>veya</w:t>
      </w:r>
      <w:r w:rsidRPr="00CA7EB6">
        <w:rPr>
          <w:color w:val="221F1F"/>
          <w:spacing w:val="-16"/>
          <w:sz w:val="20"/>
          <w:lang w:val="tr-TR"/>
        </w:rPr>
        <w:t xml:space="preserve"> </w:t>
      </w:r>
      <w:r w:rsidRPr="00CA7EB6">
        <w:rPr>
          <w:color w:val="221F1F"/>
          <w:sz w:val="20"/>
          <w:lang w:val="tr-TR"/>
        </w:rPr>
        <w:t>bertarafı</w:t>
      </w:r>
      <w:r w:rsidRPr="00CA7EB6">
        <w:rPr>
          <w:color w:val="221F1F"/>
          <w:spacing w:val="-17"/>
          <w:sz w:val="20"/>
          <w:lang w:val="tr-TR"/>
        </w:rPr>
        <w:t xml:space="preserve"> </w:t>
      </w:r>
      <w:r w:rsidRPr="00CA7EB6">
        <w:rPr>
          <w:color w:val="221F1F"/>
          <w:sz w:val="20"/>
          <w:lang w:val="tr-TR"/>
        </w:rPr>
        <w:t>ile</w:t>
      </w:r>
      <w:r w:rsidRPr="00CA7EB6">
        <w:rPr>
          <w:color w:val="221F1F"/>
          <w:spacing w:val="-15"/>
          <w:sz w:val="20"/>
          <w:lang w:val="tr-TR"/>
        </w:rPr>
        <w:t xml:space="preserve"> </w:t>
      </w:r>
      <w:r w:rsidRPr="00CA7EB6">
        <w:rPr>
          <w:color w:val="221F1F"/>
          <w:sz w:val="20"/>
          <w:lang w:val="tr-TR"/>
        </w:rPr>
        <w:t>ilgili</w:t>
      </w:r>
      <w:r w:rsidRPr="00CA7EB6">
        <w:rPr>
          <w:color w:val="221F1F"/>
          <w:spacing w:val="-16"/>
          <w:sz w:val="20"/>
          <w:lang w:val="tr-TR"/>
        </w:rPr>
        <w:t xml:space="preserve"> </w:t>
      </w:r>
      <w:r w:rsidRPr="00CA7EB6">
        <w:rPr>
          <w:color w:val="221F1F"/>
          <w:sz w:val="20"/>
          <w:lang w:val="tr-TR"/>
        </w:rPr>
        <w:t>tüm</w:t>
      </w:r>
      <w:r w:rsidRPr="00CA7EB6">
        <w:rPr>
          <w:color w:val="221F1F"/>
          <w:spacing w:val="-16"/>
          <w:sz w:val="20"/>
          <w:lang w:val="tr-TR"/>
        </w:rPr>
        <w:t xml:space="preserve"> </w:t>
      </w:r>
      <w:r w:rsidRPr="00CA7EB6">
        <w:rPr>
          <w:i/>
          <w:color w:val="221F1F"/>
          <w:sz w:val="20"/>
          <w:lang w:val="tr-TR"/>
        </w:rPr>
        <w:t>faaliyetler.</w:t>
      </w:r>
      <w:r w:rsidRPr="00CA7EB6">
        <w:rPr>
          <w:i/>
          <w:color w:val="221F1F"/>
          <w:spacing w:val="-15"/>
          <w:sz w:val="20"/>
          <w:lang w:val="tr-TR"/>
        </w:rPr>
        <w:t xml:space="preserve"> </w:t>
      </w:r>
      <w:r w:rsidRPr="00CA7EB6">
        <w:rPr>
          <w:i/>
          <w:color w:val="221F1F"/>
          <w:sz w:val="20"/>
          <w:lang w:val="tr-TR"/>
        </w:rPr>
        <w:t>Deşarjları</w:t>
      </w:r>
      <w:r w:rsidRPr="00CA7EB6">
        <w:rPr>
          <w:i/>
          <w:color w:val="221F1F"/>
          <w:spacing w:val="-17"/>
          <w:sz w:val="20"/>
          <w:lang w:val="tr-TR"/>
        </w:rPr>
        <w:t xml:space="preserve"> </w:t>
      </w:r>
      <w:r w:rsidRPr="00CA7EB6">
        <w:rPr>
          <w:color w:val="221F1F"/>
          <w:sz w:val="20"/>
          <w:lang w:val="tr-TR"/>
        </w:rPr>
        <w:t>da</w:t>
      </w:r>
      <w:r w:rsidRPr="00CA7EB6">
        <w:rPr>
          <w:color w:val="221F1F"/>
          <w:spacing w:val="-15"/>
          <w:sz w:val="20"/>
          <w:lang w:val="tr-TR"/>
        </w:rPr>
        <w:t xml:space="preserve"> </w:t>
      </w:r>
      <w:r w:rsidRPr="00CA7EB6">
        <w:rPr>
          <w:color w:val="221F1F"/>
          <w:sz w:val="20"/>
          <w:lang w:val="tr-TR"/>
        </w:rPr>
        <w:t>içerebilir</w:t>
      </w:r>
      <w:r w:rsidRPr="00CA7EB6">
        <w:rPr>
          <w:i/>
          <w:color w:val="221F1F"/>
          <w:sz w:val="20"/>
          <w:lang w:val="tr-TR"/>
        </w:rPr>
        <w:t>].</w:t>
      </w:r>
      <w:r w:rsidRPr="00CA7EB6">
        <w:rPr>
          <w:i/>
          <w:color w:val="221F1F"/>
          <w:spacing w:val="-16"/>
          <w:sz w:val="20"/>
          <w:lang w:val="tr-TR"/>
        </w:rPr>
        <w:t xml:space="preserve"> </w:t>
      </w:r>
      <w:r w:rsidRPr="00CA7EB6">
        <w:rPr>
          <w:color w:val="221F1F"/>
          <w:sz w:val="20"/>
          <w:lang w:val="tr-TR"/>
        </w:rPr>
        <w:t>(Bkz.</w:t>
      </w:r>
      <w:r w:rsidRPr="00CA7EB6">
        <w:rPr>
          <w:color w:val="221F1F"/>
          <w:spacing w:val="-16"/>
          <w:sz w:val="20"/>
          <w:lang w:val="tr-TR"/>
        </w:rPr>
        <w:t xml:space="preserve"> </w:t>
      </w:r>
      <w:r w:rsidRPr="00CA7EB6">
        <w:rPr>
          <w:color w:val="221F1F"/>
          <w:sz w:val="20"/>
          <w:lang w:val="tr-TR"/>
        </w:rPr>
        <w:t>Ref. [5].)</w:t>
      </w:r>
    </w:p>
    <w:p w14:paraId="3E5F321E" w14:textId="77777777" w:rsidR="001657AC" w:rsidRPr="00CA7EB6" w:rsidRDefault="001657AC">
      <w:pPr>
        <w:spacing w:line="271" w:lineRule="auto"/>
        <w:jc w:val="both"/>
        <w:rPr>
          <w:sz w:val="20"/>
          <w:lang w:val="tr-TR"/>
        </w:rPr>
        <w:sectPr w:rsidR="001657AC" w:rsidRPr="00CA7EB6">
          <w:headerReference w:type="default" r:id="rId107"/>
          <w:footerReference w:type="default" r:id="rId108"/>
          <w:pgSz w:w="9260" w:h="14070"/>
          <w:pgMar w:top="0" w:right="1060" w:bottom="1560" w:left="80" w:header="0" w:footer="1371" w:gutter="0"/>
          <w:pgNumType w:start="1"/>
          <w:cols w:space="720"/>
        </w:sectPr>
      </w:pPr>
    </w:p>
    <w:p w14:paraId="651287C1" w14:textId="77777777" w:rsidR="001657AC" w:rsidRPr="00CA7EB6" w:rsidRDefault="001657AC">
      <w:pPr>
        <w:pStyle w:val="BodyText"/>
        <w:rPr>
          <w:sz w:val="20"/>
          <w:lang w:val="tr-TR"/>
        </w:rPr>
      </w:pPr>
    </w:p>
    <w:p w14:paraId="12EEF5AC" w14:textId="77777777" w:rsidR="001657AC" w:rsidRPr="00CA7EB6" w:rsidRDefault="001657AC">
      <w:pPr>
        <w:pStyle w:val="BodyText"/>
        <w:spacing w:before="11"/>
        <w:rPr>
          <w:sz w:val="21"/>
          <w:lang w:val="tr-TR"/>
        </w:rPr>
      </w:pPr>
    </w:p>
    <w:p w14:paraId="745372F1" w14:textId="77777777" w:rsidR="001657AC" w:rsidRPr="00CA7EB6" w:rsidRDefault="00000000">
      <w:pPr>
        <w:pStyle w:val="Heading5"/>
        <w:ind w:left="1090"/>
        <w:rPr>
          <w:lang w:val="tr-TR"/>
        </w:rPr>
      </w:pPr>
      <w:bookmarkStart w:id="652" w:name="radyoakti̇f_atik_yöneti̇m_tesi̇si̇"/>
      <w:bookmarkEnd w:id="652"/>
      <w:r w:rsidRPr="00CA7EB6">
        <w:rPr>
          <w:color w:val="221F1F"/>
          <w:lang w:val="tr-TR"/>
        </w:rPr>
        <w:t>radyoaktı</w:t>
      </w:r>
      <w:r w:rsidRPr="00CA7EB6">
        <w:rPr>
          <w:color w:val="221F1F"/>
          <w:position w:val="1"/>
          <w:lang w:val="tr-TR"/>
        </w:rPr>
        <w:t>̇</w:t>
      </w:r>
      <w:r w:rsidRPr="00CA7EB6">
        <w:rPr>
          <w:color w:val="221F1F"/>
          <w:lang w:val="tr-TR"/>
        </w:rPr>
        <w:t>f atik yönetı</w:t>
      </w:r>
      <w:r w:rsidRPr="00CA7EB6">
        <w:rPr>
          <w:color w:val="221F1F"/>
          <w:position w:val="1"/>
          <w:lang w:val="tr-TR"/>
        </w:rPr>
        <w:t>̇</w:t>
      </w:r>
      <w:r w:rsidRPr="00CA7EB6">
        <w:rPr>
          <w:color w:val="221F1F"/>
          <w:lang w:val="tr-TR"/>
        </w:rPr>
        <w:t>m tesı</w:t>
      </w:r>
      <w:r w:rsidRPr="00CA7EB6">
        <w:rPr>
          <w:color w:val="221F1F"/>
          <w:position w:val="1"/>
          <w:lang w:val="tr-TR"/>
        </w:rPr>
        <w:t>̇</w:t>
      </w:r>
      <w:r w:rsidRPr="00CA7EB6">
        <w:rPr>
          <w:color w:val="221F1F"/>
          <w:lang w:val="tr-TR"/>
        </w:rPr>
        <w:t>sı</w:t>
      </w:r>
    </w:p>
    <w:p w14:paraId="406D6EE1" w14:textId="77777777" w:rsidR="001657AC" w:rsidRPr="00CA7EB6" w:rsidRDefault="001657AC">
      <w:pPr>
        <w:pStyle w:val="BodyText"/>
        <w:spacing w:before="8"/>
        <w:rPr>
          <w:b/>
          <w:sz w:val="13"/>
          <w:lang w:val="tr-TR"/>
        </w:rPr>
      </w:pPr>
    </w:p>
    <w:p w14:paraId="414373CC" w14:textId="77777777" w:rsidR="001657AC" w:rsidRPr="00CA7EB6" w:rsidRDefault="00000000">
      <w:pPr>
        <w:pStyle w:val="Heading7"/>
        <w:numPr>
          <w:ilvl w:val="0"/>
          <w:numId w:val="28"/>
        </w:numPr>
        <w:tabs>
          <w:tab w:val="left" w:pos="1910"/>
        </w:tabs>
        <w:spacing w:before="92" w:line="276" w:lineRule="auto"/>
        <w:ind w:right="118" w:firstLine="539"/>
        <w:jc w:val="both"/>
        <w:rPr>
          <w:i/>
          <w:lang w:val="tr-TR"/>
        </w:rPr>
      </w:pPr>
      <w:r w:rsidRPr="00CA7EB6">
        <w:rPr>
          <w:i/>
          <w:color w:val="221F1F"/>
          <w:lang w:val="tr-TR"/>
        </w:rPr>
        <w:t xml:space="preserve">Radyoaktif atıkları </w:t>
      </w:r>
      <w:r w:rsidRPr="00CA7EB6">
        <w:rPr>
          <w:color w:val="221F1F"/>
          <w:lang w:val="tr-TR"/>
        </w:rPr>
        <w:t>işlemek, arıtmak, şartlandırmak, depolamak veya kalıcı olarak bertaraf etmek için özel olarak tasarlanmış</w:t>
      </w:r>
      <w:r w:rsidRPr="00CA7EB6">
        <w:rPr>
          <w:color w:val="221F1F"/>
          <w:spacing w:val="-6"/>
          <w:lang w:val="tr-TR"/>
        </w:rPr>
        <w:t xml:space="preserve"> </w:t>
      </w:r>
      <w:r w:rsidRPr="00CA7EB6">
        <w:rPr>
          <w:i/>
          <w:color w:val="221F1F"/>
          <w:lang w:val="tr-TR"/>
        </w:rPr>
        <w:t>tesis.</w:t>
      </w:r>
    </w:p>
    <w:p w14:paraId="53BE2C94" w14:textId="77777777" w:rsidR="001657AC" w:rsidRPr="00CA7EB6" w:rsidRDefault="001657AC">
      <w:pPr>
        <w:pStyle w:val="BodyText"/>
        <w:spacing w:before="1"/>
        <w:rPr>
          <w:i/>
          <w:sz w:val="19"/>
          <w:lang w:val="tr-TR"/>
        </w:rPr>
      </w:pPr>
    </w:p>
    <w:p w14:paraId="41C110F1" w14:textId="77777777" w:rsidR="001657AC" w:rsidRPr="00CA7EB6" w:rsidRDefault="00000000">
      <w:pPr>
        <w:pStyle w:val="ListParagraph"/>
        <w:numPr>
          <w:ilvl w:val="0"/>
          <w:numId w:val="28"/>
        </w:numPr>
        <w:tabs>
          <w:tab w:val="left" w:pos="1905"/>
        </w:tabs>
        <w:spacing w:before="1" w:line="271" w:lineRule="auto"/>
        <w:ind w:right="116" w:firstLine="540"/>
        <w:rPr>
          <w:sz w:val="20"/>
          <w:lang w:val="tr-TR"/>
        </w:rPr>
      </w:pPr>
      <w:r w:rsidRPr="00CA7EB6">
        <w:rPr>
          <w:color w:val="221F1F"/>
          <w:sz w:val="20"/>
          <w:lang w:val="tr-TR"/>
        </w:rPr>
        <w:t>[Birincil</w:t>
      </w:r>
      <w:r w:rsidRPr="00CA7EB6">
        <w:rPr>
          <w:color w:val="221F1F"/>
          <w:spacing w:val="-14"/>
          <w:sz w:val="20"/>
          <w:lang w:val="tr-TR"/>
        </w:rPr>
        <w:t xml:space="preserve"> </w:t>
      </w:r>
      <w:r w:rsidRPr="00CA7EB6">
        <w:rPr>
          <w:color w:val="221F1F"/>
          <w:sz w:val="20"/>
          <w:lang w:val="tr-TR"/>
        </w:rPr>
        <w:t>amacı</w:t>
      </w:r>
      <w:r w:rsidRPr="00CA7EB6">
        <w:rPr>
          <w:color w:val="221F1F"/>
          <w:spacing w:val="-15"/>
          <w:sz w:val="20"/>
          <w:lang w:val="tr-TR"/>
        </w:rPr>
        <w:t xml:space="preserve"> </w:t>
      </w:r>
      <w:r w:rsidRPr="00CA7EB6">
        <w:rPr>
          <w:color w:val="221F1F"/>
          <w:sz w:val="20"/>
          <w:lang w:val="tr-TR"/>
        </w:rPr>
        <w:t>radyoaktif</w:t>
      </w:r>
      <w:r w:rsidRPr="00CA7EB6">
        <w:rPr>
          <w:color w:val="221F1F"/>
          <w:spacing w:val="-14"/>
          <w:sz w:val="20"/>
          <w:lang w:val="tr-TR"/>
        </w:rPr>
        <w:t xml:space="preserve"> </w:t>
      </w:r>
      <w:r w:rsidRPr="00CA7EB6">
        <w:rPr>
          <w:i/>
          <w:color w:val="221F1F"/>
          <w:sz w:val="20"/>
          <w:lang w:val="tr-TR"/>
        </w:rPr>
        <w:t>atık</w:t>
      </w:r>
      <w:r w:rsidRPr="00CA7EB6">
        <w:rPr>
          <w:i/>
          <w:color w:val="221F1F"/>
          <w:spacing w:val="-14"/>
          <w:sz w:val="20"/>
          <w:lang w:val="tr-TR"/>
        </w:rPr>
        <w:t xml:space="preserve"> </w:t>
      </w:r>
      <w:r w:rsidRPr="00CA7EB6">
        <w:rPr>
          <w:i/>
          <w:color w:val="221F1F"/>
          <w:sz w:val="20"/>
          <w:lang w:val="tr-TR"/>
        </w:rPr>
        <w:t>yönetimi</w:t>
      </w:r>
      <w:r w:rsidRPr="00CA7EB6">
        <w:rPr>
          <w:i/>
          <w:color w:val="221F1F"/>
          <w:spacing w:val="-15"/>
          <w:sz w:val="20"/>
          <w:lang w:val="tr-TR"/>
        </w:rPr>
        <w:t xml:space="preserve"> </w:t>
      </w:r>
      <w:r w:rsidRPr="00CA7EB6">
        <w:rPr>
          <w:color w:val="221F1F"/>
          <w:sz w:val="20"/>
          <w:lang w:val="tr-TR"/>
        </w:rPr>
        <w:t>olan</w:t>
      </w:r>
      <w:r w:rsidRPr="00CA7EB6">
        <w:rPr>
          <w:color w:val="221F1F"/>
          <w:spacing w:val="-13"/>
          <w:sz w:val="20"/>
          <w:lang w:val="tr-TR"/>
        </w:rPr>
        <w:t xml:space="preserve"> </w:t>
      </w:r>
      <w:r w:rsidRPr="00CA7EB6">
        <w:rPr>
          <w:color w:val="221F1F"/>
          <w:sz w:val="20"/>
          <w:lang w:val="tr-TR"/>
        </w:rPr>
        <w:t>herhangi</w:t>
      </w:r>
      <w:r w:rsidRPr="00CA7EB6">
        <w:rPr>
          <w:color w:val="221F1F"/>
          <w:spacing w:val="-15"/>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i/>
          <w:color w:val="221F1F"/>
          <w:sz w:val="20"/>
          <w:lang w:val="tr-TR"/>
        </w:rPr>
        <w:t>tesis</w:t>
      </w:r>
      <w:r w:rsidRPr="00CA7EB6">
        <w:rPr>
          <w:i/>
          <w:color w:val="221F1F"/>
          <w:spacing w:val="-13"/>
          <w:sz w:val="20"/>
          <w:lang w:val="tr-TR"/>
        </w:rPr>
        <w:t xml:space="preserve"> </w:t>
      </w:r>
      <w:r w:rsidRPr="00CA7EB6">
        <w:rPr>
          <w:color w:val="221F1F"/>
          <w:sz w:val="20"/>
          <w:lang w:val="tr-TR"/>
        </w:rPr>
        <w:t>veya</w:t>
      </w:r>
      <w:r w:rsidRPr="00CA7EB6">
        <w:rPr>
          <w:color w:val="221F1F"/>
          <w:spacing w:val="-14"/>
          <w:sz w:val="20"/>
          <w:lang w:val="tr-TR"/>
        </w:rPr>
        <w:t xml:space="preserve"> </w:t>
      </w:r>
      <w:r w:rsidRPr="00CA7EB6">
        <w:rPr>
          <w:color w:val="221F1F"/>
          <w:sz w:val="20"/>
          <w:lang w:val="tr-TR"/>
        </w:rPr>
        <w:t>kurulum, yalnızca Akit Tarafça radyoaktif atık yönetim tesisi olarak belirlenmiş olması halinde hizmet dışı bırakılma sürecindeki bir nükleer tesis de dahil olmak üzere</w:t>
      </w:r>
      <w:r w:rsidRPr="00CA7EB6">
        <w:rPr>
          <w:i/>
          <w:color w:val="221F1F"/>
          <w:sz w:val="20"/>
          <w:lang w:val="tr-TR"/>
        </w:rPr>
        <w:t xml:space="preserve">]. </w:t>
      </w:r>
      <w:r w:rsidRPr="00CA7EB6">
        <w:rPr>
          <w:color w:val="221F1F"/>
          <w:sz w:val="20"/>
          <w:lang w:val="tr-TR"/>
        </w:rPr>
        <w:t>(Bkz. Ref. [5].)</w:t>
      </w:r>
    </w:p>
    <w:p w14:paraId="26B3CBF6" w14:textId="77777777" w:rsidR="001657AC" w:rsidRPr="00CA7EB6" w:rsidRDefault="001657AC">
      <w:pPr>
        <w:pStyle w:val="BodyText"/>
        <w:rPr>
          <w:sz w:val="19"/>
          <w:lang w:val="tr-TR"/>
        </w:rPr>
      </w:pPr>
    </w:p>
    <w:p w14:paraId="5AA4711C" w14:textId="77777777" w:rsidR="001657AC" w:rsidRPr="00CA7EB6" w:rsidRDefault="00000000">
      <w:pPr>
        <w:pStyle w:val="Heading5"/>
        <w:ind w:left="1090"/>
        <w:rPr>
          <w:lang w:val="tr-TR"/>
        </w:rPr>
      </w:pPr>
      <w:bookmarkStart w:id="653" w:name="radyoaktivite"/>
      <w:bookmarkEnd w:id="653"/>
      <w:r w:rsidRPr="00CA7EB6">
        <w:rPr>
          <w:color w:val="221F1F"/>
          <w:lang w:val="tr-TR"/>
        </w:rPr>
        <w:t>radyoaktivite</w:t>
      </w:r>
    </w:p>
    <w:p w14:paraId="719429B8" w14:textId="77777777" w:rsidR="001657AC" w:rsidRPr="00CA7EB6" w:rsidRDefault="001657AC">
      <w:pPr>
        <w:pStyle w:val="BodyText"/>
        <w:spacing w:before="7"/>
        <w:rPr>
          <w:b/>
          <w:sz w:val="21"/>
          <w:lang w:val="tr-TR"/>
        </w:rPr>
      </w:pPr>
    </w:p>
    <w:p w14:paraId="5C115CEC" w14:textId="77777777" w:rsidR="001657AC" w:rsidRPr="00CA7EB6" w:rsidRDefault="00000000">
      <w:pPr>
        <w:pStyle w:val="Heading7"/>
        <w:spacing w:line="271" w:lineRule="auto"/>
        <w:ind w:left="1090" w:right="106" w:firstLine="539"/>
        <w:rPr>
          <w:lang w:val="tr-TR"/>
        </w:rPr>
      </w:pPr>
      <w:r w:rsidRPr="00CA7EB6">
        <w:rPr>
          <w:color w:val="221F1F"/>
          <w:lang w:val="tr-TR"/>
        </w:rPr>
        <w:t xml:space="preserve">Atomların, genellikle </w:t>
      </w:r>
      <w:r w:rsidRPr="00CA7EB6">
        <w:rPr>
          <w:i/>
          <w:color w:val="221F1F"/>
          <w:lang w:val="tr-TR"/>
        </w:rPr>
        <w:t xml:space="preserve">radyasyon </w:t>
      </w:r>
      <w:r w:rsidRPr="00CA7EB6">
        <w:rPr>
          <w:color w:val="221F1F"/>
          <w:lang w:val="tr-TR"/>
        </w:rPr>
        <w:t>emisyonunun eşlik ettiği, kendiliğinden rastgele parçalanmaya uğraması olgusu.</w:t>
      </w:r>
    </w:p>
    <w:p w14:paraId="2126A4ED" w14:textId="70B18039" w:rsidR="001657AC" w:rsidRPr="00CA7EB6" w:rsidRDefault="00000000">
      <w:pPr>
        <w:spacing w:before="1"/>
        <w:ind w:left="1630"/>
        <w:rPr>
          <w:sz w:val="18"/>
          <w:lang w:val="tr-TR"/>
        </w:rPr>
      </w:pPr>
      <w:r w:rsidRPr="00CA7EB6">
        <w:rPr>
          <w:b/>
          <w:color w:val="EC1C23"/>
          <w:sz w:val="18"/>
          <w:lang w:val="tr-TR"/>
        </w:rPr>
        <w:t xml:space="preserve">! </w:t>
      </w:r>
      <w:r w:rsidR="000A289E">
        <w:rPr>
          <w:i/>
          <w:color w:val="221F1F"/>
          <w:sz w:val="18"/>
          <w:lang w:val="tr-TR"/>
        </w:rPr>
        <w:t>UAEA</w:t>
      </w:r>
      <w:r w:rsidRPr="00CA7EB6">
        <w:rPr>
          <w:i/>
          <w:color w:val="221F1F"/>
          <w:sz w:val="18"/>
          <w:lang w:val="tr-TR"/>
        </w:rPr>
        <w:t xml:space="preserve"> yayınlarında radyoaktivite </w:t>
      </w:r>
      <w:r w:rsidRPr="00CA7EB6">
        <w:rPr>
          <w:color w:val="221F1F"/>
          <w:sz w:val="18"/>
          <w:lang w:val="tr-TR"/>
        </w:rPr>
        <w:t>sadece olguya atıfta bulunmak için kullanılmalıdır.</w:t>
      </w:r>
    </w:p>
    <w:p w14:paraId="6291CDBF" w14:textId="77777777" w:rsidR="001657AC" w:rsidRPr="00CA7EB6" w:rsidRDefault="00000000">
      <w:pPr>
        <w:spacing w:before="15"/>
        <w:ind w:left="1630"/>
        <w:rPr>
          <w:sz w:val="18"/>
          <w:lang w:val="tr-TR"/>
        </w:rPr>
      </w:pPr>
      <w:r w:rsidRPr="00CA7EB6">
        <w:rPr>
          <w:b/>
          <w:color w:val="EC1C23"/>
          <w:sz w:val="18"/>
          <w:lang w:val="tr-TR"/>
        </w:rPr>
        <w:t xml:space="preserve">! </w:t>
      </w:r>
      <w:r w:rsidRPr="00CA7EB6">
        <w:rPr>
          <w:i/>
          <w:color w:val="221F1F"/>
          <w:sz w:val="18"/>
          <w:lang w:val="tr-TR"/>
        </w:rPr>
        <w:t xml:space="preserve">Radyoaktif </w:t>
      </w:r>
      <w:r w:rsidRPr="00CA7EB6">
        <w:rPr>
          <w:color w:val="221F1F"/>
          <w:sz w:val="18"/>
          <w:lang w:val="tr-TR"/>
        </w:rPr>
        <w:t xml:space="preserve">bir </w:t>
      </w:r>
      <w:r w:rsidRPr="00CA7EB6">
        <w:rPr>
          <w:i/>
          <w:color w:val="221F1F"/>
          <w:sz w:val="18"/>
          <w:lang w:val="tr-TR"/>
        </w:rPr>
        <w:t xml:space="preserve">maddenin </w:t>
      </w:r>
      <w:r w:rsidRPr="00CA7EB6">
        <w:rPr>
          <w:color w:val="221F1F"/>
          <w:sz w:val="18"/>
          <w:lang w:val="tr-TR"/>
        </w:rPr>
        <w:t>fiziksel miktarına veya miktarına atıfta bulunmak için</w:t>
      </w:r>
    </w:p>
    <w:p w14:paraId="0E8EF454" w14:textId="77777777" w:rsidR="001657AC" w:rsidRPr="00CA7EB6" w:rsidRDefault="00000000">
      <w:pPr>
        <w:spacing w:before="14"/>
        <w:ind w:left="1869"/>
        <w:rPr>
          <w:sz w:val="18"/>
          <w:lang w:val="tr-TR"/>
        </w:rPr>
      </w:pPr>
      <w:r w:rsidRPr="00CA7EB6">
        <w:rPr>
          <w:i/>
          <w:color w:val="221F1F"/>
          <w:sz w:val="18"/>
          <w:lang w:val="tr-TR"/>
        </w:rPr>
        <w:t xml:space="preserve">aktiviteyi </w:t>
      </w:r>
      <w:r w:rsidRPr="00CA7EB6">
        <w:rPr>
          <w:color w:val="221F1F"/>
          <w:sz w:val="18"/>
          <w:lang w:val="tr-TR"/>
        </w:rPr>
        <w:t>kullanın.</w:t>
      </w:r>
    </w:p>
    <w:p w14:paraId="1D3FE920" w14:textId="77777777" w:rsidR="001657AC" w:rsidRPr="00CA7EB6" w:rsidRDefault="001657AC">
      <w:pPr>
        <w:pStyle w:val="BodyText"/>
        <w:spacing w:before="7"/>
        <w:rPr>
          <w:sz w:val="19"/>
          <w:lang w:val="tr-TR"/>
        </w:rPr>
      </w:pPr>
    </w:p>
    <w:p w14:paraId="37DF235A" w14:textId="77777777" w:rsidR="001657AC" w:rsidRPr="00CA7EB6" w:rsidRDefault="00000000">
      <w:pPr>
        <w:pStyle w:val="Heading5"/>
        <w:ind w:left="1090"/>
        <w:rPr>
          <w:lang w:val="tr-TR"/>
        </w:rPr>
      </w:pPr>
      <w:bookmarkStart w:id="654" w:name="radyoloji̇k_değerlendi̇rmeci̇"/>
      <w:bookmarkEnd w:id="654"/>
      <w:r w:rsidRPr="00CA7EB6">
        <w:rPr>
          <w:color w:val="221F1F"/>
          <w:lang w:val="tr-TR"/>
        </w:rPr>
        <w:t>radyolojı</w:t>
      </w:r>
      <w:r w:rsidRPr="00CA7EB6">
        <w:rPr>
          <w:color w:val="221F1F"/>
          <w:position w:val="1"/>
          <w:lang w:val="tr-TR"/>
        </w:rPr>
        <w:t>̇</w:t>
      </w:r>
      <w:r w:rsidRPr="00CA7EB6">
        <w:rPr>
          <w:color w:val="221F1F"/>
          <w:lang w:val="tr-TR"/>
        </w:rPr>
        <w:t>k değerlendı</w:t>
      </w:r>
      <w:r w:rsidRPr="00CA7EB6">
        <w:rPr>
          <w:color w:val="221F1F"/>
          <w:position w:val="1"/>
          <w:lang w:val="tr-TR"/>
        </w:rPr>
        <w:t>̇</w:t>
      </w:r>
      <w:r w:rsidRPr="00CA7EB6">
        <w:rPr>
          <w:color w:val="221F1F"/>
          <w:lang w:val="tr-TR"/>
        </w:rPr>
        <w:t>rmecı</w:t>
      </w:r>
    </w:p>
    <w:p w14:paraId="065C0C6A" w14:textId="77777777" w:rsidR="001657AC" w:rsidRPr="00CA7EB6" w:rsidRDefault="001657AC">
      <w:pPr>
        <w:pStyle w:val="BodyText"/>
        <w:spacing w:before="7"/>
        <w:rPr>
          <w:b/>
          <w:sz w:val="13"/>
          <w:lang w:val="tr-TR"/>
        </w:rPr>
      </w:pPr>
    </w:p>
    <w:p w14:paraId="1454F462" w14:textId="77777777" w:rsidR="001657AC" w:rsidRPr="00CA7EB6" w:rsidRDefault="00000000">
      <w:pPr>
        <w:spacing w:before="92" w:line="271" w:lineRule="auto"/>
        <w:ind w:left="1089" w:right="117" w:firstLine="540"/>
        <w:jc w:val="both"/>
        <w:rPr>
          <w:sz w:val="20"/>
          <w:lang w:val="tr-TR"/>
        </w:rPr>
      </w:pPr>
      <w:r w:rsidRPr="00CA7EB6">
        <w:rPr>
          <w:i/>
          <w:color w:val="221F1F"/>
          <w:sz w:val="20"/>
          <w:lang w:val="tr-TR"/>
        </w:rPr>
        <w:t xml:space="preserve">Nükleer veya radyolojik </w:t>
      </w:r>
      <w:r w:rsidRPr="00CA7EB6">
        <w:rPr>
          <w:color w:val="221F1F"/>
          <w:sz w:val="20"/>
          <w:lang w:val="tr-TR"/>
        </w:rPr>
        <w:t xml:space="preserve">bir </w:t>
      </w:r>
      <w:r w:rsidRPr="00CA7EB6">
        <w:rPr>
          <w:i/>
          <w:color w:val="221F1F"/>
          <w:sz w:val="20"/>
          <w:lang w:val="tr-TR"/>
        </w:rPr>
        <w:t xml:space="preserve">acil </w:t>
      </w:r>
      <w:r w:rsidRPr="00CA7EB6">
        <w:rPr>
          <w:color w:val="221F1F"/>
          <w:sz w:val="20"/>
          <w:lang w:val="tr-TR"/>
        </w:rPr>
        <w:t xml:space="preserve">durumda, radyolojik araştırmalar yaparak, </w:t>
      </w:r>
      <w:r w:rsidRPr="00CA7EB6">
        <w:rPr>
          <w:i/>
          <w:color w:val="221F1F"/>
          <w:sz w:val="20"/>
          <w:lang w:val="tr-TR"/>
        </w:rPr>
        <w:t xml:space="preserve">doz değerlendirmeleri gerçekleştirerek, kontaminasyonu </w:t>
      </w:r>
      <w:r w:rsidRPr="00CA7EB6">
        <w:rPr>
          <w:color w:val="221F1F"/>
          <w:sz w:val="20"/>
          <w:lang w:val="tr-TR"/>
        </w:rPr>
        <w:t xml:space="preserve">kontrol ederek, </w:t>
      </w:r>
      <w:r w:rsidRPr="00CA7EB6">
        <w:rPr>
          <w:i/>
          <w:color w:val="221F1F"/>
          <w:sz w:val="20"/>
          <w:lang w:val="tr-TR"/>
        </w:rPr>
        <w:t xml:space="preserve">acil durum çalışanlarının radyasyondan korunmasını </w:t>
      </w:r>
      <w:r w:rsidRPr="00CA7EB6">
        <w:rPr>
          <w:color w:val="221F1F"/>
          <w:sz w:val="20"/>
          <w:lang w:val="tr-TR"/>
        </w:rPr>
        <w:t xml:space="preserve">sağlayarak ve </w:t>
      </w:r>
      <w:r w:rsidRPr="00CA7EB6">
        <w:rPr>
          <w:i/>
          <w:color w:val="221F1F"/>
          <w:sz w:val="20"/>
          <w:lang w:val="tr-TR"/>
        </w:rPr>
        <w:t xml:space="preserve">koruyucu eylemler ve diğer müdahale eylemleri </w:t>
      </w:r>
      <w:r w:rsidRPr="00CA7EB6">
        <w:rPr>
          <w:color w:val="221F1F"/>
          <w:sz w:val="20"/>
          <w:lang w:val="tr-TR"/>
        </w:rPr>
        <w:t xml:space="preserve">hakkında tavsiyeler formüle ederek </w:t>
      </w:r>
      <w:r w:rsidRPr="00CA7EB6">
        <w:rPr>
          <w:i/>
          <w:color w:val="221F1F"/>
          <w:sz w:val="20"/>
          <w:lang w:val="tr-TR"/>
        </w:rPr>
        <w:t xml:space="preserve">işletmeciye </w:t>
      </w:r>
      <w:r w:rsidRPr="00CA7EB6">
        <w:rPr>
          <w:color w:val="221F1F"/>
          <w:sz w:val="20"/>
          <w:lang w:val="tr-TR"/>
        </w:rPr>
        <w:t xml:space="preserve">veya </w:t>
      </w:r>
      <w:r w:rsidRPr="00CA7EB6">
        <w:rPr>
          <w:i/>
          <w:color w:val="221F1F"/>
          <w:sz w:val="20"/>
          <w:lang w:val="tr-TR"/>
        </w:rPr>
        <w:t xml:space="preserve">saha dışı müdahale kuruluşlarına </w:t>
      </w:r>
      <w:r w:rsidRPr="00CA7EB6">
        <w:rPr>
          <w:color w:val="221F1F"/>
          <w:sz w:val="20"/>
          <w:lang w:val="tr-TR"/>
        </w:rPr>
        <w:t>yardımcı olan bir kişi veya ekip.</w:t>
      </w:r>
    </w:p>
    <w:p w14:paraId="1A301E15" w14:textId="77777777" w:rsidR="001657AC" w:rsidRPr="00CA7EB6" w:rsidRDefault="00000000">
      <w:pPr>
        <w:spacing w:line="218" w:lineRule="exact"/>
        <w:ind w:left="1609"/>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Radyolojik değerlendirme uzmanı radyasyondan korunma görevlisi </w:t>
      </w:r>
      <w:r w:rsidRPr="00CA7EB6">
        <w:rPr>
          <w:color w:val="221F1F"/>
          <w:sz w:val="18"/>
          <w:lang w:val="tr-TR"/>
        </w:rPr>
        <w:t>olabilir.</w:t>
      </w:r>
    </w:p>
    <w:p w14:paraId="42FED43C" w14:textId="77777777" w:rsidR="001657AC" w:rsidRPr="00CA7EB6" w:rsidRDefault="001657AC">
      <w:pPr>
        <w:pStyle w:val="BodyText"/>
        <w:spacing w:before="4"/>
        <w:rPr>
          <w:lang w:val="tr-TR"/>
        </w:rPr>
      </w:pPr>
    </w:p>
    <w:p w14:paraId="4520DC03" w14:textId="77777777" w:rsidR="001657AC" w:rsidRPr="00CA7EB6" w:rsidRDefault="00000000">
      <w:pPr>
        <w:pStyle w:val="Heading5"/>
        <w:ind w:left="1090"/>
        <w:rPr>
          <w:lang w:val="tr-TR"/>
        </w:rPr>
      </w:pPr>
      <w:bookmarkStart w:id="655" w:name="radyoloji̇k_aci̇l_durum"/>
      <w:bookmarkEnd w:id="655"/>
      <w:r w:rsidRPr="00CA7EB6">
        <w:rPr>
          <w:color w:val="221F1F"/>
          <w:lang w:val="tr-TR"/>
        </w:rPr>
        <w:t>radyolojı</w:t>
      </w:r>
      <w:r w:rsidRPr="00CA7EB6">
        <w:rPr>
          <w:color w:val="221F1F"/>
          <w:position w:val="1"/>
          <w:lang w:val="tr-TR"/>
        </w:rPr>
        <w:t>̇</w:t>
      </w:r>
      <w:r w:rsidRPr="00CA7EB6">
        <w:rPr>
          <w:color w:val="221F1F"/>
          <w:lang w:val="tr-TR"/>
        </w:rPr>
        <w:t>k acı</w:t>
      </w:r>
      <w:r w:rsidRPr="00CA7EB6">
        <w:rPr>
          <w:color w:val="221F1F"/>
          <w:position w:val="1"/>
          <w:lang w:val="tr-TR"/>
        </w:rPr>
        <w:t>̇</w:t>
      </w:r>
      <w:r w:rsidRPr="00CA7EB6">
        <w:rPr>
          <w:color w:val="221F1F"/>
          <w:lang w:val="tr-TR"/>
        </w:rPr>
        <w:t>l durum</w:t>
      </w:r>
    </w:p>
    <w:p w14:paraId="18A52D3E" w14:textId="77777777" w:rsidR="001657AC" w:rsidRPr="00CA7EB6" w:rsidRDefault="001657AC">
      <w:pPr>
        <w:pStyle w:val="BodyText"/>
        <w:spacing w:before="8"/>
        <w:rPr>
          <w:b/>
          <w:sz w:val="21"/>
          <w:lang w:val="tr-TR"/>
        </w:rPr>
      </w:pPr>
    </w:p>
    <w:p w14:paraId="13C56850" w14:textId="77777777" w:rsidR="001657AC" w:rsidRPr="00CA7EB6" w:rsidRDefault="00000000">
      <w:pPr>
        <w:ind w:left="1609"/>
        <w:rPr>
          <w:sz w:val="20"/>
          <w:lang w:val="tr-TR"/>
        </w:rPr>
      </w:pPr>
      <w:r w:rsidRPr="00CA7EB6">
        <w:rPr>
          <w:i/>
          <w:color w:val="221F1F"/>
          <w:sz w:val="20"/>
          <w:lang w:val="tr-TR"/>
        </w:rPr>
        <w:t xml:space="preserve">Acil duruma </w:t>
      </w:r>
      <w:r w:rsidRPr="00CA7EB6">
        <w:rPr>
          <w:color w:val="221F1F"/>
          <w:sz w:val="20"/>
          <w:lang w:val="tr-TR"/>
        </w:rPr>
        <w:t>bakın.</w:t>
      </w:r>
    </w:p>
    <w:p w14:paraId="173F6ECD" w14:textId="77777777" w:rsidR="001657AC" w:rsidRPr="00CA7EB6" w:rsidRDefault="001657AC">
      <w:pPr>
        <w:pStyle w:val="BodyText"/>
        <w:spacing w:before="9"/>
        <w:rPr>
          <w:sz w:val="20"/>
          <w:lang w:val="tr-TR"/>
        </w:rPr>
      </w:pPr>
    </w:p>
    <w:p w14:paraId="778A689D" w14:textId="77777777" w:rsidR="001657AC" w:rsidRPr="00CA7EB6" w:rsidRDefault="00000000">
      <w:pPr>
        <w:pStyle w:val="Heading5"/>
        <w:ind w:left="1090"/>
        <w:rPr>
          <w:lang w:val="tr-TR"/>
        </w:rPr>
      </w:pPr>
      <w:bookmarkStart w:id="656" w:name="[radyoloji̇k_malzeme]"/>
      <w:bookmarkEnd w:id="656"/>
      <w:r w:rsidRPr="00CA7EB6">
        <w:rPr>
          <w:color w:val="221F1F"/>
          <w:lang w:val="tr-TR"/>
        </w:rPr>
        <w:t>[radyolojı</w:t>
      </w:r>
      <w:r w:rsidRPr="00CA7EB6">
        <w:rPr>
          <w:color w:val="221F1F"/>
          <w:position w:val="1"/>
          <w:lang w:val="tr-TR"/>
        </w:rPr>
        <w:t>̇</w:t>
      </w:r>
      <w:r w:rsidRPr="00CA7EB6">
        <w:rPr>
          <w:color w:val="221F1F"/>
          <w:lang w:val="tr-TR"/>
        </w:rPr>
        <w:t>k malzeme]</w:t>
      </w:r>
    </w:p>
    <w:p w14:paraId="13DC4D71" w14:textId="77777777" w:rsidR="001657AC" w:rsidRPr="00CA7EB6" w:rsidRDefault="001657AC">
      <w:pPr>
        <w:pStyle w:val="BodyText"/>
        <w:spacing w:before="8"/>
        <w:rPr>
          <w:b/>
          <w:sz w:val="21"/>
          <w:lang w:val="tr-TR"/>
        </w:rPr>
      </w:pPr>
    </w:p>
    <w:p w14:paraId="0593AC04" w14:textId="77777777" w:rsidR="001657AC" w:rsidRPr="00CA7EB6" w:rsidRDefault="00000000">
      <w:pPr>
        <w:pStyle w:val="BodyText"/>
        <w:ind w:left="1609"/>
        <w:rPr>
          <w:lang w:val="tr-TR"/>
        </w:rPr>
      </w:pPr>
      <w:r w:rsidRPr="00CA7EB6">
        <w:rPr>
          <w:b/>
          <w:color w:val="EC1C23"/>
          <w:lang w:val="tr-TR"/>
        </w:rPr>
        <w:t xml:space="preserve">! </w:t>
      </w:r>
      <w:r w:rsidRPr="00CA7EB6">
        <w:rPr>
          <w:color w:val="221F1F"/>
          <w:lang w:val="tr-TR"/>
        </w:rPr>
        <w:t>Bu terimden kaçının.</w:t>
      </w:r>
    </w:p>
    <w:p w14:paraId="0D3ABF44" w14:textId="77777777" w:rsidR="001657AC" w:rsidRPr="00CA7EB6" w:rsidRDefault="001657AC">
      <w:pPr>
        <w:pStyle w:val="BodyText"/>
        <w:spacing w:before="5"/>
        <w:rPr>
          <w:sz w:val="20"/>
          <w:lang w:val="tr-TR"/>
        </w:rPr>
      </w:pPr>
    </w:p>
    <w:p w14:paraId="21C854D1" w14:textId="77777777" w:rsidR="001657AC" w:rsidRPr="00CA7EB6" w:rsidRDefault="00000000">
      <w:pPr>
        <w:ind w:left="1609"/>
        <w:rPr>
          <w:i/>
          <w:sz w:val="20"/>
          <w:lang w:val="tr-TR"/>
        </w:rPr>
      </w:pPr>
      <w:r w:rsidRPr="00CA7EB6">
        <w:rPr>
          <w:color w:val="221F1F"/>
          <w:sz w:val="20"/>
          <w:lang w:val="tr-TR"/>
        </w:rPr>
        <w:t xml:space="preserve">Ayrıca bkz. </w:t>
      </w:r>
      <w:r w:rsidRPr="00CA7EB6">
        <w:rPr>
          <w:i/>
          <w:color w:val="221F1F"/>
          <w:sz w:val="20"/>
          <w:lang w:val="tr-TR"/>
        </w:rPr>
        <w:t xml:space="preserve">nükleer malzeme </w:t>
      </w:r>
      <w:r w:rsidRPr="00CA7EB6">
        <w:rPr>
          <w:color w:val="221F1F"/>
          <w:sz w:val="20"/>
          <w:lang w:val="tr-TR"/>
        </w:rPr>
        <w:t xml:space="preserve">ve </w:t>
      </w:r>
      <w:r w:rsidRPr="00CA7EB6">
        <w:rPr>
          <w:i/>
          <w:color w:val="221F1F"/>
          <w:sz w:val="20"/>
          <w:lang w:val="tr-TR"/>
        </w:rPr>
        <w:t>radyoaktif malzeme.</w:t>
      </w:r>
    </w:p>
    <w:p w14:paraId="1D6AA9D9" w14:textId="77777777" w:rsidR="001657AC" w:rsidRPr="00CA7EB6" w:rsidRDefault="001657AC">
      <w:pPr>
        <w:pStyle w:val="BodyText"/>
        <w:spacing w:before="9"/>
        <w:rPr>
          <w:i/>
          <w:sz w:val="21"/>
          <w:lang w:val="tr-TR"/>
        </w:rPr>
      </w:pPr>
    </w:p>
    <w:p w14:paraId="2002AE18" w14:textId="77777777" w:rsidR="001657AC" w:rsidRPr="00CA7EB6" w:rsidRDefault="00000000">
      <w:pPr>
        <w:pStyle w:val="Heading5"/>
        <w:ind w:left="1090"/>
        <w:rPr>
          <w:lang w:val="tr-TR"/>
        </w:rPr>
      </w:pPr>
      <w:bookmarkStart w:id="657" w:name="radyolojik_tıp_doktoru"/>
      <w:bookmarkEnd w:id="657"/>
      <w:r w:rsidRPr="00CA7EB6">
        <w:rPr>
          <w:color w:val="221F1F"/>
          <w:lang w:val="tr-TR"/>
        </w:rPr>
        <w:t>radyolojik tıp doktoru</w:t>
      </w:r>
    </w:p>
    <w:p w14:paraId="21DD9467" w14:textId="77777777" w:rsidR="001657AC" w:rsidRPr="00CA7EB6" w:rsidRDefault="001657AC">
      <w:pPr>
        <w:pStyle w:val="BodyText"/>
        <w:spacing w:before="8"/>
        <w:rPr>
          <w:b/>
          <w:sz w:val="21"/>
          <w:lang w:val="tr-TR"/>
        </w:rPr>
      </w:pPr>
    </w:p>
    <w:p w14:paraId="4C930A69" w14:textId="77777777" w:rsidR="001657AC" w:rsidRPr="00CA7EB6" w:rsidRDefault="00000000">
      <w:pPr>
        <w:spacing w:line="271" w:lineRule="auto"/>
        <w:ind w:left="1090" w:right="117" w:firstLine="540"/>
        <w:jc w:val="both"/>
        <w:rPr>
          <w:i/>
          <w:sz w:val="20"/>
          <w:lang w:val="tr-TR"/>
        </w:rPr>
      </w:pPr>
      <w:r w:rsidRPr="00CA7EB6">
        <w:rPr>
          <w:color w:val="221F1F"/>
          <w:sz w:val="20"/>
          <w:lang w:val="tr-TR"/>
        </w:rPr>
        <w:t xml:space="preserve">Radyasyonun tıbbi kullanımları konusunda uzmanlık eğitimi almış, belirli bir uzmanlık alanında bağımsız olarak </w:t>
      </w:r>
      <w:r w:rsidRPr="00CA7EB6">
        <w:rPr>
          <w:i/>
          <w:color w:val="221F1F"/>
          <w:sz w:val="20"/>
          <w:lang w:val="tr-TR"/>
        </w:rPr>
        <w:t xml:space="preserve">radyolojik prosedürleri </w:t>
      </w:r>
      <w:r w:rsidRPr="00CA7EB6">
        <w:rPr>
          <w:color w:val="221F1F"/>
          <w:sz w:val="20"/>
          <w:lang w:val="tr-TR"/>
        </w:rPr>
        <w:t xml:space="preserve">gerçekleştirme veya denetleme yetkisine sahip bir </w:t>
      </w:r>
      <w:r w:rsidRPr="00CA7EB6">
        <w:rPr>
          <w:i/>
          <w:color w:val="221F1F"/>
          <w:sz w:val="20"/>
          <w:lang w:val="tr-TR"/>
        </w:rPr>
        <w:t>sağlık profesyoneli.</w:t>
      </w:r>
    </w:p>
    <w:p w14:paraId="40033390" w14:textId="77777777" w:rsidR="001657AC" w:rsidRPr="00CA7EB6" w:rsidRDefault="00000000">
      <w:pPr>
        <w:pStyle w:val="BodyText"/>
        <w:spacing w:line="252" w:lineRule="auto"/>
        <w:ind w:left="1849" w:right="117" w:hanging="220"/>
        <w:jc w:val="both"/>
        <w:rPr>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Pr="00CA7EB6">
        <w:rPr>
          <w:color w:val="221F1F"/>
          <w:lang w:val="tr-TR"/>
        </w:rPr>
        <w:t>Kişilerin</w:t>
      </w:r>
      <w:r w:rsidRPr="00CA7EB6">
        <w:rPr>
          <w:color w:val="221F1F"/>
          <w:spacing w:val="-13"/>
          <w:lang w:val="tr-TR"/>
        </w:rPr>
        <w:t xml:space="preserve"> </w:t>
      </w:r>
      <w:r w:rsidRPr="00CA7EB6">
        <w:rPr>
          <w:color w:val="221F1F"/>
          <w:lang w:val="tr-TR"/>
        </w:rPr>
        <w:t>yeterliliği</w:t>
      </w:r>
      <w:r w:rsidRPr="00CA7EB6">
        <w:rPr>
          <w:color w:val="221F1F"/>
          <w:spacing w:val="-12"/>
          <w:lang w:val="tr-TR"/>
        </w:rPr>
        <w:t xml:space="preserve"> </w:t>
      </w:r>
      <w:r w:rsidRPr="00CA7EB6">
        <w:rPr>
          <w:color w:val="221F1F"/>
          <w:lang w:val="tr-TR"/>
        </w:rPr>
        <w:t>normalde</w:t>
      </w:r>
      <w:r w:rsidRPr="00CA7EB6">
        <w:rPr>
          <w:color w:val="221F1F"/>
          <w:spacing w:val="-12"/>
          <w:lang w:val="tr-TR"/>
        </w:rPr>
        <w:t xml:space="preserve"> </w:t>
      </w:r>
      <w:r w:rsidRPr="00CA7EB6">
        <w:rPr>
          <w:color w:val="221F1F"/>
          <w:lang w:val="tr-TR"/>
        </w:rPr>
        <w:t>Devlet</w:t>
      </w:r>
      <w:r w:rsidRPr="00CA7EB6">
        <w:rPr>
          <w:color w:val="221F1F"/>
          <w:spacing w:val="-12"/>
          <w:lang w:val="tr-TR"/>
        </w:rPr>
        <w:t xml:space="preserve"> </w:t>
      </w:r>
      <w:r w:rsidRPr="00CA7EB6">
        <w:rPr>
          <w:color w:val="221F1F"/>
          <w:lang w:val="tr-TR"/>
        </w:rPr>
        <w:t>tarafından</w:t>
      </w:r>
      <w:r w:rsidRPr="00CA7EB6">
        <w:rPr>
          <w:color w:val="221F1F"/>
          <w:spacing w:val="-13"/>
          <w:lang w:val="tr-TR"/>
        </w:rPr>
        <w:t xml:space="preserve"> </w:t>
      </w:r>
      <w:r w:rsidRPr="00CA7EB6">
        <w:rPr>
          <w:color w:val="221F1F"/>
          <w:lang w:val="tr-TR"/>
        </w:rPr>
        <w:t>söz</w:t>
      </w:r>
      <w:r w:rsidRPr="00CA7EB6">
        <w:rPr>
          <w:color w:val="221F1F"/>
          <w:spacing w:val="-12"/>
          <w:lang w:val="tr-TR"/>
        </w:rPr>
        <w:t xml:space="preserve"> </w:t>
      </w:r>
      <w:r w:rsidRPr="00CA7EB6">
        <w:rPr>
          <w:color w:val="221F1F"/>
          <w:lang w:val="tr-TR"/>
        </w:rPr>
        <w:t>konusu</w:t>
      </w:r>
      <w:r w:rsidRPr="00CA7EB6">
        <w:rPr>
          <w:color w:val="221F1F"/>
          <w:spacing w:val="-13"/>
          <w:lang w:val="tr-TR"/>
        </w:rPr>
        <w:t xml:space="preserve"> </w:t>
      </w:r>
      <w:r w:rsidRPr="00CA7EB6">
        <w:rPr>
          <w:color w:val="221F1F"/>
          <w:lang w:val="tr-TR"/>
        </w:rPr>
        <w:t>uzmanlık</w:t>
      </w:r>
      <w:r w:rsidRPr="00CA7EB6">
        <w:rPr>
          <w:color w:val="221F1F"/>
          <w:spacing w:val="-13"/>
          <w:lang w:val="tr-TR"/>
        </w:rPr>
        <w:t xml:space="preserve"> </w:t>
      </w:r>
      <w:r w:rsidRPr="00CA7EB6">
        <w:rPr>
          <w:color w:val="221F1F"/>
          <w:lang w:val="tr-TR"/>
        </w:rPr>
        <w:t>alanında</w:t>
      </w:r>
      <w:r w:rsidRPr="00CA7EB6">
        <w:rPr>
          <w:color w:val="221F1F"/>
          <w:spacing w:val="-12"/>
          <w:lang w:val="tr-TR"/>
        </w:rPr>
        <w:t xml:space="preserve"> </w:t>
      </w:r>
      <w:r w:rsidRPr="00CA7EB6">
        <w:rPr>
          <w:color w:val="221F1F"/>
          <w:lang w:val="tr-TR"/>
        </w:rPr>
        <w:t>(örneğin radyoloji,</w:t>
      </w:r>
      <w:r w:rsidRPr="00CA7EB6">
        <w:rPr>
          <w:color w:val="221F1F"/>
          <w:spacing w:val="23"/>
          <w:lang w:val="tr-TR"/>
        </w:rPr>
        <w:t xml:space="preserve"> </w:t>
      </w:r>
      <w:r w:rsidRPr="00CA7EB6">
        <w:rPr>
          <w:color w:val="221F1F"/>
          <w:lang w:val="tr-TR"/>
        </w:rPr>
        <w:t>radyasyon</w:t>
      </w:r>
      <w:r w:rsidRPr="00CA7EB6">
        <w:rPr>
          <w:color w:val="221F1F"/>
          <w:spacing w:val="22"/>
          <w:lang w:val="tr-TR"/>
        </w:rPr>
        <w:t xml:space="preserve"> </w:t>
      </w:r>
      <w:r w:rsidRPr="00CA7EB6">
        <w:rPr>
          <w:color w:val="221F1F"/>
          <w:lang w:val="tr-TR"/>
        </w:rPr>
        <w:t>terapisi,</w:t>
      </w:r>
      <w:r w:rsidRPr="00CA7EB6">
        <w:rPr>
          <w:color w:val="221F1F"/>
          <w:spacing w:val="24"/>
          <w:lang w:val="tr-TR"/>
        </w:rPr>
        <w:t xml:space="preserve"> </w:t>
      </w:r>
      <w:r w:rsidRPr="00CA7EB6">
        <w:rPr>
          <w:color w:val="221F1F"/>
          <w:lang w:val="tr-TR"/>
        </w:rPr>
        <w:t>nükleer</w:t>
      </w:r>
      <w:r w:rsidRPr="00CA7EB6">
        <w:rPr>
          <w:color w:val="221F1F"/>
          <w:spacing w:val="21"/>
          <w:lang w:val="tr-TR"/>
        </w:rPr>
        <w:t xml:space="preserve"> </w:t>
      </w:r>
      <w:r w:rsidRPr="00CA7EB6">
        <w:rPr>
          <w:color w:val="221F1F"/>
          <w:lang w:val="tr-TR"/>
        </w:rPr>
        <w:t>tıp,</w:t>
      </w:r>
      <w:r w:rsidRPr="00CA7EB6">
        <w:rPr>
          <w:color w:val="221F1F"/>
          <w:spacing w:val="24"/>
          <w:lang w:val="tr-TR"/>
        </w:rPr>
        <w:t xml:space="preserve"> </w:t>
      </w:r>
      <w:r w:rsidRPr="00CA7EB6">
        <w:rPr>
          <w:color w:val="221F1F"/>
          <w:lang w:val="tr-TR"/>
        </w:rPr>
        <w:t>diş</w:t>
      </w:r>
      <w:r w:rsidRPr="00CA7EB6">
        <w:rPr>
          <w:color w:val="221F1F"/>
          <w:spacing w:val="22"/>
          <w:lang w:val="tr-TR"/>
        </w:rPr>
        <w:t xml:space="preserve"> </w:t>
      </w:r>
      <w:r w:rsidRPr="00CA7EB6">
        <w:rPr>
          <w:color w:val="221F1F"/>
          <w:lang w:val="tr-TR"/>
        </w:rPr>
        <w:t>hekimliği,</w:t>
      </w:r>
      <w:r w:rsidRPr="00CA7EB6">
        <w:rPr>
          <w:color w:val="221F1F"/>
          <w:spacing w:val="24"/>
          <w:lang w:val="tr-TR"/>
        </w:rPr>
        <w:t xml:space="preserve"> </w:t>
      </w:r>
      <w:r w:rsidRPr="00CA7EB6">
        <w:rPr>
          <w:color w:val="221F1F"/>
          <w:lang w:val="tr-TR"/>
        </w:rPr>
        <w:t>kardiyoloji)</w:t>
      </w:r>
      <w:r w:rsidRPr="00CA7EB6">
        <w:rPr>
          <w:color w:val="221F1F"/>
          <w:spacing w:val="23"/>
          <w:lang w:val="tr-TR"/>
        </w:rPr>
        <w:t xml:space="preserve"> </w:t>
      </w:r>
      <w:r w:rsidRPr="00CA7EB6">
        <w:rPr>
          <w:i/>
          <w:color w:val="221F1F"/>
          <w:lang w:val="tr-TR"/>
        </w:rPr>
        <w:t>radyolojik</w:t>
      </w:r>
      <w:r w:rsidRPr="00CA7EB6">
        <w:rPr>
          <w:i/>
          <w:color w:val="221F1F"/>
          <w:spacing w:val="23"/>
          <w:lang w:val="tr-TR"/>
        </w:rPr>
        <w:t xml:space="preserve"> </w:t>
      </w:r>
      <w:r w:rsidRPr="00CA7EB6">
        <w:rPr>
          <w:color w:val="221F1F"/>
          <w:lang w:val="tr-TR"/>
        </w:rPr>
        <w:t>tıp</w:t>
      </w:r>
    </w:p>
    <w:p w14:paraId="55DDF7D9" w14:textId="77777777" w:rsidR="001657AC" w:rsidRPr="00CA7EB6" w:rsidRDefault="001657AC">
      <w:pPr>
        <w:spacing w:line="252" w:lineRule="auto"/>
        <w:jc w:val="both"/>
        <w:rPr>
          <w:lang w:val="tr-TR"/>
        </w:rPr>
        <w:sectPr w:rsidR="001657AC" w:rsidRPr="00CA7EB6">
          <w:headerReference w:type="default" r:id="rId109"/>
          <w:footerReference w:type="default" r:id="rId110"/>
          <w:pgSz w:w="9260" w:h="14070"/>
          <w:pgMar w:top="900" w:right="1060" w:bottom="1560" w:left="80" w:header="683" w:footer="1371" w:gutter="0"/>
          <w:cols w:space="720"/>
        </w:sectPr>
      </w:pPr>
    </w:p>
    <w:p w14:paraId="3F7A262F" w14:textId="77777777" w:rsidR="001657AC" w:rsidRPr="00CA7EB6" w:rsidRDefault="001657AC">
      <w:pPr>
        <w:pStyle w:val="BodyText"/>
        <w:rPr>
          <w:sz w:val="20"/>
          <w:lang w:val="tr-TR"/>
        </w:rPr>
      </w:pPr>
    </w:p>
    <w:p w14:paraId="4C17B78F" w14:textId="77777777" w:rsidR="001657AC" w:rsidRPr="00CA7EB6" w:rsidRDefault="001657AC">
      <w:pPr>
        <w:pStyle w:val="BodyText"/>
        <w:spacing w:before="9"/>
        <w:rPr>
          <w:sz w:val="22"/>
          <w:lang w:val="tr-TR"/>
        </w:rPr>
      </w:pPr>
    </w:p>
    <w:p w14:paraId="44E9C4A9" w14:textId="77777777" w:rsidR="001657AC" w:rsidRPr="00CA7EB6" w:rsidRDefault="00000000">
      <w:pPr>
        <w:spacing w:line="252" w:lineRule="auto"/>
        <w:ind w:left="1849" w:right="119"/>
        <w:jc w:val="both"/>
        <w:rPr>
          <w:sz w:val="18"/>
          <w:lang w:val="tr-TR"/>
        </w:rPr>
      </w:pPr>
      <w:r w:rsidRPr="00CA7EB6">
        <w:rPr>
          <w:i/>
          <w:color w:val="221F1F"/>
          <w:sz w:val="18"/>
          <w:lang w:val="tr-TR"/>
        </w:rPr>
        <w:t xml:space="preserve">uygulayıcılarının </w:t>
      </w:r>
      <w:r w:rsidRPr="00CA7EB6">
        <w:rPr>
          <w:color w:val="221F1F"/>
          <w:sz w:val="18"/>
          <w:lang w:val="tr-TR"/>
        </w:rPr>
        <w:t xml:space="preserve">tescili, akreditasyonu veya </w:t>
      </w:r>
      <w:r w:rsidRPr="00CA7EB6">
        <w:rPr>
          <w:i/>
          <w:color w:val="221F1F"/>
          <w:sz w:val="18"/>
          <w:lang w:val="tr-TR"/>
        </w:rPr>
        <w:t xml:space="preserve">sertifikasyonu </w:t>
      </w:r>
      <w:r w:rsidRPr="00CA7EB6">
        <w:rPr>
          <w:color w:val="221F1F"/>
          <w:sz w:val="18"/>
          <w:lang w:val="tr-TR"/>
        </w:rPr>
        <w:t>için resmi bir mekanizmaya sahip olunması yoluyla değerlendirilir.</w:t>
      </w:r>
    </w:p>
    <w:p w14:paraId="572A6DD2" w14:textId="77777777" w:rsidR="001657AC" w:rsidRPr="00CA7EB6" w:rsidRDefault="00000000">
      <w:pPr>
        <w:pStyle w:val="BodyText"/>
        <w:spacing w:line="252" w:lineRule="auto"/>
        <w:ind w:left="1849" w:right="118" w:hanging="220"/>
        <w:jc w:val="both"/>
        <w:rPr>
          <w:lang w:val="tr-TR"/>
        </w:rPr>
      </w:pPr>
      <w:r w:rsidRPr="00CA7EB6">
        <w:rPr>
          <w:color w:val="221F1F"/>
          <w:lang w:val="tr-TR"/>
        </w:rPr>
        <w:t xml:space="preserve">Henüz böyle bir mekanizma geliştirmemiş olan Devletler, </w:t>
      </w:r>
      <w:r w:rsidRPr="00CA7EB6">
        <w:rPr>
          <w:i/>
          <w:color w:val="221F1F"/>
          <w:lang w:val="tr-TR"/>
        </w:rPr>
        <w:t xml:space="preserve">lisans sahibi </w:t>
      </w:r>
      <w:r w:rsidRPr="00CA7EB6">
        <w:rPr>
          <w:color w:val="221F1F"/>
          <w:lang w:val="tr-TR"/>
        </w:rPr>
        <w:t xml:space="preserve">tarafından </w:t>
      </w:r>
      <w:r w:rsidRPr="00CA7EB6">
        <w:rPr>
          <w:i/>
          <w:color w:val="221F1F"/>
          <w:lang w:val="tr-TR"/>
        </w:rPr>
        <w:t xml:space="preserve">radyolojik tıp uygulayıcısı </w:t>
      </w:r>
      <w:r w:rsidRPr="00CA7EB6">
        <w:rPr>
          <w:color w:val="221F1F"/>
          <w:lang w:val="tr-TR"/>
        </w:rPr>
        <w:t xml:space="preserve">olarak hareket etmesi önerilen herhangi bir bireyin eğitim, öğretim ve yeterliliğini değerlendirmeli ve uluslararası standartlar veya böyle bir sistemin mevcut olduğu bir Devletin standartları temelinde, böyle bir bireyin gerekli uzmanlık dahilinde bir </w:t>
      </w:r>
      <w:r w:rsidRPr="00CA7EB6">
        <w:rPr>
          <w:i/>
          <w:color w:val="221F1F"/>
          <w:lang w:val="tr-TR"/>
        </w:rPr>
        <w:t xml:space="preserve">radyolojik tıp uygulayıcısının </w:t>
      </w:r>
      <w:r w:rsidRPr="00CA7EB6">
        <w:rPr>
          <w:color w:val="221F1F"/>
          <w:lang w:val="tr-TR"/>
        </w:rPr>
        <w:t>işlevlerini üstlenip üstlenemeyeceğine karar vermelidir.</w:t>
      </w:r>
    </w:p>
    <w:p w14:paraId="11C3F6BF" w14:textId="77777777" w:rsidR="001657AC" w:rsidRPr="00CA7EB6" w:rsidRDefault="001657AC">
      <w:pPr>
        <w:pStyle w:val="BodyText"/>
        <w:spacing w:before="3"/>
        <w:rPr>
          <w:lang w:val="tr-TR"/>
        </w:rPr>
      </w:pPr>
    </w:p>
    <w:p w14:paraId="25DDAE9E" w14:textId="77777777" w:rsidR="001657AC" w:rsidRPr="00CA7EB6" w:rsidRDefault="00000000">
      <w:pPr>
        <w:pStyle w:val="Heading5"/>
        <w:ind w:left="1090"/>
        <w:rPr>
          <w:lang w:val="tr-TR"/>
        </w:rPr>
      </w:pPr>
      <w:bookmarkStart w:id="658" w:name="radyoloji̇k_prosedür"/>
      <w:bookmarkEnd w:id="658"/>
      <w:r w:rsidRPr="00CA7EB6">
        <w:rPr>
          <w:color w:val="221F1F"/>
          <w:lang w:val="tr-TR"/>
        </w:rPr>
        <w:t>radyolojı</w:t>
      </w:r>
      <w:r w:rsidRPr="00CA7EB6">
        <w:rPr>
          <w:color w:val="221F1F"/>
          <w:position w:val="1"/>
          <w:lang w:val="tr-TR"/>
        </w:rPr>
        <w:t>̇</w:t>
      </w:r>
      <w:r w:rsidRPr="00CA7EB6">
        <w:rPr>
          <w:color w:val="221F1F"/>
          <w:lang w:val="tr-TR"/>
        </w:rPr>
        <w:t>k prosedür</w:t>
      </w:r>
    </w:p>
    <w:p w14:paraId="4480A3D6" w14:textId="77777777" w:rsidR="001657AC" w:rsidRPr="00CA7EB6" w:rsidRDefault="001657AC">
      <w:pPr>
        <w:pStyle w:val="BodyText"/>
        <w:spacing w:before="8"/>
        <w:rPr>
          <w:b/>
          <w:sz w:val="21"/>
          <w:lang w:val="tr-TR"/>
        </w:rPr>
      </w:pPr>
    </w:p>
    <w:p w14:paraId="161A2AAD" w14:textId="77777777" w:rsidR="001657AC" w:rsidRPr="00CA7EB6" w:rsidRDefault="00000000">
      <w:pPr>
        <w:spacing w:before="1" w:line="271" w:lineRule="auto"/>
        <w:ind w:left="1089" w:right="117" w:firstLine="540"/>
        <w:jc w:val="both"/>
        <w:rPr>
          <w:sz w:val="20"/>
          <w:lang w:val="tr-TR"/>
        </w:rPr>
      </w:pPr>
      <w:r w:rsidRPr="00CA7EB6">
        <w:rPr>
          <w:color w:val="221F1F"/>
          <w:sz w:val="20"/>
          <w:lang w:val="tr-TR"/>
        </w:rPr>
        <w:t xml:space="preserve">İyonlaştırıcı radyasyon içeren bir tıbbi görüntüleme </w:t>
      </w:r>
      <w:r w:rsidRPr="00CA7EB6">
        <w:rPr>
          <w:i/>
          <w:color w:val="221F1F"/>
          <w:sz w:val="20"/>
          <w:lang w:val="tr-TR"/>
        </w:rPr>
        <w:t xml:space="preserve">prosedürü veya </w:t>
      </w:r>
      <w:r w:rsidRPr="00CA7EB6">
        <w:rPr>
          <w:color w:val="221F1F"/>
          <w:sz w:val="20"/>
          <w:lang w:val="tr-TR"/>
        </w:rPr>
        <w:t xml:space="preserve">tedavi </w:t>
      </w:r>
      <w:r w:rsidRPr="00CA7EB6">
        <w:rPr>
          <w:i/>
          <w:color w:val="221F1F"/>
          <w:sz w:val="20"/>
          <w:lang w:val="tr-TR"/>
        </w:rPr>
        <w:t xml:space="preserve">prosedürü - </w:t>
      </w:r>
      <w:r w:rsidRPr="00CA7EB6">
        <w:rPr>
          <w:color w:val="221F1F"/>
          <w:sz w:val="20"/>
          <w:lang w:val="tr-TR"/>
        </w:rPr>
        <w:t xml:space="preserve">örneğin tanısal radyoloji, nükleer tıp veya radyasyon tedavisi prosedürü veya </w:t>
      </w:r>
      <w:r w:rsidRPr="00CA7EB6">
        <w:rPr>
          <w:i/>
          <w:color w:val="221F1F"/>
          <w:sz w:val="20"/>
          <w:lang w:val="tr-TR"/>
        </w:rPr>
        <w:t xml:space="preserve">radyasyon </w:t>
      </w:r>
      <w:r w:rsidRPr="00CA7EB6">
        <w:rPr>
          <w:color w:val="221F1F"/>
          <w:sz w:val="20"/>
          <w:lang w:val="tr-TR"/>
        </w:rPr>
        <w:t xml:space="preserve">içeren bir planlama prosedürü, görüntü kılavuzlu girişimsel prosedür veya diğer girişimsel </w:t>
      </w:r>
      <w:r w:rsidRPr="00CA7EB6">
        <w:rPr>
          <w:i/>
          <w:color w:val="221F1F"/>
          <w:sz w:val="20"/>
          <w:lang w:val="tr-TR"/>
        </w:rPr>
        <w:t xml:space="preserve">prosedür - bir radyasyon jeneratörü, kapalı bir kaynak veya kapalı olmayan bir kaynak içeren bir </w:t>
      </w:r>
      <w:r w:rsidRPr="00CA7EB6">
        <w:rPr>
          <w:color w:val="221F1F"/>
          <w:sz w:val="20"/>
          <w:lang w:val="tr-TR"/>
        </w:rPr>
        <w:t xml:space="preserve">cihaz veya bir </w:t>
      </w:r>
      <w:r w:rsidRPr="00CA7EB6">
        <w:rPr>
          <w:i/>
          <w:color w:val="221F1F"/>
          <w:sz w:val="20"/>
          <w:lang w:val="tr-TR"/>
        </w:rPr>
        <w:t xml:space="preserve">hastaya </w:t>
      </w:r>
      <w:r w:rsidRPr="00CA7EB6">
        <w:rPr>
          <w:color w:val="221F1F"/>
          <w:sz w:val="20"/>
          <w:lang w:val="tr-TR"/>
        </w:rPr>
        <w:t>uygulanan bir radyofarmasötik aracılığıyla verilir.</w:t>
      </w:r>
    </w:p>
    <w:p w14:paraId="04E3F1D6" w14:textId="77777777" w:rsidR="001657AC" w:rsidRPr="00CA7EB6" w:rsidRDefault="001657AC">
      <w:pPr>
        <w:pStyle w:val="BodyText"/>
        <w:spacing w:before="1"/>
        <w:rPr>
          <w:lang w:val="tr-TR"/>
        </w:rPr>
      </w:pPr>
    </w:p>
    <w:p w14:paraId="37C1610E" w14:textId="77777777" w:rsidR="001657AC" w:rsidRPr="00CA7EB6" w:rsidRDefault="00000000">
      <w:pPr>
        <w:pStyle w:val="Heading5"/>
        <w:ind w:left="1089"/>
        <w:rPr>
          <w:lang w:val="tr-TR"/>
        </w:rPr>
      </w:pPr>
      <w:bookmarkStart w:id="659" w:name="radyoloji̇k_koruma"/>
      <w:bookmarkEnd w:id="659"/>
      <w:r w:rsidRPr="00CA7EB6">
        <w:rPr>
          <w:color w:val="221F1F"/>
          <w:lang w:val="tr-TR"/>
        </w:rPr>
        <w:t>radyolojı</w:t>
      </w:r>
      <w:r w:rsidRPr="00CA7EB6">
        <w:rPr>
          <w:color w:val="221F1F"/>
          <w:position w:val="1"/>
          <w:lang w:val="tr-TR"/>
        </w:rPr>
        <w:t>̇</w:t>
      </w:r>
      <w:r w:rsidRPr="00CA7EB6">
        <w:rPr>
          <w:color w:val="221F1F"/>
          <w:lang w:val="tr-TR"/>
        </w:rPr>
        <w:t>k koruma</w:t>
      </w:r>
    </w:p>
    <w:p w14:paraId="10B5266A" w14:textId="77777777" w:rsidR="001657AC" w:rsidRPr="00CA7EB6" w:rsidRDefault="001657AC">
      <w:pPr>
        <w:pStyle w:val="BodyText"/>
        <w:spacing w:before="7"/>
        <w:rPr>
          <w:b/>
          <w:sz w:val="21"/>
          <w:lang w:val="tr-TR"/>
        </w:rPr>
      </w:pPr>
    </w:p>
    <w:p w14:paraId="108F5932" w14:textId="77777777" w:rsidR="001657AC" w:rsidRPr="00CA7EB6" w:rsidRDefault="00000000">
      <w:pPr>
        <w:spacing w:before="1"/>
        <w:ind w:left="1609"/>
        <w:rPr>
          <w:sz w:val="20"/>
          <w:lang w:val="tr-TR"/>
        </w:rPr>
      </w:pPr>
      <w:r w:rsidRPr="00CA7EB6">
        <w:rPr>
          <w:i/>
          <w:color w:val="221F1F"/>
          <w:sz w:val="20"/>
          <w:lang w:val="tr-TR"/>
        </w:rPr>
        <w:t xml:space="preserve">Koruma </w:t>
      </w:r>
      <w:r w:rsidRPr="00CA7EB6">
        <w:rPr>
          <w:color w:val="221F1F"/>
          <w:sz w:val="20"/>
          <w:lang w:val="tr-TR"/>
        </w:rPr>
        <w:t>(1) bölümüne bakınız.</w:t>
      </w:r>
    </w:p>
    <w:p w14:paraId="665D9ED7" w14:textId="77777777" w:rsidR="001657AC" w:rsidRPr="00CA7EB6" w:rsidRDefault="001657AC">
      <w:pPr>
        <w:pStyle w:val="BodyText"/>
        <w:spacing w:before="8"/>
        <w:rPr>
          <w:sz w:val="21"/>
          <w:lang w:val="tr-TR"/>
        </w:rPr>
      </w:pPr>
    </w:p>
    <w:p w14:paraId="30A3897B" w14:textId="77777777" w:rsidR="001657AC" w:rsidRPr="00CA7EB6" w:rsidRDefault="00000000">
      <w:pPr>
        <w:pStyle w:val="Heading5"/>
        <w:ind w:left="1090"/>
        <w:rPr>
          <w:lang w:val="tr-TR"/>
        </w:rPr>
      </w:pPr>
      <w:bookmarkStart w:id="660" w:name="[radyonükleer]"/>
      <w:bookmarkEnd w:id="660"/>
      <w:r w:rsidRPr="00CA7EB6">
        <w:rPr>
          <w:color w:val="221F1F"/>
          <w:lang w:val="tr-TR"/>
        </w:rPr>
        <w:t>[radyonükleer]</w:t>
      </w:r>
    </w:p>
    <w:p w14:paraId="0CDDF254" w14:textId="77777777" w:rsidR="001657AC" w:rsidRPr="00CA7EB6" w:rsidRDefault="001657AC">
      <w:pPr>
        <w:pStyle w:val="BodyText"/>
        <w:spacing w:before="10"/>
        <w:rPr>
          <w:b/>
          <w:sz w:val="21"/>
          <w:lang w:val="tr-TR"/>
        </w:rPr>
      </w:pPr>
    </w:p>
    <w:p w14:paraId="39A62E4C" w14:textId="77777777" w:rsidR="001657AC" w:rsidRPr="00CA7EB6" w:rsidRDefault="00000000">
      <w:pPr>
        <w:pStyle w:val="BodyText"/>
        <w:ind w:left="1609"/>
        <w:rPr>
          <w:lang w:val="tr-TR"/>
        </w:rPr>
      </w:pPr>
      <w:r w:rsidRPr="00CA7EB6">
        <w:rPr>
          <w:b/>
          <w:color w:val="EC1C23"/>
          <w:lang w:val="tr-TR"/>
        </w:rPr>
        <w:t xml:space="preserve">! </w:t>
      </w:r>
      <w:r w:rsidRPr="00CA7EB6">
        <w:rPr>
          <w:color w:val="221F1F"/>
          <w:lang w:val="tr-TR"/>
        </w:rPr>
        <w:t>'Radyonükleer' meşru bir kelime değildir.</w:t>
      </w:r>
    </w:p>
    <w:p w14:paraId="374AF2C6" w14:textId="77777777" w:rsidR="001657AC" w:rsidRPr="00CA7EB6" w:rsidRDefault="001657AC">
      <w:pPr>
        <w:pStyle w:val="BodyText"/>
        <w:spacing w:before="3"/>
        <w:rPr>
          <w:sz w:val="19"/>
          <w:lang w:val="tr-TR"/>
        </w:rPr>
      </w:pPr>
    </w:p>
    <w:p w14:paraId="5150759D" w14:textId="77777777" w:rsidR="001657AC" w:rsidRPr="00CA7EB6" w:rsidRDefault="00000000">
      <w:pPr>
        <w:ind w:left="1609"/>
        <w:jc w:val="both"/>
        <w:rPr>
          <w:i/>
          <w:sz w:val="20"/>
          <w:lang w:val="tr-TR"/>
        </w:rPr>
      </w:pPr>
      <w:r w:rsidRPr="00CA7EB6">
        <w:rPr>
          <w:color w:val="221F1F"/>
          <w:sz w:val="20"/>
          <w:lang w:val="tr-TR"/>
        </w:rPr>
        <w:t xml:space="preserve">Ayrıca bkz. </w:t>
      </w:r>
      <w:r w:rsidRPr="00CA7EB6">
        <w:rPr>
          <w:i/>
          <w:color w:val="221F1F"/>
          <w:sz w:val="20"/>
          <w:lang w:val="tr-TR"/>
        </w:rPr>
        <w:t xml:space="preserve">nükleer malzeme </w:t>
      </w:r>
      <w:r w:rsidRPr="00CA7EB6">
        <w:rPr>
          <w:color w:val="221F1F"/>
          <w:sz w:val="20"/>
          <w:lang w:val="tr-TR"/>
        </w:rPr>
        <w:t xml:space="preserve">ve </w:t>
      </w:r>
      <w:r w:rsidRPr="00CA7EB6">
        <w:rPr>
          <w:i/>
          <w:color w:val="221F1F"/>
          <w:sz w:val="20"/>
          <w:lang w:val="tr-TR"/>
        </w:rPr>
        <w:t>radyoaktif malzeme.</w:t>
      </w:r>
    </w:p>
    <w:p w14:paraId="16BCE027" w14:textId="77777777" w:rsidR="001657AC" w:rsidRPr="00CA7EB6" w:rsidRDefault="00000000">
      <w:pPr>
        <w:pStyle w:val="BodyText"/>
        <w:spacing w:line="254" w:lineRule="auto"/>
        <w:ind w:left="1849" w:right="118" w:hanging="220"/>
        <w:jc w:val="both"/>
        <w:rPr>
          <w:lang w:val="tr-TR"/>
        </w:rPr>
      </w:pPr>
      <w:r w:rsidRPr="00CA7EB6">
        <w:rPr>
          <w:b/>
          <w:color w:val="EC1C23"/>
          <w:lang w:val="tr-TR"/>
        </w:rPr>
        <w:t xml:space="preserve">! </w:t>
      </w:r>
      <w:r w:rsidRPr="00CA7EB6">
        <w:rPr>
          <w:color w:val="221F1F"/>
          <w:lang w:val="tr-TR"/>
        </w:rPr>
        <w:t xml:space="preserve">Radyonükleer, nükleer tıpta 'radyonüklidlerin kullanımını içeren' anlamında kullanılmıştır; dolayısıyla </w:t>
      </w:r>
      <w:r w:rsidRPr="00CA7EB6">
        <w:rPr>
          <w:i/>
          <w:color w:val="221F1F"/>
          <w:lang w:val="tr-TR"/>
        </w:rPr>
        <w:t xml:space="preserve">'radyonükleer </w:t>
      </w:r>
      <w:r w:rsidRPr="00CA7EB6">
        <w:rPr>
          <w:color w:val="221F1F"/>
          <w:lang w:val="tr-TR"/>
        </w:rPr>
        <w:t>testler' nükleer tıpta radyofarmasötiklerin uygulandığı testler anlamında kullanılmıştır. Bu kullanımdan kaçınılmalıdır.</w:t>
      </w:r>
    </w:p>
    <w:p w14:paraId="66F00305" w14:textId="77777777" w:rsidR="001657AC" w:rsidRPr="00CA7EB6" w:rsidRDefault="00000000">
      <w:pPr>
        <w:spacing w:line="254" w:lineRule="auto"/>
        <w:ind w:left="1849" w:right="118" w:hanging="220"/>
        <w:jc w:val="both"/>
        <w:rPr>
          <w:sz w:val="18"/>
          <w:lang w:val="tr-TR"/>
        </w:rPr>
      </w:pPr>
      <w:r w:rsidRPr="00CA7EB6">
        <w:rPr>
          <w:b/>
          <w:color w:val="EC1C23"/>
          <w:sz w:val="18"/>
          <w:lang w:val="tr-TR"/>
        </w:rPr>
        <w:t xml:space="preserve">! </w:t>
      </w:r>
      <w:r w:rsidRPr="00CA7EB6">
        <w:rPr>
          <w:i/>
          <w:color w:val="221F1F"/>
          <w:sz w:val="18"/>
          <w:lang w:val="tr-TR"/>
        </w:rPr>
        <w:t xml:space="preserve">Radyonükleer aynı </w:t>
      </w:r>
      <w:r w:rsidRPr="00CA7EB6">
        <w:rPr>
          <w:color w:val="221F1F"/>
          <w:sz w:val="18"/>
          <w:lang w:val="tr-TR"/>
        </w:rPr>
        <w:t>zamanda "</w:t>
      </w:r>
      <w:r w:rsidRPr="00CA7EB6">
        <w:rPr>
          <w:i/>
          <w:color w:val="221F1F"/>
          <w:sz w:val="18"/>
          <w:lang w:val="tr-TR"/>
        </w:rPr>
        <w:t xml:space="preserve">radyonükleer </w:t>
      </w:r>
      <w:r w:rsidRPr="00CA7EB6">
        <w:rPr>
          <w:color w:val="221F1F"/>
          <w:sz w:val="18"/>
          <w:lang w:val="tr-TR"/>
        </w:rPr>
        <w:t>silah</w:t>
      </w:r>
      <w:r w:rsidRPr="00CA7EB6">
        <w:rPr>
          <w:i/>
          <w:color w:val="221F1F"/>
          <w:sz w:val="18"/>
          <w:lang w:val="tr-TR"/>
        </w:rPr>
        <w:t xml:space="preserve">" </w:t>
      </w:r>
      <w:r w:rsidRPr="00CA7EB6">
        <w:rPr>
          <w:color w:val="221F1F"/>
          <w:sz w:val="18"/>
          <w:lang w:val="tr-TR"/>
        </w:rPr>
        <w:t xml:space="preserve">ve </w:t>
      </w:r>
      <w:r w:rsidRPr="00CA7EB6">
        <w:rPr>
          <w:i/>
          <w:color w:val="221F1F"/>
          <w:sz w:val="18"/>
          <w:lang w:val="tr-TR"/>
        </w:rPr>
        <w:t xml:space="preserve">"radyonükleer acil durum" </w:t>
      </w:r>
      <w:r w:rsidRPr="00CA7EB6">
        <w:rPr>
          <w:color w:val="221F1F"/>
          <w:sz w:val="18"/>
          <w:lang w:val="tr-TR"/>
        </w:rPr>
        <w:t xml:space="preserve">terimlerinde olduğu gibi </w:t>
      </w:r>
      <w:r w:rsidRPr="00CA7EB6">
        <w:rPr>
          <w:i/>
          <w:color w:val="221F1F"/>
          <w:sz w:val="18"/>
          <w:lang w:val="tr-TR"/>
        </w:rPr>
        <w:t>"</w:t>
      </w:r>
      <w:r w:rsidRPr="00CA7EB6">
        <w:rPr>
          <w:color w:val="221F1F"/>
          <w:sz w:val="18"/>
          <w:lang w:val="tr-TR"/>
        </w:rPr>
        <w:t>nükleer ve/veya radyolojik" terimlerinin kısaltması olarak veya "</w:t>
      </w:r>
      <w:r w:rsidRPr="00CA7EB6">
        <w:rPr>
          <w:i/>
          <w:color w:val="221F1F"/>
          <w:sz w:val="18"/>
          <w:lang w:val="tr-TR"/>
        </w:rPr>
        <w:t xml:space="preserve">radyonükleer </w:t>
      </w:r>
      <w:r w:rsidRPr="00CA7EB6">
        <w:rPr>
          <w:color w:val="221F1F"/>
          <w:sz w:val="18"/>
          <w:lang w:val="tr-TR"/>
        </w:rPr>
        <w:t xml:space="preserve">malzeme" teriminde olduğu gibi </w:t>
      </w:r>
      <w:r w:rsidRPr="00CA7EB6">
        <w:rPr>
          <w:i/>
          <w:color w:val="221F1F"/>
          <w:sz w:val="18"/>
          <w:lang w:val="tr-TR"/>
        </w:rPr>
        <w:t xml:space="preserve">"nükleer ve/veya radyoaktif" </w:t>
      </w:r>
      <w:r w:rsidRPr="00CA7EB6">
        <w:rPr>
          <w:color w:val="221F1F"/>
          <w:sz w:val="18"/>
          <w:lang w:val="tr-TR"/>
        </w:rPr>
        <w:t>terimlerinin kısaltması olarak da kullanılmaktadır. Bu ve benzeri kullanımlardan kaçınılmalıdır.</w:t>
      </w:r>
    </w:p>
    <w:p w14:paraId="20B0C244" w14:textId="77777777" w:rsidR="001657AC" w:rsidRPr="00CA7EB6" w:rsidRDefault="001657AC">
      <w:pPr>
        <w:pStyle w:val="BodyText"/>
        <w:spacing w:before="10"/>
        <w:rPr>
          <w:lang w:val="tr-TR"/>
        </w:rPr>
      </w:pPr>
    </w:p>
    <w:p w14:paraId="38197050" w14:textId="77777777" w:rsidR="001657AC" w:rsidRPr="00CA7EB6" w:rsidRDefault="00000000">
      <w:pPr>
        <w:pStyle w:val="Heading5"/>
        <w:ind w:left="1090"/>
        <w:rPr>
          <w:lang w:val="tr-TR"/>
        </w:rPr>
      </w:pPr>
      <w:bookmarkStart w:id="661" w:name="yapay_kökenli_radyonüklidler"/>
      <w:bookmarkEnd w:id="661"/>
      <w:r w:rsidRPr="00CA7EB6">
        <w:rPr>
          <w:color w:val="221F1F"/>
          <w:lang w:val="tr-TR"/>
        </w:rPr>
        <w:t>yapay kökenli radyonüklidler</w:t>
      </w:r>
    </w:p>
    <w:p w14:paraId="42F67D16" w14:textId="77777777" w:rsidR="001657AC" w:rsidRPr="00CA7EB6" w:rsidRDefault="001657AC">
      <w:pPr>
        <w:pStyle w:val="BodyText"/>
        <w:spacing w:before="9"/>
        <w:rPr>
          <w:b/>
          <w:sz w:val="21"/>
          <w:lang w:val="tr-TR"/>
        </w:rPr>
      </w:pPr>
    </w:p>
    <w:p w14:paraId="05298E89" w14:textId="77777777" w:rsidR="001657AC" w:rsidRPr="00CA7EB6" w:rsidRDefault="00000000">
      <w:pPr>
        <w:ind w:left="1590"/>
        <w:jc w:val="both"/>
        <w:rPr>
          <w:sz w:val="20"/>
          <w:lang w:val="tr-TR"/>
        </w:rPr>
      </w:pPr>
      <w:r w:rsidRPr="00CA7EB6">
        <w:rPr>
          <w:i/>
          <w:color w:val="221F1F"/>
          <w:sz w:val="20"/>
          <w:lang w:val="tr-TR"/>
        </w:rPr>
        <w:t xml:space="preserve">Doğal kaynaklı radyonüklidlere </w:t>
      </w:r>
      <w:r w:rsidRPr="00CA7EB6">
        <w:rPr>
          <w:color w:val="221F1F"/>
          <w:sz w:val="20"/>
          <w:lang w:val="tr-TR"/>
        </w:rPr>
        <w:t>bakınız.</w:t>
      </w:r>
    </w:p>
    <w:p w14:paraId="264DD392" w14:textId="77777777" w:rsidR="001657AC" w:rsidRPr="00CA7EB6" w:rsidRDefault="001657AC">
      <w:pPr>
        <w:pStyle w:val="BodyText"/>
        <w:spacing w:before="8"/>
        <w:rPr>
          <w:sz w:val="21"/>
          <w:lang w:val="tr-TR"/>
        </w:rPr>
      </w:pPr>
    </w:p>
    <w:p w14:paraId="12BA4B8D" w14:textId="77777777" w:rsidR="001657AC" w:rsidRPr="00CA7EB6" w:rsidRDefault="00000000">
      <w:pPr>
        <w:pStyle w:val="Heading5"/>
        <w:ind w:left="1090"/>
        <w:rPr>
          <w:lang w:val="tr-TR"/>
        </w:rPr>
      </w:pPr>
      <w:bookmarkStart w:id="662" w:name="doğal_kaynaklı_radyonüklidler"/>
      <w:bookmarkEnd w:id="662"/>
      <w:r w:rsidRPr="00CA7EB6">
        <w:rPr>
          <w:color w:val="221F1F"/>
          <w:lang w:val="tr-TR"/>
        </w:rPr>
        <w:t>doğal kaynaklı radyonüklidler</w:t>
      </w:r>
    </w:p>
    <w:p w14:paraId="0FF12CF4" w14:textId="77777777" w:rsidR="001657AC" w:rsidRPr="00CA7EB6" w:rsidRDefault="001657AC">
      <w:pPr>
        <w:pStyle w:val="BodyText"/>
        <w:spacing w:before="10"/>
        <w:rPr>
          <w:b/>
          <w:sz w:val="20"/>
          <w:lang w:val="tr-TR"/>
        </w:rPr>
      </w:pPr>
    </w:p>
    <w:p w14:paraId="3256401E" w14:textId="77777777" w:rsidR="001657AC" w:rsidRPr="00CA7EB6" w:rsidRDefault="00000000">
      <w:pPr>
        <w:pStyle w:val="Heading7"/>
        <w:spacing w:before="1" w:line="229" w:lineRule="exact"/>
        <w:ind w:left="1590"/>
        <w:rPr>
          <w:lang w:val="tr-TR"/>
        </w:rPr>
      </w:pPr>
      <w:r w:rsidRPr="00CA7EB6">
        <w:rPr>
          <w:color w:val="221F1F"/>
          <w:lang w:val="tr-TR"/>
        </w:rPr>
        <w:t>Dünya üzerinde doğal olarak önemli miktarlarda bulunan radyonüklidler.</w:t>
      </w:r>
    </w:p>
    <w:p w14:paraId="31E69092" w14:textId="77777777" w:rsidR="001657AC" w:rsidRPr="00CA7EB6" w:rsidRDefault="00000000">
      <w:pPr>
        <w:spacing w:line="218" w:lineRule="exact"/>
        <w:ind w:left="1590"/>
        <w:rPr>
          <w:i/>
          <w:sz w:val="18"/>
          <w:lang w:val="tr-TR"/>
        </w:rPr>
      </w:pPr>
      <w:r w:rsidRPr="00CA7EB6">
        <w:rPr>
          <w:rFonts w:ascii="Arial" w:hAnsi="Arial"/>
          <w:color w:val="3054A6"/>
          <w:sz w:val="19"/>
          <w:lang w:val="tr-TR"/>
        </w:rPr>
        <w:t xml:space="preserve">® </w:t>
      </w:r>
      <w:r w:rsidRPr="00CA7EB6">
        <w:rPr>
          <w:color w:val="221F1F"/>
          <w:sz w:val="18"/>
          <w:lang w:val="tr-TR"/>
        </w:rPr>
        <w:t xml:space="preserve">Bu terim genellikle </w:t>
      </w:r>
      <w:r w:rsidRPr="00CA7EB6">
        <w:rPr>
          <w:color w:val="221F1F"/>
          <w:sz w:val="12"/>
          <w:lang w:val="tr-TR"/>
        </w:rPr>
        <w:t>40K</w:t>
      </w:r>
      <w:r w:rsidRPr="00CA7EB6">
        <w:rPr>
          <w:color w:val="221F1F"/>
          <w:sz w:val="18"/>
          <w:lang w:val="tr-TR"/>
        </w:rPr>
        <w:t xml:space="preserve">, </w:t>
      </w:r>
      <w:r w:rsidRPr="00CA7EB6">
        <w:rPr>
          <w:color w:val="221F1F"/>
          <w:sz w:val="12"/>
          <w:lang w:val="tr-TR"/>
        </w:rPr>
        <w:t>235U</w:t>
      </w:r>
      <w:r w:rsidRPr="00CA7EB6">
        <w:rPr>
          <w:color w:val="221F1F"/>
          <w:sz w:val="18"/>
          <w:lang w:val="tr-TR"/>
        </w:rPr>
        <w:t xml:space="preserve">, </w:t>
      </w:r>
      <w:r w:rsidRPr="00CA7EB6">
        <w:rPr>
          <w:color w:val="221F1F"/>
          <w:sz w:val="12"/>
          <w:lang w:val="tr-TR"/>
        </w:rPr>
        <w:t>238U</w:t>
      </w:r>
      <w:r w:rsidRPr="00CA7EB6">
        <w:rPr>
          <w:color w:val="221F1F"/>
          <w:sz w:val="18"/>
          <w:lang w:val="tr-TR"/>
        </w:rPr>
        <w:t xml:space="preserve">, </w:t>
      </w:r>
      <w:r w:rsidRPr="00CA7EB6">
        <w:rPr>
          <w:color w:val="221F1F"/>
          <w:sz w:val="12"/>
          <w:lang w:val="tr-TR"/>
        </w:rPr>
        <w:t xml:space="preserve">232Th </w:t>
      </w:r>
      <w:r w:rsidRPr="00CA7EB6">
        <w:rPr>
          <w:color w:val="221F1F"/>
          <w:sz w:val="18"/>
          <w:lang w:val="tr-TR"/>
        </w:rPr>
        <w:t xml:space="preserve">ilkel radyonüklitleri ve bunların </w:t>
      </w:r>
      <w:r w:rsidRPr="00CA7EB6">
        <w:rPr>
          <w:i/>
          <w:color w:val="221F1F"/>
          <w:sz w:val="18"/>
          <w:lang w:val="tr-TR"/>
        </w:rPr>
        <w:t>radyoaktif</w:t>
      </w:r>
    </w:p>
    <w:p w14:paraId="75450A6D" w14:textId="77777777" w:rsidR="001657AC" w:rsidRPr="00CA7EB6" w:rsidRDefault="00000000">
      <w:pPr>
        <w:pStyle w:val="BodyText"/>
        <w:ind w:left="1849"/>
        <w:rPr>
          <w:lang w:val="tr-TR"/>
        </w:rPr>
      </w:pPr>
      <w:r w:rsidRPr="00CA7EB6">
        <w:rPr>
          <w:color w:val="221F1F"/>
          <w:lang w:val="tr-TR"/>
        </w:rPr>
        <w:t>bozunma ürünlerini ifade etmek için kullanılır.</w:t>
      </w:r>
    </w:p>
    <w:p w14:paraId="74ADEC2F" w14:textId="77777777" w:rsidR="001657AC" w:rsidRPr="00CA7EB6" w:rsidRDefault="00000000">
      <w:pPr>
        <w:ind w:left="1590"/>
        <w:rPr>
          <w:sz w:val="18"/>
          <w:lang w:val="tr-TR"/>
        </w:rPr>
      </w:pPr>
      <w:r w:rsidRPr="00CA7EB6">
        <w:rPr>
          <w:rFonts w:ascii="Arial" w:hAnsi="Arial"/>
          <w:color w:val="3054A6"/>
          <w:sz w:val="19"/>
          <w:lang w:val="tr-TR"/>
        </w:rPr>
        <w:t xml:space="preserve">® </w:t>
      </w:r>
      <w:r w:rsidRPr="00CA7EB6">
        <w:rPr>
          <w:b/>
          <w:i/>
          <w:color w:val="221F1F"/>
          <w:sz w:val="18"/>
          <w:lang w:val="tr-TR"/>
        </w:rPr>
        <w:t>Yapay kaynaklı radyonüklitler</w:t>
      </w:r>
      <w:r w:rsidRPr="00CA7EB6">
        <w:rPr>
          <w:i/>
          <w:color w:val="221F1F"/>
          <w:sz w:val="18"/>
          <w:lang w:val="tr-TR"/>
        </w:rPr>
        <w:t xml:space="preserve">, </w:t>
      </w:r>
      <w:r w:rsidRPr="00CA7EB6">
        <w:rPr>
          <w:color w:val="221F1F"/>
          <w:sz w:val="18"/>
          <w:lang w:val="tr-TR"/>
        </w:rPr>
        <w:t>antropojenik radyonüklitler ve insan yapımı</w:t>
      </w:r>
    </w:p>
    <w:p w14:paraId="4F4AB930" w14:textId="77777777" w:rsidR="001657AC" w:rsidRPr="00CA7EB6" w:rsidRDefault="001657AC">
      <w:pPr>
        <w:rPr>
          <w:sz w:val="18"/>
          <w:lang w:val="tr-TR"/>
        </w:rPr>
        <w:sectPr w:rsidR="001657AC" w:rsidRPr="00CA7EB6">
          <w:pgSz w:w="9260" w:h="14070"/>
          <w:pgMar w:top="900" w:right="1060" w:bottom="1560" w:left="80" w:header="683" w:footer="1371" w:gutter="0"/>
          <w:cols w:space="720"/>
        </w:sectPr>
      </w:pPr>
    </w:p>
    <w:p w14:paraId="00AF58DB" w14:textId="77777777" w:rsidR="001657AC" w:rsidRPr="00CA7EB6" w:rsidRDefault="001657AC">
      <w:pPr>
        <w:pStyle w:val="BodyText"/>
        <w:rPr>
          <w:sz w:val="20"/>
          <w:lang w:val="tr-TR"/>
        </w:rPr>
      </w:pPr>
    </w:p>
    <w:p w14:paraId="61F08B0B" w14:textId="77777777" w:rsidR="001657AC" w:rsidRPr="00CA7EB6" w:rsidRDefault="001657AC">
      <w:pPr>
        <w:pStyle w:val="BodyText"/>
        <w:spacing w:before="9"/>
        <w:rPr>
          <w:sz w:val="22"/>
          <w:lang w:val="tr-TR"/>
        </w:rPr>
      </w:pPr>
    </w:p>
    <w:p w14:paraId="64131BC2" w14:textId="77777777" w:rsidR="001657AC" w:rsidRPr="00CA7EB6" w:rsidRDefault="00000000">
      <w:pPr>
        <w:pStyle w:val="BodyText"/>
        <w:spacing w:line="252" w:lineRule="auto"/>
        <w:ind w:left="1849"/>
        <w:rPr>
          <w:lang w:val="tr-TR"/>
        </w:rPr>
      </w:pPr>
      <w:r w:rsidRPr="00CA7EB6">
        <w:rPr>
          <w:color w:val="221F1F"/>
          <w:lang w:val="tr-TR"/>
        </w:rPr>
        <w:t xml:space="preserve">radyonüklitler (hepsi aynı anlama gelir) ve ayrıca yapay radyonüklitler (doğal olarak oluşan yapay </w:t>
      </w:r>
      <w:r w:rsidRPr="00CA7EB6">
        <w:rPr>
          <w:i/>
          <w:color w:val="221F1F"/>
          <w:lang w:val="tr-TR"/>
        </w:rPr>
        <w:t xml:space="preserve">kaynaklı radyonüklitler </w:t>
      </w:r>
      <w:r w:rsidRPr="00CA7EB6">
        <w:rPr>
          <w:color w:val="221F1F"/>
          <w:lang w:val="tr-TR"/>
        </w:rPr>
        <w:t>hariç tutulur) ile karşılaştırılır.</w:t>
      </w:r>
    </w:p>
    <w:p w14:paraId="4C1CC2F5" w14:textId="77777777" w:rsidR="001657AC" w:rsidRPr="00CA7EB6" w:rsidRDefault="00000000">
      <w:pPr>
        <w:spacing w:before="1"/>
        <w:ind w:left="1590"/>
        <w:rPr>
          <w:sz w:val="18"/>
          <w:lang w:val="tr-TR"/>
        </w:rPr>
      </w:pPr>
      <w:r w:rsidRPr="00CA7EB6">
        <w:rPr>
          <w:b/>
          <w:color w:val="EC1C23"/>
          <w:sz w:val="18"/>
          <w:lang w:val="tr-TR"/>
        </w:rPr>
        <w:t xml:space="preserve">! </w:t>
      </w:r>
      <w:r w:rsidRPr="00CA7EB6">
        <w:rPr>
          <w:i/>
          <w:color w:val="221F1F"/>
          <w:sz w:val="18"/>
          <w:lang w:val="tr-TR"/>
        </w:rPr>
        <w:t xml:space="preserve">Yapay kökenli radyonüklidler </w:t>
      </w:r>
      <w:r w:rsidRPr="00CA7EB6">
        <w:rPr>
          <w:color w:val="221F1F"/>
          <w:sz w:val="18"/>
          <w:lang w:val="tr-TR"/>
        </w:rPr>
        <w:t>doğal olarak da oluşan radyonüklidleri içerebilir ancak</w:t>
      </w:r>
    </w:p>
    <w:p w14:paraId="067016E9" w14:textId="77777777" w:rsidR="001657AC" w:rsidRPr="00CA7EB6" w:rsidRDefault="00000000">
      <w:pPr>
        <w:spacing w:before="12"/>
        <w:ind w:left="1849"/>
        <w:rPr>
          <w:sz w:val="18"/>
          <w:lang w:val="tr-TR"/>
        </w:rPr>
      </w:pPr>
      <w:r w:rsidRPr="00CA7EB6">
        <w:rPr>
          <w:i/>
          <w:color w:val="221F1F"/>
          <w:sz w:val="18"/>
          <w:lang w:val="tr-TR"/>
        </w:rPr>
        <w:t>doğal kökenli radyonüklidleri içermeyebilir</w:t>
      </w:r>
      <w:r w:rsidRPr="00CA7EB6">
        <w:rPr>
          <w:color w:val="221F1F"/>
          <w:sz w:val="18"/>
          <w:lang w:val="tr-TR"/>
        </w:rPr>
        <w:t>.</w:t>
      </w:r>
    </w:p>
    <w:p w14:paraId="152B9D52" w14:textId="77777777" w:rsidR="001657AC" w:rsidRPr="00CA7EB6" w:rsidRDefault="001657AC">
      <w:pPr>
        <w:pStyle w:val="BodyText"/>
        <w:spacing w:before="2"/>
        <w:rPr>
          <w:sz w:val="19"/>
          <w:lang w:val="tr-TR"/>
        </w:rPr>
      </w:pPr>
    </w:p>
    <w:p w14:paraId="453F20DD" w14:textId="77777777" w:rsidR="001657AC" w:rsidRPr="00CA7EB6" w:rsidRDefault="00000000">
      <w:pPr>
        <w:pStyle w:val="Heading5"/>
        <w:ind w:left="1090"/>
        <w:rPr>
          <w:lang w:val="tr-TR"/>
        </w:rPr>
      </w:pPr>
      <w:bookmarkStart w:id="663" w:name="radyofarmaki̇st"/>
      <w:bookmarkEnd w:id="663"/>
      <w:r w:rsidRPr="00CA7EB6">
        <w:rPr>
          <w:color w:val="221F1F"/>
          <w:lang w:val="tr-TR"/>
        </w:rPr>
        <w:t>radyofarmakı</w:t>
      </w:r>
      <w:r w:rsidRPr="00CA7EB6">
        <w:rPr>
          <w:color w:val="221F1F"/>
          <w:position w:val="1"/>
          <w:lang w:val="tr-TR"/>
        </w:rPr>
        <w:t>̇</w:t>
      </w:r>
      <w:r w:rsidRPr="00CA7EB6">
        <w:rPr>
          <w:color w:val="221F1F"/>
          <w:lang w:val="tr-TR"/>
        </w:rPr>
        <w:t>st</w:t>
      </w:r>
    </w:p>
    <w:p w14:paraId="21DCA277" w14:textId="77777777" w:rsidR="001657AC" w:rsidRPr="00CA7EB6" w:rsidRDefault="001657AC">
      <w:pPr>
        <w:pStyle w:val="BodyText"/>
        <w:spacing w:before="9"/>
        <w:rPr>
          <w:b/>
          <w:sz w:val="21"/>
          <w:lang w:val="tr-TR"/>
        </w:rPr>
      </w:pPr>
    </w:p>
    <w:p w14:paraId="28518374" w14:textId="77777777" w:rsidR="001657AC" w:rsidRPr="00CA7EB6" w:rsidRDefault="00000000">
      <w:pPr>
        <w:pStyle w:val="Heading7"/>
        <w:spacing w:line="271" w:lineRule="auto"/>
        <w:ind w:left="1090" w:right="117" w:firstLine="500"/>
        <w:jc w:val="both"/>
        <w:rPr>
          <w:i/>
          <w:lang w:val="tr-TR"/>
        </w:rPr>
      </w:pPr>
      <w:r w:rsidRPr="00CA7EB6">
        <w:rPr>
          <w:color w:val="221F1F"/>
          <w:lang w:val="tr-TR"/>
        </w:rPr>
        <w:t xml:space="preserve">Tıbbi tanı ve radyonüklid tedavi amacıyla kullanılan radyofarmasötikleri hazırlama ve dağıtma konusunda yetkin, radyofarmasi konusunda uzmanlık eğitimi almış bir </w:t>
      </w:r>
      <w:r w:rsidRPr="00CA7EB6">
        <w:rPr>
          <w:i/>
          <w:color w:val="221F1F"/>
          <w:lang w:val="tr-TR"/>
        </w:rPr>
        <w:t>sağlık profesyoneli.</w:t>
      </w:r>
    </w:p>
    <w:p w14:paraId="5A2CB2E9" w14:textId="77777777" w:rsidR="001657AC" w:rsidRPr="00CA7EB6" w:rsidRDefault="00000000">
      <w:pPr>
        <w:pStyle w:val="BodyText"/>
        <w:ind w:left="1849" w:right="117" w:hanging="260"/>
        <w:jc w:val="both"/>
        <w:rPr>
          <w:lang w:val="tr-TR"/>
        </w:rPr>
      </w:pPr>
      <w:r w:rsidRPr="00CA7EB6">
        <w:rPr>
          <w:rFonts w:ascii="Arial" w:hAnsi="Arial"/>
          <w:color w:val="3054A6"/>
          <w:sz w:val="19"/>
          <w:lang w:val="tr-TR"/>
        </w:rPr>
        <w:t xml:space="preserve">® </w:t>
      </w:r>
      <w:r w:rsidRPr="00CA7EB6">
        <w:rPr>
          <w:color w:val="221F1F"/>
          <w:lang w:val="tr-TR"/>
        </w:rPr>
        <w:t>Kişilerin yeterliliği normalde Devlet tarafından radyofarmasistlerin tescili, akreditasyonu</w:t>
      </w:r>
      <w:r w:rsidRPr="00CA7EB6">
        <w:rPr>
          <w:color w:val="221F1F"/>
          <w:spacing w:val="-11"/>
          <w:lang w:val="tr-TR"/>
        </w:rPr>
        <w:t xml:space="preserve"> </w:t>
      </w:r>
      <w:r w:rsidRPr="00CA7EB6">
        <w:rPr>
          <w:color w:val="221F1F"/>
          <w:lang w:val="tr-TR"/>
        </w:rPr>
        <w:t>veya</w:t>
      </w:r>
      <w:r w:rsidRPr="00CA7EB6">
        <w:rPr>
          <w:color w:val="221F1F"/>
          <w:spacing w:val="-10"/>
          <w:lang w:val="tr-TR"/>
        </w:rPr>
        <w:t xml:space="preserve"> </w:t>
      </w:r>
      <w:r w:rsidRPr="00CA7EB6">
        <w:rPr>
          <w:i/>
          <w:color w:val="221F1F"/>
          <w:lang w:val="tr-TR"/>
        </w:rPr>
        <w:t>sertifikasyonu</w:t>
      </w:r>
      <w:r w:rsidRPr="00CA7EB6">
        <w:rPr>
          <w:i/>
          <w:color w:val="221F1F"/>
          <w:spacing w:val="-12"/>
          <w:lang w:val="tr-TR"/>
        </w:rPr>
        <w:t xml:space="preserve"> </w:t>
      </w:r>
      <w:r w:rsidRPr="00CA7EB6">
        <w:rPr>
          <w:color w:val="221F1F"/>
          <w:lang w:val="tr-TR"/>
        </w:rPr>
        <w:t>için</w:t>
      </w:r>
      <w:r w:rsidRPr="00CA7EB6">
        <w:rPr>
          <w:color w:val="221F1F"/>
          <w:spacing w:val="-11"/>
          <w:lang w:val="tr-TR"/>
        </w:rPr>
        <w:t xml:space="preserve"> </w:t>
      </w:r>
      <w:r w:rsidRPr="00CA7EB6">
        <w:rPr>
          <w:color w:val="221F1F"/>
          <w:lang w:val="tr-TR"/>
        </w:rPr>
        <w:t>resmi</w:t>
      </w:r>
      <w:r w:rsidRPr="00CA7EB6">
        <w:rPr>
          <w:color w:val="221F1F"/>
          <w:spacing w:val="-10"/>
          <w:lang w:val="tr-TR"/>
        </w:rPr>
        <w:t xml:space="preserve"> </w:t>
      </w:r>
      <w:r w:rsidRPr="00CA7EB6">
        <w:rPr>
          <w:color w:val="221F1F"/>
          <w:lang w:val="tr-TR"/>
        </w:rPr>
        <w:t>bir</w:t>
      </w:r>
      <w:r w:rsidRPr="00CA7EB6">
        <w:rPr>
          <w:color w:val="221F1F"/>
          <w:spacing w:val="-10"/>
          <w:lang w:val="tr-TR"/>
        </w:rPr>
        <w:t xml:space="preserve"> </w:t>
      </w:r>
      <w:r w:rsidRPr="00CA7EB6">
        <w:rPr>
          <w:color w:val="221F1F"/>
          <w:lang w:val="tr-TR"/>
        </w:rPr>
        <w:t>mekanizmaya</w:t>
      </w:r>
      <w:r w:rsidRPr="00CA7EB6">
        <w:rPr>
          <w:color w:val="221F1F"/>
          <w:spacing w:val="-11"/>
          <w:lang w:val="tr-TR"/>
        </w:rPr>
        <w:t xml:space="preserve"> </w:t>
      </w:r>
      <w:r w:rsidRPr="00CA7EB6">
        <w:rPr>
          <w:color w:val="221F1F"/>
          <w:lang w:val="tr-TR"/>
        </w:rPr>
        <w:t>sahip</w:t>
      </w:r>
      <w:r w:rsidRPr="00CA7EB6">
        <w:rPr>
          <w:color w:val="221F1F"/>
          <w:spacing w:val="-10"/>
          <w:lang w:val="tr-TR"/>
        </w:rPr>
        <w:t xml:space="preserve"> </w:t>
      </w:r>
      <w:r w:rsidRPr="00CA7EB6">
        <w:rPr>
          <w:color w:val="221F1F"/>
          <w:lang w:val="tr-TR"/>
        </w:rPr>
        <w:t>olunması</w:t>
      </w:r>
      <w:r w:rsidRPr="00CA7EB6">
        <w:rPr>
          <w:color w:val="221F1F"/>
          <w:spacing w:val="-10"/>
          <w:lang w:val="tr-TR"/>
        </w:rPr>
        <w:t xml:space="preserve"> </w:t>
      </w:r>
      <w:r w:rsidRPr="00CA7EB6">
        <w:rPr>
          <w:color w:val="221F1F"/>
          <w:lang w:val="tr-TR"/>
        </w:rPr>
        <w:t>yoluyla değerlendirilir.</w:t>
      </w:r>
    </w:p>
    <w:p w14:paraId="7FD87034" w14:textId="77777777" w:rsidR="001657AC" w:rsidRPr="00CA7EB6" w:rsidRDefault="00000000">
      <w:pPr>
        <w:pStyle w:val="BodyText"/>
        <w:spacing w:line="252" w:lineRule="auto"/>
        <w:ind w:left="1849" w:right="117" w:hanging="260"/>
        <w:jc w:val="both"/>
        <w:rPr>
          <w:lang w:val="tr-TR"/>
        </w:rPr>
      </w:pPr>
      <w:r w:rsidRPr="00CA7EB6">
        <w:rPr>
          <w:rFonts w:ascii="Arial" w:hAnsi="Arial"/>
          <w:color w:val="3054A6"/>
          <w:sz w:val="19"/>
          <w:lang w:val="tr-TR"/>
        </w:rPr>
        <w:t xml:space="preserve">® </w:t>
      </w:r>
      <w:r w:rsidRPr="00CA7EB6">
        <w:rPr>
          <w:color w:val="221F1F"/>
          <w:lang w:val="tr-TR"/>
        </w:rPr>
        <w:t xml:space="preserve">Henüz böyle bir mekanizma geliştirmemiş olan Devletlerin, </w:t>
      </w:r>
      <w:r w:rsidRPr="00CA7EB6">
        <w:rPr>
          <w:i/>
          <w:color w:val="221F1F"/>
          <w:lang w:val="tr-TR"/>
        </w:rPr>
        <w:t xml:space="preserve">lisans sahibi </w:t>
      </w:r>
      <w:r w:rsidRPr="00CA7EB6">
        <w:rPr>
          <w:color w:val="221F1F"/>
          <w:lang w:val="tr-TR"/>
        </w:rPr>
        <w:t>tarafından radyofarmasist olarak hareket etmesi önerilen herhangi bir bireyin eğitim, öğretim ve yeterliliğini değerlendirmesi ve uluslararası standartlara veya böyle bir sistemin mevcut olduğu bir Devletin standartlarına dayanarak böyle bir bireyin radyofarmasist işlevlerini üstlenip üstlenemeyeceğine karar vermesi gerekir.</w:t>
      </w:r>
    </w:p>
    <w:p w14:paraId="2D5579BF" w14:textId="77777777" w:rsidR="001657AC" w:rsidRPr="00CA7EB6" w:rsidRDefault="001657AC">
      <w:pPr>
        <w:pStyle w:val="BodyText"/>
        <w:rPr>
          <w:sz w:val="19"/>
          <w:lang w:val="tr-TR"/>
        </w:rPr>
      </w:pPr>
    </w:p>
    <w:p w14:paraId="432C5BCB" w14:textId="77777777" w:rsidR="001657AC" w:rsidRPr="00CA7EB6" w:rsidRDefault="00000000">
      <w:pPr>
        <w:pStyle w:val="Heading5"/>
        <w:spacing w:before="1"/>
        <w:ind w:left="1090"/>
        <w:rPr>
          <w:lang w:val="tr-TR"/>
        </w:rPr>
      </w:pPr>
      <w:bookmarkStart w:id="664" w:name="radon"/>
      <w:bookmarkEnd w:id="664"/>
      <w:r w:rsidRPr="00CA7EB6">
        <w:rPr>
          <w:color w:val="221F1F"/>
          <w:lang w:val="tr-TR"/>
        </w:rPr>
        <w:t>radon</w:t>
      </w:r>
    </w:p>
    <w:p w14:paraId="17CA588F" w14:textId="77777777" w:rsidR="001657AC" w:rsidRPr="00CA7EB6" w:rsidRDefault="001657AC">
      <w:pPr>
        <w:pStyle w:val="BodyText"/>
        <w:spacing w:before="8"/>
        <w:rPr>
          <w:b/>
          <w:sz w:val="21"/>
          <w:lang w:val="tr-TR"/>
        </w:rPr>
      </w:pPr>
    </w:p>
    <w:p w14:paraId="48B4294F" w14:textId="77777777" w:rsidR="001657AC" w:rsidRPr="00CA7EB6" w:rsidRDefault="00000000">
      <w:pPr>
        <w:pStyle w:val="Heading7"/>
        <w:spacing w:line="230" w:lineRule="exact"/>
        <w:ind w:left="1590"/>
        <w:rPr>
          <w:lang w:val="tr-TR"/>
        </w:rPr>
      </w:pPr>
      <w:r w:rsidRPr="00CA7EB6">
        <w:rPr>
          <w:color w:val="221F1F"/>
          <w:lang w:val="tr-TR"/>
        </w:rPr>
        <w:t xml:space="preserve">1. </w:t>
      </w:r>
      <w:r w:rsidRPr="00CA7EB6">
        <w:rPr>
          <w:i/>
          <w:color w:val="221F1F"/>
          <w:lang w:val="tr-TR"/>
        </w:rPr>
        <w:t xml:space="preserve">Radon </w:t>
      </w:r>
      <w:r w:rsidRPr="00CA7EB6">
        <w:rPr>
          <w:color w:val="221F1F"/>
          <w:lang w:val="tr-TR"/>
        </w:rPr>
        <w:t>elementinin izotoplarının herhangi bir kombinasyonu.</w:t>
      </w:r>
    </w:p>
    <w:p w14:paraId="42A1A0DA" w14:textId="29907316" w:rsidR="001657AC" w:rsidRPr="00CA7EB6" w:rsidRDefault="00000000">
      <w:pPr>
        <w:spacing w:line="218" w:lineRule="exact"/>
        <w:ind w:left="1590"/>
        <w:rPr>
          <w:sz w:val="18"/>
          <w:lang w:val="tr-TR"/>
        </w:rPr>
      </w:pPr>
      <w:r w:rsidRPr="00CA7EB6">
        <w:rPr>
          <w:rFonts w:ascii="Arial" w:hAnsi="Arial"/>
          <w:color w:val="3054A6"/>
          <w:sz w:val="19"/>
          <w:lang w:val="tr-TR"/>
        </w:rPr>
        <w:t xml:space="preserve">® </w:t>
      </w:r>
      <w:r w:rsidR="000A289E">
        <w:rPr>
          <w:color w:val="221F1F"/>
          <w:sz w:val="18"/>
          <w:lang w:val="tr-TR"/>
        </w:rPr>
        <w:t>UAEA</w:t>
      </w:r>
      <w:r w:rsidRPr="00CA7EB6">
        <w:rPr>
          <w:color w:val="221F1F"/>
          <w:sz w:val="18"/>
          <w:lang w:val="tr-TR"/>
        </w:rPr>
        <w:t xml:space="preserve"> </w:t>
      </w:r>
      <w:r w:rsidRPr="00CA7EB6">
        <w:rPr>
          <w:i/>
          <w:color w:val="221F1F"/>
          <w:sz w:val="18"/>
          <w:lang w:val="tr-TR"/>
        </w:rPr>
        <w:t xml:space="preserve">güvenlik standartlarının </w:t>
      </w:r>
      <w:r w:rsidRPr="00CA7EB6">
        <w:rPr>
          <w:color w:val="221F1F"/>
          <w:sz w:val="18"/>
          <w:lang w:val="tr-TR"/>
        </w:rPr>
        <w:t xml:space="preserve">amaçları doğrultusunda, </w:t>
      </w:r>
      <w:r w:rsidRPr="00CA7EB6">
        <w:rPr>
          <w:i/>
          <w:color w:val="221F1F"/>
          <w:sz w:val="18"/>
          <w:lang w:val="tr-TR"/>
        </w:rPr>
        <w:t>radon</w:t>
      </w:r>
      <w:r w:rsidRPr="00CA7EB6">
        <w:rPr>
          <w:color w:val="221F1F"/>
          <w:sz w:val="18"/>
          <w:vertAlign w:val="superscript"/>
          <w:lang w:val="tr-TR"/>
        </w:rPr>
        <w:t>220</w:t>
      </w:r>
      <w:r w:rsidRPr="00CA7EB6">
        <w:rPr>
          <w:color w:val="221F1F"/>
          <w:sz w:val="18"/>
          <w:lang w:val="tr-TR"/>
        </w:rPr>
        <w:t xml:space="preserve"> Rn ve</w:t>
      </w:r>
      <w:r w:rsidRPr="00CA7EB6">
        <w:rPr>
          <w:color w:val="221F1F"/>
          <w:sz w:val="18"/>
          <w:vertAlign w:val="superscript"/>
          <w:lang w:val="tr-TR"/>
        </w:rPr>
        <w:t>222</w:t>
      </w:r>
      <w:r w:rsidRPr="00CA7EB6">
        <w:rPr>
          <w:color w:val="221F1F"/>
          <w:sz w:val="18"/>
          <w:lang w:val="tr-TR"/>
        </w:rPr>
        <w:t xml:space="preserve"> Rn</w:t>
      </w:r>
    </w:p>
    <w:p w14:paraId="4DA4AD47" w14:textId="77777777" w:rsidR="001657AC" w:rsidRPr="00CA7EB6" w:rsidRDefault="00000000">
      <w:pPr>
        <w:pStyle w:val="BodyText"/>
        <w:spacing w:before="2"/>
        <w:ind w:left="1089"/>
        <w:rPr>
          <w:lang w:val="tr-TR"/>
        </w:rPr>
      </w:pPr>
      <w:r w:rsidRPr="00CA7EB6">
        <w:rPr>
          <w:color w:val="221F1F"/>
          <w:lang w:val="tr-TR"/>
        </w:rPr>
        <w:t>anlamına gelir.</w:t>
      </w:r>
    </w:p>
    <w:p w14:paraId="41984DB7" w14:textId="77777777" w:rsidR="001657AC" w:rsidRPr="00CA7EB6" w:rsidRDefault="001657AC">
      <w:pPr>
        <w:pStyle w:val="BodyText"/>
        <w:spacing w:before="11"/>
        <w:rPr>
          <w:lang w:val="tr-TR"/>
        </w:rPr>
      </w:pPr>
    </w:p>
    <w:p w14:paraId="0AEA45EB" w14:textId="77777777" w:rsidR="001657AC" w:rsidRPr="00CA7EB6" w:rsidRDefault="00000000">
      <w:pPr>
        <w:pStyle w:val="Heading7"/>
        <w:ind w:left="1590"/>
        <w:rPr>
          <w:lang w:val="tr-TR"/>
        </w:rPr>
      </w:pPr>
      <w:r w:rsidRPr="00CA7EB6">
        <w:rPr>
          <w:color w:val="221F1F"/>
          <w:lang w:val="tr-TR"/>
        </w:rPr>
        <w:t>2. [</w:t>
      </w:r>
      <w:r w:rsidRPr="00CA7EB6">
        <w:rPr>
          <w:color w:val="221F1F"/>
          <w:vertAlign w:val="superscript"/>
          <w:lang w:val="tr-TR"/>
        </w:rPr>
        <w:t>222</w:t>
      </w:r>
      <w:r w:rsidRPr="00CA7EB6">
        <w:rPr>
          <w:color w:val="221F1F"/>
          <w:lang w:val="tr-TR"/>
        </w:rPr>
        <w:t xml:space="preserve"> Rn.]</w:t>
      </w:r>
    </w:p>
    <w:p w14:paraId="5888F314" w14:textId="77777777" w:rsidR="001657AC" w:rsidRPr="00CA7EB6" w:rsidRDefault="00000000">
      <w:pPr>
        <w:pStyle w:val="BodyText"/>
        <w:spacing w:before="1"/>
        <w:ind w:left="1590"/>
        <w:rPr>
          <w:lang w:val="tr-TR"/>
        </w:rPr>
      </w:pPr>
      <w:r w:rsidRPr="00CA7EB6">
        <w:rPr>
          <w:rFonts w:ascii="Arial" w:hAnsi="Arial"/>
          <w:color w:val="3054A6"/>
          <w:sz w:val="19"/>
          <w:lang w:val="tr-TR"/>
        </w:rPr>
        <w:t xml:space="preserve">® </w:t>
      </w:r>
      <w:r w:rsidRPr="00CA7EB6">
        <w:rPr>
          <w:i/>
          <w:color w:val="221F1F"/>
          <w:lang w:val="tr-TR"/>
        </w:rPr>
        <w:t xml:space="preserve">Toron </w:t>
      </w:r>
      <w:r w:rsidRPr="00CA7EB6">
        <w:rPr>
          <w:color w:val="221F1F"/>
          <w:lang w:val="tr-TR"/>
        </w:rPr>
        <w:t>ile karşılaştırıldığında (</w:t>
      </w:r>
      <w:r w:rsidRPr="00CA7EB6">
        <w:rPr>
          <w:color w:val="221F1F"/>
          <w:vertAlign w:val="superscript"/>
          <w:lang w:val="tr-TR"/>
        </w:rPr>
        <w:t>220</w:t>
      </w:r>
      <w:r w:rsidRPr="00CA7EB6">
        <w:rPr>
          <w:color w:val="221F1F"/>
          <w:lang w:val="tr-TR"/>
        </w:rPr>
        <w:t xml:space="preserve"> Rn).</w:t>
      </w:r>
    </w:p>
    <w:p w14:paraId="18E234A3" w14:textId="77777777" w:rsidR="001657AC" w:rsidRPr="00CA7EB6" w:rsidRDefault="001657AC">
      <w:pPr>
        <w:pStyle w:val="BodyText"/>
        <w:spacing w:before="3"/>
        <w:rPr>
          <w:lang w:val="tr-TR"/>
        </w:rPr>
      </w:pPr>
    </w:p>
    <w:p w14:paraId="390A1A0C" w14:textId="77777777" w:rsidR="001657AC" w:rsidRPr="00CA7EB6" w:rsidRDefault="00000000">
      <w:pPr>
        <w:pStyle w:val="Heading5"/>
        <w:ind w:left="1090"/>
        <w:rPr>
          <w:lang w:val="tr-TR"/>
        </w:rPr>
      </w:pPr>
      <w:bookmarkStart w:id="665" w:name="radon_dölleri̇"/>
      <w:bookmarkEnd w:id="665"/>
      <w:r w:rsidRPr="00CA7EB6">
        <w:rPr>
          <w:color w:val="221F1F"/>
          <w:lang w:val="tr-TR"/>
        </w:rPr>
        <w:t>radon döllerı</w:t>
      </w:r>
      <w:r w:rsidRPr="00CA7EB6">
        <w:rPr>
          <w:color w:val="221F1F"/>
          <w:position w:val="1"/>
          <w:lang w:val="tr-TR"/>
        </w:rPr>
        <w:t>̇</w:t>
      </w:r>
    </w:p>
    <w:p w14:paraId="5396071D" w14:textId="77777777" w:rsidR="001657AC" w:rsidRPr="00CA7EB6" w:rsidRDefault="001657AC">
      <w:pPr>
        <w:pStyle w:val="BodyText"/>
        <w:spacing w:before="11"/>
        <w:rPr>
          <w:b/>
          <w:sz w:val="20"/>
          <w:lang w:val="tr-TR"/>
        </w:rPr>
      </w:pPr>
    </w:p>
    <w:p w14:paraId="3D9BCBB0" w14:textId="77777777" w:rsidR="001657AC" w:rsidRPr="00CA7EB6" w:rsidRDefault="00000000">
      <w:pPr>
        <w:pStyle w:val="Heading7"/>
        <w:spacing w:line="230" w:lineRule="exact"/>
        <w:ind w:left="1590"/>
        <w:jc w:val="both"/>
        <w:rPr>
          <w:lang w:val="tr-TR"/>
        </w:rPr>
      </w:pPr>
      <w:r w:rsidRPr="00CA7EB6">
        <w:rPr>
          <w:color w:val="221F1F"/>
          <w:vertAlign w:val="superscript"/>
          <w:lang w:val="tr-TR"/>
        </w:rPr>
        <w:t>220</w:t>
      </w:r>
      <w:r w:rsidRPr="00CA7EB6">
        <w:rPr>
          <w:color w:val="221F1F"/>
          <w:lang w:val="tr-TR"/>
        </w:rPr>
        <w:t xml:space="preserve"> Rn ve</w:t>
      </w:r>
      <w:r w:rsidRPr="00CA7EB6">
        <w:rPr>
          <w:color w:val="221F1F"/>
          <w:vertAlign w:val="superscript"/>
          <w:lang w:val="tr-TR"/>
        </w:rPr>
        <w:t>222</w:t>
      </w:r>
      <w:r w:rsidRPr="00CA7EB6">
        <w:rPr>
          <w:color w:val="221F1F"/>
          <w:lang w:val="tr-TR"/>
        </w:rPr>
        <w:t xml:space="preserve"> Rn'nin kısa ömürlü </w:t>
      </w:r>
      <w:r w:rsidRPr="00CA7EB6">
        <w:rPr>
          <w:i/>
          <w:color w:val="221F1F"/>
          <w:lang w:val="tr-TR"/>
        </w:rPr>
        <w:t xml:space="preserve">radyoaktif </w:t>
      </w:r>
      <w:r w:rsidRPr="00CA7EB6">
        <w:rPr>
          <w:color w:val="221F1F"/>
          <w:lang w:val="tr-TR"/>
        </w:rPr>
        <w:t>bozunma ürünleri.</w:t>
      </w:r>
    </w:p>
    <w:p w14:paraId="1CE1E4D9" w14:textId="77777777" w:rsidR="001657AC" w:rsidRPr="00CA7EB6" w:rsidRDefault="00000000">
      <w:pPr>
        <w:pStyle w:val="BodyText"/>
        <w:spacing w:line="252" w:lineRule="auto"/>
        <w:ind w:left="1849" w:right="116" w:hanging="260"/>
        <w:jc w:val="both"/>
        <w:rPr>
          <w:lang w:val="tr-TR"/>
        </w:rPr>
      </w:pPr>
      <w:r w:rsidRPr="00CA7EB6">
        <w:rPr>
          <w:rFonts w:ascii="Arial" w:hAnsi="Arial"/>
          <w:color w:val="3054A6"/>
          <w:sz w:val="19"/>
          <w:lang w:val="tr-TR"/>
        </w:rPr>
        <w:t>®</w:t>
      </w:r>
      <w:r w:rsidRPr="00CA7EB6">
        <w:rPr>
          <w:color w:val="221F1F"/>
          <w:position w:val="6"/>
          <w:sz w:val="12"/>
          <w:lang w:val="tr-TR"/>
        </w:rPr>
        <w:t xml:space="preserve">222 </w:t>
      </w:r>
      <w:r w:rsidRPr="00CA7EB6">
        <w:rPr>
          <w:color w:val="221F1F"/>
          <w:lang w:val="tr-TR"/>
        </w:rPr>
        <w:t>Rn için bu,</w:t>
      </w:r>
      <w:r w:rsidRPr="00CA7EB6">
        <w:rPr>
          <w:color w:val="221F1F"/>
          <w:vertAlign w:val="superscript"/>
          <w:lang w:val="tr-TR"/>
        </w:rPr>
        <w:t>210</w:t>
      </w:r>
      <w:r w:rsidRPr="00CA7EB6">
        <w:rPr>
          <w:color w:val="221F1F"/>
          <w:lang w:val="tr-TR"/>
        </w:rPr>
        <w:t xml:space="preserve"> Pb'ye kadar olan ancak</w:t>
      </w:r>
      <w:r w:rsidRPr="00CA7EB6">
        <w:rPr>
          <w:color w:val="221F1F"/>
          <w:vertAlign w:val="superscript"/>
          <w:lang w:val="tr-TR"/>
        </w:rPr>
        <w:t>218</w:t>
      </w:r>
      <w:r w:rsidRPr="00CA7EB6">
        <w:rPr>
          <w:color w:val="221F1F"/>
          <w:lang w:val="tr-TR"/>
        </w:rPr>
        <w:t xml:space="preserve"> Po, Pb,</w:t>
      </w:r>
      <w:r w:rsidRPr="00CA7EB6">
        <w:rPr>
          <w:color w:val="221F1F"/>
          <w:vertAlign w:val="superscript"/>
          <w:lang w:val="tr-TR"/>
        </w:rPr>
        <w:t>214214</w:t>
      </w:r>
      <w:r w:rsidRPr="00CA7EB6">
        <w:rPr>
          <w:color w:val="221F1F"/>
          <w:lang w:val="tr-TR"/>
        </w:rPr>
        <w:t xml:space="preserve"> Bi ve</w:t>
      </w:r>
      <w:r w:rsidRPr="00CA7EB6">
        <w:rPr>
          <w:color w:val="221F1F"/>
          <w:vertAlign w:val="superscript"/>
          <w:lang w:val="tr-TR"/>
        </w:rPr>
        <w:t>214</w:t>
      </w:r>
      <w:r w:rsidRPr="00CA7EB6">
        <w:rPr>
          <w:color w:val="221F1F"/>
          <w:lang w:val="tr-TR"/>
        </w:rPr>
        <w:t xml:space="preserve"> Po'yu içermeyen bozunma</w:t>
      </w:r>
      <w:r w:rsidRPr="00CA7EB6">
        <w:rPr>
          <w:color w:val="221F1F"/>
          <w:spacing w:val="-9"/>
          <w:lang w:val="tr-TR"/>
        </w:rPr>
        <w:t xml:space="preserve"> </w:t>
      </w:r>
      <w:r w:rsidRPr="00CA7EB6">
        <w:rPr>
          <w:color w:val="221F1F"/>
          <w:lang w:val="tr-TR"/>
        </w:rPr>
        <w:t>zincirini</w:t>
      </w:r>
      <w:r w:rsidRPr="00CA7EB6">
        <w:rPr>
          <w:color w:val="221F1F"/>
          <w:spacing w:val="-7"/>
          <w:lang w:val="tr-TR"/>
        </w:rPr>
        <w:t xml:space="preserve"> </w:t>
      </w:r>
      <w:r w:rsidRPr="00CA7EB6">
        <w:rPr>
          <w:color w:val="221F1F"/>
          <w:lang w:val="tr-TR"/>
        </w:rPr>
        <w:t>ve</w:t>
      </w:r>
      <w:r w:rsidRPr="00CA7EB6">
        <w:rPr>
          <w:color w:val="221F1F"/>
          <w:spacing w:val="-6"/>
          <w:lang w:val="tr-TR"/>
        </w:rPr>
        <w:t xml:space="preserve"> </w:t>
      </w:r>
      <w:r w:rsidRPr="00CA7EB6">
        <w:rPr>
          <w:color w:val="221F1F"/>
          <w:lang w:val="tr-TR"/>
        </w:rPr>
        <w:t>ayrıca</w:t>
      </w:r>
      <w:r w:rsidRPr="00CA7EB6">
        <w:rPr>
          <w:color w:val="221F1F"/>
          <w:vertAlign w:val="superscript"/>
          <w:lang w:val="tr-TR"/>
        </w:rPr>
        <w:t>218</w:t>
      </w:r>
      <w:r w:rsidRPr="00CA7EB6">
        <w:rPr>
          <w:color w:val="221F1F"/>
          <w:spacing w:val="-8"/>
          <w:lang w:val="tr-TR"/>
        </w:rPr>
        <w:t xml:space="preserve"> </w:t>
      </w:r>
      <w:r w:rsidRPr="00CA7EB6">
        <w:rPr>
          <w:color w:val="221F1F"/>
          <w:lang w:val="tr-TR"/>
        </w:rPr>
        <w:t>At</w:t>
      </w:r>
      <w:r w:rsidRPr="00CA7EB6">
        <w:rPr>
          <w:color w:val="221F1F"/>
          <w:spacing w:val="-8"/>
          <w:lang w:val="tr-TR"/>
        </w:rPr>
        <w:t xml:space="preserve"> </w:t>
      </w:r>
      <w:r w:rsidRPr="00CA7EB6">
        <w:rPr>
          <w:color w:val="221F1F"/>
          <w:lang w:val="tr-TR"/>
        </w:rPr>
        <w:t>ve</w:t>
      </w:r>
      <w:r w:rsidRPr="00CA7EB6">
        <w:rPr>
          <w:color w:val="221F1F"/>
          <w:vertAlign w:val="superscript"/>
          <w:lang w:val="tr-TR"/>
        </w:rPr>
        <w:t>210</w:t>
      </w:r>
      <w:r w:rsidRPr="00CA7EB6">
        <w:rPr>
          <w:color w:val="221F1F"/>
          <w:spacing w:val="-7"/>
          <w:lang w:val="tr-TR"/>
        </w:rPr>
        <w:t xml:space="preserve"> </w:t>
      </w:r>
      <w:r w:rsidRPr="00CA7EB6">
        <w:rPr>
          <w:color w:val="221F1F"/>
          <w:lang w:val="tr-TR"/>
        </w:rPr>
        <w:t>Tl</w:t>
      </w:r>
      <w:r w:rsidRPr="00CA7EB6">
        <w:rPr>
          <w:color w:val="221F1F"/>
          <w:spacing w:val="-8"/>
          <w:lang w:val="tr-TR"/>
        </w:rPr>
        <w:t xml:space="preserve"> </w:t>
      </w:r>
      <w:r w:rsidRPr="00CA7EB6">
        <w:rPr>
          <w:color w:val="221F1F"/>
          <w:lang w:val="tr-TR"/>
        </w:rPr>
        <w:t>izlerini</w:t>
      </w:r>
      <w:r w:rsidRPr="00CA7EB6">
        <w:rPr>
          <w:color w:val="221F1F"/>
          <w:spacing w:val="-7"/>
          <w:lang w:val="tr-TR"/>
        </w:rPr>
        <w:t xml:space="preserve"> </w:t>
      </w:r>
      <w:r w:rsidRPr="00CA7EB6">
        <w:rPr>
          <w:color w:val="221F1F"/>
          <w:lang w:val="tr-TR"/>
        </w:rPr>
        <w:t>içerir.</w:t>
      </w:r>
      <w:r w:rsidRPr="00CA7EB6">
        <w:rPr>
          <w:color w:val="221F1F"/>
          <w:spacing w:val="-7"/>
          <w:lang w:val="tr-TR"/>
        </w:rPr>
        <w:t xml:space="preserve"> </w:t>
      </w:r>
      <w:r w:rsidRPr="00CA7EB6">
        <w:rPr>
          <w:i/>
          <w:color w:val="221F1F"/>
          <w:lang w:val="tr-TR"/>
        </w:rPr>
        <w:t>Yarılanma</w:t>
      </w:r>
      <w:r w:rsidRPr="00CA7EB6">
        <w:rPr>
          <w:i/>
          <w:color w:val="221F1F"/>
          <w:spacing w:val="-8"/>
          <w:lang w:val="tr-TR"/>
        </w:rPr>
        <w:t xml:space="preserve"> </w:t>
      </w:r>
      <w:r w:rsidRPr="00CA7EB6">
        <w:rPr>
          <w:i/>
          <w:color w:val="221F1F"/>
          <w:lang w:val="tr-TR"/>
        </w:rPr>
        <w:t>ömrü</w:t>
      </w:r>
      <w:r w:rsidRPr="00CA7EB6">
        <w:rPr>
          <w:i/>
          <w:color w:val="221F1F"/>
          <w:spacing w:val="-8"/>
          <w:lang w:val="tr-TR"/>
        </w:rPr>
        <w:t xml:space="preserve"> </w:t>
      </w:r>
      <w:r w:rsidRPr="00CA7EB6">
        <w:rPr>
          <w:color w:val="221F1F"/>
          <w:lang w:val="tr-TR"/>
        </w:rPr>
        <w:t>22.3</w:t>
      </w:r>
      <w:r w:rsidRPr="00CA7EB6">
        <w:rPr>
          <w:color w:val="221F1F"/>
          <w:spacing w:val="-7"/>
          <w:lang w:val="tr-TR"/>
        </w:rPr>
        <w:t xml:space="preserve"> </w:t>
      </w:r>
      <w:r w:rsidRPr="00CA7EB6">
        <w:rPr>
          <w:color w:val="221F1F"/>
          <w:lang w:val="tr-TR"/>
        </w:rPr>
        <w:t>yıl</w:t>
      </w:r>
      <w:r w:rsidRPr="00CA7EB6">
        <w:rPr>
          <w:color w:val="221F1F"/>
          <w:spacing w:val="-6"/>
          <w:lang w:val="tr-TR"/>
        </w:rPr>
        <w:t xml:space="preserve"> </w:t>
      </w:r>
      <w:r w:rsidRPr="00CA7EB6">
        <w:rPr>
          <w:color w:val="221F1F"/>
          <w:lang w:val="tr-TR"/>
        </w:rPr>
        <w:t xml:space="preserve">olan Kurşun-210 ve onun </w:t>
      </w:r>
      <w:r w:rsidRPr="00CA7EB6">
        <w:rPr>
          <w:i/>
          <w:color w:val="221F1F"/>
          <w:lang w:val="tr-TR"/>
        </w:rPr>
        <w:t xml:space="preserve">radyoaktif dölleri </w:t>
      </w:r>
      <w:r w:rsidRPr="00CA7EB6">
        <w:rPr>
          <w:color w:val="221F1F"/>
          <w:lang w:val="tr-TR"/>
        </w:rPr>
        <w:t>-</w:t>
      </w:r>
      <w:r w:rsidRPr="00CA7EB6">
        <w:rPr>
          <w:color w:val="221F1F"/>
          <w:vertAlign w:val="superscript"/>
          <w:lang w:val="tr-TR"/>
        </w:rPr>
        <w:t>210</w:t>
      </w:r>
      <w:r w:rsidRPr="00CA7EB6">
        <w:rPr>
          <w:color w:val="221F1F"/>
          <w:lang w:val="tr-TR"/>
        </w:rPr>
        <w:t xml:space="preserve"> Bi ve</w:t>
      </w:r>
      <w:r w:rsidRPr="00CA7EB6">
        <w:rPr>
          <w:color w:val="221F1F"/>
          <w:vertAlign w:val="superscript"/>
          <w:lang w:val="tr-TR"/>
        </w:rPr>
        <w:t>210</w:t>
      </w:r>
      <w:r w:rsidRPr="00CA7EB6">
        <w:rPr>
          <w:color w:val="221F1F"/>
          <w:lang w:val="tr-TR"/>
        </w:rPr>
        <w:t xml:space="preserve"> Po, artı</w:t>
      </w:r>
      <w:r w:rsidRPr="00CA7EB6">
        <w:rPr>
          <w:color w:val="221F1F"/>
          <w:vertAlign w:val="superscript"/>
          <w:lang w:val="tr-TR"/>
        </w:rPr>
        <w:t>206</w:t>
      </w:r>
      <w:r w:rsidRPr="00CA7EB6">
        <w:rPr>
          <w:color w:val="221F1F"/>
          <w:lang w:val="tr-TR"/>
        </w:rPr>
        <w:t xml:space="preserve"> Hg ve</w:t>
      </w:r>
      <w:r w:rsidRPr="00CA7EB6">
        <w:rPr>
          <w:color w:val="221F1F"/>
          <w:vertAlign w:val="superscript"/>
          <w:lang w:val="tr-TR"/>
        </w:rPr>
        <w:t>206</w:t>
      </w:r>
      <w:r w:rsidRPr="00CA7EB6">
        <w:rPr>
          <w:color w:val="221F1F"/>
          <w:lang w:val="tr-TR"/>
        </w:rPr>
        <w:t xml:space="preserve"> Tl izleri - kesinlikle</w:t>
      </w:r>
      <w:r w:rsidRPr="00CA7EB6">
        <w:rPr>
          <w:color w:val="221F1F"/>
          <w:vertAlign w:val="superscript"/>
          <w:lang w:val="tr-TR"/>
        </w:rPr>
        <w:t>222</w:t>
      </w:r>
      <w:r w:rsidRPr="00CA7EB6">
        <w:rPr>
          <w:color w:val="221F1F"/>
          <w:lang w:val="tr-TR"/>
        </w:rPr>
        <w:t xml:space="preserve"> Rn'nin dölleridir, ancak bu listeye dahil</w:t>
      </w:r>
      <w:r w:rsidRPr="00CA7EB6">
        <w:rPr>
          <w:color w:val="221F1F"/>
          <w:spacing w:val="-7"/>
          <w:lang w:val="tr-TR"/>
        </w:rPr>
        <w:t xml:space="preserve"> </w:t>
      </w:r>
      <w:r w:rsidRPr="00CA7EB6">
        <w:rPr>
          <w:color w:val="221F1F"/>
          <w:lang w:val="tr-TR"/>
        </w:rPr>
        <w:t>edilmemişlerdir</w:t>
      </w:r>
    </w:p>
    <w:p w14:paraId="21151E5E" w14:textId="77777777" w:rsidR="001657AC" w:rsidRPr="00CA7EB6" w:rsidRDefault="001657AC">
      <w:pPr>
        <w:spacing w:line="252" w:lineRule="auto"/>
        <w:jc w:val="both"/>
        <w:rPr>
          <w:lang w:val="tr-TR"/>
        </w:rPr>
        <w:sectPr w:rsidR="001657AC" w:rsidRPr="00CA7EB6">
          <w:pgSz w:w="9260" w:h="14070"/>
          <w:pgMar w:top="900" w:right="1060" w:bottom="1560" w:left="80" w:header="683" w:footer="1371" w:gutter="0"/>
          <w:cols w:space="720"/>
        </w:sectPr>
      </w:pPr>
    </w:p>
    <w:p w14:paraId="423AC534" w14:textId="77777777" w:rsidR="001657AC" w:rsidRPr="00CA7EB6" w:rsidRDefault="00FA72AF">
      <w:pPr>
        <w:spacing w:before="75"/>
        <w:ind w:left="981"/>
        <w:jc w:val="center"/>
        <w:rPr>
          <w:b/>
          <w:sz w:val="16"/>
          <w:lang w:val="tr-TR"/>
        </w:rPr>
      </w:pPr>
      <w:r>
        <w:rPr>
          <w:lang w:val="tr-TR"/>
        </w:rPr>
        <w:lastRenderedPageBreak/>
        <w:pict w14:anchorId="53D2D27C">
          <v:shape id="_x0000_s2066" alt="" style="position:absolute;left:0;text-align:left;margin-left:61pt;margin-top:15.1pt;width:340.3pt;height:.1pt;z-index:-15718400;mso-wrap-edited:f;mso-width-percent:0;mso-height-percent:0;mso-wrap-distance-left:0;mso-wrap-distance-right:0;mso-position-horizontal-relative:page;mso-width-percent:0;mso-height-percent:0" coordsize="6806,1270" path="m,l6806,e" filled="f" strokeweight="1pt">
            <v:path arrowok="t" o:connecttype="custom" o:connectlocs="0,0;4321810,0" o:connectangles="0,0"/>
            <w10:wrap type="topAndBottom" anchorx="page"/>
          </v:shape>
        </w:pict>
      </w:r>
      <w:r w:rsidR="00000000" w:rsidRPr="00CA7EB6">
        <w:rPr>
          <w:b/>
          <w:color w:val="221F1F"/>
          <w:w w:val="99"/>
          <w:sz w:val="16"/>
          <w:lang w:val="tr-TR"/>
        </w:rPr>
        <w:t>R</w:t>
      </w:r>
    </w:p>
    <w:p w14:paraId="63AC398D" w14:textId="77777777" w:rsidR="001657AC" w:rsidRPr="00CA7EB6" w:rsidRDefault="001657AC">
      <w:pPr>
        <w:pStyle w:val="BodyText"/>
        <w:spacing w:before="5"/>
        <w:rPr>
          <w:b/>
          <w:sz w:val="21"/>
          <w:lang w:val="tr-TR"/>
        </w:rPr>
      </w:pPr>
    </w:p>
    <w:p w14:paraId="6128B202" w14:textId="77777777" w:rsidR="001657AC" w:rsidRPr="00CA7EB6" w:rsidRDefault="00000000">
      <w:pPr>
        <w:pStyle w:val="BodyText"/>
        <w:ind w:left="1874"/>
        <w:rPr>
          <w:lang w:val="tr-TR"/>
        </w:rPr>
      </w:pPr>
      <w:r w:rsidRPr="00CA7EB6">
        <w:rPr>
          <w:color w:val="221F1F"/>
          <w:lang w:val="tr-TR"/>
        </w:rPr>
        <w:t>Çünkü bunlar normalde havada önemli miktarlarda bulunmayacaktır.</w:t>
      </w:r>
    </w:p>
    <w:p w14:paraId="7141E41F" w14:textId="77777777" w:rsidR="001657AC" w:rsidRPr="00CA7EB6" w:rsidRDefault="00000000">
      <w:pPr>
        <w:spacing w:line="117" w:lineRule="exact"/>
        <w:ind w:left="2174"/>
        <w:rPr>
          <w:sz w:val="12"/>
          <w:lang w:val="tr-TR"/>
        </w:rPr>
      </w:pPr>
      <w:r w:rsidRPr="00CA7EB6">
        <w:rPr>
          <w:color w:val="221F1F"/>
          <w:sz w:val="12"/>
          <w:lang w:val="tr-TR"/>
        </w:rPr>
        <w:t>220216212212212208</w:t>
      </w:r>
    </w:p>
    <w:p w14:paraId="07D95A99" w14:textId="77777777" w:rsidR="001657AC" w:rsidRPr="00CA7EB6" w:rsidRDefault="00000000">
      <w:pPr>
        <w:spacing w:line="186" w:lineRule="exact"/>
        <w:ind w:left="1874"/>
        <w:rPr>
          <w:sz w:val="18"/>
          <w:lang w:val="tr-TR"/>
        </w:rPr>
      </w:pPr>
      <w:r w:rsidRPr="00CA7EB6">
        <w:rPr>
          <w:color w:val="221F1F"/>
          <w:sz w:val="18"/>
          <w:lang w:val="tr-TR"/>
        </w:rPr>
        <w:t xml:space="preserve">ror Rn, bu </w:t>
      </w:r>
      <w:r w:rsidRPr="00CA7EB6">
        <w:rPr>
          <w:color w:val="221F1F"/>
          <w:sz w:val="14"/>
          <w:lang w:val="tr-TR"/>
        </w:rPr>
        <w:t>PO</w:t>
      </w:r>
      <w:r w:rsidRPr="00CA7EB6">
        <w:rPr>
          <w:color w:val="221F1F"/>
          <w:sz w:val="18"/>
          <w:lang w:val="tr-TR"/>
        </w:rPr>
        <w:t xml:space="preserve">, </w:t>
      </w:r>
      <w:r w:rsidRPr="00CA7EB6">
        <w:rPr>
          <w:color w:val="221F1F"/>
          <w:sz w:val="14"/>
          <w:lang w:val="tr-TR"/>
        </w:rPr>
        <w:t>PD</w:t>
      </w:r>
      <w:r w:rsidRPr="00CA7EB6">
        <w:rPr>
          <w:color w:val="221F1F"/>
          <w:sz w:val="18"/>
          <w:lang w:val="tr-TR"/>
        </w:rPr>
        <w:t xml:space="preserve">, Bi, </w:t>
      </w:r>
      <w:r w:rsidRPr="00CA7EB6">
        <w:rPr>
          <w:color w:val="221F1F"/>
          <w:sz w:val="14"/>
          <w:lang w:val="tr-TR"/>
        </w:rPr>
        <w:t xml:space="preserve">PO </w:t>
      </w:r>
      <w:r w:rsidRPr="00CA7EB6">
        <w:rPr>
          <w:color w:val="221F1F"/>
          <w:sz w:val="18"/>
          <w:lang w:val="tr-TR"/>
        </w:rPr>
        <w:t xml:space="preserve">ve </w:t>
      </w:r>
      <w:r w:rsidRPr="00CA7EB6">
        <w:rPr>
          <w:color w:val="221F1F"/>
          <w:sz w:val="14"/>
          <w:lang w:val="tr-TR"/>
        </w:rPr>
        <w:t>TI</w:t>
      </w:r>
      <w:r w:rsidRPr="00CA7EB6">
        <w:rPr>
          <w:color w:val="221F1F"/>
          <w:sz w:val="18"/>
          <w:lang w:val="tr-TR"/>
        </w:rPr>
        <w:t>'</w:t>
      </w:r>
      <w:r w:rsidRPr="00CA7EB6">
        <w:rPr>
          <w:color w:val="221F1F"/>
          <w:sz w:val="14"/>
          <w:lang w:val="tr-TR"/>
        </w:rPr>
        <w:t xml:space="preserve">YI </w:t>
      </w:r>
      <w:r w:rsidRPr="00CA7EB6">
        <w:rPr>
          <w:color w:val="221F1F"/>
          <w:sz w:val="18"/>
          <w:lang w:val="tr-TR"/>
        </w:rPr>
        <w:t>içerir.</w:t>
      </w:r>
    </w:p>
    <w:p w14:paraId="38755143" w14:textId="77777777" w:rsidR="001657AC" w:rsidRPr="00CA7EB6" w:rsidRDefault="001657AC">
      <w:pPr>
        <w:pStyle w:val="BodyText"/>
        <w:spacing w:before="3"/>
        <w:rPr>
          <w:sz w:val="25"/>
          <w:lang w:val="tr-TR"/>
        </w:rPr>
      </w:pPr>
    </w:p>
    <w:p w14:paraId="07BB3B3B" w14:textId="77777777" w:rsidR="001657AC" w:rsidRPr="00CA7EB6" w:rsidRDefault="00000000">
      <w:pPr>
        <w:pStyle w:val="Heading5"/>
        <w:ind w:left="1115"/>
        <w:jc w:val="both"/>
        <w:rPr>
          <w:i/>
          <w:lang w:val="tr-TR"/>
        </w:rPr>
      </w:pPr>
      <w:bookmarkStart w:id="666" w:name="reaktivite,_p"/>
      <w:bookmarkEnd w:id="666"/>
      <w:r w:rsidRPr="00CA7EB6">
        <w:rPr>
          <w:color w:val="221F1F"/>
          <w:lang w:val="tr-TR"/>
        </w:rPr>
        <w:t xml:space="preserve">reaktivite, </w:t>
      </w:r>
      <w:r w:rsidRPr="00CA7EB6">
        <w:rPr>
          <w:i/>
          <w:color w:val="221F1F"/>
          <w:lang w:val="tr-TR"/>
        </w:rPr>
        <w:t>p</w:t>
      </w:r>
    </w:p>
    <w:p w14:paraId="34DBE947" w14:textId="77777777" w:rsidR="001657AC" w:rsidRPr="00CA7EB6" w:rsidRDefault="001657AC">
      <w:pPr>
        <w:pStyle w:val="BodyText"/>
        <w:spacing w:before="2"/>
        <w:rPr>
          <w:b/>
          <w:i/>
          <w:sz w:val="19"/>
          <w:lang w:val="tr-TR"/>
        </w:rPr>
      </w:pPr>
    </w:p>
    <w:p w14:paraId="73910E06" w14:textId="77777777" w:rsidR="001657AC" w:rsidRPr="00CA7EB6" w:rsidRDefault="00000000">
      <w:pPr>
        <w:pStyle w:val="Heading7"/>
        <w:ind w:left="1615"/>
        <w:rPr>
          <w:lang w:val="tr-TR"/>
        </w:rPr>
      </w:pPr>
      <w:r w:rsidRPr="00CA7EB6">
        <w:rPr>
          <w:color w:val="221F1F"/>
          <w:lang w:val="tr-TR"/>
        </w:rPr>
        <w:t xml:space="preserve">Nükleer zincirleme reaksiyon veren bir ortam için: burada </w:t>
      </w:r>
      <w:r w:rsidRPr="00CA7EB6">
        <w:rPr>
          <w:i/>
          <w:color w:val="221F1F"/>
          <w:lang w:val="tr-TR"/>
        </w:rPr>
        <w:t>k</w:t>
      </w:r>
      <w:r w:rsidRPr="00CA7EB6">
        <w:rPr>
          <w:i/>
          <w:color w:val="221F1F"/>
          <w:vertAlign w:val="subscript"/>
          <w:lang w:val="tr-TR"/>
        </w:rPr>
        <w:t>eff</w:t>
      </w:r>
      <w:r w:rsidRPr="00CA7EB6">
        <w:rPr>
          <w:i/>
          <w:color w:val="221F1F"/>
          <w:lang w:val="tr-TR"/>
        </w:rPr>
        <w:t xml:space="preserve"> </w:t>
      </w:r>
      <w:r w:rsidRPr="00CA7EB6">
        <w:rPr>
          <w:color w:val="221F1F"/>
          <w:lang w:val="tr-TR"/>
        </w:rPr>
        <w:t>zincirleme</w:t>
      </w:r>
    </w:p>
    <w:p w14:paraId="1ED3F617" w14:textId="77777777" w:rsidR="001657AC" w:rsidRPr="00CA7EB6" w:rsidRDefault="00000000">
      <w:pPr>
        <w:pStyle w:val="BodyText"/>
        <w:spacing w:before="10"/>
        <w:rPr>
          <w:lang w:val="tr-TR"/>
        </w:rPr>
      </w:pPr>
      <w:r w:rsidRPr="00CA7EB6">
        <w:rPr>
          <w:noProof/>
          <w:lang w:val="tr-TR"/>
        </w:rPr>
        <w:drawing>
          <wp:anchor distT="0" distB="0" distL="0" distR="0" simplePos="0" relativeHeight="251653120" behindDoc="0" locked="0" layoutInCell="1" allowOverlap="1" wp14:anchorId="59E1AF12" wp14:editId="42061F14">
            <wp:simplePos x="0" y="0"/>
            <wp:positionH relativeFrom="page">
              <wp:posOffset>1106318</wp:posOffset>
            </wp:positionH>
            <wp:positionV relativeFrom="paragraph">
              <wp:posOffset>162595</wp:posOffset>
            </wp:positionV>
            <wp:extent cx="554788" cy="292607"/>
            <wp:effectExtent l="0" t="0" r="0" b="0"/>
            <wp:wrapTopAndBottom/>
            <wp:docPr id="15" name="image9.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11" cstate="print"/>
                    <a:stretch>
                      <a:fillRect/>
                    </a:stretch>
                  </pic:blipFill>
                  <pic:spPr>
                    <a:xfrm>
                      <a:off x="0" y="0"/>
                      <a:ext cx="554788" cy="292607"/>
                    </a:xfrm>
                    <a:prstGeom prst="rect">
                      <a:avLst/>
                    </a:prstGeom>
                  </pic:spPr>
                </pic:pic>
              </a:graphicData>
            </a:graphic>
          </wp:anchor>
        </w:drawing>
      </w:r>
    </w:p>
    <w:p w14:paraId="44949836" w14:textId="77777777" w:rsidR="001657AC" w:rsidRPr="00CA7EB6" w:rsidRDefault="00000000">
      <w:pPr>
        <w:spacing w:before="105"/>
        <w:ind w:left="1115" w:right="118"/>
        <w:jc w:val="both"/>
        <w:rPr>
          <w:sz w:val="20"/>
          <w:lang w:val="tr-TR"/>
        </w:rPr>
      </w:pPr>
      <w:r w:rsidRPr="00CA7EB6">
        <w:rPr>
          <w:color w:val="221F1F"/>
          <w:sz w:val="20"/>
          <w:lang w:val="tr-TR"/>
        </w:rPr>
        <w:t>reaksiyonun birbirini takip eden iki neslindeki (sondan başa doğru) fisyon sayısı arasındaki</w:t>
      </w:r>
      <w:r w:rsidRPr="00CA7EB6">
        <w:rPr>
          <w:color w:val="221F1F"/>
          <w:spacing w:val="-3"/>
          <w:sz w:val="20"/>
          <w:lang w:val="tr-TR"/>
        </w:rPr>
        <w:t xml:space="preserve"> </w:t>
      </w:r>
      <w:r w:rsidRPr="00CA7EB6">
        <w:rPr>
          <w:color w:val="221F1F"/>
          <w:sz w:val="20"/>
          <w:lang w:val="tr-TR"/>
        </w:rPr>
        <w:t>orandır.</w:t>
      </w:r>
    </w:p>
    <w:p w14:paraId="13A030E1" w14:textId="77777777" w:rsidR="001657AC" w:rsidRPr="00CA7EB6" w:rsidRDefault="00000000">
      <w:pPr>
        <w:pStyle w:val="BodyText"/>
        <w:ind w:left="1874" w:right="119" w:hanging="260"/>
        <w:jc w:val="both"/>
        <w:rPr>
          <w:lang w:val="tr-TR"/>
        </w:rPr>
      </w:pPr>
      <w:r w:rsidRPr="00CA7EB6">
        <w:rPr>
          <w:rFonts w:ascii="Arial" w:hAnsi="Arial"/>
          <w:color w:val="3054A6"/>
          <w:sz w:val="19"/>
          <w:lang w:val="tr-TR"/>
        </w:rPr>
        <w:t xml:space="preserve">® </w:t>
      </w:r>
      <w:r w:rsidRPr="00CA7EB6">
        <w:rPr>
          <w:color w:val="221F1F"/>
          <w:lang w:val="tr-TR"/>
        </w:rPr>
        <w:t xml:space="preserve">Pozitif değerler süper </w:t>
      </w:r>
      <w:r w:rsidRPr="00CA7EB6">
        <w:rPr>
          <w:i/>
          <w:color w:val="221F1F"/>
          <w:lang w:val="tr-TR"/>
        </w:rPr>
        <w:t xml:space="preserve">kritik </w:t>
      </w:r>
      <w:r w:rsidRPr="00CA7EB6">
        <w:rPr>
          <w:color w:val="221F1F"/>
          <w:lang w:val="tr-TR"/>
        </w:rPr>
        <w:t xml:space="preserve">duruma, negatif değerler ise kritik altı duruma karşılık gelecek şekilde, nükleer zincir reaksiyonu veren bir ortamın </w:t>
      </w:r>
      <w:r w:rsidRPr="00CA7EB6">
        <w:rPr>
          <w:i/>
          <w:color w:val="221F1F"/>
          <w:lang w:val="tr-TR"/>
        </w:rPr>
        <w:t xml:space="preserve">kritiklikten sapmasının bir </w:t>
      </w:r>
      <w:r w:rsidRPr="00CA7EB6">
        <w:rPr>
          <w:color w:val="221F1F"/>
          <w:lang w:val="tr-TR"/>
        </w:rPr>
        <w:t>ölçüsü.</w:t>
      </w:r>
    </w:p>
    <w:p w14:paraId="037FD260" w14:textId="77777777" w:rsidR="001657AC" w:rsidRPr="00CA7EB6" w:rsidRDefault="001657AC">
      <w:pPr>
        <w:pStyle w:val="BodyText"/>
        <w:spacing w:before="2"/>
        <w:rPr>
          <w:sz w:val="19"/>
          <w:lang w:val="tr-TR"/>
        </w:rPr>
      </w:pPr>
    </w:p>
    <w:p w14:paraId="59B66DE9" w14:textId="77777777" w:rsidR="001657AC" w:rsidRPr="00CA7EB6" w:rsidRDefault="00000000">
      <w:pPr>
        <w:spacing w:line="271" w:lineRule="auto"/>
        <w:ind w:left="1615"/>
        <w:rPr>
          <w:i/>
          <w:sz w:val="20"/>
          <w:lang w:val="tr-TR"/>
        </w:rPr>
      </w:pPr>
      <w:r w:rsidRPr="00CA7EB6">
        <w:rPr>
          <w:b/>
          <w:i/>
          <w:color w:val="221F1F"/>
          <w:sz w:val="20"/>
          <w:lang w:val="tr-TR"/>
        </w:rPr>
        <w:t xml:space="preserve">kapanma reaktivitesi. </w:t>
      </w:r>
      <w:r w:rsidRPr="00CA7EB6">
        <w:rPr>
          <w:color w:val="221F1F"/>
          <w:sz w:val="20"/>
          <w:lang w:val="tr-TR"/>
        </w:rPr>
        <w:t xml:space="preserve">Tüm </w:t>
      </w:r>
      <w:r w:rsidRPr="00CA7EB6">
        <w:rPr>
          <w:i/>
          <w:color w:val="221F1F"/>
          <w:sz w:val="20"/>
          <w:lang w:val="tr-TR"/>
        </w:rPr>
        <w:t xml:space="preserve">kontrol </w:t>
      </w:r>
      <w:r w:rsidRPr="00CA7EB6">
        <w:rPr>
          <w:color w:val="221F1F"/>
          <w:sz w:val="20"/>
          <w:lang w:val="tr-TR"/>
        </w:rPr>
        <w:t xml:space="preserve">cihazlarının maksimum negatif reaktivite gösterdiği durumdaki </w:t>
      </w:r>
      <w:r w:rsidRPr="00CA7EB6">
        <w:rPr>
          <w:i/>
          <w:color w:val="221F1F"/>
          <w:sz w:val="20"/>
          <w:lang w:val="tr-TR"/>
        </w:rPr>
        <w:t>reaktivite.</w:t>
      </w:r>
    </w:p>
    <w:p w14:paraId="46A376F6" w14:textId="77777777" w:rsidR="001657AC" w:rsidRPr="00CA7EB6" w:rsidRDefault="00000000">
      <w:pPr>
        <w:pStyle w:val="BodyText"/>
        <w:ind w:left="1874" w:right="117" w:hanging="260"/>
        <w:jc w:val="both"/>
        <w:rPr>
          <w:lang w:val="tr-TR"/>
        </w:rPr>
      </w:pPr>
      <w:r w:rsidRPr="00CA7EB6">
        <w:rPr>
          <w:rFonts w:ascii="Arial" w:hAnsi="Arial"/>
          <w:color w:val="3054A6"/>
          <w:sz w:val="19"/>
          <w:lang w:val="tr-TR"/>
        </w:rPr>
        <w:t>®</w:t>
      </w:r>
      <w:r w:rsidRPr="00CA7EB6">
        <w:rPr>
          <w:rFonts w:ascii="Arial" w:hAnsi="Arial"/>
          <w:color w:val="3054A6"/>
          <w:spacing w:val="-6"/>
          <w:sz w:val="19"/>
          <w:lang w:val="tr-TR"/>
        </w:rPr>
        <w:t xml:space="preserve"> </w:t>
      </w:r>
      <w:r w:rsidRPr="00CA7EB6">
        <w:rPr>
          <w:color w:val="221F1F"/>
          <w:lang w:val="tr-TR"/>
        </w:rPr>
        <w:t>Bir</w:t>
      </w:r>
      <w:r w:rsidRPr="00CA7EB6">
        <w:rPr>
          <w:color w:val="221F1F"/>
          <w:spacing w:val="-3"/>
          <w:lang w:val="tr-TR"/>
        </w:rPr>
        <w:t xml:space="preserve"> </w:t>
      </w:r>
      <w:r w:rsidRPr="00CA7EB6">
        <w:rPr>
          <w:color w:val="221F1F"/>
          <w:lang w:val="tr-TR"/>
        </w:rPr>
        <w:t>reaktör,</w:t>
      </w:r>
      <w:r w:rsidRPr="00CA7EB6">
        <w:rPr>
          <w:color w:val="221F1F"/>
          <w:spacing w:val="-5"/>
          <w:lang w:val="tr-TR"/>
        </w:rPr>
        <w:t xml:space="preserve"> </w:t>
      </w:r>
      <w:r w:rsidRPr="00CA7EB6">
        <w:rPr>
          <w:color w:val="221F1F"/>
          <w:lang w:val="tr-TR"/>
        </w:rPr>
        <w:t>negatif</w:t>
      </w:r>
      <w:r w:rsidRPr="00CA7EB6">
        <w:rPr>
          <w:color w:val="221F1F"/>
          <w:spacing w:val="-4"/>
          <w:lang w:val="tr-TR"/>
        </w:rPr>
        <w:t xml:space="preserve"> </w:t>
      </w:r>
      <w:r w:rsidRPr="00CA7EB6">
        <w:rPr>
          <w:color w:val="221F1F"/>
          <w:lang w:val="tr-TR"/>
        </w:rPr>
        <w:t>reaktivitelerini</w:t>
      </w:r>
      <w:r w:rsidRPr="00CA7EB6">
        <w:rPr>
          <w:color w:val="221F1F"/>
          <w:spacing w:val="-5"/>
          <w:lang w:val="tr-TR"/>
        </w:rPr>
        <w:t xml:space="preserve"> </w:t>
      </w:r>
      <w:r w:rsidRPr="00CA7EB6">
        <w:rPr>
          <w:color w:val="221F1F"/>
          <w:lang w:val="tr-TR"/>
        </w:rPr>
        <w:t>reaktör</w:t>
      </w:r>
      <w:r w:rsidRPr="00CA7EB6">
        <w:rPr>
          <w:color w:val="221F1F"/>
          <w:spacing w:val="-4"/>
          <w:lang w:val="tr-TR"/>
        </w:rPr>
        <w:t xml:space="preserve"> </w:t>
      </w:r>
      <w:r w:rsidRPr="00CA7EB6">
        <w:rPr>
          <w:color w:val="221F1F"/>
          <w:lang w:val="tr-TR"/>
        </w:rPr>
        <w:t>çekirdeğine</w:t>
      </w:r>
      <w:r w:rsidRPr="00CA7EB6">
        <w:rPr>
          <w:color w:val="221F1F"/>
          <w:spacing w:val="-5"/>
          <w:lang w:val="tr-TR"/>
        </w:rPr>
        <w:t xml:space="preserve"> </w:t>
      </w:r>
      <w:r w:rsidRPr="00CA7EB6">
        <w:rPr>
          <w:color w:val="221F1F"/>
          <w:lang w:val="tr-TR"/>
        </w:rPr>
        <w:t>sokmak</w:t>
      </w:r>
      <w:r w:rsidRPr="00CA7EB6">
        <w:rPr>
          <w:color w:val="221F1F"/>
          <w:spacing w:val="-5"/>
          <w:lang w:val="tr-TR"/>
        </w:rPr>
        <w:t xml:space="preserve"> </w:t>
      </w:r>
      <w:r w:rsidRPr="00CA7EB6">
        <w:rPr>
          <w:color w:val="221F1F"/>
          <w:lang w:val="tr-TR"/>
        </w:rPr>
        <w:t>için</w:t>
      </w:r>
      <w:r w:rsidRPr="00CA7EB6">
        <w:rPr>
          <w:color w:val="221F1F"/>
          <w:spacing w:val="-5"/>
          <w:lang w:val="tr-TR"/>
        </w:rPr>
        <w:t xml:space="preserve"> </w:t>
      </w:r>
      <w:r w:rsidRPr="00CA7EB6">
        <w:rPr>
          <w:i/>
          <w:color w:val="221F1F"/>
          <w:lang w:val="tr-TR"/>
        </w:rPr>
        <w:t>kontrol</w:t>
      </w:r>
      <w:r w:rsidRPr="00CA7EB6">
        <w:rPr>
          <w:i/>
          <w:color w:val="221F1F"/>
          <w:spacing w:val="-4"/>
          <w:lang w:val="tr-TR"/>
        </w:rPr>
        <w:t xml:space="preserve"> </w:t>
      </w:r>
      <w:r w:rsidRPr="00CA7EB6">
        <w:rPr>
          <w:color w:val="221F1F"/>
          <w:lang w:val="tr-TR"/>
        </w:rPr>
        <w:t>cihazlarını hızla pozisyona getirerek hızlı bir şekilde</w:t>
      </w:r>
      <w:r w:rsidRPr="00CA7EB6">
        <w:rPr>
          <w:color w:val="221F1F"/>
          <w:spacing w:val="-1"/>
          <w:lang w:val="tr-TR"/>
        </w:rPr>
        <w:t xml:space="preserve"> </w:t>
      </w:r>
      <w:r w:rsidRPr="00CA7EB6">
        <w:rPr>
          <w:color w:val="221F1F"/>
          <w:lang w:val="tr-TR"/>
        </w:rPr>
        <w:t>kapatılır.</w:t>
      </w:r>
    </w:p>
    <w:p w14:paraId="081783C0" w14:textId="77777777" w:rsidR="001657AC" w:rsidRPr="00CA7EB6" w:rsidRDefault="001657AC">
      <w:pPr>
        <w:pStyle w:val="BodyText"/>
        <w:spacing w:before="1"/>
        <w:rPr>
          <w:sz w:val="19"/>
          <w:lang w:val="tr-TR"/>
        </w:rPr>
      </w:pPr>
    </w:p>
    <w:p w14:paraId="09262210" w14:textId="77777777" w:rsidR="001657AC" w:rsidRPr="00CA7EB6" w:rsidRDefault="00000000">
      <w:pPr>
        <w:pStyle w:val="Heading5"/>
        <w:ind w:left="1115"/>
        <w:jc w:val="both"/>
        <w:rPr>
          <w:lang w:val="tr-TR"/>
        </w:rPr>
      </w:pPr>
      <w:bookmarkStart w:id="667" w:name="kayıt_seviyesi"/>
      <w:bookmarkEnd w:id="667"/>
      <w:r w:rsidRPr="00CA7EB6">
        <w:rPr>
          <w:color w:val="221F1F"/>
          <w:lang w:val="tr-TR"/>
        </w:rPr>
        <w:t>kayıt seviyesi</w:t>
      </w:r>
    </w:p>
    <w:p w14:paraId="16F573F7" w14:textId="77777777" w:rsidR="001657AC" w:rsidRPr="00CA7EB6" w:rsidRDefault="001657AC">
      <w:pPr>
        <w:pStyle w:val="BodyText"/>
        <w:spacing w:before="9"/>
        <w:rPr>
          <w:b/>
          <w:sz w:val="21"/>
          <w:lang w:val="tr-TR"/>
        </w:rPr>
      </w:pPr>
    </w:p>
    <w:p w14:paraId="616E8E64" w14:textId="77777777" w:rsidR="001657AC" w:rsidRPr="00CA7EB6" w:rsidRDefault="00000000">
      <w:pPr>
        <w:ind w:left="1615"/>
        <w:rPr>
          <w:i/>
          <w:sz w:val="20"/>
          <w:lang w:val="tr-TR"/>
        </w:rPr>
      </w:pPr>
      <w:r w:rsidRPr="00CA7EB6">
        <w:rPr>
          <w:i/>
          <w:color w:val="221F1F"/>
          <w:sz w:val="20"/>
          <w:lang w:val="tr-TR"/>
        </w:rPr>
        <w:t xml:space="preserve">Seviyeye </w:t>
      </w:r>
      <w:r w:rsidRPr="00CA7EB6">
        <w:rPr>
          <w:color w:val="221F1F"/>
          <w:sz w:val="20"/>
          <w:lang w:val="tr-TR"/>
        </w:rPr>
        <w:t>bakın</w:t>
      </w:r>
      <w:r w:rsidRPr="00CA7EB6">
        <w:rPr>
          <w:i/>
          <w:color w:val="221F1F"/>
          <w:sz w:val="20"/>
          <w:lang w:val="tr-TR"/>
        </w:rPr>
        <w:t>.</w:t>
      </w:r>
    </w:p>
    <w:p w14:paraId="69596CFD" w14:textId="77777777" w:rsidR="001657AC" w:rsidRPr="00CA7EB6" w:rsidRDefault="001657AC">
      <w:pPr>
        <w:pStyle w:val="BodyText"/>
        <w:spacing w:before="7"/>
        <w:rPr>
          <w:i/>
          <w:sz w:val="21"/>
          <w:lang w:val="tr-TR"/>
        </w:rPr>
      </w:pPr>
    </w:p>
    <w:p w14:paraId="26B71DDF" w14:textId="77777777" w:rsidR="001657AC" w:rsidRPr="00CA7EB6" w:rsidRDefault="00000000">
      <w:pPr>
        <w:pStyle w:val="Heading5"/>
        <w:ind w:left="1115"/>
        <w:jc w:val="both"/>
        <w:rPr>
          <w:lang w:val="tr-TR"/>
        </w:rPr>
      </w:pPr>
      <w:bookmarkStart w:id="668" w:name="geri_dönüşüm"/>
      <w:bookmarkEnd w:id="668"/>
      <w:r w:rsidRPr="00CA7EB6">
        <w:rPr>
          <w:color w:val="221F1F"/>
          <w:lang w:val="tr-TR"/>
        </w:rPr>
        <w:t>geri dönüşüm</w:t>
      </w:r>
    </w:p>
    <w:p w14:paraId="5A01C66E" w14:textId="77777777" w:rsidR="001657AC" w:rsidRPr="00CA7EB6" w:rsidRDefault="001657AC">
      <w:pPr>
        <w:pStyle w:val="BodyText"/>
        <w:spacing w:before="2"/>
        <w:rPr>
          <w:b/>
          <w:sz w:val="22"/>
          <w:lang w:val="tr-TR"/>
        </w:rPr>
      </w:pPr>
    </w:p>
    <w:p w14:paraId="112662AC" w14:textId="77777777" w:rsidR="001657AC" w:rsidRPr="00CA7EB6" w:rsidRDefault="00000000">
      <w:pPr>
        <w:ind w:left="1615"/>
        <w:rPr>
          <w:i/>
          <w:sz w:val="20"/>
          <w:lang w:val="tr-TR"/>
        </w:rPr>
      </w:pPr>
      <w:r w:rsidRPr="00CA7EB6">
        <w:rPr>
          <w:color w:val="221F1F"/>
          <w:sz w:val="20"/>
          <w:lang w:val="tr-TR"/>
        </w:rPr>
        <w:t xml:space="preserve">Bkz. </w:t>
      </w:r>
      <w:r w:rsidRPr="00CA7EB6">
        <w:rPr>
          <w:i/>
          <w:color w:val="221F1F"/>
          <w:sz w:val="20"/>
          <w:lang w:val="tr-TR"/>
        </w:rPr>
        <w:t>atık minimizasyonu.</w:t>
      </w:r>
    </w:p>
    <w:p w14:paraId="08A42BDE" w14:textId="77777777" w:rsidR="001657AC" w:rsidRPr="00CA7EB6" w:rsidRDefault="001657AC">
      <w:pPr>
        <w:pStyle w:val="BodyText"/>
        <w:spacing w:before="2"/>
        <w:rPr>
          <w:i/>
          <w:sz w:val="22"/>
          <w:lang w:val="tr-TR"/>
        </w:rPr>
      </w:pPr>
    </w:p>
    <w:p w14:paraId="1D338CC9" w14:textId="77777777" w:rsidR="001657AC" w:rsidRPr="00CA7EB6" w:rsidRDefault="00000000">
      <w:pPr>
        <w:pStyle w:val="Heading5"/>
        <w:ind w:left="1115"/>
        <w:rPr>
          <w:lang w:val="tr-TR"/>
        </w:rPr>
      </w:pPr>
      <w:bookmarkStart w:id="669" w:name="fazlalık"/>
      <w:bookmarkEnd w:id="669"/>
      <w:r w:rsidRPr="00CA7EB6">
        <w:rPr>
          <w:color w:val="221F1F"/>
          <w:lang w:val="tr-TR"/>
        </w:rPr>
        <w:t>fazlalık</w:t>
      </w:r>
    </w:p>
    <w:p w14:paraId="5DACCA24" w14:textId="77777777" w:rsidR="001657AC" w:rsidRPr="00CA7EB6" w:rsidRDefault="001657AC">
      <w:pPr>
        <w:pStyle w:val="BodyText"/>
        <w:spacing w:before="1"/>
        <w:rPr>
          <w:b/>
          <w:sz w:val="22"/>
          <w:lang w:val="tr-TR"/>
        </w:rPr>
      </w:pPr>
    </w:p>
    <w:p w14:paraId="48D3C016" w14:textId="77777777" w:rsidR="001657AC" w:rsidRPr="00CA7EB6" w:rsidRDefault="00000000">
      <w:pPr>
        <w:spacing w:before="1" w:line="276" w:lineRule="auto"/>
        <w:ind w:left="1115" w:right="117" w:firstLine="500"/>
        <w:jc w:val="both"/>
        <w:rPr>
          <w:sz w:val="20"/>
          <w:lang w:val="tr-TR"/>
        </w:rPr>
      </w:pPr>
      <w:r w:rsidRPr="00CA7EB6">
        <w:rPr>
          <w:color w:val="221F1F"/>
          <w:sz w:val="20"/>
          <w:lang w:val="tr-TR"/>
        </w:rPr>
        <w:t xml:space="preserve">Alternatif (aynı veya farklı) </w:t>
      </w:r>
      <w:r w:rsidRPr="00CA7EB6">
        <w:rPr>
          <w:i/>
          <w:color w:val="221F1F"/>
          <w:sz w:val="20"/>
          <w:lang w:val="tr-TR"/>
        </w:rPr>
        <w:t xml:space="preserve">yapıların, sistemlerin ve bileşenlerin </w:t>
      </w:r>
      <w:r w:rsidRPr="00CA7EB6">
        <w:rPr>
          <w:color w:val="221F1F"/>
          <w:sz w:val="20"/>
          <w:lang w:val="tr-TR"/>
        </w:rPr>
        <w:t xml:space="preserve">sağlanması, böylece herhangi bir </w:t>
      </w:r>
      <w:r w:rsidRPr="00CA7EB6">
        <w:rPr>
          <w:i/>
          <w:color w:val="221F1F"/>
          <w:sz w:val="20"/>
          <w:lang w:val="tr-TR"/>
        </w:rPr>
        <w:t xml:space="preserve">yapı, sistem veya bileşen, </w:t>
      </w:r>
      <w:r w:rsidRPr="00CA7EB6">
        <w:rPr>
          <w:color w:val="221F1F"/>
          <w:sz w:val="20"/>
          <w:lang w:val="tr-TR"/>
        </w:rPr>
        <w:t xml:space="preserve">diğerlerinin </w:t>
      </w:r>
      <w:r w:rsidRPr="00CA7EB6">
        <w:rPr>
          <w:i/>
          <w:color w:val="221F1F"/>
          <w:sz w:val="20"/>
          <w:lang w:val="tr-TR"/>
        </w:rPr>
        <w:t xml:space="preserve">çalışma </w:t>
      </w:r>
      <w:r w:rsidRPr="00CA7EB6">
        <w:rPr>
          <w:color w:val="221F1F"/>
          <w:sz w:val="20"/>
          <w:lang w:val="tr-TR"/>
        </w:rPr>
        <w:t xml:space="preserve">veya </w:t>
      </w:r>
      <w:r w:rsidRPr="00CA7EB6">
        <w:rPr>
          <w:i/>
          <w:color w:val="221F1F"/>
          <w:sz w:val="20"/>
          <w:lang w:val="tr-TR"/>
        </w:rPr>
        <w:t xml:space="preserve">arıza </w:t>
      </w:r>
      <w:r w:rsidRPr="00CA7EB6">
        <w:rPr>
          <w:color w:val="221F1F"/>
          <w:sz w:val="20"/>
          <w:lang w:val="tr-TR"/>
        </w:rPr>
        <w:t>durumundan bağımsız olarak gerekli işlevi yerine getirebilir.</w:t>
      </w:r>
    </w:p>
    <w:p w14:paraId="7E7CF33D" w14:textId="77777777" w:rsidR="001657AC" w:rsidRPr="00CA7EB6" w:rsidRDefault="001657AC">
      <w:pPr>
        <w:pStyle w:val="BodyText"/>
        <w:rPr>
          <w:sz w:val="19"/>
          <w:lang w:val="tr-TR"/>
        </w:rPr>
      </w:pPr>
    </w:p>
    <w:p w14:paraId="1A8C76E7" w14:textId="77777777" w:rsidR="001657AC" w:rsidRPr="00CA7EB6" w:rsidRDefault="00000000">
      <w:pPr>
        <w:pStyle w:val="Heading5"/>
        <w:ind w:left="1115"/>
        <w:rPr>
          <w:lang w:val="tr-TR"/>
        </w:rPr>
      </w:pPr>
      <w:bookmarkStart w:id="670" w:name="referans_hava_kerma_oranı"/>
      <w:bookmarkEnd w:id="670"/>
      <w:r w:rsidRPr="00CA7EB6">
        <w:rPr>
          <w:color w:val="221F1F"/>
          <w:lang w:val="tr-TR"/>
        </w:rPr>
        <w:t>referans hava kerma oranı</w:t>
      </w:r>
    </w:p>
    <w:p w14:paraId="19BA4C9E" w14:textId="77777777" w:rsidR="001657AC" w:rsidRPr="00CA7EB6" w:rsidRDefault="001657AC">
      <w:pPr>
        <w:pStyle w:val="BodyText"/>
        <w:spacing w:before="2"/>
        <w:rPr>
          <w:b/>
          <w:sz w:val="22"/>
          <w:lang w:val="tr-TR"/>
        </w:rPr>
      </w:pPr>
    </w:p>
    <w:p w14:paraId="1B1A14EE" w14:textId="77777777" w:rsidR="001657AC" w:rsidRPr="00CA7EB6" w:rsidRDefault="00000000">
      <w:pPr>
        <w:ind w:left="1615"/>
        <w:rPr>
          <w:sz w:val="20"/>
          <w:lang w:val="tr-TR"/>
        </w:rPr>
      </w:pPr>
      <w:r w:rsidRPr="00CA7EB6">
        <w:rPr>
          <w:color w:val="221F1F"/>
          <w:sz w:val="20"/>
          <w:lang w:val="tr-TR"/>
        </w:rPr>
        <w:t xml:space="preserve">Bkz. </w:t>
      </w:r>
      <w:r w:rsidRPr="00CA7EB6">
        <w:rPr>
          <w:i/>
          <w:color w:val="221F1F"/>
          <w:sz w:val="20"/>
          <w:lang w:val="tr-TR"/>
        </w:rPr>
        <w:t>kerma</w:t>
      </w:r>
      <w:r w:rsidRPr="00CA7EB6">
        <w:rPr>
          <w:color w:val="221F1F"/>
          <w:sz w:val="20"/>
          <w:lang w:val="tr-TR"/>
        </w:rPr>
        <w:t>.</w:t>
      </w:r>
    </w:p>
    <w:p w14:paraId="52A1A588" w14:textId="77777777" w:rsidR="001657AC" w:rsidRPr="00CA7EB6" w:rsidRDefault="001657AC">
      <w:pPr>
        <w:pStyle w:val="BodyText"/>
        <w:rPr>
          <w:sz w:val="22"/>
          <w:lang w:val="tr-TR"/>
        </w:rPr>
      </w:pPr>
    </w:p>
    <w:p w14:paraId="1E583FA7" w14:textId="77777777" w:rsidR="001657AC" w:rsidRPr="00CA7EB6" w:rsidRDefault="001657AC">
      <w:pPr>
        <w:pStyle w:val="BodyText"/>
        <w:rPr>
          <w:sz w:val="22"/>
          <w:lang w:val="tr-TR"/>
        </w:rPr>
      </w:pPr>
    </w:p>
    <w:p w14:paraId="3A8EBD10" w14:textId="77777777" w:rsidR="001657AC" w:rsidRPr="00CA7EB6" w:rsidRDefault="001657AC">
      <w:pPr>
        <w:pStyle w:val="BodyText"/>
        <w:rPr>
          <w:sz w:val="22"/>
          <w:lang w:val="tr-TR"/>
        </w:rPr>
      </w:pPr>
    </w:p>
    <w:p w14:paraId="10F7EF06" w14:textId="77777777" w:rsidR="001657AC" w:rsidRPr="00CA7EB6" w:rsidRDefault="001657AC">
      <w:pPr>
        <w:pStyle w:val="BodyText"/>
        <w:rPr>
          <w:sz w:val="22"/>
          <w:lang w:val="tr-TR"/>
        </w:rPr>
      </w:pPr>
    </w:p>
    <w:p w14:paraId="1299755A" w14:textId="77777777" w:rsidR="001657AC" w:rsidRPr="00CA7EB6" w:rsidRDefault="001657AC">
      <w:pPr>
        <w:pStyle w:val="BodyText"/>
        <w:rPr>
          <w:sz w:val="22"/>
          <w:lang w:val="tr-TR"/>
        </w:rPr>
      </w:pPr>
    </w:p>
    <w:p w14:paraId="2437ABB4" w14:textId="77777777" w:rsidR="001657AC" w:rsidRPr="00CA7EB6" w:rsidRDefault="001657AC">
      <w:pPr>
        <w:pStyle w:val="BodyText"/>
        <w:rPr>
          <w:sz w:val="22"/>
          <w:lang w:val="tr-TR"/>
        </w:rPr>
      </w:pPr>
    </w:p>
    <w:p w14:paraId="06C2E01A" w14:textId="77777777" w:rsidR="001657AC" w:rsidRPr="00CA7EB6" w:rsidRDefault="00000000">
      <w:pPr>
        <w:spacing w:before="177"/>
        <w:ind w:left="1115"/>
        <w:rPr>
          <w:sz w:val="20"/>
          <w:lang w:val="tr-TR"/>
        </w:rPr>
      </w:pPr>
      <w:r w:rsidRPr="00CA7EB6">
        <w:rPr>
          <w:color w:val="221F1F"/>
          <w:sz w:val="20"/>
          <w:lang w:val="tr-TR"/>
        </w:rPr>
        <w:t>5</w:t>
      </w:r>
    </w:p>
    <w:p w14:paraId="7D1BF266" w14:textId="77777777" w:rsidR="001657AC" w:rsidRPr="00CA7EB6" w:rsidRDefault="001657AC">
      <w:pPr>
        <w:rPr>
          <w:sz w:val="20"/>
          <w:lang w:val="tr-TR"/>
        </w:rPr>
        <w:sectPr w:rsidR="001657AC" w:rsidRPr="00CA7EB6">
          <w:headerReference w:type="default" r:id="rId112"/>
          <w:footerReference w:type="default" r:id="rId113"/>
          <w:pgSz w:w="9260" w:h="14070"/>
          <w:pgMar w:top="820" w:right="1060" w:bottom="280" w:left="80" w:header="0" w:footer="0" w:gutter="0"/>
          <w:cols w:space="720"/>
        </w:sectPr>
      </w:pPr>
    </w:p>
    <w:p w14:paraId="342F32A9" w14:textId="77777777" w:rsidR="001657AC" w:rsidRPr="00CA7EB6" w:rsidRDefault="001657AC">
      <w:pPr>
        <w:pStyle w:val="BodyText"/>
        <w:rPr>
          <w:sz w:val="20"/>
          <w:lang w:val="tr-TR"/>
        </w:rPr>
      </w:pPr>
    </w:p>
    <w:p w14:paraId="11B73DC3" w14:textId="77777777" w:rsidR="001657AC" w:rsidRPr="00CA7EB6" w:rsidRDefault="001657AC">
      <w:pPr>
        <w:pStyle w:val="BodyText"/>
        <w:rPr>
          <w:sz w:val="22"/>
          <w:lang w:val="tr-TR"/>
        </w:rPr>
      </w:pPr>
    </w:p>
    <w:p w14:paraId="3DC91671" w14:textId="77777777" w:rsidR="001657AC" w:rsidRPr="00CA7EB6" w:rsidRDefault="00000000">
      <w:pPr>
        <w:pStyle w:val="Heading5"/>
        <w:ind w:left="1093"/>
        <w:rPr>
          <w:lang w:val="tr-TR"/>
        </w:rPr>
      </w:pPr>
      <w:bookmarkStart w:id="671" w:name="referans_birey"/>
      <w:bookmarkEnd w:id="671"/>
      <w:r w:rsidRPr="00CA7EB6">
        <w:rPr>
          <w:color w:val="221F1F"/>
          <w:lang w:val="tr-TR"/>
        </w:rPr>
        <w:t>referans birey</w:t>
      </w:r>
    </w:p>
    <w:p w14:paraId="666EB428" w14:textId="77777777" w:rsidR="001657AC" w:rsidRPr="00CA7EB6" w:rsidRDefault="001657AC">
      <w:pPr>
        <w:pStyle w:val="BodyText"/>
        <w:spacing w:before="7"/>
        <w:rPr>
          <w:b/>
          <w:sz w:val="21"/>
          <w:lang w:val="tr-TR"/>
        </w:rPr>
      </w:pPr>
    </w:p>
    <w:p w14:paraId="40024AD5" w14:textId="77777777" w:rsidR="001657AC" w:rsidRPr="00CA7EB6" w:rsidRDefault="00000000">
      <w:pPr>
        <w:pStyle w:val="Heading7"/>
        <w:spacing w:line="271" w:lineRule="auto"/>
        <w:ind w:left="1093" w:right="106" w:firstLine="500"/>
        <w:jc w:val="both"/>
        <w:rPr>
          <w:lang w:val="tr-TR"/>
        </w:rPr>
      </w:pPr>
      <w:r w:rsidRPr="00CA7EB6">
        <w:rPr>
          <w:i/>
          <w:color w:val="221F1F"/>
          <w:lang w:val="tr-TR"/>
        </w:rPr>
        <w:t xml:space="preserve">Radyasyondan korunma </w:t>
      </w:r>
      <w:r w:rsidRPr="00CA7EB6">
        <w:rPr>
          <w:color w:val="221F1F"/>
          <w:lang w:val="tr-TR"/>
        </w:rPr>
        <w:t>amacıyla Uluslararası Radyolojik Koruma Komisyonu tarafından tanımlanan özelliklere sahip idealize edilmiş bir insan.</w:t>
      </w:r>
    </w:p>
    <w:p w14:paraId="32FDA13A" w14:textId="77777777" w:rsidR="001657AC" w:rsidRPr="00CA7EB6" w:rsidRDefault="00000000">
      <w:pPr>
        <w:pStyle w:val="BodyText"/>
        <w:ind w:left="1853" w:right="103" w:hanging="260"/>
        <w:jc w:val="both"/>
        <w:rPr>
          <w:lang w:val="tr-TR"/>
        </w:rPr>
      </w:pPr>
      <w:r w:rsidRPr="00CA7EB6">
        <w:rPr>
          <w:color w:val="221F1F"/>
          <w:lang w:val="tr-TR"/>
        </w:rPr>
        <w:t xml:space="preserve">Sekiz referans </w:t>
      </w:r>
      <w:r w:rsidRPr="00CA7EB6">
        <w:rPr>
          <w:i/>
          <w:color w:val="221F1F"/>
          <w:lang w:val="tr-TR"/>
        </w:rPr>
        <w:t xml:space="preserve">birey </w:t>
      </w:r>
      <w:r w:rsidRPr="00CA7EB6">
        <w:rPr>
          <w:color w:val="221F1F"/>
          <w:lang w:val="tr-TR"/>
        </w:rPr>
        <w:t xml:space="preserve">için referans değerler </w:t>
      </w:r>
      <w:r w:rsidRPr="00CA7EB6">
        <w:rPr>
          <w:i/>
          <w:color w:val="221F1F"/>
          <w:lang w:val="tr-TR"/>
        </w:rPr>
        <w:t xml:space="preserve">- </w:t>
      </w:r>
      <w:r w:rsidRPr="00CA7EB6">
        <w:rPr>
          <w:color w:val="221F1F"/>
          <w:lang w:val="tr-TR"/>
        </w:rPr>
        <w:t>bir yenidoğan; bir yaşında; beş yaşında; on yaşında; 15 yaşında erkek ve kadın; ve erkek ve kadın yetişkinler - Ref. [49].</w:t>
      </w:r>
    </w:p>
    <w:p w14:paraId="471EEB5D" w14:textId="77777777" w:rsidR="001657AC" w:rsidRPr="00CA7EB6" w:rsidRDefault="00000000">
      <w:pPr>
        <w:pStyle w:val="BodyText"/>
        <w:spacing w:line="252" w:lineRule="auto"/>
        <w:ind w:left="1853" w:right="105" w:hanging="260"/>
        <w:jc w:val="both"/>
        <w:rPr>
          <w:lang w:val="tr-TR"/>
        </w:rPr>
      </w:pPr>
      <w:r w:rsidRPr="00CA7EB6">
        <w:rPr>
          <w:rFonts w:ascii="Arial" w:hAnsi="Arial"/>
          <w:color w:val="3054A6"/>
          <w:sz w:val="19"/>
          <w:lang w:val="tr-TR"/>
        </w:rPr>
        <w:t xml:space="preserve">® </w:t>
      </w:r>
      <w:r w:rsidRPr="00CA7EB6">
        <w:rPr>
          <w:color w:val="221F1F"/>
          <w:lang w:val="tr-TR"/>
        </w:rPr>
        <w:t>Bu referans değerler Batı Avrupa ve Kuzey Amerika popülasyonlarına ait verilere dayanmaktadır,</w:t>
      </w:r>
      <w:r w:rsidRPr="00CA7EB6">
        <w:rPr>
          <w:color w:val="221F1F"/>
          <w:spacing w:val="-11"/>
          <w:lang w:val="tr-TR"/>
        </w:rPr>
        <w:t xml:space="preserve"> </w:t>
      </w:r>
      <w:r w:rsidRPr="00CA7EB6">
        <w:rPr>
          <w:color w:val="221F1F"/>
          <w:lang w:val="tr-TR"/>
        </w:rPr>
        <w:t>ancak</w:t>
      </w:r>
      <w:r w:rsidRPr="00CA7EB6">
        <w:rPr>
          <w:color w:val="221F1F"/>
          <w:spacing w:val="-10"/>
          <w:lang w:val="tr-TR"/>
        </w:rPr>
        <w:t xml:space="preserve"> </w:t>
      </w:r>
      <w:r w:rsidRPr="00CA7EB6">
        <w:rPr>
          <w:color w:val="221F1F"/>
          <w:lang w:val="tr-TR"/>
        </w:rPr>
        <w:t>Ref.</w:t>
      </w:r>
      <w:r w:rsidRPr="00CA7EB6">
        <w:rPr>
          <w:color w:val="221F1F"/>
          <w:spacing w:val="-9"/>
          <w:lang w:val="tr-TR"/>
        </w:rPr>
        <w:t xml:space="preserve"> </w:t>
      </w:r>
      <w:r w:rsidRPr="00CA7EB6">
        <w:rPr>
          <w:color w:val="221F1F"/>
          <w:lang w:val="tr-TR"/>
        </w:rPr>
        <w:t>[49]</w:t>
      </w:r>
      <w:r w:rsidRPr="00CA7EB6">
        <w:rPr>
          <w:color w:val="221F1F"/>
          <w:spacing w:val="-10"/>
          <w:lang w:val="tr-TR"/>
        </w:rPr>
        <w:t xml:space="preserve"> </w:t>
      </w:r>
      <w:r w:rsidRPr="00CA7EB6">
        <w:rPr>
          <w:color w:val="221F1F"/>
          <w:lang w:val="tr-TR"/>
        </w:rPr>
        <w:t>ayrıca</w:t>
      </w:r>
      <w:r w:rsidRPr="00CA7EB6">
        <w:rPr>
          <w:color w:val="221F1F"/>
          <w:spacing w:val="-10"/>
          <w:lang w:val="tr-TR"/>
        </w:rPr>
        <w:t xml:space="preserve"> </w:t>
      </w:r>
      <w:r w:rsidRPr="00CA7EB6">
        <w:rPr>
          <w:color w:val="221F1F"/>
          <w:lang w:val="tr-TR"/>
        </w:rPr>
        <w:t>yaş,</w:t>
      </w:r>
      <w:r w:rsidRPr="00CA7EB6">
        <w:rPr>
          <w:color w:val="221F1F"/>
          <w:spacing w:val="-10"/>
          <w:lang w:val="tr-TR"/>
        </w:rPr>
        <w:t xml:space="preserve"> </w:t>
      </w:r>
      <w:r w:rsidRPr="00CA7EB6">
        <w:rPr>
          <w:color w:val="221F1F"/>
          <w:lang w:val="tr-TR"/>
        </w:rPr>
        <w:t>cinsiyet,</w:t>
      </w:r>
      <w:r w:rsidRPr="00CA7EB6">
        <w:rPr>
          <w:color w:val="221F1F"/>
          <w:spacing w:val="-10"/>
          <w:lang w:val="tr-TR"/>
        </w:rPr>
        <w:t xml:space="preserve"> </w:t>
      </w:r>
      <w:r w:rsidRPr="00CA7EB6">
        <w:rPr>
          <w:color w:val="221F1F"/>
          <w:lang w:val="tr-TR"/>
        </w:rPr>
        <w:t>etnik</w:t>
      </w:r>
      <w:r w:rsidRPr="00CA7EB6">
        <w:rPr>
          <w:color w:val="221F1F"/>
          <w:spacing w:val="-10"/>
          <w:lang w:val="tr-TR"/>
        </w:rPr>
        <w:t xml:space="preserve"> </w:t>
      </w:r>
      <w:r w:rsidRPr="00CA7EB6">
        <w:rPr>
          <w:color w:val="221F1F"/>
          <w:lang w:val="tr-TR"/>
        </w:rPr>
        <w:t>köken</w:t>
      </w:r>
      <w:r w:rsidRPr="00CA7EB6">
        <w:rPr>
          <w:color w:val="221F1F"/>
          <w:spacing w:val="-10"/>
          <w:lang w:val="tr-TR"/>
        </w:rPr>
        <w:t xml:space="preserve"> </w:t>
      </w:r>
      <w:r w:rsidRPr="00CA7EB6">
        <w:rPr>
          <w:color w:val="221F1F"/>
          <w:lang w:val="tr-TR"/>
        </w:rPr>
        <w:t>ve</w:t>
      </w:r>
      <w:r w:rsidRPr="00CA7EB6">
        <w:rPr>
          <w:color w:val="221F1F"/>
          <w:spacing w:val="-9"/>
          <w:lang w:val="tr-TR"/>
        </w:rPr>
        <w:t xml:space="preserve"> </w:t>
      </w:r>
      <w:r w:rsidRPr="00CA7EB6">
        <w:rPr>
          <w:color w:val="221F1F"/>
          <w:lang w:val="tr-TR"/>
        </w:rPr>
        <w:t>diğer</w:t>
      </w:r>
      <w:r w:rsidRPr="00CA7EB6">
        <w:rPr>
          <w:color w:val="221F1F"/>
          <w:spacing w:val="-9"/>
          <w:lang w:val="tr-TR"/>
        </w:rPr>
        <w:t xml:space="preserve"> </w:t>
      </w:r>
      <w:r w:rsidRPr="00CA7EB6">
        <w:rPr>
          <w:color w:val="221F1F"/>
          <w:lang w:val="tr-TR"/>
        </w:rPr>
        <w:t>faktörlerdeki farklılıklardan kaynaklanan kaba normal bireyler arasındaki bireysel varyasyon hakkında ek bilgi</w:t>
      </w:r>
      <w:r w:rsidRPr="00CA7EB6">
        <w:rPr>
          <w:color w:val="221F1F"/>
          <w:spacing w:val="-3"/>
          <w:lang w:val="tr-TR"/>
        </w:rPr>
        <w:t xml:space="preserve"> </w:t>
      </w:r>
      <w:r w:rsidRPr="00CA7EB6">
        <w:rPr>
          <w:color w:val="221F1F"/>
          <w:lang w:val="tr-TR"/>
        </w:rPr>
        <w:t>sağlar.</w:t>
      </w:r>
    </w:p>
    <w:p w14:paraId="08381898" w14:textId="77777777" w:rsidR="001657AC" w:rsidRPr="00CA7EB6" w:rsidRDefault="00000000">
      <w:pPr>
        <w:spacing w:before="1"/>
        <w:ind w:left="1594"/>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w:t>
      </w:r>
      <w:r w:rsidRPr="00CA7EB6">
        <w:rPr>
          <w:i/>
          <w:color w:val="221F1F"/>
          <w:sz w:val="18"/>
          <w:lang w:val="tr-TR"/>
        </w:rPr>
        <w:t xml:space="preserve">Referans Adam </w:t>
      </w:r>
      <w:r w:rsidRPr="00CA7EB6">
        <w:rPr>
          <w:color w:val="221F1F"/>
          <w:sz w:val="18"/>
          <w:lang w:val="tr-TR"/>
        </w:rPr>
        <w:t>kavramının geliştirilmiş halidir.</w:t>
      </w:r>
    </w:p>
    <w:p w14:paraId="6B142F78" w14:textId="77777777" w:rsidR="001657AC" w:rsidRPr="00CA7EB6" w:rsidRDefault="001657AC">
      <w:pPr>
        <w:pStyle w:val="BodyText"/>
        <w:rPr>
          <w:sz w:val="19"/>
          <w:lang w:val="tr-TR"/>
        </w:rPr>
      </w:pPr>
    </w:p>
    <w:p w14:paraId="006E0DE7" w14:textId="77777777" w:rsidR="001657AC" w:rsidRPr="00CA7EB6" w:rsidRDefault="00000000">
      <w:pPr>
        <w:pStyle w:val="Heading5"/>
        <w:spacing w:before="1"/>
        <w:ind w:left="1093"/>
        <w:rPr>
          <w:lang w:val="tr-TR"/>
        </w:rPr>
      </w:pPr>
      <w:bookmarkStart w:id="672" w:name="referans_seviyesi"/>
      <w:bookmarkEnd w:id="672"/>
      <w:r w:rsidRPr="00CA7EB6">
        <w:rPr>
          <w:color w:val="221F1F"/>
          <w:lang w:val="tr-TR"/>
        </w:rPr>
        <w:t>referans seviyesi</w:t>
      </w:r>
    </w:p>
    <w:p w14:paraId="1917FB69" w14:textId="77777777" w:rsidR="001657AC" w:rsidRPr="00CA7EB6" w:rsidRDefault="001657AC">
      <w:pPr>
        <w:pStyle w:val="BodyText"/>
        <w:spacing w:before="8"/>
        <w:rPr>
          <w:b/>
          <w:sz w:val="21"/>
          <w:lang w:val="tr-TR"/>
        </w:rPr>
      </w:pPr>
    </w:p>
    <w:p w14:paraId="4814B03B" w14:textId="77777777" w:rsidR="001657AC" w:rsidRPr="00CA7EB6" w:rsidRDefault="00000000">
      <w:pPr>
        <w:ind w:left="1593"/>
        <w:jc w:val="both"/>
        <w:rPr>
          <w:i/>
          <w:sz w:val="20"/>
          <w:lang w:val="tr-TR"/>
        </w:rPr>
      </w:pPr>
      <w:r w:rsidRPr="00CA7EB6">
        <w:rPr>
          <w:i/>
          <w:color w:val="221F1F"/>
          <w:sz w:val="20"/>
          <w:lang w:val="tr-TR"/>
        </w:rPr>
        <w:t xml:space="preserve">Seviyeye </w:t>
      </w:r>
      <w:r w:rsidRPr="00CA7EB6">
        <w:rPr>
          <w:color w:val="221F1F"/>
          <w:sz w:val="20"/>
          <w:lang w:val="tr-TR"/>
        </w:rPr>
        <w:t>bakın</w:t>
      </w:r>
      <w:r w:rsidRPr="00CA7EB6">
        <w:rPr>
          <w:i/>
          <w:color w:val="221F1F"/>
          <w:sz w:val="20"/>
          <w:lang w:val="tr-TR"/>
        </w:rPr>
        <w:t>.</w:t>
      </w:r>
    </w:p>
    <w:p w14:paraId="5CB9988B" w14:textId="77777777" w:rsidR="001657AC" w:rsidRPr="00CA7EB6" w:rsidRDefault="001657AC">
      <w:pPr>
        <w:pStyle w:val="BodyText"/>
        <w:spacing w:before="7"/>
        <w:rPr>
          <w:i/>
          <w:sz w:val="21"/>
          <w:lang w:val="tr-TR"/>
        </w:rPr>
      </w:pPr>
    </w:p>
    <w:p w14:paraId="571DEB34" w14:textId="77777777" w:rsidR="001657AC" w:rsidRPr="00CA7EB6" w:rsidRDefault="00000000">
      <w:pPr>
        <w:pStyle w:val="Heading5"/>
        <w:ind w:left="1093"/>
        <w:rPr>
          <w:lang w:val="tr-TR"/>
        </w:rPr>
      </w:pPr>
      <w:bookmarkStart w:id="673" w:name="[Referans_Adam]"/>
      <w:bookmarkEnd w:id="673"/>
      <w:r w:rsidRPr="00CA7EB6">
        <w:rPr>
          <w:color w:val="221F1F"/>
          <w:lang w:val="tr-TR"/>
        </w:rPr>
        <w:t>[Referans Adam]</w:t>
      </w:r>
    </w:p>
    <w:p w14:paraId="31D51A82" w14:textId="77777777" w:rsidR="001657AC" w:rsidRPr="00CA7EB6" w:rsidRDefault="001657AC">
      <w:pPr>
        <w:pStyle w:val="BodyText"/>
        <w:spacing w:before="9"/>
        <w:rPr>
          <w:b/>
          <w:sz w:val="21"/>
          <w:lang w:val="tr-TR"/>
        </w:rPr>
      </w:pPr>
    </w:p>
    <w:p w14:paraId="5766C74A" w14:textId="77777777" w:rsidR="001657AC" w:rsidRPr="00CA7EB6" w:rsidRDefault="00000000">
      <w:pPr>
        <w:spacing w:line="271" w:lineRule="auto"/>
        <w:ind w:left="1093" w:right="104" w:firstLine="500"/>
        <w:jc w:val="both"/>
        <w:rPr>
          <w:sz w:val="20"/>
          <w:lang w:val="tr-TR"/>
        </w:rPr>
      </w:pPr>
      <w:r w:rsidRPr="00CA7EB6">
        <w:rPr>
          <w:color w:val="221F1F"/>
          <w:sz w:val="20"/>
          <w:lang w:val="tr-TR"/>
        </w:rPr>
        <w:t xml:space="preserve">Uluslararası Radyolojik Koruma Komisyonu tarafından </w:t>
      </w:r>
      <w:r w:rsidRPr="00CA7EB6">
        <w:rPr>
          <w:i/>
          <w:color w:val="221F1F"/>
          <w:sz w:val="20"/>
          <w:lang w:val="tr-TR"/>
        </w:rPr>
        <w:t xml:space="preserve">radyasyondan korunma değerlendirmesi </w:t>
      </w:r>
      <w:r w:rsidRPr="00CA7EB6">
        <w:rPr>
          <w:color w:val="221F1F"/>
          <w:sz w:val="20"/>
          <w:lang w:val="tr-TR"/>
        </w:rPr>
        <w:t>amacıyla tanımlanan idealize edilmiş yetişkin beyaz insan erkeği.</w:t>
      </w:r>
    </w:p>
    <w:p w14:paraId="1CF84876" w14:textId="77777777" w:rsidR="001657AC" w:rsidRPr="00CA7EB6" w:rsidRDefault="001657AC">
      <w:pPr>
        <w:pStyle w:val="BodyText"/>
        <w:spacing w:before="4"/>
        <w:rPr>
          <w:lang w:val="tr-TR"/>
        </w:rPr>
      </w:pPr>
    </w:p>
    <w:p w14:paraId="7C00A3E4" w14:textId="77777777" w:rsidR="001657AC" w:rsidRPr="00CA7EB6" w:rsidRDefault="00000000">
      <w:pPr>
        <w:pStyle w:val="Heading7"/>
        <w:spacing w:line="230" w:lineRule="exact"/>
        <w:ind w:left="1594"/>
        <w:jc w:val="both"/>
        <w:rPr>
          <w:lang w:val="tr-TR"/>
        </w:rPr>
      </w:pPr>
      <w:r w:rsidRPr="00CA7EB6">
        <w:rPr>
          <w:color w:val="221F1F"/>
          <w:lang w:val="tr-TR"/>
        </w:rPr>
        <w:t>Bkz. [50].</w:t>
      </w:r>
    </w:p>
    <w:p w14:paraId="3F9C578A" w14:textId="77777777" w:rsidR="001657AC" w:rsidRPr="00CA7EB6" w:rsidRDefault="00000000">
      <w:pPr>
        <w:spacing w:line="252" w:lineRule="auto"/>
        <w:ind w:left="1853" w:right="104" w:hanging="260"/>
        <w:jc w:val="both"/>
        <w:rPr>
          <w:sz w:val="18"/>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i/>
          <w:color w:val="221F1F"/>
          <w:sz w:val="18"/>
          <w:lang w:val="tr-TR"/>
        </w:rPr>
        <w:t>Referans</w:t>
      </w:r>
      <w:r w:rsidRPr="00CA7EB6">
        <w:rPr>
          <w:i/>
          <w:color w:val="221F1F"/>
          <w:spacing w:val="-7"/>
          <w:sz w:val="18"/>
          <w:lang w:val="tr-TR"/>
        </w:rPr>
        <w:t xml:space="preserve"> </w:t>
      </w:r>
      <w:r w:rsidRPr="00CA7EB6">
        <w:rPr>
          <w:i/>
          <w:color w:val="221F1F"/>
          <w:sz w:val="18"/>
          <w:lang w:val="tr-TR"/>
        </w:rPr>
        <w:t>İnsan</w:t>
      </w:r>
      <w:r w:rsidRPr="00CA7EB6">
        <w:rPr>
          <w:i/>
          <w:color w:val="221F1F"/>
          <w:spacing w:val="-6"/>
          <w:sz w:val="18"/>
          <w:lang w:val="tr-TR"/>
        </w:rPr>
        <w:t xml:space="preserve"> </w:t>
      </w:r>
      <w:r w:rsidRPr="00CA7EB6">
        <w:rPr>
          <w:color w:val="221F1F"/>
          <w:sz w:val="18"/>
          <w:lang w:val="tr-TR"/>
        </w:rPr>
        <w:t>artık</w:t>
      </w:r>
      <w:r w:rsidRPr="00CA7EB6">
        <w:rPr>
          <w:color w:val="221F1F"/>
          <w:spacing w:val="-8"/>
          <w:sz w:val="18"/>
          <w:lang w:val="tr-TR"/>
        </w:rPr>
        <w:t xml:space="preserve"> </w:t>
      </w:r>
      <w:r w:rsidRPr="00CA7EB6">
        <w:rPr>
          <w:color w:val="221F1F"/>
          <w:sz w:val="18"/>
          <w:lang w:val="tr-TR"/>
        </w:rPr>
        <w:t>yerini</w:t>
      </w:r>
      <w:r w:rsidRPr="00CA7EB6">
        <w:rPr>
          <w:color w:val="221F1F"/>
          <w:spacing w:val="-7"/>
          <w:sz w:val="18"/>
          <w:lang w:val="tr-TR"/>
        </w:rPr>
        <w:t xml:space="preserve"> </w:t>
      </w:r>
      <w:r w:rsidRPr="00CA7EB6">
        <w:rPr>
          <w:color w:val="221F1F"/>
          <w:sz w:val="18"/>
          <w:lang w:val="tr-TR"/>
        </w:rPr>
        <w:t>daha</w:t>
      </w:r>
      <w:r w:rsidRPr="00CA7EB6">
        <w:rPr>
          <w:color w:val="221F1F"/>
          <w:spacing w:val="-6"/>
          <w:sz w:val="18"/>
          <w:lang w:val="tr-TR"/>
        </w:rPr>
        <w:t xml:space="preserve"> </w:t>
      </w:r>
      <w:r w:rsidRPr="00CA7EB6">
        <w:rPr>
          <w:color w:val="221F1F"/>
          <w:sz w:val="18"/>
          <w:lang w:val="tr-TR"/>
        </w:rPr>
        <w:t>genel</w:t>
      </w:r>
      <w:r w:rsidRPr="00CA7EB6">
        <w:rPr>
          <w:color w:val="221F1F"/>
          <w:spacing w:val="-8"/>
          <w:sz w:val="18"/>
          <w:lang w:val="tr-TR"/>
        </w:rPr>
        <w:t xml:space="preserve"> </w:t>
      </w:r>
      <w:r w:rsidRPr="00CA7EB6">
        <w:rPr>
          <w:color w:val="221F1F"/>
          <w:sz w:val="18"/>
          <w:lang w:val="tr-TR"/>
        </w:rPr>
        <w:t>bir</w:t>
      </w:r>
      <w:r w:rsidRPr="00CA7EB6">
        <w:rPr>
          <w:color w:val="221F1F"/>
          <w:spacing w:val="-8"/>
          <w:sz w:val="18"/>
          <w:lang w:val="tr-TR"/>
        </w:rPr>
        <w:t xml:space="preserve"> </w:t>
      </w:r>
      <w:r w:rsidRPr="00CA7EB6">
        <w:rPr>
          <w:color w:val="221F1F"/>
          <w:sz w:val="18"/>
          <w:lang w:val="tr-TR"/>
        </w:rPr>
        <w:t>kavram</w:t>
      </w:r>
      <w:r w:rsidRPr="00CA7EB6">
        <w:rPr>
          <w:color w:val="221F1F"/>
          <w:spacing w:val="-6"/>
          <w:sz w:val="18"/>
          <w:lang w:val="tr-TR"/>
        </w:rPr>
        <w:t xml:space="preserve"> </w:t>
      </w:r>
      <w:r w:rsidRPr="00CA7EB6">
        <w:rPr>
          <w:color w:val="221F1F"/>
          <w:sz w:val="18"/>
          <w:lang w:val="tr-TR"/>
        </w:rPr>
        <w:t>olan</w:t>
      </w:r>
      <w:r w:rsidRPr="00CA7EB6">
        <w:rPr>
          <w:color w:val="221F1F"/>
          <w:spacing w:val="-8"/>
          <w:sz w:val="18"/>
          <w:lang w:val="tr-TR"/>
        </w:rPr>
        <w:t xml:space="preserve"> </w:t>
      </w:r>
      <w:r w:rsidRPr="00CA7EB6">
        <w:rPr>
          <w:i/>
          <w:color w:val="221F1F"/>
          <w:sz w:val="18"/>
          <w:lang w:val="tr-TR"/>
        </w:rPr>
        <w:t>referans</w:t>
      </w:r>
      <w:r w:rsidRPr="00CA7EB6">
        <w:rPr>
          <w:i/>
          <w:color w:val="221F1F"/>
          <w:spacing w:val="-8"/>
          <w:sz w:val="18"/>
          <w:lang w:val="tr-TR"/>
        </w:rPr>
        <w:t xml:space="preserve"> </w:t>
      </w:r>
      <w:r w:rsidRPr="00CA7EB6">
        <w:rPr>
          <w:i/>
          <w:color w:val="221F1F"/>
          <w:sz w:val="18"/>
          <w:lang w:val="tr-TR"/>
        </w:rPr>
        <w:t>bireye</w:t>
      </w:r>
      <w:r w:rsidRPr="00CA7EB6">
        <w:rPr>
          <w:i/>
          <w:color w:val="221F1F"/>
          <w:spacing w:val="-7"/>
          <w:sz w:val="18"/>
          <w:lang w:val="tr-TR"/>
        </w:rPr>
        <w:t xml:space="preserve"> </w:t>
      </w:r>
      <w:r w:rsidRPr="00CA7EB6">
        <w:rPr>
          <w:i/>
          <w:color w:val="221F1F"/>
          <w:sz w:val="18"/>
          <w:lang w:val="tr-TR"/>
        </w:rPr>
        <w:t>bırakmış</w:t>
      </w:r>
      <w:r w:rsidRPr="00CA7EB6">
        <w:rPr>
          <w:i/>
          <w:color w:val="221F1F"/>
          <w:spacing w:val="-10"/>
          <w:sz w:val="18"/>
          <w:lang w:val="tr-TR"/>
        </w:rPr>
        <w:t xml:space="preserve"> </w:t>
      </w:r>
      <w:r w:rsidRPr="00CA7EB6">
        <w:rPr>
          <w:color w:val="221F1F"/>
          <w:sz w:val="18"/>
          <w:lang w:val="tr-TR"/>
        </w:rPr>
        <w:t>olsa</w:t>
      </w:r>
      <w:r w:rsidRPr="00CA7EB6">
        <w:rPr>
          <w:color w:val="221F1F"/>
          <w:spacing w:val="-6"/>
          <w:sz w:val="18"/>
          <w:lang w:val="tr-TR"/>
        </w:rPr>
        <w:t xml:space="preserve"> </w:t>
      </w:r>
      <w:r w:rsidRPr="00CA7EB6">
        <w:rPr>
          <w:color w:val="221F1F"/>
          <w:sz w:val="18"/>
          <w:lang w:val="tr-TR"/>
        </w:rPr>
        <w:t xml:space="preserve">da (bkz. Refs [49, 51]), bazı kavramlar ve nicelikler hala </w:t>
      </w:r>
      <w:r w:rsidRPr="00CA7EB6">
        <w:rPr>
          <w:i/>
          <w:color w:val="221F1F"/>
          <w:sz w:val="18"/>
          <w:lang w:val="tr-TR"/>
        </w:rPr>
        <w:t xml:space="preserve">Referans İnsan </w:t>
      </w:r>
      <w:r w:rsidRPr="00CA7EB6">
        <w:rPr>
          <w:color w:val="221F1F"/>
          <w:sz w:val="18"/>
          <w:lang w:val="tr-TR"/>
        </w:rPr>
        <w:t>açısından tanımlanmaktadır.</w:t>
      </w:r>
    </w:p>
    <w:p w14:paraId="6BD730C2" w14:textId="77777777" w:rsidR="001657AC" w:rsidRPr="00CA7EB6" w:rsidRDefault="001657AC">
      <w:pPr>
        <w:pStyle w:val="BodyText"/>
        <w:spacing w:before="1"/>
        <w:rPr>
          <w:sz w:val="19"/>
          <w:lang w:val="tr-TR"/>
        </w:rPr>
      </w:pPr>
    </w:p>
    <w:p w14:paraId="39766455" w14:textId="77777777" w:rsidR="001657AC" w:rsidRPr="00CA7EB6" w:rsidRDefault="00000000">
      <w:pPr>
        <w:pStyle w:val="Heading5"/>
        <w:ind w:left="1093"/>
        <w:rPr>
          <w:lang w:val="tr-TR"/>
        </w:rPr>
      </w:pPr>
      <w:bookmarkStart w:id="674" w:name="referans_senaryo"/>
      <w:bookmarkEnd w:id="674"/>
      <w:r w:rsidRPr="00CA7EB6">
        <w:rPr>
          <w:color w:val="221F1F"/>
          <w:lang w:val="tr-TR"/>
        </w:rPr>
        <w:t>referans senaryo</w:t>
      </w:r>
    </w:p>
    <w:p w14:paraId="0DF3F36A" w14:textId="77777777" w:rsidR="001657AC" w:rsidRPr="00CA7EB6" w:rsidRDefault="001657AC">
      <w:pPr>
        <w:pStyle w:val="BodyText"/>
        <w:spacing w:before="8"/>
        <w:rPr>
          <w:b/>
          <w:sz w:val="21"/>
          <w:lang w:val="tr-TR"/>
        </w:rPr>
      </w:pPr>
    </w:p>
    <w:p w14:paraId="62CDD783" w14:textId="77777777" w:rsidR="001657AC" w:rsidRPr="00CA7EB6" w:rsidRDefault="00000000">
      <w:pPr>
        <w:ind w:left="1593"/>
        <w:jc w:val="both"/>
        <w:rPr>
          <w:sz w:val="20"/>
          <w:lang w:val="tr-TR"/>
        </w:rPr>
      </w:pPr>
      <w:r w:rsidRPr="00CA7EB6">
        <w:rPr>
          <w:i/>
          <w:color w:val="221F1F"/>
          <w:sz w:val="20"/>
          <w:lang w:val="tr-TR"/>
        </w:rPr>
        <w:t>Senaryoya</w:t>
      </w:r>
      <w:r w:rsidRPr="00CA7EB6">
        <w:rPr>
          <w:i/>
          <w:color w:val="221F1F"/>
          <w:spacing w:val="-8"/>
          <w:sz w:val="20"/>
          <w:lang w:val="tr-TR"/>
        </w:rPr>
        <w:t xml:space="preserve"> </w:t>
      </w:r>
      <w:r w:rsidRPr="00CA7EB6">
        <w:rPr>
          <w:color w:val="221F1F"/>
          <w:sz w:val="20"/>
          <w:lang w:val="tr-TR"/>
        </w:rPr>
        <w:t>bakın.</w:t>
      </w:r>
    </w:p>
    <w:p w14:paraId="0DD1AAAA" w14:textId="77777777" w:rsidR="001657AC" w:rsidRPr="00CA7EB6" w:rsidRDefault="001657AC">
      <w:pPr>
        <w:pStyle w:val="BodyText"/>
        <w:spacing w:before="8"/>
        <w:rPr>
          <w:sz w:val="21"/>
          <w:lang w:val="tr-TR"/>
        </w:rPr>
      </w:pPr>
    </w:p>
    <w:p w14:paraId="3F8CE8B7" w14:textId="77777777" w:rsidR="001657AC" w:rsidRPr="00CA7EB6" w:rsidRDefault="00000000">
      <w:pPr>
        <w:pStyle w:val="Heading5"/>
        <w:ind w:left="1093"/>
        <w:rPr>
          <w:lang w:val="tr-TR"/>
        </w:rPr>
      </w:pPr>
      <w:bookmarkStart w:id="675" w:name="sevk_eden_tıp_doktoru"/>
      <w:bookmarkEnd w:id="675"/>
      <w:r w:rsidRPr="00CA7EB6">
        <w:rPr>
          <w:color w:val="221F1F"/>
          <w:lang w:val="tr-TR"/>
        </w:rPr>
        <w:t>sevk eden tıp</w:t>
      </w:r>
      <w:r w:rsidRPr="00CA7EB6">
        <w:rPr>
          <w:color w:val="221F1F"/>
          <w:spacing w:val="-8"/>
          <w:lang w:val="tr-TR"/>
        </w:rPr>
        <w:t xml:space="preserve"> </w:t>
      </w:r>
      <w:r w:rsidRPr="00CA7EB6">
        <w:rPr>
          <w:color w:val="221F1F"/>
          <w:lang w:val="tr-TR"/>
        </w:rPr>
        <w:t>doktoru</w:t>
      </w:r>
    </w:p>
    <w:p w14:paraId="1BC88DB9" w14:textId="77777777" w:rsidR="001657AC" w:rsidRPr="00CA7EB6" w:rsidRDefault="001657AC">
      <w:pPr>
        <w:pStyle w:val="BodyText"/>
        <w:spacing w:before="9"/>
        <w:rPr>
          <w:b/>
          <w:sz w:val="21"/>
          <w:lang w:val="tr-TR"/>
        </w:rPr>
      </w:pPr>
    </w:p>
    <w:p w14:paraId="77F1B27E" w14:textId="77777777" w:rsidR="001657AC" w:rsidRPr="00CA7EB6" w:rsidRDefault="00000000">
      <w:pPr>
        <w:spacing w:line="276" w:lineRule="auto"/>
        <w:ind w:left="1093" w:right="104" w:firstLine="500"/>
        <w:jc w:val="both"/>
        <w:rPr>
          <w:i/>
          <w:sz w:val="20"/>
          <w:lang w:val="tr-TR"/>
        </w:rPr>
      </w:pPr>
      <w:r w:rsidRPr="00CA7EB6">
        <w:rPr>
          <w:color w:val="221F1F"/>
          <w:sz w:val="20"/>
          <w:lang w:val="tr-TR"/>
        </w:rPr>
        <w:t xml:space="preserve">Ulusal </w:t>
      </w:r>
      <w:r w:rsidRPr="00CA7EB6">
        <w:rPr>
          <w:i/>
          <w:color w:val="221F1F"/>
          <w:sz w:val="20"/>
          <w:lang w:val="tr-TR"/>
        </w:rPr>
        <w:t xml:space="preserve">gerekliliklere </w:t>
      </w:r>
      <w:r w:rsidRPr="00CA7EB6">
        <w:rPr>
          <w:color w:val="221F1F"/>
          <w:sz w:val="20"/>
          <w:lang w:val="tr-TR"/>
        </w:rPr>
        <w:t xml:space="preserve">uygun olarak, bireyleri </w:t>
      </w:r>
      <w:r w:rsidRPr="00CA7EB6">
        <w:rPr>
          <w:i/>
          <w:color w:val="221F1F"/>
          <w:sz w:val="20"/>
          <w:lang w:val="tr-TR"/>
        </w:rPr>
        <w:t xml:space="preserve">tıbbi maruziyet </w:t>
      </w:r>
      <w:r w:rsidRPr="00CA7EB6">
        <w:rPr>
          <w:color w:val="221F1F"/>
          <w:sz w:val="20"/>
          <w:lang w:val="tr-TR"/>
        </w:rPr>
        <w:t xml:space="preserve">için bir </w:t>
      </w:r>
      <w:r w:rsidRPr="00CA7EB6">
        <w:rPr>
          <w:i/>
          <w:color w:val="221F1F"/>
          <w:sz w:val="20"/>
          <w:lang w:val="tr-TR"/>
        </w:rPr>
        <w:t xml:space="preserve">radyolojik tıp pratisyenine </w:t>
      </w:r>
      <w:r w:rsidRPr="00CA7EB6">
        <w:rPr>
          <w:color w:val="221F1F"/>
          <w:sz w:val="20"/>
          <w:lang w:val="tr-TR"/>
        </w:rPr>
        <w:t xml:space="preserve">sevk edebilecek bir </w:t>
      </w:r>
      <w:r w:rsidRPr="00CA7EB6">
        <w:rPr>
          <w:i/>
          <w:color w:val="221F1F"/>
          <w:sz w:val="20"/>
          <w:lang w:val="tr-TR"/>
        </w:rPr>
        <w:t>sağlık profesyoneli.</w:t>
      </w:r>
    </w:p>
    <w:p w14:paraId="0E598622" w14:textId="77777777" w:rsidR="001657AC" w:rsidRPr="00CA7EB6" w:rsidRDefault="001657AC">
      <w:pPr>
        <w:pStyle w:val="BodyText"/>
        <w:spacing w:before="1"/>
        <w:rPr>
          <w:i/>
          <w:sz w:val="19"/>
          <w:lang w:val="tr-TR"/>
        </w:rPr>
      </w:pPr>
    </w:p>
    <w:p w14:paraId="1B7B91A8" w14:textId="77777777" w:rsidR="001657AC" w:rsidRPr="00CA7EB6" w:rsidRDefault="00000000">
      <w:pPr>
        <w:pStyle w:val="Heading5"/>
        <w:ind w:left="1093"/>
        <w:rPr>
          <w:lang w:val="tr-TR"/>
        </w:rPr>
      </w:pPr>
      <w:bookmarkStart w:id="676" w:name="KAYITLI"/>
      <w:bookmarkEnd w:id="676"/>
      <w:r w:rsidRPr="00CA7EB6">
        <w:rPr>
          <w:color w:val="221F1F"/>
          <w:lang w:val="tr-TR"/>
        </w:rPr>
        <w:t>KAYITLI</w:t>
      </w:r>
    </w:p>
    <w:p w14:paraId="6E8FA28F" w14:textId="77777777" w:rsidR="001657AC" w:rsidRPr="00CA7EB6" w:rsidRDefault="001657AC">
      <w:pPr>
        <w:pStyle w:val="BodyText"/>
        <w:spacing w:before="8"/>
        <w:rPr>
          <w:b/>
          <w:sz w:val="21"/>
          <w:lang w:val="tr-TR"/>
        </w:rPr>
      </w:pPr>
    </w:p>
    <w:p w14:paraId="175C4190" w14:textId="77777777" w:rsidR="001657AC" w:rsidRPr="00CA7EB6" w:rsidRDefault="00000000">
      <w:pPr>
        <w:ind w:left="1593"/>
        <w:jc w:val="both"/>
        <w:rPr>
          <w:sz w:val="20"/>
          <w:lang w:val="tr-TR"/>
        </w:rPr>
      </w:pPr>
      <w:r w:rsidRPr="00CA7EB6">
        <w:rPr>
          <w:color w:val="221F1F"/>
          <w:sz w:val="20"/>
          <w:lang w:val="tr-TR"/>
        </w:rPr>
        <w:t xml:space="preserve">Geçerli bir </w:t>
      </w:r>
      <w:r w:rsidRPr="00CA7EB6">
        <w:rPr>
          <w:i/>
          <w:color w:val="221F1F"/>
          <w:sz w:val="20"/>
          <w:lang w:val="tr-TR"/>
        </w:rPr>
        <w:t xml:space="preserve">ruhsat </w:t>
      </w:r>
      <w:r w:rsidRPr="00CA7EB6">
        <w:rPr>
          <w:color w:val="221F1F"/>
          <w:sz w:val="20"/>
          <w:lang w:val="tr-TR"/>
        </w:rPr>
        <w:t>sahibi.</w:t>
      </w:r>
    </w:p>
    <w:p w14:paraId="494BDD4C" w14:textId="77777777" w:rsidR="001657AC" w:rsidRPr="00CA7EB6" w:rsidRDefault="001657AC">
      <w:pPr>
        <w:pStyle w:val="BodyText"/>
        <w:spacing w:before="9"/>
        <w:rPr>
          <w:sz w:val="21"/>
          <w:lang w:val="tr-TR"/>
        </w:rPr>
      </w:pPr>
    </w:p>
    <w:p w14:paraId="7E7577FC" w14:textId="77777777" w:rsidR="001657AC" w:rsidRPr="00CA7EB6" w:rsidRDefault="00000000">
      <w:pPr>
        <w:pStyle w:val="Heading5"/>
        <w:ind w:left="1093"/>
        <w:rPr>
          <w:lang w:val="tr-TR"/>
        </w:rPr>
      </w:pPr>
      <w:bookmarkStart w:id="677" w:name="kayıt"/>
      <w:bookmarkEnd w:id="677"/>
      <w:r w:rsidRPr="00CA7EB6">
        <w:rPr>
          <w:color w:val="221F1F"/>
          <w:lang w:val="tr-TR"/>
        </w:rPr>
        <w:t>kayıt</w:t>
      </w:r>
    </w:p>
    <w:p w14:paraId="7B88F468" w14:textId="77777777" w:rsidR="001657AC" w:rsidRPr="00CA7EB6" w:rsidRDefault="001657AC">
      <w:pPr>
        <w:pStyle w:val="BodyText"/>
        <w:spacing w:before="5"/>
        <w:rPr>
          <w:b/>
          <w:sz w:val="23"/>
          <w:lang w:val="tr-TR"/>
        </w:rPr>
      </w:pPr>
    </w:p>
    <w:p w14:paraId="50152F58" w14:textId="77777777" w:rsidR="001657AC" w:rsidRPr="00CA7EB6" w:rsidRDefault="00000000">
      <w:pPr>
        <w:spacing w:line="271" w:lineRule="auto"/>
        <w:ind w:left="1093" w:right="102" w:firstLine="519"/>
        <w:jc w:val="both"/>
        <w:rPr>
          <w:sz w:val="20"/>
          <w:lang w:val="tr-TR"/>
        </w:rPr>
      </w:pPr>
      <w:r w:rsidRPr="00CA7EB6">
        <w:rPr>
          <w:color w:val="221F1F"/>
          <w:sz w:val="20"/>
          <w:lang w:val="tr-TR"/>
        </w:rPr>
        <w:t>Düşük</w:t>
      </w:r>
      <w:r w:rsidRPr="00CA7EB6">
        <w:rPr>
          <w:color w:val="221F1F"/>
          <w:spacing w:val="-12"/>
          <w:sz w:val="20"/>
          <w:lang w:val="tr-TR"/>
        </w:rPr>
        <w:t xml:space="preserve"> </w:t>
      </w:r>
      <w:r w:rsidRPr="00CA7EB6">
        <w:rPr>
          <w:color w:val="221F1F"/>
          <w:sz w:val="20"/>
          <w:lang w:val="tr-TR"/>
        </w:rPr>
        <w:t>veya</w:t>
      </w:r>
      <w:r w:rsidRPr="00CA7EB6">
        <w:rPr>
          <w:color w:val="221F1F"/>
          <w:spacing w:val="-13"/>
          <w:sz w:val="20"/>
          <w:lang w:val="tr-TR"/>
        </w:rPr>
        <w:t xml:space="preserve"> </w:t>
      </w:r>
      <w:r w:rsidRPr="00CA7EB6">
        <w:rPr>
          <w:color w:val="221F1F"/>
          <w:sz w:val="20"/>
          <w:lang w:val="tr-TR"/>
        </w:rPr>
        <w:t>orta</w:t>
      </w:r>
      <w:r w:rsidRPr="00CA7EB6">
        <w:rPr>
          <w:color w:val="221F1F"/>
          <w:spacing w:val="-12"/>
          <w:sz w:val="20"/>
          <w:lang w:val="tr-TR"/>
        </w:rPr>
        <w:t xml:space="preserve"> </w:t>
      </w:r>
      <w:r w:rsidRPr="00CA7EB6">
        <w:rPr>
          <w:i/>
          <w:color w:val="221F1F"/>
          <w:sz w:val="20"/>
          <w:lang w:val="tr-TR"/>
        </w:rPr>
        <w:t>riskli</w:t>
      </w:r>
      <w:r w:rsidRPr="00CA7EB6">
        <w:rPr>
          <w:i/>
          <w:color w:val="221F1F"/>
          <w:spacing w:val="-12"/>
          <w:sz w:val="20"/>
          <w:lang w:val="tr-TR"/>
        </w:rPr>
        <w:t xml:space="preserve"> </w:t>
      </w:r>
      <w:r w:rsidRPr="00CA7EB6">
        <w:rPr>
          <w:i/>
          <w:color w:val="221F1F"/>
          <w:sz w:val="20"/>
          <w:lang w:val="tr-TR"/>
        </w:rPr>
        <w:t>tesisler</w:t>
      </w:r>
      <w:r w:rsidRPr="00CA7EB6">
        <w:rPr>
          <w:i/>
          <w:color w:val="221F1F"/>
          <w:spacing w:val="-12"/>
          <w:sz w:val="20"/>
          <w:lang w:val="tr-TR"/>
        </w:rPr>
        <w:t xml:space="preserve"> </w:t>
      </w:r>
      <w:r w:rsidRPr="00CA7EB6">
        <w:rPr>
          <w:i/>
          <w:color w:val="221F1F"/>
          <w:sz w:val="20"/>
          <w:lang w:val="tr-TR"/>
        </w:rPr>
        <w:t>ve</w:t>
      </w:r>
      <w:r w:rsidRPr="00CA7EB6">
        <w:rPr>
          <w:i/>
          <w:color w:val="221F1F"/>
          <w:spacing w:val="-12"/>
          <w:sz w:val="20"/>
          <w:lang w:val="tr-TR"/>
        </w:rPr>
        <w:t xml:space="preserve"> </w:t>
      </w:r>
      <w:r w:rsidRPr="00CA7EB6">
        <w:rPr>
          <w:i/>
          <w:color w:val="221F1F"/>
          <w:sz w:val="20"/>
          <w:lang w:val="tr-TR"/>
        </w:rPr>
        <w:t>faaliyetler</w:t>
      </w:r>
      <w:r w:rsidRPr="00CA7EB6">
        <w:rPr>
          <w:i/>
          <w:color w:val="221F1F"/>
          <w:spacing w:val="-11"/>
          <w:sz w:val="20"/>
          <w:lang w:val="tr-TR"/>
        </w:rPr>
        <w:t xml:space="preserve"> </w:t>
      </w:r>
      <w:r w:rsidRPr="00CA7EB6">
        <w:rPr>
          <w:color w:val="221F1F"/>
          <w:sz w:val="20"/>
          <w:lang w:val="tr-TR"/>
        </w:rPr>
        <w:t>için,</w:t>
      </w:r>
      <w:r w:rsidRPr="00CA7EB6">
        <w:rPr>
          <w:color w:val="221F1F"/>
          <w:spacing w:val="-12"/>
          <w:sz w:val="20"/>
          <w:lang w:val="tr-TR"/>
        </w:rPr>
        <w:t xml:space="preserve"> </w:t>
      </w:r>
      <w:r w:rsidRPr="00CA7EB6">
        <w:rPr>
          <w:i/>
          <w:color w:val="221F1F"/>
          <w:sz w:val="20"/>
          <w:lang w:val="tr-TR"/>
        </w:rPr>
        <w:t>uygulamadan</w:t>
      </w:r>
      <w:r w:rsidRPr="00CA7EB6">
        <w:rPr>
          <w:i/>
          <w:color w:val="221F1F"/>
          <w:spacing w:val="-11"/>
          <w:sz w:val="20"/>
          <w:lang w:val="tr-TR"/>
        </w:rPr>
        <w:t xml:space="preserve"> </w:t>
      </w:r>
      <w:r w:rsidRPr="00CA7EB6">
        <w:rPr>
          <w:color w:val="221F1F"/>
          <w:sz w:val="20"/>
          <w:lang w:val="tr-TR"/>
        </w:rPr>
        <w:t>sorumlu</w:t>
      </w:r>
      <w:r w:rsidRPr="00CA7EB6">
        <w:rPr>
          <w:color w:val="221F1F"/>
          <w:spacing w:val="-11"/>
          <w:sz w:val="20"/>
          <w:lang w:val="tr-TR"/>
        </w:rPr>
        <w:t xml:space="preserve"> </w:t>
      </w:r>
      <w:r w:rsidRPr="00CA7EB6">
        <w:rPr>
          <w:i/>
          <w:color w:val="221F1F"/>
          <w:sz w:val="20"/>
          <w:lang w:val="tr-TR"/>
        </w:rPr>
        <w:t>kişi</w:t>
      </w:r>
      <w:r w:rsidRPr="00CA7EB6">
        <w:rPr>
          <w:i/>
          <w:color w:val="221F1F"/>
          <w:spacing w:val="-13"/>
          <w:sz w:val="20"/>
          <w:lang w:val="tr-TR"/>
        </w:rPr>
        <w:t xml:space="preserve"> </w:t>
      </w:r>
      <w:r w:rsidRPr="00CA7EB6">
        <w:rPr>
          <w:i/>
          <w:color w:val="221F1F"/>
          <w:sz w:val="20"/>
          <w:lang w:val="tr-TR"/>
        </w:rPr>
        <w:t>veya kuruluşun,</w:t>
      </w:r>
      <w:r w:rsidRPr="00CA7EB6">
        <w:rPr>
          <w:i/>
          <w:color w:val="221F1F"/>
          <w:spacing w:val="-11"/>
          <w:sz w:val="20"/>
          <w:lang w:val="tr-TR"/>
        </w:rPr>
        <w:t xml:space="preserve"> </w:t>
      </w:r>
      <w:r w:rsidRPr="00CA7EB6">
        <w:rPr>
          <w:color w:val="221F1F"/>
          <w:sz w:val="20"/>
          <w:lang w:val="tr-TR"/>
        </w:rPr>
        <w:t>uygun</w:t>
      </w:r>
      <w:r w:rsidRPr="00CA7EB6">
        <w:rPr>
          <w:color w:val="221F1F"/>
          <w:spacing w:val="-11"/>
          <w:sz w:val="20"/>
          <w:lang w:val="tr-TR"/>
        </w:rPr>
        <w:t xml:space="preserve"> </w:t>
      </w:r>
      <w:r w:rsidRPr="00CA7EB6">
        <w:rPr>
          <w:color w:val="221F1F"/>
          <w:sz w:val="20"/>
          <w:lang w:val="tr-TR"/>
        </w:rPr>
        <w:t>olduğu</w:t>
      </w:r>
      <w:r w:rsidRPr="00CA7EB6">
        <w:rPr>
          <w:color w:val="221F1F"/>
          <w:spacing w:val="-10"/>
          <w:sz w:val="20"/>
          <w:lang w:val="tr-TR"/>
        </w:rPr>
        <w:t xml:space="preserve"> </w:t>
      </w:r>
      <w:r w:rsidRPr="00CA7EB6">
        <w:rPr>
          <w:color w:val="221F1F"/>
          <w:sz w:val="20"/>
          <w:lang w:val="tr-TR"/>
        </w:rPr>
        <w:t>şekilde,</w:t>
      </w:r>
      <w:r w:rsidRPr="00CA7EB6">
        <w:rPr>
          <w:color w:val="221F1F"/>
          <w:spacing w:val="-10"/>
          <w:sz w:val="20"/>
          <w:lang w:val="tr-TR"/>
        </w:rPr>
        <w:t xml:space="preserve"> </w:t>
      </w:r>
      <w:r w:rsidRPr="00CA7EB6">
        <w:rPr>
          <w:i/>
          <w:color w:val="221F1F"/>
          <w:sz w:val="20"/>
          <w:lang w:val="tr-TR"/>
        </w:rPr>
        <w:t>tesisler</w:t>
      </w:r>
      <w:r w:rsidRPr="00CA7EB6">
        <w:rPr>
          <w:i/>
          <w:color w:val="221F1F"/>
          <w:spacing w:val="-10"/>
          <w:sz w:val="20"/>
          <w:lang w:val="tr-TR"/>
        </w:rPr>
        <w:t xml:space="preserve"> </w:t>
      </w:r>
      <w:r w:rsidRPr="00CA7EB6">
        <w:rPr>
          <w:color w:val="221F1F"/>
          <w:sz w:val="20"/>
          <w:lang w:val="tr-TR"/>
        </w:rPr>
        <w:t>ve</w:t>
      </w:r>
      <w:r w:rsidRPr="00CA7EB6">
        <w:rPr>
          <w:color w:val="221F1F"/>
          <w:spacing w:val="-10"/>
          <w:sz w:val="20"/>
          <w:lang w:val="tr-TR"/>
        </w:rPr>
        <w:t xml:space="preserve"> </w:t>
      </w:r>
      <w:r w:rsidRPr="00CA7EB6">
        <w:rPr>
          <w:color w:val="221F1F"/>
          <w:sz w:val="20"/>
          <w:lang w:val="tr-TR"/>
        </w:rPr>
        <w:t>ekipman</w:t>
      </w:r>
      <w:r w:rsidRPr="00CA7EB6">
        <w:rPr>
          <w:color w:val="221F1F"/>
          <w:spacing w:val="-10"/>
          <w:sz w:val="20"/>
          <w:lang w:val="tr-TR"/>
        </w:rPr>
        <w:t xml:space="preserve"> </w:t>
      </w:r>
      <w:r w:rsidRPr="00CA7EB6">
        <w:rPr>
          <w:color w:val="221F1F"/>
          <w:sz w:val="20"/>
          <w:lang w:val="tr-TR"/>
        </w:rPr>
        <w:t>için</w:t>
      </w:r>
      <w:r w:rsidRPr="00CA7EB6">
        <w:rPr>
          <w:color w:val="221F1F"/>
          <w:spacing w:val="-10"/>
          <w:sz w:val="20"/>
          <w:lang w:val="tr-TR"/>
        </w:rPr>
        <w:t xml:space="preserve"> </w:t>
      </w:r>
      <w:r w:rsidRPr="00CA7EB6">
        <w:rPr>
          <w:color w:val="221F1F"/>
          <w:sz w:val="20"/>
          <w:lang w:val="tr-TR"/>
        </w:rPr>
        <w:t>bir</w:t>
      </w:r>
      <w:r w:rsidRPr="00CA7EB6">
        <w:rPr>
          <w:color w:val="221F1F"/>
          <w:spacing w:val="-10"/>
          <w:sz w:val="20"/>
          <w:lang w:val="tr-TR"/>
        </w:rPr>
        <w:t xml:space="preserve"> </w:t>
      </w:r>
      <w:r w:rsidRPr="00CA7EB6">
        <w:rPr>
          <w:i/>
          <w:color w:val="221F1F"/>
          <w:sz w:val="20"/>
          <w:lang w:val="tr-TR"/>
        </w:rPr>
        <w:t>güvenlik</w:t>
      </w:r>
      <w:r w:rsidRPr="00CA7EB6">
        <w:rPr>
          <w:i/>
          <w:color w:val="221F1F"/>
          <w:spacing w:val="-10"/>
          <w:sz w:val="20"/>
          <w:lang w:val="tr-TR"/>
        </w:rPr>
        <w:t xml:space="preserve"> </w:t>
      </w:r>
      <w:r w:rsidRPr="00CA7EB6">
        <w:rPr>
          <w:i/>
          <w:color w:val="221F1F"/>
          <w:sz w:val="20"/>
          <w:lang w:val="tr-TR"/>
        </w:rPr>
        <w:t xml:space="preserve">değerlendirmesi </w:t>
      </w:r>
      <w:r w:rsidRPr="00CA7EB6">
        <w:rPr>
          <w:color w:val="221F1F"/>
          <w:sz w:val="20"/>
          <w:lang w:val="tr-TR"/>
        </w:rPr>
        <w:t xml:space="preserve">hazırlayıp </w:t>
      </w:r>
      <w:r w:rsidRPr="00CA7EB6">
        <w:rPr>
          <w:i/>
          <w:color w:val="221F1F"/>
          <w:sz w:val="20"/>
          <w:lang w:val="tr-TR"/>
        </w:rPr>
        <w:t xml:space="preserve">düzenleyici kuruma </w:t>
      </w:r>
      <w:r w:rsidRPr="00CA7EB6">
        <w:rPr>
          <w:color w:val="221F1F"/>
          <w:sz w:val="20"/>
          <w:lang w:val="tr-TR"/>
        </w:rPr>
        <w:t xml:space="preserve">sunduğu bir </w:t>
      </w:r>
      <w:r w:rsidRPr="00CA7EB6">
        <w:rPr>
          <w:i/>
          <w:color w:val="221F1F"/>
          <w:sz w:val="20"/>
          <w:lang w:val="tr-TR"/>
        </w:rPr>
        <w:t xml:space="preserve">yetkilendirme </w:t>
      </w:r>
      <w:r w:rsidRPr="00CA7EB6">
        <w:rPr>
          <w:color w:val="221F1F"/>
          <w:sz w:val="20"/>
          <w:lang w:val="tr-TR"/>
        </w:rPr>
        <w:t xml:space="preserve">şekli. </w:t>
      </w:r>
      <w:r w:rsidRPr="00CA7EB6">
        <w:rPr>
          <w:i/>
          <w:color w:val="221F1F"/>
          <w:sz w:val="20"/>
          <w:lang w:val="tr-TR"/>
        </w:rPr>
        <w:t xml:space="preserve">Uygulamaya </w:t>
      </w:r>
      <w:r w:rsidRPr="00CA7EB6">
        <w:rPr>
          <w:color w:val="221F1F"/>
          <w:sz w:val="20"/>
          <w:lang w:val="tr-TR"/>
        </w:rPr>
        <w:t>veya kullanıma uygun koşullar veya sınırlamalarla izin</w:t>
      </w:r>
      <w:r w:rsidRPr="00CA7EB6">
        <w:rPr>
          <w:color w:val="221F1F"/>
          <w:spacing w:val="-5"/>
          <w:sz w:val="20"/>
          <w:lang w:val="tr-TR"/>
        </w:rPr>
        <w:t xml:space="preserve"> </w:t>
      </w:r>
      <w:r w:rsidRPr="00CA7EB6">
        <w:rPr>
          <w:color w:val="221F1F"/>
          <w:sz w:val="20"/>
          <w:lang w:val="tr-TR"/>
        </w:rPr>
        <w:t>verilir.</w:t>
      </w:r>
    </w:p>
    <w:p w14:paraId="57C61CA8" w14:textId="77777777" w:rsidR="001657AC" w:rsidRPr="00CA7EB6" w:rsidRDefault="001657AC">
      <w:pPr>
        <w:spacing w:line="271" w:lineRule="auto"/>
        <w:jc w:val="both"/>
        <w:rPr>
          <w:sz w:val="20"/>
          <w:lang w:val="tr-TR"/>
        </w:rPr>
        <w:sectPr w:rsidR="001657AC" w:rsidRPr="00CA7EB6">
          <w:headerReference w:type="default" r:id="rId114"/>
          <w:footerReference w:type="default" r:id="rId115"/>
          <w:pgSz w:w="9260" w:h="14070"/>
          <w:pgMar w:top="900" w:right="1060" w:bottom="1560" w:left="80" w:header="683" w:footer="1371" w:gutter="0"/>
          <w:pgNumType w:start="6"/>
          <w:cols w:space="720"/>
        </w:sectPr>
      </w:pPr>
    </w:p>
    <w:p w14:paraId="66464321" w14:textId="77777777" w:rsidR="001657AC" w:rsidRPr="00CA7EB6" w:rsidRDefault="001657AC">
      <w:pPr>
        <w:pStyle w:val="BodyText"/>
        <w:rPr>
          <w:sz w:val="20"/>
          <w:lang w:val="tr-TR"/>
        </w:rPr>
      </w:pPr>
    </w:p>
    <w:p w14:paraId="308A2A9F" w14:textId="77777777" w:rsidR="001657AC" w:rsidRPr="00CA7EB6" w:rsidRDefault="001657AC">
      <w:pPr>
        <w:pStyle w:val="BodyText"/>
        <w:spacing w:before="10"/>
        <w:rPr>
          <w:sz w:val="21"/>
          <w:lang w:val="tr-TR"/>
        </w:rPr>
      </w:pPr>
    </w:p>
    <w:p w14:paraId="3F91E33D" w14:textId="77777777" w:rsidR="001657AC" w:rsidRPr="00CA7EB6" w:rsidRDefault="00000000">
      <w:pPr>
        <w:ind w:right="105"/>
        <w:jc w:val="right"/>
        <w:rPr>
          <w:sz w:val="18"/>
          <w:lang w:val="tr-TR"/>
        </w:rPr>
      </w:pPr>
      <w:r w:rsidRPr="00CA7EB6">
        <w:rPr>
          <w:rFonts w:ascii="Arial" w:hAnsi="Arial"/>
          <w:color w:val="3054A6"/>
          <w:sz w:val="19"/>
          <w:lang w:val="tr-TR"/>
        </w:rPr>
        <w:t xml:space="preserve">® </w:t>
      </w:r>
      <w:r w:rsidRPr="00CA7EB6">
        <w:rPr>
          <w:i/>
          <w:color w:val="221F1F"/>
          <w:sz w:val="18"/>
          <w:lang w:val="tr-TR"/>
        </w:rPr>
        <w:t xml:space="preserve">Güvenlik değerlendirmesine </w:t>
      </w:r>
      <w:r w:rsidRPr="00CA7EB6">
        <w:rPr>
          <w:color w:val="221F1F"/>
          <w:sz w:val="18"/>
          <w:lang w:val="tr-TR"/>
        </w:rPr>
        <w:t xml:space="preserve">ilişkin </w:t>
      </w:r>
      <w:r w:rsidRPr="00CA7EB6">
        <w:rPr>
          <w:i/>
          <w:color w:val="221F1F"/>
          <w:sz w:val="18"/>
          <w:lang w:val="tr-TR"/>
        </w:rPr>
        <w:t xml:space="preserve">gereklilikler ve tesislere ve faaliyetlere </w:t>
      </w:r>
      <w:r w:rsidRPr="00CA7EB6">
        <w:rPr>
          <w:color w:val="221F1F"/>
          <w:sz w:val="18"/>
          <w:lang w:val="tr-TR"/>
        </w:rPr>
        <w:t>uygulanan</w:t>
      </w:r>
    </w:p>
    <w:p w14:paraId="5AC76DF4" w14:textId="77777777" w:rsidR="001657AC" w:rsidRPr="00CA7EB6" w:rsidRDefault="00000000">
      <w:pPr>
        <w:spacing w:before="1"/>
        <w:ind w:right="103"/>
        <w:jc w:val="right"/>
        <w:rPr>
          <w:sz w:val="18"/>
          <w:lang w:val="tr-TR"/>
        </w:rPr>
      </w:pPr>
      <w:r w:rsidRPr="00CA7EB6">
        <w:rPr>
          <w:color w:val="221F1F"/>
          <w:sz w:val="18"/>
          <w:lang w:val="tr-TR"/>
        </w:rPr>
        <w:t>koşullar</w:t>
      </w:r>
      <w:r w:rsidRPr="00CA7EB6">
        <w:rPr>
          <w:color w:val="221F1F"/>
          <w:spacing w:val="-10"/>
          <w:sz w:val="18"/>
          <w:lang w:val="tr-TR"/>
        </w:rPr>
        <w:t xml:space="preserve"> </w:t>
      </w:r>
      <w:r w:rsidRPr="00CA7EB6">
        <w:rPr>
          <w:color w:val="221F1F"/>
          <w:sz w:val="18"/>
          <w:lang w:val="tr-TR"/>
        </w:rPr>
        <w:t>veya</w:t>
      </w:r>
      <w:r w:rsidRPr="00CA7EB6">
        <w:rPr>
          <w:color w:val="221F1F"/>
          <w:spacing w:val="-10"/>
          <w:sz w:val="18"/>
          <w:lang w:val="tr-TR"/>
        </w:rPr>
        <w:t xml:space="preserve"> </w:t>
      </w:r>
      <w:r w:rsidRPr="00CA7EB6">
        <w:rPr>
          <w:color w:val="221F1F"/>
          <w:sz w:val="18"/>
          <w:lang w:val="tr-TR"/>
        </w:rPr>
        <w:t>sınırlamalar,</w:t>
      </w:r>
      <w:r w:rsidRPr="00CA7EB6">
        <w:rPr>
          <w:color w:val="221F1F"/>
          <w:spacing w:val="-9"/>
          <w:sz w:val="18"/>
          <w:lang w:val="tr-TR"/>
        </w:rPr>
        <w:t xml:space="preserve"> </w:t>
      </w:r>
      <w:r w:rsidRPr="00CA7EB6">
        <w:rPr>
          <w:i/>
          <w:color w:val="221F1F"/>
          <w:sz w:val="18"/>
          <w:lang w:val="tr-TR"/>
        </w:rPr>
        <w:t>ruhsat</w:t>
      </w:r>
      <w:r w:rsidRPr="00CA7EB6">
        <w:rPr>
          <w:i/>
          <w:color w:val="221F1F"/>
          <w:spacing w:val="-9"/>
          <w:sz w:val="18"/>
          <w:lang w:val="tr-TR"/>
        </w:rPr>
        <w:t xml:space="preserve"> </w:t>
      </w:r>
      <w:r w:rsidRPr="00CA7EB6">
        <w:rPr>
          <w:color w:val="221F1F"/>
          <w:sz w:val="18"/>
          <w:lang w:val="tr-TR"/>
        </w:rPr>
        <w:t>verilmesine</w:t>
      </w:r>
      <w:r w:rsidRPr="00CA7EB6">
        <w:rPr>
          <w:color w:val="221F1F"/>
          <w:spacing w:val="-10"/>
          <w:sz w:val="18"/>
          <w:lang w:val="tr-TR"/>
        </w:rPr>
        <w:t xml:space="preserve"> </w:t>
      </w:r>
      <w:r w:rsidRPr="00CA7EB6">
        <w:rPr>
          <w:color w:val="221F1F"/>
          <w:sz w:val="18"/>
          <w:lang w:val="tr-TR"/>
        </w:rPr>
        <w:t>kıyasla</w:t>
      </w:r>
      <w:r w:rsidRPr="00CA7EB6">
        <w:rPr>
          <w:color w:val="221F1F"/>
          <w:spacing w:val="-8"/>
          <w:sz w:val="18"/>
          <w:lang w:val="tr-TR"/>
        </w:rPr>
        <w:t xml:space="preserve"> </w:t>
      </w:r>
      <w:r w:rsidRPr="00CA7EB6">
        <w:rPr>
          <w:i/>
          <w:color w:val="221F1F"/>
          <w:sz w:val="18"/>
          <w:lang w:val="tr-TR"/>
        </w:rPr>
        <w:t>tescil</w:t>
      </w:r>
      <w:r w:rsidRPr="00CA7EB6">
        <w:rPr>
          <w:i/>
          <w:color w:val="221F1F"/>
          <w:spacing w:val="-10"/>
          <w:sz w:val="18"/>
          <w:lang w:val="tr-TR"/>
        </w:rPr>
        <w:t xml:space="preserve"> </w:t>
      </w:r>
      <w:r w:rsidRPr="00CA7EB6">
        <w:rPr>
          <w:i/>
          <w:color w:val="221F1F"/>
          <w:sz w:val="18"/>
          <w:lang w:val="tr-TR"/>
        </w:rPr>
        <w:t>için</w:t>
      </w:r>
      <w:r w:rsidRPr="00CA7EB6">
        <w:rPr>
          <w:i/>
          <w:color w:val="221F1F"/>
          <w:spacing w:val="-10"/>
          <w:sz w:val="18"/>
          <w:lang w:val="tr-TR"/>
        </w:rPr>
        <w:t xml:space="preserve"> </w:t>
      </w:r>
      <w:r w:rsidRPr="00CA7EB6">
        <w:rPr>
          <w:i/>
          <w:color w:val="221F1F"/>
          <w:sz w:val="18"/>
          <w:lang w:val="tr-TR"/>
        </w:rPr>
        <w:t>daha</w:t>
      </w:r>
      <w:r w:rsidRPr="00CA7EB6">
        <w:rPr>
          <w:i/>
          <w:color w:val="221F1F"/>
          <w:spacing w:val="-9"/>
          <w:sz w:val="18"/>
          <w:lang w:val="tr-TR"/>
        </w:rPr>
        <w:t xml:space="preserve"> </w:t>
      </w:r>
      <w:r w:rsidRPr="00CA7EB6">
        <w:rPr>
          <w:color w:val="221F1F"/>
          <w:sz w:val="18"/>
          <w:lang w:val="tr-TR"/>
        </w:rPr>
        <w:t>az</w:t>
      </w:r>
      <w:r w:rsidRPr="00CA7EB6">
        <w:rPr>
          <w:color w:val="221F1F"/>
          <w:spacing w:val="-11"/>
          <w:sz w:val="18"/>
          <w:lang w:val="tr-TR"/>
        </w:rPr>
        <w:t xml:space="preserve"> </w:t>
      </w:r>
      <w:r w:rsidRPr="00CA7EB6">
        <w:rPr>
          <w:color w:val="221F1F"/>
          <w:sz w:val="18"/>
          <w:lang w:val="tr-TR"/>
        </w:rPr>
        <w:t>ağır</w:t>
      </w:r>
      <w:r w:rsidRPr="00CA7EB6">
        <w:rPr>
          <w:color w:val="221F1F"/>
          <w:spacing w:val="-10"/>
          <w:sz w:val="18"/>
          <w:lang w:val="tr-TR"/>
        </w:rPr>
        <w:t xml:space="preserve"> </w:t>
      </w:r>
      <w:r w:rsidRPr="00CA7EB6">
        <w:rPr>
          <w:color w:val="221F1F"/>
          <w:sz w:val="18"/>
          <w:lang w:val="tr-TR"/>
        </w:rPr>
        <w:t>olacaktır.</w:t>
      </w:r>
    </w:p>
    <w:p w14:paraId="2FD21ED4" w14:textId="77777777" w:rsidR="001657AC" w:rsidRPr="00CA7EB6" w:rsidRDefault="00000000">
      <w:pPr>
        <w:spacing w:line="252" w:lineRule="auto"/>
        <w:ind w:left="1833" w:right="104" w:hanging="22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Tescile </w:t>
      </w:r>
      <w:r w:rsidRPr="00CA7EB6">
        <w:rPr>
          <w:color w:val="221F1F"/>
          <w:sz w:val="18"/>
          <w:lang w:val="tr-TR"/>
        </w:rPr>
        <w:t xml:space="preserve">uygun olan tipik </w:t>
      </w:r>
      <w:r w:rsidRPr="00CA7EB6">
        <w:rPr>
          <w:i/>
          <w:color w:val="221F1F"/>
          <w:sz w:val="18"/>
          <w:lang w:val="tr-TR"/>
        </w:rPr>
        <w:t xml:space="preserve">tesisler ve faaliyetler şunlardır: </w:t>
      </w:r>
      <w:r w:rsidRPr="00CA7EB6">
        <w:rPr>
          <w:color w:val="221F1F"/>
          <w:sz w:val="18"/>
          <w:lang w:val="tr-TR"/>
        </w:rPr>
        <w:t xml:space="preserve">(a) </w:t>
      </w:r>
      <w:r w:rsidRPr="00CA7EB6">
        <w:rPr>
          <w:i/>
          <w:color w:val="221F1F"/>
          <w:sz w:val="18"/>
          <w:lang w:val="tr-TR"/>
        </w:rPr>
        <w:t xml:space="preserve">güvenlik </w:t>
      </w:r>
      <w:r w:rsidRPr="00CA7EB6">
        <w:rPr>
          <w:color w:val="221F1F"/>
          <w:sz w:val="18"/>
          <w:lang w:val="tr-TR"/>
        </w:rPr>
        <w:t xml:space="preserve">büyük ölçüde </w:t>
      </w:r>
      <w:r w:rsidRPr="00CA7EB6">
        <w:rPr>
          <w:i/>
          <w:color w:val="221F1F"/>
          <w:sz w:val="18"/>
          <w:lang w:val="tr-TR"/>
        </w:rPr>
        <w:t xml:space="preserve">tesislerin </w:t>
      </w:r>
      <w:r w:rsidRPr="00CA7EB6">
        <w:rPr>
          <w:color w:val="221F1F"/>
          <w:sz w:val="18"/>
          <w:lang w:val="tr-TR"/>
        </w:rPr>
        <w:t xml:space="preserve">ve ekipmanların </w:t>
      </w:r>
      <w:r w:rsidRPr="00CA7EB6">
        <w:rPr>
          <w:i/>
          <w:color w:val="221F1F"/>
          <w:sz w:val="18"/>
          <w:lang w:val="tr-TR"/>
        </w:rPr>
        <w:t xml:space="preserve">tasarımıyla </w:t>
      </w:r>
      <w:r w:rsidRPr="00CA7EB6">
        <w:rPr>
          <w:color w:val="221F1F"/>
          <w:sz w:val="18"/>
          <w:lang w:val="tr-TR"/>
        </w:rPr>
        <w:t xml:space="preserve">sağlanabilir; (b) işletme prosedürlerini takip etmek kolaydır; (c) </w:t>
      </w:r>
      <w:r w:rsidRPr="00CA7EB6">
        <w:rPr>
          <w:i/>
          <w:color w:val="221F1F"/>
          <w:sz w:val="18"/>
          <w:lang w:val="tr-TR"/>
        </w:rPr>
        <w:t xml:space="preserve">güvenlik </w:t>
      </w:r>
      <w:r w:rsidRPr="00CA7EB6">
        <w:rPr>
          <w:color w:val="221F1F"/>
          <w:sz w:val="18"/>
          <w:lang w:val="tr-TR"/>
        </w:rPr>
        <w:t xml:space="preserve">eğitimi </w:t>
      </w:r>
      <w:r w:rsidRPr="00CA7EB6">
        <w:rPr>
          <w:i/>
          <w:color w:val="221F1F"/>
          <w:sz w:val="18"/>
          <w:lang w:val="tr-TR"/>
        </w:rPr>
        <w:t xml:space="preserve">gereklilikleri </w:t>
      </w:r>
      <w:r w:rsidRPr="00CA7EB6">
        <w:rPr>
          <w:color w:val="221F1F"/>
          <w:sz w:val="18"/>
          <w:lang w:val="tr-TR"/>
        </w:rPr>
        <w:t xml:space="preserve">asgari düzeydedir; ve (d) </w:t>
      </w:r>
      <w:r w:rsidRPr="00CA7EB6">
        <w:rPr>
          <w:i/>
          <w:color w:val="221F1F"/>
          <w:sz w:val="18"/>
          <w:lang w:val="tr-TR"/>
        </w:rPr>
        <w:t xml:space="preserve">operasyonlarda güvenlikle </w:t>
      </w:r>
      <w:r w:rsidRPr="00CA7EB6">
        <w:rPr>
          <w:color w:val="221F1F"/>
          <w:sz w:val="18"/>
          <w:lang w:val="tr-TR"/>
        </w:rPr>
        <w:t xml:space="preserve">ilgili çok az sorun yaşanmıştır. </w:t>
      </w:r>
      <w:r w:rsidRPr="00CA7EB6">
        <w:rPr>
          <w:i/>
          <w:color w:val="221F1F"/>
          <w:sz w:val="18"/>
          <w:lang w:val="tr-TR"/>
        </w:rPr>
        <w:t xml:space="preserve">Tescil, operasyonların </w:t>
      </w:r>
      <w:r w:rsidRPr="00CA7EB6">
        <w:rPr>
          <w:color w:val="221F1F"/>
          <w:sz w:val="18"/>
          <w:lang w:val="tr-TR"/>
        </w:rPr>
        <w:t xml:space="preserve">önemli ölçüde değişiklik göstermediği </w:t>
      </w:r>
      <w:r w:rsidRPr="00CA7EB6">
        <w:rPr>
          <w:i/>
          <w:color w:val="221F1F"/>
          <w:sz w:val="18"/>
          <w:lang w:val="tr-TR"/>
        </w:rPr>
        <w:t xml:space="preserve">tesisler ve faaliyetler </w:t>
      </w:r>
      <w:r w:rsidRPr="00CA7EB6">
        <w:rPr>
          <w:color w:val="221F1F"/>
          <w:sz w:val="18"/>
          <w:lang w:val="tr-TR"/>
        </w:rPr>
        <w:t>için en uygun olanıdır.</w:t>
      </w:r>
    </w:p>
    <w:p w14:paraId="2AF58827" w14:textId="77777777" w:rsidR="001657AC" w:rsidRPr="00CA7EB6" w:rsidRDefault="001657AC">
      <w:pPr>
        <w:pStyle w:val="BodyText"/>
        <w:rPr>
          <w:sz w:val="20"/>
          <w:lang w:val="tr-TR"/>
        </w:rPr>
      </w:pPr>
    </w:p>
    <w:p w14:paraId="2875118B" w14:textId="77777777" w:rsidR="001657AC" w:rsidRPr="00CA7EB6" w:rsidRDefault="00000000">
      <w:pPr>
        <w:spacing w:before="1" w:line="230" w:lineRule="exact"/>
        <w:ind w:left="1594"/>
        <w:jc w:val="both"/>
        <w:rPr>
          <w:i/>
          <w:sz w:val="20"/>
          <w:lang w:val="tr-TR"/>
        </w:rPr>
      </w:pPr>
      <w:r w:rsidRPr="00CA7EB6">
        <w:rPr>
          <w:color w:val="221F1F"/>
          <w:sz w:val="20"/>
          <w:lang w:val="tr-TR"/>
        </w:rPr>
        <w:t xml:space="preserve">Ayrıca bkz. </w:t>
      </w:r>
      <w:r w:rsidRPr="00CA7EB6">
        <w:rPr>
          <w:i/>
          <w:color w:val="221F1F"/>
          <w:sz w:val="20"/>
          <w:lang w:val="tr-TR"/>
        </w:rPr>
        <w:t>tescil ettiren.</w:t>
      </w:r>
    </w:p>
    <w:p w14:paraId="2E2EBF03" w14:textId="77777777" w:rsidR="001657AC" w:rsidRPr="00CA7EB6" w:rsidRDefault="00000000">
      <w:pPr>
        <w:spacing w:line="252" w:lineRule="auto"/>
        <w:ind w:left="1833" w:right="104" w:hanging="22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Türev terimlere ihtiyaç duyulmamalıdır; </w:t>
      </w:r>
      <w:r w:rsidRPr="00CA7EB6">
        <w:rPr>
          <w:i/>
          <w:color w:val="221F1F"/>
          <w:sz w:val="18"/>
          <w:lang w:val="tr-TR"/>
        </w:rPr>
        <w:t xml:space="preserve">tescil, yetkilendirme sürecinin bir </w:t>
      </w:r>
      <w:r w:rsidRPr="00CA7EB6">
        <w:rPr>
          <w:color w:val="221F1F"/>
          <w:sz w:val="18"/>
          <w:lang w:val="tr-TR"/>
        </w:rPr>
        <w:t xml:space="preserve">ürünüdür ve mevcut bir </w:t>
      </w:r>
      <w:r w:rsidRPr="00CA7EB6">
        <w:rPr>
          <w:i/>
          <w:color w:val="221F1F"/>
          <w:sz w:val="18"/>
          <w:lang w:val="tr-TR"/>
        </w:rPr>
        <w:t xml:space="preserve">tescile </w:t>
      </w:r>
      <w:r w:rsidRPr="00CA7EB6">
        <w:rPr>
          <w:color w:val="221F1F"/>
          <w:sz w:val="18"/>
          <w:lang w:val="tr-TR"/>
        </w:rPr>
        <w:t xml:space="preserve">sahip bir </w:t>
      </w:r>
      <w:r w:rsidRPr="00CA7EB6">
        <w:rPr>
          <w:i/>
          <w:color w:val="221F1F"/>
          <w:sz w:val="18"/>
          <w:lang w:val="tr-TR"/>
        </w:rPr>
        <w:t>tesis veya faaliyet, yetkilendirilmiş bir tesis veya faaliyettir</w:t>
      </w:r>
      <w:r w:rsidRPr="00CA7EB6">
        <w:rPr>
          <w:color w:val="221F1F"/>
          <w:sz w:val="18"/>
          <w:lang w:val="tr-TR"/>
        </w:rPr>
        <w:t>.</w:t>
      </w:r>
    </w:p>
    <w:p w14:paraId="5262B4CC" w14:textId="77777777" w:rsidR="001657AC" w:rsidRPr="00CA7EB6" w:rsidRDefault="001657AC">
      <w:pPr>
        <w:pStyle w:val="BodyText"/>
        <w:spacing w:before="10"/>
        <w:rPr>
          <w:sz w:val="20"/>
          <w:lang w:val="tr-TR"/>
        </w:rPr>
      </w:pPr>
    </w:p>
    <w:p w14:paraId="2FBEE6BA" w14:textId="77777777" w:rsidR="001657AC" w:rsidRPr="00CA7EB6" w:rsidRDefault="00000000">
      <w:pPr>
        <w:pStyle w:val="Heading5"/>
        <w:ind w:left="1093"/>
        <w:rPr>
          <w:lang w:val="tr-TR"/>
        </w:rPr>
      </w:pPr>
      <w:bookmarkStart w:id="678" w:name="[Düzenleyici_Kurum]"/>
      <w:bookmarkEnd w:id="678"/>
      <w:r w:rsidRPr="00CA7EB6">
        <w:rPr>
          <w:color w:val="221F1F"/>
          <w:lang w:val="tr-TR"/>
        </w:rPr>
        <w:t>[Düzenleyici Kurum]</w:t>
      </w:r>
    </w:p>
    <w:p w14:paraId="49A647A2" w14:textId="77777777" w:rsidR="001657AC" w:rsidRPr="00CA7EB6" w:rsidRDefault="001657AC">
      <w:pPr>
        <w:pStyle w:val="BodyText"/>
        <w:spacing w:before="4"/>
        <w:rPr>
          <w:b/>
          <w:sz w:val="23"/>
          <w:lang w:val="tr-TR"/>
        </w:rPr>
      </w:pPr>
    </w:p>
    <w:p w14:paraId="0B16F86F" w14:textId="77777777" w:rsidR="001657AC" w:rsidRPr="00CA7EB6" w:rsidRDefault="00000000">
      <w:pPr>
        <w:pStyle w:val="Heading7"/>
        <w:spacing w:before="1" w:line="276" w:lineRule="auto"/>
        <w:ind w:left="1093" w:firstLine="519"/>
        <w:rPr>
          <w:lang w:val="tr-TR"/>
        </w:rPr>
      </w:pPr>
      <w:r w:rsidRPr="00CA7EB6">
        <w:rPr>
          <w:i/>
          <w:color w:val="221F1F"/>
          <w:lang w:val="tr-TR"/>
        </w:rPr>
        <w:t xml:space="preserve">Koruma ve güvenlikle </w:t>
      </w:r>
      <w:r w:rsidRPr="00CA7EB6">
        <w:rPr>
          <w:color w:val="221F1F"/>
          <w:lang w:val="tr-TR"/>
        </w:rPr>
        <w:t>bağlantılı olarak düzenleyici amaçlar için bir hükümet tarafından belirlenen veya başka bir şekilde tanınan bir makam veya makamlar.</w:t>
      </w:r>
    </w:p>
    <w:p w14:paraId="0B4560FE" w14:textId="77777777" w:rsidR="001657AC" w:rsidRPr="00CA7EB6" w:rsidRDefault="00000000">
      <w:pPr>
        <w:spacing w:before="1"/>
        <w:ind w:left="1594"/>
        <w:jc w:val="both"/>
        <w:rPr>
          <w:sz w:val="18"/>
          <w:lang w:val="tr-TR"/>
        </w:rPr>
      </w:pPr>
      <w:r w:rsidRPr="00CA7EB6">
        <w:rPr>
          <w:b/>
          <w:color w:val="EC1C23"/>
          <w:sz w:val="18"/>
          <w:lang w:val="tr-TR"/>
        </w:rPr>
        <w:t xml:space="preserve">! </w:t>
      </w:r>
      <w:r w:rsidRPr="00CA7EB6">
        <w:rPr>
          <w:i/>
          <w:color w:val="221F1F"/>
          <w:sz w:val="18"/>
          <w:lang w:val="tr-TR"/>
        </w:rPr>
        <w:t xml:space="preserve">Düzenleyici kurum </w:t>
      </w:r>
      <w:r w:rsidRPr="00CA7EB6">
        <w:rPr>
          <w:color w:val="221F1F"/>
          <w:sz w:val="18"/>
          <w:lang w:val="tr-TR"/>
        </w:rPr>
        <w:t>teriminin yerini almıştır ve bu terim kullanılmalıdır.</w:t>
      </w:r>
    </w:p>
    <w:p w14:paraId="7FA69941" w14:textId="77777777" w:rsidR="001657AC" w:rsidRPr="00CA7EB6" w:rsidRDefault="001657AC">
      <w:pPr>
        <w:pStyle w:val="BodyText"/>
        <w:spacing w:before="1"/>
        <w:rPr>
          <w:sz w:val="22"/>
          <w:lang w:val="tr-TR"/>
        </w:rPr>
      </w:pPr>
    </w:p>
    <w:p w14:paraId="35526087" w14:textId="77777777" w:rsidR="001657AC" w:rsidRPr="00CA7EB6" w:rsidRDefault="00000000">
      <w:pPr>
        <w:pStyle w:val="Heading5"/>
        <w:ind w:left="1093"/>
        <w:rPr>
          <w:lang w:val="tr-TR"/>
        </w:rPr>
      </w:pPr>
      <w:bookmarkStart w:id="679" w:name="düzenleyici_kurum"/>
      <w:bookmarkEnd w:id="679"/>
      <w:r w:rsidRPr="00CA7EB6">
        <w:rPr>
          <w:color w:val="221F1F"/>
          <w:lang w:val="tr-TR"/>
        </w:rPr>
        <w:t>düzenleyici kurum</w:t>
      </w:r>
    </w:p>
    <w:p w14:paraId="344DF615" w14:textId="77777777" w:rsidR="001657AC" w:rsidRPr="00CA7EB6" w:rsidRDefault="001657AC">
      <w:pPr>
        <w:pStyle w:val="BodyText"/>
        <w:spacing w:before="4"/>
        <w:rPr>
          <w:b/>
          <w:sz w:val="23"/>
          <w:lang w:val="tr-TR"/>
        </w:rPr>
      </w:pPr>
    </w:p>
    <w:p w14:paraId="2DE651B5" w14:textId="77777777" w:rsidR="001657AC" w:rsidRPr="00CA7EB6" w:rsidRDefault="00000000">
      <w:pPr>
        <w:pStyle w:val="ListParagraph"/>
        <w:numPr>
          <w:ilvl w:val="0"/>
          <w:numId w:val="27"/>
        </w:numPr>
        <w:tabs>
          <w:tab w:val="left" w:pos="1871"/>
        </w:tabs>
        <w:spacing w:before="1" w:line="271" w:lineRule="auto"/>
        <w:ind w:right="104" w:firstLine="519"/>
        <w:rPr>
          <w:sz w:val="20"/>
          <w:lang w:val="tr-TR"/>
        </w:rPr>
      </w:pPr>
      <w:r w:rsidRPr="00CA7EB6">
        <w:rPr>
          <w:color w:val="221F1F"/>
          <w:sz w:val="20"/>
          <w:lang w:val="tr-TR"/>
        </w:rPr>
        <w:t xml:space="preserve">Bir Devletin hükümeti tarafından </w:t>
      </w:r>
      <w:r w:rsidRPr="00CA7EB6">
        <w:rPr>
          <w:i/>
          <w:color w:val="221F1F"/>
          <w:sz w:val="20"/>
          <w:lang w:val="tr-TR"/>
        </w:rPr>
        <w:t xml:space="preserve">yetkilendirme de </w:t>
      </w:r>
      <w:r w:rsidRPr="00CA7EB6">
        <w:rPr>
          <w:color w:val="221F1F"/>
          <w:sz w:val="20"/>
          <w:lang w:val="tr-TR"/>
        </w:rPr>
        <w:t xml:space="preserve">dahil olmak üzere düzenleyici </w:t>
      </w:r>
      <w:r w:rsidRPr="00CA7EB6">
        <w:rPr>
          <w:i/>
          <w:color w:val="221F1F"/>
          <w:sz w:val="20"/>
          <w:lang w:val="tr-TR"/>
        </w:rPr>
        <w:t xml:space="preserve">süreci </w:t>
      </w:r>
      <w:r w:rsidRPr="00CA7EB6">
        <w:rPr>
          <w:color w:val="221F1F"/>
          <w:sz w:val="20"/>
          <w:lang w:val="tr-TR"/>
        </w:rPr>
        <w:t xml:space="preserve">yürütmek ve böylece </w:t>
      </w:r>
      <w:r w:rsidRPr="00CA7EB6">
        <w:rPr>
          <w:i/>
          <w:color w:val="221F1F"/>
          <w:sz w:val="20"/>
          <w:lang w:val="tr-TR"/>
        </w:rPr>
        <w:t>nükleer</w:t>
      </w:r>
      <w:r w:rsidRPr="00CA7EB6">
        <w:rPr>
          <w:color w:val="221F1F"/>
          <w:sz w:val="20"/>
          <w:lang w:val="tr-TR"/>
        </w:rPr>
        <w:t xml:space="preserve">, </w:t>
      </w:r>
      <w:r w:rsidRPr="00CA7EB6">
        <w:rPr>
          <w:i/>
          <w:color w:val="221F1F"/>
          <w:sz w:val="20"/>
          <w:lang w:val="tr-TR"/>
        </w:rPr>
        <w:t>radyasyon</w:t>
      </w:r>
      <w:r w:rsidRPr="00CA7EB6">
        <w:rPr>
          <w:color w:val="221F1F"/>
          <w:sz w:val="20"/>
          <w:lang w:val="tr-TR"/>
        </w:rPr>
        <w:t xml:space="preserve">, </w:t>
      </w:r>
      <w:r w:rsidRPr="00CA7EB6">
        <w:rPr>
          <w:i/>
          <w:color w:val="221F1F"/>
          <w:sz w:val="20"/>
          <w:lang w:val="tr-TR"/>
        </w:rPr>
        <w:t xml:space="preserve">radyoaktif atık </w:t>
      </w:r>
      <w:r w:rsidRPr="00CA7EB6">
        <w:rPr>
          <w:color w:val="221F1F"/>
          <w:sz w:val="20"/>
          <w:lang w:val="tr-TR"/>
        </w:rPr>
        <w:t xml:space="preserve">ve </w:t>
      </w:r>
      <w:r w:rsidRPr="00CA7EB6">
        <w:rPr>
          <w:i/>
          <w:color w:val="221F1F"/>
          <w:sz w:val="20"/>
          <w:lang w:val="tr-TR"/>
        </w:rPr>
        <w:t xml:space="preserve">taşıma güvenliğini düzenlemek </w:t>
      </w:r>
      <w:r w:rsidRPr="00CA7EB6">
        <w:rPr>
          <w:color w:val="221F1F"/>
          <w:sz w:val="20"/>
          <w:lang w:val="tr-TR"/>
        </w:rPr>
        <w:t xml:space="preserve">için yasal </w:t>
      </w:r>
      <w:r w:rsidRPr="00CA7EB6">
        <w:rPr>
          <w:i/>
          <w:color w:val="221F1F"/>
          <w:sz w:val="20"/>
          <w:lang w:val="tr-TR"/>
        </w:rPr>
        <w:t xml:space="preserve">yetkiye </w:t>
      </w:r>
      <w:r w:rsidRPr="00CA7EB6">
        <w:rPr>
          <w:color w:val="221F1F"/>
          <w:sz w:val="20"/>
          <w:lang w:val="tr-TR"/>
        </w:rPr>
        <w:t>sahip olarak belirlenen bir makam veya makamlar</w:t>
      </w:r>
      <w:r w:rsidRPr="00CA7EB6">
        <w:rPr>
          <w:color w:val="221F1F"/>
          <w:spacing w:val="-1"/>
          <w:sz w:val="20"/>
          <w:lang w:val="tr-TR"/>
        </w:rPr>
        <w:t xml:space="preserve"> </w:t>
      </w:r>
      <w:r w:rsidRPr="00CA7EB6">
        <w:rPr>
          <w:color w:val="221F1F"/>
          <w:sz w:val="20"/>
          <w:lang w:val="tr-TR"/>
        </w:rPr>
        <w:t>sistemi.</w:t>
      </w:r>
    </w:p>
    <w:p w14:paraId="77D94A91" w14:textId="6627C399" w:rsidR="001657AC" w:rsidRPr="00CA7EB6" w:rsidRDefault="00000000">
      <w:pPr>
        <w:spacing w:line="252" w:lineRule="auto"/>
        <w:ind w:left="1834" w:right="104" w:hanging="22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Düzenleyici kurum </w:t>
      </w:r>
      <w:r w:rsidRPr="00CA7EB6">
        <w:rPr>
          <w:color w:val="221F1F"/>
          <w:sz w:val="18"/>
          <w:lang w:val="tr-TR"/>
        </w:rPr>
        <w:t xml:space="preserve">genellikle yasalarla kurulmuş ve yetkilendirilmiş, organizasyonu, yönetimi, işlevleri, süreçleri, sorumlulukları ve yetkinlikleri </w:t>
      </w:r>
      <w:r w:rsidR="000A289E">
        <w:rPr>
          <w:color w:val="221F1F"/>
          <w:sz w:val="18"/>
          <w:lang w:val="tr-TR"/>
        </w:rPr>
        <w:t>UAEA</w:t>
      </w:r>
      <w:r w:rsidRPr="00CA7EB6">
        <w:rPr>
          <w:color w:val="221F1F"/>
          <w:sz w:val="18"/>
          <w:lang w:val="tr-TR"/>
        </w:rPr>
        <w:t xml:space="preserve"> </w:t>
      </w:r>
      <w:r w:rsidRPr="00CA7EB6">
        <w:rPr>
          <w:i/>
          <w:color w:val="221F1F"/>
          <w:sz w:val="18"/>
          <w:lang w:val="tr-TR"/>
        </w:rPr>
        <w:t xml:space="preserve">güvenlik standartlarının gerekliliklerine </w:t>
      </w:r>
      <w:r w:rsidRPr="00CA7EB6">
        <w:rPr>
          <w:color w:val="221F1F"/>
          <w:sz w:val="18"/>
          <w:lang w:val="tr-TR"/>
        </w:rPr>
        <w:t>tabi olan ulusal bir kurumdur.</w:t>
      </w:r>
    </w:p>
    <w:p w14:paraId="660E9742" w14:textId="77777777" w:rsidR="001657AC" w:rsidRPr="00CA7EB6" w:rsidRDefault="00000000">
      <w:pPr>
        <w:spacing w:line="252" w:lineRule="auto"/>
        <w:ind w:left="1834" w:right="106" w:hanging="22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Radyoaktif madde taşıma güvenliğinin </w:t>
      </w:r>
      <w:r w:rsidRPr="00CA7EB6">
        <w:rPr>
          <w:color w:val="221F1F"/>
          <w:sz w:val="18"/>
          <w:lang w:val="tr-TR"/>
        </w:rPr>
        <w:t xml:space="preserve">düzenlenmesi için ulusal </w:t>
      </w:r>
      <w:r w:rsidRPr="00CA7EB6">
        <w:rPr>
          <w:i/>
          <w:color w:val="221F1F"/>
          <w:sz w:val="18"/>
          <w:lang w:val="tr-TR"/>
        </w:rPr>
        <w:t xml:space="preserve">yetkili makam </w:t>
      </w:r>
      <w:r w:rsidRPr="00CA7EB6">
        <w:rPr>
          <w:color w:val="221F1F"/>
          <w:sz w:val="18"/>
          <w:lang w:val="tr-TR"/>
        </w:rPr>
        <w:t xml:space="preserve">(bkz. SSR-6 (Rev. 1) [2]), </w:t>
      </w:r>
      <w:r w:rsidRPr="00CA7EB6">
        <w:rPr>
          <w:i/>
          <w:color w:val="221F1F"/>
          <w:sz w:val="18"/>
          <w:lang w:val="tr-TR"/>
        </w:rPr>
        <w:t xml:space="preserve">koruma ve güvenlik </w:t>
      </w:r>
      <w:r w:rsidRPr="00CA7EB6">
        <w:rPr>
          <w:color w:val="221F1F"/>
          <w:sz w:val="18"/>
          <w:lang w:val="tr-TR"/>
        </w:rPr>
        <w:t xml:space="preserve">için </w:t>
      </w:r>
      <w:r w:rsidRPr="00CA7EB6">
        <w:rPr>
          <w:i/>
          <w:color w:val="221F1F"/>
          <w:sz w:val="18"/>
          <w:lang w:val="tr-TR"/>
        </w:rPr>
        <w:t xml:space="preserve">düzenleyici kurum </w:t>
      </w:r>
      <w:r w:rsidRPr="00CA7EB6">
        <w:rPr>
          <w:color w:val="221F1F"/>
          <w:sz w:val="18"/>
          <w:lang w:val="tr-TR"/>
        </w:rPr>
        <w:t>gibi bu açıklamaya dahil edilmiştir.</w:t>
      </w:r>
    </w:p>
    <w:p w14:paraId="58CD9F1C" w14:textId="77777777" w:rsidR="001657AC" w:rsidRPr="00CA7EB6" w:rsidRDefault="00000000">
      <w:pPr>
        <w:ind w:left="1593"/>
        <w:jc w:val="both"/>
        <w:rPr>
          <w:sz w:val="18"/>
          <w:lang w:val="tr-TR"/>
        </w:rPr>
      </w:pPr>
      <w:r w:rsidRPr="00CA7EB6">
        <w:rPr>
          <w:b/>
          <w:color w:val="EC1C23"/>
          <w:sz w:val="18"/>
          <w:lang w:val="tr-TR"/>
        </w:rPr>
        <w:t xml:space="preserve">! </w:t>
      </w:r>
      <w:r w:rsidRPr="00CA7EB6">
        <w:rPr>
          <w:color w:val="221F1F"/>
          <w:sz w:val="18"/>
          <w:lang w:val="tr-TR"/>
        </w:rPr>
        <w:t xml:space="preserve">Kullanılmaması gereken </w:t>
      </w:r>
      <w:r w:rsidRPr="00CA7EB6">
        <w:rPr>
          <w:i/>
          <w:color w:val="221F1F"/>
          <w:sz w:val="18"/>
          <w:lang w:val="tr-TR"/>
        </w:rPr>
        <w:t xml:space="preserve">Düzenleyici Kurum </w:t>
      </w:r>
      <w:r w:rsidRPr="00CA7EB6">
        <w:rPr>
          <w:color w:val="221F1F"/>
          <w:sz w:val="18"/>
          <w:lang w:val="tr-TR"/>
        </w:rPr>
        <w:t>teriminin yerine geçer.</w:t>
      </w:r>
    </w:p>
    <w:p w14:paraId="635DD0BB" w14:textId="77777777" w:rsidR="001657AC" w:rsidRPr="00CA7EB6" w:rsidRDefault="001657AC">
      <w:pPr>
        <w:pStyle w:val="BodyText"/>
        <w:rPr>
          <w:sz w:val="22"/>
          <w:lang w:val="tr-TR"/>
        </w:rPr>
      </w:pPr>
    </w:p>
    <w:p w14:paraId="211D94CA" w14:textId="77777777" w:rsidR="001657AC" w:rsidRPr="00CA7EB6" w:rsidRDefault="00000000">
      <w:pPr>
        <w:pStyle w:val="ListParagraph"/>
        <w:numPr>
          <w:ilvl w:val="0"/>
          <w:numId w:val="27"/>
        </w:numPr>
        <w:tabs>
          <w:tab w:val="left" w:pos="1883"/>
        </w:tabs>
        <w:spacing w:line="271" w:lineRule="auto"/>
        <w:ind w:left="1094" w:right="103" w:firstLine="500"/>
        <w:rPr>
          <w:sz w:val="20"/>
          <w:lang w:val="tr-TR"/>
        </w:rPr>
      </w:pPr>
      <w:r w:rsidRPr="00CA7EB6">
        <w:rPr>
          <w:color w:val="221F1F"/>
          <w:sz w:val="20"/>
          <w:lang w:val="tr-TR"/>
        </w:rPr>
        <w:t xml:space="preserve">[Her bir Akit Taraf için, o Akit Tarafça </w:t>
      </w:r>
      <w:r w:rsidRPr="00CA7EB6">
        <w:rPr>
          <w:i/>
          <w:color w:val="221F1F"/>
          <w:sz w:val="20"/>
          <w:lang w:val="tr-TR"/>
        </w:rPr>
        <w:t xml:space="preserve">lisans </w:t>
      </w:r>
      <w:r w:rsidRPr="00CA7EB6">
        <w:rPr>
          <w:color w:val="221F1F"/>
          <w:sz w:val="20"/>
          <w:lang w:val="tr-TR"/>
        </w:rPr>
        <w:t xml:space="preserve">verme ve </w:t>
      </w:r>
      <w:r w:rsidRPr="00CA7EB6">
        <w:rPr>
          <w:i/>
          <w:color w:val="221F1F"/>
          <w:sz w:val="20"/>
          <w:lang w:val="tr-TR"/>
        </w:rPr>
        <w:t xml:space="preserve">nükleer tesislerin yerleştirilmesini, tasarımını, inşasını, işletmeye </w:t>
      </w:r>
      <w:r w:rsidRPr="00CA7EB6">
        <w:rPr>
          <w:color w:val="221F1F"/>
          <w:sz w:val="20"/>
          <w:lang w:val="tr-TR"/>
        </w:rPr>
        <w:t>alınmasını</w:t>
      </w:r>
      <w:r w:rsidRPr="00CA7EB6">
        <w:rPr>
          <w:i/>
          <w:color w:val="221F1F"/>
          <w:sz w:val="20"/>
          <w:lang w:val="tr-TR"/>
        </w:rPr>
        <w:t xml:space="preserve">, işletilmesini </w:t>
      </w:r>
      <w:r w:rsidRPr="00CA7EB6">
        <w:rPr>
          <w:color w:val="221F1F"/>
          <w:sz w:val="20"/>
          <w:lang w:val="tr-TR"/>
        </w:rPr>
        <w:t xml:space="preserve">veya hizmetten </w:t>
      </w:r>
      <w:r w:rsidRPr="00CA7EB6">
        <w:rPr>
          <w:i/>
          <w:color w:val="221F1F"/>
          <w:sz w:val="20"/>
          <w:lang w:val="tr-TR"/>
        </w:rPr>
        <w:t xml:space="preserve">çıkarılmasını </w:t>
      </w:r>
      <w:r w:rsidRPr="00CA7EB6">
        <w:rPr>
          <w:color w:val="221F1F"/>
          <w:sz w:val="20"/>
          <w:lang w:val="tr-TR"/>
        </w:rPr>
        <w:t>düzenleme konusunda yasal yetki verilen kurum veya kurumlar</w:t>
      </w:r>
      <w:r w:rsidRPr="00CA7EB6">
        <w:rPr>
          <w:i/>
          <w:color w:val="221F1F"/>
          <w:sz w:val="20"/>
          <w:lang w:val="tr-TR"/>
        </w:rPr>
        <w:t xml:space="preserve">] </w:t>
      </w:r>
      <w:r w:rsidRPr="00CA7EB6">
        <w:rPr>
          <w:color w:val="221F1F"/>
          <w:sz w:val="20"/>
          <w:lang w:val="tr-TR"/>
        </w:rPr>
        <w:t>(Bkz. Ref.</w:t>
      </w:r>
      <w:r w:rsidRPr="00CA7EB6">
        <w:rPr>
          <w:color w:val="221F1F"/>
          <w:spacing w:val="-3"/>
          <w:sz w:val="20"/>
          <w:lang w:val="tr-TR"/>
        </w:rPr>
        <w:t xml:space="preserve"> </w:t>
      </w:r>
      <w:r w:rsidRPr="00CA7EB6">
        <w:rPr>
          <w:color w:val="221F1F"/>
          <w:sz w:val="20"/>
          <w:lang w:val="tr-TR"/>
        </w:rPr>
        <w:t>[4].)</w:t>
      </w:r>
    </w:p>
    <w:p w14:paraId="06E1D0B8" w14:textId="77777777" w:rsidR="001657AC" w:rsidRPr="00CA7EB6" w:rsidRDefault="001657AC">
      <w:pPr>
        <w:pStyle w:val="BodyText"/>
        <w:spacing w:before="1"/>
        <w:rPr>
          <w:sz w:val="19"/>
          <w:lang w:val="tr-TR"/>
        </w:rPr>
      </w:pPr>
    </w:p>
    <w:p w14:paraId="2010D353" w14:textId="77777777" w:rsidR="001657AC" w:rsidRPr="00CA7EB6" w:rsidRDefault="00000000">
      <w:pPr>
        <w:pStyle w:val="ListParagraph"/>
        <w:numPr>
          <w:ilvl w:val="0"/>
          <w:numId w:val="27"/>
        </w:numPr>
        <w:tabs>
          <w:tab w:val="left" w:pos="1888"/>
        </w:tabs>
        <w:spacing w:line="271" w:lineRule="auto"/>
        <w:ind w:left="1094" w:right="104" w:firstLine="500"/>
        <w:rPr>
          <w:sz w:val="20"/>
          <w:lang w:val="tr-TR"/>
        </w:rPr>
      </w:pPr>
      <w:r w:rsidRPr="00CA7EB6">
        <w:rPr>
          <w:color w:val="221F1F"/>
          <w:sz w:val="20"/>
          <w:lang w:val="tr-TR"/>
        </w:rPr>
        <w:t>[</w:t>
      </w:r>
      <w:r w:rsidRPr="00CA7EB6">
        <w:rPr>
          <w:i/>
          <w:color w:val="221F1F"/>
          <w:sz w:val="20"/>
          <w:lang w:val="tr-TR"/>
        </w:rPr>
        <w:t>Lisansların</w:t>
      </w:r>
      <w:r w:rsidRPr="00CA7EB6">
        <w:rPr>
          <w:i/>
          <w:color w:val="221F1F"/>
          <w:spacing w:val="-9"/>
          <w:sz w:val="20"/>
          <w:lang w:val="tr-TR"/>
        </w:rPr>
        <w:t xml:space="preserve"> </w:t>
      </w:r>
      <w:r w:rsidRPr="00CA7EB6">
        <w:rPr>
          <w:color w:val="221F1F"/>
          <w:sz w:val="20"/>
          <w:lang w:val="tr-TR"/>
        </w:rPr>
        <w:t>verilmesi</w:t>
      </w:r>
      <w:r w:rsidRPr="00CA7EB6">
        <w:rPr>
          <w:color w:val="221F1F"/>
          <w:spacing w:val="-10"/>
          <w:sz w:val="20"/>
          <w:lang w:val="tr-TR"/>
        </w:rPr>
        <w:t xml:space="preserve"> </w:t>
      </w:r>
      <w:r w:rsidRPr="00CA7EB6">
        <w:rPr>
          <w:color w:val="221F1F"/>
          <w:sz w:val="20"/>
          <w:lang w:val="tr-TR"/>
        </w:rPr>
        <w:t>de</w:t>
      </w:r>
      <w:r w:rsidRPr="00CA7EB6">
        <w:rPr>
          <w:color w:val="221F1F"/>
          <w:spacing w:val="-10"/>
          <w:sz w:val="20"/>
          <w:lang w:val="tr-TR"/>
        </w:rPr>
        <w:t xml:space="preserve"> </w:t>
      </w:r>
      <w:r w:rsidRPr="00CA7EB6">
        <w:rPr>
          <w:color w:val="221F1F"/>
          <w:sz w:val="20"/>
          <w:lang w:val="tr-TR"/>
        </w:rPr>
        <w:t>dahil</w:t>
      </w:r>
      <w:r w:rsidRPr="00CA7EB6">
        <w:rPr>
          <w:color w:val="221F1F"/>
          <w:spacing w:val="-10"/>
          <w:sz w:val="20"/>
          <w:lang w:val="tr-TR"/>
        </w:rPr>
        <w:t xml:space="preserve"> </w:t>
      </w:r>
      <w:r w:rsidRPr="00CA7EB6">
        <w:rPr>
          <w:color w:val="221F1F"/>
          <w:sz w:val="20"/>
          <w:lang w:val="tr-TR"/>
        </w:rPr>
        <w:t>olmak</w:t>
      </w:r>
      <w:r w:rsidRPr="00CA7EB6">
        <w:rPr>
          <w:color w:val="221F1F"/>
          <w:spacing w:val="-10"/>
          <w:sz w:val="20"/>
          <w:lang w:val="tr-TR"/>
        </w:rPr>
        <w:t xml:space="preserve"> </w:t>
      </w:r>
      <w:r w:rsidRPr="00CA7EB6">
        <w:rPr>
          <w:color w:val="221F1F"/>
          <w:sz w:val="20"/>
          <w:lang w:val="tr-TR"/>
        </w:rPr>
        <w:t>üzere</w:t>
      </w:r>
      <w:r w:rsidRPr="00CA7EB6">
        <w:rPr>
          <w:color w:val="221F1F"/>
          <w:spacing w:val="-9"/>
          <w:sz w:val="20"/>
          <w:lang w:val="tr-TR"/>
        </w:rPr>
        <w:t xml:space="preserve"> </w:t>
      </w:r>
      <w:r w:rsidRPr="00CA7EB6">
        <w:rPr>
          <w:i/>
          <w:color w:val="221F1F"/>
          <w:sz w:val="20"/>
          <w:lang w:val="tr-TR"/>
        </w:rPr>
        <w:t>kullanılmış</w:t>
      </w:r>
      <w:r w:rsidRPr="00CA7EB6">
        <w:rPr>
          <w:i/>
          <w:color w:val="221F1F"/>
          <w:spacing w:val="-9"/>
          <w:sz w:val="20"/>
          <w:lang w:val="tr-TR"/>
        </w:rPr>
        <w:t xml:space="preserve"> </w:t>
      </w:r>
      <w:r w:rsidRPr="00CA7EB6">
        <w:rPr>
          <w:i/>
          <w:color w:val="221F1F"/>
          <w:sz w:val="20"/>
          <w:lang w:val="tr-TR"/>
        </w:rPr>
        <w:t>yakıt</w:t>
      </w:r>
      <w:r w:rsidRPr="00CA7EB6">
        <w:rPr>
          <w:i/>
          <w:color w:val="221F1F"/>
          <w:spacing w:val="-10"/>
          <w:sz w:val="20"/>
          <w:lang w:val="tr-TR"/>
        </w:rPr>
        <w:t xml:space="preserve"> </w:t>
      </w:r>
      <w:r w:rsidRPr="00CA7EB6">
        <w:rPr>
          <w:color w:val="221F1F"/>
          <w:sz w:val="20"/>
          <w:lang w:val="tr-TR"/>
        </w:rPr>
        <w:t>veya</w:t>
      </w:r>
      <w:r w:rsidRPr="00CA7EB6">
        <w:rPr>
          <w:color w:val="221F1F"/>
          <w:spacing w:val="-10"/>
          <w:sz w:val="20"/>
          <w:lang w:val="tr-TR"/>
        </w:rPr>
        <w:t xml:space="preserve"> </w:t>
      </w:r>
      <w:r w:rsidRPr="00CA7EB6">
        <w:rPr>
          <w:i/>
          <w:color w:val="221F1F"/>
          <w:sz w:val="20"/>
          <w:lang w:val="tr-TR"/>
        </w:rPr>
        <w:t xml:space="preserve">radyoaktif atık yönetiminin güvenliğinin </w:t>
      </w:r>
      <w:r w:rsidRPr="00CA7EB6">
        <w:rPr>
          <w:color w:val="221F1F"/>
          <w:sz w:val="20"/>
          <w:lang w:val="tr-TR"/>
        </w:rPr>
        <w:t>herhangi bir yönünü düzenlemek için Akit Tarafça yasal yetki verilen herhangi bir organ veya organlar</w:t>
      </w:r>
      <w:r w:rsidRPr="00CA7EB6">
        <w:rPr>
          <w:i/>
          <w:color w:val="221F1F"/>
          <w:sz w:val="20"/>
          <w:lang w:val="tr-TR"/>
        </w:rPr>
        <w:t xml:space="preserve">]. </w:t>
      </w:r>
      <w:r w:rsidRPr="00CA7EB6">
        <w:rPr>
          <w:color w:val="221F1F"/>
          <w:sz w:val="20"/>
          <w:lang w:val="tr-TR"/>
        </w:rPr>
        <w:t>(Bkz. Ref.</w:t>
      </w:r>
      <w:r w:rsidRPr="00CA7EB6">
        <w:rPr>
          <w:color w:val="221F1F"/>
          <w:spacing w:val="-14"/>
          <w:sz w:val="20"/>
          <w:lang w:val="tr-TR"/>
        </w:rPr>
        <w:t xml:space="preserve"> </w:t>
      </w:r>
      <w:r w:rsidRPr="00CA7EB6">
        <w:rPr>
          <w:color w:val="221F1F"/>
          <w:sz w:val="20"/>
          <w:lang w:val="tr-TR"/>
        </w:rPr>
        <w:t>[5].)</w:t>
      </w:r>
    </w:p>
    <w:p w14:paraId="4087DEA2" w14:textId="77777777" w:rsidR="001657AC" w:rsidRPr="00CA7EB6" w:rsidRDefault="001657AC">
      <w:pPr>
        <w:pStyle w:val="BodyText"/>
        <w:spacing w:before="1"/>
        <w:rPr>
          <w:sz w:val="19"/>
          <w:lang w:val="tr-TR"/>
        </w:rPr>
      </w:pPr>
    </w:p>
    <w:p w14:paraId="3774D1A2" w14:textId="77777777" w:rsidR="001657AC" w:rsidRPr="00CA7EB6" w:rsidRDefault="00000000">
      <w:pPr>
        <w:pStyle w:val="ListParagraph"/>
        <w:numPr>
          <w:ilvl w:val="0"/>
          <w:numId w:val="27"/>
        </w:numPr>
        <w:tabs>
          <w:tab w:val="left" w:pos="1888"/>
        </w:tabs>
        <w:spacing w:line="271" w:lineRule="auto"/>
        <w:ind w:left="1094" w:right="101" w:firstLine="500"/>
        <w:rPr>
          <w:sz w:val="20"/>
          <w:lang w:val="tr-TR"/>
        </w:rPr>
      </w:pPr>
      <w:r w:rsidRPr="00CA7EB6">
        <w:rPr>
          <w:color w:val="221F1F"/>
          <w:sz w:val="20"/>
          <w:lang w:val="tr-TR"/>
        </w:rPr>
        <w:t xml:space="preserve">[Bir Devletin hükümeti tarafından </w:t>
      </w:r>
      <w:r w:rsidRPr="00CA7EB6">
        <w:rPr>
          <w:i/>
          <w:color w:val="221F1F"/>
          <w:sz w:val="20"/>
          <w:lang w:val="tr-TR"/>
        </w:rPr>
        <w:t xml:space="preserve">radyoaktif kaynaklarla </w:t>
      </w:r>
      <w:r w:rsidRPr="00CA7EB6">
        <w:rPr>
          <w:color w:val="221F1F"/>
          <w:sz w:val="20"/>
          <w:lang w:val="tr-TR"/>
        </w:rPr>
        <w:t xml:space="preserve">ilgili olarak, </w:t>
      </w:r>
      <w:r w:rsidRPr="00CA7EB6">
        <w:rPr>
          <w:i/>
          <w:color w:val="221F1F"/>
          <w:sz w:val="20"/>
          <w:lang w:val="tr-TR"/>
        </w:rPr>
        <w:t xml:space="preserve">yetkilendirme de </w:t>
      </w:r>
      <w:r w:rsidRPr="00CA7EB6">
        <w:rPr>
          <w:color w:val="221F1F"/>
          <w:sz w:val="20"/>
          <w:lang w:val="tr-TR"/>
        </w:rPr>
        <w:t xml:space="preserve">dahil olmak üzere, </w:t>
      </w:r>
      <w:r w:rsidRPr="00CA7EB6">
        <w:rPr>
          <w:i/>
          <w:color w:val="221F1F"/>
          <w:sz w:val="20"/>
          <w:lang w:val="tr-TR"/>
        </w:rPr>
        <w:t xml:space="preserve">düzenleyici kontrol </w:t>
      </w:r>
      <w:r w:rsidRPr="00CA7EB6">
        <w:rPr>
          <w:color w:val="221F1F"/>
          <w:sz w:val="20"/>
          <w:lang w:val="tr-TR"/>
        </w:rPr>
        <w:t xml:space="preserve">uygulamak ve böylece </w:t>
      </w:r>
      <w:r w:rsidRPr="00CA7EB6">
        <w:rPr>
          <w:i/>
          <w:color w:val="221F1F"/>
          <w:sz w:val="20"/>
          <w:lang w:val="tr-TR"/>
        </w:rPr>
        <w:t>radyoaktif</w:t>
      </w:r>
      <w:r w:rsidRPr="00CA7EB6">
        <w:rPr>
          <w:i/>
          <w:color w:val="221F1F"/>
          <w:spacing w:val="26"/>
          <w:sz w:val="20"/>
          <w:lang w:val="tr-TR"/>
        </w:rPr>
        <w:t xml:space="preserve"> </w:t>
      </w:r>
      <w:r w:rsidRPr="00CA7EB6">
        <w:rPr>
          <w:i/>
          <w:color w:val="221F1F"/>
          <w:sz w:val="20"/>
          <w:lang w:val="tr-TR"/>
        </w:rPr>
        <w:t>kaynakların</w:t>
      </w:r>
      <w:r w:rsidRPr="00CA7EB6">
        <w:rPr>
          <w:i/>
          <w:color w:val="221F1F"/>
          <w:spacing w:val="27"/>
          <w:sz w:val="20"/>
          <w:lang w:val="tr-TR"/>
        </w:rPr>
        <w:t xml:space="preserve"> </w:t>
      </w:r>
      <w:r w:rsidRPr="00CA7EB6">
        <w:rPr>
          <w:i/>
          <w:color w:val="221F1F"/>
          <w:sz w:val="20"/>
          <w:lang w:val="tr-TR"/>
        </w:rPr>
        <w:t>emniyet</w:t>
      </w:r>
      <w:r w:rsidRPr="00CA7EB6">
        <w:rPr>
          <w:i/>
          <w:color w:val="221F1F"/>
          <w:spacing w:val="27"/>
          <w:sz w:val="20"/>
          <w:lang w:val="tr-TR"/>
        </w:rPr>
        <w:t xml:space="preserve"> </w:t>
      </w:r>
      <w:r w:rsidRPr="00CA7EB6">
        <w:rPr>
          <w:color w:val="221F1F"/>
          <w:sz w:val="20"/>
          <w:lang w:val="tr-TR"/>
        </w:rPr>
        <w:t>veya</w:t>
      </w:r>
      <w:r w:rsidRPr="00CA7EB6">
        <w:rPr>
          <w:color w:val="221F1F"/>
          <w:spacing w:val="25"/>
          <w:sz w:val="20"/>
          <w:lang w:val="tr-TR"/>
        </w:rPr>
        <w:t xml:space="preserve"> </w:t>
      </w:r>
      <w:r w:rsidRPr="00CA7EB6">
        <w:rPr>
          <w:i/>
          <w:color w:val="221F1F"/>
          <w:sz w:val="20"/>
          <w:lang w:val="tr-TR"/>
        </w:rPr>
        <w:t>güvenliğinin</w:t>
      </w:r>
      <w:r w:rsidRPr="00CA7EB6">
        <w:rPr>
          <w:i/>
          <w:color w:val="221F1F"/>
          <w:spacing w:val="27"/>
          <w:sz w:val="20"/>
          <w:lang w:val="tr-TR"/>
        </w:rPr>
        <w:t xml:space="preserve"> </w:t>
      </w:r>
      <w:r w:rsidRPr="00CA7EB6">
        <w:rPr>
          <w:color w:val="221F1F"/>
          <w:sz w:val="20"/>
          <w:lang w:val="tr-TR"/>
        </w:rPr>
        <w:t>bir</w:t>
      </w:r>
      <w:r w:rsidRPr="00CA7EB6">
        <w:rPr>
          <w:color w:val="221F1F"/>
          <w:spacing w:val="27"/>
          <w:sz w:val="20"/>
          <w:lang w:val="tr-TR"/>
        </w:rPr>
        <w:t xml:space="preserve"> </w:t>
      </w:r>
      <w:r w:rsidRPr="00CA7EB6">
        <w:rPr>
          <w:color w:val="221F1F"/>
          <w:sz w:val="20"/>
          <w:lang w:val="tr-TR"/>
        </w:rPr>
        <w:t>veya</w:t>
      </w:r>
      <w:r w:rsidRPr="00CA7EB6">
        <w:rPr>
          <w:color w:val="221F1F"/>
          <w:spacing w:val="25"/>
          <w:sz w:val="20"/>
          <w:lang w:val="tr-TR"/>
        </w:rPr>
        <w:t xml:space="preserve"> </w:t>
      </w:r>
      <w:r w:rsidRPr="00CA7EB6">
        <w:rPr>
          <w:color w:val="221F1F"/>
          <w:sz w:val="20"/>
          <w:lang w:val="tr-TR"/>
        </w:rPr>
        <w:t>daha</w:t>
      </w:r>
      <w:r w:rsidRPr="00CA7EB6">
        <w:rPr>
          <w:color w:val="221F1F"/>
          <w:spacing w:val="26"/>
          <w:sz w:val="20"/>
          <w:lang w:val="tr-TR"/>
        </w:rPr>
        <w:t xml:space="preserve"> </w:t>
      </w:r>
      <w:r w:rsidRPr="00CA7EB6">
        <w:rPr>
          <w:color w:val="221F1F"/>
          <w:sz w:val="20"/>
          <w:lang w:val="tr-TR"/>
        </w:rPr>
        <w:t>fazla</w:t>
      </w:r>
      <w:r w:rsidRPr="00CA7EB6">
        <w:rPr>
          <w:color w:val="221F1F"/>
          <w:spacing w:val="27"/>
          <w:sz w:val="20"/>
          <w:lang w:val="tr-TR"/>
        </w:rPr>
        <w:t xml:space="preserve"> </w:t>
      </w:r>
      <w:r w:rsidRPr="00CA7EB6">
        <w:rPr>
          <w:color w:val="221F1F"/>
          <w:sz w:val="20"/>
          <w:lang w:val="tr-TR"/>
        </w:rPr>
        <w:t>yönünü</w:t>
      </w:r>
    </w:p>
    <w:p w14:paraId="179AF318" w14:textId="77777777" w:rsidR="001657AC" w:rsidRPr="00CA7EB6" w:rsidRDefault="001657AC">
      <w:pPr>
        <w:spacing w:line="271" w:lineRule="auto"/>
        <w:jc w:val="both"/>
        <w:rPr>
          <w:sz w:val="20"/>
          <w:lang w:val="tr-TR"/>
        </w:rPr>
        <w:sectPr w:rsidR="001657AC" w:rsidRPr="00CA7EB6">
          <w:pgSz w:w="9260" w:h="14070"/>
          <w:pgMar w:top="900" w:right="1060" w:bottom="1560" w:left="80" w:header="683" w:footer="1371" w:gutter="0"/>
          <w:cols w:space="720"/>
        </w:sectPr>
      </w:pPr>
    </w:p>
    <w:p w14:paraId="2E6C9EE2" w14:textId="77777777" w:rsidR="001657AC" w:rsidRPr="00CA7EB6" w:rsidRDefault="001657AC">
      <w:pPr>
        <w:pStyle w:val="BodyText"/>
        <w:rPr>
          <w:sz w:val="20"/>
          <w:lang w:val="tr-TR"/>
        </w:rPr>
      </w:pPr>
    </w:p>
    <w:p w14:paraId="181822AA" w14:textId="77777777" w:rsidR="001657AC" w:rsidRPr="00CA7EB6" w:rsidRDefault="001657AC">
      <w:pPr>
        <w:pStyle w:val="BodyText"/>
        <w:rPr>
          <w:sz w:val="22"/>
          <w:lang w:val="tr-TR"/>
        </w:rPr>
      </w:pPr>
    </w:p>
    <w:p w14:paraId="70F69013" w14:textId="77777777" w:rsidR="001657AC" w:rsidRPr="00CA7EB6" w:rsidRDefault="00000000">
      <w:pPr>
        <w:spacing w:line="271" w:lineRule="auto"/>
        <w:ind w:left="1093"/>
        <w:rPr>
          <w:sz w:val="20"/>
          <w:lang w:val="tr-TR"/>
        </w:rPr>
      </w:pPr>
      <w:r w:rsidRPr="00CA7EB6">
        <w:rPr>
          <w:color w:val="221F1F"/>
          <w:sz w:val="20"/>
          <w:lang w:val="tr-TR"/>
        </w:rPr>
        <w:t xml:space="preserve">düzenlemek için yasal </w:t>
      </w:r>
      <w:r w:rsidRPr="00CA7EB6">
        <w:rPr>
          <w:i/>
          <w:color w:val="221F1F"/>
          <w:sz w:val="20"/>
          <w:lang w:val="tr-TR"/>
        </w:rPr>
        <w:t xml:space="preserve">yetkiye </w:t>
      </w:r>
      <w:r w:rsidRPr="00CA7EB6">
        <w:rPr>
          <w:color w:val="221F1F"/>
          <w:sz w:val="20"/>
          <w:lang w:val="tr-TR"/>
        </w:rPr>
        <w:t>sahip olarak belirlenmiş bir kuruluş veya organizasyon veya kuruluşlar sistemi</w:t>
      </w:r>
      <w:r w:rsidRPr="00CA7EB6">
        <w:rPr>
          <w:i/>
          <w:color w:val="221F1F"/>
          <w:sz w:val="20"/>
          <w:lang w:val="tr-TR"/>
        </w:rPr>
        <w:t xml:space="preserve">] </w:t>
      </w:r>
      <w:r w:rsidRPr="00CA7EB6">
        <w:rPr>
          <w:color w:val="221F1F"/>
          <w:sz w:val="20"/>
          <w:lang w:val="tr-TR"/>
        </w:rPr>
        <w:t>(Bkz. Ref. [14]).</w:t>
      </w:r>
    </w:p>
    <w:p w14:paraId="3E020B35" w14:textId="77777777" w:rsidR="001657AC" w:rsidRPr="00CA7EB6" w:rsidRDefault="001657AC">
      <w:pPr>
        <w:pStyle w:val="BodyText"/>
        <w:spacing w:before="2"/>
        <w:rPr>
          <w:lang w:val="tr-TR"/>
        </w:rPr>
      </w:pPr>
    </w:p>
    <w:p w14:paraId="6F74D614" w14:textId="77777777" w:rsidR="001657AC" w:rsidRPr="00CA7EB6" w:rsidRDefault="00000000">
      <w:pPr>
        <w:pStyle w:val="Heading5"/>
        <w:ind w:left="1093"/>
        <w:rPr>
          <w:lang w:val="tr-TR"/>
        </w:rPr>
      </w:pPr>
      <w:bookmarkStart w:id="680" w:name="düzenleyi̇ci̇_kontrol"/>
      <w:bookmarkEnd w:id="680"/>
      <w:r w:rsidRPr="00CA7EB6">
        <w:rPr>
          <w:color w:val="221F1F"/>
          <w:lang w:val="tr-TR"/>
        </w:rPr>
        <w:t>düzenleyı</w:t>
      </w:r>
      <w:r w:rsidRPr="00CA7EB6">
        <w:rPr>
          <w:color w:val="221F1F"/>
          <w:position w:val="1"/>
          <w:lang w:val="tr-TR"/>
        </w:rPr>
        <w:t>̇</w:t>
      </w:r>
      <w:r w:rsidRPr="00CA7EB6">
        <w:rPr>
          <w:color w:val="221F1F"/>
          <w:lang w:val="tr-TR"/>
        </w:rPr>
        <w:t>cı</w:t>
      </w:r>
      <w:r w:rsidRPr="00CA7EB6">
        <w:rPr>
          <w:color w:val="221F1F"/>
          <w:position w:val="1"/>
          <w:lang w:val="tr-TR"/>
        </w:rPr>
        <w:t xml:space="preserve">̇ </w:t>
      </w:r>
      <w:r w:rsidRPr="00CA7EB6">
        <w:rPr>
          <w:color w:val="221F1F"/>
          <w:lang w:val="tr-TR"/>
        </w:rPr>
        <w:t>kontrol</w:t>
      </w:r>
    </w:p>
    <w:p w14:paraId="7045B7B2" w14:textId="77777777" w:rsidR="001657AC" w:rsidRPr="00CA7EB6" w:rsidRDefault="001657AC">
      <w:pPr>
        <w:pStyle w:val="BodyText"/>
        <w:spacing w:before="7"/>
        <w:rPr>
          <w:b/>
          <w:sz w:val="21"/>
          <w:lang w:val="tr-TR"/>
        </w:rPr>
      </w:pPr>
    </w:p>
    <w:p w14:paraId="3DA52060" w14:textId="77777777" w:rsidR="001657AC" w:rsidRPr="00CA7EB6" w:rsidRDefault="00000000">
      <w:pPr>
        <w:ind w:left="1593"/>
        <w:rPr>
          <w:sz w:val="20"/>
          <w:lang w:val="tr-TR"/>
        </w:rPr>
      </w:pPr>
      <w:r w:rsidRPr="00CA7EB6">
        <w:rPr>
          <w:i/>
          <w:color w:val="221F1F"/>
          <w:sz w:val="20"/>
          <w:lang w:val="tr-TR"/>
        </w:rPr>
        <w:t xml:space="preserve">Kontrol </w:t>
      </w:r>
      <w:r w:rsidRPr="00CA7EB6">
        <w:rPr>
          <w:color w:val="221F1F"/>
          <w:sz w:val="20"/>
          <w:lang w:val="tr-TR"/>
        </w:rPr>
        <w:t>(1)'e bakınız.</w:t>
      </w:r>
    </w:p>
    <w:p w14:paraId="02D7CE55" w14:textId="77777777" w:rsidR="001657AC" w:rsidRPr="00CA7EB6" w:rsidRDefault="001657AC">
      <w:pPr>
        <w:pStyle w:val="BodyText"/>
        <w:spacing w:before="10"/>
        <w:rPr>
          <w:sz w:val="20"/>
          <w:lang w:val="tr-TR"/>
        </w:rPr>
      </w:pPr>
    </w:p>
    <w:p w14:paraId="2C1342FC" w14:textId="77777777" w:rsidR="001657AC" w:rsidRPr="00CA7EB6" w:rsidRDefault="00000000">
      <w:pPr>
        <w:pStyle w:val="Heading5"/>
        <w:ind w:left="1093"/>
        <w:rPr>
          <w:lang w:val="tr-TR"/>
        </w:rPr>
      </w:pPr>
      <w:bookmarkStart w:id="681" w:name="düzenleyi̇ci̇_deneti̇m"/>
      <w:bookmarkEnd w:id="681"/>
      <w:r w:rsidRPr="00CA7EB6">
        <w:rPr>
          <w:color w:val="221F1F"/>
          <w:lang w:val="tr-TR"/>
        </w:rPr>
        <w:t>düzenleyı</w:t>
      </w:r>
      <w:r w:rsidRPr="00CA7EB6">
        <w:rPr>
          <w:color w:val="221F1F"/>
          <w:position w:val="1"/>
          <w:lang w:val="tr-TR"/>
        </w:rPr>
        <w:t>̇</w:t>
      </w:r>
      <w:r w:rsidRPr="00CA7EB6">
        <w:rPr>
          <w:color w:val="221F1F"/>
          <w:lang w:val="tr-TR"/>
        </w:rPr>
        <w:t>cı</w:t>
      </w:r>
      <w:r w:rsidRPr="00CA7EB6">
        <w:rPr>
          <w:color w:val="221F1F"/>
          <w:position w:val="1"/>
          <w:lang w:val="tr-TR"/>
        </w:rPr>
        <w:t xml:space="preserve">̇ </w:t>
      </w:r>
      <w:r w:rsidRPr="00CA7EB6">
        <w:rPr>
          <w:color w:val="221F1F"/>
          <w:lang w:val="tr-TR"/>
        </w:rPr>
        <w:t>denetı</w:t>
      </w:r>
      <w:r w:rsidRPr="00CA7EB6">
        <w:rPr>
          <w:color w:val="221F1F"/>
          <w:position w:val="1"/>
          <w:lang w:val="tr-TR"/>
        </w:rPr>
        <w:t>̇</w:t>
      </w:r>
      <w:r w:rsidRPr="00CA7EB6">
        <w:rPr>
          <w:color w:val="221F1F"/>
          <w:lang w:val="tr-TR"/>
        </w:rPr>
        <w:t>m</w:t>
      </w:r>
    </w:p>
    <w:p w14:paraId="79FD888D" w14:textId="77777777" w:rsidR="001657AC" w:rsidRPr="00CA7EB6" w:rsidRDefault="001657AC">
      <w:pPr>
        <w:pStyle w:val="BodyText"/>
        <w:spacing w:before="9"/>
        <w:rPr>
          <w:b/>
          <w:sz w:val="21"/>
          <w:lang w:val="tr-TR"/>
        </w:rPr>
      </w:pPr>
    </w:p>
    <w:p w14:paraId="0E6C7340" w14:textId="77777777" w:rsidR="001657AC" w:rsidRPr="00CA7EB6" w:rsidRDefault="00000000">
      <w:pPr>
        <w:ind w:left="1593"/>
        <w:rPr>
          <w:sz w:val="20"/>
          <w:lang w:val="tr-TR"/>
        </w:rPr>
      </w:pPr>
      <w:r w:rsidRPr="00CA7EB6">
        <w:rPr>
          <w:i/>
          <w:color w:val="221F1F"/>
          <w:sz w:val="20"/>
          <w:lang w:val="tr-TR"/>
        </w:rPr>
        <w:t xml:space="preserve">İncelemeye </w:t>
      </w:r>
      <w:r w:rsidRPr="00CA7EB6">
        <w:rPr>
          <w:color w:val="221F1F"/>
          <w:sz w:val="20"/>
          <w:lang w:val="tr-TR"/>
        </w:rPr>
        <w:t>bakın.</w:t>
      </w:r>
    </w:p>
    <w:p w14:paraId="718E129F" w14:textId="77777777" w:rsidR="001657AC" w:rsidRPr="00CA7EB6" w:rsidRDefault="001657AC">
      <w:pPr>
        <w:pStyle w:val="BodyText"/>
        <w:spacing w:before="8"/>
        <w:rPr>
          <w:sz w:val="21"/>
          <w:lang w:val="tr-TR"/>
        </w:rPr>
      </w:pPr>
    </w:p>
    <w:p w14:paraId="726D5CB0" w14:textId="77777777" w:rsidR="001657AC" w:rsidRPr="00CA7EB6" w:rsidRDefault="00000000">
      <w:pPr>
        <w:pStyle w:val="Heading5"/>
        <w:ind w:left="1093"/>
        <w:rPr>
          <w:lang w:val="tr-TR"/>
        </w:rPr>
      </w:pPr>
      <w:bookmarkStart w:id="682" w:name="bağıl_biyolojik_etkinlik_(RBE)"/>
      <w:bookmarkEnd w:id="682"/>
      <w:r w:rsidRPr="00CA7EB6">
        <w:rPr>
          <w:color w:val="221F1F"/>
          <w:lang w:val="tr-TR"/>
        </w:rPr>
        <w:t>bağıl biyolojik etkinlik (RBE)</w:t>
      </w:r>
    </w:p>
    <w:p w14:paraId="6889C0C0" w14:textId="77777777" w:rsidR="001657AC" w:rsidRPr="00CA7EB6" w:rsidRDefault="001657AC">
      <w:pPr>
        <w:pStyle w:val="BodyText"/>
        <w:spacing w:before="8"/>
        <w:rPr>
          <w:b/>
          <w:sz w:val="21"/>
          <w:lang w:val="tr-TR"/>
        </w:rPr>
      </w:pPr>
    </w:p>
    <w:p w14:paraId="07B4667C" w14:textId="77777777" w:rsidR="001657AC" w:rsidRPr="00CA7EB6" w:rsidRDefault="00000000">
      <w:pPr>
        <w:spacing w:line="271" w:lineRule="auto"/>
        <w:ind w:left="1093" w:right="104" w:firstLine="500"/>
        <w:jc w:val="both"/>
        <w:rPr>
          <w:sz w:val="20"/>
          <w:lang w:val="tr-TR"/>
        </w:rPr>
      </w:pPr>
      <w:r w:rsidRPr="00CA7EB6">
        <w:rPr>
          <w:color w:val="221F1F"/>
          <w:sz w:val="20"/>
          <w:lang w:val="tr-TR"/>
        </w:rPr>
        <w:t xml:space="preserve">Tanımlanmış bir biyolojik </w:t>
      </w:r>
      <w:r w:rsidRPr="00CA7EB6">
        <w:rPr>
          <w:i/>
          <w:color w:val="221F1F"/>
          <w:sz w:val="20"/>
          <w:lang w:val="tr-TR"/>
        </w:rPr>
        <w:t xml:space="preserve">son noktada </w:t>
      </w:r>
      <w:r w:rsidRPr="00CA7EB6">
        <w:rPr>
          <w:color w:val="221F1F"/>
          <w:sz w:val="20"/>
          <w:lang w:val="tr-TR"/>
        </w:rPr>
        <w:t xml:space="preserve">aynı derecede etki yaratacak iki farklı </w:t>
      </w:r>
      <w:r w:rsidRPr="00CA7EB6">
        <w:rPr>
          <w:i/>
          <w:color w:val="221F1F"/>
          <w:sz w:val="20"/>
          <w:lang w:val="tr-TR"/>
        </w:rPr>
        <w:t xml:space="preserve">radyasyon türünün absorbe edilen dozlarının </w:t>
      </w:r>
      <w:r w:rsidRPr="00CA7EB6">
        <w:rPr>
          <w:color w:val="221F1F"/>
          <w:sz w:val="20"/>
          <w:lang w:val="tr-TR"/>
        </w:rPr>
        <w:t xml:space="preserve">ters oranı olarak ifade edilen, farklı </w:t>
      </w:r>
      <w:r w:rsidRPr="00CA7EB6">
        <w:rPr>
          <w:i/>
          <w:color w:val="221F1F"/>
          <w:sz w:val="20"/>
          <w:lang w:val="tr-TR"/>
        </w:rPr>
        <w:t xml:space="preserve">radyasyon </w:t>
      </w:r>
      <w:r w:rsidRPr="00CA7EB6">
        <w:rPr>
          <w:color w:val="221F1F"/>
          <w:sz w:val="20"/>
          <w:lang w:val="tr-TR"/>
        </w:rPr>
        <w:t xml:space="preserve">türlerinin belirli bir </w:t>
      </w:r>
      <w:r w:rsidRPr="00CA7EB6">
        <w:rPr>
          <w:i/>
          <w:color w:val="221F1F"/>
          <w:sz w:val="20"/>
          <w:lang w:val="tr-TR"/>
        </w:rPr>
        <w:t xml:space="preserve">sağlık etkisi yaratmadaki </w:t>
      </w:r>
      <w:r w:rsidRPr="00CA7EB6">
        <w:rPr>
          <w:color w:val="221F1F"/>
          <w:sz w:val="20"/>
          <w:lang w:val="tr-TR"/>
        </w:rPr>
        <w:t>göreceli etkinliğinin bir ölçüsü.</w:t>
      </w:r>
    </w:p>
    <w:p w14:paraId="2ECC69A1" w14:textId="77777777" w:rsidR="001657AC" w:rsidRPr="00CA7EB6" w:rsidRDefault="00000000">
      <w:pPr>
        <w:ind w:left="1853" w:right="104" w:hanging="260"/>
        <w:jc w:val="both"/>
        <w:rPr>
          <w:sz w:val="18"/>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i/>
          <w:color w:val="221F1F"/>
          <w:sz w:val="18"/>
          <w:lang w:val="tr-TR"/>
        </w:rPr>
        <w:t>Deterministik</w:t>
      </w:r>
      <w:r w:rsidRPr="00CA7EB6">
        <w:rPr>
          <w:i/>
          <w:color w:val="221F1F"/>
          <w:spacing w:val="-9"/>
          <w:sz w:val="18"/>
          <w:lang w:val="tr-TR"/>
        </w:rPr>
        <w:t xml:space="preserve"> </w:t>
      </w:r>
      <w:r w:rsidRPr="00CA7EB6">
        <w:rPr>
          <w:i/>
          <w:color w:val="221F1F"/>
          <w:sz w:val="18"/>
          <w:lang w:val="tr-TR"/>
        </w:rPr>
        <w:t>etkilerin</w:t>
      </w:r>
      <w:r w:rsidRPr="00CA7EB6">
        <w:rPr>
          <w:i/>
          <w:color w:val="221F1F"/>
          <w:spacing w:val="-10"/>
          <w:sz w:val="18"/>
          <w:lang w:val="tr-TR"/>
        </w:rPr>
        <w:t xml:space="preserve"> </w:t>
      </w:r>
      <w:r w:rsidRPr="00CA7EB6">
        <w:rPr>
          <w:color w:val="221F1F"/>
          <w:sz w:val="18"/>
          <w:lang w:val="tr-TR"/>
        </w:rPr>
        <w:t>gelişmesine</w:t>
      </w:r>
      <w:r w:rsidRPr="00CA7EB6">
        <w:rPr>
          <w:color w:val="221F1F"/>
          <w:spacing w:val="-7"/>
          <w:sz w:val="18"/>
          <w:lang w:val="tr-TR"/>
        </w:rPr>
        <w:t xml:space="preserve"> </w:t>
      </w:r>
      <w:r w:rsidRPr="00CA7EB6">
        <w:rPr>
          <w:color w:val="221F1F"/>
          <w:sz w:val="18"/>
          <w:lang w:val="tr-TR"/>
        </w:rPr>
        <w:t>neden</w:t>
      </w:r>
      <w:r w:rsidRPr="00CA7EB6">
        <w:rPr>
          <w:color w:val="221F1F"/>
          <w:spacing w:val="-8"/>
          <w:sz w:val="18"/>
          <w:lang w:val="tr-TR"/>
        </w:rPr>
        <w:t xml:space="preserve"> </w:t>
      </w:r>
      <w:r w:rsidRPr="00CA7EB6">
        <w:rPr>
          <w:color w:val="221F1F"/>
          <w:sz w:val="18"/>
          <w:lang w:val="tr-TR"/>
        </w:rPr>
        <w:t>olan</w:t>
      </w:r>
      <w:r w:rsidRPr="00CA7EB6">
        <w:rPr>
          <w:color w:val="221F1F"/>
          <w:spacing w:val="-9"/>
          <w:sz w:val="18"/>
          <w:lang w:val="tr-TR"/>
        </w:rPr>
        <w:t xml:space="preserve"> </w:t>
      </w:r>
      <w:r w:rsidRPr="00CA7EB6">
        <w:rPr>
          <w:i/>
          <w:color w:val="221F1F"/>
          <w:sz w:val="18"/>
          <w:lang w:val="tr-TR"/>
        </w:rPr>
        <w:t>göreceli</w:t>
      </w:r>
      <w:r w:rsidRPr="00CA7EB6">
        <w:rPr>
          <w:i/>
          <w:color w:val="221F1F"/>
          <w:spacing w:val="-9"/>
          <w:sz w:val="18"/>
          <w:lang w:val="tr-TR"/>
        </w:rPr>
        <w:t xml:space="preserve"> </w:t>
      </w:r>
      <w:r w:rsidRPr="00CA7EB6">
        <w:rPr>
          <w:i/>
          <w:color w:val="221F1F"/>
          <w:sz w:val="18"/>
          <w:lang w:val="tr-TR"/>
        </w:rPr>
        <w:t>biyolojik</w:t>
      </w:r>
      <w:r w:rsidRPr="00CA7EB6">
        <w:rPr>
          <w:i/>
          <w:color w:val="221F1F"/>
          <w:spacing w:val="-7"/>
          <w:sz w:val="18"/>
          <w:lang w:val="tr-TR"/>
        </w:rPr>
        <w:t xml:space="preserve"> </w:t>
      </w:r>
      <w:r w:rsidRPr="00CA7EB6">
        <w:rPr>
          <w:i/>
          <w:color w:val="221F1F"/>
          <w:sz w:val="18"/>
          <w:lang w:val="tr-TR"/>
        </w:rPr>
        <w:t>etkinlik</w:t>
      </w:r>
      <w:r w:rsidRPr="00CA7EB6">
        <w:rPr>
          <w:i/>
          <w:color w:val="221F1F"/>
          <w:spacing w:val="-9"/>
          <w:sz w:val="18"/>
          <w:lang w:val="tr-TR"/>
        </w:rPr>
        <w:t xml:space="preserve"> </w:t>
      </w:r>
      <w:r w:rsidRPr="00CA7EB6">
        <w:rPr>
          <w:color w:val="221F1F"/>
          <w:sz w:val="18"/>
          <w:lang w:val="tr-TR"/>
        </w:rPr>
        <w:t>değerleri,</w:t>
      </w:r>
      <w:r w:rsidRPr="00CA7EB6">
        <w:rPr>
          <w:color w:val="221F1F"/>
          <w:spacing w:val="-7"/>
          <w:sz w:val="18"/>
          <w:lang w:val="tr-TR"/>
        </w:rPr>
        <w:t xml:space="preserve"> </w:t>
      </w:r>
      <w:r w:rsidRPr="00CA7EB6">
        <w:rPr>
          <w:i/>
          <w:color w:val="221F1F"/>
          <w:sz w:val="18"/>
          <w:lang w:val="tr-TR"/>
        </w:rPr>
        <w:t xml:space="preserve">acil durum hazırlığı </w:t>
      </w:r>
      <w:r w:rsidRPr="00CA7EB6">
        <w:rPr>
          <w:color w:val="221F1F"/>
          <w:sz w:val="18"/>
          <w:lang w:val="tr-TR"/>
        </w:rPr>
        <w:t xml:space="preserve">ve </w:t>
      </w:r>
      <w:r w:rsidRPr="00CA7EB6">
        <w:rPr>
          <w:i/>
          <w:color w:val="221F1F"/>
          <w:sz w:val="18"/>
          <w:lang w:val="tr-TR"/>
        </w:rPr>
        <w:t xml:space="preserve">müdahalesi </w:t>
      </w:r>
      <w:r w:rsidRPr="00CA7EB6">
        <w:rPr>
          <w:color w:val="221F1F"/>
          <w:sz w:val="18"/>
          <w:lang w:val="tr-TR"/>
        </w:rPr>
        <w:t xml:space="preserve">için önemli olan </w:t>
      </w:r>
      <w:r w:rsidRPr="00CA7EB6">
        <w:rPr>
          <w:i/>
          <w:color w:val="221F1F"/>
          <w:sz w:val="18"/>
          <w:lang w:val="tr-TR"/>
        </w:rPr>
        <w:t xml:space="preserve">ciddi deterministik etkileri </w:t>
      </w:r>
      <w:r w:rsidRPr="00CA7EB6">
        <w:rPr>
          <w:color w:val="221F1F"/>
          <w:sz w:val="18"/>
          <w:lang w:val="tr-TR"/>
        </w:rPr>
        <w:t>temsil edecek şekilde</w:t>
      </w:r>
      <w:r w:rsidRPr="00CA7EB6">
        <w:rPr>
          <w:color w:val="221F1F"/>
          <w:spacing w:val="-2"/>
          <w:sz w:val="18"/>
          <w:lang w:val="tr-TR"/>
        </w:rPr>
        <w:t xml:space="preserve"> </w:t>
      </w:r>
      <w:r w:rsidRPr="00CA7EB6">
        <w:rPr>
          <w:color w:val="221F1F"/>
          <w:sz w:val="18"/>
          <w:lang w:val="tr-TR"/>
        </w:rPr>
        <w:t>seçilmiştir.</w:t>
      </w:r>
    </w:p>
    <w:p w14:paraId="72FD235F" w14:textId="77777777" w:rsidR="001657AC" w:rsidRPr="00CA7EB6" w:rsidRDefault="00000000">
      <w:pPr>
        <w:ind w:left="1853" w:right="105"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Seçilen </w:t>
      </w:r>
      <w:r w:rsidRPr="00CA7EB6">
        <w:rPr>
          <w:i/>
          <w:color w:val="221F1F"/>
          <w:sz w:val="18"/>
          <w:lang w:val="tr-TR"/>
        </w:rPr>
        <w:t xml:space="preserve">ciddi deterministik etkilerin </w:t>
      </w:r>
      <w:r w:rsidRPr="00CA7EB6">
        <w:rPr>
          <w:color w:val="221F1F"/>
          <w:sz w:val="18"/>
          <w:lang w:val="tr-TR"/>
        </w:rPr>
        <w:t xml:space="preserve">gelişimi için RBE'nin doku veya organa özgü ve </w:t>
      </w:r>
      <w:r w:rsidRPr="00CA7EB6">
        <w:rPr>
          <w:color w:val="221F1F"/>
          <w:position w:val="1"/>
          <w:sz w:val="18"/>
          <w:lang w:val="tr-TR"/>
        </w:rPr>
        <w:t>radyasyon tipine özgü değerleri</w:t>
      </w:r>
      <w:r w:rsidRPr="00CA7EB6">
        <w:rPr>
          <w:color w:val="221F1F"/>
          <w:sz w:val="12"/>
          <w:lang w:val="tr-TR"/>
        </w:rPr>
        <w:t xml:space="preserve">T R </w:t>
      </w:r>
      <w:r w:rsidRPr="00CA7EB6">
        <w:rPr>
          <w:color w:val="221F1F"/>
          <w:position w:val="1"/>
          <w:sz w:val="18"/>
          <w:lang w:val="tr-TR"/>
        </w:rPr>
        <w:t>aşağıdaki tabloda gösterildiği gibidir.</w:t>
      </w:r>
    </w:p>
    <w:p w14:paraId="7442E433" w14:textId="77777777" w:rsidR="001657AC" w:rsidRPr="00CA7EB6" w:rsidRDefault="001657AC">
      <w:pPr>
        <w:jc w:val="both"/>
        <w:rPr>
          <w:sz w:val="18"/>
          <w:lang w:val="tr-TR"/>
        </w:rPr>
        <w:sectPr w:rsidR="001657AC" w:rsidRPr="00CA7EB6">
          <w:pgSz w:w="9260" w:h="14070"/>
          <w:pgMar w:top="900" w:right="1060" w:bottom="1560" w:left="80" w:header="683" w:footer="1371" w:gutter="0"/>
          <w:cols w:space="720"/>
        </w:sectPr>
      </w:pPr>
    </w:p>
    <w:p w14:paraId="45397FEC" w14:textId="77777777" w:rsidR="001657AC" w:rsidRPr="00CA7EB6" w:rsidRDefault="00FA72AF">
      <w:pPr>
        <w:spacing w:before="75"/>
        <w:ind w:left="981"/>
        <w:jc w:val="center"/>
        <w:rPr>
          <w:b/>
          <w:sz w:val="16"/>
          <w:lang w:val="tr-TR"/>
        </w:rPr>
      </w:pPr>
      <w:r>
        <w:rPr>
          <w:lang w:val="tr-TR"/>
        </w:rPr>
        <w:lastRenderedPageBreak/>
        <w:pict w14:anchorId="7FE31E6D">
          <v:shape id="_x0000_s2065" alt="" style="position:absolute;left:0;text-align:left;margin-left:61pt;margin-top:15.1pt;width:340.3pt;height:.1pt;z-index:-15717376;mso-wrap-edited:f;mso-width-percent:0;mso-height-percent:0;mso-wrap-distance-left:0;mso-wrap-distance-right:0;mso-position-horizontal-relative:page;mso-width-percent:0;mso-height-percent:0" coordsize="6806,1270" path="m,l6806,e" filled="f" strokeweight="1pt">
            <v:path arrowok="t" o:connecttype="custom" o:connectlocs="0,0;4321810,0" o:connectangles="0,0"/>
            <w10:wrap type="topAndBottom" anchorx="page"/>
          </v:shape>
        </w:pict>
      </w:r>
      <w:r w:rsidR="00000000" w:rsidRPr="00CA7EB6">
        <w:rPr>
          <w:b/>
          <w:color w:val="221F1F"/>
          <w:w w:val="99"/>
          <w:sz w:val="16"/>
          <w:lang w:val="tr-TR"/>
        </w:rPr>
        <w:t>R</w:t>
      </w:r>
    </w:p>
    <w:p w14:paraId="49ED6344" w14:textId="77777777" w:rsidR="001657AC" w:rsidRPr="00CA7EB6" w:rsidRDefault="001657AC">
      <w:pPr>
        <w:pStyle w:val="BodyText"/>
        <w:spacing w:before="2"/>
        <w:rPr>
          <w:b/>
          <w:sz w:val="11"/>
          <w:lang w:val="tr-TR"/>
        </w:rPr>
      </w:pPr>
    </w:p>
    <w:p w14:paraId="3305FC13" w14:textId="77777777" w:rsidR="001657AC" w:rsidRPr="00CA7EB6" w:rsidRDefault="00000000">
      <w:pPr>
        <w:pStyle w:val="BodyText"/>
        <w:tabs>
          <w:tab w:val="left" w:pos="1642"/>
          <w:tab w:val="left" w:pos="4231"/>
          <w:tab w:val="left" w:pos="6160"/>
        </w:tabs>
        <w:spacing w:before="95"/>
        <w:ind w:right="551"/>
        <w:jc w:val="right"/>
        <w:rPr>
          <w:sz w:val="10"/>
          <w:lang w:val="tr-TR"/>
        </w:rPr>
      </w:pPr>
      <w:r w:rsidRPr="00CA7EB6">
        <w:rPr>
          <w:color w:val="221F1F"/>
          <w:lang w:val="tr-TR"/>
        </w:rPr>
        <w:t>Sağlık</w:t>
      </w:r>
      <w:r w:rsidRPr="00CA7EB6">
        <w:rPr>
          <w:color w:val="221F1F"/>
          <w:spacing w:val="-2"/>
          <w:lang w:val="tr-TR"/>
        </w:rPr>
        <w:t xml:space="preserve"> </w:t>
      </w:r>
      <w:r w:rsidRPr="00CA7EB6">
        <w:rPr>
          <w:color w:val="221F1F"/>
          <w:lang w:val="tr-TR"/>
        </w:rPr>
        <w:t>etkisi</w:t>
      </w:r>
      <w:r w:rsidRPr="00CA7EB6">
        <w:rPr>
          <w:color w:val="221F1F"/>
          <w:lang w:val="tr-TR"/>
        </w:rPr>
        <w:tab/>
        <w:t>Kritik doku</w:t>
      </w:r>
      <w:r w:rsidRPr="00CA7EB6">
        <w:rPr>
          <w:color w:val="221F1F"/>
          <w:spacing w:val="-2"/>
          <w:lang w:val="tr-TR"/>
        </w:rPr>
        <w:t xml:space="preserve"> </w:t>
      </w:r>
      <w:r w:rsidRPr="00CA7EB6">
        <w:rPr>
          <w:color w:val="221F1F"/>
          <w:lang w:val="tr-TR"/>
        </w:rPr>
        <w:t>veya</w:t>
      </w:r>
      <w:r w:rsidRPr="00CA7EB6">
        <w:rPr>
          <w:color w:val="221F1F"/>
          <w:spacing w:val="-2"/>
          <w:lang w:val="tr-TR"/>
        </w:rPr>
        <w:t xml:space="preserve"> </w:t>
      </w:r>
      <w:r w:rsidRPr="00CA7EB6">
        <w:rPr>
          <w:color w:val="221F1F"/>
          <w:lang w:val="tr-TR"/>
        </w:rPr>
        <w:t>organ</w:t>
      </w:r>
      <w:r w:rsidRPr="00CA7EB6">
        <w:rPr>
          <w:color w:val="221F1F"/>
          <w:lang w:val="tr-TR"/>
        </w:rPr>
        <w:tab/>
        <w:t>Maruz kalma</w:t>
      </w:r>
      <w:r w:rsidRPr="00CA7EB6">
        <w:rPr>
          <w:color w:val="221F1F"/>
          <w:vertAlign w:val="superscript"/>
          <w:lang w:val="tr-TR"/>
        </w:rPr>
        <w:t>3</w:t>
      </w:r>
      <w:r w:rsidRPr="00CA7EB6">
        <w:rPr>
          <w:color w:val="221F1F"/>
          <w:lang w:val="tr-TR"/>
        </w:rPr>
        <w:tab/>
      </w:r>
      <w:r w:rsidRPr="00CA7EB6">
        <w:rPr>
          <w:color w:val="221F1F"/>
          <w:spacing w:val="-1"/>
          <w:position w:val="10"/>
          <w:sz w:val="6"/>
          <w:lang w:val="tr-TR"/>
        </w:rPr>
        <w:t>RBE</w:t>
      </w:r>
      <w:r w:rsidRPr="00CA7EB6">
        <w:rPr>
          <w:color w:val="221F1F"/>
          <w:spacing w:val="-1"/>
          <w:position w:val="6"/>
          <w:sz w:val="10"/>
          <w:lang w:val="tr-TR"/>
        </w:rPr>
        <w:t>T</w:t>
      </w:r>
      <w:r w:rsidRPr="00CA7EB6">
        <w:rPr>
          <w:color w:val="221F1F"/>
          <w:spacing w:val="-1"/>
          <w:position w:val="6"/>
          <w:sz w:val="12"/>
          <w:lang w:val="tr-TR"/>
        </w:rPr>
        <w:t>,</w:t>
      </w:r>
      <w:r w:rsidRPr="00CA7EB6">
        <w:rPr>
          <w:color w:val="221F1F"/>
          <w:spacing w:val="-1"/>
          <w:position w:val="6"/>
          <w:sz w:val="10"/>
          <w:lang w:val="tr-TR"/>
        </w:rPr>
        <w:t>R</w:t>
      </w:r>
    </w:p>
    <w:p w14:paraId="07A42C9D" w14:textId="77777777" w:rsidR="001657AC" w:rsidRPr="00CA7EB6" w:rsidRDefault="001657AC">
      <w:pPr>
        <w:pStyle w:val="BodyText"/>
        <w:spacing w:before="9"/>
        <w:rPr>
          <w:sz w:val="5"/>
          <w:lang w:val="tr-TR"/>
        </w:rPr>
      </w:pPr>
    </w:p>
    <w:tbl>
      <w:tblPr>
        <w:tblW w:w="0" w:type="auto"/>
        <w:tblInd w:w="1122" w:type="dxa"/>
        <w:tblLayout w:type="fixed"/>
        <w:tblCellMar>
          <w:left w:w="0" w:type="dxa"/>
          <w:right w:w="0" w:type="dxa"/>
        </w:tblCellMar>
        <w:tblLook w:val="01E0" w:firstRow="1" w:lastRow="1" w:firstColumn="1" w:lastColumn="1" w:noHBand="0" w:noVBand="0"/>
      </w:tblPr>
      <w:tblGrid>
        <w:gridCol w:w="3596"/>
        <w:gridCol w:w="2118"/>
        <w:gridCol w:w="1154"/>
      </w:tblGrid>
      <w:tr w:rsidR="001657AC" w:rsidRPr="00CA7EB6" w14:paraId="355E6285" w14:textId="77777777">
        <w:trPr>
          <w:trHeight w:val="363"/>
        </w:trPr>
        <w:tc>
          <w:tcPr>
            <w:tcW w:w="3596" w:type="dxa"/>
            <w:tcBorders>
              <w:top w:val="single" w:sz="4" w:space="0" w:color="000000"/>
            </w:tcBorders>
          </w:tcPr>
          <w:p w14:paraId="40502FFE" w14:textId="77777777" w:rsidR="001657AC" w:rsidRPr="00CA7EB6" w:rsidRDefault="001657AC">
            <w:pPr>
              <w:pStyle w:val="TableParagraph"/>
              <w:rPr>
                <w:sz w:val="18"/>
                <w:lang w:val="tr-TR"/>
              </w:rPr>
            </w:pPr>
          </w:p>
        </w:tc>
        <w:tc>
          <w:tcPr>
            <w:tcW w:w="2118" w:type="dxa"/>
            <w:tcBorders>
              <w:top w:val="single" w:sz="4" w:space="0" w:color="000000"/>
              <w:bottom w:val="single" w:sz="4" w:space="0" w:color="000000"/>
            </w:tcBorders>
          </w:tcPr>
          <w:p w14:paraId="5F4DFC83" w14:textId="77777777" w:rsidR="001657AC" w:rsidRPr="00CA7EB6" w:rsidRDefault="00000000">
            <w:pPr>
              <w:pStyle w:val="TableParagraph"/>
              <w:spacing w:before="77"/>
              <w:ind w:left="210"/>
              <w:rPr>
                <w:i/>
                <w:sz w:val="18"/>
                <w:lang w:val="tr-TR"/>
              </w:rPr>
            </w:pPr>
            <w:r w:rsidRPr="00CA7EB6">
              <w:rPr>
                <w:color w:val="221F1F"/>
                <w:sz w:val="18"/>
                <w:lang w:val="tr-TR"/>
              </w:rPr>
              <w:t xml:space="preserve">Dış ve iç </w:t>
            </w:r>
            <w:r w:rsidRPr="00CA7EB6">
              <w:rPr>
                <w:i/>
                <w:color w:val="221F1F"/>
                <w:sz w:val="18"/>
                <w:lang w:val="tr-TR"/>
              </w:rPr>
              <w:t>y</w:t>
            </w:r>
          </w:p>
        </w:tc>
        <w:tc>
          <w:tcPr>
            <w:tcW w:w="1154" w:type="dxa"/>
            <w:tcBorders>
              <w:top w:val="single" w:sz="4" w:space="0" w:color="000000"/>
              <w:bottom w:val="single" w:sz="4" w:space="0" w:color="000000"/>
            </w:tcBorders>
          </w:tcPr>
          <w:p w14:paraId="4DDD143E" w14:textId="77777777" w:rsidR="001657AC" w:rsidRPr="00CA7EB6" w:rsidRDefault="00000000">
            <w:pPr>
              <w:pStyle w:val="TableParagraph"/>
              <w:spacing w:before="77"/>
              <w:ind w:right="406"/>
              <w:jc w:val="right"/>
              <w:rPr>
                <w:sz w:val="18"/>
                <w:lang w:val="tr-TR"/>
              </w:rPr>
            </w:pPr>
            <w:r w:rsidRPr="00CA7EB6">
              <w:rPr>
                <w:color w:val="221F1F"/>
                <w:sz w:val="18"/>
                <w:lang w:val="tr-TR"/>
              </w:rPr>
              <w:t>1</w:t>
            </w:r>
          </w:p>
        </w:tc>
      </w:tr>
      <w:tr w:rsidR="001657AC" w:rsidRPr="00CA7EB6" w14:paraId="1B835A57" w14:textId="77777777">
        <w:trPr>
          <w:trHeight w:val="374"/>
        </w:trPr>
        <w:tc>
          <w:tcPr>
            <w:tcW w:w="3596" w:type="dxa"/>
          </w:tcPr>
          <w:p w14:paraId="00F6538C" w14:textId="77777777" w:rsidR="001657AC" w:rsidRPr="00CA7EB6" w:rsidRDefault="00000000">
            <w:pPr>
              <w:pStyle w:val="TableParagraph"/>
              <w:tabs>
                <w:tab w:val="left" w:pos="2051"/>
              </w:tabs>
              <w:spacing w:before="164" w:line="190" w:lineRule="exact"/>
              <w:ind w:left="9"/>
              <w:rPr>
                <w:sz w:val="18"/>
                <w:lang w:val="tr-TR"/>
              </w:rPr>
            </w:pPr>
            <w:r w:rsidRPr="00CA7EB6">
              <w:rPr>
                <w:color w:val="221F1F"/>
                <w:sz w:val="18"/>
                <w:lang w:val="tr-TR"/>
              </w:rPr>
              <w:t>Hematopoetik</w:t>
            </w:r>
            <w:r w:rsidRPr="00CA7EB6">
              <w:rPr>
                <w:color w:val="221F1F"/>
                <w:sz w:val="18"/>
                <w:lang w:val="tr-TR"/>
              </w:rPr>
              <w:tab/>
            </w:r>
            <w:r w:rsidRPr="00CA7EB6">
              <w:rPr>
                <w:color w:val="221F1F"/>
                <w:position w:val="-9"/>
                <w:sz w:val="18"/>
                <w:lang w:val="tr-TR"/>
              </w:rPr>
              <w:t>Kırmızı</w:t>
            </w:r>
            <w:r w:rsidRPr="00CA7EB6">
              <w:rPr>
                <w:color w:val="221F1F"/>
                <w:spacing w:val="-2"/>
                <w:position w:val="-9"/>
                <w:sz w:val="18"/>
                <w:lang w:val="tr-TR"/>
              </w:rPr>
              <w:t xml:space="preserve"> </w:t>
            </w:r>
            <w:r w:rsidRPr="00CA7EB6">
              <w:rPr>
                <w:color w:val="221F1F"/>
                <w:position w:val="-9"/>
                <w:sz w:val="18"/>
                <w:lang w:val="tr-TR"/>
              </w:rPr>
              <w:t>ilik</w:t>
            </w:r>
          </w:p>
        </w:tc>
        <w:tc>
          <w:tcPr>
            <w:tcW w:w="2118" w:type="dxa"/>
            <w:tcBorders>
              <w:top w:val="single" w:sz="4" w:space="0" w:color="000000"/>
            </w:tcBorders>
          </w:tcPr>
          <w:p w14:paraId="04EFE36D" w14:textId="77777777" w:rsidR="001657AC" w:rsidRPr="00CA7EB6" w:rsidRDefault="00000000">
            <w:pPr>
              <w:pStyle w:val="TableParagraph"/>
              <w:spacing w:before="93"/>
              <w:ind w:left="210"/>
              <w:rPr>
                <w:sz w:val="18"/>
                <w:lang w:val="tr-TR"/>
              </w:rPr>
            </w:pPr>
            <w:r w:rsidRPr="00CA7EB6">
              <w:rPr>
                <w:color w:val="221F1F"/>
                <w:sz w:val="18"/>
                <w:lang w:val="tr-TR"/>
              </w:rPr>
              <w:t>Harici ve dahili n</w:t>
            </w:r>
          </w:p>
        </w:tc>
        <w:tc>
          <w:tcPr>
            <w:tcW w:w="1154" w:type="dxa"/>
            <w:tcBorders>
              <w:top w:val="single" w:sz="4" w:space="0" w:color="000000"/>
            </w:tcBorders>
          </w:tcPr>
          <w:p w14:paraId="01F47D9B" w14:textId="77777777" w:rsidR="001657AC" w:rsidRPr="00CA7EB6" w:rsidRDefault="00000000">
            <w:pPr>
              <w:pStyle w:val="TableParagraph"/>
              <w:spacing w:before="73"/>
              <w:ind w:right="406"/>
              <w:jc w:val="right"/>
              <w:rPr>
                <w:sz w:val="18"/>
                <w:lang w:val="tr-TR"/>
              </w:rPr>
            </w:pPr>
            <w:r w:rsidRPr="00CA7EB6">
              <w:rPr>
                <w:color w:val="221F1F"/>
                <w:sz w:val="18"/>
                <w:lang w:val="tr-TR"/>
              </w:rPr>
              <w:t>3</w:t>
            </w:r>
          </w:p>
        </w:tc>
      </w:tr>
      <w:tr w:rsidR="001657AC" w:rsidRPr="00CA7EB6" w14:paraId="53DC536A" w14:textId="77777777">
        <w:trPr>
          <w:trHeight w:val="364"/>
        </w:trPr>
        <w:tc>
          <w:tcPr>
            <w:tcW w:w="3596" w:type="dxa"/>
          </w:tcPr>
          <w:p w14:paraId="192D8A90" w14:textId="77777777" w:rsidR="001657AC" w:rsidRPr="00CA7EB6" w:rsidRDefault="00000000">
            <w:pPr>
              <w:pStyle w:val="TableParagraph"/>
              <w:spacing w:line="199" w:lineRule="exact"/>
              <w:ind w:left="9"/>
              <w:rPr>
                <w:sz w:val="18"/>
                <w:lang w:val="tr-TR"/>
              </w:rPr>
            </w:pPr>
            <w:r w:rsidRPr="00CA7EB6">
              <w:rPr>
                <w:color w:val="221F1F"/>
                <w:sz w:val="18"/>
                <w:lang w:val="tr-TR"/>
              </w:rPr>
              <w:t>sendrom</w:t>
            </w:r>
          </w:p>
        </w:tc>
        <w:tc>
          <w:tcPr>
            <w:tcW w:w="2118" w:type="dxa"/>
            <w:tcBorders>
              <w:bottom w:val="single" w:sz="4" w:space="0" w:color="000000"/>
            </w:tcBorders>
          </w:tcPr>
          <w:p w14:paraId="03296BE4" w14:textId="77777777" w:rsidR="001657AC" w:rsidRPr="00CA7EB6" w:rsidRDefault="00000000">
            <w:pPr>
              <w:pStyle w:val="TableParagraph"/>
              <w:spacing w:before="66"/>
              <w:ind w:left="210"/>
              <w:rPr>
                <w:i/>
                <w:sz w:val="18"/>
                <w:lang w:val="tr-TR"/>
              </w:rPr>
            </w:pPr>
            <w:r w:rsidRPr="00CA7EB6">
              <w:rPr>
                <w:color w:val="221F1F"/>
                <w:sz w:val="18"/>
                <w:lang w:val="tr-TR"/>
              </w:rPr>
              <w:t xml:space="preserve">Dahili </w:t>
            </w:r>
            <w:r w:rsidRPr="00CA7EB6">
              <w:rPr>
                <w:i/>
                <w:color w:val="221F1F"/>
                <w:sz w:val="18"/>
                <w:lang w:val="tr-TR"/>
              </w:rPr>
              <w:t>p</w:t>
            </w:r>
          </w:p>
        </w:tc>
        <w:tc>
          <w:tcPr>
            <w:tcW w:w="1154" w:type="dxa"/>
            <w:tcBorders>
              <w:bottom w:val="single" w:sz="4" w:space="0" w:color="000000"/>
            </w:tcBorders>
          </w:tcPr>
          <w:p w14:paraId="671CB86E" w14:textId="77777777" w:rsidR="001657AC" w:rsidRPr="00CA7EB6" w:rsidRDefault="00000000">
            <w:pPr>
              <w:pStyle w:val="TableParagraph"/>
              <w:spacing w:before="86"/>
              <w:ind w:right="406"/>
              <w:jc w:val="right"/>
              <w:rPr>
                <w:sz w:val="18"/>
                <w:lang w:val="tr-TR"/>
              </w:rPr>
            </w:pPr>
            <w:r w:rsidRPr="00CA7EB6">
              <w:rPr>
                <w:color w:val="221F1F"/>
                <w:sz w:val="18"/>
                <w:lang w:val="tr-TR"/>
              </w:rPr>
              <w:t>1</w:t>
            </w:r>
          </w:p>
        </w:tc>
      </w:tr>
      <w:tr w:rsidR="001657AC" w:rsidRPr="00CA7EB6" w14:paraId="798DAF8B" w14:textId="77777777">
        <w:trPr>
          <w:trHeight w:val="364"/>
        </w:trPr>
        <w:tc>
          <w:tcPr>
            <w:tcW w:w="3596" w:type="dxa"/>
            <w:tcBorders>
              <w:bottom w:val="single" w:sz="4" w:space="0" w:color="000000"/>
            </w:tcBorders>
          </w:tcPr>
          <w:p w14:paraId="4678F93A" w14:textId="77777777" w:rsidR="001657AC" w:rsidRPr="00CA7EB6" w:rsidRDefault="001657AC">
            <w:pPr>
              <w:pStyle w:val="TableParagraph"/>
              <w:rPr>
                <w:sz w:val="18"/>
                <w:lang w:val="tr-TR"/>
              </w:rPr>
            </w:pPr>
          </w:p>
        </w:tc>
        <w:tc>
          <w:tcPr>
            <w:tcW w:w="2118" w:type="dxa"/>
            <w:tcBorders>
              <w:top w:val="single" w:sz="4" w:space="0" w:color="000000"/>
              <w:bottom w:val="single" w:sz="4" w:space="0" w:color="000000"/>
            </w:tcBorders>
          </w:tcPr>
          <w:p w14:paraId="29FDF93E" w14:textId="77777777" w:rsidR="001657AC" w:rsidRPr="00CA7EB6" w:rsidRDefault="00000000">
            <w:pPr>
              <w:pStyle w:val="TableParagraph"/>
              <w:spacing w:before="79"/>
              <w:ind w:left="210"/>
              <w:rPr>
                <w:i/>
                <w:sz w:val="18"/>
                <w:lang w:val="tr-TR"/>
              </w:rPr>
            </w:pPr>
            <w:r w:rsidRPr="00CA7EB6">
              <w:rPr>
                <w:color w:val="221F1F"/>
                <w:sz w:val="18"/>
                <w:lang w:val="tr-TR"/>
              </w:rPr>
              <w:t xml:space="preserve">Dahili </w:t>
            </w:r>
            <w:r w:rsidRPr="00CA7EB6">
              <w:rPr>
                <w:i/>
                <w:color w:val="221F1F"/>
                <w:sz w:val="18"/>
                <w:lang w:val="tr-TR"/>
              </w:rPr>
              <w:t>a</w:t>
            </w:r>
          </w:p>
        </w:tc>
        <w:tc>
          <w:tcPr>
            <w:tcW w:w="1154" w:type="dxa"/>
            <w:tcBorders>
              <w:top w:val="single" w:sz="4" w:space="0" w:color="000000"/>
              <w:bottom w:val="single" w:sz="4" w:space="0" w:color="000000"/>
            </w:tcBorders>
          </w:tcPr>
          <w:p w14:paraId="0F4F8AD4" w14:textId="77777777" w:rsidR="001657AC" w:rsidRPr="00CA7EB6" w:rsidRDefault="00000000">
            <w:pPr>
              <w:pStyle w:val="TableParagraph"/>
              <w:spacing w:before="79"/>
              <w:ind w:right="406"/>
              <w:jc w:val="right"/>
              <w:rPr>
                <w:sz w:val="18"/>
                <w:lang w:val="tr-TR"/>
              </w:rPr>
            </w:pPr>
            <w:r w:rsidRPr="00CA7EB6">
              <w:rPr>
                <w:color w:val="221F1F"/>
                <w:sz w:val="18"/>
                <w:lang w:val="tr-TR"/>
              </w:rPr>
              <w:t>2</w:t>
            </w:r>
          </w:p>
        </w:tc>
      </w:tr>
      <w:tr w:rsidR="001657AC" w:rsidRPr="00CA7EB6" w14:paraId="69AAF224" w14:textId="77777777">
        <w:trPr>
          <w:trHeight w:val="364"/>
        </w:trPr>
        <w:tc>
          <w:tcPr>
            <w:tcW w:w="3596" w:type="dxa"/>
            <w:tcBorders>
              <w:top w:val="single" w:sz="4" w:space="0" w:color="000000"/>
            </w:tcBorders>
          </w:tcPr>
          <w:p w14:paraId="4B94611B" w14:textId="77777777" w:rsidR="001657AC" w:rsidRPr="00CA7EB6" w:rsidRDefault="001657AC">
            <w:pPr>
              <w:pStyle w:val="TableParagraph"/>
              <w:rPr>
                <w:sz w:val="18"/>
                <w:lang w:val="tr-TR"/>
              </w:rPr>
            </w:pPr>
          </w:p>
        </w:tc>
        <w:tc>
          <w:tcPr>
            <w:tcW w:w="2118" w:type="dxa"/>
            <w:tcBorders>
              <w:top w:val="single" w:sz="4" w:space="0" w:color="000000"/>
              <w:bottom w:val="single" w:sz="4" w:space="0" w:color="000000"/>
            </w:tcBorders>
          </w:tcPr>
          <w:p w14:paraId="165E1B28" w14:textId="77777777" w:rsidR="001657AC" w:rsidRPr="00CA7EB6" w:rsidRDefault="00000000">
            <w:pPr>
              <w:pStyle w:val="TableParagraph"/>
              <w:spacing w:before="79"/>
              <w:ind w:left="210"/>
              <w:rPr>
                <w:i/>
                <w:sz w:val="18"/>
                <w:lang w:val="tr-TR"/>
              </w:rPr>
            </w:pPr>
            <w:r w:rsidRPr="00CA7EB6">
              <w:rPr>
                <w:color w:val="221F1F"/>
                <w:sz w:val="18"/>
                <w:lang w:val="tr-TR"/>
              </w:rPr>
              <w:t xml:space="preserve">Dış ve iç </w:t>
            </w:r>
            <w:r w:rsidRPr="00CA7EB6">
              <w:rPr>
                <w:i/>
                <w:color w:val="221F1F"/>
                <w:sz w:val="18"/>
                <w:lang w:val="tr-TR"/>
              </w:rPr>
              <w:t>y</w:t>
            </w:r>
          </w:p>
        </w:tc>
        <w:tc>
          <w:tcPr>
            <w:tcW w:w="1154" w:type="dxa"/>
            <w:tcBorders>
              <w:top w:val="single" w:sz="4" w:space="0" w:color="000000"/>
              <w:bottom w:val="single" w:sz="4" w:space="0" w:color="000000"/>
            </w:tcBorders>
          </w:tcPr>
          <w:p w14:paraId="334498E9" w14:textId="77777777" w:rsidR="001657AC" w:rsidRPr="00CA7EB6" w:rsidRDefault="00000000">
            <w:pPr>
              <w:pStyle w:val="TableParagraph"/>
              <w:spacing w:before="79"/>
              <w:ind w:right="406"/>
              <w:jc w:val="right"/>
              <w:rPr>
                <w:sz w:val="18"/>
                <w:lang w:val="tr-TR"/>
              </w:rPr>
            </w:pPr>
            <w:r w:rsidRPr="00CA7EB6">
              <w:rPr>
                <w:color w:val="221F1F"/>
                <w:sz w:val="18"/>
                <w:lang w:val="tr-TR"/>
              </w:rPr>
              <w:t>1</w:t>
            </w:r>
          </w:p>
        </w:tc>
      </w:tr>
      <w:tr w:rsidR="001657AC" w:rsidRPr="00CA7EB6" w14:paraId="0B4E3B04" w14:textId="77777777">
        <w:trPr>
          <w:trHeight w:val="285"/>
        </w:trPr>
        <w:tc>
          <w:tcPr>
            <w:tcW w:w="3596" w:type="dxa"/>
          </w:tcPr>
          <w:p w14:paraId="5E184490" w14:textId="77777777" w:rsidR="001657AC" w:rsidRPr="00CA7EB6" w:rsidRDefault="001657AC">
            <w:pPr>
              <w:pStyle w:val="TableParagraph"/>
              <w:rPr>
                <w:sz w:val="18"/>
                <w:lang w:val="tr-TR"/>
              </w:rPr>
            </w:pPr>
          </w:p>
        </w:tc>
        <w:tc>
          <w:tcPr>
            <w:tcW w:w="2118" w:type="dxa"/>
            <w:tcBorders>
              <w:top w:val="single" w:sz="4" w:space="0" w:color="000000"/>
            </w:tcBorders>
          </w:tcPr>
          <w:p w14:paraId="640B4152" w14:textId="77777777" w:rsidR="001657AC" w:rsidRPr="00CA7EB6" w:rsidRDefault="00000000">
            <w:pPr>
              <w:pStyle w:val="TableParagraph"/>
              <w:spacing w:before="79" w:line="187" w:lineRule="exact"/>
              <w:ind w:left="210"/>
              <w:rPr>
                <w:sz w:val="18"/>
                <w:lang w:val="tr-TR"/>
              </w:rPr>
            </w:pPr>
            <w:r w:rsidRPr="00CA7EB6">
              <w:rPr>
                <w:color w:val="221F1F"/>
                <w:sz w:val="18"/>
                <w:lang w:val="tr-TR"/>
              </w:rPr>
              <w:t>Harici ve dahili n</w:t>
            </w:r>
          </w:p>
        </w:tc>
        <w:tc>
          <w:tcPr>
            <w:tcW w:w="1154" w:type="dxa"/>
            <w:tcBorders>
              <w:top w:val="single" w:sz="4" w:space="0" w:color="000000"/>
            </w:tcBorders>
          </w:tcPr>
          <w:p w14:paraId="1ED5CE0B" w14:textId="77777777" w:rsidR="001657AC" w:rsidRPr="00CA7EB6" w:rsidRDefault="00000000">
            <w:pPr>
              <w:pStyle w:val="TableParagraph"/>
              <w:spacing w:before="79" w:line="187" w:lineRule="exact"/>
              <w:ind w:right="406"/>
              <w:jc w:val="right"/>
              <w:rPr>
                <w:sz w:val="18"/>
                <w:lang w:val="tr-TR"/>
              </w:rPr>
            </w:pPr>
            <w:r w:rsidRPr="00CA7EB6">
              <w:rPr>
                <w:color w:val="221F1F"/>
                <w:sz w:val="18"/>
                <w:lang w:val="tr-TR"/>
              </w:rPr>
              <w:t>3</w:t>
            </w:r>
          </w:p>
        </w:tc>
      </w:tr>
      <w:tr w:rsidR="001657AC" w:rsidRPr="00CA7EB6" w14:paraId="4A5D03B1" w14:textId="77777777">
        <w:trPr>
          <w:trHeight w:val="451"/>
        </w:trPr>
        <w:tc>
          <w:tcPr>
            <w:tcW w:w="3596" w:type="dxa"/>
          </w:tcPr>
          <w:p w14:paraId="533AB2B6" w14:textId="77777777" w:rsidR="001657AC" w:rsidRPr="00CA7EB6" w:rsidRDefault="00000000">
            <w:pPr>
              <w:pStyle w:val="TableParagraph"/>
              <w:tabs>
                <w:tab w:val="left" w:pos="2051"/>
              </w:tabs>
              <w:spacing w:line="186" w:lineRule="exact"/>
              <w:ind w:left="9"/>
              <w:rPr>
                <w:sz w:val="18"/>
                <w:lang w:val="tr-TR"/>
              </w:rPr>
            </w:pPr>
            <w:r w:rsidRPr="00CA7EB6">
              <w:rPr>
                <w:color w:val="221F1F"/>
                <w:sz w:val="18"/>
                <w:lang w:val="tr-TR"/>
              </w:rPr>
              <w:t>Pnömoni</w:t>
            </w:r>
            <w:r w:rsidRPr="00CA7EB6">
              <w:rPr>
                <w:color w:val="221F1F"/>
                <w:sz w:val="18"/>
                <w:lang w:val="tr-TR"/>
              </w:rPr>
              <w:tab/>
              <w:t>Akciğer</w:t>
            </w:r>
            <w:r w:rsidRPr="00CA7EB6">
              <w:rPr>
                <w:color w:val="221F1F"/>
                <w:sz w:val="18"/>
                <w:vertAlign w:val="superscript"/>
                <w:lang w:val="tr-TR"/>
              </w:rPr>
              <w:t>b</w:t>
            </w:r>
          </w:p>
        </w:tc>
        <w:tc>
          <w:tcPr>
            <w:tcW w:w="2118" w:type="dxa"/>
            <w:tcBorders>
              <w:bottom w:val="single" w:sz="4" w:space="0" w:color="000000"/>
            </w:tcBorders>
          </w:tcPr>
          <w:p w14:paraId="0DE6DB0B" w14:textId="77777777" w:rsidR="001657AC" w:rsidRPr="00CA7EB6" w:rsidRDefault="00000000">
            <w:pPr>
              <w:pStyle w:val="TableParagraph"/>
              <w:tabs>
                <w:tab w:val="left" w:pos="3273"/>
              </w:tabs>
              <w:spacing w:line="113" w:lineRule="exact"/>
              <w:ind w:right="-1167"/>
              <w:rPr>
                <w:sz w:val="12"/>
                <w:lang w:val="tr-TR"/>
              </w:rPr>
            </w:pPr>
            <w:r w:rsidRPr="00CA7EB6">
              <w:rPr>
                <w:color w:val="221F1F"/>
                <w:sz w:val="12"/>
                <w:u w:val="single" w:color="000000"/>
                <w:lang w:val="tr-TR"/>
              </w:rPr>
              <w:t xml:space="preserve"> </w:t>
            </w:r>
            <w:r w:rsidRPr="00CA7EB6">
              <w:rPr>
                <w:color w:val="221F1F"/>
                <w:sz w:val="12"/>
                <w:u w:val="single" w:color="000000"/>
                <w:lang w:val="tr-TR"/>
              </w:rPr>
              <w:tab/>
            </w:r>
          </w:p>
          <w:p w14:paraId="6C6DF030" w14:textId="77777777" w:rsidR="001657AC" w:rsidRPr="00CA7EB6" w:rsidRDefault="00000000">
            <w:pPr>
              <w:pStyle w:val="TableParagraph"/>
              <w:spacing w:before="53"/>
              <w:ind w:left="210"/>
              <w:rPr>
                <w:i/>
                <w:sz w:val="18"/>
                <w:lang w:val="tr-TR"/>
              </w:rPr>
            </w:pPr>
            <w:r w:rsidRPr="00CA7EB6">
              <w:rPr>
                <w:color w:val="221F1F"/>
                <w:sz w:val="18"/>
                <w:lang w:val="tr-TR"/>
              </w:rPr>
              <w:t xml:space="preserve">Dahili </w:t>
            </w:r>
            <w:r w:rsidRPr="00CA7EB6">
              <w:rPr>
                <w:i/>
                <w:color w:val="221F1F"/>
                <w:sz w:val="18"/>
                <w:lang w:val="tr-TR"/>
              </w:rPr>
              <w:t>p</w:t>
            </w:r>
          </w:p>
        </w:tc>
        <w:tc>
          <w:tcPr>
            <w:tcW w:w="1154" w:type="dxa"/>
            <w:tcBorders>
              <w:bottom w:val="single" w:sz="4" w:space="0" w:color="000000"/>
            </w:tcBorders>
          </w:tcPr>
          <w:p w14:paraId="50A44E4F" w14:textId="77777777" w:rsidR="001657AC" w:rsidRPr="00CA7EB6" w:rsidRDefault="00000000">
            <w:pPr>
              <w:pStyle w:val="TableParagraph"/>
              <w:spacing w:before="166"/>
              <w:ind w:right="406"/>
              <w:jc w:val="right"/>
              <w:rPr>
                <w:sz w:val="18"/>
                <w:lang w:val="tr-TR"/>
              </w:rPr>
            </w:pPr>
            <w:r w:rsidRPr="00CA7EB6">
              <w:rPr>
                <w:color w:val="221F1F"/>
                <w:sz w:val="18"/>
                <w:lang w:val="tr-TR"/>
              </w:rPr>
              <w:t>1</w:t>
            </w:r>
          </w:p>
        </w:tc>
      </w:tr>
      <w:tr w:rsidR="001657AC" w:rsidRPr="00CA7EB6" w14:paraId="4E4B1336" w14:textId="77777777">
        <w:trPr>
          <w:trHeight w:val="364"/>
        </w:trPr>
        <w:tc>
          <w:tcPr>
            <w:tcW w:w="3596" w:type="dxa"/>
            <w:tcBorders>
              <w:bottom w:val="single" w:sz="4" w:space="0" w:color="000000"/>
            </w:tcBorders>
          </w:tcPr>
          <w:p w14:paraId="6D6372B7" w14:textId="77777777" w:rsidR="001657AC" w:rsidRPr="00CA7EB6" w:rsidRDefault="001657AC">
            <w:pPr>
              <w:pStyle w:val="TableParagraph"/>
              <w:rPr>
                <w:sz w:val="18"/>
                <w:lang w:val="tr-TR"/>
              </w:rPr>
            </w:pPr>
          </w:p>
        </w:tc>
        <w:tc>
          <w:tcPr>
            <w:tcW w:w="2118" w:type="dxa"/>
            <w:tcBorders>
              <w:top w:val="single" w:sz="4" w:space="0" w:color="000000"/>
              <w:bottom w:val="single" w:sz="4" w:space="0" w:color="000000"/>
            </w:tcBorders>
          </w:tcPr>
          <w:p w14:paraId="1B34D962" w14:textId="77777777" w:rsidR="001657AC" w:rsidRPr="00CA7EB6" w:rsidRDefault="00000000">
            <w:pPr>
              <w:pStyle w:val="TableParagraph"/>
              <w:spacing w:before="79"/>
              <w:ind w:left="210"/>
              <w:rPr>
                <w:i/>
                <w:sz w:val="18"/>
                <w:lang w:val="tr-TR"/>
              </w:rPr>
            </w:pPr>
            <w:r w:rsidRPr="00CA7EB6">
              <w:rPr>
                <w:color w:val="221F1F"/>
                <w:sz w:val="18"/>
                <w:lang w:val="tr-TR"/>
              </w:rPr>
              <w:t xml:space="preserve">Dahili </w:t>
            </w:r>
            <w:r w:rsidRPr="00CA7EB6">
              <w:rPr>
                <w:i/>
                <w:color w:val="221F1F"/>
                <w:sz w:val="18"/>
                <w:lang w:val="tr-TR"/>
              </w:rPr>
              <w:t>a</w:t>
            </w:r>
          </w:p>
        </w:tc>
        <w:tc>
          <w:tcPr>
            <w:tcW w:w="1154" w:type="dxa"/>
            <w:tcBorders>
              <w:top w:val="single" w:sz="4" w:space="0" w:color="000000"/>
              <w:bottom w:val="single" w:sz="4" w:space="0" w:color="000000"/>
            </w:tcBorders>
          </w:tcPr>
          <w:p w14:paraId="558444AA" w14:textId="77777777" w:rsidR="001657AC" w:rsidRPr="00CA7EB6" w:rsidRDefault="00000000">
            <w:pPr>
              <w:pStyle w:val="TableParagraph"/>
              <w:spacing w:before="79"/>
              <w:ind w:right="406"/>
              <w:jc w:val="right"/>
              <w:rPr>
                <w:sz w:val="18"/>
                <w:lang w:val="tr-TR"/>
              </w:rPr>
            </w:pPr>
            <w:r w:rsidRPr="00CA7EB6">
              <w:rPr>
                <w:color w:val="221F1F"/>
                <w:sz w:val="18"/>
                <w:lang w:val="tr-TR"/>
              </w:rPr>
              <w:t>7</w:t>
            </w:r>
          </w:p>
        </w:tc>
      </w:tr>
      <w:tr w:rsidR="001657AC" w:rsidRPr="00CA7EB6" w14:paraId="56A677CD" w14:textId="77777777">
        <w:trPr>
          <w:trHeight w:val="363"/>
        </w:trPr>
        <w:tc>
          <w:tcPr>
            <w:tcW w:w="3596" w:type="dxa"/>
            <w:tcBorders>
              <w:top w:val="single" w:sz="4" w:space="0" w:color="000000"/>
            </w:tcBorders>
          </w:tcPr>
          <w:p w14:paraId="312CD636" w14:textId="77777777" w:rsidR="001657AC" w:rsidRPr="00CA7EB6" w:rsidRDefault="001657AC">
            <w:pPr>
              <w:pStyle w:val="TableParagraph"/>
              <w:rPr>
                <w:sz w:val="18"/>
                <w:lang w:val="tr-TR"/>
              </w:rPr>
            </w:pPr>
          </w:p>
        </w:tc>
        <w:tc>
          <w:tcPr>
            <w:tcW w:w="2118" w:type="dxa"/>
            <w:tcBorders>
              <w:top w:val="single" w:sz="4" w:space="0" w:color="000000"/>
              <w:bottom w:val="single" w:sz="4" w:space="0" w:color="000000"/>
            </w:tcBorders>
          </w:tcPr>
          <w:p w14:paraId="2022960F" w14:textId="77777777" w:rsidR="001657AC" w:rsidRPr="00CA7EB6" w:rsidRDefault="00000000">
            <w:pPr>
              <w:pStyle w:val="TableParagraph"/>
              <w:spacing w:before="79"/>
              <w:ind w:left="210"/>
              <w:rPr>
                <w:i/>
                <w:sz w:val="18"/>
                <w:lang w:val="tr-TR"/>
              </w:rPr>
            </w:pPr>
            <w:r w:rsidRPr="00CA7EB6">
              <w:rPr>
                <w:color w:val="221F1F"/>
                <w:sz w:val="18"/>
                <w:lang w:val="tr-TR"/>
              </w:rPr>
              <w:t xml:space="preserve">Dış ve iç </w:t>
            </w:r>
            <w:r w:rsidRPr="00CA7EB6">
              <w:rPr>
                <w:i/>
                <w:color w:val="221F1F"/>
                <w:sz w:val="18"/>
                <w:lang w:val="tr-TR"/>
              </w:rPr>
              <w:t>y</w:t>
            </w:r>
          </w:p>
        </w:tc>
        <w:tc>
          <w:tcPr>
            <w:tcW w:w="1154" w:type="dxa"/>
            <w:tcBorders>
              <w:top w:val="single" w:sz="4" w:space="0" w:color="000000"/>
              <w:bottom w:val="single" w:sz="4" w:space="0" w:color="000000"/>
            </w:tcBorders>
          </w:tcPr>
          <w:p w14:paraId="69E37904" w14:textId="77777777" w:rsidR="001657AC" w:rsidRPr="00CA7EB6" w:rsidRDefault="00000000">
            <w:pPr>
              <w:pStyle w:val="TableParagraph"/>
              <w:spacing w:before="79"/>
              <w:ind w:right="406"/>
              <w:jc w:val="right"/>
              <w:rPr>
                <w:sz w:val="18"/>
                <w:lang w:val="tr-TR"/>
              </w:rPr>
            </w:pPr>
            <w:r w:rsidRPr="00CA7EB6">
              <w:rPr>
                <w:color w:val="221F1F"/>
                <w:sz w:val="18"/>
                <w:lang w:val="tr-TR"/>
              </w:rPr>
              <w:t>1</w:t>
            </w:r>
          </w:p>
        </w:tc>
      </w:tr>
      <w:tr w:rsidR="001657AC" w:rsidRPr="00CA7EB6" w14:paraId="6513C64F" w14:textId="77777777">
        <w:trPr>
          <w:trHeight w:val="374"/>
        </w:trPr>
        <w:tc>
          <w:tcPr>
            <w:tcW w:w="3596" w:type="dxa"/>
          </w:tcPr>
          <w:p w14:paraId="4B4EDC26" w14:textId="77777777" w:rsidR="001657AC" w:rsidRPr="00CA7EB6" w:rsidRDefault="00000000">
            <w:pPr>
              <w:pStyle w:val="TableParagraph"/>
              <w:tabs>
                <w:tab w:val="left" w:pos="2051"/>
              </w:tabs>
              <w:spacing w:before="164" w:line="190" w:lineRule="exact"/>
              <w:ind w:left="9"/>
              <w:rPr>
                <w:sz w:val="18"/>
                <w:lang w:val="tr-TR"/>
              </w:rPr>
            </w:pPr>
            <w:r w:rsidRPr="00CA7EB6">
              <w:rPr>
                <w:color w:val="221F1F"/>
                <w:sz w:val="18"/>
                <w:lang w:val="tr-TR"/>
              </w:rPr>
              <w:t>Gastrointestinal</w:t>
            </w:r>
            <w:r w:rsidRPr="00CA7EB6">
              <w:rPr>
                <w:color w:val="221F1F"/>
                <w:sz w:val="18"/>
                <w:lang w:val="tr-TR"/>
              </w:rPr>
              <w:tab/>
            </w:r>
            <w:r w:rsidRPr="00CA7EB6">
              <w:rPr>
                <w:color w:val="221F1F"/>
                <w:position w:val="-9"/>
                <w:sz w:val="18"/>
                <w:lang w:val="tr-TR"/>
              </w:rPr>
              <w:t>Kolon</w:t>
            </w:r>
          </w:p>
        </w:tc>
        <w:tc>
          <w:tcPr>
            <w:tcW w:w="2118" w:type="dxa"/>
            <w:tcBorders>
              <w:top w:val="single" w:sz="4" w:space="0" w:color="000000"/>
            </w:tcBorders>
          </w:tcPr>
          <w:p w14:paraId="2B606E21" w14:textId="77777777" w:rsidR="001657AC" w:rsidRPr="00CA7EB6" w:rsidRDefault="00000000">
            <w:pPr>
              <w:pStyle w:val="TableParagraph"/>
              <w:spacing w:before="93"/>
              <w:ind w:left="210"/>
              <w:rPr>
                <w:sz w:val="18"/>
                <w:lang w:val="tr-TR"/>
              </w:rPr>
            </w:pPr>
            <w:r w:rsidRPr="00CA7EB6">
              <w:rPr>
                <w:color w:val="221F1F"/>
                <w:sz w:val="18"/>
                <w:lang w:val="tr-TR"/>
              </w:rPr>
              <w:t>Harici ve dahili n</w:t>
            </w:r>
          </w:p>
        </w:tc>
        <w:tc>
          <w:tcPr>
            <w:tcW w:w="1154" w:type="dxa"/>
            <w:tcBorders>
              <w:top w:val="single" w:sz="4" w:space="0" w:color="000000"/>
            </w:tcBorders>
          </w:tcPr>
          <w:p w14:paraId="2D6DB70A" w14:textId="77777777" w:rsidR="001657AC" w:rsidRPr="00CA7EB6" w:rsidRDefault="00000000">
            <w:pPr>
              <w:pStyle w:val="TableParagraph"/>
              <w:spacing w:before="73"/>
              <w:ind w:right="406"/>
              <w:jc w:val="right"/>
              <w:rPr>
                <w:sz w:val="18"/>
                <w:lang w:val="tr-TR"/>
              </w:rPr>
            </w:pPr>
            <w:r w:rsidRPr="00CA7EB6">
              <w:rPr>
                <w:color w:val="221F1F"/>
                <w:sz w:val="18"/>
                <w:lang w:val="tr-TR"/>
              </w:rPr>
              <w:t>3</w:t>
            </w:r>
          </w:p>
        </w:tc>
      </w:tr>
      <w:tr w:rsidR="001657AC" w:rsidRPr="00CA7EB6" w14:paraId="5EE273BE" w14:textId="77777777">
        <w:trPr>
          <w:trHeight w:val="365"/>
        </w:trPr>
        <w:tc>
          <w:tcPr>
            <w:tcW w:w="3596" w:type="dxa"/>
          </w:tcPr>
          <w:p w14:paraId="42ABB012" w14:textId="77777777" w:rsidR="001657AC" w:rsidRPr="00CA7EB6" w:rsidRDefault="00000000">
            <w:pPr>
              <w:pStyle w:val="TableParagraph"/>
              <w:spacing w:line="199" w:lineRule="exact"/>
              <w:ind w:left="9"/>
              <w:rPr>
                <w:sz w:val="18"/>
                <w:lang w:val="tr-TR"/>
              </w:rPr>
            </w:pPr>
            <w:r w:rsidRPr="00CA7EB6">
              <w:rPr>
                <w:color w:val="221F1F"/>
                <w:sz w:val="18"/>
                <w:lang w:val="tr-TR"/>
              </w:rPr>
              <w:t>sendrom</w:t>
            </w:r>
          </w:p>
        </w:tc>
        <w:tc>
          <w:tcPr>
            <w:tcW w:w="2118" w:type="dxa"/>
            <w:tcBorders>
              <w:bottom w:val="single" w:sz="4" w:space="0" w:color="000000"/>
            </w:tcBorders>
          </w:tcPr>
          <w:p w14:paraId="4F8E878B" w14:textId="77777777" w:rsidR="001657AC" w:rsidRPr="00CA7EB6" w:rsidRDefault="00000000">
            <w:pPr>
              <w:pStyle w:val="TableParagraph"/>
              <w:spacing w:before="66"/>
              <w:ind w:left="210"/>
              <w:rPr>
                <w:i/>
                <w:sz w:val="18"/>
                <w:lang w:val="tr-TR"/>
              </w:rPr>
            </w:pPr>
            <w:r w:rsidRPr="00CA7EB6">
              <w:rPr>
                <w:color w:val="221F1F"/>
                <w:sz w:val="18"/>
                <w:lang w:val="tr-TR"/>
              </w:rPr>
              <w:t xml:space="preserve">Dahili </w:t>
            </w:r>
            <w:r w:rsidRPr="00CA7EB6">
              <w:rPr>
                <w:i/>
                <w:color w:val="221F1F"/>
                <w:sz w:val="18"/>
                <w:lang w:val="tr-TR"/>
              </w:rPr>
              <w:t>p</w:t>
            </w:r>
          </w:p>
        </w:tc>
        <w:tc>
          <w:tcPr>
            <w:tcW w:w="1154" w:type="dxa"/>
            <w:tcBorders>
              <w:bottom w:val="single" w:sz="4" w:space="0" w:color="000000"/>
            </w:tcBorders>
          </w:tcPr>
          <w:p w14:paraId="29F2B3A4" w14:textId="77777777" w:rsidR="001657AC" w:rsidRPr="00CA7EB6" w:rsidRDefault="00000000">
            <w:pPr>
              <w:pStyle w:val="TableParagraph"/>
              <w:spacing w:before="86"/>
              <w:ind w:right="406"/>
              <w:jc w:val="right"/>
              <w:rPr>
                <w:sz w:val="18"/>
                <w:lang w:val="tr-TR"/>
              </w:rPr>
            </w:pPr>
            <w:r w:rsidRPr="00CA7EB6">
              <w:rPr>
                <w:color w:val="221F1F"/>
                <w:sz w:val="18"/>
                <w:lang w:val="tr-TR"/>
              </w:rPr>
              <w:t>1</w:t>
            </w:r>
          </w:p>
        </w:tc>
      </w:tr>
    </w:tbl>
    <w:p w14:paraId="307F1FB5" w14:textId="77777777" w:rsidR="001657AC" w:rsidRPr="00CA7EB6" w:rsidRDefault="00FA72AF">
      <w:pPr>
        <w:pStyle w:val="BodyText"/>
        <w:tabs>
          <w:tab w:val="left" w:pos="2563"/>
        </w:tabs>
        <w:spacing w:before="73"/>
        <w:ind w:right="483"/>
        <w:jc w:val="right"/>
        <w:rPr>
          <w:lang w:val="tr-TR"/>
        </w:rPr>
      </w:pPr>
      <w:r>
        <w:rPr>
          <w:lang w:val="tr-TR"/>
        </w:rPr>
        <w:pict w14:anchorId="47132579">
          <v:shape id="_x0000_s2064" alt="" style="position:absolute;left:0;text-align:left;margin-left:59.75pt;margin-top:17.95pt;width:343.5pt;height:.5pt;z-index:15740928;mso-wrap-edited:f;mso-width-percent:0;mso-height-percent:0;mso-position-horizontal-relative:page;mso-position-vertical-relative:text;mso-width-percent:0;mso-height-percent:0" coordsize="6870,10" o:spt="100" adj="0,,0" path="m3597,l1651,r-9,l,,,9r1642,l1651,9r1946,l3597,xm6870,l5910,r-9,l3606,r-9,l3597,9r9,l5901,9r9,l6870,9r,-9xe" fillcolor="black" stroked="f">
            <v:stroke joinstyle="round"/>
            <v:formulas/>
            <v:path arrowok="t" o:connecttype="custom" o:connectlocs="2284095,227965;1048385,227965;1042670,227965;0,227965;0,233680;1042670,233680;1048385,233680;2284095,233680;2284095,227965;4362450,227965;3752850,227965;3747135,227965;2289810,227965;2284095,227965;2284095,233680;2289810,233680;3747135,233680;3752850,233680;4362450,233680;4362450,227965" o:connectangles="0,0,0,0,0,0,0,0,0,0,0,0,0,0,0,0,0,0,0,0"/>
            <w10:wrap anchorx="page"/>
          </v:shape>
        </w:pict>
      </w:r>
      <w:r w:rsidR="00000000" w:rsidRPr="00CA7EB6">
        <w:rPr>
          <w:color w:val="221F1F"/>
          <w:lang w:val="tr-TR"/>
        </w:rPr>
        <w:t>Dahili</w:t>
      </w:r>
      <w:r w:rsidR="00000000" w:rsidRPr="00CA7EB6">
        <w:rPr>
          <w:color w:val="221F1F"/>
          <w:spacing w:val="-2"/>
          <w:lang w:val="tr-TR"/>
        </w:rPr>
        <w:t xml:space="preserve"> </w:t>
      </w:r>
      <w:r w:rsidR="00000000" w:rsidRPr="00CA7EB6">
        <w:rPr>
          <w:i/>
          <w:color w:val="221F1F"/>
          <w:lang w:val="tr-TR"/>
        </w:rPr>
        <w:t>a</w:t>
      </w:r>
      <w:r w:rsidR="00000000" w:rsidRPr="00CA7EB6">
        <w:rPr>
          <w:i/>
          <w:color w:val="221F1F"/>
          <w:lang w:val="tr-TR"/>
        </w:rPr>
        <w:tab/>
      </w:r>
      <w:r w:rsidR="00000000" w:rsidRPr="00CA7EB6">
        <w:rPr>
          <w:color w:val="221F1F"/>
          <w:lang w:val="tr-TR"/>
        </w:rPr>
        <w:t>0</w:t>
      </w:r>
      <w:r w:rsidR="00000000" w:rsidRPr="00CA7EB6">
        <w:rPr>
          <w:color w:val="221F1F"/>
          <w:vertAlign w:val="superscript"/>
          <w:lang w:val="tr-TR"/>
        </w:rPr>
        <w:t>c</w:t>
      </w:r>
    </w:p>
    <w:p w14:paraId="17F03ADF" w14:textId="77777777" w:rsidR="001657AC" w:rsidRPr="00CA7EB6" w:rsidRDefault="00000000">
      <w:pPr>
        <w:tabs>
          <w:tab w:val="right" w:pos="7574"/>
        </w:tabs>
        <w:spacing w:before="168" w:line="197" w:lineRule="exact"/>
        <w:ind w:left="4921"/>
        <w:rPr>
          <w:sz w:val="18"/>
          <w:lang w:val="tr-TR"/>
        </w:rPr>
      </w:pPr>
      <w:r w:rsidRPr="00CA7EB6">
        <w:rPr>
          <w:color w:val="221F1F"/>
          <w:sz w:val="18"/>
          <w:lang w:val="tr-TR"/>
        </w:rPr>
        <w:t>Harici</w:t>
      </w:r>
      <w:r w:rsidRPr="00CA7EB6">
        <w:rPr>
          <w:color w:val="221F1F"/>
          <w:spacing w:val="-2"/>
          <w:sz w:val="18"/>
          <w:lang w:val="tr-TR"/>
        </w:rPr>
        <w:t xml:space="preserve"> </w:t>
      </w:r>
      <w:r w:rsidRPr="00CA7EB6">
        <w:rPr>
          <w:i/>
          <w:color w:val="221F1F"/>
          <w:sz w:val="18"/>
          <w:lang w:val="tr-TR"/>
        </w:rPr>
        <w:t>p, y</w:t>
      </w:r>
      <w:r w:rsidRPr="00CA7EB6">
        <w:rPr>
          <w:i/>
          <w:color w:val="221F1F"/>
          <w:sz w:val="18"/>
          <w:lang w:val="tr-TR"/>
        </w:rPr>
        <w:tab/>
      </w:r>
      <w:r w:rsidRPr="00CA7EB6">
        <w:rPr>
          <w:color w:val="221F1F"/>
          <w:sz w:val="18"/>
          <w:lang w:val="tr-TR"/>
        </w:rPr>
        <w:t>1</w:t>
      </w:r>
    </w:p>
    <w:p w14:paraId="760F47DD" w14:textId="77777777" w:rsidR="001657AC" w:rsidRPr="00CA7EB6" w:rsidRDefault="00000000">
      <w:pPr>
        <w:pStyle w:val="BodyText"/>
        <w:tabs>
          <w:tab w:val="left" w:pos="3167"/>
          <w:tab w:val="left" w:pos="4711"/>
          <w:tab w:val="left" w:pos="7985"/>
        </w:tabs>
        <w:spacing w:line="187" w:lineRule="exact"/>
        <w:ind w:left="1124"/>
        <w:rPr>
          <w:lang w:val="tr-TR"/>
        </w:rPr>
      </w:pPr>
      <w:r w:rsidRPr="00CA7EB6">
        <w:rPr>
          <w:color w:val="221F1F"/>
          <w:lang w:val="tr-TR"/>
        </w:rPr>
        <w:t>Nekroz</w:t>
      </w:r>
      <w:r w:rsidRPr="00CA7EB6">
        <w:rPr>
          <w:color w:val="221F1F"/>
          <w:lang w:val="tr-TR"/>
        </w:rPr>
        <w:tab/>
        <w:t>Doku</w:t>
      </w:r>
      <w:r w:rsidRPr="00CA7EB6">
        <w:rPr>
          <w:color w:val="221F1F"/>
          <w:vertAlign w:val="superscript"/>
          <w:lang w:val="tr-TR"/>
        </w:rPr>
        <w:t>d</w:t>
      </w:r>
      <w:r w:rsidRPr="00CA7EB6">
        <w:rPr>
          <w:color w:val="221F1F"/>
          <w:lang w:val="tr-TR"/>
        </w:rPr>
        <w:tab/>
      </w:r>
      <w:r w:rsidRPr="00CA7EB6">
        <w:rPr>
          <w:color w:val="221F1F"/>
          <w:u w:val="single" w:color="000000"/>
          <w:vertAlign w:val="superscript"/>
          <w:lang w:val="tr-TR"/>
        </w:rPr>
        <w:t xml:space="preserve"> </w:t>
      </w:r>
      <w:r w:rsidRPr="00CA7EB6">
        <w:rPr>
          <w:color w:val="221F1F"/>
          <w:u w:val="single" w:color="000000"/>
          <w:lang w:val="tr-TR"/>
        </w:rPr>
        <w:tab/>
      </w:r>
    </w:p>
    <w:p w14:paraId="4344D4BC" w14:textId="77777777" w:rsidR="001657AC" w:rsidRPr="00CA7EB6" w:rsidRDefault="00FA72AF">
      <w:pPr>
        <w:pStyle w:val="BodyText"/>
        <w:tabs>
          <w:tab w:val="right" w:pos="7574"/>
        </w:tabs>
        <w:spacing w:line="197" w:lineRule="exact"/>
        <w:ind w:left="4921"/>
        <w:rPr>
          <w:lang w:val="tr-TR"/>
        </w:rPr>
      </w:pPr>
      <w:r>
        <w:rPr>
          <w:lang w:val="tr-TR"/>
        </w:rPr>
        <w:pict w14:anchorId="44915FC2">
          <v:shape id="_x0000_s2063" alt="" style="position:absolute;left:0;text-align:left;margin-left:59.75pt;margin-top:13.8pt;width:343.5pt;height:.5pt;z-index:15741440;mso-wrap-edited:f;mso-width-percent:0;mso-height-percent:0;mso-position-horizontal-relative:page;mso-width-percent:0;mso-height-percent:0" coordsize="6870,10" o:spt="100" adj="0,,0" path="m3597,l1651,r-9,l,,,9r1642,l1651,9r1946,l3597,xm6870,l5910,r-9,l3606,r-9,l3597,9r9,l5901,9r9,l6870,9r,-9xe" fillcolor="black" stroked="f">
            <v:stroke joinstyle="round"/>
            <v:formulas/>
            <v:path arrowok="t" o:connecttype="custom" o:connectlocs="2284095,175260;1048385,175260;1042670,175260;0,175260;0,180975;1042670,180975;1048385,180975;2284095,180975;2284095,175260;4362450,175260;3752850,175260;3747135,175260;2289810,175260;2284095,175260;2284095,180975;2289810,180975;3747135,180975;3752850,180975;4362450,180975;4362450,175260" o:connectangles="0,0,0,0,0,0,0,0,0,0,0,0,0,0,0,0,0,0,0,0"/>
            <w10:wrap anchorx="page"/>
          </v:shape>
        </w:pict>
      </w:r>
      <w:r w:rsidR="00000000" w:rsidRPr="00CA7EB6">
        <w:rPr>
          <w:color w:val="221F1F"/>
          <w:lang w:val="tr-TR"/>
        </w:rPr>
        <w:t>Harici</w:t>
      </w:r>
      <w:r w:rsidR="00000000" w:rsidRPr="00CA7EB6">
        <w:rPr>
          <w:color w:val="221F1F"/>
          <w:spacing w:val="-2"/>
          <w:lang w:val="tr-TR"/>
        </w:rPr>
        <w:t xml:space="preserve"> </w:t>
      </w:r>
      <w:r w:rsidR="00000000" w:rsidRPr="00CA7EB6">
        <w:rPr>
          <w:color w:val="221F1F"/>
          <w:lang w:val="tr-TR"/>
        </w:rPr>
        <w:t>n</w:t>
      </w:r>
      <w:r w:rsidR="00000000" w:rsidRPr="00CA7EB6">
        <w:rPr>
          <w:color w:val="221F1F"/>
          <w:lang w:val="tr-TR"/>
        </w:rPr>
        <w:tab/>
        <w:t>3</w:t>
      </w:r>
    </w:p>
    <w:p w14:paraId="42A1F60E" w14:textId="77777777" w:rsidR="001657AC" w:rsidRPr="00CA7EB6" w:rsidRDefault="00000000">
      <w:pPr>
        <w:tabs>
          <w:tab w:val="right" w:pos="7574"/>
        </w:tabs>
        <w:spacing w:before="166" w:line="197" w:lineRule="exact"/>
        <w:ind w:left="4921"/>
        <w:rPr>
          <w:sz w:val="18"/>
          <w:lang w:val="tr-TR"/>
        </w:rPr>
      </w:pPr>
      <w:r w:rsidRPr="00CA7EB6">
        <w:rPr>
          <w:color w:val="221F1F"/>
          <w:sz w:val="18"/>
          <w:lang w:val="tr-TR"/>
        </w:rPr>
        <w:t>Harici</w:t>
      </w:r>
      <w:r w:rsidRPr="00CA7EB6">
        <w:rPr>
          <w:color w:val="221F1F"/>
          <w:spacing w:val="-2"/>
          <w:sz w:val="18"/>
          <w:lang w:val="tr-TR"/>
        </w:rPr>
        <w:t xml:space="preserve"> </w:t>
      </w:r>
      <w:r w:rsidRPr="00CA7EB6">
        <w:rPr>
          <w:i/>
          <w:color w:val="221F1F"/>
          <w:sz w:val="18"/>
          <w:lang w:val="tr-TR"/>
        </w:rPr>
        <w:t>p, y</w:t>
      </w:r>
      <w:r w:rsidRPr="00CA7EB6">
        <w:rPr>
          <w:i/>
          <w:color w:val="221F1F"/>
          <w:sz w:val="18"/>
          <w:lang w:val="tr-TR"/>
        </w:rPr>
        <w:tab/>
      </w:r>
      <w:r w:rsidRPr="00CA7EB6">
        <w:rPr>
          <w:color w:val="221F1F"/>
          <w:sz w:val="18"/>
          <w:lang w:val="tr-TR"/>
        </w:rPr>
        <w:t>1</w:t>
      </w:r>
    </w:p>
    <w:p w14:paraId="5A69550B" w14:textId="77777777" w:rsidR="001657AC" w:rsidRPr="00CA7EB6" w:rsidRDefault="00000000">
      <w:pPr>
        <w:pStyle w:val="BodyText"/>
        <w:tabs>
          <w:tab w:val="left" w:pos="3167"/>
          <w:tab w:val="left" w:pos="4711"/>
          <w:tab w:val="left" w:pos="7985"/>
        </w:tabs>
        <w:spacing w:line="187" w:lineRule="exact"/>
        <w:ind w:left="1124"/>
        <w:rPr>
          <w:lang w:val="tr-TR"/>
        </w:rPr>
      </w:pPr>
      <w:r w:rsidRPr="00CA7EB6">
        <w:rPr>
          <w:color w:val="221F1F"/>
          <w:lang w:val="tr-TR"/>
        </w:rPr>
        <w:t>Nemli</w:t>
      </w:r>
      <w:r w:rsidRPr="00CA7EB6">
        <w:rPr>
          <w:color w:val="221F1F"/>
          <w:spacing w:val="-3"/>
          <w:lang w:val="tr-TR"/>
        </w:rPr>
        <w:t xml:space="preserve"> </w:t>
      </w:r>
      <w:r w:rsidRPr="00CA7EB6">
        <w:rPr>
          <w:color w:val="221F1F"/>
          <w:lang w:val="tr-TR"/>
        </w:rPr>
        <w:t>deskuamasyon</w:t>
      </w:r>
      <w:r w:rsidRPr="00CA7EB6">
        <w:rPr>
          <w:color w:val="221F1F"/>
          <w:lang w:val="tr-TR"/>
        </w:rPr>
        <w:tab/>
        <w:t>Cilt</w:t>
      </w:r>
      <w:r w:rsidRPr="00CA7EB6">
        <w:rPr>
          <w:color w:val="221F1F"/>
          <w:vertAlign w:val="superscript"/>
          <w:lang w:val="tr-TR"/>
        </w:rPr>
        <w:t>e</w:t>
      </w:r>
      <w:r w:rsidRPr="00CA7EB6">
        <w:rPr>
          <w:color w:val="221F1F"/>
          <w:lang w:val="tr-TR"/>
        </w:rPr>
        <w:tab/>
      </w:r>
      <w:r w:rsidRPr="00CA7EB6">
        <w:rPr>
          <w:color w:val="221F1F"/>
          <w:u w:val="single" w:color="000000"/>
          <w:vertAlign w:val="superscript"/>
          <w:lang w:val="tr-TR"/>
        </w:rPr>
        <w:t xml:space="preserve"> </w:t>
      </w:r>
      <w:r w:rsidRPr="00CA7EB6">
        <w:rPr>
          <w:color w:val="221F1F"/>
          <w:u w:val="single" w:color="000000"/>
          <w:lang w:val="tr-TR"/>
        </w:rPr>
        <w:tab/>
      </w:r>
    </w:p>
    <w:p w14:paraId="15F07EA9" w14:textId="77777777" w:rsidR="001657AC" w:rsidRPr="00CA7EB6" w:rsidRDefault="00FA72AF">
      <w:pPr>
        <w:pStyle w:val="BodyText"/>
        <w:tabs>
          <w:tab w:val="right" w:pos="7574"/>
        </w:tabs>
        <w:spacing w:line="197" w:lineRule="exact"/>
        <w:ind w:left="4921"/>
        <w:rPr>
          <w:lang w:val="tr-TR"/>
        </w:rPr>
      </w:pPr>
      <w:r>
        <w:rPr>
          <w:lang w:val="tr-TR"/>
        </w:rPr>
        <w:pict w14:anchorId="18137649">
          <v:shape id="_x0000_s2062" alt="" style="position:absolute;left:0;text-align:left;margin-left:59.75pt;margin-top:13.8pt;width:343.5pt;height:.5pt;z-index:15741952;mso-wrap-edited:f;mso-width-percent:0;mso-height-percent:0;mso-position-horizontal-relative:page;mso-width-percent:0;mso-height-percent:0" coordsize="6870,10" o:spt="100" adj="0,,0" path="m3597,l1651,r-9,l,,,9r1642,l1651,9r1946,l3597,xm6870,l5910,r-9,l3606,r-9,l3597,9r9,l5901,9r9,l6870,9r,-9xe" fillcolor="black" stroked="f">
            <v:stroke joinstyle="round"/>
            <v:formulas/>
            <v:path arrowok="t" o:connecttype="custom" o:connectlocs="2284095,175260;1048385,175260;1042670,175260;0,175260;0,180975;1042670,180975;1048385,180975;2284095,180975;2284095,175260;4362450,175260;3752850,175260;3747135,175260;2289810,175260;2284095,175260;2284095,180975;2289810,180975;3747135,180975;3752850,180975;4362450,180975;4362450,175260" o:connectangles="0,0,0,0,0,0,0,0,0,0,0,0,0,0,0,0,0,0,0,0"/>
            <w10:wrap anchorx="page"/>
          </v:shape>
        </w:pict>
      </w:r>
      <w:r w:rsidR="00000000" w:rsidRPr="00CA7EB6">
        <w:rPr>
          <w:color w:val="221F1F"/>
          <w:lang w:val="tr-TR"/>
        </w:rPr>
        <w:t>Harici</w:t>
      </w:r>
      <w:r w:rsidR="00000000" w:rsidRPr="00CA7EB6">
        <w:rPr>
          <w:color w:val="221F1F"/>
          <w:spacing w:val="-2"/>
          <w:lang w:val="tr-TR"/>
        </w:rPr>
        <w:t xml:space="preserve"> </w:t>
      </w:r>
      <w:r w:rsidR="00000000" w:rsidRPr="00CA7EB6">
        <w:rPr>
          <w:color w:val="221F1F"/>
          <w:lang w:val="tr-TR"/>
        </w:rPr>
        <w:t>n</w:t>
      </w:r>
      <w:r w:rsidR="00000000" w:rsidRPr="00CA7EB6">
        <w:rPr>
          <w:color w:val="221F1F"/>
          <w:lang w:val="tr-TR"/>
        </w:rPr>
        <w:tab/>
        <w:t>3</w:t>
      </w:r>
    </w:p>
    <w:p w14:paraId="4637CFF1" w14:textId="77777777" w:rsidR="001657AC" w:rsidRPr="00CA7EB6" w:rsidRDefault="00000000">
      <w:pPr>
        <w:pStyle w:val="BodyText"/>
        <w:tabs>
          <w:tab w:val="right" w:pos="7670"/>
        </w:tabs>
        <w:spacing w:before="167" w:line="200" w:lineRule="exact"/>
        <w:ind w:left="4921"/>
        <w:rPr>
          <w:lang w:val="tr-TR"/>
        </w:rPr>
      </w:pPr>
      <w:r w:rsidRPr="00CA7EB6">
        <w:rPr>
          <w:color w:val="221F1F"/>
          <w:lang w:val="tr-TR"/>
        </w:rPr>
        <w:t>İyot</w:t>
      </w:r>
      <w:r w:rsidRPr="00CA7EB6">
        <w:rPr>
          <w:color w:val="221F1F"/>
          <w:spacing w:val="-1"/>
          <w:lang w:val="tr-TR"/>
        </w:rPr>
        <w:t xml:space="preserve"> </w:t>
      </w:r>
      <w:r w:rsidRPr="00CA7EB6">
        <w:rPr>
          <w:color w:val="221F1F"/>
          <w:lang w:val="tr-TR"/>
        </w:rPr>
        <w:t>izotoplarının alımı</w:t>
      </w:r>
      <w:r w:rsidRPr="00CA7EB6">
        <w:rPr>
          <w:color w:val="221F1F"/>
          <w:vertAlign w:val="superscript"/>
          <w:lang w:val="tr-TR"/>
        </w:rPr>
        <w:t>f</w:t>
      </w:r>
      <w:r w:rsidRPr="00CA7EB6">
        <w:rPr>
          <w:color w:val="221F1F"/>
          <w:position w:val="6"/>
          <w:lang w:val="tr-TR"/>
        </w:rPr>
        <w:tab/>
      </w:r>
      <w:r w:rsidRPr="00CA7EB6">
        <w:rPr>
          <w:color w:val="221F1F"/>
          <w:lang w:val="tr-TR"/>
        </w:rPr>
        <w:t>0.2</w:t>
      </w:r>
    </w:p>
    <w:p w14:paraId="66313361" w14:textId="77777777" w:rsidR="001657AC" w:rsidRPr="00CA7EB6" w:rsidRDefault="001657AC">
      <w:pPr>
        <w:spacing w:line="200" w:lineRule="exact"/>
        <w:rPr>
          <w:lang w:val="tr-TR"/>
        </w:rPr>
        <w:sectPr w:rsidR="001657AC" w:rsidRPr="00CA7EB6">
          <w:headerReference w:type="default" r:id="rId116"/>
          <w:footerReference w:type="default" r:id="rId117"/>
          <w:pgSz w:w="9260" w:h="14070"/>
          <w:pgMar w:top="820" w:right="1060" w:bottom="280" w:left="80" w:header="0" w:footer="0" w:gutter="0"/>
          <w:cols w:space="720"/>
        </w:sectPr>
      </w:pPr>
    </w:p>
    <w:p w14:paraId="088D007C" w14:textId="77777777" w:rsidR="001657AC" w:rsidRPr="00CA7EB6" w:rsidRDefault="00FA72AF">
      <w:pPr>
        <w:pStyle w:val="BodyText"/>
        <w:tabs>
          <w:tab w:val="left" w:pos="3167"/>
        </w:tabs>
        <w:spacing w:line="200" w:lineRule="exact"/>
        <w:ind w:left="1124"/>
        <w:rPr>
          <w:lang w:val="tr-TR"/>
        </w:rPr>
      </w:pPr>
      <w:r>
        <w:rPr>
          <w:lang w:val="tr-TR"/>
        </w:rPr>
        <w:pict w14:anchorId="3DAD9C12">
          <v:shape id="_x0000_s2061" alt="" style="position:absolute;left:0;text-align:left;margin-left:239.6pt;margin-top:4.3pt;width:163.7pt;height:.5pt;z-index:15742464;mso-wrap-edited:f;mso-width-percent:0;mso-height-percent:0;mso-position-horizontal-relative:page;mso-width-percent:0;mso-height-percent:0" coordsize="3274,10" path="m3273,l2313,r-9,l,,,10r2304,l2313,10r960,l3273,xe" fillcolor="black" stroked="f">
            <v:path arrowok="t" o:connecttype="custom" o:connectlocs="2078355,54610;1468755,54610;1463040,54610;0,54610;0,60960;1463040,60960;1468755,60960;2078355,60960;2078355,54610" o:connectangles="0,0,0,0,0,0,0,0,0"/>
            <w10:wrap anchorx="page"/>
          </v:shape>
        </w:pict>
      </w:r>
      <w:r w:rsidR="00000000" w:rsidRPr="00CA7EB6">
        <w:rPr>
          <w:color w:val="221F1F"/>
          <w:lang w:val="tr-TR"/>
        </w:rPr>
        <w:t>Hipotiroidizm</w:t>
      </w:r>
      <w:r w:rsidR="00000000" w:rsidRPr="00CA7EB6">
        <w:rPr>
          <w:color w:val="221F1F"/>
          <w:lang w:val="tr-TR"/>
        </w:rPr>
        <w:tab/>
        <w:t>Tiroid</w:t>
      </w:r>
    </w:p>
    <w:p w14:paraId="24584C45" w14:textId="77777777" w:rsidR="001657AC" w:rsidRPr="00CA7EB6" w:rsidRDefault="00000000">
      <w:pPr>
        <w:pStyle w:val="BodyText"/>
        <w:tabs>
          <w:tab w:val="right" w:pos="3777"/>
        </w:tabs>
        <w:spacing w:before="180"/>
        <w:ind w:left="1124"/>
        <w:rPr>
          <w:lang w:val="tr-TR"/>
        </w:rPr>
      </w:pPr>
      <w:r w:rsidRPr="00CA7EB6">
        <w:rPr>
          <w:lang w:val="tr-TR"/>
        </w:rPr>
        <w:br w:type="column"/>
      </w:r>
      <w:r w:rsidRPr="00CA7EB6">
        <w:rPr>
          <w:color w:val="221F1F"/>
          <w:lang w:val="tr-TR"/>
        </w:rPr>
        <w:t>Diğer</w:t>
      </w:r>
      <w:r w:rsidRPr="00CA7EB6">
        <w:rPr>
          <w:color w:val="221F1F"/>
          <w:spacing w:val="-1"/>
          <w:lang w:val="tr-TR"/>
        </w:rPr>
        <w:t xml:space="preserve"> </w:t>
      </w:r>
      <w:r w:rsidRPr="00CA7EB6">
        <w:rPr>
          <w:color w:val="221F1F"/>
          <w:lang w:val="tr-TR"/>
        </w:rPr>
        <w:t>tiroid</w:t>
      </w:r>
      <w:r w:rsidRPr="00CA7EB6">
        <w:rPr>
          <w:color w:val="221F1F"/>
          <w:spacing w:val="-1"/>
          <w:lang w:val="tr-TR"/>
        </w:rPr>
        <w:t xml:space="preserve"> </w:t>
      </w:r>
      <w:r w:rsidRPr="00CA7EB6">
        <w:rPr>
          <w:color w:val="221F1F"/>
          <w:lang w:val="tr-TR"/>
        </w:rPr>
        <w:t>arayıcıları</w:t>
      </w:r>
      <w:r w:rsidRPr="00CA7EB6">
        <w:rPr>
          <w:color w:val="221F1F"/>
          <w:lang w:val="tr-TR"/>
        </w:rPr>
        <w:tab/>
        <w:t>1</w:t>
      </w:r>
    </w:p>
    <w:p w14:paraId="6A72C7E2" w14:textId="77777777" w:rsidR="001657AC" w:rsidRPr="00CA7EB6" w:rsidRDefault="001657AC">
      <w:pPr>
        <w:rPr>
          <w:lang w:val="tr-TR"/>
        </w:rPr>
        <w:sectPr w:rsidR="001657AC" w:rsidRPr="00CA7EB6">
          <w:type w:val="continuous"/>
          <w:pgSz w:w="9260" w:h="14070"/>
          <w:pgMar w:top="0" w:right="1060" w:bottom="280" w:left="80" w:header="720" w:footer="720" w:gutter="0"/>
          <w:cols w:num="2" w:space="720" w:equalWidth="0">
            <w:col w:w="3659" w:space="138"/>
            <w:col w:w="4323"/>
          </w:cols>
        </w:sectPr>
      </w:pPr>
    </w:p>
    <w:p w14:paraId="506B1A9E" w14:textId="77777777" w:rsidR="001657AC" w:rsidRPr="00CA7EB6" w:rsidRDefault="001657AC">
      <w:pPr>
        <w:pStyle w:val="BodyText"/>
        <w:spacing w:before="2"/>
        <w:rPr>
          <w:sz w:val="7"/>
          <w:lang w:val="tr-TR"/>
        </w:rPr>
      </w:pPr>
    </w:p>
    <w:p w14:paraId="37E9005B" w14:textId="77777777" w:rsidR="001657AC" w:rsidRPr="00CA7EB6" w:rsidRDefault="00FA72AF">
      <w:pPr>
        <w:pStyle w:val="BodyText"/>
        <w:spacing w:line="20" w:lineRule="exact"/>
        <w:ind w:left="1115"/>
        <w:rPr>
          <w:sz w:val="2"/>
          <w:lang w:val="tr-TR"/>
        </w:rPr>
      </w:pPr>
      <w:r>
        <w:rPr>
          <w:sz w:val="2"/>
          <w:lang w:val="tr-TR"/>
        </w:rPr>
      </w:r>
      <w:r>
        <w:rPr>
          <w:sz w:val="2"/>
          <w:lang w:val="tr-TR"/>
        </w:rPr>
        <w:pict w14:anchorId="3C01D30A">
          <v:group id="_x0000_s2059" alt="" style="width:343.55pt;height:.5pt;mso-position-horizontal-relative:char;mso-position-vertical-relative:line" coordsize="6871,10">
            <v:shape id="_x0000_s2060" alt="" style="position:absolute;width:6870;height:10" coordsize="6870,10" o:spt="100" adj="0,,0" path="m3596,l1651,r-9,l,,,10r1642,l1651,10r1945,l3596,xm6870,l5910,r-10,l3606,r-10,l3596,10r10,l5900,10r10,l6870,10r,-10xe" fillcolor="black" stroked="f">
              <v:stroke joinstyle="round"/>
              <v:formulas/>
              <v:path arrowok="t" o:connecttype="segments"/>
            </v:shape>
            <w10:anchorlock/>
          </v:group>
        </w:pict>
      </w:r>
    </w:p>
    <w:p w14:paraId="00BF7E8D" w14:textId="77777777" w:rsidR="001657AC" w:rsidRPr="00CA7EB6" w:rsidRDefault="00000000">
      <w:pPr>
        <w:pStyle w:val="BodyText"/>
        <w:spacing w:line="254" w:lineRule="auto"/>
        <w:ind w:left="1293" w:right="7" w:hanging="201"/>
        <w:rPr>
          <w:lang w:val="tr-TR"/>
        </w:rPr>
      </w:pPr>
      <w:r w:rsidRPr="00CA7EB6">
        <w:rPr>
          <w:color w:val="221F1F"/>
          <w:position w:val="6"/>
          <w:sz w:val="12"/>
          <w:lang w:val="tr-TR"/>
        </w:rPr>
        <w:t xml:space="preserve">a </w:t>
      </w:r>
      <w:r w:rsidRPr="00CA7EB6">
        <w:rPr>
          <w:color w:val="221F1F"/>
          <w:lang w:val="tr-TR"/>
        </w:rPr>
        <w:t xml:space="preserve">Harici </w:t>
      </w:r>
      <w:r w:rsidRPr="00CA7EB6">
        <w:rPr>
          <w:i/>
          <w:color w:val="221F1F"/>
          <w:lang w:val="tr-TR"/>
        </w:rPr>
        <w:t xml:space="preserve">p, y maruziyeti, </w:t>
      </w:r>
      <w:r w:rsidRPr="00CA7EB6">
        <w:rPr>
          <w:color w:val="221F1F"/>
          <w:lang w:val="tr-TR"/>
        </w:rPr>
        <w:t>kaynağın malzemesi içinde üretilen bremsstrahlung nedeniyle maruziyeti içerir.</w:t>
      </w:r>
    </w:p>
    <w:p w14:paraId="4D669262" w14:textId="77777777" w:rsidR="001657AC" w:rsidRPr="00CA7EB6" w:rsidRDefault="00000000">
      <w:pPr>
        <w:pStyle w:val="BodyText"/>
        <w:spacing w:line="206" w:lineRule="exact"/>
        <w:ind w:left="1093"/>
        <w:rPr>
          <w:lang w:val="tr-TR"/>
        </w:rPr>
      </w:pPr>
      <w:r w:rsidRPr="00CA7EB6">
        <w:rPr>
          <w:color w:val="221F1F"/>
          <w:position w:val="6"/>
          <w:sz w:val="12"/>
          <w:lang w:val="tr-TR"/>
        </w:rPr>
        <w:t xml:space="preserve">b </w:t>
      </w:r>
      <w:r w:rsidRPr="00CA7EB6">
        <w:rPr>
          <w:color w:val="221F1F"/>
          <w:lang w:val="tr-TR"/>
        </w:rPr>
        <w:t>Solunum yollarının alveolar-interstisyel bölgesinin dokusu.</w:t>
      </w:r>
    </w:p>
    <w:p w14:paraId="730A850D" w14:textId="77777777" w:rsidR="001657AC" w:rsidRPr="00CA7EB6" w:rsidRDefault="00000000">
      <w:pPr>
        <w:pStyle w:val="BodyText"/>
        <w:spacing w:before="8"/>
        <w:ind w:left="1093"/>
        <w:rPr>
          <w:lang w:val="tr-TR"/>
        </w:rPr>
      </w:pPr>
      <w:r w:rsidRPr="00CA7EB6">
        <w:rPr>
          <w:color w:val="221F1F"/>
          <w:position w:val="6"/>
          <w:sz w:val="12"/>
          <w:lang w:val="tr-TR"/>
        </w:rPr>
        <w:t xml:space="preserve">c </w:t>
      </w:r>
      <w:r w:rsidRPr="00CA7EB6">
        <w:rPr>
          <w:color w:val="221F1F"/>
          <w:lang w:val="tr-TR"/>
        </w:rPr>
        <w:t>Kolon içeriğinde eşit olarak dağılmış alfa yayıcılar için bağırsak duvarlarının ışınlanmasının</w:t>
      </w:r>
    </w:p>
    <w:p w14:paraId="759F4C04" w14:textId="77777777" w:rsidR="001657AC" w:rsidRPr="00CA7EB6" w:rsidRDefault="00000000">
      <w:pPr>
        <w:pStyle w:val="BodyText"/>
        <w:spacing w:before="12"/>
        <w:ind w:left="1293"/>
        <w:rPr>
          <w:lang w:val="tr-TR"/>
        </w:rPr>
      </w:pPr>
      <w:r w:rsidRPr="00CA7EB6">
        <w:rPr>
          <w:color w:val="221F1F"/>
          <w:lang w:val="tr-TR"/>
        </w:rPr>
        <w:t>ihmal edilebilir olduğu varsayılır.</w:t>
      </w:r>
    </w:p>
    <w:p w14:paraId="7B341EE0" w14:textId="77777777" w:rsidR="001657AC" w:rsidRPr="00CA7EB6" w:rsidRDefault="00000000">
      <w:pPr>
        <w:pStyle w:val="BodyText"/>
        <w:spacing w:before="8"/>
        <w:ind w:left="1093"/>
        <w:rPr>
          <w:lang w:val="tr-TR"/>
        </w:rPr>
      </w:pPr>
      <w:r w:rsidRPr="00CA7EB6">
        <w:rPr>
          <w:color w:val="221F1F"/>
          <w:position w:val="6"/>
          <w:sz w:val="12"/>
          <w:lang w:val="tr-TR"/>
        </w:rPr>
        <w:t xml:space="preserve">d </w:t>
      </w:r>
      <w:r w:rsidRPr="00CA7EB6">
        <w:rPr>
          <w:color w:val="221F1F"/>
          <w:lang w:val="tr-TR"/>
        </w:rPr>
        <w:t>Deri yüzeyinin 5 mm altındaki derinlikte 100 cm'den fazla bir alanda doku</w:t>
      </w:r>
      <w:r w:rsidRPr="00CA7EB6">
        <w:rPr>
          <w:color w:val="221F1F"/>
          <w:vertAlign w:val="superscript"/>
          <w:lang w:val="tr-TR"/>
        </w:rPr>
        <w:t>2</w:t>
      </w:r>
      <w:r w:rsidRPr="00CA7EB6">
        <w:rPr>
          <w:color w:val="221F1F"/>
          <w:lang w:val="tr-TR"/>
        </w:rPr>
        <w:t xml:space="preserve"> .</w:t>
      </w:r>
    </w:p>
    <w:p w14:paraId="19916719" w14:textId="77777777" w:rsidR="001657AC" w:rsidRPr="00CA7EB6" w:rsidRDefault="00000000">
      <w:pPr>
        <w:pStyle w:val="BodyText"/>
        <w:spacing w:before="8"/>
        <w:ind w:left="1093"/>
        <w:rPr>
          <w:lang w:val="tr-TR"/>
        </w:rPr>
      </w:pPr>
      <w:r w:rsidRPr="00CA7EB6">
        <w:rPr>
          <w:color w:val="221F1F"/>
          <w:position w:val="6"/>
          <w:sz w:val="12"/>
          <w:lang w:val="tr-TR"/>
        </w:rPr>
        <w:t xml:space="preserve">e </w:t>
      </w:r>
      <w:r w:rsidRPr="00CA7EB6">
        <w:rPr>
          <w:color w:val="221F1F"/>
          <w:lang w:val="tr-TR"/>
        </w:rPr>
        <w:t>Deri yüzeyinin 0,4 mm altındaki derinlikte 100 cm'den fazla bir alanda doku</w:t>
      </w:r>
      <w:r w:rsidRPr="00CA7EB6">
        <w:rPr>
          <w:color w:val="221F1F"/>
          <w:vertAlign w:val="superscript"/>
          <w:lang w:val="tr-TR"/>
        </w:rPr>
        <w:t>2</w:t>
      </w:r>
      <w:r w:rsidRPr="00CA7EB6">
        <w:rPr>
          <w:color w:val="221F1F"/>
          <w:lang w:val="tr-TR"/>
        </w:rPr>
        <w:t xml:space="preserve"> .</w:t>
      </w:r>
    </w:p>
    <w:p w14:paraId="7A2CD6F6" w14:textId="77777777" w:rsidR="001657AC" w:rsidRPr="00CA7EB6" w:rsidRDefault="00000000">
      <w:pPr>
        <w:pStyle w:val="BodyText"/>
        <w:spacing w:before="8" w:line="254" w:lineRule="auto"/>
        <w:ind w:left="1293" w:right="104" w:hanging="201"/>
        <w:jc w:val="both"/>
        <w:rPr>
          <w:lang w:val="tr-TR"/>
        </w:rPr>
      </w:pPr>
      <w:r w:rsidRPr="00CA7EB6">
        <w:rPr>
          <w:color w:val="221F1F"/>
          <w:position w:val="6"/>
          <w:sz w:val="12"/>
          <w:lang w:val="tr-TR"/>
        </w:rPr>
        <w:t xml:space="preserve">f </w:t>
      </w:r>
      <w:r w:rsidRPr="00CA7EB6">
        <w:rPr>
          <w:color w:val="221F1F"/>
          <w:lang w:val="tr-TR"/>
        </w:rPr>
        <w:t>Tiroid bezi dokusunun tek tip ışınlanmasının,</w:t>
      </w:r>
      <w:r w:rsidRPr="00CA7EB6">
        <w:rPr>
          <w:color w:val="221F1F"/>
          <w:vertAlign w:val="superscript"/>
          <w:lang w:val="tr-TR"/>
        </w:rPr>
        <w:t>131</w:t>
      </w:r>
      <w:r w:rsidRPr="00CA7EB6">
        <w:rPr>
          <w:color w:val="221F1F"/>
          <w:lang w:val="tr-TR"/>
        </w:rPr>
        <w:t xml:space="preserve"> I, I, I,</w:t>
      </w:r>
      <w:r w:rsidRPr="00CA7EB6">
        <w:rPr>
          <w:color w:val="221F1F"/>
          <w:vertAlign w:val="superscript"/>
          <w:lang w:val="tr-TR"/>
        </w:rPr>
        <w:t>129125124</w:t>
      </w:r>
      <w:r w:rsidRPr="00CA7EB6">
        <w:rPr>
          <w:color w:val="221F1F"/>
          <w:lang w:val="tr-TR"/>
        </w:rPr>
        <w:t xml:space="preserve"> I ve</w:t>
      </w:r>
      <w:r w:rsidRPr="00CA7EB6">
        <w:rPr>
          <w:color w:val="221F1F"/>
          <w:vertAlign w:val="superscript"/>
          <w:lang w:val="tr-TR"/>
        </w:rPr>
        <w:t>123</w:t>
      </w:r>
      <w:r w:rsidRPr="00CA7EB6">
        <w:rPr>
          <w:color w:val="221F1F"/>
          <w:lang w:val="tr-TR"/>
        </w:rPr>
        <w:t xml:space="preserve"> I gibi düşük enerjili beta yayan iyot izotopları nedeniyle dahili maruziyetten beş kat daha fazla </w:t>
      </w:r>
      <w:r w:rsidRPr="00CA7EB6">
        <w:rPr>
          <w:i/>
          <w:color w:val="221F1F"/>
          <w:lang w:val="tr-TR"/>
        </w:rPr>
        <w:t xml:space="preserve">deterministik etki yaratma </w:t>
      </w:r>
      <w:r w:rsidRPr="00CA7EB6">
        <w:rPr>
          <w:color w:val="221F1F"/>
          <w:lang w:val="tr-TR"/>
        </w:rPr>
        <w:t xml:space="preserve">olasılığı olduğu düşünülmektedir. Tiroid arayan radyonüklidler tiroid dokusunda heterojen bir dağılıma sahiptir. </w:t>
      </w:r>
      <w:r w:rsidRPr="00CA7EB6">
        <w:rPr>
          <w:color w:val="221F1F"/>
          <w:vertAlign w:val="superscript"/>
          <w:lang w:val="tr-TR"/>
        </w:rPr>
        <w:t>131</w:t>
      </w:r>
      <w:r w:rsidRPr="00CA7EB6">
        <w:rPr>
          <w:color w:val="221F1F"/>
          <w:lang w:val="tr-TR"/>
        </w:rPr>
        <w:t xml:space="preserve"> I izotopu düşük enerjili beta parçacıkları yayar ve bu da parçacıkların</w:t>
      </w:r>
      <w:r w:rsidRPr="00CA7EB6">
        <w:rPr>
          <w:color w:val="221F1F"/>
          <w:spacing w:val="-10"/>
          <w:lang w:val="tr-TR"/>
        </w:rPr>
        <w:t xml:space="preserve"> </w:t>
      </w:r>
      <w:r w:rsidRPr="00CA7EB6">
        <w:rPr>
          <w:color w:val="221F1F"/>
          <w:lang w:val="tr-TR"/>
        </w:rPr>
        <w:t>enerjisinin</w:t>
      </w:r>
      <w:r w:rsidRPr="00CA7EB6">
        <w:rPr>
          <w:color w:val="221F1F"/>
          <w:spacing w:val="-9"/>
          <w:lang w:val="tr-TR"/>
        </w:rPr>
        <w:t xml:space="preserve"> </w:t>
      </w:r>
      <w:r w:rsidRPr="00CA7EB6">
        <w:rPr>
          <w:color w:val="221F1F"/>
          <w:lang w:val="tr-TR"/>
        </w:rPr>
        <w:t>diğer</w:t>
      </w:r>
      <w:r w:rsidRPr="00CA7EB6">
        <w:rPr>
          <w:color w:val="221F1F"/>
          <w:spacing w:val="-9"/>
          <w:lang w:val="tr-TR"/>
        </w:rPr>
        <w:t xml:space="preserve"> </w:t>
      </w:r>
      <w:r w:rsidRPr="00CA7EB6">
        <w:rPr>
          <w:color w:val="221F1F"/>
          <w:lang w:val="tr-TR"/>
        </w:rPr>
        <w:t>dokularda</w:t>
      </w:r>
      <w:r w:rsidRPr="00CA7EB6">
        <w:rPr>
          <w:color w:val="221F1F"/>
          <w:spacing w:val="-9"/>
          <w:lang w:val="tr-TR"/>
        </w:rPr>
        <w:t xml:space="preserve"> </w:t>
      </w:r>
      <w:r w:rsidRPr="00CA7EB6">
        <w:rPr>
          <w:color w:val="221F1F"/>
          <w:lang w:val="tr-TR"/>
        </w:rPr>
        <w:t>dağılması</w:t>
      </w:r>
      <w:r w:rsidRPr="00CA7EB6">
        <w:rPr>
          <w:color w:val="221F1F"/>
          <w:spacing w:val="-10"/>
          <w:lang w:val="tr-TR"/>
        </w:rPr>
        <w:t xml:space="preserve"> </w:t>
      </w:r>
      <w:r w:rsidRPr="00CA7EB6">
        <w:rPr>
          <w:color w:val="221F1F"/>
          <w:lang w:val="tr-TR"/>
        </w:rPr>
        <w:t>nedeniyle</w:t>
      </w:r>
      <w:r w:rsidRPr="00CA7EB6">
        <w:rPr>
          <w:color w:val="221F1F"/>
          <w:spacing w:val="-9"/>
          <w:lang w:val="tr-TR"/>
        </w:rPr>
        <w:t xml:space="preserve"> </w:t>
      </w:r>
      <w:r w:rsidRPr="00CA7EB6">
        <w:rPr>
          <w:color w:val="221F1F"/>
          <w:lang w:val="tr-TR"/>
        </w:rPr>
        <w:t>kritik</w:t>
      </w:r>
      <w:r w:rsidRPr="00CA7EB6">
        <w:rPr>
          <w:color w:val="221F1F"/>
          <w:spacing w:val="-10"/>
          <w:lang w:val="tr-TR"/>
        </w:rPr>
        <w:t xml:space="preserve"> </w:t>
      </w:r>
      <w:r w:rsidRPr="00CA7EB6">
        <w:rPr>
          <w:color w:val="221F1F"/>
          <w:lang w:val="tr-TR"/>
        </w:rPr>
        <w:t>tiroid</w:t>
      </w:r>
      <w:r w:rsidRPr="00CA7EB6">
        <w:rPr>
          <w:color w:val="221F1F"/>
          <w:spacing w:val="-9"/>
          <w:lang w:val="tr-TR"/>
        </w:rPr>
        <w:t xml:space="preserve"> </w:t>
      </w:r>
      <w:r w:rsidRPr="00CA7EB6">
        <w:rPr>
          <w:color w:val="221F1F"/>
          <w:lang w:val="tr-TR"/>
        </w:rPr>
        <w:t>dokusunun</w:t>
      </w:r>
      <w:r w:rsidRPr="00CA7EB6">
        <w:rPr>
          <w:color w:val="221F1F"/>
          <w:spacing w:val="-10"/>
          <w:lang w:val="tr-TR"/>
        </w:rPr>
        <w:t xml:space="preserve"> </w:t>
      </w:r>
      <w:r w:rsidRPr="00CA7EB6">
        <w:rPr>
          <w:color w:val="221F1F"/>
          <w:lang w:val="tr-TR"/>
        </w:rPr>
        <w:t>ışınlama etkinliğinin azalmasına yol</w:t>
      </w:r>
      <w:r w:rsidRPr="00CA7EB6">
        <w:rPr>
          <w:color w:val="221F1F"/>
          <w:spacing w:val="-4"/>
          <w:lang w:val="tr-TR"/>
        </w:rPr>
        <w:t xml:space="preserve"> </w:t>
      </w:r>
      <w:r w:rsidRPr="00CA7EB6">
        <w:rPr>
          <w:color w:val="221F1F"/>
          <w:lang w:val="tr-TR"/>
        </w:rPr>
        <w:t>açar.</w:t>
      </w:r>
    </w:p>
    <w:p w14:paraId="253F9401" w14:textId="77777777" w:rsidR="001657AC" w:rsidRPr="00CA7EB6" w:rsidRDefault="00000000">
      <w:pPr>
        <w:pStyle w:val="Heading5"/>
        <w:spacing w:line="227" w:lineRule="exact"/>
        <w:ind w:left="1093"/>
        <w:jc w:val="both"/>
        <w:rPr>
          <w:sz w:val="13"/>
          <w:lang w:val="tr-TR"/>
        </w:rPr>
      </w:pPr>
      <w:bookmarkStart w:id="683" w:name="bağıl_biyolojik_etkinlik_(RBE)_ağırlıklı"/>
      <w:bookmarkEnd w:id="683"/>
      <w:r w:rsidRPr="00CA7EB6">
        <w:rPr>
          <w:color w:val="221F1F"/>
          <w:position w:val="1"/>
          <w:lang w:val="tr-TR"/>
        </w:rPr>
        <w:t>bağıl biyolojik etkinlik (RBE) ağırlıklı soğurulan doz, AD</w:t>
      </w:r>
      <w:r w:rsidRPr="00CA7EB6">
        <w:rPr>
          <w:color w:val="221F1F"/>
          <w:sz w:val="13"/>
          <w:lang w:val="tr-TR"/>
        </w:rPr>
        <w:t>T</w:t>
      </w:r>
    </w:p>
    <w:p w14:paraId="131DAEED" w14:textId="77777777" w:rsidR="001657AC" w:rsidRPr="00CA7EB6" w:rsidRDefault="001657AC">
      <w:pPr>
        <w:pStyle w:val="BodyText"/>
        <w:spacing w:before="9"/>
        <w:rPr>
          <w:b/>
          <w:sz w:val="21"/>
          <w:lang w:val="tr-TR"/>
        </w:rPr>
      </w:pPr>
    </w:p>
    <w:p w14:paraId="74CC754A" w14:textId="77777777" w:rsidR="001657AC" w:rsidRPr="00CA7EB6" w:rsidRDefault="00000000">
      <w:pPr>
        <w:ind w:left="1594"/>
        <w:rPr>
          <w:i/>
          <w:sz w:val="20"/>
          <w:lang w:val="tr-TR"/>
        </w:rPr>
      </w:pPr>
      <w:r w:rsidRPr="00CA7EB6">
        <w:rPr>
          <w:color w:val="221F1F"/>
          <w:sz w:val="20"/>
          <w:lang w:val="tr-TR"/>
        </w:rPr>
        <w:t xml:space="preserve">Bkz. </w:t>
      </w:r>
      <w:r w:rsidRPr="00CA7EB6">
        <w:rPr>
          <w:i/>
          <w:color w:val="221F1F"/>
          <w:sz w:val="20"/>
          <w:lang w:val="tr-TR"/>
        </w:rPr>
        <w:t>doz miktarları: absorbe edilen doz</w:t>
      </w:r>
    </w:p>
    <w:p w14:paraId="62BC84C0" w14:textId="77777777" w:rsidR="001657AC" w:rsidRPr="00CA7EB6" w:rsidRDefault="001657AC">
      <w:pPr>
        <w:pStyle w:val="BodyText"/>
        <w:rPr>
          <w:i/>
          <w:sz w:val="20"/>
          <w:lang w:val="tr-TR"/>
        </w:rPr>
      </w:pPr>
    </w:p>
    <w:p w14:paraId="753DB71A" w14:textId="77777777" w:rsidR="001657AC" w:rsidRPr="00CA7EB6" w:rsidRDefault="001657AC">
      <w:pPr>
        <w:pStyle w:val="BodyText"/>
        <w:rPr>
          <w:i/>
          <w:sz w:val="20"/>
          <w:lang w:val="tr-TR"/>
        </w:rPr>
      </w:pPr>
    </w:p>
    <w:p w14:paraId="5BA65C3A" w14:textId="77777777" w:rsidR="001657AC" w:rsidRPr="00CA7EB6" w:rsidRDefault="001657AC">
      <w:pPr>
        <w:pStyle w:val="BodyText"/>
        <w:spacing w:before="2"/>
        <w:rPr>
          <w:i/>
          <w:sz w:val="23"/>
          <w:lang w:val="tr-TR"/>
        </w:rPr>
      </w:pPr>
    </w:p>
    <w:p w14:paraId="182CF99C" w14:textId="77777777" w:rsidR="001657AC" w:rsidRPr="00CA7EB6" w:rsidRDefault="00000000">
      <w:pPr>
        <w:ind w:left="1144"/>
        <w:rPr>
          <w:sz w:val="20"/>
          <w:lang w:val="tr-TR"/>
        </w:rPr>
      </w:pPr>
      <w:r w:rsidRPr="00CA7EB6">
        <w:rPr>
          <w:color w:val="221F1F"/>
          <w:sz w:val="20"/>
          <w:lang w:val="tr-TR"/>
        </w:rPr>
        <w:t>9</w:t>
      </w:r>
    </w:p>
    <w:p w14:paraId="107095AA" w14:textId="77777777" w:rsidR="001657AC" w:rsidRPr="00CA7EB6" w:rsidRDefault="001657AC">
      <w:pPr>
        <w:rPr>
          <w:sz w:val="20"/>
          <w:lang w:val="tr-TR"/>
        </w:rPr>
        <w:sectPr w:rsidR="001657AC" w:rsidRPr="00CA7EB6">
          <w:type w:val="continuous"/>
          <w:pgSz w:w="9260" w:h="14070"/>
          <w:pgMar w:top="0" w:right="1060" w:bottom="280" w:left="80" w:header="720" w:footer="720" w:gutter="0"/>
          <w:cols w:space="720"/>
        </w:sectPr>
      </w:pPr>
    </w:p>
    <w:p w14:paraId="4A2A52E1" w14:textId="77777777" w:rsidR="001657AC" w:rsidRPr="00CA7EB6" w:rsidRDefault="001657AC">
      <w:pPr>
        <w:pStyle w:val="BodyText"/>
        <w:rPr>
          <w:sz w:val="20"/>
          <w:lang w:val="tr-TR"/>
        </w:rPr>
      </w:pPr>
    </w:p>
    <w:p w14:paraId="54BA5D73" w14:textId="77777777" w:rsidR="001657AC" w:rsidRPr="00CA7EB6" w:rsidRDefault="001657AC">
      <w:pPr>
        <w:pStyle w:val="BodyText"/>
        <w:rPr>
          <w:sz w:val="22"/>
          <w:lang w:val="tr-TR"/>
        </w:rPr>
      </w:pPr>
    </w:p>
    <w:p w14:paraId="0C9FEB35" w14:textId="77777777" w:rsidR="001657AC" w:rsidRPr="00CA7EB6" w:rsidRDefault="00000000">
      <w:pPr>
        <w:pStyle w:val="Heading5"/>
        <w:ind w:left="1093"/>
        <w:rPr>
          <w:lang w:val="tr-TR"/>
        </w:rPr>
      </w:pPr>
      <w:bookmarkStart w:id="684" w:name="göreli_risk"/>
      <w:bookmarkEnd w:id="684"/>
      <w:r w:rsidRPr="00CA7EB6">
        <w:rPr>
          <w:color w:val="221F1F"/>
          <w:lang w:val="tr-TR"/>
        </w:rPr>
        <w:t>göreli risk</w:t>
      </w:r>
    </w:p>
    <w:p w14:paraId="6E0F0F57" w14:textId="77777777" w:rsidR="001657AC" w:rsidRPr="00CA7EB6" w:rsidRDefault="001657AC">
      <w:pPr>
        <w:pStyle w:val="BodyText"/>
        <w:spacing w:before="7"/>
        <w:rPr>
          <w:b/>
          <w:sz w:val="21"/>
          <w:lang w:val="tr-TR"/>
        </w:rPr>
      </w:pPr>
    </w:p>
    <w:p w14:paraId="52CC7A8F" w14:textId="77777777" w:rsidR="001657AC" w:rsidRPr="00CA7EB6" w:rsidRDefault="00000000">
      <w:pPr>
        <w:ind w:left="1593"/>
        <w:rPr>
          <w:sz w:val="20"/>
          <w:lang w:val="tr-TR"/>
        </w:rPr>
      </w:pPr>
      <w:r w:rsidRPr="00CA7EB6">
        <w:rPr>
          <w:color w:val="221F1F"/>
          <w:sz w:val="20"/>
          <w:lang w:val="tr-TR"/>
        </w:rPr>
        <w:t xml:space="preserve">Bkz. </w:t>
      </w:r>
      <w:r w:rsidRPr="00CA7EB6">
        <w:rPr>
          <w:i/>
          <w:color w:val="221F1F"/>
          <w:sz w:val="20"/>
          <w:lang w:val="tr-TR"/>
        </w:rPr>
        <w:t xml:space="preserve">risk </w:t>
      </w:r>
      <w:r w:rsidRPr="00CA7EB6">
        <w:rPr>
          <w:color w:val="221F1F"/>
          <w:sz w:val="20"/>
          <w:lang w:val="tr-TR"/>
        </w:rPr>
        <w:t>(3).</w:t>
      </w:r>
    </w:p>
    <w:p w14:paraId="0986A6D4" w14:textId="77777777" w:rsidR="001657AC" w:rsidRPr="00CA7EB6" w:rsidRDefault="001657AC">
      <w:pPr>
        <w:pStyle w:val="BodyText"/>
        <w:spacing w:before="8"/>
        <w:rPr>
          <w:sz w:val="21"/>
          <w:lang w:val="tr-TR"/>
        </w:rPr>
      </w:pPr>
    </w:p>
    <w:p w14:paraId="0DBAD58E" w14:textId="77777777" w:rsidR="001657AC" w:rsidRPr="00CA7EB6" w:rsidRDefault="00000000">
      <w:pPr>
        <w:pStyle w:val="Heading5"/>
        <w:spacing w:before="1"/>
        <w:ind w:left="1093"/>
        <w:rPr>
          <w:lang w:val="tr-TR"/>
        </w:rPr>
      </w:pPr>
      <w:bookmarkStart w:id="685" w:name="serbest_bırakma"/>
      <w:bookmarkEnd w:id="685"/>
      <w:r w:rsidRPr="00CA7EB6">
        <w:rPr>
          <w:color w:val="221F1F"/>
          <w:lang w:val="tr-TR"/>
        </w:rPr>
        <w:t>serbest bırakma</w:t>
      </w:r>
    </w:p>
    <w:p w14:paraId="539F6773" w14:textId="77777777" w:rsidR="001657AC" w:rsidRPr="00CA7EB6" w:rsidRDefault="001657AC">
      <w:pPr>
        <w:pStyle w:val="BodyText"/>
        <w:spacing w:before="8"/>
        <w:rPr>
          <w:b/>
          <w:sz w:val="21"/>
          <w:lang w:val="tr-TR"/>
        </w:rPr>
      </w:pPr>
    </w:p>
    <w:p w14:paraId="25508FD4" w14:textId="77777777" w:rsidR="001657AC" w:rsidRPr="00CA7EB6" w:rsidRDefault="00000000">
      <w:pPr>
        <w:pStyle w:val="Heading7"/>
        <w:spacing w:line="271" w:lineRule="auto"/>
        <w:ind w:left="1093" w:right="103" w:firstLine="500"/>
        <w:jc w:val="both"/>
        <w:rPr>
          <w:lang w:val="tr-TR"/>
        </w:rPr>
      </w:pPr>
      <w:r w:rsidRPr="00CA7EB6">
        <w:rPr>
          <w:color w:val="221F1F"/>
          <w:lang w:val="tr-TR"/>
        </w:rPr>
        <w:t>Serbest bırakma veya serbest bırakılma ya da serbestçe hareket etmesine veya akmasına izin verme veya izin verilme eylemi veya süreci.</w:t>
      </w:r>
    </w:p>
    <w:p w14:paraId="1EAA84D2" w14:textId="77777777" w:rsidR="001657AC" w:rsidRPr="00CA7EB6" w:rsidRDefault="00000000">
      <w:pPr>
        <w:spacing w:before="1" w:line="256" w:lineRule="auto"/>
        <w:ind w:left="1853" w:right="105" w:hanging="260"/>
        <w:jc w:val="both"/>
        <w:rPr>
          <w:sz w:val="18"/>
          <w:lang w:val="tr-TR"/>
        </w:rPr>
      </w:pPr>
      <w:r w:rsidRPr="00CA7EB6">
        <w:rPr>
          <w:b/>
          <w:color w:val="EC1C23"/>
          <w:sz w:val="18"/>
          <w:lang w:val="tr-TR"/>
        </w:rPr>
        <w:t xml:space="preserve">! </w:t>
      </w:r>
      <w:r w:rsidRPr="00CA7EB6">
        <w:rPr>
          <w:i/>
          <w:color w:val="221F1F"/>
          <w:sz w:val="18"/>
          <w:lang w:val="tr-TR"/>
        </w:rPr>
        <w:t xml:space="preserve">Serbest bırakma </w:t>
      </w:r>
      <w:r w:rsidRPr="00CA7EB6">
        <w:rPr>
          <w:color w:val="221F1F"/>
          <w:sz w:val="18"/>
          <w:lang w:val="tr-TR"/>
        </w:rPr>
        <w:t xml:space="preserve">hem fiziksel 'bilimsel' anlamda (bkz. </w:t>
      </w:r>
      <w:r w:rsidRPr="00CA7EB6">
        <w:rPr>
          <w:i/>
          <w:color w:val="221F1F"/>
          <w:sz w:val="18"/>
          <w:lang w:val="tr-TR"/>
        </w:rPr>
        <w:t>deşarj (</w:t>
      </w:r>
      <w:r w:rsidRPr="00CA7EB6">
        <w:rPr>
          <w:color w:val="221F1F"/>
          <w:sz w:val="18"/>
          <w:lang w:val="tr-TR"/>
        </w:rPr>
        <w:t xml:space="preserve">1)) hem de 'düzenleyici' anlamda (bkz. </w:t>
      </w:r>
      <w:r w:rsidRPr="00CA7EB6">
        <w:rPr>
          <w:i/>
          <w:color w:val="221F1F"/>
          <w:sz w:val="18"/>
          <w:lang w:val="tr-TR"/>
        </w:rPr>
        <w:t xml:space="preserve">temizleme) ve </w:t>
      </w:r>
      <w:r w:rsidRPr="00CA7EB6">
        <w:rPr>
          <w:color w:val="221F1F"/>
          <w:sz w:val="18"/>
          <w:lang w:val="tr-TR"/>
        </w:rPr>
        <w:t>ayrıca örneğin enerjinin serbest bırakılması gibi olağan anlamda kullanılır.</w:t>
      </w:r>
    </w:p>
    <w:p w14:paraId="0EB626BD" w14:textId="77777777" w:rsidR="001657AC" w:rsidRPr="00CA7EB6" w:rsidRDefault="001657AC">
      <w:pPr>
        <w:pStyle w:val="BodyText"/>
        <w:rPr>
          <w:sz w:val="19"/>
          <w:lang w:val="tr-TR"/>
        </w:rPr>
      </w:pPr>
    </w:p>
    <w:p w14:paraId="7CF8C7D8" w14:textId="77777777" w:rsidR="001657AC" w:rsidRPr="00CA7EB6" w:rsidRDefault="00000000">
      <w:pPr>
        <w:pStyle w:val="Heading5"/>
        <w:spacing w:before="1"/>
        <w:ind w:left="1093"/>
        <w:rPr>
          <w:lang w:val="tr-TR"/>
        </w:rPr>
      </w:pPr>
      <w:bookmarkStart w:id="686" w:name="güvenilirlik"/>
      <w:bookmarkEnd w:id="686"/>
      <w:r w:rsidRPr="00CA7EB6">
        <w:rPr>
          <w:color w:val="221F1F"/>
          <w:lang w:val="tr-TR"/>
        </w:rPr>
        <w:t>güvenilirlik</w:t>
      </w:r>
    </w:p>
    <w:p w14:paraId="6F17A998" w14:textId="77777777" w:rsidR="001657AC" w:rsidRPr="00CA7EB6" w:rsidRDefault="001657AC">
      <w:pPr>
        <w:pStyle w:val="BodyText"/>
        <w:spacing w:before="8"/>
        <w:rPr>
          <w:b/>
          <w:sz w:val="21"/>
          <w:lang w:val="tr-TR"/>
        </w:rPr>
      </w:pPr>
    </w:p>
    <w:p w14:paraId="79D21D6F" w14:textId="77777777" w:rsidR="001657AC" w:rsidRPr="00CA7EB6" w:rsidRDefault="00000000">
      <w:pPr>
        <w:spacing w:line="276" w:lineRule="auto"/>
        <w:ind w:left="1093" w:right="103" w:firstLine="500"/>
        <w:jc w:val="both"/>
        <w:rPr>
          <w:sz w:val="20"/>
          <w:lang w:val="tr-TR"/>
        </w:rPr>
      </w:pPr>
      <w:r w:rsidRPr="00CA7EB6">
        <w:rPr>
          <w:color w:val="221F1F"/>
          <w:sz w:val="20"/>
          <w:lang w:val="tr-TR"/>
        </w:rPr>
        <w:t>Bir</w:t>
      </w:r>
      <w:r w:rsidRPr="00CA7EB6">
        <w:rPr>
          <w:color w:val="221F1F"/>
          <w:spacing w:val="-3"/>
          <w:sz w:val="20"/>
          <w:lang w:val="tr-TR"/>
        </w:rPr>
        <w:t xml:space="preserve"> </w:t>
      </w:r>
      <w:r w:rsidRPr="00CA7EB6">
        <w:rPr>
          <w:i/>
          <w:color w:val="221F1F"/>
          <w:sz w:val="20"/>
          <w:lang w:val="tr-TR"/>
        </w:rPr>
        <w:t>sistemin</w:t>
      </w:r>
      <w:r w:rsidRPr="00CA7EB6">
        <w:rPr>
          <w:i/>
          <w:color w:val="221F1F"/>
          <w:spacing w:val="-4"/>
          <w:sz w:val="20"/>
          <w:lang w:val="tr-TR"/>
        </w:rPr>
        <w:t xml:space="preserve"> </w:t>
      </w:r>
      <w:r w:rsidRPr="00CA7EB6">
        <w:rPr>
          <w:color w:val="221F1F"/>
          <w:sz w:val="20"/>
          <w:lang w:val="tr-TR"/>
        </w:rPr>
        <w:t>veya</w:t>
      </w:r>
      <w:r w:rsidRPr="00CA7EB6">
        <w:rPr>
          <w:color w:val="221F1F"/>
          <w:spacing w:val="-5"/>
          <w:sz w:val="20"/>
          <w:lang w:val="tr-TR"/>
        </w:rPr>
        <w:t xml:space="preserve"> </w:t>
      </w:r>
      <w:r w:rsidRPr="00CA7EB6">
        <w:rPr>
          <w:i/>
          <w:color w:val="221F1F"/>
          <w:sz w:val="20"/>
          <w:lang w:val="tr-TR"/>
        </w:rPr>
        <w:t>bileşenin</w:t>
      </w:r>
      <w:r w:rsidRPr="00CA7EB6">
        <w:rPr>
          <w:i/>
          <w:color w:val="221F1F"/>
          <w:spacing w:val="-4"/>
          <w:sz w:val="20"/>
          <w:lang w:val="tr-TR"/>
        </w:rPr>
        <w:t xml:space="preserve"> </w:t>
      </w:r>
      <w:r w:rsidRPr="00CA7EB6">
        <w:rPr>
          <w:color w:val="221F1F"/>
          <w:sz w:val="20"/>
          <w:lang w:val="tr-TR"/>
        </w:rPr>
        <w:t>veya</w:t>
      </w:r>
      <w:r w:rsidRPr="00CA7EB6">
        <w:rPr>
          <w:color w:val="221F1F"/>
          <w:spacing w:val="-5"/>
          <w:sz w:val="20"/>
          <w:lang w:val="tr-TR"/>
        </w:rPr>
        <w:t xml:space="preserve"> </w:t>
      </w:r>
      <w:r w:rsidRPr="00CA7EB6">
        <w:rPr>
          <w:color w:val="221F1F"/>
          <w:sz w:val="20"/>
          <w:lang w:val="tr-TR"/>
        </w:rPr>
        <w:t>bir</w:t>
      </w:r>
      <w:r w:rsidRPr="00CA7EB6">
        <w:rPr>
          <w:color w:val="221F1F"/>
          <w:spacing w:val="-4"/>
          <w:sz w:val="20"/>
          <w:lang w:val="tr-TR"/>
        </w:rPr>
        <w:t xml:space="preserve"> </w:t>
      </w:r>
      <w:r w:rsidRPr="00CA7EB6">
        <w:rPr>
          <w:color w:val="221F1F"/>
          <w:sz w:val="20"/>
          <w:lang w:val="tr-TR"/>
        </w:rPr>
        <w:t>öğenin,</w:t>
      </w:r>
      <w:r w:rsidRPr="00CA7EB6">
        <w:rPr>
          <w:color w:val="221F1F"/>
          <w:spacing w:val="-4"/>
          <w:sz w:val="20"/>
          <w:lang w:val="tr-TR"/>
        </w:rPr>
        <w:t xml:space="preserve"> </w:t>
      </w:r>
      <w:r w:rsidRPr="00CA7EB6">
        <w:rPr>
          <w:color w:val="221F1F"/>
          <w:sz w:val="20"/>
          <w:lang w:val="tr-TR"/>
        </w:rPr>
        <w:t>belirli</w:t>
      </w:r>
      <w:r w:rsidRPr="00CA7EB6">
        <w:rPr>
          <w:color w:val="221F1F"/>
          <w:spacing w:val="-4"/>
          <w:sz w:val="20"/>
          <w:lang w:val="tr-TR"/>
        </w:rPr>
        <w:t xml:space="preserve"> </w:t>
      </w:r>
      <w:r w:rsidRPr="00CA7EB6">
        <w:rPr>
          <w:color w:val="221F1F"/>
          <w:sz w:val="20"/>
          <w:lang w:val="tr-TR"/>
        </w:rPr>
        <w:t>bir</w:t>
      </w:r>
      <w:r w:rsidRPr="00CA7EB6">
        <w:rPr>
          <w:color w:val="221F1F"/>
          <w:spacing w:val="-4"/>
          <w:sz w:val="20"/>
          <w:lang w:val="tr-TR"/>
        </w:rPr>
        <w:t xml:space="preserve"> </w:t>
      </w:r>
      <w:r w:rsidRPr="00CA7EB6">
        <w:rPr>
          <w:color w:val="221F1F"/>
          <w:sz w:val="20"/>
          <w:lang w:val="tr-TR"/>
        </w:rPr>
        <w:t>süre</w:t>
      </w:r>
      <w:r w:rsidRPr="00CA7EB6">
        <w:rPr>
          <w:color w:val="221F1F"/>
          <w:spacing w:val="-5"/>
          <w:sz w:val="20"/>
          <w:lang w:val="tr-TR"/>
        </w:rPr>
        <w:t xml:space="preserve"> </w:t>
      </w:r>
      <w:r w:rsidRPr="00CA7EB6">
        <w:rPr>
          <w:color w:val="221F1F"/>
          <w:sz w:val="20"/>
          <w:lang w:val="tr-TR"/>
        </w:rPr>
        <w:t>boyunca</w:t>
      </w:r>
      <w:r w:rsidRPr="00CA7EB6">
        <w:rPr>
          <w:color w:val="221F1F"/>
          <w:spacing w:val="-5"/>
          <w:sz w:val="20"/>
          <w:lang w:val="tr-TR"/>
        </w:rPr>
        <w:t xml:space="preserve"> </w:t>
      </w:r>
      <w:r w:rsidRPr="00CA7EB6">
        <w:rPr>
          <w:color w:val="221F1F"/>
          <w:sz w:val="20"/>
          <w:lang w:val="tr-TR"/>
        </w:rPr>
        <w:t>ve</w:t>
      </w:r>
      <w:r w:rsidRPr="00CA7EB6">
        <w:rPr>
          <w:color w:val="221F1F"/>
          <w:spacing w:val="-5"/>
          <w:sz w:val="20"/>
          <w:lang w:val="tr-TR"/>
        </w:rPr>
        <w:t xml:space="preserve"> </w:t>
      </w:r>
      <w:r w:rsidRPr="00CA7EB6">
        <w:rPr>
          <w:color w:val="221F1F"/>
          <w:sz w:val="20"/>
          <w:lang w:val="tr-TR"/>
        </w:rPr>
        <w:t xml:space="preserve">belirtilen </w:t>
      </w:r>
      <w:r w:rsidRPr="00CA7EB6">
        <w:rPr>
          <w:i/>
          <w:color w:val="221F1F"/>
          <w:sz w:val="20"/>
          <w:lang w:val="tr-TR"/>
        </w:rPr>
        <w:t xml:space="preserve">çalışma koşulları </w:t>
      </w:r>
      <w:r w:rsidRPr="00CA7EB6">
        <w:rPr>
          <w:color w:val="221F1F"/>
          <w:sz w:val="20"/>
          <w:lang w:val="tr-TR"/>
        </w:rPr>
        <w:t xml:space="preserve">altında, kendisinden istendiğinde minimum performans </w:t>
      </w:r>
      <w:r w:rsidRPr="00CA7EB6">
        <w:rPr>
          <w:i/>
          <w:color w:val="221F1F"/>
          <w:sz w:val="20"/>
          <w:lang w:val="tr-TR"/>
        </w:rPr>
        <w:t xml:space="preserve">gereksinimlerini </w:t>
      </w:r>
      <w:r w:rsidRPr="00CA7EB6">
        <w:rPr>
          <w:color w:val="221F1F"/>
          <w:sz w:val="20"/>
          <w:lang w:val="tr-TR"/>
        </w:rPr>
        <w:t>karşılama</w:t>
      </w:r>
      <w:r w:rsidRPr="00CA7EB6">
        <w:rPr>
          <w:color w:val="221F1F"/>
          <w:spacing w:val="-3"/>
          <w:sz w:val="20"/>
          <w:lang w:val="tr-TR"/>
        </w:rPr>
        <w:t xml:space="preserve"> </w:t>
      </w:r>
      <w:r w:rsidRPr="00CA7EB6">
        <w:rPr>
          <w:color w:val="221F1F"/>
          <w:sz w:val="20"/>
          <w:lang w:val="tr-TR"/>
        </w:rPr>
        <w:t>olasılığı.</w:t>
      </w:r>
    </w:p>
    <w:p w14:paraId="0CC016DA" w14:textId="77777777" w:rsidR="001657AC" w:rsidRPr="00CA7EB6" w:rsidRDefault="00000000">
      <w:pPr>
        <w:spacing w:line="252" w:lineRule="auto"/>
        <w:ind w:left="1853" w:right="103" w:hanging="260"/>
        <w:jc w:val="both"/>
        <w:rPr>
          <w:sz w:val="18"/>
          <w:lang w:val="tr-TR"/>
        </w:rPr>
      </w:pPr>
      <w:r w:rsidRPr="00CA7EB6">
        <w:rPr>
          <w:color w:val="221F1F"/>
          <w:sz w:val="18"/>
          <w:lang w:val="tr-TR"/>
        </w:rPr>
        <w:t xml:space="preserve">Örneğin bilgisayar tabanlı bir </w:t>
      </w:r>
      <w:r w:rsidRPr="00CA7EB6">
        <w:rPr>
          <w:i/>
          <w:color w:val="221F1F"/>
          <w:sz w:val="18"/>
          <w:lang w:val="tr-TR"/>
        </w:rPr>
        <w:t xml:space="preserve">sistemin güvenilirliği, genellikle sayısal olarak ölçülen </w:t>
      </w:r>
      <w:r w:rsidRPr="00CA7EB6">
        <w:rPr>
          <w:color w:val="221F1F"/>
          <w:sz w:val="18"/>
          <w:lang w:val="tr-TR"/>
        </w:rPr>
        <w:t>donanımın</w:t>
      </w:r>
      <w:r w:rsidRPr="00CA7EB6">
        <w:rPr>
          <w:color w:val="221F1F"/>
          <w:spacing w:val="-10"/>
          <w:sz w:val="18"/>
          <w:lang w:val="tr-TR"/>
        </w:rPr>
        <w:t xml:space="preserve"> </w:t>
      </w:r>
      <w:r w:rsidRPr="00CA7EB6">
        <w:rPr>
          <w:color w:val="221F1F"/>
          <w:sz w:val="18"/>
          <w:lang w:val="tr-TR"/>
        </w:rPr>
        <w:t>güvenilirliğini</w:t>
      </w:r>
      <w:r w:rsidRPr="00CA7EB6">
        <w:rPr>
          <w:color w:val="221F1F"/>
          <w:spacing w:val="-9"/>
          <w:sz w:val="18"/>
          <w:lang w:val="tr-TR"/>
        </w:rPr>
        <w:t xml:space="preserve"> </w:t>
      </w:r>
      <w:r w:rsidRPr="00CA7EB6">
        <w:rPr>
          <w:color w:val="221F1F"/>
          <w:sz w:val="18"/>
          <w:lang w:val="tr-TR"/>
        </w:rPr>
        <w:t>ve</w:t>
      </w:r>
      <w:r w:rsidRPr="00CA7EB6">
        <w:rPr>
          <w:color w:val="221F1F"/>
          <w:spacing w:val="-9"/>
          <w:sz w:val="18"/>
          <w:lang w:val="tr-TR"/>
        </w:rPr>
        <w:t xml:space="preserve"> </w:t>
      </w:r>
      <w:r w:rsidRPr="00CA7EB6">
        <w:rPr>
          <w:color w:val="221F1F"/>
          <w:sz w:val="18"/>
          <w:lang w:val="tr-TR"/>
        </w:rPr>
        <w:t>yazılımın</w:t>
      </w:r>
      <w:r w:rsidRPr="00CA7EB6">
        <w:rPr>
          <w:color w:val="221F1F"/>
          <w:spacing w:val="-9"/>
          <w:sz w:val="18"/>
          <w:lang w:val="tr-TR"/>
        </w:rPr>
        <w:t xml:space="preserve"> </w:t>
      </w:r>
      <w:r w:rsidRPr="00CA7EB6">
        <w:rPr>
          <w:color w:val="221F1F"/>
          <w:sz w:val="18"/>
          <w:lang w:val="tr-TR"/>
        </w:rPr>
        <w:t>güvenilirliğini</w:t>
      </w:r>
      <w:r w:rsidRPr="00CA7EB6">
        <w:rPr>
          <w:color w:val="221F1F"/>
          <w:spacing w:val="-9"/>
          <w:sz w:val="18"/>
          <w:lang w:val="tr-TR"/>
        </w:rPr>
        <w:t xml:space="preserve"> </w:t>
      </w:r>
      <w:r w:rsidRPr="00CA7EB6">
        <w:rPr>
          <w:color w:val="221F1F"/>
          <w:sz w:val="18"/>
          <w:lang w:val="tr-TR"/>
        </w:rPr>
        <w:t>ölçmek</w:t>
      </w:r>
      <w:r w:rsidRPr="00CA7EB6">
        <w:rPr>
          <w:color w:val="221F1F"/>
          <w:spacing w:val="-9"/>
          <w:sz w:val="18"/>
          <w:lang w:val="tr-TR"/>
        </w:rPr>
        <w:t xml:space="preserve"> </w:t>
      </w:r>
      <w:r w:rsidRPr="00CA7EB6">
        <w:rPr>
          <w:color w:val="221F1F"/>
          <w:sz w:val="18"/>
          <w:lang w:val="tr-TR"/>
        </w:rPr>
        <w:t>için</w:t>
      </w:r>
      <w:r w:rsidRPr="00CA7EB6">
        <w:rPr>
          <w:color w:val="221F1F"/>
          <w:spacing w:val="-9"/>
          <w:sz w:val="18"/>
          <w:lang w:val="tr-TR"/>
        </w:rPr>
        <w:t xml:space="preserve"> </w:t>
      </w:r>
      <w:r w:rsidRPr="00CA7EB6">
        <w:rPr>
          <w:color w:val="221F1F"/>
          <w:sz w:val="18"/>
          <w:lang w:val="tr-TR"/>
        </w:rPr>
        <w:t>genel</w:t>
      </w:r>
      <w:r w:rsidRPr="00CA7EB6">
        <w:rPr>
          <w:color w:val="221F1F"/>
          <w:spacing w:val="-9"/>
          <w:sz w:val="18"/>
          <w:lang w:val="tr-TR"/>
        </w:rPr>
        <w:t xml:space="preserve"> </w:t>
      </w:r>
      <w:r w:rsidRPr="00CA7EB6">
        <w:rPr>
          <w:color w:val="221F1F"/>
          <w:sz w:val="18"/>
          <w:lang w:val="tr-TR"/>
        </w:rPr>
        <w:t>kabul</w:t>
      </w:r>
      <w:r w:rsidRPr="00CA7EB6">
        <w:rPr>
          <w:color w:val="221F1F"/>
          <w:spacing w:val="-8"/>
          <w:sz w:val="18"/>
          <w:lang w:val="tr-TR"/>
        </w:rPr>
        <w:t xml:space="preserve"> </w:t>
      </w:r>
      <w:r w:rsidRPr="00CA7EB6">
        <w:rPr>
          <w:color w:val="221F1F"/>
          <w:sz w:val="18"/>
          <w:lang w:val="tr-TR"/>
        </w:rPr>
        <w:t>görmüş bir</w:t>
      </w:r>
      <w:r w:rsidRPr="00CA7EB6">
        <w:rPr>
          <w:color w:val="221F1F"/>
          <w:spacing w:val="-3"/>
          <w:sz w:val="18"/>
          <w:lang w:val="tr-TR"/>
        </w:rPr>
        <w:t xml:space="preserve"> </w:t>
      </w:r>
      <w:r w:rsidRPr="00CA7EB6">
        <w:rPr>
          <w:color w:val="221F1F"/>
          <w:sz w:val="18"/>
          <w:lang w:val="tr-TR"/>
        </w:rPr>
        <w:t>yöntem</w:t>
      </w:r>
      <w:r w:rsidRPr="00CA7EB6">
        <w:rPr>
          <w:color w:val="221F1F"/>
          <w:spacing w:val="-3"/>
          <w:sz w:val="18"/>
          <w:lang w:val="tr-TR"/>
        </w:rPr>
        <w:t xml:space="preserve"> </w:t>
      </w:r>
      <w:r w:rsidRPr="00CA7EB6">
        <w:rPr>
          <w:color w:val="221F1F"/>
          <w:sz w:val="18"/>
          <w:lang w:val="tr-TR"/>
        </w:rPr>
        <w:t>olmadığından</w:t>
      </w:r>
      <w:r w:rsidRPr="00CA7EB6">
        <w:rPr>
          <w:color w:val="221F1F"/>
          <w:spacing w:val="-4"/>
          <w:sz w:val="18"/>
          <w:lang w:val="tr-TR"/>
        </w:rPr>
        <w:t xml:space="preserve"> </w:t>
      </w:r>
      <w:r w:rsidRPr="00CA7EB6">
        <w:rPr>
          <w:color w:val="221F1F"/>
          <w:sz w:val="18"/>
          <w:lang w:val="tr-TR"/>
        </w:rPr>
        <w:t>genellikle</w:t>
      </w:r>
      <w:r w:rsidRPr="00CA7EB6">
        <w:rPr>
          <w:color w:val="221F1F"/>
          <w:spacing w:val="-3"/>
          <w:sz w:val="18"/>
          <w:lang w:val="tr-TR"/>
        </w:rPr>
        <w:t xml:space="preserve"> </w:t>
      </w:r>
      <w:r w:rsidRPr="00CA7EB6">
        <w:rPr>
          <w:color w:val="221F1F"/>
          <w:sz w:val="18"/>
          <w:lang w:val="tr-TR"/>
        </w:rPr>
        <w:t>nitel</w:t>
      </w:r>
      <w:r w:rsidRPr="00CA7EB6">
        <w:rPr>
          <w:color w:val="221F1F"/>
          <w:spacing w:val="-3"/>
          <w:sz w:val="18"/>
          <w:lang w:val="tr-TR"/>
        </w:rPr>
        <w:t xml:space="preserve"> </w:t>
      </w:r>
      <w:r w:rsidRPr="00CA7EB6">
        <w:rPr>
          <w:color w:val="221F1F"/>
          <w:sz w:val="18"/>
          <w:lang w:val="tr-TR"/>
        </w:rPr>
        <w:t>bir</w:t>
      </w:r>
      <w:r w:rsidRPr="00CA7EB6">
        <w:rPr>
          <w:color w:val="221F1F"/>
          <w:spacing w:val="-4"/>
          <w:sz w:val="18"/>
          <w:lang w:val="tr-TR"/>
        </w:rPr>
        <w:t xml:space="preserve"> </w:t>
      </w:r>
      <w:r w:rsidRPr="00CA7EB6">
        <w:rPr>
          <w:color w:val="221F1F"/>
          <w:sz w:val="18"/>
          <w:lang w:val="tr-TR"/>
        </w:rPr>
        <w:t>ölçü</w:t>
      </w:r>
      <w:r w:rsidRPr="00CA7EB6">
        <w:rPr>
          <w:color w:val="221F1F"/>
          <w:spacing w:val="-4"/>
          <w:sz w:val="18"/>
          <w:lang w:val="tr-TR"/>
        </w:rPr>
        <w:t xml:space="preserve"> </w:t>
      </w:r>
      <w:r w:rsidRPr="00CA7EB6">
        <w:rPr>
          <w:color w:val="221F1F"/>
          <w:sz w:val="18"/>
          <w:lang w:val="tr-TR"/>
        </w:rPr>
        <w:t>olan</w:t>
      </w:r>
      <w:r w:rsidRPr="00CA7EB6">
        <w:rPr>
          <w:color w:val="221F1F"/>
          <w:spacing w:val="-3"/>
          <w:sz w:val="18"/>
          <w:lang w:val="tr-TR"/>
        </w:rPr>
        <w:t xml:space="preserve"> </w:t>
      </w:r>
      <w:r w:rsidRPr="00CA7EB6">
        <w:rPr>
          <w:color w:val="221F1F"/>
          <w:sz w:val="18"/>
          <w:lang w:val="tr-TR"/>
        </w:rPr>
        <w:t>yazılımın</w:t>
      </w:r>
      <w:r w:rsidRPr="00CA7EB6">
        <w:rPr>
          <w:color w:val="221F1F"/>
          <w:spacing w:val="-3"/>
          <w:sz w:val="18"/>
          <w:lang w:val="tr-TR"/>
        </w:rPr>
        <w:t xml:space="preserve"> </w:t>
      </w:r>
      <w:r w:rsidRPr="00CA7EB6">
        <w:rPr>
          <w:i/>
          <w:color w:val="221F1F"/>
          <w:sz w:val="18"/>
          <w:lang w:val="tr-TR"/>
        </w:rPr>
        <w:t>güvenilirliğini</w:t>
      </w:r>
      <w:r w:rsidRPr="00CA7EB6">
        <w:rPr>
          <w:i/>
          <w:color w:val="221F1F"/>
          <w:spacing w:val="-4"/>
          <w:sz w:val="18"/>
          <w:lang w:val="tr-TR"/>
        </w:rPr>
        <w:t xml:space="preserve"> </w:t>
      </w:r>
      <w:r w:rsidRPr="00CA7EB6">
        <w:rPr>
          <w:color w:val="221F1F"/>
          <w:sz w:val="18"/>
          <w:lang w:val="tr-TR"/>
        </w:rPr>
        <w:t>içerir.</w:t>
      </w:r>
    </w:p>
    <w:p w14:paraId="40394F7C" w14:textId="77777777" w:rsidR="001657AC" w:rsidRPr="00CA7EB6" w:rsidRDefault="001657AC">
      <w:pPr>
        <w:pStyle w:val="BodyText"/>
        <w:spacing w:before="2"/>
        <w:rPr>
          <w:sz w:val="19"/>
          <w:lang w:val="tr-TR"/>
        </w:rPr>
      </w:pPr>
    </w:p>
    <w:p w14:paraId="71AB1AEA" w14:textId="77777777" w:rsidR="001657AC" w:rsidRPr="00CA7EB6" w:rsidRDefault="00000000">
      <w:pPr>
        <w:ind w:left="1594"/>
        <w:rPr>
          <w:sz w:val="20"/>
          <w:lang w:val="tr-TR"/>
        </w:rPr>
      </w:pPr>
      <w:r w:rsidRPr="00CA7EB6">
        <w:rPr>
          <w:color w:val="221F1F"/>
          <w:sz w:val="20"/>
          <w:lang w:val="tr-TR"/>
        </w:rPr>
        <w:t xml:space="preserve">Ayrıca </w:t>
      </w:r>
      <w:r w:rsidRPr="00CA7EB6">
        <w:rPr>
          <w:i/>
          <w:color w:val="221F1F"/>
          <w:sz w:val="20"/>
          <w:lang w:val="tr-TR"/>
        </w:rPr>
        <w:t xml:space="preserve">müsaitlik durumuna </w:t>
      </w:r>
      <w:r w:rsidRPr="00CA7EB6">
        <w:rPr>
          <w:color w:val="221F1F"/>
          <w:sz w:val="20"/>
          <w:lang w:val="tr-TR"/>
        </w:rPr>
        <w:t>da bakın.</w:t>
      </w:r>
    </w:p>
    <w:p w14:paraId="4C347F2A" w14:textId="77777777" w:rsidR="001657AC" w:rsidRPr="00CA7EB6" w:rsidRDefault="001657AC">
      <w:pPr>
        <w:pStyle w:val="BodyText"/>
        <w:spacing w:before="7"/>
        <w:rPr>
          <w:sz w:val="21"/>
          <w:lang w:val="tr-TR"/>
        </w:rPr>
      </w:pPr>
    </w:p>
    <w:p w14:paraId="14FF475A" w14:textId="77777777" w:rsidR="001657AC" w:rsidRPr="00CA7EB6" w:rsidRDefault="00000000">
      <w:pPr>
        <w:pStyle w:val="Heading5"/>
        <w:ind w:left="1093"/>
        <w:rPr>
          <w:lang w:val="tr-TR"/>
        </w:rPr>
      </w:pPr>
      <w:bookmarkStart w:id="687" w:name="güvenilirlik_merkezli_bakım_(RCM)"/>
      <w:bookmarkEnd w:id="687"/>
      <w:r w:rsidRPr="00CA7EB6">
        <w:rPr>
          <w:color w:val="221F1F"/>
          <w:lang w:val="tr-TR"/>
        </w:rPr>
        <w:t>güvenilirlik merkezli bakım (RCM)</w:t>
      </w:r>
    </w:p>
    <w:p w14:paraId="2060FA0D" w14:textId="77777777" w:rsidR="001657AC" w:rsidRPr="00CA7EB6" w:rsidRDefault="001657AC">
      <w:pPr>
        <w:pStyle w:val="BodyText"/>
        <w:spacing w:before="8"/>
        <w:rPr>
          <w:b/>
          <w:sz w:val="21"/>
          <w:lang w:val="tr-TR"/>
        </w:rPr>
      </w:pPr>
    </w:p>
    <w:p w14:paraId="43657A99" w14:textId="77777777" w:rsidR="001657AC" w:rsidRPr="00CA7EB6" w:rsidRDefault="00000000">
      <w:pPr>
        <w:spacing w:before="1"/>
        <w:ind w:left="1594"/>
        <w:rPr>
          <w:sz w:val="20"/>
          <w:lang w:val="tr-TR"/>
        </w:rPr>
      </w:pPr>
      <w:r w:rsidRPr="00CA7EB6">
        <w:rPr>
          <w:i/>
          <w:color w:val="221F1F"/>
          <w:sz w:val="20"/>
          <w:lang w:val="tr-TR"/>
        </w:rPr>
        <w:t xml:space="preserve">Bakıma </w:t>
      </w:r>
      <w:r w:rsidRPr="00CA7EB6">
        <w:rPr>
          <w:color w:val="221F1F"/>
          <w:sz w:val="20"/>
          <w:lang w:val="tr-TR"/>
        </w:rPr>
        <w:t>bakın.</w:t>
      </w:r>
    </w:p>
    <w:p w14:paraId="271D0A10" w14:textId="77777777" w:rsidR="001657AC" w:rsidRPr="00CA7EB6" w:rsidRDefault="001657AC">
      <w:pPr>
        <w:pStyle w:val="BodyText"/>
        <w:spacing w:before="8"/>
        <w:rPr>
          <w:sz w:val="21"/>
          <w:lang w:val="tr-TR"/>
        </w:rPr>
      </w:pPr>
    </w:p>
    <w:p w14:paraId="2017D06C" w14:textId="77777777" w:rsidR="001657AC" w:rsidRPr="00CA7EB6" w:rsidRDefault="00000000">
      <w:pPr>
        <w:pStyle w:val="Heading5"/>
        <w:ind w:left="1093"/>
        <w:rPr>
          <w:lang w:val="tr-TR"/>
        </w:rPr>
      </w:pPr>
      <w:bookmarkStart w:id="688" w:name="yer_değiştirme"/>
      <w:bookmarkEnd w:id="688"/>
      <w:r w:rsidRPr="00CA7EB6">
        <w:rPr>
          <w:color w:val="221F1F"/>
          <w:lang w:val="tr-TR"/>
        </w:rPr>
        <w:t>yer değiştirme</w:t>
      </w:r>
    </w:p>
    <w:p w14:paraId="4CA37316" w14:textId="77777777" w:rsidR="001657AC" w:rsidRPr="00CA7EB6" w:rsidRDefault="001657AC">
      <w:pPr>
        <w:pStyle w:val="BodyText"/>
        <w:spacing w:before="8"/>
        <w:rPr>
          <w:b/>
          <w:sz w:val="21"/>
          <w:lang w:val="tr-TR"/>
        </w:rPr>
      </w:pPr>
    </w:p>
    <w:p w14:paraId="3582E125" w14:textId="77777777" w:rsidR="001657AC" w:rsidRPr="00CA7EB6" w:rsidRDefault="00000000">
      <w:pPr>
        <w:pStyle w:val="Heading7"/>
        <w:spacing w:before="1" w:line="271" w:lineRule="auto"/>
        <w:ind w:left="1093" w:firstLine="500"/>
        <w:rPr>
          <w:lang w:val="tr-TR"/>
        </w:rPr>
      </w:pPr>
      <w:r w:rsidRPr="00CA7EB6">
        <w:rPr>
          <w:color w:val="221F1F"/>
          <w:lang w:val="tr-TR"/>
        </w:rPr>
        <w:t>Biriken</w:t>
      </w:r>
      <w:r w:rsidRPr="00CA7EB6">
        <w:rPr>
          <w:color w:val="221F1F"/>
          <w:spacing w:val="-8"/>
          <w:lang w:val="tr-TR"/>
        </w:rPr>
        <w:t xml:space="preserve"> </w:t>
      </w:r>
      <w:r w:rsidRPr="00CA7EB6">
        <w:rPr>
          <w:i/>
          <w:color w:val="221F1F"/>
          <w:lang w:val="tr-TR"/>
        </w:rPr>
        <w:t>radyoaktif</w:t>
      </w:r>
      <w:r w:rsidRPr="00CA7EB6">
        <w:rPr>
          <w:i/>
          <w:color w:val="221F1F"/>
          <w:spacing w:val="-8"/>
          <w:lang w:val="tr-TR"/>
        </w:rPr>
        <w:t xml:space="preserve"> </w:t>
      </w:r>
      <w:r w:rsidRPr="00CA7EB6">
        <w:rPr>
          <w:color w:val="221F1F"/>
          <w:lang w:val="tr-TR"/>
        </w:rPr>
        <w:t>maddelere</w:t>
      </w:r>
      <w:r w:rsidRPr="00CA7EB6">
        <w:rPr>
          <w:color w:val="221F1F"/>
          <w:spacing w:val="-8"/>
          <w:lang w:val="tr-TR"/>
        </w:rPr>
        <w:t xml:space="preserve"> </w:t>
      </w:r>
      <w:r w:rsidRPr="00CA7EB6">
        <w:rPr>
          <w:color w:val="221F1F"/>
          <w:lang w:val="tr-TR"/>
        </w:rPr>
        <w:t>uzun</w:t>
      </w:r>
      <w:r w:rsidRPr="00CA7EB6">
        <w:rPr>
          <w:color w:val="221F1F"/>
          <w:spacing w:val="-8"/>
          <w:lang w:val="tr-TR"/>
        </w:rPr>
        <w:t xml:space="preserve"> </w:t>
      </w:r>
      <w:r w:rsidRPr="00CA7EB6">
        <w:rPr>
          <w:color w:val="221F1F"/>
          <w:lang w:val="tr-TR"/>
        </w:rPr>
        <w:t>süreli</w:t>
      </w:r>
      <w:r w:rsidRPr="00CA7EB6">
        <w:rPr>
          <w:color w:val="221F1F"/>
          <w:spacing w:val="-9"/>
          <w:lang w:val="tr-TR"/>
        </w:rPr>
        <w:t xml:space="preserve"> </w:t>
      </w:r>
      <w:r w:rsidRPr="00CA7EB6">
        <w:rPr>
          <w:i/>
          <w:color w:val="221F1F"/>
          <w:lang w:val="tr-TR"/>
        </w:rPr>
        <w:t>maruziyeti</w:t>
      </w:r>
      <w:r w:rsidRPr="00CA7EB6">
        <w:rPr>
          <w:i/>
          <w:color w:val="221F1F"/>
          <w:spacing w:val="-7"/>
          <w:lang w:val="tr-TR"/>
        </w:rPr>
        <w:t xml:space="preserve"> </w:t>
      </w:r>
      <w:r w:rsidRPr="00CA7EB6">
        <w:rPr>
          <w:color w:val="221F1F"/>
          <w:lang w:val="tr-TR"/>
        </w:rPr>
        <w:t>önlemek</w:t>
      </w:r>
      <w:r w:rsidRPr="00CA7EB6">
        <w:rPr>
          <w:color w:val="221F1F"/>
          <w:spacing w:val="-7"/>
          <w:lang w:val="tr-TR"/>
        </w:rPr>
        <w:t xml:space="preserve"> </w:t>
      </w:r>
      <w:r w:rsidRPr="00CA7EB6">
        <w:rPr>
          <w:color w:val="221F1F"/>
          <w:lang w:val="tr-TR"/>
        </w:rPr>
        <w:t>için</w:t>
      </w:r>
      <w:r w:rsidRPr="00CA7EB6">
        <w:rPr>
          <w:color w:val="221F1F"/>
          <w:spacing w:val="-8"/>
          <w:lang w:val="tr-TR"/>
        </w:rPr>
        <w:t xml:space="preserve"> </w:t>
      </w:r>
      <w:r w:rsidRPr="00CA7EB6">
        <w:rPr>
          <w:color w:val="221F1F"/>
          <w:lang w:val="tr-TR"/>
        </w:rPr>
        <w:t>insanların</w:t>
      </w:r>
      <w:r w:rsidRPr="00CA7EB6">
        <w:rPr>
          <w:color w:val="221F1F"/>
          <w:spacing w:val="-7"/>
          <w:lang w:val="tr-TR"/>
        </w:rPr>
        <w:t xml:space="preserve"> </w:t>
      </w:r>
      <w:r w:rsidRPr="00CA7EB6">
        <w:rPr>
          <w:color w:val="221F1F"/>
          <w:lang w:val="tr-TR"/>
        </w:rPr>
        <w:t>acil olmayan</w:t>
      </w:r>
      <w:r w:rsidRPr="00CA7EB6">
        <w:rPr>
          <w:color w:val="221F1F"/>
          <w:spacing w:val="-12"/>
          <w:lang w:val="tr-TR"/>
        </w:rPr>
        <w:t xml:space="preserve"> </w:t>
      </w:r>
      <w:r w:rsidRPr="00CA7EB6">
        <w:rPr>
          <w:color w:val="221F1F"/>
          <w:lang w:val="tr-TR"/>
        </w:rPr>
        <w:t>bir</w:t>
      </w:r>
      <w:r w:rsidRPr="00CA7EB6">
        <w:rPr>
          <w:color w:val="221F1F"/>
          <w:spacing w:val="-10"/>
          <w:lang w:val="tr-TR"/>
        </w:rPr>
        <w:t xml:space="preserve"> </w:t>
      </w:r>
      <w:r w:rsidRPr="00CA7EB6">
        <w:rPr>
          <w:color w:val="221F1F"/>
          <w:lang w:val="tr-TR"/>
        </w:rPr>
        <w:t>şekilde</w:t>
      </w:r>
      <w:r w:rsidRPr="00CA7EB6">
        <w:rPr>
          <w:color w:val="221F1F"/>
          <w:spacing w:val="-12"/>
          <w:lang w:val="tr-TR"/>
        </w:rPr>
        <w:t xml:space="preserve"> </w:t>
      </w:r>
      <w:r w:rsidRPr="00CA7EB6">
        <w:rPr>
          <w:color w:val="221F1F"/>
          <w:lang w:val="tr-TR"/>
        </w:rPr>
        <w:t>bölgeden</w:t>
      </w:r>
      <w:r w:rsidRPr="00CA7EB6">
        <w:rPr>
          <w:color w:val="221F1F"/>
          <w:spacing w:val="-11"/>
          <w:lang w:val="tr-TR"/>
        </w:rPr>
        <w:t xml:space="preserve"> </w:t>
      </w:r>
      <w:r w:rsidRPr="00CA7EB6">
        <w:rPr>
          <w:color w:val="221F1F"/>
          <w:lang w:val="tr-TR"/>
        </w:rPr>
        <w:t>uzaklaştırılması</w:t>
      </w:r>
      <w:r w:rsidRPr="00CA7EB6">
        <w:rPr>
          <w:color w:val="221F1F"/>
          <w:spacing w:val="-11"/>
          <w:lang w:val="tr-TR"/>
        </w:rPr>
        <w:t xml:space="preserve"> </w:t>
      </w:r>
      <w:r w:rsidRPr="00CA7EB6">
        <w:rPr>
          <w:color w:val="221F1F"/>
          <w:lang w:val="tr-TR"/>
        </w:rPr>
        <w:t>veya</w:t>
      </w:r>
      <w:r w:rsidRPr="00CA7EB6">
        <w:rPr>
          <w:color w:val="221F1F"/>
          <w:spacing w:val="-12"/>
          <w:lang w:val="tr-TR"/>
        </w:rPr>
        <w:t xml:space="preserve"> </w:t>
      </w:r>
      <w:r w:rsidRPr="00CA7EB6">
        <w:rPr>
          <w:color w:val="221F1F"/>
          <w:lang w:val="tr-TR"/>
        </w:rPr>
        <w:t>uzun</w:t>
      </w:r>
      <w:r w:rsidRPr="00CA7EB6">
        <w:rPr>
          <w:color w:val="221F1F"/>
          <w:spacing w:val="-11"/>
          <w:lang w:val="tr-TR"/>
        </w:rPr>
        <w:t xml:space="preserve"> </w:t>
      </w:r>
      <w:r w:rsidRPr="00CA7EB6">
        <w:rPr>
          <w:color w:val="221F1F"/>
          <w:lang w:val="tr-TR"/>
        </w:rPr>
        <w:t>süre</w:t>
      </w:r>
      <w:r w:rsidRPr="00CA7EB6">
        <w:rPr>
          <w:color w:val="221F1F"/>
          <w:spacing w:val="-10"/>
          <w:lang w:val="tr-TR"/>
        </w:rPr>
        <w:t xml:space="preserve"> </w:t>
      </w:r>
      <w:r w:rsidRPr="00CA7EB6">
        <w:rPr>
          <w:color w:val="221F1F"/>
          <w:lang w:val="tr-TR"/>
        </w:rPr>
        <w:t>bölgeden</w:t>
      </w:r>
      <w:r w:rsidRPr="00CA7EB6">
        <w:rPr>
          <w:color w:val="221F1F"/>
          <w:spacing w:val="-11"/>
          <w:lang w:val="tr-TR"/>
        </w:rPr>
        <w:t xml:space="preserve"> </w:t>
      </w:r>
      <w:r w:rsidRPr="00CA7EB6">
        <w:rPr>
          <w:color w:val="221F1F"/>
          <w:lang w:val="tr-TR"/>
        </w:rPr>
        <w:t>uzak</w:t>
      </w:r>
      <w:r w:rsidRPr="00CA7EB6">
        <w:rPr>
          <w:color w:val="221F1F"/>
          <w:spacing w:val="-11"/>
          <w:lang w:val="tr-TR"/>
        </w:rPr>
        <w:t xml:space="preserve"> </w:t>
      </w:r>
      <w:r w:rsidRPr="00CA7EB6">
        <w:rPr>
          <w:color w:val="221F1F"/>
          <w:lang w:val="tr-TR"/>
        </w:rPr>
        <w:t>tutulması.</w:t>
      </w:r>
    </w:p>
    <w:p w14:paraId="79040D39" w14:textId="77777777" w:rsidR="001657AC" w:rsidRPr="00CA7EB6" w:rsidRDefault="00000000">
      <w:pPr>
        <w:spacing w:line="216" w:lineRule="exact"/>
        <w:ind w:left="1594"/>
        <w:rPr>
          <w:sz w:val="18"/>
          <w:lang w:val="tr-TR"/>
        </w:rPr>
      </w:pPr>
      <w:r w:rsidRPr="00CA7EB6">
        <w:rPr>
          <w:rFonts w:ascii="Arial" w:hAnsi="Arial"/>
          <w:color w:val="3054A6"/>
          <w:sz w:val="19"/>
          <w:lang w:val="tr-TR"/>
        </w:rPr>
        <w:t>®</w:t>
      </w:r>
      <w:r w:rsidRPr="00CA7EB6">
        <w:rPr>
          <w:rFonts w:ascii="Arial" w:hAnsi="Arial"/>
          <w:color w:val="3054A6"/>
          <w:spacing w:val="-12"/>
          <w:sz w:val="19"/>
          <w:lang w:val="tr-TR"/>
        </w:rPr>
        <w:t xml:space="preserve"> </w:t>
      </w:r>
      <w:r w:rsidRPr="00CA7EB6">
        <w:rPr>
          <w:i/>
          <w:color w:val="221F1F"/>
          <w:sz w:val="18"/>
          <w:lang w:val="tr-TR"/>
        </w:rPr>
        <w:t>Yer</w:t>
      </w:r>
      <w:r w:rsidRPr="00CA7EB6">
        <w:rPr>
          <w:i/>
          <w:color w:val="221F1F"/>
          <w:spacing w:val="-10"/>
          <w:sz w:val="18"/>
          <w:lang w:val="tr-TR"/>
        </w:rPr>
        <w:t xml:space="preserve"> </w:t>
      </w:r>
      <w:r w:rsidRPr="00CA7EB6">
        <w:rPr>
          <w:i/>
          <w:color w:val="221F1F"/>
          <w:sz w:val="18"/>
          <w:lang w:val="tr-TR"/>
        </w:rPr>
        <w:t>değiştirme</w:t>
      </w:r>
      <w:r w:rsidRPr="00CA7EB6">
        <w:rPr>
          <w:i/>
          <w:color w:val="221F1F"/>
          <w:spacing w:val="-9"/>
          <w:sz w:val="18"/>
          <w:lang w:val="tr-TR"/>
        </w:rPr>
        <w:t xml:space="preserve"> </w:t>
      </w:r>
      <w:r w:rsidRPr="00CA7EB6">
        <w:rPr>
          <w:i/>
          <w:color w:val="221F1F"/>
          <w:sz w:val="18"/>
          <w:lang w:val="tr-TR"/>
        </w:rPr>
        <w:t>erken</w:t>
      </w:r>
      <w:r w:rsidRPr="00CA7EB6">
        <w:rPr>
          <w:i/>
          <w:color w:val="221F1F"/>
          <w:spacing w:val="-9"/>
          <w:sz w:val="18"/>
          <w:lang w:val="tr-TR"/>
        </w:rPr>
        <w:t xml:space="preserve"> </w:t>
      </w:r>
      <w:r w:rsidRPr="00CA7EB6">
        <w:rPr>
          <w:color w:val="221F1F"/>
          <w:sz w:val="18"/>
          <w:lang w:val="tr-TR"/>
        </w:rPr>
        <w:t>bir</w:t>
      </w:r>
      <w:r w:rsidRPr="00CA7EB6">
        <w:rPr>
          <w:color w:val="221F1F"/>
          <w:spacing w:val="-10"/>
          <w:sz w:val="18"/>
          <w:lang w:val="tr-TR"/>
        </w:rPr>
        <w:t xml:space="preserve"> </w:t>
      </w:r>
      <w:r w:rsidRPr="00CA7EB6">
        <w:rPr>
          <w:i/>
          <w:color w:val="221F1F"/>
          <w:sz w:val="18"/>
          <w:lang w:val="tr-TR"/>
        </w:rPr>
        <w:t>koruyucu</w:t>
      </w:r>
      <w:r w:rsidRPr="00CA7EB6">
        <w:rPr>
          <w:i/>
          <w:color w:val="221F1F"/>
          <w:spacing w:val="-9"/>
          <w:sz w:val="18"/>
          <w:lang w:val="tr-TR"/>
        </w:rPr>
        <w:t xml:space="preserve"> </w:t>
      </w:r>
      <w:r w:rsidRPr="00CA7EB6">
        <w:rPr>
          <w:i/>
          <w:color w:val="221F1F"/>
          <w:sz w:val="18"/>
          <w:lang w:val="tr-TR"/>
        </w:rPr>
        <w:t>eylemdir.</w:t>
      </w:r>
      <w:r w:rsidRPr="00CA7EB6">
        <w:rPr>
          <w:i/>
          <w:color w:val="221F1F"/>
          <w:spacing w:val="-10"/>
          <w:sz w:val="18"/>
          <w:lang w:val="tr-TR"/>
        </w:rPr>
        <w:t xml:space="preserve"> </w:t>
      </w:r>
      <w:r w:rsidRPr="00CA7EB6">
        <w:rPr>
          <w:i/>
          <w:color w:val="221F1F"/>
          <w:sz w:val="18"/>
          <w:lang w:val="tr-TR"/>
        </w:rPr>
        <w:t>Acil</w:t>
      </w:r>
      <w:r w:rsidRPr="00CA7EB6">
        <w:rPr>
          <w:i/>
          <w:color w:val="221F1F"/>
          <w:spacing w:val="-10"/>
          <w:sz w:val="18"/>
          <w:lang w:val="tr-TR"/>
        </w:rPr>
        <w:t xml:space="preserve"> </w:t>
      </w:r>
      <w:r w:rsidRPr="00CA7EB6">
        <w:rPr>
          <w:i/>
          <w:color w:val="221F1F"/>
          <w:sz w:val="18"/>
          <w:lang w:val="tr-TR"/>
        </w:rPr>
        <w:t>koruyucu</w:t>
      </w:r>
      <w:r w:rsidRPr="00CA7EB6">
        <w:rPr>
          <w:i/>
          <w:color w:val="221F1F"/>
          <w:spacing w:val="-10"/>
          <w:sz w:val="18"/>
          <w:lang w:val="tr-TR"/>
        </w:rPr>
        <w:t xml:space="preserve"> </w:t>
      </w:r>
      <w:r w:rsidRPr="00CA7EB6">
        <w:rPr>
          <w:i/>
          <w:color w:val="221F1F"/>
          <w:sz w:val="18"/>
          <w:lang w:val="tr-TR"/>
        </w:rPr>
        <w:t>eylem</w:t>
      </w:r>
      <w:r w:rsidRPr="00CA7EB6">
        <w:rPr>
          <w:i/>
          <w:color w:val="221F1F"/>
          <w:spacing w:val="-10"/>
          <w:sz w:val="18"/>
          <w:lang w:val="tr-TR"/>
        </w:rPr>
        <w:t xml:space="preserve"> </w:t>
      </w:r>
      <w:r w:rsidRPr="00CA7EB6">
        <w:rPr>
          <w:color w:val="221F1F"/>
          <w:sz w:val="18"/>
          <w:lang w:val="tr-TR"/>
        </w:rPr>
        <w:t>olan</w:t>
      </w:r>
      <w:r w:rsidRPr="00CA7EB6">
        <w:rPr>
          <w:color w:val="221F1F"/>
          <w:spacing w:val="-10"/>
          <w:sz w:val="18"/>
          <w:lang w:val="tr-TR"/>
        </w:rPr>
        <w:t xml:space="preserve"> </w:t>
      </w:r>
      <w:r w:rsidRPr="00CA7EB6">
        <w:rPr>
          <w:i/>
          <w:color w:val="221F1F"/>
          <w:sz w:val="18"/>
          <w:lang w:val="tr-TR"/>
        </w:rPr>
        <w:t>tahliyenin</w:t>
      </w:r>
      <w:r w:rsidRPr="00CA7EB6">
        <w:rPr>
          <w:i/>
          <w:color w:val="221F1F"/>
          <w:spacing w:val="-9"/>
          <w:sz w:val="18"/>
          <w:lang w:val="tr-TR"/>
        </w:rPr>
        <w:t xml:space="preserve"> </w:t>
      </w:r>
      <w:r w:rsidRPr="00CA7EB6">
        <w:rPr>
          <w:color w:val="221F1F"/>
          <w:sz w:val="18"/>
          <w:lang w:val="tr-TR"/>
        </w:rPr>
        <w:t>yerine</w:t>
      </w:r>
    </w:p>
    <w:p w14:paraId="2B7C3A2C" w14:textId="77777777" w:rsidR="001657AC" w:rsidRPr="00CA7EB6" w:rsidRDefault="00000000">
      <w:pPr>
        <w:pStyle w:val="BodyText"/>
        <w:spacing w:before="1"/>
        <w:ind w:left="1853"/>
        <w:rPr>
          <w:lang w:val="tr-TR"/>
        </w:rPr>
      </w:pPr>
      <w:r w:rsidRPr="00CA7EB6">
        <w:rPr>
          <w:color w:val="221F1F"/>
          <w:lang w:val="tr-TR"/>
        </w:rPr>
        <w:t>geçebilir.</w:t>
      </w:r>
    </w:p>
    <w:p w14:paraId="57D06434" w14:textId="77777777" w:rsidR="001657AC" w:rsidRPr="00CA7EB6" w:rsidRDefault="001657AC">
      <w:pPr>
        <w:pStyle w:val="BodyText"/>
        <w:spacing w:before="1"/>
        <w:rPr>
          <w:sz w:val="19"/>
          <w:lang w:val="tr-TR"/>
        </w:rPr>
      </w:pPr>
    </w:p>
    <w:p w14:paraId="70A0FDE6" w14:textId="77777777" w:rsidR="001657AC" w:rsidRPr="00CA7EB6" w:rsidRDefault="00000000">
      <w:pPr>
        <w:ind w:left="1594"/>
        <w:rPr>
          <w:i/>
          <w:sz w:val="20"/>
          <w:lang w:val="tr-TR"/>
        </w:rPr>
      </w:pPr>
      <w:r w:rsidRPr="00CA7EB6">
        <w:rPr>
          <w:color w:val="221F1F"/>
          <w:sz w:val="20"/>
          <w:lang w:val="tr-TR"/>
        </w:rPr>
        <w:t xml:space="preserve">Ayrıca bkz. </w:t>
      </w:r>
      <w:r w:rsidRPr="00CA7EB6">
        <w:rPr>
          <w:i/>
          <w:color w:val="221F1F"/>
          <w:sz w:val="20"/>
          <w:lang w:val="tr-TR"/>
        </w:rPr>
        <w:t>tahliye.</w:t>
      </w:r>
    </w:p>
    <w:p w14:paraId="6B3946AE" w14:textId="77777777" w:rsidR="001657AC" w:rsidRPr="00CA7EB6" w:rsidRDefault="001657AC">
      <w:pPr>
        <w:pStyle w:val="BodyText"/>
        <w:spacing w:before="8"/>
        <w:rPr>
          <w:i/>
          <w:sz w:val="21"/>
          <w:lang w:val="tr-TR"/>
        </w:rPr>
      </w:pPr>
    </w:p>
    <w:p w14:paraId="0F59713B" w14:textId="77777777" w:rsidR="001657AC" w:rsidRPr="00CA7EB6" w:rsidRDefault="00000000">
      <w:pPr>
        <w:ind w:left="1853" w:right="104" w:hanging="260"/>
        <w:jc w:val="both"/>
        <w:rPr>
          <w:b/>
          <w:i/>
          <w:sz w:val="18"/>
          <w:lang w:val="tr-TR"/>
        </w:rPr>
      </w:pPr>
      <w:r w:rsidRPr="00CA7EB6">
        <w:rPr>
          <w:rFonts w:ascii="Arial" w:hAnsi="Arial"/>
          <w:color w:val="3054A6"/>
          <w:sz w:val="19"/>
          <w:lang w:val="tr-TR"/>
        </w:rPr>
        <w:t xml:space="preserve">® </w:t>
      </w:r>
      <w:r w:rsidRPr="00CA7EB6">
        <w:rPr>
          <w:i/>
          <w:color w:val="221F1F"/>
          <w:sz w:val="18"/>
          <w:lang w:val="tr-TR"/>
        </w:rPr>
        <w:t xml:space="preserve">Yer değiştirme, </w:t>
      </w:r>
      <w:r w:rsidRPr="00CA7EB6">
        <w:rPr>
          <w:color w:val="221F1F"/>
          <w:sz w:val="18"/>
          <w:lang w:val="tr-TR"/>
        </w:rPr>
        <w:t xml:space="preserve">geri dönüşün öngörülebilir olmaması durumunda </w:t>
      </w:r>
      <w:r w:rsidRPr="00CA7EB6">
        <w:rPr>
          <w:b/>
          <w:i/>
          <w:color w:val="221F1F"/>
          <w:sz w:val="18"/>
          <w:lang w:val="tr-TR"/>
        </w:rPr>
        <w:t xml:space="preserve">kalıcı yer değiştirme olarak </w:t>
      </w:r>
      <w:r w:rsidRPr="00CA7EB6">
        <w:rPr>
          <w:color w:val="221F1F"/>
          <w:sz w:val="18"/>
          <w:lang w:val="tr-TR"/>
        </w:rPr>
        <w:t xml:space="preserve">kabul edilir; aksi takdirde </w:t>
      </w:r>
      <w:r w:rsidRPr="00CA7EB6">
        <w:rPr>
          <w:b/>
          <w:i/>
          <w:color w:val="221F1F"/>
          <w:sz w:val="18"/>
          <w:lang w:val="tr-TR"/>
        </w:rPr>
        <w:t>geçici yer değiştirmedir.</w:t>
      </w:r>
    </w:p>
    <w:p w14:paraId="7559AD30" w14:textId="77777777" w:rsidR="001657AC" w:rsidRPr="00CA7EB6" w:rsidRDefault="001657AC">
      <w:pPr>
        <w:pStyle w:val="BodyText"/>
        <w:spacing w:before="2"/>
        <w:rPr>
          <w:b/>
          <w:i/>
          <w:sz w:val="19"/>
          <w:lang w:val="tr-TR"/>
        </w:rPr>
      </w:pPr>
    </w:p>
    <w:p w14:paraId="0C55F297" w14:textId="77777777" w:rsidR="001657AC" w:rsidRPr="00CA7EB6" w:rsidRDefault="00000000">
      <w:pPr>
        <w:pStyle w:val="Heading5"/>
        <w:spacing w:before="1"/>
        <w:ind w:left="1093"/>
        <w:rPr>
          <w:lang w:val="tr-TR"/>
        </w:rPr>
      </w:pPr>
      <w:bookmarkStart w:id="689" w:name="[rem]"/>
      <w:bookmarkEnd w:id="689"/>
      <w:r w:rsidRPr="00CA7EB6">
        <w:rPr>
          <w:color w:val="221F1F"/>
          <w:lang w:val="tr-TR"/>
        </w:rPr>
        <w:t>[rem]</w:t>
      </w:r>
    </w:p>
    <w:p w14:paraId="584850EA" w14:textId="77777777" w:rsidR="001657AC" w:rsidRPr="00CA7EB6" w:rsidRDefault="001657AC">
      <w:pPr>
        <w:pStyle w:val="BodyText"/>
        <w:spacing w:before="7"/>
        <w:rPr>
          <w:b/>
          <w:sz w:val="21"/>
          <w:lang w:val="tr-TR"/>
        </w:rPr>
      </w:pPr>
    </w:p>
    <w:p w14:paraId="6954F47A" w14:textId="77777777" w:rsidR="001657AC" w:rsidRPr="00CA7EB6" w:rsidRDefault="00000000">
      <w:pPr>
        <w:spacing w:line="230" w:lineRule="exact"/>
        <w:ind w:left="1593"/>
        <w:rPr>
          <w:sz w:val="20"/>
          <w:lang w:val="tr-TR"/>
        </w:rPr>
      </w:pPr>
      <w:r w:rsidRPr="00CA7EB6">
        <w:rPr>
          <w:i/>
          <w:color w:val="221F1F"/>
          <w:sz w:val="20"/>
          <w:lang w:val="tr-TR"/>
        </w:rPr>
        <w:t xml:space="preserve">Doz eşdeğeri </w:t>
      </w:r>
      <w:r w:rsidRPr="00CA7EB6">
        <w:rPr>
          <w:color w:val="221F1F"/>
          <w:sz w:val="20"/>
          <w:lang w:val="tr-TR"/>
        </w:rPr>
        <w:t xml:space="preserve">ve </w:t>
      </w:r>
      <w:r w:rsidRPr="00CA7EB6">
        <w:rPr>
          <w:i/>
          <w:color w:val="221F1F"/>
          <w:sz w:val="20"/>
          <w:lang w:val="tr-TR"/>
        </w:rPr>
        <w:t xml:space="preserve">etkin doz eşdeğeri </w:t>
      </w:r>
      <w:r w:rsidRPr="00CA7EB6">
        <w:rPr>
          <w:color w:val="221F1F"/>
          <w:sz w:val="20"/>
          <w:lang w:val="tr-TR"/>
        </w:rPr>
        <w:t>birimi, 0,01 Sv'ye eşittir.</w:t>
      </w:r>
    </w:p>
    <w:p w14:paraId="7B33D37E" w14:textId="77777777" w:rsidR="001657AC" w:rsidRPr="00CA7EB6" w:rsidRDefault="00000000">
      <w:pPr>
        <w:spacing w:line="218" w:lineRule="exact"/>
        <w:ind w:left="1594"/>
        <w:rPr>
          <w:sz w:val="18"/>
          <w:lang w:val="tr-TR"/>
        </w:rPr>
      </w:pPr>
      <w:r w:rsidRPr="00CA7EB6">
        <w:rPr>
          <w:rFonts w:ascii="Arial" w:hAnsi="Arial"/>
          <w:color w:val="3054A6"/>
          <w:sz w:val="19"/>
          <w:lang w:val="tr-TR"/>
        </w:rPr>
        <w:t xml:space="preserve">® </w:t>
      </w:r>
      <w:r w:rsidRPr="00CA7EB6">
        <w:rPr>
          <w:i/>
          <w:color w:val="221F1F"/>
          <w:sz w:val="18"/>
          <w:lang w:val="tr-TR"/>
        </w:rPr>
        <w:t>Sievert (Sv) ile değiştirilmiştir</w:t>
      </w:r>
      <w:r w:rsidRPr="00CA7EB6">
        <w:rPr>
          <w:color w:val="221F1F"/>
          <w:sz w:val="18"/>
          <w:lang w:val="tr-TR"/>
        </w:rPr>
        <w:t>.</w:t>
      </w:r>
    </w:p>
    <w:p w14:paraId="0E458D8D" w14:textId="77777777" w:rsidR="001657AC" w:rsidRPr="00CA7EB6" w:rsidRDefault="00000000">
      <w:pPr>
        <w:spacing w:before="1"/>
        <w:ind w:left="1594"/>
        <w:rPr>
          <w:sz w:val="18"/>
          <w:lang w:val="tr-TR"/>
        </w:rPr>
      </w:pPr>
      <w:r w:rsidRPr="00CA7EB6">
        <w:rPr>
          <w:rFonts w:ascii="Arial" w:hAnsi="Arial"/>
          <w:color w:val="3054A6"/>
          <w:sz w:val="19"/>
          <w:lang w:val="tr-TR"/>
        </w:rPr>
        <w:t xml:space="preserve">® </w:t>
      </w:r>
      <w:r w:rsidRPr="00CA7EB6">
        <w:rPr>
          <w:i/>
          <w:color w:val="221F1F"/>
          <w:sz w:val="18"/>
          <w:lang w:val="tr-TR"/>
        </w:rPr>
        <w:t xml:space="preserve">Röntgen </w:t>
      </w:r>
      <w:r w:rsidRPr="00CA7EB6">
        <w:rPr>
          <w:color w:val="221F1F"/>
          <w:sz w:val="18"/>
          <w:lang w:val="tr-TR"/>
        </w:rPr>
        <w:t>eşdeğeri insanın kısaltması.</w:t>
      </w:r>
    </w:p>
    <w:p w14:paraId="1D54089B" w14:textId="77777777" w:rsidR="001657AC" w:rsidRPr="00CA7EB6" w:rsidRDefault="001657AC">
      <w:pPr>
        <w:rPr>
          <w:sz w:val="18"/>
          <w:lang w:val="tr-TR"/>
        </w:rPr>
        <w:sectPr w:rsidR="001657AC" w:rsidRPr="00CA7EB6">
          <w:headerReference w:type="default" r:id="rId118"/>
          <w:footerReference w:type="default" r:id="rId119"/>
          <w:pgSz w:w="9260" w:h="14070"/>
          <w:pgMar w:top="900" w:right="1060" w:bottom="1560" w:left="80" w:header="683" w:footer="1371" w:gutter="0"/>
          <w:pgNumType w:start="10"/>
          <w:cols w:space="720"/>
        </w:sectPr>
      </w:pPr>
    </w:p>
    <w:p w14:paraId="3BDAE67E" w14:textId="77777777" w:rsidR="001657AC" w:rsidRPr="00CA7EB6" w:rsidRDefault="001657AC">
      <w:pPr>
        <w:pStyle w:val="BodyText"/>
        <w:rPr>
          <w:sz w:val="20"/>
          <w:lang w:val="tr-TR"/>
        </w:rPr>
      </w:pPr>
    </w:p>
    <w:p w14:paraId="57C954DA" w14:textId="77777777" w:rsidR="001657AC" w:rsidRPr="00CA7EB6" w:rsidRDefault="001657AC">
      <w:pPr>
        <w:pStyle w:val="BodyText"/>
        <w:rPr>
          <w:sz w:val="22"/>
          <w:lang w:val="tr-TR"/>
        </w:rPr>
      </w:pPr>
    </w:p>
    <w:p w14:paraId="61C90A4E" w14:textId="77777777" w:rsidR="001657AC" w:rsidRPr="00CA7EB6" w:rsidRDefault="00000000">
      <w:pPr>
        <w:pStyle w:val="Heading5"/>
        <w:ind w:left="1093"/>
        <w:rPr>
          <w:lang w:val="tr-TR"/>
        </w:rPr>
      </w:pPr>
      <w:bookmarkStart w:id="690" w:name="düzeltici_eylem"/>
      <w:bookmarkEnd w:id="690"/>
      <w:r w:rsidRPr="00CA7EB6">
        <w:rPr>
          <w:color w:val="221F1F"/>
          <w:lang w:val="tr-TR"/>
        </w:rPr>
        <w:t>düzeltici eylem</w:t>
      </w:r>
    </w:p>
    <w:p w14:paraId="789D4DBD" w14:textId="77777777" w:rsidR="001657AC" w:rsidRPr="00CA7EB6" w:rsidRDefault="001657AC">
      <w:pPr>
        <w:pStyle w:val="BodyText"/>
        <w:spacing w:before="7"/>
        <w:rPr>
          <w:b/>
          <w:sz w:val="21"/>
          <w:lang w:val="tr-TR"/>
        </w:rPr>
      </w:pPr>
    </w:p>
    <w:p w14:paraId="45BC5215" w14:textId="77777777" w:rsidR="001657AC" w:rsidRPr="00CA7EB6" w:rsidRDefault="00000000">
      <w:pPr>
        <w:spacing w:line="271" w:lineRule="auto"/>
        <w:ind w:left="1093" w:right="104" w:firstLine="500"/>
        <w:jc w:val="both"/>
        <w:rPr>
          <w:sz w:val="20"/>
          <w:lang w:val="tr-TR"/>
        </w:rPr>
      </w:pPr>
      <w:r w:rsidRPr="00CA7EB6">
        <w:rPr>
          <w:i/>
          <w:color w:val="221F1F"/>
          <w:sz w:val="20"/>
          <w:lang w:val="tr-TR"/>
        </w:rPr>
        <w:t xml:space="preserve">Acil bir durumda </w:t>
      </w:r>
      <w:r w:rsidRPr="00CA7EB6">
        <w:rPr>
          <w:color w:val="221F1F"/>
          <w:sz w:val="20"/>
          <w:lang w:val="tr-TR"/>
        </w:rPr>
        <w:t xml:space="preserve">veya </w:t>
      </w:r>
      <w:r w:rsidRPr="00CA7EB6">
        <w:rPr>
          <w:i/>
          <w:color w:val="221F1F"/>
          <w:sz w:val="20"/>
          <w:lang w:val="tr-TR"/>
        </w:rPr>
        <w:t xml:space="preserve">mevcut bir maruziyet durumunda </w:t>
      </w:r>
      <w:r w:rsidRPr="00CA7EB6">
        <w:rPr>
          <w:color w:val="221F1F"/>
          <w:sz w:val="20"/>
          <w:lang w:val="tr-TR"/>
        </w:rPr>
        <w:t xml:space="preserve">meydana gelebilecek </w:t>
      </w:r>
      <w:r w:rsidRPr="00CA7EB6">
        <w:rPr>
          <w:i/>
          <w:color w:val="221F1F"/>
          <w:sz w:val="20"/>
          <w:lang w:val="tr-TR"/>
        </w:rPr>
        <w:t>maruziyetleri</w:t>
      </w:r>
      <w:r w:rsidRPr="00CA7EB6">
        <w:rPr>
          <w:i/>
          <w:color w:val="221F1F"/>
          <w:spacing w:val="-9"/>
          <w:sz w:val="20"/>
          <w:lang w:val="tr-TR"/>
        </w:rPr>
        <w:t xml:space="preserve"> </w:t>
      </w:r>
      <w:r w:rsidRPr="00CA7EB6">
        <w:rPr>
          <w:color w:val="221F1F"/>
          <w:sz w:val="20"/>
          <w:lang w:val="tr-TR"/>
        </w:rPr>
        <w:t>önlemek</w:t>
      </w:r>
      <w:r w:rsidRPr="00CA7EB6">
        <w:rPr>
          <w:color w:val="221F1F"/>
          <w:spacing w:val="-8"/>
          <w:sz w:val="20"/>
          <w:lang w:val="tr-TR"/>
        </w:rPr>
        <w:t xml:space="preserve"> </w:t>
      </w:r>
      <w:r w:rsidRPr="00CA7EB6">
        <w:rPr>
          <w:color w:val="221F1F"/>
          <w:sz w:val="20"/>
          <w:lang w:val="tr-TR"/>
        </w:rPr>
        <w:t>veya</w:t>
      </w:r>
      <w:r w:rsidRPr="00CA7EB6">
        <w:rPr>
          <w:color w:val="221F1F"/>
          <w:spacing w:val="-8"/>
          <w:sz w:val="20"/>
          <w:lang w:val="tr-TR"/>
        </w:rPr>
        <w:t xml:space="preserve"> </w:t>
      </w:r>
      <w:r w:rsidRPr="00CA7EB6">
        <w:rPr>
          <w:color w:val="221F1F"/>
          <w:sz w:val="20"/>
          <w:lang w:val="tr-TR"/>
        </w:rPr>
        <w:t>azaltmak</w:t>
      </w:r>
      <w:r w:rsidRPr="00CA7EB6">
        <w:rPr>
          <w:color w:val="221F1F"/>
          <w:spacing w:val="-6"/>
          <w:sz w:val="20"/>
          <w:lang w:val="tr-TR"/>
        </w:rPr>
        <w:t xml:space="preserve"> </w:t>
      </w:r>
      <w:r w:rsidRPr="00CA7EB6">
        <w:rPr>
          <w:color w:val="221F1F"/>
          <w:sz w:val="20"/>
          <w:lang w:val="tr-TR"/>
        </w:rPr>
        <w:t>amacıyla</w:t>
      </w:r>
      <w:r w:rsidRPr="00CA7EB6">
        <w:rPr>
          <w:color w:val="221F1F"/>
          <w:spacing w:val="-8"/>
          <w:sz w:val="20"/>
          <w:lang w:val="tr-TR"/>
        </w:rPr>
        <w:t xml:space="preserve"> </w:t>
      </w:r>
      <w:r w:rsidRPr="00CA7EB6">
        <w:rPr>
          <w:color w:val="221F1F"/>
          <w:sz w:val="20"/>
          <w:lang w:val="tr-TR"/>
        </w:rPr>
        <w:t>bir</w:t>
      </w:r>
      <w:r w:rsidRPr="00CA7EB6">
        <w:rPr>
          <w:color w:val="221F1F"/>
          <w:spacing w:val="-8"/>
          <w:sz w:val="20"/>
          <w:lang w:val="tr-TR"/>
        </w:rPr>
        <w:t xml:space="preserve"> </w:t>
      </w:r>
      <w:r w:rsidRPr="00CA7EB6">
        <w:rPr>
          <w:i/>
          <w:color w:val="221F1F"/>
          <w:sz w:val="20"/>
          <w:lang w:val="tr-TR"/>
        </w:rPr>
        <w:t>kaynağın</w:t>
      </w:r>
      <w:r w:rsidRPr="00CA7EB6">
        <w:rPr>
          <w:i/>
          <w:color w:val="221F1F"/>
          <w:spacing w:val="-7"/>
          <w:sz w:val="20"/>
          <w:lang w:val="tr-TR"/>
        </w:rPr>
        <w:t xml:space="preserve"> </w:t>
      </w:r>
      <w:r w:rsidRPr="00CA7EB6">
        <w:rPr>
          <w:i/>
          <w:color w:val="221F1F"/>
          <w:sz w:val="20"/>
          <w:lang w:val="tr-TR"/>
        </w:rPr>
        <w:t>ortadan</w:t>
      </w:r>
      <w:r w:rsidRPr="00CA7EB6">
        <w:rPr>
          <w:i/>
          <w:color w:val="221F1F"/>
          <w:spacing w:val="-8"/>
          <w:sz w:val="20"/>
          <w:lang w:val="tr-TR"/>
        </w:rPr>
        <w:t xml:space="preserve"> </w:t>
      </w:r>
      <w:r w:rsidRPr="00CA7EB6">
        <w:rPr>
          <w:color w:val="221F1F"/>
          <w:sz w:val="20"/>
          <w:lang w:val="tr-TR"/>
        </w:rPr>
        <w:t>kaldırılması</w:t>
      </w:r>
      <w:r w:rsidRPr="00CA7EB6">
        <w:rPr>
          <w:color w:val="221F1F"/>
          <w:spacing w:val="-7"/>
          <w:sz w:val="20"/>
          <w:lang w:val="tr-TR"/>
        </w:rPr>
        <w:t xml:space="preserve"> </w:t>
      </w:r>
      <w:r w:rsidRPr="00CA7EB6">
        <w:rPr>
          <w:color w:val="221F1F"/>
          <w:sz w:val="20"/>
          <w:lang w:val="tr-TR"/>
        </w:rPr>
        <w:t>veya büyüklüğünün (</w:t>
      </w:r>
      <w:r w:rsidRPr="00CA7EB6">
        <w:rPr>
          <w:i/>
          <w:color w:val="221F1F"/>
          <w:sz w:val="20"/>
          <w:lang w:val="tr-TR"/>
        </w:rPr>
        <w:t xml:space="preserve">faaliyet veya </w:t>
      </w:r>
      <w:r w:rsidRPr="00CA7EB6">
        <w:rPr>
          <w:color w:val="221F1F"/>
          <w:sz w:val="20"/>
          <w:lang w:val="tr-TR"/>
        </w:rPr>
        <w:t>miktar açısından)</w:t>
      </w:r>
      <w:r w:rsidRPr="00CA7EB6">
        <w:rPr>
          <w:color w:val="221F1F"/>
          <w:spacing w:val="-7"/>
          <w:sz w:val="20"/>
          <w:lang w:val="tr-TR"/>
        </w:rPr>
        <w:t xml:space="preserve"> </w:t>
      </w:r>
      <w:r w:rsidRPr="00CA7EB6">
        <w:rPr>
          <w:color w:val="221F1F"/>
          <w:sz w:val="20"/>
          <w:lang w:val="tr-TR"/>
        </w:rPr>
        <w:t>azaltılması.</w:t>
      </w:r>
    </w:p>
    <w:p w14:paraId="64A5C45F" w14:textId="77777777" w:rsidR="001657AC" w:rsidRPr="00CA7EB6" w:rsidRDefault="00000000">
      <w:pPr>
        <w:spacing w:line="242" w:lineRule="auto"/>
        <w:ind w:left="1853" w:right="104"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İyileştirici eylemler koruyucu eylemler olarak </w:t>
      </w:r>
      <w:r w:rsidRPr="00CA7EB6">
        <w:rPr>
          <w:color w:val="221F1F"/>
          <w:sz w:val="18"/>
          <w:lang w:val="tr-TR"/>
        </w:rPr>
        <w:t xml:space="preserve">da adlandırılabilir, ancak </w:t>
      </w:r>
      <w:r w:rsidRPr="00CA7EB6">
        <w:rPr>
          <w:i/>
          <w:color w:val="221F1F"/>
          <w:sz w:val="18"/>
          <w:lang w:val="tr-TR"/>
        </w:rPr>
        <w:t xml:space="preserve">koruyucu eylemler </w:t>
      </w:r>
      <w:r w:rsidRPr="00CA7EB6">
        <w:rPr>
          <w:color w:val="221F1F"/>
          <w:sz w:val="18"/>
          <w:lang w:val="tr-TR"/>
        </w:rPr>
        <w:t xml:space="preserve">mutlaka </w:t>
      </w:r>
      <w:r w:rsidRPr="00CA7EB6">
        <w:rPr>
          <w:i/>
          <w:color w:val="221F1F"/>
          <w:sz w:val="18"/>
          <w:lang w:val="tr-TR"/>
        </w:rPr>
        <w:t xml:space="preserve">iyileştirici </w:t>
      </w:r>
      <w:r w:rsidRPr="00CA7EB6">
        <w:rPr>
          <w:color w:val="221F1F"/>
          <w:sz w:val="18"/>
          <w:lang w:val="tr-TR"/>
        </w:rPr>
        <w:t>eylemler değildir.</w:t>
      </w:r>
    </w:p>
    <w:p w14:paraId="466B5B0F" w14:textId="77777777" w:rsidR="001657AC" w:rsidRPr="00CA7EB6" w:rsidRDefault="001657AC">
      <w:pPr>
        <w:pStyle w:val="BodyText"/>
        <w:spacing w:before="8"/>
        <w:rPr>
          <w:lang w:val="tr-TR"/>
        </w:rPr>
      </w:pPr>
    </w:p>
    <w:p w14:paraId="1F913388" w14:textId="77777777" w:rsidR="001657AC" w:rsidRPr="00CA7EB6" w:rsidRDefault="00000000">
      <w:pPr>
        <w:ind w:left="1594"/>
        <w:jc w:val="both"/>
        <w:rPr>
          <w:i/>
          <w:sz w:val="20"/>
          <w:lang w:val="tr-TR"/>
        </w:rPr>
      </w:pPr>
      <w:r w:rsidRPr="00CA7EB6">
        <w:rPr>
          <w:color w:val="221F1F"/>
          <w:sz w:val="20"/>
          <w:lang w:val="tr-TR"/>
        </w:rPr>
        <w:t xml:space="preserve">Ayrıca bkz. </w:t>
      </w:r>
      <w:r w:rsidRPr="00CA7EB6">
        <w:rPr>
          <w:i/>
          <w:color w:val="221F1F"/>
          <w:sz w:val="20"/>
          <w:lang w:val="tr-TR"/>
        </w:rPr>
        <w:t xml:space="preserve">iyileştirme </w:t>
      </w:r>
      <w:r w:rsidRPr="00CA7EB6">
        <w:rPr>
          <w:color w:val="221F1F"/>
          <w:sz w:val="20"/>
          <w:lang w:val="tr-TR"/>
        </w:rPr>
        <w:t xml:space="preserve">ve </w:t>
      </w:r>
      <w:r w:rsidRPr="00CA7EB6">
        <w:rPr>
          <w:i/>
          <w:color w:val="221F1F"/>
          <w:sz w:val="20"/>
          <w:lang w:val="tr-TR"/>
        </w:rPr>
        <w:t>koruyucu eylem.</w:t>
      </w:r>
    </w:p>
    <w:p w14:paraId="20729D28" w14:textId="77777777" w:rsidR="001657AC" w:rsidRPr="00CA7EB6" w:rsidRDefault="001657AC">
      <w:pPr>
        <w:pStyle w:val="BodyText"/>
        <w:spacing w:before="9"/>
        <w:rPr>
          <w:i/>
          <w:sz w:val="21"/>
          <w:lang w:val="tr-TR"/>
        </w:rPr>
      </w:pPr>
    </w:p>
    <w:p w14:paraId="6803DC93" w14:textId="77777777" w:rsidR="001657AC" w:rsidRPr="00CA7EB6" w:rsidRDefault="00000000">
      <w:pPr>
        <w:pStyle w:val="Heading5"/>
        <w:ind w:left="1093"/>
        <w:rPr>
          <w:lang w:val="tr-TR"/>
        </w:rPr>
      </w:pPr>
      <w:bookmarkStart w:id="691" w:name="iyileştirme"/>
      <w:bookmarkEnd w:id="691"/>
      <w:r w:rsidRPr="00CA7EB6">
        <w:rPr>
          <w:color w:val="221F1F"/>
          <w:lang w:val="tr-TR"/>
        </w:rPr>
        <w:t>iyileştirme</w:t>
      </w:r>
    </w:p>
    <w:p w14:paraId="7731D375" w14:textId="77777777" w:rsidR="001657AC" w:rsidRPr="00CA7EB6" w:rsidRDefault="001657AC">
      <w:pPr>
        <w:pStyle w:val="BodyText"/>
        <w:spacing w:before="8"/>
        <w:rPr>
          <w:b/>
          <w:sz w:val="21"/>
          <w:lang w:val="tr-TR"/>
        </w:rPr>
      </w:pPr>
    </w:p>
    <w:p w14:paraId="4D8A2A76" w14:textId="77777777" w:rsidR="001657AC" w:rsidRPr="00CA7EB6" w:rsidRDefault="00000000">
      <w:pPr>
        <w:spacing w:line="271" w:lineRule="auto"/>
        <w:ind w:left="1093" w:right="104" w:firstLine="500"/>
        <w:jc w:val="both"/>
        <w:rPr>
          <w:sz w:val="20"/>
          <w:lang w:val="tr-TR"/>
        </w:rPr>
      </w:pPr>
      <w:r w:rsidRPr="00CA7EB6">
        <w:rPr>
          <w:color w:val="221F1F"/>
          <w:sz w:val="20"/>
          <w:lang w:val="tr-TR"/>
        </w:rPr>
        <w:t>Kirlenmenin kendisine (</w:t>
      </w:r>
      <w:r w:rsidRPr="00CA7EB6">
        <w:rPr>
          <w:i/>
          <w:color w:val="221F1F"/>
          <w:sz w:val="20"/>
          <w:lang w:val="tr-TR"/>
        </w:rPr>
        <w:t xml:space="preserve">kaynağına) </w:t>
      </w:r>
      <w:r w:rsidRPr="00CA7EB6">
        <w:rPr>
          <w:color w:val="221F1F"/>
          <w:sz w:val="20"/>
          <w:lang w:val="tr-TR"/>
        </w:rPr>
        <w:t xml:space="preserve">veya insanlara </w:t>
      </w:r>
      <w:r w:rsidRPr="00CA7EB6">
        <w:rPr>
          <w:i/>
          <w:color w:val="221F1F"/>
          <w:sz w:val="20"/>
          <w:lang w:val="tr-TR"/>
        </w:rPr>
        <w:t xml:space="preserve">maruz kalma yollarına </w:t>
      </w:r>
      <w:r w:rsidRPr="00CA7EB6">
        <w:rPr>
          <w:color w:val="221F1F"/>
          <w:sz w:val="20"/>
          <w:lang w:val="tr-TR"/>
        </w:rPr>
        <w:t>uygulanan</w:t>
      </w:r>
      <w:r w:rsidRPr="00CA7EB6">
        <w:rPr>
          <w:color w:val="221F1F"/>
          <w:spacing w:val="-12"/>
          <w:sz w:val="20"/>
          <w:lang w:val="tr-TR"/>
        </w:rPr>
        <w:t xml:space="preserve"> </w:t>
      </w:r>
      <w:r w:rsidRPr="00CA7EB6">
        <w:rPr>
          <w:color w:val="221F1F"/>
          <w:sz w:val="20"/>
          <w:lang w:val="tr-TR"/>
        </w:rPr>
        <w:t>eylemler</w:t>
      </w:r>
      <w:r w:rsidRPr="00CA7EB6">
        <w:rPr>
          <w:color w:val="221F1F"/>
          <w:spacing w:val="-11"/>
          <w:sz w:val="20"/>
          <w:lang w:val="tr-TR"/>
        </w:rPr>
        <w:t xml:space="preserve"> </w:t>
      </w:r>
      <w:r w:rsidRPr="00CA7EB6">
        <w:rPr>
          <w:color w:val="221F1F"/>
          <w:sz w:val="20"/>
          <w:lang w:val="tr-TR"/>
        </w:rPr>
        <w:t>yoluyla</w:t>
      </w:r>
      <w:r w:rsidRPr="00CA7EB6">
        <w:rPr>
          <w:color w:val="221F1F"/>
          <w:spacing w:val="-10"/>
          <w:sz w:val="20"/>
          <w:lang w:val="tr-TR"/>
        </w:rPr>
        <w:t xml:space="preserve"> </w:t>
      </w:r>
      <w:r w:rsidRPr="00CA7EB6">
        <w:rPr>
          <w:color w:val="221F1F"/>
          <w:sz w:val="20"/>
          <w:lang w:val="tr-TR"/>
        </w:rPr>
        <w:t>arazi</w:t>
      </w:r>
      <w:r w:rsidRPr="00CA7EB6">
        <w:rPr>
          <w:color w:val="221F1F"/>
          <w:spacing w:val="-11"/>
          <w:sz w:val="20"/>
          <w:lang w:val="tr-TR"/>
        </w:rPr>
        <w:t xml:space="preserve"> </w:t>
      </w:r>
      <w:r w:rsidRPr="00CA7EB6">
        <w:rPr>
          <w:color w:val="221F1F"/>
          <w:sz w:val="20"/>
          <w:lang w:val="tr-TR"/>
        </w:rPr>
        <w:t>alanlarındaki</w:t>
      </w:r>
      <w:r w:rsidRPr="00CA7EB6">
        <w:rPr>
          <w:color w:val="221F1F"/>
          <w:spacing w:val="-11"/>
          <w:sz w:val="20"/>
          <w:lang w:val="tr-TR"/>
        </w:rPr>
        <w:t xml:space="preserve"> </w:t>
      </w:r>
      <w:r w:rsidRPr="00CA7EB6">
        <w:rPr>
          <w:color w:val="221F1F"/>
          <w:sz w:val="20"/>
          <w:lang w:val="tr-TR"/>
        </w:rPr>
        <w:t>mevcut</w:t>
      </w:r>
      <w:r w:rsidRPr="00CA7EB6">
        <w:rPr>
          <w:color w:val="221F1F"/>
          <w:spacing w:val="-10"/>
          <w:sz w:val="20"/>
          <w:lang w:val="tr-TR"/>
        </w:rPr>
        <w:t xml:space="preserve"> </w:t>
      </w:r>
      <w:r w:rsidRPr="00CA7EB6">
        <w:rPr>
          <w:i/>
          <w:color w:val="221F1F"/>
          <w:sz w:val="20"/>
          <w:lang w:val="tr-TR"/>
        </w:rPr>
        <w:t>kirlenme</w:t>
      </w:r>
      <w:r w:rsidRPr="00CA7EB6">
        <w:rPr>
          <w:i/>
          <w:color w:val="221F1F"/>
          <w:spacing w:val="-13"/>
          <w:sz w:val="20"/>
          <w:lang w:val="tr-TR"/>
        </w:rPr>
        <w:t xml:space="preserve"> </w:t>
      </w:r>
      <w:r w:rsidRPr="00CA7EB6">
        <w:rPr>
          <w:color w:val="221F1F"/>
          <w:sz w:val="20"/>
          <w:lang w:val="tr-TR"/>
        </w:rPr>
        <w:t>nedeniyle</w:t>
      </w:r>
      <w:r w:rsidRPr="00CA7EB6">
        <w:rPr>
          <w:color w:val="221F1F"/>
          <w:spacing w:val="-11"/>
          <w:sz w:val="20"/>
          <w:lang w:val="tr-TR"/>
        </w:rPr>
        <w:t xml:space="preserve"> </w:t>
      </w:r>
      <w:r w:rsidRPr="00CA7EB6">
        <w:rPr>
          <w:i/>
          <w:color w:val="221F1F"/>
          <w:sz w:val="20"/>
          <w:lang w:val="tr-TR"/>
        </w:rPr>
        <w:t xml:space="preserve">radyasyona maruz kalmayı </w:t>
      </w:r>
      <w:r w:rsidRPr="00CA7EB6">
        <w:rPr>
          <w:color w:val="221F1F"/>
          <w:sz w:val="20"/>
          <w:lang w:val="tr-TR"/>
        </w:rPr>
        <w:t>azaltmak için gerçekleştirilebilecek her türlü</w:t>
      </w:r>
      <w:r w:rsidRPr="00CA7EB6">
        <w:rPr>
          <w:color w:val="221F1F"/>
          <w:spacing w:val="-13"/>
          <w:sz w:val="20"/>
          <w:lang w:val="tr-TR"/>
        </w:rPr>
        <w:t xml:space="preserve"> </w:t>
      </w:r>
      <w:r w:rsidRPr="00CA7EB6">
        <w:rPr>
          <w:color w:val="221F1F"/>
          <w:sz w:val="20"/>
          <w:lang w:val="tr-TR"/>
        </w:rPr>
        <w:t>önlem.</w:t>
      </w:r>
    </w:p>
    <w:p w14:paraId="488BCD8E" w14:textId="77777777" w:rsidR="001657AC" w:rsidRPr="00CA7EB6" w:rsidRDefault="00000000">
      <w:pPr>
        <w:spacing w:line="217" w:lineRule="exact"/>
        <w:ind w:left="1594"/>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Kontaminasyonun </w:t>
      </w:r>
      <w:r w:rsidRPr="00CA7EB6">
        <w:rPr>
          <w:color w:val="221F1F"/>
          <w:sz w:val="18"/>
          <w:lang w:val="tr-TR"/>
        </w:rPr>
        <w:t>tamamen ortadan kaldırıldığı ima edilmemektedir.</w:t>
      </w:r>
    </w:p>
    <w:p w14:paraId="36598E83" w14:textId="77777777" w:rsidR="001657AC" w:rsidRPr="00CA7EB6" w:rsidRDefault="00000000">
      <w:pPr>
        <w:pStyle w:val="BodyText"/>
        <w:spacing w:before="1" w:line="252" w:lineRule="auto"/>
        <w:ind w:left="1853" w:right="104" w:hanging="260"/>
        <w:jc w:val="both"/>
        <w:rPr>
          <w:lang w:val="tr-TR"/>
        </w:rPr>
      </w:pPr>
      <w:r w:rsidRPr="00CA7EB6">
        <w:rPr>
          <w:rFonts w:ascii="Arial" w:hAnsi="Arial"/>
          <w:color w:val="3054A6"/>
          <w:sz w:val="19"/>
          <w:lang w:val="tr-TR"/>
        </w:rPr>
        <w:t xml:space="preserve">® </w:t>
      </w:r>
      <w:r w:rsidRPr="00CA7EB6">
        <w:rPr>
          <w:i/>
          <w:color w:val="221F1F"/>
          <w:lang w:val="tr-TR"/>
        </w:rPr>
        <w:t xml:space="preserve">Temizleme, </w:t>
      </w:r>
      <w:r w:rsidRPr="00CA7EB6">
        <w:rPr>
          <w:color w:val="221F1F"/>
          <w:lang w:val="tr-TR"/>
        </w:rPr>
        <w:t xml:space="preserve">rehabilitasyon ve restorasyon terimlerinin </w:t>
      </w:r>
      <w:r w:rsidRPr="00CA7EB6">
        <w:rPr>
          <w:i/>
          <w:color w:val="221F1F"/>
          <w:lang w:val="tr-TR"/>
        </w:rPr>
        <w:t xml:space="preserve">iyileştirme ile </w:t>
      </w:r>
      <w:r w:rsidRPr="00CA7EB6">
        <w:rPr>
          <w:color w:val="221F1F"/>
          <w:lang w:val="tr-TR"/>
        </w:rPr>
        <w:t xml:space="preserve">eşanlamlı olarak kullanılması önerilmemektedir. Bu tür terimler, </w:t>
      </w:r>
      <w:r w:rsidRPr="00CA7EB6">
        <w:rPr>
          <w:i/>
          <w:color w:val="221F1F"/>
          <w:lang w:val="tr-TR"/>
        </w:rPr>
        <w:t xml:space="preserve">kirlenmeden </w:t>
      </w:r>
      <w:r w:rsidRPr="00CA7EB6">
        <w:rPr>
          <w:color w:val="221F1F"/>
          <w:lang w:val="tr-TR"/>
        </w:rPr>
        <w:t xml:space="preserve">önce geçerli olan koşulların tekrar sağlanabileceği ve arazi alanlarının koşulsuz kullanımının geri getirilebileceği anlamına gelebilir, ancak durum genellikle böyle değildir (örneğin, </w:t>
      </w:r>
      <w:r w:rsidRPr="00CA7EB6">
        <w:rPr>
          <w:i/>
          <w:color w:val="221F1F"/>
          <w:lang w:val="tr-TR"/>
        </w:rPr>
        <w:t xml:space="preserve">iyileştirici faaliyetin kendi </w:t>
      </w:r>
      <w:r w:rsidRPr="00CA7EB6">
        <w:rPr>
          <w:color w:val="221F1F"/>
          <w:lang w:val="tr-TR"/>
        </w:rPr>
        <w:t xml:space="preserve">etkileri nedeniyle). Genellikle </w:t>
      </w:r>
      <w:r w:rsidRPr="00CA7EB6">
        <w:rPr>
          <w:i/>
          <w:color w:val="221F1F"/>
          <w:lang w:val="tr-TR"/>
        </w:rPr>
        <w:t xml:space="preserve">iyileştirme, </w:t>
      </w:r>
      <w:r w:rsidRPr="00CA7EB6">
        <w:rPr>
          <w:color w:val="221F1F"/>
          <w:lang w:val="tr-TR"/>
        </w:rPr>
        <w:t xml:space="preserve">arazi alanlarını </w:t>
      </w:r>
      <w:r w:rsidRPr="00CA7EB6">
        <w:rPr>
          <w:i/>
          <w:color w:val="221F1F"/>
          <w:lang w:val="tr-TR"/>
        </w:rPr>
        <w:t xml:space="preserve">kurumsal kontrol </w:t>
      </w:r>
      <w:r w:rsidRPr="00CA7EB6">
        <w:rPr>
          <w:color w:val="221F1F"/>
          <w:lang w:val="tr-TR"/>
        </w:rPr>
        <w:t>altında sınırlı kullanıma uygun koşullara geri getirmek için kullanılır.</w:t>
      </w:r>
    </w:p>
    <w:p w14:paraId="24BD0DD6" w14:textId="77777777" w:rsidR="001657AC" w:rsidRPr="00CA7EB6" w:rsidRDefault="00000000">
      <w:pPr>
        <w:pStyle w:val="BodyText"/>
        <w:ind w:left="1853" w:right="104" w:hanging="260"/>
        <w:jc w:val="both"/>
        <w:rPr>
          <w:lang w:val="tr-TR"/>
        </w:rPr>
      </w:pPr>
      <w:r w:rsidRPr="00CA7EB6">
        <w:rPr>
          <w:rFonts w:ascii="Arial" w:hAnsi="Arial"/>
          <w:color w:val="3054A6"/>
          <w:sz w:val="19"/>
          <w:lang w:val="tr-TR"/>
        </w:rPr>
        <w:t xml:space="preserve">® </w:t>
      </w:r>
      <w:r w:rsidRPr="00CA7EB6">
        <w:rPr>
          <w:color w:val="221F1F"/>
          <w:lang w:val="tr-TR"/>
        </w:rPr>
        <w:t>Bazı bağlamlarda (örneğin daha geniş kimya endüstrisi), iyileştirme ve restorasyon terimleri genel iyileşmenin farklı kısımlarını tanımlamak için kullanılır.</w:t>
      </w:r>
    </w:p>
    <w:p w14:paraId="03C880D8" w14:textId="77777777" w:rsidR="001657AC" w:rsidRPr="00CA7EB6" w:rsidRDefault="00000000">
      <w:pPr>
        <w:spacing w:before="1"/>
        <w:ind w:left="1594"/>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Temizleme </w:t>
      </w:r>
      <w:r w:rsidRPr="00CA7EB6">
        <w:rPr>
          <w:color w:val="221F1F"/>
          <w:sz w:val="18"/>
          <w:lang w:val="tr-TR"/>
        </w:rPr>
        <w:t xml:space="preserve">terimi, </w:t>
      </w:r>
      <w:r w:rsidRPr="00CA7EB6">
        <w:rPr>
          <w:i/>
          <w:color w:val="221F1F"/>
          <w:sz w:val="18"/>
          <w:lang w:val="tr-TR"/>
        </w:rPr>
        <w:t xml:space="preserve">hizmetten çıkarma </w:t>
      </w:r>
      <w:r w:rsidRPr="00CA7EB6">
        <w:rPr>
          <w:color w:val="221F1F"/>
          <w:sz w:val="18"/>
          <w:lang w:val="tr-TR"/>
        </w:rPr>
        <w:t>bağlamında kullanılmaktadır.</w:t>
      </w:r>
    </w:p>
    <w:p w14:paraId="3E03977D" w14:textId="77777777" w:rsidR="001657AC" w:rsidRPr="00CA7EB6" w:rsidRDefault="001657AC">
      <w:pPr>
        <w:pStyle w:val="BodyText"/>
        <w:spacing w:before="1"/>
        <w:rPr>
          <w:sz w:val="19"/>
          <w:lang w:val="tr-TR"/>
        </w:rPr>
      </w:pPr>
    </w:p>
    <w:p w14:paraId="2AD77904" w14:textId="77777777" w:rsidR="001657AC" w:rsidRPr="00CA7EB6" w:rsidRDefault="00000000">
      <w:pPr>
        <w:ind w:left="1594"/>
        <w:jc w:val="both"/>
        <w:rPr>
          <w:i/>
          <w:sz w:val="20"/>
          <w:lang w:val="tr-TR"/>
        </w:rPr>
      </w:pPr>
      <w:r w:rsidRPr="00CA7EB6">
        <w:rPr>
          <w:color w:val="221F1F"/>
          <w:sz w:val="20"/>
          <w:lang w:val="tr-TR"/>
        </w:rPr>
        <w:t xml:space="preserve">Ayrıca bkz. </w:t>
      </w:r>
      <w:r w:rsidRPr="00CA7EB6">
        <w:rPr>
          <w:i/>
          <w:color w:val="221F1F"/>
          <w:sz w:val="20"/>
          <w:lang w:val="tr-TR"/>
        </w:rPr>
        <w:t>dekontaminasyon.</w:t>
      </w:r>
    </w:p>
    <w:p w14:paraId="274A69CB" w14:textId="77777777" w:rsidR="001657AC" w:rsidRPr="00CA7EB6" w:rsidRDefault="001657AC">
      <w:pPr>
        <w:pStyle w:val="BodyText"/>
        <w:spacing w:before="8"/>
        <w:rPr>
          <w:i/>
          <w:sz w:val="21"/>
          <w:lang w:val="tr-TR"/>
        </w:rPr>
      </w:pPr>
    </w:p>
    <w:p w14:paraId="6CC95454" w14:textId="77777777" w:rsidR="001657AC" w:rsidRPr="00CA7EB6" w:rsidRDefault="00000000">
      <w:pPr>
        <w:pStyle w:val="Heading5"/>
        <w:spacing w:before="1"/>
        <w:ind w:left="1093"/>
        <w:rPr>
          <w:lang w:val="tr-TR"/>
        </w:rPr>
      </w:pPr>
      <w:bookmarkStart w:id="692" w:name="iyileştirme_planı"/>
      <w:bookmarkEnd w:id="692"/>
      <w:r w:rsidRPr="00CA7EB6">
        <w:rPr>
          <w:color w:val="221F1F"/>
          <w:lang w:val="tr-TR"/>
        </w:rPr>
        <w:t>iyileştirme planı</w:t>
      </w:r>
    </w:p>
    <w:p w14:paraId="02B51494" w14:textId="77777777" w:rsidR="001657AC" w:rsidRPr="00CA7EB6" w:rsidRDefault="001657AC">
      <w:pPr>
        <w:pStyle w:val="BodyText"/>
        <w:spacing w:before="7"/>
        <w:rPr>
          <w:b/>
          <w:sz w:val="21"/>
          <w:lang w:val="tr-TR"/>
        </w:rPr>
      </w:pPr>
    </w:p>
    <w:p w14:paraId="77E32131" w14:textId="77777777" w:rsidR="001657AC" w:rsidRPr="00CA7EB6" w:rsidRDefault="00000000">
      <w:pPr>
        <w:spacing w:line="271" w:lineRule="auto"/>
        <w:ind w:left="1093" w:right="105" w:firstLine="500"/>
        <w:jc w:val="both"/>
        <w:rPr>
          <w:sz w:val="20"/>
          <w:lang w:val="tr-TR"/>
        </w:rPr>
      </w:pPr>
      <w:r w:rsidRPr="00CA7EB6">
        <w:rPr>
          <w:i/>
          <w:color w:val="221F1F"/>
          <w:sz w:val="20"/>
          <w:lang w:val="tr-TR"/>
        </w:rPr>
        <w:t>İyileştirme</w:t>
      </w:r>
      <w:r w:rsidRPr="00CA7EB6">
        <w:rPr>
          <w:i/>
          <w:color w:val="221F1F"/>
          <w:spacing w:val="-14"/>
          <w:sz w:val="20"/>
          <w:lang w:val="tr-TR"/>
        </w:rPr>
        <w:t xml:space="preserve"> </w:t>
      </w:r>
      <w:r w:rsidRPr="00CA7EB6">
        <w:rPr>
          <w:color w:val="221F1F"/>
          <w:sz w:val="20"/>
          <w:lang w:val="tr-TR"/>
        </w:rPr>
        <w:t>için</w:t>
      </w:r>
      <w:r w:rsidRPr="00CA7EB6">
        <w:rPr>
          <w:color w:val="221F1F"/>
          <w:spacing w:val="-13"/>
          <w:sz w:val="20"/>
          <w:lang w:val="tr-TR"/>
        </w:rPr>
        <w:t xml:space="preserve"> </w:t>
      </w:r>
      <w:r w:rsidRPr="00CA7EB6">
        <w:rPr>
          <w:color w:val="221F1F"/>
          <w:sz w:val="20"/>
          <w:lang w:val="tr-TR"/>
        </w:rPr>
        <w:t>yasal</w:t>
      </w:r>
      <w:r w:rsidRPr="00CA7EB6">
        <w:rPr>
          <w:color w:val="221F1F"/>
          <w:spacing w:val="-14"/>
          <w:sz w:val="20"/>
          <w:lang w:val="tr-TR"/>
        </w:rPr>
        <w:t xml:space="preserve"> </w:t>
      </w:r>
      <w:r w:rsidRPr="00CA7EB6">
        <w:rPr>
          <w:color w:val="221F1F"/>
          <w:sz w:val="20"/>
          <w:lang w:val="tr-TR"/>
        </w:rPr>
        <w:t>ve</w:t>
      </w:r>
      <w:r w:rsidRPr="00CA7EB6">
        <w:rPr>
          <w:color w:val="221F1F"/>
          <w:spacing w:val="-15"/>
          <w:sz w:val="20"/>
          <w:lang w:val="tr-TR"/>
        </w:rPr>
        <w:t xml:space="preserve"> </w:t>
      </w:r>
      <w:r w:rsidRPr="00CA7EB6">
        <w:rPr>
          <w:color w:val="221F1F"/>
          <w:sz w:val="20"/>
          <w:lang w:val="tr-TR"/>
        </w:rPr>
        <w:t>düzenleyici</w:t>
      </w:r>
      <w:r w:rsidRPr="00CA7EB6">
        <w:rPr>
          <w:color w:val="221F1F"/>
          <w:spacing w:val="-14"/>
          <w:sz w:val="20"/>
          <w:lang w:val="tr-TR"/>
        </w:rPr>
        <w:t xml:space="preserve"> </w:t>
      </w:r>
      <w:r w:rsidRPr="00CA7EB6">
        <w:rPr>
          <w:i/>
          <w:color w:val="221F1F"/>
          <w:sz w:val="20"/>
          <w:lang w:val="tr-TR"/>
        </w:rPr>
        <w:t>gereklilikleri</w:t>
      </w:r>
      <w:r w:rsidRPr="00CA7EB6">
        <w:rPr>
          <w:i/>
          <w:color w:val="221F1F"/>
          <w:spacing w:val="-14"/>
          <w:sz w:val="20"/>
          <w:lang w:val="tr-TR"/>
        </w:rPr>
        <w:t xml:space="preserve"> </w:t>
      </w:r>
      <w:r w:rsidRPr="00CA7EB6">
        <w:rPr>
          <w:color w:val="221F1F"/>
          <w:sz w:val="20"/>
          <w:lang w:val="tr-TR"/>
        </w:rPr>
        <w:t>karşılamak</w:t>
      </w:r>
      <w:r w:rsidRPr="00CA7EB6">
        <w:rPr>
          <w:color w:val="221F1F"/>
          <w:spacing w:val="-13"/>
          <w:sz w:val="20"/>
          <w:lang w:val="tr-TR"/>
        </w:rPr>
        <w:t xml:space="preserve"> </w:t>
      </w:r>
      <w:r w:rsidRPr="00CA7EB6">
        <w:rPr>
          <w:color w:val="221F1F"/>
          <w:sz w:val="20"/>
          <w:lang w:val="tr-TR"/>
        </w:rPr>
        <w:t>amacıyla</w:t>
      </w:r>
      <w:r w:rsidRPr="00CA7EB6">
        <w:rPr>
          <w:color w:val="221F1F"/>
          <w:spacing w:val="-13"/>
          <w:sz w:val="20"/>
          <w:lang w:val="tr-TR"/>
        </w:rPr>
        <w:t xml:space="preserve"> </w:t>
      </w:r>
      <w:r w:rsidRPr="00CA7EB6">
        <w:rPr>
          <w:color w:val="221F1F"/>
          <w:sz w:val="20"/>
          <w:lang w:val="tr-TR"/>
        </w:rPr>
        <w:t xml:space="preserve">yaklaşımı uygulamak ve iyileştirme stratejisinin hedeflerine ulaşmak için gerekli çeşitli </w:t>
      </w:r>
      <w:r w:rsidRPr="00CA7EB6">
        <w:rPr>
          <w:i/>
          <w:color w:val="221F1F"/>
          <w:sz w:val="20"/>
          <w:lang w:val="tr-TR"/>
        </w:rPr>
        <w:t xml:space="preserve">faaliyetleri ve </w:t>
      </w:r>
      <w:r w:rsidRPr="00CA7EB6">
        <w:rPr>
          <w:color w:val="221F1F"/>
          <w:sz w:val="20"/>
          <w:lang w:val="tr-TR"/>
        </w:rPr>
        <w:t>eylemleri ve zaman çizelgelerini ortaya koyan bir</w:t>
      </w:r>
      <w:r w:rsidRPr="00CA7EB6">
        <w:rPr>
          <w:color w:val="221F1F"/>
          <w:spacing w:val="-14"/>
          <w:sz w:val="20"/>
          <w:lang w:val="tr-TR"/>
        </w:rPr>
        <w:t xml:space="preserve"> </w:t>
      </w:r>
      <w:r w:rsidRPr="00CA7EB6">
        <w:rPr>
          <w:color w:val="221F1F"/>
          <w:sz w:val="20"/>
          <w:lang w:val="tr-TR"/>
        </w:rPr>
        <w:t>belge.</w:t>
      </w:r>
    </w:p>
    <w:p w14:paraId="5F7D542E" w14:textId="77777777" w:rsidR="001657AC" w:rsidRPr="00CA7EB6" w:rsidRDefault="001657AC">
      <w:pPr>
        <w:pStyle w:val="BodyText"/>
        <w:spacing w:before="1"/>
        <w:rPr>
          <w:sz w:val="19"/>
          <w:lang w:val="tr-TR"/>
        </w:rPr>
      </w:pPr>
    </w:p>
    <w:p w14:paraId="66135189" w14:textId="77777777" w:rsidR="001657AC" w:rsidRPr="00CA7EB6" w:rsidRDefault="00000000">
      <w:pPr>
        <w:pStyle w:val="Heading5"/>
        <w:ind w:left="1093"/>
        <w:rPr>
          <w:lang w:val="tr-TR"/>
        </w:rPr>
      </w:pPr>
      <w:bookmarkStart w:id="693" w:name="Çare"/>
      <w:bookmarkEnd w:id="693"/>
      <w:r w:rsidRPr="00CA7EB6">
        <w:rPr>
          <w:color w:val="221F1F"/>
          <w:lang w:val="tr-TR"/>
        </w:rPr>
        <w:t>Çare</w:t>
      </w:r>
    </w:p>
    <w:p w14:paraId="0E2BD308" w14:textId="77777777" w:rsidR="001657AC" w:rsidRPr="00CA7EB6" w:rsidRDefault="001657AC">
      <w:pPr>
        <w:pStyle w:val="BodyText"/>
        <w:spacing w:before="8"/>
        <w:rPr>
          <w:b/>
          <w:sz w:val="21"/>
          <w:lang w:val="tr-TR"/>
        </w:rPr>
      </w:pPr>
    </w:p>
    <w:p w14:paraId="424BA0B7" w14:textId="77777777" w:rsidR="001657AC" w:rsidRPr="00CA7EB6" w:rsidRDefault="00000000">
      <w:pPr>
        <w:spacing w:before="1" w:line="499" w:lineRule="auto"/>
        <w:ind w:left="1593" w:right="1308"/>
        <w:jc w:val="both"/>
        <w:rPr>
          <w:i/>
          <w:sz w:val="20"/>
          <w:lang w:val="tr-TR"/>
        </w:rPr>
      </w:pPr>
      <w:r w:rsidRPr="00CA7EB6">
        <w:rPr>
          <w:i/>
          <w:color w:val="221F1F"/>
          <w:sz w:val="20"/>
          <w:lang w:val="tr-TR"/>
        </w:rPr>
        <w:t xml:space="preserve">Temel nedenleri </w:t>
      </w:r>
      <w:r w:rsidRPr="00CA7EB6">
        <w:rPr>
          <w:color w:val="221F1F"/>
          <w:sz w:val="20"/>
          <w:lang w:val="tr-TR"/>
        </w:rPr>
        <w:t xml:space="preserve">ele almak üzere tasarlanmış düzeltici faaliyetler. Ayrıca bkz. </w:t>
      </w:r>
      <w:r w:rsidRPr="00CA7EB6">
        <w:rPr>
          <w:i/>
          <w:color w:val="221F1F"/>
          <w:sz w:val="20"/>
          <w:lang w:val="tr-TR"/>
        </w:rPr>
        <w:t>neden: kök neden.</w:t>
      </w:r>
    </w:p>
    <w:p w14:paraId="6A6158E8" w14:textId="77777777" w:rsidR="001657AC" w:rsidRPr="00CA7EB6" w:rsidRDefault="00000000">
      <w:pPr>
        <w:pStyle w:val="Heading5"/>
        <w:spacing w:before="6"/>
        <w:ind w:left="1093"/>
        <w:rPr>
          <w:lang w:val="tr-TR"/>
        </w:rPr>
      </w:pPr>
      <w:bookmarkStart w:id="694" w:name="çıkarılabilir_kirlenme"/>
      <w:bookmarkEnd w:id="694"/>
      <w:r w:rsidRPr="00CA7EB6">
        <w:rPr>
          <w:color w:val="221F1F"/>
          <w:lang w:val="tr-TR"/>
        </w:rPr>
        <w:t>çıkarılabilir kirlenme</w:t>
      </w:r>
    </w:p>
    <w:p w14:paraId="339CA09C" w14:textId="77777777" w:rsidR="001657AC" w:rsidRPr="00CA7EB6" w:rsidRDefault="001657AC">
      <w:pPr>
        <w:pStyle w:val="BodyText"/>
        <w:spacing w:before="2"/>
        <w:rPr>
          <w:b/>
          <w:sz w:val="22"/>
          <w:lang w:val="tr-TR"/>
        </w:rPr>
      </w:pPr>
    </w:p>
    <w:p w14:paraId="1ACA62D5" w14:textId="77777777" w:rsidR="001657AC" w:rsidRPr="00CA7EB6" w:rsidRDefault="00000000">
      <w:pPr>
        <w:ind w:left="1593"/>
        <w:jc w:val="both"/>
        <w:rPr>
          <w:i/>
          <w:sz w:val="20"/>
          <w:lang w:val="tr-TR"/>
        </w:rPr>
      </w:pPr>
      <w:r w:rsidRPr="00CA7EB6">
        <w:rPr>
          <w:color w:val="221F1F"/>
          <w:sz w:val="20"/>
          <w:lang w:val="tr-TR"/>
        </w:rPr>
        <w:t xml:space="preserve">Bakınız </w:t>
      </w:r>
      <w:r w:rsidRPr="00CA7EB6">
        <w:rPr>
          <w:i/>
          <w:color w:val="221F1F"/>
          <w:sz w:val="20"/>
          <w:lang w:val="tr-TR"/>
        </w:rPr>
        <w:t xml:space="preserve">kontaminasyon </w:t>
      </w:r>
      <w:r w:rsidRPr="00CA7EB6">
        <w:rPr>
          <w:color w:val="221F1F"/>
          <w:sz w:val="20"/>
          <w:lang w:val="tr-TR"/>
        </w:rPr>
        <w:t xml:space="preserve">(2): </w:t>
      </w:r>
      <w:r w:rsidRPr="00CA7EB6">
        <w:rPr>
          <w:i/>
          <w:color w:val="221F1F"/>
          <w:sz w:val="20"/>
          <w:lang w:val="tr-TR"/>
        </w:rPr>
        <w:t>sabit olmayan kontaminasyon</w:t>
      </w:r>
    </w:p>
    <w:p w14:paraId="613E36E8" w14:textId="77777777" w:rsidR="001657AC" w:rsidRPr="00CA7EB6" w:rsidRDefault="001657AC">
      <w:pPr>
        <w:jc w:val="both"/>
        <w:rPr>
          <w:sz w:val="20"/>
          <w:lang w:val="tr-TR"/>
        </w:rPr>
        <w:sectPr w:rsidR="001657AC" w:rsidRPr="00CA7EB6">
          <w:pgSz w:w="9260" w:h="14070"/>
          <w:pgMar w:top="900" w:right="1060" w:bottom="1560" w:left="80" w:header="683" w:footer="1371" w:gutter="0"/>
          <w:cols w:space="720"/>
        </w:sectPr>
      </w:pPr>
    </w:p>
    <w:p w14:paraId="2ACD3E98" w14:textId="77777777" w:rsidR="001657AC" w:rsidRPr="00CA7EB6" w:rsidRDefault="001657AC">
      <w:pPr>
        <w:pStyle w:val="BodyText"/>
        <w:rPr>
          <w:i/>
          <w:sz w:val="20"/>
          <w:lang w:val="tr-TR"/>
        </w:rPr>
      </w:pPr>
    </w:p>
    <w:p w14:paraId="1EE71EAB" w14:textId="77777777" w:rsidR="001657AC" w:rsidRPr="00CA7EB6" w:rsidRDefault="001657AC">
      <w:pPr>
        <w:pStyle w:val="BodyText"/>
        <w:rPr>
          <w:i/>
          <w:sz w:val="22"/>
          <w:lang w:val="tr-TR"/>
        </w:rPr>
      </w:pPr>
    </w:p>
    <w:p w14:paraId="23904A9C" w14:textId="77777777" w:rsidR="001657AC" w:rsidRPr="00CA7EB6" w:rsidRDefault="00000000">
      <w:pPr>
        <w:pStyle w:val="Heading5"/>
        <w:ind w:left="1093"/>
        <w:rPr>
          <w:lang w:val="tr-TR"/>
        </w:rPr>
      </w:pPr>
      <w:bookmarkStart w:id="695" w:name="ONARIM"/>
      <w:bookmarkEnd w:id="695"/>
      <w:r w:rsidRPr="00CA7EB6">
        <w:rPr>
          <w:color w:val="221F1F"/>
          <w:lang w:val="tr-TR"/>
        </w:rPr>
        <w:t>ONARIM</w:t>
      </w:r>
    </w:p>
    <w:p w14:paraId="718AF6E5" w14:textId="77777777" w:rsidR="001657AC" w:rsidRPr="00CA7EB6" w:rsidRDefault="001657AC">
      <w:pPr>
        <w:pStyle w:val="BodyText"/>
        <w:rPr>
          <w:b/>
          <w:sz w:val="22"/>
          <w:lang w:val="tr-TR"/>
        </w:rPr>
      </w:pPr>
    </w:p>
    <w:p w14:paraId="7B2EA02E" w14:textId="77777777" w:rsidR="001657AC" w:rsidRPr="00CA7EB6" w:rsidRDefault="00000000">
      <w:pPr>
        <w:pStyle w:val="Heading7"/>
        <w:spacing w:line="276" w:lineRule="auto"/>
        <w:ind w:left="1093" w:right="30" w:firstLine="500"/>
        <w:rPr>
          <w:lang w:val="tr-TR"/>
        </w:rPr>
      </w:pPr>
      <w:r w:rsidRPr="00CA7EB6">
        <w:rPr>
          <w:color w:val="221F1F"/>
          <w:lang w:val="tr-TR"/>
        </w:rPr>
        <w:t>Uygun olmayan bir ürünün kullanım amacına uygun hale getirilmesi için yapılan işlem (bkz. Ref. [39]).</w:t>
      </w:r>
    </w:p>
    <w:p w14:paraId="46C4019E" w14:textId="77777777" w:rsidR="001657AC" w:rsidRPr="00CA7EB6" w:rsidRDefault="001657AC">
      <w:pPr>
        <w:pStyle w:val="BodyText"/>
        <w:spacing w:before="1"/>
        <w:rPr>
          <w:sz w:val="19"/>
          <w:lang w:val="tr-TR"/>
        </w:rPr>
      </w:pPr>
    </w:p>
    <w:p w14:paraId="687EDC71" w14:textId="77777777" w:rsidR="001657AC" w:rsidRPr="00CA7EB6" w:rsidRDefault="00000000">
      <w:pPr>
        <w:spacing w:before="1"/>
        <w:ind w:left="1593"/>
        <w:rPr>
          <w:sz w:val="20"/>
          <w:lang w:val="tr-TR"/>
        </w:rPr>
      </w:pPr>
      <w:r w:rsidRPr="00CA7EB6">
        <w:rPr>
          <w:color w:val="221F1F"/>
          <w:sz w:val="20"/>
          <w:lang w:val="tr-TR"/>
        </w:rPr>
        <w:t xml:space="preserve">Ayrıca bkz. </w:t>
      </w:r>
      <w:r w:rsidRPr="00CA7EB6">
        <w:rPr>
          <w:i/>
          <w:color w:val="221F1F"/>
          <w:sz w:val="20"/>
          <w:lang w:val="tr-TR"/>
        </w:rPr>
        <w:t>neden</w:t>
      </w:r>
      <w:r w:rsidRPr="00CA7EB6">
        <w:rPr>
          <w:color w:val="221F1F"/>
          <w:sz w:val="20"/>
          <w:lang w:val="tr-TR"/>
        </w:rPr>
        <w:t xml:space="preserve">: </w:t>
      </w:r>
      <w:r w:rsidRPr="00CA7EB6">
        <w:rPr>
          <w:i/>
          <w:color w:val="221F1F"/>
          <w:sz w:val="20"/>
          <w:lang w:val="tr-TR"/>
        </w:rPr>
        <w:t>doğrudan neden</w:t>
      </w:r>
      <w:r w:rsidRPr="00CA7EB6">
        <w:rPr>
          <w:color w:val="221F1F"/>
          <w:sz w:val="20"/>
          <w:lang w:val="tr-TR"/>
        </w:rPr>
        <w:t>.</w:t>
      </w:r>
    </w:p>
    <w:p w14:paraId="65DBD748" w14:textId="77777777" w:rsidR="001657AC" w:rsidRPr="00CA7EB6" w:rsidRDefault="001657AC">
      <w:pPr>
        <w:pStyle w:val="BodyText"/>
        <w:spacing w:before="1"/>
        <w:rPr>
          <w:sz w:val="22"/>
          <w:lang w:val="tr-TR"/>
        </w:rPr>
      </w:pPr>
    </w:p>
    <w:p w14:paraId="3DDEC524" w14:textId="77777777" w:rsidR="001657AC" w:rsidRPr="00CA7EB6" w:rsidRDefault="00000000">
      <w:pPr>
        <w:pStyle w:val="Heading5"/>
        <w:ind w:left="1093"/>
        <w:rPr>
          <w:lang w:val="tr-TR"/>
        </w:rPr>
      </w:pPr>
      <w:bookmarkStart w:id="696" w:name="depo"/>
      <w:bookmarkEnd w:id="696"/>
      <w:r w:rsidRPr="00CA7EB6">
        <w:rPr>
          <w:color w:val="221F1F"/>
          <w:lang w:val="tr-TR"/>
        </w:rPr>
        <w:t>depo</w:t>
      </w:r>
    </w:p>
    <w:p w14:paraId="263DC3B5" w14:textId="77777777" w:rsidR="001657AC" w:rsidRPr="00CA7EB6" w:rsidRDefault="001657AC">
      <w:pPr>
        <w:pStyle w:val="BodyText"/>
        <w:spacing w:before="2"/>
        <w:rPr>
          <w:b/>
          <w:sz w:val="22"/>
          <w:lang w:val="tr-TR"/>
        </w:rPr>
      </w:pPr>
    </w:p>
    <w:p w14:paraId="2A89B120" w14:textId="77777777" w:rsidR="001657AC" w:rsidRPr="00CA7EB6" w:rsidRDefault="00000000">
      <w:pPr>
        <w:spacing w:before="1"/>
        <w:ind w:left="1594"/>
        <w:rPr>
          <w:sz w:val="18"/>
          <w:lang w:val="tr-TR"/>
        </w:rPr>
      </w:pPr>
      <w:r w:rsidRPr="00CA7EB6">
        <w:rPr>
          <w:rFonts w:ascii="Arial" w:hAnsi="Arial"/>
          <w:color w:val="3054A6"/>
          <w:sz w:val="19"/>
          <w:lang w:val="tr-TR"/>
        </w:rPr>
        <w:t xml:space="preserve">® Bertaraf </w:t>
      </w:r>
      <w:r w:rsidRPr="00CA7EB6">
        <w:rPr>
          <w:i/>
          <w:color w:val="221F1F"/>
          <w:sz w:val="18"/>
          <w:lang w:val="tr-TR"/>
        </w:rPr>
        <w:t xml:space="preserve">tesisi </w:t>
      </w:r>
      <w:r w:rsidRPr="00CA7EB6">
        <w:rPr>
          <w:color w:val="221F1F"/>
          <w:sz w:val="18"/>
          <w:lang w:val="tr-TR"/>
        </w:rPr>
        <w:t>ile eş anlamlıdır.</w:t>
      </w:r>
    </w:p>
    <w:p w14:paraId="7F5CDF34" w14:textId="77777777" w:rsidR="001657AC" w:rsidRPr="00CA7EB6" w:rsidRDefault="001657AC">
      <w:pPr>
        <w:pStyle w:val="BodyText"/>
        <w:spacing w:before="8"/>
        <w:rPr>
          <w:sz w:val="21"/>
          <w:lang w:val="tr-TR"/>
        </w:rPr>
      </w:pPr>
    </w:p>
    <w:p w14:paraId="28EBD224" w14:textId="77777777" w:rsidR="001657AC" w:rsidRPr="00CA7EB6" w:rsidRDefault="00000000">
      <w:pPr>
        <w:pStyle w:val="Heading5"/>
        <w:ind w:left="1093"/>
        <w:rPr>
          <w:lang w:val="tr-TR"/>
        </w:rPr>
      </w:pPr>
      <w:bookmarkStart w:id="697" w:name="temsi̇lci̇_ki̇şi̇"/>
      <w:bookmarkEnd w:id="697"/>
      <w:r w:rsidRPr="00CA7EB6">
        <w:rPr>
          <w:color w:val="221F1F"/>
          <w:lang w:val="tr-TR"/>
        </w:rPr>
        <w:t>temsı</w:t>
      </w:r>
      <w:r w:rsidRPr="00CA7EB6">
        <w:rPr>
          <w:color w:val="221F1F"/>
          <w:position w:val="1"/>
          <w:lang w:val="tr-TR"/>
        </w:rPr>
        <w:t>̇</w:t>
      </w:r>
      <w:r w:rsidRPr="00CA7EB6">
        <w:rPr>
          <w:color w:val="221F1F"/>
          <w:lang w:val="tr-TR"/>
        </w:rPr>
        <w:t>lcı</w:t>
      </w:r>
      <w:r w:rsidRPr="00CA7EB6">
        <w:rPr>
          <w:color w:val="221F1F"/>
          <w:position w:val="1"/>
          <w:lang w:val="tr-TR"/>
        </w:rPr>
        <w:t xml:space="preserve">̇ </w:t>
      </w:r>
      <w:r w:rsidRPr="00CA7EB6">
        <w:rPr>
          <w:color w:val="221F1F"/>
          <w:lang w:val="tr-TR"/>
        </w:rPr>
        <w:t>kı</w:t>
      </w:r>
      <w:r w:rsidRPr="00CA7EB6">
        <w:rPr>
          <w:color w:val="221F1F"/>
          <w:position w:val="1"/>
          <w:lang w:val="tr-TR"/>
        </w:rPr>
        <w:t>̇</w:t>
      </w:r>
      <w:r w:rsidRPr="00CA7EB6">
        <w:rPr>
          <w:color w:val="221F1F"/>
          <w:lang w:val="tr-TR"/>
        </w:rPr>
        <w:t>şı</w:t>
      </w:r>
    </w:p>
    <w:p w14:paraId="79E9797B" w14:textId="77777777" w:rsidR="001657AC" w:rsidRPr="00CA7EB6" w:rsidRDefault="001657AC">
      <w:pPr>
        <w:pStyle w:val="BodyText"/>
        <w:spacing w:before="1"/>
        <w:rPr>
          <w:b/>
          <w:sz w:val="14"/>
          <w:lang w:val="tr-TR"/>
        </w:rPr>
      </w:pPr>
    </w:p>
    <w:p w14:paraId="0CE64BB0" w14:textId="77777777" w:rsidR="001657AC" w:rsidRPr="00CA7EB6" w:rsidRDefault="00000000">
      <w:pPr>
        <w:pStyle w:val="Heading7"/>
        <w:spacing w:before="92"/>
        <w:ind w:left="1594"/>
        <w:jc w:val="both"/>
        <w:rPr>
          <w:i/>
          <w:lang w:val="tr-TR"/>
        </w:rPr>
      </w:pPr>
      <w:r w:rsidRPr="00CA7EB6">
        <w:rPr>
          <w:color w:val="221F1F"/>
          <w:lang w:val="tr-TR"/>
        </w:rPr>
        <w:t xml:space="preserve">Popülasyondaki daha yüksek düzeyde maruz kalan bireylere verilen </w:t>
      </w:r>
      <w:r w:rsidRPr="00CA7EB6">
        <w:rPr>
          <w:i/>
          <w:color w:val="221F1F"/>
          <w:lang w:val="tr-TR"/>
        </w:rPr>
        <w:t>dozları</w:t>
      </w:r>
    </w:p>
    <w:p w14:paraId="79F256E8" w14:textId="77777777" w:rsidR="001657AC" w:rsidRPr="00CA7EB6" w:rsidRDefault="00000000">
      <w:pPr>
        <w:spacing w:before="30"/>
        <w:ind w:left="1094"/>
        <w:jc w:val="both"/>
        <w:rPr>
          <w:sz w:val="20"/>
          <w:lang w:val="tr-TR"/>
        </w:rPr>
      </w:pPr>
      <w:r w:rsidRPr="00CA7EB6">
        <w:rPr>
          <w:color w:val="221F1F"/>
          <w:sz w:val="20"/>
          <w:lang w:val="tr-TR"/>
        </w:rPr>
        <w:t xml:space="preserve">temsil eden bir </w:t>
      </w:r>
      <w:r w:rsidRPr="00CA7EB6">
        <w:rPr>
          <w:i/>
          <w:color w:val="221F1F"/>
          <w:sz w:val="20"/>
          <w:lang w:val="tr-TR"/>
        </w:rPr>
        <w:t xml:space="preserve">doz </w:t>
      </w:r>
      <w:r w:rsidRPr="00CA7EB6">
        <w:rPr>
          <w:color w:val="221F1F"/>
          <w:sz w:val="20"/>
          <w:lang w:val="tr-TR"/>
        </w:rPr>
        <w:t>alan birey.</w:t>
      </w:r>
    </w:p>
    <w:p w14:paraId="60FCF66B" w14:textId="77777777" w:rsidR="001657AC" w:rsidRPr="00CA7EB6" w:rsidRDefault="00000000">
      <w:pPr>
        <w:pStyle w:val="BodyText"/>
        <w:spacing w:before="30" w:line="252" w:lineRule="auto"/>
        <w:ind w:left="1853" w:right="105" w:hanging="260"/>
        <w:jc w:val="both"/>
        <w:rPr>
          <w:lang w:val="tr-TR"/>
        </w:rPr>
      </w:pPr>
      <w:r w:rsidRPr="00CA7EB6">
        <w:rPr>
          <w:rFonts w:ascii="Arial" w:hAnsi="Arial"/>
          <w:color w:val="3054A6"/>
          <w:sz w:val="19"/>
          <w:lang w:val="tr-TR"/>
        </w:rPr>
        <w:t xml:space="preserve">® </w:t>
      </w:r>
      <w:r w:rsidRPr="00CA7EB6">
        <w:rPr>
          <w:i/>
          <w:color w:val="221F1F"/>
          <w:lang w:val="tr-TR"/>
        </w:rPr>
        <w:t xml:space="preserve">Temsili kişi </w:t>
      </w:r>
      <w:r w:rsidRPr="00CA7EB6">
        <w:rPr>
          <w:color w:val="221F1F"/>
          <w:lang w:val="tr-TR"/>
        </w:rPr>
        <w:t xml:space="preserve">genellikle nüfusun gerçek bir üyesi değil, varsayımsal bir yapı olacaktır. Bu kavram uygunluğu belirlemek için veya ileriye dönük </w:t>
      </w:r>
      <w:r w:rsidRPr="00CA7EB6">
        <w:rPr>
          <w:i/>
          <w:color w:val="221F1F"/>
          <w:lang w:val="tr-TR"/>
        </w:rPr>
        <w:t xml:space="preserve">değerlendirmelerde </w:t>
      </w:r>
      <w:r w:rsidRPr="00CA7EB6">
        <w:rPr>
          <w:color w:val="221F1F"/>
          <w:lang w:val="tr-TR"/>
        </w:rPr>
        <w:t>kullanılır.</w:t>
      </w:r>
    </w:p>
    <w:p w14:paraId="638655B0" w14:textId="77777777" w:rsidR="001657AC" w:rsidRPr="00CA7EB6" w:rsidRDefault="00000000">
      <w:pPr>
        <w:pStyle w:val="BodyText"/>
        <w:spacing w:line="254" w:lineRule="auto"/>
        <w:ind w:left="1852" w:right="104" w:hanging="259"/>
        <w:jc w:val="both"/>
        <w:rPr>
          <w:lang w:val="tr-TR"/>
        </w:rPr>
      </w:pPr>
      <w:r w:rsidRPr="00CA7EB6">
        <w:rPr>
          <w:rFonts w:ascii="Arial" w:hAnsi="Arial"/>
          <w:color w:val="3054A6"/>
          <w:sz w:val="19"/>
          <w:lang w:val="tr-TR"/>
        </w:rPr>
        <w:t xml:space="preserve">® </w:t>
      </w:r>
      <w:r w:rsidRPr="00CA7EB6">
        <w:rPr>
          <w:i/>
          <w:color w:val="221F1F"/>
          <w:lang w:val="tr-TR"/>
        </w:rPr>
        <w:t xml:space="preserve">Temsili kişiye </w:t>
      </w:r>
      <w:r w:rsidRPr="00CA7EB6">
        <w:rPr>
          <w:color w:val="221F1F"/>
          <w:lang w:val="tr-TR"/>
        </w:rPr>
        <w:t xml:space="preserve">verilecek </w:t>
      </w:r>
      <w:r w:rsidRPr="00CA7EB6">
        <w:rPr>
          <w:i/>
          <w:color w:val="221F1F"/>
          <w:lang w:val="tr-TR"/>
        </w:rPr>
        <w:t xml:space="preserve">doz </w:t>
      </w:r>
      <w:r w:rsidRPr="00CA7EB6">
        <w:rPr>
          <w:color w:val="221F1F"/>
          <w:lang w:val="tr-TR"/>
        </w:rPr>
        <w:t xml:space="preserve">tahmin edilirken, maruz kalan nüfus için bir dizi faktör dikkate alınır: (i) </w:t>
      </w:r>
      <w:r w:rsidRPr="00CA7EB6">
        <w:rPr>
          <w:i/>
          <w:color w:val="221F1F"/>
          <w:lang w:val="tr-TR"/>
        </w:rPr>
        <w:t xml:space="preserve">kaynak ve dikkate alınan </w:t>
      </w:r>
      <w:r w:rsidRPr="00CA7EB6">
        <w:rPr>
          <w:color w:val="221F1F"/>
          <w:lang w:val="tr-TR"/>
        </w:rPr>
        <w:t xml:space="preserve">tüm konumlar için ilgili tüm maruz kalma </w:t>
      </w:r>
      <w:r w:rsidRPr="00CA7EB6">
        <w:rPr>
          <w:i/>
          <w:color w:val="221F1F"/>
          <w:lang w:val="tr-TR"/>
        </w:rPr>
        <w:t>yolları; (</w:t>
      </w:r>
      <w:r w:rsidRPr="00CA7EB6">
        <w:rPr>
          <w:color w:val="221F1F"/>
          <w:lang w:val="tr-TR"/>
        </w:rPr>
        <w:t xml:space="preserve">ii) daha yüksek maruziyete sahip bireylerin dahil edilmesini sağlamak için radyonüklitlerin </w:t>
      </w:r>
      <w:r w:rsidRPr="00CA7EB6">
        <w:rPr>
          <w:i/>
          <w:color w:val="221F1F"/>
          <w:lang w:val="tr-TR"/>
        </w:rPr>
        <w:t xml:space="preserve">çevredeki </w:t>
      </w:r>
      <w:r w:rsidRPr="00CA7EB6">
        <w:rPr>
          <w:color w:val="221F1F"/>
          <w:lang w:val="tr-TR"/>
        </w:rPr>
        <w:t>mekansal dağılımı; (iii) yaşa bağlı fizyolojik parametreler ve beslenme, alışkanlıklar, ikamet ve yerel kaynakların kullanımına ilişkin bilgiler;</w:t>
      </w:r>
    </w:p>
    <w:p w14:paraId="33923394" w14:textId="77777777" w:rsidR="001657AC" w:rsidRPr="00CA7EB6" w:rsidRDefault="00000000">
      <w:pPr>
        <w:spacing w:line="206" w:lineRule="exact"/>
        <w:ind w:left="1852"/>
        <w:jc w:val="both"/>
        <w:rPr>
          <w:sz w:val="18"/>
          <w:lang w:val="tr-TR"/>
        </w:rPr>
      </w:pPr>
      <w:r w:rsidRPr="00CA7EB6">
        <w:rPr>
          <w:color w:val="221F1F"/>
          <w:sz w:val="18"/>
          <w:lang w:val="tr-TR"/>
        </w:rPr>
        <w:t xml:space="preserve">(iv) dozimetrik </w:t>
      </w:r>
      <w:r w:rsidRPr="00CA7EB6">
        <w:rPr>
          <w:i/>
          <w:color w:val="221F1F"/>
          <w:sz w:val="18"/>
          <w:lang w:val="tr-TR"/>
        </w:rPr>
        <w:t xml:space="preserve">modeller ve </w:t>
      </w:r>
      <w:r w:rsidRPr="00CA7EB6">
        <w:rPr>
          <w:color w:val="221F1F"/>
          <w:sz w:val="18"/>
          <w:lang w:val="tr-TR"/>
        </w:rPr>
        <w:t>uygun doz</w:t>
      </w:r>
      <w:r w:rsidRPr="00CA7EB6">
        <w:rPr>
          <w:color w:val="221F1F"/>
          <w:spacing w:val="-15"/>
          <w:sz w:val="18"/>
          <w:lang w:val="tr-TR"/>
        </w:rPr>
        <w:t xml:space="preserve"> </w:t>
      </w:r>
      <w:r w:rsidRPr="00CA7EB6">
        <w:rPr>
          <w:i/>
          <w:color w:val="221F1F"/>
          <w:sz w:val="18"/>
          <w:lang w:val="tr-TR"/>
        </w:rPr>
        <w:t>katsayıları</w:t>
      </w:r>
      <w:r w:rsidRPr="00CA7EB6">
        <w:rPr>
          <w:color w:val="221F1F"/>
          <w:sz w:val="18"/>
          <w:lang w:val="tr-TR"/>
        </w:rPr>
        <w:t>.</w:t>
      </w:r>
    </w:p>
    <w:p w14:paraId="0AD18B29" w14:textId="77777777" w:rsidR="001657AC" w:rsidRPr="00CA7EB6" w:rsidRDefault="00000000">
      <w:pPr>
        <w:spacing w:before="11" w:line="252" w:lineRule="auto"/>
        <w:ind w:left="1853" w:right="105"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Temsili kişi </w:t>
      </w:r>
      <w:r w:rsidRPr="00CA7EB6">
        <w:rPr>
          <w:color w:val="221F1F"/>
          <w:sz w:val="18"/>
          <w:lang w:val="tr-TR"/>
        </w:rPr>
        <w:t xml:space="preserve">kavramının gelecekte </w:t>
      </w:r>
      <w:r w:rsidRPr="00CA7EB6">
        <w:rPr>
          <w:i/>
          <w:color w:val="221F1F"/>
          <w:sz w:val="18"/>
          <w:lang w:val="tr-TR"/>
        </w:rPr>
        <w:t xml:space="preserve">radyoaktif atık bertarafının </w:t>
      </w:r>
      <w:r w:rsidRPr="00CA7EB6">
        <w:rPr>
          <w:color w:val="221F1F"/>
          <w:sz w:val="18"/>
          <w:lang w:val="tr-TR"/>
        </w:rPr>
        <w:t xml:space="preserve">bir sonucu olarak ortaya çıkabilecekler gibi </w:t>
      </w:r>
      <w:r w:rsidRPr="00CA7EB6">
        <w:rPr>
          <w:i/>
          <w:color w:val="221F1F"/>
          <w:sz w:val="18"/>
          <w:lang w:val="tr-TR"/>
        </w:rPr>
        <w:t xml:space="preserve">potansiyel maruziyetlere </w:t>
      </w:r>
      <w:r w:rsidRPr="00CA7EB6">
        <w:rPr>
          <w:color w:val="221F1F"/>
          <w:sz w:val="18"/>
          <w:lang w:val="tr-TR"/>
        </w:rPr>
        <w:t xml:space="preserve">uygulanması, hem </w:t>
      </w:r>
      <w:r w:rsidRPr="00CA7EB6">
        <w:rPr>
          <w:i/>
          <w:color w:val="221F1F"/>
          <w:sz w:val="18"/>
          <w:lang w:val="tr-TR"/>
        </w:rPr>
        <w:t xml:space="preserve">dozun </w:t>
      </w:r>
      <w:r w:rsidRPr="00CA7EB6">
        <w:rPr>
          <w:color w:val="221F1F"/>
          <w:sz w:val="18"/>
          <w:lang w:val="tr-TR"/>
        </w:rPr>
        <w:t xml:space="preserve">(ortaya çıkması halinde) hem de </w:t>
      </w:r>
      <w:r w:rsidRPr="00CA7EB6">
        <w:rPr>
          <w:i/>
          <w:color w:val="221F1F"/>
          <w:sz w:val="18"/>
          <w:lang w:val="tr-TR"/>
        </w:rPr>
        <w:t xml:space="preserve">dozu </w:t>
      </w:r>
      <w:r w:rsidRPr="00CA7EB6">
        <w:rPr>
          <w:color w:val="221F1F"/>
          <w:sz w:val="18"/>
          <w:lang w:val="tr-TR"/>
        </w:rPr>
        <w:t>alma olasılığının ilgili olması ve bu iki parametrenin esasen birbirinden bağımsız olması nedeniyle</w:t>
      </w:r>
      <w:r w:rsidRPr="00CA7EB6">
        <w:rPr>
          <w:color w:val="221F1F"/>
          <w:spacing w:val="-1"/>
          <w:sz w:val="18"/>
          <w:lang w:val="tr-TR"/>
        </w:rPr>
        <w:t xml:space="preserve"> </w:t>
      </w:r>
      <w:r w:rsidRPr="00CA7EB6">
        <w:rPr>
          <w:color w:val="221F1F"/>
          <w:sz w:val="18"/>
          <w:lang w:val="tr-TR"/>
        </w:rPr>
        <w:t>karmaşıktır.</w:t>
      </w:r>
    </w:p>
    <w:p w14:paraId="23D467EE" w14:textId="77777777" w:rsidR="001657AC" w:rsidRPr="00CA7EB6" w:rsidRDefault="00000000">
      <w:pPr>
        <w:pStyle w:val="BodyText"/>
        <w:ind w:left="1853" w:right="104" w:hanging="260"/>
        <w:jc w:val="both"/>
        <w:rPr>
          <w:lang w:val="tr-TR"/>
        </w:rPr>
      </w:pPr>
      <w:r w:rsidRPr="00CA7EB6">
        <w:rPr>
          <w:rFonts w:ascii="Arial" w:hAnsi="Arial"/>
          <w:color w:val="3054A6"/>
          <w:sz w:val="19"/>
          <w:lang w:val="tr-TR"/>
        </w:rPr>
        <w:t xml:space="preserve">® </w:t>
      </w:r>
      <w:r w:rsidRPr="00CA7EB6">
        <w:rPr>
          <w:color w:val="221F1F"/>
          <w:lang w:val="tr-TR"/>
        </w:rPr>
        <w:t xml:space="preserve">Dolayısıyla, bir popülasyon </w:t>
      </w:r>
      <w:r w:rsidRPr="00CA7EB6">
        <w:rPr>
          <w:i/>
          <w:color w:val="221F1F"/>
          <w:lang w:val="tr-TR"/>
        </w:rPr>
        <w:t xml:space="preserve">doz </w:t>
      </w:r>
      <w:r w:rsidRPr="00CA7EB6">
        <w:rPr>
          <w:color w:val="221F1F"/>
          <w:lang w:val="tr-TR"/>
        </w:rPr>
        <w:t xml:space="preserve">açısından homojen olabilir ancak </w:t>
      </w:r>
      <w:r w:rsidRPr="00CA7EB6">
        <w:rPr>
          <w:i/>
          <w:color w:val="221F1F"/>
          <w:lang w:val="tr-TR"/>
        </w:rPr>
        <w:t xml:space="preserve">risk </w:t>
      </w:r>
      <w:r w:rsidRPr="00CA7EB6">
        <w:rPr>
          <w:color w:val="221F1F"/>
          <w:lang w:val="tr-TR"/>
        </w:rPr>
        <w:t>açısından homojen olmayabilir ve daha da önemlisi, bunun tersi de geçerlidir.</w:t>
      </w:r>
    </w:p>
    <w:p w14:paraId="26A3EC9B" w14:textId="77777777" w:rsidR="001657AC" w:rsidRPr="00CA7EB6" w:rsidRDefault="00000000">
      <w:pPr>
        <w:ind w:left="1594"/>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Olası bir yaklaşım, </w:t>
      </w:r>
      <w:r w:rsidRPr="00CA7EB6">
        <w:rPr>
          <w:i/>
          <w:color w:val="221F1F"/>
          <w:sz w:val="18"/>
          <w:lang w:val="tr-TR"/>
        </w:rPr>
        <w:t xml:space="preserve">risk </w:t>
      </w:r>
      <w:r w:rsidRPr="00CA7EB6">
        <w:rPr>
          <w:color w:val="221F1F"/>
          <w:sz w:val="18"/>
          <w:lang w:val="tr-TR"/>
        </w:rPr>
        <w:t xml:space="preserve">açısından makul ölçüde </w:t>
      </w:r>
      <w:r w:rsidRPr="00CA7EB6">
        <w:rPr>
          <w:i/>
          <w:color w:val="221F1F"/>
          <w:sz w:val="18"/>
          <w:lang w:val="tr-TR"/>
        </w:rPr>
        <w:t xml:space="preserve">temsil edici olan </w:t>
      </w:r>
      <w:r w:rsidRPr="00CA7EB6">
        <w:rPr>
          <w:color w:val="221F1F"/>
          <w:sz w:val="18"/>
          <w:lang w:val="tr-TR"/>
        </w:rPr>
        <w:t xml:space="preserve">ve en yüksek </w:t>
      </w:r>
      <w:r w:rsidRPr="00CA7EB6">
        <w:rPr>
          <w:i/>
          <w:color w:val="221F1F"/>
          <w:sz w:val="18"/>
          <w:lang w:val="tr-TR"/>
        </w:rPr>
        <w:t>riske</w:t>
      </w:r>
    </w:p>
    <w:p w14:paraId="79B8B34C" w14:textId="77777777" w:rsidR="001657AC" w:rsidRPr="00CA7EB6" w:rsidRDefault="00000000">
      <w:pPr>
        <w:spacing w:before="10"/>
        <w:ind w:left="1853"/>
        <w:jc w:val="both"/>
        <w:rPr>
          <w:sz w:val="18"/>
          <w:lang w:val="tr-TR"/>
        </w:rPr>
      </w:pPr>
      <w:r w:rsidRPr="00CA7EB6">
        <w:rPr>
          <w:color w:val="221F1F"/>
          <w:sz w:val="18"/>
          <w:lang w:val="tr-TR"/>
        </w:rPr>
        <w:t xml:space="preserve">maruz kalabilecek </w:t>
      </w:r>
      <w:r w:rsidRPr="00CA7EB6">
        <w:rPr>
          <w:i/>
          <w:color w:val="221F1F"/>
          <w:sz w:val="18"/>
          <w:lang w:val="tr-TR"/>
        </w:rPr>
        <w:t xml:space="preserve">kişiler için </w:t>
      </w:r>
      <w:r w:rsidRPr="00CA7EB6">
        <w:rPr>
          <w:color w:val="221F1F"/>
          <w:sz w:val="18"/>
          <w:lang w:val="tr-TR"/>
        </w:rPr>
        <w:t xml:space="preserve">tipik olan </w:t>
      </w:r>
      <w:r w:rsidRPr="00CA7EB6">
        <w:rPr>
          <w:i/>
          <w:color w:val="221F1F"/>
          <w:sz w:val="18"/>
          <w:lang w:val="tr-TR"/>
        </w:rPr>
        <w:t xml:space="preserve">temsili </w:t>
      </w:r>
      <w:r w:rsidRPr="00CA7EB6">
        <w:rPr>
          <w:color w:val="221F1F"/>
          <w:sz w:val="18"/>
          <w:lang w:val="tr-TR"/>
        </w:rPr>
        <w:t xml:space="preserve">bir </w:t>
      </w:r>
      <w:r w:rsidRPr="00CA7EB6">
        <w:rPr>
          <w:i/>
          <w:color w:val="221F1F"/>
          <w:sz w:val="18"/>
          <w:lang w:val="tr-TR"/>
        </w:rPr>
        <w:t xml:space="preserve">kişi </w:t>
      </w:r>
      <w:r w:rsidRPr="00CA7EB6">
        <w:rPr>
          <w:color w:val="221F1F"/>
          <w:sz w:val="18"/>
          <w:lang w:val="tr-TR"/>
        </w:rPr>
        <w:t>tanımlamaktır.</w:t>
      </w:r>
    </w:p>
    <w:p w14:paraId="3DC36544" w14:textId="77777777" w:rsidR="001657AC" w:rsidRPr="00CA7EB6" w:rsidRDefault="00000000">
      <w:pPr>
        <w:pStyle w:val="BodyText"/>
        <w:spacing w:before="11" w:line="252" w:lineRule="auto"/>
        <w:ind w:left="1852" w:right="104" w:hanging="259"/>
        <w:jc w:val="both"/>
        <w:rPr>
          <w:lang w:val="tr-TR"/>
        </w:rPr>
      </w:pPr>
      <w:r w:rsidRPr="00CA7EB6">
        <w:rPr>
          <w:rFonts w:ascii="Arial" w:hAnsi="Arial"/>
          <w:color w:val="3054A6"/>
          <w:sz w:val="19"/>
          <w:lang w:val="tr-TR"/>
        </w:rPr>
        <w:t xml:space="preserve">® </w:t>
      </w:r>
      <w:r w:rsidRPr="00CA7EB6">
        <w:rPr>
          <w:color w:val="221F1F"/>
          <w:lang w:val="tr-TR"/>
        </w:rPr>
        <w:t xml:space="preserve">ICRP Yayını 101 [51] </w:t>
      </w:r>
      <w:r w:rsidRPr="00CA7EB6">
        <w:rPr>
          <w:i/>
          <w:color w:val="221F1F"/>
          <w:lang w:val="tr-TR"/>
        </w:rPr>
        <w:t xml:space="preserve">temsili kişiye </w:t>
      </w:r>
      <w:r w:rsidRPr="00CA7EB6">
        <w:rPr>
          <w:color w:val="221F1F"/>
          <w:lang w:val="tr-TR"/>
        </w:rPr>
        <w:t xml:space="preserve">verilen </w:t>
      </w:r>
      <w:r w:rsidRPr="00CA7EB6">
        <w:rPr>
          <w:i/>
          <w:color w:val="221F1F"/>
          <w:lang w:val="tr-TR"/>
        </w:rPr>
        <w:t>dozun "'</w:t>
      </w:r>
      <w:r w:rsidRPr="00CA7EB6">
        <w:rPr>
          <w:color w:val="221F1F"/>
          <w:lang w:val="tr-TR"/>
        </w:rPr>
        <w:t xml:space="preserve">kritik gruptaki' ortalama doza eşdeğer olduğunu ve onun yerini aldığını" belirtir ve </w:t>
      </w:r>
      <w:r w:rsidRPr="00CA7EB6">
        <w:rPr>
          <w:i/>
          <w:color w:val="221F1F"/>
          <w:lang w:val="tr-TR"/>
        </w:rPr>
        <w:t xml:space="preserve">temsili kişiye </w:t>
      </w:r>
      <w:r w:rsidRPr="00CA7EB6">
        <w:rPr>
          <w:color w:val="221F1F"/>
          <w:lang w:val="tr-TR"/>
        </w:rPr>
        <w:t xml:space="preserve">verilen </w:t>
      </w:r>
      <w:r w:rsidRPr="00CA7EB6">
        <w:rPr>
          <w:i/>
          <w:color w:val="221F1F"/>
          <w:lang w:val="tr-TR"/>
        </w:rPr>
        <w:t xml:space="preserve">dozların </w:t>
      </w:r>
      <w:r w:rsidRPr="00CA7EB6">
        <w:rPr>
          <w:color w:val="221F1F"/>
          <w:lang w:val="tr-TR"/>
        </w:rPr>
        <w:t>değerlendirilmesi konusunda rehberlik sağlar. Kritik grup kavramı geçerliliğini korumaktadır.</w:t>
      </w:r>
    </w:p>
    <w:p w14:paraId="0C10C8E2" w14:textId="77777777" w:rsidR="001657AC" w:rsidRPr="00CA7EB6" w:rsidRDefault="001657AC">
      <w:pPr>
        <w:pStyle w:val="BodyText"/>
        <w:spacing w:before="2"/>
        <w:rPr>
          <w:sz w:val="19"/>
          <w:lang w:val="tr-TR"/>
        </w:rPr>
      </w:pPr>
    </w:p>
    <w:p w14:paraId="7AF73E25" w14:textId="77777777" w:rsidR="001657AC" w:rsidRPr="00CA7EB6" w:rsidRDefault="00000000">
      <w:pPr>
        <w:ind w:left="1594"/>
        <w:jc w:val="both"/>
        <w:rPr>
          <w:i/>
          <w:sz w:val="20"/>
          <w:lang w:val="tr-TR"/>
        </w:rPr>
      </w:pPr>
      <w:r w:rsidRPr="00CA7EB6">
        <w:rPr>
          <w:color w:val="221F1F"/>
          <w:sz w:val="20"/>
          <w:lang w:val="tr-TR"/>
        </w:rPr>
        <w:t xml:space="preserve">Ayrıca bkz. </w:t>
      </w:r>
      <w:r w:rsidRPr="00CA7EB6">
        <w:rPr>
          <w:i/>
          <w:color w:val="221F1F"/>
          <w:sz w:val="20"/>
          <w:lang w:val="tr-TR"/>
        </w:rPr>
        <w:t>kamu üyesi.</w:t>
      </w:r>
    </w:p>
    <w:p w14:paraId="7A180C8C" w14:textId="77777777" w:rsidR="001657AC" w:rsidRPr="00CA7EB6" w:rsidRDefault="001657AC">
      <w:pPr>
        <w:pStyle w:val="BodyText"/>
        <w:spacing w:before="8"/>
        <w:rPr>
          <w:i/>
          <w:sz w:val="21"/>
          <w:lang w:val="tr-TR"/>
        </w:rPr>
      </w:pPr>
    </w:p>
    <w:p w14:paraId="07A6417C" w14:textId="77777777" w:rsidR="001657AC" w:rsidRPr="00CA7EB6" w:rsidRDefault="00000000">
      <w:pPr>
        <w:pStyle w:val="Heading5"/>
        <w:ind w:left="1093"/>
        <w:jc w:val="both"/>
        <w:rPr>
          <w:lang w:val="tr-TR"/>
        </w:rPr>
      </w:pPr>
      <w:bookmarkStart w:id="698" w:name="yeniden_işleme"/>
      <w:bookmarkEnd w:id="698"/>
      <w:r w:rsidRPr="00CA7EB6">
        <w:rPr>
          <w:color w:val="221F1F"/>
          <w:lang w:val="tr-TR"/>
        </w:rPr>
        <w:t>yeniden işleme</w:t>
      </w:r>
    </w:p>
    <w:p w14:paraId="102AF7CF" w14:textId="77777777" w:rsidR="001657AC" w:rsidRPr="00CA7EB6" w:rsidRDefault="001657AC">
      <w:pPr>
        <w:pStyle w:val="BodyText"/>
        <w:spacing w:before="9"/>
        <w:rPr>
          <w:b/>
          <w:sz w:val="21"/>
          <w:lang w:val="tr-TR"/>
        </w:rPr>
      </w:pPr>
    </w:p>
    <w:p w14:paraId="5B7177CB" w14:textId="77777777" w:rsidR="001657AC" w:rsidRPr="00CA7EB6" w:rsidRDefault="00000000">
      <w:pPr>
        <w:spacing w:line="271" w:lineRule="auto"/>
        <w:ind w:left="1093" w:firstLine="519"/>
        <w:rPr>
          <w:i/>
          <w:sz w:val="20"/>
          <w:lang w:val="tr-TR"/>
        </w:rPr>
      </w:pPr>
      <w:r w:rsidRPr="00CA7EB6">
        <w:rPr>
          <w:color w:val="221F1F"/>
          <w:sz w:val="20"/>
          <w:lang w:val="tr-TR"/>
        </w:rPr>
        <w:t xml:space="preserve">Amacı, kullanılmış </w:t>
      </w:r>
      <w:r w:rsidRPr="00CA7EB6">
        <w:rPr>
          <w:i/>
          <w:color w:val="221F1F"/>
          <w:sz w:val="20"/>
          <w:lang w:val="tr-TR"/>
        </w:rPr>
        <w:t xml:space="preserve">yakıttan radyoaktif </w:t>
      </w:r>
      <w:r w:rsidRPr="00CA7EB6">
        <w:rPr>
          <w:color w:val="221F1F"/>
          <w:sz w:val="20"/>
          <w:lang w:val="tr-TR"/>
        </w:rPr>
        <w:t xml:space="preserve">izotopları daha sonra kullanılmak üzere çıkarmak olan bir </w:t>
      </w:r>
      <w:r w:rsidRPr="00CA7EB6">
        <w:rPr>
          <w:i/>
          <w:color w:val="221F1F"/>
          <w:sz w:val="20"/>
          <w:lang w:val="tr-TR"/>
        </w:rPr>
        <w:t xml:space="preserve">işlem </w:t>
      </w:r>
      <w:r w:rsidRPr="00CA7EB6">
        <w:rPr>
          <w:color w:val="221F1F"/>
          <w:sz w:val="20"/>
          <w:lang w:val="tr-TR"/>
        </w:rPr>
        <w:t xml:space="preserve">veya </w:t>
      </w:r>
      <w:r w:rsidRPr="00CA7EB6">
        <w:rPr>
          <w:i/>
          <w:color w:val="221F1F"/>
          <w:sz w:val="20"/>
          <w:lang w:val="tr-TR"/>
        </w:rPr>
        <w:t>operasyon.</w:t>
      </w:r>
    </w:p>
    <w:p w14:paraId="2B0D9E68" w14:textId="77777777" w:rsidR="001657AC" w:rsidRPr="00CA7EB6" w:rsidRDefault="001657AC">
      <w:pPr>
        <w:spacing w:line="271" w:lineRule="auto"/>
        <w:rPr>
          <w:sz w:val="20"/>
          <w:lang w:val="tr-TR"/>
        </w:rPr>
        <w:sectPr w:rsidR="001657AC" w:rsidRPr="00CA7EB6">
          <w:pgSz w:w="9260" w:h="14070"/>
          <w:pgMar w:top="900" w:right="1060" w:bottom="1560" w:left="80" w:header="683" w:footer="1371" w:gutter="0"/>
          <w:cols w:space="720"/>
        </w:sectPr>
      </w:pPr>
    </w:p>
    <w:p w14:paraId="4482D8B1" w14:textId="77777777" w:rsidR="001657AC" w:rsidRPr="00CA7EB6" w:rsidRDefault="001657AC">
      <w:pPr>
        <w:pStyle w:val="BodyText"/>
        <w:rPr>
          <w:i/>
          <w:sz w:val="20"/>
          <w:lang w:val="tr-TR"/>
        </w:rPr>
      </w:pPr>
    </w:p>
    <w:p w14:paraId="6ABFE121" w14:textId="77777777" w:rsidR="001657AC" w:rsidRPr="00CA7EB6" w:rsidRDefault="001657AC">
      <w:pPr>
        <w:pStyle w:val="BodyText"/>
        <w:rPr>
          <w:i/>
          <w:sz w:val="22"/>
          <w:lang w:val="tr-TR"/>
        </w:rPr>
      </w:pPr>
    </w:p>
    <w:p w14:paraId="5E2C9F3B" w14:textId="77777777" w:rsidR="001657AC" w:rsidRPr="00CA7EB6" w:rsidRDefault="00000000">
      <w:pPr>
        <w:pStyle w:val="Heading5"/>
        <w:ind w:left="1093"/>
        <w:rPr>
          <w:lang w:val="tr-TR"/>
        </w:rPr>
      </w:pPr>
      <w:bookmarkStart w:id="699" w:name="gereklilik_(güvenlik)"/>
      <w:bookmarkEnd w:id="699"/>
      <w:r w:rsidRPr="00CA7EB6">
        <w:rPr>
          <w:color w:val="221F1F"/>
          <w:lang w:val="tr-TR"/>
        </w:rPr>
        <w:t>gereklilik (güvenlik)</w:t>
      </w:r>
    </w:p>
    <w:p w14:paraId="70E57804" w14:textId="77777777" w:rsidR="001657AC" w:rsidRPr="00CA7EB6" w:rsidRDefault="001657AC">
      <w:pPr>
        <w:pStyle w:val="BodyText"/>
        <w:spacing w:before="7"/>
        <w:rPr>
          <w:b/>
          <w:sz w:val="21"/>
          <w:lang w:val="tr-TR"/>
        </w:rPr>
      </w:pPr>
    </w:p>
    <w:p w14:paraId="2E3A2CA3" w14:textId="32FCA5FA" w:rsidR="001657AC" w:rsidRPr="00CA7EB6" w:rsidRDefault="00000000">
      <w:pPr>
        <w:pStyle w:val="Heading7"/>
        <w:spacing w:line="271" w:lineRule="auto"/>
        <w:ind w:left="1093" w:right="104" w:firstLine="519"/>
        <w:jc w:val="both"/>
        <w:rPr>
          <w:lang w:val="tr-TR"/>
        </w:rPr>
      </w:pPr>
      <w:r w:rsidRPr="00CA7EB6">
        <w:rPr>
          <w:color w:val="221F1F"/>
          <w:lang w:val="tr-TR"/>
        </w:rPr>
        <w:t>Temel Güvenlik İlkeleri (</w:t>
      </w:r>
      <w:r w:rsidR="000A289E">
        <w:rPr>
          <w:color w:val="221F1F"/>
          <w:lang w:val="tr-TR"/>
        </w:rPr>
        <w:t>UAEA</w:t>
      </w:r>
      <w:r w:rsidRPr="00CA7EB6">
        <w:rPr>
          <w:color w:val="221F1F"/>
          <w:lang w:val="tr-TR"/>
        </w:rPr>
        <w:t xml:space="preserve"> Güvenlik Esasları) [17] veya </w:t>
      </w:r>
      <w:r w:rsidR="000A289E">
        <w:rPr>
          <w:color w:val="221F1F"/>
          <w:lang w:val="tr-TR"/>
        </w:rPr>
        <w:t>UAEA</w:t>
      </w:r>
      <w:r w:rsidRPr="00CA7EB6">
        <w:rPr>
          <w:color w:val="221F1F"/>
          <w:lang w:val="tr-TR"/>
        </w:rPr>
        <w:t xml:space="preserve"> Güvenlik Gereklilikleri yayınları veya (ulusal veya uluslararası) yasa veya yönetmelikler tarafından belirlenen veya gerekli kılınan.</w:t>
      </w:r>
    </w:p>
    <w:p w14:paraId="08CF345F" w14:textId="1E2B1A2E" w:rsidR="001657AC" w:rsidRPr="00CA7EB6" w:rsidRDefault="00000000">
      <w:pPr>
        <w:pStyle w:val="BodyText"/>
        <w:spacing w:line="254" w:lineRule="auto"/>
        <w:ind w:left="1853" w:right="105" w:hanging="240"/>
        <w:jc w:val="both"/>
        <w:rPr>
          <w:lang w:val="tr-TR"/>
        </w:rPr>
      </w:pPr>
      <w:r w:rsidRPr="00CA7EB6">
        <w:rPr>
          <w:b/>
          <w:color w:val="EC1C23"/>
          <w:lang w:val="tr-TR"/>
        </w:rPr>
        <w:t xml:space="preserve">! </w:t>
      </w:r>
      <w:r w:rsidR="000A289E">
        <w:rPr>
          <w:i/>
          <w:color w:val="221F1F"/>
          <w:lang w:val="tr-TR"/>
        </w:rPr>
        <w:t>UAEA</w:t>
      </w:r>
      <w:r w:rsidRPr="00CA7EB6">
        <w:rPr>
          <w:i/>
          <w:color w:val="221F1F"/>
          <w:lang w:val="tr-TR"/>
        </w:rPr>
        <w:t xml:space="preserve"> yayınlarında gereklilik </w:t>
      </w:r>
      <w:r w:rsidRPr="00CA7EB6">
        <w:rPr>
          <w:color w:val="221F1F"/>
          <w:lang w:val="tr-TR"/>
        </w:rPr>
        <w:t>(ve 'required' ve 'to require' fiilinden türeyen diğer kelimeler) sadece bu anlamda kullanılmalıdır. Karışıklığı önlemek için özen gösterilmelidir:</w:t>
      </w:r>
      <w:r w:rsidRPr="00CA7EB6">
        <w:rPr>
          <w:color w:val="221F1F"/>
          <w:spacing w:val="-7"/>
          <w:lang w:val="tr-TR"/>
        </w:rPr>
        <w:t xml:space="preserve"> </w:t>
      </w:r>
      <w:r w:rsidRPr="00CA7EB6">
        <w:rPr>
          <w:color w:val="221F1F"/>
          <w:lang w:val="tr-TR"/>
        </w:rPr>
        <w:t>'gereklilik'</w:t>
      </w:r>
      <w:r w:rsidRPr="00CA7EB6">
        <w:rPr>
          <w:color w:val="221F1F"/>
          <w:spacing w:val="-7"/>
          <w:lang w:val="tr-TR"/>
        </w:rPr>
        <w:t xml:space="preserve"> </w:t>
      </w:r>
      <w:r w:rsidRPr="00CA7EB6">
        <w:rPr>
          <w:color w:val="221F1F"/>
          <w:lang w:val="tr-TR"/>
        </w:rPr>
        <w:t>kelimesinin</w:t>
      </w:r>
      <w:r w:rsidRPr="00CA7EB6">
        <w:rPr>
          <w:color w:val="221F1F"/>
          <w:spacing w:val="-7"/>
          <w:lang w:val="tr-TR"/>
        </w:rPr>
        <w:t xml:space="preserve"> </w:t>
      </w:r>
      <w:r w:rsidRPr="00CA7EB6">
        <w:rPr>
          <w:color w:val="221F1F"/>
          <w:lang w:val="tr-TR"/>
        </w:rPr>
        <w:t>daha</w:t>
      </w:r>
      <w:r w:rsidRPr="00CA7EB6">
        <w:rPr>
          <w:color w:val="221F1F"/>
          <w:spacing w:val="-6"/>
          <w:lang w:val="tr-TR"/>
        </w:rPr>
        <w:t xml:space="preserve"> </w:t>
      </w:r>
      <w:r w:rsidRPr="00CA7EB6">
        <w:rPr>
          <w:color w:val="221F1F"/>
          <w:lang w:val="tr-TR"/>
        </w:rPr>
        <w:t>genel</w:t>
      </w:r>
      <w:r w:rsidRPr="00CA7EB6">
        <w:rPr>
          <w:color w:val="221F1F"/>
          <w:spacing w:val="-6"/>
          <w:lang w:val="tr-TR"/>
        </w:rPr>
        <w:t xml:space="preserve"> </w:t>
      </w:r>
      <w:r w:rsidRPr="00CA7EB6">
        <w:rPr>
          <w:color w:val="221F1F"/>
          <w:lang w:val="tr-TR"/>
        </w:rPr>
        <w:t>anlamda</w:t>
      </w:r>
      <w:r w:rsidRPr="00CA7EB6">
        <w:rPr>
          <w:color w:val="221F1F"/>
          <w:spacing w:val="-6"/>
          <w:lang w:val="tr-TR"/>
        </w:rPr>
        <w:t xml:space="preserve"> </w:t>
      </w:r>
      <w:r w:rsidRPr="00CA7EB6">
        <w:rPr>
          <w:color w:val="221F1F"/>
          <w:lang w:val="tr-TR"/>
        </w:rPr>
        <w:t>gerekli</w:t>
      </w:r>
      <w:r w:rsidRPr="00CA7EB6">
        <w:rPr>
          <w:color w:val="221F1F"/>
          <w:spacing w:val="-5"/>
          <w:lang w:val="tr-TR"/>
        </w:rPr>
        <w:t xml:space="preserve"> </w:t>
      </w:r>
      <w:r w:rsidRPr="00CA7EB6">
        <w:rPr>
          <w:color w:val="221F1F"/>
          <w:lang w:val="tr-TR"/>
        </w:rPr>
        <w:t>olan</w:t>
      </w:r>
      <w:r w:rsidRPr="00CA7EB6">
        <w:rPr>
          <w:color w:val="221F1F"/>
          <w:spacing w:val="-7"/>
          <w:lang w:val="tr-TR"/>
        </w:rPr>
        <w:t xml:space="preserve"> </w:t>
      </w:r>
      <w:r w:rsidRPr="00CA7EB6">
        <w:rPr>
          <w:color w:val="221F1F"/>
          <w:lang w:val="tr-TR"/>
        </w:rPr>
        <w:t>bir</w:t>
      </w:r>
      <w:r w:rsidRPr="00CA7EB6">
        <w:rPr>
          <w:color w:val="221F1F"/>
          <w:spacing w:val="-8"/>
          <w:lang w:val="tr-TR"/>
        </w:rPr>
        <w:t xml:space="preserve"> </w:t>
      </w:r>
      <w:r w:rsidRPr="00CA7EB6">
        <w:rPr>
          <w:color w:val="221F1F"/>
          <w:lang w:val="tr-TR"/>
        </w:rPr>
        <w:t>şey</w:t>
      </w:r>
      <w:r w:rsidRPr="00CA7EB6">
        <w:rPr>
          <w:color w:val="221F1F"/>
          <w:spacing w:val="-7"/>
          <w:lang w:val="tr-TR"/>
        </w:rPr>
        <w:t xml:space="preserve"> </w:t>
      </w:r>
      <w:r w:rsidRPr="00CA7EB6">
        <w:rPr>
          <w:color w:val="221F1F"/>
          <w:lang w:val="tr-TR"/>
        </w:rPr>
        <w:t>olarak kullanılmasından</w:t>
      </w:r>
      <w:r w:rsidRPr="00CA7EB6">
        <w:rPr>
          <w:color w:val="221F1F"/>
          <w:spacing w:val="-1"/>
          <w:lang w:val="tr-TR"/>
        </w:rPr>
        <w:t xml:space="preserve"> </w:t>
      </w:r>
      <w:r w:rsidRPr="00CA7EB6">
        <w:rPr>
          <w:color w:val="221F1F"/>
          <w:lang w:val="tr-TR"/>
        </w:rPr>
        <w:t>kaçınılmalıdır.</w:t>
      </w:r>
    </w:p>
    <w:p w14:paraId="1018DB1C" w14:textId="77777777" w:rsidR="001657AC" w:rsidRPr="00CA7EB6" w:rsidRDefault="00000000">
      <w:pPr>
        <w:ind w:left="1853" w:right="105" w:hanging="241"/>
        <w:jc w:val="both"/>
        <w:rPr>
          <w:sz w:val="18"/>
          <w:lang w:val="tr-TR"/>
        </w:rPr>
      </w:pPr>
      <w:r w:rsidRPr="00CA7EB6">
        <w:rPr>
          <w:color w:val="221F1F"/>
          <w:sz w:val="18"/>
          <w:lang w:val="tr-TR"/>
        </w:rPr>
        <w:t xml:space="preserve">Numaralandırılmış 'kapsayıcı' </w:t>
      </w:r>
      <w:r w:rsidRPr="00CA7EB6">
        <w:rPr>
          <w:i/>
          <w:color w:val="221F1F"/>
          <w:sz w:val="18"/>
          <w:lang w:val="tr-TR"/>
        </w:rPr>
        <w:t xml:space="preserve">gereklilikler </w:t>
      </w:r>
      <w:r w:rsidRPr="00CA7EB6">
        <w:rPr>
          <w:color w:val="221F1F"/>
          <w:sz w:val="18"/>
          <w:lang w:val="tr-TR"/>
        </w:rPr>
        <w:t xml:space="preserve">de dahil olmak üzere </w:t>
      </w:r>
      <w:r w:rsidRPr="00CA7EB6">
        <w:rPr>
          <w:i/>
          <w:color w:val="221F1F"/>
          <w:sz w:val="18"/>
          <w:lang w:val="tr-TR"/>
        </w:rPr>
        <w:t>gereklilikler 'gerekir</w:t>
      </w:r>
      <w:r w:rsidRPr="00CA7EB6">
        <w:rPr>
          <w:color w:val="221F1F"/>
          <w:sz w:val="18"/>
          <w:lang w:val="tr-TR"/>
        </w:rPr>
        <w:t xml:space="preserve">' ifadeleriyle belirtilir. Raporlanan (alıntılanan) </w:t>
      </w:r>
      <w:r w:rsidRPr="00CA7EB6">
        <w:rPr>
          <w:i/>
          <w:color w:val="221F1F"/>
          <w:sz w:val="18"/>
          <w:lang w:val="tr-TR"/>
        </w:rPr>
        <w:t xml:space="preserve">gereklilikler, </w:t>
      </w:r>
      <w:r w:rsidRPr="00CA7EB6">
        <w:rPr>
          <w:color w:val="221F1F"/>
          <w:sz w:val="18"/>
          <w:lang w:val="tr-TR"/>
        </w:rPr>
        <w:t>örneğin bir Güvenlik Kılavuzunda, 'şu gereklidir...' gibi bir formülasyon kullanılarak raporlanır.</w:t>
      </w:r>
    </w:p>
    <w:p w14:paraId="249A764C" w14:textId="77777777" w:rsidR="001657AC" w:rsidRPr="00CA7EB6" w:rsidRDefault="001657AC">
      <w:pPr>
        <w:pStyle w:val="BodyText"/>
        <w:spacing w:before="11"/>
        <w:rPr>
          <w:lang w:val="tr-TR"/>
        </w:rPr>
      </w:pPr>
    </w:p>
    <w:p w14:paraId="54B91321" w14:textId="77777777" w:rsidR="001657AC" w:rsidRPr="00CA7EB6" w:rsidRDefault="00000000">
      <w:pPr>
        <w:pStyle w:val="Heading5"/>
        <w:ind w:left="1093"/>
        <w:rPr>
          <w:lang w:val="tr-TR"/>
        </w:rPr>
      </w:pPr>
      <w:bookmarkStart w:id="700" w:name="araştırma_reaktörü"/>
      <w:bookmarkEnd w:id="700"/>
      <w:r w:rsidRPr="00CA7EB6">
        <w:rPr>
          <w:color w:val="221F1F"/>
          <w:lang w:val="tr-TR"/>
        </w:rPr>
        <w:t>araştırma reaktörü</w:t>
      </w:r>
    </w:p>
    <w:p w14:paraId="5B1FCACE" w14:textId="77777777" w:rsidR="001657AC" w:rsidRPr="00CA7EB6" w:rsidRDefault="001657AC">
      <w:pPr>
        <w:pStyle w:val="BodyText"/>
        <w:spacing w:before="8"/>
        <w:rPr>
          <w:b/>
          <w:sz w:val="21"/>
          <w:lang w:val="tr-TR"/>
        </w:rPr>
      </w:pPr>
    </w:p>
    <w:p w14:paraId="6DB4174D" w14:textId="77777777" w:rsidR="001657AC" w:rsidRPr="00CA7EB6" w:rsidRDefault="00000000">
      <w:pPr>
        <w:spacing w:line="271" w:lineRule="auto"/>
        <w:ind w:left="1093" w:right="103" w:firstLine="519"/>
        <w:jc w:val="both"/>
        <w:rPr>
          <w:sz w:val="20"/>
          <w:lang w:val="tr-TR"/>
        </w:rPr>
      </w:pPr>
      <w:r w:rsidRPr="00CA7EB6">
        <w:rPr>
          <w:color w:val="221F1F"/>
          <w:sz w:val="20"/>
          <w:lang w:val="tr-TR"/>
        </w:rPr>
        <w:t>[Esas</w:t>
      </w:r>
      <w:r w:rsidRPr="00CA7EB6">
        <w:rPr>
          <w:color w:val="221F1F"/>
          <w:spacing w:val="-8"/>
          <w:sz w:val="20"/>
          <w:lang w:val="tr-TR"/>
        </w:rPr>
        <w:t xml:space="preserve"> </w:t>
      </w:r>
      <w:r w:rsidRPr="00CA7EB6">
        <w:rPr>
          <w:color w:val="221F1F"/>
          <w:sz w:val="20"/>
          <w:lang w:val="tr-TR"/>
        </w:rPr>
        <w:t>olarak</w:t>
      </w:r>
      <w:r w:rsidRPr="00CA7EB6">
        <w:rPr>
          <w:color w:val="221F1F"/>
          <w:spacing w:val="-7"/>
          <w:sz w:val="20"/>
          <w:lang w:val="tr-TR"/>
        </w:rPr>
        <w:t xml:space="preserve"> </w:t>
      </w:r>
      <w:r w:rsidRPr="00CA7EB6">
        <w:rPr>
          <w:color w:val="221F1F"/>
          <w:sz w:val="20"/>
          <w:lang w:val="tr-TR"/>
        </w:rPr>
        <w:t>araştırma</w:t>
      </w:r>
      <w:r w:rsidRPr="00CA7EB6">
        <w:rPr>
          <w:color w:val="221F1F"/>
          <w:spacing w:val="-8"/>
          <w:sz w:val="20"/>
          <w:lang w:val="tr-TR"/>
        </w:rPr>
        <w:t xml:space="preserve"> </w:t>
      </w:r>
      <w:r w:rsidRPr="00CA7EB6">
        <w:rPr>
          <w:color w:val="221F1F"/>
          <w:sz w:val="20"/>
          <w:lang w:val="tr-TR"/>
        </w:rPr>
        <w:t>ve</w:t>
      </w:r>
      <w:r w:rsidRPr="00CA7EB6">
        <w:rPr>
          <w:color w:val="221F1F"/>
          <w:spacing w:val="-8"/>
          <w:sz w:val="20"/>
          <w:lang w:val="tr-TR"/>
        </w:rPr>
        <w:t xml:space="preserve"> </w:t>
      </w:r>
      <w:r w:rsidRPr="00CA7EB6">
        <w:rPr>
          <w:color w:val="221F1F"/>
          <w:sz w:val="20"/>
          <w:lang w:val="tr-TR"/>
        </w:rPr>
        <w:t>diğer</w:t>
      </w:r>
      <w:r w:rsidRPr="00CA7EB6">
        <w:rPr>
          <w:color w:val="221F1F"/>
          <w:spacing w:val="-6"/>
          <w:sz w:val="20"/>
          <w:lang w:val="tr-TR"/>
        </w:rPr>
        <w:t xml:space="preserve"> </w:t>
      </w:r>
      <w:r w:rsidRPr="00CA7EB6">
        <w:rPr>
          <w:color w:val="221F1F"/>
          <w:sz w:val="20"/>
          <w:lang w:val="tr-TR"/>
        </w:rPr>
        <w:t>amaçlarla</w:t>
      </w:r>
      <w:r w:rsidRPr="00CA7EB6">
        <w:rPr>
          <w:color w:val="221F1F"/>
          <w:spacing w:val="-7"/>
          <w:sz w:val="20"/>
          <w:lang w:val="tr-TR"/>
        </w:rPr>
        <w:t xml:space="preserve"> </w:t>
      </w:r>
      <w:r w:rsidRPr="00CA7EB6">
        <w:rPr>
          <w:color w:val="221F1F"/>
          <w:sz w:val="20"/>
          <w:lang w:val="tr-TR"/>
        </w:rPr>
        <w:t>nötron</w:t>
      </w:r>
      <w:r w:rsidRPr="00CA7EB6">
        <w:rPr>
          <w:color w:val="221F1F"/>
          <w:spacing w:val="-6"/>
          <w:sz w:val="20"/>
          <w:lang w:val="tr-TR"/>
        </w:rPr>
        <w:t xml:space="preserve"> </w:t>
      </w:r>
      <w:r w:rsidRPr="00CA7EB6">
        <w:rPr>
          <w:color w:val="221F1F"/>
          <w:sz w:val="20"/>
          <w:lang w:val="tr-TR"/>
        </w:rPr>
        <w:t>akısı</w:t>
      </w:r>
      <w:r w:rsidRPr="00CA7EB6">
        <w:rPr>
          <w:color w:val="221F1F"/>
          <w:spacing w:val="-8"/>
          <w:sz w:val="20"/>
          <w:lang w:val="tr-TR"/>
        </w:rPr>
        <w:t xml:space="preserve"> </w:t>
      </w:r>
      <w:r w:rsidRPr="00CA7EB6">
        <w:rPr>
          <w:color w:val="221F1F"/>
          <w:sz w:val="20"/>
          <w:lang w:val="tr-TR"/>
        </w:rPr>
        <w:t>ve</w:t>
      </w:r>
      <w:r w:rsidRPr="00CA7EB6">
        <w:rPr>
          <w:color w:val="221F1F"/>
          <w:spacing w:val="-8"/>
          <w:sz w:val="20"/>
          <w:lang w:val="tr-TR"/>
        </w:rPr>
        <w:t xml:space="preserve"> </w:t>
      </w:r>
      <w:r w:rsidRPr="00CA7EB6">
        <w:rPr>
          <w:color w:val="221F1F"/>
          <w:sz w:val="20"/>
          <w:lang w:val="tr-TR"/>
        </w:rPr>
        <w:t>iyonlaştırıcı</w:t>
      </w:r>
      <w:r w:rsidRPr="00CA7EB6">
        <w:rPr>
          <w:color w:val="221F1F"/>
          <w:spacing w:val="-7"/>
          <w:sz w:val="20"/>
          <w:lang w:val="tr-TR"/>
        </w:rPr>
        <w:t xml:space="preserve"> </w:t>
      </w:r>
      <w:r w:rsidRPr="00CA7EB6">
        <w:rPr>
          <w:i/>
          <w:color w:val="221F1F"/>
          <w:sz w:val="20"/>
          <w:lang w:val="tr-TR"/>
        </w:rPr>
        <w:t xml:space="preserve">radyasyon </w:t>
      </w:r>
      <w:r w:rsidRPr="00CA7EB6">
        <w:rPr>
          <w:color w:val="221F1F"/>
          <w:sz w:val="20"/>
          <w:lang w:val="tr-TR"/>
        </w:rPr>
        <w:t xml:space="preserve">üretimi ve kullanımı için kullanılan bir nükleer reaktör, reaktörle ilişkili deneysel </w:t>
      </w:r>
      <w:r w:rsidRPr="00CA7EB6">
        <w:rPr>
          <w:i/>
          <w:color w:val="221F1F"/>
          <w:sz w:val="20"/>
          <w:lang w:val="tr-TR"/>
        </w:rPr>
        <w:t>tesisler</w:t>
      </w:r>
      <w:r w:rsidRPr="00CA7EB6">
        <w:rPr>
          <w:i/>
          <w:color w:val="221F1F"/>
          <w:spacing w:val="-8"/>
          <w:sz w:val="20"/>
          <w:lang w:val="tr-TR"/>
        </w:rPr>
        <w:t xml:space="preserve"> </w:t>
      </w:r>
      <w:r w:rsidRPr="00CA7EB6">
        <w:rPr>
          <w:i/>
          <w:color w:val="221F1F"/>
          <w:sz w:val="20"/>
          <w:lang w:val="tr-TR"/>
        </w:rPr>
        <w:t>ve</w:t>
      </w:r>
      <w:r w:rsidRPr="00CA7EB6">
        <w:rPr>
          <w:i/>
          <w:color w:val="221F1F"/>
          <w:spacing w:val="-9"/>
          <w:sz w:val="20"/>
          <w:lang w:val="tr-TR"/>
        </w:rPr>
        <w:t xml:space="preserve"> </w:t>
      </w:r>
      <w:r w:rsidRPr="00CA7EB6">
        <w:rPr>
          <w:i/>
          <w:color w:val="221F1F"/>
          <w:sz w:val="20"/>
          <w:lang w:val="tr-TR"/>
        </w:rPr>
        <w:t>araştırma</w:t>
      </w:r>
      <w:r w:rsidRPr="00CA7EB6">
        <w:rPr>
          <w:i/>
          <w:color w:val="221F1F"/>
          <w:spacing w:val="-9"/>
          <w:sz w:val="20"/>
          <w:lang w:val="tr-TR"/>
        </w:rPr>
        <w:t xml:space="preserve"> </w:t>
      </w:r>
      <w:r w:rsidRPr="00CA7EB6">
        <w:rPr>
          <w:color w:val="221F1F"/>
          <w:sz w:val="20"/>
          <w:lang w:val="tr-TR"/>
        </w:rPr>
        <w:t>reaktörünün</w:t>
      </w:r>
      <w:r w:rsidRPr="00CA7EB6">
        <w:rPr>
          <w:color w:val="221F1F"/>
          <w:spacing w:val="-8"/>
          <w:sz w:val="20"/>
          <w:lang w:val="tr-TR"/>
        </w:rPr>
        <w:t xml:space="preserve"> </w:t>
      </w:r>
      <w:r w:rsidRPr="00CA7EB6">
        <w:rPr>
          <w:color w:val="221F1F"/>
          <w:sz w:val="20"/>
          <w:lang w:val="tr-TR"/>
        </w:rPr>
        <w:t>güvenli</w:t>
      </w:r>
      <w:r w:rsidRPr="00CA7EB6">
        <w:rPr>
          <w:color w:val="221F1F"/>
          <w:spacing w:val="-8"/>
          <w:sz w:val="20"/>
          <w:lang w:val="tr-TR"/>
        </w:rPr>
        <w:t xml:space="preserve"> </w:t>
      </w:r>
      <w:r w:rsidRPr="00CA7EB6">
        <w:rPr>
          <w:i/>
          <w:color w:val="221F1F"/>
          <w:sz w:val="20"/>
          <w:lang w:val="tr-TR"/>
        </w:rPr>
        <w:t>işletimi</w:t>
      </w:r>
      <w:r w:rsidRPr="00CA7EB6">
        <w:rPr>
          <w:i/>
          <w:color w:val="221F1F"/>
          <w:spacing w:val="-8"/>
          <w:sz w:val="20"/>
          <w:lang w:val="tr-TR"/>
        </w:rPr>
        <w:t xml:space="preserve"> </w:t>
      </w:r>
      <w:r w:rsidRPr="00CA7EB6">
        <w:rPr>
          <w:i/>
          <w:color w:val="221F1F"/>
          <w:sz w:val="20"/>
          <w:lang w:val="tr-TR"/>
        </w:rPr>
        <w:t>ile</w:t>
      </w:r>
      <w:r w:rsidRPr="00CA7EB6">
        <w:rPr>
          <w:i/>
          <w:color w:val="221F1F"/>
          <w:spacing w:val="-8"/>
          <w:sz w:val="20"/>
          <w:lang w:val="tr-TR"/>
        </w:rPr>
        <w:t xml:space="preserve"> </w:t>
      </w:r>
      <w:r w:rsidRPr="00CA7EB6">
        <w:rPr>
          <w:color w:val="221F1F"/>
          <w:sz w:val="20"/>
          <w:lang w:val="tr-TR"/>
        </w:rPr>
        <w:t>doğrudan</w:t>
      </w:r>
      <w:r w:rsidRPr="00CA7EB6">
        <w:rPr>
          <w:color w:val="221F1F"/>
          <w:spacing w:val="-8"/>
          <w:sz w:val="20"/>
          <w:lang w:val="tr-TR"/>
        </w:rPr>
        <w:t xml:space="preserve"> </w:t>
      </w:r>
      <w:r w:rsidRPr="00CA7EB6">
        <w:rPr>
          <w:color w:val="221F1F"/>
          <w:sz w:val="20"/>
          <w:lang w:val="tr-TR"/>
        </w:rPr>
        <w:t>ilgili</w:t>
      </w:r>
      <w:r w:rsidRPr="00CA7EB6">
        <w:rPr>
          <w:color w:val="221F1F"/>
          <w:spacing w:val="-10"/>
          <w:sz w:val="20"/>
          <w:lang w:val="tr-TR"/>
        </w:rPr>
        <w:t xml:space="preserve"> </w:t>
      </w:r>
      <w:r w:rsidRPr="00CA7EB6">
        <w:rPr>
          <w:color w:val="221F1F"/>
          <w:sz w:val="20"/>
          <w:lang w:val="tr-TR"/>
        </w:rPr>
        <w:t>olan</w:t>
      </w:r>
      <w:r w:rsidRPr="00CA7EB6">
        <w:rPr>
          <w:color w:val="221F1F"/>
          <w:spacing w:val="-9"/>
          <w:sz w:val="20"/>
          <w:lang w:val="tr-TR"/>
        </w:rPr>
        <w:t xml:space="preserve"> </w:t>
      </w:r>
      <w:r w:rsidRPr="00CA7EB6">
        <w:rPr>
          <w:color w:val="221F1F"/>
          <w:sz w:val="20"/>
          <w:lang w:val="tr-TR"/>
        </w:rPr>
        <w:t>aynı</w:t>
      </w:r>
      <w:r w:rsidRPr="00CA7EB6">
        <w:rPr>
          <w:color w:val="221F1F"/>
          <w:spacing w:val="-10"/>
          <w:sz w:val="20"/>
          <w:lang w:val="tr-TR"/>
        </w:rPr>
        <w:t xml:space="preserve"> </w:t>
      </w:r>
      <w:r w:rsidRPr="00CA7EB6">
        <w:rPr>
          <w:color w:val="221F1F"/>
          <w:sz w:val="20"/>
          <w:lang w:val="tr-TR"/>
        </w:rPr>
        <w:t xml:space="preserve">sahadaki </w:t>
      </w:r>
      <w:r w:rsidRPr="00CA7EB6">
        <w:rPr>
          <w:i/>
          <w:color w:val="221F1F"/>
          <w:sz w:val="20"/>
          <w:lang w:val="tr-TR"/>
        </w:rPr>
        <w:t>radyoaktif madde depolama</w:t>
      </w:r>
      <w:r w:rsidRPr="00CA7EB6">
        <w:rPr>
          <w:color w:val="221F1F"/>
          <w:sz w:val="20"/>
          <w:lang w:val="tr-TR"/>
        </w:rPr>
        <w:t xml:space="preserve">, taşıma ve </w:t>
      </w:r>
      <w:r w:rsidRPr="00CA7EB6">
        <w:rPr>
          <w:i/>
          <w:color w:val="221F1F"/>
          <w:sz w:val="20"/>
          <w:lang w:val="tr-TR"/>
        </w:rPr>
        <w:t>arıtma tesisleri dahil</w:t>
      </w:r>
      <w:r w:rsidRPr="00CA7EB6">
        <w:rPr>
          <w:color w:val="221F1F"/>
          <w:sz w:val="20"/>
          <w:lang w:val="tr-TR"/>
        </w:rPr>
        <w:t xml:space="preserve">. Genellikle </w:t>
      </w:r>
      <w:r w:rsidRPr="00CA7EB6">
        <w:rPr>
          <w:i/>
          <w:color w:val="221F1F"/>
          <w:sz w:val="20"/>
          <w:lang w:val="tr-TR"/>
        </w:rPr>
        <w:t xml:space="preserve">kritik düzenekler </w:t>
      </w:r>
      <w:r w:rsidRPr="00CA7EB6">
        <w:rPr>
          <w:color w:val="221F1F"/>
          <w:sz w:val="20"/>
          <w:lang w:val="tr-TR"/>
        </w:rPr>
        <w:t xml:space="preserve">olarak bilinen </w:t>
      </w:r>
      <w:r w:rsidRPr="00CA7EB6">
        <w:rPr>
          <w:i/>
          <w:color w:val="221F1F"/>
          <w:sz w:val="20"/>
          <w:lang w:val="tr-TR"/>
        </w:rPr>
        <w:t>tesisler</w:t>
      </w:r>
      <w:r w:rsidRPr="00CA7EB6">
        <w:rPr>
          <w:i/>
          <w:color w:val="221F1F"/>
          <w:spacing w:val="-3"/>
          <w:sz w:val="20"/>
          <w:lang w:val="tr-TR"/>
        </w:rPr>
        <w:t xml:space="preserve"> </w:t>
      </w:r>
      <w:r w:rsidRPr="00CA7EB6">
        <w:rPr>
          <w:color w:val="221F1F"/>
          <w:sz w:val="20"/>
          <w:lang w:val="tr-TR"/>
        </w:rPr>
        <w:t>dahildir].</w:t>
      </w:r>
    </w:p>
    <w:p w14:paraId="30EED657" w14:textId="77777777" w:rsidR="001657AC" w:rsidRPr="00CA7EB6" w:rsidRDefault="00000000">
      <w:pPr>
        <w:pStyle w:val="BodyText"/>
        <w:spacing w:line="256" w:lineRule="auto"/>
        <w:ind w:left="1853" w:right="107" w:hanging="240"/>
        <w:jc w:val="both"/>
        <w:rPr>
          <w:lang w:val="tr-TR"/>
        </w:rPr>
      </w:pPr>
      <w:r w:rsidRPr="00CA7EB6">
        <w:rPr>
          <w:b/>
          <w:color w:val="EC1C23"/>
          <w:lang w:val="tr-TR"/>
        </w:rPr>
        <w:t xml:space="preserve">! </w:t>
      </w:r>
      <w:r w:rsidRPr="00CA7EB6">
        <w:rPr>
          <w:color w:val="221F1F"/>
          <w:lang w:val="tr-TR"/>
        </w:rPr>
        <w:t>Bu tanım, Araştırma Reaktörlerinin Güvenliğine İlişkin Davranış Kurallarına özeldir [52].</w:t>
      </w:r>
    </w:p>
    <w:p w14:paraId="55A19AB3" w14:textId="77777777" w:rsidR="001657AC" w:rsidRPr="00CA7EB6" w:rsidRDefault="001657AC">
      <w:pPr>
        <w:pStyle w:val="BodyText"/>
        <w:spacing w:before="2"/>
        <w:rPr>
          <w:sz w:val="19"/>
          <w:lang w:val="tr-TR"/>
        </w:rPr>
      </w:pPr>
    </w:p>
    <w:p w14:paraId="33B8AFBA" w14:textId="77777777" w:rsidR="001657AC" w:rsidRPr="00CA7EB6" w:rsidRDefault="00000000">
      <w:pPr>
        <w:pStyle w:val="Heading5"/>
        <w:ind w:left="1093"/>
        <w:rPr>
          <w:lang w:val="tr-TR"/>
        </w:rPr>
      </w:pPr>
      <w:bookmarkStart w:id="701" w:name="kalıntı_doz"/>
      <w:bookmarkEnd w:id="701"/>
      <w:r w:rsidRPr="00CA7EB6">
        <w:rPr>
          <w:color w:val="221F1F"/>
          <w:lang w:val="tr-TR"/>
        </w:rPr>
        <w:t>kalıntı doz</w:t>
      </w:r>
    </w:p>
    <w:p w14:paraId="4F3A3F39" w14:textId="77777777" w:rsidR="001657AC" w:rsidRPr="00CA7EB6" w:rsidRDefault="001657AC">
      <w:pPr>
        <w:pStyle w:val="BodyText"/>
        <w:spacing w:before="8"/>
        <w:rPr>
          <w:b/>
          <w:sz w:val="21"/>
          <w:lang w:val="tr-TR"/>
        </w:rPr>
      </w:pPr>
    </w:p>
    <w:p w14:paraId="08984095" w14:textId="77777777" w:rsidR="001657AC" w:rsidRPr="00CA7EB6" w:rsidRDefault="00000000">
      <w:pPr>
        <w:ind w:left="1593"/>
        <w:rPr>
          <w:sz w:val="20"/>
          <w:lang w:val="tr-TR"/>
        </w:rPr>
      </w:pPr>
      <w:r w:rsidRPr="00CA7EB6">
        <w:rPr>
          <w:i/>
          <w:color w:val="221F1F"/>
          <w:sz w:val="20"/>
          <w:lang w:val="tr-TR"/>
        </w:rPr>
        <w:t xml:space="preserve">Doz kavramlarına </w:t>
      </w:r>
      <w:r w:rsidRPr="00CA7EB6">
        <w:rPr>
          <w:color w:val="221F1F"/>
          <w:sz w:val="20"/>
          <w:lang w:val="tr-TR"/>
        </w:rPr>
        <w:t>bakın.</w:t>
      </w:r>
    </w:p>
    <w:p w14:paraId="53F2438F" w14:textId="77777777" w:rsidR="001657AC" w:rsidRPr="00CA7EB6" w:rsidRDefault="001657AC">
      <w:pPr>
        <w:pStyle w:val="BodyText"/>
        <w:spacing w:before="7"/>
        <w:rPr>
          <w:sz w:val="21"/>
          <w:lang w:val="tr-TR"/>
        </w:rPr>
      </w:pPr>
    </w:p>
    <w:p w14:paraId="10169DF8" w14:textId="77777777" w:rsidR="001657AC" w:rsidRPr="00CA7EB6" w:rsidRDefault="00000000">
      <w:pPr>
        <w:pStyle w:val="Heading5"/>
        <w:spacing w:before="1"/>
        <w:ind w:left="1093"/>
        <w:rPr>
          <w:lang w:val="tr-TR"/>
        </w:rPr>
      </w:pPr>
      <w:bookmarkStart w:id="702" w:name="artık_ısı"/>
      <w:bookmarkEnd w:id="702"/>
      <w:r w:rsidRPr="00CA7EB6">
        <w:rPr>
          <w:color w:val="221F1F"/>
          <w:lang w:val="tr-TR"/>
        </w:rPr>
        <w:t>artık ısı</w:t>
      </w:r>
    </w:p>
    <w:p w14:paraId="4EB6DE7A" w14:textId="77777777" w:rsidR="001657AC" w:rsidRPr="00CA7EB6" w:rsidRDefault="001657AC">
      <w:pPr>
        <w:pStyle w:val="BodyText"/>
        <w:spacing w:before="8"/>
        <w:rPr>
          <w:b/>
          <w:sz w:val="21"/>
          <w:lang w:val="tr-TR"/>
        </w:rPr>
      </w:pPr>
    </w:p>
    <w:p w14:paraId="5881CEAD" w14:textId="77777777" w:rsidR="001657AC" w:rsidRPr="00CA7EB6" w:rsidRDefault="00000000">
      <w:pPr>
        <w:ind w:left="1613"/>
        <w:rPr>
          <w:sz w:val="20"/>
          <w:lang w:val="tr-TR"/>
        </w:rPr>
      </w:pPr>
      <w:r w:rsidRPr="00CA7EB6">
        <w:rPr>
          <w:i/>
          <w:color w:val="221F1F"/>
          <w:sz w:val="20"/>
          <w:lang w:val="tr-TR"/>
        </w:rPr>
        <w:t xml:space="preserve">Radyoaktif </w:t>
      </w:r>
      <w:r w:rsidRPr="00CA7EB6">
        <w:rPr>
          <w:color w:val="221F1F"/>
          <w:sz w:val="20"/>
          <w:lang w:val="tr-TR"/>
        </w:rPr>
        <w:t xml:space="preserve">bozunma ve </w:t>
      </w:r>
      <w:r w:rsidRPr="00CA7EB6">
        <w:rPr>
          <w:i/>
          <w:color w:val="221F1F"/>
          <w:sz w:val="20"/>
          <w:lang w:val="tr-TR"/>
        </w:rPr>
        <w:t xml:space="preserve">kapanma </w:t>
      </w:r>
      <w:r w:rsidRPr="00CA7EB6">
        <w:rPr>
          <w:color w:val="221F1F"/>
          <w:sz w:val="20"/>
          <w:lang w:val="tr-TR"/>
        </w:rPr>
        <w:t>fisyonundan kaynaklanan ısı ile reaktörle ilgili</w:t>
      </w:r>
    </w:p>
    <w:p w14:paraId="06E2B352" w14:textId="77777777" w:rsidR="001657AC" w:rsidRPr="00CA7EB6" w:rsidRDefault="00000000">
      <w:pPr>
        <w:spacing w:before="35"/>
        <w:ind w:left="1093"/>
        <w:rPr>
          <w:sz w:val="20"/>
          <w:lang w:val="tr-TR"/>
        </w:rPr>
      </w:pPr>
      <w:r w:rsidRPr="00CA7EB6">
        <w:rPr>
          <w:i/>
          <w:color w:val="221F1F"/>
          <w:sz w:val="20"/>
          <w:lang w:val="tr-TR"/>
        </w:rPr>
        <w:t xml:space="preserve">yapılarda ve </w:t>
      </w:r>
      <w:r w:rsidRPr="00CA7EB6">
        <w:rPr>
          <w:color w:val="221F1F"/>
          <w:sz w:val="20"/>
          <w:lang w:val="tr-TR"/>
        </w:rPr>
        <w:t xml:space="preserve">ısı </w:t>
      </w:r>
      <w:r w:rsidRPr="00CA7EB6">
        <w:rPr>
          <w:i/>
          <w:color w:val="221F1F"/>
          <w:sz w:val="20"/>
          <w:lang w:val="tr-TR"/>
        </w:rPr>
        <w:t xml:space="preserve">taşıma </w:t>
      </w:r>
      <w:r w:rsidRPr="00CA7EB6">
        <w:rPr>
          <w:color w:val="221F1F"/>
          <w:sz w:val="20"/>
          <w:lang w:val="tr-TR"/>
        </w:rPr>
        <w:t>ortamlarında depolanan ısının toplamı.</w:t>
      </w:r>
    </w:p>
    <w:p w14:paraId="4205F68E" w14:textId="77777777" w:rsidR="001657AC" w:rsidRPr="00CA7EB6" w:rsidRDefault="001657AC">
      <w:pPr>
        <w:pStyle w:val="BodyText"/>
        <w:spacing w:before="1"/>
        <w:rPr>
          <w:sz w:val="22"/>
          <w:lang w:val="tr-TR"/>
        </w:rPr>
      </w:pPr>
    </w:p>
    <w:p w14:paraId="79D06E0A" w14:textId="77777777" w:rsidR="001657AC" w:rsidRPr="00CA7EB6" w:rsidRDefault="00000000">
      <w:pPr>
        <w:pStyle w:val="Heading5"/>
        <w:ind w:left="1093"/>
        <w:rPr>
          <w:lang w:val="tr-TR"/>
        </w:rPr>
      </w:pPr>
      <w:bookmarkStart w:id="703" w:name="müdahale_organizasyonu"/>
      <w:bookmarkEnd w:id="703"/>
      <w:r w:rsidRPr="00CA7EB6">
        <w:rPr>
          <w:color w:val="221F1F"/>
          <w:lang w:val="tr-TR"/>
        </w:rPr>
        <w:t>müdahale organizasyonu</w:t>
      </w:r>
    </w:p>
    <w:p w14:paraId="4C1A6846" w14:textId="77777777" w:rsidR="001657AC" w:rsidRPr="00CA7EB6" w:rsidRDefault="001657AC">
      <w:pPr>
        <w:pStyle w:val="BodyText"/>
        <w:spacing w:before="8"/>
        <w:rPr>
          <w:b/>
          <w:sz w:val="21"/>
          <w:lang w:val="tr-TR"/>
        </w:rPr>
      </w:pPr>
    </w:p>
    <w:p w14:paraId="2C1F1BF9" w14:textId="77777777" w:rsidR="001657AC" w:rsidRPr="00CA7EB6" w:rsidRDefault="00000000">
      <w:pPr>
        <w:pStyle w:val="Heading7"/>
        <w:spacing w:line="271" w:lineRule="auto"/>
        <w:ind w:left="1093" w:right="106" w:firstLine="519"/>
        <w:jc w:val="both"/>
        <w:rPr>
          <w:lang w:val="tr-TR"/>
        </w:rPr>
      </w:pPr>
      <w:r w:rsidRPr="00CA7EB6">
        <w:rPr>
          <w:color w:val="221F1F"/>
          <w:lang w:val="tr-TR"/>
        </w:rPr>
        <w:t xml:space="preserve">Bir Devlet tarafından </w:t>
      </w:r>
      <w:r w:rsidRPr="00CA7EB6">
        <w:rPr>
          <w:i/>
          <w:color w:val="221F1F"/>
          <w:lang w:val="tr-TR"/>
        </w:rPr>
        <w:t xml:space="preserve">acil durum müdahalesinin </w:t>
      </w:r>
      <w:r w:rsidRPr="00CA7EB6">
        <w:rPr>
          <w:color w:val="221F1F"/>
          <w:lang w:val="tr-TR"/>
        </w:rPr>
        <w:t>herhangi bir yönünü yönetmek veya uygulamaktan sorumlu olarak belirlenen veya tanınan bir kuruluş.</w:t>
      </w:r>
    </w:p>
    <w:p w14:paraId="4080F16E" w14:textId="77777777" w:rsidR="001657AC" w:rsidRPr="00CA7EB6" w:rsidRDefault="00000000">
      <w:pPr>
        <w:pStyle w:val="BodyText"/>
        <w:ind w:left="1853" w:right="105" w:hanging="240"/>
        <w:jc w:val="both"/>
        <w:rPr>
          <w:lang w:val="tr-TR"/>
        </w:rPr>
      </w:pPr>
      <w:r w:rsidRPr="00CA7EB6">
        <w:rPr>
          <w:rFonts w:ascii="Arial" w:hAnsi="Arial"/>
          <w:color w:val="3054A6"/>
          <w:sz w:val="19"/>
          <w:lang w:val="tr-TR"/>
        </w:rPr>
        <w:t>®</w:t>
      </w:r>
      <w:r w:rsidRPr="00CA7EB6">
        <w:rPr>
          <w:rFonts w:ascii="Arial" w:hAnsi="Arial"/>
          <w:color w:val="3054A6"/>
          <w:spacing w:val="-7"/>
          <w:sz w:val="19"/>
          <w:lang w:val="tr-TR"/>
        </w:rPr>
        <w:t xml:space="preserve"> </w:t>
      </w:r>
      <w:r w:rsidRPr="00CA7EB6">
        <w:rPr>
          <w:color w:val="221F1F"/>
          <w:lang w:val="tr-TR"/>
        </w:rPr>
        <w:t>Bu</w:t>
      </w:r>
      <w:r w:rsidRPr="00CA7EB6">
        <w:rPr>
          <w:color w:val="221F1F"/>
          <w:spacing w:val="-4"/>
          <w:lang w:val="tr-TR"/>
        </w:rPr>
        <w:t xml:space="preserve"> </w:t>
      </w:r>
      <w:r w:rsidRPr="00CA7EB6">
        <w:rPr>
          <w:color w:val="221F1F"/>
          <w:lang w:val="tr-TR"/>
        </w:rPr>
        <w:t>aynı</w:t>
      </w:r>
      <w:r w:rsidRPr="00CA7EB6">
        <w:rPr>
          <w:color w:val="221F1F"/>
          <w:spacing w:val="-5"/>
          <w:lang w:val="tr-TR"/>
        </w:rPr>
        <w:t xml:space="preserve"> </w:t>
      </w:r>
      <w:r w:rsidRPr="00CA7EB6">
        <w:rPr>
          <w:color w:val="221F1F"/>
          <w:lang w:val="tr-TR"/>
        </w:rPr>
        <w:t>zamanda</w:t>
      </w:r>
      <w:r w:rsidRPr="00CA7EB6">
        <w:rPr>
          <w:color w:val="221F1F"/>
          <w:spacing w:val="-3"/>
          <w:lang w:val="tr-TR"/>
        </w:rPr>
        <w:t xml:space="preserve"> </w:t>
      </w:r>
      <w:r w:rsidRPr="00CA7EB6">
        <w:rPr>
          <w:color w:val="221F1F"/>
          <w:lang w:val="tr-TR"/>
        </w:rPr>
        <w:t>meteoroloji</w:t>
      </w:r>
      <w:r w:rsidRPr="00CA7EB6">
        <w:rPr>
          <w:color w:val="221F1F"/>
          <w:spacing w:val="-5"/>
          <w:lang w:val="tr-TR"/>
        </w:rPr>
        <w:t xml:space="preserve"> </w:t>
      </w:r>
      <w:r w:rsidRPr="00CA7EB6">
        <w:rPr>
          <w:color w:val="221F1F"/>
          <w:lang w:val="tr-TR"/>
        </w:rPr>
        <w:t>hizmetleri</w:t>
      </w:r>
      <w:r w:rsidRPr="00CA7EB6">
        <w:rPr>
          <w:color w:val="221F1F"/>
          <w:spacing w:val="-4"/>
          <w:lang w:val="tr-TR"/>
        </w:rPr>
        <w:t xml:space="preserve"> </w:t>
      </w:r>
      <w:r w:rsidRPr="00CA7EB6">
        <w:rPr>
          <w:color w:val="221F1F"/>
          <w:lang w:val="tr-TR"/>
        </w:rPr>
        <w:t>gibi</w:t>
      </w:r>
      <w:r w:rsidRPr="00CA7EB6">
        <w:rPr>
          <w:color w:val="221F1F"/>
          <w:spacing w:val="-5"/>
          <w:lang w:val="tr-TR"/>
        </w:rPr>
        <w:t xml:space="preserve"> </w:t>
      </w:r>
      <w:r w:rsidRPr="00CA7EB6">
        <w:rPr>
          <w:color w:val="221F1F"/>
          <w:lang w:val="tr-TR"/>
        </w:rPr>
        <w:t>bir</w:t>
      </w:r>
      <w:r w:rsidRPr="00CA7EB6">
        <w:rPr>
          <w:color w:val="221F1F"/>
          <w:spacing w:val="-4"/>
          <w:lang w:val="tr-TR"/>
        </w:rPr>
        <w:t xml:space="preserve"> </w:t>
      </w:r>
      <w:r w:rsidRPr="00CA7EB6">
        <w:rPr>
          <w:i/>
          <w:color w:val="221F1F"/>
          <w:lang w:val="tr-TR"/>
        </w:rPr>
        <w:t>acil</w:t>
      </w:r>
      <w:r w:rsidRPr="00CA7EB6">
        <w:rPr>
          <w:i/>
          <w:color w:val="221F1F"/>
          <w:spacing w:val="-4"/>
          <w:lang w:val="tr-TR"/>
        </w:rPr>
        <w:t xml:space="preserve"> </w:t>
      </w:r>
      <w:r w:rsidRPr="00CA7EB6">
        <w:rPr>
          <w:i/>
          <w:color w:val="221F1F"/>
          <w:lang w:val="tr-TR"/>
        </w:rPr>
        <w:t>durum</w:t>
      </w:r>
      <w:r w:rsidRPr="00CA7EB6">
        <w:rPr>
          <w:i/>
          <w:color w:val="221F1F"/>
          <w:spacing w:val="-5"/>
          <w:lang w:val="tr-TR"/>
        </w:rPr>
        <w:t xml:space="preserve"> </w:t>
      </w:r>
      <w:r w:rsidRPr="00CA7EB6">
        <w:rPr>
          <w:i/>
          <w:color w:val="221F1F"/>
          <w:lang w:val="tr-TR"/>
        </w:rPr>
        <w:t>müdahalesinin</w:t>
      </w:r>
      <w:r w:rsidRPr="00CA7EB6">
        <w:rPr>
          <w:i/>
          <w:color w:val="221F1F"/>
          <w:spacing w:val="-5"/>
          <w:lang w:val="tr-TR"/>
        </w:rPr>
        <w:t xml:space="preserve"> </w:t>
      </w:r>
      <w:r w:rsidRPr="00CA7EB6">
        <w:rPr>
          <w:color w:val="221F1F"/>
          <w:lang w:val="tr-TR"/>
        </w:rPr>
        <w:t>yönetimini ve/veya yürütülmesini desteklemek için gerekli olan kuruluşları veya hizmetleri de içerir.</w:t>
      </w:r>
    </w:p>
    <w:p w14:paraId="2DBAD7DD" w14:textId="77777777" w:rsidR="001657AC" w:rsidRPr="00CA7EB6" w:rsidRDefault="001657AC">
      <w:pPr>
        <w:pStyle w:val="BodyText"/>
        <w:spacing w:before="1"/>
        <w:rPr>
          <w:sz w:val="26"/>
          <w:lang w:val="tr-TR"/>
        </w:rPr>
      </w:pPr>
    </w:p>
    <w:p w14:paraId="73F7F706" w14:textId="77777777" w:rsidR="001657AC" w:rsidRPr="00CA7EB6" w:rsidRDefault="00000000">
      <w:pPr>
        <w:pStyle w:val="Heading5"/>
        <w:ind w:left="1093"/>
        <w:rPr>
          <w:lang w:val="tr-TR"/>
        </w:rPr>
      </w:pPr>
      <w:bookmarkStart w:id="704" w:name="yanıt_spektrumu"/>
      <w:bookmarkEnd w:id="704"/>
      <w:r w:rsidRPr="00CA7EB6">
        <w:rPr>
          <w:color w:val="221F1F"/>
          <w:lang w:val="tr-TR"/>
        </w:rPr>
        <w:t>yanıt spektrumu</w:t>
      </w:r>
    </w:p>
    <w:p w14:paraId="0ACC94CC" w14:textId="77777777" w:rsidR="001657AC" w:rsidRPr="00CA7EB6" w:rsidRDefault="001657AC">
      <w:pPr>
        <w:pStyle w:val="BodyText"/>
        <w:spacing w:before="9"/>
        <w:rPr>
          <w:b/>
          <w:sz w:val="21"/>
          <w:lang w:val="tr-TR"/>
        </w:rPr>
      </w:pPr>
    </w:p>
    <w:p w14:paraId="65751413" w14:textId="77777777" w:rsidR="001657AC" w:rsidRPr="00CA7EB6" w:rsidRDefault="00000000">
      <w:pPr>
        <w:pStyle w:val="Heading7"/>
        <w:spacing w:line="271" w:lineRule="auto"/>
        <w:ind w:left="1093" w:right="104" w:firstLine="519"/>
        <w:jc w:val="both"/>
        <w:rPr>
          <w:i/>
          <w:lang w:val="tr-TR"/>
        </w:rPr>
      </w:pPr>
      <w:r w:rsidRPr="00CA7EB6">
        <w:rPr>
          <w:color w:val="221F1F"/>
          <w:lang w:val="tr-TR"/>
        </w:rPr>
        <w:t xml:space="preserve">Doğal frekansının veya titreşim periyodunun bir fonksiyonu olarak sönümlü tek serbestlik dereceli doğrusal bir osilatörün (belirli bir sönüm oranına sahip) ivme, hız veya yer değiştirme açısından tepe tepkisinin değerini veren bir </w:t>
      </w:r>
      <w:r w:rsidRPr="00CA7EB6">
        <w:rPr>
          <w:i/>
          <w:color w:val="221F1F"/>
          <w:lang w:val="tr-TR"/>
        </w:rPr>
        <w:t>ivmeogramdan</w:t>
      </w:r>
    </w:p>
    <w:p w14:paraId="578FFF0F" w14:textId="77777777" w:rsidR="001657AC" w:rsidRPr="00CA7EB6" w:rsidRDefault="001657AC">
      <w:pPr>
        <w:spacing w:line="271" w:lineRule="auto"/>
        <w:jc w:val="both"/>
        <w:rPr>
          <w:lang w:val="tr-TR"/>
        </w:rPr>
        <w:sectPr w:rsidR="001657AC" w:rsidRPr="00CA7EB6">
          <w:pgSz w:w="9260" w:h="14070"/>
          <w:pgMar w:top="900" w:right="1060" w:bottom="1560" w:left="80" w:header="683" w:footer="1371" w:gutter="0"/>
          <w:cols w:space="720"/>
        </w:sectPr>
      </w:pPr>
    </w:p>
    <w:p w14:paraId="4A38BA57" w14:textId="77777777" w:rsidR="001657AC" w:rsidRPr="00CA7EB6" w:rsidRDefault="001657AC">
      <w:pPr>
        <w:pStyle w:val="BodyText"/>
        <w:rPr>
          <w:i/>
          <w:sz w:val="20"/>
          <w:lang w:val="tr-TR"/>
        </w:rPr>
      </w:pPr>
    </w:p>
    <w:p w14:paraId="7D5177EA" w14:textId="77777777" w:rsidR="001657AC" w:rsidRPr="00CA7EB6" w:rsidRDefault="001657AC">
      <w:pPr>
        <w:pStyle w:val="BodyText"/>
        <w:rPr>
          <w:i/>
          <w:sz w:val="22"/>
          <w:lang w:val="tr-TR"/>
        </w:rPr>
      </w:pPr>
    </w:p>
    <w:p w14:paraId="397243D2" w14:textId="77777777" w:rsidR="001657AC" w:rsidRPr="00CA7EB6" w:rsidRDefault="00000000">
      <w:pPr>
        <w:ind w:left="1093"/>
        <w:rPr>
          <w:sz w:val="20"/>
          <w:lang w:val="tr-TR"/>
        </w:rPr>
      </w:pPr>
      <w:r w:rsidRPr="00CA7EB6">
        <w:rPr>
          <w:color w:val="221F1F"/>
          <w:sz w:val="20"/>
          <w:lang w:val="tr-TR"/>
        </w:rPr>
        <w:t>hesaplanan bir eğri.</w:t>
      </w:r>
    </w:p>
    <w:p w14:paraId="6FA093D9" w14:textId="77777777" w:rsidR="001657AC" w:rsidRPr="00CA7EB6" w:rsidRDefault="001657AC">
      <w:pPr>
        <w:pStyle w:val="BodyText"/>
        <w:spacing w:before="7"/>
        <w:rPr>
          <w:sz w:val="21"/>
          <w:lang w:val="tr-TR"/>
        </w:rPr>
      </w:pPr>
    </w:p>
    <w:p w14:paraId="7E54CD63" w14:textId="77777777" w:rsidR="001657AC" w:rsidRPr="00CA7EB6" w:rsidRDefault="00000000">
      <w:pPr>
        <w:spacing w:line="271" w:lineRule="auto"/>
        <w:ind w:left="1593" w:right="94" w:firstLine="19"/>
        <w:rPr>
          <w:sz w:val="20"/>
          <w:lang w:val="tr-TR"/>
        </w:rPr>
      </w:pPr>
      <w:r w:rsidRPr="00CA7EB6">
        <w:rPr>
          <w:b/>
          <w:i/>
          <w:color w:val="221F1F"/>
          <w:sz w:val="20"/>
          <w:lang w:val="tr-TR"/>
        </w:rPr>
        <w:t xml:space="preserve">tekdüze tehlike tepki spektrumu. </w:t>
      </w:r>
      <w:r w:rsidRPr="00CA7EB6">
        <w:rPr>
          <w:color w:val="221F1F"/>
          <w:sz w:val="20"/>
          <w:lang w:val="tr-TR"/>
        </w:rPr>
        <w:t xml:space="preserve">Spektral ordinatlarının her biri için eşit aşılma olasılığına sahip </w:t>
      </w:r>
      <w:r w:rsidRPr="00CA7EB6">
        <w:rPr>
          <w:i/>
          <w:color w:val="221F1F"/>
          <w:sz w:val="20"/>
          <w:lang w:val="tr-TR"/>
        </w:rPr>
        <w:t xml:space="preserve">tepki </w:t>
      </w:r>
      <w:r w:rsidRPr="00CA7EB6">
        <w:rPr>
          <w:color w:val="221F1F"/>
          <w:sz w:val="20"/>
          <w:lang w:val="tr-TR"/>
        </w:rPr>
        <w:t>spektrumu.</w:t>
      </w:r>
    </w:p>
    <w:p w14:paraId="16583BFD" w14:textId="77777777" w:rsidR="001657AC" w:rsidRPr="00CA7EB6" w:rsidRDefault="001657AC">
      <w:pPr>
        <w:pStyle w:val="BodyText"/>
        <w:spacing w:before="1"/>
        <w:rPr>
          <w:sz w:val="19"/>
          <w:lang w:val="tr-TR"/>
        </w:rPr>
      </w:pPr>
    </w:p>
    <w:p w14:paraId="52021779" w14:textId="77777777" w:rsidR="001657AC" w:rsidRPr="00CA7EB6" w:rsidRDefault="00000000">
      <w:pPr>
        <w:pStyle w:val="Heading5"/>
        <w:ind w:left="1093"/>
        <w:rPr>
          <w:lang w:val="tr-TR"/>
        </w:rPr>
      </w:pPr>
      <w:bookmarkStart w:id="705" w:name="yanıt_süresi_(bir_bileşenin)"/>
      <w:bookmarkEnd w:id="705"/>
      <w:r w:rsidRPr="00CA7EB6">
        <w:rPr>
          <w:color w:val="221F1F"/>
          <w:lang w:val="tr-TR"/>
        </w:rPr>
        <w:t>yanıt süresi (bir bileşenin)</w:t>
      </w:r>
    </w:p>
    <w:p w14:paraId="354B707F" w14:textId="77777777" w:rsidR="001657AC" w:rsidRPr="00CA7EB6" w:rsidRDefault="001657AC">
      <w:pPr>
        <w:pStyle w:val="BodyText"/>
        <w:spacing w:before="8"/>
        <w:rPr>
          <w:b/>
          <w:sz w:val="21"/>
          <w:lang w:val="tr-TR"/>
        </w:rPr>
      </w:pPr>
    </w:p>
    <w:p w14:paraId="2A27956D" w14:textId="77777777" w:rsidR="001657AC" w:rsidRPr="00CA7EB6" w:rsidRDefault="00000000">
      <w:pPr>
        <w:pStyle w:val="Heading7"/>
        <w:ind w:left="1579" w:right="75"/>
        <w:jc w:val="center"/>
        <w:rPr>
          <w:lang w:val="tr-TR"/>
        </w:rPr>
      </w:pPr>
      <w:r w:rsidRPr="00CA7EB6">
        <w:rPr>
          <w:color w:val="221F1F"/>
          <w:lang w:val="tr-TR"/>
        </w:rPr>
        <w:t xml:space="preserve">Bir </w:t>
      </w:r>
      <w:r w:rsidRPr="00CA7EB6">
        <w:rPr>
          <w:i/>
          <w:color w:val="221F1F"/>
          <w:lang w:val="tr-TR"/>
        </w:rPr>
        <w:t xml:space="preserve">bileşenin </w:t>
      </w:r>
      <w:r w:rsidRPr="00CA7EB6">
        <w:rPr>
          <w:color w:val="221F1F"/>
          <w:lang w:val="tr-TR"/>
        </w:rPr>
        <w:t>belirli bir çıkış durumuna ulaşması için, bu çıkış durumunu</w:t>
      </w:r>
    </w:p>
    <w:p w14:paraId="4B9C2F8B" w14:textId="77777777" w:rsidR="001657AC" w:rsidRPr="00CA7EB6" w:rsidRDefault="00000000">
      <w:pPr>
        <w:spacing w:before="31"/>
        <w:ind w:left="253" w:right="380"/>
        <w:jc w:val="center"/>
        <w:rPr>
          <w:sz w:val="20"/>
          <w:lang w:val="tr-TR"/>
        </w:rPr>
      </w:pPr>
      <w:r w:rsidRPr="00CA7EB6">
        <w:rPr>
          <w:color w:val="221F1F"/>
          <w:sz w:val="20"/>
          <w:lang w:val="tr-TR"/>
        </w:rPr>
        <w:t>üstlenmesini gerektiren bir sinyal aldığı andan itibaren gerekli olan süre.</w:t>
      </w:r>
    </w:p>
    <w:p w14:paraId="41D8C322" w14:textId="77777777" w:rsidR="001657AC" w:rsidRPr="00CA7EB6" w:rsidRDefault="00000000">
      <w:pPr>
        <w:spacing w:before="30"/>
        <w:ind w:left="43" w:right="380"/>
        <w:jc w:val="center"/>
        <w:rPr>
          <w:sz w:val="18"/>
          <w:lang w:val="tr-TR"/>
        </w:rPr>
      </w:pPr>
      <w:r w:rsidRPr="00CA7EB6">
        <w:rPr>
          <w:b/>
          <w:color w:val="EC1C23"/>
          <w:sz w:val="18"/>
          <w:lang w:val="tr-TR"/>
        </w:rPr>
        <w:t xml:space="preserve">! </w:t>
      </w:r>
      <w:r w:rsidRPr="00CA7EB6">
        <w:rPr>
          <w:color w:val="221F1F"/>
          <w:sz w:val="18"/>
          <w:lang w:val="tr-TR"/>
        </w:rPr>
        <w:t xml:space="preserve">Bunun </w:t>
      </w:r>
      <w:r w:rsidRPr="00CA7EB6">
        <w:rPr>
          <w:i/>
          <w:color w:val="221F1F"/>
          <w:sz w:val="18"/>
          <w:lang w:val="tr-TR"/>
        </w:rPr>
        <w:t xml:space="preserve">acil durum müdahalesi ile </w:t>
      </w:r>
      <w:r w:rsidRPr="00CA7EB6">
        <w:rPr>
          <w:color w:val="221F1F"/>
          <w:sz w:val="18"/>
          <w:lang w:val="tr-TR"/>
        </w:rPr>
        <w:t>ilgili olmadığını unutmayın.</w:t>
      </w:r>
    </w:p>
    <w:p w14:paraId="33C2CED0" w14:textId="77777777" w:rsidR="001657AC" w:rsidRPr="00CA7EB6" w:rsidRDefault="001657AC">
      <w:pPr>
        <w:pStyle w:val="BodyText"/>
        <w:spacing w:before="1"/>
        <w:rPr>
          <w:sz w:val="20"/>
          <w:lang w:val="tr-TR"/>
        </w:rPr>
      </w:pPr>
    </w:p>
    <w:p w14:paraId="5384C4C6" w14:textId="77777777" w:rsidR="001657AC" w:rsidRPr="00CA7EB6" w:rsidRDefault="00000000">
      <w:pPr>
        <w:pStyle w:val="Heading5"/>
        <w:spacing w:before="1"/>
        <w:ind w:left="1093"/>
        <w:rPr>
          <w:lang w:val="tr-TR"/>
        </w:rPr>
      </w:pPr>
      <w:bookmarkStart w:id="706" w:name="kısıtlı_doğrusal_çarpışma_durdurma_gücü"/>
      <w:bookmarkEnd w:id="706"/>
      <w:r w:rsidRPr="00CA7EB6">
        <w:rPr>
          <w:color w:val="221F1F"/>
          <w:lang w:val="tr-TR"/>
        </w:rPr>
        <w:t>kısıtlı doğrusal çarpışma durdurma gücü</w:t>
      </w:r>
    </w:p>
    <w:p w14:paraId="277DB726" w14:textId="77777777" w:rsidR="001657AC" w:rsidRPr="00CA7EB6" w:rsidRDefault="001657AC">
      <w:pPr>
        <w:pStyle w:val="BodyText"/>
        <w:spacing w:before="8"/>
        <w:rPr>
          <w:b/>
          <w:sz w:val="21"/>
          <w:lang w:val="tr-TR"/>
        </w:rPr>
      </w:pPr>
    </w:p>
    <w:p w14:paraId="1CE7F0C4" w14:textId="77777777" w:rsidR="001657AC" w:rsidRPr="00CA7EB6" w:rsidRDefault="00000000">
      <w:pPr>
        <w:ind w:left="1593"/>
        <w:rPr>
          <w:sz w:val="20"/>
          <w:lang w:val="tr-TR"/>
        </w:rPr>
      </w:pPr>
      <w:r w:rsidRPr="00CA7EB6">
        <w:rPr>
          <w:i/>
          <w:color w:val="221F1F"/>
          <w:sz w:val="20"/>
          <w:lang w:val="tr-TR"/>
        </w:rPr>
        <w:t xml:space="preserve">Doğrusal enerji transferine (LET) </w:t>
      </w:r>
      <w:r w:rsidRPr="00CA7EB6">
        <w:rPr>
          <w:color w:val="221F1F"/>
          <w:sz w:val="20"/>
          <w:lang w:val="tr-TR"/>
        </w:rPr>
        <w:t>bakınız.</w:t>
      </w:r>
    </w:p>
    <w:p w14:paraId="090C5F61" w14:textId="77777777" w:rsidR="001657AC" w:rsidRPr="00CA7EB6" w:rsidRDefault="001657AC">
      <w:pPr>
        <w:pStyle w:val="BodyText"/>
        <w:spacing w:before="7"/>
        <w:rPr>
          <w:sz w:val="21"/>
          <w:lang w:val="tr-TR"/>
        </w:rPr>
      </w:pPr>
    </w:p>
    <w:p w14:paraId="3AB3CD5A" w14:textId="77777777" w:rsidR="001657AC" w:rsidRPr="00CA7EB6" w:rsidRDefault="00000000">
      <w:pPr>
        <w:pStyle w:val="Heading5"/>
        <w:ind w:left="1093"/>
        <w:rPr>
          <w:lang w:val="tr-TR"/>
        </w:rPr>
      </w:pPr>
      <w:bookmarkStart w:id="707" w:name="kısıtlı_kullanım"/>
      <w:bookmarkEnd w:id="707"/>
      <w:r w:rsidRPr="00CA7EB6">
        <w:rPr>
          <w:color w:val="221F1F"/>
          <w:lang w:val="tr-TR"/>
        </w:rPr>
        <w:t>kısıtlı kullanım</w:t>
      </w:r>
    </w:p>
    <w:p w14:paraId="1ED9C99E" w14:textId="77777777" w:rsidR="001657AC" w:rsidRPr="00CA7EB6" w:rsidRDefault="001657AC">
      <w:pPr>
        <w:pStyle w:val="BodyText"/>
        <w:spacing w:before="9"/>
        <w:rPr>
          <w:b/>
          <w:sz w:val="21"/>
          <w:lang w:val="tr-TR"/>
        </w:rPr>
      </w:pPr>
    </w:p>
    <w:p w14:paraId="241876A9" w14:textId="77777777" w:rsidR="001657AC" w:rsidRPr="00CA7EB6" w:rsidRDefault="00000000">
      <w:pPr>
        <w:ind w:left="1593"/>
        <w:rPr>
          <w:sz w:val="20"/>
          <w:lang w:val="tr-TR"/>
        </w:rPr>
      </w:pPr>
      <w:r w:rsidRPr="00CA7EB6">
        <w:rPr>
          <w:i/>
          <w:color w:val="221F1F"/>
          <w:sz w:val="20"/>
          <w:lang w:val="tr-TR"/>
        </w:rPr>
        <w:t xml:space="preserve">Kullanıma </w:t>
      </w:r>
      <w:r w:rsidRPr="00CA7EB6">
        <w:rPr>
          <w:color w:val="221F1F"/>
          <w:sz w:val="20"/>
          <w:lang w:val="tr-TR"/>
        </w:rPr>
        <w:t>bakın.</w:t>
      </w:r>
    </w:p>
    <w:p w14:paraId="598CF714" w14:textId="77777777" w:rsidR="001657AC" w:rsidRPr="00CA7EB6" w:rsidRDefault="001657AC">
      <w:pPr>
        <w:pStyle w:val="BodyText"/>
        <w:spacing w:before="8"/>
        <w:rPr>
          <w:sz w:val="21"/>
          <w:lang w:val="tr-TR"/>
        </w:rPr>
      </w:pPr>
    </w:p>
    <w:p w14:paraId="0FEF9143" w14:textId="77777777" w:rsidR="001657AC" w:rsidRPr="00CA7EB6" w:rsidRDefault="00000000">
      <w:pPr>
        <w:pStyle w:val="Heading5"/>
        <w:ind w:left="1093"/>
        <w:rPr>
          <w:lang w:val="tr-TR"/>
        </w:rPr>
      </w:pPr>
      <w:bookmarkStart w:id="708" w:name="yeniden_kullanım"/>
      <w:bookmarkEnd w:id="708"/>
      <w:r w:rsidRPr="00CA7EB6">
        <w:rPr>
          <w:color w:val="221F1F"/>
          <w:lang w:val="tr-TR"/>
        </w:rPr>
        <w:t>yeniden kullanım</w:t>
      </w:r>
    </w:p>
    <w:p w14:paraId="74A46664" w14:textId="77777777" w:rsidR="001657AC" w:rsidRPr="00CA7EB6" w:rsidRDefault="001657AC">
      <w:pPr>
        <w:pStyle w:val="BodyText"/>
        <w:spacing w:before="7"/>
        <w:rPr>
          <w:b/>
          <w:sz w:val="28"/>
          <w:lang w:val="tr-TR"/>
        </w:rPr>
      </w:pPr>
    </w:p>
    <w:p w14:paraId="61F90D3A" w14:textId="77777777" w:rsidR="001657AC" w:rsidRPr="00CA7EB6" w:rsidRDefault="00000000">
      <w:pPr>
        <w:ind w:left="1593"/>
        <w:rPr>
          <w:i/>
          <w:sz w:val="20"/>
          <w:lang w:val="tr-TR"/>
        </w:rPr>
      </w:pPr>
      <w:r w:rsidRPr="00CA7EB6">
        <w:rPr>
          <w:color w:val="221F1F"/>
          <w:sz w:val="20"/>
          <w:lang w:val="tr-TR"/>
        </w:rPr>
        <w:t xml:space="preserve">Bkz. </w:t>
      </w:r>
      <w:r w:rsidRPr="00CA7EB6">
        <w:rPr>
          <w:i/>
          <w:color w:val="221F1F"/>
          <w:sz w:val="20"/>
          <w:lang w:val="tr-TR"/>
        </w:rPr>
        <w:t>atık minimizasyonu.</w:t>
      </w:r>
    </w:p>
    <w:p w14:paraId="2A7D5080" w14:textId="77777777" w:rsidR="001657AC" w:rsidRPr="00CA7EB6" w:rsidRDefault="001657AC">
      <w:pPr>
        <w:pStyle w:val="BodyText"/>
        <w:spacing w:before="9"/>
        <w:rPr>
          <w:i/>
          <w:sz w:val="21"/>
          <w:lang w:val="tr-TR"/>
        </w:rPr>
      </w:pPr>
    </w:p>
    <w:p w14:paraId="2485FD97" w14:textId="77777777" w:rsidR="001657AC" w:rsidRPr="00CA7EB6" w:rsidRDefault="00000000">
      <w:pPr>
        <w:pStyle w:val="Heading5"/>
        <w:ind w:left="1093"/>
        <w:rPr>
          <w:lang w:val="tr-TR"/>
        </w:rPr>
      </w:pPr>
      <w:bookmarkStart w:id="709" w:name="Risk"/>
      <w:bookmarkEnd w:id="709"/>
      <w:r w:rsidRPr="00CA7EB6">
        <w:rPr>
          <w:color w:val="221F1F"/>
          <w:lang w:val="tr-TR"/>
        </w:rPr>
        <w:t>Risk</w:t>
      </w:r>
    </w:p>
    <w:p w14:paraId="435E6172" w14:textId="77777777" w:rsidR="001657AC" w:rsidRPr="00CA7EB6" w:rsidRDefault="001657AC">
      <w:pPr>
        <w:pStyle w:val="BodyText"/>
        <w:spacing w:before="9"/>
        <w:rPr>
          <w:b/>
          <w:sz w:val="21"/>
          <w:lang w:val="tr-TR"/>
        </w:rPr>
      </w:pPr>
    </w:p>
    <w:p w14:paraId="16CD3938" w14:textId="77777777" w:rsidR="001657AC" w:rsidRPr="00CA7EB6" w:rsidRDefault="00000000">
      <w:pPr>
        <w:pStyle w:val="BodyText"/>
        <w:spacing w:before="1" w:line="256" w:lineRule="auto"/>
        <w:ind w:left="1853" w:right="105" w:hanging="240"/>
        <w:jc w:val="both"/>
        <w:rPr>
          <w:lang w:val="tr-TR"/>
        </w:rPr>
      </w:pPr>
      <w:r w:rsidRPr="00CA7EB6">
        <w:rPr>
          <w:b/>
          <w:color w:val="EC1C23"/>
          <w:lang w:val="tr-TR"/>
        </w:rPr>
        <w:t xml:space="preserve">! </w:t>
      </w:r>
      <w:r w:rsidRPr="00CA7EB6">
        <w:rPr>
          <w:color w:val="221F1F"/>
          <w:lang w:val="tr-TR"/>
        </w:rPr>
        <w:t xml:space="preserve">Bağlama bağlı olarak, </w:t>
      </w:r>
      <w:r w:rsidRPr="00CA7EB6">
        <w:rPr>
          <w:i/>
          <w:color w:val="221F1F"/>
          <w:lang w:val="tr-TR"/>
        </w:rPr>
        <w:t xml:space="preserve">risk </w:t>
      </w:r>
      <w:r w:rsidRPr="00CA7EB6">
        <w:rPr>
          <w:color w:val="221F1F"/>
          <w:lang w:val="tr-TR"/>
        </w:rPr>
        <w:t>terimi niceliksel bir ölçüyü temsil etmek için (örneğin tanımlar (1) ve (2)'de olduğu gibi) veya niteliksel bir kavram olarak (genellikle tanımlar (3) ve (4)'te olduğu gibi) kullanılabilir.</w:t>
      </w:r>
    </w:p>
    <w:p w14:paraId="5A18D4E9" w14:textId="77777777" w:rsidR="001657AC" w:rsidRPr="00CA7EB6" w:rsidRDefault="001657AC">
      <w:pPr>
        <w:spacing w:line="256" w:lineRule="auto"/>
        <w:jc w:val="both"/>
        <w:rPr>
          <w:lang w:val="tr-TR"/>
        </w:rPr>
        <w:sectPr w:rsidR="001657AC" w:rsidRPr="00CA7EB6">
          <w:pgSz w:w="9260" w:h="14070"/>
          <w:pgMar w:top="900" w:right="1060" w:bottom="1560" w:left="80" w:header="683" w:footer="1371" w:gutter="0"/>
          <w:cols w:space="720"/>
        </w:sectPr>
      </w:pPr>
    </w:p>
    <w:p w14:paraId="05ACD7FF" w14:textId="77777777" w:rsidR="001657AC" w:rsidRPr="00CA7EB6" w:rsidRDefault="00FA72AF">
      <w:pPr>
        <w:spacing w:before="75"/>
        <w:ind w:left="981"/>
        <w:jc w:val="center"/>
        <w:rPr>
          <w:b/>
          <w:sz w:val="16"/>
          <w:lang w:val="tr-TR"/>
        </w:rPr>
      </w:pPr>
      <w:r>
        <w:rPr>
          <w:lang w:val="tr-TR"/>
        </w:rPr>
        <w:lastRenderedPageBreak/>
        <w:pict w14:anchorId="2D0A0425">
          <v:shape id="_x0000_s2058" alt="" style="position:absolute;left:0;text-align:left;margin-left:61pt;margin-top:15.1pt;width:340.3pt;height:.1pt;z-index:-15714304;mso-wrap-edited:f;mso-width-percent:0;mso-height-percent:0;mso-wrap-distance-left:0;mso-wrap-distance-right:0;mso-position-horizontal-relative:page;mso-width-percent:0;mso-height-percent:0" coordsize="6806,1270" path="m,l6806,e" filled="f" strokeweight="1pt">
            <v:path arrowok="t" o:connecttype="custom" o:connectlocs="0,0;4321810,0" o:connectangles="0,0"/>
            <w10:wrap type="topAndBottom" anchorx="page"/>
          </v:shape>
        </w:pict>
      </w:r>
      <w:r w:rsidR="00000000" w:rsidRPr="00CA7EB6">
        <w:rPr>
          <w:b/>
          <w:color w:val="221F1F"/>
          <w:w w:val="99"/>
          <w:sz w:val="16"/>
          <w:lang w:val="tr-TR"/>
        </w:rPr>
        <w:t>R</w:t>
      </w:r>
    </w:p>
    <w:p w14:paraId="52E713F3" w14:textId="77777777" w:rsidR="001657AC" w:rsidRPr="00CA7EB6" w:rsidRDefault="001657AC">
      <w:pPr>
        <w:pStyle w:val="BodyText"/>
        <w:spacing w:before="9"/>
        <w:rPr>
          <w:b/>
          <w:sz w:val="11"/>
          <w:lang w:val="tr-TR"/>
        </w:rPr>
      </w:pPr>
    </w:p>
    <w:p w14:paraId="05F5219B" w14:textId="77777777" w:rsidR="001657AC" w:rsidRPr="00CA7EB6" w:rsidRDefault="00000000">
      <w:pPr>
        <w:pStyle w:val="Heading7"/>
        <w:numPr>
          <w:ilvl w:val="1"/>
          <w:numId w:val="47"/>
        </w:numPr>
        <w:tabs>
          <w:tab w:val="left" w:pos="1913"/>
        </w:tabs>
        <w:spacing w:before="92" w:line="271" w:lineRule="auto"/>
        <w:ind w:right="103" w:firstLine="519"/>
        <w:jc w:val="both"/>
        <w:rPr>
          <w:lang w:val="tr-TR"/>
        </w:rPr>
      </w:pPr>
      <w:r w:rsidRPr="00CA7EB6">
        <w:rPr>
          <w:i/>
          <w:color w:val="221F1F"/>
          <w:lang w:val="tr-TR"/>
        </w:rPr>
        <w:t xml:space="preserve">Maruziyetler </w:t>
      </w:r>
      <w:r w:rsidRPr="00CA7EB6">
        <w:rPr>
          <w:color w:val="221F1F"/>
          <w:lang w:val="tr-TR"/>
        </w:rPr>
        <w:t xml:space="preserve">veya </w:t>
      </w:r>
      <w:r w:rsidRPr="00CA7EB6">
        <w:rPr>
          <w:i/>
          <w:color w:val="221F1F"/>
          <w:lang w:val="tr-TR"/>
        </w:rPr>
        <w:t xml:space="preserve">potansiyel maruziyetlerle </w:t>
      </w:r>
      <w:r w:rsidRPr="00CA7EB6">
        <w:rPr>
          <w:color w:val="221F1F"/>
          <w:lang w:val="tr-TR"/>
        </w:rPr>
        <w:t xml:space="preserve">ilişkili zararlı veya yaralayıcı sonuçların </w:t>
      </w:r>
      <w:r w:rsidRPr="00CA7EB6">
        <w:rPr>
          <w:i/>
          <w:color w:val="221F1F"/>
          <w:lang w:val="tr-TR"/>
        </w:rPr>
        <w:t xml:space="preserve">tehlikesini, </w:t>
      </w:r>
      <w:r w:rsidRPr="00CA7EB6">
        <w:rPr>
          <w:color w:val="221F1F"/>
          <w:lang w:val="tr-TR"/>
        </w:rPr>
        <w:t>tehlikesini veya şansını ifade eden çok özellikli bir niceliktir. Belirli zararlı sonuçların ortaya çıkma olasılığı ve bu tür sonuçların büyüklüğü ve karakteri gibi niceliklerle</w:t>
      </w:r>
      <w:r w:rsidRPr="00CA7EB6">
        <w:rPr>
          <w:color w:val="221F1F"/>
          <w:spacing w:val="-5"/>
          <w:lang w:val="tr-TR"/>
        </w:rPr>
        <w:t xml:space="preserve"> </w:t>
      </w:r>
      <w:r w:rsidRPr="00CA7EB6">
        <w:rPr>
          <w:color w:val="221F1F"/>
          <w:lang w:val="tr-TR"/>
        </w:rPr>
        <w:t>ilgilidir.</w:t>
      </w:r>
    </w:p>
    <w:p w14:paraId="2816DFFF" w14:textId="77777777" w:rsidR="001657AC" w:rsidRPr="00CA7EB6" w:rsidRDefault="00000000">
      <w:pPr>
        <w:spacing w:line="247" w:lineRule="auto"/>
        <w:ind w:left="1593" w:right="103" w:firstLine="19"/>
        <w:jc w:val="both"/>
        <w:rPr>
          <w:sz w:val="18"/>
          <w:lang w:val="tr-TR"/>
        </w:rPr>
      </w:pPr>
      <w:r w:rsidRPr="00CA7EB6">
        <w:rPr>
          <w:rFonts w:ascii="Arial" w:hAnsi="Arial"/>
          <w:color w:val="3054A6"/>
          <w:sz w:val="19"/>
          <w:lang w:val="tr-TR"/>
        </w:rPr>
        <w:t>®</w:t>
      </w:r>
      <w:r w:rsidRPr="00CA7EB6">
        <w:rPr>
          <w:rFonts w:ascii="Arial" w:hAnsi="Arial"/>
          <w:color w:val="3054A6"/>
          <w:spacing w:val="13"/>
          <w:sz w:val="19"/>
          <w:lang w:val="tr-TR"/>
        </w:rPr>
        <w:t xml:space="preserve"> </w:t>
      </w:r>
      <w:r w:rsidRPr="00CA7EB6">
        <w:rPr>
          <w:color w:val="221F1F"/>
          <w:sz w:val="18"/>
          <w:lang w:val="tr-TR"/>
        </w:rPr>
        <w:t>Matematiksel</w:t>
      </w:r>
      <w:r w:rsidRPr="00CA7EB6">
        <w:rPr>
          <w:color w:val="221F1F"/>
          <w:spacing w:val="18"/>
          <w:sz w:val="18"/>
          <w:lang w:val="tr-TR"/>
        </w:rPr>
        <w:t xml:space="preserve"> </w:t>
      </w:r>
      <w:r w:rsidRPr="00CA7EB6">
        <w:rPr>
          <w:color w:val="221F1F"/>
          <w:sz w:val="18"/>
          <w:lang w:val="tr-TR"/>
        </w:rPr>
        <w:t>terimlerle,</w:t>
      </w:r>
      <w:r w:rsidRPr="00CA7EB6">
        <w:rPr>
          <w:color w:val="221F1F"/>
          <w:spacing w:val="19"/>
          <w:sz w:val="18"/>
          <w:lang w:val="tr-TR"/>
        </w:rPr>
        <w:t xml:space="preserve"> </w:t>
      </w:r>
      <w:r w:rsidRPr="00CA7EB6">
        <w:rPr>
          <w:color w:val="221F1F"/>
          <w:sz w:val="18"/>
          <w:lang w:val="tr-TR"/>
        </w:rPr>
        <w:t>bu</w:t>
      </w:r>
      <w:r w:rsidRPr="00CA7EB6">
        <w:rPr>
          <w:color w:val="221F1F"/>
          <w:spacing w:val="17"/>
          <w:sz w:val="18"/>
          <w:lang w:val="tr-TR"/>
        </w:rPr>
        <w:t xml:space="preserve"> </w:t>
      </w:r>
      <w:r w:rsidRPr="00CA7EB6">
        <w:rPr>
          <w:color w:val="221F1F"/>
          <w:sz w:val="18"/>
          <w:lang w:val="tr-TR"/>
        </w:rPr>
        <w:t>genel</w:t>
      </w:r>
      <w:r w:rsidRPr="00CA7EB6">
        <w:rPr>
          <w:color w:val="221F1F"/>
          <w:spacing w:val="18"/>
          <w:sz w:val="18"/>
          <w:lang w:val="tr-TR"/>
        </w:rPr>
        <w:t xml:space="preserve"> </w:t>
      </w:r>
      <w:r w:rsidRPr="00CA7EB6">
        <w:rPr>
          <w:color w:val="221F1F"/>
          <w:sz w:val="18"/>
          <w:lang w:val="tr-TR"/>
        </w:rPr>
        <w:t>olarak</w:t>
      </w:r>
      <w:r w:rsidRPr="00CA7EB6">
        <w:rPr>
          <w:color w:val="221F1F"/>
          <w:spacing w:val="17"/>
          <w:sz w:val="18"/>
          <w:lang w:val="tr-TR"/>
        </w:rPr>
        <w:t xml:space="preserve"> </w:t>
      </w:r>
      <w:r w:rsidRPr="00CA7EB6">
        <w:rPr>
          <w:color w:val="221F1F"/>
          <w:sz w:val="18"/>
          <w:lang w:val="tr-TR"/>
        </w:rPr>
        <w:t>bir</w:t>
      </w:r>
      <w:r w:rsidRPr="00CA7EB6">
        <w:rPr>
          <w:color w:val="221F1F"/>
          <w:spacing w:val="18"/>
          <w:sz w:val="18"/>
          <w:lang w:val="tr-TR"/>
        </w:rPr>
        <w:t xml:space="preserve"> </w:t>
      </w:r>
      <w:r w:rsidRPr="00CA7EB6">
        <w:rPr>
          <w:color w:val="221F1F"/>
          <w:sz w:val="18"/>
          <w:lang w:val="tr-TR"/>
        </w:rPr>
        <w:t>dizi</w:t>
      </w:r>
      <w:r w:rsidRPr="00CA7EB6">
        <w:rPr>
          <w:color w:val="221F1F"/>
          <w:spacing w:val="17"/>
          <w:sz w:val="18"/>
          <w:lang w:val="tr-TR"/>
        </w:rPr>
        <w:t xml:space="preserve"> </w:t>
      </w:r>
      <w:r w:rsidRPr="00CA7EB6">
        <w:rPr>
          <w:color w:val="221F1F"/>
          <w:sz w:val="18"/>
          <w:lang w:val="tr-TR"/>
        </w:rPr>
        <w:t>üçlü</w:t>
      </w:r>
      <w:r w:rsidRPr="00CA7EB6">
        <w:rPr>
          <w:color w:val="221F1F"/>
          <w:spacing w:val="18"/>
          <w:sz w:val="18"/>
          <w:lang w:val="tr-TR"/>
        </w:rPr>
        <w:t xml:space="preserve"> </w:t>
      </w:r>
      <w:r w:rsidRPr="00CA7EB6">
        <w:rPr>
          <w:color w:val="221F1F"/>
          <w:sz w:val="18"/>
          <w:lang w:val="tr-TR"/>
        </w:rPr>
        <w:t>olarak</w:t>
      </w:r>
      <w:r w:rsidRPr="00CA7EB6">
        <w:rPr>
          <w:color w:val="221F1F"/>
          <w:spacing w:val="17"/>
          <w:sz w:val="18"/>
          <w:lang w:val="tr-TR"/>
        </w:rPr>
        <w:t xml:space="preserve"> </w:t>
      </w:r>
      <w:r w:rsidRPr="00CA7EB6">
        <w:rPr>
          <w:color w:val="221F1F"/>
          <w:sz w:val="18"/>
          <w:lang w:val="tr-TR"/>
        </w:rPr>
        <w:t xml:space="preserve">ifade </w:t>
      </w:r>
      <w:r w:rsidRPr="00CA7EB6">
        <w:rPr>
          <w:color w:val="221F1F"/>
          <w:spacing w:val="18"/>
          <w:sz w:val="18"/>
          <w:lang w:val="tr-TR"/>
        </w:rPr>
        <w:t xml:space="preserve"> </w:t>
      </w:r>
      <w:r w:rsidRPr="00CA7EB6">
        <w:rPr>
          <w:color w:val="221F1F"/>
          <w:sz w:val="18"/>
          <w:lang w:val="tr-TR"/>
        </w:rPr>
        <w:t xml:space="preserve">edilebilir, </w:t>
      </w:r>
      <w:r w:rsidRPr="00CA7EB6">
        <w:rPr>
          <w:noProof/>
          <w:color w:val="221F1F"/>
          <w:position w:val="1"/>
          <w:sz w:val="18"/>
          <w:lang w:val="tr-TR"/>
        </w:rPr>
        <w:drawing>
          <wp:inline distT="0" distB="0" distL="0" distR="0" wp14:anchorId="744DCD4A" wp14:editId="67C98585">
            <wp:extent cx="1005838" cy="201287"/>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20" cstate="print"/>
                    <a:stretch>
                      <a:fillRect/>
                    </a:stretch>
                  </pic:blipFill>
                  <pic:spPr>
                    <a:xfrm>
                      <a:off x="0" y="0"/>
                      <a:ext cx="1005838" cy="201287"/>
                    </a:xfrm>
                    <a:prstGeom prst="rect">
                      <a:avLst/>
                    </a:prstGeom>
                  </pic:spPr>
                </pic:pic>
              </a:graphicData>
            </a:graphic>
          </wp:inline>
        </w:drawing>
      </w:r>
      <w:r w:rsidRPr="00CA7EB6">
        <w:rPr>
          <w:color w:val="221F1F"/>
          <w:spacing w:val="5"/>
          <w:position w:val="1"/>
          <w:sz w:val="18"/>
          <w:lang w:val="tr-TR"/>
        </w:rPr>
        <w:t xml:space="preserve"> </w:t>
      </w:r>
      <w:r w:rsidRPr="00CA7EB6">
        <w:rPr>
          <w:color w:val="221F1F"/>
          <w:position w:val="1"/>
          <w:sz w:val="18"/>
          <w:lang w:val="tr-TR"/>
        </w:rPr>
        <w:t xml:space="preserve">burada </w:t>
      </w:r>
      <w:r w:rsidRPr="00CA7EB6">
        <w:rPr>
          <w:i/>
          <w:color w:val="221F1F"/>
          <w:position w:val="1"/>
          <w:sz w:val="18"/>
          <w:lang w:val="tr-TR"/>
        </w:rPr>
        <w:t>S</w:t>
      </w:r>
      <w:r w:rsidRPr="00CA7EB6">
        <w:rPr>
          <w:color w:val="221F1F"/>
          <w:sz w:val="12"/>
          <w:lang w:val="tr-TR"/>
        </w:rPr>
        <w:t xml:space="preserve">i </w:t>
      </w:r>
      <w:r w:rsidRPr="00CA7EB6">
        <w:rPr>
          <w:color w:val="221F1F"/>
          <w:position w:val="1"/>
          <w:sz w:val="18"/>
          <w:lang w:val="tr-TR"/>
        </w:rPr>
        <w:t xml:space="preserve">bir i </w:t>
      </w:r>
      <w:r w:rsidRPr="00CA7EB6">
        <w:rPr>
          <w:i/>
          <w:color w:val="221F1F"/>
          <w:position w:val="1"/>
          <w:sz w:val="18"/>
          <w:lang w:val="tr-TR"/>
        </w:rPr>
        <w:t xml:space="preserve">senaryosunun tanımlanması </w:t>
      </w:r>
      <w:r w:rsidRPr="00CA7EB6">
        <w:rPr>
          <w:color w:val="221F1F"/>
          <w:position w:val="1"/>
          <w:sz w:val="18"/>
          <w:lang w:val="tr-TR"/>
        </w:rPr>
        <w:t xml:space="preserve">veya açıklaması, </w:t>
      </w:r>
      <w:r w:rsidRPr="00CA7EB6">
        <w:rPr>
          <w:i/>
          <w:color w:val="221F1F"/>
          <w:position w:val="1"/>
          <w:sz w:val="18"/>
          <w:lang w:val="tr-TR"/>
        </w:rPr>
        <w:t>p</w:t>
      </w:r>
      <w:r w:rsidRPr="00CA7EB6">
        <w:rPr>
          <w:color w:val="221F1F"/>
          <w:sz w:val="12"/>
          <w:lang w:val="tr-TR"/>
        </w:rPr>
        <w:t xml:space="preserve">i </w:t>
      </w:r>
      <w:r w:rsidRPr="00CA7EB6">
        <w:rPr>
          <w:color w:val="221F1F"/>
          <w:position w:val="1"/>
          <w:sz w:val="18"/>
          <w:lang w:val="tr-TR"/>
        </w:rPr>
        <w:t xml:space="preserve">bu senaryonun olasılığı ve </w:t>
      </w:r>
      <w:r w:rsidRPr="00CA7EB6">
        <w:rPr>
          <w:i/>
          <w:color w:val="221F1F"/>
          <w:position w:val="1"/>
          <w:sz w:val="18"/>
          <w:lang w:val="tr-TR"/>
        </w:rPr>
        <w:t>X</w:t>
      </w:r>
      <w:r w:rsidRPr="00CA7EB6">
        <w:rPr>
          <w:color w:val="221F1F"/>
          <w:sz w:val="12"/>
          <w:lang w:val="tr-TR"/>
        </w:rPr>
        <w:t xml:space="preserve">i </w:t>
      </w:r>
      <w:r w:rsidRPr="00CA7EB6">
        <w:rPr>
          <w:i/>
          <w:color w:val="221F1F"/>
          <w:position w:val="1"/>
          <w:sz w:val="18"/>
          <w:lang w:val="tr-TR"/>
        </w:rPr>
        <w:t xml:space="preserve">senaryonun </w:t>
      </w:r>
      <w:r w:rsidRPr="00CA7EB6">
        <w:rPr>
          <w:color w:val="221F1F"/>
          <w:position w:val="1"/>
          <w:sz w:val="18"/>
          <w:lang w:val="tr-TR"/>
        </w:rPr>
        <w:t xml:space="preserve">sonucunun bir ölçüsüdür. </w:t>
      </w:r>
      <w:r w:rsidRPr="00CA7EB6">
        <w:rPr>
          <w:i/>
          <w:color w:val="221F1F"/>
          <w:position w:val="1"/>
          <w:sz w:val="18"/>
          <w:lang w:val="tr-TR"/>
        </w:rPr>
        <w:t xml:space="preserve">Risk </w:t>
      </w:r>
      <w:r w:rsidRPr="00CA7EB6">
        <w:rPr>
          <w:color w:val="221F1F"/>
          <w:position w:val="1"/>
          <w:sz w:val="18"/>
          <w:lang w:val="tr-TR"/>
        </w:rPr>
        <w:t xml:space="preserve">kavramının bazen </w:t>
      </w:r>
      <w:r w:rsidRPr="00CA7EB6">
        <w:rPr>
          <w:i/>
          <w:color w:val="221F1F"/>
          <w:position w:val="1"/>
          <w:sz w:val="18"/>
          <w:lang w:val="tr-TR"/>
        </w:rPr>
        <w:t>senaryoların p</w:t>
      </w:r>
      <w:r w:rsidRPr="00CA7EB6">
        <w:rPr>
          <w:color w:val="221F1F"/>
          <w:sz w:val="12"/>
          <w:lang w:val="tr-TR"/>
        </w:rPr>
        <w:t xml:space="preserve">i </w:t>
      </w:r>
      <w:r w:rsidRPr="00CA7EB6">
        <w:rPr>
          <w:color w:val="221F1F"/>
          <w:position w:val="1"/>
          <w:sz w:val="18"/>
          <w:lang w:val="tr-TR"/>
        </w:rPr>
        <w:t>olasılıklarındaki belirsizliği de içerdiği</w:t>
      </w:r>
      <w:r w:rsidRPr="00CA7EB6">
        <w:rPr>
          <w:color w:val="221F1F"/>
          <w:spacing w:val="-23"/>
          <w:position w:val="1"/>
          <w:sz w:val="18"/>
          <w:lang w:val="tr-TR"/>
        </w:rPr>
        <w:t xml:space="preserve"> </w:t>
      </w:r>
      <w:r w:rsidRPr="00CA7EB6">
        <w:rPr>
          <w:color w:val="221F1F"/>
          <w:position w:val="1"/>
          <w:sz w:val="18"/>
          <w:lang w:val="tr-TR"/>
        </w:rPr>
        <w:t>düşünülmektedir.</w:t>
      </w:r>
    </w:p>
    <w:p w14:paraId="109C0551" w14:textId="77777777" w:rsidR="001657AC" w:rsidRPr="00CA7EB6" w:rsidRDefault="001657AC">
      <w:pPr>
        <w:pStyle w:val="BodyText"/>
        <w:spacing w:before="4"/>
        <w:rPr>
          <w:sz w:val="22"/>
          <w:lang w:val="tr-TR"/>
        </w:rPr>
      </w:pPr>
    </w:p>
    <w:p w14:paraId="4C84B96F" w14:textId="77777777" w:rsidR="001657AC" w:rsidRPr="00CA7EB6" w:rsidRDefault="00000000">
      <w:pPr>
        <w:pStyle w:val="Heading7"/>
        <w:numPr>
          <w:ilvl w:val="1"/>
          <w:numId w:val="47"/>
        </w:numPr>
        <w:tabs>
          <w:tab w:val="left" w:pos="1908"/>
        </w:tabs>
        <w:spacing w:line="276" w:lineRule="auto"/>
        <w:ind w:right="106" w:firstLine="519"/>
        <w:jc w:val="both"/>
        <w:rPr>
          <w:lang w:val="tr-TR"/>
        </w:rPr>
      </w:pPr>
      <w:r w:rsidRPr="00CA7EB6">
        <w:rPr>
          <w:noProof/>
          <w:lang w:val="tr-TR"/>
        </w:rPr>
        <w:drawing>
          <wp:anchor distT="0" distB="0" distL="0" distR="0" simplePos="0" relativeHeight="251655168" behindDoc="0" locked="0" layoutInCell="1" allowOverlap="1" wp14:anchorId="3914200D" wp14:editId="40074DA6">
            <wp:simplePos x="0" y="0"/>
            <wp:positionH relativeFrom="page">
              <wp:posOffset>825962</wp:posOffset>
            </wp:positionH>
            <wp:positionV relativeFrom="paragraph">
              <wp:posOffset>401798</wp:posOffset>
            </wp:positionV>
            <wp:extent cx="664768" cy="268224"/>
            <wp:effectExtent l="0" t="0" r="0" b="0"/>
            <wp:wrapTopAndBottom/>
            <wp:docPr id="19" name="image11.png" descr="A picture containing text, clock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1" cstate="print"/>
                    <a:stretch>
                      <a:fillRect/>
                    </a:stretch>
                  </pic:blipFill>
                  <pic:spPr>
                    <a:xfrm>
                      <a:off x="0" y="0"/>
                      <a:ext cx="664768" cy="268224"/>
                    </a:xfrm>
                    <a:prstGeom prst="rect">
                      <a:avLst/>
                    </a:prstGeom>
                  </pic:spPr>
                </pic:pic>
              </a:graphicData>
            </a:graphic>
          </wp:anchor>
        </w:drawing>
      </w:r>
      <w:r w:rsidRPr="00CA7EB6">
        <w:rPr>
          <w:color w:val="221F1F"/>
          <w:lang w:val="tr-TR"/>
        </w:rPr>
        <w:t>Belirlenmiş (genellikle istenmeyen) bir sonucun uygun bir ölçüsünün matematiksel ortalaması (beklenti</w:t>
      </w:r>
      <w:r w:rsidRPr="00CA7EB6">
        <w:rPr>
          <w:color w:val="221F1F"/>
          <w:spacing w:val="-4"/>
          <w:lang w:val="tr-TR"/>
        </w:rPr>
        <w:t xml:space="preserve"> </w:t>
      </w:r>
      <w:r w:rsidRPr="00CA7EB6">
        <w:rPr>
          <w:color w:val="221F1F"/>
          <w:lang w:val="tr-TR"/>
        </w:rPr>
        <w:t>değeri):</w:t>
      </w:r>
    </w:p>
    <w:p w14:paraId="1ACABC55" w14:textId="77777777" w:rsidR="001657AC" w:rsidRPr="00CA7EB6" w:rsidRDefault="00000000">
      <w:pPr>
        <w:spacing w:before="19"/>
        <w:ind w:left="1093"/>
        <w:jc w:val="both"/>
        <w:rPr>
          <w:i/>
          <w:sz w:val="20"/>
          <w:lang w:val="tr-TR"/>
        </w:rPr>
      </w:pPr>
      <w:r w:rsidRPr="00CA7EB6">
        <w:rPr>
          <w:color w:val="221F1F"/>
          <w:sz w:val="20"/>
          <w:lang w:val="tr-TR"/>
        </w:rPr>
        <w:t xml:space="preserve">Burada </w:t>
      </w:r>
      <w:r w:rsidRPr="00CA7EB6">
        <w:rPr>
          <w:i/>
          <w:color w:val="221F1F"/>
          <w:sz w:val="20"/>
          <w:lang w:val="tr-TR"/>
        </w:rPr>
        <w:t>p</w:t>
      </w:r>
      <w:r w:rsidRPr="00CA7EB6">
        <w:rPr>
          <w:color w:val="221F1F"/>
          <w:sz w:val="20"/>
          <w:vertAlign w:val="subscript"/>
          <w:lang w:val="tr-TR"/>
        </w:rPr>
        <w:t>i</w:t>
      </w:r>
      <w:r w:rsidRPr="00CA7EB6">
        <w:rPr>
          <w:color w:val="221F1F"/>
          <w:sz w:val="20"/>
          <w:lang w:val="tr-TR"/>
        </w:rPr>
        <w:t xml:space="preserve"> i </w:t>
      </w:r>
      <w:r w:rsidRPr="00CA7EB6">
        <w:rPr>
          <w:i/>
          <w:color w:val="221F1F"/>
          <w:sz w:val="20"/>
          <w:lang w:val="tr-TR"/>
        </w:rPr>
        <w:t xml:space="preserve">senaryosunun </w:t>
      </w:r>
      <w:r w:rsidRPr="00CA7EB6">
        <w:rPr>
          <w:color w:val="221F1F"/>
          <w:sz w:val="20"/>
          <w:lang w:val="tr-TR"/>
        </w:rPr>
        <w:t xml:space="preserve">veya </w:t>
      </w:r>
      <w:r w:rsidRPr="00CA7EB6">
        <w:rPr>
          <w:i/>
          <w:color w:val="221F1F"/>
          <w:sz w:val="20"/>
          <w:lang w:val="tr-TR"/>
        </w:rPr>
        <w:t xml:space="preserve">olay dizisinin </w:t>
      </w:r>
      <w:r w:rsidRPr="00CA7EB6">
        <w:rPr>
          <w:color w:val="221F1F"/>
          <w:sz w:val="20"/>
          <w:lang w:val="tr-TR"/>
        </w:rPr>
        <w:t xml:space="preserve">gerçekleşme olasılığı ve </w:t>
      </w:r>
      <w:r w:rsidRPr="00CA7EB6">
        <w:rPr>
          <w:i/>
          <w:color w:val="221F1F"/>
          <w:sz w:val="20"/>
          <w:lang w:val="tr-TR"/>
        </w:rPr>
        <w:t>C</w:t>
      </w:r>
      <w:r w:rsidRPr="00CA7EB6">
        <w:rPr>
          <w:color w:val="221F1F"/>
          <w:sz w:val="20"/>
          <w:vertAlign w:val="subscript"/>
          <w:lang w:val="tr-TR"/>
        </w:rPr>
        <w:t>i</w:t>
      </w:r>
      <w:r w:rsidRPr="00CA7EB6">
        <w:rPr>
          <w:color w:val="221F1F"/>
          <w:sz w:val="20"/>
          <w:lang w:val="tr-TR"/>
        </w:rPr>
        <w:t xml:space="preserve"> bu </w:t>
      </w:r>
      <w:r w:rsidRPr="00CA7EB6">
        <w:rPr>
          <w:i/>
          <w:color w:val="221F1F"/>
          <w:sz w:val="20"/>
          <w:lang w:val="tr-TR"/>
        </w:rPr>
        <w:t>senaryonun</w:t>
      </w:r>
    </w:p>
    <w:p w14:paraId="6EA7B6A8" w14:textId="77777777" w:rsidR="001657AC" w:rsidRPr="00CA7EB6" w:rsidRDefault="00000000">
      <w:pPr>
        <w:pStyle w:val="Heading7"/>
        <w:spacing w:before="30"/>
        <w:ind w:left="1093"/>
        <w:jc w:val="both"/>
        <w:rPr>
          <w:lang w:val="tr-TR"/>
        </w:rPr>
      </w:pPr>
      <w:r w:rsidRPr="00CA7EB6">
        <w:rPr>
          <w:color w:val="221F1F"/>
          <w:lang w:val="tr-TR"/>
        </w:rPr>
        <w:t xml:space="preserve">veya </w:t>
      </w:r>
      <w:r w:rsidRPr="00CA7EB6">
        <w:rPr>
          <w:i/>
          <w:color w:val="221F1F"/>
          <w:lang w:val="tr-TR"/>
        </w:rPr>
        <w:t xml:space="preserve">olay </w:t>
      </w:r>
      <w:r w:rsidRPr="00CA7EB6">
        <w:rPr>
          <w:color w:val="221F1F"/>
          <w:lang w:val="tr-TR"/>
        </w:rPr>
        <w:t>dizisinin sonucunun bir ölçüsüdür.</w:t>
      </w:r>
    </w:p>
    <w:p w14:paraId="33174A8F" w14:textId="77777777" w:rsidR="001657AC" w:rsidRPr="00CA7EB6" w:rsidRDefault="00000000">
      <w:pPr>
        <w:pStyle w:val="BodyText"/>
        <w:spacing w:before="28"/>
        <w:ind w:left="1853" w:right="106" w:hanging="240"/>
        <w:jc w:val="both"/>
        <w:rPr>
          <w:lang w:val="tr-TR"/>
        </w:rPr>
      </w:pPr>
      <w:r w:rsidRPr="00CA7EB6">
        <w:rPr>
          <w:rFonts w:ascii="Arial" w:hAnsi="Arial"/>
          <w:color w:val="3054A6"/>
          <w:position w:val="1"/>
          <w:sz w:val="19"/>
          <w:lang w:val="tr-TR"/>
        </w:rPr>
        <w:t xml:space="preserve">® </w:t>
      </w:r>
      <w:r w:rsidRPr="00CA7EB6">
        <w:rPr>
          <w:color w:val="221F1F"/>
          <w:position w:val="1"/>
          <w:lang w:val="tr-TR"/>
        </w:rPr>
        <w:t xml:space="preserve">Tipik sonuç ölçümleri </w:t>
      </w:r>
      <w:r w:rsidRPr="00CA7EB6">
        <w:rPr>
          <w:i/>
          <w:color w:val="221F1F"/>
          <w:position w:val="1"/>
          <w:lang w:val="tr-TR"/>
        </w:rPr>
        <w:t>C</w:t>
      </w:r>
      <w:r w:rsidRPr="00CA7EB6">
        <w:rPr>
          <w:color w:val="221F1F"/>
          <w:sz w:val="12"/>
          <w:lang w:val="tr-TR"/>
        </w:rPr>
        <w:t xml:space="preserve">i </w:t>
      </w:r>
      <w:r w:rsidRPr="00CA7EB6">
        <w:rPr>
          <w:color w:val="221F1F"/>
          <w:position w:val="1"/>
          <w:lang w:val="tr-TR"/>
        </w:rPr>
        <w:t xml:space="preserve">çekirdek hasar sıklığı, tahmini </w:t>
      </w:r>
      <w:r w:rsidRPr="00CA7EB6">
        <w:rPr>
          <w:i/>
          <w:color w:val="221F1F"/>
          <w:position w:val="1"/>
          <w:lang w:val="tr-TR"/>
        </w:rPr>
        <w:t xml:space="preserve">sağlık etkileri </w:t>
      </w:r>
      <w:r w:rsidRPr="00CA7EB6">
        <w:rPr>
          <w:color w:val="221F1F"/>
          <w:position w:val="1"/>
          <w:lang w:val="tr-TR"/>
        </w:rPr>
        <w:t xml:space="preserve">sayısı veya </w:t>
      </w:r>
      <w:r w:rsidRPr="00CA7EB6">
        <w:rPr>
          <w:color w:val="221F1F"/>
          <w:lang w:val="tr-TR"/>
        </w:rPr>
        <w:t>olasılığı vb. içerir.</w:t>
      </w:r>
    </w:p>
    <w:p w14:paraId="1F942FC9" w14:textId="77777777" w:rsidR="001657AC" w:rsidRPr="00CA7EB6" w:rsidRDefault="00000000">
      <w:pPr>
        <w:spacing w:before="1"/>
        <w:ind w:left="1853" w:right="105" w:hanging="24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Senaryoların </w:t>
      </w:r>
      <w:r w:rsidRPr="00CA7EB6">
        <w:rPr>
          <w:color w:val="221F1F"/>
          <w:sz w:val="18"/>
          <w:lang w:val="tr-TR"/>
        </w:rPr>
        <w:t xml:space="preserve">veya </w:t>
      </w:r>
      <w:r w:rsidRPr="00CA7EB6">
        <w:rPr>
          <w:i/>
          <w:color w:val="221F1F"/>
          <w:sz w:val="18"/>
          <w:lang w:val="tr-TR"/>
        </w:rPr>
        <w:t xml:space="preserve">olay </w:t>
      </w:r>
      <w:r w:rsidRPr="00CA7EB6">
        <w:rPr>
          <w:color w:val="221F1F"/>
          <w:sz w:val="18"/>
          <w:lang w:val="tr-TR"/>
        </w:rPr>
        <w:t>dizilerinin sayısı büyükse, toplama işlemi bir integral ile değiştirilir.</w:t>
      </w:r>
    </w:p>
    <w:p w14:paraId="12F9F1B6" w14:textId="77777777" w:rsidR="001657AC" w:rsidRPr="00CA7EB6" w:rsidRDefault="00000000">
      <w:pPr>
        <w:pStyle w:val="BodyText"/>
        <w:spacing w:before="1" w:line="254" w:lineRule="auto"/>
        <w:ind w:left="1853" w:right="105" w:hanging="240"/>
        <w:jc w:val="both"/>
        <w:rPr>
          <w:lang w:val="tr-TR"/>
        </w:rPr>
      </w:pPr>
      <w:r w:rsidRPr="00CA7EB6">
        <w:rPr>
          <w:b/>
          <w:color w:val="EC1C23"/>
          <w:position w:val="1"/>
          <w:lang w:val="tr-TR"/>
        </w:rPr>
        <w:t xml:space="preserve">! </w:t>
      </w:r>
      <w:r w:rsidRPr="00487E4C">
        <w:rPr>
          <w:color w:val="221F1F"/>
          <w:lang w:val="tr-TR"/>
        </w:rPr>
        <w:t>Çok</w:t>
      </w:r>
      <w:r w:rsidRPr="00CA7EB6">
        <w:rPr>
          <w:b/>
          <w:color w:val="EC1C23"/>
          <w:position w:val="1"/>
          <w:lang w:val="tr-TR"/>
        </w:rPr>
        <w:t xml:space="preserve"> </w:t>
      </w:r>
      <w:r w:rsidRPr="00CA7EB6">
        <w:rPr>
          <w:color w:val="221F1F"/>
          <w:position w:val="1"/>
          <w:lang w:val="tr-TR"/>
        </w:rPr>
        <w:t xml:space="preserve">farklı </w:t>
      </w:r>
      <w:r w:rsidRPr="00CA7EB6">
        <w:rPr>
          <w:i/>
          <w:color w:val="221F1F"/>
          <w:position w:val="1"/>
          <w:lang w:val="tr-TR"/>
        </w:rPr>
        <w:t>C</w:t>
      </w:r>
      <w:r w:rsidRPr="00CA7EB6">
        <w:rPr>
          <w:color w:val="221F1F"/>
          <w:sz w:val="12"/>
          <w:lang w:val="tr-TR"/>
        </w:rPr>
        <w:t xml:space="preserve">i </w:t>
      </w:r>
      <w:r w:rsidRPr="00CA7EB6">
        <w:rPr>
          <w:color w:val="221F1F"/>
          <w:position w:val="1"/>
          <w:lang w:val="tr-TR"/>
        </w:rPr>
        <w:t xml:space="preserve">değerlerine sahip </w:t>
      </w:r>
      <w:r w:rsidRPr="00CA7EB6">
        <w:rPr>
          <w:i/>
          <w:color w:val="221F1F"/>
          <w:position w:val="1"/>
          <w:lang w:val="tr-TR"/>
        </w:rPr>
        <w:t xml:space="preserve">senaryolar </w:t>
      </w:r>
      <w:r w:rsidRPr="00CA7EB6">
        <w:rPr>
          <w:color w:val="221F1F"/>
          <w:position w:val="1"/>
          <w:lang w:val="tr-TR"/>
        </w:rPr>
        <w:t xml:space="preserve">veya </w:t>
      </w:r>
      <w:r w:rsidRPr="00CA7EB6">
        <w:rPr>
          <w:i/>
          <w:color w:val="221F1F"/>
          <w:position w:val="1"/>
          <w:lang w:val="tr-TR"/>
        </w:rPr>
        <w:t xml:space="preserve">olay </w:t>
      </w:r>
      <w:r w:rsidRPr="00CA7EB6">
        <w:rPr>
          <w:color w:val="221F1F"/>
          <w:position w:val="1"/>
          <w:lang w:val="tr-TR"/>
        </w:rPr>
        <w:t xml:space="preserve">dizileri ile ilişkili </w:t>
      </w:r>
      <w:r w:rsidRPr="00CA7EB6">
        <w:rPr>
          <w:i/>
          <w:color w:val="221F1F"/>
          <w:position w:val="1"/>
          <w:lang w:val="tr-TR"/>
        </w:rPr>
        <w:t xml:space="preserve">risklerin </w:t>
      </w:r>
      <w:r w:rsidRPr="00CA7EB6">
        <w:rPr>
          <w:color w:val="221F1F"/>
          <w:lang w:val="tr-TR"/>
        </w:rPr>
        <w:t>toplanması tartışmalıdır. Bu gibi durumlarda 'beklenti değeri' teriminin kullanılması matematiksel olarak doğru olsa da yanıltıcıdır ve mümkünse bundan kaçınılmalıdır.</w:t>
      </w:r>
    </w:p>
    <w:p w14:paraId="19BA95BB" w14:textId="77777777" w:rsidR="001657AC" w:rsidRPr="00CA7EB6" w:rsidRDefault="00000000">
      <w:pPr>
        <w:pStyle w:val="BodyText"/>
        <w:ind w:left="1853" w:right="104" w:hanging="241"/>
        <w:jc w:val="both"/>
        <w:rPr>
          <w:lang w:val="tr-TR"/>
        </w:rPr>
      </w:pPr>
      <w:r w:rsidRPr="00CA7EB6">
        <w:rPr>
          <w:rFonts w:ascii="Arial" w:hAnsi="Arial"/>
          <w:color w:val="3054A6"/>
          <w:position w:val="1"/>
          <w:sz w:val="19"/>
          <w:lang w:val="tr-TR"/>
        </w:rPr>
        <w:t xml:space="preserve">® </w:t>
      </w:r>
      <w:r w:rsidRPr="00CA7EB6">
        <w:rPr>
          <w:i/>
          <w:color w:val="221F1F"/>
          <w:position w:val="1"/>
          <w:lang w:val="tr-TR"/>
        </w:rPr>
        <w:t>p</w:t>
      </w:r>
      <w:r w:rsidRPr="00CA7EB6">
        <w:rPr>
          <w:color w:val="221F1F"/>
          <w:sz w:val="12"/>
          <w:lang w:val="tr-TR"/>
        </w:rPr>
        <w:t xml:space="preserve">i </w:t>
      </w:r>
      <w:r w:rsidRPr="00CA7EB6">
        <w:rPr>
          <w:color w:val="221F1F"/>
          <w:position w:val="1"/>
          <w:lang w:val="tr-TR"/>
        </w:rPr>
        <w:t xml:space="preserve">ve </w:t>
      </w:r>
      <w:r w:rsidRPr="00CA7EB6">
        <w:rPr>
          <w:i/>
          <w:color w:val="221F1F"/>
          <w:position w:val="1"/>
          <w:lang w:val="tr-TR"/>
        </w:rPr>
        <w:t>C</w:t>
      </w:r>
      <w:r w:rsidRPr="00CA7EB6">
        <w:rPr>
          <w:color w:val="221F1F"/>
          <w:sz w:val="12"/>
          <w:lang w:val="tr-TR"/>
        </w:rPr>
        <w:t xml:space="preserve">i </w:t>
      </w:r>
      <w:r w:rsidRPr="00CA7EB6">
        <w:rPr>
          <w:color w:val="221F1F"/>
          <w:position w:val="1"/>
          <w:lang w:val="tr-TR"/>
        </w:rPr>
        <w:t xml:space="preserve">değerlerindeki belirsizliği ele alma yöntemleri - ve özellikle bu belirsizliğin </w:t>
      </w:r>
      <w:r w:rsidRPr="00CA7EB6">
        <w:rPr>
          <w:i/>
          <w:color w:val="221F1F"/>
          <w:lang w:val="tr-TR"/>
        </w:rPr>
        <w:t>riskin</w:t>
      </w:r>
      <w:r w:rsidRPr="00CA7EB6">
        <w:rPr>
          <w:i/>
          <w:color w:val="221F1F"/>
          <w:spacing w:val="-5"/>
          <w:lang w:val="tr-TR"/>
        </w:rPr>
        <w:t xml:space="preserve"> </w:t>
      </w:r>
      <w:r w:rsidRPr="00CA7EB6">
        <w:rPr>
          <w:color w:val="221F1F"/>
          <w:lang w:val="tr-TR"/>
        </w:rPr>
        <w:t>kendisinin</w:t>
      </w:r>
      <w:r w:rsidRPr="00CA7EB6">
        <w:rPr>
          <w:color w:val="221F1F"/>
          <w:spacing w:val="-5"/>
          <w:lang w:val="tr-TR"/>
        </w:rPr>
        <w:t xml:space="preserve"> </w:t>
      </w:r>
      <w:r w:rsidRPr="00CA7EB6">
        <w:rPr>
          <w:color w:val="221F1F"/>
          <w:lang w:val="tr-TR"/>
        </w:rPr>
        <w:t>bir</w:t>
      </w:r>
      <w:r w:rsidRPr="00CA7EB6">
        <w:rPr>
          <w:color w:val="221F1F"/>
          <w:spacing w:val="-4"/>
          <w:lang w:val="tr-TR"/>
        </w:rPr>
        <w:t xml:space="preserve"> </w:t>
      </w:r>
      <w:r w:rsidRPr="00CA7EB6">
        <w:rPr>
          <w:color w:val="221F1F"/>
          <w:lang w:val="tr-TR"/>
        </w:rPr>
        <w:t>unsuru</w:t>
      </w:r>
      <w:r w:rsidRPr="00CA7EB6">
        <w:rPr>
          <w:color w:val="221F1F"/>
          <w:spacing w:val="-4"/>
          <w:lang w:val="tr-TR"/>
        </w:rPr>
        <w:t xml:space="preserve"> </w:t>
      </w:r>
      <w:r w:rsidRPr="00CA7EB6">
        <w:rPr>
          <w:color w:val="221F1F"/>
          <w:lang w:val="tr-TR"/>
        </w:rPr>
        <w:t>olarak</w:t>
      </w:r>
      <w:r w:rsidRPr="00CA7EB6">
        <w:rPr>
          <w:color w:val="221F1F"/>
          <w:spacing w:val="-4"/>
          <w:lang w:val="tr-TR"/>
        </w:rPr>
        <w:t xml:space="preserve"> </w:t>
      </w:r>
      <w:r w:rsidRPr="00CA7EB6">
        <w:rPr>
          <w:color w:val="221F1F"/>
          <w:lang w:val="tr-TR"/>
        </w:rPr>
        <w:t>mı</w:t>
      </w:r>
      <w:r w:rsidRPr="00CA7EB6">
        <w:rPr>
          <w:color w:val="221F1F"/>
          <w:spacing w:val="-4"/>
          <w:lang w:val="tr-TR"/>
        </w:rPr>
        <w:t xml:space="preserve"> </w:t>
      </w:r>
      <w:r w:rsidRPr="00CA7EB6">
        <w:rPr>
          <w:color w:val="221F1F"/>
          <w:lang w:val="tr-TR"/>
        </w:rPr>
        <w:t>yoksa</w:t>
      </w:r>
      <w:r w:rsidRPr="00CA7EB6">
        <w:rPr>
          <w:color w:val="221F1F"/>
          <w:spacing w:val="-4"/>
          <w:lang w:val="tr-TR"/>
        </w:rPr>
        <w:t xml:space="preserve"> </w:t>
      </w:r>
      <w:r w:rsidRPr="00CA7EB6">
        <w:rPr>
          <w:i/>
          <w:color w:val="221F1F"/>
          <w:lang w:val="tr-TR"/>
        </w:rPr>
        <w:t>risk</w:t>
      </w:r>
      <w:r w:rsidRPr="00CA7EB6">
        <w:rPr>
          <w:i/>
          <w:color w:val="221F1F"/>
          <w:spacing w:val="-5"/>
          <w:lang w:val="tr-TR"/>
        </w:rPr>
        <w:t xml:space="preserve"> </w:t>
      </w:r>
      <w:r w:rsidRPr="00CA7EB6">
        <w:rPr>
          <w:color w:val="221F1F"/>
          <w:lang w:val="tr-TR"/>
        </w:rPr>
        <w:t>tahminlerindeki</w:t>
      </w:r>
      <w:r w:rsidRPr="00CA7EB6">
        <w:rPr>
          <w:color w:val="221F1F"/>
          <w:spacing w:val="-4"/>
          <w:lang w:val="tr-TR"/>
        </w:rPr>
        <w:t xml:space="preserve"> </w:t>
      </w:r>
      <w:r w:rsidRPr="00CA7EB6">
        <w:rPr>
          <w:color w:val="221F1F"/>
          <w:lang w:val="tr-TR"/>
        </w:rPr>
        <w:t>belirsizlik</w:t>
      </w:r>
      <w:r w:rsidRPr="00CA7EB6">
        <w:rPr>
          <w:color w:val="221F1F"/>
          <w:spacing w:val="-4"/>
          <w:lang w:val="tr-TR"/>
        </w:rPr>
        <w:t xml:space="preserve"> </w:t>
      </w:r>
      <w:r w:rsidRPr="00CA7EB6">
        <w:rPr>
          <w:color w:val="221F1F"/>
          <w:lang w:val="tr-TR"/>
        </w:rPr>
        <w:t>olarak</w:t>
      </w:r>
      <w:r w:rsidRPr="00CA7EB6">
        <w:rPr>
          <w:color w:val="221F1F"/>
          <w:spacing w:val="-5"/>
          <w:lang w:val="tr-TR"/>
        </w:rPr>
        <w:t xml:space="preserve"> </w:t>
      </w:r>
      <w:r w:rsidRPr="00CA7EB6">
        <w:rPr>
          <w:color w:val="221F1F"/>
          <w:lang w:val="tr-TR"/>
        </w:rPr>
        <w:t>mı temsil edildiği - farklılık</w:t>
      </w:r>
      <w:r w:rsidRPr="00CA7EB6">
        <w:rPr>
          <w:color w:val="221F1F"/>
          <w:spacing w:val="-4"/>
          <w:lang w:val="tr-TR"/>
        </w:rPr>
        <w:t xml:space="preserve"> </w:t>
      </w:r>
      <w:r w:rsidRPr="00CA7EB6">
        <w:rPr>
          <w:color w:val="221F1F"/>
          <w:lang w:val="tr-TR"/>
        </w:rPr>
        <w:t>göstermektedir.</w:t>
      </w:r>
    </w:p>
    <w:p w14:paraId="260EECC5" w14:textId="77777777" w:rsidR="001657AC" w:rsidRPr="00CA7EB6" w:rsidRDefault="001657AC">
      <w:pPr>
        <w:pStyle w:val="BodyText"/>
        <w:spacing w:before="5"/>
        <w:rPr>
          <w:sz w:val="22"/>
          <w:lang w:val="tr-TR"/>
        </w:rPr>
      </w:pPr>
    </w:p>
    <w:p w14:paraId="259E0022" w14:textId="77777777" w:rsidR="001657AC" w:rsidRPr="00CA7EB6" w:rsidRDefault="00000000">
      <w:pPr>
        <w:pStyle w:val="ListParagraph"/>
        <w:numPr>
          <w:ilvl w:val="1"/>
          <w:numId w:val="47"/>
        </w:numPr>
        <w:tabs>
          <w:tab w:val="left" w:pos="1913"/>
        </w:tabs>
        <w:ind w:left="1912" w:hanging="300"/>
        <w:rPr>
          <w:sz w:val="20"/>
          <w:lang w:val="tr-TR"/>
        </w:rPr>
      </w:pPr>
      <w:r w:rsidRPr="00CA7EB6">
        <w:rPr>
          <w:i/>
          <w:color w:val="221F1F"/>
          <w:sz w:val="20"/>
          <w:lang w:val="tr-TR"/>
        </w:rPr>
        <w:t>Radyasyona</w:t>
      </w:r>
      <w:r w:rsidRPr="00CA7EB6">
        <w:rPr>
          <w:i/>
          <w:color w:val="221F1F"/>
          <w:spacing w:val="-9"/>
          <w:sz w:val="20"/>
          <w:lang w:val="tr-TR"/>
        </w:rPr>
        <w:t xml:space="preserve"> </w:t>
      </w:r>
      <w:r w:rsidRPr="00CA7EB6">
        <w:rPr>
          <w:i/>
          <w:color w:val="221F1F"/>
          <w:sz w:val="20"/>
          <w:lang w:val="tr-TR"/>
        </w:rPr>
        <w:t>maruz</w:t>
      </w:r>
      <w:r w:rsidRPr="00CA7EB6">
        <w:rPr>
          <w:i/>
          <w:color w:val="221F1F"/>
          <w:spacing w:val="-9"/>
          <w:sz w:val="20"/>
          <w:lang w:val="tr-TR"/>
        </w:rPr>
        <w:t xml:space="preserve"> </w:t>
      </w:r>
      <w:r w:rsidRPr="00CA7EB6">
        <w:rPr>
          <w:color w:val="221F1F"/>
          <w:sz w:val="20"/>
          <w:lang w:val="tr-TR"/>
        </w:rPr>
        <w:t>kalmanın</w:t>
      </w:r>
      <w:r w:rsidRPr="00CA7EB6">
        <w:rPr>
          <w:color w:val="221F1F"/>
          <w:spacing w:val="-8"/>
          <w:sz w:val="20"/>
          <w:lang w:val="tr-TR"/>
        </w:rPr>
        <w:t xml:space="preserve"> </w:t>
      </w:r>
      <w:r w:rsidRPr="00CA7EB6">
        <w:rPr>
          <w:color w:val="221F1F"/>
          <w:sz w:val="20"/>
          <w:lang w:val="tr-TR"/>
        </w:rPr>
        <w:t>bir</w:t>
      </w:r>
      <w:r w:rsidRPr="00CA7EB6">
        <w:rPr>
          <w:color w:val="221F1F"/>
          <w:spacing w:val="-8"/>
          <w:sz w:val="20"/>
          <w:lang w:val="tr-TR"/>
        </w:rPr>
        <w:t xml:space="preserve"> </w:t>
      </w:r>
      <w:r w:rsidRPr="00CA7EB6">
        <w:rPr>
          <w:color w:val="221F1F"/>
          <w:sz w:val="20"/>
          <w:lang w:val="tr-TR"/>
        </w:rPr>
        <w:t>sonucu</w:t>
      </w:r>
      <w:r w:rsidRPr="00CA7EB6">
        <w:rPr>
          <w:color w:val="221F1F"/>
          <w:spacing w:val="-8"/>
          <w:sz w:val="20"/>
          <w:lang w:val="tr-TR"/>
        </w:rPr>
        <w:t xml:space="preserve"> </w:t>
      </w:r>
      <w:r w:rsidRPr="00CA7EB6">
        <w:rPr>
          <w:color w:val="221F1F"/>
          <w:sz w:val="20"/>
          <w:lang w:val="tr-TR"/>
        </w:rPr>
        <w:t>olarak</w:t>
      </w:r>
      <w:r w:rsidRPr="00CA7EB6">
        <w:rPr>
          <w:color w:val="221F1F"/>
          <w:spacing w:val="-9"/>
          <w:sz w:val="20"/>
          <w:lang w:val="tr-TR"/>
        </w:rPr>
        <w:t xml:space="preserve"> </w:t>
      </w:r>
      <w:r w:rsidRPr="00CA7EB6">
        <w:rPr>
          <w:color w:val="221F1F"/>
          <w:sz w:val="20"/>
          <w:lang w:val="tr-TR"/>
        </w:rPr>
        <w:t>bir</w:t>
      </w:r>
      <w:r w:rsidRPr="00CA7EB6">
        <w:rPr>
          <w:color w:val="221F1F"/>
          <w:spacing w:val="-9"/>
          <w:sz w:val="20"/>
          <w:lang w:val="tr-TR"/>
        </w:rPr>
        <w:t xml:space="preserve"> </w:t>
      </w:r>
      <w:r w:rsidRPr="00CA7EB6">
        <w:rPr>
          <w:color w:val="221F1F"/>
          <w:sz w:val="20"/>
          <w:lang w:val="tr-TR"/>
        </w:rPr>
        <w:t>kişi</w:t>
      </w:r>
      <w:r w:rsidRPr="00CA7EB6">
        <w:rPr>
          <w:color w:val="221F1F"/>
          <w:spacing w:val="-9"/>
          <w:sz w:val="20"/>
          <w:lang w:val="tr-TR"/>
        </w:rPr>
        <w:t xml:space="preserve"> </w:t>
      </w:r>
      <w:r w:rsidRPr="00CA7EB6">
        <w:rPr>
          <w:color w:val="221F1F"/>
          <w:sz w:val="20"/>
          <w:lang w:val="tr-TR"/>
        </w:rPr>
        <w:t>veya</w:t>
      </w:r>
      <w:r w:rsidRPr="00CA7EB6">
        <w:rPr>
          <w:color w:val="221F1F"/>
          <w:spacing w:val="-9"/>
          <w:sz w:val="20"/>
          <w:lang w:val="tr-TR"/>
        </w:rPr>
        <w:t xml:space="preserve"> </w:t>
      </w:r>
      <w:r w:rsidRPr="00CA7EB6">
        <w:rPr>
          <w:color w:val="221F1F"/>
          <w:sz w:val="20"/>
          <w:lang w:val="tr-TR"/>
        </w:rPr>
        <w:t>grupta</w:t>
      </w:r>
      <w:r w:rsidRPr="00CA7EB6">
        <w:rPr>
          <w:color w:val="221F1F"/>
          <w:spacing w:val="-8"/>
          <w:sz w:val="20"/>
          <w:lang w:val="tr-TR"/>
        </w:rPr>
        <w:t xml:space="preserve"> </w:t>
      </w:r>
      <w:r w:rsidRPr="00CA7EB6">
        <w:rPr>
          <w:color w:val="221F1F"/>
          <w:sz w:val="20"/>
          <w:lang w:val="tr-TR"/>
        </w:rPr>
        <w:t>belirli</w:t>
      </w:r>
      <w:r w:rsidRPr="00CA7EB6">
        <w:rPr>
          <w:color w:val="221F1F"/>
          <w:spacing w:val="-9"/>
          <w:sz w:val="20"/>
          <w:lang w:val="tr-TR"/>
        </w:rPr>
        <w:t xml:space="preserve"> </w:t>
      </w:r>
      <w:r w:rsidRPr="00CA7EB6">
        <w:rPr>
          <w:color w:val="221F1F"/>
          <w:sz w:val="20"/>
          <w:lang w:val="tr-TR"/>
        </w:rPr>
        <w:t>bir</w:t>
      </w:r>
    </w:p>
    <w:p w14:paraId="3977E587" w14:textId="77777777" w:rsidR="001657AC" w:rsidRPr="00CA7EB6" w:rsidRDefault="00000000">
      <w:pPr>
        <w:spacing w:before="30"/>
        <w:ind w:left="1093"/>
        <w:jc w:val="both"/>
        <w:rPr>
          <w:sz w:val="20"/>
          <w:lang w:val="tr-TR"/>
        </w:rPr>
      </w:pPr>
      <w:r w:rsidRPr="00CA7EB6">
        <w:rPr>
          <w:i/>
          <w:color w:val="221F1F"/>
          <w:sz w:val="20"/>
          <w:lang w:val="tr-TR"/>
        </w:rPr>
        <w:t xml:space="preserve">sağlık etkisinin </w:t>
      </w:r>
      <w:r w:rsidRPr="00CA7EB6">
        <w:rPr>
          <w:color w:val="221F1F"/>
          <w:sz w:val="20"/>
          <w:lang w:val="tr-TR"/>
        </w:rPr>
        <w:t>ortaya çıkma olasılığı.</w:t>
      </w:r>
    </w:p>
    <w:p w14:paraId="47AD4954" w14:textId="77777777" w:rsidR="001657AC" w:rsidRPr="00CA7EB6" w:rsidRDefault="00000000">
      <w:pPr>
        <w:spacing w:before="29"/>
        <w:ind w:left="1853" w:right="105" w:hanging="24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Söz konusu </w:t>
      </w:r>
      <w:r w:rsidRPr="00CA7EB6">
        <w:rPr>
          <w:i/>
          <w:color w:val="221F1F"/>
          <w:sz w:val="18"/>
          <w:lang w:val="tr-TR"/>
        </w:rPr>
        <w:t xml:space="preserve">sağlık etkisi/etkileri </w:t>
      </w:r>
      <w:r w:rsidRPr="00CA7EB6">
        <w:rPr>
          <w:color w:val="221F1F"/>
          <w:sz w:val="18"/>
          <w:lang w:val="tr-TR"/>
        </w:rPr>
        <w:t xml:space="preserve">belirtilmelidir - örneğin, ölümcül kanser </w:t>
      </w:r>
      <w:r w:rsidRPr="00CA7EB6">
        <w:rPr>
          <w:i/>
          <w:color w:val="221F1F"/>
          <w:sz w:val="18"/>
          <w:lang w:val="tr-TR"/>
        </w:rPr>
        <w:t xml:space="preserve">riski, </w:t>
      </w:r>
      <w:r w:rsidRPr="00CA7EB6">
        <w:rPr>
          <w:color w:val="221F1F"/>
          <w:sz w:val="18"/>
          <w:lang w:val="tr-TR"/>
        </w:rPr>
        <w:t xml:space="preserve">ciddi </w:t>
      </w:r>
      <w:r w:rsidRPr="00CA7EB6">
        <w:rPr>
          <w:i/>
          <w:color w:val="221F1F"/>
          <w:sz w:val="18"/>
          <w:lang w:val="tr-TR"/>
        </w:rPr>
        <w:t xml:space="preserve">kalıtsal etki riski </w:t>
      </w:r>
      <w:r w:rsidRPr="00CA7EB6">
        <w:rPr>
          <w:color w:val="221F1F"/>
          <w:sz w:val="18"/>
          <w:lang w:val="tr-TR"/>
        </w:rPr>
        <w:t xml:space="preserve">veya genel </w:t>
      </w:r>
      <w:r w:rsidRPr="00CA7EB6">
        <w:rPr>
          <w:i/>
          <w:color w:val="221F1F"/>
          <w:sz w:val="18"/>
          <w:lang w:val="tr-TR"/>
        </w:rPr>
        <w:t xml:space="preserve">radyasyon zararı - </w:t>
      </w:r>
      <w:r w:rsidRPr="00CA7EB6">
        <w:rPr>
          <w:color w:val="221F1F"/>
          <w:sz w:val="18"/>
          <w:lang w:val="tr-TR"/>
        </w:rPr>
        <w:t>çünkü genel kabul görmüş bir 'varsayılan' yoktur.</w:t>
      </w:r>
    </w:p>
    <w:p w14:paraId="5DE2FAD3" w14:textId="77777777" w:rsidR="001657AC" w:rsidRPr="00CA7EB6" w:rsidRDefault="00000000">
      <w:pPr>
        <w:ind w:left="1613"/>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Genellikle </w:t>
      </w:r>
      <w:r w:rsidRPr="00CA7EB6">
        <w:rPr>
          <w:i/>
          <w:color w:val="221F1F"/>
          <w:sz w:val="18"/>
          <w:lang w:val="tr-TR"/>
        </w:rPr>
        <w:t xml:space="preserve">maruziyetin </w:t>
      </w:r>
      <w:r w:rsidRPr="00CA7EB6">
        <w:rPr>
          <w:color w:val="221F1F"/>
          <w:sz w:val="18"/>
          <w:lang w:val="tr-TR"/>
        </w:rPr>
        <w:t xml:space="preserve">gerçekleşme olasılığı ile gerçekleştiği varsayılan </w:t>
      </w:r>
      <w:r w:rsidRPr="00CA7EB6">
        <w:rPr>
          <w:i/>
          <w:color w:val="221F1F"/>
          <w:sz w:val="18"/>
          <w:lang w:val="tr-TR"/>
        </w:rPr>
        <w:t>maruziyetin</w:t>
      </w:r>
    </w:p>
    <w:p w14:paraId="67BD4C4A" w14:textId="77777777" w:rsidR="001657AC" w:rsidRPr="00CA7EB6" w:rsidRDefault="00000000">
      <w:pPr>
        <w:ind w:left="1853"/>
        <w:jc w:val="both"/>
        <w:rPr>
          <w:sz w:val="18"/>
          <w:lang w:val="tr-TR"/>
        </w:rPr>
      </w:pPr>
      <w:r w:rsidRPr="00CA7EB6">
        <w:rPr>
          <w:color w:val="221F1F"/>
          <w:sz w:val="18"/>
          <w:lang w:val="tr-TR"/>
        </w:rPr>
        <w:t xml:space="preserve">belirtilen </w:t>
      </w:r>
      <w:r w:rsidRPr="00CA7EB6">
        <w:rPr>
          <w:i/>
          <w:color w:val="221F1F"/>
          <w:sz w:val="18"/>
          <w:lang w:val="tr-TR"/>
        </w:rPr>
        <w:t xml:space="preserve">sağlık etkisine </w:t>
      </w:r>
      <w:r w:rsidRPr="00CA7EB6">
        <w:rPr>
          <w:color w:val="221F1F"/>
          <w:sz w:val="18"/>
          <w:lang w:val="tr-TR"/>
        </w:rPr>
        <w:t>neden olma olasılığının çarpımı olarak ifade edilir.</w:t>
      </w:r>
    </w:p>
    <w:p w14:paraId="64249257" w14:textId="77777777" w:rsidR="001657AC" w:rsidRPr="00CA7EB6" w:rsidRDefault="00000000">
      <w:pPr>
        <w:spacing w:before="1"/>
        <w:ind w:left="1594"/>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İkinci olasılık bazen </w:t>
      </w:r>
      <w:r w:rsidRPr="00CA7EB6">
        <w:rPr>
          <w:b/>
          <w:i/>
          <w:color w:val="221F1F"/>
          <w:sz w:val="18"/>
          <w:lang w:val="tr-TR"/>
        </w:rPr>
        <w:t xml:space="preserve">koşullu risk olarak </w:t>
      </w:r>
      <w:r w:rsidRPr="00CA7EB6">
        <w:rPr>
          <w:color w:val="221F1F"/>
          <w:sz w:val="18"/>
          <w:lang w:val="tr-TR"/>
        </w:rPr>
        <w:t>adlandırılır</w:t>
      </w:r>
      <w:r w:rsidRPr="00CA7EB6">
        <w:rPr>
          <w:i/>
          <w:color w:val="221F1F"/>
          <w:sz w:val="18"/>
          <w:lang w:val="tr-TR"/>
        </w:rPr>
        <w:t>.</w:t>
      </w:r>
    </w:p>
    <w:p w14:paraId="6A0EFD2D" w14:textId="77777777" w:rsidR="001657AC" w:rsidRPr="00CA7EB6" w:rsidRDefault="001657AC">
      <w:pPr>
        <w:pStyle w:val="BodyText"/>
        <w:spacing w:before="7"/>
        <w:rPr>
          <w:i/>
          <w:sz w:val="22"/>
          <w:lang w:val="tr-TR"/>
        </w:rPr>
      </w:pPr>
    </w:p>
    <w:p w14:paraId="5C13A4ED" w14:textId="77777777" w:rsidR="001657AC" w:rsidRPr="00CA7EB6" w:rsidRDefault="00000000">
      <w:pPr>
        <w:spacing w:before="1" w:line="271" w:lineRule="auto"/>
        <w:ind w:left="1593" w:right="104" w:firstLine="19"/>
        <w:jc w:val="both"/>
        <w:rPr>
          <w:sz w:val="20"/>
          <w:lang w:val="tr-TR"/>
        </w:rPr>
      </w:pPr>
      <w:r w:rsidRPr="00CA7EB6">
        <w:rPr>
          <w:b/>
          <w:i/>
          <w:color w:val="221F1F"/>
          <w:sz w:val="20"/>
          <w:lang w:val="tr-TR"/>
        </w:rPr>
        <w:t>yıllık</w:t>
      </w:r>
      <w:r w:rsidRPr="00CA7EB6">
        <w:rPr>
          <w:b/>
          <w:i/>
          <w:color w:val="221F1F"/>
          <w:spacing w:val="-13"/>
          <w:sz w:val="20"/>
          <w:lang w:val="tr-TR"/>
        </w:rPr>
        <w:t xml:space="preserve"> </w:t>
      </w:r>
      <w:r w:rsidRPr="00CA7EB6">
        <w:rPr>
          <w:b/>
          <w:i/>
          <w:color w:val="221F1F"/>
          <w:sz w:val="20"/>
          <w:lang w:val="tr-TR"/>
        </w:rPr>
        <w:t>risk.</w:t>
      </w:r>
      <w:r w:rsidRPr="00CA7EB6">
        <w:rPr>
          <w:b/>
          <w:i/>
          <w:color w:val="221F1F"/>
          <w:spacing w:val="-13"/>
          <w:sz w:val="20"/>
          <w:lang w:val="tr-TR"/>
        </w:rPr>
        <w:t xml:space="preserve"> </w:t>
      </w:r>
      <w:r w:rsidRPr="00CA7EB6">
        <w:rPr>
          <w:color w:val="221F1F"/>
          <w:sz w:val="20"/>
          <w:lang w:val="tr-TR"/>
        </w:rPr>
        <w:t>Belirli</w:t>
      </w:r>
      <w:r w:rsidRPr="00CA7EB6">
        <w:rPr>
          <w:color w:val="221F1F"/>
          <w:spacing w:val="-14"/>
          <w:sz w:val="20"/>
          <w:lang w:val="tr-TR"/>
        </w:rPr>
        <w:t xml:space="preserve"> </w:t>
      </w:r>
      <w:r w:rsidRPr="00CA7EB6">
        <w:rPr>
          <w:color w:val="221F1F"/>
          <w:sz w:val="20"/>
          <w:lang w:val="tr-TR"/>
        </w:rPr>
        <w:t>bir</w:t>
      </w:r>
      <w:r w:rsidRPr="00CA7EB6">
        <w:rPr>
          <w:color w:val="221F1F"/>
          <w:spacing w:val="-14"/>
          <w:sz w:val="20"/>
          <w:lang w:val="tr-TR"/>
        </w:rPr>
        <w:t xml:space="preserve"> </w:t>
      </w:r>
      <w:r w:rsidRPr="00CA7EB6">
        <w:rPr>
          <w:color w:val="221F1F"/>
          <w:sz w:val="20"/>
          <w:lang w:val="tr-TR"/>
        </w:rPr>
        <w:t>yılda</w:t>
      </w:r>
      <w:r w:rsidRPr="00CA7EB6">
        <w:rPr>
          <w:color w:val="221F1F"/>
          <w:spacing w:val="-15"/>
          <w:sz w:val="20"/>
          <w:lang w:val="tr-TR"/>
        </w:rPr>
        <w:t xml:space="preserve"> </w:t>
      </w:r>
      <w:r w:rsidRPr="00CA7EB6">
        <w:rPr>
          <w:i/>
          <w:color w:val="221F1F"/>
          <w:sz w:val="20"/>
          <w:lang w:val="tr-TR"/>
        </w:rPr>
        <w:t>maruz</w:t>
      </w:r>
      <w:r w:rsidRPr="00CA7EB6">
        <w:rPr>
          <w:i/>
          <w:color w:val="221F1F"/>
          <w:spacing w:val="-13"/>
          <w:sz w:val="20"/>
          <w:lang w:val="tr-TR"/>
        </w:rPr>
        <w:t xml:space="preserve"> </w:t>
      </w:r>
      <w:r w:rsidRPr="00CA7EB6">
        <w:rPr>
          <w:i/>
          <w:color w:val="221F1F"/>
          <w:sz w:val="20"/>
          <w:lang w:val="tr-TR"/>
        </w:rPr>
        <w:t>kalma</w:t>
      </w:r>
      <w:r w:rsidRPr="00CA7EB6">
        <w:rPr>
          <w:i/>
          <w:color w:val="221F1F"/>
          <w:spacing w:val="-14"/>
          <w:sz w:val="20"/>
          <w:lang w:val="tr-TR"/>
        </w:rPr>
        <w:t xml:space="preserve"> </w:t>
      </w:r>
      <w:r w:rsidRPr="00CA7EB6">
        <w:rPr>
          <w:color w:val="221F1F"/>
          <w:sz w:val="20"/>
          <w:lang w:val="tr-TR"/>
        </w:rPr>
        <w:t>olasılığı</w:t>
      </w:r>
      <w:r w:rsidRPr="00CA7EB6">
        <w:rPr>
          <w:color w:val="221F1F"/>
          <w:spacing w:val="-14"/>
          <w:sz w:val="20"/>
          <w:lang w:val="tr-TR"/>
        </w:rPr>
        <w:t xml:space="preserve"> </w:t>
      </w:r>
      <w:r w:rsidRPr="00CA7EB6">
        <w:rPr>
          <w:color w:val="221F1F"/>
          <w:sz w:val="20"/>
          <w:lang w:val="tr-TR"/>
        </w:rPr>
        <w:t>dikkate</w:t>
      </w:r>
      <w:r w:rsidRPr="00CA7EB6">
        <w:rPr>
          <w:color w:val="221F1F"/>
          <w:spacing w:val="-13"/>
          <w:sz w:val="20"/>
          <w:lang w:val="tr-TR"/>
        </w:rPr>
        <w:t xml:space="preserve"> </w:t>
      </w:r>
      <w:r w:rsidRPr="00CA7EB6">
        <w:rPr>
          <w:color w:val="221F1F"/>
          <w:sz w:val="20"/>
          <w:lang w:val="tr-TR"/>
        </w:rPr>
        <w:t>alınarak,</w:t>
      </w:r>
      <w:r w:rsidRPr="00CA7EB6">
        <w:rPr>
          <w:color w:val="221F1F"/>
          <w:spacing w:val="-15"/>
          <w:sz w:val="20"/>
          <w:lang w:val="tr-TR"/>
        </w:rPr>
        <w:t xml:space="preserve"> </w:t>
      </w:r>
      <w:r w:rsidRPr="00CA7EB6">
        <w:rPr>
          <w:color w:val="221F1F"/>
          <w:sz w:val="20"/>
          <w:lang w:val="tr-TR"/>
        </w:rPr>
        <w:t>belirli</w:t>
      </w:r>
      <w:r w:rsidRPr="00CA7EB6">
        <w:rPr>
          <w:color w:val="221F1F"/>
          <w:spacing w:val="-13"/>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color w:val="221F1F"/>
          <w:sz w:val="20"/>
          <w:lang w:val="tr-TR"/>
        </w:rPr>
        <w:t xml:space="preserve">yılda alınan doz veya taahhüt edilen </w:t>
      </w:r>
      <w:r w:rsidRPr="00CA7EB6">
        <w:rPr>
          <w:i/>
          <w:color w:val="221F1F"/>
          <w:sz w:val="20"/>
          <w:lang w:val="tr-TR"/>
        </w:rPr>
        <w:t xml:space="preserve">dozun bir </w:t>
      </w:r>
      <w:r w:rsidRPr="00CA7EB6">
        <w:rPr>
          <w:color w:val="221F1F"/>
          <w:sz w:val="20"/>
          <w:lang w:val="tr-TR"/>
        </w:rPr>
        <w:t xml:space="preserve">sonucu olarak bir bireyde gelecekte belirli bir zamanda belirli bir </w:t>
      </w:r>
      <w:r w:rsidRPr="00CA7EB6">
        <w:rPr>
          <w:i/>
          <w:color w:val="221F1F"/>
          <w:sz w:val="20"/>
          <w:lang w:val="tr-TR"/>
        </w:rPr>
        <w:t xml:space="preserve">sağlık etkisinin </w:t>
      </w:r>
      <w:r w:rsidRPr="00CA7EB6">
        <w:rPr>
          <w:color w:val="221F1F"/>
          <w:sz w:val="20"/>
          <w:lang w:val="tr-TR"/>
        </w:rPr>
        <w:t>ortaya çıkma</w:t>
      </w:r>
      <w:r w:rsidRPr="00CA7EB6">
        <w:rPr>
          <w:color w:val="221F1F"/>
          <w:spacing w:val="-16"/>
          <w:sz w:val="20"/>
          <w:lang w:val="tr-TR"/>
        </w:rPr>
        <w:t xml:space="preserve"> </w:t>
      </w:r>
      <w:r w:rsidRPr="00CA7EB6">
        <w:rPr>
          <w:color w:val="221F1F"/>
          <w:sz w:val="20"/>
          <w:lang w:val="tr-TR"/>
        </w:rPr>
        <w:t>olasılığı.</w:t>
      </w:r>
    </w:p>
    <w:p w14:paraId="78AB026B" w14:textId="77777777" w:rsidR="001657AC" w:rsidRPr="00CA7EB6" w:rsidRDefault="00000000">
      <w:pPr>
        <w:spacing w:line="205" w:lineRule="exact"/>
        <w:ind w:left="1613"/>
        <w:jc w:val="both"/>
        <w:rPr>
          <w:i/>
          <w:sz w:val="18"/>
          <w:lang w:val="tr-TR"/>
        </w:rPr>
      </w:pPr>
      <w:r w:rsidRPr="00CA7EB6">
        <w:rPr>
          <w:b/>
          <w:color w:val="EC1C23"/>
          <w:sz w:val="18"/>
          <w:lang w:val="tr-TR"/>
        </w:rPr>
        <w:t xml:space="preserve">! </w:t>
      </w:r>
      <w:r w:rsidRPr="00CA7EB6">
        <w:rPr>
          <w:color w:val="221F1F"/>
          <w:sz w:val="18"/>
          <w:lang w:val="tr-TR"/>
        </w:rPr>
        <w:t xml:space="preserve">Bu, </w:t>
      </w:r>
      <w:r w:rsidRPr="00CA7EB6">
        <w:rPr>
          <w:i/>
          <w:color w:val="221F1F"/>
          <w:sz w:val="18"/>
          <w:lang w:val="tr-TR"/>
        </w:rPr>
        <w:t xml:space="preserve">sağlık etkisinin </w:t>
      </w:r>
      <w:r w:rsidRPr="00CA7EB6">
        <w:rPr>
          <w:color w:val="221F1F"/>
          <w:sz w:val="18"/>
          <w:lang w:val="tr-TR"/>
        </w:rPr>
        <w:t xml:space="preserve">söz konusu yılda ortaya çıkma olasılığı değil; o yıl için </w:t>
      </w:r>
      <w:r w:rsidRPr="00CA7EB6">
        <w:rPr>
          <w:i/>
          <w:color w:val="221F1F"/>
          <w:sz w:val="18"/>
          <w:lang w:val="tr-TR"/>
        </w:rPr>
        <w:t>yıllık dozdan</w:t>
      </w:r>
    </w:p>
    <w:p w14:paraId="5388B968" w14:textId="77777777" w:rsidR="001657AC" w:rsidRPr="00CA7EB6" w:rsidRDefault="00000000">
      <w:pPr>
        <w:spacing w:line="207" w:lineRule="exact"/>
        <w:ind w:left="1853"/>
        <w:jc w:val="both"/>
        <w:rPr>
          <w:i/>
          <w:sz w:val="18"/>
          <w:lang w:val="tr-TR"/>
        </w:rPr>
      </w:pPr>
      <w:r w:rsidRPr="00CA7EB6">
        <w:rPr>
          <w:color w:val="221F1F"/>
          <w:sz w:val="18"/>
          <w:lang w:val="tr-TR"/>
        </w:rPr>
        <w:t xml:space="preserve">kaynaklanan </w:t>
      </w:r>
      <w:r w:rsidRPr="00CA7EB6">
        <w:rPr>
          <w:i/>
          <w:color w:val="221F1F"/>
          <w:sz w:val="18"/>
          <w:lang w:val="tr-TR"/>
        </w:rPr>
        <w:t>yaşam boyu risktir.</w:t>
      </w:r>
    </w:p>
    <w:p w14:paraId="3F3DB268" w14:textId="77777777" w:rsidR="001657AC" w:rsidRPr="00CA7EB6" w:rsidRDefault="001657AC">
      <w:pPr>
        <w:pStyle w:val="BodyText"/>
        <w:spacing w:before="7"/>
        <w:rPr>
          <w:i/>
          <w:sz w:val="22"/>
          <w:lang w:val="tr-TR"/>
        </w:rPr>
      </w:pPr>
    </w:p>
    <w:p w14:paraId="3CF221A3" w14:textId="77777777" w:rsidR="001657AC" w:rsidRPr="00CA7EB6" w:rsidRDefault="00000000">
      <w:pPr>
        <w:ind w:left="1633"/>
        <w:jc w:val="both"/>
        <w:rPr>
          <w:sz w:val="20"/>
          <w:lang w:val="tr-TR"/>
        </w:rPr>
      </w:pPr>
      <w:r w:rsidRPr="00CA7EB6">
        <w:rPr>
          <w:b/>
          <w:i/>
          <w:color w:val="221F1F"/>
          <w:sz w:val="20"/>
          <w:lang w:val="tr-TR"/>
        </w:rPr>
        <w:t xml:space="preserve">atfedilebilir risk. Belirli </w:t>
      </w:r>
      <w:r w:rsidRPr="00CA7EB6">
        <w:rPr>
          <w:color w:val="221F1F"/>
          <w:sz w:val="20"/>
          <w:lang w:val="tr-TR"/>
        </w:rPr>
        <w:t xml:space="preserve">bir </w:t>
      </w:r>
      <w:r w:rsidRPr="00CA7EB6">
        <w:rPr>
          <w:i/>
          <w:color w:val="221F1F"/>
          <w:sz w:val="20"/>
          <w:lang w:val="tr-TR"/>
        </w:rPr>
        <w:t xml:space="preserve">maruziyetten </w:t>
      </w:r>
      <w:r w:rsidRPr="00CA7EB6">
        <w:rPr>
          <w:color w:val="221F1F"/>
          <w:sz w:val="20"/>
          <w:lang w:val="tr-TR"/>
        </w:rPr>
        <w:t>kaynaklandığı varsayılan belirli bir</w:t>
      </w:r>
    </w:p>
    <w:p w14:paraId="30014C99" w14:textId="77777777" w:rsidR="001657AC" w:rsidRPr="00CA7EB6" w:rsidRDefault="00000000">
      <w:pPr>
        <w:spacing w:before="30"/>
        <w:ind w:left="1613"/>
        <w:jc w:val="both"/>
        <w:rPr>
          <w:sz w:val="20"/>
          <w:lang w:val="tr-TR"/>
        </w:rPr>
      </w:pPr>
      <w:r w:rsidRPr="00CA7EB6">
        <w:rPr>
          <w:i/>
          <w:color w:val="221F1F"/>
          <w:sz w:val="20"/>
          <w:lang w:val="tr-TR"/>
        </w:rPr>
        <w:t>sağlık etkisi riski</w:t>
      </w:r>
      <w:r w:rsidRPr="00CA7EB6">
        <w:rPr>
          <w:color w:val="221F1F"/>
          <w:sz w:val="20"/>
          <w:lang w:val="tr-TR"/>
        </w:rPr>
        <w:t>.</w:t>
      </w:r>
    </w:p>
    <w:p w14:paraId="3CE45004" w14:textId="77777777" w:rsidR="001657AC" w:rsidRPr="00CA7EB6" w:rsidRDefault="001657AC">
      <w:pPr>
        <w:pStyle w:val="BodyText"/>
        <w:rPr>
          <w:sz w:val="20"/>
          <w:lang w:val="tr-TR"/>
        </w:rPr>
      </w:pPr>
    </w:p>
    <w:p w14:paraId="1DDE7967" w14:textId="77777777" w:rsidR="001657AC" w:rsidRPr="00CA7EB6" w:rsidRDefault="00000000">
      <w:pPr>
        <w:ind w:left="1633"/>
        <w:jc w:val="both"/>
        <w:rPr>
          <w:i/>
          <w:sz w:val="20"/>
          <w:lang w:val="tr-TR"/>
        </w:rPr>
      </w:pPr>
      <w:r w:rsidRPr="00CA7EB6">
        <w:rPr>
          <w:b/>
          <w:i/>
          <w:color w:val="221F1F"/>
          <w:sz w:val="20"/>
          <w:lang w:val="tr-TR"/>
        </w:rPr>
        <w:t xml:space="preserve">Aşırı risk. </w:t>
      </w:r>
      <w:r w:rsidRPr="00CA7EB6">
        <w:rPr>
          <w:color w:val="221F1F"/>
          <w:sz w:val="20"/>
          <w:lang w:val="tr-TR"/>
        </w:rPr>
        <w:t xml:space="preserve">Maruz kalan bir grupta gözlemlenen belirli bir </w:t>
      </w:r>
      <w:r w:rsidRPr="00CA7EB6">
        <w:rPr>
          <w:i/>
          <w:color w:val="221F1F"/>
          <w:sz w:val="20"/>
          <w:lang w:val="tr-TR"/>
        </w:rPr>
        <w:t>stokastik etkinin</w:t>
      </w:r>
    </w:p>
    <w:p w14:paraId="7AE436FC" w14:textId="77777777" w:rsidR="001657AC" w:rsidRPr="00CA7EB6" w:rsidRDefault="001657AC">
      <w:pPr>
        <w:pStyle w:val="BodyText"/>
        <w:rPr>
          <w:i/>
          <w:sz w:val="20"/>
          <w:lang w:val="tr-TR"/>
        </w:rPr>
      </w:pPr>
    </w:p>
    <w:p w14:paraId="201E6832" w14:textId="77777777" w:rsidR="001657AC" w:rsidRPr="00CA7EB6" w:rsidRDefault="001657AC">
      <w:pPr>
        <w:pStyle w:val="BodyText"/>
        <w:spacing w:before="5"/>
        <w:rPr>
          <w:i/>
          <w:sz w:val="20"/>
          <w:lang w:val="tr-TR"/>
        </w:rPr>
      </w:pPr>
    </w:p>
    <w:p w14:paraId="49900960" w14:textId="77777777" w:rsidR="001657AC" w:rsidRPr="00CA7EB6" w:rsidRDefault="00000000">
      <w:pPr>
        <w:pStyle w:val="Heading7"/>
        <w:spacing w:before="92"/>
        <w:ind w:left="1144"/>
        <w:rPr>
          <w:lang w:val="tr-TR"/>
        </w:rPr>
      </w:pPr>
      <w:r w:rsidRPr="00CA7EB6">
        <w:rPr>
          <w:color w:val="221F1F"/>
          <w:lang w:val="tr-TR"/>
        </w:rPr>
        <w:t>15</w:t>
      </w:r>
    </w:p>
    <w:p w14:paraId="35C47F18" w14:textId="77777777" w:rsidR="001657AC" w:rsidRPr="00CA7EB6" w:rsidRDefault="001657AC">
      <w:pPr>
        <w:rPr>
          <w:lang w:val="tr-TR"/>
        </w:rPr>
        <w:sectPr w:rsidR="001657AC" w:rsidRPr="00CA7EB6">
          <w:headerReference w:type="default" r:id="rId122"/>
          <w:footerReference w:type="default" r:id="rId123"/>
          <w:pgSz w:w="9260" w:h="14070"/>
          <w:pgMar w:top="820" w:right="1060" w:bottom="280" w:left="80" w:header="0" w:footer="0" w:gutter="0"/>
          <w:cols w:space="720"/>
        </w:sectPr>
      </w:pPr>
    </w:p>
    <w:p w14:paraId="4E4C7FAE" w14:textId="77777777" w:rsidR="001657AC" w:rsidRPr="00CA7EB6" w:rsidRDefault="00FA72AF">
      <w:pPr>
        <w:spacing w:before="70"/>
        <w:ind w:left="810"/>
        <w:jc w:val="center"/>
        <w:rPr>
          <w:b/>
          <w:sz w:val="16"/>
          <w:lang w:val="tr-TR"/>
        </w:rPr>
      </w:pPr>
      <w:r>
        <w:rPr>
          <w:lang w:val="tr-TR"/>
        </w:rPr>
        <w:lastRenderedPageBreak/>
        <w:pict w14:anchorId="2B54E339">
          <v:shape id="_x0000_s2057" alt="" style="position:absolute;left:0;text-align:left;margin-left:56.4pt;margin-top:14.85pt;width:340.3pt;height:.1pt;z-index:-15713280;mso-wrap-edited:f;mso-width-percent:0;mso-height-percent:0;mso-wrap-distance-left:0;mso-wrap-distance-right:0;mso-position-horizontal-relative:page;mso-width-percent:0;mso-height-percent:0" coordsize="6806,1270" path="m,l6806,e" filled="f" strokeweight="1pt">
            <v:path arrowok="t" o:connecttype="custom" o:connectlocs="0,0;4321810,0" o:connectangles="0,0"/>
            <w10:wrap type="topAndBottom" anchorx="page"/>
          </v:shape>
        </w:pict>
      </w:r>
      <w:r w:rsidR="00000000" w:rsidRPr="00CA7EB6">
        <w:rPr>
          <w:b/>
          <w:color w:val="221F1F"/>
          <w:w w:val="99"/>
          <w:sz w:val="16"/>
          <w:lang w:val="tr-TR"/>
        </w:rPr>
        <w:t>S</w:t>
      </w:r>
    </w:p>
    <w:p w14:paraId="67CB0662" w14:textId="77777777" w:rsidR="001657AC" w:rsidRPr="00CA7EB6" w:rsidRDefault="001657AC">
      <w:pPr>
        <w:pStyle w:val="BodyText"/>
        <w:rPr>
          <w:b/>
          <w:lang w:val="tr-TR"/>
        </w:rPr>
      </w:pPr>
    </w:p>
    <w:p w14:paraId="72C0C513" w14:textId="77777777" w:rsidR="001657AC" w:rsidRPr="00CA7EB6" w:rsidRDefault="001657AC">
      <w:pPr>
        <w:pStyle w:val="BodyText"/>
        <w:spacing w:before="5"/>
        <w:rPr>
          <w:b/>
          <w:sz w:val="21"/>
          <w:lang w:val="tr-TR"/>
        </w:rPr>
      </w:pPr>
    </w:p>
    <w:p w14:paraId="6855642F" w14:textId="77777777" w:rsidR="001657AC" w:rsidRPr="00CA7EB6" w:rsidRDefault="00000000">
      <w:pPr>
        <w:pStyle w:val="Heading7"/>
        <w:spacing w:line="271" w:lineRule="auto"/>
        <w:ind w:left="1613" w:right="103"/>
        <w:jc w:val="both"/>
        <w:rPr>
          <w:lang w:val="tr-TR"/>
        </w:rPr>
      </w:pPr>
      <w:r w:rsidRPr="00CA7EB6">
        <w:rPr>
          <w:i/>
          <w:color w:val="221F1F"/>
          <w:lang w:val="tr-TR"/>
        </w:rPr>
        <w:t>görülme</w:t>
      </w:r>
      <w:r w:rsidRPr="00CA7EB6">
        <w:rPr>
          <w:i/>
          <w:color w:val="221F1F"/>
          <w:spacing w:val="-14"/>
          <w:lang w:val="tr-TR"/>
        </w:rPr>
        <w:t xml:space="preserve"> </w:t>
      </w:r>
      <w:r w:rsidRPr="00CA7EB6">
        <w:rPr>
          <w:color w:val="221F1F"/>
          <w:lang w:val="tr-TR"/>
        </w:rPr>
        <w:t>sıklığı</w:t>
      </w:r>
      <w:r w:rsidRPr="00CA7EB6">
        <w:rPr>
          <w:color w:val="221F1F"/>
          <w:spacing w:val="-14"/>
          <w:lang w:val="tr-TR"/>
        </w:rPr>
        <w:t xml:space="preserve"> </w:t>
      </w:r>
      <w:r w:rsidRPr="00CA7EB6">
        <w:rPr>
          <w:color w:val="221F1F"/>
          <w:lang w:val="tr-TR"/>
        </w:rPr>
        <w:t>ile</w:t>
      </w:r>
      <w:r w:rsidRPr="00CA7EB6">
        <w:rPr>
          <w:color w:val="221F1F"/>
          <w:spacing w:val="-14"/>
          <w:lang w:val="tr-TR"/>
        </w:rPr>
        <w:t xml:space="preserve"> </w:t>
      </w:r>
      <w:r w:rsidRPr="00CA7EB6">
        <w:rPr>
          <w:color w:val="221F1F"/>
          <w:lang w:val="tr-TR"/>
        </w:rPr>
        <w:t>maruz</w:t>
      </w:r>
      <w:r w:rsidRPr="00CA7EB6">
        <w:rPr>
          <w:color w:val="221F1F"/>
          <w:spacing w:val="-16"/>
          <w:lang w:val="tr-TR"/>
        </w:rPr>
        <w:t xml:space="preserve"> </w:t>
      </w:r>
      <w:r w:rsidRPr="00CA7EB6">
        <w:rPr>
          <w:color w:val="221F1F"/>
          <w:lang w:val="tr-TR"/>
        </w:rPr>
        <w:t>kalmayan</w:t>
      </w:r>
      <w:r w:rsidRPr="00CA7EB6">
        <w:rPr>
          <w:color w:val="221F1F"/>
          <w:spacing w:val="-16"/>
          <w:lang w:val="tr-TR"/>
        </w:rPr>
        <w:t xml:space="preserve"> </w:t>
      </w:r>
      <w:r w:rsidRPr="00CA7EB6">
        <w:rPr>
          <w:color w:val="221F1F"/>
          <w:lang w:val="tr-TR"/>
        </w:rPr>
        <w:t>bir</w:t>
      </w:r>
      <w:r w:rsidRPr="00CA7EB6">
        <w:rPr>
          <w:color w:val="221F1F"/>
          <w:spacing w:val="-14"/>
          <w:lang w:val="tr-TR"/>
        </w:rPr>
        <w:t xml:space="preserve"> </w:t>
      </w:r>
      <w:r w:rsidRPr="00CA7EB6">
        <w:rPr>
          <w:i/>
          <w:color w:val="221F1F"/>
          <w:lang w:val="tr-TR"/>
        </w:rPr>
        <w:t>kontrol</w:t>
      </w:r>
      <w:r w:rsidRPr="00CA7EB6">
        <w:rPr>
          <w:i/>
          <w:color w:val="221F1F"/>
          <w:spacing w:val="-14"/>
          <w:lang w:val="tr-TR"/>
        </w:rPr>
        <w:t xml:space="preserve"> </w:t>
      </w:r>
      <w:r w:rsidRPr="00CA7EB6">
        <w:rPr>
          <w:color w:val="221F1F"/>
          <w:lang w:val="tr-TR"/>
        </w:rPr>
        <w:t>grubunda</w:t>
      </w:r>
      <w:r w:rsidRPr="00CA7EB6">
        <w:rPr>
          <w:color w:val="221F1F"/>
          <w:spacing w:val="-15"/>
          <w:lang w:val="tr-TR"/>
        </w:rPr>
        <w:t xml:space="preserve"> </w:t>
      </w:r>
      <w:r w:rsidRPr="00CA7EB6">
        <w:rPr>
          <w:color w:val="221F1F"/>
          <w:lang w:val="tr-TR"/>
        </w:rPr>
        <w:t>gözlemlenen</w:t>
      </w:r>
      <w:r w:rsidRPr="00CA7EB6">
        <w:rPr>
          <w:color w:val="221F1F"/>
          <w:spacing w:val="-14"/>
          <w:lang w:val="tr-TR"/>
        </w:rPr>
        <w:t xml:space="preserve"> </w:t>
      </w:r>
      <w:r w:rsidRPr="00CA7EB6">
        <w:rPr>
          <w:color w:val="221F1F"/>
          <w:lang w:val="tr-TR"/>
        </w:rPr>
        <w:t>arasındaki fark.</w:t>
      </w:r>
    </w:p>
    <w:p w14:paraId="2EF149B3" w14:textId="77777777" w:rsidR="001657AC" w:rsidRPr="00CA7EB6" w:rsidRDefault="001657AC">
      <w:pPr>
        <w:pStyle w:val="BodyText"/>
        <w:spacing w:before="4"/>
        <w:rPr>
          <w:sz w:val="17"/>
          <w:lang w:val="tr-TR"/>
        </w:rPr>
      </w:pPr>
    </w:p>
    <w:p w14:paraId="79A51DB5" w14:textId="77777777" w:rsidR="001657AC" w:rsidRPr="00CA7EB6" w:rsidRDefault="00000000">
      <w:pPr>
        <w:spacing w:line="276" w:lineRule="auto"/>
        <w:ind w:left="1613" w:right="103" w:firstLine="20"/>
        <w:jc w:val="both"/>
        <w:rPr>
          <w:sz w:val="20"/>
          <w:lang w:val="tr-TR"/>
        </w:rPr>
      </w:pPr>
      <w:r w:rsidRPr="00CA7EB6">
        <w:rPr>
          <w:b/>
          <w:i/>
          <w:color w:val="221F1F"/>
          <w:sz w:val="20"/>
          <w:lang w:val="tr-TR"/>
        </w:rPr>
        <w:t xml:space="preserve">Yaşam boyu risk. </w:t>
      </w:r>
      <w:r w:rsidRPr="00CA7EB6">
        <w:rPr>
          <w:i/>
          <w:color w:val="221F1F"/>
          <w:sz w:val="20"/>
          <w:lang w:val="tr-TR"/>
        </w:rPr>
        <w:t xml:space="preserve">Radyasyona maruz kalmanın bir </w:t>
      </w:r>
      <w:r w:rsidRPr="00CA7EB6">
        <w:rPr>
          <w:color w:val="221F1F"/>
          <w:sz w:val="20"/>
          <w:lang w:val="tr-TR"/>
        </w:rPr>
        <w:t xml:space="preserve">sonucu olarak bir bireyde gelecekte belirli bir zamanda belirli bir </w:t>
      </w:r>
      <w:r w:rsidRPr="00CA7EB6">
        <w:rPr>
          <w:i/>
          <w:color w:val="221F1F"/>
          <w:sz w:val="20"/>
          <w:lang w:val="tr-TR"/>
        </w:rPr>
        <w:t xml:space="preserve">sağlık etkisinin </w:t>
      </w:r>
      <w:r w:rsidRPr="00CA7EB6">
        <w:rPr>
          <w:color w:val="221F1F"/>
          <w:sz w:val="20"/>
          <w:lang w:val="tr-TR"/>
        </w:rPr>
        <w:t>ortaya çıkma olasılığı.</w:t>
      </w:r>
    </w:p>
    <w:p w14:paraId="4E71A61C" w14:textId="77777777" w:rsidR="001657AC" w:rsidRPr="00CA7EB6" w:rsidRDefault="001657AC">
      <w:pPr>
        <w:pStyle w:val="BodyText"/>
        <w:spacing w:before="3"/>
        <w:rPr>
          <w:sz w:val="17"/>
          <w:lang w:val="tr-TR"/>
        </w:rPr>
      </w:pPr>
    </w:p>
    <w:p w14:paraId="78FE55A9" w14:textId="77777777" w:rsidR="001657AC" w:rsidRPr="00CA7EB6" w:rsidRDefault="00000000">
      <w:pPr>
        <w:spacing w:before="1" w:line="271" w:lineRule="auto"/>
        <w:ind w:left="1613" w:right="105" w:firstLine="20"/>
        <w:jc w:val="both"/>
        <w:rPr>
          <w:sz w:val="20"/>
          <w:lang w:val="tr-TR"/>
        </w:rPr>
      </w:pPr>
      <w:r w:rsidRPr="00CA7EB6">
        <w:rPr>
          <w:b/>
          <w:i/>
          <w:color w:val="221F1F"/>
          <w:sz w:val="20"/>
          <w:lang w:val="tr-TR"/>
        </w:rPr>
        <w:t xml:space="preserve">Göreceli risk. </w:t>
      </w:r>
      <w:r w:rsidRPr="00CA7EB6">
        <w:rPr>
          <w:color w:val="221F1F"/>
          <w:sz w:val="20"/>
          <w:lang w:val="tr-TR"/>
        </w:rPr>
        <w:t xml:space="preserve">Maruz kalan bir grupta gözlemlenen belirli bir </w:t>
      </w:r>
      <w:r w:rsidRPr="00CA7EB6">
        <w:rPr>
          <w:i/>
          <w:color w:val="221F1F"/>
          <w:sz w:val="20"/>
          <w:lang w:val="tr-TR"/>
        </w:rPr>
        <w:t xml:space="preserve">stokastik etkinin görülme </w:t>
      </w:r>
      <w:r w:rsidRPr="00CA7EB6">
        <w:rPr>
          <w:color w:val="221F1F"/>
          <w:sz w:val="20"/>
          <w:lang w:val="tr-TR"/>
        </w:rPr>
        <w:t xml:space="preserve">sıklığı ile maruz kalmayan bir </w:t>
      </w:r>
      <w:r w:rsidRPr="00CA7EB6">
        <w:rPr>
          <w:i/>
          <w:color w:val="221F1F"/>
          <w:sz w:val="20"/>
          <w:lang w:val="tr-TR"/>
        </w:rPr>
        <w:t xml:space="preserve">kontrol </w:t>
      </w:r>
      <w:r w:rsidRPr="00CA7EB6">
        <w:rPr>
          <w:color w:val="221F1F"/>
          <w:sz w:val="20"/>
          <w:lang w:val="tr-TR"/>
        </w:rPr>
        <w:t xml:space="preserve">grubundaki </w:t>
      </w:r>
      <w:r w:rsidRPr="00CA7EB6">
        <w:rPr>
          <w:i/>
          <w:color w:val="221F1F"/>
          <w:sz w:val="20"/>
          <w:lang w:val="tr-TR"/>
        </w:rPr>
        <w:t xml:space="preserve">etki </w:t>
      </w:r>
      <w:r w:rsidRPr="00CA7EB6">
        <w:rPr>
          <w:color w:val="221F1F"/>
          <w:sz w:val="20"/>
          <w:lang w:val="tr-TR"/>
        </w:rPr>
        <w:t xml:space="preserve">arasındaki oran. (Bkz. </w:t>
      </w:r>
      <w:r w:rsidRPr="00CA7EB6">
        <w:rPr>
          <w:i/>
          <w:color w:val="221F1F"/>
          <w:sz w:val="20"/>
          <w:lang w:val="tr-TR"/>
        </w:rPr>
        <w:t xml:space="preserve">kontrol </w:t>
      </w:r>
      <w:r w:rsidRPr="00CA7EB6">
        <w:rPr>
          <w:color w:val="221F1F"/>
          <w:sz w:val="20"/>
          <w:lang w:val="tr-TR"/>
        </w:rPr>
        <w:t>(2).)</w:t>
      </w:r>
    </w:p>
    <w:p w14:paraId="50293E43" w14:textId="77777777" w:rsidR="001657AC" w:rsidRPr="00CA7EB6" w:rsidRDefault="001657AC">
      <w:pPr>
        <w:pStyle w:val="BodyText"/>
        <w:spacing w:before="3"/>
        <w:rPr>
          <w:sz w:val="17"/>
          <w:lang w:val="tr-TR"/>
        </w:rPr>
      </w:pPr>
    </w:p>
    <w:p w14:paraId="59467292" w14:textId="77777777" w:rsidR="001657AC" w:rsidRPr="00CA7EB6" w:rsidRDefault="00000000">
      <w:pPr>
        <w:pStyle w:val="ListParagraph"/>
        <w:numPr>
          <w:ilvl w:val="1"/>
          <w:numId w:val="47"/>
        </w:numPr>
        <w:tabs>
          <w:tab w:val="left" w:pos="1815"/>
        </w:tabs>
        <w:ind w:left="1815" w:hanging="202"/>
        <w:rPr>
          <w:i/>
          <w:sz w:val="20"/>
          <w:lang w:val="tr-TR"/>
        </w:rPr>
      </w:pPr>
      <w:r w:rsidRPr="00CA7EB6">
        <w:rPr>
          <w:b/>
          <w:i/>
          <w:color w:val="221F1F"/>
          <w:sz w:val="20"/>
          <w:lang w:val="tr-TR"/>
        </w:rPr>
        <w:t xml:space="preserve">radyasyon riskleri. </w:t>
      </w:r>
      <w:r w:rsidRPr="00CA7EB6">
        <w:rPr>
          <w:color w:val="221F1F"/>
          <w:sz w:val="20"/>
          <w:lang w:val="tr-TR"/>
        </w:rPr>
        <w:t>Bkz. radyasyon</w:t>
      </w:r>
      <w:r w:rsidRPr="00CA7EB6">
        <w:rPr>
          <w:color w:val="221F1F"/>
          <w:spacing w:val="-1"/>
          <w:sz w:val="20"/>
          <w:lang w:val="tr-TR"/>
        </w:rPr>
        <w:t xml:space="preserve"> </w:t>
      </w:r>
      <w:r w:rsidRPr="00CA7EB6">
        <w:rPr>
          <w:i/>
          <w:color w:val="221F1F"/>
          <w:sz w:val="20"/>
          <w:lang w:val="tr-TR"/>
        </w:rPr>
        <w:t>riskleri.</w:t>
      </w:r>
    </w:p>
    <w:p w14:paraId="7EA629E5" w14:textId="77777777" w:rsidR="001657AC" w:rsidRPr="00CA7EB6" w:rsidRDefault="001657AC">
      <w:pPr>
        <w:pStyle w:val="BodyText"/>
        <w:rPr>
          <w:i/>
          <w:sz w:val="20"/>
          <w:lang w:val="tr-TR"/>
        </w:rPr>
      </w:pPr>
    </w:p>
    <w:p w14:paraId="47A234BF" w14:textId="77777777" w:rsidR="001657AC" w:rsidRPr="00CA7EB6" w:rsidRDefault="00000000">
      <w:pPr>
        <w:pStyle w:val="Heading5"/>
        <w:ind w:left="1093"/>
        <w:rPr>
          <w:lang w:val="tr-TR"/>
        </w:rPr>
      </w:pPr>
      <w:bookmarkStart w:id="710" w:name="risk_değerlendirmesi"/>
      <w:bookmarkEnd w:id="710"/>
      <w:r w:rsidRPr="00CA7EB6">
        <w:rPr>
          <w:color w:val="221F1F"/>
          <w:lang w:val="tr-TR"/>
        </w:rPr>
        <w:t>risk değerlendirmesi</w:t>
      </w:r>
    </w:p>
    <w:p w14:paraId="34CE5549" w14:textId="77777777" w:rsidR="001657AC" w:rsidRPr="00CA7EB6" w:rsidRDefault="001657AC">
      <w:pPr>
        <w:pStyle w:val="BodyText"/>
        <w:spacing w:before="11"/>
        <w:rPr>
          <w:b/>
          <w:sz w:val="19"/>
          <w:lang w:val="tr-TR"/>
        </w:rPr>
      </w:pPr>
    </w:p>
    <w:p w14:paraId="6AAA9973" w14:textId="77777777" w:rsidR="001657AC" w:rsidRPr="00CA7EB6" w:rsidRDefault="00000000">
      <w:pPr>
        <w:ind w:left="1613"/>
        <w:jc w:val="both"/>
        <w:rPr>
          <w:sz w:val="20"/>
          <w:lang w:val="tr-TR"/>
        </w:rPr>
      </w:pPr>
      <w:r w:rsidRPr="00CA7EB6">
        <w:rPr>
          <w:i/>
          <w:color w:val="221F1F"/>
          <w:sz w:val="20"/>
          <w:lang w:val="tr-TR"/>
        </w:rPr>
        <w:t xml:space="preserve">Değerlendirme </w:t>
      </w:r>
      <w:r w:rsidRPr="00CA7EB6">
        <w:rPr>
          <w:color w:val="221F1F"/>
          <w:sz w:val="20"/>
          <w:lang w:val="tr-TR"/>
        </w:rPr>
        <w:t>(1) bölümüne bakınız.</w:t>
      </w:r>
    </w:p>
    <w:p w14:paraId="2DCDB901" w14:textId="77777777" w:rsidR="001657AC" w:rsidRPr="00CA7EB6" w:rsidRDefault="001657AC">
      <w:pPr>
        <w:pStyle w:val="BodyText"/>
        <w:spacing w:before="1"/>
        <w:rPr>
          <w:sz w:val="20"/>
          <w:lang w:val="tr-TR"/>
        </w:rPr>
      </w:pPr>
    </w:p>
    <w:p w14:paraId="483F283D" w14:textId="77777777" w:rsidR="001657AC" w:rsidRPr="00CA7EB6" w:rsidRDefault="00000000">
      <w:pPr>
        <w:pStyle w:val="Heading5"/>
        <w:ind w:left="1093"/>
        <w:rPr>
          <w:i/>
          <w:lang w:val="tr-TR"/>
        </w:rPr>
      </w:pPr>
      <w:bookmarkStart w:id="711" w:name="risk_katsayısı,_y"/>
      <w:bookmarkEnd w:id="711"/>
      <w:r w:rsidRPr="00CA7EB6">
        <w:rPr>
          <w:color w:val="221F1F"/>
          <w:lang w:val="tr-TR"/>
        </w:rPr>
        <w:t xml:space="preserve">risk katsayısı, </w:t>
      </w:r>
      <w:r w:rsidRPr="00CA7EB6">
        <w:rPr>
          <w:i/>
          <w:color w:val="221F1F"/>
          <w:lang w:val="tr-TR"/>
        </w:rPr>
        <w:t>y</w:t>
      </w:r>
    </w:p>
    <w:p w14:paraId="39F793F0" w14:textId="77777777" w:rsidR="001657AC" w:rsidRPr="00CA7EB6" w:rsidRDefault="001657AC">
      <w:pPr>
        <w:pStyle w:val="BodyText"/>
        <w:spacing w:before="11"/>
        <w:rPr>
          <w:b/>
          <w:i/>
          <w:sz w:val="19"/>
          <w:lang w:val="tr-TR"/>
        </w:rPr>
      </w:pPr>
    </w:p>
    <w:p w14:paraId="69F3279D" w14:textId="77777777" w:rsidR="001657AC" w:rsidRPr="00CA7EB6" w:rsidRDefault="00000000">
      <w:pPr>
        <w:ind w:left="1633"/>
        <w:jc w:val="both"/>
        <w:rPr>
          <w:sz w:val="20"/>
          <w:lang w:val="tr-TR"/>
        </w:rPr>
      </w:pPr>
      <w:r w:rsidRPr="00CA7EB6">
        <w:rPr>
          <w:color w:val="221F1F"/>
          <w:sz w:val="20"/>
          <w:lang w:val="tr-TR"/>
        </w:rPr>
        <w:t xml:space="preserve">Birim </w:t>
      </w:r>
      <w:r w:rsidRPr="00CA7EB6">
        <w:rPr>
          <w:i/>
          <w:color w:val="221F1F"/>
          <w:sz w:val="20"/>
          <w:lang w:val="tr-TR"/>
        </w:rPr>
        <w:t xml:space="preserve">eşdeğer doza </w:t>
      </w:r>
      <w:r w:rsidRPr="00CA7EB6">
        <w:rPr>
          <w:color w:val="221F1F"/>
          <w:sz w:val="20"/>
          <w:lang w:val="tr-TR"/>
        </w:rPr>
        <w:t xml:space="preserve">veya </w:t>
      </w:r>
      <w:r w:rsidRPr="00CA7EB6">
        <w:rPr>
          <w:i/>
          <w:color w:val="221F1F"/>
          <w:sz w:val="20"/>
          <w:lang w:val="tr-TR"/>
        </w:rPr>
        <w:t xml:space="preserve">etkin doza maruziyetten </w:t>
      </w:r>
      <w:r w:rsidRPr="00CA7EB6">
        <w:rPr>
          <w:color w:val="221F1F"/>
          <w:sz w:val="20"/>
          <w:lang w:val="tr-TR"/>
        </w:rPr>
        <w:t>kaynaklandığı varsayılan</w:t>
      </w:r>
    </w:p>
    <w:p w14:paraId="3043B28A" w14:textId="77777777" w:rsidR="001657AC" w:rsidRPr="00CA7EB6" w:rsidRDefault="00000000">
      <w:pPr>
        <w:spacing w:before="29"/>
        <w:ind w:left="1093"/>
        <w:rPr>
          <w:sz w:val="20"/>
          <w:lang w:val="tr-TR"/>
        </w:rPr>
      </w:pPr>
      <w:r w:rsidRPr="00CA7EB6">
        <w:rPr>
          <w:i/>
          <w:color w:val="221F1F"/>
          <w:sz w:val="20"/>
          <w:lang w:val="tr-TR"/>
        </w:rPr>
        <w:t xml:space="preserve">yaşam boyu risk </w:t>
      </w:r>
      <w:r w:rsidRPr="00CA7EB6">
        <w:rPr>
          <w:color w:val="221F1F"/>
          <w:sz w:val="20"/>
          <w:lang w:val="tr-TR"/>
        </w:rPr>
        <w:t xml:space="preserve">veya </w:t>
      </w:r>
      <w:r w:rsidRPr="00CA7EB6">
        <w:rPr>
          <w:i/>
          <w:color w:val="221F1F"/>
          <w:sz w:val="20"/>
          <w:lang w:val="tr-TR"/>
        </w:rPr>
        <w:t>radyasyon zararı</w:t>
      </w:r>
      <w:r w:rsidRPr="00CA7EB6">
        <w:rPr>
          <w:color w:val="221F1F"/>
          <w:sz w:val="20"/>
          <w:lang w:val="tr-TR"/>
        </w:rPr>
        <w:t>.</w:t>
      </w:r>
    </w:p>
    <w:p w14:paraId="30251F51" w14:textId="77777777" w:rsidR="001657AC" w:rsidRPr="00CA7EB6" w:rsidRDefault="001657AC">
      <w:pPr>
        <w:pStyle w:val="BodyText"/>
        <w:spacing w:before="11"/>
        <w:rPr>
          <w:sz w:val="19"/>
          <w:lang w:val="tr-TR"/>
        </w:rPr>
      </w:pPr>
    </w:p>
    <w:p w14:paraId="1B2F2F55" w14:textId="77777777" w:rsidR="001657AC" w:rsidRPr="00CA7EB6" w:rsidRDefault="00000000">
      <w:pPr>
        <w:pStyle w:val="Heading5"/>
        <w:ind w:left="1093"/>
        <w:rPr>
          <w:lang w:val="tr-TR"/>
        </w:rPr>
      </w:pPr>
      <w:bookmarkStart w:id="712" w:name="risk_kısıtı"/>
      <w:bookmarkEnd w:id="712"/>
      <w:r w:rsidRPr="00CA7EB6">
        <w:rPr>
          <w:color w:val="221F1F"/>
          <w:lang w:val="tr-TR"/>
        </w:rPr>
        <w:t>risk kısıtı</w:t>
      </w:r>
    </w:p>
    <w:p w14:paraId="7C379F99" w14:textId="77777777" w:rsidR="001657AC" w:rsidRPr="00CA7EB6" w:rsidRDefault="001657AC">
      <w:pPr>
        <w:pStyle w:val="BodyText"/>
        <w:spacing w:before="11"/>
        <w:rPr>
          <w:b/>
          <w:sz w:val="19"/>
          <w:lang w:val="tr-TR"/>
        </w:rPr>
      </w:pPr>
    </w:p>
    <w:p w14:paraId="7CF2BAF9" w14:textId="77777777" w:rsidR="001657AC" w:rsidRPr="00CA7EB6" w:rsidRDefault="00000000">
      <w:pPr>
        <w:spacing w:line="271" w:lineRule="auto"/>
        <w:ind w:left="1093" w:right="103" w:firstLine="539"/>
        <w:jc w:val="both"/>
        <w:rPr>
          <w:sz w:val="20"/>
          <w:lang w:val="tr-TR"/>
        </w:rPr>
      </w:pPr>
      <w:r w:rsidRPr="00CA7EB6">
        <w:rPr>
          <w:i/>
          <w:color w:val="221F1F"/>
          <w:sz w:val="20"/>
          <w:lang w:val="tr-TR"/>
        </w:rPr>
        <w:t xml:space="preserve">Kaynak </w:t>
      </w:r>
      <w:r w:rsidRPr="00CA7EB6">
        <w:rPr>
          <w:color w:val="221F1F"/>
          <w:sz w:val="20"/>
          <w:lang w:val="tr-TR"/>
        </w:rPr>
        <w:t xml:space="preserve">için </w:t>
      </w:r>
      <w:r w:rsidRPr="00CA7EB6">
        <w:rPr>
          <w:i/>
          <w:color w:val="221F1F"/>
          <w:sz w:val="20"/>
          <w:lang w:val="tr-TR"/>
        </w:rPr>
        <w:t xml:space="preserve">koruma ve güvenlik optimizasyonu için </w:t>
      </w:r>
      <w:r w:rsidRPr="00CA7EB6">
        <w:rPr>
          <w:color w:val="221F1F"/>
          <w:sz w:val="20"/>
          <w:lang w:val="tr-TR"/>
        </w:rPr>
        <w:t xml:space="preserve">bir parametre olarak </w:t>
      </w:r>
      <w:r w:rsidRPr="00CA7EB6">
        <w:rPr>
          <w:i/>
          <w:color w:val="221F1F"/>
          <w:sz w:val="20"/>
          <w:lang w:val="tr-TR"/>
        </w:rPr>
        <w:t>planlanan</w:t>
      </w:r>
      <w:r w:rsidRPr="00CA7EB6">
        <w:rPr>
          <w:i/>
          <w:color w:val="221F1F"/>
          <w:spacing w:val="-15"/>
          <w:sz w:val="20"/>
          <w:lang w:val="tr-TR"/>
        </w:rPr>
        <w:t xml:space="preserve"> </w:t>
      </w:r>
      <w:r w:rsidRPr="00CA7EB6">
        <w:rPr>
          <w:i/>
          <w:color w:val="221F1F"/>
          <w:sz w:val="20"/>
          <w:lang w:val="tr-TR"/>
        </w:rPr>
        <w:t>maruz</w:t>
      </w:r>
      <w:r w:rsidRPr="00CA7EB6">
        <w:rPr>
          <w:i/>
          <w:color w:val="221F1F"/>
          <w:spacing w:val="-14"/>
          <w:sz w:val="20"/>
          <w:lang w:val="tr-TR"/>
        </w:rPr>
        <w:t xml:space="preserve"> </w:t>
      </w:r>
      <w:r w:rsidRPr="00CA7EB6">
        <w:rPr>
          <w:i/>
          <w:color w:val="221F1F"/>
          <w:sz w:val="20"/>
          <w:lang w:val="tr-TR"/>
        </w:rPr>
        <w:t>kalma</w:t>
      </w:r>
      <w:r w:rsidRPr="00CA7EB6">
        <w:rPr>
          <w:i/>
          <w:color w:val="221F1F"/>
          <w:spacing w:val="-15"/>
          <w:sz w:val="20"/>
          <w:lang w:val="tr-TR"/>
        </w:rPr>
        <w:t xml:space="preserve"> </w:t>
      </w:r>
      <w:r w:rsidRPr="00CA7EB6">
        <w:rPr>
          <w:i/>
          <w:color w:val="221F1F"/>
          <w:sz w:val="20"/>
          <w:lang w:val="tr-TR"/>
        </w:rPr>
        <w:t>durumlarında</w:t>
      </w:r>
      <w:r w:rsidRPr="00CA7EB6">
        <w:rPr>
          <w:i/>
          <w:color w:val="221F1F"/>
          <w:spacing w:val="-15"/>
          <w:sz w:val="20"/>
          <w:lang w:val="tr-TR"/>
        </w:rPr>
        <w:t xml:space="preserve"> </w:t>
      </w:r>
      <w:r w:rsidRPr="00CA7EB6">
        <w:rPr>
          <w:color w:val="221F1F"/>
          <w:sz w:val="20"/>
          <w:lang w:val="tr-TR"/>
        </w:rPr>
        <w:t>kullanılan</w:t>
      </w:r>
      <w:r w:rsidRPr="00CA7EB6">
        <w:rPr>
          <w:color w:val="221F1F"/>
          <w:spacing w:val="-15"/>
          <w:sz w:val="20"/>
          <w:lang w:val="tr-TR"/>
        </w:rPr>
        <w:t xml:space="preserve"> </w:t>
      </w:r>
      <w:r w:rsidRPr="00CA7EB6">
        <w:rPr>
          <w:color w:val="221F1F"/>
          <w:sz w:val="20"/>
          <w:lang w:val="tr-TR"/>
        </w:rPr>
        <w:t>ve</w:t>
      </w:r>
      <w:r w:rsidRPr="00CA7EB6">
        <w:rPr>
          <w:color w:val="221F1F"/>
          <w:spacing w:val="-15"/>
          <w:sz w:val="20"/>
          <w:lang w:val="tr-TR"/>
        </w:rPr>
        <w:t xml:space="preserve"> </w:t>
      </w:r>
      <w:r w:rsidRPr="00CA7EB6">
        <w:rPr>
          <w:i/>
          <w:color w:val="221F1F"/>
          <w:sz w:val="20"/>
          <w:lang w:val="tr-TR"/>
        </w:rPr>
        <w:t>optimizasyondaki</w:t>
      </w:r>
      <w:r w:rsidRPr="00CA7EB6">
        <w:rPr>
          <w:i/>
          <w:color w:val="221F1F"/>
          <w:spacing w:val="-15"/>
          <w:sz w:val="20"/>
          <w:lang w:val="tr-TR"/>
        </w:rPr>
        <w:t xml:space="preserve"> </w:t>
      </w:r>
      <w:r w:rsidRPr="00CA7EB6">
        <w:rPr>
          <w:color w:val="221F1F"/>
          <w:sz w:val="20"/>
          <w:lang w:val="tr-TR"/>
        </w:rPr>
        <w:t>seçenek</w:t>
      </w:r>
      <w:r w:rsidRPr="00CA7EB6">
        <w:rPr>
          <w:color w:val="221F1F"/>
          <w:spacing w:val="-14"/>
          <w:sz w:val="20"/>
          <w:lang w:val="tr-TR"/>
        </w:rPr>
        <w:t xml:space="preserve"> </w:t>
      </w:r>
      <w:r w:rsidRPr="00CA7EB6">
        <w:rPr>
          <w:color w:val="221F1F"/>
          <w:sz w:val="20"/>
          <w:lang w:val="tr-TR"/>
        </w:rPr>
        <w:t xml:space="preserve">aralığını tanımlamada bir sınır görevi gören, ileriye dönük ve </w:t>
      </w:r>
      <w:r w:rsidRPr="00CA7EB6">
        <w:rPr>
          <w:i/>
          <w:color w:val="221F1F"/>
          <w:sz w:val="20"/>
          <w:lang w:val="tr-TR"/>
        </w:rPr>
        <w:t xml:space="preserve">kaynakla </w:t>
      </w:r>
      <w:r w:rsidRPr="00CA7EB6">
        <w:rPr>
          <w:color w:val="221F1F"/>
          <w:sz w:val="20"/>
          <w:lang w:val="tr-TR"/>
        </w:rPr>
        <w:t xml:space="preserve">ilgili bir bireysel </w:t>
      </w:r>
      <w:r w:rsidRPr="00CA7EB6">
        <w:rPr>
          <w:i/>
          <w:color w:val="221F1F"/>
          <w:sz w:val="20"/>
          <w:lang w:val="tr-TR"/>
        </w:rPr>
        <w:t xml:space="preserve">risk </w:t>
      </w:r>
      <w:r w:rsidRPr="00CA7EB6">
        <w:rPr>
          <w:color w:val="221F1F"/>
          <w:sz w:val="20"/>
          <w:lang w:val="tr-TR"/>
        </w:rPr>
        <w:t>değeri.</w:t>
      </w:r>
    </w:p>
    <w:p w14:paraId="06FBCF2F" w14:textId="77777777" w:rsidR="001657AC" w:rsidRPr="00CA7EB6" w:rsidRDefault="00000000">
      <w:pPr>
        <w:spacing w:line="218" w:lineRule="exact"/>
        <w:ind w:left="1633"/>
        <w:jc w:val="both"/>
        <w:rPr>
          <w:sz w:val="18"/>
          <w:lang w:val="tr-TR"/>
        </w:rPr>
      </w:pP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i/>
          <w:color w:val="221F1F"/>
          <w:sz w:val="18"/>
          <w:lang w:val="tr-TR"/>
        </w:rPr>
        <w:t>Risk</w:t>
      </w:r>
      <w:r w:rsidRPr="00CA7EB6">
        <w:rPr>
          <w:i/>
          <w:color w:val="221F1F"/>
          <w:spacing w:val="-10"/>
          <w:sz w:val="18"/>
          <w:lang w:val="tr-TR"/>
        </w:rPr>
        <w:t xml:space="preserve"> </w:t>
      </w:r>
      <w:r w:rsidRPr="00CA7EB6">
        <w:rPr>
          <w:i/>
          <w:color w:val="221F1F"/>
          <w:sz w:val="18"/>
          <w:lang w:val="tr-TR"/>
        </w:rPr>
        <w:t>kısıtı,</w:t>
      </w:r>
      <w:r w:rsidRPr="00CA7EB6">
        <w:rPr>
          <w:i/>
          <w:color w:val="221F1F"/>
          <w:spacing w:val="-10"/>
          <w:sz w:val="18"/>
          <w:lang w:val="tr-TR"/>
        </w:rPr>
        <w:t xml:space="preserve"> </w:t>
      </w:r>
      <w:r w:rsidRPr="00CA7EB6">
        <w:rPr>
          <w:color w:val="221F1F"/>
          <w:sz w:val="18"/>
          <w:lang w:val="tr-TR"/>
        </w:rPr>
        <w:t>bir</w:t>
      </w:r>
      <w:r w:rsidRPr="00CA7EB6">
        <w:rPr>
          <w:color w:val="221F1F"/>
          <w:spacing w:val="-13"/>
          <w:sz w:val="18"/>
          <w:lang w:val="tr-TR"/>
        </w:rPr>
        <w:t xml:space="preserve"> </w:t>
      </w:r>
      <w:r w:rsidRPr="00CA7EB6">
        <w:rPr>
          <w:i/>
          <w:color w:val="221F1F"/>
          <w:sz w:val="18"/>
          <w:lang w:val="tr-TR"/>
        </w:rPr>
        <w:t>kaynaktan</w:t>
      </w:r>
      <w:r w:rsidRPr="00CA7EB6">
        <w:rPr>
          <w:i/>
          <w:color w:val="221F1F"/>
          <w:spacing w:val="-10"/>
          <w:sz w:val="18"/>
          <w:lang w:val="tr-TR"/>
        </w:rPr>
        <w:t xml:space="preserve"> </w:t>
      </w:r>
      <w:r w:rsidRPr="00CA7EB6">
        <w:rPr>
          <w:color w:val="221F1F"/>
          <w:sz w:val="18"/>
          <w:lang w:val="tr-TR"/>
        </w:rPr>
        <w:t>en</w:t>
      </w:r>
      <w:r w:rsidRPr="00CA7EB6">
        <w:rPr>
          <w:color w:val="221F1F"/>
          <w:spacing w:val="-12"/>
          <w:sz w:val="18"/>
          <w:lang w:val="tr-TR"/>
        </w:rPr>
        <w:t xml:space="preserve"> </w:t>
      </w:r>
      <w:r w:rsidRPr="00CA7EB6">
        <w:rPr>
          <w:color w:val="221F1F"/>
          <w:sz w:val="18"/>
          <w:lang w:val="tr-TR"/>
        </w:rPr>
        <w:t>fazla</w:t>
      </w:r>
      <w:r w:rsidRPr="00CA7EB6">
        <w:rPr>
          <w:color w:val="221F1F"/>
          <w:spacing w:val="-10"/>
          <w:sz w:val="18"/>
          <w:lang w:val="tr-TR"/>
        </w:rPr>
        <w:t xml:space="preserve"> </w:t>
      </w:r>
      <w:r w:rsidRPr="00CA7EB6">
        <w:rPr>
          <w:i/>
          <w:color w:val="221F1F"/>
          <w:sz w:val="18"/>
          <w:lang w:val="tr-TR"/>
        </w:rPr>
        <w:t>risk</w:t>
      </w:r>
      <w:r w:rsidRPr="00CA7EB6">
        <w:rPr>
          <w:i/>
          <w:color w:val="221F1F"/>
          <w:spacing w:val="-11"/>
          <w:sz w:val="18"/>
          <w:lang w:val="tr-TR"/>
        </w:rPr>
        <w:t xml:space="preserve"> </w:t>
      </w:r>
      <w:r w:rsidRPr="00CA7EB6">
        <w:rPr>
          <w:color w:val="221F1F"/>
          <w:sz w:val="18"/>
          <w:lang w:val="tr-TR"/>
        </w:rPr>
        <w:t>altında</w:t>
      </w:r>
      <w:r w:rsidRPr="00CA7EB6">
        <w:rPr>
          <w:color w:val="221F1F"/>
          <w:spacing w:val="-11"/>
          <w:sz w:val="18"/>
          <w:lang w:val="tr-TR"/>
        </w:rPr>
        <w:t xml:space="preserve"> </w:t>
      </w:r>
      <w:r w:rsidRPr="00CA7EB6">
        <w:rPr>
          <w:color w:val="221F1F"/>
          <w:sz w:val="18"/>
          <w:lang w:val="tr-TR"/>
        </w:rPr>
        <w:t>olan</w:t>
      </w:r>
      <w:r w:rsidRPr="00CA7EB6">
        <w:rPr>
          <w:color w:val="221F1F"/>
          <w:spacing w:val="-10"/>
          <w:sz w:val="18"/>
          <w:lang w:val="tr-TR"/>
        </w:rPr>
        <w:t xml:space="preserve"> </w:t>
      </w:r>
      <w:r w:rsidRPr="00CA7EB6">
        <w:rPr>
          <w:color w:val="221F1F"/>
          <w:sz w:val="18"/>
          <w:lang w:val="tr-TR"/>
        </w:rPr>
        <w:t>bireyler</w:t>
      </w:r>
      <w:r w:rsidRPr="00CA7EB6">
        <w:rPr>
          <w:color w:val="221F1F"/>
          <w:spacing w:val="-12"/>
          <w:sz w:val="18"/>
          <w:lang w:val="tr-TR"/>
        </w:rPr>
        <w:t xml:space="preserve"> </w:t>
      </w:r>
      <w:r w:rsidRPr="00CA7EB6">
        <w:rPr>
          <w:color w:val="221F1F"/>
          <w:sz w:val="18"/>
          <w:lang w:val="tr-TR"/>
        </w:rPr>
        <w:t>için</w:t>
      </w:r>
      <w:r w:rsidRPr="00CA7EB6">
        <w:rPr>
          <w:color w:val="221F1F"/>
          <w:spacing w:val="-12"/>
          <w:sz w:val="18"/>
          <w:lang w:val="tr-TR"/>
        </w:rPr>
        <w:t xml:space="preserve"> </w:t>
      </w:r>
      <w:r w:rsidRPr="00CA7EB6">
        <w:rPr>
          <w:color w:val="221F1F"/>
          <w:sz w:val="18"/>
          <w:lang w:val="tr-TR"/>
        </w:rPr>
        <w:t>temel</w:t>
      </w:r>
      <w:r w:rsidRPr="00CA7EB6">
        <w:rPr>
          <w:color w:val="221F1F"/>
          <w:spacing w:val="-10"/>
          <w:sz w:val="18"/>
          <w:lang w:val="tr-TR"/>
        </w:rPr>
        <w:t xml:space="preserve"> </w:t>
      </w:r>
      <w:r w:rsidRPr="00CA7EB6">
        <w:rPr>
          <w:color w:val="221F1F"/>
          <w:sz w:val="18"/>
          <w:lang w:val="tr-TR"/>
        </w:rPr>
        <w:t>bir</w:t>
      </w:r>
      <w:r w:rsidRPr="00CA7EB6">
        <w:rPr>
          <w:color w:val="221F1F"/>
          <w:spacing w:val="-12"/>
          <w:sz w:val="18"/>
          <w:lang w:val="tr-TR"/>
        </w:rPr>
        <w:t xml:space="preserve"> </w:t>
      </w:r>
      <w:r w:rsidRPr="00CA7EB6">
        <w:rPr>
          <w:i/>
          <w:color w:val="221F1F"/>
          <w:sz w:val="18"/>
          <w:lang w:val="tr-TR"/>
        </w:rPr>
        <w:t>koruma</w:t>
      </w:r>
      <w:r w:rsidRPr="00CA7EB6">
        <w:rPr>
          <w:i/>
          <w:color w:val="221F1F"/>
          <w:spacing w:val="-11"/>
          <w:sz w:val="18"/>
          <w:lang w:val="tr-TR"/>
        </w:rPr>
        <w:t xml:space="preserve"> </w:t>
      </w:r>
      <w:r w:rsidRPr="00CA7EB6">
        <w:rPr>
          <w:color w:val="221F1F"/>
          <w:sz w:val="18"/>
          <w:lang w:val="tr-TR"/>
        </w:rPr>
        <w:t>düzeyi</w:t>
      </w:r>
    </w:p>
    <w:p w14:paraId="0547E0C5" w14:textId="77777777" w:rsidR="001657AC" w:rsidRPr="00CA7EB6" w:rsidRDefault="00000000">
      <w:pPr>
        <w:pStyle w:val="BodyText"/>
        <w:spacing w:before="1" w:line="206" w:lineRule="exact"/>
        <w:ind w:left="1873"/>
        <w:jc w:val="both"/>
        <w:rPr>
          <w:lang w:val="tr-TR"/>
        </w:rPr>
      </w:pPr>
      <w:r w:rsidRPr="00CA7EB6">
        <w:rPr>
          <w:color w:val="221F1F"/>
          <w:lang w:val="tr-TR"/>
        </w:rPr>
        <w:t>sağlayan kaynakla ilgili bir değerdir.</w:t>
      </w:r>
    </w:p>
    <w:p w14:paraId="31869CDD" w14:textId="77777777" w:rsidR="001657AC" w:rsidRPr="00CA7EB6" w:rsidRDefault="00000000">
      <w:pPr>
        <w:pStyle w:val="BodyText"/>
        <w:ind w:left="1873" w:right="104" w:hanging="240"/>
        <w:jc w:val="both"/>
        <w:rPr>
          <w:lang w:val="tr-TR"/>
        </w:rPr>
      </w:pPr>
      <w:r w:rsidRPr="00CA7EB6">
        <w:rPr>
          <w:rFonts w:ascii="Arial" w:hAnsi="Arial"/>
          <w:color w:val="3054A6"/>
          <w:sz w:val="19"/>
          <w:lang w:val="tr-TR"/>
        </w:rPr>
        <w:t xml:space="preserve">® </w:t>
      </w:r>
      <w:r w:rsidRPr="00CA7EB6">
        <w:rPr>
          <w:color w:val="221F1F"/>
          <w:lang w:val="tr-TR"/>
        </w:rPr>
        <w:t xml:space="preserve">Bu </w:t>
      </w:r>
      <w:r w:rsidRPr="00CA7EB6">
        <w:rPr>
          <w:i/>
          <w:color w:val="221F1F"/>
          <w:lang w:val="tr-TR"/>
        </w:rPr>
        <w:t xml:space="preserve">risk, </w:t>
      </w:r>
      <w:r w:rsidRPr="00CA7EB6">
        <w:rPr>
          <w:color w:val="221F1F"/>
          <w:lang w:val="tr-TR"/>
        </w:rPr>
        <w:t xml:space="preserve">istenmeyen bir olayın bir </w:t>
      </w:r>
      <w:r w:rsidRPr="00CA7EB6">
        <w:rPr>
          <w:i/>
          <w:color w:val="221F1F"/>
          <w:lang w:val="tr-TR"/>
        </w:rPr>
        <w:t xml:space="preserve">doza </w:t>
      </w:r>
      <w:r w:rsidRPr="00CA7EB6">
        <w:rPr>
          <w:color w:val="221F1F"/>
          <w:lang w:val="tr-TR"/>
        </w:rPr>
        <w:t>neden olma olasılığı ile böyle bir dozdan kaynaklanan zarar olasılığının bir fonksiyonudur.</w:t>
      </w:r>
    </w:p>
    <w:p w14:paraId="143CA613" w14:textId="77777777" w:rsidR="001657AC" w:rsidRPr="00CA7EB6" w:rsidRDefault="00000000">
      <w:pPr>
        <w:ind w:left="1613"/>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Risk kısıtlamaları doz kısıtlamalarına </w:t>
      </w:r>
      <w:r w:rsidRPr="00CA7EB6">
        <w:rPr>
          <w:color w:val="221F1F"/>
          <w:sz w:val="18"/>
          <w:lang w:val="tr-TR"/>
        </w:rPr>
        <w:t xml:space="preserve">karşılık gelir ancak </w:t>
      </w:r>
      <w:r w:rsidRPr="00CA7EB6">
        <w:rPr>
          <w:i/>
          <w:color w:val="221F1F"/>
          <w:sz w:val="18"/>
          <w:lang w:val="tr-TR"/>
        </w:rPr>
        <w:t xml:space="preserve">potansiyel maruziyet </w:t>
      </w:r>
      <w:r w:rsidRPr="00CA7EB6">
        <w:rPr>
          <w:color w:val="221F1F"/>
          <w:sz w:val="18"/>
          <w:lang w:val="tr-TR"/>
        </w:rPr>
        <w:t>için</w:t>
      </w:r>
    </w:p>
    <w:p w14:paraId="75BBEDEE" w14:textId="77777777" w:rsidR="001657AC" w:rsidRPr="00CA7EB6" w:rsidRDefault="00000000">
      <w:pPr>
        <w:pStyle w:val="BodyText"/>
        <w:ind w:left="1093"/>
        <w:rPr>
          <w:lang w:val="tr-TR"/>
        </w:rPr>
      </w:pPr>
      <w:r w:rsidRPr="00CA7EB6">
        <w:rPr>
          <w:color w:val="221F1F"/>
          <w:lang w:val="tr-TR"/>
        </w:rPr>
        <w:t>geçerlidir.</w:t>
      </w:r>
    </w:p>
    <w:p w14:paraId="45A3CB28" w14:textId="77777777" w:rsidR="001657AC" w:rsidRPr="00CA7EB6" w:rsidRDefault="001657AC">
      <w:pPr>
        <w:pStyle w:val="BodyText"/>
        <w:spacing w:before="7"/>
        <w:rPr>
          <w:sz w:val="22"/>
          <w:lang w:val="tr-TR"/>
        </w:rPr>
      </w:pPr>
    </w:p>
    <w:p w14:paraId="37B59593" w14:textId="77777777" w:rsidR="001657AC" w:rsidRPr="00CA7EB6" w:rsidRDefault="00000000">
      <w:pPr>
        <w:pStyle w:val="Heading5"/>
        <w:ind w:left="1093"/>
        <w:rPr>
          <w:lang w:val="tr-TR"/>
        </w:rPr>
      </w:pPr>
      <w:bookmarkStart w:id="713" w:name="[risk_faktörü]"/>
      <w:bookmarkEnd w:id="713"/>
      <w:r w:rsidRPr="00CA7EB6">
        <w:rPr>
          <w:color w:val="221F1F"/>
          <w:lang w:val="tr-TR"/>
        </w:rPr>
        <w:t>[risk faktörü]</w:t>
      </w:r>
    </w:p>
    <w:p w14:paraId="4C37EC49" w14:textId="77777777" w:rsidR="001657AC" w:rsidRPr="00CA7EB6" w:rsidRDefault="001657AC">
      <w:pPr>
        <w:pStyle w:val="BodyText"/>
        <w:rPr>
          <w:b/>
          <w:sz w:val="20"/>
          <w:lang w:val="tr-TR"/>
        </w:rPr>
      </w:pPr>
    </w:p>
    <w:p w14:paraId="18709C17" w14:textId="77777777" w:rsidR="001657AC" w:rsidRPr="00CA7EB6" w:rsidRDefault="00000000">
      <w:pPr>
        <w:spacing w:before="1" w:line="256" w:lineRule="auto"/>
        <w:ind w:left="1873" w:right="104" w:hanging="240"/>
        <w:jc w:val="both"/>
        <w:rPr>
          <w:sz w:val="18"/>
          <w:lang w:val="tr-TR"/>
        </w:rPr>
      </w:pPr>
      <w:r w:rsidRPr="00CA7EB6">
        <w:rPr>
          <w:b/>
          <w:color w:val="EC1C23"/>
          <w:sz w:val="18"/>
          <w:lang w:val="tr-TR"/>
        </w:rPr>
        <w:t xml:space="preserve">! </w:t>
      </w:r>
      <w:r w:rsidRPr="00CA7EB6">
        <w:rPr>
          <w:color w:val="221F1F"/>
          <w:sz w:val="18"/>
          <w:lang w:val="tr-TR"/>
        </w:rPr>
        <w:t xml:space="preserve">Bazen </w:t>
      </w:r>
      <w:r w:rsidRPr="00CA7EB6">
        <w:rPr>
          <w:i/>
          <w:color w:val="221F1F"/>
          <w:sz w:val="18"/>
          <w:lang w:val="tr-TR"/>
        </w:rPr>
        <w:t xml:space="preserve">risk katsayısı ile </w:t>
      </w:r>
      <w:r w:rsidRPr="00CA7EB6">
        <w:rPr>
          <w:color w:val="221F1F"/>
          <w:sz w:val="18"/>
          <w:lang w:val="tr-TR"/>
        </w:rPr>
        <w:t xml:space="preserve">eşanlamlı olarak yanlış kullanılır. Bu, bir bireyin </w:t>
      </w:r>
      <w:r w:rsidRPr="00CA7EB6">
        <w:rPr>
          <w:i/>
          <w:color w:val="221F1F"/>
          <w:sz w:val="18"/>
          <w:lang w:val="tr-TR"/>
        </w:rPr>
        <w:t xml:space="preserve">riskini </w:t>
      </w:r>
      <w:r w:rsidRPr="00CA7EB6">
        <w:rPr>
          <w:color w:val="221F1F"/>
          <w:sz w:val="18"/>
          <w:lang w:val="tr-TR"/>
        </w:rPr>
        <w:t xml:space="preserve">etkileyen bir faktörü belirtmek için risk </w:t>
      </w:r>
      <w:r w:rsidRPr="00CA7EB6">
        <w:rPr>
          <w:i/>
          <w:color w:val="221F1F"/>
          <w:sz w:val="18"/>
          <w:lang w:val="tr-TR"/>
        </w:rPr>
        <w:t xml:space="preserve">faktörü </w:t>
      </w:r>
      <w:r w:rsidRPr="00CA7EB6">
        <w:rPr>
          <w:color w:val="221F1F"/>
          <w:sz w:val="18"/>
          <w:lang w:val="tr-TR"/>
        </w:rPr>
        <w:t xml:space="preserve">teriminin normal tıbbi kullanımından farklıdır ve risk </w:t>
      </w:r>
      <w:r w:rsidRPr="00CA7EB6">
        <w:rPr>
          <w:i/>
          <w:color w:val="221F1F"/>
          <w:sz w:val="18"/>
          <w:lang w:val="tr-TR"/>
        </w:rPr>
        <w:t xml:space="preserve">katsayısı ile eşanlamlı </w:t>
      </w:r>
      <w:r w:rsidRPr="00CA7EB6">
        <w:rPr>
          <w:color w:val="221F1F"/>
          <w:sz w:val="18"/>
          <w:lang w:val="tr-TR"/>
        </w:rPr>
        <w:t>olarak kullanılmasından kaçınılmalıdır.</w:t>
      </w:r>
    </w:p>
    <w:p w14:paraId="3320E397" w14:textId="77777777" w:rsidR="001657AC" w:rsidRPr="00CA7EB6" w:rsidRDefault="00000000">
      <w:pPr>
        <w:spacing w:line="206" w:lineRule="exact"/>
        <w:ind w:left="1613"/>
        <w:jc w:val="both"/>
        <w:rPr>
          <w:sz w:val="18"/>
          <w:lang w:val="tr-TR"/>
        </w:rPr>
      </w:pPr>
      <w:r w:rsidRPr="00CA7EB6">
        <w:rPr>
          <w:b/>
          <w:color w:val="EC1C23"/>
          <w:sz w:val="18"/>
          <w:lang w:val="tr-TR"/>
        </w:rPr>
        <w:t xml:space="preserve">! </w:t>
      </w:r>
      <w:r w:rsidRPr="00CA7EB6">
        <w:rPr>
          <w:i/>
          <w:color w:val="221F1F"/>
          <w:sz w:val="18"/>
          <w:lang w:val="tr-TR"/>
        </w:rPr>
        <w:t xml:space="preserve">Risk faktörü </w:t>
      </w:r>
      <w:r w:rsidRPr="00CA7EB6">
        <w:rPr>
          <w:color w:val="221F1F"/>
          <w:sz w:val="18"/>
          <w:lang w:val="tr-TR"/>
        </w:rPr>
        <w:t>sadece tıbbi anlamda kullanılmalıdır.</w:t>
      </w:r>
    </w:p>
    <w:p w14:paraId="0FC7EB67" w14:textId="77777777" w:rsidR="001657AC" w:rsidRPr="00CA7EB6" w:rsidRDefault="001657AC">
      <w:pPr>
        <w:pStyle w:val="BodyText"/>
        <w:spacing w:before="9"/>
        <w:rPr>
          <w:lang w:val="tr-TR"/>
        </w:rPr>
      </w:pPr>
    </w:p>
    <w:p w14:paraId="039E9634" w14:textId="77777777" w:rsidR="001657AC" w:rsidRPr="00CA7EB6" w:rsidRDefault="00000000">
      <w:pPr>
        <w:pStyle w:val="Heading5"/>
        <w:ind w:left="1093"/>
        <w:rPr>
          <w:lang w:val="tr-TR"/>
        </w:rPr>
      </w:pPr>
      <w:bookmarkStart w:id="714" w:name="risk_monitörü"/>
      <w:bookmarkEnd w:id="714"/>
      <w:r w:rsidRPr="00CA7EB6">
        <w:rPr>
          <w:color w:val="221F1F"/>
          <w:lang w:val="tr-TR"/>
        </w:rPr>
        <w:t>risk monitörü</w:t>
      </w:r>
    </w:p>
    <w:p w14:paraId="75F4FCD0" w14:textId="77777777" w:rsidR="001657AC" w:rsidRPr="00CA7EB6" w:rsidRDefault="001657AC">
      <w:pPr>
        <w:pStyle w:val="BodyText"/>
        <w:spacing w:before="7"/>
        <w:rPr>
          <w:b/>
          <w:sz w:val="21"/>
          <w:lang w:val="tr-TR"/>
        </w:rPr>
      </w:pPr>
    </w:p>
    <w:p w14:paraId="5293B30B" w14:textId="77777777" w:rsidR="001657AC" w:rsidRPr="00CA7EB6" w:rsidRDefault="00000000">
      <w:pPr>
        <w:spacing w:line="271" w:lineRule="auto"/>
        <w:ind w:left="1093" w:right="104" w:firstLine="500"/>
        <w:jc w:val="both"/>
        <w:rPr>
          <w:sz w:val="20"/>
          <w:lang w:val="tr-TR"/>
        </w:rPr>
      </w:pPr>
      <w:r w:rsidRPr="00CA7EB6">
        <w:rPr>
          <w:i/>
          <w:color w:val="221F1F"/>
          <w:sz w:val="20"/>
          <w:lang w:val="tr-TR"/>
        </w:rPr>
        <w:t>Sistemlerin</w:t>
      </w:r>
      <w:r w:rsidRPr="00CA7EB6">
        <w:rPr>
          <w:i/>
          <w:color w:val="221F1F"/>
          <w:spacing w:val="-6"/>
          <w:sz w:val="20"/>
          <w:lang w:val="tr-TR"/>
        </w:rPr>
        <w:t xml:space="preserve"> </w:t>
      </w:r>
      <w:r w:rsidRPr="00CA7EB6">
        <w:rPr>
          <w:color w:val="221F1F"/>
          <w:sz w:val="20"/>
          <w:lang w:val="tr-TR"/>
        </w:rPr>
        <w:t>ve</w:t>
      </w:r>
      <w:r w:rsidRPr="00CA7EB6">
        <w:rPr>
          <w:color w:val="221F1F"/>
          <w:spacing w:val="-7"/>
          <w:sz w:val="20"/>
          <w:lang w:val="tr-TR"/>
        </w:rPr>
        <w:t xml:space="preserve"> </w:t>
      </w:r>
      <w:r w:rsidRPr="00CA7EB6">
        <w:rPr>
          <w:i/>
          <w:color w:val="221F1F"/>
          <w:sz w:val="20"/>
          <w:lang w:val="tr-TR"/>
        </w:rPr>
        <w:t>bileşenlerin</w:t>
      </w:r>
      <w:r w:rsidRPr="00CA7EB6">
        <w:rPr>
          <w:i/>
          <w:color w:val="221F1F"/>
          <w:spacing w:val="-5"/>
          <w:sz w:val="20"/>
          <w:lang w:val="tr-TR"/>
        </w:rPr>
        <w:t xml:space="preserve"> </w:t>
      </w:r>
      <w:r w:rsidRPr="00CA7EB6">
        <w:rPr>
          <w:color w:val="221F1F"/>
          <w:sz w:val="20"/>
          <w:lang w:val="tr-TR"/>
        </w:rPr>
        <w:t>gerçek</w:t>
      </w:r>
      <w:r w:rsidRPr="00CA7EB6">
        <w:rPr>
          <w:color w:val="221F1F"/>
          <w:spacing w:val="-6"/>
          <w:sz w:val="20"/>
          <w:lang w:val="tr-TR"/>
        </w:rPr>
        <w:t xml:space="preserve"> </w:t>
      </w:r>
      <w:r w:rsidRPr="00CA7EB6">
        <w:rPr>
          <w:color w:val="221F1F"/>
          <w:sz w:val="20"/>
          <w:lang w:val="tr-TR"/>
        </w:rPr>
        <w:t>durumuna</w:t>
      </w:r>
      <w:r w:rsidRPr="00CA7EB6">
        <w:rPr>
          <w:color w:val="221F1F"/>
          <w:spacing w:val="-6"/>
          <w:sz w:val="20"/>
          <w:lang w:val="tr-TR"/>
        </w:rPr>
        <w:t xml:space="preserve"> </w:t>
      </w:r>
      <w:r w:rsidRPr="00CA7EB6">
        <w:rPr>
          <w:color w:val="221F1F"/>
          <w:sz w:val="20"/>
          <w:lang w:val="tr-TR"/>
        </w:rPr>
        <w:t>dayalı</w:t>
      </w:r>
      <w:r w:rsidRPr="00CA7EB6">
        <w:rPr>
          <w:color w:val="221F1F"/>
          <w:spacing w:val="-6"/>
          <w:sz w:val="20"/>
          <w:lang w:val="tr-TR"/>
        </w:rPr>
        <w:t xml:space="preserve"> </w:t>
      </w:r>
      <w:r w:rsidRPr="00CA7EB6">
        <w:rPr>
          <w:color w:val="221F1F"/>
          <w:sz w:val="20"/>
          <w:lang w:val="tr-TR"/>
        </w:rPr>
        <w:t>olarak</w:t>
      </w:r>
      <w:r w:rsidRPr="00CA7EB6">
        <w:rPr>
          <w:color w:val="221F1F"/>
          <w:spacing w:val="-5"/>
          <w:sz w:val="20"/>
          <w:lang w:val="tr-TR"/>
        </w:rPr>
        <w:t xml:space="preserve"> </w:t>
      </w:r>
      <w:r w:rsidRPr="00CA7EB6">
        <w:rPr>
          <w:color w:val="221F1F"/>
          <w:sz w:val="20"/>
          <w:lang w:val="tr-TR"/>
        </w:rPr>
        <w:t>anlık</w:t>
      </w:r>
      <w:r w:rsidRPr="00CA7EB6">
        <w:rPr>
          <w:color w:val="221F1F"/>
          <w:spacing w:val="-4"/>
          <w:sz w:val="20"/>
          <w:lang w:val="tr-TR"/>
        </w:rPr>
        <w:t xml:space="preserve"> </w:t>
      </w:r>
      <w:r w:rsidRPr="00CA7EB6">
        <w:rPr>
          <w:i/>
          <w:color w:val="221F1F"/>
          <w:sz w:val="20"/>
          <w:lang w:val="tr-TR"/>
        </w:rPr>
        <w:t>riski</w:t>
      </w:r>
      <w:r w:rsidRPr="00CA7EB6">
        <w:rPr>
          <w:i/>
          <w:color w:val="221F1F"/>
          <w:spacing w:val="-6"/>
          <w:sz w:val="20"/>
          <w:lang w:val="tr-TR"/>
        </w:rPr>
        <w:t xml:space="preserve"> </w:t>
      </w:r>
      <w:r w:rsidRPr="00CA7EB6">
        <w:rPr>
          <w:color w:val="221F1F"/>
          <w:sz w:val="20"/>
          <w:lang w:val="tr-TR"/>
        </w:rPr>
        <w:t xml:space="preserve">belirlemek için kullanılan tesise özel bir gerçek zamanlı </w:t>
      </w:r>
      <w:r w:rsidRPr="00CA7EB6">
        <w:rPr>
          <w:i/>
          <w:color w:val="221F1F"/>
          <w:sz w:val="20"/>
          <w:lang w:val="tr-TR"/>
        </w:rPr>
        <w:t>analiz</w:t>
      </w:r>
      <w:r w:rsidRPr="00CA7EB6">
        <w:rPr>
          <w:i/>
          <w:color w:val="221F1F"/>
          <w:spacing w:val="-7"/>
          <w:sz w:val="20"/>
          <w:lang w:val="tr-TR"/>
        </w:rPr>
        <w:t xml:space="preserve"> </w:t>
      </w:r>
      <w:r w:rsidRPr="00CA7EB6">
        <w:rPr>
          <w:color w:val="221F1F"/>
          <w:sz w:val="20"/>
          <w:lang w:val="tr-TR"/>
        </w:rPr>
        <w:t>aracı.</w:t>
      </w:r>
    </w:p>
    <w:p w14:paraId="07489407" w14:textId="77777777" w:rsidR="001657AC" w:rsidRPr="00CA7EB6" w:rsidRDefault="00000000">
      <w:pPr>
        <w:spacing w:line="217" w:lineRule="exact"/>
        <w:ind w:left="1594"/>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Herhangi bir zamanda, </w:t>
      </w:r>
      <w:r w:rsidRPr="00CA7EB6">
        <w:rPr>
          <w:i/>
          <w:color w:val="221F1F"/>
          <w:sz w:val="18"/>
          <w:lang w:val="tr-TR"/>
        </w:rPr>
        <w:t xml:space="preserve">risk monitörü </w:t>
      </w:r>
      <w:r w:rsidRPr="00CA7EB6">
        <w:rPr>
          <w:color w:val="221F1F"/>
          <w:sz w:val="18"/>
          <w:lang w:val="tr-TR"/>
        </w:rPr>
        <w:t xml:space="preserve">çeşitli </w:t>
      </w:r>
      <w:r w:rsidRPr="00CA7EB6">
        <w:rPr>
          <w:i/>
          <w:color w:val="221F1F"/>
          <w:sz w:val="18"/>
          <w:lang w:val="tr-TR"/>
        </w:rPr>
        <w:t xml:space="preserve">sistemlerin </w:t>
      </w:r>
      <w:r w:rsidRPr="00CA7EB6">
        <w:rPr>
          <w:color w:val="221F1F"/>
          <w:sz w:val="18"/>
          <w:lang w:val="tr-TR"/>
        </w:rPr>
        <w:t xml:space="preserve">ve/veya </w:t>
      </w:r>
      <w:r w:rsidRPr="00CA7EB6">
        <w:rPr>
          <w:i/>
          <w:color w:val="221F1F"/>
          <w:sz w:val="18"/>
          <w:lang w:val="tr-TR"/>
        </w:rPr>
        <w:t xml:space="preserve">bileşenlerin </w:t>
      </w:r>
      <w:r w:rsidRPr="00CA7EB6">
        <w:rPr>
          <w:color w:val="221F1F"/>
          <w:sz w:val="18"/>
          <w:lang w:val="tr-TR"/>
        </w:rPr>
        <w:t>bilinen</w:t>
      </w:r>
    </w:p>
    <w:p w14:paraId="06637AA8" w14:textId="77777777" w:rsidR="001657AC" w:rsidRPr="00CA7EB6" w:rsidRDefault="001657AC">
      <w:pPr>
        <w:spacing w:line="217" w:lineRule="exact"/>
        <w:jc w:val="both"/>
        <w:rPr>
          <w:sz w:val="18"/>
          <w:lang w:val="tr-TR"/>
        </w:rPr>
        <w:sectPr w:rsidR="001657AC" w:rsidRPr="00CA7EB6">
          <w:headerReference w:type="default" r:id="rId124"/>
          <w:footerReference w:type="default" r:id="rId125"/>
          <w:pgSz w:w="9260" w:h="14070"/>
          <w:pgMar w:top="600" w:right="1060" w:bottom="1560" w:left="80" w:header="0" w:footer="1371" w:gutter="0"/>
          <w:pgNumType w:start="16"/>
          <w:cols w:space="720"/>
        </w:sectPr>
      </w:pPr>
    </w:p>
    <w:p w14:paraId="316535A8" w14:textId="77777777" w:rsidR="001657AC" w:rsidRPr="00CA7EB6" w:rsidRDefault="00000000">
      <w:pPr>
        <w:spacing w:before="69"/>
        <w:ind w:left="1834" w:hanging="1"/>
        <w:rPr>
          <w:i/>
          <w:sz w:val="18"/>
          <w:lang w:val="tr-TR"/>
        </w:rPr>
      </w:pPr>
      <w:r w:rsidRPr="00CA7EB6">
        <w:rPr>
          <w:color w:val="221F1F"/>
          <w:sz w:val="18"/>
          <w:lang w:val="tr-TR"/>
        </w:rPr>
        <w:lastRenderedPageBreak/>
        <w:t>durumu açısından mevcut tesis konfigürasyonunu yansıtır</w:t>
      </w:r>
      <w:r w:rsidRPr="00CA7EB6">
        <w:rPr>
          <w:i/>
          <w:color w:val="221F1F"/>
          <w:sz w:val="18"/>
          <w:lang w:val="tr-TR"/>
        </w:rPr>
        <w:t xml:space="preserve">; </w:t>
      </w:r>
      <w:r w:rsidRPr="00CA7EB6">
        <w:rPr>
          <w:color w:val="221F1F"/>
          <w:sz w:val="18"/>
          <w:lang w:val="tr-TR"/>
        </w:rPr>
        <w:t xml:space="preserve">örneğin, </w:t>
      </w:r>
      <w:r w:rsidRPr="00CA7EB6">
        <w:rPr>
          <w:i/>
          <w:color w:val="221F1F"/>
          <w:sz w:val="18"/>
          <w:lang w:val="tr-TR"/>
        </w:rPr>
        <w:t xml:space="preserve">bakım </w:t>
      </w:r>
      <w:r w:rsidRPr="00CA7EB6">
        <w:rPr>
          <w:color w:val="221F1F"/>
          <w:sz w:val="18"/>
          <w:lang w:val="tr-TR"/>
        </w:rPr>
        <w:t xml:space="preserve">veya testler için hizmet dışı kalan herhangi bir </w:t>
      </w:r>
      <w:r w:rsidRPr="00CA7EB6">
        <w:rPr>
          <w:i/>
          <w:color w:val="221F1F"/>
          <w:sz w:val="18"/>
          <w:lang w:val="tr-TR"/>
        </w:rPr>
        <w:t>bileşen olup olmadığı.</w:t>
      </w:r>
    </w:p>
    <w:p w14:paraId="12C83178" w14:textId="77777777" w:rsidR="001657AC" w:rsidRPr="00CA7EB6" w:rsidRDefault="00000000">
      <w:pPr>
        <w:ind w:left="1834" w:hanging="241"/>
        <w:rPr>
          <w:sz w:val="18"/>
          <w:lang w:val="tr-TR"/>
        </w:rPr>
      </w:pPr>
      <w:r w:rsidRPr="00CA7EB6">
        <w:rPr>
          <w:i/>
          <w:color w:val="221F1F"/>
          <w:sz w:val="18"/>
          <w:lang w:val="tr-TR"/>
        </w:rPr>
        <w:t xml:space="preserve">Risk gözlemcisi </w:t>
      </w:r>
      <w:r w:rsidRPr="00CA7EB6">
        <w:rPr>
          <w:color w:val="221F1F"/>
          <w:sz w:val="18"/>
          <w:lang w:val="tr-TR"/>
        </w:rPr>
        <w:t xml:space="preserve">tarafından kullanılan </w:t>
      </w:r>
      <w:r w:rsidRPr="00CA7EB6">
        <w:rPr>
          <w:i/>
          <w:color w:val="221F1F"/>
          <w:sz w:val="18"/>
          <w:lang w:val="tr-TR"/>
        </w:rPr>
        <w:t>model</w:t>
      </w:r>
      <w:r w:rsidRPr="00CA7EB6">
        <w:rPr>
          <w:color w:val="221F1F"/>
          <w:sz w:val="18"/>
          <w:lang w:val="tr-TR"/>
        </w:rPr>
        <w:t xml:space="preserve">, </w:t>
      </w:r>
      <w:r w:rsidRPr="00CA7EB6">
        <w:rPr>
          <w:i/>
          <w:color w:val="221F1F"/>
          <w:sz w:val="18"/>
          <w:lang w:val="tr-TR"/>
        </w:rPr>
        <w:t xml:space="preserve">tesis </w:t>
      </w:r>
      <w:r w:rsidRPr="00CA7EB6">
        <w:rPr>
          <w:color w:val="221F1F"/>
          <w:sz w:val="18"/>
          <w:lang w:val="tr-TR"/>
        </w:rPr>
        <w:t xml:space="preserve">için </w:t>
      </w:r>
      <w:r w:rsidRPr="00CA7EB6">
        <w:rPr>
          <w:i/>
          <w:color w:val="221F1F"/>
          <w:sz w:val="18"/>
          <w:lang w:val="tr-TR"/>
        </w:rPr>
        <w:t xml:space="preserve">'yaşayan' olasılıksal güvenlik değerlendirmesine </w:t>
      </w:r>
      <w:r w:rsidRPr="00CA7EB6">
        <w:rPr>
          <w:color w:val="221F1F"/>
          <w:sz w:val="18"/>
          <w:lang w:val="tr-TR"/>
        </w:rPr>
        <w:t>dayanmaktadır ve bununla tutarlıdır.</w:t>
      </w:r>
    </w:p>
    <w:p w14:paraId="251E8E5B" w14:textId="77777777" w:rsidR="001657AC" w:rsidRPr="00CA7EB6" w:rsidRDefault="001657AC">
      <w:pPr>
        <w:pStyle w:val="BodyText"/>
        <w:spacing w:before="2"/>
        <w:rPr>
          <w:sz w:val="25"/>
          <w:lang w:val="tr-TR"/>
        </w:rPr>
      </w:pPr>
    </w:p>
    <w:p w14:paraId="2047F0A8" w14:textId="77777777" w:rsidR="001657AC" w:rsidRPr="00CA7EB6" w:rsidRDefault="00000000">
      <w:pPr>
        <w:pStyle w:val="Heading5"/>
        <w:ind w:left="1093"/>
        <w:rPr>
          <w:lang w:val="tr-TR"/>
        </w:rPr>
      </w:pPr>
      <w:bookmarkStart w:id="715" w:name="ri̇sk_projeksi̇yon_modeli̇"/>
      <w:bookmarkEnd w:id="715"/>
      <w:r w:rsidRPr="00CA7EB6">
        <w:rPr>
          <w:color w:val="221F1F"/>
          <w:lang w:val="tr-TR"/>
        </w:rPr>
        <w:t>rı</w:t>
      </w:r>
      <w:r w:rsidRPr="00CA7EB6">
        <w:rPr>
          <w:color w:val="221F1F"/>
          <w:position w:val="1"/>
          <w:lang w:val="tr-TR"/>
        </w:rPr>
        <w:t>̇</w:t>
      </w:r>
      <w:r w:rsidRPr="00CA7EB6">
        <w:rPr>
          <w:color w:val="221F1F"/>
          <w:lang w:val="tr-TR"/>
        </w:rPr>
        <w:t>sk projeksı</w:t>
      </w:r>
      <w:r w:rsidRPr="00CA7EB6">
        <w:rPr>
          <w:color w:val="221F1F"/>
          <w:position w:val="1"/>
          <w:lang w:val="tr-TR"/>
        </w:rPr>
        <w:t>̇</w:t>
      </w:r>
      <w:r w:rsidRPr="00CA7EB6">
        <w:rPr>
          <w:color w:val="221F1F"/>
          <w:lang w:val="tr-TR"/>
        </w:rPr>
        <w:t>yon modelı</w:t>
      </w:r>
    </w:p>
    <w:p w14:paraId="02E82E55" w14:textId="77777777" w:rsidR="001657AC" w:rsidRPr="00CA7EB6" w:rsidRDefault="001657AC">
      <w:pPr>
        <w:pStyle w:val="BodyText"/>
        <w:spacing w:before="8"/>
        <w:rPr>
          <w:b/>
          <w:sz w:val="13"/>
          <w:lang w:val="tr-TR"/>
        </w:rPr>
      </w:pPr>
    </w:p>
    <w:p w14:paraId="2046296E" w14:textId="77777777" w:rsidR="001657AC" w:rsidRPr="00CA7EB6" w:rsidRDefault="00000000">
      <w:pPr>
        <w:spacing w:before="92"/>
        <w:ind w:left="1594"/>
        <w:rPr>
          <w:sz w:val="20"/>
          <w:lang w:val="tr-TR"/>
        </w:rPr>
      </w:pPr>
      <w:r w:rsidRPr="00CA7EB6">
        <w:rPr>
          <w:i/>
          <w:color w:val="221F1F"/>
          <w:sz w:val="20"/>
          <w:lang w:val="tr-TR"/>
        </w:rPr>
        <w:t xml:space="preserve">Modele </w:t>
      </w:r>
      <w:r w:rsidRPr="00CA7EB6">
        <w:rPr>
          <w:color w:val="221F1F"/>
          <w:sz w:val="20"/>
          <w:lang w:val="tr-TR"/>
        </w:rPr>
        <w:t>bakın.</w:t>
      </w:r>
    </w:p>
    <w:p w14:paraId="3EB01D6E" w14:textId="77777777" w:rsidR="001657AC" w:rsidRPr="00CA7EB6" w:rsidRDefault="001657AC">
      <w:pPr>
        <w:pStyle w:val="BodyText"/>
        <w:spacing w:before="9"/>
        <w:rPr>
          <w:sz w:val="21"/>
          <w:lang w:val="tr-TR"/>
        </w:rPr>
      </w:pPr>
    </w:p>
    <w:p w14:paraId="0565E5D9" w14:textId="77777777" w:rsidR="001657AC" w:rsidRPr="00CA7EB6" w:rsidRDefault="00000000">
      <w:pPr>
        <w:pStyle w:val="Heading5"/>
        <w:ind w:left="1093"/>
        <w:rPr>
          <w:lang w:val="tr-TR"/>
        </w:rPr>
      </w:pPr>
      <w:bookmarkStart w:id="716" w:name="kaya,_magmatik"/>
      <w:bookmarkEnd w:id="716"/>
      <w:r w:rsidRPr="00CA7EB6">
        <w:rPr>
          <w:color w:val="221F1F"/>
          <w:lang w:val="tr-TR"/>
        </w:rPr>
        <w:t>kaya, magmatik</w:t>
      </w:r>
    </w:p>
    <w:p w14:paraId="312F63FD" w14:textId="77777777" w:rsidR="001657AC" w:rsidRPr="00CA7EB6" w:rsidRDefault="001657AC">
      <w:pPr>
        <w:pStyle w:val="BodyText"/>
        <w:spacing w:before="8"/>
        <w:rPr>
          <w:b/>
          <w:sz w:val="21"/>
          <w:lang w:val="tr-TR"/>
        </w:rPr>
      </w:pPr>
    </w:p>
    <w:p w14:paraId="021BB68F" w14:textId="77777777" w:rsidR="001657AC" w:rsidRPr="00CA7EB6" w:rsidRDefault="00000000">
      <w:pPr>
        <w:ind w:left="1593"/>
        <w:rPr>
          <w:sz w:val="20"/>
          <w:lang w:val="tr-TR"/>
        </w:rPr>
      </w:pPr>
      <w:r w:rsidRPr="00CA7EB6">
        <w:rPr>
          <w:i/>
          <w:color w:val="221F1F"/>
          <w:sz w:val="20"/>
          <w:lang w:val="tr-TR"/>
        </w:rPr>
        <w:t xml:space="preserve">Magmatik kayaçlara </w:t>
      </w:r>
      <w:r w:rsidRPr="00CA7EB6">
        <w:rPr>
          <w:color w:val="221F1F"/>
          <w:sz w:val="20"/>
          <w:lang w:val="tr-TR"/>
        </w:rPr>
        <w:t>bakınız.</w:t>
      </w:r>
    </w:p>
    <w:p w14:paraId="7C3730A9" w14:textId="77777777" w:rsidR="001657AC" w:rsidRPr="00CA7EB6" w:rsidRDefault="001657AC">
      <w:pPr>
        <w:pStyle w:val="BodyText"/>
        <w:spacing w:before="7"/>
        <w:rPr>
          <w:sz w:val="21"/>
          <w:lang w:val="tr-TR"/>
        </w:rPr>
      </w:pPr>
    </w:p>
    <w:p w14:paraId="6C52C3BF" w14:textId="77777777" w:rsidR="001657AC" w:rsidRPr="00CA7EB6" w:rsidRDefault="00000000">
      <w:pPr>
        <w:pStyle w:val="Heading5"/>
        <w:spacing w:before="1"/>
        <w:ind w:left="1093"/>
        <w:rPr>
          <w:lang w:val="tr-TR"/>
        </w:rPr>
      </w:pPr>
      <w:bookmarkStart w:id="717" w:name="[röntgen_(R)]"/>
      <w:bookmarkEnd w:id="717"/>
      <w:r w:rsidRPr="00CA7EB6">
        <w:rPr>
          <w:color w:val="221F1F"/>
          <w:lang w:val="tr-TR"/>
        </w:rPr>
        <w:t>[röntgen (R)]</w:t>
      </w:r>
    </w:p>
    <w:p w14:paraId="3E2C6D00" w14:textId="77777777" w:rsidR="001657AC" w:rsidRPr="00CA7EB6" w:rsidRDefault="001657AC">
      <w:pPr>
        <w:pStyle w:val="BodyText"/>
        <w:spacing w:before="8"/>
        <w:rPr>
          <w:b/>
          <w:sz w:val="21"/>
          <w:lang w:val="tr-TR"/>
        </w:rPr>
      </w:pPr>
    </w:p>
    <w:p w14:paraId="495E6128" w14:textId="77777777" w:rsidR="001657AC" w:rsidRPr="00CA7EB6" w:rsidRDefault="00000000">
      <w:pPr>
        <w:pStyle w:val="Heading7"/>
        <w:ind w:left="1593"/>
        <w:rPr>
          <w:lang w:val="tr-TR"/>
        </w:rPr>
      </w:pPr>
      <w:r w:rsidRPr="00CA7EB6">
        <w:rPr>
          <w:i/>
          <w:color w:val="221F1F"/>
          <w:lang w:val="tr-TR"/>
        </w:rPr>
        <w:t xml:space="preserve">Maruz kalma </w:t>
      </w:r>
      <w:r w:rsidRPr="00CA7EB6">
        <w:rPr>
          <w:color w:val="221F1F"/>
          <w:lang w:val="tr-TR"/>
        </w:rPr>
        <w:t>birimi, 2,58 x 10</w:t>
      </w:r>
      <w:r w:rsidRPr="00CA7EB6">
        <w:rPr>
          <w:color w:val="221F1F"/>
          <w:vertAlign w:val="superscript"/>
          <w:lang w:val="tr-TR"/>
        </w:rPr>
        <w:t>-4</w:t>
      </w:r>
      <w:r w:rsidRPr="00CA7EB6">
        <w:rPr>
          <w:color w:val="221F1F"/>
          <w:lang w:val="tr-TR"/>
        </w:rPr>
        <w:t xml:space="preserve"> C/kg'a eşittir (tam olarak).</w:t>
      </w:r>
    </w:p>
    <w:p w14:paraId="44C2124C" w14:textId="77777777" w:rsidR="001657AC" w:rsidRPr="00CA7EB6" w:rsidRDefault="00000000">
      <w:pPr>
        <w:pStyle w:val="BodyText"/>
        <w:spacing w:before="1"/>
        <w:ind w:left="1594"/>
        <w:rPr>
          <w:lang w:val="tr-TR"/>
        </w:rPr>
      </w:pPr>
      <w:r w:rsidRPr="00CA7EB6">
        <w:rPr>
          <w:rFonts w:ascii="Arial" w:hAnsi="Arial"/>
          <w:color w:val="3054A6"/>
          <w:sz w:val="19"/>
          <w:lang w:val="tr-TR"/>
        </w:rPr>
        <w:t xml:space="preserve">® </w:t>
      </w:r>
      <w:r w:rsidRPr="00CA7EB6">
        <w:rPr>
          <w:color w:val="221F1F"/>
          <w:lang w:val="tr-TR"/>
        </w:rPr>
        <w:t>SI birimi C/kg ile değiştirilmiştir.</w:t>
      </w:r>
    </w:p>
    <w:p w14:paraId="6444D47C" w14:textId="77777777" w:rsidR="001657AC" w:rsidRPr="00CA7EB6" w:rsidRDefault="001657AC">
      <w:pPr>
        <w:pStyle w:val="BodyText"/>
        <w:spacing w:before="1"/>
        <w:rPr>
          <w:sz w:val="19"/>
          <w:lang w:val="tr-TR"/>
        </w:rPr>
      </w:pPr>
    </w:p>
    <w:p w14:paraId="3F9881F2" w14:textId="77777777" w:rsidR="001657AC" w:rsidRPr="00CA7EB6" w:rsidRDefault="00000000">
      <w:pPr>
        <w:pStyle w:val="Heading5"/>
        <w:ind w:left="1093"/>
        <w:rPr>
          <w:lang w:val="tr-TR"/>
        </w:rPr>
      </w:pPr>
      <w:bookmarkStart w:id="718" w:name="kök_neden"/>
      <w:bookmarkEnd w:id="718"/>
      <w:r w:rsidRPr="00CA7EB6">
        <w:rPr>
          <w:color w:val="221F1F"/>
          <w:lang w:val="tr-TR"/>
        </w:rPr>
        <w:t>kök neden</w:t>
      </w:r>
    </w:p>
    <w:p w14:paraId="58BE0624" w14:textId="77777777" w:rsidR="001657AC" w:rsidRPr="00CA7EB6" w:rsidRDefault="001657AC">
      <w:pPr>
        <w:pStyle w:val="BodyText"/>
        <w:spacing w:before="8"/>
        <w:rPr>
          <w:b/>
          <w:sz w:val="28"/>
          <w:lang w:val="tr-TR"/>
        </w:rPr>
      </w:pPr>
    </w:p>
    <w:p w14:paraId="0CFE7C22" w14:textId="77777777" w:rsidR="001657AC" w:rsidRPr="00CA7EB6" w:rsidRDefault="00000000">
      <w:pPr>
        <w:ind w:left="1593"/>
        <w:rPr>
          <w:sz w:val="20"/>
          <w:lang w:val="tr-TR"/>
        </w:rPr>
      </w:pPr>
      <w:r w:rsidRPr="00CA7EB6">
        <w:rPr>
          <w:i/>
          <w:color w:val="221F1F"/>
          <w:sz w:val="20"/>
          <w:lang w:val="tr-TR"/>
        </w:rPr>
        <w:t xml:space="preserve">Sebebini </w:t>
      </w:r>
      <w:r w:rsidRPr="00CA7EB6">
        <w:rPr>
          <w:color w:val="221F1F"/>
          <w:sz w:val="20"/>
          <w:lang w:val="tr-TR"/>
        </w:rPr>
        <w:t>gör.</w:t>
      </w:r>
    </w:p>
    <w:p w14:paraId="19ECCACB" w14:textId="77777777" w:rsidR="001657AC" w:rsidRPr="00CA7EB6" w:rsidRDefault="001657AC">
      <w:pPr>
        <w:pStyle w:val="BodyText"/>
        <w:spacing w:before="7"/>
        <w:rPr>
          <w:sz w:val="21"/>
          <w:lang w:val="tr-TR"/>
        </w:rPr>
      </w:pPr>
    </w:p>
    <w:p w14:paraId="2C2C8831" w14:textId="77777777" w:rsidR="001657AC" w:rsidRPr="00CA7EB6" w:rsidRDefault="00000000">
      <w:pPr>
        <w:pStyle w:val="Heading5"/>
        <w:ind w:left="1093"/>
        <w:rPr>
          <w:lang w:val="tr-TR"/>
        </w:rPr>
      </w:pPr>
      <w:bookmarkStart w:id="719" w:name="kök_alımı"/>
      <w:bookmarkEnd w:id="719"/>
      <w:r w:rsidRPr="00CA7EB6">
        <w:rPr>
          <w:color w:val="221F1F"/>
          <w:lang w:val="tr-TR"/>
        </w:rPr>
        <w:t>kök alımı</w:t>
      </w:r>
    </w:p>
    <w:p w14:paraId="43718D5A" w14:textId="77777777" w:rsidR="001657AC" w:rsidRPr="00CA7EB6" w:rsidRDefault="001657AC">
      <w:pPr>
        <w:pStyle w:val="BodyText"/>
        <w:spacing w:before="9"/>
        <w:rPr>
          <w:b/>
          <w:sz w:val="21"/>
          <w:lang w:val="tr-TR"/>
        </w:rPr>
      </w:pPr>
    </w:p>
    <w:p w14:paraId="76488F75" w14:textId="77777777" w:rsidR="001657AC" w:rsidRPr="00CA7EB6" w:rsidRDefault="00000000">
      <w:pPr>
        <w:ind w:left="1594"/>
        <w:rPr>
          <w:sz w:val="20"/>
          <w:lang w:val="tr-TR"/>
        </w:rPr>
      </w:pPr>
      <w:r w:rsidRPr="00CA7EB6">
        <w:rPr>
          <w:color w:val="221F1F"/>
          <w:sz w:val="20"/>
          <w:lang w:val="tr-TR"/>
        </w:rPr>
        <w:t xml:space="preserve">Bkz. </w:t>
      </w:r>
      <w:r w:rsidRPr="00CA7EB6">
        <w:rPr>
          <w:i/>
          <w:color w:val="221F1F"/>
          <w:sz w:val="20"/>
          <w:lang w:val="tr-TR"/>
        </w:rPr>
        <w:t xml:space="preserve">alım </w:t>
      </w:r>
      <w:r w:rsidRPr="00CA7EB6">
        <w:rPr>
          <w:color w:val="221F1F"/>
          <w:sz w:val="20"/>
          <w:lang w:val="tr-TR"/>
        </w:rPr>
        <w:t>(1).</w:t>
      </w:r>
    </w:p>
    <w:p w14:paraId="58B46C92" w14:textId="77777777" w:rsidR="001657AC" w:rsidRPr="00CA7EB6" w:rsidRDefault="001657AC">
      <w:pPr>
        <w:pStyle w:val="BodyText"/>
        <w:spacing w:before="10"/>
        <w:rPr>
          <w:sz w:val="20"/>
          <w:lang w:val="tr-TR"/>
        </w:rPr>
      </w:pPr>
    </w:p>
    <w:p w14:paraId="1CB5FAA1" w14:textId="77777777" w:rsidR="001657AC" w:rsidRPr="00CA7EB6" w:rsidRDefault="00000000">
      <w:pPr>
        <w:pStyle w:val="Heading5"/>
        <w:ind w:left="1093"/>
        <w:rPr>
          <w:lang w:val="tr-TR"/>
        </w:rPr>
      </w:pPr>
      <w:bookmarkStart w:id="720" w:name="ruti̇n_i̇zleme"/>
      <w:bookmarkEnd w:id="720"/>
      <w:r w:rsidRPr="00CA7EB6">
        <w:rPr>
          <w:color w:val="221F1F"/>
          <w:lang w:val="tr-TR"/>
        </w:rPr>
        <w:t>rutı</w:t>
      </w:r>
      <w:r w:rsidRPr="00CA7EB6">
        <w:rPr>
          <w:color w:val="221F1F"/>
          <w:position w:val="1"/>
          <w:lang w:val="tr-TR"/>
        </w:rPr>
        <w:t>̇</w:t>
      </w:r>
      <w:r w:rsidRPr="00CA7EB6">
        <w:rPr>
          <w:color w:val="221F1F"/>
          <w:lang w:val="tr-TR"/>
        </w:rPr>
        <w:t>n ı</w:t>
      </w:r>
      <w:r w:rsidRPr="00CA7EB6">
        <w:rPr>
          <w:color w:val="221F1F"/>
          <w:position w:val="1"/>
          <w:lang w:val="tr-TR"/>
        </w:rPr>
        <w:t>̇</w:t>
      </w:r>
      <w:r w:rsidRPr="00CA7EB6">
        <w:rPr>
          <w:color w:val="221F1F"/>
          <w:lang w:val="tr-TR"/>
        </w:rPr>
        <w:t>zleme</w:t>
      </w:r>
    </w:p>
    <w:p w14:paraId="0C5CA0F3" w14:textId="77777777" w:rsidR="001657AC" w:rsidRPr="00CA7EB6" w:rsidRDefault="001657AC">
      <w:pPr>
        <w:pStyle w:val="BodyText"/>
        <w:spacing w:before="8"/>
        <w:rPr>
          <w:b/>
          <w:sz w:val="21"/>
          <w:lang w:val="tr-TR"/>
        </w:rPr>
      </w:pPr>
    </w:p>
    <w:p w14:paraId="58972F11" w14:textId="77777777" w:rsidR="001657AC" w:rsidRPr="00CA7EB6" w:rsidRDefault="00000000">
      <w:pPr>
        <w:ind w:left="1594"/>
        <w:rPr>
          <w:sz w:val="20"/>
          <w:lang w:val="tr-TR"/>
        </w:rPr>
      </w:pPr>
      <w:r w:rsidRPr="00CA7EB6">
        <w:rPr>
          <w:i/>
          <w:color w:val="221F1F"/>
          <w:sz w:val="20"/>
          <w:lang w:val="tr-TR"/>
        </w:rPr>
        <w:t xml:space="preserve">İzleme </w:t>
      </w:r>
      <w:r w:rsidRPr="00CA7EB6">
        <w:rPr>
          <w:color w:val="221F1F"/>
          <w:sz w:val="20"/>
          <w:lang w:val="tr-TR"/>
        </w:rPr>
        <w:t>(1) bölümüne bakınız.</w:t>
      </w:r>
    </w:p>
    <w:p w14:paraId="3AF58022" w14:textId="77777777" w:rsidR="001657AC" w:rsidRPr="00CA7EB6" w:rsidRDefault="001657AC">
      <w:pPr>
        <w:pStyle w:val="BodyText"/>
        <w:spacing w:before="7"/>
        <w:rPr>
          <w:sz w:val="21"/>
          <w:lang w:val="tr-TR"/>
        </w:rPr>
      </w:pPr>
    </w:p>
    <w:p w14:paraId="774173D6" w14:textId="77777777" w:rsidR="001657AC" w:rsidRPr="00CA7EB6" w:rsidRDefault="00000000">
      <w:pPr>
        <w:pStyle w:val="Heading5"/>
        <w:spacing w:before="1"/>
        <w:ind w:left="1093"/>
        <w:rPr>
          <w:lang w:val="tr-TR"/>
        </w:rPr>
      </w:pPr>
      <w:bookmarkStart w:id="721" w:name="runup"/>
      <w:bookmarkEnd w:id="721"/>
      <w:r w:rsidRPr="00CA7EB6">
        <w:rPr>
          <w:color w:val="221F1F"/>
          <w:lang w:val="tr-TR"/>
        </w:rPr>
        <w:t>runup</w:t>
      </w:r>
    </w:p>
    <w:p w14:paraId="2505D0A1" w14:textId="77777777" w:rsidR="001657AC" w:rsidRPr="00CA7EB6" w:rsidRDefault="001657AC">
      <w:pPr>
        <w:pStyle w:val="BodyText"/>
        <w:spacing w:before="8"/>
        <w:rPr>
          <w:b/>
          <w:sz w:val="28"/>
          <w:lang w:val="tr-TR"/>
        </w:rPr>
      </w:pPr>
    </w:p>
    <w:p w14:paraId="6B217BF0" w14:textId="77777777" w:rsidR="001657AC" w:rsidRPr="00CA7EB6" w:rsidRDefault="00000000">
      <w:pPr>
        <w:ind w:left="1593"/>
        <w:rPr>
          <w:sz w:val="20"/>
          <w:lang w:val="tr-TR"/>
        </w:rPr>
      </w:pPr>
      <w:r w:rsidRPr="00CA7EB6">
        <w:rPr>
          <w:color w:val="221F1F"/>
          <w:sz w:val="20"/>
          <w:lang w:val="tr-TR"/>
        </w:rPr>
        <w:t xml:space="preserve">Bir sahile veya bir </w:t>
      </w:r>
      <w:r w:rsidRPr="00CA7EB6">
        <w:rPr>
          <w:i/>
          <w:color w:val="221F1F"/>
          <w:sz w:val="20"/>
          <w:lang w:val="tr-TR"/>
        </w:rPr>
        <w:t xml:space="preserve">yapıya </w:t>
      </w:r>
      <w:r w:rsidRPr="00CA7EB6">
        <w:rPr>
          <w:color w:val="221F1F"/>
          <w:sz w:val="20"/>
          <w:lang w:val="tr-TR"/>
        </w:rPr>
        <w:t>ani su yükselmesi.</w:t>
      </w:r>
    </w:p>
    <w:p w14:paraId="7E9CA304" w14:textId="77777777" w:rsidR="001657AC" w:rsidRPr="00CA7EB6" w:rsidRDefault="001657AC">
      <w:pPr>
        <w:pStyle w:val="BodyText"/>
        <w:spacing w:before="7"/>
        <w:rPr>
          <w:sz w:val="21"/>
          <w:lang w:val="tr-TR"/>
        </w:rPr>
      </w:pPr>
    </w:p>
    <w:p w14:paraId="5A26C1F8" w14:textId="77777777" w:rsidR="001657AC" w:rsidRPr="00CA7EB6" w:rsidRDefault="00000000">
      <w:pPr>
        <w:pStyle w:val="Heading5"/>
        <w:ind w:left="1093"/>
        <w:rPr>
          <w:lang w:val="tr-TR"/>
        </w:rPr>
      </w:pPr>
      <w:bookmarkStart w:id="722" w:name="güvenli_durum"/>
      <w:bookmarkEnd w:id="722"/>
      <w:r w:rsidRPr="00CA7EB6">
        <w:rPr>
          <w:color w:val="221F1F"/>
          <w:lang w:val="tr-TR"/>
        </w:rPr>
        <w:t>güvenli durum</w:t>
      </w:r>
    </w:p>
    <w:p w14:paraId="1BEC2821" w14:textId="77777777" w:rsidR="001657AC" w:rsidRPr="00CA7EB6" w:rsidRDefault="001657AC">
      <w:pPr>
        <w:pStyle w:val="BodyText"/>
        <w:spacing w:before="2"/>
        <w:rPr>
          <w:b/>
          <w:sz w:val="22"/>
          <w:lang w:val="tr-TR"/>
        </w:rPr>
      </w:pPr>
    </w:p>
    <w:p w14:paraId="4DCC3615" w14:textId="77777777" w:rsidR="001657AC" w:rsidRPr="00CA7EB6" w:rsidRDefault="00000000">
      <w:pPr>
        <w:ind w:left="1593"/>
        <w:rPr>
          <w:i/>
          <w:sz w:val="20"/>
          <w:lang w:val="tr-TR"/>
        </w:rPr>
      </w:pPr>
      <w:r w:rsidRPr="00CA7EB6">
        <w:rPr>
          <w:color w:val="221F1F"/>
          <w:sz w:val="20"/>
          <w:lang w:val="tr-TR"/>
        </w:rPr>
        <w:t xml:space="preserve">Bkz. </w:t>
      </w:r>
      <w:r w:rsidRPr="00CA7EB6">
        <w:rPr>
          <w:i/>
          <w:color w:val="221F1F"/>
          <w:sz w:val="20"/>
          <w:lang w:val="tr-TR"/>
        </w:rPr>
        <w:t>bitki durumları (tasarımda dikkate alınır).</w:t>
      </w:r>
    </w:p>
    <w:p w14:paraId="2E439108" w14:textId="77777777" w:rsidR="001657AC" w:rsidRPr="00CA7EB6" w:rsidRDefault="001657AC">
      <w:pPr>
        <w:pStyle w:val="BodyText"/>
        <w:spacing w:before="3"/>
        <w:rPr>
          <w:i/>
          <w:sz w:val="21"/>
          <w:lang w:val="tr-TR"/>
        </w:rPr>
      </w:pPr>
    </w:p>
    <w:p w14:paraId="711FABBB" w14:textId="77777777" w:rsidR="001657AC" w:rsidRPr="00CA7EB6" w:rsidRDefault="00000000">
      <w:pPr>
        <w:pStyle w:val="Heading5"/>
        <w:ind w:left="1093"/>
        <w:rPr>
          <w:lang w:val="tr-TR"/>
        </w:rPr>
      </w:pPr>
      <w:bookmarkStart w:id="723" w:name="güvenli̇k_anlaşmasi"/>
      <w:bookmarkEnd w:id="723"/>
      <w:r w:rsidRPr="00CA7EB6">
        <w:rPr>
          <w:color w:val="221F1F"/>
          <w:lang w:val="tr-TR"/>
        </w:rPr>
        <w:t>güvenlı</w:t>
      </w:r>
      <w:r w:rsidRPr="00CA7EB6">
        <w:rPr>
          <w:color w:val="221F1F"/>
          <w:position w:val="1"/>
          <w:lang w:val="tr-TR"/>
        </w:rPr>
        <w:t>̇</w:t>
      </w:r>
      <w:r w:rsidRPr="00CA7EB6">
        <w:rPr>
          <w:color w:val="221F1F"/>
          <w:lang w:val="tr-TR"/>
        </w:rPr>
        <w:t>k anlaşmasi</w:t>
      </w:r>
    </w:p>
    <w:p w14:paraId="670C1E3E" w14:textId="77777777" w:rsidR="001657AC" w:rsidRPr="00CA7EB6" w:rsidRDefault="001657AC">
      <w:pPr>
        <w:pStyle w:val="BodyText"/>
        <w:spacing w:before="2"/>
        <w:rPr>
          <w:b/>
          <w:sz w:val="22"/>
          <w:lang w:val="tr-TR"/>
        </w:rPr>
      </w:pPr>
    </w:p>
    <w:p w14:paraId="56F10D5C" w14:textId="77777777" w:rsidR="001657AC" w:rsidRPr="00CA7EB6" w:rsidRDefault="00000000">
      <w:pPr>
        <w:pStyle w:val="Heading7"/>
        <w:spacing w:line="271" w:lineRule="auto"/>
        <w:ind w:left="1093" w:right="105" w:firstLine="500"/>
        <w:jc w:val="both"/>
        <w:rPr>
          <w:lang w:val="tr-TR"/>
        </w:rPr>
      </w:pPr>
      <w:r w:rsidRPr="00CA7EB6">
        <w:rPr>
          <w:color w:val="221F1F"/>
          <w:lang w:val="tr-TR"/>
        </w:rPr>
        <w:t>UAEA ile bir veya daha fazla Üye Devlet arasında yapılan ve bu Devletlerden bir veya daha fazlasının belirli maddeleri herhangi bir askeri amacı destekleyecek şekilde kullanmayacağına dair bir taahhüt içeren ve UAEA'ya bu taahhüde uyulup uyulmadığını gözlemleme hakkı veren bir anlaşma. Böyle bir anlaşma aşağıdakilerle</w:t>
      </w:r>
    </w:p>
    <w:p w14:paraId="789A5E48" w14:textId="77777777" w:rsidR="001657AC" w:rsidRPr="00CA7EB6" w:rsidRDefault="001657AC">
      <w:pPr>
        <w:spacing w:line="271" w:lineRule="auto"/>
        <w:jc w:val="both"/>
        <w:rPr>
          <w:lang w:val="tr-TR"/>
        </w:rPr>
        <w:sectPr w:rsidR="001657AC" w:rsidRPr="00CA7EB6">
          <w:headerReference w:type="default" r:id="rId126"/>
          <w:footerReference w:type="default" r:id="rId127"/>
          <w:pgSz w:w="9260" w:h="14070"/>
          <w:pgMar w:top="1320" w:right="1060" w:bottom="1560" w:left="80" w:header="0" w:footer="1371" w:gutter="0"/>
          <w:cols w:space="720"/>
        </w:sectPr>
      </w:pPr>
    </w:p>
    <w:p w14:paraId="551FE485" w14:textId="77777777" w:rsidR="001657AC" w:rsidRPr="00CA7EB6" w:rsidRDefault="00000000">
      <w:pPr>
        <w:spacing w:before="69"/>
        <w:ind w:left="1093"/>
        <w:rPr>
          <w:sz w:val="20"/>
          <w:lang w:val="tr-TR"/>
        </w:rPr>
      </w:pPr>
      <w:r w:rsidRPr="00CA7EB6">
        <w:rPr>
          <w:color w:val="221F1F"/>
          <w:sz w:val="20"/>
          <w:lang w:val="tr-TR"/>
        </w:rPr>
        <w:lastRenderedPageBreak/>
        <w:t>ilgili olabilir:</w:t>
      </w:r>
    </w:p>
    <w:p w14:paraId="438E9F9A" w14:textId="77777777" w:rsidR="001657AC" w:rsidRPr="00CA7EB6" w:rsidRDefault="001657AC">
      <w:pPr>
        <w:pStyle w:val="BodyText"/>
        <w:spacing w:before="7"/>
        <w:rPr>
          <w:sz w:val="21"/>
          <w:lang w:val="tr-TR"/>
        </w:rPr>
      </w:pPr>
    </w:p>
    <w:p w14:paraId="518DB641" w14:textId="444CA845" w:rsidR="001657AC" w:rsidRPr="00CA7EB6" w:rsidRDefault="00000000">
      <w:pPr>
        <w:pStyle w:val="Heading7"/>
        <w:numPr>
          <w:ilvl w:val="0"/>
          <w:numId w:val="26"/>
        </w:numPr>
        <w:tabs>
          <w:tab w:val="left" w:pos="1568"/>
          <w:tab w:val="left" w:pos="1569"/>
        </w:tabs>
        <w:spacing w:before="1"/>
        <w:rPr>
          <w:lang w:val="tr-TR"/>
        </w:rPr>
      </w:pPr>
      <w:r w:rsidRPr="00CA7EB6">
        <w:rPr>
          <w:color w:val="221F1F"/>
          <w:lang w:val="tr-TR"/>
        </w:rPr>
        <w:t xml:space="preserve">Bir </w:t>
      </w:r>
      <w:r w:rsidR="000A289E">
        <w:rPr>
          <w:color w:val="221F1F"/>
          <w:lang w:val="tr-TR"/>
        </w:rPr>
        <w:t>UAEA</w:t>
      </w:r>
      <w:r w:rsidRPr="00CA7EB6">
        <w:rPr>
          <w:color w:val="221F1F"/>
          <w:spacing w:val="-2"/>
          <w:lang w:val="tr-TR"/>
        </w:rPr>
        <w:t xml:space="preserve"> </w:t>
      </w:r>
      <w:r w:rsidRPr="00CA7EB6">
        <w:rPr>
          <w:color w:val="221F1F"/>
          <w:lang w:val="tr-TR"/>
        </w:rPr>
        <w:t>projesi;</w:t>
      </w:r>
    </w:p>
    <w:p w14:paraId="4495B740" w14:textId="7427AB9F" w:rsidR="001657AC" w:rsidRPr="00CA7EB6" w:rsidRDefault="00000000">
      <w:pPr>
        <w:pStyle w:val="ListParagraph"/>
        <w:numPr>
          <w:ilvl w:val="0"/>
          <w:numId w:val="26"/>
        </w:numPr>
        <w:tabs>
          <w:tab w:val="left" w:pos="1568"/>
          <w:tab w:val="left" w:pos="1569"/>
          <w:tab w:val="left" w:pos="2419"/>
          <w:tab w:val="left" w:pos="3077"/>
          <w:tab w:val="left" w:pos="4010"/>
          <w:tab w:val="left" w:pos="5017"/>
          <w:tab w:val="left" w:pos="5834"/>
          <w:tab w:val="left" w:pos="6926"/>
        </w:tabs>
        <w:spacing w:before="35" w:line="276" w:lineRule="auto"/>
        <w:ind w:left="1594" w:right="106" w:hanging="501"/>
        <w:rPr>
          <w:sz w:val="20"/>
          <w:lang w:val="tr-TR"/>
        </w:rPr>
      </w:pPr>
      <w:r w:rsidRPr="00CA7EB6">
        <w:rPr>
          <w:color w:val="221F1F"/>
          <w:sz w:val="20"/>
          <w:lang w:val="tr-TR"/>
        </w:rPr>
        <w:t>Nükleer</w:t>
      </w:r>
      <w:r w:rsidRPr="00CA7EB6">
        <w:rPr>
          <w:color w:val="221F1F"/>
          <w:sz w:val="20"/>
          <w:lang w:val="tr-TR"/>
        </w:rPr>
        <w:tab/>
        <w:t>enerji</w:t>
      </w:r>
      <w:r w:rsidRPr="00CA7EB6">
        <w:rPr>
          <w:color w:val="221F1F"/>
          <w:sz w:val="20"/>
          <w:lang w:val="tr-TR"/>
        </w:rPr>
        <w:tab/>
        <w:t>alanında,</w:t>
      </w:r>
      <w:r w:rsidRPr="00CA7EB6">
        <w:rPr>
          <w:color w:val="221F1F"/>
          <w:sz w:val="20"/>
          <w:lang w:val="tr-TR"/>
        </w:rPr>
        <w:tab/>
      </w:r>
      <w:r w:rsidR="000A289E">
        <w:rPr>
          <w:color w:val="221F1F"/>
          <w:sz w:val="20"/>
          <w:lang w:val="tr-TR"/>
        </w:rPr>
        <w:t>UAEA</w:t>
      </w:r>
      <w:r w:rsidRPr="00CA7EB6">
        <w:rPr>
          <w:color w:val="221F1F"/>
          <w:sz w:val="20"/>
          <w:lang w:val="tr-TR"/>
        </w:rPr>
        <w:t>'dan</w:t>
      </w:r>
      <w:r w:rsidRPr="00CA7EB6">
        <w:rPr>
          <w:color w:val="221F1F"/>
          <w:sz w:val="20"/>
          <w:lang w:val="tr-TR"/>
        </w:rPr>
        <w:tab/>
        <w:t>koruma</w:t>
      </w:r>
      <w:r w:rsidRPr="00CA7EB6">
        <w:rPr>
          <w:color w:val="221F1F"/>
          <w:sz w:val="20"/>
          <w:lang w:val="tr-TR"/>
        </w:rPr>
        <w:tab/>
        <w:t>tedbirlerini</w:t>
      </w:r>
      <w:r w:rsidRPr="00CA7EB6">
        <w:rPr>
          <w:color w:val="221F1F"/>
          <w:sz w:val="20"/>
          <w:lang w:val="tr-TR"/>
        </w:rPr>
        <w:tab/>
      </w:r>
      <w:r w:rsidRPr="00CA7EB6">
        <w:rPr>
          <w:color w:val="221F1F"/>
          <w:spacing w:val="-1"/>
          <w:sz w:val="20"/>
          <w:lang w:val="tr-TR"/>
        </w:rPr>
        <w:t xml:space="preserve">yönetmesinin </w:t>
      </w:r>
      <w:r w:rsidRPr="00CA7EB6">
        <w:rPr>
          <w:color w:val="221F1F"/>
          <w:sz w:val="20"/>
          <w:lang w:val="tr-TR"/>
        </w:rPr>
        <w:t>istenebileceği ikili veya çok taraflı bir düzenleme;</w:t>
      </w:r>
      <w:r w:rsidRPr="00CA7EB6">
        <w:rPr>
          <w:color w:val="221F1F"/>
          <w:spacing w:val="-11"/>
          <w:sz w:val="20"/>
          <w:lang w:val="tr-TR"/>
        </w:rPr>
        <w:t xml:space="preserve"> </w:t>
      </w:r>
      <w:r w:rsidRPr="00CA7EB6">
        <w:rPr>
          <w:color w:val="221F1F"/>
          <w:sz w:val="20"/>
          <w:lang w:val="tr-TR"/>
        </w:rPr>
        <w:t>veya</w:t>
      </w:r>
    </w:p>
    <w:p w14:paraId="3EA3F1B6" w14:textId="77777777" w:rsidR="001657AC" w:rsidRPr="00CA7EB6" w:rsidRDefault="00000000">
      <w:pPr>
        <w:pStyle w:val="Heading7"/>
        <w:numPr>
          <w:ilvl w:val="0"/>
          <w:numId w:val="26"/>
        </w:numPr>
        <w:tabs>
          <w:tab w:val="left" w:pos="1568"/>
          <w:tab w:val="left" w:pos="1569"/>
        </w:tabs>
        <w:spacing w:line="229" w:lineRule="exact"/>
        <w:rPr>
          <w:lang w:val="tr-TR"/>
        </w:rPr>
      </w:pPr>
      <w:r w:rsidRPr="00CA7EB6">
        <w:rPr>
          <w:color w:val="221F1F"/>
          <w:lang w:val="tr-TR"/>
        </w:rPr>
        <w:t>Bir</w:t>
      </w:r>
      <w:r w:rsidRPr="00CA7EB6">
        <w:rPr>
          <w:color w:val="221F1F"/>
          <w:spacing w:val="-10"/>
          <w:lang w:val="tr-TR"/>
        </w:rPr>
        <w:t xml:space="preserve"> </w:t>
      </w:r>
      <w:r w:rsidRPr="00CA7EB6">
        <w:rPr>
          <w:color w:val="221F1F"/>
          <w:lang w:val="tr-TR"/>
        </w:rPr>
        <w:t>Devletin</w:t>
      </w:r>
      <w:r w:rsidRPr="00CA7EB6">
        <w:rPr>
          <w:color w:val="221F1F"/>
          <w:spacing w:val="-10"/>
          <w:lang w:val="tr-TR"/>
        </w:rPr>
        <w:t xml:space="preserve"> </w:t>
      </w:r>
      <w:r w:rsidRPr="00CA7EB6">
        <w:rPr>
          <w:color w:val="221F1F"/>
          <w:lang w:val="tr-TR"/>
        </w:rPr>
        <w:t>tek</w:t>
      </w:r>
      <w:r w:rsidRPr="00CA7EB6">
        <w:rPr>
          <w:color w:val="221F1F"/>
          <w:spacing w:val="-10"/>
          <w:lang w:val="tr-TR"/>
        </w:rPr>
        <w:t xml:space="preserve"> </w:t>
      </w:r>
      <w:r w:rsidRPr="00CA7EB6">
        <w:rPr>
          <w:color w:val="221F1F"/>
          <w:lang w:val="tr-TR"/>
        </w:rPr>
        <w:t>taraflı</w:t>
      </w:r>
      <w:r w:rsidRPr="00CA7EB6">
        <w:rPr>
          <w:color w:val="221F1F"/>
          <w:spacing w:val="-11"/>
          <w:lang w:val="tr-TR"/>
        </w:rPr>
        <w:t xml:space="preserve"> </w:t>
      </w:r>
      <w:r w:rsidRPr="00CA7EB6">
        <w:rPr>
          <w:color w:val="221F1F"/>
          <w:lang w:val="tr-TR"/>
        </w:rPr>
        <w:t>olarak</w:t>
      </w:r>
      <w:r w:rsidRPr="00CA7EB6">
        <w:rPr>
          <w:color w:val="221F1F"/>
          <w:spacing w:val="-11"/>
          <w:lang w:val="tr-TR"/>
        </w:rPr>
        <w:t xml:space="preserve"> </w:t>
      </w:r>
      <w:r w:rsidRPr="00CA7EB6">
        <w:rPr>
          <w:color w:val="221F1F"/>
          <w:lang w:val="tr-TR"/>
        </w:rPr>
        <w:t>UAEA'nın</w:t>
      </w:r>
      <w:r w:rsidRPr="00CA7EB6">
        <w:rPr>
          <w:color w:val="221F1F"/>
          <w:spacing w:val="-10"/>
          <w:lang w:val="tr-TR"/>
        </w:rPr>
        <w:t xml:space="preserve"> </w:t>
      </w:r>
      <w:r w:rsidRPr="00CA7EB6">
        <w:rPr>
          <w:color w:val="221F1F"/>
          <w:lang w:val="tr-TR"/>
        </w:rPr>
        <w:t>koruma</w:t>
      </w:r>
      <w:r w:rsidRPr="00CA7EB6">
        <w:rPr>
          <w:color w:val="221F1F"/>
          <w:spacing w:val="-12"/>
          <w:lang w:val="tr-TR"/>
        </w:rPr>
        <w:t xml:space="preserve"> </w:t>
      </w:r>
      <w:r w:rsidRPr="00CA7EB6">
        <w:rPr>
          <w:color w:val="221F1F"/>
          <w:lang w:val="tr-TR"/>
        </w:rPr>
        <w:t>tedbirlerine</w:t>
      </w:r>
      <w:r w:rsidRPr="00CA7EB6">
        <w:rPr>
          <w:color w:val="221F1F"/>
          <w:spacing w:val="-10"/>
          <w:lang w:val="tr-TR"/>
        </w:rPr>
        <w:t xml:space="preserve"> </w:t>
      </w:r>
      <w:r w:rsidRPr="00CA7EB6">
        <w:rPr>
          <w:color w:val="221F1F"/>
          <w:lang w:val="tr-TR"/>
        </w:rPr>
        <w:t>tabi</w:t>
      </w:r>
      <w:r w:rsidRPr="00CA7EB6">
        <w:rPr>
          <w:color w:val="221F1F"/>
          <w:spacing w:val="-10"/>
          <w:lang w:val="tr-TR"/>
        </w:rPr>
        <w:t xml:space="preserve"> </w:t>
      </w:r>
      <w:r w:rsidRPr="00CA7EB6">
        <w:rPr>
          <w:color w:val="221F1F"/>
          <w:lang w:val="tr-TR"/>
        </w:rPr>
        <w:t>tuttuğu</w:t>
      </w:r>
      <w:r w:rsidRPr="00CA7EB6">
        <w:rPr>
          <w:color w:val="221F1F"/>
          <w:spacing w:val="-11"/>
          <w:lang w:val="tr-TR"/>
        </w:rPr>
        <w:t xml:space="preserve"> </w:t>
      </w:r>
      <w:r w:rsidRPr="00CA7EB6">
        <w:rPr>
          <w:color w:val="221F1F"/>
          <w:lang w:val="tr-TR"/>
        </w:rPr>
        <w:t>nükleer</w:t>
      </w:r>
    </w:p>
    <w:p w14:paraId="327C9654" w14:textId="77777777" w:rsidR="001657AC" w:rsidRPr="00CA7EB6" w:rsidRDefault="00000000">
      <w:pPr>
        <w:spacing w:before="35"/>
        <w:ind w:left="1594"/>
        <w:rPr>
          <w:sz w:val="20"/>
          <w:lang w:val="tr-TR"/>
        </w:rPr>
      </w:pPr>
      <w:r w:rsidRPr="00CA7EB6">
        <w:rPr>
          <w:i/>
          <w:color w:val="221F1F"/>
          <w:sz w:val="20"/>
          <w:lang w:val="tr-TR"/>
        </w:rPr>
        <w:t xml:space="preserve">faaliyetlerinden </w:t>
      </w:r>
      <w:r w:rsidRPr="00CA7EB6">
        <w:rPr>
          <w:color w:val="221F1F"/>
          <w:sz w:val="20"/>
          <w:lang w:val="tr-TR"/>
        </w:rPr>
        <w:t>herhangi biri.</w:t>
      </w:r>
    </w:p>
    <w:p w14:paraId="709FEBBB" w14:textId="77777777" w:rsidR="001657AC" w:rsidRPr="00CA7EB6" w:rsidRDefault="001657AC">
      <w:pPr>
        <w:pStyle w:val="BodyText"/>
        <w:spacing w:before="2"/>
        <w:rPr>
          <w:sz w:val="22"/>
          <w:lang w:val="tr-TR"/>
        </w:rPr>
      </w:pPr>
    </w:p>
    <w:p w14:paraId="42234F42" w14:textId="77777777" w:rsidR="001657AC" w:rsidRPr="00CA7EB6" w:rsidRDefault="00000000">
      <w:pPr>
        <w:pStyle w:val="Heading5"/>
        <w:ind w:left="1093"/>
        <w:rPr>
          <w:lang w:val="tr-TR"/>
        </w:rPr>
      </w:pPr>
      <w:r w:rsidRPr="00CA7EB6">
        <w:rPr>
          <w:color w:val="221F1F"/>
          <w:lang w:val="tr-TR"/>
        </w:rPr>
        <w:t>Güvenlik</w:t>
      </w:r>
    </w:p>
    <w:p w14:paraId="5FA46739" w14:textId="77777777" w:rsidR="001657AC" w:rsidRPr="00CA7EB6" w:rsidRDefault="001657AC">
      <w:pPr>
        <w:pStyle w:val="BodyText"/>
        <w:rPr>
          <w:b/>
          <w:sz w:val="22"/>
          <w:lang w:val="tr-TR"/>
        </w:rPr>
      </w:pPr>
    </w:p>
    <w:p w14:paraId="4118E427" w14:textId="77777777" w:rsidR="001657AC" w:rsidRPr="00CA7EB6" w:rsidRDefault="00000000">
      <w:pPr>
        <w:ind w:left="1594"/>
        <w:rPr>
          <w:i/>
          <w:sz w:val="20"/>
          <w:lang w:val="tr-TR"/>
        </w:rPr>
      </w:pPr>
      <w:r w:rsidRPr="00CA7EB6">
        <w:rPr>
          <w:color w:val="221F1F"/>
          <w:sz w:val="20"/>
          <w:lang w:val="tr-TR"/>
        </w:rPr>
        <w:t xml:space="preserve">Bkz. </w:t>
      </w:r>
      <w:r w:rsidRPr="00CA7EB6">
        <w:rPr>
          <w:i/>
          <w:color w:val="221F1F"/>
          <w:sz w:val="20"/>
          <w:lang w:val="tr-TR"/>
        </w:rPr>
        <w:t xml:space="preserve">(nükleer) güvenlik </w:t>
      </w:r>
      <w:r w:rsidRPr="00CA7EB6">
        <w:rPr>
          <w:color w:val="221F1F"/>
          <w:sz w:val="20"/>
          <w:lang w:val="tr-TR"/>
        </w:rPr>
        <w:t xml:space="preserve">ve </w:t>
      </w:r>
      <w:r w:rsidRPr="00CA7EB6">
        <w:rPr>
          <w:i/>
          <w:color w:val="221F1F"/>
          <w:sz w:val="20"/>
          <w:lang w:val="tr-TR"/>
        </w:rPr>
        <w:t>koruma ve güvenlik.</w:t>
      </w:r>
    </w:p>
    <w:p w14:paraId="72F57BF7" w14:textId="77777777" w:rsidR="001657AC" w:rsidRPr="00CA7EB6" w:rsidRDefault="001657AC">
      <w:pPr>
        <w:pStyle w:val="BodyText"/>
        <w:spacing w:before="1"/>
        <w:rPr>
          <w:i/>
          <w:sz w:val="22"/>
          <w:lang w:val="tr-TR"/>
        </w:rPr>
      </w:pPr>
    </w:p>
    <w:p w14:paraId="4EA19DBA" w14:textId="00993BDC" w:rsidR="001657AC" w:rsidRPr="00CA7EB6" w:rsidRDefault="00000000">
      <w:pPr>
        <w:pStyle w:val="BodyText"/>
        <w:spacing w:before="1"/>
        <w:ind w:left="1853" w:right="104" w:hanging="260"/>
        <w:jc w:val="both"/>
        <w:rPr>
          <w:lang w:val="tr-TR"/>
        </w:rPr>
      </w:pPr>
      <w:r w:rsidRPr="00CA7EB6">
        <w:rPr>
          <w:rFonts w:ascii="Arial" w:hAnsi="Arial"/>
          <w:color w:val="3054A6"/>
          <w:sz w:val="19"/>
          <w:lang w:val="tr-TR"/>
        </w:rPr>
        <w:t xml:space="preserve">® </w:t>
      </w:r>
      <w:r w:rsidRPr="00CA7EB6">
        <w:rPr>
          <w:color w:val="221F1F"/>
          <w:lang w:val="tr-TR"/>
        </w:rPr>
        <w:t>Temel Güvenlik İlkelerinde (</w:t>
      </w:r>
      <w:r w:rsidR="000A289E">
        <w:rPr>
          <w:color w:val="221F1F"/>
          <w:lang w:val="tr-TR"/>
        </w:rPr>
        <w:t>UAEA</w:t>
      </w:r>
      <w:r w:rsidRPr="00CA7EB6">
        <w:rPr>
          <w:color w:val="221F1F"/>
          <w:lang w:val="tr-TR"/>
        </w:rPr>
        <w:t xml:space="preserve"> Güvenlik Esasları), </w:t>
      </w:r>
      <w:r w:rsidRPr="00CA7EB6">
        <w:rPr>
          <w:i/>
          <w:color w:val="221F1F"/>
          <w:lang w:val="tr-TR"/>
        </w:rPr>
        <w:t xml:space="preserve">güvenlik </w:t>
      </w:r>
      <w:r w:rsidRPr="00CA7EB6">
        <w:rPr>
          <w:color w:val="221F1F"/>
          <w:lang w:val="tr-TR"/>
        </w:rPr>
        <w:t xml:space="preserve">teriminin bu özel metindeki genelleştirilmiş kullanımı (yani </w:t>
      </w:r>
      <w:r w:rsidRPr="00CA7EB6">
        <w:rPr>
          <w:i/>
          <w:color w:val="221F1F"/>
          <w:lang w:val="tr-TR"/>
        </w:rPr>
        <w:t xml:space="preserve">koruma ve emniyet </w:t>
      </w:r>
      <w:r w:rsidRPr="00CA7EB6">
        <w:rPr>
          <w:color w:val="221F1F"/>
          <w:lang w:val="tr-TR"/>
        </w:rPr>
        <w:t>anlamında) aşağıdaki şekilde açıklanmaktadır (SF-1 [17], paras 3.1 ve 3.2):</w:t>
      </w:r>
    </w:p>
    <w:p w14:paraId="292CD119" w14:textId="77777777" w:rsidR="001657AC" w:rsidRPr="00CA7EB6" w:rsidRDefault="001657AC">
      <w:pPr>
        <w:pStyle w:val="BodyText"/>
        <w:spacing w:before="2"/>
        <w:rPr>
          <w:sz w:val="19"/>
          <w:lang w:val="tr-TR"/>
        </w:rPr>
      </w:pPr>
    </w:p>
    <w:p w14:paraId="375E6E78" w14:textId="60E221FE" w:rsidR="001657AC" w:rsidRPr="00CA7EB6" w:rsidRDefault="00000000">
      <w:pPr>
        <w:spacing w:line="254" w:lineRule="auto"/>
        <w:ind w:left="2293" w:right="104" w:hanging="440"/>
        <w:jc w:val="both"/>
        <w:rPr>
          <w:sz w:val="18"/>
          <w:lang w:val="tr-TR"/>
        </w:rPr>
      </w:pPr>
      <w:r w:rsidRPr="00CA7EB6">
        <w:rPr>
          <w:color w:val="221F1F"/>
          <w:sz w:val="18"/>
          <w:lang w:val="tr-TR"/>
        </w:rPr>
        <w:t xml:space="preserve">"3.1. Bu yayının amaçları doğrultusunda, </w:t>
      </w:r>
      <w:r w:rsidRPr="00CA7EB6">
        <w:rPr>
          <w:i/>
          <w:color w:val="221F1F"/>
          <w:sz w:val="18"/>
          <w:lang w:val="tr-TR"/>
        </w:rPr>
        <w:t xml:space="preserve">'güvenlik' </w:t>
      </w:r>
      <w:r w:rsidRPr="00CA7EB6">
        <w:rPr>
          <w:color w:val="221F1F"/>
          <w:sz w:val="18"/>
          <w:lang w:val="tr-TR"/>
        </w:rPr>
        <w:t xml:space="preserve">insanların ve </w:t>
      </w:r>
      <w:r w:rsidRPr="00CA7EB6">
        <w:rPr>
          <w:i/>
          <w:color w:val="221F1F"/>
          <w:sz w:val="18"/>
          <w:lang w:val="tr-TR"/>
        </w:rPr>
        <w:t>çevrenin radyasyon risklerine</w:t>
      </w:r>
      <w:r w:rsidRPr="00CA7EB6">
        <w:rPr>
          <w:i/>
          <w:color w:val="221F1F"/>
          <w:spacing w:val="-8"/>
          <w:sz w:val="18"/>
          <w:lang w:val="tr-TR"/>
        </w:rPr>
        <w:t xml:space="preserve"> </w:t>
      </w:r>
      <w:r w:rsidRPr="00CA7EB6">
        <w:rPr>
          <w:color w:val="221F1F"/>
          <w:sz w:val="18"/>
          <w:lang w:val="tr-TR"/>
        </w:rPr>
        <w:t>karşı</w:t>
      </w:r>
      <w:r w:rsidRPr="00CA7EB6">
        <w:rPr>
          <w:color w:val="221F1F"/>
          <w:spacing w:val="-7"/>
          <w:sz w:val="18"/>
          <w:lang w:val="tr-TR"/>
        </w:rPr>
        <w:t xml:space="preserve"> </w:t>
      </w:r>
      <w:r w:rsidRPr="00CA7EB6">
        <w:rPr>
          <w:i/>
          <w:color w:val="221F1F"/>
          <w:sz w:val="18"/>
          <w:lang w:val="tr-TR"/>
        </w:rPr>
        <w:t>korunması</w:t>
      </w:r>
      <w:r w:rsidRPr="00CA7EB6">
        <w:rPr>
          <w:i/>
          <w:color w:val="221F1F"/>
          <w:spacing w:val="-8"/>
          <w:sz w:val="18"/>
          <w:lang w:val="tr-TR"/>
        </w:rPr>
        <w:t xml:space="preserve"> </w:t>
      </w:r>
      <w:r w:rsidRPr="00CA7EB6">
        <w:rPr>
          <w:color w:val="221F1F"/>
          <w:sz w:val="18"/>
          <w:lang w:val="tr-TR"/>
        </w:rPr>
        <w:t>ve</w:t>
      </w:r>
      <w:r w:rsidRPr="00CA7EB6">
        <w:rPr>
          <w:color w:val="221F1F"/>
          <w:spacing w:val="-7"/>
          <w:sz w:val="18"/>
          <w:lang w:val="tr-TR"/>
        </w:rPr>
        <w:t xml:space="preserve"> </w:t>
      </w:r>
      <w:r w:rsidRPr="00CA7EB6">
        <w:rPr>
          <w:color w:val="221F1F"/>
          <w:sz w:val="18"/>
          <w:lang w:val="tr-TR"/>
        </w:rPr>
        <w:t>radyasyon</w:t>
      </w:r>
      <w:r w:rsidRPr="00CA7EB6">
        <w:rPr>
          <w:color w:val="221F1F"/>
          <w:spacing w:val="-9"/>
          <w:sz w:val="18"/>
          <w:lang w:val="tr-TR"/>
        </w:rPr>
        <w:t xml:space="preserve"> </w:t>
      </w:r>
      <w:r w:rsidRPr="00CA7EB6">
        <w:rPr>
          <w:i/>
          <w:color w:val="221F1F"/>
          <w:sz w:val="18"/>
          <w:lang w:val="tr-TR"/>
        </w:rPr>
        <w:t>risklerine</w:t>
      </w:r>
      <w:r w:rsidRPr="00CA7EB6">
        <w:rPr>
          <w:i/>
          <w:color w:val="221F1F"/>
          <w:spacing w:val="-7"/>
          <w:sz w:val="18"/>
          <w:lang w:val="tr-TR"/>
        </w:rPr>
        <w:t xml:space="preserve"> </w:t>
      </w:r>
      <w:r w:rsidRPr="00CA7EB6">
        <w:rPr>
          <w:color w:val="221F1F"/>
          <w:sz w:val="18"/>
          <w:lang w:val="tr-TR"/>
        </w:rPr>
        <w:t>yol</w:t>
      </w:r>
      <w:r w:rsidRPr="00CA7EB6">
        <w:rPr>
          <w:color w:val="221F1F"/>
          <w:spacing w:val="-9"/>
          <w:sz w:val="18"/>
          <w:lang w:val="tr-TR"/>
        </w:rPr>
        <w:t xml:space="preserve"> </w:t>
      </w:r>
      <w:r w:rsidRPr="00CA7EB6">
        <w:rPr>
          <w:color w:val="221F1F"/>
          <w:sz w:val="18"/>
          <w:lang w:val="tr-TR"/>
        </w:rPr>
        <w:t>açan</w:t>
      </w:r>
      <w:r w:rsidRPr="00CA7EB6">
        <w:rPr>
          <w:color w:val="221F1F"/>
          <w:spacing w:val="-9"/>
          <w:sz w:val="18"/>
          <w:lang w:val="tr-TR"/>
        </w:rPr>
        <w:t xml:space="preserve"> </w:t>
      </w:r>
      <w:r w:rsidRPr="00CA7EB6">
        <w:rPr>
          <w:i/>
          <w:color w:val="221F1F"/>
          <w:sz w:val="18"/>
          <w:lang w:val="tr-TR"/>
        </w:rPr>
        <w:t>tesis</w:t>
      </w:r>
      <w:r w:rsidRPr="00CA7EB6">
        <w:rPr>
          <w:i/>
          <w:color w:val="221F1F"/>
          <w:spacing w:val="-9"/>
          <w:sz w:val="18"/>
          <w:lang w:val="tr-TR"/>
        </w:rPr>
        <w:t xml:space="preserve"> </w:t>
      </w:r>
      <w:r w:rsidRPr="00CA7EB6">
        <w:rPr>
          <w:i/>
          <w:color w:val="221F1F"/>
          <w:sz w:val="18"/>
          <w:lang w:val="tr-TR"/>
        </w:rPr>
        <w:t>ve</w:t>
      </w:r>
      <w:r w:rsidRPr="00CA7EB6">
        <w:rPr>
          <w:i/>
          <w:color w:val="221F1F"/>
          <w:spacing w:val="-7"/>
          <w:sz w:val="18"/>
          <w:lang w:val="tr-TR"/>
        </w:rPr>
        <w:t xml:space="preserve"> </w:t>
      </w:r>
      <w:r w:rsidRPr="00CA7EB6">
        <w:rPr>
          <w:i/>
          <w:color w:val="221F1F"/>
          <w:sz w:val="18"/>
          <w:lang w:val="tr-TR"/>
        </w:rPr>
        <w:t xml:space="preserve">faaliyetlerin güvenliği </w:t>
      </w:r>
      <w:r w:rsidRPr="00CA7EB6">
        <w:rPr>
          <w:color w:val="221F1F"/>
          <w:sz w:val="18"/>
          <w:lang w:val="tr-TR"/>
        </w:rPr>
        <w:t xml:space="preserve">anlamına gelir. Burada ve </w:t>
      </w:r>
      <w:r w:rsidR="000A289E">
        <w:rPr>
          <w:color w:val="221F1F"/>
          <w:sz w:val="18"/>
          <w:lang w:val="tr-TR"/>
        </w:rPr>
        <w:t>UAEA</w:t>
      </w:r>
      <w:r w:rsidRPr="00CA7EB6">
        <w:rPr>
          <w:color w:val="221F1F"/>
          <w:sz w:val="18"/>
          <w:lang w:val="tr-TR"/>
        </w:rPr>
        <w:t xml:space="preserve"> güvenlik </w:t>
      </w:r>
      <w:r w:rsidRPr="00CA7EB6">
        <w:rPr>
          <w:i/>
          <w:color w:val="221F1F"/>
          <w:sz w:val="18"/>
          <w:lang w:val="tr-TR"/>
        </w:rPr>
        <w:t xml:space="preserve">standartlarında </w:t>
      </w:r>
      <w:r w:rsidRPr="00CA7EB6">
        <w:rPr>
          <w:color w:val="221F1F"/>
          <w:sz w:val="18"/>
          <w:lang w:val="tr-TR"/>
        </w:rPr>
        <w:t xml:space="preserve">kullanılan </w:t>
      </w:r>
      <w:r w:rsidRPr="00CA7EB6">
        <w:rPr>
          <w:i/>
          <w:color w:val="221F1F"/>
          <w:sz w:val="18"/>
          <w:lang w:val="tr-TR"/>
        </w:rPr>
        <w:t>'güvenlik' nükleer tesislerin güvenliğini</w:t>
      </w:r>
      <w:r w:rsidRPr="00CA7EB6">
        <w:rPr>
          <w:color w:val="221F1F"/>
          <w:sz w:val="18"/>
          <w:lang w:val="tr-TR"/>
        </w:rPr>
        <w:t xml:space="preserve">, </w:t>
      </w:r>
      <w:r w:rsidRPr="00CA7EB6">
        <w:rPr>
          <w:i/>
          <w:color w:val="221F1F"/>
          <w:sz w:val="18"/>
          <w:lang w:val="tr-TR"/>
        </w:rPr>
        <w:t xml:space="preserve">radyasyon güvenliğini, radyoaktif atık yönetiminin güvenliğini </w:t>
      </w:r>
      <w:r w:rsidRPr="00CA7EB6">
        <w:rPr>
          <w:color w:val="221F1F"/>
          <w:sz w:val="18"/>
          <w:lang w:val="tr-TR"/>
        </w:rPr>
        <w:t xml:space="preserve">ve radyoaktif </w:t>
      </w:r>
      <w:r w:rsidRPr="00CA7EB6">
        <w:rPr>
          <w:i/>
          <w:color w:val="221F1F"/>
          <w:sz w:val="18"/>
          <w:lang w:val="tr-TR"/>
        </w:rPr>
        <w:t>maddelerin taşınmasında güvenliği kapsar</w:t>
      </w:r>
      <w:r w:rsidRPr="00CA7EB6">
        <w:rPr>
          <w:color w:val="221F1F"/>
          <w:sz w:val="18"/>
          <w:lang w:val="tr-TR"/>
        </w:rPr>
        <w:t xml:space="preserve">; </w:t>
      </w:r>
      <w:r w:rsidRPr="00CA7EB6">
        <w:rPr>
          <w:i/>
          <w:color w:val="221F1F"/>
          <w:sz w:val="18"/>
          <w:lang w:val="tr-TR"/>
        </w:rPr>
        <w:t xml:space="preserve">güvenliğin </w:t>
      </w:r>
      <w:r w:rsidRPr="00CA7EB6">
        <w:rPr>
          <w:color w:val="221F1F"/>
          <w:sz w:val="18"/>
          <w:lang w:val="tr-TR"/>
        </w:rPr>
        <w:t>radyasyonla ilgili olmayan yönlerini</w:t>
      </w:r>
      <w:r w:rsidRPr="00CA7EB6">
        <w:rPr>
          <w:color w:val="221F1F"/>
          <w:spacing w:val="-7"/>
          <w:sz w:val="18"/>
          <w:lang w:val="tr-TR"/>
        </w:rPr>
        <w:t xml:space="preserve"> </w:t>
      </w:r>
      <w:r w:rsidRPr="00CA7EB6">
        <w:rPr>
          <w:color w:val="221F1F"/>
          <w:sz w:val="18"/>
          <w:lang w:val="tr-TR"/>
        </w:rPr>
        <w:t>içermez.</w:t>
      </w:r>
    </w:p>
    <w:p w14:paraId="3CC0C8E3" w14:textId="77777777" w:rsidR="001657AC" w:rsidRPr="00CA7EB6" w:rsidRDefault="00000000">
      <w:pPr>
        <w:spacing w:before="78" w:line="254" w:lineRule="auto"/>
        <w:ind w:left="2292" w:right="105" w:hanging="441"/>
        <w:jc w:val="both"/>
        <w:rPr>
          <w:sz w:val="18"/>
          <w:lang w:val="tr-TR"/>
        </w:rPr>
      </w:pPr>
      <w:r w:rsidRPr="00CA7EB6">
        <w:rPr>
          <w:color w:val="221F1F"/>
          <w:sz w:val="18"/>
          <w:lang w:val="tr-TR"/>
        </w:rPr>
        <w:t xml:space="preserve">"3.2. </w:t>
      </w:r>
      <w:r w:rsidRPr="00CA7EB6">
        <w:rPr>
          <w:i/>
          <w:color w:val="221F1F"/>
          <w:sz w:val="18"/>
          <w:lang w:val="tr-TR"/>
        </w:rPr>
        <w:t xml:space="preserve">Güvenlik, </w:t>
      </w:r>
      <w:r w:rsidRPr="00CA7EB6">
        <w:rPr>
          <w:color w:val="221F1F"/>
          <w:sz w:val="18"/>
          <w:lang w:val="tr-TR"/>
        </w:rPr>
        <w:t xml:space="preserve">hem normal koşullar altındaki radyasyon </w:t>
      </w:r>
      <w:r w:rsidRPr="00CA7EB6">
        <w:rPr>
          <w:i/>
          <w:color w:val="221F1F"/>
          <w:sz w:val="18"/>
          <w:lang w:val="tr-TR"/>
        </w:rPr>
        <w:t xml:space="preserve">riskleri </w:t>
      </w:r>
      <w:r w:rsidRPr="00CA7EB6">
        <w:rPr>
          <w:color w:val="221F1F"/>
          <w:sz w:val="18"/>
          <w:lang w:val="tr-TR"/>
        </w:rPr>
        <w:t xml:space="preserve">hem de </w:t>
      </w:r>
      <w:r w:rsidRPr="00CA7EB6">
        <w:rPr>
          <w:i/>
          <w:color w:val="221F1F"/>
          <w:sz w:val="18"/>
          <w:lang w:val="tr-TR"/>
        </w:rPr>
        <w:t xml:space="preserve">olayların </w:t>
      </w:r>
      <w:r w:rsidRPr="00CA7EB6">
        <w:rPr>
          <w:color w:val="221F1F"/>
          <w:sz w:val="18"/>
          <w:lang w:val="tr-TR"/>
        </w:rPr>
        <w:t xml:space="preserve">bir sonucu olarak ortaya çıkan radyasyon </w:t>
      </w:r>
      <w:r w:rsidRPr="00CA7EB6">
        <w:rPr>
          <w:i/>
          <w:color w:val="221F1F"/>
          <w:sz w:val="18"/>
          <w:lang w:val="tr-TR"/>
        </w:rPr>
        <w:t>riskleri (</w:t>
      </w:r>
      <w:r w:rsidRPr="00CA7EB6">
        <w:rPr>
          <w:color w:val="221F1F"/>
          <w:sz w:val="18"/>
          <w:lang w:val="tr-TR"/>
        </w:rPr>
        <w:t xml:space="preserve">nükleer reaktör çekirdeği, nükleer zincirleme reaksiyon, </w:t>
      </w:r>
      <w:r w:rsidRPr="00CA7EB6">
        <w:rPr>
          <w:i/>
          <w:color w:val="221F1F"/>
          <w:sz w:val="18"/>
          <w:lang w:val="tr-TR"/>
        </w:rPr>
        <w:t xml:space="preserve">radyoaktif kaynak </w:t>
      </w:r>
      <w:r w:rsidRPr="00CA7EB6">
        <w:rPr>
          <w:color w:val="221F1F"/>
          <w:sz w:val="18"/>
          <w:lang w:val="tr-TR"/>
        </w:rPr>
        <w:t xml:space="preserve">veya başka herhangi bir radyasyon </w:t>
      </w:r>
      <w:r w:rsidRPr="00CA7EB6">
        <w:rPr>
          <w:i/>
          <w:color w:val="221F1F"/>
          <w:sz w:val="18"/>
          <w:lang w:val="tr-TR"/>
        </w:rPr>
        <w:t xml:space="preserve">kaynağı </w:t>
      </w:r>
      <w:r w:rsidRPr="00CA7EB6">
        <w:rPr>
          <w:color w:val="221F1F"/>
          <w:sz w:val="18"/>
          <w:lang w:val="tr-TR"/>
        </w:rPr>
        <w:t>üzerindeki kontrol kaybının diğer olası doğrudan sonuçları</w:t>
      </w:r>
      <w:r w:rsidRPr="00CA7EB6">
        <w:rPr>
          <w:i/>
          <w:color w:val="221F1F"/>
          <w:sz w:val="18"/>
          <w:lang w:val="tr-TR"/>
        </w:rPr>
        <w:t xml:space="preserve">) ile </w:t>
      </w:r>
      <w:r w:rsidRPr="00CA7EB6">
        <w:rPr>
          <w:color w:val="221F1F"/>
          <w:sz w:val="18"/>
          <w:lang w:val="tr-TR"/>
        </w:rPr>
        <w:t xml:space="preserve">ilgilidir. </w:t>
      </w:r>
      <w:r w:rsidRPr="00CA7EB6">
        <w:rPr>
          <w:i/>
          <w:color w:val="221F1F"/>
          <w:sz w:val="18"/>
          <w:lang w:val="tr-TR"/>
        </w:rPr>
        <w:t xml:space="preserve">Güvenlik önlemleri, kazaları </w:t>
      </w:r>
      <w:r w:rsidRPr="00CA7EB6">
        <w:rPr>
          <w:color w:val="221F1F"/>
          <w:sz w:val="18"/>
          <w:lang w:val="tr-TR"/>
        </w:rPr>
        <w:t>önlemeye yönelik eylemleri ve meydana gelmeleri halinde sonuçlarını hafifletmek için uygulamaya konulan düzenlemeleri içerir.</w:t>
      </w:r>
    </w:p>
    <w:p w14:paraId="4AE77765" w14:textId="77777777" w:rsidR="001657AC" w:rsidRPr="00CA7EB6" w:rsidRDefault="00000000">
      <w:pPr>
        <w:spacing w:before="79" w:line="256" w:lineRule="auto"/>
        <w:ind w:left="2293" w:right="104" w:hanging="442"/>
        <w:jc w:val="both"/>
        <w:rPr>
          <w:sz w:val="18"/>
          <w:lang w:val="tr-TR"/>
        </w:rPr>
      </w:pPr>
      <w:r w:rsidRPr="00CA7EB6">
        <w:rPr>
          <w:color w:val="221F1F"/>
          <w:sz w:val="18"/>
          <w:lang w:val="tr-TR"/>
        </w:rPr>
        <w:t>"</w:t>
      </w:r>
      <w:r w:rsidRPr="00CA7EB6">
        <w:rPr>
          <w:color w:val="221F1F"/>
          <w:sz w:val="18"/>
          <w:vertAlign w:val="superscript"/>
          <w:lang w:val="tr-TR"/>
        </w:rPr>
        <w:t>4</w:t>
      </w:r>
      <w:r w:rsidRPr="00CA7EB6">
        <w:rPr>
          <w:color w:val="221F1F"/>
          <w:sz w:val="18"/>
          <w:lang w:val="tr-TR"/>
        </w:rPr>
        <w:t xml:space="preserve"> </w:t>
      </w:r>
      <w:r w:rsidRPr="00CA7EB6">
        <w:rPr>
          <w:i/>
          <w:color w:val="221F1F"/>
          <w:sz w:val="18"/>
          <w:lang w:val="tr-TR"/>
        </w:rPr>
        <w:t xml:space="preserve">'Olaylar' başlatıcı olayları, kaza öncülerini, ramak kala olayları, kazaları </w:t>
      </w:r>
      <w:r w:rsidRPr="00CA7EB6">
        <w:rPr>
          <w:color w:val="221F1F"/>
          <w:sz w:val="18"/>
          <w:lang w:val="tr-TR"/>
        </w:rPr>
        <w:t>ve yetkisiz</w:t>
      </w:r>
      <w:r w:rsidRPr="00CA7EB6">
        <w:rPr>
          <w:color w:val="221F1F"/>
          <w:spacing w:val="-7"/>
          <w:sz w:val="18"/>
          <w:lang w:val="tr-TR"/>
        </w:rPr>
        <w:t xml:space="preserve"> </w:t>
      </w:r>
      <w:r w:rsidRPr="00CA7EB6">
        <w:rPr>
          <w:color w:val="221F1F"/>
          <w:sz w:val="18"/>
          <w:lang w:val="tr-TR"/>
        </w:rPr>
        <w:t>eylemleri</w:t>
      </w:r>
      <w:r w:rsidRPr="00CA7EB6">
        <w:rPr>
          <w:color w:val="221F1F"/>
          <w:spacing w:val="-6"/>
          <w:sz w:val="18"/>
          <w:lang w:val="tr-TR"/>
        </w:rPr>
        <w:t xml:space="preserve"> </w:t>
      </w:r>
      <w:r w:rsidRPr="00CA7EB6">
        <w:rPr>
          <w:color w:val="221F1F"/>
          <w:sz w:val="18"/>
          <w:lang w:val="tr-TR"/>
        </w:rPr>
        <w:t>(kötü</w:t>
      </w:r>
      <w:r w:rsidRPr="00CA7EB6">
        <w:rPr>
          <w:color w:val="221F1F"/>
          <w:spacing w:val="-7"/>
          <w:sz w:val="18"/>
          <w:lang w:val="tr-TR"/>
        </w:rPr>
        <w:t xml:space="preserve"> </w:t>
      </w:r>
      <w:r w:rsidRPr="00CA7EB6">
        <w:rPr>
          <w:color w:val="221F1F"/>
          <w:sz w:val="18"/>
          <w:lang w:val="tr-TR"/>
        </w:rPr>
        <w:t>niyetli</w:t>
      </w:r>
      <w:r w:rsidRPr="00CA7EB6">
        <w:rPr>
          <w:color w:val="221F1F"/>
          <w:spacing w:val="-7"/>
          <w:sz w:val="18"/>
          <w:lang w:val="tr-TR"/>
        </w:rPr>
        <w:t xml:space="preserve"> </w:t>
      </w:r>
      <w:r w:rsidRPr="00CA7EB6">
        <w:rPr>
          <w:i/>
          <w:color w:val="221F1F"/>
          <w:sz w:val="18"/>
          <w:lang w:val="tr-TR"/>
        </w:rPr>
        <w:t>eylemler</w:t>
      </w:r>
      <w:r w:rsidRPr="00CA7EB6">
        <w:rPr>
          <w:i/>
          <w:color w:val="221F1F"/>
          <w:spacing w:val="-7"/>
          <w:sz w:val="18"/>
          <w:lang w:val="tr-TR"/>
        </w:rPr>
        <w:t xml:space="preserve"> </w:t>
      </w:r>
      <w:r w:rsidRPr="00CA7EB6">
        <w:rPr>
          <w:i/>
          <w:color w:val="221F1F"/>
          <w:sz w:val="18"/>
          <w:lang w:val="tr-TR"/>
        </w:rPr>
        <w:t>ve</w:t>
      </w:r>
      <w:r w:rsidRPr="00CA7EB6">
        <w:rPr>
          <w:i/>
          <w:color w:val="221F1F"/>
          <w:spacing w:val="-7"/>
          <w:sz w:val="18"/>
          <w:lang w:val="tr-TR"/>
        </w:rPr>
        <w:t xml:space="preserve"> </w:t>
      </w:r>
      <w:r w:rsidRPr="00CA7EB6">
        <w:rPr>
          <w:color w:val="221F1F"/>
          <w:sz w:val="18"/>
          <w:lang w:val="tr-TR"/>
        </w:rPr>
        <w:t>kötü</w:t>
      </w:r>
      <w:r w:rsidRPr="00CA7EB6">
        <w:rPr>
          <w:color w:val="221F1F"/>
          <w:spacing w:val="-8"/>
          <w:sz w:val="18"/>
          <w:lang w:val="tr-TR"/>
        </w:rPr>
        <w:t xml:space="preserve"> </w:t>
      </w:r>
      <w:r w:rsidRPr="00CA7EB6">
        <w:rPr>
          <w:color w:val="221F1F"/>
          <w:sz w:val="18"/>
          <w:lang w:val="tr-TR"/>
        </w:rPr>
        <w:t>niyetli</w:t>
      </w:r>
      <w:r w:rsidRPr="00CA7EB6">
        <w:rPr>
          <w:color w:val="221F1F"/>
          <w:spacing w:val="-6"/>
          <w:sz w:val="18"/>
          <w:lang w:val="tr-TR"/>
        </w:rPr>
        <w:t xml:space="preserve"> </w:t>
      </w:r>
      <w:r w:rsidRPr="00CA7EB6">
        <w:rPr>
          <w:color w:val="221F1F"/>
          <w:sz w:val="18"/>
          <w:lang w:val="tr-TR"/>
        </w:rPr>
        <w:t>olmayan</w:t>
      </w:r>
      <w:r w:rsidRPr="00CA7EB6">
        <w:rPr>
          <w:color w:val="221F1F"/>
          <w:spacing w:val="-7"/>
          <w:sz w:val="18"/>
          <w:lang w:val="tr-TR"/>
        </w:rPr>
        <w:t xml:space="preserve"> </w:t>
      </w:r>
      <w:r w:rsidRPr="00CA7EB6">
        <w:rPr>
          <w:color w:val="221F1F"/>
          <w:sz w:val="18"/>
          <w:lang w:val="tr-TR"/>
        </w:rPr>
        <w:t>eylemler</w:t>
      </w:r>
      <w:r w:rsidRPr="00CA7EB6">
        <w:rPr>
          <w:color w:val="221F1F"/>
          <w:spacing w:val="-8"/>
          <w:sz w:val="18"/>
          <w:lang w:val="tr-TR"/>
        </w:rPr>
        <w:t xml:space="preserve"> </w:t>
      </w:r>
      <w:r w:rsidRPr="00CA7EB6">
        <w:rPr>
          <w:color w:val="221F1F"/>
          <w:sz w:val="18"/>
          <w:lang w:val="tr-TR"/>
        </w:rPr>
        <w:t>dahil) içerir."</w:t>
      </w:r>
    </w:p>
    <w:p w14:paraId="2CDC29BF" w14:textId="77777777" w:rsidR="001657AC" w:rsidRPr="00CA7EB6" w:rsidRDefault="001657AC">
      <w:pPr>
        <w:pStyle w:val="BodyText"/>
        <w:spacing w:before="2"/>
        <w:rPr>
          <w:lang w:val="tr-TR"/>
        </w:rPr>
      </w:pPr>
    </w:p>
    <w:p w14:paraId="153A45E1" w14:textId="77777777" w:rsidR="001657AC" w:rsidRPr="00CA7EB6" w:rsidRDefault="00000000">
      <w:pPr>
        <w:pStyle w:val="Heading5"/>
        <w:ind w:left="1093"/>
        <w:rPr>
          <w:lang w:val="tr-TR"/>
        </w:rPr>
      </w:pPr>
      <w:bookmarkStart w:id="724" w:name="güvenli̇k_eylemi̇"/>
      <w:bookmarkEnd w:id="724"/>
      <w:r w:rsidRPr="00CA7EB6">
        <w:rPr>
          <w:color w:val="221F1F"/>
          <w:lang w:val="tr-TR"/>
        </w:rPr>
        <w:t>güvenlı</w:t>
      </w:r>
      <w:r w:rsidRPr="00CA7EB6">
        <w:rPr>
          <w:color w:val="221F1F"/>
          <w:position w:val="1"/>
          <w:lang w:val="tr-TR"/>
        </w:rPr>
        <w:t>̇</w:t>
      </w:r>
      <w:r w:rsidRPr="00CA7EB6">
        <w:rPr>
          <w:color w:val="221F1F"/>
          <w:lang w:val="tr-TR"/>
        </w:rPr>
        <w:t>k eylemı</w:t>
      </w:r>
    </w:p>
    <w:p w14:paraId="779772C5" w14:textId="77777777" w:rsidR="001657AC" w:rsidRPr="00CA7EB6" w:rsidRDefault="001657AC">
      <w:pPr>
        <w:pStyle w:val="BodyText"/>
        <w:spacing w:before="8"/>
        <w:rPr>
          <w:b/>
          <w:sz w:val="12"/>
          <w:lang w:val="tr-TR"/>
        </w:rPr>
      </w:pPr>
    </w:p>
    <w:p w14:paraId="081AEBF3" w14:textId="77777777" w:rsidR="001657AC" w:rsidRPr="00CA7EB6" w:rsidRDefault="00000000">
      <w:pPr>
        <w:spacing w:before="92" w:line="229" w:lineRule="exact"/>
        <w:ind w:left="1633"/>
        <w:rPr>
          <w:sz w:val="20"/>
          <w:lang w:val="tr-TR"/>
        </w:rPr>
      </w:pPr>
      <w:r w:rsidRPr="00CA7EB6">
        <w:rPr>
          <w:color w:val="221F1F"/>
          <w:sz w:val="20"/>
          <w:lang w:val="tr-TR"/>
        </w:rPr>
        <w:t xml:space="preserve">Bir </w:t>
      </w:r>
      <w:r w:rsidRPr="00CA7EB6">
        <w:rPr>
          <w:i/>
          <w:color w:val="221F1F"/>
          <w:sz w:val="20"/>
          <w:lang w:val="tr-TR"/>
        </w:rPr>
        <w:t xml:space="preserve">emniyet çalıştırma sistemi </w:t>
      </w:r>
      <w:r w:rsidRPr="00CA7EB6">
        <w:rPr>
          <w:color w:val="221F1F"/>
          <w:sz w:val="20"/>
          <w:lang w:val="tr-TR"/>
        </w:rPr>
        <w:t>tarafından gerçekleştirilen tek bir eylem.</w:t>
      </w:r>
    </w:p>
    <w:p w14:paraId="0BDA90D6" w14:textId="77777777" w:rsidR="001657AC" w:rsidRPr="00CA7EB6" w:rsidRDefault="00000000">
      <w:pPr>
        <w:pStyle w:val="BodyText"/>
        <w:spacing w:line="206" w:lineRule="exact"/>
        <w:ind w:left="1633"/>
        <w:rPr>
          <w:lang w:val="tr-TR"/>
        </w:rPr>
      </w:pPr>
      <w:r w:rsidRPr="00CA7EB6">
        <w:rPr>
          <w:color w:val="221F1F"/>
          <w:lang w:val="tr-TR"/>
        </w:rPr>
        <w:t xml:space="preserve">Örneğin, bir </w:t>
      </w:r>
      <w:r w:rsidRPr="00CA7EB6">
        <w:rPr>
          <w:i/>
          <w:color w:val="221F1F"/>
          <w:lang w:val="tr-TR"/>
        </w:rPr>
        <w:t xml:space="preserve">kontrol </w:t>
      </w:r>
      <w:r w:rsidRPr="00CA7EB6">
        <w:rPr>
          <w:color w:val="221F1F"/>
          <w:lang w:val="tr-TR"/>
        </w:rPr>
        <w:t xml:space="preserve">çubuğunun yerleştirilmesi, </w:t>
      </w:r>
      <w:r w:rsidRPr="00CA7EB6">
        <w:rPr>
          <w:i/>
          <w:color w:val="221F1F"/>
          <w:lang w:val="tr-TR"/>
        </w:rPr>
        <w:t xml:space="preserve">muhafaza </w:t>
      </w:r>
      <w:r w:rsidRPr="00CA7EB6">
        <w:rPr>
          <w:color w:val="221F1F"/>
          <w:lang w:val="tr-TR"/>
        </w:rPr>
        <w:t>valflerinin kapatılması veya</w:t>
      </w:r>
    </w:p>
    <w:p w14:paraId="5AF32720" w14:textId="77777777" w:rsidR="001657AC" w:rsidRPr="00CA7EB6" w:rsidRDefault="00000000">
      <w:pPr>
        <w:pStyle w:val="BodyText"/>
        <w:ind w:left="1893"/>
        <w:rPr>
          <w:lang w:val="tr-TR"/>
        </w:rPr>
      </w:pPr>
      <w:r w:rsidRPr="00CA7EB6">
        <w:rPr>
          <w:i/>
          <w:color w:val="221F1F"/>
          <w:lang w:val="tr-TR"/>
        </w:rPr>
        <w:t xml:space="preserve">güvenlik </w:t>
      </w:r>
      <w:r w:rsidRPr="00CA7EB6">
        <w:rPr>
          <w:color w:val="221F1F"/>
          <w:lang w:val="tr-TR"/>
        </w:rPr>
        <w:t>enjeksiyon pompalarının çalıştırılması.</w:t>
      </w:r>
    </w:p>
    <w:p w14:paraId="3D30D81B" w14:textId="77777777" w:rsidR="001657AC" w:rsidRPr="00CA7EB6" w:rsidRDefault="001657AC">
      <w:pPr>
        <w:pStyle w:val="BodyText"/>
        <w:spacing w:before="3"/>
        <w:rPr>
          <w:lang w:val="tr-TR"/>
        </w:rPr>
      </w:pPr>
    </w:p>
    <w:p w14:paraId="15DF69B7" w14:textId="77777777" w:rsidR="001657AC" w:rsidRPr="00CA7EB6" w:rsidRDefault="00000000">
      <w:pPr>
        <w:pStyle w:val="Heading5"/>
        <w:ind w:left="1093"/>
        <w:rPr>
          <w:lang w:val="tr-TR"/>
        </w:rPr>
      </w:pPr>
      <w:bookmarkStart w:id="725" w:name="güvenli̇k_akti̇vasyon_si̇stemi̇"/>
      <w:bookmarkEnd w:id="725"/>
      <w:r w:rsidRPr="00CA7EB6">
        <w:rPr>
          <w:color w:val="221F1F"/>
          <w:lang w:val="tr-TR"/>
        </w:rPr>
        <w:t>güvenlı</w:t>
      </w:r>
      <w:r w:rsidRPr="00CA7EB6">
        <w:rPr>
          <w:color w:val="221F1F"/>
          <w:position w:val="1"/>
          <w:lang w:val="tr-TR"/>
        </w:rPr>
        <w:t>̇</w:t>
      </w:r>
      <w:r w:rsidRPr="00CA7EB6">
        <w:rPr>
          <w:color w:val="221F1F"/>
          <w:lang w:val="tr-TR"/>
        </w:rPr>
        <w:t>k aktı</w:t>
      </w:r>
      <w:r w:rsidRPr="00CA7EB6">
        <w:rPr>
          <w:color w:val="221F1F"/>
          <w:position w:val="1"/>
          <w:lang w:val="tr-TR"/>
        </w:rPr>
        <w:t>̇</w:t>
      </w:r>
      <w:r w:rsidRPr="00CA7EB6">
        <w:rPr>
          <w:color w:val="221F1F"/>
          <w:lang w:val="tr-TR"/>
        </w:rPr>
        <w:t>vasyon sı</w:t>
      </w:r>
      <w:r w:rsidRPr="00CA7EB6">
        <w:rPr>
          <w:color w:val="221F1F"/>
          <w:position w:val="1"/>
          <w:lang w:val="tr-TR"/>
        </w:rPr>
        <w:t>̇</w:t>
      </w:r>
      <w:r w:rsidRPr="00CA7EB6">
        <w:rPr>
          <w:color w:val="221F1F"/>
          <w:lang w:val="tr-TR"/>
        </w:rPr>
        <w:t>stemı</w:t>
      </w:r>
      <w:r w:rsidRPr="00CA7EB6">
        <w:rPr>
          <w:color w:val="221F1F"/>
          <w:position w:val="1"/>
          <w:lang w:val="tr-TR"/>
        </w:rPr>
        <w:t>̇</w:t>
      </w:r>
    </w:p>
    <w:p w14:paraId="36E74628" w14:textId="77777777" w:rsidR="001657AC" w:rsidRPr="00CA7EB6" w:rsidRDefault="001657AC">
      <w:pPr>
        <w:pStyle w:val="BodyText"/>
        <w:spacing w:before="8"/>
        <w:rPr>
          <w:b/>
          <w:sz w:val="21"/>
          <w:lang w:val="tr-TR"/>
        </w:rPr>
      </w:pPr>
    </w:p>
    <w:p w14:paraId="617B3A9B" w14:textId="77777777" w:rsidR="001657AC" w:rsidRPr="00CA7EB6" w:rsidRDefault="00000000">
      <w:pPr>
        <w:spacing w:before="1"/>
        <w:ind w:left="1634"/>
        <w:rPr>
          <w:i/>
          <w:sz w:val="20"/>
          <w:lang w:val="tr-TR"/>
        </w:rPr>
      </w:pPr>
      <w:r w:rsidRPr="00CA7EB6">
        <w:rPr>
          <w:color w:val="221F1F"/>
          <w:sz w:val="20"/>
          <w:lang w:val="tr-TR"/>
        </w:rPr>
        <w:t xml:space="preserve">Bkz. </w:t>
      </w:r>
      <w:r w:rsidRPr="00CA7EB6">
        <w:rPr>
          <w:i/>
          <w:color w:val="221F1F"/>
          <w:sz w:val="20"/>
          <w:lang w:val="tr-TR"/>
        </w:rPr>
        <w:t>tesis ekipmanı (bir nükleer enerji santrali için).</w:t>
      </w:r>
    </w:p>
    <w:p w14:paraId="4F84307D" w14:textId="77777777" w:rsidR="001657AC" w:rsidRPr="00CA7EB6" w:rsidRDefault="001657AC">
      <w:pPr>
        <w:pStyle w:val="BodyText"/>
        <w:spacing w:before="8"/>
        <w:rPr>
          <w:i/>
          <w:sz w:val="20"/>
          <w:lang w:val="tr-TR"/>
        </w:rPr>
      </w:pPr>
    </w:p>
    <w:p w14:paraId="1D44FFA2" w14:textId="77777777" w:rsidR="001657AC" w:rsidRPr="00CA7EB6" w:rsidRDefault="00000000">
      <w:pPr>
        <w:pStyle w:val="Heading5"/>
        <w:ind w:left="1094"/>
        <w:rPr>
          <w:lang w:val="tr-TR"/>
        </w:rPr>
      </w:pPr>
      <w:bookmarkStart w:id="726" w:name="güvenli̇k_anali̇zi̇"/>
      <w:bookmarkEnd w:id="726"/>
      <w:r w:rsidRPr="00CA7EB6">
        <w:rPr>
          <w:color w:val="221F1F"/>
          <w:lang w:val="tr-TR"/>
        </w:rPr>
        <w:t>güvenlı</w:t>
      </w:r>
      <w:r w:rsidRPr="00CA7EB6">
        <w:rPr>
          <w:color w:val="221F1F"/>
          <w:position w:val="1"/>
          <w:lang w:val="tr-TR"/>
        </w:rPr>
        <w:t>̇</w:t>
      </w:r>
      <w:r w:rsidRPr="00CA7EB6">
        <w:rPr>
          <w:color w:val="221F1F"/>
          <w:lang w:val="tr-TR"/>
        </w:rPr>
        <w:t>k analı</w:t>
      </w:r>
      <w:r w:rsidRPr="00CA7EB6">
        <w:rPr>
          <w:color w:val="221F1F"/>
          <w:position w:val="1"/>
          <w:lang w:val="tr-TR"/>
        </w:rPr>
        <w:t>̇</w:t>
      </w:r>
      <w:r w:rsidRPr="00CA7EB6">
        <w:rPr>
          <w:color w:val="221F1F"/>
          <w:lang w:val="tr-TR"/>
        </w:rPr>
        <w:t>zı</w:t>
      </w:r>
    </w:p>
    <w:p w14:paraId="7B0FA39E" w14:textId="77777777" w:rsidR="001657AC" w:rsidRPr="00CA7EB6" w:rsidRDefault="001657AC">
      <w:pPr>
        <w:pStyle w:val="BodyText"/>
        <w:spacing w:before="9"/>
        <w:rPr>
          <w:b/>
          <w:sz w:val="13"/>
          <w:lang w:val="tr-TR"/>
        </w:rPr>
      </w:pPr>
    </w:p>
    <w:p w14:paraId="2204E654" w14:textId="77777777" w:rsidR="001657AC" w:rsidRPr="00CA7EB6" w:rsidRDefault="00000000">
      <w:pPr>
        <w:spacing w:before="92"/>
        <w:ind w:left="1634"/>
        <w:rPr>
          <w:sz w:val="20"/>
          <w:lang w:val="tr-TR"/>
        </w:rPr>
      </w:pPr>
      <w:r w:rsidRPr="00CA7EB6">
        <w:rPr>
          <w:i/>
          <w:color w:val="221F1F"/>
          <w:sz w:val="20"/>
          <w:lang w:val="tr-TR"/>
        </w:rPr>
        <w:t xml:space="preserve">Analize </w:t>
      </w:r>
      <w:r w:rsidRPr="00CA7EB6">
        <w:rPr>
          <w:color w:val="221F1F"/>
          <w:sz w:val="20"/>
          <w:lang w:val="tr-TR"/>
        </w:rPr>
        <w:t>bakın.</w:t>
      </w:r>
    </w:p>
    <w:p w14:paraId="3104D6CB" w14:textId="77777777" w:rsidR="001657AC" w:rsidRPr="00CA7EB6" w:rsidRDefault="001657AC">
      <w:pPr>
        <w:rPr>
          <w:sz w:val="20"/>
          <w:lang w:val="tr-TR"/>
        </w:rPr>
        <w:sectPr w:rsidR="001657AC" w:rsidRPr="00CA7EB6">
          <w:headerReference w:type="default" r:id="rId128"/>
          <w:footerReference w:type="default" r:id="rId129"/>
          <w:pgSz w:w="9260" w:h="14070"/>
          <w:pgMar w:top="1320" w:right="1060" w:bottom="1560" w:left="80" w:header="0" w:footer="1371" w:gutter="0"/>
          <w:cols w:space="720"/>
        </w:sectPr>
      </w:pPr>
    </w:p>
    <w:p w14:paraId="21B0FF04" w14:textId="77777777" w:rsidR="001657AC" w:rsidRPr="00CA7EB6" w:rsidRDefault="00000000">
      <w:pPr>
        <w:pStyle w:val="Heading5"/>
        <w:spacing w:before="79"/>
        <w:ind w:left="1093"/>
        <w:rPr>
          <w:lang w:val="tr-TR"/>
        </w:rPr>
      </w:pPr>
      <w:bookmarkStart w:id="727" w:name="güvenli̇k_değerlendi̇rmesi̇"/>
      <w:bookmarkEnd w:id="727"/>
      <w:r w:rsidRPr="00CA7EB6">
        <w:rPr>
          <w:color w:val="221F1F"/>
          <w:lang w:val="tr-TR"/>
        </w:rPr>
        <w:lastRenderedPageBreak/>
        <w:t>güvenlı</w:t>
      </w:r>
      <w:r w:rsidRPr="00CA7EB6">
        <w:rPr>
          <w:color w:val="221F1F"/>
          <w:position w:val="1"/>
          <w:lang w:val="tr-TR"/>
        </w:rPr>
        <w:t>̇</w:t>
      </w:r>
      <w:r w:rsidRPr="00CA7EB6">
        <w:rPr>
          <w:color w:val="221F1F"/>
          <w:lang w:val="tr-TR"/>
        </w:rPr>
        <w:t>k değerlendı</w:t>
      </w:r>
      <w:r w:rsidRPr="00CA7EB6">
        <w:rPr>
          <w:color w:val="221F1F"/>
          <w:position w:val="1"/>
          <w:lang w:val="tr-TR"/>
        </w:rPr>
        <w:t>̇</w:t>
      </w:r>
      <w:r w:rsidRPr="00CA7EB6">
        <w:rPr>
          <w:color w:val="221F1F"/>
          <w:lang w:val="tr-TR"/>
        </w:rPr>
        <w:t>rmesı</w:t>
      </w:r>
    </w:p>
    <w:p w14:paraId="1E340B0E" w14:textId="77777777" w:rsidR="001657AC" w:rsidRPr="00CA7EB6" w:rsidRDefault="001657AC">
      <w:pPr>
        <w:pStyle w:val="BodyText"/>
        <w:spacing w:before="8"/>
        <w:rPr>
          <w:b/>
          <w:sz w:val="13"/>
          <w:lang w:val="tr-TR"/>
        </w:rPr>
      </w:pPr>
    </w:p>
    <w:p w14:paraId="4D98E051" w14:textId="77777777" w:rsidR="001657AC" w:rsidRPr="00CA7EB6" w:rsidRDefault="00000000">
      <w:pPr>
        <w:spacing w:before="92"/>
        <w:ind w:left="1633"/>
        <w:rPr>
          <w:sz w:val="20"/>
          <w:lang w:val="tr-TR"/>
        </w:rPr>
      </w:pPr>
      <w:r w:rsidRPr="00CA7EB6">
        <w:rPr>
          <w:i/>
          <w:color w:val="221F1F"/>
          <w:sz w:val="20"/>
          <w:lang w:val="tr-TR"/>
        </w:rPr>
        <w:t xml:space="preserve">Değerlendirme </w:t>
      </w:r>
      <w:r w:rsidRPr="00CA7EB6">
        <w:rPr>
          <w:color w:val="221F1F"/>
          <w:sz w:val="20"/>
          <w:lang w:val="tr-TR"/>
        </w:rPr>
        <w:t>(1) bölümüne bakınız.</w:t>
      </w:r>
    </w:p>
    <w:p w14:paraId="7CE26128" w14:textId="77777777" w:rsidR="001657AC" w:rsidRPr="00CA7EB6" w:rsidRDefault="001657AC">
      <w:pPr>
        <w:pStyle w:val="BodyText"/>
        <w:spacing w:before="8"/>
        <w:rPr>
          <w:sz w:val="21"/>
          <w:lang w:val="tr-TR"/>
        </w:rPr>
      </w:pPr>
    </w:p>
    <w:p w14:paraId="13B644A7" w14:textId="77777777" w:rsidR="001657AC" w:rsidRPr="00CA7EB6" w:rsidRDefault="00000000">
      <w:pPr>
        <w:pStyle w:val="Heading5"/>
        <w:ind w:left="1093"/>
        <w:rPr>
          <w:lang w:val="tr-TR"/>
        </w:rPr>
      </w:pPr>
      <w:bookmarkStart w:id="728" w:name="güvenlik_çantası"/>
      <w:bookmarkEnd w:id="728"/>
      <w:r w:rsidRPr="00CA7EB6">
        <w:rPr>
          <w:color w:val="221F1F"/>
          <w:lang w:val="tr-TR"/>
        </w:rPr>
        <w:t>güvenlik çantası</w:t>
      </w:r>
    </w:p>
    <w:p w14:paraId="52747DBA" w14:textId="77777777" w:rsidR="001657AC" w:rsidRPr="00CA7EB6" w:rsidRDefault="001657AC">
      <w:pPr>
        <w:pStyle w:val="BodyText"/>
        <w:spacing w:before="8"/>
        <w:rPr>
          <w:b/>
          <w:sz w:val="21"/>
          <w:lang w:val="tr-TR"/>
        </w:rPr>
      </w:pPr>
    </w:p>
    <w:p w14:paraId="5A083836" w14:textId="77777777" w:rsidR="001657AC" w:rsidRPr="00CA7EB6" w:rsidRDefault="00000000">
      <w:pPr>
        <w:spacing w:before="1" w:line="271" w:lineRule="auto"/>
        <w:ind w:left="1093" w:right="107" w:firstLine="540"/>
        <w:jc w:val="both"/>
        <w:rPr>
          <w:sz w:val="20"/>
          <w:lang w:val="tr-TR"/>
        </w:rPr>
      </w:pPr>
      <w:r w:rsidRPr="00CA7EB6">
        <w:rPr>
          <w:color w:val="221F1F"/>
          <w:sz w:val="20"/>
          <w:lang w:val="tr-TR"/>
        </w:rPr>
        <w:t xml:space="preserve">Bir </w:t>
      </w:r>
      <w:r w:rsidRPr="00CA7EB6">
        <w:rPr>
          <w:i/>
          <w:color w:val="221F1F"/>
          <w:sz w:val="20"/>
          <w:lang w:val="tr-TR"/>
        </w:rPr>
        <w:t xml:space="preserve">tesisin veya faaliyetin güvenliğini </w:t>
      </w:r>
      <w:r w:rsidRPr="00CA7EB6">
        <w:rPr>
          <w:color w:val="221F1F"/>
          <w:sz w:val="20"/>
          <w:lang w:val="tr-TR"/>
        </w:rPr>
        <w:t>destekleyen argümanlar ve kanıtlar topluluğu.</w:t>
      </w:r>
    </w:p>
    <w:p w14:paraId="08616230" w14:textId="77777777" w:rsidR="001657AC" w:rsidRPr="00CA7EB6" w:rsidRDefault="00000000">
      <w:pPr>
        <w:ind w:left="1893" w:right="104"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normalde bir </w:t>
      </w:r>
      <w:r w:rsidRPr="00CA7EB6">
        <w:rPr>
          <w:i/>
          <w:color w:val="221F1F"/>
          <w:sz w:val="18"/>
          <w:lang w:val="tr-TR"/>
        </w:rPr>
        <w:t xml:space="preserve">güvenlik değerlendirmesinin </w:t>
      </w:r>
      <w:r w:rsidRPr="00CA7EB6">
        <w:rPr>
          <w:color w:val="221F1F"/>
          <w:sz w:val="18"/>
          <w:lang w:val="tr-TR"/>
        </w:rPr>
        <w:t>bulgularını ve bu bulgulara ilişkin bir güven beyanını içerecektir.</w:t>
      </w:r>
    </w:p>
    <w:p w14:paraId="1B007480" w14:textId="77777777" w:rsidR="001657AC" w:rsidRPr="00CA7EB6" w:rsidRDefault="00000000">
      <w:pPr>
        <w:pStyle w:val="BodyText"/>
        <w:spacing w:line="252" w:lineRule="auto"/>
        <w:ind w:left="1894" w:right="105" w:hanging="261"/>
        <w:jc w:val="both"/>
        <w:rPr>
          <w:lang w:val="tr-TR"/>
        </w:rPr>
      </w:pPr>
      <w:r w:rsidRPr="00CA7EB6">
        <w:rPr>
          <w:rFonts w:ascii="Arial" w:hAnsi="Arial"/>
          <w:color w:val="3054A6"/>
          <w:sz w:val="19"/>
          <w:lang w:val="tr-TR"/>
        </w:rPr>
        <w:t xml:space="preserve">® </w:t>
      </w:r>
      <w:r w:rsidRPr="00CA7EB6">
        <w:rPr>
          <w:color w:val="221F1F"/>
          <w:lang w:val="tr-TR"/>
        </w:rPr>
        <w:t xml:space="preserve">Bir bertaraf </w:t>
      </w:r>
      <w:r w:rsidRPr="00CA7EB6">
        <w:rPr>
          <w:i/>
          <w:color w:val="221F1F"/>
          <w:lang w:val="tr-TR"/>
        </w:rPr>
        <w:t xml:space="preserve">tesisi </w:t>
      </w:r>
      <w:r w:rsidRPr="00CA7EB6">
        <w:rPr>
          <w:color w:val="221F1F"/>
          <w:lang w:val="tr-TR"/>
        </w:rPr>
        <w:t xml:space="preserve">için </w:t>
      </w:r>
      <w:r w:rsidRPr="00CA7EB6">
        <w:rPr>
          <w:i/>
          <w:color w:val="221F1F"/>
          <w:lang w:val="tr-TR"/>
        </w:rPr>
        <w:t xml:space="preserve">güvenlik dosyası </w:t>
      </w:r>
      <w:r w:rsidRPr="00CA7EB6">
        <w:rPr>
          <w:color w:val="221F1F"/>
          <w:lang w:val="tr-TR"/>
        </w:rPr>
        <w:t xml:space="preserve">belirli bir geliştirme aşamasıyla ilgili olabilir. Bu gibi durumlarda, </w:t>
      </w:r>
      <w:r w:rsidRPr="00CA7EB6">
        <w:rPr>
          <w:i/>
          <w:color w:val="221F1F"/>
          <w:lang w:val="tr-TR"/>
        </w:rPr>
        <w:t xml:space="preserve">güvenlik dosyası </w:t>
      </w:r>
      <w:r w:rsidRPr="00CA7EB6">
        <w:rPr>
          <w:color w:val="221F1F"/>
          <w:lang w:val="tr-TR"/>
        </w:rPr>
        <w:t>çözülmemiş sorunların varlığını kabul etmeli ve gelecekteki geliştirme aşamalarında bu sorunları çözmeye yönelik çalışmalar için rehberlik sağlamalıdır.</w:t>
      </w:r>
    </w:p>
    <w:p w14:paraId="7B821AA7" w14:textId="77777777" w:rsidR="001657AC" w:rsidRPr="00CA7EB6" w:rsidRDefault="001657AC">
      <w:pPr>
        <w:pStyle w:val="BodyText"/>
        <w:spacing w:before="2"/>
        <w:rPr>
          <w:lang w:val="tr-TR"/>
        </w:rPr>
      </w:pPr>
    </w:p>
    <w:p w14:paraId="494575CC" w14:textId="77777777" w:rsidR="001657AC" w:rsidRPr="00CA7EB6" w:rsidRDefault="00000000">
      <w:pPr>
        <w:pStyle w:val="Heading5"/>
        <w:ind w:left="1093"/>
        <w:rPr>
          <w:lang w:val="tr-TR"/>
        </w:rPr>
      </w:pPr>
      <w:r w:rsidRPr="00CA7EB6">
        <w:rPr>
          <w:color w:val="221F1F"/>
          <w:lang w:val="tr-TR"/>
        </w:rPr>
        <w:t>güvenlı</w:t>
      </w:r>
      <w:r w:rsidRPr="00CA7EB6">
        <w:rPr>
          <w:color w:val="221F1F"/>
          <w:position w:val="1"/>
          <w:lang w:val="tr-TR"/>
        </w:rPr>
        <w:t>̇</w:t>
      </w:r>
      <w:r w:rsidRPr="00CA7EB6">
        <w:rPr>
          <w:color w:val="221F1F"/>
          <w:lang w:val="tr-TR"/>
        </w:rPr>
        <w:t>k siniflandirmasi</w:t>
      </w:r>
    </w:p>
    <w:p w14:paraId="08C4FA24" w14:textId="77777777" w:rsidR="001657AC" w:rsidRPr="00CA7EB6" w:rsidRDefault="001657AC">
      <w:pPr>
        <w:pStyle w:val="BodyText"/>
        <w:spacing w:before="8"/>
        <w:rPr>
          <w:b/>
          <w:sz w:val="21"/>
          <w:lang w:val="tr-TR"/>
        </w:rPr>
      </w:pPr>
    </w:p>
    <w:p w14:paraId="07BCE131" w14:textId="77777777" w:rsidR="001657AC" w:rsidRPr="00CA7EB6" w:rsidRDefault="00000000">
      <w:pPr>
        <w:spacing w:before="1" w:line="271" w:lineRule="auto"/>
        <w:ind w:left="1093" w:right="103" w:firstLine="539"/>
        <w:jc w:val="both"/>
        <w:rPr>
          <w:i/>
          <w:sz w:val="20"/>
          <w:lang w:val="tr-TR"/>
        </w:rPr>
      </w:pPr>
      <w:r w:rsidRPr="00CA7EB6">
        <w:rPr>
          <w:color w:val="221F1F"/>
          <w:sz w:val="20"/>
          <w:lang w:val="tr-TR"/>
        </w:rPr>
        <w:t xml:space="preserve">Nükleer enerji santralleri için, </w:t>
      </w:r>
      <w:r w:rsidRPr="00CA7EB6">
        <w:rPr>
          <w:i/>
          <w:color w:val="221F1F"/>
          <w:sz w:val="20"/>
          <w:lang w:val="tr-TR"/>
        </w:rPr>
        <w:t xml:space="preserve">normal işletmenin </w:t>
      </w:r>
      <w:r w:rsidRPr="00CA7EB6">
        <w:rPr>
          <w:color w:val="221F1F"/>
          <w:sz w:val="20"/>
          <w:lang w:val="tr-TR"/>
        </w:rPr>
        <w:t xml:space="preserve">tüm modları da dahil olmak üzere farklı </w:t>
      </w:r>
      <w:r w:rsidRPr="00CA7EB6">
        <w:rPr>
          <w:i/>
          <w:color w:val="221F1F"/>
          <w:sz w:val="20"/>
          <w:lang w:val="tr-TR"/>
        </w:rPr>
        <w:t xml:space="preserve">tesis durumlarında </w:t>
      </w:r>
      <w:r w:rsidRPr="00CA7EB6">
        <w:rPr>
          <w:color w:val="221F1F"/>
          <w:sz w:val="20"/>
          <w:lang w:val="tr-TR"/>
        </w:rPr>
        <w:t xml:space="preserve">ana güvenlik </w:t>
      </w:r>
      <w:r w:rsidRPr="00CA7EB6">
        <w:rPr>
          <w:i/>
          <w:color w:val="221F1F"/>
          <w:sz w:val="20"/>
          <w:lang w:val="tr-TR"/>
        </w:rPr>
        <w:t xml:space="preserve">işlevlerini </w:t>
      </w:r>
      <w:r w:rsidRPr="00CA7EB6">
        <w:rPr>
          <w:color w:val="221F1F"/>
          <w:sz w:val="20"/>
          <w:lang w:val="tr-TR"/>
        </w:rPr>
        <w:t xml:space="preserve">yerine getirmek için gerekli olan işlevlerin güvenlik önemleri temelinde sınırlı sayıda güvenlik </w:t>
      </w:r>
      <w:r w:rsidRPr="00CA7EB6">
        <w:rPr>
          <w:i/>
          <w:color w:val="221F1F"/>
          <w:sz w:val="20"/>
          <w:lang w:val="tr-TR"/>
        </w:rPr>
        <w:t>kategorisine ayrılması.</w:t>
      </w:r>
    </w:p>
    <w:p w14:paraId="7417CB6C" w14:textId="77777777" w:rsidR="001657AC" w:rsidRPr="00CA7EB6" w:rsidRDefault="001657AC">
      <w:pPr>
        <w:pStyle w:val="BodyText"/>
        <w:rPr>
          <w:i/>
          <w:sz w:val="19"/>
          <w:lang w:val="tr-TR"/>
        </w:rPr>
      </w:pPr>
    </w:p>
    <w:p w14:paraId="4FE3D808" w14:textId="77777777" w:rsidR="001657AC" w:rsidRPr="00CA7EB6" w:rsidRDefault="00000000">
      <w:pPr>
        <w:ind w:left="1633"/>
        <w:rPr>
          <w:sz w:val="20"/>
          <w:lang w:val="tr-TR"/>
        </w:rPr>
      </w:pPr>
      <w:r w:rsidRPr="00CA7EB6">
        <w:rPr>
          <w:color w:val="221F1F"/>
          <w:sz w:val="20"/>
          <w:lang w:val="tr-TR"/>
        </w:rPr>
        <w:t>Bkz. Refs [18, 53].</w:t>
      </w:r>
    </w:p>
    <w:p w14:paraId="72E39706" w14:textId="77777777" w:rsidR="001657AC" w:rsidRPr="00CA7EB6" w:rsidRDefault="001657AC">
      <w:pPr>
        <w:pStyle w:val="BodyText"/>
        <w:spacing w:before="9"/>
        <w:rPr>
          <w:sz w:val="20"/>
          <w:lang w:val="tr-TR"/>
        </w:rPr>
      </w:pPr>
    </w:p>
    <w:p w14:paraId="2025C581" w14:textId="77777777" w:rsidR="001657AC" w:rsidRPr="00CA7EB6" w:rsidRDefault="00000000">
      <w:pPr>
        <w:pStyle w:val="Heading5"/>
        <w:ind w:left="1094"/>
        <w:rPr>
          <w:lang w:val="tr-TR"/>
        </w:rPr>
      </w:pPr>
      <w:bookmarkStart w:id="729" w:name="güvenli̇k_kategori̇si̇"/>
      <w:bookmarkEnd w:id="729"/>
      <w:r w:rsidRPr="00CA7EB6">
        <w:rPr>
          <w:color w:val="221F1F"/>
          <w:lang w:val="tr-TR"/>
        </w:rPr>
        <w:t>güvenlı</w:t>
      </w:r>
      <w:r w:rsidRPr="00CA7EB6">
        <w:rPr>
          <w:color w:val="221F1F"/>
          <w:position w:val="1"/>
          <w:lang w:val="tr-TR"/>
        </w:rPr>
        <w:t>̇</w:t>
      </w:r>
      <w:r w:rsidRPr="00CA7EB6">
        <w:rPr>
          <w:color w:val="221F1F"/>
          <w:lang w:val="tr-TR"/>
        </w:rPr>
        <w:t>k kategorı</w:t>
      </w:r>
      <w:r w:rsidRPr="00CA7EB6">
        <w:rPr>
          <w:color w:val="221F1F"/>
          <w:position w:val="1"/>
          <w:lang w:val="tr-TR"/>
        </w:rPr>
        <w:t>̇</w:t>
      </w:r>
      <w:r w:rsidRPr="00CA7EB6">
        <w:rPr>
          <w:color w:val="221F1F"/>
          <w:lang w:val="tr-TR"/>
        </w:rPr>
        <w:t>sı</w:t>
      </w:r>
    </w:p>
    <w:p w14:paraId="6416B74F" w14:textId="77777777" w:rsidR="001657AC" w:rsidRPr="00CA7EB6" w:rsidRDefault="001657AC">
      <w:pPr>
        <w:pStyle w:val="BodyText"/>
        <w:spacing w:before="8"/>
        <w:rPr>
          <w:b/>
          <w:sz w:val="13"/>
          <w:lang w:val="tr-TR"/>
        </w:rPr>
      </w:pPr>
    </w:p>
    <w:p w14:paraId="56833C8C" w14:textId="77777777" w:rsidR="001657AC" w:rsidRPr="00CA7EB6" w:rsidRDefault="00000000">
      <w:pPr>
        <w:spacing w:before="92"/>
        <w:ind w:left="1634"/>
        <w:rPr>
          <w:i/>
          <w:sz w:val="20"/>
          <w:lang w:val="tr-TR"/>
        </w:rPr>
      </w:pPr>
      <w:r w:rsidRPr="00CA7EB6">
        <w:rPr>
          <w:color w:val="221F1F"/>
          <w:sz w:val="20"/>
          <w:lang w:val="tr-TR"/>
        </w:rPr>
        <w:t xml:space="preserve">Bkz. </w:t>
      </w:r>
      <w:r w:rsidRPr="00CA7EB6">
        <w:rPr>
          <w:i/>
          <w:color w:val="221F1F"/>
          <w:sz w:val="20"/>
          <w:lang w:val="tr-TR"/>
        </w:rPr>
        <w:t>güvenlik kategorizasyonu.</w:t>
      </w:r>
    </w:p>
    <w:p w14:paraId="03B6A174" w14:textId="77777777" w:rsidR="001657AC" w:rsidRPr="00CA7EB6" w:rsidRDefault="001657AC">
      <w:pPr>
        <w:rPr>
          <w:sz w:val="20"/>
          <w:lang w:val="tr-TR"/>
        </w:rPr>
        <w:sectPr w:rsidR="001657AC" w:rsidRPr="00CA7EB6">
          <w:headerReference w:type="default" r:id="rId130"/>
          <w:footerReference w:type="default" r:id="rId131"/>
          <w:pgSz w:w="9260" w:h="14070"/>
          <w:pgMar w:top="1300" w:right="1060" w:bottom="1560" w:left="80" w:header="0" w:footer="1371" w:gutter="0"/>
          <w:cols w:space="720"/>
        </w:sectPr>
      </w:pPr>
    </w:p>
    <w:p w14:paraId="105C8369" w14:textId="77777777" w:rsidR="001657AC" w:rsidRPr="00CA7EB6" w:rsidRDefault="00000000">
      <w:pPr>
        <w:pStyle w:val="Heading5"/>
        <w:spacing w:before="72"/>
        <w:ind w:left="120"/>
        <w:rPr>
          <w:lang w:val="tr-TR"/>
        </w:rPr>
      </w:pPr>
      <w:bookmarkStart w:id="730" w:name="güvenli̇k_sinifi"/>
      <w:bookmarkEnd w:id="730"/>
      <w:r w:rsidRPr="00CA7EB6">
        <w:rPr>
          <w:color w:val="221F1F"/>
          <w:lang w:val="tr-TR"/>
        </w:rPr>
        <w:lastRenderedPageBreak/>
        <w:t>güvenlı</w:t>
      </w:r>
      <w:r w:rsidRPr="00CA7EB6">
        <w:rPr>
          <w:color w:val="221F1F"/>
          <w:position w:val="1"/>
          <w:lang w:val="tr-TR"/>
        </w:rPr>
        <w:t>̇</w:t>
      </w:r>
      <w:r w:rsidRPr="00CA7EB6">
        <w:rPr>
          <w:color w:val="221F1F"/>
          <w:lang w:val="tr-TR"/>
        </w:rPr>
        <w:t>k sinifi</w:t>
      </w:r>
    </w:p>
    <w:p w14:paraId="482A0353" w14:textId="77777777" w:rsidR="001657AC" w:rsidRPr="00CA7EB6" w:rsidRDefault="001657AC">
      <w:pPr>
        <w:pStyle w:val="BodyText"/>
        <w:spacing w:before="8"/>
        <w:rPr>
          <w:b/>
          <w:sz w:val="21"/>
          <w:lang w:val="tr-TR"/>
        </w:rPr>
      </w:pPr>
    </w:p>
    <w:p w14:paraId="0ECE5921" w14:textId="77777777" w:rsidR="001657AC" w:rsidRPr="00CA7EB6" w:rsidRDefault="00000000">
      <w:pPr>
        <w:ind w:left="620"/>
        <w:jc w:val="both"/>
        <w:rPr>
          <w:sz w:val="20"/>
          <w:lang w:val="tr-TR"/>
        </w:rPr>
      </w:pPr>
      <w:r w:rsidRPr="00CA7EB6">
        <w:rPr>
          <w:i/>
          <w:color w:val="221F1F"/>
          <w:sz w:val="20"/>
          <w:lang w:val="tr-TR"/>
        </w:rPr>
        <w:t xml:space="preserve">Güvenlik sınıflandırmasına </w:t>
      </w:r>
      <w:r w:rsidRPr="00CA7EB6">
        <w:rPr>
          <w:color w:val="221F1F"/>
          <w:sz w:val="20"/>
          <w:lang w:val="tr-TR"/>
        </w:rPr>
        <w:t>bakın.</w:t>
      </w:r>
    </w:p>
    <w:p w14:paraId="1D3DEF87" w14:textId="77777777" w:rsidR="001657AC" w:rsidRPr="00CA7EB6" w:rsidRDefault="001657AC">
      <w:pPr>
        <w:pStyle w:val="BodyText"/>
        <w:spacing w:before="9"/>
        <w:rPr>
          <w:sz w:val="20"/>
          <w:lang w:val="tr-TR"/>
        </w:rPr>
      </w:pPr>
    </w:p>
    <w:p w14:paraId="6C1ACBC8" w14:textId="77777777" w:rsidR="001657AC" w:rsidRPr="00CA7EB6" w:rsidRDefault="00000000">
      <w:pPr>
        <w:pStyle w:val="Heading5"/>
        <w:ind w:left="119"/>
        <w:rPr>
          <w:lang w:val="tr-TR"/>
        </w:rPr>
      </w:pPr>
      <w:bookmarkStart w:id="731" w:name="güvenli̇k_siniflandirmasi"/>
      <w:bookmarkEnd w:id="731"/>
      <w:r w:rsidRPr="00CA7EB6">
        <w:rPr>
          <w:color w:val="221F1F"/>
          <w:lang w:val="tr-TR"/>
        </w:rPr>
        <w:t>güvenlı</w:t>
      </w:r>
      <w:r w:rsidRPr="00CA7EB6">
        <w:rPr>
          <w:color w:val="221F1F"/>
          <w:position w:val="1"/>
          <w:lang w:val="tr-TR"/>
        </w:rPr>
        <w:t>̇</w:t>
      </w:r>
      <w:r w:rsidRPr="00CA7EB6">
        <w:rPr>
          <w:color w:val="221F1F"/>
          <w:lang w:val="tr-TR"/>
        </w:rPr>
        <w:t>k siniflandirmasi</w:t>
      </w:r>
    </w:p>
    <w:p w14:paraId="5B08AB45" w14:textId="77777777" w:rsidR="001657AC" w:rsidRPr="00CA7EB6" w:rsidRDefault="001657AC">
      <w:pPr>
        <w:pStyle w:val="BodyText"/>
        <w:spacing w:before="8"/>
        <w:rPr>
          <w:b/>
          <w:sz w:val="21"/>
          <w:lang w:val="tr-TR"/>
        </w:rPr>
      </w:pPr>
    </w:p>
    <w:p w14:paraId="769F5A64" w14:textId="77777777" w:rsidR="001657AC" w:rsidRPr="00CA7EB6" w:rsidRDefault="00000000">
      <w:pPr>
        <w:spacing w:before="1" w:line="276" w:lineRule="auto"/>
        <w:ind w:left="120" w:firstLine="500"/>
        <w:rPr>
          <w:sz w:val="20"/>
          <w:lang w:val="tr-TR"/>
        </w:rPr>
      </w:pPr>
      <w:r w:rsidRPr="00CA7EB6">
        <w:rPr>
          <w:color w:val="221F1F"/>
          <w:sz w:val="20"/>
          <w:lang w:val="tr-TR"/>
        </w:rPr>
        <w:t xml:space="preserve">Nükleer enerji santralleri için, işlevleri ve </w:t>
      </w:r>
      <w:r w:rsidRPr="00CA7EB6">
        <w:rPr>
          <w:i/>
          <w:color w:val="221F1F"/>
          <w:sz w:val="20"/>
          <w:lang w:val="tr-TR"/>
        </w:rPr>
        <w:t xml:space="preserve">güvenlik </w:t>
      </w:r>
      <w:r w:rsidRPr="00CA7EB6">
        <w:rPr>
          <w:color w:val="221F1F"/>
          <w:sz w:val="20"/>
          <w:lang w:val="tr-TR"/>
        </w:rPr>
        <w:t xml:space="preserve">önemleri temelinde </w:t>
      </w:r>
      <w:r w:rsidRPr="00CA7EB6">
        <w:rPr>
          <w:i/>
          <w:color w:val="221F1F"/>
          <w:sz w:val="20"/>
          <w:lang w:val="tr-TR"/>
        </w:rPr>
        <w:t xml:space="preserve">sistemlerin, bileşenlerin ve </w:t>
      </w:r>
      <w:r w:rsidRPr="00CA7EB6">
        <w:rPr>
          <w:color w:val="221F1F"/>
          <w:sz w:val="20"/>
          <w:lang w:val="tr-TR"/>
        </w:rPr>
        <w:t xml:space="preserve">diğer ekipman öğelerinin sınırlı sayıda güvenlik </w:t>
      </w:r>
      <w:r w:rsidRPr="00CA7EB6">
        <w:rPr>
          <w:i/>
          <w:color w:val="221F1F"/>
          <w:sz w:val="20"/>
          <w:lang w:val="tr-TR"/>
        </w:rPr>
        <w:t xml:space="preserve">sınıfına </w:t>
      </w:r>
      <w:r w:rsidRPr="00CA7EB6">
        <w:rPr>
          <w:color w:val="221F1F"/>
          <w:sz w:val="20"/>
          <w:lang w:val="tr-TR"/>
        </w:rPr>
        <w:t>atanması.</w:t>
      </w:r>
    </w:p>
    <w:p w14:paraId="5A5BB6D9" w14:textId="77777777" w:rsidR="001657AC" w:rsidRPr="00CA7EB6" w:rsidRDefault="001657AC">
      <w:pPr>
        <w:pStyle w:val="BodyText"/>
        <w:spacing w:before="1"/>
        <w:rPr>
          <w:sz w:val="19"/>
          <w:lang w:val="tr-TR"/>
        </w:rPr>
      </w:pPr>
    </w:p>
    <w:p w14:paraId="0B827AE0" w14:textId="77777777" w:rsidR="001657AC" w:rsidRPr="00CA7EB6" w:rsidRDefault="00000000">
      <w:pPr>
        <w:spacing w:line="271" w:lineRule="auto"/>
        <w:ind w:left="620" w:right="118"/>
        <w:jc w:val="both"/>
        <w:rPr>
          <w:sz w:val="20"/>
          <w:lang w:val="tr-TR"/>
        </w:rPr>
      </w:pPr>
      <w:r w:rsidRPr="00CA7EB6">
        <w:rPr>
          <w:b/>
          <w:i/>
          <w:color w:val="221F1F"/>
          <w:sz w:val="20"/>
          <w:lang w:val="tr-TR"/>
        </w:rPr>
        <w:t xml:space="preserve">güvenlik sınıfı. </w:t>
      </w:r>
      <w:r w:rsidRPr="00CA7EB6">
        <w:rPr>
          <w:color w:val="221F1F"/>
          <w:sz w:val="20"/>
          <w:lang w:val="tr-TR"/>
        </w:rPr>
        <w:t xml:space="preserve">Nükleer enerji santralleri için, </w:t>
      </w:r>
      <w:r w:rsidRPr="00CA7EB6">
        <w:rPr>
          <w:i/>
          <w:color w:val="221F1F"/>
          <w:sz w:val="20"/>
          <w:lang w:val="tr-TR"/>
        </w:rPr>
        <w:t xml:space="preserve">sistemlerin </w:t>
      </w:r>
      <w:r w:rsidRPr="00CA7EB6">
        <w:rPr>
          <w:color w:val="221F1F"/>
          <w:sz w:val="20"/>
          <w:lang w:val="tr-TR"/>
        </w:rPr>
        <w:t xml:space="preserve">ve </w:t>
      </w:r>
      <w:r w:rsidRPr="00CA7EB6">
        <w:rPr>
          <w:i/>
          <w:color w:val="221F1F"/>
          <w:sz w:val="20"/>
          <w:lang w:val="tr-TR"/>
        </w:rPr>
        <w:t xml:space="preserve">bileşenlerin ve </w:t>
      </w:r>
      <w:r w:rsidRPr="00CA7EB6">
        <w:rPr>
          <w:color w:val="221F1F"/>
          <w:sz w:val="20"/>
          <w:lang w:val="tr-TR"/>
        </w:rPr>
        <w:t xml:space="preserve">diğer ekipman öğelerinin işlevleri ve </w:t>
      </w:r>
      <w:r w:rsidRPr="00CA7EB6">
        <w:rPr>
          <w:i/>
          <w:color w:val="221F1F"/>
          <w:sz w:val="20"/>
          <w:lang w:val="tr-TR"/>
        </w:rPr>
        <w:t xml:space="preserve">güvenlik </w:t>
      </w:r>
      <w:r w:rsidRPr="00CA7EB6">
        <w:rPr>
          <w:color w:val="221F1F"/>
          <w:sz w:val="20"/>
          <w:lang w:val="tr-TR"/>
        </w:rPr>
        <w:t>önemleri temelinde atandıkları sınıflar.</w:t>
      </w:r>
    </w:p>
    <w:p w14:paraId="27B0A743" w14:textId="77777777" w:rsidR="001657AC" w:rsidRPr="00CA7EB6" w:rsidRDefault="00000000">
      <w:pPr>
        <w:spacing w:line="254" w:lineRule="auto"/>
        <w:ind w:left="879" w:right="117"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Tasarımın </w:t>
      </w:r>
      <w:r w:rsidRPr="00CA7EB6">
        <w:rPr>
          <w:color w:val="221F1F"/>
          <w:sz w:val="18"/>
          <w:lang w:val="tr-TR"/>
        </w:rPr>
        <w:t xml:space="preserve">özellikle daha düşük bir güvenlik </w:t>
      </w:r>
      <w:r w:rsidRPr="00CA7EB6">
        <w:rPr>
          <w:i/>
          <w:color w:val="221F1F"/>
          <w:sz w:val="18"/>
          <w:lang w:val="tr-TR"/>
        </w:rPr>
        <w:t xml:space="preserve">sınıfındaki </w:t>
      </w:r>
      <w:r w:rsidRPr="00CA7EB6">
        <w:rPr>
          <w:color w:val="221F1F"/>
          <w:sz w:val="18"/>
          <w:lang w:val="tr-TR"/>
        </w:rPr>
        <w:t xml:space="preserve">bir </w:t>
      </w:r>
      <w:r w:rsidRPr="00CA7EB6">
        <w:rPr>
          <w:i/>
          <w:color w:val="221F1F"/>
          <w:sz w:val="18"/>
          <w:lang w:val="tr-TR"/>
        </w:rPr>
        <w:t xml:space="preserve">sistemde güvenlik açısından önemli olan öğelerde </w:t>
      </w:r>
      <w:r w:rsidRPr="00CA7EB6">
        <w:rPr>
          <w:color w:val="221F1F"/>
          <w:sz w:val="18"/>
          <w:lang w:val="tr-TR"/>
        </w:rPr>
        <w:t xml:space="preserve">meydana gelebilecek herhangi bir </w:t>
      </w:r>
      <w:r w:rsidRPr="00CA7EB6">
        <w:rPr>
          <w:i/>
          <w:color w:val="221F1F"/>
          <w:sz w:val="18"/>
          <w:lang w:val="tr-TR"/>
        </w:rPr>
        <w:t xml:space="preserve">arızanın </w:t>
      </w:r>
      <w:r w:rsidRPr="00CA7EB6">
        <w:rPr>
          <w:color w:val="221F1F"/>
          <w:sz w:val="18"/>
          <w:lang w:val="tr-TR"/>
        </w:rPr>
        <w:t xml:space="preserve">daha yüksek bir güvenlik </w:t>
      </w:r>
      <w:r w:rsidRPr="00CA7EB6">
        <w:rPr>
          <w:i/>
          <w:color w:val="221F1F"/>
          <w:sz w:val="18"/>
          <w:lang w:val="tr-TR"/>
        </w:rPr>
        <w:t xml:space="preserve">sınıfındaki bir sisteme </w:t>
      </w:r>
      <w:r w:rsidRPr="00CA7EB6">
        <w:rPr>
          <w:color w:val="221F1F"/>
          <w:sz w:val="18"/>
          <w:lang w:val="tr-TR"/>
        </w:rPr>
        <w:t xml:space="preserve">yayılmamasını sağlaması gerekmektedir. Birden fazla işlevi yerine getiren ekipman öğelerinin, ekipman öğeleri tarafından yerine getirilen en önemli işlevle tutarlı olan bir </w:t>
      </w:r>
      <w:r w:rsidRPr="00CA7EB6">
        <w:rPr>
          <w:i/>
          <w:color w:val="221F1F"/>
          <w:sz w:val="18"/>
          <w:lang w:val="tr-TR"/>
        </w:rPr>
        <w:t xml:space="preserve">güvenlik sınıfında </w:t>
      </w:r>
      <w:r w:rsidRPr="00CA7EB6">
        <w:rPr>
          <w:color w:val="221F1F"/>
          <w:sz w:val="18"/>
          <w:lang w:val="tr-TR"/>
        </w:rPr>
        <w:t>sınıflandırılması gerekir.</w:t>
      </w:r>
    </w:p>
    <w:p w14:paraId="3F0D7E8C" w14:textId="77777777" w:rsidR="001657AC" w:rsidRPr="00CA7EB6" w:rsidRDefault="001657AC">
      <w:pPr>
        <w:pStyle w:val="BodyText"/>
        <w:rPr>
          <w:sz w:val="19"/>
          <w:lang w:val="tr-TR"/>
        </w:rPr>
      </w:pPr>
    </w:p>
    <w:p w14:paraId="03BC8619" w14:textId="77777777" w:rsidR="001657AC" w:rsidRPr="00CA7EB6" w:rsidRDefault="00000000">
      <w:pPr>
        <w:ind w:left="620"/>
        <w:jc w:val="both"/>
        <w:rPr>
          <w:sz w:val="20"/>
          <w:lang w:val="tr-TR"/>
        </w:rPr>
      </w:pPr>
      <w:r w:rsidRPr="00CA7EB6">
        <w:rPr>
          <w:color w:val="221F1F"/>
          <w:sz w:val="20"/>
          <w:lang w:val="tr-TR"/>
        </w:rPr>
        <w:t>SSR-2/1 (Rev. 1) [18] Gereksinim 22'ye ve SSG-30 [53] para. 2.2'ye bakınız.</w:t>
      </w:r>
    </w:p>
    <w:p w14:paraId="72711A43" w14:textId="77777777" w:rsidR="001657AC" w:rsidRPr="00CA7EB6" w:rsidRDefault="001657AC">
      <w:pPr>
        <w:pStyle w:val="BodyText"/>
        <w:spacing w:before="10"/>
        <w:rPr>
          <w:sz w:val="20"/>
          <w:lang w:val="tr-TR"/>
        </w:rPr>
      </w:pPr>
    </w:p>
    <w:p w14:paraId="78096A7B" w14:textId="77777777" w:rsidR="001657AC" w:rsidRPr="00CA7EB6" w:rsidRDefault="00000000">
      <w:pPr>
        <w:pStyle w:val="Heading5"/>
        <w:ind w:left="119"/>
        <w:rPr>
          <w:lang w:val="tr-TR"/>
        </w:rPr>
      </w:pPr>
      <w:bookmarkStart w:id="732" w:name="güvenli̇k_komi̇tesi̇"/>
      <w:bookmarkEnd w:id="732"/>
      <w:r w:rsidRPr="00CA7EB6">
        <w:rPr>
          <w:color w:val="221F1F"/>
          <w:lang w:val="tr-TR"/>
        </w:rPr>
        <w:t>güvenlı</w:t>
      </w:r>
      <w:r w:rsidRPr="00CA7EB6">
        <w:rPr>
          <w:color w:val="221F1F"/>
          <w:position w:val="1"/>
          <w:lang w:val="tr-TR"/>
        </w:rPr>
        <w:t>̇</w:t>
      </w:r>
      <w:r w:rsidRPr="00CA7EB6">
        <w:rPr>
          <w:color w:val="221F1F"/>
          <w:lang w:val="tr-TR"/>
        </w:rPr>
        <w:t>k komı</w:t>
      </w:r>
      <w:r w:rsidRPr="00CA7EB6">
        <w:rPr>
          <w:color w:val="221F1F"/>
          <w:position w:val="1"/>
          <w:lang w:val="tr-TR"/>
        </w:rPr>
        <w:t>̇</w:t>
      </w:r>
      <w:r w:rsidRPr="00CA7EB6">
        <w:rPr>
          <w:color w:val="221F1F"/>
          <w:lang w:val="tr-TR"/>
        </w:rPr>
        <w:t>tesı</w:t>
      </w:r>
    </w:p>
    <w:p w14:paraId="1C46F17D" w14:textId="77777777" w:rsidR="001657AC" w:rsidRPr="00CA7EB6" w:rsidRDefault="001657AC">
      <w:pPr>
        <w:pStyle w:val="BodyText"/>
        <w:spacing w:before="8"/>
        <w:rPr>
          <w:b/>
          <w:sz w:val="13"/>
          <w:lang w:val="tr-TR"/>
        </w:rPr>
      </w:pPr>
    </w:p>
    <w:p w14:paraId="68AB052D" w14:textId="77777777" w:rsidR="001657AC" w:rsidRPr="00CA7EB6" w:rsidRDefault="00000000">
      <w:pPr>
        <w:spacing w:before="92" w:line="271" w:lineRule="auto"/>
        <w:ind w:left="120" w:right="115" w:firstLine="500"/>
        <w:jc w:val="both"/>
        <w:rPr>
          <w:sz w:val="20"/>
          <w:lang w:val="tr-TR"/>
        </w:rPr>
      </w:pPr>
      <w:r w:rsidRPr="00CA7EB6">
        <w:rPr>
          <w:i/>
          <w:color w:val="221F1F"/>
          <w:sz w:val="20"/>
          <w:lang w:val="tr-TR"/>
        </w:rPr>
        <w:t>Yetkili</w:t>
      </w:r>
      <w:r w:rsidRPr="00CA7EB6">
        <w:rPr>
          <w:i/>
          <w:color w:val="221F1F"/>
          <w:spacing w:val="-9"/>
          <w:sz w:val="20"/>
          <w:lang w:val="tr-TR"/>
        </w:rPr>
        <w:t xml:space="preserve"> </w:t>
      </w:r>
      <w:r w:rsidRPr="00CA7EB6">
        <w:rPr>
          <w:i/>
          <w:color w:val="221F1F"/>
          <w:sz w:val="20"/>
          <w:lang w:val="tr-TR"/>
        </w:rPr>
        <w:t>bir</w:t>
      </w:r>
      <w:r w:rsidRPr="00CA7EB6">
        <w:rPr>
          <w:i/>
          <w:color w:val="221F1F"/>
          <w:spacing w:val="-8"/>
          <w:sz w:val="20"/>
          <w:lang w:val="tr-TR"/>
        </w:rPr>
        <w:t xml:space="preserve"> </w:t>
      </w:r>
      <w:r w:rsidRPr="00CA7EB6">
        <w:rPr>
          <w:i/>
          <w:color w:val="221F1F"/>
          <w:sz w:val="20"/>
          <w:lang w:val="tr-TR"/>
        </w:rPr>
        <w:t>tesisin</w:t>
      </w:r>
      <w:r w:rsidRPr="00CA7EB6">
        <w:rPr>
          <w:i/>
          <w:color w:val="221F1F"/>
          <w:spacing w:val="-7"/>
          <w:sz w:val="20"/>
          <w:lang w:val="tr-TR"/>
        </w:rPr>
        <w:t xml:space="preserve"> </w:t>
      </w:r>
      <w:r w:rsidRPr="00CA7EB6">
        <w:rPr>
          <w:i/>
          <w:color w:val="221F1F"/>
          <w:sz w:val="20"/>
          <w:lang w:val="tr-TR"/>
        </w:rPr>
        <w:t>işletme</w:t>
      </w:r>
      <w:r w:rsidRPr="00CA7EB6">
        <w:rPr>
          <w:i/>
          <w:color w:val="221F1F"/>
          <w:spacing w:val="-9"/>
          <w:sz w:val="20"/>
          <w:lang w:val="tr-TR"/>
        </w:rPr>
        <w:t xml:space="preserve"> </w:t>
      </w:r>
      <w:r w:rsidRPr="00CA7EB6">
        <w:rPr>
          <w:i/>
          <w:color w:val="221F1F"/>
          <w:sz w:val="20"/>
          <w:lang w:val="tr-TR"/>
        </w:rPr>
        <w:t>güvenliği</w:t>
      </w:r>
      <w:r w:rsidRPr="00CA7EB6">
        <w:rPr>
          <w:i/>
          <w:color w:val="221F1F"/>
          <w:spacing w:val="-9"/>
          <w:sz w:val="20"/>
          <w:lang w:val="tr-TR"/>
        </w:rPr>
        <w:t xml:space="preserve"> </w:t>
      </w:r>
      <w:r w:rsidRPr="00CA7EB6">
        <w:rPr>
          <w:color w:val="221F1F"/>
          <w:sz w:val="20"/>
          <w:lang w:val="tr-TR"/>
        </w:rPr>
        <w:t>konusunda</w:t>
      </w:r>
      <w:r w:rsidRPr="00CA7EB6">
        <w:rPr>
          <w:color w:val="221F1F"/>
          <w:spacing w:val="-8"/>
          <w:sz w:val="20"/>
          <w:lang w:val="tr-TR"/>
        </w:rPr>
        <w:t xml:space="preserve"> </w:t>
      </w:r>
      <w:r w:rsidRPr="00CA7EB6">
        <w:rPr>
          <w:color w:val="221F1F"/>
          <w:sz w:val="20"/>
          <w:lang w:val="tr-TR"/>
        </w:rPr>
        <w:t>tavsiyelerde</w:t>
      </w:r>
      <w:r w:rsidRPr="00CA7EB6">
        <w:rPr>
          <w:color w:val="221F1F"/>
          <w:spacing w:val="-10"/>
          <w:sz w:val="20"/>
          <w:lang w:val="tr-TR"/>
        </w:rPr>
        <w:t xml:space="preserve"> </w:t>
      </w:r>
      <w:r w:rsidRPr="00CA7EB6">
        <w:rPr>
          <w:color w:val="221F1F"/>
          <w:sz w:val="20"/>
          <w:lang w:val="tr-TR"/>
        </w:rPr>
        <w:t>bulunmak</w:t>
      </w:r>
      <w:r w:rsidRPr="00CA7EB6">
        <w:rPr>
          <w:color w:val="221F1F"/>
          <w:spacing w:val="-10"/>
          <w:sz w:val="20"/>
          <w:lang w:val="tr-TR"/>
        </w:rPr>
        <w:t xml:space="preserve"> </w:t>
      </w:r>
      <w:r w:rsidRPr="00CA7EB6">
        <w:rPr>
          <w:color w:val="221F1F"/>
          <w:sz w:val="20"/>
          <w:lang w:val="tr-TR"/>
        </w:rPr>
        <w:t>üzere</w:t>
      </w:r>
      <w:r w:rsidRPr="00CA7EB6">
        <w:rPr>
          <w:color w:val="221F1F"/>
          <w:spacing w:val="-8"/>
          <w:sz w:val="20"/>
          <w:lang w:val="tr-TR"/>
        </w:rPr>
        <w:t xml:space="preserve"> </w:t>
      </w:r>
      <w:r w:rsidRPr="00CA7EB6">
        <w:rPr>
          <w:color w:val="221F1F"/>
          <w:sz w:val="20"/>
          <w:lang w:val="tr-TR"/>
        </w:rPr>
        <w:t>işletmeci</w:t>
      </w:r>
      <w:r w:rsidRPr="00CA7EB6">
        <w:rPr>
          <w:color w:val="221F1F"/>
          <w:spacing w:val="-8"/>
          <w:sz w:val="20"/>
          <w:lang w:val="tr-TR"/>
        </w:rPr>
        <w:t xml:space="preserve"> </w:t>
      </w:r>
      <w:r w:rsidRPr="00CA7EB6">
        <w:rPr>
          <w:i/>
          <w:color w:val="221F1F"/>
          <w:sz w:val="20"/>
          <w:lang w:val="tr-TR"/>
        </w:rPr>
        <w:t>kuruluş</w:t>
      </w:r>
      <w:r w:rsidRPr="00CA7EB6">
        <w:rPr>
          <w:i/>
          <w:color w:val="221F1F"/>
          <w:spacing w:val="-10"/>
          <w:sz w:val="20"/>
          <w:lang w:val="tr-TR"/>
        </w:rPr>
        <w:t xml:space="preserve"> </w:t>
      </w:r>
      <w:r w:rsidRPr="00CA7EB6">
        <w:rPr>
          <w:color w:val="221F1F"/>
          <w:sz w:val="20"/>
          <w:lang w:val="tr-TR"/>
        </w:rPr>
        <w:t>tarafından</w:t>
      </w:r>
      <w:r w:rsidRPr="00CA7EB6">
        <w:rPr>
          <w:color w:val="221F1F"/>
          <w:spacing w:val="-8"/>
          <w:sz w:val="20"/>
          <w:lang w:val="tr-TR"/>
        </w:rPr>
        <w:t xml:space="preserve"> </w:t>
      </w:r>
      <w:r w:rsidRPr="00CA7EB6">
        <w:rPr>
          <w:color w:val="221F1F"/>
          <w:sz w:val="20"/>
          <w:lang w:val="tr-TR"/>
        </w:rPr>
        <w:t>bir araya getirilen bir uzmanlar</w:t>
      </w:r>
      <w:r w:rsidRPr="00CA7EB6">
        <w:rPr>
          <w:color w:val="221F1F"/>
          <w:spacing w:val="-6"/>
          <w:sz w:val="20"/>
          <w:lang w:val="tr-TR"/>
        </w:rPr>
        <w:t xml:space="preserve"> </w:t>
      </w:r>
      <w:r w:rsidRPr="00CA7EB6">
        <w:rPr>
          <w:color w:val="221F1F"/>
          <w:sz w:val="20"/>
          <w:lang w:val="tr-TR"/>
        </w:rPr>
        <w:t>grubu.</w:t>
      </w:r>
    </w:p>
    <w:p w14:paraId="03F2751B" w14:textId="77777777" w:rsidR="001657AC" w:rsidRPr="00CA7EB6" w:rsidRDefault="001657AC">
      <w:pPr>
        <w:pStyle w:val="BodyText"/>
        <w:rPr>
          <w:sz w:val="19"/>
          <w:lang w:val="tr-TR"/>
        </w:rPr>
      </w:pPr>
    </w:p>
    <w:p w14:paraId="0783338D" w14:textId="77777777" w:rsidR="001657AC" w:rsidRPr="00CA7EB6" w:rsidRDefault="00000000">
      <w:pPr>
        <w:pStyle w:val="Heading5"/>
        <w:spacing w:before="1"/>
        <w:ind w:left="120"/>
        <w:rPr>
          <w:lang w:val="tr-TR"/>
        </w:rPr>
      </w:pPr>
      <w:bookmarkStart w:id="733" w:name="güvenlik_kültürü"/>
      <w:bookmarkEnd w:id="733"/>
      <w:r w:rsidRPr="00CA7EB6">
        <w:rPr>
          <w:color w:val="221F1F"/>
          <w:lang w:val="tr-TR"/>
        </w:rPr>
        <w:t>güvenlik kültürü</w:t>
      </w:r>
    </w:p>
    <w:p w14:paraId="4F5D582D" w14:textId="77777777" w:rsidR="001657AC" w:rsidRPr="00CA7EB6" w:rsidRDefault="001657AC">
      <w:pPr>
        <w:pStyle w:val="BodyText"/>
        <w:spacing w:before="8"/>
        <w:rPr>
          <w:b/>
          <w:sz w:val="21"/>
          <w:lang w:val="tr-TR"/>
        </w:rPr>
      </w:pPr>
    </w:p>
    <w:p w14:paraId="4B0C99C7" w14:textId="77777777" w:rsidR="001657AC" w:rsidRPr="00CA7EB6" w:rsidRDefault="00000000">
      <w:pPr>
        <w:pStyle w:val="Heading7"/>
        <w:spacing w:line="276" w:lineRule="auto"/>
        <w:ind w:left="120" w:right="117" w:firstLine="500"/>
        <w:jc w:val="both"/>
        <w:rPr>
          <w:lang w:val="tr-TR"/>
        </w:rPr>
      </w:pPr>
      <w:r w:rsidRPr="00CA7EB6">
        <w:rPr>
          <w:color w:val="221F1F"/>
          <w:lang w:val="tr-TR"/>
        </w:rPr>
        <w:t xml:space="preserve">Kurumlarda ve bireylerde, </w:t>
      </w:r>
      <w:r w:rsidRPr="00CA7EB6">
        <w:rPr>
          <w:i/>
          <w:color w:val="221F1F"/>
          <w:lang w:val="tr-TR"/>
        </w:rPr>
        <w:t xml:space="preserve">koruma ve güvenlik konularının </w:t>
      </w:r>
      <w:r w:rsidRPr="00CA7EB6">
        <w:rPr>
          <w:color w:val="221F1F"/>
          <w:lang w:val="tr-TR"/>
        </w:rPr>
        <w:t>önemlerinin gerektirdiği ilgiyi öncelikli olarak görmelerini sağlayan özelliklerin ve tutumların bir araya getirilmesidir.</w:t>
      </w:r>
    </w:p>
    <w:p w14:paraId="3D74428E" w14:textId="77777777" w:rsidR="001657AC" w:rsidRPr="00CA7EB6" w:rsidRDefault="00000000">
      <w:pPr>
        <w:pStyle w:val="BodyText"/>
        <w:spacing w:before="1"/>
        <w:ind w:left="620"/>
        <w:rPr>
          <w:lang w:val="tr-TR"/>
        </w:rPr>
      </w:pPr>
      <w:r w:rsidRPr="00CA7EB6">
        <w:rPr>
          <w:rFonts w:ascii="Arial" w:hAnsi="Arial"/>
          <w:color w:val="3054A6"/>
          <w:sz w:val="19"/>
          <w:lang w:val="tr-TR"/>
        </w:rPr>
        <w:t xml:space="preserve">® </w:t>
      </w:r>
      <w:r w:rsidRPr="00CA7EB6">
        <w:rPr>
          <w:color w:val="221F1F"/>
          <w:lang w:val="tr-TR"/>
        </w:rPr>
        <w:t>Daha ayrıntılı bir tartışma için bkz. [54].</w:t>
      </w:r>
    </w:p>
    <w:p w14:paraId="302A2491" w14:textId="77777777" w:rsidR="001657AC" w:rsidRPr="00CA7EB6" w:rsidRDefault="001657AC">
      <w:pPr>
        <w:pStyle w:val="BodyText"/>
        <w:rPr>
          <w:sz w:val="19"/>
          <w:lang w:val="tr-TR"/>
        </w:rPr>
      </w:pPr>
    </w:p>
    <w:p w14:paraId="5BC9A67E" w14:textId="77777777" w:rsidR="001657AC" w:rsidRPr="00CA7EB6" w:rsidRDefault="00000000">
      <w:pPr>
        <w:pStyle w:val="Heading5"/>
        <w:spacing w:before="1"/>
        <w:ind w:left="120"/>
        <w:rPr>
          <w:lang w:val="tr-TR"/>
        </w:rPr>
      </w:pPr>
      <w:bookmarkStart w:id="734" w:name="güvenlik_özelliği_(tasarım_uzatma_koşull"/>
      <w:bookmarkEnd w:id="734"/>
      <w:r w:rsidRPr="00CA7EB6">
        <w:rPr>
          <w:color w:val="221F1F"/>
          <w:lang w:val="tr-TR"/>
        </w:rPr>
        <w:t>güvenlik özelliği (tasarım uzatma koşulları için)</w:t>
      </w:r>
    </w:p>
    <w:p w14:paraId="6205051D" w14:textId="77777777" w:rsidR="001657AC" w:rsidRPr="00CA7EB6" w:rsidRDefault="001657AC">
      <w:pPr>
        <w:pStyle w:val="BodyText"/>
        <w:spacing w:before="8"/>
        <w:rPr>
          <w:b/>
          <w:sz w:val="21"/>
          <w:lang w:val="tr-TR"/>
        </w:rPr>
      </w:pPr>
    </w:p>
    <w:p w14:paraId="75A22577" w14:textId="77777777" w:rsidR="001657AC" w:rsidRPr="00CA7EB6" w:rsidRDefault="00000000">
      <w:pPr>
        <w:ind w:left="620"/>
        <w:rPr>
          <w:i/>
          <w:sz w:val="20"/>
          <w:lang w:val="tr-TR"/>
        </w:rPr>
      </w:pPr>
      <w:r w:rsidRPr="00CA7EB6">
        <w:rPr>
          <w:color w:val="221F1F"/>
          <w:sz w:val="20"/>
          <w:lang w:val="tr-TR"/>
        </w:rPr>
        <w:t xml:space="preserve">Bkz. </w:t>
      </w:r>
      <w:r w:rsidRPr="00CA7EB6">
        <w:rPr>
          <w:i/>
          <w:color w:val="221F1F"/>
          <w:sz w:val="20"/>
          <w:lang w:val="tr-TR"/>
        </w:rPr>
        <w:t>tesis ekipmanı (bir nükleer enerji santrali için).</w:t>
      </w:r>
    </w:p>
    <w:p w14:paraId="688430B4" w14:textId="77777777" w:rsidR="001657AC" w:rsidRPr="00CA7EB6" w:rsidRDefault="001657AC">
      <w:pPr>
        <w:pStyle w:val="BodyText"/>
        <w:spacing w:before="8"/>
        <w:rPr>
          <w:i/>
          <w:sz w:val="21"/>
          <w:lang w:val="tr-TR"/>
        </w:rPr>
      </w:pPr>
    </w:p>
    <w:p w14:paraId="324D4794" w14:textId="77777777" w:rsidR="001657AC" w:rsidRPr="00CA7EB6" w:rsidRDefault="00000000">
      <w:pPr>
        <w:pStyle w:val="Heading5"/>
        <w:spacing w:before="1"/>
        <w:ind w:left="120"/>
        <w:rPr>
          <w:lang w:val="tr-TR"/>
        </w:rPr>
      </w:pPr>
      <w:bookmarkStart w:id="735" w:name="güvenlik_fonksiyonu"/>
      <w:bookmarkEnd w:id="735"/>
      <w:r w:rsidRPr="00CA7EB6">
        <w:rPr>
          <w:color w:val="221F1F"/>
          <w:lang w:val="tr-TR"/>
        </w:rPr>
        <w:t>güvenlik fonksiyonu</w:t>
      </w:r>
    </w:p>
    <w:p w14:paraId="59BFB89A" w14:textId="77777777" w:rsidR="001657AC" w:rsidRPr="00CA7EB6" w:rsidRDefault="001657AC">
      <w:pPr>
        <w:pStyle w:val="BodyText"/>
        <w:spacing w:before="8"/>
        <w:rPr>
          <w:b/>
          <w:sz w:val="21"/>
          <w:lang w:val="tr-TR"/>
        </w:rPr>
      </w:pPr>
    </w:p>
    <w:p w14:paraId="2B19E2DC" w14:textId="77777777" w:rsidR="001657AC" w:rsidRPr="00CA7EB6" w:rsidRDefault="00000000">
      <w:pPr>
        <w:spacing w:line="271" w:lineRule="auto"/>
        <w:ind w:left="120" w:right="118" w:firstLine="500"/>
        <w:jc w:val="both"/>
        <w:rPr>
          <w:sz w:val="20"/>
          <w:lang w:val="tr-TR"/>
        </w:rPr>
      </w:pPr>
      <w:r w:rsidRPr="00CA7EB6">
        <w:rPr>
          <w:color w:val="221F1F"/>
          <w:sz w:val="20"/>
          <w:lang w:val="tr-TR"/>
        </w:rPr>
        <w:t xml:space="preserve">Bir </w:t>
      </w:r>
      <w:r w:rsidRPr="00CA7EB6">
        <w:rPr>
          <w:i/>
          <w:color w:val="221F1F"/>
          <w:sz w:val="20"/>
          <w:lang w:val="tr-TR"/>
        </w:rPr>
        <w:t xml:space="preserve">tesis </w:t>
      </w:r>
      <w:r w:rsidRPr="00CA7EB6">
        <w:rPr>
          <w:color w:val="221F1F"/>
          <w:sz w:val="20"/>
          <w:lang w:val="tr-TR"/>
        </w:rPr>
        <w:t xml:space="preserve">veya </w:t>
      </w:r>
      <w:r w:rsidRPr="00CA7EB6">
        <w:rPr>
          <w:i/>
          <w:color w:val="221F1F"/>
          <w:sz w:val="20"/>
          <w:lang w:val="tr-TR"/>
        </w:rPr>
        <w:t xml:space="preserve">faaliyetin güvenliği </w:t>
      </w:r>
      <w:r w:rsidRPr="00CA7EB6">
        <w:rPr>
          <w:color w:val="221F1F"/>
          <w:sz w:val="20"/>
          <w:lang w:val="tr-TR"/>
        </w:rPr>
        <w:t xml:space="preserve">için </w:t>
      </w:r>
      <w:r w:rsidRPr="00CA7EB6">
        <w:rPr>
          <w:i/>
          <w:color w:val="221F1F"/>
          <w:sz w:val="20"/>
          <w:lang w:val="tr-TR"/>
        </w:rPr>
        <w:t xml:space="preserve">normal operasyonun, beklenen operasyonel olayların </w:t>
      </w:r>
      <w:r w:rsidRPr="00CA7EB6">
        <w:rPr>
          <w:color w:val="221F1F"/>
          <w:sz w:val="20"/>
          <w:lang w:val="tr-TR"/>
        </w:rPr>
        <w:t xml:space="preserve">ve </w:t>
      </w:r>
      <w:r w:rsidRPr="00CA7EB6">
        <w:rPr>
          <w:i/>
          <w:color w:val="221F1F"/>
          <w:sz w:val="20"/>
          <w:lang w:val="tr-TR"/>
        </w:rPr>
        <w:t xml:space="preserve">kaza koşullarının </w:t>
      </w:r>
      <w:r w:rsidRPr="00CA7EB6">
        <w:rPr>
          <w:color w:val="221F1F"/>
          <w:sz w:val="20"/>
          <w:lang w:val="tr-TR"/>
        </w:rPr>
        <w:t>radyolojik sonuçlarını önlemek veya azaltmak için gerçekleştirilmesi gereken belirli bir amaç. (Bkz. SSG-30 [53].)</w:t>
      </w:r>
    </w:p>
    <w:p w14:paraId="1B20CF84" w14:textId="77777777" w:rsidR="001657AC" w:rsidRPr="00CA7EB6" w:rsidRDefault="001657AC">
      <w:pPr>
        <w:pStyle w:val="BodyText"/>
        <w:rPr>
          <w:sz w:val="19"/>
          <w:lang w:val="tr-TR"/>
        </w:rPr>
      </w:pPr>
    </w:p>
    <w:p w14:paraId="54C5BA44" w14:textId="77777777" w:rsidR="001657AC" w:rsidRPr="00CA7EB6" w:rsidRDefault="00000000">
      <w:pPr>
        <w:ind w:left="879" w:hanging="220"/>
        <w:rPr>
          <w:sz w:val="18"/>
          <w:lang w:val="tr-TR"/>
        </w:rPr>
      </w:pPr>
      <w:r w:rsidRPr="00CA7EB6">
        <w:rPr>
          <w:color w:val="221F1F"/>
          <w:sz w:val="18"/>
          <w:lang w:val="tr-TR"/>
        </w:rPr>
        <w:t xml:space="preserve">SSR-2/1 (Rev. 1) [18], üç genel </w:t>
      </w:r>
      <w:r w:rsidRPr="00CA7EB6">
        <w:rPr>
          <w:i/>
          <w:color w:val="221F1F"/>
          <w:sz w:val="18"/>
          <w:lang w:val="tr-TR"/>
        </w:rPr>
        <w:t xml:space="preserve">güvenlik </w:t>
      </w:r>
      <w:r w:rsidRPr="00CA7EB6">
        <w:rPr>
          <w:color w:val="221F1F"/>
          <w:sz w:val="18"/>
          <w:lang w:val="tr-TR"/>
        </w:rPr>
        <w:t xml:space="preserve">gerekliliğini karşılamak için bir nükleer güç santralinin </w:t>
      </w:r>
      <w:r w:rsidRPr="00CA7EB6">
        <w:rPr>
          <w:i/>
          <w:color w:val="221F1F"/>
          <w:sz w:val="18"/>
          <w:lang w:val="tr-TR"/>
        </w:rPr>
        <w:t xml:space="preserve">tasarımı </w:t>
      </w:r>
      <w:r w:rsidRPr="00CA7EB6">
        <w:rPr>
          <w:color w:val="221F1F"/>
          <w:sz w:val="18"/>
          <w:lang w:val="tr-TR"/>
        </w:rPr>
        <w:t xml:space="preserve">tarafından yerine getirilmesi gereken </w:t>
      </w:r>
      <w:r w:rsidRPr="00CA7EB6">
        <w:rPr>
          <w:i/>
          <w:color w:val="221F1F"/>
          <w:sz w:val="18"/>
          <w:lang w:val="tr-TR"/>
        </w:rPr>
        <w:t xml:space="preserve">güvenlik işlevlerine </w:t>
      </w:r>
      <w:r w:rsidRPr="00CA7EB6">
        <w:rPr>
          <w:color w:val="221F1F"/>
          <w:sz w:val="18"/>
          <w:lang w:val="tr-TR"/>
        </w:rPr>
        <w:t xml:space="preserve">ilişkin </w:t>
      </w:r>
      <w:r w:rsidRPr="00CA7EB6">
        <w:rPr>
          <w:i/>
          <w:color w:val="221F1F"/>
          <w:sz w:val="18"/>
          <w:lang w:val="tr-TR"/>
        </w:rPr>
        <w:t xml:space="preserve">gereklilikleri </w:t>
      </w:r>
      <w:r w:rsidRPr="00CA7EB6">
        <w:rPr>
          <w:color w:val="221F1F"/>
          <w:sz w:val="18"/>
          <w:lang w:val="tr-TR"/>
        </w:rPr>
        <w:t>belirler:</w:t>
      </w:r>
    </w:p>
    <w:p w14:paraId="4087AF33" w14:textId="77777777" w:rsidR="001657AC" w:rsidRPr="00CA7EB6" w:rsidRDefault="00000000">
      <w:pPr>
        <w:pStyle w:val="ListParagraph"/>
        <w:numPr>
          <w:ilvl w:val="0"/>
          <w:numId w:val="25"/>
        </w:numPr>
        <w:tabs>
          <w:tab w:val="left" w:pos="1260"/>
        </w:tabs>
        <w:spacing w:before="1" w:line="254" w:lineRule="auto"/>
        <w:ind w:right="118"/>
        <w:rPr>
          <w:sz w:val="18"/>
          <w:lang w:val="tr-TR"/>
        </w:rPr>
      </w:pPr>
      <w:r w:rsidRPr="00CA7EB6">
        <w:rPr>
          <w:color w:val="221F1F"/>
          <w:sz w:val="18"/>
          <w:lang w:val="tr-TR"/>
        </w:rPr>
        <w:t xml:space="preserve">Reaktörü güvenli bir şekilde kapatma ve uygun </w:t>
      </w:r>
      <w:r w:rsidRPr="00CA7EB6">
        <w:rPr>
          <w:i/>
          <w:color w:val="221F1F"/>
          <w:sz w:val="18"/>
          <w:lang w:val="tr-TR"/>
        </w:rPr>
        <w:t xml:space="preserve">operasyonel durumlar </w:t>
      </w:r>
      <w:r w:rsidRPr="00CA7EB6">
        <w:rPr>
          <w:color w:val="221F1F"/>
          <w:sz w:val="18"/>
          <w:lang w:val="tr-TR"/>
        </w:rPr>
        <w:t xml:space="preserve">ve </w:t>
      </w:r>
      <w:r w:rsidRPr="00CA7EB6">
        <w:rPr>
          <w:i/>
          <w:color w:val="221F1F"/>
          <w:sz w:val="18"/>
          <w:lang w:val="tr-TR"/>
        </w:rPr>
        <w:t xml:space="preserve">kaza koşulları </w:t>
      </w:r>
      <w:r w:rsidRPr="00CA7EB6">
        <w:rPr>
          <w:color w:val="221F1F"/>
          <w:sz w:val="18"/>
          <w:lang w:val="tr-TR"/>
        </w:rPr>
        <w:t xml:space="preserve">sırasında ve sonrasında güvenli bir </w:t>
      </w:r>
      <w:r w:rsidRPr="00CA7EB6">
        <w:rPr>
          <w:i/>
          <w:color w:val="221F1F"/>
          <w:sz w:val="18"/>
          <w:lang w:val="tr-TR"/>
        </w:rPr>
        <w:t xml:space="preserve">kapatma durumunda </w:t>
      </w:r>
      <w:r w:rsidRPr="00CA7EB6">
        <w:rPr>
          <w:color w:val="221F1F"/>
          <w:sz w:val="18"/>
          <w:lang w:val="tr-TR"/>
        </w:rPr>
        <w:t>tutma kapasitesi;</w:t>
      </w:r>
    </w:p>
    <w:p w14:paraId="305911F8" w14:textId="77777777" w:rsidR="001657AC" w:rsidRPr="00CA7EB6" w:rsidRDefault="00000000">
      <w:pPr>
        <w:pStyle w:val="ListParagraph"/>
        <w:numPr>
          <w:ilvl w:val="0"/>
          <w:numId w:val="25"/>
        </w:numPr>
        <w:tabs>
          <w:tab w:val="left" w:pos="1261"/>
        </w:tabs>
        <w:spacing w:line="206" w:lineRule="exact"/>
        <w:ind w:left="1260" w:hanging="361"/>
        <w:rPr>
          <w:sz w:val="18"/>
          <w:lang w:val="tr-TR"/>
        </w:rPr>
      </w:pPr>
      <w:r w:rsidRPr="00CA7EB6">
        <w:rPr>
          <w:color w:val="221F1F"/>
          <w:sz w:val="18"/>
          <w:lang w:val="tr-TR"/>
        </w:rPr>
        <w:t>Reaktör</w:t>
      </w:r>
      <w:r w:rsidRPr="00CA7EB6">
        <w:rPr>
          <w:color w:val="221F1F"/>
          <w:spacing w:val="12"/>
          <w:sz w:val="18"/>
          <w:lang w:val="tr-TR"/>
        </w:rPr>
        <w:t xml:space="preserve"> </w:t>
      </w:r>
      <w:r w:rsidRPr="00CA7EB6">
        <w:rPr>
          <w:color w:val="221F1F"/>
          <w:sz w:val="18"/>
          <w:lang w:val="tr-TR"/>
        </w:rPr>
        <w:t>çekirdeğindeki,</w:t>
      </w:r>
      <w:r w:rsidRPr="00CA7EB6">
        <w:rPr>
          <w:color w:val="221F1F"/>
          <w:spacing w:val="14"/>
          <w:sz w:val="18"/>
          <w:lang w:val="tr-TR"/>
        </w:rPr>
        <w:t xml:space="preserve"> </w:t>
      </w:r>
      <w:r w:rsidRPr="00CA7EB6">
        <w:rPr>
          <w:color w:val="221F1F"/>
          <w:sz w:val="18"/>
          <w:lang w:val="tr-TR"/>
        </w:rPr>
        <w:t>reaktördeki</w:t>
      </w:r>
      <w:r w:rsidRPr="00CA7EB6">
        <w:rPr>
          <w:color w:val="221F1F"/>
          <w:spacing w:val="13"/>
          <w:sz w:val="18"/>
          <w:lang w:val="tr-TR"/>
        </w:rPr>
        <w:t xml:space="preserve"> </w:t>
      </w:r>
      <w:r w:rsidRPr="00CA7EB6">
        <w:rPr>
          <w:color w:val="221F1F"/>
          <w:sz w:val="18"/>
          <w:lang w:val="tr-TR"/>
        </w:rPr>
        <w:t>ve</w:t>
      </w:r>
      <w:r w:rsidRPr="00CA7EB6">
        <w:rPr>
          <w:color w:val="221F1F"/>
          <w:spacing w:val="13"/>
          <w:sz w:val="18"/>
          <w:lang w:val="tr-TR"/>
        </w:rPr>
        <w:t xml:space="preserve"> </w:t>
      </w:r>
      <w:r w:rsidRPr="00CA7EB6">
        <w:rPr>
          <w:color w:val="221F1F"/>
          <w:sz w:val="18"/>
          <w:lang w:val="tr-TR"/>
        </w:rPr>
        <w:t>depodaki</w:t>
      </w:r>
      <w:r w:rsidRPr="00CA7EB6">
        <w:rPr>
          <w:color w:val="221F1F"/>
          <w:spacing w:val="14"/>
          <w:sz w:val="18"/>
          <w:lang w:val="tr-TR"/>
        </w:rPr>
        <w:t xml:space="preserve"> </w:t>
      </w:r>
      <w:r w:rsidRPr="00CA7EB6">
        <w:rPr>
          <w:i/>
          <w:color w:val="221F1F"/>
          <w:sz w:val="18"/>
          <w:lang w:val="tr-TR"/>
        </w:rPr>
        <w:t>nükleer</w:t>
      </w:r>
      <w:r w:rsidRPr="00CA7EB6">
        <w:rPr>
          <w:i/>
          <w:color w:val="221F1F"/>
          <w:spacing w:val="12"/>
          <w:sz w:val="18"/>
          <w:lang w:val="tr-TR"/>
        </w:rPr>
        <w:t xml:space="preserve"> </w:t>
      </w:r>
      <w:r w:rsidRPr="00CA7EB6">
        <w:rPr>
          <w:i/>
          <w:color w:val="221F1F"/>
          <w:sz w:val="18"/>
          <w:lang w:val="tr-TR"/>
        </w:rPr>
        <w:t>yakıttaki</w:t>
      </w:r>
      <w:r w:rsidRPr="00CA7EB6">
        <w:rPr>
          <w:i/>
          <w:color w:val="221F1F"/>
          <w:spacing w:val="13"/>
          <w:sz w:val="18"/>
          <w:lang w:val="tr-TR"/>
        </w:rPr>
        <w:t xml:space="preserve"> </w:t>
      </w:r>
      <w:r w:rsidRPr="00CA7EB6">
        <w:rPr>
          <w:i/>
          <w:color w:val="221F1F"/>
          <w:sz w:val="18"/>
          <w:lang w:val="tr-TR"/>
        </w:rPr>
        <w:t>artık</w:t>
      </w:r>
      <w:r w:rsidRPr="00CA7EB6">
        <w:rPr>
          <w:i/>
          <w:color w:val="221F1F"/>
          <w:spacing w:val="13"/>
          <w:sz w:val="18"/>
          <w:lang w:val="tr-TR"/>
        </w:rPr>
        <w:t xml:space="preserve"> </w:t>
      </w:r>
      <w:r w:rsidRPr="00CA7EB6">
        <w:rPr>
          <w:i/>
          <w:color w:val="221F1F"/>
          <w:sz w:val="18"/>
          <w:lang w:val="tr-TR"/>
        </w:rPr>
        <w:t>ısıyı</w:t>
      </w:r>
      <w:r w:rsidRPr="00CA7EB6">
        <w:rPr>
          <w:i/>
          <w:color w:val="221F1F"/>
          <w:spacing w:val="12"/>
          <w:sz w:val="18"/>
          <w:lang w:val="tr-TR"/>
        </w:rPr>
        <w:t xml:space="preserve"> </w:t>
      </w:r>
      <w:r w:rsidRPr="00CA7EB6">
        <w:rPr>
          <w:i/>
          <w:color w:val="221F1F"/>
          <w:sz w:val="18"/>
          <w:lang w:val="tr-TR"/>
        </w:rPr>
        <w:t>kapatma</w:t>
      </w:r>
      <w:r w:rsidRPr="00CA7EB6">
        <w:rPr>
          <w:i/>
          <w:color w:val="221F1F"/>
          <w:spacing w:val="14"/>
          <w:sz w:val="18"/>
          <w:lang w:val="tr-TR"/>
        </w:rPr>
        <w:t xml:space="preserve"> </w:t>
      </w:r>
      <w:r w:rsidRPr="00CA7EB6">
        <w:rPr>
          <w:i/>
          <w:color w:val="221F1F"/>
          <w:sz w:val="18"/>
          <w:lang w:val="tr-TR"/>
        </w:rPr>
        <w:t>sonrasında</w:t>
      </w:r>
      <w:r w:rsidRPr="00CA7EB6">
        <w:rPr>
          <w:i/>
          <w:color w:val="221F1F"/>
          <w:spacing w:val="14"/>
          <w:sz w:val="18"/>
          <w:lang w:val="tr-TR"/>
        </w:rPr>
        <w:t xml:space="preserve"> </w:t>
      </w:r>
      <w:r w:rsidRPr="00CA7EB6">
        <w:rPr>
          <w:i/>
          <w:color w:val="221F1F"/>
          <w:sz w:val="18"/>
          <w:lang w:val="tr-TR"/>
        </w:rPr>
        <w:t>ve</w:t>
      </w:r>
      <w:r w:rsidRPr="00CA7EB6">
        <w:rPr>
          <w:i/>
          <w:color w:val="221F1F"/>
          <w:spacing w:val="14"/>
          <w:sz w:val="18"/>
          <w:lang w:val="tr-TR"/>
        </w:rPr>
        <w:t xml:space="preserve"> </w:t>
      </w:r>
      <w:r w:rsidRPr="00CA7EB6">
        <w:rPr>
          <w:color w:val="221F1F"/>
          <w:sz w:val="18"/>
          <w:lang w:val="tr-TR"/>
        </w:rPr>
        <w:t>uygun</w:t>
      </w:r>
    </w:p>
    <w:p w14:paraId="641313C9" w14:textId="77777777" w:rsidR="001657AC" w:rsidRPr="00CA7EB6" w:rsidRDefault="00000000">
      <w:pPr>
        <w:spacing w:before="13"/>
        <w:ind w:left="1260"/>
        <w:rPr>
          <w:sz w:val="18"/>
          <w:lang w:val="tr-TR"/>
        </w:rPr>
      </w:pPr>
      <w:r w:rsidRPr="00CA7EB6">
        <w:rPr>
          <w:i/>
          <w:color w:val="221F1F"/>
          <w:sz w:val="18"/>
          <w:lang w:val="tr-TR"/>
        </w:rPr>
        <w:t xml:space="preserve">operasyonel durumlar </w:t>
      </w:r>
      <w:r w:rsidRPr="00CA7EB6">
        <w:rPr>
          <w:color w:val="221F1F"/>
          <w:sz w:val="18"/>
          <w:lang w:val="tr-TR"/>
        </w:rPr>
        <w:t xml:space="preserve">ve </w:t>
      </w:r>
      <w:r w:rsidRPr="00CA7EB6">
        <w:rPr>
          <w:i/>
          <w:color w:val="221F1F"/>
          <w:sz w:val="18"/>
          <w:lang w:val="tr-TR"/>
        </w:rPr>
        <w:t xml:space="preserve">kaza koşulları </w:t>
      </w:r>
      <w:r w:rsidRPr="00CA7EB6">
        <w:rPr>
          <w:color w:val="221F1F"/>
          <w:sz w:val="18"/>
          <w:lang w:val="tr-TR"/>
        </w:rPr>
        <w:t>sırasında ve sonrasında uzaklaştırma kapasitesi;</w:t>
      </w:r>
    </w:p>
    <w:p w14:paraId="4AEAE4CE" w14:textId="77777777" w:rsidR="001657AC" w:rsidRPr="00CA7EB6" w:rsidRDefault="00000000">
      <w:pPr>
        <w:pStyle w:val="ListParagraph"/>
        <w:numPr>
          <w:ilvl w:val="0"/>
          <w:numId w:val="25"/>
        </w:numPr>
        <w:tabs>
          <w:tab w:val="left" w:pos="360"/>
        </w:tabs>
        <w:spacing w:before="11"/>
        <w:ind w:left="1260" w:right="117" w:hanging="1261"/>
        <w:jc w:val="right"/>
        <w:rPr>
          <w:i/>
          <w:sz w:val="18"/>
          <w:lang w:val="tr-TR"/>
        </w:rPr>
      </w:pPr>
      <w:r w:rsidRPr="00CA7EB6">
        <w:rPr>
          <w:i/>
          <w:color w:val="221F1F"/>
          <w:sz w:val="18"/>
          <w:lang w:val="tr-TR"/>
        </w:rPr>
        <w:t>Radyoaktif</w:t>
      </w:r>
      <w:r w:rsidRPr="00CA7EB6">
        <w:rPr>
          <w:i/>
          <w:color w:val="221F1F"/>
          <w:spacing w:val="-7"/>
          <w:sz w:val="18"/>
          <w:lang w:val="tr-TR"/>
        </w:rPr>
        <w:t xml:space="preserve"> </w:t>
      </w:r>
      <w:r w:rsidRPr="00CA7EB6">
        <w:rPr>
          <w:i/>
          <w:color w:val="221F1F"/>
          <w:sz w:val="18"/>
          <w:lang w:val="tr-TR"/>
        </w:rPr>
        <w:t>madde</w:t>
      </w:r>
      <w:r w:rsidRPr="00CA7EB6">
        <w:rPr>
          <w:i/>
          <w:color w:val="221F1F"/>
          <w:spacing w:val="-6"/>
          <w:sz w:val="18"/>
          <w:lang w:val="tr-TR"/>
        </w:rPr>
        <w:t xml:space="preserve"> </w:t>
      </w:r>
      <w:r w:rsidRPr="00CA7EB6">
        <w:rPr>
          <w:color w:val="221F1F"/>
          <w:sz w:val="18"/>
          <w:lang w:val="tr-TR"/>
        </w:rPr>
        <w:t>salınımı</w:t>
      </w:r>
      <w:r w:rsidRPr="00CA7EB6">
        <w:rPr>
          <w:color w:val="221F1F"/>
          <w:spacing w:val="-5"/>
          <w:sz w:val="18"/>
          <w:lang w:val="tr-TR"/>
        </w:rPr>
        <w:t xml:space="preserve"> </w:t>
      </w:r>
      <w:r w:rsidRPr="00CA7EB6">
        <w:rPr>
          <w:color w:val="221F1F"/>
          <w:sz w:val="18"/>
          <w:lang w:val="tr-TR"/>
        </w:rPr>
        <w:t>potansiyelini</w:t>
      </w:r>
      <w:r w:rsidRPr="00CA7EB6">
        <w:rPr>
          <w:color w:val="221F1F"/>
          <w:spacing w:val="-7"/>
          <w:sz w:val="18"/>
          <w:lang w:val="tr-TR"/>
        </w:rPr>
        <w:t xml:space="preserve"> </w:t>
      </w:r>
      <w:r w:rsidRPr="00CA7EB6">
        <w:rPr>
          <w:color w:val="221F1F"/>
          <w:sz w:val="18"/>
          <w:lang w:val="tr-TR"/>
        </w:rPr>
        <w:t>azaltma</w:t>
      </w:r>
      <w:r w:rsidRPr="00CA7EB6">
        <w:rPr>
          <w:color w:val="221F1F"/>
          <w:spacing w:val="-5"/>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color w:val="221F1F"/>
          <w:sz w:val="18"/>
          <w:lang w:val="tr-TR"/>
        </w:rPr>
        <w:t>herhangi</w:t>
      </w:r>
      <w:r w:rsidRPr="00CA7EB6">
        <w:rPr>
          <w:color w:val="221F1F"/>
          <w:spacing w:val="-7"/>
          <w:sz w:val="18"/>
          <w:lang w:val="tr-TR"/>
        </w:rPr>
        <w:t xml:space="preserve"> </w:t>
      </w:r>
      <w:r w:rsidRPr="00CA7EB6">
        <w:rPr>
          <w:color w:val="221F1F"/>
          <w:sz w:val="18"/>
          <w:lang w:val="tr-TR"/>
        </w:rPr>
        <w:t>bir</w:t>
      </w:r>
      <w:r w:rsidRPr="00CA7EB6">
        <w:rPr>
          <w:color w:val="221F1F"/>
          <w:spacing w:val="-5"/>
          <w:sz w:val="18"/>
          <w:lang w:val="tr-TR"/>
        </w:rPr>
        <w:t xml:space="preserve"> </w:t>
      </w:r>
      <w:r w:rsidRPr="00CA7EB6">
        <w:rPr>
          <w:i/>
          <w:color w:val="221F1F"/>
          <w:sz w:val="18"/>
          <w:lang w:val="tr-TR"/>
        </w:rPr>
        <w:t>salınımın</w:t>
      </w:r>
      <w:r w:rsidRPr="00CA7EB6">
        <w:rPr>
          <w:i/>
          <w:color w:val="221F1F"/>
          <w:spacing w:val="-6"/>
          <w:sz w:val="18"/>
          <w:lang w:val="tr-TR"/>
        </w:rPr>
        <w:t xml:space="preserve"> </w:t>
      </w:r>
      <w:r w:rsidRPr="00CA7EB6">
        <w:rPr>
          <w:i/>
          <w:color w:val="221F1F"/>
          <w:sz w:val="18"/>
          <w:lang w:val="tr-TR"/>
        </w:rPr>
        <w:t>operasyonel</w:t>
      </w:r>
      <w:r w:rsidRPr="00CA7EB6">
        <w:rPr>
          <w:i/>
          <w:color w:val="221F1F"/>
          <w:spacing w:val="-5"/>
          <w:sz w:val="18"/>
          <w:lang w:val="tr-TR"/>
        </w:rPr>
        <w:t xml:space="preserve"> </w:t>
      </w:r>
      <w:r w:rsidRPr="00CA7EB6">
        <w:rPr>
          <w:i/>
          <w:color w:val="221F1F"/>
          <w:sz w:val="18"/>
          <w:lang w:val="tr-TR"/>
        </w:rPr>
        <w:t>durumlar</w:t>
      </w:r>
      <w:r w:rsidRPr="00CA7EB6">
        <w:rPr>
          <w:i/>
          <w:color w:val="221F1F"/>
          <w:spacing w:val="-7"/>
          <w:sz w:val="18"/>
          <w:lang w:val="tr-TR"/>
        </w:rPr>
        <w:t xml:space="preserve"> </w:t>
      </w:r>
      <w:r w:rsidRPr="00CA7EB6">
        <w:rPr>
          <w:i/>
          <w:color w:val="221F1F"/>
          <w:sz w:val="18"/>
          <w:lang w:val="tr-TR"/>
        </w:rPr>
        <w:t>sırasında</w:t>
      </w:r>
      <w:r w:rsidRPr="00CA7EB6">
        <w:rPr>
          <w:i/>
          <w:color w:val="221F1F"/>
          <w:spacing w:val="-5"/>
          <w:sz w:val="18"/>
          <w:lang w:val="tr-TR"/>
        </w:rPr>
        <w:t xml:space="preserve"> </w:t>
      </w:r>
      <w:r w:rsidRPr="00CA7EB6">
        <w:rPr>
          <w:i/>
          <w:color w:val="221F1F"/>
          <w:sz w:val="18"/>
          <w:lang w:val="tr-TR"/>
        </w:rPr>
        <w:t>ve</w:t>
      </w:r>
    </w:p>
    <w:p w14:paraId="3058840F" w14:textId="77777777" w:rsidR="001657AC" w:rsidRPr="00CA7EB6" w:rsidRDefault="00000000">
      <w:pPr>
        <w:spacing w:before="13" w:line="146" w:lineRule="exact"/>
        <w:ind w:right="117"/>
        <w:jc w:val="right"/>
        <w:rPr>
          <w:i/>
          <w:sz w:val="18"/>
          <w:lang w:val="tr-TR"/>
        </w:rPr>
      </w:pPr>
      <w:r w:rsidRPr="00CA7EB6">
        <w:rPr>
          <w:color w:val="221F1F"/>
          <w:sz w:val="18"/>
          <w:lang w:val="tr-TR"/>
        </w:rPr>
        <w:t>sonrasında</w:t>
      </w:r>
      <w:r w:rsidRPr="00CA7EB6">
        <w:rPr>
          <w:color w:val="221F1F"/>
          <w:spacing w:val="-11"/>
          <w:sz w:val="18"/>
          <w:lang w:val="tr-TR"/>
        </w:rPr>
        <w:t xml:space="preserve"> </w:t>
      </w:r>
      <w:r w:rsidRPr="00CA7EB6">
        <w:rPr>
          <w:i/>
          <w:color w:val="221F1F"/>
          <w:sz w:val="18"/>
          <w:lang w:val="tr-TR"/>
        </w:rPr>
        <w:t>öngörülen</w:t>
      </w:r>
      <w:r w:rsidRPr="00CA7EB6">
        <w:rPr>
          <w:i/>
          <w:color w:val="221F1F"/>
          <w:spacing w:val="-11"/>
          <w:sz w:val="18"/>
          <w:lang w:val="tr-TR"/>
        </w:rPr>
        <w:t xml:space="preserve"> </w:t>
      </w:r>
      <w:r w:rsidRPr="00CA7EB6">
        <w:rPr>
          <w:i/>
          <w:color w:val="221F1F"/>
          <w:sz w:val="18"/>
          <w:lang w:val="tr-TR"/>
        </w:rPr>
        <w:t>sınırlar</w:t>
      </w:r>
      <w:r w:rsidRPr="00CA7EB6">
        <w:rPr>
          <w:i/>
          <w:color w:val="221F1F"/>
          <w:spacing w:val="-11"/>
          <w:sz w:val="18"/>
          <w:lang w:val="tr-TR"/>
        </w:rPr>
        <w:t xml:space="preserve"> </w:t>
      </w:r>
      <w:r w:rsidRPr="00CA7EB6">
        <w:rPr>
          <w:i/>
          <w:color w:val="221F1F"/>
          <w:sz w:val="18"/>
          <w:lang w:val="tr-TR"/>
        </w:rPr>
        <w:t>içinde</w:t>
      </w:r>
      <w:r w:rsidRPr="00CA7EB6">
        <w:rPr>
          <w:i/>
          <w:color w:val="221F1F"/>
          <w:spacing w:val="-11"/>
          <w:sz w:val="18"/>
          <w:lang w:val="tr-TR"/>
        </w:rPr>
        <w:t xml:space="preserve"> </w:t>
      </w:r>
      <w:r w:rsidRPr="00CA7EB6">
        <w:rPr>
          <w:i/>
          <w:color w:val="221F1F"/>
          <w:sz w:val="18"/>
          <w:lang w:val="tr-TR"/>
        </w:rPr>
        <w:t>ve</w:t>
      </w:r>
      <w:r w:rsidRPr="00CA7EB6">
        <w:rPr>
          <w:i/>
          <w:color w:val="221F1F"/>
          <w:spacing w:val="-10"/>
          <w:sz w:val="18"/>
          <w:lang w:val="tr-TR"/>
        </w:rPr>
        <w:t xml:space="preserve"> </w:t>
      </w:r>
      <w:r w:rsidRPr="00CA7EB6">
        <w:rPr>
          <w:i/>
          <w:color w:val="221F1F"/>
          <w:sz w:val="18"/>
          <w:lang w:val="tr-TR"/>
        </w:rPr>
        <w:t>tasarım</w:t>
      </w:r>
      <w:r w:rsidRPr="00CA7EB6">
        <w:rPr>
          <w:i/>
          <w:color w:val="221F1F"/>
          <w:spacing w:val="-12"/>
          <w:sz w:val="18"/>
          <w:lang w:val="tr-TR"/>
        </w:rPr>
        <w:t xml:space="preserve"> </w:t>
      </w:r>
      <w:r w:rsidRPr="00CA7EB6">
        <w:rPr>
          <w:i/>
          <w:color w:val="221F1F"/>
          <w:sz w:val="18"/>
          <w:lang w:val="tr-TR"/>
        </w:rPr>
        <w:t>temelli</w:t>
      </w:r>
      <w:r w:rsidRPr="00CA7EB6">
        <w:rPr>
          <w:i/>
          <w:color w:val="221F1F"/>
          <w:spacing w:val="-11"/>
          <w:sz w:val="18"/>
          <w:lang w:val="tr-TR"/>
        </w:rPr>
        <w:t xml:space="preserve"> </w:t>
      </w:r>
      <w:r w:rsidRPr="00CA7EB6">
        <w:rPr>
          <w:i/>
          <w:color w:val="221F1F"/>
          <w:sz w:val="18"/>
          <w:lang w:val="tr-TR"/>
        </w:rPr>
        <w:t>kazalar</w:t>
      </w:r>
      <w:r w:rsidRPr="00CA7EB6">
        <w:rPr>
          <w:i/>
          <w:color w:val="221F1F"/>
          <w:spacing w:val="-12"/>
          <w:sz w:val="18"/>
          <w:lang w:val="tr-TR"/>
        </w:rPr>
        <w:t xml:space="preserve"> </w:t>
      </w:r>
      <w:r w:rsidRPr="00CA7EB6">
        <w:rPr>
          <w:color w:val="221F1F"/>
          <w:sz w:val="18"/>
          <w:lang w:val="tr-TR"/>
        </w:rPr>
        <w:t>sırasında</w:t>
      </w:r>
      <w:r w:rsidRPr="00CA7EB6">
        <w:rPr>
          <w:color w:val="221F1F"/>
          <w:spacing w:val="-10"/>
          <w:sz w:val="18"/>
          <w:lang w:val="tr-TR"/>
        </w:rPr>
        <w:t xml:space="preserve"> </w:t>
      </w:r>
      <w:r w:rsidRPr="00CA7EB6">
        <w:rPr>
          <w:color w:val="221F1F"/>
          <w:sz w:val="18"/>
          <w:lang w:val="tr-TR"/>
        </w:rPr>
        <w:t>ve</w:t>
      </w:r>
      <w:r w:rsidRPr="00CA7EB6">
        <w:rPr>
          <w:color w:val="221F1F"/>
          <w:spacing w:val="-11"/>
          <w:sz w:val="18"/>
          <w:lang w:val="tr-TR"/>
        </w:rPr>
        <w:t xml:space="preserve"> </w:t>
      </w:r>
      <w:r w:rsidRPr="00CA7EB6">
        <w:rPr>
          <w:color w:val="221F1F"/>
          <w:sz w:val="18"/>
          <w:lang w:val="tr-TR"/>
        </w:rPr>
        <w:t>sonrasında</w:t>
      </w:r>
      <w:r w:rsidRPr="00CA7EB6">
        <w:rPr>
          <w:color w:val="221F1F"/>
          <w:spacing w:val="-10"/>
          <w:sz w:val="18"/>
          <w:lang w:val="tr-TR"/>
        </w:rPr>
        <w:t xml:space="preserve"> </w:t>
      </w:r>
      <w:r w:rsidRPr="00CA7EB6">
        <w:rPr>
          <w:i/>
          <w:color w:val="221F1F"/>
          <w:sz w:val="18"/>
          <w:lang w:val="tr-TR"/>
        </w:rPr>
        <w:t>kabul</w:t>
      </w:r>
      <w:r w:rsidRPr="00CA7EB6">
        <w:rPr>
          <w:i/>
          <w:color w:val="221F1F"/>
          <w:spacing w:val="-11"/>
          <w:sz w:val="18"/>
          <w:lang w:val="tr-TR"/>
        </w:rPr>
        <w:t xml:space="preserve"> </w:t>
      </w:r>
      <w:r w:rsidRPr="00CA7EB6">
        <w:rPr>
          <w:i/>
          <w:color w:val="221F1F"/>
          <w:sz w:val="18"/>
          <w:lang w:val="tr-TR"/>
        </w:rPr>
        <w:t>edilebilir</w:t>
      </w:r>
      <w:r w:rsidRPr="00CA7EB6">
        <w:rPr>
          <w:i/>
          <w:color w:val="221F1F"/>
          <w:spacing w:val="-11"/>
          <w:sz w:val="18"/>
          <w:lang w:val="tr-TR"/>
        </w:rPr>
        <w:t xml:space="preserve"> </w:t>
      </w:r>
      <w:r w:rsidRPr="00CA7EB6">
        <w:rPr>
          <w:i/>
          <w:color w:val="221F1F"/>
          <w:sz w:val="18"/>
          <w:lang w:val="tr-TR"/>
        </w:rPr>
        <w:t>sınırlar</w:t>
      </w:r>
    </w:p>
    <w:p w14:paraId="4ECF0964" w14:textId="77777777" w:rsidR="001657AC" w:rsidRPr="00CA7EB6" w:rsidRDefault="00000000">
      <w:pPr>
        <w:pStyle w:val="BodyText"/>
        <w:tabs>
          <w:tab w:val="right" w:pos="6644"/>
        </w:tabs>
        <w:spacing w:line="280" w:lineRule="exact"/>
        <w:ind w:left="1260"/>
        <w:rPr>
          <w:sz w:val="20"/>
          <w:lang w:val="tr-TR"/>
        </w:rPr>
      </w:pPr>
      <w:r w:rsidRPr="00CA7EB6">
        <w:rPr>
          <w:color w:val="221F1F"/>
          <w:lang w:val="tr-TR"/>
        </w:rPr>
        <w:t>içinde olmasını</w:t>
      </w:r>
      <w:r w:rsidRPr="00CA7EB6">
        <w:rPr>
          <w:color w:val="221F1F"/>
          <w:spacing w:val="-1"/>
          <w:lang w:val="tr-TR"/>
        </w:rPr>
        <w:t xml:space="preserve"> </w:t>
      </w:r>
      <w:r w:rsidRPr="00CA7EB6">
        <w:rPr>
          <w:color w:val="221F1F"/>
          <w:lang w:val="tr-TR"/>
        </w:rPr>
        <w:t>sağlama</w:t>
      </w:r>
      <w:r w:rsidRPr="00CA7EB6">
        <w:rPr>
          <w:color w:val="221F1F"/>
          <w:spacing w:val="1"/>
          <w:lang w:val="tr-TR"/>
        </w:rPr>
        <w:t xml:space="preserve"> </w:t>
      </w:r>
      <w:r w:rsidRPr="00CA7EB6">
        <w:rPr>
          <w:color w:val="221F1F"/>
          <w:lang w:val="tr-TR"/>
        </w:rPr>
        <w:t>kapasitesi.</w:t>
      </w:r>
      <w:r w:rsidRPr="00CA7EB6">
        <w:rPr>
          <w:color w:val="221F1F"/>
          <w:lang w:val="tr-TR"/>
        </w:rPr>
        <w:tab/>
      </w:r>
      <w:r w:rsidRPr="00CA7EB6">
        <w:rPr>
          <w:color w:val="221F1F"/>
          <w:position w:val="6"/>
          <w:sz w:val="20"/>
          <w:lang w:val="tr-TR"/>
        </w:rPr>
        <w:t>20</w:t>
      </w:r>
    </w:p>
    <w:p w14:paraId="77A82847" w14:textId="77777777" w:rsidR="001657AC" w:rsidRPr="00CA7EB6" w:rsidRDefault="001657AC">
      <w:pPr>
        <w:pStyle w:val="BodyText"/>
        <w:spacing w:before="1"/>
        <w:rPr>
          <w:sz w:val="20"/>
          <w:lang w:val="tr-TR"/>
        </w:rPr>
      </w:pPr>
    </w:p>
    <w:p w14:paraId="091E1BAA" w14:textId="77777777" w:rsidR="001657AC" w:rsidRPr="00CA7EB6" w:rsidRDefault="00000000">
      <w:pPr>
        <w:spacing w:before="1" w:line="271" w:lineRule="auto"/>
        <w:ind w:left="119" w:firstLine="540"/>
        <w:rPr>
          <w:sz w:val="20"/>
          <w:lang w:val="tr-TR"/>
        </w:rPr>
      </w:pPr>
      <w:r w:rsidRPr="00CA7EB6">
        <w:rPr>
          <w:color w:val="221F1F"/>
          <w:sz w:val="20"/>
          <w:lang w:val="tr-TR"/>
        </w:rPr>
        <w:t xml:space="preserve">Bu kılavuz genellikle nükleer enerji santralleri için üç </w:t>
      </w:r>
      <w:r w:rsidRPr="00CA7EB6">
        <w:rPr>
          <w:b/>
          <w:i/>
          <w:color w:val="221F1F"/>
          <w:sz w:val="20"/>
          <w:lang w:val="tr-TR"/>
        </w:rPr>
        <w:t xml:space="preserve">temel güvenlik işlevinin kısa ve </w:t>
      </w:r>
      <w:r w:rsidRPr="00CA7EB6">
        <w:rPr>
          <w:color w:val="221F1F"/>
          <w:sz w:val="20"/>
          <w:lang w:val="tr-TR"/>
        </w:rPr>
        <w:t>öz bir ifadesine indirgenmiştir:</w:t>
      </w:r>
    </w:p>
    <w:p w14:paraId="63180393" w14:textId="77777777" w:rsidR="001657AC" w:rsidRPr="00CA7EB6" w:rsidRDefault="001657AC">
      <w:pPr>
        <w:pStyle w:val="BodyText"/>
        <w:rPr>
          <w:sz w:val="19"/>
          <w:lang w:val="tr-TR"/>
        </w:rPr>
      </w:pPr>
    </w:p>
    <w:p w14:paraId="2B4E0ECC" w14:textId="77777777" w:rsidR="001657AC" w:rsidRPr="00CA7EB6" w:rsidRDefault="00000000">
      <w:pPr>
        <w:pStyle w:val="ListParagraph"/>
        <w:numPr>
          <w:ilvl w:val="0"/>
          <w:numId w:val="24"/>
        </w:numPr>
        <w:tabs>
          <w:tab w:val="left" w:pos="1204"/>
          <w:tab w:val="left" w:pos="1205"/>
        </w:tabs>
        <w:ind w:hanging="546"/>
        <w:rPr>
          <w:i/>
          <w:sz w:val="20"/>
          <w:lang w:val="tr-TR"/>
        </w:rPr>
      </w:pPr>
      <w:r w:rsidRPr="00CA7EB6">
        <w:rPr>
          <w:i/>
          <w:color w:val="221F1F"/>
          <w:sz w:val="20"/>
          <w:lang w:val="tr-TR"/>
        </w:rPr>
        <w:t>Tepkiselliğin kontrolü;</w:t>
      </w:r>
    </w:p>
    <w:p w14:paraId="6C9A6D44" w14:textId="77777777" w:rsidR="001657AC" w:rsidRPr="00CA7EB6" w:rsidRDefault="00000000">
      <w:pPr>
        <w:pStyle w:val="ListParagraph"/>
        <w:numPr>
          <w:ilvl w:val="0"/>
          <w:numId w:val="24"/>
        </w:numPr>
        <w:tabs>
          <w:tab w:val="left" w:pos="1204"/>
          <w:tab w:val="left" w:pos="1205"/>
        </w:tabs>
        <w:spacing w:before="31"/>
        <w:rPr>
          <w:sz w:val="20"/>
          <w:lang w:val="tr-TR"/>
        </w:rPr>
      </w:pPr>
      <w:r w:rsidRPr="00CA7EB6">
        <w:rPr>
          <w:i/>
          <w:color w:val="221F1F"/>
          <w:sz w:val="20"/>
          <w:lang w:val="tr-TR"/>
        </w:rPr>
        <w:t>Radyoaktif malzemenin</w:t>
      </w:r>
      <w:r w:rsidRPr="00CA7EB6">
        <w:rPr>
          <w:i/>
          <w:color w:val="221F1F"/>
          <w:spacing w:val="-15"/>
          <w:sz w:val="20"/>
          <w:lang w:val="tr-TR"/>
        </w:rPr>
        <w:t xml:space="preserve"> </w:t>
      </w:r>
      <w:r w:rsidRPr="00CA7EB6">
        <w:rPr>
          <w:color w:val="221F1F"/>
          <w:sz w:val="20"/>
          <w:lang w:val="tr-TR"/>
        </w:rPr>
        <w:t>soğutulması;</w:t>
      </w:r>
    </w:p>
    <w:p w14:paraId="7B5EBCA4" w14:textId="77777777" w:rsidR="001657AC" w:rsidRPr="00CA7EB6" w:rsidRDefault="00000000">
      <w:pPr>
        <w:pStyle w:val="ListParagraph"/>
        <w:numPr>
          <w:ilvl w:val="0"/>
          <w:numId w:val="24"/>
        </w:numPr>
        <w:tabs>
          <w:tab w:val="left" w:pos="1204"/>
          <w:tab w:val="left" w:pos="1206"/>
        </w:tabs>
        <w:spacing w:before="29"/>
        <w:ind w:left="1205" w:hanging="546"/>
        <w:rPr>
          <w:sz w:val="20"/>
          <w:lang w:val="tr-TR"/>
        </w:rPr>
      </w:pPr>
      <w:r w:rsidRPr="00CA7EB6">
        <w:rPr>
          <w:i/>
          <w:color w:val="221F1F"/>
          <w:sz w:val="20"/>
          <w:lang w:val="tr-TR"/>
        </w:rPr>
        <w:t>Radyoaktif maddelerin</w:t>
      </w:r>
      <w:r w:rsidRPr="00CA7EB6">
        <w:rPr>
          <w:i/>
          <w:color w:val="221F1F"/>
          <w:spacing w:val="-17"/>
          <w:sz w:val="20"/>
          <w:lang w:val="tr-TR"/>
        </w:rPr>
        <w:t xml:space="preserve"> </w:t>
      </w:r>
      <w:r w:rsidRPr="00CA7EB6">
        <w:rPr>
          <w:color w:val="221F1F"/>
          <w:sz w:val="20"/>
          <w:lang w:val="tr-TR"/>
        </w:rPr>
        <w:t>hapsedilmesi.</w:t>
      </w:r>
    </w:p>
    <w:p w14:paraId="7C77D1FE" w14:textId="77777777" w:rsidR="001657AC" w:rsidRPr="00CA7EB6" w:rsidRDefault="001657AC">
      <w:pPr>
        <w:pStyle w:val="BodyText"/>
        <w:spacing w:before="8"/>
        <w:rPr>
          <w:sz w:val="21"/>
          <w:lang w:val="tr-TR"/>
        </w:rPr>
      </w:pPr>
    </w:p>
    <w:p w14:paraId="1BBFE534" w14:textId="3058AC89" w:rsidR="001657AC" w:rsidRPr="00CA7EB6" w:rsidRDefault="00000000">
      <w:pPr>
        <w:ind w:left="660"/>
        <w:rPr>
          <w:sz w:val="20"/>
          <w:lang w:val="tr-TR"/>
        </w:rPr>
      </w:pPr>
      <w:r w:rsidRPr="00CA7EB6">
        <w:rPr>
          <w:color w:val="221F1F"/>
          <w:sz w:val="20"/>
          <w:lang w:val="tr-TR"/>
        </w:rPr>
        <w:t xml:space="preserve">Bazı </w:t>
      </w:r>
      <w:r w:rsidR="000A289E">
        <w:rPr>
          <w:i/>
          <w:color w:val="221F1F"/>
          <w:sz w:val="20"/>
          <w:lang w:val="tr-TR"/>
        </w:rPr>
        <w:t>UAEA</w:t>
      </w:r>
      <w:r w:rsidRPr="00CA7EB6">
        <w:rPr>
          <w:i/>
          <w:color w:val="221F1F"/>
          <w:sz w:val="20"/>
          <w:lang w:val="tr-TR"/>
        </w:rPr>
        <w:t xml:space="preserve"> yayınlarında "</w:t>
      </w:r>
      <w:r w:rsidRPr="00CA7EB6">
        <w:rPr>
          <w:color w:val="221F1F"/>
          <w:sz w:val="20"/>
          <w:lang w:val="tr-TR"/>
        </w:rPr>
        <w:t xml:space="preserve">temel </w:t>
      </w:r>
      <w:r w:rsidRPr="00CA7EB6">
        <w:rPr>
          <w:i/>
          <w:color w:val="221F1F"/>
          <w:sz w:val="20"/>
          <w:lang w:val="tr-TR"/>
        </w:rPr>
        <w:t xml:space="preserve">güvenlik fonksiyonu" </w:t>
      </w:r>
      <w:r w:rsidRPr="00CA7EB6">
        <w:rPr>
          <w:color w:val="221F1F"/>
          <w:sz w:val="20"/>
          <w:lang w:val="tr-TR"/>
        </w:rPr>
        <w:t xml:space="preserve">ve </w:t>
      </w:r>
      <w:r w:rsidRPr="00CA7EB6">
        <w:rPr>
          <w:i/>
          <w:color w:val="221F1F"/>
          <w:sz w:val="20"/>
          <w:lang w:val="tr-TR"/>
        </w:rPr>
        <w:t>"</w:t>
      </w:r>
      <w:r w:rsidRPr="00CA7EB6">
        <w:rPr>
          <w:b/>
          <w:i/>
          <w:color w:val="221F1F"/>
          <w:sz w:val="20"/>
          <w:lang w:val="tr-TR"/>
        </w:rPr>
        <w:t xml:space="preserve">ana güvenlik fonksiyonu" ifadeleri </w:t>
      </w:r>
      <w:r w:rsidRPr="00CA7EB6">
        <w:rPr>
          <w:color w:val="221F1F"/>
          <w:sz w:val="20"/>
          <w:lang w:val="tr-TR"/>
        </w:rPr>
        <w:t>de</w:t>
      </w:r>
    </w:p>
    <w:p w14:paraId="2BC8ACF8" w14:textId="77777777" w:rsidR="001657AC" w:rsidRPr="00CA7EB6" w:rsidRDefault="00000000">
      <w:pPr>
        <w:spacing w:before="30"/>
        <w:ind w:left="119"/>
        <w:rPr>
          <w:sz w:val="20"/>
          <w:lang w:val="tr-TR"/>
        </w:rPr>
      </w:pPr>
      <w:r w:rsidRPr="00CA7EB6">
        <w:rPr>
          <w:color w:val="221F1F"/>
          <w:sz w:val="20"/>
          <w:lang w:val="tr-TR"/>
        </w:rPr>
        <w:t>kullanılmaktadır.</w:t>
      </w:r>
    </w:p>
    <w:p w14:paraId="4CA07EF5" w14:textId="77777777" w:rsidR="001657AC" w:rsidRPr="00CA7EB6" w:rsidRDefault="001657AC">
      <w:pPr>
        <w:rPr>
          <w:sz w:val="20"/>
          <w:lang w:val="tr-TR"/>
        </w:rPr>
        <w:sectPr w:rsidR="001657AC" w:rsidRPr="00CA7EB6">
          <w:headerReference w:type="default" r:id="rId132"/>
          <w:footerReference w:type="default" r:id="rId133"/>
          <w:pgSz w:w="11910" w:h="16840"/>
          <w:pgMar w:top="1340" w:right="1320" w:bottom="280" w:left="1320" w:header="0" w:footer="0" w:gutter="0"/>
          <w:cols w:space="720"/>
        </w:sectPr>
      </w:pPr>
    </w:p>
    <w:p w14:paraId="4433672D" w14:textId="77777777" w:rsidR="001657AC" w:rsidRPr="00CA7EB6" w:rsidRDefault="00000000">
      <w:pPr>
        <w:pStyle w:val="Heading5"/>
        <w:spacing w:before="72"/>
        <w:ind w:left="120"/>
        <w:rPr>
          <w:lang w:val="tr-TR"/>
        </w:rPr>
      </w:pPr>
      <w:bookmarkStart w:id="736" w:name="güvenli̇k_grubu"/>
      <w:bookmarkEnd w:id="736"/>
      <w:r w:rsidRPr="00CA7EB6">
        <w:rPr>
          <w:color w:val="221F1F"/>
          <w:lang w:val="tr-TR"/>
        </w:rPr>
        <w:lastRenderedPageBreak/>
        <w:t>güvenlı</w:t>
      </w:r>
      <w:r w:rsidRPr="00CA7EB6">
        <w:rPr>
          <w:color w:val="221F1F"/>
          <w:position w:val="1"/>
          <w:lang w:val="tr-TR"/>
        </w:rPr>
        <w:t>̇</w:t>
      </w:r>
      <w:r w:rsidRPr="00CA7EB6">
        <w:rPr>
          <w:color w:val="221F1F"/>
          <w:lang w:val="tr-TR"/>
        </w:rPr>
        <w:t>k grubu</w:t>
      </w:r>
    </w:p>
    <w:p w14:paraId="030A11F4" w14:textId="77777777" w:rsidR="001657AC" w:rsidRPr="00CA7EB6" w:rsidRDefault="001657AC">
      <w:pPr>
        <w:pStyle w:val="BodyText"/>
        <w:spacing w:before="8"/>
        <w:rPr>
          <w:b/>
          <w:sz w:val="21"/>
          <w:lang w:val="tr-TR"/>
        </w:rPr>
      </w:pPr>
    </w:p>
    <w:p w14:paraId="345F60A2" w14:textId="77777777" w:rsidR="001657AC" w:rsidRPr="00CA7EB6" w:rsidRDefault="00000000">
      <w:pPr>
        <w:spacing w:line="271" w:lineRule="auto"/>
        <w:ind w:left="120" w:right="116" w:firstLine="539"/>
        <w:jc w:val="both"/>
        <w:rPr>
          <w:sz w:val="20"/>
          <w:lang w:val="tr-TR"/>
        </w:rPr>
      </w:pPr>
      <w:r w:rsidRPr="00CA7EB6">
        <w:rPr>
          <w:i/>
          <w:color w:val="221F1F"/>
          <w:sz w:val="20"/>
          <w:lang w:val="tr-TR"/>
        </w:rPr>
        <w:t xml:space="preserve">Öngörülen operasyonel olaylar </w:t>
      </w:r>
      <w:r w:rsidRPr="00CA7EB6">
        <w:rPr>
          <w:color w:val="221F1F"/>
          <w:sz w:val="20"/>
          <w:lang w:val="tr-TR"/>
        </w:rPr>
        <w:t xml:space="preserve">ve </w:t>
      </w:r>
      <w:r w:rsidRPr="00CA7EB6">
        <w:rPr>
          <w:i/>
          <w:color w:val="221F1F"/>
          <w:sz w:val="20"/>
          <w:lang w:val="tr-TR"/>
        </w:rPr>
        <w:t xml:space="preserve">tasarım esası kazaları </w:t>
      </w:r>
      <w:r w:rsidRPr="00CA7EB6">
        <w:rPr>
          <w:color w:val="221F1F"/>
          <w:sz w:val="20"/>
          <w:lang w:val="tr-TR"/>
        </w:rPr>
        <w:t xml:space="preserve">için tasarım esasında belirtilen </w:t>
      </w:r>
      <w:r w:rsidRPr="00CA7EB6">
        <w:rPr>
          <w:i/>
          <w:color w:val="221F1F"/>
          <w:sz w:val="20"/>
          <w:lang w:val="tr-TR"/>
        </w:rPr>
        <w:t xml:space="preserve">sınırların </w:t>
      </w:r>
      <w:r w:rsidRPr="00CA7EB6">
        <w:rPr>
          <w:color w:val="221F1F"/>
          <w:sz w:val="20"/>
          <w:lang w:val="tr-TR"/>
        </w:rPr>
        <w:t>aşılmamasını</w:t>
      </w:r>
      <w:r w:rsidRPr="00CA7EB6">
        <w:rPr>
          <w:color w:val="221F1F"/>
          <w:spacing w:val="-14"/>
          <w:sz w:val="20"/>
          <w:lang w:val="tr-TR"/>
        </w:rPr>
        <w:t xml:space="preserve"> </w:t>
      </w:r>
      <w:r w:rsidRPr="00CA7EB6">
        <w:rPr>
          <w:color w:val="221F1F"/>
          <w:sz w:val="20"/>
          <w:lang w:val="tr-TR"/>
        </w:rPr>
        <w:t>sağlamak</w:t>
      </w:r>
      <w:r w:rsidRPr="00CA7EB6">
        <w:rPr>
          <w:color w:val="221F1F"/>
          <w:spacing w:val="-14"/>
          <w:sz w:val="20"/>
          <w:lang w:val="tr-TR"/>
        </w:rPr>
        <w:t xml:space="preserve"> </w:t>
      </w:r>
      <w:r w:rsidRPr="00CA7EB6">
        <w:rPr>
          <w:color w:val="221F1F"/>
          <w:sz w:val="20"/>
          <w:lang w:val="tr-TR"/>
        </w:rPr>
        <w:t>üzere</w:t>
      </w:r>
      <w:r w:rsidRPr="00CA7EB6">
        <w:rPr>
          <w:color w:val="221F1F"/>
          <w:spacing w:val="-14"/>
          <w:sz w:val="20"/>
          <w:lang w:val="tr-TR"/>
        </w:rPr>
        <w:t xml:space="preserve"> </w:t>
      </w:r>
      <w:r w:rsidRPr="00CA7EB6">
        <w:rPr>
          <w:color w:val="221F1F"/>
          <w:sz w:val="20"/>
          <w:lang w:val="tr-TR"/>
        </w:rPr>
        <w:t>belirli</w:t>
      </w:r>
      <w:r w:rsidRPr="00CA7EB6">
        <w:rPr>
          <w:color w:val="221F1F"/>
          <w:spacing w:val="-14"/>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i/>
          <w:color w:val="221F1F"/>
          <w:sz w:val="20"/>
          <w:lang w:val="tr-TR"/>
        </w:rPr>
        <w:t>başlatıcı</w:t>
      </w:r>
      <w:r w:rsidRPr="00CA7EB6">
        <w:rPr>
          <w:i/>
          <w:color w:val="221F1F"/>
          <w:spacing w:val="-13"/>
          <w:sz w:val="20"/>
          <w:lang w:val="tr-TR"/>
        </w:rPr>
        <w:t xml:space="preserve"> </w:t>
      </w:r>
      <w:r w:rsidRPr="00CA7EB6">
        <w:rPr>
          <w:i/>
          <w:color w:val="221F1F"/>
          <w:sz w:val="20"/>
          <w:lang w:val="tr-TR"/>
        </w:rPr>
        <w:t>olay</w:t>
      </w:r>
      <w:r w:rsidRPr="00CA7EB6">
        <w:rPr>
          <w:i/>
          <w:color w:val="221F1F"/>
          <w:spacing w:val="-15"/>
          <w:sz w:val="20"/>
          <w:lang w:val="tr-TR"/>
        </w:rPr>
        <w:t xml:space="preserve"> </w:t>
      </w:r>
      <w:r w:rsidRPr="00CA7EB6">
        <w:rPr>
          <w:i/>
          <w:color w:val="221F1F"/>
          <w:sz w:val="20"/>
          <w:lang w:val="tr-TR"/>
        </w:rPr>
        <w:t>için</w:t>
      </w:r>
      <w:r w:rsidRPr="00CA7EB6">
        <w:rPr>
          <w:i/>
          <w:color w:val="221F1F"/>
          <w:spacing w:val="-13"/>
          <w:sz w:val="20"/>
          <w:lang w:val="tr-TR"/>
        </w:rPr>
        <w:t xml:space="preserve"> </w:t>
      </w:r>
      <w:r w:rsidRPr="00CA7EB6">
        <w:rPr>
          <w:color w:val="221F1F"/>
          <w:sz w:val="20"/>
          <w:lang w:val="tr-TR"/>
        </w:rPr>
        <w:t>gerekli</w:t>
      </w:r>
      <w:r w:rsidRPr="00CA7EB6">
        <w:rPr>
          <w:color w:val="221F1F"/>
          <w:spacing w:val="-13"/>
          <w:sz w:val="20"/>
          <w:lang w:val="tr-TR"/>
        </w:rPr>
        <w:t xml:space="preserve"> </w:t>
      </w:r>
      <w:r w:rsidRPr="00CA7EB6">
        <w:rPr>
          <w:color w:val="221F1F"/>
          <w:sz w:val="20"/>
          <w:lang w:val="tr-TR"/>
        </w:rPr>
        <w:t>tüm</w:t>
      </w:r>
      <w:r w:rsidRPr="00CA7EB6">
        <w:rPr>
          <w:color w:val="221F1F"/>
          <w:spacing w:val="-15"/>
          <w:sz w:val="20"/>
          <w:lang w:val="tr-TR"/>
        </w:rPr>
        <w:t xml:space="preserve"> </w:t>
      </w:r>
      <w:r w:rsidRPr="00CA7EB6">
        <w:rPr>
          <w:color w:val="221F1F"/>
          <w:sz w:val="20"/>
          <w:lang w:val="tr-TR"/>
        </w:rPr>
        <w:t>eylemleri</w:t>
      </w:r>
      <w:r w:rsidRPr="00CA7EB6">
        <w:rPr>
          <w:color w:val="221F1F"/>
          <w:spacing w:val="-14"/>
          <w:sz w:val="20"/>
          <w:lang w:val="tr-TR"/>
        </w:rPr>
        <w:t xml:space="preserve"> </w:t>
      </w:r>
      <w:r w:rsidRPr="00CA7EB6">
        <w:rPr>
          <w:color w:val="221F1F"/>
          <w:sz w:val="20"/>
          <w:lang w:val="tr-TR"/>
        </w:rPr>
        <w:t>gerçekleştirmek</w:t>
      </w:r>
      <w:r w:rsidRPr="00CA7EB6">
        <w:rPr>
          <w:color w:val="221F1F"/>
          <w:spacing w:val="-13"/>
          <w:sz w:val="20"/>
          <w:lang w:val="tr-TR"/>
        </w:rPr>
        <w:t xml:space="preserve"> </w:t>
      </w:r>
      <w:r w:rsidRPr="00CA7EB6">
        <w:rPr>
          <w:color w:val="221F1F"/>
          <w:sz w:val="20"/>
          <w:lang w:val="tr-TR"/>
        </w:rPr>
        <w:t>üzere</w:t>
      </w:r>
      <w:r w:rsidRPr="00CA7EB6">
        <w:rPr>
          <w:color w:val="221F1F"/>
          <w:spacing w:val="-14"/>
          <w:sz w:val="20"/>
          <w:lang w:val="tr-TR"/>
        </w:rPr>
        <w:t xml:space="preserve"> </w:t>
      </w:r>
      <w:r w:rsidRPr="00CA7EB6">
        <w:rPr>
          <w:color w:val="221F1F"/>
          <w:sz w:val="20"/>
          <w:lang w:val="tr-TR"/>
        </w:rPr>
        <w:t>belirlenmiş ekipmanın bir araya</w:t>
      </w:r>
      <w:r w:rsidRPr="00CA7EB6">
        <w:rPr>
          <w:color w:val="221F1F"/>
          <w:spacing w:val="-5"/>
          <w:sz w:val="20"/>
          <w:lang w:val="tr-TR"/>
        </w:rPr>
        <w:t xml:space="preserve"> </w:t>
      </w:r>
      <w:r w:rsidRPr="00CA7EB6">
        <w:rPr>
          <w:color w:val="221F1F"/>
          <w:sz w:val="20"/>
          <w:lang w:val="tr-TR"/>
        </w:rPr>
        <w:t>getirilmesi.</w:t>
      </w:r>
    </w:p>
    <w:p w14:paraId="4A0AFA06" w14:textId="77777777" w:rsidR="001657AC" w:rsidRPr="00CA7EB6" w:rsidRDefault="00000000">
      <w:pPr>
        <w:pStyle w:val="BodyText"/>
        <w:spacing w:line="256" w:lineRule="auto"/>
        <w:ind w:left="879" w:right="116" w:hanging="220"/>
        <w:jc w:val="both"/>
        <w:rPr>
          <w:lang w:val="tr-TR"/>
        </w:rPr>
      </w:pPr>
      <w:r w:rsidRPr="00CA7EB6">
        <w:rPr>
          <w:b/>
          <w:color w:val="EC1C23"/>
          <w:lang w:val="tr-TR"/>
        </w:rPr>
        <w:t xml:space="preserve">! </w:t>
      </w:r>
      <w:r w:rsidRPr="00CA7EB6">
        <w:rPr>
          <w:color w:val="221F1F"/>
          <w:lang w:val="tr-TR"/>
        </w:rPr>
        <w:t>'Grup' terimi aynı zamanda (</w:t>
      </w:r>
      <w:r w:rsidRPr="00CA7EB6">
        <w:rPr>
          <w:i/>
          <w:color w:val="221F1F"/>
          <w:lang w:val="tr-TR"/>
        </w:rPr>
        <w:t xml:space="preserve">bakım </w:t>
      </w:r>
      <w:r w:rsidRPr="00CA7EB6">
        <w:rPr>
          <w:color w:val="221F1F"/>
          <w:lang w:val="tr-TR"/>
        </w:rPr>
        <w:t xml:space="preserve">grubu, </w:t>
      </w:r>
      <w:r w:rsidRPr="00CA7EB6">
        <w:rPr>
          <w:i/>
          <w:color w:val="221F1F"/>
          <w:lang w:val="tr-TR"/>
        </w:rPr>
        <w:t xml:space="preserve">devreye alma grubu </w:t>
      </w:r>
      <w:r w:rsidRPr="00CA7EB6">
        <w:rPr>
          <w:color w:val="221F1F"/>
          <w:lang w:val="tr-TR"/>
        </w:rPr>
        <w:t xml:space="preserve">gibi çeşitli niteleyici sıfatlarla birlikte) belirli bir çalışma alanında yer alan insanlardan oluşan bir grup anlamında da kullanılmaktadır. </w:t>
      </w:r>
      <w:r w:rsidRPr="00CA7EB6">
        <w:rPr>
          <w:i/>
          <w:color w:val="221F1F"/>
          <w:lang w:val="tr-TR"/>
        </w:rPr>
        <w:t xml:space="preserve">Güvenlik grubu </w:t>
      </w:r>
      <w:r w:rsidRPr="00CA7EB6">
        <w:rPr>
          <w:color w:val="221F1F"/>
          <w:lang w:val="tr-TR"/>
        </w:rPr>
        <w:t>ile karıĢma ihtimali varsa bu tür terimlerin tanımlanması gerekebilir.</w:t>
      </w:r>
    </w:p>
    <w:p w14:paraId="22269A7D" w14:textId="77777777" w:rsidR="001657AC" w:rsidRPr="00CA7EB6" w:rsidRDefault="001657AC">
      <w:pPr>
        <w:pStyle w:val="BodyText"/>
        <w:spacing w:before="1"/>
        <w:rPr>
          <w:sz w:val="19"/>
          <w:lang w:val="tr-TR"/>
        </w:rPr>
      </w:pPr>
    </w:p>
    <w:p w14:paraId="3E016CE0" w14:textId="77777777" w:rsidR="001657AC" w:rsidRPr="00CA7EB6" w:rsidRDefault="00000000">
      <w:pPr>
        <w:pStyle w:val="Heading5"/>
        <w:ind w:left="120"/>
        <w:rPr>
          <w:lang w:val="tr-TR"/>
        </w:rPr>
      </w:pPr>
      <w:bookmarkStart w:id="737" w:name="güvenlik_göstergesi"/>
      <w:bookmarkEnd w:id="737"/>
      <w:r w:rsidRPr="00CA7EB6">
        <w:rPr>
          <w:color w:val="221F1F"/>
          <w:lang w:val="tr-TR"/>
        </w:rPr>
        <w:t>güvenlik göstergesi</w:t>
      </w:r>
    </w:p>
    <w:p w14:paraId="57BAA172" w14:textId="77777777" w:rsidR="001657AC" w:rsidRPr="00CA7EB6" w:rsidRDefault="001657AC">
      <w:pPr>
        <w:pStyle w:val="BodyText"/>
        <w:spacing w:before="8"/>
        <w:rPr>
          <w:b/>
          <w:sz w:val="21"/>
          <w:lang w:val="tr-TR"/>
        </w:rPr>
      </w:pPr>
    </w:p>
    <w:p w14:paraId="2DD0649D" w14:textId="77777777" w:rsidR="001657AC" w:rsidRPr="00CA7EB6" w:rsidRDefault="00000000">
      <w:pPr>
        <w:spacing w:line="276" w:lineRule="auto"/>
        <w:ind w:left="120" w:right="118" w:firstLine="539"/>
        <w:jc w:val="both"/>
        <w:rPr>
          <w:sz w:val="20"/>
          <w:lang w:val="tr-TR"/>
        </w:rPr>
      </w:pPr>
      <w:r w:rsidRPr="00CA7EB6">
        <w:rPr>
          <w:i/>
          <w:color w:val="221F1F"/>
          <w:sz w:val="20"/>
          <w:lang w:val="tr-TR"/>
        </w:rPr>
        <w:t>Değerlendirmelerde,</w:t>
      </w:r>
      <w:r w:rsidRPr="00CA7EB6">
        <w:rPr>
          <w:i/>
          <w:color w:val="221F1F"/>
          <w:spacing w:val="-7"/>
          <w:sz w:val="20"/>
          <w:lang w:val="tr-TR"/>
        </w:rPr>
        <w:t xml:space="preserve"> </w:t>
      </w:r>
      <w:r w:rsidRPr="00CA7EB6">
        <w:rPr>
          <w:i/>
          <w:color w:val="221F1F"/>
          <w:sz w:val="20"/>
          <w:lang w:val="tr-TR"/>
        </w:rPr>
        <w:t>doz</w:t>
      </w:r>
      <w:r w:rsidRPr="00CA7EB6">
        <w:rPr>
          <w:i/>
          <w:color w:val="221F1F"/>
          <w:spacing w:val="-5"/>
          <w:sz w:val="20"/>
          <w:lang w:val="tr-TR"/>
        </w:rPr>
        <w:t xml:space="preserve"> </w:t>
      </w:r>
      <w:r w:rsidRPr="00CA7EB6">
        <w:rPr>
          <w:color w:val="221F1F"/>
          <w:sz w:val="20"/>
          <w:lang w:val="tr-TR"/>
        </w:rPr>
        <w:t>veya</w:t>
      </w:r>
      <w:r w:rsidRPr="00CA7EB6">
        <w:rPr>
          <w:color w:val="221F1F"/>
          <w:spacing w:val="-7"/>
          <w:sz w:val="20"/>
          <w:lang w:val="tr-TR"/>
        </w:rPr>
        <w:t xml:space="preserve"> </w:t>
      </w:r>
      <w:r w:rsidRPr="00CA7EB6">
        <w:rPr>
          <w:i/>
          <w:color w:val="221F1F"/>
          <w:sz w:val="20"/>
          <w:lang w:val="tr-TR"/>
        </w:rPr>
        <w:t>risk</w:t>
      </w:r>
      <w:r w:rsidRPr="00CA7EB6">
        <w:rPr>
          <w:i/>
          <w:color w:val="221F1F"/>
          <w:spacing w:val="-6"/>
          <w:sz w:val="20"/>
          <w:lang w:val="tr-TR"/>
        </w:rPr>
        <w:t xml:space="preserve"> </w:t>
      </w:r>
      <w:r w:rsidRPr="00CA7EB6">
        <w:rPr>
          <w:color w:val="221F1F"/>
          <w:sz w:val="20"/>
          <w:lang w:val="tr-TR"/>
        </w:rPr>
        <w:t>tahmini</w:t>
      </w:r>
      <w:r w:rsidRPr="00CA7EB6">
        <w:rPr>
          <w:color w:val="221F1F"/>
          <w:spacing w:val="-7"/>
          <w:sz w:val="20"/>
          <w:lang w:val="tr-TR"/>
        </w:rPr>
        <w:t xml:space="preserve"> </w:t>
      </w:r>
      <w:r w:rsidRPr="00CA7EB6">
        <w:rPr>
          <w:color w:val="221F1F"/>
          <w:sz w:val="20"/>
          <w:lang w:val="tr-TR"/>
        </w:rPr>
        <w:t>dışında,</w:t>
      </w:r>
      <w:r w:rsidRPr="00CA7EB6">
        <w:rPr>
          <w:color w:val="221F1F"/>
          <w:spacing w:val="-5"/>
          <w:sz w:val="20"/>
          <w:lang w:val="tr-TR"/>
        </w:rPr>
        <w:t xml:space="preserve"> </w:t>
      </w:r>
      <w:r w:rsidRPr="00CA7EB6">
        <w:rPr>
          <w:color w:val="221F1F"/>
          <w:sz w:val="20"/>
          <w:lang w:val="tr-TR"/>
        </w:rPr>
        <w:t>bir</w:t>
      </w:r>
      <w:r w:rsidRPr="00CA7EB6">
        <w:rPr>
          <w:color w:val="221F1F"/>
          <w:spacing w:val="-6"/>
          <w:sz w:val="20"/>
          <w:lang w:val="tr-TR"/>
        </w:rPr>
        <w:t xml:space="preserve"> </w:t>
      </w:r>
      <w:r w:rsidRPr="00CA7EB6">
        <w:rPr>
          <w:i/>
          <w:color w:val="221F1F"/>
          <w:sz w:val="20"/>
          <w:lang w:val="tr-TR"/>
        </w:rPr>
        <w:t>kaynağın</w:t>
      </w:r>
      <w:r w:rsidRPr="00CA7EB6">
        <w:rPr>
          <w:i/>
          <w:color w:val="221F1F"/>
          <w:spacing w:val="-5"/>
          <w:sz w:val="20"/>
          <w:lang w:val="tr-TR"/>
        </w:rPr>
        <w:t xml:space="preserve"> </w:t>
      </w:r>
      <w:r w:rsidRPr="00CA7EB6">
        <w:rPr>
          <w:i/>
          <w:color w:val="221F1F"/>
          <w:sz w:val="20"/>
          <w:lang w:val="tr-TR"/>
        </w:rPr>
        <w:t>veya</w:t>
      </w:r>
      <w:r w:rsidRPr="00CA7EB6">
        <w:rPr>
          <w:i/>
          <w:color w:val="221F1F"/>
          <w:spacing w:val="-5"/>
          <w:sz w:val="20"/>
          <w:lang w:val="tr-TR"/>
        </w:rPr>
        <w:t xml:space="preserve"> </w:t>
      </w:r>
      <w:r w:rsidRPr="00CA7EB6">
        <w:rPr>
          <w:color w:val="221F1F"/>
          <w:sz w:val="20"/>
          <w:lang w:val="tr-TR"/>
        </w:rPr>
        <w:t>bir</w:t>
      </w:r>
      <w:r w:rsidRPr="00CA7EB6">
        <w:rPr>
          <w:color w:val="221F1F"/>
          <w:spacing w:val="-6"/>
          <w:sz w:val="20"/>
          <w:lang w:val="tr-TR"/>
        </w:rPr>
        <w:t xml:space="preserve"> </w:t>
      </w:r>
      <w:r w:rsidRPr="00CA7EB6">
        <w:rPr>
          <w:i/>
          <w:color w:val="221F1F"/>
          <w:sz w:val="20"/>
          <w:lang w:val="tr-TR"/>
        </w:rPr>
        <w:t>tesisin</w:t>
      </w:r>
      <w:r w:rsidRPr="00CA7EB6">
        <w:rPr>
          <w:i/>
          <w:color w:val="221F1F"/>
          <w:spacing w:val="-5"/>
          <w:sz w:val="20"/>
          <w:lang w:val="tr-TR"/>
        </w:rPr>
        <w:t xml:space="preserve"> </w:t>
      </w:r>
      <w:r w:rsidRPr="00CA7EB6">
        <w:rPr>
          <w:i/>
          <w:color w:val="221F1F"/>
          <w:sz w:val="20"/>
          <w:lang w:val="tr-TR"/>
        </w:rPr>
        <w:t>veya</w:t>
      </w:r>
      <w:r w:rsidRPr="00CA7EB6">
        <w:rPr>
          <w:i/>
          <w:color w:val="221F1F"/>
          <w:spacing w:val="-5"/>
          <w:sz w:val="20"/>
          <w:lang w:val="tr-TR"/>
        </w:rPr>
        <w:t xml:space="preserve"> </w:t>
      </w:r>
      <w:r w:rsidRPr="00CA7EB6">
        <w:rPr>
          <w:i/>
          <w:color w:val="221F1F"/>
          <w:sz w:val="20"/>
          <w:lang w:val="tr-TR"/>
        </w:rPr>
        <w:t>faaliyetin</w:t>
      </w:r>
      <w:r w:rsidRPr="00CA7EB6">
        <w:rPr>
          <w:i/>
          <w:color w:val="221F1F"/>
          <w:spacing w:val="-6"/>
          <w:sz w:val="20"/>
          <w:lang w:val="tr-TR"/>
        </w:rPr>
        <w:t xml:space="preserve"> </w:t>
      </w:r>
      <w:r w:rsidRPr="00CA7EB6">
        <w:rPr>
          <w:color w:val="221F1F"/>
          <w:sz w:val="20"/>
          <w:lang w:val="tr-TR"/>
        </w:rPr>
        <w:t xml:space="preserve">radyolojik etkisinin veya </w:t>
      </w:r>
      <w:r w:rsidRPr="00CA7EB6">
        <w:rPr>
          <w:i/>
          <w:color w:val="221F1F"/>
          <w:sz w:val="20"/>
          <w:lang w:val="tr-TR"/>
        </w:rPr>
        <w:t xml:space="preserve">koruma ve güvenlik </w:t>
      </w:r>
      <w:r w:rsidRPr="00CA7EB6">
        <w:rPr>
          <w:color w:val="221F1F"/>
          <w:sz w:val="20"/>
          <w:lang w:val="tr-TR"/>
        </w:rPr>
        <w:t>hükümlerinin performansının bir ölçüsü olarak kullanılan bir</w:t>
      </w:r>
      <w:r w:rsidRPr="00CA7EB6">
        <w:rPr>
          <w:color w:val="221F1F"/>
          <w:spacing w:val="-25"/>
          <w:sz w:val="20"/>
          <w:lang w:val="tr-TR"/>
        </w:rPr>
        <w:t xml:space="preserve"> </w:t>
      </w:r>
      <w:r w:rsidRPr="00CA7EB6">
        <w:rPr>
          <w:color w:val="221F1F"/>
          <w:sz w:val="20"/>
          <w:lang w:val="tr-TR"/>
        </w:rPr>
        <w:t>miktar.</w:t>
      </w:r>
    </w:p>
    <w:p w14:paraId="2EB0987A" w14:textId="77777777" w:rsidR="001657AC" w:rsidRPr="00CA7EB6" w:rsidRDefault="00000000">
      <w:pPr>
        <w:ind w:left="879" w:right="118"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tür miktarlar en yaygın olarak </w:t>
      </w:r>
      <w:r w:rsidRPr="00CA7EB6">
        <w:rPr>
          <w:i/>
          <w:color w:val="221F1F"/>
          <w:sz w:val="18"/>
          <w:lang w:val="tr-TR"/>
        </w:rPr>
        <w:t xml:space="preserve">doz </w:t>
      </w:r>
      <w:r w:rsidRPr="00CA7EB6">
        <w:rPr>
          <w:color w:val="221F1F"/>
          <w:sz w:val="18"/>
          <w:lang w:val="tr-TR"/>
        </w:rPr>
        <w:t xml:space="preserve">veya </w:t>
      </w:r>
      <w:r w:rsidRPr="00CA7EB6">
        <w:rPr>
          <w:i/>
          <w:color w:val="221F1F"/>
          <w:sz w:val="18"/>
          <w:lang w:val="tr-TR"/>
        </w:rPr>
        <w:t xml:space="preserve">risk </w:t>
      </w:r>
      <w:r w:rsidRPr="00CA7EB6">
        <w:rPr>
          <w:color w:val="221F1F"/>
          <w:sz w:val="18"/>
          <w:lang w:val="tr-TR"/>
        </w:rPr>
        <w:t xml:space="preserve">tahminlerinin güvenilir olma ihtimalinin düşük olduğu durumlarda kullanılır; örneğin, </w:t>
      </w:r>
      <w:r w:rsidRPr="00CA7EB6">
        <w:rPr>
          <w:i/>
          <w:color w:val="221F1F"/>
          <w:sz w:val="18"/>
          <w:lang w:val="tr-TR"/>
        </w:rPr>
        <w:t xml:space="preserve">depoların </w:t>
      </w:r>
      <w:r w:rsidRPr="00CA7EB6">
        <w:rPr>
          <w:color w:val="221F1F"/>
          <w:sz w:val="18"/>
          <w:lang w:val="tr-TR"/>
        </w:rPr>
        <w:t xml:space="preserve">uzun vadeli </w:t>
      </w:r>
      <w:r w:rsidRPr="00CA7EB6">
        <w:rPr>
          <w:i/>
          <w:color w:val="221F1F"/>
          <w:sz w:val="18"/>
          <w:lang w:val="tr-TR"/>
        </w:rPr>
        <w:t>değerlendirmeleri</w:t>
      </w:r>
      <w:r w:rsidRPr="00CA7EB6">
        <w:rPr>
          <w:color w:val="221F1F"/>
          <w:sz w:val="18"/>
          <w:lang w:val="tr-TR"/>
        </w:rPr>
        <w:t>.</w:t>
      </w:r>
    </w:p>
    <w:p w14:paraId="47D65810" w14:textId="77777777" w:rsidR="001657AC" w:rsidRPr="00CA7EB6" w:rsidRDefault="001657AC">
      <w:pPr>
        <w:pStyle w:val="BodyText"/>
        <w:spacing w:before="2"/>
        <w:rPr>
          <w:sz w:val="19"/>
          <w:lang w:val="tr-TR"/>
        </w:rPr>
      </w:pPr>
    </w:p>
    <w:p w14:paraId="04FD2C31" w14:textId="77777777" w:rsidR="001657AC" w:rsidRPr="00CA7EB6" w:rsidRDefault="00000000">
      <w:pPr>
        <w:pStyle w:val="BodyText"/>
        <w:spacing w:before="1"/>
        <w:ind w:left="660"/>
        <w:rPr>
          <w:lang w:val="tr-TR"/>
        </w:rPr>
      </w:pPr>
      <w:r w:rsidRPr="00CA7EB6">
        <w:rPr>
          <w:rFonts w:ascii="Arial" w:hAnsi="Arial"/>
          <w:color w:val="3054A6"/>
          <w:sz w:val="19"/>
          <w:lang w:val="tr-TR"/>
        </w:rPr>
        <w:t xml:space="preserve">® </w:t>
      </w:r>
      <w:r w:rsidRPr="00CA7EB6">
        <w:rPr>
          <w:color w:val="221F1F"/>
          <w:lang w:val="tr-TR"/>
        </w:rPr>
        <w:t>Bunlar normalde ya</w:t>
      </w:r>
    </w:p>
    <w:p w14:paraId="7F950720" w14:textId="77777777" w:rsidR="001657AC" w:rsidRPr="00CA7EB6" w:rsidRDefault="001657AC">
      <w:pPr>
        <w:pStyle w:val="BodyText"/>
        <w:spacing w:before="1"/>
        <w:rPr>
          <w:sz w:val="19"/>
          <w:lang w:val="tr-TR"/>
        </w:rPr>
      </w:pPr>
    </w:p>
    <w:p w14:paraId="133F40BA" w14:textId="77777777" w:rsidR="001657AC" w:rsidRPr="00CA7EB6" w:rsidRDefault="00000000">
      <w:pPr>
        <w:pStyle w:val="ListParagraph"/>
        <w:numPr>
          <w:ilvl w:val="1"/>
          <w:numId w:val="24"/>
        </w:numPr>
        <w:tabs>
          <w:tab w:val="left" w:pos="1261"/>
        </w:tabs>
        <w:spacing w:line="256" w:lineRule="auto"/>
        <w:ind w:right="118"/>
        <w:rPr>
          <w:sz w:val="18"/>
          <w:lang w:val="tr-TR"/>
        </w:rPr>
      </w:pPr>
      <w:r w:rsidRPr="00CA7EB6">
        <w:rPr>
          <w:color w:val="221F1F"/>
          <w:sz w:val="18"/>
          <w:lang w:val="tr-TR"/>
        </w:rPr>
        <w:t xml:space="preserve">Kriterlerle karşılaştırmak üzere </w:t>
      </w:r>
      <w:r w:rsidRPr="00CA7EB6">
        <w:rPr>
          <w:i/>
          <w:color w:val="221F1F"/>
          <w:sz w:val="18"/>
          <w:lang w:val="tr-TR"/>
        </w:rPr>
        <w:t xml:space="preserve">dozların veya risklerin </w:t>
      </w:r>
      <w:r w:rsidRPr="00CA7EB6">
        <w:rPr>
          <w:color w:val="221F1F"/>
          <w:sz w:val="18"/>
          <w:lang w:val="tr-TR"/>
        </w:rPr>
        <w:t>olası büyüklüğüne ilişkin bir gösterge vermek için kullanılan doz veya risk miktarlarının açıklayıcı hesaplamaları;</w:t>
      </w:r>
      <w:r w:rsidRPr="00CA7EB6">
        <w:rPr>
          <w:color w:val="221F1F"/>
          <w:spacing w:val="-6"/>
          <w:sz w:val="18"/>
          <w:lang w:val="tr-TR"/>
        </w:rPr>
        <w:t xml:space="preserve"> </w:t>
      </w:r>
      <w:r w:rsidRPr="00CA7EB6">
        <w:rPr>
          <w:color w:val="221F1F"/>
          <w:sz w:val="18"/>
          <w:lang w:val="tr-TR"/>
        </w:rPr>
        <w:t>veya</w:t>
      </w:r>
    </w:p>
    <w:p w14:paraId="7CA2DAD6" w14:textId="77777777" w:rsidR="001657AC" w:rsidRPr="00CA7EB6" w:rsidRDefault="00000000">
      <w:pPr>
        <w:pStyle w:val="ListParagraph"/>
        <w:numPr>
          <w:ilvl w:val="1"/>
          <w:numId w:val="24"/>
        </w:numPr>
        <w:tabs>
          <w:tab w:val="left" w:pos="1261"/>
        </w:tabs>
        <w:spacing w:before="1" w:line="254" w:lineRule="auto"/>
        <w:ind w:right="117"/>
        <w:rPr>
          <w:sz w:val="18"/>
          <w:lang w:val="tr-TR"/>
        </w:rPr>
      </w:pPr>
      <w:r w:rsidRPr="00CA7EB6">
        <w:rPr>
          <w:color w:val="221F1F"/>
          <w:sz w:val="18"/>
          <w:lang w:val="tr-TR"/>
        </w:rPr>
        <w:t>Radyonüklid konsantrasyonları veya akıları gibi, etkinin daha güvenilir bir göstergesini verdiği düşünülen ve diğer ilgili verilerle karşılaştırılabilen diğer</w:t>
      </w:r>
      <w:r w:rsidRPr="00CA7EB6">
        <w:rPr>
          <w:color w:val="221F1F"/>
          <w:spacing w:val="-2"/>
          <w:sz w:val="18"/>
          <w:lang w:val="tr-TR"/>
        </w:rPr>
        <w:t xml:space="preserve"> </w:t>
      </w:r>
      <w:r w:rsidRPr="00CA7EB6">
        <w:rPr>
          <w:color w:val="221F1F"/>
          <w:sz w:val="18"/>
          <w:lang w:val="tr-TR"/>
        </w:rPr>
        <w:t>büyüklükler.</w:t>
      </w:r>
    </w:p>
    <w:p w14:paraId="0EB23796" w14:textId="77777777" w:rsidR="001657AC" w:rsidRPr="00CA7EB6" w:rsidRDefault="001657AC">
      <w:pPr>
        <w:pStyle w:val="BodyText"/>
        <w:spacing w:before="6"/>
        <w:rPr>
          <w:lang w:val="tr-TR"/>
        </w:rPr>
      </w:pPr>
    </w:p>
    <w:p w14:paraId="660B2213" w14:textId="77777777" w:rsidR="001657AC" w:rsidRPr="00CA7EB6" w:rsidRDefault="00000000">
      <w:pPr>
        <w:pStyle w:val="Heading5"/>
        <w:ind w:left="120"/>
        <w:rPr>
          <w:lang w:val="tr-TR"/>
        </w:rPr>
      </w:pPr>
      <w:bookmarkStart w:id="738" w:name="güvenli̇k_sorunlari"/>
      <w:bookmarkEnd w:id="738"/>
      <w:r w:rsidRPr="00CA7EB6">
        <w:rPr>
          <w:color w:val="221F1F"/>
          <w:lang w:val="tr-TR"/>
        </w:rPr>
        <w:t>güvenlı</w:t>
      </w:r>
      <w:r w:rsidRPr="00CA7EB6">
        <w:rPr>
          <w:color w:val="221F1F"/>
          <w:position w:val="1"/>
          <w:lang w:val="tr-TR"/>
        </w:rPr>
        <w:t>̇</w:t>
      </w:r>
      <w:r w:rsidRPr="00CA7EB6">
        <w:rPr>
          <w:color w:val="221F1F"/>
          <w:lang w:val="tr-TR"/>
        </w:rPr>
        <w:t>k sorunlari</w:t>
      </w:r>
    </w:p>
    <w:p w14:paraId="54270FAA" w14:textId="77777777" w:rsidR="001657AC" w:rsidRPr="00CA7EB6" w:rsidRDefault="001657AC">
      <w:pPr>
        <w:pStyle w:val="BodyText"/>
        <w:spacing w:before="8"/>
        <w:rPr>
          <w:b/>
          <w:sz w:val="21"/>
          <w:lang w:val="tr-TR"/>
        </w:rPr>
      </w:pPr>
    </w:p>
    <w:p w14:paraId="7990C1A6" w14:textId="77777777" w:rsidR="001657AC" w:rsidRPr="00CA7EB6" w:rsidRDefault="00000000">
      <w:pPr>
        <w:spacing w:before="1" w:line="271" w:lineRule="auto"/>
        <w:ind w:left="120" w:right="117" w:firstLine="539"/>
        <w:jc w:val="both"/>
        <w:rPr>
          <w:sz w:val="20"/>
          <w:lang w:val="tr-TR"/>
        </w:rPr>
      </w:pPr>
      <w:r w:rsidRPr="00CA7EB6">
        <w:rPr>
          <w:color w:val="221F1F"/>
          <w:sz w:val="20"/>
          <w:lang w:val="tr-TR"/>
        </w:rPr>
        <w:t xml:space="preserve">Mevcut </w:t>
      </w:r>
      <w:r w:rsidRPr="00CA7EB6">
        <w:rPr>
          <w:i/>
          <w:color w:val="221F1F"/>
          <w:sz w:val="20"/>
          <w:lang w:val="tr-TR"/>
        </w:rPr>
        <w:t xml:space="preserve">güvenlik standartlarından </w:t>
      </w:r>
      <w:r w:rsidRPr="00CA7EB6">
        <w:rPr>
          <w:color w:val="221F1F"/>
          <w:sz w:val="20"/>
          <w:lang w:val="tr-TR"/>
        </w:rPr>
        <w:t xml:space="preserve">veya </w:t>
      </w:r>
      <w:r w:rsidRPr="00CA7EB6">
        <w:rPr>
          <w:i/>
          <w:color w:val="221F1F"/>
          <w:sz w:val="20"/>
          <w:lang w:val="tr-TR"/>
        </w:rPr>
        <w:t xml:space="preserve">uygulamalarından sapmalar </w:t>
      </w:r>
      <w:r w:rsidRPr="00CA7EB6">
        <w:rPr>
          <w:color w:val="221F1F"/>
          <w:sz w:val="20"/>
          <w:lang w:val="tr-TR"/>
        </w:rPr>
        <w:t xml:space="preserve">veya </w:t>
      </w:r>
      <w:r w:rsidRPr="00CA7EB6">
        <w:rPr>
          <w:i/>
          <w:color w:val="221F1F"/>
          <w:sz w:val="20"/>
          <w:lang w:val="tr-TR"/>
        </w:rPr>
        <w:t xml:space="preserve">tesis olaylarıyla </w:t>
      </w:r>
      <w:r w:rsidRPr="00CA7EB6">
        <w:rPr>
          <w:color w:val="221F1F"/>
          <w:sz w:val="20"/>
          <w:lang w:val="tr-TR"/>
        </w:rPr>
        <w:t xml:space="preserve">tespit edildiği üzere </w:t>
      </w:r>
      <w:r w:rsidRPr="00CA7EB6">
        <w:rPr>
          <w:i/>
          <w:color w:val="221F1F"/>
          <w:sz w:val="20"/>
          <w:lang w:val="tr-TR"/>
        </w:rPr>
        <w:t xml:space="preserve">tesis tasarımındaki veya uygulamalarındaki </w:t>
      </w:r>
      <w:r w:rsidRPr="00CA7EB6">
        <w:rPr>
          <w:color w:val="221F1F"/>
          <w:sz w:val="20"/>
          <w:lang w:val="tr-TR"/>
        </w:rPr>
        <w:t xml:space="preserve">zayıflıklar, </w:t>
      </w:r>
      <w:r w:rsidRPr="00CA7EB6">
        <w:rPr>
          <w:i/>
          <w:color w:val="221F1F"/>
          <w:sz w:val="20"/>
          <w:lang w:val="tr-TR"/>
        </w:rPr>
        <w:t xml:space="preserve">derinlemesine savunma, güvenlik </w:t>
      </w:r>
      <w:r w:rsidRPr="00CA7EB6">
        <w:rPr>
          <w:color w:val="221F1F"/>
          <w:sz w:val="20"/>
          <w:lang w:val="tr-TR"/>
        </w:rPr>
        <w:t xml:space="preserve">marjları veya güvenlik </w:t>
      </w:r>
      <w:r w:rsidRPr="00CA7EB6">
        <w:rPr>
          <w:i/>
          <w:color w:val="221F1F"/>
          <w:sz w:val="20"/>
          <w:lang w:val="tr-TR"/>
        </w:rPr>
        <w:t xml:space="preserve">kültürü üzerindeki etkileri </w:t>
      </w:r>
      <w:r w:rsidRPr="00CA7EB6">
        <w:rPr>
          <w:color w:val="221F1F"/>
          <w:sz w:val="20"/>
          <w:lang w:val="tr-TR"/>
        </w:rPr>
        <w:t xml:space="preserve">nedeniyle </w:t>
      </w:r>
      <w:r w:rsidRPr="00CA7EB6">
        <w:rPr>
          <w:i/>
          <w:color w:val="221F1F"/>
          <w:sz w:val="20"/>
          <w:lang w:val="tr-TR"/>
        </w:rPr>
        <w:t xml:space="preserve">güvenlik </w:t>
      </w:r>
      <w:r w:rsidRPr="00CA7EB6">
        <w:rPr>
          <w:color w:val="221F1F"/>
          <w:sz w:val="20"/>
          <w:lang w:val="tr-TR"/>
        </w:rPr>
        <w:t>üzerinde potansiyel bir etkiye sahiptir.</w:t>
      </w:r>
    </w:p>
    <w:p w14:paraId="4161F5CA" w14:textId="77777777" w:rsidR="001657AC" w:rsidRPr="00CA7EB6" w:rsidRDefault="001657AC">
      <w:pPr>
        <w:pStyle w:val="BodyText"/>
        <w:spacing w:before="2"/>
        <w:rPr>
          <w:lang w:val="tr-TR"/>
        </w:rPr>
      </w:pPr>
    </w:p>
    <w:p w14:paraId="661F2338" w14:textId="77777777" w:rsidR="001657AC" w:rsidRPr="00CA7EB6" w:rsidRDefault="00000000">
      <w:pPr>
        <w:pStyle w:val="Heading5"/>
        <w:ind w:left="120"/>
        <w:rPr>
          <w:lang w:val="tr-TR"/>
        </w:rPr>
      </w:pPr>
      <w:bookmarkStart w:id="739" w:name="güvenli̇k_katmanlari"/>
      <w:bookmarkEnd w:id="739"/>
      <w:r w:rsidRPr="00CA7EB6">
        <w:rPr>
          <w:color w:val="221F1F"/>
          <w:lang w:val="tr-TR"/>
        </w:rPr>
        <w:t>güvenlı</w:t>
      </w:r>
      <w:r w:rsidRPr="00CA7EB6">
        <w:rPr>
          <w:color w:val="221F1F"/>
          <w:position w:val="1"/>
          <w:lang w:val="tr-TR"/>
        </w:rPr>
        <w:t>̇</w:t>
      </w:r>
      <w:r w:rsidRPr="00CA7EB6">
        <w:rPr>
          <w:color w:val="221F1F"/>
          <w:lang w:val="tr-TR"/>
        </w:rPr>
        <w:t>k katmanlari</w:t>
      </w:r>
    </w:p>
    <w:p w14:paraId="5396F734" w14:textId="77777777" w:rsidR="001657AC" w:rsidRPr="00CA7EB6" w:rsidRDefault="001657AC">
      <w:pPr>
        <w:pStyle w:val="BodyText"/>
        <w:spacing w:before="8"/>
        <w:rPr>
          <w:b/>
          <w:sz w:val="21"/>
          <w:lang w:val="tr-TR"/>
        </w:rPr>
      </w:pPr>
    </w:p>
    <w:p w14:paraId="61967A41" w14:textId="77777777" w:rsidR="001657AC" w:rsidRPr="00CA7EB6" w:rsidRDefault="00000000">
      <w:pPr>
        <w:ind w:left="660"/>
        <w:rPr>
          <w:sz w:val="20"/>
          <w:lang w:val="tr-TR"/>
        </w:rPr>
      </w:pPr>
      <w:r w:rsidRPr="00CA7EB6">
        <w:rPr>
          <w:color w:val="221F1F"/>
          <w:sz w:val="20"/>
          <w:lang w:val="tr-TR"/>
        </w:rPr>
        <w:t xml:space="preserve">Pasif </w:t>
      </w:r>
      <w:r w:rsidRPr="00CA7EB6">
        <w:rPr>
          <w:i/>
          <w:color w:val="221F1F"/>
          <w:sz w:val="20"/>
          <w:lang w:val="tr-TR"/>
        </w:rPr>
        <w:t xml:space="preserve">sistemler, </w:t>
      </w:r>
      <w:r w:rsidRPr="00CA7EB6">
        <w:rPr>
          <w:color w:val="221F1F"/>
          <w:sz w:val="20"/>
          <w:lang w:val="tr-TR"/>
        </w:rPr>
        <w:t xml:space="preserve">otomatik veya manuel olarak başlatılan </w:t>
      </w:r>
      <w:r w:rsidRPr="00CA7EB6">
        <w:rPr>
          <w:i/>
          <w:color w:val="221F1F"/>
          <w:sz w:val="20"/>
          <w:lang w:val="tr-TR"/>
        </w:rPr>
        <w:t xml:space="preserve">güvenlik sistemleri </w:t>
      </w:r>
      <w:r w:rsidRPr="00CA7EB6">
        <w:rPr>
          <w:color w:val="221F1F"/>
          <w:sz w:val="20"/>
          <w:lang w:val="tr-TR"/>
        </w:rPr>
        <w:t>veya gerekli güvenlik</w:t>
      </w:r>
    </w:p>
    <w:p w14:paraId="64DCECD2" w14:textId="77777777" w:rsidR="001657AC" w:rsidRPr="00CA7EB6" w:rsidRDefault="00000000">
      <w:pPr>
        <w:spacing w:before="30"/>
        <w:ind w:left="120"/>
        <w:rPr>
          <w:i/>
          <w:sz w:val="20"/>
          <w:lang w:val="tr-TR"/>
        </w:rPr>
      </w:pPr>
      <w:r w:rsidRPr="00CA7EB6">
        <w:rPr>
          <w:i/>
          <w:color w:val="221F1F"/>
          <w:sz w:val="20"/>
          <w:lang w:val="tr-TR"/>
        </w:rPr>
        <w:t xml:space="preserve">işlevlerinin </w:t>
      </w:r>
      <w:r w:rsidRPr="00CA7EB6">
        <w:rPr>
          <w:color w:val="221F1F"/>
          <w:sz w:val="20"/>
          <w:lang w:val="tr-TR"/>
        </w:rPr>
        <w:t xml:space="preserve">yerine getirilmesini sağlamak için sağlanan idari </w:t>
      </w:r>
      <w:r w:rsidRPr="00CA7EB6">
        <w:rPr>
          <w:i/>
          <w:color w:val="221F1F"/>
          <w:sz w:val="20"/>
          <w:lang w:val="tr-TR"/>
        </w:rPr>
        <w:t>kontroller.</w:t>
      </w:r>
    </w:p>
    <w:p w14:paraId="0A7632FF" w14:textId="77777777" w:rsidR="001657AC" w:rsidRPr="00CA7EB6" w:rsidRDefault="00000000">
      <w:pPr>
        <w:pStyle w:val="BodyText"/>
        <w:spacing w:before="30"/>
        <w:ind w:left="660"/>
        <w:rPr>
          <w:lang w:val="tr-TR"/>
        </w:rPr>
      </w:pPr>
      <w:r w:rsidRPr="00CA7EB6">
        <w:rPr>
          <w:rFonts w:ascii="Arial" w:hAnsi="Arial"/>
          <w:color w:val="3054A6"/>
          <w:sz w:val="19"/>
          <w:lang w:val="tr-TR"/>
        </w:rPr>
        <w:t xml:space="preserve">® </w:t>
      </w:r>
      <w:r w:rsidRPr="00CA7EB6">
        <w:rPr>
          <w:color w:val="221F1F"/>
          <w:lang w:val="tr-TR"/>
        </w:rPr>
        <w:t>Genellikle şu şekilde ifade edilir:</w:t>
      </w:r>
    </w:p>
    <w:p w14:paraId="738F1A07" w14:textId="77777777" w:rsidR="001657AC" w:rsidRPr="00CA7EB6" w:rsidRDefault="001657AC">
      <w:pPr>
        <w:pStyle w:val="BodyText"/>
        <w:spacing w:before="2"/>
        <w:rPr>
          <w:sz w:val="19"/>
          <w:lang w:val="tr-TR"/>
        </w:rPr>
      </w:pPr>
    </w:p>
    <w:p w14:paraId="53E683FD" w14:textId="77777777" w:rsidR="001657AC" w:rsidRPr="00CA7EB6" w:rsidRDefault="00000000">
      <w:pPr>
        <w:pStyle w:val="ListParagraph"/>
        <w:numPr>
          <w:ilvl w:val="0"/>
          <w:numId w:val="23"/>
        </w:numPr>
        <w:tabs>
          <w:tab w:val="left" w:pos="1261"/>
        </w:tabs>
        <w:spacing w:before="1"/>
        <w:ind w:hanging="382"/>
        <w:rPr>
          <w:i/>
          <w:sz w:val="18"/>
          <w:lang w:val="tr-TR"/>
        </w:rPr>
      </w:pPr>
      <w:r w:rsidRPr="00CA7EB6">
        <w:rPr>
          <w:color w:val="221F1F"/>
          <w:sz w:val="18"/>
          <w:lang w:val="tr-TR"/>
        </w:rPr>
        <w:t xml:space="preserve">Donanım (yani pasif ve aktif </w:t>
      </w:r>
      <w:r w:rsidRPr="00CA7EB6">
        <w:rPr>
          <w:i/>
          <w:color w:val="221F1F"/>
          <w:sz w:val="18"/>
          <w:lang w:val="tr-TR"/>
        </w:rPr>
        <w:t>güvenlik</w:t>
      </w:r>
      <w:r w:rsidRPr="00CA7EB6">
        <w:rPr>
          <w:i/>
          <w:color w:val="221F1F"/>
          <w:spacing w:val="-2"/>
          <w:sz w:val="18"/>
          <w:lang w:val="tr-TR"/>
        </w:rPr>
        <w:t xml:space="preserve"> </w:t>
      </w:r>
      <w:r w:rsidRPr="00CA7EB6">
        <w:rPr>
          <w:i/>
          <w:color w:val="221F1F"/>
          <w:sz w:val="18"/>
          <w:lang w:val="tr-TR"/>
        </w:rPr>
        <w:t>sistemleri);</w:t>
      </w:r>
    </w:p>
    <w:p w14:paraId="4D626E15" w14:textId="77777777" w:rsidR="001657AC" w:rsidRPr="00CA7EB6" w:rsidRDefault="00000000">
      <w:pPr>
        <w:pStyle w:val="ListParagraph"/>
        <w:numPr>
          <w:ilvl w:val="0"/>
          <w:numId w:val="23"/>
        </w:numPr>
        <w:tabs>
          <w:tab w:val="left" w:pos="1260"/>
        </w:tabs>
        <w:spacing w:before="11"/>
        <w:ind w:left="1259"/>
        <w:rPr>
          <w:sz w:val="18"/>
          <w:lang w:val="tr-TR"/>
        </w:rPr>
      </w:pPr>
      <w:r w:rsidRPr="00CA7EB6">
        <w:rPr>
          <w:color w:val="221F1F"/>
          <w:sz w:val="18"/>
          <w:lang w:val="tr-TR"/>
        </w:rPr>
        <w:t xml:space="preserve">Personel ve </w:t>
      </w:r>
      <w:r w:rsidRPr="00CA7EB6">
        <w:rPr>
          <w:i/>
          <w:color w:val="221F1F"/>
          <w:sz w:val="18"/>
          <w:lang w:val="tr-TR"/>
        </w:rPr>
        <w:t xml:space="preserve">prosedürlerin </w:t>
      </w:r>
      <w:r w:rsidRPr="00CA7EB6">
        <w:rPr>
          <w:color w:val="221F1F"/>
          <w:sz w:val="18"/>
          <w:lang w:val="tr-TR"/>
        </w:rPr>
        <w:t>yanı sıra bilgisayar yazılımı da dahil olmak üzere</w:t>
      </w:r>
      <w:r w:rsidRPr="00CA7EB6">
        <w:rPr>
          <w:color w:val="221F1F"/>
          <w:spacing w:val="-7"/>
          <w:sz w:val="18"/>
          <w:lang w:val="tr-TR"/>
        </w:rPr>
        <w:t xml:space="preserve"> </w:t>
      </w:r>
      <w:r w:rsidRPr="00CA7EB6">
        <w:rPr>
          <w:color w:val="221F1F"/>
          <w:sz w:val="18"/>
          <w:lang w:val="tr-TR"/>
        </w:rPr>
        <w:t>yazılım;</w:t>
      </w:r>
    </w:p>
    <w:p w14:paraId="5425E80E" w14:textId="77777777" w:rsidR="001657AC" w:rsidRPr="00CA7EB6" w:rsidRDefault="00000000">
      <w:pPr>
        <w:pStyle w:val="ListParagraph"/>
        <w:numPr>
          <w:ilvl w:val="0"/>
          <w:numId w:val="23"/>
        </w:numPr>
        <w:tabs>
          <w:tab w:val="left" w:pos="1260"/>
        </w:tabs>
        <w:spacing w:before="13" w:line="254" w:lineRule="auto"/>
        <w:ind w:right="118"/>
        <w:rPr>
          <w:sz w:val="18"/>
          <w:lang w:val="tr-TR"/>
        </w:rPr>
      </w:pPr>
      <w:r w:rsidRPr="00CA7EB6">
        <w:rPr>
          <w:color w:val="221F1F"/>
          <w:sz w:val="18"/>
          <w:lang w:val="tr-TR"/>
        </w:rPr>
        <w:t xml:space="preserve">Yönetim </w:t>
      </w:r>
      <w:r w:rsidRPr="00CA7EB6">
        <w:rPr>
          <w:i/>
          <w:color w:val="221F1F"/>
          <w:sz w:val="18"/>
          <w:lang w:val="tr-TR"/>
        </w:rPr>
        <w:t xml:space="preserve">kontrolü, </w:t>
      </w:r>
      <w:r w:rsidRPr="00CA7EB6">
        <w:rPr>
          <w:color w:val="221F1F"/>
          <w:sz w:val="18"/>
          <w:lang w:val="tr-TR"/>
        </w:rPr>
        <w:t xml:space="preserve">özellikle </w:t>
      </w:r>
      <w:r w:rsidRPr="00CA7EB6">
        <w:rPr>
          <w:i/>
          <w:color w:val="221F1F"/>
          <w:sz w:val="18"/>
          <w:lang w:val="tr-TR"/>
        </w:rPr>
        <w:t xml:space="preserve">derinlemesine savunma bozulmalarının </w:t>
      </w:r>
      <w:r w:rsidRPr="00CA7EB6">
        <w:rPr>
          <w:color w:val="221F1F"/>
          <w:sz w:val="18"/>
          <w:lang w:val="tr-TR"/>
        </w:rPr>
        <w:t xml:space="preserve">önlenmesi (kalite yönetimi, </w:t>
      </w:r>
      <w:r w:rsidRPr="00CA7EB6">
        <w:rPr>
          <w:i/>
          <w:color w:val="221F1F"/>
          <w:sz w:val="18"/>
          <w:lang w:val="tr-TR"/>
        </w:rPr>
        <w:t xml:space="preserve">önleyici bakım, gözetim testleri </w:t>
      </w:r>
      <w:r w:rsidRPr="00CA7EB6">
        <w:rPr>
          <w:color w:val="221F1F"/>
          <w:sz w:val="18"/>
          <w:lang w:val="tr-TR"/>
        </w:rPr>
        <w:t xml:space="preserve">vb. yoluyla) ve meydana gelen bozulmalardan elde edilen geri bildirimlere uygun şekilde tepki verilmesi (örneğin, </w:t>
      </w:r>
      <w:r w:rsidRPr="00CA7EB6">
        <w:rPr>
          <w:i/>
          <w:color w:val="221F1F"/>
          <w:sz w:val="18"/>
          <w:lang w:val="tr-TR"/>
        </w:rPr>
        <w:t xml:space="preserve">kök nedenlerin </w:t>
      </w:r>
      <w:r w:rsidRPr="00CA7EB6">
        <w:rPr>
          <w:color w:val="221F1F"/>
          <w:sz w:val="18"/>
          <w:lang w:val="tr-TR"/>
        </w:rPr>
        <w:t>belirlenmesi, düzeltici eylemlerin</w:t>
      </w:r>
      <w:r w:rsidRPr="00CA7EB6">
        <w:rPr>
          <w:color w:val="221F1F"/>
          <w:spacing w:val="-19"/>
          <w:sz w:val="18"/>
          <w:lang w:val="tr-TR"/>
        </w:rPr>
        <w:t xml:space="preserve"> </w:t>
      </w:r>
      <w:r w:rsidRPr="00CA7EB6">
        <w:rPr>
          <w:color w:val="221F1F"/>
          <w:sz w:val="18"/>
          <w:lang w:val="tr-TR"/>
        </w:rPr>
        <w:t>gerçekleştirilmesi).</w:t>
      </w:r>
    </w:p>
    <w:p w14:paraId="4D44456A" w14:textId="77777777" w:rsidR="001657AC" w:rsidRPr="00CA7EB6" w:rsidRDefault="001657AC">
      <w:pPr>
        <w:pStyle w:val="BodyText"/>
        <w:spacing w:before="11"/>
        <w:rPr>
          <w:lang w:val="tr-TR"/>
        </w:rPr>
      </w:pPr>
    </w:p>
    <w:p w14:paraId="4F27D5AA" w14:textId="77777777" w:rsidR="001657AC" w:rsidRPr="00CA7EB6" w:rsidRDefault="00000000">
      <w:pPr>
        <w:ind w:left="660"/>
        <w:rPr>
          <w:i/>
          <w:sz w:val="20"/>
          <w:lang w:val="tr-TR"/>
        </w:rPr>
      </w:pPr>
      <w:r w:rsidRPr="00CA7EB6">
        <w:rPr>
          <w:color w:val="221F1F"/>
          <w:sz w:val="20"/>
          <w:lang w:val="tr-TR"/>
        </w:rPr>
        <w:t xml:space="preserve">Ayrıca bkz. </w:t>
      </w:r>
      <w:r w:rsidRPr="00CA7EB6">
        <w:rPr>
          <w:i/>
          <w:color w:val="221F1F"/>
          <w:sz w:val="20"/>
          <w:lang w:val="tr-TR"/>
        </w:rPr>
        <w:t>derinlemesine savunma.</w:t>
      </w:r>
    </w:p>
    <w:p w14:paraId="463CB2A6" w14:textId="77777777" w:rsidR="001657AC" w:rsidRPr="00CA7EB6" w:rsidRDefault="001657AC">
      <w:pPr>
        <w:pStyle w:val="BodyText"/>
        <w:spacing w:before="9"/>
        <w:rPr>
          <w:i/>
          <w:sz w:val="20"/>
          <w:lang w:val="tr-TR"/>
        </w:rPr>
      </w:pPr>
    </w:p>
    <w:p w14:paraId="219E669E" w14:textId="77777777" w:rsidR="001657AC" w:rsidRPr="00CA7EB6" w:rsidRDefault="00000000">
      <w:pPr>
        <w:pStyle w:val="Heading5"/>
        <w:ind w:left="119"/>
        <w:rPr>
          <w:lang w:val="tr-TR"/>
        </w:rPr>
      </w:pPr>
      <w:bookmarkStart w:id="740" w:name="güvenli̇k_sinirlari"/>
      <w:bookmarkEnd w:id="740"/>
      <w:r w:rsidRPr="00CA7EB6">
        <w:rPr>
          <w:color w:val="221F1F"/>
          <w:lang w:val="tr-TR"/>
        </w:rPr>
        <w:t>güvenlı</w:t>
      </w:r>
      <w:r w:rsidRPr="00CA7EB6">
        <w:rPr>
          <w:color w:val="221F1F"/>
          <w:position w:val="1"/>
          <w:lang w:val="tr-TR"/>
        </w:rPr>
        <w:t>̇</w:t>
      </w:r>
      <w:r w:rsidRPr="00CA7EB6">
        <w:rPr>
          <w:color w:val="221F1F"/>
          <w:lang w:val="tr-TR"/>
        </w:rPr>
        <w:t>k sinirlari</w:t>
      </w:r>
    </w:p>
    <w:p w14:paraId="54D38CD8" w14:textId="77777777" w:rsidR="001657AC" w:rsidRPr="00CA7EB6" w:rsidRDefault="001657AC">
      <w:pPr>
        <w:pStyle w:val="BodyText"/>
        <w:spacing w:before="8"/>
        <w:rPr>
          <w:b/>
          <w:sz w:val="21"/>
          <w:lang w:val="tr-TR"/>
        </w:rPr>
      </w:pPr>
    </w:p>
    <w:p w14:paraId="52CF2551" w14:textId="77777777" w:rsidR="001657AC" w:rsidRPr="00CA7EB6" w:rsidRDefault="00000000">
      <w:pPr>
        <w:ind w:left="660"/>
        <w:rPr>
          <w:sz w:val="20"/>
          <w:lang w:val="tr-TR"/>
        </w:rPr>
      </w:pPr>
      <w:r w:rsidRPr="00CA7EB6">
        <w:rPr>
          <w:i/>
          <w:color w:val="221F1F"/>
          <w:sz w:val="20"/>
          <w:lang w:val="tr-TR"/>
        </w:rPr>
        <w:t xml:space="preserve">Limite </w:t>
      </w:r>
      <w:r w:rsidRPr="00CA7EB6">
        <w:rPr>
          <w:color w:val="221F1F"/>
          <w:sz w:val="20"/>
          <w:lang w:val="tr-TR"/>
        </w:rPr>
        <w:t>bakın.</w:t>
      </w:r>
    </w:p>
    <w:p w14:paraId="6FD76F03" w14:textId="77777777" w:rsidR="001657AC" w:rsidRPr="00CA7EB6" w:rsidRDefault="001657AC">
      <w:pPr>
        <w:pStyle w:val="BodyText"/>
        <w:spacing w:before="9"/>
        <w:rPr>
          <w:sz w:val="13"/>
          <w:lang w:val="tr-TR"/>
        </w:rPr>
      </w:pPr>
    </w:p>
    <w:p w14:paraId="36CAB715" w14:textId="77777777" w:rsidR="001657AC" w:rsidRPr="00CA7EB6" w:rsidRDefault="00000000">
      <w:pPr>
        <w:pStyle w:val="Heading5"/>
        <w:tabs>
          <w:tab w:val="right" w:pos="6644"/>
        </w:tabs>
        <w:spacing w:before="92"/>
        <w:ind w:left="119"/>
        <w:rPr>
          <w:b w:val="0"/>
          <w:lang w:val="tr-TR"/>
        </w:rPr>
      </w:pPr>
      <w:bookmarkStart w:id="741" w:name="güvenlik_önlemi"/>
      <w:bookmarkEnd w:id="741"/>
      <w:r w:rsidRPr="00CA7EB6">
        <w:rPr>
          <w:color w:val="221F1F"/>
          <w:lang w:val="tr-TR"/>
        </w:rPr>
        <w:t>güvenlik</w:t>
      </w:r>
      <w:r w:rsidRPr="00CA7EB6">
        <w:rPr>
          <w:color w:val="221F1F"/>
          <w:spacing w:val="-2"/>
          <w:lang w:val="tr-TR"/>
        </w:rPr>
        <w:t xml:space="preserve"> </w:t>
      </w:r>
      <w:r w:rsidRPr="00CA7EB6">
        <w:rPr>
          <w:color w:val="221F1F"/>
          <w:lang w:val="tr-TR"/>
        </w:rPr>
        <w:t>önlemi</w:t>
      </w:r>
      <w:r w:rsidRPr="00CA7EB6">
        <w:rPr>
          <w:color w:val="221F1F"/>
          <w:lang w:val="tr-TR"/>
        </w:rPr>
        <w:tab/>
      </w:r>
      <w:r w:rsidRPr="00CA7EB6">
        <w:rPr>
          <w:b w:val="0"/>
          <w:color w:val="221F1F"/>
          <w:position w:val="-2"/>
          <w:lang w:val="tr-TR"/>
        </w:rPr>
        <w:t>21</w:t>
      </w:r>
    </w:p>
    <w:p w14:paraId="19DE772C" w14:textId="77777777" w:rsidR="001657AC" w:rsidRPr="00CA7EB6" w:rsidRDefault="00000000">
      <w:pPr>
        <w:spacing w:before="220" w:line="271" w:lineRule="auto"/>
        <w:ind w:left="120" w:firstLine="539"/>
        <w:rPr>
          <w:i/>
          <w:sz w:val="20"/>
          <w:lang w:val="tr-TR"/>
        </w:rPr>
      </w:pPr>
      <w:r w:rsidRPr="00CA7EB6">
        <w:rPr>
          <w:color w:val="221F1F"/>
          <w:sz w:val="20"/>
          <w:lang w:val="tr-TR"/>
        </w:rPr>
        <w:t xml:space="preserve">Güvenlik Gerekliliklerinin </w:t>
      </w:r>
      <w:r w:rsidRPr="00CA7EB6">
        <w:rPr>
          <w:i/>
          <w:color w:val="221F1F"/>
          <w:sz w:val="20"/>
          <w:lang w:val="tr-TR"/>
        </w:rPr>
        <w:t xml:space="preserve">gerekliliklerini </w:t>
      </w:r>
      <w:r w:rsidRPr="00CA7EB6">
        <w:rPr>
          <w:color w:val="221F1F"/>
          <w:sz w:val="20"/>
          <w:lang w:val="tr-TR"/>
        </w:rPr>
        <w:t xml:space="preserve">yerine getirmek için yapılabilecek her türlü eylem, uygulanabilecek koşul veya izlenebilecek </w:t>
      </w:r>
      <w:r w:rsidRPr="00CA7EB6">
        <w:rPr>
          <w:i/>
          <w:color w:val="221F1F"/>
          <w:sz w:val="20"/>
          <w:lang w:val="tr-TR"/>
        </w:rPr>
        <w:t>prosedür.</w:t>
      </w:r>
    </w:p>
    <w:p w14:paraId="068EA4F6" w14:textId="77777777" w:rsidR="001657AC" w:rsidRPr="00CA7EB6" w:rsidRDefault="00000000">
      <w:pPr>
        <w:pStyle w:val="Heading5"/>
        <w:spacing w:before="209"/>
        <w:ind w:left="119"/>
        <w:rPr>
          <w:lang w:val="tr-TR"/>
        </w:rPr>
      </w:pPr>
      <w:bookmarkStart w:id="742" w:name="radyoakti̇f_kaynaklarin_güvenli̇ği̇"/>
      <w:bookmarkEnd w:id="742"/>
      <w:r w:rsidRPr="00CA7EB6">
        <w:rPr>
          <w:color w:val="221F1F"/>
          <w:lang w:val="tr-TR"/>
        </w:rPr>
        <w:t>radyoaktı</w:t>
      </w:r>
      <w:r w:rsidRPr="00CA7EB6">
        <w:rPr>
          <w:color w:val="221F1F"/>
          <w:position w:val="1"/>
          <w:lang w:val="tr-TR"/>
        </w:rPr>
        <w:t>̇</w:t>
      </w:r>
      <w:r w:rsidRPr="00CA7EB6">
        <w:rPr>
          <w:color w:val="221F1F"/>
          <w:lang w:val="tr-TR"/>
        </w:rPr>
        <w:t>f kaynaklarin güvenlı</w:t>
      </w:r>
      <w:r w:rsidRPr="00CA7EB6">
        <w:rPr>
          <w:color w:val="221F1F"/>
          <w:position w:val="1"/>
          <w:lang w:val="tr-TR"/>
        </w:rPr>
        <w:t>̇</w:t>
      </w:r>
      <w:r w:rsidRPr="00CA7EB6">
        <w:rPr>
          <w:color w:val="221F1F"/>
          <w:lang w:val="tr-TR"/>
        </w:rPr>
        <w:t>ğı</w:t>
      </w:r>
    </w:p>
    <w:p w14:paraId="295B19E8" w14:textId="77777777" w:rsidR="001657AC" w:rsidRPr="00CA7EB6" w:rsidRDefault="00000000">
      <w:pPr>
        <w:spacing w:before="255" w:line="276" w:lineRule="auto"/>
        <w:ind w:left="120" w:firstLine="500"/>
        <w:rPr>
          <w:sz w:val="20"/>
          <w:lang w:val="tr-TR"/>
        </w:rPr>
      </w:pPr>
      <w:r w:rsidRPr="00CA7EB6">
        <w:rPr>
          <w:color w:val="221F1F"/>
          <w:sz w:val="20"/>
          <w:lang w:val="tr-TR"/>
        </w:rPr>
        <w:t>[</w:t>
      </w:r>
      <w:r w:rsidRPr="00CA7EB6">
        <w:rPr>
          <w:i/>
          <w:color w:val="221F1F"/>
          <w:sz w:val="20"/>
          <w:lang w:val="tr-TR"/>
        </w:rPr>
        <w:t xml:space="preserve">Radyoaktif kaynakları </w:t>
      </w:r>
      <w:r w:rsidRPr="00CA7EB6">
        <w:rPr>
          <w:color w:val="221F1F"/>
          <w:sz w:val="20"/>
          <w:lang w:val="tr-TR"/>
        </w:rPr>
        <w:t xml:space="preserve">içeren </w:t>
      </w:r>
      <w:r w:rsidRPr="00CA7EB6">
        <w:rPr>
          <w:i/>
          <w:color w:val="221F1F"/>
          <w:sz w:val="20"/>
          <w:lang w:val="tr-TR"/>
        </w:rPr>
        <w:t xml:space="preserve">kaza </w:t>
      </w:r>
      <w:r w:rsidRPr="00CA7EB6">
        <w:rPr>
          <w:color w:val="221F1F"/>
          <w:sz w:val="20"/>
          <w:lang w:val="tr-TR"/>
        </w:rPr>
        <w:t xml:space="preserve">olasılığını en aza indirmeyi ve böyle bir </w:t>
      </w:r>
      <w:r w:rsidRPr="00CA7EB6">
        <w:rPr>
          <w:i/>
          <w:color w:val="221F1F"/>
          <w:sz w:val="20"/>
          <w:lang w:val="tr-TR"/>
        </w:rPr>
        <w:t xml:space="preserve">kazanın </w:t>
      </w:r>
      <w:r w:rsidRPr="00CA7EB6">
        <w:rPr>
          <w:color w:val="221F1F"/>
          <w:sz w:val="20"/>
          <w:lang w:val="tr-TR"/>
        </w:rPr>
        <w:t>meydana gelmesi halinde sonuçlarını hafifletmeyi amaçlayan önlemler]. (Bkz. Ref. [14].)</w:t>
      </w:r>
    </w:p>
    <w:p w14:paraId="26FD9706" w14:textId="77777777" w:rsidR="001657AC" w:rsidRPr="00CA7EB6" w:rsidRDefault="001657AC">
      <w:pPr>
        <w:spacing w:line="276" w:lineRule="auto"/>
        <w:rPr>
          <w:sz w:val="20"/>
          <w:lang w:val="tr-TR"/>
        </w:rPr>
        <w:sectPr w:rsidR="001657AC" w:rsidRPr="00CA7EB6">
          <w:headerReference w:type="default" r:id="rId134"/>
          <w:footerReference w:type="default" r:id="rId135"/>
          <w:pgSz w:w="11910" w:h="16840"/>
          <w:pgMar w:top="1340" w:right="1320" w:bottom="280" w:left="1320" w:header="0" w:footer="0" w:gutter="0"/>
          <w:cols w:space="720"/>
        </w:sectPr>
      </w:pPr>
    </w:p>
    <w:p w14:paraId="69978E6E" w14:textId="77777777" w:rsidR="001657AC" w:rsidRPr="00CA7EB6" w:rsidRDefault="00000000">
      <w:pPr>
        <w:pStyle w:val="Heading5"/>
        <w:spacing w:before="62"/>
        <w:ind w:left="120"/>
        <w:rPr>
          <w:lang w:val="tr-TR"/>
        </w:rPr>
      </w:pPr>
      <w:bookmarkStart w:id="743" w:name="güvenlikle_ilgili_öğe"/>
      <w:bookmarkEnd w:id="743"/>
      <w:r w:rsidRPr="00CA7EB6">
        <w:rPr>
          <w:color w:val="221F1F"/>
          <w:lang w:val="tr-TR"/>
        </w:rPr>
        <w:lastRenderedPageBreak/>
        <w:t>güvenlikle ilgili öğe</w:t>
      </w:r>
    </w:p>
    <w:p w14:paraId="763FF636" w14:textId="77777777" w:rsidR="001657AC" w:rsidRPr="00CA7EB6" w:rsidRDefault="001657AC">
      <w:pPr>
        <w:pStyle w:val="BodyText"/>
        <w:spacing w:before="1"/>
        <w:rPr>
          <w:b/>
          <w:sz w:val="22"/>
          <w:lang w:val="tr-TR"/>
        </w:rPr>
      </w:pPr>
    </w:p>
    <w:p w14:paraId="0ED5772C" w14:textId="77777777" w:rsidR="001657AC" w:rsidRPr="00CA7EB6" w:rsidRDefault="00000000">
      <w:pPr>
        <w:spacing w:before="1"/>
        <w:ind w:left="620"/>
        <w:rPr>
          <w:i/>
          <w:sz w:val="20"/>
          <w:lang w:val="tr-TR"/>
        </w:rPr>
      </w:pPr>
      <w:r w:rsidRPr="00CA7EB6">
        <w:rPr>
          <w:color w:val="221F1F"/>
          <w:sz w:val="20"/>
          <w:lang w:val="tr-TR"/>
        </w:rPr>
        <w:t xml:space="preserve">Bkz. </w:t>
      </w:r>
      <w:r w:rsidRPr="00CA7EB6">
        <w:rPr>
          <w:i/>
          <w:color w:val="221F1F"/>
          <w:sz w:val="20"/>
          <w:lang w:val="tr-TR"/>
        </w:rPr>
        <w:t>tesis ekipmanı (bir nükleer enerji santrali için).</w:t>
      </w:r>
    </w:p>
    <w:p w14:paraId="2E4988B6" w14:textId="77777777" w:rsidR="001657AC" w:rsidRPr="00CA7EB6" w:rsidRDefault="001657AC">
      <w:pPr>
        <w:pStyle w:val="BodyText"/>
        <w:rPr>
          <w:i/>
          <w:sz w:val="22"/>
          <w:lang w:val="tr-TR"/>
        </w:rPr>
      </w:pPr>
    </w:p>
    <w:p w14:paraId="560E6AA9" w14:textId="77777777" w:rsidR="001657AC" w:rsidRPr="00CA7EB6" w:rsidRDefault="00000000">
      <w:pPr>
        <w:pStyle w:val="Heading5"/>
        <w:ind w:left="119"/>
        <w:rPr>
          <w:lang w:val="tr-TR"/>
        </w:rPr>
      </w:pPr>
      <w:bookmarkStart w:id="744" w:name="güvenlikle_ilgili_sistem"/>
      <w:bookmarkEnd w:id="744"/>
      <w:r w:rsidRPr="00CA7EB6">
        <w:rPr>
          <w:color w:val="221F1F"/>
          <w:lang w:val="tr-TR"/>
        </w:rPr>
        <w:t>güvenlikle ilgili sistem</w:t>
      </w:r>
    </w:p>
    <w:p w14:paraId="021EA63F" w14:textId="77777777" w:rsidR="001657AC" w:rsidRPr="00CA7EB6" w:rsidRDefault="001657AC">
      <w:pPr>
        <w:pStyle w:val="BodyText"/>
        <w:spacing w:before="2"/>
        <w:rPr>
          <w:b/>
          <w:sz w:val="22"/>
          <w:lang w:val="tr-TR"/>
        </w:rPr>
      </w:pPr>
    </w:p>
    <w:p w14:paraId="6CDC71FC" w14:textId="77777777" w:rsidR="001657AC" w:rsidRPr="00CA7EB6" w:rsidRDefault="00000000">
      <w:pPr>
        <w:ind w:left="620"/>
        <w:rPr>
          <w:i/>
          <w:sz w:val="20"/>
          <w:lang w:val="tr-TR"/>
        </w:rPr>
      </w:pPr>
      <w:r w:rsidRPr="00CA7EB6">
        <w:rPr>
          <w:color w:val="221F1F"/>
          <w:sz w:val="20"/>
          <w:lang w:val="tr-TR"/>
        </w:rPr>
        <w:t xml:space="preserve">Bkz. </w:t>
      </w:r>
      <w:r w:rsidRPr="00CA7EB6">
        <w:rPr>
          <w:i/>
          <w:color w:val="221F1F"/>
          <w:sz w:val="20"/>
          <w:lang w:val="tr-TR"/>
        </w:rPr>
        <w:t>tesis ekipmanı (bir nükleer enerji santrali için).</w:t>
      </w:r>
    </w:p>
    <w:p w14:paraId="600DCC1B" w14:textId="77777777" w:rsidR="001657AC" w:rsidRPr="00CA7EB6" w:rsidRDefault="001657AC">
      <w:pPr>
        <w:pStyle w:val="BodyText"/>
        <w:spacing w:before="3"/>
        <w:rPr>
          <w:i/>
          <w:sz w:val="21"/>
          <w:lang w:val="tr-TR"/>
        </w:rPr>
      </w:pPr>
    </w:p>
    <w:p w14:paraId="0C5C0672" w14:textId="77777777" w:rsidR="001657AC" w:rsidRPr="00CA7EB6" w:rsidRDefault="00000000">
      <w:pPr>
        <w:pStyle w:val="Heading5"/>
        <w:ind w:left="119"/>
        <w:rPr>
          <w:lang w:val="tr-TR"/>
        </w:rPr>
      </w:pPr>
      <w:bookmarkStart w:id="745" w:name="güvenli̇k_standartlari"/>
      <w:bookmarkEnd w:id="745"/>
      <w:r w:rsidRPr="00CA7EB6">
        <w:rPr>
          <w:color w:val="221F1F"/>
          <w:lang w:val="tr-TR"/>
        </w:rPr>
        <w:t>güvenlı</w:t>
      </w:r>
      <w:r w:rsidRPr="00CA7EB6">
        <w:rPr>
          <w:color w:val="221F1F"/>
          <w:position w:val="1"/>
          <w:lang w:val="tr-TR"/>
        </w:rPr>
        <w:t>̇</w:t>
      </w:r>
      <w:r w:rsidRPr="00CA7EB6">
        <w:rPr>
          <w:color w:val="221F1F"/>
          <w:lang w:val="tr-TR"/>
        </w:rPr>
        <w:t>k standartlari</w:t>
      </w:r>
    </w:p>
    <w:p w14:paraId="417006B3" w14:textId="77777777" w:rsidR="001657AC" w:rsidRPr="00CA7EB6" w:rsidRDefault="001657AC">
      <w:pPr>
        <w:pStyle w:val="BodyText"/>
        <w:spacing w:before="2"/>
        <w:rPr>
          <w:b/>
          <w:sz w:val="22"/>
          <w:lang w:val="tr-TR"/>
        </w:rPr>
      </w:pPr>
    </w:p>
    <w:p w14:paraId="01BDDF37" w14:textId="77777777" w:rsidR="001657AC" w:rsidRPr="00CA7EB6" w:rsidRDefault="00000000">
      <w:pPr>
        <w:pStyle w:val="Heading7"/>
        <w:ind w:left="620"/>
        <w:rPr>
          <w:lang w:val="tr-TR"/>
        </w:rPr>
      </w:pPr>
      <w:r w:rsidRPr="00CA7EB6">
        <w:rPr>
          <w:color w:val="221F1F"/>
          <w:lang w:val="tr-TR"/>
        </w:rPr>
        <w:t>UAEA Statüsü Madde III(A)(6)</w:t>
      </w:r>
      <w:r w:rsidRPr="00CA7EB6">
        <w:rPr>
          <w:color w:val="221F1F"/>
          <w:vertAlign w:val="superscript"/>
          <w:lang w:val="tr-TR"/>
        </w:rPr>
        <w:t>1</w:t>
      </w:r>
      <w:r w:rsidRPr="00CA7EB6">
        <w:rPr>
          <w:color w:val="221F1F"/>
          <w:lang w:val="tr-TR"/>
        </w:rPr>
        <w:t xml:space="preserve"> uyarınca yayınlanan standartlar [44].</w:t>
      </w:r>
    </w:p>
    <w:p w14:paraId="6C2900D1" w14:textId="77777777" w:rsidR="001657AC" w:rsidRPr="00CA7EB6" w:rsidRDefault="00000000">
      <w:pPr>
        <w:pStyle w:val="BodyText"/>
        <w:spacing w:before="24"/>
        <w:ind w:left="879" w:hanging="260"/>
        <w:rPr>
          <w:lang w:val="tr-TR"/>
        </w:rPr>
      </w:pPr>
      <w:r w:rsidRPr="00CA7EB6">
        <w:rPr>
          <w:color w:val="221F1F"/>
          <w:lang w:val="tr-TR"/>
        </w:rPr>
        <w:t xml:space="preserve">İnsanları ve </w:t>
      </w:r>
      <w:r w:rsidRPr="00CA7EB6">
        <w:rPr>
          <w:i/>
          <w:color w:val="221F1F"/>
          <w:lang w:val="tr-TR"/>
        </w:rPr>
        <w:t xml:space="preserve">çevreyi </w:t>
      </w:r>
      <w:r w:rsidRPr="00CA7EB6">
        <w:rPr>
          <w:color w:val="221F1F"/>
          <w:lang w:val="tr-TR"/>
        </w:rPr>
        <w:t xml:space="preserve">iyonlaştırıcı </w:t>
      </w:r>
      <w:r w:rsidRPr="00CA7EB6">
        <w:rPr>
          <w:i/>
          <w:color w:val="221F1F"/>
          <w:lang w:val="tr-TR"/>
        </w:rPr>
        <w:t xml:space="preserve">radyasyona </w:t>
      </w:r>
      <w:r w:rsidRPr="00CA7EB6">
        <w:rPr>
          <w:color w:val="221F1F"/>
          <w:lang w:val="tr-TR"/>
        </w:rPr>
        <w:t xml:space="preserve">karşı korumak ve can ve mala yönelik tehlikeyi en aza indirmek için oluşturulan </w:t>
      </w:r>
      <w:r w:rsidRPr="00CA7EB6">
        <w:rPr>
          <w:i/>
          <w:color w:val="221F1F"/>
          <w:lang w:val="tr-TR"/>
        </w:rPr>
        <w:t xml:space="preserve">gereklilikler, </w:t>
      </w:r>
      <w:r w:rsidRPr="00CA7EB6">
        <w:rPr>
          <w:color w:val="221F1F"/>
          <w:lang w:val="tr-TR"/>
        </w:rPr>
        <w:t>düzenlemeler, standartlar, kurallar, uygulama esasları veya tavsiyeler.</w:t>
      </w:r>
    </w:p>
    <w:p w14:paraId="7C1148D6" w14:textId="2803E0DA" w:rsidR="001657AC" w:rsidRPr="00CA7EB6" w:rsidRDefault="00000000">
      <w:pPr>
        <w:spacing w:line="218" w:lineRule="exact"/>
        <w:ind w:left="620"/>
        <w:rPr>
          <w:sz w:val="18"/>
          <w:lang w:val="tr-TR"/>
        </w:rPr>
      </w:pPr>
      <w:r w:rsidRPr="00CA7EB6">
        <w:rPr>
          <w:rFonts w:ascii="Arial" w:hAnsi="Arial"/>
          <w:color w:val="3054A6"/>
          <w:sz w:val="19"/>
          <w:lang w:val="tr-TR"/>
        </w:rPr>
        <w:t xml:space="preserve">® </w:t>
      </w:r>
      <w:r w:rsidRPr="00CA7EB6">
        <w:rPr>
          <w:color w:val="221F1F"/>
          <w:sz w:val="18"/>
          <w:lang w:val="tr-TR"/>
        </w:rPr>
        <w:t xml:space="preserve">1997 yılından bu yana </w:t>
      </w:r>
      <w:r w:rsidR="000A289E">
        <w:rPr>
          <w:color w:val="221F1F"/>
          <w:sz w:val="18"/>
          <w:lang w:val="tr-TR"/>
        </w:rPr>
        <w:t>UAEA</w:t>
      </w:r>
      <w:r w:rsidRPr="00CA7EB6">
        <w:rPr>
          <w:color w:val="221F1F"/>
          <w:sz w:val="18"/>
          <w:lang w:val="tr-TR"/>
        </w:rPr>
        <w:t xml:space="preserve"> Güvenlik Standartları Serisinde yayınlanan güvenlik </w:t>
      </w:r>
      <w:r w:rsidRPr="00CA7EB6">
        <w:rPr>
          <w:i/>
          <w:color w:val="221F1F"/>
          <w:sz w:val="18"/>
          <w:lang w:val="tr-TR"/>
        </w:rPr>
        <w:t xml:space="preserve">standartları Güvenlik </w:t>
      </w:r>
      <w:r w:rsidRPr="00CA7EB6">
        <w:rPr>
          <w:color w:val="221F1F"/>
          <w:sz w:val="18"/>
          <w:lang w:val="tr-TR"/>
        </w:rPr>
        <w:t>Temelleri,</w:t>
      </w:r>
    </w:p>
    <w:p w14:paraId="3E2434B3" w14:textId="77777777" w:rsidR="001657AC" w:rsidRPr="00CA7EB6" w:rsidRDefault="00000000">
      <w:pPr>
        <w:pStyle w:val="BodyText"/>
        <w:spacing w:before="1"/>
        <w:ind w:left="879"/>
        <w:rPr>
          <w:lang w:val="tr-TR"/>
        </w:rPr>
      </w:pPr>
      <w:r w:rsidRPr="00CA7EB6">
        <w:rPr>
          <w:color w:val="221F1F"/>
          <w:lang w:val="tr-TR"/>
        </w:rPr>
        <w:t>Güvenlik Gereklilikleri veya Güvenlik Kılavuzları olarak adlandırılmaktadır.</w:t>
      </w:r>
    </w:p>
    <w:p w14:paraId="0E0693B8" w14:textId="77777777" w:rsidR="001657AC" w:rsidRPr="00CA7EB6" w:rsidRDefault="00000000">
      <w:pPr>
        <w:pStyle w:val="BodyText"/>
        <w:ind w:left="879" w:hanging="260"/>
        <w:rPr>
          <w:lang w:val="tr-TR"/>
        </w:rPr>
      </w:pPr>
      <w:r w:rsidRPr="00CA7EB6">
        <w:rPr>
          <w:rFonts w:ascii="Arial" w:hAnsi="Arial"/>
          <w:color w:val="3054A6"/>
          <w:sz w:val="19"/>
          <w:lang w:val="tr-TR"/>
        </w:rPr>
        <w:t xml:space="preserve">® </w:t>
      </w:r>
      <w:r w:rsidRPr="00CA7EB6">
        <w:rPr>
          <w:color w:val="221F1F"/>
          <w:lang w:val="tr-TR"/>
        </w:rPr>
        <w:t xml:space="preserve">1997 yılından önce (feshedilen) Güvenlik Serisinde yayınlanan bazı güvenlik </w:t>
      </w:r>
      <w:r w:rsidRPr="00CA7EB6">
        <w:rPr>
          <w:i/>
          <w:color w:val="221F1F"/>
          <w:lang w:val="tr-TR"/>
        </w:rPr>
        <w:t xml:space="preserve">standartları </w:t>
      </w:r>
      <w:r w:rsidRPr="00CA7EB6">
        <w:rPr>
          <w:color w:val="221F1F"/>
          <w:lang w:val="tr-TR"/>
        </w:rPr>
        <w:t>Güvenlik Standartları, Kodlar, Yönetmelikler veya Kurallar olarak adlandırılmıştır.</w:t>
      </w:r>
    </w:p>
    <w:p w14:paraId="2D5DA168" w14:textId="77777777" w:rsidR="001657AC" w:rsidRPr="00CA7EB6" w:rsidRDefault="00000000">
      <w:pPr>
        <w:pStyle w:val="BodyText"/>
        <w:ind w:left="879" w:right="36" w:hanging="260"/>
        <w:rPr>
          <w:i/>
          <w:lang w:val="tr-TR"/>
        </w:rPr>
      </w:pPr>
      <w:r w:rsidRPr="00CA7EB6">
        <w:rPr>
          <w:rFonts w:ascii="Arial" w:hAnsi="Arial"/>
          <w:color w:val="3054A6"/>
          <w:sz w:val="19"/>
          <w:lang w:val="tr-TR"/>
        </w:rPr>
        <w:t xml:space="preserve">® </w:t>
      </w:r>
      <w:r w:rsidRPr="00CA7EB6">
        <w:rPr>
          <w:color w:val="221F1F"/>
          <w:lang w:val="tr-TR"/>
        </w:rPr>
        <w:t xml:space="preserve">Ayrıca, (feshedilen) Güvenlik Serisinde yayınlanan bazı yayınlar, özellikle Güvenlik Uygulamaları veya Prosedürler ve Veriler olarak adlandırılanlar, güvenlik </w:t>
      </w:r>
      <w:r w:rsidRPr="00CA7EB6">
        <w:rPr>
          <w:i/>
          <w:color w:val="221F1F"/>
          <w:lang w:val="tr-TR"/>
        </w:rPr>
        <w:t>standartları değildi.</w:t>
      </w:r>
    </w:p>
    <w:p w14:paraId="7C05E905" w14:textId="77777777" w:rsidR="001657AC" w:rsidRPr="00CA7EB6" w:rsidRDefault="00000000">
      <w:pPr>
        <w:ind w:left="879" w:hanging="260"/>
        <w:rPr>
          <w:sz w:val="18"/>
          <w:lang w:val="tr-TR"/>
        </w:rPr>
      </w:pPr>
      <w:r w:rsidRPr="00CA7EB6">
        <w:rPr>
          <w:rFonts w:ascii="Arial" w:hAnsi="Arial"/>
          <w:color w:val="3054A6"/>
          <w:sz w:val="19"/>
          <w:lang w:val="tr-TR"/>
        </w:rPr>
        <w:t xml:space="preserve">® </w:t>
      </w:r>
      <w:r w:rsidRPr="00CA7EB6">
        <w:rPr>
          <w:color w:val="221F1F"/>
          <w:sz w:val="18"/>
          <w:lang w:val="tr-TR"/>
        </w:rPr>
        <w:t xml:space="preserve">Güvenlik Raporları ve TECDOC'lar gibi diğer </w:t>
      </w:r>
      <w:r w:rsidRPr="00CA7EB6">
        <w:rPr>
          <w:i/>
          <w:color w:val="221F1F"/>
          <w:sz w:val="18"/>
          <w:lang w:val="tr-TR"/>
        </w:rPr>
        <w:t xml:space="preserve">UAEA yayınları </w:t>
      </w:r>
      <w:r w:rsidRPr="00CA7EB6">
        <w:rPr>
          <w:color w:val="221F1F"/>
          <w:sz w:val="18"/>
          <w:lang w:val="tr-TR"/>
        </w:rPr>
        <w:t xml:space="preserve">(bunların çoğu Tüzüğün VIII. Maddesi uyarınca yayınlanır) </w:t>
      </w:r>
      <w:r w:rsidRPr="00CA7EB6">
        <w:rPr>
          <w:i/>
          <w:color w:val="221F1F"/>
          <w:sz w:val="18"/>
          <w:lang w:val="tr-TR"/>
        </w:rPr>
        <w:t xml:space="preserve">güvenlik standartları </w:t>
      </w:r>
      <w:r w:rsidRPr="00CA7EB6">
        <w:rPr>
          <w:color w:val="221F1F"/>
          <w:sz w:val="18"/>
          <w:lang w:val="tr-TR"/>
        </w:rPr>
        <w:t>değildir.</w:t>
      </w:r>
    </w:p>
    <w:p w14:paraId="09C967A5" w14:textId="77777777" w:rsidR="001657AC" w:rsidRPr="00CA7EB6" w:rsidRDefault="001657AC">
      <w:pPr>
        <w:pStyle w:val="BodyText"/>
        <w:spacing w:before="9"/>
        <w:rPr>
          <w:sz w:val="21"/>
          <w:lang w:val="tr-TR"/>
        </w:rPr>
      </w:pPr>
    </w:p>
    <w:p w14:paraId="0E99DE1D" w14:textId="77777777" w:rsidR="001657AC" w:rsidRPr="00CA7EB6" w:rsidRDefault="00000000">
      <w:pPr>
        <w:pStyle w:val="Heading5"/>
        <w:ind w:left="120"/>
        <w:rPr>
          <w:lang w:val="tr-TR"/>
        </w:rPr>
      </w:pPr>
      <w:bookmarkStart w:id="746" w:name="güvenli̇k_si̇stemi̇"/>
      <w:bookmarkEnd w:id="746"/>
      <w:r w:rsidRPr="00CA7EB6">
        <w:rPr>
          <w:color w:val="221F1F"/>
          <w:lang w:val="tr-TR"/>
        </w:rPr>
        <w:t>güvenlı</w:t>
      </w:r>
      <w:r w:rsidRPr="00CA7EB6">
        <w:rPr>
          <w:color w:val="221F1F"/>
          <w:position w:val="1"/>
          <w:lang w:val="tr-TR"/>
        </w:rPr>
        <w:t>̇</w:t>
      </w:r>
      <w:r w:rsidRPr="00CA7EB6">
        <w:rPr>
          <w:color w:val="221F1F"/>
          <w:lang w:val="tr-TR"/>
        </w:rPr>
        <w:t>k sı</w:t>
      </w:r>
      <w:r w:rsidRPr="00CA7EB6">
        <w:rPr>
          <w:color w:val="221F1F"/>
          <w:position w:val="1"/>
          <w:lang w:val="tr-TR"/>
        </w:rPr>
        <w:t>̇</w:t>
      </w:r>
      <w:r w:rsidRPr="00CA7EB6">
        <w:rPr>
          <w:color w:val="221F1F"/>
          <w:lang w:val="tr-TR"/>
        </w:rPr>
        <w:t>stemı</w:t>
      </w:r>
    </w:p>
    <w:p w14:paraId="3FEAC8B7" w14:textId="77777777" w:rsidR="001657AC" w:rsidRPr="00CA7EB6" w:rsidRDefault="001657AC">
      <w:pPr>
        <w:pStyle w:val="BodyText"/>
        <w:spacing w:before="2"/>
        <w:rPr>
          <w:b/>
          <w:sz w:val="14"/>
          <w:lang w:val="tr-TR"/>
        </w:rPr>
      </w:pPr>
    </w:p>
    <w:p w14:paraId="2D22E794" w14:textId="77777777" w:rsidR="001657AC" w:rsidRPr="00CA7EB6" w:rsidRDefault="00000000">
      <w:pPr>
        <w:spacing w:before="92"/>
        <w:ind w:left="620"/>
        <w:rPr>
          <w:i/>
          <w:sz w:val="20"/>
          <w:lang w:val="tr-TR"/>
        </w:rPr>
      </w:pPr>
      <w:r w:rsidRPr="00CA7EB6">
        <w:rPr>
          <w:color w:val="221F1F"/>
          <w:sz w:val="20"/>
          <w:lang w:val="tr-TR"/>
        </w:rPr>
        <w:t xml:space="preserve">Bkz. </w:t>
      </w:r>
      <w:r w:rsidRPr="00CA7EB6">
        <w:rPr>
          <w:i/>
          <w:color w:val="221F1F"/>
          <w:sz w:val="20"/>
          <w:lang w:val="tr-TR"/>
        </w:rPr>
        <w:t>tesis ekipmanı (bir nükleer enerji santrali için).</w:t>
      </w:r>
    </w:p>
    <w:p w14:paraId="2F1ADD1A" w14:textId="77777777" w:rsidR="001657AC" w:rsidRPr="00CA7EB6" w:rsidRDefault="001657AC">
      <w:pPr>
        <w:pStyle w:val="BodyText"/>
        <w:spacing w:before="2"/>
        <w:rPr>
          <w:i/>
          <w:sz w:val="21"/>
          <w:lang w:val="tr-TR"/>
        </w:rPr>
      </w:pPr>
    </w:p>
    <w:p w14:paraId="34A0FB19" w14:textId="77777777" w:rsidR="001657AC" w:rsidRPr="00CA7EB6" w:rsidRDefault="00000000">
      <w:pPr>
        <w:pStyle w:val="Heading5"/>
        <w:ind w:left="120"/>
        <w:rPr>
          <w:lang w:val="tr-TR"/>
        </w:rPr>
      </w:pPr>
      <w:bookmarkStart w:id="747" w:name="güvenli̇k_si̇stemi̇_ayarlari"/>
      <w:bookmarkEnd w:id="747"/>
      <w:r w:rsidRPr="00CA7EB6">
        <w:rPr>
          <w:color w:val="221F1F"/>
          <w:lang w:val="tr-TR"/>
        </w:rPr>
        <w:t>güvenlı</w:t>
      </w:r>
      <w:r w:rsidRPr="00CA7EB6">
        <w:rPr>
          <w:color w:val="221F1F"/>
          <w:position w:val="1"/>
          <w:lang w:val="tr-TR"/>
        </w:rPr>
        <w:t>̇</w:t>
      </w:r>
      <w:r w:rsidRPr="00CA7EB6">
        <w:rPr>
          <w:color w:val="221F1F"/>
          <w:lang w:val="tr-TR"/>
        </w:rPr>
        <w:t>k sı</w:t>
      </w:r>
      <w:r w:rsidRPr="00CA7EB6">
        <w:rPr>
          <w:color w:val="221F1F"/>
          <w:position w:val="1"/>
          <w:lang w:val="tr-TR"/>
        </w:rPr>
        <w:t>̇</w:t>
      </w:r>
      <w:r w:rsidRPr="00CA7EB6">
        <w:rPr>
          <w:color w:val="221F1F"/>
          <w:lang w:val="tr-TR"/>
        </w:rPr>
        <w:t>stemı</w:t>
      </w:r>
      <w:r w:rsidRPr="00CA7EB6">
        <w:rPr>
          <w:color w:val="221F1F"/>
          <w:position w:val="1"/>
          <w:lang w:val="tr-TR"/>
        </w:rPr>
        <w:t xml:space="preserve">̇ </w:t>
      </w:r>
      <w:r w:rsidRPr="00CA7EB6">
        <w:rPr>
          <w:color w:val="221F1F"/>
          <w:lang w:val="tr-TR"/>
        </w:rPr>
        <w:t>ayarlari</w:t>
      </w:r>
    </w:p>
    <w:p w14:paraId="1ECDC0F4" w14:textId="77777777" w:rsidR="001657AC" w:rsidRPr="00CA7EB6" w:rsidRDefault="001657AC">
      <w:pPr>
        <w:pStyle w:val="BodyText"/>
        <w:spacing w:before="1"/>
        <w:rPr>
          <w:b/>
          <w:sz w:val="22"/>
          <w:lang w:val="tr-TR"/>
        </w:rPr>
      </w:pPr>
    </w:p>
    <w:p w14:paraId="5670266F" w14:textId="77777777" w:rsidR="001657AC" w:rsidRPr="00CA7EB6" w:rsidRDefault="00000000">
      <w:pPr>
        <w:spacing w:before="1"/>
        <w:ind w:left="621"/>
        <w:rPr>
          <w:i/>
          <w:sz w:val="20"/>
          <w:lang w:val="tr-TR"/>
        </w:rPr>
      </w:pPr>
      <w:r w:rsidRPr="00CA7EB6">
        <w:rPr>
          <w:color w:val="221F1F"/>
          <w:sz w:val="20"/>
          <w:lang w:val="tr-TR"/>
        </w:rPr>
        <w:t xml:space="preserve">Bkz. </w:t>
      </w:r>
      <w:r w:rsidRPr="00CA7EB6">
        <w:rPr>
          <w:i/>
          <w:color w:val="221F1F"/>
          <w:sz w:val="20"/>
          <w:lang w:val="tr-TR"/>
        </w:rPr>
        <w:t>tesis ekipmanı (bir nükleer enerji santrali için).</w:t>
      </w:r>
    </w:p>
    <w:p w14:paraId="277F4957" w14:textId="77777777" w:rsidR="001657AC" w:rsidRPr="00CA7EB6" w:rsidRDefault="001657AC">
      <w:pPr>
        <w:pStyle w:val="BodyText"/>
        <w:spacing w:before="3"/>
        <w:rPr>
          <w:i/>
          <w:sz w:val="21"/>
          <w:lang w:val="tr-TR"/>
        </w:rPr>
      </w:pPr>
    </w:p>
    <w:p w14:paraId="592D605A" w14:textId="77777777" w:rsidR="001657AC" w:rsidRPr="00CA7EB6" w:rsidRDefault="00000000">
      <w:pPr>
        <w:pStyle w:val="Heading5"/>
        <w:ind w:left="120"/>
        <w:rPr>
          <w:lang w:val="tr-TR"/>
        </w:rPr>
      </w:pPr>
      <w:bookmarkStart w:id="748" w:name="güvenli̇k_si̇stemi̇_destek_özelli̇kleri̇"/>
      <w:bookmarkEnd w:id="748"/>
      <w:r w:rsidRPr="00CA7EB6">
        <w:rPr>
          <w:color w:val="221F1F"/>
          <w:lang w:val="tr-TR"/>
        </w:rPr>
        <w:t>güvenlı</w:t>
      </w:r>
      <w:r w:rsidRPr="00CA7EB6">
        <w:rPr>
          <w:color w:val="221F1F"/>
          <w:position w:val="1"/>
          <w:lang w:val="tr-TR"/>
        </w:rPr>
        <w:t>̇</w:t>
      </w:r>
      <w:r w:rsidRPr="00CA7EB6">
        <w:rPr>
          <w:color w:val="221F1F"/>
          <w:lang w:val="tr-TR"/>
        </w:rPr>
        <w:t>k sı</w:t>
      </w:r>
      <w:r w:rsidRPr="00CA7EB6">
        <w:rPr>
          <w:color w:val="221F1F"/>
          <w:position w:val="1"/>
          <w:lang w:val="tr-TR"/>
        </w:rPr>
        <w:t>̇</w:t>
      </w:r>
      <w:r w:rsidRPr="00CA7EB6">
        <w:rPr>
          <w:color w:val="221F1F"/>
          <w:lang w:val="tr-TR"/>
        </w:rPr>
        <w:t>stemı</w:t>
      </w:r>
      <w:r w:rsidRPr="00CA7EB6">
        <w:rPr>
          <w:color w:val="221F1F"/>
          <w:position w:val="1"/>
          <w:lang w:val="tr-TR"/>
        </w:rPr>
        <w:t xml:space="preserve">̇ </w:t>
      </w:r>
      <w:r w:rsidRPr="00CA7EB6">
        <w:rPr>
          <w:color w:val="221F1F"/>
          <w:lang w:val="tr-TR"/>
        </w:rPr>
        <w:t>destek özellı</w:t>
      </w:r>
      <w:r w:rsidRPr="00CA7EB6">
        <w:rPr>
          <w:color w:val="221F1F"/>
          <w:position w:val="1"/>
          <w:lang w:val="tr-TR"/>
        </w:rPr>
        <w:t>̇</w:t>
      </w:r>
      <w:r w:rsidRPr="00CA7EB6">
        <w:rPr>
          <w:color w:val="221F1F"/>
          <w:lang w:val="tr-TR"/>
        </w:rPr>
        <w:t>klerı</w:t>
      </w:r>
    </w:p>
    <w:p w14:paraId="3CD63D0E" w14:textId="77777777" w:rsidR="001657AC" w:rsidRPr="00CA7EB6" w:rsidRDefault="001657AC">
      <w:pPr>
        <w:pStyle w:val="BodyText"/>
        <w:spacing w:before="8"/>
        <w:rPr>
          <w:b/>
          <w:sz w:val="13"/>
          <w:lang w:val="tr-TR"/>
        </w:rPr>
      </w:pPr>
    </w:p>
    <w:p w14:paraId="01F10C32" w14:textId="77777777" w:rsidR="001657AC" w:rsidRPr="00CA7EB6" w:rsidRDefault="00000000">
      <w:pPr>
        <w:spacing w:before="92"/>
        <w:ind w:left="601"/>
        <w:jc w:val="both"/>
        <w:rPr>
          <w:i/>
          <w:sz w:val="20"/>
          <w:lang w:val="tr-TR"/>
        </w:rPr>
      </w:pPr>
      <w:r w:rsidRPr="00CA7EB6">
        <w:rPr>
          <w:color w:val="221F1F"/>
          <w:sz w:val="20"/>
          <w:lang w:val="tr-TR"/>
        </w:rPr>
        <w:t xml:space="preserve">Bkz. </w:t>
      </w:r>
      <w:r w:rsidRPr="00CA7EB6">
        <w:rPr>
          <w:i/>
          <w:color w:val="221F1F"/>
          <w:sz w:val="20"/>
          <w:lang w:val="tr-TR"/>
        </w:rPr>
        <w:t>tesis ekipmanı (bir nükleer enerji santrali için).</w:t>
      </w:r>
    </w:p>
    <w:p w14:paraId="176D7FEE" w14:textId="77777777" w:rsidR="001657AC" w:rsidRPr="00CA7EB6" w:rsidRDefault="001657AC">
      <w:pPr>
        <w:pStyle w:val="BodyText"/>
        <w:spacing w:before="8"/>
        <w:rPr>
          <w:i/>
          <w:sz w:val="21"/>
          <w:lang w:val="tr-TR"/>
        </w:rPr>
      </w:pPr>
    </w:p>
    <w:p w14:paraId="5ED195EB" w14:textId="77777777" w:rsidR="001657AC" w:rsidRPr="00CA7EB6" w:rsidRDefault="00000000">
      <w:pPr>
        <w:pStyle w:val="Heading5"/>
        <w:ind w:left="121"/>
        <w:rPr>
          <w:lang w:val="tr-TR"/>
        </w:rPr>
      </w:pPr>
      <w:bookmarkStart w:id="749" w:name="güvenlik_görevi"/>
      <w:bookmarkEnd w:id="749"/>
      <w:r w:rsidRPr="00CA7EB6">
        <w:rPr>
          <w:color w:val="221F1F"/>
          <w:lang w:val="tr-TR"/>
        </w:rPr>
        <w:t>güvenlik görevi</w:t>
      </w:r>
    </w:p>
    <w:p w14:paraId="29713BA7" w14:textId="77777777" w:rsidR="001657AC" w:rsidRPr="00CA7EB6" w:rsidRDefault="001657AC">
      <w:pPr>
        <w:pStyle w:val="BodyText"/>
        <w:spacing w:before="8"/>
        <w:rPr>
          <w:b/>
          <w:sz w:val="21"/>
          <w:lang w:val="tr-TR"/>
        </w:rPr>
      </w:pPr>
    </w:p>
    <w:p w14:paraId="780A42FE" w14:textId="77777777" w:rsidR="001657AC" w:rsidRPr="00CA7EB6" w:rsidRDefault="00000000">
      <w:pPr>
        <w:spacing w:line="271" w:lineRule="auto"/>
        <w:ind w:left="121" w:right="115" w:firstLine="500"/>
        <w:jc w:val="both"/>
        <w:rPr>
          <w:sz w:val="20"/>
          <w:lang w:val="tr-TR"/>
        </w:rPr>
      </w:pPr>
      <w:r w:rsidRPr="00CA7EB6">
        <w:rPr>
          <w:color w:val="221F1F"/>
          <w:sz w:val="20"/>
          <w:lang w:val="tr-TR"/>
        </w:rPr>
        <w:t xml:space="preserve">Belirli bir </w:t>
      </w:r>
      <w:r w:rsidRPr="00CA7EB6">
        <w:rPr>
          <w:i/>
          <w:color w:val="221F1F"/>
          <w:sz w:val="20"/>
          <w:lang w:val="tr-TR"/>
        </w:rPr>
        <w:t xml:space="preserve">varsayılan başlatıcı olayı </w:t>
      </w:r>
      <w:r w:rsidRPr="00CA7EB6">
        <w:rPr>
          <w:color w:val="221F1F"/>
          <w:sz w:val="20"/>
          <w:lang w:val="tr-TR"/>
        </w:rPr>
        <w:t xml:space="preserve">gösteren bir veya daha fazla değişkenin algılanması, sinyal işleme, </w:t>
      </w:r>
      <w:r w:rsidRPr="00CA7EB6">
        <w:rPr>
          <w:i/>
          <w:color w:val="221F1F"/>
          <w:sz w:val="20"/>
          <w:lang w:val="tr-TR"/>
        </w:rPr>
        <w:t xml:space="preserve">tasarım temelinde </w:t>
      </w:r>
      <w:r w:rsidRPr="00CA7EB6">
        <w:rPr>
          <w:color w:val="221F1F"/>
          <w:sz w:val="20"/>
          <w:lang w:val="tr-TR"/>
        </w:rPr>
        <w:t xml:space="preserve">belirtilen </w:t>
      </w:r>
      <w:r w:rsidRPr="00CA7EB6">
        <w:rPr>
          <w:i/>
          <w:color w:val="221F1F"/>
          <w:sz w:val="20"/>
          <w:lang w:val="tr-TR"/>
        </w:rPr>
        <w:t xml:space="preserve">sınırların </w:t>
      </w:r>
      <w:r w:rsidRPr="00CA7EB6">
        <w:rPr>
          <w:color w:val="221F1F"/>
          <w:sz w:val="20"/>
          <w:lang w:val="tr-TR"/>
        </w:rPr>
        <w:t xml:space="preserve">aşılmasını önlemek için gereken güvenlik </w:t>
      </w:r>
      <w:r w:rsidRPr="00CA7EB6">
        <w:rPr>
          <w:i/>
          <w:color w:val="221F1F"/>
          <w:sz w:val="20"/>
          <w:lang w:val="tr-TR"/>
        </w:rPr>
        <w:t xml:space="preserve">eylemlerinin </w:t>
      </w:r>
      <w:r w:rsidRPr="00CA7EB6">
        <w:rPr>
          <w:color w:val="221F1F"/>
          <w:sz w:val="20"/>
          <w:lang w:val="tr-TR"/>
        </w:rPr>
        <w:t xml:space="preserve">başlatılması ve tamamlanması ve </w:t>
      </w:r>
      <w:r w:rsidRPr="00CA7EB6">
        <w:rPr>
          <w:i/>
          <w:color w:val="221F1F"/>
          <w:sz w:val="20"/>
          <w:lang w:val="tr-TR"/>
        </w:rPr>
        <w:t xml:space="preserve">güvenlik sistemi destek özelliklerinin </w:t>
      </w:r>
      <w:r w:rsidRPr="00CA7EB6">
        <w:rPr>
          <w:color w:val="221F1F"/>
          <w:sz w:val="20"/>
          <w:lang w:val="tr-TR"/>
        </w:rPr>
        <w:t>belirli hizmetlerinin başlatılması ve tamamlanması.</w:t>
      </w:r>
    </w:p>
    <w:p w14:paraId="3CB8F57F" w14:textId="77777777" w:rsidR="001657AC" w:rsidRPr="00CA7EB6" w:rsidRDefault="001657AC">
      <w:pPr>
        <w:pStyle w:val="BodyText"/>
        <w:spacing w:before="1"/>
        <w:rPr>
          <w:sz w:val="19"/>
          <w:lang w:val="tr-TR"/>
        </w:rPr>
      </w:pPr>
    </w:p>
    <w:p w14:paraId="1EAEE048" w14:textId="77777777" w:rsidR="001657AC" w:rsidRPr="00CA7EB6" w:rsidRDefault="00000000">
      <w:pPr>
        <w:pStyle w:val="Heading5"/>
        <w:spacing w:before="1"/>
        <w:ind w:left="121"/>
        <w:rPr>
          <w:lang w:val="tr-TR"/>
        </w:rPr>
      </w:pPr>
      <w:bookmarkStart w:id="750" w:name="senaryo"/>
      <w:bookmarkEnd w:id="750"/>
      <w:r w:rsidRPr="00CA7EB6">
        <w:rPr>
          <w:color w:val="221F1F"/>
          <w:lang w:val="tr-TR"/>
        </w:rPr>
        <w:t>senaryo</w:t>
      </w:r>
    </w:p>
    <w:p w14:paraId="35DEE726" w14:textId="77777777" w:rsidR="001657AC" w:rsidRPr="00CA7EB6" w:rsidRDefault="001657AC">
      <w:pPr>
        <w:pStyle w:val="BodyText"/>
        <w:spacing w:before="10"/>
        <w:rPr>
          <w:b/>
          <w:sz w:val="20"/>
          <w:lang w:val="tr-TR"/>
        </w:rPr>
      </w:pPr>
    </w:p>
    <w:p w14:paraId="43567119" w14:textId="77777777" w:rsidR="001657AC" w:rsidRPr="00CA7EB6" w:rsidRDefault="00000000">
      <w:pPr>
        <w:pStyle w:val="Heading7"/>
        <w:ind w:left="601"/>
        <w:jc w:val="both"/>
        <w:rPr>
          <w:i/>
          <w:lang w:val="tr-TR"/>
        </w:rPr>
      </w:pPr>
      <w:r w:rsidRPr="00CA7EB6">
        <w:rPr>
          <w:color w:val="221F1F"/>
          <w:lang w:val="tr-TR"/>
        </w:rPr>
        <w:t xml:space="preserve">Varsayılan veya varsayılan bir dizi koşul ve/veya </w:t>
      </w:r>
      <w:r w:rsidRPr="00CA7EB6">
        <w:rPr>
          <w:i/>
          <w:color w:val="221F1F"/>
          <w:lang w:val="tr-TR"/>
        </w:rPr>
        <w:t>olay.</w:t>
      </w:r>
    </w:p>
    <w:p w14:paraId="663DB32E" w14:textId="77777777" w:rsidR="001657AC" w:rsidRPr="00CA7EB6" w:rsidRDefault="00000000">
      <w:pPr>
        <w:spacing w:line="252" w:lineRule="auto"/>
        <w:ind w:left="879" w:right="117" w:hanging="259"/>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En yaygın olarak </w:t>
      </w:r>
      <w:r w:rsidRPr="00CA7EB6">
        <w:rPr>
          <w:i/>
          <w:color w:val="221F1F"/>
          <w:sz w:val="18"/>
          <w:lang w:val="tr-TR"/>
        </w:rPr>
        <w:t xml:space="preserve">analiz </w:t>
      </w:r>
      <w:r w:rsidRPr="00CA7EB6">
        <w:rPr>
          <w:color w:val="221F1F"/>
          <w:sz w:val="18"/>
          <w:lang w:val="tr-TR"/>
        </w:rPr>
        <w:t xml:space="preserve">veya </w:t>
      </w:r>
      <w:r w:rsidRPr="00CA7EB6">
        <w:rPr>
          <w:i/>
          <w:color w:val="221F1F"/>
          <w:sz w:val="18"/>
          <w:lang w:val="tr-TR"/>
        </w:rPr>
        <w:t xml:space="preserve">değerlendirmede, </w:t>
      </w:r>
      <w:r w:rsidRPr="00CA7EB6">
        <w:rPr>
          <w:color w:val="221F1F"/>
          <w:sz w:val="18"/>
          <w:lang w:val="tr-TR"/>
        </w:rPr>
        <w:t xml:space="preserve">bir </w:t>
      </w:r>
      <w:r w:rsidRPr="00CA7EB6">
        <w:rPr>
          <w:i/>
          <w:color w:val="221F1F"/>
          <w:sz w:val="18"/>
          <w:lang w:val="tr-TR"/>
        </w:rPr>
        <w:t xml:space="preserve">nükleer tesisteki olası kazalar </w:t>
      </w:r>
      <w:r w:rsidRPr="00CA7EB6">
        <w:rPr>
          <w:color w:val="221F1F"/>
          <w:sz w:val="18"/>
          <w:lang w:val="tr-TR"/>
        </w:rPr>
        <w:t xml:space="preserve">veya bir bertaraf </w:t>
      </w:r>
      <w:r w:rsidRPr="00CA7EB6">
        <w:rPr>
          <w:i/>
          <w:color w:val="221F1F"/>
          <w:sz w:val="18"/>
          <w:lang w:val="tr-TR"/>
        </w:rPr>
        <w:t xml:space="preserve">tesisinin </w:t>
      </w:r>
      <w:r w:rsidRPr="00CA7EB6">
        <w:rPr>
          <w:color w:val="221F1F"/>
          <w:sz w:val="18"/>
          <w:lang w:val="tr-TR"/>
        </w:rPr>
        <w:t xml:space="preserve">ve çevresinin gelecekteki olası gelişimi gibi modellenecek olası gelecek koşulları ve/veya </w:t>
      </w:r>
      <w:r w:rsidRPr="00CA7EB6">
        <w:rPr>
          <w:i/>
          <w:color w:val="221F1F"/>
          <w:sz w:val="18"/>
          <w:lang w:val="tr-TR"/>
        </w:rPr>
        <w:t xml:space="preserve">olayları </w:t>
      </w:r>
      <w:r w:rsidRPr="00CA7EB6">
        <w:rPr>
          <w:color w:val="221F1F"/>
          <w:sz w:val="18"/>
          <w:lang w:val="tr-TR"/>
        </w:rPr>
        <w:t xml:space="preserve">temsil etmek için kullanılır. Bir </w:t>
      </w:r>
      <w:r w:rsidRPr="00CA7EB6">
        <w:rPr>
          <w:i/>
          <w:color w:val="221F1F"/>
          <w:sz w:val="18"/>
          <w:lang w:val="tr-TR"/>
        </w:rPr>
        <w:t xml:space="preserve">senaryo, zamanın </w:t>
      </w:r>
      <w:r w:rsidRPr="00CA7EB6">
        <w:rPr>
          <w:color w:val="221F1F"/>
          <w:sz w:val="18"/>
          <w:lang w:val="tr-TR"/>
        </w:rPr>
        <w:t xml:space="preserve">tek bir noktasındaki koşulları veya tek bir </w:t>
      </w:r>
      <w:r w:rsidRPr="00CA7EB6">
        <w:rPr>
          <w:i/>
          <w:color w:val="221F1F"/>
          <w:sz w:val="18"/>
          <w:lang w:val="tr-TR"/>
        </w:rPr>
        <w:t xml:space="preserve">olayı ya da koşulların </w:t>
      </w:r>
      <w:r w:rsidRPr="00CA7EB6">
        <w:rPr>
          <w:color w:val="221F1F"/>
          <w:sz w:val="18"/>
          <w:lang w:val="tr-TR"/>
        </w:rPr>
        <w:t xml:space="preserve">ve/veya </w:t>
      </w:r>
      <w:r w:rsidRPr="00CA7EB6">
        <w:rPr>
          <w:i/>
          <w:color w:val="221F1F"/>
          <w:sz w:val="18"/>
          <w:lang w:val="tr-TR"/>
        </w:rPr>
        <w:t xml:space="preserve">olayların </w:t>
      </w:r>
      <w:r w:rsidRPr="00CA7EB6">
        <w:rPr>
          <w:color w:val="221F1F"/>
          <w:sz w:val="18"/>
          <w:lang w:val="tr-TR"/>
        </w:rPr>
        <w:t>(</w:t>
      </w:r>
      <w:r w:rsidRPr="00CA7EB6">
        <w:rPr>
          <w:i/>
          <w:color w:val="221F1F"/>
          <w:sz w:val="18"/>
          <w:lang w:val="tr-TR"/>
        </w:rPr>
        <w:t xml:space="preserve">süreçler </w:t>
      </w:r>
      <w:r w:rsidRPr="00CA7EB6">
        <w:rPr>
          <w:color w:val="221F1F"/>
          <w:sz w:val="18"/>
          <w:lang w:val="tr-TR"/>
        </w:rPr>
        <w:t>dahil) zaman geçmişini temsil edebilir.</w:t>
      </w:r>
    </w:p>
    <w:p w14:paraId="680FE983" w14:textId="77777777" w:rsidR="001657AC" w:rsidRPr="00CA7EB6" w:rsidRDefault="00000000">
      <w:pPr>
        <w:tabs>
          <w:tab w:val="right" w:pos="6644"/>
        </w:tabs>
        <w:ind w:left="600"/>
        <w:rPr>
          <w:sz w:val="20"/>
          <w:lang w:val="tr-TR"/>
        </w:rPr>
      </w:pPr>
      <w:r w:rsidRPr="00CA7EB6">
        <w:rPr>
          <w:rFonts w:ascii="Arial" w:hAnsi="Arial"/>
          <w:color w:val="3054A6"/>
          <w:sz w:val="19"/>
          <w:lang w:val="tr-TR"/>
        </w:rPr>
        <w:t>®</w:t>
      </w:r>
      <w:r w:rsidRPr="00CA7EB6">
        <w:rPr>
          <w:rFonts w:ascii="Arial" w:hAnsi="Arial"/>
          <w:color w:val="3054A6"/>
          <w:spacing w:val="-2"/>
          <w:sz w:val="19"/>
          <w:lang w:val="tr-TR"/>
        </w:rPr>
        <w:t xml:space="preserve"> </w:t>
      </w:r>
      <w:r w:rsidRPr="00CA7EB6">
        <w:rPr>
          <w:i/>
          <w:color w:val="221F1F"/>
          <w:sz w:val="18"/>
          <w:lang w:val="tr-TR"/>
        </w:rPr>
        <w:t>Etkinliğe</w:t>
      </w:r>
      <w:r w:rsidRPr="00CA7EB6">
        <w:rPr>
          <w:i/>
          <w:color w:val="221F1F"/>
          <w:spacing w:val="1"/>
          <w:sz w:val="18"/>
          <w:lang w:val="tr-TR"/>
        </w:rPr>
        <w:t xml:space="preserve"> </w:t>
      </w:r>
      <w:r w:rsidRPr="00CA7EB6">
        <w:rPr>
          <w:color w:val="221F1F"/>
          <w:sz w:val="18"/>
          <w:lang w:val="tr-TR"/>
        </w:rPr>
        <w:t>bakın</w:t>
      </w:r>
      <w:r w:rsidRPr="00CA7EB6">
        <w:rPr>
          <w:i/>
          <w:color w:val="221F1F"/>
          <w:sz w:val="18"/>
          <w:lang w:val="tr-TR"/>
        </w:rPr>
        <w:t>.</w:t>
      </w:r>
      <w:r w:rsidRPr="00CA7EB6">
        <w:rPr>
          <w:i/>
          <w:color w:val="221F1F"/>
          <w:sz w:val="18"/>
          <w:lang w:val="tr-TR"/>
        </w:rPr>
        <w:tab/>
      </w:r>
      <w:r w:rsidRPr="00CA7EB6">
        <w:rPr>
          <w:color w:val="221F1F"/>
          <w:position w:val="-3"/>
          <w:sz w:val="20"/>
          <w:lang w:val="tr-TR"/>
        </w:rPr>
        <w:t>22</w:t>
      </w:r>
    </w:p>
    <w:p w14:paraId="457E45D1" w14:textId="77777777" w:rsidR="001657AC" w:rsidRPr="00CA7EB6" w:rsidRDefault="00000000">
      <w:pPr>
        <w:pStyle w:val="Heading7"/>
        <w:spacing w:before="177" w:line="271" w:lineRule="auto"/>
        <w:ind w:left="599" w:right="116" w:firstLine="20"/>
        <w:jc w:val="both"/>
        <w:rPr>
          <w:lang w:val="tr-TR"/>
        </w:rPr>
      </w:pPr>
      <w:r w:rsidRPr="00CA7EB6">
        <w:rPr>
          <w:b/>
          <w:i/>
          <w:color w:val="221F1F"/>
          <w:lang w:val="tr-TR"/>
        </w:rPr>
        <w:t xml:space="preserve">referans senaryo. </w:t>
      </w:r>
      <w:r w:rsidRPr="00CA7EB6">
        <w:rPr>
          <w:color w:val="221F1F"/>
          <w:lang w:val="tr-TR"/>
        </w:rPr>
        <w:t xml:space="preserve">Gelecekte insanlar tarafından gerçekleştirilme olasılığı yüksek olan ve bertaraf </w:t>
      </w:r>
      <w:r w:rsidRPr="00CA7EB6">
        <w:rPr>
          <w:i/>
          <w:color w:val="221F1F"/>
          <w:lang w:val="tr-TR"/>
        </w:rPr>
        <w:t xml:space="preserve">tesisine insan </w:t>
      </w:r>
      <w:r w:rsidRPr="00CA7EB6">
        <w:rPr>
          <w:color w:val="221F1F"/>
          <w:lang w:val="tr-TR"/>
        </w:rPr>
        <w:t xml:space="preserve">müdahalesine neden olabilecek inşaat çalışmaları, madencilik veya sondaj gibi faaliyetler temelinde bir bertaraf </w:t>
      </w:r>
      <w:r w:rsidRPr="00CA7EB6">
        <w:rPr>
          <w:i/>
          <w:color w:val="221F1F"/>
          <w:lang w:val="tr-TR"/>
        </w:rPr>
        <w:t xml:space="preserve">tesisinin ve </w:t>
      </w:r>
      <w:r w:rsidRPr="00CA7EB6">
        <w:rPr>
          <w:color w:val="221F1F"/>
          <w:lang w:val="tr-TR"/>
        </w:rPr>
        <w:t>çevresinin varsayımsal ancak olası bir evrimi ve değerlendirilebilir.</w:t>
      </w:r>
    </w:p>
    <w:p w14:paraId="18494D1A" w14:textId="77777777" w:rsidR="001657AC" w:rsidRPr="00CA7EB6" w:rsidRDefault="001657AC">
      <w:pPr>
        <w:pStyle w:val="BodyText"/>
        <w:rPr>
          <w:sz w:val="20"/>
          <w:lang w:val="tr-TR"/>
        </w:rPr>
      </w:pPr>
    </w:p>
    <w:p w14:paraId="4F1FA0AE" w14:textId="77777777" w:rsidR="001657AC" w:rsidRPr="00CA7EB6" w:rsidRDefault="001657AC">
      <w:pPr>
        <w:pStyle w:val="BodyText"/>
        <w:rPr>
          <w:sz w:val="20"/>
          <w:lang w:val="tr-TR"/>
        </w:rPr>
      </w:pPr>
    </w:p>
    <w:p w14:paraId="0B6422EF" w14:textId="77777777" w:rsidR="001657AC" w:rsidRPr="00CA7EB6" w:rsidRDefault="001657AC">
      <w:pPr>
        <w:pStyle w:val="BodyText"/>
        <w:rPr>
          <w:sz w:val="20"/>
          <w:lang w:val="tr-TR"/>
        </w:rPr>
      </w:pPr>
    </w:p>
    <w:p w14:paraId="1B9CD7A2" w14:textId="77777777" w:rsidR="001657AC" w:rsidRPr="00CA7EB6" w:rsidRDefault="00FA72AF">
      <w:pPr>
        <w:pStyle w:val="BodyText"/>
        <w:spacing w:before="9"/>
        <w:rPr>
          <w:sz w:val="10"/>
          <w:lang w:val="tr-TR"/>
        </w:rPr>
      </w:pPr>
      <w:r>
        <w:rPr>
          <w:lang w:val="tr-TR"/>
        </w:rPr>
        <w:pict w14:anchorId="729DCC08">
          <v:rect id="_x0000_s2056" alt="" style="position:absolute;margin-left:1in;margin-top:8.15pt;width:2in;height:.6pt;z-index:-15712768;mso-wrap-edited:f;mso-width-percent:0;mso-height-percent:0;mso-wrap-distance-left:0;mso-wrap-distance-right:0;mso-position-horizontal-relative:page;mso-width-percent:0;mso-height-percent:0" fillcolor="black" stroked="f">
            <w10:wrap type="topAndBottom" anchorx="page"/>
          </v:rect>
        </w:pict>
      </w:r>
    </w:p>
    <w:p w14:paraId="6B092D27" w14:textId="77777777" w:rsidR="001657AC" w:rsidRPr="00CA7EB6" w:rsidRDefault="00000000">
      <w:pPr>
        <w:pStyle w:val="BodyText"/>
        <w:spacing w:before="142" w:line="266" w:lineRule="auto"/>
        <w:ind w:left="119" w:right="118" w:firstLine="500"/>
        <w:jc w:val="both"/>
        <w:rPr>
          <w:lang w:val="tr-TR"/>
        </w:rPr>
      </w:pPr>
      <w:r w:rsidRPr="00CA7EB6">
        <w:rPr>
          <w:color w:val="221F1F"/>
          <w:position w:val="6"/>
          <w:sz w:val="12"/>
          <w:lang w:val="tr-TR"/>
        </w:rPr>
        <w:t>1</w:t>
      </w:r>
      <w:r w:rsidRPr="00CA7EB6">
        <w:rPr>
          <w:color w:val="221F1F"/>
          <w:spacing w:val="11"/>
          <w:position w:val="6"/>
          <w:sz w:val="12"/>
          <w:lang w:val="tr-TR"/>
        </w:rPr>
        <w:t xml:space="preserve"> </w:t>
      </w:r>
      <w:r w:rsidRPr="00CA7EB6">
        <w:rPr>
          <w:color w:val="221F1F"/>
          <w:lang w:val="tr-TR"/>
        </w:rPr>
        <w:t>"[Ajans]</w:t>
      </w:r>
      <w:r w:rsidRPr="00CA7EB6">
        <w:rPr>
          <w:color w:val="221F1F"/>
          <w:spacing w:val="-5"/>
          <w:lang w:val="tr-TR"/>
        </w:rPr>
        <w:t xml:space="preserve"> </w:t>
      </w:r>
      <w:r w:rsidRPr="00CA7EB6">
        <w:rPr>
          <w:color w:val="221F1F"/>
          <w:lang w:val="tr-TR"/>
        </w:rPr>
        <w:t>Birleşmiş</w:t>
      </w:r>
      <w:r w:rsidRPr="00CA7EB6">
        <w:rPr>
          <w:color w:val="221F1F"/>
          <w:spacing w:val="-5"/>
          <w:lang w:val="tr-TR"/>
        </w:rPr>
        <w:t xml:space="preserve"> </w:t>
      </w:r>
      <w:r w:rsidRPr="00CA7EB6">
        <w:rPr>
          <w:color w:val="221F1F"/>
          <w:lang w:val="tr-TR"/>
        </w:rPr>
        <w:t>Milletler'in</w:t>
      </w:r>
      <w:r w:rsidRPr="00CA7EB6">
        <w:rPr>
          <w:color w:val="221F1F"/>
          <w:spacing w:val="-7"/>
          <w:lang w:val="tr-TR"/>
        </w:rPr>
        <w:t xml:space="preserve"> </w:t>
      </w:r>
      <w:r w:rsidRPr="00CA7EB6">
        <w:rPr>
          <w:color w:val="221F1F"/>
          <w:lang w:val="tr-TR"/>
        </w:rPr>
        <w:t>yetkili</w:t>
      </w:r>
      <w:r w:rsidRPr="00CA7EB6">
        <w:rPr>
          <w:color w:val="221F1F"/>
          <w:spacing w:val="-5"/>
          <w:lang w:val="tr-TR"/>
        </w:rPr>
        <w:t xml:space="preserve"> </w:t>
      </w:r>
      <w:r w:rsidRPr="00CA7EB6">
        <w:rPr>
          <w:color w:val="221F1F"/>
          <w:lang w:val="tr-TR"/>
        </w:rPr>
        <w:t>organları</w:t>
      </w:r>
      <w:r w:rsidRPr="00CA7EB6">
        <w:rPr>
          <w:color w:val="221F1F"/>
          <w:spacing w:val="-6"/>
          <w:lang w:val="tr-TR"/>
        </w:rPr>
        <w:t xml:space="preserve"> </w:t>
      </w:r>
      <w:r w:rsidRPr="00CA7EB6">
        <w:rPr>
          <w:color w:val="221F1F"/>
          <w:lang w:val="tr-TR"/>
        </w:rPr>
        <w:t>ve</w:t>
      </w:r>
      <w:r w:rsidRPr="00CA7EB6">
        <w:rPr>
          <w:color w:val="221F1F"/>
          <w:spacing w:val="-5"/>
          <w:lang w:val="tr-TR"/>
        </w:rPr>
        <w:t xml:space="preserve"> </w:t>
      </w:r>
      <w:r w:rsidRPr="00CA7EB6">
        <w:rPr>
          <w:color w:val="221F1F"/>
          <w:lang w:val="tr-TR"/>
        </w:rPr>
        <w:t>ilgili</w:t>
      </w:r>
      <w:r w:rsidRPr="00CA7EB6">
        <w:rPr>
          <w:color w:val="221F1F"/>
          <w:spacing w:val="-5"/>
          <w:lang w:val="tr-TR"/>
        </w:rPr>
        <w:t xml:space="preserve"> </w:t>
      </w:r>
      <w:r w:rsidRPr="00CA7EB6">
        <w:rPr>
          <w:color w:val="221F1F"/>
          <w:lang w:val="tr-TR"/>
        </w:rPr>
        <w:t>uzman</w:t>
      </w:r>
      <w:r w:rsidRPr="00CA7EB6">
        <w:rPr>
          <w:color w:val="221F1F"/>
          <w:spacing w:val="-5"/>
          <w:lang w:val="tr-TR"/>
        </w:rPr>
        <w:t xml:space="preserve"> </w:t>
      </w:r>
      <w:r w:rsidRPr="00CA7EB6">
        <w:rPr>
          <w:color w:val="221F1F"/>
          <w:lang w:val="tr-TR"/>
        </w:rPr>
        <w:t>kuruluşlarla</w:t>
      </w:r>
      <w:r w:rsidRPr="00CA7EB6">
        <w:rPr>
          <w:color w:val="221F1F"/>
          <w:spacing w:val="-5"/>
          <w:lang w:val="tr-TR"/>
        </w:rPr>
        <w:t xml:space="preserve"> </w:t>
      </w:r>
      <w:r w:rsidRPr="00CA7EB6">
        <w:rPr>
          <w:color w:val="221F1F"/>
          <w:lang w:val="tr-TR"/>
        </w:rPr>
        <w:t>istişare</w:t>
      </w:r>
      <w:r w:rsidRPr="00CA7EB6">
        <w:rPr>
          <w:color w:val="221F1F"/>
          <w:spacing w:val="-4"/>
          <w:lang w:val="tr-TR"/>
        </w:rPr>
        <w:t xml:space="preserve"> </w:t>
      </w:r>
      <w:r w:rsidRPr="00CA7EB6">
        <w:rPr>
          <w:color w:val="221F1F"/>
          <w:lang w:val="tr-TR"/>
        </w:rPr>
        <w:t>ve</w:t>
      </w:r>
      <w:r w:rsidRPr="00CA7EB6">
        <w:rPr>
          <w:color w:val="221F1F"/>
          <w:spacing w:val="-5"/>
          <w:lang w:val="tr-TR"/>
        </w:rPr>
        <w:t xml:space="preserve"> </w:t>
      </w:r>
      <w:r w:rsidRPr="00CA7EB6">
        <w:rPr>
          <w:color w:val="221F1F"/>
          <w:lang w:val="tr-TR"/>
        </w:rPr>
        <w:t>uygun</w:t>
      </w:r>
      <w:r w:rsidRPr="00CA7EB6">
        <w:rPr>
          <w:color w:val="221F1F"/>
          <w:spacing w:val="-5"/>
          <w:lang w:val="tr-TR"/>
        </w:rPr>
        <w:t xml:space="preserve"> </w:t>
      </w:r>
      <w:r w:rsidRPr="00CA7EB6">
        <w:rPr>
          <w:color w:val="221F1F"/>
          <w:lang w:val="tr-TR"/>
        </w:rPr>
        <w:t>olduğu</w:t>
      </w:r>
      <w:r w:rsidRPr="00CA7EB6">
        <w:rPr>
          <w:color w:val="221F1F"/>
          <w:spacing w:val="-4"/>
          <w:lang w:val="tr-TR"/>
        </w:rPr>
        <w:t xml:space="preserve"> </w:t>
      </w:r>
      <w:r w:rsidRPr="00CA7EB6">
        <w:rPr>
          <w:color w:val="221F1F"/>
          <w:lang w:val="tr-TR"/>
        </w:rPr>
        <w:t>hallerde</w:t>
      </w:r>
      <w:r w:rsidRPr="00CA7EB6">
        <w:rPr>
          <w:color w:val="221F1F"/>
          <w:spacing w:val="-5"/>
          <w:lang w:val="tr-TR"/>
        </w:rPr>
        <w:t xml:space="preserve"> </w:t>
      </w:r>
      <w:r w:rsidRPr="00CA7EB6">
        <w:rPr>
          <w:color w:val="221F1F"/>
          <w:lang w:val="tr-TR"/>
        </w:rPr>
        <w:t>işbirliği içinde,</w:t>
      </w:r>
      <w:r w:rsidRPr="00CA7EB6">
        <w:rPr>
          <w:color w:val="221F1F"/>
          <w:spacing w:val="-3"/>
          <w:lang w:val="tr-TR"/>
        </w:rPr>
        <w:t xml:space="preserve"> </w:t>
      </w:r>
      <w:r w:rsidRPr="00CA7EB6">
        <w:rPr>
          <w:color w:val="221F1F"/>
          <w:lang w:val="tr-TR"/>
        </w:rPr>
        <w:t>sağlığın</w:t>
      </w:r>
      <w:r w:rsidRPr="00CA7EB6">
        <w:rPr>
          <w:color w:val="221F1F"/>
          <w:spacing w:val="-5"/>
          <w:lang w:val="tr-TR"/>
        </w:rPr>
        <w:t xml:space="preserve"> </w:t>
      </w:r>
      <w:r w:rsidRPr="00CA7EB6">
        <w:rPr>
          <w:color w:val="221F1F"/>
          <w:lang w:val="tr-TR"/>
        </w:rPr>
        <w:t>korunması</w:t>
      </w:r>
      <w:r w:rsidRPr="00CA7EB6">
        <w:rPr>
          <w:color w:val="221F1F"/>
          <w:spacing w:val="-3"/>
          <w:lang w:val="tr-TR"/>
        </w:rPr>
        <w:t xml:space="preserve"> </w:t>
      </w:r>
      <w:r w:rsidRPr="00CA7EB6">
        <w:rPr>
          <w:color w:val="221F1F"/>
          <w:lang w:val="tr-TR"/>
        </w:rPr>
        <w:t>ve</w:t>
      </w:r>
      <w:r w:rsidRPr="00CA7EB6">
        <w:rPr>
          <w:color w:val="221F1F"/>
          <w:spacing w:val="-3"/>
          <w:lang w:val="tr-TR"/>
        </w:rPr>
        <w:t xml:space="preserve"> </w:t>
      </w:r>
      <w:r w:rsidRPr="00CA7EB6">
        <w:rPr>
          <w:color w:val="221F1F"/>
          <w:lang w:val="tr-TR"/>
        </w:rPr>
        <w:t>can</w:t>
      </w:r>
      <w:r w:rsidRPr="00CA7EB6">
        <w:rPr>
          <w:color w:val="221F1F"/>
          <w:spacing w:val="-3"/>
          <w:lang w:val="tr-TR"/>
        </w:rPr>
        <w:t xml:space="preserve"> </w:t>
      </w:r>
      <w:r w:rsidRPr="00CA7EB6">
        <w:rPr>
          <w:color w:val="221F1F"/>
          <w:lang w:val="tr-TR"/>
        </w:rPr>
        <w:t>ve</w:t>
      </w:r>
      <w:r w:rsidRPr="00CA7EB6">
        <w:rPr>
          <w:color w:val="221F1F"/>
          <w:spacing w:val="-3"/>
          <w:lang w:val="tr-TR"/>
        </w:rPr>
        <w:t xml:space="preserve"> </w:t>
      </w:r>
      <w:r w:rsidRPr="00CA7EB6">
        <w:rPr>
          <w:color w:val="221F1F"/>
          <w:lang w:val="tr-TR"/>
        </w:rPr>
        <w:t>mala</w:t>
      </w:r>
      <w:r w:rsidRPr="00CA7EB6">
        <w:rPr>
          <w:color w:val="221F1F"/>
          <w:spacing w:val="-3"/>
          <w:lang w:val="tr-TR"/>
        </w:rPr>
        <w:t xml:space="preserve"> </w:t>
      </w:r>
      <w:r w:rsidRPr="00CA7EB6">
        <w:rPr>
          <w:color w:val="221F1F"/>
          <w:lang w:val="tr-TR"/>
        </w:rPr>
        <w:t>yönelik</w:t>
      </w:r>
      <w:r w:rsidRPr="00CA7EB6">
        <w:rPr>
          <w:color w:val="221F1F"/>
          <w:spacing w:val="-3"/>
          <w:lang w:val="tr-TR"/>
        </w:rPr>
        <w:t xml:space="preserve"> </w:t>
      </w:r>
      <w:r w:rsidRPr="00CA7EB6">
        <w:rPr>
          <w:color w:val="221F1F"/>
          <w:lang w:val="tr-TR"/>
        </w:rPr>
        <w:t>tehlikenin</w:t>
      </w:r>
      <w:r w:rsidRPr="00CA7EB6">
        <w:rPr>
          <w:color w:val="221F1F"/>
          <w:spacing w:val="-4"/>
          <w:lang w:val="tr-TR"/>
        </w:rPr>
        <w:t xml:space="preserve"> </w:t>
      </w:r>
      <w:r w:rsidRPr="00CA7EB6">
        <w:rPr>
          <w:color w:val="221F1F"/>
          <w:lang w:val="tr-TR"/>
        </w:rPr>
        <w:t>en</w:t>
      </w:r>
      <w:r w:rsidRPr="00CA7EB6">
        <w:rPr>
          <w:color w:val="221F1F"/>
          <w:spacing w:val="-4"/>
          <w:lang w:val="tr-TR"/>
        </w:rPr>
        <w:t xml:space="preserve"> </w:t>
      </w:r>
      <w:r w:rsidRPr="00CA7EB6">
        <w:rPr>
          <w:color w:val="221F1F"/>
          <w:lang w:val="tr-TR"/>
        </w:rPr>
        <w:t>aza</w:t>
      </w:r>
      <w:r w:rsidRPr="00CA7EB6">
        <w:rPr>
          <w:color w:val="221F1F"/>
          <w:spacing w:val="-4"/>
          <w:lang w:val="tr-TR"/>
        </w:rPr>
        <w:t xml:space="preserve"> </w:t>
      </w:r>
      <w:r w:rsidRPr="00CA7EB6">
        <w:rPr>
          <w:color w:val="221F1F"/>
          <w:lang w:val="tr-TR"/>
        </w:rPr>
        <w:t>indirilmesi</w:t>
      </w:r>
      <w:r w:rsidRPr="00CA7EB6">
        <w:rPr>
          <w:color w:val="221F1F"/>
          <w:spacing w:val="-4"/>
          <w:lang w:val="tr-TR"/>
        </w:rPr>
        <w:t xml:space="preserve"> </w:t>
      </w:r>
      <w:r w:rsidRPr="00CA7EB6">
        <w:rPr>
          <w:color w:val="221F1F"/>
          <w:lang w:val="tr-TR"/>
        </w:rPr>
        <w:t>için</w:t>
      </w:r>
      <w:r w:rsidRPr="00CA7EB6">
        <w:rPr>
          <w:color w:val="221F1F"/>
          <w:spacing w:val="-3"/>
          <w:lang w:val="tr-TR"/>
        </w:rPr>
        <w:t xml:space="preserve"> </w:t>
      </w:r>
      <w:r w:rsidRPr="00CA7EB6">
        <w:rPr>
          <w:color w:val="221F1F"/>
          <w:lang w:val="tr-TR"/>
        </w:rPr>
        <w:t>güvenlik</w:t>
      </w:r>
      <w:r w:rsidRPr="00CA7EB6">
        <w:rPr>
          <w:color w:val="221F1F"/>
          <w:spacing w:val="-4"/>
          <w:lang w:val="tr-TR"/>
        </w:rPr>
        <w:t xml:space="preserve"> </w:t>
      </w:r>
      <w:r w:rsidRPr="00CA7EB6">
        <w:rPr>
          <w:color w:val="221F1F"/>
          <w:lang w:val="tr-TR"/>
        </w:rPr>
        <w:t>standartları</w:t>
      </w:r>
      <w:r w:rsidRPr="00CA7EB6">
        <w:rPr>
          <w:color w:val="221F1F"/>
          <w:spacing w:val="-3"/>
          <w:lang w:val="tr-TR"/>
        </w:rPr>
        <w:t xml:space="preserve"> </w:t>
      </w:r>
      <w:r w:rsidRPr="00CA7EB6">
        <w:rPr>
          <w:color w:val="221F1F"/>
          <w:lang w:val="tr-TR"/>
        </w:rPr>
        <w:t>(çalışma</w:t>
      </w:r>
      <w:r w:rsidRPr="00CA7EB6">
        <w:rPr>
          <w:color w:val="221F1F"/>
          <w:spacing w:val="-4"/>
          <w:lang w:val="tr-TR"/>
        </w:rPr>
        <w:t xml:space="preserve"> </w:t>
      </w:r>
      <w:r w:rsidRPr="00CA7EB6">
        <w:rPr>
          <w:color w:val="221F1F"/>
          <w:lang w:val="tr-TR"/>
        </w:rPr>
        <w:t>koşullarına ilişkin standartlar da dahil olmak üzere) oluşturmak veya kabul etmekle</w:t>
      </w:r>
      <w:r w:rsidRPr="00CA7EB6">
        <w:rPr>
          <w:color w:val="221F1F"/>
          <w:spacing w:val="-5"/>
          <w:lang w:val="tr-TR"/>
        </w:rPr>
        <w:t xml:space="preserve"> </w:t>
      </w:r>
      <w:r w:rsidRPr="00CA7EB6">
        <w:rPr>
          <w:color w:val="221F1F"/>
          <w:lang w:val="tr-TR"/>
        </w:rPr>
        <w:t>yetkilidir..."</w:t>
      </w:r>
    </w:p>
    <w:p w14:paraId="5A162010" w14:textId="77777777" w:rsidR="001657AC" w:rsidRPr="00CA7EB6" w:rsidRDefault="001657AC">
      <w:pPr>
        <w:spacing w:line="266" w:lineRule="auto"/>
        <w:jc w:val="both"/>
        <w:rPr>
          <w:lang w:val="tr-TR"/>
        </w:rPr>
        <w:sectPr w:rsidR="001657AC" w:rsidRPr="00CA7EB6">
          <w:headerReference w:type="default" r:id="rId136"/>
          <w:footerReference w:type="default" r:id="rId137"/>
          <w:pgSz w:w="11910" w:h="16840"/>
          <w:pgMar w:top="1360" w:right="1320" w:bottom="280" w:left="1320" w:header="0" w:footer="0" w:gutter="0"/>
          <w:cols w:space="720"/>
        </w:sectPr>
      </w:pPr>
    </w:p>
    <w:p w14:paraId="1DD8D90F" w14:textId="77777777" w:rsidR="001657AC" w:rsidRPr="00CA7EB6" w:rsidRDefault="00000000">
      <w:pPr>
        <w:pStyle w:val="Heading5"/>
        <w:spacing w:before="62"/>
        <w:ind w:left="120"/>
        <w:rPr>
          <w:lang w:val="tr-TR"/>
        </w:rPr>
      </w:pPr>
      <w:bookmarkStart w:id="751" w:name="Scram"/>
      <w:bookmarkEnd w:id="751"/>
      <w:r w:rsidRPr="00CA7EB6">
        <w:rPr>
          <w:color w:val="221F1F"/>
          <w:lang w:val="tr-TR"/>
        </w:rPr>
        <w:lastRenderedPageBreak/>
        <w:t>Scram</w:t>
      </w:r>
    </w:p>
    <w:p w14:paraId="230BE6B9" w14:textId="77777777" w:rsidR="001657AC" w:rsidRPr="00CA7EB6" w:rsidRDefault="001657AC">
      <w:pPr>
        <w:pStyle w:val="BodyText"/>
        <w:spacing w:before="7"/>
        <w:rPr>
          <w:b/>
          <w:sz w:val="28"/>
          <w:lang w:val="tr-TR"/>
        </w:rPr>
      </w:pPr>
    </w:p>
    <w:p w14:paraId="1A9F0B9F" w14:textId="77777777" w:rsidR="001657AC" w:rsidRPr="00CA7EB6" w:rsidRDefault="00000000">
      <w:pPr>
        <w:ind w:left="599"/>
        <w:rPr>
          <w:i/>
          <w:sz w:val="20"/>
          <w:lang w:val="tr-TR"/>
        </w:rPr>
      </w:pPr>
      <w:r w:rsidRPr="00CA7EB6">
        <w:rPr>
          <w:i/>
          <w:color w:val="221F1F"/>
          <w:sz w:val="20"/>
          <w:lang w:val="tr-TR"/>
        </w:rPr>
        <w:t xml:space="preserve">Acil bir durumda bir </w:t>
      </w:r>
      <w:r w:rsidRPr="00CA7EB6">
        <w:rPr>
          <w:color w:val="221F1F"/>
          <w:sz w:val="20"/>
          <w:lang w:val="tr-TR"/>
        </w:rPr>
        <w:t xml:space="preserve">nükleer reaktörün hızlı bir şekilde </w:t>
      </w:r>
      <w:r w:rsidRPr="00CA7EB6">
        <w:rPr>
          <w:i/>
          <w:color w:val="221F1F"/>
          <w:sz w:val="20"/>
          <w:lang w:val="tr-TR"/>
        </w:rPr>
        <w:t>kapatılması.</w:t>
      </w:r>
    </w:p>
    <w:p w14:paraId="628D8004" w14:textId="77777777" w:rsidR="001657AC" w:rsidRPr="00CA7EB6" w:rsidRDefault="001657AC">
      <w:pPr>
        <w:pStyle w:val="BodyText"/>
        <w:spacing w:before="8"/>
        <w:rPr>
          <w:i/>
          <w:sz w:val="21"/>
          <w:lang w:val="tr-TR"/>
        </w:rPr>
      </w:pPr>
    </w:p>
    <w:p w14:paraId="69750E90" w14:textId="77777777" w:rsidR="001657AC" w:rsidRPr="00CA7EB6" w:rsidRDefault="00000000">
      <w:pPr>
        <w:ind w:left="599"/>
        <w:rPr>
          <w:i/>
          <w:sz w:val="20"/>
          <w:lang w:val="tr-TR"/>
        </w:rPr>
      </w:pPr>
      <w:r w:rsidRPr="00CA7EB6">
        <w:rPr>
          <w:color w:val="221F1F"/>
          <w:sz w:val="20"/>
          <w:lang w:val="tr-TR"/>
        </w:rPr>
        <w:t xml:space="preserve">Ayrıca bkz. </w:t>
      </w:r>
      <w:r w:rsidRPr="00CA7EB6">
        <w:rPr>
          <w:i/>
          <w:color w:val="221F1F"/>
          <w:sz w:val="20"/>
          <w:lang w:val="tr-TR"/>
        </w:rPr>
        <w:t>scram olmadan beklenen geçici durum (ATWS).</w:t>
      </w:r>
    </w:p>
    <w:p w14:paraId="4ABCA6D8" w14:textId="77777777" w:rsidR="001657AC" w:rsidRPr="00CA7EB6" w:rsidRDefault="001657AC">
      <w:pPr>
        <w:pStyle w:val="BodyText"/>
        <w:spacing w:before="9"/>
        <w:rPr>
          <w:i/>
          <w:sz w:val="21"/>
          <w:lang w:val="tr-TR"/>
        </w:rPr>
      </w:pPr>
    </w:p>
    <w:p w14:paraId="425981F6" w14:textId="77777777" w:rsidR="001657AC" w:rsidRPr="00CA7EB6" w:rsidRDefault="00000000">
      <w:pPr>
        <w:pStyle w:val="Heading5"/>
        <w:ind w:left="119"/>
        <w:rPr>
          <w:lang w:val="tr-TR"/>
        </w:rPr>
      </w:pPr>
      <w:bookmarkStart w:id="752" w:name="tarama"/>
      <w:bookmarkEnd w:id="752"/>
      <w:r w:rsidRPr="00CA7EB6">
        <w:rPr>
          <w:color w:val="221F1F"/>
          <w:lang w:val="tr-TR"/>
        </w:rPr>
        <w:t>tarama</w:t>
      </w:r>
    </w:p>
    <w:p w14:paraId="7EDB9DDE" w14:textId="77777777" w:rsidR="001657AC" w:rsidRPr="00CA7EB6" w:rsidRDefault="001657AC">
      <w:pPr>
        <w:pStyle w:val="BodyText"/>
        <w:spacing w:before="8"/>
        <w:rPr>
          <w:b/>
          <w:sz w:val="21"/>
          <w:lang w:val="tr-TR"/>
        </w:rPr>
      </w:pPr>
    </w:p>
    <w:p w14:paraId="4A44563E" w14:textId="77777777" w:rsidR="001657AC" w:rsidRPr="00CA7EB6" w:rsidRDefault="00000000">
      <w:pPr>
        <w:spacing w:line="276" w:lineRule="auto"/>
        <w:ind w:left="120" w:firstLine="500"/>
        <w:rPr>
          <w:sz w:val="20"/>
          <w:lang w:val="tr-TR"/>
        </w:rPr>
      </w:pPr>
      <w:r w:rsidRPr="00CA7EB6">
        <w:rPr>
          <w:color w:val="221F1F"/>
          <w:sz w:val="20"/>
          <w:lang w:val="tr-TR"/>
        </w:rPr>
        <w:t xml:space="preserve">Daha önemli faktörlere odaklanmak için </w:t>
      </w:r>
      <w:r w:rsidRPr="00CA7EB6">
        <w:rPr>
          <w:i/>
          <w:color w:val="221F1F"/>
          <w:sz w:val="20"/>
          <w:lang w:val="tr-TR"/>
        </w:rPr>
        <w:t xml:space="preserve">koruma </w:t>
      </w:r>
      <w:r w:rsidRPr="00CA7EB6">
        <w:rPr>
          <w:color w:val="221F1F"/>
          <w:sz w:val="20"/>
          <w:lang w:val="tr-TR"/>
        </w:rPr>
        <w:t xml:space="preserve">veya </w:t>
      </w:r>
      <w:r w:rsidRPr="00CA7EB6">
        <w:rPr>
          <w:i/>
          <w:color w:val="221F1F"/>
          <w:sz w:val="20"/>
          <w:lang w:val="tr-TR"/>
        </w:rPr>
        <w:t xml:space="preserve">güvenlik açısından daha </w:t>
      </w:r>
      <w:r w:rsidRPr="00CA7EB6">
        <w:rPr>
          <w:color w:val="221F1F"/>
          <w:sz w:val="20"/>
          <w:lang w:val="tr-TR"/>
        </w:rPr>
        <w:t xml:space="preserve">az önemli olan faktörleri daha fazla dikkate almamayı amaçlayan bir </w:t>
      </w:r>
      <w:r w:rsidRPr="00CA7EB6">
        <w:rPr>
          <w:i/>
          <w:color w:val="221F1F"/>
          <w:sz w:val="20"/>
          <w:lang w:val="tr-TR"/>
        </w:rPr>
        <w:t xml:space="preserve">analiz </w:t>
      </w:r>
      <w:r w:rsidRPr="00CA7EB6">
        <w:rPr>
          <w:color w:val="221F1F"/>
          <w:sz w:val="20"/>
          <w:lang w:val="tr-TR"/>
        </w:rPr>
        <w:t>türü.</w:t>
      </w:r>
    </w:p>
    <w:p w14:paraId="3AAD6775" w14:textId="77777777" w:rsidR="001657AC" w:rsidRPr="00CA7EB6" w:rsidRDefault="00000000">
      <w:pPr>
        <w:pStyle w:val="BodyText"/>
        <w:spacing w:line="217" w:lineRule="exact"/>
        <w:ind w:left="620"/>
        <w:rPr>
          <w:lang w:val="tr-TR"/>
        </w:rPr>
      </w:pPr>
      <w:r w:rsidRPr="00CA7EB6">
        <w:rPr>
          <w:rFonts w:ascii="Arial" w:hAnsi="Arial"/>
          <w:color w:val="3054A6"/>
          <w:sz w:val="19"/>
          <w:lang w:val="tr-TR"/>
        </w:rPr>
        <w:t xml:space="preserve">® </w:t>
      </w:r>
      <w:r w:rsidRPr="00CA7EB6">
        <w:rPr>
          <w:color w:val="221F1F"/>
          <w:lang w:val="tr-TR"/>
        </w:rPr>
        <w:t xml:space="preserve">Bu genellikle çok kötümser varsayımsal </w:t>
      </w:r>
      <w:r w:rsidRPr="00CA7EB6">
        <w:rPr>
          <w:i/>
          <w:color w:val="221F1F"/>
          <w:lang w:val="tr-TR"/>
        </w:rPr>
        <w:t xml:space="preserve">senaryoların </w:t>
      </w:r>
      <w:r w:rsidRPr="00CA7EB6">
        <w:rPr>
          <w:color w:val="221F1F"/>
          <w:lang w:val="tr-TR"/>
        </w:rPr>
        <w:t>dikkate alınmasıyla sağlanır.</w:t>
      </w:r>
    </w:p>
    <w:p w14:paraId="2966D2AA" w14:textId="77777777" w:rsidR="001657AC" w:rsidRPr="00CA7EB6" w:rsidRDefault="00000000">
      <w:pPr>
        <w:pStyle w:val="BodyText"/>
        <w:spacing w:line="242" w:lineRule="auto"/>
        <w:ind w:left="879" w:hanging="260"/>
        <w:rPr>
          <w:lang w:val="tr-TR"/>
        </w:rPr>
      </w:pPr>
      <w:r w:rsidRPr="00CA7EB6">
        <w:rPr>
          <w:rFonts w:ascii="Arial" w:hAnsi="Arial"/>
          <w:color w:val="3054A6"/>
          <w:sz w:val="19"/>
          <w:lang w:val="tr-TR"/>
        </w:rPr>
        <w:t xml:space="preserve">® </w:t>
      </w:r>
      <w:r w:rsidRPr="00CA7EB6">
        <w:rPr>
          <w:i/>
          <w:color w:val="221F1F"/>
          <w:lang w:val="tr-TR"/>
        </w:rPr>
        <w:t xml:space="preserve">Tarama </w:t>
      </w:r>
      <w:r w:rsidRPr="00CA7EB6">
        <w:rPr>
          <w:color w:val="221F1F"/>
          <w:lang w:val="tr-TR"/>
        </w:rPr>
        <w:t xml:space="preserve">genellikle bir </w:t>
      </w:r>
      <w:r w:rsidRPr="00CA7EB6">
        <w:rPr>
          <w:i/>
          <w:color w:val="221F1F"/>
          <w:lang w:val="tr-TR"/>
        </w:rPr>
        <w:t xml:space="preserve">analiz </w:t>
      </w:r>
      <w:r w:rsidRPr="00CA7EB6">
        <w:rPr>
          <w:color w:val="221F1F"/>
          <w:lang w:val="tr-TR"/>
        </w:rPr>
        <w:t xml:space="preserve">veya </w:t>
      </w:r>
      <w:r w:rsidRPr="00CA7EB6">
        <w:rPr>
          <w:i/>
          <w:color w:val="221F1F"/>
          <w:lang w:val="tr-TR"/>
        </w:rPr>
        <w:t xml:space="preserve">değerlendirmede </w:t>
      </w:r>
      <w:r w:rsidRPr="00CA7EB6">
        <w:rPr>
          <w:color w:val="221F1F"/>
          <w:lang w:val="tr-TR"/>
        </w:rPr>
        <w:t>ayrıntılı olarak ele alınması gereken faktörlerin kapsamını daraltmak amacıyla erken bir aşamada gerçekleştirilir.</w:t>
      </w:r>
    </w:p>
    <w:p w14:paraId="68AC9175" w14:textId="77777777" w:rsidR="001657AC" w:rsidRPr="00CA7EB6" w:rsidRDefault="001657AC">
      <w:pPr>
        <w:pStyle w:val="BodyText"/>
        <w:spacing w:before="10"/>
        <w:rPr>
          <w:lang w:val="tr-TR"/>
        </w:rPr>
      </w:pPr>
    </w:p>
    <w:p w14:paraId="3F551D34" w14:textId="77777777" w:rsidR="001657AC" w:rsidRPr="00CA7EB6" w:rsidRDefault="00000000">
      <w:pPr>
        <w:pStyle w:val="Heading5"/>
        <w:ind w:left="120"/>
        <w:rPr>
          <w:lang w:val="tr-TR"/>
        </w:rPr>
      </w:pPr>
      <w:bookmarkStart w:id="753" w:name="tarama_mesafesi_değeri_(SDV)"/>
      <w:bookmarkEnd w:id="753"/>
      <w:r w:rsidRPr="00CA7EB6">
        <w:rPr>
          <w:color w:val="221F1F"/>
          <w:lang w:val="tr-TR"/>
        </w:rPr>
        <w:t>tarama mesafesi değeri (SDV)</w:t>
      </w:r>
    </w:p>
    <w:p w14:paraId="3F4E3CB7" w14:textId="77777777" w:rsidR="001657AC" w:rsidRPr="00CA7EB6" w:rsidRDefault="001657AC">
      <w:pPr>
        <w:pStyle w:val="BodyText"/>
        <w:spacing w:before="9"/>
        <w:rPr>
          <w:b/>
          <w:sz w:val="21"/>
          <w:lang w:val="tr-TR"/>
        </w:rPr>
      </w:pPr>
    </w:p>
    <w:p w14:paraId="377C16BE" w14:textId="77777777" w:rsidR="001657AC" w:rsidRPr="00CA7EB6" w:rsidRDefault="00000000">
      <w:pPr>
        <w:spacing w:line="271" w:lineRule="auto"/>
        <w:ind w:left="120" w:firstLine="500"/>
        <w:rPr>
          <w:sz w:val="20"/>
          <w:lang w:val="tr-TR"/>
        </w:rPr>
      </w:pPr>
      <w:r w:rsidRPr="00CA7EB6">
        <w:rPr>
          <w:i/>
          <w:color w:val="221F1F"/>
          <w:sz w:val="20"/>
          <w:lang w:val="tr-TR"/>
        </w:rPr>
        <w:t xml:space="preserve">Tarama </w:t>
      </w:r>
      <w:r w:rsidRPr="00CA7EB6">
        <w:rPr>
          <w:color w:val="221F1F"/>
          <w:sz w:val="20"/>
          <w:lang w:val="tr-TR"/>
        </w:rPr>
        <w:t xml:space="preserve">amacıyla, belirli bir </w:t>
      </w:r>
      <w:r w:rsidRPr="00CA7EB6">
        <w:rPr>
          <w:i/>
          <w:color w:val="221F1F"/>
          <w:sz w:val="20"/>
          <w:lang w:val="tr-TR"/>
        </w:rPr>
        <w:t xml:space="preserve">dış olay </w:t>
      </w:r>
      <w:r w:rsidRPr="00CA7EB6">
        <w:rPr>
          <w:color w:val="221F1F"/>
          <w:sz w:val="20"/>
          <w:lang w:val="tr-TR"/>
        </w:rPr>
        <w:t xml:space="preserve">türünün potansiyel kökenlerinin göz ardı edilebileceği bir </w:t>
      </w:r>
      <w:r w:rsidRPr="00CA7EB6">
        <w:rPr>
          <w:i/>
          <w:color w:val="221F1F"/>
          <w:sz w:val="20"/>
          <w:lang w:val="tr-TR"/>
        </w:rPr>
        <w:t xml:space="preserve">tesise </w:t>
      </w:r>
      <w:r w:rsidRPr="00CA7EB6">
        <w:rPr>
          <w:color w:val="221F1F"/>
          <w:sz w:val="20"/>
          <w:lang w:val="tr-TR"/>
        </w:rPr>
        <w:t>olan mesafe.</w:t>
      </w:r>
    </w:p>
    <w:p w14:paraId="2E813DD5" w14:textId="77777777" w:rsidR="001657AC" w:rsidRPr="00CA7EB6" w:rsidRDefault="001657AC">
      <w:pPr>
        <w:pStyle w:val="BodyText"/>
        <w:spacing w:before="1"/>
        <w:rPr>
          <w:sz w:val="19"/>
          <w:lang w:val="tr-TR"/>
        </w:rPr>
      </w:pPr>
    </w:p>
    <w:p w14:paraId="2F2DE0CF" w14:textId="77777777" w:rsidR="001657AC" w:rsidRPr="00CA7EB6" w:rsidRDefault="00000000">
      <w:pPr>
        <w:pStyle w:val="Heading5"/>
        <w:ind w:left="120"/>
        <w:rPr>
          <w:lang w:val="tr-TR"/>
        </w:rPr>
      </w:pPr>
      <w:bookmarkStart w:id="754" w:name="tarama_olasılık_seviyesi_(SPL)"/>
      <w:bookmarkEnd w:id="754"/>
      <w:r w:rsidRPr="00CA7EB6">
        <w:rPr>
          <w:color w:val="221F1F"/>
          <w:lang w:val="tr-TR"/>
        </w:rPr>
        <w:t>tarama olasılık seviyesi (SPL)</w:t>
      </w:r>
    </w:p>
    <w:p w14:paraId="0E16232B" w14:textId="77777777" w:rsidR="001657AC" w:rsidRPr="00CA7EB6" w:rsidRDefault="001657AC">
      <w:pPr>
        <w:pStyle w:val="BodyText"/>
        <w:spacing w:before="8"/>
        <w:rPr>
          <w:b/>
          <w:sz w:val="21"/>
          <w:lang w:val="tr-TR"/>
        </w:rPr>
      </w:pPr>
    </w:p>
    <w:p w14:paraId="024FE46B" w14:textId="77777777" w:rsidR="001657AC" w:rsidRPr="00CA7EB6" w:rsidRDefault="00000000">
      <w:pPr>
        <w:spacing w:line="271" w:lineRule="auto"/>
        <w:ind w:left="120" w:firstLine="500"/>
        <w:rPr>
          <w:sz w:val="20"/>
          <w:lang w:val="tr-TR"/>
        </w:rPr>
      </w:pPr>
      <w:r w:rsidRPr="00CA7EB6">
        <w:rPr>
          <w:color w:val="221F1F"/>
          <w:sz w:val="20"/>
          <w:lang w:val="tr-TR"/>
        </w:rPr>
        <w:t xml:space="preserve">Belirli bir </w:t>
      </w:r>
      <w:r w:rsidRPr="00CA7EB6">
        <w:rPr>
          <w:i/>
          <w:color w:val="221F1F"/>
          <w:sz w:val="20"/>
          <w:lang w:val="tr-TR"/>
        </w:rPr>
        <w:t xml:space="preserve">olay </w:t>
      </w:r>
      <w:r w:rsidRPr="00CA7EB6">
        <w:rPr>
          <w:color w:val="221F1F"/>
          <w:sz w:val="20"/>
          <w:lang w:val="tr-TR"/>
        </w:rPr>
        <w:t xml:space="preserve">türünün yıllık gerçekleşme olasılığının, </w:t>
      </w:r>
      <w:r w:rsidRPr="00CA7EB6">
        <w:rPr>
          <w:i/>
          <w:color w:val="221F1F"/>
          <w:sz w:val="20"/>
          <w:lang w:val="tr-TR"/>
        </w:rPr>
        <w:t xml:space="preserve">tarama </w:t>
      </w:r>
      <w:r w:rsidRPr="00CA7EB6">
        <w:rPr>
          <w:color w:val="221F1F"/>
          <w:sz w:val="20"/>
          <w:lang w:val="tr-TR"/>
        </w:rPr>
        <w:t xml:space="preserve">amacıyla bu tür bir </w:t>
      </w:r>
      <w:r w:rsidRPr="00CA7EB6">
        <w:rPr>
          <w:i/>
          <w:color w:val="221F1F"/>
          <w:sz w:val="20"/>
          <w:lang w:val="tr-TR"/>
        </w:rPr>
        <w:t xml:space="preserve">olayın </w:t>
      </w:r>
      <w:r w:rsidRPr="00CA7EB6">
        <w:rPr>
          <w:color w:val="221F1F"/>
          <w:sz w:val="20"/>
          <w:lang w:val="tr-TR"/>
        </w:rPr>
        <w:t>göz ardı edilebileceği bir değeri.</w:t>
      </w:r>
    </w:p>
    <w:p w14:paraId="4DFA8E66" w14:textId="77777777" w:rsidR="001657AC" w:rsidRPr="00CA7EB6" w:rsidRDefault="001657AC">
      <w:pPr>
        <w:pStyle w:val="BodyText"/>
        <w:spacing w:before="1"/>
        <w:rPr>
          <w:sz w:val="19"/>
          <w:lang w:val="tr-TR"/>
        </w:rPr>
      </w:pPr>
    </w:p>
    <w:p w14:paraId="2035BB5F" w14:textId="77777777" w:rsidR="001657AC" w:rsidRPr="00CA7EB6" w:rsidRDefault="00000000">
      <w:pPr>
        <w:pStyle w:val="Heading5"/>
        <w:ind w:left="120"/>
        <w:rPr>
          <w:lang w:val="tr-TR"/>
        </w:rPr>
      </w:pPr>
      <w:r w:rsidRPr="00CA7EB6">
        <w:rPr>
          <w:color w:val="221F1F"/>
          <w:lang w:val="tr-TR"/>
        </w:rPr>
        <w:t>deniz dibi bertarafı</w:t>
      </w:r>
    </w:p>
    <w:p w14:paraId="4861ED99" w14:textId="77777777" w:rsidR="001657AC" w:rsidRPr="00CA7EB6" w:rsidRDefault="001657AC">
      <w:pPr>
        <w:pStyle w:val="BodyText"/>
        <w:spacing w:before="8"/>
        <w:rPr>
          <w:b/>
          <w:sz w:val="21"/>
          <w:lang w:val="tr-TR"/>
        </w:rPr>
      </w:pPr>
    </w:p>
    <w:p w14:paraId="6FE4E85C" w14:textId="77777777" w:rsidR="001657AC" w:rsidRPr="00CA7EB6" w:rsidRDefault="00000000">
      <w:pPr>
        <w:spacing w:before="1"/>
        <w:ind w:left="620"/>
        <w:rPr>
          <w:sz w:val="20"/>
          <w:lang w:val="tr-TR"/>
        </w:rPr>
      </w:pPr>
      <w:r w:rsidRPr="00CA7EB6">
        <w:rPr>
          <w:i/>
          <w:color w:val="221F1F"/>
          <w:sz w:val="20"/>
          <w:lang w:val="tr-TR"/>
        </w:rPr>
        <w:t xml:space="preserve">Elden çıkarma </w:t>
      </w:r>
      <w:r w:rsidRPr="00CA7EB6">
        <w:rPr>
          <w:color w:val="221F1F"/>
          <w:sz w:val="20"/>
          <w:lang w:val="tr-TR"/>
        </w:rPr>
        <w:t>(3) bölümüne bakınız.</w:t>
      </w:r>
    </w:p>
    <w:p w14:paraId="3BB31333" w14:textId="77777777" w:rsidR="001657AC" w:rsidRPr="00CA7EB6" w:rsidRDefault="001657AC">
      <w:pPr>
        <w:pStyle w:val="BodyText"/>
        <w:spacing w:before="8"/>
        <w:rPr>
          <w:sz w:val="21"/>
          <w:lang w:val="tr-TR"/>
        </w:rPr>
      </w:pPr>
    </w:p>
    <w:p w14:paraId="5FF45614" w14:textId="77777777" w:rsidR="001657AC" w:rsidRPr="00CA7EB6" w:rsidRDefault="00000000">
      <w:pPr>
        <w:pStyle w:val="Heading5"/>
        <w:ind w:left="120"/>
        <w:rPr>
          <w:lang w:val="tr-TR"/>
        </w:rPr>
      </w:pPr>
      <w:bookmarkStart w:id="755" w:name="mühürlü_kaynak"/>
      <w:bookmarkEnd w:id="755"/>
      <w:r w:rsidRPr="00CA7EB6">
        <w:rPr>
          <w:color w:val="221F1F"/>
          <w:lang w:val="tr-TR"/>
        </w:rPr>
        <w:t>mühürlü kaynak</w:t>
      </w:r>
    </w:p>
    <w:p w14:paraId="3B973334" w14:textId="77777777" w:rsidR="001657AC" w:rsidRPr="00CA7EB6" w:rsidRDefault="001657AC">
      <w:pPr>
        <w:pStyle w:val="BodyText"/>
        <w:spacing w:before="7"/>
        <w:rPr>
          <w:b/>
          <w:sz w:val="21"/>
          <w:lang w:val="tr-TR"/>
        </w:rPr>
      </w:pPr>
    </w:p>
    <w:p w14:paraId="329427FC" w14:textId="77777777" w:rsidR="001657AC" w:rsidRPr="00CA7EB6" w:rsidRDefault="00000000">
      <w:pPr>
        <w:ind w:left="620"/>
        <w:rPr>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(2).</w:t>
      </w:r>
    </w:p>
    <w:p w14:paraId="78CEBD12" w14:textId="77777777" w:rsidR="001657AC" w:rsidRPr="00CA7EB6" w:rsidRDefault="001657AC">
      <w:pPr>
        <w:pStyle w:val="BodyText"/>
        <w:spacing w:before="9"/>
        <w:rPr>
          <w:sz w:val="21"/>
          <w:lang w:val="tr-TR"/>
        </w:rPr>
      </w:pPr>
    </w:p>
    <w:p w14:paraId="2E38432B" w14:textId="77777777" w:rsidR="001657AC" w:rsidRPr="00CA7EB6" w:rsidRDefault="00000000">
      <w:pPr>
        <w:pStyle w:val="Heading5"/>
        <w:ind w:left="120"/>
        <w:rPr>
          <w:lang w:val="tr-TR"/>
        </w:rPr>
      </w:pPr>
      <w:bookmarkStart w:id="756" w:name="[ikincil_sınır]"/>
      <w:bookmarkEnd w:id="756"/>
      <w:r w:rsidRPr="00CA7EB6">
        <w:rPr>
          <w:color w:val="221F1F"/>
          <w:lang w:val="tr-TR"/>
        </w:rPr>
        <w:t>[ikincil sınır]</w:t>
      </w:r>
    </w:p>
    <w:p w14:paraId="3F758430" w14:textId="77777777" w:rsidR="001657AC" w:rsidRPr="00CA7EB6" w:rsidRDefault="001657AC">
      <w:pPr>
        <w:pStyle w:val="BodyText"/>
        <w:spacing w:before="8"/>
        <w:rPr>
          <w:b/>
          <w:sz w:val="21"/>
          <w:lang w:val="tr-TR"/>
        </w:rPr>
      </w:pPr>
    </w:p>
    <w:p w14:paraId="1A5D0ECA" w14:textId="77777777" w:rsidR="001657AC" w:rsidRPr="00CA7EB6" w:rsidRDefault="00000000">
      <w:pPr>
        <w:ind w:left="620"/>
        <w:rPr>
          <w:i/>
          <w:sz w:val="20"/>
          <w:lang w:val="tr-TR"/>
        </w:rPr>
      </w:pPr>
      <w:r w:rsidRPr="00CA7EB6">
        <w:rPr>
          <w:i/>
          <w:color w:val="221F1F"/>
          <w:sz w:val="20"/>
          <w:lang w:val="tr-TR"/>
        </w:rPr>
        <w:t xml:space="preserve">Limite </w:t>
      </w:r>
      <w:r w:rsidRPr="00CA7EB6">
        <w:rPr>
          <w:color w:val="221F1F"/>
          <w:sz w:val="20"/>
          <w:lang w:val="tr-TR"/>
        </w:rPr>
        <w:t>bakın</w:t>
      </w:r>
      <w:r w:rsidRPr="00CA7EB6">
        <w:rPr>
          <w:i/>
          <w:color w:val="221F1F"/>
          <w:sz w:val="20"/>
          <w:lang w:val="tr-TR"/>
        </w:rPr>
        <w:t>.</w:t>
      </w:r>
    </w:p>
    <w:p w14:paraId="7F0D1DB1" w14:textId="77777777" w:rsidR="001657AC" w:rsidRPr="00CA7EB6" w:rsidRDefault="001657AC">
      <w:pPr>
        <w:pStyle w:val="BodyText"/>
        <w:spacing w:before="9"/>
        <w:rPr>
          <w:i/>
          <w:sz w:val="21"/>
          <w:lang w:val="tr-TR"/>
        </w:rPr>
      </w:pPr>
    </w:p>
    <w:p w14:paraId="353905FD" w14:textId="77777777" w:rsidR="001657AC" w:rsidRPr="00CA7EB6" w:rsidRDefault="00000000">
      <w:pPr>
        <w:pStyle w:val="Heading5"/>
        <w:ind w:left="120"/>
        <w:rPr>
          <w:lang w:val="tr-TR"/>
        </w:rPr>
      </w:pPr>
      <w:bookmarkStart w:id="757" w:name="ikincil_atık"/>
      <w:bookmarkEnd w:id="757"/>
      <w:r w:rsidRPr="00CA7EB6">
        <w:rPr>
          <w:color w:val="221F1F"/>
          <w:lang w:val="tr-TR"/>
        </w:rPr>
        <w:t>ikincil atık</w:t>
      </w:r>
    </w:p>
    <w:p w14:paraId="67A789F5" w14:textId="77777777" w:rsidR="001657AC" w:rsidRPr="00CA7EB6" w:rsidRDefault="001657AC">
      <w:pPr>
        <w:pStyle w:val="BodyText"/>
        <w:spacing w:before="7"/>
        <w:rPr>
          <w:b/>
          <w:sz w:val="21"/>
          <w:lang w:val="tr-TR"/>
        </w:rPr>
      </w:pPr>
    </w:p>
    <w:p w14:paraId="21646E0C" w14:textId="77777777" w:rsidR="001657AC" w:rsidRPr="00CA7EB6" w:rsidRDefault="00000000">
      <w:pPr>
        <w:ind w:left="620"/>
        <w:rPr>
          <w:i/>
          <w:sz w:val="20"/>
          <w:lang w:val="tr-TR"/>
        </w:rPr>
      </w:pPr>
      <w:r w:rsidRPr="00CA7EB6">
        <w:rPr>
          <w:i/>
          <w:color w:val="221F1F"/>
          <w:sz w:val="20"/>
          <w:lang w:val="tr-TR"/>
        </w:rPr>
        <w:t xml:space="preserve">Atıklara </w:t>
      </w:r>
      <w:r w:rsidRPr="00CA7EB6">
        <w:rPr>
          <w:color w:val="221F1F"/>
          <w:sz w:val="20"/>
          <w:lang w:val="tr-TR"/>
        </w:rPr>
        <w:t>bakın</w:t>
      </w:r>
      <w:r w:rsidRPr="00CA7EB6">
        <w:rPr>
          <w:i/>
          <w:color w:val="221F1F"/>
          <w:sz w:val="20"/>
          <w:lang w:val="tr-TR"/>
        </w:rPr>
        <w:t>.</w:t>
      </w:r>
    </w:p>
    <w:p w14:paraId="24DE875F" w14:textId="77777777" w:rsidR="001657AC" w:rsidRPr="00CA7EB6" w:rsidRDefault="001657AC">
      <w:pPr>
        <w:pStyle w:val="BodyText"/>
        <w:spacing w:before="8"/>
        <w:rPr>
          <w:i/>
          <w:sz w:val="21"/>
          <w:lang w:val="tr-TR"/>
        </w:rPr>
      </w:pPr>
    </w:p>
    <w:p w14:paraId="07FC0628" w14:textId="77777777" w:rsidR="001657AC" w:rsidRPr="00CA7EB6" w:rsidRDefault="00000000">
      <w:pPr>
        <w:pStyle w:val="Heading5"/>
        <w:spacing w:before="1"/>
        <w:ind w:left="120"/>
        <w:rPr>
          <w:lang w:val="tr-TR"/>
        </w:rPr>
      </w:pPr>
      <w:bookmarkStart w:id="758" w:name="güvenlik"/>
      <w:bookmarkEnd w:id="758"/>
      <w:r w:rsidRPr="00CA7EB6">
        <w:rPr>
          <w:color w:val="221F1F"/>
          <w:lang w:val="tr-TR"/>
        </w:rPr>
        <w:t>güvenlik</w:t>
      </w:r>
    </w:p>
    <w:p w14:paraId="6A84DA4F" w14:textId="77777777" w:rsidR="001657AC" w:rsidRPr="00CA7EB6" w:rsidRDefault="001657AC">
      <w:pPr>
        <w:pStyle w:val="BodyText"/>
        <w:spacing w:before="8"/>
        <w:rPr>
          <w:b/>
          <w:sz w:val="21"/>
          <w:lang w:val="tr-TR"/>
        </w:rPr>
      </w:pPr>
    </w:p>
    <w:p w14:paraId="05B8083B" w14:textId="77777777" w:rsidR="001657AC" w:rsidRPr="00CA7EB6" w:rsidRDefault="00000000">
      <w:pPr>
        <w:ind w:left="620"/>
        <w:rPr>
          <w:i/>
          <w:sz w:val="20"/>
          <w:lang w:val="tr-TR"/>
        </w:rPr>
      </w:pPr>
      <w:r w:rsidRPr="00CA7EB6">
        <w:rPr>
          <w:color w:val="221F1F"/>
          <w:sz w:val="20"/>
          <w:lang w:val="tr-TR"/>
        </w:rPr>
        <w:t xml:space="preserve">Bkz. </w:t>
      </w:r>
      <w:r w:rsidRPr="00CA7EB6">
        <w:rPr>
          <w:i/>
          <w:color w:val="221F1F"/>
          <w:sz w:val="20"/>
          <w:lang w:val="tr-TR"/>
        </w:rPr>
        <w:t>nükleer güvenlik.</w:t>
      </w:r>
    </w:p>
    <w:p w14:paraId="002078C2" w14:textId="77777777" w:rsidR="001657AC" w:rsidRPr="00CA7EB6" w:rsidRDefault="001657AC">
      <w:pPr>
        <w:pStyle w:val="BodyText"/>
        <w:spacing w:before="9"/>
        <w:rPr>
          <w:i/>
          <w:sz w:val="13"/>
          <w:lang w:val="tr-TR"/>
        </w:rPr>
      </w:pPr>
    </w:p>
    <w:p w14:paraId="78C55C3A" w14:textId="77777777" w:rsidR="001657AC" w:rsidRPr="00CA7EB6" w:rsidRDefault="00000000">
      <w:pPr>
        <w:pStyle w:val="Heading5"/>
        <w:spacing w:before="92"/>
        <w:ind w:left="120"/>
        <w:rPr>
          <w:lang w:val="tr-TR"/>
        </w:rPr>
      </w:pPr>
      <w:bookmarkStart w:id="759" w:name="ayrıştırma"/>
      <w:bookmarkEnd w:id="759"/>
      <w:r w:rsidRPr="00CA7EB6">
        <w:rPr>
          <w:color w:val="221F1F"/>
          <w:lang w:val="tr-TR"/>
        </w:rPr>
        <w:t>ayrıştırma</w:t>
      </w:r>
    </w:p>
    <w:p w14:paraId="46700E4A" w14:textId="77777777" w:rsidR="001657AC" w:rsidRPr="00CA7EB6" w:rsidRDefault="00000000">
      <w:pPr>
        <w:pStyle w:val="ListParagraph"/>
        <w:numPr>
          <w:ilvl w:val="0"/>
          <w:numId w:val="22"/>
        </w:numPr>
        <w:tabs>
          <w:tab w:val="left" w:pos="931"/>
          <w:tab w:val="right" w:pos="6644"/>
        </w:tabs>
        <w:spacing w:before="188"/>
        <w:ind w:hanging="311"/>
        <w:rPr>
          <w:sz w:val="20"/>
          <w:lang w:val="tr-TR"/>
        </w:rPr>
      </w:pPr>
      <w:r w:rsidRPr="00CA7EB6">
        <w:rPr>
          <w:color w:val="221F1F"/>
          <w:sz w:val="20"/>
          <w:lang w:val="tr-TR"/>
        </w:rPr>
        <w:t xml:space="preserve">Bkz. </w:t>
      </w:r>
      <w:r w:rsidRPr="00CA7EB6">
        <w:rPr>
          <w:i/>
          <w:color w:val="221F1F"/>
          <w:sz w:val="20"/>
          <w:lang w:val="tr-TR"/>
        </w:rPr>
        <w:t>radyoaktif atık</w:t>
      </w:r>
      <w:r w:rsidRPr="00CA7EB6">
        <w:rPr>
          <w:i/>
          <w:color w:val="221F1F"/>
          <w:spacing w:val="-2"/>
          <w:sz w:val="20"/>
          <w:lang w:val="tr-TR"/>
        </w:rPr>
        <w:t xml:space="preserve"> </w:t>
      </w:r>
      <w:r w:rsidRPr="00CA7EB6">
        <w:rPr>
          <w:i/>
          <w:color w:val="221F1F"/>
          <w:sz w:val="20"/>
          <w:lang w:val="tr-TR"/>
        </w:rPr>
        <w:t>yönetimi</w:t>
      </w:r>
      <w:r w:rsidRPr="00CA7EB6">
        <w:rPr>
          <w:i/>
          <w:color w:val="221F1F"/>
          <w:spacing w:val="-2"/>
          <w:sz w:val="20"/>
          <w:lang w:val="tr-TR"/>
        </w:rPr>
        <w:t xml:space="preserve"> </w:t>
      </w:r>
      <w:r w:rsidRPr="00CA7EB6">
        <w:rPr>
          <w:color w:val="221F1F"/>
          <w:sz w:val="20"/>
          <w:lang w:val="tr-TR"/>
        </w:rPr>
        <w:t>(1).</w:t>
      </w:r>
      <w:r w:rsidRPr="00CA7EB6">
        <w:rPr>
          <w:color w:val="221F1F"/>
          <w:sz w:val="20"/>
          <w:lang w:val="tr-TR"/>
        </w:rPr>
        <w:tab/>
      </w:r>
      <w:r w:rsidRPr="00CA7EB6">
        <w:rPr>
          <w:color w:val="221F1F"/>
          <w:position w:val="6"/>
          <w:sz w:val="20"/>
          <w:lang w:val="tr-TR"/>
        </w:rPr>
        <w:t>23</w:t>
      </w:r>
    </w:p>
    <w:p w14:paraId="53E1006D" w14:textId="77777777" w:rsidR="001657AC" w:rsidRPr="00CA7EB6" w:rsidRDefault="001657AC">
      <w:pPr>
        <w:pStyle w:val="BodyText"/>
        <w:spacing w:before="9"/>
        <w:rPr>
          <w:sz w:val="21"/>
          <w:lang w:val="tr-TR"/>
        </w:rPr>
      </w:pPr>
    </w:p>
    <w:p w14:paraId="79DA43BD" w14:textId="77777777" w:rsidR="001657AC" w:rsidRPr="00CA7EB6" w:rsidRDefault="00000000">
      <w:pPr>
        <w:pStyle w:val="ListParagraph"/>
        <w:numPr>
          <w:ilvl w:val="0"/>
          <w:numId w:val="22"/>
        </w:numPr>
        <w:tabs>
          <w:tab w:val="left" w:pos="934"/>
        </w:tabs>
        <w:spacing w:line="271" w:lineRule="auto"/>
        <w:ind w:left="120" w:right="118" w:firstLine="500"/>
        <w:rPr>
          <w:sz w:val="20"/>
          <w:lang w:val="tr-TR"/>
        </w:rPr>
      </w:pPr>
      <w:r w:rsidRPr="00CA7EB6">
        <w:rPr>
          <w:i/>
          <w:color w:val="221F1F"/>
          <w:sz w:val="20"/>
          <w:lang w:val="tr-TR"/>
        </w:rPr>
        <w:t xml:space="preserve">Ortak nedenli arıza </w:t>
      </w:r>
      <w:r w:rsidRPr="00CA7EB6">
        <w:rPr>
          <w:color w:val="221F1F"/>
          <w:sz w:val="20"/>
          <w:lang w:val="tr-TR"/>
        </w:rPr>
        <w:t xml:space="preserve">olasılığını azaltmak için </w:t>
      </w:r>
      <w:r w:rsidRPr="00CA7EB6">
        <w:rPr>
          <w:i/>
          <w:color w:val="221F1F"/>
          <w:sz w:val="20"/>
          <w:lang w:val="tr-TR"/>
        </w:rPr>
        <w:t xml:space="preserve">yapıların, sistemlerin ve bileşenlerin </w:t>
      </w:r>
      <w:r w:rsidRPr="00CA7EB6">
        <w:rPr>
          <w:color w:val="221F1F"/>
          <w:sz w:val="20"/>
          <w:lang w:val="tr-TR"/>
        </w:rPr>
        <w:t xml:space="preserve">mesafeyle veya bir tür </w:t>
      </w:r>
      <w:r w:rsidRPr="00CA7EB6">
        <w:rPr>
          <w:i/>
          <w:color w:val="221F1F"/>
          <w:sz w:val="20"/>
          <w:lang w:val="tr-TR"/>
        </w:rPr>
        <w:t xml:space="preserve">bariyer </w:t>
      </w:r>
      <w:r w:rsidRPr="00CA7EB6">
        <w:rPr>
          <w:color w:val="221F1F"/>
          <w:sz w:val="20"/>
          <w:lang w:val="tr-TR"/>
        </w:rPr>
        <w:t>aracılığıyla fiziksel olarak</w:t>
      </w:r>
      <w:r w:rsidRPr="00CA7EB6">
        <w:rPr>
          <w:color w:val="221F1F"/>
          <w:spacing w:val="-3"/>
          <w:sz w:val="20"/>
          <w:lang w:val="tr-TR"/>
        </w:rPr>
        <w:t xml:space="preserve"> </w:t>
      </w:r>
      <w:r w:rsidRPr="00CA7EB6">
        <w:rPr>
          <w:color w:val="221F1F"/>
          <w:sz w:val="20"/>
          <w:lang w:val="tr-TR"/>
        </w:rPr>
        <w:t>ayrılması.</w:t>
      </w:r>
    </w:p>
    <w:p w14:paraId="4565AA50" w14:textId="77777777" w:rsidR="001657AC" w:rsidRPr="00CA7EB6" w:rsidRDefault="001657AC">
      <w:pPr>
        <w:pStyle w:val="BodyText"/>
        <w:spacing w:before="1"/>
        <w:rPr>
          <w:sz w:val="19"/>
          <w:lang w:val="tr-TR"/>
        </w:rPr>
      </w:pPr>
    </w:p>
    <w:p w14:paraId="68439441" w14:textId="77777777" w:rsidR="001657AC" w:rsidRPr="00CA7EB6" w:rsidRDefault="00000000">
      <w:pPr>
        <w:pStyle w:val="ListParagraph"/>
        <w:numPr>
          <w:ilvl w:val="0"/>
          <w:numId w:val="22"/>
        </w:numPr>
        <w:tabs>
          <w:tab w:val="left" w:pos="939"/>
        </w:tabs>
        <w:spacing w:line="271" w:lineRule="auto"/>
        <w:ind w:left="120" w:right="118" w:firstLine="500"/>
        <w:rPr>
          <w:sz w:val="20"/>
          <w:lang w:val="tr-TR"/>
        </w:rPr>
      </w:pPr>
      <w:r w:rsidRPr="00CA7EB6">
        <w:rPr>
          <w:i/>
          <w:color w:val="221F1F"/>
          <w:sz w:val="20"/>
          <w:lang w:val="tr-TR"/>
        </w:rPr>
        <w:t xml:space="preserve">Nakliye paketlerinin </w:t>
      </w:r>
      <w:r w:rsidRPr="00CA7EB6">
        <w:rPr>
          <w:color w:val="221F1F"/>
          <w:sz w:val="20"/>
          <w:lang w:val="tr-TR"/>
        </w:rPr>
        <w:t>insanlardan, banyo edilmemiş fotoğraf filmlerinden ve tehlikeli mallardan ayrılması</w:t>
      </w:r>
      <w:r w:rsidRPr="00CA7EB6">
        <w:rPr>
          <w:color w:val="221F1F"/>
          <w:spacing w:val="-4"/>
          <w:sz w:val="20"/>
          <w:lang w:val="tr-TR"/>
        </w:rPr>
        <w:t xml:space="preserve"> </w:t>
      </w:r>
      <w:r w:rsidRPr="00CA7EB6">
        <w:rPr>
          <w:color w:val="221F1F"/>
          <w:sz w:val="20"/>
          <w:lang w:val="tr-TR"/>
        </w:rPr>
        <w:t>ve</w:t>
      </w:r>
      <w:r w:rsidRPr="00CA7EB6">
        <w:rPr>
          <w:color w:val="221F1F"/>
          <w:spacing w:val="-3"/>
          <w:sz w:val="20"/>
          <w:lang w:val="tr-TR"/>
        </w:rPr>
        <w:t xml:space="preserve"> </w:t>
      </w:r>
      <w:r w:rsidRPr="00CA7EB6">
        <w:rPr>
          <w:i/>
          <w:color w:val="221F1F"/>
          <w:sz w:val="20"/>
          <w:lang w:val="tr-TR"/>
        </w:rPr>
        <w:t>bölünebilir</w:t>
      </w:r>
      <w:r w:rsidRPr="00CA7EB6">
        <w:rPr>
          <w:i/>
          <w:color w:val="221F1F"/>
          <w:spacing w:val="-3"/>
          <w:sz w:val="20"/>
          <w:lang w:val="tr-TR"/>
        </w:rPr>
        <w:t xml:space="preserve"> </w:t>
      </w:r>
      <w:r w:rsidRPr="00CA7EB6">
        <w:rPr>
          <w:i/>
          <w:color w:val="221F1F"/>
          <w:sz w:val="20"/>
          <w:lang w:val="tr-TR"/>
        </w:rPr>
        <w:t>malzeme</w:t>
      </w:r>
      <w:r w:rsidRPr="00CA7EB6">
        <w:rPr>
          <w:i/>
          <w:color w:val="221F1F"/>
          <w:spacing w:val="-3"/>
          <w:sz w:val="20"/>
          <w:lang w:val="tr-TR"/>
        </w:rPr>
        <w:t xml:space="preserve"> </w:t>
      </w:r>
      <w:r w:rsidRPr="00CA7EB6">
        <w:rPr>
          <w:color w:val="221F1F"/>
          <w:sz w:val="20"/>
          <w:lang w:val="tr-TR"/>
        </w:rPr>
        <w:t>içeren</w:t>
      </w:r>
      <w:r w:rsidRPr="00CA7EB6">
        <w:rPr>
          <w:color w:val="221F1F"/>
          <w:spacing w:val="-3"/>
          <w:sz w:val="20"/>
          <w:lang w:val="tr-TR"/>
        </w:rPr>
        <w:t xml:space="preserve"> </w:t>
      </w:r>
      <w:r w:rsidRPr="00CA7EB6">
        <w:rPr>
          <w:color w:val="221F1F"/>
          <w:sz w:val="20"/>
          <w:lang w:val="tr-TR"/>
        </w:rPr>
        <w:t>nakliye</w:t>
      </w:r>
      <w:r w:rsidRPr="00CA7EB6">
        <w:rPr>
          <w:color w:val="221F1F"/>
          <w:spacing w:val="-2"/>
          <w:sz w:val="20"/>
          <w:lang w:val="tr-TR"/>
        </w:rPr>
        <w:t xml:space="preserve"> </w:t>
      </w:r>
      <w:r w:rsidRPr="00CA7EB6">
        <w:rPr>
          <w:i/>
          <w:color w:val="221F1F"/>
          <w:sz w:val="20"/>
          <w:lang w:val="tr-TR"/>
        </w:rPr>
        <w:t>paketlerinin</w:t>
      </w:r>
      <w:r w:rsidRPr="00CA7EB6">
        <w:rPr>
          <w:i/>
          <w:color w:val="221F1F"/>
          <w:spacing w:val="-3"/>
          <w:sz w:val="20"/>
          <w:lang w:val="tr-TR"/>
        </w:rPr>
        <w:t xml:space="preserve"> </w:t>
      </w:r>
      <w:r w:rsidRPr="00CA7EB6">
        <w:rPr>
          <w:color w:val="221F1F"/>
          <w:sz w:val="20"/>
          <w:lang w:val="tr-TR"/>
        </w:rPr>
        <w:t>birbirinden</w:t>
      </w:r>
      <w:r w:rsidRPr="00CA7EB6">
        <w:rPr>
          <w:color w:val="221F1F"/>
          <w:spacing w:val="-3"/>
          <w:sz w:val="20"/>
          <w:lang w:val="tr-TR"/>
        </w:rPr>
        <w:t xml:space="preserve"> </w:t>
      </w:r>
      <w:r w:rsidRPr="00CA7EB6">
        <w:rPr>
          <w:color w:val="221F1F"/>
          <w:sz w:val="20"/>
          <w:lang w:val="tr-TR"/>
        </w:rPr>
        <w:t>ayrılması.</w:t>
      </w:r>
      <w:r w:rsidRPr="00CA7EB6">
        <w:rPr>
          <w:color w:val="221F1F"/>
          <w:spacing w:val="-3"/>
          <w:sz w:val="20"/>
          <w:lang w:val="tr-TR"/>
        </w:rPr>
        <w:t xml:space="preserve"> </w:t>
      </w:r>
      <w:r w:rsidRPr="00CA7EB6">
        <w:rPr>
          <w:color w:val="221F1F"/>
          <w:sz w:val="20"/>
          <w:lang w:val="tr-TR"/>
        </w:rPr>
        <w:t>(Bkz.</w:t>
      </w:r>
      <w:r w:rsidRPr="00CA7EB6">
        <w:rPr>
          <w:color w:val="221F1F"/>
          <w:spacing w:val="-3"/>
          <w:sz w:val="20"/>
          <w:lang w:val="tr-TR"/>
        </w:rPr>
        <w:t xml:space="preserve"> </w:t>
      </w:r>
      <w:r w:rsidRPr="00CA7EB6">
        <w:rPr>
          <w:color w:val="221F1F"/>
          <w:sz w:val="20"/>
          <w:lang w:val="tr-TR"/>
        </w:rPr>
        <w:t>SSR-6</w:t>
      </w:r>
      <w:r w:rsidRPr="00CA7EB6">
        <w:rPr>
          <w:color w:val="221F1F"/>
          <w:spacing w:val="-3"/>
          <w:sz w:val="20"/>
          <w:lang w:val="tr-TR"/>
        </w:rPr>
        <w:t xml:space="preserve"> </w:t>
      </w:r>
      <w:r w:rsidRPr="00CA7EB6">
        <w:rPr>
          <w:color w:val="221F1F"/>
          <w:sz w:val="20"/>
          <w:lang w:val="tr-TR"/>
        </w:rPr>
        <w:t>(Rev.</w:t>
      </w:r>
      <w:r w:rsidRPr="00CA7EB6">
        <w:rPr>
          <w:color w:val="221F1F"/>
          <w:spacing w:val="-3"/>
          <w:sz w:val="20"/>
          <w:lang w:val="tr-TR"/>
        </w:rPr>
        <w:t xml:space="preserve"> </w:t>
      </w:r>
      <w:r w:rsidRPr="00CA7EB6">
        <w:rPr>
          <w:color w:val="221F1F"/>
          <w:sz w:val="20"/>
          <w:lang w:val="tr-TR"/>
        </w:rPr>
        <w:t>1)</w:t>
      </w:r>
      <w:r w:rsidRPr="00CA7EB6">
        <w:rPr>
          <w:color w:val="221F1F"/>
          <w:spacing w:val="-2"/>
          <w:sz w:val="20"/>
          <w:lang w:val="tr-TR"/>
        </w:rPr>
        <w:t xml:space="preserve"> </w:t>
      </w:r>
      <w:r w:rsidRPr="00CA7EB6">
        <w:rPr>
          <w:color w:val="221F1F"/>
          <w:sz w:val="20"/>
          <w:lang w:val="tr-TR"/>
        </w:rPr>
        <w:t>[2].</w:t>
      </w:r>
    </w:p>
    <w:p w14:paraId="039B6F9D" w14:textId="77777777" w:rsidR="001657AC" w:rsidRPr="00CA7EB6" w:rsidRDefault="001657AC">
      <w:pPr>
        <w:pStyle w:val="BodyText"/>
        <w:rPr>
          <w:sz w:val="19"/>
          <w:lang w:val="tr-TR"/>
        </w:rPr>
      </w:pPr>
    </w:p>
    <w:p w14:paraId="7D158005" w14:textId="77777777" w:rsidR="001657AC" w:rsidRPr="00CA7EB6" w:rsidRDefault="00000000">
      <w:pPr>
        <w:pStyle w:val="Heading5"/>
        <w:spacing w:before="1"/>
        <w:ind w:left="120"/>
        <w:rPr>
          <w:lang w:val="tr-TR"/>
        </w:rPr>
      </w:pPr>
      <w:bookmarkStart w:id="760" w:name="sismik_yeterlilik"/>
      <w:bookmarkEnd w:id="760"/>
      <w:r w:rsidRPr="00CA7EB6">
        <w:rPr>
          <w:color w:val="221F1F"/>
          <w:lang w:val="tr-TR"/>
        </w:rPr>
        <w:t>sismik yeterlilik</w:t>
      </w:r>
    </w:p>
    <w:p w14:paraId="3CDD438A" w14:textId="77777777" w:rsidR="001657AC" w:rsidRPr="00CA7EB6" w:rsidRDefault="001657AC">
      <w:pPr>
        <w:pStyle w:val="BodyText"/>
        <w:spacing w:before="8"/>
        <w:rPr>
          <w:b/>
          <w:sz w:val="21"/>
          <w:lang w:val="tr-TR"/>
        </w:rPr>
      </w:pPr>
    </w:p>
    <w:p w14:paraId="0F74EB90" w14:textId="77777777" w:rsidR="001657AC" w:rsidRPr="00CA7EB6" w:rsidRDefault="00000000">
      <w:pPr>
        <w:ind w:left="620"/>
        <w:rPr>
          <w:i/>
          <w:sz w:val="20"/>
          <w:lang w:val="tr-TR"/>
        </w:rPr>
      </w:pPr>
      <w:r w:rsidRPr="00CA7EB6">
        <w:rPr>
          <w:color w:val="221F1F"/>
          <w:sz w:val="20"/>
          <w:lang w:val="tr-TR"/>
        </w:rPr>
        <w:t xml:space="preserve">Bkz. </w:t>
      </w:r>
      <w:r w:rsidRPr="00CA7EB6">
        <w:rPr>
          <w:i/>
          <w:color w:val="221F1F"/>
          <w:sz w:val="20"/>
          <w:lang w:val="tr-TR"/>
        </w:rPr>
        <w:t>yeterlilik: ekipman yeterliliği.</w:t>
      </w:r>
    </w:p>
    <w:p w14:paraId="137DB268" w14:textId="77777777" w:rsidR="001657AC" w:rsidRPr="00CA7EB6" w:rsidRDefault="001657AC">
      <w:pPr>
        <w:rPr>
          <w:sz w:val="20"/>
          <w:lang w:val="tr-TR"/>
        </w:rPr>
        <w:sectPr w:rsidR="001657AC" w:rsidRPr="00CA7EB6">
          <w:headerReference w:type="default" r:id="rId138"/>
          <w:footerReference w:type="default" r:id="rId139"/>
          <w:pgSz w:w="11910" w:h="16840"/>
          <w:pgMar w:top="1360" w:right="1320" w:bottom="280" w:left="1320" w:header="0" w:footer="0" w:gutter="0"/>
          <w:cols w:space="720"/>
        </w:sectPr>
      </w:pPr>
    </w:p>
    <w:p w14:paraId="5831F102" w14:textId="77777777" w:rsidR="001657AC" w:rsidRPr="00CA7EB6" w:rsidRDefault="00000000">
      <w:pPr>
        <w:pStyle w:val="Heading5"/>
        <w:spacing w:before="62"/>
        <w:ind w:left="120"/>
        <w:rPr>
          <w:lang w:val="tr-TR"/>
        </w:rPr>
      </w:pPr>
      <w:bookmarkStart w:id="761" w:name="sismojenik_yapı"/>
      <w:bookmarkEnd w:id="761"/>
      <w:r w:rsidRPr="00CA7EB6">
        <w:rPr>
          <w:color w:val="221F1F"/>
          <w:lang w:val="tr-TR"/>
        </w:rPr>
        <w:lastRenderedPageBreak/>
        <w:t>sismojenik yapı</w:t>
      </w:r>
    </w:p>
    <w:p w14:paraId="0EF7C088" w14:textId="77777777" w:rsidR="001657AC" w:rsidRPr="00CA7EB6" w:rsidRDefault="001657AC">
      <w:pPr>
        <w:pStyle w:val="BodyText"/>
        <w:spacing w:before="8"/>
        <w:rPr>
          <w:b/>
          <w:sz w:val="21"/>
          <w:lang w:val="tr-TR"/>
        </w:rPr>
      </w:pPr>
    </w:p>
    <w:p w14:paraId="51A1DCF9" w14:textId="77777777" w:rsidR="001657AC" w:rsidRPr="00CA7EB6" w:rsidRDefault="00000000">
      <w:pPr>
        <w:spacing w:line="276" w:lineRule="auto"/>
        <w:ind w:left="119" w:right="117" w:firstLine="500"/>
        <w:jc w:val="both"/>
        <w:rPr>
          <w:sz w:val="20"/>
          <w:lang w:val="tr-TR"/>
        </w:rPr>
      </w:pPr>
      <w:r w:rsidRPr="00CA7EB6">
        <w:rPr>
          <w:color w:val="221F1F"/>
          <w:sz w:val="20"/>
          <w:lang w:val="tr-TR"/>
        </w:rPr>
        <w:t xml:space="preserve">Deprem aktivitesi gösteren veya tarihsel yüzey yırtılması veya </w:t>
      </w:r>
      <w:r w:rsidRPr="00CA7EB6">
        <w:rPr>
          <w:i/>
          <w:color w:val="221F1F"/>
          <w:sz w:val="20"/>
          <w:lang w:val="tr-TR"/>
        </w:rPr>
        <w:t xml:space="preserve">paleosismisitenin </w:t>
      </w:r>
      <w:r w:rsidRPr="00CA7EB6">
        <w:rPr>
          <w:color w:val="221F1F"/>
          <w:sz w:val="20"/>
          <w:lang w:val="tr-TR"/>
        </w:rPr>
        <w:t>etkilerini gösteren ve endişe verici bir zaman dilimi içinde makro depremler üretmesi muhtemel bir yapı.</w:t>
      </w:r>
    </w:p>
    <w:p w14:paraId="49A725CE" w14:textId="77777777" w:rsidR="001657AC" w:rsidRPr="00CA7EB6" w:rsidRDefault="001657AC">
      <w:pPr>
        <w:pStyle w:val="BodyText"/>
        <w:spacing w:before="1"/>
        <w:rPr>
          <w:sz w:val="19"/>
          <w:lang w:val="tr-TR"/>
        </w:rPr>
      </w:pPr>
    </w:p>
    <w:p w14:paraId="2C623883" w14:textId="77777777" w:rsidR="001657AC" w:rsidRPr="00CA7EB6" w:rsidRDefault="00000000">
      <w:pPr>
        <w:pStyle w:val="Heading5"/>
        <w:spacing w:before="1"/>
        <w:ind w:left="120"/>
        <w:rPr>
          <w:lang w:val="tr-TR"/>
        </w:rPr>
      </w:pPr>
      <w:bookmarkStart w:id="762" w:name="sismotektonik_model"/>
      <w:bookmarkEnd w:id="762"/>
      <w:r w:rsidRPr="00CA7EB6">
        <w:rPr>
          <w:color w:val="221F1F"/>
          <w:lang w:val="tr-TR"/>
        </w:rPr>
        <w:t>sismotektonik model</w:t>
      </w:r>
    </w:p>
    <w:p w14:paraId="4F1EC9EA" w14:textId="77777777" w:rsidR="001657AC" w:rsidRPr="00CA7EB6" w:rsidRDefault="001657AC">
      <w:pPr>
        <w:pStyle w:val="BodyText"/>
        <w:spacing w:before="8"/>
        <w:rPr>
          <w:b/>
          <w:sz w:val="21"/>
          <w:lang w:val="tr-TR"/>
        </w:rPr>
      </w:pPr>
    </w:p>
    <w:p w14:paraId="6B34E50E" w14:textId="77777777" w:rsidR="001657AC" w:rsidRPr="00CA7EB6" w:rsidRDefault="00000000">
      <w:pPr>
        <w:ind w:left="620"/>
        <w:rPr>
          <w:i/>
          <w:sz w:val="20"/>
          <w:lang w:val="tr-TR"/>
        </w:rPr>
      </w:pPr>
      <w:r w:rsidRPr="00CA7EB6">
        <w:rPr>
          <w:color w:val="221F1F"/>
          <w:sz w:val="20"/>
          <w:lang w:val="tr-TR"/>
        </w:rPr>
        <w:t>Modele bakın</w:t>
      </w:r>
      <w:r w:rsidRPr="00CA7EB6">
        <w:rPr>
          <w:i/>
          <w:color w:val="221F1F"/>
          <w:sz w:val="20"/>
          <w:lang w:val="tr-TR"/>
        </w:rPr>
        <w:t>.</w:t>
      </w:r>
    </w:p>
    <w:p w14:paraId="67443C20" w14:textId="77777777" w:rsidR="001657AC" w:rsidRPr="00CA7EB6" w:rsidRDefault="001657AC">
      <w:pPr>
        <w:pStyle w:val="BodyText"/>
        <w:spacing w:before="7"/>
        <w:rPr>
          <w:i/>
          <w:sz w:val="21"/>
          <w:lang w:val="tr-TR"/>
        </w:rPr>
      </w:pPr>
    </w:p>
    <w:p w14:paraId="3FC38326" w14:textId="77777777" w:rsidR="001657AC" w:rsidRPr="00CA7EB6" w:rsidRDefault="00000000">
      <w:pPr>
        <w:pStyle w:val="Heading5"/>
        <w:ind w:left="119"/>
        <w:rPr>
          <w:lang w:val="tr-TR"/>
        </w:rPr>
      </w:pPr>
      <w:bookmarkStart w:id="763" w:name="öz_değerlendirme"/>
      <w:bookmarkEnd w:id="763"/>
      <w:r w:rsidRPr="00CA7EB6">
        <w:rPr>
          <w:color w:val="221F1F"/>
          <w:lang w:val="tr-TR"/>
        </w:rPr>
        <w:t>öz değerlendirme</w:t>
      </w:r>
    </w:p>
    <w:p w14:paraId="4A8B1562" w14:textId="77777777" w:rsidR="001657AC" w:rsidRPr="00CA7EB6" w:rsidRDefault="001657AC">
      <w:pPr>
        <w:pStyle w:val="BodyText"/>
        <w:spacing w:before="9"/>
        <w:rPr>
          <w:b/>
          <w:sz w:val="21"/>
          <w:lang w:val="tr-TR"/>
        </w:rPr>
      </w:pPr>
    </w:p>
    <w:p w14:paraId="54C01C81" w14:textId="77777777" w:rsidR="001657AC" w:rsidRPr="00CA7EB6" w:rsidRDefault="00000000">
      <w:pPr>
        <w:ind w:left="620"/>
        <w:rPr>
          <w:sz w:val="20"/>
          <w:lang w:val="tr-TR"/>
        </w:rPr>
      </w:pPr>
      <w:r w:rsidRPr="00CA7EB6">
        <w:rPr>
          <w:i/>
          <w:color w:val="221F1F"/>
          <w:sz w:val="20"/>
          <w:lang w:val="tr-TR"/>
        </w:rPr>
        <w:t xml:space="preserve">Değerlendirme </w:t>
      </w:r>
      <w:r w:rsidRPr="00CA7EB6">
        <w:rPr>
          <w:color w:val="221F1F"/>
          <w:sz w:val="20"/>
          <w:lang w:val="tr-TR"/>
        </w:rPr>
        <w:t>(2) bölümüne bakınız.</w:t>
      </w:r>
    </w:p>
    <w:p w14:paraId="69125AC6" w14:textId="77777777" w:rsidR="001657AC" w:rsidRPr="00CA7EB6" w:rsidRDefault="001657AC">
      <w:pPr>
        <w:pStyle w:val="BodyText"/>
        <w:spacing w:before="10"/>
        <w:rPr>
          <w:sz w:val="20"/>
          <w:lang w:val="tr-TR"/>
        </w:rPr>
      </w:pPr>
    </w:p>
    <w:p w14:paraId="00315CF0" w14:textId="77777777" w:rsidR="001657AC" w:rsidRPr="00CA7EB6" w:rsidRDefault="00000000">
      <w:pPr>
        <w:pStyle w:val="Heading5"/>
        <w:ind w:left="119"/>
        <w:rPr>
          <w:lang w:val="tr-TR"/>
        </w:rPr>
      </w:pPr>
      <w:bookmarkStart w:id="764" w:name="üst_düzey_yöneti̇m"/>
      <w:bookmarkEnd w:id="764"/>
      <w:r w:rsidRPr="00CA7EB6">
        <w:rPr>
          <w:color w:val="221F1F"/>
          <w:lang w:val="tr-TR"/>
        </w:rPr>
        <w:t>üst düzey yönetı</w:t>
      </w:r>
      <w:r w:rsidRPr="00CA7EB6">
        <w:rPr>
          <w:color w:val="221F1F"/>
          <w:position w:val="1"/>
          <w:lang w:val="tr-TR"/>
        </w:rPr>
        <w:t>̇</w:t>
      </w:r>
      <w:r w:rsidRPr="00CA7EB6">
        <w:rPr>
          <w:color w:val="221F1F"/>
          <w:lang w:val="tr-TR"/>
        </w:rPr>
        <w:t>m</w:t>
      </w:r>
    </w:p>
    <w:p w14:paraId="00C71219" w14:textId="77777777" w:rsidR="001657AC" w:rsidRPr="00CA7EB6" w:rsidRDefault="001657AC">
      <w:pPr>
        <w:pStyle w:val="BodyText"/>
        <w:spacing w:before="8"/>
        <w:rPr>
          <w:b/>
          <w:sz w:val="21"/>
          <w:lang w:val="tr-TR"/>
        </w:rPr>
      </w:pPr>
    </w:p>
    <w:p w14:paraId="700DF151" w14:textId="77777777" w:rsidR="001657AC" w:rsidRPr="00CA7EB6" w:rsidRDefault="00000000">
      <w:pPr>
        <w:ind w:left="620"/>
        <w:rPr>
          <w:sz w:val="20"/>
          <w:lang w:val="tr-TR"/>
        </w:rPr>
      </w:pPr>
      <w:r w:rsidRPr="00CA7EB6">
        <w:rPr>
          <w:color w:val="221F1F"/>
          <w:sz w:val="20"/>
          <w:lang w:val="tr-TR"/>
        </w:rPr>
        <w:t>Bir kuruluşu en üst düzeyde yöneten, kontrol eden ve değerlendiren kişi veya kişiler.</w:t>
      </w:r>
    </w:p>
    <w:p w14:paraId="61EFAD64" w14:textId="77777777" w:rsidR="001657AC" w:rsidRPr="00CA7EB6" w:rsidRDefault="001657AC">
      <w:pPr>
        <w:pStyle w:val="BodyText"/>
        <w:spacing w:before="7"/>
        <w:rPr>
          <w:sz w:val="21"/>
          <w:lang w:val="tr-TR"/>
        </w:rPr>
      </w:pPr>
    </w:p>
    <w:p w14:paraId="42DBC964" w14:textId="77777777" w:rsidR="001657AC" w:rsidRPr="00CA7EB6" w:rsidRDefault="00000000">
      <w:pPr>
        <w:pStyle w:val="Heading5"/>
        <w:spacing w:before="1"/>
        <w:ind w:left="119"/>
        <w:rPr>
          <w:lang w:val="tr-TR"/>
        </w:rPr>
      </w:pPr>
      <w:bookmarkStart w:id="765" w:name="duyarlılık_analizi"/>
      <w:bookmarkEnd w:id="765"/>
      <w:r w:rsidRPr="00CA7EB6">
        <w:rPr>
          <w:color w:val="221F1F"/>
          <w:lang w:val="tr-TR"/>
        </w:rPr>
        <w:t>duyarlılık analizi</w:t>
      </w:r>
    </w:p>
    <w:p w14:paraId="04C9E908" w14:textId="77777777" w:rsidR="001657AC" w:rsidRPr="00CA7EB6" w:rsidRDefault="001657AC">
      <w:pPr>
        <w:pStyle w:val="BodyText"/>
        <w:spacing w:before="8"/>
        <w:rPr>
          <w:b/>
          <w:sz w:val="21"/>
          <w:lang w:val="tr-TR"/>
        </w:rPr>
      </w:pPr>
    </w:p>
    <w:p w14:paraId="50FD9A5E" w14:textId="77777777" w:rsidR="001657AC" w:rsidRPr="00CA7EB6" w:rsidRDefault="00000000">
      <w:pPr>
        <w:ind w:left="620"/>
        <w:rPr>
          <w:sz w:val="20"/>
          <w:lang w:val="tr-TR"/>
        </w:rPr>
      </w:pPr>
      <w:r w:rsidRPr="00CA7EB6">
        <w:rPr>
          <w:i/>
          <w:color w:val="221F1F"/>
          <w:sz w:val="20"/>
          <w:lang w:val="tr-TR"/>
        </w:rPr>
        <w:t xml:space="preserve">Analize </w:t>
      </w:r>
      <w:r w:rsidRPr="00CA7EB6">
        <w:rPr>
          <w:color w:val="221F1F"/>
          <w:sz w:val="20"/>
          <w:lang w:val="tr-TR"/>
        </w:rPr>
        <w:t>bakın.</w:t>
      </w:r>
    </w:p>
    <w:p w14:paraId="2C17E669" w14:textId="77777777" w:rsidR="001657AC" w:rsidRPr="00CA7EB6" w:rsidRDefault="001657AC">
      <w:pPr>
        <w:pStyle w:val="BodyText"/>
        <w:spacing w:before="10"/>
        <w:rPr>
          <w:sz w:val="20"/>
          <w:lang w:val="tr-TR"/>
        </w:rPr>
      </w:pPr>
    </w:p>
    <w:p w14:paraId="2BEF10F4" w14:textId="77777777" w:rsidR="001657AC" w:rsidRPr="00CA7EB6" w:rsidRDefault="00000000">
      <w:pPr>
        <w:pStyle w:val="Heading5"/>
        <w:ind w:left="119"/>
        <w:rPr>
          <w:lang w:val="tr-TR"/>
        </w:rPr>
      </w:pPr>
      <w:bookmarkStart w:id="766" w:name="hi̇zmet_koşullari"/>
      <w:bookmarkEnd w:id="766"/>
      <w:r w:rsidRPr="00CA7EB6">
        <w:rPr>
          <w:color w:val="221F1F"/>
          <w:lang w:val="tr-TR"/>
        </w:rPr>
        <w:t>hı</w:t>
      </w:r>
      <w:r w:rsidRPr="00CA7EB6">
        <w:rPr>
          <w:color w:val="221F1F"/>
          <w:position w:val="1"/>
          <w:lang w:val="tr-TR"/>
        </w:rPr>
        <w:t>̇</w:t>
      </w:r>
      <w:r w:rsidRPr="00CA7EB6">
        <w:rPr>
          <w:color w:val="221F1F"/>
          <w:lang w:val="tr-TR"/>
        </w:rPr>
        <w:t>zmet koşullari</w:t>
      </w:r>
    </w:p>
    <w:p w14:paraId="0D6A2D12" w14:textId="77777777" w:rsidR="001657AC" w:rsidRPr="00CA7EB6" w:rsidRDefault="001657AC">
      <w:pPr>
        <w:pStyle w:val="BodyText"/>
        <w:spacing w:before="8"/>
        <w:rPr>
          <w:b/>
          <w:sz w:val="21"/>
          <w:lang w:val="tr-TR"/>
        </w:rPr>
      </w:pPr>
    </w:p>
    <w:p w14:paraId="3D4FC981" w14:textId="77777777" w:rsidR="001657AC" w:rsidRPr="00CA7EB6" w:rsidRDefault="00000000">
      <w:pPr>
        <w:spacing w:before="1" w:line="271" w:lineRule="auto"/>
        <w:ind w:left="119" w:right="118" w:firstLine="500"/>
        <w:jc w:val="both"/>
        <w:rPr>
          <w:sz w:val="20"/>
          <w:lang w:val="tr-TR"/>
        </w:rPr>
      </w:pPr>
      <w:r w:rsidRPr="00CA7EB6">
        <w:rPr>
          <w:color w:val="221F1F"/>
          <w:sz w:val="20"/>
          <w:lang w:val="tr-TR"/>
        </w:rPr>
        <w:t xml:space="preserve">Bir </w:t>
      </w:r>
      <w:r w:rsidRPr="00CA7EB6">
        <w:rPr>
          <w:i/>
          <w:color w:val="221F1F"/>
          <w:sz w:val="20"/>
          <w:lang w:val="tr-TR"/>
        </w:rPr>
        <w:t xml:space="preserve">yapı, sistem veya bileşenin hizmet ömrü </w:t>
      </w:r>
      <w:r w:rsidRPr="00CA7EB6">
        <w:rPr>
          <w:color w:val="221F1F"/>
          <w:sz w:val="20"/>
          <w:lang w:val="tr-TR"/>
        </w:rPr>
        <w:t>boyunca geçerli olan veya geçerli olması beklenen fiziksel koşullar.</w:t>
      </w:r>
    </w:p>
    <w:p w14:paraId="38F23C05" w14:textId="77777777" w:rsidR="001657AC" w:rsidRPr="00CA7EB6" w:rsidRDefault="00000000">
      <w:pPr>
        <w:spacing w:line="252" w:lineRule="auto"/>
        <w:ind w:left="879" w:right="116"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Hizmet koşulları, </w:t>
      </w:r>
      <w:r w:rsidRPr="00CA7EB6">
        <w:rPr>
          <w:color w:val="221F1F"/>
          <w:sz w:val="18"/>
          <w:lang w:val="tr-TR"/>
        </w:rPr>
        <w:t xml:space="preserve">çevresel koşulları (örneğin nem koşulları; termal, kimyasal, elektriksel, mekanik ve radyolojik koşullar) ve </w:t>
      </w:r>
      <w:r w:rsidRPr="00CA7EB6">
        <w:rPr>
          <w:i/>
          <w:color w:val="221F1F"/>
          <w:sz w:val="18"/>
          <w:lang w:val="tr-TR"/>
        </w:rPr>
        <w:t xml:space="preserve">çalışma koşullarını </w:t>
      </w:r>
      <w:r w:rsidRPr="00CA7EB6">
        <w:rPr>
          <w:color w:val="221F1F"/>
          <w:sz w:val="18"/>
          <w:lang w:val="tr-TR"/>
        </w:rPr>
        <w:t>(</w:t>
      </w:r>
      <w:r w:rsidRPr="00CA7EB6">
        <w:rPr>
          <w:i/>
          <w:color w:val="221F1F"/>
          <w:sz w:val="18"/>
          <w:lang w:val="tr-TR"/>
        </w:rPr>
        <w:t xml:space="preserve">normal çalışma koşulları, </w:t>
      </w:r>
      <w:r w:rsidRPr="00CA7EB6">
        <w:rPr>
          <w:color w:val="221F1F"/>
          <w:sz w:val="18"/>
          <w:lang w:val="tr-TR"/>
        </w:rPr>
        <w:t>hata kaynaklı koşullar) ve olaylar sırasındaki ve sonrasındaki koşulları içerir.</w:t>
      </w:r>
    </w:p>
    <w:p w14:paraId="3FF563B5" w14:textId="77777777" w:rsidR="001657AC" w:rsidRPr="00CA7EB6" w:rsidRDefault="001657AC">
      <w:pPr>
        <w:pStyle w:val="BodyText"/>
        <w:rPr>
          <w:sz w:val="19"/>
          <w:lang w:val="tr-TR"/>
        </w:rPr>
      </w:pPr>
    </w:p>
    <w:p w14:paraId="43FEF311" w14:textId="77777777" w:rsidR="001657AC" w:rsidRPr="00CA7EB6" w:rsidRDefault="00000000">
      <w:pPr>
        <w:pStyle w:val="Heading5"/>
        <w:spacing w:before="1"/>
        <w:ind w:left="120"/>
        <w:rPr>
          <w:lang w:val="tr-TR"/>
        </w:rPr>
      </w:pPr>
      <w:bookmarkStart w:id="767" w:name="hizmet_ömrü"/>
      <w:bookmarkEnd w:id="767"/>
      <w:r w:rsidRPr="00CA7EB6">
        <w:rPr>
          <w:color w:val="221F1F"/>
          <w:lang w:val="tr-TR"/>
        </w:rPr>
        <w:t>hizmet ömrü</w:t>
      </w:r>
    </w:p>
    <w:p w14:paraId="26BFA4A0" w14:textId="77777777" w:rsidR="001657AC" w:rsidRPr="00CA7EB6" w:rsidRDefault="001657AC">
      <w:pPr>
        <w:pStyle w:val="BodyText"/>
        <w:spacing w:before="8"/>
        <w:rPr>
          <w:b/>
          <w:sz w:val="21"/>
          <w:lang w:val="tr-TR"/>
        </w:rPr>
      </w:pPr>
    </w:p>
    <w:p w14:paraId="211B529D" w14:textId="77777777" w:rsidR="001657AC" w:rsidRPr="00CA7EB6" w:rsidRDefault="00000000">
      <w:pPr>
        <w:ind w:left="620"/>
        <w:rPr>
          <w:sz w:val="20"/>
          <w:lang w:val="tr-TR"/>
        </w:rPr>
      </w:pPr>
      <w:r w:rsidRPr="00CA7EB6">
        <w:rPr>
          <w:color w:val="221F1F"/>
          <w:sz w:val="20"/>
          <w:lang w:val="tr-TR"/>
        </w:rPr>
        <w:t xml:space="preserve">Bkz. </w:t>
      </w:r>
      <w:r w:rsidRPr="00CA7EB6">
        <w:rPr>
          <w:i/>
          <w:color w:val="221F1F"/>
          <w:sz w:val="20"/>
          <w:lang w:val="tr-TR"/>
        </w:rPr>
        <w:t>hayat, ömür boyu</w:t>
      </w:r>
      <w:r w:rsidRPr="00CA7EB6">
        <w:rPr>
          <w:color w:val="221F1F"/>
          <w:sz w:val="20"/>
          <w:lang w:val="tr-TR"/>
        </w:rPr>
        <w:t>.</w:t>
      </w:r>
    </w:p>
    <w:p w14:paraId="303D0543" w14:textId="77777777" w:rsidR="001657AC" w:rsidRPr="00CA7EB6" w:rsidRDefault="001657AC">
      <w:pPr>
        <w:pStyle w:val="BodyText"/>
        <w:spacing w:before="8"/>
        <w:rPr>
          <w:sz w:val="21"/>
          <w:lang w:val="tr-TR"/>
        </w:rPr>
      </w:pPr>
    </w:p>
    <w:p w14:paraId="2FFFA5F8" w14:textId="77777777" w:rsidR="001657AC" w:rsidRPr="00CA7EB6" w:rsidRDefault="00000000">
      <w:pPr>
        <w:pStyle w:val="Heading5"/>
        <w:spacing w:before="1"/>
        <w:ind w:left="120"/>
        <w:rPr>
          <w:lang w:val="tr-TR"/>
        </w:rPr>
      </w:pPr>
      <w:bookmarkStart w:id="768" w:name="ciddi_kaza"/>
      <w:bookmarkEnd w:id="768"/>
      <w:r w:rsidRPr="00CA7EB6">
        <w:rPr>
          <w:color w:val="221F1F"/>
          <w:lang w:val="tr-TR"/>
        </w:rPr>
        <w:t>ciddi kaza</w:t>
      </w:r>
    </w:p>
    <w:p w14:paraId="7D8EF1A2" w14:textId="77777777" w:rsidR="001657AC" w:rsidRPr="00CA7EB6" w:rsidRDefault="001657AC">
      <w:pPr>
        <w:pStyle w:val="BodyText"/>
        <w:spacing w:before="7"/>
        <w:rPr>
          <w:b/>
          <w:sz w:val="21"/>
          <w:lang w:val="tr-TR"/>
        </w:rPr>
      </w:pPr>
    </w:p>
    <w:p w14:paraId="6FD8CC2F" w14:textId="77777777" w:rsidR="001657AC" w:rsidRPr="00CA7EB6" w:rsidRDefault="00000000">
      <w:pPr>
        <w:ind w:left="600"/>
        <w:rPr>
          <w:sz w:val="20"/>
          <w:lang w:val="tr-TR"/>
        </w:rPr>
      </w:pPr>
      <w:r w:rsidRPr="00CA7EB6">
        <w:rPr>
          <w:color w:val="221F1F"/>
          <w:sz w:val="20"/>
          <w:lang w:val="tr-TR"/>
        </w:rPr>
        <w:t xml:space="preserve">Bkz. </w:t>
      </w:r>
      <w:r w:rsidRPr="00CA7EB6">
        <w:rPr>
          <w:i/>
          <w:color w:val="221F1F"/>
          <w:sz w:val="20"/>
          <w:lang w:val="tr-TR"/>
        </w:rPr>
        <w:t>kaza</w:t>
      </w:r>
      <w:r w:rsidRPr="00CA7EB6">
        <w:rPr>
          <w:i/>
          <w:color w:val="221F1F"/>
          <w:spacing w:val="-6"/>
          <w:sz w:val="20"/>
          <w:lang w:val="tr-TR"/>
        </w:rPr>
        <w:t xml:space="preserve"> </w:t>
      </w:r>
      <w:r w:rsidRPr="00CA7EB6">
        <w:rPr>
          <w:color w:val="221F1F"/>
          <w:sz w:val="20"/>
          <w:lang w:val="tr-TR"/>
        </w:rPr>
        <w:t>(1).</w:t>
      </w:r>
    </w:p>
    <w:p w14:paraId="6B1E1C7C" w14:textId="77777777" w:rsidR="001657AC" w:rsidRPr="00CA7EB6" w:rsidRDefault="001657AC">
      <w:pPr>
        <w:pStyle w:val="BodyText"/>
        <w:spacing w:before="8"/>
        <w:rPr>
          <w:sz w:val="21"/>
          <w:lang w:val="tr-TR"/>
        </w:rPr>
      </w:pPr>
    </w:p>
    <w:p w14:paraId="7D37B329" w14:textId="77777777" w:rsidR="001657AC" w:rsidRPr="00CA7EB6" w:rsidRDefault="00000000">
      <w:pPr>
        <w:pStyle w:val="Heading5"/>
        <w:ind w:left="120"/>
        <w:rPr>
          <w:lang w:val="tr-TR"/>
        </w:rPr>
      </w:pPr>
      <w:bookmarkStart w:id="769" w:name="ağır_kaza_yönetimi"/>
      <w:bookmarkEnd w:id="769"/>
      <w:r w:rsidRPr="00CA7EB6">
        <w:rPr>
          <w:color w:val="221F1F"/>
          <w:lang w:val="tr-TR"/>
        </w:rPr>
        <w:t>ağır kaza</w:t>
      </w:r>
      <w:r w:rsidRPr="00CA7EB6">
        <w:rPr>
          <w:color w:val="221F1F"/>
          <w:spacing w:val="-8"/>
          <w:lang w:val="tr-TR"/>
        </w:rPr>
        <w:t xml:space="preserve"> </w:t>
      </w:r>
      <w:r w:rsidRPr="00CA7EB6">
        <w:rPr>
          <w:color w:val="221F1F"/>
          <w:lang w:val="tr-TR"/>
        </w:rPr>
        <w:t>yönetimi</w:t>
      </w:r>
    </w:p>
    <w:p w14:paraId="5CE11E4F" w14:textId="77777777" w:rsidR="001657AC" w:rsidRPr="00CA7EB6" w:rsidRDefault="001657AC">
      <w:pPr>
        <w:pStyle w:val="BodyText"/>
        <w:spacing w:before="9"/>
        <w:rPr>
          <w:b/>
          <w:sz w:val="21"/>
          <w:lang w:val="tr-TR"/>
        </w:rPr>
      </w:pPr>
    </w:p>
    <w:p w14:paraId="4354A4A0" w14:textId="77777777" w:rsidR="001657AC" w:rsidRPr="00CA7EB6" w:rsidRDefault="00000000">
      <w:pPr>
        <w:ind w:left="600"/>
        <w:rPr>
          <w:i/>
          <w:sz w:val="20"/>
          <w:lang w:val="tr-TR"/>
        </w:rPr>
      </w:pPr>
      <w:r w:rsidRPr="00CA7EB6">
        <w:rPr>
          <w:color w:val="221F1F"/>
          <w:sz w:val="20"/>
          <w:lang w:val="tr-TR"/>
        </w:rPr>
        <w:t xml:space="preserve">Bkz. </w:t>
      </w:r>
      <w:r w:rsidRPr="00CA7EB6">
        <w:rPr>
          <w:i/>
          <w:color w:val="221F1F"/>
          <w:sz w:val="20"/>
          <w:lang w:val="tr-TR"/>
        </w:rPr>
        <w:t>kaza yönetimi.</w:t>
      </w:r>
    </w:p>
    <w:p w14:paraId="213C657E" w14:textId="77777777" w:rsidR="001657AC" w:rsidRPr="00CA7EB6" w:rsidRDefault="001657AC">
      <w:pPr>
        <w:pStyle w:val="BodyText"/>
        <w:spacing w:before="8"/>
        <w:rPr>
          <w:i/>
          <w:sz w:val="21"/>
          <w:lang w:val="tr-TR"/>
        </w:rPr>
      </w:pPr>
    </w:p>
    <w:p w14:paraId="250E64AC" w14:textId="77777777" w:rsidR="001657AC" w:rsidRPr="00CA7EB6" w:rsidRDefault="00000000">
      <w:pPr>
        <w:pStyle w:val="Heading5"/>
        <w:ind w:left="120"/>
        <w:rPr>
          <w:lang w:val="tr-TR"/>
        </w:rPr>
      </w:pPr>
      <w:bookmarkStart w:id="770" w:name="şiddetli_deterministik_etki"/>
      <w:bookmarkEnd w:id="770"/>
      <w:r w:rsidRPr="00CA7EB6">
        <w:rPr>
          <w:color w:val="221F1F"/>
          <w:lang w:val="tr-TR"/>
        </w:rPr>
        <w:t>şiddetli deterministik etki</w:t>
      </w:r>
    </w:p>
    <w:p w14:paraId="3438E26B" w14:textId="77777777" w:rsidR="001657AC" w:rsidRPr="00CA7EB6" w:rsidRDefault="001657AC">
      <w:pPr>
        <w:pStyle w:val="BodyText"/>
        <w:spacing w:before="8"/>
        <w:rPr>
          <w:b/>
          <w:sz w:val="21"/>
          <w:lang w:val="tr-TR"/>
        </w:rPr>
      </w:pPr>
    </w:p>
    <w:p w14:paraId="0552E4BD" w14:textId="77777777" w:rsidR="001657AC" w:rsidRPr="00CA7EB6" w:rsidRDefault="00000000">
      <w:pPr>
        <w:ind w:left="600"/>
        <w:rPr>
          <w:i/>
          <w:sz w:val="20"/>
          <w:lang w:val="tr-TR"/>
        </w:rPr>
      </w:pPr>
      <w:r w:rsidRPr="00CA7EB6">
        <w:rPr>
          <w:color w:val="221F1F"/>
          <w:sz w:val="20"/>
          <w:lang w:val="tr-TR"/>
        </w:rPr>
        <w:t xml:space="preserve">Bkz. </w:t>
      </w:r>
      <w:r w:rsidRPr="00CA7EB6">
        <w:rPr>
          <w:i/>
          <w:color w:val="221F1F"/>
          <w:sz w:val="20"/>
          <w:lang w:val="tr-TR"/>
        </w:rPr>
        <w:t>sağlık etkileri (radyasyonun): deterministik etki.</w:t>
      </w:r>
    </w:p>
    <w:p w14:paraId="581DCD2C" w14:textId="77777777" w:rsidR="001657AC" w:rsidRPr="00CA7EB6" w:rsidRDefault="001657AC">
      <w:pPr>
        <w:pStyle w:val="BodyText"/>
        <w:spacing w:before="8"/>
        <w:rPr>
          <w:i/>
          <w:sz w:val="13"/>
          <w:lang w:val="tr-TR"/>
        </w:rPr>
      </w:pPr>
    </w:p>
    <w:p w14:paraId="0A54F8C3" w14:textId="77777777" w:rsidR="001657AC" w:rsidRPr="00CA7EB6" w:rsidRDefault="00000000">
      <w:pPr>
        <w:pStyle w:val="Heading5"/>
        <w:spacing w:before="92"/>
        <w:ind w:left="120"/>
        <w:rPr>
          <w:lang w:val="tr-TR"/>
        </w:rPr>
      </w:pPr>
      <w:bookmarkStart w:id="771" w:name="barınma"/>
      <w:bookmarkEnd w:id="771"/>
      <w:r w:rsidRPr="00CA7EB6">
        <w:rPr>
          <w:color w:val="221F1F"/>
          <w:lang w:val="tr-TR"/>
        </w:rPr>
        <w:t>barınma</w:t>
      </w:r>
    </w:p>
    <w:p w14:paraId="78D81A44" w14:textId="77777777" w:rsidR="001657AC" w:rsidRPr="00CA7EB6" w:rsidRDefault="00000000">
      <w:pPr>
        <w:pStyle w:val="Heading7"/>
        <w:spacing w:before="31" w:line="227" w:lineRule="exact"/>
        <w:ind w:left="6442"/>
        <w:rPr>
          <w:lang w:val="tr-TR"/>
        </w:rPr>
      </w:pPr>
      <w:r w:rsidRPr="00CA7EB6">
        <w:rPr>
          <w:color w:val="221F1F"/>
          <w:lang w:val="tr-TR"/>
        </w:rPr>
        <w:t>24</w:t>
      </w:r>
    </w:p>
    <w:p w14:paraId="1574A335" w14:textId="77777777" w:rsidR="001657AC" w:rsidRPr="00CA7EB6" w:rsidRDefault="00000000">
      <w:pPr>
        <w:spacing w:line="222" w:lineRule="exact"/>
        <w:ind w:left="620"/>
        <w:rPr>
          <w:sz w:val="20"/>
          <w:lang w:val="tr-TR"/>
        </w:rPr>
      </w:pPr>
      <w:r w:rsidRPr="00CA7EB6">
        <w:rPr>
          <w:color w:val="221F1F"/>
          <w:sz w:val="20"/>
          <w:lang w:val="tr-TR"/>
        </w:rPr>
        <w:t>Bir</w:t>
      </w:r>
      <w:r w:rsidRPr="00CA7EB6">
        <w:rPr>
          <w:color w:val="221F1F"/>
          <w:spacing w:val="-11"/>
          <w:sz w:val="20"/>
          <w:lang w:val="tr-TR"/>
        </w:rPr>
        <w:t xml:space="preserve"> </w:t>
      </w:r>
      <w:r w:rsidRPr="00CA7EB6">
        <w:rPr>
          <w:color w:val="221F1F"/>
          <w:sz w:val="20"/>
          <w:lang w:val="tr-TR"/>
        </w:rPr>
        <w:t>yapının</w:t>
      </w:r>
      <w:r w:rsidRPr="00CA7EB6">
        <w:rPr>
          <w:color w:val="221F1F"/>
          <w:spacing w:val="-11"/>
          <w:sz w:val="20"/>
          <w:lang w:val="tr-TR"/>
        </w:rPr>
        <w:t xml:space="preserve"> </w:t>
      </w:r>
      <w:r w:rsidRPr="00CA7EB6">
        <w:rPr>
          <w:color w:val="221F1F"/>
          <w:sz w:val="20"/>
          <w:lang w:val="tr-TR"/>
        </w:rPr>
        <w:t>havadaki</w:t>
      </w:r>
      <w:r w:rsidRPr="00CA7EB6">
        <w:rPr>
          <w:color w:val="221F1F"/>
          <w:spacing w:val="-13"/>
          <w:sz w:val="20"/>
          <w:lang w:val="tr-TR"/>
        </w:rPr>
        <w:t xml:space="preserve"> </w:t>
      </w:r>
      <w:r w:rsidRPr="00CA7EB6">
        <w:rPr>
          <w:color w:val="221F1F"/>
          <w:sz w:val="20"/>
          <w:lang w:val="tr-TR"/>
        </w:rPr>
        <w:t>bir</w:t>
      </w:r>
      <w:r w:rsidRPr="00CA7EB6">
        <w:rPr>
          <w:color w:val="221F1F"/>
          <w:spacing w:val="-11"/>
          <w:sz w:val="20"/>
          <w:lang w:val="tr-TR"/>
        </w:rPr>
        <w:t xml:space="preserve"> </w:t>
      </w:r>
      <w:r w:rsidRPr="00CA7EB6">
        <w:rPr>
          <w:color w:val="221F1F"/>
          <w:sz w:val="20"/>
          <w:lang w:val="tr-TR"/>
        </w:rPr>
        <w:t>buluttan</w:t>
      </w:r>
      <w:r w:rsidRPr="00CA7EB6">
        <w:rPr>
          <w:color w:val="221F1F"/>
          <w:spacing w:val="-10"/>
          <w:sz w:val="20"/>
          <w:lang w:val="tr-TR"/>
        </w:rPr>
        <w:t xml:space="preserve"> </w:t>
      </w:r>
      <w:r w:rsidRPr="00CA7EB6">
        <w:rPr>
          <w:color w:val="221F1F"/>
          <w:sz w:val="20"/>
          <w:lang w:val="tr-TR"/>
        </w:rPr>
        <w:t>ve/veya</w:t>
      </w:r>
      <w:r w:rsidRPr="00CA7EB6">
        <w:rPr>
          <w:color w:val="221F1F"/>
          <w:spacing w:val="-13"/>
          <w:sz w:val="20"/>
          <w:lang w:val="tr-TR"/>
        </w:rPr>
        <w:t xml:space="preserve"> </w:t>
      </w:r>
      <w:r w:rsidRPr="00CA7EB6">
        <w:rPr>
          <w:color w:val="221F1F"/>
          <w:sz w:val="20"/>
          <w:lang w:val="tr-TR"/>
        </w:rPr>
        <w:t>biriken</w:t>
      </w:r>
      <w:r w:rsidRPr="00CA7EB6">
        <w:rPr>
          <w:color w:val="221F1F"/>
          <w:spacing w:val="-9"/>
          <w:sz w:val="20"/>
          <w:lang w:val="tr-TR"/>
        </w:rPr>
        <w:t xml:space="preserve"> </w:t>
      </w:r>
      <w:r w:rsidRPr="00CA7EB6">
        <w:rPr>
          <w:i/>
          <w:color w:val="221F1F"/>
          <w:sz w:val="20"/>
          <w:lang w:val="tr-TR"/>
        </w:rPr>
        <w:t>radyoaktif</w:t>
      </w:r>
      <w:r w:rsidRPr="00CA7EB6">
        <w:rPr>
          <w:i/>
          <w:color w:val="221F1F"/>
          <w:spacing w:val="-12"/>
          <w:sz w:val="20"/>
          <w:lang w:val="tr-TR"/>
        </w:rPr>
        <w:t xml:space="preserve"> </w:t>
      </w:r>
      <w:r w:rsidRPr="00CA7EB6">
        <w:rPr>
          <w:color w:val="221F1F"/>
          <w:sz w:val="20"/>
          <w:lang w:val="tr-TR"/>
        </w:rPr>
        <w:t>maddeden</w:t>
      </w:r>
      <w:r w:rsidRPr="00CA7EB6">
        <w:rPr>
          <w:color w:val="221F1F"/>
          <w:spacing w:val="-11"/>
          <w:sz w:val="20"/>
          <w:lang w:val="tr-TR"/>
        </w:rPr>
        <w:t xml:space="preserve"> </w:t>
      </w:r>
      <w:r w:rsidRPr="00CA7EB6">
        <w:rPr>
          <w:i/>
          <w:color w:val="221F1F"/>
          <w:sz w:val="20"/>
          <w:lang w:val="tr-TR"/>
        </w:rPr>
        <w:t>korunmak</w:t>
      </w:r>
      <w:r w:rsidRPr="00CA7EB6">
        <w:rPr>
          <w:i/>
          <w:color w:val="221F1F"/>
          <w:spacing w:val="-10"/>
          <w:sz w:val="20"/>
          <w:lang w:val="tr-TR"/>
        </w:rPr>
        <w:t xml:space="preserve"> </w:t>
      </w:r>
      <w:r w:rsidRPr="00CA7EB6">
        <w:rPr>
          <w:i/>
          <w:color w:val="221F1F"/>
          <w:sz w:val="20"/>
          <w:lang w:val="tr-TR"/>
        </w:rPr>
        <w:t>için</w:t>
      </w:r>
      <w:r w:rsidRPr="00CA7EB6">
        <w:rPr>
          <w:i/>
          <w:color w:val="221F1F"/>
          <w:spacing w:val="-12"/>
          <w:sz w:val="20"/>
          <w:lang w:val="tr-TR"/>
        </w:rPr>
        <w:t xml:space="preserve"> </w:t>
      </w:r>
      <w:r w:rsidRPr="00CA7EB6">
        <w:rPr>
          <w:color w:val="221F1F"/>
          <w:sz w:val="20"/>
          <w:lang w:val="tr-TR"/>
        </w:rPr>
        <w:t>kısa</w:t>
      </w:r>
      <w:r w:rsidRPr="00CA7EB6">
        <w:rPr>
          <w:color w:val="221F1F"/>
          <w:spacing w:val="-10"/>
          <w:sz w:val="20"/>
          <w:lang w:val="tr-TR"/>
        </w:rPr>
        <w:t xml:space="preserve"> </w:t>
      </w:r>
      <w:r w:rsidRPr="00CA7EB6">
        <w:rPr>
          <w:color w:val="221F1F"/>
          <w:sz w:val="20"/>
          <w:lang w:val="tr-TR"/>
        </w:rPr>
        <w:t>süreli</w:t>
      </w:r>
      <w:r w:rsidRPr="00CA7EB6">
        <w:rPr>
          <w:color w:val="221F1F"/>
          <w:spacing w:val="-12"/>
          <w:sz w:val="20"/>
          <w:lang w:val="tr-TR"/>
        </w:rPr>
        <w:t xml:space="preserve"> </w:t>
      </w:r>
      <w:r w:rsidRPr="00CA7EB6">
        <w:rPr>
          <w:color w:val="221F1F"/>
          <w:sz w:val="20"/>
          <w:lang w:val="tr-TR"/>
        </w:rPr>
        <w:t>kullanımı.</w:t>
      </w:r>
    </w:p>
    <w:p w14:paraId="36A5EF83" w14:textId="77777777" w:rsidR="001657AC" w:rsidRPr="00CA7EB6" w:rsidRDefault="00000000">
      <w:pPr>
        <w:spacing w:before="28"/>
        <w:ind w:left="620"/>
        <w:rPr>
          <w:i/>
          <w:sz w:val="18"/>
          <w:lang w:val="tr-TR"/>
        </w:rPr>
      </w:pPr>
      <w:r w:rsidRPr="00CA7EB6">
        <w:rPr>
          <w:rFonts w:ascii="Arial" w:hAnsi="Arial"/>
          <w:color w:val="3054A6"/>
          <w:sz w:val="19"/>
          <w:lang w:val="tr-TR"/>
        </w:rPr>
        <w:t>®</w:t>
      </w:r>
      <w:r w:rsidRPr="00CA7EB6">
        <w:rPr>
          <w:rFonts w:ascii="Arial" w:hAnsi="Arial"/>
          <w:color w:val="3054A6"/>
          <w:spacing w:val="9"/>
          <w:sz w:val="19"/>
          <w:lang w:val="tr-TR"/>
        </w:rPr>
        <w:t xml:space="preserve"> </w:t>
      </w:r>
      <w:r w:rsidRPr="00CA7EB6">
        <w:rPr>
          <w:color w:val="221F1F"/>
          <w:sz w:val="18"/>
          <w:lang w:val="tr-TR"/>
        </w:rPr>
        <w:t>Barınma,</w:t>
      </w:r>
      <w:r w:rsidRPr="00CA7EB6">
        <w:rPr>
          <w:color w:val="221F1F"/>
          <w:spacing w:val="10"/>
          <w:sz w:val="18"/>
          <w:lang w:val="tr-TR"/>
        </w:rPr>
        <w:t xml:space="preserve"> </w:t>
      </w:r>
      <w:r w:rsidRPr="00CA7EB6">
        <w:rPr>
          <w:i/>
          <w:color w:val="221F1F"/>
          <w:sz w:val="18"/>
          <w:lang w:val="tr-TR"/>
        </w:rPr>
        <w:t>dışarıdan</w:t>
      </w:r>
      <w:r w:rsidRPr="00CA7EB6">
        <w:rPr>
          <w:i/>
          <w:color w:val="221F1F"/>
          <w:spacing w:val="9"/>
          <w:sz w:val="18"/>
          <w:lang w:val="tr-TR"/>
        </w:rPr>
        <w:t xml:space="preserve"> </w:t>
      </w:r>
      <w:r w:rsidRPr="00CA7EB6">
        <w:rPr>
          <w:i/>
          <w:color w:val="221F1F"/>
          <w:sz w:val="18"/>
          <w:lang w:val="tr-TR"/>
        </w:rPr>
        <w:t>maruz</w:t>
      </w:r>
      <w:r w:rsidRPr="00CA7EB6">
        <w:rPr>
          <w:i/>
          <w:color w:val="221F1F"/>
          <w:spacing w:val="9"/>
          <w:sz w:val="18"/>
          <w:lang w:val="tr-TR"/>
        </w:rPr>
        <w:t xml:space="preserve"> </w:t>
      </w:r>
      <w:r w:rsidRPr="00CA7EB6">
        <w:rPr>
          <w:i/>
          <w:color w:val="221F1F"/>
          <w:sz w:val="18"/>
          <w:lang w:val="tr-TR"/>
        </w:rPr>
        <w:t>kalmaya</w:t>
      </w:r>
      <w:r w:rsidRPr="00CA7EB6">
        <w:rPr>
          <w:i/>
          <w:color w:val="221F1F"/>
          <w:spacing w:val="9"/>
          <w:sz w:val="18"/>
          <w:lang w:val="tr-TR"/>
        </w:rPr>
        <w:t xml:space="preserve"> </w:t>
      </w:r>
      <w:r w:rsidRPr="00CA7EB6">
        <w:rPr>
          <w:color w:val="221F1F"/>
          <w:sz w:val="18"/>
          <w:lang w:val="tr-TR"/>
        </w:rPr>
        <w:t>karşı</w:t>
      </w:r>
      <w:r w:rsidRPr="00CA7EB6">
        <w:rPr>
          <w:color w:val="221F1F"/>
          <w:spacing w:val="9"/>
          <w:sz w:val="18"/>
          <w:lang w:val="tr-TR"/>
        </w:rPr>
        <w:t xml:space="preserve"> </w:t>
      </w:r>
      <w:r w:rsidRPr="00CA7EB6">
        <w:rPr>
          <w:color w:val="221F1F"/>
          <w:sz w:val="18"/>
          <w:lang w:val="tr-TR"/>
        </w:rPr>
        <w:t>koruma</w:t>
      </w:r>
      <w:r w:rsidRPr="00CA7EB6">
        <w:rPr>
          <w:color w:val="221F1F"/>
          <w:spacing w:val="9"/>
          <w:sz w:val="18"/>
          <w:lang w:val="tr-TR"/>
        </w:rPr>
        <w:t xml:space="preserve"> </w:t>
      </w:r>
      <w:r w:rsidRPr="00CA7EB6">
        <w:rPr>
          <w:color w:val="221F1F"/>
          <w:sz w:val="18"/>
          <w:lang w:val="tr-TR"/>
        </w:rPr>
        <w:t>sağlamak</w:t>
      </w:r>
      <w:r w:rsidRPr="00CA7EB6">
        <w:rPr>
          <w:color w:val="221F1F"/>
          <w:spacing w:val="9"/>
          <w:sz w:val="18"/>
          <w:lang w:val="tr-TR"/>
        </w:rPr>
        <w:t xml:space="preserve"> </w:t>
      </w:r>
      <w:r w:rsidRPr="00CA7EB6">
        <w:rPr>
          <w:color w:val="221F1F"/>
          <w:sz w:val="18"/>
          <w:lang w:val="tr-TR"/>
        </w:rPr>
        <w:t>ve</w:t>
      </w:r>
      <w:r w:rsidRPr="00CA7EB6">
        <w:rPr>
          <w:color w:val="221F1F"/>
          <w:spacing w:val="8"/>
          <w:sz w:val="18"/>
          <w:lang w:val="tr-TR"/>
        </w:rPr>
        <w:t xml:space="preserve"> </w:t>
      </w:r>
      <w:r w:rsidRPr="00CA7EB6">
        <w:rPr>
          <w:color w:val="221F1F"/>
          <w:sz w:val="18"/>
          <w:lang w:val="tr-TR"/>
        </w:rPr>
        <w:t>solunum</w:t>
      </w:r>
      <w:r w:rsidRPr="00CA7EB6">
        <w:rPr>
          <w:color w:val="221F1F"/>
          <w:spacing w:val="9"/>
          <w:sz w:val="18"/>
          <w:lang w:val="tr-TR"/>
        </w:rPr>
        <w:t xml:space="preserve"> </w:t>
      </w:r>
      <w:r w:rsidRPr="00CA7EB6">
        <w:rPr>
          <w:color w:val="221F1F"/>
          <w:sz w:val="18"/>
          <w:lang w:val="tr-TR"/>
        </w:rPr>
        <w:t>yoluyla</w:t>
      </w:r>
      <w:r w:rsidRPr="00CA7EB6">
        <w:rPr>
          <w:color w:val="221F1F"/>
          <w:spacing w:val="9"/>
          <w:sz w:val="18"/>
          <w:lang w:val="tr-TR"/>
        </w:rPr>
        <w:t xml:space="preserve"> </w:t>
      </w:r>
      <w:r w:rsidRPr="00CA7EB6">
        <w:rPr>
          <w:color w:val="221F1F"/>
          <w:sz w:val="18"/>
          <w:lang w:val="tr-TR"/>
        </w:rPr>
        <w:t>havadaki</w:t>
      </w:r>
      <w:r w:rsidRPr="00CA7EB6">
        <w:rPr>
          <w:color w:val="221F1F"/>
          <w:spacing w:val="9"/>
          <w:sz w:val="18"/>
          <w:lang w:val="tr-TR"/>
        </w:rPr>
        <w:t xml:space="preserve"> </w:t>
      </w:r>
      <w:r w:rsidRPr="00CA7EB6">
        <w:rPr>
          <w:color w:val="221F1F"/>
          <w:sz w:val="18"/>
          <w:lang w:val="tr-TR"/>
        </w:rPr>
        <w:t>radyonüklitlerin</w:t>
      </w:r>
      <w:r w:rsidRPr="00CA7EB6">
        <w:rPr>
          <w:color w:val="221F1F"/>
          <w:spacing w:val="9"/>
          <w:sz w:val="18"/>
          <w:lang w:val="tr-TR"/>
        </w:rPr>
        <w:t xml:space="preserve"> </w:t>
      </w:r>
      <w:r w:rsidRPr="00CA7EB6">
        <w:rPr>
          <w:i/>
          <w:color w:val="221F1F"/>
          <w:sz w:val="18"/>
          <w:lang w:val="tr-TR"/>
        </w:rPr>
        <w:t>alımını</w:t>
      </w:r>
    </w:p>
    <w:p w14:paraId="16E24477" w14:textId="77777777" w:rsidR="001657AC" w:rsidRPr="00CA7EB6" w:rsidRDefault="00000000">
      <w:pPr>
        <w:spacing w:before="2"/>
        <w:ind w:left="840"/>
        <w:rPr>
          <w:i/>
          <w:sz w:val="18"/>
          <w:lang w:val="tr-TR"/>
        </w:rPr>
      </w:pPr>
      <w:r w:rsidRPr="00CA7EB6">
        <w:rPr>
          <w:color w:val="221F1F"/>
          <w:sz w:val="18"/>
          <w:lang w:val="tr-TR"/>
        </w:rPr>
        <w:t xml:space="preserve">azaltmak için kullanılan </w:t>
      </w:r>
      <w:r w:rsidRPr="00CA7EB6">
        <w:rPr>
          <w:i/>
          <w:color w:val="221F1F"/>
          <w:sz w:val="18"/>
          <w:lang w:val="tr-TR"/>
        </w:rPr>
        <w:t xml:space="preserve">acil </w:t>
      </w:r>
      <w:r w:rsidRPr="00CA7EB6">
        <w:rPr>
          <w:color w:val="221F1F"/>
          <w:sz w:val="18"/>
          <w:lang w:val="tr-TR"/>
        </w:rPr>
        <w:t xml:space="preserve">bir </w:t>
      </w:r>
      <w:r w:rsidRPr="00CA7EB6">
        <w:rPr>
          <w:i/>
          <w:color w:val="221F1F"/>
          <w:sz w:val="18"/>
          <w:lang w:val="tr-TR"/>
        </w:rPr>
        <w:t>koruyucu eylemdir.</w:t>
      </w:r>
    </w:p>
    <w:p w14:paraId="016954D6" w14:textId="77777777" w:rsidR="001657AC" w:rsidRPr="00CA7EB6" w:rsidRDefault="001657AC">
      <w:pPr>
        <w:pStyle w:val="BodyText"/>
        <w:spacing w:before="1"/>
        <w:rPr>
          <w:i/>
          <w:sz w:val="19"/>
          <w:lang w:val="tr-TR"/>
        </w:rPr>
      </w:pPr>
    </w:p>
    <w:p w14:paraId="40E853C8" w14:textId="77777777" w:rsidR="001657AC" w:rsidRPr="00CA7EB6" w:rsidRDefault="00000000">
      <w:pPr>
        <w:pStyle w:val="Heading5"/>
        <w:ind w:left="120"/>
        <w:rPr>
          <w:lang w:val="tr-TR"/>
        </w:rPr>
      </w:pPr>
      <w:bookmarkStart w:id="772" w:name="sevkiyat"/>
      <w:bookmarkEnd w:id="772"/>
      <w:r w:rsidRPr="00CA7EB6">
        <w:rPr>
          <w:color w:val="221F1F"/>
          <w:lang w:val="tr-TR"/>
        </w:rPr>
        <w:t>sevkiyat</w:t>
      </w:r>
    </w:p>
    <w:p w14:paraId="2BE308C9" w14:textId="77777777" w:rsidR="001657AC" w:rsidRPr="00CA7EB6" w:rsidRDefault="001657AC">
      <w:pPr>
        <w:pStyle w:val="BodyText"/>
        <w:spacing w:before="8"/>
        <w:rPr>
          <w:b/>
          <w:sz w:val="21"/>
          <w:lang w:val="tr-TR"/>
        </w:rPr>
      </w:pPr>
    </w:p>
    <w:p w14:paraId="3FD4BFE4" w14:textId="77777777" w:rsidR="001657AC" w:rsidRPr="00CA7EB6" w:rsidRDefault="00000000">
      <w:pPr>
        <w:ind w:left="620"/>
        <w:rPr>
          <w:sz w:val="20"/>
          <w:lang w:val="tr-TR"/>
        </w:rPr>
      </w:pPr>
      <w:r w:rsidRPr="00CA7EB6">
        <w:rPr>
          <w:color w:val="221F1F"/>
          <w:sz w:val="20"/>
          <w:lang w:val="tr-TR"/>
        </w:rPr>
        <w:t xml:space="preserve">Bir </w:t>
      </w:r>
      <w:r w:rsidRPr="00CA7EB6">
        <w:rPr>
          <w:i/>
          <w:color w:val="221F1F"/>
          <w:sz w:val="20"/>
          <w:lang w:val="tr-TR"/>
        </w:rPr>
        <w:t xml:space="preserve">sevkiyatın çıkış noktasından </w:t>
      </w:r>
      <w:r w:rsidRPr="00CA7EB6">
        <w:rPr>
          <w:color w:val="221F1F"/>
          <w:sz w:val="20"/>
          <w:lang w:val="tr-TR"/>
        </w:rPr>
        <w:t>varış noktasına özel hareketi. (Bkz. SSR-6 (Rev. 1) [2].</w:t>
      </w:r>
    </w:p>
    <w:p w14:paraId="5FD2627F" w14:textId="77777777" w:rsidR="001657AC" w:rsidRPr="00CA7EB6" w:rsidRDefault="001657AC">
      <w:pPr>
        <w:pStyle w:val="BodyText"/>
        <w:spacing w:before="1"/>
        <w:rPr>
          <w:sz w:val="22"/>
          <w:lang w:val="tr-TR"/>
        </w:rPr>
      </w:pPr>
    </w:p>
    <w:p w14:paraId="251985B8" w14:textId="77777777" w:rsidR="001657AC" w:rsidRPr="00CA7EB6" w:rsidRDefault="00000000">
      <w:pPr>
        <w:pStyle w:val="Heading5"/>
        <w:ind w:left="120"/>
        <w:rPr>
          <w:lang w:val="tr-TR"/>
        </w:rPr>
      </w:pPr>
      <w:bookmarkStart w:id="773" w:name="kısa_ömürlü_atık"/>
      <w:bookmarkEnd w:id="773"/>
      <w:r w:rsidRPr="00CA7EB6">
        <w:rPr>
          <w:color w:val="221F1F"/>
          <w:lang w:val="tr-TR"/>
        </w:rPr>
        <w:t>kısa ömürlü atık</w:t>
      </w:r>
    </w:p>
    <w:p w14:paraId="5F2BA6AE" w14:textId="77777777" w:rsidR="001657AC" w:rsidRPr="00CA7EB6" w:rsidRDefault="001657AC">
      <w:pPr>
        <w:pStyle w:val="BodyText"/>
        <w:spacing w:before="8"/>
        <w:rPr>
          <w:b/>
          <w:sz w:val="21"/>
          <w:lang w:val="tr-TR"/>
        </w:rPr>
      </w:pPr>
    </w:p>
    <w:p w14:paraId="28A63BF3" w14:textId="77777777" w:rsidR="001657AC" w:rsidRPr="00CA7EB6" w:rsidRDefault="00000000">
      <w:pPr>
        <w:spacing w:before="1"/>
        <w:ind w:left="600"/>
        <w:rPr>
          <w:sz w:val="20"/>
          <w:lang w:val="tr-TR"/>
        </w:rPr>
      </w:pPr>
      <w:r w:rsidRPr="00CA7EB6">
        <w:rPr>
          <w:i/>
          <w:color w:val="221F1F"/>
          <w:sz w:val="20"/>
          <w:lang w:val="tr-TR"/>
        </w:rPr>
        <w:t xml:space="preserve">Atık sınıflarına </w:t>
      </w:r>
      <w:r w:rsidRPr="00CA7EB6">
        <w:rPr>
          <w:color w:val="221F1F"/>
          <w:sz w:val="20"/>
          <w:lang w:val="tr-TR"/>
        </w:rPr>
        <w:t>bakın.</w:t>
      </w:r>
    </w:p>
    <w:p w14:paraId="0C56B1D9" w14:textId="77777777" w:rsidR="001657AC" w:rsidRPr="00CA7EB6" w:rsidRDefault="001657AC">
      <w:pPr>
        <w:rPr>
          <w:sz w:val="20"/>
          <w:lang w:val="tr-TR"/>
        </w:rPr>
        <w:sectPr w:rsidR="001657AC" w:rsidRPr="00CA7EB6">
          <w:headerReference w:type="default" r:id="rId140"/>
          <w:footerReference w:type="default" r:id="rId141"/>
          <w:pgSz w:w="11910" w:h="16840"/>
          <w:pgMar w:top="1360" w:right="1320" w:bottom="280" w:left="1320" w:header="0" w:footer="0" w:gutter="0"/>
          <w:cols w:space="720"/>
        </w:sectPr>
      </w:pPr>
    </w:p>
    <w:p w14:paraId="74F179C4" w14:textId="77777777" w:rsidR="001657AC" w:rsidRPr="00CA7EB6" w:rsidRDefault="00000000">
      <w:pPr>
        <w:pStyle w:val="Heading5"/>
        <w:spacing w:before="62"/>
        <w:ind w:left="120"/>
        <w:rPr>
          <w:lang w:val="tr-TR"/>
        </w:rPr>
      </w:pPr>
      <w:bookmarkStart w:id="774" w:name="kapatma"/>
      <w:bookmarkEnd w:id="774"/>
      <w:r w:rsidRPr="00CA7EB6">
        <w:rPr>
          <w:color w:val="221F1F"/>
          <w:lang w:val="tr-TR"/>
        </w:rPr>
        <w:lastRenderedPageBreak/>
        <w:t>kapatma</w:t>
      </w:r>
    </w:p>
    <w:p w14:paraId="6ED94D49" w14:textId="77777777" w:rsidR="001657AC" w:rsidRPr="00CA7EB6" w:rsidRDefault="001657AC">
      <w:pPr>
        <w:pStyle w:val="BodyText"/>
        <w:spacing w:before="8"/>
        <w:rPr>
          <w:b/>
          <w:sz w:val="21"/>
          <w:lang w:val="tr-TR"/>
        </w:rPr>
      </w:pPr>
    </w:p>
    <w:p w14:paraId="2176D7BE" w14:textId="77777777" w:rsidR="001657AC" w:rsidRPr="00CA7EB6" w:rsidRDefault="00000000">
      <w:pPr>
        <w:ind w:left="599"/>
        <w:rPr>
          <w:sz w:val="20"/>
          <w:lang w:val="tr-TR"/>
        </w:rPr>
      </w:pPr>
      <w:r w:rsidRPr="00CA7EB6">
        <w:rPr>
          <w:color w:val="221F1F"/>
          <w:sz w:val="20"/>
          <w:lang w:val="tr-TR"/>
        </w:rPr>
        <w:t xml:space="preserve">Bir </w:t>
      </w:r>
      <w:r w:rsidRPr="00CA7EB6">
        <w:rPr>
          <w:i/>
          <w:color w:val="221F1F"/>
          <w:sz w:val="20"/>
          <w:lang w:val="tr-TR"/>
        </w:rPr>
        <w:t xml:space="preserve">tesisin faaliyetinin </w:t>
      </w:r>
      <w:r w:rsidRPr="00CA7EB6">
        <w:rPr>
          <w:color w:val="221F1F"/>
          <w:sz w:val="20"/>
          <w:lang w:val="tr-TR"/>
        </w:rPr>
        <w:t>durdurulması.</w:t>
      </w:r>
    </w:p>
    <w:p w14:paraId="673F4EFD" w14:textId="77777777" w:rsidR="001657AC" w:rsidRPr="00CA7EB6" w:rsidRDefault="001657AC">
      <w:pPr>
        <w:pStyle w:val="BodyText"/>
        <w:spacing w:before="7"/>
        <w:rPr>
          <w:sz w:val="21"/>
          <w:lang w:val="tr-TR"/>
        </w:rPr>
      </w:pPr>
    </w:p>
    <w:p w14:paraId="02C63E3E" w14:textId="77777777" w:rsidR="001657AC" w:rsidRPr="00CA7EB6" w:rsidRDefault="00000000">
      <w:pPr>
        <w:spacing w:before="1"/>
        <w:ind w:left="620"/>
        <w:rPr>
          <w:sz w:val="20"/>
          <w:lang w:val="tr-TR"/>
        </w:rPr>
      </w:pPr>
      <w:r w:rsidRPr="00CA7EB6">
        <w:rPr>
          <w:b/>
          <w:i/>
          <w:color w:val="221F1F"/>
          <w:sz w:val="20"/>
          <w:lang w:val="tr-TR"/>
        </w:rPr>
        <w:t xml:space="preserve">Kalıcı kapatma. </w:t>
      </w:r>
      <w:r w:rsidRPr="00CA7EB6">
        <w:rPr>
          <w:color w:val="221F1F"/>
          <w:sz w:val="20"/>
          <w:lang w:val="tr-TR"/>
        </w:rPr>
        <w:t xml:space="preserve">Bir </w:t>
      </w:r>
      <w:r w:rsidRPr="00CA7EB6">
        <w:rPr>
          <w:i/>
          <w:color w:val="221F1F"/>
          <w:sz w:val="20"/>
          <w:lang w:val="tr-TR"/>
        </w:rPr>
        <w:t xml:space="preserve">tesisin </w:t>
      </w:r>
      <w:r w:rsidRPr="00CA7EB6">
        <w:rPr>
          <w:color w:val="221F1F"/>
          <w:sz w:val="20"/>
          <w:lang w:val="tr-TR"/>
        </w:rPr>
        <w:t xml:space="preserve">gelecekte yeniden faaliyete geçme niyeti olmaksızın </w:t>
      </w:r>
      <w:r w:rsidRPr="00CA7EB6">
        <w:rPr>
          <w:i/>
          <w:color w:val="221F1F"/>
          <w:sz w:val="20"/>
          <w:lang w:val="tr-TR"/>
        </w:rPr>
        <w:t xml:space="preserve">faaliyetinin </w:t>
      </w:r>
      <w:r w:rsidRPr="00CA7EB6">
        <w:rPr>
          <w:color w:val="221F1F"/>
          <w:sz w:val="20"/>
          <w:lang w:val="tr-TR"/>
        </w:rPr>
        <w:t>durdurulması.</w:t>
      </w:r>
    </w:p>
    <w:p w14:paraId="0A4E8D72" w14:textId="77777777" w:rsidR="001657AC" w:rsidRPr="00CA7EB6" w:rsidRDefault="00000000">
      <w:pPr>
        <w:spacing w:before="29"/>
        <w:ind w:left="620"/>
        <w:rPr>
          <w:sz w:val="18"/>
          <w:lang w:val="tr-TR"/>
        </w:rPr>
      </w:pPr>
      <w:r w:rsidRPr="00CA7EB6">
        <w:rPr>
          <w:rFonts w:ascii="Arial" w:hAnsi="Arial"/>
          <w:color w:val="3054A6"/>
          <w:sz w:val="19"/>
          <w:lang w:val="tr-TR"/>
        </w:rPr>
        <w:t xml:space="preserve">® </w:t>
      </w:r>
      <w:r w:rsidRPr="00CA7EB6">
        <w:rPr>
          <w:i/>
          <w:color w:val="221F1F"/>
          <w:sz w:val="18"/>
          <w:lang w:val="tr-TR"/>
        </w:rPr>
        <w:t xml:space="preserve">Tesisin kalıcı olarak kapatılması </w:t>
      </w:r>
      <w:r w:rsidRPr="00CA7EB6">
        <w:rPr>
          <w:color w:val="221F1F"/>
          <w:sz w:val="18"/>
          <w:lang w:val="tr-TR"/>
        </w:rPr>
        <w:t xml:space="preserve">ile işletmeden </w:t>
      </w:r>
      <w:r w:rsidRPr="00CA7EB6">
        <w:rPr>
          <w:i/>
          <w:color w:val="221F1F"/>
          <w:sz w:val="18"/>
          <w:lang w:val="tr-TR"/>
        </w:rPr>
        <w:t xml:space="preserve">çıkarma planının </w:t>
      </w:r>
      <w:r w:rsidRPr="00CA7EB6">
        <w:rPr>
          <w:color w:val="221F1F"/>
          <w:sz w:val="18"/>
          <w:lang w:val="tr-TR"/>
        </w:rPr>
        <w:t>onaylanması arasında bir geçiş dönemi olabilir.</w:t>
      </w:r>
    </w:p>
    <w:p w14:paraId="0294F562" w14:textId="77777777" w:rsidR="001657AC" w:rsidRPr="00CA7EB6" w:rsidRDefault="00000000">
      <w:pPr>
        <w:ind w:left="620"/>
        <w:rPr>
          <w:i/>
          <w:sz w:val="18"/>
          <w:lang w:val="tr-TR"/>
        </w:rPr>
      </w:pPr>
      <w:r w:rsidRPr="00CA7EB6">
        <w:rPr>
          <w:rFonts w:ascii="Arial" w:hAnsi="Arial"/>
          <w:color w:val="3054A6"/>
          <w:sz w:val="19"/>
          <w:lang w:val="tr-TR"/>
        </w:rPr>
        <w:t xml:space="preserve">® </w:t>
      </w:r>
      <w:r w:rsidRPr="00CA7EB6">
        <w:rPr>
          <w:color w:val="221F1F"/>
          <w:sz w:val="18"/>
          <w:lang w:val="tr-TR"/>
        </w:rPr>
        <w:t xml:space="preserve">Böyle bir geçiş döneminde, </w:t>
      </w:r>
      <w:r w:rsidRPr="00CA7EB6">
        <w:rPr>
          <w:i/>
          <w:color w:val="221F1F"/>
          <w:sz w:val="18"/>
          <w:lang w:val="tr-TR"/>
        </w:rPr>
        <w:t xml:space="preserve">düzenleyici kurum tesisle </w:t>
      </w:r>
      <w:r w:rsidRPr="00CA7EB6">
        <w:rPr>
          <w:color w:val="221F1F"/>
          <w:sz w:val="18"/>
          <w:lang w:val="tr-TR"/>
        </w:rPr>
        <w:t xml:space="preserve">ilişkili </w:t>
      </w:r>
      <w:r w:rsidRPr="00CA7EB6">
        <w:rPr>
          <w:i/>
          <w:color w:val="221F1F"/>
          <w:sz w:val="18"/>
          <w:lang w:val="tr-TR"/>
        </w:rPr>
        <w:t xml:space="preserve">tehlikelerde </w:t>
      </w:r>
      <w:r w:rsidRPr="00CA7EB6">
        <w:rPr>
          <w:color w:val="221F1F"/>
          <w:sz w:val="18"/>
          <w:lang w:val="tr-TR"/>
        </w:rPr>
        <w:t xml:space="preserve">bir azalma temelinde </w:t>
      </w:r>
      <w:r w:rsidRPr="00CA7EB6">
        <w:rPr>
          <w:i/>
          <w:color w:val="221F1F"/>
          <w:sz w:val="18"/>
          <w:lang w:val="tr-TR"/>
        </w:rPr>
        <w:t>yetkilendirmede</w:t>
      </w:r>
    </w:p>
    <w:p w14:paraId="27966618" w14:textId="77777777" w:rsidR="001657AC" w:rsidRPr="00CA7EB6" w:rsidRDefault="00000000">
      <w:pPr>
        <w:ind w:left="840"/>
        <w:rPr>
          <w:sz w:val="18"/>
          <w:lang w:val="tr-TR"/>
        </w:rPr>
      </w:pPr>
      <w:r w:rsidRPr="00CA7EB6">
        <w:rPr>
          <w:color w:val="221F1F"/>
          <w:sz w:val="18"/>
          <w:lang w:val="tr-TR"/>
        </w:rPr>
        <w:t xml:space="preserve">yapılacak değişiklikleri onaylamadığı sürece </w:t>
      </w:r>
      <w:r w:rsidRPr="00CA7EB6">
        <w:rPr>
          <w:i/>
          <w:color w:val="221F1F"/>
          <w:sz w:val="18"/>
          <w:lang w:val="tr-TR"/>
        </w:rPr>
        <w:t xml:space="preserve">tesisin işletme izni yürürlükte </w:t>
      </w:r>
      <w:r w:rsidRPr="00CA7EB6">
        <w:rPr>
          <w:color w:val="221F1F"/>
          <w:sz w:val="18"/>
          <w:lang w:val="tr-TR"/>
        </w:rPr>
        <w:t>kalır.</w:t>
      </w:r>
    </w:p>
    <w:p w14:paraId="4FD76577" w14:textId="77777777" w:rsidR="001657AC" w:rsidRPr="00CA7EB6" w:rsidRDefault="00000000">
      <w:pPr>
        <w:ind w:left="620"/>
        <w:rPr>
          <w:sz w:val="18"/>
          <w:lang w:val="tr-TR"/>
        </w:rPr>
      </w:pPr>
      <w:r w:rsidRPr="00CA7EB6">
        <w:rPr>
          <w:rFonts w:ascii="Arial" w:hAnsi="Arial"/>
          <w:color w:val="3054A6"/>
          <w:sz w:val="19"/>
          <w:lang w:val="tr-TR"/>
        </w:rPr>
        <w:t xml:space="preserve">® </w:t>
      </w:r>
      <w:r w:rsidRPr="00CA7EB6">
        <w:rPr>
          <w:color w:val="221F1F"/>
          <w:sz w:val="18"/>
          <w:lang w:val="tr-TR"/>
        </w:rPr>
        <w:t xml:space="preserve">Bu geçiş döneminde, </w:t>
      </w:r>
      <w:r w:rsidRPr="00CA7EB6">
        <w:rPr>
          <w:i/>
          <w:color w:val="221F1F"/>
          <w:sz w:val="18"/>
          <w:lang w:val="tr-TR"/>
        </w:rPr>
        <w:t xml:space="preserve">tesisin </w:t>
      </w:r>
      <w:r w:rsidRPr="00CA7EB6">
        <w:rPr>
          <w:color w:val="221F1F"/>
          <w:sz w:val="18"/>
          <w:lang w:val="tr-TR"/>
        </w:rPr>
        <w:t xml:space="preserve">işletmeden </w:t>
      </w:r>
      <w:r w:rsidRPr="00CA7EB6">
        <w:rPr>
          <w:i/>
          <w:color w:val="221F1F"/>
          <w:sz w:val="18"/>
          <w:lang w:val="tr-TR"/>
        </w:rPr>
        <w:t xml:space="preserve">çıkarılması </w:t>
      </w:r>
      <w:r w:rsidRPr="00CA7EB6">
        <w:rPr>
          <w:color w:val="221F1F"/>
          <w:sz w:val="18"/>
          <w:lang w:val="tr-TR"/>
        </w:rPr>
        <w:t xml:space="preserve">için bazı hazırlık faaliyetleri, </w:t>
      </w:r>
      <w:r w:rsidRPr="00CA7EB6">
        <w:rPr>
          <w:i/>
          <w:color w:val="221F1F"/>
          <w:sz w:val="18"/>
          <w:lang w:val="tr-TR"/>
        </w:rPr>
        <w:t xml:space="preserve">tesisin işletme izni </w:t>
      </w:r>
      <w:r w:rsidRPr="00CA7EB6">
        <w:rPr>
          <w:color w:val="221F1F"/>
          <w:sz w:val="18"/>
          <w:lang w:val="tr-TR"/>
        </w:rPr>
        <w:t>veya</w:t>
      </w:r>
    </w:p>
    <w:p w14:paraId="155C5967" w14:textId="77777777" w:rsidR="001657AC" w:rsidRPr="00CA7EB6" w:rsidRDefault="00000000">
      <w:pPr>
        <w:pStyle w:val="BodyText"/>
        <w:spacing w:before="2"/>
        <w:ind w:left="839"/>
        <w:rPr>
          <w:lang w:val="tr-TR"/>
        </w:rPr>
      </w:pPr>
      <w:r w:rsidRPr="00CA7EB6">
        <w:rPr>
          <w:color w:val="221F1F"/>
          <w:lang w:val="tr-TR"/>
        </w:rPr>
        <w:t xml:space="preserve">değiştirilmiş bir </w:t>
      </w:r>
      <w:r w:rsidRPr="00CA7EB6">
        <w:rPr>
          <w:i/>
          <w:color w:val="221F1F"/>
          <w:lang w:val="tr-TR"/>
        </w:rPr>
        <w:t xml:space="preserve">izin </w:t>
      </w:r>
      <w:r w:rsidRPr="00CA7EB6">
        <w:rPr>
          <w:color w:val="221F1F"/>
          <w:lang w:val="tr-TR"/>
        </w:rPr>
        <w:t>uyarınca gerçekleştirilebilir.</w:t>
      </w:r>
    </w:p>
    <w:p w14:paraId="12DE8FB9" w14:textId="77777777" w:rsidR="001657AC" w:rsidRPr="00CA7EB6" w:rsidRDefault="001657AC">
      <w:pPr>
        <w:pStyle w:val="BodyText"/>
        <w:rPr>
          <w:sz w:val="19"/>
          <w:lang w:val="tr-TR"/>
        </w:rPr>
      </w:pPr>
    </w:p>
    <w:p w14:paraId="7F3C74BC" w14:textId="77777777" w:rsidR="001657AC" w:rsidRPr="00CA7EB6" w:rsidRDefault="00000000">
      <w:pPr>
        <w:pStyle w:val="Heading5"/>
        <w:ind w:left="120"/>
        <w:rPr>
          <w:lang w:val="tr-TR"/>
        </w:rPr>
      </w:pPr>
      <w:bookmarkStart w:id="775" w:name="kapatma_reaktivitesi"/>
      <w:bookmarkEnd w:id="775"/>
      <w:r w:rsidRPr="00CA7EB6">
        <w:rPr>
          <w:color w:val="221F1F"/>
          <w:lang w:val="tr-TR"/>
        </w:rPr>
        <w:t>kapatma</w:t>
      </w:r>
      <w:r w:rsidRPr="00CA7EB6">
        <w:rPr>
          <w:color w:val="221F1F"/>
          <w:spacing w:val="-10"/>
          <w:lang w:val="tr-TR"/>
        </w:rPr>
        <w:t xml:space="preserve"> </w:t>
      </w:r>
      <w:r w:rsidRPr="00CA7EB6">
        <w:rPr>
          <w:color w:val="221F1F"/>
          <w:lang w:val="tr-TR"/>
        </w:rPr>
        <w:t>reaktivitesi</w:t>
      </w:r>
    </w:p>
    <w:p w14:paraId="4D5749E8" w14:textId="77777777" w:rsidR="001657AC" w:rsidRPr="00CA7EB6" w:rsidRDefault="001657AC">
      <w:pPr>
        <w:pStyle w:val="BodyText"/>
        <w:spacing w:before="8"/>
        <w:rPr>
          <w:b/>
          <w:sz w:val="21"/>
          <w:lang w:val="tr-TR"/>
        </w:rPr>
      </w:pPr>
    </w:p>
    <w:p w14:paraId="28BB1BA1" w14:textId="77777777" w:rsidR="001657AC" w:rsidRPr="00CA7EB6" w:rsidRDefault="00000000">
      <w:pPr>
        <w:ind w:left="659"/>
        <w:rPr>
          <w:i/>
          <w:sz w:val="20"/>
          <w:lang w:val="tr-TR"/>
        </w:rPr>
      </w:pPr>
      <w:r w:rsidRPr="00CA7EB6">
        <w:rPr>
          <w:color w:val="221F1F"/>
          <w:sz w:val="20"/>
          <w:lang w:val="tr-TR"/>
        </w:rPr>
        <w:t>Bkz.</w:t>
      </w:r>
      <w:r w:rsidRPr="00CA7EB6">
        <w:rPr>
          <w:color w:val="221F1F"/>
          <w:spacing w:val="-9"/>
          <w:sz w:val="20"/>
          <w:lang w:val="tr-TR"/>
        </w:rPr>
        <w:t xml:space="preserve"> </w:t>
      </w:r>
      <w:r w:rsidRPr="00CA7EB6">
        <w:rPr>
          <w:i/>
          <w:color w:val="221F1F"/>
          <w:sz w:val="20"/>
          <w:lang w:val="tr-TR"/>
        </w:rPr>
        <w:t>reaktivite.</w:t>
      </w:r>
    </w:p>
    <w:p w14:paraId="2D1FBADE" w14:textId="77777777" w:rsidR="001657AC" w:rsidRPr="00CA7EB6" w:rsidRDefault="001657AC">
      <w:pPr>
        <w:pStyle w:val="BodyText"/>
        <w:spacing w:before="9"/>
        <w:rPr>
          <w:i/>
          <w:sz w:val="21"/>
          <w:lang w:val="tr-TR"/>
        </w:rPr>
      </w:pPr>
    </w:p>
    <w:p w14:paraId="3550A626" w14:textId="77777777" w:rsidR="001657AC" w:rsidRPr="00CA7EB6" w:rsidRDefault="00000000">
      <w:pPr>
        <w:pStyle w:val="Heading5"/>
        <w:ind w:left="119"/>
        <w:rPr>
          <w:lang w:val="tr-TR"/>
        </w:rPr>
      </w:pPr>
      <w:bookmarkStart w:id="776" w:name="sievert_(Sv)"/>
      <w:bookmarkEnd w:id="776"/>
      <w:r w:rsidRPr="00CA7EB6">
        <w:rPr>
          <w:color w:val="221F1F"/>
          <w:lang w:val="tr-TR"/>
        </w:rPr>
        <w:t>sievert (Sv)</w:t>
      </w:r>
    </w:p>
    <w:p w14:paraId="7202CEED" w14:textId="77777777" w:rsidR="001657AC" w:rsidRPr="00CA7EB6" w:rsidRDefault="001657AC">
      <w:pPr>
        <w:pStyle w:val="BodyText"/>
        <w:spacing w:before="8"/>
        <w:rPr>
          <w:b/>
          <w:sz w:val="21"/>
          <w:lang w:val="tr-TR"/>
        </w:rPr>
      </w:pPr>
    </w:p>
    <w:p w14:paraId="70C9531B" w14:textId="77777777" w:rsidR="001657AC" w:rsidRPr="00CA7EB6" w:rsidRDefault="00000000">
      <w:pPr>
        <w:ind w:left="659"/>
        <w:rPr>
          <w:sz w:val="20"/>
          <w:lang w:val="tr-TR"/>
        </w:rPr>
      </w:pPr>
      <w:r w:rsidRPr="00CA7EB6">
        <w:rPr>
          <w:i/>
          <w:color w:val="221F1F"/>
          <w:sz w:val="20"/>
          <w:lang w:val="tr-TR"/>
        </w:rPr>
        <w:t xml:space="preserve">Eşdeğer doz </w:t>
      </w:r>
      <w:r w:rsidRPr="00CA7EB6">
        <w:rPr>
          <w:color w:val="221F1F"/>
          <w:sz w:val="20"/>
          <w:lang w:val="tr-TR"/>
        </w:rPr>
        <w:t xml:space="preserve">ve </w:t>
      </w:r>
      <w:r w:rsidRPr="00CA7EB6">
        <w:rPr>
          <w:i/>
          <w:color w:val="221F1F"/>
          <w:sz w:val="20"/>
          <w:lang w:val="tr-TR"/>
        </w:rPr>
        <w:t xml:space="preserve">etkin dozun </w:t>
      </w:r>
      <w:r w:rsidRPr="00CA7EB6">
        <w:rPr>
          <w:color w:val="221F1F"/>
          <w:sz w:val="20"/>
          <w:lang w:val="tr-TR"/>
        </w:rPr>
        <w:t>SI birimi, 1 J/kg'a eşittir.</w:t>
      </w:r>
    </w:p>
    <w:p w14:paraId="76861A22" w14:textId="77777777" w:rsidR="001657AC" w:rsidRPr="00CA7EB6" w:rsidRDefault="001657AC">
      <w:pPr>
        <w:pStyle w:val="BodyText"/>
        <w:spacing w:before="8"/>
        <w:rPr>
          <w:sz w:val="21"/>
          <w:lang w:val="tr-TR"/>
        </w:rPr>
      </w:pPr>
    </w:p>
    <w:p w14:paraId="11A576C7" w14:textId="77777777" w:rsidR="001657AC" w:rsidRPr="00CA7EB6" w:rsidRDefault="00000000">
      <w:pPr>
        <w:pStyle w:val="Heading5"/>
        <w:ind w:left="119"/>
        <w:rPr>
          <w:lang w:val="tr-TR"/>
        </w:rPr>
      </w:pPr>
      <w:bookmarkStart w:id="777" w:name="önemli_sınır_ötesi_salım"/>
      <w:bookmarkEnd w:id="777"/>
      <w:r w:rsidRPr="00CA7EB6">
        <w:rPr>
          <w:color w:val="221F1F"/>
          <w:lang w:val="tr-TR"/>
        </w:rPr>
        <w:t>önemli sınır ötesi salım</w:t>
      </w:r>
    </w:p>
    <w:p w14:paraId="13CA5D7A" w14:textId="77777777" w:rsidR="001657AC" w:rsidRPr="00CA7EB6" w:rsidRDefault="001657AC">
      <w:pPr>
        <w:pStyle w:val="BodyText"/>
        <w:spacing w:before="8"/>
        <w:rPr>
          <w:b/>
          <w:sz w:val="21"/>
          <w:lang w:val="tr-TR"/>
        </w:rPr>
      </w:pPr>
    </w:p>
    <w:p w14:paraId="5570D91A" w14:textId="77777777" w:rsidR="001657AC" w:rsidRPr="00CA7EB6" w:rsidRDefault="00000000">
      <w:pPr>
        <w:spacing w:line="271" w:lineRule="auto"/>
        <w:ind w:left="119" w:right="118" w:firstLine="540"/>
        <w:jc w:val="both"/>
        <w:rPr>
          <w:sz w:val="20"/>
          <w:lang w:val="tr-TR"/>
        </w:rPr>
      </w:pPr>
      <w:r w:rsidRPr="00CA7EB6">
        <w:rPr>
          <w:i/>
          <w:color w:val="221F1F"/>
          <w:sz w:val="20"/>
          <w:lang w:val="tr-TR"/>
        </w:rPr>
        <w:t xml:space="preserve">Radyoaktif maddenin çevreye </w:t>
      </w:r>
      <w:r w:rsidRPr="00CA7EB6">
        <w:rPr>
          <w:color w:val="221F1F"/>
          <w:sz w:val="20"/>
          <w:lang w:val="tr-TR"/>
        </w:rPr>
        <w:t xml:space="preserve">salınması ve bu </w:t>
      </w:r>
      <w:r w:rsidRPr="00CA7EB6">
        <w:rPr>
          <w:i/>
          <w:color w:val="221F1F"/>
          <w:sz w:val="20"/>
          <w:lang w:val="tr-TR"/>
        </w:rPr>
        <w:t xml:space="preserve">salınımın </w:t>
      </w:r>
      <w:r w:rsidRPr="00CA7EB6">
        <w:rPr>
          <w:color w:val="221F1F"/>
          <w:sz w:val="20"/>
          <w:lang w:val="tr-TR"/>
        </w:rPr>
        <w:t xml:space="preserve">ulusal sınırların ötesinde, </w:t>
      </w:r>
      <w:r w:rsidRPr="00CA7EB6">
        <w:rPr>
          <w:i/>
          <w:color w:val="221F1F"/>
          <w:sz w:val="20"/>
          <w:lang w:val="tr-TR"/>
        </w:rPr>
        <w:t xml:space="preserve">gıda kısıtlamaları </w:t>
      </w:r>
      <w:r w:rsidRPr="00CA7EB6">
        <w:rPr>
          <w:color w:val="221F1F"/>
          <w:sz w:val="20"/>
          <w:lang w:val="tr-TR"/>
        </w:rPr>
        <w:t>ve ticaret</w:t>
      </w:r>
      <w:r w:rsidRPr="00CA7EB6">
        <w:rPr>
          <w:color w:val="221F1F"/>
          <w:spacing w:val="-12"/>
          <w:sz w:val="20"/>
          <w:lang w:val="tr-TR"/>
        </w:rPr>
        <w:t xml:space="preserve"> </w:t>
      </w:r>
      <w:r w:rsidRPr="00CA7EB6">
        <w:rPr>
          <w:color w:val="221F1F"/>
          <w:sz w:val="20"/>
          <w:lang w:val="tr-TR"/>
        </w:rPr>
        <w:t>kısıtlamaları</w:t>
      </w:r>
      <w:r w:rsidRPr="00CA7EB6">
        <w:rPr>
          <w:color w:val="221F1F"/>
          <w:spacing w:val="-12"/>
          <w:sz w:val="20"/>
          <w:lang w:val="tr-TR"/>
        </w:rPr>
        <w:t xml:space="preserve"> </w:t>
      </w:r>
      <w:r w:rsidRPr="00CA7EB6">
        <w:rPr>
          <w:color w:val="221F1F"/>
          <w:sz w:val="20"/>
          <w:lang w:val="tr-TR"/>
        </w:rPr>
        <w:t>da</w:t>
      </w:r>
      <w:r w:rsidRPr="00CA7EB6">
        <w:rPr>
          <w:color w:val="221F1F"/>
          <w:spacing w:val="-12"/>
          <w:sz w:val="20"/>
          <w:lang w:val="tr-TR"/>
        </w:rPr>
        <w:t xml:space="preserve"> </w:t>
      </w:r>
      <w:r w:rsidRPr="00CA7EB6">
        <w:rPr>
          <w:color w:val="221F1F"/>
          <w:sz w:val="20"/>
          <w:lang w:val="tr-TR"/>
        </w:rPr>
        <w:t>dahil</w:t>
      </w:r>
      <w:r w:rsidRPr="00CA7EB6">
        <w:rPr>
          <w:color w:val="221F1F"/>
          <w:spacing w:val="-12"/>
          <w:sz w:val="20"/>
          <w:lang w:val="tr-TR"/>
        </w:rPr>
        <w:t xml:space="preserve"> </w:t>
      </w:r>
      <w:r w:rsidRPr="00CA7EB6">
        <w:rPr>
          <w:color w:val="221F1F"/>
          <w:sz w:val="20"/>
          <w:lang w:val="tr-TR"/>
        </w:rPr>
        <w:t>olmak</w:t>
      </w:r>
      <w:r w:rsidRPr="00CA7EB6">
        <w:rPr>
          <w:color w:val="221F1F"/>
          <w:spacing w:val="-12"/>
          <w:sz w:val="20"/>
          <w:lang w:val="tr-TR"/>
        </w:rPr>
        <w:t xml:space="preserve"> </w:t>
      </w:r>
      <w:r w:rsidRPr="00CA7EB6">
        <w:rPr>
          <w:color w:val="221F1F"/>
          <w:sz w:val="20"/>
          <w:lang w:val="tr-TR"/>
        </w:rPr>
        <w:t>üzere</w:t>
      </w:r>
      <w:r w:rsidRPr="00CA7EB6">
        <w:rPr>
          <w:color w:val="221F1F"/>
          <w:spacing w:val="-11"/>
          <w:sz w:val="20"/>
          <w:lang w:val="tr-TR"/>
        </w:rPr>
        <w:t xml:space="preserve"> </w:t>
      </w:r>
      <w:r w:rsidRPr="00CA7EB6">
        <w:rPr>
          <w:i/>
          <w:color w:val="221F1F"/>
          <w:sz w:val="20"/>
          <w:lang w:val="tr-TR"/>
        </w:rPr>
        <w:t>koruyucu</w:t>
      </w:r>
      <w:r w:rsidRPr="00CA7EB6">
        <w:rPr>
          <w:i/>
          <w:color w:val="221F1F"/>
          <w:spacing w:val="-11"/>
          <w:sz w:val="20"/>
          <w:lang w:val="tr-TR"/>
        </w:rPr>
        <w:t xml:space="preserve"> </w:t>
      </w:r>
      <w:r w:rsidRPr="00CA7EB6">
        <w:rPr>
          <w:i/>
          <w:color w:val="221F1F"/>
          <w:sz w:val="20"/>
          <w:lang w:val="tr-TR"/>
        </w:rPr>
        <w:t>eylemler</w:t>
      </w:r>
      <w:r w:rsidRPr="00CA7EB6">
        <w:rPr>
          <w:i/>
          <w:color w:val="221F1F"/>
          <w:spacing w:val="-13"/>
          <w:sz w:val="20"/>
          <w:lang w:val="tr-TR"/>
        </w:rPr>
        <w:t xml:space="preserve"> </w:t>
      </w:r>
      <w:r w:rsidRPr="00CA7EB6">
        <w:rPr>
          <w:i/>
          <w:color w:val="221F1F"/>
          <w:sz w:val="20"/>
          <w:lang w:val="tr-TR"/>
        </w:rPr>
        <w:t>ve</w:t>
      </w:r>
      <w:r w:rsidRPr="00CA7EB6">
        <w:rPr>
          <w:i/>
          <w:color w:val="221F1F"/>
          <w:spacing w:val="-12"/>
          <w:sz w:val="20"/>
          <w:lang w:val="tr-TR"/>
        </w:rPr>
        <w:t xml:space="preserve"> </w:t>
      </w:r>
      <w:r w:rsidRPr="00CA7EB6">
        <w:rPr>
          <w:i/>
          <w:color w:val="221F1F"/>
          <w:sz w:val="20"/>
          <w:lang w:val="tr-TR"/>
        </w:rPr>
        <w:t>diğer</w:t>
      </w:r>
      <w:r w:rsidRPr="00CA7EB6">
        <w:rPr>
          <w:i/>
          <w:color w:val="221F1F"/>
          <w:spacing w:val="-13"/>
          <w:sz w:val="20"/>
          <w:lang w:val="tr-TR"/>
        </w:rPr>
        <w:t xml:space="preserve"> </w:t>
      </w:r>
      <w:r w:rsidRPr="00CA7EB6">
        <w:rPr>
          <w:i/>
          <w:color w:val="221F1F"/>
          <w:sz w:val="20"/>
          <w:lang w:val="tr-TR"/>
        </w:rPr>
        <w:t>müdahale</w:t>
      </w:r>
      <w:r w:rsidRPr="00CA7EB6">
        <w:rPr>
          <w:i/>
          <w:color w:val="221F1F"/>
          <w:spacing w:val="-12"/>
          <w:sz w:val="20"/>
          <w:lang w:val="tr-TR"/>
        </w:rPr>
        <w:t xml:space="preserve"> </w:t>
      </w:r>
      <w:r w:rsidRPr="00CA7EB6">
        <w:rPr>
          <w:i/>
          <w:color w:val="221F1F"/>
          <w:sz w:val="20"/>
          <w:lang w:val="tr-TR"/>
        </w:rPr>
        <w:t>eylemleri</w:t>
      </w:r>
      <w:r w:rsidRPr="00CA7EB6">
        <w:rPr>
          <w:i/>
          <w:color w:val="221F1F"/>
          <w:spacing w:val="-11"/>
          <w:sz w:val="20"/>
          <w:lang w:val="tr-TR"/>
        </w:rPr>
        <w:t xml:space="preserve"> </w:t>
      </w:r>
      <w:r w:rsidRPr="00CA7EB6">
        <w:rPr>
          <w:color w:val="221F1F"/>
          <w:sz w:val="20"/>
          <w:lang w:val="tr-TR"/>
        </w:rPr>
        <w:t>için</w:t>
      </w:r>
      <w:r w:rsidRPr="00CA7EB6">
        <w:rPr>
          <w:color w:val="221F1F"/>
          <w:spacing w:val="-11"/>
          <w:sz w:val="20"/>
          <w:lang w:val="tr-TR"/>
        </w:rPr>
        <w:t xml:space="preserve"> </w:t>
      </w:r>
      <w:r w:rsidRPr="00CA7EB6">
        <w:rPr>
          <w:i/>
          <w:color w:val="221F1F"/>
          <w:sz w:val="20"/>
          <w:lang w:val="tr-TR"/>
        </w:rPr>
        <w:t>genel</w:t>
      </w:r>
      <w:r w:rsidRPr="00CA7EB6">
        <w:rPr>
          <w:i/>
          <w:color w:val="221F1F"/>
          <w:spacing w:val="-12"/>
          <w:sz w:val="20"/>
          <w:lang w:val="tr-TR"/>
        </w:rPr>
        <w:t xml:space="preserve"> </w:t>
      </w:r>
      <w:r w:rsidRPr="00CA7EB6">
        <w:rPr>
          <w:i/>
          <w:color w:val="221F1F"/>
          <w:sz w:val="20"/>
          <w:lang w:val="tr-TR"/>
        </w:rPr>
        <w:t>kriterleri</w:t>
      </w:r>
      <w:r w:rsidRPr="00CA7EB6">
        <w:rPr>
          <w:i/>
          <w:color w:val="221F1F"/>
          <w:spacing w:val="-12"/>
          <w:sz w:val="20"/>
          <w:lang w:val="tr-TR"/>
        </w:rPr>
        <w:t xml:space="preserve"> </w:t>
      </w:r>
      <w:r w:rsidRPr="00CA7EB6">
        <w:rPr>
          <w:color w:val="221F1F"/>
          <w:sz w:val="20"/>
          <w:lang w:val="tr-TR"/>
        </w:rPr>
        <w:t xml:space="preserve">aşan </w:t>
      </w:r>
      <w:r w:rsidRPr="00CA7EB6">
        <w:rPr>
          <w:i/>
          <w:color w:val="221F1F"/>
          <w:sz w:val="20"/>
          <w:lang w:val="tr-TR"/>
        </w:rPr>
        <w:t xml:space="preserve">dozlara </w:t>
      </w:r>
      <w:r w:rsidRPr="00CA7EB6">
        <w:rPr>
          <w:color w:val="221F1F"/>
          <w:sz w:val="20"/>
          <w:lang w:val="tr-TR"/>
        </w:rPr>
        <w:t xml:space="preserve">veya </w:t>
      </w:r>
      <w:r w:rsidRPr="00CA7EB6">
        <w:rPr>
          <w:i/>
          <w:color w:val="221F1F"/>
          <w:sz w:val="20"/>
          <w:lang w:val="tr-TR"/>
        </w:rPr>
        <w:t xml:space="preserve">kirlilik </w:t>
      </w:r>
      <w:r w:rsidRPr="00CA7EB6">
        <w:rPr>
          <w:color w:val="221F1F"/>
          <w:sz w:val="20"/>
          <w:lang w:val="tr-TR"/>
        </w:rPr>
        <w:t>seviyelerine yol</w:t>
      </w:r>
      <w:r w:rsidRPr="00CA7EB6">
        <w:rPr>
          <w:color w:val="221F1F"/>
          <w:spacing w:val="-4"/>
          <w:sz w:val="20"/>
          <w:lang w:val="tr-TR"/>
        </w:rPr>
        <w:t xml:space="preserve"> </w:t>
      </w:r>
      <w:r w:rsidRPr="00CA7EB6">
        <w:rPr>
          <w:color w:val="221F1F"/>
          <w:sz w:val="20"/>
          <w:lang w:val="tr-TR"/>
        </w:rPr>
        <w:t>açması.</w:t>
      </w:r>
    </w:p>
    <w:p w14:paraId="654594BB" w14:textId="77777777" w:rsidR="001657AC" w:rsidRPr="00CA7EB6" w:rsidRDefault="001657AC">
      <w:pPr>
        <w:pStyle w:val="BodyText"/>
        <w:spacing w:before="1"/>
        <w:rPr>
          <w:sz w:val="19"/>
          <w:lang w:val="tr-TR"/>
        </w:rPr>
      </w:pPr>
    </w:p>
    <w:p w14:paraId="3967C56B" w14:textId="77777777" w:rsidR="001657AC" w:rsidRPr="00CA7EB6" w:rsidRDefault="00000000">
      <w:pPr>
        <w:pStyle w:val="Heading5"/>
        <w:spacing w:before="1"/>
        <w:ind w:left="119"/>
        <w:rPr>
          <w:lang w:val="tr-TR"/>
        </w:rPr>
      </w:pPr>
      <w:bookmarkStart w:id="778" w:name="tek_arıza"/>
      <w:bookmarkEnd w:id="778"/>
      <w:r w:rsidRPr="00CA7EB6">
        <w:rPr>
          <w:color w:val="221F1F"/>
          <w:lang w:val="tr-TR"/>
        </w:rPr>
        <w:t>tek arıza</w:t>
      </w:r>
    </w:p>
    <w:p w14:paraId="5D0D5A88" w14:textId="77777777" w:rsidR="001657AC" w:rsidRPr="00CA7EB6" w:rsidRDefault="001657AC">
      <w:pPr>
        <w:pStyle w:val="BodyText"/>
        <w:spacing w:before="7"/>
        <w:rPr>
          <w:b/>
          <w:sz w:val="21"/>
          <w:lang w:val="tr-TR"/>
        </w:rPr>
      </w:pPr>
    </w:p>
    <w:p w14:paraId="64570A3E" w14:textId="77777777" w:rsidR="001657AC" w:rsidRPr="00CA7EB6" w:rsidRDefault="00000000">
      <w:pPr>
        <w:spacing w:line="276" w:lineRule="auto"/>
        <w:ind w:left="119" w:right="117" w:firstLine="540"/>
        <w:jc w:val="both"/>
        <w:rPr>
          <w:i/>
          <w:sz w:val="20"/>
          <w:lang w:val="tr-TR"/>
        </w:rPr>
      </w:pPr>
      <w:r w:rsidRPr="00CA7EB6">
        <w:rPr>
          <w:color w:val="221F1F"/>
          <w:sz w:val="20"/>
          <w:lang w:val="tr-TR"/>
        </w:rPr>
        <w:t xml:space="preserve">Tek bir </w:t>
      </w:r>
      <w:r w:rsidRPr="00CA7EB6">
        <w:rPr>
          <w:i/>
          <w:color w:val="221F1F"/>
          <w:sz w:val="20"/>
          <w:lang w:val="tr-TR"/>
        </w:rPr>
        <w:t xml:space="preserve">sistem </w:t>
      </w:r>
      <w:r w:rsidRPr="00CA7EB6">
        <w:rPr>
          <w:color w:val="221F1F"/>
          <w:sz w:val="20"/>
          <w:lang w:val="tr-TR"/>
        </w:rPr>
        <w:t xml:space="preserve">veya </w:t>
      </w:r>
      <w:r w:rsidRPr="00CA7EB6">
        <w:rPr>
          <w:i/>
          <w:color w:val="221F1F"/>
          <w:sz w:val="20"/>
          <w:lang w:val="tr-TR"/>
        </w:rPr>
        <w:t xml:space="preserve">bileşenin </w:t>
      </w:r>
      <w:r w:rsidRPr="00CA7EB6">
        <w:rPr>
          <w:color w:val="221F1F"/>
          <w:sz w:val="20"/>
          <w:lang w:val="tr-TR"/>
        </w:rPr>
        <w:t xml:space="preserve">amaçlanan </w:t>
      </w:r>
      <w:r w:rsidRPr="00CA7EB6">
        <w:rPr>
          <w:i/>
          <w:color w:val="221F1F"/>
          <w:sz w:val="20"/>
          <w:lang w:val="tr-TR"/>
        </w:rPr>
        <w:t xml:space="preserve">emniyet işlev(ler)ini </w:t>
      </w:r>
      <w:r w:rsidRPr="00CA7EB6">
        <w:rPr>
          <w:color w:val="221F1F"/>
          <w:sz w:val="20"/>
          <w:lang w:val="tr-TR"/>
        </w:rPr>
        <w:t xml:space="preserve">yerine getirme kabiliyetini kaybetmesine neden olan bir </w:t>
      </w:r>
      <w:r w:rsidRPr="00CA7EB6">
        <w:rPr>
          <w:i/>
          <w:color w:val="221F1F"/>
          <w:sz w:val="20"/>
          <w:lang w:val="tr-TR"/>
        </w:rPr>
        <w:t xml:space="preserve">arıza </w:t>
      </w:r>
      <w:r w:rsidRPr="00CA7EB6">
        <w:rPr>
          <w:color w:val="221F1F"/>
          <w:sz w:val="20"/>
          <w:lang w:val="tr-TR"/>
        </w:rPr>
        <w:t xml:space="preserve">ve bunun sonucunda ortaya çıkan herhangi bir </w:t>
      </w:r>
      <w:r w:rsidRPr="00CA7EB6">
        <w:rPr>
          <w:i/>
          <w:color w:val="221F1F"/>
          <w:sz w:val="20"/>
          <w:lang w:val="tr-TR"/>
        </w:rPr>
        <w:t>arıza(lar).</w:t>
      </w:r>
    </w:p>
    <w:p w14:paraId="7A30C982" w14:textId="77777777" w:rsidR="001657AC" w:rsidRPr="00CA7EB6" w:rsidRDefault="001657AC">
      <w:pPr>
        <w:pStyle w:val="BodyText"/>
        <w:spacing w:before="2"/>
        <w:rPr>
          <w:i/>
          <w:sz w:val="19"/>
          <w:lang w:val="tr-TR"/>
        </w:rPr>
      </w:pPr>
    </w:p>
    <w:p w14:paraId="3CAF6A07" w14:textId="77777777" w:rsidR="001657AC" w:rsidRPr="00CA7EB6" w:rsidRDefault="00000000">
      <w:pPr>
        <w:pStyle w:val="Heading5"/>
        <w:ind w:left="119"/>
        <w:rPr>
          <w:lang w:val="tr-TR"/>
        </w:rPr>
      </w:pPr>
      <w:bookmarkStart w:id="779" w:name="tek_hata_kriteri"/>
      <w:bookmarkEnd w:id="779"/>
      <w:r w:rsidRPr="00CA7EB6">
        <w:rPr>
          <w:color w:val="221F1F"/>
          <w:lang w:val="tr-TR"/>
        </w:rPr>
        <w:t>tek hata kriteri</w:t>
      </w:r>
    </w:p>
    <w:p w14:paraId="3083544D" w14:textId="77777777" w:rsidR="001657AC" w:rsidRPr="00CA7EB6" w:rsidRDefault="001657AC">
      <w:pPr>
        <w:pStyle w:val="BodyText"/>
        <w:spacing w:before="7"/>
        <w:rPr>
          <w:b/>
          <w:sz w:val="21"/>
          <w:lang w:val="tr-TR"/>
        </w:rPr>
      </w:pPr>
    </w:p>
    <w:p w14:paraId="3945EBEF" w14:textId="77777777" w:rsidR="001657AC" w:rsidRPr="00CA7EB6" w:rsidRDefault="00000000">
      <w:pPr>
        <w:spacing w:before="1" w:line="271" w:lineRule="auto"/>
        <w:ind w:left="120" w:right="117" w:firstLine="539"/>
        <w:jc w:val="both"/>
        <w:rPr>
          <w:sz w:val="20"/>
          <w:lang w:val="tr-TR"/>
        </w:rPr>
      </w:pPr>
      <w:r w:rsidRPr="00CA7EB6">
        <w:rPr>
          <w:color w:val="221F1F"/>
          <w:sz w:val="20"/>
          <w:lang w:val="tr-TR"/>
        </w:rPr>
        <w:t xml:space="preserve">Bir </w:t>
      </w:r>
      <w:r w:rsidRPr="00CA7EB6">
        <w:rPr>
          <w:i/>
          <w:color w:val="221F1F"/>
          <w:sz w:val="20"/>
          <w:lang w:val="tr-TR"/>
        </w:rPr>
        <w:t xml:space="preserve">sisteme </w:t>
      </w:r>
      <w:r w:rsidRPr="00CA7EB6">
        <w:rPr>
          <w:color w:val="221F1F"/>
          <w:sz w:val="20"/>
          <w:lang w:val="tr-TR"/>
        </w:rPr>
        <w:t xml:space="preserve">uygulanan bir kriter (veya </w:t>
      </w:r>
      <w:r w:rsidRPr="00CA7EB6">
        <w:rPr>
          <w:i/>
          <w:color w:val="221F1F"/>
          <w:sz w:val="20"/>
          <w:lang w:val="tr-TR"/>
        </w:rPr>
        <w:t xml:space="preserve">gereklilik), </w:t>
      </w:r>
      <w:r w:rsidRPr="00CA7EB6">
        <w:rPr>
          <w:color w:val="221F1F"/>
          <w:sz w:val="20"/>
          <w:lang w:val="tr-TR"/>
        </w:rPr>
        <w:t xml:space="preserve">herhangi bir </w:t>
      </w:r>
      <w:r w:rsidRPr="00CA7EB6">
        <w:rPr>
          <w:i/>
          <w:color w:val="221F1F"/>
          <w:sz w:val="20"/>
          <w:lang w:val="tr-TR"/>
        </w:rPr>
        <w:t xml:space="preserve">tek arızanın </w:t>
      </w:r>
      <w:r w:rsidRPr="00CA7EB6">
        <w:rPr>
          <w:color w:val="221F1F"/>
          <w:sz w:val="20"/>
          <w:lang w:val="tr-TR"/>
        </w:rPr>
        <w:t>varlığında görevini yerine getirebilmesini gerektirir.</w:t>
      </w:r>
    </w:p>
    <w:p w14:paraId="4A79011F" w14:textId="77777777" w:rsidR="001657AC" w:rsidRPr="00CA7EB6" w:rsidRDefault="00000000">
      <w:pPr>
        <w:spacing w:line="252" w:lineRule="auto"/>
        <w:ind w:left="879" w:hanging="220"/>
        <w:rPr>
          <w:sz w:val="18"/>
          <w:lang w:val="tr-TR"/>
        </w:rPr>
      </w:pPr>
      <w:r w:rsidRPr="00CA7EB6">
        <w:rPr>
          <w:rFonts w:ascii="Arial" w:hAnsi="Arial"/>
          <w:color w:val="3054A6"/>
          <w:sz w:val="19"/>
          <w:lang w:val="tr-TR"/>
        </w:rPr>
        <w:t xml:space="preserve">® </w:t>
      </w:r>
      <w:r w:rsidRPr="00CA7EB6">
        <w:rPr>
          <w:i/>
          <w:color w:val="221F1F"/>
          <w:sz w:val="18"/>
          <w:lang w:val="tr-TR"/>
        </w:rPr>
        <w:t xml:space="preserve">Tek arıza kriterinin </w:t>
      </w:r>
      <w:r w:rsidRPr="00CA7EB6">
        <w:rPr>
          <w:color w:val="221F1F"/>
          <w:sz w:val="18"/>
          <w:lang w:val="tr-TR"/>
        </w:rPr>
        <w:t xml:space="preserve">karşılanmasını sağlamak için, genellikle iki veya daha fazla bağımsız </w:t>
      </w:r>
      <w:r w:rsidRPr="00CA7EB6">
        <w:rPr>
          <w:i/>
          <w:color w:val="221F1F"/>
          <w:sz w:val="18"/>
          <w:lang w:val="tr-TR"/>
        </w:rPr>
        <w:t xml:space="preserve">(yedekli) sistem </w:t>
      </w:r>
      <w:r w:rsidRPr="00CA7EB6">
        <w:rPr>
          <w:color w:val="221F1F"/>
          <w:sz w:val="18"/>
          <w:lang w:val="tr-TR"/>
        </w:rPr>
        <w:t xml:space="preserve">veya tren aynı </w:t>
      </w:r>
      <w:r w:rsidRPr="00CA7EB6">
        <w:rPr>
          <w:i/>
          <w:color w:val="221F1F"/>
          <w:sz w:val="18"/>
          <w:lang w:val="tr-TR"/>
        </w:rPr>
        <w:t xml:space="preserve">güvenlik işlevini yerine getirmek üzere </w:t>
      </w:r>
      <w:r w:rsidRPr="00CA7EB6">
        <w:rPr>
          <w:color w:val="221F1F"/>
          <w:sz w:val="18"/>
          <w:lang w:val="tr-TR"/>
        </w:rPr>
        <w:t>tasarımla sağlanır.</w:t>
      </w:r>
    </w:p>
    <w:p w14:paraId="1F2CDF2D" w14:textId="77777777" w:rsidR="001657AC" w:rsidRPr="00CA7EB6" w:rsidRDefault="001657AC">
      <w:pPr>
        <w:pStyle w:val="BodyText"/>
        <w:spacing w:before="2"/>
        <w:rPr>
          <w:sz w:val="19"/>
          <w:lang w:val="tr-TR"/>
        </w:rPr>
      </w:pPr>
    </w:p>
    <w:p w14:paraId="177A7DD1" w14:textId="77777777" w:rsidR="001657AC" w:rsidRPr="00CA7EB6" w:rsidRDefault="00000000">
      <w:pPr>
        <w:spacing w:line="271" w:lineRule="auto"/>
        <w:ind w:left="659" w:right="117"/>
        <w:jc w:val="both"/>
        <w:rPr>
          <w:sz w:val="20"/>
          <w:lang w:val="tr-TR"/>
        </w:rPr>
      </w:pPr>
      <w:r w:rsidRPr="00CA7EB6">
        <w:rPr>
          <w:b/>
          <w:i/>
          <w:color w:val="221F1F"/>
          <w:sz w:val="20"/>
          <w:lang w:val="tr-TR"/>
        </w:rPr>
        <w:t>çifte</w:t>
      </w:r>
      <w:r w:rsidRPr="00CA7EB6">
        <w:rPr>
          <w:b/>
          <w:i/>
          <w:color w:val="221F1F"/>
          <w:spacing w:val="-11"/>
          <w:sz w:val="20"/>
          <w:lang w:val="tr-TR"/>
        </w:rPr>
        <w:t xml:space="preserve"> </w:t>
      </w:r>
      <w:r w:rsidRPr="00CA7EB6">
        <w:rPr>
          <w:b/>
          <w:i/>
          <w:color w:val="221F1F"/>
          <w:sz w:val="20"/>
          <w:lang w:val="tr-TR"/>
        </w:rPr>
        <w:t>olasılık</w:t>
      </w:r>
      <w:r w:rsidRPr="00CA7EB6">
        <w:rPr>
          <w:b/>
          <w:i/>
          <w:color w:val="221F1F"/>
          <w:spacing w:val="-10"/>
          <w:sz w:val="20"/>
          <w:lang w:val="tr-TR"/>
        </w:rPr>
        <w:t xml:space="preserve"> </w:t>
      </w:r>
      <w:r w:rsidRPr="00CA7EB6">
        <w:rPr>
          <w:b/>
          <w:i/>
          <w:color w:val="221F1F"/>
          <w:sz w:val="20"/>
          <w:lang w:val="tr-TR"/>
        </w:rPr>
        <w:t>ilkesi.</w:t>
      </w:r>
      <w:r w:rsidRPr="00CA7EB6">
        <w:rPr>
          <w:b/>
          <w:i/>
          <w:color w:val="221F1F"/>
          <w:spacing w:val="-11"/>
          <w:sz w:val="20"/>
          <w:lang w:val="tr-TR"/>
        </w:rPr>
        <w:t xml:space="preserve"> </w:t>
      </w:r>
      <w:r w:rsidRPr="00CA7EB6">
        <w:rPr>
          <w:b/>
          <w:i/>
          <w:color w:val="221F1F"/>
          <w:sz w:val="20"/>
          <w:lang w:val="tr-TR"/>
        </w:rPr>
        <w:t>Örneğin</w:t>
      </w:r>
      <w:r w:rsidRPr="00CA7EB6">
        <w:rPr>
          <w:b/>
          <w:i/>
          <w:color w:val="221F1F"/>
          <w:spacing w:val="-11"/>
          <w:sz w:val="20"/>
          <w:lang w:val="tr-TR"/>
        </w:rPr>
        <w:t xml:space="preserve"> </w:t>
      </w:r>
      <w:r w:rsidRPr="00CA7EB6">
        <w:rPr>
          <w:i/>
          <w:color w:val="221F1F"/>
          <w:sz w:val="20"/>
          <w:lang w:val="tr-TR"/>
        </w:rPr>
        <w:t>nükleer</w:t>
      </w:r>
      <w:r w:rsidRPr="00CA7EB6">
        <w:rPr>
          <w:i/>
          <w:color w:val="221F1F"/>
          <w:spacing w:val="-12"/>
          <w:sz w:val="20"/>
          <w:lang w:val="tr-TR"/>
        </w:rPr>
        <w:t xml:space="preserve"> </w:t>
      </w:r>
      <w:r w:rsidRPr="00CA7EB6">
        <w:rPr>
          <w:i/>
          <w:color w:val="221F1F"/>
          <w:sz w:val="20"/>
          <w:lang w:val="tr-TR"/>
        </w:rPr>
        <w:t>yakıt</w:t>
      </w:r>
      <w:r w:rsidRPr="00CA7EB6">
        <w:rPr>
          <w:i/>
          <w:color w:val="221F1F"/>
          <w:spacing w:val="-11"/>
          <w:sz w:val="20"/>
          <w:lang w:val="tr-TR"/>
        </w:rPr>
        <w:t xml:space="preserve"> </w:t>
      </w:r>
      <w:r w:rsidRPr="00CA7EB6">
        <w:rPr>
          <w:i/>
          <w:color w:val="221F1F"/>
          <w:sz w:val="20"/>
          <w:lang w:val="tr-TR"/>
        </w:rPr>
        <w:t>çevrimi</w:t>
      </w:r>
      <w:r w:rsidRPr="00CA7EB6">
        <w:rPr>
          <w:i/>
          <w:color w:val="221F1F"/>
          <w:spacing w:val="-11"/>
          <w:sz w:val="20"/>
          <w:lang w:val="tr-TR"/>
        </w:rPr>
        <w:t xml:space="preserve"> </w:t>
      </w:r>
      <w:r w:rsidRPr="00CA7EB6">
        <w:rPr>
          <w:i/>
          <w:color w:val="221F1F"/>
          <w:sz w:val="20"/>
          <w:lang w:val="tr-TR"/>
        </w:rPr>
        <w:t>tesislerine</w:t>
      </w:r>
      <w:r w:rsidRPr="00CA7EB6">
        <w:rPr>
          <w:i/>
          <w:color w:val="221F1F"/>
          <w:spacing w:val="-12"/>
          <w:sz w:val="20"/>
          <w:lang w:val="tr-TR"/>
        </w:rPr>
        <w:t xml:space="preserve"> </w:t>
      </w:r>
      <w:r w:rsidRPr="00CA7EB6">
        <w:rPr>
          <w:color w:val="221F1F"/>
          <w:sz w:val="20"/>
          <w:lang w:val="tr-TR"/>
        </w:rPr>
        <w:t>yönelik</w:t>
      </w:r>
      <w:r w:rsidRPr="00CA7EB6">
        <w:rPr>
          <w:color w:val="221F1F"/>
          <w:spacing w:val="-10"/>
          <w:sz w:val="20"/>
          <w:lang w:val="tr-TR"/>
        </w:rPr>
        <w:t xml:space="preserve"> </w:t>
      </w:r>
      <w:r w:rsidRPr="00CA7EB6">
        <w:rPr>
          <w:i/>
          <w:color w:val="221F1F"/>
          <w:sz w:val="20"/>
          <w:lang w:val="tr-TR"/>
        </w:rPr>
        <w:t>süreçlerin</w:t>
      </w:r>
      <w:r w:rsidRPr="00CA7EB6">
        <w:rPr>
          <w:i/>
          <w:color w:val="221F1F"/>
          <w:spacing w:val="-11"/>
          <w:sz w:val="20"/>
          <w:lang w:val="tr-TR"/>
        </w:rPr>
        <w:t xml:space="preserve"> </w:t>
      </w:r>
      <w:r w:rsidRPr="00CA7EB6">
        <w:rPr>
          <w:i/>
          <w:color w:val="221F1F"/>
          <w:sz w:val="20"/>
          <w:lang w:val="tr-TR"/>
        </w:rPr>
        <w:t>tasarımında</w:t>
      </w:r>
      <w:r w:rsidRPr="00CA7EB6">
        <w:rPr>
          <w:i/>
          <w:color w:val="221F1F"/>
          <w:spacing w:val="-11"/>
          <w:sz w:val="20"/>
          <w:lang w:val="tr-TR"/>
        </w:rPr>
        <w:t xml:space="preserve"> </w:t>
      </w:r>
      <w:r w:rsidRPr="00CA7EB6">
        <w:rPr>
          <w:color w:val="221F1F"/>
          <w:sz w:val="20"/>
          <w:lang w:val="tr-TR"/>
        </w:rPr>
        <w:t>uygulanan</w:t>
      </w:r>
      <w:r w:rsidRPr="00CA7EB6">
        <w:rPr>
          <w:color w:val="221F1F"/>
          <w:spacing w:val="-11"/>
          <w:sz w:val="20"/>
          <w:lang w:val="tr-TR"/>
        </w:rPr>
        <w:t xml:space="preserve"> </w:t>
      </w:r>
      <w:r w:rsidRPr="00CA7EB6">
        <w:rPr>
          <w:color w:val="221F1F"/>
          <w:sz w:val="20"/>
          <w:lang w:val="tr-TR"/>
        </w:rPr>
        <w:t xml:space="preserve">bir ilke olup, bir </w:t>
      </w:r>
      <w:r w:rsidRPr="00CA7EB6">
        <w:rPr>
          <w:i/>
          <w:color w:val="221F1F"/>
          <w:sz w:val="20"/>
          <w:lang w:val="tr-TR"/>
        </w:rPr>
        <w:t xml:space="preserve">sürecin tasarımının, süreç </w:t>
      </w:r>
      <w:r w:rsidRPr="00CA7EB6">
        <w:rPr>
          <w:color w:val="221F1F"/>
          <w:sz w:val="20"/>
          <w:lang w:val="tr-TR"/>
        </w:rPr>
        <w:t>koşullarında en az iki olası ve bağımsız değişikliğin eşzamanlı olarak</w:t>
      </w:r>
      <w:r w:rsidRPr="00CA7EB6">
        <w:rPr>
          <w:color w:val="221F1F"/>
          <w:spacing w:val="-14"/>
          <w:sz w:val="20"/>
          <w:lang w:val="tr-TR"/>
        </w:rPr>
        <w:t xml:space="preserve"> </w:t>
      </w:r>
      <w:r w:rsidRPr="00CA7EB6">
        <w:rPr>
          <w:color w:val="221F1F"/>
          <w:sz w:val="20"/>
          <w:lang w:val="tr-TR"/>
        </w:rPr>
        <w:t>meydana</w:t>
      </w:r>
      <w:r w:rsidRPr="00CA7EB6">
        <w:rPr>
          <w:color w:val="221F1F"/>
          <w:spacing w:val="-15"/>
          <w:sz w:val="20"/>
          <w:lang w:val="tr-TR"/>
        </w:rPr>
        <w:t xml:space="preserve"> </w:t>
      </w:r>
      <w:r w:rsidRPr="00CA7EB6">
        <w:rPr>
          <w:color w:val="221F1F"/>
          <w:sz w:val="20"/>
          <w:lang w:val="tr-TR"/>
        </w:rPr>
        <w:t>gelmemesi</w:t>
      </w:r>
      <w:r w:rsidRPr="00CA7EB6">
        <w:rPr>
          <w:color w:val="221F1F"/>
          <w:spacing w:val="-14"/>
          <w:sz w:val="20"/>
          <w:lang w:val="tr-TR"/>
        </w:rPr>
        <w:t xml:space="preserve"> </w:t>
      </w:r>
      <w:r w:rsidRPr="00CA7EB6">
        <w:rPr>
          <w:color w:val="221F1F"/>
          <w:sz w:val="20"/>
          <w:lang w:val="tr-TR"/>
        </w:rPr>
        <w:t>halinde</w:t>
      </w:r>
      <w:r w:rsidRPr="00CA7EB6">
        <w:rPr>
          <w:color w:val="221F1F"/>
          <w:spacing w:val="-16"/>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i/>
          <w:color w:val="221F1F"/>
          <w:sz w:val="20"/>
          <w:lang w:val="tr-TR"/>
        </w:rPr>
        <w:t>kritiklik</w:t>
      </w:r>
      <w:r w:rsidRPr="00CA7EB6">
        <w:rPr>
          <w:i/>
          <w:color w:val="221F1F"/>
          <w:spacing w:val="-15"/>
          <w:sz w:val="20"/>
          <w:lang w:val="tr-TR"/>
        </w:rPr>
        <w:t xml:space="preserve"> </w:t>
      </w:r>
      <w:r w:rsidRPr="00CA7EB6">
        <w:rPr>
          <w:i/>
          <w:color w:val="221F1F"/>
          <w:sz w:val="20"/>
          <w:lang w:val="tr-TR"/>
        </w:rPr>
        <w:t>kazasının</w:t>
      </w:r>
      <w:r w:rsidRPr="00CA7EB6">
        <w:rPr>
          <w:i/>
          <w:color w:val="221F1F"/>
          <w:spacing w:val="-15"/>
          <w:sz w:val="20"/>
          <w:lang w:val="tr-TR"/>
        </w:rPr>
        <w:t xml:space="preserve"> </w:t>
      </w:r>
      <w:r w:rsidRPr="00CA7EB6">
        <w:rPr>
          <w:color w:val="221F1F"/>
          <w:sz w:val="20"/>
          <w:lang w:val="tr-TR"/>
        </w:rPr>
        <w:t>mümkün</w:t>
      </w:r>
      <w:r w:rsidRPr="00CA7EB6">
        <w:rPr>
          <w:color w:val="221F1F"/>
          <w:spacing w:val="-15"/>
          <w:sz w:val="20"/>
          <w:lang w:val="tr-TR"/>
        </w:rPr>
        <w:t xml:space="preserve"> </w:t>
      </w:r>
      <w:r w:rsidRPr="00CA7EB6">
        <w:rPr>
          <w:color w:val="221F1F"/>
          <w:sz w:val="20"/>
          <w:lang w:val="tr-TR"/>
        </w:rPr>
        <w:t>olmayacağı</w:t>
      </w:r>
      <w:r w:rsidRPr="00CA7EB6">
        <w:rPr>
          <w:color w:val="221F1F"/>
          <w:spacing w:val="-14"/>
          <w:sz w:val="20"/>
          <w:lang w:val="tr-TR"/>
        </w:rPr>
        <w:t xml:space="preserve"> </w:t>
      </w:r>
      <w:r w:rsidRPr="00CA7EB6">
        <w:rPr>
          <w:color w:val="221F1F"/>
          <w:sz w:val="20"/>
          <w:lang w:val="tr-TR"/>
        </w:rPr>
        <w:t>yeterli</w:t>
      </w:r>
      <w:r w:rsidRPr="00CA7EB6">
        <w:rPr>
          <w:color w:val="221F1F"/>
          <w:spacing w:val="-15"/>
          <w:sz w:val="20"/>
          <w:lang w:val="tr-TR"/>
        </w:rPr>
        <w:t xml:space="preserve"> </w:t>
      </w:r>
      <w:r w:rsidRPr="00CA7EB6">
        <w:rPr>
          <w:i/>
          <w:color w:val="221F1F"/>
          <w:sz w:val="20"/>
          <w:lang w:val="tr-TR"/>
        </w:rPr>
        <w:t>güvenlik</w:t>
      </w:r>
      <w:r w:rsidRPr="00CA7EB6">
        <w:rPr>
          <w:i/>
          <w:color w:val="221F1F"/>
          <w:spacing w:val="-14"/>
          <w:sz w:val="20"/>
          <w:lang w:val="tr-TR"/>
        </w:rPr>
        <w:t xml:space="preserve"> </w:t>
      </w:r>
      <w:r w:rsidRPr="00CA7EB6">
        <w:rPr>
          <w:i/>
          <w:color w:val="221F1F"/>
          <w:sz w:val="20"/>
          <w:lang w:val="tr-TR"/>
        </w:rPr>
        <w:t xml:space="preserve">özelliklerini </w:t>
      </w:r>
      <w:r w:rsidRPr="00CA7EB6">
        <w:rPr>
          <w:color w:val="221F1F"/>
          <w:sz w:val="20"/>
          <w:lang w:val="tr-TR"/>
        </w:rPr>
        <w:t>içermesi</w:t>
      </w:r>
      <w:r w:rsidRPr="00CA7EB6">
        <w:rPr>
          <w:color w:val="221F1F"/>
          <w:spacing w:val="-2"/>
          <w:sz w:val="20"/>
          <w:lang w:val="tr-TR"/>
        </w:rPr>
        <w:t xml:space="preserve"> </w:t>
      </w:r>
      <w:r w:rsidRPr="00CA7EB6">
        <w:rPr>
          <w:color w:val="221F1F"/>
          <w:sz w:val="20"/>
          <w:lang w:val="tr-TR"/>
        </w:rPr>
        <w:t>gerekir.</w:t>
      </w:r>
    </w:p>
    <w:p w14:paraId="513984CE" w14:textId="77777777" w:rsidR="001657AC" w:rsidRPr="00CA7EB6" w:rsidRDefault="001657AC">
      <w:pPr>
        <w:pStyle w:val="BodyText"/>
        <w:rPr>
          <w:sz w:val="19"/>
          <w:lang w:val="tr-TR"/>
        </w:rPr>
      </w:pPr>
    </w:p>
    <w:p w14:paraId="26A8B06C" w14:textId="77777777" w:rsidR="001657AC" w:rsidRPr="00CA7EB6" w:rsidRDefault="00000000">
      <w:pPr>
        <w:pStyle w:val="Heading5"/>
        <w:spacing w:before="1"/>
        <w:ind w:left="119"/>
        <w:rPr>
          <w:lang w:val="tr-TR"/>
        </w:rPr>
      </w:pPr>
      <w:bookmarkStart w:id="780" w:name="saha_alanı"/>
      <w:bookmarkEnd w:id="780"/>
      <w:r w:rsidRPr="00CA7EB6">
        <w:rPr>
          <w:color w:val="221F1F"/>
          <w:lang w:val="tr-TR"/>
        </w:rPr>
        <w:t>saha alanı</w:t>
      </w:r>
    </w:p>
    <w:p w14:paraId="3084F40E" w14:textId="77777777" w:rsidR="001657AC" w:rsidRPr="00CA7EB6" w:rsidRDefault="001657AC">
      <w:pPr>
        <w:pStyle w:val="BodyText"/>
        <w:spacing w:before="7"/>
        <w:rPr>
          <w:b/>
          <w:sz w:val="21"/>
          <w:lang w:val="tr-TR"/>
        </w:rPr>
      </w:pPr>
    </w:p>
    <w:p w14:paraId="7793883C" w14:textId="77777777" w:rsidR="001657AC" w:rsidRPr="00CA7EB6" w:rsidRDefault="00000000">
      <w:pPr>
        <w:ind w:left="659"/>
        <w:rPr>
          <w:sz w:val="20"/>
          <w:lang w:val="tr-TR"/>
        </w:rPr>
      </w:pPr>
      <w:r w:rsidRPr="00CA7EB6">
        <w:rPr>
          <w:i/>
          <w:color w:val="221F1F"/>
          <w:sz w:val="20"/>
          <w:lang w:val="tr-TR"/>
        </w:rPr>
        <w:t xml:space="preserve">Bölgeye </w:t>
      </w:r>
      <w:r w:rsidRPr="00CA7EB6">
        <w:rPr>
          <w:color w:val="221F1F"/>
          <w:sz w:val="20"/>
          <w:lang w:val="tr-TR"/>
        </w:rPr>
        <w:t>bakın.</w:t>
      </w:r>
    </w:p>
    <w:p w14:paraId="71DE6D1D" w14:textId="77777777" w:rsidR="001657AC" w:rsidRPr="00CA7EB6" w:rsidRDefault="001657AC">
      <w:pPr>
        <w:pStyle w:val="BodyText"/>
        <w:spacing w:before="8"/>
        <w:rPr>
          <w:sz w:val="13"/>
          <w:lang w:val="tr-TR"/>
        </w:rPr>
      </w:pPr>
    </w:p>
    <w:p w14:paraId="7D0CF388" w14:textId="77777777" w:rsidR="001657AC" w:rsidRPr="00CA7EB6" w:rsidRDefault="00000000">
      <w:pPr>
        <w:pStyle w:val="Heading5"/>
        <w:tabs>
          <w:tab w:val="right" w:pos="6644"/>
        </w:tabs>
        <w:spacing w:before="92"/>
        <w:ind w:left="119"/>
        <w:rPr>
          <w:b w:val="0"/>
          <w:lang w:val="tr-TR"/>
        </w:rPr>
      </w:pPr>
      <w:bookmarkStart w:id="781" w:name="saha_alanı_acil_durum"/>
      <w:bookmarkEnd w:id="781"/>
      <w:r w:rsidRPr="00CA7EB6">
        <w:rPr>
          <w:color w:val="221F1F"/>
          <w:lang w:val="tr-TR"/>
        </w:rPr>
        <w:t>saha alanı</w:t>
      </w:r>
      <w:r w:rsidRPr="00CA7EB6">
        <w:rPr>
          <w:color w:val="221F1F"/>
          <w:spacing w:val="-4"/>
          <w:lang w:val="tr-TR"/>
        </w:rPr>
        <w:t xml:space="preserve"> </w:t>
      </w:r>
      <w:r w:rsidRPr="00CA7EB6">
        <w:rPr>
          <w:color w:val="221F1F"/>
          <w:lang w:val="tr-TR"/>
        </w:rPr>
        <w:t>acil</w:t>
      </w:r>
      <w:r w:rsidRPr="00CA7EB6">
        <w:rPr>
          <w:color w:val="221F1F"/>
          <w:spacing w:val="-2"/>
          <w:lang w:val="tr-TR"/>
        </w:rPr>
        <w:t xml:space="preserve"> </w:t>
      </w:r>
      <w:r w:rsidRPr="00CA7EB6">
        <w:rPr>
          <w:color w:val="221F1F"/>
          <w:lang w:val="tr-TR"/>
        </w:rPr>
        <w:t>durum</w:t>
      </w:r>
      <w:r w:rsidRPr="00CA7EB6">
        <w:rPr>
          <w:color w:val="221F1F"/>
          <w:lang w:val="tr-TR"/>
        </w:rPr>
        <w:tab/>
      </w:r>
      <w:r w:rsidRPr="00CA7EB6">
        <w:rPr>
          <w:b w:val="0"/>
          <w:color w:val="221F1F"/>
          <w:position w:val="-2"/>
          <w:lang w:val="tr-TR"/>
        </w:rPr>
        <w:t>25</w:t>
      </w:r>
    </w:p>
    <w:p w14:paraId="74E7AE4D" w14:textId="77777777" w:rsidR="001657AC" w:rsidRPr="00CA7EB6" w:rsidRDefault="001657AC">
      <w:pPr>
        <w:pStyle w:val="BodyText"/>
        <w:spacing w:before="2"/>
        <w:rPr>
          <w:sz w:val="19"/>
          <w:lang w:val="tr-TR"/>
        </w:rPr>
      </w:pPr>
    </w:p>
    <w:p w14:paraId="7716B096" w14:textId="77777777" w:rsidR="001657AC" w:rsidRPr="00CA7EB6" w:rsidRDefault="00000000">
      <w:pPr>
        <w:ind w:left="599"/>
        <w:rPr>
          <w:sz w:val="20"/>
          <w:lang w:val="tr-TR"/>
        </w:rPr>
      </w:pPr>
      <w:r w:rsidRPr="00CA7EB6">
        <w:rPr>
          <w:i/>
          <w:color w:val="221F1F"/>
          <w:sz w:val="20"/>
          <w:lang w:val="tr-TR"/>
        </w:rPr>
        <w:t xml:space="preserve">Acil durum sınıfına </w:t>
      </w:r>
      <w:r w:rsidRPr="00CA7EB6">
        <w:rPr>
          <w:color w:val="221F1F"/>
          <w:sz w:val="20"/>
          <w:lang w:val="tr-TR"/>
        </w:rPr>
        <w:t>bakın.</w:t>
      </w:r>
    </w:p>
    <w:p w14:paraId="3C816AFF" w14:textId="77777777" w:rsidR="001657AC" w:rsidRPr="00CA7EB6" w:rsidRDefault="001657AC">
      <w:pPr>
        <w:pStyle w:val="BodyText"/>
        <w:spacing w:before="8"/>
        <w:rPr>
          <w:sz w:val="21"/>
          <w:lang w:val="tr-TR"/>
        </w:rPr>
      </w:pPr>
    </w:p>
    <w:p w14:paraId="4BF27FE5" w14:textId="77777777" w:rsidR="001657AC" w:rsidRPr="00CA7EB6" w:rsidRDefault="00000000">
      <w:pPr>
        <w:pStyle w:val="Heading5"/>
        <w:ind w:left="119"/>
        <w:rPr>
          <w:lang w:val="tr-TR"/>
        </w:rPr>
      </w:pPr>
      <w:bookmarkStart w:id="782" w:name="saha_sınırı"/>
      <w:bookmarkEnd w:id="782"/>
      <w:r w:rsidRPr="00CA7EB6">
        <w:rPr>
          <w:color w:val="221F1F"/>
          <w:lang w:val="tr-TR"/>
        </w:rPr>
        <w:t>saha sınırı</w:t>
      </w:r>
    </w:p>
    <w:p w14:paraId="31214411" w14:textId="77777777" w:rsidR="001657AC" w:rsidRPr="00CA7EB6" w:rsidRDefault="001657AC">
      <w:pPr>
        <w:pStyle w:val="BodyText"/>
        <w:spacing w:before="7"/>
        <w:rPr>
          <w:b/>
          <w:sz w:val="21"/>
          <w:lang w:val="tr-TR"/>
        </w:rPr>
      </w:pPr>
    </w:p>
    <w:p w14:paraId="643D0BC7" w14:textId="77777777" w:rsidR="001657AC" w:rsidRPr="00CA7EB6" w:rsidRDefault="00000000">
      <w:pPr>
        <w:spacing w:before="1"/>
        <w:ind w:left="599"/>
        <w:rPr>
          <w:i/>
          <w:sz w:val="20"/>
          <w:lang w:val="tr-TR"/>
        </w:rPr>
      </w:pPr>
      <w:r w:rsidRPr="00CA7EB6">
        <w:rPr>
          <w:color w:val="221F1F"/>
          <w:sz w:val="20"/>
          <w:lang w:val="tr-TR"/>
        </w:rPr>
        <w:t xml:space="preserve">Bkz. </w:t>
      </w:r>
      <w:r w:rsidRPr="00CA7EB6">
        <w:rPr>
          <w:i/>
          <w:color w:val="221F1F"/>
          <w:sz w:val="20"/>
          <w:lang w:val="tr-TR"/>
        </w:rPr>
        <w:t>alan: saha alanı.</w:t>
      </w:r>
    </w:p>
    <w:p w14:paraId="14F9B5B3" w14:textId="77777777" w:rsidR="001657AC" w:rsidRPr="00CA7EB6" w:rsidRDefault="001657AC">
      <w:pPr>
        <w:pStyle w:val="BodyText"/>
        <w:spacing w:before="8"/>
        <w:rPr>
          <w:i/>
          <w:sz w:val="21"/>
          <w:lang w:val="tr-TR"/>
        </w:rPr>
      </w:pPr>
    </w:p>
    <w:p w14:paraId="4ABC56CA" w14:textId="77777777" w:rsidR="001657AC" w:rsidRPr="00CA7EB6" w:rsidRDefault="00000000">
      <w:pPr>
        <w:pStyle w:val="Heading5"/>
        <w:ind w:left="119"/>
        <w:rPr>
          <w:lang w:val="tr-TR"/>
        </w:rPr>
      </w:pPr>
      <w:bookmarkStart w:id="783" w:name="saha_karakterizasyonu"/>
      <w:bookmarkEnd w:id="783"/>
      <w:r w:rsidRPr="00CA7EB6">
        <w:rPr>
          <w:color w:val="221F1F"/>
          <w:lang w:val="tr-TR"/>
        </w:rPr>
        <w:t>saha karakterizasyonu</w:t>
      </w:r>
    </w:p>
    <w:p w14:paraId="365A5727" w14:textId="77777777" w:rsidR="001657AC" w:rsidRPr="00CA7EB6" w:rsidRDefault="001657AC">
      <w:pPr>
        <w:pStyle w:val="BodyText"/>
        <w:spacing w:before="8"/>
        <w:rPr>
          <w:b/>
          <w:sz w:val="21"/>
          <w:lang w:val="tr-TR"/>
        </w:rPr>
      </w:pPr>
    </w:p>
    <w:p w14:paraId="42CE4FDB" w14:textId="77777777" w:rsidR="001657AC" w:rsidRPr="00CA7EB6" w:rsidRDefault="00000000">
      <w:pPr>
        <w:spacing w:before="1"/>
        <w:ind w:left="600"/>
        <w:rPr>
          <w:sz w:val="20"/>
          <w:lang w:val="tr-TR"/>
        </w:rPr>
      </w:pPr>
      <w:r w:rsidRPr="00CA7EB6">
        <w:rPr>
          <w:color w:val="221F1F"/>
          <w:sz w:val="20"/>
          <w:lang w:val="tr-TR"/>
        </w:rPr>
        <w:t xml:space="preserve">Bkz. </w:t>
      </w:r>
      <w:r w:rsidRPr="00CA7EB6">
        <w:rPr>
          <w:i/>
          <w:color w:val="221F1F"/>
          <w:sz w:val="20"/>
          <w:lang w:val="tr-TR"/>
        </w:rPr>
        <w:t xml:space="preserve">karakterizasyon </w:t>
      </w:r>
      <w:r w:rsidRPr="00CA7EB6">
        <w:rPr>
          <w:color w:val="221F1F"/>
          <w:sz w:val="20"/>
          <w:lang w:val="tr-TR"/>
        </w:rPr>
        <w:t>(2).</w:t>
      </w:r>
    </w:p>
    <w:p w14:paraId="7FDA527B" w14:textId="77777777" w:rsidR="001657AC" w:rsidRPr="00CA7EB6" w:rsidRDefault="001657AC">
      <w:pPr>
        <w:rPr>
          <w:sz w:val="20"/>
          <w:lang w:val="tr-TR"/>
        </w:rPr>
        <w:sectPr w:rsidR="001657AC" w:rsidRPr="00CA7EB6">
          <w:headerReference w:type="default" r:id="rId142"/>
          <w:footerReference w:type="default" r:id="rId143"/>
          <w:pgSz w:w="11910" w:h="16840"/>
          <w:pgMar w:top="1360" w:right="1320" w:bottom="280" w:left="1320" w:header="0" w:footer="0" w:gutter="0"/>
          <w:cols w:space="720"/>
        </w:sectPr>
      </w:pPr>
    </w:p>
    <w:p w14:paraId="759B3549" w14:textId="77777777" w:rsidR="001657AC" w:rsidRPr="00CA7EB6" w:rsidRDefault="00000000">
      <w:pPr>
        <w:pStyle w:val="Heading5"/>
        <w:spacing w:before="62"/>
        <w:ind w:left="120"/>
        <w:rPr>
          <w:lang w:val="tr-TR"/>
        </w:rPr>
      </w:pPr>
      <w:bookmarkStart w:id="784" w:name="saha_onayı_(bir_bertaraf_tesisi_için_yer"/>
      <w:bookmarkEnd w:id="784"/>
      <w:r w:rsidRPr="00CA7EB6">
        <w:rPr>
          <w:color w:val="221F1F"/>
          <w:lang w:val="tr-TR"/>
        </w:rPr>
        <w:lastRenderedPageBreak/>
        <w:t>saha onayı (bir bertaraf tesisi için yer belirleme sürecinde)</w:t>
      </w:r>
    </w:p>
    <w:p w14:paraId="5E58346B" w14:textId="77777777" w:rsidR="001657AC" w:rsidRPr="00CA7EB6" w:rsidRDefault="001657AC">
      <w:pPr>
        <w:pStyle w:val="BodyText"/>
        <w:spacing w:before="8"/>
        <w:rPr>
          <w:b/>
          <w:sz w:val="21"/>
          <w:lang w:val="tr-TR"/>
        </w:rPr>
      </w:pPr>
    </w:p>
    <w:p w14:paraId="78DFD34C" w14:textId="77777777" w:rsidR="001657AC" w:rsidRPr="00CA7EB6" w:rsidRDefault="00000000">
      <w:pPr>
        <w:ind w:left="620"/>
        <w:rPr>
          <w:i/>
          <w:sz w:val="20"/>
          <w:lang w:val="tr-TR"/>
        </w:rPr>
      </w:pPr>
      <w:r w:rsidRPr="00CA7EB6">
        <w:rPr>
          <w:color w:val="221F1F"/>
          <w:sz w:val="20"/>
          <w:lang w:val="tr-TR"/>
        </w:rPr>
        <w:t xml:space="preserve">Bir bertaraf </w:t>
      </w:r>
      <w:r w:rsidRPr="00CA7EB6">
        <w:rPr>
          <w:i/>
          <w:color w:val="221F1F"/>
          <w:sz w:val="20"/>
          <w:lang w:val="tr-TR"/>
        </w:rPr>
        <w:t xml:space="preserve">tesisi için yer belirleme sürecinin </w:t>
      </w:r>
      <w:r w:rsidRPr="00CA7EB6">
        <w:rPr>
          <w:color w:val="221F1F"/>
          <w:sz w:val="20"/>
          <w:lang w:val="tr-TR"/>
        </w:rPr>
        <w:t xml:space="preserve">son aşaması, tercih edilen sahada </w:t>
      </w:r>
      <w:r w:rsidRPr="00CA7EB6">
        <w:rPr>
          <w:i/>
          <w:color w:val="221F1F"/>
          <w:sz w:val="20"/>
          <w:lang w:val="tr-TR"/>
        </w:rPr>
        <w:t>güvenlik değerlendirmesi</w:t>
      </w:r>
    </w:p>
    <w:p w14:paraId="3DB9F010" w14:textId="77777777" w:rsidR="001657AC" w:rsidRPr="00CA7EB6" w:rsidRDefault="00000000">
      <w:pPr>
        <w:pStyle w:val="Heading7"/>
        <w:spacing w:before="29"/>
        <w:ind w:left="119"/>
        <w:rPr>
          <w:lang w:val="tr-TR"/>
        </w:rPr>
      </w:pPr>
      <w:r w:rsidRPr="00CA7EB6">
        <w:rPr>
          <w:color w:val="221F1F"/>
          <w:lang w:val="tr-TR"/>
        </w:rPr>
        <w:t>için gereken sahaya özgü bilgileri sağlayan ayrıntılı araştırmalara dayanır.</w:t>
      </w:r>
    </w:p>
    <w:p w14:paraId="213B6D8E" w14:textId="77777777" w:rsidR="001657AC" w:rsidRPr="00CA7EB6" w:rsidRDefault="00000000">
      <w:pPr>
        <w:spacing w:before="30"/>
        <w:ind w:left="840" w:hanging="220"/>
        <w:rPr>
          <w:sz w:val="18"/>
          <w:lang w:val="tr-TR"/>
        </w:rPr>
      </w:pPr>
      <w:r w:rsidRPr="00CA7EB6">
        <w:rPr>
          <w:rFonts w:ascii="Arial" w:hAnsi="Arial"/>
          <w:color w:val="3054A6"/>
          <w:sz w:val="19"/>
          <w:lang w:val="tr-TR"/>
        </w:rPr>
        <w:t>®</w:t>
      </w:r>
      <w:r w:rsidRPr="00CA7EB6">
        <w:rPr>
          <w:rFonts w:ascii="Arial" w:hAnsi="Arial"/>
          <w:color w:val="3054A6"/>
          <w:spacing w:val="-16"/>
          <w:sz w:val="19"/>
          <w:lang w:val="tr-TR"/>
        </w:rPr>
        <w:t xml:space="preserve"> </w:t>
      </w:r>
      <w:r w:rsidRPr="00CA7EB6">
        <w:rPr>
          <w:color w:val="221F1F"/>
          <w:sz w:val="18"/>
          <w:lang w:val="tr-TR"/>
        </w:rPr>
        <w:t>Bu</w:t>
      </w:r>
      <w:r w:rsidRPr="00CA7EB6">
        <w:rPr>
          <w:color w:val="221F1F"/>
          <w:spacing w:val="-13"/>
          <w:sz w:val="18"/>
          <w:lang w:val="tr-TR"/>
        </w:rPr>
        <w:t xml:space="preserve"> </w:t>
      </w:r>
      <w:r w:rsidRPr="00CA7EB6">
        <w:rPr>
          <w:color w:val="221F1F"/>
          <w:sz w:val="18"/>
          <w:lang w:val="tr-TR"/>
        </w:rPr>
        <w:t>aşama,</w:t>
      </w:r>
      <w:r w:rsidRPr="00CA7EB6">
        <w:rPr>
          <w:color w:val="221F1F"/>
          <w:spacing w:val="-12"/>
          <w:sz w:val="18"/>
          <w:lang w:val="tr-TR"/>
        </w:rPr>
        <w:t xml:space="preserve"> </w:t>
      </w:r>
      <w:r w:rsidRPr="00CA7EB6">
        <w:rPr>
          <w:color w:val="221F1F"/>
          <w:sz w:val="18"/>
          <w:lang w:val="tr-TR"/>
        </w:rPr>
        <w:t>bertaraf</w:t>
      </w:r>
      <w:r w:rsidRPr="00CA7EB6">
        <w:rPr>
          <w:color w:val="221F1F"/>
          <w:spacing w:val="-14"/>
          <w:sz w:val="18"/>
          <w:lang w:val="tr-TR"/>
        </w:rPr>
        <w:t xml:space="preserve"> </w:t>
      </w:r>
      <w:r w:rsidRPr="00CA7EB6">
        <w:rPr>
          <w:i/>
          <w:color w:val="221F1F"/>
          <w:sz w:val="18"/>
          <w:lang w:val="tr-TR"/>
        </w:rPr>
        <w:t>tesisi</w:t>
      </w:r>
      <w:r w:rsidRPr="00CA7EB6">
        <w:rPr>
          <w:i/>
          <w:color w:val="221F1F"/>
          <w:spacing w:val="-12"/>
          <w:sz w:val="18"/>
          <w:lang w:val="tr-TR"/>
        </w:rPr>
        <w:t xml:space="preserve"> </w:t>
      </w:r>
      <w:r w:rsidRPr="00CA7EB6">
        <w:rPr>
          <w:color w:val="221F1F"/>
          <w:sz w:val="18"/>
          <w:lang w:val="tr-TR"/>
        </w:rPr>
        <w:t>için</w:t>
      </w:r>
      <w:r w:rsidRPr="00CA7EB6">
        <w:rPr>
          <w:color w:val="221F1F"/>
          <w:spacing w:val="-13"/>
          <w:sz w:val="18"/>
          <w:lang w:val="tr-TR"/>
        </w:rPr>
        <w:t xml:space="preserve"> </w:t>
      </w:r>
      <w:r w:rsidRPr="00CA7EB6">
        <w:rPr>
          <w:i/>
          <w:color w:val="221F1F"/>
          <w:sz w:val="18"/>
          <w:lang w:val="tr-TR"/>
        </w:rPr>
        <w:t>tasarımın</w:t>
      </w:r>
      <w:r w:rsidRPr="00CA7EB6">
        <w:rPr>
          <w:i/>
          <w:color w:val="221F1F"/>
          <w:spacing w:val="-13"/>
          <w:sz w:val="18"/>
          <w:lang w:val="tr-TR"/>
        </w:rPr>
        <w:t xml:space="preserve"> </w:t>
      </w:r>
      <w:r w:rsidRPr="00CA7EB6">
        <w:rPr>
          <w:color w:val="221F1F"/>
          <w:sz w:val="18"/>
          <w:lang w:val="tr-TR"/>
        </w:rPr>
        <w:t>sonuçlandırılmasını</w:t>
      </w:r>
      <w:r w:rsidRPr="00CA7EB6">
        <w:rPr>
          <w:color w:val="221F1F"/>
          <w:spacing w:val="-12"/>
          <w:sz w:val="18"/>
          <w:lang w:val="tr-TR"/>
        </w:rPr>
        <w:t xml:space="preserve"> </w:t>
      </w:r>
      <w:r w:rsidRPr="00CA7EB6">
        <w:rPr>
          <w:color w:val="221F1F"/>
          <w:sz w:val="18"/>
          <w:lang w:val="tr-TR"/>
        </w:rPr>
        <w:t>ve</w:t>
      </w:r>
      <w:r w:rsidRPr="00CA7EB6">
        <w:rPr>
          <w:color w:val="221F1F"/>
          <w:spacing w:val="-12"/>
          <w:sz w:val="18"/>
          <w:lang w:val="tr-TR"/>
        </w:rPr>
        <w:t xml:space="preserve"> </w:t>
      </w:r>
      <w:r w:rsidRPr="00CA7EB6">
        <w:rPr>
          <w:i/>
          <w:color w:val="221F1F"/>
          <w:sz w:val="18"/>
          <w:lang w:val="tr-TR"/>
        </w:rPr>
        <w:t>düzenleyici</w:t>
      </w:r>
      <w:r w:rsidRPr="00CA7EB6">
        <w:rPr>
          <w:i/>
          <w:color w:val="221F1F"/>
          <w:spacing w:val="-13"/>
          <w:sz w:val="18"/>
          <w:lang w:val="tr-TR"/>
        </w:rPr>
        <w:t xml:space="preserve"> </w:t>
      </w:r>
      <w:r w:rsidRPr="00CA7EB6">
        <w:rPr>
          <w:i/>
          <w:color w:val="221F1F"/>
          <w:sz w:val="18"/>
          <w:lang w:val="tr-TR"/>
        </w:rPr>
        <w:t>kuruma</w:t>
      </w:r>
      <w:r w:rsidRPr="00CA7EB6">
        <w:rPr>
          <w:i/>
          <w:color w:val="221F1F"/>
          <w:spacing w:val="-13"/>
          <w:sz w:val="18"/>
          <w:lang w:val="tr-TR"/>
        </w:rPr>
        <w:t xml:space="preserve"> </w:t>
      </w:r>
      <w:r w:rsidRPr="00CA7EB6">
        <w:rPr>
          <w:i/>
          <w:color w:val="221F1F"/>
          <w:sz w:val="18"/>
          <w:lang w:val="tr-TR"/>
        </w:rPr>
        <w:t>bir</w:t>
      </w:r>
      <w:r w:rsidRPr="00CA7EB6">
        <w:rPr>
          <w:i/>
          <w:color w:val="221F1F"/>
          <w:spacing w:val="-13"/>
          <w:sz w:val="18"/>
          <w:lang w:val="tr-TR"/>
        </w:rPr>
        <w:t xml:space="preserve"> </w:t>
      </w:r>
      <w:r w:rsidRPr="00CA7EB6">
        <w:rPr>
          <w:i/>
          <w:color w:val="221F1F"/>
          <w:sz w:val="18"/>
          <w:lang w:val="tr-TR"/>
        </w:rPr>
        <w:t>lisans</w:t>
      </w:r>
      <w:r w:rsidRPr="00CA7EB6">
        <w:rPr>
          <w:i/>
          <w:color w:val="221F1F"/>
          <w:spacing w:val="-13"/>
          <w:sz w:val="18"/>
          <w:lang w:val="tr-TR"/>
        </w:rPr>
        <w:t xml:space="preserve"> </w:t>
      </w:r>
      <w:r w:rsidRPr="00CA7EB6">
        <w:rPr>
          <w:color w:val="221F1F"/>
          <w:sz w:val="18"/>
          <w:lang w:val="tr-TR"/>
        </w:rPr>
        <w:t>başvurusunun</w:t>
      </w:r>
      <w:r w:rsidRPr="00CA7EB6">
        <w:rPr>
          <w:color w:val="221F1F"/>
          <w:spacing w:val="-13"/>
          <w:sz w:val="18"/>
          <w:lang w:val="tr-TR"/>
        </w:rPr>
        <w:t xml:space="preserve"> </w:t>
      </w:r>
      <w:r w:rsidRPr="00CA7EB6">
        <w:rPr>
          <w:color w:val="221F1F"/>
          <w:sz w:val="18"/>
          <w:lang w:val="tr-TR"/>
        </w:rPr>
        <w:t>hazırlanıp sunulmasını</w:t>
      </w:r>
      <w:r w:rsidRPr="00CA7EB6">
        <w:rPr>
          <w:color w:val="221F1F"/>
          <w:spacing w:val="-2"/>
          <w:sz w:val="18"/>
          <w:lang w:val="tr-TR"/>
        </w:rPr>
        <w:t xml:space="preserve"> </w:t>
      </w:r>
      <w:r w:rsidRPr="00CA7EB6">
        <w:rPr>
          <w:color w:val="221F1F"/>
          <w:sz w:val="18"/>
          <w:lang w:val="tr-TR"/>
        </w:rPr>
        <w:t>içerir.</w:t>
      </w:r>
    </w:p>
    <w:p w14:paraId="7FE6AEF5" w14:textId="77777777" w:rsidR="001657AC" w:rsidRPr="00CA7EB6" w:rsidRDefault="00000000">
      <w:pPr>
        <w:ind w:left="600"/>
        <w:rPr>
          <w:sz w:val="18"/>
          <w:lang w:val="tr-TR"/>
        </w:rPr>
      </w:pPr>
      <w:r w:rsidRPr="00CA7EB6">
        <w:rPr>
          <w:rFonts w:ascii="Arial" w:hAnsi="Arial"/>
          <w:color w:val="3054A6"/>
          <w:sz w:val="19"/>
          <w:lang w:val="tr-TR"/>
        </w:rPr>
        <w:t xml:space="preserve">® </w:t>
      </w:r>
      <w:r w:rsidRPr="00CA7EB6">
        <w:rPr>
          <w:i/>
          <w:color w:val="221F1F"/>
          <w:sz w:val="18"/>
          <w:lang w:val="tr-TR"/>
        </w:rPr>
        <w:t xml:space="preserve">Saha onayı, </w:t>
      </w:r>
      <w:r w:rsidRPr="00CA7EB6">
        <w:rPr>
          <w:color w:val="221F1F"/>
          <w:sz w:val="18"/>
          <w:lang w:val="tr-TR"/>
        </w:rPr>
        <w:t xml:space="preserve">bir bertaraf tesisi için saha </w:t>
      </w:r>
      <w:r w:rsidRPr="00CA7EB6">
        <w:rPr>
          <w:i/>
          <w:color w:val="221F1F"/>
          <w:sz w:val="18"/>
          <w:lang w:val="tr-TR"/>
        </w:rPr>
        <w:t xml:space="preserve">karakterizasyonunu </w:t>
      </w:r>
      <w:r w:rsidRPr="00CA7EB6">
        <w:rPr>
          <w:color w:val="221F1F"/>
          <w:sz w:val="18"/>
          <w:lang w:val="tr-TR"/>
        </w:rPr>
        <w:t>takip eder.</w:t>
      </w:r>
    </w:p>
    <w:p w14:paraId="4FD2ED0E" w14:textId="77777777" w:rsidR="001657AC" w:rsidRPr="00CA7EB6" w:rsidRDefault="001657AC">
      <w:pPr>
        <w:pStyle w:val="BodyText"/>
        <w:spacing w:before="4"/>
        <w:rPr>
          <w:lang w:val="tr-TR"/>
        </w:rPr>
      </w:pPr>
    </w:p>
    <w:p w14:paraId="69DD1C42" w14:textId="77777777" w:rsidR="001657AC" w:rsidRPr="00CA7EB6" w:rsidRDefault="00000000">
      <w:pPr>
        <w:pStyle w:val="Heading5"/>
        <w:ind w:left="120"/>
        <w:rPr>
          <w:lang w:val="tr-TR"/>
        </w:rPr>
      </w:pPr>
      <w:bookmarkStart w:id="785" w:name="saha_değerlendi̇rmesi̇"/>
      <w:bookmarkEnd w:id="785"/>
      <w:r w:rsidRPr="00CA7EB6">
        <w:rPr>
          <w:color w:val="221F1F"/>
          <w:lang w:val="tr-TR"/>
        </w:rPr>
        <w:t>saha değerlendı</w:t>
      </w:r>
      <w:r w:rsidRPr="00CA7EB6">
        <w:rPr>
          <w:color w:val="221F1F"/>
          <w:position w:val="1"/>
          <w:lang w:val="tr-TR"/>
        </w:rPr>
        <w:t>̇</w:t>
      </w:r>
      <w:r w:rsidRPr="00CA7EB6">
        <w:rPr>
          <w:color w:val="221F1F"/>
          <w:lang w:val="tr-TR"/>
        </w:rPr>
        <w:t>rmesı</w:t>
      </w:r>
      <w:r w:rsidRPr="00CA7EB6">
        <w:rPr>
          <w:color w:val="221F1F"/>
          <w:position w:val="1"/>
          <w:lang w:val="tr-TR"/>
        </w:rPr>
        <w:t>̇</w:t>
      </w:r>
    </w:p>
    <w:p w14:paraId="6291F893" w14:textId="77777777" w:rsidR="001657AC" w:rsidRPr="00CA7EB6" w:rsidRDefault="001657AC">
      <w:pPr>
        <w:pStyle w:val="BodyText"/>
        <w:spacing w:before="7"/>
        <w:rPr>
          <w:b/>
          <w:sz w:val="21"/>
          <w:lang w:val="tr-TR"/>
        </w:rPr>
      </w:pPr>
    </w:p>
    <w:p w14:paraId="14FA0F20" w14:textId="77777777" w:rsidR="001657AC" w:rsidRPr="00CA7EB6" w:rsidRDefault="00000000">
      <w:pPr>
        <w:ind w:left="620"/>
        <w:jc w:val="both"/>
        <w:rPr>
          <w:i/>
          <w:sz w:val="20"/>
          <w:lang w:val="tr-TR"/>
        </w:rPr>
      </w:pPr>
      <w:r w:rsidRPr="00CA7EB6">
        <w:rPr>
          <w:color w:val="221F1F"/>
          <w:sz w:val="20"/>
          <w:lang w:val="tr-TR"/>
        </w:rPr>
        <w:t xml:space="preserve">Bir sahada, o sahadaki bir </w:t>
      </w:r>
      <w:r w:rsidRPr="00CA7EB6">
        <w:rPr>
          <w:i/>
          <w:color w:val="221F1F"/>
          <w:sz w:val="20"/>
          <w:lang w:val="tr-TR"/>
        </w:rPr>
        <w:t xml:space="preserve">tesisin veya faaliyetin güvenliğini </w:t>
      </w:r>
      <w:r w:rsidRPr="00CA7EB6">
        <w:rPr>
          <w:color w:val="221F1F"/>
          <w:sz w:val="20"/>
          <w:lang w:val="tr-TR"/>
        </w:rPr>
        <w:t xml:space="preserve">etkileyebilecek faktörlerin </w:t>
      </w:r>
      <w:r w:rsidRPr="00CA7EB6">
        <w:rPr>
          <w:i/>
          <w:color w:val="221F1F"/>
          <w:sz w:val="20"/>
          <w:lang w:val="tr-TR"/>
        </w:rPr>
        <w:t>analizi.</w:t>
      </w:r>
    </w:p>
    <w:p w14:paraId="5822EB6E" w14:textId="77777777" w:rsidR="001657AC" w:rsidRPr="00CA7EB6" w:rsidRDefault="00000000">
      <w:pPr>
        <w:spacing w:before="31" w:line="254" w:lineRule="auto"/>
        <w:ind w:left="840" w:right="117"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w:t>
      </w:r>
      <w:r w:rsidRPr="00CA7EB6">
        <w:rPr>
          <w:i/>
          <w:color w:val="221F1F"/>
          <w:sz w:val="18"/>
          <w:lang w:val="tr-TR"/>
        </w:rPr>
        <w:t xml:space="preserve">saha </w:t>
      </w:r>
      <w:r w:rsidRPr="00CA7EB6">
        <w:rPr>
          <w:color w:val="221F1F"/>
          <w:sz w:val="18"/>
          <w:lang w:val="tr-TR"/>
        </w:rPr>
        <w:t xml:space="preserve">karakterizasyonunu, </w:t>
      </w:r>
      <w:r w:rsidRPr="00CA7EB6">
        <w:rPr>
          <w:i/>
          <w:color w:val="221F1F"/>
          <w:sz w:val="18"/>
          <w:lang w:val="tr-TR"/>
        </w:rPr>
        <w:t xml:space="preserve">radyoaktif madde salınımına </w:t>
      </w:r>
      <w:r w:rsidRPr="00CA7EB6">
        <w:rPr>
          <w:color w:val="221F1F"/>
          <w:sz w:val="18"/>
          <w:lang w:val="tr-TR"/>
        </w:rPr>
        <w:t xml:space="preserve">neden olacak şekilde </w:t>
      </w:r>
      <w:r w:rsidRPr="00CA7EB6">
        <w:rPr>
          <w:i/>
          <w:color w:val="221F1F"/>
          <w:sz w:val="18"/>
          <w:lang w:val="tr-TR"/>
        </w:rPr>
        <w:t xml:space="preserve">tesisin </w:t>
      </w:r>
      <w:r w:rsidRPr="00CA7EB6">
        <w:rPr>
          <w:color w:val="221F1F"/>
          <w:sz w:val="18"/>
          <w:lang w:val="tr-TR"/>
        </w:rPr>
        <w:t xml:space="preserve">veya </w:t>
      </w:r>
      <w:r w:rsidRPr="00CA7EB6">
        <w:rPr>
          <w:i/>
          <w:color w:val="221F1F"/>
          <w:sz w:val="18"/>
          <w:lang w:val="tr-TR"/>
        </w:rPr>
        <w:t xml:space="preserve">faaliyetin güvenlik özelliklerini </w:t>
      </w:r>
      <w:r w:rsidRPr="00CA7EB6">
        <w:rPr>
          <w:color w:val="221F1F"/>
          <w:sz w:val="18"/>
          <w:lang w:val="tr-TR"/>
        </w:rPr>
        <w:t xml:space="preserve">etkileyebilecek ve/veya bu tür maddelerin </w:t>
      </w:r>
      <w:r w:rsidRPr="00CA7EB6">
        <w:rPr>
          <w:i/>
          <w:color w:val="221F1F"/>
          <w:sz w:val="18"/>
          <w:lang w:val="tr-TR"/>
        </w:rPr>
        <w:t xml:space="preserve">çevreye dağılımını </w:t>
      </w:r>
      <w:r w:rsidRPr="00CA7EB6">
        <w:rPr>
          <w:color w:val="221F1F"/>
          <w:sz w:val="18"/>
          <w:lang w:val="tr-TR"/>
        </w:rPr>
        <w:t xml:space="preserve">etkileyebilecek faktörlerin yanı sıra </w:t>
      </w:r>
      <w:r w:rsidRPr="00CA7EB6">
        <w:rPr>
          <w:i/>
          <w:color w:val="221F1F"/>
          <w:sz w:val="18"/>
          <w:lang w:val="tr-TR"/>
        </w:rPr>
        <w:t xml:space="preserve">güvenlikle </w:t>
      </w:r>
      <w:r w:rsidRPr="00CA7EB6">
        <w:rPr>
          <w:color w:val="221F1F"/>
          <w:sz w:val="18"/>
          <w:lang w:val="tr-TR"/>
        </w:rPr>
        <w:t xml:space="preserve">ilgili nüfus ve erişim konularını (örn. </w:t>
      </w:r>
      <w:r w:rsidRPr="00CA7EB6">
        <w:rPr>
          <w:i/>
          <w:color w:val="221F1F"/>
          <w:sz w:val="18"/>
          <w:lang w:val="tr-TR"/>
        </w:rPr>
        <w:t xml:space="preserve">tahliyenin </w:t>
      </w:r>
      <w:r w:rsidRPr="00CA7EB6">
        <w:rPr>
          <w:color w:val="221F1F"/>
          <w:sz w:val="18"/>
          <w:lang w:val="tr-TR"/>
        </w:rPr>
        <w:t>fizibilitesi, insanların ve kaynakların konumu) içerir.</w:t>
      </w:r>
    </w:p>
    <w:p w14:paraId="19A55438" w14:textId="4FD2A058" w:rsidR="001657AC" w:rsidRPr="00CA7EB6" w:rsidRDefault="00000000" w:rsidP="00487E4C">
      <w:pPr>
        <w:pStyle w:val="BodyText"/>
        <w:spacing w:line="242" w:lineRule="auto"/>
        <w:ind w:left="119" w:right="605"/>
        <w:jc w:val="both"/>
        <w:rPr>
          <w:sz w:val="21"/>
          <w:lang w:val="tr-TR"/>
        </w:rPr>
      </w:pPr>
      <w:r w:rsidRPr="00CA7EB6">
        <w:rPr>
          <w:rFonts w:ascii="Arial" w:hAnsi="Arial"/>
          <w:color w:val="3054A6"/>
          <w:sz w:val="19"/>
          <w:lang w:val="tr-TR"/>
        </w:rPr>
        <w:t xml:space="preserve">® </w:t>
      </w:r>
      <w:r w:rsidRPr="00CA7EB6">
        <w:rPr>
          <w:color w:val="221F1F"/>
          <w:lang w:val="tr-TR"/>
        </w:rPr>
        <w:t>Bir saha için, o sahada inşa edilen bir nükleer güç santralinin güvenliği için potansiyel sonuçları olan tehlikelere yol açabilecek dış olayların kökenlerinin analizi</w:t>
      </w:r>
    </w:p>
    <w:p w14:paraId="769C95E6" w14:textId="77777777" w:rsidR="001657AC" w:rsidRPr="00CA7EB6" w:rsidRDefault="00000000">
      <w:pPr>
        <w:pStyle w:val="BodyText"/>
        <w:ind w:left="614"/>
        <w:rPr>
          <w:lang w:val="tr-TR"/>
        </w:rPr>
      </w:pPr>
      <w:r w:rsidRPr="00CA7EB6">
        <w:rPr>
          <w:color w:val="221F1F"/>
          <w:lang w:val="tr-TR"/>
        </w:rPr>
        <w:t>.</w:t>
      </w:r>
    </w:p>
    <w:p w14:paraId="702F832D" w14:textId="77777777" w:rsidR="001657AC" w:rsidRPr="00CA7EB6" w:rsidRDefault="00000000">
      <w:pPr>
        <w:spacing w:before="9"/>
        <w:ind w:left="593"/>
        <w:rPr>
          <w:sz w:val="18"/>
          <w:lang w:val="tr-TR"/>
        </w:rPr>
      </w:pPr>
      <w:r w:rsidRPr="00CA7EB6">
        <w:rPr>
          <w:rFonts w:ascii="Arial" w:hAnsi="Arial"/>
          <w:color w:val="3054A6"/>
          <w:sz w:val="19"/>
          <w:lang w:val="tr-TR"/>
        </w:rPr>
        <w:t xml:space="preserve">® </w:t>
      </w:r>
      <w:r w:rsidRPr="00CA7EB6">
        <w:rPr>
          <w:color w:val="221F1F"/>
          <w:sz w:val="18"/>
          <w:lang w:val="tr-TR"/>
        </w:rPr>
        <w:t xml:space="preserve">Bir nükleer enerji santrali için </w:t>
      </w:r>
      <w:r w:rsidRPr="00CA7EB6">
        <w:rPr>
          <w:i/>
          <w:color w:val="221F1F"/>
          <w:sz w:val="18"/>
          <w:lang w:val="tr-TR"/>
        </w:rPr>
        <w:t xml:space="preserve">saha değerlendirmesi </w:t>
      </w:r>
      <w:r w:rsidRPr="00CA7EB6">
        <w:rPr>
          <w:color w:val="221F1F"/>
          <w:sz w:val="18"/>
          <w:lang w:val="tr-TR"/>
        </w:rPr>
        <w:t>tipik olarak aşağıdaki aşamaları</w:t>
      </w:r>
    </w:p>
    <w:p w14:paraId="69C84178" w14:textId="77777777" w:rsidR="001657AC" w:rsidRPr="00CA7EB6" w:rsidRDefault="00000000">
      <w:pPr>
        <w:pStyle w:val="BodyText"/>
        <w:spacing w:before="2"/>
        <w:ind w:left="113"/>
        <w:rPr>
          <w:lang w:val="tr-TR"/>
        </w:rPr>
      </w:pPr>
      <w:r w:rsidRPr="00CA7EB6">
        <w:rPr>
          <w:color w:val="221F1F"/>
          <w:lang w:val="tr-TR"/>
        </w:rPr>
        <w:t>içerir:</w:t>
      </w:r>
    </w:p>
    <w:p w14:paraId="428476A1" w14:textId="77777777" w:rsidR="001657AC" w:rsidRPr="00CA7EB6" w:rsidRDefault="001657AC">
      <w:pPr>
        <w:pStyle w:val="BodyText"/>
        <w:rPr>
          <w:sz w:val="11"/>
          <w:lang w:val="tr-TR"/>
        </w:rPr>
      </w:pPr>
    </w:p>
    <w:p w14:paraId="6EC7D6C0" w14:textId="77777777" w:rsidR="001657AC" w:rsidRPr="00CA7EB6" w:rsidRDefault="00000000">
      <w:pPr>
        <w:pStyle w:val="ListParagraph"/>
        <w:numPr>
          <w:ilvl w:val="1"/>
          <w:numId w:val="22"/>
        </w:numPr>
        <w:tabs>
          <w:tab w:val="left" w:pos="1215"/>
        </w:tabs>
        <w:spacing w:before="93" w:line="256" w:lineRule="auto"/>
        <w:ind w:right="124"/>
        <w:rPr>
          <w:sz w:val="18"/>
          <w:lang w:val="tr-TR"/>
        </w:rPr>
      </w:pPr>
      <w:r w:rsidRPr="00CA7EB6">
        <w:rPr>
          <w:i/>
          <w:color w:val="221F1F"/>
          <w:sz w:val="18"/>
          <w:lang w:val="tr-TR"/>
        </w:rPr>
        <w:t xml:space="preserve">Saha seçim </w:t>
      </w:r>
      <w:r w:rsidRPr="00CA7EB6">
        <w:rPr>
          <w:color w:val="221F1F"/>
          <w:sz w:val="18"/>
          <w:lang w:val="tr-TR"/>
        </w:rPr>
        <w:t>aşaması. Geniş bir bölgenin incelenmesi, uygun olmayan sahaların reddedilmesi</w:t>
      </w:r>
      <w:r w:rsidRPr="00CA7EB6">
        <w:rPr>
          <w:color w:val="221F1F"/>
          <w:spacing w:val="-9"/>
          <w:sz w:val="18"/>
          <w:lang w:val="tr-TR"/>
        </w:rPr>
        <w:t xml:space="preserve"> </w:t>
      </w:r>
      <w:r w:rsidRPr="00CA7EB6">
        <w:rPr>
          <w:color w:val="221F1F"/>
          <w:sz w:val="18"/>
          <w:lang w:val="tr-TR"/>
        </w:rPr>
        <w:t>ve</w:t>
      </w:r>
      <w:r w:rsidRPr="00CA7EB6">
        <w:rPr>
          <w:color w:val="221F1F"/>
          <w:spacing w:val="-9"/>
          <w:sz w:val="18"/>
          <w:lang w:val="tr-TR"/>
        </w:rPr>
        <w:t xml:space="preserve"> </w:t>
      </w:r>
      <w:r w:rsidRPr="00CA7EB6">
        <w:rPr>
          <w:color w:val="221F1F"/>
          <w:sz w:val="18"/>
          <w:lang w:val="tr-TR"/>
        </w:rPr>
        <w:t>kalan</w:t>
      </w:r>
      <w:r w:rsidRPr="00CA7EB6">
        <w:rPr>
          <w:color w:val="221F1F"/>
          <w:spacing w:val="-8"/>
          <w:sz w:val="18"/>
          <w:lang w:val="tr-TR"/>
        </w:rPr>
        <w:t xml:space="preserve"> </w:t>
      </w:r>
      <w:r w:rsidRPr="00CA7EB6">
        <w:rPr>
          <w:color w:val="221F1F"/>
          <w:sz w:val="18"/>
          <w:lang w:val="tr-TR"/>
        </w:rPr>
        <w:t>sahaların</w:t>
      </w:r>
      <w:r w:rsidRPr="00CA7EB6">
        <w:rPr>
          <w:color w:val="221F1F"/>
          <w:spacing w:val="-9"/>
          <w:sz w:val="18"/>
          <w:lang w:val="tr-TR"/>
        </w:rPr>
        <w:t xml:space="preserve"> </w:t>
      </w:r>
      <w:r w:rsidRPr="00CA7EB6">
        <w:rPr>
          <w:i/>
          <w:color w:val="221F1F"/>
          <w:sz w:val="18"/>
          <w:lang w:val="tr-TR"/>
        </w:rPr>
        <w:t>taranması</w:t>
      </w:r>
      <w:r w:rsidRPr="00CA7EB6">
        <w:rPr>
          <w:i/>
          <w:color w:val="221F1F"/>
          <w:spacing w:val="-8"/>
          <w:sz w:val="18"/>
          <w:lang w:val="tr-TR"/>
        </w:rPr>
        <w:t xml:space="preserve"> </w:t>
      </w:r>
      <w:r w:rsidRPr="00CA7EB6">
        <w:rPr>
          <w:i/>
          <w:color w:val="221F1F"/>
          <w:sz w:val="18"/>
          <w:lang w:val="tr-TR"/>
        </w:rPr>
        <w:t>ve</w:t>
      </w:r>
      <w:r w:rsidRPr="00CA7EB6">
        <w:rPr>
          <w:i/>
          <w:color w:val="221F1F"/>
          <w:spacing w:val="-7"/>
          <w:sz w:val="18"/>
          <w:lang w:val="tr-TR"/>
        </w:rPr>
        <w:t xml:space="preserve"> </w:t>
      </w:r>
      <w:r w:rsidRPr="00CA7EB6">
        <w:rPr>
          <w:color w:val="221F1F"/>
          <w:sz w:val="18"/>
          <w:lang w:val="tr-TR"/>
        </w:rPr>
        <w:t>karşılaştırılmasından</w:t>
      </w:r>
      <w:r w:rsidRPr="00CA7EB6">
        <w:rPr>
          <w:color w:val="221F1F"/>
          <w:spacing w:val="-9"/>
          <w:sz w:val="18"/>
          <w:lang w:val="tr-TR"/>
        </w:rPr>
        <w:t xml:space="preserve"> </w:t>
      </w:r>
      <w:r w:rsidRPr="00CA7EB6">
        <w:rPr>
          <w:color w:val="221F1F"/>
          <w:sz w:val="18"/>
          <w:lang w:val="tr-TR"/>
        </w:rPr>
        <w:t>sonra</w:t>
      </w:r>
      <w:r w:rsidRPr="00CA7EB6">
        <w:rPr>
          <w:color w:val="221F1F"/>
          <w:spacing w:val="-7"/>
          <w:sz w:val="18"/>
          <w:lang w:val="tr-TR"/>
        </w:rPr>
        <w:t xml:space="preserve"> </w:t>
      </w:r>
      <w:r w:rsidRPr="00CA7EB6">
        <w:rPr>
          <w:color w:val="221F1F"/>
          <w:sz w:val="18"/>
          <w:lang w:val="tr-TR"/>
        </w:rPr>
        <w:t>bir</w:t>
      </w:r>
      <w:r w:rsidRPr="00CA7EB6">
        <w:rPr>
          <w:color w:val="221F1F"/>
          <w:spacing w:val="-8"/>
          <w:sz w:val="18"/>
          <w:lang w:val="tr-TR"/>
        </w:rPr>
        <w:t xml:space="preserve"> </w:t>
      </w:r>
      <w:r w:rsidRPr="00CA7EB6">
        <w:rPr>
          <w:color w:val="221F1F"/>
          <w:sz w:val="18"/>
          <w:lang w:val="tr-TR"/>
        </w:rPr>
        <w:t>veya daha fazla tercih edilen aday saha</w:t>
      </w:r>
      <w:r w:rsidRPr="00CA7EB6">
        <w:rPr>
          <w:color w:val="221F1F"/>
          <w:spacing w:val="-4"/>
          <w:sz w:val="18"/>
          <w:lang w:val="tr-TR"/>
        </w:rPr>
        <w:t xml:space="preserve"> </w:t>
      </w:r>
      <w:r w:rsidRPr="00CA7EB6">
        <w:rPr>
          <w:color w:val="221F1F"/>
          <w:sz w:val="18"/>
          <w:lang w:val="tr-TR"/>
        </w:rPr>
        <w:t>seçilir.</w:t>
      </w:r>
    </w:p>
    <w:p w14:paraId="038682E8" w14:textId="77777777" w:rsidR="001657AC" w:rsidRPr="00CA7EB6" w:rsidRDefault="00000000">
      <w:pPr>
        <w:pStyle w:val="ListParagraph"/>
        <w:numPr>
          <w:ilvl w:val="1"/>
          <w:numId w:val="22"/>
        </w:numPr>
        <w:tabs>
          <w:tab w:val="left" w:pos="1232"/>
        </w:tabs>
        <w:ind w:left="1231" w:hanging="399"/>
        <w:rPr>
          <w:sz w:val="18"/>
          <w:lang w:val="tr-TR"/>
        </w:rPr>
      </w:pPr>
      <w:r w:rsidRPr="00CA7EB6">
        <w:rPr>
          <w:i/>
          <w:color w:val="221F1F"/>
          <w:sz w:val="18"/>
          <w:lang w:val="tr-TR"/>
        </w:rPr>
        <w:t xml:space="preserve">Saha karakterizasyonu </w:t>
      </w:r>
      <w:r w:rsidRPr="00CA7EB6">
        <w:rPr>
          <w:color w:val="221F1F"/>
          <w:sz w:val="18"/>
          <w:lang w:val="tr-TR"/>
        </w:rPr>
        <w:t>aşaması. Bu aşama da kendi içinde alt bölümlere</w:t>
      </w:r>
      <w:r w:rsidRPr="00CA7EB6">
        <w:rPr>
          <w:color w:val="221F1F"/>
          <w:spacing w:val="-20"/>
          <w:sz w:val="18"/>
          <w:lang w:val="tr-TR"/>
        </w:rPr>
        <w:t xml:space="preserve"> </w:t>
      </w:r>
      <w:r w:rsidRPr="00CA7EB6">
        <w:rPr>
          <w:color w:val="221F1F"/>
          <w:sz w:val="18"/>
          <w:lang w:val="tr-TR"/>
        </w:rPr>
        <w:t>ayrılır:</w:t>
      </w:r>
    </w:p>
    <w:p w14:paraId="5A58BB32" w14:textId="77777777" w:rsidR="001657AC" w:rsidRPr="00CA7EB6" w:rsidRDefault="001657AC">
      <w:pPr>
        <w:pStyle w:val="BodyText"/>
        <w:spacing w:before="6"/>
        <w:rPr>
          <w:sz w:val="20"/>
          <w:lang w:val="tr-TR"/>
        </w:rPr>
      </w:pPr>
    </w:p>
    <w:p w14:paraId="191260DB" w14:textId="77777777" w:rsidR="001657AC" w:rsidRPr="00CA7EB6" w:rsidRDefault="00000000">
      <w:pPr>
        <w:spacing w:line="256" w:lineRule="auto"/>
        <w:ind w:left="1433" w:right="123" w:hanging="220"/>
        <w:jc w:val="both"/>
        <w:rPr>
          <w:b/>
          <w:i/>
          <w:sz w:val="18"/>
          <w:lang w:val="tr-TR"/>
        </w:rPr>
      </w:pPr>
      <w:r w:rsidRPr="00CA7EB6">
        <w:rPr>
          <w:color w:val="221F1F"/>
          <w:sz w:val="18"/>
          <w:lang w:val="tr-TR"/>
        </w:rPr>
        <w:t>- Sahanın bir nükleer enerji santraline ev sahipliği yapmaya uygunluğunun esas olarak</w:t>
      </w:r>
      <w:r w:rsidRPr="00CA7EB6">
        <w:rPr>
          <w:color w:val="221F1F"/>
          <w:spacing w:val="-8"/>
          <w:sz w:val="18"/>
          <w:lang w:val="tr-TR"/>
        </w:rPr>
        <w:t xml:space="preserve"> </w:t>
      </w:r>
      <w:r w:rsidRPr="00CA7EB6">
        <w:rPr>
          <w:color w:val="221F1F"/>
          <w:sz w:val="18"/>
          <w:lang w:val="tr-TR"/>
        </w:rPr>
        <w:t>önceden</w:t>
      </w:r>
      <w:r w:rsidRPr="00CA7EB6">
        <w:rPr>
          <w:color w:val="221F1F"/>
          <w:spacing w:val="-5"/>
          <w:sz w:val="18"/>
          <w:lang w:val="tr-TR"/>
        </w:rPr>
        <w:t xml:space="preserve"> </w:t>
      </w:r>
      <w:r w:rsidRPr="00CA7EB6">
        <w:rPr>
          <w:color w:val="221F1F"/>
          <w:sz w:val="18"/>
          <w:lang w:val="tr-TR"/>
        </w:rPr>
        <w:t>tanımlanmış</w:t>
      </w:r>
      <w:r w:rsidRPr="00CA7EB6">
        <w:rPr>
          <w:color w:val="221F1F"/>
          <w:spacing w:val="-6"/>
          <w:sz w:val="18"/>
          <w:lang w:val="tr-TR"/>
        </w:rPr>
        <w:t xml:space="preserve"> </w:t>
      </w:r>
      <w:r w:rsidRPr="00CA7EB6">
        <w:rPr>
          <w:color w:val="221F1F"/>
          <w:sz w:val="18"/>
          <w:lang w:val="tr-TR"/>
        </w:rPr>
        <w:t>saha</w:t>
      </w:r>
      <w:r w:rsidRPr="00CA7EB6">
        <w:rPr>
          <w:color w:val="221F1F"/>
          <w:spacing w:val="-7"/>
          <w:sz w:val="18"/>
          <w:lang w:val="tr-TR"/>
        </w:rPr>
        <w:t xml:space="preserve"> </w:t>
      </w:r>
      <w:r w:rsidRPr="00CA7EB6">
        <w:rPr>
          <w:i/>
          <w:color w:val="221F1F"/>
          <w:sz w:val="18"/>
          <w:lang w:val="tr-TR"/>
        </w:rPr>
        <w:t>dışlama</w:t>
      </w:r>
      <w:r w:rsidRPr="00CA7EB6">
        <w:rPr>
          <w:i/>
          <w:color w:val="221F1F"/>
          <w:spacing w:val="-5"/>
          <w:sz w:val="18"/>
          <w:lang w:val="tr-TR"/>
        </w:rPr>
        <w:t xml:space="preserve"> </w:t>
      </w:r>
      <w:r w:rsidRPr="00CA7EB6">
        <w:rPr>
          <w:color w:val="221F1F"/>
          <w:sz w:val="18"/>
          <w:lang w:val="tr-TR"/>
        </w:rPr>
        <w:t>kriterlerine</w:t>
      </w:r>
      <w:r w:rsidRPr="00CA7EB6">
        <w:rPr>
          <w:color w:val="221F1F"/>
          <w:spacing w:val="-5"/>
          <w:sz w:val="18"/>
          <w:lang w:val="tr-TR"/>
        </w:rPr>
        <w:t xml:space="preserve"> </w:t>
      </w:r>
      <w:r w:rsidRPr="00CA7EB6">
        <w:rPr>
          <w:color w:val="221F1F"/>
          <w:sz w:val="18"/>
          <w:lang w:val="tr-TR"/>
        </w:rPr>
        <w:t>göre</w:t>
      </w:r>
      <w:r w:rsidRPr="00CA7EB6">
        <w:rPr>
          <w:color w:val="221F1F"/>
          <w:spacing w:val="-6"/>
          <w:sz w:val="18"/>
          <w:lang w:val="tr-TR"/>
        </w:rPr>
        <w:t xml:space="preserve"> </w:t>
      </w:r>
      <w:r w:rsidRPr="00CA7EB6">
        <w:rPr>
          <w:b/>
          <w:i/>
          <w:color w:val="221F1F"/>
          <w:sz w:val="18"/>
          <w:lang w:val="tr-TR"/>
        </w:rPr>
        <w:t>doğrulandığı</w:t>
      </w:r>
      <w:r w:rsidRPr="00CA7EB6">
        <w:rPr>
          <w:b/>
          <w:i/>
          <w:color w:val="221F1F"/>
          <w:spacing w:val="-5"/>
          <w:sz w:val="18"/>
          <w:lang w:val="tr-TR"/>
        </w:rPr>
        <w:t xml:space="preserve"> </w:t>
      </w:r>
      <w:r w:rsidRPr="00CA7EB6">
        <w:rPr>
          <w:b/>
          <w:i/>
          <w:color w:val="221F1F"/>
          <w:sz w:val="18"/>
          <w:lang w:val="tr-TR"/>
        </w:rPr>
        <w:t>saha doğrulaması;</w:t>
      </w:r>
    </w:p>
    <w:p w14:paraId="711A766A" w14:textId="77777777" w:rsidR="001657AC" w:rsidRPr="00CA7EB6" w:rsidRDefault="00000000">
      <w:pPr>
        <w:pStyle w:val="BodyText"/>
        <w:spacing w:line="254" w:lineRule="auto"/>
        <w:ind w:left="1433" w:right="124" w:hanging="220"/>
        <w:jc w:val="both"/>
        <w:rPr>
          <w:lang w:val="tr-TR"/>
        </w:rPr>
      </w:pPr>
      <w:r w:rsidRPr="00CA7EB6">
        <w:rPr>
          <w:i/>
          <w:color w:val="221F1F"/>
          <w:lang w:val="tr-TR"/>
        </w:rPr>
        <w:t xml:space="preserve">- Analiz </w:t>
      </w:r>
      <w:r w:rsidRPr="00CA7EB6">
        <w:rPr>
          <w:color w:val="221F1F"/>
          <w:lang w:val="tr-TR"/>
        </w:rPr>
        <w:t xml:space="preserve">ve detaylı </w:t>
      </w:r>
      <w:r w:rsidRPr="00CA7EB6">
        <w:rPr>
          <w:i/>
          <w:color w:val="221F1F"/>
          <w:lang w:val="tr-TR"/>
        </w:rPr>
        <w:t xml:space="preserve">tasarım </w:t>
      </w:r>
      <w:r w:rsidRPr="00CA7EB6">
        <w:rPr>
          <w:color w:val="221F1F"/>
          <w:lang w:val="tr-TR"/>
        </w:rPr>
        <w:t>amaçları için gerekli olan saha özelliklerinin belirlendiği saha teyidi.</w:t>
      </w:r>
    </w:p>
    <w:p w14:paraId="1F3DBDF1" w14:textId="77777777" w:rsidR="001657AC" w:rsidRPr="00CA7EB6" w:rsidRDefault="001657AC">
      <w:pPr>
        <w:pStyle w:val="BodyText"/>
        <w:spacing w:before="6"/>
        <w:rPr>
          <w:sz w:val="19"/>
          <w:lang w:val="tr-TR"/>
        </w:rPr>
      </w:pPr>
    </w:p>
    <w:p w14:paraId="1EAC7CBA" w14:textId="77777777" w:rsidR="001657AC" w:rsidRPr="00CA7EB6" w:rsidRDefault="00000000">
      <w:pPr>
        <w:pStyle w:val="ListParagraph"/>
        <w:numPr>
          <w:ilvl w:val="1"/>
          <w:numId w:val="22"/>
        </w:numPr>
        <w:tabs>
          <w:tab w:val="left" w:pos="1215"/>
        </w:tabs>
        <w:spacing w:before="1" w:line="254" w:lineRule="auto"/>
        <w:ind w:right="122"/>
        <w:rPr>
          <w:sz w:val="18"/>
          <w:lang w:val="tr-TR"/>
        </w:rPr>
      </w:pPr>
      <w:r w:rsidRPr="00CA7EB6">
        <w:rPr>
          <w:color w:val="221F1F"/>
          <w:sz w:val="18"/>
          <w:lang w:val="tr-TR"/>
        </w:rPr>
        <w:t xml:space="preserve">İşletme öncesi aşama. Önceki aşamalarda başlatılan çalışmalar ve incelemeler, saha özelliklerinin </w:t>
      </w:r>
      <w:r w:rsidRPr="00CA7EB6">
        <w:rPr>
          <w:i/>
          <w:color w:val="221F1F"/>
          <w:sz w:val="18"/>
          <w:lang w:val="tr-TR"/>
        </w:rPr>
        <w:t xml:space="preserve">değerlendirilmesini </w:t>
      </w:r>
      <w:r w:rsidRPr="00CA7EB6">
        <w:rPr>
          <w:color w:val="221F1F"/>
          <w:sz w:val="18"/>
          <w:lang w:val="tr-TR"/>
        </w:rPr>
        <w:t xml:space="preserve">tamamlamak ve iyileştirmek için </w:t>
      </w:r>
      <w:r w:rsidRPr="00CA7EB6">
        <w:rPr>
          <w:i/>
          <w:color w:val="221F1F"/>
          <w:sz w:val="18"/>
          <w:lang w:val="tr-TR"/>
        </w:rPr>
        <w:t>inşaatın başlamasından</w:t>
      </w:r>
      <w:r w:rsidRPr="00CA7EB6">
        <w:rPr>
          <w:i/>
          <w:color w:val="221F1F"/>
          <w:spacing w:val="-8"/>
          <w:sz w:val="18"/>
          <w:lang w:val="tr-TR"/>
        </w:rPr>
        <w:t xml:space="preserve"> </w:t>
      </w:r>
      <w:r w:rsidRPr="00CA7EB6">
        <w:rPr>
          <w:color w:val="221F1F"/>
          <w:sz w:val="18"/>
          <w:lang w:val="tr-TR"/>
        </w:rPr>
        <w:t>sonra</w:t>
      </w:r>
      <w:r w:rsidRPr="00CA7EB6">
        <w:rPr>
          <w:color w:val="221F1F"/>
          <w:spacing w:val="-6"/>
          <w:sz w:val="18"/>
          <w:lang w:val="tr-TR"/>
        </w:rPr>
        <w:t xml:space="preserve"> </w:t>
      </w:r>
      <w:r w:rsidRPr="00CA7EB6">
        <w:rPr>
          <w:color w:val="221F1F"/>
          <w:sz w:val="18"/>
          <w:lang w:val="tr-TR"/>
        </w:rPr>
        <w:t>ve</w:t>
      </w:r>
      <w:r w:rsidRPr="00CA7EB6">
        <w:rPr>
          <w:color w:val="221F1F"/>
          <w:spacing w:val="-7"/>
          <w:sz w:val="18"/>
          <w:lang w:val="tr-TR"/>
        </w:rPr>
        <w:t xml:space="preserve"> </w:t>
      </w:r>
      <w:r w:rsidRPr="00CA7EB6">
        <w:rPr>
          <w:color w:val="221F1F"/>
          <w:sz w:val="18"/>
          <w:lang w:val="tr-TR"/>
        </w:rPr>
        <w:t>tesisin</w:t>
      </w:r>
      <w:r w:rsidRPr="00CA7EB6">
        <w:rPr>
          <w:color w:val="221F1F"/>
          <w:spacing w:val="-8"/>
          <w:sz w:val="18"/>
          <w:lang w:val="tr-TR"/>
        </w:rPr>
        <w:t xml:space="preserve"> </w:t>
      </w:r>
      <w:r w:rsidRPr="00CA7EB6">
        <w:rPr>
          <w:i/>
          <w:color w:val="221F1F"/>
          <w:sz w:val="18"/>
          <w:lang w:val="tr-TR"/>
        </w:rPr>
        <w:t>işletmeye</w:t>
      </w:r>
      <w:r w:rsidRPr="00CA7EB6">
        <w:rPr>
          <w:i/>
          <w:color w:val="221F1F"/>
          <w:spacing w:val="-7"/>
          <w:sz w:val="18"/>
          <w:lang w:val="tr-TR"/>
        </w:rPr>
        <w:t xml:space="preserve"> </w:t>
      </w:r>
      <w:r w:rsidRPr="00CA7EB6">
        <w:rPr>
          <w:i/>
          <w:color w:val="221F1F"/>
          <w:sz w:val="18"/>
          <w:lang w:val="tr-TR"/>
        </w:rPr>
        <w:t>alınmasından</w:t>
      </w:r>
      <w:r w:rsidRPr="00CA7EB6">
        <w:rPr>
          <w:i/>
          <w:color w:val="221F1F"/>
          <w:spacing w:val="-7"/>
          <w:sz w:val="18"/>
          <w:lang w:val="tr-TR"/>
        </w:rPr>
        <w:t xml:space="preserve"> </w:t>
      </w:r>
      <w:r w:rsidRPr="00CA7EB6">
        <w:rPr>
          <w:color w:val="221F1F"/>
          <w:sz w:val="18"/>
          <w:lang w:val="tr-TR"/>
        </w:rPr>
        <w:t>önce</w:t>
      </w:r>
      <w:r w:rsidRPr="00CA7EB6">
        <w:rPr>
          <w:color w:val="221F1F"/>
          <w:spacing w:val="-8"/>
          <w:sz w:val="18"/>
          <w:lang w:val="tr-TR"/>
        </w:rPr>
        <w:t xml:space="preserve"> </w:t>
      </w:r>
      <w:r w:rsidRPr="00CA7EB6">
        <w:rPr>
          <w:color w:val="221F1F"/>
          <w:sz w:val="18"/>
          <w:lang w:val="tr-TR"/>
        </w:rPr>
        <w:t>devam</w:t>
      </w:r>
      <w:r w:rsidRPr="00CA7EB6">
        <w:rPr>
          <w:color w:val="221F1F"/>
          <w:spacing w:val="-8"/>
          <w:sz w:val="18"/>
          <w:lang w:val="tr-TR"/>
        </w:rPr>
        <w:t xml:space="preserve"> </w:t>
      </w:r>
      <w:r w:rsidRPr="00CA7EB6">
        <w:rPr>
          <w:color w:val="221F1F"/>
          <w:sz w:val="18"/>
          <w:lang w:val="tr-TR"/>
        </w:rPr>
        <w:t>ettirilir.</w:t>
      </w:r>
      <w:r w:rsidRPr="00CA7EB6">
        <w:rPr>
          <w:color w:val="221F1F"/>
          <w:spacing w:val="-7"/>
          <w:sz w:val="18"/>
          <w:lang w:val="tr-TR"/>
        </w:rPr>
        <w:t xml:space="preserve"> </w:t>
      </w:r>
      <w:r w:rsidRPr="00CA7EB6">
        <w:rPr>
          <w:color w:val="221F1F"/>
          <w:sz w:val="18"/>
          <w:lang w:val="tr-TR"/>
        </w:rPr>
        <w:t xml:space="preserve">Elde edilen saha verileri, nihai </w:t>
      </w:r>
      <w:r w:rsidRPr="00CA7EB6">
        <w:rPr>
          <w:i/>
          <w:color w:val="221F1F"/>
          <w:sz w:val="18"/>
          <w:lang w:val="tr-TR"/>
        </w:rPr>
        <w:t xml:space="preserve">tasarımda </w:t>
      </w:r>
      <w:r w:rsidRPr="00CA7EB6">
        <w:rPr>
          <w:color w:val="221F1F"/>
          <w:sz w:val="18"/>
          <w:lang w:val="tr-TR"/>
        </w:rPr>
        <w:t xml:space="preserve">kullanılan simülasyon </w:t>
      </w:r>
      <w:r w:rsidRPr="00CA7EB6">
        <w:rPr>
          <w:i/>
          <w:color w:val="221F1F"/>
          <w:sz w:val="18"/>
          <w:lang w:val="tr-TR"/>
        </w:rPr>
        <w:t xml:space="preserve">modellerinin </w:t>
      </w:r>
      <w:r w:rsidRPr="00CA7EB6">
        <w:rPr>
          <w:color w:val="221F1F"/>
          <w:sz w:val="18"/>
          <w:lang w:val="tr-TR"/>
        </w:rPr>
        <w:t xml:space="preserve">nihai </w:t>
      </w:r>
      <w:r w:rsidRPr="00CA7EB6">
        <w:rPr>
          <w:i/>
          <w:color w:val="221F1F"/>
          <w:sz w:val="18"/>
          <w:lang w:val="tr-TR"/>
        </w:rPr>
        <w:t xml:space="preserve">değerlendirmesine </w:t>
      </w:r>
      <w:r w:rsidRPr="00CA7EB6">
        <w:rPr>
          <w:color w:val="221F1F"/>
          <w:sz w:val="18"/>
          <w:lang w:val="tr-TR"/>
        </w:rPr>
        <w:t>olanak</w:t>
      </w:r>
      <w:r w:rsidRPr="00CA7EB6">
        <w:rPr>
          <w:color w:val="221F1F"/>
          <w:spacing w:val="-1"/>
          <w:sz w:val="18"/>
          <w:lang w:val="tr-TR"/>
        </w:rPr>
        <w:t xml:space="preserve"> </w:t>
      </w:r>
      <w:r w:rsidRPr="00CA7EB6">
        <w:rPr>
          <w:color w:val="221F1F"/>
          <w:sz w:val="18"/>
          <w:lang w:val="tr-TR"/>
        </w:rPr>
        <w:t>tanır.</w:t>
      </w:r>
    </w:p>
    <w:p w14:paraId="5A39AB8F" w14:textId="77777777" w:rsidR="001657AC" w:rsidRPr="00CA7EB6" w:rsidRDefault="00000000">
      <w:pPr>
        <w:pStyle w:val="ListParagraph"/>
        <w:numPr>
          <w:ilvl w:val="1"/>
          <w:numId w:val="22"/>
        </w:numPr>
        <w:tabs>
          <w:tab w:val="left" w:pos="1215"/>
        </w:tabs>
        <w:spacing w:line="254" w:lineRule="auto"/>
        <w:ind w:right="122" w:hanging="361"/>
        <w:rPr>
          <w:sz w:val="18"/>
          <w:lang w:val="tr-TR"/>
        </w:rPr>
      </w:pPr>
      <w:r w:rsidRPr="00CA7EB6">
        <w:rPr>
          <w:color w:val="221F1F"/>
          <w:sz w:val="18"/>
          <w:lang w:val="tr-TR"/>
        </w:rPr>
        <w:t xml:space="preserve">Operasyonel aşama. </w:t>
      </w:r>
      <w:r w:rsidRPr="00CA7EB6">
        <w:rPr>
          <w:i/>
          <w:color w:val="221F1F"/>
          <w:sz w:val="18"/>
          <w:lang w:val="tr-TR"/>
        </w:rPr>
        <w:t xml:space="preserve">Güvenlikle </w:t>
      </w:r>
      <w:r w:rsidRPr="00CA7EB6">
        <w:rPr>
          <w:color w:val="221F1F"/>
          <w:sz w:val="18"/>
          <w:lang w:val="tr-TR"/>
        </w:rPr>
        <w:t xml:space="preserve">ilgili uygun </w:t>
      </w:r>
      <w:r w:rsidRPr="00CA7EB6">
        <w:rPr>
          <w:i/>
          <w:color w:val="221F1F"/>
          <w:sz w:val="18"/>
          <w:lang w:val="tr-TR"/>
        </w:rPr>
        <w:t>saha değerlendirme faaliyetleri, tesisin</w:t>
      </w:r>
      <w:r w:rsidRPr="00CA7EB6">
        <w:rPr>
          <w:i/>
          <w:color w:val="221F1F"/>
          <w:spacing w:val="-14"/>
          <w:sz w:val="18"/>
          <w:lang w:val="tr-TR"/>
        </w:rPr>
        <w:t xml:space="preserve"> </w:t>
      </w:r>
      <w:r w:rsidRPr="00CA7EB6">
        <w:rPr>
          <w:i/>
          <w:color w:val="221F1F"/>
          <w:sz w:val="18"/>
          <w:lang w:val="tr-TR"/>
        </w:rPr>
        <w:t>ömrü</w:t>
      </w:r>
      <w:r w:rsidRPr="00CA7EB6">
        <w:rPr>
          <w:i/>
          <w:color w:val="221F1F"/>
          <w:spacing w:val="-12"/>
          <w:sz w:val="18"/>
          <w:lang w:val="tr-TR"/>
        </w:rPr>
        <w:t xml:space="preserve"> </w:t>
      </w:r>
      <w:r w:rsidRPr="00CA7EB6">
        <w:rPr>
          <w:color w:val="221F1F"/>
          <w:sz w:val="18"/>
          <w:lang w:val="tr-TR"/>
        </w:rPr>
        <w:t>boyunca,</w:t>
      </w:r>
      <w:r w:rsidRPr="00CA7EB6">
        <w:rPr>
          <w:color w:val="221F1F"/>
          <w:spacing w:val="-13"/>
          <w:sz w:val="18"/>
          <w:lang w:val="tr-TR"/>
        </w:rPr>
        <w:t xml:space="preserve"> </w:t>
      </w:r>
      <w:r w:rsidRPr="00CA7EB6">
        <w:rPr>
          <w:color w:val="221F1F"/>
          <w:sz w:val="18"/>
          <w:lang w:val="tr-TR"/>
        </w:rPr>
        <w:t>esas</w:t>
      </w:r>
      <w:r w:rsidRPr="00CA7EB6">
        <w:rPr>
          <w:color w:val="221F1F"/>
          <w:spacing w:val="-13"/>
          <w:sz w:val="18"/>
          <w:lang w:val="tr-TR"/>
        </w:rPr>
        <w:t xml:space="preserve"> </w:t>
      </w:r>
      <w:r w:rsidRPr="00CA7EB6">
        <w:rPr>
          <w:color w:val="221F1F"/>
          <w:sz w:val="18"/>
          <w:lang w:val="tr-TR"/>
        </w:rPr>
        <w:t>olarak</w:t>
      </w:r>
      <w:r w:rsidRPr="00CA7EB6">
        <w:rPr>
          <w:color w:val="221F1F"/>
          <w:spacing w:val="-13"/>
          <w:sz w:val="18"/>
          <w:lang w:val="tr-TR"/>
        </w:rPr>
        <w:t xml:space="preserve"> </w:t>
      </w:r>
      <w:r w:rsidRPr="00CA7EB6">
        <w:rPr>
          <w:i/>
          <w:color w:val="221F1F"/>
          <w:sz w:val="18"/>
          <w:lang w:val="tr-TR"/>
        </w:rPr>
        <w:t>izleme</w:t>
      </w:r>
      <w:r w:rsidRPr="00CA7EB6">
        <w:rPr>
          <w:i/>
          <w:color w:val="221F1F"/>
          <w:spacing w:val="-12"/>
          <w:sz w:val="18"/>
          <w:lang w:val="tr-TR"/>
        </w:rPr>
        <w:t xml:space="preserve"> </w:t>
      </w:r>
      <w:r w:rsidRPr="00CA7EB6">
        <w:rPr>
          <w:color w:val="221F1F"/>
          <w:sz w:val="18"/>
          <w:lang w:val="tr-TR"/>
        </w:rPr>
        <w:t>ve</w:t>
      </w:r>
      <w:r w:rsidRPr="00CA7EB6">
        <w:rPr>
          <w:color w:val="221F1F"/>
          <w:spacing w:val="-13"/>
          <w:sz w:val="18"/>
          <w:lang w:val="tr-TR"/>
        </w:rPr>
        <w:t xml:space="preserve"> </w:t>
      </w:r>
      <w:r w:rsidRPr="00CA7EB6">
        <w:rPr>
          <w:i/>
          <w:color w:val="221F1F"/>
          <w:sz w:val="18"/>
          <w:lang w:val="tr-TR"/>
        </w:rPr>
        <w:t>periyodik</w:t>
      </w:r>
      <w:r w:rsidRPr="00CA7EB6">
        <w:rPr>
          <w:i/>
          <w:color w:val="221F1F"/>
          <w:spacing w:val="-12"/>
          <w:sz w:val="18"/>
          <w:lang w:val="tr-TR"/>
        </w:rPr>
        <w:t xml:space="preserve"> </w:t>
      </w:r>
      <w:r w:rsidRPr="00CA7EB6">
        <w:rPr>
          <w:i/>
          <w:color w:val="221F1F"/>
          <w:sz w:val="18"/>
          <w:lang w:val="tr-TR"/>
        </w:rPr>
        <w:t>güvenlik</w:t>
      </w:r>
      <w:r w:rsidRPr="00CA7EB6">
        <w:rPr>
          <w:i/>
          <w:color w:val="221F1F"/>
          <w:spacing w:val="-12"/>
          <w:sz w:val="18"/>
          <w:lang w:val="tr-TR"/>
        </w:rPr>
        <w:t xml:space="preserve"> </w:t>
      </w:r>
      <w:r w:rsidRPr="00CA7EB6">
        <w:rPr>
          <w:i/>
          <w:color w:val="221F1F"/>
          <w:sz w:val="18"/>
          <w:lang w:val="tr-TR"/>
        </w:rPr>
        <w:t>incelemesi</w:t>
      </w:r>
      <w:r w:rsidRPr="00CA7EB6">
        <w:rPr>
          <w:i/>
          <w:color w:val="221F1F"/>
          <w:spacing w:val="-13"/>
          <w:sz w:val="18"/>
          <w:lang w:val="tr-TR"/>
        </w:rPr>
        <w:t xml:space="preserve"> </w:t>
      </w:r>
      <w:r w:rsidRPr="00CA7EB6">
        <w:rPr>
          <w:color w:val="221F1F"/>
          <w:sz w:val="18"/>
          <w:lang w:val="tr-TR"/>
        </w:rPr>
        <w:t>yoluyla gerçekleştirilir.</w:t>
      </w:r>
    </w:p>
    <w:p w14:paraId="71776B6E" w14:textId="77777777" w:rsidR="001657AC" w:rsidRPr="00CA7EB6" w:rsidRDefault="001657AC">
      <w:pPr>
        <w:pStyle w:val="BodyText"/>
        <w:spacing w:before="8"/>
        <w:rPr>
          <w:lang w:val="tr-TR"/>
        </w:rPr>
      </w:pPr>
    </w:p>
    <w:p w14:paraId="0D615D0A" w14:textId="77777777" w:rsidR="001657AC" w:rsidRPr="00CA7EB6" w:rsidRDefault="00000000">
      <w:pPr>
        <w:pStyle w:val="Heading5"/>
        <w:ind w:left="113"/>
        <w:rPr>
          <w:lang w:val="tr-TR"/>
        </w:rPr>
      </w:pPr>
      <w:bookmarkStart w:id="786" w:name="saha_personeli"/>
      <w:bookmarkEnd w:id="786"/>
      <w:r w:rsidRPr="00CA7EB6">
        <w:rPr>
          <w:color w:val="221F1F"/>
          <w:lang w:val="tr-TR"/>
        </w:rPr>
        <w:t>saha personeli</w:t>
      </w:r>
    </w:p>
    <w:p w14:paraId="6B3B08B2" w14:textId="77777777" w:rsidR="001657AC" w:rsidRPr="00CA7EB6" w:rsidRDefault="001657AC">
      <w:pPr>
        <w:pStyle w:val="BodyText"/>
        <w:spacing w:before="9"/>
        <w:rPr>
          <w:b/>
          <w:sz w:val="21"/>
          <w:lang w:val="tr-TR"/>
        </w:rPr>
      </w:pPr>
    </w:p>
    <w:p w14:paraId="52C97A1E" w14:textId="77777777" w:rsidR="001657AC" w:rsidRPr="00CA7EB6" w:rsidRDefault="00000000">
      <w:pPr>
        <w:ind w:left="613"/>
        <w:rPr>
          <w:sz w:val="20"/>
          <w:lang w:val="tr-TR"/>
        </w:rPr>
      </w:pPr>
      <w:r w:rsidRPr="00CA7EB6">
        <w:rPr>
          <w:i/>
          <w:color w:val="221F1F"/>
          <w:sz w:val="20"/>
          <w:lang w:val="tr-TR"/>
        </w:rPr>
        <w:t xml:space="preserve">Yetkili </w:t>
      </w:r>
      <w:r w:rsidRPr="00CA7EB6">
        <w:rPr>
          <w:color w:val="221F1F"/>
          <w:sz w:val="20"/>
          <w:lang w:val="tr-TR"/>
        </w:rPr>
        <w:t xml:space="preserve">bir </w:t>
      </w:r>
      <w:r w:rsidRPr="00CA7EB6">
        <w:rPr>
          <w:i/>
          <w:color w:val="221F1F"/>
          <w:sz w:val="20"/>
          <w:lang w:val="tr-TR"/>
        </w:rPr>
        <w:t xml:space="preserve">tesisin saha alanında </w:t>
      </w:r>
      <w:r w:rsidRPr="00CA7EB6">
        <w:rPr>
          <w:color w:val="221F1F"/>
          <w:sz w:val="20"/>
          <w:lang w:val="tr-TR"/>
        </w:rPr>
        <w:t>sürekli veya geçici olarak çalışan tüm kişiler.</w:t>
      </w:r>
    </w:p>
    <w:p w14:paraId="165EA8A4" w14:textId="77777777" w:rsidR="001657AC" w:rsidRPr="00CA7EB6" w:rsidRDefault="001657AC">
      <w:pPr>
        <w:pStyle w:val="BodyText"/>
        <w:spacing w:before="8"/>
        <w:rPr>
          <w:sz w:val="21"/>
          <w:lang w:val="tr-TR"/>
        </w:rPr>
      </w:pPr>
    </w:p>
    <w:p w14:paraId="487869F4" w14:textId="77777777" w:rsidR="001657AC" w:rsidRPr="00CA7EB6" w:rsidRDefault="00000000">
      <w:pPr>
        <w:pStyle w:val="Heading5"/>
        <w:ind w:left="113"/>
        <w:rPr>
          <w:lang w:val="tr-TR"/>
        </w:rPr>
      </w:pPr>
      <w:bookmarkStart w:id="787" w:name="saha_(sismik)_tepkisi"/>
      <w:bookmarkEnd w:id="787"/>
      <w:r w:rsidRPr="00CA7EB6">
        <w:rPr>
          <w:color w:val="221F1F"/>
          <w:lang w:val="tr-TR"/>
        </w:rPr>
        <w:t>saha (sismik) tepkisi</w:t>
      </w:r>
    </w:p>
    <w:p w14:paraId="4E858F54" w14:textId="77777777" w:rsidR="001657AC" w:rsidRPr="00CA7EB6" w:rsidRDefault="001657AC">
      <w:pPr>
        <w:pStyle w:val="BodyText"/>
        <w:spacing w:before="7"/>
        <w:rPr>
          <w:b/>
          <w:sz w:val="21"/>
          <w:lang w:val="tr-TR"/>
        </w:rPr>
      </w:pPr>
    </w:p>
    <w:p w14:paraId="74D8739C" w14:textId="77777777" w:rsidR="001657AC" w:rsidRPr="00CA7EB6" w:rsidRDefault="00000000">
      <w:pPr>
        <w:spacing w:before="1" w:line="271" w:lineRule="auto"/>
        <w:ind w:left="113" w:firstLine="500"/>
        <w:rPr>
          <w:sz w:val="20"/>
          <w:lang w:val="tr-TR"/>
        </w:rPr>
      </w:pPr>
      <w:r w:rsidRPr="00CA7EB6">
        <w:rPr>
          <w:color w:val="221F1F"/>
          <w:sz w:val="20"/>
          <w:lang w:val="tr-TR"/>
        </w:rPr>
        <w:lastRenderedPageBreak/>
        <w:t>Bir kaya kolonunun veya zemin kolonunun öngörülen bir yer hareketi yükü altında bir sahadaki davranışı.</w:t>
      </w:r>
    </w:p>
    <w:p w14:paraId="2ED82FAB" w14:textId="77777777" w:rsidR="001657AC" w:rsidRPr="00CA7EB6" w:rsidRDefault="001657AC">
      <w:pPr>
        <w:pStyle w:val="BodyText"/>
        <w:spacing w:before="1"/>
        <w:rPr>
          <w:sz w:val="19"/>
          <w:lang w:val="tr-TR"/>
        </w:rPr>
      </w:pPr>
    </w:p>
    <w:p w14:paraId="36A980AC" w14:textId="77777777" w:rsidR="001657AC" w:rsidRPr="00CA7EB6" w:rsidRDefault="00000000">
      <w:pPr>
        <w:pStyle w:val="Heading5"/>
        <w:spacing w:before="1"/>
        <w:ind w:left="113"/>
        <w:rPr>
          <w:lang w:val="tr-TR"/>
        </w:rPr>
      </w:pPr>
      <w:bookmarkStart w:id="788" w:name="yer_seçimi"/>
      <w:bookmarkEnd w:id="788"/>
      <w:r w:rsidRPr="00CA7EB6">
        <w:rPr>
          <w:color w:val="221F1F"/>
          <w:lang w:val="tr-TR"/>
        </w:rPr>
        <w:t>yer seçimi</w:t>
      </w:r>
    </w:p>
    <w:p w14:paraId="1FBA2040" w14:textId="77777777" w:rsidR="001657AC" w:rsidRPr="00CA7EB6" w:rsidRDefault="001657AC">
      <w:pPr>
        <w:pStyle w:val="BodyText"/>
        <w:spacing w:before="7"/>
        <w:rPr>
          <w:b/>
          <w:sz w:val="21"/>
          <w:lang w:val="tr-TR"/>
        </w:rPr>
      </w:pPr>
    </w:p>
    <w:p w14:paraId="427401F4" w14:textId="77777777" w:rsidR="001657AC" w:rsidRPr="00CA7EB6" w:rsidRDefault="00000000">
      <w:pPr>
        <w:ind w:left="613"/>
        <w:rPr>
          <w:sz w:val="20"/>
          <w:lang w:val="tr-TR"/>
        </w:rPr>
      </w:pPr>
      <w:r w:rsidRPr="00CA7EB6">
        <w:rPr>
          <w:i/>
          <w:color w:val="221F1F"/>
          <w:sz w:val="20"/>
          <w:lang w:val="tr-TR"/>
        </w:rPr>
        <w:t xml:space="preserve">Yerleştirme bölümüne </w:t>
      </w:r>
      <w:r w:rsidRPr="00CA7EB6">
        <w:rPr>
          <w:color w:val="221F1F"/>
          <w:sz w:val="20"/>
          <w:lang w:val="tr-TR"/>
        </w:rPr>
        <w:t>bakınız.</w:t>
      </w:r>
    </w:p>
    <w:p w14:paraId="777BCB26" w14:textId="77777777" w:rsidR="001657AC" w:rsidRPr="00CA7EB6" w:rsidRDefault="001657AC">
      <w:pPr>
        <w:pStyle w:val="BodyText"/>
        <w:spacing w:before="8"/>
        <w:rPr>
          <w:sz w:val="21"/>
          <w:lang w:val="tr-TR"/>
        </w:rPr>
      </w:pPr>
    </w:p>
    <w:p w14:paraId="632D6504" w14:textId="77777777" w:rsidR="001657AC" w:rsidRPr="00CA7EB6" w:rsidRDefault="00000000">
      <w:pPr>
        <w:pStyle w:val="Heading5"/>
        <w:ind w:left="113"/>
        <w:rPr>
          <w:lang w:val="tr-TR"/>
        </w:rPr>
      </w:pPr>
      <w:bookmarkStart w:id="789" w:name="saha_araştırması"/>
      <w:bookmarkEnd w:id="789"/>
      <w:r w:rsidRPr="00CA7EB6">
        <w:rPr>
          <w:color w:val="221F1F"/>
          <w:lang w:val="tr-TR"/>
        </w:rPr>
        <w:t>saha araştırması</w:t>
      </w:r>
    </w:p>
    <w:p w14:paraId="5F89402A" w14:textId="77777777" w:rsidR="001657AC" w:rsidRPr="00CA7EB6" w:rsidRDefault="001657AC">
      <w:pPr>
        <w:pStyle w:val="BodyText"/>
        <w:spacing w:before="9"/>
        <w:rPr>
          <w:b/>
          <w:sz w:val="21"/>
          <w:lang w:val="tr-TR"/>
        </w:rPr>
      </w:pPr>
    </w:p>
    <w:p w14:paraId="2F6F72CF" w14:textId="77777777" w:rsidR="001657AC" w:rsidRPr="00CA7EB6" w:rsidRDefault="00000000">
      <w:pPr>
        <w:ind w:left="613"/>
        <w:rPr>
          <w:sz w:val="20"/>
          <w:lang w:val="tr-TR"/>
        </w:rPr>
      </w:pPr>
      <w:r w:rsidRPr="00CA7EB6">
        <w:rPr>
          <w:i/>
          <w:color w:val="221F1F"/>
          <w:sz w:val="20"/>
          <w:lang w:val="tr-TR"/>
        </w:rPr>
        <w:t xml:space="preserve">Yerleştirme bölümüne </w:t>
      </w:r>
      <w:r w:rsidRPr="00CA7EB6">
        <w:rPr>
          <w:color w:val="221F1F"/>
          <w:sz w:val="20"/>
          <w:lang w:val="tr-TR"/>
        </w:rPr>
        <w:t>bakınız.</w:t>
      </w:r>
    </w:p>
    <w:p w14:paraId="61944A16" w14:textId="77777777" w:rsidR="001657AC" w:rsidRPr="00CA7EB6" w:rsidRDefault="001657AC">
      <w:pPr>
        <w:pStyle w:val="BodyText"/>
        <w:spacing w:before="8"/>
        <w:rPr>
          <w:sz w:val="21"/>
          <w:lang w:val="tr-TR"/>
        </w:rPr>
      </w:pPr>
    </w:p>
    <w:p w14:paraId="10EB147F" w14:textId="77777777" w:rsidR="001657AC" w:rsidRPr="00CA7EB6" w:rsidRDefault="00000000">
      <w:pPr>
        <w:pStyle w:val="Heading5"/>
        <w:ind w:left="113"/>
        <w:rPr>
          <w:lang w:val="tr-TR"/>
        </w:rPr>
      </w:pPr>
      <w:bookmarkStart w:id="790" w:name="saha_doğrulaması"/>
      <w:bookmarkEnd w:id="790"/>
      <w:r w:rsidRPr="00CA7EB6">
        <w:rPr>
          <w:color w:val="221F1F"/>
          <w:lang w:val="tr-TR"/>
        </w:rPr>
        <w:t>saha doğrulaması</w:t>
      </w:r>
    </w:p>
    <w:p w14:paraId="257E1232" w14:textId="77777777" w:rsidR="001657AC" w:rsidRPr="00CA7EB6" w:rsidRDefault="001657AC">
      <w:pPr>
        <w:pStyle w:val="BodyText"/>
        <w:spacing w:before="8"/>
        <w:rPr>
          <w:b/>
          <w:sz w:val="21"/>
          <w:lang w:val="tr-TR"/>
        </w:rPr>
      </w:pPr>
    </w:p>
    <w:p w14:paraId="708CDBA2" w14:textId="77777777" w:rsidR="001657AC" w:rsidRPr="00CA7EB6" w:rsidRDefault="00000000">
      <w:pPr>
        <w:ind w:left="613"/>
        <w:rPr>
          <w:sz w:val="20"/>
          <w:lang w:val="tr-TR"/>
        </w:rPr>
      </w:pPr>
      <w:r w:rsidRPr="00CA7EB6">
        <w:rPr>
          <w:i/>
          <w:color w:val="221F1F"/>
          <w:sz w:val="20"/>
          <w:lang w:val="tr-TR"/>
        </w:rPr>
        <w:t xml:space="preserve">Saha değerlendirmesine </w:t>
      </w:r>
      <w:r w:rsidRPr="00CA7EB6">
        <w:rPr>
          <w:color w:val="221F1F"/>
          <w:sz w:val="20"/>
          <w:lang w:val="tr-TR"/>
        </w:rPr>
        <w:t>bakın.</w:t>
      </w:r>
    </w:p>
    <w:p w14:paraId="3DAA9407" w14:textId="77777777" w:rsidR="001657AC" w:rsidRPr="00CA7EB6" w:rsidRDefault="001657AC">
      <w:pPr>
        <w:pStyle w:val="BodyText"/>
        <w:rPr>
          <w:sz w:val="20"/>
          <w:lang w:val="tr-TR"/>
        </w:rPr>
      </w:pPr>
    </w:p>
    <w:p w14:paraId="53FDAC41" w14:textId="77777777" w:rsidR="001657AC" w:rsidRPr="00CA7EB6" w:rsidRDefault="001657AC">
      <w:pPr>
        <w:pStyle w:val="BodyText"/>
        <w:rPr>
          <w:sz w:val="22"/>
          <w:lang w:val="tr-TR"/>
        </w:rPr>
      </w:pPr>
    </w:p>
    <w:p w14:paraId="45C6200A" w14:textId="77777777" w:rsidR="001657AC" w:rsidRPr="00CA7EB6" w:rsidRDefault="00000000">
      <w:pPr>
        <w:pStyle w:val="Heading5"/>
        <w:ind w:left="113"/>
        <w:rPr>
          <w:lang w:val="tr-TR"/>
        </w:rPr>
      </w:pPr>
      <w:bookmarkStart w:id="791" w:name="YERLEŞİM"/>
      <w:bookmarkEnd w:id="791"/>
      <w:r w:rsidRPr="00CA7EB6">
        <w:rPr>
          <w:color w:val="221F1F"/>
          <w:lang w:val="tr-TR"/>
        </w:rPr>
        <w:t>YERLEŞİM</w:t>
      </w:r>
    </w:p>
    <w:p w14:paraId="5CC80516" w14:textId="77777777" w:rsidR="001657AC" w:rsidRPr="00CA7EB6" w:rsidRDefault="001657AC">
      <w:pPr>
        <w:pStyle w:val="BodyText"/>
        <w:spacing w:before="7"/>
        <w:rPr>
          <w:b/>
          <w:sz w:val="21"/>
          <w:lang w:val="tr-TR"/>
        </w:rPr>
      </w:pPr>
    </w:p>
    <w:p w14:paraId="0077F496" w14:textId="77777777" w:rsidR="001657AC" w:rsidRPr="00CA7EB6" w:rsidRDefault="00000000">
      <w:pPr>
        <w:spacing w:line="271" w:lineRule="auto"/>
        <w:ind w:left="113" w:firstLine="500"/>
        <w:rPr>
          <w:sz w:val="20"/>
          <w:lang w:val="tr-TR"/>
        </w:rPr>
      </w:pPr>
      <w:r w:rsidRPr="00CA7EB6">
        <w:rPr>
          <w:i/>
          <w:color w:val="221F1F"/>
          <w:sz w:val="20"/>
          <w:lang w:val="tr-TR"/>
        </w:rPr>
        <w:t xml:space="preserve">Uygun değerlendirme </w:t>
      </w:r>
      <w:r w:rsidRPr="00CA7EB6">
        <w:rPr>
          <w:color w:val="221F1F"/>
          <w:sz w:val="20"/>
          <w:lang w:val="tr-TR"/>
        </w:rPr>
        <w:t xml:space="preserve">ve ilgili </w:t>
      </w:r>
      <w:r w:rsidRPr="00CA7EB6">
        <w:rPr>
          <w:i/>
          <w:color w:val="221F1F"/>
          <w:sz w:val="20"/>
          <w:lang w:val="tr-TR"/>
        </w:rPr>
        <w:t xml:space="preserve">tasarım temellerinin </w:t>
      </w:r>
      <w:r w:rsidRPr="00CA7EB6">
        <w:rPr>
          <w:color w:val="221F1F"/>
          <w:sz w:val="20"/>
          <w:lang w:val="tr-TR"/>
        </w:rPr>
        <w:t xml:space="preserve">tanımlanması da dahil olmak üzere bir </w:t>
      </w:r>
      <w:r w:rsidRPr="00CA7EB6">
        <w:rPr>
          <w:i/>
          <w:color w:val="221F1F"/>
          <w:sz w:val="20"/>
          <w:lang w:val="tr-TR"/>
        </w:rPr>
        <w:t xml:space="preserve">tesis </w:t>
      </w:r>
      <w:r w:rsidRPr="00CA7EB6">
        <w:rPr>
          <w:color w:val="221F1F"/>
          <w:sz w:val="20"/>
          <w:lang w:val="tr-TR"/>
        </w:rPr>
        <w:t xml:space="preserve">için uygun bir alan seçme </w:t>
      </w:r>
      <w:r w:rsidRPr="00CA7EB6">
        <w:rPr>
          <w:i/>
          <w:color w:val="221F1F"/>
          <w:sz w:val="20"/>
          <w:lang w:val="tr-TR"/>
        </w:rPr>
        <w:t>süreci</w:t>
      </w:r>
      <w:r w:rsidRPr="00CA7EB6">
        <w:rPr>
          <w:color w:val="221F1F"/>
          <w:sz w:val="20"/>
          <w:lang w:val="tr-TR"/>
        </w:rPr>
        <w:t>.</w:t>
      </w:r>
    </w:p>
    <w:p w14:paraId="14EEDEEF" w14:textId="77777777" w:rsidR="001657AC" w:rsidRPr="00CA7EB6" w:rsidRDefault="00000000">
      <w:pPr>
        <w:spacing w:line="217" w:lineRule="exact"/>
        <w:ind w:left="614"/>
        <w:rPr>
          <w:sz w:val="18"/>
          <w:lang w:val="tr-TR"/>
        </w:rPr>
      </w:pPr>
      <w:r w:rsidRPr="00CA7EB6">
        <w:rPr>
          <w:rFonts w:ascii="Arial" w:hAnsi="Arial"/>
          <w:color w:val="3054A6"/>
          <w:sz w:val="19"/>
          <w:lang w:val="tr-TR"/>
        </w:rPr>
        <w:t xml:space="preserve">® </w:t>
      </w:r>
      <w:r w:rsidRPr="00CA7EB6">
        <w:rPr>
          <w:color w:val="221F1F"/>
          <w:sz w:val="18"/>
          <w:lang w:val="tr-TR"/>
        </w:rPr>
        <w:t xml:space="preserve">Bir </w:t>
      </w:r>
      <w:r w:rsidRPr="00CA7EB6">
        <w:rPr>
          <w:i/>
          <w:color w:val="221F1F"/>
          <w:sz w:val="18"/>
          <w:lang w:val="tr-TR"/>
        </w:rPr>
        <w:t xml:space="preserve">nükleer tesis </w:t>
      </w:r>
      <w:r w:rsidRPr="00CA7EB6">
        <w:rPr>
          <w:color w:val="221F1F"/>
          <w:sz w:val="18"/>
          <w:lang w:val="tr-TR"/>
        </w:rPr>
        <w:t xml:space="preserve">için yer belirleme </w:t>
      </w:r>
      <w:r w:rsidRPr="00CA7EB6">
        <w:rPr>
          <w:i/>
          <w:color w:val="221F1F"/>
          <w:sz w:val="18"/>
          <w:lang w:val="tr-TR"/>
        </w:rPr>
        <w:t xml:space="preserve">süreci </w:t>
      </w:r>
      <w:r w:rsidRPr="00CA7EB6">
        <w:rPr>
          <w:color w:val="221F1F"/>
          <w:sz w:val="18"/>
          <w:lang w:val="tr-TR"/>
        </w:rPr>
        <w:t xml:space="preserve">genellikle </w:t>
      </w:r>
      <w:r w:rsidRPr="00CA7EB6">
        <w:rPr>
          <w:i/>
          <w:color w:val="221F1F"/>
          <w:sz w:val="18"/>
          <w:lang w:val="tr-TR"/>
        </w:rPr>
        <w:t xml:space="preserve">saha araştırması </w:t>
      </w:r>
      <w:r w:rsidRPr="00CA7EB6">
        <w:rPr>
          <w:color w:val="221F1F"/>
          <w:sz w:val="18"/>
          <w:lang w:val="tr-TR"/>
        </w:rPr>
        <w:t>ve saha</w:t>
      </w:r>
    </w:p>
    <w:p w14:paraId="2AEB3265" w14:textId="77777777" w:rsidR="001657AC" w:rsidRPr="00CA7EB6" w:rsidRDefault="00000000">
      <w:pPr>
        <w:spacing w:before="2"/>
        <w:ind w:left="833"/>
        <w:rPr>
          <w:sz w:val="18"/>
          <w:lang w:val="tr-TR"/>
        </w:rPr>
      </w:pPr>
      <w:r w:rsidRPr="00CA7EB6">
        <w:rPr>
          <w:i/>
          <w:color w:val="221F1F"/>
          <w:sz w:val="18"/>
          <w:lang w:val="tr-TR"/>
        </w:rPr>
        <w:t xml:space="preserve">seçiminden </w:t>
      </w:r>
      <w:r w:rsidRPr="00CA7EB6">
        <w:rPr>
          <w:color w:val="221F1F"/>
          <w:sz w:val="18"/>
          <w:lang w:val="tr-TR"/>
        </w:rPr>
        <w:t>oluşur.</w:t>
      </w:r>
    </w:p>
    <w:p w14:paraId="1BF91B2E" w14:textId="77777777" w:rsidR="001657AC" w:rsidRPr="00CA7EB6" w:rsidRDefault="001657AC">
      <w:pPr>
        <w:pStyle w:val="BodyText"/>
        <w:spacing w:before="1"/>
        <w:rPr>
          <w:sz w:val="19"/>
          <w:lang w:val="tr-TR"/>
        </w:rPr>
      </w:pPr>
    </w:p>
    <w:p w14:paraId="3E9484AC" w14:textId="77777777" w:rsidR="001657AC" w:rsidRPr="00CA7EB6" w:rsidRDefault="00000000">
      <w:pPr>
        <w:spacing w:line="276" w:lineRule="auto"/>
        <w:ind w:left="614" w:right="124"/>
        <w:jc w:val="both"/>
        <w:rPr>
          <w:sz w:val="20"/>
          <w:lang w:val="tr-TR"/>
        </w:rPr>
      </w:pPr>
      <w:r w:rsidRPr="00CA7EB6">
        <w:rPr>
          <w:b/>
          <w:i/>
          <w:color w:val="221F1F"/>
          <w:sz w:val="20"/>
          <w:lang w:val="tr-TR"/>
        </w:rPr>
        <w:t xml:space="preserve">Saha araştırması. </w:t>
      </w:r>
      <w:r w:rsidRPr="00CA7EB6">
        <w:rPr>
          <w:color w:val="221F1F"/>
          <w:sz w:val="20"/>
          <w:lang w:val="tr-TR"/>
        </w:rPr>
        <w:t xml:space="preserve">Geniş bir bölgenin incelenmesi ve uygun olmayan sahaların reddedilmesinden sonra bir </w:t>
      </w:r>
      <w:r w:rsidRPr="00CA7EB6">
        <w:rPr>
          <w:i/>
          <w:color w:val="221F1F"/>
          <w:sz w:val="20"/>
          <w:lang w:val="tr-TR"/>
        </w:rPr>
        <w:t xml:space="preserve">nükleer tesis </w:t>
      </w:r>
      <w:r w:rsidRPr="00CA7EB6">
        <w:rPr>
          <w:color w:val="221F1F"/>
          <w:sz w:val="20"/>
          <w:lang w:val="tr-TR"/>
        </w:rPr>
        <w:t xml:space="preserve">için aday sahaların belirlenmesi </w:t>
      </w:r>
      <w:r w:rsidRPr="00CA7EB6">
        <w:rPr>
          <w:i/>
          <w:color w:val="221F1F"/>
          <w:sz w:val="20"/>
          <w:lang w:val="tr-TR"/>
        </w:rPr>
        <w:t>süreci</w:t>
      </w:r>
      <w:r w:rsidRPr="00CA7EB6">
        <w:rPr>
          <w:color w:val="221F1F"/>
          <w:sz w:val="20"/>
          <w:lang w:val="tr-TR"/>
        </w:rPr>
        <w:t>.</w:t>
      </w:r>
    </w:p>
    <w:p w14:paraId="62B28B38" w14:textId="77777777" w:rsidR="001657AC" w:rsidRPr="00CA7EB6" w:rsidRDefault="001657AC">
      <w:pPr>
        <w:pStyle w:val="BodyText"/>
        <w:spacing w:before="1"/>
        <w:rPr>
          <w:sz w:val="19"/>
          <w:lang w:val="tr-TR"/>
        </w:rPr>
      </w:pPr>
    </w:p>
    <w:p w14:paraId="7693C57F" w14:textId="77777777" w:rsidR="001657AC" w:rsidRPr="00CA7EB6" w:rsidRDefault="00000000">
      <w:pPr>
        <w:spacing w:line="276" w:lineRule="auto"/>
        <w:ind w:left="614" w:right="125"/>
        <w:jc w:val="both"/>
        <w:rPr>
          <w:sz w:val="20"/>
          <w:lang w:val="tr-TR"/>
        </w:rPr>
      </w:pPr>
      <w:r w:rsidRPr="00CA7EB6">
        <w:rPr>
          <w:b/>
          <w:i/>
          <w:color w:val="221F1F"/>
          <w:sz w:val="20"/>
          <w:lang w:val="tr-TR"/>
        </w:rPr>
        <w:t xml:space="preserve">saha seçimi. </w:t>
      </w:r>
      <w:r w:rsidRPr="00CA7EB6">
        <w:rPr>
          <w:color w:val="221F1F"/>
          <w:sz w:val="20"/>
          <w:lang w:val="tr-TR"/>
        </w:rPr>
        <w:t xml:space="preserve">Bir veya daha fazla tercih edilen aday sahanın seçilmesi için kalan sahaların </w:t>
      </w:r>
      <w:r w:rsidRPr="00CA7EB6">
        <w:rPr>
          <w:i/>
          <w:color w:val="221F1F"/>
          <w:sz w:val="20"/>
          <w:lang w:val="tr-TR"/>
        </w:rPr>
        <w:t xml:space="preserve">güvenlik </w:t>
      </w:r>
      <w:r w:rsidRPr="00CA7EB6">
        <w:rPr>
          <w:color w:val="221F1F"/>
          <w:sz w:val="20"/>
          <w:lang w:val="tr-TR"/>
        </w:rPr>
        <w:t xml:space="preserve">ve diğer hususlar temelinde </w:t>
      </w:r>
      <w:r w:rsidRPr="00CA7EB6">
        <w:rPr>
          <w:i/>
          <w:color w:val="221F1F"/>
          <w:sz w:val="20"/>
          <w:lang w:val="tr-TR"/>
        </w:rPr>
        <w:t xml:space="preserve">taranarak ve </w:t>
      </w:r>
      <w:r w:rsidRPr="00CA7EB6">
        <w:rPr>
          <w:color w:val="221F1F"/>
          <w:sz w:val="20"/>
          <w:lang w:val="tr-TR"/>
        </w:rPr>
        <w:t xml:space="preserve">karşılaştırılarak değerlendirilmesi </w:t>
      </w:r>
      <w:r w:rsidRPr="00CA7EB6">
        <w:rPr>
          <w:i/>
          <w:color w:val="221F1F"/>
          <w:sz w:val="20"/>
          <w:lang w:val="tr-TR"/>
        </w:rPr>
        <w:t>süreci</w:t>
      </w:r>
      <w:r w:rsidRPr="00CA7EB6">
        <w:rPr>
          <w:color w:val="221F1F"/>
          <w:sz w:val="20"/>
          <w:lang w:val="tr-TR"/>
        </w:rPr>
        <w:t>.</w:t>
      </w:r>
    </w:p>
    <w:p w14:paraId="1E0C9765" w14:textId="77777777" w:rsidR="001657AC" w:rsidRPr="00CA7EB6" w:rsidRDefault="001657AC">
      <w:pPr>
        <w:pStyle w:val="BodyText"/>
        <w:spacing w:before="2"/>
        <w:rPr>
          <w:sz w:val="19"/>
          <w:lang w:val="tr-TR"/>
        </w:rPr>
      </w:pPr>
    </w:p>
    <w:p w14:paraId="6418B3B6" w14:textId="77777777" w:rsidR="001657AC" w:rsidRPr="00CA7EB6" w:rsidRDefault="00000000">
      <w:pPr>
        <w:ind w:left="614"/>
        <w:rPr>
          <w:i/>
          <w:sz w:val="20"/>
          <w:lang w:val="tr-TR"/>
        </w:rPr>
      </w:pPr>
      <w:r w:rsidRPr="00CA7EB6">
        <w:rPr>
          <w:color w:val="221F1F"/>
          <w:sz w:val="20"/>
          <w:lang w:val="tr-TR"/>
        </w:rPr>
        <w:t xml:space="preserve">Ayrıca bkz. </w:t>
      </w:r>
      <w:r w:rsidRPr="00CA7EB6">
        <w:rPr>
          <w:i/>
          <w:color w:val="221F1F"/>
          <w:sz w:val="20"/>
          <w:lang w:val="tr-TR"/>
        </w:rPr>
        <w:t>saha değerlendirmesi.</w:t>
      </w:r>
    </w:p>
    <w:p w14:paraId="22B34BE6" w14:textId="77777777" w:rsidR="001657AC" w:rsidRPr="00CA7EB6" w:rsidRDefault="001657AC">
      <w:pPr>
        <w:pStyle w:val="BodyText"/>
        <w:spacing w:before="1"/>
        <w:rPr>
          <w:i/>
          <w:sz w:val="22"/>
          <w:lang w:val="tr-TR"/>
        </w:rPr>
      </w:pPr>
    </w:p>
    <w:p w14:paraId="537376EB" w14:textId="77777777" w:rsidR="001657AC" w:rsidRPr="00CA7EB6" w:rsidRDefault="00000000">
      <w:pPr>
        <w:spacing w:line="252" w:lineRule="auto"/>
        <w:ind w:left="873" w:right="125"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Bir bertaraf </w:t>
      </w:r>
      <w:r w:rsidRPr="00CA7EB6">
        <w:rPr>
          <w:i/>
          <w:color w:val="221F1F"/>
          <w:sz w:val="18"/>
          <w:lang w:val="tr-TR"/>
        </w:rPr>
        <w:t xml:space="preserve">tesisi için yer belirleme süreci, tesisin </w:t>
      </w:r>
      <w:r w:rsidRPr="00CA7EB6">
        <w:rPr>
          <w:color w:val="221F1F"/>
          <w:sz w:val="18"/>
          <w:lang w:val="tr-TR"/>
        </w:rPr>
        <w:t xml:space="preserve">uzun vadeli </w:t>
      </w:r>
      <w:r w:rsidRPr="00CA7EB6">
        <w:rPr>
          <w:i/>
          <w:color w:val="221F1F"/>
          <w:sz w:val="18"/>
          <w:lang w:val="tr-TR"/>
        </w:rPr>
        <w:t xml:space="preserve">güvenliği açısından </w:t>
      </w:r>
      <w:r w:rsidRPr="00CA7EB6">
        <w:rPr>
          <w:color w:val="221F1F"/>
          <w:sz w:val="18"/>
          <w:lang w:val="tr-TR"/>
        </w:rPr>
        <w:t>özellikle önemlidir</w:t>
      </w:r>
      <w:r w:rsidRPr="00CA7EB6">
        <w:rPr>
          <w:i/>
          <w:color w:val="221F1F"/>
          <w:sz w:val="18"/>
          <w:lang w:val="tr-TR"/>
        </w:rPr>
        <w:t xml:space="preserve">; </w:t>
      </w:r>
      <w:r w:rsidRPr="00CA7EB6">
        <w:rPr>
          <w:color w:val="221F1F"/>
          <w:sz w:val="18"/>
          <w:lang w:val="tr-TR"/>
        </w:rPr>
        <w:t xml:space="preserve">bu nedenle özellikle kapsamlı bir </w:t>
      </w:r>
      <w:r w:rsidRPr="00CA7EB6">
        <w:rPr>
          <w:i/>
          <w:color w:val="221F1F"/>
          <w:sz w:val="18"/>
          <w:lang w:val="tr-TR"/>
        </w:rPr>
        <w:t xml:space="preserve">süreç </w:t>
      </w:r>
      <w:r w:rsidRPr="00CA7EB6">
        <w:rPr>
          <w:color w:val="221F1F"/>
          <w:sz w:val="18"/>
          <w:lang w:val="tr-TR"/>
        </w:rPr>
        <w:t>olabilir ve aşağıdaki aşamalara ayrılır:</w:t>
      </w:r>
    </w:p>
    <w:p w14:paraId="0FA5F056" w14:textId="77777777" w:rsidR="001657AC" w:rsidRPr="00CA7EB6" w:rsidRDefault="001657AC">
      <w:pPr>
        <w:pStyle w:val="BodyText"/>
        <w:spacing w:before="2"/>
        <w:rPr>
          <w:sz w:val="19"/>
          <w:lang w:val="tr-TR"/>
        </w:rPr>
      </w:pPr>
    </w:p>
    <w:p w14:paraId="6C01DA59" w14:textId="77777777" w:rsidR="001657AC" w:rsidRPr="00CA7EB6" w:rsidRDefault="00000000">
      <w:pPr>
        <w:pStyle w:val="BodyText"/>
        <w:ind w:left="1213"/>
        <w:rPr>
          <w:lang w:val="tr-TR"/>
        </w:rPr>
      </w:pPr>
      <w:r w:rsidRPr="00CA7EB6">
        <w:rPr>
          <w:color w:val="221F1F"/>
          <w:lang w:val="tr-TR"/>
        </w:rPr>
        <w:t>- Konsept ve planlama;</w:t>
      </w:r>
    </w:p>
    <w:p w14:paraId="1E2270A2" w14:textId="77777777" w:rsidR="001657AC" w:rsidRPr="00CA7EB6" w:rsidRDefault="00000000">
      <w:pPr>
        <w:pStyle w:val="ListParagraph"/>
        <w:numPr>
          <w:ilvl w:val="0"/>
          <w:numId w:val="21"/>
        </w:numPr>
        <w:tabs>
          <w:tab w:val="left" w:pos="1320"/>
        </w:tabs>
        <w:spacing w:before="13"/>
        <w:ind w:hanging="107"/>
        <w:jc w:val="left"/>
        <w:rPr>
          <w:i/>
          <w:sz w:val="18"/>
          <w:lang w:val="tr-TR"/>
        </w:rPr>
      </w:pPr>
      <w:r w:rsidRPr="00CA7EB6">
        <w:rPr>
          <w:i/>
          <w:color w:val="221F1F"/>
          <w:sz w:val="18"/>
          <w:lang w:val="tr-TR"/>
        </w:rPr>
        <w:t>Alan</w:t>
      </w:r>
      <w:r w:rsidRPr="00CA7EB6">
        <w:rPr>
          <w:i/>
          <w:color w:val="221F1F"/>
          <w:spacing w:val="-2"/>
          <w:sz w:val="18"/>
          <w:lang w:val="tr-TR"/>
        </w:rPr>
        <w:t xml:space="preserve"> </w:t>
      </w:r>
      <w:r w:rsidRPr="00CA7EB6">
        <w:rPr>
          <w:i/>
          <w:color w:val="221F1F"/>
          <w:sz w:val="18"/>
          <w:lang w:val="tr-TR"/>
        </w:rPr>
        <w:t>araştırması;</w:t>
      </w:r>
    </w:p>
    <w:p w14:paraId="2A47CAB3" w14:textId="77777777" w:rsidR="001657AC" w:rsidRPr="00CA7EB6" w:rsidRDefault="00000000">
      <w:pPr>
        <w:pStyle w:val="ListParagraph"/>
        <w:numPr>
          <w:ilvl w:val="0"/>
          <w:numId w:val="21"/>
        </w:numPr>
        <w:tabs>
          <w:tab w:val="left" w:pos="1320"/>
        </w:tabs>
        <w:spacing w:before="11"/>
        <w:ind w:hanging="107"/>
        <w:jc w:val="left"/>
        <w:rPr>
          <w:i/>
          <w:sz w:val="18"/>
          <w:lang w:val="tr-TR"/>
        </w:rPr>
      </w:pPr>
      <w:r w:rsidRPr="00CA7EB6">
        <w:rPr>
          <w:i/>
          <w:color w:val="221F1F"/>
          <w:sz w:val="18"/>
          <w:lang w:val="tr-TR"/>
        </w:rPr>
        <w:t>Saha</w:t>
      </w:r>
      <w:r w:rsidRPr="00CA7EB6">
        <w:rPr>
          <w:i/>
          <w:color w:val="221F1F"/>
          <w:spacing w:val="-1"/>
          <w:sz w:val="18"/>
          <w:lang w:val="tr-TR"/>
        </w:rPr>
        <w:t xml:space="preserve"> </w:t>
      </w:r>
      <w:r w:rsidRPr="00CA7EB6">
        <w:rPr>
          <w:i/>
          <w:color w:val="221F1F"/>
          <w:sz w:val="18"/>
          <w:lang w:val="tr-TR"/>
        </w:rPr>
        <w:t>karakterizasyonu;</w:t>
      </w:r>
    </w:p>
    <w:p w14:paraId="1F37F252" w14:textId="77777777" w:rsidR="001657AC" w:rsidRPr="00CA7EB6" w:rsidRDefault="00000000">
      <w:pPr>
        <w:pStyle w:val="ListParagraph"/>
        <w:numPr>
          <w:ilvl w:val="0"/>
          <w:numId w:val="21"/>
        </w:numPr>
        <w:tabs>
          <w:tab w:val="left" w:pos="1320"/>
        </w:tabs>
        <w:spacing w:before="13"/>
        <w:ind w:hanging="107"/>
        <w:jc w:val="left"/>
        <w:rPr>
          <w:i/>
          <w:sz w:val="18"/>
          <w:lang w:val="tr-TR"/>
        </w:rPr>
      </w:pPr>
      <w:r w:rsidRPr="00CA7EB6">
        <w:rPr>
          <w:i/>
          <w:color w:val="221F1F"/>
          <w:sz w:val="18"/>
          <w:lang w:val="tr-TR"/>
        </w:rPr>
        <w:t>Site onayı.</w:t>
      </w:r>
    </w:p>
    <w:p w14:paraId="4057FD98" w14:textId="77777777" w:rsidR="001657AC" w:rsidRPr="00CA7EB6" w:rsidRDefault="001657AC">
      <w:pPr>
        <w:pStyle w:val="BodyText"/>
        <w:spacing w:before="2"/>
        <w:rPr>
          <w:i/>
          <w:sz w:val="20"/>
          <w:lang w:val="tr-TR"/>
        </w:rPr>
      </w:pPr>
    </w:p>
    <w:p w14:paraId="0AA886D7" w14:textId="77777777" w:rsidR="001657AC" w:rsidRPr="00CA7EB6" w:rsidRDefault="00000000">
      <w:pPr>
        <w:spacing w:line="252" w:lineRule="auto"/>
        <w:ind w:left="873" w:right="122"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YerleĢtirme, tasarım, inĢaat, iĢletmeye alma, iĢletme </w:t>
      </w:r>
      <w:r w:rsidRPr="00CA7EB6">
        <w:rPr>
          <w:color w:val="221F1F"/>
          <w:sz w:val="18"/>
          <w:lang w:val="tr-TR"/>
        </w:rPr>
        <w:t xml:space="preserve">ve </w:t>
      </w:r>
      <w:r w:rsidRPr="00CA7EB6">
        <w:rPr>
          <w:i/>
          <w:color w:val="221F1F"/>
          <w:sz w:val="18"/>
          <w:lang w:val="tr-TR"/>
        </w:rPr>
        <w:t xml:space="preserve">iĢletmeden çıkarma </w:t>
      </w:r>
      <w:r w:rsidRPr="00CA7EB6">
        <w:rPr>
          <w:color w:val="221F1F"/>
          <w:sz w:val="18"/>
          <w:lang w:val="tr-TR"/>
        </w:rPr>
        <w:t xml:space="preserve">terimleri normalde </w:t>
      </w:r>
      <w:r w:rsidRPr="00CA7EB6">
        <w:rPr>
          <w:i/>
          <w:color w:val="221F1F"/>
          <w:sz w:val="18"/>
          <w:lang w:val="tr-TR"/>
        </w:rPr>
        <w:t xml:space="preserve">yetkili </w:t>
      </w:r>
      <w:r w:rsidRPr="00CA7EB6">
        <w:rPr>
          <w:color w:val="221F1F"/>
          <w:sz w:val="18"/>
          <w:lang w:val="tr-TR"/>
        </w:rPr>
        <w:t xml:space="preserve">bir </w:t>
      </w:r>
      <w:r w:rsidRPr="00CA7EB6">
        <w:rPr>
          <w:i/>
          <w:color w:val="221F1F"/>
          <w:sz w:val="18"/>
          <w:lang w:val="tr-TR"/>
        </w:rPr>
        <w:t xml:space="preserve">tesisin ömrü ve </w:t>
      </w:r>
      <w:r w:rsidRPr="00CA7EB6">
        <w:rPr>
          <w:color w:val="221F1F"/>
          <w:sz w:val="18"/>
          <w:lang w:val="tr-TR"/>
        </w:rPr>
        <w:t xml:space="preserve">ilgili </w:t>
      </w:r>
      <w:r w:rsidRPr="00CA7EB6">
        <w:rPr>
          <w:i/>
          <w:color w:val="221F1F"/>
          <w:sz w:val="18"/>
          <w:lang w:val="tr-TR"/>
        </w:rPr>
        <w:t xml:space="preserve">lisanslama sürecinin </w:t>
      </w:r>
      <w:r w:rsidRPr="00CA7EB6">
        <w:rPr>
          <w:color w:val="221F1F"/>
          <w:sz w:val="18"/>
          <w:lang w:val="tr-TR"/>
        </w:rPr>
        <w:t xml:space="preserve">altı ana aĢamasını tanımlamak için kullanılır. </w:t>
      </w:r>
      <w:r w:rsidRPr="00CA7EB6">
        <w:rPr>
          <w:i/>
          <w:color w:val="221F1F"/>
          <w:sz w:val="18"/>
          <w:lang w:val="tr-TR"/>
        </w:rPr>
        <w:t xml:space="preserve">Radyoaktif atık bertaraf tesislerinin </w:t>
      </w:r>
      <w:r w:rsidRPr="00CA7EB6">
        <w:rPr>
          <w:color w:val="221F1F"/>
          <w:sz w:val="18"/>
          <w:lang w:val="tr-TR"/>
        </w:rPr>
        <w:t xml:space="preserve">özel durumunda, hizmetten </w:t>
      </w:r>
      <w:r w:rsidRPr="00CA7EB6">
        <w:rPr>
          <w:i/>
          <w:color w:val="221F1F"/>
          <w:sz w:val="18"/>
          <w:lang w:val="tr-TR"/>
        </w:rPr>
        <w:t xml:space="preserve">çıkarma </w:t>
      </w:r>
      <w:r w:rsidRPr="00CA7EB6">
        <w:rPr>
          <w:color w:val="221F1F"/>
          <w:sz w:val="18"/>
          <w:lang w:val="tr-TR"/>
        </w:rPr>
        <w:t xml:space="preserve">bu sıralamada </w:t>
      </w:r>
      <w:r w:rsidRPr="00CA7EB6">
        <w:rPr>
          <w:i/>
          <w:color w:val="221F1F"/>
          <w:sz w:val="18"/>
          <w:lang w:val="tr-TR"/>
        </w:rPr>
        <w:t xml:space="preserve">kapatma </w:t>
      </w:r>
      <w:r w:rsidRPr="00CA7EB6">
        <w:rPr>
          <w:color w:val="221F1F"/>
          <w:sz w:val="18"/>
          <w:lang w:val="tr-TR"/>
        </w:rPr>
        <w:t>ile yer değiştirir.</w:t>
      </w:r>
    </w:p>
    <w:p w14:paraId="7E4998AE" w14:textId="77777777" w:rsidR="001657AC" w:rsidRPr="00CA7EB6" w:rsidRDefault="001657AC">
      <w:pPr>
        <w:pStyle w:val="BodyText"/>
        <w:rPr>
          <w:sz w:val="20"/>
          <w:lang w:val="tr-TR"/>
        </w:rPr>
      </w:pPr>
    </w:p>
    <w:p w14:paraId="68733C5A" w14:textId="77777777" w:rsidR="001657AC" w:rsidRPr="00CA7EB6" w:rsidRDefault="001657AC">
      <w:pPr>
        <w:pStyle w:val="BodyText"/>
        <w:spacing w:before="5"/>
        <w:rPr>
          <w:sz w:val="23"/>
          <w:lang w:val="tr-TR"/>
        </w:rPr>
      </w:pPr>
    </w:p>
    <w:p w14:paraId="5D851B39" w14:textId="77777777" w:rsidR="00487E4C" w:rsidRDefault="00487E4C">
      <w:pPr>
        <w:pStyle w:val="Heading6"/>
        <w:rPr>
          <w:color w:val="221F1F"/>
          <w:lang w:val="tr-TR"/>
        </w:rPr>
      </w:pPr>
    </w:p>
    <w:p w14:paraId="78C855A7" w14:textId="77777777" w:rsidR="00487E4C" w:rsidRDefault="00487E4C">
      <w:pPr>
        <w:pStyle w:val="Heading6"/>
        <w:rPr>
          <w:color w:val="221F1F"/>
          <w:lang w:val="tr-TR"/>
        </w:rPr>
      </w:pPr>
    </w:p>
    <w:p w14:paraId="44EDFC2C" w14:textId="77777777" w:rsidR="00487E4C" w:rsidRDefault="00487E4C">
      <w:pPr>
        <w:pStyle w:val="Heading6"/>
        <w:rPr>
          <w:color w:val="221F1F"/>
          <w:lang w:val="tr-TR"/>
        </w:rPr>
      </w:pPr>
    </w:p>
    <w:p w14:paraId="27DF2D53" w14:textId="388AEE8A" w:rsidR="001657AC" w:rsidRPr="00CA7EB6" w:rsidRDefault="00000000">
      <w:pPr>
        <w:pStyle w:val="Heading6"/>
        <w:rPr>
          <w:lang w:val="tr-TR"/>
        </w:rPr>
      </w:pPr>
      <w:r w:rsidRPr="00CA7EB6">
        <w:rPr>
          <w:color w:val="221F1F"/>
          <w:lang w:val="tr-TR"/>
        </w:rPr>
        <w:t>SL-1, SL-2</w:t>
      </w:r>
    </w:p>
    <w:p w14:paraId="37DAA0D2" w14:textId="77777777" w:rsidR="001657AC" w:rsidRPr="00CA7EB6" w:rsidRDefault="001657AC">
      <w:pPr>
        <w:pStyle w:val="BodyText"/>
        <w:spacing w:before="7"/>
        <w:rPr>
          <w:b/>
          <w:i/>
          <w:sz w:val="21"/>
          <w:lang w:val="tr-TR"/>
        </w:rPr>
      </w:pPr>
    </w:p>
    <w:p w14:paraId="59585FB2" w14:textId="77777777" w:rsidR="001657AC" w:rsidRPr="00CA7EB6" w:rsidRDefault="00000000">
      <w:pPr>
        <w:pStyle w:val="Heading7"/>
        <w:spacing w:line="271" w:lineRule="auto"/>
        <w:ind w:left="113" w:right="62" w:firstLine="500"/>
        <w:rPr>
          <w:lang w:val="tr-TR"/>
        </w:rPr>
      </w:pPr>
      <w:r w:rsidRPr="00CA7EB6">
        <w:rPr>
          <w:color w:val="221F1F"/>
          <w:lang w:val="tr-TR"/>
        </w:rPr>
        <w:t xml:space="preserve">Bir </w:t>
      </w:r>
      <w:r w:rsidRPr="00CA7EB6">
        <w:rPr>
          <w:i/>
          <w:color w:val="221F1F"/>
          <w:lang w:val="tr-TR"/>
        </w:rPr>
        <w:t xml:space="preserve">tesis </w:t>
      </w:r>
      <w:r w:rsidRPr="00CA7EB6">
        <w:rPr>
          <w:color w:val="221F1F"/>
          <w:lang w:val="tr-TR"/>
        </w:rPr>
        <w:t xml:space="preserve">için </w:t>
      </w:r>
      <w:r w:rsidRPr="00CA7EB6">
        <w:rPr>
          <w:i/>
          <w:color w:val="221F1F"/>
          <w:lang w:val="tr-TR"/>
        </w:rPr>
        <w:t xml:space="preserve">tasarım temelinde </w:t>
      </w:r>
      <w:r w:rsidRPr="00CA7EB6">
        <w:rPr>
          <w:color w:val="221F1F"/>
          <w:lang w:val="tr-TR"/>
        </w:rPr>
        <w:t>dikkate alınan yer hareketi seviyeleri (depremlerin potansiyel etkilerini temsil eder).</w:t>
      </w:r>
    </w:p>
    <w:p w14:paraId="2E5C0D7A" w14:textId="77777777" w:rsidR="001657AC" w:rsidRPr="00CA7EB6" w:rsidRDefault="00000000">
      <w:pPr>
        <w:spacing w:line="206" w:lineRule="exact"/>
        <w:ind w:left="614"/>
        <w:rPr>
          <w:sz w:val="18"/>
          <w:lang w:val="tr-TR"/>
        </w:rPr>
      </w:pPr>
      <w:r w:rsidRPr="00CA7EB6">
        <w:rPr>
          <w:i/>
          <w:color w:val="221F1F"/>
          <w:sz w:val="18"/>
          <w:lang w:val="tr-TR"/>
        </w:rPr>
        <w:t xml:space="preserve">SL-1, SL-2'ye göre </w:t>
      </w:r>
      <w:r w:rsidRPr="00CA7EB6">
        <w:rPr>
          <w:color w:val="221F1F"/>
          <w:sz w:val="18"/>
          <w:lang w:val="tr-TR"/>
        </w:rPr>
        <w:t>daha az şiddetli, daha olası bir depreme karşılık gelir.</w:t>
      </w:r>
    </w:p>
    <w:p w14:paraId="1C7DC4AF" w14:textId="77777777" w:rsidR="001657AC" w:rsidRPr="00CA7EB6" w:rsidRDefault="00000000">
      <w:pPr>
        <w:pStyle w:val="BodyText"/>
        <w:spacing w:before="2" w:line="252" w:lineRule="auto"/>
        <w:ind w:left="873" w:hanging="260"/>
        <w:rPr>
          <w:lang w:val="tr-TR"/>
        </w:rPr>
      </w:pPr>
      <w:r w:rsidRPr="00CA7EB6">
        <w:rPr>
          <w:rFonts w:ascii="Arial" w:hAnsi="Arial"/>
          <w:color w:val="3054A6"/>
          <w:sz w:val="19"/>
          <w:lang w:val="tr-TR"/>
        </w:rPr>
        <w:t xml:space="preserve">® </w:t>
      </w:r>
      <w:r w:rsidRPr="00CA7EB6">
        <w:rPr>
          <w:color w:val="221F1F"/>
          <w:lang w:val="tr-TR"/>
        </w:rPr>
        <w:t xml:space="preserve">Bazı Eyaletlerde </w:t>
      </w:r>
      <w:r w:rsidRPr="00CA7EB6">
        <w:rPr>
          <w:i/>
          <w:color w:val="221F1F"/>
          <w:lang w:val="tr-TR"/>
        </w:rPr>
        <w:t xml:space="preserve">SL-1, </w:t>
      </w:r>
      <w:r w:rsidRPr="00CA7EB6">
        <w:rPr>
          <w:color w:val="221F1F"/>
          <w:lang w:val="tr-TR"/>
        </w:rPr>
        <w:t>yılda 10</w:t>
      </w:r>
      <w:r w:rsidRPr="00CA7EB6">
        <w:rPr>
          <w:color w:val="221F1F"/>
          <w:vertAlign w:val="superscript"/>
          <w:lang w:val="tr-TR"/>
        </w:rPr>
        <w:t>-2</w:t>
      </w:r>
      <w:r w:rsidRPr="00CA7EB6">
        <w:rPr>
          <w:color w:val="221F1F"/>
          <w:lang w:val="tr-TR"/>
        </w:rPr>
        <w:t xml:space="preserve"> aşılma olasılığı olan bir seviyeye, </w:t>
      </w:r>
      <w:r w:rsidRPr="00CA7EB6">
        <w:rPr>
          <w:i/>
          <w:color w:val="221F1F"/>
          <w:lang w:val="tr-TR"/>
        </w:rPr>
        <w:t xml:space="preserve">SL-2 ise </w:t>
      </w:r>
      <w:r w:rsidRPr="00CA7EB6">
        <w:rPr>
          <w:color w:val="221F1F"/>
          <w:lang w:val="tr-TR"/>
        </w:rPr>
        <w:t>yılda 10</w:t>
      </w:r>
      <w:r w:rsidRPr="00CA7EB6">
        <w:rPr>
          <w:color w:val="221F1F"/>
          <w:vertAlign w:val="superscript"/>
          <w:lang w:val="tr-TR"/>
        </w:rPr>
        <w:t>-4</w:t>
      </w:r>
      <w:r w:rsidRPr="00CA7EB6">
        <w:rPr>
          <w:color w:val="221F1F"/>
          <w:lang w:val="tr-TR"/>
        </w:rPr>
        <w:t xml:space="preserve"> aşılma olasılığı olan bir seviyeye karşılık gelmektedir.</w:t>
      </w:r>
    </w:p>
    <w:p w14:paraId="1FEF2C5E" w14:textId="77777777" w:rsidR="001657AC" w:rsidRPr="00CA7EB6" w:rsidRDefault="001657AC">
      <w:pPr>
        <w:pStyle w:val="BodyText"/>
        <w:rPr>
          <w:sz w:val="19"/>
          <w:lang w:val="tr-TR"/>
        </w:rPr>
      </w:pPr>
    </w:p>
    <w:p w14:paraId="3585CDDE" w14:textId="77777777" w:rsidR="001657AC" w:rsidRPr="00CA7EB6" w:rsidRDefault="00000000">
      <w:pPr>
        <w:pStyle w:val="Heading5"/>
        <w:ind w:left="113"/>
        <w:rPr>
          <w:lang w:val="tr-TR"/>
        </w:rPr>
      </w:pPr>
      <w:bookmarkStart w:id="792" w:name="küçük_yük_konteyneri"/>
      <w:bookmarkEnd w:id="792"/>
      <w:r w:rsidRPr="00CA7EB6">
        <w:rPr>
          <w:color w:val="221F1F"/>
          <w:lang w:val="tr-TR"/>
        </w:rPr>
        <w:t>küçük yük konteyneri</w:t>
      </w:r>
    </w:p>
    <w:p w14:paraId="69378E92" w14:textId="77777777" w:rsidR="001657AC" w:rsidRPr="00CA7EB6" w:rsidRDefault="001657AC">
      <w:pPr>
        <w:pStyle w:val="BodyText"/>
        <w:spacing w:before="9"/>
        <w:rPr>
          <w:b/>
          <w:sz w:val="21"/>
          <w:lang w:val="tr-TR"/>
        </w:rPr>
      </w:pPr>
    </w:p>
    <w:p w14:paraId="1365577A" w14:textId="77777777" w:rsidR="001657AC" w:rsidRPr="00CA7EB6" w:rsidRDefault="00000000">
      <w:pPr>
        <w:ind w:left="613"/>
        <w:rPr>
          <w:i/>
          <w:sz w:val="20"/>
          <w:lang w:val="tr-TR"/>
        </w:rPr>
      </w:pPr>
      <w:r w:rsidRPr="00CA7EB6">
        <w:rPr>
          <w:color w:val="221F1F"/>
          <w:sz w:val="20"/>
          <w:lang w:val="tr-TR"/>
        </w:rPr>
        <w:t xml:space="preserve">Bkz. </w:t>
      </w:r>
      <w:r w:rsidRPr="00CA7EB6">
        <w:rPr>
          <w:i/>
          <w:color w:val="221F1F"/>
          <w:sz w:val="20"/>
          <w:lang w:val="tr-TR"/>
        </w:rPr>
        <w:t>yük konteyneri.</w:t>
      </w:r>
    </w:p>
    <w:p w14:paraId="31D98E08" w14:textId="77777777" w:rsidR="001657AC" w:rsidRPr="00CA7EB6" w:rsidRDefault="001657AC">
      <w:pPr>
        <w:pStyle w:val="BodyText"/>
        <w:spacing w:before="8"/>
        <w:rPr>
          <w:i/>
          <w:sz w:val="21"/>
          <w:lang w:val="tr-TR"/>
        </w:rPr>
      </w:pPr>
    </w:p>
    <w:p w14:paraId="022A90EB" w14:textId="77777777" w:rsidR="001657AC" w:rsidRPr="00CA7EB6" w:rsidRDefault="00000000">
      <w:pPr>
        <w:pStyle w:val="Heading5"/>
        <w:ind w:left="113"/>
        <w:rPr>
          <w:lang w:val="tr-TR"/>
        </w:rPr>
      </w:pPr>
      <w:bookmarkStart w:id="793" w:name="somatik_etki"/>
      <w:bookmarkEnd w:id="793"/>
      <w:r w:rsidRPr="00CA7EB6">
        <w:rPr>
          <w:color w:val="221F1F"/>
          <w:lang w:val="tr-TR"/>
        </w:rPr>
        <w:t>somatik etki</w:t>
      </w:r>
    </w:p>
    <w:p w14:paraId="360629D7" w14:textId="77777777" w:rsidR="001657AC" w:rsidRPr="00CA7EB6" w:rsidRDefault="001657AC">
      <w:pPr>
        <w:pStyle w:val="BodyText"/>
        <w:spacing w:before="9"/>
        <w:rPr>
          <w:b/>
          <w:sz w:val="21"/>
          <w:lang w:val="tr-TR"/>
        </w:rPr>
      </w:pPr>
    </w:p>
    <w:p w14:paraId="257FE5DD" w14:textId="77777777" w:rsidR="001657AC" w:rsidRPr="00CA7EB6" w:rsidRDefault="00000000">
      <w:pPr>
        <w:ind w:left="613"/>
        <w:rPr>
          <w:i/>
          <w:sz w:val="20"/>
          <w:lang w:val="tr-TR"/>
        </w:rPr>
      </w:pPr>
      <w:r w:rsidRPr="00CA7EB6">
        <w:rPr>
          <w:color w:val="221F1F"/>
          <w:sz w:val="20"/>
          <w:lang w:val="tr-TR"/>
        </w:rPr>
        <w:t xml:space="preserve">Bkz. </w:t>
      </w:r>
      <w:r w:rsidRPr="00CA7EB6">
        <w:rPr>
          <w:i/>
          <w:color w:val="221F1F"/>
          <w:sz w:val="20"/>
          <w:lang w:val="tr-TR"/>
        </w:rPr>
        <w:t>sağlık etkileri (radyasyon).</w:t>
      </w:r>
    </w:p>
    <w:p w14:paraId="05E8441C" w14:textId="77777777" w:rsidR="001657AC" w:rsidRPr="00CA7EB6" w:rsidRDefault="001657AC">
      <w:pPr>
        <w:pStyle w:val="BodyText"/>
        <w:rPr>
          <w:i/>
          <w:sz w:val="20"/>
          <w:lang w:val="tr-TR"/>
        </w:rPr>
      </w:pPr>
    </w:p>
    <w:p w14:paraId="3A89AC88" w14:textId="77777777" w:rsidR="001657AC" w:rsidRPr="00CA7EB6" w:rsidRDefault="001657AC">
      <w:pPr>
        <w:pStyle w:val="BodyText"/>
        <w:rPr>
          <w:i/>
          <w:sz w:val="22"/>
          <w:lang w:val="tr-TR"/>
        </w:rPr>
      </w:pPr>
    </w:p>
    <w:p w14:paraId="4EACA663" w14:textId="77777777" w:rsidR="001657AC" w:rsidRPr="00CA7EB6" w:rsidRDefault="00000000">
      <w:pPr>
        <w:pStyle w:val="Heading5"/>
        <w:ind w:left="113"/>
        <w:rPr>
          <w:lang w:val="tr-TR"/>
        </w:rPr>
      </w:pPr>
      <w:bookmarkStart w:id="794" w:name="sorpsiyon"/>
      <w:bookmarkEnd w:id="794"/>
      <w:r w:rsidRPr="00CA7EB6">
        <w:rPr>
          <w:color w:val="221F1F"/>
          <w:lang w:val="tr-TR"/>
        </w:rPr>
        <w:t>sorpsiyon</w:t>
      </w:r>
    </w:p>
    <w:p w14:paraId="5077FAA8" w14:textId="77777777" w:rsidR="001657AC" w:rsidRPr="00CA7EB6" w:rsidRDefault="001657AC">
      <w:pPr>
        <w:pStyle w:val="BodyText"/>
        <w:spacing w:before="7"/>
        <w:rPr>
          <w:b/>
          <w:sz w:val="21"/>
          <w:lang w:val="tr-TR"/>
        </w:rPr>
      </w:pPr>
    </w:p>
    <w:p w14:paraId="25D7DEF1" w14:textId="77777777" w:rsidR="001657AC" w:rsidRPr="00CA7EB6" w:rsidRDefault="00000000">
      <w:pPr>
        <w:pStyle w:val="Heading7"/>
        <w:spacing w:line="271" w:lineRule="auto"/>
        <w:ind w:left="113" w:firstLine="500"/>
        <w:rPr>
          <w:lang w:val="tr-TR"/>
        </w:rPr>
      </w:pPr>
      <w:r w:rsidRPr="00CA7EB6">
        <w:rPr>
          <w:color w:val="221F1F"/>
          <w:lang w:val="tr-TR"/>
        </w:rPr>
        <w:t>Bir atom, molekül veya parçacığın katı-çözelti veya katı-gaz arayüzündeki katı yüzeyle etkileşimi.</w:t>
      </w:r>
    </w:p>
    <w:p w14:paraId="65908A35" w14:textId="77777777" w:rsidR="001657AC" w:rsidRPr="00CA7EB6" w:rsidRDefault="001657AC">
      <w:pPr>
        <w:pStyle w:val="BodyText"/>
        <w:rPr>
          <w:sz w:val="19"/>
          <w:lang w:val="tr-TR"/>
        </w:rPr>
      </w:pPr>
    </w:p>
    <w:p w14:paraId="7512F81B" w14:textId="77777777" w:rsidR="001657AC" w:rsidRPr="00CA7EB6" w:rsidRDefault="00000000">
      <w:pPr>
        <w:pStyle w:val="BodyText"/>
        <w:spacing w:before="1"/>
        <w:ind w:left="853" w:right="124" w:hanging="240"/>
        <w:jc w:val="both"/>
        <w:rPr>
          <w:lang w:val="tr-TR"/>
        </w:rPr>
      </w:pPr>
      <w:r w:rsidRPr="00CA7EB6">
        <w:rPr>
          <w:color w:val="221F1F"/>
          <w:lang w:val="tr-TR"/>
        </w:rPr>
        <w:t xml:space="preserve">Radyonüklit </w:t>
      </w:r>
      <w:r w:rsidRPr="00CA7EB6">
        <w:rPr>
          <w:i/>
          <w:color w:val="221F1F"/>
          <w:lang w:val="tr-TR"/>
        </w:rPr>
        <w:t xml:space="preserve">göçü </w:t>
      </w:r>
      <w:r w:rsidRPr="00CA7EB6">
        <w:rPr>
          <w:color w:val="221F1F"/>
          <w:lang w:val="tr-TR"/>
        </w:rPr>
        <w:t>bağlamında, gözenek suyu veya yeraltı suyundaki radyonüklitlerin toprak veya ana kaya ile ve yüzey suyu kütlelerindeki radyonüklitlerin askıdaki ve yatak sedimanları ile etkileşimini tanımlamak için kullanılır.</w:t>
      </w:r>
    </w:p>
    <w:p w14:paraId="73C51060" w14:textId="77777777" w:rsidR="001657AC" w:rsidRPr="00CA7EB6" w:rsidRDefault="00000000">
      <w:pPr>
        <w:pStyle w:val="BodyText"/>
        <w:ind w:left="614"/>
        <w:jc w:val="both"/>
        <w:rPr>
          <w:lang w:val="tr-TR"/>
        </w:rPr>
      </w:pPr>
      <w:r w:rsidRPr="00CA7EB6">
        <w:rPr>
          <w:rFonts w:ascii="Arial" w:hAnsi="Arial"/>
          <w:color w:val="3054A6"/>
          <w:sz w:val="19"/>
          <w:lang w:val="tr-TR"/>
        </w:rPr>
        <w:t xml:space="preserve">® </w:t>
      </w:r>
      <w:r w:rsidRPr="00CA7EB6">
        <w:rPr>
          <w:b/>
          <w:i/>
          <w:color w:val="221F1F"/>
          <w:lang w:val="tr-TR"/>
        </w:rPr>
        <w:t xml:space="preserve">Absorpsiyon </w:t>
      </w:r>
      <w:r w:rsidRPr="00CA7EB6">
        <w:rPr>
          <w:color w:val="221F1F"/>
          <w:lang w:val="tr-TR"/>
        </w:rPr>
        <w:t>(büyük ölçüde katıların gözenekleri içinde gerçekleşen etkileşimler) ve</w:t>
      </w:r>
    </w:p>
    <w:p w14:paraId="6A123AB8" w14:textId="77777777" w:rsidR="001657AC" w:rsidRPr="00CA7EB6" w:rsidRDefault="00000000">
      <w:pPr>
        <w:pStyle w:val="BodyText"/>
        <w:spacing w:line="206" w:lineRule="exact"/>
        <w:ind w:left="853"/>
        <w:jc w:val="both"/>
        <w:rPr>
          <w:lang w:val="tr-TR"/>
        </w:rPr>
      </w:pPr>
      <w:r w:rsidRPr="00CA7EB6">
        <w:rPr>
          <w:b/>
          <w:i/>
          <w:color w:val="221F1F"/>
          <w:lang w:val="tr-TR"/>
        </w:rPr>
        <w:t xml:space="preserve">adsorpsiyonu </w:t>
      </w:r>
      <w:r w:rsidRPr="00CA7EB6">
        <w:rPr>
          <w:color w:val="221F1F"/>
          <w:lang w:val="tr-TR"/>
        </w:rPr>
        <w:t>(katı yüzeylerde gerçekleşen etkileşimler) içeren genel bir terim.</w:t>
      </w:r>
    </w:p>
    <w:p w14:paraId="58638AD2" w14:textId="77777777" w:rsidR="001657AC" w:rsidRPr="00CA7EB6" w:rsidRDefault="00000000">
      <w:pPr>
        <w:spacing w:line="218" w:lineRule="exact"/>
        <w:ind w:left="614"/>
        <w:jc w:val="both"/>
        <w:rPr>
          <w:b/>
          <w:i/>
          <w:sz w:val="18"/>
          <w:lang w:val="tr-TR"/>
        </w:rPr>
      </w:pPr>
      <w:r w:rsidRPr="00CA7EB6">
        <w:rPr>
          <w:rFonts w:ascii="Arial" w:hAnsi="Arial"/>
          <w:color w:val="3054A6"/>
          <w:sz w:val="19"/>
          <w:lang w:val="tr-TR"/>
        </w:rPr>
        <w:t xml:space="preserve">® </w:t>
      </w:r>
      <w:r w:rsidRPr="00CA7EB6">
        <w:rPr>
          <w:color w:val="221F1F"/>
          <w:sz w:val="18"/>
          <w:lang w:val="tr-TR"/>
        </w:rPr>
        <w:t xml:space="preserve">İlgili </w:t>
      </w:r>
      <w:r w:rsidRPr="00CA7EB6">
        <w:rPr>
          <w:i/>
          <w:color w:val="221F1F"/>
          <w:sz w:val="18"/>
          <w:lang w:val="tr-TR"/>
        </w:rPr>
        <w:t xml:space="preserve">süreçler </w:t>
      </w:r>
      <w:r w:rsidRPr="00CA7EB6">
        <w:rPr>
          <w:color w:val="221F1F"/>
          <w:sz w:val="18"/>
          <w:lang w:val="tr-TR"/>
        </w:rPr>
        <w:t xml:space="preserve">ayrıca </w:t>
      </w:r>
      <w:r w:rsidRPr="00CA7EB6">
        <w:rPr>
          <w:b/>
          <w:i/>
          <w:color w:val="221F1F"/>
          <w:sz w:val="18"/>
          <w:lang w:val="tr-TR"/>
        </w:rPr>
        <w:t xml:space="preserve">kemisorpsiyon </w:t>
      </w:r>
      <w:r w:rsidRPr="00CA7EB6">
        <w:rPr>
          <w:color w:val="221F1F"/>
          <w:sz w:val="18"/>
          <w:lang w:val="tr-TR"/>
        </w:rPr>
        <w:t xml:space="preserve">(substrat ile kimyasal bağlanma) ve </w:t>
      </w:r>
      <w:r w:rsidRPr="00CA7EB6">
        <w:rPr>
          <w:b/>
          <w:i/>
          <w:color w:val="221F1F"/>
          <w:sz w:val="18"/>
          <w:lang w:val="tr-TR"/>
        </w:rPr>
        <w:t>fizisorpsiyon</w:t>
      </w:r>
    </w:p>
    <w:p w14:paraId="7DD17C4B" w14:textId="77777777" w:rsidR="001657AC" w:rsidRPr="00CA7EB6" w:rsidRDefault="00000000">
      <w:pPr>
        <w:pStyle w:val="BodyText"/>
        <w:spacing w:before="1"/>
        <w:ind w:left="854"/>
        <w:jc w:val="both"/>
        <w:rPr>
          <w:lang w:val="tr-TR"/>
        </w:rPr>
      </w:pPr>
      <w:r w:rsidRPr="00CA7EB6">
        <w:rPr>
          <w:color w:val="221F1F"/>
          <w:lang w:val="tr-TR"/>
        </w:rPr>
        <w:t>(fiziksel çekim, örneğin zayıf elektrostatik kuvvetler) olarak ikiye ayrılabilir.</w:t>
      </w:r>
    </w:p>
    <w:p w14:paraId="689A3990" w14:textId="77777777" w:rsidR="001657AC" w:rsidRPr="00CA7EB6" w:rsidRDefault="00000000">
      <w:pPr>
        <w:pStyle w:val="BodyText"/>
        <w:ind w:left="854" w:right="125" w:hanging="241"/>
        <w:jc w:val="both"/>
        <w:rPr>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color w:val="221F1F"/>
          <w:lang w:val="tr-TR"/>
        </w:rPr>
        <w:t>Uygulamada,</w:t>
      </w:r>
      <w:r w:rsidRPr="00CA7EB6">
        <w:rPr>
          <w:color w:val="221F1F"/>
          <w:spacing w:val="-11"/>
          <w:lang w:val="tr-TR"/>
        </w:rPr>
        <w:t xml:space="preserve"> </w:t>
      </w:r>
      <w:r w:rsidRPr="00CA7EB6">
        <w:rPr>
          <w:i/>
          <w:color w:val="221F1F"/>
          <w:lang w:val="tr-TR"/>
        </w:rPr>
        <w:t>sorpsiyonun</w:t>
      </w:r>
      <w:r w:rsidRPr="00CA7EB6">
        <w:rPr>
          <w:i/>
          <w:color w:val="221F1F"/>
          <w:spacing w:val="-8"/>
          <w:lang w:val="tr-TR"/>
        </w:rPr>
        <w:t xml:space="preserve"> </w:t>
      </w:r>
      <w:r w:rsidRPr="00CA7EB6">
        <w:rPr>
          <w:color w:val="221F1F"/>
          <w:lang w:val="tr-TR"/>
        </w:rPr>
        <w:t>bazen</w:t>
      </w:r>
      <w:r w:rsidRPr="00CA7EB6">
        <w:rPr>
          <w:color w:val="221F1F"/>
          <w:spacing w:val="-9"/>
          <w:lang w:val="tr-TR"/>
        </w:rPr>
        <w:t xml:space="preserve"> </w:t>
      </w:r>
      <w:r w:rsidRPr="00CA7EB6">
        <w:rPr>
          <w:color w:val="221F1F"/>
          <w:lang w:val="tr-TR"/>
        </w:rPr>
        <w:t>filtrasyon</w:t>
      </w:r>
      <w:r w:rsidRPr="00CA7EB6">
        <w:rPr>
          <w:color w:val="221F1F"/>
          <w:spacing w:val="-8"/>
          <w:lang w:val="tr-TR"/>
        </w:rPr>
        <w:t xml:space="preserve"> </w:t>
      </w:r>
      <w:r w:rsidRPr="00CA7EB6">
        <w:rPr>
          <w:color w:val="221F1F"/>
          <w:lang w:val="tr-TR"/>
        </w:rPr>
        <w:t>veya</w:t>
      </w:r>
      <w:r w:rsidRPr="00CA7EB6">
        <w:rPr>
          <w:color w:val="221F1F"/>
          <w:spacing w:val="-8"/>
          <w:lang w:val="tr-TR"/>
        </w:rPr>
        <w:t xml:space="preserve"> </w:t>
      </w:r>
      <w:r w:rsidRPr="00CA7EB6">
        <w:rPr>
          <w:i/>
          <w:color w:val="221F1F"/>
          <w:lang w:val="tr-TR"/>
        </w:rPr>
        <w:t>dispersiyon</w:t>
      </w:r>
      <w:r w:rsidRPr="00CA7EB6">
        <w:rPr>
          <w:i/>
          <w:color w:val="221F1F"/>
          <w:spacing w:val="-9"/>
          <w:lang w:val="tr-TR"/>
        </w:rPr>
        <w:t xml:space="preserve"> </w:t>
      </w:r>
      <w:r w:rsidRPr="00CA7EB6">
        <w:rPr>
          <w:color w:val="221F1F"/>
          <w:lang w:val="tr-TR"/>
        </w:rPr>
        <w:t>gibi</w:t>
      </w:r>
      <w:r w:rsidRPr="00CA7EB6">
        <w:rPr>
          <w:color w:val="221F1F"/>
          <w:spacing w:val="-8"/>
          <w:lang w:val="tr-TR"/>
        </w:rPr>
        <w:t xml:space="preserve"> </w:t>
      </w:r>
      <w:r w:rsidRPr="00CA7EB6">
        <w:rPr>
          <w:color w:val="221F1F"/>
          <w:lang w:val="tr-TR"/>
        </w:rPr>
        <w:t>migrasyonu</w:t>
      </w:r>
      <w:r w:rsidRPr="00CA7EB6">
        <w:rPr>
          <w:color w:val="221F1F"/>
          <w:spacing w:val="-8"/>
          <w:lang w:val="tr-TR"/>
        </w:rPr>
        <w:t xml:space="preserve"> </w:t>
      </w:r>
      <w:r w:rsidRPr="00CA7EB6">
        <w:rPr>
          <w:color w:val="221F1F"/>
          <w:lang w:val="tr-TR"/>
        </w:rPr>
        <w:t>etkileyen diğer faktörlerden ayırt edilmesi zor</w:t>
      </w:r>
      <w:r w:rsidRPr="00CA7EB6">
        <w:rPr>
          <w:color w:val="221F1F"/>
          <w:spacing w:val="-3"/>
          <w:lang w:val="tr-TR"/>
        </w:rPr>
        <w:t xml:space="preserve"> </w:t>
      </w:r>
      <w:r w:rsidRPr="00CA7EB6">
        <w:rPr>
          <w:color w:val="221F1F"/>
          <w:lang w:val="tr-TR"/>
        </w:rPr>
        <w:t>olabilir.</w:t>
      </w:r>
    </w:p>
    <w:p w14:paraId="7F9F2DF0" w14:textId="77777777" w:rsidR="001657AC" w:rsidRPr="00CA7EB6" w:rsidRDefault="001657AC">
      <w:pPr>
        <w:pStyle w:val="BodyText"/>
        <w:spacing w:before="7"/>
        <w:rPr>
          <w:sz w:val="22"/>
          <w:lang w:val="tr-TR"/>
        </w:rPr>
      </w:pPr>
    </w:p>
    <w:p w14:paraId="18B24E38" w14:textId="77777777" w:rsidR="001657AC" w:rsidRPr="00CA7EB6" w:rsidRDefault="00000000">
      <w:pPr>
        <w:pStyle w:val="Heading5"/>
        <w:spacing w:before="1"/>
        <w:ind w:left="113"/>
        <w:rPr>
          <w:lang w:val="tr-TR"/>
        </w:rPr>
      </w:pPr>
      <w:bookmarkStart w:id="795" w:name="kaynak"/>
      <w:bookmarkEnd w:id="795"/>
      <w:r w:rsidRPr="00CA7EB6">
        <w:rPr>
          <w:color w:val="221F1F"/>
          <w:lang w:val="tr-TR"/>
        </w:rPr>
        <w:t>kaynak</w:t>
      </w:r>
    </w:p>
    <w:p w14:paraId="0B6F81E7" w14:textId="77777777" w:rsidR="001657AC" w:rsidRPr="00CA7EB6" w:rsidRDefault="001657AC">
      <w:pPr>
        <w:pStyle w:val="BodyText"/>
        <w:spacing w:before="2"/>
        <w:rPr>
          <w:b/>
          <w:sz w:val="25"/>
          <w:lang w:val="tr-TR"/>
        </w:rPr>
      </w:pPr>
    </w:p>
    <w:p w14:paraId="4FD7404D" w14:textId="77777777" w:rsidR="001657AC" w:rsidRPr="00CA7EB6" w:rsidRDefault="00000000">
      <w:pPr>
        <w:pStyle w:val="ListParagraph"/>
        <w:numPr>
          <w:ilvl w:val="0"/>
          <w:numId w:val="20"/>
        </w:numPr>
        <w:tabs>
          <w:tab w:val="left" w:pos="840"/>
        </w:tabs>
        <w:spacing w:line="271" w:lineRule="auto"/>
        <w:ind w:right="123" w:firstLine="500"/>
        <w:rPr>
          <w:sz w:val="20"/>
          <w:lang w:val="tr-TR"/>
        </w:rPr>
      </w:pPr>
      <w:r w:rsidRPr="00CA7EB6">
        <w:rPr>
          <w:color w:val="221F1F"/>
          <w:sz w:val="20"/>
          <w:lang w:val="tr-TR"/>
        </w:rPr>
        <w:t xml:space="preserve">İyonlaştırıcı </w:t>
      </w:r>
      <w:r w:rsidRPr="00CA7EB6">
        <w:rPr>
          <w:i/>
          <w:color w:val="221F1F"/>
          <w:sz w:val="20"/>
          <w:lang w:val="tr-TR"/>
        </w:rPr>
        <w:t xml:space="preserve">radyasyon </w:t>
      </w:r>
      <w:r w:rsidRPr="00CA7EB6">
        <w:rPr>
          <w:color w:val="221F1F"/>
          <w:sz w:val="20"/>
          <w:lang w:val="tr-TR"/>
        </w:rPr>
        <w:t xml:space="preserve">yayarak veya radyoaktif </w:t>
      </w:r>
      <w:r w:rsidRPr="00CA7EB6">
        <w:rPr>
          <w:i/>
          <w:color w:val="221F1F"/>
          <w:sz w:val="20"/>
          <w:lang w:val="tr-TR"/>
        </w:rPr>
        <w:t xml:space="preserve">maddeler ya </w:t>
      </w:r>
      <w:r w:rsidRPr="00CA7EB6">
        <w:rPr>
          <w:color w:val="221F1F"/>
          <w:sz w:val="20"/>
          <w:lang w:val="tr-TR"/>
        </w:rPr>
        <w:t xml:space="preserve">da radyoaktif </w:t>
      </w:r>
      <w:r w:rsidRPr="00CA7EB6">
        <w:rPr>
          <w:i/>
          <w:color w:val="221F1F"/>
          <w:sz w:val="20"/>
          <w:lang w:val="tr-TR"/>
        </w:rPr>
        <w:t xml:space="preserve">materyal açığa </w:t>
      </w:r>
      <w:r w:rsidRPr="00CA7EB6">
        <w:rPr>
          <w:color w:val="221F1F"/>
          <w:sz w:val="20"/>
          <w:lang w:val="tr-TR"/>
        </w:rPr>
        <w:t xml:space="preserve">çıkararak radyasyona </w:t>
      </w:r>
      <w:r w:rsidRPr="00CA7EB6">
        <w:rPr>
          <w:i/>
          <w:color w:val="221F1F"/>
          <w:sz w:val="20"/>
          <w:lang w:val="tr-TR"/>
        </w:rPr>
        <w:t xml:space="preserve">maruz kalmaya </w:t>
      </w:r>
      <w:r w:rsidRPr="00CA7EB6">
        <w:rPr>
          <w:color w:val="221F1F"/>
          <w:sz w:val="20"/>
          <w:lang w:val="tr-TR"/>
        </w:rPr>
        <w:t xml:space="preserve">neden olabilecek ve </w:t>
      </w:r>
      <w:r w:rsidRPr="00CA7EB6">
        <w:rPr>
          <w:i/>
          <w:color w:val="221F1F"/>
          <w:sz w:val="20"/>
          <w:lang w:val="tr-TR"/>
        </w:rPr>
        <w:t xml:space="preserve">koruma ve güvenlik </w:t>
      </w:r>
      <w:r w:rsidRPr="00CA7EB6">
        <w:rPr>
          <w:color w:val="221F1F"/>
          <w:sz w:val="20"/>
          <w:lang w:val="tr-TR"/>
        </w:rPr>
        <w:t>amacıyla tek bir varlık olarak ele alınabilecek her</w:t>
      </w:r>
      <w:r w:rsidRPr="00CA7EB6">
        <w:rPr>
          <w:color w:val="221F1F"/>
          <w:spacing w:val="-10"/>
          <w:sz w:val="20"/>
          <w:lang w:val="tr-TR"/>
        </w:rPr>
        <w:t xml:space="preserve"> </w:t>
      </w:r>
      <w:r w:rsidRPr="00CA7EB6">
        <w:rPr>
          <w:color w:val="221F1F"/>
          <w:sz w:val="20"/>
          <w:lang w:val="tr-TR"/>
        </w:rPr>
        <w:t>şey.</w:t>
      </w:r>
    </w:p>
    <w:p w14:paraId="0FCAAB75" w14:textId="77777777" w:rsidR="001657AC" w:rsidRPr="00CA7EB6" w:rsidRDefault="00000000">
      <w:pPr>
        <w:spacing w:line="254" w:lineRule="auto"/>
        <w:ind w:left="853" w:right="125" w:hanging="240"/>
        <w:jc w:val="both"/>
        <w:rPr>
          <w:sz w:val="18"/>
          <w:lang w:val="tr-TR"/>
        </w:rPr>
      </w:pPr>
      <w:r w:rsidRPr="00CA7EB6">
        <w:rPr>
          <w:i/>
          <w:color w:val="221F1F"/>
          <w:sz w:val="18"/>
          <w:lang w:val="tr-TR"/>
        </w:rPr>
        <w:t xml:space="preserve">Örneğin, radon </w:t>
      </w:r>
      <w:r w:rsidRPr="00CA7EB6">
        <w:rPr>
          <w:color w:val="221F1F"/>
          <w:sz w:val="18"/>
          <w:lang w:val="tr-TR"/>
        </w:rPr>
        <w:t xml:space="preserve">yayan malzemeler </w:t>
      </w:r>
      <w:r w:rsidRPr="00CA7EB6">
        <w:rPr>
          <w:i/>
          <w:color w:val="221F1F"/>
          <w:sz w:val="18"/>
          <w:lang w:val="tr-TR"/>
        </w:rPr>
        <w:t xml:space="preserve">çevrede kaynaktır; bir </w:t>
      </w:r>
      <w:r w:rsidRPr="00CA7EB6">
        <w:rPr>
          <w:color w:val="221F1F"/>
          <w:sz w:val="18"/>
          <w:lang w:val="tr-TR"/>
        </w:rPr>
        <w:t xml:space="preserve">sterilizasyon gama ışınlama ünitesi, </w:t>
      </w:r>
      <w:r w:rsidRPr="00CA7EB6">
        <w:rPr>
          <w:i/>
          <w:color w:val="221F1F"/>
          <w:sz w:val="18"/>
          <w:lang w:val="tr-TR"/>
        </w:rPr>
        <w:t xml:space="preserve">gıdaların ışınlanarak </w:t>
      </w:r>
      <w:r w:rsidRPr="00CA7EB6">
        <w:rPr>
          <w:color w:val="221F1F"/>
          <w:sz w:val="18"/>
          <w:lang w:val="tr-TR"/>
        </w:rPr>
        <w:t>korunması ve diğer ürünlerin sterilizasyonu uygulaması için</w:t>
      </w:r>
      <w:r w:rsidRPr="00CA7EB6">
        <w:rPr>
          <w:color w:val="221F1F"/>
          <w:spacing w:val="-7"/>
          <w:sz w:val="18"/>
          <w:lang w:val="tr-TR"/>
        </w:rPr>
        <w:t xml:space="preserve"> </w:t>
      </w:r>
      <w:r w:rsidRPr="00CA7EB6">
        <w:rPr>
          <w:color w:val="221F1F"/>
          <w:sz w:val="18"/>
          <w:lang w:val="tr-TR"/>
        </w:rPr>
        <w:t>bir</w:t>
      </w:r>
      <w:r w:rsidRPr="00CA7EB6">
        <w:rPr>
          <w:color w:val="221F1F"/>
          <w:spacing w:val="-6"/>
          <w:sz w:val="18"/>
          <w:lang w:val="tr-TR"/>
        </w:rPr>
        <w:t xml:space="preserve"> </w:t>
      </w:r>
      <w:r w:rsidRPr="00CA7EB6">
        <w:rPr>
          <w:color w:val="221F1F"/>
          <w:sz w:val="18"/>
          <w:lang w:val="tr-TR"/>
        </w:rPr>
        <w:t>kaynaktır;</w:t>
      </w:r>
      <w:r w:rsidRPr="00CA7EB6">
        <w:rPr>
          <w:color w:val="221F1F"/>
          <w:spacing w:val="-5"/>
          <w:sz w:val="18"/>
          <w:lang w:val="tr-TR"/>
        </w:rPr>
        <w:t xml:space="preserve"> </w:t>
      </w:r>
      <w:r w:rsidRPr="00CA7EB6">
        <w:rPr>
          <w:color w:val="221F1F"/>
          <w:sz w:val="18"/>
          <w:lang w:val="tr-TR"/>
        </w:rPr>
        <w:t>bir</w:t>
      </w:r>
      <w:r w:rsidRPr="00CA7EB6">
        <w:rPr>
          <w:color w:val="221F1F"/>
          <w:spacing w:val="-6"/>
          <w:sz w:val="18"/>
          <w:lang w:val="tr-TR"/>
        </w:rPr>
        <w:t xml:space="preserve"> </w:t>
      </w:r>
      <w:r w:rsidRPr="00CA7EB6">
        <w:rPr>
          <w:color w:val="221F1F"/>
          <w:sz w:val="18"/>
          <w:lang w:val="tr-TR"/>
        </w:rPr>
        <w:t>X</w:t>
      </w:r>
      <w:r w:rsidRPr="00CA7EB6">
        <w:rPr>
          <w:color w:val="221F1F"/>
          <w:spacing w:val="-7"/>
          <w:sz w:val="18"/>
          <w:lang w:val="tr-TR"/>
        </w:rPr>
        <w:t xml:space="preserve"> </w:t>
      </w:r>
      <w:r w:rsidRPr="00CA7EB6">
        <w:rPr>
          <w:color w:val="221F1F"/>
          <w:sz w:val="18"/>
          <w:lang w:val="tr-TR"/>
        </w:rPr>
        <w:t>ışını</w:t>
      </w:r>
      <w:r w:rsidRPr="00CA7EB6">
        <w:rPr>
          <w:color w:val="221F1F"/>
          <w:spacing w:val="-5"/>
          <w:sz w:val="18"/>
          <w:lang w:val="tr-TR"/>
        </w:rPr>
        <w:t xml:space="preserve"> </w:t>
      </w:r>
      <w:r w:rsidRPr="00CA7EB6">
        <w:rPr>
          <w:color w:val="221F1F"/>
          <w:sz w:val="18"/>
          <w:lang w:val="tr-TR"/>
        </w:rPr>
        <w:t>ünitesi</w:t>
      </w:r>
      <w:r w:rsidRPr="00CA7EB6">
        <w:rPr>
          <w:color w:val="221F1F"/>
          <w:spacing w:val="-5"/>
          <w:sz w:val="18"/>
          <w:lang w:val="tr-TR"/>
        </w:rPr>
        <w:t xml:space="preserve"> </w:t>
      </w:r>
      <w:r w:rsidRPr="00CA7EB6">
        <w:rPr>
          <w:color w:val="221F1F"/>
          <w:sz w:val="18"/>
          <w:lang w:val="tr-TR"/>
        </w:rPr>
        <w:t>radyodiagnoz</w:t>
      </w:r>
      <w:r w:rsidRPr="00CA7EB6">
        <w:rPr>
          <w:color w:val="221F1F"/>
          <w:spacing w:val="-5"/>
          <w:sz w:val="18"/>
          <w:lang w:val="tr-TR"/>
        </w:rPr>
        <w:t xml:space="preserve"> </w:t>
      </w:r>
      <w:r w:rsidRPr="00CA7EB6">
        <w:rPr>
          <w:i/>
          <w:color w:val="221F1F"/>
          <w:sz w:val="18"/>
          <w:lang w:val="tr-TR"/>
        </w:rPr>
        <w:t>uygulaması</w:t>
      </w:r>
      <w:r w:rsidRPr="00CA7EB6">
        <w:rPr>
          <w:i/>
          <w:color w:val="221F1F"/>
          <w:spacing w:val="-5"/>
          <w:sz w:val="18"/>
          <w:lang w:val="tr-TR"/>
        </w:rPr>
        <w:t xml:space="preserve"> </w:t>
      </w:r>
      <w:r w:rsidRPr="00CA7EB6">
        <w:rPr>
          <w:color w:val="221F1F"/>
          <w:sz w:val="18"/>
          <w:lang w:val="tr-TR"/>
        </w:rPr>
        <w:t>için</w:t>
      </w:r>
      <w:r w:rsidRPr="00CA7EB6">
        <w:rPr>
          <w:color w:val="221F1F"/>
          <w:spacing w:val="-7"/>
          <w:sz w:val="18"/>
          <w:lang w:val="tr-TR"/>
        </w:rPr>
        <w:t xml:space="preserve"> </w:t>
      </w:r>
      <w:r w:rsidRPr="00CA7EB6">
        <w:rPr>
          <w:color w:val="221F1F"/>
          <w:sz w:val="18"/>
          <w:lang w:val="tr-TR"/>
        </w:rPr>
        <w:t>bir</w:t>
      </w:r>
      <w:r w:rsidRPr="00CA7EB6">
        <w:rPr>
          <w:color w:val="221F1F"/>
          <w:spacing w:val="-7"/>
          <w:sz w:val="18"/>
          <w:lang w:val="tr-TR"/>
        </w:rPr>
        <w:t xml:space="preserve"> </w:t>
      </w:r>
      <w:r w:rsidRPr="00CA7EB6">
        <w:rPr>
          <w:i/>
          <w:color w:val="221F1F"/>
          <w:sz w:val="18"/>
          <w:lang w:val="tr-TR"/>
        </w:rPr>
        <w:t>kaynak</w:t>
      </w:r>
      <w:r w:rsidRPr="00CA7EB6">
        <w:rPr>
          <w:i/>
          <w:color w:val="221F1F"/>
          <w:spacing w:val="-5"/>
          <w:sz w:val="18"/>
          <w:lang w:val="tr-TR"/>
        </w:rPr>
        <w:t xml:space="preserve"> </w:t>
      </w:r>
      <w:r w:rsidRPr="00CA7EB6">
        <w:rPr>
          <w:color w:val="221F1F"/>
          <w:sz w:val="18"/>
          <w:lang w:val="tr-TR"/>
        </w:rPr>
        <w:t xml:space="preserve">olabilir; bir nükleer enerji santrali, nükleer fisyon yoluyla elektrik üretme </w:t>
      </w:r>
      <w:r w:rsidRPr="00CA7EB6">
        <w:rPr>
          <w:i/>
          <w:color w:val="221F1F"/>
          <w:sz w:val="18"/>
          <w:lang w:val="tr-TR"/>
        </w:rPr>
        <w:t xml:space="preserve">uygulamasının bir </w:t>
      </w:r>
      <w:r w:rsidRPr="00CA7EB6">
        <w:rPr>
          <w:color w:val="221F1F"/>
          <w:sz w:val="18"/>
          <w:lang w:val="tr-TR"/>
        </w:rPr>
        <w:t xml:space="preserve">parçasıdır ve bir </w:t>
      </w:r>
      <w:r w:rsidRPr="00CA7EB6">
        <w:rPr>
          <w:i/>
          <w:color w:val="221F1F"/>
          <w:sz w:val="18"/>
          <w:lang w:val="tr-TR"/>
        </w:rPr>
        <w:t xml:space="preserve">kaynak (örneğin çevreye deşarjlar </w:t>
      </w:r>
      <w:r w:rsidRPr="00CA7EB6">
        <w:rPr>
          <w:color w:val="221F1F"/>
          <w:sz w:val="18"/>
          <w:lang w:val="tr-TR"/>
        </w:rPr>
        <w:t>açısından</w:t>
      </w:r>
      <w:r w:rsidRPr="00CA7EB6">
        <w:rPr>
          <w:i/>
          <w:color w:val="221F1F"/>
          <w:sz w:val="18"/>
          <w:lang w:val="tr-TR"/>
        </w:rPr>
        <w:t xml:space="preserve">) </w:t>
      </w:r>
      <w:r w:rsidRPr="00CA7EB6">
        <w:rPr>
          <w:color w:val="221F1F"/>
          <w:sz w:val="18"/>
          <w:lang w:val="tr-TR"/>
        </w:rPr>
        <w:t xml:space="preserve">veya bir </w:t>
      </w:r>
      <w:r w:rsidRPr="00CA7EB6">
        <w:rPr>
          <w:i/>
          <w:color w:val="221F1F"/>
          <w:sz w:val="18"/>
          <w:lang w:val="tr-TR"/>
        </w:rPr>
        <w:t xml:space="preserve">kaynaklar </w:t>
      </w:r>
      <w:r w:rsidRPr="00CA7EB6">
        <w:rPr>
          <w:color w:val="221F1F"/>
          <w:sz w:val="18"/>
          <w:lang w:val="tr-TR"/>
        </w:rPr>
        <w:t xml:space="preserve">topluluğu (örneğin mesleki </w:t>
      </w:r>
      <w:r w:rsidRPr="00CA7EB6">
        <w:rPr>
          <w:i/>
          <w:color w:val="221F1F"/>
          <w:sz w:val="18"/>
          <w:lang w:val="tr-TR"/>
        </w:rPr>
        <w:t xml:space="preserve">radyasyondan korunma </w:t>
      </w:r>
      <w:r w:rsidRPr="00CA7EB6">
        <w:rPr>
          <w:color w:val="221F1F"/>
          <w:sz w:val="18"/>
          <w:lang w:val="tr-TR"/>
        </w:rPr>
        <w:t>amaçları için) olarak kabul edilebilir.</w:t>
      </w:r>
    </w:p>
    <w:p w14:paraId="6D20670A" w14:textId="77777777" w:rsidR="001657AC" w:rsidRPr="00CA7EB6" w:rsidRDefault="00000000">
      <w:pPr>
        <w:pStyle w:val="BodyText"/>
        <w:spacing w:line="215" w:lineRule="exact"/>
        <w:ind w:left="614"/>
        <w:jc w:val="both"/>
        <w:rPr>
          <w:lang w:val="tr-TR"/>
        </w:rPr>
      </w:pP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color w:val="221F1F"/>
          <w:lang w:val="tr-TR"/>
        </w:rPr>
        <w:t>Tek</w:t>
      </w:r>
      <w:r w:rsidRPr="00CA7EB6">
        <w:rPr>
          <w:color w:val="221F1F"/>
          <w:spacing w:val="-10"/>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yerde</w:t>
      </w:r>
      <w:r w:rsidRPr="00CA7EB6">
        <w:rPr>
          <w:color w:val="221F1F"/>
          <w:spacing w:val="-10"/>
          <w:lang w:val="tr-TR"/>
        </w:rPr>
        <w:t xml:space="preserve"> </w:t>
      </w:r>
      <w:r w:rsidRPr="00CA7EB6">
        <w:rPr>
          <w:color w:val="221F1F"/>
          <w:lang w:val="tr-TR"/>
        </w:rPr>
        <w:t>veya</w:t>
      </w:r>
      <w:r w:rsidRPr="00CA7EB6">
        <w:rPr>
          <w:color w:val="221F1F"/>
          <w:spacing w:val="-11"/>
          <w:lang w:val="tr-TR"/>
        </w:rPr>
        <w:t xml:space="preserve"> </w:t>
      </w:r>
      <w:r w:rsidRPr="00CA7EB6">
        <w:rPr>
          <w:color w:val="221F1F"/>
          <w:lang w:val="tr-TR"/>
        </w:rPr>
        <w:t>sahada</w:t>
      </w:r>
      <w:r w:rsidRPr="00CA7EB6">
        <w:rPr>
          <w:color w:val="221F1F"/>
          <w:spacing w:val="-10"/>
          <w:lang w:val="tr-TR"/>
        </w:rPr>
        <w:t xml:space="preserve"> </w:t>
      </w:r>
      <w:r w:rsidRPr="00CA7EB6">
        <w:rPr>
          <w:color w:val="221F1F"/>
          <w:lang w:val="tr-TR"/>
        </w:rPr>
        <w:t>bulunan</w:t>
      </w:r>
      <w:r w:rsidRPr="00CA7EB6">
        <w:rPr>
          <w:color w:val="221F1F"/>
          <w:spacing w:val="-9"/>
          <w:lang w:val="tr-TR"/>
        </w:rPr>
        <w:t xml:space="preserve"> </w:t>
      </w:r>
      <w:r w:rsidRPr="00CA7EB6">
        <w:rPr>
          <w:color w:val="221F1F"/>
          <w:lang w:val="tr-TR"/>
        </w:rPr>
        <w:t>karmaşık</w:t>
      </w:r>
      <w:r w:rsidRPr="00CA7EB6">
        <w:rPr>
          <w:color w:val="221F1F"/>
          <w:spacing w:val="-11"/>
          <w:lang w:val="tr-TR"/>
        </w:rPr>
        <w:t xml:space="preserve"> </w:t>
      </w:r>
      <w:r w:rsidRPr="00CA7EB6">
        <w:rPr>
          <w:color w:val="221F1F"/>
          <w:lang w:val="tr-TR"/>
        </w:rPr>
        <w:t>veya</w:t>
      </w:r>
      <w:r w:rsidRPr="00CA7EB6">
        <w:rPr>
          <w:color w:val="221F1F"/>
          <w:spacing w:val="-11"/>
          <w:lang w:val="tr-TR"/>
        </w:rPr>
        <w:t xml:space="preserve"> </w:t>
      </w:r>
      <w:r w:rsidRPr="00CA7EB6">
        <w:rPr>
          <w:color w:val="221F1F"/>
          <w:lang w:val="tr-TR"/>
        </w:rPr>
        <w:t>çoklu</w:t>
      </w:r>
      <w:r w:rsidRPr="00CA7EB6">
        <w:rPr>
          <w:color w:val="221F1F"/>
          <w:spacing w:val="-10"/>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tesis,</w:t>
      </w:r>
      <w:r w:rsidRPr="00CA7EB6">
        <w:rPr>
          <w:color w:val="221F1F"/>
          <w:spacing w:val="-10"/>
          <w:lang w:val="tr-TR"/>
        </w:rPr>
        <w:t xml:space="preserve"> </w:t>
      </w:r>
      <w:r w:rsidRPr="00CA7EB6">
        <w:rPr>
          <w:color w:val="221F1F"/>
          <w:lang w:val="tr-TR"/>
        </w:rPr>
        <w:t>uygun</w:t>
      </w:r>
      <w:r w:rsidRPr="00CA7EB6">
        <w:rPr>
          <w:color w:val="221F1F"/>
          <w:spacing w:val="-10"/>
          <w:lang w:val="tr-TR"/>
        </w:rPr>
        <w:t xml:space="preserve"> </w:t>
      </w:r>
      <w:r w:rsidRPr="00CA7EB6">
        <w:rPr>
          <w:color w:val="221F1F"/>
          <w:lang w:val="tr-TR"/>
        </w:rPr>
        <w:t>olduğu</w:t>
      </w:r>
      <w:r w:rsidRPr="00CA7EB6">
        <w:rPr>
          <w:color w:val="221F1F"/>
          <w:spacing w:val="-11"/>
          <w:lang w:val="tr-TR"/>
        </w:rPr>
        <w:t xml:space="preserve"> </w:t>
      </w:r>
      <w:r w:rsidRPr="00CA7EB6">
        <w:rPr>
          <w:color w:val="221F1F"/>
          <w:lang w:val="tr-TR"/>
        </w:rPr>
        <w:t>şekilde,</w:t>
      </w:r>
    </w:p>
    <w:p w14:paraId="0F1DEC0A" w14:textId="77777777" w:rsidR="001657AC" w:rsidRPr="00CA7EB6" w:rsidRDefault="00000000">
      <w:pPr>
        <w:ind w:left="854"/>
        <w:jc w:val="both"/>
        <w:rPr>
          <w:sz w:val="18"/>
          <w:lang w:val="tr-TR"/>
        </w:rPr>
      </w:pPr>
      <w:r w:rsidRPr="00CA7EB6">
        <w:rPr>
          <w:i/>
          <w:color w:val="221F1F"/>
          <w:sz w:val="18"/>
          <w:lang w:val="tr-TR"/>
        </w:rPr>
        <w:t xml:space="preserve">güvenlik standartlarının </w:t>
      </w:r>
      <w:r w:rsidRPr="00CA7EB6">
        <w:rPr>
          <w:color w:val="221F1F"/>
          <w:sz w:val="18"/>
          <w:lang w:val="tr-TR"/>
        </w:rPr>
        <w:t xml:space="preserve">uygulanması amacıyla tek bir </w:t>
      </w:r>
      <w:r w:rsidRPr="00CA7EB6">
        <w:rPr>
          <w:i/>
          <w:color w:val="221F1F"/>
          <w:sz w:val="18"/>
          <w:lang w:val="tr-TR"/>
        </w:rPr>
        <w:t xml:space="preserve">kaynak olarak </w:t>
      </w:r>
      <w:r w:rsidRPr="00CA7EB6">
        <w:rPr>
          <w:color w:val="221F1F"/>
          <w:sz w:val="18"/>
          <w:lang w:val="tr-TR"/>
        </w:rPr>
        <w:t>kabul</w:t>
      </w:r>
      <w:r w:rsidRPr="00CA7EB6">
        <w:rPr>
          <w:color w:val="221F1F"/>
          <w:spacing w:val="-26"/>
          <w:sz w:val="18"/>
          <w:lang w:val="tr-TR"/>
        </w:rPr>
        <w:t xml:space="preserve"> </w:t>
      </w:r>
      <w:r w:rsidRPr="00CA7EB6">
        <w:rPr>
          <w:color w:val="221F1F"/>
          <w:sz w:val="18"/>
          <w:lang w:val="tr-TR"/>
        </w:rPr>
        <w:t>edilebilir.</w:t>
      </w:r>
    </w:p>
    <w:p w14:paraId="09F4E36C" w14:textId="77777777" w:rsidR="001657AC" w:rsidRPr="00CA7EB6" w:rsidRDefault="001657AC">
      <w:pPr>
        <w:pStyle w:val="BodyText"/>
        <w:spacing w:before="8"/>
        <w:rPr>
          <w:sz w:val="22"/>
          <w:lang w:val="tr-TR"/>
        </w:rPr>
      </w:pPr>
    </w:p>
    <w:p w14:paraId="12C56B06" w14:textId="77777777" w:rsidR="001657AC" w:rsidRPr="00CA7EB6" w:rsidRDefault="00000000">
      <w:pPr>
        <w:spacing w:before="1" w:line="271" w:lineRule="auto"/>
        <w:ind w:left="613" w:right="123"/>
        <w:jc w:val="both"/>
        <w:rPr>
          <w:sz w:val="20"/>
          <w:lang w:val="tr-TR"/>
        </w:rPr>
      </w:pPr>
      <w:r w:rsidRPr="00CA7EB6">
        <w:rPr>
          <w:b/>
          <w:i/>
          <w:color w:val="221F1F"/>
          <w:sz w:val="20"/>
          <w:lang w:val="tr-TR"/>
        </w:rPr>
        <w:t xml:space="preserve">doğal kaynak. </w:t>
      </w:r>
      <w:r w:rsidRPr="00CA7EB6">
        <w:rPr>
          <w:color w:val="221F1F"/>
          <w:sz w:val="20"/>
          <w:lang w:val="tr-TR"/>
        </w:rPr>
        <w:t xml:space="preserve">Güneş ve yıldızlar (kozmik </w:t>
      </w:r>
      <w:r w:rsidRPr="00CA7EB6">
        <w:rPr>
          <w:i/>
          <w:color w:val="221F1F"/>
          <w:sz w:val="20"/>
          <w:lang w:val="tr-TR"/>
        </w:rPr>
        <w:t xml:space="preserve">radyasyon kaynakları) ve </w:t>
      </w:r>
      <w:r w:rsidRPr="00CA7EB6">
        <w:rPr>
          <w:color w:val="221F1F"/>
          <w:sz w:val="20"/>
          <w:lang w:val="tr-TR"/>
        </w:rPr>
        <w:t xml:space="preserve">kayalar ve </w:t>
      </w:r>
      <w:r w:rsidRPr="00CA7EB6">
        <w:rPr>
          <w:color w:val="221F1F"/>
          <w:sz w:val="20"/>
          <w:lang w:val="tr-TR"/>
        </w:rPr>
        <w:lastRenderedPageBreak/>
        <w:t xml:space="preserve">toprak (karasal </w:t>
      </w:r>
      <w:r w:rsidRPr="00CA7EB6">
        <w:rPr>
          <w:i/>
          <w:color w:val="221F1F"/>
          <w:sz w:val="20"/>
          <w:lang w:val="tr-TR"/>
        </w:rPr>
        <w:t xml:space="preserve">radyasyon kaynakları) gibi doğal </w:t>
      </w:r>
      <w:r w:rsidRPr="00CA7EB6">
        <w:rPr>
          <w:color w:val="221F1F"/>
          <w:sz w:val="20"/>
          <w:lang w:val="tr-TR"/>
        </w:rPr>
        <w:t xml:space="preserve">olarak oluşan bir radyasyon </w:t>
      </w:r>
      <w:r w:rsidRPr="00CA7EB6">
        <w:rPr>
          <w:i/>
          <w:color w:val="221F1F"/>
          <w:sz w:val="20"/>
          <w:lang w:val="tr-TR"/>
        </w:rPr>
        <w:t xml:space="preserve">kaynağı veya radyoaktivitesi </w:t>
      </w:r>
      <w:r w:rsidRPr="00CA7EB6">
        <w:rPr>
          <w:color w:val="221F1F"/>
          <w:sz w:val="20"/>
          <w:lang w:val="tr-TR"/>
        </w:rPr>
        <w:t xml:space="preserve">tüm niyet ve amaçlar için yalnızca </w:t>
      </w:r>
      <w:r w:rsidRPr="00CA7EB6">
        <w:rPr>
          <w:i/>
          <w:color w:val="221F1F"/>
          <w:sz w:val="20"/>
          <w:lang w:val="tr-TR"/>
        </w:rPr>
        <w:t xml:space="preserve">doğal kaynaklı radyonüklidlerden kaynaklanan, </w:t>
      </w:r>
      <w:r w:rsidRPr="00CA7EB6">
        <w:rPr>
          <w:color w:val="221F1F"/>
          <w:sz w:val="20"/>
          <w:lang w:val="tr-TR"/>
        </w:rPr>
        <w:t xml:space="preserve">minerallerin işlenmesinden elde edilen ürünler veya kalıntılar gibi diğer herhangi bir malzeme; ancak bir </w:t>
      </w:r>
      <w:r w:rsidRPr="00CA7EB6">
        <w:rPr>
          <w:i/>
          <w:color w:val="221F1F"/>
          <w:sz w:val="20"/>
          <w:lang w:val="tr-TR"/>
        </w:rPr>
        <w:t xml:space="preserve">nükleer tesiste </w:t>
      </w:r>
      <w:r w:rsidRPr="00CA7EB6">
        <w:rPr>
          <w:color w:val="221F1F"/>
          <w:sz w:val="20"/>
          <w:lang w:val="tr-TR"/>
        </w:rPr>
        <w:t xml:space="preserve">kullanılmak üzere radyoaktif </w:t>
      </w:r>
      <w:r w:rsidRPr="00CA7EB6">
        <w:rPr>
          <w:i/>
          <w:color w:val="221F1F"/>
          <w:sz w:val="20"/>
          <w:lang w:val="tr-TR"/>
        </w:rPr>
        <w:t xml:space="preserve">malzeme </w:t>
      </w:r>
      <w:r w:rsidRPr="00CA7EB6">
        <w:rPr>
          <w:color w:val="221F1F"/>
          <w:sz w:val="20"/>
          <w:lang w:val="tr-TR"/>
        </w:rPr>
        <w:t xml:space="preserve">ve bir </w:t>
      </w:r>
      <w:r w:rsidRPr="00CA7EB6">
        <w:rPr>
          <w:i/>
          <w:color w:val="221F1F"/>
          <w:sz w:val="20"/>
          <w:lang w:val="tr-TR"/>
        </w:rPr>
        <w:t xml:space="preserve">nükleer tesiste </w:t>
      </w:r>
      <w:r w:rsidRPr="00CA7EB6">
        <w:rPr>
          <w:color w:val="221F1F"/>
          <w:sz w:val="20"/>
          <w:lang w:val="tr-TR"/>
        </w:rPr>
        <w:t xml:space="preserve">üretilen radyoaktif </w:t>
      </w:r>
      <w:r w:rsidRPr="00CA7EB6">
        <w:rPr>
          <w:i/>
          <w:color w:val="221F1F"/>
          <w:sz w:val="20"/>
          <w:lang w:val="tr-TR"/>
        </w:rPr>
        <w:t xml:space="preserve">atık </w:t>
      </w:r>
      <w:r w:rsidRPr="00CA7EB6">
        <w:rPr>
          <w:color w:val="221F1F"/>
          <w:sz w:val="20"/>
          <w:lang w:val="tr-TR"/>
        </w:rPr>
        <w:t>hariçtir.</w:t>
      </w:r>
    </w:p>
    <w:p w14:paraId="3AA76EEA" w14:textId="77777777" w:rsidR="001657AC" w:rsidRPr="00CA7EB6" w:rsidRDefault="00000000">
      <w:pPr>
        <w:spacing w:line="252" w:lineRule="auto"/>
        <w:ind w:left="853" w:right="123" w:hanging="240"/>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Doğal kaynaklara </w:t>
      </w:r>
      <w:r w:rsidRPr="00CA7EB6">
        <w:rPr>
          <w:color w:val="221F1F"/>
          <w:sz w:val="18"/>
          <w:lang w:val="tr-TR"/>
        </w:rPr>
        <w:t>örnek olarak hammaddelerin (örneğin hammaddeler, ara ürünler, nihai</w:t>
      </w:r>
      <w:r w:rsidRPr="00CA7EB6">
        <w:rPr>
          <w:color w:val="221F1F"/>
          <w:spacing w:val="-6"/>
          <w:sz w:val="18"/>
          <w:lang w:val="tr-TR"/>
        </w:rPr>
        <w:t xml:space="preserve"> </w:t>
      </w:r>
      <w:r w:rsidRPr="00CA7EB6">
        <w:rPr>
          <w:color w:val="221F1F"/>
          <w:sz w:val="18"/>
          <w:lang w:val="tr-TR"/>
        </w:rPr>
        <w:t>ürünler,</w:t>
      </w:r>
      <w:r w:rsidRPr="00CA7EB6">
        <w:rPr>
          <w:color w:val="221F1F"/>
          <w:spacing w:val="-5"/>
          <w:sz w:val="18"/>
          <w:lang w:val="tr-TR"/>
        </w:rPr>
        <w:t xml:space="preserve"> </w:t>
      </w:r>
      <w:r w:rsidRPr="00CA7EB6">
        <w:rPr>
          <w:color w:val="221F1F"/>
          <w:sz w:val="18"/>
          <w:lang w:val="tr-TR"/>
        </w:rPr>
        <w:t>yan</w:t>
      </w:r>
      <w:r w:rsidRPr="00CA7EB6">
        <w:rPr>
          <w:color w:val="221F1F"/>
          <w:spacing w:val="-4"/>
          <w:sz w:val="18"/>
          <w:lang w:val="tr-TR"/>
        </w:rPr>
        <w:t xml:space="preserve"> </w:t>
      </w:r>
      <w:r w:rsidRPr="00CA7EB6">
        <w:rPr>
          <w:color w:val="221F1F"/>
          <w:sz w:val="18"/>
          <w:lang w:val="tr-TR"/>
        </w:rPr>
        <w:t>ürünler,</w:t>
      </w:r>
      <w:r w:rsidRPr="00CA7EB6">
        <w:rPr>
          <w:color w:val="221F1F"/>
          <w:spacing w:val="-5"/>
          <w:sz w:val="18"/>
          <w:lang w:val="tr-TR"/>
        </w:rPr>
        <w:t xml:space="preserve"> </w:t>
      </w:r>
      <w:r w:rsidRPr="00CA7EB6">
        <w:rPr>
          <w:i/>
          <w:color w:val="221F1F"/>
          <w:sz w:val="18"/>
          <w:lang w:val="tr-TR"/>
        </w:rPr>
        <w:t>atıklar</w:t>
      </w:r>
      <w:r w:rsidRPr="00CA7EB6">
        <w:rPr>
          <w:color w:val="221F1F"/>
          <w:sz w:val="18"/>
          <w:lang w:val="tr-TR"/>
        </w:rPr>
        <w:t>)</w:t>
      </w:r>
      <w:r w:rsidRPr="00CA7EB6">
        <w:rPr>
          <w:color w:val="221F1F"/>
          <w:spacing w:val="-4"/>
          <w:sz w:val="18"/>
          <w:lang w:val="tr-TR"/>
        </w:rPr>
        <w:t xml:space="preserve"> </w:t>
      </w:r>
      <w:r w:rsidRPr="00CA7EB6">
        <w:rPr>
          <w:color w:val="221F1F"/>
          <w:sz w:val="18"/>
          <w:lang w:val="tr-TR"/>
        </w:rPr>
        <w:t>işlenmesiyle</w:t>
      </w:r>
      <w:r w:rsidRPr="00CA7EB6">
        <w:rPr>
          <w:color w:val="221F1F"/>
          <w:spacing w:val="-5"/>
          <w:sz w:val="18"/>
          <w:lang w:val="tr-TR"/>
        </w:rPr>
        <w:t xml:space="preserve"> </w:t>
      </w:r>
      <w:r w:rsidRPr="00CA7EB6">
        <w:rPr>
          <w:color w:val="221F1F"/>
          <w:sz w:val="18"/>
          <w:lang w:val="tr-TR"/>
        </w:rPr>
        <w:t>ilişkili</w:t>
      </w:r>
      <w:r w:rsidRPr="00CA7EB6">
        <w:rPr>
          <w:color w:val="221F1F"/>
          <w:spacing w:val="-5"/>
          <w:sz w:val="18"/>
          <w:lang w:val="tr-TR"/>
        </w:rPr>
        <w:t xml:space="preserve"> </w:t>
      </w:r>
      <w:r w:rsidRPr="00CA7EB6">
        <w:rPr>
          <w:i/>
          <w:color w:val="221F1F"/>
          <w:sz w:val="18"/>
          <w:lang w:val="tr-TR"/>
        </w:rPr>
        <w:t>doğal</w:t>
      </w:r>
      <w:r w:rsidRPr="00CA7EB6">
        <w:rPr>
          <w:i/>
          <w:color w:val="221F1F"/>
          <w:spacing w:val="-4"/>
          <w:sz w:val="18"/>
          <w:lang w:val="tr-TR"/>
        </w:rPr>
        <w:t xml:space="preserve"> </w:t>
      </w:r>
      <w:r w:rsidRPr="00CA7EB6">
        <w:rPr>
          <w:i/>
          <w:color w:val="221F1F"/>
          <w:sz w:val="18"/>
          <w:lang w:val="tr-TR"/>
        </w:rPr>
        <w:t>olarak</w:t>
      </w:r>
      <w:r w:rsidRPr="00CA7EB6">
        <w:rPr>
          <w:i/>
          <w:color w:val="221F1F"/>
          <w:spacing w:val="-4"/>
          <w:sz w:val="18"/>
          <w:lang w:val="tr-TR"/>
        </w:rPr>
        <w:t xml:space="preserve"> </w:t>
      </w:r>
      <w:r w:rsidRPr="00CA7EB6">
        <w:rPr>
          <w:i/>
          <w:color w:val="221F1F"/>
          <w:sz w:val="18"/>
          <w:lang w:val="tr-TR"/>
        </w:rPr>
        <w:t>oluşan</w:t>
      </w:r>
      <w:r w:rsidRPr="00CA7EB6">
        <w:rPr>
          <w:i/>
          <w:color w:val="221F1F"/>
          <w:spacing w:val="-5"/>
          <w:sz w:val="18"/>
          <w:lang w:val="tr-TR"/>
        </w:rPr>
        <w:t xml:space="preserve"> </w:t>
      </w:r>
      <w:r w:rsidRPr="00CA7EB6">
        <w:rPr>
          <w:i/>
          <w:color w:val="221F1F"/>
          <w:sz w:val="18"/>
          <w:lang w:val="tr-TR"/>
        </w:rPr>
        <w:t>radyoaktif maddeler (NORM)</w:t>
      </w:r>
      <w:r w:rsidRPr="00CA7EB6">
        <w:rPr>
          <w:i/>
          <w:color w:val="221F1F"/>
          <w:spacing w:val="-1"/>
          <w:sz w:val="18"/>
          <w:lang w:val="tr-TR"/>
        </w:rPr>
        <w:t xml:space="preserve"> </w:t>
      </w:r>
      <w:r w:rsidRPr="00CA7EB6">
        <w:rPr>
          <w:i/>
          <w:color w:val="221F1F"/>
          <w:sz w:val="18"/>
          <w:lang w:val="tr-TR"/>
        </w:rPr>
        <w:t>verilebilir.</w:t>
      </w:r>
    </w:p>
    <w:p w14:paraId="4456E784" w14:textId="77777777" w:rsidR="001657AC" w:rsidRPr="00CA7EB6" w:rsidRDefault="001657AC">
      <w:pPr>
        <w:pStyle w:val="BodyText"/>
        <w:spacing w:before="4"/>
        <w:rPr>
          <w:i/>
          <w:sz w:val="22"/>
          <w:lang w:val="tr-TR"/>
        </w:rPr>
      </w:pPr>
    </w:p>
    <w:p w14:paraId="54FC8AFE" w14:textId="77777777" w:rsidR="001657AC" w:rsidRPr="00CA7EB6" w:rsidRDefault="00000000">
      <w:pPr>
        <w:pStyle w:val="Heading7"/>
        <w:spacing w:line="271" w:lineRule="auto"/>
        <w:ind w:left="614" w:right="125"/>
        <w:jc w:val="both"/>
        <w:rPr>
          <w:lang w:val="tr-TR"/>
        </w:rPr>
      </w:pPr>
      <w:r w:rsidRPr="00CA7EB6">
        <w:rPr>
          <w:b/>
          <w:i/>
          <w:color w:val="221F1F"/>
          <w:lang w:val="tr-TR"/>
        </w:rPr>
        <w:t xml:space="preserve">radyasyon jeneratörü. </w:t>
      </w:r>
      <w:r w:rsidRPr="00CA7EB6">
        <w:rPr>
          <w:color w:val="221F1F"/>
          <w:lang w:val="tr-TR"/>
        </w:rPr>
        <w:t xml:space="preserve">Bilimsel, endüstriyel veya tıbbi amaçlarla kullanılabilen X ışınları, nötronlar, elektronlar veya diğer yüklü parçacıklar gibi iyonlaştırıcı </w:t>
      </w:r>
      <w:r w:rsidRPr="00CA7EB6">
        <w:rPr>
          <w:i/>
          <w:color w:val="221F1F"/>
          <w:lang w:val="tr-TR"/>
        </w:rPr>
        <w:t xml:space="preserve">radyasyon </w:t>
      </w:r>
      <w:r w:rsidRPr="00CA7EB6">
        <w:rPr>
          <w:color w:val="221F1F"/>
          <w:lang w:val="tr-TR"/>
        </w:rPr>
        <w:t>üretebilen bir cihaz.</w:t>
      </w:r>
    </w:p>
    <w:p w14:paraId="2FEC09E3" w14:textId="77777777" w:rsidR="001657AC" w:rsidRPr="00CA7EB6" w:rsidRDefault="001657AC">
      <w:pPr>
        <w:pStyle w:val="BodyText"/>
        <w:rPr>
          <w:sz w:val="20"/>
          <w:lang w:val="tr-TR"/>
        </w:rPr>
      </w:pPr>
    </w:p>
    <w:p w14:paraId="0D440EC7" w14:textId="77777777" w:rsidR="001657AC" w:rsidRPr="00CA7EB6" w:rsidRDefault="001657AC">
      <w:pPr>
        <w:pStyle w:val="BodyText"/>
        <w:rPr>
          <w:sz w:val="22"/>
          <w:lang w:val="tr-TR"/>
        </w:rPr>
      </w:pPr>
    </w:p>
    <w:p w14:paraId="06F79C72" w14:textId="77777777" w:rsidR="001657AC" w:rsidRPr="00CA7EB6" w:rsidRDefault="00000000">
      <w:pPr>
        <w:spacing w:line="276" w:lineRule="auto"/>
        <w:ind w:left="613" w:right="124"/>
        <w:jc w:val="both"/>
        <w:rPr>
          <w:sz w:val="20"/>
          <w:lang w:val="tr-TR"/>
        </w:rPr>
      </w:pPr>
      <w:r w:rsidRPr="00CA7EB6">
        <w:rPr>
          <w:b/>
          <w:i/>
          <w:color w:val="221F1F"/>
          <w:sz w:val="20"/>
          <w:lang w:val="tr-TR"/>
        </w:rPr>
        <w:t xml:space="preserve">radyasyon kaynağı. </w:t>
      </w:r>
      <w:r w:rsidRPr="00CA7EB6">
        <w:rPr>
          <w:color w:val="221F1F"/>
          <w:sz w:val="20"/>
          <w:lang w:val="tr-TR"/>
        </w:rPr>
        <w:t xml:space="preserve">[Bir </w:t>
      </w:r>
      <w:r w:rsidRPr="00CA7EB6">
        <w:rPr>
          <w:i/>
          <w:color w:val="221F1F"/>
          <w:sz w:val="20"/>
          <w:lang w:val="tr-TR"/>
        </w:rPr>
        <w:t xml:space="preserve">radyasyon jeneratörü </w:t>
      </w:r>
      <w:r w:rsidRPr="00CA7EB6">
        <w:rPr>
          <w:color w:val="221F1F"/>
          <w:sz w:val="20"/>
          <w:lang w:val="tr-TR"/>
        </w:rPr>
        <w:t>veya araştırma ve güç reaktörlerinin</w:t>
      </w:r>
      <w:r w:rsidRPr="00CA7EB6">
        <w:rPr>
          <w:color w:val="221F1F"/>
          <w:spacing w:val="-7"/>
          <w:sz w:val="20"/>
          <w:lang w:val="tr-TR"/>
        </w:rPr>
        <w:t xml:space="preserve"> </w:t>
      </w:r>
      <w:r w:rsidRPr="00CA7EB6">
        <w:rPr>
          <w:i/>
          <w:color w:val="221F1F"/>
          <w:sz w:val="20"/>
          <w:lang w:val="tr-TR"/>
        </w:rPr>
        <w:t>nükleer</w:t>
      </w:r>
      <w:r w:rsidRPr="00CA7EB6">
        <w:rPr>
          <w:i/>
          <w:color w:val="221F1F"/>
          <w:spacing w:val="-5"/>
          <w:sz w:val="20"/>
          <w:lang w:val="tr-TR"/>
        </w:rPr>
        <w:t xml:space="preserve"> </w:t>
      </w:r>
      <w:r w:rsidRPr="00CA7EB6">
        <w:rPr>
          <w:i/>
          <w:color w:val="221F1F"/>
          <w:sz w:val="20"/>
          <w:lang w:val="tr-TR"/>
        </w:rPr>
        <w:t>yakıt</w:t>
      </w:r>
      <w:r w:rsidRPr="00CA7EB6">
        <w:rPr>
          <w:i/>
          <w:color w:val="221F1F"/>
          <w:spacing w:val="-6"/>
          <w:sz w:val="20"/>
          <w:lang w:val="tr-TR"/>
        </w:rPr>
        <w:t xml:space="preserve"> </w:t>
      </w:r>
      <w:r w:rsidRPr="00CA7EB6">
        <w:rPr>
          <w:i/>
          <w:color w:val="221F1F"/>
          <w:sz w:val="20"/>
          <w:lang w:val="tr-TR"/>
        </w:rPr>
        <w:t>döngüleri</w:t>
      </w:r>
      <w:r w:rsidRPr="00CA7EB6">
        <w:rPr>
          <w:i/>
          <w:color w:val="221F1F"/>
          <w:spacing w:val="-5"/>
          <w:sz w:val="20"/>
          <w:lang w:val="tr-TR"/>
        </w:rPr>
        <w:t xml:space="preserve"> </w:t>
      </w:r>
      <w:r w:rsidRPr="00CA7EB6">
        <w:rPr>
          <w:color w:val="221F1F"/>
          <w:sz w:val="20"/>
          <w:lang w:val="tr-TR"/>
        </w:rPr>
        <w:t>dışındaki</w:t>
      </w:r>
      <w:r w:rsidRPr="00CA7EB6">
        <w:rPr>
          <w:color w:val="221F1F"/>
          <w:spacing w:val="-7"/>
          <w:sz w:val="20"/>
          <w:lang w:val="tr-TR"/>
        </w:rPr>
        <w:t xml:space="preserve"> </w:t>
      </w:r>
      <w:r w:rsidRPr="00CA7EB6">
        <w:rPr>
          <w:color w:val="221F1F"/>
          <w:sz w:val="20"/>
          <w:lang w:val="tr-TR"/>
        </w:rPr>
        <w:t>bir</w:t>
      </w:r>
      <w:r w:rsidRPr="00CA7EB6">
        <w:rPr>
          <w:color w:val="221F1F"/>
          <w:spacing w:val="-5"/>
          <w:sz w:val="20"/>
          <w:lang w:val="tr-TR"/>
        </w:rPr>
        <w:t xml:space="preserve"> </w:t>
      </w:r>
      <w:r w:rsidRPr="00CA7EB6">
        <w:rPr>
          <w:color w:val="221F1F"/>
          <w:sz w:val="20"/>
          <w:lang w:val="tr-TR"/>
        </w:rPr>
        <w:t>radyoaktif</w:t>
      </w:r>
      <w:r w:rsidRPr="00CA7EB6">
        <w:rPr>
          <w:color w:val="221F1F"/>
          <w:spacing w:val="-5"/>
          <w:sz w:val="20"/>
          <w:lang w:val="tr-TR"/>
        </w:rPr>
        <w:t xml:space="preserve"> </w:t>
      </w:r>
      <w:r w:rsidRPr="00CA7EB6">
        <w:rPr>
          <w:i/>
          <w:color w:val="221F1F"/>
          <w:sz w:val="20"/>
          <w:lang w:val="tr-TR"/>
        </w:rPr>
        <w:t>kaynak</w:t>
      </w:r>
      <w:r w:rsidRPr="00CA7EB6">
        <w:rPr>
          <w:i/>
          <w:color w:val="221F1F"/>
          <w:spacing w:val="-4"/>
          <w:sz w:val="20"/>
          <w:lang w:val="tr-TR"/>
        </w:rPr>
        <w:t xml:space="preserve"> </w:t>
      </w:r>
      <w:r w:rsidRPr="00CA7EB6">
        <w:rPr>
          <w:i/>
          <w:color w:val="221F1F"/>
          <w:sz w:val="20"/>
          <w:lang w:val="tr-TR"/>
        </w:rPr>
        <w:t>veya</w:t>
      </w:r>
      <w:r w:rsidRPr="00CA7EB6">
        <w:rPr>
          <w:i/>
          <w:color w:val="221F1F"/>
          <w:spacing w:val="-6"/>
          <w:sz w:val="20"/>
          <w:lang w:val="tr-TR"/>
        </w:rPr>
        <w:t xml:space="preserve"> </w:t>
      </w:r>
      <w:r w:rsidRPr="00CA7EB6">
        <w:rPr>
          <w:color w:val="221F1F"/>
          <w:sz w:val="20"/>
          <w:lang w:val="tr-TR"/>
        </w:rPr>
        <w:t>diğer radyoaktif</w:t>
      </w:r>
      <w:r w:rsidRPr="00CA7EB6">
        <w:rPr>
          <w:color w:val="221F1F"/>
          <w:spacing w:val="-2"/>
          <w:sz w:val="20"/>
          <w:lang w:val="tr-TR"/>
        </w:rPr>
        <w:t xml:space="preserve"> </w:t>
      </w:r>
      <w:r w:rsidRPr="00CA7EB6">
        <w:rPr>
          <w:i/>
          <w:color w:val="221F1F"/>
          <w:sz w:val="20"/>
          <w:lang w:val="tr-TR"/>
        </w:rPr>
        <w:t>maddeler</w:t>
      </w:r>
      <w:r w:rsidRPr="00CA7EB6">
        <w:rPr>
          <w:color w:val="221F1F"/>
          <w:sz w:val="20"/>
          <w:lang w:val="tr-TR"/>
        </w:rPr>
        <w:t>].</w:t>
      </w:r>
    </w:p>
    <w:p w14:paraId="64398513" w14:textId="77777777" w:rsidR="001657AC" w:rsidRPr="00CA7EB6" w:rsidRDefault="00000000">
      <w:pPr>
        <w:pStyle w:val="BodyText"/>
        <w:spacing w:line="256" w:lineRule="auto"/>
        <w:ind w:left="813" w:right="125" w:hanging="200"/>
        <w:jc w:val="both"/>
        <w:rPr>
          <w:lang w:val="tr-TR"/>
        </w:rPr>
      </w:pPr>
      <w:r w:rsidRPr="00CA7EB6">
        <w:rPr>
          <w:b/>
          <w:color w:val="EC1C23"/>
          <w:lang w:val="tr-TR"/>
        </w:rPr>
        <w:t xml:space="preserve">! </w:t>
      </w:r>
      <w:r w:rsidRPr="00CA7EB6">
        <w:rPr>
          <w:color w:val="221F1F"/>
          <w:lang w:val="tr-TR"/>
        </w:rPr>
        <w:t>Radyoaktif Kaynakların Emniyeti ve Güvenliğine ilişkin Davranış Kurallarının 2001 baskısında tanımlanmış, ancak 2004 baskısına dahil edilmemiştir (bkz. Ref. [14]).</w:t>
      </w:r>
    </w:p>
    <w:p w14:paraId="0DB30492" w14:textId="77777777" w:rsidR="001657AC" w:rsidRPr="00CA7EB6" w:rsidRDefault="001657AC">
      <w:pPr>
        <w:pStyle w:val="BodyText"/>
        <w:spacing w:before="1"/>
        <w:rPr>
          <w:sz w:val="20"/>
          <w:lang w:val="tr-TR"/>
        </w:rPr>
      </w:pPr>
    </w:p>
    <w:p w14:paraId="27C30046" w14:textId="77777777" w:rsidR="001657AC" w:rsidRPr="00CA7EB6" w:rsidRDefault="00000000">
      <w:pPr>
        <w:pStyle w:val="ListParagraph"/>
        <w:numPr>
          <w:ilvl w:val="0"/>
          <w:numId w:val="20"/>
        </w:numPr>
        <w:tabs>
          <w:tab w:val="left" w:pos="815"/>
        </w:tabs>
        <w:spacing w:line="229" w:lineRule="exact"/>
        <w:ind w:left="814" w:hanging="201"/>
        <w:rPr>
          <w:sz w:val="20"/>
          <w:lang w:val="tr-TR"/>
        </w:rPr>
      </w:pPr>
      <w:r w:rsidRPr="00CA7EB6">
        <w:rPr>
          <w:i/>
          <w:color w:val="221F1F"/>
          <w:sz w:val="20"/>
          <w:lang w:val="tr-TR"/>
        </w:rPr>
        <w:t xml:space="preserve">Radyasyon kaynağı </w:t>
      </w:r>
      <w:r w:rsidRPr="00CA7EB6">
        <w:rPr>
          <w:color w:val="221F1F"/>
          <w:sz w:val="20"/>
          <w:lang w:val="tr-TR"/>
        </w:rPr>
        <w:t xml:space="preserve">olarak kullanılan </w:t>
      </w:r>
      <w:r w:rsidRPr="00CA7EB6">
        <w:rPr>
          <w:i/>
          <w:color w:val="221F1F"/>
          <w:sz w:val="20"/>
          <w:lang w:val="tr-TR"/>
        </w:rPr>
        <w:t>radyoaktif</w:t>
      </w:r>
      <w:r w:rsidRPr="00CA7EB6">
        <w:rPr>
          <w:i/>
          <w:color w:val="221F1F"/>
          <w:spacing w:val="-5"/>
          <w:sz w:val="20"/>
          <w:lang w:val="tr-TR"/>
        </w:rPr>
        <w:t xml:space="preserve"> </w:t>
      </w:r>
      <w:r w:rsidRPr="00CA7EB6">
        <w:rPr>
          <w:i/>
          <w:color w:val="221F1F"/>
          <w:sz w:val="20"/>
          <w:lang w:val="tr-TR"/>
        </w:rPr>
        <w:t>madde</w:t>
      </w:r>
      <w:r w:rsidRPr="00CA7EB6">
        <w:rPr>
          <w:color w:val="221F1F"/>
          <w:sz w:val="20"/>
          <w:lang w:val="tr-TR"/>
        </w:rPr>
        <w:t>.</w:t>
      </w:r>
    </w:p>
    <w:p w14:paraId="7EEE4FD9" w14:textId="77777777" w:rsidR="001657AC" w:rsidRPr="00CA7EB6" w:rsidRDefault="00000000">
      <w:pPr>
        <w:pStyle w:val="BodyText"/>
        <w:ind w:left="813" w:right="123" w:hanging="200"/>
        <w:jc w:val="both"/>
        <w:rPr>
          <w:lang w:val="tr-TR"/>
        </w:rPr>
      </w:pPr>
      <w:r w:rsidRPr="00CA7EB6">
        <w:rPr>
          <w:rFonts w:ascii="Arial" w:hAnsi="Arial"/>
          <w:color w:val="3054A6"/>
          <w:sz w:val="19"/>
          <w:lang w:val="tr-TR"/>
        </w:rPr>
        <w:t>®</w:t>
      </w:r>
      <w:r w:rsidRPr="00CA7EB6">
        <w:rPr>
          <w:rFonts w:ascii="Arial" w:hAnsi="Arial"/>
          <w:color w:val="3054A6"/>
          <w:spacing w:val="-15"/>
          <w:sz w:val="19"/>
          <w:lang w:val="tr-TR"/>
        </w:rPr>
        <w:t xml:space="preserve"> </w:t>
      </w:r>
      <w:r w:rsidRPr="00CA7EB6">
        <w:rPr>
          <w:color w:val="221F1F"/>
          <w:lang w:val="tr-TR"/>
        </w:rPr>
        <w:t>Tıbbi</w:t>
      </w:r>
      <w:r w:rsidRPr="00CA7EB6">
        <w:rPr>
          <w:color w:val="221F1F"/>
          <w:spacing w:val="-11"/>
          <w:lang w:val="tr-TR"/>
        </w:rPr>
        <w:t xml:space="preserve"> </w:t>
      </w:r>
      <w:r w:rsidRPr="00CA7EB6">
        <w:rPr>
          <w:color w:val="221F1F"/>
          <w:lang w:val="tr-TR"/>
        </w:rPr>
        <w:t>uygulamalar</w:t>
      </w:r>
      <w:r w:rsidRPr="00CA7EB6">
        <w:rPr>
          <w:color w:val="221F1F"/>
          <w:spacing w:val="-13"/>
          <w:lang w:val="tr-TR"/>
        </w:rPr>
        <w:t xml:space="preserve"> </w:t>
      </w:r>
      <w:r w:rsidRPr="00CA7EB6">
        <w:rPr>
          <w:color w:val="221F1F"/>
          <w:lang w:val="tr-TR"/>
        </w:rPr>
        <w:t>veya</w:t>
      </w:r>
      <w:r w:rsidRPr="00CA7EB6">
        <w:rPr>
          <w:color w:val="221F1F"/>
          <w:spacing w:val="-12"/>
          <w:lang w:val="tr-TR"/>
        </w:rPr>
        <w:t xml:space="preserve"> </w:t>
      </w:r>
      <w:r w:rsidRPr="00CA7EB6">
        <w:rPr>
          <w:color w:val="221F1F"/>
          <w:lang w:val="tr-TR"/>
        </w:rPr>
        <w:t>endüstriyel</w:t>
      </w:r>
      <w:r w:rsidRPr="00CA7EB6">
        <w:rPr>
          <w:color w:val="221F1F"/>
          <w:spacing w:val="-12"/>
          <w:lang w:val="tr-TR"/>
        </w:rPr>
        <w:t xml:space="preserve"> </w:t>
      </w:r>
      <w:r w:rsidRPr="00CA7EB6">
        <w:rPr>
          <w:color w:val="221F1F"/>
          <w:lang w:val="tr-TR"/>
        </w:rPr>
        <w:t>aletler</w:t>
      </w:r>
      <w:r w:rsidRPr="00CA7EB6">
        <w:rPr>
          <w:color w:val="221F1F"/>
          <w:spacing w:val="-14"/>
          <w:lang w:val="tr-TR"/>
        </w:rPr>
        <w:t xml:space="preserve"> </w:t>
      </w:r>
      <w:r w:rsidRPr="00CA7EB6">
        <w:rPr>
          <w:color w:val="221F1F"/>
          <w:lang w:val="tr-TR"/>
        </w:rPr>
        <w:t>için</w:t>
      </w:r>
      <w:r w:rsidRPr="00CA7EB6">
        <w:rPr>
          <w:color w:val="221F1F"/>
          <w:spacing w:val="-10"/>
          <w:lang w:val="tr-TR"/>
        </w:rPr>
        <w:t xml:space="preserve"> </w:t>
      </w:r>
      <w:r w:rsidRPr="00CA7EB6">
        <w:rPr>
          <w:color w:val="221F1F"/>
          <w:lang w:val="tr-TR"/>
        </w:rPr>
        <w:t>kullanılan</w:t>
      </w:r>
      <w:r w:rsidRPr="00CA7EB6">
        <w:rPr>
          <w:color w:val="221F1F"/>
          <w:spacing w:val="-14"/>
          <w:lang w:val="tr-TR"/>
        </w:rPr>
        <w:t xml:space="preserve"> </w:t>
      </w:r>
      <w:r w:rsidRPr="00CA7EB6">
        <w:rPr>
          <w:i/>
          <w:color w:val="221F1F"/>
          <w:lang w:val="tr-TR"/>
        </w:rPr>
        <w:t>kaynaklar</w:t>
      </w:r>
      <w:r w:rsidRPr="00CA7EB6">
        <w:rPr>
          <w:i/>
          <w:color w:val="221F1F"/>
          <w:spacing w:val="-12"/>
          <w:lang w:val="tr-TR"/>
        </w:rPr>
        <w:t xml:space="preserve"> </w:t>
      </w:r>
      <w:r w:rsidRPr="00CA7EB6">
        <w:rPr>
          <w:color w:val="221F1F"/>
          <w:lang w:val="tr-TR"/>
        </w:rPr>
        <w:t>gibi.</w:t>
      </w:r>
      <w:r w:rsidRPr="00CA7EB6">
        <w:rPr>
          <w:color w:val="221F1F"/>
          <w:spacing w:val="-11"/>
          <w:lang w:val="tr-TR"/>
        </w:rPr>
        <w:t xml:space="preserve"> </w:t>
      </w:r>
      <w:r w:rsidRPr="00CA7EB6">
        <w:rPr>
          <w:color w:val="221F1F"/>
          <w:lang w:val="tr-TR"/>
        </w:rPr>
        <w:t>Bunlar</w:t>
      </w:r>
      <w:r w:rsidRPr="00CA7EB6">
        <w:rPr>
          <w:color w:val="221F1F"/>
          <w:spacing w:val="-11"/>
          <w:lang w:val="tr-TR"/>
        </w:rPr>
        <w:t xml:space="preserve"> </w:t>
      </w:r>
      <w:r w:rsidRPr="00CA7EB6">
        <w:rPr>
          <w:color w:val="221F1F"/>
          <w:lang w:val="tr-TR"/>
        </w:rPr>
        <w:t xml:space="preserve">elbette (1)'de tanımlanan </w:t>
      </w:r>
      <w:r w:rsidRPr="00CA7EB6">
        <w:rPr>
          <w:i/>
          <w:color w:val="221F1F"/>
          <w:lang w:val="tr-TR"/>
        </w:rPr>
        <w:t xml:space="preserve">kaynaklardır, </w:t>
      </w:r>
      <w:r w:rsidRPr="00CA7EB6">
        <w:rPr>
          <w:color w:val="221F1F"/>
          <w:lang w:val="tr-TR"/>
        </w:rPr>
        <w:t>ancak (2)'deki bu kullanım daha az</w:t>
      </w:r>
      <w:r w:rsidRPr="00CA7EB6">
        <w:rPr>
          <w:color w:val="221F1F"/>
          <w:spacing w:val="-11"/>
          <w:lang w:val="tr-TR"/>
        </w:rPr>
        <w:t xml:space="preserve"> </w:t>
      </w:r>
      <w:r w:rsidRPr="00CA7EB6">
        <w:rPr>
          <w:color w:val="221F1F"/>
          <w:lang w:val="tr-TR"/>
        </w:rPr>
        <w:t>geneldir.</w:t>
      </w:r>
    </w:p>
    <w:p w14:paraId="177A308B" w14:textId="77777777" w:rsidR="001657AC" w:rsidRPr="00CA7EB6" w:rsidRDefault="001657AC">
      <w:pPr>
        <w:pStyle w:val="BodyText"/>
        <w:spacing w:before="9"/>
        <w:rPr>
          <w:sz w:val="20"/>
          <w:lang w:val="tr-TR"/>
        </w:rPr>
      </w:pPr>
    </w:p>
    <w:p w14:paraId="45A50FF3" w14:textId="77777777" w:rsidR="001657AC" w:rsidRPr="00CA7EB6" w:rsidRDefault="00000000">
      <w:pPr>
        <w:spacing w:before="1" w:line="271" w:lineRule="auto"/>
        <w:ind w:left="613" w:right="123"/>
        <w:jc w:val="both"/>
        <w:rPr>
          <w:sz w:val="20"/>
          <w:lang w:val="tr-TR"/>
        </w:rPr>
      </w:pPr>
      <w:r w:rsidRPr="00CA7EB6">
        <w:rPr>
          <w:b/>
          <w:i/>
          <w:color w:val="221F1F"/>
          <w:sz w:val="20"/>
          <w:lang w:val="tr-TR"/>
        </w:rPr>
        <w:t xml:space="preserve">tehlikeli kaynak. </w:t>
      </w:r>
      <w:r w:rsidRPr="00CA7EB6">
        <w:rPr>
          <w:i/>
          <w:color w:val="221F1F"/>
          <w:sz w:val="20"/>
          <w:lang w:val="tr-TR"/>
        </w:rPr>
        <w:t xml:space="preserve">Kontrol </w:t>
      </w:r>
      <w:r w:rsidRPr="00CA7EB6">
        <w:rPr>
          <w:color w:val="221F1F"/>
          <w:sz w:val="20"/>
          <w:lang w:val="tr-TR"/>
        </w:rPr>
        <w:t xml:space="preserve">altına alınmadığı takdirde </w:t>
      </w:r>
      <w:r w:rsidRPr="00CA7EB6">
        <w:rPr>
          <w:i/>
          <w:color w:val="221F1F"/>
          <w:sz w:val="20"/>
          <w:lang w:val="tr-TR"/>
        </w:rPr>
        <w:t xml:space="preserve">ciddi deterministik etkilere yol </w:t>
      </w:r>
      <w:r w:rsidRPr="00CA7EB6">
        <w:rPr>
          <w:color w:val="221F1F"/>
          <w:sz w:val="20"/>
          <w:lang w:val="tr-TR"/>
        </w:rPr>
        <w:t xml:space="preserve">açacak kadar </w:t>
      </w:r>
      <w:r w:rsidRPr="00CA7EB6">
        <w:rPr>
          <w:i/>
          <w:color w:val="221F1F"/>
          <w:sz w:val="20"/>
          <w:lang w:val="tr-TR"/>
        </w:rPr>
        <w:t xml:space="preserve">maruziyete </w:t>
      </w:r>
      <w:r w:rsidRPr="00CA7EB6">
        <w:rPr>
          <w:color w:val="221F1F"/>
          <w:sz w:val="20"/>
          <w:lang w:val="tr-TR"/>
        </w:rPr>
        <w:t xml:space="preserve">neden olabilecek bir </w:t>
      </w:r>
      <w:r w:rsidRPr="00CA7EB6">
        <w:rPr>
          <w:i/>
          <w:color w:val="221F1F"/>
          <w:sz w:val="20"/>
          <w:lang w:val="tr-TR"/>
        </w:rPr>
        <w:t xml:space="preserve">kaynak. </w:t>
      </w:r>
      <w:r w:rsidRPr="00CA7EB6">
        <w:rPr>
          <w:color w:val="221F1F"/>
          <w:sz w:val="20"/>
          <w:lang w:val="tr-TR"/>
        </w:rPr>
        <w:t xml:space="preserve">Bu sınıflandırma </w:t>
      </w:r>
      <w:r w:rsidRPr="00CA7EB6">
        <w:rPr>
          <w:i/>
          <w:color w:val="221F1F"/>
          <w:sz w:val="20"/>
          <w:lang w:val="tr-TR"/>
        </w:rPr>
        <w:t xml:space="preserve">acil durum düzenlemelerine duyulan </w:t>
      </w:r>
      <w:r w:rsidRPr="00CA7EB6">
        <w:rPr>
          <w:color w:val="221F1F"/>
          <w:sz w:val="20"/>
          <w:lang w:val="tr-TR"/>
        </w:rPr>
        <w:t xml:space="preserve">ihtiyacı belirlemek için kullanılır ve diğer amaçlara yönelik </w:t>
      </w:r>
      <w:r w:rsidRPr="00CA7EB6">
        <w:rPr>
          <w:i/>
          <w:color w:val="221F1F"/>
          <w:sz w:val="20"/>
          <w:lang w:val="tr-TR"/>
        </w:rPr>
        <w:t xml:space="preserve">kaynak sınıflandırmalarıyla </w:t>
      </w:r>
      <w:r w:rsidRPr="00CA7EB6">
        <w:rPr>
          <w:color w:val="221F1F"/>
          <w:sz w:val="20"/>
          <w:lang w:val="tr-TR"/>
        </w:rPr>
        <w:t>karıştırılmamalıdır.</w:t>
      </w:r>
    </w:p>
    <w:p w14:paraId="6861B3BE" w14:textId="77777777" w:rsidR="001657AC" w:rsidRPr="00CA7EB6" w:rsidRDefault="00000000">
      <w:pPr>
        <w:ind w:left="813" w:right="124" w:hanging="20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Tehlikeli kaynak </w:t>
      </w:r>
      <w:r w:rsidRPr="00CA7EB6">
        <w:rPr>
          <w:color w:val="221F1F"/>
          <w:sz w:val="18"/>
          <w:lang w:val="tr-TR"/>
        </w:rPr>
        <w:t xml:space="preserve">terimi, Ref'de önerildiği gibi tehlikeli </w:t>
      </w:r>
      <w:r w:rsidRPr="00CA7EB6">
        <w:rPr>
          <w:i/>
          <w:color w:val="221F1F"/>
          <w:sz w:val="18"/>
          <w:lang w:val="tr-TR"/>
        </w:rPr>
        <w:t xml:space="preserve">radyoaktif </w:t>
      </w:r>
      <w:r w:rsidRPr="00CA7EB6">
        <w:rPr>
          <w:color w:val="221F1F"/>
          <w:sz w:val="18"/>
          <w:lang w:val="tr-TR"/>
        </w:rPr>
        <w:t>madde miktarları (D değerleri) ile ilgilidir. [55].</w:t>
      </w:r>
    </w:p>
    <w:p w14:paraId="07397165" w14:textId="77777777" w:rsidR="001657AC" w:rsidRPr="00CA7EB6" w:rsidRDefault="001657AC">
      <w:pPr>
        <w:pStyle w:val="BodyText"/>
        <w:spacing w:before="10"/>
        <w:rPr>
          <w:sz w:val="20"/>
          <w:lang w:val="tr-TR"/>
        </w:rPr>
      </w:pPr>
    </w:p>
    <w:p w14:paraId="41BFDC59" w14:textId="77777777" w:rsidR="001657AC" w:rsidRPr="00CA7EB6" w:rsidRDefault="00000000">
      <w:pPr>
        <w:pStyle w:val="Heading7"/>
        <w:spacing w:line="271" w:lineRule="auto"/>
        <w:ind w:left="614" w:right="124"/>
        <w:jc w:val="both"/>
        <w:rPr>
          <w:lang w:val="tr-TR"/>
        </w:rPr>
      </w:pPr>
      <w:r w:rsidRPr="00CA7EB6">
        <w:rPr>
          <w:b/>
          <w:i/>
          <w:color w:val="221F1F"/>
          <w:lang w:val="tr-TR"/>
        </w:rPr>
        <w:t xml:space="preserve">kullanılmayan kaynak. </w:t>
      </w:r>
      <w:r w:rsidRPr="00CA7EB6">
        <w:rPr>
          <w:color w:val="221F1F"/>
          <w:lang w:val="tr-TR"/>
        </w:rPr>
        <w:t>İzin verilen uygulama için artık kullanılmayan ve kullanılması amaçlanmayan bir radyoaktif kaynak. (Bkz. Ref. [14].)</w:t>
      </w:r>
    </w:p>
    <w:p w14:paraId="7875260F" w14:textId="77777777" w:rsidR="001657AC" w:rsidRPr="00CA7EB6" w:rsidRDefault="00000000">
      <w:pPr>
        <w:pStyle w:val="BodyText"/>
        <w:spacing w:line="254" w:lineRule="auto"/>
        <w:ind w:left="813" w:right="124" w:hanging="200"/>
        <w:jc w:val="both"/>
        <w:rPr>
          <w:lang w:val="tr-TR"/>
        </w:rPr>
      </w:pPr>
      <w:r w:rsidRPr="00CA7EB6">
        <w:rPr>
          <w:b/>
          <w:color w:val="EC1C23"/>
          <w:lang w:val="tr-TR"/>
        </w:rPr>
        <w:t xml:space="preserve">! </w:t>
      </w:r>
      <w:r w:rsidRPr="00CA7EB6">
        <w:rPr>
          <w:i/>
          <w:color w:val="221F1F"/>
          <w:lang w:val="tr-TR"/>
        </w:rPr>
        <w:t xml:space="preserve">Kullanılmayan </w:t>
      </w:r>
      <w:r w:rsidRPr="00CA7EB6">
        <w:rPr>
          <w:color w:val="221F1F"/>
          <w:lang w:val="tr-TR"/>
        </w:rPr>
        <w:t xml:space="preserve">bir </w:t>
      </w:r>
      <w:r w:rsidRPr="00CA7EB6">
        <w:rPr>
          <w:i/>
          <w:color w:val="221F1F"/>
          <w:lang w:val="tr-TR"/>
        </w:rPr>
        <w:t xml:space="preserve">kaynağın </w:t>
      </w:r>
      <w:r w:rsidRPr="00CA7EB6">
        <w:rPr>
          <w:color w:val="221F1F"/>
          <w:lang w:val="tr-TR"/>
        </w:rPr>
        <w:t xml:space="preserve">hala önemli bir radyolojik </w:t>
      </w:r>
      <w:r w:rsidRPr="00CA7EB6">
        <w:rPr>
          <w:i/>
          <w:color w:val="221F1F"/>
          <w:lang w:val="tr-TR"/>
        </w:rPr>
        <w:t xml:space="preserve">tehlike </w:t>
      </w:r>
      <w:r w:rsidRPr="00CA7EB6">
        <w:rPr>
          <w:color w:val="221F1F"/>
          <w:lang w:val="tr-TR"/>
        </w:rPr>
        <w:t>oluşturabileceğini unutmayın.</w:t>
      </w:r>
      <w:r w:rsidRPr="00CA7EB6">
        <w:rPr>
          <w:color w:val="221F1F"/>
          <w:spacing w:val="-6"/>
          <w:lang w:val="tr-TR"/>
        </w:rPr>
        <w:t xml:space="preserve"> </w:t>
      </w:r>
      <w:r w:rsidRPr="00CA7EB6">
        <w:rPr>
          <w:color w:val="221F1F"/>
          <w:lang w:val="tr-TR"/>
        </w:rPr>
        <w:t>Kullanılmış</w:t>
      </w:r>
      <w:r w:rsidRPr="00CA7EB6">
        <w:rPr>
          <w:color w:val="221F1F"/>
          <w:spacing w:val="-6"/>
          <w:lang w:val="tr-TR"/>
        </w:rPr>
        <w:t xml:space="preserve"> </w:t>
      </w:r>
      <w:r w:rsidRPr="00CA7EB6">
        <w:rPr>
          <w:color w:val="221F1F"/>
          <w:lang w:val="tr-TR"/>
        </w:rPr>
        <w:t>bir</w:t>
      </w:r>
      <w:r w:rsidRPr="00CA7EB6">
        <w:rPr>
          <w:color w:val="221F1F"/>
          <w:spacing w:val="-7"/>
          <w:lang w:val="tr-TR"/>
        </w:rPr>
        <w:t xml:space="preserve"> </w:t>
      </w:r>
      <w:r w:rsidRPr="00CA7EB6">
        <w:rPr>
          <w:i/>
          <w:color w:val="221F1F"/>
          <w:lang w:val="tr-TR"/>
        </w:rPr>
        <w:t>kaynaktan</w:t>
      </w:r>
      <w:r w:rsidRPr="00CA7EB6">
        <w:rPr>
          <w:i/>
          <w:color w:val="221F1F"/>
          <w:spacing w:val="-5"/>
          <w:lang w:val="tr-TR"/>
        </w:rPr>
        <w:t xml:space="preserve"> </w:t>
      </w:r>
      <w:r w:rsidRPr="00CA7EB6">
        <w:rPr>
          <w:color w:val="221F1F"/>
          <w:lang w:val="tr-TR"/>
        </w:rPr>
        <w:t>farkı,</w:t>
      </w:r>
      <w:r w:rsidRPr="00CA7EB6">
        <w:rPr>
          <w:color w:val="221F1F"/>
          <w:spacing w:val="-6"/>
          <w:lang w:val="tr-TR"/>
        </w:rPr>
        <w:t xml:space="preserve"> </w:t>
      </w:r>
      <w:r w:rsidRPr="00CA7EB6">
        <w:rPr>
          <w:color w:val="221F1F"/>
          <w:lang w:val="tr-TR"/>
        </w:rPr>
        <w:t>hala</w:t>
      </w:r>
      <w:r w:rsidRPr="00CA7EB6">
        <w:rPr>
          <w:color w:val="221F1F"/>
          <w:spacing w:val="-6"/>
          <w:lang w:val="tr-TR"/>
        </w:rPr>
        <w:t xml:space="preserve"> </w:t>
      </w:r>
      <w:r w:rsidRPr="00CA7EB6">
        <w:rPr>
          <w:color w:val="221F1F"/>
          <w:lang w:val="tr-TR"/>
        </w:rPr>
        <w:t>işlevini</w:t>
      </w:r>
      <w:r w:rsidRPr="00CA7EB6">
        <w:rPr>
          <w:color w:val="221F1F"/>
          <w:spacing w:val="-6"/>
          <w:lang w:val="tr-TR"/>
        </w:rPr>
        <w:t xml:space="preserve"> </w:t>
      </w:r>
      <w:r w:rsidRPr="00CA7EB6">
        <w:rPr>
          <w:color w:val="221F1F"/>
          <w:lang w:val="tr-TR"/>
        </w:rPr>
        <w:t>yerine</w:t>
      </w:r>
      <w:r w:rsidRPr="00CA7EB6">
        <w:rPr>
          <w:color w:val="221F1F"/>
          <w:spacing w:val="-5"/>
          <w:lang w:val="tr-TR"/>
        </w:rPr>
        <w:t xml:space="preserve"> </w:t>
      </w:r>
      <w:r w:rsidRPr="00CA7EB6">
        <w:rPr>
          <w:color w:val="221F1F"/>
          <w:lang w:val="tr-TR"/>
        </w:rPr>
        <w:t>getirebilecek</w:t>
      </w:r>
      <w:r w:rsidRPr="00CA7EB6">
        <w:rPr>
          <w:color w:val="221F1F"/>
          <w:spacing w:val="-8"/>
          <w:lang w:val="tr-TR"/>
        </w:rPr>
        <w:t xml:space="preserve"> </w:t>
      </w:r>
      <w:r w:rsidRPr="00CA7EB6">
        <w:rPr>
          <w:color w:val="221F1F"/>
          <w:lang w:val="tr-TR"/>
        </w:rPr>
        <w:t>durumda olmasıdır: artık ihtiyaç duyulmadığı için kullanılmıyor</w:t>
      </w:r>
      <w:r w:rsidRPr="00CA7EB6">
        <w:rPr>
          <w:color w:val="221F1F"/>
          <w:spacing w:val="-4"/>
          <w:lang w:val="tr-TR"/>
        </w:rPr>
        <w:t xml:space="preserve"> </w:t>
      </w:r>
      <w:r w:rsidRPr="00CA7EB6">
        <w:rPr>
          <w:color w:val="221F1F"/>
          <w:lang w:val="tr-TR"/>
        </w:rPr>
        <w:t>olabilir.</w:t>
      </w:r>
    </w:p>
    <w:p w14:paraId="41420496" w14:textId="77777777" w:rsidR="001657AC" w:rsidRPr="00CA7EB6" w:rsidRDefault="00000000">
      <w:pPr>
        <w:pStyle w:val="BodyText"/>
        <w:ind w:left="813" w:right="124" w:hanging="200"/>
        <w:jc w:val="both"/>
        <w:rPr>
          <w:lang w:val="tr-TR"/>
        </w:rPr>
      </w:pPr>
      <w:r w:rsidRPr="00CA7EB6">
        <w:rPr>
          <w:rFonts w:ascii="Arial" w:hAnsi="Arial"/>
          <w:color w:val="3054A6"/>
          <w:sz w:val="19"/>
          <w:lang w:val="tr-TR"/>
        </w:rPr>
        <w:t xml:space="preserve">® </w:t>
      </w:r>
      <w:r w:rsidRPr="00CA7EB6">
        <w:rPr>
          <w:color w:val="221F1F"/>
          <w:lang w:val="tr-TR"/>
        </w:rPr>
        <w:t>Kullanılmış Yakıt Yönetimi Güvenliği ve Radyoaktif Atık Yönetimi Güvenliği Ortak Sözleşmesi [5] "kullanılmayan mühürlü kaynaklara" atıfta bulunmakta, ancak bunları tanımlamamaktadır.</w:t>
      </w:r>
    </w:p>
    <w:p w14:paraId="1CB6C124" w14:textId="77777777" w:rsidR="001657AC" w:rsidRPr="00CA7EB6" w:rsidRDefault="001657AC">
      <w:pPr>
        <w:pStyle w:val="BodyText"/>
        <w:spacing w:before="8"/>
        <w:rPr>
          <w:sz w:val="20"/>
          <w:lang w:val="tr-TR"/>
        </w:rPr>
      </w:pPr>
    </w:p>
    <w:p w14:paraId="2A1C42F8" w14:textId="77777777" w:rsidR="001657AC" w:rsidRPr="00CA7EB6" w:rsidRDefault="00000000">
      <w:pPr>
        <w:spacing w:line="271" w:lineRule="auto"/>
        <w:ind w:left="813" w:right="124" w:firstLine="40"/>
        <w:jc w:val="both"/>
        <w:rPr>
          <w:i/>
          <w:sz w:val="20"/>
          <w:lang w:val="tr-TR"/>
        </w:rPr>
      </w:pPr>
      <w:r w:rsidRPr="00CA7EB6">
        <w:rPr>
          <w:b/>
          <w:i/>
          <w:color w:val="221F1F"/>
          <w:sz w:val="20"/>
          <w:lang w:val="tr-TR"/>
        </w:rPr>
        <w:t>kullanılmayan</w:t>
      </w:r>
      <w:r w:rsidRPr="00CA7EB6">
        <w:rPr>
          <w:b/>
          <w:i/>
          <w:color w:val="221F1F"/>
          <w:spacing w:val="-15"/>
          <w:sz w:val="20"/>
          <w:lang w:val="tr-TR"/>
        </w:rPr>
        <w:t xml:space="preserve"> </w:t>
      </w:r>
      <w:r w:rsidRPr="00CA7EB6">
        <w:rPr>
          <w:b/>
          <w:i/>
          <w:color w:val="221F1F"/>
          <w:sz w:val="20"/>
          <w:lang w:val="tr-TR"/>
        </w:rPr>
        <w:t>mühürlü</w:t>
      </w:r>
      <w:r w:rsidRPr="00CA7EB6">
        <w:rPr>
          <w:b/>
          <w:i/>
          <w:color w:val="221F1F"/>
          <w:spacing w:val="-14"/>
          <w:sz w:val="20"/>
          <w:lang w:val="tr-TR"/>
        </w:rPr>
        <w:t xml:space="preserve"> </w:t>
      </w:r>
      <w:r w:rsidRPr="00CA7EB6">
        <w:rPr>
          <w:b/>
          <w:i/>
          <w:color w:val="221F1F"/>
          <w:sz w:val="20"/>
          <w:lang w:val="tr-TR"/>
        </w:rPr>
        <w:t>kaynak.</w:t>
      </w:r>
      <w:r w:rsidRPr="00CA7EB6">
        <w:rPr>
          <w:b/>
          <w:i/>
          <w:color w:val="221F1F"/>
          <w:spacing w:val="-13"/>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color w:val="221F1F"/>
          <w:sz w:val="20"/>
          <w:lang w:val="tr-TR"/>
        </w:rPr>
        <w:t>kapsül</w:t>
      </w:r>
      <w:r w:rsidRPr="00CA7EB6">
        <w:rPr>
          <w:color w:val="221F1F"/>
          <w:spacing w:val="-14"/>
          <w:sz w:val="20"/>
          <w:lang w:val="tr-TR"/>
        </w:rPr>
        <w:t xml:space="preserve"> </w:t>
      </w:r>
      <w:r w:rsidRPr="00CA7EB6">
        <w:rPr>
          <w:color w:val="221F1F"/>
          <w:sz w:val="20"/>
          <w:lang w:val="tr-TR"/>
        </w:rPr>
        <w:t>içinde</w:t>
      </w:r>
      <w:r w:rsidRPr="00CA7EB6">
        <w:rPr>
          <w:color w:val="221F1F"/>
          <w:spacing w:val="-14"/>
          <w:sz w:val="20"/>
          <w:lang w:val="tr-TR"/>
        </w:rPr>
        <w:t xml:space="preserve"> </w:t>
      </w:r>
      <w:r w:rsidRPr="00CA7EB6">
        <w:rPr>
          <w:color w:val="221F1F"/>
          <w:sz w:val="20"/>
          <w:lang w:val="tr-TR"/>
        </w:rPr>
        <w:t>kalıcı</w:t>
      </w:r>
      <w:r w:rsidRPr="00CA7EB6">
        <w:rPr>
          <w:color w:val="221F1F"/>
          <w:spacing w:val="-13"/>
          <w:sz w:val="20"/>
          <w:lang w:val="tr-TR"/>
        </w:rPr>
        <w:t xml:space="preserve"> </w:t>
      </w:r>
      <w:r w:rsidRPr="00CA7EB6">
        <w:rPr>
          <w:color w:val="221F1F"/>
          <w:sz w:val="20"/>
          <w:lang w:val="tr-TR"/>
        </w:rPr>
        <w:t>olarak</w:t>
      </w:r>
      <w:r w:rsidRPr="00CA7EB6">
        <w:rPr>
          <w:color w:val="221F1F"/>
          <w:spacing w:val="-14"/>
          <w:sz w:val="20"/>
          <w:lang w:val="tr-TR"/>
        </w:rPr>
        <w:t xml:space="preserve"> </w:t>
      </w:r>
      <w:r w:rsidRPr="00CA7EB6">
        <w:rPr>
          <w:color w:val="221F1F"/>
          <w:sz w:val="20"/>
          <w:lang w:val="tr-TR"/>
        </w:rPr>
        <w:t xml:space="preserve">mühürlenmiş veya sıkı bir şekilde bağlanmış ve katı bir formda (reaktör </w:t>
      </w:r>
      <w:r w:rsidRPr="00CA7EB6">
        <w:rPr>
          <w:i/>
          <w:color w:val="221F1F"/>
          <w:sz w:val="20"/>
          <w:lang w:val="tr-TR"/>
        </w:rPr>
        <w:t xml:space="preserve">yakıt elemanları </w:t>
      </w:r>
      <w:r w:rsidRPr="00CA7EB6">
        <w:rPr>
          <w:color w:val="221F1F"/>
          <w:sz w:val="20"/>
          <w:lang w:val="tr-TR"/>
        </w:rPr>
        <w:t>hariç</w:t>
      </w:r>
      <w:r w:rsidRPr="00CA7EB6">
        <w:rPr>
          <w:i/>
          <w:color w:val="221F1F"/>
          <w:sz w:val="20"/>
          <w:lang w:val="tr-TR"/>
        </w:rPr>
        <w:t>)</w:t>
      </w:r>
      <w:r w:rsidRPr="00CA7EB6">
        <w:rPr>
          <w:i/>
          <w:color w:val="221F1F"/>
          <w:spacing w:val="-10"/>
          <w:sz w:val="20"/>
          <w:lang w:val="tr-TR"/>
        </w:rPr>
        <w:t xml:space="preserve"> </w:t>
      </w:r>
      <w:r w:rsidRPr="00CA7EB6">
        <w:rPr>
          <w:i/>
          <w:color w:val="221F1F"/>
          <w:sz w:val="20"/>
          <w:lang w:val="tr-TR"/>
        </w:rPr>
        <w:t>radyoaktif</w:t>
      </w:r>
      <w:r w:rsidRPr="00CA7EB6">
        <w:rPr>
          <w:i/>
          <w:color w:val="221F1F"/>
          <w:spacing w:val="-8"/>
          <w:sz w:val="20"/>
          <w:lang w:val="tr-TR"/>
        </w:rPr>
        <w:t xml:space="preserve"> </w:t>
      </w:r>
      <w:r w:rsidRPr="00CA7EB6">
        <w:rPr>
          <w:i/>
          <w:color w:val="221F1F"/>
          <w:sz w:val="20"/>
          <w:lang w:val="tr-TR"/>
        </w:rPr>
        <w:t>madde</w:t>
      </w:r>
      <w:r w:rsidRPr="00CA7EB6">
        <w:rPr>
          <w:i/>
          <w:color w:val="221F1F"/>
          <w:spacing w:val="-9"/>
          <w:sz w:val="20"/>
          <w:lang w:val="tr-TR"/>
        </w:rPr>
        <w:t xml:space="preserve"> </w:t>
      </w:r>
      <w:r w:rsidRPr="00CA7EB6">
        <w:rPr>
          <w:color w:val="221F1F"/>
          <w:sz w:val="20"/>
          <w:lang w:val="tr-TR"/>
        </w:rPr>
        <w:t>içeren,</w:t>
      </w:r>
      <w:r w:rsidRPr="00CA7EB6">
        <w:rPr>
          <w:color w:val="221F1F"/>
          <w:spacing w:val="-8"/>
          <w:sz w:val="20"/>
          <w:lang w:val="tr-TR"/>
        </w:rPr>
        <w:t xml:space="preserve"> </w:t>
      </w:r>
      <w:r w:rsidRPr="00CA7EB6">
        <w:rPr>
          <w:color w:val="221F1F"/>
          <w:sz w:val="20"/>
          <w:lang w:val="tr-TR"/>
        </w:rPr>
        <w:t>artık</w:t>
      </w:r>
      <w:r w:rsidRPr="00CA7EB6">
        <w:rPr>
          <w:color w:val="221F1F"/>
          <w:spacing w:val="-8"/>
          <w:sz w:val="20"/>
          <w:lang w:val="tr-TR"/>
        </w:rPr>
        <w:t xml:space="preserve"> </w:t>
      </w:r>
      <w:r w:rsidRPr="00CA7EB6">
        <w:rPr>
          <w:i/>
          <w:color w:val="221F1F"/>
          <w:sz w:val="20"/>
          <w:lang w:val="tr-TR"/>
        </w:rPr>
        <w:t>izin</w:t>
      </w:r>
      <w:r w:rsidRPr="00CA7EB6">
        <w:rPr>
          <w:i/>
          <w:color w:val="221F1F"/>
          <w:spacing w:val="-7"/>
          <w:sz w:val="20"/>
          <w:lang w:val="tr-TR"/>
        </w:rPr>
        <w:t xml:space="preserve"> </w:t>
      </w:r>
      <w:r w:rsidRPr="00CA7EB6">
        <w:rPr>
          <w:color w:val="221F1F"/>
          <w:sz w:val="20"/>
          <w:lang w:val="tr-TR"/>
        </w:rPr>
        <w:t>verilen</w:t>
      </w:r>
      <w:r w:rsidRPr="00CA7EB6">
        <w:rPr>
          <w:color w:val="221F1F"/>
          <w:spacing w:val="-8"/>
          <w:sz w:val="20"/>
          <w:lang w:val="tr-TR"/>
        </w:rPr>
        <w:t xml:space="preserve"> </w:t>
      </w:r>
      <w:r w:rsidRPr="00CA7EB6">
        <w:rPr>
          <w:i/>
          <w:color w:val="221F1F"/>
          <w:sz w:val="20"/>
          <w:lang w:val="tr-TR"/>
        </w:rPr>
        <w:t>uygulama</w:t>
      </w:r>
      <w:r w:rsidRPr="00CA7EB6">
        <w:rPr>
          <w:i/>
          <w:color w:val="221F1F"/>
          <w:spacing w:val="-8"/>
          <w:sz w:val="20"/>
          <w:lang w:val="tr-TR"/>
        </w:rPr>
        <w:t xml:space="preserve"> </w:t>
      </w:r>
      <w:r w:rsidRPr="00CA7EB6">
        <w:rPr>
          <w:color w:val="221F1F"/>
          <w:sz w:val="20"/>
          <w:lang w:val="tr-TR"/>
        </w:rPr>
        <w:t>için</w:t>
      </w:r>
      <w:r w:rsidRPr="00CA7EB6">
        <w:rPr>
          <w:color w:val="221F1F"/>
          <w:spacing w:val="-7"/>
          <w:sz w:val="20"/>
          <w:lang w:val="tr-TR"/>
        </w:rPr>
        <w:t xml:space="preserve"> </w:t>
      </w:r>
      <w:r w:rsidRPr="00CA7EB6">
        <w:rPr>
          <w:color w:val="221F1F"/>
          <w:sz w:val="20"/>
          <w:lang w:val="tr-TR"/>
        </w:rPr>
        <w:t>kullanılmayan ve kullanılması amaçlanmayan bir radyoaktif</w:t>
      </w:r>
      <w:r w:rsidRPr="00CA7EB6">
        <w:rPr>
          <w:color w:val="221F1F"/>
          <w:spacing w:val="-8"/>
          <w:sz w:val="20"/>
          <w:lang w:val="tr-TR"/>
        </w:rPr>
        <w:t xml:space="preserve"> </w:t>
      </w:r>
      <w:r w:rsidRPr="00CA7EB6">
        <w:rPr>
          <w:i/>
          <w:color w:val="221F1F"/>
          <w:sz w:val="20"/>
          <w:lang w:val="tr-TR"/>
        </w:rPr>
        <w:t>kaynak.</w:t>
      </w:r>
    </w:p>
    <w:p w14:paraId="1941E31C" w14:textId="77777777" w:rsidR="001657AC" w:rsidRPr="00CA7EB6" w:rsidRDefault="00000000">
      <w:pPr>
        <w:ind w:left="1093" w:right="126"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tanım, </w:t>
      </w:r>
      <w:r w:rsidRPr="00CA7EB6">
        <w:rPr>
          <w:i/>
          <w:color w:val="221F1F"/>
          <w:sz w:val="18"/>
          <w:lang w:val="tr-TR"/>
        </w:rPr>
        <w:t xml:space="preserve">kullanılmayan kaynak </w:t>
      </w:r>
      <w:r w:rsidRPr="00CA7EB6">
        <w:rPr>
          <w:color w:val="221F1F"/>
          <w:sz w:val="18"/>
          <w:lang w:val="tr-TR"/>
        </w:rPr>
        <w:t xml:space="preserve">tanımı (yukarıya bakınız) ve </w:t>
      </w:r>
      <w:r w:rsidRPr="00CA7EB6">
        <w:rPr>
          <w:i/>
          <w:color w:val="221F1F"/>
          <w:sz w:val="18"/>
          <w:lang w:val="tr-TR"/>
        </w:rPr>
        <w:t xml:space="preserve">mühürlü kaynak tanımı </w:t>
      </w:r>
      <w:r w:rsidRPr="00CA7EB6">
        <w:rPr>
          <w:color w:val="221F1F"/>
          <w:sz w:val="18"/>
          <w:lang w:val="tr-TR"/>
        </w:rPr>
        <w:t>(aşağıya bakınız) temel alınarak yapılmıştır.</w:t>
      </w:r>
    </w:p>
    <w:p w14:paraId="0FB279CC" w14:textId="77777777" w:rsidR="001657AC" w:rsidRPr="00CA7EB6" w:rsidRDefault="001657AC">
      <w:pPr>
        <w:pStyle w:val="BodyText"/>
        <w:spacing w:before="9"/>
        <w:rPr>
          <w:sz w:val="20"/>
          <w:lang w:val="tr-TR"/>
        </w:rPr>
      </w:pPr>
    </w:p>
    <w:p w14:paraId="4CF74BAB" w14:textId="77777777" w:rsidR="001657AC" w:rsidRPr="00CA7EB6" w:rsidRDefault="00000000">
      <w:pPr>
        <w:spacing w:line="271" w:lineRule="auto"/>
        <w:ind w:left="613" w:right="124"/>
        <w:jc w:val="both"/>
        <w:rPr>
          <w:sz w:val="20"/>
          <w:lang w:val="tr-TR"/>
        </w:rPr>
      </w:pPr>
      <w:r w:rsidRPr="00CA7EB6">
        <w:rPr>
          <w:b/>
          <w:i/>
          <w:color w:val="221F1F"/>
          <w:sz w:val="20"/>
          <w:lang w:val="tr-TR"/>
        </w:rPr>
        <w:lastRenderedPageBreak/>
        <w:t xml:space="preserve">Yetim kaynak. </w:t>
      </w:r>
      <w:r w:rsidRPr="00CA7EB6">
        <w:rPr>
          <w:color w:val="221F1F"/>
          <w:sz w:val="20"/>
          <w:lang w:val="tr-TR"/>
        </w:rPr>
        <w:t xml:space="preserve">Hiçbir zaman düzenleyici </w:t>
      </w:r>
      <w:r w:rsidRPr="00CA7EB6">
        <w:rPr>
          <w:i/>
          <w:color w:val="221F1F"/>
          <w:sz w:val="20"/>
          <w:lang w:val="tr-TR"/>
        </w:rPr>
        <w:t xml:space="preserve">kontrol altında </w:t>
      </w:r>
      <w:r w:rsidRPr="00CA7EB6">
        <w:rPr>
          <w:color w:val="221F1F"/>
          <w:sz w:val="20"/>
          <w:lang w:val="tr-TR"/>
        </w:rPr>
        <w:t xml:space="preserve">olmadığı veya terk edildiği, kaybolduğu, yanlış yerleştirildiği, çalındığı veya uygun </w:t>
      </w:r>
      <w:r w:rsidRPr="00CA7EB6">
        <w:rPr>
          <w:i/>
          <w:color w:val="221F1F"/>
          <w:sz w:val="20"/>
          <w:lang w:val="tr-TR"/>
        </w:rPr>
        <w:t xml:space="preserve">izin </w:t>
      </w:r>
      <w:r w:rsidRPr="00CA7EB6">
        <w:rPr>
          <w:color w:val="221F1F"/>
          <w:sz w:val="20"/>
          <w:lang w:val="tr-TR"/>
        </w:rPr>
        <w:t xml:space="preserve">olmadan başka bir şekilde aktarıldığı için </w:t>
      </w:r>
      <w:r w:rsidRPr="00CA7EB6">
        <w:rPr>
          <w:i/>
          <w:color w:val="221F1F"/>
          <w:sz w:val="20"/>
          <w:lang w:val="tr-TR"/>
        </w:rPr>
        <w:t xml:space="preserve">düzenleyici kontrol altında </w:t>
      </w:r>
      <w:r w:rsidRPr="00CA7EB6">
        <w:rPr>
          <w:color w:val="221F1F"/>
          <w:sz w:val="20"/>
          <w:lang w:val="tr-TR"/>
        </w:rPr>
        <w:t xml:space="preserve">olmayan bir </w:t>
      </w:r>
      <w:r w:rsidRPr="00CA7EB6">
        <w:rPr>
          <w:i/>
          <w:color w:val="221F1F"/>
          <w:sz w:val="20"/>
          <w:lang w:val="tr-TR"/>
        </w:rPr>
        <w:t xml:space="preserve">radyoaktif kaynak. </w:t>
      </w:r>
      <w:r w:rsidRPr="00CA7EB6">
        <w:rPr>
          <w:color w:val="221F1F"/>
          <w:sz w:val="20"/>
          <w:lang w:val="tr-TR"/>
        </w:rPr>
        <w:t>(Bkz. Ref. [14].)</w:t>
      </w:r>
    </w:p>
    <w:p w14:paraId="461EC0AD" w14:textId="77777777" w:rsidR="001657AC" w:rsidRPr="00CA7EB6" w:rsidRDefault="001657AC">
      <w:pPr>
        <w:pStyle w:val="BodyText"/>
        <w:spacing w:before="9"/>
        <w:rPr>
          <w:sz w:val="20"/>
          <w:lang w:val="tr-TR"/>
        </w:rPr>
      </w:pPr>
    </w:p>
    <w:p w14:paraId="24D299B8" w14:textId="77777777" w:rsidR="001657AC" w:rsidRPr="00CA7EB6" w:rsidRDefault="00000000">
      <w:pPr>
        <w:ind w:left="614"/>
        <w:jc w:val="both"/>
        <w:rPr>
          <w:b/>
          <w:i/>
          <w:sz w:val="20"/>
          <w:lang w:val="tr-TR"/>
        </w:rPr>
      </w:pPr>
      <w:r w:rsidRPr="00CA7EB6">
        <w:rPr>
          <w:b/>
          <w:i/>
          <w:color w:val="221F1F"/>
          <w:sz w:val="20"/>
          <w:lang w:val="tr-TR"/>
        </w:rPr>
        <w:t>radyoaktif kaynak</w:t>
      </w:r>
    </w:p>
    <w:p w14:paraId="3E5FFEC3" w14:textId="77777777" w:rsidR="001657AC" w:rsidRPr="00CA7EB6" w:rsidRDefault="00000000">
      <w:pPr>
        <w:pStyle w:val="ListParagraph"/>
        <w:numPr>
          <w:ilvl w:val="0"/>
          <w:numId w:val="19"/>
        </w:numPr>
        <w:tabs>
          <w:tab w:val="left" w:pos="815"/>
        </w:tabs>
        <w:spacing w:before="34"/>
        <w:rPr>
          <w:sz w:val="20"/>
          <w:lang w:val="tr-TR"/>
        </w:rPr>
      </w:pPr>
      <w:r w:rsidRPr="00CA7EB6">
        <w:rPr>
          <w:i/>
          <w:color w:val="221F1F"/>
          <w:sz w:val="20"/>
          <w:lang w:val="tr-TR"/>
        </w:rPr>
        <w:t xml:space="preserve">Radyasyon kaynağı </w:t>
      </w:r>
      <w:r w:rsidRPr="00CA7EB6">
        <w:rPr>
          <w:color w:val="221F1F"/>
          <w:sz w:val="20"/>
          <w:lang w:val="tr-TR"/>
        </w:rPr>
        <w:t xml:space="preserve">olarak kullanılan </w:t>
      </w:r>
      <w:r w:rsidRPr="00CA7EB6">
        <w:rPr>
          <w:i/>
          <w:color w:val="221F1F"/>
          <w:sz w:val="20"/>
          <w:lang w:val="tr-TR"/>
        </w:rPr>
        <w:t xml:space="preserve">radyoaktif madde </w:t>
      </w:r>
      <w:r w:rsidRPr="00CA7EB6">
        <w:rPr>
          <w:color w:val="221F1F"/>
          <w:sz w:val="20"/>
          <w:lang w:val="tr-TR"/>
        </w:rPr>
        <w:t>içeren bir</w:t>
      </w:r>
      <w:r w:rsidRPr="00CA7EB6">
        <w:rPr>
          <w:color w:val="221F1F"/>
          <w:spacing w:val="-19"/>
          <w:sz w:val="20"/>
          <w:lang w:val="tr-TR"/>
        </w:rPr>
        <w:t xml:space="preserve"> </w:t>
      </w:r>
      <w:r w:rsidRPr="00CA7EB6">
        <w:rPr>
          <w:i/>
          <w:color w:val="221F1F"/>
          <w:sz w:val="20"/>
          <w:lang w:val="tr-TR"/>
        </w:rPr>
        <w:t>kaynak</w:t>
      </w:r>
      <w:r w:rsidRPr="00CA7EB6">
        <w:rPr>
          <w:color w:val="221F1F"/>
          <w:sz w:val="20"/>
          <w:lang w:val="tr-TR"/>
        </w:rPr>
        <w:t>.</w:t>
      </w:r>
    </w:p>
    <w:p w14:paraId="03BD4D4B" w14:textId="77777777" w:rsidR="001657AC" w:rsidRPr="00CA7EB6" w:rsidRDefault="001657AC">
      <w:pPr>
        <w:pStyle w:val="BodyText"/>
        <w:spacing w:before="11"/>
        <w:rPr>
          <w:sz w:val="23"/>
          <w:lang w:val="tr-TR"/>
        </w:rPr>
      </w:pPr>
    </w:p>
    <w:p w14:paraId="104AF08B" w14:textId="77777777" w:rsidR="001657AC" w:rsidRPr="00CA7EB6" w:rsidRDefault="00000000">
      <w:pPr>
        <w:pStyle w:val="Heading7"/>
        <w:numPr>
          <w:ilvl w:val="0"/>
          <w:numId w:val="19"/>
        </w:numPr>
        <w:tabs>
          <w:tab w:val="left" w:pos="822"/>
        </w:tabs>
        <w:spacing w:line="276" w:lineRule="auto"/>
        <w:ind w:left="614" w:right="123" w:firstLine="0"/>
        <w:jc w:val="both"/>
        <w:rPr>
          <w:lang w:val="tr-TR"/>
        </w:rPr>
      </w:pPr>
      <w:r w:rsidRPr="00CA7EB6">
        <w:rPr>
          <w:i/>
          <w:color w:val="221F1F"/>
          <w:lang w:val="tr-TR"/>
        </w:rPr>
        <w:t>[</w:t>
      </w:r>
      <w:r w:rsidRPr="00CA7EB6">
        <w:rPr>
          <w:color w:val="221F1F"/>
          <w:lang w:val="tr-TR"/>
        </w:rPr>
        <w:t>Bir kapsül içinde kalıcı olarak kapatılmış veya sıkı bir şekilde bağlanmış ve katı bir formda olan ve düzenleyici kontrolden muaf olmayan radyoaktif malzeme.</w:t>
      </w:r>
      <w:r w:rsidRPr="00CA7EB6">
        <w:rPr>
          <w:color w:val="221F1F"/>
          <w:spacing w:val="-4"/>
          <w:lang w:val="tr-TR"/>
        </w:rPr>
        <w:t xml:space="preserve"> </w:t>
      </w:r>
      <w:r w:rsidRPr="00CA7EB6">
        <w:rPr>
          <w:color w:val="221F1F"/>
          <w:lang w:val="tr-TR"/>
        </w:rPr>
        <w:t>Bu</w:t>
      </w:r>
      <w:r w:rsidRPr="00CA7EB6">
        <w:rPr>
          <w:color w:val="221F1F"/>
          <w:spacing w:val="-5"/>
          <w:lang w:val="tr-TR"/>
        </w:rPr>
        <w:t xml:space="preserve"> </w:t>
      </w:r>
      <w:r w:rsidRPr="00CA7EB6">
        <w:rPr>
          <w:color w:val="221F1F"/>
          <w:lang w:val="tr-TR"/>
        </w:rPr>
        <w:t>aynı</w:t>
      </w:r>
      <w:r w:rsidRPr="00CA7EB6">
        <w:rPr>
          <w:color w:val="221F1F"/>
          <w:spacing w:val="-5"/>
          <w:lang w:val="tr-TR"/>
        </w:rPr>
        <w:t xml:space="preserve"> </w:t>
      </w:r>
      <w:r w:rsidRPr="00CA7EB6">
        <w:rPr>
          <w:color w:val="221F1F"/>
          <w:lang w:val="tr-TR"/>
        </w:rPr>
        <w:t>zamanda</w:t>
      </w:r>
      <w:r w:rsidRPr="00CA7EB6">
        <w:rPr>
          <w:color w:val="221F1F"/>
          <w:spacing w:val="-3"/>
          <w:lang w:val="tr-TR"/>
        </w:rPr>
        <w:t xml:space="preserve"> </w:t>
      </w:r>
      <w:r w:rsidRPr="00CA7EB6">
        <w:rPr>
          <w:i/>
          <w:color w:val="221F1F"/>
          <w:lang w:val="tr-TR"/>
        </w:rPr>
        <w:t>radyoaktif</w:t>
      </w:r>
      <w:r w:rsidRPr="00CA7EB6">
        <w:rPr>
          <w:i/>
          <w:color w:val="221F1F"/>
          <w:spacing w:val="-5"/>
          <w:lang w:val="tr-TR"/>
        </w:rPr>
        <w:t xml:space="preserve"> </w:t>
      </w:r>
      <w:r w:rsidRPr="00CA7EB6">
        <w:rPr>
          <w:i/>
          <w:color w:val="221F1F"/>
          <w:lang w:val="tr-TR"/>
        </w:rPr>
        <w:t>kaynağın</w:t>
      </w:r>
      <w:r w:rsidRPr="00CA7EB6">
        <w:rPr>
          <w:i/>
          <w:color w:val="221F1F"/>
          <w:spacing w:val="-4"/>
          <w:lang w:val="tr-TR"/>
        </w:rPr>
        <w:t xml:space="preserve"> </w:t>
      </w:r>
      <w:r w:rsidRPr="00CA7EB6">
        <w:rPr>
          <w:color w:val="221F1F"/>
          <w:lang w:val="tr-TR"/>
        </w:rPr>
        <w:t>sızıntı</w:t>
      </w:r>
      <w:r w:rsidRPr="00CA7EB6">
        <w:rPr>
          <w:color w:val="221F1F"/>
          <w:spacing w:val="-5"/>
          <w:lang w:val="tr-TR"/>
        </w:rPr>
        <w:t xml:space="preserve"> </w:t>
      </w:r>
      <w:r w:rsidRPr="00CA7EB6">
        <w:rPr>
          <w:color w:val="221F1F"/>
          <w:lang w:val="tr-TR"/>
        </w:rPr>
        <w:t>yapması</w:t>
      </w:r>
      <w:r w:rsidRPr="00CA7EB6">
        <w:rPr>
          <w:color w:val="221F1F"/>
          <w:spacing w:val="-5"/>
          <w:lang w:val="tr-TR"/>
        </w:rPr>
        <w:t xml:space="preserve"> </w:t>
      </w:r>
      <w:r w:rsidRPr="00CA7EB6">
        <w:rPr>
          <w:color w:val="221F1F"/>
          <w:lang w:val="tr-TR"/>
        </w:rPr>
        <w:t>veya</w:t>
      </w:r>
      <w:r w:rsidRPr="00CA7EB6">
        <w:rPr>
          <w:color w:val="221F1F"/>
          <w:spacing w:val="-6"/>
          <w:lang w:val="tr-TR"/>
        </w:rPr>
        <w:t xml:space="preserve"> </w:t>
      </w:r>
      <w:r w:rsidRPr="00CA7EB6">
        <w:rPr>
          <w:color w:val="221F1F"/>
          <w:lang w:val="tr-TR"/>
        </w:rPr>
        <w:t>bozulması</w:t>
      </w:r>
    </w:p>
    <w:p w14:paraId="58531C4F" w14:textId="77777777" w:rsidR="001657AC" w:rsidRPr="00CA7EB6" w:rsidRDefault="00000000">
      <w:pPr>
        <w:spacing w:line="276" w:lineRule="auto"/>
        <w:ind w:left="614" w:right="124" w:hanging="1"/>
        <w:jc w:val="both"/>
        <w:rPr>
          <w:sz w:val="20"/>
          <w:lang w:val="tr-TR"/>
        </w:rPr>
      </w:pPr>
      <w:r w:rsidRPr="00CA7EB6">
        <w:rPr>
          <w:color w:val="221F1F"/>
          <w:sz w:val="20"/>
          <w:lang w:val="tr-TR"/>
        </w:rPr>
        <w:t xml:space="preserve">halinde açığa çıkan </w:t>
      </w:r>
      <w:r w:rsidRPr="00CA7EB6">
        <w:rPr>
          <w:i/>
          <w:color w:val="221F1F"/>
          <w:sz w:val="20"/>
          <w:lang w:val="tr-TR"/>
        </w:rPr>
        <w:t xml:space="preserve">radyoaktif maddeleri </w:t>
      </w:r>
      <w:r w:rsidRPr="00CA7EB6">
        <w:rPr>
          <w:color w:val="221F1F"/>
          <w:sz w:val="20"/>
          <w:lang w:val="tr-TR"/>
        </w:rPr>
        <w:t xml:space="preserve">de kapsar, ancak </w:t>
      </w:r>
      <w:r w:rsidRPr="00CA7EB6">
        <w:rPr>
          <w:i/>
          <w:color w:val="221F1F"/>
          <w:sz w:val="20"/>
          <w:lang w:val="tr-TR"/>
        </w:rPr>
        <w:t xml:space="preserve">bertaraf </w:t>
      </w:r>
      <w:r w:rsidRPr="00CA7EB6">
        <w:rPr>
          <w:color w:val="221F1F"/>
          <w:sz w:val="20"/>
          <w:lang w:val="tr-TR"/>
        </w:rPr>
        <w:t xml:space="preserve">için kapsüllenmiş maddeleri veya araştırma ve güç reaktörlerinin </w:t>
      </w:r>
      <w:r w:rsidRPr="00CA7EB6">
        <w:rPr>
          <w:i/>
          <w:color w:val="221F1F"/>
          <w:sz w:val="20"/>
          <w:lang w:val="tr-TR"/>
        </w:rPr>
        <w:t>nükleer yakıt döngülerindeki nükleer maddeleri içermez</w:t>
      </w:r>
      <w:r w:rsidRPr="00CA7EB6">
        <w:rPr>
          <w:color w:val="221F1F"/>
          <w:sz w:val="20"/>
          <w:lang w:val="tr-TR"/>
        </w:rPr>
        <w:t>]. (Bkz. Ref. [14].)</w:t>
      </w:r>
    </w:p>
    <w:p w14:paraId="0771F9C4" w14:textId="77777777" w:rsidR="001657AC" w:rsidRPr="00CA7EB6" w:rsidRDefault="00000000">
      <w:pPr>
        <w:pStyle w:val="BodyText"/>
        <w:spacing w:line="254" w:lineRule="auto"/>
        <w:ind w:left="873" w:right="126" w:hanging="260"/>
        <w:jc w:val="both"/>
        <w:rPr>
          <w:lang w:val="tr-TR"/>
        </w:rPr>
      </w:pPr>
      <w:r w:rsidRPr="00CA7EB6">
        <w:rPr>
          <w:b/>
          <w:color w:val="EC1C23"/>
          <w:lang w:val="tr-TR"/>
        </w:rPr>
        <w:t>!</w:t>
      </w:r>
      <w:r w:rsidRPr="00CA7EB6">
        <w:rPr>
          <w:b/>
          <w:color w:val="EC1C23"/>
          <w:spacing w:val="-12"/>
          <w:lang w:val="tr-TR"/>
        </w:rPr>
        <w:t xml:space="preserve"> </w:t>
      </w:r>
      <w:r w:rsidRPr="00CA7EB6">
        <w:rPr>
          <w:color w:val="221F1F"/>
          <w:lang w:val="tr-TR"/>
        </w:rPr>
        <w:t>Bu</w:t>
      </w:r>
      <w:r w:rsidRPr="00CA7EB6">
        <w:rPr>
          <w:color w:val="221F1F"/>
          <w:spacing w:val="-11"/>
          <w:lang w:val="tr-TR"/>
        </w:rPr>
        <w:t xml:space="preserve"> </w:t>
      </w:r>
      <w:r w:rsidRPr="00CA7EB6">
        <w:rPr>
          <w:color w:val="221F1F"/>
          <w:lang w:val="tr-TR"/>
        </w:rPr>
        <w:t>tanım,</w:t>
      </w:r>
      <w:r w:rsidRPr="00CA7EB6">
        <w:rPr>
          <w:color w:val="221F1F"/>
          <w:spacing w:val="-12"/>
          <w:lang w:val="tr-TR"/>
        </w:rPr>
        <w:t xml:space="preserve"> </w:t>
      </w:r>
      <w:r w:rsidRPr="00CA7EB6">
        <w:rPr>
          <w:color w:val="221F1F"/>
          <w:lang w:val="tr-TR"/>
        </w:rPr>
        <w:t>Radyoaktif</w:t>
      </w:r>
      <w:r w:rsidRPr="00CA7EB6">
        <w:rPr>
          <w:color w:val="221F1F"/>
          <w:spacing w:val="-11"/>
          <w:lang w:val="tr-TR"/>
        </w:rPr>
        <w:t xml:space="preserve"> </w:t>
      </w:r>
      <w:r w:rsidRPr="00CA7EB6">
        <w:rPr>
          <w:color w:val="221F1F"/>
          <w:lang w:val="tr-TR"/>
        </w:rPr>
        <w:t>Kaynakların</w:t>
      </w:r>
      <w:r w:rsidRPr="00CA7EB6">
        <w:rPr>
          <w:color w:val="221F1F"/>
          <w:spacing w:val="-11"/>
          <w:lang w:val="tr-TR"/>
        </w:rPr>
        <w:t xml:space="preserve"> </w:t>
      </w:r>
      <w:r w:rsidRPr="00CA7EB6">
        <w:rPr>
          <w:color w:val="221F1F"/>
          <w:lang w:val="tr-TR"/>
        </w:rPr>
        <w:t>Emniyeti</w:t>
      </w:r>
      <w:r w:rsidRPr="00CA7EB6">
        <w:rPr>
          <w:color w:val="221F1F"/>
          <w:spacing w:val="-12"/>
          <w:lang w:val="tr-TR"/>
        </w:rPr>
        <w:t xml:space="preserve"> </w:t>
      </w:r>
      <w:r w:rsidRPr="00CA7EB6">
        <w:rPr>
          <w:color w:val="221F1F"/>
          <w:lang w:val="tr-TR"/>
        </w:rPr>
        <w:t>ve</w:t>
      </w:r>
      <w:r w:rsidRPr="00CA7EB6">
        <w:rPr>
          <w:color w:val="221F1F"/>
          <w:spacing w:val="-11"/>
          <w:lang w:val="tr-TR"/>
        </w:rPr>
        <w:t xml:space="preserve"> </w:t>
      </w:r>
      <w:r w:rsidRPr="00CA7EB6">
        <w:rPr>
          <w:color w:val="221F1F"/>
          <w:lang w:val="tr-TR"/>
        </w:rPr>
        <w:t>Güvenliğine</w:t>
      </w:r>
      <w:r w:rsidRPr="00CA7EB6">
        <w:rPr>
          <w:color w:val="221F1F"/>
          <w:spacing w:val="-12"/>
          <w:lang w:val="tr-TR"/>
        </w:rPr>
        <w:t xml:space="preserve"> </w:t>
      </w:r>
      <w:r w:rsidRPr="00CA7EB6">
        <w:rPr>
          <w:color w:val="221F1F"/>
          <w:lang w:val="tr-TR"/>
        </w:rPr>
        <w:t>ilişkin</w:t>
      </w:r>
      <w:r w:rsidRPr="00CA7EB6">
        <w:rPr>
          <w:color w:val="221F1F"/>
          <w:spacing w:val="-11"/>
          <w:lang w:val="tr-TR"/>
        </w:rPr>
        <w:t xml:space="preserve"> </w:t>
      </w:r>
      <w:r w:rsidRPr="00CA7EB6">
        <w:rPr>
          <w:color w:val="221F1F"/>
          <w:lang w:val="tr-TR"/>
        </w:rPr>
        <w:t>Davranış</w:t>
      </w:r>
      <w:r w:rsidRPr="00CA7EB6">
        <w:rPr>
          <w:color w:val="221F1F"/>
          <w:spacing w:val="-12"/>
          <w:lang w:val="tr-TR"/>
        </w:rPr>
        <w:t xml:space="preserve"> </w:t>
      </w:r>
      <w:r w:rsidRPr="00CA7EB6">
        <w:rPr>
          <w:color w:val="221F1F"/>
          <w:lang w:val="tr-TR"/>
        </w:rPr>
        <w:t>Kurallarına özeldir</w:t>
      </w:r>
      <w:r w:rsidRPr="00CA7EB6">
        <w:rPr>
          <w:color w:val="221F1F"/>
          <w:spacing w:val="-1"/>
          <w:lang w:val="tr-TR"/>
        </w:rPr>
        <w:t xml:space="preserve"> </w:t>
      </w:r>
      <w:r w:rsidRPr="00CA7EB6">
        <w:rPr>
          <w:color w:val="221F1F"/>
          <w:lang w:val="tr-TR"/>
        </w:rPr>
        <w:t>[14].</w:t>
      </w:r>
    </w:p>
    <w:p w14:paraId="3A87795E" w14:textId="77777777" w:rsidR="001657AC" w:rsidRPr="00CA7EB6" w:rsidRDefault="001657AC">
      <w:pPr>
        <w:pStyle w:val="BodyText"/>
        <w:spacing w:before="5"/>
        <w:rPr>
          <w:sz w:val="19"/>
          <w:lang w:val="tr-TR"/>
        </w:rPr>
      </w:pPr>
    </w:p>
    <w:p w14:paraId="7A47E895" w14:textId="77777777" w:rsidR="001657AC" w:rsidRPr="00CA7EB6" w:rsidRDefault="00000000">
      <w:pPr>
        <w:spacing w:line="271" w:lineRule="auto"/>
        <w:ind w:left="613" w:right="125"/>
        <w:jc w:val="both"/>
        <w:rPr>
          <w:i/>
          <w:sz w:val="20"/>
          <w:lang w:val="tr-TR"/>
        </w:rPr>
      </w:pPr>
      <w:r w:rsidRPr="00CA7EB6">
        <w:rPr>
          <w:b/>
          <w:i/>
          <w:color w:val="221F1F"/>
          <w:sz w:val="20"/>
          <w:lang w:val="tr-TR"/>
        </w:rPr>
        <w:t xml:space="preserve">mühürlü kaynak. </w:t>
      </w:r>
      <w:r w:rsidRPr="00CA7EB6">
        <w:rPr>
          <w:i/>
          <w:color w:val="221F1F"/>
          <w:sz w:val="20"/>
          <w:lang w:val="tr-TR"/>
        </w:rPr>
        <w:t xml:space="preserve">Radyoaktif maddenin </w:t>
      </w:r>
      <w:r w:rsidRPr="00CA7EB6">
        <w:rPr>
          <w:color w:val="221F1F"/>
          <w:sz w:val="20"/>
          <w:lang w:val="tr-TR"/>
        </w:rPr>
        <w:t xml:space="preserve">(a) bir kapsül içinde kalıcı olarak mühürlendiği veya (b) sıkı sıkıya bağlı ve katı bir formda olduğu bir radyoaktif </w:t>
      </w:r>
      <w:r w:rsidRPr="00CA7EB6">
        <w:rPr>
          <w:i/>
          <w:color w:val="221F1F"/>
          <w:sz w:val="20"/>
          <w:lang w:val="tr-TR"/>
        </w:rPr>
        <w:t>kaynak.</w:t>
      </w:r>
    </w:p>
    <w:p w14:paraId="33B28960" w14:textId="77777777" w:rsidR="001657AC" w:rsidRPr="00CA7EB6" w:rsidRDefault="00000000">
      <w:pPr>
        <w:pStyle w:val="BodyText"/>
        <w:spacing w:line="252" w:lineRule="auto"/>
        <w:ind w:left="873" w:right="124" w:hanging="260"/>
        <w:jc w:val="both"/>
        <w:rPr>
          <w:lang w:val="tr-TR"/>
        </w:rPr>
      </w:pPr>
      <w:r w:rsidRPr="00CA7EB6">
        <w:rPr>
          <w:rFonts w:ascii="Arial" w:hAnsi="Arial"/>
          <w:color w:val="3054A6"/>
          <w:sz w:val="19"/>
          <w:lang w:val="tr-TR"/>
        </w:rPr>
        <w:t>®</w:t>
      </w:r>
      <w:r w:rsidRPr="00CA7EB6">
        <w:rPr>
          <w:rFonts w:ascii="Arial" w:hAnsi="Arial"/>
          <w:color w:val="3054A6"/>
          <w:spacing w:val="-6"/>
          <w:sz w:val="19"/>
          <w:lang w:val="tr-TR"/>
        </w:rPr>
        <w:t xml:space="preserve"> </w:t>
      </w:r>
      <w:r w:rsidRPr="00CA7EB6">
        <w:rPr>
          <w:rFonts w:ascii="Arial" w:hAnsi="Arial"/>
          <w:color w:val="3054A6"/>
          <w:sz w:val="19"/>
          <w:lang w:val="tr-TR"/>
        </w:rPr>
        <w:t>Kullanılmış</w:t>
      </w:r>
      <w:r w:rsidRPr="00CA7EB6">
        <w:rPr>
          <w:rFonts w:ascii="Arial" w:hAnsi="Arial"/>
          <w:color w:val="3054A6"/>
          <w:spacing w:val="-4"/>
          <w:sz w:val="19"/>
          <w:lang w:val="tr-TR"/>
        </w:rPr>
        <w:t xml:space="preserve"> </w:t>
      </w:r>
      <w:r w:rsidRPr="00CA7EB6">
        <w:rPr>
          <w:color w:val="221F1F"/>
          <w:lang w:val="tr-TR"/>
        </w:rPr>
        <w:t>Yakıt</w:t>
      </w:r>
      <w:r w:rsidRPr="00CA7EB6">
        <w:rPr>
          <w:color w:val="221F1F"/>
          <w:spacing w:val="-4"/>
          <w:lang w:val="tr-TR"/>
        </w:rPr>
        <w:t xml:space="preserve"> </w:t>
      </w:r>
      <w:r w:rsidRPr="00CA7EB6">
        <w:rPr>
          <w:color w:val="221F1F"/>
          <w:lang w:val="tr-TR"/>
        </w:rPr>
        <w:t>Yönetimi</w:t>
      </w:r>
      <w:r w:rsidRPr="00CA7EB6">
        <w:rPr>
          <w:color w:val="221F1F"/>
          <w:spacing w:val="-5"/>
          <w:lang w:val="tr-TR"/>
        </w:rPr>
        <w:t xml:space="preserve"> </w:t>
      </w:r>
      <w:r w:rsidRPr="00CA7EB6">
        <w:rPr>
          <w:color w:val="221F1F"/>
          <w:lang w:val="tr-TR"/>
        </w:rPr>
        <w:t>Güvenliği</w:t>
      </w:r>
      <w:r w:rsidRPr="00CA7EB6">
        <w:rPr>
          <w:color w:val="221F1F"/>
          <w:spacing w:val="-4"/>
          <w:lang w:val="tr-TR"/>
        </w:rPr>
        <w:t xml:space="preserve"> </w:t>
      </w:r>
      <w:r w:rsidRPr="00CA7EB6">
        <w:rPr>
          <w:color w:val="221F1F"/>
          <w:lang w:val="tr-TR"/>
        </w:rPr>
        <w:t>ve</w:t>
      </w:r>
      <w:r w:rsidRPr="00CA7EB6">
        <w:rPr>
          <w:color w:val="221F1F"/>
          <w:spacing w:val="-4"/>
          <w:lang w:val="tr-TR"/>
        </w:rPr>
        <w:t xml:space="preserve"> </w:t>
      </w:r>
      <w:r w:rsidRPr="00CA7EB6">
        <w:rPr>
          <w:color w:val="221F1F"/>
          <w:lang w:val="tr-TR"/>
        </w:rPr>
        <w:t>Radyoaktif</w:t>
      </w:r>
      <w:r w:rsidRPr="00CA7EB6">
        <w:rPr>
          <w:color w:val="221F1F"/>
          <w:spacing w:val="-4"/>
          <w:lang w:val="tr-TR"/>
        </w:rPr>
        <w:t xml:space="preserve"> </w:t>
      </w:r>
      <w:r w:rsidRPr="00CA7EB6">
        <w:rPr>
          <w:color w:val="221F1F"/>
          <w:lang w:val="tr-TR"/>
        </w:rPr>
        <w:t>Atık</w:t>
      </w:r>
      <w:r w:rsidRPr="00CA7EB6">
        <w:rPr>
          <w:color w:val="221F1F"/>
          <w:spacing w:val="-4"/>
          <w:lang w:val="tr-TR"/>
        </w:rPr>
        <w:t xml:space="preserve"> </w:t>
      </w:r>
      <w:r w:rsidRPr="00CA7EB6">
        <w:rPr>
          <w:color w:val="221F1F"/>
          <w:lang w:val="tr-TR"/>
        </w:rPr>
        <w:t>Yönetimi</w:t>
      </w:r>
      <w:r w:rsidRPr="00CA7EB6">
        <w:rPr>
          <w:color w:val="221F1F"/>
          <w:spacing w:val="-4"/>
          <w:lang w:val="tr-TR"/>
        </w:rPr>
        <w:t xml:space="preserve"> </w:t>
      </w:r>
      <w:r w:rsidRPr="00CA7EB6">
        <w:rPr>
          <w:color w:val="221F1F"/>
          <w:lang w:val="tr-TR"/>
        </w:rPr>
        <w:t>Güvenliği</w:t>
      </w:r>
      <w:r w:rsidRPr="00CA7EB6">
        <w:rPr>
          <w:color w:val="221F1F"/>
          <w:spacing w:val="-4"/>
          <w:lang w:val="tr-TR"/>
        </w:rPr>
        <w:t xml:space="preserve"> </w:t>
      </w:r>
      <w:r w:rsidRPr="00CA7EB6">
        <w:rPr>
          <w:color w:val="221F1F"/>
          <w:lang w:val="tr-TR"/>
        </w:rPr>
        <w:t xml:space="preserve">Ortak Sözleşmesi'nin tanımı [5], reaktör </w:t>
      </w:r>
      <w:r w:rsidRPr="00CA7EB6">
        <w:rPr>
          <w:i/>
          <w:color w:val="221F1F"/>
          <w:lang w:val="tr-TR"/>
        </w:rPr>
        <w:t xml:space="preserve">yakıt elemanları </w:t>
      </w:r>
      <w:r w:rsidRPr="00CA7EB6">
        <w:rPr>
          <w:color w:val="221F1F"/>
          <w:lang w:val="tr-TR"/>
        </w:rPr>
        <w:t xml:space="preserve">hariç olmak üzere, (a) bir kapsül içinde kalıcı olarak kapatılmış veya (b) sıkı bir şekilde bağlanmış ve katı bir formda olan </w:t>
      </w:r>
      <w:r w:rsidRPr="00CA7EB6">
        <w:rPr>
          <w:i/>
          <w:color w:val="221F1F"/>
          <w:lang w:val="tr-TR"/>
        </w:rPr>
        <w:t>radyoaktif</w:t>
      </w:r>
      <w:r w:rsidRPr="00CA7EB6">
        <w:rPr>
          <w:i/>
          <w:color w:val="221F1F"/>
          <w:spacing w:val="-2"/>
          <w:lang w:val="tr-TR"/>
        </w:rPr>
        <w:t xml:space="preserve"> </w:t>
      </w:r>
      <w:r w:rsidRPr="00CA7EB6">
        <w:rPr>
          <w:i/>
          <w:color w:val="221F1F"/>
          <w:lang w:val="tr-TR"/>
        </w:rPr>
        <w:t>malzemedir</w:t>
      </w:r>
      <w:r w:rsidRPr="00CA7EB6">
        <w:rPr>
          <w:color w:val="221F1F"/>
          <w:lang w:val="tr-TR"/>
        </w:rPr>
        <w:t>.</w:t>
      </w:r>
    </w:p>
    <w:p w14:paraId="634CFB6B" w14:textId="77777777" w:rsidR="001657AC" w:rsidRPr="00CA7EB6" w:rsidRDefault="00000000">
      <w:pPr>
        <w:spacing w:line="206" w:lineRule="exact"/>
        <w:ind w:left="613"/>
        <w:jc w:val="both"/>
        <w:rPr>
          <w:i/>
          <w:sz w:val="18"/>
          <w:lang w:val="tr-TR"/>
        </w:rPr>
      </w:pPr>
      <w:r w:rsidRPr="00CA7EB6">
        <w:rPr>
          <w:i/>
          <w:color w:val="221F1F"/>
          <w:sz w:val="18"/>
          <w:lang w:val="tr-TR"/>
        </w:rPr>
        <w:t xml:space="preserve">Radyoaktif maddelerin </w:t>
      </w:r>
      <w:r w:rsidRPr="00CA7EB6">
        <w:rPr>
          <w:color w:val="221F1F"/>
          <w:sz w:val="18"/>
          <w:lang w:val="tr-TR"/>
        </w:rPr>
        <w:t xml:space="preserve">taşınması bağlamında kullanılan </w:t>
      </w:r>
      <w:r w:rsidRPr="00CA7EB6">
        <w:rPr>
          <w:i/>
          <w:color w:val="221F1F"/>
          <w:sz w:val="18"/>
          <w:lang w:val="tr-TR"/>
        </w:rPr>
        <w:t>özel formlu radyoaktif madde</w:t>
      </w:r>
    </w:p>
    <w:p w14:paraId="1B562605" w14:textId="77777777" w:rsidR="001657AC" w:rsidRPr="00CA7EB6" w:rsidRDefault="00000000">
      <w:pPr>
        <w:pStyle w:val="BodyText"/>
        <w:spacing w:before="1"/>
        <w:ind w:left="873"/>
        <w:jc w:val="both"/>
        <w:rPr>
          <w:lang w:val="tr-TR"/>
        </w:rPr>
      </w:pPr>
      <w:r w:rsidRPr="00CA7EB6">
        <w:rPr>
          <w:color w:val="221F1F"/>
          <w:lang w:val="tr-TR"/>
        </w:rPr>
        <w:t>terimi de esasen aynı anlama gelmektedir.</w:t>
      </w:r>
    </w:p>
    <w:p w14:paraId="52FD41BE" w14:textId="77777777" w:rsidR="001657AC" w:rsidRPr="00CA7EB6" w:rsidRDefault="00000000">
      <w:pPr>
        <w:ind w:left="614"/>
        <w:jc w:val="both"/>
        <w:rPr>
          <w:i/>
          <w:sz w:val="18"/>
          <w:lang w:val="tr-TR"/>
        </w:rPr>
      </w:pPr>
      <w:r w:rsidRPr="00CA7EB6">
        <w:rPr>
          <w:rFonts w:ascii="Arial" w:hAnsi="Arial"/>
          <w:color w:val="3054A6"/>
          <w:sz w:val="19"/>
          <w:lang w:val="tr-TR"/>
        </w:rPr>
        <w:t xml:space="preserve">® Kullanılmayan </w:t>
      </w:r>
      <w:r w:rsidRPr="00CA7EB6">
        <w:rPr>
          <w:i/>
          <w:color w:val="221F1F"/>
          <w:sz w:val="18"/>
          <w:lang w:val="tr-TR"/>
        </w:rPr>
        <w:t xml:space="preserve">mühürlü kaynak: </w:t>
      </w:r>
      <w:r w:rsidRPr="00CA7EB6">
        <w:rPr>
          <w:color w:val="221F1F"/>
          <w:sz w:val="18"/>
          <w:lang w:val="tr-TR"/>
        </w:rPr>
        <w:t xml:space="preserve">bkz. </w:t>
      </w:r>
      <w:r w:rsidRPr="00CA7EB6">
        <w:rPr>
          <w:i/>
          <w:color w:val="221F1F"/>
          <w:sz w:val="18"/>
          <w:lang w:val="tr-TR"/>
        </w:rPr>
        <w:t>kaynak: kullanılmayan kaynak.</w:t>
      </w:r>
    </w:p>
    <w:p w14:paraId="58CFEB24" w14:textId="77777777" w:rsidR="001657AC" w:rsidRPr="00CA7EB6" w:rsidRDefault="001657AC">
      <w:pPr>
        <w:pStyle w:val="BodyText"/>
        <w:spacing w:before="2"/>
        <w:rPr>
          <w:i/>
          <w:sz w:val="19"/>
          <w:lang w:val="tr-TR"/>
        </w:rPr>
      </w:pPr>
    </w:p>
    <w:p w14:paraId="3B7CAB1B" w14:textId="77777777" w:rsidR="001657AC" w:rsidRPr="00CA7EB6" w:rsidRDefault="00000000">
      <w:pPr>
        <w:spacing w:line="271" w:lineRule="auto"/>
        <w:ind w:left="614" w:right="125"/>
        <w:jc w:val="both"/>
        <w:rPr>
          <w:i/>
          <w:sz w:val="20"/>
          <w:lang w:val="tr-TR"/>
        </w:rPr>
      </w:pPr>
      <w:r w:rsidRPr="00CA7EB6">
        <w:rPr>
          <w:b/>
          <w:i/>
          <w:color w:val="221F1F"/>
          <w:sz w:val="20"/>
          <w:lang w:val="tr-TR"/>
        </w:rPr>
        <w:t xml:space="preserve">harcanmış kaynak. </w:t>
      </w:r>
      <w:r w:rsidRPr="00CA7EB6">
        <w:rPr>
          <w:i/>
          <w:color w:val="221F1F"/>
          <w:sz w:val="20"/>
          <w:lang w:val="tr-TR"/>
        </w:rPr>
        <w:t xml:space="preserve">Radyoaktif </w:t>
      </w:r>
      <w:r w:rsidRPr="00CA7EB6">
        <w:rPr>
          <w:color w:val="221F1F"/>
          <w:sz w:val="20"/>
          <w:lang w:val="tr-TR"/>
        </w:rPr>
        <w:t xml:space="preserve">bozunmanın bir sonucu olarak artık kullanım amacına uygun olmayan </w:t>
      </w:r>
      <w:r w:rsidRPr="00CA7EB6">
        <w:rPr>
          <w:i/>
          <w:color w:val="221F1F"/>
          <w:sz w:val="20"/>
          <w:lang w:val="tr-TR"/>
        </w:rPr>
        <w:t>kaynak.</w:t>
      </w:r>
    </w:p>
    <w:p w14:paraId="38BCFB48" w14:textId="77777777" w:rsidR="001657AC" w:rsidRPr="00CA7EB6" w:rsidRDefault="00000000">
      <w:pPr>
        <w:spacing w:line="205" w:lineRule="exact"/>
        <w:ind w:left="614"/>
        <w:jc w:val="both"/>
        <w:rPr>
          <w:sz w:val="18"/>
          <w:lang w:val="tr-TR"/>
        </w:rPr>
      </w:pPr>
      <w:r w:rsidRPr="00CA7EB6">
        <w:rPr>
          <w:b/>
          <w:color w:val="EC1C23"/>
          <w:sz w:val="18"/>
          <w:lang w:val="tr-TR"/>
        </w:rPr>
        <w:t xml:space="preserve">! </w:t>
      </w:r>
      <w:r w:rsidRPr="00CA7EB6">
        <w:rPr>
          <w:i/>
          <w:color w:val="221F1F"/>
          <w:sz w:val="18"/>
          <w:lang w:val="tr-TR"/>
        </w:rPr>
        <w:t xml:space="preserve">Kullanılmış </w:t>
      </w:r>
      <w:r w:rsidRPr="00CA7EB6">
        <w:rPr>
          <w:color w:val="221F1F"/>
          <w:sz w:val="18"/>
          <w:lang w:val="tr-TR"/>
        </w:rPr>
        <w:t xml:space="preserve">bir </w:t>
      </w:r>
      <w:r w:rsidRPr="00CA7EB6">
        <w:rPr>
          <w:i/>
          <w:color w:val="221F1F"/>
          <w:sz w:val="18"/>
          <w:lang w:val="tr-TR"/>
        </w:rPr>
        <w:t xml:space="preserve">kaynağın </w:t>
      </w:r>
      <w:r w:rsidRPr="00CA7EB6">
        <w:rPr>
          <w:color w:val="221F1F"/>
          <w:sz w:val="18"/>
          <w:lang w:val="tr-TR"/>
        </w:rPr>
        <w:t xml:space="preserve">hala radyolojik bir </w:t>
      </w:r>
      <w:r w:rsidRPr="00CA7EB6">
        <w:rPr>
          <w:i/>
          <w:color w:val="221F1F"/>
          <w:sz w:val="18"/>
          <w:lang w:val="tr-TR"/>
        </w:rPr>
        <w:t xml:space="preserve">tehlike </w:t>
      </w:r>
      <w:r w:rsidRPr="00CA7EB6">
        <w:rPr>
          <w:color w:val="221F1F"/>
          <w:sz w:val="18"/>
          <w:lang w:val="tr-TR"/>
        </w:rPr>
        <w:t>oluşturabileceğini unutmayın.</w:t>
      </w:r>
    </w:p>
    <w:p w14:paraId="4500D624" w14:textId="77777777" w:rsidR="001657AC" w:rsidRPr="00CA7EB6" w:rsidRDefault="001657AC">
      <w:pPr>
        <w:pStyle w:val="BodyText"/>
        <w:spacing w:before="5"/>
        <w:rPr>
          <w:sz w:val="20"/>
          <w:lang w:val="tr-TR"/>
        </w:rPr>
      </w:pPr>
    </w:p>
    <w:p w14:paraId="4C240CE0" w14:textId="77777777" w:rsidR="001657AC" w:rsidRPr="00CA7EB6" w:rsidRDefault="00000000">
      <w:pPr>
        <w:spacing w:line="271" w:lineRule="auto"/>
        <w:ind w:left="614" w:right="123" w:hanging="1"/>
        <w:jc w:val="both"/>
        <w:rPr>
          <w:i/>
          <w:sz w:val="20"/>
          <w:lang w:val="tr-TR"/>
        </w:rPr>
      </w:pPr>
      <w:r w:rsidRPr="00CA7EB6">
        <w:rPr>
          <w:b/>
          <w:i/>
          <w:color w:val="221F1F"/>
          <w:sz w:val="20"/>
          <w:lang w:val="tr-TR"/>
        </w:rPr>
        <w:t xml:space="preserve">mühürlenmemiş kaynak. </w:t>
      </w:r>
      <w:r w:rsidRPr="00CA7EB6">
        <w:rPr>
          <w:i/>
          <w:color w:val="221F1F"/>
          <w:sz w:val="20"/>
          <w:lang w:val="tr-TR"/>
        </w:rPr>
        <w:t xml:space="preserve">Radyoaktif maddenin </w:t>
      </w:r>
      <w:r w:rsidRPr="00CA7EB6">
        <w:rPr>
          <w:color w:val="221F1F"/>
          <w:sz w:val="20"/>
          <w:lang w:val="tr-TR"/>
        </w:rPr>
        <w:t>ne (a) bir kapsül içinde kalıcı olarak</w:t>
      </w:r>
      <w:r w:rsidRPr="00CA7EB6">
        <w:rPr>
          <w:color w:val="221F1F"/>
          <w:spacing w:val="-13"/>
          <w:sz w:val="20"/>
          <w:lang w:val="tr-TR"/>
        </w:rPr>
        <w:t xml:space="preserve"> </w:t>
      </w:r>
      <w:r w:rsidRPr="00CA7EB6">
        <w:rPr>
          <w:color w:val="221F1F"/>
          <w:sz w:val="20"/>
          <w:lang w:val="tr-TR"/>
        </w:rPr>
        <w:t>mühürlenmiş</w:t>
      </w:r>
      <w:r w:rsidRPr="00CA7EB6">
        <w:rPr>
          <w:color w:val="221F1F"/>
          <w:spacing w:val="-14"/>
          <w:sz w:val="20"/>
          <w:lang w:val="tr-TR"/>
        </w:rPr>
        <w:t xml:space="preserve"> </w:t>
      </w:r>
      <w:r w:rsidRPr="00CA7EB6">
        <w:rPr>
          <w:color w:val="221F1F"/>
          <w:sz w:val="20"/>
          <w:lang w:val="tr-TR"/>
        </w:rPr>
        <w:t>ne</w:t>
      </w:r>
      <w:r w:rsidRPr="00CA7EB6">
        <w:rPr>
          <w:color w:val="221F1F"/>
          <w:spacing w:val="-14"/>
          <w:sz w:val="20"/>
          <w:lang w:val="tr-TR"/>
        </w:rPr>
        <w:t xml:space="preserve"> </w:t>
      </w:r>
      <w:r w:rsidRPr="00CA7EB6">
        <w:rPr>
          <w:color w:val="221F1F"/>
          <w:sz w:val="20"/>
          <w:lang w:val="tr-TR"/>
        </w:rPr>
        <w:t>de</w:t>
      </w:r>
      <w:r w:rsidRPr="00CA7EB6">
        <w:rPr>
          <w:color w:val="221F1F"/>
          <w:spacing w:val="-14"/>
          <w:sz w:val="20"/>
          <w:lang w:val="tr-TR"/>
        </w:rPr>
        <w:t xml:space="preserve"> </w:t>
      </w:r>
      <w:r w:rsidRPr="00CA7EB6">
        <w:rPr>
          <w:color w:val="221F1F"/>
          <w:sz w:val="20"/>
          <w:lang w:val="tr-TR"/>
        </w:rPr>
        <w:t>(b)</w:t>
      </w:r>
      <w:r w:rsidRPr="00CA7EB6">
        <w:rPr>
          <w:color w:val="221F1F"/>
          <w:spacing w:val="-14"/>
          <w:sz w:val="20"/>
          <w:lang w:val="tr-TR"/>
        </w:rPr>
        <w:t xml:space="preserve"> </w:t>
      </w:r>
      <w:r w:rsidRPr="00CA7EB6">
        <w:rPr>
          <w:color w:val="221F1F"/>
          <w:sz w:val="20"/>
          <w:lang w:val="tr-TR"/>
        </w:rPr>
        <w:t>sıkı</w:t>
      </w:r>
      <w:r w:rsidRPr="00CA7EB6">
        <w:rPr>
          <w:color w:val="221F1F"/>
          <w:spacing w:val="-14"/>
          <w:sz w:val="20"/>
          <w:lang w:val="tr-TR"/>
        </w:rPr>
        <w:t xml:space="preserve"> </w:t>
      </w:r>
      <w:r w:rsidRPr="00CA7EB6">
        <w:rPr>
          <w:color w:val="221F1F"/>
          <w:sz w:val="20"/>
          <w:lang w:val="tr-TR"/>
        </w:rPr>
        <w:t>bir</w:t>
      </w:r>
      <w:r w:rsidRPr="00CA7EB6">
        <w:rPr>
          <w:color w:val="221F1F"/>
          <w:spacing w:val="-14"/>
          <w:sz w:val="20"/>
          <w:lang w:val="tr-TR"/>
        </w:rPr>
        <w:t xml:space="preserve"> </w:t>
      </w:r>
      <w:r w:rsidRPr="00CA7EB6">
        <w:rPr>
          <w:color w:val="221F1F"/>
          <w:sz w:val="20"/>
          <w:lang w:val="tr-TR"/>
        </w:rPr>
        <w:t>şekilde</w:t>
      </w:r>
      <w:r w:rsidRPr="00CA7EB6">
        <w:rPr>
          <w:color w:val="221F1F"/>
          <w:spacing w:val="-13"/>
          <w:sz w:val="20"/>
          <w:lang w:val="tr-TR"/>
        </w:rPr>
        <w:t xml:space="preserve"> </w:t>
      </w:r>
      <w:r w:rsidRPr="00CA7EB6">
        <w:rPr>
          <w:color w:val="221F1F"/>
          <w:sz w:val="20"/>
          <w:lang w:val="tr-TR"/>
        </w:rPr>
        <w:t>bağlanmış</w:t>
      </w:r>
      <w:r w:rsidRPr="00CA7EB6">
        <w:rPr>
          <w:color w:val="221F1F"/>
          <w:spacing w:val="-14"/>
          <w:sz w:val="20"/>
          <w:lang w:val="tr-TR"/>
        </w:rPr>
        <w:t xml:space="preserve"> </w:t>
      </w:r>
      <w:r w:rsidRPr="00CA7EB6">
        <w:rPr>
          <w:color w:val="221F1F"/>
          <w:sz w:val="20"/>
          <w:lang w:val="tr-TR"/>
        </w:rPr>
        <w:t>ve</w:t>
      </w:r>
      <w:r w:rsidRPr="00CA7EB6">
        <w:rPr>
          <w:color w:val="221F1F"/>
          <w:spacing w:val="-14"/>
          <w:sz w:val="20"/>
          <w:lang w:val="tr-TR"/>
        </w:rPr>
        <w:t xml:space="preserve"> </w:t>
      </w:r>
      <w:r w:rsidRPr="00CA7EB6">
        <w:rPr>
          <w:color w:val="221F1F"/>
          <w:sz w:val="20"/>
          <w:lang w:val="tr-TR"/>
        </w:rPr>
        <w:t>katı</w:t>
      </w:r>
      <w:r w:rsidRPr="00CA7EB6">
        <w:rPr>
          <w:color w:val="221F1F"/>
          <w:spacing w:val="-13"/>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color w:val="221F1F"/>
          <w:sz w:val="20"/>
          <w:lang w:val="tr-TR"/>
        </w:rPr>
        <w:t>formda</w:t>
      </w:r>
      <w:r w:rsidRPr="00CA7EB6">
        <w:rPr>
          <w:color w:val="221F1F"/>
          <w:spacing w:val="-14"/>
          <w:sz w:val="20"/>
          <w:lang w:val="tr-TR"/>
        </w:rPr>
        <w:t xml:space="preserve"> </w:t>
      </w:r>
      <w:r w:rsidRPr="00CA7EB6">
        <w:rPr>
          <w:color w:val="221F1F"/>
          <w:sz w:val="20"/>
          <w:lang w:val="tr-TR"/>
        </w:rPr>
        <w:t>olduğu bir radyoaktif</w:t>
      </w:r>
      <w:r w:rsidRPr="00CA7EB6">
        <w:rPr>
          <w:color w:val="221F1F"/>
          <w:spacing w:val="-4"/>
          <w:sz w:val="20"/>
          <w:lang w:val="tr-TR"/>
        </w:rPr>
        <w:t xml:space="preserve"> </w:t>
      </w:r>
      <w:r w:rsidRPr="00CA7EB6">
        <w:rPr>
          <w:i/>
          <w:color w:val="221F1F"/>
          <w:sz w:val="20"/>
          <w:lang w:val="tr-TR"/>
        </w:rPr>
        <w:t>kaynak.</w:t>
      </w:r>
    </w:p>
    <w:p w14:paraId="1E0ED980" w14:textId="77777777" w:rsidR="001657AC" w:rsidRPr="00CA7EB6" w:rsidRDefault="001657AC">
      <w:pPr>
        <w:pStyle w:val="BodyText"/>
        <w:spacing w:before="1"/>
        <w:rPr>
          <w:i/>
          <w:sz w:val="19"/>
          <w:lang w:val="tr-TR"/>
        </w:rPr>
      </w:pPr>
    </w:p>
    <w:p w14:paraId="3ABABB19" w14:textId="77777777" w:rsidR="001657AC" w:rsidRPr="00CA7EB6" w:rsidRDefault="00000000">
      <w:pPr>
        <w:spacing w:line="276" w:lineRule="auto"/>
        <w:ind w:left="614" w:right="124"/>
        <w:jc w:val="both"/>
        <w:rPr>
          <w:i/>
          <w:sz w:val="20"/>
          <w:lang w:val="tr-TR"/>
        </w:rPr>
      </w:pPr>
      <w:r w:rsidRPr="00CA7EB6">
        <w:rPr>
          <w:b/>
          <w:i/>
          <w:color w:val="221F1F"/>
          <w:sz w:val="20"/>
          <w:lang w:val="tr-TR"/>
        </w:rPr>
        <w:t xml:space="preserve">Savunmasız kaynak. </w:t>
      </w:r>
      <w:r w:rsidRPr="00CA7EB6">
        <w:rPr>
          <w:color w:val="221F1F"/>
          <w:sz w:val="20"/>
          <w:lang w:val="tr-TR"/>
        </w:rPr>
        <w:t xml:space="preserve">Yetkisiz kişiler tarafından nispeten kolaylıkla ele geçirilebilecek şekilde uzun vadeli </w:t>
      </w:r>
      <w:r w:rsidRPr="00CA7EB6">
        <w:rPr>
          <w:i/>
          <w:color w:val="221F1F"/>
          <w:sz w:val="20"/>
          <w:lang w:val="tr-TR"/>
        </w:rPr>
        <w:t xml:space="preserve">emniyet </w:t>
      </w:r>
      <w:r w:rsidRPr="00CA7EB6">
        <w:rPr>
          <w:color w:val="221F1F"/>
          <w:sz w:val="20"/>
          <w:lang w:val="tr-TR"/>
        </w:rPr>
        <w:t xml:space="preserve">ve </w:t>
      </w:r>
      <w:r w:rsidRPr="00CA7EB6">
        <w:rPr>
          <w:i/>
          <w:color w:val="221F1F"/>
          <w:sz w:val="20"/>
          <w:lang w:val="tr-TR"/>
        </w:rPr>
        <w:t xml:space="preserve">güvenlik </w:t>
      </w:r>
      <w:r w:rsidRPr="00CA7EB6">
        <w:rPr>
          <w:color w:val="221F1F"/>
          <w:sz w:val="20"/>
          <w:lang w:val="tr-TR"/>
        </w:rPr>
        <w:t xml:space="preserve">güvencesi sağlamak için </w:t>
      </w:r>
      <w:r w:rsidRPr="00CA7EB6">
        <w:rPr>
          <w:i/>
          <w:color w:val="221F1F"/>
          <w:sz w:val="20"/>
          <w:lang w:val="tr-TR"/>
        </w:rPr>
        <w:t xml:space="preserve">kontrolün </w:t>
      </w:r>
      <w:r w:rsidRPr="00CA7EB6">
        <w:rPr>
          <w:color w:val="221F1F"/>
          <w:sz w:val="20"/>
          <w:lang w:val="tr-TR"/>
        </w:rPr>
        <w:t xml:space="preserve">yetersiz olduğu bir </w:t>
      </w:r>
      <w:r w:rsidRPr="00CA7EB6">
        <w:rPr>
          <w:i/>
          <w:color w:val="221F1F"/>
          <w:sz w:val="20"/>
          <w:lang w:val="tr-TR"/>
        </w:rPr>
        <w:t>radyoaktif kaynak.</w:t>
      </w:r>
    </w:p>
    <w:p w14:paraId="28A87F62" w14:textId="77777777" w:rsidR="001657AC" w:rsidRPr="00CA7EB6" w:rsidRDefault="001657AC">
      <w:pPr>
        <w:pStyle w:val="BodyText"/>
        <w:spacing w:before="1"/>
        <w:rPr>
          <w:i/>
          <w:sz w:val="19"/>
          <w:lang w:val="tr-TR"/>
        </w:rPr>
      </w:pPr>
    </w:p>
    <w:p w14:paraId="632B8926" w14:textId="77777777" w:rsidR="001657AC" w:rsidRPr="00CA7EB6" w:rsidRDefault="00000000">
      <w:pPr>
        <w:pStyle w:val="Heading5"/>
        <w:ind w:left="114"/>
        <w:rPr>
          <w:lang w:val="tr-TR"/>
        </w:rPr>
      </w:pPr>
      <w:bookmarkStart w:id="796" w:name="kaynak_materyal"/>
      <w:bookmarkEnd w:id="796"/>
      <w:r w:rsidRPr="00CA7EB6">
        <w:rPr>
          <w:color w:val="221F1F"/>
          <w:lang w:val="tr-TR"/>
        </w:rPr>
        <w:t>kaynak materyal</w:t>
      </w:r>
    </w:p>
    <w:p w14:paraId="183959A3" w14:textId="77777777" w:rsidR="001657AC" w:rsidRPr="00CA7EB6" w:rsidRDefault="001657AC">
      <w:pPr>
        <w:pStyle w:val="BodyText"/>
        <w:spacing w:before="2"/>
        <w:rPr>
          <w:b/>
          <w:sz w:val="22"/>
          <w:lang w:val="tr-TR"/>
        </w:rPr>
      </w:pPr>
    </w:p>
    <w:p w14:paraId="6B308C18" w14:textId="0F8AE390" w:rsidR="001657AC" w:rsidRPr="00CA7EB6" w:rsidRDefault="00000000">
      <w:pPr>
        <w:pStyle w:val="Heading7"/>
        <w:spacing w:line="276" w:lineRule="auto"/>
        <w:ind w:left="114" w:right="122" w:firstLine="500"/>
        <w:jc w:val="both"/>
        <w:rPr>
          <w:lang w:val="tr-TR"/>
        </w:rPr>
      </w:pPr>
      <w:r w:rsidRPr="00CA7EB6">
        <w:rPr>
          <w:color w:val="221F1F"/>
          <w:lang w:val="tr-TR"/>
        </w:rPr>
        <w:t xml:space="preserve">Doğada bulunan izotopların karışımını içeren </w:t>
      </w:r>
      <w:r w:rsidRPr="00CA7EB6">
        <w:rPr>
          <w:i/>
          <w:color w:val="221F1F"/>
          <w:lang w:val="tr-TR"/>
        </w:rPr>
        <w:t xml:space="preserve">uranyum; </w:t>
      </w:r>
      <w:r w:rsidRPr="00CA7EB6">
        <w:rPr>
          <w:color w:val="221F1F"/>
          <w:lang w:val="tr-TR"/>
        </w:rPr>
        <w:t xml:space="preserve">235 izotopunda tükenmiş </w:t>
      </w:r>
      <w:r w:rsidRPr="00CA7EB6">
        <w:rPr>
          <w:i/>
          <w:color w:val="221F1F"/>
          <w:lang w:val="tr-TR"/>
        </w:rPr>
        <w:t xml:space="preserve">uranyum; </w:t>
      </w:r>
      <w:r w:rsidRPr="00CA7EB6">
        <w:rPr>
          <w:color w:val="221F1F"/>
          <w:lang w:val="tr-TR"/>
        </w:rPr>
        <w:t>toryum; metal, alaşım, kimyasal bileşik veya konsantre şeklinde yukarıda belirtilenlerden herhangi biri; [</w:t>
      </w:r>
      <w:r w:rsidR="000A289E">
        <w:rPr>
          <w:color w:val="221F1F"/>
          <w:lang w:val="tr-TR"/>
        </w:rPr>
        <w:t>UAEA</w:t>
      </w:r>
      <w:r w:rsidRPr="00CA7EB6">
        <w:rPr>
          <w:color w:val="221F1F"/>
          <w:lang w:val="tr-TR"/>
        </w:rPr>
        <w:t>] Yönetim Kurulu'nun zaman zaman belirleyeceği konsantrasyonda yukarıda belirtilenlerden birini veya daha fazlasını içeren diğer herhangi bir malzeme; ve [</w:t>
      </w:r>
      <w:r w:rsidR="000A289E">
        <w:rPr>
          <w:color w:val="221F1F"/>
          <w:lang w:val="tr-TR"/>
        </w:rPr>
        <w:t>UAEA</w:t>
      </w:r>
      <w:r w:rsidRPr="00CA7EB6">
        <w:rPr>
          <w:color w:val="221F1F"/>
          <w:lang w:val="tr-TR"/>
        </w:rPr>
        <w:t xml:space="preserve">] Yönetim Kurulu'nun zaman zaman </w:t>
      </w:r>
      <w:r w:rsidRPr="00CA7EB6">
        <w:rPr>
          <w:color w:val="221F1F"/>
          <w:lang w:val="tr-TR"/>
        </w:rPr>
        <w:lastRenderedPageBreak/>
        <w:t>belirleyeceği diğer malzemeler. (Bkz. Ref. [44].)</w:t>
      </w:r>
    </w:p>
    <w:p w14:paraId="407B524E" w14:textId="77777777" w:rsidR="001657AC" w:rsidRPr="00CA7EB6" w:rsidRDefault="001657AC">
      <w:pPr>
        <w:pStyle w:val="BodyText"/>
        <w:spacing w:before="1"/>
        <w:rPr>
          <w:sz w:val="19"/>
          <w:lang w:val="tr-TR"/>
        </w:rPr>
      </w:pPr>
    </w:p>
    <w:p w14:paraId="56114F3B" w14:textId="77777777" w:rsidR="001657AC" w:rsidRPr="00CA7EB6" w:rsidRDefault="00000000">
      <w:pPr>
        <w:ind w:left="614"/>
        <w:jc w:val="both"/>
        <w:rPr>
          <w:i/>
          <w:sz w:val="20"/>
          <w:lang w:val="tr-TR"/>
        </w:rPr>
      </w:pPr>
      <w:r w:rsidRPr="00CA7EB6">
        <w:rPr>
          <w:color w:val="221F1F"/>
          <w:sz w:val="20"/>
          <w:lang w:val="tr-TR"/>
        </w:rPr>
        <w:t xml:space="preserve">Ayrıca bkz. </w:t>
      </w:r>
      <w:r w:rsidRPr="00CA7EB6">
        <w:rPr>
          <w:i/>
          <w:color w:val="221F1F"/>
          <w:sz w:val="20"/>
          <w:lang w:val="tr-TR"/>
        </w:rPr>
        <w:t>nükleer madde.</w:t>
      </w:r>
    </w:p>
    <w:p w14:paraId="71195C8D" w14:textId="77777777" w:rsidR="001657AC" w:rsidRPr="00CA7EB6" w:rsidRDefault="001657AC">
      <w:pPr>
        <w:pStyle w:val="BodyText"/>
        <w:spacing w:before="2"/>
        <w:rPr>
          <w:i/>
          <w:sz w:val="22"/>
          <w:lang w:val="tr-TR"/>
        </w:rPr>
      </w:pPr>
    </w:p>
    <w:p w14:paraId="7500906B" w14:textId="77777777" w:rsidR="001657AC" w:rsidRPr="00CA7EB6" w:rsidRDefault="00000000">
      <w:pPr>
        <w:pStyle w:val="Heading5"/>
        <w:ind w:left="114"/>
        <w:rPr>
          <w:lang w:val="tr-TR"/>
        </w:rPr>
      </w:pPr>
      <w:bookmarkStart w:id="797" w:name="kaynak_izleme"/>
      <w:bookmarkEnd w:id="797"/>
      <w:r w:rsidRPr="00CA7EB6">
        <w:rPr>
          <w:color w:val="221F1F"/>
          <w:lang w:val="tr-TR"/>
        </w:rPr>
        <w:t>kaynak izleme</w:t>
      </w:r>
    </w:p>
    <w:p w14:paraId="31B15B2C" w14:textId="77777777" w:rsidR="001657AC" w:rsidRPr="00CA7EB6" w:rsidRDefault="001657AC">
      <w:pPr>
        <w:pStyle w:val="BodyText"/>
        <w:rPr>
          <w:b/>
          <w:sz w:val="22"/>
          <w:lang w:val="tr-TR"/>
        </w:rPr>
      </w:pPr>
    </w:p>
    <w:p w14:paraId="7C037C06" w14:textId="77777777" w:rsidR="001657AC" w:rsidRPr="00CA7EB6" w:rsidRDefault="00000000">
      <w:pPr>
        <w:spacing w:before="1"/>
        <w:ind w:left="614"/>
        <w:jc w:val="both"/>
        <w:rPr>
          <w:sz w:val="20"/>
          <w:lang w:val="tr-TR"/>
        </w:rPr>
      </w:pPr>
      <w:r w:rsidRPr="00CA7EB6">
        <w:rPr>
          <w:i/>
          <w:color w:val="221F1F"/>
          <w:sz w:val="20"/>
          <w:lang w:val="tr-TR"/>
        </w:rPr>
        <w:t xml:space="preserve">İzleme </w:t>
      </w:r>
      <w:r w:rsidRPr="00CA7EB6">
        <w:rPr>
          <w:color w:val="221F1F"/>
          <w:sz w:val="20"/>
          <w:lang w:val="tr-TR"/>
        </w:rPr>
        <w:t>(1) bölümüne bakınız.</w:t>
      </w:r>
    </w:p>
    <w:p w14:paraId="3DBE4A7C" w14:textId="77777777" w:rsidR="001657AC" w:rsidRPr="00CA7EB6" w:rsidRDefault="001657AC">
      <w:pPr>
        <w:pStyle w:val="BodyText"/>
        <w:rPr>
          <w:sz w:val="22"/>
          <w:lang w:val="tr-TR"/>
        </w:rPr>
      </w:pPr>
    </w:p>
    <w:p w14:paraId="483C5C46" w14:textId="77777777" w:rsidR="001657AC" w:rsidRPr="00CA7EB6" w:rsidRDefault="00000000">
      <w:pPr>
        <w:pStyle w:val="Heading5"/>
        <w:ind w:left="113"/>
        <w:rPr>
          <w:lang w:val="tr-TR"/>
        </w:rPr>
      </w:pPr>
      <w:bookmarkStart w:id="798" w:name="kaynak_bölge"/>
      <w:bookmarkEnd w:id="798"/>
      <w:r w:rsidRPr="00CA7EB6">
        <w:rPr>
          <w:color w:val="221F1F"/>
          <w:lang w:val="tr-TR"/>
        </w:rPr>
        <w:t>kaynak bölge</w:t>
      </w:r>
    </w:p>
    <w:p w14:paraId="4EACD27B" w14:textId="77777777" w:rsidR="001657AC" w:rsidRPr="00CA7EB6" w:rsidRDefault="001657AC">
      <w:pPr>
        <w:pStyle w:val="BodyText"/>
        <w:rPr>
          <w:b/>
          <w:sz w:val="22"/>
          <w:lang w:val="tr-TR"/>
        </w:rPr>
      </w:pPr>
    </w:p>
    <w:p w14:paraId="5713857C" w14:textId="77777777" w:rsidR="001657AC" w:rsidRPr="00CA7EB6" w:rsidRDefault="00000000">
      <w:pPr>
        <w:pStyle w:val="Heading7"/>
        <w:ind w:left="613"/>
        <w:rPr>
          <w:lang w:val="tr-TR"/>
        </w:rPr>
      </w:pPr>
      <w:r w:rsidRPr="00CA7EB6">
        <w:rPr>
          <w:color w:val="221F1F"/>
          <w:lang w:val="tr-TR"/>
        </w:rPr>
        <w:t>Vücut içinde bir veya daha fazla radyonüklid içeren bir bölge.</w:t>
      </w:r>
    </w:p>
    <w:p w14:paraId="22F4C6DB" w14:textId="77777777" w:rsidR="001657AC" w:rsidRPr="00CA7EB6" w:rsidRDefault="00000000">
      <w:pPr>
        <w:pStyle w:val="BodyText"/>
        <w:spacing w:before="1"/>
        <w:ind w:left="614"/>
        <w:rPr>
          <w:lang w:val="tr-TR"/>
        </w:rPr>
      </w:pPr>
      <w:r w:rsidRPr="00CA7EB6">
        <w:rPr>
          <w:rFonts w:ascii="Arial" w:hAnsi="Arial"/>
          <w:color w:val="3054A6"/>
          <w:sz w:val="19"/>
          <w:lang w:val="tr-TR"/>
        </w:rPr>
        <w:t xml:space="preserve">® </w:t>
      </w:r>
      <w:r w:rsidRPr="00CA7EB6">
        <w:rPr>
          <w:color w:val="221F1F"/>
          <w:lang w:val="tr-TR"/>
        </w:rPr>
        <w:t xml:space="preserve">Dahili dozimetride kullanılır; örneğin, bir </w:t>
      </w:r>
      <w:r w:rsidRPr="00CA7EB6">
        <w:rPr>
          <w:i/>
          <w:color w:val="221F1F"/>
          <w:lang w:val="tr-TR"/>
        </w:rPr>
        <w:t xml:space="preserve">hedef dokuyu </w:t>
      </w:r>
      <w:r w:rsidRPr="00CA7EB6">
        <w:rPr>
          <w:color w:val="221F1F"/>
          <w:lang w:val="tr-TR"/>
        </w:rPr>
        <w:t>ışınlayan radyonüklidler için.</w:t>
      </w:r>
    </w:p>
    <w:p w14:paraId="237D8D1D" w14:textId="77777777" w:rsidR="001657AC" w:rsidRPr="00CA7EB6" w:rsidRDefault="001657AC">
      <w:pPr>
        <w:pStyle w:val="BodyText"/>
        <w:spacing w:before="3"/>
        <w:rPr>
          <w:sz w:val="24"/>
          <w:lang w:val="tr-TR"/>
        </w:rPr>
      </w:pPr>
    </w:p>
    <w:p w14:paraId="229B44F0" w14:textId="77777777" w:rsidR="001657AC" w:rsidRPr="00CA7EB6" w:rsidRDefault="00000000">
      <w:pPr>
        <w:pStyle w:val="Heading5"/>
        <w:ind w:left="113"/>
        <w:rPr>
          <w:lang w:val="tr-TR"/>
        </w:rPr>
      </w:pPr>
      <w:bookmarkStart w:id="799" w:name="kaynak_terimi"/>
      <w:bookmarkEnd w:id="799"/>
      <w:r w:rsidRPr="00CA7EB6">
        <w:rPr>
          <w:color w:val="221F1F"/>
          <w:lang w:val="tr-TR"/>
        </w:rPr>
        <w:t>kaynak terimi</w:t>
      </w:r>
    </w:p>
    <w:p w14:paraId="39B075E4" w14:textId="77777777" w:rsidR="001657AC" w:rsidRPr="00CA7EB6" w:rsidRDefault="001657AC">
      <w:pPr>
        <w:pStyle w:val="BodyText"/>
        <w:spacing w:before="5"/>
        <w:rPr>
          <w:b/>
          <w:sz w:val="27"/>
          <w:lang w:val="tr-TR"/>
        </w:rPr>
      </w:pPr>
    </w:p>
    <w:p w14:paraId="41A78957" w14:textId="77777777" w:rsidR="001657AC" w:rsidRPr="00CA7EB6" w:rsidRDefault="00000000">
      <w:pPr>
        <w:spacing w:line="271" w:lineRule="auto"/>
        <w:ind w:left="113" w:right="124" w:firstLine="500"/>
        <w:jc w:val="both"/>
        <w:rPr>
          <w:sz w:val="20"/>
          <w:lang w:val="tr-TR"/>
        </w:rPr>
      </w:pPr>
      <w:r w:rsidRPr="00CA7EB6">
        <w:rPr>
          <w:color w:val="221F1F"/>
          <w:sz w:val="20"/>
          <w:lang w:val="tr-TR"/>
        </w:rPr>
        <w:t xml:space="preserve">Bir </w:t>
      </w:r>
      <w:r w:rsidRPr="00CA7EB6">
        <w:rPr>
          <w:i/>
          <w:color w:val="221F1F"/>
          <w:sz w:val="20"/>
          <w:lang w:val="tr-TR"/>
        </w:rPr>
        <w:t xml:space="preserve">tesisten </w:t>
      </w:r>
      <w:r w:rsidRPr="00CA7EB6">
        <w:rPr>
          <w:color w:val="221F1F"/>
          <w:sz w:val="20"/>
          <w:lang w:val="tr-TR"/>
        </w:rPr>
        <w:t xml:space="preserve">salınan (veya salınacağı varsayılan) </w:t>
      </w:r>
      <w:r w:rsidRPr="00CA7EB6">
        <w:rPr>
          <w:i/>
          <w:color w:val="221F1F"/>
          <w:sz w:val="20"/>
          <w:lang w:val="tr-TR"/>
        </w:rPr>
        <w:t xml:space="preserve">radyoaktif maddenin </w:t>
      </w:r>
      <w:r w:rsidRPr="00CA7EB6">
        <w:rPr>
          <w:color w:val="221F1F"/>
          <w:sz w:val="20"/>
          <w:lang w:val="tr-TR"/>
        </w:rPr>
        <w:t>miktarı ve izotopik bileşimi.</w:t>
      </w:r>
    </w:p>
    <w:p w14:paraId="534C9C75" w14:textId="77777777" w:rsidR="001657AC" w:rsidRPr="00CA7EB6" w:rsidRDefault="00000000">
      <w:pPr>
        <w:spacing w:line="252" w:lineRule="auto"/>
        <w:ind w:left="873" w:right="123"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Özellikle </w:t>
      </w:r>
      <w:r w:rsidRPr="00CA7EB6">
        <w:rPr>
          <w:i/>
          <w:color w:val="221F1F"/>
          <w:sz w:val="18"/>
          <w:lang w:val="tr-TR"/>
        </w:rPr>
        <w:t xml:space="preserve">nükleer tesislerdeki kazalar </w:t>
      </w:r>
      <w:r w:rsidRPr="00CA7EB6">
        <w:rPr>
          <w:color w:val="221F1F"/>
          <w:sz w:val="18"/>
          <w:lang w:val="tr-TR"/>
        </w:rPr>
        <w:t xml:space="preserve">veya </w:t>
      </w:r>
      <w:r w:rsidRPr="00CA7EB6">
        <w:rPr>
          <w:i/>
          <w:color w:val="221F1F"/>
          <w:sz w:val="18"/>
          <w:lang w:val="tr-TR"/>
        </w:rPr>
        <w:t xml:space="preserve">depolardaki radyoaktif atıklardan </w:t>
      </w:r>
      <w:r w:rsidRPr="00CA7EB6">
        <w:rPr>
          <w:color w:val="221F1F"/>
          <w:sz w:val="18"/>
          <w:lang w:val="tr-TR"/>
        </w:rPr>
        <w:t xml:space="preserve">kaynaklanan </w:t>
      </w:r>
      <w:r w:rsidRPr="00CA7EB6">
        <w:rPr>
          <w:i/>
          <w:color w:val="221F1F"/>
          <w:sz w:val="18"/>
          <w:lang w:val="tr-TR"/>
        </w:rPr>
        <w:t xml:space="preserve">salınımlar </w:t>
      </w:r>
      <w:r w:rsidRPr="00CA7EB6">
        <w:rPr>
          <w:color w:val="221F1F"/>
          <w:sz w:val="18"/>
          <w:lang w:val="tr-TR"/>
        </w:rPr>
        <w:t xml:space="preserve">bağlamında, radyonüklitlerin </w:t>
      </w:r>
      <w:r w:rsidRPr="00CA7EB6">
        <w:rPr>
          <w:i/>
          <w:color w:val="221F1F"/>
          <w:sz w:val="18"/>
          <w:lang w:val="tr-TR"/>
        </w:rPr>
        <w:t xml:space="preserve">çevreye salınımlarının </w:t>
      </w:r>
      <w:r w:rsidRPr="00CA7EB6">
        <w:rPr>
          <w:color w:val="221F1F"/>
          <w:sz w:val="18"/>
          <w:lang w:val="tr-TR"/>
        </w:rPr>
        <w:t>modellenmesinde kullanılır.</w:t>
      </w:r>
    </w:p>
    <w:p w14:paraId="3D1B03C7" w14:textId="77777777" w:rsidR="001657AC" w:rsidRPr="00CA7EB6" w:rsidRDefault="001657AC">
      <w:pPr>
        <w:pStyle w:val="BodyText"/>
        <w:spacing w:before="1"/>
        <w:rPr>
          <w:sz w:val="19"/>
          <w:lang w:val="tr-TR"/>
        </w:rPr>
      </w:pPr>
    </w:p>
    <w:p w14:paraId="506CC9E0" w14:textId="77777777" w:rsidR="001657AC" w:rsidRPr="00CA7EB6" w:rsidRDefault="00000000">
      <w:pPr>
        <w:pStyle w:val="Heading5"/>
        <w:ind w:left="113"/>
        <w:rPr>
          <w:lang w:val="tr-TR"/>
        </w:rPr>
      </w:pPr>
      <w:bookmarkStart w:id="800" w:name="özel_düzenleme"/>
      <w:bookmarkEnd w:id="800"/>
      <w:r w:rsidRPr="00CA7EB6">
        <w:rPr>
          <w:color w:val="221F1F"/>
          <w:lang w:val="tr-TR"/>
        </w:rPr>
        <w:t>özel düzenleme</w:t>
      </w:r>
    </w:p>
    <w:p w14:paraId="78897562" w14:textId="77777777" w:rsidR="001657AC" w:rsidRPr="00CA7EB6" w:rsidRDefault="001657AC">
      <w:pPr>
        <w:pStyle w:val="BodyText"/>
        <w:spacing w:before="1"/>
        <w:rPr>
          <w:b/>
          <w:sz w:val="22"/>
          <w:lang w:val="tr-TR"/>
        </w:rPr>
      </w:pPr>
    </w:p>
    <w:p w14:paraId="4C6916BA" w14:textId="77777777" w:rsidR="001657AC" w:rsidRPr="00CA7EB6" w:rsidRDefault="00000000">
      <w:pPr>
        <w:spacing w:line="276" w:lineRule="auto"/>
        <w:ind w:left="113" w:right="124" w:firstLine="500"/>
        <w:jc w:val="both"/>
        <w:rPr>
          <w:sz w:val="20"/>
          <w:lang w:val="tr-TR"/>
        </w:rPr>
      </w:pPr>
      <w:r w:rsidRPr="00CA7EB6">
        <w:rPr>
          <w:i/>
          <w:color w:val="221F1F"/>
          <w:sz w:val="20"/>
          <w:lang w:val="tr-TR"/>
        </w:rPr>
        <w:t xml:space="preserve">Yetkili makam </w:t>
      </w:r>
      <w:r w:rsidRPr="00CA7EB6">
        <w:rPr>
          <w:color w:val="221F1F"/>
          <w:sz w:val="20"/>
          <w:lang w:val="tr-TR"/>
        </w:rPr>
        <w:t xml:space="preserve">tarafından onaylanan ve [Taşıma] Yönetmeliklerinin uygulanabilir tüm </w:t>
      </w:r>
      <w:r w:rsidRPr="00CA7EB6">
        <w:rPr>
          <w:i/>
          <w:color w:val="221F1F"/>
          <w:sz w:val="20"/>
          <w:lang w:val="tr-TR"/>
        </w:rPr>
        <w:t xml:space="preserve">gerekliliklerini </w:t>
      </w:r>
      <w:r w:rsidRPr="00CA7EB6">
        <w:rPr>
          <w:color w:val="221F1F"/>
          <w:sz w:val="20"/>
          <w:lang w:val="tr-TR"/>
        </w:rPr>
        <w:t xml:space="preserve">karşılamayan </w:t>
      </w:r>
      <w:r w:rsidRPr="00CA7EB6">
        <w:rPr>
          <w:i/>
          <w:color w:val="221F1F"/>
          <w:sz w:val="20"/>
          <w:lang w:val="tr-TR"/>
        </w:rPr>
        <w:t xml:space="preserve">sevkiyatların </w:t>
      </w:r>
      <w:r w:rsidRPr="00CA7EB6">
        <w:rPr>
          <w:color w:val="221F1F"/>
          <w:sz w:val="20"/>
          <w:lang w:val="tr-TR"/>
        </w:rPr>
        <w:t>taşınabileceği hükümler. (Bkz. SSR-6 (Rev. 1) [2].</w:t>
      </w:r>
    </w:p>
    <w:p w14:paraId="7699CD96" w14:textId="77777777" w:rsidR="001657AC" w:rsidRPr="00CA7EB6" w:rsidRDefault="001657AC">
      <w:pPr>
        <w:pStyle w:val="BodyText"/>
        <w:spacing w:before="3"/>
        <w:rPr>
          <w:lang w:val="tr-TR"/>
        </w:rPr>
      </w:pPr>
    </w:p>
    <w:p w14:paraId="0570E28A" w14:textId="77777777" w:rsidR="001657AC" w:rsidRPr="00CA7EB6" w:rsidRDefault="00000000">
      <w:pPr>
        <w:pStyle w:val="Heading5"/>
        <w:ind w:left="113"/>
        <w:rPr>
          <w:lang w:val="tr-TR"/>
        </w:rPr>
      </w:pPr>
      <w:bookmarkStart w:id="801" w:name="özel_tesi̇s"/>
      <w:bookmarkEnd w:id="801"/>
      <w:r w:rsidRPr="00CA7EB6">
        <w:rPr>
          <w:color w:val="221F1F"/>
          <w:lang w:val="tr-TR"/>
        </w:rPr>
        <w:t>özel tesı</w:t>
      </w:r>
      <w:r w:rsidRPr="00CA7EB6">
        <w:rPr>
          <w:color w:val="221F1F"/>
          <w:position w:val="1"/>
          <w:lang w:val="tr-TR"/>
        </w:rPr>
        <w:t>̇</w:t>
      </w:r>
      <w:r w:rsidRPr="00CA7EB6">
        <w:rPr>
          <w:color w:val="221F1F"/>
          <w:lang w:val="tr-TR"/>
        </w:rPr>
        <w:t>s</w:t>
      </w:r>
    </w:p>
    <w:p w14:paraId="56AF831A" w14:textId="77777777" w:rsidR="001657AC" w:rsidRPr="00CA7EB6" w:rsidRDefault="001657AC">
      <w:pPr>
        <w:pStyle w:val="BodyText"/>
        <w:spacing w:before="2"/>
        <w:rPr>
          <w:b/>
          <w:sz w:val="22"/>
          <w:lang w:val="tr-TR"/>
        </w:rPr>
      </w:pPr>
    </w:p>
    <w:p w14:paraId="2645546A" w14:textId="77777777" w:rsidR="001657AC" w:rsidRPr="00CA7EB6" w:rsidRDefault="00000000">
      <w:pPr>
        <w:spacing w:line="276" w:lineRule="auto"/>
        <w:ind w:left="113" w:right="123" w:firstLine="500"/>
        <w:jc w:val="both"/>
        <w:rPr>
          <w:sz w:val="20"/>
          <w:lang w:val="tr-TR"/>
        </w:rPr>
      </w:pPr>
      <w:r w:rsidRPr="00CA7EB6">
        <w:rPr>
          <w:i/>
          <w:color w:val="221F1F"/>
          <w:sz w:val="20"/>
          <w:lang w:val="tr-TR"/>
        </w:rPr>
        <w:t xml:space="preserve">Nükleer veya radyolojik </w:t>
      </w:r>
      <w:r w:rsidRPr="00CA7EB6">
        <w:rPr>
          <w:color w:val="221F1F"/>
          <w:sz w:val="20"/>
          <w:lang w:val="tr-TR"/>
        </w:rPr>
        <w:t xml:space="preserve">bir acil durum halinde bulunduğu yerde acil </w:t>
      </w:r>
      <w:r w:rsidRPr="00CA7EB6">
        <w:rPr>
          <w:i/>
          <w:color w:val="221F1F"/>
          <w:sz w:val="20"/>
          <w:lang w:val="tr-TR"/>
        </w:rPr>
        <w:t xml:space="preserve">koruyucu eylemler </w:t>
      </w:r>
      <w:r w:rsidRPr="00CA7EB6">
        <w:rPr>
          <w:color w:val="221F1F"/>
          <w:sz w:val="20"/>
          <w:lang w:val="tr-TR"/>
        </w:rPr>
        <w:t>emredilmesi halinde önceden belirlenmiş tesise özgü eylemlerin gerçekleştirilmesi gereken bir tesis.</w:t>
      </w:r>
    </w:p>
    <w:p w14:paraId="4CC4236D" w14:textId="77777777" w:rsidR="001657AC" w:rsidRPr="00CA7EB6" w:rsidRDefault="00000000">
      <w:pPr>
        <w:pStyle w:val="BodyText"/>
        <w:spacing w:line="252" w:lineRule="auto"/>
        <w:ind w:left="873" w:right="124" w:hanging="260"/>
        <w:jc w:val="both"/>
        <w:rPr>
          <w:lang w:val="tr-TR"/>
        </w:rPr>
      </w:pPr>
      <w:r w:rsidRPr="00CA7EB6">
        <w:rPr>
          <w:rFonts w:ascii="Arial" w:hAnsi="Arial"/>
          <w:color w:val="3054A6"/>
          <w:sz w:val="19"/>
          <w:lang w:val="tr-TR"/>
        </w:rPr>
        <w:t xml:space="preserve">® </w:t>
      </w:r>
      <w:r w:rsidRPr="00CA7EB6">
        <w:rPr>
          <w:color w:val="221F1F"/>
          <w:lang w:val="tr-TR"/>
        </w:rPr>
        <w:t>Yangın veya patlamaları önlemek için belirli önlemler alınmadan tahliye edilemeyen kimya</w:t>
      </w:r>
      <w:r w:rsidRPr="00CA7EB6">
        <w:rPr>
          <w:color w:val="221F1F"/>
          <w:spacing w:val="-12"/>
          <w:lang w:val="tr-TR"/>
        </w:rPr>
        <w:t xml:space="preserve"> </w:t>
      </w:r>
      <w:r w:rsidRPr="00CA7EB6">
        <w:rPr>
          <w:color w:val="221F1F"/>
          <w:lang w:val="tr-TR"/>
        </w:rPr>
        <w:t>tesisleri</w:t>
      </w:r>
      <w:r w:rsidRPr="00CA7EB6">
        <w:rPr>
          <w:color w:val="221F1F"/>
          <w:spacing w:val="-10"/>
          <w:lang w:val="tr-TR"/>
        </w:rPr>
        <w:t xml:space="preserve"> </w:t>
      </w:r>
      <w:r w:rsidRPr="00CA7EB6">
        <w:rPr>
          <w:color w:val="221F1F"/>
          <w:lang w:val="tr-TR"/>
        </w:rPr>
        <w:t>ve</w:t>
      </w:r>
      <w:r w:rsidRPr="00CA7EB6">
        <w:rPr>
          <w:color w:val="221F1F"/>
          <w:spacing w:val="-11"/>
          <w:lang w:val="tr-TR"/>
        </w:rPr>
        <w:t xml:space="preserve"> </w:t>
      </w:r>
      <w:r w:rsidRPr="00CA7EB6">
        <w:rPr>
          <w:color w:val="221F1F"/>
          <w:lang w:val="tr-TR"/>
        </w:rPr>
        <w:t>telefon</w:t>
      </w:r>
      <w:r w:rsidRPr="00CA7EB6">
        <w:rPr>
          <w:color w:val="221F1F"/>
          <w:spacing w:val="-11"/>
          <w:lang w:val="tr-TR"/>
        </w:rPr>
        <w:t xml:space="preserve"> </w:t>
      </w:r>
      <w:r w:rsidRPr="00CA7EB6">
        <w:rPr>
          <w:color w:val="221F1F"/>
          <w:lang w:val="tr-TR"/>
        </w:rPr>
        <w:t>hizmetlerinin</w:t>
      </w:r>
      <w:r w:rsidRPr="00CA7EB6">
        <w:rPr>
          <w:color w:val="221F1F"/>
          <w:spacing w:val="-11"/>
          <w:lang w:val="tr-TR"/>
        </w:rPr>
        <w:t xml:space="preserve"> </w:t>
      </w:r>
      <w:r w:rsidRPr="00CA7EB6">
        <w:rPr>
          <w:color w:val="221F1F"/>
          <w:lang w:val="tr-TR"/>
        </w:rPr>
        <w:t>sürdürülebilmesi</w:t>
      </w:r>
      <w:r w:rsidRPr="00CA7EB6">
        <w:rPr>
          <w:color w:val="221F1F"/>
          <w:spacing w:val="-12"/>
          <w:lang w:val="tr-TR"/>
        </w:rPr>
        <w:t xml:space="preserve"> </w:t>
      </w:r>
      <w:r w:rsidRPr="00CA7EB6">
        <w:rPr>
          <w:color w:val="221F1F"/>
          <w:lang w:val="tr-TR"/>
        </w:rPr>
        <w:t>için</w:t>
      </w:r>
      <w:r w:rsidRPr="00CA7EB6">
        <w:rPr>
          <w:color w:val="221F1F"/>
          <w:spacing w:val="-10"/>
          <w:lang w:val="tr-TR"/>
        </w:rPr>
        <w:t xml:space="preserve"> </w:t>
      </w:r>
      <w:r w:rsidRPr="00CA7EB6">
        <w:rPr>
          <w:color w:val="221F1F"/>
          <w:lang w:val="tr-TR"/>
        </w:rPr>
        <w:t>personel</w:t>
      </w:r>
      <w:r w:rsidRPr="00CA7EB6">
        <w:rPr>
          <w:color w:val="221F1F"/>
          <w:spacing w:val="-10"/>
          <w:lang w:val="tr-TR"/>
        </w:rPr>
        <w:t xml:space="preserve"> </w:t>
      </w:r>
      <w:r w:rsidRPr="00CA7EB6">
        <w:rPr>
          <w:color w:val="221F1F"/>
          <w:lang w:val="tr-TR"/>
        </w:rPr>
        <w:t>bulundurulması gereken telekomünikasyon merkezleri örnek olarak</w:t>
      </w:r>
      <w:r w:rsidRPr="00CA7EB6">
        <w:rPr>
          <w:color w:val="221F1F"/>
          <w:spacing w:val="-4"/>
          <w:lang w:val="tr-TR"/>
        </w:rPr>
        <w:t xml:space="preserve"> </w:t>
      </w:r>
      <w:r w:rsidRPr="00CA7EB6">
        <w:rPr>
          <w:color w:val="221F1F"/>
          <w:lang w:val="tr-TR"/>
        </w:rPr>
        <w:t>verilebilir.</w:t>
      </w:r>
    </w:p>
    <w:p w14:paraId="1B8FD9ED" w14:textId="77777777" w:rsidR="001657AC" w:rsidRPr="00CA7EB6" w:rsidRDefault="00000000">
      <w:pPr>
        <w:spacing w:line="218" w:lineRule="exact"/>
        <w:ind w:left="614"/>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w:t>
      </w:r>
      <w:r w:rsidRPr="00CA7EB6">
        <w:rPr>
          <w:i/>
          <w:color w:val="221F1F"/>
          <w:sz w:val="18"/>
          <w:lang w:val="tr-TR"/>
        </w:rPr>
        <w:t xml:space="preserve">tesisler ve faaliyetler </w:t>
      </w:r>
      <w:r w:rsidRPr="00CA7EB6">
        <w:rPr>
          <w:color w:val="221F1F"/>
          <w:sz w:val="18"/>
          <w:lang w:val="tr-TR"/>
        </w:rPr>
        <w:t xml:space="preserve">teriminin anlamı dahilinde bir </w:t>
      </w:r>
      <w:r w:rsidRPr="00CA7EB6">
        <w:rPr>
          <w:i/>
          <w:color w:val="221F1F"/>
          <w:sz w:val="18"/>
          <w:lang w:val="tr-TR"/>
        </w:rPr>
        <w:t>tesis olmak zorunda değildir</w:t>
      </w:r>
      <w:r w:rsidRPr="00CA7EB6">
        <w:rPr>
          <w:color w:val="221F1F"/>
          <w:sz w:val="18"/>
          <w:lang w:val="tr-TR"/>
        </w:rPr>
        <w:t>.</w:t>
      </w:r>
    </w:p>
    <w:p w14:paraId="78A81DF4" w14:textId="77777777" w:rsidR="001657AC" w:rsidRPr="00CA7EB6" w:rsidRDefault="001657AC">
      <w:pPr>
        <w:pStyle w:val="BodyText"/>
        <w:spacing w:before="2"/>
        <w:rPr>
          <w:sz w:val="19"/>
          <w:lang w:val="tr-TR"/>
        </w:rPr>
      </w:pPr>
    </w:p>
    <w:p w14:paraId="64921712" w14:textId="77777777" w:rsidR="001657AC" w:rsidRPr="00CA7EB6" w:rsidRDefault="00000000">
      <w:pPr>
        <w:pStyle w:val="Heading5"/>
        <w:spacing w:before="1"/>
        <w:ind w:left="113"/>
        <w:rPr>
          <w:lang w:val="tr-TR"/>
        </w:rPr>
      </w:pPr>
      <w:bookmarkStart w:id="802" w:name="özel_bölünebilir_malzeme"/>
      <w:bookmarkEnd w:id="802"/>
      <w:r w:rsidRPr="00CA7EB6">
        <w:rPr>
          <w:color w:val="221F1F"/>
          <w:lang w:val="tr-TR"/>
        </w:rPr>
        <w:t>özel bölünebilir malzeme</w:t>
      </w:r>
    </w:p>
    <w:p w14:paraId="538BEA13" w14:textId="77777777" w:rsidR="001657AC" w:rsidRPr="00CA7EB6" w:rsidRDefault="001657AC">
      <w:pPr>
        <w:pStyle w:val="BodyText"/>
        <w:rPr>
          <w:b/>
          <w:sz w:val="22"/>
          <w:lang w:val="tr-TR"/>
        </w:rPr>
      </w:pPr>
    </w:p>
    <w:p w14:paraId="399FC141" w14:textId="77777777" w:rsidR="001657AC" w:rsidRPr="00CA7EB6" w:rsidRDefault="00000000">
      <w:pPr>
        <w:ind w:left="613"/>
        <w:rPr>
          <w:sz w:val="20"/>
          <w:lang w:val="tr-TR"/>
        </w:rPr>
      </w:pPr>
      <w:r w:rsidRPr="00CA7EB6">
        <w:rPr>
          <w:i/>
          <w:color w:val="221F1F"/>
          <w:sz w:val="20"/>
          <w:lang w:val="tr-TR"/>
        </w:rPr>
        <w:t xml:space="preserve">Nükleer maddeye </w:t>
      </w:r>
      <w:r w:rsidRPr="00CA7EB6">
        <w:rPr>
          <w:color w:val="221F1F"/>
          <w:sz w:val="20"/>
          <w:lang w:val="tr-TR"/>
        </w:rPr>
        <w:t>bakınız.</w:t>
      </w:r>
    </w:p>
    <w:p w14:paraId="40C5B919" w14:textId="77777777" w:rsidR="001657AC" w:rsidRPr="00CA7EB6" w:rsidRDefault="001657AC">
      <w:pPr>
        <w:pStyle w:val="BodyText"/>
        <w:spacing w:before="3"/>
        <w:rPr>
          <w:sz w:val="21"/>
          <w:lang w:val="tr-TR"/>
        </w:rPr>
      </w:pPr>
    </w:p>
    <w:p w14:paraId="7C5ACFCA" w14:textId="77777777" w:rsidR="001657AC" w:rsidRPr="00CA7EB6" w:rsidRDefault="00000000">
      <w:pPr>
        <w:pStyle w:val="Heading5"/>
        <w:ind w:left="113"/>
        <w:rPr>
          <w:lang w:val="tr-TR"/>
        </w:rPr>
      </w:pPr>
      <w:bookmarkStart w:id="803" w:name="özel_form_radyoakti̇f_madde"/>
      <w:bookmarkEnd w:id="803"/>
      <w:r w:rsidRPr="00CA7EB6">
        <w:rPr>
          <w:color w:val="221F1F"/>
          <w:lang w:val="tr-TR"/>
        </w:rPr>
        <w:t>özel form radyoaktı</w:t>
      </w:r>
      <w:r w:rsidRPr="00CA7EB6">
        <w:rPr>
          <w:color w:val="221F1F"/>
          <w:position w:val="1"/>
          <w:lang w:val="tr-TR"/>
        </w:rPr>
        <w:t>̇</w:t>
      </w:r>
      <w:r w:rsidRPr="00CA7EB6">
        <w:rPr>
          <w:color w:val="221F1F"/>
          <w:lang w:val="tr-TR"/>
        </w:rPr>
        <w:t>f madde</w:t>
      </w:r>
    </w:p>
    <w:p w14:paraId="42E2852C" w14:textId="77777777" w:rsidR="001657AC" w:rsidRPr="00CA7EB6" w:rsidRDefault="001657AC">
      <w:pPr>
        <w:pStyle w:val="BodyText"/>
        <w:spacing w:before="2"/>
        <w:rPr>
          <w:b/>
          <w:sz w:val="22"/>
          <w:lang w:val="tr-TR"/>
        </w:rPr>
      </w:pPr>
    </w:p>
    <w:p w14:paraId="071BCE84" w14:textId="77777777" w:rsidR="001657AC" w:rsidRPr="00CA7EB6" w:rsidRDefault="00000000">
      <w:pPr>
        <w:spacing w:line="271" w:lineRule="auto"/>
        <w:ind w:left="114" w:right="123" w:firstLine="500"/>
        <w:jc w:val="both"/>
        <w:rPr>
          <w:sz w:val="20"/>
          <w:lang w:val="tr-TR"/>
        </w:rPr>
      </w:pPr>
      <w:r w:rsidRPr="00CA7EB6">
        <w:rPr>
          <w:color w:val="221F1F"/>
          <w:sz w:val="20"/>
          <w:lang w:val="tr-TR"/>
        </w:rPr>
        <w:t xml:space="preserve">Ya dağılmayan katı bir radyoaktif </w:t>
      </w:r>
      <w:r w:rsidRPr="00CA7EB6">
        <w:rPr>
          <w:i/>
          <w:color w:val="221F1F"/>
          <w:sz w:val="20"/>
          <w:lang w:val="tr-TR"/>
        </w:rPr>
        <w:t xml:space="preserve">madde </w:t>
      </w:r>
      <w:r w:rsidRPr="00CA7EB6">
        <w:rPr>
          <w:color w:val="221F1F"/>
          <w:sz w:val="20"/>
          <w:lang w:val="tr-TR"/>
        </w:rPr>
        <w:t xml:space="preserve">ya da </w:t>
      </w:r>
      <w:r w:rsidRPr="00CA7EB6">
        <w:rPr>
          <w:i/>
          <w:color w:val="221F1F"/>
          <w:sz w:val="20"/>
          <w:lang w:val="tr-TR"/>
        </w:rPr>
        <w:t xml:space="preserve">radyoaktif madde </w:t>
      </w:r>
      <w:r w:rsidRPr="00CA7EB6">
        <w:rPr>
          <w:color w:val="221F1F"/>
          <w:sz w:val="20"/>
          <w:lang w:val="tr-TR"/>
        </w:rPr>
        <w:t>içeren kapalı bir kapsül. (Bkz. SSR-6 (Rev. 1) [2].</w:t>
      </w:r>
    </w:p>
    <w:p w14:paraId="50CE5626" w14:textId="77777777" w:rsidR="001657AC" w:rsidRPr="00CA7EB6" w:rsidRDefault="001657AC">
      <w:pPr>
        <w:pStyle w:val="BodyText"/>
        <w:spacing w:before="2"/>
        <w:rPr>
          <w:lang w:val="tr-TR"/>
        </w:rPr>
      </w:pPr>
    </w:p>
    <w:p w14:paraId="7F0D9EB0" w14:textId="77777777" w:rsidR="00487E4C" w:rsidRDefault="00487E4C" w:rsidP="00487E4C">
      <w:pPr>
        <w:pStyle w:val="Heading5"/>
        <w:spacing w:before="1"/>
        <w:ind w:left="114"/>
        <w:rPr>
          <w:color w:val="221F1F"/>
          <w:lang w:val="tr-TR"/>
        </w:rPr>
      </w:pPr>
      <w:bookmarkStart w:id="804" w:name="özel_i̇zleme"/>
      <w:bookmarkEnd w:id="804"/>
    </w:p>
    <w:p w14:paraId="02811E9F" w14:textId="77777777" w:rsidR="00487E4C" w:rsidRDefault="00487E4C" w:rsidP="00487E4C">
      <w:pPr>
        <w:pStyle w:val="Heading5"/>
        <w:spacing w:before="1"/>
        <w:ind w:left="114"/>
        <w:rPr>
          <w:color w:val="221F1F"/>
          <w:lang w:val="tr-TR"/>
        </w:rPr>
      </w:pPr>
    </w:p>
    <w:p w14:paraId="0FFFADEF" w14:textId="77777777" w:rsidR="00487E4C" w:rsidRDefault="00000000" w:rsidP="00487E4C">
      <w:pPr>
        <w:pStyle w:val="Heading5"/>
        <w:spacing w:before="1"/>
        <w:ind w:left="114"/>
        <w:rPr>
          <w:color w:val="221F1F"/>
          <w:lang w:val="tr-TR"/>
        </w:rPr>
      </w:pPr>
      <w:r w:rsidRPr="00CA7EB6">
        <w:rPr>
          <w:color w:val="221F1F"/>
          <w:lang w:val="tr-TR"/>
        </w:rPr>
        <w:t>özel ı</w:t>
      </w:r>
      <w:r w:rsidRPr="00CA7EB6">
        <w:rPr>
          <w:color w:val="221F1F"/>
          <w:position w:val="1"/>
          <w:lang w:val="tr-TR"/>
        </w:rPr>
        <w:t>̇</w:t>
      </w:r>
      <w:r w:rsidRPr="00CA7EB6">
        <w:rPr>
          <w:color w:val="221F1F"/>
          <w:lang w:val="tr-TR"/>
        </w:rPr>
        <w:t>zleme</w:t>
      </w:r>
    </w:p>
    <w:p w14:paraId="481896F2" w14:textId="2A9CA7CB" w:rsidR="001657AC" w:rsidRPr="00CA7EB6" w:rsidRDefault="00487E4C" w:rsidP="00487E4C">
      <w:pPr>
        <w:pStyle w:val="Heading5"/>
        <w:spacing w:before="1"/>
        <w:ind w:left="114"/>
        <w:rPr>
          <w:lang w:val="tr-TR"/>
        </w:rPr>
      </w:pPr>
      <w:r>
        <w:rPr>
          <w:color w:val="221F1F"/>
          <w:lang w:val="tr-TR"/>
        </w:rPr>
        <w:br/>
      </w:r>
      <w:r w:rsidRPr="00CA7EB6">
        <w:rPr>
          <w:i/>
          <w:color w:val="221F1F"/>
          <w:lang w:val="tr-TR"/>
        </w:rPr>
        <w:t xml:space="preserve">İzleme </w:t>
      </w:r>
      <w:r w:rsidRPr="00CA7EB6">
        <w:rPr>
          <w:color w:val="221F1F"/>
          <w:lang w:val="tr-TR"/>
        </w:rPr>
        <w:t>(1) bölümüne bakını</w:t>
      </w:r>
      <w:r>
        <w:rPr>
          <w:color w:val="221F1F"/>
          <w:lang w:val="tr-TR"/>
        </w:rPr>
        <w:t>ız.</w:t>
      </w:r>
    </w:p>
    <w:p w14:paraId="7263A5CA" w14:textId="77777777" w:rsidR="001657AC" w:rsidRPr="00CA7EB6" w:rsidRDefault="001657AC">
      <w:pPr>
        <w:pStyle w:val="BodyText"/>
        <w:rPr>
          <w:sz w:val="22"/>
          <w:lang w:val="tr-TR"/>
        </w:rPr>
      </w:pPr>
    </w:p>
    <w:p w14:paraId="73DC3B74" w14:textId="77777777" w:rsidR="001657AC" w:rsidRPr="00CA7EB6" w:rsidRDefault="00000000">
      <w:pPr>
        <w:pStyle w:val="Heading5"/>
        <w:ind w:left="113"/>
        <w:rPr>
          <w:lang w:val="tr-TR"/>
        </w:rPr>
      </w:pPr>
      <w:bookmarkStart w:id="805" w:name="özel_nüfus_grubu"/>
      <w:bookmarkEnd w:id="805"/>
      <w:r w:rsidRPr="00CA7EB6">
        <w:rPr>
          <w:color w:val="221F1F"/>
          <w:lang w:val="tr-TR"/>
        </w:rPr>
        <w:t>özel nüfus grubu</w:t>
      </w:r>
    </w:p>
    <w:p w14:paraId="62E1C1C2" w14:textId="77777777" w:rsidR="001657AC" w:rsidRPr="00CA7EB6" w:rsidRDefault="001657AC">
      <w:pPr>
        <w:pStyle w:val="BodyText"/>
        <w:spacing w:before="7"/>
        <w:rPr>
          <w:b/>
          <w:sz w:val="21"/>
          <w:lang w:val="tr-TR"/>
        </w:rPr>
      </w:pPr>
    </w:p>
    <w:p w14:paraId="09D3099E" w14:textId="77777777" w:rsidR="001657AC" w:rsidRPr="00CA7EB6" w:rsidRDefault="00000000">
      <w:pPr>
        <w:spacing w:line="271" w:lineRule="auto"/>
        <w:ind w:left="113" w:right="123" w:firstLine="500"/>
        <w:jc w:val="both"/>
        <w:rPr>
          <w:sz w:val="20"/>
          <w:lang w:val="tr-TR"/>
        </w:rPr>
      </w:pPr>
      <w:r w:rsidRPr="00CA7EB6">
        <w:rPr>
          <w:i/>
          <w:color w:val="221F1F"/>
          <w:sz w:val="20"/>
          <w:lang w:val="tr-TR"/>
        </w:rPr>
        <w:t>Nükleer</w:t>
      </w:r>
      <w:r w:rsidRPr="00CA7EB6">
        <w:rPr>
          <w:i/>
          <w:color w:val="221F1F"/>
          <w:spacing w:val="-14"/>
          <w:sz w:val="20"/>
          <w:lang w:val="tr-TR"/>
        </w:rPr>
        <w:t xml:space="preserve"> </w:t>
      </w:r>
      <w:r w:rsidRPr="00CA7EB6">
        <w:rPr>
          <w:i/>
          <w:color w:val="221F1F"/>
          <w:sz w:val="20"/>
          <w:lang w:val="tr-TR"/>
        </w:rPr>
        <w:t>veya</w:t>
      </w:r>
      <w:r w:rsidRPr="00CA7EB6">
        <w:rPr>
          <w:i/>
          <w:color w:val="221F1F"/>
          <w:spacing w:val="-14"/>
          <w:sz w:val="20"/>
          <w:lang w:val="tr-TR"/>
        </w:rPr>
        <w:t xml:space="preserve"> </w:t>
      </w:r>
      <w:r w:rsidRPr="00CA7EB6">
        <w:rPr>
          <w:i/>
          <w:color w:val="221F1F"/>
          <w:sz w:val="20"/>
          <w:lang w:val="tr-TR"/>
        </w:rPr>
        <w:t>radyolojik</w:t>
      </w:r>
      <w:r w:rsidRPr="00CA7EB6">
        <w:rPr>
          <w:i/>
          <w:color w:val="221F1F"/>
          <w:spacing w:val="-14"/>
          <w:sz w:val="20"/>
          <w:lang w:val="tr-TR"/>
        </w:rPr>
        <w:t xml:space="preserve"> </w:t>
      </w:r>
      <w:r w:rsidRPr="00CA7EB6">
        <w:rPr>
          <w:color w:val="221F1F"/>
          <w:sz w:val="20"/>
          <w:lang w:val="tr-TR"/>
        </w:rPr>
        <w:t>bir</w:t>
      </w:r>
      <w:r w:rsidRPr="00CA7EB6">
        <w:rPr>
          <w:color w:val="221F1F"/>
          <w:spacing w:val="-14"/>
          <w:sz w:val="20"/>
          <w:lang w:val="tr-TR"/>
        </w:rPr>
        <w:t xml:space="preserve"> </w:t>
      </w:r>
      <w:r w:rsidRPr="00CA7EB6">
        <w:rPr>
          <w:i/>
          <w:color w:val="221F1F"/>
          <w:sz w:val="20"/>
          <w:lang w:val="tr-TR"/>
        </w:rPr>
        <w:t>acil</w:t>
      </w:r>
      <w:r w:rsidRPr="00CA7EB6">
        <w:rPr>
          <w:i/>
          <w:color w:val="221F1F"/>
          <w:spacing w:val="-14"/>
          <w:sz w:val="20"/>
          <w:lang w:val="tr-TR"/>
        </w:rPr>
        <w:t xml:space="preserve"> </w:t>
      </w:r>
      <w:r w:rsidRPr="00CA7EB6">
        <w:rPr>
          <w:color w:val="221F1F"/>
          <w:sz w:val="20"/>
          <w:lang w:val="tr-TR"/>
        </w:rPr>
        <w:t>durumda</w:t>
      </w:r>
      <w:r w:rsidRPr="00CA7EB6">
        <w:rPr>
          <w:color w:val="221F1F"/>
          <w:spacing w:val="-14"/>
          <w:sz w:val="20"/>
          <w:lang w:val="tr-TR"/>
        </w:rPr>
        <w:t xml:space="preserve"> </w:t>
      </w:r>
      <w:r w:rsidRPr="00CA7EB6">
        <w:rPr>
          <w:color w:val="221F1F"/>
          <w:sz w:val="20"/>
          <w:lang w:val="tr-TR"/>
        </w:rPr>
        <w:t>etkili</w:t>
      </w:r>
      <w:r w:rsidRPr="00CA7EB6">
        <w:rPr>
          <w:color w:val="221F1F"/>
          <w:spacing w:val="-14"/>
          <w:sz w:val="20"/>
          <w:lang w:val="tr-TR"/>
        </w:rPr>
        <w:t xml:space="preserve"> </w:t>
      </w:r>
      <w:r w:rsidRPr="00CA7EB6">
        <w:rPr>
          <w:i/>
          <w:color w:val="221F1F"/>
          <w:sz w:val="20"/>
          <w:lang w:val="tr-TR"/>
        </w:rPr>
        <w:t>koruyucu</w:t>
      </w:r>
      <w:r w:rsidRPr="00CA7EB6">
        <w:rPr>
          <w:i/>
          <w:color w:val="221F1F"/>
          <w:spacing w:val="-14"/>
          <w:sz w:val="20"/>
          <w:lang w:val="tr-TR"/>
        </w:rPr>
        <w:t xml:space="preserve"> </w:t>
      </w:r>
      <w:r w:rsidRPr="00CA7EB6">
        <w:rPr>
          <w:i/>
          <w:color w:val="221F1F"/>
          <w:sz w:val="20"/>
          <w:lang w:val="tr-TR"/>
        </w:rPr>
        <w:t>önlemlerin</w:t>
      </w:r>
      <w:r w:rsidRPr="00CA7EB6">
        <w:rPr>
          <w:i/>
          <w:color w:val="221F1F"/>
          <w:spacing w:val="-14"/>
          <w:sz w:val="20"/>
          <w:lang w:val="tr-TR"/>
        </w:rPr>
        <w:t xml:space="preserve"> </w:t>
      </w:r>
      <w:r w:rsidRPr="00CA7EB6">
        <w:rPr>
          <w:color w:val="221F1F"/>
          <w:sz w:val="20"/>
          <w:lang w:val="tr-TR"/>
        </w:rPr>
        <w:t xml:space="preserve">alınabilmesi için özel düzenlemelerin gerekli olduğu </w:t>
      </w:r>
      <w:r w:rsidRPr="00CA7EB6">
        <w:rPr>
          <w:i/>
          <w:color w:val="221F1F"/>
          <w:sz w:val="20"/>
          <w:lang w:val="tr-TR"/>
        </w:rPr>
        <w:t xml:space="preserve">halk mensupları. </w:t>
      </w:r>
      <w:r w:rsidRPr="00CA7EB6">
        <w:rPr>
          <w:color w:val="221F1F"/>
          <w:sz w:val="20"/>
          <w:lang w:val="tr-TR"/>
        </w:rPr>
        <w:t xml:space="preserve">Örnekler arasında engelli kişiler, hastane </w:t>
      </w:r>
      <w:r w:rsidRPr="00CA7EB6">
        <w:rPr>
          <w:i/>
          <w:color w:val="221F1F"/>
          <w:sz w:val="20"/>
          <w:lang w:val="tr-TR"/>
        </w:rPr>
        <w:t xml:space="preserve">hastaları </w:t>
      </w:r>
      <w:r w:rsidRPr="00CA7EB6">
        <w:rPr>
          <w:color w:val="221F1F"/>
          <w:sz w:val="20"/>
          <w:lang w:val="tr-TR"/>
        </w:rPr>
        <w:t>ve mahkumlar yer</w:t>
      </w:r>
      <w:r w:rsidRPr="00CA7EB6">
        <w:rPr>
          <w:color w:val="221F1F"/>
          <w:spacing w:val="-8"/>
          <w:sz w:val="20"/>
          <w:lang w:val="tr-TR"/>
        </w:rPr>
        <w:t xml:space="preserve"> </w:t>
      </w:r>
      <w:r w:rsidRPr="00CA7EB6">
        <w:rPr>
          <w:color w:val="221F1F"/>
          <w:sz w:val="20"/>
          <w:lang w:val="tr-TR"/>
        </w:rPr>
        <w:t>almaktadır.</w:t>
      </w:r>
    </w:p>
    <w:p w14:paraId="0024B996" w14:textId="77777777" w:rsidR="001657AC" w:rsidRPr="00CA7EB6" w:rsidRDefault="001657AC">
      <w:pPr>
        <w:pStyle w:val="BodyText"/>
        <w:spacing w:before="3"/>
        <w:rPr>
          <w:lang w:val="tr-TR"/>
        </w:rPr>
      </w:pPr>
    </w:p>
    <w:p w14:paraId="1BF05209" w14:textId="77777777" w:rsidR="001657AC" w:rsidRPr="00CA7EB6" w:rsidRDefault="00000000">
      <w:pPr>
        <w:pStyle w:val="Heading5"/>
        <w:ind w:left="113"/>
        <w:rPr>
          <w:lang w:val="tr-TR"/>
        </w:rPr>
      </w:pPr>
      <w:bookmarkStart w:id="806" w:name="özel_faali̇yet"/>
      <w:bookmarkEnd w:id="806"/>
      <w:r w:rsidRPr="00CA7EB6">
        <w:rPr>
          <w:color w:val="221F1F"/>
          <w:lang w:val="tr-TR"/>
        </w:rPr>
        <w:t>özel faalı</w:t>
      </w:r>
      <w:r w:rsidRPr="00CA7EB6">
        <w:rPr>
          <w:color w:val="221F1F"/>
          <w:position w:val="1"/>
          <w:lang w:val="tr-TR"/>
        </w:rPr>
        <w:t>̇</w:t>
      </w:r>
      <w:r w:rsidRPr="00CA7EB6">
        <w:rPr>
          <w:color w:val="221F1F"/>
          <w:lang w:val="tr-TR"/>
        </w:rPr>
        <w:t>yet</w:t>
      </w:r>
    </w:p>
    <w:p w14:paraId="6D87F2FE" w14:textId="77777777" w:rsidR="001657AC" w:rsidRPr="00CA7EB6" w:rsidRDefault="001657AC">
      <w:pPr>
        <w:pStyle w:val="BodyText"/>
        <w:spacing w:before="8"/>
        <w:rPr>
          <w:b/>
          <w:sz w:val="21"/>
          <w:lang w:val="tr-TR"/>
        </w:rPr>
      </w:pPr>
    </w:p>
    <w:p w14:paraId="1381ECB1" w14:textId="77777777" w:rsidR="001657AC" w:rsidRPr="00CA7EB6" w:rsidRDefault="00000000">
      <w:pPr>
        <w:ind w:left="593"/>
        <w:jc w:val="both"/>
        <w:rPr>
          <w:i/>
          <w:sz w:val="20"/>
          <w:lang w:val="tr-TR"/>
        </w:rPr>
      </w:pPr>
      <w:r w:rsidRPr="00CA7EB6">
        <w:rPr>
          <w:color w:val="221F1F"/>
          <w:sz w:val="20"/>
          <w:lang w:val="tr-TR"/>
        </w:rPr>
        <w:t xml:space="preserve">Bkz. </w:t>
      </w:r>
      <w:r w:rsidRPr="00CA7EB6">
        <w:rPr>
          <w:i/>
          <w:color w:val="221F1F"/>
          <w:sz w:val="20"/>
          <w:lang w:val="tr-TR"/>
        </w:rPr>
        <w:t xml:space="preserve">faaliyet </w:t>
      </w:r>
      <w:r w:rsidRPr="00CA7EB6">
        <w:rPr>
          <w:color w:val="221F1F"/>
          <w:sz w:val="20"/>
          <w:lang w:val="tr-TR"/>
        </w:rPr>
        <w:t xml:space="preserve">(1): </w:t>
      </w:r>
      <w:r w:rsidRPr="00CA7EB6">
        <w:rPr>
          <w:i/>
          <w:color w:val="221F1F"/>
          <w:sz w:val="20"/>
          <w:lang w:val="tr-TR"/>
        </w:rPr>
        <w:t>spesifik faaliyet.</w:t>
      </w:r>
    </w:p>
    <w:p w14:paraId="7A6203DC" w14:textId="77777777" w:rsidR="001657AC" w:rsidRPr="00CA7EB6" w:rsidRDefault="001657AC">
      <w:pPr>
        <w:pStyle w:val="BodyText"/>
        <w:spacing w:before="8"/>
        <w:rPr>
          <w:i/>
          <w:sz w:val="21"/>
          <w:lang w:val="tr-TR"/>
        </w:rPr>
      </w:pPr>
    </w:p>
    <w:p w14:paraId="1D3B0CA7" w14:textId="77777777" w:rsidR="001657AC" w:rsidRPr="00CA7EB6" w:rsidRDefault="00000000">
      <w:pPr>
        <w:pStyle w:val="Heading5"/>
        <w:ind w:left="113"/>
        <w:rPr>
          <w:lang w:val="tr-TR"/>
        </w:rPr>
      </w:pPr>
      <w:bookmarkStart w:id="807" w:name="kullanılmış_yakıt"/>
      <w:bookmarkEnd w:id="807"/>
      <w:r w:rsidRPr="00CA7EB6">
        <w:rPr>
          <w:color w:val="221F1F"/>
          <w:lang w:val="tr-TR"/>
        </w:rPr>
        <w:t>kullanılmış yakıt</w:t>
      </w:r>
    </w:p>
    <w:p w14:paraId="7D6134B6" w14:textId="77777777" w:rsidR="001657AC" w:rsidRPr="00CA7EB6" w:rsidRDefault="001657AC">
      <w:pPr>
        <w:pStyle w:val="BodyText"/>
        <w:spacing w:before="8"/>
        <w:rPr>
          <w:b/>
          <w:sz w:val="21"/>
          <w:lang w:val="tr-TR"/>
        </w:rPr>
      </w:pPr>
    </w:p>
    <w:p w14:paraId="1530265A" w14:textId="77777777" w:rsidR="001657AC" w:rsidRPr="00CA7EB6" w:rsidRDefault="00000000">
      <w:pPr>
        <w:pStyle w:val="ListParagraph"/>
        <w:numPr>
          <w:ilvl w:val="0"/>
          <w:numId w:val="18"/>
        </w:numPr>
        <w:tabs>
          <w:tab w:val="left" w:pos="933"/>
        </w:tabs>
        <w:spacing w:line="276" w:lineRule="auto"/>
        <w:ind w:right="125" w:firstLine="500"/>
        <w:rPr>
          <w:i/>
          <w:sz w:val="20"/>
          <w:lang w:val="tr-TR"/>
        </w:rPr>
      </w:pPr>
      <w:r w:rsidRPr="00CA7EB6">
        <w:rPr>
          <w:color w:val="221F1F"/>
          <w:sz w:val="20"/>
          <w:lang w:val="tr-TR"/>
        </w:rPr>
        <w:t xml:space="preserve">Işınlama sonrasında bir reaktörden çıkarılan ve </w:t>
      </w:r>
      <w:r w:rsidRPr="00CA7EB6">
        <w:rPr>
          <w:i/>
          <w:color w:val="221F1F"/>
          <w:sz w:val="20"/>
          <w:lang w:val="tr-TR"/>
        </w:rPr>
        <w:t xml:space="preserve">bölünebilir malzemenin </w:t>
      </w:r>
      <w:r w:rsidRPr="00CA7EB6">
        <w:rPr>
          <w:color w:val="221F1F"/>
          <w:sz w:val="20"/>
          <w:lang w:val="tr-TR"/>
        </w:rPr>
        <w:t xml:space="preserve">tükenmesi, </w:t>
      </w:r>
      <w:r w:rsidRPr="00CA7EB6">
        <w:rPr>
          <w:i/>
          <w:color w:val="221F1F"/>
          <w:sz w:val="20"/>
          <w:lang w:val="tr-TR"/>
        </w:rPr>
        <w:t xml:space="preserve">zehir </w:t>
      </w:r>
      <w:r w:rsidRPr="00CA7EB6">
        <w:rPr>
          <w:color w:val="221F1F"/>
          <w:sz w:val="20"/>
          <w:lang w:val="tr-TR"/>
        </w:rPr>
        <w:t xml:space="preserve">birikmesi veya </w:t>
      </w:r>
      <w:r w:rsidRPr="00CA7EB6">
        <w:rPr>
          <w:i/>
          <w:color w:val="221F1F"/>
          <w:sz w:val="20"/>
          <w:lang w:val="tr-TR"/>
        </w:rPr>
        <w:t xml:space="preserve">radyasyon </w:t>
      </w:r>
      <w:r w:rsidRPr="00CA7EB6">
        <w:rPr>
          <w:color w:val="221F1F"/>
          <w:sz w:val="20"/>
          <w:lang w:val="tr-TR"/>
        </w:rPr>
        <w:t xml:space="preserve">hasarı nedeniyle artık mevcut haliyle kullanılamayan </w:t>
      </w:r>
      <w:r w:rsidRPr="00CA7EB6">
        <w:rPr>
          <w:i/>
          <w:color w:val="221F1F"/>
          <w:sz w:val="20"/>
          <w:lang w:val="tr-TR"/>
        </w:rPr>
        <w:t>nükleer</w:t>
      </w:r>
      <w:r w:rsidRPr="00CA7EB6">
        <w:rPr>
          <w:i/>
          <w:color w:val="221F1F"/>
          <w:spacing w:val="-3"/>
          <w:sz w:val="20"/>
          <w:lang w:val="tr-TR"/>
        </w:rPr>
        <w:t xml:space="preserve"> </w:t>
      </w:r>
      <w:r w:rsidRPr="00CA7EB6">
        <w:rPr>
          <w:i/>
          <w:color w:val="221F1F"/>
          <w:sz w:val="20"/>
          <w:lang w:val="tr-TR"/>
        </w:rPr>
        <w:t>yakıt.</w:t>
      </w:r>
    </w:p>
    <w:p w14:paraId="733C0476" w14:textId="77777777" w:rsidR="001657AC" w:rsidRPr="00CA7EB6" w:rsidRDefault="00000000">
      <w:pPr>
        <w:spacing w:line="254" w:lineRule="auto"/>
        <w:ind w:left="873" w:right="124"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'Harcanmış' ortacı, harcanmış </w:t>
      </w:r>
      <w:r w:rsidRPr="00CA7EB6">
        <w:rPr>
          <w:i/>
          <w:color w:val="221F1F"/>
          <w:sz w:val="18"/>
          <w:lang w:val="tr-TR"/>
        </w:rPr>
        <w:t xml:space="preserve">yakıtın </w:t>
      </w:r>
      <w:r w:rsidRPr="00CA7EB6">
        <w:rPr>
          <w:color w:val="221F1F"/>
          <w:sz w:val="18"/>
          <w:lang w:val="tr-TR"/>
        </w:rPr>
        <w:t xml:space="preserve">mevcut haliyle </w:t>
      </w:r>
      <w:r w:rsidRPr="00CA7EB6">
        <w:rPr>
          <w:i/>
          <w:color w:val="221F1F"/>
          <w:sz w:val="18"/>
          <w:lang w:val="tr-TR"/>
        </w:rPr>
        <w:t xml:space="preserve">yakıt </w:t>
      </w:r>
      <w:r w:rsidRPr="00CA7EB6">
        <w:rPr>
          <w:color w:val="221F1F"/>
          <w:sz w:val="18"/>
          <w:lang w:val="tr-TR"/>
        </w:rPr>
        <w:t xml:space="preserve">olarak kullanılamayacağını göstermektedir (örneğin harcanmış </w:t>
      </w:r>
      <w:r w:rsidRPr="00CA7EB6">
        <w:rPr>
          <w:i/>
          <w:color w:val="221F1F"/>
          <w:sz w:val="18"/>
          <w:lang w:val="tr-TR"/>
        </w:rPr>
        <w:t xml:space="preserve">kaynakta olduğu </w:t>
      </w:r>
      <w:r w:rsidRPr="00CA7EB6">
        <w:rPr>
          <w:color w:val="221F1F"/>
          <w:sz w:val="18"/>
          <w:lang w:val="tr-TR"/>
        </w:rPr>
        <w:t>gibi</w:t>
      </w:r>
      <w:r w:rsidRPr="00CA7EB6">
        <w:rPr>
          <w:i/>
          <w:color w:val="221F1F"/>
          <w:sz w:val="18"/>
          <w:lang w:val="tr-TR"/>
        </w:rPr>
        <w:t xml:space="preserve">). </w:t>
      </w:r>
      <w:r w:rsidRPr="00CA7EB6">
        <w:rPr>
          <w:color w:val="221F1F"/>
          <w:sz w:val="18"/>
          <w:lang w:val="tr-TR"/>
        </w:rPr>
        <w:t>Ancak uygulamada (aşağıdaki</w:t>
      </w:r>
      <w:r w:rsidRPr="00CA7EB6">
        <w:rPr>
          <w:color w:val="221F1F"/>
          <w:spacing w:val="-8"/>
          <w:sz w:val="18"/>
          <w:lang w:val="tr-TR"/>
        </w:rPr>
        <w:t xml:space="preserve"> </w:t>
      </w:r>
      <w:r w:rsidRPr="00CA7EB6">
        <w:rPr>
          <w:color w:val="221F1F"/>
          <w:sz w:val="18"/>
          <w:lang w:val="tr-TR"/>
        </w:rPr>
        <w:t>(2)'de</w:t>
      </w:r>
      <w:r w:rsidRPr="00CA7EB6">
        <w:rPr>
          <w:color w:val="221F1F"/>
          <w:spacing w:val="-7"/>
          <w:sz w:val="18"/>
          <w:lang w:val="tr-TR"/>
        </w:rPr>
        <w:t xml:space="preserve"> </w:t>
      </w:r>
      <w:r w:rsidRPr="00CA7EB6">
        <w:rPr>
          <w:color w:val="221F1F"/>
          <w:sz w:val="18"/>
          <w:lang w:val="tr-TR"/>
        </w:rPr>
        <w:t>olduğu</w:t>
      </w:r>
      <w:r w:rsidRPr="00CA7EB6">
        <w:rPr>
          <w:color w:val="221F1F"/>
          <w:spacing w:val="-8"/>
          <w:sz w:val="18"/>
          <w:lang w:val="tr-TR"/>
        </w:rPr>
        <w:t xml:space="preserve"> </w:t>
      </w:r>
      <w:r w:rsidRPr="00CA7EB6">
        <w:rPr>
          <w:color w:val="221F1F"/>
          <w:sz w:val="18"/>
          <w:lang w:val="tr-TR"/>
        </w:rPr>
        <w:t>gibi),</w:t>
      </w:r>
      <w:r w:rsidRPr="00CA7EB6">
        <w:rPr>
          <w:color w:val="221F1F"/>
          <w:spacing w:val="-7"/>
          <w:sz w:val="18"/>
          <w:lang w:val="tr-TR"/>
        </w:rPr>
        <w:t xml:space="preserve"> </w:t>
      </w:r>
      <w:r w:rsidRPr="00CA7EB6">
        <w:rPr>
          <w:color w:val="221F1F"/>
          <w:sz w:val="18"/>
          <w:lang w:val="tr-TR"/>
        </w:rPr>
        <w:t>kullanılmış</w:t>
      </w:r>
      <w:r w:rsidRPr="00CA7EB6">
        <w:rPr>
          <w:color w:val="221F1F"/>
          <w:spacing w:val="-8"/>
          <w:sz w:val="18"/>
          <w:lang w:val="tr-TR"/>
        </w:rPr>
        <w:t xml:space="preserve"> </w:t>
      </w:r>
      <w:r w:rsidRPr="00CA7EB6">
        <w:rPr>
          <w:color w:val="221F1F"/>
          <w:sz w:val="18"/>
          <w:lang w:val="tr-TR"/>
        </w:rPr>
        <w:t>yakıt</w:t>
      </w:r>
      <w:r w:rsidRPr="00CA7EB6">
        <w:rPr>
          <w:color w:val="221F1F"/>
          <w:spacing w:val="-7"/>
          <w:sz w:val="18"/>
          <w:lang w:val="tr-TR"/>
        </w:rPr>
        <w:t xml:space="preserve"> </w:t>
      </w:r>
      <w:r w:rsidRPr="00CA7EB6">
        <w:rPr>
          <w:color w:val="221F1F"/>
          <w:sz w:val="18"/>
          <w:lang w:val="tr-TR"/>
        </w:rPr>
        <w:t>yaygın</w:t>
      </w:r>
      <w:r w:rsidRPr="00CA7EB6">
        <w:rPr>
          <w:color w:val="221F1F"/>
          <w:spacing w:val="-8"/>
          <w:sz w:val="18"/>
          <w:lang w:val="tr-TR"/>
        </w:rPr>
        <w:t xml:space="preserve"> </w:t>
      </w:r>
      <w:r w:rsidRPr="00CA7EB6">
        <w:rPr>
          <w:color w:val="221F1F"/>
          <w:sz w:val="18"/>
          <w:lang w:val="tr-TR"/>
        </w:rPr>
        <w:t>olarak</w:t>
      </w:r>
      <w:r w:rsidRPr="00CA7EB6">
        <w:rPr>
          <w:color w:val="221F1F"/>
          <w:spacing w:val="-8"/>
          <w:sz w:val="18"/>
          <w:lang w:val="tr-TR"/>
        </w:rPr>
        <w:t xml:space="preserve"> </w:t>
      </w:r>
      <w:r w:rsidRPr="00CA7EB6">
        <w:rPr>
          <w:i/>
          <w:color w:val="221F1F"/>
          <w:sz w:val="18"/>
          <w:lang w:val="tr-TR"/>
        </w:rPr>
        <w:t>yakıt</w:t>
      </w:r>
      <w:r w:rsidRPr="00CA7EB6">
        <w:rPr>
          <w:i/>
          <w:color w:val="221F1F"/>
          <w:spacing w:val="-8"/>
          <w:sz w:val="18"/>
          <w:lang w:val="tr-TR"/>
        </w:rPr>
        <w:t xml:space="preserve"> </w:t>
      </w:r>
      <w:r w:rsidRPr="00CA7EB6">
        <w:rPr>
          <w:color w:val="221F1F"/>
          <w:sz w:val="18"/>
          <w:lang w:val="tr-TR"/>
        </w:rPr>
        <w:t>olarak</w:t>
      </w:r>
      <w:r w:rsidRPr="00CA7EB6">
        <w:rPr>
          <w:color w:val="221F1F"/>
          <w:spacing w:val="-8"/>
          <w:sz w:val="18"/>
          <w:lang w:val="tr-TR"/>
        </w:rPr>
        <w:t xml:space="preserve"> </w:t>
      </w:r>
      <w:r w:rsidRPr="00CA7EB6">
        <w:rPr>
          <w:color w:val="221F1F"/>
          <w:sz w:val="18"/>
          <w:lang w:val="tr-TR"/>
        </w:rPr>
        <w:t xml:space="preserve">kullanılmış ancak artık kullanılmayacak olan </w:t>
      </w:r>
      <w:r w:rsidRPr="00CA7EB6">
        <w:rPr>
          <w:i/>
          <w:color w:val="221F1F"/>
          <w:sz w:val="18"/>
          <w:lang w:val="tr-TR"/>
        </w:rPr>
        <w:t xml:space="preserve">yakıtı ifade etmek için kullanılır </w:t>
      </w:r>
      <w:r w:rsidRPr="00CA7EB6">
        <w:rPr>
          <w:color w:val="221F1F"/>
          <w:sz w:val="18"/>
          <w:lang w:val="tr-TR"/>
        </w:rPr>
        <w:t xml:space="preserve">(ve daha doğru bir şekilde 'kullanılmayan </w:t>
      </w:r>
      <w:r w:rsidRPr="00CA7EB6">
        <w:rPr>
          <w:i/>
          <w:color w:val="221F1F"/>
          <w:sz w:val="18"/>
          <w:lang w:val="tr-TR"/>
        </w:rPr>
        <w:t>yakıt</w:t>
      </w:r>
      <w:r w:rsidRPr="00CA7EB6">
        <w:rPr>
          <w:color w:val="221F1F"/>
          <w:sz w:val="18"/>
          <w:lang w:val="tr-TR"/>
        </w:rPr>
        <w:t>' olarak</w:t>
      </w:r>
      <w:r w:rsidRPr="00CA7EB6">
        <w:rPr>
          <w:color w:val="221F1F"/>
          <w:spacing w:val="-4"/>
          <w:sz w:val="18"/>
          <w:lang w:val="tr-TR"/>
        </w:rPr>
        <w:t xml:space="preserve"> </w:t>
      </w:r>
      <w:r w:rsidRPr="00CA7EB6">
        <w:rPr>
          <w:color w:val="221F1F"/>
          <w:sz w:val="18"/>
          <w:lang w:val="tr-TR"/>
        </w:rPr>
        <w:t>adlandırılabilir).</w:t>
      </w:r>
    </w:p>
    <w:p w14:paraId="608424CB" w14:textId="77777777" w:rsidR="001657AC" w:rsidRPr="00CA7EB6" w:rsidRDefault="001657AC">
      <w:pPr>
        <w:pStyle w:val="BodyText"/>
        <w:rPr>
          <w:sz w:val="19"/>
          <w:lang w:val="tr-TR"/>
        </w:rPr>
      </w:pPr>
    </w:p>
    <w:p w14:paraId="48845863" w14:textId="77777777" w:rsidR="001657AC" w:rsidRPr="00CA7EB6" w:rsidRDefault="00000000">
      <w:pPr>
        <w:pStyle w:val="ListParagraph"/>
        <w:numPr>
          <w:ilvl w:val="0"/>
          <w:numId w:val="18"/>
        </w:numPr>
        <w:tabs>
          <w:tab w:val="left" w:pos="924"/>
        </w:tabs>
        <w:spacing w:line="271" w:lineRule="auto"/>
        <w:ind w:left="113" w:right="127" w:firstLine="500"/>
        <w:rPr>
          <w:sz w:val="20"/>
          <w:lang w:val="tr-TR"/>
        </w:rPr>
      </w:pPr>
      <w:r w:rsidRPr="00CA7EB6">
        <w:rPr>
          <w:i/>
          <w:color w:val="221F1F"/>
          <w:sz w:val="20"/>
          <w:lang w:val="tr-TR"/>
        </w:rPr>
        <w:t>[</w:t>
      </w:r>
      <w:r w:rsidRPr="00CA7EB6">
        <w:rPr>
          <w:color w:val="221F1F"/>
          <w:sz w:val="20"/>
          <w:lang w:val="tr-TR"/>
        </w:rPr>
        <w:t xml:space="preserve">Bir reaktör çekirdeğinde ışınlanmış ve kalıcı olarak çıkarılmış </w:t>
      </w:r>
      <w:r w:rsidRPr="00CA7EB6">
        <w:rPr>
          <w:i/>
          <w:color w:val="221F1F"/>
          <w:sz w:val="20"/>
          <w:lang w:val="tr-TR"/>
        </w:rPr>
        <w:t>nükleer yakıt</w:t>
      </w:r>
      <w:r w:rsidRPr="00CA7EB6">
        <w:rPr>
          <w:color w:val="221F1F"/>
          <w:sz w:val="20"/>
          <w:lang w:val="tr-TR"/>
        </w:rPr>
        <w:t>]. (Bkz. Ref.</w:t>
      </w:r>
      <w:r w:rsidRPr="00CA7EB6">
        <w:rPr>
          <w:color w:val="221F1F"/>
          <w:spacing w:val="-3"/>
          <w:sz w:val="20"/>
          <w:lang w:val="tr-TR"/>
        </w:rPr>
        <w:t xml:space="preserve"> </w:t>
      </w:r>
      <w:r w:rsidRPr="00CA7EB6">
        <w:rPr>
          <w:color w:val="221F1F"/>
          <w:sz w:val="20"/>
          <w:lang w:val="tr-TR"/>
        </w:rPr>
        <w:t>[5].)</w:t>
      </w:r>
    </w:p>
    <w:p w14:paraId="183FA33C" w14:textId="77777777" w:rsidR="001657AC" w:rsidRPr="00CA7EB6" w:rsidRDefault="001657AC">
      <w:pPr>
        <w:pStyle w:val="BodyText"/>
        <w:spacing w:before="2"/>
        <w:rPr>
          <w:sz w:val="19"/>
          <w:lang w:val="tr-TR"/>
        </w:rPr>
      </w:pPr>
    </w:p>
    <w:p w14:paraId="5C660365" w14:textId="77777777" w:rsidR="001657AC" w:rsidRPr="00CA7EB6" w:rsidRDefault="00000000">
      <w:pPr>
        <w:pStyle w:val="Heading5"/>
        <w:ind w:left="113"/>
        <w:rPr>
          <w:lang w:val="tr-TR"/>
        </w:rPr>
      </w:pPr>
      <w:bookmarkStart w:id="808" w:name="kullanılmış_yakıt_yönetimi"/>
      <w:bookmarkEnd w:id="808"/>
      <w:r w:rsidRPr="00CA7EB6">
        <w:rPr>
          <w:color w:val="221F1F"/>
          <w:lang w:val="tr-TR"/>
        </w:rPr>
        <w:t>kullanılmış yakıt yönetimi</w:t>
      </w:r>
    </w:p>
    <w:p w14:paraId="509D2849" w14:textId="77777777" w:rsidR="001657AC" w:rsidRPr="00CA7EB6" w:rsidRDefault="001657AC">
      <w:pPr>
        <w:pStyle w:val="BodyText"/>
        <w:spacing w:before="7"/>
        <w:rPr>
          <w:b/>
          <w:sz w:val="21"/>
          <w:lang w:val="tr-TR"/>
        </w:rPr>
      </w:pPr>
    </w:p>
    <w:p w14:paraId="381F5641" w14:textId="77777777" w:rsidR="001657AC" w:rsidRPr="00CA7EB6" w:rsidRDefault="00000000">
      <w:pPr>
        <w:spacing w:line="271" w:lineRule="auto"/>
        <w:ind w:left="113" w:right="125" w:firstLine="500"/>
        <w:jc w:val="both"/>
        <w:rPr>
          <w:sz w:val="20"/>
          <w:lang w:val="tr-TR"/>
        </w:rPr>
      </w:pPr>
      <w:r w:rsidRPr="00CA7EB6">
        <w:rPr>
          <w:color w:val="221F1F"/>
          <w:sz w:val="20"/>
          <w:lang w:val="tr-TR"/>
        </w:rPr>
        <w:t xml:space="preserve">Saha dışı taşıma hariç, </w:t>
      </w:r>
      <w:r w:rsidRPr="00CA7EB6">
        <w:rPr>
          <w:i/>
          <w:color w:val="221F1F"/>
          <w:sz w:val="20"/>
          <w:lang w:val="tr-TR"/>
        </w:rPr>
        <w:t xml:space="preserve">kullanılmış yakıtın </w:t>
      </w:r>
      <w:r w:rsidRPr="00CA7EB6">
        <w:rPr>
          <w:color w:val="221F1F"/>
          <w:sz w:val="20"/>
          <w:lang w:val="tr-TR"/>
        </w:rPr>
        <w:t xml:space="preserve">taşınması veya depolanması ile ilgili tüm </w:t>
      </w:r>
      <w:r w:rsidRPr="00CA7EB6">
        <w:rPr>
          <w:i/>
          <w:color w:val="221F1F"/>
          <w:sz w:val="20"/>
          <w:lang w:val="tr-TR"/>
        </w:rPr>
        <w:t xml:space="preserve">faaliyetler. </w:t>
      </w:r>
      <w:r w:rsidRPr="00CA7EB6">
        <w:rPr>
          <w:color w:val="221F1F"/>
          <w:sz w:val="20"/>
          <w:lang w:val="tr-TR"/>
        </w:rPr>
        <w:t xml:space="preserve">Ayrıca </w:t>
      </w:r>
      <w:r w:rsidRPr="00CA7EB6">
        <w:rPr>
          <w:i/>
          <w:color w:val="221F1F"/>
          <w:sz w:val="20"/>
          <w:lang w:val="tr-TR"/>
        </w:rPr>
        <w:t xml:space="preserve">deşarjları </w:t>
      </w:r>
      <w:r w:rsidRPr="00CA7EB6">
        <w:rPr>
          <w:color w:val="221F1F"/>
          <w:sz w:val="20"/>
          <w:lang w:val="tr-TR"/>
        </w:rPr>
        <w:t>da içerebilir. (Bkz. Ref. [5].)</w:t>
      </w:r>
    </w:p>
    <w:p w14:paraId="253CDE5F" w14:textId="77777777" w:rsidR="001657AC" w:rsidRPr="00CA7EB6" w:rsidRDefault="001657AC">
      <w:pPr>
        <w:pStyle w:val="BodyText"/>
        <w:spacing w:before="1"/>
        <w:rPr>
          <w:sz w:val="19"/>
          <w:lang w:val="tr-TR"/>
        </w:rPr>
      </w:pPr>
    </w:p>
    <w:p w14:paraId="2B2BA56D" w14:textId="77777777" w:rsidR="001657AC" w:rsidRPr="00CA7EB6" w:rsidRDefault="00000000">
      <w:pPr>
        <w:pStyle w:val="Heading5"/>
        <w:ind w:left="113"/>
        <w:rPr>
          <w:lang w:val="tr-TR"/>
        </w:rPr>
      </w:pPr>
      <w:bookmarkStart w:id="809" w:name="kullanılmış_yakıt_yönetim_tesisi"/>
      <w:bookmarkEnd w:id="809"/>
      <w:r w:rsidRPr="00CA7EB6">
        <w:rPr>
          <w:color w:val="221F1F"/>
          <w:lang w:val="tr-TR"/>
        </w:rPr>
        <w:t>kullanılmış yakıt yönetim tesisi</w:t>
      </w:r>
    </w:p>
    <w:p w14:paraId="447601F1" w14:textId="77777777" w:rsidR="001657AC" w:rsidRPr="00CA7EB6" w:rsidRDefault="001657AC">
      <w:pPr>
        <w:pStyle w:val="BodyText"/>
        <w:spacing w:before="8"/>
        <w:rPr>
          <w:b/>
          <w:sz w:val="21"/>
          <w:lang w:val="tr-TR"/>
        </w:rPr>
      </w:pPr>
    </w:p>
    <w:p w14:paraId="7E354EFE" w14:textId="77777777" w:rsidR="001657AC" w:rsidRPr="00CA7EB6" w:rsidRDefault="00000000">
      <w:pPr>
        <w:spacing w:before="1" w:line="271" w:lineRule="auto"/>
        <w:ind w:left="113" w:right="123" w:firstLine="500"/>
        <w:jc w:val="both"/>
        <w:rPr>
          <w:sz w:val="20"/>
          <w:lang w:val="tr-TR"/>
        </w:rPr>
      </w:pPr>
      <w:r w:rsidRPr="00CA7EB6">
        <w:rPr>
          <w:color w:val="221F1F"/>
          <w:sz w:val="20"/>
          <w:lang w:val="tr-TR"/>
        </w:rPr>
        <w:t xml:space="preserve">Birincil amacı </w:t>
      </w:r>
      <w:r w:rsidRPr="00CA7EB6">
        <w:rPr>
          <w:i/>
          <w:color w:val="221F1F"/>
          <w:sz w:val="20"/>
          <w:lang w:val="tr-TR"/>
        </w:rPr>
        <w:t xml:space="preserve">kullanılmış yakıt yönetimi </w:t>
      </w:r>
      <w:r w:rsidRPr="00CA7EB6">
        <w:rPr>
          <w:color w:val="221F1F"/>
          <w:sz w:val="20"/>
          <w:lang w:val="tr-TR"/>
        </w:rPr>
        <w:t xml:space="preserve">olan herhangi bir </w:t>
      </w:r>
      <w:r w:rsidRPr="00CA7EB6">
        <w:rPr>
          <w:i/>
          <w:color w:val="221F1F"/>
          <w:sz w:val="20"/>
          <w:lang w:val="tr-TR"/>
        </w:rPr>
        <w:t xml:space="preserve">tesis </w:t>
      </w:r>
      <w:r w:rsidRPr="00CA7EB6">
        <w:rPr>
          <w:color w:val="221F1F"/>
          <w:sz w:val="20"/>
          <w:lang w:val="tr-TR"/>
        </w:rPr>
        <w:t>veya kurulum. (Bkz. Ref. [5].)</w:t>
      </w:r>
    </w:p>
    <w:p w14:paraId="5E245B4F" w14:textId="77777777" w:rsidR="001657AC" w:rsidRPr="00CA7EB6" w:rsidRDefault="001657AC">
      <w:pPr>
        <w:pStyle w:val="BodyText"/>
        <w:rPr>
          <w:sz w:val="19"/>
          <w:lang w:val="tr-TR"/>
        </w:rPr>
      </w:pPr>
    </w:p>
    <w:p w14:paraId="33CFDB6A" w14:textId="77777777" w:rsidR="001657AC" w:rsidRPr="00CA7EB6" w:rsidRDefault="00000000">
      <w:pPr>
        <w:pStyle w:val="Heading5"/>
        <w:ind w:left="113"/>
        <w:rPr>
          <w:lang w:val="tr-TR"/>
        </w:rPr>
      </w:pPr>
      <w:bookmarkStart w:id="810" w:name="harcanmış_kaynak"/>
      <w:bookmarkEnd w:id="810"/>
      <w:r w:rsidRPr="00CA7EB6">
        <w:rPr>
          <w:color w:val="221F1F"/>
          <w:lang w:val="tr-TR"/>
        </w:rPr>
        <w:t>harcanmış kaynak</w:t>
      </w:r>
    </w:p>
    <w:p w14:paraId="482132B2" w14:textId="77777777" w:rsidR="001657AC" w:rsidRPr="00CA7EB6" w:rsidRDefault="001657AC">
      <w:pPr>
        <w:pStyle w:val="BodyText"/>
        <w:spacing w:before="9"/>
        <w:rPr>
          <w:b/>
          <w:sz w:val="28"/>
          <w:lang w:val="tr-TR"/>
        </w:rPr>
      </w:pPr>
    </w:p>
    <w:p w14:paraId="3CA2B18D" w14:textId="77777777" w:rsidR="001657AC" w:rsidRPr="00CA7EB6" w:rsidRDefault="00000000">
      <w:pPr>
        <w:ind w:left="593"/>
        <w:jc w:val="both"/>
        <w:rPr>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(2).</w:t>
      </w:r>
    </w:p>
    <w:p w14:paraId="488254B9" w14:textId="77777777" w:rsidR="001657AC" w:rsidRPr="00CA7EB6" w:rsidRDefault="001657AC">
      <w:pPr>
        <w:pStyle w:val="BodyText"/>
        <w:spacing w:before="7"/>
        <w:rPr>
          <w:sz w:val="21"/>
          <w:lang w:val="tr-TR"/>
        </w:rPr>
      </w:pPr>
    </w:p>
    <w:p w14:paraId="180802D6" w14:textId="77777777" w:rsidR="00487E4C" w:rsidRDefault="00487E4C">
      <w:pPr>
        <w:rPr>
          <w:b/>
          <w:bCs/>
          <w:color w:val="221F1F"/>
          <w:sz w:val="20"/>
          <w:szCs w:val="20"/>
          <w:lang w:val="tr-TR"/>
        </w:rPr>
      </w:pPr>
      <w:bookmarkStart w:id="811" w:name="[paydaş]"/>
      <w:bookmarkEnd w:id="811"/>
      <w:r>
        <w:rPr>
          <w:color w:val="221F1F"/>
          <w:lang w:val="tr-TR"/>
        </w:rPr>
        <w:br w:type="page"/>
      </w:r>
    </w:p>
    <w:p w14:paraId="65F871E7" w14:textId="77777777" w:rsidR="00487E4C" w:rsidRDefault="00487E4C">
      <w:pPr>
        <w:pStyle w:val="Heading5"/>
        <w:ind w:left="113"/>
        <w:rPr>
          <w:color w:val="221F1F"/>
          <w:lang w:val="tr-TR"/>
        </w:rPr>
      </w:pPr>
    </w:p>
    <w:p w14:paraId="4AF929A1" w14:textId="06618358" w:rsidR="001657AC" w:rsidRPr="00CA7EB6" w:rsidRDefault="00000000">
      <w:pPr>
        <w:pStyle w:val="Heading5"/>
        <w:ind w:left="113"/>
        <w:rPr>
          <w:lang w:val="tr-TR"/>
        </w:rPr>
      </w:pPr>
      <w:r w:rsidRPr="00CA7EB6">
        <w:rPr>
          <w:color w:val="221F1F"/>
          <w:lang w:val="tr-TR"/>
        </w:rPr>
        <w:t>[paydaş]</w:t>
      </w:r>
    </w:p>
    <w:p w14:paraId="53BED8F5" w14:textId="77777777" w:rsidR="001657AC" w:rsidRPr="00CA7EB6" w:rsidRDefault="001657AC">
      <w:pPr>
        <w:pStyle w:val="BodyText"/>
        <w:spacing w:before="5"/>
        <w:rPr>
          <w:b/>
          <w:sz w:val="21"/>
          <w:lang w:val="tr-TR"/>
        </w:rPr>
      </w:pPr>
    </w:p>
    <w:p w14:paraId="5B96162E" w14:textId="77777777" w:rsidR="001657AC" w:rsidRPr="00CA7EB6" w:rsidRDefault="00000000">
      <w:pPr>
        <w:ind w:left="613"/>
        <w:jc w:val="both"/>
        <w:rPr>
          <w:sz w:val="20"/>
          <w:lang w:val="tr-TR"/>
        </w:rPr>
      </w:pPr>
      <w:r w:rsidRPr="00CA7EB6">
        <w:rPr>
          <w:i/>
          <w:color w:val="221F1F"/>
          <w:sz w:val="20"/>
          <w:lang w:val="tr-TR"/>
        </w:rPr>
        <w:t xml:space="preserve">İlgili tarafa </w:t>
      </w:r>
      <w:r w:rsidRPr="00CA7EB6">
        <w:rPr>
          <w:color w:val="221F1F"/>
          <w:sz w:val="20"/>
          <w:lang w:val="tr-TR"/>
        </w:rPr>
        <w:t>bakınız.</w:t>
      </w:r>
    </w:p>
    <w:p w14:paraId="27DDC11F" w14:textId="77777777" w:rsidR="001657AC" w:rsidRPr="00CA7EB6" w:rsidRDefault="00000000">
      <w:pPr>
        <w:pStyle w:val="BodyText"/>
        <w:spacing w:line="254" w:lineRule="auto"/>
        <w:ind w:left="873" w:right="124" w:hanging="241"/>
        <w:jc w:val="both"/>
        <w:rPr>
          <w:lang w:val="tr-TR"/>
        </w:rPr>
      </w:pPr>
      <w:r w:rsidRPr="00CA7EB6">
        <w:rPr>
          <w:b/>
          <w:color w:val="EC1C23"/>
          <w:lang w:val="tr-TR"/>
        </w:rPr>
        <w:t xml:space="preserve">! </w:t>
      </w:r>
      <w:r w:rsidRPr="00CA7EB6">
        <w:rPr>
          <w:i/>
          <w:color w:val="221F1F"/>
          <w:lang w:val="tr-TR"/>
        </w:rPr>
        <w:t xml:space="preserve">Paydaş </w:t>
      </w:r>
      <w:r w:rsidRPr="00CA7EB6">
        <w:rPr>
          <w:color w:val="221F1F"/>
          <w:lang w:val="tr-TR"/>
        </w:rPr>
        <w:t xml:space="preserve">terimi, </w:t>
      </w:r>
      <w:r w:rsidRPr="00CA7EB6">
        <w:rPr>
          <w:i/>
          <w:color w:val="221F1F"/>
          <w:lang w:val="tr-TR"/>
        </w:rPr>
        <w:t xml:space="preserve">ilgili taraf ile aynı </w:t>
      </w:r>
      <w:r w:rsidRPr="00CA7EB6">
        <w:rPr>
          <w:color w:val="221F1F"/>
          <w:lang w:val="tr-TR"/>
        </w:rPr>
        <w:t xml:space="preserve">geniş anlamda kullanılmaktadır ve aynı hükümler gereklidir. </w:t>
      </w:r>
      <w:r w:rsidRPr="00CA7EB6">
        <w:rPr>
          <w:i/>
          <w:color w:val="221F1F"/>
          <w:lang w:val="tr-TR"/>
        </w:rPr>
        <w:t xml:space="preserve">Paydaş </w:t>
      </w:r>
      <w:r w:rsidRPr="00CA7EB6">
        <w:rPr>
          <w:color w:val="221F1F"/>
          <w:lang w:val="tr-TR"/>
        </w:rPr>
        <w:t xml:space="preserve">teriminin tartışmalı kullanımları vardır, yanıltıcıdır ve net bir kullanım için fazla kapsayıcıdır. Yanlış anlaşılma ve yanlış beyan potansiyeli göz önünde bulundurularak, bu terimin </w:t>
      </w:r>
      <w:r w:rsidRPr="00CA7EB6">
        <w:rPr>
          <w:i/>
          <w:color w:val="221F1F"/>
          <w:lang w:val="tr-TR"/>
        </w:rPr>
        <w:t xml:space="preserve">ilgili taraf </w:t>
      </w:r>
      <w:r w:rsidRPr="00CA7EB6">
        <w:rPr>
          <w:color w:val="221F1F"/>
          <w:lang w:val="tr-TR"/>
        </w:rPr>
        <w:t>lehine kullanılması önerilmemektedir.</w:t>
      </w:r>
    </w:p>
    <w:p w14:paraId="26362EBA" w14:textId="77777777" w:rsidR="001657AC" w:rsidRPr="00CA7EB6" w:rsidRDefault="001657AC">
      <w:pPr>
        <w:pStyle w:val="BodyText"/>
        <w:spacing w:before="10"/>
        <w:rPr>
          <w:sz w:val="21"/>
          <w:lang w:val="tr-TR"/>
        </w:rPr>
      </w:pPr>
    </w:p>
    <w:p w14:paraId="07AB55D3" w14:textId="77777777" w:rsidR="001657AC" w:rsidRPr="00CA7EB6" w:rsidRDefault="00000000">
      <w:pPr>
        <w:pStyle w:val="BodyText"/>
        <w:ind w:left="873" w:right="126" w:hanging="240"/>
        <w:jc w:val="both"/>
        <w:rPr>
          <w:lang w:val="tr-TR"/>
        </w:rPr>
      </w:pPr>
      <w:r w:rsidRPr="00CA7EB6">
        <w:rPr>
          <w:rFonts w:ascii="Arial" w:hAnsi="Arial"/>
          <w:color w:val="3054A6"/>
          <w:sz w:val="19"/>
          <w:lang w:val="tr-TR"/>
        </w:rPr>
        <w:t xml:space="preserve">® </w:t>
      </w:r>
      <w:r w:rsidRPr="00CA7EB6">
        <w:rPr>
          <w:color w:val="221F1F"/>
          <w:lang w:val="tr-TR"/>
        </w:rPr>
        <w:t>Mecazi anlamda bir şeyde 'pay sahibi olmak', olayların gidişatından kazanacak ya da kaybedecek bir şeye sahip olmak ya da çıkar sağlamak anlamına gelir.</w:t>
      </w:r>
    </w:p>
    <w:p w14:paraId="53083CFB" w14:textId="77777777" w:rsidR="001657AC" w:rsidRPr="00CA7EB6" w:rsidRDefault="00000000">
      <w:pPr>
        <w:pStyle w:val="BodyText"/>
        <w:spacing w:before="1" w:line="252" w:lineRule="auto"/>
        <w:ind w:left="873" w:right="126" w:hanging="241"/>
        <w:jc w:val="both"/>
        <w:rPr>
          <w:lang w:val="tr-TR"/>
        </w:rPr>
      </w:pPr>
      <w:r w:rsidRPr="00CA7EB6">
        <w:rPr>
          <w:rFonts w:ascii="Arial" w:hAnsi="Arial"/>
          <w:color w:val="3054A6"/>
          <w:sz w:val="19"/>
          <w:lang w:val="tr-TR"/>
        </w:rPr>
        <w:t>®</w:t>
      </w:r>
      <w:r w:rsidRPr="00CA7EB6">
        <w:rPr>
          <w:rFonts w:ascii="Arial" w:hAnsi="Arial"/>
          <w:color w:val="3054A6"/>
          <w:spacing w:val="-15"/>
          <w:sz w:val="19"/>
          <w:lang w:val="tr-TR"/>
        </w:rPr>
        <w:t xml:space="preserve"> </w:t>
      </w:r>
      <w:r w:rsidRPr="00CA7EB6">
        <w:rPr>
          <w:color w:val="221F1F"/>
          <w:lang w:val="tr-TR"/>
        </w:rPr>
        <w:t>Nükleer</w:t>
      </w:r>
      <w:r w:rsidRPr="00CA7EB6">
        <w:rPr>
          <w:color w:val="221F1F"/>
          <w:spacing w:val="-10"/>
          <w:lang w:val="tr-TR"/>
        </w:rPr>
        <w:t xml:space="preserve"> </w:t>
      </w:r>
      <w:r w:rsidRPr="00CA7EB6">
        <w:rPr>
          <w:color w:val="221F1F"/>
          <w:lang w:val="tr-TR"/>
        </w:rPr>
        <w:t>Hukuk</w:t>
      </w:r>
      <w:r w:rsidRPr="00CA7EB6">
        <w:rPr>
          <w:color w:val="221F1F"/>
          <w:spacing w:val="-11"/>
          <w:lang w:val="tr-TR"/>
        </w:rPr>
        <w:t xml:space="preserve"> </w:t>
      </w:r>
      <w:r w:rsidRPr="00CA7EB6">
        <w:rPr>
          <w:color w:val="221F1F"/>
          <w:lang w:val="tr-TR"/>
        </w:rPr>
        <w:t>El</w:t>
      </w:r>
      <w:r w:rsidRPr="00CA7EB6">
        <w:rPr>
          <w:color w:val="221F1F"/>
          <w:spacing w:val="-10"/>
          <w:lang w:val="tr-TR"/>
        </w:rPr>
        <w:t xml:space="preserve"> </w:t>
      </w:r>
      <w:r w:rsidRPr="00CA7EB6">
        <w:rPr>
          <w:color w:val="221F1F"/>
          <w:lang w:val="tr-TR"/>
        </w:rPr>
        <w:t>Kitabı</w:t>
      </w:r>
      <w:r w:rsidRPr="00CA7EB6">
        <w:rPr>
          <w:color w:val="221F1F"/>
          <w:spacing w:val="-10"/>
          <w:lang w:val="tr-TR"/>
        </w:rPr>
        <w:t xml:space="preserve"> </w:t>
      </w:r>
      <w:r w:rsidRPr="00CA7EB6">
        <w:rPr>
          <w:color w:val="221F1F"/>
          <w:lang w:val="tr-TR"/>
        </w:rPr>
        <w:t>[36]</w:t>
      </w:r>
      <w:r w:rsidRPr="00CA7EB6">
        <w:rPr>
          <w:color w:val="221F1F"/>
          <w:spacing w:val="-11"/>
          <w:lang w:val="tr-TR"/>
        </w:rPr>
        <w:t xml:space="preserve"> </w:t>
      </w:r>
      <w:r w:rsidRPr="00CA7EB6">
        <w:rPr>
          <w:color w:val="221F1F"/>
          <w:lang w:val="tr-TR"/>
        </w:rPr>
        <w:t>şunu</w:t>
      </w:r>
      <w:r w:rsidRPr="00CA7EB6">
        <w:rPr>
          <w:color w:val="221F1F"/>
          <w:spacing w:val="-10"/>
          <w:lang w:val="tr-TR"/>
        </w:rPr>
        <w:t xml:space="preserve"> </w:t>
      </w:r>
      <w:r w:rsidRPr="00CA7EB6">
        <w:rPr>
          <w:color w:val="221F1F"/>
          <w:lang w:val="tr-TR"/>
        </w:rPr>
        <w:t>belirtmektedir:</w:t>
      </w:r>
      <w:r w:rsidRPr="00CA7EB6">
        <w:rPr>
          <w:color w:val="221F1F"/>
          <w:spacing w:val="-12"/>
          <w:lang w:val="tr-TR"/>
        </w:rPr>
        <w:t xml:space="preserve"> </w:t>
      </w:r>
      <w:r w:rsidRPr="00CA7EB6">
        <w:rPr>
          <w:color w:val="221F1F"/>
          <w:lang w:val="tr-TR"/>
        </w:rPr>
        <w:t>"Nükleerle</w:t>
      </w:r>
      <w:r w:rsidRPr="00CA7EB6">
        <w:rPr>
          <w:color w:val="221F1F"/>
          <w:spacing w:val="-11"/>
          <w:lang w:val="tr-TR"/>
        </w:rPr>
        <w:t xml:space="preserve"> </w:t>
      </w:r>
      <w:r w:rsidRPr="00CA7EB6">
        <w:rPr>
          <w:color w:val="221F1F"/>
          <w:lang w:val="tr-TR"/>
        </w:rPr>
        <w:t>ilgili</w:t>
      </w:r>
      <w:r w:rsidRPr="00CA7EB6">
        <w:rPr>
          <w:color w:val="221F1F"/>
          <w:spacing w:val="-11"/>
          <w:lang w:val="tr-TR"/>
        </w:rPr>
        <w:t xml:space="preserve"> </w:t>
      </w:r>
      <w:r w:rsidRPr="00CA7EB6">
        <w:rPr>
          <w:color w:val="221F1F"/>
          <w:lang w:val="tr-TR"/>
        </w:rPr>
        <w:t>belirli</w:t>
      </w:r>
      <w:r w:rsidRPr="00CA7EB6">
        <w:rPr>
          <w:color w:val="221F1F"/>
          <w:spacing w:val="-10"/>
          <w:lang w:val="tr-TR"/>
        </w:rPr>
        <w:t xml:space="preserve"> </w:t>
      </w:r>
      <w:r w:rsidRPr="00CA7EB6">
        <w:rPr>
          <w:color w:val="221F1F"/>
          <w:lang w:val="tr-TR"/>
        </w:rPr>
        <w:t>bir</w:t>
      </w:r>
      <w:r w:rsidRPr="00CA7EB6">
        <w:rPr>
          <w:color w:val="221F1F"/>
          <w:spacing w:val="-12"/>
          <w:lang w:val="tr-TR"/>
        </w:rPr>
        <w:t xml:space="preserve"> </w:t>
      </w:r>
      <w:r w:rsidRPr="00CA7EB6">
        <w:rPr>
          <w:color w:val="221F1F"/>
          <w:lang w:val="tr-TR"/>
        </w:rPr>
        <w:t>faaliyette kimin gerçek bir menfaati olduğuna ilişkin farklı görüşler nedeniyle, henüz yetkili bir paydaş</w:t>
      </w:r>
      <w:r w:rsidRPr="00CA7EB6">
        <w:rPr>
          <w:color w:val="221F1F"/>
          <w:spacing w:val="-7"/>
          <w:lang w:val="tr-TR"/>
        </w:rPr>
        <w:t xml:space="preserve"> </w:t>
      </w:r>
      <w:r w:rsidRPr="00CA7EB6">
        <w:rPr>
          <w:color w:val="221F1F"/>
          <w:lang w:val="tr-TR"/>
        </w:rPr>
        <w:t>tanımı</w:t>
      </w:r>
      <w:r w:rsidRPr="00CA7EB6">
        <w:rPr>
          <w:color w:val="221F1F"/>
          <w:spacing w:val="-5"/>
          <w:lang w:val="tr-TR"/>
        </w:rPr>
        <w:t xml:space="preserve"> </w:t>
      </w:r>
      <w:r w:rsidRPr="00CA7EB6">
        <w:rPr>
          <w:color w:val="221F1F"/>
          <w:lang w:val="tr-TR"/>
        </w:rPr>
        <w:t>sunulmamıştır</w:t>
      </w:r>
      <w:r w:rsidRPr="00CA7EB6">
        <w:rPr>
          <w:color w:val="221F1F"/>
          <w:spacing w:val="-7"/>
          <w:lang w:val="tr-TR"/>
        </w:rPr>
        <w:t xml:space="preserve"> </w:t>
      </w:r>
      <w:r w:rsidRPr="00CA7EB6">
        <w:rPr>
          <w:color w:val="221F1F"/>
          <w:lang w:val="tr-TR"/>
        </w:rPr>
        <w:t>ve</w:t>
      </w:r>
      <w:r w:rsidRPr="00CA7EB6">
        <w:rPr>
          <w:color w:val="221F1F"/>
          <w:spacing w:val="-7"/>
          <w:lang w:val="tr-TR"/>
        </w:rPr>
        <w:t xml:space="preserve"> </w:t>
      </w:r>
      <w:r w:rsidRPr="00CA7EB6">
        <w:rPr>
          <w:color w:val="221F1F"/>
          <w:lang w:val="tr-TR"/>
        </w:rPr>
        <w:t>hiçbir</w:t>
      </w:r>
      <w:r w:rsidRPr="00CA7EB6">
        <w:rPr>
          <w:color w:val="221F1F"/>
          <w:spacing w:val="-7"/>
          <w:lang w:val="tr-TR"/>
        </w:rPr>
        <w:t xml:space="preserve"> </w:t>
      </w:r>
      <w:r w:rsidRPr="00CA7EB6">
        <w:rPr>
          <w:color w:val="221F1F"/>
          <w:lang w:val="tr-TR"/>
        </w:rPr>
        <w:t>tanımın</w:t>
      </w:r>
      <w:r w:rsidRPr="00CA7EB6">
        <w:rPr>
          <w:color w:val="221F1F"/>
          <w:spacing w:val="-7"/>
          <w:lang w:val="tr-TR"/>
        </w:rPr>
        <w:t xml:space="preserve"> </w:t>
      </w:r>
      <w:r w:rsidRPr="00CA7EB6">
        <w:rPr>
          <w:color w:val="221F1F"/>
          <w:lang w:val="tr-TR"/>
        </w:rPr>
        <w:t>tüm</w:t>
      </w:r>
      <w:r w:rsidRPr="00CA7EB6">
        <w:rPr>
          <w:color w:val="221F1F"/>
          <w:spacing w:val="-5"/>
          <w:lang w:val="tr-TR"/>
        </w:rPr>
        <w:t xml:space="preserve"> </w:t>
      </w:r>
      <w:r w:rsidRPr="00CA7EB6">
        <w:rPr>
          <w:color w:val="221F1F"/>
          <w:lang w:val="tr-TR"/>
        </w:rPr>
        <w:t>taraflarca</w:t>
      </w:r>
      <w:r w:rsidRPr="00CA7EB6">
        <w:rPr>
          <w:color w:val="221F1F"/>
          <w:spacing w:val="-6"/>
          <w:lang w:val="tr-TR"/>
        </w:rPr>
        <w:t xml:space="preserve"> </w:t>
      </w:r>
      <w:r w:rsidRPr="00CA7EB6">
        <w:rPr>
          <w:color w:val="221F1F"/>
          <w:lang w:val="tr-TR"/>
        </w:rPr>
        <w:t>kabul</w:t>
      </w:r>
      <w:r w:rsidRPr="00CA7EB6">
        <w:rPr>
          <w:color w:val="221F1F"/>
          <w:spacing w:val="-5"/>
          <w:lang w:val="tr-TR"/>
        </w:rPr>
        <w:t xml:space="preserve"> </w:t>
      </w:r>
      <w:r w:rsidRPr="00CA7EB6">
        <w:rPr>
          <w:color w:val="221F1F"/>
          <w:lang w:val="tr-TR"/>
        </w:rPr>
        <w:t>edilmesi</w:t>
      </w:r>
      <w:r w:rsidRPr="00CA7EB6">
        <w:rPr>
          <w:color w:val="221F1F"/>
          <w:spacing w:val="-6"/>
          <w:lang w:val="tr-TR"/>
        </w:rPr>
        <w:t xml:space="preserve"> </w:t>
      </w:r>
      <w:r w:rsidRPr="00CA7EB6">
        <w:rPr>
          <w:color w:val="221F1F"/>
          <w:lang w:val="tr-TR"/>
        </w:rPr>
        <w:t>mümkün değildir."</w:t>
      </w:r>
    </w:p>
    <w:p w14:paraId="7E1849A6" w14:textId="77777777" w:rsidR="001657AC" w:rsidRPr="00CA7EB6" w:rsidRDefault="001657AC">
      <w:pPr>
        <w:pStyle w:val="BodyText"/>
        <w:spacing w:before="3"/>
        <w:rPr>
          <w:lang w:val="tr-TR"/>
        </w:rPr>
      </w:pPr>
    </w:p>
    <w:p w14:paraId="04CE735F" w14:textId="77777777" w:rsidR="001657AC" w:rsidRPr="00CA7EB6" w:rsidRDefault="00000000">
      <w:pPr>
        <w:pStyle w:val="Heading5"/>
        <w:ind w:left="113"/>
        <w:rPr>
          <w:lang w:val="tr-TR"/>
        </w:rPr>
      </w:pPr>
      <w:bookmarkStart w:id="812" w:name="standartlar_dozi̇metri̇_laboratuvari"/>
      <w:bookmarkEnd w:id="812"/>
      <w:r w:rsidRPr="00CA7EB6">
        <w:rPr>
          <w:color w:val="221F1F"/>
          <w:lang w:val="tr-TR"/>
        </w:rPr>
        <w:t>standartlar dozı</w:t>
      </w:r>
      <w:r w:rsidRPr="00CA7EB6">
        <w:rPr>
          <w:color w:val="221F1F"/>
          <w:position w:val="1"/>
          <w:lang w:val="tr-TR"/>
        </w:rPr>
        <w:t>̇</w:t>
      </w:r>
      <w:r w:rsidRPr="00CA7EB6">
        <w:rPr>
          <w:color w:val="221F1F"/>
          <w:lang w:val="tr-TR"/>
        </w:rPr>
        <w:t>metrı</w:t>
      </w:r>
      <w:r w:rsidRPr="00CA7EB6">
        <w:rPr>
          <w:color w:val="221F1F"/>
          <w:position w:val="1"/>
          <w:lang w:val="tr-TR"/>
        </w:rPr>
        <w:t xml:space="preserve">̇ </w:t>
      </w:r>
      <w:r w:rsidRPr="00CA7EB6">
        <w:rPr>
          <w:color w:val="221F1F"/>
          <w:lang w:val="tr-TR"/>
        </w:rPr>
        <w:t>laboratuvari</w:t>
      </w:r>
    </w:p>
    <w:p w14:paraId="7F2CC5F8" w14:textId="77777777" w:rsidR="001657AC" w:rsidRPr="00CA7EB6" w:rsidRDefault="001657AC">
      <w:pPr>
        <w:pStyle w:val="BodyText"/>
        <w:spacing w:before="1"/>
        <w:rPr>
          <w:b/>
          <w:sz w:val="22"/>
          <w:lang w:val="tr-TR"/>
        </w:rPr>
      </w:pPr>
    </w:p>
    <w:p w14:paraId="73B3BFB7" w14:textId="77777777" w:rsidR="001657AC" w:rsidRPr="00CA7EB6" w:rsidRDefault="00000000">
      <w:pPr>
        <w:spacing w:before="1" w:line="271" w:lineRule="auto"/>
        <w:ind w:left="113" w:right="124" w:firstLine="519"/>
        <w:jc w:val="both"/>
        <w:rPr>
          <w:sz w:val="20"/>
          <w:lang w:val="tr-TR"/>
        </w:rPr>
      </w:pPr>
      <w:r w:rsidRPr="00CA7EB6">
        <w:rPr>
          <w:color w:val="221F1F"/>
          <w:sz w:val="20"/>
          <w:lang w:val="tr-TR"/>
        </w:rPr>
        <w:t xml:space="preserve">Radyasyon dozimetrisi için birincil veya ikincil standartların geliştirilmesi, sürdürülmesi veya iyileştirilmesi amacıyla gerekli </w:t>
      </w:r>
      <w:r w:rsidRPr="00CA7EB6">
        <w:rPr>
          <w:i/>
          <w:color w:val="221F1F"/>
          <w:sz w:val="20"/>
          <w:lang w:val="tr-TR"/>
        </w:rPr>
        <w:t xml:space="preserve">sertifikasyon veya </w:t>
      </w:r>
      <w:r w:rsidRPr="00CA7EB6">
        <w:rPr>
          <w:color w:val="221F1F"/>
          <w:sz w:val="20"/>
          <w:lang w:val="tr-TR"/>
        </w:rPr>
        <w:t>akreditasyona sahip, ilgili ulusal otorite tarafından belirlenmiş bir laboratuvar.</w:t>
      </w:r>
    </w:p>
    <w:p w14:paraId="51CEBCCD" w14:textId="77777777" w:rsidR="001657AC" w:rsidRPr="00CA7EB6" w:rsidRDefault="001657AC">
      <w:pPr>
        <w:pStyle w:val="BodyText"/>
        <w:rPr>
          <w:sz w:val="19"/>
          <w:lang w:val="tr-TR"/>
        </w:rPr>
      </w:pPr>
    </w:p>
    <w:p w14:paraId="032DDEEA" w14:textId="77777777" w:rsidR="001657AC" w:rsidRPr="00CA7EB6" w:rsidRDefault="00000000">
      <w:pPr>
        <w:pStyle w:val="Heading5"/>
        <w:ind w:left="113"/>
        <w:rPr>
          <w:lang w:val="tr-TR"/>
        </w:rPr>
      </w:pPr>
      <w:bookmarkStart w:id="813" w:name="Varış_yeri"/>
      <w:bookmarkEnd w:id="813"/>
      <w:r w:rsidRPr="00CA7EB6">
        <w:rPr>
          <w:color w:val="221F1F"/>
          <w:lang w:val="tr-TR"/>
        </w:rPr>
        <w:t>Varış yeri</w:t>
      </w:r>
    </w:p>
    <w:p w14:paraId="11CD73B4" w14:textId="77777777" w:rsidR="001657AC" w:rsidRPr="00CA7EB6" w:rsidRDefault="001657AC">
      <w:pPr>
        <w:pStyle w:val="BodyText"/>
        <w:spacing w:before="2"/>
        <w:rPr>
          <w:b/>
          <w:sz w:val="14"/>
          <w:lang w:val="tr-TR"/>
        </w:rPr>
      </w:pPr>
    </w:p>
    <w:p w14:paraId="11DC78D1" w14:textId="77777777" w:rsidR="001657AC" w:rsidRPr="00CA7EB6" w:rsidRDefault="00000000">
      <w:pPr>
        <w:spacing w:before="92"/>
        <w:ind w:left="633"/>
        <w:rPr>
          <w:sz w:val="20"/>
          <w:lang w:val="tr-TR"/>
        </w:rPr>
      </w:pPr>
      <w:r w:rsidRPr="00CA7EB6">
        <w:rPr>
          <w:i/>
          <w:color w:val="221F1F"/>
          <w:sz w:val="20"/>
          <w:lang w:val="tr-TR"/>
        </w:rPr>
        <w:t xml:space="preserve">Sınır aşan bir hareketin </w:t>
      </w:r>
      <w:r w:rsidRPr="00CA7EB6">
        <w:rPr>
          <w:color w:val="221F1F"/>
          <w:sz w:val="20"/>
          <w:lang w:val="tr-TR"/>
        </w:rPr>
        <w:t>planlandığı veya gerçekleştiği bir Devlet. (Bkz. Ref.</w:t>
      </w:r>
    </w:p>
    <w:p w14:paraId="5213ABC9" w14:textId="77777777" w:rsidR="001657AC" w:rsidRPr="00CA7EB6" w:rsidRDefault="00000000">
      <w:pPr>
        <w:spacing w:before="34"/>
        <w:ind w:left="113"/>
        <w:rPr>
          <w:sz w:val="20"/>
          <w:lang w:val="tr-TR"/>
        </w:rPr>
      </w:pPr>
      <w:r w:rsidRPr="00CA7EB6">
        <w:rPr>
          <w:color w:val="221F1F"/>
          <w:sz w:val="20"/>
          <w:lang w:val="tr-TR"/>
        </w:rPr>
        <w:t>[5].)</w:t>
      </w:r>
    </w:p>
    <w:p w14:paraId="57B23142" w14:textId="77777777" w:rsidR="001657AC" w:rsidRPr="00CA7EB6" w:rsidRDefault="001657AC">
      <w:pPr>
        <w:pStyle w:val="BodyText"/>
        <w:spacing w:before="1"/>
        <w:rPr>
          <w:sz w:val="14"/>
          <w:lang w:val="tr-TR"/>
        </w:rPr>
      </w:pPr>
    </w:p>
    <w:p w14:paraId="6A1898C0" w14:textId="77777777" w:rsidR="001657AC" w:rsidRPr="00CA7EB6" w:rsidRDefault="00000000">
      <w:pPr>
        <w:pStyle w:val="Heading5"/>
        <w:spacing w:before="92"/>
        <w:ind w:left="113"/>
        <w:rPr>
          <w:lang w:val="tr-TR"/>
        </w:rPr>
      </w:pPr>
      <w:bookmarkStart w:id="814" w:name="Menşei_Devlet"/>
      <w:bookmarkEnd w:id="814"/>
      <w:r w:rsidRPr="00CA7EB6">
        <w:rPr>
          <w:color w:val="221F1F"/>
          <w:lang w:val="tr-TR"/>
        </w:rPr>
        <w:t>Menşei</w:t>
      </w:r>
      <w:r w:rsidRPr="00CA7EB6">
        <w:rPr>
          <w:color w:val="221F1F"/>
          <w:spacing w:val="-7"/>
          <w:lang w:val="tr-TR"/>
        </w:rPr>
        <w:t xml:space="preserve"> </w:t>
      </w:r>
      <w:r w:rsidRPr="00CA7EB6">
        <w:rPr>
          <w:color w:val="221F1F"/>
          <w:lang w:val="tr-TR"/>
        </w:rPr>
        <w:t>Devlet</w:t>
      </w:r>
    </w:p>
    <w:p w14:paraId="4CA8ED8B" w14:textId="77777777" w:rsidR="001657AC" w:rsidRPr="00CA7EB6" w:rsidRDefault="001657AC">
      <w:pPr>
        <w:pStyle w:val="BodyText"/>
        <w:spacing w:before="2"/>
        <w:rPr>
          <w:b/>
          <w:sz w:val="22"/>
          <w:lang w:val="tr-TR"/>
        </w:rPr>
      </w:pPr>
    </w:p>
    <w:p w14:paraId="07ADC7A3" w14:textId="77777777" w:rsidR="001657AC" w:rsidRPr="00CA7EB6" w:rsidRDefault="00000000">
      <w:pPr>
        <w:spacing w:line="276" w:lineRule="auto"/>
        <w:ind w:left="113" w:right="125" w:firstLine="519"/>
        <w:jc w:val="both"/>
        <w:rPr>
          <w:sz w:val="20"/>
          <w:lang w:val="tr-TR"/>
        </w:rPr>
      </w:pPr>
      <w:r w:rsidRPr="00CA7EB6">
        <w:rPr>
          <w:i/>
          <w:color w:val="221F1F"/>
          <w:sz w:val="20"/>
          <w:lang w:val="tr-TR"/>
        </w:rPr>
        <w:t xml:space="preserve">Sınıraşan bir hareketin başlatılmasının </w:t>
      </w:r>
      <w:r w:rsidRPr="00CA7EB6">
        <w:rPr>
          <w:color w:val="221F1F"/>
          <w:sz w:val="20"/>
          <w:lang w:val="tr-TR"/>
        </w:rPr>
        <w:t>planlandığı veya başlatıldığı bir Devlet. (Bkz. Ref.</w:t>
      </w:r>
      <w:r w:rsidRPr="00CA7EB6">
        <w:rPr>
          <w:color w:val="221F1F"/>
          <w:spacing w:val="-3"/>
          <w:sz w:val="20"/>
          <w:lang w:val="tr-TR"/>
        </w:rPr>
        <w:t xml:space="preserve"> </w:t>
      </w:r>
      <w:r w:rsidRPr="00CA7EB6">
        <w:rPr>
          <w:color w:val="221F1F"/>
          <w:sz w:val="20"/>
          <w:lang w:val="tr-TR"/>
        </w:rPr>
        <w:t>[5].)</w:t>
      </w:r>
    </w:p>
    <w:p w14:paraId="30D07F66" w14:textId="77777777" w:rsidR="001657AC" w:rsidRPr="00CA7EB6" w:rsidRDefault="001657AC">
      <w:pPr>
        <w:pStyle w:val="BodyText"/>
        <w:spacing w:before="1"/>
        <w:rPr>
          <w:sz w:val="19"/>
          <w:lang w:val="tr-TR"/>
        </w:rPr>
      </w:pPr>
    </w:p>
    <w:p w14:paraId="49B434F6" w14:textId="77777777" w:rsidR="001657AC" w:rsidRPr="00CA7EB6" w:rsidRDefault="00000000">
      <w:pPr>
        <w:pStyle w:val="Heading5"/>
        <w:ind w:left="113"/>
        <w:rPr>
          <w:lang w:val="tr-TR"/>
        </w:rPr>
      </w:pPr>
      <w:bookmarkStart w:id="815" w:name="Transit_durumu"/>
      <w:bookmarkEnd w:id="815"/>
      <w:r w:rsidRPr="00CA7EB6">
        <w:rPr>
          <w:color w:val="221F1F"/>
          <w:lang w:val="tr-TR"/>
        </w:rPr>
        <w:t>Transit durumu</w:t>
      </w:r>
    </w:p>
    <w:p w14:paraId="21609118" w14:textId="77777777" w:rsidR="001657AC" w:rsidRPr="00CA7EB6" w:rsidRDefault="001657AC">
      <w:pPr>
        <w:pStyle w:val="BodyText"/>
        <w:spacing w:before="2"/>
        <w:rPr>
          <w:b/>
          <w:sz w:val="22"/>
          <w:lang w:val="tr-TR"/>
        </w:rPr>
      </w:pPr>
    </w:p>
    <w:p w14:paraId="10AB0363" w14:textId="77777777" w:rsidR="001657AC" w:rsidRPr="00CA7EB6" w:rsidRDefault="00000000">
      <w:pPr>
        <w:spacing w:line="276" w:lineRule="auto"/>
        <w:ind w:left="114" w:right="125" w:firstLine="519"/>
        <w:jc w:val="both"/>
        <w:rPr>
          <w:sz w:val="20"/>
          <w:lang w:val="tr-TR"/>
        </w:rPr>
      </w:pPr>
      <w:r w:rsidRPr="00CA7EB6">
        <w:rPr>
          <w:i/>
          <w:color w:val="221F1F"/>
          <w:sz w:val="20"/>
          <w:lang w:val="tr-TR"/>
        </w:rPr>
        <w:t xml:space="preserve">Menşe Devlet </w:t>
      </w:r>
      <w:r w:rsidRPr="00CA7EB6">
        <w:rPr>
          <w:color w:val="221F1F"/>
          <w:sz w:val="20"/>
          <w:lang w:val="tr-TR"/>
        </w:rPr>
        <w:t xml:space="preserve">veya </w:t>
      </w:r>
      <w:r w:rsidRPr="00CA7EB6">
        <w:rPr>
          <w:i/>
          <w:color w:val="221F1F"/>
          <w:sz w:val="20"/>
          <w:lang w:val="tr-TR"/>
        </w:rPr>
        <w:t xml:space="preserve">varış Devleti </w:t>
      </w:r>
      <w:r w:rsidRPr="00CA7EB6">
        <w:rPr>
          <w:color w:val="221F1F"/>
          <w:sz w:val="20"/>
          <w:lang w:val="tr-TR"/>
        </w:rPr>
        <w:t xml:space="preserve">dışında, toprakları üzerinden </w:t>
      </w:r>
      <w:r w:rsidRPr="00CA7EB6">
        <w:rPr>
          <w:i/>
          <w:color w:val="221F1F"/>
          <w:sz w:val="20"/>
          <w:lang w:val="tr-TR"/>
        </w:rPr>
        <w:t xml:space="preserve">sınır aşan bir hareketin </w:t>
      </w:r>
      <w:r w:rsidRPr="00CA7EB6">
        <w:rPr>
          <w:color w:val="221F1F"/>
          <w:sz w:val="20"/>
          <w:lang w:val="tr-TR"/>
        </w:rPr>
        <w:t>planlandığı veya gerçekleştiği herhangi bir Devlet. (Bkz. Ref. [5].)</w:t>
      </w:r>
    </w:p>
    <w:p w14:paraId="0BADB340" w14:textId="77777777" w:rsidR="001657AC" w:rsidRPr="00CA7EB6" w:rsidRDefault="001657AC">
      <w:pPr>
        <w:pStyle w:val="BodyText"/>
        <w:spacing w:before="3"/>
        <w:rPr>
          <w:lang w:val="tr-TR"/>
        </w:rPr>
      </w:pPr>
    </w:p>
    <w:p w14:paraId="21C26044" w14:textId="77777777" w:rsidR="001657AC" w:rsidRPr="00CA7EB6" w:rsidRDefault="00000000">
      <w:pPr>
        <w:pStyle w:val="Heading5"/>
        <w:ind w:left="114"/>
        <w:rPr>
          <w:lang w:val="tr-TR"/>
        </w:rPr>
      </w:pPr>
      <w:bookmarkStart w:id="816" w:name="stokasti̇k_anali̇z"/>
      <w:bookmarkEnd w:id="816"/>
      <w:r w:rsidRPr="00CA7EB6">
        <w:rPr>
          <w:color w:val="221F1F"/>
          <w:lang w:val="tr-TR"/>
        </w:rPr>
        <w:t>stokastı</w:t>
      </w:r>
      <w:r w:rsidRPr="00CA7EB6">
        <w:rPr>
          <w:color w:val="221F1F"/>
          <w:position w:val="1"/>
          <w:lang w:val="tr-TR"/>
        </w:rPr>
        <w:t>̇</w:t>
      </w:r>
      <w:r w:rsidRPr="00CA7EB6">
        <w:rPr>
          <w:color w:val="221F1F"/>
          <w:lang w:val="tr-TR"/>
        </w:rPr>
        <w:t>k analı</w:t>
      </w:r>
      <w:r w:rsidRPr="00CA7EB6">
        <w:rPr>
          <w:color w:val="221F1F"/>
          <w:position w:val="1"/>
          <w:lang w:val="tr-TR"/>
        </w:rPr>
        <w:t>̇</w:t>
      </w:r>
      <w:r w:rsidRPr="00CA7EB6">
        <w:rPr>
          <w:color w:val="221F1F"/>
          <w:lang w:val="tr-TR"/>
        </w:rPr>
        <w:t>z</w:t>
      </w:r>
    </w:p>
    <w:p w14:paraId="38F3C527" w14:textId="77777777" w:rsidR="001657AC" w:rsidRPr="00CA7EB6" w:rsidRDefault="001657AC">
      <w:pPr>
        <w:pStyle w:val="BodyText"/>
        <w:rPr>
          <w:b/>
          <w:sz w:val="22"/>
          <w:lang w:val="tr-TR"/>
        </w:rPr>
      </w:pPr>
    </w:p>
    <w:p w14:paraId="7ADF48B3" w14:textId="77777777" w:rsidR="001657AC" w:rsidRPr="00CA7EB6" w:rsidRDefault="00000000">
      <w:pPr>
        <w:spacing w:before="1"/>
        <w:ind w:left="614"/>
        <w:rPr>
          <w:i/>
          <w:sz w:val="20"/>
          <w:lang w:val="tr-TR"/>
        </w:rPr>
      </w:pPr>
      <w:r w:rsidRPr="00CA7EB6">
        <w:rPr>
          <w:color w:val="221F1F"/>
          <w:sz w:val="20"/>
          <w:lang w:val="tr-TR"/>
        </w:rPr>
        <w:t xml:space="preserve">Bkz. </w:t>
      </w:r>
      <w:r w:rsidRPr="00CA7EB6">
        <w:rPr>
          <w:i/>
          <w:color w:val="221F1F"/>
          <w:sz w:val="20"/>
          <w:lang w:val="tr-TR"/>
        </w:rPr>
        <w:t>olasılıksal analiz.</w:t>
      </w:r>
    </w:p>
    <w:p w14:paraId="62F4EB91" w14:textId="77777777" w:rsidR="001657AC" w:rsidRPr="00CA7EB6" w:rsidRDefault="001657AC">
      <w:pPr>
        <w:pStyle w:val="BodyText"/>
        <w:spacing w:before="1"/>
        <w:rPr>
          <w:i/>
          <w:sz w:val="22"/>
          <w:lang w:val="tr-TR"/>
        </w:rPr>
      </w:pPr>
    </w:p>
    <w:p w14:paraId="68FE1348" w14:textId="77777777" w:rsidR="001657AC" w:rsidRPr="00CA7EB6" w:rsidRDefault="00000000">
      <w:pPr>
        <w:pStyle w:val="Heading5"/>
        <w:ind w:left="114"/>
        <w:rPr>
          <w:lang w:val="tr-TR"/>
        </w:rPr>
      </w:pPr>
      <w:bookmarkStart w:id="817" w:name="stokastik_etki"/>
      <w:bookmarkEnd w:id="817"/>
      <w:r w:rsidRPr="00CA7EB6">
        <w:rPr>
          <w:color w:val="221F1F"/>
          <w:lang w:val="tr-TR"/>
        </w:rPr>
        <w:t>stokastik etki</w:t>
      </w:r>
    </w:p>
    <w:p w14:paraId="7636A9CA" w14:textId="77777777" w:rsidR="001657AC" w:rsidRPr="00CA7EB6" w:rsidRDefault="001657AC">
      <w:pPr>
        <w:pStyle w:val="BodyText"/>
        <w:spacing w:before="11"/>
        <w:rPr>
          <w:b/>
          <w:sz w:val="23"/>
          <w:lang w:val="tr-TR"/>
        </w:rPr>
      </w:pPr>
    </w:p>
    <w:p w14:paraId="2A1C9528" w14:textId="77777777" w:rsidR="001657AC" w:rsidRPr="00CA7EB6" w:rsidRDefault="00000000">
      <w:pPr>
        <w:ind w:left="614"/>
        <w:rPr>
          <w:i/>
          <w:sz w:val="20"/>
          <w:lang w:val="tr-TR"/>
        </w:rPr>
      </w:pPr>
      <w:r w:rsidRPr="00CA7EB6">
        <w:rPr>
          <w:color w:val="221F1F"/>
          <w:sz w:val="20"/>
          <w:lang w:val="tr-TR"/>
        </w:rPr>
        <w:t xml:space="preserve">Bkz. </w:t>
      </w:r>
      <w:r w:rsidRPr="00CA7EB6">
        <w:rPr>
          <w:i/>
          <w:color w:val="221F1F"/>
          <w:sz w:val="20"/>
          <w:lang w:val="tr-TR"/>
        </w:rPr>
        <w:t>sağlık etkileri (radyasyon).</w:t>
      </w:r>
    </w:p>
    <w:p w14:paraId="2592F33A" w14:textId="77777777" w:rsidR="001657AC" w:rsidRPr="00CA7EB6" w:rsidRDefault="001657AC">
      <w:pPr>
        <w:pStyle w:val="BodyText"/>
        <w:spacing w:before="9"/>
        <w:rPr>
          <w:i/>
          <w:sz w:val="23"/>
          <w:lang w:val="tr-TR"/>
        </w:rPr>
      </w:pPr>
    </w:p>
    <w:p w14:paraId="1189CDCB" w14:textId="77777777" w:rsidR="001657AC" w:rsidRPr="00CA7EB6" w:rsidRDefault="00000000">
      <w:pPr>
        <w:pStyle w:val="Heading5"/>
        <w:spacing w:before="1"/>
        <w:ind w:left="114"/>
        <w:rPr>
          <w:lang w:val="tr-TR"/>
        </w:rPr>
      </w:pPr>
      <w:bookmarkStart w:id="818" w:name="depolama"/>
      <w:bookmarkEnd w:id="818"/>
      <w:r w:rsidRPr="00CA7EB6">
        <w:rPr>
          <w:color w:val="221F1F"/>
          <w:lang w:val="tr-TR"/>
        </w:rPr>
        <w:t>depolama</w:t>
      </w:r>
    </w:p>
    <w:p w14:paraId="6EA8906D" w14:textId="77777777" w:rsidR="001657AC" w:rsidRPr="00CA7EB6" w:rsidRDefault="001657AC">
      <w:pPr>
        <w:pStyle w:val="BodyText"/>
        <w:spacing w:before="4"/>
        <w:rPr>
          <w:b/>
          <w:sz w:val="27"/>
          <w:lang w:val="tr-TR"/>
        </w:rPr>
      </w:pPr>
    </w:p>
    <w:p w14:paraId="53B9A1D4" w14:textId="77777777" w:rsidR="001657AC" w:rsidRPr="00CA7EB6" w:rsidRDefault="00000000">
      <w:pPr>
        <w:spacing w:line="276" w:lineRule="auto"/>
        <w:ind w:left="114" w:right="123" w:firstLine="519"/>
        <w:jc w:val="both"/>
        <w:rPr>
          <w:sz w:val="20"/>
          <w:lang w:val="tr-TR"/>
        </w:rPr>
      </w:pPr>
      <w:r w:rsidRPr="00CA7EB6">
        <w:rPr>
          <w:i/>
          <w:color w:val="221F1F"/>
          <w:sz w:val="20"/>
          <w:lang w:val="tr-TR"/>
        </w:rPr>
        <w:t xml:space="preserve">Radyoaktif kaynakların, radyoaktif maddelerin, kullanılmış yakıtların </w:t>
      </w:r>
      <w:r w:rsidRPr="00CA7EB6">
        <w:rPr>
          <w:color w:val="221F1F"/>
          <w:sz w:val="20"/>
          <w:lang w:val="tr-TR"/>
        </w:rPr>
        <w:t xml:space="preserve">veya </w:t>
      </w:r>
      <w:r w:rsidRPr="00CA7EB6">
        <w:rPr>
          <w:color w:val="221F1F"/>
          <w:sz w:val="20"/>
          <w:lang w:val="tr-TR"/>
        </w:rPr>
        <w:lastRenderedPageBreak/>
        <w:t xml:space="preserve">radyoaktif </w:t>
      </w:r>
      <w:r w:rsidRPr="00CA7EB6">
        <w:rPr>
          <w:i/>
          <w:color w:val="221F1F"/>
          <w:sz w:val="20"/>
          <w:lang w:val="tr-TR"/>
        </w:rPr>
        <w:t xml:space="preserve">atıkların </w:t>
      </w:r>
      <w:r w:rsidRPr="00CA7EB6">
        <w:rPr>
          <w:color w:val="221F1F"/>
          <w:sz w:val="20"/>
          <w:lang w:val="tr-TR"/>
        </w:rPr>
        <w:t xml:space="preserve">geri alınmak üzere </w:t>
      </w:r>
      <w:r w:rsidRPr="00CA7EB6">
        <w:rPr>
          <w:i/>
          <w:color w:val="221F1F"/>
          <w:sz w:val="20"/>
          <w:lang w:val="tr-TR"/>
        </w:rPr>
        <w:t xml:space="preserve">muhafaza </w:t>
      </w:r>
      <w:r w:rsidRPr="00CA7EB6">
        <w:rPr>
          <w:color w:val="221F1F"/>
          <w:sz w:val="20"/>
          <w:lang w:val="tr-TR"/>
        </w:rPr>
        <w:t xml:space="preserve">edilmelerini sağlayan bir </w:t>
      </w:r>
      <w:r w:rsidRPr="00CA7EB6">
        <w:rPr>
          <w:i/>
          <w:color w:val="221F1F"/>
          <w:sz w:val="20"/>
          <w:lang w:val="tr-TR"/>
        </w:rPr>
        <w:t xml:space="preserve">tesiste </w:t>
      </w:r>
      <w:r w:rsidRPr="00CA7EB6">
        <w:rPr>
          <w:color w:val="221F1F"/>
          <w:sz w:val="20"/>
          <w:lang w:val="tr-TR"/>
        </w:rPr>
        <w:t>tutulması.</w:t>
      </w:r>
    </w:p>
    <w:p w14:paraId="13822227" w14:textId="77777777" w:rsidR="001657AC" w:rsidRPr="00CA7EB6" w:rsidRDefault="00000000">
      <w:pPr>
        <w:pStyle w:val="BodyText"/>
        <w:spacing w:before="1" w:line="252" w:lineRule="auto"/>
        <w:ind w:left="833" w:right="125" w:hanging="201"/>
        <w:jc w:val="both"/>
        <w:rPr>
          <w:lang w:val="tr-TR"/>
        </w:rPr>
      </w:pPr>
      <w:r w:rsidRPr="00CA7EB6">
        <w:rPr>
          <w:rFonts w:ascii="Arial" w:hAnsi="Arial"/>
          <w:color w:val="3054A6"/>
          <w:sz w:val="19"/>
          <w:lang w:val="tr-TR"/>
        </w:rPr>
        <w:t>®</w:t>
      </w:r>
      <w:r w:rsidRPr="00CA7EB6">
        <w:rPr>
          <w:rFonts w:ascii="Arial" w:hAnsi="Arial"/>
          <w:color w:val="3054A6"/>
          <w:spacing w:val="-9"/>
          <w:sz w:val="19"/>
          <w:lang w:val="tr-TR"/>
        </w:rPr>
        <w:t xml:space="preserve"> </w:t>
      </w:r>
      <w:r w:rsidRPr="00CA7EB6">
        <w:rPr>
          <w:rFonts w:ascii="Arial" w:hAnsi="Arial"/>
          <w:color w:val="3054A6"/>
          <w:sz w:val="19"/>
          <w:lang w:val="tr-TR"/>
        </w:rPr>
        <w:t>Kullanılmış</w:t>
      </w:r>
      <w:r w:rsidRPr="00CA7EB6">
        <w:rPr>
          <w:rFonts w:ascii="Arial" w:hAnsi="Arial"/>
          <w:color w:val="3054A6"/>
          <w:spacing w:val="-6"/>
          <w:sz w:val="19"/>
          <w:lang w:val="tr-TR"/>
        </w:rPr>
        <w:t xml:space="preserve"> </w:t>
      </w:r>
      <w:r w:rsidRPr="00CA7EB6">
        <w:rPr>
          <w:color w:val="221F1F"/>
          <w:lang w:val="tr-TR"/>
        </w:rPr>
        <w:t>Yakıt</w:t>
      </w:r>
      <w:r w:rsidRPr="00CA7EB6">
        <w:rPr>
          <w:color w:val="221F1F"/>
          <w:spacing w:val="-6"/>
          <w:lang w:val="tr-TR"/>
        </w:rPr>
        <w:t xml:space="preserve"> </w:t>
      </w:r>
      <w:r w:rsidRPr="00CA7EB6">
        <w:rPr>
          <w:color w:val="221F1F"/>
          <w:lang w:val="tr-TR"/>
        </w:rPr>
        <w:t>Yönetimi</w:t>
      </w:r>
      <w:r w:rsidRPr="00CA7EB6">
        <w:rPr>
          <w:color w:val="221F1F"/>
          <w:spacing w:val="-7"/>
          <w:lang w:val="tr-TR"/>
        </w:rPr>
        <w:t xml:space="preserve"> </w:t>
      </w:r>
      <w:r w:rsidRPr="00CA7EB6">
        <w:rPr>
          <w:color w:val="221F1F"/>
          <w:lang w:val="tr-TR"/>
        </w:rPr>
        <w:t>Güvenliği</w:t>
      </w:r>
      <w:r w:rsidRPr="00CA7EB6">
        <w:rPr>
          <w:color w:val="221F1F"/>
          <w:spacing w:val="-6"/>
          <w:lang w:val="tr-TR"/>
        </w:rPr>
        <w:t xml:space="preserve"> </w:t>
      </w:r>
      <w:r w:rsidRPr="00CA7EB6">
        <w:rPr>
          <w:color w:val="221F1F"/>
          <w:lang w:val="tr-TR"/>
        </w:rPr>
        <w:t>ve</w:t>
      </w:r>
      <w:r w:rsidRPr="00CA7EB6">
        <w:rPr>
          <w:color w:val="221F1F"/>
          <w:spacing w:val="-6"/>
          <w:lang w:val="tr-TR"/>
        </w:rPr>
        <w:t xml:space="preserve"> </w:t>
      </w:r>
      <w:r w:rsidRPr="00CA7EB6">
        <w:rPr>
          <w:color w:val="221F1F"/>
          <w:lang w:val="tr-TR"/>
        </w:rPr>
        <w:t>Radyoaktif</w:t>
      </w:r>
      <w:r w:rsidRPr="00CA7EB6">
        <w:rPr>
          <w:color w:val="221F1F"/>
          <w:spacing w:val="-6"/>
          <w:lang w:val="tr-TR"/>
        </w:rPr>
        <w:t xml:space="preserve"> </w:t>
      </w:r>
      <w:r w:rsidRPr="00CA7EB6">
        <w:rPr>
          <w:color w:val="221F1F"/>
          <w:lang w:val="tr-TR"/>
        </w:rPr>
        <w:t>Atık</w:t>
      </w:r>
      <w:r w:rsidRPr="00CA7EB6">
        <w:rPr>
          <w:color w:val="221F1F"/>
          <w:spacing w:val="-7"/>
          <w:lang w:val="tr-TR"/>
        </w:rPr>
        <w:t xml:space="preserve"> </w:t>
      </w:r>
      <w:r w:rsidRPr="00CA7EB6">
        <w:rPr>
          <w:color w:val="221F1F"/>
          <w:lang w:val="tr-TR"/>
        </w:rPr>
        <w:t>Yönetimi</w:t>
      </w:r>
      <w:r w:rsidRPr="00CA7EB6">
        <w:rPr>
          <w:color w:val="221F1F"/>
          <w:spacing w:val="-6"/>
          <w:lang w:val="tr-TR"/>
        </w:rPr>
        <w:t xml:space="preserve"> </w:t>
      </w:r>
      <w:r w:rsidRPr="00CA7EB6">
        <w:rPr>
          <w:color w:val="221F1F"/>
          <w:lang w:val="tr-TR"/>
        </w:rPr>
        <w:t>Güvenliği</w:t>
      </w:r>
      <w:r w:rsidRPr="00CA7EB6">
        <w:rPr>
          <w:color w:val="221F1F"/>
          <w:spacing w:val="-6"/>
          <w:lang w:val="tr-TR"/>
        </w:rPr>
        <w:t xml:space="preserve"> </w:t>
      </w:r>
      <w:r w:rsidRPr="00CA7EB6">
        <w:rPr>
          <w:color w:val="221F1F"/>
          <w:lang w:val="tr-TR"/>
        </w:rPr>
        <w:t>Ortak Sözleşmesi</w:t>
      </w:r>
      <w:r w:rsidRPr="00CA7EB6">
        <w:rPr>
          <w:color w:val="221F1F"/>
          <w:spacing w:val="25"/>
          <w:lang w:val="tr-TR"/>
        </w:rPr>
        <w:t xml:space="preserve"> </w:t>
      </w:r>
      <w:r w:rsidRPr="00CA7EB6">
        <w:rPr>
          <w:color w:val="221F1F"/>
          <w:lang w:val="tr-TR"/>
        </w:rPr>
        <w:t>[5],</w:t>
      </w:r>
      <w:r w:rsidRPr="00CA7EB6">
        <w:rPr>
          <w:color w:val="221F1F"/>
          <w:spacing w:val="24"/>
          <w:lang w:val="tr-TR"/>
        </w:rPr>
        <w:t xml:space="preserve"> </w:t>
      </w:r>
      <w:r w:rsidRPr="00CA7EB6">
        <w:rPr>
          <w:color w:val="221F1F"/>
          <w:lang w:val="tr-TR"/>
        </w:rPr>
        <w:t>Radyoaktif</w:t>
      </w:r>
      <w:r w:rsidRPr="00CA7EB6">
        <w:rPr>
          <w:color w:val="221F1F"/>
          <w:spacing w:val="27"/>
          <w:lang w:val="tr-TR"/>
        </w:rPr>
        <w:t xml:space="preserve"> </w:t>
      </w:r>
      <w:r w:rsidRPr="00CA7EB6">
        <w:rPr>
          <w:color w:val="221F1F"/>
          <w:lang w:val="tr-TR"/>
        </w:rPr>
        <w:t>Kaynakların</w:t>
      </w:r>
      <w:r w:rsidRPr="00CA7EB6">
        <w:rPr>
          <w:color w:val="221F1F"/>
          <w:spacing w:val="26"/>
          <w:lang w:val="tr-TR"/>
        </w:rPr>
        <w:t xml:space="preserve"> </w:t>
      </w:r>
      <w:r w:rsidRPr="00CA7EB6">
        <w:rPr>
          <w:color w:val="221F1F"/>
          <w:lang w:val="tr-TR"/>
        </w:rPr>
        <w:t>Güvenliği</w:t>
      </w:r>
      <w:r w:rsidRPr="00CA7EB6">
        <w:rPr>
          <w:color w:val="221F1F"/>
          <w:spacing w:val="27"/>
          <w:lang w:val="tr-TR"/>
        </w:rPr>
        <w:t xml:space="preserve"> </w:t>
      </w:r>
      <w:r w:rsidRPr="00CA7EB6">
        <w:rPr>
          <w:color w:val="221F1F"/>
          <w:lang w:val="tr-TR"/>
        </w:rPr>
        <w:t>ve</w:t>
      </w:r>
      <w:r w:rsidRPr="00CA7EB6">
        <w:rPr>
          <w:color w:val="221F1F"/>
          <w:spacing w:val="25"/>
          <w:lang w:val="tr-TR"/>
        </w:rPr>
        <w:t xml:space="preserve"> </w:t>
      </w:r>
      <w:r w:rsidRPr="00CA7EB6">
        <w:rPr>
          <w:color w:val="221F1F"/>
          <w:lang w:val="tr-TR"/>
        </w:rPr>
        <w:t>Emniyeti</w:t>
      </w:r>
      <w:r w:rsidRPr="00CA7EB6">
        <w:rPr>
          <w:color w:val="221F1F"/>
          <w:spacing w:val="25"/>
          <w:lang w:val="tr-TR"/>
        </w:rPr>
        <w:t xml:space="preserve"> </w:t>
      </w:r>
      <w:r w:rsidRPr="00CA7EB6">
        <w:rPr>
          <w:color w:val="221F1F"/>
          <w:lang w:val="tr-TR"/>
        </w:rPr>
        <w:t>Davranış</w:t>
      </w:r>
      <w:r w:rsidRPr="00CA7EB6">
        <w:rPr>
          <w:color w:val="221F1F"/>
          <w:spacing w:val="26"/>
          <w:lang w:val="tr-TR"/>
        </w:rPr>
        <w:t xml:space="preserve"> </w:t>
      </w:r>
      <w:r w:rsidRPr="00CA7EB6">
        <w:rPr>
          <w:color w:val="221F1F"/>
          <w:lang w:val="tr-TR"/>
        </w:rPr>
        <w:t>Kuralları</w:t>
      </w:r>
    </w:p>
    <w:p w14:paraId="0264E75F" w14:textId="77777777" w:rsidR="001657AC" w:rsidRPr="00CA7EB6" w:rsidRDefault="00000000">
      <w:pPr>
        <w:pStyle w:val="BodyText"/>
        <w:spacing w:line="206" w:lineRule="exact"/>
        <w:ind w:left="833"/>
        <w:jc w:val="both"/>
        <w:rPr>
          <w:lang w:val="tr-TR"/>
        </w:rPr>
      </w:pPr>
      <w:r w:rsidRPr="00CA7EB6">
        <w:rPr>
          <w:color w:val="221F1F"/>
          <w:lang w:val="tr-TR"/>
        </w:rPr>
        <w:t>[14] ve GSR Bölüm 5'ten [56] genelleştirilmiştir.</w:t>
      </w:r>
    </w:p>
    <w:p w14:paraId="0468EB91" w14:textId="77777777" w:rsidR="001657AC" w:rsidRPr="00CA7EB6" w:rsidRDefault="001657AC">
      <w:pPr>
        <w:pStyle w:val="BodyText"/>
        <w:rPr>
          <w:sz w:val="22"/>
          <w:lang w:val="tr-TR"/>
        </w:rPr>
      </w:pPr>
    </w:p>
    <w:p w14:paraId="4821DF0F" w14:textId="77777777" w:rsidR="001657AC" w:rsidRPr="00CA7EB6" w:rsidRDefault="00000000">
      <w:pPr>
        <w:pStyle w:val="BodyText"/>
        <w:spacing w:line="256" w:lineRule="auto"/>
        <w:ind w:left="833" w:right="125" w:hanging="201"/>
        <w:jc w:val="both"/>
        <w:rPr>
          <w:lang w:val="tr-TR"/>
        </w:rPr>
      </w:pPr>
      <w:r w:rsidRPr="00CA7EB6">
        <w:rPr>
          <w:b/>
          <w:color w:val="EC1C23"/>
          <w:lang w:val="tr-TR"/>
        </w:rPr>
        <w:t xml:space="preserve">! </w:t>
      </w:r>
      <w:r w:rsidRPr="00CA7EB6">
        <w:rPr>
          <w:i/>
          <w:color w:val="221F1F"/>
          <w:lang w:val="tr-TR"/>
        </w:rPr>
        <w:t xml:space="preserve">Depolama, </w:t>
      </w:r>
      <w:r w:rsidRPr="00CA7EB6">
        <w:rPr>
          <w:color w:val="221F1F"/>
          <w:lang w:val="tr-TR"/>
        </w:rPr>
        <w:t xml:space="preserve">tanımı gereği geçici bir önlemdir ve bu nedenle </w:t>
      </w:r>
      <w:r w:rsidRPr="00CA7EB6">
        <w:rPr>
          <w:b/>
          <w:i/>
          <w:color w:val="221F1F"/>
          <w:lang w:val="tr-TR"/>
        </w:rPr>
        <w:t>[</w:t>
      </w:r>
      <w:r w:rsidRPr="00CA7EB6">
        <w:rPr>
          <w:color w:val="221F1F"/>
          <w:lang w:val="tr-TR"/>
        </w:rPr>
        <w:t>geçici depolama</w:t>
      </w:r>
      <w:r w:rsidRPr="00CA7EB6">
        <w:rPr>
          <w:b/>
          <w:i/>
          <w:color w:val="221F1F"/>
          <w:lang w:val="tr-TR"/>
        </w:rPr>
        <w:t xml:space="preserve">] </w:t>
      </w:r>
      <w:r w:rsidRPr="00CA7EB6">
        <w:rPr>
          <w:color w:val="221F1F"/>
          <w:lang w:val="tr-TR"/>
        </w:rPr>
        <w:t xml:space="preserve">terimi, </w:t>
      </w:r>
      <w:r w:rsidRPr="00CA7EB6">
        <w:rPr>
          <w:i/>
          <w:color w:val="221F1F"/>
          <w:lang w:val="tr-TR"/>
        </w:rPr>
        <w:t xml:space="preserve">atığın </w:t>
      </w:r>
      <w:r w:rsidRPr="00CA7EB6">
        <w:rPr>
          <w:color w:val="221F1F"/>
          <w:lang w:val="tr-TR"/>
        </w:rPr>
        <w:t xml:space="preserve">uzun vadeli akıbetiyle karşılaştırıldığında yalnızca kısa vadeli geçici </w:t>
      </w:r>
      <w:r w:rsidRPr="00CA7EB6">
        <w:rPr>
          <w:i/>
          <w:color w:val="221F1F"/>
          <w:lang w:val="tr-TR"/>
        </w:rPr>
        <w:t xml:space="preserve">depolamaya </w:t>
      </w:r>
      <w:r w:rsidRPr="00CA7EB6">
        <w:rPr>
          <w:color w:val="221F1F"/>
          <w:lang w:val="tr-TR"/>
        </w:rPr>
        <w:t>atıfta bulunmak için uygun olacaktır.</w:t>
      </w:r>
    </w:p>
    <w:p w14:paraId="567723EE" w14:textId="77777777" w:rsidR="001657AC" w:rsidRPr="00CA7EB6" w:rsidRDefault="00000000">
      <w:pPr>
        <w:spacing w:before="1"/>
        <w:ind w:left="614"/>
        <w:jc w:val="both"/>
        <w:rPr>
          <w:sz w:val="18"/>
          <w:lang w:val="tr-TR"/>
        </w:rPr>
      </w:pPr>
      <w:r w:rsidRPr="00CA7EB6">
        <w:rPr>
          <w:b/>
          <w:color w:val="EC1C23"/>
          <w:sz w:val="18"/>
          <w:lang w:val="tr-TR"/>
        </w:rPr>
        <w:t xml:space="preserve">! </w:t>
      </w:r>
      <w:r w:rsidRPr="00CA7EB6">
        <w:rPr>
          <w:color w:val="221F1F"/>
          <w:sz w:val="18"/>
          <w:lang w:val="tr-TR"/>
        </w:rPr>
        <w:t xml:space="preserve">Yukarıda tanımlandığı şekliyle </w:t>
      </w:r>
      <w:r w:rsidRPr="00CA7EB6">
        <w:rPr>
          <w:i/>
          <w:color w:val="221F1F"/>
          <w:sz w:val="18"/>
          <w:lang w:val="tr-TR"/>
        </w:rPr>
        <w:t xml:space="preserve">depolama, ara depolama </w:t>
      </w:r>
      <w:r w:rsidRPr="00CA7EB6">
        <w:rPr>
          <w:color w:val="221F1F"/>
          <w:sz w:val="18"/>
          <w:lang w:val="tr-TR"/>
        </w:rPr>
        <w:t>olarak tanımlanmamalıdır.</w:t>
      </w:r>
    </w:p>
    <w:p w14:paraId="33AA475D" w14:textId="77777777" w:rsidR="001657AC" w:rsidRPr="00CA7EB6" w:rsidRDefault="00000000">
      <w:pPr>
        <w:pStyle w:val="BodyText"/>
        <w:spacing w:before="14" w:line="256" w:lineRule="auto"/>
        <w:ind w:left="833" w:right="124" w:hanging="201"/>
        <w:jc w:val="both"/>
        <w:rPr>
          <w:lang w:val="tr-TR"/>
        </w:rPr>
      </w:pPr>
      <w:r w:rsidRPr="00CA7EB6">
        <w:rPr>
          <w:b/>
          <w:color w:val="EC1C23"/>
          <w:lang w:val="tr-TR"/>
        </w:rPr>
        <w:t xml:space="preserve">! </w:t>
      </w:r>
      <w:r w:rsidRPr="00CA7EB6">
        <w:rPr>
          <w:color w:val="221F1F"/>
          <w:lang w:val="tr-TR"/>
        </w:rPr>
        <w:t xml:space="preserve">Birçok durumda, bu tanımın önemli olan tek unsuru elden </w:t>
      </w:r>
      <w:r w:rsidRPr="00CA7EB6">
        <w:rPr>
          <w:i/>
          <w:color w:val="221F1F"/>
          <w:lang w:val="tr-TR"/>
        </w:rPr>
        <w:t xml:space="preserve">çıkarma (geri alma </w:t>
      </w:r>
      <w:r w:rsidRPr="00CA7EB6">
        <w:rPr>
          <w:color w:val="221F1F"/>
          <w:lang w:val="tr-TR"/>
        </w:rPr>
        <w:t xml:space="preserve">niyeti olmaksızın) ve </w:t>
      </w:r>
      <w:r w:rsidRPr="00CA7EB6">
        <w:rPr>
          <w:i/>
          <w:color w:val="221F1F"/>
          <w:lang w:val="tr-TR"/>
        </w:rPr>
        <w:t xml:space="preserve">depolama </w:t>
      </w:r>
      <w:r w:rsidRPr="00CA7EB6">
        <w:rPr>
          <w:color w:val="221F1F"/>
          <w:lang w:val="tr-TR"/>
        </w:rPr>
        <w:t>(geri alma niyetiyle) arasındaki ayrımdır.</w:t>
      </w:r>
    </w:p>
    <w:p w14:paraId="268095D3" w14:textId="77777777" w:rsidR="001657AC" w:rsidRPr="00CA7EB6" w:rsidRDefault="00000000">
      <w:pPr>
        <w:pStyle w:val="BodyText"/>
        <w:spacing w:line="252" w:lineRule="auto"/>
        <w:ind w:left="833" w:right="124" w:hanging="201"/>
        <w:jc w:val="both"/>
        <w:rPr>
          <w:lang w:val="tr-TR"/>
        </w:rPr>
      </w:pPr>
      <w:r w:rsidRPr="00CA7EB6">
        <w:rPr>
          <w:rFonts w:ascii="Arial" w:hAnsi="Arial"/>
          <w:color w:val="3054A6"/>
          <w:sz w:val="19"/>
          <w:lang w:val="tr-TR"/>
        </w:rPr>
        <w:t>®</w:t>
      </w:r>
      <w:r w:rsidRPr="00CA7EB6">
        <w:rPr>
          <w:rFonts w:ascii="Arial" w:hAnsi="Arial"/>
          <w:color w:val="3054A6"/>
          <w:spacing w:val="-14"/>
          <w:sz w:val="19"/>
          <w:lang w:val="tr-TR"/>
        </w:rPr>
        <w:t xml:space="preserve"> </w:t>
      </w:r>
      <w:r w:rsidRPr="00CA7EB6">
        <w:rPr>
          <w:color w:val="221F1F"/>
          <w:lang w:val="tr-TR"/>
        </w:rPr>
        <w:t>Bu</w:t>
      </w:r>
      <w:r w:rsidRPr="00CA7EB6">
        <w:rPr>
          <w:color w:val="221F1F"/>
          <w:spacing w:val="-11"/>
          <w:lang w:val="tr-TR"/>
        </w:rPr>
        <w:t xml:space="preserve"> </w:t>
      </w:r>
      <w:r w:rsidRPr="00CA7EB6">
        <w:rPr>
          <w:color w:val="221F1F"/>
          <w:lang w:val="tr-TR"/>
        </w:rPr>
        <w:t>gibi</w:t>
      </w:r>
      <w:r w:rsidRPr="00CA7EB6">
        <w:rPr>
          <w:color w:val="221F1F"/>
          <w:spacing w:val="-10"/>
          <w:lang w:val="tr-TR"/>
        </w:rPr>
        <w:t xml:space="preserve"> </w:t>
      </w:r>
      <w:r w:rsidRPr="00CA7EB6">
        <w:rPr>
          <w:color w:val="221F1F"/>
          <w:lang w:val="tr-TR"/>
        </w:rPr>
        <w:t>durumlarda,</w:t>
      </w:r>
      <w:r w:rsidRPr="00CA7EB6">
        <w:rPr>
          <w:color w:val="221F1F"/>
          <w:spacing w:val="-11"/>
          <w:lang w:val="tr-TR"/>
        </w:rPr>
        <w:t xml:space="preserve"> </w:t>
      </w:r>
      <w:r w:rsidRPr="00CA7EB6">
        <w:rPr>
          <w:color w:val="221F1F"/>
          <w:lang w:val="tr-TR"/>
        </w:rPr>
        <w:t>bir</w:t>
      </w:r>
      <w:r w:rsidRPr="00CA7EB6">
        <w:rPr>
          <w:color w:val="221F1F"/>
          <w:spacing w:val="-12"/>
          <w:lang w:val="tr-TR"/>
        </w:rPr>
        <w:t xml:space="preserve"> </w:t>
      </w:r>
      <w:r w:rsidRPr="00CA7EB6">
        <w:rPr>
          <w:color w:val="221F1F"/>
          <w:lang w:val="tr-TR"/>
        </w:rPr>
        <w:t>tanım</w:t>
      </w:r>
      <w:r w:rsidRPr="00CA7EB6">
        <w:rPr>
          <w:color w:val="221F1F"/>
          <w:spacing w:val="-11"/>
          <w:lang w:val="tr-TR"/>
        </w:rPr>
        <w:t xml:space="preserve"> </w:t>
      </w:r>
      <w:r w:rsidRPr="00CA7EB6">
        <w:rPr>
          <w:color w:val="221F1F"/>
          <w:lang w:val="tr-TR"/>
        </w:rPr>
        <w:t>gerekli</w:t>
      </w:r>
      <w:r w:rsidRPr="00CA7EB6">
        <w:rPr>
          <w:color w:val="221F1F"/>
          <w:spacing w:val="-10"/>
          <w:lang w:val="tr-TR"/>
        </w:rPr>
        <w:t xml:space="preserve"> </w:t>
      </w:r>
      <w:r w:rsidRPr="00CA7EB6">
        <w:rPr>
          <w:color w:val="221F1F"/>
          <w:lang w:val="tr-TR"/>
        </w:rPr>
        <w:t>değildir;</w:t>
      </w:r>
      <w:r w:rsidRPr="00CA7EB6">
        <w:rPr>
          <w:color w:val="221F1F"/>
          <w:spacing w:val="-11"/>
          <w:lang w:val="tr-TR"/>
        </w:rPr>
        <w:t xml:space="preserve"> </w:t>
      </w:r>
      <w:r w:rsidRPr="00CA7EB6">
        <w:rPr>
          <w:color w:val="221F1F"/>
          <w:lang w:val="tr-TR"/>
        </w:rPr>
        <w:t>ayrım,</w:t>
      </w:r>
      <w:r w:rsidRPr="00CA7EB6">
        <w:rPr>
          <w:color w:val="221F1F"/>
          <w:spacing w:val="-11"/>
          <w:lang w:val="tr-TR"/>
        </w:rPr>
        <w:t xml:space="preserve"> </w:t>
      </w:r>
      <w:r w:rsidRPr="00CA7EB6">
        <w:rPr>
          <w:color w:val="221F1F"/>
          <w:lang w:val="tr-TR"/>
        </w:rPr>
        <w:t>bertaraf</w:t>
      </w:r>
      <w:r w:rsidRPr="00CA7EB6">
        <w:rPr>
          <w:color w:val="221F1F"/>
          <w:spacing w:val="-12"/>
          <w:lang w:val="tr-TR"/>
        </w:rPr>
        <w:t xml:space="preserve"> </w:t>
      </w:r>
      <w:r w:rsidRPr="00CA7EB6">
        <w:rPr>
          <w:color w:val="221F1F"/>
          <w:lang w:val="tr-TR"/>
        </w:rPr>
        <w:t>veya</w:t>
      </w:r>
      <w:r w:rsidRPr="00CA7EB6">
        <w:rPr>
          <w:color w:val="221F1F"/>
          <w:spacing w:val="-10"/>
          <w:lang w:val="tr-TR"/>
        </w:rPr>
        <w:t xml:space="preserve"> </w:t>
      </w:r>
      <w:r w:rsidRPr="00CA7EB6">
        <w:rPr>
          <w:i/>
          <w:color w:val="221F1F"/>
          <w:lang w:val="tr-TR"/>
        </w:rPr>
        <w:t>depolama</w:t>
      </w:r>
      <w:r w:rsidRPr="00CA7EB6">
        <w:rPr>
          <w:i/>
          <w:color w:val="221F1F"/>
          <w:spacing w:val="-10"/>
          <w:lang w:val="tr-TR"/>
        </w:rPr>
        <w:t xml:space="preserve"> </w:t>
      </w:r>
      <w:r w:rsidRPr="00CA7EB6">
        <w:rPr>
          <w:i/>
          <w:color w:val="221F1F"/>
          <w:lang w:val="tr-TR"/>
        </w:rPr>
        <w:t xml:space="preserve">teriminin </w:t>
      </w:r>
      <w:r w:rsidRPr="00CA7EB6">
        <w:rPr>
          <w:color w:val="221F1F"/>
          <w:lang w:val="tr-TR"/>
        </w:rPr>
        <w:t>ilk kullanımında bir dipnot şeklinde yapılabilir (örneğin, "</w:t>
      </w:r>
      <w:r w:rsidRPr="00CA7EB6">
        <w:rPr>
          <w:i/>
          <w:color w:val="221F1F"/>
          <w:lang w:val="tr-TR"/>
        </w:rPr>
        <w:t xml:space="preserve">Bertaraf </w:t>
      </w:r>
      <w:r w:rsidRPr="00CA7EB6">
        <w:rPr>
          <w:color w:val="221F1F"/>
          <w:lang w:val="tr-TR"/>
        </w:rPr>
        <w:t xml:space="preserve">teriminin kullanılması, </w:t>
      </w:r>
      <w:r w:rsidRPr="00CA7EB6">
        <w:rPr>
          <w:i/>
          <w:color w:val="221F1F"/>
          <w:lang w:val="tr-TR"/>
        </w:rPr>
        <w:t xml:space="preserve">atığın </w:t>
      </w:r>
      <w:r w:rsidRPr="00CA7EB6">
        <w:rPr>
          <w:color w:val="221F1F"/>
          <w:lang w:val="tr-TR"/>
        </w:rPr>
        <w:t xml:space="preserve">geri alınması gibi bir niyetin olmadığını gösterir. Eğer </w:t>
      </w:r>
      <w:r w:rsidRPr="00CA7EB6">
        <w:rPr>
          <w:i/>
          <w:color w:val="221F1F"/>
          <w:lang w:val="tr-TR"/>
        </w:rPr>
        <w:t xml:space="preserve">atığın </w:t>
      </w:r>
      <w:r w:rsidRPr="00CA7EB6">
        <w:rPr>
          <w:color w:val="221F1F"/>
          <w:lang w:val="tr-TR"/>
        </w:rPr>
        <w:t xml:space="preserve">gelecekte herhangi bir zamanda geri alınması amaçlanıyorsa, </w:t>
      </w:r>
      <w:r w:rsidRPr="00CA7EB6">
        <w:rPr>
          <w:i/>
          <w:color w:val="221F1F"/>
          <w:lang w:val="tr-TR"/>
        </w:rPr>
        <w:t xml:space="preserve">depolama terimi </w:t>
      </w:r>
      <w:r w:rsidRPr="00CA7EB6">
        <w:rPr>
          <w:color w:val="221F1F"/>
          <w:lang w:val="tr-TR"/>
        </w:rPr>
        <w:t>kullanılır.").</w:t>
      </w:r>
    </w:p>
    <w:p w14:paraId="2E008DBB" w14:textId="77777777" w:rsidR="001657AC" w:rsidRPr="00CA7EB6" w:rsidRDefault="00000000">
      <w:pPr>
        <w:spacing w:line="252" w:lineRule="auto"/>
        <w:ind w:left="833" w:right="123" w:hanging="20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Depolama tesisinin işletilmesi </w:t>
      </w:r>
      <w:r w:rsidRPr="00CA7EB6">
        <w:rPr>
          <w:color w:val="221F1F"/>
          <w:sz w:val="18"/>
          <w:lang w:val="tr-TR"/>
        </w:rPr>
        <w:t xml:space="preserve">sırasında depolanan </w:t>
      </w:r>
      <w:r w:rsidRPr="00CA7EB6">
        <w:rPr>
          <w:i/>
          <w:color w:val="221F1F"/>
          <w:sz w:val="18"/>
          <w:lang w:val="tr-TR"/>
        </w:rPr>
        <w:t xml:space="preserve">atığın </w:t>
      </w:r>
      <w:r w:rsidRPr="00CA7EB6">
        <w:rPr>
          <w:color w:val="221F1F"/>
          <w:sz w:val="18"/>
          <w:lang w:val="tr-TR"/>
        </w:rPr>
        <w:t xml:space="preserve">kaldırılması veya betonla kaplanarak bertaraf edilmesi kararının tesisin </w:t>
      </w:r>
      <w:r w:rsidRPr="00CA7EB6">
        <w:rPr>
          <w:i/>
          <w:color w:val="221F1F"/>
          <w:sz w:val="18"/>
          <w:lang w:val="tr-TR"/>
        </w:rPr>
        <w:t xml:space="preserve">kapatılması sırasında </w:t>
      </w:r>
      <w:r w:rsidRPr="00CA7EB6">
        <w:rPr>
          <w:color w:val="221F1F"/>
          <w:sz w:val="18"/>
          <w:lang w:val="tr-TR"/>
        </w:rPr>
        <w:t xml:space="preserve">verilebileceği birleşik bir </w:t>
      </w:r>
      <w:r w:rsidRPr="00CA7EB6">
        <w:rPr>
          <w:i/>
          <w:color w:val="221F1F"/>
          <w:sz w:val="18"/>
          <w:lang w:val="tr-TR"/>
        </w:rPr>
        <w:t xml:space="preserve">depolama </w:t>
      </w:r>
      <w:r w:rsidRPr="00CA7EB6">
        <w:rPr>
          <w:color w:val="221F1F"/>
          <w:sz w:val="18"/>
          <w:lang w:val="tr-TR"/>
        </w:rPr>
        <w:t xml:space="preserve">ve bertaraf </w:t>
      </w:r>
      <w:r w:rsidRPr="00CA7EB6">
        <w:rPr>
          <w:i/>
          <w:color w:val="221F1F"/>
          <w:sz w:val="18"/>
          <w:lang w:val="tr-TR"/>
        </w:rPr>
        <w:t xml:space="preserve">tesisinde depolama </w:t>
      </w:r>
      <w:r w:rsidRPr="00CA7EB6">
        <w:rPr>
          <w:color w:val="221F1F"/>
          <w:sz w:val="18"/>
          <w:lang w:val="tr-TR"/>
        </w:rPr>
        <w:t xml:space="preserve">için, geri alma niyeti sorusu </w:t>
      </w:r>
      <w:r w:rsidRPr="00CA7EB6">
        <w:rPr>
          <w:i/>
          <w:color w:val="221F1F"/>
          <w:sz w:val="18"/>
          <w:lang w:val="tr-TR"/>
        </w:rPr>
        <w:t xml:space="preserve">tesisin </w:t>
      </w:r>
      <w:r w:rsidRPr="00CA7EB6">
        <w:rPr>
          <w:color w:val="221F1F"/>
          <w:sz w:val="18"/>
          <w:lang w:val="tr-TR"/>
        </w:rPr>
        <w:t>kapatılması zamanına kadar açık bırakılabilir.</w:t>
      </w:r>
    </w:p>
    <w:p w14:paraId="6649FCBF" w14:textId="77777777" w:rsidR="001657AC" w:rsidRPr="00CA7EB6" w:rsidRDefault="00000000">
      <w:pPr>
        <w:ind w:left="614"/>
        <w:jc w:val="both"/>
        <w:rPr>
          <w:i/>
          <w:sz w:val="18"/>
          <w:lang w:val="tr-TR"/>
        </w:rPr>
      </w:pPr>
      <w:r w:rsidRPr="00CA7EB6">
        <w:rPr>
          <w:rFonts w:ascii="Arial" w:hAnsi="Arial"/>
          <w:color w:val="3054A6"/>
          <w:sz w:val="19"/>
          <w:lang w:val="tr-TR"/>
        </w:rPr>
        <w:t xml:space="preserve">® Bertaraf </w:t>
      </w:r>
      <w:r w:rsidRPr="00CA7EB6">
        <w:rPr>
          <w:color w:val="221F1F"/>
          <w:sz w:val="18"/>
          <w:lang w:val="tr-TR"/>
        </w:rPr>
        <w:t>ile kontrast oluşturmaktadır</w:t>
      </w:r>
      <w:r w:rsidRPr="00CA7EB6">
        <w:rPr>
          <w:i/>
          <w:color w:val="221F1F"/>
          <w:sz w:val="18"/>
          <w:lang w:val="tr-TR"/>
        </w:rPr>
        <w:t>.</w:t>
      </w:r>
    </w:p>
    <w:p w14:paraId="3F7225F8" w14:textId="77777777" w:rsidR="001657AC" w:rsidRPr="00CA7EB6" w:rsidRDefault="001657AC">
      <w:pPr>
        <w:pStyle w:val="BodyText"/>
        <w:spacing w:before="1"/>
        <w:rPr>
          <w:i/>
          <w:sz w:val="20"/>
          <w:lang w:val="tr-TR"/>
        </w:rPr>
      </w:pPr>
    </w:p>
    <w:p w14:paraId="19277B3B" w14:textId="77777777" w:rsidR="001657AC" w:rsidRPr="00CA7EB6" w:rsidRDefault="00000000">
      <w:pPr>
        <w:spacing w:line="229" w:lineRule="exact"/>
        <w:ind w:left="614"/>
        <w:jc w:val="both"/>
        <w:rPr>
          <w:i/>
          <w:sz w:val="20"/>
          <w:lang w:val="tr-TR"/>
        </w:rPr>
      </w:pPr>
      <w:r w:rsidRPr="00CA7EB6">
        <w:rPr>
          <w:b/>
          <w:i/>
          <w:color w:val="221F1F"/>
          <w:sz w:val="20"/>
          <w:lang w:val="tr-TR"/>
        </w:rPr>
        <w:t xml:space="preserve">kuru depolama. </w:t>
      </w:r>
      <w:r w:rsidRPr="00CA7EB6">
        <w:rPr>
          <w:color w:val="221F1F"/>
          <w:sz w:val="20"/>
          <w:lang w:val="tr-TR"/>
        </w:rPr>
        <w:t xml:space="preserve">Hava veya inert bir gaz gibi gazlı bir ortamda </w:t>
      </w:r>
      <w:r w:rsidRPr="00CA7EB6">
        <w:rPr>
          <w:i/>
          <w:color w:val="221F1F"/>
          <w:sz w:val="20"/>
          <w:lang w:val="tr-TR"/>
        </w:rPr>
        <w:t>depolama.</w:t>
      </w:r>
    </w:p>
    <w:p w14:paraId="1AAF3BA3" w14:textId="77777777" w:rsidR="001657AC" w:rsidRPr="00CA7EB6" w:rsidRDefault="00000000">
      <w:pPr>
        <w:ind w:left="833" w:right="125" w:hanging="20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Kuru depolama tesisleri, kullanılmış yakıtın fıçılarda, </w:t>
      </w:r>
      <w:r w:rsidRPr="00CA7EB6">
        <w:rPr>
          <w:color w:val="221F1F"/>
          <w:sz w:val="18"/>
          <w:lang w:val="tr-TR"/>
        </w:rPr>
        <w:t xml:space="preserve">silolarda veya kasalarda depolanmasına yönelik </w:t>
      </w:r>
      <w:r w:rsidRPr="00CA7EB6">
        <w:rPr>
          <w:i/>
          <w:color w:val="221F1F"/>
          <w:sz w:val="18"/>
          <w:lang w:val="tr-TR"/>
        </w:rPr>
        <w:t xml:space="preserve">tesisleri </w:t>
      </w:r>
      <w:r w:rsidRPr="00CA7EB6">
        <w:rPr>
          <w:color w:val="221F1F"/>
          <w:sz w:val="18"/>
          <w:lang w:val="tr-TR"/>
        </w:rPr>
        <w:t>içerir.</w:t>
      </w:r>
    </w:p>
    <w:p w14:paraId="4F8F8E57" w14:textId="77777777" w:rsidR="001657AC" w:rsidRPr="00CA7EB6" w:rsidRDefault="001657AC">
      <w:pPr>
        <w:pStyle w:val="BodyText"/>
        <w:spacing w:before="1"/>
        <w:rPr>
          <w:sz w:val="20"/>
          <w:lang w:val="tr-TR"/>
        </w:rPr>
      </w:pPr>
    </w:p>
    <w:p w14:paraId="51548D4D" w14:textId="77777777" w:rsidR="001657AC" w:rsidRPr="00CA7EB6" w:rsidRDefault="00000000">
      <w:pPr>
        <w:spacing w:before="1" w:line="229" w:lineRule="exact"/>
        <w:ind w:left="614"/>
        <w:jc w:val="both"/>
        <w:rPr>
          <w:i/>
          <w:sz w:val="20"/>
          <w:lang w:val="tr-TR"/>
        </w:rPr>
      </w:pPr>
      <w:r w:rsidRPr="00CA7EB6">
        <w:rPr>
          <w:b/>
          <w:i/>
          <w:color w:val="221F1F"/>
          <w:sz w:val="20"/>
          <w:lang w:val="tr-TR"/>
        </w:rPr>
        <w:t xml:space="preserve">ıslak depolama. </w:t>
      </w:r>
      <w:r w:rsidRPr="00CA7EB6">
        <w:rPr>
          <w:color w:val="221F1F"/>
          <w:sz w:val="20"/>
          <w:lang w:val="tr-TR"/>
        </w:rPr>
        <w:t xml:space="preserve">Su veya başka bir sıvı içinde </w:t>
      </w:r>
      <w:r w:rsidRPr="00CA7EB6">
        <w:rPr>
          <w:i/>
          <w:color w:val="221F1F"/>
          <w:sz w:val="20"/>
          <w:lang w:val="tr-TR"/>
        </w:rPr>
        <w:t>depolama.</w:t>
      </w:r>
    </w:p>
    <w:p w14:paraId="33BD99D1" w14:textId="77777777" w:rsidR="001657AC" w:rsidRPr="00CA7EB6" w:rsidRDefault="00000000">
      <w:pPr>
        <w:pStyle w:val="BodyText"/>
        <w:ind w:left="833" w:right="124" w:hanging="201"/>
        <w:jc w:val="both"/>
        <w:rPr>
          <w:lang w:val="tr-TR"/>
        </w:rPr>
      </w:pPr>
      <w:r w:rsidRPr="00CA7EB6">
        <w:rPr>
          <w:rFonts w:ascii="Arial" w:hAnsi="Arial"/>
          <w:color w:val="3054A6"/>
          <w:sz w:val="19"/>
          <w:lang w:val="tr-TR"/>
        </w:rPr>
        <w:t xml:space="preserve">® </w:t>
      </w:r>
      <w:r w:rsidRPr="00CA7EB6">
        <w:rPr>
          <w:i/>
          <w:color w:val="221F1F"/>
          <w:lang w:val="tr-TR"/>
        </w:rPr>
        <w:t xml:space="preserve">Islak depolamanın </w:t>
      </w:r>
      <w:r w:rsidRPr="00CA7EB6">
        <w:rPr>
          <w:color w:val="221F1F"/>
          <w:lang w:val="tr-TR"/>
        </w:rPr>
        <w:t xml:space="preserve">evrensel modu, kullanılmış </w:t>
      </w:r>
      <w:r w:rsidRPr="00CA7EB6">
        <w:rPr>
          <w:i/>
          <w:color w:val="221F1F"/>
          <w:lang w:val="tr-TR"/>
        </w:rPr>
        <w:t xml:space="preserve">yakıt </w:t>
      </w:r>
      <w:r w:rsidRPr="00CA7EB6">
        <w:rPr>
          <w:color w:val="221F1F"/>
          <w:lang w:val="tr-TR"/>
        </w:rPr>
        <w:t xml:space="preserve">tertibatlarının veya kullanılmış </w:t>
      </w:r>
      <w:r w:rsidRPr="00CA7EB6">
        <w:rPr>
          <w:i/>
          <w:color w:val="221F1F"/>
          <w:lang w:val="tr-TR"/>
        </w:rPr>
        <w:t>yakıt</w:t>
      </w:r>
      <w:r w:rsidRPr="00CA7EB6">
        <w:rPr>
          <w:i/>
          <w:color w:val="221F1F"/>
          <w:spacing w:val="-8"/>
          <w:lang w:val="tr-TR"/>
        </w:rPr>
        <w:t xml:space="preserve"> </w:t>
      </w:r>
      <w:r w:rsidRPr="00CA7EB6">
        <w:rPr>
          <w:color w:val="221F1F"/>
          <w:lang w:val="tr-TR"/>
        </w:rPr>
        <w:t>elemanlarının</w:t>
      </w:r>
      <w:r w:rsidRPr="00CA7EB6">
        <w:rPr>
          <w:color w:val="221F1F"/>
          <w:spacing w:val="-6"/>
          <w:lang w:val="tr-TR"/>
        </w:rPr>
        <w:t xml:space="preserve"> </w:t>
      </w:r>
      <w:r w:rsidRPr="00CA7EB6">
        <w:rPr>
          <w:color w:val="221F1F"/>
          <w:lang w:val="tr-TR"/>
        </w:rPr>
        <w:t>su</w:t>
      </w:r>
      <w:r w:rsidRPr="00CA7EB6">
        <w:rPr>
          <w:color w:val="221F1F"/>
          <w:spacing w:val="-8"/>
          <w:lang w:val="tr-TR"/>
        </w:rPr>
        <w:t xml:space="preserve"> </w:t>
      </w:r>
      <w:r w:rsidRPr="00CA7EB6">
        <w:rPr>
          <w:color w:val="221F1F"/>
          <w:lang w:val="tr-TR"/>
        </w:rPr>
        <w:t>veya</w:t>
      </w:r>
      <w:r w:rsidRPr="00CA7EB6">
        <w:rPr>
          <w:color w:val="221F1F"/>
          <w:spacing w:val="-6"/>
          <w:lang w:val="tr-TR"/>
        </w:rPr>
        <w:t xml:space="preserve"> </w:t>
      </w:r>
      <w:r w:rsidRPr="00CA7EB6">
        <w:rPr>
          <w:color w:val="221F1F"/>
          <w:lang w:val="tr-TR"/>
        </w:rPr>
        <w:t>diğer</w:t>
      </w:r>
      <w:r w:rsidRPr="00CA7EB6">
        <w:rPr>
          <w:color w:val="221F1F"/>
          <w:spacing w:val="-8"/>
          <w:lang w:val="tr-TR"/>
        </w:rPr>
        <w:t xml:space="preserve"> </w:t>
      </w:r>
      <w:r w:rsidRPr="00CA7EB6">
        <w:rPr>
          <w:color w:val="221F1F"/>
          <w:lang w:val="tr-TR"/>
        </w:rPr>
        <w:t>sıvı</w:t>
      </w:r>
      <w:r w:rsidRPr="00CA7EB6">
        <w:rPr>
          <w:color w:val="221F1F"/>
          <w:spacing w:val="-7"/>
          <w:lang w:val="tr-TR"/>
        </w:rPr>
        <w:t xml:space="preserve"> </w:t>
      </w:r>
      <w:r w:rsidRPr="00CA7EB6">
        <w:rPr>
          <w:color w:val="221F1F"/>
          <w:lang w:val="tr-TR"/>
        </w:rPr>
        <w:t>havuzlarında,</w:t>
      </w:r>
      <w:r w:rsidRPr="00CA7EB6">
        <w:rPr>
          <w:color w:val="221F1F"/>
          <w:spacing w:val="-7"/>
          <w:lang w:val="tr-TR"/>
        </w:rPr>
        <w:t xml:space="preserve"> </w:t>
      </w:r>
      <w:r w:rsidRPr="00CA7EB6">
        <w:rPr>
          <w:color w:val="221F1F"/>
          <w:lang w:val="tr-TR"/>
        </w:rPr>
        <w:t>genellikle</w:t>
      </w:r>
      <w:r w:rsidRPr="00CA7EB6">
        <w:rPr>
          <w:color w:val="221F1F"/>
          <w:spacing w:val="-7"/>
          <w:lang w:val="tr-TR"/>
        </w:rPr>
        <w:t xml:space="preserve"> </w:t>
      </w:r>
      <w:r w:rsidRPr="00CA7EB6">
        <w:rPr>
          <w:color w:val="221F1F"/>
          <w:lang w:val="tr-TR"/>
        </w:rPr>
        <w:t>raflarda</w:t>
      </w:r>
      <w:r w:rsidRPr="00CA7EB6">
        <w:rPr>
          <w:color w:val="221F1F"/>
          <w:spacing w:val="-6"/>
          <w:lang w:val="tr-TR"/>
        </w:rPr>
        <w:t xml:space="preserve"> </w:t>
      </w:r>
      <w:r w:rsidRPr="00CA7EB6">
        <w:rPr>
          <w:color w:val="221F1F"/>
          <w:lang w:val="tr-TR"/>
        </w:rPr>
        <w:t>veya</w:t>
      </w:r>
      <w:r w:rsidRPr="00CA7EB6">
        <w:rPr>
          <w:color w:val="221F1F"/>
          <w:spacing w:val="-6"/>
          <w:lang w:val="tr-TR"/>
        </w:rPr>
        <w:t xml:space="preserve"> </w:t>
      </w:r>
      <w:r w:rsidRPr="00CA7EB6">
        <w:rPr>
          <w:color w:val="221F1F"/>
          <w:lang w:val="tr-TR"/>
        </w:rPr>
        <w:t xml:space="preserve">sepetlerde ve/veya aynı zamanda sıvı içeren </w:t>
      </w:r>
      <w:r w:rsidRPr="00CA7EB6">
        <w:rPr>
          <w:i/>
          <w:color w:val="221F1F"/>
          <w:lang w:val="tr-TR"/>
        </w:rPr>
        <w:t xml:space="preserve">bidonlarda </w:t>
      </w:r>
      <w:r w:rsidRPr="00CA7EB6">
        <w:rPr>
          <w:color w:val="221F1F"/>
          <w:lang w:val="tr-TR"/>
        </w:rPr>
        <w:t>depolanmasından</w:t>
      </w:r>
      <w:r w:rsidRPr="00CA7EB6">
        <w:rPr>
          <w:color w:val="221F1F"/>
          <w:spacing w:val="-8"/>
          <w:lang w:val="tr-TR"/>
        </w:rPr>
        <w:t xml:space="preserve"> </w:t>
      </w:r>
      <w:r w:rsidRPr="00CA7EB6">
        <w:rPr>
          <w:color w:val="221F1F"/>
          <w:lang w:val="tr-TR"/>
        </w:rPr>
        <w:t>oluşur.</w:t>
      </w:r>
    </w:p>
    <w:p w14:paraId="0BC2AE69" w14:textId="77777777" w:rsidR="001657AC" w:rsidRPr="00CA7EB6" w:rsidRDefault="00000000">
      <w:pPr>
        <w:pStyle w:val="BodyText"/>
        <w:ind w:left="833" w:right="126" w:hanging="201"/>
        <w:jc w:val="both"/>
        <w:rPr>
          <w:lang w:val="tr-TR"/>
        </w:rPr>
      </w:pPr>
      <w:r w:rsidRPr="00CA7EB6">
        <w:rPr>
          <w:rFonts w:ascii="Arial" w:hAnsi="Arial"/>
          <w:color w:val="3054A6"/>
          <w:sz w:val="19"/>
          <w:lang w:val="tr-TR"/>
        </w:rPr>
        <w:t xml:space="preserve">® </w:t>
      </w:r>
      <w:r w:rsidRPr="00CA7EB6">
        <w:rPr>
          <w:i/>
          <w:color w:val="221F1F"/>
          <w:lang w:val="tr-TR"/>
        </w:rPr>
        <w:t xml:space="preserve">Yakıtı </w:t>
      </w:r>
      <w:r w:rsidRPr="00CA7EB6">
        <w:rPr>
          <w:color w:val="221F1F"/>
          <w:lang w:val="tr-TR"/>
        </w:rPr>
        <w:t xml:space="preserve">çevreleyen havuzdaki sıvı, ısı yayılımını ve </w:t>
      </w:r>
      <w:r w:rsidRPr="00CA7EB6">
        <w:rPr>
          <w:i/>
          <w:color w:val="221F1F"/>
          <w:lang w:val="tr-TR"/>
        </w:rPr>
        <w:t xml:space="preserve">radyasyon korumasını </w:t>
      </w:r>
      <w:r w:rsidRPr="00CA7EB6">
        <w:rPr>
          <w:color w:val="221F1F"/>
          <w:lang w:val="tr-TR"/>
        </w:rPr>
        <w:t>sağlar ve raflar veya diğer cihazlar, alt kritikliği koruyan geometrik bir konfigürasyon sağlar.</w:t>
      </w:r>
    </w:p>
    <w:p w14:paraId="46A9B08F" w14:textId="77777777" w:rsidR="001657AC" w:rsidRPr="00CA7EB6" w:rsidRDefault="001657AC">
      <w:pPr>
        <w:pStyle w:val="BodyText"/>
        <w:spacing w:before="9"/>
        <w:rPr>
          <w:sz w:val="20"/>
          <w:lang w:val="tr-TR"/>
        </w:rPr>
      </w:pPr>
    </w:p>
    <w:p w14:paraId="76E7438D" w14:textId="77777777" w:rsidR="001657AC" w:rsidRPr="00CA7EB6" w:rsidRDefault="00000000">
      <w:pPr>
        <w:pStyle w:val="Heading5"/>
        <w:ind w:left="113"/>
        <w:rPr>
          <w:lang w:val="tr-TR"/>
        </w:rPr>
      </w:pPr>
      <w:bookmarkStart w:id="819" w:name="strombolian_püskürmesi"/>
      <w:bookmarkEnd w:id="819"/>
      <w:r w:rsidRPr="00CA7EB6">
        <w:rPr>
          <w:color w:val="221F1F"/>
          <w:lang w:val="tr-TR"/>
        </w:rPr>
        <w:t>strombolian püskürmesi</w:t>
      </w:r>
    </w:p>
    <w:p w14:paraId="21175DC1" w14:textId="77777777" w:rsidR="001657AC" w:rsidRPr="00CA7EB6" w:rsidRDefault="001657AC">
      <w:pPr>
        <w:pStyle w:val="BodyText"/>
        <w:spacing w:before="11"/>
        <w:rPr>
          <w:b/>
          <w:sz w:val="23"/>
          <w:lang w:val="tr-TR"/>
        </w:rPr>
      </w:pPr>
    </w:p>
    <w:p w14:paraId="18746D63" w14:textId="77777777" w:rsidR="001657AC" w:rsidRPr="00CA7EB6" w:rsidRDefault="00000000">
      <w:pPr>
        <w:ind w:left="614"/>
        <w:jc w:val="both"/>
        <w:rPr>
          <w:sz w:val="20"/>
          <w:lang w:val="tr-TR"/>
        </w:rPr>
      </w:pPr>
      <w:r w:rsidRPr="00CA7EB6">
        <w:rPr>
          <w:color w:val="221F1F"/>
          <w:sz w:val="20"/>
          <w:lang w:val="tr-TR"/>
        </w:rPr>
        <w:t xml:space="preserve">Bkz. </w:t>
      </w:r>
      <w:r w:rsidRPr="00CA7EB6">
        <w:rPr>
          <w:i/>
          <w:color w:val="221F1F"/>
          <w:sz w:val="20"/>
          <w:lang w:val="tr-TR"/>
        </w:rPr>
        <w:t>püskürme</w:t>
      </w:r>
      <w:r w:rsidRPr="00CA7EB6">
        <w:rPr>
          <w:color w:val="221F1F"/>
          <w:sz w:val="20"/>
          <w:lang w:val="tr-TR"/>
        </w:rPr>
        <w:t>.</w:t>
      </w:r>
    </w:p>
    <w:p w14:paraId="45953240" w14:textId="77777777" w:rsidR="001657AC" w:rsidRPr="00CA7EB6" w:rsidRDefault="001657AC">
      <w:pPr>
        <w:pStyle w:val="BodyText"/>
        <w:spacing w:before="9"/>
        <w:rPr>
          <w:sz w:val="23"/>
          <w:lang w:val="tr-TR"/>
        </w:rPr>
      </w:pPr>
    </w:p>
    <w:p w14:paraId="07B59F70" w14:textId="77777777" w:rsidR="001657AC" w:rsidRPr="00CA7EB6" w:rsidRDefault="00000000">
      <w:pPr>
        <w:pStyle w:val="Heading5"/>
        <w:ind w:left="113"/>
        <w:rPr>
          <w:lang w:val="tr-TR"/>
        </w:rPr>
      </w:pPr>
      <w:bookmarkStart w:id="820" w:name="güçlü_nüfuz_eden_radyasyon"/>
      <w:bookmarkEnd w:id="820"/>
      <w:r w:rsidRPr="00CA7EB6">
        <w:rPr>
          <w:color w:val="221F1F"/>
          <w:lang w:val="tr-TR"/>
        </w:rPr>
        <w:t>güçlü nüfuz eden radyasyon</w:t>
      </w:r>
    </w:p>
    <w:p w14:paraId="5DB24B86" w14:textId="77777777" w:rsidR="001657AC" w:rsidRPr="00CA7EB6" w:rsidRDefault="001657AC">
      <w:pPr>
        <w:pStyle w:val="BodyText"/>
        <w:spacing w:before="9"/>
        <w:rPr>
          <w:b/>
          <w:sz w:val="21"/>
          <w:lang w:val="tr-TR"/>
        </w:rPr>
      </w:pPr>
    </w:p>
    <w:p w14:paraId="1C084A98" w14:textId="77777777" w:rsidR="001657AC" w:rsidRPr="00CA7EB6" w:rsidRDefault="00000000">
      <w:pPr>
        <w:ind w:left="614"/>
        <w:jc w:val="both"/>
        <w:rPr>
          <w:i/>
          <w:sz w:val="20"/>
          <w:lang w:val="tr-TR"/>
        </w:rPr>
      </w:pPr>
      <w:r w:rsidRPr="00CA7EB6">
        <w:rPr>
          <w:i/>
          <w:color w:val="221F1F"/>
          <w:sz w:val="20"/>
          <w:lang w:val="tr-TR"/>
        </w:rPr>
        <w:t xml:space="preserve">Radyasyona </w:t>
      </w:r>
      <w:r w:rsidRPr="00CA7EB6">
        <w:rPr>
          <w:color w:val="221F1F"/>
          <w:sz w:val="20"/>
          <w:lang w:val="tr-TR"/>
        </w:rPr>
        <w:t>bakın</w:t>
      </w:r>
      <w:r w:rsidRPr="00CA7EB6">
        <w:rPr>
          <w:i/>
          <w:color w:val="221F1F"/>
          <w:sz w:val="20"/>
          <w:lang w:val="tr-TR"/>
        </w:rPr>
        <w:t>.</w:t>
      </w:r>
    </w:p>
    <w:p w14:paraId="052266D0" w14:textId="77777777" w:rsidR="001657AC" w:rsidRPr="00CA7EB6" w:rsidRDefault="001657AC">
      <w:pPr>
        <w:pStyle w:val="BodyText"/>
        <w:spacing w:before="8"/>
        <w:rPr>
          <w:i/>
          <w:sz w:val="21"/>
          <w:lang w:val="tr-TR"/>
        </w:rPr>
      </w:pPr>
    </w:p>
    <w:p w14:paraId="13CEF8E1" w14:textId="77777777" w:rsidR="001657AC" w:rsidRPr="00CA7EB6" w:rsidRDefault="00000000">
      <w:pPr>
        <w:pStyle w:val="Heading5"/>
        <w:ind w:left="113"/>
        <w:rPr>
          <w:lang w:val="tr-TR"/>
        </w:rPr>
      </w:pPr>
      <w:bookmarkStart w:id="821" w:name="yapı"/>
      <w:bookmarkEnd w:id="821"/>
      <w:r w:rsidRPr="00CA7EB6">
        <w:rPr>
          <w:color w:val="221F1F"/>
          <w:lang w:val="tr-TR"/>
        </w:rPr>
        <w:t>yapı</w:t>
      </w:r>
    </w:p>
    <w:p w14:paraId="062E95E0" w14:textId="77777777" w:rsidR="001657AC" w:rsidRPr="00CA7EB6" w:rsidRDefault="001657AC">
      <w:pPr>
        <w:pStyle w:val="BodyText"/>
        <w:spacing w:before="7"/>
        <w:rPr>
          <w:b/>
          <w:sz w:val="21"/>
          <w:lang w:val="tr-TR"/>
        </w:rPr>
      </w:pPr>
    </w:p>
    <w:p w14:paraId="44386673" w14:textId="77777777" w:rsidR="001657AC" w:rsidRPr="00CA7EB6" w:rsidRDefault="00000000">
      <w:pPr>
        <w:spacing w:before="1"/>
        <w:ind w:left="614"/>
        <w:jc w:val="both"/>
        <w:rPr>
          <w:sz w:val="20"/>
          <w:lang w:val="tr-TR"/>
        </w:rPr>
      </w:pPr>
      <w:r w:rsidRPr="00CA7EB6">
        <w:rPr>
          <w:i/>
          <w:color w:val="221F1F"/>
          <w:sz w:val="20"/>
          <w:lang w:val="tr-TR"/>
        </w:rPr>
        <w:t xml:space="preserve">Yapılara, sistemlere ve bileşenlere </w:t>
      </w:r>
      <w:r w:rsidRPr="00CA7EB6">
        <w:rPr>
          <w:color w:val="221F1F"/>
          <w:sz w:val="20"/>
          <w:lang w:val="tr-TR"/>
        </w:rPr>
        <w:t>bakın.</w:t>
      </w:r>
    </w:p>
    <w:p w14:paraId="42BF2CD5" w14:textId="77777777" w:rsidR="001657AC" w:rsidRPr="00CA7EB6" w:rsidRDefault="001657AC">
      <w:pPr>
        <w:pStyle w:val="BodyText"/>
        <w:spacing w:before="8"/>
        <w:rPr>
          <w:sz w:val="21"/>
          <w:lang w:val="tr-TR"/>
        </w:rPr>
      </w:pPr>
    </w:p>
    <w:p w14:paraId="5205B2D8" w14:textId="77777777" w:rsidR="00487E4C" w:rsidRDefault="00487E4C">
      <w:pPr>
        <w:rPr>
          <w:b/>
          <w:bCs/>
          <w:color w:val="221F1F"/>
          <w:sz w:val="20"/>
          <w:szCs w:val="20"/>
          <w:lang w:val="tr-TR"/>
        </w:rPr>
      </w:pPr>
      <w:bookmarkStart w:id="822" w:name="yapılar,_sistemler_ve_bileşenler_(SSC'le"/>
      <w:bookmarkEnd w:id="822"/>
      <w:r>
        <w:rPr>
          <w:color w:val="221F1F"/>
          <w:lang w:val="tr-TR"/>
        </w:rPr>
        <w:br w:type="page"/>
      </w:r>
    </w:p>
    <w:p w14:paraId="1D143BB5" w14:textId="77777777" w:rsidR="00487E4C" w:rsidRDefault="00487E4C">
      <w:pPr>
        <w:pStyle w:val="Heading5"/>
        <w:ind w:left="113"/>
        <w:rPr>
          <w:color w:val="221F1F"/>
          <w:lang w:val="tr-TR"/>
        </w:rPr>
      </w:pPr>
    </w:p>
    <w:p w14:paraId="3B27C62A" w14:textId="3FAAF8B6" w:rsidR="001657AC" w:rsidRPr="00CA7EB6" w:rsidRDefault="00000000">
      <w:pPr>
        <w:pStyle w:val="Heading5"/>
        <w:ind w:left="113"/>
        <w:rPr>
          <w:lang w:val="tr-TR"/>
        </w:rPr>
      </w:pPr>
      <w:r w:rsidRPr="00CA7EB6">
        <w:rPr>
          <w:color w:val="221F1F"/>
          <w:lang w:val="tr-TR"/>
        </w:rPr>
        <w:t>yapılar, sistemler ve bileşenler (SSC'ler)</w:t>
      </w:r>
    </w:p>
    <w:p w14:paraId="7FEA0A7A" w14:textId="77777777" w:rsidR="001657AC" w:rsidRPr="00CA7EB6" w:rsidRDefault="001657AC">
      <w:pPr>
        <w:pStyle w:val="BodyText"/>
        <w:spacing w:before="8"/>
        <w:rPr>
          <w:b/>
          <w:sz w:val="21"/>
          <w:lang w:val="tr-TR"/>
        </w:rPr>
      </w:pPr>
    </w:p>
    <w:p w14:paraId="50A0E6A0" w14:textId="77777777" w:rsidR="001657AC" w:rsidRPr="00CA7EB6" w:rsidRDefault="00000000">
      <w:pPr>
        <w:spacing w:before="1" w:line="271" w:lineRule="auto"/>
        <w:ind w:left="113" w:right="123" w:firstLine="500"/>
        <w:jc w:val="both"/>
        <w:rPr>
          <w:sz w:val="20"/>
          <w:lang w:val="tr-TR"/>
        </w:rPr>
      </w:pPr>
      <w:r w:rsidRPr="00CA7EB6">
        <w:rPr>
          <w:i/>
          <w:color w:val="221F1F"/>
          <w:sz w:val="20"/>
          <w:lang w:val="tr-TR"/>
        </w:rPr>
        <w:t xml:space="preserve">İnsan faktörleri </w:t>
      </w:r>
      <w:r w:rsidRPr="00CA7EB6">
        <w:rPr>
          <w:color w:val="221F1F"/>
          <w:sz w:val="20"/>
          <w:lang w:val="tr-TR"/>
        </w:rPr>
        <w:t xml:space="preserve">hariç olmak üzere, bir </w:t>
      </w:r>
      <w:r w:rsidRPr="00CA7EB6">
        <w:rPr>
          <w:i/>
          <w:color w:val="221F1F"/>
          <w:sz w:val="20"/>
          <w:lang w:val="tr-TR"/>
        </w:rPr>
        <w:t xml:space="preserve">tesisin </w:t>
      </w:r>
      <w:r w:rsidRPr="00CA7EB6">
        <w:rPr>
          <w:color w:val="221F1F"/>
          <w:sz w:val="20"/>
          <w:lang w:val="tr-TR"/>
        </w:rPr>
        <w:t xml:space="preserve">veya </w:t>
      </w:r>
      <w:r w:rsidRPr="00CA7EB6">
        <w:rPr>
          <w:i/>
          <w:color w:val="221F1F"/>
          <w:sz w:val="20"/>
          <w:lang w:val="tr-TR"/>
        </w:rPr>
        <w:t xml:space="preserve">faaliyetin koruma ve güvenliğe </w:t>
      </w:r>
      <w:r w:rsidRPr="00CA7EB6">
        <w:rPr>
          <w:color w:val="221F1F"/>
          <w:sz w:val="20"/>
          <w:lang w:val="tr-TR"/>
        </w:rPr>
        <w:t>katkıda bulunan tüm unsurlarını (öğelerini) kapsayan genel bir terim.</w:t>
      </w:r>
    </w:p>
    <w:p w14:paraId="47BC6F27" w14:textId="77777777" w:rsidR="001657AC" w:rsidRPr="00CA7EB6" w:rsidRDefault="00000000">
      <w:pPr>
        <w:spacing w:line="252" w:lineRule="auto"/>
        <w:ind w:left="873" w:right="123"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İnsan faktörleri, </w:t>
      </w:r>
      <w:r w:rsidRPr="00CA7EB6">
        <w:rPr>
          <w:color w:val="221F1F"/>
          <w:sz w:val="18"/>
          <w:lang w:val="tr-TR"/>
        </w:rPr>
        <w:t xml:space="preserve">ergonomi - insanların çalışma ortamlarındaki verimliliklerinin incelenmesi - tasarımlarında bir unsur olduğu sürece </w:t>
      </w:r>
      <w:r w:rsidRPr="00CA7EB6">
        <w:rPr>
          <w:i/>
          <w:color w:val="221F1F"/>
          <w:sz w:val="18"/>
          <w:lang w:val="tr-TR"/>
        </w:rPr>
        <w:t xml:space="preserve">yapılara, sistemlere ve bileşenlere </w:t>
      </w:r>
      <w:r w:rsidRPr="00CA7EB6">
        <w:rPr>
          <w:color w:val="221F1F"/>
          <w:sz w:val="18"/>
          <w:lang w:val="tr-TR"/>
        </w:rPr>
        <w:t>yansıtılabilir.</w:t>
      </w:r>
    </w:p>
    <w:p w14:paraId="0070411E" w14:textId="77777777" w:rsidR="001657AC" w:rsidRPr="00CA7EB6" w:rsidRDefault="001657AC">
      <w:pPr>
        <w:pStyle w:val="BodyText"/>
        <w:rPr>
          <w:sz w:val="22"/>
          <w:lang w:val="tr-TR"/>
        </w:rPr>
      </w:pPr>
    </w:p>
    <w:p w14:paraId="6D7EBB4A" w14:textId="77777777" w:rsidR="001657AC" w:rsidRPr="00CA7EB6" w:rsidRDefault="00000000">
      <w:pPr>
        <w:ind w:left="614"/>
        <w:rPr>
          <w:i/>
          <w:sz w:val="20"/>
          <w:lang w:val="tr-TR"/>
        </w:rPr>
      </w:pPr>
      <w:r w:rsidRPr="00CA7EB6">
        <w:rPr>
          <w:color w:val="221F1F"/>
          <w:sz w:val="20"/>
          <w:lang w:val="tr-TR"/>
        </w:rPr>
        <w:t xml:space="preserve">Ayrıca bkz. </w:t>
      </w:r>
      <w:r w:rsidRPr="00CA7EB6">
        <w:rPr>
          <w:i/>
          <w:color w:val="221F1F"/>
          <w:sz w:val="20"/>
          <w:lang w:val="tr-TR"/>
        </w:rPr>
        <w:t>temel bileşenler.</w:t>
      </w:r>
    </w:p>
    <w:p w14:paraId="31E40A35" w14:textId="77777777" w:rsidR="001657AC" w:rsidRPr="00CA7EB6" w:rsidRDefault="001657AC">
      <w:pPr>
        <w:pStyle w:val="BodyText"/>
        <w:spacing w:before="10"/>
        <w:rPr>
          <w:i/>
          <w:sz w:val="20"/>
          <w:lang w:val="tr-TR"/>
        </w:rPr>
      </w:pPr>
    </w:p>
    <w:p w14:paraId="14687018" w14:textId="77777777" w:rsidR="001657AC" w:rsidRPr="00CA7EB6" w:rsidRDefault="00000000">
      <w:pPr>
        <w:spacing w:line="230" w:lineRule="exact"/>
        <w:ind w:left="614"/>
        <w:jc w:val="both"/>
        <w:rPr>
          <w:sz w:val="20"/>
          <w:lang w:val="tr-TR"/>
        </w:rPr>
      </w:pPr>
      <w:r w:rsidRPr="00CA7EB6">
        <w:rPr>
          <w:b/>
          <w:i/>
          <w:color w:val="221F1F"/>
          <w:sz w:val="20"/>
          <w:lang w:val="tr-TR"/>
        </w:rPr>
        <w:t xml:space="preserve">Bileşen. Bir </w:t>
      </w:r>
      <w:r w:rsidRPr="00CA7EB6">
        <w:rPr>
          <w:i/>
          <w:color w:val="221F1F"/>
          <w:sz w:val="20"/>
          <w:lang w:val="tr-TR"/>
        </w:rPr>
        <w:t xml:space="preserve">sistemi </w:t>
      </w:r>
      <w:r w:rsidRPr="00CA7EB6">
        <w:rPr>
          <w:color w:val="221F1F"/>
          <w:sz w:val="20"/>
          <w:lang w:val="tr-TR"/>
        </w:rPr>
        <w:t>oluşturan parçalardan biri.</w:t>
      </w:r>
    </w:p>
    <w:p w14:paraId="05A0FE39" w14:textId="77777777" w:rsidR="001657AC" w:rsidRPr="00CA7EB6" w:rsidRDefault="00000000">
      <w:pPr>
        <w:pStyle w:val="BodyText"/>
        <w:spacing w:line="252" w:lineRule="auto"/>
        <w:ind w:left="873" w:right="124" w:hanging="260"/>
        <w:jc w:val="both"/>
        <w:rPr>
          <w:lang w:val="tr-TR"/>
        </w:rPr>
      </w:pPr>
      <w:r w:rsidRPr="00CA7EB6">
        <w:rPr>
          <w:rFonts w:ascii="Arial" w:hAnsi="Arial"/>
          <w:color w:val="3054A6"/>
          <w:sz w:val="19"/>
          <w:lang w:val="tr-TR"/>
        </w:rPr>
        <w:t xml:space="preserve">® </w:t>
      </w:r>
      <w:r w:rsidRPr="00CA7EB6">
        <w:rPr>
          <w:color w:val="221F1F"/>
          <w:lang w:val="tr-TR"/>
        </w:rPr>
        <w:t xml:space="preserve">Bir </w:t>
      </w:r>
      <w:r w:rsidRPr="00CA7EB6">
        <w:rPr>
          <w:i/>
          <w:color w:val="221F1F"/>
          <w:lang w:val="tr-TR"/>
        </w:rPr>
        <w:t xml:space="preserve">bileşen bir </w:t>
      </w:r>
      <w:r w:rsidRPr="00CA7EB6">
        <w:rPr>
          <w:color w:val="221F1F"/>
          <w:lang w:val="tr-TR"/>
        </w:rPr>
        <w:t xml:space="preserve">donanım </w:t>
      </w:r>
      <w:r w:rsidRPr="00CA7EB6">
        <w:rPr>
          <w:i/>
          <w:color w:val="221F1F"/>
          <w:lang w:val="tr-TR"/>
        </w:rPr>
        <w:t xml:space="preserve">bileşeni </w:t>
      </w:r>
      <w:r w:rsidRPr="00CA7EB6">
        <w:rPr>
          <w:color w:val="221F1F"/>
          <w:lang w:val="tr-TR"/>
        </w:rPr>
        <w:t xml:space="preserve">(örneğin teller, transistörler, entegre devreler, motorlar, röleler, solenoidler, borular, bağlantı parçaları, pompalar, tanklar, valfler) veya bir yazılım </w:t>
      </w:r>
      <w:r w:rsidRPr="00CA7EB6">
        <w:rPr>
          <w:i/>
          <w:color w:val="221F1F"/>
          <w:lang w:val="tr-TR"/>
        </w:rPr>
        <w:t xml:space="preserve">bileşeni </w:t>
      </w:r>
      <w:r w:rsidRPr="00CA7EB6">
        <w:rPr>
          <w:color w:val="221F1F"/>
          <w:lang w:val="tr-TR"/>
        </w:rPr>
        <w:t>(örneğin modüller, rutinler, programlar, yazılım fonksiyonları) olabilir.</w:t>
      </w:r>
    </w:p>
    <w:p w14:paraId="0C457859" w14:textId="77777777" w:rsidR="001657AC" w:rsidRPr="00CA7EB6" w:rsidRDefault="00000000">
      <w:pPr>
        <w:spacing w:line="218" w:lineRule="exact"/>
        <w:ind w:left="614"/>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Bir </w:t>
      </w:r>
      <w:r w:rsidRPr="00CA7EB6">
        <w:rPr>
          <w:i/>
          <w:color w:val="221F1F"/>
          <w:sz w:val="18"/>
          <w:lang w:val="tr-TR"/>
        </w:rPr>
        <w:t xml:space="preserve">bileşen </w:t>
      </w:r>
      <w:r w:rsidRPr="00CA7EB6">
        <w:rPr>
          <w:color w:val="221F1F"/>
          <w:sz w:val="18"/>
          <w:lang w:val="tr-TR"/>
        </w:rPr>
        <w:t xml:space="preserve">başka </w:t>
      </w:r>
      <w:r w:rsidRPr="00CA7EB6">
        <w:rPr>
          <w:i/>
          <w:color w:val="221F1F"/>
          <w:sz w:val="18"/>
          <w:lang w:val="tr-TR"/>
        </w:rPr>
        <w:t xml:space="preserve">bileşenlerden </w:t>
      </w:r>
      <w:r w:rsidRPr="00CA7EB6">
        <w:rPr>
          <w:color w:val="221F1F"/>
          <w:sz w:val="18"/>
          <w:lang w:val="tr-TR"/>
        </w:rPr>
        <w:t>oluşabilir.</w:t>
      </w:r>
    </w:p>
    <w:p w14:paraId="6026A52E" w14:textId="77777777" w:rsidR="001657AC" w:rsidRPr="00CA7EB6" w:rsidRDefault="001657AC">
      <w:pPr>
        <w:pStyle w:val="BodyText"/>
        <w:spacing w:before="2"/>
        <w:rPr>
          <w:sz w:val="19"/>
          <w:lang w:val="tr-TR"/>
        </w:rPr>
      </w:pPr>
    </w:p>
    <w:p w14:paraId="459BAE0D" w14:textId="77777777" w:rsidR="001657AC" w:rsidRPr="00CA7EB6" w:rsidRDefault="00000000">
      <w:pPr>
        <w:ind w:left="614"/>
        <w:rPr>
          <w:i/>
          <w:sz w:val="20"/>
          <w:lang w:val="tr-TR"/>
        </w:rPr>
      </w:pPr>
      <w:r w:rsidRPr="00CA7EB6">
        <w:rPr>
          <w:color w:val="221F1F"/>
          <w:sz w:val="20"/>
          <w:lang w:val="tr-TR"/>
        </w:rPr>
        <w:t xml:space="preserve">Ayrıca bkz. </w:t>
      </w:r>
      <w:r w:rsidRPr="00CA7EB6">
        <w:rPr>
          <w:i/>
          <w:color w:val="221F1F"/>
          <w:sz w:val="20"/>
          <w:lang w:val="tr-TR"/>
        </w:rPr>
        <w:t>aktif bileşen</w:t>
      </w:r>
      <w:r w:rsidRPr="00CA7EB6">
        <w:rPr>
          <w:color w:val="221F1F"/>
          <w:sz w:val="20"/>
          <w:lang w:val="tr-TR"/>
        </w:rPr>
        <w:t xml:space="preserve">, </w:t>
      </w:r>
      <w:r w:rsidRPr="00CA7EB6">
        <w:rPr>
          <w:i/>
          <w:color w:val="221F1F"/>
          <w:sz w:val="20"/>
          <w:lang w:val="tr-TR"/>
        </w:rPr>
        <w:t xml:space="preserve">pasif bileşen </w:t>
      </w:r>
      <w:r w:rsidRPr="00CA7EB6">
        <w:rPr>
          <w:color w:val="221F1F"/>
          <w:sz w:val="20"/>
          <w:lang w:val="tr-TR"/>
        </w:rPr>
        <w:t xml:space="preserve">ve </w:t>
      </w:r>
      <w:r w:rsidRPr="00CA7EB6">
        <w:rPr>
          <w:i/>
          <w:color w:val="221F1F"/>
          <w:sz w:val="20"/>
          <w:lang w:val="tr-TR"/>
        </w:rPr>
        <w:t>çekirdek bileşenler.</w:t>
      </w:r>
    </w:p>
    <w:p w14:paraId="0071087C" w14:textId="77777777" w:rsidR="001657AC" w:rsidRPr="00CA7EB6" w:rsidRDefault="001657AC">
      <w:pPr>
        <w:pStyle w:val="BodyText"/>
        <w:spacing w:before="8"/>
        <w:rPr>
          <w:i/>
          <w:sz w:val="21"/>
          <w:lang w:val="tr-TR"/>
        </w:rPr>
      </w:pPr>
    </w:p>
    <w:p w14:paraId="0B5F35C5" w14:textId="77777777" w:rsidR="001657AC" w:rsidRPr="00CA7EB6" w:rsidRDefault="00000000">
      <w:pPr>
        <w:pStyle w:val="Heading7"/>
        <w:spacing w:before="1"/>
        <w:ind w:left="613"/>
        <w:rPr>
          <w:lang w:val="tr-TR"/>
        </w:rPr>
      </w:pPr>
      <w:r w:rsidRPr="00CA7EB6">
        <w:rPr>
          <w:b/>
          <w:i/>
          <w:color w:val="221F1F"/>
          <w:lang w:val="tr-TR"/>
        </w:rPr>
        <w:t xml:space="preserve">yapı. </w:t>
      </w:r>
      <w:r w:rsidRPr="00CA7EB6">
        <w:rPr>
          <w:color w:val="221F1F"/>
          <w:lang w:val="tr-TR"/>
        </w:rPr>
        <w:t>Pasif bir unsur (örn. binalar, gemiler, kalkanlar).</w:t>
      </w:r>
    </w:p>
    <w:p w14:paraId="5E9E8D4C" w14:textId="77777777" w:rsidR="001657AC" w:rsidRPr="00CA7EB6" w:rsidRDefault="001657AC">
      <w:pPr>
        <w:pStyle w:val="BodyText"/>
        <w:spacing w:before="7"/>
        <w:rPr>
          <w:sz w:val="21"/>
          <w:lang w:val="tr-TR"/>
        </w:rPr>
      </w:pPr>
    </w:p>
    <w:p w14:paraId="039F93F0" w14:textId="77777777" w:rsidR="001657AC" w:rsidRPr="00CA7EB6" w:rsidRDefault="00000000">
      <w:pPr>
        <w:spacing w:line="271" w:lineRule="auto"/>
        <w:ind w:left="614" w:right="124" w:hanging="1"/>
        <w:jc w:val="both"/>
        <w:rPr>
          <w:i/>
          <w:sz w:val="20"/>
          <w:lang w:val="tr-TR"/>
        </w:rPr>
      </w:pPr>
      <w:r w:rsidRPr="00CA7EB6">
        <w:rPr>
          <w:b/>
          <w:i/>
          <w:color w:val="221F1F"/>
          <w:sz w:val="20"/>
          <w:lang w:val="tr-TR"/>
        </w:rPr>
        <w:t>sistem.</w:t>
      </w:r>
      <w:r w:rsidRPr="00CA7EB6">
        <w:rPr>
          <w:b/>
          <w:i/>
          <w:color w:val="221F1F"/>
          <w:spacing w:val="-14"/>
          <w:sz w:val="20"/>
          <w:lang w:val="tr-TR"/>
        </w:rPr>
        <w:t xml:space="preserve"> </w:t>
      </w:r>
      <w:r w:rsidRPr="00CA7EB6">
        <w:rPr>
          <w:color w:val="221F1F"/>
          <w:sz w:val="20"/>
          <w:lang w:val="tr-TR"/>
        </w:rPr>
        <w:t>Belirli</w:t>
      </w:r>
      <w:r w:rsidRPr="00CA7EB6">
        <w:rPr>
          <w:color w:val="221F1F"/>
          <w:spacing w:val="-13"/>
          <w:sz w:val="20"/>
          <w:lang w:val="tr-TR"/>
        </w:rPr>
        <w:t xml:space="preserve"> </w:t>
      </w:r>
      <w:r w:rsidRPr="00CA7EB6">
        <w:rPr>
          <w:color w:val="221F1F"/>
          <w:sz w:val="20"/>
          <w:lang w:val="tr-TR"/>
        </w:rPr>
        <w:t>(aktif)</w:t>
      </w:r>
      <w:r w:rsidRPr="00CA7EB6">
        <w:rPr>
          <w:color w:val="221F1F"/>
          <w:spacing w:val="-15"/>
          <w:sz w:val="20"/>
          <w:lang w:val="tr-TR"/>
        </w:rPr>
        <w:t xml:space="preserve"> </w:t>
      </w:r>
      <w:r w:rsidRPr="00CA7EB6">
        <w:rPr>
          <w:color w:val="221F1F"/>
          <w:sz w:val="20"/>
          <w:lang w:val="tr-TR"/>
        </w:rPr>
        <w:t>bir</w:t>
      </w:r>
      <w:r w:rsidRPr="00CA7EB6">
        <w:rPr>
          <w:color w:val="221F1F"/>
          <w:spacing w:val="-14"/>
          <w:sz w:val="20"/>
          <w:lang w:val="tr-TR"/>
        </w:rPr>
        <w:t xml:space="preserve"> </w:t>
      </w:r>
      <w:r w:rsidRPr="00CA7EB6">
        <w:rPr>
          <w:color w:val="221F1F"/>
          <w:sz w:val="20"/>
          <w:lang w:val="tr-TR"/>
        </w:rPr>
        <w:t>işlevi</w:t>
      </w:r>
      <w:r w:rsidRPr="00CA7EB6">
        <w:rPr>
          <w:color w:val="221F1F"/>
          <w:spacing w:val="-15"/>
          <w:sz w:val="20"/>
          <w:lang w:val="tr-TR"/>
        </w:rPr>
        <w:t xml:space="preserve"> </w:t>
      </w:r>
      <w:r w:rsidRPr="00CA7EB6">
        <w:rPr>
          <w:color w:val="221F1F"/>
          <w:sz w:val="20"/>
          <w:lang w:val="tr-TR"/>
        </w:rPr>
        <w:t>yerine</w:t>
      </w:r>
      <w:r w:rsidRPr="00CA7EB6">
        <w:rPr>
          <w:color w:val="221F1F"/>
          <w:spacing w:val="-15"/>
          <w:sz w:val="20"/>
          <w:lang w:val="tr-TR"/>
        </w:rPr>
        <w:t xml:space="preserve"> </w:t>
      </w:r>
      <w:r w:rsidRPr="00CA7EB6">
        <w:rPr>
          <w:color w:val="221F1F"/>
          <w:sz w:val="20"/>
          <w:lang w:val="tr-TR"/>
        </w:rPr>
        <w:t>getirmek</w:t>
      </w:r>
      <w:r w:rsidRPr="00CA7EB6">
        <w:rPr>
          <w:color w:val="221F1F"/>
          <w:spacing w:val="-13"/>
          <w:sz w:val="20"/>
          <w:lang w:val="tr-TR"/>
        </w:rPr>
        <w:t xml:space="preserve"> </w:t>
      </w:r>
      <w:r w:rsidRPr="00CA7EB6">
        <w:rPr>
          <w:color w:val="221F1F"/>
          <w:sz w:val="20"/>
          <w:lang w:val="tr-TR"/>
        </w:rPr>
        <w:t>üzere</w:t>
      </w:r>
      <w:r w:rsidRPr="00CA7EB6">
        <w:rPr>
          <w:color w:val="221F1F"/>
          <w:spacing w:val="-14"/>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i/>
          <w:color w:val="221F1F"/>
          <w:sz w:val="20"/>
          <w:lang w:val="tr-TR"/>
        </w:rPr>
        <w:t>tasarıma</w:t>
      </w:r>
      <w:r w:rsidRPr="00CA7EB6">
        <w:rPr>
          <w:i/>
          <w:color w:val="221F1F"/>
          <w:spacing w:val="-13"/>
          <w:sz w:val="20"/>
          <w:lang w:val="tr-TR"/>
        </w:rPr>
        <w:t xml:space="preserve"> </w:t>
      </w:r>
      <w:r w:rsidRPr="00CA7EB6">
        <w:rPr>
          <w:color w:val="221F1F"/>
          <w:sz w:val="20"/>
          <w:lang w:val="tr-TR"/>
        </w:rPr>
        <w:t>göre</w:t>
      </w:r>
      <w:r w:rsidRPr="00CA7EB6">
        <w:rPr>
          <w:color w:val="221F1F"/>
          <w:spacing w:val="-15"/>
          <w:sz w:val="20"/>
          <w:lang w:val="tr-TR"/>
        </w:rPr>
        <w:t xml:space="preserve"> </w:t>
      </w:r>
      <w:r w:rsidRPr="00CA7EB6">
        <w:rPr>
          <w:color w:val="221F1F"/>
          <w:sz w:val="20"/>
          <w:lang w:val="tr-TR"/>
        </w:rPr>
        <w:t xml:space="preserve">etkileşime giren ve </w:t>
      </w:r>
      <w:r w:rsidRPr="00CA7EB6">
        <w:rPr>
          <w:i/>
          <w:color w:val="221F1F"/>
          <w:sz w:val="20"/>
          <w:lang w:val="tr-TR"/>
        </w:rPr>
        <w:t xml:space="preserve">sistemin bir </w:t>
      </w:r>
      <w:r w:rsidRPr="00CA7EB6">
        <w:rPr>
          <w:color w:val="221F1F"/>
          <w:sz w:val="20"/>
          <w:lang w:val="tr-TR"/>
        </w:rPr>
        <w:t xml:space="preserve">unsurunun alt sistem olarak adlandırılan başka bir </w:t>
      </w:r>
      <w:r w:rsidRPr="00CA7EB6">
        <w:rPr>
          <w:i/>
          <w:color w:val="221F1F"/>
          <w:sz w:val="20"/>
          <w:lang w:val="tr-TR"/>
        </w:rPr>
        <w:t xml:space="preserve">sistem </w:t>
      </w:r>
      <w:r w:rsidRPr="00CA7EB6">
        <w:rPr>
          <w:color w:val="221F1F"/>
          <w:sz w:val="20"/>
          <w:lang w:val="tr-TR"/>
        </w:rPr>
        <w:t>olabileceği bir dizi</w:t>
      </w:r>
      <w:r w:rsidRPr="00CA7EB6">
        <w:rPr>
          <w:color w:val="221F1F"/>
          <w:spacing w:val="-4"/>
          <w:sz w:val="20"/>
          <w:lang w:val="tr-TR"/>
        </w:rPr>
        <w:t xml:space="preserve"> </w:t>
      </w:r>
      <w:r w:rsidRPr="00CA7EB6">
        <w:rPr>
          <w:i/>
          <w:color w:val="221F1F"/>
          <w:sz w:val="20"/>
          <w:lang w:val="tr-TR"/>
        </w:rPr>
        <w:t>bileşen.</w:t>
      </w:r>
    </w:p>
    <w:p w14:paraId="1BFB0899" w14:textId="77777777" w:rsidR="001657AC" w:rsidRPr="00CA7EB6" w:rsidRDefault="00000000">
      <w:pPr>
        <w:ind w:left="873" w:right="124"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Örnekler mekanik </w:t>
      </w:r>
      <w:r w:rsidRPr="00CA7EB6">
        <w:rPr>
          <w:i/>
          <w:color w:val="221F1F"/>
          <w:sz w:val="18"/>
          <w:lang w:val="tr-TR"/>
        </w:rPr>
        <w:t xml:space="preserve">sistemler, </w:t>
      </w:r>
      <w:r w:rsidRPr="00CA7EB6">
        <w:rPr>
          <w:color w:val="221F1F"/>
          <w:sz w:val="18"/>
          <w:lang w:val="tr-TR"/>
        </w:rPr>
        <w:t xml:space="preserve">elektrik sistemleri ve enstrümantasyon ve </w:t>
      </w:r>
      <w:r w:rsidRPr="00CA7EB6">
        <w:rPr>
          <w:i/>
          <w:color w:val="221F1F"/>
          <w:sz w:val="18"/>
          <w:lang w:val="tr-TR"/>
        </w:rPr>
        <w:t>kontrol sistemleridir</w:t>
      </w:r>
      <w:r w:rsidRPr="00CA7EB6">
        <w:rPr>
          <w:color w:val="221F1F"/>
          <w:sz w:val="18"/>
          <w:lang w:val="tr-TR"/>
        </w:rPr>
        <w:t>.</w:t>
      </w:r>
    </w:p>
    <w:p w14:paraId="0885A815" w14:textId="77777777" w:rsidR="001657AC" w:rsidRPr="00CA7EB6" w:rsidRDefault="001657AC">
      <w:pPr>
        <w:pStyle w:val="BodyText"/>
        <w:spacing w:before="1"/>
        <w:rPr>
          <w:sz w:val="19"/>
          <w:lang w:val="tr-TR"/>
        </w:rPr>
      </w:pPr>
    </w:p>
    <w:p w14:paraId="0A8DE095" w14:textId="77777777" w:rsidR="001657AC" w:rsidRPr="00CA7EB6" w:rsidRDefault="00000000">
      <w:pPr>
        <w:ind w:left="614"/>
        <w:rPr>
          <w:sz w:val="20"/>
          <w:lang w:val="tr-TR"/>
        </w:rPr>
      </w:pPr>
      <w:r w:rsidRPr="00CA7EB6">
        <w:rPr>
          <w:color w:val="221F1F"/>
          <w:sz w:val="20"/>
          <w:lang w:val="tr-TR"/>
        </w:rPr>
        <w:t xml:space="preserve">Ayrıca bkz. </w:t>
      </w:r>
      <w:r w:rsidRPr="00CA7EB6">
        <w:rPr>
          <w:i/>
          <w:color w:val="221F1F"/>
          <w:sz w:val="20"/>
          <w:lang w:val="tr-TR"/>
        </w:rPr>
        <w:t>bileşen</w:t>
      </w:r>
      <w:r w:rsidRPr="00CA7EB6">
        <w:rPr>
          <w:color w:val="221F1F"/>
          <w:sz w:val="20"/>
          <w:lang w:val="tr-TR"/>
        </w:rPr>
        <w:t>.</w:t>
      </w:r>
    </w:p>
    <w:p w14:paraId="7FED7B62" w14:textId="77777777" w:rsidR="001657AC" w:rsidRPr="00CA7EB6" w:rsidRDefault="001657AC">
      <w:pPr>
        <w:pStyle w:val="BodyText"/>
        <w:spacing w:before="8"/>
        <w:rPr>
          <w:sz w:val="21"/>
          <w:lang w:val="tr-TR"/>
        </w:rPr>
      </w:pPr>
    </w:p>
    <w:p w14:paraId="54A354D6" w14:textId="77777777" w:rsidR="001657AC" w:rsidRPr="00CA7EB6" w:rsidRDefault="00000000">
      <w:pPr>
        <w:pStyle w:val="Heading5"/>
        <w:ind w:left="113"/>
        <w:rPr>
          <w:lang w:val="tr-TR"/>
        </w:rPr>
      </w:pPr>
      <w:bookmarkStart w:id="823" w:name="deniz_dibi_bertarafı"/>
      <w:bookmarkEnd w:id="823"/>
      <w:r w:rsidRPr="00CA7EB6">
        <w:rPr>
          <w:color w:val="221F1F"/>
          <w:lang w:val="tr-TR"/>
        </w:rPr>
        <w:t>deniz dibi bertarafı</w:t>
      </w:r>
    </w:p>
    <w:p w14:paraId="18FA87DC" w14:textId="77777777" w:rsidR="001657AC" w:rsidRPr="00CA7EB6" w:rsidRDefault="001657AC">
      <w:pPr>
        <w:pStyle w:val="BodyText"/>
        <w:spacing w:before="9"/>
        <w:rPr>
          <w:b/>
          <w:sz w:val="21"/>
          <w:lang w:val="tr-TR"/>
        </w:rPr>
      </w:pPr>
    </w:p>
    <w:p w14:paraId="5E3ACEE6" w14:textId="77777777" w:rsidR="001657AC" w:rsidRPr="00CA7EB6" w:rsidRDefault="00000000">
      <w:pPr>
        <w:ind w:left="614"/>
        <w:rPr>
          <w:sz w:val="20"/>
          <w:lang w:val="tr-TR"/>
        </w:rPr>
      </w:pPr>
      <w:r w:rsidRPr="00CA7EB6">
        <w:rPr>
          <w:i/>
          <w:color w:val="221F1F"/>
          <w:sz w:val="20"/>
          <w:lang w:val="tr-TR"/>
        </w:rPr>
        <w:t xml:space="preserve">Elden çıkarma </w:t>
      </w:r>
      <w:r w:rsidRPr="00CA7EB6">
        <w:rPr>
          <w:color w:val="221F1F"/>
          <w:sz w:val="20"/>
          <w:lang w:val="tr-TR"/>
        </w:rPr>
        <w:t>(1) bölümüne bakınız.</w:t>
      </w:r>
    </w:p>
    <w:p w14:paraId="11202E71" w14:textId="77777777" w:rsidR="001657AC" w:rsidRPr="00CA7EB6" w:rsidRDefault="001657AC">
      <w:pPr>
        <w:pStyle w:val="BodyText"/>
        <w:spacing w:before="8"/>
        <w:rPr>
          <w:sz w:val="21"/>
          <w:lang w:val="tr-TR"/>
        </w:rPr>
      </w:pPr>
    </w:p>
    <w:p w14:paraId="1AA25336" w14:textId="77777777" w:rsidR="001657AC" w:rsidRPr="00CA7EB6" w:rsidRDefault="00000000">
      <w:pPr>
        <w:pStyle w:val="Heading5"/>
        <w:ind w:left="113"/>
        <w:rPr>
          <w:lang w:val="tr-TR"/>
        </w:rPr>
      </w:pPr>
      <w:bookmarkStart w:id="824" w:name="kanıtlama"/>
      <w:bookmarkEnd w:id="824"/>
      <w:r w:rsidRPr="00CA7EB6">
        <w:rPr>
          <w:color w:val="221F1F"/>
          <w:lang w:val="tr-TR"/>
        </w:rPr>
        <w:t>kanıtlama</w:t>
      </w:r>
    </w:p>
    <w:p w14:paraId="605EEDE5" w14:textId="77777777" w:rsidR="001657AC" w:rsidRPr="00CA7EB6" w:rsidRDefault="001657AC">
      <w:pPr>
        <w:pStyle w:val="BodyText"/>
        <w:spacing w:before="7"/>
        <w:rPr>
          <w:b/>
          <w:sz w:val="21"/>
          <w:lang w:val="tr-TR"/>
        </w:rPr>
      </w:pPr>
    </w:p>
    <w:p w14:paraId="34D95BA2" w14:textId="77777777" w:rsidR="001657AC" w:rsidRPr="00CA7EB6" w:rsidRDefault="00000000">
      <w:pPr>
        <w:spacing w:before="1"/>
        <w:ind w:left="614"/>
        <w:rPr>
          <w:i/>
          <w:sz w:val="20"/>
          <w:lang w:val="tr-TR"/>
        </w:rPr>
      </w:pPr>
      <w:r w:rsidRPr="00CA7EB6">
        <w:rPr>
          <w:color w:val="221F1F"/>
          <w:sz w:val="20"/>
          <w:lang w:val="tr-TR"/>
        </w:rPr>
        <w:t xml:space="preserve">Bkz. </w:t>
      </w:r>
      <w:r w:rsidRPr="00CA7EB6">
        <w:rPr>
          <w:i/>
          <w:color w:val="221F1F"/>
          <w:sz w:val="20"/>
          <w:lang w:val="tr-TR"/>
        </w:rPr>
        <w:t>yeterlilik: ekipman yeterliliği.</w:t>
      </w:r>
    </w:p>
    <w:p w14:paraId="119D2FD8" w14:textId="77777777" w:rsidR="001657AC" w:rsidRPr="00CA7EB6" w:rsidRDefault="001657AC">
      <w:pPr>
        <w:pStyle w:val="BodyText"/>
        <w:spacing w:before="8"/>
        <w:rPr>
          <w:i/>
          <w:sz w:val="21"/>
          <w:lang w:val="tr-TR"/>
        </w:rPr>
      </w:pPr>
    </w:p>
    <w:p w14:paraId="56412AB7" w14:textId="77777777" w:rsidR="001657AC" w:rsidRPr="00CA7EB6" w:rsidRDefault="00000000">
      <w:pPr>
        <w:pStyle w:val="Heading5"/>
        <w:ind w:left="113"/>
        <w:rPr>
          <w:lang w:val="tr-TR"/>
        </w:rPr>
      </w:pPr>
      <w:bookmarkStart w:id="825" w:name="gözetimli_alan"/>
      <w:bookmarkEnd w:id="825"/>
      <w:r w:rsidRPr="00CA7EB6">
        <w:rPr>
          <w:color w:val="221F1F"/>
          <w:lang w:val="tr-TR"/>
        </w:rPr>
        <w:t>gözetimli alan</w:t>
      </w:r>
    </w:p>
    <w:p w14:paraId="1D107FA1" w14:textId="77777777" w:rsidR="001657AC" w:rsidRPr="00CA7EB6" w:rsidRDefault="001657AC">
      <w:pPr>
        <w:pStyle w:val="BodyText"/>
        <w:spacing w:before="8"/>
        <w:rPr>
          <w:b/>
          <w:sz w:val="21"/>
          <w:lang w:val="tr-TR"/>
        </w:rPr>
      </w:pPr>
    </w:p>
    <w:p w14:paraId="1CFD1277" w14:textId="77777777" w:rsidR="001657AC" w:rsidRPr="00CA7EB6" w:rsidRDefault="00000000">
      <w:pPr>
        <w:spacing w:before="1"/>
        <w:ind w:left="614"/>
        <w:rPr>
          <w:i/>
          <w:sz w:val="20"/>
          <w:lang w:val="tr-TR"/>
        </w:rPr>
      </w:pPr>
      <w:r w:rsidRPr="00CA7EB6">
        <w:rPr>
          <w:i/>
          <w:color w:val="221F1F"/>
          <w:sz w:val="20"/>
          <w:lang w:val="tr-TR"/>
        </w:rPr>
        <w:t xml:space="preserve">Bölgeye </w:t>
      </w:r>
      <w:r w:rsidRPr="00CA7EB6">
        <w:rPr>
          <w:color w:val="221F1F"/>
          <w:sz w:val="20"/>
          <w:lang w:val="tr-TR"/>
        </w:rPr>
        <w:t>bakın</w:t>
      </w:r>
      <w:r w:rsidRPr="00CA7EB6">
        <w:rPr>
          <w:i/>
          <w:color w:val="221F1F"/>
          <w:sz w:val="20"/>
          <w:lang w:val="tr-TR"/>
        </w:rPr>
        <w:t>.</w:t>
      </w:r>
    </w:p>
    <w:p w14:paraId="33BA23F1" w14:textId="77777777" w:rsidR="001657AC" w:rsidRPr="00CA7EB6" w:rsidRDefault="001657AC">
      <w:pPr>
        <w:pStyle w:val="BodyText"/>
        <w:spacing w:before="8"/>
        <w:rPr>
          <w:i/>
          <w:sz w:val="21"/>
          <w:lang w:val="tr-TR"/>
        </w:rPr>
      </w:pPr>
    </w:p>
    <w:p w14:paraId="07019DAF" w14:textId="77777777" w:rsidR="001657AC" w:rsidRPr="00CA7EB6" w:rsidRDefault="00000000">
      <w:pPr>
        <w:pStyle w:val="Heading5"/>
        <w:ind w:left="113"/>
        <w:rPr>
          <w:lang w:val="tr-TR"/>
        </w:rPr>
      </w:pPr>
      <w:bookmarkStart w:id="826" w:name="tedarikçi_(bir_kaynağın)"/>
      <w:bookmarkEnd w:id="826"/>
      <w:r w:rsidRPr="00CA7EB6">
        <w:rPr>
          <w:color w:val="221F1F"/>
          <w:lang w:val="tr-TR"/>
        </w:rPr>
        <w:t>tedarikçi (bir kaynağın)</w:t>
      </w:r>
    </w:p>
    <w:p w14:paraId="640B00D6" w14:textId="77777777" w:rsidR="001657AC" w:rsidRPr="00CA7EB6" w:rsidRDefault="001657AC">
      <w:pPr>
        <w:pStyle w:val="BodyText"/>
        <w:spacing w:before="7"/>
        <w:rPr>
          <w:b/>
          <w:sz w:val="21"/>
          <w:lang w:val="tr-TR"/>
        </w:rPr>
      </w:pPr>
    </w:p>
    <w:p w14:paraId="152C0FC6" w14:textId="77777777" w:rsidR="001657AC" w:rsidRPr="00CA7EB6" w:rsidRDefault="00000000">
      <w:pPr>
        <w:spacing w:line="271" w:lineRule="auto"/>
        <w:ind w:left="113" w:right="123" w:firstLine="500"/>
        <w:jc w:val="both"/>
        <w:rPr>
          <w:i/>
          <w:sz w:val="20"/>
          <w:lang w:val="tr-TR"/>
        </w:rPr>
      </w:pPr>
      <w:r w:rsidRPr="00CA7EB6">
        <w:rPr>
          <w:i/>
          <w:color w:val="221F1F"/>
          <w:sz w:val="20"/>
          <w:lang w:val="tr-TR"/>
        </w:rPr>
        <w:t xml:space="preserve">Tescil ettiren </w:t>
      </w:r>
      <w:r w:rsidRPr="00CA7EB6">
        <w:rPr>
          <w:color w:val="221F1F"/>
          <w:sz w:val="20"/>
          <w:lang w:val="tr-TR"/>
        </w:rPr>
        <w:t xml:space="preserve">veya </w:t>
      </w:r>
      <w:r w:rsidRPr="00CA7EB6">
        <w:rPr>
          <w:i/>
          <w:color w:val="221F1F"/>
          <w:sz w:val="20"/>
          <w:lang w:val="tr-TR"/>
        </w:rPr>
        <w:t xml:space="preserve">lisans sahibinin </w:t>
      </w:r>
      <w:r w:rsidRPr="00CA7EB6">
        <w:rPr>
          <w:color w:val="221F1F"/>
          <w:sz w:val="20"/>
          <w:lang w:val="tr-TR"/>
        </w:rPr>
        <w:t xml:space="preserve">bir </w:t>
      </w:r>
      <w:r w:rsidRPr="00CA7EB6">
        <w:rPr>
          <w:i/>
          <w:color w:val="221F1F"/>
          <w:sz w:val="20"/>
          <w:lang w:val="tr-TR"/>
        </w:rPr>
        <w:t xml:space="preserve">kaynağın tasarımı, </w:t>
      </w:r>
      <w:r w:rsidRPr="00CA7EB6">
        <w:rPr>
          <w:color w:val="221F1F"/>
          <w:sz w:val="20"/>
          <w:lang w:val="tr-TR"/>
        </w:rPr>
        <w:t xml:space="preserve">imalatı, üretimi veya </w:t>
      </w:r>
      <w:r w:rsidRPr="00CA7EB6">
        <w:rPr>
          <w:i/>
          <w:color w:val="221F1F"/>
          <w:sz w:val="20"/>
          <w:lang w:val="tr-TR"/>
        </w:rPr>
        <w:t xml:space="preserve">inşası ile </w:t>
      </w:r>
      <w:r w:rsidRPr="00CA7EB6">
        <w:rPr>
          <w:color w:val="221F1F"/>
          <w:sz w:val="20"/>
          <w:lang w:val="tr-TR"/>
        </w:rPr>
        <w:t xml:space="preserve">ilgili olarak tamamen veya kısmen görev verdiği herhangi bir </w:t>
      </w:r>
      <w:r w:rsidRPr="00CA7EB6">
        <w:rPr>
          <w:i/>
          <w:color w:val="221F1F"/>
          <w:sz w:val="20"/>
          <w:lang w:val="tr-TR"/>
        </w:rPr>
        <w:t>kişi veya kuruluş.</w:t>
      </w:r>
    </w:p>
    <w:p w14:paraId="5665E656" w14:textId="77777777" w:rsidR="001657AC" w:rsidRPr="00CA7EB6" w:rsidRDefault="00000000">
      <w:pPr>
        <w:spacing w:line="218" w:lineRule="exact"/>
        <w:ind w:left="614"/>
        <w:jc w:val="both"/>
        <w:rPr>
          <w:sz w:val="18"/>
          <w:lang w:val="tr-TR"/>
        </w:rPr>
      </w:pPr>
      <w:r w:rsidRPr="00CA7EB6">
        <w:rPr>
          <w:rFonts w:ascii="Arial" w:hAnsi="Arial"/>
          <w:color w:val="3054A6"/>
          <w:sz w:val="19"/>
          <w:lang w:val="tr-TR"/>
        </w:rPr>
        <w:t xml:space="preserve">® Bir </w:t>
      </w:r>
      <w:r w:rsidRPr="00CA7EB6">
        <w:rPr>
          <w:i/>
          <w:color w:val="221F1F"/>
          <w:sz w:val="18"/>
          <w:lang w:val="tr-TR"/>
        </w:rPr>
        <w:t xml:space="preserve">kaynağın </w:t>
      </w:r>
      <w:r w:rsidRPr="00CA7EB6">
        <w:rPr>
          <w:color w:val="221F1F"/>
          <w:sz w:val="18"/>
          <w:lang w:val="tr-TR"/>
        </w:rPr>
        <w:t xml:space="preserve">ithalatçısı, </w:t>
      </w:r>
      <w:r w:rsidRPr="00CA7EB6">
        <w:rPr>
          <w:i/>
          <w:color w:val="221F1F"/>
          <w:sz w:val="18"/>
          <w:lang w:val="tr-TR"/>
        </w:rPr>
        <w:t xml:space="preserve">kaynağın tedarikçisi </w:t>
      </w:r>
      <w:r w:rsidRPr="00CA7EB6">
        <w:rPr>
          <w:color w:val="221F1F"/>
          <w:sz w:val="18"/>
          <w:lang w:val="tr-TR"/>
        </w:rPr>
        <w:t>olarak kabul edilir.</w:t>
      </w:r>
    </w:p>
    <w:p w14:paraId="1E424F0E" w14:textId="77777777" w:rsidR="001657AC" w:rsidRPr="00CA7EB6" w:rsidRDefault="00000000">
      <w:pPr>
        <w:pStyle w:val="BodyText"/>
        <w:spacing w:before="1" w:line="252" w:lineRule="auto"/>
        <w:ind w:left="873" w:right="125" w:hanging="260"/>
        <w:jc w:val="both"/>
        <w:rPr>
          <w:lang w:val="tr-TR"/>
        </w:rPr>
      </w:pPr>
      <w:r w:rsidRPr="00CA7EB6">
        <w:rPr>
          <w:rFonts w:ascii="Arial" w:hAnsi="Arial"/>
          <w:color w:val="3054A6"/>
          <w:sz w:val="19"/>
          <w:lang w:val="tr-TR"/>
        </w:rPr>
        <w:lastRenderedPageBreak/>
        <w:t xml:space="preserve">® </w:t>
      </w:r>
      <w:r w:rsidRPr="00CA7EB6">
        <w:rPr>
          <w:color w:val="221F1F"/>
          <w:lang w:val="tr-TR"/>
        </w:rPr>
        <w:t>(Bir kaynağın</w:t>
      </w:r>
      <w:r w:rsidRPr="00CA7EB6">
        <w:rPr>
          <w:i/>
          <w:color w:val="221F1F"/>
          <w:lang w:val="tr-TR"/>
        </w:rPr>
        <w:t xml:space="preserve">) tedarikçisi </w:t>
      </w:r>
      <w:r w:rsidRPr="00CA7EB6">
        <w:rPr>
          <w:color w:val="221F1F"/>
          <w:lang w:val="tr-TR"/>
        </w:rPr>
        <w:t xml:space="preserve">terimi, bir </w:t>
      </w:r>
      <w:r w:rsidRPr="00CA7EB6">
        <w:rPr>
          <w:i/>
          <w:color w:val="221F1F"/>
          <w:lang w:val="tr-TR"/>
        </w:rPr>
        <w:t xml:space="preserve">kaynağın </w:t>
      </w:r>
      <w:r w:rsidRPr="00CA7EB6">
        <w:rPr>
          <w:color w:val="221F1F"/>
          <w:lang w:val="tr-TR"/>
        </w:rPr>
        <w:t>tasarımcılarını, imalatçılarını, üreticilerini, inşaatçılarını, montajcılarını, kurulumcularını, dağıtımcılarını, satıcılarını, ithalatçılarını veya ihracatçılarını içerir.</w:t>
      </w:r>
    </w:p>
    <w:p w14:paraId="70DF8F72" w14:textId="77777777" w:rsidR="001657AC" w:rsidRPr="00CA7EB6" w:rsidRDefault="001657AC">
      <w:pPr>
        <w:pStyle w:val="BodyText"/>
        <w:spacing w:before="1"/>
        <w:rPr>
          <w:sz w:val="19"/>
          <w:lang w:val="tr-TR"/>
        </w:rPr>
      </w:pPr>
    </w:p>
    <w:p w14:paraId="4B8EED91" w14:textId="32A86A00" w:rsidR="001657AC" w:rsidRPr="00CA7EB6" w:rsidRDefault="00AA489C">
      <w:pPr>
        <w:pStyle w:val="Heading5"/>
        <w:ind w:left="113"/>
        <w:rPr>
          <w:lang w:val="tr-TR"/>
        </w:rPr>
      </w:pPr>
      <w:bookmarkStart w:id="827" w:name="yüzeyle_kirlenmiş_nesne_(SCO)"/>
      <w:bookmarkEnd w:id="827"/>
      <w:r>
        <w:rPr>
          <w:color w:val="221F1F"/>
          <w:lang w:val="tr-TR"/>
        </w:rPr>
        <w:t>yüzeyi</w:t>
      </w:r>
      <w:r w:rsidRPr="00CA7EB6">
        <w:rPr>
          <w:color w:val="221F1F"/>
          <w:lang w:val="tr-TR"/>
        </w:rPr>
        <w:t xml:space="preserve"> kirlenmiş nesne (SCO)</w:t>
      </w:r>
    </w:p>
    <w:p w14:paraId="453CB5E8" w14:textId="77777777" w:rsidR="001657AC" w:rsidRPr="00CA7EB6" w:rsidRDefault="001657AC">
      <w:pPr>
        <w:pStyle w:val="BodyText"/>
        <w:spacing w:before="8"/>
        <w:rPr>
          <w:b/>
          <w:sz w:val="21"/>
          <w:lang w:val="tr-TR"/>
        </w:rPr>
      </w:pPr>
    </w:p>
    <w:p w14:paraId="451B6424" w14:textId="77777777" w:rsidR="001657AC" w:rsidRPr="00CA7EB6" w:rsidRDefault="00000000">
      <w:pPr>
        <w:ind w:left="613"/>
        <w:rPr>
          <w:sz w:val="20"/>
          <w:lang w:val="tr-TR"/>
        </w:rPr>
      </w:pPr>
      <w:r w:rsidRPr="00CA7EB6">
        <w:rPr>
          <w:color w:val="221F1F"/>
          <w:sz w:val="20"/>
          <w:lang w:val="tr-TR"/>
        </w:rPr>
        <w:t xml:space="preserve">Kendisi </w:t>
      </w:r>
      <w:r w:rsidRPr="00CA7EB6">
        <w:rPr>
          <w:i/>
          <w:color w:val="221F1F"/>
          <w:sz w:val="20"/>
          <w:lang w:val="tr-TR"/>
        </w:rPr>
        <w:t xml:space="preserve">radyoaktif </w:t>
      </w:r>
      <w:r w:rsidRPr="00CA7EB6">
        <w:rPr>
          <w:color w:val="221F1F"/>
          <w:sz w:val="20"/>
          <w:lang w:val="tr-TR"/>
        </w:rPr>
        <w:t xml:space="preserve">olmayan ancak yüzeylerinde radyoaktif </w:t>
      </w:r>
      <w:r w:rsidRPr="00CA7EB6">
        <w:rPr>
          <w:i/>
          <w:color w:val="221F1F"/>
          <w:sz w:val="20"/>
          <w:lang w:val="tr-TR"/>
        </w:rPr>
        <w:t xml:space="preserve">madde </w:t>
      </w:r>
      <w:r w:rsidRPr="00CA7EB6">
        <w:rPr>
          <w:color w:val="221F1F"/>
          <w:sz w:val="20"/>
          <w:lang w:val="tr-TR"/>
        </w:rPr>
        <w:t>dağılmış olan</w:t>
      </w:r>
    </w:p>
    <w:p w14:paraId="266ACDBB" w14:textId="48B38F8D" w:rsidR="001657AC" w:rsidRPr="00CA7EB6" w:rsidRDefault="00AA489C">
      <w:pPr>
        <w:pStyle w:val="Heading7"/>
        <w:ind w:left="113"/>
        <w:rPr>
          <w:lang w:val="tr-TR"/>
        </w:rPr>
      </w:pPr>
      <w:r>
        <w:rPr>
          <w:color w:val="221F1F"/>
          <w:lang w:val="tr-TR"/>
        </w:rPr>
        <w:tab/>
      </w:r>
      <w:r w:rsidRPr="00CA7EB6">
        <w:rPr>
          <w:color w:val="221F1F"/>
          <w:lang w:val="tr-TR"/>
        </w:rPr>
        <w:t>katı bir nesne. (Bkz. SSR-6 (Rev. 1) [2].</w:t>
      </w:r>
    </w:p>
    <w:p w14:paraId="6A634B6F" w14:textId="77777777" w:rsidR="001657AC" w:rsidRPr="00CA7EB6" w:rsidRDefault="00000000">
      <w:pPr>
        <w:pStyle w:val="BodyText"/>
        <w:spacing w:before="33"/>
        <w:ind w:left="614"/>
        <w:rPr>
          <w:lang w:val="tr-TR"/>
        </w:rPr>
      </w:pPr>
      <w:r w:rsidRPr="00CA7EB6">
        <w:rPr>
          <w:b/>
          <w:color w:val="EC1C23"/>
          <w:lang w:val="tr-TR"/>
        </w:rPr>
        <w:t xml:space="preserve">! </w:t>
      </w:r>
      <w:r w:rsidRPr="00CA7EB6">
        <w:rPr>
          <w:color w:val="221F1F"/>
          <w:lang w:val="tr-TR"/>
        </w:rPr>
        <w:t>Bu kullanım Ulaştırma Yönetmeliklerine [2] özgüdür ve aksi takdirde kullanılmamalıdır.</w:t>
      </w:r>
    </w:p>
    <w:p w14:paraId="7E51CC9E" w14:textId="77777777" w:rsidR="001657AC" w:rsidRPr="00CA7EB6" w:rsidRDefault="001657AC">
      <w:pPr>
        <w:pStyle w:val="BodyText"/>
        <w:spacing w:before="5"/>
        <w:rPr>
          <w:sz w:val="20"/>
          <w:lang w:val="tr-TR"/>
        </w:rPr>
      </w:pPr>
    </w:p>
    <w:p w14:paraId="2323CDCC" w14:textId="77777777" w:rsidR="001657AC" w:rsidRPr="00CA7EB6" w:rsidRDefault="00000000">
      <w:pPr>
        <w:pStyle w:val="Heading5"/>
        <w:ind w:left="113"/>
        <w:rPr>
          <w:lang w:val="tr-TR"/>
        </w:rPr>
      </w:pPr>
      <w:bookmarkStart w:id="828" w:name="yüzey_faylanması"/>
      <w:bookmarkEnd w:id="828"/>
      <w:r w:rsidRPr="00CA7EB6">
        <w:rPr>
          <w:color w:val="221F1F"/>
          <w:lang w:val="tr-TR"/>
        </w:rPr>
        <w:t>yüzey faylanması</w:t>
      </w:r>
    </w:p>
    <w:p w14:paraId="2F9AE373" w14:textId="77777777" w:rsidR="001657AC" w:rsidRPr="00CA7EB6" w:rsidRDefault="001657AC">
      <w:pPr>
        <w:pStyle w:val="BodyText"/>
        <w:spacing w:before="9"/>
        <w:rPr>
          <w:b/>
          <w:sz w:val="21"/>
          <w:lang w:val="tr-TR"/>
        </w:rPr>
      </w:pPr>
    </w:p>
    <w:p w14:paraId="64149289" w14:textId="77777777" w:rsidR="001657AC" w:rsidRPr="00CA7EB6" w:rsidRDefault="00000000">
      <w:pPr>
        <w:spacing w:line="271" w:lineRule="auto"/>
        <w:ind w:left="113" w:right="125" w:firstLine="500"/>
        <w:jc w:val="both"/>
        <w:rPr>
          <w:sz w:val="20"/>
          <w:lang w:val="tr-TR"/>
        </w:rPr>
      </w:pPr>
      <w:r w:rsidRPr="00CA7EB6">
        <w:rPr>
          <w:color w:val="221F1F"/>
          <w:sz w:val="20"/>
          <w:lang w:val="tr-TR"/>
        </w:rPr>
        <w:t>Bir</w:t>
      </w:r>
      <w:r w:rsidRPr="00CA7EB6">
        <w:rPr>
          <w:color w:val="221F1F"/>
          <w:spacing w:val="-7"/>
          <w:sz w:val="20"/>
          <w:lang w:val="tr-TR"/>
        </w:rPr>
        <w:t xml:space="preserve"> </w:t>
      </w:r>
      <w:r w:rsidRPr="00CA7EB6">
        <w:rPr>
          <w:color w:val="221F1F"/>
          <w:sz w:val="20"/>
          <w:lang w:val="tr-TR"/>
        </w:rPr>
        <w:t>depremde</w:t>
      </w:r>
      <w:r w:rsidRPr="00CA7EB6">
        <w:rPr>
          <w:color w:val="221F1F"/>
          <w:spacing w:val="-9"/>
          <w:sz w:val="20"/>
          <w:lang w:val="tr-TR"/>
        </w:rPr>
        <w:t xml:space="preserve"> </w:t>
      </w:r>
      <w:r w:rsidRPr="00CA7EB6">
        <w:rPr>
          <w:color w:val="221F1F"/>
          <w:sz w:val="20"/>
          <w:lang w:val="tr-TR"/>
        </w:rPr>
        <w:t>bir</w:t>
      </w:r>
      <w:r w:rsidRPr="00CA7EB6">
        <w:rPr>
          <w:color w:val="221F1F"/>
          <w:spacing w:val="-9"/>
          <w:sz w:val="20"/>
          <w:lang w:val="tr-TR"/>
        </w:rPr>
        <w:t xml:space="preserve"> </w:t>
      </w:r>
      <w:r w:rsidRPr="00CA7EB6">
        <w:rPr>
          <w:color w:val="221F1F"/>
          <w:sz w:val="20"/>
          <w:lang w:val="tr-TR"/>
        </w:rPr>
        <w:t>fay</w:t>
      </w:r>
      <w:r w:rsidRPr="00CA7EB6">
        <w:rPr>
          <w:color w:val="221F1F"/>
          <w:spacing w:val="-8"/>
          <w:sz w:val="20"/>
          <w:lang w:val="tr-TR"/>
        </w:rPr>
        <w:t xml:space="preserve"> </w:t>
      </w:r>
      <w:r w:rsidRPr="00CA7EB6">
        <w:rPr>
          <w:color w:val="221F1F"/>
          <w:sz w:val="20"/>
          <w:lang w:val="tr-TR"/>
        </w:rPr>
        <w:t>boyunca</w:t>
      </w:r>
      <w:r w:rsidRPr="00CA7EB6">
        <w:rPr>
          <w:color w:val="221F1F"/>
          <w:spacing w:val="-8"/>
          <w:sz w:val="20"/>
          <w:lang w:val="tr-TR"/>
        </w:rPr>
        <w:t xml:space="preserve"> </w:t>
      </w:r>
      <w:r w:rsidRPr="00CA7EB6">
        <w:rPr>
          <w:color w:val="221F1F"/>
          <w:sz w:val="20"/>
          <w:lang w:val="tr-TR"/>
        </w:rPr>
        <w:t>diferansiyel</w:t>
      </w:r>
      <w:r w:rsidRPr="00CA7EB6">
        <w:rPr>
          <w:color w:val="221F1F"/>
          <w:spacing w:val="-10"/>
          <w:sz w:val="20"/>
          <w:lang w:val="tr-TR"/>
        </w:rPr>
        <w:t xml:space="preserve"> </w:t>
      </w:r>
      <w:r w:rsidRPr="00CA7EB6">
        <w:rPr>
          <w:color w:val="221F1F"/>
          <w:sz w:val="20"/>
          <w:lang w:val="tr-TR"/>
        </w:rPr>
        <w:t>hareket</w:t>
      </w:r>
      <w:r w:rsidRPr="00CA7EB6">
        <w:rPr>
          <w:color w:val="221F1F"/>
          <w:spacing w:val="-10"/>
          <w:sz w:val="20"/>
          <w:lang w:val="tr-TR"/>
        </w:rPr>
        <w:t xml:space="preserve"> </w:t>
      </w:r>
      <w:r w:rsidRPr="00CA7EB6">
        <w:rPr>
          <w:color w:val="221F1F"/>
          <w:sz w:val="20"/>
          <w:lang w:val="tr-TR"/>
        </w:rPr>
        <w:t>ile</w:t>
      </w:r>
      <w:r w:rsidRPr="00CA7EB6">
        <w:rPr>
          <w:color w:val="221F1F"/>
          <w:spacing w:val="-8"/>
          <w:sz w:val="20"/>
          <w:lang w:val="tr-TR"/>
        </w:rPr>
        <w:t xml:space="preserve"> </w:t>
      </w:r>
      <w:r w:rsidRPr="00CA7EB6">
        <w:rPr>
          <w:color w:val="221F1F"/>
          <w:sz w:val="20"/>
          <w:lang w:val="tr-TR"/>
        </w:rPr>
        <w:t>yer</w:t>
      </w:r>
      <w:r w:rsidRPr="00CA7EB6">
        <w:rPr>
          <w:color w:val="221F1F"/>
          <w:spacing w:val="-9"/>
          <w:sz w:val="20"/>
          <w:lang w:val="tr-TR"/>
        </w:rPr>
        <w:t xml:space="preserve"> </w:t>
      </w:r>
      <w:r w:rsidRPr="00CA7EB6">
        <w:rPr>
          <w:color w:val="221F1F"/>
          <w:sz w:val="20"/>
          <w:lang w:val="tr-TR"/>
        </w:rPr>
        <w:t>yüzeyinin</w:t>
      </w:r>
      <w:r w:rsidRPr="00CA7EB6">
        <w:rPr>
          <w:color w:val="221F1F"/>
          <w:spacing w:val="-8"/>
          <w:sz w:val="20"/>
          <w:lang w:val="tr-TR"/>
        </w:rPr>
        <w:t xml:space="preserve"> </w:t>
      </w:r>
      <w:r w:rsidRPr="00CA7EB6">
        <w:rPr>
          <w:color w:val="221F1F"/>
          <w:sz w:val="20"/>
          <w:lang w:val="tr-TR"/>
        </w:rPr>
        <w:t>kalıcı</w:t>
      </w:r>
      <w:r w:rsidRPr="00CA7EB6">
        <w:rPr>
          <w:color w:val="221F1F"/>
          <w:spacing w:val="-7"/>
          <w:sz w:val="20"/>
          <w:lang w:val="tr-TR"/>
        </w:rPr>
        <w:t xml:space="preserve"> </w:t>
      </w:r>
      <w:r w:rsidRPr="00CA7EB6">
        <w:rPr>
          <w:color w:val="221F1F"/>
          <w:sz w:val="20"/>
          <w:lang w:val="tr-TR"/>
        </w:rPr>
        <w:t>olarak dengelenmesi veya</w:t>
      </w:r>
      <w:r w:rsidRPr="00CA7EB6">
        <w:rPr>
          <w:color w:val="221F1F"/>
          <w:spacing w:val="-4"/>
          <w:sz w:val="20"/>
          <w:lang w:val="tr-TR"/>
        </w:rPr>
        <w:t xml:space="preserve"> </w:t>
      </w:r>
      <w:r w:rsidRPr="00CA7EB6">
        <w:rPr>
          <w:color w:val="221F1F"/>
          <w:sz w:val="20"/>
          <w:lang w:val="tr-TR"/>
        </w:rPr>
        <w:t>yırtılması.</w:t>
      </w:r>
    </w:p>
    <w:p w14:paraId="044670DC" w14:textId="77777777" w:rsidR="001657AC" w:rsidRPr="00CA7EB6" w:rsidRDefault="001657AC">
      <w:pPr>
        <w:pStyle w:val="BodyText"/>
        <w:spacing w:before="1"/>
        <w:rPr>
          <w:sz w:val="19"/>
          <w:lang w:val="tr-TR"/>
        </w:rPr>
      </w:pPr>
    </w:p>
    <w:p w14:paraId="1D64484B" w14:textId="77777777" w:rsidR="001657AC" w:rsidRPr="00CA7EB6" w:rsidRDefault="00000000">
      <w:pPr>
        <w:pStyle w:val="Heading5"/>
        <w:ind w:left="113"/>
        <w:rPr>
          <w:lang w:val="tr-TR"/>
        </w:rPr>
      </w:pPr>
      <w:bookmarkStart w:id="829" w:name="gözetim"/>
      <w:bookmarkEnd w:id="829"/>
      <w:r w:rsidRPr="00CA7EB6">
        <w:rPr>
          <w:color w:val="221F1F"/>
          <w:lang w:val="tr-TR"/>
        </w:rPr>
        <w:t>gözetim</w:t>
      </w:r>
    </w:p>
    <w:p w14:paraId="2B362AB5" w14:textId="77777777" w:rsidR="001657AC" w:rsidRPr="00CA7EB6" w:rsidRDefault="001657AC">
      <w:pPr>
        <w:pStyle w:val="BodyText"/>
        <w:spacing w:before="10"/>
        <w:rPr>
          <w:b/>
          <w:sz w:val="20"/>
          <w:lang w:val="tr-TR"/>
        </w:rPr>
      </w:pPr>
    </w:p>
    <w:p w14:paraId="581123D7" w14:textId="77777777" w:rsidR="001657AC" w:rsidRPr="00CA7EB6" w:rsidRDefault="00000000">
      <w:pPr>
        <w:spacing w:line="229" w:lineRule="exact"/>
        <w:ind w:left="613"/>
        <w:jc w:val="both"/>
        <w:rPr>
          <w:sz w:val="20"/>
          <w:lang w:val="tr-TR"/>
        </w:rPr>
      </w:pPr>
      <w:r w:rsidRPr="00CA7EB6">
        <w:rPr>
          <w:color w:val="221F1F"/>
          <w:sz w:val="20"/>
          <w:lang w:val="tr-TR"/>
        </w:rPr>
        <w:t xml:space="preserve">Bir </w:t>
      </w:r>
      <w:r w:rsidRPr="00CA7EB6">
        <w:rPr>
          <w:i/>
          <w:color w:val="221F1F"/>
          <w:sz w:val="20"/>
          <w:lang w:val="tr-TR"/>
        </w:rPr>
        <w:t xml:space="preserve">tesisin </w:t>
      </w:r>
      <w:r w:rsidRPr="00CA7EB6">
        <w:rPr>
          <w:color w:val="221F1F"/>
          <w:sz w:val="20"/>
          <w:lang w:val="tr-TR"/>
        </w:rPr>
        <w:t xml:space="preserve">veya yapının bütünlüğünü doğrulamak için yapılan bir </w:t>
      </w:r>
      <w:r w:rsidRPr="00CA7EB6">
        <w:rPr>
          <w:i/>
          <w:color w:val="221F1F"/>
          <w:sz w:val="20"/>
          <w:lang w:val="tr-TR"/>
        </w:rPr>
        <w:t xml:space="preserve">denetim </w:t>
      </w:r>
      <w:r w:rsidRPr="00CA7EB6">
        <w:rPr>
          <w:color w:val="221F1F"/>
          <w:sz w:val="20"/>
          <w:lang w:val="tr-TR"/>
        </w:rPr>
        <w:t>türü.</w:t>
      </w:r>
    </w:p>
    <w:p w14:paraId="2498D0E4" w14:textId="77777777" w:rsidR="001657AC" w:rsidRPr="00CA7EB6" w:rsidRDefault="00000000">
      <w:pPr>
        <w:ind w:left="873" w:right="124"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Örneğin, </w:t>
      </w:r>
      <w:r w:rsidRPr="00CA7EB6">
        <w:rPr>
          <w:i/>
          <w:color w:val="221F1F"/>
          <w:sz w:val="18"/>
          <w:lang w:val="tr-TR"/>
        </w:rPr>
        <w:t xml:space="preserve">radyoaktif atık bertaraf tesisi </w:t>
      </w:r>
      <w:r w:rsidRPr="00CA7EB6">
        <w:rPr>
          <w:color w:val="221F1F"/>
          <w:sz w:val="18"/>
          <w:lang w:val="tr-TR"/>
        </w:rPr>
        <w:t xml:space="preserve">bağlamında </w:t>
      </w:r>
      <w:r w:rsidRPr="00CA7EB6">
        <w:rPr>
          <w:i/>
          <w:color w:val="221F1F"/>
          <w:sz w:val="18"/>
          <w:lang w:val="tr-TR"/>
        </w:rPr>
        <w:t xml:space="preserve">gözetim, tesisin </w:t>
      </w:r>
      <w:r w:rsidRPr="00CA7EB6">
        <w:rPr>
          <w:color w:val="221F1F"/>
          <w:sz w:val="18"/>
          <w:lang w:val="tr-TR"/>
        </w:rPr>
        <w:t xml:space="preserve">bütünlüğünü ve pasif </w:t>
      </w:r>
      <w:r w:rsidRPr="00CA7EB6">
        <w:rPr>
          <w:i/>
          <w:color w:val="221F1F"/>
          <w:sz w:val="18"/>
          <w:lang w:val="tr-TR"/>
        </w:rPr>
        <w:t xml:space="preserve">bariyerleri </w:t>
      </w:r>
      <w:r w:rsidRPr="00CA7EB6">
        <w:rPr>
          <w:color w:val="221F1F"/>
          <w:sz w:val="18"/>
          <w:lang w:val="tr-TR"/>
        </w:rPr>
        <w:t xml:space="preserve">koruma ve muhafaza etme kapasitesini doğrulamak için </w:t>
      </w:r>
      <w:r w:rsidRPr="00CA7EB6">
        <w:rPr>
          <w:i/>
          <w:color w:val="221F1F"/>
          <w:sz w:val="18"/>
          <w:lang w:val="tr-TR"/>
        </w:rPr>
        <w:t xml:space="preserve">tesisin </w:t>
      </w:r>
      <w:r w:rsidRPr="00CA7EB6">
        <w:rPr>
          <w:color w:val="221F1F"/>
          <w:sz w:val="18"/>
          <w:lang w:val="tr-TR"/>
        </w:rPr>
        <w:t>fiziksel olarak denetlenmesi anlamında kullanılır.</w:t>
      </w:r>
    </w:p>
    <w:p w14:paraId="15926FE1" w14:textId="77777777" w:rsidR="001657AC" w:rsidRPr="00CA7EB6" w:rsidRDefault="001657AC">
      <w:pPr>
        <w:pStyle w:val="BodyText"/>
        <w:spacing w:before="2"/>
        <w:rPr>
          <w:lang w:val="tr-TR"/>
        </w:rPr>
      </w:pPr>
    </w:p>
    <w:p w14:paraId="2DDAD54B" w14:textId="77777777" w:rsidR="001657AC" w:rsidRPr="00CA7EB6" w:rsidRDefault="00000000">
      <w:pPr>
        <w:pStyle w:val="Heading5"/>
        <w:ind w:left="113"/>
        <w:rPr>
          <w:lang w:val="tr-TR"/>
        </w:rPr>
      </w:pPr>
      <w:bookmarkStart w:id="830" w:name="gözeti̇m_testi̇"/>
      <w:bookmarkEnd w:id="830"/>
      <w:r w:rsidRPr="00CA7EB6">
        <w:rPr>
          <w:color w:val="221F1F"/>
          <w:lang w:val="tr-TR"/>
        </w:rPr>
        <w:t>gözetı</w:t>
      </w:r>
      <w:r w:rsidRPr="00CA7EB6">
        <w:rPr>
          <w:color w:val="221F1F"/>
          <w:position w:val="1"/>
          <w:lang w:val="tr-TR"/>
        </w:rPr>
        <w:t>̇</w:t>
      </w:r>
      <w:r w:rsidRPr="00CA7EB6">
        <w:rPr>
          <w:color w:val="221F1F"/>
          <w:lang w:val="tr-TR"/>
        </w:rPr>
        <w:t>m testı</w:t>
      </w:r>
      <w:r w:rsidRPr="00CA7EB6">
        <w:rPr>
          <w:color w:val="221F1F"/>
          <w:position w:val="1"/>
          <w:lang w:val="tr-TR"/>
        </w:rPr>
        <w:t>̇</w:t>
      </w:r>
    </w:p>
    <w:p w14:paraId="3F356DD2" w14:textId="77777777" w:rsidR="001657AC" w:rsidRPr="00CA7EB6" w:rsidRDefault="001657AC">
      <w:pPr>
        <w:pStyle w:val="BodyText"/>
        <w:spacing w:before="9"/>
        <w:rPr>
          <w:b/>
          <w:sz w:val="21"/>
          <w:lang w:val="tr-TR"/>
        </w:rPr>
      </w:pPr>
    </w:p>
    <w:p w14:paraId="7FC2E761" w14:textId="77777777" w:rsidR="001657AC" w:rsidRPr="00CA7EB6" w:rsidRDefault="00000000">
      <w:pPr>
        <w:spacing w:line="271" w:lineRule="auto"/>
        <w:ind w:left="614" w:right="123"/>
        <w:jc w:val="both"/>
        <w:rPr>
          <w:sz w:val="20"/>
          <w:lang w:val="tr-TR"/>
        </w:rPr>
      </w:pPr>
      <w:r w:rsidRPr="00CA7EB6">
        <w:rPr>
          <w:i/>
          <w:color w:val="221F1F"/>
          <w:sz w:val="20"/>
          <w:lang w:val="tr-TR"/>
        </w:rPr>
        <w:t xml:space="preserve">Yapıların, sistemlerin ve bileşenlerin </w:t>
      </w:r>
      <w:r w:rsidRPr="00CA7EB6">
        <w:rPr>
          <w:color w:val="221F1F"/>
          <w:sz w:val="20"/>
          <w:lang w:val="tr-TR"/>
        </w:rPr>
        <w:t>çalışmaya devam ettiğini veya çağrıldıklarında işlevlerini yerine getirebildiklerini doğrulamak için yapılan periyodik testler.</w:t>
      </w:r>
    </w:p>
    <w:p w14:paraId="73336920" w14:textId="77777777" w:rsidR="001657AC" w:rsidRPr="00CA7EB6" w:rsidRDefault="001657AC">
      <w:pPr>
        <w:pStyle w:val="BodyText"/>
        <w:rPr>
          <w:sz w:val="19"/>
          <w:lang w:val="tr-TR"/>
        </w:rPr>
      </w:pPr>
    </w:p>
    <w:p w14:paraId="1654D841" w14:textId="77777777" w:rsidR="001657AC" w:rsidRPr="00CA7EB6" w:rsidRDefault="00000000">
      <w:pPr>
        <w:pStyle w:val="Heading5"/>
        <w:ind w:left="114"/>
        <w:rPr>
          <w:lang w:val="tr-TR"/>
        </w:rPr>
      </w:pPr>
      <w:bookmarkStart w:id="831" w:name="anket"/>
      <w:bookmarkEnd w:id="831"/>
      <w:r w:rsidRPr="00CA7EB6">
        <w:rPr>
          <w:color w:val="221F1F"/>
          <w:lang w:val="tr-TR"/>
        </w:rPr>
        <w:t>anket</w:t>
      </w:r>
    </w:p>
    <w:p w14:paraId="4FF8F12E" w14:textId="77777777" w:rsidR="001657AC" w:rsidRPr="00CA7EB6" w:rsidRDefault="001657AC">
      <w:pPr>
        <w:pStyle w:val="BodyText"/>
        <w:spacing w:before="8"/>
        <w:rPr>
          <w:b/>
          <w:sz w:val="28"/>
          <w:lang w:val="tr-TR"/>
        </w:rPr>
      </w:pPr>
    </w:p>
    <w:p w14:paraId="1C495B10" w14:textId="77777777" w:rsidR="001657AC" w:rsidRPr="00CA7EB6" w:rsidRDefault="00000000">
      <w:pPr>
        <w:spacing w:line="271" w:lineRule="auto"/>
        <w:ind w:left="614" w:right="124"/>
        <w:jc w:val="both"/>
        <w:rPr>
          <w:sz w:val="20"/>
          <w:lang w:val="tr-TR"/>
        </w:rPr>
      </w:pPr>
      <w:r w:rsidRPr="00CA7EB6">
        <w:rPr>
          <w:b/>
          <w:i/>
          <w:color w:val="221F1F"/>
          <w:sz w:val="20"/>
          <w:lang w:val="tr-TR"/>
        </w:rPr>
        <w:t xml:space="preserve">Alan araştırması. </w:t>
      </w:r>
      <w:r w:rsidRPr="00CA7EB6">
        <w:rPr>
          <w:color w:val="221F1F"/>
          <w:sz w:val="20"/>
          <w:lang w:val="tr-TR"/>
        </w:rPr>
        <w:t xml:space="preserve">Uygun olmayan alanların elenmesi ve uygun alanlar içerebilecek diğer alanların belirlenmesi için geniş bir bölgenin incelendiği, bir bertaraf </w:t>
      </w:r>
      <w:r w:rsidRPr="00CA7EB6">
        <w:rPr>
          <w:i/>
          <w:color w:val="221F1F"/>
          <w:sz w:val="20"/>
          <w:lang w:val="tr-TR"/>
        </w:rPr>
        <w:t xml:space="preserve">tesisi için yer </w:t>
      </w:r>
      <w:r w:rsidRPr="00CA7EB6">
        <w:rPr>
          <w:color w:val="221F1F"/>
          <w:sz w:val="20"/>
          <w:lang w:val="tr-TR"/>
        </w:rPr>
        <w:t xml:space="preserve">belirleme </w:t>
      </w:r>
      <w:r w:rsidRPr="00CA7EB6">
        <w:rPr>
          <w:i/>
          <w:color w:val="221F1F"/>
          <w:sz w:val="20"/>
          <w:lang w:val="tr-TR"/>
        </w:rPr>
        <w:t xml:space="preserve">sürecinin </w:t>
      </w:r>
      <w:r w:rsidRPr="00CA7EB6">
        <w:rPr>
          <w:color w:val="221F1F"/>
          <w:sz w:val="20"/>
          <w:lang w:val="tr-TR"/>
        </w:rPr>
        <w:t>erken bir aşaması.</w:t>
      </w:r>
    </w:p>
    <w:p w14:paraId="45373720" w14:textId="77777777" w:rsidR="001657AC" w:rsidRPr="00CA7EB6" w:rsidRDefault="00000000">
      <w:pPr>
        <w:spacing w:line="217" w:lineRule="exact"/>
        <w:ind w:left="614"/>
        <w:jc w:val="both"/>
        <w:rPr>
          <w:sz w:val="18"/>
          <w:lang w:val="tr-TR"/>
        </w:rPr>
      </w:pPr>
      <w:r w:rsidRPr="00CA7EB6">
        <w:rPr>
          <w:rFonts w:ascii="Arial" w:hAnsi="Arial"/>
          <w:i/>
          <w:color w:val="3054A6"/>
          <w:sz w:val="19"/>
          <w:lang w:val="tr-TR"/>
        </w:rPr>
        <w:t xml:space="preserve">® </w:t>
      </w:r>
      <w:r w:rsidRPr="00CA7EB6">
        <w:rPr>
          <w:i/>
          <w:color w:val="221F1F"/>
          <w:sz w:val="18"/>
          <w:lang w:val="tr-TR"/>
        </w:rPr>
        <w:t xml:space="preserve">Alan araştırmasını saha karakterizasyonu </w:t>
      </w:r>
      <w:r w:rsidRPr="00CA7EB6">
        <w:rPr>
          <w:color w:val="221F1F"/>
          <w:sz w:val="18"/>
          <w:lang w:val="tr-TR"/>
        </w:rPr>
        <w:t>takip eder.</w:t>
      </w:r>
    </w:p>
    <w:p w14:paraId="724A96F2" w14:textId="77777777" w:rsidR="001657AC" w:rsidRPr="00CA7EB6" w:rsidRDefault="00000000">
      <w:pPr>
        <w:ind w:left="113" w:right="124" w:firstLine="50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Alan araştırması, </w:t>
      </w:r>
      <w:r w:rsidRPr="00CA7EB6">
        <w:rPr>
          <w:color w:val="221F1F"/>
          <w:sz w:val="18"/>
          <w:lang w:val="tr-TR"/>
        </w:rPr>
        <w:t xml:space="preserve">diğer herhangi bir </w:t>
      </w:r>
      <w:r w:rsidRPr="00CA7EB6">
        <w:rPr>
          <w:i/>
          <w:color w:val="221F1F"/>
          <w:sz w:val="18"/>
          <w:lang w:val="tr-TR"/>
        </w:rPr>
        <w:t xml:space="preserve">yetkili tesis </w:t>
      </w:r>
      <w:r w:rsidRPr="00CA7EB6">
        <w:rPr>
          <w:color w:val="221F1F"/>
          <w:sz w:val="18"/>
          <w:lang w:val="tr-TR"/>
        </w:rPr>
        <w:t xml:space="preserve">için yer belirleme </w:t>
      </w:r>
      <w:r w:rsidRPr="00CA7EB6">
        <w:rPr>
          <w:i/>
          <w:color w:val="221F1F"/>
          <w:sz w:val="18"/>
          <w:lang w:val="tr-TR"/>
        </w:rPr>
        <w:t xml:space="preserve">sürecine </w:t>
      </w:r>
      <w:r w:rsidRPr="00CA7EB6">
        <w:rPr>
          <w:color w:val="221F1F"/>
          <w:sz w:val="18"/>
          <w:lang w:val="tr-TR"/>
        </w:rPr>
        <w:t>de atıfta bulunabilir.</w:t>
      </w:r>
    </w:p>
    <w:p w14:paraId="328DB754" w14:textId="77777777" w:rsidR="001657AC" w:rsidRPr="00CA7EB6" w:rsidRDefault="001657AC">
      <w:pPr>
        <w:pStyle w:val="BodyText"/>
        <w:spacing w:before="3"/>
        <w:rPr>
          <w:sz w:val="19"/>
          <w:lang w:val="tr-TR"/>
        </w:rPr>
      </w:pPr>
    </w:p>
    <w:p w14:paraId="01BEDD46" w14:textId="77777777" w:rsidR="001657AC" w:rsidRPr="00CA7EB6" w:rsidRDefault="00000000">
      <w:pPr>
        <w:ind w:left="614"/>
        <w:rPr>
          <w:sz w:val="20"/>
          <w:lang w:val="tr-TR"/>
        </w:rPr>
      </w:pPr>
      <w:r w:rsidRPr="00CA7EB6">
        <w:rPr>
          <w:i/>
          <w:color w:val="221F1F"/>
          <w:sz w:val="20"/>
          <w:lang w:val="tr-TR"/>
        </w:rPr>
        <w:t xml:space="preserve">Saha karakterizasyonunu </w:t>
      </w:r>
      <w:r w:rsidRPr="00CA7EB6">
        <w:rPr>
          <w:color w:val="221F1F"/>
          <w:sz w:val="20"/>
          <w:lang w:val="tr-TR"/>
        </w:rPr>
        <w:t xml:space="preserve">içeren ve bir bertaraf </w:t>
      </w:r>
      <w:r w:rsidRPr="00CA7EB6">
        <w:rPr>
          <w:i/>
          <w:color w:val="221F1F"/>
          <w:sz w:val="20"/>
          <w:lang w:val="tr-TR"/>
        </w:rPr>
        <w:t xml:space="preserve">tesisi </w:t>
      </w:r>
      <w:r w:rsidRPr="00CA7EB6">
        <w:rPr>
          <w:color w:val="221F1F"/>
          <w:sz w:val="20"/>
          <w:lang w:val="tr-TR"/>
        </w:rPr>
        <w:t>sahasına özgü olmayan saha</w:t>
      </w:r>
    </w:p>
    <w:p w14:paraId="123B6C0C" w14:textId="77777777" w:rsidR="001657AC" w:rsidRPr="00CA7EB6" w:rsidRDefault="00000000">
      <w:pPr>
        <w:spacing w:before="29"/>
        <w:ind w:left="113"/>
        <w:rPr>
          <w:sz w:val="20"/>
          <w:lang w:val="tr-TR"/>
        </w:rPr>
      </w:pPr>
      <w:r w:rsidRPr="00CA7EB6">
        <w:rPr>
          <w:i/>
          <w:color w:val="221F1F"/>
          <w:sz w:val="20"/>
          <w:lang w:val="tr-TR"/>
        </w:rPr>
        <w:t xml:space="preserve">değerlendirmesine </w:t>
      </w:r>
      <w:r w:rsidRPr="00CA7EB6">
        <w:rPr>
          <w:color w:val="221F1F"/>
          <w:sz w:val="20"/>
          <w:lang w:val="tr-TR"/>
        </w:rPr>
        <w:t>de bakınız.</w:t>
      </w:r>
    </w:p>
    <w:p w14:paraId="0CACC2E2" w14:textId="77777777" w:rsidR="001657AC" w:rsidRPr="00CA7EB6" w:rsidRDefault="001657AC">
      <w:pPr>
        <w:pStyle w:val="BodyText"/>
        <w:spacing w:before="9"/>
        <w:rPr>
          <w:sz w:val="21"/>
          <w:lang w:val="tr-TR"/>
        </w:rPr>
      </w:pPr>
    </w:p>
    <w:p w14:paraId="5ABD1D42" w14:textId="77777777" w:rsidR="001657AC" w:rsidRPr="00CA7EB6" w:rsidRDefault="00000000">
      <w:pPr>
        <w:spacing w:line="271" w:lineRule="auto"/>
        <w:ind w:left="614" w:right="125"/>
        <w:jc w:val="both"/>
        <w:rPr>
          <w:sz w:val="20"/>
          <w:lang w:val="tr-TR"/>
        </w:rPr>
      </w:pPr>
      <w:r w:rsidRPr="00CA7EB6">
        <w:rPr>
          <w:b/>
          <w:i/>
          <w:color w:val="221F1F"/>
          <w:sz w:val="20"/>
          <w:lang w:val="tr-TR"/>
        </w:rPr>
        <w:t xml:space="preserve">alışkanlık araştırması. </w:t>
      </w:r>
      <w:r w:rsidRPr="00CA7EB6">
        <w:rPr>
          <w:i/>
          <w:color w:val="221F1F"/>
          <w:sz w:val="20"/>
          <w:lang w:val="tr-TR"/>
        </w:rPr>
        <w:t xml:space="preserve">Halk üyelerinin </w:t>
      </w:r>
      <w:r w:rsidRPr="00CA7EB6">
        <w:rPr>
          <w:color w:val="221F1F"/>
          <w:sz w:val="20"/>
          <w:lang w:val="tr-TR"/>
        </w:rPr>
        <w:t xml:space="preserve">davranışlarının </w:t>
      </w:r>
      <w:r w:rsidRPr="00CA7EB6">
        <w:rPr>
          <w:i/>
          <w:color w:val="221F1F"/>
          <w:sz w:val="20"/>
          <w:lang w:val="tr-TR"/>
        </w:rPr>
        <w:t xml:space="preserve">maruziyetlerini </w:t>
      </w:r>
      <w:r w:rsidRPr="00CA7EB6">
        <w:rPr>
          <w:color w:val="221F1F"/>
          <w:sz w:val="20"/>
          <w:lang w:val="tr-TR"/>
        </w:rPr>
        <w:t>etkileyebilecek</w:t>
      </w:r>
      <w:r w:rsidRPr="00CA7EB6">
        <w:rPr>
          <w:color w:val="221F1F"/>
          <w:spacing w:val="-10"/>
          <w:sz w:val="20"/>
          <w:lang w:val="tr-TR"/>
        </w:rPr>
        <w:t xml:space="preserve"> </w:t>
      </w:r>
      <w:r w:rsidRPr="00CA7EB6">
        <w:rPr>
          <w:color w:val="221F1F"/>
          <w:sz w:val="20"/>
          <w:lang w:val="tr-TR"/>
        </w:rPr>
        <w:t>yönlerinin</w:t>
      </w:r>
      <w:r w:rsidRPr="00CA7EB6">
        <w:rPr>
          <w:color w:val="221F1F"/>
          <w:spacing w:val="-8"/>
          <w:sz w:val="20"/>
          <w:lang w:val="tr-TR"/>
        </w:rPr>
        <w:t xml:space="preserve"> </w:t>
      </w:r>
      <w:r w:rsidRPr="00CA7EB6">
        <w:rPr>
          <w:color w:val="221F1F"/>
          <w:sz w:val="20"/>
          <w:lang w:val="tr-TR"/>
        </w:rPr>
        <w:t>-</w:t>
      </w:r>
      <w:r w:rsidRPr="00CA7EB6">
        <w:rPr>
          <w:color w:val="221F1F"/>
          <w:spacing w:val="-9"/>
          <w:sz w:val="20"/>
          <w:lang w:val="tr-TR"/>
        </w:rPr>
        <w:t xml:space="preserve"> </w:t>
      </w:r>
      <w:r w:rsidRPr="00CA7EB6">
        <w:rPr>
          <w:color w:val="221F1F"/>
          <w:sz w:val="20"/>
          <w:lang w:val="tr-TR"/>
        </w:rPr>
        <w:t>beslenme,</w:t>
      </w:r>
      <w:r w:rsidRPr="00CA7EB6">
        <w:rPr>
          <w:color w:val="221F1F"/>
          <w:spacing w:val="-10"/>
          <w:sz w:val="20"/>
          <w:lang w:val="tr-TR"/>
        </w:rPr>
        <w:t xml:space="preserve"> </w:t>
      </w:r>
      <w:r w:rsidRPr="00CA7EB6">
        <w:rPr>
          <w:i/>
          <w:color w:val="221F1F"/>
          <w:sz w:val="20"/>
          <w:lang w:val="tr-TR"/>
        </w:rPr>
        <w:t>gıda</w:t>
      </w:r>
      <w:r w:rsidRPr="00CA7EB6">
        <w:rPr>
          <w:i/>
          <w:color w:val="221F1F"/>
          <w:spacing w:val="-7"/>
          <w:sz w:val="20"/>
          <w:lang w:val="tr-TR"/>
        </w:rPr>
        <w:t xml:space="preserve"> </w:t>
      </w:r>
      <w:r w:rsidRPr="00CA7EB6">
        <w:rPr>
          <w:color w:val="221F1F"/>
          <w:sz w:val="20"/>
          <w:lang w:val="tr-TR"/>
        </w:rPr>
        <w:t>tüketim</w:t>
      </w:r>
      <w:r w:rsidRPr="00CA7EB6">
        <w:rPr>
          <w:color w:val="221F1F"/>
          <w:spacing w:val="-9"/>
          <w:sz w:val="20"/>
          <w:lang w:val="tr-TR"/>
        </w:rPr>
        <w:t xml:space="preserve"> </w:t>
      </w:r>
      <w:r w:rsidRPr="00CA7EB6">
        <w:rPr>
          <w:color w:val="221F1F"/>
          <w:sz w:val="20"/>
          <w:lang w:val="tr-TR"/>
        </w:rPr>
        <w:t>oranları</w:t>
      </w:r>
      <w:r w:rsidRPr="00CA7EB6">
        <w:rPr>
          <w:color w:val="221F1F"/>
          <w:spacing w:val="-10"/>
          <w:sz w:val="20"/>
          <w:lang w:val="tr-TR"/>
        </w:rPr>
        <w:t xml:space="preserve"> </w:t>
      </w:r>
      <w:r w:rsidRPr="00CA7EB6">
        <w:rPr>
          <w:color w:val="221F1F"/>
          <w:sz w:val="20"/>
          <w:lang w:val="tr-TR"/>
        </w:rPr>
        <w:t>veya</w:t>
      </w:r>
      <w:r w:rsidRPr="00CA7EB6">
        <w:rPr>
          <w:color w:val="221F1F"/>
          <w:spacing w:val="-9"/>
          <w:sz w:val="20"/>
          <w:lang w:val="tr-TR"/>
        </w:rPr>
        <w:t xml:space="preserve"> </w:t>
      </w:r>
      <w:r w:rsidRPr="00CA7EB6">
        <w:rPr>
          <w:color w:val="221F1F"/>
          <w:sz w:val="20"/>
          <w:lang w:val="tr-TR"/>
        </w:rPr>
        <w:t>farklı</w:t>
      </w:r>
      <w:r w:rsidRPr="00CA7EB6">
        <w:rPr>
          <w:color w:val="221F1F"/>
          <w:spacing w:val="-9"/>
          <w:sz w:val="20"/>
          <w:lang w:val="tr-TR"/>
        </w:rPr>
        <w:t xml:space="preserve"> </w:t>
      </w:r>
      <w:r w:rsidRPr="00CA7EB6">
        <w:rPr>
          <w:color w:val="221F1F"/>
          <w:sz w:val="20"/>
          <w:lang w:val="tr-TR"/>
        </w:rPr>
        <w:t xml:space="preserve">alanların işgali gibi - genellikle </w:t>
      </w:r>
      <w:r w:rsidRPr="00CA7EB6">
        <w:rPr>
          <w:i/>
          <w:color w:val="221F1F"/>
          <w:sz w:val="20"/>
          <w:lang w:val="tr-TR"/>
        </w:rPr>
        <w:t xml:space="preserve">temsili kişiyi </w:t>
      </w:r>
      <w:r w:rsidRPr="00CA7EB6">
        <w:rPr>
          <w:color w:val="221F1F"/>
          <w:sz w:val="20"/>
          <w:lang w:val="tr-TR"/>
        </w:rPr>
        <w:t>karakterize etmeyi amaçlayan bir değerlendirmesi.</w:t>
      </w:r>
    </w:p>
    <w:p w14:paraId="24185FEB" w14:textId="77777777" w:rsidR="001657AC" w:rsidRPr="00CA7EB6" w:rsidRDefault="001657AC">
      <w:pPr>
        <w:pStyle w:val="BodyText"/>
        <w:rPr>
          <w:sz w:val="19"/>
          <w:lang w:val="tr-TR"/>
        </w:rPr>
      </w:pPr>
    </w:p>
    <w:p w14:paraId="56248646" w14:textId="77777777" w:rsidR="001657AC" w:rsidRPr="00CA7EB6" w:rsidRDefault="00000000">
      <w:pPr>
        <w:pStyle w:val="Heading5"/>
        <w:ind w:left="113"/>
        <w:rPr>
          <w:lang w:val="tr-TR"/>
        </w:rPr>
      </w:pPr>
      <w:bookmarkStart w:id="832" w:name="sistem"/>
      <w:bookmarkEnd w:id="832"/>
      <w:r w:rsidRPr="00CA7EB6">
        <w:rPr>
          <w:color w:val="221F1F"/>
          <w:lang w:val="tr-TR"/>
        </w:rPr>
        <w:t>sistem</w:t>
      </w:r>
    </w:p>
    <w:p w14:paraId="52400558" w14:textId="77777777" w:rsidR="001657AC" w:rsidRPr="00CA7EB6" w:rsidRDefault="001657AC">
      <w:pPr>
        <w:pStyle w:val="BodyText"/>
        <w:spacing w:before="7"/>
        <w:rPr>
          <w:b/>
          <w:sz w:val="28"/>
          <w:lang w:val="tr-TR"/>
        </w:rPr>
      </w:pPr>
    </w:p>
    <w:p w14:paraId="7D19D99B" w14:textId="77777777" w:rsidR="001657AC" w:rsidRPr="00CA7EB6" w:rsidRDefault="00000000">
      <w:pPr>
        <w:ind w:left="614"/>
        <w:rPr>
          <w:sz w:val="20"/>
          <w:lang w:val="tr-TR"/>
        </w:rPr>
      </w:pPr>
      <w:r w:rsidRPr="00CA7EB6">
        <w:rPr>
          <w:i/>
          <w:color w:val="221F1F"/>
          <w:sz w:val="20"/>
          <w:lang w:val="tr-TR"/>
        </w:rPr>
        <w:t xml:space="preserve">Yapılara, sistemlere ve bileşenlere </w:t>
      </w:r>
      <w:r w:rsidRPr="00CA7EB6">
        <w:rPr>
          <w:color w:val="221F1F"/>
          <w:sz w:val="20"/>
          <w:lang w:val="tr-TR"/>
        </w:rPr>
        <w:t>bakın.</w:t>
      </w:r>
    </w:p>
    <w:p w14:paraId="63BE0AF0" w14:textId="77777777" w:rsidR="001657AC" w:rsidRPr="00CA7EB6" w:rsidRDefault="001657AC">
      <w:pPr>
        <w:rPr>
          <w:sz w:val="20"/>
          <w:lang w:val="tr-TR"/>
        </w:rPr>
        <w:sectPr w:rsidR="001657AC" w:rsidRPr="00CA7EB6">
          <w:headerReference w:type="default" r:id="rId144"/>
          <w:footerReference w:type="default" r:id="rId145"/>
          <w:pgSz w:w="9260" w:h="14070"/>
          <w:pgMar w:top="900" w:right="1040" w:bottom="1580" w:left="1060" w:header="683" w:footer="1383" w:gutter="0"/>
          <w:cols w:space="720"/>
        </w:sectPr>
      </w:pPr>
    </w:p>
    <w:p w14:paraId="0CB68E4E" w14:textId="77777777" w:rsidR="001657AC" w:rsidRPr="00CA7EB6" w:rsidRDefault="001657AC">
      <w:pPr>
        <w:pStyle w:val="BodyText"/>
        <w:rPr>
          <w:sz w:val="20"/>
          <w:lang w:val="tr-TR"/>
        </w:rPr>
      </w:pPr>
    </w:p>
    <w:p w14:paraId="527DF624" w14:textId="77777777" w:rsidR="001657AC" w:rsidRPr="00CA7EB6" w:rsidRDefault="001657AC">
      <w:pPr>
        <w:pStyle w:val="BodyText"/>
        <w:rPr>
          <w:sz w:val="22"/>
          <w:lang w:val="tr-TR"/>
        </w:rPr>
      </w:pPr>
    </w:p>
    <w:p w14:paraId="45589892" w14:textId="77777777" w:rsidR="001657AC" w:rsidRPr="00CA7EB6" w:rsidRDefault="00000000">
      <w:pPr>
        <w:pStyle w:val="Heading5"/>
        <w:ind w:left="113"/>
        <w:rPr>
          <w:lang w:val="tr-TR"/>
        </w:rPr>
      </w:pPr>
      <w:bookmarkStart w:id="833" w:name="sistem_kodu"/>
      <w:bookmarkEnd w:id="833"/>
      <w:r w:rsidRPr="00CA7EB6">
        <w:rPr>
          <w:color w:val="221F1F"/>
          <w:lang w:val="tr-TR"/>
        </w:rPr>
        <w:t>sistem kodu</w:t>
      </w:r>
    </w:p>
    <w:p w14:paraId="72E1FC8B" w14:textId="77777777" w:rsidR="001657AC" w:rsidRPr="00CA7EB6" w:rsidRDefault="001657AC">
      <w:pPr>
        <w:pStyle w:val="BodyText"/>
        <w:spacing w:before="7"/>
        <w:rPr>
          <w:b/>
          <w:sz w:val="21"/>
          <w:lang w:val="tr-TR"/>
        </w:rPr>
      </w:pPr>
    </w:p>
    <w:p w14:paraId="62A242BA" w14:textId="77777777" w:rsidR="001657AC" w:rsidRPr="00CA7EB6" w:rsidRDefault="00000000">
      <w:pPr>
        <w:spacing w:line="276" w:lineRule="auto"/>
        <w:ind w:left="113" w:right="125" w:firstLine="500"/>
        <w:jc w:val="both"/>
        <w:rPr>
          <w:sz w:val="20"/>
          <w:lang w:val="tr-TR"/>
        </w:rPr>
      </w:pPr>
      <w:r w:rsidRPr="00CA7EB6">
        <w:rPr>
          <w:color w:val="221F1F"/>
          <w:sz w:val="20"/>
          <w:lang w:val="tr-TR"/>
        </w:rPr>
        <w:t xml:space="preserve">Nükleer enerji santrali gibi karmaşık bir </w:t>
      </w:r>
      <w:r w:rsidRPr="00CA7EB6">
        <w:rPr>
          <w:i/>
          <w:color w:val="221F1F"/>
          <w:sz w:val="20"/>
          <w:lang w:val="tr-TR"/>
        </w:rPr>
        <w:t xml:space="preserve">sistemin </w:t>
      </w:r>
      <w:r w:rsidRPr="00CA7EB6">
        <w:rPr>
          <w:color w:val="221F1F"/>
          <w:sz w:val="20"/>
          <w:lang w:val="tr-TR"/>
        </w:rPr>
        <w:t xml:space="preserve">geçici performansını simüle edebilen bir </w:t>
      </w:r>
      <w:r w:rsidRPr="00CA7EB6">
        <w:rPr>
          <w:i/>
          <w:color w:val="221F1F"/>
          <w:sz w:val="20"/>
          <w:lang w:val="tr-TR"/>
        </w:rPr>
        <w:t>hesaplama modeli</w:t>
      </w:r>
      <w:r w:rsidRPr="00CA7EB6">
        <w:rPr>
          <w:color w:val="221F1F"/>
          <w:sz w:val="20"/>
          <w:lang w:val="tr-TR"/>
        </w:rPr>
        <w:t>.</w:t>
      </w:r>
    </w:p>
    <w:p w14:paraId="05E6B882" w14:textId="77777777" w:rsidR="001657AC" w:rsidRPr="00CA7EB6" w:rsidRDefault="00000000">
      <w:pPr>
        <w:pStyle w:val="BodyText"/>
        <w:spacing w:before="1" w:line="252" w:lineRule="auto"/>
        <w:ind w:left="873" w:right="125" w:hanging="260"/>
        <w:jc w:val="both"/>
        <w:rPr>
          <w:lang w:val="tr-TR"/>
        </w:rPr>
      </w:pPr>
      <w:r w:rsidRPr="00CA7EB6">
        <w:rPr>
          <w:rFonts w:ascii="Arial" w:hAnsi="Arial"/>
          <w:color w:val="3054A6"/>
          <w:sz w:val="19"/>
          <w:lang w:val="tr-TR"/>
        </w:rPr>
        <w:t xml:space="preserve">® </w:t>
      </w:r>
      <w:r w:rsidRPr="00CA7EB6">
        <w:rPr>
          <w:color w:val="221F1F"/>
          <w:lang w:val="tr-TR"/>
        </w:rPr>
        <w:t xml:space="preserve">Bir </w:t>
      </w:r>
      <w:r w:rsidRPr="00CA7EB6">
        <w:rPr>
          <w:i/>
          <w:color w:val="221F1F"/>
          <w:lang w:val="tr-TR"/>
        </w:rPr>
        <w:t xml:space="preserve">sistem kodu </w:t>
      </w:r>
      <w:r w:rsidRPr="00CA7EB6">
        <w:rPr>
          <w:color w:val="221F1F"/>
          <w:lang w:val="tr-TR"/>
        </w:rPr>
        <w:t>tipik olarak termohidrolik, nötronik ve ısı transferi için denklemler içerir</w:t>
      </w:r>
      <w:r w:rsidRPr="00CA7EB6">
        <w:rPr>
          <w:color w:val="221F1F"/>
          <w:spacing w:val="-5"/>
          <w:lang w:val="tr-TR"/>
        </w:rPr>
        <w:t xml:space="preserve"> </w:t>
      </w:r>
      <w:r w:rsidRPr="00CA7EB6">
        <w:rPr>
          <w:color w:val="221F1F"/>
          <w:lang w:val="tr-TR"/>
        </w:rPr>
        <w:t>ve</w:t>
      </w:r>
      <w:r w:rsidRPr="00CA7EB6">
        <w:rPr>
          <w:color w:val="221F1F"/>
          <w:spacing w:val="-4"/>
          <w:lang w:val="tr-TR"/>
        </w:rPr>
        <w:t xml:space="preserve"> </w:t>
      </w:r>
      <w:r w:rsidRPr="00CA7EB6">
        <w:rPr>
          <w:color w:val="221F1F"/>
          <w:lang w:val="tr-TR"/>
        </w:rPr>
        <w:t>pompalar</w:t>
      </w:r>
      <w:r w:rsidRPr="00CA7EB6">
        <w:rPr>
          <w:color w:val="221F1F"/>
          <w:spacing w:val="-4"/>
          <w:lang w:val="tr-TR"/>
        </w:rPr>
        <w:t xml:space="preserve"> </w:t>
      </w:r>
      <w:r w:rsidRPr="00CA7EB6">
        <w:rPr>
          <w:color w:val="221F1F"/>
          <w:lang w:val="tr-TR"/>
        </w:rPr>
        <w:t>ve</w:t>
      </w:r>
      <w:r w:rsidRPr="00CA7EB6">
        <w:rPr>
          <w:color w:val="221F1F"/>
          <w:spacing w:val="-4"/>
          <w:lang w:val="tr-TR"/>
        </w:rPr>
        <w:t xml:space="preserve"> </w:t>
      </w:r>
      <w:r w:rsidRPr="00CA7EB6">
        <w:rPr>
          <w:color w:val="221F1F"/>
          <w:lang w:val="tr-TR"/>
        </w:rPr>
        <w:t>ayırıcılar</w:t>
      </w:r>
      <w:r w:rsidRPr="00CA7EB6">
        <w:rPr>
          <w:color w:val="221F1F"/>
          <w:spacing w:val="-4"/>
          <w:lang w:val="tr-TR"/>
        </w:rPr>
        <w:t xml:space="preserve"> </w:t>
      </w:r>
      <w:r w:rsidRPr="00CA7EB6">
        <w:rPr>
          <w:color w:val="221F1F"/>
          <w:lang w:val="tr-TR"/>
        </w:rPr>
        <w:t>gibi</w:t>
      </w:r>
      <w:r w:rsidRPr="00CA7EB6">
        <w:rPr>
          <w:color w:val="221F1F"/>
          <w:spacing w:val="-5"/>
          <w:lang w:val="tr-TR"/>
        </w:rPr>
        <w:t xml:space="preserve"> </w:t>
      </w:r>
      <w:r w:rsidRPr="00CA7EB6">
        <w:rPr>
          <w:i/>
          <w:color w:val="221F1F"/>
          <w:lang w:val="tr-TR"/>
        </w:rPr>
        <w:t>bileşenlerin</w:t>
      </w:r>
      <w:r w:rsidRPr="00CA7EB6">
        <w:rPr>
          <w:i/>
          <w:color w:val="221F1F"/>
          <w:spacing w:val="-4"/>
          <w:lang w:val="tr-TR"/>
        </w:rPr>
        <w:t xml:space="preserve"> </w:t>
      </w:r>
      <w:r w:rsidRPr="00CA7EB6">
        <w:rPr>
          <w:color w:val="221F1F"/>
          <w:lang w:val="tr-TR"/>
        </w:rPr>
        <w:t>performansını</w:t>
      </w:r>
      <w:r w:rsidRPr="00CA7EB6">
        <w:rPr>
          <w:color w:val="221F1F"/>
          <w:spacing w:val="-4"/>
          <w:lang w:val="tr-TR"/>
        </w:rPr>
        <w:t xml:space="preserve"> </w:t>
      </w:r>
      <w:r w:rsidRPr="00CA7EB6">
        <w:rPr>
          <w:color w:val="221F1F"/>
          <w:lang w:val="tr-TR"/>
        </w:rPr>
        <w:t>simüle</w:t>
      </w:r>
      <w:r w:rsidRPr="00CA7EB6">
        <w:rPr>
          <w:color w:val="221F1F"/>
          <w:spacing w:val="-4"/>
          <w:lang w:val="tr-TR"/>
        </w:rPr>
        <w:t xml:space="preserve"> </w:t>
      </w:r>
      <w:r w:rsidRPr="00CA7EB6">
        <w:rPr>
          <w:color w:val="221F1F"/>
          <w:lang w:val="tr-TR"/>
        </w:rPr>
        <w:t>etmek</w:t>
      </w:r>
      <w:r w:rsidRPr="00CA7EB6">
        <w:rPr>
          <w:color w:val="221F1F"/>
          <w:spacing w:val="-5"/>
          <w:lang w:val="tr-TR"/>
        </w:rPr>
        <w:t xml:space="preserve"> </w:t>
      </w:r>
      <w:r w:rsidRPr="00CA7EB6">
        <w:rPr>
          <w:color w:val="221F1F"/>
          <w:lang w:val="tr-TR"/>
        </w:rPr>
        <w:t>için</w:t>
      </w:r>
      <w:r w:rsidRPr="00CA7EB6">
        <w:rPr>
          <w:color w:val="221F1F"/>
          <w:spacing w:val="-5"/>
          <w:lang w:val="tr-TR"/>
        </w:rPr>
        <w:t xml:space="preserve"> </w:t>
      </w:r>
      <w:r w:rsidRPr="00CA7EB6">
        <w:rPr>
          <w:color w:val="221F1F"/>
          <w:lang w:val="tr-TR"/>
        </w:rPr>
        <w:t xml:space="preserve">özel </w:t>
      </w:r>
      <w:r w:rsidRPr="00CA7EB6">
        <w:rPr>
          <w:i/>
          <w:color w:val="221F1F"/>
          <w:lang w:val="tr-TR"/>
        </w:rPr>
        <w:t>modeller</w:t>
      </w:r>
      <w:r w:rsidRPr="00CA7EB6">
        <w:rPr>
          <w:i/>
          <w:color w:val="221F1F"/>
          <w:spacing w:val="-2"/>
          <w:lang w:val="tr-TR"/>
        </w:rPr>
        <w:t xml:space="preserve"> </w:t>
      </w:r>
      <w:r w:rsidRPr="00CA7EB6">
        <w:rPr>
          <w:color w:val="221F1F"/>
          <w:lang w:val="tr-TR"/>
        </w:rPr>
        <w:t>içermelidir.</w:t>
      </w:r>
    </w:p>
    <w:p w14:paraId="7F410C05" w14:textId="77777777" w:rsidR="001657AC" w:rsidRPr="00CA7EB6" w:rsidRDefault="00000000">
      <w:pPr>
        <w:spacing w:line="217" w:lineRule="exact"/>
        <w:ind w:left="614"/>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Sistem kodu </w:t>
      </w:r>
      <w:r w:rsidRPr="00CA7EB6">
        <w:rPr>
          <w:color w:val="221F1F"/>
          <w:sz w:val="18"/>
          <w:lang w:val="tr-TR"/>
        </w:rPr>
        <w:t xml:space="preserve">tipik olarak tesiste kullanılan </w:t>
      </w:r>
      <w:r w:rsidRPr="00CA7EB6">
        <w:rPr>
          <w:i/>
          <w:color w:val="221F1F"/>
          <w:sz w:val="18"/>
          <w:lang w:val="tr-TR"/>
        </w:rPr>
        <w:t xml:space="preserve">kontrol </w:t>
      </w:r>
      <w:r w:rsidRPr="00CA7EB6">
        <w:rPr>
          <w:color w:val="221F1F"/>
          <w:sz w:val="18"/>
          <w:lang w:val="tr-TR"/>
        </w:rPr>
        <w:t xml:space="preserve">mantığını da simüle eder ve </w:t>
      </w:r>
      <w:r w:rsidRPr="00CA7EB6">
        <w:rPr>
          <w:i/>
          <w:color w:val="221F1F"/>
          <w:sz w:val="18"/>
          <w:lang w:val="tr-TR"/>
        </w:rPr>
        <w:t>kazaların</w:t>
      </w:r>
    </w:p>
    <w:p w14:paraId="7D770FE0" w14:textId="77777777" w:rsidR="001657AC" w:rsidRPr="00CA7EB6" w:rsidRDefault="00000000">
      <w:pPr>
        <w:pStyle w:val="BodyText"/>
        <w:spacing w:before="1"/>
        <w:ind w:left="873"/>
        <w:jc w:val="both"/>
        <w:rPr>
          <w:lang w:val="tr-TR"/>
        </w:rPr>
      </w:pPr>
      <w:r w:rsidRPr="00CA7EB6">
        <w:rPr>
          <w:color w:val="221F1F"/>
          <w:lang w:val="tr-TR"/>
        </w:rPr>
        <w:t>gelişimini tahmin edebilir.</w:t>
      </w:r>
    </w:p>
    <w:p w14:paraId="5BA91283" w14:textId="77777777" w:rsidR="001657AC" w:rsidRPr="00CA7EB6" w:rsidRDefault="001657AC">
      <w:pPr>
        <w:pStyle w:val="BodyText"/>
        <w:spacing w:before="3"/>
        <w:rPr>
          <w:lang w:val="tr-TR"/>
        </w:rPr>
      </w:pPr>
    </w:p>
    <w:p w14:paraId="00381B76" w14:textId="77777777" w:rsidR="001657AC" w:rsidRPr="00CA7EB6" w:rsidRDefault="00000000">
      <w:pPr>
        <w:pStyle w:val="Heading5"/>
        <w:ind w:left="113"/>
        <w:rPr>
          <w:lang w:val="tr-TR"/>
        </w:rPr>
      </w:pPr>
      <w:r w:rsidRPr="00CA7EB6">
        <w:rPr>
          <w:color w:val="221F1F"/>
          <w:lang w:val="tr-TR"/>
        </w:rPr>
        <w:t>sı</w:t>
      </w:r>
      <w:r w:rsidRPr="00CA7EB6">
        <w:rPr>
          <w:color w:val="221F1F"/>
          <w:position w:val="1"/>
          <w:lang w:val="tr-TR"/>
        </w:rPr>
        <w:t>̇</w:t>
      </w:r>
      <w:r w:rsidRPr="00CA7EB6">
        <w:rPr>
          <w:color w:val="221F1F"/>
          <w:lang w:val="tr-TR"/>
        </w:rPr>
        <w:t>stem kodu doğrulama</w:t>
      </w:r>
    </w:p>
    <w:p w14:paraId="0382389D" w14:textId="77777777" w:rsidR="001657AC" w:rsidRPr="00CA7EB6" w:rsidRDefault="001657AC">
      <w:pPr>
        <w:pStyle w:val="BodyText"/>
        <w:spacing w:before="8"/>
        <w:rPr>
          <w:b/>
          <w:sz w:val="21"/>
          <w:lang w:val="tr-TR"/>
        </w:rPr>
      </w:pPr>
    </w:p>
    <w:p w14:paraId="35C2A219" w14:textId="77777777" w:rsidR="001657AC" w:rsidRPr="00CA7EB6" w:rsidRDefault="00000000">
      <w:pPr>
        <w:ind w:left="613"/>
        <w:rPr>
          <w:sz w:val="20"/>
          <w:lang w:val="tr-TR"/>
        </w:rPr>
      </w:pPr>
      <w:r w:rsidRPr="00CA7EB6">
        <w:rPr>
          <w:i/>
          <w:color w:val="221F1F"/>
          <w:sz w:val="20"/>
          <w:lang w:val="tr-TR"/>
        </w:rPr>
        <w:t xml:space="preserve">Doğrulama </w:t>
      </w:r>
      <w:r w:rsidRPr="00CA7EB6">
        <w:rPr>
          <w:color w:val="221F1F"/>
          <w:sz w:val="20"/>
          <w:lang w:val="tr-TR"/>
        </w:rPr>
        <w:t>(1) bölümüne bakınız.</w:t>
      </w:r>
    </w:p>
    <w:p w14:paraId="06D170BD" w14:textId="77777777" w:rsidR="001657AC" w:rsidRPr="00CA7EB6" w:rsidRDefault="001657AC">
      <w:pPr>
        <w:pStyle w:val="BodyText"/>
        <w:spacing w:before="10"/>
        <w:rPr>
          <w:sz w:val="20"/>
          <w:lang w:val="tr-TR"/>
        </w:rPr>
      </w:pPr>
    </w:p>
    <w:p w14:paraId="2BDEB337" w14:textId="77777777" w:rsidR="001657AC" w:rsidRPr="00CA7EB6" w:rsidRDefault="00000000">
      <w:pPr>
        <w:pStyle w:val="Heading5"/>
        <w:ind w:left="113"/>
        <w:rPr>
          <w:lang w:val="tr-TR"/>
        </w:rPr>
      </w:pPr>
      <w:bookmarkStart w:id="834" w:name="si̇stem_kodu_doğrulama"/>
      <w:bookmarkEnd w:id="834"/>
      <w:r w:rsidRPr="00CA7EB6">
        <w:rPr>
          <w:color w:val="221F1F"/>
          <w:lang w:val="tr-TR"/>
        </w:rPr>
        <w:t>sı</w:t>
      </w:r>
      <w:r w:rsidRPr="00CA7EB6">
        <w:rPr>
          <w:color w:val="221F1F"/>
          <w:position w:val="1"/>
          <w:lang w:val="tr-TR"/>
        </w:rPr>
        <w:t>̇</w:t>
      </w:r>
      <w:r w:rsidRPr="00CA7EB6">
        <w:rPr>
          <w:color w:val="221F1F"/>
          <w:lang w:val="tr-TR"/>
        </w:rPr>
        <w:t>stem kodu doğrulama</w:t>
      </w:r>
    </w:p>
    <w:p w14:paraId="198E136F" w14:textId="77777777" w:rsidR="001657AC" w:rsidRPr="00CA7EB6" w:rsidRDefault="001657AC">
      <w:pPr>
        <w:pStyle w:val="BodyText"/>
        <w:spacing w:before="9"/>
        <w:rPr>
          <w:b/>
          <w:sz w:val="21"/>
          <w:lang w:val="tr-TR"/>
        </w:rPr>
      </w:pPr>
    </w:p>
    <w:p w14:paraId="7A8C439D" w14:textId="77777777" w:rsidR="001657AC" w:rsidRPr="00CA7EB6" w:rsidRDefault="00000000">
      <w:pPr>
        <w:ind w:left="613"/>
        <w:rPr>
          <w:sz w:val="20"/>
          <w:lang w:val="tr-TR"/>
        </w:rPr>
      </w:pPr>
      <w:r w:rsidRPr="00CA7EB6">
        <w:rPr>
          <w:i/>
          <w:color w:val="221F1F"/>
          <w:sz w:val="20"/>
          <w:lang w:val="tr-TR"/>
        </w:rPr>
        <w:t xml:space="preserve">Doğrulama </w:t>
      </w:r>
      <w:r w:rsidRPr="00CA7EB6">
        <w:rPr>
          <w:color w:val="221F1F"/>
          <w:sz w:val="20"/>
          <w:lang w:val="tr-TR"/>
        </w:rPr>
        <w:t>(1) bölümüne bakınız.</w:t>
      </w:r>
    </w:p>
    <w:p w14:paraId="720AEA60" w14:textId="77777777" w:rsidR="001657AC" w:rsidRPr="00CA7EB6" w:rsidRDefault="001657AC">
      <w:pPr>
        <w:pStyle w:val="BodyText"/>
        <w:spacing w:before="8"/>
        <w:rPr>
          <w:sz w:val="20"/>
          <w:lang w:val="tr-TR"/>
        </w:rPr>
      </w:pPr>
    </w:p>
    <w:p w14:paraId="27CE46F5" w14:textId="77777777" w:rsidR="001657AC" w:rsidRPr="00CA7EB6" w:rsidRDefault="00000000">
      <w:pPr>
        <w:pStyle w:val="Heading5"/>
        <w:spacing w:before="1"/>
        <w:ind w:left="113"/>
        <w:rPr>
          <w:lang w:val="tr-TR"/>
        </w:rPr>
      </w:pPr>
      <w:bookmarkStart w:id="835" w:name="si̇stem_doğrulama"/>
      <w:bookmarkEnd w:id="835"/>
      <w:r w:rsidRPr="00CA7EB6">
        <w:rPr>
          <w:color w:val="221F1F"/>
          <w:lang w:val="tr-TR"/>
        </w:rPr>
        <w:t>sı</w:t>
      </w:r>
      <w:r w:rsidRPr="00CA7EB6">
        <w:rPr>
          <w:color w:val="221F1F"/>
          <w:position w:val="1"/>
          <w:lang w:val="tr-TR"/>
        </w:rPr>
        <w:t>̇</w:t>
      </w:r>
      <w:r w:rsidRPr="00CA7EB6">
        <w:rPr>
          <w:color w:val="221F1F"/>
          <w:lang w:val="tr-TR"/>
        </w:rPr>
        <w:t>stem doğrulama</w:t>
      </w:r>
    </w:p>
    <w:p w14:paraId="2F84F601" w14:textId="77777777" w:rsidR="001657AC" w:rsidRPr="00CA7EB6" w:rsidRDefault="001657AC">
      <w:pPr>
        <w:pStyle w:val="BodyText"/>
        <w:spacing w:before="8"/>
        <w:rPr>
          <w:b/>
          <w:sz w:val="21"/>
          <w:lang w:val="tr-TR"/>
        </w:rPr>
      </w:pPr>
    </w:p>
    <w:p w14:paraId="1ADE4567" w14:textId="77777777" w:rsidR="001657AC" w:rsidRPr="00CA7EB6" w:rsidRDefault="00000000">
      <w:pPr>
        <w:ind w:left="613"/>
        <w:rPr>
          <w:sz w:val="20"/>
          <w:lang w:val="tr-TR"/>
        </w:rPr>
      </w:pPr>
      <w:r w:rsidRPr="00CA7EB6">
        <w:rPr>
          <w:i/>
          <w:color w:val="221F1F"/>
          <w:sz w:val="20"/>
          <w:lang w:val="tr-TR"/>
        </w:rPr>
        <w:t xml:space="preserve">Doğrulama </w:t>
      </w:r>
      <w:r w:rsidRPr="00CA7EB6">
        <w:rPr>
          <w:color w:val="221F1F"/>
          <w:sz w:val="20"/>
          <w:lang w:val="tr-TR"/>
        </w:rPr>
        <w:t>(2) bölümüne bakınız.</w:t>
      </w:r>
    </w:p>
    <w:p w14:paraId="51B9FDE4" w14:textId="77777777" w:rsidR="001657AC" w:rsidRPr="00CA7EB6" w:rsidRDefault="00000000">
      <w:pPr>
        <w:pStyle w:val="Heading5"/>
        <w:spacing w:before="69"/>
        <w:ind w:left="113"/>
        <w:rPr>
          <w:lang w:val="tr-TR"/>
        </w:rPr>
      </w:pPr>
      <w:bookmarkStart w:id="836" w:name="ATIKLAR"/>
      <w:bookmarkEnd w:id="836"/>
      <w:r w:rsidRPr="00CA7EB6">
        <w:rPr>
          <w:color w:val="221F1F"/>
          <w:lang w:val="tr-TR"/>
        </w:rPr>
        <w:t>ATIKLAR</w:t>
      </w:r>
    </w:p>
    <w:p w14:paraId="674DFF7F" w14:textId="77777777" w:rsidR="001657AC" w:rsidRPr="00CA7EB6" w:rsidRDefault="001657AC">
      <w:pPr>
        <w:pStyle w:val="BodyText"/>
        <w:spacing w:before="8"/>
        <w:rPr>
          <w:b/>
          <w:sz w:val="22"/>
          <w:lang w:val="tr-TR"/>
        </w:rPr>
      </w:pPr>
    </w:p>
    <w:p w14:paraId="364FAC04" w14:textId="77777777" w:rsidR="001657AC" w:rsidRPr="00CA7EB6" w:rsidRDefault="00000000">
      <w:pPr>
        <w:spacing w:line="271" w:lineRule="auto"/>
        <w:ind w:left="113" w:right="124" w:firstLine="500"/>
        <w:jc w:val="both"/>
        <w:rPr>
          <w:sz w:val="20"/>
          <w:lang w:val="tr-TR"/>
        </w:rPr>
      </w:pPr>
      <w:r w:rsidRPr="00CA7EB6">
        <w:rPr>
          <w:i/>
          <w:color w:val="221F1F"/>
          <w:sz w:val="20"/>
          <w:lang w:val="tr-TR"/>
        </w:rPr>
        <w:t xml:space="preserve">Uranyum serisi </w:t>
      </w:r>
      <w:r w:rsidRPr="00CA7EB6">
        <w:rPr>
          <w:color w:val="221F1F"/>
          <w:sz w:val="20"/>
          <w:lang w:val="tr-TR"/>
        </w:rPr>
        <w:t xml:space="preserve">veya </w:t>
      </w:r>
      <w:r w:rsidRPr="00CA7EB6">
        <w:rPr>
          <w:i/>
          <w:color w:val="221F1F"/>
          <w:sz w:val="20"/>
          <w:lang w:val="tr-TR"/>
        </w:rPr>
        <w:t xml:space="preserve">toryum serisi </w:t>
      </w:r>
      <w:r w:rsidRPr="00CA7EB6">
        <w:rPr>
          <w:color w:val="221F1F"/>
          <w:sz w:val="20"/>
          <w:lang w:val="tr-TR"/>
        </w:rPr>
        <w:t>radyonüklitleri çıkarmak için cevherin işlenmesinden kaynaklanan kalıntılar veya cevherlerin başka amaçlarla işlenmesinden kaynaklanan benzer kalıntılar.</w:t>
      </w:r>
    </w:p>
    <w:p w14:paraId="2986D91D" w14:textId="77777777" w:rsidR="001657AC" w:rsidRPr="00CA7EB6" w:rsidRDefault="001657AC">
      <w:pPr>
        <w:pStyle w:val="BodyText"/>
        <w:spacing w:before="9"/>
        <w:rPr>
          <w:sz w:val="20"/>
          <w:lang w:val="tr-TR"/>
        </w:rPr>
      </w:pPr>
    </w:p>
    <w:p w14:paraId="35440833" w14:textId="77777777" w:rsidR="001657AC" w:rsidRPr="00CA7EB6" w:rsidRDefault="00000000">
      <w:pPr>
        <w:pStyle w:val="Heading5"/>
        <w:ind w:left="113"/>
        <w:rPr>
          <w:lang w:val="tr-TR"/>
        </w:rPr>
      </w:pPr>
      <w:bookmarkStart w:id="837" w:name="tank"/>
      <w:bookmarkEnd w:id="837"/>
      <w:r w:rsidRPr="00CA7EB6">
        <w:rPr>
          <w:color w:val="221F1F"/>
          <w:lang w:val="tr-TR"/>
        </w:rPr>
        <w:t>tank</w:t>
      </w:r>
    </w:p>
    <w:p w14:paraId="0DFB5E21" w14:textId="77777777" w:rsidR="001657AC" w:rsidRPr="00CA7EB6" w:rsidRDefault="001657AC">
      <w:pPr>
        <w:pStyle w:val="BodyText"/>
        <w:spacing w:before="8"/>
        <w:rPr>
          <w:b/>
          <w:sz w:val="22"/>
          <w:lang w:val="tr-TR"/>
        </w:rPr>
      </w:pPr>
    </w:p>
    <w:p w14:paraId="7F56C40B" w14:textId="77777777" w:rsidR="001657AC" w:rsidRPr="00CA7EB6" w:rsidRDefault="00000000">
      <w:pPr>
        <w:spacing w:line="261" w:lineRule="auto"/>
        <w:ind w:left="113" w:right="124" w:firstLine="500"/>
        <w:jc w:val="both"/>
        <w:rPr>
          <w:sz w:val="18"/>
          <w:lang w:val="tr-TR"/>
        </w:rPr>
      </w:pPr>
      <w:r w:rsidRPr="00CA7EB6">
        <w:rPr>
          <w:color w:val="221F1F"/>
          <w:sz w:val="20"/>
          <w:lang w:val="tr-TR"/>
        </w:rPr>
        <w:t xml:space="preserve">Gazların taşınması için kullanıldığında kapasitesi 450 L'den az olmayan, katı, sıvı veya gaz içeren taşınabilir bir </w:t>
      </w:r>
      <w:r w:rsidRPr="00CA7EB6">
        <w:rPr>
          <w:i/>
          <w:color w:val="221F1F"/>
          <w:sz w:val="20"/>
          <w:lang w:val="tr-TR"/>
        </w:rPr>
        <w:t xml:space="preserve">tank </w:t>
      </w:r>
      <w:r w:rsidRPr="00CA7EB6">
        <w:rPr>
          <w:color w:val="221F1F"/>
          <w:sz w:val="20"/>
          <w:lang w:val="tr-TR"/>
        </w:rPr>
        <w:t xml:space="preserve">(bir </w:t>
      </w:r>
      <w:r w:rsidRPr="00CA7EB6">
        <w:rPr>
          <w:i/>
          <w:color w:val="221F1F"/>
          <w:sz w:val="20"/>
          <w:lang w:val="tr-TR"/>
        </w:rPr>
        <w:t xml:space="preserve">tank </w:t>
      </w:r>
      <w:r w:rsidRPr="00CA7EB6">
        <w:rPr>
          <w:color w:val="221F1F"/>
          <w:sz w:val="20"/>
          <w:lang w:val="tr-TR"/>
        </w:rPr>
        <w:t xml:space="preserve">konteyneri dahil), bir karayolu tank </w:t>
      </w:r>
      <w:r w:rsidRPr="00CA7EB6">
        <w:rPr>
          <w:i/>
          <w:color w:val="221F1F"/>
          <w:sz w:val="20"/>
          <w:lang w:val="tr-TR"/>
        </w:rPr>
        <w:t>aracı,</w:t>
      </w:r>
      <w:r w:rsidRPr="00CA7EB6">
        <w:rPr>
          <w:i/>
          <w:color w:val="221F1F"/>
          <w:spacing w:val="-9"/>
          <w:sz w:val="20"/>
          <w:lang w:val="tr-TR"/>
        </w:rPr>
        <w:t xml:space="preserve"> </w:t>
      </w:r>
      <w:r w:rsidRPr="00CA7EB6">
        <w:rPr>
          <w:i/>
          <w:color w:val="221F1F"/>
          <w:sz w:val="20"/>
          <w:lang w:val="tr-TR"/>
        </w:rPr>
        <w:t>bir</w:t>
      </w:r>
      <w:r w:rsidRPr="00CA7EB6">
        <w:rPr>
          <w:i/>
          <w:color w:val="221F1F"/>
          <w:spacing w:val="-8"/>
          <w:sz w:val="20"/>
          <w:lang w:val="tr-TR"/>
        </w:rPr>
        <w:t xml:space="preserve"> </w:t>
      </w:r>
      <w:r w:rsidRPr="00CA7EB6">
        <w:rPr>
          <w:color w:val="221F1F"/>
          <w:sz w:val="20"/>
          <w:lang w:val="tr-TR"/>
        </w:rPr>
        <w:t>demiryolu</w:t>
      </w:r>
      <w:r w:rsidRPr="00CA7EB6">
        <w:rPr>
          <w:color w:val="221F1F"/>
          <w:spacing w:val="-9"/>
          <w:sz w:val="20"/>
          <w:lang w:val="tr-TR"/>
        </w:rPr>
        <w:t xml:space="preserve"> </w:t>
      </w:r>
      <w:r w:rsidRPr="00CA7EB6">
        <w:rPr>
          <w:color w:val="221F1F"/>
          <w:sz w:val="20"/>
          <w:lang w:val="tr-TR"/>
        </w:rPr>
        <w:t>tank</w:t>
      </w:r>
      <w:r w:rsidRPr="00CA7EB6">
        <w:rPr>
          <w:color w:val="221F1F"/>
          <w:spacing w:val="-9"/>
          <w:sz w:val="20"/>
          <w:lang w:val="tr-TR"/>
        </w:rPr>
        <w:t xml:space="preserve"> </w:t>
      </w:r>
      <w:r w:rsidRPr="00CA7EB6">
        <w:rPr>
          <w:color w:val="221F1F"/>
          <w:sz w:val="20"/>
          <w:lang w:val="tr-TR"/>
        </w:rPr>
        <w:t>vagonu</w:t>
      </w:r>
      <w:r w:rsidRPr="00CA7EB6">
        <w:rPr>
          <w:color w:val="221F1F"/>
          <w:spacing w:val="-8"/>
          <w:sz w:val="20"/>
          <w:lang w:val="tr-TR"/>
        </w:rPr>
        <w:t xml:space="preserve"> </w:t>
      </w:r>
      <w:r w:rsidRPr="00CA7EB6">
        <w:rPr>
          <w:color w:val="221F1F"/>
          <w:sz w:val="20"/>
          <w:lang w:val="tr-TR"/>
        </w:rPr>
        <w:t>veya</w:t>
      </w:r>
      <w:r w:rsidRPr="00CA7EB6">
        <w:rPr>
          <w:color w:val="221F1F"/>
          <w:spacing w:val="-11"/>
          <w:sz w:val="20"/>
          <w:lang w:val="tr-TR"/>
        </w:rPr>
        <w:t xml:space="preserve"> </w:t>
      </w:r>
      <w:r w:rsidRPr="00CA7EB6">
        <w:rPr>
          <w:color w:val="221F1F"/>
          <w:sz w:val="20"/>
          <w:lang w:val="tr-TR"/>
        </w:rPr>
        <w:t>bir</w:t>
      </w:r>
      <w:r w:rsidRPr="00CA7EB6">
        <w:rPr>
          <w:color w:val="221F1F"/>
          <w:spacing w:val="-8"/>
          <w:sz w:val="20"/>
          <w:lang w:val="tr-TR"/>
        </w:rPr>
        <w:t xml:space="preserve"> </w:t>
      </w:r>
      <w:r w:rsidRPr="00CA7EB6">
        <w:rPr>
          <w:color w:val="221F1F"/>
          <w:sz w:val="20"/>
          <w:lang w:val="tr-TR"/>
        </w:rPr>
        <w:t>kap.</w:t>
      </w:r>
      <w:r w:rsidRPr="00CA7EB6">
        <w:rPr>
          <w:color w:val="221F1F"/>
          <w:spacing w:val="-9"/>
          <w:sz w:val="20"/>
          <w:lang w:val="tr-TR"/>
        </w:rPr>
        <w:t xml:space="preserve"> </w:t>
      </w:r>
      <w:r w:rsidRPr="00CA7EB6">
        <w:rPr>
          <w:color w:val="221F1F"/>
          <w:sz w:val="20"/>
          <w:lang w:val="tr-TR"/>
        </w:rPr>
        <w:t>(Bkz.</w:t>
      </w:r>
      <w:r w:rsidRPr="00CA7EB6">
        <w:rPr>
          <w:color w:val="221F1F"/>
          <w:spacing w:val="-8"/>
          <w:sz w:val="20"/>
          <w:lang w:val="tr-TR"/>
        </w:rPr>
        <w:t xml:space="preserve"> </w:t>
      </w:r>
      <w:r w:rsidRPr="00CA7EB6">
        <w:rPr>
          <w:color w:val="221F1F"/>
          <w:sz w:val="20"/>
          <w:lang w:val="tr-TR"/>
        </w:rPr>
        <w:t>SSR-6</w:t>
      </w:r>
      <w:r w:rsidRPr="00CA7EB6">
        <w:rPr>
          <w:color w:val="221F1F"/>
          <w:spacing w:val="-8"/>
          <w:sz w:val="20"/>
          <w:lang w:val="tr-TR"/>
        </w:rPr>
        <w:t xml:space="preserve"> </w:t>
      </w:r>
      <w:r w:rsidRPr="00CA7EB6">
        <w:rPr>
          <w:color w:val="221F1F"/>
          <w:sz w:val="20"/>
          <w:lang w:val="tr-TR"/>
        </w:rPr>
        <w:t>(Rev.</w:t>
      </w:r>
      <w:r w:rsidRPr="00CA7EB6">
        <w:rPr>
          <w:color w:val="221F1F"/>
          <w:spacing w:val="-10"/>
          <w:sz w:val="20"/>
          <w:lang w:val="tr-TR"/>
        </w:rPr>
        <w:t xml:space="preserve"> </w:t>
      </w:r>
      <w:r w:rsidRPr="00CA7EB6">
        <w:rPr>
          <w:color w:val="221F1F"/>
          <w:sz w:val="20"/>
          <w:lang w:val="tr-TR"/>
        </w:rPr>
        <w:t>1)</w:t>
      </w:r>
      <w:r w:rsidRPr="00CA7EB6">
        <w:rPr>
          <w:color w:val="221F1F"/>
          <w:spacing w:val="-8"/>
          <w:sz w:val="20"/>
          <w:lang w:val="tr-TR"/>
        </w:rPr>
        <w:t xml:space="preserve"> </w:t>
      </w:r>
      <w:r w:rsidRPr="00CA7EB6">
        <w:rPr>
          <w:color w:val="221F1F"/>
          <w:sz w:val="20"/>
          <w:lang w:val="tr-TR"/>
        </w:rPr>
        <w:t>[2].</w:t>
      </w:r>
      <w:r w:rsidRPr="00CA7EB6">
        <w:rPr>
          <w:color w:val="221F1F"/>
          <w:spacing w:val="-8"/>
          <w:sz w:val="20"/>
          <w:lang w:val="tr-TR"/>
        </w:rPr>
        <w:t xml:space="preserve"> </w:t>
      </w:r>
      <w:r w:rsidRPr="00CA7EB6">
        <w:rPr>
          <w:color w:val="221F1F"/>
          <w:sz w:val="20"/>
          <w:lang w:val="tr-TR"/>
        </w:rPr>
        <w:t>)</w:t>
      </w:r>
      <w:r w:rsidRPr="00CA7EB6">
        <w:rPr>
          <w:color w:val="221F1F"/>
          <w:spacing w:val="-10"/>
          <w:sz w:val="20"/>
          <w:lang w:val="tr-TR"/>
        </w:rPr>
        <w:t xml:space="preserve"> </w:t>
      </w:r>
      <w:r w:rsidRPr="00CA7EB6">
        <w:rPr>
          <w:b/>
          <w:color w:val="EC1C23"/>
          <w:sz w:val="18"/>
          <w:lang w:val="tr-TR"/>
        </w:rPr>
        <w:t>!</w:t>
      </w:r>
      <w:r w:rsidRPr="00CA7EB6">
        <w:rPr>
          <w:b/>
          <w:color w:val="EC1C23"/>
          <w:spacing w:val="-7"/>
          <w:sz w:val="18"/>
          <w:lang w:val="tr-TR"/>
        </w:rPr>
        <w:t xml:space="preserve"> </w:t>
      </w:r>
      <w:r w:rsidRPr="00CA7EB6">
        <w:rPr>
          <w:color w:val="221F1F"/>
          <w:sz w:val="18"/>
          <w:lang w:val="tr-TR"/>
        </w:rPr>
        <w:t>Bu</w:t>
      </w:r>
      <w:r w:rsidRPr="00CA7EB6">
        <w:rPr>
          <w:color w:val="221F1F"/>
          <w:spacing w:val="-7"/>
          <w:sz w:val="18"/>
          <w:lang w:val="tr-TR"/>
        </w:rPr>
        <w:t xml:space="preserve"> </w:t>
      </w:r>
      <w:r w:rsidRPr="00CA7EB6">
        <w:rPr>
          <w:color w:val="221F1F"/>
          <w:sz w:val="18"/>
          <w:lang w:val="tr-TR"/>
        </w:rPr>
        <w:t>kullanım Taşıma Yönetmeliklerine [2] özgüdür ve aksi takdirde</w:t>
      </w:r>
      <w:r w:rsidRPr="00CA7EB6">
        <w:rPr>
          <w:color w:val="221F1F"/>
          <w:spacing w:val="-4"/>
          <w:sz w:val="18"/>
          <w:lang w:val="tr-TR"/>
        </w:rPr>
        <w:t xml:space="preserve"> </w:t>
      </w:r>
      <w:r w:rsidRPr="00CA7EB6">
        <w:rPr>
          <w:color w:val="221F1F"/>
          <w:sz w:val="18"/>
          <w:lang w:val="tr-TR"/>
        </w:rPr>
        <w:t>kullanılmamalıdır.</w:t>
      </w:r>
    </w:p>
    <w:p w14:paraId="3EABD2B5" w14:textId="77777777" w:rsidR="001657AC" w:rsidRPr="00CA7EB6" w:rsidRDefault="001657AC">
      <w:pPr>
        <w:pStyle w:val="BodyText"/>
        <w:rPr>
          <w:sz w:val="21"/>
          <w:lang w:val="tr-TR"/>
        </w:rPr>
      </w:pPr>
    </w:p>
    <w:p w14:paraId="60BF3534" w14:textId="77777777" w:rsidR="001657AC" w:rsidRPr="00CA7EB6" w:rsidRDefault="00000000">
      <w:pPr>
        <w:pStyle w:val="Heading5"/>
        <w:ind w:left="113"/>
        <w:rPr>
          <w:lang w:val="tr-TR"/>
        </w:rPr>
      </w:pPr>
      <w:bookmarkStart w:id="838" w:name="hedef_doku_veya_organ"/>
      <w:bookmarkEnd w:id="838"/>
      <w:r w:rsidRPr="00CA7EB6">
        <w:rPr>
          <w:color w:val="221F1F"/>
          <w:lang w:val="tr-TR"/>
        </w:rPr>
        <w:t>hedef doku veya organ</w:t>
      </w:r>
    </w:p>
    <w:p w14:paraId="226908B9" w14:textId="77777777" w:rsidR="001657AC" w:rsidRPr="00CA7EB6" w:rsidRDefault="001657AC">
      <w:pPr>
        <w:pStyle w:val="BodyText"/>
        <w:spacing w:before="8"/>
        <w:rPr>
          <w:b/>
          <w:sz w:val="22"/>
          <w:lang w:val="tr-TR"/>
        </w:rPr>
      </w:pPr>
    </w:p>
    <w:p w14:paraId="32806C36" w14:textId="77777777" w:rsidR="001657AC" w:rsidRPr="00CA7EB6" w:rsidRDefault="00000000">
      <w:pPr>
        <w:pStyle w:val="Heading7"/>
        <w:spacing w:line="271" w:lineRule="auto"/>
        <w:ind w:left="113" w:right="125" w:firstLine="500"/>
        <w:jc w:val="both"/>
        <w:rPr>
          <w:lang w:val="tr-TR"/>
        </w:rPr>
      </w:pPr>
      <w:r w:rsidRPr="00CA7EB6">
        <w:rPr>
          <w:i/>
          <w:color w:val="221F1F"/>
          <w:lang w:val="tr-TR"/>
        </w:rPr>
        <w:t xml:space="preserve">Radyasyonun </w:t>
      </w:r>
      <w:r w:rsidRPr="00CA7EB6">
        <w:rPr>
          <w:color w:val="221F1F"/>
          <w:lang w:val="tr-TR"/>
        </w:rPr>
        <w:t xml:space="preserve">yönlendirildiği doku veya organ ya da </w:t>
      </w:r>
      <w:r w:rsidRPr="00CA7EB6">
        <w:rPr>
          <w:i/>
          <w:color w:val="221F1F"/>
          <w:lang w:val="tr-TR"/>
        </w:rPr>
        <w:t xml:space="preserve">dozun </w:t>
      </w:r>
      <w:r w:rsidRPr="00CA7EB6">
        <w:rPr>
          <w:color w:val="221F1F"/>
          <w:lang w:val="tr-TR"/>
        </w:rPr>
        <w:t>değerlendirildiği radyosensitif doku veya organ.</w:t>
      </w:r>
    </w:p>
    <w:p w14:paraId="03C426A4" w14:textId="77777777" w:rsidR="001657AC" w:rsidRPr="00CA7EB6" w:rsidRDefault="00000000">
      <w:pPr>
        <w:ind w:left="614"/>
        <w:rPr>
          <w:sz w:val="18"/>
          <w:lang w:val="tr-TR"/>
        </w:rPr>
      </w:pPr>
      <w:r w:rsidRPr="00CA7EB6">
        <w:rPr>
          <w:rFonts w:ascii="Arial" w:hAnsi="Arial"/>
          <w:color w:val="3054A6"/>
          <w:sz w:val="19"/>
          <w:lang w:val="tr-TR"/>
        </w:rPr>
        <w:t xml:space="preserve">® </w:t>
      </w:r>
      <w:r w:rsidRPr="00CA7EB6">
        <w:rPr>
          <w:color w:val="221F1F"/>
          <w:sz w:val="18"/>
          <w:lang w:val="tr-TR"/>
        </w:rPr>
        <w:t xml:space="preserve">Dahili dozimetride, normalde bir </w:t>
      </w:r>
      <w:r w:rsidRPr="00CA7EB6">
        <w:rPr>
          <w:i/>
          <w:color w:val="221F1F"/>
          <w:sz w:val="18"/>
          <w:lang w:val="tr-TR"/>
        </w:rPr>
        <w:t xml:space="preserve">kaynak bölgesiyle </w:t>
      </w:r>
      <w:r w:rsidRPr="00CA7EB6">
        <w:rPr>
          <w:color w:val="221F1F"/>
          <w:sz w:val="18"/>
          <w:lang w:val="tr-TR"/>
        </w:rPr>
        <w:t>ilişkili olarak kullanılır.</w:t>
      </w:r>
    </w:p>
    <w:p w14:paraId="170B1EF2" w14:textId="77777777" w:rsidR="001657AC" w:rsidRPr="00CA7EB6" w:rsidRDefault="001657AC">
      <w:pPr>
        <w:pStyle w:val="BodyText"/>
        <w:spacing w:before="10"/>
        <w:rPr>
          <w:sz w:val="20"/>
          <w:lang w:val="tr-TR"/>
        </w:rPr>
      </w:pPr>
    </w:p>
    <w:p w14:paraId="20AEFAB0" w14:textId="77777777" w:rsidR="001657AC" w:rsidRPr="00CA7EB6" w:rsidRDefault="00000000">
      <w:pPr>
        <w:pStyle w:val="Heading5"/>
        <w:ind w:left="113"/>
        <w:rPr>
          <w:lang w:val="tr-TR"/>
        </w:rPr>
      </w:pPr>
      <w:bookmarkStart w:id="839" w:name="görevle_ilgili_izleme"/>
      <w:bookmarkEnd w:id="839"/>
      <w:r w:rsidRPr="00CA7EB6">
        <w:rPr>
          <w:color w:val="221F1F"/>
          <w:lang w:val="tr-TR"/>
        </w:rPr>
        <w:t>görevle ilgili izleme</w:t>
      </w:r>
    </w:p>
    <w:p w14:paraId="73D4046E" w14:textId="77777777" w:rsidR="001657AC" w:rsidRPr="00CA7EB6" w:rsidRDefault="001657AC">
      <w:pPr>
        <w:pStyle w:val="BodyText"/>
        <w:spacing w:before="8"/>
        <w:rPr>
          <w:b/>
          <w:sz w:val="22"/>
          <w:lang w:val="tr-TR"/>
        </w:rPr>
      </w:pPr>
    </w:p>
    <w:p w14:paraId="27BAEFA4" w14:textId="77777777" w:rsidR="001657AC" w:rsidRPr="00CA7EB6" w:rsidRDefault="00000000">
      <w:pPr>
        <w:ind w:left="613"/>
        <w:rPr>
          <w:sz w:val="20"/>
          <w:lang w:val="tr-TR"/>
        </w:rPr>
      </w:pPr>
      <w:r w:rsidRPr="00CA7EB6">
        <w:rPr>
          <w:i/>
          <w:color w:val="221F1F"/>
          <w:sz w:val="20"/>
          <w:lang w:val="tr-TR"/>
        </w:rPr>
        <w:t xml:space="preserve">İzleme </w:t>
      </w:r>
      <w:r w:rsidRPr="00CA7EB6">
        <w:rPr>
          <w:color w:val="221F1F"/>
          <w:sz w:val="20"/>
          <w:lang w:val="tr-TR"/>
        </w:rPr>
        <w:t>(1) bölümüne bakınız.</w:t>
      </w:r>
    </w:p>
    <w:p w14:paraId="49882DD6" w14:textId="77777777" w:rsidR="001657AC" w:rsidRPr="00CA7EB6" w:rsidRDefault="001657AC">
      <w:pPr>
        <w:pStyle w:val="BodyText"/>
        <w:spacing w:before="9"/>
        <w:rPr>
          <w:sz w:val="22"/>
          <w:lang w:val="tr-TR"/>
        </w:rPr>
      </w:pPr>
    </w:p>
    <w:p w14:paraId="08533A9F" w14:textId="77777777" w:rsidR="001657AC" w:rsidRPr="00CA7EB6" w:rsidRDefault="00000000">
      <w:pPr>
        <w:pStyle w:val="Heading5"/>
        <w:ind w:left="113"/>
        <w:rPr>
          <w:lang w:val="tr-TR"/>
        </w:rPr>
      </w:pPr>
      <w:bookmarkStart w:id="840" w:name="teknolojik_eskime"/>
      <w:bookmarkEnd w:id="840"/>
      <w:r w:rsidRPr="00CA7EB6">
        <w:rPr>
          <w:color w:val="221F1F"/>
          <w:lang w:val="tr-TR"/>
        </w:rPr>
        <w:t>teknolojik eskime</w:t>
      </w:r>
    </w:p>
    <w:p w14:paraId="7BFC8AFF" w14:textId="77777777" w:rsidR="001657AC" w:rsidRPr="00CA7EB6" w:rsidRDefault="001657AC">
      <w:pPr>
        <w:pStyle w:val="BodyText"/>
        <w:spacing w:before="7"/>
        <w:rPr>
          <w:b/>
          <w:sz w:val="22"/>
          <w:lang w:val="tr-TR"/>
        </w:rPr>
      </w:pPr>
    </w:p>
    <w:p w14:paraId="226D6368" w14:textId="77777777" w:rsidR="001657AC" w:rsidRPr="00CA7EB6" w:rsidRDefault="00000000">
      <w:pPr>
        <w:spacing w:before="1"/>
        <w:ind w:left="613"/>
        <w:rPr>
          <w:i/>
          <w:sz w:val="20"/>
          <w:lang w:val="tr-TR"/>
        </w:rPr>
      </w:pPr>
      <w:r w:rsidRPr="00CA7EB6">
        <w:rPr>
          <w:color w:val="221F1F"/>
          <w:sz w:val="20"/>
          <w:lang w:val="tr-TR"/>
        </w:rPr>
        <w:t xml:space="preserve">Bkz. </w:t>
      </w:r>
      <w:r w:rsidRPr="00CA7EB6">
        <w:rPr>
          <w:i/>
          <w:color w:val="221F1F"/>
          <w:sz w:val="20"/>
          <w:lang w:val="tr-TR"/>
        </w:rPr>
        <w:t>yaşlanma: fiziksel olmayan yaşlanma.</w:t>
      </w:r>
    </w:p>
    <w:p w14:paraId="598B4F8B" w14:textId="77777777" w:rsidR="001657AC" w:rsidRPr="00CA7EB6" w:rsidRDefault="001657AC">
      <w:pPr>
        <w:pStyle w:val="BodyText"/>
        <w:spacing w:before="7"/>
        <w:rPr>
          <w:i/>
          <w:sz w:val="22"/>
          <w:lang w:val="tr-TR"/>
        </w:rPr>
      </w:pPr>
    </w:p>
    <w:p w14:paraId="50775B44" w14:textId="77777777" w:rsidR="001657AC" w:rsidRPr="00CA7EB6" w:rsidRDefault="00000000">
      <w:pPr>
        <w:pStyle w:val="Heading5"/>
        <w:ind w:left="113"/>
        <w:rPr>
          <w:lang w:val="tr-TR"/>
        </w:rPr>
      </w:pPr>
      <w:bookmarkStart w:id="841" w:name="geçici_yer_değiştirme"/>
      <w:bookmarkEnd w:id="841"/>
      <w:r w:rsidRPr="00CA7EB6">
        <w:rPr>
          <w:color w:val="221F1F"/>
          <w:lang w:val="tr-TR"/>
        </w:rPr>
        <w:t>geçici yer değiştirme</w:t>
      </w:r>
    </w:p>
    <w:p w14:paraId="0DF51C65" w14:textId="77777777" w:rsidR="001657AC" w:rsidRPr="00CA7EB6" w:rsidRDefault="001657AC">
      <w:pPr>
        <w:pStyle w:val="BodyText"/>
        <w:spacing w:before="8"/>
        <w:rPr>
          <w:b/>
          <w:sz w:val="22"/>
          <w:lang w:val="tr-TR"/>
        </w:rPr>
      </w:pPr>
    </w:p>
    <w:p w14:paraId="0F4EF642" w14:textId="77777777" w:rsidR="001657AC" w:rsidRPr="00CA7EB6" w:rsidRDefault="00000000">
      <w:pPr>
        <w:ind w:left="613"/>
        <w:rPr>
          <w:sz w:val="20"/>
          <w:lang w:val="tr-TR"/>
        </w:rPr>
      </w:pPr>
      <w:r w:rsidRPr="00CA7EB6">
        <w:rPr>
          <w:i/>
          <w:color w:val="221F1F"/>
          <w:sz w:val="20"/>
          <w:lang w:val="tr-TR"/>
        </w:rPr>
        <w:t xml:space="preserve">Yer değiştirmeye </w:t>
      </w:r>
      <w:r w:rsidRPr="00CA7EB6">
        <w:rPr>
          <w:color w:val="221F1F"/>
          <w:sz w:val="20"/>
          <w:lang w:val="tr-TR"/>
        </w:rPr>
        <w:t>bakın.</w:t>
      </w:r>
    </w:p>
    <w:p w14:paraId="6349F1DB" w14:textId="77777777" w:rsidR="001657AC" w:rsidRPr="00CA7EB6" w:rsidRDefault="001657AC">
      <w:pPr>
        <w:pStyle w:val="BodyText"/>
        <w:spacing w:before="9"/>
        <w:rPr>
          <w:sz w:val="22"/>
          <w:lang w:val="tr-TR"/>
        </w:rPr>
      </w:pPr>
    </w:p>
    <w:p w14:paraId="26D03B06" w14:textId="77777777" w:rsidR="001657AC" w:rsidRPr="00CA7EB6" w:rsidRDefault="00000000">
      <w:pPr>
        <w:pStyle w:val="Heading5"/>
        <w:ind w:left="113"/>
        <w:rPr>
          <w:lang w:val="tr-TR"/>
        </w:rPr>
      </w:pPr>
      <w:bookmarkStart w:id="842" w:name="terapötik_maruziyet"/>
      <w:bookmarkEnd w:id="842"/>
      <w:r w:rsidRPr="00CA7EB6">
        <w:rPr>
          <w:color w:val="221F1F"/>
          <w:lang w:val="tr-TR"/>
        </w:rPr>
        <w:t>terapötik maruziyet</w:t>
      </w:r>
    </w:p>
    <w:p w14:paraId="1D750E34" w14:textId="77777777" w:rsidR="001657AC" w:rsidRPr="00CA7EB6" w:rsidRDefault="001657AC">
      <w:pPr>
        <w:pStyle w:val="BodyText"/>
        <w:spacing w:before="8"/>
        <w:rPr>
          <w:b/>
          <w:sz w:val="22"/>
          <w:lang w:val="tr-TR"/>
        </w:rPr>
      </w:pPr>
    </w:p>
    <w:p w14:paraId="2EAE9D22" w14:textId="77777777" w:rsidR="001657AC" w:rsidRPr="00CA7EB6" w:rsidRDefault="00000000">
      <w:pPr>
        <w:ind w:left="613"/>
        <w:rPr>
          <w:i/>
          <w:sz w:val="20"/>
          <w:lang w:val="tr-TR"/>
        </w:rPr>
      </w:pPr>
      <w:r w:rsidRPr="00CA7EB6">
        <w:rPr>
          <w:i/>
          <w:color w:val="221F1F"/>
          <w:sz w:val="20"/>
          <w:lang w:val="tr-TR"/>
        </w:rPr>
        <w:t xml:space="preserve">Maruziyet kategorilerine </w:t>
      </w:r>
      <w:r w:rsidRPr="00CA7EB6">
        <w:rPr>
          <w:color w:val="221F1F"/>
          <w:sz w:val="20"/>
          <w:lang w:val="tr-TR"/>
        </w:rPr>
        <w:t>bakınız</w:t>
      </w:r>
      <w:r w:rsidRPr="00CA7EB6">
        <w:rPr>
          <w:i/>
          <w:color w:val="221F1F"/>
          <w:sz w:val="20"/>
          <w:lang w:val="tr-TR"/>
        </w:rPr>
        <w:t>: tıbbi maruziyet.</w:t>
      </w:r>
    </w:p>
    <w:p w14:paraId="7BCEFCB0" w14:textId="77777777" w:rsidR="001657AC" w:rsidRPr="00CA7EB6" w:rsidRDefault="001657AC">
      <w:pPr>
        <w:pStyle w:val="BodyText"/>
        <w:spacing w:before="8"/>
        <w:rPr>
          <w:i/>
          <w:sz w:val="22"/>
          <w:lang w:val="tr-TR"/>
        </w:rPr>
      </w:pPr>
    </w:p>
    <w:p w14:paraId="4EC0D5E3" w14:textId="77777777" w:rsidR="001657AC" w:rsidRPr="00CA7EB6" w:rsidRDefault="00000000">
      <w:pPr>
        <w:pStyle w:val="Heading5"/>
        <w:ind w:left="113"/>
        <w:rPr>
          <w:lang w:val="tr-TR"/>
        </w:rPr>
      </w:pPr>
      <w:bookmarkStart w:id="843" w:name="termodinamik_çap"/>
      <w:bookmarkEnd w:id="843"/>
      <w:r w:rsidRPr="00CA7EB6">
        <w:rPr>
          <w:color w:val="221F1F"/>
          <w:lang w:val="tr-TR"/>
        </w:rPr>
        <w:t>termodinamik çap</w:t>
      </w:r>
    </w:p>
    <w:p w14:paraId="56DA394F" w14:textId="77777777" w:rsidR="001657AC" w:rsidRPr="00CA7EB6" w:rsidRDefault="001657AC">
      <w:pPr>
        <w:pStyle w:val="BodyText"/>
        <w:spacing w:before="8"/>
        <w:rPr>
          <w:b/>
          <w:sz w:val="22"/>
          <w:lang w:val="tr-TR"/>
        </w:rPr>
      </w:pPr>
    </w:p>
    <w:p w14:paraId="0CD56F5B" w14:textId="77777777" w:rsidR="001657AC" w:rsidRPr="00CA7EB6" w:rsidRDefault="00000000">
      <w:pPr>
        <w:ind w:left="613"/>
        <w:rPr>
          <w:i/>
          <w:sz w:val="20"/>
          <w:lang w:val="tr-TR"/>
        </w:rPr>
      </w:pPr>
      <w:r w:rsidRPr="00CA7EB6">
        <w:rPr>
          <w:color w:val="221F1F"/>
          <w:sz w:val="20"/>
          <w:lang w:val="tr-TR"/>
        </w:rPr>
        <w:t xml:space="preserve">Bkz. </w:t>
      </w:r>
      <w:r w:rsidRPr="00CA7EB6">
        <w:rPr>
          <w:i/>
          <w:color w:val="221F1F"/>
          <w:sz w:val="20"/>
          <w:lang w:val="tr-TR"/>
        </w:rPr>
        <w:t>faaliyet medyan aerodinamik çapı (AMAD).</w:t>
      </w:r>
    </w:p>
    <w:p w14:paraId="731DBFDC" w14:textId="77777777" w:rsidR="001657AC" w:rsidRPr="00CA7EB6" w:rsidRDefault="001657AC">
      <w:pPr>
        <w:pStyle w:val="BodyText"/>
        <w:spacing w:before="9"/>
        <w:rPr>
          <w:i/>
          <w:sz w:val="21"/>
          <w:lang w:val="tr-TR"/>
        </w:rPr>
      </w:pPr>
    </w:p>
    <w:p w14:paraId="575657E7" w14:textId="5207C0F7" w:rsidR="001657AC" w:rsidRPr="00CA7EB6" w:rsidRDefault="00000000">
      <w:pPr>
        <w:pStyle w:val="Heading5"/>
        <w:ind w:left="113"/>
        <w:rPr>
          <w:lang w:val="tr-TR"/>
        </w:rPr>
      </w:pPr>
      <w:bookmarkStart w:id="844" w:name="toryum_seri̇si̇"/>
      <w:bookmarkEnd w:id="844"/>
      <w:r w:rsidRPr="00CA7EB6">
        <w:rPr>
          <w:color w:val="221F1F"/>
          <w:lang w:val="tr-TR"/>
        </w:rPr>
        <w:t xml:space="preserve">toryum </w:t>
      </w:r>
      <w:r w:rsidR="00AA489C">
        <w:rPr>
          <w:color w:val="221F1F"/>
          <w:lang w:val="tr-TR"/>
        </w:rPr>
        <w:t>serisi</w:t>
      </w:r>
    </w:p>
    <w:p w14:paraId="267711DC" w14:textId="77777777" w:rsidR="001657AC" w:rsidRPr="00CA7EB6" w:rsidRDefault="001657AC">
      <w:pPr>
        <w:pStyle w:val="BodyText"/>
        <w:spacing w:before="2"/>
        <w:rPr>
          <w:b/>
          <w:sz w:val="13"/>
          <w:lang w:val="tr-TR"/>
        </w:rPr>
      </w:pPr>
    </w:p>
    <w:p w14:paraId="40F4EFB3" w14:textId="77777777" w:rsidR="001657AC" w:rsidRPr="00CA7EB6" w:rsidRDefault="00000000">
      <w:pPr>
        <w:pStyle w:val="Heading7"/>
        <w:spacing w:before="99" w:line="230" w:lineRule="exact"/>
        <w:ind w:left="614"/>
        <w:rPr>
          <w:lang w:val="tr-TR"/>
        </w:rPr>
      </w:pPr>
      <w:r w:rsidRPr="00CA7EB6">
        <w:rPr>
          <w:color w:val="221F1F"/>
          <w:vertAlign w:val="superscript"/>
          <w:lang w:val="tr-TR"/>
        </w:rPr>
        <w:t>232</w:t>
      </w:r>
      <w:r w:rsidRPr="00CA7EB6">
        <w:rPr>
          <w:color w:val="221F1F"/>
          <w:lang w:val="tr-TR"/>
        </w:rPr>
        <w:t xml:space="preserve"> Th'nin bozunma zinciri.</w:t>
      </w:r>
    </w:p>
    <w:p w14:paraId="3E827B56" w14:textId="77777777" w:rsidR="001657AC" w:rsidRPr="00CA7EB6" w:rsidRDefault="001657AC">
      <w:pPr>
        <w:pStyle w:val="BodyText"/>
        <w:rPr>
          <w:sz w:val="20"/>
          <w:lang w:val="tr-TR"/>
        </w:rPr>
      </w:pPr>
    </w:p>
    <w:p w14:paraId="2EC27A3E" w14:textId="77777777" w:rsidR="001657AC" w:rsidRPr="00CA7EB6" w:rsidRDefault="001657AC">
      <w:pPr>
        <w:pStyle w:val="BodyText"/>
        <w:rPr>
          <w:sz w:val="22"/>
          <w:lang w:val="tr-TR"/>
        </w:rPr>
      </w:pPr>
    </w:p>
    <w:p w14:paraId="75D87ADB" w14:textId="77777777" w:rsidR="001657AC" w:rsidRPr="00CA7EB6" w:rsidRDefault="00000000">
      <w:pPr>
        <w:pStyle w:val="Heading5"/>
        <w:ind w:left="113"/>
        <w:rPr>
          <w:lang w:val="tr-TR"/>
        </w:rPr>
      </w:pPr>
      <w:bookmarkStart w:id="845" w:name="[thoron]"/>
      <w:bookmarkEnd w:id="845"/>
      <w:r w:rsidRPr="00CA7EB6">
        <w:rPr>
          <w:color w:val="221F1F"/>
          <w:lang w:val="tr-TR"/>
        </w:rPr>
        <w:t>[thoron]</w:t>
      </w:r>
    </w:p>
    <w:p w14:paraId="0CEE17B3" w14:textId="77777777" w:rsidR="001657AC" w:rsidRPr="00CA7EB6" w:rsidRDefault="001657AC">
      <w:pPr>
        <w:pStyle w:val="BodyText"/>
        <w:spacing w:before="7"/>
        <w:rPr>
          <w:b/>
          <w:sz w:val="21"/>
          <w:lang w:val="tr-TR"/>
        </w:rPr>
      </w:pPr>
    </w:p>
    <w:p w14:paraId="250FF67C" w14:textId="77777777" w:rsidR="001657AC" w:rsidRPr="00CA7EB6" w:rsidRDefault="00000000">
      <w:pPr>
        <w:pStyle w:val="Heading7"/>
        <w:ind w:left="613"/>
        <w:rPr>
          <w:lang w:val="tr-TR"/>
        </w:rPr>
      </w:pPr>
      <w:r w:rsidRPr="00CA7EB6">
        <w:rPr>
          <w:color w:val="221F1F"/>
          <w:lang w:val="tr-TR"/>
        </w:rPr>
        <w:t>Radon-220.</w:t>
      </w:r>
    </w:p>
    <w:p w14:paraId="706FBF52" w14:textId="27EE9B81" w:rsidR="001657AC" w:rsidRPr="00CA7EB6" w:rsidRDefault="00000000">
      <w:pPr>
        <w:ind w:left="614"/>
        <w:rPr>
          <w:sz w:val="18"/>
          <w:lang w:val="tr-TR"/>
        </w:rPr>
      </w:pPr>
      <w:r w:rsidRPr="00CA7EB6">
        <w:rPr>
          <w:b/>
          <w:color w:val="EC1C23"/>
          <w:sz w:val="18"/>
          <w:lang w:val="tr-TR"/>
        </w:rPr>
        <w:t xml:space="preserve">! </w:t>
      </w:r>
      <w:r w:rsidRPr="00CA7EB6">
        <w:rPr>
          <w:color w:val="221F1F"/>
          <w:sz w:val="18"/>
          <w:lang w:val="tr-TR"/>
        </w:rPr>
        <w:t xml:space="preserve">Bu kullanım </w:t>
      </w:r>
      <w:r w:rsidR="000A289E">
        <w:rPr>
          <w:color w:val="221F1F"/>
          <w:sz w:val="18"/>
          <w:lang w:val="tr-TR"/>
        </w:rPr>
        <w:t>UAEA</w:t>
      </w:r>
      <w:r w:rsidRPr="00CA7EB6">
        <w:rPr>
          <w:color w:val="221F1F"/>
          <w:sz w:val="18"/>
          <w:lang w:val="tr-TR"/>
        </w:rPr>
        <w:t xml:space="preserve"> </w:t>
      </w:r>
      <w:r w:rsidRPr="00CA7EB6">
        <w:rPr>
          <w:i/>
          <w:color w:val="221F1F"/>
          <w:sz w:val="18"/>
          <w:lang w:val="tr-TR"/>
        </w:rPr>
        <w:t xml:space="preserve">güvenlik standartlarında </w:t>
      </w:r>
      <w:r w:rsidRPr="00CA7EB6">
        <w:rPr>
          <w:color w:val="221F1F"/>
          <w:sz w:val="18"/>
          <w:lang w:val="tr-TR"/>
        </w:rPr>
        <w:t>durdurulmuştur ve bundan kaçınılmalıdır.</w:t>
      </w:r>
    </w:p>
    <w:p w14:paraId="0A0BA98C" w14:textId="77777777" w:rsidR="001657AC" w:rsidRPr="00CA7EB6" w:rsidRDefault="001657AC">
      <w:pPr>
        <w:pStyle w:val="BodyText"/>
        <w:spacing w:before="5"/>
        <w:rPr>
          <w:sz w:val="20"/>
          <w:lang w:val="tr-TR"/>
        </w:rPr>
      </w:pPr>
    </w:p>
    <w:p w14:paraId="7C7423F7" w14:textId="77777777" w:rsidR="001657AC" w:rsidRPr="00CA7EB6" w:rsidRDefault="00000000">
      <w:pPr>
        <w:pStyle w:val="Heading5"/>
        <w:ind w:left="113"/>
        <w:rPr>
          <w:lang w:val="tr-TR"/>
        </w:rPr>
      </w:pPr>
      <w:bookmarkStart w:id="846" w:name="[thoron_progeny]"/>
      <w:bookmarkEnd w:id="846"/>
      <w:r w:rsidRPr="00CA7EB6">
        <w:rPr>
          <w:color w:val="221F1F"/>
          <w:lang w:val="tr-TR"/>
        </w:rPr>
        <w:t>[thoron progeny]</w:t>
      </w:r>
    </w:p>
    <w:p w14:paraId="0E94BF35" w14:textId="77777777" w:rsidR="001657AC" w:rsidRPr="00CA7EB6" w:rsidRDefault="001657AC">
      <w:pPr>
        <w:pStyle w:val="BodyText"/>
        <w:spacing w:before="10"/>
        <w:rPr>
          <w:b/>
          <w:sz w:val="20"/>
          <w:lang w:val="tr-TR"/>
        </w:rPr>
      </w:pPr>
    </w:p>
    <w:p w14:paraId="7B780D1F" w14:textId="77777777" w:rsidR="001657AC" w:rsidRPr="00CA7EB6" w:rsidRDefault="00000000">
      <w:pPr>
        <w:spacing w:before="1"/>
        <w:ind w:left="614"/>
        <w:jc w:val="both"/>
        <w:rPr>
          <w:sz w:val="20"/>
          <w:lang w:val="tr-TR"/>
        </w:rPr>
      </w:pPr>
      <w:r w:rsidRPr="00CA7EB6">
        <w:rPr>
          <w:color w:val="221F1F"/>
          <w:sz w:val="20"/>
          <w:vertAlign w:val="superscript"/>
          <w:lang w:val="tr-TR"/>
        </w:rPr>
        <w:t>220</w:t>
      </w:r>
      <w:r w:rsidRPr="00CA7EB6">
        <w:rPr>
          <w:color w:val="221F1F"/>
          <w:sz w:val="20"/>
          <w:lang w:val="tr-TR"/>
        </w:rPr>
        <w:t xml:space="preserve"> Rn'nin (kısa ömürlü) </w:t>
      </w:r>
      <w:r w:rsidRPr="00CA7EB6">
        <w:rPr>
          <w:i/>
          <w:color w:val="221F1F"/>
          <w:sz w:val="20"/>
          <w:lang w:val="tr-TR"/>
        </w:rPr>
        <w:t xml:space="preserve">radyoaktif </w:t>
      </w:r>
      <w:r w:rsidRPr="00CA7EB6">
        <w:rPr>
          <w:color w:val="221F1F"/>
          <w:sz w:val="20"/>
          <w:lang w:val="tr-TR"/>
        </w:rPr>
        <w:t>bozunma ürünleri.</w:t>
      </w:r>
    </w:p>
    <w:p w14:paraId="479C594B" w14:textId="62B887FA" w:rsidR="001657AC" w:rsidRPr="00CA7EB6" w:rsidRDefault="00000000">
      <w:pPr>
        <w:ind w:left="614"/>
        <w:jc w:val="both"/>
        <w:rPr>
          <w:sz w:val="18"/>
          <w:lang w:val="tr-TR"/>
        </w:rPr>
      </w:pPr>
      <w:r w:rsidRPr="00CA7EB6">
        <w:rPr>
          <w:b/>
          <w:color w:val="EC1C23"/>
          <w:sz w:val="18"/>
          <w:lang w:val="tr-TR"/>
        </w:rPr>
        <w:t xml:space="preserve">! </w:t>
      </w:r>
      <w:r w:rsidRPr="00CA7EB6">
        <w:rPr>
          <w:color w:val="221F1F"/>
          <w:sz w:val="18"/>
          <w:lang w:val="tr-TR"/>
        </w:rPr>
        <w:t xml:space="preserve">Bu kullanım </w:t>
      </w:r>
      <w:r w:rsidR="000A289E">
        <w:rPr>
          <w:color w:val="221F1F"/>
          <w:sz w:val="18"/>
          <w:lang w:val="tr-TR"/>
        </w:rPr>
        <w:t>UAEA</w:t>
      </w:r>
      <w:r w:rsidRPr="00CA7EB6">
        <w:rPr>
          <w:color w:val="221F1F"/>
          <w:sz w:val="18"/>
          <w:lang w:val="tr-TR"/>
        </w:rPr>
        <w:t xml:space="preserve"> </w:t>
      </w:r>
      <w:r w:rsidRPr="00CA7EB6">
        <w:rPr>
          <w:i/>
          <w:color w:val="221F1F"/>
          <w:sz w:val="18"/>
          <w:lang w:val="tr-TR"/>
        </w:rPr>
        <w:t xml:space="preserve">güvenlik standartlarında </w:t>
      </w:r>
      <w:r w:rsidRPr="00CA7EB6">
        <w:rPr>
          <w:color w:val="221F1F"/>
          <w:sz w:val="18"/>
          <w:lang w:val="tr-TR"/>
        </w:rPr>
        <w:t>durdurulmuştur ve bundan kaçınılmalıdır.</w:t>
      </w:r>
    </w:p>
    <w:p w14:paraId="541A75FA" w14:textId="77777777" w:rsidR="001657AC" w:rsidRPr="00CA7EB6" w:rsidRDefault="00000000">
      <w:pPr>
        <w:pStyle w:val="BodyText"/>
        <w:spacing w:before="14" w:line="252" w:lineRule="auto"/>
        <w:ind w:left="873" w:right="126" w:hanging="240"/>
        <w:jc w:val="both"/>
        <w:rPr>
          <w:lang w:val="tr-TR"/>
        </w:rPr>
      </w:pPr>
      <w:r w:rsidRPr="00CA7EB6">
        <w:rPr>
          <w:rFonts w:ascii="Arial" w:hAnsi="Arial"/>
          <w:color w:val="3054A6"/>
          <w:sz w:val="19"/>
          <w:lang w:val="tr-TR"/>
        </w:rPr>
        <w:t xml:space="preserve">® </w:t>
      </w:r>
      <w:r w:rsidRPr="00CA7EB6">
        <w:rPr>
          <w:color w:val="221F1F"/>
          <w:lang w:val="tr-TR"/>
        </w:rPr>
        <w:t>Yani,</w:t>
      </w:r>
      <w:r w:rsidRPr="00CA7EB6">
        <w:rPr>
          <w:color w:val="221F1F"/>
          <w:vertAlign w:val="superscript"/>
          <w:lang w:val="tr-TR"/>
        </w:rPr>
        <w:t>216</w:t>
      </w:r>
      <w:r w:rsidRPr="00CA7EB6">
        <w:rPr>
          <w:color w:val="221F1F"/>
          <w:lang w:val="tr-TR"/>
        </w:rPr>
        <w:t xml:space="preserve"> Po (bazen toryum A olarak da adlandırılır),</w:t>
      </w:r>
      <w:r w:rsidRPr="00CA7EB6">
        <w:rPr>
          <w:color w:val="221F1F"/>
          <w:vertAlign w:val="superscript"/>
          <w:lang w:val="tr-TR"/>
        </w:rPr>
        <w:t>212</w:t>
      </w:r>
      <w:r w:rsidRPr="00CA7EB6">
        <w:rPr>
          <w:color w:val="221F1F"/>
          <w:lang w:val="tr-TR"/>
        </w:rPr>
        <w:t xml:space="preserve"> Pb (toryum B),</w:t>
      </w:r>
      <w:r w:rsidRPr="00CA7EB6">
        <w:rPr>
          <w:color w:val="221F1F"/>
          <w:vertAlign w:val="superscript"/>
          <w:lang w:val="tr-TR"/>
        </w:rPr>
        <w:t>212</w:t>
      </w:r>
      <w:r w:rsidRPr="00CA7EB6">
        <w:rPr>
          <w:color w:val="221F1F"/>
          <w:lang w:val="tr-TR"/>
        </w:rPr>
        <w:t xml:space="preserve"> Bi (toryum C),</w:t>
      </w:r>
      <w:r w:rsidRPr="00CA7EB6">
        <w:rPr>
          <w:color w:val="221F1F"/>
          <w:vertAlign w:val="superscript"/>
          <w:lang w:val="tr-TR"/>
        </w:rPr>
        <w:t>212</w:t>
      </w:r>
      <w:r w:rsidRPr="00CA7EB6">
        <w:rPr>
          <w:color w:val="221F1F"/>
          <w:lang w:val="tr-TR"/>
        </w:rPr>
        <w:t xml:space="preserve"> Po (toryum </w:t>
      </w:r>
      <w:r w:rsidRPr="00CA7EB6">
        <w:rPr>
          <w:i/>
          <w:color w:val="221F1F"/>
          <w:lang w:val="tr-TR"/>
        </w:rPr>
        <w:t xml:space="preserve">C, </w:t>
      </w:r>
      <w:r w:rsidRPr="00CA7EB6">
        <w:rPr>
          <w:color w:val="221F1F"/>
          <w:lang w:val="tr-TR"/>
        </w:rPr>
        <w:t>%64) ve</w:t>
      </w:r>
      <w:r w:rsidRPr="00CA7EB6">
        <w:rPr>
          <w:color w:val="221F1F"/>
          <w:vertAlign w:val="superscript"/>
          <w:lang w:val="tr-TR"/>
        </w:rPr>
        <w:t>208</w:t>
      </w:r>
      <w:r w:rsidRPr="00CA7EB6">
        <w:rPr>
          <w:color w:val="221F1F"/>
          <w:lang w:val="tr-TR"/>
        </w:rPr>
        <w:t xml:space="preserve"> Tl (toryum C", %36). Kararlı bozunma ürünü</w:t>
      </w:r>
      <w:r w:rsidRPr="00CA7EB6">
        <w:rPr>
          <w:color w:val="221F1F"/>
          <w:vertAlign w:val="superscript"/>
          <w:lang w:val="tr-TR"/>
        </w:rPr>
        <w:t>208</w:t>
      </w:r>
      <w:r w:rsidRPr="00CA7EB6">
        <w:rPr>
          <w:color w:val="221F1F"/>
          <w:lang w:val="tr-TR"/>
        </w:rPr>
        <w:t xml:space="preserve"> Pb bazen toryum D olarak bilinir.</w:t>
      </w:r>
    </w:p>
    <w:p w14:paraId="162CC899" w14:textId="77777777" w:rsidR="001657AC" w:rsidRPr="00CA7EB6" w:rsidRDefault="001657AC">
      <w:pPr>
        <w:pStyle w:val="BodyText"/>
        <w:spacing w:before="2"/>
        <w:rPr>
          <w:sz w:val="19"/>
          <w:lang w:val="tr-TR"/>
        </w:rPr>
      </w:pPr>
    </w:p>
    <w:p w14:paraId="4F1841B7" w14:textId="77777777" w:rsidR="001657AC" w:rsidRPr="00CA7EB6" w:rsidRDefault="00000000">
      <w:pPr>
        <w:pStyle w:val="Heading5"/>
        <w:ind w:left="113"/>
        <w:rPr>
          <w:lang w:val="tr-TR"/>
        </w:rPr>
      </w:pPr>
      <w:bookmarkStart w:id="847" w:name="içinden_veya_içine"/>
      <w:bookmarkEnd w:id="847"/>
      <w:r w:rsidRPr="00CA7EB6">
        <w:rPr>
          <w:color w:val="221F1F"/>
          <w:lang w:val="tr-TR"/>
        </w:rPr>
        <w:t>içinden veya içine</w:t>
      </w:r>
    </w:p>
    <w:p w14:paraId="709DE2CB" w14:textId="77777777" w:rsidR="001657AC" w:rsidRPr="00CA7EB6" w:rsidRDefault="001657AC">
      <w:pPr>
        <w:pStyle w:val="BodyText"/>
        <w:spacing w:before="8"/>
        <w:rPr>
          <w:b/>
          <w:sz w:val="21"/>
          <w:lang w:val="tr-TR"/>
        </w:rPr>
      </w:pPr>
    </w:p>
    <w:p w14:paraId="7412735D" w14:textId="77777777" w:rsidR="001657AC" w:rsidRPr="00CA7EB6" w:rsidRDefault="00000000">
      <w:pPr>
        <w:spacing w:line="271" w:lineRule="auto"/>
        <w:ind w:left="113" w:right="125" w:firstLine="519"/>
        <w:jc w:val="both"/>
        <w:rPr>
          <w:sz w:val="20"/>
          <w:lang w:val="tr-TR"/>
        </w:rPr>
      </w:pPr>
      <w:r w:rsidRPr="00CA7EB6">
        <w:rPr>
          <w:color w:val="221F1F"/>
          <w:sz w:val="20"/>
          <w:lang w:val="tr-TR"/>
        </w:rPr>
        <w:t xml:space="preserve">Bir </w:t>
      </w:r>
      <w:r w:rsidRPr="00CA7EB6">
        <w:rPr>
          <w:i/>
          <w:color w:val="221F1F"/>
          <w:sz w:val="20"/>
          <w:lang w:val="tr-TR"/>
        </w:rPr>
        <w:t xml:space="preserve">sevkiyatın taşındığı ülkelerin içinden veya içine, </w:t>
      </w:r>
      <w:r w:rsidRPr="00CA7EB6">
        <w:rPr>
          <w:color w:val="221F1F"/>
          <w:sz w:val="20"/>
          <w:lang w:val="tr-TR"/>
        </w:rPr>
        <w:t xml:space="preserve">ancak bu ülkelerde planlanmış duraklamalar olmaması koşuluyla, özellikle </w:t>
      </w:r>
      <w:r w:rsidRPr="00CA7EB6">
        <w:rPr>
          <w:i/>
          <w:color w:val="221F1F"/>
          <w:sz w:val="20"/>
          <w:lang w:val="tr-TR"/>
        </w:rPr>
        <w:t xml:space="preserve">sevkiyatın </w:t>
      </w:r>
      <w:r w:rsidRPr="00CA7EB6">
        <w:rPr>
          <w:color w:val="221F1F"/>
          <w:sz w:val="20"/>
          <w:lang w:val="tr-TR"/>
        </w:rPr>
        <w:t xml:space="preserve">hava </w:t>
      </w:r>
      <w:r w:rsidRPr="00CA7EB6">
        <w:rPr>
          <w:i/>
          <w:color w:val="221F1F"/>
          <w:sz w:val="20"/>
          <w:lang w:val="tr-TR"/>
        </w:rPr>
        <w:t xml:space="preserve">yoluyla taşındığı ülkeler </w:t>
      </w:r>
      <w:r w:rsidRPr="00CA7EB6">
        <w:rPr>
          <w:color w:val="221F1F"/>
          <w:sz w:val="20"/>
          <w:lang w:val="tr-TR"/>
        </w:rPr>
        <w:t>hariç (bkz. SSR-6 (Rev. 1) [2]).</w:t>
      </w:r>
    </w:p>
    <w:p w14:paraId="02E0AD1A" w14:textId="77777777" w:rsidR="001657AC" w:rsidRPr="00CA7EB6" w:rsidRDefault="00000000">
      <w:pPr>
        <w:pStyle w:val="BodyText"/>
        <w:spacing w:line="206" w:lineRule="exact"/>
        <w:ind w:left="633"/>
        <w:jc w:val="both"/>
        <w:rPr>
          <w:lang w:val="tr-TR"/>
        </w:rPr>
      </w:pPr>
      <w:r w:rsidRPr="00CA7EB6">
        <w:rPr>
          <w:b/>
          <w:color w:val="EC1C23"/>
          <w:lang w:val="tr-TR"/>
        </w:rPr>
        <w:t xml:space="preserve">! </w:t>
      </w:r>
      <w:r w:rsidRPr="00CA7EB6">
        <w:rPr>
          <w:color w:val="221F1F"/>
          <w:lang w:val="tr-TR"/>
        </w:rPr>
        <w:t>Bu kullanım Ulaştırma Yönetmeliklerine [2] özgüdür ve aksi takdirde kaçınılmalıdır.</w:t>
      </w:r>
    </w:p>
    <w:p w14:paraId="005D6ABB" w14:textId="77777777" w:rsidR="001657AC" w:rsidRPr="00CA7EB6" w:rsidRDefault="001657AC">
      <w:pPr>
        <w:pStyle w:val="BodyText"/>
        <w:spacing w:before="5"/>
        <w:rPr>
          <w:sz w:val="20"/>
          <w:lang w:val="tr-TR"/>
        </w:rPr>
      </w:pPr>
    </w:p>
    <w:p w14:paraId="1AD448D4" w14:textId="77777777" w:rsidR="001657AC" w:rsidRPr="00CA7EB6" w:rsidRDefault="00000000">
      <w:pPr>
        <w:pStyle w:val="Heading5"/>
        <w:ind w:left="113"/>
        <w:rPr>
          <w:lang w:val="tr-TR"/>
        </w:rPr>
      </w:pPr>
      <w:bookmarkStart w:id="848" w:name="zaman_bazlı_bakım"/>
      <w:bookmarkEnd w:id="848"/>
      <w:r w:rsidRPr="00CA7EB6">
        <w:rPr>
          <w:color w:val="221F1F"/>
          <w:lang w:val="tr-TR"/>
        </w:rPr>
        <w:t>zaman bazlı bakım</w:t>
      </w:r>
    </w:p>
    <w:p w14:paraId="5CFA9CAA" w14:textId="77777777" w:rsidR="001657AC" w:rsidRPr="00CA7EB6" w:rsidRDefault="001657AC">
      <w:pPr>
        <w:pStyle w:val="BodyText"/>
        <w:spacing w:before="9"/>
        <w:rPr>
          <w:b/>
          <w:sz w:val="21"/>
          <w:lang w:val="tr-TR"/>
        </w:rPr>
      </w:pPr>
    </w:p>
    <w:p w14:paraId="1559036C" w14:textId="77777777" w:rsidR="001657AC" w:rsidRPr="00CA7EB6" w:rsidRDefault="00000000">
      <w:pPr>
        <w:ind w:left="613"/>
        <w:jc w:val="both"/>
        <w:rPr>
          <w:i/>
          <w:sz w:val="20"/>
          <w:lang w:val="tr-TR"/>
        </w:rPr>
      </w:pPr>
      <w:r w:rsidRPr="00CA7EB6">
        <w:rPr>
          <w:color w:val="221F1F"/>
          <w:sz w:val="20"/>
          <w:lang w:val="tr-TR"/>
        </w:rPr>
        <w:t xml:space="preserve">Bakınız </w:t>
      </w:r>
      <w:r w:rsidRPr="00CA7EB6">
        <w:rPr>
          <w:i/>
          <w:color w:val="221F1F"/>
          <w:sz w:val="20"/>
          <w:lang w:val="tr-TR"/>
        </w:rPr>
        <w:t>bakım: periyodik bakım.</w:t>
      </w:r>
    </w:p>
    <w:p w14:paraId="12E4FBA9" w14:textId="77777777" w:rsidR="001657AC" w:rsidRPr="00CA7EB6" w:rsidRDefault="001657AC">
      <w:pPr>
        <w:pStyle w:val="BodyText"/>
        <w:spacing w:before="7"/>
        <w:rPr>
          <w:i/>
          <w:sz w:val="21"/>
          <w:lang w:val="tr-TR"/>
        </w:rPr>
      </w:pPr>
    </w:p>
    <w:p w14:paraId="7597496C" w14:textId="77777777" w:rsidR="001657AC" w:rsidRPr="00CA7EB6" w:rsidRDefault="00000000">
      <w:pPr>
        <w:pStyle w:val="Heading5"/>
        <w:ind w:left="113"/>
        <w:rPr>
          <w:lang w:val="tr-TR"/>
        </w:rPr>
      </w:pPr>
      <w:bookmarkStart w:id="849" w:name="doku_eşdeğeri_malzeme"/>
      <w:bookmarkEnd w:id="849"/>
      <w:r w:rsidRPr="00CA7EB6">
        <w:rPr>
          <w:color w:val="221F1F"/>
          <w:lang w:val="tr-TR"/>
        </w:rPr>
        <w:t>doku eşdeğeri malzeme</w:t>
      </w:r>
    </w:p>
    <w:p w14:paraId="47E8BBEE" w14:textId="77777777" w:rsidR="001657AC" w:rsidRPr="00CA7EB6" w:rsidRDefault="001657AC">
      <w:pPr>
        <w:pStyle w:val="BodyText"/>
        <w:spacing w:before="9"/>
        <w:rPr>
          <w:b/>
          <w:sz w:val="21"/>
          <w:lang w:val="tr-TR"/>
        </w:rPr>
      </w:pPr>
    </w:p>
    <w:p w14:paraId="467E7180" w14:textId="77777777" w:rsidR="001657AC" w:rsidRPr="00CA7EB6" w:rsidRDefault="00000000">
      <w:pPr>
        <w:pStyle w:val="Heading7"/>
        <w:spacing w:line="276" w:lineRule="auto"/>
        <w:ind w:left="113" w:right="62" w:firstLine="519"/>
        <w:rPr>
          <w:lang w:val="tr-TR"/>
        </w:rPr>
      </w:pPr>
      <w:r w:rsidRPr="00CA7EB6">
        <w:rPr>
          <w:color w:val="221F1F"/>
          <w:lang w:val="tr-TR"/>
        </w:rPr>
        <w:t>Işınlandığında yumuşak dokularınkine benzer etkileşim özelliklerine sahip olacak şekilde tasarlanmış malzeme.</w:t>
      </w:r>
    </w:p>
    <w:p w14:paraId="7BD525BF" w14:textId="77777777" w:rsidR="001657AC" w:rsidRPr="00CA7EB6" w:rsidRDefault="00000000">
      <w:pPr>
        <w:spacing w:line="218" w:lineRule="exact"/>
        <w:ind w:left="614"/>
        <w:rPr>
          <w:sz w:val="18"/>
          <w:lang w:val="tr-TR"/>
        </w:rPr>
      </w:pPr>
      <w:r w:rsidRPr="00CA7EB6">
        <w:rPr>
          <w:rFonts w:ascii="Arial" w:hAnsi="Arial"/>
          <w:color w:val="3054A6"/>
          <w:sz w:val="19"/>
          <w:lang w:val="tr-TR"/>
        </w:rPr>
        <w:lastRenderedPageBreak/>
        <w:t xml:space="preserve">® </w:t>
      </w:r>
      <w:r w:rsidRPr="00CA7EB6">
        <w:rPr>
          <w:i/>
          <w:color w:val="221F1F"/>
          <w:sz w:val="18"/>
          <w:lang w:val="tr-TR"/>
        </w:rPr>
        <w:t xml:space="preserve">ICRU küresi </w:t>
      </w:r>
      <w:r w:rsidRPr="00CA7EB6">
        <w:rPr>
          <w:color w:val="221F1F"/>
          <w:sz w:val="18"/>
          <w:lang w:val="tr-TR"/>
        </w:rPr>
        <w:t>gibi fantomlar yapmak için kullanılır.</w:t>
      </w:r>
    </w:p>
    <w:p w14:paraId="3B15FFF5" w14:textId="77777777" w:rsidR="001657AC" w:rsidRPr="00CA7EB6" w:rsidRDefault="00000000">
      <w:pPr>
        <w:spacing w:before="1"/>
        <w:ind w:left="633"/>
        <w:rPr>
          <w:sz w:val="18"/>
          <w:lang w:val="tr-TR"/>
        </w:rPr>
      </w:pPr>
      <w:r w:rsidRPr="00CA7EB6">
        <w:rPr>
          <w:rFonts w:ascii="Arial" w:hAnsi="Arial"/>
          <w:color w:val="3054A6"/>
          <w:sz w:val="19"/>
          <w:lang w:val="tr-TR"/>
        </w:rPr>
        <w:t xml:space="preserve">® </w:t>
      </w:r>
      <w:r w:rsidRPr="00CA7EB6">
        <w:rPr>
          <w:i/>
          <w:color w:val="221F1F"/>
          <w:sz w:val="18"/>
          <w:lang w:val="tr-TR"/>
        </w:rPr>
        <w:t xml:space="preserve">ICRU küresinde </w:t>
      </w:r>
      <w:r w:rsidRPr="00CA7EB6">
        <w:rPr>
          <w:color w:val="221F1F"/>
          <w:sz w:val="18"/>
          <w:lang w:val="tr-TR"/>
        </w:rPr>
        <w:t xml:space="preserve">kullanılan </w:t>
      </w:r>
      <w:r w:rsidRPr="00CA7EB6">
        <w:rPr>
          <w:i/>
          <w:color w:val="221F1F"/>
          <w:sz w:val="18"/>
          <w:lang w:val="tr-TR"/>
        </w:rPr>
        <w:t xml:space="preserve">doku eşdeğeri malzeme </w:t>
      </w:r>
      <w:r w:rsidRPr="00CA7EB6">
        <w:rPr>
          <w:color w:val="221F1F"/>
          <w:sz w:val="18"/>
          <w:lang w:val="tr-TR"/>
        </w:rPr>
        <w:t>1 g/cm</w:t>
      </w:r>
      <w:r w:rsidRPr="00CA7EB6">
        <w:rPr>
          <w:color w:val="221F1F"/>
          <w:sz w:val="18"/>
          <w:vertAlign w:val="superscript"/>
          <w:lang w:val="tr-TR"/>
        </w:rPr>
        <w:t>3</w:t>
      </w:r>
      <w:r w:rsidRPr="00CA7EB6">
        <w:rPr>
          <w:color w:val="221F1F"/>
          <w:sz w:val="18"/>
          <w:lang w:val="tr-TR"/>
        </w:rPr>
        <w:t xml:space="preserve"> yoğunluğa ve kütle olarak</w:t>
      </w:r>
    </w:p>
    <w:p w14:paraId="56091F50" w14:textId="77777777" w:rsidR="001657AC" w:rsidRPr="00CA7EB6" w:rsidRDefault="00000000">
      <w:pPr>
        <w:pStyle w:val="BodyText"/>
        <w:spacing w:before="10" w:line="252" w:lineRule="auto"/>
        <w:ind w:left="873" w:right="125"/>
        <w:jc w:val="both"/>
        <w:rPr>
          <w:lang w:val="tr-TR"/>
        </w:rPr>
      </w:pPr>
      <w:r w:rsidRPr="00CA7EB6">
        <w:rPr>
          <w:color w:val="221F1F"/>
          <w:lang w:val="tr-TR"/>
        </w:rPr>
        <w:t>%76,2 oksijen, %11,1 karbon, %10,1 hidrojen ve %2,6 azottan oluşan bir element bileşimine</w:t>
      </w:r>
      <w:r w:rsidRPr="00CA7EB6">
        <w:rPr>
          <w:color w:val="221F1F"/>
          <w:spacing w:val="-12"/>
          <w:lang w:val="tr-TR"/>
        </w:rPr>
        <w:t xml:space="preserve"> </w:t>
      </w:r>
      <w:r w:rsidRPr="00CA7EB6">
        <w:rPr>
          <w:color w:val="221F1F"/>
          <w:lang w:val="tr-TR"/>
        </w:rPr>
        <w:t>sahiptir,</w:t>
      </w:r>
      <w:r w:rsidRPr="00CA7EB6">
        <w:rPr>
          <w:color w:val="221F1F"/>
          <w:spacing w:val="-11"/>
          <w:lang w:val="tr-TR"/>
        </w:rPr>
        <w:t xml:space="preserve"> </w:t>
      </w:r>
      <w:r w:rsidRPr="00CA7EB6">
        <w:rPr>
          <w:color w:val="221F1F"/>
          <w:lang w:val="tr-TR"/>
        </w:rPr>
        <w:t>ancak</w:t>
      </w:r>
      <w:r w:rsidRPr="00CA7EB6">
        <w:rPr>
          <w:color w:val="221F1F"/>
          <w:spacing w:val="-11"/>
          <w:lang w:val="tr-TR"/>
        </w:rPr>
        <w:t xml:space="preserve"> </w:t>
      </w:r>
      <w:r w:rsidRPr="00CA7EB6">
        <w:rPr>
          <w:color w:val="221F1F"/>
          <w:lang w:val="tr-TR"/>
        </w:rPr>
        <w:t>çeşitli</w:t>
      </w:r>
      <w:r w:rsidRPr="00CA7EB6">
        <w:rPr>
          <w:color w:val="221F1F"/>
          <w:spacing w:val="-12"/>
          <w:lang w:val="tr-TR"/>
        </w:rPr>
        <w:t xml:space="preserve"> </w:t>
      </w:r>
      <w:r w:rsidRPr="00CA7EB6">
        <w:rPr>
          <w:color w:val="221F1F"/>
          <w:lang w:val="tr-TR"/>
        </w:rPr>
        <w:t>diğer</w:t>
      </w:r>
      <w:r w:rsidRPr="00CA7EB6">
        <w:rPr>
          <w:color w:val="221F1F"/>
          <w:spacing w:val="-10"/>
          <w:lang w:val="tr-TR"/>
        </w:rPr>
        <w:t xml:space="preserve"> </w:t>
      </w:r>
      <w:r w:rsidRPr="00CA7EB6">
        <w:rPr>
          <w:color w:val="221F1F"/>
          <w:lang w:val="tr-TR"/>
        </w:rPr>
        <w:t>bileşimlerdeki</w:t>
      </w:r>
      <w:r w:rsidRPr="00CA7EB6">
        <w:rPr>
          <w:color w:val="221F1F"/>
          <w:spacing w:val="-10"/>
          <w:lang w:val="tr-TR"/>
        </w:rPr>
        <w:t xml:space="preserve"> </w:t>
      </w:r>
      <w:r w:rsidRPr="00CA7EB6">
        <w:rPr>
          <w:color w:val="221F1F"/>
          <w:lang w:val="tr-TR"/>
        </w:rPr>
        <w:t>malzemelerin</w:t>
      </w:r>
      <w:r w:rsidRPr="00CA7EB6">
        <w:rPr>
          <w:color w:val="221F1F"/>
          <w:spacing w:val="-12"/>
          <w:lang w:val="tr-TR"/>
        </w:rPr>
        <w:t xml:space="preserve"> </w:t>
      </w:r>
      <w:r w:rsidRPr="00CA7EB6">
        <w:rPr>
          <w:color w:val="221F1F"/>
          <w:lang w:val="tr-TR"/>
        </w:rPr>
        <w:t>(örneğin</w:t>
      </w:r>
      <w:r w:rsidRPr="00CA7EB6">
        <w:rPr>
          <w:color w:val="221F1F"/>
          <w:spacing w:val="-10"/>
          <w:lang w:val="tr-TR"/>
        </w:rPr>
        <w:t xml:space="preserve"> </w:t>
      </w:r>
      <w:r w:rsidRPr="00CA7EB6">
        <w:rPr>
          <w:color w:val="221F1F"/>
          <w:lang w:val="tr-TR"/>
        </w:rPr>
        <w:t>su)</w:t>
      </w:r>
      <w:r w:rsidRPr="00CA7EB6">
        <w:rPr>
          <w:color w:val="221F1F"/>
          <w:spacing w:val="-11"/>
          <w:lang w:val="tr-TR"/>
        </w:rPr>
        <w:t xml:space="preserve"> </w:t>
      </w:r>
      <w:r w:rsidRPr="00CA7EB6">
        <w:rPr>
          <w:color w:val="221F1F"/>
          <w:lang w:val="tr-TR"/>
        </w:rPr>
        <w:t>belirli uygulamalar için uygun olduğu düşünülmektedir</w:t>
      </w:r>
      <w:r w:rsidRPr="00CA7EB6">
        <w:rPr>
          <w:color w:val="221F1F"/>
          <w:spacing w:val="-4"/>
          <w:lang w:val="tr-TR"/>
        </w:rPr>
        <w:t xml:space="preserve"> </w:t>
      </w:r>
      <w:r w:rsidRPr="00CA7EB6">
        <w:rPr>
          <w:color w:val="221F1F"/>
          <w:lang w:val="tr-TR"/>
        </w:rPr>
        <w:t>[23].</w:t>
      </w:r>
    </w:p>
    <w:p w14:paraId="37031A94" w14:textId="77777777" w:rsidR="001657AC" w:rsidRPr="00CA7EB6" w:rsidRDefault="001657AC">
      <w:pPr>
        <w:pStyle w:val="BodyText"/>
        <w:spacing w:before="2"/>
        <w:rPr>
          <w:sz w:val="19"/>
          <w:lang w:val="tr-TR"/>
        </w:rPr>
      </w:pPr>
    </w:p>
    <w:p w14:paraId="0D1F636E" w14:textId="77777777" w:rsidR="001657AC" w:rsidRPr="00CA7EB6" w:rsidRDefault="00000000">
      <w:pPr>
        <w:ind w:left="614"/>
        <w:jc w:val="both"/>
        <w:rPr>
          <w:sz w:val="20"/>
          <w:lang w:val="tr-TR"/>
        </w:rPr>
      </w:pPr>
      <w:r w:rsidRPr="00CA7EB6">
        <w:rPr>
          <w:b/>
          <w:i/>
          <w:color w:val="221F1F"/>
          <w:sz w:val="20"/>
          <w:lang w:val="tr-TR"/>
        </w:rPr>
        <w:t xml:space="preserve">Doku ikamesi </w:t>
      </w:r>
      <w:r w:rsidRPr="00CA7EB6">
        <w:rPr>
          <w:color w:val="221F1F"/>
          <w:sz w:val="20"/>
          <w:lang w:val="tr-TR"/>
        </w:rPr>
        <w:t>terimi de aynı anlamda kullanılmaktadır.</w:t>
      </w:r>
    </w:p>
    <w:p w14:paraId="208D06F0" w14:textId="77777777" w:rsidR="001657AC" w:rsidRPr="00CA7EB6" w:rsidRDefault="001657AC">
      <w:pPr>
        <w:pStyle w:val="BodyText"/>
        <w:rPr>
          <w:sz w:val="20"/>
          <w:lang w:val="tr-TR"/>
        </w:rPr>
      </w:pPr>
    </w:p>
    <w:p w14:paraId="5D4FF79B" w14:textId="77777777" w:rsidR="001657AC" w:rsidRPr="00CA7EB6" w:rsidRDefault="001657AC">
      <w:pPr>
        <w:pStyle w:val="BodyText"/>
        <w:rPr>
          <w:sz w:val="22"/>
          <w:lang w:val="tr-TR"/>
        </w:rPr>
      </w:pPr>
    </w:p>
    <w:p w14:paraId="5FDAEE04" w14:textId="77777777" w:rsidR="001657AC" w:rsidRPr="00CA7EB6" w:rsidRDefault="00000000">
      <w:pPr>
        <w:pStyle w:val="Heading5"/>
        <w:ind w:left="113"/>
        <w:rPr>
          <w:lang w:val="tr-TR"/>
        </w:rPr>
      </w:pPr>
      <w:bookmarkStart w:id="850" w:name="doku_ikamesi"/>
      <w:bookmarkEnd w:id="850"/>
      <w:r w:rsidRPr="00CA7EB6">
        <w:rPr>
          <w:color w:val="221F1F"/>
          <w:lang w:val="tr-TR"/>
        </w:rPr>
        <w:t>doku ikamesi</w:t>
      </w:r>
    </w:p>
    <w:p w14:paraId="6CEA0131" w14:textId="77777777" w:rsidR="001657AC" w:rsidRPr="00CA7EB6" w:rsidRDefault="001657AC">
      <w:pPr>
        <w:pStyle w:val="BodyText"/>
        <w:rPr>
          <w:b/>
          <w:sz w:val="22"/>
          <w:lang w:val="tr-TR"/>
        </w:rPr>
      </w:pPr>
    </w:p>
    <w:p w14:paraId="683CAAA9" w14:textId="77777777" w:rsidR="001657AC" w:rsidRPr="00CA7EB6" w:rsidRDefault="00000000">
      <w:pPr>
        <w:ind w:left="613"/>
        <w:rPr>
          <w:sz w:val="20"/>
          <w:lang w:val="tr-TR"/>
        </w:rPr>
      </w:pPr>
      <w:r w:rsidRPr="00CA7EB6">
        <w:rPr>
          <w:i/>
          <w:color w:val="221F1F"/>
          <w:sz w:val="20"/>
          <w:lang w:val="tr-TR"/>
        </w:rPr>
        <w:t xml:space="preserve">Doku eşdeğeri malzemeye </w:t>
      </w:r>
      <w:r w:rsidRPr="00CA7EB6">
        <w:rPr>
          <w:color w:val="221F1F"/>
          <w:sz w:val="20"/>
          <w:lang w:val="tr-TR"/>
        </w:rPr>
        <w:t>bakınız.</w:t>
      </w:r>
    </w:p>
    <w:p w14:paraId="7A6C0AF4" w14:textId="77777777" w:rsidR="001657AC" w:rsidRPr="00CA7EB6" w:rsidRDefault="001657AC">
      <w:pPr>
        <w:pStyle w:val="BodyText"/>
        <w:spacing w:before="9"/>
        <w:rPr>
          <w:sz w:val="23"/>
          <w:lang w:val="tr-TR"/>
        </w:rPr>
      </w:pPr>
    </w:p>
    <w:p w14:paraId="1DED329F" w14:textId="77777777" w:rsidR="001657AC" w:rsidRPr="00CA7EB6" w:rsidRDefault="00000000">
      <w:pPr>
        <w:pStyle w:val="Heading5"/>
        <w:ind w:left="113"/>
        <w:rPr>
          <w:i/>
          <w:lang w:val="tr-TR"/>
        </w:rPr>
      </w:pPr>
      <w:bookmarkStart w:id="851" w:name="doku_ağırlıklandırma_faktörü,_wT"/>
      <w:bookmarkEnd w:id="851"/>
      <w:r w:rsidRPr="00CA7EB6">
        <w:rPr>
          <w:color w:val="221F1F"/>
          <w:lang w:val="tr-TR"/>
        </w:rPr>
        <w:t xml:space="preserve">doku ağırlıklandırma faktörü, </w:t>
      </w:r>
      <w:r w:rsidRPr="00CA7EB6">
        <w:rPr>
          <w:i/>
          <w:color w:val="221F1F"/>
          <w:lang w:val="tr-TR"/>
        </w:rPr>
        <w:t>w</w:t>
      </w:r>
      <w:r w:rsidRPr="00CA7EB6">
        <w:rPr>
          <w:i/>
          <w:color w:val="221F1F"/>
          <w:vertAlign w:val="subscript"/>
          <w:lang w:val="tr-TR"/>
        </w:rPr>
        <w:t>T</w:t>
      </w:r>
    </w:p>
    <w:p w14:paraId="2FBBBA88" w14:textId="77777777" w:rsidR="001657AC" w:rsidRPr="00CA7EB6" w:rsidRDefault="001657AC">
      <w:pPr>
        <w:pStyle w:val="BodyText"/>
        <w:spacing w:before="10"/>
        <w:rPr>
          <w:b/>
          <w:i/>
          <w:sz w:val="22"/>
          <w:lang w:val="tr-TR"/>
        </w:rPr>
      </w:pPr>
    </w:p>
    <w:p w14:paraId="4FEFB2CC" w14:textId="77777777" w:rsidR="001657AC" w:rsidRPr="00CA7EB6" w:rsidRDefault="00000000">
      <w:pPr>
        <w:spacing w:line="276" w:lineRule="auto"/>
        <w:ind w:left="113" w:right="124" w:firstLine="500"/>
        <w:jc w:val="both"/>
        <w:rPr>
          <w:sz w:val="20"/>
          <w:lang w:val="tr-TR"/>
        </w:rPr>
      </w:pPr>
      <w:r w:rsidRPr="00CA7EB6">
        <w:rPr>
          <w:color w:val="221F1F"/>
          <w:sz w:val="20"/>
          <w:lang w:val="tr-TR"/>
        </w:rPr>
        <w:t xml:space="preserve">Farklı doku veya organların radyasyonun </w:t>
      </w:r>
      <w:r w:rsidRPr="00CA7EB6">
        <w:rPr>
          <w:i/>
          <w:color w:val="221F1F"/>
          <w:sz w:val="20"/>
          <w:lang w:val="tr-TR"/>
        </w:rPr>
        <w:t xml:space="preserve">stokastik etkilerinin </w:t>
      </w:r>
      <w:r w:rsidRPr="00CA7EB6">
        <w:rPr>
          <w:color w:val="221F1F"/>
          <w:sz w:val="20"/>
          <w:lang w:val="tr-TR"/>
        </w:rPr>
        <w:t xml:space="preserve">indüklenmesine karşı farklı hassasiyetlerini hesaba katmak için </w:t>
      </w:r>
      <w:r w:rsidRPr="00CA7EB6">
        <w:rPr>
          <w:i/>
          <w:color w:val="221F1F"/>
          <w:sz w:val="20"/>
          <w:lang w:val="tr-TR"/>
        </w:rPr>
        <w:t xml:space="preserve">radyasyondan korunma </w:t>
      </w:r>
      <w:r w:rsidRPr="00CA7EB6">
        <w:rPr>
          <w:color w:val="221F1F"/>
          <w:sz w:val="20"/>
          <w:lang w:val="tr-TR"/>
        </w:rPr>
        <w:t xml:space="preserve">amacıyla kullanılan bir doku veya organa verilen </w:t>
      </w:r>
      <w:r w:rsidRPr="00CA7EB6">
        <w:rPr>
          <w:i/>
          <w:color w:val="221F1F"/>
          <w:sz w:val="20"/>
          <w:lang w:val="tr-TR"/>
        </w:rPr>
        <w:t xml:space="preserve">eşdeğer dozun </w:t>
      </w:r>
      <w:r w:rsidRPr="00CA7EB6">
        <w:rPr>
          <w:color w:val="221F1F"/>
          <w:sz w:val="20"/>
          <w:lang w:val="tr-TR"/>
        </w:rPr>
        <w:t>çarpanı [26].</w:t>
      </w:r>
    </w:p>
    <w:p w14:paraId="39AB0936" w14:textId="77777777" w:rsidR="001657AC" w:rsidRPr="00CA7EB6" w:rsidRDefault="001657AC">
      <w:pPr>
        <w:pStyle w:val="BodyText"/>
        <w:spacing w:before="1"/>
        <w:rPr>
          <w:sz w:val="19"/>
          <w:lang w:val="tr-TR"/>
        </w:rPr>
      </w:pPr>
    </w:p>
    <w:p w14:paraId="718D32EF" w14:textId="77777777" w:rsidR="001657AC" w:rsidRPr="00CA7EB6" w:rsidRDefault="00000000">
      <w:pPr>
        <w:spacing w:line="271" w:lineRule="auto"/>
        <w:ind w:left="113" w:right="123" w:firstLine="500"/>
        <w:jc w:val="both"/>
        <w:rPr>
          <w:sz w:val="20"/>
          <w:lang w:val="tr-TR"/>
        </w:rPr>
      </w:pPr>
      <w:r w:rsidRPr="00CA7EB6">
        <w:rPr>
          <w:i/>
          <w:color w:val="221F1F"/>
          <w:sz w:val="20"/>
          <w:lang w:val="tr-TR"/>
        </w:rPr>
        <w:t xml:space="preserve">Etkin dozu </w:t>
      </w:r>
      <w:r w:rsidRPr="00CA7EB6">
        <w:rPr>
          <w:color w:val="221F1F"/>
          <w:sz w:val="20"/>
          <w:lang w:val="tr-TR"/>
        </w:rPr>
        <w:t xml:space="preserve">hesaplamak için önerilen </w:t>
      </w:r>
      <w:r w:rsidRPr="00CA7EB6">
        <w:rPr>
          <w:i/>
          <w:color w:val="221F1F"/>
          <w:sz w:val="20"/>
          <w:lang w:val="tr-TR"/>
        </w:rPr>
        <w:t xml:space="preserve">doku ağırlıklandırma faktörleri </w:t>
      </w:r>
      <w:r w:rsidRPr="00CA7EB6">
        <w:rPr>
          <w:color w:val="221F1F"/>
          <w:sz w:val="20"/>
          <w:lang w:val="tr-TR"/>
        </w:rPr>
        <w:t>aşağıdaki tabloda verilmiştir:</w:t>
      </w:r>
    </w:p>
    <w:p w14:paraId="50E7DE41" w14:textId="77777777" w:rsidR="001657AC" w:rsidRPr="00CA7EB6" w:rsidRDefault="001657AC">
      <w:pPr>
        <w:pStyle w:val="BodyText"/>
        <w:spacing w:before="7"/>
        <w:rPr>
          <w:sz w:val="22"/>
          <w:lang w:val="tr-TR"/>
        </w:rPr>
      </w:pPr>
    </w:p>
    <w:tbl>
      <w:tblPr>
        <w:tblW w:w="0" w:type="auto"/>
        <w:tblInd w:w="138" w:type="dxa"/>
        <w:tblLayout w:type="fixed"/>
        <w:tblCellMar>
          <w:left w:w="0" w:type="dxa"/>
          <w:right w:w="0" w:type="dxa"/>
        </w:tblCellMar>
        <w:tblLook w:val="01E0" w:firstRow="1" w:lastRow="1" w:firstColumn="1" w:lastColumn="1" w:noHBand="0" w:noVBand="0"/>
      </w:tblPr>
      <w:tblGrid>
        <w:gridCol w:w="5194"/>
        <w:gridCol w:w="826"/>
        <w:gridCol w:w="850"/>
      </w:tblGrid>
      <w:tr w:rsidR="001657AC" w:rsidRPr="00CA7EB6" w14:paraId="7376F9C7" w14:textId="77777777">
        <w:trPr>
          <w:trHeight w:val="546"/>
        </w:trPr>
        <w:tc>
          <w:tcPr>
            <w:tcW w:w="5194" w:type="dxa"/>
            <w:tcBorders>
              <w:top w:val="single" w:sz="4" w:space="0" w:color="000000"/>
              <w:bottom w:val="single" w:sz="4" w:space="0" w:color="000000"/>
            </w:tcBorders>
          </w:tcPr>
          <w:p w14:paraId="6A463EF3" w14:textId="77777777" w:rsidR="001657AC" w:rsidRPr="00CA7EB6" w:rsidRDefault="00000000">
            <w:pPr>
              <w:pStyle w:val="TableParagraph"/>
              <w:spacing w:before="170"/>
              <w:ind w:left="160"/>
              <w:rPr>
                <w:sz w:val="18"/>
                <w:lang w:val="tr-TR"/>
              </w:rPr>
            </w:pPr>
            <w:r w:rsidRPr="00CA7EB6">
              <w:rPr>
                <w:color w:val="221F1F"/>
                <w:sz w:val="18"/>
                <w:lang w:val="tr-TR"/>
              </w:rPr>
              <w:t>Doku veya organ</w:t>
            </w:r>
          </w:p>
        </w:tc>
        <w:tc>
          <w:tcPr>
            <w:tcW w:w="826" w:type="dxa"/>
            <w:tcBorders>
              <w:top w:val="single" w:sz="4" w:space="0" w:color="000000"/>
              <w:bottom w:val="single" w:sz="4" w:space="0" w:color="000000"/>
            </w:tcBorders>
          </w:tcPr>
          <w:p w14:paraId="23E9DA3A" w14:textId="77777777" w:rsidR="001657AC" w:rsidRPr="00CA7EB6" w:rsidRDefault="001657AC">
            <w:pPr>
              <w:pStyle w:val="TableParagraph"/>
              <w:spacing w:before="5"/>
              <w:rPr>
                <w:sz w:val="17"/>
                <w:lang w:val="tr-TR"/>
              </w:rPr>
            </w:pPr>
          </w:p>
          <w:p w14:paraId="5D65B6C4" w14:textId="77777777" w:rsidR="001657AC" w:rsidRPr="00CA7EB6" w:rsidRDefault="00000000">
            <w:pPr>
              <w:pStyle w:val="TableParagraph"/>
              <w:ind w:left="276" w:right="188"/>
              <w:jc w:val="center"/>
              <w:rPr>
                <w:sz w:val="12"/>
                <w:lang w:val="tr-TR"/>
              </w:rPr>
            </w:pPr>
            <w:r w:rsidRPr="00CA7EB6">
              <w:rPr>
                <w:i/>
                <w:color w:val="221F1F"/>
                <w:sz w:val="8"/>
                <w:lang w:val="tr-TR"/>
              </w:rPr>
              <w:t>w</w:t>
            </w:r>
            <w:r w:rsidRPr="00CA7EB6">
              <w:rPr>
                <w:color w:val="221F1F"/>
                <w:position w:val="-3"/>
                <w:sz w:val="12"/>
                <w:lang w:val="tr-TR"/>
              </w:rPr>
              <w:t>T</w:t>
            </w:r>
          </w:p>
        </w:tc>
        <w:tc>
          <w:tcPr>
            <w:tcW w:w="850" w:type="dxa"/>
            <w:tcBorders>
              <w:top w:val="single" w:sz="4" w:space="0" w:color="000000"/>
              <w:bottom w:val="single" w:sz="4" w:space="0" w:color="000000"/>
            </w:tcBorders>
          </w:tcPr>
          <w:p w14:paraId="222152EC" w14:textId="77777777" w:rsidR="001657AC" w:rsidRPr="00CA7EB6" w:rsidRDefault="00000000">
            <w:pPr>
              <w:pStyle w:val="TableParagraph"/>
              <w:spacing w:before="165"/>
              <w:ind w:right="309"/>
              <w:jc w:val="right"/>
              <w:rPr>
                <w:b/>
                <w:i/>
                <w:sz w:val="18"/>
                <w:lang w:val="tr-TR"/>
              </w:rPr>
            </w:pPr>
            <w:r w:rsidRPr="00CA7EB6">
              <w:rPr>
                <w:rFonts w:ascii="Arial"/>
                <w:position w:val="-5"/>
                <w:sz w:val="18"/>
                <w:lang w:val="tr-TR"/>
              </w:rPr>
              <w:t>I</w:t>
            </w:r>
            <w:r w:rsidRPr="00CA7EB6">
              <w:rPr>
                <w:rFonts w:ascii="Arial"/>
                <w:sz w:val="12"/>
                <w:lang w:val="tr-TR"/>
              </w:rPr>
              <w:t>l</w:t>
            </w:r>
            <w:r w:rsidRPr="00CA7EB6">
              <w:rPr>
                <w:b/>
                <w:i/>
                <w:sz w:val="12"/>
                <w:lang w:val="tr-TR"/>
              </w:rPr>
              <w:t xml:space="preserve">l </w:t>
            </w:r>
            <w:r w:rsidRPr="00CA7EB6">
              <w:rPr>
                <w:b/>
                <w:i/>
                <w:position w:val="-5"/>
                <w:sz w:val="18"/>
                <w:lang w:val="tr-TR"/>
              </w:rPr>
              <w:t>'</w:t>
            </w:r>
          </w:p>
        </w:tc>
      </w:tr>
      <w:tr w:rsidR="001657AC" w:rsidRPr="00CA7EB6" w14:paraId="3534121E" w14:textId="77777777">
        <w:trPr>
          <w:trHeight w:val="349"/>
        </w:trPr>
        <w:tc>
          <w:tcPr>
            <w:tcW w:w="5194" w:type="dxa"/>
            <w:tcBorders>
              <w:top w:val="single" w:sz="4" w:space="0" w:color="000000"/>
            </w:tcBorders>
          </w:tcPr>
          <w:p w14:paraId="36594386" w14:textId="77777777" w:rsidR="001657AC" w:rsidRPr="00CA7EB6" w:rsidRDefault="00000000">
            <w:pPr>
              <w:pStyle w:val="TableParagraph"/>
              <w:spacing w:before="69"/>
              <w:ind w:left="160"/>
              <w:rPr>
                <w:sz w:val="18"/>
                <w:lang w:val="tr-TR"/>
              </w:rPr>
            </w:pPr>
            <w:r w:rsidRPr="00CA7EB6">
              <w:rPr>
                <w:color w:val="221F1F"/>
                <w:sz w:val="18"/>
                <w:lang w:val="tr-TR"/>
              </w:rPr>
              <w:t>Kemik iliği (kırmızı), kolon, akciğer, mide, meme, kalan dokular</w:t>
            </w:r>
            <w:r w:rsidRPr="00CA7EB6">
              <w:rPr>
                <w:color w:val="221F1F"/>
                <w:sz w:val="18"/>
                <w:vertAlign w:val="superscript"/>
                <w:lang w:val="tr-TR"/>
              </w:rPr>
              <w:t>a</w:t>
            </w:r>
          </w:p>
        </w:tc>
        <w:tc>
          <w:tcPr>
            <w:tcW w:w="826" w:type="dxa"/>
            <w:tcBorders>
              <w:top w:val="single" w:sz="4" w:space="0" w:color="000000"/>
            </w:tcBorders>
          </w:tcPr>
          <w:p w14:paraId="19804BD1" w14:textId="77777777" w:rsidR="001657AC" w:rsidRPr="00CA7EB6" w:rsidRDefault="00000000">
            <w:pPr>
              <w:pStyle w:val="TableParagraph"/>
              <w:spacing w:before="69"/>
              <w:ind w:left="276" w:right="194"/>
              <w:jc w:val="center"/>
              <w:rPr>
                <w:sz w:val="18"/>
                <w:lang w:val="tr-TR"/>
              </w:rPr>
            </w:pPr>
            <w:r w:rsidRPr="00CA7EB6">
              <w:rPr>
                <w:color w:val="221F1F"/>
                <w:sz w:val="18"/>
                <w:lang w:val="tr-TR"/>
              </w:rPr>
              <w:t>0.12</w:t>
            </w:r>
          </w:p>
        </w:tc>
        <w:tc>
          <w:tcPr>
            <w:tcW w:w="850" w:type="dxa"/>
            <w:tcBorders>
              <w:top w:val="single" w:sz="4" w:space="0" w:color="000000"/>
            </w:tcBorders>
          </w:tcPr>
          <w:p w14:paraId="69E9461F" w14:textId="77777777" w:rsidR="001657AC" w:rsidRPr="00CA7EB6" w:rsidRDefault="00000000">
            <w:pPr>
              <w:pStyle w:val="TableParagraph"/>
              <w:spacing w:before="69"/>
              <w:ind w:right="320"/>
              <w:jc w:val="right"/>
              <w:rPr>
                <w:sz w:val="18"/>
                <w:lang w:val="tr-TR"/>
              </w:rPr>
            </w:pPr>
            <w:r w:rsidRPr="00CA7EB6">
              <w:rPr>
                <w:color w:val="221F1F"/>
                <w:sz w:val="18"/>
                <w:lang w:val="tr-TR"/>
              </w:rPr>
              <w:t>0.72</w:t>
            </w:r>
          </w:p>
        </w:tc>
      </w:tr>
      <w:tr w:rsidR="001657AC" w:rsidRPr="00CA7EB6" w14:paraId="5EBDEF35" w14:textId="77777777">
        <w:trPr>
          <w:trHeight w:val="351"/>
        </w:trPr>
        <w:tc>
          <w:tcPr>
            <w:tcW w:w="5194" w:type="dxa"/>
          </w:tcPr>
          <w:p w14:paraId="29A7D03B" w14:textId="77777777" w:rsidR="001657AC" w:rsidRPr="00CA7EB6" w:rsidRDefault="00000000">
            <w:pPr>
              <w:pStyle w:val="TableParagraph"/>
              <w:spacing w:before="65"/>
              <w:ind w:left="160"/>
              <w:rPr>
                <w:sz w:val="18"/>
                <w:lang w:val="tr-TR"/>
              </w:rPr>
            </w:pPr>
            <w:r w:rsidRPr="00CA7EB6">
              <w:rPr>
                <w:color w:val="221F1F"/>
                <w:sz w:val="18"/>
                <w:lang w:val="tr-TR"/>
              </w:rPr>
              <w:t>Gonadlar</w:t>
            </w:r>
          </w:p>
        </w:tc>
        <w:tc>
          <w:tcPr>
            <w:tcW w:w="826" w:type="dxa"/>
          </w:tcPr>
          <w:p w14:paraId="25EC3E47" w14:textId="77777777" w:rsidR="001657AC" w:rsidRPr="00CA7EB6" w:rsidRDefault="00000000">
            <w:pPr>
              <w:pStyle w:val="TableParagraph"/>
              <w:spacing w:before="65"/>
              <w:ind w:left="276" w:right="194"/>
              <w:jc w:val="center"/>
              <w:rPr>
                <w:sz w:val="18"/>
                <w:lang w:val="tr-TR"/>
              </w:rPr>
            </w:pPr>
            <w:r w:rsidRPr="00CA7EB6">
              <w:rPr>
                <w:color w:val="221F1F"/>
                <w:sz w:val="18"/>
                <w:lang w:val="tr-TR"/>
              </w:rPr>
              <w:t>0.08</w:t>
            </w:r>
          </w:p>
        </w:tc>
        <w:tc>
          <w:tcPr>
            <w:tcW w:w="850" w:type="dxa"/>
          </w:tcPr>
          <w:p w14:paraId="731DF146" w14:textId="77777777" w:rsidR="001657AC" w:rsidRPr="00CA7EB6" w:rsidRDefault="00000000">
            <w:pPr>
              <w:pStyle w:val="TableParagraph"/>
              <w:spacing w:before="65"/>
              <w:ind w:right="320"/>
              <w:jc w:val="right"/>
              <w:rPr>
                <w:sz w:val="18"/>
                <w:lang w:val="tr-TR"/>
              </w:rPr>
            </w:pPr>
            <w:r w:rsidRPr="00CA7EB6">
              <w:rPr>
                <w:color w:val="221F1F"/>
                <w:sz w:val="18"/>
                <w:lang w:val="tr-TR"/>
              </w:rPr>
              <w:t>0.08</w:t>
            </w:r>
          </w:p>
        </w:tc>
      </w:tr>
      <w:tr w:rsidR="001657AC" w:rsidRPr="00CA7EB6" w14:paraId="4E5A922E" w14:textId="77777777">
        <w:trPr>
          <w:trHeight w:val="358"/>
        </w:trPr>
        <w:tc>
          <w:tcPr>
            <w:tcW w:w="5194" w:type="dxa"/>
          </w:tcPr>
          <w:p w14:paraId="378EA9EF" w14:textId="77777777" w:rsidR="001657AC" w:rsidRPr="00CA7EB6" w:rsidRDefault="00000000">
            <w:pPr>
              <w:pStyle w:val="TableParagraph"/>
              <w:spacing w:before="71"/>
              <w:ind w:left="160"/>
              <w:rPr>
                <w:sz w:val="18"/>
                <w:lang w:val="tr-TR"/>
              </w:rPr>
            </w:pPr>
            <w:r w:rsidRPr="00CA7EB6">
              <w:rPr>
                <w:color w:val="221F1F"/>
                <w:sz w:val="18"/>
                <w:lang w:val="tr-TR"/>
              </w:rPr>
              <w:t>Mesane, özofagus, karaciğer, tiroid</w:t>
            </w:r>
          </w:p>
        </w:tc>
        <w:tc>
          <w:tcPr>
            <w:tcW w:w="826" w:type="dxa"/>
          </w:tcPr>
          <w:p w14:paraId="7719FBF4" w14:textId="77777777" w:rsidR="001657AC" w:rsidRPr="00CA7EB6" w:rsidRDefault="00000000">
            <w:pPr>
              <w:pStyle w:val="TableParagraph"/>
              <w:spacing w:before="71"/>
              <w:ind w:left="276" w:right="194"/>
              <w:jc w:val="center"/>
              <w:rPr>
                <w:sz w:val="18"/>
                <w:lang w:val="tr-TR"/>
              </w:rPr>
            </w:pPr>
            <w:r w:rsidRPr="00CA7EB6">
              <w:rPr>
                <w:color w:val="221F1F"/>
                <w:sz w:val="18"/>
                <w:lang w:val="tr-TR"/>
              </w:rPr>
              <w:t>0.04</w:t>
            </w:r>
          </w:p>
        </w:tc>
        <w:tc>
          <w:tcPr>
            <w:tcW w:w="850" w:type="dxa"/>
          </w:tcPr>
          <w:p w14:paraId="3AE3C071" w14:textId="77777777" w:rsidR="001657AC" w:rsidRPr="00CA7EB6" w:rsidRDefault="00000000">
            <w:pPr>
              <w:pStyle w:val="TableParagraph"/>
              <w:spacing w:before="71"/>
              <w:ind w:right="320"/>
              <w:jc w:val="right"/>
              <w:rPr>
                <w:sz w:val="18"/>
                <w:lang w:val="tr-TR"/>
              </w:rPr>
            </w:pPr>
            <w:r w:rsidRPr="00CA7EB6">
              <w:rPr>
                <w:color w:val="221F1F"/>
                <w:sz w:val="18"/>
                <w:lang w:val="tr-TR"/>
              </w:rPr>
              <w:t>0.16</w:t>
            </w:r>
          </w:p>
        </w:tc>
      </w:tr>
      <w:tr w:rsidR="001657AC" w:rsidRPr="00CA7EB6" w14:paraId="29BA1E98" w14:textId="77777777">
        <w:trPr>
          <w:trHeight w:val="353"/>
        </w:trPr>
        <w:tc>
          <w:tcPr>
            <w:tcW w:w="5194" w:type="dxa"/>
          </w:tcPr>
          <w:p w14:paraId="03A6D478" w14:textId="77777777" w:rsidR="001657AC" w:rsidRPr="00CA7EB6" w:rsidRDefault="00000000">
            <w:pPr>
              <w:pStyle w:val="TableParagraph"/>
              <w:spacing w:before="72"/>
              <w:ind w:left="160"/>
              <w:rPr>
                <w:sz w:val="18"/>
                <w:lang w:val="tr-TR"/>
              </w:rPr>
            </w:pPr>
            <w:r w:rsidRPr="00CA7EB6">
              <w:rPr>
                <w:color w:val="221F1F"/>
                <w:sz w:val="18"/>
                <w:lang w:val="tr-TR"/>
              </w:rPr>
              <w:t>Kemik yüzeyi, beyin, tükürük bezleri, deri</w:t>
            </w:r>
          </w:p>
        </w:tc>
        <w:tc>
          <w:tcPr>
            <w:tcW w:w="826" w:type="dxa"/>
          </w:tcPr>
          <w:p w14:paraId="3231A655" w14:textId="77777777" w:rsidR="001657AC" w:rsidRPr="00CA7EB6" w:rsidRDefault="00000000">
            <w:pPr>
              <w:pStyle w:val="TableParagraph"/>
              <w:spacing w:before="72"/>
              <w:ind w:left="276" w:right="194"/>
              <w:jc w:val="center"/>
              <w:rPr>
                <w:sz w:val="18"/>
                <w:lang w:val="tr-TR"/>
              </w:rPr>
            </w:pPr>
            <w:r w:rsidRPr="00CA7EB6">
              <w:rPr>
                <w:color w:val="221F1F"/>
                <w:sz w:val="18"/>
                <w:lang w:val="tr-TR"/>
              </w:rPr>
              <w:t>0.01</w:t>
            </w:r>
          </w:p>
        </w:tc>
        <w:tc>
          <w:tcPr>
            <w:tcW w:w="850" w:type="dxa"/>
          </w:tcPr>
          <w:p w14:paraId="35C6E132" w14:textId="77777777" w:rsidR="001657AC" w:rsidRPr="00CA7EB6" w:rsidRDefault="00000000">
            <w:pPr>
              <w:pStyle w:val="TableParagraph"/>
              <w:spacing w:before="72"/>
              <w:ind w:right="320"/>
              <w:jc w:val="right"/>
              <w:rPr>
                <w:sz w:val="18"/>
                <w:lang w:val="tr-TR"/>
              </w:rPr>
            </w:pPr>
            <w:r w:rsidRPr="00CA7EB6">
              <w:rPr>
                <w:color w:val="221F1F"/>
                <w:sz w:val="18"/>
                <w:lang w:val="tr-TR"/>
              </w:rPr>
              <w:t>0.04</w:t>
            </w:r>
          </w:p>
        </w:tc>
      </w:tr>
      <w:tr w:rsidR="001657AC" w:rsidRPr="00CA7EB6" w14:paraId="18BE8AC0" w14:textId="77777777">
        <w:trPr>
          <w:trHeight w:val="343"/>
        </w:trPr>
        <w:tc>
          <w:tcPr>
            <w:tcW w:w="5194" w:type="dxa"/>
            <w:tcBorders>
              <w:bottom w:val="single" w:sz="4" w:space="0" w:color="000000"/>
            </w:tcBorders>
          </w:tcPr>
          <w:p w14:paraId="6434887B" w14:textId="77777777" w:rsidR="001657AC" w:rsidRPr="00CA7EB6" w:rsidRDefault="00000000">
            <w:pPr>
              <w:pStyle w:val="TableParagraph"/>
              <w:spacing w:before="66"/>
              <w:ind w:left="160"/>
              <w:rPr>
                <w:i/>
                <w:sz w:val="18"/>
                <w:lang w:val="tr-TR"/>
              </w:rPr>
            </w:pPr>
            <w:r w:rsidRPr="00CA7EB6">
              <w:rPr>
                <w:i/>
                <w:color w:val="221F1F"/>
                <w:sz w:val="18"/>
                <w:lang w:val="tr-TR"/>
              </w:rPr>
              <w:t>Toplam</w:t>
            </w:r>
          </w:p>
        </w:tc>
        <w:tc>
          <w:tcPr>
            <w:tcW w:w="826" w:type="dxa"/>
            <w:tcBorders>
              <w:bottom w:val="single" w:sz="4" w:space="0" w:color="000000"/>
            </w:tcBorders>
          </w:tcPr>
          <w:p w14:paraId="4E64B9AA" w14:textId="77777777" w:rsidR="001657AC" w:rsidRPr="00CA7EB6" w:rsidRDefault="001657AC">
            <w:pPr>
              <w:pStyle w:val="TableParagraph"/>
              <w:rPr>
                <w:sz w:val="18"/>
                <w:lang w:val="tr-TR"/>
              </w:rPr>
            </w:pPr>
          </w:p>
        </w:tc>
        <w:tc>
          <w:tcPr>
            <w:tcW w:w="850" w:type="dxa"/>
            <w:tcBorders>
              <w:bottom w:val="single" w:sz="4" w:space="0" w:color="000000"/>
            </w:tcBorders>
          </w:tcPr>
          <w:p w14:paraId="09338694" w14:textId="77777777" w:rsidR="001657AC" w:rsidRPr="00CA7EB6" w:rsidRDefault="00000000">
            <w:pPr>
              <w:pStyle w:val="TableParagraph"/>
              <w:spacing w:before="66"/>
              <w:ind w:right="320"/>
              <w:jc w:val="right"/>
              <w:rPr>
                <w:sz w:val="18"/>
                <w:lang w:val="tr-TR"/>
              </w:rPr>
            </w:pPr>
            <w:r w:rsidRPr="00CA7EB6">
              <w:rPr>
                <w:color w:val="221F1F"/>
                <w:sz w:val="18"/>
                <w:lang w:val="tr-TR"/>
              </w:rPr>
              <w:t>1.00</w:t>
            </w:r>
          </w:p>
        </w:tc>
      </w:tr>
    </w:tbl>
    <w:p w14:paraId="60DD96F4" w14:textId="77777777" w:rsidR="001657AC" w:rsidRPr="00CA7EB6" w:rsidRDefault="00000000">
      <w:pPr>
        <w:pStyle w:val="BodyText"/>
        <w:spacing w:line="254" w:lineRule="auto"/>
        <w:ind w:left="113" w:right="123"/>
        <w:jc w:val="both"/>
        <w:rPr>
          <w:lang w:val="tr-TR"/>
        </w:rPr>
      </w:pPr>
      <w:r w:rsidRPr="00CA7EB6">
        <w:rPr>
          <w:color w:val="221F1F"/>
          <w:vertAlign w:val="superscript"/>
          <w:lang w:val="tr-TR"/>
        </w:rPr>
        <w:t>a</w:t>
      </w:r>
      <w:r w:rsidRPr="00CA7EB6">
        <w:rPr>
          <w:color w:val="221F1F"/>
          <w:spacing w:val="-3"/>
          <w:lang w:val="tr-TR"/>
        </w:rPr>
        <w:t xml:space="preserve"> </w:t>
      </w:r>
      <w:r w:rsidRPr="00CA7EB6">
        <w:rPr>
          <w:color w:val="221F1F"/>
          <w:position w:val="1"/>
          <w:lang w:val="tr-TR"/>
        </w:rPr>
        <w:t>Kalan</w:t>
      </w:r>
      <w:r w:rsidRPr="00CA7EB6">
        <w:rPr>
          <w:color w:val="221F1F"/>
          <w:spacing w:val="-3"/>
          <w:position w:val="1"/>
          <w:lang w:val="tr-TR"/>
        </w:rPr>
        <w:t xml:space="preserve"> </w:t>
      </w:r>
      <w:r w:rsidRPr="00CA7EB6">
        <w:rPr>
          <w:color w:val="221F1F"/>
          <w:position w:val="1"/>
          <w:lang w:val="tr-TR"/>
        </w:rPr>
        <w:t>dokular</w:t>
      </w:r>
      <w:r w:rsidRPr="00CA7EB6">
        <w:rPr>
          <w:color w:val="221F1F"/>
          <w:spacing w:val="-3"/>
          <w:position w:val="1"/>
          <w:lang w:val="tr-TR"/>
        </w:rPr>
        <w:t xml:space="preserve"> </w:t>
      </w:r>
      <w:r w:rsidRPr="00CA7EB6">
        <w:rPr>
          <w:color w:val="221F1F"/>
          <w:position w:val="1"/>
          <w:lang w:val="tr-TR"/>
        </w:rPr>
        <w:t>için</w:t>
      </w:r>
      <w:r w:rsidRPr="00CA7EB6">
        <w:rPr>
          <w:color w:val="221F1F"/>
          <w:spacing w:val="-4"/>
          <w:position w:val="1"/>
          <w:lang w:val="tr-TR"/>
        </w:rPr>
        <w:t xml:space="preserve"> </w:t>
      </w:r>
      <w:r w:rsidRPr="00CA7EB6">
        <w:rPr>
          <w:i/>
          <w:color w:val="221F1F"/>
          <w:position w:val="1"/>
          <w:lang w:val="tr-TR"/>
        </w:rPr>
        <w:t>w</w:t>
      </w:r>
      <w:r w:rsidRPr="00CA7EB6">
        <w:rPr>
          <w:color w:val="221F1F"/>
          <w:sz w:val="12"/>
          <w:lang w:val="tr-TR"/>
        </w:rPr>
        <w:t>T</w:t>
      </w:r>
      <w:r w:rsidRPr="00CA7EB6">
        <w:rPr>
          <w:color w:val="221F1F"/>
          <w:spacing w:val="11"/>
          <w:sz w:val="12"/>
          <w:lang w:val="tr-TR"/>
        </w:rPr>
        <w:t xml:space="preserve"> </w:t>
      </w:r>
      <w:r w:rsidRPr="00CA7EB6">
        <w:rPr>
          <w:color w:val="221F1F"/>
          <w:position w:val="1"/>
          <w:lang w:val="tr-TR"/>
        </w:rPr>
        <w:t>(0,12)</w:t>
      </w:r>
      <w:r w:rsidRPr="00CA7EB6">
        <w:rPr>
          <w:color w:val="221F1F"/>
          <w:spacing w:val="-3"/>
          <w:position w:val="1"/>
          <w:lang w:val="tr-TR"/>
        </w:rPr>
        <w:t xml:space="preserve"> </w:t>
      </w:r>
      <w:r w:rsidRPr="00CA7EB6">
        <w:rPr>
          <w:color w:val="221F1F"/>
          <w:position w:val="1"/>
          <w:lang w:val="tr-TR"/>
        </w:rPr>
        <w:t>her</w:t>
      </w:r>
      <w:r w:rsidRPr="00CA7EB6">
        <w:rPr>
          <w:color w:val="221F1F"/>
          <w:spacing w:val="-3"/>
          <w:position w:val="1"/>
          <w:lang w:val="tr-TR"/>
        </w:rPr>
        <w:t xml:space="preserve"> </w:t>
      </w:r>
      <w:r w:rsidRPr="00CA7EB6">
        <w:rPr>
          <w:color w:val="221F1F"/>
          <w:position w:val="1"/>
          <w:lang w:val="tr-TR"/>
        </w:rPr>
        <w:t>cinsiyet</w:t>
      </w:r>
      <w:r w:rsidRPr="00CA7EB6">
        <w:rPr>
          <w:color w:val="221F1F"/>
          <w:spacing w:val="-4"/>
          <w:position w:val="1"/>
          <w:lang w:val="tr-TR"/>
        </w:rPr>
        <w:t xml:space="preserve"> </w:t>
      </w:r>
      <w:r w:rsidRPr="00CA7EB6">
        <w:rPr>
          <w:color w:val="221F1F"/>
          <w:position w:val="1"/>
          <w:lang w:val="tr-TR"/>
        </w:rPr>
        <w:t>için</w:t>
      </w:r>
      <w:r w:rsidRPr="00CA7EB6">
        <w:rPr>
          <w:color w:val="221F1F"/>
          <w:spacing w:val="-4"/>
          <w:position w:val="1"/>
          <w:lang w:val="tr-TR"/>
        </w:rPr>
        <w:t xml:space="preserve"> </w:t>
      </w:r>
      <w:r w:rsidRPr="00CA7EB6">
        <w:rPr>
          <w:color w:val="221F1F"/>
          <w:position w:val="1"/>
          <w:lang w:val="tr-TR"/>
        </w:rPr>
        <w:t>şu</w:t>
      </w:r>
      <w:r w:rsidRPr="00CA7EB6">
        <w:rPr>
          <w:color w:val="221F1F"/>
          <w:spacing w:val="-4"/>
          <w:position w:val="1"/>
          <w:lang w:val="tr-TR"/>
        </w:rPr>
        <w:t xml:space="preserve"> </w:t>
      </w:r>
      <w:r w:rsidRPr="00CA7EB6">
        <w:rPr>
          <w:color w:val="221F1F"/>
          <w:position w:val="1"/>
          <w:lang w:val="tr-TR"/>
        </w:rPr>
        <w:t>13</w:t>
      </w:r>
      <w:r w:rsidRPr="00CA7EB6">
        <w:rPr>
          <w:color w:val="221F1F"/>
          <w:spacing w:val="-2"/>
          <w:position w:val="1"/>
          <w:lang w:val="tr-TR"/>
        </w:rPr>
        <w:t xml:space="preserve"> </w:t>
      </w:r>
      <w:r w:rsidRPr="00CA7EB6">
        <w:rPr>
          <w:color w:val="221F1F"/>
          <w:position w:val="1"/>
          <w:lang w:val="tr-TR"/>
        </w:rPr>
        <w:t>organ</w:t>
      </w:r>
      <w:r w:rsidRPr="00CA7EB6">
        <w:rPr>
          <w:color w:val="221F1F"/>
          <w:spacing w:val="-3"/>
          <w:position w:val="1"/>
          <w:lang w:val="tr-TR"/>
        </w:rPr>
        <w:t xml:space="preserve"> </w:t>
      </w:r>
      <w:r w:rsidRPr="00CA7EB6">
        <w:rPr>
          <w:color w:val="221F1F"/>
          <w:position w:val="1"/>
          <w:lang w:val="tr-TR"/>
        </w:rPr>
        <w:t>ve</w:t>
      </w:r>
      <w:r w:rsidRPr="00CA7EB6">
        <w:rPr>
          <w:color w:val="221F1F"/>
          <w:spacing w:val="-4"/>
          <w:position w:val="1"/>
          <w:lang w:val="tr-TR"/>
        </w:rPr>
        <w:t xml:space="preserve"> </w:t>
      </w:r>
      <w:r w:rsidRPr="00CA7EB6">
        <w:rPr>
          <w:color w:val="221F1F"/>
          <w:position w:val="1"/>
          <w:lang w:val="tr-TR"/>
        </w:rPr>
        <w:t>dokuya</w:t>
      </w:r>
      <w:r w:rsidRPr="00CA7EB6">
        <w:rPr>
          <w:color w:val="221F1F"/>
          <w:spacing w:val="-2"/>
          <w:position w:val="1"/>
          <w:lang w:val="tr-TR"/>
        </w:rPr>
        <w:t xml:space="preserve"> </w:t>
      </w:r>
      <w:r w:rsidRPr="00CA7EB6">
        <w:rPr>
          <w:color w:val="221F1F"/>
          <w:position w:val="1"/>
          <w:lang w:val="tr-TR"/>
        </w:rPr>
        <w:t>verilen</w:t>
      </w:r>
      <w:r w:rsidRPr="00CA7EB6">
        <w:rPr>
          <w:color w:val="221F1F"/>
          <w:spacing w:val="-3"/>
          <w:position w:val="1"/>
          <w:lang w:val="tr-TR"/>
        </w:rPr>
        <w:t xml:space="preserve"> </w:t>
      </w:r>
      <w:r w:rsidRPr="00CA7EB6">
        <w:rPr>
          <w:color w:val="221F1F"/>
          <w:position w:val="1"/>
          <w:lang w:val="tr-TR"/>
        </w:rPr>
        <w:t>aritmetik</w:t>
      </w:r>
      <w:r w:rsidRPr="00CA7EB6">
        <w:rPr>
          <w:color w:val="221F1F"/>
          <w:spacing w:val="-3"/>
          <w:position w:val="1"/>
          <w:lang w:val="tr-TR"/>
        </w:rPr>
        <w:t xml:space="preserve"> </w:t>
      </w:r>
      <w:r w:rsidRPr="00CA7EB6">
        <w:rPr>
          <w:color w:val="221F1F"/>
          <w:position w:val="1"/>
          <w:lang w:val="tr-TR"/>
        </w:rPr>
        <w:t xml:space="preserve">ortalama </w:t>
      </w:r>
      <w:r w:rsidRPr="00CA7EB6">
        <w:rPr>
          <w:color w:val="221F1F"/>
          <w:lang w:val="tr-TR"/>
        </w:rPr>
        <w:t>doz için geçerlidir: adrenaller, ekstratorasik (ET) bölge, safra kesesi, kalp, böbrekler, lenfatik düğümler,</w:t>
      </w:r>
      <w:r w:rsidRPr="00CA7EB6">
        <w:rPr>
          <w:color w:val="221F1F"/>
          <w:spacing w:val="-8"/>
          <w:lang w:val="tr-TR"/>
        </w:rPr>
        <w:t xml:space="preserve"> </w:t>
      </w:r>
      <w:r w:rsidRPr="00CA7EB6">
        <w:rPr>
          <w:color w:val="221F1F"/>
          <w:lang w:val="tr-TR"/>
        </w:rPr>
        <w:t>kas,</w:t>
      </w:r>
      <w:r w:rsidRPr="00CA7EB6">
        <w:rPr>
          <w:color w:val="221F1F"/>
          <w:spacing w:val="-8"/>
          <w:lang w:val="tr-TR"/>
        </w:rPr>
        <w:t xml:space="preserve"> </w:t>
      </w:r>
      <w:r w:rsidRPr="00CA7EB6">
        <w:rPr>
          <w:color w:val="221F1F"/>
          <w:lang w:val="tr-TR"/>
        </w:rPr>
        <w:t>oral</w:t>
      </w:r>
      <w:r w:rsidRPr="00CA7EB6">
        <w:rPr>
          <w:color w:val="221F1F"/>
          <w:spacing w:val="-9"/>
          <w:lang w:val="tr-TR"/>
        </w:rPr>
        <w:t xml:space="preserve"> </w:t>
      </w:r>
      <w:r w:rsidRPr="00CA7EB6">
        <w:rPr>
          <w:color w:val="221F1F"/>
          <w:lang w:val="tr-TR"/>
        </w:rPr>
        <w:t>mukoza,</w:t>
      </w:r>
      <w:r w:rsidRPr="00CA7EB6">
        <w:rPr>
          <w:color w:val="221F1F"/>
          <w:spacing w:val="-8"/>
          <w:lang w:val="tr-TR"/>
        </w:rPr>
        <w:t xml:space="preserve"> </w:t>
      </w:r>
      <w:r w:rsidRPr="00CA7EB6">
        <w:rPr>
          <w:color w:val="221F1F"/>
          <w:lang w:val="tr-TR"/>
        </w:rPr>
        <w:t>pankreas,</w:t>
      </w:r>
      <w:r w:rsidRPr="00CA7EB6">
        <w:rPr>
          <w:color w:val="221F1F"/>
          <w:spacing w:val="-9"/>
          <w:lang w:val="tr-TR"/>
        </w:rPr>
        <w:t xml:space="preserve"> </w:t>
      </w:r>
      <w:r w:rsidRPr="00CA7EB6">
        <w:rPr>
          <w:color w:val="221F1F"/>
          <w:lang w:val="tr-TR"/>
        </w:rPr>
        <w:t>prostat</w:t>
      </w:r>
      <w:r w:rsidRPr="00CA7EB6">
        <w:rPr>
          <w:color w:val="221F1F"/>
          <w:spacing w:val="-9"/>
          <w:lang w:val="tr-TR"/>
        </w:rPr>
        <w:t xml:space="preserve"> </w:t>
      </w:r>
      <w:r w:rsidRPr="00CA7EB6">
        <w:rPr>
          <w:color w:val="221F1F"/>
          <w:lang w:val="tr-TR"/>
        </w:rPr>
        <w:t>(erkek),</w:t>
      </w:r>
      <w:r w:rsidRPr="00CA7EB6">
        <w:rPr>
          <w:color w:val="221F1F"/>
          <w:spacing w:val="-8"/>
          <w:lang w:val="tr-TR"/>
        </w:rPr>
        <w:t xml:space="preserve"> </w:t>
      </w:r>
      <w:r w:rsidRPr="00CA7EB6">
        <w:rPr>
          <w:color w:val="221F1F"/>
          <w:lang w:val="tr-TR"/>
        </w:rPr>
        <w:t>ince</w:t>
      </w:r>
      <w:r w:rsidRPr="00CA7EB6">
        <w:rPr>
          <w:color w:val="221F1F"/>
          <w:spacing w:val="-9"/>
          <w:lang w:val="tr-TR"/>
        </w:rPr>
        <w:t xml:space="preserve"> </w:t>
      </w:r>
      <w:r w:rsidRPr="00CA7EB6">
        <w:rPr>
          <w:color w:val="221F1F"/>
          <w:lang w:val="tr-TR"/>
        </w:rPr>
        <w:t>bağırsak,</w:t>
      </w:r>
      <w:r w:rsidRPr="00CA7EB6">
        <w:rPr>
          <w:color w:val="221F1F"/>
          <w:spacing w:val="-9"/>
          <w:lang w:val="tr-TR"/>
        </w:rPr>
        <w:t xml:space="preserve"> </w:t>
      </w:r>
      <w:r w:rsidRPr="00CA7EB6">
        <w:rPr>
          <w:color w:val="221F1F"/>
          <w:lang w:val="tr-TR"/>
        </w:rPr>
        <w:t>dalak,</w:t>
      </w:r>
      <w:r w:rsidRPr="00CA7EB6">
        <w:rPr>
          <w:color w:val="221F1F"/>
          <w:spacing w:val="-10"/>
          <w:lang w:val="tr-TR"/>
        </w:rPr>
        <w:t xml:space="preserve"> </w:t>
      </w:r>
      <w:r w:rsidRPr="00CA7EB6">
        <w:rPr>
          <w:color w:val="221F1F"/>
          <w:lang w:val="tr-TR"/>
        </w:rPr>
        <w:t>timus,</w:t>
      </w:r>
      <w:r w:rsidRPr="00CA7EB6">
        <w:rPr>
          <w:color w:val="221F1F"/>
          <w:spacing w:val="-10"/>
          <w:lang w:val="tr-TR"/>
        </w:rPr>
        <w:t xml:space="preserve"> </w:t>
      </w:r>
      <w:r w:rsidRPr="00CA7EB6">
        <w:rPr>
          <w:color w:val="221F1F"/>
          <w:lang w:val="tr-TR"/>
        </w:rPr>
        <w:t>uterus/serviks (kadın).</w:t>
      </w:r>
    </w:p>
    <w:p w14:paraId="2FF4F91D" w14:textId="77777777" w:rsidR="001657AC" w:rsidRPr="00CA7EB6" w:rsidRDefault="001657AC">
      <w:pPr>
        <w:pStyle w:val="BodyText"/>
        <w:rPr>
          <w:sz w:val="19"/>
          <w:lang w:val="tr-TR"/>
        </w:rPr>
      </w:pPr>
    </w:p>
    <w:p w14:paraId="6405ABA5" w14:textId="77777777" w:rsidR="001657AC" w:rsidRPr="00CA7EB6" w:rsidRDefault="00000000">
      <w:pPr>
        <w:pStyle w:val="Heading5"/>
        <w:ind w:left="113"/>
        <w:rPr>
          <w:lang w:val="tr-TR"/>
        </w:rPr>
      </w:pPr>
      <w:bookmarkStart w:id="852" w:name="sınır_ötesi_maruziyet"/>
      <w:bookmarkEnd w:id="852"/>
      <w:r w:rsidRPr="00CA7EB6">
        <w:rPr>
          <w:color w:val="221F1F"/>
          <w:lang w:val="tr-TR"/>
        </w:rPr>
        <w:t>sınır ötesi maruziyet</w:t>
      </w:r>
    </w:p>
    <w:p w14:paraId="4896B82D" w14:textId="77777777" w:rsidR="001657AC" w:rsidRPr="00CA7EB6" w:rsidRDefault="001657AC">
      <w:pPr>
        <w:pStyle w:val="BodyText"/>
        <w:spacing w:before="2"/>
        <w:rPr>
          <w:b/>
          <w:sz w:val="22"/>
          <w:lang w:val="tr-TR"/>
        </w:rPr>
      </w:pPr>
    </w:p>
    <w:p w14:paraId="59246B04" w14:textId="77777777" w:rsidR="001657AC" w:rsidRPr="00CA7EB6" w:rsidRDefault="00000000">
      <w:pPr>
        <w:ind w:left="613"/>
        <w:rPr>
          <w:sz w:val="20"/>
          <w:lang w:val="tr-TR"/>
        </w:rPr>
      </w:pPr>
      <w:r w:rsidRPr="00CA7EB6">
        <w:rPr>
          <w:color w:val="221F1F"/>
          <w:sz w:val="20"/>
          <w:lang w:val="tr-TR"/>
        </w:rPr>
        <w:t xml:space="preserve">Bkz. </w:t>
      </w:r>
      <w:r w:rsidRPr="00CA7EB6">
        <w:rPr>
          <w:i/>
          <w:color w:val="221F1F"/>
          <w:sz w:val="20"/>
          <w:lang w:val="tr-TR"/>
        </w:rPr>
        <w:t xml:space="preserve">maruz kalma </w:t>
      </w:r>
      <w:r w:rsidRPr="00CA7EB6">
        <w:rPr>
          <w:color w:val="221F1F"/>
          <w:sz w:val="20"/>
          <w:lang w:val="tr-TR"/>
        </w:rPr>
        <w:t>(1).</w:t>
      </w:r>
    </w:p>
    <w:p w14:paraId="652A5C08" w14:textId="77777777" w:rsidR="001657AC" w:rsidRPr="00CA7EB6" w:rsidRDefault="001657AC">
      <w:pPr>
        <w:pStyle w:val="BodyText"/>
        <w:spacing w:before="1"/>
        <w:rPr>
          <w:sz w:val="22"/>
          <w:lang w:val="tr-TR"/>
        </w:rPr>
      </w:pPr>
    </w:p>
    <w:p w14:paraId="2519881C" w14:textId="77777777" w:rsidR="001657AC" w:rsidRPr="00CA7EB6" w:rsidRDefault="00000000">
      <w:pPr>
        <w:pStyle w:val="Heading5"/>
        <w:ind w:left="113"/>
        <w:rPr>
          <w:lang w:val="tr-TR"/>
        </w:rPr>
      </w:pPr>
      <w:bookmarkStart w:id="853" w:name="sınır_ötesi_hareket"/>
      <w:bookmarkEnd w:id="853"/>
      <w:r w:rsidRPr="00CA7EB6">
        <w:rPr>
          <w:color w:val="221F1F"/>
          <w:lang w:val="tr-TR"/>
        </w:rPr>
        <w:t>sınır ötesi hareket</w:t>
      </w:r>
    </w:p>
    <w:p w14:paraId="5F874E8C" w14:textId="77777777" w:rsidR="001657AC" w:rsidRPr="00CA7EB6" w:rsidRDefault="001657AC">
      <w:pPr>
        <w:pStyle w:val="BodyText"/>
        <w:spacing w:before="2"/>
        <w:rPr>
          <w:b/>
          <w:sz w:val="22"/>
          <w:lang w:val="tr-TR"/>
        </w:rPr>
      </w:pPr>
    </w:p>
    <w:p w14:paraId="64DD296C" w14:textId="77777777" w:rsidR="001657AC" w:rsidRPr="00CA7EB6" w:rsidRDefault="00000000">
      <w:pPr>
        <w:pStyle w:val="ListParagraph"/>
        <w:numPr>
          <w:ilvl w:val="1"/>
          <w:numId w:val="40"/>
        </w:numPr>
        <w:tabs>
          <w:tab w:val="left" w:pos="924"/>
        </w:tabs>
        <w:spacing w:line="276" w:lineRule="auto"/>
        <w:ind w:right="126" w:firstLine="500"/>
        <w:rPr>
          <w:i/>
          <w:sz w:val="20"/>
          <w:lang w:val="tr-TR"/>
        </w:rPr>
      </w:pPr>
      <w:r w:rsidRPr="00CA7EB6">
        <w:rPr>
          <w:i/>
          <w:color w:val="221F1F"/>
          <w:sz w:val="20"/>
          <w:lang w:val="tr-TR"/>
        </w:rPr>
        <w:t xml:space="preserve">Radyoaktif maddelerin </w:t>
      </w:r>
      <w:r w:rsidRPr="00CA7EB6">
        <w:rPr>
          <w:color w:val="221F1F"/>
          <w:sz w:val="20"/>
          <w:lang w:val="tr-TR"/>
        </w:rPr>
        <w:t xml:space="preserve">bir Devletten diğerine </w:t>
      </w:r>
      <w:r w:rsidRPr="00CA7EB6">
        <w:rPr>
          <w:i/>
          <w:color w:val="221F1F"/>
          <w:sz w:val="20"/>
          <w:lang w:val="tr-TR"/>
        </w:rPr>
        <w:t xml:space="preserve">veya </w:t>
      </w:r>
      <w:r w:rsidRPr="00CA7EB6">
        <w:rPr>
          <w:color w:val="221F1F"/>
          <w:sz w:val="20"/>
          <w:lang w:val="tr-TR"/>
        </w:rPr>
        <w:t xml:space="preserve">diğerinden </w:t>
      </w:r>
      <w:r w:rsidRPr="00CA7EB6">
        <w:rPr>
          <w:i/>
          <w:color w:val="221F1F"/>
          <w:sz w:val="20"/>
          <w:lang w:val="tr-TR"/>
        </w:rPr>
        <w:t>radyoaktif maddelerin</w:t>
      </w:r>
      <w:r w:rsidRPr="00CA7EB6">
        <w:rPr>
          <w:i/>
          <w:color w:val="221F1F"/>
          <w:spacing w:val="-2"/>
          <w:sz w:val="20"/>
          <w:lang w:val="tr-TR"/>
        </w:rPr>
        <w:t xml:space="preserve"> </w:t>
      </w:r>
      <w:r w:rsidRPr="00CA7EB6">
        <w:rPr>
          <w:i/>
          <w:color w:val="221F1F"/>
          <w:sz w:val="20"/>
          <w:lang w:val="tr-TR"/>
        </w:rPr>
        <w:t>geçişi.</w:t>
      </w:r>
    </w:p>
    <w:p w14:paraId="138B08E7" w14:textId="77777777" w:rsidR="001657AC" w:rsidRPr="00CA7EB6" w:rsidRDefault="001657AC">
      <w:pPr>
        <w:pStyle w:val="BodyText"/>
        <w:spacing w:before="1"/>
        <w:rPr>
          <w:i/>
          <w:sz w:val="19"/>
          <w:lang w:val="tr-TR"/>
        </w:rPr>
      </w:pPr>
    </w:p>
    <w:p w14:paraId="57E13246" w14:textId="77777777" w:rsidR="001657AC" w:rsidRPr="00CA7EB6" w:rsidRDefault="00000000">
      <w:pPr>
        <w:pStyle w:val="ListParagraph"/>
        <w:numPr>
          <w:ilvl w:val="1"/>
          <w:numId w:val="40"/>
        </w:numPr>
        <w:tabs>
          <w:tab w:val="left" w:pos="928"/>
        </w:tabs>
        <w:spacing w:line="271" w:lineRule="auto"/>
        <w:ind w:right="126" w:firstLine="500"/>
        <w:rPr>
          <w:sz w:val="20"/>
          <w:lang w:val="tr-TR"/>
        </w:rPr>
      </w:pPr>
      <w:r w:rsidRPr="00CA7EB6">
        <w:rPr>
          <w:color w:val="221F1F"/>
          <w:sz w:val="20"/>
          <w:lang w:val="tr-TR"/>
        </w:rPr>
        <w:t>[</w:t>
      </w:r>
      <w:r w:rsidRPr="00CA7EB6">
        <w:rPr>
          <w:i/>
          <w:color w:val="221F1F"/>
          <w:sz w:val="20"/>
          <w:lang w:val="tr-TR"/>
        </w:rPr>
        <w:t xml:space="preserve">Kullanılmış yakıt </w:t>
      </w:r>
      <w:r w:rsidRPr="00CA7EB6">
        <w:rPr>
          <w:color w:val="221F1F"/>
          <w:sz w:val="20"/>
          <w:lang w:val="tr-TR"/>
        </w:rPr>
        <w:t xml:space="preserve">veya </w:t>
      </w:r>
      <w:r w:rsidRPr="00CA7EB6">
        <w:rPr>
          <w:i/>
          <w:color w:val="221F1F"/>
          <w:sz w:val="20"/>
          <w:lang w:val="tr-TR"/>
        </w:rPr>
        <w:t xml:space="preserve">radyoaktif atıkların </w:t>
      </w:r>
      <w:r w:rsidRPr="00CA7EB6">
        <w:rPr>
          <w:color w:val="221F1F"/>
          <w:sz w:val="20"/>
          <w:lang w:val="tr-TR"/>
        </w:rPr>
        <w:t>bir kaynak Devletten bir varış Devletine yapılan herhangi bir sevkiyatı]. (Bkz. Ref.</w:t>
      </w:r>
      <w:r w:rsidRPr="00CA7EB6">
        <w:rPr>
          <w:color w:val="221F1F"/>
          <w:spacing w:val="-10"/>
          <w:sz w:val="20"/>
          <w:lang w:val="tr-TR"/>
        </w:rPr>
        <w:t xml:space="preserve"> </w:t>
      </w:r>
      <w:r w:rsidRPr="00CA7EB6">
        <w:rPr>
          <w:color w:val="221F1F"/>
          <w:sz w:val="20"/>
          <w:lang w:val="tr-TR"/>
        </w:rPr>
        <w:t>[5].)</w:t>
      </w:r>
    </w:p>
    <w:p w14:paraId="755295A5" w14:textId="77777777" w:rsidR="001657AC" w:rsidRPr="00CA7EB6" w:rsidRDefault="001657AC">
      <w:pPr>
        <w:pStyle w:val="BodyText"/>
        <w:spacing w:before="1"/>
        <w:rPr>
          <w:sz w:val="19"/>
          <w:lang w:val="tr-TR"/>
        </w:rPr>
      </w:pPr>
    </w:p>
    <w:p w14:paraId="7C43E28F" w14:textId="77777777" w:rsidR="001657AC" w:rsidRPr="00CA7EB6" w:rsidRDefault="00000000">
      <w:pPr>
        <w:pStyle w:val="Heading5"/>
        <w:ind w:left="113"/>
        <w:rPr>
          <w:lang w:val="tr-TR"/>
        </w:rPr>
      </w:pPr>
      <w:bookmarkStart w:id="854" w:name="geçici_nüfus_grubu"/>
      <w:bookmarkEnd w:id="854"/>
      <w:r w:rsidRPr="00CA7EB6">
        <w:rPr>
          <w:color w:val="221F1F"/>
          <w:lang w:val="tr-TR"/>
        </w:rPr>
        <w:t>geçici nüfus grubu</w:t>
      </w:r>
    </w:p>
    <w:p w14:paraId="53577F76" w14:textId="77777777" w:rsidR="001657AC" w:rsidRPr="00CA7EB6" w:rsidRDefault="001657AC">
      <w:pPr>
        <w:pStyle w:val="BodyText"/>
        <w:spacing w:before="6"/>
        <w:rPr>
          <w:b/>
          <w:sz w:val="23"/>
          <w:lang w:val="tr-TR"/>
        </w:rPr>
      </w:pPr>
    </w:p>
    <w:p w14:paraId="772E2B54" w14:textId="3F9DDCF5" w:rsidR="001657AC" w:rsidRPr="00CA7EB6" w:rsidRDefault="00000000" w:rsidP="00AA489C">
      <w:pPr>
        <w:pStyle w:val="Heading7"/>
        <w:spacing w:line="271" w:lineRule="auto"/>
        <w:ind w:left="113" w:right="124" w:firstLine="500"/>
        <w:jc w:val="both"/>
        <w:rPr>
          <w:lang w:val="tr-TR"/>
        </w:rPr>
      </w:pPr>
      <w:r w:rsidRPr="00CA7EB6">
        <w:rPr>
          <w:color w:val="221F1F"/>
          <w:lang w:val="tr-TR"/>
        </w:rPr>
        <w:t xml:space="preserve">Önceden belirlenebilen bir yerde (kamp alanı gibi) kısa bir süre için (günler ila haftalar) ikamet eden </w:t>
      </w:r>
      <w:r w:rsidRPr="00CA7EB6">
        <w:rPr>
          <w:i/>
          <w:color w:val="221F1F"/>
          <w:lang w:val="tr-TR"/>
        </w:rPr>
        <w:t>halk mensupları</w:t>
      </w:r>
      <w:r w:rsidRPr="00CA7EB6">
        <w:rPr>
          <w:color w:val="221F1F"/>
          <w:lang w:val="tr-TR"/>
        </w:rPr>
        <w:t xml:space="preserve">. Bu, bir bölgeden geçmekte olan </w:t>
      </w:r>
      <w:r w:rsidRPr="00CA7EB6">
        <w:rPr>
          <w:i/>
          <w:color w:val="221F1F"/>
          <w:lang w:val="tr-TR"/>
        </w:rPr>
        <w:t>halk</w:t>
      </w:r>
      <w:r w:rsidR="00AA489C">
        <w:rPr>
          <w:i/>
          <w:color w:val="221F1F"/>
          <w:lang w:val="tr-TR"/>
        </w:rPr>
        <w:t xml:space="preserve"> </w:t>
      </w:r>
      <w:r w:rsidRPr="00CA7EB6">
        <w:rPr>
          <w:i/>
          <w:color w:val="221F1F"/>
          <w:lang w:val="tr-TR"/>
        </w:rPr>
        <w:t xml:space="preserve">mensuplarını </w:t>
      </w:r>
      <w:r w:rsidRPr="00CA7EB6">
        <w:rPr>
          <w:color w:val="221F1F"/>
          <w:lang w:val="tr-TR"/>
        </w:rPr>
        <w:t>kapsamamaktadır.</w:t>
      </w:r>
    </w:p>
    <w:p w14:paraId="4141350B" w14:textId="77777777" w:rsidR="001657AC" w:rsidRPr="00CA7EB6" w:rsidRDefault="001657AC">
      <w:pPr>
        <w:pStyle w:val="BodyText"/>
        <w:spacing w:before="6"/>
        <w:rPr>
          <w:sz w:val="22"/>
          <w:lang w:val="tr-TR"/>
        </w:rPr>
      </w:pPr>
    </w:p>
    <w:p w14:paraId="7D9CC6D3" w14:textId="77777777" w:rsidR="001657AC" w:rsidRPr="00CA7EB6" w:rsidRDefault="00000000">
      <w:pPr>
        <w:pStyle w:val="Heading5"/>
        <w:ind w:left="113"/>
        <w:rPr>
          <w:lang w:val="tr-TR"/>
        </w:rPr>
      </w:pPr>
      <w:bookmarkStart w:id="855" w:name="ulus_ötesi̇_aci̇l_durum"/>
      <w:bookmarkEnd w:id="855"/>
      <w:r w:rsidRPr="00CA7EB6">
        <w:rPr>
          <w:color w:val="221F1F"/>
          <w:lang w:val="tr-TR"/>
        </w:rPr>
        <w:t>ulus ötesı</w:t>
      </w:r>
      <w:r w:rsidRPr="00CA7EB6">
        <w:rPr>
          <w:color w:val="221F1F"/>
          <w:position w:val="1"/>
          <w:lang w:val="tr-TR"/>
        </w:rPr>
        <w:t xml:space="preserve">̇ </w:t>
      </w:r>
      <w:r w:rsidRPr="00CA7EB6">
        <w:rPr>
          <w:color w:val="221F1F"/>
          <w:lang w:val="tr-TR"/>
        </w:rPr>
        <w:t>acı</w:t>
      </w:r>
      <w:r w:rsidRPr="00CA7EB6">
        <w:rPr>
          <w:color w:val="221F1F"/>
          <w:position w:val="1"/>
          <w:lang w:val="tr-TR"/>
        </w:rPr>
        <w:t>̇</w:t>
      </w:r>
      <w:r w:rsidRPr="00CA7EB6">
        <w:rPr>
          <w:color w:val="221F1F"/>
          <w:lang w:val="tr-TR"/>
        </w:rPr>
        <w:t>l durum</w:t>
      </w:r>
    </w:p>
    <w:p w14:paraId="02849912" w14:textId="77777777" w:rsidR="001657AC" w:rsidRPr="00CA7EB6" w:rsidRDefault="001657AC">
      <w:pPr>
        <w:pStyle w:val="BodyText"/>
        <w:spacing w:before="5"/>
        <w:rPr>
          <w:b/>
          <w:sz w:val="23"/>
          <w:lang w:val="tr-TR"/>
        </w:rPr>
      </w:pPr>
    </w:p>
    <w:p w14:paraId="33F10A4D" w14:textId="77777777" w:rsidR="001657AC" w:rsidRPr="00CA7EB6" w:rsidRDefault="00000000">
      <w:pPr>
        <w:ind w:left="614"/>
        <w:jc w:val="both"/>
        <w:rPr>
          <w:i/>
          <w:sz w:val="20"/>
          <w:lang w:val="tr-TR"/>
        </w:rPr>
      </w:pPr>
      <w:r w:rsidRPr="00CA7EB6">
        <w:rPr>
          <w:i/>
          <w:color w:val="221F1F"/>
          <w:sz w:val="20"/>
          <w:lang w:val="tr-TR"/>
        </w:rPr>
        <w:t xml:space="preserve">Acil duruma </w:t>
      </w:r>
      <w:r w:rsidRPr="00CA7EB6">
        <w:rPr>
          <w:color w:val="221F1F"/>
          <w:sz w:val="20"/>
          <w:lang w:val="tr-TR"/>
        </w:rPr>
        <w:t>bakın</w:t>
      </w:r>
      <w:r w:rsidRPr="00CA7EB6">
        <w:rPr>
          <w:i/>
          <w:color w:val="221F1F"/>
          <w:sz w:val="20"/>
          <w:lang w:val="tr-TR"/>
        </w:rPr>
        <w:t>.</w:t>
      </w:r>
    </w:p>
    <w:p w14:paraId="4124FFBF" w14:textId="77777777" w:rsidR="001657AC" w:rsidRPr="00CA7EB6" w:rsidRDefault="001657AC">
      <w:pPr>
        <w:pStyle w:val="BodyText"/>
        <w:spacing w:before="6"/>
        <w:rPr>
          <w:i/>
          <w:sz w:val="23"/>
          <w:lang w:val="tr-TR"/>
        </w:rPr>
      </w:pPr>
    </w:p>
    <w:p w14:paraId="43740FB6" w14:textId="77777777" w:rsidR="001657AC" w:rsidRPr="00CA7EB6" w:rsidRDefault="00000000">
      <w:pPr>
        <w:pStyle w:val="Heading5"/>
        <w:ind w:left="114"/>
        <w:rPr>
          <w:lang w:val="tr-TR"/>
        </w:rPr>
      </w:pPr>
      <w:bookmarkStart w:id="856" w:name="taşıma"/>
      <w:bookmarkEnd w:id="856"/>
      <w:r w:rsidRPr="00CA7EB6">
        <w:rPr>
          <w:color w:val="221F1F"/>
          <w:lang w:val="tr-TR"/>
        </w:rPr>
        <w:t>taşıma</w:t>
      </w:r>
    </w:p>
    <w:p w14:paraId="568BA457" w14:textId="77777777" w:rsidR="001657AC" w:rsidRPr="00CA7EB6" w:rsidRDefault="001657AC">
      <w:pPr>
        <w:pStyle w:val="BodyText"/>
        <w:spacing w:before="7"/>
        <w:rPr>
          <w:b/>
          <w:sz w:val="28"/>
          <w:lang w:val="tr-TR"/>
        </w:rPr>
      </w:pPr>
    </w:p>
    <w:p w14:paraId="462C74AC" w14:textId="77777777" w:rsidR="001657AC" w:rsidRPr="00CA7EB6" w:rsidRDefault="00000000">
      <w:pPr>
        <w:pStyle w:val="Heading7"/>
        <w:numPr>
          <w:ilvl w:val="0"/>
          <w:numId w:val="17"/>
        </w:numPr>
        <w:tabs>
          <w:tab w:val="left" w:pos="920"/>
        </w:tabs>
        <w:spacing w:line="271" w:lineRule="auto"/>
        <w:ind w:right="124" w:firstLine="500"/>
        <w:rPr>
          <w:lang w:val="tr-TR"/>
        </w:rPr>
      </w:pPr>
      <w:r w:rsidRPr="00CA7EB6">
        <w:rPr>
          <w:i/>
          <w:color w:val="221F1F"/>
          <w:lang w:val="tr-TR"/>
        </w:rPr>
        <w:t xml:space="preserve">Radyoaktif malzemenin </w:t>
      </w:r>
      <w:r w:rsidRPr="00CA7EB6">
        <w:rPr>
          <w:color w:val="221F1F"/>
          <w:lang w:val="tr-TR"/>
        </w:rPr>
        <w:t>(tahrik araçlarının bir parçasını oluşturanlar dışında) bir yerden başka bir yere kasıtlı olarak fiziksel</w:t>
      </w:r>
      <w:r w:rsidRPr="00CA7EB6">
        <w:rPr>
          <w:color w:val="221F1F"/>
          <w:spacing w:val="-11"/>
          <w:lang w:val="tr-TR"/>
        </w:rPr>
        <w:t xml:space="preserve"> </w:t>
      </w:r>
      <w:r w:rsidRPr="00CA7EB6">
        <w:rPr>
          <w:color w:val="221F1F"/>
          <w:lang w:val="tr-TR"/>
        </w:rPr>
        <w:t>hareketi.</w:t>
      </w:r>
    </w:p>
    <w:p w14:paraId="3284C6DF" w14:textId="77777777" w:rsidR="001657AC" w:rsidRPr="00CA7EB6" w:rsidRDefault="00000000">
      <w:pPr>
        <w:pStyle w:val="BodyText"/>
        <w:ind w:left="833" w:right="125" w:hanging="220"/>
        <w:jc w:val="both"/>
        <w:rPr>
          <w:lang w:val="tr-TR"/>
        </w:rPr>
      </w:pPr>
      <w:r w:rsidRPr="00CA7EB6">
        <w:rPr>
          <w:rFonts w:ascii="Arial" w:hAnsi="Arial"/>
          <w:color w:val="3054A6"/>
          <w:sz w:val="19"/>
          <w:lang w:val="tr-TR"/>
        </w:rPr>
        <w:t xml:space="preserve">® </w:t>
      </w:r>
      <w:r w:rsidRPr="00CA7EB6">
        <w:rPr>
          <w:color w:val="221F1F"/>
          <w:lang w:val="tr-TR"/>
        </w:rPr>
        <w:t xml:space="preserve">Özellikle ABD İngilizcesinde veya taşımacılığın bu anlamının (2) anlamından ayırt edilmesi gereken yerlerde </w:t>
      </w:r>
      <w:r w:rsidRPr="00CA7EB6">
        <w:rPr>
          <w:i/>
          <w:color w:val="221F1F"/>
          <w:lang w:val="tr-TR"/>
        </w:rPr>
        <w:t xml:space="preserve">taşımacılık </w:t>
      </w:r>
      <w:r w:rsidRPr="00CA7EB6">
        <w:rPr>
          <w:color w:val="221F1F"/>
          <w:lang w:val="tr-TR"/>
        </w:rPr>
        <w:t>terimi de kullanılmaktadır.</w:t>
      </w:r>
    </w:p>
    <w:p w14:paraId="2ACE316E" w14:textId="77777777" w:rsidR="001657AC" w:rsidRPr="00CA7EB6" w:rsidRDefault="001657AC">
      <w:pPr>
        <w:pStyle w:val="BodyText"/>
        <w:spacing w:before="9"/>
        <w:rPr>
          <w:sz w:val="20"/>
          <w:lang w:val="tr-TR"/>
        </w:rPr>
      </w:pPr>
    </w:p>
    <w:p w14:paraId="434B0953" w14:textId="77777777" w:rsidR="001657AC" w:rsidRPr="00CA7EB6" w:rsidRDefault="00000000">
      <w:pPr>
        <w:pStyle w:val="Heading7"/>
        <w:spacing w:line="271" w:lineRule="auto"/>
        <w:ind w:left="613" w:right="124"/>
        <w:jc w:val="both"/>
        <w:rPr>
          <w:lang w:val="tr-TR"/>
        </w:rPr>
      </w:pPr>
      <w:r w:rsidRPr="00CA7EB6">
        <w:rPr>
          <w:b/>
          <w:i/>
          <w:color w:val="221F1F"/>
          <w:lang w:val="tr-TR"/>
        </w:rPr>
        <w:t>uluslararası</w:t>
      </w:r>
      <w:r w:rsidRPr="00CA7EB6">
        <w:rPr>
          <w:b/>
          <w:i/>
          <w:color w:val="221F1F"/>
          <w:spacing w:val="-7"/>
          <w:lang w:val="tr-TR"/>
        </w:rPr>
        <w:t xml:space="preserve"> </w:t>
      </w:r>
      <w:r w:rsidRPr="00CA7EB6">
        <w:rPr>
          <w:b/>
          <w:i/>
          <w:color w:val="221F1F"/>
          <w:lang w:val="tr-TR"/>
        </w:rPr>
        <w:t>nükleer</w:t>
      </w:r>
      <w:r w:rsidRPr="00CA7EB6">
        <w:rPr>
          <w:b/>
          <w:i/>
          <w:color w:val="221F1F"/>
          <w:spacing w:val="-7"/>
          <w:lang w:val="tr-TR"/>
        </w:rPr>
        <w:t xml:space="preserve"> </w:t>
      </w:r>
      <w:r w:rsidRPr="00CA7EB6">
        <w:rPr>
          <w:b/>
          <w:i/>
          <w:color w:val="221F1F"/>
          <w:lang w:val="tr-TR"/>
        </w:rPr>
        <w:t>taşımacılık.</w:t>
      </w:r>
      <w:r w:rsidRPr="00CA7EB6">
        <w:rPr>
          <w:b/>
          <w:i/>
          <w:color w:val="221F1F"/>
          <w:spacing w:val="-6"/>
          <w:lang w:val="tr-TR"/>
        </w:rPr>
        <w:t xml:space="preserve"> </w:t>
      </w:r>
      <w:r w:rsidRPr="00CA7EB6">
        <w:rPr>
          <w:color w:val="221F1F"/>
          <w:lang w:val="tr-TR"/>
        </w:rPr>
        <w:t>[Bir</w:t>
      </w:r>
      <w:r w:rsidRPr="00CA7EB6">
        <w:rPr>
          <w:color w:val="221F1F"/>
          <w:spacing w:val="-7"/>
          <w:lang w:val="tr-TR"/>
        </w:rPr>
        <w:t xml:space="preserve"> </w:t>
      </w:r>
      <w:r w:rsidRPr="00CA7EB6">
        <w:rPr>
          <w:color w:val="221F1F"/>
          <w:lang w:val="tr-TR"/>
        </w:rPr>
        <w:t>nükleer</w:t>
      </w:r>
      <w:r w:rsidRPr="00CA7EB6">
        <w:rPr>
          <w:color w:val="221F1F"/>
          <w:spacing w:val="-6"/>
          <w:lang w:val="tr-TR"/>
        </w:rPr>
        <w:t xml:space="preserve"> </w:t>
      </w:r>
      <w:r w:rsidRPr="00CA7EB6">
        <w:rPr>
          <w:color w:val="221F1F"/>
          <w:lang w:val="tr-TR"/>
        </w:rPr>
        <w:t>madde</w:t>
      </w:r>
      <w:r w:rsidRPr="00CA7EB6">
        <w:rPr>
          <w:color w:val="221F1F"/>
          <w:spacing w:val="-7"/>
          <w:lang w:val="tr-TR"/>
        </w:rPr>
        <w:t xml:space="preserve"> </w:t>
      </w:r>
      <w:r w:rsidRPr="00CA7EB6">
        <w:rPr>
          <w:color w:val="221F1F"/>
          <w:lang w:val="tr-TR"/>
        </w:rPr>
        <w:t>sevkiyatının,</w:t>
      </w:r>
      <w:r w:rsidRPr="00CA7EB6">
        <w:rPr>
          <w:color w:val="221F1F"/>
          <w:spacing w:val="-7"/>
          <w:lang w:val="tr-TR"/>
        </w:rPr>
        <w:t xml:space="preserve"> </w:t>
      </w:r>
      <w:r w:rsidRPr="00CA7EB6">
        <w:rPr>
          <w:color w:val="221F1F"/>
          <w:lang w:val="tr-TR"/>
        </w:rPr>
        <w:t>göndericinin o</w:t>
      </w:r>
      <w:r w:rsidRPr="00CA7EB6">
        <w:rPr>
          <w:color w:val="221F1F"/>
          <w:spacing w:val="-5"/>
          <w:lang w:val="tr-TR"/>
        </w:rPr>
        <w:t xml:space="preserve"> </w:t>
      </w:r>
      <w:r w:rsidRPr="00CA7EB6">
        <w:rPr>
          <w:color w:val="221F1F"/>
          <w:lang w:val="tr-TR"/>
        </w:rPr>
        <w:t>Devletteki</w:t>
      </w:r>
      <w:r w:rsidRPr="00CA7EB6">
        <w:rPr>
          <w:color w:val="221F1F"/>
          <w:spacing w:val="-6"/>
          <w:lang w:val="tr-TR"/>
        </w:rPr>
        <w:t xml:space="preserve"> </w:t>
      </w:r>
      <w:r w:rsidRPr="00CA7EB6">
        <w:rPr>
          <w:color w:val="221F1F"/>
          <w:lang w:val="tr-TR"/>
        </w:rPr>
        <w:t>bir</w:t>
      </w:r>
      <w:r w:rsidRPr="00CA7EB6">
        <w:rPr>
          <w:color w:val="221F1F"/>
          <w:spacing w:val="-5"/>
          <w:lang w:val="tr-TR"/>
        </w:rPr>
        <w:t xml:space="preserve"> </w:t>
      </w:r>
      <w:r w:rsidRPr="00CA7EB6">
        <w:rPr>
          <w:color w:val="221F1F"/>
          <w:lang w:val="tr-TR"/>
        </w:rPr>
        <w:t>tesisinden</w:t>
      </w:r>
      <w:r w:rsidRPr="00CA7EB6">
        <w:rPr>
          <w:color w:val="221F1F"/>
          <w:spacing w:val="-6"/>
          <w:lang w:val="tr-TR"/>
        </w:rPr>
        <w:t xml:space="preserve"> </w:t>
      </w:r>
      <w:r w:rsidRPr="00CA7EB6">
        <w:rPr>
          <w:color w:val="221F1F"/>
          <w:lang w:val="tr-TR"/>
        </w:rPr>
        <w:t>hareketinden</w:t>
      </w:r>
      <w:r w:rsidRPr="00CA7EB6">
        <w:rPr>
          <w:color w:val="221F1F"/>
          <w:spacing w:val="-6"/>
          <w:lang w:val="tr-TR"/>
        </w:rPr>
        <w:t xml:space="preserve"> </w:t>
      </w:r>
      <w:r w:rsidRPr="00CA7EB6">
        <w:rPr>
          <w:color w:val="221F1F"/>
          <w:lang w:val="tr-TR"/>
        </w:rPr>
        <w:t>başlayıp</w:t>
      </w:r>
      <w:r w:rsidRPr="00CA7EB6">
        <w:rPr>
          <w:color w:val="221F1F"/>
          <w:spacing w:val="-6"/>
          <w:lang w:val="tr-TR"/>
        </w:rPr>
        <w:t xml:space="preserve"> </w:t>
      </w:r>
      <w:r w:rsidRPr="00CA7EB6">
        <w:rPr>
          <w:color w:val="221F1F"/>
          <w:lang w:val="tr-TR"/>
        </w:rPr>
        <w:t>nihai</w:t>
      </w:r>
      <w:r w:rsidRPr="00CA7EB6">
        <w:rPr>
          <w:color w:val="221F1F"/>
          <w:spacing w:val="-6"/>
          <w:lang w:val="tr-TR"/>
        </w:rPr>
        <w:t xml:space="preserve"> </w:t>
      </w:r>
      <w:r w:rsidRPr="00CA7EB6">
        <w:rPr>
          <w:color w:val="221F1F"/>
          <w:lang w:val="tr-TR"/>
        </w:rPr>
        <w:t>varış</w:t>
      </w:r>
      <w:r w:rsidRPr="00CA7EB6">
        <w:rPr>
          <w:color w:val="221F1F"/>
          <w:spacing w:val="-5"/>
          <w:lang w:val="tr-TR"/>
        </w:rPr>
        <w:t xml:space="preserve"> </w:t>
      </w:r>
      <w:r w:rsidRPr="00CA7EB6">
        <w:rPr>
          <w:color w:val="221F1F"/>
          <w:lang w:val="tr-TR"/>
        </w:rPr>
        <w:t>yeri</w:t>
      </w:r>
      <w:r w:rsidRPr="00CA7EB6">
        <w:rPr>
          <w:color w:val="221F1F"/>
          <w:spacing w:val="-7"/>
          <w:lang w:val="tr-TR"/>
        </w:rPr>
        <w:t xml:space="preserve"> </w:t>
      </w:r>
      <w:r w:rsidRPr="00CA7EB6">
        <w:rPr>
          <w:color w:val="221F1F"/>
          <w:lang w:val="tr-TR"/>
        </w:rPr>
        <w:t>olan</w:t>
      </w:r>
      <w:r w:rsidRPr="00CA7EB6">
        <w:rPr>
          <w:color w:val="221F1F"/>
          <w:spacing w:val="-5"/>
          <w:lang w:val="tr-TR"/>
        </w:rPr>
        <w:t xml:space="preserve"> </w:t>
      </w:r>
      <w:r w:rsidRPr="00CA7EB6">
        <w:rPr>
          <w:color w:val="221F1F"/>
          <w:lang w:val="tr-TR"/>
        </w:rPr>
        <w:t>Devletteki alıcının bir tesisine varışına kadar, sevkiyatın kaynaklandığı Devletin topraklarının</w:t>
      </w:r>
      <w:r w:rsidRPr="00CA7EB6">
        <w:rPr>
          <w:color w:val="221F1F"/>
          <w:spacing w:val="-12"/>
          <w:lang w:val="tr-TR"/>
        </w:rPr>
        <w:t xml:space="preserve"> </w:t>
      </w:r>
      <w:r w:rsidRPr="00CA7EB6">
        <w:rPr>
          <w:color w:val="221F1F"/>
          <w:lang w:val="tr-TR"/>
        </w:rPr>
        <w:t>ötesine</w:t>
      </w:r>
      <w:r w:rsidRPr="00CA7EB6">
        <w:rPr>
          <w:color w:val="221F1F"/>
          <w:spacing w:val="-11"/>
          <w:lang w:val="tr-TR"/>
        </w:rPr>
        <w:t xml:space="preserve"> </w:t>
      </w:r>
      <w:r w:rsidRPr="00CA7EB6">
        <w:rPr>
          <w:color w:val="221F1F"/>
          <w:lang w:val="tr-TR"/>
        </w:rPr>
        <w:t>geçmesi</w:t>
      </w:r>
      <w:r w:rsidRPr="00CA7EB6">
        <w:rPr>
          <w:color w:val="221F1F"/>
          <w:spacing w:val="-12"/>
          <w:lang w:val="tr-TR"/>
        </w:rPr>
        <w:t xml:space="preserve"> </w:t>
      </w:r>
      <w:r w:rsidRPr="00CA7EB6">
        <w:rPr>
          <w:color w:val="221F1F"/>
          <w:lang w:val="tr-TR"/>
        </w:rPr>
        <w:t>amaçlanan</w:t>
      </w:r>
      <w:r w:rsidRPr="00CA7EB6">
        <w:rPr>
          <w:color w:val="221F1F"/>
          <w:spacing w:val="-11"/>
          <w:lang w:val="tr-TR"/>
        </w:rPr>
        <w:t xml:space="preserve"> </w:t>
      </w:r>
      <w:r w:rsidRPr="00CA7EB6">
        <w:rPr>
          <w:color w:val="221F1F"/>
          <w:lang w:val="tr-TR"/>
        </w:rPr>
        <w:t>herhangi</w:t>
      </w:r>
      <w:r w:rsidRPr="00CA7EB6">
        <w:rPr>
          <w:color w:val="221F1F"/>
          <w:spacing w:val="-13"/>
          <w:lang w:val="tr-TR"/>
        </w:rPr>
        <w:t xml:space="preserve"> </w:t>
      </w:r>
      <w:r w:rsidRPr="00CA7EB6">
        <w:rPr>
          <w:color w:val="221F1F"/>
          <w:lang w:val="tr-TR"/>
        </w:rPr>
        <w:t>bir</w:t>
      </w:r>
      <w:r w:rsidRPr="00CA7EB6">
        <w:rPr>
          <w:color w:val="221F1F"/>
          <w:spacing w:val="-11"/>
          <w:lang w:val="tr-TR"/>
        </w:rPr>
        <w:t xml:space="preserve"> </w:t>
      </w:r>
      <w:r w:rsidRPr="00CA7EB6">
        <w:rPr>
          <w:color w:val="221F1F"/>
          <w:lang w:val="tr-TR"/>
        </w:rPr>
        <w:t>ulaşım</w:t>
      </w:r>
      <w:r w:rsidRPr="00CA7EB6">
        <w:rPr>
          <w:color w:val="221F1F"/>
          <w:spacing w:val="-11"/>
          <w:lang w:val="tr-TR"/>
        </w:rPr>
        <w:t xml:space="preserve"> </w:t>
      </w:r>
      <w:r w:rsidRPr="00CA7EB6">
        <w:rPr>
          <w:color w:val="221F1F"/>
          <w:lang w:val="tr-TR"/>
        </w:rPr>
        <w:t>aracıyla</w:t>
      </w:r>
      <w:r w:rsidRPr="00CA7EB6">
        <w:rPr>
          <w:color w:val="221F1F"/>
          <w:spacing w:val="-10"/>
          <w:lang w:val="tr-TR"/>
        </w:rPr>
        <w:t xml:space="preserve"> </w:t>
      </w:r>
      <w:r w:rsidRPr="00CA7EB6">
        <w:rPr>
          <w:color w:val="221F1F"/>
          <w:lang w:val="tr-TR"/>
        </w:rPr>
        <w:t>taşınması]. (Bkz. Refs</w:t>
      </w:r>
      <w:r w:rsidRPr="00CA7EB6">
        <w:rPr>
          <w:color w:val="221F1F"/>
          <w:spacing w:val="-3"/>
          <w:lang w:val="tr-TR"/>
        </w:rPr>
        <w:t xml:space="preserve"> </w:t>
      </w:r>
      <w:r w:rsidRPr="00CA7EB6">
        <w:rPr>
          <w:color w:val="221F1F"/>
          <w:lang w:val="tr-TR"/>
        </w:rPr>
        <w:t>[40-43].)</w:t>
      </w:r>
    </w:p>
    <w:p w14:paraId="30B1901E" w14:textId="77777777" w:rsidR="001657AC" w:rsidRPr="00CA7EB6" w:rsidRDefault="00000000">
      <w:pPr>
        <w:pStyle w:val="BodyText"/>
        <w:ind w:left="1094" w:right="126" w:hanging="221"/>
        <w:jc w:val="both"/>
        <w:rPr>
          <w:lang w:val="tr-TR"/>
        </w:rPr>
      </w:pPr>
      <w:r w:rsidRPr="00CA7EB6">
        <w:rPr>
          <w:color w:val="221F1F"/>
          <w:lang w:val="tr-TR"/>
        </w:rPr>
        <w:t>Nükleer</w:t>
      </w:r>
      <w:r w:rsidRPr="00CA7EB6">
        <w:rPr>
          <w:color w:val="221F1F"/>
          <w:spacing w:val="-6"/>
          <w:lang w:val="tr-TR"/>
        </w:rPr>
        <w:t xml:space="preserve"> </w:t>
      </w:r>
      <w:r w:rsidRPr="00CA7EB6">
        <w:rPr>
          <w:color w:val="221F1F"/>
          <w:lang w:val="tr-TR"/>
        </w:rPr>
        <w:t>Maddelerin</w:t>
      </w:r>
      <w:r w:rsidRPr="00CA7EB6">
        <w:rPr>
          <w:color w:val="221F1F"/>
          <w:spacing w:val="-6"/>
          <w:lang w:val="tr-TR"/>
        </w:rPr>
        <w:t xml:space="preserve"> </w:t>
      </w:r>
      <w:r w:rsidRPr="00CA7EB6">
        <w:rPr>
          <w:color w:val="221F1F"/>
          <w:lang w:val="tr-TR"/>
        </w:rPr>
        <w:t>ve</w:t>
      </w:r>
      <w:r w:rsidRPr="00CA7EB6">
        <w:rPr>
          <w:color w:val="221F1F"/>
          <w:spacing w:val="-6"/>
          <w:lang w:val="tr-TR"/>
        </w:rPr>
        <w:t xml:space="preserve"> </w:t>
      </w:r>
      <w:r w:rsidRPr="00CA7EB6">
        <w:rPr>
          <w:color w:val="221F1F"/>
          <w:lang w:val="tr-TR"/>
        </w:rPr>
        <w:t>Nükleer</w:t>
      </w:r>
      <w:r w:rsidRPr="00CA7EB6">
        <w:rPr>
          <w:color w:val="221F1F"/>
          <w:spacing w:val="-9"/>
          <w:lang w:val="tr-TR"/>
        </w:rPr>
        <w:t xml:space="preserve"> </w:t>
      </w:r>
      <w:r w:rsidRPr="00CA7EB6">
        <w:rPr>
          <w:color w:val="221F1F"/>
          <w:lang w:val="tr-TR"/>
        </w:rPr>
        <w:t>Tesislerin</w:t>
      </w:r>
      <w:r w:rsidRPr="00CA7EB6">
        <w:rPr>
          <w:color w:val="221F1F"/>
          <w:spacing w:val="-6"/>
          <w:lang w:val="tr-TR"/>
        </w:rPr>
        <w:t xml:space="preserve"> </w:t>
      </w:r>
      <w:r w:rsidRPr="00CA7EB6">
        <w:rPr>
          <w:color w:val="221F1F"/>
          <w:lang w:val="tr-TR"/>
        </w:rPr>
        <w:t>Fiziksel</w:t>
      </w:r>
      <w:r w:rsidRPr="00CA7EB6">
        <w:rPr>
          <w:color w:val="221F1F"/>
          <w:spacing w:val="-6"/>
          <w:lang w:val="tr-TR"/>
        </w:rPr>
        <w:t xml:space="preserve"> </w:t>
      </w:r>
      <w:r w:rsidRPr="00CA7EB6">
        <w:rPr>
          <w:color w:val="221F1F"/>
          <w:lang w:val="tr-TR"/>
        </w:rPr>
        <w:t>Korunmasına</w:t>
      </w:r>
      <w:r w:rsidRPr="00CA7EB6">
        <w:rPr>
          <w:color w:val="221F1F"/>
          <w:spacing w:val="-7"/>
          <w:lang w:val="tr-TR"/>
        </w:rPr>
        <w:t xml:space="preserve"> </w:t>
      </w:r>
      <w:r w:rsidRPr="00CA7EB6">
        <w:rPr>
          <w:color w:val="221F1F"/>
          <w:lang w:val="tr-TR"/>
        </w:rPr>
        <w:t>İlişkin</w:t>
      </w:r>
      <w:r w:rsidRPr="00CA7EB6">
        <w:rPr>
          <w:color w:val="221F1F"/>
          <w:spacing w:val="-6"/>
          <w:lang w:val="tr-TR"/>
        </w:rPr>
        <w:t xml:space="preserve"> </w:t>
      </w:r>
      <w:r w:rsidRPr="00CA7EB6">
        <w:rPr>
          <w:color w:val="221F1F"/>
          <w:lang w:val="tr-TR"/>
        </w:rPr>
        <w:t>Sözleşme'nin Nihai Senedi 8 Temmuz 2005 tarihinde</w:t>
      </w:r>
      <w:r w:rsidRPr="00CA7EB6">
        <w:rPr>
          <w:color w:val="221F1F"/>
          <w:spacing w:val="-2"/>
          <w:lang w:val="tr-TR"/>
        </w:rPr>
        <w:t xml:space="preserve"> </w:t>
      </w:r>
      <w:r w:rsidRPr="00CA7EB6">
        <w:rPr>
          <w:color w:val="221F1F"/>
          <w:lang w:val="tr-TR"/>
        </w:rPr>
        <w:t>onaylanmıştır.</w:t>
      </w:r>
    </w:p>
    <w:p w14:paraId="26F29602" w14:textId="26327CB2" w:rsidR="001657AC" w:rsidRPr="00CA7EB6" w:rsidRDefault="00000000">
      <w:pPr>
        <w:ind w:left="113" w:right="124" w:firstLine="719"/>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Daha yeni metinlerde benzer bir kavram için </w:t>
      </w:r>
      <w:r w:rsidRPr="00CA7EB6">
        <w:rPr>
          <w:i/>
          <w:color w:val="221F1F"/>
          <w:sz w:val="18"/>
          <w:lang w:val="tr-TR"/>
        </w:rPr>
        <w:t xml:space="preserve">sınır ötesi hareket </w:t>
      </w:r>
      <w:r w:rsidRPr="00CA7EB6">
        <w:rPr>
          <w:color w:val="221F1F"/>
          <w:sz w:val="18"/>
          <w:lang w:val="tr-TR"/>
        </w:rPr>
        <w:t xml:space="preserve">terimi </w:t>
      </w:r>
      <w:r w:rsidR="00AA489C">
        <w:rPr>
          <w:color w:val="221F1F"/>
          <w:sz w:val="18"/>
          <w:lang w:val="tr-TR"/>
        </w:rPr>
        <w:tab/>
      </w:r>
      <w:r w:rsidRPr="00CA7EB6">
        <w:rPr>
          <w:color w:val="221F1F"/>
          <w:sz w:val="18"/>
          <w:lang w:val="tr-TR"/>
        </w:rPr>
        <w:t>kullanılmaktadır.</w:t>
      </w:r>
    </w:p>
    <w:p w14:paraId="43718CAA" w14:textId="77777777" w:rsidR="001657AC" w:rsidRPr="00CA7EB6" w:rsidRDefault="001657AC">
      <w:pPr>
        <w:pStyle w:val="BodyText"/>
        <w:spacing w:before="1"/>
        <w:rPr>
          <w:sz w:val="20"/>
          <w:lang w:val="tr-TR"/>
        </w:rPr>
      </w:pPr>
    </w:p>
    <w:p w14:paraId="762E2999" w14:textId="77777777" w:rsidR="001657AC" w:rsidRPr="00CA7EB6" w:rsidRDefault="00000000">
      <w:pPr>
        <w:pStyle w:val="Heading7"/>
        <w:numPr>
          <w:ilvl w:val="0"/>
          <w:numId w:val="17"/>
        </w:numPr>
        <w:tabs>
          <w:tab w:val="left" w:pos="934"/>
        </w:tabs>
        <w:spacing w:line="230" w:lineRule="exact"/>
        <w:ind w:left="933" w:hanging="320"/>
        <w:jc w:val="both"/>
        <w:rPr>
          <w:lang w:val="tr-TR"/>
        </w:rPr>
      </w:pPr>
      <w:r w:rsidRPr="00CA7EB6">
        <w:rPr>
          <w:color w:val="221F1F"/>
          <w:lang w:val="tr-TR"/>
        </w:rPr>
        <w:t>Bir şeyin bir araç tarafından taşınması sonucu oluşan</w:t>
      </w:r>
      <w:r w:rsidRPr="00CA7EB6">
        <w:rPr>
          <w:color w:val="221F1F"/>
          <w:spacing w:val="-10"/>
          <w:lang w:val="tr-TR"/>
        </w:rPr>
        <w:t xml:space="preserve"> </w:t>
      </w:r>
      <w:r w:rsidRPr="00CA7EB6">
        <w:rPr>
          <w:color w:val="221F1F"/>
          <w:lang w:val="tr-TR"/>
        </w:rPr>
        <w:t>hareket.</w:t>
      </w:r>
    </w:p>
    <w:p w14:paraId="63FEDC99" w14:textId="77777777" w:rsidR="001657AC" w:rsidRPr="00CA7EB6" w:rsidRDefault="00000000">
      <w:pPr>
        <w:spacing w:line="252" w:lineRule="auto"/>
        <w:ind w:left="833" w:right="124" w:hanging="220"/>
        <w:jc w:val="both"/>
        <w:rPr>
          <w:sz w:val="18"/>
          <w:lang w:val="tr-TR"/>
        </w:rPr>
      </w:pPr>
      <w:r w:rsidRPr="00CA7EB6">
        <w:rPr>
          <w:rFonts w:ascii="Arial" w:hAnsi="Arial"/>
          <w:color w:val="3054A6"/>
          <w:sz w:val="19"/>
          <w:lang w:val="tr-TR"/>
        </w:rPr>
        <w:t xml:space="preserve">® Bir </w:t>
      </w:r>
      <w:r w:rsidRPr="00CA7EB6">
        <w:rPr>
          <w:color w:val="221F1F"/>
          <w:sz w:val="18"/>
          <w:lang w:val="tr-TR"/>
        </w:rPr>
        <w:t xml:space="preserve">dizi farklı </w:t>
      </w:r>
      <w:r w:rsidRPr="00CA7EB6">
        <w:rPr>
          <w:i/>
          <w:color w:val="221F1F"/>
          <w:sz w:val="18"/>
          <w:lang w:val="tr-TR"/>
        </w:rPr>
        <w:t xml:space="preserve">süreç söz konusu </w:t>
      </w:r>
      <w:r w:rsidRPr="00CA7EB6">
        <w:rPr>
          <w:color w:val="221F1F"/>
          <w:sz w:val="18"/>
          <w:lang w:val="tr-TR"/>
        </w:rPr>
        <w:t xml:space="preserve">olduğunda kullanılan genel bir terimdir. En yaygın örnekler, ısı </w:t>
      </w:r>
      <w:r w:rsidRPr="00CA7EB6">
        <w:rPr>
          <w:i/>
          <w:color w:val="221F1F"/>
          <w:sz w:val="18"/>
          <w:lang w:val="tr-TR"/>
        </w:rPr>
        <w:t xml:space="preserve">taşınımı - </w:t>
      </w:r>
      <w:r w:rsidRPr="00CA7EB6">
        <w:rPr>
          <w:color w:val="221F1F"/>
          <w:sz w:val="18"/>
          <w:lang w:val="tr-TR"/>
        </w:rPr>
        <w:t xml:space="preserve">bir soğutma ortamında </w:t>
      </w:r>
      <w:r w:rsidRPr="00CA7EB6">
        <w:rPr>
          <w:i/>
          <w:color w:val="221F1F"/>
          <w:sz w:val="18"/>
          <w:lang w:val="tr-TR"/>
        </w:rPr>
        <w:t xml:space="preserve">adveksiyon, </w:t>
      </w:r>
      <w:r w:rsidRPr="00CA7EB6">
        <w:rPr>
          <w:color w:val="221F1F"/>
          <w:sz w:val="18"/>
          <w:lang w:val="tr-TR"/>
        </w:rPr>
        <w:t>konveksiyon vb. kombinasyonu</w:t>
      </w:r>
      <w:r w:rsidRPr="00CA7EB6">
        <w:rPr>
          <w:color w:val="221F1F"/>
          <w:spacing w:val="-5"/>
          <w:sz w:val="18"/>
          <w:lang w:val="tr-TR"/>
        </w:rPr>
        <w:t xml:space="preserve"> </w:t>
      </w:r>
      <w:r w:rsidRPr="00CA7EB6">
        <w:rPr>
          <w:color w:val="221F1F"/>
          <w:sz w:val="18"/>
          <w:lang w:val="tr-TR"/>
        </w:rPr>
        <w:t>-</w:t>
      </w:r>
      <w:r w:rsidRPr="00CA7EB6">
        <w:rPr>
          <w:color w:val="221F1F"/>
          <w:spacing w:val="-8"/>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i/>
          <w:color w:val="221F1F"/>
          <w:sz w:val="18"/>
          <w:lang w:val="tr-TR"/>
        </w:rPr>
        <w:t>ortamda</w:t>
      </w:r>
      <w:r w:rsidRPr="00CA7EB6">
        <w:rPr>
          <w:i/>
          <w:color w:val="221F1F"/>
          <w:spacing w:val="-6"/>
          <w:sz w:val="18"/>
          <w:lang w:val="tr-TR"/>
        </w:rPr>
        <w:t xml:space="preserve"> </w:t>
      </w:r>
      <w:r w:rsidRPr="00CA7EB6">
        <w:rPr>
          <w:color w:val="221F1F"/>
          <w:sz w:val="18"/>
          <w:lang w:val="tr-TR"/>
        </w:rPr>
        <w:t>radyonüklid</w:t>
      </w:r>
      <w:r w:rsidRPr="00CA7EB6">
        <w:rPr>
          <w:color w:val="221F1F"/>
          <w:spacing w:val="-7"/>
          <w:sz w:val="18"/>
          <w:lang w:val="tr-TR"/>
        </w:rPr>
        <w:t xml:space="preserve"> </w:t>
      </w:r>
      <w:r w:rsidRPr="00CA7EB6">
        <w:rPr>
          <w:i/>
          <w:color w:val="221F1F"/>
          <w:sz w:val="18"/>
          <w:lang w:val="tr-TR"/>
        </w:rPr>
        <w:t>taşınımı</w:t>
      </w:r>
      <w:r w:rsidRPr="00CA7EB6">
        <w:rPr>
          <w:i/>
          <w:color w:val="221F1F"/>
          <w:spacing w:val="-6"/>
          <w:sz w:val="18"/>
          <w:lang w:val="tr-TR"/>
        </w:rPr>
        <w:t xml:space="preserve"> </w:t>
      </w:r>
      <w:r w:rsidRPr="00CA7EB6">
        <w:rPr>
          <w:i/>
          <w:color w:val="221F1F"/>
          <w:sz w:val="18"/>
          <w:lang w:val="tr-TR"/>
        </w:rPr>
        <w:t>-</w:t>
      </w:r>
      <w:r w:rsidRPr="00CA7EB6">
        <w:rPr>
          <w:i/>
          <w:color w:val="221F1F"/>
          <w:spacing w:val="-4"/>
          <w:sz w:val="18"/>
          <w:lang w:val="tr-TR"/>
        </w:rPr>
        <w:t xml:space="preserve"> </w:t>
      </w:r>
      <w:r w:rsidRPr="00CA7EB6">
        <w:rPr>
          <w:i/>
          <w:color w:val="221F1F"/>
          <w:sz w:val="18"/>
          <w:lang w:val="tr-TR"/>
        </w:rPr>
        <w:t>adveksiyon,</w:t>
      </w:r>
      <w:r w:rsidRPr="00CA7EB6">
        <w:rPr>
          <w:i/>
          <w:color w:val="221F1F"/>
          <w:spacing w:val="-5"/>
          <w:sz w:val="18"/>
          <w:lang w:val="tr-TR"/>
        </w:rPr>
        <w:t xml:space="preserve"> </w:t>
      </w:r>
      <w:r w:rsidRPr="00CA7EB6">
        <w:rPr>
          <w:i/>
          <w:color w:val="221F1F"/>
          <w:sz w:val="18"/>
          <w:lang w:val="tr-TR"/>
        </w:rPr>
        <w:t>difüzyon,</w:t>
      </w:r>
      <w:r w:rsidRPr="00CA7EB6">
        <w:rPr>
          <w:i/>
          <w:color w:val="221F1F"/>
          <w:spacing w:val="-5"/>
          <w:sz w:val="18"/>
          <w:lang w:val="tr-TR"/>
        </w:rPr>
        <w:t xml:space="preserve"> </w:t>
      </w:r>
      <w:r w:rsidRPr="00CA7EB6">
        <w:rPr>
          <w:i/>
          <w:color w:val="221F1F"/>
          <w:sz w:val="18"/>
          <w:lang w:val="tr-TR"/>
        </w:rPr>
        <w:t>sorpsiyon</w:t>
      </w:r>
      <w:r w:rsidRPr="00CA7EB6">
        <w:rPr>
          <w:i/>
          <w:color w:val="221F1F"/>
          <w:spacing w:val="-7"/>
          <w:sz w:val="18"/>
          <w:lang w:val="tr-TR"/>
        </w:rPr>
        <w:t xml:space="preserve"> </w:t>
      </w:r>
      <w:r w:rsidRPr="00CA7EB6">
        <w:rPr>
          <w:color w:val="221F1F"/>
          <w:sz w:val="18"/>
          <w:lang w:val="tr-TR"/>
        </w:rPr>
        <w:t xml:space="preserve">ve </w:t>
      </w:r>
      <w:r w:rsidRPr="00CA7EB6">
        <w:rPr>
          <w:i/>
          <w:color w:val="221F1F"/>
          <w:sz w:val="18"/>
          <w:lang w:val="tr-TR"/>
        </w:rPr>
        <w:t xml:space="preserve">alım </w:t>
      </w:r>
      <w:r w:rsidRPr="00CA7EB6">
        <w:rPr>
          <w:color w:val="221F1F"/>
          <w:sz w:val="18"/>
          <w:lang w:val="tr-TR"/>
        </w:rPr>
        <w:t xml:space="preserve">gibi </w:t>
      </w:r>
      <w:r w:rsidRPr="00CA7EB6">
        <w:rPr>
          <w:i/>
          <w:color w:val="221F1F"/>
          <w:sz w:val="18"/>
          <w:lang w:val="tr-TR"/>
        </w:rPr>
        <w:t>süreçleri</w:t>
      </w:r>
      <w:r w:rsidRPr="00CA7EB6">
        <w:rPr>
          <w:i/>
          <w:color w:val="221F1F"/>
          <w:spacing w:val="-2"/>
          <w:sz w:val="18"/>
          <w:lang w:val="tr-TR"/>
        </w:rPr>
        <w:t xml:space="preserve"> </w:t>
      </w:r>
      <w:r w:rsidRPr="00CA7EB6">
        <w:rPr>
          <w:color w:val="221F1F"/>
          <w:sz w:val="18"/>
          <w:lang w:val="tr-TR"/>
        </w:rPr>
        <w:t>içerebilir.</w:t>
      </w:r>
    </w:p>
    <w:p w14:paraId="4361C9E6" w14:textId="77777777" w:rsidR="001657AC" w:rsidRPr="00CA7EB6" w:rsidRDefault="001657AC">
      <w:pPr>
        <w:pStyle w:val="BodyText"/>
        <w:spacing w:before="9"/>
        <w:rPr>
          <w:sz w:val="20"/>
          <w:lang w:val="tr-TR"/>
        </w:rPr>
      </w:pPr>
    </w:p>
    <w:p w14:paraId="1A3F36B0" w14:textId="77777777" w:rsidR="00AA489C" w:rsidRDefault="00AA489C">
      <w:pPr>
        <w:rPr>
          <w:b/>
          <w:bCs/>
          <w:color w:val="221F1F"/>
          <w:sz w:val="20"/>
          <w:szCs w:val="20"/>
          <w:lang w:val="tr-TR"/>
        </w:rPr>
      </w:pPr>
      <w:bookmarkStart w:id="857" w:name="taşıma_endeksi_(TI)"/>
      <w:bookmarkEnd w:id="857"/>
      <w:r>
        <w:rPr>
          <w:color w:val="221F1F"/>
          <w:lang w:val="tr-TR"/>
        </w:rPr>
        <w:br w:type="page"/>
      </w:r>
    </w:p>
    <w:p w14:paraId="5988542C" w14:textId="77777777" w:rsidR="00AA489C" w:rsidRDefault="00AA489C">
      <w:pPr>
        <w:pStyle w:val="Heading5"/>
        <w:ind w:left="113"/>
        <w:rPr>
          <w:color w:val="221F1F"/>
          <w:lang w:val="tr-TR"/>
        </w:rPr>
      </w:pPr>
    </w:p>
    <w:p w14:paraId="198B611C" w14:textId="0621CB7E" w:rsidR="001657AC" w:rsidRPr="00CA7EB6" w:rsidRDefault="00000000">
      <w:pPr>
        <w:pStyle w:val="Heading5"/>
        <w:ind w:left="113"/>
        <w:rPr>
          <w:lang w:val="tr-TR"/>
        </w:rPr>
      </w:pPr>
      <w:r w:rsidRPr="00CA7EB6">
        <w:rPr>
          <w:color w:val="221F1F"/>
          <w:lang w:val="tr-TR"/>
        </w:rPr>
        <w:t>taşıma endeksi (TI)</w:t>
      </w:r>
    </w:p>
    <w:p w14:paraId="13193FDF" w14:textId="77777777" w:rsidR="001657AC" w:rsidRPr="00CA7EB6" w:rsidRDefault="001657AC">
      <w:pPr>
        <w:pStyle w:val="BodyText"/>
        <w:spacing w:before="6"/>
        <w:rPr>
          <w:b/>
          <w:sz w:val="23"/>
          <w:lang w:val="tr-TR"/>
        </w:rPr>
      </w:pPr>
    </w:p>
    <w:p w14:paraId="4AB4198A" w14:textId="77777777" w:rsidR="001657AC" w:rsidRPr="00CA7EB6" w:rsidRDefault="00000000">
      <w:pPr>
        <w:spacing w:line="276" w:lineRule="auto"/>
        <w:ind w:left="113" w:right="124" w:firstLine="500"/>
        <w:jc w:val="both"/>
        <w:rPr>
          <w:sz w:val="20"/>
          <w:lang w:val="tr-TR"/>
        </w:rPr>
      </w:pPr>
      <w:r w:rsidRPr="00CA7EB6">
        <w:rPr>
          <w:i/>
          <w:color w:val="221F1F"/>
          <w:sz w:val="20"/>
          <w:lang w:val="tr-TR"/>
        </w:rPr>
        <w:t xml:space="preserve">Radyasyona maruz kalma </w:t>
      </w:r>
      <w:r w:rsidRPr="00CA7EB6">
        <w:rPr>
          <w:color w:val="221F1F"/>
          <w:sz w:val="20"/>
          <w:lang w:val="tr-TR"/>
        </w:rPr>
        <w:t xml:space="preserve">üzerinde </w:t>
      </w:r>
      <w:r w:rsidRPr="00CA7EB6">
        <w:rPr>
          <w:i/>
          <w:color w:val="221F1F"/>
          <w:sz w:val="20"/>
          <w:lang w:val="tr-TR"/>
        </w:rPr>
        <w:t xml:space="preserve">kontrol </w:t>
      </w:r>
      <w:r w:rsidRPr="00CA7EB6">
        <w:rPr>
          <w:color w:val="221F1F"/>
          <w:sz w:val="20"/>
          <w:lang w:val="tr-TR"/>
        </w:rPr>
        <w:t xml:space="preserve">sağlamak için kullanılan bir </w:t>
      </w:r>
      <w:r w:rsidRPr="00CA7EB6">
        <w:rPr>
          <w:i/>
          <w:color w:val="221F1F"/>
          <w:sz w:val="20"/>
          <w:lang w:val="tr-TR"/>
        </w:rPr>
        <w:t xml:space="preserve">pakete, üst pakete </w:t>
      </w:r>
      <w:r w:rsidRPr="00CA7EB6">
        <w:rPr>
          <w:color w:val="221F1F"/>
          <w:sz w:val="20"/>
          <w:lang w:val="tr-TR"/>
        </w:rPr>
        <w:t xml:space="preserve">veya </w:t>
      </w:r>
      <w:r w:rsidRPr="00CA7EB6">
        <w:rPr>
          <w:i/>
          <w:color w:val="221F1F"/>
          <w:sz w:val="20"/>
          <w:lang w:val="tr-TR"/>
        </w:rPr>
        <w:t xml:space="preserve">yük konteynerine veya </w:t>
      </w:r>
      <w:r w:rsidRPr="00CA7EB6">
        <w:rPr>
          <w:color w:val="221F1F"/>
          <w:sz w:val="20"/>
          <w:lang w:val="tr-TR"/>
        </w:rPr>
        <w:t>paketlenmemiş LSA-I veya SCO-I veya SCO- III'e atanan bir numara. (Bkz. SSR-6 (Rev. 1) [2].</w:t>
      </w:r>
    </w:p>
    <w:p w14:paraId="7A44A091" w14:textId="77777777" w:rsidR="001657AC" w:rsidRPr="00CA7EB6" w:rsidRDefault="00000000">
      <w:pPr>
        <w:ind w:left="833" w:right="123"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Bir </w:t>
      </w:r>
      <w:r w:rsidRPr="00CA7EB6">
        <w:rPr>
          <w:i/>
          <w:color w:val="221F1F"/>
          <w:sz w:val="18"/>
          <w:lang w:val="tr-TR"/>
        </w:rPr>
        <w:t xml:space="preserve">paket </w:t>
      </w:r>
      <w:r w:rsidRPr="00CA7EB6">
        <w:rPr>
          <w:color w:val="221F1F"/>
          <w:sz w:val="18"/>
          <w:lang w:val="tr-TR"/>
        </w:rPr>
        <w:t xml:space="preserve">veya üst </w:t>
      </w:r>
      <w:r w:rsidRPr="00CA7EB6">
        <w:rPr>
          <w:i/>
          <w:color w:val="221F1F"/>
          <w:sz w:val="18"/>
          <w:lang w:val="tr-TR"/>
        </w:rPr>
        <w:t xml:space="preserve">ambalaj </w:t>
      </w:r>
      <w:r w:rsidRPr="00CA7EB6">
        <w:rPr>
          <w:color w:val="221F1F"/>
          <w:sz w:val="18"/>
          <w:lang w:val="tr-TR"/>
        </w:rPr>
        <w:t xml:space="preserve">için </w:t>
      </w:r>
      <w:r w:rsidRPr="00CA7EB6">
        <w:rPr>
          <w:i/>
          <w:color w:val="221F1F"/>
          <w:sz w:val="18"/>
          <w:lang w:val="tr-TR"/>
        </w:rPr>
        <w:t xml:space="preserve">taşıma endeksinin </w:t>
      </w:r>
      <w:r w:rsidRPr="00CA7EB6">
        <w:rPr>
          <w:color w:val="221F1F"/>
          <w:sz w:val="18"/>
          <w:lang w:val="tr-TR"/>
        </w:rPr>
        <w:t xml:space="preserve">değeri (yüzey </w:t>
      </w:r>
      <w:r w:rsidRPr="00CA7EB6">
        <w:rPr>
          <w:i/>
          <w:color w:val="221F1F"/>
          <w:sz w:val="18"/>
          <w:lang w:val="tr-TR"/>
        </w:rPr>
        <w:t xml:space="preserve">doz hızı </w:t>
      </w:r>
      <w:r w:rsidRPr="00CA7EB6">
        <w:rPr>
          <w:color w:val="221F1F"/>
          <w:sz w:val="18"/>
          <w:lang w:val="tr-TR"/>
        </w:rPr>
        <w:t xml:space="preserve">ile birlikte) </w:t>
      </w:r>
      <w:r w:rsidRPr="00CA7EB6">
        <w:rPr>
          <w:i/>
          <w:color w:val="221F1F"/>
          <w:sz w:val="18"/>
          <w:lang w:val="tr-TR"/>
        </w:rPr>
        <w:t xml:space="preserve">paket </w:t>
      </w:r>
      <w:r w:rsidRPr="00CA7EB6">
        <w:rPr>
          <w:color w:val="221F1F"/>
          <w:sz w:val="18"/>
          <w:lang w:val="tr-TR"/>
        </w:rPr>
        <w:t xml:space="preserve">veya </w:t>
      </w:r>
      <w:r w:rsidRPr="00CA7EB6">
        <w:rPr>
          <w:i/>
          <w:color w:val="221F1F"/>
          <w:sz w:val="18"/>
          <w:lang w:val="tr-TR"/>
        </w:rPr>
        <w:t xml:space="preserve">üst ambalajın </w:t>
      </w:r>
      <w:r w:rsidRPr="00CA7EB6">
        <w:rPr>
          <w:color w:val="221F1F"/>
          <w:sz w:val="18"/>
          <w:lang w:val="tr-TR"/>
        </w:rPr>
        <w:t>ait olduğu kategorinin (I-BEYAZ, II-SARI veya III-SARI) belirlenmesinde kullanılır.</w:t>
      </w:r>
    </w:p>
    <w:p w14:paraId="35D0C7EC" w14:textId="77777777" w:rsidR="001657AC" w:rsidRPr="00CA7EB6" w:rsidRDefault="001657AC">
      <w:pPr>
        <w:pStyle w:val="BodyText"/>
        <w:spacing w:before="9"/>
        <w:rPr>
          <w:sz w:val="20"/>
          <w:lang w:val="tr-TR"/>
        </w:rPr>
      </w:pPr>
    </w:p>
    <w:p w14:paraId="25927C48" w14:textId="77777777" w:rsidR="001657AC" w:rsidRPr="00CA7EB6" w:rsidRDefault="00000000">
      <w:pPr>
        <w:ind w:left="614"/>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Taşıma endeksi </w:t>
      </w:r>
      <w:r w:rsidRPr="00CA7EB6">
        <w:rPr>
          <w:color w:val="221F1F"/>
          <w:sz w:val="18"/>
          <w:lang w:val="tr-TR"/>
        </w:rPr>
        <w:t xml:space="preserve">10'dan yüksek olan bir </w:t>
      </w:r>
      <w:r w:rsidRPr="00CA7EB6">
        <w:rPr>
          <w:i/>
          <w:color w:val="221F1F"/>
          <w:sz w:val="18"/>
          <w:lang w:val="tr-TR"/>
        </w:rPr>
        <w:t xml:space="preserve">paket </w:t>
      </w:r>
      <w:r w:rsidRPr="00CA7EB6">
        <w:rPr>
          <w:color w:val="221F1F"/>
          <w:sz w:val="18"/>
          <w:lang w:val="tr-TR"/>
        </w:rPr>
        <w:t xml:space="preserve">veya </w:t>
      </w:r>
      <w:r w:rsidRPr="00CA7EB6">
        <w:rPr>
          <w:i/>
          <w:color w:val="221F1F"/>
          <w:sz w:val="18"/>
          <w:lang w:val="tr-TR"/>
        </w:rPr>
        <w:t xml:space="preserve">üst ambalaj </w:t>
      </w:r>
      <w:r w:rsidRPr="00CA7EB6">
        <w:rPr>
          <w:color w:val="221F1F"/>
          <w:sz w:val="18"/>
          <w:lang w:val="tr-TR"/>
        </w:rPr>
        <w:t xml:space="preserve">sadece </w:t>
      </w:r>
      <w:r w:rsidRPr="00CA7EB6">
        <w:rPr>
          <w:i/>
          <w:color w:val="221F1F"/>
          <w:sz w:val="18"/>
          <w:lang w:val="tr-TR"/>
        </w:rPr>
        <w:t>özel kullanım</w:t>
      </w:r>
    </w:p>
    <w:p w14:paraId="7FB69DEF" w14:textId="77777777" w:rsidR="001657AC" w:rsidRPr="00CA7EB6" w:rsidRDefault="00000000">
      <w:pPr>
        <w:pStyle w:val="BodyText"/>
        <w:spacing w:line="206" w:lineRule="exact"/>
        <w:ind w:left="873"/>
        <w:jc w:val="both"/>
        <w:rPr>
          <w:lang w:val="tr-TR"/>
        </w:rPr>
      </w:pPr>
      <w:r w:rsidRPr="00CA7EB6">
        <w:rPr>
          <w:color w:val="221F1F"/>
          <w:lang w:val="tr-TR"/>
        </w:rPr>
        <w:t>altında taşınabilir.</w:t>
      </w:r>
    </w:p>
    <w:p w14:paraId="1BD5DA7B" w14:textId="77777777" w:rsidR="001657AC" w:rsidRPr="00CA7EB6" w:rsidRDefault="00000000">
      <w:pPr>
        <w:ind w:left="873" w:right="124"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Bir </w:t>
      </w:r>
      <w:r w:rsidRPr="00CA7EB6">
        <w:rPr>
          <w:i/>
          <w:color w:val="221F1F"/>
          <w:sz w:val="18"/>
          <w:lang w:val="tr-TR"/>
        </w:rPr>
        <w:t xml:space="preserve">taşıma endeksinin </w:t>
      </w:r>
      <w:r w:rsidRPr="00CA7EB6">
        <w:rPr>
          <w:color w:val="221F1F"/>
          <w:sz w:val="18"/>
          <w:lang w:val="tr-TR"/>
        </w:rPr>
        <w:t xml:space="preserve">hesaplanmasına ilişkin </w:t>
      </w:r>
      <w:r w:rsidRPr="00CA7EB6">
        <w:rPr>
          <w:i/>
          <w:color w:val="221F1F"/>
          <w:sz w:val="18"/>
          <w:lang w:val="tr-TR"/>
        </w:rPr>
        <w:t xml:space="preserve">prosedür, </w:t>
      </w:r>
      <w:r w:rsidRPr="00CA7EB6">
        <w:rPr>
          <w:color w:val="221F1F"/>
          <w:sz w:val="18"/>
          <w:lang w:val="tr-TR"/>
        </w:rPr>
        <w:t>Taşıma Yönetmeliği'nin V. Bölümünde verilmiştir [2].</w:t>
      </w:r>
    </w:p>
    <w:p w14:paraId="7C157BE7" w14:textId="0AFFEE5C" w:rsidR="001657AC" w:rsidRPr="00CA7EB6" w:rsidRDefault="00000000" w:rsidP="008D6708">
      <w:pPr>
        <w:pStyle w:val="BodyText"/>
        <w:spacing w:before="2" w:line="252" w:lineRule="auto"/>
        <w:ind w:left="873" w:right="126" w:hanging="260"/>
        <w:jc w:val="both"/>
        <w:rPr>
          <w:sz w:val="21"/>
          <w:lang w:val="tr-TR"/>
        </w:rPr>
      </w:pPr>
      <w:r w:rsidRPr="00CA7EB6">
        <w:rPr>
          <w:rFonts w:ascii="Arial" w:hAnsi="Arial"/>
          <w:color w:val="3054A6"/>
          <w:sz w:val="19"/>
          <w:lang w:val="tr-TR"/>
        </w:rPr>
        <w:t xml:space="preserve">® </w:t>
      </w:r>
      <w:r w:rsidRPr="00CA7EB6">
        <w:rPr>
          <w:color w:val="221F1F"/>
          <w:lang w:val="tr-TR"/>
        </w:rPr>
        <w:t xml:space="preserve">Temel olarak, </w:t>
      </w:r>
      <w:r w:rsidRPr="00CA7EB6">
        <w:rPr>
          <w:i/>
          <w:color w:val="221F1F"/>
          <w:lang w:val="tr-TR"/>
        </w:rPr>
        <w:t xml:space="preserve">taşıma indeksi </w:t>
      </w:r>
      <w:r w:rsidRPr="00CA7EB6">
        <w:rPr>
          <w:color w:val="221F1F"/>
          <w:lang w:val="tr-TR"/>
        </w:rPr>
        <w:t xml:space="preserve">yükün dış yüzeyinden 1 m uzaklıktaki maksimum </w:t>
      </w:r>
      <w:r w:rsidRPr="00CA7EB6">
        <w:rPr>
          <w:i/>
          <w:color w:val="221F1F"/>
          <w:lang w:val="tr-TR"/>
        </w:rPr>
        <w:t xml:space="preserve">doz hızıdır, </w:t>
      </w:r>
      <w:r w:rsidRPr="00CA7EB6">
        <w:rPr>
          <w:color w:val="221F1F"/>
          <w:lang w:val="tr-TR"/>
        </w:rPr>
        <w:t>mrem/saat cinsinden ifade edilir (veya mSv/saat cinsinden değer 100 ile çarpılır) ve belirli durumlarda 1 (küçük boyutlu yükler için) ile 10 (büyük boyutlu</w:t>
      </w:r>
    </w:p>
    <w:p w14:paraId="5F3F3A3D" w14:textId="77777777" w:rsidR="001657AC" w:rsidRPr="00CA7EB6" w:rsidRDefault="00000000">
      <w:pPr>
        <w:pStyle w:val="BodyText"/>
        <w:ind w:left="873"/>
        <w:rPr>
          <w:lang w:val="tr-TR"/>
        </w:rPr>
      </w:pPr>
      <w:r w:rsidRPr="00CA7EB6">
        <w:rPr>
          <w:color w:val="221F1F"/>
          <w:lang w:val="tr-TR"/>
        </w:rPr>
        <w:t>yükler için) arasında bir faktörle çarpılır. (Bkz. SSR-6 (Rev. 1) [2].</w:t>
      </w:r>
    </w:p>
    <w:p w14:paraId="17AA109A" w14:textId="77777777" w:rsidR="001657AC" w:rsidRPr="00CA7EB6" w:rsidRDefault="001657AC">
      <w:pPr>
        <w:pStyle w:val="BodyText"/>
        <w:spacing w:before="9"/>
        <w:rPr>
          <w:sz w:val="21"/>
          <w:lang w:val="tr-TR"/>
        </w:rPr>
      </w:pPr>
    </w:p>
    <w:p w14:paraId="724BA0A2" w14:textId="77777777" w:rsidR="001657AC" w:rsidRPr="00CA7EB6" w:rsidRDefault="00000000">
      <w:pPr>
        <w:pStyle w:val="Heading5"/>
        <w:ind w:left="113"/>
        <w:rPr>
          <w:lang w:val="tr-TR"/>
        </w:rPr>
      </w:pPr>
      <w:bookmarkStart w:id="858" w:name="ULAŞIM"/>
      <w:bookmarkEnd w:id="858"/>
      <w:r w:rsidRPr="00CA7EB6">
        <w:rPr>
          <w:color w:val="221F1F"/>
          <w:lang w:val="tr-TR"/>
        </w:rPr>
        <w:t>ULAŞIM</w:t>
      </w:r>
    </w:p>
    <w:p w14:paraId="5A5E6BFF" w14:textId="77777777" w:rsidR="001657AC" w:rsidRPr="00CA7EB6" w:rsidRDefault="001657AC">
      <w:pPr>
        <w:pStyle w:val="BodyText"/>
        <w:spacing w:before="9"/>
        <w:rPr>
          <w:b/>
          <w:sz w:val="20"/>
          <w:lang w:val="tr-TR"/>
        </w:rPr>
      </w:pPr>
    </w:p>
    <w:p w14:paraId="73620D4B" w14:textId="77777777" w:rsidR="001657AC" w:rsidRPr="00CA7EB6" w:rsidRDefault="00000000">
      <w:pPr>
        <w:ind w:left="613"/>
        <w:rPr>
          <w:sz w:val="20"/>
          <w:lang w:val="tr-TR"/>
        </w:rPr>
      </w:pPr>
      <w:r w:rsidRPr="00CA7EB6">
        <w:rPr>
          <w:color w:val="221F1F"/>
          <w:sz w:val="20"/>
          <w:lang w:val="tr-TR"/>
        </w:rPr>
        <w:t xml:space="preserve">Bkz. </w:t>
      </w:r>
      <w:r w:rsidRPr="00CA7EB6">
        <w:rPr>
          <w:i/>
          <w:color w:val="221F1F"/>
          <w:sz w:val="20"/>
          <w:lang w:val="tr-TR"/>
        </w:rPr>
        <w:t xml:space="preserve">taşıma </w:t>
      </w:r>
      <w:r w:rsidRPr="00CA7EB6">
        <w:rPr>
          <w:color w:val="221F1F"/>
          <w:sz w:val="20"/>
          <w:lang w:val="tr-TR"/>
        </w:rPr>
        <w:t>(1).</w:t>
      </w:r>
    </w:p>
    <w:p w14:paraId="13A4F986" w14:textId="77777777" w:rsidR="001657AC" w:rsidRPr="00CA7EB6" w:rsidRDefault="001657AC">
      <w:pPr>
        <w:pStyle w:val="BodyText"/>
        <w:spacing w:before="10"/>
        <w:rPr>
          <w:sz w:val="20"/>
          <w:lang w:val="tr-TR"/>
        </w:rPr>
      </w:pPr>
    </w:p>
    <w:p w14:paraId="3B054626" w14:textId="77777777" w:rsidR="001657AC" w:rsidRPr="00CA7EB6" w:rsidRDefault="00000000">
      <w:pPr>
        <w:pStyle w:val="Heading5"/>
        <w:spacing w:before="1"/>
        <w:ind w:left="113"/>
        <w:rPr>
          <w:lang w:val="tr-TR"/>
        </w:rPr>
      </w:pPr>
      <w:bookmarkStart w:id="859" w:name="tedavi"/>
      <w:bookmarkEnd w:id="859"/>
      <w:r w:rsidRPr="00CA7EB6">
        <w:rPr>
          <w:color w:val="221F1F"/>
          <w:lang w:val="tr-TR"/>
        </w:rPr>
        <w:t>tedavi</w:t>
      </w:r>
    </w:p>
    <w:p w14:paraId="5460E9AF" w14:textId="77777777" w:rsidR="001657AC" w:rsidRPr="00CA7EB6" w:rsidRDefault="001657AC">
      <w:pPr>
        <w:pStyle w:val="BodyText"/>
        <w:spacing w:before="10"/>
        <w:rPr>
          <w:b/>
          <w:sz w:val="20"/>
          <w:lang w:val="tr-TR"/>
        </w:rPr>
      </w:pPr>
    </w:p>
    <w:p w14:paraId="24F1BC29" w14:textId="77777777" w:rsidR="001657AC" w:rsidRPr="00CA7EB6" w:rsidRDefault="00000000">
      <w:pPr>
        <w:ind w:left="613"/>
        <w:rPr>
          <w:sz w:val="20"/>
          <w:lang w:val="tr-TR"/>
        </w:rPr>
      </w:pPr>
      <w:r w:rsidRPr="00CA7EB6">
        <w:rPr>
          <w:color w:val="221F1F"/>
          <w:sz w:val="20"/>
          <w:lang w:val="tr-TR"/>
        </w:rPr>
        <w:t xml:space="preserve">Bkz. </w:t>
      </w:r>
      <w:r w:rsidRPr="00CA7EB6">
        <w:rPr>
          <w:i/>
          <w:color w:val="221F1F"/>
          <w:sz w:val="20"/>
          <w:lang w:val="tr-TR"/>
        </w:rPr>
        <w:t xml:space="preserve">radyoaktif atık yönetimi </w:t>
      </w:r>
      <w:r w:rsidRPr="00CA7EB6">
        <w:rPr>
          <w:color w:val="221F1F"/>
          <w:sz w:val="20"/>
          <w:lang w:val="tr-TR"/>
        </w:rPr>
        <w:t>(1).</w:t>
      </w:r>
    </w:p>
    <w:p w14:paraId="68CC45B6" w14:textId="77777777" w:rsidR="001657AC" w:rsidRPr="00CA7EB6" w:rsidRDefault="001657AC">
      <w:pPr>
        <w:pStyle w:val="BodyText"/>
        <w:spacing w:before="9"/>
        <w:rPr>
          <w:sz w:val="20"/>
          <w:lang w:val="tr-TR"/>
        </w:rPr>
      </w:pPr>
    </w:p>
    <w:p w14:paraId="7F9B48A1" w14:textId="77777777" w:rsidR="001657AC" w:rsidRPr="00CA7EB6" w:rsidRDefault="00000000">
      <w:pPr>
        <w:pStyle w:val="Heading5"/>
        <w:ind w:left="113"/>
        <w:rPr>
          <w:lang w:val="tr-TR"/>
        </w:rPr>
      </w:pPr>
      <w:bookmarkStart w:id="860" w:name="A/B(U)/B(M)/C_tipi_paket"/>
      <w:bookmarkEnd w:id="860"/>
      <w:r w:rsidRPr="00CA7EB6">
        <w:rPr>
          <w:color w:val="221F1F"/>
          <w:lang w:val="tr-TR"/>
        </w:rPr>
        <w:t>A/B(U)/B(M)/C tipi paket</w:t>
      </w:r>
    </w:p>
    <w:p w14:paraId="033E4FD0" w14:textId="77777777" w:rsidR="001657AC" w:rsidRPr="00CA7EB6" w:rsidRDefault="001657AC">
      <w:pPr>
        <w:pStyle w:val="BodyText"/>
        <w:spacing w:before="10"/>
        <w:rPr>
          <w:b/>
          <w:sz w:val="20"/>
          <w:lang w:val="tr-TR"/>
        </w:rPr>
      </w:pPr>
    </w:p>
    <w:p w14:paraId="088893D7" w14:textId="77777777" w:rsidR="001657AC" w:rsidRPr="00CA7EB6" w:rsidRDefault="00000000">
      <w:pPr>
        <w:spacing w:before="1"/>
        <w:ind w:left="613"/>
        <w:rPr>
          <w:sz w:val="20"/>
          <w:lang w:val="tr-TR"/>
        </w:rPr>
      </w:pPr>
      <w:r w:rsidRPr="00CA7EB6">
        <w:rPr>
          <w:i/>
          <w:color w:val="221F1F"/>
          <w:sz w:val="20"/>
          <w:lang w:val="tr-TR"/>
        </w:rPr>
        <w:t xml:space="preserve">Pakete </w:t>
      </w:r>
      <w:r w:rsidRPr="00CA7EB6">
        <w:rPr>
          <w:color w:val="221F1F"/>
          <w:sz w:val="20"/>
          <w:lang w:val="tr-TR"/>
        </w:rPr>
        <w:t>bakın.</w:t>
      </w:r>
    </w:p>
    <w:p w14:paraId="5AF09D18" w14:textId="77777777" w:rsidR="001657AC" w:rsidRPr="00CA7EB6" w:rsidRDefault="001657AC">
      <w:pPr>
        <w:pStyle w:val="BodyText"/>
        <w:rPr>
          <w:sz w:val="20"/>
          <w:lang w:val="tr-TR"/>
        </w:rPr>
      </w:pPr>
    </w:p>
    <w:p w14:paraId="5BC78718" w14:textId="77777777" w:rsidR="001657AC" w:rsidRPr="00CA7EB6" w:rsidRDefault="001657AC">
      <w:pPr>
        <w:pStyle w:val="BodyText"/>
        <w:spacing w:before="8"/>
        <w:rPr>
          <w:sz w:val="19"/>
          <w:lang w:val="tr-TR"/>
        </w:rPr>
      </w:pPr>
    </w:p>
    <w:p w14:paraId="10969AB5" w14:textId="77777777" w:rsidR="001657AC" w:rsidRPr="00CA7EB6" w:rsidRDefault="00000000">
      <w:pPr>
        <w:pStyle w:val="Heading5"/>
        <w:spacing w:before="1"/>
        <w:ind w:left="129"/>
        <w:rPr>
          <w:lang w:val="tr-TR"/>
        </w:rPr>
      </w:pPr>
      <w:bookmarkStart w:id="861" w:name="nihai_ısı_emici"/>
      <w:bookmarkEnd w:id="861"/>
      <w:r w:rsidRPr="00CA7EB6">
        <w:rPr>
          <w:color w:val="221F1F"/>
          <w:lang w:val="tr-TR"/>
        </w:rPr>
        <w:t>nihai ısı emici</w:t>
      </w:r>
    </w:p>
    <w:p w14:paraId="7CB9D64F" w14:textId="77777777" w:rsidR="001657AC" w:rsidRPr="00CA7EB6" w:rsidRDefault="001657AC">
      <w:pPr>
        <w:pStyle w:val="BodyText"/>
        <w:spacing w:before="8"/>
        <w:rPr>
          <w:b/>
          <w:sz w:val="21"/>
          <w:lang w:val="tr-TR"/>
        </w:rPr>
      </w:pPr>
    </w:p>
    <w:p w14:paraId="005F9CA0" w14:textId="77777777" w:rsidR="001657AC" w:rsidRPr="00CA7EB6" w:rsidRDefault="00000000">
      <w:pPr>
        <w:pStyle w:val="Heading7"/>
        <w:spacing w:line="271" w:lineRule="auto"/>
        <w:ind w:left="129" w:firstLine="500"/>
        <w:rPr>
          <w:lang w:val="tr-TR"/>
        </w:rPr>
      </w:pPr>
      <w:r w:rsidRPr="00CA7EB6">
        <w:rPr>
          <w:color w:val="221F1F"/>
          <w:lang w:val="tr-TR"/>
        </w:rPr>
        <w:t xml:space="preserve">Isıyı uzaklaştırmanın diğer tüm yolları kaybolmuş veya yetersiz olsa bile, aktarılan </w:t>
      </w:r>
      <w:r w:rsidRPr="00CA7EB6">
        <w:rPr>
          <w:i/>
          <w:color w:val="221F1F"/>
          <w:lang w:val="tr-TR"/>
        </w:rPr>
        <w:t xml:space="preserve">artık ısının her </w:t>
      </w:r>
      <w:r w:rsidRPr="00CA7EB6">
        <w:rPr>
          <w:color w:val="221F1F"/>
          <w:lang w:val="tr-TR"/>
        </w:rPr>
        <w:t>zaman kabul edilebileceği bir ortam.</w:t>
      </w:r>
    </w:p>
    <w:p w14:paraId="6F08466B" w14:textId="77777777" w:rsidR="001657AC" w:rsidRPr="00CA7EB6" w:rsidRDefault="00000000">
      <w:pPr>
        <w:pStyle w:val="BodyText"/>
        <w:spacing w:line="217" w:lineRule="exact"/>
        <w:ind w:left="629"/>
        <w:rPr>
          <w:lang w:val="tr-TR"/>
        </w:rPr>
      </w:pPr>
      <w:r w:rsidRPr="00CA7EB6">
        <w:rPr>
          <w:rFonts w:ascii="Arial" w:hAnsi="Arial"/>
          <w:color w:val="3054A6"/>
          <w:sz w:val="19"/>
          <w:lang w:val="tr-TR"/>
        </w:rPr>
        <w:t xml:space="preserve">® </w:t>
      </w:r>
      <w:r w:rsidRPr="00CA7EB6">
        <w:rPr>
          <w:color w:val="221F1F"/>
          <w:lang w:val="tr-TR"/>
        </w:rPr>
        <w:t>Bu ortam normalde bir su kütlesi veya atmosferdir.</w:t>
      </w:r>
    </w:p>
    <w:p w14:paraId="2B825BBA" w14:textId="77777777" w:rsidR="001657AC" w:rsidRPr="00CA7EB6" w:rsidRDefault="001657AC">
      <w:pPr>
        <w:pStyle w:val="BodyText"/>
        <w:spacing w:before="2"/>
        <w:rPr>
          <w:sz w:val="19"/>
          <w:lang w:val="tr-TR"/>
        </w:rPr>
      </w:pPr>
    </w:p>
    <w:p w14:paraId="4305C32A" w14:textId="77777777" w:rsidR="001657AC" w:rsidRPr="00CA7EB6" w:rsidRDefault="00000000">
      <w:pPr>
        <w:pStyle w:val="Heading5"/>
        <w:ind w:left="129"/>
        <w:rPr>
          <w:lang w:val="tr-TR"/>
        </w:rPr>
      </w:pPr>
      <w:bookmarkStart w:id="862" w:name="nihai_ısı_taşıma_sistemi"/>
      <w:bookmarkEnd w:id="862"/>
      <w:r w:rsidRPr="00CA7EB6">
        <w:rPr>
          <w:color w:val="221F1F"/>
          <w:lang w:val="tr-TR"/>
        </w:rPr>
        <w:t>nihai ısı taşıma sistemi</w:t>
      </w:r>
    </w:p>
    <w:p w14:paraId="4F1CFEDE" w14:textId="77777777" w:rsidR="001657AC" w:rsidRPr="00CA7EB6" w:rsidRDefault="001657AC">
      <w:pPr>
        <w:pStyle w:val="BodyText"/>
        <w:spacing w:before="8"/>
        <w:rPr>
          <w:b/>
          <w:sz w:val="21"/>
          <w:lang w:val="tr-TR"/>
        </w:rPr>
      </w:pPr>
    </w:p>
    <w:p w14:paraId="266A77F8" w14:textId="77777777" w:rsidR="001657AC" w:rsidRPr="00CA7EB6" w:rsidRDefault="00000000">
      <w:pPr>
        <w:spacing w:before="1" w:line="271" w:lineRule="auto"/>
        <w:ind w:left="129" w:right="62" w:firstLine="500"/>
        <w:rPr>
          <w:i/>
          <w:sz w:val="20"/>
          <w:lang w:val="tr-TR"/>
        </w:rPr>
      </w:pPr>
      <w:r w:rsidRPr="00CA7EB6">
        <w:rPr>
          <w:i/>
          <w:color w:val="221F1F"/>
          <w:sz w:val="20"/>
          <w:lang w:val="tr-TR"/>
        </w:rPr>
        <w:t>Kapatma</w:t>
      </w:r>
      <w:r w:rsidRPr="00CA7EB6">
        <w:rPr>
          <w:i/>
          <w:color w:val="221F1F"/>
          <w:spacing w:val="-13"/>
          <w:sz w:val="20"/>
          <w:lang w:val="tr-TR"/>
        </w:rPr>
        <w:t xml:space="preserve"> </w:t>
      </w:r>
      <w:r w:rsidRPr="00CA7EB6">
        <w:rPr>
          <w:color w:val="221F1F"/>
          <w:sz w:val="20"/>
          <w:lang w:val="tr-TR"/>
        </w:rPr>
        <w:t>sonrasında</w:t>
      </w:r>
      <w:r w:rsidRPr="00CA7EB6">
        <w:rPr>
          <w:color w:val="221F1F"/>
          <w:spacing w:val="-14"/>
          <w:sz w:val="20"/>
          <w:lang w:val="tr-TR"/>
        </w:rPr>
        <w:t xml:space="preserve"> </w:t>
      </w:r>
      <w:r w:rsidRPr="00CA7EB6">
        <w:rPr>
          <w:i/>
          <w:color w:val="221F1F"/>
          <w:sz w:val="20"/>
          <w:lang w:val="tr-TR"/>
        </w:rPr>
        <w:t>kalan</w:t>
      </w:r>
      <w:r w:rsidRPr="00CA7EB6">
        <w:rPr>
          <w:i/>
          <w:color w:val="221F1F"/>
          <w:spacing w:val="-13"/>
          <w:sz w:val="20"/>
          <w:lang w:val="tr-TR"/>
        </w:rPr>
        <w:t xml:space="preserve"> </w:t>
      </w:r>
      <w:r w:rsidRPr="00CA7EB6">
        <w:rPr>
          <w:i/>
          <w:color w:val="221F1F"/>
          <w:sz w:val="20"/>
          <w:lang w:val="tr-TR"/>
        </w:rPr>
        <w:t>ısıyı</w:t>
      </w:r>
      <w:r w:rsidRPr="00CA7EB6">
        <w:rPr>
          <w:i/>
          <w:color w:val="221F1F"/>
          <w:spacing w:val="-13"/>
          <w:sz w:val="20"/>
          <w:lang w:val="tr-TR"/>
        </w:rPr>
        <w:t xml:space="preserve"> </w:t>
      </w:r>
      <w:r w:rsidRPr="00CA7EB6">
        <w:rPr>
          <w:i/>
          <w:color w:val="221F1F"/>
          <w:sz w:val="20"/>
          <w:lang w:val="tr-TR"/>
        </w:rPr>
        <w:t>nihai</w:t>
      </w:r>
      <w:r w:rsidRPr="00CA7EB6">
        <w:rPr>
          <w:i/>
          <w:color w:val="221F1F"/>
          <w:spacing w:val="-13"/>
          <w:sz w:val="20"/>
          <w:lang w:val="tr-TR"/>
        </w:rPr>
        <w:t xml:space="preserve"> </w:t>
      </w:r>
      <w:r w:rsidRPr="00CA7EB6">
        <w:rPr>
          <w:i/>
          <w:color w:val="221F1F"/>
          <w:sz w:val="20"/>
          <w:lang w:val="tr-TR"/>
        </w:rPr>
        <w:t>ısı</w:t>
      </w:r>
      <w:r w:rsidRPr="00CA7EB6">
        <w:rPr>
          <w:i/>
          <w:color w:val="221F1F"/>
          <w:spacing w:val="-13"/>
          <w:sz w:val="20"/>
          <w:lang w:val="tr-TR"/>
        </w:rPr>
        <w:t xml:space="preserve"> </w:t>
      </w:r>
      <w:r w:rsidRPr="00CA7EB6">
        <w:rPr>
          <w:i/>
          <w:color w:val="221F1F"/>
          <w:sz w:val="20"/>
          <w:lang w:val="tr-TR"/>
        </w:rPr>
        <w:t>emiciye</w:t>
      </w:r>
      <w:r w:rsidRPr="00CA7EB6">
        <w:rPr>
          <w:i/>
          <w:color w:val="221F1F"/>
          <w:spacing w:val="-13"/>
          <w:sz w:val="20"/>
          <w:lang w:val="tr-TR"/>
        </w:rPr>
        <w:t xml:space="preserve"> </w:t>
      </w:r>
      <w:r w:rsidRPr="00CA7EB6">
        <w:rPr>
          <w:color w:val="221F1F"/>
          <w:sz w:val="20"/>
          <w:lang w:val="tr-TR"/>
        </w:rPr>
        <w:t>aktarmak</w:t>
      </w:r>
      <w:r w:rsidRPr="00CA7EB6">
        <w:rPr>
          <w:color w:val="221F1F"/>
          <w:spacing w:val="-12"/>
          <w:sz w:val="20"/>
          <w:lang w:val="tr-TR"/>
        </w:rPr>
        <w:t xml:space="preserve"> </w:t>
      </w:r>
      <w:r w:rsidRPr="00CA7EB6">
        <w:rPr>
          <w:color w:val="221F1F"/>
          <w:sz w:val="20"/>
          <w:lang w:val="tr-TR"/>
        </w:rPr>
        <w:t>için</w:t>
      </w:r>
      <w:r w:rsidRPr="00CA7EB6">
        <w:rPr>
          <w:color w:val="221F1F"/>
          <w:spacing w:val="-12"/>
          <w:sz w:val="20"/>
          <w:lang w:val="tr-TR"/>
        </w:rPr>
        <w:t xml:space="preserve"> </w:t>
      </w:r>
      <w:r w:rsidRPr="00CA7EB6">
        <w:rPr>
          <w:color w:val="221F1F"/>
          <w:sz w:val="20"/>
          <w:lang w:val="tr-TR"/>
        </w:rPr>
        <w:t>gereken</w:t>
      </w:r>
      <w:r w:rsidRPr="00CA7EB6">
        <w:rPr>
          <w:color w:val="221F1F"/>
          <w:spacing w:val="-12"/>
          <w:sz w:val="20"/>
          <w:lang w:val="tr-TR"/>
        </w:rPr>
        <w:t xml:space="preserve"> </w:t>
      </w:r>
      <w:r w:rsidRPr="00CA7EB6">
        <w:rPr>
          <w:color w:val="221F1F"/>
          <w:sz w:val="20"/>
          <w:lang w:val="tr-TR"/>
        </w:rPr>
        <w:t>sistemler ve</w:t>
      </w:r>
      <w:r w:rsidRPr="00CA7EB6">
        <w:rPr>
          <w:color w:val="221F1F"/>
          <w:spacing w:val="-2"/>
          <w:sz w:val="20"/>
          <w:lang w:val="tr-TR"/>
        </w:rPr>
        <w:t xml:space="preserve"> </w:t>
      </w:r>
      <w:r w:rsidRPr="00CA7EB6">
        <w:rPr>
          <w:i/>
          <w:color w:val="221F1F"/>
          <w:sz w:val="20"/>
          <w:lang w:val="tr-TR"/>
        </w:rPr>
        <w:t>bileşenler.</w:t>
      </w:r>
    </w:p>
    <w:p w14:paraId="5D893F75" w14:textId="77777777" w:rsidR="001657AC" w:rsidRPr="00CA7EB6" w:rsidRDefault="001657AC">
      <w:pPr>
        <w:pStyle w:val="BodyText"/>
        <w:rPr>
          <w:i/>
          <w:sz w:val="19"/>
          <w:lang w:val="tr-TR"/>
        </w:rPr>
      </w:pPr>
    </w:p>
    <w:p w14:paraId="75544796" w14:textId="77777777" w:rsidR="001657AC" w:rsidRPr="00CA7EB6" w:rsidRDefault="00000000">
      <w:pPr>
        <w:pStyle w:val="Heading5"/>
        <w:ind w:left="129"/>
        <w:rPr>
          <w:lang w:val="tr-TR"/>
        </w:rPr>
      </w:pPr>
      <w:bookmarkStart w:id="863" w:name="bağlanmamış_kesir"/>
      <w:bookmarkEnd w:id="863"/>
      <w:r w:rsidRPr="00CA7EB6">
        <w:rPr>
          <w:color w:val="221F1F"/>
          <w:lang w:val="tr-TR"/>
        </w:rPr>
        <w:t>bağlanmamış kesir</w:t>
      </w:r>
    </w:p>
    <w:p w14:paraId="3D4B4EC3" w14:textId="77777777" w:rsidR="001657AC" w:rsidRPr="00CA7EB6" w:rsidRDefault="001657AC">
      <w:pPr>
        <w:pStyle w:val="BodyText"/>
        <w:spacing w:before="8"/>
        <w:rPr>
          <w:b/>
          <w:sz w:val="21"/>
          <w:lang w:val="tr-TR"/>
        </w:rPr>
      </w:pPr>
    </w:p>
    <w:p w14:paraId="0D195FB1" w14:textId="77777777" w:rsidR="001657AC" w:rsidRPr="00CA7EB6" w:rsidRDefault="00000000">
      <w:pPr>
        <w:spacing w:line="271" w:lineRule="auto"/>
        <w:ind w:left="129" w:firstLine="500"/>
        <w:rPr>
          <w:sz w:val="20"/>
          <w:lang w:val="tr-TR"/>
        </w:rPr>
      </w:pPr>
      <w:r w:rsidRPr="00CA7EB6">
        <w:rPr>
          <w:i/>
          <w:color w:val="221F1F"/>
          <w:sz w:val="20"/>
          <w:lang w:val="tr-TR"/>
        </w:rPr>
        <w:t xml:space="preserve">Radon </w:t>
      </w:r>
      <w:r w:rsidRPr="00CA7EB6">
        <w:rPr>
          <w:color w:val="221F1F"/>
          <w:sz w:val="20"/>
          <w:lang w:val="tr-TR"/>
        </w:rPr>
        <w:t xml:space="preserve">bozunma ürünlerinin </w:t>
      </w:r>
      <w:r w:rsidRPr="00CA7EB6">
        <w:rPr>
          <w:i/>
          <w:color w:val="221F1F"/>
          <w:sz w:val="20"/>
          <w:lang w:val="tr-TR"/>
        </w:rPr>
        <w:t>potansiyel alfa enerjisinin</w:t>
      </w:r>
      <w:r w:rsidRPr="00CA7EB6">
        <w:rPr>
          <w:color w:val="221F1F"/>
          <w:sz w:val="20"/>
          <w:lang w:val="tr-TR"/>
        </w:rPr>
        <w:t>, ortamdaki aerosol parçacıklarına bağlı olmayan atomlardan kaynaklanan kısmı.</w:t>
      </w:r>
    </w:p>
    <w:p w14:paraId="2178BC67" w14:textId="77777777" w:rsidR="001657AC" w:rsidRPr="00CA7EB6" w:rsidRDefault="001657AC">
      <w:pPr>
        <w:pStyle w:val="BodyText"/>
        <w:spacing w:before="2"/>
        <w:rPr>
          <w:sz w:val="19"/>
          <w:lang w:val="tr-TR"/>
        </w:rPr>
      </w:pPr>
    </w:p>
    <w:p w14:paraId="2FE0909D" w14:textId="77777777" w:rsidR="001657AC" w:rsidRPr="00CA7EB6" w:rsidRDefault="00000000">
      <w:pPr>
        <w:pStyle w:val="Heading5"/>
        <w:ind w:left="129"/>
        <w:rPr>
          <w:lang w:val="tr-TR"/>
        </w:rPr>
      </w:pPr>
      <w:bookmarkStart w:id="864" w:name="BELİRSİZLİK"/>
      <w:bookmarkEnd w:id="864"/>
      <w:r w:rsidRPr="00CA7EB6">
        <w:rPr>
          <w:color w:val="221F1F"/>
          <w:lang w:val="tr-TR"/>
        </w:rPr>
        <w:t>BELİRSİZLİK</w:t>
      </w:r>
    </w:p>
    <w:p w14:paraId="55189EAA" w14:textId="77777777" w:rsidR="001657AC" w:rsidRPr="00CA7EB6" w:rsidRDefault="001657AC">
      <w:pPr>
        <w:pStyle w:val="BodyText"/>
        <w:spacing w:before="10"/>
        <w:rPr>
          <w:b/>
          <w:sz w:val="20"/>
          <w:lang w:val="tr-TR"/>
        </w:rPr>
      </w:pPr>
    </w:p>
    <w:p w14:paraId="2C8BD279" w14:textId="77777777" w:rsidR="001657AC" w:rsidRPr="00CA7EB6" w:rsidRDefault="00000000">
      <w:pPr>
        <w:spacing w:line="229" w:lineRule="exact"/>
        <w:ind w:left="630"/>
        <w:rPr>
          <w:i/>
          <w:sz w:val="20"/>
          <w:lang w:val="tr-TR"/>
        </w:rPr>
      </w:pPr>
      <w:r w:rsidRPr="00CA7EB6">
        <w:rPr>
          <w:b/>
          <w:i/>
          <w:color w:val="221F1F"/>
          <w:sz w:val="20"/>
          <w:lang w:val="tr-TR"/>
        </w:rPr>
        <w:t xml:space="preserve">aleatory belirsizlik. </w:t>
      </w:r>
      <w:r w:rsidRPr="00CA7EB6">
        <w:rPr>
          <w:color w:val="221F1F"/>
          <w:sz w:val="20"/>
          <w:lang w:val="tr-TR"/>
        </w:rPr>
        <w:t xml:space="preserve">Bir olgunun doğasında var olan </w:t>
      </w:r>
      <w:r w:rsidRPr="00CA7EB6">
        <w:rPr>
          <w:i/>
          <w:color w:val="221F1F"/>
          <w:sz w:val="20"/>
          <w:lang w:val="tr-TR"/>
        </w:rPr>
        <w:t>belirsizlik.</w:t>
      </w:r>
    </w:p>
    <w:p w14:paraId="0B164952" w14:textId="77777777" w:rsidR="001657AC" w:rsidRPr="00CA7EB6" w:rsidRDefault="00000000">
      <w:pPr>
        <w:spacing w:line="218" w:lineRule="exact"/>
        <w:ind w:left="629"/>
        <w:rPr>
          <w:sz w:val="18"/>
          <w:lang w:val="tr-TR"/>
        </w:rPr>
      </w:pPr>
      <w:r w:rsidRPr="00CA7EB6">
        <w:rPr>
          <w:rFonts w:ascii="Arial" w:hAnsi="Arial"/>
          <w:color w:val="3054A6"/>
          <w:sz w:val="19"/>
          <w:lang w:val="tr-TR"/>
        </w:rPr>
        <w:t xml:space="preserve">® Değişken </w:t>
      </w:r>
      <w:r w:rsidRPr="00CA7EB6">
        <w:rPr>
          <w:i/>
          <w:color w:val="221F1F"/>
          <w:sz w:val="18"/>
          <w:lang w:val="tr-TR"/>
        </w:rPr>
        <w:t xml:space="preserve">belirsizlik </w:t>
      </w:r>
      <w:r w:rsidRPr="00CA7EB6">
        <w:rPr>
          <w:color w:val="221F1F"/>
          <w:sz w:val="18"/>
          <w:lang w:val="tr-TR"/>
        </w:rPr>
        <w:t>(veya stokastik belirsizlik</w:t>
      </w:r>
      <w:r w:rsidRPr="00CA7EB6">
        <w:rPr>
          <w:i/>
          <w:color w:val="221F1F"/>
          <w:sz w:val="18"/>
          <w:lang w:val="tr-TR"/>
        </w:rPr>
        <w:t xml:space="preserve">), </w:t>
      </w:r>
      <w:r w:rsidRPr="00CA7EB6">
        <w:rPr>
          <w:color w:val="221F1F"/>
          <w:sz w:val="18"/>
          <w:lang w:val="tr-TR"/>
        </w:rPr>
        <w:t>bir olgunun bir olasılık dağılım</w:t>
      </w:r>
    </w:p>
    <w:p w14:paraId="71078EB3" w14:textId="77777777" w:rsidR="001657AC" w:rsidRPr="00CA7EB6" w:rsidRDefault="00000000">
      <w:pPr>
        <w:pStyle w:val="BodyText"/>
        <w:spacing w:before="1"/>
        <w:ind w:left="888"/>
        <w:rPr>
          <w:lang w:val="tr-TR"/>
        </w:rPr>
      </w:pPr>
      <w:r w:rsidRPr="00CA7EB6">
        <w:rPr>
          <w:i/>
          <w:color w:val="221F1F"/>
          <w:lang w:val="tr-TR"/>
        </w:rPr>
        <w:t xml:space="preserve">modeli </w:t>
      </w:r>
      <w:r w:rsidRPr="00CA7EB6">
        <w:rPr>
          <w:color w:val="221F1F"/>
          <w:lang w:val="tr-TR"/>
        </w:rPr>
        <w:t>açısından temsil edilmesiyle dikkate alınır.</w:t>
      </w:r>
    </w:p>
    <w:p w14:paraId="49FA66E8" w14:textId="77777777" w:rsidR="001657AC" w:rsidRPr="00CA7EB6" w:rsidRDefault="00000000">
      <w:pPr>
        <w:ind w:left="888" w:hanging="260"/>
        <w:rPr>
          <w:sz w:val="18"/>
          <w:lang w:val="tr-TR"/>
        </w:rPr>
      </w:pPr>
      <w:r w:rsidRPr="00CA7EB6">
        <w:rPr>
          <w:rFonts w:ascii="Arial" w:hAnsi="Arial"/>
          <w:color w:val="3054A6"/>
          <w:sz w:val="19"/>
          <w:lang w:val="tr-TR"/>
        </w:rPr>
        <w:t xml:space="preserve">® </w:t>
      </w:r>
      <w:r w:rsidRPr="00CA7EB6">
        <w:rPr>
          <w:i/>
          <w:color w:val="221F1F"/>
          <w:sz w:val="18"/>
          <w:lang w:val="tr-TR"/>
        </w:rPr>
        <w:t xml:space="preserve">Aleatory belirsizlik, </w:t>
      </w:r>
      <w:r w:rsidRPr="00CA7EB6">
        <w:rPr>
          <w:color w:val="221F1F"/>
          <w:sz w:val="18"/>
          <w:lang w:val="tr-TR"/>
        </w:rPr>
        <w:t xml:space="preserve">ekipmanların rastgele </w:t>
      </w:r>
      <w:r w:rsidRPr="00CA7EB6">
        <w:rPr>
          <w:i/>
          <w:color w:val="221F1F"/>
          <w:sz w:val="18"/>
          <w:lang w:val="tr-TR"/>
        </w:rPr>
        <w:t xml:space="preserve">arızalanması gibi rastgele </w:t>
      </w:r>
      <w:r w:rsidRPr="00CA7EB6">
        <w:rPr>
          <w:color w:val="221F1F"/>
          <w:sz w:val="18"/>
          <w:lang w:val="tr-TR"/>
        </w:rPr>
        <w:t xml:space="preserve">bir şekilde meydana gelen </w:t>
      </w:r>
      <w:r w:rsidRPr="00CA7EB6">
        <w:rPr>
          <w:i/>
          <w:color w:val="221F1F"/>
          <w:sz w:val="18"/>
          <w:lang w:val="tr-TR"/>
        </w:rPr>
        <w:t xml:space="preserve">olaylar </w:t>
      </w:r>
      <w:r w:rsidRPr="00CA7EB6">
        <w:rPr>
          <w:color w:val="221F1F"/>
          <w:sz w:val="18"/>
          <w:lang w:val="tr-TR"/>
        </w:rPr>
        <w:t>veya olgular için geçerlidir [11].</w:t>
      </w:r>
    </w:p>
    <w:p w14:paraId="264AB21E" w14:textId="77777777" w:rsidR="001657AC" w:rsidRPr="00CA7EB6" w:rsidRDefault="001657AC">
      <w:pPr>
        <w:pStyle w:val="BodyText"/>
        <w:spacing w:before="1"/>
        <w:rPr>
          <w:sz w:val="19"/>
          <w:lang w:val="tr-TR"/>
        </w:rPr>
      </w:pPr>
    </w:p>
    <w:p w14:paraId="1A9FE897" w14:textId="77777777" w:rsidR="001657AC" w:rsidRPr="00CA7EB6" w:rsidRDefault="00000000">
      <w:pPr>
        <w:spacing w:line="271" w:lineRule="auto"/>
        <w:ind w:left="629" w:right="143"/>
        <w:jc w:val="both"/>
        <w:rPr>
          <w:i/>
          <w:sz w:val="20"/>
          <w:lang w:val="tr-TR"/>
        </w:rPr>
      </w:pPr>
      <w:r w:rsidRPr="00CA7EB6">
        <w:rPr>
          <w:b/>
          <w:i/>
          <w:color w:val="221F1F"/>
          <w:sz w:val="20"/>
          <w:lang w:val="tr-TR"/>
        </w:rPr>
        <w:t xml:space="preserve">epistemik belirsizlik. </w:t>
      </w:r>
      <w:r w:rsidRPr="00CA7EB6">
        <w:rPr>
          <w:color w:val="221F1F"/>
          <w:sz w:val="20"/>
          <w:lang w:val="tr-TR"/>
        </w:rPr>
        <w:t xml:space="preserve">Bir olgu hakkındaki eksik bilgiye atfedilebilen ve bu olguyu modelleme becerisini etkileyen </w:t>
      </w:r>
      <w:r w:rsidRPr="00CA7EB6">
        <w:rPr>
          <w:i/>
          <w:color w:val="221F1F"/>
          <w:sz w:val="20"/>
          <w:lang w:val="tr-TR"/>
        </w:rPr>
        <w:t>belirsizlik.</w:t>
      </w:r>
    </w:p>
    <w:p w14:paraId="03AAAB79" w14:textId="77777777" w:rsidR="001657AC" w:rsidRPr="00CA7EB6" w:rsidRDefault="00000000">
      <w:pPr>
        <w:ind w:left="888" w:right="141"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Epistemik belirsizlik, bir </w:t>
      </w:r>
      <w:r w:rsidRPr="00CA7EB6">
        <w:rPr>
          <w:color w:val="221F1F"/>
          <w:sz w:val="18"/>
          <w:lang w:val="tr-TR"/>
        </w:rPr>
        <w:t xml:space="preserve">dizi uygulanabilir </w:t>
      </w:r>
      <w:r w:rsidRPr="00CA7EB6">
        <w:rPr>
          <w:i/>
          <w:color w:val="221F1F"/>
          <w:sz w:val="18"/>
          <w:lang w:val="tr-TR"/>
        </w:rPr>
        <w:t xml:space="preserve">model, </w:t>
      </w:r>
      <w:r w:rsidRPr="00CA7EB6">
        <w:rPr>
          <w:color w:val="221F1F"/>
          <w:sz w:val="18"/>
          <w:lang w:val="tr-TR"/>
        </w:rPr>
        <w:t>çoklu uzman yorumları ve istatistiksel güven ile yansıtılır.</w:t>
      </w:r>
    </w:p>
    <w:p w14:paraId="4580E06D" w14:textId="77777777" w:rsidR="001657AC" w:rsidRPr="00CA7EB6" w:rsidRDefault="00000000">
      <w:pPr>
        <w:pStyle w:val="BodyText"/>
        <w:spacing w:before="1" w:line="254" w:lineRule="auto"/>
        <w:ind w:left="888" w:right="143" w:hanging="260"/>
        <w:jc w:val="both"/>
        <w:rPr>
          <w:lang w:val="tr-TR"/>
        </w:rPr>
      </w:pPr>
      <w:r w:rsidRPr="00CA7EB6">
        <w:rPr>
          <w:rFonts w:ascii="Arial" w:hAnsi="Arial"/>
          <w:color w:val="3054A6"/>
          <w:sz w:val="19"/>
          <w:lang w:val="tr-TR"/>
        </w:rPr>
        <w:t xml:space="preserve">® </w:t>
      </w:r>
      <w:r w:rsidRPr="00CA7EB6">
        <w:rPr>
          <w:i/>
          <w:color w:val="221F1F"/>
          <w:lang w:val="tr-TR"/>
        </w:rPr>
        <w:t xml:space="preserve">Epistemik belirsizlik, </w:t>
      </w:r>
      <w:r w:rsidRPr="00CA7EB6">
        <w:rPr>
          <w:color w:val="221F1F"/>
          <w:lang w:val="tr-TR"/>
        </w:rPr>
        <w:t xml:space="preserve">ele alınan belirli bir probleme ilişkin bilgi durumuyla ilişkilidir. Fiziksel bir olgunun herhangi bir analizinde veya analitik </w:t>
      </w:r>
      <w:r w:rsidRPr="00CA7EB6">
        <w:rPr>
          <w:i/>
          <w:color w:val="221F1F"/>
          <w:lang w:val="tr-TR"/>
        </w:rPr>
        <w:t xml:space="preserve">modelinde </w:t>
      </w:r>
      <w:r w:rsidRPr="00CA7EB6">
        <w:rPr>
          <w:color w:val="221F1F"/>
          <w:lang w:val="tr-TR"/>
        </w:rPr>
        <w:t xml:space="preserve">basitleştirmeler ve varsayımlar yapılır. Nispeten basit problemler için bile, bir </w:t>
      </w:r>
      <w:r w:rsidRPr="00CA7EB6">
        <w:rPr>
          <w:i/>
          <w:color w:val="221F1F"/>
          <w:lang w:val="tr-TR"/>
        </w:rPr>
        <w:t xml:space="preserve">model </w:t>
      </w:r>
      <w:r w:rsidRPr="00CA7EB6">
        <w:rPr>
          <w:color w:val="221F1F"/>
          <w:lang w:val="tr-TR"/>
        </w:rPr>
        <w:t>çözüm için önemsiz görülen bazı hususları ihmal edebilir.</w:t>
      </w:r>
    </w:p>
    <w:p w14:paraId="7C2E9A86" w14:textId="77777777" w:rsidR="001657AC" w:rsidRPr="00CA7EB6" w:rsidRDefault="00000000">
      <w:pPr>
        <w:pStyle w:val="BodyText"/>
        <w:spacing w:line="252" w:lineRule="auto"/>
        <w:ind w:left="888" w:right="142" w:hanging="260"/>
        <w:jc w:val="both"/>
        <w:rPr>
          <w:i/>
          <w:lang w:val="tr-TR"/>
        </w:rPr>
      </w:pPr>
      <w:r w:rsidRPr="00CA7EB6">
        <w:rPr>
          <w:rFonts w:ascii="Arial" w:hAnsi="Arial"/>
          <w:color w:val="3054A6"/>
          <w:sz w:val="19"/>
          <w:lang w:val="tr-TR"/>
        </w:rPr>
        <w:t xml:space="preserve">® </w:t>
      </w:r>
      <w:r w:rsidRPr="00CA7EB6">
        <w:rPr>
          <w:color w:val="221F1F"/>
          <w:lang w:val="tr-TR"/>
        </w:rPr>
        <w:t xml:space="preserve">Ayrıca, ilgili bilimsel ve mühendislik disiplinlerindeki bilgi durumu eksik olabilir. Basitleştirmeler ve bilgi eksiklikleri, belirli bir problem için sonuçların tahmininde </w:t>
      </w:r>
      <w:r w:rsidRPr="00CA7EB6">
        <w:rPr>
          <w:i/>
          <w:color w:val="221F1F"/>
          <w:lang w:val="tr-TR"/>
        </w:rPr>
        <w:t>belirsizliklere yol açar.</w:t>
      </w:r>
    </w:p>
    <w:p w14:paraId="22EAFA39" w14:textId="77777777" w:rsidR="001657AC" w:rsidRPr="00CA7EB6" w:rsidRDefault="001657AC">
      <w:pPr>
        <w:pStyle w:val="BodyText"/>
        <w:spacing w:before="1"/>
        <w:rPr>
          <w:i/>
          <w:lang w:val="tr-TR"/>
        </w:rPr>
      </w:pPr>
    </w:p>
    <w:p w14:paraId="2B8E13C8" w14:textId="77777777" w:rsidR="001657AC" w:rsidRPr="00CA7EB6" w:rsidRDefault="00000000">
      <w:pPr>
        <w:pStyle w:val="Heading5"/>
        <w:ind w:left="129"/>
        <w:rPr>
          <w:lang w:val="tr-TR"/>
        </w:rPr>
      </w:pPr>
      <w:bookmarkStart w:id="865" w:name="beli̇rsi̇zli̇k_anali̇zi̇"/>
      <w:bookmarkEnd w:id="865"/>
      <w:r w:rsidRPr="00CA7EB6">
        <w:rPr>
          <w:color w:val="221F1F"/>
          <w:lang w:val="tr-TR"/>
        </w:rPr>
        <w:t>belı</w:t>
      </w:r>
      <w:r w:rsidRPr="00CA7EB6">
        <w:rPr>
          <w:color w:val="221F1F"/>
          <w:position w:val="1"/>
          <w:lang w:val="tr-TR"/>
        </w:rPr>
        <w:t>̇</w:t>
      </w:r>
      <w:r w:rsidRPr="00CA7EB6">
        <w:rPr>
          <w:color w:val="221F1F"/>
          <w:lang w:val="tr-TR"/>
        </w:rPr>
        <w:t>rsı</w:t>
      </w:r>
      <w:r w:rsidRPr="00CA7EB6">
        <w:rPr>
          <w:color w:val="221F1F"/>
          <w:position w:val="1"/>
          <w:lang w:val="tr-TR"/>
        </w:rPr>
        <w:t>̇</w:t>
      </w:r>
      <w:r w:rsidRPr="00CA7EB6">
        <w:rPr>
          <w:color w:val="221F1F"/>
          <w:lang w:val="tr-TR"/>
        </w:rPr>
        <w:t>zlı</w:t>
      </w:r>
      <w:r w:rsidRPr="00CA7EB6">
        <w:rPr>
          <w:color w:val="221F1F"/>
          <w:position w:val="1"/>
          <w:lang w:val="tr-TR"/>
        </w:rPr>
        <w:t>̇</w:t>
      </w:r>
      <w:r w:rsidRPr="00CA7EB6">
        <w:rPr>
          <w:color w:val="221F1F"/>
          <w:lang w:val="tr-TR"/>
        </w:rPr>
        <w:t>k analı</w:t>
      </w:r>
      <w:r w:rsidRPr="00CA7EB6">
        <w:rPr>
          <w:color w:val="221F1F"/>
          <w:position w:val="1"/>
          <w:lang w:val="tr-TR"/>
        </w:rPr>
        <w:t>̇</w:t>
      </w:r>
      <w:r w:rsidRPr="00CA7EB6">
        <w:rPr>
          <w:color w:val="221F1F"/>
          <w:lang w:val="tr-TR"/>
        </w:rPr>
        <w:t>zı</w:t>
      </w:r>
      <w:r w:rsidRPr="00CA7EB6">
        <w:rPr>
          <w:color w:val="221F1F"/>
          <w:position w:val="1"/>
          <w:lang w:val="tr-TR"/>
        </w:rPr>
        <w:t>̇</w:t>
      </w:r>
    </w:p>
    <w:p w14:paraId="0499A68B" w14:textId="77777777" w:rsidR="001657AC" w:rsidRPr="00CA7EB6" w:rsidRDefault="001657AC">
      <w:pPr>
        <w:pStyle w:val="BodyText"/>
        <w:spacing w:before="9"/>
        <w:rPr>
          <w:b/>
          <w:sz w:val="21"/>
          <w:lang w:val="tr-TR"/>
        </w:rPr>
      </w:pPr>
    </w:p>
    <w:p w14:paraId="1596CF88" w14:textId="77777777" w:rsidR="001657AC" w:rsidRPr="00CA7EB6" w:rsidRDefault="00000000">
      <w:pPr>
        <w:ind w:left="630"/>
        <w:jc w:val="both"/>
        <w:rPr>
          <w:sz w:val="20"/>
          <w:lang w:val="tr-TR"/>
        </w:rPr>
      </w:pPr>
      <w:r w:rsidRPr="00CA7EB6">
        <w:rPr>
          <w:i/>
          <w:color w:val="221F1F"/>
          <w:sz w:val="20"/>
          <w:lang w:val="tr-TR"/>
        </w:rPr>
        <w:t xml:space="preserve">Analize </w:t>
      </w:r>
      <w:r w:rsidRPr="00CA7EB6">
        <w:rPr>
          <w:color w:val="221F1F"/>
          <w:sz w:val="20"/>
          <w:lang w:val="tr-TR"/>
        </w:rPr>
        <w:t>bakın.</w:t>
      </w:r>
    </w:p>
    <w:p w14:paraId="55A44E40" w14:textId="77777777" w:rsidR="001657AC" w:rsidRPr="00CA7EB6" w:rsidRDefault="001657AC">
      <w:pPr>
        <w:pStyle w:val="BodyText"/>
        <w:spacing w:before="7"/>
        <w:rPr>
          <w:sz w:val="21"/>
          <w:lang w:val="tr-TR"/>
        </w:rPr>
      </w:pPr>
    </w:p>
    <w:p w14:paraId="1B5ACFC9" w14:textId="77777777" w:rsidR="001657AC" w:rsidRPr="00CA7EB6" w:rsidRDefault="00000000">
      <w:pPr>
        <w:pStyle w:val="Heading5"/>
        <w:ind w:left="129"/>
        <w:rPr>
          <w:lang w:val="tr-TR"/>
        </w:rPr>
      </w:pPr>
      <w:bookmarkStart w:id="866" w:name="tek_tip_tehlike_tepki_spektrumu"/>
      <w:bookmarkEnd w:id="866"/>
      <w:r w:rsidRPr="00CA7EB6">
        <w:rPr>
          <w:color w:val="221F1F"/>
          <w:lang w:val="tr-TR"/>
        </w:rPr>
        <w:t>tek tip tehlike tepki spektrumu</w:t>
      </w:r>
    </w:p>
    <w:p w14:paraId="05E20008" w14:textId="77777777" w:rsidR="001657AC" w:rsidRPr="00CA7EB6" w:rsidRDefault="001657AC">
      <w:pPr>
        <w:pStyle w:val="BodyText"/>
        <w:spacing w:before="2"/>
        <w:rPr>
          <w:b/>
          <w:sz w:val="22"/>
          <w:lang w:val="tr-TR"/>
        </w:rPr>
      </w:pPr>
    </w:p>
    <w:p w14:paraId="4A27D440" w14:textId="77777777" w:rsidR="001657AC" w:rsidRPr="00CA7EB6" w:rsidRDefault="00000000">
      <w:pPr>
        <w:ind w:left="630"/>
        <w:jc w:val="both"/>
        <w:rPr>
          <w:sz w:val="20"/>
          <w:lang w:val="tr-TR"/>
        </w:rPr>
      </w:pPr>
      <w:r w:rsidRPr="00CA7EB6">
        <w:rPr>
          <w:i/>
          <w:color w:val="221F1F"/>
          <w:sz w:val="20"/>
          <w:lang w:val="tr-TR"/>
        </w:rPr>
        <w:t xml:space="preserve">Yanıt spektrumuna </w:t>
      </w:r>
      <w:r w:rsidRPr="00CA7EB6">
        <w:rPr>
          <w:color w:val="221F1F"/>
          <w:sz w:val="20"/>
          <w:lang w:val="tr-TR"/>
        </w:rPr>
        <w:t>bakın.</w:t>
      </w:r>
    </w:p>
    <w:p w14:paraId="12CCB048" w14:textId="77777777" w:rsidR="001657AC" w:rsidRPr="00CA7EB6" w:rsidRDefault="001657AC">
      <w:pPr>
        <w:pStyle w:val="BodyText"/>
        <w:rPr>
          <w:sz w:val="20"/>
          <w:lang w:val="tr-TR"/>
        </w:rPr>
      </w:pPr>
    </w:p>
    <w:p w14:paraId="51937A85" w14:textId="77777777" w:rsidR="001657AC" w:rsidRPr="00CA7EB6" w:rsidRDefault="001657AC">
      <w:pPr>
        <w:pStyle w:val="BodyText"/>
        <w:spacing w:before="4"/>
        <w:rPr>
          <w:sz w:val="22"/>
          <w:lang w:val="tr-TR"/>
        </w:rPr>
      </w:pPr>
    </w:p>
    <w:p w14:paraId="21D01B48" w14:textId="77777777" w:rsidR="001657AC" w:rsidRPr="00CA7EB6" w:rsidRDefault="00000000">
      <w:pPr>
        <w:pStyle w:val="Heading5"/>
        <w:ind w:left="129"/>
        <w:rPr>
          <w:lang w:val="tr-TR"/>
        </w:rPr>
      </w:pPr>
      <w:bookmarkStart w:id="867" w:name="tek_taraflı_onay"/>
      <w:bookmarkEnd w:id="867"/>
      <w:r w:rsidRPr="00CA7EB6">
        <w:rPr>
          <w:color w:val="221F1F"/>
          <w:lang w:val="tr-TR"/>
        </w:rPr>
        <w:t>tek taraflı onay</w:t>
      </w:r>
    </w:p>
    <w:p w14:paraId="47B36043" w14:textId="77777777" w:rsidR="001657AC" w:rsidRPr="00CA7EB6" w:rsidRDefault="001657AC">
      <w:pPr>
        <w:pStyle w:val="BodyText"/>
        <w:spacing w:before="2"/>
        <w:rPr>
          <w:b/>
          <w:sz w:val="22"/>
          <w:lang w:val="tr-TR"/>
        </w:rPr>
      </w:pPr>
    </w:p>
    <w:p w14:paraId="4780D2A4" w14:textId="77777777" w:rsidR="001657AC" w:rsidRPr="00CA7EB6" w:rsidRDefault="00000000">
      <w:pPr>
        <w:ind w:left="629"/>
        <w:rPr>
          <w:i/>
          <w:sz w:val="20"/>
          <w:lang w:val="tr-TR"/>
        </w:rPr>
      </w:pPr>
      <w:r w:rsidRPr="00CA7EB6">
        <w:rPr>
          <w:i/>
          <w:color w:val="221F1F"/>
          <w:sz w:val="20"/>
          <w:lang w:val="tr-TR"/>
        </w:rPr>
        <w:t xml:space="preserve">Onaya </w:t>
      </w:r>
      <w:r w:rsidRPr="00CA7EB6">
        <w:rPr>
          <w:color w:val="221F1F"/>
          <w:sz w:val="20"/>
          <w:lang w:val="tr-TR"/>
        </w:rPr>
        <w:t>bakın</w:t>
      </w:r>
      <w:r w:rsidRPr="00CA7EB6">
        <w:rPr>
          <w:i/>
          <w:color w:val="221F1F"/>
          <w:sz w:val="20"/>
          <w:lang w:val="tr-TR"/>
        </w:rPr>
        <w:t>.</w:t>
      </w:r>
    </w:p>
    <w:p w14:paraId="341DB16D" w14:textId="77777777" w:rsidR="001657AC" w:rsidRPr="00CA7EB6" w:rsidRDefault="001657AC">
      <w:pPr>
        <w:pStyle w:val="BodyText"/>
        <w:spacing w:before="1"/>
        <w:rPr>
          <w:i/>
          <w:sz w:val="22"/>
          <w:lang w:val="tr-TR"/>
        </w:rPr>
      </w:pPr>
    </w:p>
    <w:p w14:paraId="722C5FE3" w14:textId="77777777" w:rsidR="001657AC" w:rsidRPr="00CA7EB6" w:rsidRDefault="00000000">
      <w:pPr>
        <w:pStyle w:val="Heading5"/>
        <w:spacing w:before="1"/>
        <w:ind w:left="129"/>
        <w:rPr>
          <w:lang w:val="tr-TR"/>
        </w:rPr>
      </w:pPr>
      <w:bookmarkStart w:id="868" w:name="ışınlanmamış_toryum"/>
      <w:bookmarkEnd w:id="868"/>
      <w:r w:rsidRPr="00CA7EB6">
        <w:rPr>
          <w:color w:val="221F1F"/>
          <w:lang w:val="tr-TR"/>
        </w:rPr>
        <w:t>ışınlanmamış toryum</w:t>
      </w:r>
    </w:p>
    <w:p w14:paraId="2B6777A2" w14:textId="77777777" w:rsidR="001657AC" w:rsidRPr="00CA7EB6" w:rsidRDefault="001657AC">
      <w:pPr>
        <w:pStyle w:val="BodyText"/>
        <w:spacing w:before="5"/>
        <w:rPr>
          <w:b/>
          <w:sz w:val="13"/>
          <w:lang w:val="tr-TR"/>
        </w:rPr>
      </w:pPr>
    </w:p>
    <w:p w14:paraId="3B65588B" w14:textId="77777777" w:rsidR="001657AC" w:rsidRPr="00CA7EB6" w:rsidRDefault="001657AC">
      <w:pPr>
        <w:rPr>
          <w:sz w:val="13"/>
          <w:lang w:val="tr-TR"/>
        </w:rPr>
        <w:sectPr w:rsidR="001657AC" w:rsidRPr="00CA7EB6">
          <w:headerReference w:type="default" r:id="rId146"/>
          <w:footerReference w:type="default" r:id="rId147"/>
          <w:pgSz w:w="9260" w:h="14070"/>
          <w:pgMar w:top="900" w:right="1040" w:bottom="1580" w:left="1060" w:header="687" w:footer="1380" w:gutter="0"/>
          <w:cols w:space="720"/>
        </w:sectPr>
      </w:pPr>
    </w:p>
    <w:p w14:paraId="3A02AC68" w14:textId="77777777" w:rsidR="001657AC" w:rsidRPr="00CA7EB6" w:rsidRDefault="001657AC">
      <w:pPr>
        <w:pStyle w:val="BodyText"/>
        <w:spacing w:before="2"/>
        <w:rPr>
          <w:b/>
          <w:sz w:val="31"/>
          <w:lang w:val="tr-TR"/>
        </w:rPr>
      </w:pPr>
    </w:p>
    <w:p w14:paraId="139CD871" w14:textId="77777777" w:rsidR="001657AC" w:rsidRPr="00CA7EB6" w:rsidRDefault="00000000">
      <w:pPr>
        <w:pStyle w:val="Heading7"/>
        <w:spacing w:before="1"/>
        <w:ind w:left="129"/>
        <w:rPr>
          <w:lang w:val="tr-TR"/>
        </w:rPr>
      </w:pPr>
      <w:r w:rsidRPr="00CA7EB6">
        <w:rPr>
          <w:color w:val="221F1F"/>
          <w:lang w:val="tr-TR"/>
        </w:rPr>
        <w:t>1) [2].</w:t>
      </w:r>
    </w:p>
    <w:p w14:paraId="0328258C" w14:textId="77777777" w:rsidR="001657AC" w:rsidRPr="00CA7EB6" w:rsidRDefault="00000000">
      <w:pPr>
        <w:spacing w:before="99"/>
        <w:ind w:left="-20"/>
        <w:jc w:val="both"/>
        <w:rPr>
          <w:sz w:val="20"/>
          <w:lang w:val="tr-TR"/>
        </w:rPr>
      </w:pPr>
      <w:r w:rsidRPr="00CA7EB6">
        <w:rPr>
          <w:lang w:val="tr-TR"/>
        </w:rPr>
        <w:br w:type="column"/>
      </w:r>
      <w:r w:rsidRPr="00CA7EB6">
        <w:rPr>
          <w:color w:val="221F1F"/>
          <w:sz w:val="20"/>
          <w:lang w:val="tr-TR"/>
        </w:rPr>
        <w:t>Her gram</w:t>
      </w:r>
      <w:r w:rsidRPr="00CA7EB6">
        <w:rPr>
          <w:color w:val="221F1F"/>
          <w:sz w:val="20"/>
          <w:vertAlign w:val="superscript"/>
          <w:lang w:val="tr-TR"/>
        </w:rPr>
        <w:t>232</w:t>
      </w:r>
      <w:r w:rsidRPr="00CA7EB6">
        <w:rPr>
          <w:color w:val="221F1F"/>
          <w:sz w:val="20"/>
          <w:lang w:val="tr-TR"/>
        </w:rPr>
        <w:t xml:space="preserve"> Th için 10</w:t>
      </w:r>
      <w:r w:rsidRPr="00CA7EB6">
        <w:rPr>
          <w:color w:val="221F1F"/>
          <w:sz w:val="20"/>
          <w:vertAlign w:val="superscript"/>
          <w:lang w:val="tr-TR"/>
        </w:rPr>
        <w:t>-7</w:t>
      </w:r>
      <w:r w:rsidRPr="00CA7EB6">
        <w:rPr>
          <w:color w:val="221F1F"/>
          <w:sz w:val="20"/>
          <w:lang w:val="tr-TR"/>
        </w:rPr>
        <w:t xml:space="preserve"> g'dan fazla</w:t>
      </w:r>
      <w:r w:rsidRPr="00CA7EB6">
        <w:rPr>
          <w:color w:val="221F1F"/>
          <w:sz w:val="20"/>
          <w:vertAlign w:val="superscript"/>
          <w:lang w:val="tr-TR"/>
        </w:rPr>
        <w:t>233</w:t>
      </w:r>
      <w:r w:rsidRPr="00CA7EB6">
        <w:rPr>
          <w:color w:val="221F1F"/>
          <w:sz w:val="20"/>
          <w:lang w:val="tr-TR"/>
        </w:rPr>
        <w:t xml:space="preserve"> U içermeyen toryum (Bkz. SSR-6 (Rev.</w:t>
      </w:r>
    </w:p>
    <w:p w14:paraId="36350BB4" w14:textId="77777777" w:rsidR="001657AC" w:rsidRPr="00CA7EB6" w:rsidRDefault="001657AC">
      <w:pPr>
        <w:pStyle w:val="BodyText"/>
        <w:spacing w:before="2"/>
        <w:rPr>
          <w:sz w:val="25"/>
          <w:lang w:val="tr-TR"/>
        </w:rPr>
      </w:pPr>
    </w:p>
    <w:p w14:paraId="2C0ED9CD" w14:textId="77777777" w:rsidR="001657AC" w:rsidRPr="00CA7EB6" w:rsidRDefault="00000000">
      <w:pPr>
        <w:pStyle w:val="BodyText"/>
        <w:spacing w:line="252" w:lineRule="auto"/>
        <w:ind w:left="220" w:right="141" w:hanging="240"/>
        <w:jc w:val="both"/>
        <w:rPr>
          <w:lang w:val="tr-TR"/>
        </w:rPr>
      </w:pPr>
      <w:r w:rsidRPr="00CA7EB6">
        <w:rPr>
          <w:rFonts w:ascii="Arial" w:hAnsi="Arial"/>
          <w:color w:val="3054A6"/>
          <w:sz w:val="19"/>
          <w:lang w:val="tr-TR"/>
        </w:rPr>
        <w:t xml:space="preserve">® </w:t>
      </w:r>
      <w:r w:rsidRPr="00CA7EB6">
        <w:rPr>
          <w:i/>
          <w:color w:val="221F1F"/>
          <w:lang w:val="tr-TR"/>
        </w:rPr>
        <w:t xml:space="preserve">Işınlanmamış toryum </w:t>
      </w:r>
      <w:r w:rsidRPr="00CA7EB6">
        <w:rPr>
          <w:color w:val="221F1F"/>
          <w:lang w:val="tr-TR"/>
        </w:rPr>
        <w:t>terimi kullanılsa da, mesele aslında toryumun ışınlanıp ışınlanmadığı değil,</w:t>
      </w:r>
      <w:r w:rsidRPr="00CA7EB6">
        <w:rPr>
          <w:color w:val="221F1F"/>
          <w:vertAlign w:val="superscript"/>
          <w:lang w:val="tr-TR"/>
        </w:rPr>
        <w:t>233</w:t>
      </w:r>
      <w:r w:rsidRPr="00CA7EB6">
        <w:rPr>
          <w:color w:val="221F1F"/>
          <w:lang w:val="tr-TR"/>
        </w:rPr>
        <w:t xml:space="preserve"> U (</w:t>
      </w:r>
      <w:r w:rsidRPr="00CA7EB6">
        <w:rPr>
          <w:i/>
          <w:color w:val="221F1F"/>
          <w:lang w:val="tr-TR"/>
        </w:rPr>
        <w:t xml:space="preserve">bölünebilir </w:t>
      </w:r>
      <w:r w:rsidRPr="00CA7EB6">
        <w:rPr>
          <w:color w:val="221F1F"/>
          <w:lang w:val="tr-TR"/>
        </w:rPr>
        <w:t xml:space="preserve">bir </w:t>
      </w:r>
      <w:r w:rsidRPr="00CA7EB6">
        <w:rPr>
          <w:i/>
          <w:color w:val="221F1F"/>
          <w:lang w:val="tr-TR"/>
        </w:rPr>
        <w:t xml:space="preserve">madde) </w:t>
      </w:r>
      <w:r w:rsidRPr="00CA7EB6">
        <w:rPr>
          <w:color w:val="221F1F"/>
          <w:lang w:val="tr-TR"/>
        </w:rPr>
        <w:t>içeriğinin doğal olarak oluşan toryumda bulunan eser seviyelerden önemli ölçüde daha yüksek olup olmadığıdır.</w:t>
      </w:r>
    </w:p>
    <w:p w14:paraId="50C65D0C" w14:textId="77777777" w:rsidR="001657AC" w:rsidRPr="00CA7EB6" w:rsidRDefault="00000000">
      <w:pPr>
        <w:pStyle w:val="BodyText"/>
        <w:ind w:left="-39"/>
        <w:jc w:val="both"/>
        <w:rPr>
          <w:lang w:val="tr-TR"/>
        </w:rPr>
      </w:pPr>
      <w:r w:rsidRPr="00CA7EB6">
        <w:rPr>
          <w:b/>
          <w:color w:val="EC1C23"/>
          <w:lang w:val="tr-TR"/>
        </w:rPr>
        <w:t xml:space="preserve">! </w:t>
      </w:r>
      <w:r w:rsidRPr="00CA7EB6">
        <w:rPr>
          <w:color w:val="221F1F"/>
          <w:lang w:val="tr-TR"/>
        </w:rPr>
        <w:t>Bu kullanım Ulaştırma Yönetmeliklerine özgüdür [2].</w:t>
      </w:r>
    </w:p>
    <w:p w14:paraId="64EC6B73" w14:textId="77777777" w:rsidR="001657AC" w:rsidRPr="00CA7EB6" w:rsidRDefault="001657AC">
      <w:pPr>
        <w:jc w:val="both"/>
        <w:rPr>
          <w:lang w:val="tr-TR"/>
        </w:rPr>
        <w:sectPr w:rsidR="001657AC" w:rsidRPr="00CA7EB6">
          <w:type w:val="continuous"/>
          <w:pgSz w:w="9260" w:h="14070"/>
          <w:pgMar w:top="0" w:right="1040" w:bottom="280" w:left="1060" w:header="720" w:footer="720" w:gutter="0"/>
          <w:cols w:num="2" w:space="720" w:equalWidth="0">
            <w:col w:w="629" w:space="40"/>
            <w:col w:w="6491"/>
          </w:cols>
        </w:sectPr>
      </w:pPr>
    </w:p>
    <w:p w14:paraId="5CE30FAA" w14:textId="77777777" w:rsidR="001657AC" w:rsidRPr="00CA7EB6" w:rsidRDefault="001657AC">
      <w:pPr>
        <w:pStyle w:val="BodyText"/>
        <w:spacing w:before="5"/>
        <w:rPr>
          <w:sz w:val="12"/>
          <w:lang w:val="tr-TR"/>
        </w:rPr>
      </w:pPr>
    </w:p>
    <w:p w14:paraId="0DDCD463" w14:textId="77777777" w:rsidR="001657AC" w:rsidRPr="00CA7EB6" w:rsidRDefault="00000000">
      <w:pPr>
        <w:pStyle w:val="Heading5"/>
        <w:spacing w:before="92"/>
        <w:ind w:left="129"/>
        <w:rPr>
          <w:lang w:val="tr-TR"/>
        </w:rPr>
      </w:pPr>
      <w:bookmarkStart w:id="869" w:name="ışınlanmamış_uranyum"/>
      <w:bookmarkEnd w:id="869"/>
      <w:r w:rsidRPr="00CA7EB6">
        <w:rPr>
          <w:color w:val="221F1F"/>
          <w:lang w:val="tr-TR"/>
        </w:rPr>
        <w:t>ışınlanmamış uranyum</w:t>
      </w:r>
    </w:p>
    <w:p w14:paraId="6BCC9575" w14:textId="77777777" w:rsidR="001657AC" w:rsidRPr="00CA7EB6" w:rsidRDefault="001657AC">
      <w:pPr>
        <w:pStyle w:val="BodyText"/>
        <w:spacing w:before="1"/>
        <w:rPr>
          <w:b/>
          <w:sz w:val="22"/>
          <w:lang w:val="tr-TR"/>
        </w:rPr>
      </w:pPr>
    </w:p>
    <w:p w14:paraId="228E8BE3" w14:textId="77777777" w:rsidR="001657AC" w:rsidRPr="00CA7EB6" w:rsidRDefault="00000000">
      <w:pPr>
        <w:pStyle w:val="Heading7"/>
        <w:spacing w:line="276" w:lineRule="auto"/>
        <w:ind w:left="129" w:right="141" w:firstLine="519"/>
        <w:jc w:val="both"/>
        <w:rPr>
          <w:lang w:val="tr-TR"/>
        </w:rPr>
      </w:pPr>
      <w:r w:rsidRPr="00CA7EB6">
        <w:rPr>
          <w:color w:val="221F1F"/>
          <w:vertAlign w:val="superscript"/>
          <w:lang w:val="tr-TR"/>
        </w:rPr>
        <w:t>235</w:t>
      </w:r>
      <w:r w:rsidRPr="00CA7EB6">
        <w:rPr>
          <w:color w:val="221F1F"/>
          <w:lang w:val="tr-TR"/>
        </w:rPr>
        <w:t xml:space="preserve"> </w:t>
      </w:r>
      <w:r w:rsidRPr="00CA7EB6">
        <w:rPr>
          <w:i/>
          <w:color w:val="221F1F"/>
          <w:lang w:val="tr-TR"/>
        </w:rPr>
        <w:t xml:space="preserve">U </w:t>
      </w:r>
      <w:r w:rsidRPr="00CA7EB6">
        <w:rPr>
          <w:color w:val="221F1F"/>
          <w:lang w:val="tr-TR"/>
        </w:rPr>
        <w:t>gramı başına en fazla 2 x 10</w:t>
      </w:r>
      <w:r w:rsidRPr="00CA7EB6">
        <w:rPr>
          <w:color w:val="221F1F"/>
          <w:vertAlign w:val="superscript"/>
          <w:lang w:val="tr-TR"/>
        </w:rPr>
        <w:t>3</w:t>
      </w:r>
      <w:r w:rsidRPr="00CA7EB6">
        <w:rPr>
          <w:color w:val="221F1F"/>
          <w:lang w:val="tr-TR"/>
        </w:rPr>
        <w:t xml:space="preserve"> Bq plütonyum,</w:t>
      </w:r>
      <w:r w:rsidRPr="00CA7EB6">
        <w:rPr>
          <w:color w:val="221F1F"/>
          <w:vertAlign w:val="superscript"/>
          <w:lang w:val="tr-TR"/>
        </w:rPr>
        <w:t>235</w:t>
      </w:r>
      <w:r w:rsidRPr="00CA7EB6">
        <w:rPr>
          <w:color w:val="221F1F"/>
          <w:lang w:val="tr-TR"/>
        </w:rPr>
        <w:t xml:space="preserve"> U gramı başına en fazla 9 x 10</w:t>
      </w:r>
      <w:r w:rsidRPr="00CA7EB6">
        <w:rPr>
          <w:color w:val="221F1F"/>
          <w:vertAlign w:val="superscript"/>
          <w:lang w:val="tr-TR"/>
        </w:rPr>
        <w:t>6</w:t>
      </w:r>
      <w:r w:rsidRPr="00CA7EB6">
        <w:rPr>
          <w:color w:val="221F1F"/>
          <w:lang w:val="tr-TR"/>
        </w:rPr>
        <w:t xml:space="preserve"> Bq </w:t>
      </w:r>
      <w:r w:rsidRPr="00CA7EB6">
        <w:rPr>
          <w:i/>
          <w:color w:val="221F1F"/>
          <w:lang w:val="tr-TR"/>
        </w:rPr>
        <w:t xml:space="preserve">offisyon ürünü </w:t>
      </w:r>
      <w:r w:rsidRPr="00CA7EB6">
        <w:rPr>
          <w:color w:val="221F1F"/>
          <w:lang w:val="tr-TR"/>
        </w:rPr>
        <w:t>ve</w:t>
      </w:r>
      <w:r w:rsidRPr="00CA7EB6">
        <w:rPr>
          <w:color w:val="221F1F"/>
          <w:vertAlign w:val="superscript"/>
          <w:lang w:val="tr-TR"/>
        </w:rPr>
        <w:t>235</w:t>
      </w:r>
      <w:r w:rsidRPr="00CA7EB6">
        <w:rPr>
          <w:color w:val="221F1F"/>
          <w:lang w:val="tr-TR"/>
        </w:rPr>
        <w:t xml:space="preserve"> U gramı başına en fazla 5 x 10</w:t>
      </w:r>
      <w:r w:rsidRPr="00CA7EB6">
        <w:rPr>
          <w:color w:val="221F1F"/>
          <w:vertAlign w:val="superscript"/>
          <w:lang w:val="tr-TR"/>
        </w:rPr>
        <w:t>-3</w:t>
      </w:r>
      <w:r w:rsidRPr="00CA7EB6">
        <w:rPr>
          <w:color w:val="221F1F"/>
          <w:lang w:val="tr-TR"/>
        </w:rPr>
        <w:t xml:space="preserve"> g</w:t>
      </w:r>
      <w:r w:rsidRPr="00CA7EB6">
        <w:rPr>
          <w:color w:val="221F1F"/>
          <w:vertAlign w:val="superscript"/>
          <w:lang w:val="tr-TR"/>
        </w:rPr>
        <w:t>236</w:t>
      </w:r>
      <w:r w:rsidRPr="00CA7EB6">
        <w:rPr>
          <w:color w:val="221F1F"/>
          <w:lang w:val="tr-TR"/>
        </w:rPr>
        <w:t xml:space="preserve"> U içeren </w:t>
      </w:r>
      <w:r w:rsidRPr="00CA7EB6">
        <w:rPr>
          <w:i/>
          <w:color w:val="221F1F"/>
          <w:lang w:val="tr-TR"/>
        </w:rPr>
        <w:t xml:space="preserve">uranyum </w:t>
      </w:r>
      <w:r w:rsidRPr="00CA7EB6">
        <w:rPr>
          <w:color w:val="221F1F"/>
          <w:lang w:val="tr-TR"/>
        </w:rPr>
        <w:t>(Bkz. SSR-6 (Rev. 1) [2].</w:t>
      </w:r>
    </w:p>
    <w:p w14:paraId="519949F9" w14:textId="77777777" w:rsidR="001657AC" w:rsidRPr="00CA7EB6" w:rsidRDefault="00000000">
      <w:pPr>
        <w:spacing w:before="1" w:line="252" w:lineRule="auto"/>
        <w:ind w:left="888" w:right="143" w:hanging="24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Işınlanmamış uranyum </w:t>
      </w:r>
      <w:r w:rsidRPr="00CA7EB6">
        <w:rPr>
          <w:color w:val="221F1F"/>
          <w:sz w:val="18"/>
          <w:lang w:val="tr-TR"/>
        </w:rPr>
        <w:t xml:space="preserve">terimi kullanılsa da, mesele aslında </w:t>
      </w:r>
      <w:r w:rsidRPr="00CA7EB6">
        <w:rPr>
          <w:i/>
          <w:color w:val="221F1F"/>
          <w:sz w:val="18"/>
          <w:lang w:val="tr-TR"/>
        </w:rPr>
        <w:t xml:space="preserve">uranyumun ışınlanıp </w:t>
      </w:r>
      <w:r w:rsidRPr="00CA7EB6">
        <w:rPr>
          <w:color w:val="221F1F"/>
          <w:sz w:val="18"/>
          <w:lang w:val="tr-TR"/>
        </w:rPr>
        <w:t>ışınlanmadığı</w:t>
      </w:r>
      <w:r w:rsidRPr="00CA7EB6">
        <w:rPr>
          <w:color w:val="221F1F"/>
          <w:spacing w:val="-10"/>
          <w:sz w:val="18"/>
          <w:lang w:val="tr-TR"/>
        </w:rPr>
        <w:t xml:space="preserve"> </w:t>
      </w:r>
      <w:r w:rsidRPr="00CA7EB6">
        <w:rPr>
          <w:color w:val="221F1F"/>
          <w:sz w:val="18"/>
          <w:lang w:val="tr-TR"/>
        </w:rPr>
        <w:t>değil,</w:t>
      </w:r>
      <w:r w:rsidRPr="00CA7EB6">
        <w:rPr>
          <w:color w:val="221F1F"/>
          <w:spacing w:val="-8"/>
          <w:sz w:val="18"/>
          <w:lang w:val="tr-TR"/>
        </w:rPr>
        <w:t xml:space="preserve"> </w:t>
      </w:r>
      <w:r w:rsidRPr="00CA7EB6">
        <w:rPr>
          <w:color w:val="221F1F"/>
          <w:sz w:val="18"/>
          <w:lang w:val="tr-TR"/>
        </w:rPr>
        <w:t>plütonyum</w:t>
      </w:r>
      <w:r w:rsidRPr="00CA7EB6">
        <w:rPr>
          <w:color w:val="221F1F"/>
          <w:spacing w:val="-8"/>
          <w:sz w:val="18"/>
          <w:lang w:val="tr-TR"/>
        </w:rPr>
        <w:t xml:space="preserve"> </w:t>
      </w:r>
      <w:r w:rsidRPr="00CA7EB6">
        <w:rPr>
          <w:color w:val="221F1F"/>
          <w:sz w:val="18"/>
          <w:lang w:val="tr-TR"/>
        </w:rPr>
        <w:t>(</w:t>
      </w:r>
      <w:r w:rsidRPr="00CA7EB6">
        <w:rPr>
          <w:i/>
          <w:color w:val="221F1F"/>
          <w:sz w:val="18"/>
          <w:lang w:val="tr-TR"/>
        </w:rPr>
        <w:t>bölünebilir</w:t>
      </w:r>
      <w:r w:rsidRPr="00CA7EB6">
        <w:rPr>
          <w:i/>
          <w:color w:val="221F1F"/>
          <w:spacing w:val="-9"/>
          <w:sz w:val="18"/>
          <w:lang w:val="tr-TR"/>
        </w:rPr>
        <w:t xml:space="preserve"> </w:t>
      </w:r>
      <w:r w:rsidRPr="00CA7EB6">
        <w:rPr>
          <w:color w:val="221F1F"/>
          <w:sz w:val="18"/>
          <w:lang w:val="tr-TR"/>
        </w:rPr>
        <w:t>bir</w:t>
      </w:r>
      <w:r w:rsidRPr="00CA7EB6">
        <w:rPr>
          <w:color w:val="221F1F"/>
          <w:spacing w:val="-9"/>
          <w:sz w:val="18"/>
          <w:lang w:val="tr-TR"/>
        </w:rPr>
        <w:t xml:space="preserve"> </w:t>
      </w:r>
      <w:r w:rsidRPr="00CA7EB6">
        <w:rPr>
          <w:i/>
          <w:color w:val="221F1F"/>
          <w:sz w:val="18"/>
          <w:lang w:val="tr-TR"/>
        </w:rPr>
        <w:t>madde</w:t>
      </w:r>
      <w:r w:rsidRPr="00CA7EB6">
        <w:rPr>
          <w:color w:val="221F1F"/>
          <w:sz w:val="18"/>
          <w:lang w:val="tr-TR"/>
        </w:rPr>
        <w:t>)</w:t>
      </w:r>
      <w:r w:rsidRPr="00CA7EB6">
        <w:rPr>
          <w:color w:val="221F1F"/>
          <w:spacing w:val="-8"/>
          <w:sz w:val="18"/>
          <w:lang w:val="tr-TR"/>
        </w:rPr>
        <w:t xml:space="preserve"> </w:t>
      </w:r>
      <w:r w:rsidRPr="00CA7EB6">
        <w:rPr>
          <w:color w:val="221F1F"/>
          <w:sz w:val="18"/>
          <w:lang w:val="tr-TR"/>
        </w:rPr>
        <w:t>içeriğinin</w:t>
      </w:r>
      <w:r w:rsidRPr="00CA7EB6">
        <w:rPr>
          <w:color w:val="221F1F"/>
          <w:spacing w:val="-10"/>
          <w:sz w:val="18"/>
          <w:lang w:val="tr-TR"/>
        </w:rPr>
        <w:t xml:space="preserve"> </w:t>
      </w:r>
      <w:r w:rsidRPr="00CA7EB6">
        <w:rPr>
          <w:color w:val="221F1F"/>
          <w:sz w:val="18"/>
          <w:lang w:val="tr-TR"/>
        </w:rPr>
        <w:t>doğal</w:t>
      </w:r>
      <w:r w:rsidRPr="00CA7EB6">
        <w:rPr>
          <w:color w:val="221F1F"/>
          <w:spacing w:val="-9"/>
          <w:sz w:val="18"/>
          <w:lang w:val="tr-TR"/>
        </w:rPr>
        <w:t xml:space="preserve"> </w:t>
      </w:r>
      <w:r w:rsidRPr="00CA7EB6">
        <w:rPr>
          <w:color w:val="221F1F"/>
          <w:sz w:val="18"/>
          <w:lang w:val="tr-TR"/>
        </w:rPr>
        <w:t>olarak</w:t>
      </w:r>
      <w:r w:rsidRPr="00CA7EB6">
        <w:rPr>
          <w:color w:val="221F1F"/>
          <w:spacing w:val="-8"/>
          <w:sz w:val="18"/>
          <w:lang w:val="tr-TR"/>
        </w:rPr>
        <w:t xml:space="preserve"> </w:t>
      </w:r>
      <w:r w:rsidRPr="00CA7EB6">
        <w:rPr>
          <w:color w:val="221F1F"/>
          <w:sz w:val="18"/>
          <w:lang w:val="tr-TR"/>
        </w:rPr>
        <w:t xml:space="preserve">oluşan </w:t>
      </w:r>
      <w:r w:rsidRPr="00CA7EB6">
        <w:rPr>
          <w:i/>
          <w:color w:val="221F1F"/>
          <w:sz w:val="18"/>
          <w:lang w:val="tr-TR"/>
        </w:rPr>
        <w:t xml:space="preserve">uranyumda </w:t>
      </w:r>
      <w:r w:rsidRPr="00CA7EB6">
        <w:rPr>
          <w:color w:val="221F1F"/>
          <w:sz w:val="18"/>
          <w:lang w:val="tr-TR"/>
        </w:rPr>
        <w:t>bulunan eser seviyelerden önemli ölçüde daha yüksek olup</w:t>
      </w:r>
      <w:r w:rsidRPr="00CA7EB6">
        <w:rPr>
          <w:color w:val="221F1F"/>
          <w:spacing w:val="-20"/>
          <w:sz w:val="18"/>
          <w:lang w:val="tr-TR"/>
        </w:rPr>
        <w:t xml:space="preserve"> </w:t>
      </w:r>
      <w:r w:rsidRPr="00CA7EB6">
        <w:rPr>
          <w:color w:val="221F1F"/>
          <w:sz w:val="18"/>
          <w:lang w:val="tr-TR"/>
        </w:rPr>
        <w:t>olmadığıdır.</w:t>
      </w:r>
    </w:p>
    <w:p w14:paraId="0BDDDC36" w14:textId="77777777" w:rsidR="008D6708" w:rsidRDefault="008D6708">
      <w:pPr>
        <w:pStyle w:val="BodyText"/>
        <w:spacing w:line="206" w:lineRule="exact"/>
        <w:ind w:left="629"/>
        <w:jc w:val="both"/>
        <w:rPr>
          <w:b/>
          <w:color w:val="EC1C23"/>
          <w:lang w:val="tr-TR"/>
        </w:rPr>
      </w:pPr>
    </w:p>
    <w:p w14:paraId="479A6E2F" w14:textId="77777777" w:rsidR="008D6708" w:rsidRDefault="008D6708">
      <w:pPr>
        <w:pStyle w:val="BodyText"/>
        <w:spacing w:line="206" w:lineRule="exact"/>
        <w:ind w:left="629"/>
        <w:jc w:val="both"/>
        <w:rPr>
          <w:b/>
          <w:color w:val="EC1C23"/>
          <w:lang w:val="tr-TR"/>
        </w:rPr>
      </w:pPr>
    </w:p>
    <w:p w14:paraId="34674148" w14:textId="77777777" w:rsidR="008D6708" w:rsidRDefault="008D6708">
      <w:pPr>
        <w:pStyle w:val="BodyText"/>
        <w:spacing w:line="206" w:lineRule="exact"/>
        <w:ind w:left="629"/>
        <w:jc w:val="both"/>
        <w:rPr>
          <w:b/>
          <w:color w:val="EC1C23"/>
          <w:lang w:val="tr-TR"/>
        </w:rPr>
      </w:pPr>
    </w:p>
    <w:p w14:paraId="00B7AC61" w14:textId="0A81E628" w:rsidR="001657AC" w:rsidRPr="00CA7EB6" w:rsidRDefault="00000000">
      <w:pPr>
        <w:pStyle w:val="BodyText"/>
        <w:spacing w:line="206" w:lineRule="exact"/>
        <w:ind w:left="629"/>
        <w:jc w:val="both"/>
        <w:rPr>
          <w:lang w:val="tr-TR"/>
        </w:rPr>
      </w:pPr>
      <w:r w:rsidRPr="00CA7EB6">
        <w:rPr>
          <w:b/>
          <w:color w:val="EC1C23"/>
          <w:lang w:val="tr-TR"/>
        </w:rPr>
        <w:t xml:space="preserve">! </w:t>
      </w:r>
      <w:r w:rsidRPr="00CA7EB6">
        <w:rPr>
          <w:color w:val="221F1F"/>
          <w:lang w:val="tr-TR"/>
        </w:rPr>
        <w:t>Bu kullanım Ulaştırma Yönetmeliklerine özgüdür [2].</w:t>
      </w:r>
    </w:p>
    <w:p w14:paraId="215CAD54" w14:textId="77777777" w:rsidR="001657AC" w:rsidRPr="00CA7EB6" w:rsidRDefault="001657AC">
      <w:pPr>
        <w:pStyle w:val="BodyText"/>
        <w:spacing w:before="5"/>
        <w:rPr>
          <w:sz w:val="20"/>
          <w:lang w:val="tr-TR"/>
        </w:rPr>
      </w:pPr>
    </w:p>
    <w:p w14:paraId="7B7229CF" w14:textId="77777777" w:rsidR="001657AC" w:rsidRPr="00CA7EB6" w:rsidRDefault="00000000">
      <w:pPr>
        <w:pStyle w:val="Heading5"/>
        <w:ind w:left="129"/>
        <w:rPr>
          <w:i/>
          <w:sz w:val="13"/>
          <w:lang w:val="tr-TR"/>
        </w:rPr>
      </w:pPr>
      <w:bookmarkStart w:id="870" w:name="kısıtlanmamış_doğrusal_enerji_transferi,"/>
      <w:bookmarkEnd w:id="870"/>
      <w:r w:rsidRPr="00CA7EB6">
        <w:rPr>
          <w:color w:val="221F1F"/>
          <w:position w:val="1"/>
          <w:lang w:val="tr-TR"/>
        </w:rPr>
        <w:t xml:space="preserve">kısıtlanmamış doğrusal enerji transferi, </w:t>
      </w:r>
      <w:r w:rsidRPr="00CA7EB6">
        <w:rPr>
          <w:i/>
          <w:color w:val="221F1F"/>
          <w:position w:val="1"/>
          <w:lang w:val="tr-TR"/>
        </w:rPr>
        <w:t>L</w:t>
      </w:r>
      <w:r w:rsidRPr="00CA7EB6">
        <w:rPr>
          <w:i/>
          <w:color w:val="221F1F"/>
          <w:sz w:val="13"/>
          <w:lang w:val="tr-TR"/>
        </w:rPr>
        <w:t>x</w:t>
      </w:r>
    </w:p>
    <w:p w14:paraId="65BADBAD" w14:textId="77777777" w:rsidR="001657AC" w:rsidRPr="00CA7EB6" w:rsidRDefault="001657AC">
      <w:pPr>
        <w:pStyle w:val="BodyText"/>
        <w:spacing w:before="2"/>
        <w:rPr>
          <w:b/>
          <w:i/>
          <w:sz w:val="22"/>
          <w:lang w:val="tr-TR"/>
        </w:rPr>
      </w:pPr>
    </w:p>
    <w:p w14:paraId="4C8A6C9D" w14:textId="77777777" w:rsidR="001657AC" w:rsidRPr="00CA7EB6" w:rsidRDefault="00000000">
      <w:pPr>
        <w:ind w:left="629"/>
        <w:rPr>
          <w:sz w:val="20"/>
          <w:lang w:val="tr-TR"/>
        </w:rPr>
      </w:pPr>
      <w:r w:rsidRPr="00CA7EB6">
        <w:rPr>
          <w:i/>
          <w:color w:val="221F1F"/>
          <w:sz w:val="20"/>
          <w:lang w:val="tr-TR"/>
        </w:rPr>
        <w:t xml:space="preserve">Doğrusal enerji transferine (LET) </w:t>
      </w:r>
      <w:r w:rsidRPr="00CA7EB6">
        <w:rPr>
          <w:color w:val="221F1F"/>
          <w:sz w:val="20"/>
          <w:lang w:val="tr-TR"/>
        </w:rPr>
        <w:t>bakınız.</w:t>
      </w:r>
    </w:p>
    <w:p w14:paraId="7575AB08" w14:textId="77777777" w:rsidR="001657AC" w:rsidRPr="00CA7EB6" w:rsidRDefault="001657AC">
      <w:pPr>
        <w:pStyle w:val="BodyText"/>
        <w:rPr>
          <w:sz w:val="22"/>
          <w:lang w:val="tr-TR"/>
        </w:rPr>
      </w:pPr>
    </w:p>
    <w:p w14:paraId="3E2F569B" w14:textId="77777777" w:rsidR="001657AC" w:rsidRPr="00CA7EB6" w:rsidRDefault="00000000">
      <w:pPr>
        <w:pStyle w:val="Heading5"/>
        <w:spacing w:before="1"/>
        <w:ind w:left="129"/>
        <w:rPr>
          <w:lang w:val="tr-TR"/>
        </w:rPr>
      </w:pPr>
      <w:bookmarkStart w:id="871" w:name="sınırsız_kullanım"/>
      <w:bookmarkEnd w:id="871"/>
      <w:r w:rsidRPr="00CA7EB6">
        <w:rPr>
          <w:color w:val="221F1F"/>
          <w:lang w:val="tr-TR"/>
        </w:rPr>
        <w:t>sınırsız kullanım</w:t>
      </w:r>
    </w:p>
    <w:p w14:paraId="391A4629" w14:textId="77777777" w:rsidR="001657AC" w:rsidRPr="00CA7EB6" w:rsidRDefault="001657AC">
      <w:pPr>
        <w:pStyle w:val="BodyText"/>
        <w:spacing w:before="1"/>
        <w:rPr>
          <w:b/>
          <w:sz w:val="22"/>
          <w:lang w:val="tr-TR"/>
        </w:rPr>
      </w:pPr>
    </w:p>
    <w:p w14:paraId="4002622B" w14:textId="77777777" w:rsidR="001657AC" w:rsidRPr="00CA7EB6" w:rsidRDefault="00000000">
      <w:pPr>
        <w:ind w:left="629"/>
        <w:rPr>
          <w:sz w:val="20"/>
          <w:lang w:val="tr-TR"/>
        </w:rPr>
      </w:pPr>
      <w:r w:rsidRPr="00CA7EB6">
        <w:rPr>
          <w:i/>
          <w:color w:val="221F1F"/>
          <w:sz w:val="20"/>
          <w:lang w:val="tr-TR"/>
        </w:rPr>
        <w:t xml:space="preserve">Kullanıma </w:t>
      </w:r>
      <w:r w:rsidRPr="00CA7EB6">
        <w:rPr>
          <w:color w:val="221F1F"/>
          <w:sz w:val="20"/>
          <w:lang w:val="tr-TR"/>
        </w:rPr>
        <w:t>bakın.</w:t>
      </w:r>
    </w:p>
    <w:p w14:paraId="367CEC34" w14:textId="77777777" w:rsidR="001657AC" w:rsidRPr="00CA7EB6" w:rsidRDefault="001657AC">
      <w:pPr>
        <w:pStyle w:val="BodyText"/>
        <w:spacing w:before="2"/>
        <w:rPr>
          <w:sz w:val="22"/>
          <w:lang w:val="tr-TR"/>
        </w:rPr>
      </w:pPr>
    </w:p>
    <w:p w14:paraId="717E65E6" w14:textId="77777777" w:rsidR="001657AC" w:rsidRPr="00CA7EB6" w:rsidRDefault="00000000">
      <w:pPr>
        <w:pStyle w:val="Heading5"/>
        <w:ind w:left="129"/>
        <w:rPr>
          <w:lang w:val="tr-TR"/>
        </w:rPr>
      </w:pPr>
      <w:bookmarkStart w:id="872" w:name="mühürsüz_kaynak"/>
      <w:bookmarkEnd w:id="872"/>
      <w:r w:rsidRPr="00CA7EB6">
        <w:rPr>
          <w:color w:val="221F1F"/>
          <w:lang w:val="tr-TR"/>
        </w:rPr>
        <w:t>mühürsüz kaynak</w:t>
      </w:r>
    </w:p>
    <w:p w14:paraId="19180EAF" w14:textId="77777777" w:rsidR="001657AC" w:rsidRPr="00CA7EB6" w:rsidRDefault="001657AC">
      <w:pPr>
        <w:pStyle w:val="BodyText"/>
        <w:spacing w:before="2"/>
        <w:rPr>
          <w:b/>
          <w:sz w:val="22"/>
          <w:lang w:val="tr-TR"/>
        </w:rPr>
      </w:pPr>
    </w:p>
    <w:p w14:paraId="4AF8193A" w14:textId="77777777" w:rsidR="001657AC" w:rsidRPr="00CA7EB6" w:rsidRDefault="00000000">
      <w:pPr>
        <w:ind w:left="629"/>
        <w:rPr>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(2).</w:t>
      </w:r>
    </w:p>
    <w:p w14:paraId="2AECB51E" w14:textId="77777777" w:rsidR="001657AC" w:rsidRPr="00CA7EB6" w:rsidRDefault="001657AC">
      <w:pPr>
        <w:pStyle w:val="BodyText"/>
        <w:rPr>
          <w:sz w:val="22"/>
          <w:lang w:val="tr-TR"/>
        </w:rPr>
      </w:pPr>
    </w:p>
    <w:p w14:paraId="55ECFAB7" w14:textId="77777777" w:rsidR="001657AC" w:rsidRPr="00CA7EB6" w:rsidRDefault="00000000">
      <w:pPr>
        <w:pStyle w:val="Heading5"/>
        <w:spacing w:before="1"/>
        <w:ind w:left="129"/>
        <w:rPr>
          <w:lang w:val="tr-TR"/>
        </w:rPr>
      </w:pPr>
      <w:bookmarkStart w:id="873" w:name="alım"/>
      <w:bookmarkEnd w:id="873"/>
      <w:r w:rsidRPr="00CA7EB6">
        <w:rPr>
          <w:color w:val="221F1F"/>
          <w:lang w:val="tr-TR"/>
        </w:rPr>
        <w:t>alım</w:t>
      </w:r>
    </w:p>
    <w:p w14:paraId="7F5B2EDF" w14:textId="77777777" w:rsidR="001657AC" w:rsidRPr="00CA7EB6" w:rsidRDefault="001657AC">
      <w:pPr>
        <w:pStyle w:val="BodyText"/>
        <w:spacing w:before="5"/>
        <w:rPr>
          <w:b/>
          <w:sz w:val="23"/>
          <w:lang w:val="tr-TR"/>
        </w:rPr>
      </w:pPr>
    </w:p>
    <w:p w14:paraId="68220C88" w14:textId="77777777" w:rsidR="001657AC" w:rsidRPr="00CA7EB6" w:rsidRDefault="00000000">
      <w:pPr>
        <w:pStyle w:val="Heading7"/>
        <w:numPr>
          <w:ilvl w:val="0"/>
          <w:numId w:val="16"/>
        </w:numPr>
        <w:tabs>
          <w:tab w:val="left" w:pos="943"/>
        </w:tabs>
        <w:spacing w:before="1"/>
        <w:jc w:val="both"/>
        <w:rPr>
          <w:lang w:val="tr-TR"/>
        </w:rPr>
      </w:pPr>
      <w:r w:rsidRPr="00CA7EB6">
        <w:rPr>
          <w:color w:val="221F1F"/>
          <w:lang w:val="tr-TR"/>
        </w:rPr>
        <w:t>Radyonüklitlerin biyolojik bir sistemin bir bölümünden diğerine</w:t>
      </w:r>
      <w:r w:rsidRPr="00CA7EB6">
        <w:rPr>
          <w:color w:val="221F1F"/>
          <w:spacing w:val="9"/>
          <w:lang w:val="tr-TR"/>
        </w:rPr>
        <w:t xml:space="preserve"> </w:t>
      </w:r>
      <w:r w:rsidRPr="00CA7EB6">
        <w:rPr>
          <w:color w:val="221F1F"/>
          <w:lang w:val="tr-TR"/>
        </w:rPr>
        <w:t>girdiği</w:t>
      </w:r>
    </w:p>
    <w:p w14:paraId="7D47B06B" w14:textId="77777777" w:rsidR="001657AC" w:rsidRPr="00CA7EB6" w:rsidRDefault="00000000">
      <w:pPr>
        <w:spacing w:before="29"/>
        <w:ind w:left="129"/>
        <w:jc w:val="both"/>
        <w:rPr>
          <w:sz w:val="20"/>
          <w:lang w:val="tr-TR"/>
        </w:rPr>
      </w:pPr>
      <w:r w:rsidRPr="00CA7EB6">
        <w:rPr>
          <w:i/>
          <w:color w:val="221F1F"/>
          <w:sz w:val="20"/>
          <w:lang w:val="tr-TR"/>
        </w:rPr>
        <w:t xml:space="preserve">süreçler </w:t>
      </w:r>
      <w:r w:rsidRPr="00CA7EB6">
        <w:rPr>
          <w:color w:val="221F1F"/>
          <w:sz w:val="20"/>
          <w:lang w:val="tr-TR"/>
        </w:rPr>
        <w:t>için kullanılan genel bir terimdir.</w:t>
      </w:r>
    </w:p>
    <w:p w14:paraId="4247F21B" w14:textId="77777777" w:rsidR="001657AC" w:rsidRPr="00CA7EB6" w:rsidRDefault="00000000">
      <w:pPr>
        <w:pStyle w:val="BodyText"/>
        <w:spacing w:before="29"/>
        <w:ind w:left="888" w:right="144" w:hanging="240"/>
        <w:jc w:val="both"/>
        <w:rPr>
          <w:lang w:val="tr-TR"/>
        </w:rPr>
      </w:pPr>
      <w:r w:rsidRPr="00CA7EB6">
        <w:rPr>
          <w:rFonts w:ascii="Arial" w:hAnsi="Arial"/>
          <w:color w:val="3054A6"/>
          <w:sz w:val="19"/>
          <w:lang w:val="tr-TR"/>
        </w:rPr>
        <w:t>®</w:t>
      </w:r>
      <w:r w:rsidRPr="00CA7EB6">
        <w:rPr>
          <w:rFonts w:ascii="Arial" w:hAnsi="Arial"/>
          <w:color w:val="3054A6"/>
          <w:spacing w:val="-5"/>
          <w:sz w:val="19"/>
          <w:lang w:val="tr-TR"/>
        </w:rPr>
        <w:t xml:space="preserve"> </w:t>
      </w:r>
      <w:r w:rsidRPr="00CA7EB6">
        <w:rPr>
          <w:rFonts w:ascii="Arial" w:hAnsi="Arial"/>
          <w:color w:val="3054A6"/>
          <w:sz w:val="19"/>
          <w:lang w:val="tr-TR"/>
        </w:rPr>
        <w:t>Bir</w:t>
      </w:r>
      <w:r w:rsidRPr="00CA7EB6">
        <w:rPr>
          <w:rFonts w:ascii="Arial" w:hAnsi="Arial"/>
          <w:color w:val="3054A6"/>
          <w:spacing w:val="-3"/>
          <w:sz w:val="19"/>
          <w:lang w:val="tr-TR"/>
        </w:rPr>
        <w:t xml:space="preserve"> </w:t>
      </w:r>
      <w:r w:rsidRPr="00CA7EB6">
        <w:rPr>
          <w:color w:val="221F1F"/>
          <w:lang w:val="tr-TR"/>
        </w:rPr>
        <w:t>dizi</w:t>
      </w:r>
      <w:r w:rsidRPr="00CA7EB6">
        <w:rPr>
          <w:color w:val="221F1F"/>
          <w:spacing w:val="-4"/>
          <w:lang w:val="tr-TR"/>
        </w:rPr>
        <w:t xml:space="preserve"> </w:t>
      </w:r>
      <w:r w:rsidRPr="00CA7EB6">
        <w:rPr>
          <w:color w:val="221F1F"/>
          <w:lang w:val="tr-TR"/>
        </w:rPr>
        <w:t>durum</w:t>
      </w:r>
      <w:r w:rsidRPr="00CA7EB6">
        <w:rPr>
          <w:color w:val="221F1F"/>
          <w:spacing w:val="-3"/>
          <w:lang w:val="tr-TR"/>
        </w:rPr>
        <w:t xml:space="preserve"> </w:t>
      </w:r>
      <w:r w:rsidRPr="00CA7EB6">
        <w:rPr>
          <w:color w:val="221F1F"/>
          <w:lang w:val="tr-TR"/>
        </w:rPr>
        <w:t>için,</w:t>
      </w:r>
      <w:r w:rsidRPr="00CA7EB6">
        <w:rPr>
          <w:color w:val="221F1F"/>
          <w:spacing w:val="-4"/>
          <w:lang w:val="tr-TR"/>
        </w:rPr>
        <w:t xml:space="preserve"> </w:t>
      </w:r>
      <w:r w:rsidRPr="00CA7EB6">
        <w:rPr>
          <w:color w:val="221F1F"/>
          <w:lang w:val="tr-TR"/>
        </w:rPr>
        <w:t>özellikle</w:t>
      </w:r>
      <w:r w:rsidRPr="00CA7EB6">
        <w:rPr>
          <w:color w:val="221F1F"/>
          <w:spacing w:val="-5"/>
          <w:lang w:val="tr-TR"/>
        </w:rPr>
        <w:t xml:space="preserve"> </w:t>
      </w:r>
      <w:r w:rsidRPr="00CA7EB6">
        <w:rPr>
          <w:color w:val="221F1F"/>
          <w:lang w:val="tr-TR"/>
        </w:rPr>
        <w:t>de</w:t>
      </w:r>
      <w:r w:rsidRPr="00CA7EB6">
        <w:rPr>
          <w:color w:val="221F1F"/>
          <w:spacing w:val="-4"/>
          <w:lang w:val="tr-TR"/>
        </w:rPr>
        <w:t xml:space="preserve"> </w:t>
      </w:r>
      <w:r w:rsidRPr="00CA7EB6">
        <w:rPr>
          <w:color w:val="221F1F"/>
          <w:lang w:val="tr-TR"/>
        </w:rPr>
        <w:t>katkıda</w:t>
      </w:r>
      <w:r w:rsidRPr="00CA7EB6">
        <w:rPr>
          <w:color w:val="221F1F"/>
          <w:spacing w:val="-4"/>
          <w:lang w:val="tr-TR"/>
        </w:rPr>
        <w:t xml:space="preserve"> </w:t>
      </w:r>
      <w:r w:rsidRPr="00CA7EB6">
        <w:rPr>
          <w:color w:val="221F1F"/>
          <w:lang w:val="tr-TR"/>
        </w:rPr>
        <w:t>bulunan</w:t>
      </w:r>
      <w:r w:rsidRPr="00CA7EB6">
        <w:rPr>
          <w:color w:val="221F1F"/>
          <w:spacing w:val="-3"/>
          <w:lang w:val="tr-TR"/>
        </w:rPr>
        <w:t xml:space="preserve"> </w:t>
      </w:r>
      <w:r w:rsidRPr="00CA7EB6">
        <w:rPr>
          <w:color w:val="221F1F"/>
          <w:lang w:val="tr-TR"/>
        </w:rPr>
        <w:t>bir</w:t>
      </w:r>
      <w:r w:rsidRPr="00CA7EB6">
        <w:rPr>
          <w:color w:val="221F1F"/>
          <w:spacing w:val="-4"/>
          <w:lang w:val="tr-TR"/>
        </w:rPr>
        <w:t xml:space="preserve"> </w:t>
      </w:r>
      <w:r w:rsidRPr="00CA7EB6">
        <w:rPr>
          <w:color w:val="221F1F"/>
          <w:lang w:val="tr-TR"/>
        </w:rPr>
        <w:t>dizi</w:t>
      </w:r>
      <w:r w:rsidRPr="00CA7EB6">
        <w:rPr>
          <w:color w:val="221F1F"/>
          <w:spacing w:val="-4"/>
          <w:lang w:val="tr-TR"/>
        </w:rPr>
        <w:t xml:space="preserve"> </w:t>
      </w:r>
      <w:r w:rsidRPr="00CA7EB6">
        <w:rPr>
          <w:i/>
          <w:color w:val="221F1F"/>
          <w:lang w:val="tr-TR"/>
        </w:rPr>
        <w:t>süreç</w:t>
      </w:r>
      <w:r w:rsidRPr="00CA7EB6">
        <w:rPr>
          <w:i/>
          <w:color w:val="221F1F"/>
          <w:spacing w:val="-5"/>
          <w:lang w:val="tr-TR"/>
        </w:rPr>
        <w:t xml:space="preserve"> </w:t>
      </w:r>
      <w:r w:rsidRPr="00CA7EB6">
        <w:rPr>
          <w:color w:val="221F1F"/>
          <w:lang w:val="tr-TR"/>
        </w:rPr>
        <w:t>olduğunda</w:t>
      </w:r>
      <w:r w:rsidRPr="00CA7EB6">
        <w:rPr>
          <w:color w:val="221F1F"/>
          <w:spacing w:val="-3"/>
          <w:lang w:val="tr-TR"/>
        </w:rPr>
        <w:t xml:space="preserve"> </w:t>
      </w:r>
      <w:r w:rsidRPr="00CA7EB6">
        <w:rPr>
          <w:color w:val="221F1F"/>
          <w:lang w:val="tr-TR"/>
        </w:rPr>
        <w:t>genel</w:t>
      </w:r>
      <w:r w:rsidRPr="00CA7EB6">
        <w:rPr>
          <w:color w:val="221F1F"/>
          <w:spacing w:val="-4"/>
          <w:lang w:val="tr-TR"/>
        </w:rPr>
        <w:t xml:space="preserve"> </w:t>
      </w:r>
      <w:r w:rsidRPr="00CA7EB6">
        <w:rPr>
          <w:color w:val="221F1F"/>
          <w:lang w:val="tr-TR"/>
        </w:rPr>
        <w:t>etkiyi tanımlamak</w:t>
      </w:r>
      <w:r w:rsidRPr="00CA7EB6">
        <w:rPr>
          <w:color w:val="221F1F"/>
          <w:spacing w:val="-14"/>
          <w:lang w:val="tr-TR"/>
        </w:rPr>
        <w:t xml:space="preserve"> </w:t>
      </w:r>
      <w:r w:rsidRPr="00CA7EB6">
        <w:rPr>
          <w:color w:val="221F1F"/>
          <w:lang w:val="tr-TR"/>
        </w:rPr>
        <w:t>için</w:t>
      </w:r>
      <w:r w:rsidRPr="00CA7EB6">
        <w:rPr>
          <w:color w:val="221F1F"/>
          <w:spacing w:val="-14"/>
          <w:lang w:val="tr-TR"/>
        </w:rPr>
        <w:t xml:space="preserve"> </w:t>
      </w:r>
      <w:r w:rsidRPr="00CA7EB6">
        <w:rPr>
          <w:color w:val="221F1F"/>
          <w:lang w:val="tr-TR"/>
        </w:rPr>
        <w:t>kullanılır</w:t>
      </w:r>
      <w:r w:rsidRPr="00CA7EB6">
        <w:rPr>
          <w:i/>
          <w:color w:val="221F1F"/>
          <w:lang w:val="tr-TR"/>
        </w:rPr>
        <w:t>;</w:t>
      </w:r>
      <w:r w:rsidRPr="00CA7EB6">
        <w:rPr>
          <w:i/>
          <w:color w:val="221F1F"/>
          <w:spacing w:val="-14"/>
          <w:lang w:val="tr-TR"/>
        </w:rPr>
        <w:t xml:space="preserve"> </w:t>
      </w:r>
      <w:r w:rsidRPr="00CA7EB6">
        <w:rPr>
          <w:i/>
          <w:color w:val="221F1F"/>
          <w:lang w:val="tr-TR"/>
        </w:rPr>
        <w:t>örneğin,</w:t>
      </w:r>
      <w:r w:rsidRPr="00CA7EB6">
        <w:rPr>
          <w:i/>
          <w:color w:val="221F1F"/>
          <w:spacing w:val="-11"/>
          <w:lang w:val="tr-TR"/>
        </w:rPr>
        <w:t xml:space="preserve"> </w:t>
      </w:r>
      <w:r w:rsidRPr="00CA7EB6">
        <w:rPr>
          <w:color w:val="221F1F"/>
          <w:lang w:val="tr-TR"/>
        </w:rPr>
        <w:t>kök</w:t>
      </w:r>
      <w:r w:rsidRPr="00CA7EB6">
        <w:rPr>
          <w:color w:val="221F1F"/>
          <w:spacing w:val="-14"/>
          <w:lang w:val="tr-TR"/>
        </w:rPr>
        <w:t xml:space="preserve"> </w:t>
      </w:r>
      <w:r w:rsidRPr="00CA7EB6">
        <w:rPr>
          <w:color w:val="221F1F"/>
          <w:lang w:val="tr-TR"/>
        </w:rPr>
        <w:t>alımı,</w:t>
      </w:r>
      <w:r w:rsidRPr="00CA7EB6">
        <w:rPr>
          <w:color w:val="221F1F"/>
          <w:spacing w:val="-12"/>
          <w:lang w:val="tr-TR"/>
        </w:rPr>
        <w:t xml:space="preserve"> </w:t>
      </w:r>
      <w:r w:rsidRPr="00CA7EB6">
        <w:rPr>
          <w:color w:val="221F1F"/>
          <w:lang w:val="tr-TR"/>
        </w:rPr>
        <w:t>radyonüklitlerin</w:t>
      </w:r>
      <w:r w:rsidRPr="00CA7EB6">
        <w:rPr>
          <w:color w:val="221F1F"/>
          <w:spacing w:val="-14"/>
          <w:lang w:val="tr-TR"/>
        </w:rPr>
        <w:t xml:space="preserve"> </w:t>
      </w:r>
      <w:r w:rsidRPr="00CA7EB6">
        <w:rPr>
          <w:color w:val="221F1F"/>
          <w:lang w:val="tr-TR"/>
        </w:rPr>
        <w:t>topraktan</w:t>
      </w:r>
      <w:r w:rsidRPr="00CA7EB6">
        <w:rPr>
          <w:color w:val="221F1F"/>
          <w:spacing w:val="-13"/>
          <w:lang w:val="tr-TR"/>
        </w:rPr>
        <w:t xml:space="preserve"> </w:t>
      </w:r>
      <w:r w:rsidRPr="00CA7EB6">
        <w:rPr>
          <w:color w:val="221F1F"/>
          <w:lang w:val="tr-TR"/>
        </w:rPr>
        <w:t>bitki</w:t>
      </w:r>
      <w:r w:rsidRPr="00CA7EB6">
        <w:rPr>
          <w:color w:val="221F1F"/>
          <w:spacing w:val="-12"/>
          <w:lang w:val="tr-TR"/>
        </w:rPr>
        <w:t xml:space="preserve"> </w:t>
      </w:r>
      <w:r w:rsidRPr="00CA7EB6">
        <w:rPr>
          <w:color w:val="221F1F"/>
          <w:lang w:val="tr-TR"/>
        </w:rPr>
        <w:t>kökleri yoluyla bitkilere</w:t>
      </w:r>
      <w:r w:rsidRPr="00CA7EB6">
        <w:rPr>
          <w:color w:val="221F1F"/>
          <w:spacing w:val="-3"/>
          <w:lang w:val="tr-TR"/>
        </w:rPr>
        <w:t xml:space="preserve"> </w:t>
      </w:r>
      <w:r w:rsidRPr="00CA7EB6">
        <w:rPr>
          <w:color w:val="221F1F"/>
          <w:lang w:val="tr-TR"/>
        </w:rPr>
        <w:t>aktarılması.</w:t>
      </w:r>
    </w:p>
    <w:p w14:paraId="27D86BB4" w14:textId="77777777" w:rsidR="001657AC" w:rsidRPr="00CA7EB6" w:rsidRDefault="001657AC">
      <w:pPr>
        <w:pStyle w:val="BodyText"/>
        <w:rPr>
          <w:sz w:val="20"/>
          <w:lang w:val="tr-TR"/>
        </w:rPr>
      </w:pPr>
    </w:p>
    <w:p w14:paraId="34A8A1E5" w14:textId="77777777" w:rsidR="001657AC" w:rsidRPr="00CA7EB6" w:rsidRDefault="001657AC">
      <w:pPr>
        <w:pStyle w:val="BodyText"/>
        <w:spacing w:before="4"/>
        <w:rPr>
          <w:sz w:val="22"/>
          <w:lang w:val="tr-TR"/>
        </w:rPr>
      </w:pPr>
    </w:p>
    <w:p w14:paraId="4457AF4C" w14:textId="77777777" w:rsidR="001657AC" w:rsidRPr="00CA7EB6" w:rsidRDefault="00000000">
      <w:pPr>
        <w:pStyle w:val="Heading7"/>
        <w:numPr>
          <w:ilvl w:val="0"/>
          <w:numId w:val="16"/>
        </w:numPr>
        <w:tabs>
          <w:tab w:val="left" w:pos="948"/>
        </w:tabs>
        <w:spacing w:line="271" w:lineRule="auto"/>
        <w:ind w:left="129" w:right="143" w:firstLine="519"/>
        <w:jc w:val="both"/>
        <w:rPr>
          <w:lang w:val="tr-TR"/>
        </w:rPr>
      </w:pPr>
      <w:r w:rsidRPr="00CA7EB6">
        <w:rPr>
          <w:color w:val="221F1F"/>
          <w:lang w:val="tr-TR"/>
        </w:rPr>
        <w:t xml:space="preserve">Radyonüklitlerin solunum yolu, gastrointestinal sistem veya deri yoluyla vücut sıvılarına girdiği </w:t>
      </w:r>
      <w:r w:rsidRPr="00CA7EB6">
        <w:rPr>
          <w:i/>
          <w:color w:val="221F1F"/>
          <w:lang w:val="tr-TR"/>
        </w:rPr>
        <w:t xml:space="preserve">süreçler </w:t>
      </w:r>
      <w:r w:rsidRPr="00CA7EB6">
        <w:rPr>
          <w:color w:val="221F1F"/>
          <w:lang w:val="tr-TR"/>
        </w:rPr>
        <w:t xml:space="preserve">veya bu </w:t>
      </w:r>
      <w:r w:rsidRPr="00CA7EB6">
        <w:rPr>
          <w:i/>
          <w:color w:val="221F1F"/>
          <w:lang w:val="tr-TR"/>
        </w:rPr>
        <w:t xml:space="preserve">süreçlerle </w:t>
      </w:r>
      <w:r w:rsidRPr="00CA7EB6">
        <w:rPr>
          <w:color w:val="221F1F"/>
          <w:lang w:val="tr-TR"/>
        </w:rPr>
        <w:t xml:space="preserve">vücut sıvılarına giren bir </w:t>
      </w:r>
      <w:r w:rsidRPr="00CA7EB6">
        <w:rPr>
          <w:i/>
          <w:color w:val="221F1F"/>
          <w:lang w:val="tr-TR"/>
        </w:rPr>
        <w:t xml:space="preserve">alımın </w:t>
      </w:r>
      <w:r w:rsidRPr="00CA7EB6">
        <w:rPr>
          <w:color w:val="221F1F"/>
          <w:lang w:val="tr-TR"/>
        </w:rPr>
        <w:t>fraksiyonu.</w:t>
      </w:r>
    </w:p>
    <w:p w14:paraId="72ECE008" w14:textId="77777777" w:rsidR="001657AC" w:rsidRPr="00CA7EB6" w:rsidRDefault="00000000">
      <w:pPr>
        <w:pStyle w:val="BodyText"/>
        <w:spacing w:line="218" w:lineRule="exact"/>
        <w:ind w:left="648"/>
        <w:jc w:val="both"/>
        <w:rPr>
          <w:lang w:val="tr-TR"/>
        </w:rPr>
      </w:pPr>
      <w:r w:rsidRPr="00CA7EB6">
        <w:rPr>
          <w:rFonts w:ascii="Arial" w:hAnsi="Arial"/>
          <w:color w:val="3054A6"/>
          <w:sz w:val="19"/>
          <w:lang w:val="tr-TR"/>
        </w:rPr>
        <w:t xml:space="preserve">® </w:t>
      </w:r>
      <w:r w:rsidRPr="00CA7EB6">
        <w:rPr>
          <w:color w:val="221F1F"/>
          <w:lang w:val="tr-TR"/>
        </w:rPr>
        <w:t xml:space="preserve">Ayrıca, </w:t>
      </w:r>
      <w:r w:rsidRPr="00CA7EB6">
        <w:rPr>
          <w:i/>
          <w:color w:val="221F1F"/>
          <w:lang w:val="tr-TR"/>
        </w:rPr>
        <w:t xml:space="preserve">alım yerinden </w:t>
      </w:r>
      <w:r w:rsidRPr="00CA7EB6">
        <w:rPr>
          <w:color w:val="221F1F"/>
          <w:lang w:val="tr-TR"/>
        </w:rPr>
        <w:t>vücut organlarına veya dokularına aktarılan madde miktarı.</w:t>
      </w:r>
    </w:p>
    <w:p w14:paraId="045B828E" w14:textId="77777777" w:rsidR="001657AC" w:rsidRPr="00CA7EB6" w:rsidRDefault="001657AC">
      <w:pPr>
        <w:pStyle w:val="BodyText"/>
        <w:spacing w:before="10"/>
        <w:rPr>
          <w:sz w:val="20"/>
          <w:lang w:val="tr-TR"/>
        </w:rPr>
      </w:pPr>
    </w:p>
    <w:p w14:paraId="45AC2793" w14:textId="77777777" w:rsidR="001657AC" w:rsidRPr="00CA7EB6" w:rsidRDefault="00000000">
      <w:pPr>
        <w:pStyle w:val="Heading5"/>
        <w:ind w:left="129"/>
        <w:rPr>
          <w:lang w:val="tr-TR"/>
        </w:rPr>
      </w:pPr>
      <w:bookmarkStart w:id="874" w:name="Uranyum"/>
      <w:bookmarkEnd w:id="874"/>
      <w:r w:rsidRPr="00CA7EB6">
        <w:rPr>
          <w:color w:val="221F1F"/>
          <w:lang w:val="tr-TR"/>
        </w:rPr>
        <w:t>Uranyum</w:t>
      </w:r>
    </w:p>
    <w:p w14:paraId="78770FC3" w14:textId="77777777" w:rsidR="001657AC" w:rsidRPr="00CA7EB6" w:rsidRDefault="001657AC">
      <w:pPr>
        <w:pStyle w:val="BodyText"/>
        <w:spacing w:before="6"/>
        <w:rPr>
          <w:b/>
          <w:sz w:val="23"/>
          <w:lang w:val="tr-TR"/>
        </w:rPr>
      </w:pPr>
    </w:p>
    <w:p w14:paraId="0AA4921F" w14:textId="77777777" w:rsidR="001657AC" w:rsidRPr="00CA7EB6" w:rsidRDefault="00000000">
      <w:pPr>
        <w:ind w:left="648"/>
        <w:rPr>
          <w:sz w:val="20"/>
          <w:lang w:val="tr-TR"/>
        </w:rPr>
      </w:pPr>
      <w:r w:rsidRPr="00CA7EB6">
        <w:rPr>
          <w:b/>
          <w:i/>
          <w:color w:val="221F1F"/>
          <w:sz w:val="20"/>
          <w:lang w:val="tr-TR"/>
        </w:rPr>
        <w:t xml:space="preserve">tükenmiş uranyum. </w:t>
      </w:r>
      <w:r w:rsidRPr="00CA7EB6">
        <w:rPr>
          <w:i/>
          <w:color w:val="221F1F"/>
          <w:sz w:val="20"/>
          <w:lang w:val="tr-TR"/>
        </w:rPr>
        <w:t xml:space="preserve">Doğal uranyumda bulunandan </w:t>
      </w:r>
      <w:r w:rsidRPr="00CA7EB6">
        <w:rPr>
          <w:color w:val="221F1F"/>
          <w:sz w:val="20"/>
          <w:lang w:val="tr-TR"/>
        </w:rPr>
        <w:t>daha az kütle yüzdesi</w:t>
      </w:r>
      <w:r w:rsidRPr="00CA7EB6">
        <w:rPr>
          <w:color w:val="221F1F"/>
          <w:sz w:val="20"/>
          <w:vertAlign w:val="superscript"/>
          <w:lang w:val="tr-TR"/>
        </w:rPr>
        <w:t>235</w:t>
      </w:r>
      <w:r w:rsidRPr="00CA7EB6">
        <w:rPr>
          <w:color w:val="221F1F"/>
          <w:sz w:val="20"/>
          <w:lang w:val="tr-TR"/>
        </w:rPr>
        <w:t xml:space="preserve"> U</w:t>
      </w:r>
    </w:p>
    <w:p w14:paraId="6686607D" w14:textId="77777777" w:rsidR="001657AC" w:rsidRPr="00CA7EB6" w:rsidRDefault="00000000">
      <w:pPr>
        <w:pStyle w:val="Heading7"/>
        <w:spacing w:before="34"/>
        <w:ind w:left="629"/>
        <w:rPr>
          <w:lang w:val="tr-TR"/>
        </w:rPr>
      </w:pPr>
      <w:r w:rsidRPr="00CA7EB6">
        <w:rPr>
          <w:color w:val="221F1F"/>
          <w:lang w:val="tr-TR"/>
        </w:rPr>
        <w:t>içeren uranyum. (Bkz. SSR-6 (Rev. 1) [2].</w:t>
      </w:r>
    </w:p>
    <w:p w14:paraId="4C308236" w14:textId="77777777" w:rsidR="001657AC" w:rsidRPr="00CA7EB6" w:rsidRDefault="00000000">
      <w:pPr>
        <w:pStyle w:val="BodyText"/>
        <w:spacing w:before="36"/>
        <w:ind w:left="629"/>
        <w:rPr>
          <w:lang w:val="tr-TR"/>
        </w:rPr>
      </w:pPr>
      <w:r w:rsidRPr="00CA7EB6">
        <w:rPr>
          <w:b/>
          <w:color w:val="EC1C23"/>
          <w:lang w:val="tr-TR"/>
        </w:rPr>
        <w:t xml:space="preserve">! </w:t>
      </w:r>
      <w:r w:rsidRPr="00CA7EB6">
        <w:rPr>
          <w:color w:val="221F1F"/>
          <w:lang w:val="tr-TR"/>
        </w:rPr>
        <w:t>Bu kullanım Ulaştırma Yönetmeliklerine özgüdür [2].</w:t>
      </w:r>
    </w:p>
    <w:p w14:paraId="7C00338C" w14:textId="77777777" w:rsidR="001657AC" w:rsidRPr="00CA7EB6" w:rsidRDefault="001657AC">
      <w:pPr>
        <w:pStyle w:val="BodyText"/>
        <w:rPr>
          <w:sz w:val="22"/>
          <w:lang w:val="tr-TR"/>
        </w:rPr>
      </w:pPr>
    </w:p>
    <w:p w14:paraId="2EC66B36" w14:textId="77777777" w:rsidR="001657AC" w:rsidRPr="00CA7EB6" w:rsidRDefault="00000000">
      <w:pPr>
        <w:ind w:left="648"/>
        <w:rPr>
          <w:sz w:val="20"/>
          <w:lang w:val="tr-TR"/>
        </w:rPr>
      </w:pPr>
      <w:r w:rsidRPr="00CA7EB6">
        <w:rPr>
          <w:b/>
          <w:i/>
          <w:color w:val="221F1F"/>
          <w:sz w:val="20"/>
          <w:lang w:val="tr-TR"/>
        </w:rPr>
        <w:t xml:space="preserve">zenginleştirilmiş uranyum. </w:t>
      </w:r>
      <w:r w:rsidRPr="00CA7EB6">
        <w:rPr>
          <w:color w:val="221F1F"/>
          <w:sz w:val="20"/>
          <w:lang w:val="tr-TR"/>
        </w:rPr>
        <w:t>Kütle yüzdesi %0,72'den daha yüksek</w:t>
      </w:r>
      <w:r w:rsidRPr="00CA7EB6">
        <w:rPr>
          <w:color w:val="221F1F"/>
          <w:sz w:val="20"/>
          <w:vertAlign w:val="superscript"/>
          <w:lang w:val="tr-TR"/>
        </w:rPr>
        <w:t>235</w:t>
      </w:r>
      <w:r w:rsidRPr="00CA7EB6">
        <w:rPr>
          <w:color w:val="221F1F"/>
          <w:sz w:val="20"/>
          <w:lang w:val="tr-TR"/>
        </w:rPr>
        <w:t xml:space="preserve"> U içeren</w:t>
      </w:r>
    </w:p>
    <w:p w14:paraId="0D0BB915" w14:textId="77777777" w:rsidR="001657AC" w:rsidRPr="00CA7EB6" w:rsidRDefault="00000000">
      <w:pPr>
        <w:pStyle w:val="Heading7"/>
        <w:spacing w:before="30"/>
        <w:ind w:left="629"/>
        <w:rPr>
          <w:lang w:val="tr-TR"/>
        </w:rPr>
      </w:pPr>
      <w:r w:rsidRPr="00CA7EB6">
        <w:rPr>
          <w:color w:val="221F1F"/>
          <w:lang w:val="tr-TR"/>
        </w:rPr>
        <w:t>uranyum. (Bkz. SSR-6 (Rev. 1) [2].</w:t>
      </w:r>
    </w:p>
    <w:p w14:paraId="15C81287" w14:textId="77777777" w:rsidR="001657AC" w:rsidRPr="00CA7EB6" w:rsidRDefault="00000000">
      <w:pPr>
        <w:pStyle w:val="BodyText"/>
        <w:spacing w:before="30"/>
        <w:ind w:left="629"/>
        <w:rPr>
          <w:lang w:val="tr-TR"/>
        </w:rPr>
      </w:pPr>
      <w:r w:rsidRPr="00CA7EB6">
        <w:rPr>
          <w:b/>
          <w:color w:val="EC1C23"/>
          <w:lang w:val="tr-TR"/>
        </w:rPr>
        <w:lastRenderedPageBreak/>
        <w:t xml:space="preserve">! </w:t>
      </w:r>
      <w:r w:rsidRPr="00CA7EB6">
        <w:rPr>
          <w:color w:val="221F1F"/>
          <w:lang w:val="tr-TR"/>
        </w:rPr>
        <w:t>Bu kullanım Ulaştırma Yönetmeliklerine özgüdür [2].</w:t>
      </w:r>
    </w:p>
    <w:p w14:paraId="377B8BDA" w14:textId="77777777" w:rsidR="001657AC" w:rsidRPr="00CA7EB6" w:rsidRDefault="001657AC">
      <w:pPr>
        <w:pStyle w:val="BodyText"/>
        <w:spacing w:before="1"/>
        <w:rPr>
          <w:sz w:val="22"/>
          <w:lang w:val="tr-TR"/>
        </w:rPr>
      </w:pPr>
    </w:p>
    <w:p w14:paraId="19B0F6A0" w14:textId="77777777" w:rsidR="001657AC" w:rsidRPr="00CA7EB6" w:rsidRDefault="00000000">
      <w:pPr>
        <w:spacing w:before="1" w:line="276" w:lineRule="auto"/>
        <w:ind w:left="629" w:right="143" w:firstLine="19"/>
        <w:jc w:val="both"/>
        <w:rPr>
          <w:sz w:val="20"/>
          <w:lang w:val="tr-TR"/>
        </w:rPr>
      </w:pPr>
      <w:r w:rsidRPr="00CA7EB6">
        <w:rPr>
          <w:b/>
          <w:i/>
          <w:color w:val="221F1F"/>
          <w:sz w:val="20"/>
          <w:lang w:val="tr-TR"/>
        </w:rPr>
        <w:t xml:space="preserve">yüksek oranda zenginleştirilmiş uranyum (HEU). </w:t>
      </w:r>
      <w:r w:rsidRPr="00CA7EB6">
        <w:rPr>
          <w:color w:val="221F1F"/>
          <w:sz w:val="20"/>
          <w:lang w:val="tr-TR"/>
        </w:rPr>
        <w:t>20 veya daha fazla izotop içeren uranyum</w:t>
      </w:r>
      <w:r w:rsidRPr="00CA7EB6">
        <w:rPr>
          <w:color w:val="221F1F"/>
          <w:sz w:val="20"/>
          <w:vertAlign w:val="superscript"/>
          <w:lang w:val="tr-TR"/>
        </w:rPr>
        <w:t>235</w:t>
      </w:r>
      <w:r w:rsidRPr="00CA7EB6">
        <w:rPr>
          <w:color w:val="221F1F"/>
          <w:sz w:val="20"/>
          <w:lang w:val="tr-TR"/>
        </w:rPr>
        <w:t xml:space="preserve"> U. HEU özel bir parçalanabilir malzeme ve doğrudan kullanım malzemesi olarak kabul edilir. (Bkz. Ref. [44].)</w:t>
      </w:r>
    </w:p>
    <w:p w14:paraId="34F21617" w14:textId="77777777" w:rsidR="001657AC" w:rsidRPr="00CA7EB6" w:rsidRDefault="00000000">
      <w:pPr>
        <w:pStyle w:val="BodyText"/>
        <w:ind w:left="629"/>
        <w:jc w:val="both"/>
        <w:rPr>
          <w:lang w:val="tr-TR"/>
        </w:rPr>
      </w:pPr>
      <w:r w:rsidRPr="00CA7EB6">
        <w:rPr>
          <w:rFonts w:ascii="Arial" w:hAnsi="Arial"/>
          <w:color w:val="3054A6"/>
          <w:sz w:val="19"/>
          <w:lang w:val="tr-TR"/>
        </w:rPr>
        <w:t xml:space="preserve">® </w:t>
      </w:r>
      <w:r w:rsidRPr="00CA7EB6">
        <w:rPr>
          <w:color w:val="221F1F"/>
          <w:lang w:val="tr-TR"/>
        </w:rPr>
        <w:t>Yani, kütlece %20 veya daha fazla izotop</w:t>
      </w:r>
      <w:r w:rsidRPr="00CA7EB6">
        <w:rPr>
          <w:color w:val="221F1F"/>
          <w:vertAlign w:val="superscript"/>
          <w:lang w:val="tr-TR"/>
        </w:rPr>
        <w:t>235</w:t>
      </w:r>
      <w:r w:rsidRPr="00CA7EB6">
        <w:rPr>
          <w:color w:val="221F1F"/>
          <w:lang w:val="tr-TR"/>
        </w:rPr>
        <w:t xml:space="preserve"> U.</w:t>
      </w:r>
    </w:p>
    <w:p w14:paraId="46465283" w14:textId="77777777" w:rsidR="001657AC" w:rsidRPr="00CA7EB6" w:rsidRDefault="001657AC">
      <w:pPr>
        <w:pStyle w:val="BodyText"/>
        <w:spacing w:before="9"/>
        <w:rPr>
          <w:sz w:val="20"/>
          <w:lang w:val="tr-TR"/>
        </w:rPr>
      </w:pPr>
    </w:p>
    <w:p w14:paraId="12D8437C" w14:textId="77777777" w:rsidR="001657AC" w:rsidRPr="00CA7EB6" w:rsidRDefault="00000000">
      <w:pPr>
        <w:spacing w:line="276" w:lineRule="auto"/>
        <w:ind w:left="629" w:right="141" w:firstLine="19"/>
        <w:jc w:val="both"/>
        <w:rPr>
          <w:sz w:val="20"/>
          <w:lang w:val="tr-TR"/>
        </w:rPr>
      </w:pPr>
      <w:r w:rsidRPr="00CA7EB6">
        <w:rPr>
          <w:b/>
          <w:i/>
          <w:color w:val="221F1F"/>
          <w:sz w:val="20"/>
          <w:lang w:val="tr-TR"/>
        </w:rPr>
        <w:t xml:space="preserve">Düşük zenginleştirilmiş uranyum (LEU). </w:t>
      </w:r>
      <w:r w:rsidRPr="00CA7EB6">
        <w:rPr>
          <w:color w:val="221F1F"/>
          <w:sz w:val="20"/>
          <w:lang w:val="tr-TR"/>
        </w:rPr>
        <w:t xml:space="preserve">20'den daha az izotop içeren </w:t>
      </w:r>
      <w:r w:rsidRPr="00CA7EB6">
        <w:rPr>
          <w:i/>
          <w:color w:val="221F1F"/>
          <w:sz w:val="20"/>
          <w:lang w:val="tr-TR"/>
        </w:rPr>
        <w:t>zenginleştirilmiş uranyum</w:t>
      </w:r>
      <w:r w:rsidRPr="00CA7EB6">
        <w:rPr>
          <w:color w:val="221F1F"/>
          <w:sz w:val="20"/>
          <w:vertAlign w:val="superscript"/>
          <w:lang w:val="tr-TR"/>
        </w:rPr>
        <w:t>235</w:t>
      </w:r>
      <w:r w:rsidRPr="00CA7EB6">
        <w:rPr>
          <w:color w:val="221F1F"/>
          <w:sz w:val="20"/>
          <w:lang w:val="tr-TR"/>
        </w:rPr>
        <w:t xml:space="preserve"> U. LEU özel bir parçalanabilir malzeme ve dolaylı kullanım malzemesi olarak kabul edilir. (Bkz. Ref. [45].)</w:t>
      </w:r>
    </w:p>
    <w:p w14:paraId="0DA1A200" w14:textId="77777777" w:rsidR="001657AC" w:rsidRPr="00CA7EB6" w:rsidRDefault="00000000">
      <w:pPr>
        <w:pStyle w:val="BodyText"/>
        <w:ind w:left="629"/>
        <w:jc w:val="both"/>
        <w:rPr>
          <w:lang w:val="tr-TR"/>
        </w:rPr>
      </w:pPr>
      <w:r w:rsidRPr="00CA7EB6">
        <w:rPr>
          <w:rFonts w:ascii="Arial" w:hAnsi="Arial"/>
          <w:color w:val="3054A6"/>
          <w:sz w:val="19"/>
          <w:lang w:val="tr-TR"/>
        </w:rPr>
        <w:t xml:space="preserve">® </w:t>
      </w:r>
      <w:r w:rsidRPr="00CA7EB6">
        <w:rPr>
          <w:color w:val="221F1F"/>
          <w:lang w:val="tr-TR"/>
        </w:rPr>
        <w:t>Yani,</w:t>
      </w:r>
      <w:r w:rsidRPr="00CA7EB6">
        <w:rPr>
          <w:color w:val="221F1F"/>
          <w:vertAlign w:val="superscript"/>
          <w:lang w:val="tr-TR"/>
        </w:rPr>
        <w:t>235</w:t>
      </w:r>
      <w:r w:rsidRPr="00CA7EB6">
        <w:rPr>
          <w:color w:val="221F1F"/>
          <w:lang w:val="tr-TR"/>
        </w:rPr>
        <w:t xml:space="preserve"> U izotopunun kütlece %20'sinden daha azı.</w:t>
      </w:r>
    </w:p>
    <w:p w14:paraId="0CD08516" w14:textId="77777777" w:rsidR="001657AC" w:rsidRPr="00CA7EB6" w:rsidRDefault="001657AC">
      <w:pPr>
        <w:pStyle w:val="BodyText"/>
        <w:spacing w:before="10"/>
        <w:rPr>
          <w:sz w:val="20"/>
          <w:lang w:val="tr-TR"/>
        </w:rPr>
      </w:pPr>
    </w:p>
    <w:p w14:paraId="368E617A" w14:textId="77777777" w:rsidR="001657AC" w:rsidRPr="00CA7EB6" w:rsidRDefault="00000000">
      <w:pPr>
        <w:pStyle w:val="Heading7"/>
        <w:spacing w:line="271" w:lineRule="auto"/>
        <w:ind w:left="629" w:right="143" w:firstLine="19"/>
        <w:jc w:val="both"/>
        <w:rPr>
          <w:lang w:val="tr-TR"/>
        </w:rPr>
      </w:pPr>
      <w:r w:rsidRPr="00CA7EB6">
        <w:rPr>
          <w:b/>
          <w:i/>
          <w:color w:val="221F1F"/>
          <w:lang w:val="tr-TR"/>
        </w:rPr>
        <w:t>doğal</w:t>
      </w:r>
      <w:r w:rsidRPr="00CA7EB6">
        <w:rPr>
          <w:b/>
          <w:i/>
          <w:color w:val="221F1F"/>
          <w:spacing w:val="-6"/>
          <w:lang w:val="tr-TR"/>
        </w:rPr>
        <w:t xml:space="preserve"> </w:t>
      </w:r>
      <w:r w:rsidRPr="00CA7EB6">
        <w:rPr>
          <w:b/>
          <w:i/>
          <w:color w:val="221F1F"/>
          <w:lang w:val="tr-TR"/>
        </w:rPr>
        <w:t>uranyum.</w:t>
      </w:r>
      <w:r w:rsidRPr="00CA7EB6">
        <w:rPr>
          <w:b/>
          <w:i/>
          <w:color w:val="221F1F"/>
          <w:spacing w:val="-6"/>
          <w:lang w:val="tr-TR"/>
        </w:rPr>
        <w:t xml:space="preserve"> </w:t>
      </w:r>
      <w:r w:rsidRPr="00CA7EB6">
        <w:rPr>
          <w:i/>
          <w:color w:val="221F1F"/>
          <w:lang w:val="tr-TR"/>
        </w:rPr>
        <w:t>Uranyum</w:t>
      </w:r>
      <w:r w:rsidRPr="00CA7EB6">
        <w:rPr>
          <w:i/>
          <w:color w:val="221F1F"/>
          <w:spacing w:val="-6"/>
          <w:lang w:val="tr-TR"/>
        </w:rPr>
        <w:t xml:space="preserve"> </w:t>
      </w:r>
      <w:r w:rsidRPr="00CA7EB6">
        <w:rPr>
          <w:color w:val="221F1F"/>
          <w:lang w:val="tr-TR"/>
        </w:rPr>
        <w:t>izotoplarının</w:t>
      </w:r>
      <w:r w:rsidRPr="00CA7EB6">
        <w:rPr>
          <w:color w:val="221F1F"/>
          <w:spacing w:val="-5"/>
          <w:lang w:val="tr-TR"/>
        </w:rPr>
        <w:t xml:space="preserve"> </w:t>
      </w:r>
      <w:r w:rsidRPr="00CA7EB6">
        <w:rPr>
          <w:color w:val="221F1F"/>
          <w:lang w:val="tr-TR"/>
        </w:rPr>
        <w:t>doğal</w:t>
      </w:r>
      <w:r w:rsidRPr="00CA7EB6">
        <w:rPr>
          <w:color w:val="221F1F"/>
          <w:spacing w:val="-6"/>
          <w:lang w:val="tr-TR"/>
        </w:rPr>
        <w:t xml:space="preserve"> </w:t>
      </w:r>
      <w:r w:rsidRPr="00CA7EB6">
        <w:rPr>
          <w:color w:val="221F1F"/>
          <w:lang w:val="tr-TR"/>
        </w:rPr>
        <w:t>olarak</w:t>
      </w:r>
      <w:r w:rsidRPr="00CA7EB6">
        <w:rPr>
          <w:color w:val="221F1F"/>
          <w:spacing w:val="-6"/>
          <w:lang w:val="tr-TR"/>
        </w:rPr>
        <w:t xml:space="preserve"> </w:t>
      </w:r>
      <w:r w:rsidRPr="00CA7EB6">
        <w:rPr>
          <w:color w:val="221F1F"/>
          <w:lang w:val="tr-TR"/>
        </w:rPr>
        <w:t>oluşan</w:t>
      </w:r>
      <w:r w:rsidRPr="00CA7EB6">
        <w:rPr>
          <w:color w:val="221F1F"/>
          <w:spacing w:val="-5"/>
          <w:lang w:val="tr-TR"/>
        </w:rPr>
        <w:t xml:space="preserve"> </w:t>
      </w:r>
      <w:r w:rsidRPr="00CA7EB6">
        <w:rPr>
          <w:color w:val="221F1F"/>
          <w:lang w:val="tr-TR"/>
        </w:rPr>
        <w:t>dağılımını</w:t>
      </w:r>
      <w:r w:rsidRPr="00CA7EB6">
        <w:rPr>
          <w:color w:val="221F1F"/>
          <w:spacing w:val="-6"/>
          <w:lang w:val="tr-TR"/>
        </w:rPr>
        <w:t xml:space="preserve"> </w:t>
      </w:r>
      <w:r w:rsidRPr="00CA7EB6">
        <w:rPr>
          <w:color w:val="221F1F"/>
          <w:lang w:val="tr-TR"/>
        </w:rPr>
        <w:t>(kütlece yaklaşık %99,28</w:t>
      </w:r>
      <w:r w:rsidRPr="00CA7EB6">
        <w:rPr>
          <w:color w:val="221F1F"/>
          <w:vertAlign w:val="superscript"/>
          <w:lang w:val="tr-TR"/>
        </w:rPr>
        <w:t>238</w:t>
      </w:r>
      <w:r w:rsidRPr="00CA7EB6">
        <w:rPr>
          <w:color w:val="221F1F"/>
          <w:lang w:val="tr-TR"/>
        </w:rPr>
        <w:t xml:space="preserve"> U ve %0,72</w:t>
      </w:r>
      <w:r w:rsidRPr="00CA7EB6">
        <w:rPr>
          <w:color w:val="221F1F"/>
          <w:vertAlign w:val="superscript"/>
          <w:lang w:val="tr-TR"/>
        </w:rPr>
        <w:t>235</w:t>
      </w:r>
      <w:r w:rsidRPr="00CA7EB6">
        <w:rPr>
          <w:color w:val="221F1F"/>
          <w:lang w:val="tr-TR"/>
        </w:rPr>
        <w:t xml:space="preserve"> U) içeren </w:t>
      </w:r>
      <w:r w:rsidRPr="00CA7EB6">
        <w:rPr>
          <w:i/>
          <w:color w:val="221F1F"/>
          <w:lang w:val="tr-TR"/>
        </w:rPr>
        <w:t>uranyum (</w:t>
      </w:r>
      <w:r w:rsidRPr="00CA7EB6">
        <w:rPr>
          <w:color w:val="221F1F"/>
          <w:lang w:val="tr-TR"/>
        </w:rPr>
        <w:t>kimyasal olarak ayrıştırılabilir). (Bkz. SSR-6 (Rev. 1)</w:t>
      </w:r>
      <w:r w:rsidRPr="00CA7EB6">
        <w:rPr>
          <w:color w:val="221F1F"/>
          <w:spacing w:val="-6"/>
          <w:lang w:val="tr-TR"/>
        </w:rPr>
        <w:t xml:space="preserve"> </w:t>
      </w:r>
      <w:r w:rsidRPr="00CA7EB6">
        <w:rPr>
          <w:color w:val="221F1F"/>
          <w:lang w:val="tr-TR"/>
        </w:rPr>
        <w:t>[2].</w:t>
      </w:r>
    </w:p>
    <w:p w14:paraId="0F3E5FE9" w14:textId="77777777" w:rsidR="001657AC" w:rsidRPr="00CA7EB6" w:rsidRDefault="00000000">
      <w:pPr>
        <w:pStyle w:val="BodyText"/>
        <w:spacing w:before="1"/>
        <w:ind w:left="629"/>
        <w:jc w:val="both"/>
        <w:rPr>
          <w:lang w:val="tr-TR"/>
        </w:rPr>
      </w:pPr>
      <w:r w:rsidRPr="00CA7EB6">
        <w:rPr>
          <w:b/>
          <w:color w:val="EC1C23"/>
          <w:lang w:val="tr-TR"/>
        </w:rPr>
        <w:t xml:space="preserve">! </w:t>
      </w:r>
      <w:r w:rsidRPr="00CA7EB6">
        <w:rPr>
          <w:color w:val="221F1F"/>
          <w:lang w:val="tr-TR"/>
        </w:rPr>
        <w:t>Bu kullanım Ulaştırma Yönetmeliklerine özgüdür [2].</w:t>
      </w:r>
    </w:p>
    <w:p w14:paraId="66F23845" w14:textId="77777777" w:rsidR="001657AC" w:rsidRPr="00CA7EB6" w:rsidRDefault="00000000">
      <w:pPr>
        <w:pStyle w:val="BodyText"/>
        <w:spacing w:before="12"/>
        <w:ind w:left="629"/>
        <w:jc w:val="both"/>
        <w:rPr>
          <w:lang w:val="tr-TR"/>
        </w:rPr>
      </w:pPr>
      <w:r w:rsidRPr="00CA7EB6">
        <w:rPr>
          <w:rFonts w:ascii="Arial" w:hAnsi="Arial"/>
          <w:color w:val="3054A6"/>
          <w:sz w:val="19"/>
          <w:lang w:val="tr-TR"/>
        </w:rPr>
        <w:t xml:space="preserve">® </w:t>
      </w:r>
      <w:r w:rsidRPr="00CA7EB6">
        <w:rPr>
          <w:color w:val="221F1F"/>
          <w:lang w:val="tr-TR"/>
        </w:rPr>
        <w:t>Her durumda,</w:t>
      </w:r>
      <w:r w:rsidRPr="00CA7EB6">
        <w:rPr>
          <w:color w:val="221F1F"/>
          <w:vertAlign w:val="superscript"/>
          <w:lang w:val="tr-TR"/>
        </w:rPr>
        <w:t>234</w:t>
      </w:r>
      <w:r w:rsidRPr="00CA7EB6">
        <w:rPr>
          <w:color w:val="221F1F"/>
          <w:lang w:val="tr-TR"/>
        </w:rPr>
        <w:t xml:space="preserve"> U'nun çok küçük bir kütle yüzdesi mevcuttur.</w:t>
      </w:r>
    </w:p>
    <w:p w14:paraId="7565ABF8" w14:textId="77777777" w:rsidR="001657AC" w:rsidRPr="00CA7EB6" w:rsidRDefault="00000000">
      <w:pPr>
        <w:pStyle w:val="BodyText"/>
        <w:spacing w:before="1" w:line="252" w:lineRule="auto"/>
        <w:ind w:left="888" w:right="142" w:hanging="240"/>
        <w:jc w:val="both"/>
        <w:rPr>
          <w:lang w:val="tr-TR"/>
        </w:rPr>
      </w:pPr>
      <w:r w:rsidRPr="00CA7EB6">
        <w:rPr>
          <w:rFonts w:ascii="Arial" w:hAnsi="Arial"/>
          <w:color w:val="3054A6"/>
          <w:sz w:val="19"/>
          <w:lang w:val="tr-TR"/>
        </w:rPr>
        <w:t>®</w:t>
      </w:r>
      <w:r w:rsidRPr="00CA7EB6">
        <w:rPr>
          <w:color w:val="221F1F"/>
          <w:position w:val="6"/>
          <w:sz w:val="12"/>
          <w:lang w:val="tr-TR"/>
        </w:rPr>
        <w:t xml:space="preserve">234 </w:t>
      </w:r>
      <w:r w:rsidRPr="00CA7EB6">
        <w:rPr>
          <w:color w:val="221F1F"/>
          <w:lang w:val="tr-TR"/>
        </w:rPr>
        <w:t>U (kütle olarak yaklaşık %99,285</w:t>
      </w:r>
      <w:r w:rsidRPr="00CA7EB6">
        <w:rPr>
          <w:color w:val="221F1F"/>
          <w:vertAlign w:val="superscript"/>
          <w:lang w:val="tr-TR"/>
        </w:rPr>
        <w:t>238</w:t>
      </w:r>
      <w:r w:rsidRPr="00CA7EB6">
        <w:rPr>
          <w:color w:val="221F1F"/>
          <w:lang w:val="tr-TR"/>
        </w:rPr>
        <w:t xml:space="preserve"> U, %0,710</w:t>
      </w:r>
      <w:r w:rsidRPr="00CA7EB6">
        <w:rPr>
          <w:color w:val="221F1F"/>
          <w:vertAlign w:val="superscript"/>
          <w:lang w:val="tr-TR"/>
        </w:rPr>
        <w:t>235</w:t>
      </w:r>
      <w:r w:rsidRPr="00CA7EB6">
        <w:rPr>
          <w:color w:val="221F1F"/>
          <w:lang w:val="tr-TR"/>
        </w:rPr>
        <w:t xml:space="preserve"> U ve %0,005</w:t>
      </w:r>
      <w:r w:rsidRPr="00CA7EB6">
        <w:rPr>
          <w:color w:val="221F1F"/>
          <w:vertAlign w:val="superscript"/>
          <w:lang w:val="tr-TR"/>
        </w:rPr>
        <w:t>234</w:t>
      </w:r>
      <w:r w:rsidRPr="00CA7EB6">
        <w:rPr>
          <w:color w:val="221F1F"/>
          <w:lang w:val="tr-TR"/>
        </w:rPr>
        <w:t xml:space="preserve"> U) dahil olmak üzere </w:t>
      </w:r>
      <w:r w:rsidRPr="00CA7EB6">
        <w:rPr>
          <w:i/>
          <w:color w:val="221F1F"/>
          <w:lang w:val="tr-TR"/>
        </w:rPr>
        <w:t xml:space="preserve">uranyum </w:t>
      </w:r>
      <w:r w:rsidRPr="00CA7EB6">
        <w:rPr>
          <w:color w:val="221F1F"/>
          <w:lang w:val="tr-TR"/>
        </w:rPr>
        <w:t xml:space="preserve">izotoplarının doğal olarak oluşan dağılımı, </w:t>
      </w:r>
      <w:r w:rsidRPr="00CA7EB6">
        <w:rPr>
          <w:i/>
          <w:color w:val="221F1F"/>
          <w:lang w:val="tr-TR"/>
        </w:rPr>
        <w:t xml:space="preserve">aktivite olarak </w:t>
      </w:r>
      <w:r w:rsidRPr="00CA7EB6">
        <w:rPr>
          <w:color w:val="221F1F"/>
          <w:lang w:val="tr-TR"/>
        </w:rPr>
        <w:t>yaklaşık</w:t>
      </w:r>
    </w:p>
    <w:p w14:paraId="5883416D" w14:textId="77777777" w:rsidR="001657AC" w:rsidRPr="00CA7EB6" w:rsidRDefault="00000000">
      <w:pPr>
        <w:pStyle w:val="BodyText"/>
        <w:ind w:left="888"/>
        <w:jc w:val="both"/>
        <w:rPr>
          <w:lang w:val="tr-TR"/>
        </w:rPr>
      </w:pPr>
      <w:r w:rsidRPr="00CA7EB6">
        <w:rPr>
          <w:color w:val="221F1F"/>
          <w:lang w:val="tr-TR"/>
        </w:rPr>
        <w:t>%48,9</w:t>
      </w:r>
      <w:r w:rsidRPr="00CA7EB6">
        <w:rPr>
          <w:color w:val="221F1F"/>
          <w:vertAlign w:val="superscript"/>
          <w:lang w:val="tr-TR"/>
        </w:rPr>
        <w:t>234</w:t>
      </w:r>
      <w:r w:rsidRPr="00CA7EB6">
        <w:rPr>
          <w:color w:val="221F1F"/>
          <w:lang w:val="tr-TR"/>
        </w:rPr>
        <w:t xml:space="preserve"> U, %2,2</w:t>
      </w:r>
      <w:r w:rsidRPr="00CA7EB6">
        <w:rPr>
          <w:color w:val="221F1F"/>
          <w:vertAlign w:val="superscript"/>
          <w:lang w:val="tr-TR"/>
        </w:rPr>
        <w:t>235</w:t>
      </w:r>
      <w:r w:rsidRPr="00CA7EB6">
        <w:rPr>
          <w:color w:val="221F1F"/>
          <w:lang w:val="tr-TR"/>
        </w:rPr>
        <w:t xml:space="preserve"> U ve %48,9</w:t>
      </w:r>
      <w:r w:rsidRPr="00CA7EB6">
        <w:rPr>
          <w:color w:val="221F1F"/>
          <w:vertAlign w:val="superscript"/>
          <w:lang w:val="tr-TR"/>
        </w:rPr>
        <w:t>238</w:t>
      </w:r>
      <w:r w:rsidRPr="00CA7EB6">
        <w:rPr>
          <w:color w:val="221F1F"/>
          <w:lang w:val="tr-TR"/>
        </w:rPr>
        <w:t xml:space="preserve"> U'ya karşılık gelmektedir.</w:t>
      </w:r>
    </w:p>
    <w:p w14:paraId="3E71E803" w14:textId="77777777" w:rsidR="001657AC" w:rsidRPr="00CA7EB6" w:rsidRDefault="001657AC">
      <w:pPr>
        <w:pStyle w:val="BodyText"/>
        <w:spacing w:before="9"/>
        <w:rPr>
          <w:sz w:val="21"/>
          <w:lang w:val="tr-TR"/>
        </w:rPr>
      </w:pPr>
    </w:p>
    <w:p w14:paraId="32DE86C5" w14:textId="77777777" w:rsidR="001657AC" w:rsidRPr="00CA7EB6" w:rsidRDefault="00000000">
      <w:pPr>
        <w:pStyle w:val="Heading5"/>
        <w:spacing w:before="1"/>
        <w:ind w:left="129"/>
        <w:rPr>
          <w:lang w:val="tr-TR"/>
        </w:rPr>
      </w:pPr>
      <w:bookmarkStart w:id="875" w:name="uranyum-235_veya_uranyum-233_izotopu_bak"/>
      <w:bookmarkEnd w:id="875"/>
      <w:r w:rsidRPr="00CA7EB6">
        <w:rPr>
          <w:color w:val="221F1F"/>
          <w:lang w:val="tr-TR"/>
        </w:rPr>
        <w:t>uranyum-235 veya uranyum-233 izotopu bakımından zenginleştirilmiş uranyum</w:t>
      </w:r>
    </w:p>
    <w:p w14:paraId="1DE4F894" w14:textId="77777777" w:rsidR="001657AC" w:rsidRPr="00CA7EB6" w:rsidRDefault="001657AC">
      <w:pPr>
        <w:pStyle w:val="BodyText"/>
        <w:spacing w:before="8"/>
        <w:rPr>
          <w:b/>
          <w:sz w:val="21"/>
          <w:lang w:val="tr-TR"/>
        </w:rPr>
      </w:pPr>
    </w:p>
    <w:p w14:paraId="74210467" w14:textId="77777777" w:rsidR="001657AC" w:rsidRPr="00CA7EB6" w:rsidRDefault="00000000">
      <w:pPr>
        <w:pStyle w:val="Heading7"/>
        <w:spacing w:line="271" w:lineRule="auto"/>
        <w:ind w:left="129" w:right="143" w:firstLine="500"/>
        <w:jc w:val="both"/>
        <w:rPr>
          <w:lang w:val="tr-TR"/>
        </w:rPr>
      </w:pPr>
      <w:r w:rsidRPr="00CA7EB6">
        <w:rPr>
          <w:i/>
          <w:color w:val="221F1F"/>
          <w:lang w:val="tr-TR"/>
        </w:rPr>
        <w:t>Uranyum</w:t>
      </w:r>
      <w:r w:rsidRPr="00CA7EB6">
        <w:rPr>
          <w:color w:val="221F1F"/>
          <w:vertAlign w:val="superscript"/>
          <w:lang w:val="tr-TR"/>
        </w:rPr>
        <w:t>235</w:t>
      </w:r>
      <w:r w:rsidRPr="00CA7EB6">
        <w:rPr>
          <w:color w:val="221F1F"/>
          <w:spacing w:val="-8"/>
          <w:lang w:val="tr-TR"/>
        </w:rPr>
        <w:t xml:space="preserve"> </w:t>
      </w:r>
      <w:r w:rsidRPr="00CA7EB6">
        <w:rPr>
          <w:color w:val="221F1F"/>
          <w:lang w:val="tr-TR"/>
        </w:rPr>
        <w:t>U</w:t>
      </w:r>
      <w:r w:rsidRPr="00CA7EB6">
        <w:rPr>
          <w:color w:val="221F1F"/>
          <w:spacing w:val="-8"/>
          <w:lang w:val="tr-TR"/>
        </w:rPr>
        <w:t xml:space="preserve"> </w:t>
      </w:r>
      <w:r w:rsidRPr="00CA7EB6">
        <w:rPr>
          <w:color w:val="221F1F"/>
          <w:lang w:val="tr-TR"/>
        </w:rPr>
        <w:t>veya</w:t>
      </w:r>
      <w:r w:rsidRPr="00CA7EB6">
        <w:rPr>
          <w:color w:val="221F1F"/>
          <w:vertAlign w:val="superscript"/>
          <w:lang w:val="tr-TR"/>
        </w:rPr>
        <w:t>233</w:t>
      </w:r>
      <w:r w:rsidRPr="00CA7EB6">
        <w:rPr>
          <w:color w:val="221F1F"/>
          <w:spacing w:val="-8"/>
          <w:lang w:val="tr-TR"/>
        </w:rPr>
        <w:t xml:space="preserve"> </w:t>
      </w:r>
      <w:r w:rsidRPr="00CA7EB6">
        <w:rPr>
          <w:color w:val="221F1F"/>
          <w:lang w:val="tr-TR"/>
        </w:rPr>
        <w:t>U</w:t>
      </w:r>
      <w:r w:rsidRPr="00CA7EB6">
        <w:rPr>
          <w:color w:val="221F1F"/>
          <w:spacing w:val="-6"/>
          <w:lang w:val="tr-TR"/>
        </w:rPr>
        <w:t xml:space="preserve"> </w:t>
      </w:r>
      <w:r w:rsidRPr="00CA7EB6">
        <w:rPr>
          <w:color w:val="221F1F"/>
          <w:lang w:val="tr-TR"/>
        </w:rPr>
        <w:t>izotopunu</w:t>
      </w:r>
      <w:r w:rsidRPr="00CA7EB6">
        <w:rPr>
          <w:color w:val="221F1F"/>
          <w:spacing w:val="-7"/>
          <w:lang w:val="tr-TR"/>
        </w:rPr>
        <w:t xml:space="preserve"> </w:t>
      </w:r>
      <w:r w:rsidRPr="00CA7EB6">
        <w:rPr>
          <w:color w:val="221F1F"/>
          <w:lang w:val="tr-TR"/>
        </w:rPr>
        <w:t>veya</w:t>
      </w:r>
      <w:r w:rsidRPr="00CA7EB6">
        <w:rPr>
          <w:color w:val="221F1F"/>
          <w:spacing w:val="-8"/>
          <w:lang w:val="tr-TR"/>
        </w:rPr>
        <w:t xml:space="preserve"> </w:t>
      </w:r>
      <w:r w:rsidRPr="00CA7EB6">
        <w:rPr>
          <w:color w:val="221F1F"/>
          <w:lang w:val="tr-TR"/>
        </w:rPr>
        <w:t>her</w:t>
      </w:r>
      <w:r w:rsidRPr="00CA7EB6">
        <w:rPr>
          <w:color w:val="221F1F"/>
          <w:spacing w:val="-6"/>
          <w:lang w:val="tr-TR"/>
        </w:rPr>
        <w:t xml:space="preserve"> </w:t>
      </w:r>
      <w:r w:rsidRPr="00CA7EB6">
        <w:rPr>
          <w:color w:val="221F1F"/>
          <w:lang w:val="tr-TR"/>
        </w:rPr>
        <w:t>ikisini</w:t>
      </w:r>
      <w:r w:rsidRPr="00CA7EB6">
        <w:rPr>
          <w:color w:val="221F1F"/>
          <w:spacing w:val="-7"/>
          <w:lang w:val="tr-TR"/>
        </w:rPr>
        <w:t xml:space="preserve"> </w:t>
      </w:r>
      <w:r w:rsidRPr="00CA7EB6">
        <w:rPr>
          <w:color w:val="221F1F"/>
          <w:lang w:val="tr-TR"/>
        </w:rPr>
        <w:t>de</w:t>
      </w:r>
      <w:r w:rsidRPr="00CA7EB6">
        <w:rPr>
          <w:color w:val="221F1F"/>
          <w:spacing w:val="-7"/>
          <w:lang w:val="tr-TR"/>
        </w:rPr>
        <w:t xml:space="preserve"> </w:t>
      </w:r>
      <w:r w:rsidRPr="00CA7EB6">
        <w:rPr>
          <w:color w:val="221F1F"/>
          <w:lang w:val="tr-TR"/>
        </w:rPr>
        <w:t>öyle</w:t>
      </w:r>
      <w:r w:rsidRPr="00CA7EB6">
        <w:rPr>
          <w:color w:val="221F1F"/>
          <w:spacing w:val="-8"/>
          <w:lang w:val="tr-TR"/>
        </w:rPr>
        <w:t xml:space="preserve"> </w:t>
      </w:r>
      <w:r w:rsidRPr="00CA7EB6">
        <w:rPr>
          <w:color w:val="221F1F"/>
          <w:lang w:val="tr-TR"/>
        </w:rPr>
        <w:t>bir</w:t>
      </w:r>
      <w:r w:rsidRPr="00CA7EB6">
        <w:rPr>
          <w:color w:val="221F1F"/>
          <w:spacing w:val="-6"/>
          <w:lang w:val="tr-TR"/>
        </w:rPr>
        <w:t xml:space="preserve"> </w:t>
      </w:r>
      <w:r w:rsidRPr="00CA7EB6">
        <w:rPr>
          <w:color w:val="221F1F"/>
          <w:lang w:val="tr-TR"/>
        </w:rPr>
        <w:t>miktarda</w:t>
      </w:r>
      <w:r w:rsidRPr="00CA7EB6">
        <w:rPr>
          <w:color w:val="221F1F"/>
          <w:spacing w:val="-7"/>
          <w:lang w:val="tr-TR"/>
        </w:rPr>
        <w:t xml:space="preserve"> </w:t>
      </w:r>
      <w:r w:rsidRPr="00CA7EB6">
        <w:rPr>
          <w:color w:val="221F1F"/>
          <w:lang w:val="tr-TR"/>
        </w:rPr>
        <w:t>içerir</w:t>
      </w:r>
      <w:r w:rsidRPr="00CA7EB6">
        <w:rPr>
          <w:color w:val="221F1F"/>
          <w:spacing w:val="-5"/>
          <w:lang w:val="tr-TR"/>
        </w:rPr>
        <w:t xml:space="preserve"> </w:t>
      </w:r>
      <w:r w:rsidRPr="00CA7EB6">
        <w:rPr>
          <w:color w:val="221F1F"/>
          <w:lang w:val="tr-TR"/>
        </w:rPr>
        <w:t>ki bu izotopların toplamının</w:t>
      </w:r>
      <w:r w:rsidRPr="00CA7EB6">
        <w:rPr>
          <w:color w:val="221F1F"/>
          <w:vertAlign w:val="superscript"/>
          <w:lang w:val="tr-TR"/>
        </w:rPr>
        <w:t>238</w:t>
      </w:r>
      <w:r w:rsidRPr="00CA7EB6">
        <w:rPr>
          <w:color w:val="221F1F"/>
          <w:lang w:val="tr-TR"/>
        </w:rPr>
        <w:t xml:space="preserve"> U izotopuna bolluk oranı</w:t>
      </w:r>
      <w:r w:rsidRPr="00CA7EB6">
        <w:rPr>
          <w:color w:val="221F1F"/>
          <w:vertAlign w:val="superscript"/>
          <w:lang w:val="tr-TR"/>
        </w:rPr>
        <w:t>235</w:t>
      </w:r>
      <w:r w:rsidRPr="00CA7EB6">
        <w:rPr>
          <w:color w:val="221F1F"/>
          <w:lang w:val="tr-TR"/>
        </w:rPr>
        <w:t xml:space="preserve"> U izotopunun doğada bulunan</w:t>
      </w:r>
      <w:r w:rsidRPr="00CA7EB6">
        <w:rPr>
          <w:color w:val="221F1F"/>
          <w:vertAlign w:val="superscript"/>
          <w:lang w:val="tr-TR"/>
        </w:rPr>
        <w:t>238</w:t>
      </w:r>
      <w:r w:rsidRPr="00CA7EB6">
        <w:rPr>
          <w:color w:val="221F1F"/>
          <w:lang w:val="tr-TR"/>
        </w:rPr>
        <w:t xml:space="preserve"> U izotopuna oranından daha yüksek olur (Bkz. Refs</w:t>
      </w:r>
      <w:r w:rsidRPr="00CA7EB6">
        <w:rPr>
          <w:color w:val="221F1F"/>
          <w:spacing w:val="-15"/>
          <w:lang w:val="tr-TR"/>
        </w:rPr>
        <w:t xml:space="preserve"> </w:t>
      </w:r>
      <w:r w:rsidRPr="00CA7EB6">
        <w:rPr>
          <w:color w:val="221F1F"/>
          <w:lang w:val="tr-TR"/>
        </w:rPr>
        <w:t>[40-44]).</w:t>
      </w:r>
    </w:p>
    <w:p w14:paraId="31B2DDED" w14:textId="77777777" w:rsidR="001657AC" w:rsidRPr="00CA7EB6" w:rsidRDefault="00000000">
      <w:pPr>
        <w:pStyle w:val="BodyText"/>
        <w:ind w:left="849" w:right="142" w:hanging="220"/>
        <w:jc w:val="both"/>
        <w:rPr>
          <w:lang w:val="tr-TR"/>
        </w:rPr>
      </w:pPr>
      <w:r w:rsidRPr="00CA7EB6">
        <w:rPr>
          <w:color w:val="221F1F"/>
          <w:lang w:val="tr-TR"/>
        </w:rPr>
        <w:t>Nükleer Maddelerin ve Nükleer Tesislerin Fiziksel Korunmasına İlişkin Sözleşme'nin Nihai Senedi 8 Temmuz 2005 tarihinde onaylanmıştır.</w:t>
      </w:r>
    </w:p>
    <w:p w14:paraId="1F1217E5" w14:textId="77777777" w:rsidR="001657AC" w:rsidRPr="00CA7EB6" w:rsidRDefault="001657AC">
      <w:pPr>
        <w:pStyle w:val="BodyText"/>
        <w:rPr>
          <w:sz w:val="20"/>
          <w:lang w:val="tr-TR"/>
        </w:rPr>
      </w:pPr>
    </w:p>
    <w:p w14:paraId="142B8030" w14:textId="77777777" w:rsidR="001657AC" w:rsidRPr="00CA7EB6" w:rsidRDefault="001657AC">
      <w:pPr>
        <w:pStyle w:val="BodyText"/>
        <w:spacing w:before="4"/>
        <w:rPr>
          <w:sz w:val="22"/>
          <w:lang w:val="tr-TR"/>
        </w:rPr>
      </w:pPr>
    </w:p>
    <w:p w14:paraId="63E17CAA" w14:textId="77777777" w:rsidR="001657AC" w:rsidRPr="00CA7EB6" w:rsidRDefault="00000000">
      <w:pPr>
        <w:pStyle w:val="Heading5"/>
        <w:ind w:left="129"/>
        <w:rPr>
          <w:lang w:val="tr-TR"/>
        </w:rPr>
      </w:pPr>
      <w:bookmarkStart w:id="876" w:name="uranyum_serisi"/>
      <w:bookmarkEnd w:id="876"/>
      <w:r w:rsidRPr="00CA7EB6">
        <w:rPr>
          <w:color w:val="221F1F"/>
          <w:lang w:val="tr-TR"/>
        </w:rPr>
        <w:t>uranyum serisi</w:t>
      </w:r>
    </w:p>
    <w:p w14:paraId="5C786DAF" w14:textId="77777777" w:rsidR="001657AC" w:rsidRPr="00CA7EB6" w:rsidRDefault="001657AC">
      <w:pPr>
        <w:pStyle w:val="BodyText"/>
        <w:spacing w:before="8"/>
        <w:rPr>
          <w:b/>
          <w:sz w:val="21"/>
          <w:lang w:val="tr-TR"/>
        </w:rPr>
      </w:pPr>
    </w:p>
    <w:p w14:paraId="1314A9F2" w14:textId="77777777" w:rsidR="001657AC" w:rsidRPr="00CA7EB6" w:rsidRDefault="00000000">
      <w:pPr>
        <w:pStyle w:val="Heading7"/>
        <w:spacing w:before="1" w:line="230" w:lineRule="exact"/>
        <w:ind w:left="629"/>
        <w:jc w:val="both"/>
        <w:rPr>
          <w:lang w:val="tr-TR"/>
        </w:rPr>
      </w:pPr>
      <w:r w:rsidRPr="00CA7EB6">
        <w:rPr>
          <w:color w:val="221F1F"/>
          <w:vertAlign w:val="superscript"/>
          <w:lang w:val="tr-TR"/>
        </w:rPr>
        <w:t>238</w:t>
      </w:r>
      <w:r w:rsidRPr="00CA7EB6">
        <w:rPr>
          <w:color w:val="221F1F"/>
          <w:lang w:val="tr-TR"/>
        </w:rPr>
        <w:t xml:space="preserve"> U'nun bozunma zinciri.</w:t>
      </w:r>
    </w:p>
    <w:p w14:paraId="1AC85473" w14:textId="77777777" w:rsidR="001657AC" w:rsidRPr="00CA7EB6" w:rsidRDefault="00000000">
      <w:pPr>
        <w:spacing w:line="126" w:lineRule="exact"/>
        <w:ind w:left="1956"/>
        <w:rPr>
          <w:sz w:val="12"/>
          <w:lang w:val="tr-TR"/>
        </w:rPr>
      </w:pPr>
      <w:r w:rsidRPr="00CA7EB6">
        <w:rPr>
          <w:color w:val="221F1F"/>
          <w:sz w:val="12"/>
          <w:lang w:val="tr-TR"/>
        </w:rPr>
        <w:t>238234234234230226222218214214214</w:t>
      </w:r>
    </w:p>
    <w:p w14:paraId="125C87B6" w14:textId="77777777" w:rsidR="001657AC" w:rsidRPr="00CA7EB6" w:rsidRDefault="00000000">
      <w:pPr>
        <w:spacing w:line="171" w:lineRule="exact"/>
        <w:ind w:left="629"/>
        <w:jc w:val="both"/>
        <w:rPr>
          <w:sz w:val="12"/>
          <w:lang w:val="tr-TR"/>
        </w:rPr>
      </w:pPr>
      <w:r w:rsidRPr="00CA7EB6">
        <w:rPr>
          <w:color w:val="3054A6"/>
          <w:sz w:val="18"/>
          <w:lang w:val="tr-TR"/>
        </w:rPr>
        <w:t xml:space="preserve">&lt;® </w:t>
      </w:r>
      <w:r w:rsidRPr="00CA7EB6">
        <w:rPr>
          <w:color w:val="221F1F"/>
          <w:sz w:val="18"/>
          <w:lang w:val="tr-TR"/>
        </w:rPr>
        <w:t xml:space="preserve">Yani, </w:t>
      </w:r>
      <w:r w:rsidRPr="00CA7EB6">
        <w:rPr>
          <w:color w:val="221F1F"/>
          <w:sz w:val="14"/>
          <w:lang w:val="tr-TR"/>
        </w:rPr>
        <w:t>U</w:t>
      </w:r>
      <w:r w:rsidRPr="00CA7EB6">
        <w:rPr>
          <w:color w:val="221F1F"/>
          <w:sz w:val="18"/>
          <w:lang w:val="tr-TR"/>
        </w:rPr>
        <w:t xml:space="preserve">, Th, Pa, </w:t>
      </w:r>
      <w:r w:rsidRPr="00CA7EB6">
        <w:rPr>
          <w:color w:val="221F1F"/>
          <w:sz w:val="14"/>
          <w:lang w:val="tr-TR"/>
        </w:rPr>
        <w:t>U</w:t>
      </w:r>
      <w:r w:rsidRPr="00CA7EB6">
        <w:rPr>
          <w:color w:val="221F1F"/>
          <w:sz w:val="18"/>
          <w:lang w:val="tr-TR"/>
        </w:rPr>
        <w:t xml:space="preserve">, in, Ra, Rn, </w:t>
      </w:r>
      <w:r w:rsidRPr="00CA7EB6">
        <w:rPr>
          <w:color w:val="221F1F"/>
          <w:sz w:val="14"/>
          <w:lang w:val="tr-TR"/>
        </w:rPr>
        <w:t>PO</w:t>
      </w:r>
      <w:r w:rsidRPr="00CA7EB6">
        <w:rPr>
          <w:color w:val="221F1F"/>
          <w:sz w:val="18"/>
          <w:lang w:val="tr-TR"/>
        </w:rPr>
        <w:t xml:space="preserve">, Pb, Bi ve </w:t>
      </w:r>
      <w:r w:rsidRPr="00CA7EB6">
        <w:rPr>
          <w:color w:val="221F1F"/>
          <w:sz w:val="14"/>
          <w:lang w:val="tr-TR"/>
        </w:rPr>
        <w:t>PO</w:t>
      </w:r>
      <w:r w:rsidRPr="00CA7EB6">
        <w:rPr>
          <w:color w:val="221F1F"/>
          <w:sz w:val="18"/>
          <w:lang w:val="tr-TR"/>
        </w:rPr>
        <w:t xml:space="preserve">, </w:t>
      </w:r>
      <w:r w:rsidRPr="00CA7EB6">
        <w:rPr>
          <w:color w:val="221F1F"/>
          <w:sz w:val="12"/>
          <w:lang w:val="tr-TR"/>
        </w:rPr>
        <w:t>210210210206218210209206206</w:t>
      </w:r>
    </w:p>
    <w:p w14:paraId="02CF12FC" w14:textId="77777777" w:rsidR="001657AC" w:rsidRPr="00CA7EB6" w:rsidRDefault="00000000">
      <w:pPr>
        <w:pStyle w:val="BodyText"/>
        <w:spacing w:line="183" w:lineRule="exact"/>
        <w:ind w:left="1068"/>
        <w:rPr>
          <w:lang w:val="tr-TR"/>
        </w:rPr>
      </w:pPr>
      <w:r w:rsidRPr="00CA7EB6">
        <w:rPr>
          <w:color w:val="221F1F"/>
          <w:lang w:val="tr-TR"/>
        </w:rPr>
        <w:t xml:space="preserve">Pb, Bi, </w:t>
      </w:r>
      <w:r w:rsidRPr="00CA7EB6">
        <w:rPr>
          <w:color w:val="221F1F"/>
          <w:sz w:val="14"/>
          <w:lang w:val="tr-TR"/>
        </w:rPr>
        <w:t xml:space="preserve">PO </w:t>
      </w:r>
      <w:r w:rsidRPr="00CA7EB6">
        <w:rPr>
          <w:color w:val="221F1F"/>
          <w:lang w:val="tr-TR"/>
        </w:rPr>
        <w:t>ve (kararlı) Pb, artı eser miktarda At, il, Pb, Hg ve il.</w:t>
      </w:r>
    </w:p>
    <w:p w14:paraId="5D17F40F" w14:textId="77777777" w:rsidR="001657AC" w:rsidRPr="00CA7EB6" w:rsidRDefault="001657AC">
      <w:pPr>
        <w:pStyle w:val="BodyText"/>
        <w:spacing w:before="4"/>
        <w:rPr>
          <w:sz w:val="24"/>
          <w:lang w:val="tr-TR"/>
        </w:rPr>
      </w:pPr>
    </w:p>
    <w:p w14:paraId="7AFACB39" w14:textId="77777777" w:rsidR="001657AC" w:rsidRPr="00CA7EB6" w:rsidRDefault="00000000">
      <w:pPr>
        <w:pStyle w:val="Heading5"/>
        <w:ind w:left="129"/>
        <w:rPr>
          <w:lang w:val="tr-TR"/>
        </w:rPr>
      </w:pPr>
      <w:bookmarkStart w:id="877" w:name="aci̇l_koruyucu_eylem"/>
      <w:bookmarkEnd w:id="877"/>
      <w:r w:rsidRPr="00CA7EB6">
        <w:rPr>
          <w:color w:val="221F1F"/>
          <w:lang w:val="tr-TR"/>
        </w:rPr>
        <w:t>acı</w:t>
      </w:r>
      <w:r w:rsidRPr="00CA7EB6">
        <w:rPr>
          <w:color w:val="221F1F"/>
          <w:position w:val="1"/>
          <w:lang w:val="tr-TR"/>
        </w:rPr>
        <w:t>̇</w:t>
      </w:r>
      <w:r w:rsidRPr="00CA7EB6">
        <w:rPr>
          <w:color w:val="221F1F"/>
          <w:lang w:val="tr-TR"/>
        </w:rPr>
        <w:t>l koruyucu eylem</w:t>
      </w:r>
    </w:p>
    <w:p w14:paraId="02535082" w14:textId="77777777" w:rsidR="001657AC" w:rsidRPr="00CA7EB6" w:rsidRDefault="001657AC">
      <w:pPr>
        <w:pStyle w:val="BodyText"/>
        <w:spacing w:before="8"/>
        <w:rPr>
          <w:b/>
          <w:sz w:val="21"/>
          <w:lang w:val="tr-TR"/>
        </w:rPr>
      </w:pPr>
    </w:p>
    <w:p w14:paraId="51443603" w14:textId="77777777" w:rsidR="001657AC" w:rsidRPr="00CA7EB6" w:rsidRDefault="00000000">
      <w:pPr>
        <w:ind w:left="629"/>
        <w:rPr>
          <w:sz w:val="20"/>
          <w:lang w:val="tr-TR"/>
        </w:rPr>
      </w:pPr>
      <w:r w:rsidRPr="00CA7EB6">
        <w:rPr>
          <w:color w:val="221F1F"/>
          <w:sz w:val="20"/>
          <w:lang w:val="tr-TR"/>
        </w:rPr>
        <w:t xml:space="preserve">Bkz. </w:t>
      </w:r>
      <w:r w:rsidRPr="00CA7EB6">
        <w:rPr>
          <w:i/>
          <w:color w:val="221F1F"/>
          <w:sz w:val="20"/>
          <w:lang w:val="tr-TR"/>
        </w:rPr>
        <w:t xml:space="preserve">koruyucu eylem </w:t>
      </w:r>
      <w:r w:rsidRPr="00CA7EB6">
        <w:rPr>
          <w:color w:val="221F1F"/>
          <w:sz w:val="20"/>
          <w:lang w:val="tr-TR"/>
        </w:rPr>
        <w:t>(1).</w:t>
      </w:r>
    </w:p>
    <w:p w14:paraId="40D8E011" w14:textId="77777777" w:rsidR="001657AC" w:rsidRPr="00CA7EB6" w:rsidRDefault="001657AC">
      <w:pPr>
        <w:pStyle w:val="BodyText"/>
        <w:spacing w:before="8"/>
        <w:rPr>
          <w:sz w:val="21"/>
          <w:lang w:val="tr-TR"/>
        </w:rPr>
      </w:pPr>
    </w:p>
    <w:p w14:paraId="5B18C7E3" w14:textId="77777777" w:rsidR="001657AC" w:rsidRPr="00CA7EB6" w:rsidRDefault="00000000">
      <w:pPr>
        <w:pStyle w:val="Heading5"/>
        <w:ind w:left="129"/>
        <w:rPr>
          <w:lang w:val="tr-TR"/>
        </w:rPr>
      </w:pPr>
      <w:bookmarkStart w:id="878" w:name="acil_koruyucu_eylem_planlama_bölgesi_(UP"/>
      <w:bookmarkEnd w:id="878"/>
      <w:r w:rsidRPr="00CA7EB6">
        <w:rPr>
          <w:color w:val="221F1F"/>
          <w:lang w:val="tr-TR"/>
        </w:rPr>
        <w:t>acil koruyucu eylem planlama bölgesi (UPZ)</w:t>
      </w:r>
    </w:p>
    <w:p w14:paraId="60B935E4" w14:textId="77777777" w:rsidR="001657AC" w:rsidRPr="00CA7EB6" w:rsidRDefault="001657AC">
      <w:pPr>
        <w:pStyle w:val="BodyText"/>
        <w:spacing w:before="8"/>
        <w:rPr>
          <w:b/>
          <w:sz w:val="21"/>
          <w:lang w:val="tr-TR"/>
        </w:rPr>
      </w:pPr>
    </w:p>
    <w:p w14:paraId="3C555148" w14:textId="77777777" w:rsidR="001657AC" w:rsidRPr="00CA7EB6" w:rsidRDefault="00000000">
      <w:pPr>
        <w:ind w:left="629"/>
        <w:rPr>
          <w:i/>
          <w:sz w:val="20"/>
          <w:lang w:val="tr-TR"/>
        </w:rPr>
      </w:pPr>
      <w:r w:rsidRPr="00CA7EB6">
        <w:rPr>
          <w:color w:val="221F1F"/>
          <w:sz w:val="20"/>
          <w:lang w:val="tr-TR"/>
        </w:rPr>
        <w:t xml:space="preserve">Bkz. </w:t>
      </w:r>
      <w:r w:rsidRPr="00CA7EB6">
        <w:rPr>
          <w:i/>
          <w:color w:val="221F1F"/>
          <w:sz w:val="20"/>
          <w:lang w:val="tr-TR"/>
        </w:rPr>
        <w:t>acil durum planlama bölgesi.</w:t>
      </w:r>
    </w:p>
    <w:p w14:paraId="301C0EC0" w14:textId="77777777" w:rsidR="001657AC" w:rsidRPr="00CA7EB6" w:rsidRDefault="001657AC">
      <w:pPr>
        <w:pStyle w:val="BodyText"/>
        <w:spacing w:before="9"/>
        <w:rPr>
          <w:i/>
          <w:sz w:val="21"/>
          <w:lang w:val="tr-TR"/>
        </w:rPr>
      </w:pPr>
    </w:p>
    <w:p w14:paraId="3F6E9C30" w14:textId="77777777" w:rsidR="001657AC" w:rsidRPr="00CA7EB6" w:rsidRDefault="00000000">
      <w:pPr>
        <w:pStyle w:val="Heading5"/>
        <w:ind w:left="129"/>
        <w:rPr>
          <w:lang w:val="tr-TR"/>
        </w:rPr>
      </w:pPr>
      <w:bookmarkStart w:id="879" w:name="acil_müdahale_aşaması"/>
      <w:bookmarkEnd w:id="879"/>
      <w:r w:rsidRPr="00CA7EB6">
        <w:rPr>
          <w:color w:val="221F1F"/>
          <w:lang w:val="tr-TR"/>
        </w:rPr>
        <w:t>acil müdahale aşaması</w:t>
      </w:r>
    </w:p>
    <w:p w14:paraId="116ABF5F" w14:textId="77777777" w:rsidR="001657AC" w:rsidRPr="00CA7EB6" w:rsidRDefault="001657AC">
      <w:pPr>
        <w:pStyle w:val="BodyText"/>
        <w:spacing w:before="8"/>
        <w:rPr>
          <w:b/>
          <w:sz w:val="21"/>
          <w:lang w:val="tr-TR"/>
        </w:rPr>
      </w:pPr>
    </w:p>
    <w:p w14:paraId="473C627F" w14:textId="77777777" w:rsidR="001657AC" w:rsidRPr="00CA7EB6" w:rsidRDefault="00000000">
      <w:pPr>
        <w:ind w:left="629"/>
        <w:rPr>
          <w:sz w:val="20"/>
          <w:lang w:val="tr-TR"/>
        </w:rPr>
      </w:pPr>
      <w:r w:rsidRPr="00CA7EB6">
        <w:rPr>
          <w:i/>
          <w:color w:val="221F1F"/>
          <w:sz w:val="20"/>
          <w:lang w:val="tr-TR"/>
        </w:rPr>
        <w:t xml:space="preserve">Acil durum müdahale aşamasına </w:t>
      </w:r>
      <w:r w:rsidRPr="00CA7EB6">
        <w:rPr>
          <w:color w:val="221F1F"/>
          <w:sz w:val="20"/>
          <w:lang w:val="tr-TR"/>
        </w:rPr>
        <w:t>bakınız.</w:t>
      </w:r>
    </w:p>
    <w:p w14:paraId="729B8ACF" w14:textId="77777777" w:rsidR="001657AC" w:rsidRPr="00CA7EB6" w:rsidRDefault="001657AC">
      <w:pPr>
        <w:pStyle w:val="BodyText"/>
        <w:spacing w:before="7"/>
        <w:rPr>
          <w:sz w:val="21"/>
          <w:lang w:val="tr-TR"/>
        </w:rPr>
      </w:pPr>
    </w:p>
    <w:p w14:paraId="54291DE2" w14:textId="77777777" w:rsidR="001657AC" w:rsidRPr="00CA7EB6" w:rsidRDefault="00000000">
      <w:pPr>
        <w:pStyle w:val="Heading5"/>
        <w:spacing w:before="1"/>
        <w:ind w:left="129"/>
        <w:rPr>
          <w:lang w:val="tr-TR"/>
        </w:rPr>
      </w:pPr>
      <w:bookmarkStart w:id="880" w:name="kullanım"/>
      <w:bookmarkEnd w:id="880"/>
      <w:r w:rsidRPr="00CA7EB6">
        <w:rPr>
          <w:color w:val="221F1F"/>
          <w:lang w:val="tr-TR"/>
        </w:rPr>
        <w:t>kullanım</w:t>
      </w:r>
    </w:p>
    <w:p w14:paraId="486C5C84" w14:textId="77777777" w:rsidR="001657AC" w:rsidRPr="00CA7EB6" w:rsidRDefault="001657AC">
      <w:pPr>
        <w:pStyle w:val="BodyText"/>
        <w:spacing w:before="8"/>
        <w:rPr>
          <w:b/>
          <w:sz w:val="28"/>
          <w:lang w:val="tr-TR"/>
        </w:rPr>
      </w:pPr>
    </w:p>
    <w:p w14:paraId="0025FFA3" w14:textId="77777777" w:rsidR="001657AC" w:rsidRPr="00CA7EB6" w:rsidRDefault="00000000">
      <w:pPr>
        <w:ind w:left="629"/>
        <w:jc w:val="both"/>
        <w:rPr>
          <w:i/>
          <w:sz w:val="20"/>
          <w:lang w:val="tr-TR"/>
        </w:rPr>
      </w:pPr>
      <w:r w:rsidRPr="00CA7EB6">
        <w:rPr>
          <w:b/>
          <w:i/>
          <w:color w:val="221F1F"/>
          <w:sz w:val="20"/>
          <w:lang w:val="tr-TR"/>
        </w:rPr>
        <w:t xml:space="preserve">izinli kullanım. </w:t>
      </w:r>
      <w:r w:rsidRPr="00CA7EB6">
        <w:rPr>
          <w:i/>
          <w:color w:val="221F1F"/>
          <w:sz w:val="20"/>
          <w:lang w:val="tr-TR"/>
        </w:rPr>
        <w:t xml:space="preserve">İzinli bir tesis veya faaliyetten radyoaktif madde </w:t>
      </w:r>
      <w:r w:rsidRPr="00CA7EB6">
        <w:rPr>
          <w:color w:val="221F1F"/>
          <w:sz w:val="20"/>
          <w:lang w:val="tr-TR"/>
        </w:rPr>
        <w:t xml:space="preserve">veya </w:t>
      </w:r>
      <w:r w:rsidRPr="00CA7EB6">
        <w:rPr>
          <w:i/>
          <w:color w:val="221F1F"/>
          <w:sz w:val="20"/>
          <w:lang w:val="tr-TR"/>
        </w:rPr>
        <w:t>radyoaktif</w:t>
      </w:r>
    </w:p>
    <w:p w14:paraId="4CCCAEDC" w14:textId="77777777" w:rsidR="001657AC" w:rsidRPr="00CA7EB6" w:rsidRDefault="00000000">
      <w:pPr>
        <w:pStyle w:val="Heading7"/>
        <w:spacing w:before="29"/>
        <w:ind w:left="629"/>
        <w:jc w:val="both"/>
        <w:rPr>
          <w:lang w:val="tr-TR"/>
        </w:rPr>
      </w:pPr>
      <w:r w:rsidRPr="00CA7EB6">
        <w:rPr>
          <w:color w:val="221F1F"/>
          <w:lang w:val="tr-TR"/>
        </w:rPr>
        <w:t xml:space="preserve">nesnelerin bir </w:t>
      </w:r>
      <w:r w:rsidRPr="00CA7EB6">
        <w:rPr>
          <w:i/>
          <w:color w:val="221F1F"/>
          <w:lang w:val="tr-TR"/>
        </w:rPr>
        <w:t xml:space="preserve">izne </w:t>
      </w:r>
      <w:r w:rsidRPr="00CA7EB6">
        <w:rPr>
          <w:color w:val="221F1F"/>
          <w:lang w:val="tr-TR"/>
        </w:rPr>
        <w:t>uygun olarak kullanılması.</w:t>
      </w:r>
    </w:p>
    <w:p w14:paraId="635D12ED" w14:textId="77777777" w:rsidR="001657AC" w:rsidRPr="00CA7EB6" w:rsidRDefault="00000000">
      <w:pPr>
        <w:spacing w:before="31" w:line="252" w:lineRule="auto"/>
        <w:ind w:left="849" w:right="142" w:hanging="22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Öncelikle izin ile karşılaştırma için tasarlanmıştır; izin, kullanım üzerinde daha fazla </w:t>
      </w:r>
      <w:r w:rsidRPr="00CA7EB6">
        <w:rPr>
          <w:i/>
          <w:color w:val="221F1F"/>
          <w:sz w:val="18"/>
          <w:lang w:val="tr-TR"/>
        </w:rPr>
        <w:t xml:space="preserve">düzenleyici kontrol </w:t>
      </w:r>
      <w:r w:rsidRPr="00CA7EB6">
        <w:rPr>
          <w:color w:val="221F1F"/>
          <w:sz w:val="18"/>
          <w:lang w:val="tr-TR"/>
        </w:rPr>
        <w:t xml:space="preserve">anlamına gelmezken, </w:t>
      </w:r>
      <w:r w:rsidRPr="00CA7EB6">
        <w:rPr>
          <w:i/>
          <w:color w:val="221F1F"/>
          <w:sz w:val="18"/>
          <w:lang w:val="tr-TR"/>
        </w:rPr>
        <w:t xml:space="preserve">izinli kullanım yetkisi </w:t>
      </w:r>
      <w:r w:rsidRPr="00CA7EB6">
        <w:rPr>
          <w:color w:val="221F1F"/>
          <w:sz w:val="18"/>
          <w:lang w:val="tr-TR"/>
        </w:rPr>
        <w:t>belirli kullanımları öngörebilir veya yasaklayabilir.</w:t>
      </w:r>
    </w:p>
    <w:p w14:paraId="04ABF0A2" w14:textId="77777777" w:rsidR="001657AC" w:rsidRPr="00CA7EB6" w:rsidRDefault="00000000">
      <w:pPr>
        <w:spacing w:line="218" w:lineRule="exact"/>
        <w:ind w:left="629"/>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Bir çeşit </w:t>
      </w:r>
      <w:r w:rsidRPr="00CA7EB6">
        <w:rPr>
          <w:i/>
          <w:color w:val="221F1F"/>
          <w:sz w:val="18"/>
          <w:lang w:val="tr-TR"/>
        </w:rPr>
        <w:t>kısıtlı kullanım.</w:t>
      </w:r>
    </w:p>
    <w:p w14:paraId="533B24DB" w14:textId="77777777" w:rsidR="001657AC" w:rsidRPr="00CA7EB6" w:rsidRDefault="001657AC">
      <w:pPr>
        <w:pStyle w:val="BodyText"/>
        <w:spacing w:before="1"/>
        <w:rPr>
          <w:i/>
          <w:sz w:val="19"/>
          <w:lang w:val="tr-TR"/>
        </w:rPr>
      </w:pPr>
    </w:p>
    <w:p w14:paraId="1F01D3A1" w14:textId="77777777" w:rsidR="001657AC" w:rsidRPr="00CA7EB6" w:rsidRDefault="00000000">
      <w:pPr>
        <w:spacing w:line="271" w:lineRule="auto"/>
        <w:ind w:left="629" w:right="145"/>
        <w:jc w:val="both"/>
        <w:rPr>
          <w:sz w:val="20"/>
          <w:lang w:val="tr-TR"/>
        </w:rPr>
      </w:pPr>
      <w:r w:rsidRPr="00CA7EB6">
        <w:rPr>
          <w:b/>
          <w:i/>
          <w:color w:val="221F1F"/>
          <w:sz w:val="20"/>
          <w:lang w:val="tr-TR"/>
        </w:rPr>
        <w:t xml:space="preserve">kısıtlı kullanım. </w:t>
      </w:r>
      <w:r w:rsidRPr="00CA7EB6">
        <w:rPr>
          <w:i/>
          <w:color w:val="221F1F"/>
          <w:sz w:val="20"/>
          <w:lang w:val="tr-TR"/>
        </w:rPr>
        <w:t xml:space="preserve">Radyasyondan korunma ve güvenlik </w:t>
      </w:r>
      <w:r w:rsidRPr="00CA7EB6">
        <w:rPr>
          <w:color w:val="221F1F"/>
          <w:sz w:val="20"/>
          <w:lang w:val="tr-TR"/>
        </w:rPr>
        <w:t xml:space="preserve">nedenleriyle getirilen kısıtlamalara tabi olan bir </w:t>
      </w:r>
      <w:r w:rsidRPr="00CA7EB6">
        <w:rPr>
          <w:i/>
          <w:color w:val="221F1F"/>
          <w:sz w:val="20"/>
          <w:lang w:val="tr-TR"/>
        </w:rPr>
        <w:t xml:space="preserve">alanın </w:t>
      </w:r>
      <w:r w:rsidRPr="00CA7EB6">
        <w:rPr>
          <w:color w:val="221F1F"/>
          <w:sz w:val="20"/>
          <w:lang w:val="tr-TR"/>
        </w:rPr>
        <w:t>veya malzemelerin kullanımı.</w:t>
      </w:r>
    </w:p>
    <w:p w14:paraId="24209AD0" w14:textId="77777777" w:rsidR="001657AC" w:rsidRPr="00CA7EB6" w:rsidRDefault="00000000">
      <w:pPr>
        <w:pStyle w:val="BodyText"/>
        <w:spacing w:line="252" w:lineRule="auto"/>
        <w:ind w:left="849" w:right="142" w:hanging="220"/>
        <w:jc w:val="both"/>
        <w:rPr>
          <w:lang w:val="tr-TR"/>
        </w:rPr>
      </w:pPr>
      <w:r w:rsidRPr="00CA7EB6">
        <w:rPr>
          <w:rFonts w:ascii="Arial" w:hAnsi="Arial"/>
          <w:color w:val="3054A6"/>
          <w:sz w:val="19"/>
          <w:lang w:val="tr-TR"/>
        </w:rPr>
        <w:t xml:space="preserve">® </w:t>
      </w:r>
      <w:r w:rsidRPr="00CA7EB6">
        <w:rPr>
          <w:color w:val="221F1F"/>
          <w:lang w:val="tr-TR"/>
        </w:rPr>
        <w:t xml:space="preserve">Kısıtlamalar tipik olarak belirli </w:t>
      </w:r>
      <w:r w:rsidRPr="00CA7EB6">
        <w:rPr>
          <w:i/>
          <w:color w:val="221F1F"/>
          <w:lang w:val="tr-TR"/>
        </w:rPr>
        <w:t xml:space="preserve">faaliyetlerin </w:t>
      </w:r>
      <w:r w:rsidRPr="00CA7EB6">
        <w:rPr>
          <w:color w:val="221F1F"/>
          <w:lang w:val="tr-TR"/>
        </w:rPr>
        <w:t>yasaklanması (örneğin ev yapımı, belirli gıdaların yetiştirilmesi veya hasat edilmesi</w:t>
      </w:r>
      <w:r w:rsidRPr="00CA7EB6">
        <w:rPr>
          <w:i/>
          <w:color w:val="221F1F"/>
          <w:lang w:val="tr-TR"/>
        </w:rPr>
        <w:t xml:space="preserve">) veya belirli prosedürlerin </w:t>
      </w:r>
      <w:r w:rsidRPr="00CA7EB6">
        <w:rPr>
          <w:color w:val="221F1F"/>
          <w:lang w:val="tr-TR"/>
        </w:rPr>
        <w:t xml:space="preserve">öngörülmesi (örneğin malzemelerin yalnızca bir </w:t>
      </w:r>
      <w:r w:rsidRPr="00CA7EB6">
        <w:rPr>
          <w:i/>
          <w:color w:val="221F1F"/>
          <w:lang w:val="tr-TR"/>
        </w:rPr>
        <w:t xml:space="preserve">tesis </w:t>
      </w:r>
      <w:r w:rsidRPr="00CA7EB6">
        <w:rPr>
          <w:color w:val="221F1F"/>
          <w:lang w:val="tr-TR"/>
        </w:rPr>
        <w:t>içinde geri dönüştürülebilmesi veya yeniden kullanılabilmesi) şeklinde ifade edilebilir.</w:t>
      </w:r>
    </w:p>
    <w:p w14:paraId="11DFD071" w14:textId="77777777" w:rsidR="001657AC" w:rsidRPr="00CA7EB6" w:rsidRDefault="001657AC">
      <w:pPr>
        <w:pStyle w:val="BodyText"/>
        <w:spacing w:before="1"/>
        <w:rPr>
          <w:sz w:val="19"/>
          <w:lang w:val="tr-TR"/>
        </w:rPr>
      </w:pPr>
    </w:p>
    <w:p w14:paraId="524C3F57" w14:textId="77777777" w:rsidR="001657AC" w:rsidRPr="00CA7EB6" w:rsidRDefault="00000000">
      <w:pPr>
        <w:spacing w:line="276" w:lineRule="auto"/>
        <w:ind w:left="629" w:right="145" w:firstLine="19"/>
        <w:jc w:val="both"/>
        <w:rPr>
          <w:sz w:val="20"/>
          <w:lang w:val="tr-TR"/>
        </w:rPr>
      </w:pPr>
      <w:r w:rsidRPr="00CA7EB6">
        <w:rPr>
          <w:b/>
          <w:i/>
          <w:color w:val="221F1F"/>
          <w:sz w:val="20"/>
          <w:lang w:val="tr-TR"/>
        </w:rPr>
        <w:t xml:space="preserve">sınırsız kullanım. </w:t>
      </w:r>
      <w:r w:rsidRPr="00CA7EB6">
        <w:rPr>
          <w:color w:val="221F1F"/>
          <w:sz w:val="20"/>
          <w:lang w:val="tr-TR"/>
        </w:rPr>
        <w:t xml:space="preserve">Bir </w:t>
      </w:r>
      <w:r w:rsidRPr="00CA7EB6">
        <w:rPr>
          <w:i/>
          <w:color w:val="221F1F"/>
          <w:sz w:val="20"/>
          <w:lang w:val="tr-TR"/>
        </w:rPr>
        <w:t xml:space="preserve">alanın </w:t>
      </w:r>
      <w:r w:rsidRPr="00CA7EB6">
        <w:rPr>
          <w:color w:val="221F1F"/>
          <w:sz w:val="20"/>
          <w:lang w:val="tr-TR"/>
        </w:rPr>
        <w:t>veya malzemenin radyolojik temelli herhangi bir kısıtlama olmaksızın kullanılması.</w:t>
      </w:r>
    </w:p>
    <w:p w14:paraId="5226C099" w14:textId="77777777" w:rsidR="001657AC" w:rsidRPr="00CA7EB6" w:rsidRDefault="00000000">
      <w:pPr>
        <w:spacing w:before="1" w:line="256" w:lineRule="auto"/>
        <w:ind w:left="888" w:right="143" w:hanging="240"/>
        <w:jc w:val="both"/>
        <w:rPr>
          <w:sz w:val="18"/>
          <w:lang w:val="tr-TR"/>
        </w:rPr>
      </w:pPr>
      <w:r w:rsidRPr="00CA7EB6">
        <w:rPr>
          <w:b/>
          <w:color w:val="EC1C23"/>
          <w:sz w:val="18"/>
          <w:lang w:val="tr-TR"/>
        </w:rPr>
        <w:t xml:space="preserve">! </w:t>
      </w:r>
      <w:r w:rsidRPr="00CA7EB6">
        <w:rPr>
          <w:i/>
          <w:color w:val="221F1F"/>
          <w:sz w:val="18"/>
          <w:lang w:val="tr-TR"/>
        </w:rPr>
        <w:t xml:space="preserve">Alanın veya malzemenin kullanımına ilişkin </w:t>
      </w:r>
      <w:r w:rsidRPr="00CA7EB6">
        <w:rPr>
          <w:color w:val="221F1F"/>
          <w:sz w:val="18"/>
          <w:lang w:val="tr-TR"/>
        </w:rPr>
        <w:t xml:space="preserve">başka kısıtlamalar da olabilir, örneğin bir arazi </w:t>
      </w:r>
      <w:r w:rsidRPr="00CA7EB6">
        <w:rPr>
          <w:i/>
          <w:color w:val="221F1F"/>
          <w:sz w:val="18"/>
          <w:lang w:val="tr-TR"/>
        </w:rPr>
        <w:t xml:space="preserve">alanının kullanımına ilişkin </w:t>
      </w:r>
      <w:r w:rsidRPr="00CA7EB6">
        <w:rPr>
          <w:color w:val="221F1F"/>
          <w:sz w:val="18"/>
          <w:lang w:val="tr-TR"/>
        </w:rPr>
        <w:t>planlama kısıtlamaları veya bir malzemenin kimyasal özelliklerine ilişkin kısıtlamalar gibi.</w:t>
      </w:r>
    </w:p>
    <w:p w14:paraId="33B79F2D" w14:textId="77777777" w:rsidR="001657AC" w:rsidRPr="00CA7EB6" w:rsidRDefault="00000000">
      <w:pPr>
        <w:pStyle w:val="BodyText"/>
        <w:spacing w:before="1" w:line="256" w:lineRule="auto"/>
        <w:ind w:left="888" w:right="143" w:hanging="240"/>
        <w:jc w:val="both"/>
        <w:rPr>
          <w:lang w:val="tr-TR"/>
        </w:rPr>
      </w:pPr>
      <w:r w:rsidRPr="00CA7EB6">
        <w:rPr>
          <w:b/>
          <w:color w:val="EC1C23"/>
          <w:lang w:val="tr-TR"/>
        </w:rPr>
        <w:t xml:space="preserve">! </w:t>
      </w:r>
      <w:r w:rsidRPr="00CA7EB6">
        <w:rPr>
          <w:color w:val="221F1F"/>
          <w:lang w:val="tr-TR"/>
        </w:rPr>
        <w:t xml:space="preserve">Bazı durumlarda, bu kısıtlamalar birincil amaçlanan etkilerine ek olarak </w:t>
      </w:r>
      <w:r w:rsidRPr="00CA7EB6">
        <w:rPr>
          <w:i/>
          <w:color w:val="221F1F"/>
          <w:lang w:val="tr-TR"/>
        </w:rPr>
        <w:t xml:space="preserve">radyasyona maruz kalma </w:t>
      </w:r>
      <w:r w:rsidRPr="00CA7EB6">
        <w:rPr>
          <w:color w:val="221F1F"/>
          <w:lang w:val="tr-TR"/>
        </w:rPr>
        <w:t xml:space="preserve">üzerinde tesadüfi bir etkiye sahip olabilir, ancak kısıtlamaların birincil nedeni radyolojik olmadığı sürece kullanım </w:t>
      </w:r>
      <w:r w:rsidRPr="00CA7EB6">
        <w:rPr>
          <w:i/>
          <w:color w:val="221F1F"/>
          <w:lang w:val="tr-TR"/>
        </w:rPr>
        <w:t xml:space="preserve">kısıtlanmamış kullanım </w:t>
      </w:r>
      <w:r w:rsidRPr="00CA7EB6">
        <w:rPr>
          <w:color w:val="221F1F"/>
          <w:lang w:val="tr-TR"/>
        </w:rPr>
        <w:t>olarak sınıflandırılır.</w:t>
      </w:r>
    </w:p>
    <w:p w14:paraId="266242E9" w14:textId="77777777" w:rsidR="001657AC" w:rsidRPr="00CA7EB6" w:rsidRDefault="00000000">
      <w:pPr>
        <w:spacing w:line="218" w:lineRule="exact"/>
        <w:ind w:left="629"/>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Kısıtlanmamış kullanım kısıtlanmış kullanım </w:t>
      </w:r>
      <w:r w:rsidRPr="00CA7EB6">
        <w:rPr>
          <w:color w:val="221F1F"/>
          <w:sz w:val="18"/>
          <w:lang w:val="tr-TR"/>
        </w:rPr>
        <w:t>ile karşılaştırılır.</w:t>
      </w:r>
    </w:p>
    <w:p w14:paraId="22ADBC03" w14:textId="77777777" w:rsidR="001657AC" w:rsidRPr="00CA7EB6" w:rsidRDefault="001657AC">
      <w:pPr>
        <w:spacing w:line="218" w:lineRule="exact"/>
        <w:jc w:val="both"/>
        <w:rPr>
          <w:sz w:val="18"/>
          <w:lang w:val="tr-TR"/>
        </w:rPr>
        <w:sectPr w:rsidR="001657AC" w:rsidRPr="00CA7EB6">
          <w:headerReference w:type="default" r:id="rId148"/>
          <w:footerReference w:type="default" r:id="rId149"/>
          <w:pgSz w:w="9260" w:h="14070"/>
          <w:pgMar w:top="900" w:right="1040" w:bottom="1580" w:left="1060" w:header="687" w:footer="1380" w:gutter="0"/>
          <w:cols w:space="720"/>
        </w:sectPr>
      </w:pPr>
    </w:p>
    <w:p w14:paraId="7E1290FC" w14:textId="77777777" w:rsidR="001657AC" w:rsidRPr="00CA7EB6" w:rsidRDefault="001657AC">
      <w:pPr>
        <w:pStyle w:val="BodyText"/>
        <w:rPr>
          <w:sz w:val="20"/>
          <w:lang w:val="tr-TR"/>
        </w:rPr>
      </w:pPr>
    </w:p>
    <w:p w14:paraId="295101D8" w14:textId="77777777" w:rsidR="001657AC" w:rsidRPr="00CA7EB6" w:rsidRDefault="001657AC">
      <w:pPr>
        <w:pStyle w:val="BodyText"/>
        <w:rPr>
          <w:sz w:val="20"/>
          <w:lang w:val="tr-TR"/>
        </w:rPr>
      </w:pPr>
    </w:p>
    <w:p w14:paraId="23C07D55" w14:textId="77777777" w:rsidR="001657AC" w:rsidRPr="00CA7EB6" w:rsidRDefault="001657AC">
      <w:pPr>
        <w:pStyle w:val="BodyText"/>
        <w:spacing w:before="9"/>
        <w:rPr>
          <w:sz w:val="20"/>
          <w:lang w:val="tr-TR"/>
        </w:rPr>
      </w:pPr>
    </w:p>
    <w:p w14:paraId="2A94F2C2" w14:textId="77777777" w:rsidR="001657AC" w:rsidRPr="00CA7EB6" w:rsidRDefault="00000000">
      <w:pPr>
        <w:pStyle w:val="Heading5"/>
        <w:ind w:left="130"/>
        <w:rPr>
          <w:lang w:val="tr-TR"/>
        </w:rPr>
      </w:pPr>
      <w:r w:rsidRPr="00CA7EB6">
        <w:rPr>
          <w:color w:val="221F1F"/>
          <w:lang w:val="tr-TR"/>
        </w:rPr>
        <w:t>doğrulama</w:t>
      </w:r>
    </w:p>
    <w:p w14:paraId="2F31BDE4" w14:textId="77777777" w:rsidR="001657AC" w:rsidRPr="00CA7EB6" w:rsidRDefault="001657AC">
      <w:pPr>
        <w:pStyle w:val="BodyText"/>
        <w:spacing w:before="5"/>
        <w:rPr>
          <w:b/>
          <w:sz w:val="23"/>
          <w:lang w:val="tr-TR"/>
        </w:rPr>
      </w:pPr>
    </w:p>
    <w:p w14:paraId="224E9D43" w14:textId="77777777" w:rsidR="001657AC" w:rsidRPr="00CA7EB6" w:rsidRDefault="00000000">
      <w:pPr>
        <w:pStyle w:val="Heading7"/>
        <w:numPr>
          <w:ilvl w:val="0"/>
          <w:numId w:val="15"/>
        </w:numPr>
        <w:tabs>
          <w:tab w:val="left" w:pos="907"/>
        </w:tabs>
        <w:spacing w:line="271" w:lineRule="auto"/>
        <w:ind w:right="143" w:firstLine="500"/>
        <w:jc w:val="both"/>
        <w:rPr>
          <w:lang w:val="tr-TR"/>
        </w:rPr>
      </w:pPr>
      <w:r w:rsidRPr="00CA7EB6">
        <w:rPr>
          <w:color w:val="221F1F"/>
          <w:lang w:val="tr-TR"/>
        </w:rPr>
        <w:t>Bir ürün veya hizmetin amaçlanan işlevini tatmin edici bir şekilde yerine getirmek için yeterli olup olmadığını belirleme</w:t>
      </w:r>
      <w:r w:rsidRPr="00CA7EB6">
        <w:rPr>
          <w:color w:val="221F1F"/>
          <w:spacing w:val="-7"/>
          <w:lang w:val="tr-TR"/>
        </w:rPr>
        <w:t xml:space="preserve"> </w:t>
      </w:r>
      <w:r w:rsidRPr="00CA7EB6">
        <w:rPr>
          <w:i/>
          <w:color w:val="221F1F"/>
          <w:lang w:val="tr-TR"/>
        </w:rPr>
        <w:t>süreci</w:t>
      </w:r>
      <w:r w:rsidRPr="00CA7EB6">
        <w:rPr>
          <w:color w:val="221F1F"/>
          <w:lang w:val="tr-TR"/>
        </w:rPr>
        <w:t>.</w:t>
      </w:r>
    </w:p>
    <w:p w14:paraId="3CF3C71E" w14:textId="77777777" w:rsidR="001657AC" w:rsidRPr="00CA7EB6" w:rsidRDefault="00000000">
      <w:pPr>
        <w:ind w:left="889" w:right="143"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Doğrulama </w:t>
      </w:r>
      <w:r w:rsidRPr="00CA7EB6">
        <w:rPr>
          <w:color w:val="221F1F"/>
          <w:sz w:val="18"/>
          <w:lang w:val="tr-TR"/>
        </w:rPr>
        <w:t xml:space="preserve">(tipik olarak bir </w:t>
      </w:r>
      <w:r w:rsidRPr="00CA7EB6">
        <w:rPr>
          <w:i/>
          <w:color w:val="221F1F"/>
          <w:sz w:val="18"/>
          <w:lang w:val="tr-TR"/>
        </w:rPr>
        <w:t xml:space="preserve">sistemin) gereksinimlerin </w:t>
      </w:r>
      <w:r w:rsidRPr="00CA7EB6">
        <w:rPr>
          <w:color w:val="221F1F"/>
          <w:sz w:val="18"/>
          <w:lang w:val="tr-TR"/>
        </w:rPr>
        <w:t xml:space="preserve">spesifikasyonuna göre kontrol edilmesiyle ilgiliyken, </w:t>
      </w:r>
      <w:r w:rsidRPr="00CA7EB6">
        <w:rPr>
          <w:i/>
          <w:color w:val="221F1F"/>
          <w:sz w:val="18"/>
          <w:lang w:val="tr-TR"/>
        </w:rPr>
        <w:t xml:space="preserve">doğrulama </w:t>
      </w:r>
      <w:r w:rsidRPr="00CA7EB6">
        <w:rPr>
          <w:color w:val="221F1F"/>
          <w:sz w:val="18"/>
          <w:lang w:val="tr-TR"/>
        </w:rPr>
        <w:t xml:space="preserve">(tipik olarak bir tasarım spesifikasyonu, bir test spesifikasyonu veya bir test raporu) bir </w:t>
      </w:r>
      <w:r w:rsidRPr="00CA7EB6">
        <w:rPr>
          <w:i/>
          <w:color w:val="221F1F"/>
          <w:sz w:val="18"/>
          <w:lang w:val="tr-TR"/>
        </w:rPr>
        <w:t xml:space="preserve">sürecin </w:t>
      </w:r>
      <w:r w:rsidRPr="00CA7EB6">
        <w:rPr>
          <w:color w:val="221F1F"/>
          <w:sz w:val="18"/>
          <w:lang w:val="tr-TR"/>
        </w:rPr>
        <w:t>sonucuyla ilgilidir.</w:t>
      </w:r>
    </w:p>
    <w:p w14:paraId="6F2A9114" w14:textId="77777777" w:rsidR="001657AC" w:rsidRPr="00CA7EB6" w:rsidRDefault="00000000">
      <w:pPr>
        <w:ind w:left="63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Doğrulama, doğrulamaya </w:t>
      </w:r>
      <w:r w:rsidRPr="00CA7EB6">
        <w:rPr>
          <w:color w:val="221F1F"/>
          <w:sz w:val="18"/>
          <w:lang w:val="tr-TR"/>
        </w:rPr>
        <w:t>kıyasla daha büyük bir muhakeme unsuru içerebilir.</w:t>
      </w:r>
    </w:p>
    <w:p w14:paraId="4F0C9B89" w14:textId="77777777" w:rsidR="001657AC" w:rsidRPr="00CA7EB6" w:rsidRDefault="001657AC">
      <w:pPr>
        <w:pStyle w:val="BodyText"/>
        <w:spacing w:before="10"/>
        <w:rPr>
          <w:sz w:val="20"/>
          <w:lang w:val="tr-TR"/>
        </w:rPr>
      </w:pPr>
    </w:p>
    <w:p w14:paraId="31B7A692" w14:textId="77777777" w:rsidR="001657AC" w:rsidRPr="00CA7EB6" w:rsidRDefault="00000000">
      <w:pPr>
        <w:spacing w:line="271" w:lineRule="auto"/>
        <w:ind w:left="630" w:right="140"/>
        <w:jc w:val="both"/>
        <w:rPr>
          <w:sz w:val="20"/>
          <w:lang w:val="tr-TR"/>
        </w:rPr>
      </w:pPr>
      <w:r w:rsidRPr="00CA7EB6">
        <w:rPr>
          <w:b/>
          <w:i/>
          <w:color w:val="221F1F"/>
          <w:sz w:val="20"/>
          <w:lang w:val="tr-TR"/>
        </w:rPr>
        <w:t>bilgisayar</w:t>
      </w:r>
      <w:r w:rsidRPr="00CA7EB6">
        <w:rPr>
          <w:b/>
          <w:i/>
          <w:color w:val="221F1F"/>
          <w:spacing w:val="-15"/>
          <w:sz w:val="20"/>
          <w:lang w:val="tr-TR"/>
        </w:rPr>
        <w:t xml:space="preserve"> </w:t>
      </w:r>
      <w:r w:rsidRPr="00CA7EB6">
        <w:rPr>
          <w:b/>
          <w:i/>
          <w:color w:val="221F1F"/>
          <w:sz w:val="20"/>
          <w:lang w:val="tr-TR"/>
        </w:rPr>
        <w:t>sistemi</w:t>
      </w:r>
      <w:r w:rsidRPr="00CA7EB6">
        <w:rPr>
          <w:b/>
          <w:i/>
          <w:color w:val="221F1F"/>
          <w:spacing w:val="-14"/>
          <w:sz w:val="20"/>
          <w:lang w:val="tr-TR"/>
        </w:rPr>
        <w:t xml:space="preserve"> </w:t>
      </w:r>
      <w:r w:rsidRPr="00CA7EB6">
        <w:rPr>
          <w:b/>
          <w:i/>
          <w:color w:val="221F1F"/>
          <w:sz w:val="20"/>
          <w:lang w:val="tr-TR"/>
        </w:rPr>
        <w:t>doğrulaması.</w:t>
      </w:r>
      <w:r w:rsidRPr="00CA7EB6">
        <w:rPr>
          <w:b/>
          <w:i/>
          <w:color w:val="221F1F"/>
          <w:spacing w:val="-12"/>
          <w:sz w:val="20"/>
          <w:lang w:val="tr-TR"/>
        </w:rPr>
        <w:t xml:space="preserve"> </w:t>
      </w:r>
      <w:r w:rsidRPr="00CA7EB6">
        <w:rPr>
          <w:color w:val="221F1F"/>
          <w:sz w:val="20"/>
          <w:lang w:val="tr-TR"/>
        </w:rPr>
        <w:t>İşlevsel,</w:t>
      </w:r>
      <w:r w:rsidRPr="00CA7EB6">
        <w:rPr>
          <w:color w:val="221F1F"/>
          <w:spacing w:val="-16"/>
          <w:sz w:val="20"/>
          <w:lang w:val="tr-TR"/>
        </w:rPr>
        <w:t xml:space="preserve"> </w:t>
      </w:r>
      <w:r w:rsidRPr="00CA7EB6">
        <w:rPr>
          <w:color w:val="221F1F"/>
          <w:sz w:val="20"/>
          <w:lang w:val="tr-TR"/>
        </w:rPr>
        <w:t>performans</w:t>
      </w:r>
      <w:r w:rsidRPr="00CA7EB6">
        <w:rPr>
          <w:color w:val="221F1F"/>
          <w:spacing w:val="-14"/>
          <w:sz w:val="20"/>
          <w:lang w:val="tr-TR"/>
        </w:rPr>
        <w:t xml:space="preserve"> </w:t>
      </w:r>
      <w:r w:rsidRPr="00CA7EB6">
        <w:rPr>
          <w:color w:val="221F1F"/>
          <w:sz w:val="20"/>
          <w:lang w:val="tr-TR"/>
        </w:rPr>
        <w:t>ve</w:t>
      </w:r>
      <w:r w:rsidRPr="00CA7EB6">
        <w:rPr>
          <w:color w:val="221F1F"/>
          <w:spacing w:val="-15"/>
          <w:sz w:val="20"/>
          <w:lang w:val="tr-TR"/>
        </w:rPr>
        <w:t xml:space="preserve"> </w:t>
      </w:r>
      <w:r w:rsidRPr="00CA7EB6">
        <w:rPr>
          <w:color w:val="221F1F"/>
          <w:sz w:val="20"/>
          <w:lang w:val="tr-TR"/>
        </w:rPr>
        <w:t>arayüz</w:t>
      </w:r>
      <w:r w:rsidRPr="00CA7EB6">
        <w:rPr>
          <w:color w:val="221F1F"/>
          <w:spacing w:val="-15"/>
          <w:sz w:val="20"/>
          <w:lang w:val="tr-TR"/>
        </w:rPr>
        <w:t xml:space="preserve"> </w:t>
      </w:r>
      <w:r w:rsidRPr="00CA7EB6">
        <w:rPr>
          <w:i/>
          <w:color w:val="221F1F"/>
          <w:sz w:val="20"/>
          <w:lang w:val="tr-TR"/>
        </w:rPr>
        <w:t xml:space="preserve">gereksinimlerine </w:t>
      </w:r>
      <w:r w:rsidRPr="00CA7EB6">
        <w:rPr>
          <w:color w:val="221F1F"/>
          <w:sz w:val="20"/>
          <w:lang w:val="tr-TR"/>
        </w:rPr>
        <w:t>uygunluğu</w:t>
      </w:r>
      <w:r w:rsidRPr="00CA7EB6">
        <w:rPr>
          <w:color w:val="221F1F"/>
          <w:spacing w:val="-11"/>
          <w:sz w:val="20"/>
          <w:lang w:val="tr-TR"/>
        </w:rPr>
        <w:t xml:space="preserve"> </w:t>
      </w:r>
      <w:r w:rsidRPr="00CA7EB6">
        <w:rPr>
          <w:color w:val="221F1F"/>
          <w:sz w:val="20"/>
          <w:lang w:val="tr-TR"/>
        </w:rPr>
        <w:t>sağlamak</w:t>
      </w:r>
      <w:r w:rsidRPr="00CA7EB6">
        <w:rPr>
          <w:color w:val="221F1F"/>
          <w:spacing w:val="-11"/>
          <w:sz w:val="20"/>
          <w:lang w:val="tr-TR"/>
        </w:rPr>
        <w:t xml:space="preserve"> </w:t>
      </w:r>
      <w:r w:rsidRPr="00CA7EB6">
        <w:rPr>
          <w:color w:val="221F1F"/>
          <w:sz w:val="20"/>
          <w:lang w:val="tr-TR"/>
        </w:rPr>
        <w:t>için</w:t>
      </w:r>
      <w:r w:rsidRPr="00CA7EB6">
        <w:rPr>
          <w:color w:val="221F1F"/>
          <w:spacing w:val="-11"/>
          <w:sz w:val="20"/>
          <w:lang w:val="tr-TR"/>
        </w:rPr>
        <w:t xml:space="preserve"> </w:t>
      </w:r>
      <w:r w:rsidRPr="00CA7EB6">
        <w:rPr>
          <w:color w:val="221F1F"/>
          <w:sz w:val="20"/>
          <w:lang w:val="tr-TR"/>
        </w:rPr>
        <w:t>entegre</w:t>
      </w:r>
      <w:r w:rsidRPr="00CA7EB6">
        <w:rPr>
          <w:color w:val="221F1F"/>
          <w:spacing w:val="-13"/>
          <w:sz w:val="20"/>
          <w:lang w:val="tr-TR"/>
        </w:rPr>
        <w:t xml:space="preserve"> </w:t>
      </w:r>
      <w:r w:rsidRPr="00CA7EB6">
        <w:rPr>
          <w:color w:val="221F1F"/>
          <w:sz w:val="20"/>
          <w:lang w:val="tr-TR"/>
        </w:rPr>
        <w:t>bilgisayar</w:t>
      </w:r>
      <w:r w:rsidRPr="00CA7EB6">
        <w:rPr>
          <w:color w:val="221F1F"/>
          <w:spacing w:val="-11"/>
          <w:sz w:val="20"/>
          <w:lang w:val="tr-TR"/>
        </w:rPr>
        <w:t xml:space="preserve"> </w:t>
      </w:r>
      <w:r w:rsidRPr="00CA7EB6">
        <w:rPr>
          <w:i/>
          <w:color w:val="221F1F"/>
          <w:sz w:val="20"/>
          <w:lang w:val="tr-TR"/>
        </w:rPr>
        <w:t>sisteminin</w:t>
      </w:r>
      <w:r w:rsidRPr="00CA7EB6">
        <w:rPr>
          <w:i/>
          <w:color w:val="221F1F"/>
          <w:spacing w:val="-11"/>
          <w:sz w:val="20"/>
          <w:lang w:val="tr-TR"/>
        </w:rPr>
        <w:t xml:space="preserve"> </w:t>
      </w:r>
      <w:r w:rsidRPr="00CA7EB6">
        <w:rPr>
          <w:color w:val="221F1F"/>
          <w:sz w:val="20"/>
          <w:lang w:val="tr-TR"/>
        </w:rPr>
        <w:t>(donanım</w:t>
      </w:r>
      <w:r w:rsidRPr="00CA7EB6">
        <w:rPr>
          <w:color w:val="221F1F"/>
          <w:spacing w:val="-11"/>
          <w:sz w:val="20"/>
          <w:lang w:val="tr-TR"/>
        </w:rPr>
        <w:t xml:space="preserve"> </w:t>
      </w:r>
      <w:r w:rsidRPr="00CA7EB6">
        <w:rPr>
          <w:color w:val="221F1F"/>
          <w:sz w:val="20"/>
          <w:lang w:val="tr-TR"/>
        </w:rPr>
        <w:t>ve</w:t>
      </w:r>
      <w:r w:rsidRPr="00CA7EB6">
        <w:rPr>
          <w:color w:val="221F1F"/>
          <w:spacing w:val="-13"/>
          <w:sz w:val="20"/>
          <w:lang w:val="tr-TR"/>
        </w:rPr>
        <w:t xml:space="preserve"> </w:t>
      </w:r>
      <w:r w:rsidRPr="00CA7EB6">
        <w:rPr>
          <w:color w:val="221F1F"/>
          <w:sz w:val="20"/>
          <w:lang w:val="tr-TR"/>
        </w:rPr>
        <w:t>yazılım)</w:t>
      </w:r>
      <w:r w:rsidRPr="00CA7EB6">
        <w:rPr>
          <w:color w:val="221F1F"/>
          <w:spacing w:val="-11"/>
          <w:sz w:val="20"/>
          <w:lang w:val="tr-TR"/>
        </w:rPr>
        <w:t xml:space="preserve"> </w:t>
      </w:r>
      <w:r w:rsidRPr="00CA7EB6">
        <w:rPr>
          <w:color w:val="221F1F"/>
          <w:sz w:val="20"/>
          <w:lang w:val="tr-TR"/>
        </w:rPr>
        <w:t>test edilmesi ve değerlendirilmesi</w:t>
      </w:r>
      <w:r w:rsidRPr="00CA7EB6">
        <w:rPr>
          <w:color w:val="221F1F"/>
          <w:spacing w:val="-5"/>
          <w:sz w:val="20"/>
          <w:lang w:val="tr-TR"/>
        </w:rPr>
        <w:t xml:space="preserve"> </w:t>
      </w:r>
      <w:r w:rsidRPr="00CA7EB6">
        <w:rPr>
          <w:i/>
          <w:color w:val="221F1F"/>
          <w:sz w:val="20"/>
          <w:lang w:val="tr-TR"/>
        </w:rPr>
        <w:t>süreci</w:t>
      </w:r>
      <w:r w:rsidRPr="00CA7EB6">
        <w:rPr>
          <w:color w:val="221F1F"/>
          <w:sz w:val="20"/>
          <w:lang w:val="tr-TR"/>
        </w:rPr>
        <w:t>.</w:t>
      </w:r>
    </w:p>
    <w:p w14:paraId="6D7DF3AC" w14:textId="77777777" w:rsidR="001657AC" w:rsidRPr="00CA7EB6" w:rsidRDefault="001657AC">
      <w:pPr>
        <w:pStyle w:val="BodyText"/>
        <w:spacing w:before="9"/>
        <w:rPr>
          <w:sz w:val="20"/>
          <w:lang w:val="tr-TR"/>
        </w:rPr>
      </w:pPr>
    </w:p>
    <w:p w14:paraId="13F9F603" w14:textId="77777777" w:rsidR="001657AC" w:rsidRPr="00CA7EB6" w:rsidRDefault="00000000">
      <w:pPr>
        <w:spacing w:line="271" w:lineRule="auto"/>
        <w:ind w:left="630" w:right="142" w:hanging="1"/>
        <w:jc w:val="both"/>
        <w:rPr>
          <w:sz w:val="20"/>
          <w:lang w:val="tr-TR"/>
        </w:rPr>
      </w:pPr>
      <w:r w:rsidRPr="00CA7EB6">
        <w:rPr>
          <w:b/>
          <w:i/>
          <w:color w:val="221F1F"/>
          <w:sz w:val="20"/>
          <w:lang w:val="tr-TR"/>
        </w:rPr>
        <w:t xml:space="preserve">model doğrulama. </w:t>
      </w:r>
      <w:r w:rsidRPr="00CA7EB6">
        <w:rPr>
          <w:i/>
          <w:color w:val="221F1F"/>
          <w:sz w:val="20"/>
          <w:lang w:val="tr-TR"/>
        </w:rPr>
        <w:t xml:space="preserve">Modelin </w:t>
      </w:r>
      <w:r w:rsidRPr="00CA7EB6">
        <w:rPr>
          <w:color w:val="221F1F"/>
          <w:sz w:val="20"/>
          <w:lang w:val="tr-TR"/>
        </w:rPr>
        <w:t xml:space="preserve">tahminlerini gerçek </w:t>
      </w:r>
      <w:r w:rsidRPr="00CA7EB6">
        <w:rPr>
          <w:i/>
          <w:color w:val="221F1F"/>
          <w:sz w:val="20"/>
          <w:lang w:val="tr-TR"/>
        </w:rPr>
        <w:t xml:space="preserve">sistemin </w:t>
      </w:r>
      <w:r w:rsidRPr="00CA7EB6">
        <w:rPr>
          <w:color w:val="221F1F"/>
          <w:sz w:val="20"/>
          <w:lang w:val="tr-TR"/>
        </w:rPr>
        <w:t xml:space="preserve">gözlemleriyle karşılaştırarak bir </w:t>
      </w:r>
      <w:r w:rsidRPr="00CA7EB6">
        <w:rPr>
          <w:i/>
          <w:color w:val="221F1F"/>
          <w:sz w:val="20"/>
          <w:lang w:val="tr-TR"/>
        </w:rPr>
        <w:t xml:space="preserve">modelin </w:t>
      </w:r>
      <w:r w:rsidRPr="00CA7EB6">
        <w:rPr>
          <w:color w:val="221F1F"/>
          <w:sz w:val="20"/>
          <w:lang w:val="tr-TR"/>
        </w:rPr>
        <w:t xml:space="preserve">modellenen gerçek </w:t>
      </w:r>
      <w:r w:rsidRPr="00CA7EB6">
        <w:rPr>
          <w:i/>
          <w:color w:val="221F1F"/>
          <w:sz w:val="20"/>
          <w:lang w:val="tr-TR"/>
        </w:rPr>
        <w:t xml:space="preserve">sistemin </w:t>
      </w:r>
      <w:r w:rsidRPr="00CA7EB6">
        <w:rPr>
          <w:color w:val="221F1F"/>
          <w:sz w:val="20"/>
          <w:lang w:val="tr-TR"/>
        </w:rPr>
        <w:t xml:space="preserve">yeterli bir temsili olup olmadığını belirleme </w:t>
      </w:r>
      <w:r w:rsidRPr="00CA7EB6">
        <w:rPr>
          <w:i/>
          <w:color w:val="221F1F"/>
          <w:sz w:val="20"/>
          <w:lang w:val="tr-TR"/>
        </w:rPr>
        <w:t>süreci</w:t>
      </w:r>
      <w:r w:rsidRPr="00CA7EB6">
        <w:rPr>
          <w:color w:val="221F1F"/>
          <w:sz w:val="20"/>
          <w:lang w:val="tr-TR"/>
        </w:rPr>
        <w:t>.</w:t>
      </w:r>
    </w:p>
    <w:p w14:paraId="775F938C" w14:textId="77777777" w:rsidR="001657AC" w:rsidRPr="00CA7EB6" w:rsidRDefault="00000000">
      <w:pPr>
        <w:ind w:left="890" w:right="141" w:hanging="260"/>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Genellikle </w:t>
      </w:r>
      <w:r w:rsidRPr="00CA7EB6">
        <w:rPr>
          <w:i/>
          <w:color w:val="221F1F"/>
          <w:sz w:val="18"/>
          <w:lang w:val="tr-TR"/>
        </w:rPr>
        <w:t xml:space="preserve">model doğrulama </w:t>
      </w:r>
      <w:r w:rsidRPr="00CA7EB6">
        <w:rPr>
          <w:color w:val="221F1F"/>
          <w:sz w:val="18"/>
          <w:lang w:val="tr-TR"/>
        </w:rPr>
        <w:t xml:space="preserve">ile karşılaştırılır, ancak </w:t>
      </w:r>
      <w:r w:rsidRPr="00CA7EB6">
        <w:rPr>
          <w:i/>
          <w:color w:val="221F1F"/>
          <w:sz w:val="18"/>
          <w:lang w:val="tr-TR"/>
        </w:rPr>
        <w:t xml:space="preserve">doğrulama </w:t>
      </w:r>
      <w:r w:rsidRPr="00CA7EB6">
        <w:rPr>
          <w:color w:val="221F1F"/>
          <w:sz w:val="18"/>
          <w:lang w:val="tr-TR"/>
        </w:rPr>
        <w:t xml:space="preserve">genellikle daha geniş bir doğrulama </w:t>
      </w:r>
      <w:r w:rsidRPr="00CA7EB6">
        <w:rPr>
          <w:i/>
          <w:color w:val="221F1F"/>
          <w:sz w:val="18"/>
          <w:lang w:val="tr-TR"/>
        </w:rPr>
        <w:t xml:space="preserve">sürecinin </w:t>
      </w:r>
      <w:r w:rsidRPr="00CA7EB6">
        <w:rPr>
          <w:color w:val="221F1F"/>
          <w:sz w:val="18"/>
          <w:lang w:val="tr-TR"/>
        </w:rPr>
        <w:t>bir parçası olacaktır</w:t>
      </w:r>
      <w:r w:rsidRPr="00CA7EB6">
        <w:rPr>
          <w:i/>
          <w:color w:val="221F1F"/>
          <w:sz w:val="18"/>
          <w:lang w:val="tr-TR"/>
        </w:rPr>
        <w:t>.</w:t>
      </w:r>
    </w:p>
    <w:p w14:paraId="28AC667C" w14:textId="77777777" w:rsidR="001657AC" w:rsidRPr="00CA7EB6" w:rsidRDefault="00000000">
      <w:pPr>
        <w:pStyle w:val="BodyText"/>
        <w:spacing w:line="252" w:lineRule="auto"/>
        <w:ind w:left="889" w:right="141" w:hanging="259"/>
        <w:jc w:val="both"/>
        <w:rPr>
          <w:lang w:val="tr-TR"/>
        </w:rPr>
      </w:pPr>
      <w:r w:rsidRPr="00CA7EB6">
        <w:rPr>
          <w:rFonts w:ascii="Arial" w:hAnsi="Arial"/>
          <w:color w:val="3054A6"/>
          <w:sz w:val="19"/>
          <w:lang w:val="tr-TR"/>
        </w:rPr>
        <w:t xml:space="preserve">® </w:t>
      </w:r>
      <w:r w:rsidRPr="00CA7EB6">
        <w:rPr>
          <w:color w:val="221F1F"/>
          <w:lang w:val="tr-TR"/>
        </w:rPr>
        <w:t xml:space="preserve">Jeolojik bir bertaraf </w:t>
      </w:r>
      <w:r w:rsidRPr="00CA7EB6">
        <w:rPr>
          <w:i/>
          <w:color w:val="221F1F"/>
          <w:lang w:val="tr-TR"/>
        </w:rPr>
        <w:t xml:space="preserve">tesisinde </w:t>
      </w:r>
      <w:r w:rsidRPr="00CA7EB6">
        <w:rPr>
          <w:color w:val="221F1F"/>
          <w:lang w:val="tr-TR"/>
        </w:rPr>
        <w:t xml:space="preserve">mühendislik ürünü bir </w:t>
      </w:r>
      <w:r w:rsidRPr="00CA7EB6">
        <w:rPr>
          <w:i/>
          <w:color w:val="221F1F"/>
          <w:lang w:val="tr-TR"/>
        </w:rPr>
        <w:t xml:space="preserve">sistemin </w:t>
      </w:r>
      <w:r w:rsidRPr="00CA7EB6">
        <w:rPr>
          <w:color w:val="221F1F"/>
          <w:lang w:val="tr-TR"/>
        </w:rPr>
        <w:t>davranışının modellenmesi, sistem seviyesi testleriyle karşılaştırmanın mümkün olmadığı zamansal</w:t>
      </w:r>
      <w:r w:rsidRPr="00CA7EB6">
        <w:rPr>
          <w:color w:val="221F1F"/>
          <w:spacing w:val="-9"/>
          <w:lang w:val="tr-TR"/>
        </w:rPr>
        <w:t xml:space="preserve"> </w:t>
      </w:r>
      <w:r w:rsidRPr="00CA7EB6">
        <w:rPr>
          <w:color w:val="221F1F"/>
          <w:lang w:val="tr-TR"/>
        </w:rPr>
        <w:t>ölçekler</w:t>
      </w:r>
      <w:r w:rsidRPr="00CA7EB6">
        <w:rPr>
          <w:color w:val="221F1F"/>
          <w:spacing w:val="-8"/>
          <w:lang w:val="tr-TR"/>
        </w:rPr>
        <w:t xml:space="preserve"> </w:t>
      </w:r>
      <w:r w:rsidRPr="00CA7EB6">
        <w:rPr>
          <w:color w:val="221F1F"/>
          <w:lang w:val="tr-TR"/>
        </w:rPr>
        <w:t>ve</w:t>
      </w:r>
      <w:r w:rsidRPr="00CA7EB6">
        <w:rPr>
          <w:color w:val="221F1F"/>
          <w:spacing w:val="-8"/>
          <w:lang w:val="tr-TR"/>
        </w:rPr>
        <w:t xml:space="preserve"> </w:t>
      </w:r>
      <w:r w:rsidRPr="00CA7EB6">
        <w:rPr>
          <w:color w:val="221F1F"/>
          <w:lang w:val="tr-TR"/>
        </w:rPr>
        <w:t>mekansal</w:t>
      </w:r>
      <w:r w:rsidRPr="00CA7EB6">
        <w:rPr>
          <w:color w:val="221F1F"/>
          <w:spacing w:val="-7"/>
          <w:lang w:val="tr-TR"/>
        </w:rPr>
        <w:t xml:space="preserve"> </w:t>
      </w:r>
      <w:r w:rsidRPr="00CA7EB6">
        <w:rPr>
          <w:color w:val="221F1F"/>
          <w:lang w:val="tr-TR"/>
        </w:rPr>
        <w:t>ölçekler</w:t>
      </w:r>
      <w:r w:rsidRPr="00CA7EB6">
        <w:rPr>
          <w:color w:val="221F1F"/>
          <w:spacing w:val="-8"/>
          <w:lang w:val="tr-TR"/>
        </w:rPr>
        <w:t xml:space="preserve"> </w:t>
      </w:r>
      <w:r w:rsidRPr="00CA7EB6">
        <w:rPr>
          <w:color w:val="221F1F"/>
          <w:lang w:val="tr-TR"/>
        </w:rPr>
        <w:t>içerir:</w:t>
      </w:r>
      <w:r w:rsidRPr="00CA7EB6">
        <w:rPr>
          <w:color w:val="221F1F"/>
          <w:spacing w:val="-8"/>
          <w:lang w:val="tr-TR"/>
        </w:rPr>
        <w:t xml:space="preserve"> </w:t>
      </w:r>
      <w:r w:rsidRPr="00CA7EB6">
        <w:rPr>
          <w:i/>
          <w:color w:val="221F1F"/>
          <w:lang w:val="tr-TR"/>
        </w:rPr>
        <w:t>modeller</w:t>
      </w:r>
      <w:r w:rsidRPr="00CA7EB6">
        <w:rPr>
          <w:i/>
          <w:color w:val="221F1F"/>
          <w:spacing w:val="-8"/>
          <w:lang w:val="tr-TR"/>
        </w:rPr>
        <w:t xml:space="preserve"> </w:t>
      </w:r>
      <w:r w:rsidRPr="00CA7EB6">
        <w:rPr>
          <w:color w:val="221F1F"/>
          <w:lang w:val="tr-TR"/>
        </w:rPr>
        <w:t>gözlemlenemeyen</w:t>
      </w:r>
      <w:r w:rsidRPr="00CA7EB6">
        <w:rPr>
          <w:color w:val="221F1F"/>
          <w:spacing w:val="-8"/>
          <w:lang w:val="tr-TR"/>
        </w:rPr>
        <w:t xml:space="preserve"> </w:t>
      </w:r>
      <w:r w:rsidRPr="00CA7EB6">
        <w:rPr>
          <w:color w:val="221F1F"/>
          <w:lang w:val="tr-TR"/>
        </w:rPr>
        <w:t>şeyler</w:t>
      </w:r>
      <w:r w:rsidRPr="00CA7EB6">
        <w:rPr>
          <w:color w:val="221F1F"/>
          <w:spacing w:val="-8"/>
          <w:lang w:val="tr-TR"/>
        </w:rPr>
        <w:t xml:space="preserve"> </w:t>
      </w:r>
      <w:r w:rsidRPr="00CA7EB6">
        <w:rPr>
          <w:color w:val="221F1F"/>
          <w:lang w:val="tr-TR"/>
        </w:rPr>
        <w:t>için 'doğrulanamaz'.</w:t>
      </w:r>
    </w:p>
    <w:p w14:paraId="78E46A00" w14:textId="77777777" w:rsidR="001657AC" w:rsidRPr="00CA7EB6" w:rsidRDefault="00000000">
      <w:pPr>
        <w:pStyle w:val="BodyText"/>
        <w:spacing w:line="252" w:lineRule="auto"/>
        <w:ind w:left="889" w:right="142" w:hanging="260"/>
        <w:jc w:val="both"/>
        <w:rPr>
          <w:lang w:val="tr-TR"/>
        </w:rPr>
      </w:pPr>
      <w:r w:rsidRPr="00CA7EB6">
        <w:rPr>
          <w:color w:val="221F1F"/>
          <w:lang w:val="tr-TR"/>
        </w:rPr>
        <w:t xml:space="preserve">Bu durumda "model </w:t>
      </w:r>
      <w:r w:rsidRPr="00CA7EB6">
        <w:rPr>
          <w:i/>
          <w:color w:val="221F1F"/>
          <w:lang w:val="tr-TR"/>
        </w:rPr>
        <w:t xml:space="preserve">doğrulaması", </w:t>
      </w:r>
      <w:r w:rsidRPr="00CA7EB6">
        <w:rPr>
          <w:color w:val="221F1F"/>
          <w:lang w:val="tr-TR"/>
        </w:rPr>
        <w:t xml:space="preserve">detaylı dış incelemeler ve uygun saha ve laboratuvar testleri ile karşılaştırmalar ve </w:t>
      </w:r>
      <w:r w:rsidRPr="00CA7EB6">
        <w:rPr>
          <w:i/>
          <w:color w:val="221F1F"/>
          <w:lang w:val="tr-TR"/>
        </w:rPr>
        <w:t xml:space="preserve">süreç </w:t>
      </w:r>
      <w:r w:rsidRPr="00CA7EB6">
        <w:rPr>
          <w:color w:val="221F1F"/>
          <w:lang w:val="tr-TR"/>
        </w:rPr>
        <w:t xml:space="preserve">düzeyinde testlerin ve benzer malzemelerin, koşulların ve jeolojilerin gözlemleri ile karşılaştırmalar yoluyla </w:t>
      </w:r>
      <w:r w:rsidRPr="00CA7EB6">
        <w:rPr>
          <w:i/>
          <w:color w:val="221F1F"/>
          <w:lang w:val="tr-TR"/>
        </w:rPr>
        <w:t xml:space="preserve">model(ler)e </w:t>
      </w:r>
      <w:r w:rsidRPr="00CA7EB6">
        <w:rPr>
          <w:color w:val="221F1F"/>
          <w:lang w:val="tr-TR"/>
        </w:rPr>
        <w:t>güvenmek için bir temel olduğunu göstermek anlamına gelir.</w:t>
      </w:r>
    </w:p>
    <w:p w14:paraId="6DC382B9" w14:textId="77777777" w:rsidR="001657AC" w:rsidRPr="00CA7EB6" w:rsidRDefault="00000000">
      <w:pPr>
        <w:ind w:left="890" w:right="140"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Düzenleyici kurumlar </w:t>
      </w:r>
      <w:r w:rsidRPr="00CA7EB6">
        <w:rPr>
          <w:color w:val="221F1F"/>
          <w:sz w:val="18"/>
          <w:lang w:val="tr-TR"/>
        </w:rPr>
        <w:t xml:space="preserve">tarafından tipik olarak istenen şey, bir jeolojik bertaraf </w:t>
      </w:r>
      <w:r w:rsidRPr="00CA7EB6">
        <w:rPr>
          <w:i/>
          <w:color w:val="221F1F"/>
          <w:sz w:val="18"/>
          <w:lang w:val="tr-TR"/>
        </w:rPr>
        <w:t xml:space="preserve">tesisindeki </w:t>
      </w:r>
      <w:r w:rsidRPr="00CA7EB6">
        <w:rPr>
          <w:color w:val="221F1F"/>
          <w:sz w:val="18"/>
          <w:lang w:val="tr-TR"/>
        </w:rPr>
        <w:t xml:space="preserve">mühendislik sistemlerinin davranışına ilişkin bu tür </w:t>
      </w:r>
      <w:r w:rsidRPr="00CA7EB6">
        <w:rPr>
          <w:i/>
          <w:color w:val="221F1F"/>
          <w:sz w:val="18"/>
          <w:lang w:val="tr-TR"/>
        </w:rPr>
        <w:t xml:space="preserve">modellerin </w:t>
      </w:r>
      <w:r w:rsidRPr="00CA7EB6">
        <w:rPr>
          <w:color w:val="221F1F"/>
          <w:sz w:val="18"/>
          <w:lang w:val="tr-TR"/>
        </w:rPr>
        <w:t xml:space="preserve">'amaca uygun' olduğunun gösterilmesidir; buna ulusal düzenlemelerde tipik olarak </w:t>
      </w:r>
      <w:r w:rsidRPr="00CA7EB6">
        <w:rPr>
          <w:i/>
          <w:color w:val="221F1F"/>
          <w:sz w:val="18"/>
          <w:lang w:val="tr-TR"/>
        </w:rPr>
        <w:t>'doğrulama</w:t>
      </w:r>
      <w:r w:rsidRPr="00CA7EB6">
        <w:rPr>
          <w:color w:val="221F1F"/>
          <w:sz w:val="18"/>
          <w:lang w:val="tr-TR"/>
        </w:rPr>
        <w:t>' denir.</w:t>
      </w:r>
    </w:p>
    <w:p w14:paraId="007AF5D0" w14:textId="77777777" w:rsidR="001657AC" w:rsidRPr="00CA7EB6" w:rsidRDefault="001657AC">
      <w:pPr>
        <w:pStyle w:val="BodyText"/>
        <w:spacing w:before="9"/>
        <w:rPr>
          <w:sz w:val="20"/>
          <w:lang w:val="tr-TR"/>
        </w:rPr>
      </w:pPr>
    </w:p>
    <w:p w14:paraId="0834D0C2" w14:textId="77777777" w:rsidR="001657AC" w:rsidRPr="00CA7EB6" w:rsidRDefault="00000000">
      <w:pPr>
        <w:spacing w:line="271" w:lineRule="auto"/>
        <w:ind w:left="630" w:right="141"/>
        <w:jc w:val="both"/>
        <w:rPr>
          <w:i/>
          <w:sz w:val="20"/>
          <w:lang w:val="tr-TR"/>
        </w:rPr>
      </w:pPr>
      <w:r w:rsidRPr="00CA7EB6">
        <w:rPr>
          <w:b/>
          <w:i/>
          <w:color w:val="221F1F"/>
          <w:sz w:val="20"/>
          <w:lang w:val="tr-TR"/>
        </w:rPr>
        <w:t xml:space="preserve">sistem kodu doğrulaması. </w:t>
      </w:r>
      <w:r w:rsidRPr="00CA7EB6">
        <w:rPr>
          <w:i/>
          <w:color w:val="221F1F"/>
          <w:sz w:val="20"/>
          <w:lang w:val="tr-TR"/>
        </w:rPr>
        <w:t xml:space="preserve">Sistem kodu </w:t>
      </w:r>
      <w:r w:rsidRPr="00CA7EB6">
        <w:rPr>
          <w:color w:val="221F1F"/>
          <w:sz w:val="20"/>
          <w:lang w:val="tr-TR"/>
        </w:rPr>
        <w:t xml:space="preserve">tarafından tahmin edilen değerlerin </w:t>
      </w:r>
      <w:r w:rsidRPr="00CA7EB6">
        <w:rPr>
          <w:i/>
          <w:color w:val="221F1F"/>
          <w:sz w:val="20"/>
          <w:lang w:val="tr-TR"/>
        </w:rPr>
        <w:t xml:space="preserve">doğruluğunun, </w:t>
      </w:r>
      <w:r w:rsidRPr="00CA7EB6">
        <w:rPr>
          <w:color w:val="221F1F"/>
          <w:sz w:val="20"/>
          <w:lang w:val="tr-TR"/>
        </w:rPr>
        <w:t xml:space="preserve">gerçekleşmesi beklenen önemli olaylar için ilgili deneysel verilere göre </w:t>
      </w:r>
      <w:r w:rsidRPr="00CA7EB6">
        <w:rPr>
          <w:i/>
          <w:color w:val="221F1F"/>
          <w:sz w:val="20"/>
          <w:lang w:val="tr-TR"/>
        </w:rPr>
        <w:t>değerlendirilmesi.</w:t>
      </w:r>
    </w:p>
    <w:p w14:paraId="6D394BB0" w14:textId="77777777" w:rsidR="001657AC" w:rsidRPr="00CA7EB6" w:rsidRDefault="001657AC">
      <w:pPr>
        <w:pStyle w:val="BodyText"/>
        <w:spacing w:before="10"/>
        <w:rPr>
          <w:i/>
          <w:sz w:val="20"/>
          <w:lang w:val="tr-TR"/>
        </w:rPr>
      </w:pPr>
    </w:p>
    <w:p w14:paraId="4A198088" w14:textId="77777777" w:rsidR="001657AC" w:rsidRPr="00CA7EB6" w:rsidRDefault="00000000">
      <w:pPr>
        <w:spacing w:line="271" w:lineRule="auto"/>
        <w:ind w:left="1110"/>
        <w:rPr>
          <w:sz w:val="20"/>
          <w:lang w:val="tr-TR"/>
        </w:rPr>
      </w:pPr>
      <w:r w:rsidRPr="00CA7EB6">
        <w:rPr>
          <w:b/>
          <w:i/>
          <w:color w:val="221F1F"/>
          <w:sz w:val="20"/>
          <w:lang w:val="tr-TR"/>
        </w:rPr>
        <w:t xml:space="preserve">doğruluk. </w:t>
      </w:r>
      <w:r w:rsidRPr="00CA7EB6">
        <w:rPr>
          <w:color w:val="221F1F"/>
          <w:sz w:val="20"/>
          <w:lang w:val="tr-TR"/>
        </w:rPr>
        <w:t xml:space="preserve">Bu bağlamda, bir </w:t>
      </w:r>
      <w:r w:rsidRPr="00CA7EB6">
        <w:rPr>
          <w:i/>
          <w:color w:val="221F1F"/>
          <w:sz w:val="20"/>
          <w:lang w:val="tr-TR"/>
        </w:rPr>
        <w:t xml:space="preserve">sistem kodunun </w:t>
      </w:r>
      <w:r w:rsidRPr="00CA7EB6">
        <w:rPr>
          <w:color w:val="221F1F"/>
          <w:sz w:val="20"/>
          <w:lang w:val="tr-TR"/>
        </w:rPr>
        <w:t xml:space="preserve">tahmini ile bir </w:t>
      </w:r>
      <w:r w:rsidRPr="00CA7EB6">
        <w:rPr>
          <w:i/>
          <w:color w:val="221F1F"/>
          <w:sz w:val="20"/>
          <w:lang w:val="tr-TR"/>
        </w:rPr>
        <w:t xml:space="preserve">tesisin </w:t>
      </w:r>
      <w:r w:rsidRPr="00CA7EB6">
        <w:rPr>
          <w:color w:val="221F1F"/>
          <w:sz w:val="20"/>
          <w:lang w:val="tr-TR"/>
        </w:rPr>
        <w:t>geçici durumlardaki gerçek performansı arasındaki bilinen yanlılık.</w:t>
      </w:r>
    </w:p>
    <w:p w14:paraId="4F64BEB1" w14:textId="77777777" w:rsidR="001657AC" w:rsidRPr="00CA7EB6" w:rsidRDefault="001657AC">
      <w:pPr>
        <w:pStyle w:val="BodyText"/>
        <w:spacing w:before="9"/>
        <w:rPr>
          <w:sz w:val="20"/>
          <w:lang w:val="tr-TR"/>
        </w:rPr>
      </w:pPr>
    </w:p>
    <w:p w14:paraId="66F46B9C" w14:textId="77777777" w:rsidR="001657AC" w:rsidRPr="00CA7EB6" w:rsidRDefault="00000000">
      <w:pPr>
        <w:pStyle w:val="Heading7"/>
        <w:numPr>
          <w:ilvl w:val="0"/>
          <w:numId w:val="15"/>
        </w:numPr>
        <w:tabs>
          <w:tab w:val="left" w:pos="903"/>
        </w:tabs>
        <w:spacing w:line="271" w:lineRule="auto"/>
        <w:ind w:right="142" w:firstLine="500"/>
        <w:jc w:val="both"/>
        <w:rPr>
          <w:lang w:val="tr-TR"/>
        </w:rPr>
      </w:pPr>
      <w:r w:rsidRPr="00CA7EB6">
        <w:rPr>
          <w:color w:val="221F1F"/>
          <w:lang w:val="tr-TR"/>
        </w:rPr>
        <w:t xml:space="preserve">Belirlenmiş hedeflerin karşılandığının ve belirli bir amaç ve kullanım veya uygulama için belirlenmiş </w:t>
      </w:r>
      <w:r w:rsidRPr="00CA7EB6">
        <w:rPr>
          <w:i/>
          <w:color w:val="221F1F"/>
          <w:lang w:val="tr-TR"/>
        </w:rPr>
        <w:t xml:space="preserve">gerekliliklerin </w:t>
      </w:r>
      <w:r w:rsidRPr="00CA7EB6">
        <w:rPr>
          <w:color w:val="221F1F"/>
          <w:lang w:val="tr-TR"/>
        </w:rPr>
        <w:t>yerine getirildiğinin inceleme yoluyla ve nesnel kanıtlarla teyit</w:t>
      </w:r>
      <w:r w:rsidRPr="00CA7EB6">
        <w:rPr>
          <w:color w:val="221F1F"/>
          <w:spacing w:val="-3"/>
          <w:lang w:val="tr-TR"/>
        </w:rPr>
        <w:t xml:space="preserve"> </w:t>
      </w:r>
      <w:r w:rsidRPr="00CA7EB6">
        <w:rPr>
          <w:color w:val="221F1F"/>
          <w:lang w:val="tr-TR"/>
        </w:rPr>
        <w:t>edilmesi.</w:t>
      </w:r>
    </w:p>
    <w:p w14:paraId="49D11B4F" w14:textId="77777777" w:rsidR="001657AC" w:rsidRPr="00CA7EB6" w:rsidRDefault="001657AC">
      <w:pPr>
        <w:spacing w:line="271" w:lineRule="auto"/>
        <w:jc w:val="both"/>
        <w:rPr>
          <w:lang w:val="tr-TR"/>
        </w:rPr>
        <w:sectPr w:rsidR="001657AC" w:rsidRPr="00CA7EB6">
          <w:headerReference w:type="default" r:id="rId150"/>
          <w:footerReference w:type="default" r:id="rId151"/>
          <w:pgSz w:w="9260" w:h="14070"/>
          <w:pgMar w:top="1320" w:right="1040" w:bottom="1560" w:left="1060" w:header="0" w:footer="1371" w:gutter="0"/>
          <w:cols w:space="720"/>
        </w:sectPr>
      </w:pPr>
    </w:p>
    <w:p w14:paraId="76118528" w14:textId="77777777" w:rsidR="001657AC" w:rsidRPr="00CA7EB6" w:rsidRDefault="001657AC">
      <w:pPr>
        <w:pStyle w:val="BodyText"/>
        <w:rPr>
          <w:sz w:val="20"/>
          <w:lang w:val="tr-TR"/>
        </w:rPr>
      </w:pPr>
    </w:p>
    <w:p w14:paraId="192E391C" w14:textId="77777777" w:rsidR="001657AC" w:rsidRPr="00CA7EB6" w:rsidRDefault="001657AC">
      <w:pPr>
        <w:pStyle w:val="BodyText"/>
        <w:spacing w:before="9"/>
        <w:rPr>
          <w:sz w:val="22"/>
          <w:lang w:val="tr-TR"/>
        </w:rPr>
      </w:pPr>
    </w:p>
    <w:p w14:paraId="1D51981A" w14:textId="77777777" w:rsidR="001657AC" w:rsidRPr="00CA7EB6" w:rsidRDefault="00000000">
      <w:pPr>
        <w:ind w:left="630"/>
        <w:rPr>
          <w:sz w:val="20"/>
          <w:lang w:val="tr-TR"/>
        </w:rPr>
      </w:pPr>
      <w:r w:rsidRPr="00CA7EB6">
        <w:rPr>
          <w:i/>
          <w:color w:val="221F1F"/>
          <w:sz w:val="20"/>
          <w:lang w:val="tr-TR"/>
        </w:rPr>
        <w:t xml:space="preserve">Doğrulamaya </w:t>
      </w:r>
      <w:r w:rsidRPr="00CA7EB6">
        <w:rPr>
          <w:color w:val="221F1F"/>
          <w:sz w:val="20"/>
          <w:lang w:val="tr-TR"/>
        </w:rPr>
        <w:t>da bakınız.</w:t>
      </w:r>
    </w:p>
    <w:p w14:paraId="5E44E85F" w14:textId="77777777" w:rsidR="001657AC" w:rsidRPr="00CA7EB6" w:rsidRDefault="001657AC">
      <w:pPr>
        <w:pStyle w:val="BodyText"/>
        <w:spacing w:before="8"/>
        <w:rPr>
          <w:sz w:val="21"/>
          <w:lang w:val="tr-TR"/>
        </w:rPr>
      </w:pPr>
    </w:p>
    <w:p w14:paraId="149376EE" w14:textId="77777777" w:rsidR="001657AC" w:rsidRPr="00CA7EB6" w:rsidRDefault="00000000">
      <w:pPr>
        <w:pStyle w:val="BodyText"/>
        <w:ind w:left="630"/>
        <w:rPr>
          <w:lang w:val="tr-TR"/>
        </w:rPr>
      </w:pPr>
      <w:r w:rsidRPr="00CA7EB6">
        <w:rPr>
          <w:rFonts w:ascii="Arial" w:hAnsi="Arial"/>
          <w:color w:val="3054A6"/>
          <w:sz w:val="19"/>
          <w:lang w:val="tr-TR"/>
        </w:rPr>
        <w:t xml:space="preserve">® </w:t>
      </w:r>
      <w:r w:rsidRPr="00CA7EB6">
        <w:rPr>
          <w:color w:val="221F1F"/>
          <w:lang w:val="tr-TR"/>
        </w:rPr>
        <w:t>İlgili durum 'onaylandı' olarak adlandırılır.</w:t>
      </w:r>
    </w:p>
    <w:p w14:paraId="784649F2" w14:textId="77777777" w:rsidR="001657AC" w:rsidRPr="00CA7EB6" w:rsidRDefault="00000000">
      <w:pPr>
        <w:pStyle w:val="BodyText"/>
        <w:ind w:left="630"/>
        <w:rPr>
          <w:lang w:val="tr-TR"/>
        </w:rPr>
      </w:pPr>
      <w:r w:rsidRPr="00CA7EB6">
        <w:rPr>
          <w:rFonts w:ascii="Arial" w:hAnsi="Arial"/>
          <w:color w:val="3054A6"/>
          <w:sz w:val="19"/>
          <w:lang w:val="tr-TR"/>
        </w:rPr>
        <w:t xml:space="preserve">® </w:t>
      </w:r>
      <w:r w:rsidRPr="00CA7EB6">
        <w:rPr>
          <w:i/>
          <w:color w:val="221F1F"/>
          <w:lang w:val="tr-TR"/>
        </w:rPr>
        <w:t xml:space="preserve">Doğrulama </w:t>
      </w:r>
      <w:r w:rsidRPr="00CA7EB6">
        <w:rPr>
          <w:color w:val="221F1F"/>
          <w:lang w:val="tr-TR"/>
        </w:rPr>
        <w:t>tipik olarak nihai bir ürünün belirlenen hedeflere ve belirlenen</w:t>
      </w:r>
    </w:p>
    <w:p w14:paraId="3B8FBFAD" w14:textId="77777777" w:rsidR="001657AC" w:rsidRPr="00CA7EB6" w:rsidRDefault="00000000">
      <w:pPr>
        <w:ind w:left="890"/>
        <w:rPr>
          <w:sz w:val="18"/>
          <w:lang w:val="tr-TR"/>
        </w:rPr>
      </w:pPr>
      <w:r w:rsidRPr="00CA7EB6">
        <w:rPr>
          <w:i/>
          <w:color w:val="221F1F"/>
          <w:sz w:val="18"/>
          <w:lang w:val="tr-TR"/>
        </w:rPr>
        <w:t xml:space="preserve">gereksinimlere göre değerlendirilmesini </w:t>
      </w:r>
      <w:r w:rsidRPr="00CA7EB6">
        <w:rPr>
          <w:color w:val="221F1F"/>
          <w:sz w:val="18"/>
          <w:lang w:val="tr-TR"/>
        </w:rPr>
        <w:t>gerektirir.</w:t>
      </w:r>
    </w:p>
    <w:p w14:paraId="14B925F1" w14:textId="77777777" w:rsidR="001657AC" w:rsidRPr="00CA7EB6" w:rsidRDefault="00000000">
      <w:pPr>
        <w:pStyle w:val="BodyText"/>
        <w:ind w:left="630"/>
        <w:rPr>
          <w:lang w:val="tr-TR"/>
        </w:rPr>
      </w:pPr>
      <w:r w:rsidRPr="00CA7EB6">
        <w:rPr>
          <w:rFonts w:ascii="Arial" w:hAnsi="Arial"/>
          <w:color w:val="3054A6"/>
          <w:sz w:val="19"/>
          <w:lang w:val="tr-TR"/>
        </w:rPr>
        <w:t xml:space="preserve">® </w:t>
      </w:r>
      <w:r w:rsidRPr="00CA7EB6">
        <w:rPr>
          <w:i/>
          <w:color w:val="221F1F"/>
          <w:lang w:val="tr-TR"/>
        </w:rPr>
        <w:t xml:space="preserve">Doğrulama </w:t>
      </w:r>
      <w:r w:rsidRPr="00CA7EB6">
        <w:rPr>
          <w:color w:val="221F1F"/>
          <w:lang w:val="tr-TR"/>
        </w:rPr>
        <w:t>amaçlı kullanım koşulları gerçek veya simüle edilmiş olabilir.</w:t>
      </w:r>
    </w:p>
    <w:p w14:paraId="1DF15D14" w14:textId="77777777" w:rsidR="001657AC" w:rsidRPr="00CA7EB6" w:rsidRDefault="001657AC">
      <w:pPr>
        <w:pStyle w:val="BodyText"/>
        <w:spacing w:before="2"/>
        <w:rPr>
          <w:sz w:val="19"/>
          <w:lang w:val="tr-TR"/>
        </w:rPr>
      </w:pPr>
    </w:p>
    <w:p w14:paraId="4F8C8987" w14:textId="77777777" w:rsidR="001657AC" w:rsidRPr="00CA7EB6" w:rsidRDefault="00000000">
      <w:pPr>
        <w:spacing w:line="276" w:lineRule="auto"/>
        <w:ind w:left="630" w:right="140"/>
        <w:jc w:val="both"/>
        <w:rPr>
          <w:sz w:val="20"/>
          <w:lang w:val="tr-TR"/>
        </w:rPr>
      </w:pPr>
      <w:r w:rsidRPr="00CA7EB6">
        <w:rPr>
          <w:b/>
          <w:i/>
          <w:color w:val="221F1F"/>
          <w:sz w:val="20"/>
          <w:lang w:val="tr-TR"/>
        </w:rPr>
        <w:t>sistem</w:t>
      </w:r>
      <w:r w:rsidRPr="00CA7EB6">
        <w:rPr>
          <w:b/>
          <w:i/>
          <w:color w:val="221F1F"/>
          <w:spacing w:val="-13"/>
          <w:sz w:val="20"/>
          <w:lang w:val="tr-TR"/>
        </w:rPr>
        <w:t xml:space="preserve"> </w:t>
      </w:r>
      <w:r w:rsidRPr="00CA7EB6">
        <w:rPr>
          <w:b/>
          <w:i/>
          <w:color w:val="221F1F"/>
          <w:sz w:val="20"/>
          <w:lang w:val="tr-TR"/>
        </w:rPr>
        <w:t>doğrulaması.</w:t>
      </w:r>
      <w:r w:rsidRPr="00CA7EB6">
        <w:rPr>
          <w:b/>
          <w:i/>
          <w:color w:val="221F1F"/>
          <w:spacing w:val="-12"/>
          <w:sz w:val="20"/>
          <w:lang w:val="tr-TR"/>
        </w:rPr>
        <w:t xml:space="preserve"> </w:t>
      </w:r>
      <w:r w:rsidRPr="00CA7EB6">
        <w:rPr>
          <w:color w:val="221F1F"/>
          <w:sz w:val="20"/>
          <w:lang w:val="tr-TR"/>
        </w:rPr>
        <w:t>Bir</w:t>
      </w:r>
      <w:r w:rsidRPr="00CA7EB6">
        <w:rPr>
          <w:color w:val="221F1F"/>
          <w:spacing w:val="-14"/>
          <w:sz w:val="20"/>
          <w:lang w:val="tr-TR"/>
        </w:rPr>
        <w:t xml:space="preserve"> </w:t>
      </w:r>
      <w:r w:rsidRPr="00CA7EB6">
        <w:rPr>
          <w:i/>
          <w:color w:val="221F1F"/>
          <w:sz w:val="20"/>
          <w:lang w:val="tr-TR"/>
        </w:rPr>
        <w:t>sistemin</w:t>
      </w:r>
      <w:r w:rsidRPr="00CA7EB6">
        <w:rPr>
          <w:i/>
          <w:color w:val="221F1F"/>
          <w:spacing w:val="-13"/>
          <w:sz w:val="20"/>
          <w:lang w:val="tr-TR"/>
        </w:rPr>
        <w:t xml:space="preserve"> </w:t>
      </w:r>
      <w:r w:rsidRPr="00CA7EB6">
        <w:rPr>
          <w:i/>
          <w:color w:val="221F1F"/>
          <w:sz w:val="20"/>
          <w:lang w:val="tr-TR"/>
        </w:rPr>
        <w:t>gereksinimlerin</w:t>
      </w:r>
      <w:r w:rsidRPr="00CA7EB6">
        <w:rPr>
          <w:i/>
          <w:color w:val="221F1F"/>
          <w:spacing w:val="-12"/>
          <w:sz w:val="20"/>
          <w:lang w:val="tr-TR"/>
        </w:rPr>
        <w:t xml:space="preserve"> </w:t>
      </w:r>
      <w:r w:rsidRPr="00CA7EB6">
        <w:rPr>
          <w:color w:val="221F1F"/>
          <w:sz w:val="20"/>
          <w:lang w:val="tr-TR"/>
        </w:rPr>
        <w:t>spesifikasyonunu</w:t>
      </w:r>
      <w:r w:rsidRPr="00CA7EB6">
        <w:rPr>
          <w:color w:val="221F1F"/>
          <w:spacing w:val="-13"/>
          <w:sz w:val="20"/>
          <w:lang w:val="tr-TR"/>
        </w:rPr>
        <w:t xml:space="preserve"> </w:t>
      </w:r>
      <w:r w:rsidRPr="00CA7EB6">
        <w:rPr>
          <w:color w:val="221F1F"/>
          <w:sz w:val="20"/>
          <w:lang w:val="tr-TR"/>
        </w:rPr>
        <w:t xml:space="preserve">amaçlandığı şekilde bütünüyle yerine getirdiğinin inceleme ve kanıt sağlama yoluyla doğrulanması (örneğin, bir enstrümantasyon ve </w:t>
      </w:r>
      <w:r w:rsidRPr="00CA7EB6">
        <w:rPr>
          <w:i/>
          <w:color w:val="221F1F"/>
          <w:sz w:val="20"/>
          <w:lang w:val="tr-TR"/>
        </w:rPr>
        <w:t xml:space="preserve">kontrol sisteminin </w:t>
      </w:r>
      <w:r w:rsidRPr="00CA7EB6">
        <w:rPr>
          <w:color w:val="221F1F"/>
          <w:sz w:val="20"/>
          <w:lang w:val="tr-TR"/>
        </w:rPr>
        <w:t>işlevsellik, tepki süresi, hata toleransı ve sağlamlık açısından</w:t>
      </w:r>
      <w:r w:rsidRPr="00CA7EB6">
        <w:rPr>
          <w:color w:val="221F1F"/>
          <w:spacing w:val="-13"/>
          <w:sz w:val="20"/>
          <w:lang w:val="tr-TR"/>
        </w:rPr>
        <w:t xml:space="preserve"> </w:t>
      </w:r>
      <w:r w:rsidRPr="00CA7EB6">
        <w:rPr>
          <w:color w:val="221F1F"/>
          <w:sz w:val="20"/>
          <w:lang w:val="tr-TR"/>
        </w:rPr>
        <w:t>doğrulanması).</w:t>
      </w:r>
    </w:p>
    <w:p w14:paraId="5D84E1E6" w14:textId="77777777" w:rsidR="001657AC" w:rsidRPr="00CA7EB6" w:rsidRDefault="001657AC">
      <w:pPr>
        <w:pStyle w:val="BodyText"/>
        <w:spacing w:before="2"/>
        <w:rPr>
          <w:sz w:val="19"/>
          <w:lang w:val="tr-TR"/>
        </w:rPr>
      </w:pPr>
    </w:p>
    <w:p w14:paraId="4DDB16EF" w14:textId="77777777" w:rsidR="001657AC" w:rsidRPr="00CA7EB6" w:rsidRDefault="00000000">
      <w:pPr>
        <w:pStyle w:val="ListParagraph"/>
        <w:numPr>
          <w:ilvl w:val="0"/>
          <w:numId w:val="15"/>
        </w:numPr>
        <w:tabs>
          <w:tab w:val="left" w:pos="949"/>
        </w:tabs>
        <w:spacing w:line="276" w:lineRule="auto"/>
        <w:ind w:right="140" w:firstLine="500"/>
        <w:rPr>
          <w:sz w:val="20"/>
          <w:lang w:val="tr-TR"/>
        </w:rPr>
      </w:pPr>
      <w:r w:rsidRPr="00CA7EB6">
        <w:rPr>
          <w:i/>
          <w:color w:val="221F1F"/>
          <w:sz w:val="20"/>
          <w:lang w:val="tr-TR"/>
        </w:rPr>
        <w:t xml:space="preserve">Sevkiyatın </w:t>
      </w:r>
      <w:r w:rsidRPr="00CA7EB6">
        <w:rPr>
          <w:color w:val="221F1F"/>
          <w:sz w:val="20"/>
          <w:lang w:val="tr-TR"/>
        </w:rPr>
        <w:t xml:space="preserve">yapıldığı veya içinden </w:t>
      </w:r>
      <w:r w:rsidRPr="00CA7EB6">
        <w:rPr>
          <w:i/>
          <w:color w:val="221F1F"/>
          <w:sz w:val="20"/>
          <w:lang w:val="tr-TR"/>
        </w:rPr>
        <w:t xml:space="preserve">geçtiği </w:t>
      </w:r>
      <w:r w:rsidRPr="00CA7EB6">
        <w:rPr>
          <w:color w:val="221F1F"/>
          <w:sz w:val="20"/>
          <w:lang w:val="tr-TR"/>
        </w:rPr>
        <w:t xml:space="preserve">ülkenin </w:t>
      </w:r>
      <w:r w:rsidRPr="00CA7EB6">
        <w:rPr>
          <w:i/>
          <w:color w:val="221F1F"/>
          <w:sz w:val="20"/>
          <w:lang w:val="tr-TR"/>
        </w:rPr>
        <w:t xml:space="preserve">yetkili makamı </w:t>
      </w:r>
      <w:r w:rsidRPr="00CA7EB6">
        <w:rPr>
          <w:color w:val="221F1F"/>
          <w:sz w:val="20"/>
          <w:lang w:val="tr-TR"/>
        </w:rPr>
        <w:t xml:space="preserve">tarafından orijinal </w:t>
      </w:r>
      <w:r w:rsidRPr="00CA7EB6">
        <w:rPr>
          <w:i/>
          <w:color w:val="221F1F"/>
          <w:sz w:val="20"/>
          <w:lang w:val="tr-TR"/>
        </w:rPr>
        <w:t xml:space="preserve">sertifika </w:t>
      </w:r>
      <w:r w:rsidRPr="00CA7EB6">
        <w:rPr>
          <w:color w:val="221F1F"/>
          <w:sz w:val="20"/>
          <w:lang w:val="tr-TR"/>
        </w:rPr>
        <w:t xml:space="preserve">üzerinde bir onay veya ayrı bir onay, ek, ilave, vb. düzenlenmesi </w:t>
      </w:r>
      <w:r w:rsidRPr="00CA7EB6">
        <w:rPr>
          <w:i/>
          <w:color w:val="221F1F"/>
          <w:sz w:val="20"/>
          <w:lang w:val="tr-TR"/>
        </w:rPr>
        <w:t>yoluyla</w:t>
      </w:r>
      <w:r w:rsidRPr="00CA7EB6">
        <w:rPr>
          <w:i/>
          <w:color w:val="221F1F"/>
          <w:spacing w:val="-13"/>
          <w:sz w:val="20"/>
          <w:lang w:val="tr-TR"/>
        </w:rPr>
        <w:t xml:space="preserve"> </w:t>
      </w:r>
      <w:r w:rsidRPr="00CA7EB6">
        <w:rPr>
          <w:color w:val="221F1F"/>
          <w:sz w:val="20"/>
          <w:lang w:val="tr-TR"/>
        </w:rPr>
        <w:t>bir</w:t>
      </w:r>
      <w:r w:rsidRPr="00CA7EB6">
        <w:rPr>
          <w:color w:val="221F1F"/>
          <w:spacing w:val="-11"/>
          <w:sz w:val="20"/>
          <w:lang w:val="tr-TR"/>
        </w:rPr>
        <w:t xml:space="preserve"> </w:t>
      </w:r>
      <w:r w:rsidRPr="00CA7EB6">
        <w:rPr>
          <w:i/>
          <w:color w:val="221F1F"/>
          <w:sz w:val="20"/>
          <w:lang w:val="tr-TR"/>
        </w:rPr>
        <w:t>taşıma</w:t>
      </w:r>
      <w:r w:rsidRPr="00CA7EB6">
        <w:rPr>
          <w:i/>
          <w:color w:val="221F1F"/>
          <w:spacing w:val="-13"/>
          <w:sz w:val="20"/>
          <w:lang w:val="tr-TR"/>
        </w:rPr>
        <w:t xml:space="preserve"> </w:t>
      </w:r>
      <w:r w:rsidRPr="00CA7EB6">
        <w:rPr>
          <w:i/>
          <w:color w:val="221F1F"/>
          <w:sz w:val="20"/>
          <w:lang w:val="tr-TR"/>
        </w:rPr>
        <w:t>paketi</w:t>
      </w:r>
      <w:r w:rsidRPr="00CA7EB6">
        <w:rPr>
          <w:i/>
          <w:color w:val="221F1F"/>
          <w:spacing w:val="-12"/>
          <w:sz w:val="20"/>
          <w:lang w:val="tr-TR"/>
        </w:rPr>
        <w:t xml:space="preserve"> </w:t>
      </w:r>
      <w:r w:rsidRPr="00CA7EB6">
        <w:rPr>
          <w:i/>
          <w:color w:val="221F1F"/>
          <w:sz w:val="20"/>
          <w:lang w:val="tr-TR"/>
        </w:rPr>
        <w:t>tasarımının</w:t>
      </w:r>
      <w:r w:rsidRPr="00CA7EB6">
        <w:rPr>
          <w:i/>
          <w:color w:val="221F1F"/>
          <w:spacing w:val="-12"/>
          <w:sz w:val="20"/>
          <w:lang w:val="tr-TR"/>
        </w:rPr>
        <w:t xml:space="preserve"> </w:t>
      </w:r>
      <w:r w:rsidRPr="00CA7EB6">
        <w:rPr>
          <w:i/>
          <w:color w:val="221F1F"/>
          <w:sz w:val="20"/>
          <w:lang w:val="tr-TR"/>
        </w:rPr>
        <w:t>veya</w:t>
      </w:r>
      <w:r w:rsidRPr="00CA7EB6">
        <w:rPr>
          <w:i/>
          <w:color w:val="221F1F"/>
          <w:spacing w:val="-11"/>
          <w:sz w:val="20"/>
          <w:lang w:val="tr-TR"/>
        </w:rPr>
        <w:t xml:space="preserve"> </w:t>
      </w:r>
      <w:r w:rsidRPr="00CA7EB6">
        <w:rPr>
          <w:i/>
          <w:color w:val="221F1F"/>
          <w:sz w:val="20"/>
          <w:lang w:val="tr-TR"/>
        </w:rPr>
        <w:t>sevkiyatın</w:t>
      </w:r>
      <w:r w:rsidRPr="00CA7EB6">
        <w:rPr>
          <w:i/>
          <w:color w:val="221F1F"/>
          <w:spacing w:val="-12"/>
          <w:sz w:val="20"/>
          <w:lang w:val="tr-TR"/>
        </w:rPr>
        <w:t xml:space="preserve"> </w:t>
      </w:r>
      <w:r w:rsidRPr="00CA7EB6">
        <w:rPr>
          <w:i/>
          <w:color w:val="221F1F"/>
          <w:sz w:val="20"/>
          <w:lang w:val="tr-TR"/>
        </w:rPr>
        <w:t>çok</w:t>
      </w:r>
      <w:r w:rsidRPr="00CA7EB6">
        <w:rPr>
          <w:i/>
          <w:color w:val="221F1F"/>
          <w:spacing w:val="-12"/>
          <w:sz w:val="20"/>
          <w:lang w:val="tr-TR"/>
        </w:rPr>
        <w:t xml:space="preserve"> </w:t>
      </w:r>
      <w:r w:rsidRPr="00CA7EB6">
        <w:rPr>
          <w:i/>
          <w:color w:val="221F1F"/>
          <w:sz w:val="20"/>
          <w:lang w:val="tr-TR"/>
        </w:rPr>
        <w:t>taraflı</w:t>
      </w:r>
      <w:r w:rsidRPr="00CA7EB6">
        <w:rPr>
          <w:i/>
          <w:color w:val="221F1F"/>
          <w:spacing w:val="-12"/>
          <w:sz w:val="20"/>
          <w:lang w:val="tr-TR"/>
        </w:rPr>
        <w:t xml:space="preserve"> </w:t>
      </w:r>
      <w:r w:rsidRPr="00CA7EB6">
        <w:rPr>
          <w:i/>
          <w:color w:val="221F1F"/>
          <w:sz w:val="20"/>
          <w:lang w:val="tr-TR"/>
        </w:rPr>
        <w:t>onay</w:t>
      </w:r>
      <w:r w:rsidRPr="00CA7EB6">
        <w:rPr>
          <w:i/>
          <w:color w:val="221F1F"/>
          <w:spacing w:val="-13"/>
          <w:sz w:val="20"/>
          <w:lang w:val="tr-TR"/>
        </w:rPr>
        <w:t xml:space="preserve"> </w:t>
      </w:r>
      <w:r w:rsidRPr="00CA7EB6">
        <w:rPr>
          <w:color w:val="221F1F"/>
          <w:sz w:val="20"/>
          <w:lang w:val="tr-TR"/>
        </w:rPr>
        <w:t>aracı.</w:t>
      </w:r>
      <w:r w:rsidRPr="00CA7EB6">
        <w:rPr>
          <w:color w:val="221F1F"/>
          <w:spacing w:val="-13"/>
          <w:sz w:val="20"/>
          <w:lang w:val="tr-TR"/>
        </w:rPr>
        <w:t xml:space="preserve"> </w:t>
      </w:r>
      <w:r w:rsidRPr="00CA7EB6">
        <w:rPr>
          <w:color w:val="221F1F"/>
          <w:sz w:val="20"/>
          <w:lang w:val="tr-TR"/>
        </w:rPr>
        <w:t>(Bkz.</w:t>
      </w:r>
      <w:r w:rsidRPr="00CA7EB6">
        <w:rPr>
          <w:color w:val="221F1F"/>
          <w:spacing w:val="-14"/>
          <w:sz w:val="20"/>
          <w:lang w:val="tr-TR"/>
        </w:rPr>
        <w:t xml:space="preserve"> </w:t>
      </w:r>
      <w:r w:rsidRPr="00CA7EB6">
        <w:rPr>
          <w:color w:val="221F1F"/>
          <w:sz w:val="20"/>
          <w:lang w:val="tr-TR"/>
        </w:rPr>
        <w:t>SSR- 6 (Rev. 1)</w:t>
      </w:r>
      <w:r w:rsidRPr="00CA7EB6">
        <w:rPr>
          <w:color w:val="221F1F"/>
          <w:spacing w:val="-4"/>
          <w:sz w:val="20"/>
          <w:lang w:val="tr-TR"/>
        </w:rPr>
        <w:t xml:space="preserve"> </w:t>
      </w:r>
      <w:r w:rsidRPr="00CA7EB6">
        <w:rPr>
          <w:color w:val="221F1F"/>
          <w:sz w:val="20"/>
          <w:lang w:val="tr-TR"/>
        </w:rPr>
        <w:t>[2].</w:t>
      </w:r>
    </w:p>
    <w:p w14:paraId="690BBB9E" w14:textId="77777777" w:rsidR="001657AC" w:rsidRPr="00CA7EB6" w:rsidRDefault="001657AC">
      <w:pPr>
        <w:pStyle w:val="BodyText"/>
        <w:rPr>
          <w:sz w:val="19"/>
          <w:lang w:val="tr-TR"/>
        </w:rPr>
      </w:pPr>
    </w:p>
    <w:p w14:paraId="022992B7" w14:textId="77777777" w:rsidR="001657AC" w:rsidRPr="00CA7EB6" w:rsidRDefault="00000000">
      <w:pPr>
        <w:pStyle w:val="Heading5"/>
        <w:ind w:left="130"/>
        <w:rPr>
          <w:lang w:val="tr-TR"/>
        </w:rPr>
      </w:pPr>
      <w:bookmarkStart w:id="881" w:name="araç"/>
      <w:bookmarkEnd w:id="881"/>
      <w:r w:rsidRPr="00CA7EB6">
        <w:rPr>
          <w:color w:val="221F1F"/>
          <w:lang w:val="tr-TR"/>
        </w:rPr>
        <w:t>araç</w:t>
      </w:r>
    </w:p>
    <w:p w14:paraId="0FEE22B1" w14:textId="77777777" w:rsidR="001657AC" w:rsidRPr="00CA7EB6" w:rsidRDefault="001657AC">
      <w:pPr>
        <w:pStyle w:val="BodyText"/>
        <w:spacing w:before="9"/>
        <w:rPr>
          <w:b/>
          <w:sz w:val="21"/>
          <w:lang w:val="tr-TR"/>
        </w:rPr>
      </w:pPr>
    </w:p>
    <w:p w14:paraId="3DB59A39" w14:textId="77777777" w:rsidR="001657AC" w:rsidRPr="00CA7EB6" w:rsidRDefault="00000000">
      <w:pPr>
        <w:pStyle w:val="Heading7"/>
        <w:spacing w:line="271" w:lineRule="auto"/>
        <w:ind w:left="130" w:right="142" w:firstLine="500"/>
        <w:jc w:val="both"/>
        <w:rPr>
          <w:lang w:val="tr-TR"/>
        </w:rPr>
      </w:pPr>
      <w:r w:rsidRPr="00CA7EB6">
        <w:rPr>
          <w:color w:val="221F1F"/>
          <w:lang w:val="tr-TR"/>
        </w:rPr>
        <w:t xml:space="preserve">Bir karayolu </w:t>
      </w:r>
      <w:r w:rsidRPr="00CA7EB6">
        <w:rPr>
          <w:i/>
          <w:color w:val="221F1F"/>
          <w:lang w:val="tr-TR"/>
        </w:rPr>
        <w:t xml:space="preserve">aracı </w:t>
      </w:r>
      <w:r w:rsidRPr="00CA7EB6">
        <w:rPr>
          <w:color w:val="221F1F"/>
          <w:lang w:val="tr-TR"/>
        </w:rPr>
        <w:t xml:space="preserve">(mafsallı bir </w:t>
      </w:r>
      <w:r w:rsidRPr="00CA7EB6">
        <w:rPr>
          <w:i/>
          <w:color w:val="221F1F"/>
          <w:lang w:val="tr-TR"/>
        </w:rPr>
        <w:t xml:space="preserve">araç, </w:t>
      </w:r>
      <w:r w:rsidRPr="00CA7EB6">
        <w:rPr>
          <w:color w:val="221F1F"/>
          <w:lang w:val="tr-TR"/>
        </w:rPr>
        <w:t xml:space="preserve">yani bir traktör ve yarı römork kombinasyonu dahil), demiryolu vagonu veya demiryolu vagonu. Her bir römork ayrı bir </w:t>
      </w:r>
      <w:r w:rsidRPr="00CA7EB6">
        <w:rPr>
          <w:i/>
          <w:color w:val="221F1F"/>
          <w:lang w:val="tr-TR"/>
        </w:rPr>
        <w:t xml:space="preserve">araç olarak </w:t>
      </w:r>
      <w:r w:rsidRPr="00CA7EB6">
        <w:rPr>
          <w:color w:val="221F1F"/>
          <w:lang w:val="tr-TR"/>
        </w:rPr>
        <w:t>kabul edilecektir. (Bkz. SSR-6 (Rev. 1) [2].</w:t>
      </w:r>
    </w:p>
    <w:p w14:paraId="7AEA56D8" w14:textId="77777777" w:rsidR="001657AC" w:rsidRPr="00CA7EB6" w:rsidRDefault="00000000">
      <w:pPr>
        <w:pStyle w:val="BodyText"/>
        <w:spacing w:line="206" w:lineRule="exact"/>
        <w:ind w:left="630"/>
        <w:jc w:val="both"/>
        <w:rPr>
          <w:lang w:val="tr-TR"/>
        </w:rPr>
      </w:pPr>
      <w:r w:rsidRPr="00CA7EB6">
        <w:rPr>
          <w:b/>
          <w:color w:val="EC1C23"/>
          <w:lang w:val="tr-TR"/>
        </w:rPr>
        <w:t xml:space="preserve">! </w:t>
      </w:r>
      <w:r w:rsidRPr="00CA7EB6">
        <w:rPr>
          <w:color w:val="221F1F"/>
          <w:lang w:val="tr-TR"/>
        </w:rPr>
        <w:t>Bu kullanım Ulaştırma Yönetmeliklerine [2] özgüdür ve aksi takdirde kaçınılmalıdır.</w:t>
      </w:r>
    </w:p>
    <w:p w14:paraId="0B128A04" w14:textId="77777777" w:rsidR="001657AC" w:rsidRPr="00CA7EB6" w:rsidRDefault="001657AC">
      <w:pPr>
        <w:pStyle w:val="BodyText"/>
        <w:spacing w:before="5"/>
        <w:rPr>
          <w:sz w:val="20"/>
          <w:lang w:val="tr-TR"/>
        </w:rPr>
      </w:pPr>
    </w:p>
    <w:p w14:paraId="61458482" w14:textId="77777777" w:rsidR="001657AC" w:rsidRPr="00CA7EB6" w:rsidRDefault="00000000">
      <w:pPr>
        <w:pStyle w:val="Heading5"/>
        <w:ind w:left="130"/>
        <w:rPr>
          <w:lang w:val="tr-TR"/>
        </w:rPr>
      </w:pPr>
      <w:bookmarkStart w:id="882" w:name="satıcı"/>
      <w:bookmarkEnd w:id="882"/>
      <w:r w:rsidRPr="00CA7EB6">
        <w:rPr>
          <w:color w:val="221F1F"/>
          <w:lang w:val="tr-TR"/>
        </w:rPr>
        <w:t>satıcı</w:t>
      </w:r>
    </w:p>
    <w:p w14:paraId="42F94CE3" w14:textId="77777777" w:rsidR="001657AC" w:rsidRPr="00CA7EB6" w:rsidRDefault="001657AC">
      <w:pPr>
        <w:pStyle w:val="BodyText"/>
        <w:spacing w:before="8"/>
        <w:rPr>
          <w:b/>
          <w:sz w:val="21"/>
          <w:lang w:val="tr-TR"/>
        </w:rPr>
      </w:pPr>
    </w:p>
    <w:p w14:paraId="71077C40" w14:textId="77777777" w:rsidR="001657AC" w:rsidRPr="00CA7EB6" w:rsidRDefault="00000000">
      <w:pPr>
        <w:spacing w:before="1" w:line="271" w:lineRule="auto"/>
        <w:ind w:left="130" w:right="142" w:firstLine="500"/>
        <w:jc w:val="both"/>
        <w:rPr>
          <w:sz w:val="20"/>
          <w:lang w:val="tr-TR"/>
        </w:rPr>
      </w:pPr>
      <w:r w:rsidRPr="00CA7EB6">
        <w:rPr>
          <w:color w:val="221F1F"/>
          <w:sz w:val="20"/>
          <w:lang w:val="tr-TR"/>
        </w:rPr>
        <w:t>Bir</w:t>
      </w:r>
      <w:r w:rsidRPr="00CA7EB6">
        <w:rPr>
          <w:color w:val="221F1F"/>
          <w:spacing w:val="-7"/>
          <w:sz w:val="20"/>
          <w:lang w:val="tr-TR"/>
        </w:rPr>
        <w:t xml:space="preserve"> </w:t>
      </w:r>
      <w:r w:rsidRPr="00CA7EB6">
        <w:rPr>
          <w:color w:val="221F1F"/>
          <w:sz w:val="20"/>
          <w:lang w:val="tr-TR"/>
        </w:rPr>
        <w:t>hizmet,</w:t>
      </w:r>
      <w:r w:rsidRPr="00CA7EB6">
        <w:rPr>
          <w:color w:val="221F1F"/>
          <w:spacing w:val="-8"/>
          <w:sz w:val="20"/>
          <w:lang w:val="tr-TR"/>
        </w:rPr>
        <w:t xml:space="preserve"> </w:t>
      </w:r>
      <w:r w:rsidRPr="00CA7EB6">
        <w:rPr>
          <w:i/>
          <w:color w:val="221F1F"/>
          <w:sz w:val="20"/>
          <w:lang w:val="tr-TR"/>
        </w:rPr>
        <w:t>bileşen</w:t>
      </w:r>
      <w:r w:rsidRPr="00CA7EB6">
        <w:rPr>
          <w:i/>
          <w:color w:val="221F1F"/>
          <w:spacing w:val="-8"/>
          <w:sz w:val="20"/>
          <w:lang w:val="tr-TR"/>
        </w:rPr>
        <w:t xml:space="preserve"> </w:t>
      </w:r>
      <w:r w:rsidRPr="00CA7EB6">
        <w:rPr>
          <w:color w:val="221F1F"/>
          <w:sz w:val="20"/>
          <w:lang w:val="tr-TR"/>
        </w:rPr>
        <w:t>veya</w:t>
      </w:r>
      <w:r w:rsidRPr="00CA7EB6">
        <w:rPr>
          <w:color w:val="221F1F"/>
          <w:spacing w:val="-8"/>
          <w:sz w:val="20"/>
          <w:lang w:val="tr-TR"/>
        </w:rPr>
        <w:t xml:space="preserve"> </w:t>
      </w:r>
      <w:r w:rsidRPr="00CA7EB6">
        <w:rPr>
          <w:i/>
          <w:color w:val="221F1F"/>
          <w:sz w:val="20"/>
          <w:lang w:val="tr-TR"/>
        </w:rPr>
        <w:t>tesis</w:t>
      </w:r>
      <w:r w:rsidRPr="00CA7EB6">
        <w:rPr>
          <w:i/>
          <w:color w:val="221F1F"/>
          <w:spacing w:val="-9"/>
          <w:sz w:val="20"/>
          <w:lang w:val="tr-TR"/>
        </w:rPr>
        <w:t xml:space="preserve"> </w:t>
      </w:r>
      <w:r w:rsidRPr="00CA7EB6">
        <w:rPr>
          <w:color w:val="221F1F"/>
          <w:sz w:val="20"/>
          <w:lang w:val="tr-TR"/>
        </w:rPr>
        <w:t>tedarik</w:t>
      </w:r>
      <w:r w:rsidRPr="00CA7EB6">
        <w:rPr>
          <w:color w:val="221F1F"/>
          <w:spacing w:val="-6"/>
          <w:sz w:val="20"/>
          <w:lang w:val="tr-TR"/>
        </w:rPr>
        <w:t xml:space="preserve"> </w:t>
      </w:r>
      <w:r w:rsidRPr="00CA7EB6">
        <w:rPr>
          <w:color w:val="221F1F"/>
          <w:sz w:val="20"/>
          <w:lang w:val="tr-TR"/>
        </w:rPr>
        <w:t>eden</w:t>
      </w:r>
      <w:r w:rsidRPr="00CA7EB6">
        <w:rPr>
          <w:color w:val="221F1F"/>
          <w:spacing w:val="-7"/>
          <w:sz w:val="20"/>
          <w:lang w:val="tr-TR"/>
        </w:rPr>
        <w:t xml:space="preserve"> </w:t>
      </w:r>
      <w:r w:rsidRPr="00CA7EB6">
        <w:rPr>
          <w:color w:val="221F1F"/>
          <w:sz w:val="20"/>
          <w:lang w:val="tr-TR"/>
        </w:rPr>
        <w:t>bir</w:t>
      </w:r>
      <w:r w:rsidRPr="00CA7EB6">
        <w:rPr>
          <w:color w:val="221F1F"/>
          <w:spacing w:val="-7"/>
          <w:sz w:val="20"/>
          <w:lang w:val="tr-TR"/>
        </w:rPr>
        <w:t xml:space="preserve"> </w:t>
      </w:r>
      <w:r w:rsidRPr="00CA7EB6">
        <w:rPr>
          <w:i/>
          <w:color w:val="221F1F"/>
          <w:sz w:val="20"/>
          <w:lang w:val="tr-TR"/>
        </w:rPr>
        <w:t>tasarım,</w:t>
      </w:r>
      <w:r w:rsidRPr="00CA7EB6">
        <w:rPr>
          <w:i/>
          <w:color w:val="221F1F"/>
          <w:spacing w:val="-9"/>
          <w:sz w:val="20"/>
          <w:lang w:val="tr-TR"/>
        </w:rPr>
        <w:t xml:space="preserve"> </w:t>
      </w:r>
      <w:r w:rsidRPr="00CA7EB6">
        <w:rPr>
          <w:color w:val="221F1F"/>
          <w:sz w:val="20"/>
          <w:lang w:val="tr-TR"/>
        </w:rPr>
        <w:t>müteahhitlik</w:t>
      </w:r>
      <w:r w:rsidRPr="00CA7EB6">
        <w:rPr>
          <w:color w:val="221F1F"/>
          <w:spacing w:val="-6"/>
          <w:sz w:val="20"/>
          <w:lang w:val="tr-TR"/>
        </w:rPr>
        <w:t xml:space="preserve"> </w:t>
      </w:r>
      <w:r w:rsidRPr="00CA7EB6">
        <w:rPr>
          <w:color w:val="221F1F"/>
          <w:sz w:val="20"/>
          <w:lang w:val="tr-TR"/>
        </w:rPr>
        <w:t>veya</w:t>
      </w:r>
      <w:r w:rsidRPr="00CA7EB6">
        <w:rPr>
          <w:color w:val="221F1F"/>
          <w:spacing w:val="-9"/>
          <w:sz w:val="20"/>
          <w:lang w:val="tr-TR"/>
        </w:rPr>
        <w:t xml:space="preserve"> </w:t>
      </w:r>
      <w:r w:rsidRPr="00CA7EB6">
        <w:rPr>
          <w:color w:val="221F1F"/>
          <w:sz w:val="20"/>
          <w:lang w:val="tr-TR"/>
        </w:rPr>
        <w:t>üretim kuruluşu.</w:t>
      </w:r>
    </w:p>
    <w:p w14:paraId="473690A5" w14:textId="77777777" w:rsidR="001657AC" w:rsidRPr="00CA7EB6" w:rsidRDefault="001657AC">
      <w:pPr>
        <w:pStyle w:val="BodyText"/>
        <w:rPr>
          <w:sz w:val="19"/>
          <w:lang w:val="tr-TR"/>
        </w:rPr>
      </w:pPr>
    </w:p>
    <w:p w14:paraId="1357EB47" w14:textId="77777777" w:rsidR="001657AC" w:rsidRPr="00CA7EB6" w:rsidRDefault="00000000">
      <w:pPr>
        <w:pStyle w:val="Heading5"/>
        <w:ind w:left="130"/>
        <w:rPr>
          <w:lang w:val="tr-TR"/>
        </w:rPr>
      </w:pPr>
      <w:bookmarkStart w:id="883" w:name="havalandırma"/>
      <w:bookmarkEnd w:id="883"/>
      <w:r w:rsidRPr="00CA7EB6">
        <w:rPr>
          <w:color w:val="221F1F"/>
          <w:lang w:val="tr-TR"/>
        </w:rPr>
        <w:t>havalandırma</w:t>
      </w:r>
    </w:p>
    <w:p w14:paraId="2EE9B466" w14:textId="77777777" w:rsidR="001657AC" w:rsidRPr="00CA7EB6" w:rsidRDefault="001657AC">
      <w:pPr>
        <w:pStyle w:val="BodyText"/>
        <w:spacing w:before="9"/>
        <w:rPr>
          <w:b/>
          <w:sz w:val="21"/>
          <w:lang w:val="tr-TR"/>
        </w:rPr>
      </w:pPr>
    </w:p>
    <w:p w14:paraId="56BA69F8" w14:textId="77777777" w:rsidR="001657AC" w:rsidRPr="00CA7EB6" w:rsidRDefault="00000000">
      <w:pPr>
        <w:pStyle w:val="Heading7"/>
        <w:ind w:left="630"/>
        <w:rPr>
          <w:lang w:val="tr-TR"/>
        </w:rPr>
      </w:pPr>
      <w:r w:rsidRPr="00CA7EB6">
        <w:rPr>
          <w:color w:val="221F1F"/>
          <w:lang w:val="tr-TR"/>
        </w:rPr>
        <w:t xml:space="preserve">Volkanik ürünlerin (örneğin </w:t>
      </w:r>
      <w:r w:rsidRPr="00CA7EB6">
        <w:rPr>
          <w:i/>
          <w:color w:val="221F1F"/>
          <w:lang w:val="tr-TR"/>
        </w:rPr>
        <w:t xml:space="preserve">lav, </w:t>
      </w:r>
      <w:r w:rsidRPr="00CA7EB6">
        <w:rPr>
          <w:color w:val="221F1F"/>
          <w:lang w:val="tr-TR"/>
        </w:rPr>
        <w:t>katı kaya, gaz, sıvı su) püskürdüğü yer</w:t>
      </w:r>
    </w:p>
    <w:p w14:paraId="488042C8" w14:textId="77777777" w:rsidR="001657AC" w:rsidRPr="00CA7EB6" w:rsidRDefault="00000000">
      <w:pPr>
        <w:spacing w:before="29"/>
        <w:ind w:left="130"/>
        <w:rPr>
          <w:sz w:val="20"/>
          <w:lang w:val="tr-TR"/>
        </w:rPr>
      </w:pPr>
      <w:r w:rsidRPr="00CA7EB6">
        <w:rPr>
          <w:i/>
          <w:color w:val="221F1F"/>
          <w:sz w:val="20"/>
          <w:lang w:val="tr-TR"/>
        </w:rPr>
        <w:t xml:space="preserve">kabuğundaki </w:t>
      </w:r>
      <w:r w:rsidRPr="00CA7EB6">
        <w:rPr>
          <w:color w:val="221F1F"/>
          <w:sz w:val="20"/>
          <w:lang w:val="tr-TR"/>
        </w:rPr>
        <w:t>bir açıklık.</w:t>
      </w:r>
    </w:p>
    <w:p w14:paraId="7B8EDDE0" w14:textId="77777777" w:rsidR="001657AC" w:rsidRPr="00CA7EB6" w:rsidRDefault="00000000">
      <w:pPr>
        <w:pStyle w:val="BodyText"/>
        <w:spacing w:before="30"/>
        <w:ind w:left="890" w:right="62" w:hanging="260"/>
        <w:rPr>
          <w:lang w:val="tr-TR"/>
        </w:rPr>
      </w:pPr>
      <w:r w:rsidRPr="00CA7EB6">
        <w:rPr>
          <w:rFonts w:ascii="Arial" w:hAnsi="Arial"/>
          <w:color w:val="3054A6"/>
          <w:sz w:val="19"/>
          <w:lang w:val="tr-TR"/>
        </w:rPr>
        <w:t xml:space="preserve">® </w:t>
      </w:r>
      <w:r w:rsidRPr="00CA7EB6">
        <w:rPr>
          <w:i/>
          <w:color w:val="221F1F"/>
          <w:lang w:val="tr-TR"/>
        </w:rPr>
        <w:t xml:space="preserve">Havalandırma delikleri </w:t>
      </w:r>
      <w:r w:rsidRPr="00CA7EB6">
        <w:rPr>
          <w:color w:val="221F1F"/>
          <w:lang w:val="tr-TR"/>
        </w:rPr>
        <w:t>dairesel yapılar (yani kraterler) veya uzun çatlaklar veya kırıklar ya da zemindeki küçük çatlaklar olabilir.</w:t>
      </w:r>
    </w:p>
    <w:p w14:paraId="32E2D7CE" w14:textId="77777777" w:rsidR="001657AC" w:rsidRPr="00CA7EB6" w:rsidRDefault="001657AC">
      <w:pPr>
        <w:pStyle w:val="BodyText"/>
        <w:spacing w:before="2"/>
        <w:rPr>
          <w:sz w:val="19"/>
          <w:lang w:val="tr-TR"/>
        </w:rPr>
      </w:pPr>
    </w:p>
    <w:p w14:paraId="437DD65F" w14:textId="77777777" w:rsidR="001657AC" w:rsidRPr="00CA7EB6" w:rsidRDefault="00000000">
      <w:pPr>
        <w:pStyle w:val="Heading5"/>
        <w:ind w:left="130"/>
        <w:rPr>
          <w:lang w:val="tr-TR"/>
        </w:rPr>
      </w:pPr>
      <w:bookmarkStart w:id="884" w:name="doğrulama"/>
      <w:bookmarkEnd w:id="884"/>
      <w:r w:rsidRPr="00CA7EB6">
        <w:rPr>
          <w:color w:val="221F1F"/>
          <w:lang w:val="tr-TR"/>
        </w:rPr>
        <w:t>doğrulama</w:t>
      </w:r>
    </w:p>
    <w:p w14:paraId="4D95E0DD" w14:textId="77777777" w:rsidR="001657AC" w:rsidRPr="00CA7EB6" w:rsidRDefault="001657AC">
      <w:pPr>
        <w:pStyle w:val="BodyText"/>
        <w:spacing w:before="9"/>
        <w:rPr>
          <w:b/>
          <w:sz w:val="21"/>
          <w:lang w:val="tr-TR"/>
        </w:rPr>
      </w:pPr>
    </w:p>
    <w:p w14:paraId="09E05CC6" w14:textId="77777777" w:rsidR="001657AC" w:rsidRPr="00CA7EB6" w:rsidRDefault="00000000">
      <w:pPr>
        <w:pStyle w:val="Heading7"/>
        <w:numPr>
          <w:ilvl w:val="0"/>
          <w:numId w:val="14"/>
        </w:numPr>
        <w:tabs>
          <w:tab w:val="left" w:pos="924"/>
        </w:tabs>
        <w:spacing w:line="271" w:lineRule="auto"/>
        <w:ind w:right="141" w:firstLine="500"/>
        <w:jc w:val="both"/>
        <w:rPr>
          <w:lang w:val="tr-TR"/>
        </w:rPr>
      </w:pPr>
      <w:r w:rsidRPr="00CA7EB6">
        <w:rPr>
          <w:color w:val="221F1F"/>
          <w:lang w:val="tr-TR"/>
        </w:rPr>
        <w:t>Bir ürün veya hizmetin kalite veya performansının belirtildiği gibi, amaçlandığı gibi veya gerektiği gibi olup olmadığını belirleme</w:t>
      </w:r>
      <w:r w:rsidRPr="00CA7EB6">
        <w:rPr>
          <w:color w:val="221F1F"/>
          <w:spacing w:val="-15"/>
          <w:lang w:val="tr-TR"/>
        </w:rPr>
        <w:t xml:space="preserve"> </w:t>
      </w:r>
      <w:r w:rsidRPr="00CA7EB6">
        <w:rPr>
          <w:i/>
          <w:color w:val="221F1F"/>
          <w:lang w:val="tr-TR"/>
        </w:rPr>
        <w:t>süreci</w:t>
      </w:r>
      <w:r w:rsidRPr="00CA7EB6">
        <w:rPr>
          <w:color w:val="221F1F"/>
          <w:lang w:val="tr-TR"/>
        </w:rPr>
        <w:t>.</w:t>
      </w:r>
    </w:p>
    <w:p w14:paraId="7F53CD46" w14:textId="77777777" w:rsidR="001657AC" w:rsidRPr="00CA7EB6" w:rsidRDefault="001657AC">
      <w:pPr>
        <w:pStyle w:val="BodyText"/>
        <w:spacing w:before="1"/>
        <w:rPr>
          <w:sz w:val="19"/>
          <w:lang w:val="tr-TR"/>
        </w:rPr>
      </w:pPr>
    </w:p>
    <w:p w14:paraId="4CF70338" w14:textId="77777777" w:rsidR="001657AC" w:rsidRPr="00CA7EB6" w:rsidRDefault="00000000">
      <w:pPr>
        <w:ind w:left="630"/>
        <w:rPr>
          <w:sz w:val="18"/>
          <w:lang w:val="tr-TR"/>
        </w:rPr>
      </w:pPr>
      <w:r w:rsidRPr="00CA7EB6">
        <w:rPr>
          <w:rFonts w:ascii="Arial" w:hAnsi="Arial"/>
          <w:color w:val="3054A6"/>
          <w:sz w:val="19"/>
          <w:lang w:val="tr-TR"/>
        </w:rPr>
        <w:t xml:space="preserve">® </w:t>
      </w:r>
      <w:r w:rsidRPr="00CA7EB6">
        <w:rPr>
          <w:i/>
          <w:color w:val="221F1F"/>
          <w:sz w:val="18"/>
          <w:lang w:val="tr-TR"/>
        </w:rPr>
        <w:t xml:space="preserve">Doğrulama, </w:t>
      </w:r>
      <w:r w:rsidRPr="00CA7EB6">
        <w:rPr>
          <w:color w:val="221F1F"/>
          <w:sz w:val="18"/>
          <w:lang w:val="tr-TR"/>
        </w:rPr>
        <w:t xml:space="preserve">kalite yönetimi ve </w:t>
      </w:r>
      <w:r w:rsidRPr="00CA7EB6">
        <w:rPr>
          <w:i/>
          <w:color w:val="221F1F"/>
          <w:sz w:val="18"/>
          <w:lang w:val="tr-TR"/>
        </w:rPr>
        <w:t xml:space="preserve">kalite kontrol ile </w:t>
      </w:r>
      <w:r w:rsidRPr="00CA7EB6">
        <w:rPr>
          <w:color w:val="221F1F"/>
          <w:sz w:val="18"/>
          <w:lang w:val="tr-TR"/>
        </w:rPr>
        <w:t>yakından ilişkilidir.</w:t>
      </w:r>
    </w:p>
    <w:p w14:paraId="3B4360DF" w14:textId="77777777" w:rsidR="001657AC" w:rsidRPr="00CA7EB6" w:rsidRDefault="001657AC">
      <w:pPr>
        <w:pStyle w:val="BodyText"/>
        <w:spacing w:before="1"/>
        <w:rPr>
          <w:sz w:val="19"/>
          <w:lang w:val="tr-TR"/>
        </w:rPr>
      </w:pPr>
    </w:p>
    <w:p w14:paraId="22E82993" w14:textId="77777777" w:rsidR="001657AC" w:rsidRPr="00CA7EB6" w:rsidRDefault="00000000">
      <w:pPr>
        <w:ind w:left="630"/>
        <w:rPr>
          <w:sz w:val="20"/>
          <w:lang w:val="tr-TR"/>
        </w:rPr>
      </w:pPr>
      <w:r w:rsidRPr="00CA7EB6">
        <w:rPr>
          <w:b/>
          <w:i/>
          <w:color w:val="221F1F"/>
          <w:sz w:val="20"/>
          <w:lang w:val="tr-TR"/>
        </w:rPr>
        <w:t xml:space="preserve">bilgisayar sistemi doğrulaması. </w:t>
      </w:r>
      <w:r w:rsidRPr="00CA7EB6">
        <w:rPr>
          <w:color w:val="221F1F"/>
          <w:sz w:val="20"/>
          <w:lang w:val="tr-TR"/>
        </w:rPr>
        <w:t xml:space="preserve">Bilgisayar </w:t>
      </w:r>
      <w:r w:rsidRPr="00CA7EB6">
        <w:rPr>
          <w:i/>
          <w:color w:val="221F1F"/>
          <w:sz w:val="20"/>
          <w:lang w:val="tr-TR"/>
        </w:rPr>
        <w:t xml:space="preserve">sistemi </w:t>
      </w:r>
      <w:r w:rsidRPr="00CA7EB6">
        <w:rPr>
          <w:color w:val="221F1F"/>
          <w:sz w:val="20"/>
          <w:lang w:val="tr-TR"/>
        </w:rPr>
        <w:t>yaşam döngüsündeki bir</w:t>
      </w:r>
    </w:p>
    <w:p w14:paraId="3F8FA8B8" w14:textId="77777777" w:rsidR="001657AC" w:rsidRPr="00CA7EB6" w:rsidRDefault="001657AC">
      <w:pPr>
        <w:rPr>
          <w:sz w:val="20"/>
          <w:lang w:val="tr-TR"/>
        </w:rPr>
        <w:sectPr w:rsidR="001657AC" w:rsidRPr="00CA7EB6">
          <w:headerReference w:type="default" r:id="rId152"/>
          <w:footerReference w:type="default" r:id="rId153"/>
          <w:pgSz w:w="9260" w:h="14070"/>
          <w:pgMar w:top="900" w:right="1040" w:bottom="1580" w:left="1060" w:header="683" w:footer="1383" w:gutter="0"/>
          <w:cols w:space="720"/>
        </w:sectPr>
      </w:pPr>
    </w:p>
    <w:p w14:paraId="05487D27" w14:textId="77777777" w:rsidR="001657AC" w:rsidRPr="00CA7EB6" w:rsidRDefault="001657AC">
      <w:pPr>
        <w:pStyle w:val="BodyText"/>
        <w:rPr>
          <w:sz w:val="20"/>
          <w:lang w:val="tr-TR"/>
        </w:rPr>
      </w:pPr>
    </w:p>
    <w:p w14:paraId="48F600A2" w14:textId="77777777" w:rsidR="001657AC" w:rsidRPr="00CA7EB6" w:rsidRDefault="001657AC">
      <w:pPr>
        <w:pStyle w:val="BodyText"/>
        <w:spacing w:before="9"/>
        <w:rPr>
          <w:sz w:val="22"/>
          <w:lang w:val="tr-TR"/>
        </w:rPr>
      </w:pPr>
    </w:p>
    <w:p w14:paraId="20831AEC" w14:textId="77777777" w:rsidR="001657AC" w:rsidRPr="00CA7EB6" w:rsidRDefault="00000000">
      <w:pPr>
        <w:pStyle w:val="Heading7"/>
        <w:ind w:left="630"/>
        <w:jc w:val="both"/>
        <w:rPr>
          <w:i/>
          <w:lang w:val="tr-TR"/>
        </w:rPr>
      </w:pPr>
      <w:r w:rsidRPr="00CA7EB6">
        <w:rPr>
          <w:color w:val="221F1F"/>
          <w:lang w:val="tr-TR"/>
        </w:rPr>
        <w:t xml:space="preserve">aşamanın, bir önceki aşama tarafından kendisine yüklenen </w:t>
      </w:r>
      <w:r w:rsidRPr="00CA7EB6">
        <w:rPr>
          <w:i/>
          <w:color w:val="221F1F"/>
          <w:lang w:val="tr-TR"/>
        </w:rPr>
        <w:t>gereksinimleri</w:t>
      </w:r>
    </w:p>
    <w:p w14:paraId="60ACA1EE" w14:textId="77777777" w:rsidR="001657AC" w:rsidRPr="00CA7EB6" w:rsidRDefault="00000000">
      <w:pPr>
        <w:spacing w:before="30"/>
        <w:ind w:left="630"/>
        <w:jc w:val="both"/>
        <w:rPr>
          <w:sz w:val="20"/>
          <w:lang w:val="tr-TR"/>
        </w:rPr>
      </w:pPr>
      <w:r w:rsidRPr="00CA7EB6">
        <w:rPr>
          <w:color w:val="221F1F"/>
          <w:sz w:val="20"/>
          <w:lang w:val="tr-TR"/>
        </w:rPr>
        <w:t xml:space="preserve">karşılamasını sağlama </w:t>
      </w:r>
      <w:r w:rsidRPr="00CA7EB6">
        <w:rPr>
          <w:i/>
          <w:color w:val="221F1F"/>
          <w:sz w:val="20"/>
          <w:lang w:val="tr-TR"/>
        </w:rPr>
        <w:t>süreci</w:t>
      </w:r>
      <w:r w:rsidRPr="00CA7EB6">
        <w:rPr>
          <w:color w:val="221F1F"/>
          <w:sz w:val="20"/>
          <w:lang w:val="tr-TR"/>
        </w:rPr>
        <w:t>.</w:t>
      </w:r>
    </w:p>
    <w:p w14:paraId="59CD0B44" w14:textId="77777777" w:rsidR="001657AC" w:rsidRPr="00CA7EB6" w:rsidRDefault="001657AC">
      <w:pPr>
        <w:pStyle w:val="BodyText"/>
        <w:spacing w:before="8"/>
        <w:rPr>
          <w:sz w:val="21"/>
          <w:lang w:val="tr-TR"/>
        </w:rPr>
      </w:pPr>
    </w:p>
    <w:p w14:paraId="2A360772" w14:textId="77777777" w:rsidR="001657AC" w:rsidRPr="00CA7EB6" w:rsidRDefault="00000000">
      <w:pPr>
        <w:spacing w:line="271" w:lineRule="auto"/>
        <w:ind w:left="631" w:right="140"/>
        <w:jc w:val="both"/>
        <w:rPr>
          <w:sz w:val="20"/>
          <w:lang w:val="tr-TR"/>
        </w:rPr>
      </w:pPr>
      <w:r w:rsidRPr="00CA7EB6">
        <w:rPr>
          <w:b/>
          <w:i/>
          <w:color w:val="221F1F"/>
          <w:sz w:val="20"/>
          <w:lang w:val="tr-TR"/>
        </w:rPr>
        <w:t xml:space="preserve">model doğrulama. </w:t>
      </w:r>
      <w:r w:rsidRPr="00CA7EB6">
        <w:rPr>
          <w:color w:val="221F1F"/>
          <w:sz w:val="20"/>
          <w:lang w:val="tr-TR"/>
        </w:rPr>
        <w:t xml:space="preserve">Bir </w:t>
      </w:r>
      <w:r w:rsidRPr="00CA7EB6">
        <w:rPr>
          <w:i/>
          <w:color w:val="221F1F"/>
          <w:sz w:val="20"/>
          <w:lang w:val="tr-TR"/>
        </w:rPr>
        <w:t xml:space="preserve">hesaplama modelinin </w:t>
      </w:r>
      <w:r w:rsidRPr="00CA7EB6">
        <w:rPr>
          <w:color w:val="221F1F"/>
          <w:sz w:val="20"/>
          <w:lang w:val="tr-TR"/>
        </w:rPr>
        <w:t xml:space="preserve">amaçlanan </w:t>
      </w:r>
      <w:r w:rsidRPr="00CA7EB6">
        <w:rPr>
          <w:i/>
          <w:color w:val="221F1F"/>
          <w:sz w:val="20"/>
          <w:lang w:val="tr-TR"/>
        </w:rPr>
        <w:t xml:space="preserve">kavramsal modeli </w:t>
      </w:r>
      <w:r w:rsidRPr="00CA7EB6">
        <w:rPr>
          <w:color w:val="221F1F"/>
          <w:sz w:val="20"/>
          <w:lang w:val="tr-TR"/>
        </w:rPr>
        <w:t xml:space="preserve">veya </w:t>
      </w:r>
      <w:r w:rsidRPr="00CA7EB6">
        <w:rPr>
          <w:i/>
          <w:color w:val="221F1F"/>
          <w:sz w:val="20"/>
          <w:lang w:val="tr-TR"/>
        </w:rPr>
        <w:t xml:space="preserve">matematiksel modeli </w:t>
      </w:r>
      <w:r w:rsidRPr="00CA7EB6">
        <w:rPr>
          <w:color w:val="221F1F"/>
          <w:sz w:val="20"/>
          <w:lang w:val="tr-TR"/>
        </w:rPr>
        <w:t xml:space="preserve">doğru bir şekilde uygulayıp uygulamadığını belirleme </w:t>
      </w:r>
      <w:r w:rsidRPr="00CA7EB6">
        <w:rPr>
          <w:i/>
          <w:color w:val="221F1F"/>
          <w:sz w:val="20"/>
          <w:lang w:val="tr-TR"/>
        </w:rPr>
        <w:t>süreci</w:t>
      </w:r>
      <w:r w:rsidRPr="00CA7EB6">
        <w:rPr>
          <w:color w:val="221F1F"/>
          <w:sz w:val="20"/>
          <w:lang w:val="tr-TR"/>
        </w:rPr>
        <w:t>.</w:t>
      </w:r>
    </w:p>
    <w:p w14:paraId="75C86EC9" w14:textId="77777777" w:rsidR="001657AC" w:rsidRPr="00CA7EB6" w:rsidRDefault="001657AC">
      <w:pPr>
        <w:pStyle w:val="BodyText"/>
        <w:spacing w:before="1"/>
        <w:rPr>
          <w:sz w:val="19"/>
          <w:lang w:val="tr-TR"/>
        </w:rPr>
      </w:pPr>
    </w:p>
    <w:p w14:paraId="254F1513" w14:textId="77777777" w:rsidR="001657AC" w:rsidRPr="00CA7EB6" w:rsidRDefault="00000000">
      <w:pPr>
        <w:ind w:left="631"/>
        <w:jc w:val="both"/>
        <w:rPr>
          <w:i/>
          <w:sz w:val="20"/>
          <w:lang w:val="tr-TR"/>
        </w:rPr>
      </w:pPr>
      <w:r w:rsidRPr="00CA7EB6">
        <w:rPr>
          <w:b/>
          <w:i/>
          <w:color w:val="221F1F"/>
          <w:sz w:val="20"/>
          <w:lang w:val="tr-TR"/>
        </w:rPr>
        <w:t xml:space="preserve">sistem kodu doğrulaması. </w:t>
      </w:r>
      <w:r w:rsidRPr="00CA7EB6">
        <w:rPr>
          <w:color w:val="221F1F"/>
          <w:sz w:val="20"/>
          <w:lang w:val="tr-TR"/>
        </w:rPr>
        <w:t xml:space="preserve">Kaynak kodlamanın </w:t>
      </w:r>
      <w:r w:rsidRPr="00CA7EB6">
        <w:rPr>
          <w:i/>
          <w:color w:val="221F1F"/>
          <w:sz w:val="20"/>
          <w:lang w:val="tr-TR"/>
        </w:rPr>
        <w:t>sistem kodu</w:t>
      </w:r>
    </w:p>
    <w:p w14:paraId="65E83DB6" w14:textId="77777777" w:rsidR="001657AC" w:rsidRPr="00CA7EB6" w:rsidRDefault="00000000">
      <w:pPr>
        <w:spacing w:before="34" w:line="506" w:lineRule="auto"/>
        <w:ind w:left="631" w:right="1594"/>
        <w:jc w:val="both"/>
        <w:rPr>
          <w:i/>
          <w:sz w:val="20"/>
          <w:lang w:val="tr-TR"/>
        </w:rPr>
      </w:pPr>
      <w:r w:rsidRPr="00CA7EB6">
        <w:rPr>
          <w:color w:val="221F1F"/>
          <w:sz w:val="20"/>
          <w:lang w:val="tr-TR"/>
        </w:rPr>
        <w:t xml:space="preserve">dokümantasyonundaki açıklamasına göre gözden geçirilmesi. Ayrıca bkz. </w:t>
      </w:r>
      <w:r w:rsidRPr="00CA7EB6">
        <w:rPr>
          <w:i/>
          <w:color w:val="221F1F"/>
          <w:sz w:val="20"/>
          <w:lang w:val="tr-TR"/>
        </w:rPr>
        <w:t>saha değerlendirmesi: saha doğrulaması.</w:t>
      </w:r>
    </w:p>
    <w:p w14:paraId="199457B8" w14:textId="77777777" w:rsidR="001657AC" w:rsidRPr="00CA7EB6" w:rsidRDefault="00000000">
      <w:pPr>
        <w:pStyle w:val="Heading7"/>
        <w:numPr>
          <w:ilvl w:val="0"/>
          <w:numId w:val="14"/>
        </w:numPr>
        <w:tabs>
          <w:tab w:val="left" w:pos="278"/>
        </w:tabs>
        <w:spacing w:line="228" w:lineRule="exact"/>
        <w:ind w:left="908" w:right="141" w:hanging="909"/>
        <w:jc w:val="right"/>
        <w:rPr>
          <w:lang w:val="tr-TR"/>
        </w:rPr>
      </w:pPr>
      <w:r w:rsidRPr="00CA7EB6">
        <w:rPr>
          <w:color w:val="221F1F"/>
          <w:lang w:val="tr-TR"/>
        </w:rPr>
        <w:t>Belirlenmiş   hedeflere  ulaşıldığının   ve  belirli   sonuçlar   için</w:t>
      </w:r>
      <w:r w:rsidRPr="00CA7EB6">
        <w:rPr>
          <w:color w:val="221F1F"/>
          <w:spacing w:val="-4"/>
          <w:lang w:val="tr-TR"/>
        </w:rPr>
        <w:t xml:space="preserve"> </w:t>
      </w:r>
      <w:r w:rsidRPr="00CA7EB6">
        <w:rPr>
          <w:color w:val="221F1F"/>
          <w:lang w:val="tr-TR"/>
        </w:rPr>
        <w:t>belirlenmiş</w:t>
      </w:r>
    </w:p>
    <w:p w14:paraId="6AF5F732" w14:textId="77777777" w:rsidR="001657AC" w:rsidRPr="00CA7EB6" w:rsidRDefault="00000000">
      <w:pPr>
        <w:spacing w:before="35"/>
        <w:ind w:right="177"/>
        <w:jc w:val="right"/>
        <w:rPr>
          <w:sz w:val="20"/>
          <w:lang w:val="tr-TR"/>
        </w:rPr>
      </w:pPr>
      <w:r w:rsidRPr="00CA7EB6">
        <w:rPr>
          <w:i/>
          <w:color w:val="221F1F"/>
          <w:sz w:val="20"/>
          <w:lang w:val="tr-TR"/>
        </w:rPr>
        <w:t>gerekliliklerin</w:t>
      </w:r>
      <w:r w:rsidRPr="00CA7EB6">
        <w:rPr>
          <w:i/>
          <w:color w:val="221F1F"/>
          <w:spacing w:val="-5"/>
          <w:sz w:val="20"/>
          <w:lang w:val="tr-TR"/>
        </w:rPr>
        <w:t xml:space="preserve"> </w:t>
      </w:r>
      <w:r w:rsidRPr="00CA7EB6">
        <w:rPr>
          <w:color w:val="221F1F"/>
          <w:sz w:val="20"/>
          <w:lang w:val="tr-TR"/>
        </w:rPr>
        <w:t>yerine</w:t>
      </w:r>
      <w:r w:rsidRPr="00CA7EB6">
        <w:rPr>
          <w:color w:val="221F1F"/>
          <w:spacing w:val="-5"/>
          <w:sz w:val="20"/>
          <w:lang w:val="tr-TR"/>
        </w:rPr>
        <w:t xml:space="preserve"> </w:t>
      </w:r>
      <w:r w:rsidRPr="00CA7EB6">
        <w:rPr>
          <w:color w:val="221F1F"/>
          <w:sz w:val="20"/>
          <w:lang w:val="tr-TR"/>
        </w:rPr>
        <w:t>getirildiğinin</w:t>
      </w:r>
      <w:r w:rsidRPr="00CA7EB6">
        <w:rPr>
          <w:color w:val="221F1F"/>
          <w:spacing w:val="-5"/>
          <w:sz w:val="20"/>
          <w:lang w:val="tr-TR"/>
        </w:rPr>
        <w:t xml:space="preserve"> </w:t>
      </w:r>
      <w:r w:rsidRPr="00CA7EB6">
        <w:rPr>
          <w:color w:val="221F1F"/>
          <w:sz w:val="20"/>
          <w:lang w:val="tr-TR"/>
        </w:rPr>
        <w:t>inceleme</w:t>
      </w:r>
      <w:r w:rsidRPr="00CA7EB6">
        <w:rPr>
          <w:color w:val="221F1F"/>
          <w:spacing w:val="-5"/>
          <w:sz w:val="20"/>
          <w:lang w:val="tr-TR"/>
        </w:rPr>
        <w:t xml:space="preserve"> </w:t>
      </w:r>
      <w:r w:rsidRPr="00CA7EB6">
        <w:rPr>
          <w:color w:val="221F1F"/>
          <w:sz w:val="20"/>
          <w:lang w:val="tr-TR"/>
        </w:rPr>
        <w:t>ve</w:t>
      </w:r>
      <w:r w:rsidRPr="00CA7EB6">
        <w:rPr>
          <w:color w:val="221F1F"/>
          <w:spacing w:val="-5"/>
          <w:sz w:val="20"/>
          <w:lang w:val="tr-TR"/>
        </w:rPr>
        <w:t xml:space="preserve"> </w:t>
      </w:r>
      <w:r w:rsidRPr="00CA7EB6">
        <w:rPr>
          <w:color w:val="221F1F"/>
          <w:sz w:val="20"/>
          <w:lang w:val="tr-TR"/>
        </w:rPr>
        <w:t>nesnel</w:t>
      </w:r>
      <w:r w:rsidRPr="00CA7EB6">
        <w:rPr>
          <w:color w:val="221F1F"/>
          <w:spacing w:val="-6"/>
          <w:sz w:val="20"/>
          <w:lang w:val="tr-TR"/>
        </w:rPr>
        <w:t xml:space="preserve"> </w:t>
      </w:r>
      <w:r w:rsidRPr="00CA7EB6">
        <w:rPr>
          <w:color w:val="221F1F"/>
          <w:sz w:val="20"/>
          <w:lang w:val="tr-TR"/>
        </w:rPr>
        <w:t>kanıtlar</w:t>
      </w:r>
      <w:r w:rsidRPr="00CA7EB6">
        <w:rPr>
          <w:color w:val="221F1F"/>
          <w:spacing w:val="-4"/>
          <w:sz w:val="20"/>
          <w:lang w:val="tr-TR"/>
        </w:rPr>
        <w:t xml:space="preserve"> </w:t>
      </w:r>
      <w:r w:rsidRPr="00CA7EB6">
        <w:rPr>
          <w:color w:val="221F1F"/>
          <w:sz w:val="20"/>
          <w:lang w:val="tr-TR"/>
        </w:rPr>
        <w:t>yoluyla</w:t>
      </w:r>
      <w:r w:rsidRPr="00CA7EB6">
        <w:rPr>
          <w:color w:val="221F1F"/>
          <w:spacing w:val="-5"/>
          <w:sz w:val="20"/>
          <w:lang w:val="tr-TR"/>
        </w:rPr>
        <w:t xml:space="preserve"> </w:t>
      </w:r>
      <w:r w:rsidRPr="00CA7EB6">
        <w:rPr>
          <w:color w:val="221F1F"/>
          <w:sz w:val="20"/>
          <w:lang w:val="tr-TR"/>
        </w:rPr>
        <w:t>teyit</w:t>
      </w:r>
      <w:r w:rsidRPr="00CA7EB6">
        <w:rPr>
          <w:color w:val="221F1F"/>
          <w:spacing w:val="-5"/>
          <w:sz w:val="20"/>
          <w:lang w:val="tr-TR"/>
        </w:rPr>
        <w:t xml:space="preserve"> </w:t>
      </w:r>
      <w:r w:rsidRPr="00CA7EB6">
        <w:rPr>
          <w:color w:val="221F1F"/>
          <w:sz w:val="20"/>
          <w:lang w:val="tr-TR"/>
        </w:rPr>
        <w:t>edilmesi.</w:t>
      </w:r>
    </w:p>
    <w:p w14:paraId="791932B2" w14:textId="77777777" w:rsidR="001657AC" w:rsidRPr="00CA7EB6" w:rsidRDefault="00000000">
      <w:pPr>
        <w:pStyle w:val="BodyText"/>
        <w:spacing w:before="34"/>
        <w:ind w:left="630"/>
        <w:jc w:val="both"/>
        <w:rPr>
          <w:lang w:val="tr-TR"/>
        </w:rPr>
      </w:pPr>
      <w:r w:rsidRPr="00CA7EB6">
        <w:rPr>
          <w:rFonts w:ascii="Arial" w:hAnsi="Arial"/>
          <w:color w:val="3054A6"/>
          <w:sz w:val="19"/>
          <w:lang w:val="tr-TR"/>
        </w:rPr>
        <w:t xml:space="preserve">® </w:t>
      </w:r>
      <w:r w:rsidRPr="00CA7EB6">
        <w:rPr>
          <w:color w:val="221F1F"/>
          <w:lang w:val="tr-TR"/>
        </w:rPr>
        <w:t>İlgili durum 'doğrulanmış' olarak adlandırılır.</w:t>
      </w:r>
    </w:p>
    <w:p w14:paraId="56BAC87B" w14:textId="77777777" w:rsidR="001657AC" w:rsidRPr="00CA7EB6" w:rsidRDefault="00000000">
      <w:pPr>
        <w:pStyle w:val="BodyText"/>
        <w:ind w:left="630"/>
        <w:jc w:val="both"/>
        <w:rPr>
          <w:lang w:val="tr-TR"/>
        </w:rPr>
      </w:pPr>
      <w:r w:rsidRPr="00CA7EB6">
        <w:rPr>
          <w:rFonts w:ascii="Arial" w:hAnsi="Arial"/>
          <w:color w:val="3054A6"/>
          <w:sz w:val="19"/>
          <w:lang w:val="tr-TR"/>
        </w:rPr>
        <w:t xml:space="preserve">® </w:t>
      </w:r>
      <w:r w:rsidRPr="00CA7EB6">
        <w:rPr>
          <w:i/>
          <w:color w:val="221F1F"/>
          <w:lang w:val="tr-TR"/>
        </w:rPr>
        <w:t xml:space="preserve">Doğrulama </w:t>
      </w:r>
      <w:r w:rsidRPr="00CA7EB6">
        <w:rPr>
          <w:color w:val="221F1F"/>
          <w:lang w:val="tr-TR"/>
        </w:rPr>
        <w:t>tipik olarak bireysel bir faaliyetin sonuçlarının girdilerine göre</w:t>
      </w:r>
    </w:p>
    <w:p w14:paraId="56A9ED3A" w14:textId="77777777" w:rsidR="001657AC" w:rsidRPr="00CA7EB6" w:rsidRDefault="00000000">
      <w:pPr>
        <w:ind w:left="889"/>
        <w:jc w:val="both"/>
        <w:rPr>
          <w:sz w:val="18"/>
          <w:lang w:val="tr-TR"/>
        </w:rPr>
      </w:pPr>
      <w:r w:rsidRPr="00CA7EB6">
        <w:rPr>
          <w:i/>
          <w:color w:val="221F1F"/>
          <w:sz w:val="18"/>
          <w:lang w:val="tr-TR"/>
        </w:rPr>
        <w:t xml:space="preserve">değerlendirilmesini </w:t>
      </w:r>
      <w:r w:rsidRPr="00CA7EB6">
        <w:rPr>
          <w:color w:val="221F1F"/>
          <w:sz w:val="18"/>
          <w:lang w:val="tr-TR"/>
        </w:rPr>
        <w:t>gerektirir.</w:t>
      </w:r>
    </w:p>
    <w:p w14:paraId="4FFE9C0B" w14:textId="77777777" w:rsidR="001657AC" w:rsidRPr="00CA7EB6" w:rsidRDefault="00000000">
      <w:pPr>
        <w:spacing w:before="1" w:line="252" w:lineRule="auto"/>
        <w:ind w:left="889" w:right="143" w:hanging="260"/>
        <w:jc w:val="both"/>
        <w:rPr>
          <w:sz w:val="18"/>
          <w:lang w:val="tr-TR"/>
        </w:rPr>
      </w:pPr>
      <w:r w:rsidRPr="00CA7EB6">
        <w:rPr>
          <w:i/>
          <w:color w:val="221F1F"/>
          <w:sz w:val="18"/>
          <w:lang w:val="tr-TR"/>
        </w:rPr>
        <w:t xml:space="preserve">Doğrulama, </w:t>
      </w:r>
      <w:r w:rsidRPr="00CA7EB6">
        <w:rPr>
          <w:color w:val="221F1F"/>
          <w:sz w:val="18"/>
          <w:lang w:val="tr-TR"/>
        </w:rPr>
        <w:t xml:space="preserve">alternatif hesaplamaların yapılması; yeni bir </w:t>
      </w:r>
      <w:r w:rsidRPr="00CA7EB6">
        <w:rPr>
          <w:i/>
          <w:color w:val="221F1F"/>
          <w:sz w:val="18"/>
          <w:lang w:val="tr-TR"/>
        </w:rPr>
        <w:t xml:space="preserve">tasarım spesifikasyonunun </w:t>
      </w:r>
      <w:r w:rsidRPr="00CA7EB6">
        <w:rPr>
          <w:color w:val="221F1F"/>
          <w:sz w:val="18"/>
          <w:lang w:val="tr-TR"/>
        </w:rPr>
        <w:t xml:space="preserve">kanıtlanmış benzer bir </w:t>
      </w:r>
      <w:r w:rsidRPr="00CA7EB6">
        <w:rPr>
          <w:i/>
          <w:color w:val="221F1F"/>
          <w:sz w:val="18"/>
          <w:lang w:val="tr-TR"/>
        </w:rPr>
        <w:t xml:space="preserve">tasarım spesifikasyonu ile </w:t>
      </w:r>
      <w:r w:rsidRPr="00CA7EB6">
        <w:rPr>
          <w:color w:val="221F1F"/>
          <w:sz w:val="18"/>
          <w:lang w:val="tr-TR"/>
        </w:rPr>
        <w:t xml:space="preserve">karşılaştırılması; testlerin ve gösterimlerin yapılması ve belgelerin yayınlanmadan önce gözden geçirilmesi gibi </w:t>
      </w:r>
      <w:r w:rsidRPr="00CA7EB6">
        <w:rPr>
          <w:i/>
          <w:color w:val="221F1F"/>
          <w:sz w:val="18"/>
          <w:lang w:val="tr-TR"/>
        </w:rPr>
        <w:t xml:space="preserve">faaliyetleri </w:t>
      </w:r>
      <w:r w:rsidRPr="00CA7EB6">
        <w:rPr>
          <w:color w:val="221F1F"/>
          <w:sz w:val="18"/>
          <w:lang w:val="tr-TR"/>
        </w:rPr>
        <w:t>içerebilir.</w:t>
      </w:r>
    </w:p>
    <w:p w14:paraId="75B520E5" w14:textId="77777777" w:rsidR="001657AC" w:rsidRPr="00CA7EB6" w:rsidRDefault="001657AC">
      <w:pPr>
        <w:pStyle w:val="BodyText"/>
        <w:spacing w:before="2"/>
        <w:rPr>
          <w:sz w:val="19"/>
          <w:lang w:val="tr-TR"/>
        </w:rPr>
      </w:pPr>
    </w:p>
    <w:p w14:paraId="40BBD54C" w14:textId="77777777" w:rsidR="001657AC" w:rsidRPr="00CA7EB6" w:rsidRDefault="00000000">
      <w:pPr>
        <w:ind w:left="630"/>
        <w:jc w:val="both"/>
        <w:rPr>
          <w:i/>
          <w:sz w:val="20"/>
          <w:lang w:val="tr-TR"/>
        </w:rPr>
      </w:pPr>
      <w:r w:rsidRPr="00CA7EB6">
        <w:rPr>
          <w:color w:val="221F1F"/>
          <w:sz w:val="20"/>
          <w:lang w:val="tr-TR"/>
        </w:rPr>
        <w:t xml:space="preserve">Ayrıca bkz. </w:t>
      </w:r>
      <w:r w:rsidRPr="00CA7EB6">
        <w:rPr>
          <w:i/>
          <w:color w:val="221F1F"/>
          <w:sz w:val="20"/>
          <w:lang w:val="tr-TR"/>
        </w:rPr>
        <w:t>doğrulama.</w:t>
      </w:r>
    </w:p>
    <w:p w14:paraId="00F291DD" w14:textId="77777777" w:rsidR="001657AC" w:rsidRPr="00CA7EB6" w:rsidRDefault="001657AC">
      <w:pPr>
        <w:pStyle w:val="BodyText"/>
        <w:spacing w:before="1"/>
        <w:rPr>
          <w:i/>
          <w:sz w:val="22"/>
          <w:lang w:val="tr-TR"/>
        </w:rPr>
      </w:pPr>
    </w:p>
    <w:p w14:paraId="74D2892C" w14:textId="77777777" w:rsidR="001657AC" w:rsidRPr="00CA7EB6" w:rsidRDefault="00000000">
      <w:pPr>
        <w:pStyle w:val="Heading5"/>
        <w:ind w:left="114" w:right="4282"/>
        <w:jc w:val="center"/>
        <w:rPr>
          <w:lang w:val="tr-TR"/>
        </w:rPr>
      </w:pPr>
      <w:bookmarkStart w:id="885" w:name="çok_düşük_seviyeli_atık_(VLLW)"/>
      <w:bookmarkEnd w:id="885"/>
      <w:r w:rsidRPr="00CA7EB6">
        <w:rPr>
          <w:color w:val="221F1F"/>
          <w:lang w:val="tr-TR"/>
        </w:rPr>
        <w:t>çok düşük seviyeli atık (VLLW)</w:t>
      </w:r>
    </w:p>
    <w:p w14:paraId="4BE55E89" w14:textId="77777777" w:rsidR="001657AC" w:rsidRPr="00CA7EB6" w:rsidRDefault="001657AC">
      <w:pPr>
        <w:pStyle w:val="BodyText"/>
        <w:spacing w:before="1"/>
        <w:rPr>
          <w:b/>
          <w:sz w:val="22"/>
          <w:lang w:val="tr-TR"/>
        </w:rPr>
      </w:pPr>
    </w:p>
    <w:p w14:paraId="39689565" w14:textId="77777777" w:rsidR="001657AC" w:rsidRPr="00CA7EB6" w:rsidRDefault="00000000">
      <w:pPr>
        <w:spacing w:before="1"/>
        <w:ind w:left="114" w:right="4251"/>
        <w:jc w:val="center"/>
        <w:rPr>
          <w:sz w:val="20"/>
          <w:lang w:val="tr-TR"/>
        </w:rPr>
      </w:pPr>
      <w:r w:rsidRPr="00CA7EB6">
        <w:rPr>
          <w:i/>
          <w:color w:val="221F1F"/>
          <w:sz w:val="20"/>
          <w:lang w:val="tr-TR"/>
        </w:rPr>
        <w:t xml:space="preserve">Atık sınıflarına </w:t>
      </w:r>
      <w:r w:rsidRPr="00CA7EB6">
        <w:rPr>
          <w:color w:val="221F1F"/>
          <w:sz w:val="20"/>
          <w:lang w:val="tr-TR"/>
        </w:rPr>
        <w:t>bakın.</w:t>
      </w:r>
    </w:p>
    <w:p w14:paraId="7C38258B" w14:textId="77777777" w:rsidR="001657AC" w:rsidRPr="00CA7EB6" w:rsidRDefault="001657AC">
      <w:pPr>
        <w:pStyle w:val="BodyText"/>
        <w:spacing w:before="1"/>
        <w:rPr>
          <w:sz w:val="22"/>
          <w:lang w:val="tr-TR"/>
        </w:rPr>
      </w:pPr>
    </w:p>
    <w:p w14:paraId="11054E3E" w14:textId="77777777" w:rsidR="001657AC" w:rsidRPr="00CA7EB6" w:rsidRDefault="00000000">
      <w:pPr>
        <w:pStyle w:val="Heading5"/>
        <w:ind w:left="130"/>
        <w:rPr>
          <w:lang w:val="tr-TR"/>
        </w:rPr>
      </w:pPr>
      <w:bookmarkStart w:id="886" w:name="çok_kısa_ömürlü_atık"/>
      <w:bookmarkEnd w:id="886"/>
      <w:r w:rsidRPr="00CA7EB6">
        <w:rPr>
          <w:color w:val="221F1F"/>
          <w:lang w:val="tr-TR"/>
        </w:rPr>
        <w:t>çok kısa ömürlü atık</w:t>
      </w:r>
    </w:p>
    <w:p w14:paraId="13976709" w14:textId="77777777" w:rsidR="001657AC" w:rsidRPr="00CA7EB6" w:rsidRDefault="001657AC">
      <w:pPr>
        <w:pStyle w:val="BodyText"/>
        <w:spacing w:before="2"/>
        <w:rPr>
          <w:b/>
          <w:sz w:val="22"/>
          <w:lang w:val="tr-TR"/>
        </w:rPr>
      </w:pPr>
    </w:p>
    <w:p w14:paraId="325874D3" w14:textId="77777777" w:rsidR="001657AC" w:rsidRPr="00CA7EB6" w:rsidRDefault="00000000">
      <w:pPr>
        <w:ind w:left="114" w:right="4251"/>
        <w:jc w:val="center"/>
        <w:rPr>
          <w:sz w:val="20"/>
          <w:lang w:val="tr-TR"/>
        </w:rPr>
      </w:pPr>
      <w:r w:rsidRPr="00CA7EB6">
        <w:rPr>
          <w:i/>
          <w:color w:val="221F1F"/>
          <w:sz w:val="20"/>
          <w:lang w:val="tr-TR"/>
        </w:rPr>
        <w:t xml:space="preserve">Atık sınıflarına </w:t>
      </w:r>
      <w:r w:rsidRPr="00CA7EB6">
        <w:rPr>
          <w:color w:val="221F1F"/>
          <w:sz w:val="20"/>
          <w:lang w:val="tr-TR"/>
        </w:rPr>
        <w:t>bakın.</w:t>
      </w:r>
    </w:p>
    <w:p w14:paraId="0686911B" w14:textId="77777777" w:rsidR="001657AC" w:rsidRPr="00CA7EB6" w:rsidRDefault="001657AC">
      <w:pPr>
        <w:pStyle w:val="BodyText"/>
        <w:spacing w:before="1"/>
        <w:rPr>
          <w:sz w:val="22"/>
          <w:lang w:val="tr-TR"/>
        </w:rPr>
      </w:pPr>
    </w:p>
    <w:p w14:paraId="7379731A" w14:textId="77777777" w:rsidR="001657AC" w:rsidRPr="00CA7EB6" w:rsidRDefault="00000000">
      <w:pPr>
        <w:pStyle w:val="Heading5"/>
        <w:ind w:left="130"/>
        <w:rPr>
          <w:lang w:val="tr-TR"/>
        </w:rPr>
      </w:pPr>
      <w:bookmarkStart w:id="887" w:name="gemi_(yük_taşımak_için)"/>
      <w:bookmarkEnd w:id="887"/>
      <w:r w:rsidRPr="00CA7EB6">
        <w:rPr>
          <w:color w:val="221F1F"/>
          <w:lang w:val="tr-TR"/>
        </w:rPr>
        <w:t>gemi (yük taşımak için)</w:t>
      </w:r>
    </w:p>
    <w:p w14:paraId="1541926D" w14:textId="77777777" w:rsidR="001657AC" w:rsidRPr="00CA7EB6" w:rsidRDefault="001657AC">
      <w:pPr>
        <w:pStyle w:val="BodyText"/>
        <w:spacing w:before="1"/>
        <w:rPr>
          <w:b/>
          <w:sz w:val="22"/>
          <w:lang w:val="tr-TR"/>
        </w:rPr>
      </w:pPr>
    </w:p>
    <w:p w14:paraId="0F9B1B52" w14:textId="77777777" w:rsidR="001657AC" w:rsidRPr="00CA7EB6" w:rsidRDefault="00000000">
      <w:pPr>
        <w:pStyle w:val="Heading7"/>
        <w:spacing w:before="1" w:line="276" w:lineRule="auto"/>
        <w:ind w:left="130" w:right="142" w:firstLine="500"/>
        <w:jc w:val="both"/>
        <w:rPr>
          <w:lang w:val="tr-TR"/>
        </w:rPr>
      </w:pPr>
      <w:r w:rsidRPr="00CA7EB6">
        <w:rPr>
          <w:color w:val="221F1F"/>
          <w:lang w:val="tr-TR"/>
        </w:rPr>
        <w:t xml:space="preserve">Yük taşımak için kullanılan denizde giden herhangi bir </w:t>
      </w:r>
      <w:r w:rsidRPr="00CA7EB6">
        <w:rPr>
          <w:i/>
          <w:color w:val="221F1F"/>
          <w:lang w:val="tr-TR"/>
        </w:rPr>
        <w:t xml:space="preserve">gemi </w:t>
      </w:r>
      <w:r w:rsidRPr="00CA7EB6">
        <w:rPr>
          <w:color w:val="221F1F"/>
          <w:lang w:val="tr-TR"/>
        </w:rPr>
        <w:t>veya iç suyolu aracı. (Bkz. SSR-6 (Rev. 1) [2].</w:t>
      </w:r>
    </w:p>
    <w:p w14:paraId="4C73C359" w14:textId="77777777" w:rsidR="001657AC" w:rsidRPr="00CA7EB6" w:rsidRDefault="00000000">
      <w:pPr>
        <w:pStyle w:val="BodyText"/>
        <w:spacing w:before="1" w:line="256" w:lineRule="auto"/>
        <w:ind w:left="890" w:right="142" w:hanging="260"/>
        <w:jc w:val="both"/>
        <w:rPr>
          <w:lang w:val="tr-TR"/>
        </w:rPr>
      </w:pPr>
      <w:r w:rsidRPr="00CA7EB6">
        <w:rPr>
          <w:b/>
          <w:color w:val="EC1C23"/>
          <w:lang w:val="tr-TR"/>
        </w:rPr>
        <w:t xml:space="preserve">! </w:t>
      </w:r>
      <w:r w:rsidRPr="00CA7EB6">
        <w:rPr>
          <w:i/>
          <w:color w:val="221F1F"/>
          <w:lang w:val="tr-TR"/>
        </w:rPr>
        <w:t xml:space="preserve">Radyoaktif maddelerin </w:t>
      </w:r>
      <w:r w:rsidRPr="00CA7EB6">
        <w:rPr>
          <w:color w:val="221F1F"/>
          <w:lang w:val="tr-TR"/>
        </w:rPr>
        <w:t xml:space="preserve">taşınmasıyla ilgili olarak </w:t>
      </w:r>
      <w:r w:rsidRPr="00CA7EB6">
        <w:rPr>
          <w:i/>
          <w:color w:val="221F1F"/>
          <w:lang w:val="tr-TR"/>
        </w:rPr>
        <w:t xml:space="preserve">kap </w:t>
      </w:r>
      <w:r w:rsidRPr="00CA7EB6">
        <w:rPr>
          <w:color w:val="221F1F"/>
          <w:lang w:val="tr-TR"/>
        </w:rPr>
        <w:t xml:space="preserve">teriminin bu kısıtlayıcı kullanımı </w:t>
      </w:r>
      <w:r w:rsidRPr="00CA7EB6">
        <w:rPr>
          <w:i/>
          <w:color w:val="221F1F"/>
          <w:lang w:val="tr-TR"/>
        </w:rPr>
        <w:t xml:space="preserve">güvenliğin </w:t>
      </w:r>
      <w:r w:rsidRPr="00CA7EB6">
        <w:rPr>
          <w:color w:val="221F1F"/>
          <w:lang w:val="tr-TR"/>
        </w:rPr>
        <w:t>diğer alanlarında geçerli değildir; örneğin, bir reaktör basınç kabı genellikle anlaşıldığı şekliyle bir kaptır.</w:t>
      </w:r>
    </w:p>
    <w:p w14:paraId="101A0DC5" w14:textId="77777777" w:rsidR="001657AC" w:rsidRPr="00CA7EB6" w:rsidRDefault="001657AC">
      <w:pPr>
        <w:pStyle w:val="BodyText"/>
        <w:rPr>
          <w:sz w:val="19"/>
          <w:lang w:val="tr-TR"/>
        </w:rPr>
      </w:pPr>
    </w:p>
    <w:p w14:paraId="528EE946" w14:textId="77777777" w:rsidR="001657AC" w:rsidRPr="00CA7EB6" w:rsidRDefault="00000000">
      <w:pPr>
        <w:pStyle w:val="Heading5"/>
        <w:spacing w:before="1"/>
        <w:ind w:left="130"/>
        <w:rPr>
          <w:lang w:val="tr-TR"/>
        </w:rPr>
      </w:pPr>
      <w:bookmarkStart w:id="888" w:name="volkanik_faaliyet"/>
      <w:bookmarkEnd w:id="888"/>
      <w:r w:rsidRPr="00CA7EB6">
        <w:rPr>
          <w:color w:val="221F1F"/>
          <w:lang w:val="tr-TR"/>
        </w:rPr>
        <w:t>volkanik faaliyet</w:t>
      </w:r>
    </w:p>
    <w:p w14:paraId="4F9810CC" w14:textId="77777777" w:rsidR="001657AC" w:rsidRPr="00CA7EB6" w:rsidRDefault="001657AC">
      <w:pPr>
        <w:pStyle w:val="BodyText"/>
        <w:spacing w:before="5"/>
        <w:rPr>
          <w:b/>
          <w:sz w:val="23"/>
          <w:lang w:val="tr-TR"/>
        </w:rPr>
      </w:pPr>
    </w:p>
    <w:p w14:paraId="17C9514E" w14:textId="77777777" w:rsidR="001657AC" w:rsidRPr="00CA7EB6" w:rsidRDefault="00000000">
      <w:pPr>
        <w:pStyle w:val="Heading7"/>
        <w:spacing w:before="1" w:line="271" w:lineRule="auto"/>
        <w:ind w:left="130" w:right="143" w:firstLine="500"/>
        <w:jc w:val="both"/>
        <w:rPr>
          <w:lang w:val="tr-TR"/>
        </w:rPr>
      </w:pPr>
      <w:r w:rsidRPr="00CA7EB6">
        <w:rPr>
          <w:color w:val="221F1F"/>
          <w:lang w:val="tr-TR"/>
        </w:rPr>
        <w:t xml:space="preserve">Bir </w:t>
      </w:r>
      <w:r w:rsidRPr="00CA7EB6">
        <w:rPr>
          <w:i/>
          <w:color w:val="221F1F"/>
          <w:lang w:val="tr-TR"/>
        </w:rPr>
        <w:t xml:space="preserve">volkanda </w:t>
      </w:r>
      <w:r w:rsidRPr="00CA7EB6">
        <w:rPr>
          <w:color w:val="221F1F"/>
          <w:lang w:val="tr-TR"/>
        </w:rPr>
        <w:t xml:space="preserve">veya </w:t>
      </w:r>
      <w:r w:rsidRPr="00CA7EB6">
        <w:rPr>
          <w:i/>
          <w:color w:val="221F1F"/>
          <w:lang w:val="tr-TR"/>
        </w:rPr>
        <w:t xml:space="preserve">volkanik bir alanda, </w:t>
      </w:r>
      <w:r w:rsidRPr="00CA7EB6">
        <w:rPr>
          <w:color w:val="221F1F"/>
          <w:lang w:val="tr-TR"/>
        </w:rPr>
        <w:t xml:space="preserve">Dünya'dan yayılan </w:t>
      </w:r>
      <w:r w:rsidRPr="00CA7EB6">
        <w:rPr>
          <w:i/>
          <w:color w:val="221F1F"/>
          <w:lang w:val="tr-TR"/>
        </w:rPr>
        <w:t xml:space="preserve">magma </w:t>
      </w:r>
      <w:r w:rsidRPr="00CA7EB6">
        <w:rPr>
          <w:color w:val="221F1F"/>
          <w:lang w:val="tr-TR"/>
        </w:rPr>
        <w:t>ve ısı gazlarının</w:t>
      </w:r>
      <w:r w:rsidRPr="00CA7EB6">
        <w:rPr>
          <w:color w:val="221F1F"/>
          <w:spacing w:val="-12"/>
          <w:lang w:val="tr-TR"/>
        </w:rPr>
        <w:t xml:space="preserve"> </w:t>
      </w:r>
      <w:r w:rsidRPr="00CA7EB6">
        <w:rPr>
          <w:color w:val="221F1F"/>
          <w:lang w:val="tr-TR"/>
        </w:rPr>
        <w:t>varlığı</w:t>
      </w:r>
      <w:r w:rsidRPr="00CA7EB6">
        <w:rPr>
          <w:color w:val="221F1F"/>
          <w:spacing w:val="-12"/>
          <w:lang w:val="tr-TR"/>
        </w:rPr>
        <w:t xml:space="preserve"> </w:t>
      </w:r>
      <w:r w:rsidRPr="00CA7EB6">
        <w:rPr>
          <w:color w:val="221F1F"/>
          <w:lang w:val="tr-TR"/>
        </w:rPr>
        <w:t>ve</w:t>
      </w:r>
      <w:r w:rsidRPr="00CA7EB6">
        <w:rPr>
          <w:color w:val="221F1F"/>
          <w:spacing w:val="-13"/>
          <w:lang w:val="tr-TR"/>
        </w:rPr>
        <w:t xml:space="preserve"> </w:t>
      </w:r>
      <w:r w:rsidRPr="00CA7EB6">
        <w:rPr>
          <w:color w:val="221F1F"/>
          <w:lang w:val="tr-TR"/>
        </w:rPr>
        <w:t>bunların</w:t>
      </w:r>
      <w:r w:rsidRPr="00CA7EB6">
        <w:rPr>
          <w:color w:val="221F1F"/>
          <w:spacing w:val="-12"/>
          <w:lang w:val="tr-TR"/>
        </w:rPr>
        <w:t xml:space="preserve"> </w:t>
      </w:r>
      <w:r w:rsidRPr="00CA7EB6">
        <w:rPr>
          <w:color w:val="221F1F"/>
          <w:lang w:val="tr-TR"/>
        </w:rPr>
        <w:t>yakındaki</w:t>
      </w:r>
      <w:r w:rsidRPr="00CA7EB6">
        <w:rPr>
          <w:color w:val="221F1F"/>
          <w:spacing w:val="-13"/>
          <w:lang w:val="tr-TR"/>
        </w:rPr>
        <w:t xml:space="preserve"> </w:t>
      </w:r>
      <w:r w:rsidRPr="00CA7EB6">
        <w:rPr>
          <w:color w:val="221F1F"/>
          <w:lang w:val="tr-TR"/>
        </w:rPr>
        <w:t>kabuk</w:t>
      </w:r>
      <w:r w:rsidRPr="00CA7EB6">
        <w:rPr>
          <w:color w:val="221F1F"/>
          <w:spacing w:val="-12"/>
          <w:lang w:val="tr-TR"/>
        </w:rPr>
        <w:t xml:space="preserve"> </w:t>
      </w:r>
      <w:r w:rsidRPr="00CA7EB6">
        <w:rPr>
          <w:color w:val="221F1F"/>
          <w:lang w:val="tr-TR"/>
        </w:rPr>
        <w:t>kayaları</w:t>
      </w:r>
      <w:r w:rsidRPr="00CA7EB6">
        <w:rPr>
          <w:color w:val="221F1F"/>
          <w:spacing w:val="-11"/>
          <w:lang w:val="tr-TR"/>
        </w:rPr>
        <w:t xml:space="preserve"> </w:t>
      </w:r>
      <w:r w:rsidRPr="00CA7EB6">
        <w:rPr>
          <w:color w:val="221F1F"/>
          <w:lang w:val="tr-TR"/>
        </w:rPr>
        <w:t>veya</w:t>
      </w:r>
      <w:r w:rsidRPr="00CA7EB6">
        <w:rPr>
          <w:color w:val="221F1F"/>
          <w:spacing w:val="-13"/>
          <w:lang w:val="tr-TR"/>
        </w:rPr>
        <w:t xml:space="preserve"> </w:t>
      </w:r>
      <w:r w:rsidRPr="00CA7EB6">
        <w:rPr>
          <w:color w:val="221F1F"/>
          <w:lang w:val="tr-TR"/>
        </w:rPr>
        <w:t>yeraltı</w:t>
      </w:r>
      <w:r w:rsidRPr="00CA7EB6">
        <w:rPr>
          <w:color w:val="221F1F"/>
          <w:spacing w:val="-12"/>
          <w:lang w:val="tr-TR"/>
        </w:rPr>
        <w:t xml:space="preserve"> </w:t>
      </w:r>
      <w:r w:rsidRPr="00CA7EB6">
        <w:rPr>
          <w:color w:val="221F1F"/>
          <w:lang w:val="tr-TR"/>
        </w:rPr>
        <w:t>suları</w:t>
      </w:r>
      <w:r w:rsidRPr="00CA7EB6">
        <w:rPr>
          <w:color w:val="221F1F"/>
          <w:spacing w:val="-11"/>
          <w:lang w:val="tr-TR"/>
        </w:rPr>
        <w:t xml:space="preserve"> </w:t>
      </w:r>
      <w:r w:rsidRPr="00CA7EB6">
        <w:rPr>
          <w:color w:val="221F1F"/>
          <w:lang w:val="tr-TR"/>
        </w:rPr>
        <w:t>ile</w:t>
      </w:r>
      <w:r w:rsidRPr="00CA7EB6">
        <w:rPr>
          <w:color w:val="221F1F"/>
          <w:spacing w:val="-12"/>
          <w:lang w:val="tr-TR"/>
        </w:rPr>
        <w:t xml:space="preserve"> </w:t>
      </w:r>
      <w:r w:rsidRPr="00CA7EB6">
        <w:rPr>
          <w:color w:val="221F1F"/>
          <w:lang w:val="tr-TR"/>
        </w:rPr>
        <w:t>etkileşimi ile bağlantılı bir özellik veya</w:t>
      </w:r>
      <w:r w:rsidRPr="00CA7EB6">
        <w:rPr>
          <w:color w:val="221F1F"/>
          <w:spacing w:val="-3"/>
          <w:lang w:val="tr-TR"/>
        </w:rPr>
        <w:t xml:space="preserve"> </w:t>
      </w:r>
      <w:r w:rsidRPr="00CA7EB6">
        <w:rPr>
          <w:color w:val="221F1F"/>
          <w:lang w:val="tr-TR"/>
        </w:rPr>
        <w:t>süreç.</w:t>
      </w:r>
    </w:p>
    <w:p w14:paraId="2140E618" w14:textId="77777777" w:rsidR="001657AC" w:rsidRPr="00CA7EB6" w:rsidRDefault="001657AC">
      <w:pPr>
        <w:spacing w:line="271" w:lineRule="auto"/>
        <w:jc w:val="both"/>
        <w:rPr>
          <w:lang w:val="tr-TR"/>
        </w:rPr>
        <w:sectPr w:rsidR="001657AC" w:rsidRPr="00CA7EB6">
          <w:headerReference w:type="default" r:id="rId154"/>
          <w:footerReference w:type="default" r:id="rId155"/>
          <w:pgSz w:w="9260" w:h="14070"/>
          <w:pgMar w:top="900" w:right="1040" w:bottom="1560" w:left="1060" w:header="683" w:footer="1378" w:gutter="0"/>
          <w:cols w:space="720"/>
        </w:sectPr>
      </w:pPr>
    </w:p>
    <w:p w14:paraId="51C7E881" w14:textId="77777777" w:rsidR="001657AC" w:rsidRPr="00CA7EB6" w:rsidRDefault="001657AC">
      <w:pPr>
        <w:pStyle w:val="BodyText"/>
        <w:rPr>
          <w:sz w:val="20"/>
          <w:lang w:val="tr-TR"/>
        </w:rPr>
      </w:pPr>
    </w:p>
    <w:p w14:paraId="7D2F8922" w14:textId="77777777" w:rsidR="001657AC" w:rsidRPr="00CA7EB6" w:rsidRDefault="001657AC">
      <w:pPr>
        <w:pStyle w:val="BodyText"/>
        <w:spacing w:before="9"/>
        <w:rPr>
          <w:sz w:val="22"/>
          <w:lang w:val="tr-TR"/>
        </w:rPr>
      </w:pPr>
    </w:p>
    <w:p w14:paraId="23ACC940" w14:textId="77777777" w:rsidR="001657AC" w:rsidRPr="00CA7EB6" w:rsidRDefault="00000000">
      <w:pPr>
        <w:spacing w:before="1" w:line="252" w:lineRule="auto"/>
        <w:ind w:left="890" w:right="139" w:hanging="260"/>
        <w:jc w:val="both"/>
        <w:rPr>
          <w:i/>
          <w:sz w:val="18"/>
          <w:lang w:val="tr-TR"/>
        </w:rPr>
      </w:pPr>
      <w:r w:rsidRPr="00CA7EB6">
        <w:rPr>
          <w:rFonts w:ascii="Arial" w:hAnsi="Arial"/>
          <w:color w:val="3054A6"/>
          <w:sz w:val="19"/>
          <w:lang w:val="tr-TR"/>
        </w:rPr>
        <w:t>®</w:t>
      </w:r>
      <w:r w:rsidRPr="00CA7EB6">
        <w:rPr>
          <w:rFonts w:ascii="Arial" w:hAnsi="Arial"/>
          <w:color w:val="3054A6"/>
          <w:spacing w:val="-8"/>
          <w:sz w:val="19"/>
          <w:lang w:val="tr-TR"/>
        </w:rPr>
        <w:t xml:space="preserve"> </w:t>
      </w:r>
      <w:r w:rsidRPr="00CA7EB6">
        <w:rPr>
          <w:i/>
          <w:color w:val="221F1F"/>
          <w:sz w:val="18"/>
          <w:lang w:val="tr-TR"/>
        </w:rPr>
        <w:t>Volkanik</w:t>
      </w:r>
      <w:r w:rsidRPr="00CA7EB6">
        <w:rPr>
          <w:i/>
          <w:color w:val="221F1F"/>
          <w:spacing w:val="-5"/>
          <w:sz w:val="18"/>
          <w:lang w:val="tr-TR"/>
        </w:rPr>
        <w:t xml:space="preserve"> </w:t>
      </w:r>
      <w:r w:rsidRPr="00CA7EB6">
        <w:rPr>
          <w:i/>
          <w:color w:val="221F1F"/>
          <w:sz w:val="18"/>
          <w:lang w:val="tr-TR"/>
        </w:rPr>
        <w:t>aktivite;</w:t>
      </w:r>
      <w:r w:rsidRPr="00CA7EB6">
        <w:rPr>
          <w:i/>
          <w:color w:val="221F1F"/>
          <w:spacing w:val="-5"/>
          <w:sz w:val="18"/>
          <w:lang w:val="tr-TR"/>
        </w:rPr>
        <w:t xml:space="preserve"> </w:t>
      </w:r>
      <w:r w:rsidRPr="00CA7EB6">
        <w:rPr>
          <w:color w:val="221F1F"/>
          <w:sz w:val="18"/>
          <w:lang w:val="tr-TR"/>
        </w:rPr>
        <w:t>sismisite,</w:t>
      </w:r>
      <w:r w:rsidRPr="00CA7EB6">
        <w:rPr>
          <w:color w:val="221F1F"/>
          <w:spacing w:val="-5"/>
          <w:sz w:val="18"/>
          <w:lang w:val="tr-TR"/>
        </w:rPr>
        <w:t xml:space="preserve"> </w:t>
      </w:r>
      <w:r w:rsidRPr="00CA7EB6">
        <w:rPr>
          <w:color w:val="221F1F"/>
          <w:sz w:val="18"/>
          <w:lang w:val="tr-TR"/>
        </w:rPr>
        <w:t>fumarolik</w:t>
      </w:r>
      <w:r w:rsidRPr="00CA7EB6">
        <w:rPr>
          <w:color w:val="221F1F"/>
          <w:spacing w:val="-7"/>
          <w:sz w:val="18"/>
          <w:lang w:val="tr-TR"/>
        </w:rPr>
        <w:t xml:space="preserve"> </w:t>
      </w:r>
      <w:r w:rsidRPr="00CA7EB6">
        <w:rPr>
          <w:color w:val="221F1F"/>
          <w:sz w:val="18"/>
          <w:lang w:val="tr-TR"/>
        </w:rPr>
        <w:t>aktivite,</w:t>
      </w:r>
      <w:r w:rsidRPr="00CA7EB6">
        <w:rPr>
          <w:color w:val="221F1F"/>
          <w:spacing w:val="-7"/>
          <w:sz w:val="18"/>
          <w:lang w:val="tr-TR"/>
        </w:rPr>
        <w:t xml:space="preserve"> </w:t>
      </w:r>
      <w:r w:rsidRPr="00CA7EB6">
        <w:rPr>
          <w:color w:val="221F1F"/>
          <w:sz w:val="18"/>
          <w:lang w:val="tr-TR"/>
        </w:rPr>
        <w:t>yüksek</w:t>
      </w:r>
      <w:r w:rsidRPr="00CA7EB6">
        <w:rPr>
          <w:color w:val="221F1F"/>
          <w:spacing w:val="-5"/>
          <w:sz w:val="18"/>
          <w:lang w:val="tr-TR"/>
        </w:rPr>
        <w:t xml:space="preserve"> </w:t>
      </w:r>
      <w:r w:rsidRPr="00CA7EB6">
        <w:rPr>
          <w:color w:val="221F1F"/>
          <w:sz w:val="18"/>
          <w:lang w:val="tr-TR"/>
        </w:rPr>
        <w:t>ısı</w:t>
      </w:r>
      <w:r w:rsidRPr="00CA7EB6">
        <w:rPr>
          <w:color w:val="221F1F"/>
          <w:spacing w:val="-5"/>
          <w:sz w:val="18"/>
          <w:lang w:val="tr-TR"/>
        </w:rPr>
        <w:t xml:space="preserve"> </w:t>
      </w:r>
      <w:r w:rsidRPr="00CA7EB6">
        <w:rPr>
          <w:color w:val="221F1F"/>
          <w:sz w:val="18"/>
          <w:lang w:val="tr-TR"/>
        </w:rPr>
        <w:t>akışı</w:t>
      </w:r>
      <w:r w:rsidRPr="00CA7EB6">
        <w:rPr>
          <w:color w:val="221F1F"/>
          <w:spacing w:val="-7"/>
          <w:sz w:val="18"/>
          <w:lang w:val="tr-TR"/>
        </w:rPr>
        <w:t xml:space="preserve"> </w:t>
      </w:r>
      <w:r w:rsidRPr="00CA7EB6">
        <w:rPr>
          <w:color w:val="221F1F"/>
          <w:sz w:val="18"/>
          <w:lang w:val="tr-TR"/>
        </w:rPr>
        <w:t>oranları,</w:t>
      </w:r>
      <w:r w:rsidRPr="00CA7EB6">
        <w:rPr>
          <w:color w:val="221F1F"/>
          <w:spacing w:val="-5"/>
          <w:sz w:val="18"/>
          <w:lang w:val="tr-TR"/>
        </w:rPr>
        <w:t xml:space="preserve"> </w:t>
      </w:r>
      <w:r w:rsidRPr="00CA7EB6">
        <w:rPr>
          <w:color w:val="221F1F"/>
          <w:sz w:val="18"/>
          <w:lang w:val="tr-TR"/>
        </w:rPr>
        <w:t>yer</w:t>
      </w:r>
      <w:r w:rsidRPr="00CA7EB6">
        <w:rPr>
          <w:color w:val="221F1F"/>
          <w:spacing w:val="-5"/>
          <w:sz w:val="18"/>
          <w:lang w:val="tr-TR"/>
        </w:rPr>
        <w:t xml:space="preserve"> </w:t>
      </w:r>
      <w:r w:rsidRPr="00CA7EB6">
        <w:rPr>
          <w:color w:val="221F1F"/>
          <w:sz w:val="18"/>
          <w:lang w:val="tr-TR"/>
        </w:rPr>
        <w:t xml:space="preserve">gazlarının yayılması, termal kaynaklar, deformasyon, yer çatlakları, akiferlerin basınçlandırılması ve kül havalandırmasını içerir. Bu terim </w:t>
      </w:r>
      <w:r w:rsidRPr="00CA7EB6">
        <w:rPr>
          <w:i/>
          <w:color w:val="221F1F"/>
          <w:sz w:val="18"/>
          <w:lang w:val="tr-TR"/>
        </w:rPr>
        <w:t xml:space="preserve">volkanik huzursuzluk </w:t>
      </w:r>
      <w:r w:rsidRPr="00CA7EB6">
        <w:rPr>
          <w:color w:val="221F1F"/>
          <w:sz w:val="18"/>
          <w:lang w:val="tr-TR"/>
        </w:rPr>
        <w:t xml:space="preserve">ve </w:t>
      </w:r>
      <w:r w:rsidRPr="00CA7EB6">
        <w:rPr>
          <w:i/>
          <w:color w:val="221F1F"/>
          <w:sz w:val="18"/>
          <w:lang w:val="tr-TR"/>
        </w:rPr>
        <w:t>volkanik patlamayı da</w:t>
      </w:r>
      <w:r w:rsidRPr="00CA7EB6">
        <w:rPr>
          <w:i/>
          <w:color w:val="221F1F"/>
          <w:spacing w:val="-1"/>
          <w:sz w:val="18"/>
          <w:lang w:val="tr-TR"/>
        </w:rPr>
        <w:t xml:space="preserve"> </w:t>
      </w:r>
      <w:r w:rsidRPr="00CA7EB6">
        <w:rPr>
          <w:i/>
          <w:color w:val="221F1F"/>
          <w:sz w:val="18"/>
          <w:lang w:val="tr-TR"/>
        </w:rPr>
        <w:t>içerir.</w:t>
      </w:r>
    </w:p>
    <w:p w14:paraId="36B1654E" w14:textId="77777777" w:rsidR="001657AC" w:rsidRPr="00CA7EB6" w:rsidRDefault="001657AC">
      <w:pPr>
        <w:pStyle w:val="BodyText"/>
        <w:spacing w:before="9"/>
        <w:rPr>
          <w:i/>
          <w:sz w:val="20"/>
          <w:lang w:val="tr-TR"/>
        </w:rPr>
      </w:pPr>
    </w:p>
    <w:p w14:paraId="4E883EFF" w14:textId="77777777" w:rsidR="001657AC" w:rsidRPr="00CA7EB6" w:rsidRDefault="00000000">
      <w:pPr>
        <w:pStyle w:val="Heading5"/>
        <w:ind w:left="130"/>
        <w:rPr>
          <w:lang w:val="tr-TR"/>
        </w:rPr>
      </w:pPr>
      <w:bookmarkStart w:id="889" w:name="volkanik_deprem"/>
      <w:bookmarkEnd w:id="889"/>
      <w:r w:rsidRPr="00CA7EB6">
        <w:rPr>
          <w:color w:val="221F1F"/>
          <w:lang w:val="tr-TR"/>
        </w:rPr>
        <w:t>volkanik deprem</w:t>
      </w:r>
    </w:p>
    <w:p w14:paraId="5BE5986C" w14:textId="77777777" w:rsidR="001657AC" w:rsidRPr="00CA7EB6" w:rsidRDefault="001657AC">
      <w:pPr>
        <w:pStyle w:val="BodyText"/>
        <w:spacing w:before="6"/>
        <w:rPr>
          <w:b/>
          <w:sz w:val="23"/>
          <w:lang w:val="tr-TR"/>
        </w:rPr>
      </w:pPr>
    </w:p>
    <w:p w14:paraId="121554A2" w14:textId="77777777" w:rsidR="001657AC" w:rsidRPr="00CA7EB6" w:rsidRDefault="00000000">
      <w:pPr>
        <w:pStyle w:val="Heading7"/>
        <w:spacing w:line="271" w:lineRule="auto"/>
        <w:ind w:left="130" w:right="142" w:firstLine="500"/>
        <w:jc w:val="both"/>
        <w:rPr>
          <w:lang w:val="tr-TR"/>
        </w:rPr>
      </w:pPr>
      <w:r w:rsidRPr="00CA7EB6">
        <w:rPr>
          <w:color w:val="221F1F"/>
          <w:lang w:val="tr-TR"/>
        </w:rPr>
        <w:t xml:space="preserve">Bir </w:t>
      </w:r>
      <w:r w:rsidRPr="00CA7EB6">
        <w:rPr>
          <w:i/>
          <w:color w:val="221F1F"/>
          <w:lang w:val="tr-TR"/>
        </w:rPr>
        <w:t xml:space="preserve">yanardağdaki </w:t>
      </w:r>
      <w:r w:rsidRPr="00CA7EB6">
        <w:rPr>
          <w:color w:val="221F1F"/>
          <w:lang w:val="tr-TR"/>
        </w:rPr>
        <w:t>süreçlerin neden olduğu ve bunlarla doğrudan ilişkili sismik bir olay.</w:t>
      </w:r>
    </w:p>
    <w:p w14:paraId="575C85D2" w14:textId="77777777" w:rsidR="001657AC" w:rsidRPr="00CA7EB6" w:rsidRDefault="00000000">
      <w:pPr>
        <w:spacing w:line="252" w:lineRule="auto"/>
        <w:ind w:left="889" w:right="141"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Volkanik depremler ve </w:t>
      </w:r>
      <w:r w:rsidRPr="00CA7EB6">
        <w:rPr>
          <w:color w:val="221F1F"/>
          <w:sz w:val="18"/>
          <w:lang w:val="tr-TR"/>
        </w:rPr>
        <w:t xml:space="preserve">sismik aktiviteler, </w:t>
      </w:r>
      <w:r w:rsidRPr="00CA7EB6">
        <w:rPr>
          <w:i/>
          <w:color w:val="221F1F"/>
          <w:sz w:val="18"/>
          <w:lang w:val="tr-TR"/>
        </w:rPr>
        <w:t xml:space="preserve">volkanik patlamalardan </w:t>
      </w:r>
      <w:r w:rsidRPr="00CA7EB6">
        <w:rPr>
          <w:color w:val="221F1F"/>
          <w:sz w:val="18"/>
          <w:lang w:val="tr-TR"/>
        </w:rPr>
        <w:t xml:space="preserve">önce, </w:t>
      </w:r>
      <w:r w:rsidRPr="00CA7EB6">
        <w:rPr>
          <w:i/>
          <w:color w:val="221F1F"/>
          <w:sz w:val="18"/>
          <w:lang w:val="tr-TR"/>
        </w:rPr>
        <w:t xml:space="preserve">patlamalar </w:t>
      </w:r>
      <w:r w:rsidRPr="00CA7EB6">
        <w:rPr>
          <w:color w:val="221F1F"/>
          <w:sz w:val="18"/>
          <w:lang w:val="tr-TR"/>
        </w:rPr>
        <w:t xml:space="preserve">sırasında ve sonrasında birçok şekilde ve türde (örneğin </w:t>
      </w:r>
      <w:r w:rsidRPr="00CA7EB6">
        <w:rPr>
          <w:i/>
          <w:color w:val="221F1F"/>
          <w:sz w:val="18"/>
          <w:lang w:val="tr-TR"/>
        </w:rPr>
        <w:t xml:space="preserve">volkano-tektonik depremler, </w:t>
      </w:r>
      <w:r w:rsidRPr="00CA7EB6">
        <w:rPr>
          <w:color w:val="221F1F"/>
          <w:sz w:val="18"/>
          <w:lang w:val="tr-TR"/>
        </w:rPr>
        <w:t xml:space="preserve">uzun süreli olaylar, hibrit olaylar, sarsıntılar, sürüler) meydana gelir ve bunların özellikleri ve kalıpları, farklı zamanlarda </w:t>
      </w:r>
      <w:r w:rsidRPr="00CA7EB6">
        <w:rPr>
          <w:i/>
          <w:color w:val="221F1F"/>
          <w:sz w:val="18"/>
          <w:lang w:val="tr-TR"/>
        </w:rPr>
        <w:t xml:space="preserve">volkan </w:t>
      </w:r>
      <w:r w:rsidRPr="00CA7EB6">
        <w:rPr>
          <w:color w:val="221F1F"/>
          <w:sz w:val="18"/>
          <w:lang w:val="tr-TR"/>
        </w:rPr>
        <w:t>içinde neler olup bittiğini çıkarmak için kullanılır.</w:t>
      </w:r>
    </w:p>
    <w:p w14:paraId="1386A142" w14:textId="77777777" w:rsidR="001657AC" w:rsidRPr="00CA7EB6" w:rsidRDefault="00000000">
      <w:pPr>
        <w:ind w:left="890" w:right="142" w:hanging="260"/>
        <w:jc w:val="both"/>
        <w:rPr>
          <w:sz w:val="18"/>
          <w:lang w:val="tr-TR"/>
        </w:rPr>
      </w:pPr>
      <w:r w:rsidRPr="00CA7EB6">
        <w:rPr>
          <w:rFonts w:ascii="Arial" w:hAnsi="Arial"/>
          <w:color w:val="3054A6"/>
          <w:sz w:val="19"/>
          <w:lang w:val="tr-TR"/>
        </w:rPr>
        <w:t>®</w:t>
      </w:r>
      <w:r w:rsidRPr="00CA7EB6">
        <w:rPr>
          <w:rFonts w:ascii="Arial" w:hAnsi="Arial"/>
          <w:color w:val="3054A6"/>
          <w:spacing w:val="-11"/>
          <w:sz w:val="19"/>
          <w:lang w:val="tr-TR"/>
        </w:rPr>
        <w:t xml:space="preserve"> </w:t>
      </w:r>
      <w:r w:rsidRPr="00CA7EB6">
        <w:rPr>
          <w:color w:val="221F1F"/>
          <w:sz w:val="18"/>
          <w:lang w:val="tr-TR"/>
        </w:rPr>
        <w:t>Sismik</w:t>
      </w:r>
      <w:r w:rsidRPr="00CA7EB6">
        <w:rPr>
          <w:color w:val="221F1F"/>
          <w:spacing w:val="-9"/>
          <w:sz w:val="18"/>
          <w:lang w:val="tr-TR"/>
        </w:rPr>
        <w:t xml:space="preserve"> </w:t>
      </w:r>
      <w:r w:rsidRPr="00CA7EB6">
        <w:rPr>
          <w:color w:val="221F1F"/>
          <w:sz w:val="18"/>
          <w:lang w:val="tr-TR"/>
        </w:rPr>
        <w:t>izleme,</w:t>
      </w:r>
      <w:r w:rsidRPr="00CA7EB6">
        <w:rPr>
          <w:color w:val="221F1F"/>
          <w:spacing w:val="-8"/>
          <w:sz w:val="18"/>
          <w:lang w:val="tr-TR"/>
        </w:rPr>
        <w:t xml:space="preserve"> </w:t>
      </w:r>
      <w:r w:rsidRPr="00CA7EB6">
        <w:rPr>
          <w:color w:val="221F1F"/>
          <w:sz w:val="18"/>
          <w:lang w:val="tr-TR"/>
        </w:rPr>
        <w:t>bir</w:t>
      </w:r>
      <w:r w:rsidRPr="00CA7EB6">
        <w:rPr>
          <w:color w:val="221F1F"/>
          <w:spacing w:val="-10"/>
          <w:sz w:val="18"/>
          <w:lang w:val="tr-TR"/>
        </w:rPr>
        <w:t xml:space="preserve"> </w:t>
      </w:r>
      <w:r w:rsidRPr="00CA7EB6">
        <w:rPr>
          <w:i/>
          <w:color w:val="221F1F"/>
          <w:sz w:val="18"/>
          <w:lang w:val="tr-TR"/>
        </w:rPr>
        <w:t>volkanik</w:t>
      </w:r>
      <w:r w:rsidRPr="00CA7EB6">
        <w:rPr>
          <w:i/>
          <w:color w:val="221F1F"/>
          <w:spacing w:val="-9"/>
          <w:sz w:val="18"/>
          <w:lang w:val="tr-TR"/>
        </w:rPr>
        <w:t xml:space="preserve"> </w:t>
      </w:r>
      <w:r w:rsidRPr="00CA7EB6">
        <w:rPr>
          <w:i/>
          <w:color w:val="221F1F"/>
          <w:sz w:val="18"/>
          <w:lang w:val="tr-TR"/>
        </w:rPr>
        <w:t>patlamanın</w:t>
      </w:r>
      <w:r w:rsidRPr="00CA7EB6">
        <w:rPr>
          <w:i/>
          <w:color w:val="221F1F"/>
          <w:spacing w:val="-9"/>
          <w:sz w:val="18"/>
          <w:lang w:val="tr-TR"/>
        </w:rPr>
        <w:t xml:space="preserve"> </w:t>
      </w:r>
      <w:r w:rsidRPr="00CA7EB6">
        <w:rPr>
          <w:color w:val="221F1F"/>
          <w:sz w:val="18"/>
          <w:lang w:val="tr-TR"/>
        </w:rPr>
        <w:t>başlangıcını</w:t>
      </w:r>
      <w:r w:rsidRPr="00CA7EB6">
        <w:rPr>
          <w:color w:val="221F1F"/>
          <w:spacing w:val="-10"/>
          <w:sz w:val="18"/>
          <w:lang w:val="tr-TR"/>
        </w:rPr>
        <w:t xml:space="preserve"> </w:t>
      </w:r>
      <w:r w:rsidRPr="00CA7EB6">
        <w:rPr>
          <w:color w:val="221F1F"/>
          <w:sz w:val="18"/>
          <w:lang w:val="tr-TR"/>
        </w:rPr>
        <w:t>tahmin</w:t>
      </w:r>
      <w:r w:rsidRPr="00CA7EB6">
        <w:rPr>
          <w:color w:val="221F1F"/>
          <w:spacing w:val="-9"/>
          <w:sz w:val="18"/>
          <w:lang w:val="tr-TR"/>
        </w:rPr>
        <w:t xml:space="preserve"> </w:t>
      </w:r>
      <w:r w:rsidRPr="00CA7EB6">
        <w:rPr>
          <w:color w:val="221F1F"/>
          <w:sz w:val="18"/>
          <w:lang w:val="tr-TR"/>
        </w:rPr>
        <w:t>etmek</w:t>
      </w:r>
      <w:r w:rsidRPr="00CA7EB6">
        <w:rPr>
          <w:color w:val="221F1F"/>
          <w:spacing w:val="-9"/>
          <w:sz w:val="18"/>
          <w:lang w:val="tr-TR"/>
        </w:rPr>
        <w:t xml:space="preserve"> </w:t>
      </w:r>
      <w:r w:rsidRPr="00CA7EB6">
        <w:rPr>
          <w:color w:val="221F1F"/>
          <w:sz w:val="18"/>
          <w:lang w:val="tr-TR"/>
        </w:rPr>
        <w:t>ve</w:t>
      </w:r>
      <w:r w:rsidRPr="00CA7EB6">
        <w:rPr>
          <w:color w:val="221F1F"/>
          <w:spacing w:val="-10"/>
          <w:sz w:val="18"/>
          <w:lang w:val="tr-TR"/>
        </w:rPr>
        <w:t xml:space="preserve"> </w:t>
      </w:r>
      <w:r w:rsidRPr="00CA7EB6">
        <w:rPr>
          <w:i/>
          <w:color w:val="221F1F"/>
          <w:sz w:val="18"/>
          <w:lang w:val="tr-TR"/>
        </w:rPr>
        <w:t>volkanik</w:t>
      </w:r>
      <w:r w:rsidRPr="00CA7EB6">
        <w:rPr>
          <w:i/>
          <w:color w:val="221F1F"/>
          <w:spacing w:val="-8"/>
          <w:sz w:val="18"/>
          <w:lang w:val="tr-TR"/>
        </w:rPr>
        <w:t xml:space="preserve"> </w:t>
      </w:r>
      <w:r w:rsidRPr="00CA7EB6">
        <w:rPr>
          <w:color w:val="221F1F"/>
          <w:sz w:val="18"/>
          <w:lang w:val="tr-TR"/>
        </w:rPr>
        <w:t>patlama potansiyelini değerlendirmek için kullanılan en temel</w:t>
      </w:r>
      <w:r w:rsidRPr="00CA7EB6">
        <w:rPr>
          <w:color w:val="221F1F"/>
          <w:spacing w:val="-6"/>
          <w:sz w:val="18"/>
          <w:lang w:val="tr-TR"/>
        </w:rPr>
        <w:t xml:space="preserve"> </w:t>
      </w:r>
      <w:r w:rsidRPr="00CA7EB6">
        <w:rPr>
          <w:color w:val="221F1F"/>
          <w:sz w:val="18"/>
          <w:lang w:val="tr-TR"/>
        </w:rPr>
        <w:t>yöntemdir.</w:t>
      </w:r>
    </w:p>
    <w:p w14:paraId="2EE51DE5" w14:textId="77777777" w:rsidR="001657AC" w:rsidRPr="00CA7EB6" w:rsidRDefault="00000000">
      <w:pPr>
        <w:spacing w:line="252" w:lineRule="auto"/>
        <w:ind w:left="890" w:right="141"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Artan sismisite, sürekli sarsıntı, </w:t>
      </w:r>
      <w:r w:rsidRPr="00CA7EB6">
        <w:rPr>
          <w:i/>
          <w:color w:val="221F1F"/>
          <w:sz w:val="18"/>
          <w:lang w:val="tr-TR"/>
        </w:rPr>
        <w:t xml:space="preserve">hiposantrların </w:t>
      </w:r>
      <w:r w:rsidRPr="00CA7EB6">
        <w:rPr>
          <w:color w:val="221F1F"/>
          <w:sz w:val="18"/>
          <w:lang w:val="tr-TR"/>
        </w:rPr>
        <w:t xml:space="preserve">zamanla yüzeye doğru kayması ve sığ uzun periyotlu (veya düşük frekanslı) olayların meydana gelmesi, </w:t>
      </w:r>
      <w:r w:rsidRPr="00CA7EB6">
        <w:rPr>
          <w:i/>
          <w:color w:val="221F1F"/>
          <w:sz w:val="18"/>
          <w:lang w:val="tr-TR"/>
        </w:rPr>
        <w:t xml:space="preserve">volkanik patlamanın </w:t>
      </w:r>
      <w:r w:rsidRPr="00CA7EB6">
        <w:rPr>
          <w:color w:val="221F1F"/>
          <w:sz w:val="18"/>
          <w:lang w:val="tr-TR"/>
        </w:rPr>
        <w:t xml:space="preserve">başlangıcının çok yakın olduğunu göstermektedir. Sarsıntılar </w:t>
      </w:r>
      <w:r w:rsidRPr="00CA7EB6">
        <w:rPr>
          <w:i/>
          <w:color w:val="221F1F"/>
          <w:sz w:val="18"/>
          <w:lang w:val="tr-TR"/>
        </w:rPr>
        <w:t xml:space="preserve">volkanik patlamalar </w:t>
      </w:r>
      <w:r w:rsidRPr="00CA7EB6">
        <w:rPr>
          <w:color w:val="221F1F"/>
          <w:sz w:val="18"/>
          <w:lang w:val="tr-TR"/>
        </w:rPr>
        <w:t>boyunca da devam edebilir.</w:t>
      </w:r>
    </w:p>
    <w:p w14:paraId="26B8A785" w14:textId="77777777" w:rsidR="001657AC" w:rsidRPr="00CA7EB6" w:rsidRDefault="001657AC">
      <w:pPr>
        <w:pStyle w:val="BodyText"/>
        <w:spacing w:before="9"/>
        <w:rPr>
          <w:sz w:val="20"/>
          <w:lang w:val="tr-TR"/>
        </w:rPr>
      </w:pPr>
    </w:p>
    <w:p w14:paraId="14FF5E2E" w14:textId="77777777" w:rsidR="001657AC" w:rsidRPr="00CA7EB6" w:rsidRDefault="00000000">
      <w:pPr>
        <w:pStyle w:val="Heading5"/>
        <w:ind w:left="130"/>
        <w:rPr>
          <w:lang w:val="tr-TR"/>
        </w:rPr>
      </w:pPr>
      <w:bookmarkStart w:id="890" w:name="volkanik_patlama"/>
      <w:bookmarkEnd w:id="890"/>
      <w:r w:rsidRPr="00CA7EB6">
        <w:rPr>
          <w:color w:val="221F1F"/>
          <w:lang w:val="tr-TR"/>
        </w:rPr>
        <w:t>volkanik patlama</w:t>
      </w:r>
    </w:p>
    <w:p w14:paraId="23CCBB6B" w14:textId="77777777" w:rsidR="001657AC" w:rsidRPr="00CA7EB6" w:rsidRDefault="001657AC">
      <w:pPr>
        <w:pStyle w:val="BodyText"/>
        <w:spacing w:before="6"/>
        <w:rPr>
          <w:b/>
          <w:sz w:val="23"/>
          <w:lang w:val="tr-TR"/>
        </w:rPr>
      </w:pPr>
    </w:p>
    <w:p w14:paraId="003EADE6" w14:textId="77777777" w:rsidR="001657AC" w:rsidRPr="00CA7EB6" w:rsidRDefault="00000000">
      <w:pPr>
        <w:pStyle w:val="Heading7"/>
        <w:spacing w:line="271" w:lineRule="auto"/>
        <w:ind w:left="130" w:right="140" w:firstLine="500"/>
        <w:jc w:val="both"/>
        <w:rPr>
          <w:lang w:val="tr-TR"/>
        </w:rPr>
      </w:pPr>
      <w:r w:rsidRPr="00CA7EB6">
        <w:rPr>
          <w:color w:val="221F1F"/>
          <w:lang w:val="tr-TR"/>
        </w:rPr>
        <w:t xml:space="preserve">Bir </w:t>
      </w:r>
      <w:r w:rsidRPr="00CA7EB6">
        <w:rPr>
          <w:i/>
          <w:color w:val="221F1F"/>
          <w:lang w:val="tr-TR"/>
        </w:rPr>
        <w:t xml:space="preserve">volkan </w:t>
      </w:r>
      <w:r w:rsidRPr="00CA7EB6">
        <w:rPr>
          <w:color w:val="221F1F"/>
          <w:lang w:val="tr-TR"/>
        </w:rPr>
        <w:t xml:space="preserve">üzerinde veya </w:t>
      </w:r>
      <w:r w:rsidRPr="00CA7EB6">
        <w:rPr>
          <w:i/>
          <w:color w:val="221F1F"/>
          <w:lang w:val="tr-TR"/>
        </w:rPr>
        <w:t xml:space="preserve">volkanik bir menfezde, </w:t>
      </w:r>
      <w:r w:rsidRPr="00CA7EB6">
        <w:rPr>
          <w:color w:val="221F1F"/>
          <w:lang w:val="tr-TR"/>
        </w:rPr>
        <w:t xml:space="preserve">parçalı malzemenin patlayıcı bir şekilde fırlatılmasını, erimiş </w:t>
      </w:r>
      <w:r w:rsidRPr="00CA7EB6">
        <w:rPr>
          <w:i/>
          <w:color w:val="221F1F"/>
          <w:lang w:val="tr-TR"/>
        </w:rPr>
        <w:t xml:space="preserve">lavın püskürtülmesini, </w:t>
      </w:r>
      <w:r w:rsidRPr="00CA7EB6">
        <w:rPr>
          <w:color w:val="221F1F"/>
          <w:lang w:val="tr-TR"/>
        </w:rPr>
        <w:t>büyük miktarlarda volkanik gazın (örneğin CO</w:t>
      </w:r>
      <w:r w:rsidRPr="00CA7EB6">
        <w:rPr>
          <w:color w:val="221F1F"/>
          <w:vertAlign w:val="subscript"/>
          <w:lang w:val="tr-TR"/>
        </w:rPr>
        <w:t>2</w:t>
      </w:r>
      <w:r w:rsidRPr="00CA7EB6">
        <w:rPr>
          <w:color w:val="221F1F"/>
          <w:lang w:val="tr-TR"/>
        </w:rPr>
        <w:t xml:space="preserve"> ) aniden salınmasını veya hidrotermal sistem gibi çeşitli derinliklerden volkanik sistemlerin gömülü bölgelerinin yapıların çökmesi sırasında yüzeye çıkarılmasını içeren herhangi bir süreç.</w:t>
      </w:r>
    </w:p>
    <w:p w14:paraId="7FA2029A" w14:textId="77777777" w:rsidR="001657AC" w:rsidRPr="00CA7EB6" w:rsidRDefault="00000000">
      <w:pPr>
        <w:pStyle w:val="BodyText"/>
        <w:ind w:left="889" w:right="141" w:hanging="260"/>
        <w:jc w:val="both"/>
        <w:rPr>
          <w:lang w:val="tr-TR"/>
        </w:rPr>
      </w:pPr>
      <w:r w:rsidRPr="00CA7EB6">
        <w:rPr>
          <w:rFonts w:ascii="Arial" w:hAnsi="Arial"/>
          <w:color w:val="3054A6"/>
          <w:sz w:val="19"/>
          <w:lang w:val="tr-TR"/>
        </w:rPr>
        <w:t xml:space="preserve">® </w:t>
      </w:r>
      <w:r w:rsidRPr="00CA7EB6">
        <w:rPr>
          <w:i/>
          <w:color w:val="221F1F"/>
          <w:lang w:val="tr-TR"/>
        </w:rPr>
        <w:t xml:space="preserve">Volkanik püskürmeler, </w:t>
      </w:r>
      <w:r w:rsidRPr="00CA7EB6">
        <w:rPr>
          <w:color w:val="221F1F"/>
          <w:lang w:val="tr-TR"/>
        </w:rPr>
        <w:t xml:space="preserve">püskürme ürünlerinde yeni katılaşmış </w:t>
      </w:r>
      <w:r w:rsidRPr="00CA7EB6">
        <w:rPr>
          <w:i/>
          <w:color w:val="221F1F"/>
          <w:lang w:val="tr-TR"/>
        </w:rPr>
        <w:t xml:space="preserve">magma </w:t>
      </w:r>
      <w:r w:rsidRPr="00CA7EB6">
        <w:rPr>
          <w:color w:val="221F1F"/>
          <w:lang w:val="tr-TR"/>
        </w:rPr>
        <w:t xml:space="preserve">mevcutsa magmatik, yalnızca geri dönüştürülmüş kaya parçaları içeriyorsa magmatik olmayan (freatik) püskürmelerdir. </w:t>
      </w:r>
      <w:r w:rsidRPr="00CA7EB6">
        <w:rPr>
          <w:i/>
          <w:color w:val="221F1F"/>
          <w:lang w:val="tr-TR"/>
        </w:rPr>
        <w:t xml:space="preserve">Volkanik patlamalar çok </w:t>
      </w:r>
      <w:r w:rsidRPr="00CA7EB6">
        <w:rPr>
          <w:color w:val="221F1F"/>
          <w:lang w:val="tr-TR"/>
        </w:rPr>
        <w:t>farklı zaman ölçeklerinde (saniyelerden yıllara kadar) meydana gelebilir.</w:t>
      </w:r>
    </w:p>
    <w:p w14:paraId="054ADB0A" w14:textId="77777777" w:rsidR="001657AC" w:rsidRPr="00CA7EB6" w:rsidRDefault="001657AC">
      <w:pPr>
        <w:pStyle w:val="BodyText"/>
        <w:spacing w:before="8"/>
        <w:rPr>
          <w:sz w:val="20"/>
          <w:lang w:val="tr-TR"/>
        </w:rPr>
      </w:pPr>
    </w:p>
    <w:p w14:paraId="23C1D1B2" w14:textId="77777777" w:rsidR="001657AC" w:rsidRPr="00CA7EB6" w:rsidRDefault="00000000">
      <w:pPr>
        <w:spacing w:line="271" w:lineRule="auto"/>
        <w:ind w:left="630" w:right="142"/>
        <w:jc w:val="both"/>
        <w:rPr>
          <w:sz w:val="20"/>
          <w:lang w:val="tr-TR"/>
        </w:rPr>
      </w:pPr>
      <w:r w:rsidRPr="00CA7EB6">
        <w:rPr>
          <w:b/>
          <w:i/>
          <w:color w:val="221F1F"/>
          <w:sz w:val="20"/>
          <w:lang w:val="tr-TR"/>
        </w:rPr>
        <w:t xml:space="preserve">efüzif püskürme. </w:t>
      </w:r>
      <w:r w:rsidRPr="00CA7EB6">
        <w:rPr>
          <w:color w:val="221F1F"/>
          <w:sz w:val="20"/>
          <w:lang w:val="tr-TR"/>
        </w:rPr>
        <w:t xml:space="preserve">Tutarlı </w:t>
      </w:r>
      <w:r w:rsidRPr="00CA7EB6">
        <w:rPr>
          <w:i/>
          <w:color w:val="221F1F"/>
          <w:sz w:val="20"/>
          <w:lang w:val="tr-TR"/>
        </w:rPr>
        <w:t xml:space="preserve">magmanın lav </w:t>
      </w:r>
      <w:r w:rsidRPr="00CA7EB6">
        <w:rPr>
          <w:color w:val="221F1F"/>
          <w:sz w:val="20"/>
          <w:lang w:val="tr-TR"/>
        </w:rPr>
        <w:t xml:space="preserve">akıntıları oluşturmak üzere </w:t>
      </w:r>
      <w:r w:rsidRPr="00CA7EB6">
        <w:rPr>
          <w:i/>
          <w:color w:val="221F1F"/>
          <w:sz w:val="20"/>
          <w:lang w:val="tr-TR"/>
        </w:rPr>
        <w:t xml:space="preserve">volkanik menfezden dışarı atıldığı volkanik </w:t>
      </w:r>
      <w:r w:rsidRPr="00CA7EB6">
        <w:rPr>
          <w:color w:val="221F1F"/>
          <w:sz w:val="20"/>
          <w:lang w:val="tr-TR"/>
        </w:rPr>
        <w:t>bir püskürme.</w:t>
      </w:r>
    </w:p>
    <w:p w14:paraId="5D9662F1" w14:textId="77777777" w:rsidR="001657AC" w:rsidRPr="00CA7EB6" w:rsidRDefault="001657AC">
      <w:pPr>
        <w:pStyle w:val="BodyText"/>
        <w:spacing w:before="10"/>
        <w:rPr>
          <w:sz w:val="20"/>
          <w:lang w:val="tr-TR"/>
        </w:rPr>
      </w:pPr>
    </w:p>
    <w:p w14:paraId="6D5EAA1D" w14:textId="77777777" w:rsidR="001657AC" w:rsidRPr="00CA7EB6" w:rsidRDefault="00000000">
      <w:pPr>
        <w:spacing w:line="276" w:lineRule="auto"/>
        <w:ind w:left="630" w:right="140"/>
        <w:jc w:val="both"/>
        <w:rPr>
          <w:sz w:val="20"/>
          <w:lang w:val="tr-TR"/>
        </w:rPr>
      </w:pPr>
      <w:r w:rsidRPr="00CA7EB6">
        <w:rPr>
          <w:b/>
          <w:i/>
          <w:color w:val="221F1F"/>
          <w:sz w:val="20"/>
          <w:lang w:val="tr-TR"/>
        </w:rPr>
        <w:t>Patlayıcı</w:t>
      </w:r>
      <w:r w:rsidRPr="00CA7EB6">
        <w:rPr>
          <w:b/>
          <w:i/>
          <w:color w:val="221F1F"/>
          <w:spacing w:val="-14"/>
          <w:sz w:val="20"/>
          <w:lang w:val="tr-TR"/>
        </w:rPr>
        <w:t xml:space="preserve"> </w:t>
      </w:r>
      <w:r w:rsidRPr="00CA7EB6">
        <w:rPr>
          <w:b/>
          <w:i/>
          <w:color w:val="221F1F"/>
          <w:sz w:val="20"/>
          <w:lang w:val="tr-TR"/>
        </w:rPr>
        <w:t>püskürme.</w:t>
      </w:r>
      <w:r w:rsidRPr="00CA7EB6">
        <w:rPr>
          <w:b/>
          <w:i/>
          <w:color w:val="221F1F"/>
          <w:spacing w:val="-15"/>
          <w:sz w:val="20"/>
          <w:lang w:val="tr-TR"/>
        </w:rPr>
        <w:t xml:space="preserve"> </w:t>
      </w:r>
      <w:r w:rsidRPr="00CA7EB6">
        <w:rPr>
          <w:color w:val="221F1F"/>
          <w:sz w:val="20"/>
          <w:lang w:val="tr-TR"/>
        </w:rPr>
        <w:t>Gaz</w:t>
      </w:r>
      <w:r w:rsidRPr="00CA7EB6">
        <w:rPr>
          <w:color w:val="221F1F"/>
          <w:spacing w:val="-15"/>
          <w:sz w:val="20"/>
          <w:lang w:val="tr-TR"/>
        </w:rPr>
        <w:t xml:space="preserve"> </w:t>
      </w:r>
      <w:r w:rsidRPr="00CA7EB6">
        <w:rPr>
          <w:color w:val="221F1F"/>
          <w:sz w:val="20"/>
          <w:lang w:val="tr-TR"/>
        </w:rPr>
        <w:t>kabarcığı</w:t>
      </w:r>
      <w:r w:rsidRPr="00CA7EB6">
        <w:rPr>
          <w:color w:val="221F1F"/>
          <w:spacing w:val="-15"/>
          <w:sz w:val="20"/>
          <w:lang w:val="tr-TR"/>
        </w:rPr>
        <w:t xml:space="preserve"> </w:t>
      </w:r>
      <w:r w:rsidRPr="00CA7EB6">
        <w:rPr>
          <w:color w:val="221F1F"/>
          <w:sz w:val="20"/>
          <w:lang w:val="tr-TR"/>
        </w:rPr>
        <w:t>genişlemesinin</w:t>
      </w:r>
      <w:r w:rsidRPr="00CA7EB6">
        <w:rPr>
          <w:color w:val="221F1F"/>
          <w:spacing w:val="-14"/>
          <w:sz w:val="20"/>
          <w:lang w:val="tr-TR"/>
        </w:rPr>
        <w:t xml:space="preserve"> </w:t>
      </w:r>
      <w:r w:rsidRPr="00CA7EB6">
        <w:rPr>
          <w:color w:val="221F1F"/>
          <w:sz w:val="20"/>
          <w:lang w:val="tr-TR"/>
        </w:rPr>
        <w:t>veya</w:t>
      </w:r>
      <w:r w:rsidRPr="00CA7EB6">
        <w:rPr>
          <w:color w:val="221F1F"/>
          <w:spacing w:val="-15"/>
          <w:sz w:val="20"/>
          <w:lang w:val="tr-TR"/>
        </w:rPr>
        <w:t xml:space="preserve"> </w:t>
      </w:r>
      <w:r w:rsidRPr="00CA7EB6">
        <w:rPr>
          <w:i/>
          <w:color w:val="221F1F"/>
          <w:sz w:val="20"/>
          <w:lang w:val="tr-TR"/>
        </w:rPr>
        <w:t>magma</w:t>
      </w:r>
      <w:r w:rsidRPr="00CA7EB6">
        <w:rPr>
          <w:i/>
          <w:color w:val="221F1F"/>
          <w:spacing w:val="-13"/>
          <w:sz w:val="20"/>
          <w:lang w:val="tr-TR"/>
        </w:rPr>
        <w:t xml:space="preserve"> </w:t>
      </w:r>
      <w:r w:rsidRPr="00CA7EB6">
        <w:rPr>
          <w:color w:val="221F1F"/>
          <w:sz w:val="20"/>
          <w:lang w:val="tr-TR"/>
        </w:rPr>
        <w:t>ile</w:t>
      </w:r>
      <w:r w:rsidRPr="00CA7EB6">
        <w:rPr>
          <w:color w:val="221F1F"/>
          <w:spacing w:val="-13"/>
          <w:sz w:val="20"/>
          <w:lang w:val="tr-TR"/>
        </w:rPr>
        <w:t xml:space="preserve"> </w:t>
      </w:r>
      <w:r w:rsidRPr="00CA7EB6">
        <w:rPr>
          <w:color w:val="221F1F"/>
          <w:sz w:val="20"/>
          <w:lang w:val="tr-TR"/>
        </w:rPr>
        <w:t>su</w:t>
      </w:r>
      <w:r w:rsidRPr="00CA7EB6">
        <w:rPr>
          <w:color w:val="221F1F"/>
          <w:spacing w:val="-14"/>
          <w:sz w:val="20"/>
          <w:lang w:val="tr-TR"/>
        </w:rPr>
        <w:t xml:space="preserve"> </w:t>
      </w:r>
      <w:r w:rsidRPr="00CA7EB6">
        <w:rPr>
          <w:color w:val="221F1F"/>
          <w:sz w:val="20"/>
          <w:lang w:val="tr-TR"/>
        </w:rPr>
        <w:t>arasındaki patlayıcı</w:t>
      </w:r>
      <w:r w:rsidRPr="00CA7EB6">
        <w:rPr>
          <w:color w:val="221F1F"/>
          <w:spacing w:val="-10"/>
          <w:sz w:val="20"/>
          <w:lang w:val="tr-TR"/>
        </w:rPr>
        <w:t xml:space="preserve"> </w:t>
      </w:r>
      <w:r w:rsidRPr="00CA7EB6">
        <w:rPr>
          <w:color w:val="221F1F"/>
          <w:sz w:val="20"/>
          <w:lang w:val="tr-TR"/>
        </w:rPr>
        <w:t>etkileşimin</w:t>
      </w:r>
      <w:r w:rsidRPr="00CA7EB6">
        <w:rPr>
          <w:color w:val="221F1F"/>
          <w:spacing w:val="-9"/>
          <w:sz w:val="20"/>
          <w:lang w:val="tr-TR"/>
        </w:rPr>
        <w:t xml:space="preserve"> </w:t>
      </w:r>
      <w:r w:rsidRPr="00CA7EB6">
        <w:rPr>
          <w:i/>
          <w:color w:val="221F1F"/>
          <w:sz w:val="20"/>
          <w:lang w:val="tr-TR"/>
        </w:rPr>
        <w:t>magmayı</w:t>
      </w:r>
      <w:r w:rsidRPr="00CA7EB6">
        <w:rPr>
          <w:i/>
          <w:color w:val="221F1F"/>
          <w:spacing w:val="-11"/>
          <w:sz w:val="20"/>
          <w:lang w:val="tr-TR"/>
        </w:rPr>
        <w:t xml:space="preserve"> </w:t>
      </w:r>
      <w:r w:rsidRPr="00CA7EB6">
        <w:rPr>
          <w:color w:val="221F1F"/>
          <w:sz w:val="20"/>
          <w:lang w:val="tr-TR"/>
        </w:rPr>
        <w:t>parçalayacak</w:t>
      </w:r>
      <w:r w:rsidRPr="00CA7EB6">
        <w:rPr>
          <w:color w:val="221F1F"/>
          <w:spacing w:val="-11"/>
          <w:sz w:val="20"/>
          <w:lang w:val="tr-TR"/>
        </w:rPr>
        <w:t xml:space="preserve"> </w:t>
      </w:r>
      <w:r w:rsidRPr="00CA7EB6">
        <w:rPr>
          <w:color w:val="221F1F"/>
          <w:sz w:val="20"/>
          <w:lang w:val="tr-TR"/>
        </w:rPr>
        <w:t>(yani</w:t>
      </w:r>
      <w:r w:rsidRPr="00CA7EB6">
        <w:rPr>
          <w:color w:val="221F1F"/>
          <w:spacing w:val="-11"/>
          <w:sz w:val="20"/>
          <w:lang w:val="tr-TR"/>
        </w:rPr>
        <w:t xml:space="preserve"> </w:t>
      </w:r>
      <w:r w:rsidRPr="00CA7EB6">
        <w:rPr>
          <w:color w:val="221F1F"/>
          <w:sz w:val="20"/>
          <w:lang w:val="tr-TR"/>
        </w:rPr>
        <w:t>magmayı</w:t>
      </w:r>
      <w:r w:rsidRPr="00CA7EB6">
        <w:rPr>
          <w:color w:val="221F1F"/>
          <w:spacing w:val="-11"/>
          <w:sz w:val="20"/>
          <w:lang w:val="tr-TR"/>
        </w:rPr>
        <w:t xml:space="preserve"> </w:t>
      </w:r>
      <w:r w:rsidRPr="00CA7EB6">
        <w:rPr>
          <w:color w:val="221F1F"/>
          <w:sz w:val="20"/>
          <w:lang w:val="tr-TR"/>
        </w:rPr>
        <w:t>parçalayacak</w:t>
      </w:r>
      <w:r w:rsidRPr="00CA7EB6">
        <w:rPr>
          <w:i/>
          <w:color w:val="221F1F"/>
          <w:sz w:val="20"/>
          <w:lang w:val="tr-TR"/>
        </w:rPr>
        <w:t>)</w:t>
      </w:r>
      <w:r w:rsidRPr="00CA7EB6">
        <w:rPr>
          <w:i/>
          <w:color w:val="221F1F"/>
          <w:spacing w:val="-10"/>
          <w:sz w:val="20"/>
          <w:lang w:val="tr-TR"/>
        </w:rPr>
        <w:t xml:space="preserve"> </w:t>
      </w:r>
      <w:r w:rsidRPr="00CA7EB6">
        <w:rPr>
          <w:color w:val="221F1F"/>
          <w:sz w:val="20"/>
          <w:lang w:val="tr-TR"/>
        </w:rPr>
        <w:t xml:space="preserve">kadar hızlı olduğu </w:t>
      </w:r>
      <w:r w:rsidRPr="00CA7EB6">
        <w:rPr>
          <w:i/>
          <w:color w:val="221F1F"/>
          <w:sz w:val="20"/>
          <w:lang w:val="tr-TR"/>
        </w:rPr>
        <w:t xml:space="preserve">volkanik </w:t>
      </w:r>
      <w:r w:rsidRPr="00CA7EB6">
        <w:rPr>
          <w:color w:val="221F1F"/>
          <w:sz w:val="20"/>
          <w:lang w:val="tr-TR"/>
        </w:rPr>
        <w:t>bir</w:t>
      </w:r>
      <w:r w:rsidRPr="00CA7EB6">
        <w:rPr>
          <w:color w:val="221F1F"/>
          <w:spacing w:val="-5"/>
          <w:sz w:val="20"/>
          <w:lang w:val="tr-TR"/>
        </w:rPr>
        <w:t xml:space="preserve"> </w:t>
      </w:r>
      <w:r w:rsidRPr="00CA7EB6">
        <w:rPr>
          <w:color w:val="221F1F"/>
          <w:sz w:val="20"/>
          <w:lang w:val="tr-TR"/>
        </w:rPr>
        <w:t>patlama.</w:t>
      </w:r>
    </w:p>
    <w:p w14:paraId="63B11052" w14:textId="77777777" w:rsidR="001657AC" w:rsidRPr="00CA7EB6" w:rsidRDefault="00000000">
      <w:pPr>
        <w:pStyle w:val="BodyText"/>
        <w:ind w:left="890" w:right="140" w:hanging="260"/>
        <w:jc w:val="both"/>
        <w:rPr>
          <w:lang w:val="tr-TR"/>
        </w:rPr>
      </w:pPr>
      <w:r w:rsidRPr="00CA7EB6">
        <w:rPr>
          <w:rFonts w:ascii="Arial" w:hAnsi="Arial"/>
          <w:color w:val="3054A6"/>
          <w:sz w:val="19"/>
          <w:lang w:val="tr-TR"/>
        </w:rPr>
        <w:t xml:space="preserve">® </w:t>
      </w:r>
      <w:r w:rsidRPr="00CA7EB6">
        <w:rPr>
          <w:i/>
          <w:color w:val="221F1F"/>
          <w:lang w:val="tr-TR"/>
        </w:rPr>
        <w:t xml:space="preserve">Patlayıcı püskürmeler </w:t>
      </w:r>
      <w:r w:rsidRPr="00CA7EB6">
        <w:rPr>
          <w:color w:val="221F1F"/>
          <w:lang w:val="tr-TR"/>
        </w:rPr>
        <w:t>ayrıca basınçlı hidrotermal gazlar ve aşırı ısıtılmış sıvılar volkanik bir yapıdaki ana kayayı aniden kırdığında da meydana gelir.</w:t>
      </w:r>
    </w:p>
    <w:p w14:paraId="1ACC0850" w14:textId="77777777" w:rsidR="001657AC" w:rsidRPr="00CA7EB6" w:rsidRDefault="001657AC">
      <w:pPr>
        <w:pStyle w:val="BodyText"/>
        <w:spacing w:before="9"/>
        <w:rPr>
          <w:sz w:val="20"/>
          <w:lang w:val="tr-TR"/>
        </w:rPr>
      </w:pPr>
    </w:p>
    <w:p w14:paraId="20679578" w14:textId="77777777" w:rsidR="001657AC" w:rsidRPr="00CA7EB6" w:rsidRDefault="00000000">
      <w:pPr>
        <w:ind w:left="890" w:right="141" w:hanging="26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Piroklastik akıntılar, düşmeler ve </w:t>
      </w:r>
      <w:r w:rsidRPr="00CA7EB6">
        <w:rPr>
          <w:i/>
          <w:color w:val="221F1F"/>
          <w:sz w:val="18"/>
          <w:lang w:val="tr-TR"/>
        </w:rPr>
        <w:t xml:space="preserve">volkan tarafından </w:t>
      </w:r>
      <w:r w:rsidRPr="00CA7EB6">
        <w:rPr>
          <w:color w:val="221F1F"/>
          <w:sz w:val="18"/>
          <w:lang w:val="tr-TR"/>
        </w:rPr>
        <w:t xml:space="preserve">üretilen füzeler </w:t>
      </w:r>
      <w:r w:rsidRPr="00CA7EB6">
        <w:rPr>
          <w:i/>
          <w:color w:val="221F1F"/>
          <w:sz w:val="18"/>
          <w:lang w:val="tr-TR"/>
        </w:rPr>
        <w:t xml:space="preserve">patlayıcı püskürmelerin </w:t>
      </w:r>
      <w:r w:rsidRPr="00CA7EB6">
        <w:rPr>
          <w:color w:val="221F1F"/>
          <w:sz w:val="18"/>
          <w:lang w:val="tr-TR"/>
        </w:rPr>
        <w:t>karakteristik özellikleridir.</w:t>
      </w:r>
    </w:p>
    <w:p w14:paraId="40DDDD1B" w14:textId="77777777" w:rsidR="001657AC" w:rsidRPr="00CA7EB6" w:rsidRDefault="001657AC">
      <w:pPr>
        <w:pStyle w:val="BodyText"/>
        <w:spacing w:before="8"/>
        <w:rPr>
          <w:sz w:val="22"/>
          <w:lang w:val="tr-TR"/>
        </w:rPr>
      </w:pPr>
    </w:p>
    <w:p w14:paraId="1A783DB6" w14:textId="77777777" w:rsidR="001657AC" w:rsidRPr="00CA7EB6" w:rsidRDefault="00000000">
      <w:pPr>
        <w:ind w:left="630"/>
        <w:jc w:val="both"/>
        <w:rPr>
          <w:sz w:val="20"/>
          <w:lang w:val="tr-TR"/>
        </w:rPr>
      </w:pPr>
      <w:r w:rsidRPr="00CA7EB6">
        <w:rPr>
          <w:b/>
          <w:i/>
          <w:color w:val="221F1F"/>
          <w:sz w:val="20"/>
          <w:lang w:val="tr-TR"/>
        </w:rPr>
        <w:t xml:space="preserve">freatik patlama. </w:t>
      </w:r>
      <w:r w:rsidRPr="00CA7EB6">
        <w:rPr>
          <w:color w:val="221F1F"/>
          <w:sz w:val="20"/>
          <w:lang w:val="tr-TR"/>
        </w:rPr>
        <w:t xml:space="preserve">Yüzeyde </w:t>
      </w:r>
      <w:r w:rsidRPr="00CA7EB6">
        <w:rPr>
          <w:i/>
          <w:color w:val="221F1F"/>
          <w:sz w:val="20"/>
          <w:lang w:val="tr-TR"/>
        </w:rPr>
        <w:t xml:space="preserve">magma püskürmeden, </w:t>
      </w:r>
      <w:r w:rsidRPr="00CA7EB6">
        <w:rPr>
          <w:color w:val="221F1F"/>
          <w:sz w:val="20"/>
          <w:lang w:val="tr-TR"/>
        </w:rPr>
        <w:t>yeraltındaki suyun hızlı hacim</w:t>
      </w:r>
    </w:p>
    <w:p w14:paraId="11E42DFC" w14:textId="77777777" w:rsidR="001657AC" w:rsidRPr="00CA7EB6" w:rsidRDefault="001657AC">
      <w:pPr>
        <w:jc w:val="both"/>
        <w:rPr>
          <w:sz w:val="20"/>
          <w:lang w:val="tr-TR"/>
        </w:rPr>
        <w:sectPr w:rsidR="001657AC" w:rsidRPr="00CA7EB6">
          <w:headerReference w:type="default" r:id="rId156"/>
          <w:footerReference w:type="default" r:id="rId157"/>
          <w:pgSz w:w="9260" w:h="14070"/>
          <w:pgMar w:top="900" w:right="1040" w:bottom="1580" w:left="1060" w:header="683" w:footer="1383" w:gutter="0"/>
          <w:cols w:space="720"/>
        </w:sectPr>
      </w:pPr>
    </w:p>
    <w:p w14:paraId="79C4DF3B" w14:textId="77777777" w:rsidR="001657AC" w:rsidRPr="00CA7EB6" w:rsidRDefault="001657AC">
      <w:pPr>
        <w:pStyle w:val="BodyText"/>
        <w:rPr>
          <w:sz w:val="20"/>
          <w:lang w:val="tr-TR"/>
        </w:rPr>
      </w:pPr>
    </w:p>
    <w:p w14:paraId="10B4CD9A" w14:textId="77777777" w:rsidR="001657AC" w:rsidRPr="00CA7EB6" w:rsidRDefault="001657AC">
      <w:pPr>
        <w:pStyle w:val="BodyText"/>
        <w:spacing w:before="9"/>
        <w:rPr>
          <w:sz w:val="22"/>
          <w:lang w:val="tr-TR"/>
        </w:rPr>
      </w:pPr>
    </w:p>
    <w:p w14:paraId="03404778" w14:textId="77777777" w:rsidR="001657AC" w:rsidRPr="00CA7EB6" w:rsidRDefault="00000000">
      <w:pPr>
        <w:pStyle w:val="Heading7"/>
        <w:ind w:left="610"/>
        <w:jc w:val="both"/>
        <w:rPr>
          <w:lang w:val="tr-TR"/>
        </w:rPr>
      </w:pPr>
      <w:r w:rsidRPr="00CA7EB6">
        <w:rPr>
          <w:color w:val="221F1F"/>
          <w:lang w:val="tr-TR"/>
        </w:rPr>
        <w:t>genişlemesi veya su buharlaşmasının neden olduğu bir püskürme türü.</w:t>
      </w:r>
    </w:p>
    <w:p w14:paraId="540274C0" w14:textId="77777777" w:rsidR="001657AC" w:rsidRPr="00CA7EB6" w:rsidRDefault="00000000">
      <w:pPr>
        <w:pStyle w:val="BodyText"/>
        <w:spacing w:before="29"/>
        <w:ind w:left="889" w:right="141" w:hanging="260"/>
        <w:jc w:val="both"/>
        <w:rPr>
          <w:lang w:val="tr-TR"/>
        </w:rPr>
      </w:pPr>
      <w:r w:rsidRPr="00CA7EB6">
        <w:rPr>
          <w:rFonts w:ascii="Arial" w:hAnsi="Arial"/>
          <w:color w:val="3054A6"/>
          <w:sz w:val="19"/>
          <w:lang w:val="tr-TR"/>
        </w:rPr>
        <w:t xml:space="preserve">® </w:t>
      </w:r>
      <w:r w:rsidRPr="00CA7EB6">
        <w:rPr>
          <w:i/>
          <w:color w:val="221F1F"/>
          <w:lang w:val="tr-TR"/>
        </w:rPr>
        <w:t xml:space="preserve">Freatik püskürmeler </w:t>
      </w:r>
      <w:r w:rsidRPr="00CA7EB6">
        <w:rPr>
          <w:color w:val="221F1F"/>
          <w:lang w:val="tr-TR"/>
        </w:rPr>
        <w:t xml:space="preserve">genellikle sıcak suyun aniden basınçsız hale gelmesiyle oluşan buhar patlamalarıdır, ancak bazen bir </w:t>
      </w:r>
      <w:r w:rsidRPr="00CA7EB6">
        <w:rPr>
          <w:i/>
          <w:color w:val="221F1F"/>
          <w:lang w:val="tr-TR"/>
        </w:rPr>
        <w:t xml:space="preserve">volkandaki basınçlı </w:t>
      </w:r>
      <w:r w:rsidRPr="00CA7EB6">
        <w:rPr>
          <w:color w:val="221F1F"/>
          <w:lang w:val="tr-TR"/>
        </w:rPr>
        <w:t>veya ısıtılmış akifer sularının ve/veya hidrotermal sıvıların patlayıcı olmayan şekilde dışarı atılması da olabilir.</w:t>
      </w:r>
    </w:p>
    <w:p w14:paraId="7D45BF64" w14:textId="77777777" w:rsidR="001657AC" w:rsidRPr="00CA7EB6" w:rsidRDefault="00000000">
      <w:pPr>
        <w:ind w:left="889" w:right="143"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Freatik patlamalar, </w:t>
      </w:r>
      <w:r w:rsidRPr="00CA7EB6">
        <w:rPr>
          <w:color w:val="221F1F"/>
          <w:sz w:val="18"/>
          <w:lang w:val="tr-TR"/>
        </w:rPr>
        <w:t xml:space="preserve">yükselen </w:t>
      </w:r>
      <w:r w:rsidRPr="00CA7EB6">
        <w:rPr>
          <w:i/>
          <w:color w:val="221F1F"/>
          <w:sz w:val="18"/>
          <w:lang w:val="tr-TR"/>
        </w:rPr>
        <w:t xml:space="preserve">magmanın </w:t>
      </w:r>
      <w:r w:rsidRPr="00CA7EB6">
        <w:rPr>
          <w:color w:val="221F1F"/>
          <w:sz w:val="18"/>
          <w:lang w:val="tr-TR"/>
        </w:rPr>
        <w:t xml:space="preserve">yeraltı suyuyla etkileşime girdiği yerlerde, genellikle bir </w:t>
      </w:r>
      <w:r w:rsidRPr="00CA7EB6">
        <w:rPr>
          <w:i/>
          <w:color w:val="221F1F"/>
          <w:sz w:val="18"/>
          <w:lang w:val="tr-TR"/>
        </w:rPr>
        <w:t xml:space="preserve">volkan </w:t>
      </w:r>
      <w:r w:rsidRPr="00CA7EB6">
        <w:rPr>
          <w:color w:val="221F1F"/>
          <w:sz w:val="18"/>
          <w:lang w:val="tr-TR"/>
        </w:rPr>
        <w:t>yapısının iç kısmında yaygındır.</w:t>
      </w:r>
    </w:p>
    <w:p w14:paraId="77CC67C5" w14:textId="77777777" w:rsidR="001657AC" w:rsidRPr="00CA7EB6" w:rsidRDefault="00000000">
      <w:pPr>
        <w:spacing w:line="218" w:lineRule="exact"/>
        <w:ind w:left="63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Genellikle küçük ölçekli olmakla birlikte, </w:t>
      </w:r>
      <w:r w:rsidRPr="00CA7EB6">
        <w:rPr>
          <w:i/>
          <w:color w:val="221F1F"/>
          <w:sz w:val="18"/>
          <w:lang w:val="tr-TR"/>
        </w:rPr>
        <w:t xml:space="preserve">freatik püskürmeleri </w:t>
      </w:r>
      <w:r w:rsidRPr="00CA7EB6">
        <w:rPr>
          <w:color w:val="221F1F"/>
          <w:sz w:val="18"/>
          <w:lang w:val="tr-TR"/>
        </w:rPr>
        <w:t>daha büyük ölçekli</w:t>
      </w:r>
    </w:p>
    <w:p w14:paraId="77B5E7ED" w14:textId="77777777" w:rsidR="001657AC" w:rsidRPr="00CA7EB6" w:rsidRDefault="00000000">
      <w:pPr>
        <w:spacing w:before="1"/>
        <w:ind w:left="890"/>
        <w:jc w:val="both"/>
        <w:rPr>
          <w:sz w:val="18"/>
          <w:lang w:val="tr-TR"/>
        </w:rPr>
      </w:pPr>
      <w:r w:rsidRPr="00CA7EB6">
        <w:rPr>
          <w:i/>
          <w:color w:val="221F1F"/>
          <w:sz w:val="18"/>
          <w:lang w:val="tr-TR"/>
        </w:rPr>
        <w:t xml:space="preserve">freatomagmatik püskürmeler </w:t>
      </w:r>
      <w:r w:rsidRPr="00CA7EB6">
        <w:rPr>
          <w:color w:val="221F1F"/>
          <w:sz w:val="18"/>
          <w:lang w:val="tr-TR"/>
        </w:rPr>
        <w:t xml:space="preserve">veya magmatik </w:t>
      </w:r>
      <w:r w:rsidRPr="00CA7EB6">
        <w:rPr>
          <w:i/>
          <w:color w:val="221F1F"/>
          <w:sz w:val="18"/>
          <w:lang w:val="tr-TR"/>
        </w:rPr>
        <w:t xml:space="preserve">püskürmeler </w:t>
      </w:r>
      <w:r w:rsidRPr="00CA7EB6">
        <w:rPr>
          <w:color w:val="221F1F"/>
          <w:sz w:val="18"/>
          <w:lang w:val="tr-TR"/>
        </w:rPr>
        <w:t>takip edebilir.</w:t>
      </w:r>
    </w:p>
    <w:p w14:paraId="188F5694" w14:textId="77777777" w:rsidR="001657AC" w:rsidRPr="00CA7EB6" w:rsidRDefault="00000000">
      <w:pPr>
        <w:spacing w:before="1"/>
        <w:ind w:left="61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Freatik patlamalar enkaz </w:t>
      </w:r>
      <w:r w:rsidRPr="00CA7EB6">
        <w:rPr>
          <w:color w:val="221F1F"/>
          <w:sz w:val="18"/>
          <w:lang w:val="tr-TR"/>
        </w:rPr>
        <w:t>akıntıları ve sıcak laharlar oluşturabilir.</w:t>
      </w:r>
    </w:p>
    <w:p w14:paraId="4DF91965" w14:textId="77777777" w:rsidR="001657AC" w:rsidRPr="00CA7EB6" w:rsidRDefault="001657AC">
      <w:pPr>
        <w:pStyle w:val="BodyText"/>
        <w:spacing w:before="7"/>
        <w:rPr>
          <w:sz w:val="22"/>
          <w:lang w:val="tr-TR"/>
        </w:rPr>
      </w:pPr>
    </w:p>
    <w:p w14:paraId="68502948" w14:textId="77777777" w:rsidR="001657AC" w:rsidRPr="00CA7EB6" w:rsidRDefault="00000000">
      <w:pPr>
        <w:pStyle w:val="Heading7"/>
        <w:spacing w:line="271" w:lineRule="auto"/>
        <w:ind w:left="610" w:right="142" w:firstLine="20"/>
        <w:jc w:val="both"/>
        <w:rPr>
          <w:lang w:val="tr-TR"/>
        </w:rPr>
      </w:pPr>
      <w:r w:rsidRPr="00CA7EB6">
        <w:rPr>
          <w:b/>
          <w:i/>
          <w:color w:val="221F1F"/>
          <w:lang w:val="tr-TR"/>
        </w:rPr>
        <w:t xml:space="preserve">freatomagmatik püskürme. </w:t>
      </w:r>
      <w:r w:rsidRPr="00CA7EB6">
        <w:rPr>
          <w:i/>
          <w:color w:val="221F1F"/>
          <w:lang w:val="tr-TR"/>
        </w:rPr>
        <w:t xml:space="preserve">Magma </w:t>
      </w:r>
      <w:r w:rsidRPr="00CA7EB6">
        <w:rPr>
          <w:color w:val="221F1F"/>
          <w:lang w:val="tr-TR"/>
        </w:rPr>
        <w:t xml:space="preserve">ve suyun yeraltı etkileşimini içeren ve genellikle piroklastik akıntılar ve dalgalanmalar oluşturan kaya, buhar ve </w:t>
      </w:r>
      <w:r w:rsidRPr="00CA7EB6">
        <w:rPr>
          <w:i/>
          <w:color w:val="221F1F"/>
          <w:lang w:val="tr-TR"/>
        </w:rPr>
        <w:t xml:space="preserve">magmanın </w:t>
      </w:r>
      <w:r w:rsidRPr="00CA7EB6">
        <w:rPr>
          <w:color w:val="221F1F"/>
          <w:lang w:val="tr-TR"/>
        </w:rPr>
        <w:t>patlayıcı karışımlarını üreten bir tür patlayıcı püskürme.</w:t>
      </w:r>
    </w:p>
    <w:p w14:paraId="664C9714" w14:textId="77777777" w:rsidR="001657AC" w:rsidRPr="00CA7EB6" w:rsidRDefault="00000000">
      <w:pPr>
        <w:ind w:left="890" w:right="141" w:hanging="260"/>
        <w:jc w:val="both"/>
        <w:rPr>
          <w:i/>
          <w:sz w:val="18"/>
          <w:lang w:val="tr-TR"/>
        </w:rPr>
      </w:pPr>
      <w:r w:rsidRPr="00CA7EB6">
        <w:rPr>
          <w:color w:val="221F1F"/>
          <w:sz w:val="18"/>
          <w:lang w:val="tr-TR"/>
        </w:rPr>
        <w:t xml:space="preserve">Surtseyan ve phreato-plinian patlamaları, </w:t>
      </w:r>
      <w:r w:rsidRPr="00CA7EB6">
        <w:rPr>
          <w:i/>
          <w:color w:val="221F1F"/>
          <w:sz w:val="18"/>
          <w:lang w:val="tr-TR"/>
        </w:rPr>
        <w:t xml:space="preserve">magma volkanik </w:t>
      </w:r>
      <w:r w:rsidRPr="00CA7EB6">
        <w:rPr>
          <w:color w:val="221F1F"/>
          <w:sz w:val="18"/>
          <w:lang w:val="tr-TR"/>
        </w:rPr>
        <w:t xml:space="preserve">menfezden su kütlelerine püskürürken sıcak piroklastlar ve suyun etkileşimini içeren </w:t>
      </w:r>
      <w:r w:rsidRPr="00CA7EB6">
        <w:rPr>
          <w:i/>
          <w:color w:val="221F1F"/>
          <w:sz w:val="18"/>
          <w:lang w:val="tr-TR"/>
        </w:rPr>
        <w:t>phreatomagmatik patlamalardır.</w:t>
      </w:r>
    </w:p>
    <w:p w14:paraId="234CD7FF" w14:textId="77777777" w:rsidR="001657AC" w:rsidRPr="00CA7EB6" w:rsidRDefault="001657AC">
      <w:pPr>
        <w:pStyle w:val="BodyText"/>
        <w:spacing w:before="6"/>
        <w:rPr>
          <w:i/>
          <w:sz w:val="22"/>
          <w:lang w:val="tr-TR"/>
        </w:rPr>
      </w:pPr>
    </w:p>
    <w:p w14:paraId="56072388" w14:textId="77777777" w:rsidR="001657AC" w:rsidRPr="00CA7EB6" w:rsidRDefault="00000000">
      <w:pPr>
        <w:pStyle w:val="Heading7"/>
        <w:spacing w:line="271" w:lineRule="auto"/>
        <w:ind w:left="610" w:right="141" w:firstLine="20"/>
        <w:jc w:val="both"/>
        <w:rPr>
          <w:lang w:val="tr-TR"/>
        </w:rPr>
      </w:pPr>
      <w:r w:rsidRPr="00CA7EB6">
        <w:rPr>
          <w:b/>
          <w:i/>
          <w:color w:val="221F1F"/>
          <w:lang w:val="tr-TR"/>
        </w:rPr>
        <w:t>Plinian</w:t>
      </w:r>
      <w:r w:rsidRPr="00CA7EB6">
        <w:rPr>
          <w:b/>
          <w:i/>
          <w:color w:val="221F1F"/>
          <w:spacing w:val="-8"/>
          <w:lang w:val="tr-TR"/>
        </w:rPr>
        <w:t xml:space="preserve"> </w:t>
      </w:r>
      <w:r w:rsidRPr="00CA7EB6">
        <w:rPr>
          <w:b/>
          <w:i/>
          <w:color w:val="221F1F"/>
          <w:lang w:val="tr-TR"/>
        </w:rPr>
        <w:t>püskürmesi.</w:t>
      </w:r>
      <w:r w:rsidRPr="00CA7EB6">
        <w:rPr>
          <w:b/>
          <w:i/>
          <w:color w:val="221F1F"/>
          <w:spacing w:val="-8"/>
          <w:lang w:val="tr-TR"/>
        </w:rPr>
        <w:t xml:space="preserve"> </w:t>
      </w:r>
      <w:r w:rsidRPr="00CA7EB6">
        <w:rPr>
          <w:color w:val="221F1F"/>
          <w:lang w:val="tr-TR"/>
        </w:rPr>
        <w:t>Genellikle</w:t>
      </w:r>
      <w:r w:rsidRPr="00CA7EB6">
        <w:rPr>
          <w:color w:val="221F1F"/>
          <w:spacing w:val="-7"/>
          <w:lang w:val="tr-TR"/>
        </w:rPr>
        <w:t xml:space="preserve"> </w:t>
      </w:r>
      <w:r w:rsidRPr="00CA7EB6">
        <w:rPr>
          <w:color w:val="221F1F"/>
          <w:lang w:val="tr-TR"/>
        </w:rPr>
        <w:t>10-50</w:t>
      </w:r>
      <w:r w:rsidRPr="00CA7EB6">
        <w:rPr>
          <w:color w:val="221F1F"/>
          <w:spacing w:val="-6"/>
          <w:lang w:val="tr-TR"/>
        </w:rPr>
        <w:t xml:space="preserve"> </w:t>
      </w:r>
      <w:r w:rsidRPr="00CA7EB6">
        <w:rPr>
          <w:color w:val="221F1F"/>
          <w:lang w:val="tr-TR"/>
        </w:rPr>
        <w:t>km</w:t>
      </w:r>
      <w:r w:rsidRPr="00CA7EB6">
        <w:rPr>
          <w:color w:val="221F1F"/>
          <w:spacing w:val="-8"/>
          <w:lang w:val="tr-TR"/>
        </w:rPr>
        <w:t xml:space="preserve"> </w:t>
      </w:r>
      <w:r w:rsidRPr="00CA7EB6">
        <w:rPr>
          <w:color w:val="221F1F"/>
          <w:lang w:val="tr-TR"/>
        </w:rPr>
        <w:t>yüksekliğe</w:t>
      </w:r>
      <w:r w:rsidRPr="00CA7EB6">
        <w:rPr>
          <w:color w:val="221F1F"/>
          <w:spacing w:val="-8"/>
          <w:lang w:val="tr-TR"/>
        </w:rPr>
        <w:t xml:space="preserve"> </w:t>
      </w:r>
      <w:r w:rsidRPr="00CA7EB6">
        <w:rPr>
          <w:color w:val="221F1F"/>
          <w:lang w:val="tr-TR"/>
        </w:rPr>
        <w:t>kadar</w:t>
      </w:r>
      <w:r w:rsidRPr="00CA7EB6">
        <w:rPr>
          <w:color w:val="221F1F"/>
          <w:spacing w:val="-6"/>
          <w:lang w:val="tr-TR"/>
        </w:rPr>
        <w:t xml:space="preserve"> </w:t>
      </w:r>
      <w:r w:rsidRPr="00CA7EB6">
        <w:rPr>
          <w:color w:val="221F1F"/>
          <w:lang w:val="tr-TR"/>
        </w:rPr>
        <w:t>yükselen</w:t>
      </w:r>
      <w:r w:rsidRPr="00CA7EB6">
        <w:rPr>
          <w:color w:val="221F1F"/>
          <w:spacing w:val="-7"/>
          <w:lang w:val="tr-TR"/>
        </w:rPr>
        <w:t xml:space="preserve"> </w:t>
      </w:r>
      <w:r w:rsidRPr="00CA7EB6">
        <w:rPr>
          <w:color w:val="221F1F"/>
          <w:lang w:val="tr-TR"/>
        </w:rPr>
        <w:t>sürekli</w:t>
      </w:r>
      <w:r w:rsidRPr="00CA7EB6">
        <w:rPr>
          <w:color w:val="221F1F"/>
          <w:spacing w:val="-7"/>
          <w:lang w:val="tr-TR"/>
        </w:rPr>
        <w:t xml:space="preserve"> </w:t>
      </w:r>
      <w:r w:rsidRPr="00CA7EB6">
        <w:rPr>
          <w:color w:val="221F1F"/>
          <w:lang w:val="tr-TR"/>
        </w:rPr>
        <w:t>bir püskürme sütunu ile karakterize edilen patlayıcı bir piroklastik</w:t>
      </w:r>
      <w:r w:rsidRPr="00CA7EB6">
        <w:rPr>
          <w:color w:val="221F1F"/>
          <w:spacing w:val="-17"/>
          <w:lang w:val="tr-TR"/>
        </w:rPr>
        <w:t xml:space="preserve"> </w:t>
      </w:r>
      <w:r w:rsidRPr="00CA7EB6">
        <w:rPr>
          <w:color w:val="221F1F"/>
          <w:lang w:val="tr-TR"/>
        </w:rPr>
        <w:t>püskürme.</w:t>
      </w:r>
    </w:p>
    <w:p w14:paraId="6AEB06B3" w14:textId="77777777" w:rsidR="001657AC" w:rsidRPr="00CA7EB6" w:rsidRDefault="00000000">
      <w:pPr>
        <w:ind w:left="890" w:right="141"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Plinian püskürmeleri </w:t>
      </w:r>
      <w:r w:rsidRPr="00CA7EB6">
        <w:rPr>
          <w:color w:val="221F1F"/>
          <w:sz w:val="18"/>
          <w:lang w:val="tr-TR"/>
        </w:rPr>
        <w:t>500-5000 km'lik alanlar üzerinde kalın tephra serpintileri</w:t>
      </w:r>
      <w:r w:rsidRPr="00CA7EB6">
        <w:rPr>
          <w:color w:val="221F1F"/>
          <w:sz w:val="18"/>
          <w:vertAlign w:val="superscript"/>
          <w:lang w:val="tr-TR"/>
        </w:rPr>
        <w:t>2</w:t>
      </w:r>
      <w:r w:rsidRPr="00CA7EB6">
        <w:rPr>
          <w:color w:val="221F1F"/>
          <w:sz w:val="18"/>
          <w:lang w:val="tr-TR"/>
        </w:rPr>
        <w:t xml:space="preserve"> ve/veya </w:t>
      </w:r>
      <w:r w:rsidRPr="00CA7EB6">
        <w:rPr>
          <w:i/>
          <w:color w:val="221F1F"/>
          <w:sz w:val="18"/>
          <w:lang w:val="tr-TR"/>
        </w:rPr>
        <w:t xml:space="preserve">volkandan </w:t>
      </w:r>
      <w:r w:rsidRPr="00CA7EB6">
        <w:rPr>
          <w:color w:val="221F1F"/>
          <w:sz w:val="18"/>
          <w:lang w:val="tr-TR"/>
        </w:rPr>
        <w:t xml:space="preserve">onlarca kilometre uzağa giden piroklastik akıntılar ve </w:t>
      </w:r>
      <w:r w:rsidRPr="00CA7EB6">
        <w:rPr>
          <w:i/>
          <w:color w:val="221F1F"/>
          <w:sz w:val="18"/>
          <w:lang w:val="tr-TR"/>
        </w:rPr>
        <w:t xml:space="preserve">dalgalanmalar </w:t>
      </w:r>
      <w:r w:rsidRPr="00CA7EB6">
        <w:rPr>
          <w:color w:val="221F1F"/>
          <w:sz w:val="18"/>
          <w:lang w:val="tr-TR"/>
        </w:rPr>
        <w:t>üretebilir.</w:t>
      </w:r>
    </w:p>
    <w:p w14:paraId="556CE940" w14:textId="77777777" w:rsidR="001657AC" w:rsidRPr="00CA7EB6" w:rsidRDefault="00000000">
      <w:pPr>
        <w:pStyle w:val="BodyText"/>
        <w:ind w:left="130" w:right="141" w:firstLine="480"/>
        <w:jc w:val="both"/>
        <w:rPr>
          <w:i/>
          <w:lang w:val="tr-TR"/>
        </w:rPr>
      </w:pPr>
      <w:r w:rsidRPr="00CA7EB6">
        <w:rPr>
          <w:rFonts w:ascii="Arial" w:hAnsi="Arial"/>
          <w:color w:val="3054A6"/>
          <w:sz w:val="19"/>
          <w:lang w:val="tr-TR"/>
        </w:rPr>
        <w:t>®</w:t>
      </w:r>
      <w:r w:rsidRPr="00CA7EB6">
        <w:rPr>
          <w:rFonts w:ascii="Arial" w:hAnsi="Arial"/>
          <w:color w:val="3054A6"/>
          <w:spacing w:val="-10"/>
          <w:sz w:val="19"/>
          <w:lang w:val="tr-TR"/>
        </w:rPr>
        <w:t xml:space="preserve"> </w:t>
      </w:r>
      <w:r w:rsidRPr="00CA7EB6">
        <w:rPr>
          <w:color w:val="221F1F"/>
          <w:lang w:val="tr-TR"/>
        </w:rPr>
        <w:t>1991</w:t>
      </w:r>
      <w:r w:rsidRPr="00CA7EB6">
        <w:rPr>
          <w:color w:val="221F1F"/>
          <w:spacing w:val="-7"/>
          <w:lang w:val="tr-TR"/>
        </w:rPr>
        <w:t xml:space="preserve"> </w:t>
      </w:r>
      <w:r w:rsidRPr="00CA7EB6">
        <w:rPr>
          <w:color w:val="221F1F"/>
          <w:lang w:val="tr-TR"/>
        </w:rPr>
        <w:t>yılında</w:t>
      </w:r>
      <w:r w:rsidRPr="00CA7EB6">
        <w:rPr>
          <w:color w:val="221F1F"/>
          <w:spacing w:val="-6"/>
          <w:lang w:val="tr-TR"/>
        </w:rPr>
        <w:t xml:space="preserve"> </w:t>
      </w:r>
      <w:r w:rsidRPr="00CA7EB6">
        <w:rPr>
          <w:color w:val="221F1F"/>
          <w:lang w:val="tr-TR"/>
        </w:rPr>
        <w:t>Filipinler'deki</w:t>
      </w:r>
      <w:r w:rsidRPr="00CA7EB6">
        <w:rPr>
          <w:color w:val="221F1F"/>
          <w:spacing w:val="-7"/>
          <w:lang w:val="tr-TR"/>
        </w:rPr>
        <w:t xml:space="preserve"> </w:t>
      </w:r>
      <w:r w:rsidRPr="00CA7EB6">
        <w:rPr>
          <w:color w:val="221F1F"/>
          <w:lang w:val="tr-TR"/>
        </w:rPr>
        <w:t>Pinatubo</w:t>
      </w:r>
      <w:r w:rsidRPr="00CA7EB6">
        <w:rPr>
          <w:color w:val="221F1F"/>
          <w:spacing w:val="-7"/>
          <w:lang w:val="tr-TR"/>
        </w:rPr>
        <w:t xml:space="preserve"> </w:t>
      </w:r>
      <w:r w:rsidRPr="00CA7EB6">
        <w:rPr>
          <w:color w:val="221F1F"/>
          <w:lang w:val="tr-TR"/>
        </w:rPr>
        <w:t>Dağı'nda</w:t>
      </w:r>
      <w:r w:rsidRPr="00CA7EB6">
        <w:rPr>
          <w:color w:val="221F1F"/>
          <w:spacing w:val="-7"/>
          <w:lang w:val="tr-TR"/>
        </w:rPr>
        <w:t xml:space="preserve"> </w:t>
      </w:r>
      <w:r w:rsidRPr="00CA7EB6">
        <w:rPr>
          <w:color w:val="221F1F"/>
          <w:lang w:val="tr-TR"/>
        </w:rPr>
        <w:t>meydana</w:t>
      </w:r>
      <w:r w:rsidRPr="00CA7EB6">
        <w:rPr>
          <w:color w:val="221F1F"/>
          <w:spacing w:val="-6"/>
          <w:lang w:val="tr-TR"/>
        </w:rPr>
        <w:t xml:space="preserve"> </w:t>
      </w:r>
      <w:r w:rsidRPr="00CA7EB6">
        <w:rPr>
          <w:color w:val="221F1F"/>
          <w:lang w:val="tr-TR"/>
        </w:rPr>
        <w:t>gelen</w:t>
      </w:r>
      <w:r w:rsidRPr="00CA7EB6">
        <w:rPr>
          <w:color w:val="221F1F"/>
          <w:spacing w:val="-8"/>
          <w:lang w:val="tr-TR"/>
        </w:rPr>
        <w:t xml:space="preserve"> </w:t>
      </w:r>
      <w:r w:rsidRPr="00CA7EB6">
        <w:rPr>
          <w:color w:val="221F1F"/>
          <w:lang w:val="tr-TR"/>
        </w:rPr>
        <w:t>patlama,</w:t>
      </w:r>
      <w:r w:rsidRPr="00CA7EB6">
        <w:rPr>
          <w:color w:val="221F1F"/>
          <w:spacing w:val="-7"/>
          <w:lang w:val="tr-TR"/>
        </w:rPr>
        <w:t xml:space="preserve"> </w:t>
      </w:r>
      <w:r w:rsidRPr="00CA7EB6">
        <w:rPr>
          <w:color w:val="221F1F"/>
          <w:lang w:val="tr-TR"/>
        </w:rPr>
        <w:t>yakın</w:t>
      </w:r>
      <w:r w:rsidRPr="00CA7EB6">
        <w:rPr>
          <w:color w:val="221F1F"/>
          <w:spacing w:val="-8"/>
          <w:lang w:val="tr-TR"/>
        </w:rPr>
        <w:t xml:space="preserve"> </w:t>
      </w:r>
      <w:r w:rsidRPr="00CA7EB6">
        <w:rPr>
          <w:color w:val="221F1F"/>
          <w:lang w:val="tr-TR"/>
        </w:rPr>
        <w:t>zamanda meydana gelmiş bir</w:t>
      </w:r>
      <w:r w:rsidRPr="00CA7EB6">
        <w:rPr>
          <w:color w:val="221F1F"/>
          <w:spacing w:val="-2"/>
          <w:lang w:val="tr-TR"/>
        </w:rPr>
        <w:t xml:space="preserve"> </w:t>
      </w:r>
      <w:r w:rsidRPr="00CA7EB6">
        <w:rPr>
          <w:i/>
          <w:color w:val="221F1F"/>
          <w:lang w:val="tr-TR"/>
        </w:rPr>
        <w:t>patlamadır.</w:t>
      </w:r>
    </w:p>
    <w:p w14:paraId="4E3D2F90" w14:textId="77777777" w:rsidR="001657AC" w:rsidRPr="00CA7EB6" w:rsidRDefault="001657AC">
      <w:pPr>
        <w:pStyle w:val="BodyText"/>
        <w:spacing w:before="6"/>
        <w:rPr>
          <w:i/>
          <w:sz w:val="22"/>
          <w:lang w:val="tr-TR"/>
        </w:rPr>
      </w:pPr>
    </w:p>
    <w:p w14:paraId="1C56960F" w14:textId="77777777" w:rsidR="001657AC" w:rsidRPr="00CA7EB6" w:rsidRDefault="00000000">
      <w:pPr>
        <w:spacing w:before="1" w:line="271" w:lineRule="auto"/>
        <w:ind w:left="610" w:right="140" w:firstLine="20"/>
        <w:jc w:val="both"/>
        <w:rPr>
          <w:sz w:val="20"/>
          <w:lang w:val="tr-TR"/>
        </w:rPr>
      </w:pPr>
      <w:r w:rsidRPr="00CA7EB6">
        <w:rPr>
          <w:b/>
          <w:i/>
          <w:color w:val="221F1F"/>
          <w:sz w:val="20"/>
          <w:lang w:val="tr-TR"/>
        </w:rPr>
        <w:t xml:space="preserve">strombolian püskürme. </w:t>
      </w:r>
      <w:r w:rsidRPr="00CA7EB6">
        <w:rPr>
          <w:color w:val="221F1F"/>
          <w:sz w:val="20"/>
          <w:lang w:val="tr-TR"/>
        </w:rPr>
        <w:t xml:space="preserve">Ateş </w:t>
      </w:r>
      <w:r w:rsidRPr="00CA7EB6">
        <w:rPr>
          <w:i/>
          <w:color w:val="221F1F"/>
          <w:sz w:val="20"/>
          <w:lang w:val="tr-TR"/>
        </w:rPr>
        <w:t xml:space="preserve">püskürmesi </w:t>
      </w:r>
      <w:r w:rsidRPr="00CA7EB6">
        <w:rPr>
          <w:color w:val="221F1F"/>
          <w:sz w:val="20"/>
          <w:lang w:val="tr-TR"/>
        </w:rPr>
        <w:t xml:space="preserve">ile </w:t>
      </w:r>
      <w:r w:rsidRPr="00CA7EB6">
        <w:rPr>
          <w:i/>
          <w:color w:val="221F1F"/>
          <w:sz w:val="20"/>
          <w:lang w:val="tr-TR"/>
        </w:rPr>
        <w:t xml:space="preserve">plenin </w:t>
      </w:r>
      <w:r w:rsidRPr="00CA7EB6">
        <w:rPr>
          <w:color w:val="221F1F"/>
          <w:sz w:val="20"/>
          <w:lang w:val="tr-TR"/>
        </w:rPr>
        <w:t xml:space="preserve">püskürmesi arasında patlayıcılık açısından orta düzeyde olan bir </w:t>
      </w:r>
      <w:r w:rsidRPr="00CA7EB6">
        <w:rPr>
          <w:i/>
          <w:color w:val="221F1F"/>
          <w:sz w:val="20"/>
          <w:lang w:val="tr-TR"/>
        </w:rPr>
        <w:t xml:space="preserve">volkanik </w:t>
      </w:r>
      <w:r w:rsidRPr="00CA7EB6">
        <w:rPr>
          <w:color w:val="221F1F"/>
          <w:sz w:val="20"/>
          <w:lang w:val="tr-TR"/>
        </w:rPr>
        <w:t>patlama türü.</w:t>
      </w:r>
    </w:p>
    <w:p w14:paraId="40C782C2" w14:textId="77777777" w:rsidR="001657AC" w:rsidRPr="00CA7EB6" w:rsidRDefault="00000000">
      <w:pPr>
        <w:ind w:left="890" w:right="142"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Magma bir strombolian patlamasında plinian patlamasına </w:t>
      </w:r>
      <w:r w:rsidRPr="00CA7EB6">
        <w:rPr>
          <w:color w:val="221F1F"/>
          <w:sz w:val="18"/>
          <w:lang w:val="tr-TR"/>
        </w:rPr>
        <w:t>göre daha az parçalanır ve gaz genellikle sürekli bir jet yerine birleşmiş sümüklü böcekler halinde salınır.</w:t>
      </w:r>
    </w:p>
    <w:p w14:paraId="40F026FD" w14:textId="77777777" w:rsidR="001657AC" w:rsidRPr="00CA7EB6" w:rsidRDefault="00000000">
      <w:pPr>
        <w:pStyle w:val="BodyText"/>
        <w:ind w:left="890" w:right="142" w:hanging="260"/>
        <w:jc w:val="both"/>
        <w:rPr>
          <w:lang w:val="tr-TR"/>
        </w:rPr>
      </w:pPr>
      <w:r w:rsidRPr="00CA7EB6">
        <w:rPr>
          <w:rFonts w:ascii="Arial" w:hAnsi="Arial"/>
          <w:color w:val="3054A6"/>
          <w:sz w:val="19"/>
          <w:lang w:val="tr-TR"/>
        </w:rPr>
        <w:t>®</w:t>
      </w:r>
      <w:r w:rsidRPr="00CA7EB6">
        <w:rPr>
          <w:rFonts w:ascii="Arial" w:hAnsi="Arial"/>
          <w:color w:val="3054A6"/>
          <w:spacing w:val="-6"/>
          <w:sz w:val="19"/>
          <w:lang w:val="tr-TR"/>
        </w:rPr>
        <w:t xml:space="preserve"> </w:t>
      </w:r>
      <w:r w:rsidRPr="00CA7EB6">
        <w:rPr>
          <w:i/>
          <w:color w:val="221F1F"/>
          <w:lang w:val="tr-TR"/>
        </w:rPr>
        <w:t>Strombolian</w:t>
      </w:r>
      <w:r w:rsidRPr="00CA7EB6">
        <w:rPr>
          <w:i/>
          <w:color w:val="221F1F"/>
          <w:spacing w:val="-3"/>
          <w:lang w:val="tr-TR"/>
        </w:rPr>
        <w:t xml:space="preserve"> </w:t>
      </w:r>
      <w:r w:rsidRPr="00CA7EB6">
        <w:rPr>
          <w:i/>
          <w:color w:val="221F1F"/>
          <w:lang w:val="tr-TR"/>
        </w:rPr>
        <w:t>patlamaları</w:t>
      </w:r>
      <w:r w:rsidRPr="00CA7EB6">
        <w:rPr>
          <w:i/>
          <w:color w:val="221F1F"/>
          <w:spacing w:val="-4"/>
          <w:lang w:val="tr-TR"/>
        </w:rPr>
        <w:t xml:space="preserve"> </w:t>
      </w:r>
      <w:r w:rsidRPr="00CA7EB6">
        <w:rPr>
          <w:color w:val="221F1F"/>
          <w:lang w:val="tr-TR"/>
        </w:rPr>
        <w:t>genellikle</w:t>
      </w:r>
      <w:r w:rsidRPr="00CA7EB6">
        <w:rPr>
          <w:color w:val="221F1F"/>
          <w:spacing w:val="-4"/>
          <w:lang w:val="tr-TR"/>
        </w:rPr>
        <w:t xml:space="preserve"> </w:t>
      </w:r>
      <w:r w:rsidRPr="00CA7EB6">
        <w:rPr>
          <w:color w:val="221F1F"/>
          <w:lang w:val="tr-TR"/>
        </w:rPr>
        <w:t>birkaç</w:t>
      </w:r>
      <w:r w:rsidRPr="00CA7EB6">
        <w:rPr>
          <w:color w:val="221F1F"/>
          <w:spacing w:val="-4"/>
          <w:lang w:val="tr-TR"/>
        </w:rPr>
        <w:t xml:space="preserve"> </w:t>
      </w:r>
      <w:r w:rsidRPr="00CA7EB6">
        <w:rPr>
          <w:color w:val="221F1F"/>
          <w:lang w:val="tr-TR"/>
        </w:rPr>
        <w:t>saniyeden</w:t>
      </w:r>
      <w:r w:rsidRPr="00CA7EB6">
        <w:rPr>
          <w:color w:val="221F1F"/>
          <w:spacing w:val="-4"/>
          <w:lang w:val="tr-TR"/>
        </w:rPr>
        <w:t xml:space="preserve"> </w:t>
      </w:r>
      <w:r w:rsidRPr="00CA7EB6">
        <w:rPr>
          <w:color w:val="221F1F"/>
          <w:lang w:val="tr-TR"/>
        </w:rPr>
        <w:t>birkaç</w:t>
      </w:r>
      <w:r w:rsidRPr="00CA7EB6">
        <w:rPr>
          <w:color w:val="221F1F"/>
          <w:spacing w:val="-3"/>
          <w:lang w:val="tr-TR"/>
        </w:rPr>
        <w:t xml:space="preserve"> </w:t>
      </w:r>
      <w:r w:rsidRPr="00CA7EB6">
        <w:rPr>
          <w:color w:val="221F1F"/>
          <w:lang w:val="tr-TR"/>
        </w:rPr>
        <w:t>saate</w:t>
      </w:r>
      <w:r w:rsidRPr="00CA7EB6">
        <w:rPr>
          <w:color w:val="221F1F"/>
          <w:spacing w:val="-4"/>
          <w:lang w:val="tr-TR"/>
        </w:rPr>
        <w:t xml:space="preserve"> </w:t>
      </w:r>
      <w:r w:rsidRPr="00CA7EB6">
        <w:rPr>
          <w:color w:val="221F1F"/>
          <w:lang w:val="tr-TR"/>
        </w:rPr>
        <w:t>kadar</w:t>
      </w:r>
      <w:r w:rsidRPr="00CA7EB6">
        <w:rPr>
          <w:color w:val="221F1F"/>
          <w:spacing w:val="-4"/>
          <w:lang w:val="tr-TR"/>
        </w:rPr>
        <w:t xml:space="preserve"> </w:t>
      </w:r>
      <w:r w:rsidRPr="00CA7EB6">
        <w:rPr>
          <w:color w:val="221F1F"/>
          <w:lang w:val="tr-TR"/>
        </w:rPr>
        <w:t>süren</w:t>
      </w:r>
      <w:r w:rsidRPr="00CA7EB6">
        <w:rPr>
          <w:color w:val="221F1F"/>
          <w:spacing w:val="-4"/>
          <w:lang w:val="tr-TR"/>
        </w:rPr>
        <w:t xml:space="preserve"> </w:t>
      </w:r>
      <w:r w:rsidRPr="00CA7EB6">
        <w:rPr>
          <w:color w:val="221F1F"/>
          <w:lang w:val="tr-TR"/>
        </w:rPr>
        <w:t>göreceli sessizlik aralıklarıyla noktalanan ayrı</w:t>
      </w:r>
      <w:r w:rsidRPr="00CA7EB6">
        <w:rPr>
          <w:color w:val="221F1F"/>
          <w:spacing w:val="-4"/>
          <w:lang w:val="tr-TR"/>
        </w:rPr>
        <w:t xml:space="preserve"> </w:t>
      </w:r>
      <w:r w:rsidRPr="00CA7EB6">
        <w:rPr>
          <w:color w:val="221F1F"/>
          <w:lang w:val="tr-TR"/>
        </w:rPr>
        <w:t>olaylardır.</w:t>
      </w:r>
    </w:p>
    <w:p w14:paraId="5814A1EF" w14:textId="77777777" w:rsidR="001657AC" w:rsidRPr="00CA7EB6" w:rsidRDefault="00000000">
      <w:pPr>
        <w:pStyle w:val="BodyText"/>
        <w:ind w:left="890" w:right="140" w:hanging="260"/>
        <w:jc w:val="both"/>
        <w:rPr>
          <w:lang w:val="tr-TR"/>
        </w:rPr>
      </w:pPr>
      <w:r w:rsidRPr="00CA7EB6">
        <w:rPr>
          <w:rFonts w:ascii="Arial" w:hAnsi="Arial"/>
          <w:color w:val="3054A6"/>
          <w:sz w:val="19"/>
          <w:lang w:val="tr-TR"/>
        </w:rPr>
        <w:t xml:space="preserve">® </w:t>
      </w:r>
      <w:r w:rsidRPr="00CA7EB6">
        <w:rPr>
          <w:color w:val="221F1F"/>
          <w:lang w:val="tr-TR"/>
        </w:rPr>
        <w:t xml:space="preserve">Genellikle bazaltik ila andezitik bileşimde olan </w:t>
      </w:r>
      <w:r w:rsidRPr="00CA7EB6">
        <w:rPr>
          <w:i/>
          <w:color w:val="221F1F"/>
          <w:lang w:val="tr-TR"/>
        </w:rPr>
        <w:t xml:space="preserve">strombolian püskürmeler, </w:t>
      </w:r>
      <w:r w:rsidRPr="00CA7EB6">
        <w:rPr>
          <w:color w:val="221F1F"/>
          <w:lang w:val="tr-TR"/>
        </w:rPr>
        <w:t xml:space="preserve">yüksekliği nadiren 5 km'yi aşan zayıf püskürme sütunları oluşturur ve </w:t>
      </w:r>
      <w:r w:rsidRPr="00CA7EB6">
        <w:rPr>
          <w:i/>
          <w:color w:val="221F1F"/>
          <w:lang w:val="tr-TR"/>
        </w:rPr>
        <w:t xml:space="preserve">lav akıntılarının </w:t>
      </w:r>
      <w:r w:rsidRPr="00CA7EB6">
        <w:rPr>
          <w:color w:val="221F1F"/>
          <w:lang w:val="tr-TR"/>
        </w:rPr>
        <w:t>hacmi genellikle piroklastik kayaçların hacmine eşit veya daha büyüktür.</w:t>
      </w:r>
    </w:p>
    <w:p w14:paraId="2A95287D" w14:textId="77777777" w:rsidR="001657AC" w:rsidRPr="00CA7EB6" w:rsidRDefault="00000000">
      <w:pPr>
        <w:pStyle w:val="BodyText"/>
        <w:ind w:left="630"/>
        <w:jc w:val="both"/>
        <w:rPr>
          <w:lang w:val="tr-TR"/>
        </w:rPr>
      </w:pPr>
      <w:r w:rsidRPr="00CA7EB6">
        <w:rPr>
          <w:rFonts w:ascii="Arial" w:hAnsi="Arial"/>
          <w:color w:val="3054A6"/>
          <w:sz w:val="19"/>
          <w:lang w:val="tr-TR"/>
        </w:rPr>
        <w:t xml:space="preserve">® </w:t>
      </w:r>
      <w:r w:rsidRPr="00CA7EB6">
        <w:rPr>
          <w:color w:val="221F1F"/>
          <w:lang w:val="tr-TR"/>
        </w:rPr>
        <w:t xml:space="preserve">Bu tür patlamalar İtalya'daki Stromboli </w:t>
      </w:r>
      <w:r w:rsidRPr="00CA7EB6">
        <w:rPr>
          <w:i/>
          <w:color w:val="221F1F"/>
          <w:lang w:val="tr-TR"/>
        </w:rPr>
        <w:t xml:space="preserve">yanardağı </w:t>
      </w:r>
      <w:r w:rsidRPr="00CA7EB6">
        <w:rPr>
          <w:color w:val="221F1F"/>
          <w:lang w:val="tr-TR"/>
        </w:rPr>
        <w:t>ve El Salvador'daki Izalco</w:t>
      </w:r>
    </w:p>
    <w:p w14:paraId="373F1502" w14:textId="77777777" w:rsidR="001657AC" w:rsidRPr="00CA7EB6" w:rsidRDefault="00000000">
      <w:pPr>
        <w:ind w:left="889"/>
        <w:jc w:val="both"/>
        <w:rPr>
          <w:sz w:val="18"/>
          <w:lang w:val="tr-TR"/>
        </w:rPr>
      </w:pPr>
      <w:r w:rsidRPr="00CA7EB6">
        <w:rPr>
          <w:i/>
          <w:color w:val="221F1F"/>
          <w:sz w:val="18"/>
          <w:lang w:val="tr-TR"/>
        </w:rPr>
        <w:t xml:space="preserve">yanardağı için </w:t>
      </w:r>
      <w:r w:rsidRPr="00CA7EB6">
        <w:rPr>
          <w:color w:val="221F1F"/>
          <w:sz w:val="18"/>
          <w:lang w:val="tr-TR"/>
        </w:rPr>
        <w:t>karakteristiktir.</w:t>
      </w:r>
    </w:p>
    <w:p w14:paraId="0A15C027" w14:textId="77777777" w:rsidR="001657AC" w:rsidRPr="00CA7EB6" w:rsidRDefault="001657AC">
      <w:pPr>
        <w:pStyle w:val="BodyText"/>
        <w:spacing w:before="6"/>
        <w:rPr>
          <w:sz w:val="22"/>
          <w:lang w:val="tr-TR"/>
        </w:rPr>
      </w:pPr>
    </w:p>
    <w:p w14:paraId="7F794426" w14:textId="77777777" w:rsidR="001657AC" w:rsidRPr="00CA7EB6" w:rsidRDefault="00000000">
      <w:pPr>
        <w:spacing w:line="271" w:lineRule="auto"/>
        <w:ind w:left="610" w:right="140" w:firstLine="20"/>
        <w:jc w:val="both"/>
        <w:rPr>
          <w:sz w:val="20"/>
          <w:lang w:val="tr-TR"/>
        </w:rPr>
      </w:pPr>
      <w:r w:rsidRPr="00CA7EB6">
        <w:rPr>
          <w:b/>
          <w:i/>
          <w:color w:val="221F1F"/>
          <w:sz w:val="20"/>
          <w:lang w:val="tr-TR"/>
        </w:rPr>
        <w:t xml:space="preserve">Vulkan patlaması. </w:t>
      </w:r>
      <w:r w:rsidRPr="00CA7EB6">
        <w:rPr>
          <w:color w:val="221F1F"/>
          <w:sz w:val="20"/>
          <w:lang w:val="tr-TR"/>
        </w:rPr>
        <w:t xml:space="preserve">Şok dalgaları ve piroklastik püskürmeler üreten ayrı patlamalarla karakterize edilen bir </w:t>
      </w:r>
      <w:r w:rsidRPr="00CA7EB6">
        <w:rPr>
          <w:i/>
          <w:color w:val="221F1F"/>
          <w:sz w:val="20"/>
          <w:lang w:val="tr-TR"/>
        </w:rPr>
        <w:t xml:space="preserve">volkanik </w:t>
      </w:r>
      <w:r w:rsidRPr="00CA7EB6">
        <w:rPr>
          <w:color w:val="221F1F"/>
          <w:sz w:val="20"/>
          <w:lang w:val="tr-TR"/>
        </w:rPr>
        <w:t>patlama türü.</w:t>
      </w:r>
    </w:p>
    <w:p w14:paraId="6A38578B" w14:textId="77777777" w:rsidR="001657AC" w:rsidRPr="00CA7EB6" w:rsidRDefault="00000000">
      <w:pPr>
        <w:pStyle w:val="BodyText"/>
        <w:ind w:left="889" w:right="143" w:hanging="260"/>
        <w:jc w:val="both"/>
        <w:rPr>
          <w:lang w:val="tr-TR"/>
        </w:rPr>
      </w:pPr>
      <w:r w:rsidRPr="00CA7EB6">
        <w:rPr>
          <w:rFonts w:ascii="Arial" w:hAnsi="Arial"/>
          <w:color w:val="3054A6"/>
          <w:sz w:val="19"/>
          <w:lang w:val="tr-TR"/>
        </w:rPr>
        <w:t>®</w:t>
      </w:r>
      <w:r w:rsidRPr="00CA7EB6">
        <w:rPr>
          <w:rFonts w:ascii="Arial" w:hAnsi="Arial"/>
          <w:color w:val="3054A6"/>
          <w:spacing w:val="-6"/>
          <w:sz w:val="19"/>
          <w:lang w:val="tr-TR"/>
        </w:rPr>
        <w:t xml:space="preserve"> </w:t>
      </w:r>
      <w:r w:rsidRPr="00CA7EB6">
        <w:rPr>
          <w:i/>
          <w:color w:val="221F1F"/>
          <w:lang w:val="tr-TR"/>
        </w:rPr>
        <w:t>Vulkan</w:t>
      </w:r>
      <w:r w:rsidRPr="00CA7EB6">
        <w:rPr>
          <w:i/>
          <w:color w:val="221F1F"/>
          <w:spacing w:val="-3"/>
          <w:lang w:val="tr-TR"/>
        </w:rPr>
        <w:t xml:space="preserve"> </w:t>
      </w:r>
      <w:r w:rsidRPr="00CA7EB6">
        <w:rPr>
          <w:i/>
          <w:color w:val="221F1F"/>
          <w:lang w:val="tr-TR"/>
        </w:rPr>
        <w:t>patlamaları</w:t>
      </w:r>
      <w:r w:rsidRPr="00CA7EB6">
        <w:rPr>
          <w:i/>
          <w:color w:val="221F1F"/>
          <w:spacing w:val="-4"/>
          <w:lang w:val="tr-TR"/>
        </w:rPr>
        <w:t xml:space="preserve"> </w:t>
      </w:r>
      <w:r w:rsidRPr="00CA7EB6">
        <w:rPr>
          <w:color w:val="221F1F"/>
          <w:lang w:val="tr-TR"/>
        </w:rPr>
        <w:t>tipik</w:t>
      </w:r>
      <w:r w:rsidRPr="00CA7EB6">
        <w:rPr>
          <w:color w:val="221F1F"/>
          <w:spacing w:val="-5"/>
          <w:lang w:val="tr-TR"/>
        </w:rPr>
        <w:t xml:space="preserve"> </w:t>
      </w:r>
      <w:r w:rsidRPr="00CA7EB6">
        <w:rPr>
          <w:color w:val="221F1F"/>
          <w:lang w:val="tr-TR"/>
        </w:rPr>
        <w:t>olarak</w:t>
      </w:r>
      <w:r w:rsidRPr="00CA7EB6">
        <w:rPr>
          <w:color w:val="221F1F"/>
          <w:spacing w:val="-3"/>
          <w:lang w:val="tr-TR"/>
        </w:rPr>
        <w:t xml:space="preserve"> </w:t>
      </w:r>
      <w:r w:rsidRPr="00CA7EB6">
        <w:rPr>
          <w:color w:val="221F1F"/>
          <w:lang w:val="tr-TR"/>
        </w:rPr>
        <w:t>volkanik</w:t>
      </w:r>
      <w:r w:rsidRPr="00CA7EB6">
        <w:rPr>
          <w:color w:val="221F1F"/>
          <w:spacing w:val="-4"/>
          <w:lang w:val="tr-TR"/>
        </w:rPr>
        <w:t xml:space="preserve"> </w:t>
      </w:r>
      <w:r w:rsidRPr="00CA7EB6">
        <w:rPr>
          <w:color w:val="221F1F"/>
          <w:lang w:val="tr-TR"/>
        </w:rPr>
        <w:t>gazın</w:t>
      </w:r>
      <w:r w:rsidRPr="00CA7EB6">
        <w:rPr>
          <w:color w:val="221F1F"/>
          <w:spacing w:val="-4"/>
          <w:lang w:val="tr-TR"/>
        </w:rPr>
        <w:t xml:space="preserve"> </w:t>
      </w:r>
      <w:r w:rsidRPr="00CA7EB6">
        <w:rPr>
          <w:color w:val="221F1F"/>
          <w:lang w:val="tr-TR"/>
        </w:rPr>
        <w:t>katılaşan</w:t>
      </w:r>
      <w:r w:rsidRPr="00CA7EB6">
        <w:rPr>
          <w:color w:val="221F1F"/>
          <w:spacing w:val="-5"/>
          <w:lang w:val="tr-TR"/>
        </w:rPr>
        <w:t xml:space="preserve"> </w:t>
      </w:r>
      <w:r w:rsidRPr="00CA7EB6">
        <w:rPr>
          <w:color w:val="221F1F"/>
          <w:lang w:val="tr-TR"/>
        </w:rPr>
        <w:t>sığ</w:t>
      </w:r>
      <w:r w:rsidRPr="00CA7EB6">
        <w:rPr>
          <w:color w:val="221F1F"/>
          <w:spacing w:val="-3"/>
          <w:lang w:val="tr-TR"/>
        </w:rPr>
        <w:t xml:space="preserve"> </w:t>
      </w:r>
      <w:r w:rsidRPr="00CA7EB6">
        <w:rPr>
          <w:color w:val="221F1F"/>
          <w:lang w:val="tr-TR"/>
        </w:rPr>
        <w:t>bir</w:t>
      </w:r>
      <w:r w:rsidRPr="00CA7EB6">
        <w:rPr>
          <w:color w:val="221F1F"/>
          <w:spacing w:val="-4"/>
          <w:lang w:val="tr-TR"/>
        </w:rPr>
        <w:t xml:space="preserve"> </w:t>
      </w:r>
      <w:r w:rsidRPr="00CA7EB6">
        <w:rPr>
          <w:color w:val="221F1F"/>
          <w:lang w:val="tr-TR"/>
        </w:rPr>
        <w:t>kanalda</w:t>
      </w:r>
      <w:r w:rsidRPr="00CA7EB6">
        <w:rPr>
          <w:color w:val="221F1F"/>
          <w:spacing w:val="-5"/>
          <w:lang w:val="tr-TR"/>
        </w:rPr>
        <w:t xml:space="preserve"> </w:t>
      </w:r>
      <w:r w:rsidRPr="00CA7EB6">
        <w:rPr>
          <w:color w:val="221F1F"/>
          <w:lang w:val="tr-TR"/>
        </w:rPr>
        <w:t>veya</w:t>
      </w:r>
      <w:r w:rsidRPr="00CA7EB6">
        <w:rPr>
          <w:color w:val="221F1F"/>
          <w:spacing w:val="-4"/>
          <w:lang w:val="tr-TR"/>
        </w:rPr>
        <w:t xml:space="preserve"> </w:t>
      </w:r>
      <w:r w:rsidRPr="00CA7EB6">
        <w:rPr>
          <w:color w:val="221F1F"/>
          <w:lang w:val="tr-TR"/>
        </w:rPr>
        <w:t>kubbede birikmesi</w:t>
      </w:r>
      <w:r w:rsidRPr="00CA7EB6">
        <w:rPr>
          <w:color w:val="221F1F"/>
          <w:spacing w:val="-6"/>
          <w:lang w:val="tr-TR"/>
        </w:rPr>
        <w:t xml:space="preserve"> </w:t>
      </w:r>
      <w:r w:rsidRPr="00CA7EB6">
        <w:rPr>
          <w:color w:val="221F1F"/>
          <w:lang w:val="tr-TR"/>
        </w:rPr>
        <w:t>ve</w:t>
      </w:r>
      <w:r w:rsidRPr="00CA7EB6">
        <w:rPr>
          <w:color w:val="221F1F"/>
          <w:spacing w:val="-5"/>
          <w:lang w:val="tr-TR"/>
        </w:rPr>
        <w:t xml:space="preserve"> </w:t>
      </w:r>
      <w:r w:rsidRPr="00CA7EB6">
        <w:rPr>
          <w:color w:val="221F1F"/>
          <w:lang w:val="tr-TR"/>
        </w:rPr>
        <w:t>bunun</w:t>
      </w:r>
      <w:r w:rsidRPr="00CA7EB6">
        <w:rPr>
          <w:color w:val="221F1F"/>
          <w:spacing w:val="-5"/>
          <w:lang w:val="tr-TR"/>
        </w:rPr>
        <w:t xml:space="preserve"> </w:t>
      </w:r>
      <w:r w:rsidRPr="00CA7EB6">
        <w:rPr>
          <w:color w:val="221F1F"/>
          <w:lang w:val="tr-TR"/>
        </w:rPr>
        <w:t>da</w:t>
      </w:r>
      <w:r w:rsidRPr="00CA7EB6">
        <w:rPr>
          <w:color w:val="221F1F"/>
          <w:spacing w:val="-5"/>
          <w:lang w:val="tr-TR"/>
        </w:rPr>
        <w:t xml:space="preserve"> </w:t>
      </w:r>
      <w:r w:rsidRPr="00CA7EB6">
        <w:rPr>
          <w:i/>
          <w:color w:val="221F1F"/>
          <w:lang w:val="tr-TR"/>
        </w:rPr>
        <w:t>magmayı</w:t>
      </w:r>
      <w:r w:rsidRPr="00CA7EB6">
        <w:rPr>
          <w:i/>
          <w:color w:val="221F1F"/>
          <w:spacing w:val="-6"/>
          <w:lang w:val="tr-TR"/>
        </w:rPr>
        <w:t xml:space="preserve"> </w:t>
      </w:r>
      <w:r w:rsidRPr="00CA7EB6">
        <w:rPr>
          <w:color w:val="221F1F"/>
          <w:lang w:val="tr-TR"/>
        </w:rPr>
        <w:t>kırılgan</w:t>
      </w:r>
      <w:r w:rsidRPr="00CA7EB6">
        <w:rPr>
          <w:color w:val="221F1F"/>
          <w:spacing w:val="-7"/>
          <w:lang w:val="tr-TR"/>
        </w:rPr>
        <w:t xml:space="preserve"> </w:t>
      </w:r>
      <w:r w:rsidRPr="00CA7EB6">
        <w:rPr>
          <w:i/>
          <w:color w:val="221F1F"/>
          <w:lang w:val="tr-TR"/>
        </w:rPr>
        <w:t>kırılma</w:t>
      </w:r>
      <w:r w:rsidRPr="00CA7EB6">
        <w:rPr>
          <w:i/>
          <w:color w:val="221F1F"/>
          <w:spacing w:val="-6"/>
          <w:lang w:val="tr-TR"/>
        </w:rPr>
        <w:t xml:space="preserve"> </w:t>
      </w:r>
      <w:r w:rsidRPr="00CA7EB6">
        <w:rPr>
          <w:color w:val="221F1F"/>
          <w:lang w:val="tr-TR"/>
        </w:rPr>
        <w:t>noktasına</w:t>
      </w:r>
      <w:r w:rsidRPr="00CA7EB6">
        <w:rPr>
          <w:color w:val="221F1F"/>
          <w:spacing w:val="-6"/>
          <w:lang w:val="tr-TR"/>
        </w:rPr>
        <w:t xml:space="preserve"> </w:t>
      </w:r>
      <w:r w:rsidRPr="00CA7EB6">
        <w:rPr>
          <w:color w:val="221F1F"/>
          <w:lang w:val="tr-TR"/>
        </w:rPr>
        <w:t>kadar</w:t>
      </w:r>
      <w:r w:rsidRPr="00CA7EB6">
        <w:rPr>
          <w:color w:val="221F1F"/>
          <w:spacing w:val="-5"/>
          <w:lang w:val="tr-TR"/>
        </w:rPr>
        <w:t xml:space="preserve"> </w:t>
      </w:r>
      <w:r w:rsidRPr="00CA7EB6">
        <w:rPr>
          <w:color w:val="221F1F"/>
          <w:lang w:val="tr-TR"/>
        </w:rPr>
        <w:t>basınçlandırmasıyla meydana gelir.</w:t>
      </w:r>
    </w:p>
    <w:p w14:paraId="0E836583" w14:textId="77777777" w:rsidR="001657AC" w:rsidRPr="00CA7EB6" w:rsidRDefault="001657AC">
      <w:pPr>
        <w:pStyle w:val="BodyText"/>
        <w:spacing w:before="6"/>
        <w:rPr>
          <w:sz w:val="22"/>
          <w:lang w:val="tr-TR"/>
        </w:rPr>
      </w:pPr>
    </w:p>
    <w:p w14:paraId="61DA0949" w14:textId="77777777" w:rsidR="001657AC" w:rsidRPr="00CA7EB6" w:rsidRDefault="00000000">
      <w:pPr>
        <w:ind w:left="630"/>
        <w:rPr>
          <w:sz w:val="18"/>
          <w:lang w:val="tr-TR"/>
        </w:rPr>
      </w:pPr>
      <w:r w:rsidRPr="00CA7EB6">
        <w:rPr>
          <w:rFonts w:ascii="Arial" w:hAnsi="Arial"/>
          <w:color w:val="3054A6"/>
          <w:sz w:val="19"/>
          <w:lang w:val="tr-TR"/>
        </w:rPr>
        <w:t xml:space="preserve">® </w:t>
      </w:r>
      <w:r w:rsidRPr="00CA7EB6">
        <w:rPr>
          <w:color w:val="221F1F"/>
          <w:sz w:val="18"/>
          <w:lang w:val="tr-TR"/>
        </w:rPr>
        <w:t xml:space="preserve">Andezitik ve dasitik </w:t>
      </w:r>
      <w:r w:rsidRPr="00CA7EB6">
        <w:rPr>
          <w:i/>
          <w:color w:val="221F1F"/>
          <w:sz w:val="18"/>
          <w:lang w:val="tr-TR"/>
        </w:rPr>
        <w:t xml:space="preserve">magmalar </w:t>
      </w:r>
      <w:r w:rsidRPr="00CA7EB6">
        <w:rPr>
          <w:color w:val="221F1F"/>
          <w:sz w:val="18"/>
          <w:lang w:val="tr-TR"/>
        </w:rPr>
        <w:t xml:space="preserve">çoğunlukla </w:t>
      </w:r>
      <w:r w:rsidRPr="00CA7EB6">
        <w:rPr>
          <w:i/>
          <w:color w:val="221F1F"/>
          <w:sz w:val="18"/>
          <w:lang w:val="tr-TR"/>
        </w:rPr>
        <w:t xml:space="preserve">vulkan püskürmeleri </w:t>
      </w:r>
      <w:r w:rsidRPr="00CA7EB6">
        <w:rPr>
          <w:color w:val="221F1F"/>
          <w:sz w:val="18"/>
          <w:lang w:val="tr-TR"/>
        </w:rPr>
        <w:t>ile ilişkilidir.</w:t>
      </w:r>
    </w:p>
    <w:p w14:paraId="04A3264A" w14:textId="77777777" w:rsidR="001657AC" w:rsidRPr="00CA7EB6" w:rsidRDefault="00000000">
      <w:pPr>
        <w:ind w:left="630"/>
        <w:rPr>
          <w:sz w:val="18"/>
          <w:lang w:val="tr-TR"/>
        </w:rPr>
      </w:pPr>
      <w:r w:rsidRPr="00CA7EB6">
        <w:rPr>
          <w:rFonts w:ascii="Arial" w:hAnsi="Arial"/>
          <w:color w:val="3054A6"/>
          <w:sz w:val="19"/>
          <w:lang w:val="tr-TR"/>
        </w:rPr>
        <w:t xml:space="preserve">® </w:t>
      </w:r>
      <w:r w:rsidRPr="00CA7EB6">
        <w:rPr>
          <w:rFonts w:ascii="Arial" w:hAnsi="Arial"/>
          <w:color w:val="3054A6"/>
          <w:spacing w:val="12"/>
          <w:sz w:val="19"/>
          <w:lang w:val="tr-TR"/>
        </w:rPr>
        <w:t xml:space="preserve"> </w:t>
      </w:r>
      <w:r w:rsidRPr="00CA7EB6">
        <w:rPr>
          <w:color w:val="221F1F"/>
          <w:sz w:val="18"/>
          <w:lang w:val="tr-TR"/>
        </w:rPr>
        <w:t xml:space="preserve">Yakın </w:t>
      </w:r>
      <w:r w:rsidRPr="00CA7EB6">
        <w:rPr>
          <w:color w:val="221F1F"/>
          <w:spacing w:val="19"/>
          <w:sz w:val="18"/>
          <w:lang w:val="tr-TR"/>
        </w:rPr>
        <w:t xml:space="preserve"> </w:t>
      </w:r>
      <w:r w:rsidRPr="00CA7EB6">
        <w:rPr>
          <w:color w:val="221F1F"/>
          <w:sz w:val="18"/>
          <w:lang w:val="tr-TR"/>
        </w:rPr>
        <w:t xml:space="preserve">zamandaki </w:t>
      </w:r>
      <w:r w:rsidRPr="00CA7EB6">
        <w:rPr>
          <w:color w:val="221F1F"/>
          <w:spacing w:val="17"/>
          <w:sz w:val="18"/>
          <w:lang w:val="tr-TR"/>
        </w:rPr>
        <w:t xml:space="preserve"> </w:t>
      </w:r>
      <w:r w:rsidRPr="00CA7EB6">
        <w:rPr>
          <w:i/>
          <w:color w:val="221F1F"/>
          <w:sz w:val="18"/>
          <w:lang w:val="tr-TR"/>
        </w:rPr>
        <w:t xml:space="preserve">vulkan </w:t>
      </w:r>
      <w:r w:rsidRPr="00CA7EB6">
        <w:rPr>
          <w:i/>
          <w:color w:val="221F1F"/>
          <w:spacing w:val="18"/>
          <w:sz w:val="18"/>
          <w:lang w:val="tr-TR"/>
        </w:rPr>
        <w:t xml:space="preserve"> </w:t>
      </w:r>
      <w:r w:rsidRPr="00CA7EB6">
        <w:rPr>
          <w:i/>
          <w:color w:val="221F1F"/>
          <w:sz w:val="18"/>
          <w:lang w:val="tr-TR"/>
        </w:rPr>
        <w:t xml:space="preserve">patlamalarına </w:t>
      </w:r>
      <w:r w:rsidRPr="00CA7EB6">
        <w:rPr>
          <w:i/>
          <w:color w:val="221F1F"/>
          <w:spacing w:val="18"/>
          <w:sz w:val="18"/>
          <w:lang w:val="tr-TR"/>
        </w:rPr>
        <w:t xml:space="preserve"> </w:t>
      </w:r>
      <w:r w:rsidRPr="00CA7EB6">
        <w:rPr>
          <w:color w:val="221F1F"/>
          <w:sz w:val="18"/>
          <w:lang w:val="tr-TR"/>
        </w:rPr>
        <w:t xml:space="preserve">örnek </w:t>
      </w:r>
      <w:r w:rsidRPr="00CA7EB6">
        <w:rPr>
          <w:color w:val="221F1F"/>
          <w:spacing w:val="19"/>
          <w:sz w:val="18"/>
          <w:lang w:val="tr-TR"/>
        </w:rPr>
        <w:t xml:space="preserve"> </w:t>
      </w:r>
      <w:r w:rsidRPr="00CA7EB6">
        <w:rPr>
          <w:color w:val="221F1F"/>
          <w:sz w:val="18"/>
          <w:lang w:val="tr-TR"/>
        </w:rPr>
        <w:t xml:space="preserve">olarak </w:t>
      </w:r>
      <w:r w:rsidRPr="00CA7EB6">
        <w:rPr>
          <w:color w:val="221F1F"/>
          <w:spacing w:val="17"/>
          <w:sz w:val="18"/>
          <w:lang w:val="tr-TR"/>
        </w:rPr>
        <w:t xml:space="preserve"> </w:t>
      </w:r>
      <w:r w:rsidRPr="00CA7EB6">
        <w:rPr>
          <w:color w:val="221F1F"/>
          <w:sz w:val="18"/>
          <w:lang w:val="tr-TR"/>
        </w:rPr>
        <w:t xml:space="preserve">Japonya'daki </w:t>
      </w:r>
      <w:r w:rsidRPr="00CA7EB6">
        <w:rPr>
          <w:color w:val="221F1F"/>
          <w:spacing w:val="17"/>
          <w:sz w:val="18"/>
          <w:lang w:val="tr-TR"/>
        </w:rPr>
        <w:t xml:space="preserve"> </w:t>
      </w:r>
      <w:r w:rsidRPr="00CA7EB6">
        <w:rPr>
          <w:color w:val="221F1F"/>
          <w:sz w:val="18"/>
          <w:lang w:val="tr-TR"/>
        </w:rPr>
        <w:t>Sakurajima</w:t>
      </w:r>
    </w:p>
    <w:p w14:paraId="0200A686" w14:textId="77777777" w:rsidR="001657AC" w:rsidRPr="00CA7EB6" w:rsidRDefault="00000000">
      <w:pPr>
        <w:spacing w:before="1"/>
        <w:ind w:left="890"/>
        <w:rPr>
          <w:sz w:val="18"/>
          <w:lang w:val="tr-TR"/>
        </w:rPr>
      </w:pPr>
      <w:r w:rsidRPr="00CA7EB6">
        <w:rPr>
          <w:i/>
          <w:color w:val="221F1F"/>
          <w:sz w:val="18"/>
          <w:lang w:val="tr-TR"/>
        </w:rPr>
        <w:t xml:space="preserve">yanardağı,   </w:t>
      </w:r>
      <w:r w:rsidRPr="00CA7EB6">
        <w:rPr>
          <w:color w:val="221F1F"/>
          <w:sz w:val="18"/>
          <w:lang w:val="tr-TR"/>
        </w:rPr>
        <w:t xml:space="preserve">Montserrat'taki  Soufriere  Hills  </w:t>
      </w:r>
      <w:r w:rsidRPr="00CA7EB6">
        <w:rPr>
          <w:i/>
          <w:color w:val="221F1F"/>
          <w:sz w:val="18"/>
          <w:lang w:val="tr-TR"/>
        </w:rPr>
        <w:t xml:space="preserve">yanardağı  </w:t>
      </w:r>
      <w:r w:rsidRPr="00CA7EB6">
        <w:rPr>
          <w:color w:val="221F1F"/>
          <w:sz w:val="18"/>
          <w:lang w:val="tr-TR"/>
        </w:rPr>
        <w:t>ve   Meksika'</w:t>
      </w:r>
      <w:r w:rsidRPr="00CA7EB6">
        <w:rPr>
          <w:i/>
          <w:color w:val="221F1F"/>
          <w:sz w:val="18"/>
          <w:lang w:val="tr-TR"/>
        </w:rPr>
        <w:t xml:space="preserve">daki  </w:t>
      </w:r>
      <w:r w:rsidRPr="00CA7EB6">
        <w:rPr>
          <w:i/>
          <w:color w:val="221F1F"/>
          <w:spacing w:val="35"/>
          <w:sz w:val="18"/>
          <w:lang w:val="tr-TR"/>
        </w:rPr>
        <w:t xml:space="preserve"> </w:t>
      </w:r>
      <w:r w:rsidRPr="00CA7EB6">
        <w:rPr>
          <w:color w:val="221F1F"/>
          <w:sz w:val="18"/>
          <w:lang w:val="tr-TR"/>
        </w:rPr>
        <w:t>Colima</w:t>
      </w:r>
    </w:p>
    <w:p w14:paraId="6E011AA6" w14:textId="77777777" w:rsidR="001657AC" w:rsidRPr="00CA7EB6" w:rsidRDefault="001657AC">
      <w:pPr>
        <w:rPr>
          <w:sz w:val="18"/>
          <w:lang w:val="tr-TR"/>
        </w:rPr>
        <w:sectPr w:rsidR="001657AC" w:rsidRPr="00CA7EB6">
          <w:headerReference w:type="default" r:id="rId158"/>
          <w:footerReference w:type="default" r:id="rId159"/>
          <w:pgSz w:w="9260" w:h="14070"/>
          <w:pgMar w:top="900" w:right="1040" w:bottom="1560" w:left="1060" w:header="683" w:footer="1378" w:gutter="0"/>
          <w:cols w:space="720"/>
        </w:sectPr>
      </w:pPr>
    </w:p>
    <w:p w14:paraId="3B684672" w14:textId="77777777" w:rsidR="001657AC" w:rsidRPr="00CA7EB6" w:rsidRDefault="001657AC">
      <w:pPr>
        <w:pStyle w:val="BodyText"/>
        <w:rPr>
          <w:sz w:val="20"/>
          <w:lang w:val="tr-TR"/>
        </w:rPr>
      </w:pPr>
    </w:p>
    <w:p w14:paraId="2A6362CD" w14:textId="77777777" w:rsidR="001657AC" w:rsidRPr="00CA7EB6" w:rsidRDefault="001657AC">
      <w:pPr>
        <w:pStyle w:val="BodyText"/>
        <w:spacing w:before="9"/>
        <w:rPr>
          <w:sz w:val="22"/>
          <w:lang w:val="tr-TR"/>
        </w:rPr>
      </w:pPr>
    </w:p>
    <w:p w14:paraId="41D20EB7" w14:textId="77777777" w:rsidR="001657AC" w:rsidRPr="00CA7EB6" w:rsidRDefault="00000000">
      <w:pPr>
        <w:pStyle w:val="BodyText"/>
        <w:ind w:left="890"/>
        <w:rPr>
          <w:lang w:val="tr-TR"/>
        </w:rPr>
      </w:pPr>
      <w:r w:rsidRPr="00CA7EB6">
        <w:rPr>
          <w:color w:val="221F1F"/>
          <w:lang w:val="tr-TR"/>
        </w:rPr>
        <w:t>yanardağı verilebilir.</w:t>
      </w:r>
    </w:p>
    <w:p w14:paraId="328B5DD2" w14:textId="77777777" w:rsidR="001657AC" w:rsidRPr="00CA7EB6" w:rsidRDefault="001657AC">
      <w:pPr>
        <w:pStyle w:val="BodyText"/>
        <w:spacing w:before="10"/>
        <w:rPr>
          <w:sz w:val="20"/>
          <w:lang w:val="tr-TR"/>
        </w:rPr>
      </w:pPr>
    </w:p>
    <w:p w14:paraId="279B04E0" w14:textId="77777777" w:rsidR="001657AC" w:rsidRPr="00CA7EB6" w:rsidRDefault="00000000">
      <w:pPr>
        <w:pStyle w:val="Heading5"/>
        <w:ind w:left="130"/>
        <w:rPr>
          <w:lang w:val="tr-TR"/>
        </w:rPr>
      </w:pPr>
      <w:bookmarkStart w:id="891" w:name="volkanik_olay"/>
      <w:bookmarkEnd w:id="891"/>
      <w:r w:rsidRPr="00CA7EB6">
        <w:rPr>
          <w:color w:val="221F1F"/>
          <w:lang w:val="tr-TR"/>
        </w:rPr>
        <w:t>volkanik olay</w:t>
      </w:r>
    </w:p>
    <w:p w14:paraId="0116D913" w14:textId="77777777" w:rsidR="001657AC" w:rsidRPr="00CA7EB6" w:rsidRDefault="001657AC">
      <w:pPr>
        <w:pStyle w:val="BodyText"/>
        <w:spacing w:before="6"/>
        <w:rPr>
          <w:b/>
          <w:sz w:val="23"/>
          <w:lang w:val="tr-TR"/>
        </w:rPr>
      </w:pPr>
    </w:p>
    <w:p w14:paraId="64925D41" w14:textId="77777777" w:rsidR="001657AC" w:rsidRPr="00CA7EB6" w:rsidRDefault="00000000">
      <w:pPr>
        <w:spacing w:line="271" w:lineRule="auto"/>
        <w:ind w:left="130" w:right="139" w:firstLine="500"/>
        <w:jc w:val="both"/>
        <w:rPr>
          <w:sz w:val="20"/>
          <w:lang w:val="tr-TR"/>
        </w:rPr>
      </w:pPr>
      <w:r w:rsidRPr="00CA7EB6">
        <w:rPr>
          <w:i/>
          <w:color w:val="221F1F"/>
          <w:sz w:val="20"/>
          <w:lang w:val="tr-TR"/>
        </w:rPr>
        <w:t xml:space="preserve">Volkanik tehlikelere </w:t>
      </w:r>
      <w:r w:rsidRPr="00CA7EB6">
        <w:rPr>
          <w:color w:val="221F1F"/>
          <w:sz w:val="20"/>
          <w:lang w:val="tr-TR"/>
        </w:rPr>
        <w:t>yol açabilecek volkanlarla ilişkili herhangi bir olay veya olaylar dizisi.</w:t>
      </w:r>
    </w:p>
    <w:p w14:paraId="5E107F06" w14:textId="77777777" w:rsidR="001657AC" w:rsidRPr="00CA7EB6" w:rsidRDefault="00000000">
      <w:pPr>
        <w:ind w:left="889" w:right="142"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Volkanik olaylar, bekleme </w:t>
      </w:r>
      <w:r w:rsidRPr="00CA7EB6">
        <w:rPr>
          <w:color w:val="221F1F"/>
          <w:sz w:val="18"/>
          <w:lang w:val="tr-TR"/>
        </w:rPr>
        <w:t xml:space="preserve">aralıklarının ve </w:t>
      </w:r>
      <w:r w:rsidRPr="00CA7EB6">
        <w:rPr>
          <w:i/>
          <w:color w:val="221F1F"/>
          <w:sz w:val="18"/>
          <w:lang w:val="tr-TR"/>
        </w:rPr>
        <w:t xml:space="preserve">tehlikelerin </w:t>
      </w:r>
      <w:r w:rsidRPr="00CA7EB6">
        <w:rPr>
          <w:color w:val="221F1F"/>
          <w:sz w:val="18"/>
          <w:lang w:val="tr-TR"/>
        </w:rPr>
        <w:t xml:space="preserve">anlamlı bir şekilde tanımlanmasını sağlamak için </w:t>
      </w:r>
      <w:r w:rsidRPr="00CA7EB6">
        <w:rPr>
          <w:i/>
          <w:color w:val="221F1F"/>
          <w:sz w:val="18"/>
          <w:lang w:val="tr-TR"/>
        </w:rPr>
        <w:t xml:space="preserve">tehlike değerlendirmesinin </w:t>
      </w:r>
      <w:r w:rsidRPr="00CA7EB6">
        <w:rPr>
          <w:color w:val="221F1F"/>
          <w:sz w:val="18"/>
          <w:lang w:val="tr-TR"/>
        </w:rPr>
        <w:t>bir parçası olarak resmi olarak tanımlanabilir.</w:t>
      </w:r>
    </w:p>
    <w:p w14:paraId="39E5EA83" w14:textId="77777777" w:rsidR="001657AC" w:rsidRPr="00CA7EB6" w:rsidRDefault="00000000">
      <w:pPr>
        <w:ind w:left="889" w:right="143"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Volkanik olaylar volkanik patlamaları </w:t>
      </w:r>
      <w:r w:rsidRPr="00CA7EB6">
        <w:rPr>
          <w:color w:val="221F1F"/>
          <w:sz w:val="18"/>
          <w:lang w:val="tr-TR"/>
        </w:rPr>
        <w:t xml:space="preserve">içerebilir ve tipik olarak toprak kayması gibi patlayıcı olmayan </w:t>
      </w:r>
      <w:r w:rsidRPr="00CA7EB6">
        <w:rPr>
          <w:i/>
          <w:color w:val="221F1F"/>
          <w:sz w:val="18"/>
          <w:lang w:val="tr-TR"/>
        </w:rPr>
        <w:t xml:space="preserve">tehlikelerin </w:t>
      </w:r>
      <w:r w:rsidRPr="00CA7EB6">
        <w:rPr>
          <w:color w:val="221F1F"/>
          <w:sz w:val="18"/>
          <w:lang w:val="tr-TR"/>
        </w:rPr>
        <w:t>meydana gelmesini içerir.</w:t>
      </w:r>
    </w:p>
    <w:p w14:paraId="44627B8E" w14:textId="77777777" w:rsidR="001657AC" w:rsidRPr="00CA7EB6" w:rsidRDefault="001657AC">
      <w:pPr>
        <w:pStyle w:val="BodyText"/>
        <w:spacing w:before="9"/>
        <w:rPr>
          <w:sz w:val="20"/>
          <w:lang w:val="tr-TR"/>
        </w:rPr>
      </w:pPr>
    </w:p>
    <w:p w14:paraId="112AD9DE" w14:textId="77777777" w:rsidR="001657AC" w:rsidRPr="00CA7EB6" w:rsidRDefault="00000000">
      <w:pPr>
        <w:pStyle w:val="Heading5"/>
        <w:ind w:left="130"/>
        <w:rPr>
          <w:lang w:val="tr-TR"/>
        </w:rPr>
      </w:pPr>
      <w:bookmarkStart w:id="892" w:name="volkanik_alan"/>
      <w:bookmarkEnd w:id="892"/>
      <w:r w:rsidRPr="00CA7EB6">
        <w:rPr>
          <w:color w:val="221F1F"/>
          <w:lang w:val="tr-TR"/>
        </w:rPr>
        <w:t>volkanik alan</w:t>
      </w:r>
    </w:p>
    <w:p w14:paraId="33F4E6FA" w14:textId="77777777" w:rsidR="001657AC" w:rsidRPr="00CA7EB6" w:rsidRDefault="001657AC">
      <w:pPr>
        <w:pStyle w:val="BodyText"/>
        <w:spacing w:before="6"/>
        <w:rPr>
          <w:b/>
          <w:sz w:val="23"/>
          <w:lang w:val="tr-TR"/>
        </w:rPr>
      </w:pPr>
    </w:p>
    <w:p w14:paraId="554DC9AE" w14:textId="77777777" w:rsidR="001657AC" w:rsidRPr="00CA7EB6" w:rsidRDefault="00000000">
      <w:pPr>
        <w:pStyle w:val="Heading7"/>
        <w:ind w:left="630"/>
        <w:jc w:val="both"/>
        <w:rPr>
          <w:lang w:val="tr-TR"/>
        </w:rPr>
      </w:pPr>
      <w:r w:rsidRPr="00CA7EB6">
        <w:rPr>
          <w:color w:val="221F1F"/>
          <w:lang w:val="tr-TR"/>
        </w:rPr>
        <w:t xml:space="preserve">Herhangi bir uzamsal </w:t>
      </w:r>
      <w:r w:rsidRPr="00CA7EB6">
        <w:rPr>
          <w:i/>
          <w:color w:val="221F1F"/>
          <w:lang w:val="tr-TR"/>
        </w:rPr>
        <w:t>volkan</w:t>
      </w:r>
      <w:r w:rsidRPr="00CA7EB6">
        <w:rPr>
          <w:i/>
          <w:color w:val="221F1F"/>
          <w:spacing w:val="-18"/>
          <w:lang w:val="tr-TR"/>
        </w:rPr>
        <w:t xml:space="preserve"> </w:t>
      </w:r>
      <w:r w:rsidRPr="00CA7EB6">
        <w:rPr>
          <w:color w:val="221F1F"/>
          <w:lang w:val="tr-TR"/>
        </w:rPr>
        <w:t>kümesi.</w:t>
      </w:r>
    </w:p>
    <w:p w14:paraId="243EEF48" w14:textId="77777777" w:rsidR="001657AC" w:rsidRPr="00CA7EB6" w:rsidRDefault="001657AC">
      <w:pPr>
        <w:pStyle w:val="BodyText"/>
        <w:spacing w:before="8"/>
        <w:rPr>
          <w:sz w:val="22"/>
          <w:lang w:val="tr-TR"/>
        </w:rPr>
      </w:pPr>
    </w:p>
    <w:p w14:paraId="1D6E532F" w14:textId="77777777" w:rsidR="001657AC" w:rsidRPr="00CA7EB6" w:rsidRDefault="00000000">
      <w:pPr>
        <w:spacing w:line="229" w:lineRule="exact"/>
        <w:ind w:left="630"/>
        <w:jc w:val="both"/>
        <w:rPr>
          <w:i/>
          <w:sz w:val="20"/>
          <w:lang w:val="tr-TR"/>
        </w:rPr>
      </w:pPr>
      <w:r w:rsidRPr="00CA7EB6">
        <w:rPr>
          <w:b/>
          <w:i/>
          <w:color w:val="221F1F"/>
          <w:sz w:val="20"/>
          <w:lang w:val="tr-TR"/>
        </w:rPr>
        <w:t xml:space="preserve">Volkan grubu olarak </w:t>
      </w:r>
      <w:r w:rsidRPr="00CA7EB6">
        <w:rPr>
          <w:color w:val="221F1F"/>
          <w:sz w:val="20"/>
          <w:lang w:val="tr-TR"/>
        </w:rPr>
        <w:t>da</w:t>
      </w:r>
      <w:r w:rsidRPr="00CA7EB6">
        <w:rPr>
          <w:color w:val="221F1F"/>
          <w:spacing w:val="-17"/>
          <w:sz w:val="20"/>
          <w:lang w:val="tr-TR"/>
        </w:rPr>
        <w:t xml:space="preserve"> </w:t>
      </w:r>
      <w:r w:rsidRPr="00CA7EB6">
        <w:rPr>
          <w:color w:val="221F1F"/>
          <w:sz w:val="20"/>
          <w:lang w:val="tr-TR"/>
        </w:rPr>
        <w:t>adlandırılır</w:t>
      </w:r>
      <w:r w:rsidRPr="00CA7EB6">
        <w:rPr>
          <w:i/>
          <w:color w:val="221F1F"/>
          <w:sz w:val="20"/>
          <w:lang w:val="tr-TR"/>
        </w:rPr>
        <w:t>.</w:t>
      </w:r>
    </w:p>
    <w:p w14:paraId="2C79E421" w14:textId="77777777" w:rsidR="001657AC" w:rsidRPr="00CA7EB6" w:rsidRDefault="00000000">
      <w:pPr>
        <w:ind w:left="130" w:right="141" w:firstLine="50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Volkanik alanların büyüklüğü </w:t>
      </w:r>
      <w:r w:rsidRPr="00CA7EB6">
        <w:rPr>
          <w:color w:val="221F1F"/>
          <w:sz w:val="18"/>
          <w:lang w:val="tr-TR"/>
        </w:rPr>
        <w:t>birkaç volkandan 1000'in üzerinde volkana kadar değişmektedir.</w:t>
      </w:r>
    </w:p>
    <w:p w14:paraId="5B31865A" w14:textId="77777777" w:rsidR="001657AC" w:rsidRPr="00CA7EB6" w:rsidRDefault="00000000">
      <w:pPr>
        <w:spacing w:line="252" w:lineRule="auto"/>
        <w:ind w:left="889" w:right="141"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Volkanik alanlar </w:t>
      </w:r>
      <w:r w:rsidRPr="00CA7EB6">
        <w:rPr>
          <w:color w:val="221F1F"/>
          <w:sz w:val="18"/>
          <w:lang w:val="tr-TR"/>
        </w:rPr>
        <w:t xml:space="preserve">monogenetik </w:t>
      </w:r>
      <w:r w:rsidRPr="00CA7EB6">
        <w:rPr>
          <w:i/>
          <w:color w:val="221F1F"/>
          <w:sz w:val="18"/>
          <w:lang w:val="tr-TR"/>
        </w:rPr>
        <w:t xml:space="preserve">volkanlardan </w:t>
      </w:r>
      <w:r w:rsidRPr="00CA7EB6">
        <w:rPr>
          <w:color w:val="221F1F"/>
          <w:sz w:val="18"/>
          <w:lang w:val="tr-TR"/>
        </w:rPr>
        <w:t xml:space="preserve">(örneğin Cima </w:t>
      </w:r>
      <w:r w:rsidRPr="00CA7EB6">
        <w:rPr>
          <w:i/>
          <w:color w:val="221F1F"/>
          <w:sz w:val="18"/>
          <w:lang w:val="tr-TR"/>
        </w:rPr>
        <w:t xml:space="preserve">volkanik alanı, </w:t>
      </w:r>
      <w:r w:rsidRPr="00CA7EB6">
        <w:rPr>
          <w:color w:val="221F1F"/>
          <w:sz w:val="18"/>
          <w:lang w:val="tr-TR"/>
        </w:rPr>
        <w:t>Amerika Birleşik</w:t>
      </w:r>
      <w:r w:rsidRPr="00CA7EB6">
        <w:rPr>
          <w:color w:val="221F1F"/>
          <w:spacing w:val="-12"/>
          <w:sz w:val="18"/>
          <w:lang w:val="tr-TR"/>
        </w:rPr>
        <w:t xml:space="preserve"> </w:t>
      </w:r>
      <w:r w:rsidRPr="00CA7EB6">
        <w:rPr>
          <w:color w:val="221F1F"/>
          <w:sz w:val="18"/>
          <w:lang w:val="tr-TR"/>
        </w:rPr>
        <w:t>Devletleri)</w:t>
      </w:r>
      <w:r w:rsidRPr="00CA7EB6">
        <w:rPr>
          <w:color w:val="221F1F"/>
          <w:spacing w:val="-11"/>
          <w:sz w:val="18"/>
          <w:lang w:val="tr-TR"/>
        </w:rPr>
        <w:t xml:space="preserve"> </w:t>
      </w:r>
      <w:r w:rsidRPr="00CA7EB6">
        <w:rPr>
          <w:color w:val="221F1F"/>
          <w:sz w:val="18"/>
          <w:lang w:val="tr-TR"/>
        </w:rPr>
        <w:t>veya</w:t>
      </w:r>
      <w:r w:rsidRPr="00CA7EB6">
        <w:rPr>
          <w:color w:val="221F1F"/>
          <w:spacing w:val="-11"/>
          <w:sz w:val="18"/>
          <w:lang w:val="tr-TR"/>
        </w:rPr>
        <w:t xml:space="preserve"> </w:t>
      </w:r>
      <w:r w:rsidRPr="00CA7EB6">
        <w:rPr>
          <w:color w:val="221F1F"/>
          <w:sz w:val="18"/>
          <w:lang w:val="tr-TR"/>
        </w:rPr>
        <w:t>hem</w:t>
      </w:r>
      <w:r w:rsidRPr="00CA7EB6">
        <w:rPr>
          <w:color w:val="221F1F"/>
          <w:spacing w:val="-11"/>
          <w:sz w:val="18"/>
          <w:lang w:val="tr-TR"/>
        </w:rPr>
        <w:t xml:space="preserve"> </w:t>
      </w:r>
      <w:r w:rsidRPr="00CA7EB6">
        <w:rPr>
          <w:color w:val="221F1F"/>
          <w:sz w:val="18"/>
          <w:lang w:val="tr-TR"/>
        </w:rPr>
        <w:t>poligenetik</w:t>
      </w:r>
      <w:r w:rsidRPr="00CA7EB6">
        <w:rPr>
          <w:color w:val="221F1F"/>
          <w:spacing w:val="-11"/>
          <w:sz w:val="18"/>
          <w:lang w:val="tr-TR"/>
        </w:rPr>
        <w:t xml:space="preserve"> </w:t>
      </w:r>
      <w:r w:rsidRPr="00CA7EB6">
        <w:rPr>
          <w:color w:val="221F1F"/>
          <w:sz w:val="18"/>
          <w:lang w:val="tr-TR"/>
        </w:rPr>
        <w:t>hem</w:t>
      </w:r>
      <w:r w:rsidRPr="00CA7EB6">
        <w:rPr>
          <w:color w:val="221F1F"/>
          <w:spacing w:val="-11"/>
          <w:sz w:val="18"/>
          <w:lang w:val="tr-TR"/>
        </w:rPr>
        <w:t xml:space="preserve"> </w:t>
      </w:r>
      <w:r w:rsidRPr="00CA7EB6">
        <w:rPr>
          <w:color w:val="221F1F"/>
          <w:sz w:val="18"/>
          <w:lang w:val="tr-TR"/>
        </w:rPr>
        <w:t>de</w:t>
      </w:r>
      <w:r w:rsidRPr="00CA7EB6">
        <w:rPr>
          <w:color w:val="221F1F"/>
          <w:spacing w:val="-12"/>
          <w:sz w:val="18"/>
          <w:lang w:val="tr-TR"/>
        </w:rPr>
        <w:t xml:space="preserve"> </w:t>
      </w:r>
      <w:r w:rsidRPr="00CA7EB6">
        <w:rPr>
          <w:color w:val="221F1F"/>
          <w:sz w:val="18"/>
          <w:lang w:val="tr-TR"/>
        </w:rPr>
        <w:t>monogenetik</w:t>
      </w:r>
      <w:r w:rsidRPr="00CA7EB6">
        <w:rPr>
          <w:color w:val="221F1F"/>
          <w:spacing w:val="-12"/>
          <w:sz w:val="18"/>
          <w:lang w:val="tr-TR"/>
        </w:rPr>
        <w:t xml:space="preserve"> </w:t>
      </w:r>
      <w:r w:rsidRPr="00CA7EB6">
        <w:rPr>
          <w:i/>
          <w:color w:val="221F1F"/>
          <w:sz w:val="18"/>
          <w:lang w:val="tr-TR"/>
        </w:rPr>
        <w:t>volkanlardan</w:t>
      </w:r>
      <w:r w:rsidRPr="00CA7EB6">
        <w:rPr>
          <w:i/>
          <w:color w:val="221F1F"/>
          <w:spacing w:val="-12"/>
          <w:sz w:val="18"/>
          <w:lang w:val="tr-TR"/>
        </w:rPr>
        <w:t xml:space="preserve"> </w:t>
      </w:r>
      <w:r w:rsidRPr="00CA7EB6">
        <w:rPr>
          <w:color w:val="221F1F"/>
          <w:sz w:val="18"/>
          <w:lang w:val="tr-TR"/>
        </w:rPr>
        <w:t xml:space="preserve">(örneğin Kluchevskoy volkan </w:t>
      </w:r>
      <w:r w:rsidRPr="00CA7EB6">
        <w:rPr>
          <w:i/>
          <w:color w:val="221F1F"/>
          <w:sz w:val="18"/>
          <w:lang w:val="tr-TR"/>
        </w:rPr>
        <w:t xml:space="preserve">grubu, </w:t>
      </w:r>
      <w:r w:rsidRPr="00CA7EB6">
        <w:rPr>
          <w:color w:val="221F1F"/>
          <w:sz w:val="18"/>
          <w:lang w:val="tr-TR"/>
        </w:rPr>
        <w:t>Rusya Federasyonu)</w:t>
      </w:r>
      <w:r w:rsidRPr="00CA7EB6">
        <w:rPr>
          <w:color w:val="221F1F"/>
          <w:spacing w:val="-2"/>
          <w:sz w:val="18"/>
          <w:lang w:val="tr-TR"/>
        </w:rPr>
        <w:t xml:space="preserve"> </w:t>
      </w:r>
      <w:r w:rsidRPr="00CA7EB6">
        <w:rPr>
          <w:color w:val="221F1F"/>
          <w:sz w:val="18"/>
          <w:lang w:val="tr-TR"/>
        </w:rPr>
        <w:t>oluşabilir.</w:t>
      </w:r>
    </w:p>
    <w:p w14:paraId="15FC05A9" w14:textId="77777777" w:rsidR="001657AC" w:rsidRPr="00CA7EB6" w:rsidRDefault="001657AC">
      <w:pPr>
        <w:pStyle w:val="BodyText"/>
        <w:spacing w:before="10"/>
        <w:rPr>
          <w:sz w:val="20"/>
          <w:lang w:val="tr-TR"/>
        </w:rPr>
      </w:pPr>
    </w:p>
    <w:p w14:paraId="0071EB81" w14:textId="77777777" w:rsidR="001657AC" w:rsidRPr="00CA7EB6" w:rsidRDefault="00000000">
      <w:pPr>
        <w:pStyle w:val="Heading5"/>
        <w:ind w:left="130"/>
        <w:rPr>
          <w:lang w:val="tr-TR"/>
        </w:rPr>
      </w:pPr>
      <w:bookmarkStart w:id="893" w:name="volkanik_tehlike"/>
      <w:bookmarkEnd w:id="893"/>
      <w:r w:rsidRPr="00CA7EB6">
        <w:rPr>
          <w:color w:val="221F1F"/>
          <w:lang w:val="tr-TR"/>
        </w:rPr>
        <w:t>volkanik tehlike</w:t>
      </w:r>
    </w:p>
    <w:p w14:paraId="2D6475CD" w14:textId="77777777" w:rsidR="001657AC" w:rsidRPr="00CA7EB6" w:rsidRDefault="001657AC">
      <w:pPr>
        <w:pStyle w:val="BodyText"/>
        <w:spacing w:before="5"/>
        <w:rPr>
          <w:b/>
          <w:sz w:val="23"/>
          <w:lang w:val="tr-TR"/>
        </w:rPr>
      </w:pPr>
    </w:p>
    <w:p w14:paraId="02080D53" w14:textId="77777777" w:rsidR="001657AC" w:rsidRPr="00CA7EB6" w:rsidRDefault="00000000">
      <w:pPr>
        <w:pStyle w:val="Heading7"/>
        <w:spacing w:line="271" w:lineRule="auto"/>
        <w:ind w:left="130" w:right="140" w:firstLine="500"/>
        <w:jc w:val="both"/>
        <w:rPr>
          <w:lang w:val="tr-TR"/>
        </w:rPr>
      </w:pPr>
      <w:r w:rsidRPr="00CA7EB6">
        <w:rPr>
          <w:color w:val="221F1F"/>
          <w:lang w:val="tr-TR"/>
        </w:rPr>
        <w:t>İnsanlar veya altyapı üzerinde olumsuz etki yaratabilecek volkanik bir süreç veya olay.</w:t>
      </w:r>
    </w:p>
    <w:p w14:paraId="09F3CB96" w14:textId="77777777" w:rsidR="001657AC" w:rsidRPr="00CA7EB6" w:rsidRDefault="00000000">
      <w:pPr>
        <w:ind w:left="889" w:right="142"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Risk değerlendirmesinin </w:t>
      </w:r>
      <w:r w:rsidRPr="00CA7EB6">
        <w:rPr>
          <w:color w:val="221F1F"/>
          <w:sz w:val="18"/>
          <w:lang w:val="tr-TR"/>
        </w:rPr>
        <w:t xml:space="preserve">daha kısıtlı bağlamında, belirli bir </w:t>
      </w:r>
      <w:r w:rsidRPr="00CA7EB6">
        <w:rPr>
          <w:i/>
          <w:color w:val="221F1F"/>
          <w:sz w:val="18"/>
          <w:lang w:val="tr-TR"/>
        </w:rPr>
        <w:t xml:space="preserve">alanda belirli bir </w:t>
      </w:r>
      <w:r w:rsidRPr="00CA7EB6">
        <w:rPr>
          <w:color w:val="221F1F"/>
          <w:sz w:val="18"/>
          <w:lang w:val="tr-TR"/>
        </w:rPr>
        <w:t xml:space="preserve">süre içinde, belirli bir yoğunluk değerinde (örneğin tephra serpintisinin kalınlığı) potansiyel olarak zarar verici bir </w:t>
      </w:r>
      <w:r w:rsidRPr="00CA7EB6">
        <w:rPr>
          <w:i/>
          <w:color w:val="221F1F"/>
          <w:sz w:val="18"/>
          <w:lang w:val="tr-TR"/>
        </w:rPr>
        <w:t xml:space="preserve">volkanik olayın </w:t>
      </w:r>
      <w:r w:rsidRPr="00CA7EB6">
        <w:rPr>
          <w:color w:val="221F1F"/>
          <w:sz w:val="18"/>
          <w:lang w:val="tr-TR"/>
        </w:rPr>
        <w:t>meydana gelme olasılığıdır.</w:t>
      </w:r>
    </w:p>
    <w:p w14:paraId="68D5EB95" w14:textId="77777777" w:rsidR="001657AC" w:rsidRPr="00CA7EB6" w:rsidRDefault="001657AC">
      <w:pPr>
        <w:pStyle w:val="BodyText"/>
        <w:spacing w:before="9"/>
        <w:rPr>
          <w:sz w:val="20"/>
          <w:lang w:val="tr-TR"/>
        </w:rPr>
      </w:pPr>
    </w:p>
    <w:p w14:paraId="71BBA126" w14:textId="77777777" w:rsidR="001657AC" w:rsidRPr="00CA7EB6" w:rsidRDefault="00000000">
      <w:pPr>
        <w:pStyle w:val="Heading5"/>
        <w:spacing w:before="1"/>
        <w:ind w:left="130"/>
        <w:rPr>
          <w:lang w:val="tr-TR"/>
        </w:rPr>
      </w:pPr>
      <w:bookmarkStart w:id="894" w:name="volkanik_huzursuzluk"/>
      <w:bookmarkEnd w:id="894"/>
      <w:r w:rsidRPr="00CA7EB6">
        <w:rPr>
          <w:color w:val="221F1F"/>
          <w:lang w:val="tr-TR"/>
        </w:rPr>
        <w:t>volkanik huzursuzluk</w:t>
      </w:r>
    </w:p>
    <w:p w14:paraId="462228F0" w14:textId="77777777" w:rsidR="001657AC" w:rsidRPr="00CA7EB6" w:rsidRDefault="001657AC">
      <w:pPr>
        <w:pStyle w:val="BodyText"/>
        <w:spacing w:before="4"/>
        <w:rPr>
          <w:b/>
          <w:sz w:val="23"/>
          <w:lang w:val="tr-TR"/>
        </w:rPr>
      </w:pPr>
    </w:p>
    <w:p w14:paraId="27895C07" w14:textId="77777777" w:rsidR="001657AC" w:rsidRPr="00CA7EB6" w:rsidRDefault="00000000">
      <w:pPr>
        <w:pStyle w:val="Heading7"/>
        <w:spacing w:line="271" w:lineRule="auto"/>
        <w:ind w:left="130" w:right="141" w:firstLine="500"/>
        <w:jc w:val="both"/>
        <w:rPr>
          <w:lang w:val="tr-TR"/>
        </w:rPr>
      </w:pPr>
      <w:r w:rsidRPr="00CA7EB6">
        <w:rPr>
          <w:color w:val="221F1F"/>
          <w:lang w:val="tr-TR"/>
        </w:rPr>
        <w:t xml:space="preserve">Bir </w:t>
      </w:r>
      <w:r w:rsidRPr="00CA7EB6">
        <w:rPr>
          <w:i/>
          <w:color w:val="221F1F"/>
          <w:lang w:val="tr-TR"/>
        </w:rPr>
        <w:t xml:space="preserve">yanardağda </w:t>
      </w:r>
      <w:r w:rsidRPr="00CA7EB6">
        <w:rPr>
          <w:color w:val="221F1F"/>
          <w:lang w:val="tr-TR"/>
        </w:rPr>
        <w:t>gözlemlenen ve kaydedilen jeofiziksel, jeokimyasal ve jeolojik faaliyet</w:t>
      </w:r>
      <w:r w:rsidRPr="00CA7EB6">
        <w:rPr>
          <w:color w:val="221F1F"/>
          <w:spacing w:val="-8"/>
          <w:lang w:val="tr-TR"/>
        </w:rPr>
        <w:t xml:space="preserve"> </w:t>
      </w:r>
      <w:r w:rsidRPr="00CA7EB6">
        <w:rPr>
          <w:color w:val="221F1F"/>
          <w:lang w:val="tr-TR"/>
        </w:rPr>
        <w:t>ve</w:t>
      </w:r>
      <w:r w:rsidRPr="00CA7EB6">
        <w:rPr>
          <w:color w:val="221F1F"/>
          <w:spacing w:val="-8"/>
          <w:lang w:val="tr-TR"/>
        </w:rPr>
        <w:t xml:space="preserve"> </w:t>
      </w:r>
      <w:r w:rsidRPr="00CA7EB6">
        <w:rPr>
          <w:color w:val="221F1F"/>
          <w:lang w:val="tr-TR"/>
        </w:rPr>
        <w:t>olayların</w:t>
      </w:r>
      <w:r w:rsidRPr="00CA7EB6">
        <w:rPr>
          <w:color w:val="221F1F"/>
          <w:spacing w:val="-6"/>
          <w:lang w:val="tr-TR"/>
        </w:rPr>
        <w:t xml:space="preserve"> </w:t>
      </w:r>
      <w:r w:rsidRPr="00CA7EB6">
        <w:rPr>
          <w:color w:val="221F1F"/>
          <w:lang w:val="tr-TR"/>
        </w:rPr>
        <w:t>doğası,</w:t>
      </w:r>
      <w:r w:rsidRPr="00CA7EB6">
        <w:rPr>
          <w:color w:val="221F1F"/>
          <w:spacing w:val="-9"/>
          <w:lang w:val="tr-TR"/>
        </w:rPr>
        <w:t xml:space="preserve"> </w:t>
      </w:r>
      <w:r w:rsidRPr="00CA7EB6">
        <w:rPr>
          <w:color w:val="221F1F"/>
          <w:lang w:val="tr-TR"/>
        </w:rPr>
        <w:t>yoğunluğu,</w:t>
      </w:r>
      <w:r w:rsidRPr="00CA7EB6">
        <w:rPr>
          <w:color w:val="221F1F"/>
          <w:spacing w:val="-6"/>
          <w:lang w:val="tr-TR"/>
        </w:rPr>
        <w:t xml:space="preserve"> </w:t>
      </w:r>
      <w:r w:rsidRPr="00CA7EB6">
        <w:rPr>
          <w:color w:val="221F1F"/>
          <w:lang w:val="tr-TR"/>
        </w:rPr>
        <w:t>uzamsal-zamansal</w:t>
      </w:r>
      <w:r w:rsidRPr="00CA7EB6">
        <w:rPr>
          <w:color w:val="221F1F"/>
          <w:spacing w:val="-8"/>
          <w:lang w:val="tr-TR"/>
        </w:rPr>
        <w:t xml:space="preserve"> </w:t>
      </w:r>
      <w:r w:rsidRPr="00CA7EB6">
        <w:rPr>
          <w:color w:val="221F1F"/>
          <w:lang w:val="tr-TR"/>
        </w:rPr>
        <w:t>dağılımı</w:t>
      </w:r>
      <w:r w:rsidRPr="00CA7EB6">
        <w:rPr>
          <w:color w:val="221F1F"/>
          <w:spacing w:val="-8"/>
          <w:lang w:val="tr-TR"/>
        </w:rPr>
        <w:t xml:space="preserve"> </w:t>
      </w:r>
      <w:r w:rsidRPr="00CA7EB6">
        <w:rPr>
          <w:color w:val="221F1F"/>
          <w:lang w:val="tr-TR"/>
        </w:rPr>
        <w:t>ve</w:t>
      </w:r>
      <w:r w:rsidRPr="00CA7EB6">
        <w:rPr>
          <w:color w:val="221F1F"/>
          <w:spacing w:val="-8"/>
          <w:lang w:val="tr-TR"/>
        </w:rPr>
        <w:t xml:space="preserve"> </w:t>
      </w:r>
      <w:r w:rsidRPr="00CA7EB6">
        <w:rPr>
          <w:color w:val="221F1F"/>
          <w:lang w:val="tr-TR"/>
        </w:rPr>
        <w:t xml:space="preserve">kronolojisinde, bu yanardağ için veya püskürme faaliyeti dönemleri dışındaki diğer benzer </w:t>
      </w:r>
      <w:r w:rsidRPr="00CA7EB6">
        <w:rPr>
          <w:i/>
          <w:color w:val="221F1F"/>
          <w:lang w:val="tr-TR"/>
        </w:rPr>
        <w:t xml:space="preserve">yanardağlar için </w:t>
      </w:r>
      <w:r w:rsidRPr="00CA7EB6">
        <w:rPr>
          <w:color w:val="221F1F"/>
          <w:lang w:val="tr-TR"/>
        </w:rPr>
        <w:t>bilinen temel faaliyet düzeyinden</w:t>
      </w:r>
      <w:r w:rsidRPr="00CA7EB6">
        <w:rPr>
          <w:color w:val="221F1F"/>
          <w:spacing w:val="-6"/>
          <w:lang w:val="tr-TR"/>
        </w:rPr>
        <w:t xml:space="preserve"> </w:t>
      </w:r>
      <w:r w:rsidRPr="00CA7EB6">
        <w:rPr>
          <w:color w:val="221F1F"/>
          <w:lang w:val="tr-TR"/>
        </w:rPr>
        <w:t>farklılık.</w:t>
      </w:r>
    </w:p>
    <w:p w14:paraId="5B9C2E0A" w14:textId="77777777" w:rsidR="001657AC" w:rsidRPr="00CA7EB6" w:rsidRDefault="00000000">
      <w:pPr>
        <w:spacing w:line="252" w:lineRule="auto"/>
        <w:ind w:left="889" w:right="141" w:hanging="260"/>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Volkanik huzursuzluk </w:t>
      </w:r>
      <w:r w:rsidRPr="00CA7EB6">
        <w:rPr>
          <w:color w:val="221F1F"/>
          <w:sz w:val="18"/>
          <w:lang w:val="tr-TR"/>
        </w:rPr>
        <w:t xml:space="preserve">öncü olabilir ve </w:t>
      </w:r>
      <w:r w:rsidRPr="00CA7EB6">
        <w:rPr>
          <w:i/>
          <w:color w:val="221F1F"/>
          <w:sz w:val="18"/>
          <w:lang w:val="tr-TR"/>
        </w:rPr>
        <w:t xml:space="preserve">volkanik </w:t>
      </w:r>
      <w:r w:rsidRPr="00CA7EB6">
        <w:rPr>
          <w:color w:val="221F1F"/>
          <w:sz w:val="18"/>
          <w:lang w:val="tr-TR"/>
        </w:rPr>
        <w:t>bir patlamayla sonuçlanabilir, ancak çoğu</w:t>
      </w:r>
      <w:r w:rsidRPr="00CA7EB6">
        <w:rPr>
          <w:color w:val="221F1F"/>
          <w:spacing w:val="-4"/>
          <w:sz w:val="18"/>
          <w:lang w:val="tr-TR"/>
        </w:rPr>
        <w:t xml:space="preserve"> </w:t>
      </w:r>
      <w:r w:rsidRPr="00CA7EB6">
        <w:rPr>
          <w:color w:val="221F1F"/>
          <w:sz w:val="18"/>
          <w:lang w:val="tr-TR"/>
        </w:rPr>
        <w:t>durumda</w:t>
      </w:r>
      <w:r w:rsidRPr="00CA7EB6">
        <w:rPr>
          <w:color w:val="221F1F"/>
          <w:spacing w:val="-4"/>
          <w:sz w:val="18"/>
          <w:lang w:val="tr-TR"/>
        </w:rPr>
        <w:t xml:space="preserve"> </w:t>
      </w:r>
      <w:r w:rsidRPr="00CA7EB6">
        <w:rPr>
          <w:color w:val="221F1F"/>
          <w:sz w:val="18"/>
          <w:lang w:val="tr-TR"/>
        </w:rPr>
        <w:t>huzursuzluğa</w:t>
      </w:r>
      <w:r w:rsidRPr="00CA7EB6">
        <w:rPr>
          <w:color w:val="221F1F"/>
          <w:spacing w:val="-4"/>
          <w:sz w:val="18"/>
          <w:lang w:val="tr-TR"/>
        </w:rPr>
        <w:t xml:space="preserve"> </w:t>
      </w:r>
      <w:r w:rsidRPr="00CA7EB6">
        <w:rPr>
          <w:color w:val="221F1F"/>
          <w:sz w:val="18"/>
          <w:lang w:val="tr-TR"/>
        </w:rPr>
        <w:t>neden</w:t>
      </w:r>
      <w:r w:rsidRPr="00CA7EB6">
        <w:rPr>
          <w:color w:val="221F1F"/>
          <w:spacing w:val="-3"/>
          <w:sz w:val="18"/>
          <w:lang w:val="tr-TR"/>
        </w:rPr>
        <w:t xml:space="preserve"> </w:t>
      </w:r>
      <w:r w:rsidRPr="00CA7EB6">
        <w:rPr>
          <w:color w:val="221F1F"/>
          <w:sz w:val="18"/>
          <w:lang w:val="tr-TR"/>
        </w:rPr>
        <w:t>olan</w:t>
      </w:r>
      <w:r w:rsidRPr="00CA7EB6">
        <w:rPr>
          <w:color w:val="221F1F"/>
          <w:spacing w:val="-5"/>
          <w:sz w:val="18"/>
          <w:lang w:val="tr-TR"/>
        </w:rPr>
        <w:t xml:space="preserve"> </w:t>
      </w:r>
      <w:r w:rsidRPr="00CA7EB6">
        <w:rPr>
          <w:color w:val="221F1F"/>
          <w:sz w:val="18"/>
          <w:lang w:val="tr-TR"/>
        </w:rPr>
        <w:t>yükselen</w:t>
      </w:r>
      <w:r w:rsidRPr="00CA7EB6">
        <w:rPr>
          <w:color w:val="221F1F"/>
          <w:spacing w:val="-4"/>
          <w:sz w:val="18"/>
          <w:lang w:val="tr-TR"/>
        </w:rPr>
        <w:t xml:space="preserve"> </w:t>
      </w:r>
      <w:r w:rsidRPr="00CA7EB6">
        <w:rPr>
          <w:i/>
          <w:color w:val="221F1F"/>
          <w:sz w:val="18"/>
          <w:lang w:val="tr-TR"/>
        </w:rPr>
        <w:t>magma</w:t>
      </w:r>
      <w:r w:rsidRPr="00CA7EB6">
        <w:rPr>
          <w:i/>
          <w:color w:val="221F1F"/>
          <w:spacing w:val="-4"/>
          <w:sz w:val="18"/>
          <w:lang w:val="tr-TR"/>
        </w:rPr>
        <w:t xml:space="preserve"> </w:t>
      </w:r>
      <w:r w:rsidRPr="00CA7EB6">
        <w:rPr>
          <w:color w:val="221F1F"/>
          <w:sz w:val="18"/>
          <w:lang w:val="tr-TR"/>
        </w:rPr>
        <w:t>veya</w:t>
      </w:r>
      <w:r w:rsidRPr="00CA7EB6">
        <w:rPr>
          <w:color w:val="221F1F"/>
          <w:spacing w:val="-3"/>
          <w:sz w:val="18"/>
          <w:lang w:val="tr-TR"/>
        </w:rPr>
        <w:t xml:space="preserve"> </w:t>
      </w:r>
      <w:r w:rsidRPr="00CA7EB6">
        <w:rPr>
          <w:color w:val="221F1F"/>
          <w:sz w:val="18"/>
          <w:lang w:val="tr-TR"/>
        </w:rPr>
        <w:t>basınçlı</w:t>
      </w:r>
      <w:r w:rsidRPr="00CA7EB6">
        <w:rPr>
          <w:color w:val="221F1F"/>
          <w:spacing w:val="-4"/>
          <w:sz w:val="18"/>
          <w:lang w:val="tr-TR"/>
        </w:rPr>
        <w:t xml:space="preserve"> </w:t>
      </w:r>
      <w:r w:rsidRPr="00CA7EB6">
        <w:rPr>
          <w:color w:val="221F1F"/>
          <w:sz w:val="18"/>
          <w:lang w:val="tr-TR"/>
        </w:rPr>
        <w:t>sıvılar</w:t>
      </w:r>
      <w:r w:rsidRPr="00CA7EB6">
        <w:rPr>
          <w:color w:val="221F1F"/>
          <w:spacing w:val="-4"/>
          <w:sz w:val="18"/>
          <w:lang w:val="tr-TR"/>
        </w:rPr>
        <w:t xml:space="preserve"> </w:t>
      </w:r>
      <w:r w:rsidRPr="00CA7EB6">
        <w:rPr>
          <w:color w:val="221F1F"/>
          <w:sz w:val="18"/>
          <w:lang w:val="tr-TR"/>
        </w:rPr>
        <w:t>yüzeyi aşıp</w:t>
      </w:r>
      <w:r w:rsidRPr="00CA7EB6">
        <w:rPr>
          <w:color w:val="221F1F"/>
          <w:spacing w:val="-1"/>
          <w:sz w:val="18"/>
          <w:lang w:val="tr-TR"/>
        </w:rPr>
        <w:t xml:space="preserve"> </w:t>
      </w:r>
      <w:r w:rsidRPr="00CA7EB6">
        <w:rPr>
          <w:color w:val="221F1F"/>
          <w:sz w:val="18"/>
          <w:lang w:val="tr-TR"/>
        </w:rPr>
        <w:t>patlamaz.</w:t>
      </w:r>
    </w:p>
    <w:p w14:paraId="119F2A00" w14:textId="77777777" w:rsidR="001657AC" w:rsidRPr="00CA7EB6" w:rsidRDefault="001657AC">
      <w:pPr>
        <w:pStyle w:val="BodyText"/>
        <w:spacing w:before="9"/>
        <w:rPr>
          <w:sz w:val="20"/>
          <w:lang w:val="tr-TR"/>
        </w:rPr>
      </w:pPr>
    </w:p>
    <w:p w14:paraId="221AF8DA" w14:textId="77777777" w:rsidR="001657AC" w:rsidRPr="00CA7EB6" w:rsidRDefault="00000000">
      <w:pPr>
        <w:pStyle w:val="Heading5"/>
        <w:spacing w:before="1"/>
        <w:ind w:left="130"/>
        <w:rPr>
          <w:lang w:val="tr-TR"/>
        </w:rPr>
      </w:pPr>
      <w:bookmarkStart w:id="895" w:name="volkanik_menfez"/>
      <w:bookmarkEnd w:id="895"/>
      <w:r w:rsidRPr="00CA7EB6">
        <w:rPr>
          <w:color w:val="221F1F"/>
          <w:lang w:val="tr-TR"/>
        </w:rPr>
        <w:t>volkanik menfez</w:t>
      </w:r>
    </w:p>
    <w:p w14:paraId="7FC9752B" w14:textId="77777777" w:rsidR="001657AC" w:rsidRPr="00CA7EB6" w:rsidRDefault="001657AC">
      <w:pPr>
        <w:pStyle w:val="BodyText"/>
        <w:spacing w:before="5"/>
        <w:rPr>
          <w:b/>
          <w:sz w:val="23"/>
          <w:lang w:val="tr-TR"/>
        </w:rPr>
      </w:pPr>
    </w:p>
    <w:p w14:paraId="6EA0F8BD" w14:textId="77777777" w:rsidR="001657AC" w:rsidRPr="00CA7EB6" w:rsidRDefault="00000000">
      <w:pPr>
        <w:ind w:left="630"/>
        <w:jc w:val="both"/>
        <w:rPr>
          <w:i/>
          <w:sz w:val="20"/>
          <w:lang w:val="tr-TR"/>
        </w:rPr>
      </w:pPr>
      <w:r w:rsidRPr="00CA7EB6">
        <w:rPr>
          <w:color w:val="221F1F"/>
          <w:sz w:val="20"/>
          <w:lang w:val="tr-TR"/>
        </w:rPr>
        <w:t>Havalandırmaya bakın</w:t>
      </w:r>
      <w:r w:rsidRPr="00CA7EB6">
        <w:rPr>
          <w:i/>
          <w:color w:val="221F1F"/>
          <w:sz w:val="20"/>
          <w:lang w:val="tr-TR"/>
        </w:rPr>
        <w:t>.</w:t>
      </w:r>
    </w:p>
    <w:p w14:paraId="30737042" w14:textId="77777777" w:rsidR="001657AC" w:rsidRPr="00CA7EB6" w:rsidRDefault="001657AC">
      <w:pPr>
        <w:jc w:val="both"/>
        <w:rPr>
          <w:sz w:val="20"/>
          <w:lang w:val="tr-TR"/>
        </w:rPr>
        <w:sectPr w:rsidR="001657AC" w:rsidRPr="00CA7EB6">
          <w:headerReference w:type="default" r:id="rId160"/>
          <w:footerReference w:type="default" r:id="rId161"/>
          <w:pgSz w:w="9260" w:h="14070"/>
          <w:pgMar w:top="900" w:right="1040" w:bottom="1580" w:left="1060" w:header="683" w:footer="1383" w:gutter="0"/>
          <w:cols w:space="720"/>
        </w:sectPr>
      </w:pPr>
    </w:p>
    <w:p w14:paraId="57A668B8" w14:textId="77777777" w:rsidR="001657AC" w:rsidRPr="00CA7EB6" w:rsidRDefault="001657AC">
      <w:pPr>
        <w:pStyle w:val="BodyText"/>
        <w:rPr>
          <w:i/>
          <w:sz w:val="20"/>
          <w:lang w:val="tr-TR"/>
        </w:rPr>
      </w:pPr>
    </w:p>
    <w:p w14:paraId="260C4565" w14:textId="77777777" w:rsidR="001657AC" w:rsidRPr="00CA7EB6" w:rsidRDefault="001657AC">
      <w:pPr>
        <w:pStyle w:val="BodyText"/>
        <w:spacing w:before="9"/>
        <w:rPr>
          <w:i/>
          <w:sz w:val="22"/>
          <w:lang w:val="tr-TR"/>
        </w:rPr>
      </w:pPr>
    </w:p>
    <w:p w14:paraId="3FCEF268" w14:textId="77777777" w:rsidR="001657AC" w:rsidRPr="00CA7EB6" w:rsidRDefault="00000000">
      <w:pPr>
        <w:pStyle w:val="Heading5"/>
        <w:ind w:left="130"/>
        <w:rPr>
          <w:lang w:val="tr-TR"/>
        </w:rPr>
      </w:pPr>
      <w:bookmarkStart w:id="896" w:name="volkan"/>
      <w:bookmarkEnd w:id="896"/>
      <w:r w:rsidRPr="00CA7EB6">
        <w:rPr>
          <w:color w:val="221F1F"/>
          <w:lang w:val="tr-TR"/>
        </w:rPr>
        <w:t>volkan</w:t>
      </w:r>
    </w:p>
    <w:p w14:paraId="01365AE6" w14:textId="77777777" w:rsidR="001657AC" w:rsidRPr="00CA7EB6" w:rsidRDefault="001657AC">
      <w:pPr>
        <w:pStyle w:val="BodyText"/>
        <w:spacing w:before="5"/>
        <w:rPr>
          <w:b/>
          <w:sz w:val="23"/>
          <w:lang w:val="tr-TR"/>
        </w:rPr>
      </w:pPr>
    </w:p>
    <w:p w14:paraId="1D49D83D" w14:textId="77777777" w:rsidR="001657AC" w:rsidRPr="00CA7EB6" w:rsidRDefault="00000000">
      <w:pPr>
        <w:pStyle w:val="Heading7"/>
        <w:spacing w:line="276" w:lineRule="auto"/>
        <w:ind w:left="130" w:firstLine="500"/>
        <w:rPr>
          <w:i/>
          <w:lang w:val="tr-TR"/>
        </w:rPr>
      </w:pPr>
      <w:r w:rsidRPr="00CA7EB6">
        <w:rPr>
          <w:color w:val="221F1F"/>
          <w:lang w:val="tr-TR"/>
        </w:rPr>
        <w:t xml:space="preserve">Dünya yüzeyinde </w:t>
      </w:r>
      <w:r w:rsidRPr="00CA7EB6">
        <w:rPr>
          <w:i/>
          <w:color w:val="221F1F"/>
          <w:lang w:val="tr-TR"/>
        </w:rPr>
        <w:t xml:space="preserve">lav, </w:t>
      </w:r>
      <w:r w:rsidRPr="00CA7EB6">
        <w:rPr>
          <w:color w:val="221F1F"/>
          <w:lang w:val="tr-TR"/>
        </w:rPr>
        <w:t xml:space="preserve">katı kaya ve bunlarla ilişkili gazların ve sıvı suyun püskürebileceği doğal olarak oluşan bir </w:t>
      </w:r>
      <w:r w:rsidRPr="00CA7EB6">
        <w:rPr>
          <w:i/>
          <w:color w:val="221F1F"/>
          <w:lang w:val="tr-TR"/>
        </w:rPr>
        <w:t>menfez.</w:t>
      </w:r>
    </w:p>
    <w:p w14:paraId="34F955DB" w14:textId="77777777" w:rsidR="001657AC" w:rsidRPr="00CA7EB6" w:rsidRDefault="00000000">
      <w:pPr>
        <w:pStyle w:val="BodyText"/>
        <w:spacing w:line="218" w:lineRule="exact"/>
        <w:ind w:left="630"/>
        <w:rPr>
          <w:lang w:val="tr-TR"/>
        </w:rPr>
      </w:pPr>
      <w:r w:rsidRPr="00CA7EB6">
        <w:rPr>
          <w:rFonts w:ascii="Arial" w:hAnsi="Arial"/>
          <w:color w:val="3054A6"/>
          <w:sz w:val="19"/>
          <w:lang w:val="tr-TR"/>
        </w:rPr>
        <w:t xml:space="preserve">® </w:t>
      </w:r>
      <w:r w:rsidRPr="00CA7EB6">
        <w:rPr>
          <w:color w:val="221F1F"/>
          <w:lang w:val="tr-TR"/>
        </w:rPr>
        <w:t>Bu ürünlerin zaman içinde patlayarak veya fışkırarak birikmesiyle oluşan yapı da bir</w:t>
      </w:r>
    </w:p>
    <w:p w14:paraId="5C5F92A7" w14:textId="77777777" w:rsidR="001657AC" w:rsidRPr="00CA7EB6" w:rsidRDefault="00000000">
      <w:pPr>
        <w:spacing w:before="1"/>
        <w:ind w:left="870"/>
        <w:rPr>
          <w:i/>
          <w:sz w:val="18"/>
          <w:lang w:val="tr-TR"/>
        </w:rPr>
      </w:pPr>
      <w:r w:rsidRPr="00CA7EB6">
        <w:rPr>
          <w:i/>
          <w:color w:val="221F1F"/>
          <w:sz w:val="18"/>
          <w:lang w:val="tr-TR"/>
        </w:rPr>
        <w:t>yanardağdır.</w:t>
      </w:r>
    </w:p>
    <w:p w14:paraId="5989FBED" w14:textId="77777777" w:rsidR="001657AC" w:rsidRPr="00CA7EB6" w:rsidRDefault="001657AC">
      <w:pPr>
        <w:pStyle w:val="BodyText"/>
        <w:spacing w:before="11"/>
        <w:rPr>
          <w:i/>
          <w:sz w:val="20"/>
          <w:lang w:val="tr-TR"/>
        </w:rPr>
      </w:pPr>
    </w:p>
    <w:p w14:paraId="1D92A0CC" w14:textId="77777777" w:rsidR="001657AC" w:rsidRPr="00CA7EB6" w:rsidRDefault="00000000">
      <w:pPr>
        <w:spacing w:line="271" w:lineRule="auto"/>
        <w:ind w:left="630" w:right="140"/>
        <w:jc w:val="both"/>
        <w:rPr>
          <w:i/>
          <w:sz w:val="20"/>
          <w:lang w:val="tr-TR"/>
        </w:rPr>
      </w:pPr>
      <w:r w:rsidRPr="00CA7EB6">
        <w:rPr>
          <w:b/>
          <w:i/>
          <w:color w:val="221F1F"/>
          <w:sz w:val="20"/>
          <w:lang w:val="tr-TR"/>
        </w:rPr>
        <w:t xml:space="preserve">potansiyel yanardağ. </w:t>
      </w:r>
      <w:r w:rsidRPr="00CA7EB6">
        <w:rPr>
          <w:color w:val="221F1F"/>
          <w:sz w:val="20"/>
          <w:lang w:val="tr-TR"/>
        </w:rPr>
        <w:t xml:space="preserve">Gelecekte faaliyete geçme ve ilgili </w:t>
      </w:r>
      <w:r w:rsidRPr="00CA7EB6">
        <w:rPr>
          <w:i/>
          <w:color w:val="221F1F"/>
          <w:sz w:val="20"/>
          <w:lang w:val="tr-TR"/>
        </w:rPr>
        <w:t xml:space="preserve">nükleer tesisin ömrü </w:t>
      </w:r>
      <w:r w:rsidRPr="00CA7EB6">
        <w:rPr>
          <w:color w:val="221F1F"/>
          <w:sz w:val="20"/>
          <w:lang w:val="tr-TR"/>
        </w:rPr>
        <w:t xml:space="preserve">boyunca püskürmeyen olaylar da dahil olmak üzere tehlikeli olaylar üretme olasılığı olan ve sahayı potansiyel olarak etkileyebilecek bir </w:t>
      </w:r>
      <w:r w:rsidRPr="00CA7EB6">
        <w:rPr>
          <w:i/>
          <w:color w:val="221F1F"/>
          <w:sz w:val="20"/>
          <w:lang w:val="tr-TR"/>
        </w:rPr>
        <w:t>yanardağ.</w:t>
      </w:r>
    </w:p>
    <w:p w14:paraId="1D2F6297" w14:textId="77777777" w:rsidR="001657AC" w:rsidRPr="00CA7EB6" w:rsidRDefault="00000000">
      <w:pPr>
        <w:pStyle w:val="BodyText"/>
        <w:spacing w:line="254" w:lineRule="auto"/>
        <w:ind w:left="870" w:right="141" w:hanging="240"/>
        <w:jc w:val="both"/>
        <w:rPr>
          <w:lang w:val="tr-TR"/>
        </w:rPr>
      </w:pPr>
      <w:r w:rsidRPr="00CA7EB6">
        <w:rPr>
          <w:rFonts w:ascii="Arial" w:hAnsi="Arial"/>
          <w:color w:val="3054A6"/>
          <w:sz w:val="19"/>
          <w:lang w:val="tr-TR"/>
        </w:rPr>
        <w:t xml:space="preserve">® </w:t>
      </w:r>
      <w:r w:rsidRPr="00CA7EB6">
        <w:rPr>
          <w:color w:val="221F1F"/>
          <w:lang w:val="tr-TR"/>
        </w:rPr>
        <w:t xml:space="preserve">Bir </w:t>
      </w:r>
      <w:r w:rsidRPr="00CA7EB6">
        <w:rPr>
          <w:i/>
          <w:color w:val="221F1F"/>
          <w:lang w:val="tr-TR"/>
        </w:rPr>
        <w:t xml:space="preserve">volkanın </w:t>
      </w:r>
      <w:r w:rsidRPr="00CA7EB6">
        <w:rPr>
          <w:color w:val="221F1F"/>
          <w:lang w:val="tr-TR"/>
        </w:rPr>
        <w:t xml:space="preserve">veya volkanik </w:t>
      </w:r>
      <w:r w:rsidRPr="00CA7EB6">
        <w:rPr>
          <w:i/>
          <w:color w:val="221F1F"/>
          <w:lang w:val="tr-TR"/>
        </w:rPr>
        <w:t xml:space="preserve">alanın yetenekli </w:t>
      </w:r>
      <w:r w:rsidRPr="00CA7EB6">
        <w:rPr>
          <w:color w:val="221F1F"/>
          <w:lang w:val="tr-TR"/>
        </w:rPr>
        <w:t xml:space="preserve">bir volkan veya </w:t>
      </w:r>
      <w:r w:rsidRPr="00CA7EB6">
        <w:rPr>
          <w:b/>
          <w:i/>
          <w:color w:val="221F1F"/>
          <w:lang w:val="tr-TR"/>
        </w:rPr>
        <w:t xml:space="preserve">yetenekli bir volkanik alan olup olmadığını </w:t>
      </w:r>
      <w:r w:rsidRPr="00CA7EB6">
        <w:rPr>
          <w:color w:val="221F1F"/>
          <w:lang w:val="tr-TR"/>
        </w:rPr>
        <w:t xml:space="preserve">belirlemeye yönelik hiyerarşik kriterler şunlardır: (i) coğrafi bölgedeki herhangi bir </w:t>
      </w:r>
      <w:r w:rsidRPr="00CA7EB6">
        <w:rPr>
          <w:i/>
          <w:color w:val="221F1F"/>
          <w:lang w:val="tr-TR"/>
        </w:rPr>
        <w:t xml:space="preserve">volkan </w:t>
      </w:r>
      <w:r w:rsidRPr="00CA7EB6">
        <w:rPr>
          <w:color w:val="221F1F"/>
          <w:lang w:val="tr-TR"/>
        </w:rPr>
        <w:t xml:space="preserve">için magmatizma ile ilişkili çağdaş </w:t>
      </w:r>
      <w:r w:rsidRPr="00CA7EB6">
        <w:rPr>
          <w:i/>
          <w:color w:val="221F1F"/>
          <w:lang w:val="tr-TR"/>
        </w:rPr>
        <w:t xml:space="preserve">volkanik </w:t>
      </w:r>
      <w:r w:rsidRPr="00CA7EB6">
        <w:rPr>
          <w:color w:val="221F1F"/>
          <w:lang w:val="tr-TR"/>
        </w:rPr>
        <w:t>aktivite veya aktif yakın yüzey süreçlerinin kanıtı; (ii) coğrafi bölgedeki herhangi bir volkan için Holosen volkanik aktivitesi; ve (iii) yılda 10</w:t>
      </w:r>
      <w:r w:rsidRPr="00CA7EB6">
        <w:rPr>
          <w:color w:val="221F1F"/>
          <w:vertAlign w:val="superscript"/>
          <w:lang w:val="tr-TR"/>
        </w:rPr>
        <w:t>-7</w:t>
      </w:r>
      <w:r w:rsidRPr="00CA7EB6">
        <w:rPr>
          <w:color w:val="221F1F"/>
          <w:lang w:val="tr-TR"/>
        </w:rPr>
        <w:t xml:space="preserve"> 'dan daha büyük volkanizma tekrarlama oranları ve saha çevresini etkileyebilecek tehlikeli olaylar üretme potansiyeli gibi bazı aktivite potansiyeli kanıtları [57].</w:t>
      </w:r>
    </w:p>
    <w:p w14:paraId="3DE60256" w14:textId="77777777" w:rsidR="001657AC" w:rsidRPr="00CA7EB6" w:rsidRDefault="001657AC">
      <w:pPr>
        <w:pStyle w:val="BodyText"/>
        <w:spacing w:before="6"/>
        <w:rPr>
          <w:sz w:val="20"/>
          <w:lang w:val="tr-TR"/>
        </w:rPr>
      </w:pPr>
    </w:p>
    <w:p w14:paraId="3BF48205" w14:textId="77777777" w:rsidR="001657AC" w:rsidRPr="00CA7EB6" w:rsidRDefault="00000000">
      <w:pPr>
        <w:spacing w:before="1"/>
        <w:ind w:left="630"/>
        <w:rPr>
          <w:sz w:val="20"/>
          <w:lang w:val="tr-TR"/>
        </w:rPr>
      </w:pPr>
      <w:r w:rsidRPr="00CA7EB6">
        <w:rPr>
          <w:b/>
          <w:i/>
          <w:color w:val="221F1F"/>
          <w:sz w:val="20"/>
          <w:lang w:val="tr-TR"/>
        </w:rPr>
        <w:t xml:space="preserve">Holosen volkanı. </w:t>
      </w:r>
      <w:r w:rsidRPr="00CA7EB6">
        <w:rPr>
          <w:color w:val="221F1F"/>
          <w:sz w:val="20"/>
          <w:lang w:val="tr-TR"/>
        </w:rPr>
        <w:t>Son 10 000 yıl içinde (</w:t>
      </w:r>
      <w:r w:rsidRPr="00CA7EB6">
        <w:rPr>
          <w:i/>
          <w:color w:val="221F1F"/>
          <w:sz w:val="20"/>
          <w:lang w:val="tr-TR"/>
        </w:rPr>
        <w:t xml:space="preserve">Holosen) </w:t>
      </w:r>
      <w:r w:rsidRPr="00CA7EB6">
        <w:rPr>
          <w:color w:val="221F1F"/>
          <w:sz w:val="20"/>
          <w:lang w:val="tr-TR"/>
        </w:rPr>
        <w:t xml:space="preserve">patlamış bir </w:t>
      </w:r>
      <w:r w:rsidRPr="00CA7EB6">
        <w:rPr>
          <w:i/>
          <w:color w:val="221F1F"/>
          <w:sz w:val="20"/>
          <w:lang w:val="tr-TR"/>
        </w:rPr>
        <w:t xml:space="preserve">volkan </w:t>
      </w:r>
      <w:r w:rsidRPr="00CA7EB6">
        <w:rPr>
          <w:color w:val="221F1F"/>
          <w:sz w:val="20"/>
          <w:lang w:val="tr-TR"/>
        </w:rPr>
        <w:t>veya</w:t>
      </w:r>
    </w:p>
    <w:p w14:paraId="2E2CDF6C" w14:textId="77777777" w:rsidR="001657AC" w:rsidRPr="00CA7EB6" w:rsidRDefault="00000000">
      <w:pPr>
        <w:spacing w:before="29"/>
        <w:ind w:left="630"/>
        <w:rPr>
          <w:i/>
          <w:sz w:val="20"/>
          <w:lang w:val="tr-TR"/>
        </w:rPr>
      </w:pPr>
      <w:r w:rsidRPr="00CA7EB6">
        <w:rPr>
          <w:i/>
          <w:color w:val="221F1F"/>
          <w:sz w:val="20"/>
          <w:lang w:val="tr-TR"/>
        </w:rPr>
        <w:t>volkanik alan.</w:t>
      </w:r>
    </w:p>
    <w:p w14:paraId="0A83F167" w14:textId="77777777" w:rsidR="001657AC" w:rsidRPr="00CA7EB6" w:rsidRDefault="00000000">
      <w:pPr>
        <w:pStyle w:val="BodyText"/>
        <w:spacing w:before="29"/>
        <w:ind w:left="630"/>
        <w:rPr>
          <w:lang w:val="tr-TR"/>
        </w:rPr>
      </w:pPr>
      <w:r w:rsidRPr="00CA7EB6">
        <w:rPr>
          <w:rFonts w:ascii="Arial" w:hAnsi="Arial"/>
          <w:color w:val="3054A6"/>
          <w:sz w:val="19"/>
          <w:lang w:val="tr-TR"/>
        </w:rPr>
        <w:t xml:space="preserve">® </w:t>
      </w:r>
      <w:r w:rsidRPr="00CA7EB6">
        <w:rPr>
          <w:color w:val="221F1F"/>
          <w:lang w:val="tr-TR"/>
        </w:rPr>
        <w:t>Rapor edilen tarihsel faaliyetler ve volkanik ürünlerin radyometrik tarihlendirmesi,</w:t>
      </w:r>
    </w:p>
    <w:p w14:paraId="02D0B49E" w14:textId="77777777" w:rsidR="001657AC" w:rsidRPr="00CA7EB6" w:rsidRDefault="00000000">
      <w:pPr>
        <w:spacing w:before="1" w:line="206" w:lineRule="exact"/>
        <w:ind w:left="870"/>
        <w:rPr>
          <w:sz w:val="18"/>
          <w:lang w:val="tr-TR"/>
        </w:rPr>
      </w:pPr>
      <w:r w:rsidRPr="00CA7EB6">
        <w:rPr>
          <w:i/>
          <w:color w:val="221F1F"/>
          <w:sz w:val="18"/>
          <w:lang w:val="tr-TR"/>
        </w:rPr>
        <w:t>Holosen'</w:t>
      </w:r>
      <w:r w:rsidRPr="00CA7EB6">
        <w:rPr>
          <w:color w:val="221F1F"/>
          <w:sz w:val="18"/>
          <w:lang w:val="tr-TR"/>
        </w:rPr>
        <w:t xml:space="preserve">deki </w:t>
      </w:r>
      <w:r w:rsidRPr="00CA7EB6">
        <w:rPr>
          <w:i/>
          <w:color w:val="221F1F"/>
          <w:sz w:val="18"/>
          <w:lang w:val="tr-TR"/>
        </w:rPr>
        <w:t xml:space="preserve">volkanik patlamaların </w:t>
      </w:r>
      <w:r w:rsidRPr="00CA7EB6">
        <w:rPr>
          <w:color w:val="221F1F"/>
          <w:sz w:val="18"/>
          <w:lang w:val="tr-TR"/>
        </w:rPr>
        <w:t>en doğrudan kanıtlarını sağlamaktadır.</w:t>
      </w:r>
    </w:p>
    <w:p w14:paraId="1BADCDB8" w14:textId="77777777" w:rsidR="001657AC" w:rsidRPr="00CA7EB6" w:rsidRDefault="00000000">
      <w:pPr>
        <w:pStyle w:val="BodyText"/>
        <w:ind w:left="870" w:right="141" w:hanging="241"/>
        <w:jc w:val="both"/>
        <w:rPr>
          <w:lang w:val="tr-TR"/>
        </w:rPr>
      </w:pPr>
      <w:r w:rsidRPr="00CA7EB6">
        <w:rPr>
          <w:rFonts w:ascii="Arial" w:hAnsi="Arial"/>
          <w:color w:val="3054A6"/>
          <w:sz w:val="19"/>
          <w:lang w:val="tr-TR"/>
        </w:rPr>
        <w:t xml:space="preserve">® </w:t>
      </w:r>
      <w:r w:rsidRPr="00CA7EB6">
        <w:rPr>
          <w:color w:val="221F1F"/>
          <w:lang w:val="tr-TR"/>
        </w:rPr>
        <w:t>Bazı durumlarda, özellikle saha incelemesinin ilk aşamalarında, en son volkanik ürünlerin kesin yaşını belirlemek zor olabilir.</w:t>
      </w:r>
    </w:p>
    <w:p w14:paraId="75B9C7C9" w14:textId="77777777" w:rsidR="001657AC" w:rsidRPr="00CA7EB6" w:rsidRDefault="00000000">
      <w:pPr>
        <w:pStyle w:val="BodyText"/>
        <w:ind w:left="870" w:right="142" w:hanging="240"/>
        <w:jc w:val="both"/>
        <w:rPr>
          <w:lang w:val="tr-TR"/>
        </w:rPr>
      </w:pPr>
      <w:r w:rsidRPr="00CA7EB6">
        <w:rPr>
          <w:rFonts w:ascii="Arial" w:hAnsi="Arial"/>
          <w:color w:val="3054A6"/>
          <w:sz w:val="19"/>
          <w:lang w:val="tr-TR"/>
        </w:rPr>
        <w:t xml:space="preserve">® </w:t>
      </w:r>
      <w:r w:rsidRPr="00CA7EB6">
        <w:rPr>
          <w:color w:val="221F1F"/>
          <w:lang w:val="tr-TR"/>
        </w:rPr>
        <w:t xml:space="preserve">Bu gibi durumlarda, bir </w:t>
      </w:r>
      <w:r w:rsidRPr="00CA7EB6">
        <w:rPr>
          <w:i/>
          <w:color w:val="221F1F"/>
          <w:lang w:val="tr-TR"/>
        </w:rPr>
        <w:t xml:space="preserve">yanardağın Holosen </w:t>
      </w:r>
      <w:r w:rsidRPr="00CA7EB6">
        <w:rPr>
          <w:color w:val="221F1F"/>
          <w:lang w:val="tr-TR"/>
        </w:rPr>
        <w:t>olduğuna karar vermek için ek kanıtlar kullanılabilir (örneğin, Amerika Birleşik Devletleri Smithsonian Enstitüsü tarafından kullanılan yöntemler izlenerek).</w:t>
      </w:r>
    </w:p>
    <w:p w14:paraId="733266D9" w14:textId="77777777" w:rsidR="001657AC" w:rsidRPr="00CA7EB6" w:rsidRDefault="00000000">
      <w:pPr>
        <w:pStyle w:val="BodyText"/>
        <w:spacing w:before="1" w:line="252" w:lineRule="auto"/>
        <w:ind w:left="870" w:right="142" w:hanging="240"/>
        <w:jc w:val="both"/>
        <w:rPr>
          <w:lang w:val="tr-TR"/>
        </w:rPr>
      </w:pPr>
      <w:r w:rsidRPr="00CA7EB6">
        <w:rPr>
          <w:rFonts w:ascii="Arial" w:hAnsi="Arial"/>
          <w:color w:val="3054A6"/>
          <w:sz w:val="19"/>
          <w:lang w:val="tr-TR"/>
        </w:rPr>
        <w:t xml:space="preserve">® </w:t>
      </w:r>
      <w:r w:rsidRPr="00CA7EB6">
        <w:rPr>
          <w:color w:val="221F1F"/>
          <w:lang w:val="tr-TR"/>
        </w:rPr>
        <w:t>Bu tür kanıtlar şunları içerir: (i) son Pleistosen buzul kalıntılarının üzerinde bulunan volkanik ürünler; (ii) erozyonun binlerce yıl sonra belirginleşmesinin beklendiği alanlarda</w:t>
      </w:r>
      <w:r w:rsidRPr="00CA7EB6">
        <w:rPr>
          <w:color w:val="221F1F"/>
          <w:spacing w:val="-5"/>
          <w:lang w:val="tr-TR"/>
        </w:rPr>
        <w:t xml:space="preserve"> </w:t>
      </w:r>
      <w:r w:rsidRPr="00CA7EB6">
        <w:rPr>
          <w:color w:val="221F1F"/>
          <w:lang w:val="tr-TR"/>
        </w:rPr>
        <w:t>genç</w:t>
      </w:r>
      <w:r w:rsidRPr="00CA7EB6">
        <w:rPr>
          <w:color w:val="221F1F"/>
          <w:spacing w:val="-4"/>
          <w:lang w:val="tr-TR"/>
        </w:rPr>
        <w:t xml:space="preserve"> </w:t>
      </w:r>
      <w:r w:rsidRPr="00CA7EB6">
        <w:rPr>
          <w:color w:val="221F1F"/>
          <w:lang w:val="tr-TR"/>
        </w:rPr>
        <w:t>volkanik</w:t>
      </w:r>
      <w:r w:rsidRPr="00CA7EB6">
        <w:rPr>
          <w:color w:val="221F1F"/>
          <w:spacing w:val="-5"/>
          <w:lang w:val="tr-TR"/>
        </w:rPr>
        <w:t xml:space="preserve"> </w:t>
      </w:r>
      <w:r w:rsidRPr="00CA7EB6">
        <w:rPr>
          <w:color w:val="221F1F"/>
          <w:lang w:val="tr-TR"/>
        </w:rPr>
        <w:t>yer</w:t>
      </w:r>
      <w:r w:rsidRPr="00CA7EB6">
        <w:rPr>
          <w:color w:val="221F1F"/>
          <w:spacing w:val="-5"/>
          <w:lang w:val="tr-TR"/>
        </w:rPr>
        <w:t xml:space="preserve"> </w:t>
      </w:r>
      <w:r w:rsidRPr="00CA7EB6">
        <w:rPr>
          <w:color w:val="221F1F"/>
          <w:lang w:val="tr-TR"/>
        </w:rPr>
        <w:t>şekilleri;</w:t>
      </w:r>
      <w:r w:rsidRPr="00CA7EB6">
        <w:rPr>
          <w:color w:val="221F1F"/>
          <w:spacing w:val="-4"/>
          <w:lang w:val="tr-TR"/>
        </w:rPr>
        <w:t xml:space="preserve"> </w:t>
      </w:r>
      <w:r w:rsidRPr="00CA7EB6">
        <w:rPr>
          <w:color w:val="221F1F"/>
          <w:lang w:val="tr-TR"/>
        </w:rPr>
        <w:t>(iii)</w:t>
      </w:r>
      <w:r w:rsidRPr="00CA7EB6">
        <w:rPr>
          <w:color w:val="221F1F"/>
          <w:spacing w:val="-5"/>
          <w:lang w:val="tr-TR"/>
        </w:rPr>
        <w:t xml:space="preserve"> </w:t>
      </w:r>
      <w:r w:rsidRPr="00CA7EB6">
        <w:rPr>
          <w:color w:val="221F1F"/>
          <w:lang w:val="tr-TR"/>
        </w:rPr>
        <w:t>volkanik</w:t>
      </w:r>
      <w:r w:rsidRPr="00CA7EB6">
        <w:rPr>
          <w:color w:val="221F1F"/>
          <w:spacing w:val="-4"/>
          <w:lang w:val="tr-TR"/>
        </w:rPr>
        <w:t xml:space="preserve"> </w:t>
      </w:r>
      <w:r w:rsidRPr="00CA7EB6">
        <w:rPr>
          <w:color w:val="221F1F"/>
          <w:lang w:val="tr-TR"/>
        </w:rPr>
        <w:t>alt</w:t>
      </w:r>
      <w:r w:rsidRPr="00CA7EB6">
        <w:rPr>
          <w:color w:val="221F1F"/>
          <w:spacing w:val="-5"/>
          <w:lang w:val="tr-TR"/>
        </w:rPr>
        <w:t xml:space="preserve"> </w:t>
      </w:r>
      <w:r w:rsidRPr="00CA7EB6">
        <w:rPr>
          <w:color w:val="221F1F"/>
          <w:lang w:val="tr-TR"/>
        </w:rPr>
        <w:t>tabakalar</w:t>
      </w:r>
      <w:r w:rsidRPr="00CA7EB6">
        <w:rPr>
          <w:color w:val="221F1F"/>
          <w:spacing w:val="-4"/>
          <w:lang w:val="tr-TR"/>
        </w:rPr>
        <w:t xml:space="preserve"> </w:t>
      </w:r>
      <w:r w:rsidRPr="00CA7EB6">
        <w:rPr>
          <w:color w:val="221F1F"/>
          <w:lang w:val="tr-TR"/>
        </w:rPr>
        <w:t>birkaç</w:t>
      </w:r>
      <w:r w:rsidRPr="00CA7EB6">
        <w:rPr>
          <w:color w:val="221F1F"/>
          <w:spacing w:val="-3"/>
          <w:lang w:val="tr-TR"/>
        </w:rPr>
        <w:t xml:space="preserve"> </w:t>
      </w:r>
      <w:r w:rsidRPr="00CA7EB6">
        <w:rPr>
          <w:color w:val="221F1F"/>
          <w:lang w:val="tr-TR"/>
        </w:rPr>
        <w:t>bin</w:t>
      </w:r>
      <w:r w:rsidRPr="00CA7EB6">
        <w:rPr>
          <w:color w:val="221F1F"/>
          <w:spacing w:val="-4"/>
          <w:lang w:val="tr-TR"/>
        </w:rPr>
        <w:t xml:space="preserve"> </w:t>
      </w:r>
      <w:r w:rsidRPr="00CA7EB6">
        <w:rPr>
          <w:color w:val="221F1F"/>
          <w:lang w:val="tr-TR"/>
        </w:rPr>
        <w:t>(veya</w:t>
      </w:r>
      <w:r w:rsidRPr="00CA7EB6">
        <w:rPr>
          <w:color w:val="221F1F"/>
          <w:spacing w:val="-5"/>
          <w:lang w:val="tr-TR"/>
        </w:rPr>
        <w:t xml:space="preserve"> </w:t>
      </w:r>
      <w:r w:rsidRPr="00CA7EB6">
        <w:rPr>
          <w:color w:val="221F1F"/>
          <w:lang w:val="tr-TR"/>
        </w:rPr>
        <w:t>yüz) yıldan</w:t>
      </w:r>
      <w:r w:rsidRPr="00CA7EB6">
        <w:rPr>
          <w:color w:val="221F1F"/>
          <w:spacing w:val="-4"/>
          <w:lang w:val="tr-TR"/>
        </w:rPr>
        <w:t xml:space="preserve"> </w:t>
      </w:r>
      <w:r w:rsidRPr="00CA7EB6">
        <w:rPr>
          <w:color w:val="221F1F"/>
          <w:lang w:val="tr-TR"/>
        </w:rPr>
        <w:t>daha</w:t>
      </w:r>
      <w:r w:rsidRPr="00CA7EB6">
        <w:rPr>
          <w:color w:val="221F1F"/>
          <w:spacing w:val="-4"/>
          <w:lang w:val="tr-TR"/>
        </w:rPr>
        <w:t xml:space="preserve"> </w:t>
      </w:r>
      <w:r w:rsidRPr="00CA7EB6">
        <w:rPr>
          <w:color w:val="221F1F"/>
          <w:lang w:val="tr-TR"/>
        </w:rPr>
        <w:t>eski</w:t>
      </w:r>
      <w:r w:rsidRPr="00CA7EB6">
        <w:rPr>
          <w:color w:val="221F1F"/>
          <w:spacing w:val="-5"/>
          <w:lang w:val="tr-TR"/>
        </w:rPr>
        <w:t xml:space="preserve"> </w:t>
      </w:r>
      <w:r w:rsidRPr="00CA7EB6">
        <w:rPr>
          <w:color w:val="221F1F"/>
          <w:lang w:val="tr-TR"/>
        </w:rPr>
        <w:t>olsaydı</w:t>
      </w:r>
      <w:r w:rsidRPr="00CA7EB6">
        <w:rPr>
          <w:color w:val="221F1F"/>
          <w:spacing w:val="-3"/>
          <w:lang w:val="tr-TR"/>
        </w:rPr>
        <w:t xml:space="preserve"> </w:t>
      </w:r>
      <w:r w:rsidRPr="00CA7EB6">
        <w:rPr>
          <w:color w:val="221F1F"/>
          <w:lang w:val="tr-TR"/>
        </w:rPr>
        <w:t>çok</w:t>
      </w:r>
      <w:r w:rsidRPr="00CA7EB6">
        <w:rPr>
          <w:color w:val="221F1F"/>
          <w:spacing w:val="-3"/>
          <w:lang w:val="tr-TR"/>
        </w:rPr>
        <w:t xml:space="preserve"> </w:t>
      </w:r>
      <w:r w:rsidRPr="00CA7EB6">
        <w:rPr>
          <w:color w:val="221F1F"/>
          <w:lang w:val="tr-TR"/>
        </w:rPr>
        <w:t>daha</w:t>
      </w:r>
      <w:r w:rsidRPr="00CA7EB6">
        <w:rPr>
          <w:color w:val="221F1F"/>
          <w:spacing w:val="-5"/>
          <w:lang w:val="tr-TR"/>
        </w:rPr>
        <w:t xml:space="preserve"> </w:t>
      </w:r>
      <w:r w:rsidRPr="00CA7EB6">
        <w:rPr>
          <w:color w:val="221F1F"/>
          <w:lang w:val="tr-TR"/>
        </w:rPr>
        <w:t>zengin</w:t>
      </w:r>
      <w:r w:rsidRPr="00CA7EB6">
        <w:rPr>
          <w:color w:val="221F1F"/>
          <w:spacing w:val="-3"/>
          <w:lang w:val="tr-TR"/>
        </w:rPr>
        <w:t xml:space="preserve"> </w:t>
      </w:r>
      <w:r w:rsidRPr="00CA7EB6">
        <w:rPr>
          <w:color w:val="221F1F"/>
          <w:lang w:val="tr-TR"/>
        </w:rPr>
        <w:t>olacak</w:t>
      </w:r>
      <w:r w:rsidRPr="00CA7EB6">
        <w:rPr>
          <w:color w:val="221F1F"/>
          <w:spacing w:val="-3"/>
          <w:lang w:val="tr-TR"/>
        </w:rPr>
        <w:t xml:space="preserve"> </w:t>
      </w:r>
      <w:r w:rsidRPr="00CA7EB6">
        <w:rPr>
          <w:color w:val="221F1F"/>
          <w:lang w:val="tr-TR"/>
        </w:rPr>
        <w:t>bitki</w:t>
      </w:r>
      <w:r w:rsidRPr="00CA7EB6">
        <w:rPr>
          <w:color w:val="221F1F"/>
          <w:spacing w:val="-4"/>
          <w:lang w:val="tr-TR"/>
        </w:rPr>
        <w:t xml:space="preserve"> </w:t>
      </w:r>
      <w:r w:rsidRPr="00CA7EB6">
        <w:rPr>
          <w:color w:val="221F1F"/>
          <w:lang w:val="tr-TR"/>
        </w:rPr>
        <w:t>örtüsü</w:t>
      </w:r>
      <w:r w:rsidRPr="00CA7EB6">
        <w:rPr>
          <w:color w:val="221F1F"/>
          <w:spacing w:val="-3"/>
          <w:lang w:val="tr-TR"/>
        </w:rPr>
        <w:t xml:space="preserve"> </w:t>
      </w:r>
      <w:r w:rsidRPr="00CA7EB6">
        <w:rPr>
          <w:color w:val="221F1F"/>
          <w:lang w:val="tr-TR"/>
        </w:rPr>
        <w:t>modelleri;</w:t>
      </w:r>
      <w:r w:rsidRPr="00CA7EB6">
        <w:rPr>
          <w:color w:val="221F1F"/>
          <w:spacing w:val="-4"/>
          <w:lang w:val="tr-TR"/>
        </w:rPr>
        <w:t xml:space="preserve"> </w:t>
      </w:r>
      <w:r w:rsidRPr="00CA7EB6">
        <w:rPr>
          <w:color w:val="221F1F"/>
          <w:lang w:val="tr-TR"/>
        </w:rPr>
        <w:t>ve</w:t>
      </w:r>
      <w:r w:rsidRPr="00CA7EB6">
        <w:rPr>
          <w:color w:val="221F1F"/>
          <w:spacing w:val="-3"/>
          <w:lang w:val="tr-TR"/>
        </w:rPr>
        <w:t xml:space="preserve"> </w:t>
      </w:r>
      <w:r w:rsidRPr="00CA7EB6">
        <w:rPr>
          <w:color w:val="221F1F"/>
          <w:lang w:val="tr-TR"/>
        </w:rPr>
        <w:t>(iv)</w:t>
      </w:r>
      <w:r w:rsidRPr="00CA7EB6">
        <w:rPr>
          <w:color w:val="221F1F"/>
          <w:spacing w:val="-3"/>
          <w:lang w:val="tr-TR"/>
        </w:rPr>
        <w:t xml:space="preserve"> </w:t>
      </w:r>
      <w:r w:rsidRPr="00CA7EB6">
        <w:rPr>
          <w:color w:val="221F1F"/>
          <w:lang w:val="tr-TR"/>
        </w:rPr>
        <w:t xml:space="preserve">devam eden fumarolik gaz giderme veya </w:t>
      </w:r>
      <w:r w:rsidRPr="00CA7EB6">
        <w:rPr>
          <w:i/>
          <w:color w:val="221F1F"/>
          <w:lang w:val="tr-TR"/>
        </w:rPr>
        <w:t xml:space="preserve">volkanda </w:t>
      </w:r>
      <w:r w:rsidRPr="00CA7EB6">
        <w:rPr>
          <w:color w:val="221F1F"/>
          <w:lang w:val="tr-TR"/>
        </w:rPr>
        <w:t>bir hidrotermal sistemin</w:t>
      </w:r>
      <w:r w:rsidRPr="00CA7EB6">
        <w:rPr>
          <w:color w:val="221F1F"/>
          <w:spacing w:val="-9"/>
          <w:lang w:val="tr-TR"/>
        </w:rPr>
        <w:t xml:space="preserve"> </w:t>
      </w:r>
      <w:r w:rsidRPr="00CA7EB6">
        <w:rPr>
          <w:color w:val="221F1F"/>
          <w:lang w:val="tr-TR"/>
        </w:rPr>
        <w:t>varlığı.</w:t>
      </w:r>
    </w:p>
    <w:p w14:paraId="6FA08459" w14:textId="77777777" w:rsidR="001657AC" w:rsidRPr="00CA7EB6" w:rsidRDefault="00000000">
      <w:pPr>
        <w:pStyle w:val="BodyText"/>
        <w:spacing w:line="252" w:lineRule="auto"/>
        <w:ind w:left="870" w:right="141" w:hanging="241"/>
        <w:jc w:val="both"/>
        <w:rPr>
          <w:lang w:val="tr-TR"/>
        </w:rPr>
      </w:pPr>
      <w:r w:rsidRPr="00CA7EB6">
        <w:rPr>
          <w:rFonts w:ascii="Arial" w:hAnsi="Arial"/>
          <w:color w:val="3054A6"/>
          <w:sz w:val="19"/>
          <w:lang w:val="tr-TR"/>
        </w:rPr>
        <w:t xml:space="preserve">® </w:t>
      </w:r>
      <w:r w:rsidRPr="00CA7EB6">
        <w:rPr>
          <w:color w:val="221F1F"/>
          <w:lang w:val="tr-TR"/>
        </w:rPr>
        <w:t xml:space="preserve">Buna ek olarak, bazı </w:t>
      </w:r>
      <w:r w:rsidRPr="00CA7EB6">
        <w:rPr>
          <w:i/>
          <w:color w:val="221F1F"/>
          <w:lang w:val="tr-TR"/>
        </w:rPr>
        <w:t xml:space="preserve">volkanlar, Holosen </w:t>
      </w:r>
      <w:r w:rsidRPr="00CA7EB6">
        <w:rPr>
          <w:color w:val="221F1F"/>
          <w:lang w:val="tr-TR"/>
        </w:rPr>
        <w:t xml:space="preserve">volkanizmasının varlığı konusunda otoriteler arasında görüş ayrılığı varsa veya orijinal araştırmacı en son </w:t>
      </w:r>
      <w:r w:rsidRPr="00CA7EB6">
        <w:rPr>
          <w:i/>
          <w:color w:val="221F1F"/>
          <w:lang w:val="tr-TR"/>
        </w:rPr>
        <w:t xml:space="preserve">volkanik patlamanın en </w:t>
      </w:r>
      <w:r w:rsidRPr="00CA7EB6">
        <w:rPr>
          <w:color w:val="221F1F"/>
          <w:lang w:val="tr-TR"/>
        </w:rPr>
        <w:t>güvenilir yaş tahmini konusunda belirsizlik ifade ediyorsa Holosen(?) volkanları olarak gösterilebilir.</w:t>
      </w:r>
    </w:p>
    <w:p w14:paraId="7C022B5C" w14:textId="77777777" w:rsidR="001657AC" w:rsidRPr="00CA7EB6" w:rsidRDefault="00000000">
      <w:pPr>
        <w:ind w:left="870" w:right="142" w:hanging="240"/>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koşullar altında, bu tür </w:t>
      </w:r>
      <w:r w:rsidRPr="00CA7EB6">
        <w:rPr>
          <w:i/>
          <w:color w:val="221F1F"/>
          <w:sz w:val="18"/>
          <w:lang w:val="tr-TR"/>
        </w:rPr>
        <w:t xml:space="preserve">volkanları Holosen </w:t>
      </w:r>
      <w:r w:rsidRPr="00CA7EB6">
        <w:rPr>
          <w:color w:val="221F1F"/>
          <w:sz w:val="18"/>
          <w:lang w:val="tr-TR"/>
        </w:rPr>
        <w:t xml:space="preserve">olarak kabul etmek ve </w:t>
      </w:r>
      <w:r w:rsidRPr="00CA7EB6">
        <w:rPr>
          <w:i/>
          <w:color w:val="221F1F"/>
          <w:sz w:val="18"/>
          <w:lang w:val="tr-TR"/>
        </w:rPr>
        <w:t xml:space="preserve">tehlike değerlendirmesine </w:t>
      </w:r>
      <w:r w:rsidRPr="00CA7EB6">
        <w:rPr>
          <w:color w:val="221F1F"/>
          <w:sz w:val="18"/>
          <w:lang w:val="tr-TR"/>
        </w:rPr>
        <w:t>devam etmek mantıklıdır.</w:t>
      </w:r>
    </w:p>
    <w:p w14:paraId="7A467150" w14:textId="77777777" w:rsidR="001657AC" w:rsidRPr="00CA7EB6" w:rsidRDefault="001657AC">
      <w:pPr>
        <w:pStyle w:val="BodyText"/>
        <w:spacing w:before="9"/>
        <w:rPr>
          <w:sz w:val="20"/>
          <w:lang w:val="tr-TR"/>
        </w:rPr>
      </w:pPr>
    </w:p>
    <w:p w14:paraId="7B7604DE" w14:textId="77777777" w:rsidR="001657AC" w:rsidRPr="00CA7EB6" w:rsidRDefault="00000000">
      <w:pPr>
        <w:pStyle w:val="Heading5"/>
        <w:ind w:left="130"/>
        <w:rPr>
          <w:lang w:val="tr-TR"/>
        </w:rPr>
      </w:pPr>
      <w:bookmarkStart w:id="897" w:name="volkan_patlayıcılık_endeksi_(VEI)"/>
      <w:bookmarkEnd w:id="897"/>
      <w:r w:rsidRPr="00CA7EB6">
        <w:rPr>
          <w:color w:val="221F1F"/>
          <w:lang w:val="tr-TR"/>
        </w:rPr>
        <w:t>volkan patlayıcılık endeksi (VEI)</w:t>
      </w:r>
    </w:p>
    <w:p w14:paraId="79A5ADC2" w14:textId="77777777" w:rsidR="001657AC" w:rsidRPr="00CA7EB6" w:rsidRDefault="001657AC">
      <w:pPr>
        <w:pStyle w:val="BodyText"/>
        <w:spacing w:before="6"/>
        <w:rPr>
          <w:b/>
          <w:sz w:val="23"/>
          <w:lang w:val="tr-TR"/>
        </w:rPr>
      </w:pPr>
    </w:p>
    <w:p w14:paraId="6407E815" w14:textId="77777777" w:rsidR="001657AC" w:rsidRPr="00CA7EB6" w:rsidRDefault="00000000">
      <w:pPr>
        <w:pStyle w:val="Heading7"/>
        <w:spacing w:line="271" w:lineRule="auto"/>
        <w:ind w:left="130" w:right="140" w:firstLine="500"/>
        <w:jc w:val="both"/>
        <w:rPr>
          <w:lang w:val="tr-TR"/>
        </w:rPr>
      </w:pPr>
      <w:r w:rsidRPr="00CA7EB6">
        <w:rPr>
          <w:color w:val="221F1F"/>
          <w:lang w:val="tr-TR"/>
        </w:rPr>
        <w:t xml:space="preserve">Bir </w:t>
      </w:r>
      <w:r w:rsidRPr="00CA7EB6">
        <w:rPr>
          <w:i/>
          <w:color w:val="221F1F"/>
          <w:lang w:val="tr-TR"/>
        </w:rPr>
        <w:t xml:space="preserve">volkanik </w:t>
      </w:r>
      <w:r w:rsidRPr="00CA7EB6">
        <w:rPr>
          <w:color w:val="221F1F"/>
          <w:lang w:val="tr-TR"/>
        </w:rPr>
        <w:t xml:space="preserve">patlamanın patlayıcı büyüklüğü için, öncelikle patlayan tephranın toplam hacmi açısından tanımlanan bir sınıflandırma şeması, ancak bazı durumlarda VEI değerini belirlemek için patlama sütununun yüksekliği ve sürekli </w:t>
      </w:r>
      <w:r w:rsidRPr="00CA7EB6">
        <w:rPr>
          <w:i/>
          <w:color w:val="221F1F"/>
          <w:lang w:val="tr-TR"/>
        </w:rPr>
        <w:t xml:space="preserve">patlayıcı patlama </w:t>
      </w:r>
      <w:r w:rsidRPr="00CA7EB6">
        <w:rPr>
          <w:color w:val="221F1F"/>
          <w:lang w:val="tr-TR"/>
        </w:rPr>
        <w:t>süresi kullanılır.</w:t>
      </w:r>
    </w:p>
    <w:p w14:paraId="1E5F4A2B" w14:textId="77777777" w:rsidR="001657AC" w:rsidRPr="00CA7EB6" w:rsidRDefault="00000000">
      <w:pPr>
        <w:spacing w:line="216" w:lineRule="exact"/>
        <w:ind w:left="630"/>
        <w:jc w:val="both"/>
        <w:rPr>
          <w:sz w:val="18"/>
          <w:lang w:val="tr-TR"/>
        </w:rPr>
      </w:pPr>
      <w:r w:rsidRPr="00CA7EB6">
        <w:rPr>
          <w:rFonts w:ascii="Arial" w:hAnsi="Arial"/>
          <w:color w:val="3054A6"/>
          <w:sz w:val="19"/>
          <w:lang w:val="tr-TR"/>
        </w:rPr>
        <w:t xml:space="preserve">® </w:t>
      </w:r>
      <w:r w:rsidRPr="00CA7EB6">
        <w:rPr>
          <w:i/>
          <w:color w:val="221F1F"/>
          <w:sz w:val="18"/>
          <w:lang w:val="tr-TR"/>
        </w:rPr>
        <w:t>VEI</w:t>
      </w:r>
      <w:r w:rsidRPr="00CA7EB6">
        <w:rPr>
          <w:color w:val="221F1F"/>
          <w:sz w:val="18"/>
          <w:lang w:val="tr-TR"/>
        </w:rPr>
        <w:t xml:space="preserve">, VEI 0'dan (patlayıcı </w:t>
      </w:r>
      <w:r w:rsidRPr="00CA7EB6">
        <w:rPr>
          <w:i/>
          <w:color w:val="221F1F"/>
          <w:sz w:val="18"/>
          <w:lang w:val="tr-TR"/>
        </w:rPr>
        <w:t xml:space="preserve">olmayan patlama, </w:t>
      </w:r>
      <w:r w:rsidRPr="00CA7EB6">
        <w:rPr>
          <w:color w:val="221F1F"/>
          <w:sz w:val="12"/>
          <w:lang w:val="tr-TR"/>
        </w:rPr>
        <w:t xml:space="preserve">104 m3'ten </w:t>
      </w:r>
      <w:r w:rsidRPr="00CA7EB6">
        <w:rPr>
          <w:color w:val="221F1F"/>
          <w:sz w:val="18"/>
          <w:lang w:val="tr-TR"/>
        </w:rPr>
        <w:t>az tephra püskürmesi) VEI 8'e</w:t>
      </w:r>
    </w:p>
    <w:p w14:paraId="48AD139C" w14:textId="77777777" w:rsidR="001657AC" w:rsidRPr="00CA7EB6" w:rsidRDefault="001657AC">
      <w:pPr>
        <w:spacing w:line="216" w:lineRule="exact"/>
        <w:jc w:val="both"/>
        <w:rPr>
          <w:sz w:val="18"/>
          <w:lang w:val="tr-TR"/>
        </w:rPr>
        <w:sectPr w:rsidR="001657AC" w:rsidRPr="00CA7EB6">
          <w:headerReference w:type="default" r:id="rId162"/>
          <w:footerReference w:type="default" r:id="rId163"/>
          <w:pgSz w:w="9260" w:h="14070"/>
          <w:pgMar w:top="900" w:right="1040" w:bottom="1560" w:left="1060" w:header="683" w:footer="1378" w:gutter="0"/>
          <w:cols w:space="720"/>
        </w:sectPr>
      </w:pPr>
    </w:p>
    <w:p w14:paraId="32D62628" w14:textId="77777777" w:rsidR="001657AC" w:rsidRPr="00CA7EB6" w:rsidRDefault="001657AC">
      <w:pPr>
        <w:pStyle w:val="BodyText"/>
        <w:rPr>
          <w:sz w:val="20"/>
          <w:lang w:val="tr-TR"/>
        </w:rPr>
      </w:pPr>
    </w:p>
    <w:p w14:paraId="5C82A83E" w14:textId="77777777" w:rsidR="001657AC" w:rsidRPr="00CA7EB6" w:rsidRDefault="001657AC">
      <w:pPr>
        <w:pStyle w:val="BodyText"/>
        <w:spacing w:before="9"/>
        <w:rPr>
          <w:sz w:val="22"/>
          <w:lang w:val="tr-TR"/>
        </w:rPr>
      </w:pPr>
    </w:p>
    <w:p w14:paraId="1B7D38F4" w14:textId="77777777" w:rsidR="001657AC" w:rsidRPr="00CA7EB6" w:rsidRDefault="00000000">
      <w:pPr>
        <w:pStyle w:val="BodyText"/>
        <w:ind w:left="890" w:hanging="1"/>
        <w:rPr>
          <w:lang w:val="tr-TR"/>
        </w:rPr>
      </w:pPr>
      <w:r w:rsidRPr="00CA7EB6">
        <w:rPr>
          <w:color w:val="221F1F"/>
          <w:lang w:val="tr-TR"/>
        </w:rPr>
        <w:t xml:space="preserve">(jeolojik kayıtlarda tespit edilen en büyük </w:t>
      </w:r>
      <w:r w:rsidRPr="00CA7EB6">
        <w:rPr>
          <w:i/>
          <w:color w:val="221F1F"/>
          <w:lang w:val="tr-TR"/>
        </w:rPr>
        <w:t xml:space="preserve">patlayıcı patlama, </w:t>
      </w:r>
      <w:r w:rsidRPr="00CA7EB6">
        <w:rPr>
          <w:color w:val="221F1F"/>
          <w:lang w:val="tr-TR"/>
        </w:rPr>
        <w:t>10'dan fazla</w:t>
      </w:r>
      <w:r w:rsidRPr="00CA7EB6">
        <w:rPr>
          <w:color w:val="221F1F"/>
          <w:vertAlign w:val="superscript"/>
          <w:lang w:val="tr-TR"/>
        </w:rPr>
        <w:t>12</w:t>
      </w:r>
      <w:r w:rsidRPr="00CA7EB6">
        <w:rPr>
          <w:color w:val="221F1F"/>
          <w:lang w:val="tr-TR"/>
        </w:rPr>
        <w:t xml:space="preserve"> </w:t>
      </w:r>
      <w:r w:rsidRPr="00CA7EB6">
        <w:rPr>
          <w:color w:val="221F1F"/>
          <w:sz w:val="12"/>
          <w:lang w:val="tr-TR"/>
        </w:rPr>
        <w:t xml:space="preserve">m3 </w:t>
      </w:r>
      <w:r w:rsidRPr="00CA7EB6">
        <w:rPr>
          <w:color w:val="221F1F"/>
          <w:lang w:val="tr-TR"/>
        </w:rPr>
        <w:t>tephra püskürmesi) kadar değişir.</w:t>
      </w:r>
    </w:p>
    <w:p w14:paraId="2DFEA7BB" w14:textId="77777777" w:rsidR="001657AC" w:rsidRPr="00CA7EB6" w:rsidRDefault="00000000">
      <w:pPr>
        <w:pStyle w:val="BodyText"/>
        <w:ind w:left="890" w:right="62" w:hanging="260"/>
        <w:rPr>
          <w:lang w:val="tr-TR"/>
        </w:rPr>
      </w:pPr>
      <w:r w:rsidRPr="00CA7EB6">
        <w:rPr>
          <w:rFonts w:ascii="Arial" w:hAnsi="Arial"/>
          <w:color w:val="3054A6"/>
          <w:sz w:val="19"/>
          <w:lang w:val="tr-TR"/>
        </w:rPr>
        <w:t xml:space="preserve">® </w:t>
      </w:r>
      <w:r w:rsidRPr="00CA7EB6">
        <w:rPr>
          <w:i/>
          <w:color w:val="221F1F"/>
          <w:lang w:val="tr-TR"/>
        </w:rPr>
        <w:t xml:space="preserve">VEI </w:t>
      </w:r>
      <w:r w:rsidRPr="00CA7EB6">
        <w:rPr>
          <w:color w:val="221F1F"/>
          <w:lang w:val="tr-TR"/>
        </w:rPr>
        <w:t>ölçeğinde artan bir patlayıcılık birimi genellikle püsküren tephra hacminde on katlık bir artışa karşılık gelir.</w:t>
      </w:r>
    </w:p>
    <w:p w14:paraId="1D758887" w14:textId="77777777" w:rsidR="001657AC" w:rsidRPr="00CA7EB6" w:rsidRDefault="00000000">
      <w:pPr>
        <w:pStyle w:val="BodyText"/>
        <w:ind w:left="889" w:right="57" w:hanging="260"/>
        <w:rPr>
          <w:lang w:val="tr-TR"/>
        </w:rPr>
      </w:pPr>
      <w:r w:rsidRPr="00CA7EB6">
        <w:rPr>
          <w:rFonts w:ascii="Arial" w:hAnsi="Arial"/>
          <w:color w:val="3054A6"/>
          <w:sz w:val="19"/>
          <w:lang w:val="tr-TR"/>
        </w:rPr>
        <w:t xml:space="preserve">® Bunun </w:t>
      </w:r>
      <w:r w:rsidRPr="00CA7EB6">
        <w:rPr>
          <w:color w:val="221F1F"/>
          <w:lang w:val="tr-TR"/>
        </w:rPr>
        <w:t>tek istisnası VEI 0'dan VEI 1'e geçiştir ki bu da püsküren tephra hacminde yüz katlık bir artışı temsil etmektedir.</w:t>
      </w:r>
    </w:p>
    <w:p w14:paraId="4103637B" w14:textId="77777777" w:rsidR="001657AC" w:rsidRPr="00CA7EB6" w:rsidRDefault="001657AC">
      <w:pPr>
        <w:pStyle w:val="BodyText"/>
        <w:spacing w:before="10"/>
        <w:rPr>
          <w:sz w:val="20"/>
          <w:lang w:val="tr-TR"/>
        </w:rPr>
      </w:pPr>
    </w:p>
    <w:p w14:paraId="3A0C479E" w14:textId="77777777" w:rsidR="001657AC" w:rsidRPr="00CA7EB6" w:rsidRDefault="00000000">
      <w:pPr>
        <w:pStyle w:val="Heading5"/>
        <w:ind w:left="130"/>
        <w:rPr>
          <w:lang w:val="tr-TR"/>
        </w:rPr>
      </w:pPr>
      <w:bookmarkStart w:id="898" w:name="volkan_yapımı_füze"/>
      <w:bookmarkEnd w:id="898"/>
      <w:r w:rsidRPr="00CA7EB6">
        <w:rPr>
          <w:color w:val="221F1F"/>
          <w:lang w:val="tr-TR"/>
        </w:rPr>
        <w:t>volkan yapımı füze</w:t>
      </w:r>
    </w:p>
    <w:p w14:paraId="04243B63" w14:textId="77777777" w:rsidR="001657AC" w:rsidRPr="00CA7EB6" w:rsidRDefault="001657AC">
      <w:pPr>
        <w:pStyle w:val="BodyText"/>
        <w:spacing w:before="5"/>
        <w:rPr>
          <w:b/>
          <w:sz w:val="23"/>
          <w:lang w:val="tr-TR"/>
        </w:rPr>
      </w:pPr>
    </w:p>
    <w:p w14:paraId="7D070746" w14:textId="77777777" w:rsidR="001657AC" w:rsidRPr="00CA7EB6" w:rsidRDefault="00000000">
      <w:pPr>
        <w:pStyle w:val="Heading7"/>
        <w:spacing w:line="271" w:lineRule="auto"/>
        <w:ind w:left="130" w:right="141" w:firstLine="500"/>
        <w:jc w:val="both"/>
        <w:rPr>
          <w:lang w:val="tr-TR"/>
        </w:rPr>
      </w:pPr>
      <w:r w:rsidRPr="00CA7EB6">
        <w:rPr>
          <w:color w:val="221F1F"/>
          <w:lang w:val="tr-TR"/>
        </w:rPr>
        <w:t>Kuvvetli bir şekilde fırlatılan, genellikle büyük boyutlu bir piroklastik parçacık, havalandırma</w:t>
      </w:r>
      <w:r w:rsidRPr="00CA7EB6">
        <w:rPr>
          <w:color w:val="221F1F"/>
          <w:spacing w:val="-12"/>
          <w:lang w:val="tr-TR"/>
        </w:rPr>
        <w:t xml:space="preserve"> </w:t>
      </w:r>
      <w:r w:rsidRPr="00CA7EB6">
        <w:rPr>
          <w:color w:val="221F1F"/>
          <w:lang w:val="tr-TR"/>
        </w:rPr>
        <w:t>deliğindeki</w:t>
      </w:r>
      <w:r w:rsidRPr="00CA7EB6">
        <w:rPr>
          <w:color w:val="221F1F"/>
          <w:spacing w:val="-11"/>
          <w:lang w:val="tr-TR"/>
        </w:rPr>
        <w:t xml:space="preserve"> </w:t>
      </w:r>
      <w:r w:rsidRPr="00CA7EB6">
        <w:rPr>
          <w:color w:val="221F1F"/>
          <w:lang w:val="tr-TR"/>
        </w:rPr>
        <w:t>patlayıcı</w:t>
      </w:r>
      <w:r w:rsidRPr="00CA7EB6">
        <w:rPr>
          <w:color w:val="221F1F"/>
          <w:spacing w:val="-10"/>
          <w:lang w:val="tr-TR"/>
        </w:rPr>
        <w:t xml:space="preserve"> </w:t>
      </w:r>
      <w:r w:rsidRPr="00CA7EB6">
        <w:rPr>
          <w:color w:val="221F1F"/>
          <w:lang w:val="tr-TR"/>
        </w:rPr>
        <w:t>faaliyetin</w:t>
      </w:r>
      <w:r w:rsidRPr="00CA7EB6">
        <w:rPr>
          <w:color w:val="221F1F"/>
          <w:spacing w:val="-9"/>
          <w:lang w:val="tr-TR"/>
        </w:rPr>
        <w:t xml:space="preserve"> </w:t>
      </w:r>
      <w:r w:rsidRPr="00CA7EB6">
        <w:rPr>
          <w:color w:val="221F1F"/>
          <w:lang w:val="tr-TR"/>
        </w:rPr>
        <w:t>bir</w:t>
      </w:r>
      <w:r w:rsidRPr="00CA7EB6">
        <w:rPr>
          <w:color w:val="221F1F"/>
          <w:spacing w:val="-10"/>
          <w:lang w:val="tr-TR"/>
        </w:rPr>
        <w:t xml:space="preserve"> </w:t>
      </w:r>
      <w:r w:rsidRPr="00CA7EB6">
        <w:rPr>
          <w:color w:val="221F1F"/>
          <w:lang w:val="tr-TR"/>
        </w:rPr>
        <w:t>sonucu</w:t>
      </w:r>
      <w:r w:rsidRPr="00CA7EB6">
        <w:rPr>
          <w:color w:val="221F1F"/>
          <w:spacing w:val="-9"/>
          <w:lang w:val="tr-TR"/>
        </w:rPr>
        <w:t xml:space="preserve"> </w:t>
      </w:r>
      <w:r w:rsidRPr="00CA7EB6">
        <w:rPr>
          <w:color w:val="221F1F"/>
          <w:lang w:val="tr-TR"/>
        </w:rPr>
        <w:t>olarak</w:t>
      </w:r>
      <w:r w:rsidRPr="00CA7EB6">
        <w:rPr>
          <w:color w:val="221F1F"/>
          <w:spacing w:val="-9"/>
          <w:lang w:val="tr-TR"/>
        </w:rPr>
        <w:t xml:space="preserve"> </w:t>
      </w:r>
      <w:r w:rsidRPr="00CA7EB6">
        <w:rPr>
          <w:i/>
          <w:color w:val="221F1F"/>
          <w:lang w:val="tr-TR"/>
        </w:rPr>
        <w:t>volkanik</w:t>
      </w:r>
      <w:r w:rsidRPr="00CA7EB6">
        <w:rPr>
          <w:i/>
          <w:color w:val="221F1F"/>
          <w:spacing w:val="-10"/>
          <w:lang w:val="tr-TR"/>
        </w:rPr>
        <w:t xml:space="preserve"> </w:t>
      </w:r>
      <w:r w:rsidRPr="00CA7EB6">
        <w:rPr>
          <w:i/>
          <w:color w:val="221F1F"/>
          <w:lang w:val="tr-TR"/>
        </w:rPr>
        <w:t xml:space="preserve">havalandırma deliğinden </w:t>
      </w:r>
      <w:r w:rsidRPr="00CA7EB6">
        <w:rPr>
          <w:color w:val="221F1F"/>
          <w:lang w:val="tr-TR"/>
        </w:rPr>
        <w:t>yüzeye doğru yüksek açılı bir yörünge izler ve yerçekimi altında</w:t>
      </w:r>
      <w:r w:rsidRPr="00CA7EB6">
        <w:rPr>
          <w:color w:val="221F1F"/>
          <w:spacing w:val="-27"/>
          <w:lang w:val="tr-TR"/>
        </w:rPr>
        <w:t xml:space="preserve"> </w:t>
      </w:r>
      <w:r w:rsidRPr="00CA7EB6">
        <w:rPr>
          <w:color w:val="221F1F"/>
          <w:lang w:val="tr-TR"/>
        </w:rPr>
        <w:t>düşer.</w:t>
      </w:r>
    </w:p>
    <w:p w14:paraId="11AEFF1F" w14:textId="77777777" w:rsidR="001657AC" w:rsidRPr="00CA7EB6" w:rsidRDefault="00000000">
      <w:pPr>
        <w:pStyle w:val="BodyText"/>
        <w:spacing w:before="1" w:line="252" w:lineRule="auto"/>
        <w:ind w:left="889" w:right="140" w:hanging="260"/>
        <w:jc w:val="both"/>
        <w:rPr>
          <w:lang w:val="tr-TR"/>
        </w:rPr>
      </w:pPr>
      <w:r w:rsidRPr="00CA7EB6">
        <w:rPr>
          <w:rFonts w:ascii="Arial" w:hAnsi="Arial"/>
          <w:color w:val="3054A6"/>
          <w:sz w:val="19"/>
          <w:lang w:val="tr-TR"/>
        </w:rPr>
        <w:t xml:space="preserve">® </w:t>
      </w:r>
      <w:r w:rsidRPr="00CA7EB6">
        <w:rPr>
          <w:i/>
          <w:color w:val="221F1F"/>
          <w:lang w:val="tr-TR"/>
        </w:rPr>
        <w:t xml:space="preserve">Yanardağ kaynaklı füzeler, </w:t>
      </w:r>
      <w:r w:rsidRPr="00CA7EB6">
        <w:rPr>
          <w:color w:val="221F1F"/>
          <w:lang w:val="tr-TR"/>
        </w:rPr>
        <w:t xml:space="preserve">kaya parçaları, ağaçlar ve yapısal enkaz gibi, önemli bir momentuma sahip akış olayları tarafından hızla taşınan ve </w:t>
      </w:r>
      <w:r w:rsidRPr="00CA7EB6">
        <w:rPr>
          <w:i/>
          <w:color w:val="221F1F"/>
          <w:lang w:val="tr-TR"/>
        </w:rPr>
        <w:t xml:space="preserve">yapıları etkileyerek </w:t>
      </w:r>
      <w:r w:rsidRPr="00CA7EB6">
        <w:rPr>
          <w:color w:val="221F1F"/>
          <w:lang w:val="tr-TR"/>
        </w:rPr>
        <w:t>ana akışın kapsamının ötesinde bile önemli hasara neden olabilecek herhangi bir malzemeden oluşabilir.</w:t>
      </w:r>
    </w:p>
    <w:p w14:paraId="017DF0F4" w14:textId="77777777" w:rsidR="001657AC" w:rsidRPr="00CA7EB6" w:rsidRDefault="001657AC">
      <w:pPr>
        <w:pStyle w:val="BodyText"/>
        <w:spacing w:before="9"/>
        <w:rPr>
          <w:sz w:val="20"/>
          <w:lang w:val="tr-TR"/>
        </w:rPr>
      </w:pPr>
    </w:p>
    <w:p w14:paraId="579165F4" w14:textId="77777777" w:rsidR="001657AC" w:rsidRPr="00CA7EB6" w:rsidRDefault="00000000">
      <w:pPr>
        <w:pStyle w:val="Heading5"/>
        <w:ind w:left="130"/>
        <w:rPr>
          <w:lang w:val="tr-TR"/>
        </w:rPr>
      </w:pPr>
      <w:bookmarkStart w:id="899" w:name="volkan_grubu"/>
      <w:bookmarkEnd w:id="899"/>
      <w:r w:rsidRPr="00CA7EB6">
        <w:rPr>
          <w:color w:val="221F1F"/>
          <w:lang w:val="tr-TR"/>
        </w:rPr>
        <w:t>volkan grubu</w:t>
      </w:r>
    </w:p>
    <w:p w14:paraId="00012D05" w14:textId="77777777" w:rsidR="001657AC" w:rsidRPr="00CA7EB6" w:rsidRDefault="001657AC">
      <w:pPr>
        <w:pStyle w:val="BodyText"/>
        <w:spacing w:before="4"/>
        <w:rPr>
          <w:b/>
          <w:sz w:val="23"/>
          <w:lang w:val="tr-TR"/>
        </w:rPr>
      </w:pPr>
    </w:p>
    <w:p w14:paraId="4828BC8F" w14:textId="77777777" w:rsidR="001657AC" w:rsidRPr="00CA7EB6" w:rsidRDefault="00000000">
      <w:pPr>
        <w:spacing w:before="1"/>
        <w:ind w:left="630"/>
        <w:rPr>
          <w:i/>
          <w:sz w:val="20"/>
          <w:lang w:val="tr-TR"/>
        </w:rPr>
      </w:pPr>
      <w:r w:rsidRPr="00CA7EB6">
        <w:rPr>
          <w:color w:val="221F1F"/>
          <w:sz w:val="20"/>
          <w:lang w:val="tr-TR"/>
        </w:rPr>
        <w:t xml:space="preserve">Bkz. </w:t>
      </w:r>
      <w:r w:rsidRPr="00CA7EB6">
        <w:rPr>
          <w:i/>
          <w:color w:val="221F1F"/>
          <w:sz w:val="20"/>
          <w:lang w:val="tr-TR"/>
        </w:rPr>
        <w:t>volkanik alan.</w:t>
      </w:r>
    </w:p>
    <w:p w14:paraId="5DD68614" w14:textId="77777777" w:rsidR="001657AC" w:rsidRPr="00CA7EB6" w:rsidRDefault="001657AC">
      <w:pPr>
        <w:pStyle w:val="BodyText"/>
        <w:spacing w:before="7"/>
        <w:rPr>
          <w:i/>
          <w:sz w:val="22"/>
          <w:lang w:val="tr-TR"/>
        </w:rPr>
      </w:pPr>
    </w:p>
    <w:p w14:paraId="09E28396" w14:textId="77777777" w:rsidR="001657AC" w:rsidRPr="00CA7EB6" w:rsidRDefault="00000000">
      <w:pPr>
        <w:pStyle w:val="Heading5"/>
        <w:ind w:left="130"/>
        <w:rPr>
          <w:lang w:val="tr-TR"/>
        </w:rPr>
      </w:pPr>
      <w:bookmarkStart w:id="900" w:name="yanardağ_i̇zleme"/>
      <w:bookmarkEnd w:id="900"/>
      <w:r w:rsidRPr="00CA7EB6">
        <w:rPr>
          <w:color w:val="221F1F"/>
          <w:lang w:val="tr-TR"/>
        </w:rPr>
        <w:t>yanardağ ı</w:t>
      </w:r>
      <w:r w:rsidRPr="00CA7EB6">
        <w:rPr>
          <w:color w:val="221F1F"/>
          <w:position w:val="1"/>
          <w:lang w:val="tr-TR"/>
        </w:rPr>
        <w:t>̇</w:t>
      </w:r>
      <w:r w:rsidRPr="00CA7EB6">
        <w:rPr>
          <w:color w:val="221F1F"/>
          <w:lang w:val="tr-TR"/>
        </w:rPr>
        <w:t>zleme</w:t>
      </w:r>
    </w:p>
    <w:p w14:paraId="51DECE8F" w14:textId="77777777" w:rsidR="001657AC" w:rsidRPr="00CA7EB6" w:rsidRDefault="001657AC">
      <w:pPr>
        <w:pStyle w:val="BodyText"/>
        <w:spacing w:before="5"/>
        <w:rPr>
          <w:b/>
          <w:sz w:val="23"/>
          <w:lang w:val="tr-TR"/>
        </w:rPr>
      </w:pPr>
    </w:p>
    <w:p w14:paraId="6BA71F36" w14:textId="77777777" w:rsidR="001657AC" w:rsidRPr="00CA7EB6" w:rsidRDefault="00000000">
      <w:pPr>
        <w:spacing w:line="271" w:lineRule="auto"/>
        <w:ind w:left="131" w:right="141" w:firstLine="500"/>
        <w:jc w:val="both"/>
        <w:rPr>
          <w:sz w:val="20"/>
          <w:lang w:val="tr-TR"/>
        </w:rPr>
      </w:pPr>
      <w:r w:rsidRPr="00CA7EB6">
        <w:rPr>
          <w:color w:val="221F1F"/>
          <w:sz w:val="20"/>
          <w:lang w:val="tr-TR"/>
        </w:rPr>
        <w:t xml:space="preserve">Gelecekteki bir </w:t>
      </w:r>
      <w:r w:rsidRPr="00CA7EB6">
        <w:rPr>
          <w:i/>
          <w:color w:val="221F1F"/>
          <w:sz w:val="20"/>
          <w:lang w:val="tr-TR"/>
        </w:rPr>
        <w:t xml:space="preserve">volkanik patlama </w:t>
      </w:r>
      <w:r w:rsidRPr="00CA7EB6">
        <w:rPr>
          <w:color w:val="221F1F"/>
          <w:sz w:val="20"/>
          <w:lang w:val="tr-TR"/>
        </w:rPr>
        <w:t xml:space="preserve">potansiyelini değerlendirmek, </w:t>
      </w:r>
      <w:r w:rsidRPr="00CA7EB6">
        <w:rPr>
          <w:i/>
          <w:color w:val="221F1F"/>
          <w:sz w:val="20"/>
          <w:lang w:val="tr-TR"/>
        </w:rPr>
        <w:t xml:space="preserve">patlamanın </w:t>
      </w:r>
      <w:r w:rsidRPr="00CA7EB6">
        <w:rPr>
          <w:color w:val="221F1F"/>
          <w:sz w:val="20"/>
          <w:lang w:val="tr-TR"/>
        </w:rPr>
        <w:t xml:space="preserve">başlangıcını tahmin etmek, devam eden bir </w:t>
      </w:r>
      <w:r w:rsidRPr="00CA7EB6">
        <w:rPr>
          <w:i/>
          <w:color w:val="221F1F"/>
          <w:sz w:val="20"/>
          <w:lang w:val="tr-TR"/>
        </w:rPr>
        <w:t xml:space="preserve">patlamayı </w:t>
      </w:r>
      <w:r w:rsidRPr="00CA7EB6">
        <w:rPr>
          <w:color w:val="221F1F"/>
          <w:sz w:val="20"/>
          <w:lang w:val="tr-TR"/>
        </w:rPr>
        <w:t xml:space="preserve">anlamak ve </w:t>
      </w:r>
      <w:r w:rsidRPr="00CA7EB6">
        <w:rPr>
          <w:i/>
          <w:color w:val="221F1F"/>
          <w:sz w:val="20"/>
          <w:lang w:val="tr-TR"/>
        </w:rPr>
        <w:t xml:space="preserve">patlamadan </w:t>
      </w:r>
      <w:r w:rsidRPr="00CA7EB6">
        <w:rPr>
          <w:color w:val="221F1F"/>
          <w:sz w:val="20"/>
          <w:lang w:val="tr-TR"/>
        </w:rPr>
        <w:t xml:space="preserve">kaynaklanan potansiyel volkanik </w:t>
      </w:r>
      <w:r w:rsidRPr="00CA7EB6">
        <w:rPr>
          <w:i/>
          <w:color w:val="221F1F"/>
          <w:sz w:val="20"/>
          <w:lang w:val="tr-TR"/>
        </w:rPr>
        <w:t xml:space="preserve">tehlikeleri değerlendirmek için </w:t>
      </w:r>
      <w:r w:rsidRPr="00CA7EB6">
        <w:rPr>
          <w:color w:val="221F1F"/>
          <w:sz w:val="20"/>
          <w:lang w:val="tr-TR"/>
        </w:rPr>
        <w:t>jeofizik, jeokimyasal ve jeolojik izleme.</w:t>
      </w:r>
    </w:p>
    <w:p w14:paraId="05653D9A" w14:textId="77777777" w:rsidR="001657AC" w:rsidRPr="00CA7EB6" w:rsidRDefault="00000000">
      <w:pPr>
        <w:pStyle w:val="BodyText"/>
        <w:spacing w:line="252" w:lineRule="auto"/>
        <w:ind w:left="889" w:right="141" w:hanging="260"/>
        <w:jc w:val="both"/>
        <w:rPr>
          <w:lang w:val="tr-TR"/>
        </w:rPr>
      </w:pPr>
      <w:r w:rsidRPr="00CA7EB6">
        <w:rPr>
          <w:rFonts w:ascii="Arial" w:hAnsi="Arial"/>
          <w:color w:val="3054A6"/>
          <w:sz w:val="19"/>
          <w:lang w:val="tr-TR"/>
        </w:rPr>
        <w:t xml:space="preserve">® </w:t>
      </w:r>
      <w:r w:rsidRPr="00CA7EB6">
        <w:rPr>
          <w:i/>
          <w:color w:val="221F1F"/>
          <w:lang w:val="tr-TR"/>
        </w:rPr>
        <w:t xml:space="preserve">Volkanik aktiviteyi </w:t>
      </w:r>
      <w:r w:rsidRPr="00CA7EB6">
        <w:rPr>
          <w:color w:val="221F1F"/>
          <w:lang w:val="tr-TR"/>
        </w:rPr>
        <w:t xml:space="preserve">değerlendirmek, volkanik </w:t>
      </w:r>
      <w:r w:rsidRPr="00CA7EB6">
        <w:rPr>
          <w:i/>
          <w:color w:val="221F1F"/>
          <w:lang w:val="tr-TR"/>
        </w:rPr>
        <w:t xml:space="preserve">huzursuzluğu </w:t>
      </w:r>
      <w:r w:rsidRPr="00CA7EB6">
        <w:rPr>
          <w:color w:val="221F1F"/>
          <w:lang w:val="tr-TR"/>
        </w:rPr>
        <w:t xml:space="preserve">belirlemek ve volkanik </w:t>
      </w:r>
      <w:r w:rsidRPr="00CA7EB6">
        <w:rPr>
          <w:i/>
          <w:color w:val="221F1F"/>
          <w:lang w:val="tr-TR"/>
        </w:rPr>
        <w:t xml:space="preserve">patlama </w:t>
      </w:r>
      <w:r w:rsidRPr="00CA7EB6">
        <w:rPr>
          <w:color w:val="221F1F"/>
          <w:lang w:val="tr-TR"/>
        </w:rPr>
        <w:t xml:space="preserve">potansiyelini değerlendirmek için </w:t>
      </w:r>
      <w:r w:rsidRPr="00CA7EB6">
        <w:rPr>
          <w:i/>
          <w:color w:val="221F1F"/>
          <w:lang w:val="tr-TR"/>
        </w:rPr>
        <w:t xml:space="preserve">volkanın </w:t>
      </w:r>
      <w:r w:rsidRPr="00CA7EB6">
        <w:rPr>
          <w:color w:val="221F1F"/>
          <w:lang w:val="tr-TR"/>
        </w:rPr>
        <w:t>üzerine ve çevresine sismometreler, küresel konumlandırma sistemi alıcıları, tiltmetreler, manyetometreler, gaz sensörleri, kameralar ve/veya ilgili aletler yerleştirilir.</w:t>
      </w:r>
    </w:p>
    <w:p w14:paraId="17F8EE7A" w14:textId="77777777" w:rsidR="001657AC" w:rsidRPr="00CA7EB6" w:rsidRDefault="00000000">
      <w:pPr>
        <w:pStyle w:val="BodyText"/>
        <w:ind w:left="890" w:right="141" w:hanging="260"/>
        <w:jc w:val="both"/>
        <w:rPr>
          <w:lang w:val="tr-TR"/>
        </w:rPr>
      </w:pPr>
      <w:r w:rsidRPr="00CA7EB6">
        <w:rPr>
          <w:rFonts w:ascii="Arial" w:hAnsi="Arial"/>
          <w:color w:val="3054A6"/>
          <w:sz w:val="19"/>
          <w:lang w:val="tr-TR"/>
        </w:rPr>
        <w:t xml:space="preserve">® </w:t>
      </w:r>
      <w:r w:rsidRPr="00CA7EB6">
        <w:rPr>
          <w:color w:val="221F1F"/>
          <w:lang w:val="tr-TR"/>
        </w:rPr>
        <w:t xml:space="preserve">Uydu ile uzaktan algılama, </w:t>
      </w:r>
      <w:r w:rsidRPr="00CA7EB6">
        <w:rPr>
          <w:i/>
          <w:color w:val="221F1F"/>
          <w:lang w:val="tr-TR"/>
        </w:rPr>
        <w:t xml:space="preserve">volkanlardaki </w:t>
      </w:r>
      <w:r w:rsidRPr="00CA7EB6">
        <w:rPr>
          <w:color w:val="221F1F"/>
          <w:lang w:val="tr-TR"/>
        </w:rPr>
        <w:t>zamansal termal, topografik ve jeolojik değişikliklerin izlenmesinde bazen çok etkilidir.</w:t>
      </w:r>
    </w:p>
    <w:p w14:paraId="43E17445" w14:textId="77777777" w:rsidR="001657AC" w:rsidRPr="00CA7EB6" w:rsidRDefault="001657AC">
      <w:pPr>
        <w:pStyle w:val="BodyText"/>
        <w:spacing w:before="9"/>
        <w:rPr>
          <w:sz w:val="20"/>
          <w:lang w:val="tr-TR"/>
        </w:rPr>
      </w:pPr>
    </w:p>
    <w:p w14:paraId="3B364C84" w14:textId="77777777" w:rsidR="001657AC" w:rsidRPr="00CA7EB6" w:rsidRDefault="00000000">
      <w:pPr>
        <w:pStyle w:val="Heading5"/>
        <w:ind w:left="130"/>
        <w:rPr>
          <w:lang w:val="tr-TR"/>
        </w:rPr>
      </w:pPr>
      <w:bookmarkStart w:id="901" w:name="hacim_azaltma"/>
      <w:bookmarkEnd w:id="901"/>
      <w:r w:rsidRPr="00CA7EB6">
        <w:rPr>
          <w:color w:val="221F1F"/>
          <w:lang w:val="tr-TR"/>
        </w:rPr>
        <w:t>hacim azaltma</w:t>
      </w:r>
    </w:p>
    <w:p w14:paraId="2D222870" w14:textId="77777777" w:rsidR="001657AC" w:rsidRPr="00CA7EB6" w:rsidRDefault="001657AC">
      <w:pPr>
        <w:pStyle w:val="BodyText"/>
        <w:spacing w:before="5"/>
        <w:rPr>
          <w:b/>
          <w:sz w:val="23"/>
          <w:lang w:val="tr-TR"/>
        </w:rPr>
      </w:pPr>
    </w:p>
    <w:p w14:paraId="12762B47" w14:textId="77777777" w:rsidR="001657AC" w:rsidRPr="00CA7EB6" w:rsidRDefault="00000000">
      <w:pPr>
        <w:ind w:left="630"/>
        <w:rPr>
          <w:sz w:val="20"/>
          <w:lang w:val="tr-TR"/>
        </w:rPr>
      </w:pPr>
      <w:r w:rsidRPr="00CA7EB6">
        <w:rPr>
          <w:color w:val="221F1F"/>
          <w:sz w:val="20"/>
          <w:lang w:val="tr-TR"/>
        </w:rPr>
        <w:t xml:space="preserve">Bkz. </w:t>
      </w:r>
      <w:r w:rsidRPr="00CA7EB6">
        <w:rPr>
          <w:i/>
          <w:color w:val="221F1F"/>
          <w:sz w:val="20"/>
          <w:lang w:val="tr-TR"/>
        </w:rPr>
        <w:t xml:space="preserve">radyoaktif atık yönetimi </w:t>
      </w:r>
      <w:r w:rsidRPr="00CA7EB6">
        <w:rPr>
          <w:color w:val="221F1F"/>
          <w:sz w:val="20"/>
          <w:lang w:val="tr-TR"/>
        </w:rPr>
        <w:t>(1).</w:t>
      </w:r>
    </w:p>
    <w:p w14:paraId="5A670D6C" w14:textId="77777777" w:rsidR="001657AC" w:rsidRPr="00CA7EB6" w:rsidRDefault="001657AC">
      <w:pPr>
        <w:pStyle w:val="BodyText"/>
        <w:spacing w:before="6"/>
        <w:rPr>
          <w:sz w:val="23"/>
          <w:lang w:val="tr-TR"/>
        </w:rPr>
      </w:pPr>
    </w:p>
    <w:p w14:paraId="3E7ABEC7" w14:textId="77777777" w:rsidR="001657AC" w:rsidRPr="00CA7EB6" w:rsidRDefault="00000000">
      <w:pPr>
        <w:pStyle w:val="Heading5"/>
        <w:ind w:left="130"/>
        <w:rPr>
          <w:lang w:val="tr-TR"/>
        </w:rPr>
      </w:pPr>
      <w:r w:rsidRPr="00CA7EB6">
        <w:rPr>
          <w:color w:val="221F1F"/>
          <w:lang w:val="tr-TR"/>
        </w:rPr>
        <w:t>vulkanya patlaması</w:t>
      </w:r>
    </w:p>
    <w:p w14:paraId="05F5AA45" w14:textId="77777777" w:rsidR="001657AC" w:rsidRPr="00CA7EB6" w:rsidRDefault="001657AC">
      <w:pPr>
        <w:pStyle w:val="BodyText"/>
        <w:spacing w:before="9"/>
        <w:rPr>
          <w:b/>
          <w:sz w:val="20"/>
          <w:lang w:val="tr-TR"/>
        </w:rPr>
      </w:pPr>
    </w:p>
    <w:p w14:paraId="3C91C19A" w14:textId="77777777" w:rsidR="001657AC" w:rsidRPr="00CA7EB6" w:rsidRDefault="00000000">
      <w:pPr>
        <w:ind w:left="630"/>
        <w:rPr>
          <w:i/>
          <w:sz w:val="20"/>
          <w:lang w:val="tr-TR"/>
        </w:rPr>
      </w:pPr>
      <w:r w:rsidRPr="00CA7EB6">
        <w:rPr>
          <w:color w:val="221F1F"/>
          <w:sz w:val="20"/>
          <w:lang w:val="tr-TR"/>
        </w:rPr>
        <w:t xml:space="preserve">Bkz. </w:t>
      </w:r>
      <w:r w:rsidRPr="00CA7EB6">
        <w:rPr>
          <w:i/>
          <w:color w:val="221F1F"/>
          <w:sz w:val="20"/>
          <w:lang w:val="tr-TR"/>
        </w:rPr>
        <w:t>püskürme.</w:t>
      </w:r>
    </w:p>
    <w:p w14:paraId="3EBD150D" w14:textId="77777777" w:rsidR="001657AC" w:rsidRPr="00CA7EB6" w:rsidRDefault="001657AC">
      <w:pPr>
        <w:pStyle w:val="BodyText"/>
        <w:spacing w:before="10"/>
        <w:rPr>
          <w:i/>
          <w:sz w:val="20"/>
          <w:lang w:val="tr-TR"/>
        </w:rPr>
      </w:pPr>
    </w:p>
    <w:p w14:paraId="76DD60F9" w14:textId="77777777" w:rsidR="001657AC" w:rsidRPr="00CA7EB6" w:rsidRDefault="00000000">
      <w:pPr>
        <w:pStyle w:val="Heading5"/>
        <w:spacing w:before="1"/>
        <w:ind w:left="130"/>
        <w:rPr>
          <w:lang w:val="tr-TR"/>
        </w:rPr>
      </w:pPr>
      <w:r w:rsidRPr="00CA7EB6">
        <w:rPr>
          <w:color w:val="221F1F"/>
          <w:lang w:val="tr-TR"/>
        </w:rPr>
        <w:t>savunmasız kaynak</w:t>
      </w:r>
    </w:p>
    <w:p w14:paraId="25DE14B7" w14:textId="77777777" w:rsidR="001657AC" w:rsidRPr="00CA7EB6" w:rsidRDefault="001657AC">
      <w:pPr>
        <w:pStyle w:val="BodyText"/>
        <w:spacing w:before="10"/>
        <w:rPr>
          <w:b/>
          <w:sz w:val="20"/>
          <w:lang w:val="tr-TR"/>
        </w:rPr>
      </w:pPr>
    </w:p>
    <w:p w14:paraId="53CD6574" w14:textId="77777777" w:rsidR="001657AC" w:rsidRPr="00CA7EB6" w:rsidRDefault="00000000">
      <w:pPr>
        <w:ind w:left="630"/>
        <w:rPr>
          <w:sz w:val="20"/>
          <w:lang w:val="tr-TR"/>
        </w:rPr>
      </w:pPr>
      <w:r w:rsidRPr="00CA7EB6">
        <w:rPr>
          <w:color w:val="221F1F"/>
          <w:sz w:val="20"/>
          <w:lang w:val="tr-TR"/>
        </w:rPr>
        <w:t xml:space="preserve">Bkz. </w:t>
      </w:r>
      <w:r w:rsidRPr="00CA7EB6">
        <w:rPr>
          <w:i/>
          <w:color w:val="221F1F"/>
          <w:sz w:val="20"/>
          <w:lang w:val="tr-TR"/>
        </w:rPr>
        <w:t xml:space="preserve">kaynak </w:t>
      </w:r>
      <w:r w:rsidRPr="00CA7EB6">
        <w:rPr>
          <w:color w:val="221F1F"/>
          <w:sz w:val="20"/>
          <w:lang w:val="tr-TR"/>
        </w:rPr>
        <w:t>(2).</w:t>
      </w:r>
    </w:p>
    <w:p w14:paraId="09B9FD18" w14:textId="77777777" w:rsidR="001657AC" w:rsidRPr="00CA7EB6" w:rsidRDefault="001657AC">
      <w:pPr>
        <w:rPr>
          <w:sz w:val="20"/>
          <w:lang w:val="tr-TR"/>
        </w:rPr>
        <w:sectPr w:rsidR="001657AC" w:rsidRPr="00CA7EB6">
          <w:headerReference w:type="default" r:id="rId164"/>
          <w:footerReference w:type="default" r:id="rId165"/>
          <w:pgSz w:w="9260" w:h="14070"/>
          <w:pgMar w:top="900" w:right="1040" w:bottom="1580" w:left="1060" w:header="683" w:footer="1383" w:gutter="0"/>
          <w:pgNumType w:start="32"/>
          <w:cols w:space="720"/>
        </w:sectPr>
      </w:pPr>
    </w:p>
    <w:p w14:paraId="3F2F2F0D" w14:textId="77777777" w:rsidR="001657AC" w:rsidRPr="00CA7EB6" w:rsidRDefault="001657AC">
      <w:pPr>
        <w:pStyle w:val="BodyText"/>
        <w:rPr>
          <w:sz w:val="20"/>
          <w:lang w:val="tr-TR"/>
        </w:rPr>
      </w:pPr>
    </w:p>
    <w:p w14:paraId="102CDB72" w14:textId="77777777" w:rsidR="001657AC" w:rsidRPr="00CA7EB6" w:rsidRDefault="001657AC">
      <w:pPr>
        <w:pStyle w:val="BodyText"/>
        <w:spacing w:before="7"/>
        <w:rPr>
          <w:sz w:val="19"/>
          <w:lang w:val="tr-TR"/>
        </w:rPr>
      </w:pPr>
    </w:p>
    <w:p w14:paraId="23EB5019" w14:textId="77777777" w:rsidR="001657AC" w:rsidRPr="00CA7EB6" w:rsidRDefault="00000000">
      <w:pPr>
        <w:pStyle w:val="Heading5"/>
        <w:ind w:left="107"/>
        <w:rPr>
          <w:lang w:val="tr-TR"/>
        </w:rPr>
      </w:pPr>
      <w:bookmarkStart w:id="902" w:name="UYARI_NOKTASI"/>
      <w:bookmarkEnd w:id="902"/>
      <w:r w:rsidRPr="00CA7EB6">
        <w:rPr>
          <w:color w:val="221F1F"/>
          <w:lang w:val="tr-TR"/>
        </w:rPr>
        <w:t>UYARI NOKTASI</w:t>
      </w:r>
    </w:p>
    <w:p w14:paraId="156CA4F4" w14:textId="77777777" w:rsidR="001657AC" w:rsidRPr="00CA7EB6" w:rsidRDefault="001657AC">
      <w:pPr>
        <w:pStyle w:val="BodyText"/>
        <w:spacing w:before="9"/>
        <w:rPr>
          <w:b/>
          <w:sz w:val="21"/>
          <w:lang w:val="tr-TR"/>
        </w:rPr>
      </w:pPr>
    </w:p>
    <w:p w14:paraId="0400DE44" w14:textId="77777777" w:rsidR="001657AC" w:rsidRPr="00CA7EB6" w:rsidRDefault="00000000">
      <w:pPr>
        <w:spacing w:line="271" w:lineRule="auto"/>
        <w:ind w:left="107" w:right="142" w:firstLine="500"/>
        <w:jc w:val="both"/>
        <w:rPr>
          <w:sz w:val="20"/>
          <w:lang w:val="tr-TR"/>
        </w:rPr>
      </w:pPr>
      <w:r w:rsidRPr="00CA7EB6">
        <w:rPr>
          <w:color w:val="221F1F"/>
          <w:sz w:val="20"/>
          <w:lang w:val="tr-TR"/>
        </w:rPr>
        <w:t xml:space="preserve">UAEA'dan gelen bir </w:t>
      </w:r>
      <w:r w:rsidRPr="00CA7EB6">
        <w:rPr>
          <w:i/>
          <w:color w:val="221F1F"/>
          <w:sz w:val="20"/>
          <w:lang w:val="tr-TR"/>
        </w:rPr>
        <w:t xml:space="preserve">bildirime </w:t>
      </w:r>
      <w:r w:rsidRPr="00CA7EB6">
        <w:rPr>
          <w:color w:val="221F1F"/>
          <w:sz w:val="20"/>
          <w:lang w:val="tr-TR"/>
        </w:rPr>
        <w:t>(tanım (2)), uyarı mesajına, yardım talebine veya bir</w:t>
      </w:r>
      <w:r w:rsidRPr="00CA7EB6">
        <w:rPr>
          <w:color w:val="221F1F"/>
          <w:spacing w:val="-10"/>
          <w:sz w:val="20"/>
          <w:lang w:val="tr-TR"/>
        </w:rPr>
        <w:t xml:space="preserve"> </w:t>
      </w:r>
      <w:r w:rsidRPr="00CA7EB6">
        <w:rPr>
          <w:color w:val="221F1F"/>
          <w:sz w:val="20"/>
          <w:lang w:val="tr-TR"/>
        </w:rPr>
        <w:t>mesajın</w:t>
      </w:r>
      <w:r w:rsidRPr="00CA7EB6">
        <w:rPr>
          <w:color w:val="221F1F"/>
          <w:spacing w:val="-10"/>
          <w:sz w:val="20"/>
          <w:lang w:val="tr-TR"/>
        </w:rPr>
        <w:t xml:space="preserve"> </w:t>
      </w:r>
      <w:r w:rsidRPr="00CA7EB6">
        <w:rPr>
          <w:i/>
          <w:color w:val="221F1F"/>
          <w:sz w:val="20"/>
          <w:lang w:val="tr-TR"/>
        </w:rPr>
        <w:t>doğrulanması</w:t>
      </w:r>
      <w:r w:rsidRPr="00CA7EB6">
        <w:rPr>
          <w:i/>
          <w:color w:val="221F1F"/>
          <w:spacing w:val="-9"/>
          <w:sz w:val="20"/>
          <w:lang w:val="tr-TR"/>
        </w:rPr>
        <w:t xml:space="preserve"> </w:t>
      </w:r>
      <w:r w:rsidRPr="00CA7EB6">
        <w:rPr>
          <w:i/>
          <w:color w:val="221F1F"/>
          <w:sz w:val="20"/>
          <w:lang w:val="tr-TR"/>
        </w:rPr>
        <w:t>talebine,</w:t>
      </w:r>
      <w:r w:rsidRPr="00CA7EB6">
        <w:rPr>
          <w:i/>
          <w:color w:val="221F1F"/>
          <w:spacing w:val="-10"/>
          <w:sz w:val="20"/>
          <w:lang w:val="tr-TR"/>
        </w:rPr>
        <w:t xml:space="preserve"> </w:t>
      </w:r>
      <w:r w:rsidRPr="00CA7EB6">
        <w:rPr>
          <w:color w:val="221F1F"/>
          <w:sz w:val="20"/>
          <w:lang w:val="tr-TR"/>
        </w:rPr>
        <w:t>uygun</w:t>
      </w:r>
      <w:r w:rsidRPr="00CA7EB6">
        <w:rPr>
          <w:color w:val="221F1F"/>
          <w:spacing w:val="-10"/>
          <w:sz w:val="20"/>
          <w:lang w:val="tr-TR"/>
        </w:rPr>
        <w:t xml:space="preserve"> </w:t>
      </w:r>
      <w:r w:rsidRPr="00CA7EB6">
        <w:rPr>
          <w:color w:val="221F1F"/>
          <w:sz w:val="20"/>
          <w:lang w:val="tr-TR"/>
        </w:rPr>
        <w:t>olduğu</w:t>
      </w:r>
      <w:r w:rsidRPr="00CA7EB6">
        <w:rPr>
          <w:color w:val="221F1F"/>
          <w:spacing w:val="-9"/>
          <w:sz w:val="20"/>
          <w:lang w:val="tr-TR"/>
        </w:rPr>
        <w:t xml:space="preserve"> </w:t>
      </w:r>
      <w:r w:rsidRPr="00CA7EB6">
        <w:rPr>
          <w:color w:val="221F1F"/>
          <w:sz w:val="20"/>
          <w:lang w:val="tr-TR"/>
        </w:rPr>
        <w:t>şekilde,</w:t>
      </w:r>
      <w:r w:rsidRPr="00CA7EB6">
        <w:rPr>
          <w:color w:val="221F1F"/>
          <w:spacing w:val="-10"/>
          <w:sz w:val="20"/>
          <w:lang w:val="tr-TR"/>
        </w:rPr>
        <w:t xml:space="preserve"> </w:t>
      </w:r>
      <w:r w:rsidRPr="00CA7EB6">
        <w:rPr>
          <w:color w:val="221F1F"/>
          <w:sz w:val="20"/>
          <w:lang w:val="tr-TR"/>
        </w:rPr>
        <w:t>derhal</w:t>
      </w:r>
      <w:r w:rsidRPr="00CA7EB6">
        <w:rPr>
          <w:color w:val="221F1F"/>
          <w:spacing w:val="-10"/>
          <w:sz w:val="20"/>
          <w:lang w:val="tr-TR"/>
        </w:rPr>
        <w:t xml:space="preserve"> </w:t>
      </w:r>
      <w:r w:rsidRPr="00CA7EB6">
        <w:rPr>
          <w:color w:val="221F1F"/>
          <w:sz w:val="20"/>
          <w:lang w:val="tr-TR"/>
        </w:rPr>
        <w:t>yanıt</w:t>
      </w:r>
      <w:r w:rsidRPr="00CA7EB6">
        <w:rPr>
          <w:color w:val="221F1F"/>
          <w:spacing w:val="-10"/>
          <w:sz w:val="20"/>
          <w:lang w:val="tr-TR"/>
        </w:rPr>
        <w:t xml:space="preserve"> </w:t>
      </w:r>
      <w:r w:rsidRPr="00CA7EB6">
        <w:rPr>
          <w:color w:val="221F1F"/>
          <w:sz w:val="20"/>
          <w:lang w:val="tr-TR"/>
        </w:rPr>
        <w:t>vermek</w:t>
      </w:r>
      <w:r w:rsidRPr="00CA7EB6">
        <w:rPr>
          <w:color w:val="221F1F"/>
          <w:spacing w:val="-9"/>
          <w:sz w:val="20"/>
          <w:lang w:val="tr-TR"/>
        </w:rPr>
        <w:t xml:space="preserve"> </w:t>
      </w:r>
      <w:r w:rsidRPr="00CA7EB6">
        <w:rPr>
          <w:color w:val="221F1F"/>
          <w:sz w:val="20"/>
          <w:lang w:val="tr-TR"/>
        </w:rPr>
        <w:t>veya</w:t>
      </w:r>
      <w:r w:rsidRPr="00CA7EB6">
        <w:rPr>
          <w:color w:val="221F1F"/>
          <w:spacing w:val="-11"/>
          <w:sz w:val="20"/>
          <w:lang w:val="tr-TR"/>
        </w:rPr>
        <w:t xml:space="preserve"> </w:t>
      </w:r>
      <w:r w:rsidRPr="00CA7EB6">
        <w:rPr>
          <w:color w:val="221F1F"/>
          <w:sz w:val="20"/>
          <w:lang w:val="tr-TR"/>
        </w:rPr>
        <w:t>bir yanıt</w:t>
      </w:r>
      <w:r w:rsidRPr="00CA7EB6">
        <w:rPr>
          <w:color w:val="221F1F"/>
          <w:spacing w:val="-17"/>
          <w:sz w:val="20"/>
          <w:lang w:val="tr-TR"/>
        </w:rPr>
        <w:t xml:space="preserve"> </w:t>
      </w:r>
      <w:r w:rsidRPr="00CA7EB6">
        <w:rPr>
          <w:color w:val="221F1F"/>
          <w:sz w:val="20"/>
          <w:lang w:val="tr-TR"/>
        </w:rPr>
        <w:t>başlatmak</w:t>
      </w:r>
      <w:r w:rsidRPr="00CA7EB6">
        <w:rPr>
          <w:color w:val="221F1F"/>
          <w:spacing w:val="-14"/>
          <w:sz w:val="20"/>
          <w:lang w:val="tr-TR"/>
        </w:rPr>
        <w:t xml:space="preserve"> </w:t>
      </w:r>
      <w:r w:rsidRPr="00CA7EB6">
        <w:rPr>
          <w:color w:val="221F1F"/>
          <w:sz w:val="20"/>
          <w:lang w:val="tr-TR"/>
        </w:rPr>
        <w:t>için</w:t>
      </w:r>
      <w:r w:rsidRPr="00CA7EB6">
        <w:rPr>
          <w:color w:val="221F1F"/>
          <w:spacing w:val="-17"/>
          <w:sz w:val="20"/>
          <w:lang w:val="tr-TR"/>
        </w:rPr>
        <w:t xml:space="preserve"> </w:t>
      </w:r>
      <w:r w:rsidRPr="00CA7EB6">
        <w:rPr>
          <w:color w:val="221F1F"/>
          <w:sz w:val="20"/>
          <w:lang w:val="tr-TR"/>
        </w:rPr>
        <w:t>her</w:t>
      </w:r>
      <w:r w:rsidRPr="00CA7EB6">
        <w:rPr>
          <w:color w:val="221F1F"/>
          <w:spacing w:val="-15"/>
          <w:sz w:val="20"/>
          <w:lang w:val="tr-TR"/>
        </w:rPr>
        <w:t xml:space="preserve"> </w:t>
      </w:r>
      <w:r w:rsidRPr="00CA7EB6">
        <w:rPr>
          <w:color w:val="221F1F"/>
          <w:sz w:val="20"/>
          <w:lang w:val="tr-TR"/>
        </w:rPr>
        <w:t>zaman</w:t>
      </w:r>
      <w:r w:rsidRPr="00CA7EB6">
        <w:rPr>
          <w:color w:val="221F1F"/>
          <w:spacing w:val="-16"/>
          <w:sz w:val="20"/>
          <w:lang w:val="tr-TR"/>
        </w:rPr>
        <w:t xml:space="preserve"> </w:t>
      </w:r>
      <w:r w:rsidRPr="00CA7EB6">
        <w:rPr>
          <w:color w:val="221F1F"/>
          <w:sz w:val="20"/>
          <w:lang w:val="tr-TR"/>
        </w:rPr>
        <w:t>personel</w:t>
      </w:r>
      <w:r w:rsidRPr="00CA7EB6">
        <w:rPr>
          <w:color w:val="221F1F"/>
          <w:spacing w:val="-16"/>
          <w:sz w:val="20"/>
          <w:lang w:val="tr-TR"/>
        </w:rPr>
        <w:t xml:space="preserve"> </w:t>
      </w:r>
      <w:r w:rsidRPr="00CA7EB6">
        <w:rPr>
          <w:color w:val="221F1F"/>
          <w:sz w:val="20"/>
          <w:lang w:val="tr-TR"/>
        </w:rPr>
        <w:t>bulunduran</w:t>
      </w:r>
      <w:r w:rsidRPr="00CA7EB6">
        <w:rPr>
          <w:color w:val="221F1F"/>
          <w:spacing w:val="-17"/>
          <w:sz w:val="20"/>
          <w:lang w:val="tr-TR"/>
        </w:rPr>
        <w:t xml:space="preserve"> </w:t>
      </w:r>
      <w:r w:rsidRPr="00CA7EB6">
        <w:rPr>
          <w:color w:val="221F1F"/>
          <w:sz w:val="20"/>
          <w:lang w:val="tr-TR"/>
        </w:rPr>
        <w:t>veya</w:t>
      </w:r>
      <w:r w:rsidRPr="00CA7EB6">
        <w:rPr>
          <w:color w:val="221F1F"/>
          <w:spacing w:val="-18"/>
          <w:sz w:val="20"/>
          <w:lang w:val="tr-TR"/>
        </w:rPr>
        <w:t xml:space="preserve"> </w:t>
      </w:r>
      <w:r w:rsidRPr="00CA7EB6">
        <w:rPr>
          <w:color w:val="221F1F"/>
          <w:sz w:val="20"/>
          <w:lang w:val="tr-TR"/>
        </w:rPr>
        <w:t>uyarılabilen</w:t>
      </w:r>
      <w:r w:rsidRPr="00CA7EB6">
        <w:rPr>
          <w:color w:val="221F1F"/>
          <w:spacing w:val="-15"/>
          <w:sz w:val="20"/>
          <w:lang w:val="tr-TR"/>
        </w:rPr>
        <w:t xml:space="preserve"> </w:t>
      </w:r>
      <w:r w:rsidRPr="00CA7EB6">
        <w:rPr>
          <w:color w:val="221F1F"/>
          <w:sz w:val="20"/>
          <w:lang w:val="tr-TR"/>
        </w:rPr>
        <w:t>bir</w:t>
      </w:r>
      <w:r w:rsidRPr="00CA7EB6">
        <w:rPr>
          <w:color w:val="221F1F"/>
          <w:spacing w:val="-16"/>
          <w:sz w:val="20"/>
          <w:lang w:val="tr-TR"/>
        </w:rPr>
        <w:t xml:space="preserve"> </w:t>
      </w:r>
      <w:r w:rsidRPr="00CA7EB6">
        <w:rPr>
          <w:color w:val="221F1F"/>
          <w:sz w:val="20"/>
          <w:lang w:val="tr-TR"/>
        </w:rPr>
        <w:t>irtibat</w:t>
      </w:r>
      <w:r w:rsidRPr="00CA7EB6">
        <w:rPr>
          <w:color w:val="221F1F"/>
          <w:spacing w:val="-16"/>
          <w:sz w:val="20"/>
          <w:lang w:val="tr-TR"/>
        </w:rPr>
        <w:t xml:space="preserve"> </w:t>
      </w:r>
      <w:r w:rsidRPr="00CA7EB6">
        <w:rPr>
          <w:color w:val="221F1F"/>
          <w:sz w:val="20"/>
          <w:lang w:val="tr-TR"/>
        </w:rPr>
        <w:t>noktası olarak hareket edecek belirlenmiş bir</w:t>
      </w:r>
      <w:r w:rsidRPr="00CA7EB6">
        <w:rPr>
          <w:color w:val="221F1F"/>
          <w:spacing w:val="-7"/>
          <w:sz w:val="20"/>
          <w:lang w:val="tr-TR"/>
        </w:rPr>
        <w:t xml:space="preserve"> </w:t>
      </w:r>
      <w:r w:rsidRPr="00CA7EB6">
        <w:rPr>
          <w:color w:val="221F1F"/>
          <w:sz w:val="20"/>
          <w:lang w:val="tr-TR"/>
        </w:rPr>
        <w:t>kuruluş.</w:t>
      </w:r>
    </w:p>
    <w:p w14:paraId="305B7DF8" w14:textId="77777777" w:rsidR="001657AC" w:rsidRPr="00CA7EB6" w:rsidRDefault="001657AC">
      <w:pPr>
        <w:pStyle w:val="BodyText"/>
        <w:rPr>
          <w:sz w:val="19"/>
          <w:lang w:val="tr-TR"/>
        </w:rPr>
      </w:pPr>
    </w:p>
    <w:p w14:paraId="40FC4D77" w14:textId="77777777" w:rsidR="001657AC" w:rsidRPr="00CA7EB6" w:rsidRDefault="00000000">
      <w:pPr>
        <w:pStyle w:val="Heading5"/>
        <w:ind w:left="107"/>
        <w:rPr>
          <w:lang w:val="tr-TR"/>
        </w:rPr>
      </w:pPr>
      <w:bookmarkStart w:id="903" w:name="atık"/>
      <w:bookmarkEnd w:id="903"/>
      <w:r w:rsidRPr="00CA7EB6">
        <w:rPr>
          <w:color w:val="221F1F"/>
          <w:lang w:val="tr-TR"/>
        </w:rPr>
        <w:t>atık</w:t>
      </w:r>
    </w:p>
    <w:p w14:paraId="2A3494D1" w14:textId="77777777" w:rsidR="001657AC" w:rsidRPr="00CA7EB6" w:rsidRDefault="001657AC">
      <w:pPr>
        <w:pStyle w:val="BodyText"/>
        <w:spacing w:before="7"/>
        <w:rPr>
          <w:b/>
          <w:sz w:val="21"/>
          <w:lang w:val="tr-TR"/>
        </w:rPr>
      </w:pPr>
    </w:p>
    <w:p w14:paraId="3E3DCD73" w14:textId="77777777" w:rsidR="001657AC" w:rsidRPr="00CA7EB6" w:rsidRDefault="00000000">
      <w:pPr>
        <w:pStyle w:val="Heading7"/>
        <w:spacing w:before="1"/>
        <w:ind w:left="607"/>
        <w:rPr>
          <w:lang w:val="tr-TR"/>
        </w:rPr>
      </w:pPr>
      <w:r w:rsidRPr="00CA7EB6">
        <w:rPr>
          <w:color w:val="221F1F"/>
          <w:lang w:val="tr-TR"/>
        </w:rPr>
        <w:t>Daha fazla kullanımı öngörülmeyen malzeme.</w:t>
      </w:r>
    </w:p>
    <w:p w14:paraId="63FF7F1B" w14:textId="77777777" w:rsidR="001657AC" w:rsidRPr="00CA7EB6" w:rsidRDefault="001657AC">
      <w:pPr>
        <w:pStyle w:val="BodyText"/>
        <w:spacing w:before="8"/>
        <w:rPr>
          <w:sz w:val="21"/>
          <w:lang w:val="tr-TR"/>
        </w:rPr>
      </w:pPr>
    </w:p>
    <w:p w14:paraId="5BBC0FD7" w14:textId="77777777" w:rsidR="001657AC" w:rsidRPr="00CA7EB6" w:rsidRDefault="00000000">
      <w:pPr>
        <w:ind w:left="607"/>
        <w:rPr>
          <w:sz w:val="20"/>
          <w:lang w:val="tr-TR"/>
        </w:rPr>
      </w:pPr>
      <w:r w:rsidRPr="00CA7EB6">
        <w:rPr>
          <w:b/>
          <w:i/>
          <w:color w:val="221F1F"/>
          <w:sz w:val="20"/>
          <w:lang w:val="tr-TR"/>
        </w:rPr>
        <w:t xml:space="preserve">Muaf atık. </w:t>
      </w:r>
      <w:r w:rsidRPr="00CA7EB6">
        <w:rPr>
          <w:i/>
          <w:color w:val="221F1F"/>
          <w:sz w:val="20"/>
          <w:lang w:val="tr-TR"/>
        </w:rPr>
        <w:t xml:space="preserve">Muafiyet </w:t>
      </w:r>
      <w:r w:rsidRPr="00CA7EB6">
        <w:rPr>
          <w:color w:val="221F1F"/>
          <w:sz w:val="20"/>
          <w:lang w:val="tr-TR"/>
        </w:rPr>
        <w:t xml:space="preserve">ilkelerine uygun olarak </w:t>
      </w:r>
      <w:r w:rsidRPr="00CA7EB6">
        <w:rPr>
          <w:i/>
          <w:color w:val="221F1F"/>
          <w:sz w:val="20"/>
          <w:lang w:val="tr-TR"/>
        </w:rPr>
        <w:t xml:space="preserve">düzenleyici kontrolün </w:t>
      </w:r>
      <w:r w:rsidRPr="00CA7EB6">
        <w:rPr>
          <w:color w:val="221F1F"/>
          <w:sz w:val="20"/>
          <w:lang w:val="tr-TR"/>
        </w:rPr>
        <w:t>kaldırıldığı</w:t>
      </w:r>
    </w:p>
    <w:p w14:paraId="58B88D8F" w14:textId="77777777" w:rsidR="001657AC" w:rsidRPr="00CA7EB6" w:rsidRDefault="00000000">
      <w:pPr>
        <w:spacing w:before="30"/>
        <w:ind w:left="607"/>
        <w:rPr>
          <w:i/>
          <w:sz w:val="20"/>
          <w:lang w:val="tr-TR"/>
        </w:rPr>
      </w:pPr>
      <w:r w:rsidRPr="00CA7EB6">
        <w:rPr>
          <w:i/>
          <w:color w:val="221F1F"/>
          <w:sz w:val="20"/>
          <w:lang w:val="tr-TR"/>
        </w:rPr>
        <w:t>atıklar.</w:t>
      </w:r>
    </w:p>
    <w:p w14:paraId="3B1B9AB7" w14:textId="77777777" w:rsidR="001657AC" w:rsidRPr="00CA7EB6" w:rsidRDefault="00000000">
      <w:pPr>
        <w:spacing w:before="29"/>
        <w:ind w:left="867" w:hanging="260"/>
        <w:rPr>
          <w:sz w:val="18"/>
          <w:lang w:val="tr-TR"/>
        </w:rPr>
      </w:pPr>
      <w:r w:rsidRPr="00CA7EB6">
        <w:rPr>
          <w:rFonts w:ascii="Arial" w:hAnsi="Arial"/>
          <w:color w:val="3054A6"/>
          <w:sz w:val="19"/>
          <w:lang w:val="tr-TR"/>
        </w:rPr>
        <w:t xml:space="preserve">® </w:t>
      </w:r>
      <w:r w:rsidRPr="00CA7EB6">
        <w:rPr>
          <w:color w:val="221F1F"/>
          <w:sz w:val="18"/>
          <w:lang w:val="tr-TR"/>
        </w:rPr>
        <w:t xml:space="preserve">Bu, Refs [13, 58]'de açıklandığı gibi </w:t>
      </w:r>
      <w:r w:rsidRPr="00CA7EB6">
        <w:rPr>
          <w:i/>
          <w:color w:val="221F1F"/>
          <w:sz w:val="18"/>
          <w:lang w:val="tr-TR"/>
        </w:rPr>
        <w:t xml:space="preserve">radyasyondan korunma </w:t>
      </w:r>
      <w:r w:rsidRPr="00CA7EB6">
        <w:rPr>
          <w:color w:val="221F1F"/>
          <w:sz w:val="18"/>
          <w:lang w:val="tr-TR"/>
        </w:rPr>
        <w:t xml:space="preserve">amacıyla </w:t>
      </w:r>
      <w:r w:rsidRPr="00CA7EB6">
        <w:rPr>
          <w:i/>
          <w:color w:val="221F1F"/>
          <w:sz w:val="18"/>
          <w:lang w:val="tr-TR"/>
        </w:rPr>
        <w:t xml:space="preserve">düzenleyici kontrolden izin, muafiyet </w:t>
      </w:r>
      <w:r w:rsidRPr="00CA7EB6">
        <w:rPr>
          <w:color w:val="221F1F"/>
          <w:sz w:val="18"/>
          <w:lang w:val="tr-TR"/>
        </w:rPr>
        <w:t xml:space="preserve">veya </w:t>
      </w:r>
      <w:r w:rsidRPr="00CA7EB6">
        <w:rPr>
          <w:i/>
          <w:color w:val="221F1F"/>
          <w:sz w:val="18"/>
          <w:lang w:val="tr-TR"/>
        </w:rPr>
        <w:t xml:space="preserve">hariç tutulma </w:t>
      </w:r>
      <w:r w:rsidRPr="00CA7EB6">
        <w:rPr>
          <w:color w:val="221F1F"/>
          <w:sz w:val="18"/>
          <w:lang w:val="tr-TR"/>
        </w:rPr>
        <w:t xml:space="preserve">kriterlerini karşılayan </w:t>
      </w:r>
      <w:r w:rsidRPr="00CA7EB6">
        <w:rPr>
          <w:i/>
          <w:color w:val="221F1F"/>
          <w:sz w:val="18"/>
          <w:lang w:val="tr-TR"/>
        </w:rPr>
        <w:t>atıklardır</w:t>
      </w:r>
      <w:r w:rsidRPr="00CA7EB6">
        <w:rPr>
          <w:color w:val="221F1F"/>
          <w:sz w:val="18"/>
          <w:lang w:val="tr-TR"/>
        </w:rPr>
        <w:t>.</w:t>
      </w:r>
    </w:p>
    <w:p w14:paraId="2D0B2A4F" w14:textId="77777777" w:rsidR="001657AC" w:rsidRPr="00CA7EB6" w:rsidRDefault="00000000">
      <w:pPr>
        <w:spacing w:before="1"/>
        <w:ind w:left="608"/>
        <w:rPr>
          <w:sz w:val="18"/>
          <w:lang w:val="tr-TR"/>
        </w:rPr>
      </w:pPr>
      <w:r w:rsidRPr="00CA7EB6">
        <w:rPr>
          <w:b/>
          <w:color w:val="EC1C23"/>
          <w:sz w:val="18"/>
          <w:lang w:val="tr-TR"/>
        </w:rPr>
        <w:t xml:space="preserve">! </w:t>
      </w:r>
      <w:r w:rsidRPr="00CA7EB6">
        <w:rPr>
          <w:color w:val="221F1F"/>
          <w:sz w:val="18"/>
          <w:lang w:val="tr-TR"/>
        </w:rPr>
        <w:t xml:space="preserve">Dolayısıyla bu </w:t>
      </w:r>
      <w:r w:rsidRPr="00CA7EB6">
        <w:rPr>
          <w:i/>
          <w:color w:val="221F1F"/>
          <w:sz w:val="18"/>
          <w:lang w:val="tr-TR"/>
        </w:rPr>
        <w:t xml:space="preserve">radyoaktif atık </w:t>
      </w:r>
      <w:r w:rsidRPr="00CA7EB6">
        <w:rPr>
          <w:color w:val="221F1F"/>
          <w:sz w:val="18"/>
          <w:lang w:val="tr-TR"/>
        </w:rPr>
        <w:t>değildir.</w:t>
      </w:r>
    </w:p>
    <w:p w14:paraId="2062EBA6" w14:textId="77777777" w:rsidR="001657AC" w:rsidRPr="00CA7EB6" w:rsidRDefault="001657AC">
      <w:pPr>
        <w:pStyle w:val="BodyText"/>
        <w:spacing w:before="7"/>
        <w:rPr>
          <w:sz w:val="19"/>
          <w:lang w:val="tr-TR"/>
        </w:rPr>
      </w:pPr>
    </w:p>
    <w:p w14:paraId="0DF6F5B5" w14:textId="77777777" w:rsidR="001657AC" w:rsidRPr="00CA7EB6" w:rsidRDefault="00000000">
      <w:pPr>
        <w:spacing w:line="229" w:lineRule="exact"/>
        <w:ind w:left="608"/>
        <w:rPr>
          <w:i/>
          <w:sz w:val="20"/>
          <w:lang w:val="tr-TR"/>
        </w:rPr>
      </w:pPr>
      <w:r w:rsidRPr="00CA7EB6">
        <w:rPr>
          <w:b/>
          <w:i/>
          <w:color w:val="221F1F"/>
          <w:sz w:val="20"/>
          <w:lang w:val="tr-TR"/>
        </w:rPr>
        <w:t xml:space="preserve">[madencilik ve öğütme atıkları (MMW)]. </w:t>
      </w:r>
      <w:r w:rsidRPr="00CA7EB6">
        <w:rPr>
          <w:i/>
          <w:color w:val="221F1F"/>
          <w:sz w:val="20"/>
          <w:lang w:val="tr-TR"/>
        </w:rPr>
        <w:t>Madencilik ve öğütme atıkları.</w:t>
      </w:r>
    </w:p>
    <w:p w14:paraId="563CCF49" w14:textId="77777777" w:rsidR="001657AC" w:rsidRPr="00CA7EB6" w:rsidRDefault="00000000">
      <w:pPr>
        <w:pStyle w:val="BodyText"/>
        <w:ind w:left="867" w:right="62" w:hanging="260"/>
        <w:rPr>
          <w:lang w:val="tr-TR"/>
        </w:rPr>
      </w:pPr>
      <w:r w:rsidRPr="00CA7EB6">
        <w:rPr>
          <w:rFonts w:ascii="Arial" w:hAnsi="Arial"/>
          <w:color w:val="3054A6"/>
          <w:sz w:val="19"/>
          <w:lang w:val="tr-TR"/>
        </w:rPr>
        <w:t xml:space="preserve">® </w:t>
      </w:r>
      <w:r w:rsidRPr="00CA7EB6">
        <w:rPr>
          <w:color w:val="221F1F"/>
          <w:lang w:val="tr-TR"/>
        </w:rPr>
        <w:t xml:space="preserve">Bu, </w:t>
      </w:r>
      <w:r w:rsidRPr="00CA7EB6">
        <w:rPr>
          <w:i/>
          <w:color w:val="221F1F"/>
          <w:lang w:val="tr-TR"/>
        </w:rPr>
        <w:t xml:space="preserve">işlemeden </w:t>
      </w:r>
      <w:r w:rsidRPr="00CA7EB6">
        <w:rPr>
          <w:color w:val="221F1F"/>
          <w:lang w:val="tr-TR"/>
        </w:rPr>
        <w:t xml:space="preserve">kaynaklanan </w:t>
      </w:r>
      <w:r w:rsidRPr="00CA7EB6">
        <w:rPr>
          <w:i/>
          <w:color w:val="221F1F"/>
          <w:lang w:val="tr-TR"/>
        </w:rPr>
        <w:t xml:space="preserve">atıkları, </w:t>
      </w:r>
      <w:r w:rsidRPr="00CA7EB6">
        <w:rPr>
          <w:color w:val="221F1F"/>
          <w:lang w:val="tr-TR"/>
        </w:rPr>
        <w:t>yığın liçinden kaynaklanan kalıntıları, atık kayaları, çamurları, filtre keklerini, pulları ve çeşitli atık suları içerir.</w:t>
      </w:r>
    </w:p>
    <w:p w14:paraId="75E8F5A3" w14:textId="77777777" w:rsidR="001657AC" w:rsidRPr="00CA7EB6" w:rsidRDefault="001657AC">
      <w:pPr>
        <w:pStyle w:val="BodyText"/>
        <w:spacing w:before="2"/>
        <w:rPr>
          <w:sz w:val="19"/>
          <w:lang w:val="tr-TR"/>
        </w:rPr>
      </w:pPr>
    </w:p>
    <w:p w14:paraId="0524716B" w14:textId="77777777" w:rsidR="001657AC" w:rsidRPr="00CA7EB6" w:rsidRDefault="00000000">
      <w:pPr>
        <w:ind w:left="1088"/>
        <w:rPr>
          <w:i/>
          <w:sz w:val="20"/>
          <w:lang w:val="tr-TR"/>
        </w:rPr>
      </w:pPr>
      <w:r w:rsidRPr="00CA7EB6">
        <w:rPr>
          <w:color w:val="221F1F"/>
          <w:sz w:val="20"/>
          <w:lang w:val="tr-TR"/>
        </w:rPr>
        <w:t xml:space="preserve">Ayrıca bakınız </w:t>
      </w:r>
      <w:r w:rsidRPr="00CA7EB6">
        <w:rPr>
          <w:i/>
          <w:color w:val="221F1F"/>
          <w:sz w:val="20"/>
          <w:lang w:val="tr-TR"/>
        </w:rPr>
        <w:t>[madencilik ve öğütme].</w:t>
      </w:r>
    </w:p>
    <w:p w14:paraId="621FCB71" w14:textId="77777777" w:rsidR="001657AC" w:rsidRPr="00CA7EB6" w:rsidRDefault="001657AC">
      <w:pPr>
        <w:pStyle w:val="BodyText"/>
        <w:spacing w:before="8"/>
        <w:rPr>
          <w:i/>
          <w:sz w:val="21"/>
          <w:lang w:val="tr-TR"/>
        </w:rPr>
      </w:pPr>
    </w:p>
    <w:p w14:paraId="78CCA961" w14:textId="77777777" w:rsidR="001657AC" w:rsidRPr="00CA7EB6" w:rsidRDefault="00000000">
      <w:pPr>
        <w:spacing w:before="1"/>
        <w:ind w:left="608"/>
        <w:rPr>
          <w:sz w:val="20"/>
          <w:lang w:val="tr-TR"/>
        </w:rPr>
      </w:pPr>
      <w:r w:rsidRPr="00CA7EB6">
        <w:rPr>
          <w:b/>
          <w:i/>
          <w:color w:val="221F1F"/>
          <w:sz w:val="20"/>
          <w:lang w:val="tr-TR"/>
        </w:rPr>
        <w:t xml:space="preserve">karışık atık. Radyoaktif </w:t>
      </w:r>
      <w:r w:rsidRPr="00CA7EB6">
        <w:rPr>
          <w:i/>
          <w:color w:val="221F1F"/>
          <w:sz w:val="20"/>
          <w:lang w:val="tr-TR"/>
        </w:rPr>
        <w:t xml:space="preserve">olmayan </w:t>
      </w:r>
      <w:r w:rsidRPr="00CA7EB6">
        <w:rPr>
          <w:color w:val="221F1F"/>
          <w:sz w:val="20"/>
          <w:lang w:val="tr-TR"/>
        </w:rPr>
        <w:t>toksik veya tehlikeli maddeler de içeren</w:t>
      </w:r>
    </w:p>
    <w:p w14:paraId="5E8AEDB1" w14:textId="77777777" w:rsidR="001657AC" w:rsidRPr="00CA7EB6" w:rsidRDefault="00000000">
      <w:pPr>
        <w:spacing w:before="29"/>
        <w:ind w:left="608"/>
        <w:rPr>
          <w:i/>
          <w:sz w:val="20"/>
          <w:lang w:val="tr-TR"/>
        </w:rPr>
      </w:pPr>
      <w:r w:rsidRPr="00CA7EB6">
        <w:rPr>
          <w:i/>
          <w:color w:val="221F1F"/>
          <w:sz w:val="20"/>
          <w:lang w:val="tr-TR"/>
        </w:rPr>
        <w:t>radyoaktif atıklar.</w:t>
      </w:r>
    </w:p>
    <w:p w14:paraId="12CD7818" w14:textId="77777777" w:rsidR="001657AC" w:rsidRPr="00CA7EB6" w:rsidRDefault="001657AC">
      <w:pPr>
        <w:pStyle w:val="BodyText"/>
        <w:spacing w:before="8"/>
        <w:rPr>
          <w:i/>
          <w:sz w:val="21"/>
          <w:lang w:val="tr-TR"/>
        </w:rPr>
      </w:pPr>
    </w:p>
    <w:p w14:paraId="6F84ED8F" w14:textId="77777777" w:rsidR="001657AC" w:rsidRPr="00CA7EB6" w:rsidRDefault="00000000">
      <w:pPr>
        <w:spacing w:line="271" w:lineRule="auto"/>
        <w:ind w:left="608" w:right="55"/>
        <w:rPr>
          <w:i/>
          <w:sz w:val="20"/>
          <w:lang w:val="tr-TR"/>
        </w:rPr>
      </w:pPr>
      <w:r w:rsidRPr="00CA7EB6">
        <w:rPr>
          <w:b/>
          <w:i/>
          <w:color w:val="221F1F"/>
          <w:sz w:val="20"/>
          <w:lang w:val="tr-TR"/>
        </w:rPr>
        <w:t xml:space="preserve">NORM atık. </w:t>
      </w:r>
      <w:r w:rsidRPr="00CA7EB6">
        <w:rPr>
          <w:color w:val="221F1F"/>
          <w:sz w:val="20"/>
          <w:lang w:val="tr-TR"/>
        </w:rPr>
        <w:t xml:space="preserve">Daha fazla kullanımı öngörülmeyen </w:t>
      </w:r>
      <w:r w:rsidRPr="00CA7EB6">
        <w:rPr>
          <w:i/>
          <w:color w:val="221F1F"/>
          <w:sz w:val="20"/>
          <w:lang w:val="tr-TR"/>
        </w:rPr>
        <w:t>doğal olarak oluşan radyoaktif madde (NORM).</w:t>
      </w:r>
    </w:p>
    <w:p w14:paraId="599A73AB" w14:textId="77777777" w:rsidR="001657AC" w:rsidRPr="00CA7EB6" w:rsidRDefault="001657AC">
      <w:pPr>
        <w:pStyle w:val="BodyText"/>
        <w:spacing w:before="1"/>
        <w:rPr>
          <w:i/>
          <w:sz w:val="19"/>
          <w:lang w:val="tr-TR"/>
        </w:rPr>
      </w:pPr>
    </w:p>
    <w:p w14:paraId="1554568B" w14:textId="77777777" w:rsidR="001657AC" w:rsidRPr="00CA7EB6" w:rsidRDefault="00000000">
      <w:pPr>
        <w:spacing w:line="276" w:lineRule="auto"/>
        <w:ind w:left="608"/>
        <w:rPr>
          <w:sz w:val="20"/>
          <w:lang w:val="tr-TR"/>
        </w:rPr>
      </w:pPr>
      <w:r w:rsidRPr="00CA7EB6">
        <w:rPr>
          <w:b/>
          <w:i/>
          <w:color w:val="221F1F"/>
          <w:sz w:val="20"/>
          <w:lang w:val="tr-TR"/>
        </w:rPr>
        <w:t xml:space="preserve">ikincil atık. </w:t>
      </w:r>
      <w:r w:rsidRPr="00CA7EB6">
        <w:rPr>
          <w:color w:val="221F1F"/>
          <w:sz w:val="20"/>
          <w:lang w:val="tr-TR"/>
        </w:rPr>
        <w:t xml:space="preserve">Birincil </w:t>
      </w:r>
      <w:r w:rsidRPr="00CA7EB6">
        <w:rPr>
          <w:i/>
          <w:color w:val="221F1F"/>
          <w:sz w:val="20"/>
          <w:lang w:val="tr-TR"/>
        </w:rPr>
        <w:t>radyoaktif atık</w:t>
      </w:r>
      <w:r w:rsidRPr="00CA7EB6">
        <w:rPr>
          <w:color w:val="221F1F"/>
          <w:sz w:val="20"/>
          <w:lang w:val="tr-TR"/>
        </w:rPr>
        <w:t>ların işlenmesi sonucunda yan ürün olarak ortaya çıkan radyoaktif</w:t>
      </w:r>
      <w:r w:rsidRPr="00CA7EB6">
        <w:rPr>
          <w:color w:val="221F1F"/>
          <w:spacing w:val="-2"/>
          <w:sz w:val="20"/>
          <w:lang w:val="tr-TR"/>
        </w:rPr>
        <w:t xml:space="preserve"> </w:t>
      </w:r>
      <w:r w:rsidRPr="00CA7EB6">
        <w:rPr>
          <w:color w:val="221F1F"/>
          <w:sz w:val="20"/>
          <w:lang w:val="tr-TR"/>
        </w:rPr>
        <w:t>atıklar.</w:t>
      </w:r>
    </w:p>
    <w:p w14:paraId="5F88C9CB" w14:textId="77777777" w:rsidR="001657AC" w:rsidRPr="00CA7EB6" w:rsidRDefault="001657AC">
      <w:pPr>
        <w:pStyle w:val="BodyText"/>
        <w:spacing w:before="1"/>
        <w:rPr>
          <w:sz w:val="19"/>
          <w:lang w:val="tr-TR"/>
        </w:rPr>
      </w:pPr>
    </w:p>
    <w:p w14:paraId="1DB24C89" w14:textId="77777777" w:rsidR="001657AC" w:rsidRPr="00CA7EB6" w:rsidRDefault="00000000">
      <w:pPr>
        <w:ind w:left="608"/>
        <w:rPr>
          <w:i/>
          <w:sz w:val="20"/>
          <w:lang w:val="tr-TR"/>
        </w:rPr>
      </w:pPr>
      <w:r w:rsidRPr="00CA7EB6">
        <w:rPr>
          <w:color w:val="221F1F"/>
          <w:sz w:val="20"/>
          <w:lang w:val="tr-TR"/>
        </w:rPr>
        <w:t xml:space="preserve">Ayrıca bkz. </w:t>
      </w:r>
      <w:r w:rsidRPr="00CA7EB6">
        <w:rPr>
          <w:i/>
          <w:color w:val="221F1F"/>
          <w:sz w:val="20"/>
          <w:lang w:val="tr-TR"/>
        </w:rPr>
        <w:t>radyoaktif</w:t>
      </w:r>
      <w:r w:rsidRPr="00CA7EB6">
        <w:rPr>
          <w:i/>
          <w:color w:val="221F1F"/>
          <w:spacing w:val="-17"/>
          <w:sz w:val="20"/>
          <w:lang w:val="tr-TR"/>
        </w:rPr>
        <w:t xml:space="preserve"> </w:t>
      </w:r>
      <w:r w:rsidRPr="00CA7EB6">
        <w:rPr>
          <w:i/>
          <w:color w:val="221F1F"/>
          <w:sz w:val="20"/>
          <w:lang w:val="tr-TR"/>
        </w:rPr>
        <w:t>atıklar.</w:t>
      </w:r>
    </w:p>
    <w:p w14:paraId="5C2EEACD" w14:textId="77777777" w:rsidR="001657AC" w:rsidRPr="00CA7EB6" w:rsidRDefault="001657AC">
      <w:pPr>
        <w:pStyle w:val="BodyText"/>
        <w:spacing w:before="9"/>
        <w:rPr>
          <w:i/>
          <w:sz w:val="21"/>
          <w:lang w:val="tr-TR"/>
        </w:rPr>
      </w:pPr>
    </w:p>
    <w:p w14:paraId="0EF29BCF" w14:textId="77777777" w:rsidR="001657AC" w:rsidRPr="00CA7EB6" w:rsidRDefault="00000000">
      <w:pPr>
        <w:pStyle w:val="Heading5"/>
        <w:ind w:left="107"/>
        <w:rPr>
          <w:lang w:val="tr-TR"/>
        </w:rPr>
      </w:pPr>
      <w:bookmarkStart w:id="904" w:name="atık,_radyoaktif"/>
      <w:bookmarkEnd w:id="904"/>
      <w:r w:rsidRPr="00CA7EB6">
        <w:rPr>
          <w:color w:val="221F1F"/>
          <w:lang w:val="tr-TR"/>
        </w:rPr>
        <w:t>atık, radyoaktif</w:t>
      </w:r>
    </w:p>
    <w:p w14:paraId="0C5005CE" w14:textId="77777777" w:rsidR="001657AC" w:rsidRPr="00CA7EB6" w:rsidRDefault="001657AC">
      <w:pPr>
        <w:pStyle w:val="BodyText"/>
        <w:spacing w:before="8"/>
        <w:rPr>
          <w:b/>
          <w:sz w:val="21"/>
          <w:lang w:val="tr-TR"/>
        </w:rPr>
      </w:pPr>
    </w:p>
    <w:p w14:paraId="74FB6CC0" w14:textId="77777777" w:rsidR="001657AC" w:rsidRPr="00CA7EB6" w:rsidRDefault="00000000">
      <w:pPr>
        <w:ind w:left="608"/>
        <w:rPr>
          <w:i/>
          <w:sz w:val="20"/>
          <w:lang w:val="tr-TR"/>
        </w:rPr>
      </w:pPr>
      <w:r w:rsidRPr="00CA7EB6">
        <w:rPr>
          <w:color w:val="221F1F"/>
          <w:sz w:val="20"/>
          <w:lang w:val="tr-TR"/>
        </w:rPr>
        <w:t xml:space="preserve">Bkz. </w:t>
      </w:r>
      <w:r w:rsidRPr="00CA7EB6">
        <w:rPr>
          <w:i/>
          <w:color w:val="221F1F"/>
          <w:sz w:val="20"/>
          <w:lang w:val="tr-TR"/>
        </w:rPr>
        <w:t>radyoaktif atık.</w:t>
      </w:r>
    </w:p>
    <w:p w14:paraId="6C87F570" w14:textId="77777777" w:rsidR="001657AC" w:rsidRPr="00CA7EB6" w:rsidRDefault="001657AC">
      <w:pPr>
        <w:rPr>
          <w:sz w:val="20"/>
          <w:lang w:val="tr-TR"/>
        </w:rPr>
        <w:sectPr w:rsidR="001657AC" w:rsidRPr="00CA7EB6">
          <w:headerReference w:type="default" r:id="rId166"/>
          <w:footerReference w:type="default" r:id="rId167"/>
          <w:pgSz w:w="9260" w:h="14070"/>
          <w:pgMar w:top="1320" w:right="1040" w:bottom="1560" w:left="1060" w:header="0" w:footer="1372" w:gutter="0"/>
          <w:cols w:space="720"/>
        </w:sectPr>
      </w:pPr>
    </w:p>
    <w:p w14:paraId="36DFB4E9" w14:textId="77777777" w:rsidR="001657AC" w:rsidRPr="00CA7EB6" w:rsidRDefault="001657AC">
      <w:pPr>
        <w:pStyle w:val="BodyText"/>
        <w:rPr>
          <w:i/>
          <w:sz w:val="20"/>
          <w:lang w:val="tr-TR"/>
        </w:rPr>
      </w:pPr>
    </w:p>
    <w:p w14:paraId="3F2C25C9" w14:textId="77777777" w:rsidR="001657AC" w:rsidRPr="00CA7EB6" w:rsidRDefault="001657AC">
      <w:pPr>
        <w:pStyle w:val="BodyText"/>
        <w:spacing w:before="7"/>
        <w:rPr>
          <w:i/>
          <w:sz w:val="21"/>
          <w:lang w:val="tr-TR"/>
        </w:rPr>
      </w:pPr>
    </w:p>
    <w:p w14:paraId="1BB27361" w14:textId="77777777" w:rsidR="001657AC" w:rsidRPr="00CA7EB6" w:rsidRDefault="00000000">
      <w:pPr>
        <w:pStyle w:val="Heading5"/>
        <w:ind w:left="107"/>
        <w:rPr>
          <w:lang w:val="tr-TR"/>
        </w:rPr>
      </w:pPr>
      <w:bookmarkStart w:id="905" w:name="atik_kabul_kri̇terleri̇"/>
      <w:bookmarkEnd w:id="905"/>
      <w:r w:rsidRPr="00CA7EB6">
        <w:rPr>
          <w:color w:val="221F1F"/>
          <w:lang w:val="tr-TR"/>
        </w:rPr>
        <w:t>atik kabul krı</w:t>
      </w:r>
      <w:r w:rsidRPr="00CA7EB6">
        <w:rPr>
          <w:color w:val="221F1F"/>
          <w:position w:val="1"/>
          <w:lang w:val="tr-TR"/>
        </w:rPr>
        <w:t>̇</w:t>
      </w:r>
      <w:r w:rsidRPr="00CA7EB6">
        <w:rPr>
          <w:color w:val="221F1F"/>
          <w:lang w:val="tr-TR"/>
        </w:rPr>
        <w:t>terlerı</w:t>
      </w:r>
    </w:p>
    <w:p w14:paraId="2800FE2C" w14:textId="77777777" w:rsidR="001657AC" w:rsidRPr="00CA7EB6" w:rsidRDefault="001657AC">
      <w:pPr>
        <w:pStyle w:val="BodyText"/>
        <w:spacing w:before="11"/>
        <w:rPr>
          <w:b/>
          <w:sz w:val="12"/>
          <w:lang w:val="tr-TR"/>
        </w:rPr>
      </w:pPr>
    </w:p>
    <w:p w14:paraId="49239EB9" w14:textId="77777777" w:rsidR="001657AC" w:rsidRPr="00CA7EB6" w:rsidRDefault="00000000">
      <w:pPr>
        <w:spacing w:before="92" w:line="271" w:lineRule="auto"/>
        <w:ind w:left="107" w:right="142" w:firstLine="540"/>
        <w:jc w:val="both"/>
        <w:rPr>
          <w:sz w:val="20"/>
          <w:lang w:val="tr-TR"/>
        </w:rPr>
      </w:pPr>
      <w:r w:rsidRPr="00CA7EB6">
        <w:rPr>
          <w:color w:val="221F1F"/>
          <w:sz w:val="20"/>
          <w:lang w:val="tr-TR"/>
        </w:rPr>
        <w:t>Bir</w:t>
      </w:r>
      <w:r w:rsidRPr="00CA7EB6">
        <w:rPr>
          <w:color w:val="221F1F"/>
          <w:spacing w:val="-13"/>
          <w:sz w:val="20"/>
          <w:lang w:val="tr-TR"/>
        </w:rPr>
        <w:t xml:space="preserve"> </w:t>
      </w:r>
      <w:r w:rsidRPr="00CA7EB6">
        <w:rPr>
          <w:i/>
          <w:color w:val="221F1F"/>
          <w:sz w:val="20"/>
          <w:lang w:val="tr-TR"/>
        </w:rPr>
        <w:t>atık</w:t>
      </w:r>
      <w:r w:rsidRPr="00CA7EB6">
        <w:rPr>
          <w:i/>
          <w:color w:val="221F1F"/>
          <w:spacing w:val="-14"/>
          <w:sz w:val="20"/>
          <w:lang w:val="tr-TR"/>
        </w:rPr>
        <w:t xml:space="preserve"> </w:t>
      </w:r>
      <w:r w:rsidRPr="00CA7EB6">
        <w:rPr>
          <w:i/>
          <w:color w:val="221F1F"/>
          <w:sz w:val="20"/>
          <w:lang w:val="tr-TR"/>
        </w:rPr>
        <w:t>yönetim</w:t>
      </w:r>
      <w:r w:rsidRPr="00CA7EB6">
        <w:rPr>
          <w:i/>
          <w:color w:val="221F1F"/>
          <w:spacing w:val="-12"/>
          <w:sz w:val="20"/>
          <w:lang w:val="tr-TR"/>
        </w:rPr>
        <w:t xml:space="preserve"> </w:t>
      </w:r>
      <w:r w:rsidRPr="00CA7EB6">
        <w:rPr>
          <w:i/>
          <w:color w:val="221F1F"/>
          <w:sz w:val="20"/>
          <w:lang w:val="tr-TR"/>
        </w:rPr>
        <w:t>tesisinin</w:t>
      </w:r>
      <w:r w:rsidRPr="00CA7EB6">
        <w:rPr>
          <w:i/>
          <w:color w:val="221F1F"/>
          <w:spacing w:val="-13"/>
          <w:sz w:val="20"/>
          <w:lang w:val="tr-TR"/>
        </w:rPr>
        <w:t xml:space="preserve"> </w:t>
      </w:r>
      <w:r w:rsidRPr="00CA7EB6">
        <w:rPr>
          <w:i/>
          <w:color w:val="221F1F"/>
          <w:sz w:val="20"/>
          <w:lang w:val="tr-TR"/>
        </w:rPr>
        <w:t>işletmecisi</w:t>
      </w:r>
      <w:r w:rsidRPr="00CA7EB6">
        <w:rPr>
          <w:i/>
          <w:color w:val="221F1F"/>
          <w:spacing w:val="-13"/>
          <w:sz w:val="20"/>
          <w:lang w:val="tr-TR"/>
        </w:rPr>
        <w:t xml:space="preserve"> </w:t>
      </w:r>
      <w:r w:rsidRPr="00CA7EB6">
        <w:rPr>
          <w:i/>
          <w:color w:val="221F1F"/>
          <w:sz w:val="20"/>
          <w:lang w:val="tr-TR"/>
        </w:rPr>
        <w:t>tarafından</w:t>
      </w:r>
      <w:r w:rsidRPr="00CA7EB6">
        <w:rPr>
          <w:i/>
          <w:color w:val="221F1F"/>
          <w:spacing w:val="-15"/>
          <w:sz w:val="20"/>
          <w:lang w:val="tr-TR"/>
        </w:rPr>
        <w:t xml:space="preserve"> </w:t>
      </w:r>
      <w:r w:rsidRPr="00CA7EB6">
        <w:rPr>
          <w:color w:val="221F1F"/>
          <w:sz w:val="20"/>
          <w:lang w:val="tr-TR"/>
        </w:rPr>
        <w:t>kabul</w:t>
      </w:r>
      <w:r w:rsidRPr="00CA7EB6">
        <w:rPr>
          <w:color w:val="221F1F"/>
          <w:spacing w:val="-14"/>
          <w:sz w:val="20"/>
          <w:lang w:val="tr-TR"/>
        </w:rPr>
        <w:t xml:space="preserve"> </w:t>
      </w:r>
      <w:r w:rsidRPr="00CA7EB6">
        <w:rPr>
          <w:color w:val="221F1F"/>
          <w:sz w:val="20"/>
          <w:lang w:val="tr-TR"/>
        </w:rPr>
        <w:t>edilecek</w:t>
      </w:r>
      <w:r w:rsidRPr="00CA7EB6">
        <w:rPr>
          <w:color w:val="221F1F"/>
          <w:spacing w:val="-12"/>
          <w:sz w:val="20"/>
          <w:lang w:val="tr-TR"/>
        </w:rPr>
        <w:t xml:space="preserve"> </w:t>
      </w:r>
      <w:r w:rsidRPr="00CA7EB6">
        <w:rPr>
          <w:color w:val="221F1F"/>
          <w:sz w:val="20"/>
          <w:lang w:val="tr-TR"/>
        </w:rPr>
        <w:t>atık</w:t>
      </w:r>
      <w:r w:rsidRPr="00CA7EB6">
        <w:rPr>
          <w:color w:val="221F1F"/>
          <w:spacing w:val="-12"/>
          <w:sz w:val="20"/>
          <w:lang w:val="tr-TR"/>
        </w:rPr>
        <w:t xml:space="preserve"> </w:t>
      </w:r>
      <w:r w:rsidRPr="00CA7EB6">
        <w:rPr>
          <w:i/>
          <w:color w:val="221F1F"/>
          <w:sz w:val="20"/>
          <w:lang w:val="tr-TR"/>
        </w:rPr>
        <w:t>formu</w:t>
      </w:r>
      <w:r w:rsidRPr="00CA7EB6">
        <w:rPr>
          <w:i/>
          <w:color w:val="221F1F"/>
          <w:spacing w:val="-14"/>
          <w:sz w:val="20"/>
          <w:lang w:val="tr-TR"/>
        </w:rPr>
        <w:t xml:space="preserve"> </w:t>
      </w:r>
      <w:r w:rsidRPr="00CA7EB6">
        <w:rPr>
          <w:color w:val="221F1F"/>
          <w:sz w:val="20"/>
          <w:lang w:val="tr-TR"/>
        </w:rPr>
        <w:t>ve</w:t>
      </w:r>
      <w:r w:rsidRPr="00CA7EB6">
        <w:rPr>
          <w:color w:val="221F1F"/>
          <w:spacing w:val="-13"/>
          <w:sz w:val="20"/>
          <w:lang w:val="tr-TR"/>
        </w:rPr>
        <w:t xml:space="preserve"> </w:t>
      </w:r>
      <w:r w:rsidRPr="00CA7EB6">
        <w:rPr>
          <w:color w:val="221F1F"/>
          <w:sz w:val="20"/>
          <w:lang w:val="tr-TR"/>
        </w:rPr>
        <w:t xml:space="preserve">atık </w:t>
      </w:r>
      <w:r w:rsidRPr="00CA7EB6">
        <w:rPr>
          <w:i/>
          <w:color w:val="221F1F"/>
          <w:sz w:val="20"/>
          <w:lang w:val="tr-TR"/>
        </w:rPr>
        <w:t xml:space="preserve">paketi </w:t>
      </w:r>
      <w:r w:rsidRPr="00CA7EB6">
        <w:rPr>
          <w:color w:val="221F1F"/>
          <w:sz w:val="20"/>
          <w:lang w:val="tr-TR"/>
        </w:rPr>
        <w:t xml:space="preserve">için </w:t>
      </w:r>
      <w:r w:rsidRPr="00CA7EB6">
        <w:rPr>
          <w:i/>
          <w:color w:val="221F1F"/>
          <w:sz w:val="20"/>
          <w:lang w:val="tr-TR"/>
        </w:rPr>
        <w:t xml:space="preserve">düzenleyici kurum tarafından belirlenen </w:t>
      </w:r>
      <w:r w:rsidRPr="00CA7EB6">
        <w:rPr>
          <w:color w:val="221F1F"/>
          <w:sz w:val="20"/>
          <w:lang w:val="tr-TR"/>
        </w:rPr>
        <w:t xml:space="preserve">veya bir </w:t>
      </w:r>
      <w:r w:rsidRPr="00CA7EB6">
        <w:rPr>
          <w:i/>
          <w:color w:val="221F1F"/>
          <w:sz w:val="20"/>
          <w:lang w:val="tr-TR"/>
        </w:rPr>
        <w:t xml:space="preserve">işletmeci tarafından belirlenen ve düzenleyici kurum tarafından </w:t>
      </w:r>
      <w:r w:rsidRPr="00CA7EB6">
        <w:rPr>
          <w:color w:val="221F1F"/>
          <w:sz w:val="20"/>
          <w:lang w:val="tr-TR"/>
        </w:rPr>
        <w:t>onaylanan nicel veya nitel</w:t>
      </w:r>
      <w:r w:rsidRPr="00CA7EB6">
        <w:rPr>
          <w:color w:val="221F1F"/>
          <w:spacing w:val="-24"/>
          <w:sz w:val="20"/>
          <w:lang w:val="tr-TR"/>
        </w:rPr>
        <w:t xml:space="preserve"> </w:t>
      </w:r>
      <w:r w:rsidRPr="00CA7EB6">
        <w:rPr>
          <w:color w:val="221F1F"/>
          <w:sz w:val="20"/>
          <w:lang w:val="tr-TR"/>
        </w:rPr>
        <w:t>kriterler.</w:t>
      </w:r>
    </w:p>
    <w:p w14:paraId="768CF6A5" w14:textId="77777777" w:rsidR="001657AC" w:rsidRPr="00CA7EB6" w:rsidRDefault="00000000">
      <w:pPr>
        <w:spacing w:line="254" w:lineRule="auto"/>
        <w:ind w:left="908" w:right="142" w:hanging="261"/>
        <w:jc w:val="both"/>
        <w:rPr>
          <w:sz w:val="18"/>
          <w:lang w:val="tr-TR"/>
        </w:rPr>
      </w:pPr>
      <w:r w:rsidRPr="00CA7EB6">
        <w:rPr>
          <w:color w:val="3054A6"/>
          <w:sz w:val="18"/>
          <w:lang w:val="tr-TR"/>
        </w:rPr>
        <w:t xml:space="preserve">(D) </w:t>
      </w:r>
      <w:r w:rsidRPr="00CA7EB6">
        <w:rPr>
          <w:i/>
          <w:color w:val="221F1F"/>
          <w:sz w:val="18"/>
          <w:lang w:val="tr-TR"/>
        </w:rPr>
        <w:t xml:space="preserve">Atık kabul kriterleri atık paketlerinin </w:t>
      </w:r>
      <w:r w:rsidRPr="00CA7EB6">
        <w:rPr>
          <w:color w:val="221F1F"/>
          <w:sz w:val="18"/>
          <w:lang w:val="tr-TR"/>
        </w:rPr>
        <w:t xml:space="preserve">ve paketlenmemiş </w:t>
      </w:r>
      <w:r w:rsidRPr="00CA7EB6">
        <w:rPr>
          <w:i/>
          <w:color w:val="221F1F"/>
          <w:sz w:val="18"/>
          <w:lang w:val="tr-TR"/>
        </w:rPr>
        <w:t xml:space="preserve">atıkların </w:t>
      </w:r>
      <w:r w:rsidRPr="00CA7EB6">
        <w:rPr>
          <w:color w:val="221F1F"/>
          <w:sz w:val="18"/>
          <w:lang w:val="tr-TR"/>
        </w:rPr>
        <w:t>radyolojik, mekanik, fiziksel, kimyasal ve biyolojik özelliklerini belirtir.</w:t>
      </w:r>
    </w:p>
    <w:p w14:paraId="18DF172C" w14:textId="77777777" w:rsidR="001657AC" w:rsidRPr="00CA7EB6" w:rsidRDefault="00000000">
      <w:pPr>
        <w:spacing w:line="254" w:lineRule="auto"/>
        <w:ind w:left="908" w:right="141" w:hanging="261"/>
        <w:jc w:val="both"/>
        <w:rPr>
          <w:sz w:val="18"/>
          <w:lang w:val="tr-TR"/>
        </w:rPr>
      </w:pPr>
      <w:r w:rsidRPr="00CA7EB6">
        <w:rPr>
          <w:color w:val="3054A6"/>
          <w:sz w:val="18"/>
          <w:lang w:val="tr-TR"/>
        </w:rPr>
        <w:t xml:space="preserve">&lt;D </w:t>
      </w:r>
      <w:r w:rsidRPr="00CA7EB6">
        <w:rPr>
          <w:i/>
          <w:color w:val="221F1F"/>
          <w:sz w:val="18"/>
          <w:lang w:val="tr-TR"/>
        </w:rPr>
        <w:t xml:space="preserve">Atık kabul kriterleri, örneğin, atıktaki </w:t>
      </w:r>
      <w:r w:rsidRPr="00CA7EB6">
        <w:rPr>
          <w:color w:val="221F1F"/>
          <w:sz w:val="18"/>
          <w:lang w:val="tr-TR"/>
        </w:rPr>
        <w:t>belirli radyonüklitlerin (veya radyonüklit türlerinin)</w:t>
      </w:r>
      <w:r w:rsidRPr="00CA7EB6">
        <w:rPr>
          <w:color w:val="221F1F"/>
          <w:spacing w:val="-14"/>
          <w:sz w:val="18"/>
          <w:lang w:val="tr-TR"/>
        </w:rPr>
        <w:t xml:space="preserve"> </w:t>
      </w:r>
      <w:r w:rsidRPr="00CA7EB6">
        <w:rPr>
          <w:i/>
          <w:color w:val="221F1F"/>
          <w:sz w:val="18"/>
          <w:lang w:val="tr-TR"/>
        </w:rPr>
        <w:t>aktivite</w:t>
      </w:r>
      <w:r w:rsidRPr="00CA7EB6">
        <w:rPr>
          <w:i/>
          <w:color w:val="221F1F"/>
          <w:spacing w:val="-12"/>
          <w:sz w:val="18"/>
          <w:lang w:val="tr-TR"/>
        </w:rPr>
        <w:t xml:space="preserve"> </w:t>
      </w:r>
      <w:r w:rsidRPr="00CA7EB6">
        <w:rPr>
          <w:i/>
          <w:color w:val="221F1F"/>
          <w:sz w:val="18"/>
          <w:lang w:val="tr-TR"/>
        </w:rPr>
        <w:t>konsantrasyonuna</w:t>
      </w:r>
      <w:r w:rsidRPr="00CA7EB6">
        <w:rPr>
          <w:i/>
          <w:color w:val="221F1F"/>
          <w:spacing w:val="-11"/>
          <w:sz w:val="18"/>
          <w:lang w:val="tr-TR"/>
        </w:rPr>
        <w:t xml:space="preserve"> </w:t>
      </w:r>
      <w:r w:rsidRPr="00CA7EB6">
        <w:rPr>
          <w:i/>
          <w:color w:val="221F1F"/>
          <w:sz w:val="18"/>
          <w:lang w:val="tr-TR"/>
        </w:rPr>
        <w:t>veya</w:t>
      </w:r>
      <w:r w:rsidRPr="00CA7EB6">
        <w:rPr>
          <w:i/>
          <w:color w:val="221F1F"/>
          <w:spacing w:val="-13"/>
          <w:sz w:val="18"/>
          <w:lang w:val="tr-TR"/>
        </w:rPr>
        <w:t xml:space="preserve"> </w:t>
      </w:r>
      <w:r w:rsidRPr="00CA7EB6">
        <w:rPr>
          <w:color w:val="221F1F"/>
          <w:sz w:val="18"/>
          <w:lang w:val="tr-TR"/>
        </w:rPr>
        <w:t>toplam</w:t>
      </w:r>
      <w:r w:rsidRPr="00CA7EB6">
        <w:rPr>
          <w:color w:val="221F1F"/>
          <w:spacing w:val="-13"/>
          <w:sz w:val="18"/>
          <w:lang w:val="tr-TR"/>
        </w:rPr>
        <w:t xml:space="preserve"> </w:t>
      </w:r>
      <w:r w:rsidRPr="00CA7EB6">
        <w:rPr>
          <w:i/>
          <w:color w:val="221F1F"/>
          <w:sz w:val="18"/>
          <w:lang w:val="tr-TR"/>
        </w:rPr>
        <w:t>aktivitesine,</w:t>
      </w:r>
      <w:r w:rsidRPr="00CA7EB6">
        <w:rPr>
          <w:i/>
          <w:color w:val="221F1F"/>
          <w:spacing w:val="-12"/>
          <w:sz w:val="18"/>
          <w:lang w:val="tr-TR"/>
        </w:rPr>
        <w:t xml:space="preserve"> </w:t>
      </w:r>
      <w:r w:rsidRPr="00CA7EB6">
        <w:rPr>
          <w:color w:val="221F1F"/>
          <w:sz w:val="18"/>
          <w:lang w:val="tr-TR"/>
        </w:rPr>
        <w:t>ısı</w:t>
      </w:r>
      <w:r w:rsidRPr="00CA7EB6">
        <w:rPr>
          <w:color w:val="221F1F"/>
          <w:spacing w:val="-12"/>
          <w:sz w:val="18"/>
          <w:lang w:val="tr-TR"/>
        </w:rPr>
        <w:t xml:space="preserve"> </w:t>
      </w:r>
      <w:r w:rsidRPr="00CA7EB6">
        <w:rPr>
          <w:color w:val="221F1F"/>
          <w:sz w:val="18"/>
          <w:lang w:val="tr-TR"/>
        </w:rPr>
        <w:t>çıktılarına</w:t>
      </w:r>
      <w:r w:rsidRPr="00CA7EB6">
        <w:rPr>
          <w:color w:val="221F1F"/>
          <w:spacing w:val="-11"/>
          <w:sz w:val="18"/>
          <w:lang w:val="tr-TR"/>
        </w:rPr>
        <w:t xml:space="preserve"> </w:t>
      </w:r>
      <w:r w:rsidRPr="00CA7EB6">
        <w:rPr>
          <w:color w:val="221F1F"/>
          <w:sz w:val="18"/>
          <w:lang w:val="tr-TR"/>
        </w:rPr>
        <w:t>veya</w:t>
      </w:r>
      <w:r w:rsidRPr="00CA7EB6">
        <w:rPr>
          <w:color w:val="221F1F"/>
          <w:spacing w:val="-12"/>
          <w:sz w:val="18"/>
          <w:lang w:val="tr-TR"/>
        </w:rPr>
        <w:t xml:space="preserve"> </w:t>
      </w:r>
      <w:r w:rsidRPr="00CA7EB6">
        <w:rPr>
          <w:color w:val="221F1F"/>
          <w:sz w:val="18"/>
          <w:lang w:val="tr-TR"/>
        </w:rPr>
        <w:t xml:space="preserve">atık </w:t>
      </w:r>
      <w:r w:rsidRPr="00CA7EB6">
        <w:rPr>
          <w:i/>
          <w:color w:val="221F1F"/>
          <w:sz w:val="18"/>
          <w:lang w:val="tr-TR"/>
        </w:rPr>
        <w:t xml:space="preserve">formunun </w:t>
      </w:r>
      <w:r w:rsidRPr="00CA7EB6">
        <w:rPr>
          <w:color w:val="221F1F"/>
          <w:sz w:val="18"/>
          <w:lang w:val="tr-TR"/>
        </w:rPr>
        <w:t xml:space="preserve">veya </w:t>
      </w:r>
      <w:r w:rsidRPr="00CA7EB6">
        <w:rPr>
          <w:i/>
          <w:color w:val="221F1F"/>
          <w:sz w:val="18"/>
          <w:lang w:val="tr-TR"/>
        </w:rPr>
        <w:t xml:space="preserve">atık paketinin </w:t>
      </w:r>
      <w:r w:rsidRPr="00CA7EB6">
        <w:rPr>
          <w:color w:val="221F1F"/>
          <w:sz w:val="18"/>
          <w:lang w:val="tr-TR"/>
        </w:rPr>
        <w:t>özelliklerine ilişkin kısıtlamaları</w:t>
      </w:r>
      <w:r w:rsidRPr="00CA7EB6">
        <w:rPr>
          <w:color w:val="221F1F"/>
          <w:spacing w:val="-10"/>
          <w:sz w:val="18"/>
          <w:lang w:val="tr-TR"/>
        </w:rPr>
        <w:t xml:space="preserve"> </w:t>
      </w:r>
      <w:r w:rsidRPr="00CA7EB6">
        <w:rPr>
          <w:color w:val="221F1F"/>
          <w:sz w:val="18"/>
          <w:lang w:val="tr-TR"/>
        </w:rPr>
        <w:t>içerebilir.</w:t>
      </w:r>
    </w:p>
    <w:p w14:paraId="4188B6F2" w14:textId="77777777" w:rsidR="001657AC" w:rsidRPr="00CA7EB6" w:rsidRDefault="00000000">
      <w:pPr>
        <w:spacing w:line="254" w:lineRule="auto"/>
        <w:ind w:left="908" w:right="142" w:hanging="261"/>
        <w:jc w:val="both"/>
        <w:rPr>
          <w:sz w:val="18"/>
          <w:lang w:val="tr-TR"/>
        </w:rPr>
      </w:pPr>
      <w:r w:rsidRPr="00CA7EB6">
        <w:rPr>
          <w:color w:val="3054A6"/>
          <w:sz w:val="18"/>
          <w:lang w:val="tr-TR"/>
        </w:rPr>
        <w:t xml:space="preserve">&lt;D </w:t>
      </w:r>
      <w:r w:rsidRPr="00CA7EB6">
        <w:rPr>
          <w:i/>
          <w:color w:val="221F1F"/>
          <w:sz w:val="18"/>
          <w:lang w:val="tr-TR"/>
        </w:rPr>
        <w:t xml:space="preserve">Atık kabul kriterleri tesis </w:t>
      </w:r>
      <w:r w:rsidRPr="00CA7EB6">
        <w:rPr>
          <w:color w:val="221F1F"/>
          <w:sz w:val="18"/>
          <w:lang w:val="tr-TR"/>
        </w:rPr>
        <w:t xml:space="preserve">için </w:t>
      </w:r>
      <w:r w:rsidRPr="00CA7EB6">
        <w:rPr>
          <w:i/>
          <w:color w:val="221F1F"/>
          <w:sz w:val="18"/>
          <w:lang w:val="tr-TR"/>
        </w:rPr>
        <w:t xml:space="preserve">güvenlik senaryosuna </w:t>
      </w:r>
      <w:r w:rsidRPr="00CA7EB6">
        <w:rPr>
          <w:color w:val="221F1F"/>
          <w:sz w:val="18"/>
          <w:lang w:val="tr-TR"/>
        </w:rPr>
        <w:t xml:space="preserve">dayanır veya </w:t>
      </w:r>
      <w:r w:rsidRPr="00CA7EB6">
        <w:rPr>
          <w:i/>
          <w:color w:val="221F1F"/>
          <w:sz w:val="18"/>
          <w:lang w:val="tr-TR"/>
        </w:rPr>
        <w:t xml:space="preserve">operasyonel limitlerin, koşulların ve </w:t>
      </w:r>
      <w:r w:rsidRPr="00CA7EB6">
        <w:rPr>
          <w:color w:val="221F1F"/>
          <w:sz w:val="18"/>
          <w:lang w:val="tr-TR"/>
        </w:rPr>
        <w:t xml:space="preserve">kontrollerin bir parçası olarak </w:t>
      </w:r>
      <w:r w:rsidRPr="00CA7EB6">
        <w:rPr>
          <w:i/>
          <w:color w:val="221F1F"/>
          <w:sz w:val="18"/>
          <w:lang w:val="tr-TR"/>
        </w:rPr>
        <w:t xml:space="preserve">güvenlik senaryosuna </w:t>
      </w:r>
      <w:r w:rsidRPr="00CA7EB6">
        <w:rPr>
          <w:color w:val="221F1F"/>
          <w:sz w:val="18"/>
          <w:lang w:val="tr-TR"/>
        </w:rPr>
        <w:t>dahil edilir.</w:t>
      </w:r>
    </w:p>
    <w:p w14:paraId="34DF3217" w14:textId="77777777" w:rsidR="001657AC" w:rsidRPr="00CA7EB6" w:rsidRDefault="00000000">
      <w:pPr>
        <w:spacing w:line="206" w:lineRule="exact"/>
        <w:ind w:left="647"/>
        <w:jc w:val="both"/>
        <w:rPr>
          <w:i/>
          <w:sz w:val="18"/>
          <w:lang w:val="tr-TR"/>
        </w:rPr>
      </w:pPr>
      <w:r w:rsidRPr="00CA7EB6">
        <w:rPr>
          <w:color w:val="3054A6"/>
          <w:sz w:val="18"/>
          <w:lang w:val="tr-TR"/>
        </w:rPr>
        <w:t xml:space="preserve">&lt;D </w:t>
      </w:r>
      <w:r w:rsidRPr="00CA7EB6">
        <w:rPr>
          <w:i/>
          <w:color w:val="221F1F"/>
          <w:sz w:val="18"/>
          <w:lang w:val="tr-TR"/>
        </w:rPr>
        <w:t xml:space="preserve">Atık kabul kriterleri </w:t>
      </w:r>
      <w:r w:rsidRPr="00CA7EB6">
        <w:rPr>
          <w:color w:val="221F1F"/>
          <w:sz w:val="18"/>
          <w:lang w:val="tr-TR"/>
        </w:rPr>
        <w:t xml:space="preserve">bazen 'atık kabul </w:t>
      </w:r>
      <w:r w:rsidRPr="00CA7EB6">
        <w:rPr>
          <w:i/>
          <w:color w:val="221F1F"/>
          <w:sz w:val="18"/>
          <w:lang w:val="tr-TR"/>
        </w:rPr>
        <w:t xml:space="preserve">gereklilikleri' </w:t>
      </w:r>
      <w:r w:rsidRPr="00CA7EB6">
        <w:rPr>
          <w:color w:val="221F1F"/>
          <w:sz w:val="18"/>
          <w:lang w:val="tr-TR"/>
        </w:rPr>
        <w:t>olarak da adlandırılır</w:t>
      </w:r>
      <w:r w:rsidRPr="00CA7EB6">
        <w:rPr>
          <w:i/>
          <w:color w:val="221F1F"/>
          <w:sz w:val="18"/>
          <w:lang w:val="tr-TR"/>
        </w:rPr>
        <w:t>.</w:t>
      </w:r>
    </w:p>
    <w:p w14:paraId="71915D77" w14:textId="77777777" w:rsidR="001657AC" w:rsidRPr="00CA7EB6" w:rsidRDefault="001657AC">
      <w:pPr>
        <w:pStyle w:val="BodyText"/>
        <w:spacing w:before="7"/>
        <w:rPr>
          <w:i/>
          <w:sz w:val="21"/>
          <w:lang w:val="tr-TR"/>
        </w:rPr>
      </w:pPr>
    </w:p>
    <w:p w14:paraId="70BB9883" w14:textId="77777777" w:rsidR="001657AC" w:rsidRPr="00CA7EB6" w:rsidRDefault="00000000">
      <w:pPr>
        <w:pStyle w:val="Heading5"/>
        <w:spacing w:before="1"/>
        <w:ind w:left="107"/>
        <w:rPr>
          <w:lang w:val="tr-TR"/>
        </w:rPr>
      </w:pPr>
      <w:bookmarkStart w:id="906" w:name="atık_kutusu"/>
      <w:bookmarkEnd w:id="906"/>
      <w:r w:rsidRPr="00CA7EB6">
        <w:rPr>
          <w:color w:val="221F1F"/>
          <w:lang w:val="tr-TR"/>
        </w:rPr>
        <w:t>atık kutusu</w:t>
      </w:r>
    </w:p>
    <w:p w14:paraId="67D6C436" w14:textId="77777777" w:rsidR="001657AC" w:rsidRPr="00CA7EB6" w:rsidRDefault="001657AC">
      <w:pPr>
        <w:pStyle w:val="BodyText"/>
        <w:spacing w:before="5"/>
        <w:rPr>
          <w:b/>
          <w:sz w:val="23"/>
          <w:lang w:val="tr-TR"/>
        </w:rPr>
      </w:pPr>
    </w:p>
    <w:p w14:paraId="353237BD" w14:textId="77777777" w:rsidR="001657AC" w:rsidRPr="00CA7EB6" w:rsidRDefault="00000000">
      <w:pPr>
        <w:ind w:left="647"/>
        <w:jc w:val="both"/>
        <w:rPr>
          <w:sz w:val="20"/>
          <w:lang w:val="tr-TR"/>
        </w:rPr>
      </w:pPr>
      <w:r w:rsidRPr="00CA7EB6">
        <w:rPr>
          <w:i/>
          <w:color w:val="221F1F"/>
          <w:sz w:val="20"/>
          <w:lang w:val="tr-TR"/>
        </w:rPr>
        <w:t xml:space="preserve">Atık konteynerine </w:t>
      </w:r>
      <w:r w:rsidRPr="00CA7EB6">
        <w:rPr>
          <w:color w:val="221F1F"/>
          <w:sz w:val="20"/>
          <w:lang w:val="tr-TR"/>
        </w:rPr>
        <w:t>bakınız.</w:t>
      </w:r>
    </w:p>
    <w:p w14:paraId="62912B9E" w14:textId="77777777" w:rsidR="001657AC" w:rsidRPr="00CA7EB6" w:rsidRDefault="001657AC">
      <w:pPr>
        <w:pStyle w:val="BodyText"/>
        <w:spacing w:before="9"/>
        <w:rPr>
          <w:sz w:val="20"/>
          <w:lang w:val="tr-TR"/>
        </w:rPr>
      </w:pPr>
    </w:p>
    <w:p w14:paraId="7643440E" w14:textId="77777777" w:rsidR="001657AC" w:rsidRPr="00CA7EB6" w:rsidRDefault="00000000">
      <w:pPr>
        <w:pStyle w:val="Heading5"/>
        <w:spacing w:before="1"/>
        <w:ind w:left="107"/>
        <w:rPr>
          <w:lang w:val="tr-TR"/>
        </w:rPr>
      </w:pPr>
      <w:bookmarkStart w:id="907" w:name="atık_karakterizasyonu"/>
      <w:bookmarkEnd w:id="907"/>
      <w:r w:rsidRPr="00CA7EB6">
        <w:rPr>
          <w:color w:val="221F1F"/>
          <w:lang w:val="tr-TR"/>
        </w:rPr>
        <w:t>atık karakterizasyonu</w:t>
      </w:r>
    </w:p>
    <w:p w14:paraId="0D96D05D" w14:textId="77777777" w:rsidR="001657AC" w:rsidRPr="00CA7EB6" w:rsidRDefault="001657AC">
      <w:pPr>
        <w:pStyle w:val="BodyText"/>
        <w:spacing w:before="10"/>
        <w:rPr>
          <w:b/>
          <w:sz w:val="20"/>
          <w:lang w:val="tr-TR"/>
        </w:rPr>
      </w:pPr>
    </w:p>
    <w:p w14:paraId="1C48537F" w14:textId="3ED26937" w:rsidR="001657AC" w:rsidRPr="00CA7EB6" w:rsidRDefault="00000000" w:rsidP="008D6708">
      <w:pPr>
        <w:ind w:left="647"/>
        <w:jc w:val="both"/>
        <w:rPr>
          <w:sz w:val="12"/>
          <w:lang w:val="tr-TR"/>
        </w:rPr>
      </w:pPr>
      <w:r w:rsidRPr="00CA7EB6">
        <w:rPr>
          <w:color w:val="221F1F"/>
          <w:sz w:val="20"/>
          <w:lang w:val="tr-TR"/>
        </w:rPr>
        <w:t xml:space="preserve">Bkz. </w:t>
      </w:r>
      <w:r w:rsidRPr="00CA7EB6">
        <w:rPr>
          <w:i/>
          <w:color w:val="221F1F"/>
          <w:sz w:val="20"/>
          <w:lang w:val="tr-TR"/>
        </w:rPr>
        <w:t xml:space="preserve">karakterizasyon </w:t>
      </w:r>
      <w:r w:rsidRPr="00CA7EB6">
        <w:rPr>
          <w:color w:val="221F1F"/>
          <w:sz w:val="20"/>
          <w:lang w:val="tr-TR"/>
        </w:rPr>
        <w:t>(2).</w:t>
      </w:r>
    </w:p>
    <w:p w14:paraId="1DB7E683" w14:textId="77777777" w:rsidR="001657AC" w:rsidRPr="00CA7EB6" w:rsidRDefault="001657AC">
      <w:pPr>
        <w:rPr>
          <w:sz w:val="12"/>
          <w:lang w:val="tr-TR"/>
        </w:rPr>
        <w:sectPr w:rsidR="001657AC" w:rsidRPr="00CA7EB6">
          <w:headerReference w:type="default" r:id="rId168"/>
          <w:footerReference w:type="default" r:id="rId169"/>
          <w:pgSz w:w="9260" w:h="14070"/>
          <w:pgMar w:top="900" w:right="1040" w:bottom="1560" w:left="1060" w:header="683" w:footer="1378" w:gutter="0"/>
          <w:cols w:space="720"/>
        </w:sectPr>
      </w:pPr>
    </w:p>
    <w:p w14:paraId="08DB930E" w14:textId="77777777" w:rsidR="008D6708" w:rsidRDefault="008D6708" w:rsidP="008D6708">
      <w:pPr>
        <w:pStyle w:val="Heading5"/>
        <w:spacing w:before="92"/>
        <w:ind w:left="107"/>
        <w:rPr>
          <w:color w:val="221F1F"/>
          <w:lang w:val="tr-TR"/>
        </w:rPr>
      </w:pPr>
    </w:p>
    <w:p w14:paraId="3BA35749" w14:textId="77300924" w:rsidR="001657AC" w:rsidRPr="00CA7EB6" w:rsidRDefault="00000000" w:rsidP="008D6708">
      <w:pPr>
        <w:pStyle w:val="Heading5"/>
        <w:spacing w:before="92"/>
        <w:ind w:left="107"/>
        <w:rPr>
          <w:b w:val="0"/>
          <w:sz w:val="16"/>
          <w:lang w:val="tr-TR"/>
        </w:rPr>
      </w:pPr>
      <w:r w:rsidRPr="00CA7EB6">
        <w:rPr>
          <w:color w:val="221F1F"/>
          <w:lang w:val="tr-TR"/>
        </w:rPr>
        <w:t>atık sınıfları</w:t>
      </w:r>
    </w:p>
    <w:p w14:paraId="27E08F93" w14:textId="77777777" w:rsidR="001657AC" w:rsidRPr="00CA7EB6" w:rsidRDefault="001657AC">
      <w:pPr>
        <w:pStyle w:val="BodyText"/>
        <w:rPr>
          <w:sz w:val="20"/>
          <w:lang w:val="tr-TR"/>
        </w:rPr>
      </w:pPr>
    </w:p>
    <w:p w14:paraId="6CF0C4A7" w14:textId="77777777" w:rsidR="001657AC" w:rsidRPr="00CA7EB6" w:rsidRDefault="001657AC">
      <w:pPr>
        <w:pStyle w:val="BodyText"/>
        <w:spacing w:before="3"/>
        <w:rPr>
          <w:sz w:val="22"/>
          <w:lang w:val="tr-TR"/>
        </w:rPr>
      </w:pPr>
    </w:p>
    <w:p w14:paraId="6BB53B18" w14:textId="77777777" w:rsidR="001657AC" w:rsidRPr="00CA7EB6" w:rsidRDefault="00000000">
      <w:pPr>
        <w:spacing w:before="1"/>
        <w:ind w:left="598"/>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Atık sınıfları </w:t>
      </w:r>
      <w:r w:rsidRPr="00CA7EB6">
        <w:rPr>
          <w:color w:val="221F1F"/>
          <w:sz w:val="18"/>
          <w:lang w:val="tr-TR"/>
        </w:rPr>
        <w:t xml:space="preserve">GSG-1'de önerilen </w:t>
      </w:r>
      <w:r w:rsidRPr="00CA7EB6">
        <w:rPr>
          <w:i/>
          <w:color w:val="221F1F"/>
          <w:sz w:val="18"/>
          <w:lang w:val="tr-TR"/>
        </w:rPr>
        <w:t xml:space="preserve">sınıflardır </w:t>
      </w:r>
      <w:r w:rsidRPr="00CA7EB6">
        <w:rPr>
          <w:color w:val="221F1F"/>
          <w:sz w:val="18"/>
          <w:lang w:val="tr-TR"/>
        </w:rPr>
        <w:t>[58].</w:t>
      </w:r>
    </w:p>
    <w:p w14:paraId="22A8EE73" w14:textId="77777777" w:rsidR="001657AC" w:rsidRPr="00CA7EB6" w:rsidRDefault="00000000">
      <w:pPr>
        <w:ind w:left="898" w:right="134"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Bu sınıflandırma sistemi, </w:t>
      </w:r>
      <w:r w:rsidRPr="00CA7EB6">
        <w:rPr>
          <w:i/>
          <w:color w:val="221F1F"/>
          <w:sz w:val="18"/>
          <w:lang w:val="tr-TR"/>
        </w:rPr>
        <w:t xml:space="preserve">radyoaktif atıkların </w:t>
      </w:r>
      <w:r w:rsidRPr="00CA7EB6">
        <w:rPr>
          <w:color w:val="221F1F"/>
          <w:sz w:val="18"/>
          <w:lang w:val="tr-TR"/>
        </w:rPr>
        <w:t xml:space="preserve">bertarafının </w:t>
      </w:r>
      <w:r w:rsidRPr="00CA7EB6">
        <w:rPr>
          <w:i/>
          <w:color w:val="221F1F"/>
          <w:sz w:val="18"/>
          <w:lang w:val="tr-TR"/>
        </w:rPr>
        <w:t xml:space="preserve">güvenliği açısından </w:t>
      </w:r>
      <w:r w:rsidRPr="00CA7EB6">
        <w:rPr>
          <w:color w:val="221F1F"/>
          <w:sz w:val="18"/>
          <w:lang w:val="tr-TR"/>
        </w:rPr>
        <w:t>birincil öneme sahip olduğu düşünülen hususları dikkate alacak şekilde düzenlenmiştir.</w:t>
      </w:r>
    </w:p>
    <w:p w14:paraId="45D06674" w14:textId="77777777" w:rsidR="001657AC" w:rsidRPr="00CA7EB6" w:rsidRDefault="00000000">
      <w:pPr>
        <w:ind w:left="898" w:right="134"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'Aktivite içeriği' terimi, </w:t>
      </w:r>
      <w:r w:rsidRPr="00CA7EB6">
        <w:rPr>
          <w:i/>
          <w:color w:val="221F1F"/>
          <w:sz w:val="18"/>
          <w:lang w:val="tr-TR"/>
        </w:rPr>
        <w:t xml:space="preserve">radyoaktif atıkların </w:t>
      </w:r>
      <w:r w:rsidRPr="00CA7EB6">
        <w:rPr>
          <w:color w:val="221F1F"/>
          <w:sz w:val="18"/>
          <w:lang w:val="tr-TR"/>
        </w:rPr>
        <w:t>genel olarak heterojen yapısı nedeniyle kullanılmaktadır</w:t>
      </w:r>
      <w:r w:rsidRPr="00CA7EB6">
        <w:rPr>
          <w:i/>
          <w:color w:val="221F1F"/>
          <w:sz w:val="18"/>
          <w:lang w:val="tr-TR"/>
        </w:rPr>
        <w:t xml:space="preserve">; aktivite konsantrasyonu, spesifik aktivite </w:t>
      </w:r>
      <w:r w:rsidRPr="00CA7EB6">
        <w:rPr>
          <w:color w:val="221F1F"/>
          <w:sz w:val="18"/>
          <w:lang w:val="tr-TR"/>
        </w:rPr>
        <w:t xml:space="preserve">ve toplam </w:t>
      </w:r>
      <w:r w:rsidRPr="00CA7EB6">
        <w:rPr>
          <w:i/>
          <w:color w:val="221F1F"/>
          <w:sz w:val="18"/>
          <w:lang w:val="tr-TR"/>
        </w:rPr>
        <w:t xml:space="preserve">aktiviteyi </w:t>
      </w:r>
      <w:r w:rsidRPr="00CA7EB6">
        <w:rPr>
          <w:color w:val="221F1F"/>
          <w:sz w:val="18"/>
          <w:lang w:val="tr-TR"/>
        </w:rPr>
        <w:t>kapsayan genel bir terimdir.</w:t>
      </w:r>
    </w:p>
    <w:p w14:paraId="66F73E37" w14:textId="77777777" w:rsidR="001657AC" w:rsidRPr="00CA7EB6" w:rsidRDefault="00000000">
      <w:pPr>
        <w:pStyle w:val="BodyText"/>
        <w:ind w:left="898" w:right="134" w:hanging="261"/>
        <w:jc w:val="both"/>
        <w:rPr>
          <w:lang w:val="tr-TR"/>
        </w:rPr>
      </w:pPr>
      <w:r w:rsidRPr="00CA7EB6">
        <w:rPr>
          <w:rFonts w:ascii="Arial" w:hAnsi="Arial"/>
          <w:color w:val="3054A6"/>
          <w:sz w:val="19"/>
          <w:lang w:val="tr-TR"/>
        </w:rPr>
        <w:t xml:space="preserve">® </w:t>
      </w:r>
      <w:r w:rsidRPr="00CA7EB6">
        <w:rPr>
          <w:color w:val="221F1F"/>
          <w:lang w:val="tr-TR"/>
        </w:rPr>
        <w:t>Aşağıda listelenen diğer sınıflar (köşeli parantez içinde) bazen, örneğin ulusal sınıflandırma sistemlerinde kullanılır ve GSG-1'deki sınıflarla tipik olarak nasıl ilişkili olduklarını belirtmek için burada belirtilmiştir [58].</w:t>
      </w:r>
    </w:p>
    <w:p w14:paraId="361AA829" w14:textId="77777777" w:rsidR="001657AC" w:rsidRPr="00CA7EB6" w:rsidRDefault="00000000">
      <w:pPr>
        <w:ind w:left="898" w:right="134"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Diğer sistemler </w:t>
      </w:r>
      <w:r w:rsidRPr="00CA7EB6">
        <w:rPr>
          <w:i/>
          <w:color w:val="221F1F"/>
          <w:sz w:val="18"/>
          <w:lang w:val="tr-TR"/>
        </w:rPr>
        <w:t xml:space="preserve">atıkları </w:t>
      </w:r>
      <w:r w:rsidRPr="00CA7EB6">
        <w:rPr>
          <w:color w:val="221F1F"/>
          <w:sz w:val="18"/>
          <w:lang w:val="tr-TR"/>
        </w:rPr>
        <w:t xml:space="preserve">kökenlerine göre sınıflandırmaktadır (örneğin reaktör operasyon atıkları, </w:t>
      </w:r>
      <w:r w:rsidRPr="00CA7EB6">
        <w:rPr>
          <w:i/>
          <w:color w:val="221F1F"/>
          <w:sz w:val="18"/>
          <w:lang w:val="tr-TR"/>
        </w:rPr>
        <w:t xml:space="preserve">yeniden işleme atıkları, hizmet dışı bırakma atıkları </w:t>
      </w:r>
      <w:r w:rsidRPr="00CA7EB6">
        <w:rPr>
          <w:color w:val="221F1F"/>
          <w:sz w:val="18"/>
          <w:lang w:val="tr-TR"/>
        </w:rPr>
        <w:t xml:space="preserve">ve savunma </w:t>
      </w:r>
      <w:r w:rsidRPr="00CA7EB6">
        <w:rPr>
          <w:i/>
          <w:color w:val="221F1F"/>
          <w:sz w:val="18"/>
          <w:lang w:val="tr-TR"/>
        </w:rPr>
        <w:t>atıkları</w:t>
      </w:r>
      <w:r w:rsidRPr="00CA7EB6">
        <w:rPr>
          <w:color w:val="221F1F"/>
          <w:sz w:val="18"/>
          <w:lang w:val="tr-TR"/>
        </w:rPr>
        <w:t>).</w:t>
      </w:r>
    </w:p>
    <w:p w14:paraId="37B2011D" w14:textId="77777777" w:rsidR="001657AC" w:rsidRPr="00CA7EB6" w:rsidRDefault="001657AC">
      <w:pPr>
        <w:pStyle w:val="BodyText"/>
        <w:spacing w:before="10"/>
        <w:rPr>
          <w:sz w:val="20"/>
          <w:lang w:val="tr-TR"/>
        </w:rPr>
      </w:pPr>
    </w:p>
    <w:p w14:paraId="42E195AB" w14:textId="77777777" w:rsidR="001657AC" w:rsidRPr="00CA7EB6" w:rsidRDefault="00000000">
      <w:pPr>
        <w:ind w:left="598"/>
        <w:jc w:val="both"/>
        <w:rPr>
          <w:sz w:val="20"/>
          <w:lang w:val="tr-TR"/>
        </w:rPr>
      </w:pPr>
      <w:r w:rsidRPr="00CA7EB6">
        <w:rPr>
          <w:b/>
          <w:i/>
          <w:color w:val="221F1F"/>
          <w:sz w:val="20"/>
          <w:lang w:val="tr-TR"/>
        </w:rPr>
        <w:t xml:space="preserve">muaf atık. </w:t>
      </w:r>
      <w:r w:rsidRPr="00CA7EB6">
        <w:rPr>
          <w:i/>
          <w:color w:val="221F1F"/>
          <w:sz w:val="20"/>
          <w:lang w:val="tr-TR"/>
        </w:rPr>
        <w:t xml:space="preserve">Atıklara </w:t>
      </w:r>
      <w:r w:rsidRPr="00CA7EB6">
        <w:rPr>
          <w:color w:val="221F1F"/>
          <w:sz w:val="20"/>
          <w:lang w:val="tr-TR"/>
        </w:rPr>
        <w:t>bakınız.</w:t>
      </w:r>
    </w:p>
    <w:p w14:paraId="63379CAF" w14:textId="77777777" w:rsidR="001657AC" w:rsidRPr="00CA7EB6" w:rsidRDefault="001657AC">
      <w:pPr>
        <w:pStyle w:val="BodyText"/>
        <w:spacing w:before="6"/>
        <w:rPr>
          <w:sz w:val="23"/>
          <w:lang w:val="tr-TR"/>
        </w:rPr>
      </w:pPr>
    </w:p>
    <w:p w14:paraId="6782BE10" w14:textId="77777777" w:rsidR="001657AC" w:rsidRPr="00CA7EB6" w:rsidRDefault="00000000">
      <w:pPr>
        <w:spacing w:line="276" w:lineRule="auto"/>
        <w:ind w:left="598" w:right="137" w:firstLine="39"/>
        <w:jc w:val="both"/>
        <w:rPr>
          <w:i/>
          <w:sz w:val="20"/>
          <w:lang w:val="tr-TR"/>
        </w:rPr>
      </w:pPr>
      <w:r w:rsidRPr="00CA7EB6">
        <w:rPr>
          <w:b/>
          <w:i/>
          <w:color w:val="221F1F"/>
          <w:sz w:val="20"/>
          <w:lang w:val="tr-TR"/>
        </w:rPr>
        <w:t xml:space="preserve">[Isı üreten atık (HGW)]. </w:t>
      </w:r>
      <w:r w:rsidRPr="00CA7EB6">
        <w:rPr>
          <w:color w:val="221F1F"/>
          <w:sz w:val="20"/>
          <w:lang w:val="tr-TR"/>
        </w:rPr>
        <w:t xml:space="preserve">Bozunma ısısının kendi sıcaklığını ve çevresinin sıcaklığını önemli ölçüde artıracak kadar radyoaktif olan </w:t>
      </w:r>
      <w:r w:rsidRPr="00CA7EB6">
        <w:rPr>
          <w:i/>
          <w:color w:val="221F1F"/>
          <w:sz w:val="20"/>
          <w:lang w:val="tr-TR"/>
        </w:rPr>
        <w:t>radyoaktif atık.</w:t>
      </w:r>
    </w:p>
    <w:p w14:paraId="1DC25983" w14:textId="77777777" w:rsidR="001657AC" w:rsidRPr="00CA7EB6" w:rsidRDefault="00000000">
      <w:pPr>
        <w:ind w:left="898" w:right="135"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Uygulamada, </w:t>
      </w:r>
      <w:r w:rsidRPr="00CA7EB6">
        <w:rPr>
          <w:i/>
          <w:color w:val="221F1F"/>
          <w:sz w:val="18"/>
          <w:lang w:val="tr-TR"/>
        </w:rPr>
        <w:t xml:space="preserve">ısı üreten atıklar </w:t>
      </w:r>
      <w:r w:rsidRPr="00CA7EB6">
        <w:rPr>
          <w:color w:val="221F1F"/>
          <w:sz w:val="18"/>
          <w:lang w:val="tr-TR"/>
        </w:rPr>
        <w:t xml:space="preserve">genellikle </w:t>
      </w:r>
      <w:r w:rsidRPr="00CA7EB6">
        <w:rPr>
          <w:i/>
          <w:color w:val="221F1F"/>
          <w:sz w:val="18"/>
          <w:lang w:val="tr-TR"/>
        </w:rPr>
        <w:t xml:space="preserve">yüksek seviyeli atıklardır, </w:t>
      </w:r>
      <w:r w:rsidRPr="00CA7EB6">
        <w:rPr>
          <w:color w:val="221F1F"/>
          <w:sz w:val="18"/>
          <w:lang w:val="tr-TR"/>
        </w:rPr>
        <w:t xml:space="preserve">ancak bazı </w:t>
      </w:r>
      <w:r w:rsidRPr="00CA7EB6">
        <w:rPr>
          <w:i/>
          <w:color w:val="221F1F"/>
          <w:sz w:val="18"/>
          <w:lang w:val="tr-TR"/>
        </w:rPr>
        <w:t xml:space="preserve">orta seviyeli atık </w:t>
      </w:r>
      <w:r w:rsidRPr="00CA7EB6">
        <w:rPr>
          <w:color w:val="221F1F"/>
          <w:sz w:val="18"/>
          <w:lang w:val="tr-TR"/>
        </w:rPr>
        <w:t xml:space="preserve">türleri </w:t>
      </w:r>
      <w:r w:rsidRPr="00CA7EB6">
        <w:rPr>
          <w:i/>
          <w:color w:val="221F1F"/>
          <w:sz w:val="18"/>
          <w:lang w:val="tr-TR"/>
        </w:rPr>
        <w:t xml:space="preserve">ısı üreten atık </w:t>
      </w:r>
      <w:r w:rsidRPr="00CA7EB6">
        <w:rPr>
          <w:color w:val="221F1F"/>
          <w:sz w:val="18"/>
          <w:lang w:val="tr-TR"/>
        </w:rPr>
        <w:t>olarak nitelendirilebilir.</w:t>
      </w:r>
    </w:p>
    <w:p w14:paraId="43F0A712" w14:textId="77777777" w:rsidR="001657AC" w:rsidRPr="00CA7EB6" w:rsidRDefault="001657AC">
      <w:pPr>
        <w:pStyle w:val="BodyText"/>
        <w:spacing w:before="9"/>
        <w:rPr>
          <w:sz w:val="20"/>
          <w:lang w:val="tr-TR"/>
        </w:rPr>
      </w:pPr>
    </w:p>
    <w:p w14:paraId="02462506" w14:textId="77777777" w:rsidR="001657AC" w:rsidRPr="00CA7EB6" w:rsidRDefault="00000000">
      <w:pPr>
        <w:spacing w:line="271" w:lineRule="auto"/>
        <w:ind w:left="598" w:right="134" w:firstLine="39"/>
        <w:jc w:val="both"/>
        <w:rPr>
          <w:sz w:val="20"/>
          <w:lang w:val="tr-TR"/>
        </w:rPr>
      </w:pPr>
      <w:r w:rsidRPr="00CA7EB6">
        <w:rPr>
          <w:b/>
          <w:i/>
          <w:color w:val="221F1F"/>
          <w:sz w:val="20"/>
          <w:lang w:val="tr-TR"/>
        </w:rPr>
        <w:t xml:space="preserve">yüksek seviyeli atık (HLW). Kullanılmış </w:t>
      </w:r>
      <w:r w:rsidRPr="00CA7EB6">
        <w:rPr>
          <w:i/>
          <w:color w:val="221F1F"/>
          <w:sz w:val="20"/>
          <w:lang w:val="tr-TR"/>
        </w:rPr>
        <w:t xml:space="preserve">yakıtta </w:t>
      </w:r>
      <w:r w:rsidRPr="00CA7EB6">
        <w:rPr>
          <w:color w:val="221F1F"/>
          <w:sz w:val="20"/>
          <w:lang w:val="tr-TR"/>
        </w:rPr>
        <w:t xml:space="preserve">bulunan </w:t>
      </w:r>
      <w:r w:rsidRPr="00CA7EB6">
        <w:rPr>
          <w:i/>
          <w:color w:val="221F1F"/>
          <w:sz w:val="20"/>
          <w:lang w:val="tr-TR"/>
        </w:rPr>
        <w:t xml:space="preserve">fisyon ürünlerinin </w:t>
      </w:r>
      <w:r w:rsidRPr="00CA7EB6">
        <w:rPr>
          <w:color w:val="221F1F"/>
          <w:sz w:val="20"/>
          <w:lang w:val="tr-TR"/>
        </w:rPr>
        <w:t xml:space="preserve">ve aktinitlerin çoğunu içeren </w:t>
      </w:r>
      <w:r w:rsidRPr="00CA7EB6">
        <w:rPr>
          <w:i/>
          <w:color w:val="221F1F"/>
          <w:sz w:val="20"/>
          <w:lang w:val="tr-TR"/>
        </w:rPr>
        <w:t xml:space="preserve">radyoaktif </w:t>
      </w:r>
      <w:r w:rsidRPr="00CA7EB6">
        <w:rPr>
          <w:color w:val="221F1F"/>
          <w:sz w:val="20"/>
          <w:lang w:val="tr-TR"/>
        </w:rPr>
        <w:t xml:space="preserve">sıvı - </w:t>
      </w:r>
      <w:r w:rsidRPr="00CA7EB6">
        <w:rPr>
          <w:i/>
          <w:color w:val="221F1F"/>
          <w:sz w:val="20"/>
          <w:lang w:val="tr-TR"/>
        </w:rPr>
        <w:t xml:space="preserve">yeniden işlemede </w:t>
      </w:r>
      <w:r w:rsidRPr="00CA7EB6">
        <w:rPr>
          <w:color w:val="221F1F"/>
          <w:sz w:val="20"/>
          <w:lang w:val="tr-TR"/>
        </w:rPr>
        <w:t>ilk çözücü ekstraksiyon</w:t>
      </w:r>
      <w:r w:rsidRPr="00CA7EB6">
        <w:rPr>
          <w:color w:val="221F1F"/>
          <w:spacing w:val="-17"/>
          <w:sz w:val="20"/>
          <w:lang w:val="tr-TR"/>
        </w:rPr>
        <w:t xml:space="preserve"> </w:t>
      </w:r>
      <w:r w:rsidRPr="00CA7EB6">
        <w:rPr>
          <w:color w:val="221F1F"/>
          <w:sz w:val="20"/>
          <w:lang w:val="tr-TR"/>
        </w:rPr>
        <w:t>döngüsünün</w:t>
      </w:r>
      <w:r w:rsidRPr="00CA7EB6">
        <w:rPr>
          <w:color w:val="221F1F"/>
          <w:spacing w:val="-16"/>
          <w:sz w:val="20"/>
          <w:lang w:val="tr-TR"/>
        </w:rPr>
        <w:t xml:space="preserve"> </w:t>
      </w:r>
      <w:r w:rsidRPr="00CA7EB6">
        <w:rPr>
          <w:color w:val="221F1F"/>
          <w:sz w:val="20"/>
          <w:lang w:val="tr-TR"/>
        </w:rPr>
        <w:t>kalıntısını</w:t>
      </w:r>
      <w:r w:rsidRPr="00CA7EB6">
        <w:rPr>
          <w:color w:val="221F1F"/>
          <w:spacing w:val="-16"/>
          <w:sz w:val="20"/>
          <w:lang w:val="tr-TR"/>
        </w:rPr>
        <w:t xml:space="preserve"> </w:t>
      </w:r>
      <w:r w:rsidRPr="00CA7EB6">
        <w:rPr>
          <w:color w:val="221F1F"/>
          <w:sz w:val="20"/>
          <w:lang w:val="tr-TR"/>
        </w:rPr>
        <w:t>oluşturur</w:t>
      </w:r>
      <w:r w:rsidRPr="00CA7EB6">
        <w:rPr>
          <w:color w:val="221F1F"/>
          <w:spacing w:val="-15"/>
          <w:sz w:val="20"/>
          <w:lang w:val="tr-TR"/>
        </w:rPr>
        <w:t xml:space="preserve"> </w:t>
      </w:r>
      <w:r w:rsidRPr="00CA7EB6">
        <w:rPr>
          <w:color w:val="221F1F"/>
          <w:sz w:val="20"/>
          <w:lang w:val="tr-TR"/>
        </w:rPr>
        <w:t>-</w:t>
      </w:r>
      <w:r w:rsidRPr="00CA7EB6">
        <w:rPr>
          <w:color w:val="221F1F"/>
          <w:spacing w:val="-17"/>
          <w:sz w:val="20"/>
          <w:lang w:val="tr-TR"/>
        </w:rPr>
        <w:t xml:space="preserve"> </w:t>
      </w:r>
      <w:r w:rsidRPr="00CA7EB6">
        <w:rPr>
          <w:color w:val="221F1F"/>
          <w:sz w:val="20"/>
          <w:lang w:val="tr-TR"/>
        </w:rPr>
        <w:t>ve</w:t>
      </w:r>
      <w:r w:rsidRPr="00CA7EB6">
        <w:rPr>
          <w:color w:val="221F1F"/>
          <w:spacing w:val="-15"/>
          <w:sz w:val="20"/>
          <w:lang w:val="tr-TR"/>
        </w:rPr>
        <w:t xml:space="preserve"> </w:t>
      </w:r>
      <w:r w:rsidRPr="00CA7EB6">
        <w:rPr>
          <w:color w:val="221F1F"/>
          <w:sz w:val="20"/>
          <w:lang w:val="tr-TR"/>
        </w:rPr>
        <w:t>ilgili</w:t>
      </w:r>
      <w:r w:rsidRPr="00CA7EB6">
        <w:rPr>
          <w:color w:val="221F1F"/>
          <w:spacing w:val="-15"/>
          <w:sz w:val="20"/>
          <w:lang w:val="tr-TR"/>
        </w:rPr>
        <w:t xml:space="preserve"> </w:t>
      </w:r>
      <w:r w:rsidRPr="00CA7EB6">
        <w:rPr>
          <w:i/>
          <w:color w:val="221F1F"/>
          <w:sz w:val="20"/>
          <w:lang w:val="tr-TR"/>
        </w:rPr>
        <w:t>atık</w:t>
      </w:r>
      <w:r w:rsidRPr="00CA7EB6">
        <w:rPr>
          <w:i/>
          <w:color w:val="221F1F"/>
          <w:spacing w:val="-16"/>
          <w:sz w:val="20"/>
          <w:lang w:val="tr-TR"/>
        </w:rPr>
        <w:t xml:space="preserve"> </w:t>
      </w:r>
      <w:r w:rsidRPr="00CA7EB6">
        <w:rPr>
          <w:color w:val="221F1F"/>
          <w:sz w:val="20"/>
          <w:lang w:val="tr-TR"/>
        </w:rPr>
        <w:t>akışlarından</w:t>
      </w:r>
      <w:r w:rsidRPr="00CA7EB6">
        <w:rPr>
          <w:color w:val="221F1F"/>
          <w:spacing w:val="-17"/>
          <w:sz w:val="20"/>
          <w:lang w:val="tr-TR"/>
        </w:rPr>
        <w:t xml:space="preserve"> </w:t>
      </w:r>
      <w:r w:rsidRPr="00CA7EB6">
        <w:rPr>
          <w:color w:val="221F1F"/>
          <w:sz w:val="20"/>
          <w:lang w:val="tr-TR"/>
        </w:rPr>
        <w:t>bazıları; katılaşmayı</w:t>
      </w:r>
      <w:r w:rsidRPr="00CA7EB6">
        <w:rPr>
          <w:color w:val="221F1F"/>
          <w:spacing w:val="-9"/>
          <w:sz w:val="20"/>
          <w:lang w:val="tr-TR"/>
        </w:rPr>
        <w:t xml:space="preserve"> </w:t>
      </w:r>
      <w:r w:rsidRPr="00CA7EB6">
        <w:rPr>
          <w:color w:val="221F1F"/>
          <w:sz w:val="20"/>
          <w:lang w:val="tr-TR"/>
        </w:rPr>
        <w:t>takiben</w:t>
      </w:r>
      <w:r w:rsidRPr="00CA7EB6">
        <w:rPr>
          <w:color w:val="221F1F"/>
          <w:spacing w:val="-8"/>
          <w:sz w:val="20"/>
          <w:lang w:val="tr-TR"/>
        </w:rPr>
        <w:t xml:space="preserve"> </w:t>
      </w:r>
      <w:r w:rsidRPr="00CA7EB6">
        <w:rPr>
          <w:color w:val="221F1F"/>
          <w:sz w:val="20"/>
          <w:lang w:val="tr-TR"/>
        </w:rPr>
        <w:t>bu</w:t>
      </w:r>
      <w:r w:rsidRPr="00CA7EB6">
        <w:rPr>
          <w:color w:val="221F1F"/>
          <w:spacing w:val="-7"/>
          <w:sz w:val="20"/>
          <w:lang w:val="tr-TR"/>
        </w:rPr>
        <w:t xml:space="preserve"> </w:t>
      </w:r>
      <w:r w:rsidRPr="00CA7EB6">
        <w:rPr>
          <w:color w:val="221F1F"/>
          <w:sz w:val="20"/>
          <w:lang w:val="tr-TR"/>
        </w:rPr>
        <w:t>malzeme;</w:t>
      </w:r>
      <w:r w:rsidRPr="00CA7EB6">
        <w:rPr>
          <w:color w:val="221F1F"/>
          <w:spacing w:val="-8"/>
          <w:sz w:val="20"/>
          <w:lang w:val="tr-TR"/>
        </w:rPr>
        <w:t xml:space="preserve"> </w:t>
      </w:r>
      <w:r w:rsidRPr="00CA7EB6">
        <w:rPr>
          <w:color w:val="221F1F"/>
          <w:sz w:val="20"/>
          <w:lang w:val="tr-TR"/>
        </w:rPr>
        <w:t>kullanılmış</w:t>
      </w:r>
      <w:r w:rsidRPr="00CA7EB6">
        <w:rPr>
          <w:color w:val="221F1F"/>
          <w:spacing w:val="-8"/>
          <w:sz w:val="20"/>
          <w:lang w:val="tr-TR"/>
        </w:rPr>
        <w:t xml:space="preserve"> </w:t>
      </w:r>
      <w:r w:rsidRPr="00CA7EB6">
        <w:rPr>
          <w:i/>
          <w:color w:val="221F1F"/>
          <w:sz w:val="20"/>
          <w:lang w:val="tr-TR"/>
        </w:rPr>
        <w:t>yakıt</w:t>
      </w:r>
      <w:r w:rsidRPr="00CA7EB6">
        <w:rPr>
          <w:i/>
          <w:color w:val="221F1F"/>
          <w:spacing w:val="-8"/>
          <w:sz w:val="20"/>
          <w:lang w:val="tr-TR"/>
        </w:rPr>
        <w:t xml:space="preserve"> </w:t>
      </w:r>
      <w:r w:rsidRPr="00CA7EB6">
        <w:rPr>
          <w:color w:val="221F1F"/>
          <w:sz w:val="20"/>
          <w:lang w:val="tr-TR"/>
        </w:rPr>
        <w:t>(</w:t>
      </w:r>
      <w:r w:rsidRPr="00CA7EB6">
        <w:rPr>
          <w:i/>
          <w:color w:val="221F1F"/>
          <w:sz w:val="20"/>
          <w:lang w:val="tr-TR"/>
        </w:rPr>
        <w:t>atık</w:t>
      </w:r>
      <w:r w:rsidRPr="00CA7EB6">
        <w:rPr>
          <w:i/>
          <w:color w:val="221F1F"/>
          <w:spacing w:val="-8"/>
          <w:sz w:val="20"/>
          <w:lang w:val="tr-TR"/>
        </w:rPr>
        <w:t xml:space="preserve"> </w:t>
      </w:r>
      <w:r w:rsidRPr="00CA7EB6">
        <w:rPr>
          <w:color w:val="221F1F"/>
          <w:sz w:val="20"/>
          <w:lang w:val="tr-TR"/>
        </w:rPr>
        <w:t>olarak</w:t>
      </w:r>
      <w:r w:rsidRPr="00CA7EB6">
        <w:rPr>
          <w:color w:val="221F1F"/>
          <w:spacing w:val="-9"/>
          <w:sz w:val="20"/>
          <w:lang w:val="tr-TR"/>
        </w:rPr>
        <w:t xml:space="preserve"> </w:t>
      </w:r>
      <w:r w:rsidRPr="00CA7EB6">
        <w:rPr>
          <w:color w:val="221F1F"/>
          <w:sz w:val="20"/>
          <w:lang w:val="tr-TR"/>
        </w:rPr>
        <w:t>beyan</w:t>
      </w:r>
      <w:r w:rsidRPr="00CA7EB6">
        <w:rPr>
          <w:color w:val="221F1F"/>
          <w:spacing w:val="-8"/>
          <w:sz w:val="20"/>
          <w:lang w:val="tr-TR"/>
        </w:rPr>
        <w:t xml:space="preserve"> </w:t>
      </w:r>
      <w:r w:rsidRPr="00CA7EB6">
        <w:rPr>
          <w:color w:val="221F1F"/>
          <w:sz w:val="20"/>
          <w:lang w:val="tr-TR"/>
        </w:rPr>
        <w:t>edilmişse</w:t>
      </w:r>
      <w:r w:rsidRPr="00CA7EB6">
        <w:rPr>
          <w:i/>
          <w:color w:val="221F1F"/>
          <w:sz w:val="20"/>
          <w:lang w:val="tr-TR"/>
        </w:rPr>
        <w:t xml:space="preserve">); </w:t>
      </w:r>
      <w:r w:rsidRPr="00CA7EB6">
        <w:rPr>
          <w:color w:val="221F1F"/>
          <w:sz w:val="20"/>
          <w:lang w:val="tr-TR"/>
        </w:rPr>
        <w:t>veya benzer radyolojik özelliklere sahip diğer</w:t>
      </w:r>
      <w:r w:rsidRPr="00CA7EB6">
        <w:rPr>
          <w:color w:val="221F1F"/>
          <w:spacing w:val="-6"/>
          <w:sz w:val="20"/>
          <w:lang w:val="tr-TR"/>
        </w:rPr>
        <w:t xml:space="preserve"> </w:t>
      </w:r>
      <w:r w:rsidRPr="00CA7EB6">
        <w:rPr>
          <w:i/>
          <w:color w:val="221F1F"/>
          <w:sz w:val="20"/>
          <w:lang w:val="tr-TR"/>
        </w:rPr>
        <w:t>atıklar</w:t>
      </w:r>
      <w:r w:rsidRPr="00CA7EB6">
        <w:rPr>
          <w:color w:val="221F1F"/>
          <w:sz w:val="20"/>
          <w:lang w:val="tr-TR"/>
        </w:rPr>
        <w:t>.</w:t>
      </w:r>
    </w:p>
    <w:p w14:paraId="58071598" w14:textId="77777777" w:rsidR="001657AC" w:rsidRPr="00CA7EB6" w:rsidRDefault="00000000">
      <w:pPr>
        <w:ind w:left="898" w:right="135"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Yüksek seviyeli atıkların </w:t>
      </w:r>
      <w:r w:rsidRPr="00CA7EB6">
        <w:rPr>
          <w:color w:val="221F1F"/>
          <w:sz w:val="18"/>
          <w:lang w:val="tr-TR"/>
        </w:rPr>
        <w:t xml:space="preserve">tipik özellikleri, </w:t>
      </w:r>
      <w:r w:rsidRPr="00CA7EB6">
        <w:rPr>
          <w:i/>
          <w:color w:val="221F1F"/>
          <w:sz w:val="18"/>
          <w:lang w:val="tr-TR"/>
        </w:rPr>
        <w:t xml:space="preserve">kısa ömürlü atık </w:t>
      </w:r>
      <w:r w:rsidRPr="00CA7EB6">
        <w:rPr>
          <w:color w:val="221F1F"/>
          <w:sz w:val="18"/>
          <w:lang w:val="tr-TR"/>
        </w:rPr>
        <w:t>sınırlamalarını aşan uzun ömürlü radyonüklid konsantrasyonlarıdır [58].</w:t>
      </w:r>
    </w:p>
    <w:p w14:paraId="22D44DD3" w14:textId="77777777" w:rsidR="001657AC" w:rsidRPr="00CA7EB6" w:rsidRDefault="00000000">
      <w:pPr>
        <w:spacing w:line="252" w:lineRule="auto"/>
        <w:ind w:left="898" w:right="134" w:hanging="261"/>
        <w:jc w:val="both"/>
        <w:rPr>
          <w:sz w:val="18"/>
          <w:lang w:val="tr-TR"/>
        </w:rPr>
      </w:pPr>
      <w:r w:rsidRPr="00CA7EB6">
        <w:rPr>
          <w:rFonts w:ascii="Arial" w:hAnsi="Arial"/>
          <w:color w:val="3054A6"/>
          <w:sz w:val="19"/>
          <w:lang w:val="tr-TR"/>
        </w:rPr>
        <w:t>®</w:t>
      </w:r>
      <w:r w:rsidRPr="00CA7EB6">
        <w:rPr>
          <w:rFonts w:ascii="Arial" w:hAnsi="Arial"/>
          <w:color w:val="3054A6"/>
          <w:spacing w:val="-15"/>
          <w:sz w:val="19"/>
          <w:lang w:val="tr-TR"/>
        </w:rPr>
        <w:t xml:space="preserve"> </w:t>
      </w:r>
      <w:r w:rsidRPr="00CA7EB6">
        <w:rPr>
          <w:color w:val="221F1F"/>
          <w:sz w:val="18"/>
          <w:lang w:val="tr-TR"/>
        </w:rPr>
        <w:t>Bu,</w:t>
      </w:r>
      <w:r w:rsidRPr="00CA7EB6">
        <w:rPr>
          <w:color w:val="221F1F"/>
          <w:spacing w:val="-11"/>
          <w:sz w:val="18"/>
          <w:lang w:val="tr-TR"/>
        </w:rPr>
        <w:t xml:space="preserve"> </w:t>
      </w:r>
      <w:r w:rsidRPr="00CA7EB6">
        <w:rPr>
          <w:i/>
          <w:color w:val="221F1F"/>
          <w:sz w:val="18"/>
          <w:lang w:val="tr-TR"/>
        </w:rPr>
        <w:t>radyoaktif</w:t>
      </w:r>
      <w:r w:rsidRPr="00CA7EB6">
        <w:rPr>
          <w:i/>
          <w:color w:val="221F1F"/>
          <w:spacing w:val="-11"/>
          <w:sz w:val="18"/>
          <w:lang w:val="tr-TR"/>
        </w:rPr>
        <w:t xml:space="preserve"> </w:t>
      </w:r>
      <w:r w:rsidRPr="00CA7EB6">
        <w:rPr>
          <w:color w:val="221F1F"/>
          <w:sz w:val="18"/>
          <w:lang w:val="tr-TR"/>
        </w:rPr>
        <w:t>bozunma</w:t>
      </w:r>
      <w:r w:rsidRPr="00CA7EB6">
        <w:rPr>
          <w:color w:val="221F1F"/>
          <w:spacing w:val="-12"/>
          <w:sz w:val="18"/>
          <w:lang w:val="tr-TR"/>
        </w:rPr>
        <w:t xml:space="preserve"> </w:t>
      </w:r>
      <w:r w:rsidRPr="00CA7EB6">
        <w:rPr>
          <w:color w:val="221F1F"/>
          <w:sz w:val="18"/>
          <w:lang w:val="tr-TR"/>
        </w:rPr>
        <w:t>süreci</w:t>
      </w:r>
      <w:r w:rsidRPr="00CA7EB6">
        <w:rPr>
          <w:color w:val="221F1F"/>
          <w:spacing w:val="-13"/>
          <w:sz w:val="18"/>
          <w:lang w:val="tr-TR"/>
        </w:rPr>
        <w:t xml:space="preserve"> </w:t>
      </w:r>
      <w:r w:rsidRPr="00CA7EB6">
        <w:rPr>
          <w:color w:val="221F1F"/>
          <w:sz w:val="18"/>
          <w:lang w:val="tr-TR"/>
        </w:rPr>
        <w:t>ile</w:t>
      </w:r>
      <w:r w:rsidRPr="00CA7EB6">
        <w:rPr>
          <w:color w:val="221F1F"/>
          <w:spacing w:val="-12"/>
          <w:sz w:val="18"/>
          <w:lang w:val="tr-TR"/>
        </w:rPr>
        <w:t xml:space="preserve"> </w:t>
      </w:r>
      <w:r w:rsidRPr="00CA7EB6">
        <w:rPr>
          <w:color w:val="221F1F"/>
          <w:sz w:val="18"/>
          <w:lang w:val="tr-TR"/>
        </w:rPr>
        <w:t>önemli</w:t>
      </w:r>
      <w:r w:rsidRPr="00CA7EB6">
        <w:rPr>
          <w:color w:val="221F1F"/>
          <w:spacing w:val="-13"/>
          <w:sz w:val="18"/>
          <w:lang w:val="tr-TR"/>
        </w:rPr>
        <w:t xml:space="preserve"> </w:t>
      </w:r>
      <w:r w:rsidRPr="00CA7EB6">
        <w:rPr>
          <w:color w:val="221F1F"/>
          <w:sz w:val="18"/>
          <w:lang w:val="tr-TR"/>
        </w:rPr>
        <w:t>miktarlarda</w:t>
      </w:r>
      <w:r w:rsidRPr="00CA7EB6">
        <w:rPr>
          <w:color w:val="221F1F"/>
          <w:spacing w:val="-12"/>
          <w:sz w:val="18"/>
          <w:lang w:val="tr-TR"/>
        </w:rPr>
        <w:t xml:space="preserve"> </w:t>
      </w:r>
      <w:r w:rsidRPr="00CA7EB6">
        <w:rPr>
          <w:color w:val="221F1F"/>
          <w:sz w:val="18"/>
          <w:lang w:val="tr-TR"/>
        </w:rPr>
        <w:t>ısı</w:t>
      </w:r>
      <w:r w:rsidRPr="00CA7EB6">
        <w:rPr>
          <w:color w:val="221F1F"/>
          <w:spacing w:val="-11"/>
          <w:sz w:val="18"/>
          <w:lang w:val="tr-TR"/>
        </w:rPr>
        <w:t xml:space="preserve"> </w:t>
      </w:r>
      <w:r w:rsidRPr="00CA7EB6">
        <w:rPr>
          <w:color w:val="221F1F"/>
          <w:sz w:val="18"/>
          <w:lang w:val="tr-TR"/>
        </w:rPr>
        <w:t>üretecek</w:t>
      </w:r>
      <w:r w:rsidRPr="00CA7EB6">
        <w:rPr>
          <w:color w:val="221F1F"/>
          <w:spacing w:val="-12"/>
          <w:sz w:val="18"/>
          <w:lang w:val="tr-TR"/>
        </w:rPr>
        <w:t xml:space="preserve"> </w:t>
      </w:r>
      <w:r w:rsidRPr="00CA7EB6">
        <w:rPr>
          <w:color w:val="221F1F"/>
          <w:sz w:val="18"/>
          <w:lang w:val="tr-TR"/>
        </w:rPr>
        <w:t>kadar</w:t>
      </w:r>
      <w:r w:rsidRPr="00CA7EB6">
        <w:rPr>
          <w:color w:val="221F1F"/>
          <w:spacing w:val="-13"/>
          <w:sz w:val="18"/>
          <w:lang w:val="tr-TR"/>
        </w:rPr>
        <w:t xml:space="preserve"> </w:t>
      </w:r>
      <w:r w:rsidRPr="00CA7EB6">
        <w:rPr>
          <w:color w:val="221F1F"/>
          <w:sz w:val="18"/>
          <w:lang w:val="tr-TR"/>
        </w:rPr>
        <w:t>yüksek</w:t>
      </w:r>
      <w:r w:rsidRPr="00CA7EB6">
        <w:rPr>
          <w:color w:val="221F1F"/>
          <w:spacing w:val="-11"/>
          <w:sz w:val="18"/>
          <w:lang w:val="tr-TR"/>
        </w:rPr>
        <w:t xml:space="preserve"> </w:t>
      </w:r>
      <w:r w:rsidRPr="00CA7EB6">
        <w:rPr>
          <w:i/>
          <w:color w:val="221F1F"/>
          <w:sz w:val="18"/>
          <w:lang w:val="tr-TR"/>
        </w:rPr>
        <w:t xml:space="preserve">aktivite konsantrasyon </w:t>
      </w:r>
      <w:r w:rsidRPr="00CA7EB6">
        <w:rPr>
          <w:color w:val="221F1F"/>
          <w:sz w:val="18"/>
          <w:lang w:val="tr-TR"/>
        </w:rPr>
        <w:t xml:space="preserve">seviyelerine sahip </w:t>
      </w:r>
      <w:r w:rsidRPr="00CA7EB6">
        <w:rPr>
          <w:i/>
          <w:color w:val="221F1F"/>
          <w:sz w:val="18"/>
          <w:lang w:val="tr-TR"/>
        </w:rPr>
        <w:t xml:space="preserve">atıklar </w:t>
      </w:r>
      <w:r w:rsidRPr="00CA7EB6">
        <w:rPr>
          <w:color w:val="221F1F"/>
          <w:sz w:val="18"/>
          <w:lang w:val="tr-TR"/>
        </w:rPr>
        <w:t xml:space="preserve">veya bu tür </w:t>
      </w:r>
      <w:r w:rsidRPr="00CA7EB6">
        <w:rPr>
          <w:i/>
          <w:color w:val="221F1F"/>
          <w:sz w:val="18"/>
          <w:lang w:val="tr-TR"/>
        </w:rPr>
        <w:t xml:space="preserve">yüksek seviyeli atıklar </w:t>
      </w:r>
      <w:r w:rsidRPr="00CA7EB6">
        <w:rPr>
          <w:color w:val="221F1F"/>
          <w:sz w:val="18"/>
          <w:lang w:val="tr-TR"/>
        </w:rPr>
        <w:t xml:space="preserve">için bir bertaraf </w:t>
      </w:r>
      <w:r w:rsidRPr="00CA7EB6">
        <w:rPr>
          <w:i/>
          <w:color w:val="221F1F"/>
          <w:sz w:val="18"/>
          <w:lang w:val="tr-TR"/>
        </w:rPr>
        <w:t xml:space="preserve">tesisinin </w:t>
      </w:r>
      <w:r w:rsidRPr="00CA7EB6">
        <w:rPr>
          <w:color w:val="221F1F"/>
          <w:sz w:val="18"/>
          <w:lang w:val="tr-TR"/>
        </w:rPr>
        <w:t>tasarımında dikkate alınması gereken büyük miktarlarda uzun ömürlü radyonüklid içeren</w:t>
      </w:r>
      <w:r w:rsidRPr="00CA7EB6">
        <w:rPr>
          <w:color w:val="221F1F"/>
          <w:spacing w:val="-2"/>
          <w:sz w:val="18"/>
          <w:lang w:val="tr-TR"/>
        </w:rPr>
        <w:t xml:space="preserve"> </w:t>
      </w:r>
      <w:r w:rsidRPr="00CA7EB6">
        <w:rPr>
          <w:color w:val="221F1F"/>
          <w:sz w:val="18"/>
          <w:lang w:val="tr-TR"/>
        </w:rPr>
        <w:t>atıklardır.</w:t>
      </w:r>
    </w:p>
    <w:p w14:paraId="45BA6DD2" w14:textId="77777777" w:rsidR="001657AC" w:rsidRPr="00CA7EB6" w:rsidRDefault="00000000">
      <w:pPr>
        <w:ind w:left="898" w:right="134" w:hanging="261"/>
        <w:jc w:val="both"/>
        <w:rPr>
          <w:sz w:val="18"/>
          <w:lang w:val="tr-TR"/>
        </w:rPr>
      </w:pPr>
      <w:r w:rsidRPr="00CA7EB6">
        <w:rPr>
          <w:rFonts w:ascii="Arial" w:hAnsi="Arial"/>
          <w:color w:val="3054A6"/>
          <w:sz w:val="19"/>
          <w:lang w:val="tr-TR"/>
        </w:rPr>
        <w:t xml:space="preserve">® </w:t>
      </w:r>
      <w:r w:rsidRPr="00CA7EB6">
        <w:rPr>
          <w:color w:val="221F1F"/>
          <w:sz w:val="18"/>
          <w:lang w:val="tr-TR"/>
        </w:rPr>
        <w:t>Genellikle yüzeyin birkaç yüz metre veya daha fazla altındaki derin, stabil jeolojik oluşumlarda</w:t>
      </w:r>
      <w:r w:rsidRPr="00CA7EB6">
        <w:rPr>
          <w:color w:val="221F1F"/>
          <w:spacing w:val="-8"/>
          <w:sz w:val="18"/>
          <w:lang w:val="tr-TR"/>
        </w:rPr>
        <w:t xml:space="preserve"> </w:t>
      </w:r>
      <w:r w:rsidRPr="00CA7EB6">
        <w:rPr>
          <w:i/>
          <w:color w:val="221F1F"/>
          <w:sz w:val="18"/>
          <w:lang w:val="tr-TR"/>
        </w:rPr>
        <w:t>bertaraf,</w:t>
      </w:r>
      <w:r w:rsidRPr="00CA7EB6">
        <w:rPr>
          <w:i/>
          <w:color w:val="221F1F"/>
          <w:spacing w:val="-7"/>
          <w:sz w:val="18"/>
          <w:lang w:val="tr-TR"/>
        </w:rPr>
        <w:t xml:space="preserve"> </w:t>
      </w:r>
      <w:r w:rsidRPr="00CA7EB6">
        <w:rPr>
          <w:i/>
          <w:color w:val="221F1F"/>
          <w:sz w:val="18"/>
          <w:lang w:val="tr-TR"/>
        </w:rPr>
        <w:t>yüksek</w:t>
      </w:r>
      <w:r w:rsidRPr="00CA7EB6">
        <w:rPr>
          <w:i/>
          <w:color w:val="221F1F"/>
          <w:spacing w:val="-8"/>
          <w:sz w:val="18"/>
          <w:lang w:val="tr-TR"/>
        </w:rPr>
        <w:t xml:space="preserve"> </w:t>
      </w:r>
      <w:r w:rsidRPr="00CA7EB6">
        <w:rPr>
          <w:i/>
          <w:color w:val="221F1F"/>
          <w:sz w:val="18"/>
          <w:lang w:val="tr-TR"/>
        </w:rPr>
        <w:t>seviyeli</w:t>
      </w:r>
      <w:r w:rsidRPr="00CA7EB6">
        <w:rPr>
          <w:i/>
          <w:color w:val="221F1F"/>
          <w:spacing w:val="-7"/>
          <w:sz w:val="18"/>
          <w:lang w:val="tr-TR"/>
        </w:rPr>
        <w:t xml:space="preserve"> </w:t>
      </w:r>
      <w:r w:rsidRPr="00CA7EB6">
        <w:rPr>
          <w:i/>
          <w:color w:val="221F1F"/>
          <w:sz w:val="18"/>
          <w:lang w:val="tr-TR"/>
        </w:rPr>
        <w:t>atıkların</w:t>
      </w:r>
      <w:r w:rsidRPr="00CA7EB6">
        <w:rPr>
          <w:i/>
          <w:color w:val="221F1F"/>
          <w:spacing w:val="-9"/>
          <w:sz w:val="18"/>
          <w:lang w:val="tr-TR"/>
        </w:rPr>
        <w:t xml:space="preserve"> </w:t>
      </w:r>
      <w:r w:rsidRPr="00CA7EB6">
        <w:rPr>
          <w:i/>
          <w:color w:val="221F1F"/>
          <w:sz w:val="18"/>
          <w:lang w:val="tr-TR"/>
        </w:rPr>
        <w:t>bertarafı</w:t>
      </w:r>
      <w:r w:rsidRPr="00CA7EB6">
        <w:rPr>
          <w:i/>
          <w:color w:val="221F1F"/>
          <w:spacing w:val="-8"/>
          <w:sz w:val="18"/>
          <w:lang w:val="tr-TR"/>
        </w:rPr>
        <w:t xml:space="preserve"> </w:t>
      </w:r>
      <w:r w:rsidRPr="00CA7EB6">
        <w:rPr>
          <w:color w:val="221F1F"/>
          <w:sz w:val="18"/>
          <w:lang w:val="tr-TR"/>
        </w:rPr>
        <w:t>için</w:t>
      </w:r>
      <w:r w:rsidRPr="00CA7EB6">
        <w:rPr>
          <w:color w:val="221F1F"/>
          <w:spacing w:val="-8"/>
          <w:sz w:val="18"/>
          <w:lang w:val="tr-TR"/>
        </w:rPr>
        <w:t xml:space="preserve"> </w:t>
      </w:r>
      <w:r w:rsidRPr="00CA7EB6">
        <w:rPr>
          <w:color w:val="221F1F"/>
          <w:sz w:val="18"/>
          <w:lang w:val="tr-TR"/>
        </w:rPr>
        <w:t>genel</w:t>
      </w:r>
      <w:r w:rsidRPr="00CA7EB6">
        <w:rPr>
          <w:color w:val="221F1F"/>
          <w:spacing w:val="-10"/>
          <w:sz w:val="18"/>
          <w:lang w:val="tr-TR"/>
        </w:rPr>
        <w:t xml:space="preserve"> </w:t>
      </w:r>
      <w:r w:rsidRPr="00CA7EB6">
        <w:rPr>
          <w:color w:val="221F1F"/>
          <w:sz w:val="18"/>
          <w:lang w:val="tr-TR"/>
        </w:rPr>
        <w:t>olarak</w:t>
      </w:r>
      <w:r w:rsidRPr="00CA7EB6">
        <w:rPr>
          <w:color w:val="221F1F"/>
          <w:spacing w:val="-8"/>
          <w:sz w:val="18"/>
          <w:lang w:val="tr-TR"/>
        </w:rPr>
        <w:t xml:space="preserve"> </w:t>
      </w:r>
      <w:r w:rsidRPr="00CA7EB6">
        <w:rPr>
          <w:color w:val="221F1F"/>
          <w:sz w:val="18"/>
          <w:lang w:val="tr-TR"/>
        </w:rPr>
        <w:t>kabul</w:t>
      </w:r>
      <w:r w:rsidRPr="00CA7EB6">
        <w:rPr>
          <w:color w:val="221F1F"/>
          <w:spacing w:val="-8"/>
          <w:sz w:val="18"/>
          <w:lang w:val="tr-TR"/>
        </w:rPr>
        <w:t xml:space="preserve"> </w:t>
      </w:r>
      <w:r w:rsidRPr="00CA7EB6">
        <w:rPr>
          <w:color w:val="221F1F"/>
          <w:sz w:val="18"/>
          <w:lang w:val="tr-TR"/>
        </w:rPr>
        <w:t>gören seçenektir.</w:t>
      </w:r>
    </w:p>
    <w:p w14:paraId="1C13E6C9" w14:textId="77777777" w:rsidR="001657AC" w:rsidRPr="00CA7EB6" w:rsidRDefault="001657AC">
      <w:pPr>
        <w:pStyle w:val="BodyText"/>
        <w:spacing w:before="9"/>
        <w:rPr>
          <w:sz w:val="20"/>
          <w:lang w:val="tr-TR"/>
        </w:rPr>
      </w:pPr>
    </w:p>
    <w:p w14:paraId="42896A29" w14:textId="77777777" w:rsidR="001657AC" w:rsidRPr="00CA7EB6" w:rsidRDefault="00000000">
      <w:pPr>
        <w:spacing w:line="271" w:lineRule="auto"/>
        <w:ind w:left="598" w:right="135" w:firstLine="39"/>
        <w:jc w:val="both"/>
        <w:rPr>
          <w:sz w:val="20"/>
          <w:lang w:val="tr-TR"/>
        </w:rPr>
      </w:pPr>
      <w:r w:rsidRPr="00CA7EB6">
        <w:rPr>
          <w:b/>
          <w:i/>
          <w:color w:val="221F1F"/>
          <w:sz w:val="20"/>
          <w:lang w:val="tr-TR"/>
        </w:rPr>
        <w:t xml:space="preserve">Orta seviye atık (ILW). </w:t>
      </w:r>
      <w:r w:rsidRPr="00CA7EB6">
        <w:rPr>
          <w:color w:val="221F1F"/>
          <w:sz w:val="20"/>
          <w:lang w:val="tr-TR"/>
        </w:rPr>
        <w:t>İçeriği, özellikle de uzun ömürlü radyonüklidler içermesi</w:t>
      </w:r>
      <w:r w:rsidRPr="00CA7EB6">
        <w:rPr>
          <w:color w:val="221F1F"/>
          <w:spacing w:val="-9"/>
          <w:sz w:val="20"/>
          <w:lang w:val="tr-TR"/>
        </w:rPr>
        <w:t xml:space="preserve"> </w:t>
      </w:r>
      <w:r w:rsidRPr="00CA7EB6">
        <w:rPr>
          <w:color w:val="221F1F"/>
          <w:sz w:val="20"/>
          <w:lang w:val="tr-TR"/>
        </w:rPr>
        <w:t>nedeniyle,</w:t>
      </w:r>
      <w:r w:rsidRPr="00CA7EB6">
        <w:rPr>
          <w:color w:val="221F1F"/>
          <w:spacing w:val="-7"/>
          <w:sz w:val="20"/>
          <w:lang w:val="tr-TR"/>
        </w:rPr>
        <w:t xml:space="preserve"> </w:t>
      </w:r>
      <w:r w:rsidRPr="00CA7EB6">
        <w:rPr>
          <w:i/>
          <w:color w:val="221F1F"/>
          <w:sz w:val="20"/>
          <w:lang w:val="tr-TR"/>
        </w:rPr>
        <w:t>yüzeye</w:t>
      </w:r>
      <w:r w:rsidRPr="00CA7EB6">
        <w:rPr>
          <w:i/>
          <w:color w:val="221F1F"/>
          <w:spacing w:val="-8"/>
          <w:sz w:val="20"/>
          <w:lang w:val="tr-TR"/>
        </w:rPr>
        <w:t xml:space="preserve"> </w:t>
      </w:r>
      <w:r w:rsidRPr="00CA7EB6">
        <w:rPr>
          <w:i/>
          <w:color w:val="221F1F"/>
          <w:sz w:val="20"/>
          <w:lang w:val="tr-TR"/>
        </w:rPr>
        <w:t>yakın</w:t>
      </w:r>
      <w:r w:rsidRPr="00CA7EB6">
        <w:rPr>
          <w:i/>
          <w:color w:val="221F1F"/>
          <w:spacing w:val="-8"/>
          <w:sz w:val="20"/>
          <w:lang w:val="tr-TR"/>
        </w:rPr>
        <w:t xml:space="preserve"> </w:t>
      </w:r>
      <w:r w:rsidRPr="00CA7EB6">
        <w:rPr>
          <w:i/>
          <w:color w:val="221F1F"/>
          <w:sz w:val="20"/>
          <w:lang w:val="tr-TR"/>
        </w:rPr>
        <w:t>bertarafın</w:t>
      </w:r>
      <w:r w:rsidRPr="00CA7EB6">
        <w:rPr>
          <w:i/>
          <w:color w:val="221F1F"/>
          <w:spacing w:val="-8"/>
          <w:sz w:val="20"/>
          <w:lang w:val="tr-TR"/>
        </w:rPr>
        <w:t xml:space="preserve"> </w:t>
      </w:r>
      <w:r w:rsidRPr="00CA7EB6">
        <w:rPr>
          <w:color w:val="221F1F"/>
          <w:sz w:val="20"/>
          <w:lang w:val="tr-TR"/>
        </w:rPr>
        <w:t>sağladığından</w:t>
      </w:r>
      <w:r w:rsidRPr="00CA7EB6">
        <w:rPr>
          <w:color w:val="221F1F"/>
          <w:spacing w:val="-8"/>
          <w:sz w:val="20"/>
          <w:lang w:val="tr-TR"/>
        </w:rPr>
        <w:t xml:space="preserve"> </w:t>
      </w:r>
      <w:r w:rsidRPr="00CA7EB6">
        <w:rPr>
          <w:color w:val="221F1F"/>
          <w:sz w:val="20"/>
          <w:lang w:val="tr-TR"/>
        </w:rPr>
        <w:t>daha</w:t>
      </w:r>
      <w:r w:rsidRPr="00CA7EB6">
        <w:rPr>
          <w:color w:val="221F1F"/>
          <w:spacing w:val="-9"/>
          <w:sz w:val="20"/>
          <w:lang w:val="tr-TR"/>
        </w:rPr>
        <w:t xml:space="preserve"> </w:t>
      </w:r>
      <w:r w:rsidRPr="00CA7EB6">
        <w:rPr>
          <w:color w:val="221F1F"/>
          <w:sz w:val="20"/>
          <w:lang w:val="tr-TR"/>
        </w:rPr>
        <w:t>yüksek</w:t>
      </w:r>
      <w:r w:rsidRPr="00CA7EB6">
        <w:rPr>
          <w:color w:val="221F1F"/>
          <w:spacing w:val="-7"/>
          <w:sz w:val="20"/>
          <w:lang w:val="tr-TR"/>
        </w:rPr>
        <w:t xml:space="preserve"> </w:t>
      </w:r>
      <w:r w:rsidRPr="00CA7EB6">
        <w:rPr>
          <w:color w:val="221F1F"/>
          <w:sz w:val="20"/>
          <w:lang w:val="tr-TR"/>
        </w:rPr>
        <w:t xml:space="preserve">derecede </w:t>
      </w:r>
      <w:r w:rsidRPr="00CA7EB6">
        <w:rPr>
          <w:i/>
          <w:color w:val="221F1F"/>
          <w:sz w:val="20"/>
          <w:lang w:val="tr-TR"/>
        </w:rPr>
        <w:t xml:space="preserve">muhafaza </w:t>
      </w:r>
      <w:r w:rsidRPr="00CA7EB6">
        <w:rPr>
          <w:color w:val="221F1F"/>
          <w:sz w:val="20"/>
          <w:lang w:val="tr-TR"/>
        </w:rPr>
        <w:t xml:space="preserve">ve </w:t>
      </w:r>
      <w:r w:rsidRPr="00CA7EB6">
        <w:rPr>
          <w:i/>
          <w:color w:val="221F1F"/>
          <w:sz w:val="20"/>
          <w:lang w:val="tr-TR"/>
        </w:rPr>
        <w:t xml:space="preserve">izolasyon </w:t>
      </w:r>
      <w:r w:rsidRPr="00CA7EB6">
        <w:rPr>
          <w:color w:val="221F1F"/>
          <w:sz w:val="20"/>
          <w:lang w:val="tr-TR"/>
        </w:rPr>
        <w:t xml:space="preserve">gerektiren </w:t>
      </w:r>
      <w:r w:rsidRPr="00CA7EB6">
        <w:rPr>
          <w:i/>
          <w:color w:val="221F1F"/>
          <w:sz w:val="20"/>
          <w:lang w:val="tr-TR"/>
        </w:rPr>
        <w:t>radyoaktif</w:t>
      </w:r>
      <w:r w:rsidRPr="00CA7EB6">
        <w:rPr>
          <w:i/>
          <w:color w:val="221F1F"/>
          <w:spacing w:val="-8"/>
          <w:sz w:val="20"/>
          <w:lang w:val="tr-TR"/>
        </w:rPr>
        <w:t xml:space="preserve"> </w:t>
      </w:r>
      <w:r w:rsidRPr="00CA7EB6">
        <w:rPr>
          <w:i/>
          <w:color w:val="221F1F"/>
          <w:sz w:val="20"/>
          <w:lang w:val="tr-TR"/>
        </w:rPr>
        <w:t>atıklardır</w:t>
      </w:r>
      <w:r w:rsidRPr="00CA7EB6">
        <w:rPr>
          <w:color w:val="221F1F"/>
          <w:sz w:val="20"/>
          <w:lang w:val="tr-TR"/>
        </w:rPr>
        <w:t>.</w:t>
      </w:r>
    </w:p>
    <w:p w14:paraId="2CBA8921" w14:textId="77777777" w:rsidR="001657AC" w:rsidRPr="00CA7EB6" w:rsidRDefault="00000000">
      <w:pPr>
        <w:ind w:left="898" w:right="135"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Orta seviye atıkların </w:t>
      </w:r>
      <w:r w:rsidRPr="00CA7EB6">
        <w:rPr>
          <w:color w:val="221F1F"/>
          <w:sz w:val="18"/>
          <w:lang w:val="tr-TR"/>
        </w:rPr>
        <w:t xml:space="preserve">tipik özellikleri, temizleme seviyelerinin üzerindeki </w:t>
      </w:r>
      <w:r w:rsidRPr="00CA7EB6">
        <w:rPr>
          <w:i/>
          <w:color w:val="221F1F"/>
          <w:sz w:val="18"/>
          <w:lang w:val="tr-TR"/>
        </w:rPr>
        <w:t xml:space="preserve">aktivite konsantrasyon </w:t>
      </w:r>
      <w:r w:rsidRPr="00CA7EB6">
        <w:rPr>
          <w:color w:val="221F1F"/>
          <w:sz w:val="18"/>
          <w:lang w:val="tr-TR"/>
        </w:rPr>
        <w:t>seviyeleridir.</w:t>
      </w:r>
    </w:p>
    <w:p w14:paraId="0B2B6F7D" w14:textId="77777777" w:rsidR="001657AC" w:rsidRPr="00CA7EB6" w:rsidRDefault="00000000">
      <w:pPr>
        <w:ind w:left="898" w:right="134" w:hanging="261"/>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Ancak, </w:t>
      </w:r>
      <w:r w:rsidRPr="00CA7EB6">
        <w:rPr>
          <w:i/>
          <w:color w:val="221F1F"/>
          <w:sz w:val="18"/>
          <w:lang w:val="tr-TR"/>
        </w:rPr>
        <w:t xml:space="preserve">orta seviyeli atıkların depolanması </w:t>
      </w:r>
      <w:r w:rsidRPr="00CA7EB6">
        <w:rPr>
          <w:color w:val="221F1F"/>
          <w:sz w:val="18"/>
          <w:lang w:val="tr-TR"/>
        </w:rPr>
        <w:t xml:space="preserve">ve </w:t>
      </w:r>
      <w:r w:rsidRPr="00CA7EB6">
        <w:rPr>
          <w:i/>
          <w:color w:val="221F1F"/>
          <w:sz w:val="18"/>
          <w:lang w:val="tr-TR"/>
        </w:rPr>
        <w:t xml:space="preserve">bertarafı </w:t>
      </w:r>
      <w:r w:rsidRPr="00CA7EB6">
        <w:rPr>
          <w:color w:val="221F1F"/>
          <w:sz w:val="18"/>
          <w:lang w:val="tr-TR"/>
        </w:rPr>
        <w:t>sırasında ısı dağıtımı için herhangi bir hükme gerek yoktur veya sadece sınırlı bir hükme ihtiyaç vardır [58].</w:t>
      </w:r>
    </w:p>
    <w:p w14:paraId="1C60C03D" w14:textId="77777777" w:rsidR="001657AC" w:rsidRPr="00CA7EB6" w:rsidRDefault="001657AC">
      <w:pPr>
        <w:pStyle w:val="BodyText"/>
        <w:spacing w:before="10"/>
        <w:rPr>
          <w:sz w:val="20"/>
          <w:lang w:val="tr-TR"/>
        </w:rPr>
      </w:pPr>
    </w:p>
    <w:p w14:paraId="46BBB5FB" w14:textId="77777777" w:rsidR="001657AC" w:rsidRPr="00CA7EB6" w:rsidRDefault="00000000">
      <w:pPr>
        <w:spacing w:before="1" w:line="252" w:lineRule="auto"/>
        <w:ind w:left="898" w:right="134"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Orta seviyeli atıklar </w:t>
      </w:r>
      <w:r w:rsidRPr="00CA7EB6">
        <w:rPr>
          <w:color w:val="221F1F"/>
          <w:sz w:val="18"/>
          <w:lang w:val="tr-TR"/>
        </w:rPr>
        <w:t xml:space="preserve">uzun ömürlü radyonüklitler, özellikle de </w:t>
      </w:r>
      <w:r w:rsidRPr="00CA7EB6">
        <w:rPr>
          <w:i/>
          <w:color w:val="221F1F"/>
          <w:sz w:val="18"/>
          <w:lang w:val="tr-TR"/>
        </w:rPr>
        <w:t xml:space="preserve">kurumsal kontrollere </w:t>
      </w:r>
      <w:r w:rsidRPr="00CA7EB6">
        <w:rPr>
          <w:color w:val="221F1F"/>
          <w:sz w:val="18"/>
          <w:lang w:val="tr-TR"/>
        </w:rPr>
        <w:t xml:space="preserve">güvenilebilecek süre boyunca </w:t>
      </w:r>
      <w:r w:rsidRPr="00CA7EB6">
        <w:rPr>
          <w:i/>
          <w:color w:val="221F1F"/>
          <w:sz w:val="18"/>
          <w:lang w:val="tr-TR"/>
        </w:rPr>
        <w:t xml:space="preserve">yüzeye yakın bertaraf </w:t>
      </w:r>
      <w:r w:rsidRPr="00CA7EB6">
        <w:rPr>
          <w:color w:val="221F1F"/>
          <w:sz w:val="18"/>
          <w:lang w:val="tr-TR"/>
        </w:rPr>
        <w:t xml:space="preserve">için kabul edilebilir bir </w:t>
      </w:r>
      <w:r w:rsidRPr="00CA7EB6">
        <w:rPr>
          <w:i/>
          <w:color w:val="221F1F"/>
          <w:sz w:val="18"/>
          <w:lang w:val="tr-TR"/>
        </w:rPr>
        <w:t xml:space="preserve">aktivite </w:t>
      </w:r>
      <w:r w:rsidRPr="00CA7EB6">
        <w:rPr>
          <w:i/>
          <w:color w:val="221F1F"/>
          <w:sz w:val="18"/>
          <w:lang w:val="tr-TR"/>
        </w:rPr>
        <w:lastRenderedPageBreak/>
        <w:t xml:space="preserve">konsantrasyonu </w:t>
      </w:r>
      <w:r w:rsidRPr="00CA7EB6">
        <w:rPr>
          <w:color w:val="221F1F"/>
          <w:sz w:val="18"/>
          <w:lang w:val="tr-TR"/>
        </w:rPr>
        <w:t>seviyesine bozunmayacak alfa yayan radyonüklitler içerebilir.</w:t>
      </w:r>
    </w:p>
    <w:p w14:paraId="63D26837" w14:textId="29C68441" w:rsidR="001657AC" w:rsidRPr="00CA7EB6" w:rsidRDefault="00000000" w:rsidP="0080184E">
      <w:pPr>
        <w:pStyle w:val="BodyText"/>
        <w:spacing w:line="206" w:lineRule="exact"/>
        <w:ind w:left="638"/>
        <w:jc w:val="both"/>
        <w:rPr>
          <w:sz w:val="22"/>
          <w:lang w:val="tr-TR"/>
        </w:rPr>
      </w:pPr>
      <w:r w:rsidRPr="00CA7EB6">
        <w:rPr>
          <w:color w:val="221F1F"/>
          <w:lang w:val="tr-TR"/>
        </w:rPr>
        <w:t xml:space="preserve">Bu nedenle bu sınıftaki </w:t>
      </w:r>
      <w:r w:rsidRPr="00CA7EB6">
        <w:rPr>
          <w:i/>
          <w:color w:val="221F1F"/>
          <w:lang w:val="tr-TR"/>
        </w:rPr>
        <w:t xml:space="preserve">atıkların </w:t>
      </w:r>
      <w:r w:rsidRPr="00CA7EB6">
        <w:rPr>
          <w:color w:val="221F1F"/>
          <w:lang w:val="tr-TR"/>
        </w:rPr>
        <w:t>onlarca metre ila birkaç yüz metre veya daha fazla</w:t>
      </w:r>
    </w:p>
    <w:p w14:paraId="19F4E405" w14:textId="77777777" w:rsidR="001657AC" w:rsidRPr="00CA7EB6" w:rsidRDefault="00000000">
      <w:pPr>
        <w:spacing w:line="206" w:lineRule="exact"/>
        <w:ind w:left="898"/>
        <w:jc w:val="both"/>
        <w:rPr>
          <w:sz w:val="18"/>
          <w:lang w:val="tr-TR"/>
        </w:rPr>
      </w:pPr>
      <w:r w:rsidRPr="00CA7EB6">
        <w:rPr>
          <w:color w:val="221F1F"/>
          <w:sz w:val="18"/>
          <w:lang w:val="tr-TR"/>
        </w:rPr>
        <w:t xml:space="preserve">derinlikte (ara) </w:t>
      </w:r>
      <w:r w:rsidRPr="00CA7EB6">
        <w:rPr>
          <w:i/>
          <w:color w:val="221F1F"/>
          <w:sz w:val="18"/>
          <w:lang w:val="tr-TR"/>
        </w:rPr>
        <w:t xml:space="preserve">bertaraf edilmesi </w:t>
      </w:r>
      <w:r w:rsidRPr="00CA7EB6">
        <w:rPr>
          <w:color w:val="221F1F"/>
          <w:sz w:val="18"/>
          <w:lang w:val="tr-TR"/>
        </w:rPr>
        <w:t>gerekebilir.</w:t>
      </w:r>
    </w:p>
    <w:p w14:paraId="62DC45B8" w14:textId="77777777" w:rsidR="001657AC" w:rsidRPr="00CA7EB6" w:rsidRDefault="00000000">
      <w:pPr>
        <w:ind w:left="898" w:right="136"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Orta seviye atıklar, yüzeye yakın bertaraf tesisleri </w:t>
      </w:r>
      <w:r w:rsidRPr="00CA7EB6">
        <w:rPr>
          <w:color w:val="221F1F"/>
          <w:sz w:val="18"/>
          <w:lang w:val="tr-TR"/>
        </w:rPr>
        <w:t xml:space="preserve">için </w:t>
      </w:r>
      <w:r w:rsidRPr="00CA7EB6">
        <w:rPr>
          <w:i/>
          <w:color w:val="221F1F"/>
          <w:sz w:val="18"/>
          <w:lang w:val="tr-TR"/>
        </w:rPr>
        <w:t xml:space="preserve">atık kabul kriterleri </w:t>
      </w:r>
      <w:r w:rsidRPr="00CA7EB6">
        <w:rPr>
          <w:color w:val="221F1F"/>
          <w:sz w:val="18"/>
          <w:lang w:val="tr-TR"/>
        </w:rPr>
        <w:t>temelinde bu şekilde sınıflandırılabilir.</w:t>
      </w:r>
    </w:p>
    <w:p w14:paraId="376B7CA2" w14:textId="77777777" w:rsidR="001657AC" w:rsidRPr="00CA7EB6" w:rsidRDefault="001657AC">
      <w:pPr>
        <w:pStyle w:val="BodyText"/>
        <w:spacing w:before="7"/>
        <w:rPr>
          <w:sz w:val="22"/>
          <w:lang w:val="tr-TR"/>
        </w:rPr>
      </w:pPr>
    </w:p>
    <w:p w14:paraId="3199360F" w14:textId="77777777" w:rsidR="001657AC" w:rsidRPr="00CA7EB6" w:rsidRDefault="00000000">
      <w:pPr>
        <w:spacing w:line="271" w:lineRule="auto"/>
        <w:ind w:left="638" w:right="134"/>
        <w:jc w:val="both"/>
        <w:rPr>
          <w:i/>
          <w:sz w:val="20"/>
          <w:lang w:val="tr-TR"/>
        </w:rPr>
      </w:pPr>
      <w:r w:rsidRPr="00CA7EB6">
        <w:rPr>
          <w:b/>
          <w:i/>
          <w:color w:val="221F1F"/>
          <w:sz w:val="20"/>
          <w:lang w:val="tr-TR"/>
        </w:rPr>
        <w:t xml:space="preserve">uzun ömürlü atıklar. </w:t>
      </w:r>
      <w:r w:rsidRPr="00CA7EB6">
        <w:rPr>
          <w:i/>
          <w:color w:val="221F1F"/>
          <w:sz w:val="20"/>
          <w:lang w:val="tr-TR"/>
        </w:rPr>
        <w:t xml:space="preserve">Yarılanma ömrü </w:t>
      </w:r>
      <w:r w:rsidRPr="00CA7EB6">
        <w:rPr>
          <w:color w:val="221F1F"/>
          <w:sz w:val="20"/>
          <w:lang w:val="tr-TR"/>
        </w:rPr>
        <w:t xml:space="preserve">30 yıldan fazla olan önemli düzeyde radyonüklid içeren </w:t>
      </w:r>
      <w:r w:rsidRPr="00CA7EB6">
        <w:rPr>
          <w:i/>
          <w:color w:val="221F1F"/>
          <w:sz w:val="20"/>
          <w:lang w:val="tr-TR"/>
        </w:rPr>
        <w:t>radyoaktif atıklar.</w:t>
      </w:r>
    </w:p>
    <w:p w14:paraId="5DBBA3CE" w14:textId="77777777" w:rsidR="001657AC" w:rsidRPr="00CA7EB6" w:rsidRDefault="00000000">
      <w:pPr>
        <w:pStyle w:val="BodyText"/>
        <w:ind w:left="898" w:right="136" w:hanging="261"/>
        <w:jc w:val="both"/>
        <w:rPr>
          <w:lang w:val="tr-TR"/>
        </w:rPr>
      </w:pPr>
      <w:r w:rsidRPr="00CA7EB6">
        <w:rPr>
          <w:rFonts w:ascii="Arial" w:hAnsi="Arial"/>
          <w:color w:val="3054A6"/>
          <w:sz w:val="19"/>
          <w:lang w:val="tr-TR"/>
        </w:rPr>
        <w:t xml:space="preserve">® </w:t>
      </w:r>
      <w:r w:rsidRPr="00CA7EB6">
        <w:rPr>
          <w:color w:val="221F1F"/>
          <w:lang w:val="tr-TR"/>
        </w:rPr>
        <w:t xml:space="preserve">Tipik özellikler, </w:t>
      </w:r>
      <w:r w:rsidRPr="00CA7EB6">
        <w:rPr>
          <w:i/>
          <w:color w:val="221F1F"/>
          <w:lang w:val="tr-TR"/>
        </w:rPr>
        <w:t xml:space="preserve">kısa ömürlü atık </w:t>
      </w:r>
      <w:r w:rsidRPr="00CA7EB6">
        <w:rPr>
          <w:color w:val="221F1F"/>
          <w:lang w:val="tr-TR"/>
        </w:rPr>
        <w:t>sınırlamalarını aşan uzun ömürlü radyonüklid konsantrasyonlarıdır [58].</w:t>
      </w:r>
    </w:p>
    <w:p w14:paraId="0288052F" w14:textId="77777777" w:rsidR="001657AC" w:rsidRPr="00CA7EB6" w:rsidRDefault="001657AC">
      <w:pPr>
        <w:pStyle w:val="BodyText"/>
        <w:spacing w:before="7"/>
        <w:rPr>
          <w:sz w:val="22"/>
          <w:lang w:val="tr-TR"/>
        </w:rPr>
      </w:pPr>
    </w:p>
    <w:p w14:paraId="373B8C67" w14:textId="77777777" w:rsidR="001657AC" w:rsidRPr="00CA7EB6" w:rsidRDefault="00000000">
      <w:pPr>
        <w:spacing w:line="271" w:lineRule="auto"/>
        <w:ind w:left="638" w:right="136"/>
        <w:jc w:val="both"/>
        <w:rPr>
          <w:i/>
          <w:sz w:val="20"/>
          <w:lang w:val="tr-TR"/>
        </w:rPr>
      </w:pPr>
      <w:r w:rsidRPr="00CA7EB6">
        <w:rPr>
          <w:b/>
          <w:i/>
          <w:color w:val="221F1F"/>
          <w:sz w:val="20"/>
          <w:lang w:val="tr-TR"/>
        </w:rPr>
        <w:t>Düşük</w:t>
      </w:r>
      <w:r w:rsidRPr="00CA7EB6">
        <w:rPr>
          <w:b/>
          <w:i/>
          <w:color w:val="221F1F"/>
          <w:spacing w:val="-7"/>
          <w:sz w:val="20"/>
          <w:lang w:val="tr-TR"/>
        </w:rPr>
        <w:t xml:space="preserve"> </w:t>
      </w:r>
      <w:r w:rsidRPr="00CA7EB6">
        <w:rPr>
          <w:b/>
          <w:i/>
          <w:color w:val="221F1F"/>
          <w:sz w:val="20"/>
          <w:lang w:val="tr-TR"/>
        </w:rPr>
        <w:t>seviyeli</w:t>
      </w:r>
      <w:r w:rsidRPr="00CA7EB6">
        <w:rPr>
          <w:b/>
          <w:i/>
          <w:color w:val="221F1F"/>
          <w:spacing w:val="-6"/>
          <w:sz w:val="20"/>
          <w:lang w:val="tr-TR"/>
        </w:rPr>
        <w:t xml:space="preserve"> </w:t>
      </w:r>
      <w:r w:rsidRPr="00CA7EB6">
        <w:rPr>
          <w:b/>
          <w:i/>
          <w:color w:val="221F1F"/>
          <w:sz w:val="20"/>
          <w:lang w:val="tr-TR"/>
        </w:rPr>
        <w:t>atık</w:t>
      </w:r>
      <w:r w:rsidRPr="00CA7EB6">
        <w:rPr>
          <w:b/>
          <w:i/>
          <w:color w:val="221F1F"/>
          <w:spacing w:val="-7"/>
          <w:sz w:val="20"/>
          <w:lang w:val="tr-TR"/>
        </w:rPr>
        <w:t xml:space="preserve"> </w:t>
      </w:r>
      <w:r w:rsidRPr="00CA7EB6">
        <w:rPr>
          <w:b/>
          <w:i/>
          <w:color w:val="221F1F"/>
          <w:sz w:val="20"/>
          <w:lang w:val="tr-TR"/>
        </w:rPr>
        <w:t>(LLW).</w:t>
      </w:r>
      <w:r w:rsidRPr="00CA7EB6">
        <w:rPr>
          <w:b/>
          <w:i/>
          <w:color w:val="221F1F"/>
          <w:spacing w:val="-6"/>
          <w:sz w:val="20"/>
          <w:lang w:val="tr-TR"/>
        </w:rPr>
        <w:t xml:space="preserve"> </w:t>
      </w:r>
      <w:r w:rsidRPr="00CA7EB6">
        <w:rPr>
          <w:i/>
          <w:color w:val="221F1F"/>
          <w:sz w:val="20"/>
          <w:lang w:val="tr-TR"/>
        </w:rPr>
        <w:t>Temizleme</w:t>
      </w:r>
      <w:r w:rsidRPr="00CA7EB6">
        <w:rPr>
          <w:i/>
          <w:color w:val="221F1F"/>
          <w:spacing w:val="-8"/>
          <w:sz w:val="20"/>
          <w:lang w:val="tr-TR"/>
        </w:rPr>
        <w:t xml:space="preserve"> </w:t>
      </w:r>
      <w:r w:rsidRPr="00CA7EB6">
        <w:rPr>
          <w:i/>
          <w:color w:val="221F1F"/>
          <w:sz w:val="20"/>
          <w:lang w:val="tr-TR"/>
        </w:rPr>
        <w:t>seviyelerinin</w:t>
      </w:r>
      <w:r w:rsidRPr="00CA7EB6">
        <w:rPr>
          <w:i/>
          <w:color w:val="221F1F"/>
          <w:spacing w:val="-6"/>
          <w:sz w:val="20"/>
          <w:lang w:val="tr-TR"/>
        </w:rPr>
        <w:t xml:space="preserve"> </w:t>
      </w:r>
      <w:r w:rsidRPr="00CA7EB6">
        <w:rPr>
          <w:color w:val="221F1F"/>
          <w:sz w:val="20"/>
          <w:lang w:val="tr-TR"/>
        </w:rPr>
        <w:t>üzerinde</w:t>
      </w:r>
      <w:r w:rsidRPr="00CA7EB6">
        <w:rPr>
          <w:color w:val="221F1F"/>
          <w:spacing w:val="-7"/>
          <w:sz w:val="20"/>
          <w:lang w:val="tr-TR"/>
        </w:rPr>
        <w:t xml:space="preserve"> </w:t>
      </w:r>
      <w:r w:rsidRPr="00CA7EB6">
        <w:rPr>
          <w:color w:val="221F1F"/>
          <w:sz w:val="20"/>
          <w:lang w:val="tr-TR"/>
        </w:rPr>
        <w:t>olan,</w:t>
      </w:r>
      <w:r w:rsidRPr="00CA7EB6">
        <w:rPr>
          <w:color w:val="221F1F"/>
          <w:spacing w:val="-7"/>
          <w:sz w:val="20"/>
          <w:lang w:val="tr-TR"/>
        </w:rPr>
        <w:t xml:space="preserve"> </w:t>
      </w:r>
      <w:r w:rsidRPr="00CA7EB6">
        <w:rPr>
          <w:color w:val="221F1F"/>
          <w:sz w:val="20"/>
          <w:lang w:val="tr-TR"/>
        </w:rPr>
        <w:t>ancak</w:t>
      </w:r>
      <w:r w:rsidRPr="00CA7EB6">
        <w:rPr>
          <w:color w:val="221F1F"/>
          <w:spacing w:val="-7"/>
          <w:sz w:val="20"/>
          <w:lang w:val="tr-TR"/>
        </w:rPr>
        <w:t xml:space="preserve"> </w:t>
      </w:r>
      <w:r w:rsidRPr="00CA7EB6">
        <w:rPr>
          <w:color w:val="221F1F"/>
          <w:sz w:val="20"/>
          <w:lang w:val="tr-TR"/>
        </w:rPr>
        <w:t xml:space="preserve">sınırlı miktarda uzun ömürlü radyonüklid içeren </w:t>
      </w:r>
      <w:r w:rsidRPr="00CA7EB6">
        <w:rPr>
          <w:i/>
          <w:color w:val="221F1F"/>
          <w:sz w:val="20"/>
          <w:lang w:val="tr-TR"/>
        </w:rPr>
        <w:t>radyoaktif</w:t>
      </w:r>
      <w:r w:rsidRPr="00CA7EB6">
        <w:rPr>
          <w:i/>
          <w:color w:val="221F1F"/>
          <w:spacing w:val="-7"/>
          <w:sz w:val="20"/>
          <w:lang w:val="tr-TR"/>
        </w:rPr>
        <w:t xml:space="preserve"> </w:t>
      </w:r>
      <w:r w:rsidRPr="00CA7EB6">
        <w:rPr>
          <w:i/>
          <w:color w:val="221F1F"/>
          <w:sz w:val="20"/>
          <w:lang w:val="tr-TR"/>
        </w:rPr>
        <w:t>atıklar.</w:t>
      </w:r>
    </w:p>
    <w:p w14:paraId="02862B55" w14:textId="77777777" w:rsidR="001657AC" w:rsidRPr="00CA7EB6" w:rsidRDefault="00000000">
      <w:pPr>
        <w:ind w:left="898" w:right="135"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Düşük seviyeli atıklar </w:t>
      </w:r>
      <w:r w:rsidRPr="00CA7EB6">
        <w:rPr>
          <w:color w:val="221F1F"/>
          <w:sz w:val="18"/>
          <w:lang w:val="tr-TR"/>
        </w:rPr>
        <w:t xml:space="preserve">çok geniş bir atık yelpazesini kapsar. </w:t>
      </w:r>
      <w:r w:rsidRPr="00CA7EB6">
        <w:rPr>
          <w:i/>
          <w:color w:val="221F1F"/>
          <w:sz w:val="18"/>
          <w:lang w:val="tr-TR"/>
        </w:rPr>
        <w:t xml:space="preserve">Düşük seviyeli atıkların </w:t>
      </w:r>
      <w:r w:rsidRPr="00CA7EB6">
        <w:rPr>
          <w:color w:val="221F1F"/>
          <w:sz w:val="18"/>
          <w:lang w:val="tr-TR"/>
        </w:rPr>
        <w:t xml:space="preserve">tipik özellikleri, temizleme seviyelerinin üzerindeki </w:t>
      </w:r>
      <w:r w:rsidRPr="00CA7EB6">
        <w:rPr>
          <w:i/>
          <w:color w:val="221F1F"/>
          <w:sz w:val="18"/>
          <w:lang w:val="tr-TR"/>
        </w:rPr>
        <w:t xml:space="preserve">aktivite konsantrasyon </w:t>
      </w:r>
      <w:r w:rsidRPr="00CA7EB6">
        <w:rPr>
          <w:color w:val="221F1F"/>
          <w:sz w:val="18"/>
          <w:lang w:val="tr-TR"/>
        </w:rPr>
        <w:t>seviyeleridir.</w:t>
      </w:r>
    </w:p>
    <w:p w14:paraId="7039132C" w14:textId="77777777" w:rsidR="001657AC" w:rsidRPr="00CA7EB6" w:rsidRDefault="00000000">
      <w:pPr>
        <w:spacing w:line="252" w:lineRule="auto"/>
        <w:ind w:left="898" w:right="134" w:hanging="261"/>
        <w:jc w:val="both"/>
        <w:rPr>
          <w:sz w:val="18"/>
          <w:lang w:val="tr-TR"/>
        </w:rPr>
      </w:pPr>
      <w:r w:rsidRPr="00CA7EB6">
        <w:rPr>
          <w:rFonts w:ascii="Arial" w:hAnsi="Arial"/>
          <w:color w:val="3054A6"/>
          <w:sz w:val="19"/>
          <w:lang w:val="tr-TR"/>
        </w:rPr>
        <w:t>®</w:t>
      </w:r>
      <w:r w:rsidRPr="00CA7EB6">
        <w:rPr>
          <w:rFonts w:ascii="Arial" w:hAnsi="Arial"/>
          <w:color w:val="3054A6"/>
          <w:spacing w:val="-6"/>
          <w:sz w:val="19"/>
          <w:lang w:val="tr-TR"/>
        </w:rPr>
        <w:t xml:space="preserve"> </w:t>
      </w:r>
      <w:r w:rsidRPr="00CA7EB6">
        <w:rPr>
          <w:i/>
          <w:color w:val="221F1F"/>
          <w:sz w:val="18"/>
          <w:lang w:val="tr-TR"/>
        </w:rPr>
        <w:t>Düşük</w:t>
      </w:r>
      <w:r w:rsidRPr="00CA7EB6">
        <w:rPr>
          <w:i/>
          <w:color w:val="221F1F"/>
          <w:spacing w:val="-5"/>
          <w:sz w:val="18"/>
          <w:lang w:val="tr-TR"/>
        </w:rPr>
        <w:t xml:space="preserve"> </w:t>
      </w:r>
      <w:r w:rsidRPr="00CA7EB6">
        <w:rPr>
          <w:i/>
          <w:color w:val="221F1F"/>
          <w:sz w:val="18"/>
          <w:lang w:val="tr-TR"/>
        </w:rPr>
        <w:t>seviyeli</w:t>
      </w:r>
      <w:r w:rsidRPr="00CA7EB6">
        <w:rPr>
          <w:i/>
          <w:color w:val="221F1F"/>
          <w:spacing w:val="-5"/>
          <w:sz w:val="18"/>
          <w:lang w:val="tr-TR"/>
        </w:rPr>
        <w:t xml:space="preserve"> </w:t>
      </w:r>
      <w:r w:rsidRPr="00CA7EB6">
        <w:rPr>
          <w:i/>
          <w:color w:val="221F1F"/>
          <w:sz w:val="18"/>
          <w:lang w:val="tr-TR"/>
        </w:rPr>
        <w:t>atıklar,</w:t>
      </w:r>
      <w:r w:rsidRPr="00CA7EB6">
        <w:rPr>
          <w:i/>
          <w:color w:val="221F1F"/>
          <w:spacing w:val="-5"/>
          <w:sz w:val="18"/>
          <w:lang w:val="tr-TR"/>
        </w:rPr>
        <w:t xml:space="preserve"> </w:t>
      </w:r>
      <w:r w:rsidRPr="00CA7EB6">
        <w:rPr>
          <w:color w:val="221F1F"/>
          <w:sz w:val="18"/>
          <w:lang w:val="tr-TR"/>
        </w:rPr>
        <w:t>daha</w:t>
      </w:r>
      <w:r w:rsidRPr="00CA7EB6">
        <w:rPr>
          <w:color w:val="221F1F"/>
          <w:spacing w:val="-5"/>
          <w:sz w:val="18"/>
          <w:lang w:val="tr-TR"/>
        </w:rPr>
        <w:t xml:space="preserve"> </w:t>
      </w:r>
      <w:r w:rsidRPr="00CA7EB6">
        <w:rPr>
          <w:color w:val="221F1F"/>
          <w:sz w:val="18"/>
          <w:lang w:val="tr-TR"/>
        </w:rPr>
        <w:t>yüksek</w:t>
      </w:r>
      <w:r w:rsidRPr="00CA7EB6">
        <w:rPr>
          <w:color w:val="221F1F"/>
          <w:spacing w:val="-4"/>
          <w:sz w:val="18"/>
          <w:lang w:val="tr-TR"/>
        </w:rPr>
        <w:t xml:space="preserve"> </w:t>
      </w:r>
      <w:r w:rsidRPr="00CA7EB6">
        <w:rPr>
          <w:i/>
          <w:color w:val="221F1F"/>
          <w:sz w:val="18"/>
          <w:lang w:val="tr-TR"/>
        </w:rPr>
        <w:t>aktivite</w:t>
      </w:r>
      <w:r w:rsidRPr="00CA7EB6">
        <w:rPr>
          <w:i/>
          <w:color w:val="221F1F"/>
          <w:spacing w:val="-6"/>
          <w:sz w:val="18"/>
          <w:lang w:val="tr-TR"/>
        </w:rPr>
        <w:t xml:space="preserve"> </w:t>
      </w:r>
      <w:r w:rsidRPr="00CA7EB6">
        <w:rPr>
          <w:i/>
          <w:color w:val="221F1F"/>
          <w:sz w:val="18"/>
          <w:lang w:val="tr-TR"/>
        </w:rPr>
        <w:t>konsantrasyonu</w:t>
      </w:r>
      <w:r w:rsidRPr="00CA7EB6">
        <w:rPr>
          <w:i/>
          <w:color w:val="221F1F"/>
          <w:spacing w:val="-4"/>
          <w:sz w:val="18"/>
          <w:lang w:val="tr-TR"/>
        </w:rPr>
        <w:t xml:space="preserve"> </w:t>
      </w:r>
      <w:r w:rsidRPr="00CA7EB6">
        <w:rPr>
          <w:i/>
          <w:color w:val="221F1F"/>
          <w:sz w:val="18"/>
          <w:lang w:val="tr-TR"/>
        </w:rPr>
        <w:t>seviyelerinde</w:t>
      </w:r>
      <w:r w:rsidRPr="00CA7EB6">
        <w:rPr>
          <w:i/>
          <w:color w:val="221F1F"/>
          <w:spacing w:val="-5"/>
          <w:sz w:val="18"/>
          <w:lang w:val="tr-TR"/>
        </w:rPr>
        <w:t xml:space="preserve"> </w:t>
      </w:r>
      <w:r w:rsidRPr="00CA7EB6">
        <w:rPr>
          <w:color w:val="221F1F"/>
          <w:sz w:val="18"/>
          <w:lang w:val="tr-TR"/>
        </w:rPr>
        <w:t>kısa</w:t>
      </w:r>
      <w:r w:rsidRPr="00CA7EB6">
        <w:rPr>
          <w:color w:val="221F1F"/>
          <w:spacing w:val="-4"/>
          <w:sz w:val="18"/>
          <w:lang w:val="tr-TR"/>
        </w:rPr>
        <w:t xml:space="preserve"> </w:t>
      </w:r>
      <w:r w:rsidRPr="00CA7EB6">
        <w:rPr>
          <w:color w:val="221F1F"/>
          <w:sz w:val="18"/>
          <w:lang w:val="tr-TR"/>
        </w:rPr>
        <w:t xml:space="preserve">ömürlü radyonüklitler ve ayrıca uzun ömürlü radyonüklitler içerebilir, ancak yalnızca </w:t>
      </w:r>
      <w:r w:rsidRPr="00CA7EB6">
        <w:rPr>
          <w:i/>
          <w:color w:val="221F1F"/>
          <w:sz w:val="18"/>
          <w:lang w:val="tr-TR"/>
        </w:rPr>
        <w:t xml:space="preserve">yüzeye yakın </w:t>
      </w:r>
      <w:r w:rsidRPr="00CA7EB6">
        <w:rPr>
          <w:color w:val="221F1F"/>
          <w:sz w:val="18"/>
          <w:lang w:val="tr-TR"/>
        </w:rPr>
        <w:t xml:space="preserve">bir bertaraf </w:t>
      </w:r>
      <w:r w:rsidRPr="00CA7EB6">
        <w:rPr>
          <w:i/>
          <w:color w:val="221F1F"/>
          <w:sz w:val="18"/>
          <w:lang w:val="tr-TR"/>
        </w:rPr>
        <w:t xml:space="preserve">tesisi </w:t>
      </w:r>
      <w:r w:rsidRPr="00CA7EB6">
        <w:rPr>
          <w:color w:val="221F1F"/>
          <w:sz w:val="18"/>
          <w:lang w:val="tr-TR"/>
        </w:rPr>
        <w:t xml:space="preserve">tarafından sağlanan </w:t>
      </w:r>
      <w:r w:rsidRPr="00CA7EB6">
        <w:rPr>
          <w:i/>
          <w:color w:val="221F1F"/>
          <w:sz w:val="18"/>
          <w:lang w:val="tr-TR"/>
        </w:rPr>
        <w:t xml:space="preserve">muhafaza </w:t>
      </w:r>
      <w:r w:rsidRPr="00CA7EB6">
        <w:rPr>
          <w:color w:val="221F1F"/>
          <w:sz w:val="18"/>
          <w:lang w:val="tr-TR"/>
        </w:rPr>
        <w:t xml:space="preserve">ve </w:t>
      </w:r>
      <w:r w:rsidRPr="00CA7EB6">
        <w:rPr>
          <w:i/>
          <w:color w:val="221F1F"/>
          <w:sz w:val="18"/>
          <w:lang w:val="tr-TR"/>
        </w:rPr>
        <w:t xml:space="preserve">izolasyon seviyelerini </w:t>
      </w:r>
      <w:r w:rsidRPr="00CA7EB6">
        <w:rPr>
          <w:color w:val="221F1F"/>
          <w:sz w:val="18"/>
          <w:lang w:val="tr-TR"/>
        </w:rPr>
        <w:t xml:space="preserve">gerektiren nispeten düşük </w:t>
      </w:r>
      <w:r w:rsidRPr="00CA7EB6">
        <w:rPr>
          <w:i/>
          <w:color w:val="221F1F"/>
          <w:sz w:val="18"/>
          <w:lang w:val="tr-TR"/>
        </w:rPr>
        <w:t xml:space="preserve">aktivite konsantrasyonu seviyelerinde </w:t>
      </w:r>
      <w:r w:rsidRPr="00CA7EB6">
        <w:rPr>
          <w:color w:val="221F1F"/>
          <w:sz w:val="18"/>
          <w:lang w:val="tr-TR"/>
        </w:rPr>
        <w:t>olabilir</w:t>
      </w:r>
      <w:r w:rsidRPr="00CA7EB6">
        <w:rPr>
          <w:color w:val="221F1F"/>
          <w:spacing w:val="-11"/>
          <w:sz w:val="18"/>
          <w:lang w:val="tr-TR"/>
        </w:rPr>
        <w:t xml:space="preserve"> </w:t>
      </w:r>
      <w:r w:rsidRPr="00CA7EB6">
        <w:rPr>
          <w:color w:val="221F1F"/>
          <w:sz w:val="18"/>
          <w:lang w:val="tr-TR"/>
        </w:rPr>
        <w:t>[58].</w:t>
      </w:r>
    </w:p>
    <w:p w14:paraId="58A18123" w14:textId="77777777" w:rsidR="001657AC" w:rsidRPr="00CA7EB6" w:rsidRDefault="00000000">
      <w:pPr>
        <w:ind w:left="898" w:right="135"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Düşük seviyeli atıklar, </w:t>
      </w:r>
      <w:r w:rsidRPr="00CA7EB6">
        <w:rPr>
          <w:color w:val="221F1F"/>
          <w:sz w:val="18"/>
          <w:lang w:val="tr-TR"/>
        </w:rPr>
        <w:t xml:space="preserve">tipik olarak birkaç yüz yıla varan süreler boyunca sağlam bir </w:t>
      </w:r>
      <w:r w:rsidRPr="00CA7EB6">
        <w:rPr>
          <w:i/>
          <w:color w:val="221F1F"/>
          <w:sz w:val="18"/>
          <w:lang w:val="tr-TR"/>
        </w:rPr>
        <w:t xml:space="preserve">muhafaza </w:t>
      </w:r>
      <w:r w:rsidRPr="00CA7EB6">
        <w:rPr>
          <w:color w:val="221F1F"/>
          <w:sz w:val="18"/>
          <w:lang w:val="tr-TR"/>
        </w:rPr>
        <w:t xml:space="preserve">ve </w:t>
      </w:r>
      <w:r w:rsidRPr="00CA7EB6">
        <w:rPr>
          <w:i/>
          <w:color w:val="221F1F"/>
          <w:sz w:val="18"/>
          <w:lang w:val="tr-TR"/>
        </w:rPr>
        <w:t xml:space="preserve">izolasyon </w:t>
      </w:r>
      <w:r w:rsidRPr="00CA7EB6">
        <w:rPr>
          <w:color w:val="221F1F"/>
          <w:sz w:val="18"/>
          <w:lang w:val="tr-TR"/>
        </w:rPr>
        <w:t xml:space="preserve">gerektirir ve </w:t>
      </w:r>
      <w:r w:rsidRPr="00CA7EB6">
        <w:rPr>
          <w:i/>
          <w:color w:val="221F1F"/>
          <w:sz w:val="18"/>
          <w:lang w:val="tr-TR"/>
        </w:rPr>
        <w:t xml:space="preserve">yüzeye yakın </w:t>
      </w:r>
      <w:r w:rsidRPr="00CA7EB6">
        <w:rPr>
          <w:color w:val="221F1F"/>
          <w:sz w:val="18"/>
          <w:lang w:val="tr-TR"/>
        </w:rPr>
        <w:t xml:space="preserve">tasarlanmış bertaraf </w:t>
      </w:r>
      <w:r w:rsidRPr="00CA7EB6">
        <w:rPr>
          <w:i/>
          <w:color w:val="221F1F"/>
          <w:sz w:val="18"/>
          <w:lang w:val="tr-TR"/>
        </w:rPr>
        <w:t xml:space="preserve">tesislerinde bertaraf edilmeye </w:t>
      </w:r>
      <w:r w:rsidRPr="00CA7EB6">
        <w:rPr>
          <w:color w:val="221F1F"/>
          <w:sz w:val="18"/>
          <w:lang w:val="tr-TR"/>
        </w:rPr>
        <w:t>uygundur.</w:t>
      </w:r>
    </w:p>
    <w:p w14:paraId="46E3F9C0" w14:textId="77777777" w:rsidR="001657AC" w:rsidRPr="00CA7EB6" w:rsidRDefault="00000000">
      <w:pPr>
        <w:ind w:left="638"/>
        <w:jc w:val="both"/>
        <w:rPr>
          <w:i/>
          <w:sz w:val="18"/>
          <w:lang w:val="tr-TR"/>
        </w:rPr>
      </w:pPr>
      <w:r w:rsidRPr="00CA7EB6">
        <w:rPr>
          <w:rFonts w:ascii="Arial" w:hAnsi="Arial"/>
          <w:color w:val="3054A6"/>
          <w:sz w:val="19"/>
          <w:lang w:val="tr-TR"/>
        </w:rPr>
        <w:t xml:space="preserve">® </w:t>
      </w:r>
      <w:r w:rsidRPr="00CA7EB6">
        <w:rPr>
          <w:i/>
          <w:color w:val="221F1F"/>
          <w:sz w:val="18"/>
          <w:lang w:val="tr-TR"/>
        </w:rPr>
        <w:t xml:space="preserve">Düşük seviyeli atıklar, yüzeye yakın bertaraf tesisleri </w:t>
      </w:r>
      <w:r w:rsidRPr="00CA7EB6">
        <w:rPr>
          <w:color w:val="221F1F"/>
          <w:sz w:val="18"/>
          <w:lang w:val="tr-TR"/>
        </w:rPr>
        <w:t xml:space="preserve">için </w:t>
      </w:r>
      <w:r w:rsidRPr="00CA7EB6">
        <w:rPr>
          <w:i/>
          <w:color w:val="221F1F"/>
          <w:sz w:val="18"/>
          <w:lang w:val="tr-TR"/>
        </w:rPr>
        <w:t>atık kabul kriterleri</w:t>
      </w:r>
    </w:p>
    <w:p w14:paraId="32F11304" w14:textId="77777777" w:rsidR="001657AC" w:rsidRPr="00CA7EB6" w:rsidRDefault="00000000">
      <w:pPr>
        <w:pStyle w:val="BodyText"/>
        <w:ind w:left="898"/>
        <w:jc w:val="both"/>
        <w:rPr>
          <w:lang w:val="tr-TR"/>
        </w:rPr>
      </w:pPr>
      <w:r w:rsidRPr="00CA7EB6">
        <w:rPr>
          <w:color w:val="221F1F"/>
          <w:lang w:val="tr-TR"/>
        </w:rPr>
        <w:t>temelinde bu şekilde sınıflandırılabilir.</w:t>
      </w:r>
    </w:p>
    <w:p w14:paraId="6573593E" w14:textId="77777777" w:rsidR="001657AC" w:rsidRPr="00CA7EB6" w:rsidRDefault="001657AC">
      <w:pPr>
        <w:pStyle w:val="BodyText"/>
        <w:spacing w:before="7"/>
        <w:rPr>
          <w:sz w:val="22"/>
          <w:lang w:val="tr-TR"/>
        </w:rPr>
      </w:pPr>
    </w:p>
    <w:p w14:paraId="153382BB" w14:textId="77777777" w:rsidR="001657AC" w:rsidRPr="00CA7EB6" w:rsidRDefault="00000000">
      <w:pPr>
        <w:spacing w:line="271" w:lineRule="auto"/>
        <w:ind w:left="637" w:right="132"/>
        <w:jc w:val="both"/>
        <w:rPr>
          <w:i/>
          <w:sz w:val="20"/>
          <w:lang w:val="tr-TR"/>
        </w:rPr>
      </w:pPr>
      <w:r w:rsidRPr="00CA7EB6">
        <w:rPr>
          <w:b/>
          <w:i/>
          <w:color w:val="221F1F"/>
          <w:sz w:val="20"/>
          <w:lang w:val="tr-TR"/>
        </w:rPr>
        <w:t xml:space="preserve">Kısa ömürlü atıklar. </w:t>
      </w:r>
      <w:r w:rsidRPr="00CA7EB6">
        <w:rPr>
          <w:i/>
          <w:color w:val="221F1F"/>
          <w:sz w:val="20"/>
          <w:lang w:val="tr-TR"/>
        </w:rPr>
        <w:t xml:space="preserve">Yarılanma ömrü </w:t>
      </w:r>
      <w:r w:rsidRPr="00CA7EB6">
        <w:rPr>
          <w:color w:val="221F1F"/>
          <w:sz w:val="20"/>
          <w:lang w:val="tr-TR"/>
        </w:rPr>
        <w:t xml:space="preserve">30 yıldan fazla olan ve önemli düzeyde radyonüklit içermeyen </w:t>
      </w:r>
      <w:r w:rsidRPr="00CA7EB6">
        <w:rPr>
          <w:i/>
          <w:color w:val="221F1F"/>
          <w:sz w:val="20"/>
          <w:lang w:val="tr-TR"/>
        </w:rPr>
        <w:t>radyoaktif atıklar.</w:t>
      </w:r>
    </w:p>
    <w:p w14:paraId="742B064A" w14:textId="77777777" w:rsidR="001657AC" w:rsidRPr="00CA7EB6" w:rsidRDefault="00000000">
      <w:pPr>
        <w:pStyle w:val="BodyText"/>
        <w:ind w:left="898" w:right="135" w:hanging="261"/>
        <w:jc w:val="both"/>
        <w:rPr>
          <w:lang w:val="tr-TR"/>
        </w:rPr>
      </w:pPr>
      <w:r w:rsidRPr="00CA7EB6">
        <w:rPr>
          <w:rFonts w:ascii="Arial" w:hAnsi="Arial"/>
          <w:color w:val="3054A6"/>
          <w:sz w:val="19"/>
          <w:lang w:val="tr-TR"/>
        </w:rPr>
        <w:t xml:space="preserve">® </w:t>
      </w:r>
      <w:r w:rsidRPr="00CA7EB6">
        <w:rPr>
          <w:color w:val="221F1F"/>
          <w:lang w:val="tr-TR"/>
        </w:rPr>
        <w:t xml:space="preserve">Tipik özellikler uzun ömürlü radyonüklit konsantrasyonlarının sınırlandırılmasıdır (uzun ömürlü radyonüklitlerin bireysel </w:t>
      </w:r>
      <w:r w:rsidRPr="00CA7EB6">
        <w:rPr>
          <w:i/>
          <w:color w:val="221F1F"/>
          <w:lang w:val="tr-TR"/>
        </w:rPr>
        <w:t xml:space="preserve">atık paketlerinde </w:t>
      </w:r>
      <w:r w:rsidRPr="00CA7EB6">
        <w:rPr>
          <w:color w:val="221F1F"/>
          <w:lang w:val="tr-TR"/>
        </w:rPr>
        <w:t xml:space="preserve">4000 Bq/g ve </w:t>
      </w:r>
      <w:r w:rsidRPr="00CA7EB6">
        <w:rPr>
          <w:i/>
          <w:color w:val="221F1F"/>
          <w:lang w:val="tr-TR"/>
        </w:rPr>
        <w:t xml:space="preserve">atık paketi </w:t>
      </w:r>
      <w:r w:rsidRPr="00CA7EB6">
        <w:rPr>
          <w:color w:val="221F1F"/>
          <w:lang w:val="tr-TR"/>
        </w:rPr>
        <w:t>başına genel ortalama 400 Bq/g ile sınırlandırılması</w:t>
      </w:r>
      <w:r w:rsidRPr="00CA7EB6">
        <w:rPr>
          <w:i/>
          <w:color w:val="221F1F"/>
          <w:lang w:val="tr-TR"/>
        </w:rPr>
        <w:t xml:space="preserve">); </w:t>
      </w:r>
      <w:r w:rsidRPr="00CA7EB6">
        <w:rPr>
          <w:color w:val="221F1F"/>
          <w:lang w:val="tr-TR"/>
        </w:rPr>
        <w:t>bkz. para. 2.27 GSG-1 [58].</w:t>
      </w:r>
    </w:p>
    <w:p w14:paraId="319D343A" w14:textId="77777777" w:rsidR="001657AC" w:rsidRPr="00CA7EB6" w:rsidRDefault="001657AC">
      <w:pPr>
        <w:pStyle w:val="BodyText"/>
        <w:spacing w:before="7"/>
        <w:rPr>
          <w:sz w:val="22"/>
          <w:lang w:val="tr-TR"/>
        </w:rPr>
      </w:pPr>
    </w:p>
    <w:p w14:paraId="76E96BE9" w14:textId="77777777" w:rsidR="001657AC" w:rsidRPr="00CA7EB6" w:rsidRDefault="00000000">
      <w:pPr>
        <w:spacing w:line="271" w:lineRule="auto"/>
        <w:ind w:left="637" w:right="134"/>
        <w:jc w:val="both"/>
        <w:rPr>
          <w:sz w:val="20"/>
          <w:lang w:val="tr-TR"/>
        </w:rPr>
      </w:pPr>
      <w:r w:rsidRPr="00CA7EB6">
        <w:rPr>
          <w:b/>
          <w:i/>
          <w:color w:val="221F1F"/>
          <w:sz w:val="20"/>
          <w:lang w:val="tr-TR"/>
        </w:rPr>
        <w:t xml:space="preserve">Çok düşük seviyeli atık (VLLW). </w:t>
      </w:r>
      <w:r w:rsidRPr="00CA7EB6">
        <w:rPr>
          <w:i/>
          <w:color w:val="221F1F"/>
          <w:sz w:val="20"/>
          <w:lang w:val="tr-TR"/>
        </w:rPr>
        <w:t xml:space="preserve">Muaf atık </w:t>
      </w:r>
      <w:r w:rsidRPr="00CA7EB6">
        <w:rPr>
          <w:color w:val="221F1F"/>
          <w:sz w:val="20"/>
          <w:lang w:val="tr-TR"/>
        </w:rPr>
        <w:t>kriterlerini karşılamayan, ancak yüksek</w:t>
      </w:r>
      <w:r w:rsidRPr="00CA7EB6">
        <w:rPr>
          <w:color w:val="221F1F"/>
          <w:spacing w:val="-7"/>
          <w:sz w:val="20"/>
          <w:lang w:val="tr-TR"/>
        </w:rPr>
        <w:t xml:space="preserve"> </w:t>
      </w:r>
      <w:r w:rsidRPr="00CA7EB6">
        <w:rPr>
          <w:color w:val="221F1F"/>
          <w:sz w:val="20"/>
          <w:lang w:val="tr-TR"/>
        </w:rPr>
        <w:t>düzeyde</w:t>
      </w:r>
      <w:r w:rsidRPr="00CA7EB6">
        <w:rPr>
          <w:color w:val="221F1F"/>
          <w:spacing w:val="-6"/>
          <w:sz w:val="20"/>
          <w:lang w:val="tr-TR"/>
        </w:rPr>
        <w:t xml:space="preserve"> </w:t>
      </w:r>
      <w:r w:rsidRPr="00CA7EB6">
        <w:rPr>
          <w:i/>
          <w:color w:val="221F1F"/>
          <w:sz w:val="20"/>
          <w:lang w:val="tr-TR"/>
        </w:rPr>
        <w:t>muhafaza</w:t>
      </w:r>
      <w:r w:rsidRPr="00CA7EB6">
        <w:rPr>
          <w:i/>
          <w:color w:val="221F1F"/>
          <w:spacing w:val="-6"/>
          <w:sz w:val="20"/>
          <w:lang w:val="tr-TR"/>
        </w:rPr>
        <w:t xml:space="preserve"> </w:t>
      </w:r>
      <w:r w:rsidRPr="00CA7EB6">
        <w:rPr>
          <w:color w:val="221F1F"/>
          <w:sz w:val="20"/>
          <w:lang w:val="tr-TR"/>
        </w:rPr>
        <w:t>ve</w:t>
      </w:r>
      <w:r w:rsidRPr="00CA7EB6">
        <w:rPr>
          <w:color w:val="221F1F"/>
          <w:spacing w:val="-7"/>
          <w:sz w:val="20"/>
          <w:lang w:val="tr-TR"/>
        </w:rPr>
        <w:t xml:space="preserve"> </w:t>
      </w:r>
      <w:r w:rsidRPr="00CA7EB6">
        <w:rPr>
          <w:i/>
          <w:color w:val="221F1F"/>
          <w:sz w:val="20"/>
          <w:lang w:val="tr-TR"/>
        </w:rPr>
        <w:t>izolasyona</w:t>
      </w:r>
      <w:r w:rsidRPr="00CA7EB6">
        <w:rPr>
          <w:i/>
          <w:color w:val="221F1F"/>
          <w:spacing w:val="-6"/>
          <w:sz w:val="20"/>
          <w:lang w:val="tr-TR"/>
        </w:rPr>
        <w:t xml:space="preserve"> </w:t>
      </w:r>
      <w:r w:rsidRPr="00CA7EB6">
        <w:rPr>
          <w:color w:val="221F1F"/>
          <w:sz w:val="20"/>
          <w:lang w:val="tr-TR"/>
        </w:rPr>
        <w:t>ihtiyaç</w:t>
      </w:r>
      <w:r w:rsidRPr="00CA7EB6">
        <w:rPr>
          <w:color w:val="221F1F"/>
          <w:spacing w:val="-6"/>
          <w:sz w:val="20"/>
          <w:lang w:val="tr-TR"/>
        </w:rPr>
        <w:t xml:space="preserve"> </w:t>
      </w:r>
      <w:r w:rsidRPr="00CA7EB6">
        <w:rPr>
          <w:color w:val="221F1F"/>
          <w:sz w:val="20"/>
          <w:lang w:val="tr-TR"/>
        </w:rPr>
        <w:t>duymayan</w:t>
      </w:r>
      <w:r w:rsidRPr="00CA7EB6">
        <w:rPr>
          <w:color w:val="221F1F"/>
          <w:spacing w:val="-6"/>
          <w:sz w:val="20"/>
          <w:lang w:val="tr-TR"/>
        </w:rPr>
        <w:t xml:space="preserve"> </w:t>
      </w:r>
      <w:r w:rsidRPr="00CA7EB6">
        <w:rPr>
          <w:color w:val="221F1F"/>
          <w:sz w:val="20"/>
          <w:lang w:val="tr-TR"/>
        </w:rPr>
        <w:t>ve</w:t>
      </w:r>
      <w:r w:rsidRPr="00CA7EB6">
        <w:rPr>
          <w:color w:val="221F1F"/>
          <w:spacing w:val="-6"/>
          <w:sz w:val="20"/>
          <w:lang w:val="tr-TR"/>
        </w:rPr>
        <w:t xml:space="preserve"> </w:t>
      </w:r>
      <w:r w:rsidRPr="00CA7EB6">
        <w:rPr>
          <w:color w:val="221F1F"/>
          <w:sz w:val="20"/>
          <w:lang w:val="tr-TR"/>
        </w:rPr>
        <w:t>bu</w:t>
      </w:r>
      <w:r w:rsidRPr="00CA7EB6">
        <w:rPr>
          <w:color w:val="221F1F"/>
          <w:spacing w:val="-6"/>
          <w:sz w:val="20"/>
          <w:lang w:val="tr-TR"/>
        </w:rPr>
        <w:t xml:space="preserve"> </w:t>
      </w:r>
      <w:r w:rsidRPr="00CA7EB6">
        <w:rPr>
          <w:color w:val="221F1F"/>
          <w:sz w:val="20"/>
          <w:lang w:val="tr-TR"/>
        </w:rPr>
        <w:t>nedenle</w:t>
      </w:r>
      <w:r w:rsidRPr="00CA7EB6">
        <w:rPr>
          <w:color w:val="221F1F"/>
          <w:spacing w:val="-8"/>
          <w:sz w:val="20"/>
          <w:lang w:val="tr-TR"/>
        </w:rPr>
        <w:t xml:space="preserve"> </w:t>
      </w:r>
      <w:r w:rsidRPr="00CA7EB6">
        <w:rPr>
          <w:color w:val="221F1F"/>
          <w:sz w:val="20"/>
          <w:lang w:val="tr-TR"/>
        </w:rPr>
        <w:t xml:space="preserve">sınırlı </w:t>
      </w:r>
      <w:r w:rsidRPr="00CA7EB6">
        <w:rPr>
          <w:i/>
          <w:color w:val="221F1F"/>
          <w:sz w:val="20"/>
          <w:lang w:val="tr-TR"/>
        </w:rPr>
        <w:t xml:space="preserve">düzenleyici kontrole sahip düzenli </w:t>
      </w:r>
      <w:r w:rsidRPr="00CA7EB6">
        <w:rPr>
          <w:color w:val="221F1F"/>
          <w:sz w:val="20"/>
          <w:lang w:val="tr-TR"/>
        </w:rPr>
        <w:t xml:space="preserve">depolama tipi yüzeye yakın depolarda </w:t>
      </w:r>
      <w:r w:rsidRPr="00CA7EB6">
        <w:rPr>
          <w:i/>
          <w:color w:val="221F1F"/>
          <w:sz w:val="20"/>
          <w:lang w:val="tr-TR"/>
        </w:rPr>
        <w:t xml:space="preserve">bertaraf edilmeye </w:t>
      </w:r>
      <w:r w:rsidRPr="00CA7EB6">
        <w:rPr>
          <w:color w:val="221F1F"/>
          <w:sz w:val="20"/>
          <w:lang w:val="tr-TR"/>
        </w:rPr>
        <w:t xml:space="preserve">uygun </w:t>
      </w:r>
      <w:r w:rsidRPr="00CA7EB6">
        <w:rPr>
          <w:i/>
          <w:color w:val="221F1F"/>
          <w:sz w:val="20"/>
          <w:lang w:val="tr-TR"/>
        </w:rPr>
        <w:t>radyoaktif</w:t>
      </w:r>
      <w:r w:rsidRPr="00CA7EB6">
        <w:rPr>
          <w:i/>
          <w:color w:val="221F1F"/>
          <w:spacing w:val="-3"/>
          <w:sz w:val="20"/>
          <w:lang w:val="tr-TR"/>
        </w:rPr>
        <w:t xml:space="preserve"> </w:t>
      </w:r>
      <w:r w:rsidRPr="00CA7EB6">
        <w:rPr>
          <w:i/>
          <w:color w:val="221F1F"/>
          <w:sz w:val="20"/>
          <w:lang w:val="tr-TR"/>
        </w:rPr>
        <w:t>atıklardır</w:t>
      </w:r>
      <w:r w:rsidRPr="00CA7EB6">
        <w:rPr>
          <w:color w:val="221F1F"/>
          <w:sz w:val="20"/>
          <w:lang w:val="tr-TR"/>
        </w:rPr>
        <w:t>.</w:t>
      </w:r>
    </w:p>
    <w:p w14:paraId="73DDB77D" w14:textId="77777777" w:rsidR="001657AC" w:rsidRPr="00CA7EB6" w:rsidRDefault="00000000">
      <w:pPr>
        <w:pStyle w:val="BodyText"/>
        <w:spacing w:line="216" w:lineRule="exact"/>
        <w:ind w:left="638"/>
        <w:jc w:val="both"/>
        <w:rPr>
          <w:lang w:val="tr-TR"/>
        </w:rPr>
      </w:pPr>
      <w:r w:rsidRPr="00CA7EB6">
        <w:rPr>
          <w:rFonts w:ascii="Arial" w:hAnsi="Arial"/>
          <w:color w:val="3054A6"/>
          <w:sz w:val="19"/>
          <w:lang w:val="tr-TR"/>
        </w:rPr>
        <w:t>®</w:t>
      </w:r>
      <w:r w:rsidRPr="00CA7EB6">
        <w:rPr>
          <w:rFonts w:ascii="Arial" w:hAnsi="Arial"/>
          <w:color w:val="3054A6"/>
          <w:spacing w:val="-9"/>
          <w:sz w:val="19"/>
          <w:lang w:val="tr-TR"/>
        </w:rPr>
        <w:t xml:space="preserve"> </w:t>
      </w:r>
      <w:r w:rsidRPr="00CA7EB6">
        <w:rPr>
          <w:rFonts w:ascii="Arial" w:hAnsi="Arial"/>
          <w:color w:val="3054A6"/>
          <w:sz w:val="19"/>
          <w:lang w:val="tr-TR"/>
        </w:rPr>
        <w:t>Bu</w:t>
      </w:r>
      <w:r w:rsidRPr="00CA7EB6">
        <w:rPr>
          <w:rFonts w:ascii="Arial" w:hAnsi="Arial"/>
          <w:color w:val="3054A6"/>
          <w:spacing w:val="-8"/>
          <w:sz w:val="19"/>
          <w:lang w:val="tr-TR"/>
        </w:rPr>
        <w:t xml:space="preserve"> </w:t>
      </w:r>
      <w:r w:rsidRPr="00CA7EB6">
        <w:rPr>
          <w:color w:val="221F1F"/>
          <w:lang w:val="tr-TR"/>
        </w:rPr>
        <w:t>tür</w:t>
      </w:r>
      <w:r w:rsidRPr="00CA7EB6">
        <w:rPr>
          <w:color w:val="221F1F"/>
          <w:spacing w:val="-8"/>
          <w:lang w:val="tr-TR"/>
        </w:rPr>
        <w:t xml:space="preserve"> </w:t>
      </w:r>
      <w:r w:rsidRPr="00CA7EB6">
        <w:rPr>
          <w:color w:val="221F1F"/>
          <w:lang w:val="tr-TR"/>
        </w:rPr>
        <w:t>yüzeye</w:t>
      </w:r>
      <w:r w:rsidRPr="00CA7EB6">
        <w:rPr>
          <w:color w:val="221F1F"/>
          <w:spacing w:val="-8"/>
          <w:lang w:val="tr-TR"/>
        </w:rPr>
        <w:t xml:space="preserve"> </w:t>
      </w:r>
      <w:r w:rsidRPr="00CA7EB6">
        <w:rPr>
          <w:color w:val="221F1F"/>
          <w:lang w:val="tr-TR"/>
        </w:rPr>
        <w:t>yakın</w:t>
      </w:r>
      <w:r w:rsidRPr="00CA7EB6">
        <w:rPr>
          <w:color w:val="221F1F"/>
          <w:spacing w:val="-8"/>
          <w:lang w:val="tr-TR"/>
        </w:rPr>
        <w:t xml:space="preserve"> </w:t>
      </w:r>
      <w:r w:rsidRPr="00CA7EB6">
        <w:rPr>
          <w:color w:val="221F1F"/>
          <w:lang w:val="tr-TR"/>
        </w:rPr>
        <w:t>depolama</w:t>
      </w:r>
      <w:r w:rsidRPr="00CA7EB6">
        <w:rPr>
          <w:color w:val="221F1F"/>
          <w:spacing w:val="-8"/>
          <w:lang w:val="tr-TR"/>
        </w:rPr>
        <w:t xml:space="preserve"> </w:t>
      </w:r>
      <w:r w:rsidRPr="00CA7EB6">
        <w:rPr>
          <w:color w:val="221F1F"/>
          <w:lang w:val="tr-TR"/>
        </w:rPr>
        <w:t>sahaları</w:t>
      </w:r>
      <w:r w:rsidRPr="00CA7EB6">
        <w:rPr>
          <w:color w:val="221F1F"/>
          <w:spacing w:val="-7"/>
          <w:lang w:val="tr-TR"/>
        </w:rPr>
        <w:t xml:space="preserve"> </w:t>
      </w:r>
      <w:r w:rsidRPr="00CA7EB6">
        <w:rPr>
          <w:color w:val="221F1F"/>
          <w:lang w:val="tr-TR"/>
        </w:rPr>
        <w:t>diğer</w:t>
      </w:r>
      <w:r w:rsidRPr="00CA7EB6">
        <w:rPr>
          <w:color w:val="221F1F"/>
          <w:spacing w:val="-7"/>
          <w:lang w:val="tr-TR"/>
        </w:rPr>
        <w:t xml:space="preserve"> </w:t>
      </w:r>
      <w:r w:rsidRPr="00CA7EB6">
        <w:rPr>
          <w:color w:val="221F1F"/>
          <w:lang w:val="tr-TR"/>
        </w:rPr>
        <w:t>tehlikeli</w:t>
      </w:r>
      <w:r w:rsidRPr="00CA7EB6">
        <w:rPr>
          <w:color w:val="221F1F"/>
          <w:spacing w:val="-7"/>
          <w:lang w:val="tr-TR"/>
        </w:rPr>
        <w:t xml:space="preserve"> </w:t>
      </w:r>
      <w:r w:rsidRPr="00CA7EB6">
        <w:rPr>
          <w:color w:val="221F1F"/>
          <w:lang w:val="tr-TR"/>
        </w:rPr>
        <w:t>atıkları</w:t>
      </w:r>
      <w:r w:rsidRPr="00CA7EB6">
        <w:rPr>
          <w:color w:val="221F1F"/>
          <w:spacing w:val="-8"/>
          <w:lang w:val="tr-TR"/>
        </w:rPr>
        <w:t xml:space="preserve"> </w:t>
      </w:r>
      <w:r w:rsidRPr="00CA7EB6">
        <w:rPr>
          <w:color w:val="221F1F"/>
          <w:lang w:val="tr-TR"/>
        </w:rPr>
        <w:t>da</w:t>
      </w:r>
      <w:r w:rsidRPr="00CA7EB6">
        <w:rPr>
          <w:color w:val="221F1F"/>
          <w:spacing w:val="-8"/>
          <w:lang w:val="tr-TR"/>
        </w:rPr>
        <w:t xml:space="preserve"> </w:t>
      </w:r>
      <w:r w:rsidRPr="00CA7EB6">
        <w:rPr>
          <w:color w:val="221F1F"/>
          <w:lang w:val="tr-TR"/>
        </w:rPr>
        <w:t>içerebilir;</w:t>
      </w:r>
      <w:r w:rsidRPr="00CA7EB6">
        <w:rPr>
          <w:color w:val="221F1F"/>
          <w:spacing w:val="-8"/>
          <w:lang w:val="tr-TR"/>
        </w:rPr>
        <w:t xml:space="preserve"> </w:t>
      </w:r>
      <w:r w:rsidRPr="00CA7EB6">
        <w:rPr>
          <w:color w:val="221F1F"/>
          <w:lang w:val="tr-TR"/>
        </w:rPr>
        <w:t>bu</w:t>
      </w:r>
      <w:r w:rsidRPr="00CA7EB6">
        <w:rPr>
          <w:color w:val="221F1F"/>
          <w:spacing w:val="-7"/>
          <w:lang w:val="tr-TR"/>
        </w:rPr>
        <w:t xml:space="preserve"> </w:t>
      </w:r>
      <w:r w:rsidRPr="00CA7EB6">
        <w:rPr>
          <w:color w:val="221F1F"/>
          <w:lang w:val="tr-TR"/>
        </w:rPr>
        <w:t>sınıftaki</w:t>
      </w:r>
    </w:p>
    <w:p w14:paraId="1BD51B57" w14:textId="77777777" w:rsidR="001657AC" w:rsidRPr="00CA7EB6" w:rsidRDefault="00000000">
      <w:pPr>
        <w:spacing w:before="1"/>
        <w:ind w:left="898"/>
        <w:jc w:val="both"/>
        <w:rPr>
          <w:sz w:val="18"/>
          <w:lang w:val="tr-TR"/>
        </w:rPr>
      </w:pPr>
      <w:r w:rsidRPr="00CA7EB6">
        <w:rPr>
          <w:color w:val="221F1F"/>
          <w:sz w:val="18"/>
          <w:lang w:val="tr-TR"/>
        </w:rPr>
        <w:t>tipik</w:t>
      </w:r>
      <w:r w:rsidRPr="00CA7EB6">
        <w:rPr>
          <w:color w:val="221F1F"/>
          <w:spacing w:val="-8"/>
          <w:sz w:val="18"/>
          <w:lang w:val="tr-TR"/>
        </w:rPr>
        <w:t xml:space="preserve"> </w:t>
      </w:r>
      <w:r w:rsidRPr="00CA7EB6">
        <w:rPr>
          <w:i/>
          <w:color w:val="221F1F"/>
          <w:sz w:val="18"/>
          <w:lang w:val="tr-TR"/>
        </w:rPr>
        <w:t>atıklar</w:t>
      </w:r>
      <w:r w:rsidRPr="00CA7EB6">
        <w:rPr>
          <w:i/>
          <w:color w:val="221F1F"/>
          <w:spacing w:val="-6"/>
          <w:sz w:val="18"/>
          <w:lang w:val="tr-TR"/>
        </w:rPr>
        <w:t xml:space="preserve"> </w:t>
      </w:r>
      <w:r w:rsidRPr="00CA7EB6">
        <w:rPr>
          <w:color w:val="221F1F"/>
          <w:sz w:val="18"/>
          <w:lang w:val="tr-TR"/>
        </w:rPr>
        <w:t>düşük</w:t>
      </w:r>
      <w:r w:rsidRPr="00CA7EB6">
        <w:rPr>
          <w:color w:val="221F1F"/>
          <w:spacing w:val="-5"/>
          <w:sz w:val="18"/>
          <w:lang w:val="tr-TR"/>
        </w:rPr>
        <w:t xml:space="preserve"> </w:t>
      </w:r>
      <w:r w:rsidRPr="00CA7EB6">
        <w:rPr>
          <w:color w:val="221F1F"/>
          <w:sz w:val="18"/>
          <w:lang w:val="tr-TR"/>
        </w:rPr>
        <w:t>seviyede</w:t>
      </w:r>
      <w:r w:rsidRPr="00CA7EB6">
        <w:rPr>
          <w:color w:val="221F1F"/>
          <w:spacing w:val="-5"/>
          <w:sz w:val="18"/>
          <w:lang w:val="tr-TR"/>
        </w:rPr>
        <w:t xml:space="preserve"> </w:t>
      </w:r>
      <w:r w:rsidRPr="00CA7EB6">
        <w:rPr>
          <w:i/>
          <w:color w:val="221F1F"/>
          <w:sz w:val="18"/>
          <w:lang w:val="tr-TR"/>
        </w:rPr>
        <w:t>aktivite</w:t>
      </w:r>
      <w:r w:rsidRPr="00CA7EB6">
        <w:rPr>
          <w:i/>
          <w:color w:val="221F1F"/>
          <w:spacing w:val="-6"/>
          <w:sz w:val="18"/>
          <w:lang w:val="tr-TR"/>
        </w:rPr>
        <w:t xml:space="preserve"> </w:t>
      </w:r>
      <w:r w:rsidRPr="00CA7EB6">
        <w:rPr>
          <w:i/>
          <w:color w:val="221F1F"/>
          <w:sz w:val="18"/>
          <w:lang w:val="tr-TR"/>
        </w:rPr>
        <w:t>konsantrasyonuna</w:t>
      </w:r>
      <w:r w:rsidRPr="00CA7EB6">
        <w:rPr>
          <w:i/>
          <w:color w:val="221F1F"/>
          <w:spacing w:val="-6"/>
          <w:sz w:val="18"/>
          <w:lang w:val="tr-TR"/>
        </w:rPr>
        <w:t xml:space="preserve"> </w:t>
      </w:r>
      <w:r w:rsidRPr="00CA7EB6">
        <w:rPr>
          <w:i/>
          <w:color w:val="221F1F"/>
          <w:sz w:val="18"/>
          <w:lang w:val="tr-TR"/>
        </w:rPr>
        <w:t>sahip</w:t>
      </w:r>
      <w:r w:rsidRPr="00CA7EB6">
        <w:rPr>
          <w:i/>
          <w:color w:val="221F1F"/>
          <w:spacing w:val="-6"/>
          <w:sz w:val="18"/>
          <w:lang w:val="tr-TR"/>
        </w:rPr>
        <w:t xml:space="preserve"> </w:t>
      </w:r>
      <w:r w:rsidRPr="00CA7EB6">
        <w:rPr>
          <w:color w:val="221F1F"/>
          <w:sz w:val="18"/>
          <w:lang w:val="tr-TR"/>
        </w:rPr>
        <w:t>toprak</w:t>
      </w:r>
      <w:r w:rsidRPr="00CA7EB6">
        <w:rPr>
          <w:color w:val="221F1F"/>
          <w:spacing w:val="-5"/>
          <w:sz w:val="18"/>
          <w:lang w:val="tr-TR"/>
        </w:rPr>
        <w:t xml:space="preserve"> </w:t>
      </w:r>
      <w:r w:rsidRPr="00CA7EB6">
        <w:rPr>
          <w:color w:val="221F1F"/>
          <w:sz w:val="18"/>
          <w:lang w:val="tr-TR"/>
        </w:rPr>
        <w:t>ve</w:t>
      </w:r>
      <w:r w:rsidRPr="00CA7EB6">
        <w:rPr>
          <w:color w:val="221F1F"/>
          <w:spacing w:val="-6"/>
          <w:sz w:val="18"/>
          <w:lang w:val="tr-TR"/>
        </w:rPr>
        <w:t xml:space="preserve"> </w:t>
      </w:r>
      <w:r w:rsidRPr="00CA7EB6">
        <w:rPr>
          <w:color w:val="221F1F"/>
          <w:sz w:val="18"/>
          <w:lang w:val="tr-TR"/>
        </w:rPr>
        <w:t>molozu</w:t>
      </w:r>
      <w:r w:rsidRPr="00CA7EB6">
        <w:rPr>
          <w:color w:val="221F1F"/>
          <w:spacing w:val="-7"/>
          <w:sz w:val="18"/>
          <w:lang w:val="tr-TR"/>
        </w:rPr>
        <w:t xml:space="preserve"> </w:t>
      </w:r>
      <w:r w:rsidRPr="00CA7EB6">
        <w:rPr>
          <w:color w:val="221F1F"/>
          <w:sz w:val="18"/>
          <w:lang w:val="tr-TR"/>
        </w:rPr>
        <w:t>içerir.</w:t>
      </w:r>
    </w:p>
    <w:p w14:paraId="5986A5DB" w14:textId="77777777" w:rsidR="001657AC" w:rsidRPr="00CA7EB6" w:rsidRDefault="00000000">
      <w:pPr>
        <w:ind w:left="898" w:right="136" w:hanging="261"/>
        <w:jc w:val="both"/>
        <w:rPr>
          <w:sz w:val="18"/>
          <w:lang w:val="tr-TR"/>
        </w:rPr>
      </w:pPr>
      <w:r w:rsidRPr="00CA7EB6">
        <w:rPr>
          <w:rFonts w:ascii="Arial" w:hAnsi="Arial"/>
          <w:color w:val="3054A6"/>
          <w:sz w:val="19"/>
          <w:lang w:val="tr-TR"/>
        </w:rPr>
        <w:t xml:space="preserve">® </w:t>
      </w:r>
      <w:r w:rsidRPr="00CA7EB6">
        <w:rPr>
          <w:i/>
          <w:color w:val="221F1F"/>
          <w:sz w:val="18"/>
          <w:lang w:val="tr-TR"/>
        </w:rPr>
        <w:t xml:space="preserve">Çok düşük seviyeli atıklarda daha </w:t>
      </w:r>
      <w:r w:rsidRPr="00CA7EB6">
        <w:rPr>
          <w:color w:val="221F1F"/>
          <w:sz w:val="18"/>
          <w:lang w:val="tr-TR"/>
        </w:rPr>
        <w:t>uzun ömürlü radyonüklitlerin konsantrasyonları genellikle çok sınırlıdır [13, 58].</w:t>
      </w:r>
    </w:p>
    <w:p w14:paraId="1D95A6D1" w14:textId="77777777" w:rsidR="001657AC" w:rsidRPr="00CA7EB6" w:rsidRDefault="00000000">
      <w:pPr>
        <w:ind w:left="898" w:right="134" w:hanging="261"/>
        <w:jc w:val="both"/>
        <w:rPr>
          <w:sz w:val="20"/>
          <w:lang w:val="tr-TR"/>
        </w:rPr>
      </w:pPr>
      <w:r w:rsidRPr="00CA7EB6">
        <w:rPr>
          <w:rFonts w:ascii="Arial" w:hAnsi="Arial"/>
          <w:color w:val="3054A6"/>
          <w:sz w:val="19"/>
          <w:lang w:val="tr-TR"/>
        </w:rPr>
        <w:t xml:space="preserve">® </w:t>
      </w:r>
      <w:r w:rsidRPr="00CA7EB6">
        <w:rPr>
          <w:color w:val="221F1F"/>
          <w:sz w:val="18"/>
          <w:lang w:val="tr-TR"/>
        </w:rPr>
        <w:t xml:space="preserve">Bu, bazı Üye Devletlerde kullanılan bir </w:t>
      </w:r>
      <w:r w:rsidRPr="00CA7EB6">
        <w:rPr>
          <w:b/>
          <w:i/>
          <w:color w:val="221F1F"/>
          <w:sz w:val="20"/>
          <w:lang w:val="tr-TR"/>
        </w:rPr>
        <w:t>kategoridir</w:t>
      </w:r>
      <w:r w:rsidRPr="00CA7EB6">
        <w:rPr>
          <w:color w:val="221F1F"/>
          <w:sz w:val="18"/>
          <w:lang w:val="tr-TR"/>
        </w:rPr>
        <w:t>; diğerlerinde böyle bir kategori yoktur,</w:t>
      </w:r>
      <w:r w:rsidRPr="00CA7EB6">
        <w:rPr>
          <w:color w:val="221F1F"/>
          <w:spacing w:val="-12"/>
          <w:sz w:val="18"/>
          <w:lang w:val="tr-TR"/>
        </w:rPr>
        <w:t xml:space="preserve"> </w:t>
      </w:r>
      <w:r w:rsidRPr="00CA7EB6">
        <w:rPr>
          <w:color w:val="221F1F"/>
          <w:sz w:val="18"/>
          <w:lang w:val="tr-TR"/>
        </w:rPr>
        <w:t>çünkü</w:t>
      </w:r>
      <w:r w:rsidRPr="00CA7EB6">
        <w:rPr>
          <w:color w:val="221F1F"/>
          <w:spacing w:val="-12"/>
          <w:sz w:val="18"/>
          <w:lang w:val="tr-TR"/>
        </w:rPr>
        <w:t xml:space="preserve"> </w:t>
      </w:r>
      <w:r w:rsidRPr="00CA7EB6">
        <w:rPr>
          <w:b/>
          <w:i/>
          <w:color w:val="221F1F"/>
          <w:sz w:val="20"/>
          <w:lang w:val="tr-TR"/>
        </w:rPr>
        <w:t>ne</w:t>
      </w:r>
      <w:r w:rsidRPr="00CA7EB6">
        <w:rPr>
          <w:b/>
          <w:i/>
          <w:color w:val="221F1F"/>
          <w:spacing w:val="-13"/>
          <w:sz w:val="20"/>
          <w:lang w:val="tr-TR"/>
        </w:rPr>
        <w:t xml:space="preserve"> </w:t>
      </w:r>
      <w:r w:rsidRPr="00CA7EB6">
        <w:rPr>
          <w:b/>
          <w:i/>
          <w:color w:val="221F1F"/>
          <w:sz w:val="20"/>
          <w:lang w:val="tr-TR"/>
        </w:rPr>
        <w:t>kadar</w:t>
      </w:r>
      <w:r w:rsidRPr="00CA7EB6">
        <w:rPr>
          <w:b/>
          <w:i/>
          <w:color w:val="221F1F"/>
          <w:spacing w:val="-14"/>
          <w:sz w:val="20"/>
          <w:lang w:val="tr-TR"/>
        </w:rPr>
        <w:t xml:space="preserve"> </w:t>
      </w:r>
      <w:r w:rsidRPr="00CA7EB6">
        <w:rPr>
          <w:color w:val="221F1F"/>
          <w:sz w:val="18"/>
          <w:lang w:val="tr-TR"/>
        </w:rPr>
        <w:t>düşük</w:t>
      </w:r>
      <w:r w:rsidRPr="00CA7EB6">
        <w:rPr>
          <w:color w:val="221F1F"/>
          <w:spacing w:val="-10"/>
          <w:sz w:val="18"/>
          <w:lang w:val="tr-TR"/>
        </w:rPr>
        <w:t xml:space="preserve"> </w:t>
      </w:r>
      <w:r w:rsidRPr="00CA7EB6">
        <w:rPr>
          <w:color w:val="221F1F"/>
          <w:sz w:val="18"/>
          <w:lang w:val="tr-TR"/>
        </w:rPr>
        <w:t>seviyede</w:t>
      </w:r>
      <w:r w:rsidRPr="00CA7EB6">
        <w:rPr>
          <w:color w:val="221F1F"/>
          <w:spacing w:val="-11"/>
          <w:sz w:val="18"/>
          <w:lang w:val="tr-TR"/>
        </w:rPr>
        <w:t xml:space="preserve"> </w:t>
      </w:r>
      <w:r w:rsidRPr="00CA7EB6">
        <w:rPr>
          <w:color w:val="221F1F"/>
          <w:sz w:val="18"/>
          <w:lang w:val="tr-TR"/>
        </w:rPr>
        <w:t>olursa</w:t>
      </w:r>
      <w:r w:rsidRPr="00CA7EB6">
        <w:rPr>
          <w:color w:val="221F1F"/>
          <w:spacing w:val="-11"/>
          <w:sz w:val="18"/>
          <w:lang w:val="tr-TR"/>
        </w:rPr>
        <w:t xml:space="preserve"> </w:t>
      </w:r>
      <w:r w:rsidRPr="00CA7EB6">
        <w:rPr>
          <w:color w:val="221F1F"/>
          <w:sz w:val="18"/>
          <w:lang w:val="tr-TR"/>
        </w:rPr>
        <w:t>olsun</w:t>
      </w:r>
      <w:r w:rsidRPr="00CA7EB6">
        <w:rPr>
          <w:color w:val="221F1F"/>
          <w:spacing w:val="-10"/>
          <w:sz w:val="18"/>
          <w:lang w:val="tr-TR"/>
        </w:rPr>
        <w:t xml:space="preserve"> </w:t>
      </w:r>
      <w:r w:rsidRPr="00CA7EB6">
        <w:rPr>
          <w:color w:val="221F1F"/>
          <w:sz w:val="18"/>
          <w:lang w:val="tr-TR"/>
        </w:rPr>
        <w:t>hiçbir</w:t>
      </w:r>
      <w:r w:rsidRPr="00CA7EB6">
        <w:rPr>
          <w:color w:val="221F1F"/>
          <w:spacing w:val="-12"/>
          <w:sz w:val="18"/>
          <w:lang w:val="tr-TR"/>
        </w:rPr>
        <w:t xml:space="preserve"> </w:t>
      </w:r>
      <w:r w:rsidRPr="00CA7EB6">
        <w:rPr>
          <w:i/>
          <w:color w:val="221F1F"/>
          <w:sz w:val="18"/>
          <w:lang w:val="tr-TR"/>
        </w:rPr>
        <w:t>radyoaktif</w:t>
      </w:r>
      <w:r w:rsidRPr="00CA7EB6">
        <w:rPr>
          <w:i/>
          <w:color w:val="221F1F"/>
          <w:spacing w:val="-13"/>
          <w:sz w:val="18"/>
          <w:lang w:val="tr-TR"/>
        </w:rPr>
        <w:t xml:space="preserve"> </w:t>
      </w:r>
      <w:r w:rsidRPr="00CA7EB6">
        <w:rPr>
          <w:b/>
          <w:i/>
          <w:color w:val="221F1F"/>
          <w:sz w:val="20"/>
          <w:lang w:val="tr-TR"/>
        </w:rPr>
        <w:t>atık</w:t>
      </w:r>
      <w:r w:rsidRPr="00CA7EB6">
        <w:rPr>
          <w:b/>
          <w:i/>
          <w:color w:val="221F1F"/>
          <w:spacing w:val="-11"/>
          <w:sz w:val="20"/>
          <w:lang w:val="tr-TR"/>
        </w:rPr>
        <w:t xml:space="preserve"> </w:t>
      </w:r>
      <w:r w:rsidRPr="00CA7EB6">
        <w:rPr>
          <w:color w:val="221F1F"/>
          <w:sz w:val="18"/>
          <w:lang w:val="tr-TR"/>
        </w:rPr>
        <w:t>bu</w:t>
      </w:r>
      <w:r w:rsidRPr="00CA7EB6">
        <w:rPr>
          <w:color w:val="221F1F"/>
          <w:spacing w:val="-12"/>
          <w:sz w:val="18"/>
          <w:lang w:val="tr-TR"/>
        </w:rPr>
        <w:t xml:space="preserve"> </w:t>
      </w:r>
      <w:r w:rsidRPr="00CA7EB6">
        <w:rPr>
          <w:color w:val="221F1F"/>
          <w:sz w:val="18"/>
          <w:lang w:val="tr-TR"/>
        </w:rPr>
        <w:t xml:space="preserve">şekilde bertaraf edilemez. </w:t>
      </w:r>
      <w:r w:rsidRPr="00CA7EB6">
        <w:rPr>
          <w:color w:val="221F1F"/>
          <w:sz w:val="20"/>
          <w:lang w:val="tr-TR"/>
        </w:rPr>
        <w:t xml:space="preserve">Birkaç yıla kadar sınırlı bir süre boyunca bozunmak üzere depolanabilen ve daha sonra kontrolsüz </w:t>
      </w:r>
      <w:r w:rsidRPr="00CA7EB6">
        <w:rPr>
          <w:i/>
          <w:color w:val="221F1F"/>
          <w:sz w:val="20"/>
          <w:lang w:val="tr-TR"/>
        </w:rPr>
        <w:t xml:space="preserve">bertaraf, </w:t>
      </w:r>
      <w:r w:rsidRPr="00CA7EB6">
        <w:rPr>
          <w:color w:val="221F1F"/>
          <w:sz w:val="20"/>
          <w:lang w:val="tr-TR"/>
        </w:rPr>
        <w:t xml:space="preserve">kullanım veya </w:t>
      </w:r>
      <w:r w:rsidRPr="00CA7EB6">
        <w:rPr>
          <w:i/>
          <w:color w:val="221F1F"/>
          <w:sz w:val="20"/>
          <w:lang w:val="tr-TR"/>
        </w:rPr>
        <w:t xml:space="preserve">deşarj </w:t>
      </w:r>
      <w:r w:rsidRPr="00CA7EB6">
        <w:rPr>
          <w:color w:val="221F1F"/>
          <w:sz w:val="20"/>
          <w:lang w:val="tr-TR"/>
        </w:rPr>
        <w:t xml:space="preserve">için </w:t>
      </w:r>
      <w:r w:rsidRPr="00CA7EB6">
        <w:rPr>
          <w:i/>
          <w:color w:val="221F1F"/>
          <w:sz w:val="20"/>
          <w:lang w:val="tr-TR"/>
        </w:rPr>
        <w:t xml:space="preserve">düzenleyici kurum </w:t>
      </w:r>
      <w:r w:rsidRPr="00CA7EB6">
        <w:rPr>
          <w:color w:val="221F1F"/>
          <w:sz w:val="20"/>
          <w:lang w:val="tr-TR"/>
        </w:rPr>
        <w:t xml:space="preserve">tarafından onaylanan düzenlemelere göre </w:t>
      </w:r>
      <w:r w:rsidRPr="00CA7EB6">
        <w:rPr>
          <w:i/>
          <w:color w:val="221F1F"/>
          <w:sz w:val="20"/>
          <w:lang w:val="tr-TR"/>
        </w:rPr>
        <w:t xml:space="preserve">düzenleyici kontrolden çıkarılan radyoaktif atıklar </w:t>
      </w:r>
      <w:r w:rsidRPr="00CA7EB6">
        <w:rPr>
          <w:color w:val="221F1F"/>
          <w:sz w:val="20"/>
          <w:lang w:val="tr-TR"/>
        </w:rPr>
        <w:t>[13,</w:t>
      </w:r>
      <w:r w:rsidRPr="00CA7EB6">
        <w:rPr>
          <w:color w:val="221F1F"/>
          <w:spacing w:val="-3"/>
          <w:sz w:val="20"/>
          <w:lang w:val="tr-TR"/>
        </w:rPr>
        <w:t xml:space="preserve"> </w:t>
      </w:r>
      <w:r w:rsidRPr="00CA7EB6">
        <w:rPr>
          <w:color w:val="221F1F"/>
          <w:sz w:val="20"/>
          <w:lang w:val="tr-TR"/>
        </w:rPr>
        <w:t>58].</w:t>
      </w:r>
    </w:p>
    <w:p w14:paraId="112D54C1" w14:textId="77777777" w:rsidR="001657AC" w:rsidRPr="00CA7EB6" w:rsidRDefault="00000000">
      <w:pPr>
        <w:ind w:left="878" w:right="136" w:hanging="241"/>
        <w:jc w:val="both"/>
        <w:rPr>
          <w:i/>
          <w:sz w:val="18"/>
          <w:lang w:val="tr-TR"/>
        </w:rPr>
      </w:pPr>
      <w:r w:rsidRPr="00CA7EB6">
        <w:rPr>
          <w:rFonts w:ascii="Arial" w:hAnsi="Arial"/>
          <w:color w:val="3054A6"/>
          <w:sz w:val="19"/>
          <w:lang w:val="tr-TR"/>
        </w:rPr>
        <w:t xml:space="preserve">® </w:t>
      </w:r>
      <w:r w:rsidRPr="00CA7EB6">
        <w:rPr>
          <w:color w:val="221F1F"/>
          <w:sz w:val="18"/>
          <w:lang w:val="tr-TR"/>
        </w:rPr>
        <w:t xml:space="preserve">Bu sınıf, genellikle araştırma ve tıbbi amaçlar için kullanılan çok kısa yarı ömürlü radyonüklidleri içeren </w:t>
      </w:r>
      <w:r w:rsidRPr="00CA7EB6">
        <w:rPr>
          <w:i/>
          <w:color w:val="221F1F"/>
          <w:sz w:val="18"/>
          <w:lang w:val="tr-TR"/>
        </w:rPr>
        <w:t>radyoaktif atıkları içerir.</w:t>
      </w:r>
    </w:p>
    <w:p w14:paraId="131925C4" w14:textId="77777777" w:rsidR="001657AC" w:rsidRPr="00CA7EB6" w:rsidRDefault="001657AC">
      <w:pPr>
        <w:jc w:val="both"/>
        <w:rPr>
          <w:sz w:val="18"/>
          <w:lang w:val="tr-TR"/>
        </w:rPr>
        <w:sectPr w:rsidR="001657AC" w:rsidRPr="00CA7EB6">
          <w:headerReference w:type="default" r:id="rId170"/>
          <w:footerReference w:type="default" r:id="rId171"/>
          <w:pgSz w:w="9260" w:h="14070"/>
          <w:pgMar w:top="900" w:right="1040" w:bottom="1580" w:left="1060" w:header="683" w:footer="1383" w:gutter="0"/>
          <w:cols w:space="720"/>
        </w:sectPr>
      </w:pPr>
    </w:p>
    <w:p w14:paraId="46CA85C7" w14:textId="77777777" w:rsidR="001657AC" w:rsidRPr="00CA7EB6" w:rsidRDefault="001657AC">
      <w:pPr>
        <w:pStyle w:val="BodyText"/>
        <w:rPr>
          <w:i/>
          <w:sz w:val="20"/>
          <w:lang w:val="tr-TR"/>
        </w:rPr>
      </w:pPr>
    </w:p>
    <w:p w14:paraId="627AF843" w14:textId="77777777" w:rsidR="001657AC" w:rsidRPr="00CA7EB6" w:rsidRDefault="001657AC">
      <w:pPr>
        <w:pStyle w:val="BodyText"/>
        <w:spacing w:before="4"/>
        <w:rPr>
          <w:i/>
          <w:sz w:val="22"/>
          <w:lang w:val="tr-TR"/>
        </w:rPr>
      </w:pPr>
    </w:p>
    <w:p w14:paraId="2292FB6F" w14:textId="77777777" w:rsidR="001657AC" w:rsidRPr="00CA7EB6" w:rsidRDefault="00000000">
      <w:pPr>
        <w:pStyle w:val="Heading5"/>
        <w:spacing w:before="1"/>
        <w:ind w:left="118"/>
        <w:rPr>
          <w:lang w:val="tr-TR"/>
        </w:rPr>
      </w:pPr>
      <w:bookmarkStart w:id="908" w:name="atık_şartlandırma"/>
      <w:bookmarkEnd w:id="908"/>
      <w:r w:rsidRPr="00CA7EB6">
        <w:rPr>
          <w:color w:val="221F1F"/>
          <w:lang w:val="tr-TR"/>
        </w:rPr>
        <w:t>atık şartlandırma</w:t>
      </w:r>
    </w:p>
    <w:p w14:paraId="7BC483AC" w14:textId="77777777" w:rsidR="001657AC" w:rsidRPr="00CA7EB6" w:rsidRDefault="001657AC">
      <w:pPr>
        <w:pStyle w:val="BodyText"/>
        <w:spacing w:before="7"/>
        <w:rPr>
          <w:b/>
          <w:sz w:val="21"/>
          <w:lang w:val="tr-TR"/>
        </w:rPr>
      </w:pPr>
    </w:p>
    <w:p w14:paraId="3CFC6016" w14:textId="77777777" w:rsidR="001657AC" w:rsidRPr="00CA7EB6" w:rsidRDefault="00000000">
      <w:pPr>
        <w:ind w:left="618"/>
        <w:rPr>
          <w:i/>
          <w:sz w:val="20"/>
          <w:lang w:val="tr-TR"/>
        </w:rPr>
      </w:pPr>
      <w:r w:rsidRPr="00CA7EB6">
        <w:rPr>
          <w:color w:val="221F1F"/>
          <w:sz w:val="20"/>
          <w:lang w:val="tr-TR"/>
        </w:rPr>
        <w:t xml:space="preserve">Bkz. </w:t>
      </w:r>
      <w:r w:rsidRPr="00CA7EB6">
        <w:rPr>
          <w:i/>
          <w:color w:val="221F1F"/>
          <w:sz w:val="20"/>
          <w:lang w:val="tr-TR"/>
        </w:rPr>
        <w:t xml:space="preserve">radyoaktif atık yönetimi </w:t>
      </w:r>
      <w:r w:rsidRPr="00CA7EB6">
        <w:rPr>
          <w:color w:val="221F1F"/>
          <w:sz w:val="20"/>
          <w:lang w:val="tr-TR"/>
        </w:rPr>
        <w:t xml:space="preserve">(1): </w:t>
      </w:r>
      <w:r w:rsidRPr="00CA7EB6">
        <w:rPr>
          <w:i/>
          <w:color w:val="221F1F"/>
          <w:sz w:val="20"/>
          <w:lang w:val="tr-TR"/>
        </w:rPr>
        <w:t>şartlandırma.</w:t>
      </w:r>
    </w:p>
    <w:p w14:paraId="38FEF68C" w14:textId="77777777" w:rsidR="001657AC" w:rsidRPr="00CA7EB6" w:rsidRDefault="001657AC">
      <w:pPr>
        <w:pStyle w:val="BodyText"/>
        <w:spacing w:before="8"/>
        <w:rPr>
          <w:i/>
          <w:sz w:val="21"/>
          <w:lang w:val="tr-TR"/>
        </w:rPr>
      </w:pPr>
    </w:p>
    <w:p w14:paraId="2845286F" w14:textId="77777777" w:rsidR="001657AC" w:rsidRPr="00CA7EB6" w:rsidRDefault="00000000">
      <w:pPr>
        <w:pStyle w:val="Heading5"/>
        <w:ind w:left="118"/>
        <w:rPr>
          <w:lang w:val="tr-TR"/>
        </w:rPr>
      </w:pPr>
      <w:bookmarkStart w:id="909" w:name="atık_konteyneri"/>
      <w:bookmarkEnd w:id="909"/>
      <w:r w:rsidRPr="00CA7EB6">
        <w:rPr>
          <w:color w:val="221F1F"/>
          <w:lang w:val="tr-TR"/>
        </w:rPr>
        <w:t>atık konteyneri</w:t>
      </w:r>
    </w:p>
    <w:p w14:paraId="002D006C" w14:textId="77777777" w:rsidR="001657AC" w:rsidRPr="00CA7EB6" w:rsidRDefault="001657AC">
      <w:pPr>
        <w:pStyle w:val="BodyText"/>
        <w:spacing w:before="9"/>
        <w:rPr>
          <w:b/>
          <w:sz w:val="21"/>
          <w:lang w:val="tr-TR"/>
        </w:rPr>
      </w:pPr>
    </w:p>
    <w:p w14:paraId="5975D765" w14:textId="77777777" w:rsidR="001657AC" w:rsidRPr="00CA7EB6" w:rsidRDefault="00000000">
      <w:pPr>
        <w:spacing w:line="271" w:lineRule="auto"/>
        <w:ind w:left="118" w:right="134" w:firstLine="519"/>
        <w:jc w:val="both"/>
        <w:rPr>
          <w:sz w:val="20"/>
          <w:lang w:val="tr-TR"/>
        </w:rPr>
      </w:pPr>
      <w:r w:rsidRPr="00CA7EB6">
        <w:rPr>
          <w:i/>
          <w:color w:val="221F1F"/>
          <w:sz w:val="20"/>
          <w:lang w:val="tr-TR"/>
        </w:rPr>
        <w:t xml:space="preserve">Atık formunun </w:t>
      </w:r>
      <w:r w:rsidRPr="00CA7EB6">
        <w:rPr>
          <w:color w:val="221F1F"/>
          <w:sz w:val="20"/>
          <w:lang w:val="tr-TR"/>
        </w:rPr>
        <w:t xml:space="preserve">elleçleme, </w:t>
      </w:r>
      <w:r w:rsidRPr="00CA7EB6">
        <w:rPr>
          <w:i/>
          <w:color w:val="221F1F"/>
          <w:sz w:val="20"/>
          <w:lang w:val="tr-TR"/>
        </w:rPr>
        <w:t>taşıma</w:t>
      </w:r>
      <w:r w:rsidRPr="00CA7EB6">
        <w:rPr>
          <w:color w:val="221F1F"/>
          <w:sz w:val="20"/>
          <w:lang w:val="tr-TR"/>
        </w:rPr>
        <w:t xml:space="preserve">, </w:t>
      </w:r>
      <w:r w:rsidRPr="00CA7EB6">
        <w:rPr>
          <w:i/>
          <w:color w:val="221F1F"/>
          <w:sz w:val="20"/>
          <w:lang w:val="tr-TR"/>
        </w:rPr>
        <w:t xml:space="preserve">depolama </w:t>
      </w:r>
      <w:r w:rsidRPr="00CA7EB6">
        <w:rPr>
          <w:color w:val="221F1F"/>
          <w:sz w:val="20"/>
          <w:lang w:val="tr-TR"/>
        </w:rPr>
        <w:t xml:space="preserve">ve/veya nihai </w:t>
      </w:r>
      <w:r w:rsidRPr="00CA7EB6">
        <w:rPr>
          <w:i/>
          <w:color w:val="221F1F"/>
          <w:sz w:val="20"/>
          <w:lang w:val="tr-TR"/>
        </w:rPr>
        <w:t xml:space="preserve">bertaraf </w:t>
      </w:r>
      <w:r w:rsidRPr="00CA7EB6">
        <w:rPr>
          <w:color w:val="221F1F"/>
          <w:sz w:val="20"/>
          <w:lang w:val="tr-TR"/>
        </w:rPr>
        <w:t>için içine yerleştirildiği</w:t>
      </w:r>
      <w:r w:rsidRPr="00CA7EB6">
        <w:rPr>
          <w:color w:val="221F1F"/>
          <w:spacing w:val="-13"/>
          <w:sz w:val="20"/>
          <w:lang w:val="tr-TR"/>
        </w:rPr>
        <w:t xml:space="preserve"> </w:t>
      </w:r>
      <w:r w:rsidRPr="00CA7EB6">
        <w:rPr>
          <w:color w:val="221F1F"/>
          <w:sz w:val="20"/>
          <w:lang w:val="tr-TR"/>
        </w:rPr>
        <w:t>kap;</w:t>
      </w:r>
      <w:r w:rsidRPr="00CA7EB6">
        <w:rPr>
          <w:color w:val="221F1F"/>
          <w:spacing w:val="-12"/>
          <w:sz w:val="20"/>
          <w:lang w:val="tr-TR"/>
        </w:rPr>
        <w:t xml:space="preserve"> </w:t>
      </w:r>
      <w:r w:rsidRPr="00CA7EB6">
        <w:rPr>
          <w:color w:val="221F1F"/>
          <w:sz w:val="20"/>
          <w:lang w:val="tr-TR"/>
        </w:rPr>
        <w:t>ayrıca</w:t>
      </w:r>
      <w:r w:rsidRPr="00CA7EB6">
        <w:rPr>
          <w:color w:val="221F1F"/>
          <w:spacing w:val="-13"/>
          <w:sz w:val="20"/>
          <w:lang w:val="tr-TR"/>
        </w:rPr>
        <w:t xml:space="preserve"> </w:t>
      </w:r>
      <w:r w:rsidRPr="00CA7EB6">
        <w:rPr>
          <w:i/>
          <w:color w:val="221F1F"/>
          <w:sz w:val="20"/>
          <w:lang w:val="tr-TR"/>
        </w:rPr>
        <w:t>atığı</w:t>
      </w:r>
      <w:r w:rsidRPr="00CA7EB6">
        <w:rPr>
          <w:i/>
          <w:color w:val="221F1F"/>
          <w:spacing w:val="-13"/>
          <w:sz w:val="20"/>
          <w:lang w:val="tr-TR"/>
        </w:rPr>
        <w:t xml:space="preserve"> </w:t>
      </w:r>
      <w:r w:rsidRPr="00CA7EB6">
        <w:rPr>
          <w:color w:val="221F1F"/>
          <w:sz w:val="20"/>
          <w:lang w:val="tr-TR"/>
        </w:rPr>
        <w:t>dış</w:t>
      </w:r>
      <w:r w:rsidRPr="00CA7EB6">
        <w:rPr>
          <w:color w:val="221F1F"/>
          <w:spacing w:val="-11"/>
          <w:sz w:val="20"/>
          <w:lang w:val="tr-TR"/>
        </w:rPr>
        <w:t xml:space="preserve"> </w:t>
      </w:r>
      <w:r w:rsidRPr="00CA7EB6">
        <w:rPr>
          <w:color w:val="221F1F"/>
          <w:sz w:val="20"/>
          <w:lang w:val="tr-TR"/>
        </w:rPr>
        <w:t>müdahalelerden</w:t>
      </w:r>
      <w:r w:rsidRPr="00CA7EB6">
        <w:rPr>
          <w:color w:val="221F1F"/>
          <w:spacing w:val="-13"/>
          <w:sz w:val="20"/>
          <w:lang w:val="tr-TR"/>
        </w:rPr>
        <w:t xml:space="preserve"> </w:t>
      </w:r>
      <w:r w:rsidRPr="00CA7EB6">
        <w:rPr>
          <w:color w:val="221F1F"/>
          <w:sz w:val="20"/>
          <w:lang w:val="tr-TR"/>
        </w:rPr>
        <w:t>koruyan</w:t>
      </w:r>
      <w:r w:rsidRPr="00CA7EB6">
        <w:rPr>
          <w:color w:val="221F1F"/>
          <w:spacing w:val="-12"/>
          <w:sz w:val="20"/>
          <w:lang w:val="tr-TR"/>
        </w:rPr>
        <w:t xml:space="preserve"> </w:t>
      </w:r>
      <w:r w:rsidRPr="00CA7EB6">
        <w:rPr>
          <w:color w:val="221F1F"/>
          <w:sz w:val="20"/>
          <w:lang w:val="tr-TR"/>
        </w:rPr>
        <w:t>dış</w:t>
      </w:r>
      <w:r w:rsidRPr="00CA7EB6">
        <w:rPr>
          <w:color w:val="221F1F"/>
          <w:spacing w:val="-11"/>
          <w:sz w:val="20"/>
          <w:lang w:val="tr-TR"/>
        </w:rPr>
        <w:t xml:space="preserve"> </w:t>
      </w:r>
      <w:r w:rsidRPr="00CA7EB6">
        <w:rPr>
          <w:i/>
          <w:color w:val="221F1F"/>
          <w:sz w:val="20"/>
          <w:lang w:val="tr-TR"/>
        </w:rPr>
        <w:t>bariyer.</w:t>
      </w:r>
      <w:r w:rsidRPr="00CA7EB6">
        <w:rPr>
          <w:i/>
          <w:color w:val="221F1F"/>
          <w:spacing w:val="-11"/>
          <w:sz w:val="20"/>
          <w:lang w:val="tr-TR"/>
        </w:rPr>
        <w:t xml:space="preserve"> </w:t>
      </w:r>
      <w:r w:rsidRPr="00CA7EB6">
        <w:rPr>
          <w:i/>
          <w:color w:val="221F1F"/>
          <w:sz w:val="20"/>
          <w:lang w:val="tr-TR"/>
        </w:rPr>
        <w:t>Atık</w:t>
      </w:r>
      <w:r w:rsidRPr="00CA7EB6">
        <w:rPr>
          <w:i/>
          <w:color w:val="221F1F"/>
          <w:spacing w:val="-13"/>
          <w:sz w:val="20"/>
          <w:lang w:val="tr-TR"/>
        </w:rPr>
        <w:t xml:space="preserve"> </w:t>
      </w:r>
      <w:r w:rsidRPr="00CA7EB6">
        <w:rPr>
          <w:i/>
          <w:color w:val="221F1F"/>
          <w:sz w:val="20"/>
          <w:lang w:val="tr-TR"/>
        </w:rPr>
        <w:t xml:space="preserve">konteyneri atık paketinin </w:t>
      </w:r>
      <w:r w:rsidRPr="00CA7EB6">
        <w:rPr>
          <w:color w:val="221F1F"/>
          <w:sz w:val="20"/>
          <w:lang w:val="tr-TR"/>
        </w:rPr>
        <w:t xml:space="preserve">bir bileşenidir. Örneğin, erimiş </w:t>
      </w:r>
      <w:r w:rsidRPr="00CA7EB6">
        <w:rPr>
          <w:i/>
          <w:color w:val="221F1F"/>
          <w:sz w:val="20"/>
          <w:lang w:val="tr-TR"/>
        </w:rPr>
        <w:t xml:space="preserve">yüksek seviyeli atık </w:t>
      </w:r>
      <w:r w:rsidRPr="00CA7EB6">
        <w:rPr>
          <w:color w:val="221F1F"/>
          <w:sz w:val="20"/>
          <w:lang w:val="tr-TR"/>
        </w:rPr>
        <w:t xml:space="preserve">cam özel olarak tasarlanmış bir </w:t>
      </w:r>
      <w:r w:rsidRPr="00CA7EB6">
        <w:rPr>
          <w:i/>
          <w:color w:val="221F1F"/>
          <w:sz w:val="20"/>
          <w:lang w:val="tr-TR"/>
        </w:rPr>
        <w:t xml:space="preserve">konteynere </w:t>
      </w:r>
      <w:r w:rsidRPr="00CA7EB6">
        <w:rPr>
          <w:color w:val="221F1F"/>
          <w:sz w:val="20"/>
          <w:lang w:val="tr-TR"/>
        </w:rPr>
        <w:t xml:space="preserve">(teneke </w:t>
      </w:r>
      <w:r w:rsidRPr="00CA7EB6">
        <w:rPr>
          <w:i/>
          <w:color w:val="221F1F"/>
          <w:sz w:val="20"/>
          <w:lang w:val="tr-TR"/>
        </w:rPr>
        <w:t>kutu</w:t>
      </w:r>
      <w:r w:rsidRPr="00CA7EB6">
        <w:rPr>
          <w:color w:val="221F1F"/>
          <w:sz w:val="20"/>
          <w:lang w:val="tr-TR"/>
        </w:rPr>
        <w:t>) dökülür ve burada soğuyup</w:t>
      </w:r>
      <w:r w:rsidRPr="00CA7EB6">
        <w:rPr>
          <w:color w:val="221F1F"/>
          <w:spacing w:val="-20"/>
          <w:sz w:val="20"/>
          <w:lang w:val="tr-TR"/>
        </w:rPr>
        <w:t xml:space="preserve"> </w:t>
      </w:r>
      <w:r w:rsidRPr="00CA7EB6">
        <w:rPr>
          <w:color w:val="221F1F"/>
          <w:sz w:val="20"/>
          <w:lang w:val="tr-TR"/>
        </w:rPr>
        <w:t>katılaşır.</w:t>
      </w:r>
    </w:p>
    <w:p w14:paraId="18D52552" w14:textId="77777777" w:rsidR="001657AC" w:rsidRPr="00CA7EB6" w:rsidRDefault="00000000">
      <w:pPr>
        <w:spacing w:line="254" w:lineRule="auto"/>
        <w:ind w:left="877" w:right="135" w:hanging="240"/>
        <w:jc w:val="both"/>
        <w:rPr>
          <w:sz w:val="18"/>
          <w:lang w:val="tr-TR"/>
        </w:rPr>
      </w:pPr>
      <w:r w:rsidRPr="00CA7EB6">
        <w:rPr>
          <w:b/>
          <w:color w:val="EC1C23"/>
          <w:sz w:val="18"/>
          <w:lang w:val="tr-TR"/>
        </w:rPr>
        <w:t xml:space="preserve">! </w:t>
      </w:r>
      <w:r w:rsidRPr="00CA7EB6">
        <w:rPr>
          <w:b/>
          <w:i/>
          <w:color w:val="221F1F"/>
          <w:sz w:val="18"/>
          <w:lang w:val="tr-TR"/>
        </w:rPr>
        <w:t xml:space="preserve">Atık kutusu teriminin </w:t>
      </w:r>
      <w:r w:rsidRPr="00CA7EB6">
        <w:rPr>
          <w:i/>
          <w:color w:val="221F1F"/>
          <w:sz w:val="18"/>
          <w:lang w:val="tr-TR"/>
        </w:rPr>
        <w:t xml:space="preserve">kullanılmış yakıt </w:t>
      </w:r>
      <w:r w:rsidRPr="00CA7EB6">
        <w:rPr>
          <w:color w:val="221F1F"/>
          <w:sz w:val="18"/>
          <w:lang w:val="tr-TR"/>
        </w:rPr>
        <w:t xml:space="preserve">veya vitrifiye edilmiş </w:t>
      </w:r>
      <w:r w:rsidRPr="00CA7EB6">
        <w:rPr>
          <w:i/>
          <w:color w:val="221F1F"/>
          <w:sz w:val="18"/>
          <w:lang w:val="tr-TR"/>
        </w:rPr>
        <w:t xml:space="preserve">yüksek seviyeli atık konteyneri </w:t>
      </w:r>
      <w:r w:rsidRPr="00CA7EB6">
        <w:rPr>
          <w:color w:val="221F1F"/>
          <w:sz w:val="18"/>
          <w:lang w:val="tr-TR"/>
        </w:rPr>
        <w:t>için özel bir terim olarak kabul edildiğini unutmayın.</w:t>
      </w:r>
    </w:p>
    <w:p w14:paraId="440584AB" w14:textId="77777777" w:rsidR="001657AC" w:rsidRPr="00CA7EB6" w:rsidRDefault="001657AC">
      <w:pPr>
        <w:pStyle w:val="BodyText"/>
        <w:spacing w:before="5"/>
        <w:rPr>
          <w:sz w:val="19"/>
          <w:lang w:val="tr-TR"/>
        </w:rPr>
      </w:pPr>
    </w:p>
    <w:p w14:paraId="22BF71B5" w14:textId="77777777" w:rsidR="001657AC" w:rsidRPr="00CA7EB6" w:rsidRDefault="00000000">
      <w:pPr>
        <w:pStyle w:val="Heading5"/>
        <w:ind w:left="118"/>
        <w:rPr>
          <w:lang w:val="tr-TR"/>
        </w:rPr>
      </w:pPr>
      <w:bookmarkStart w:id="910" w:name="atık_bertarafı"/>
      <w:bookmarkEnd w:id="910"/>
      <w:r w:rsidRPr="00CA7EB6">
        <w:rPr>
          <w:color w:val="221F1F"/>
          <w:lang w:val="tr-TR"/>
        </w:rPr>
        <w:t>atık bertarafı</w:t>
      </w:r>
    </w:p>
    <w:p w14:paraId="257A0193" w14:textId="77777777" w:rsidR="001657AC" w:rsidRPr="00CA7EB6" w:rsidRDefault="001657AC">
      <w:pPr>
        <w:pStyle w:val="BodyText"/>
        <w:spacing w:before="8"/>
        <w:rPr>
          <w:b/>
          <w:sz w:val="21"/>
          <w:lang w:val="tr-TR"/>
        </w:rPr>
      </w:pPr>
    </w:p>
    <w:p w14:paraId="549B2F8E" w14:textId="77777777" w:rsidR="001657AC" w:rsidRPr="00CA7EB6" w:rsidRDefault="00000000">
      <w:pPr>
        <w:ind w:left="618"/>
        <w:rPr>
          <w:sz w:val="20"/>
          <w:lang w:val="tr-TR"/>
        </w:rPr>
      </w:pPr>
      <w:r w:rsidRPr="00CA7EB6">
        <w:rPr>
          <w:i/>
          <w:color w:val="221F1F"/>
          <w:sz w:val="20"/>
          <w:lang w:val="tr-TR"/>
        </w:rPr>
        <w:t xml:space="preserve">Elden çıkarmaya </w:t>
      </w:r>
      <w:r w:rsidRPr="00CA7EB6">
        <w:rPr>
          <w:color w:val="221F1F"/>
          <w:sz w:val="20"/>
          <w:lang w:val="tr-TR"/>
        </w:rPr>
        <w:t>bakın.</w:t>
      </w:r>
    </w:p>
    <w:p w14:paraId="607C3B8B" w14:textId="77777777" w:rsidR="001657AC" w:rsidRPr="00CA7EB6" w:rsidRDefault="001657AC">
      <w:pPr>
        <w:pStyle w:val="BodyText"/>
        <w:spacing w:before="9"/>
        <w:rPr>
          <w:sz w:val="21"/>
          <w:lang w:val="tr-TR"/>
        </w:rPr>
      </w:pPr>
    </w:p>
    <w:p w14:paraId="19051EFC" w14:textId="77777777" w:rsidR="001657AC" w:rsidRPr="00CA7EB6" w:rsidRDefault="00000000">
      <w:pPr>
        <w:pStyle w:val="Heading5"/>
        <w:ind w:left="118"/>
        <w:rPr>
          <w:lang w:val="tr-TR"/>
        </w:rPr>
      </w:pPr>
      <w:bookmarkStart w:id="911" w:name="atık_formu"/>
      <w:bookmarkEnd w:id="911"/>
      <w:r w:rsidRPr="00CA7EB6">
        <w:rPr>
          <w:color w:val="221F1F"/>
          <w:lang w:val="tr-TR"/>
        </w:rPr>
        <w:t>atık formu</w:t>
      </w:r>
    </w:p>
    <w:p w14:paraId="74827B11" w14:textId="77777777" w:rsidR="001657AC" w:rsidRPr="00CA7EB6" w:rsidRDefault="001657AC">
      <w:pPr>
        <w:pStyle w:val="BodyText"/>
        <w:spacing w:before="7"/>
        <w:rPr>
          <w:b/>
          <w:sz w:val="21"/>
          <w:lang w:val="tr-TR"/>
        </w:rPr>
      </w:pPr>
    </w:p>
    <w:p w14:paraId="4CB82CFE" w14:textId="77777777" w:rsidR="001657AC" w:rsidRPr="00CA7EB6" w:rsidRDefault="00000000">
      <w:pPr>
        <w:spacing w:line="271" w:lineRule="auto"/>
        <w:ind w:left="118" w:right="135" w:firstLine="519"/>
        <w:jc w:val="both"/>
        <w:rPr>
          <w:sz w:val="20"/>
          <w:lang w:val="tr-TR"/>
        </w:rPr>
      </w:pPr>
      <w:r w:rsidRPr="00CA7EB6">
        <w:rPr>
          <w:i/>
          <w:color w:val="221F1F"/>
          <w:sz w:val="20"/>
          <w:lang w:val="tr-TR"/>
        </w:rPr>
        <w:t xml:space="preserve">Paketlemeden </w:t>
      </w:r>
      <w:r w:rsidRPr="00CA7EB6">
        <w:rPr>
          <w:color w:val="221F1F"/>
          <w:sz w:val="20"/>
          <w:lang w:val="tr-TR"/>
        </w:rPr>
        <w:t xml:space="preserve">önce </w:t>
      </w:r>
      <w:r w:rsidRPr="00CA7EB6">
        <w:rPr>
          <w:i/>
          <w:color w:val="221F1F"/>
          <w:sz w:val="20"/>
          <w:lang w:val="tr-TR"/>
        </w:rPr>
        <w:t xml:space="preserve">arıtıldıktan </w:t>
      </w:r>
      <w:r w:rsidRPr="00CA7EB6">
        <w:rPr>
          <w:color w:val="221F1F"/>
          <w:sz w:val="20"/>
          <w:lang w:val="tr-TR"/>
        </w:rPr>
        <w:t xml:space="preserve">ve/veya </w:t>
      </w:r>
      <w:r w:rsidRPr="00CA7EB6">
        <w:rPr>
          <w:i/>
          <w:color w:val="221F1F"/>
          <w:sz w:val="20"/>
          <w:lang w:val="tr-TR"/>
        </w:rPr>
        <w:t xml:space="preserve">şartlandırıldıktan </w:t>
      </w:r>
      <w:r w:rsidRPr="00CA7EB6">
        <w:rPr>
          <w:color w:val="221F1F"/>
          <w:sz w:val="20"/>
          <w:lang w:val="tr-TR"/>
        </w:rPr>
        <w:t xml:space="preserve">(katı bir ürün elde edildikten) sonra fiziksel ve kimyasal formundaki </w:t>
      </w:r>
      <w:r w:rsidRPr="00CA7EB6">
        <w:rPr>
          <w:i/>
          <w:color w:val="221F1F"/>
          <w:sz w:val="20"/>
          <w:lang w:val="tr-TR"/>
        </w:rPr>
        <w:t>atık</w:t>
      </w:r>
      <w:r w:rsidRPr="00CA7EB6">
        <w:rPr>
          <w:color w:val="221F1F"/>
          <w:sz w:val="20"/>
          <w:lang w:val="tr-TR"/>
        </w:rPr>
        <w:t>.</w:t>
      </w:r>
    </w:p>
    <w:p w14:paraId="50A2E2D1" w14:textId="77777777" w:rsidR="001657AC" w:rsidRPr="00CA7EB6" w:rsidRDefault="00000000">
      <w:pPr>
        <w:ind w:left="638"/>
        <w:rPr>
          <w:sz w:val="18"/>
          <w:lang w:val="tr-TR"/>
        </w:rPr>
      </w:pPr>
      <w:r w:rsidRPr="00CA7EB6">
        <w:rPr>
          <w:rFonts w:ascii="Arial" w:hAnsi="Arial"/>
          <w:color w:val="3054A6"/>
          <w:sz w:val="19"/>
          <w:lang w:val="tr-TR"/>
        </w:rPr>
        <w:t xml:space="preserve">® </w:t>
      </w:r>
      <w:r w:rsidRPr="00CA7EB6">
        <w:rPr>
          <w:i/>
          <w:color w:val="221F1F"/>
          <w:sz w:val="18"/>
          <w:lang w:val="tr-TR"/>
        </w:rPr>
        <w:t xml:space="preserve">Atık formu, atık paketinin </w:t>
      </w:r>
      <w:r w:rsidRPr="00CA7EB6">
        <w:rPr>
          <w:color w:val="221F1F"/>
          <w:sz w:val="18"/>
          <w:lang w:val="tr-TR"/>
        </w:rPr>
        <w:t>bir bileşenidir.</w:t>
      </w:r>
    </w:p>
    <w:p w14:paraId="13E43DE6" w14:textId="77777777" w:rsidR="001657AC" w:rsidRPr="00CA7EB6" w:rsidRDefault="001657AC">
      <w:pPr>
        <w:pStyle w:val="BodyText"/>
        <w:spacing w:before="2"/>
        <w:rPr>
          <w:sz w:val="19"/>
          <w:lang w:val="tr-TR"/>
        </w:rPr>
      </w:pPr>
    </w:p>
    <w:p w14:paraId="36276F75" w14:textId="77777777" w:rsidR="001657AC" w:rsidRPr="00CA7EB6" w:rsidRDefault="00000000">
      <w:pPr>
        <w:pStyle w:val="Heading5"/>
        <w:ind w:left="118"/>
        <w:rPr>
          <w:lang w:val="tr-TR"/>
        </w:rPr>
      </w:pPr>
      <w:bookmarkStart w:id="912" w:name="atık_üreticisi"/>
      <w:bookmarkEnd w:id="912"/>
      <w:r w:rsidRPr="00CA7EB6">
        <w:rPr>
          <w:color w:val="221F1F"/>
          <w:lang w:val="tr-TR"/>
        </w:rPr>
        <w:t>atık üreticisi</w:t>
      </w:r>
    </w:p>
    <w:p w14:paraId="21EB993F" w14:textId="77777777" w:rsidR="001657AC" w:rsidRPr="00CA7EB6" w:rsidRDefault="001657AC">
      <w:pPr>
        <w:pStyle w:val="BodyText"/>
        <w:spacing w:before="11"/>
        <w:rPr>
          <w:b/>
          <w:sz w:val="27"/>
          <w:lang w:val="tr-TR"/>
        </w:rPr>
      </w:pPr>
    </w:p>
    <w:p w14:paraId="6662D323" w14:textId="77777777" w:rsidR="001657AC" w:rsidRPr="00CA7EB6" w:rsidRDefault="00000000">
      <w:pPr>
        <w:spacing w:line="230" w:lineRule="exact"/>
        <w:ind w:left="618"/>
        <w:jc w:val="both"/>
        <w:rPr>
          <w:i/>
          <w:sz w:val="20"/>
          <w:lang w:val="tr-TR"/>
        </w:rPr>
      </w:pPr>
      <w:r w:rsidRPr="00CA7EB6">
        <w:rPr>
          <w:i/>
          <w:color w:val="221F1F"/>
          <w:sz w:val="20"/>
          <w:lang w:val="tr-TR"/>
        </w:rPr>
        <w:t xml:space="preserve">Atık </w:t>
      </w:r>
      <w:r w:rsidRPr="00CA7EB6">
        <w:rPr>
          <w:color w:val="221F1F"/>
          <w:sz w:val="20"/>
          <w:lang w:val="tr-TR"/>
        </w:rPr>
        <w:t xml:space="preserve">üreten bir </w:t>
      </w:r>
      <w:r w:rsidRPr="00CA7EB6">
        <w:rPr>
          <w:i/>
          <w:color w:val="221F1F"/>
          <w:sz w:val="20"/>
          <w:lang w:val="tr-TR"/>
        </w:rPr>
        <w:t>tesis veya faaliyetin işletme organizasyonu.</w:t>
      </w:r>
    </w:p>
    <w:p w14:paraId="784AC9F7" w14:textId="77777777" w:rsidR="001657AC" w:rsidRPr="00CA7EB6" w:rsidRDefault="00000000">
      <w:pPr>
        <w:pStyle w:val="BodyText"/>
        <w:spacing w:line="256" w:lineRule="auto"/>
        <w:ind w:left="877" w:right="134" w:hanging="240"/>
        <w:jc w:val="both"/>
        <w:rPr>
          <w:lang w:val="tr-TR"/>
        </w:rPr>
      </w:pPr>
      <w:r w:rsidRPr="00CA7EB6">
        <w:rPr>
          <w:b/>
          <w:color w:val="EC1C23"/>
          <w:lang w:val="tr-TR"/>
        </w:rPr>
        <w:t xml:space="preserve">! </w:t>
      </w:r>
      <w:r w:rsidRPr="00CA7EB6">
        <w:rPr>
          <w:color w:val="221F1F"/>
          <w:lang w:val="tr-TR"/>
        </w:rPr>
        <w:t xml:space="preserve">Kolaylık sağlamak amacıyla, </w:t>
      </w:r>
      <w:r w:rsidRPr="00CA7EB6">
        <w:rPr>
          <w:i/>
          <w:color w:val="221F1F"/>
          <w:lang w:val="tr-TR"/>
        </w:rPr>
        <w:t xml:space="preserve">atık </w:t>
      </w:r>
      <w:r w:rsidRPr="00CA7EB6">
        <w:rPr>
          <w:color w:val="221F1F"/>
          <w:lang w:val="tr-TR"/>
        </w:rPr>
        <w:t xml:space="preserve">üreticisi teriminin kapsamı bazen </w:t>
      </w:r>
      <w:r w:rsidRPr="00CA7EB6">
        <w:rPr>
          <w:i/>
          <w:color w:val="221F1F"/>
          <w:lang w:val="tr-TR"/>
        </w:rPr>
        <w:t xml:space="preserve">atık </w:t>
      </w:r>
      <w:r w:rsidRPr="00CA7EB6">
        <w:rPr>
          <w:color w:val="221F1F"/>
          <w:lang w:val="tr-TR"/>
        </w:rPr>
        <w:t xml:space="preserve">üreticisinin sorumluluklarını hâlihazırda taşıyan kişileri de içerecek şekilde genişletilir (örneğin, asıl atık </w:t>
      </w:r>
      <w:r w:rsidRPr="00CA7EB6">
        <w:rPr>
          <w:i/>
          <w:color w:val="221F1F"/>
          <w:lang w:val="tr-TR"/>
        </w:rPr>
        <w:t xml:space="preserve">üreticisi </w:t>
      </w:r>
      <w:r w:rsidRPr="00CA7EB6">
        <w:rPr>
          <w:color w:val="221F1F"/>
          <w:lang w:val="tr-TR"/>
        </w:rPr>
        <w:t xml:space="preserve">bilinmiyorsa veya artık mevcut değilse ve </w:t>
      </w:r>
      <w:r w:rsidRPr="00CA7EB6">
        <w:rPr>
          <w:i/>
          <w:color w:val="221F1F"/>
          <w:lang w:val="tr-TR"/>
        </w:rPr>
        <w:t xml:space="preserve">atıkların </w:t>
      </w:r>
      <w:r w:rsidRPr="00CA7EB6">
        <w:rPr>
          <w:color w:val="221F1F"/>
          <w:lang w:val="tr-TR"/>
        </w:rPr>
        <w:t>sorumluluğunu halefi olan bir kuruluş üstlenmişse).</w:t>
      </w:r>
    </w:p>
    <w:p w14:paraId="68330A48" w14:textId="77777777" w:rsidR="001657AC" w:rsidRPr="00CA7EB6" w:rsidRDefault="001657AC">
      <w:pPr>
        <w:pStyle w:val="BodyText"/>
        <w:spacing w:before="1"/>
        <w:rPr>
          <w:sz w:val="19"/>
          <w:lang w:val="tr-TR"/>
        </w:rPr>
      </w:pPr>
    </w:p>
    <w:p w14:paraId="091E483F" w14:textId="77777777" w:rsidR="001657AC" w:rsidRPr="00CA7EB6" w:rsidRDefault="00000000">
      <w:pPr>
        <w:pStyle w:val="Heading5"/>
        <w:ind w:left="118"/>
        <w:rPr>
          <w:lang w:val="tr-TR"/>
        </w:rPr>
      </w:pPr>
      <w:bookmarkStart w:id="913" w:name="atık_yönetimi,_radyoaktif"/>
      <w:bookmarkEnd w:id="913"/>
      <w:r w:rsidRPr="00CA7EB6">
        <w:rPr>
          <w:color w:val="221F1F"/>
          <w:lang w:val="tr-TR"/>
        </w:rPr>
        <w:t>atık yönetimi, radyoaktif</w:t>
      </w:r>
    </w:p>
    <w:p w14:paraId="69C6556D" w14:textId="77777777" w:rsidR="001657AC" w:rsidRPr="00CA7EB6" w:rsidRDefault="001657AC">
      <w:pPr>
        <w:pStyle w:val="BodyText"/>
        <w:spacing w:before="8"/>
        <w:rPr>
          <w:b/>
          <w:sz w:val="21"/>
          <w:lang w:val="tr-TR"/>
        </w:rPr>
      </w:pPr>
    </w:p>
    <w:p w14:paraId="78C82DCE" w14:textId="77777777" w:rsidR="001657AC" w:rsidRPr="00CA7EB6" w:rsidRDefault="00000000">
      <w:pPr>
        <w:spacing w:before="1"/>
        <w:ind w:left="618"/>
        <w:rPr>
          <w:sz w:val="20"/>
          <w:lang w:val="tr-TR"/>
        </w:rPr>
      </w:pPr>
      <w:r w:rsidRPr="00CA7EB6">
        <w:rPr>
          <w:color w:val="221F1F"/>
          <w:sz w:val="20"/>
          <w:lang w:val="tr-TR"/>
        </w:rPr>
        <w:t xml:space="preserve">Bkz. </w:t>
      </w:r>
      <w:r w:rsidRPr="00CA7EB6">
        <w:rPr>
          <w:i/>
          <w:color w:val="221F1F"/>
          <w:sz w:val="20"/>
          <w:lang w:val="tr-TR"/>
        </w:rPr>
        <w:t>radyoaktif atık yönetimi</w:t>
      </w:r>
      <w:r w:rsidRPr="00CA7EB6">
        <w:rPr>
          <w:color w:val="221F1F"/>
          <w:sz w:val="20"/>
          <w:lang w:val="tr-TR"/>
        </w:rPr>
        <w:t>.</w:t>
      </w:r>
    </w:p>
    <w:p w14:paraId="329237AA" w14:textId="77777777" w:rsidR="001657AC" w:rsidRPr="00CA7EB6" w:rsidRDefault="001657AC">
      <w:pPr>
        <w:pStyle w:val="BodyText"/>
        <w:spacing w:before="7"/>
        <w:rPr>
          <w:sz w:val="21"/>
          <w:lang w:val="tr-TR"/>
        </w:rPr>
      </w:pPr>
    </w:p>
    <w:p w14:paraId="2E6E4A1A" w14:textId="77777777" w:rsidR="001657AC" w:rsidRPr="00CA7EB6" w:rsidRDefault="00000000">
      <w:pPr>
        <w:pStyle w:val="Heading5"/>
        <w:ind w:left="118"/>
        <w:rPr>
          <w:lang w:val="tr-TR"/>
        </w:rPr>
      </w:pPr>
      <w:bookmarkStart w:id="914" w:name="atık_yönetim_tesisi,_radyoaktif"/>
      <w:bookmarkEnd w:id="914"/>
      <w:r w:rsidRPr="00CA7EB6">
        <w:rPr>
          <w:color w:val="221F1F"/>
          <w:lang w:val="tr-TR"/>
        </w:rPr>
        <w:t>atık yönetim tesisi, radyoaktif</w:t>
      </w:r>
    </w:p>
    <w:p w14:paraId="581D9D03" w14:textId="77777777" w:rsidR="001657AC" w:rsidRPr="00CA7EB6" w:rsidRDefault="001657AC">
      <w:pPr>
        <w:pStyle w:val="BodyText"/>
        <w:spacing w:before="8"/>
        <w:rPr>
          <w:b/>
          <w:sz w:val="21"/>
          <w:lang w:val="tr-TR"/>
        </w:rPr>
      </w:pPr>
    </w:p>
    <w:p w14:paraId="031D6691" w14:textId="77777777" w:rsidR="001657AC" w:rsidRPr="00CA7EB6" w:rsidRDefault="00000000">
      <w:pPr>
        <w:ind w:left="618"/>
        <w:rPr>
          <w:i/>
          <w:sz w:val="20"/>
          <w:lang w:val="tr-TR"/>
        </w:rPr>
      </w:pPr>
      <w:r w:rsidRPr="00CA7EB6">
        <w:rPr>
          <w:color w:val="221F1F"/>
          <w:sz w:val="20"/>
          <w:lang w:val="tr-TR"/>
        </w:rPr>
        <w:t xml:space="preserve">Bkz. </w:t>
      </w:r>
      <w:r w:rsidRPr="00CA7EB6">
        <w:rPr>
          <w:i/>
          <w:color w:val="221F1F"/>
          <w:sz w:val="20"/>
          <w:lang w:val="tr-TR"/>
        </w:rPr>
        <w:t>radyoaktif atık yönetim tesisi.</w:t>
      </w:r>
    </w:p>
    <w:p w14:paraId="19F4806D" w14:textId="77777777" w:rsidR="001657AC" w:rsidRPr="00CA7EB6" w:rsidRDefault="001657AC">
      <w:pPr>
        <w:pStyle w:val="BodyText"/>
        <w:spacing w:before="9"/>
        <w:rPr>
          <w:i/>
          <w:sz w:val="21"/>
          <w:lang w:val="tr-TR"/>
        </w:rPr>
      </w:pPr>
    </w:p>
    <w:p w14:paraId="53EF8E78" w14:textId="77777777" w:rsidR="001657AC" w:rsidRPr="00CA7EB6" w:rsidRDefault="00000000">
      <w:pPr>
        <w:pStyle w:val="Heading5"/>
        <w:ind w:left="118"/>
        <w:rPr>
          <w:lang w:val="tr-TR"/>
        </w:rPr>
      </w:pPr>
      <w:bookmarkStart w:id="915" w:name="atık_minimizasyonu"/>
      <w:bookmarkEnd w:id="915"/>
      <w:r w:rsidRPr="00CA7EB6">
        <w:rPr>
          <w:color w:val="221F1F"/>
          <w:lang w:val="tr-TR"/>
        </w:rPr>
        <w:t>atık minimizasyonu</w:t>
      </w:r>
    </w:p>
    <w:p w14:paraId="28397D44" w14:textId="77777777" w:rsidR="001657AC" w:rsidRPr="00CA7EB6" w:rsidRDefault="001657AC">
      <w:pPr>
        <w:pStyle w:val="BodyText"/>
        <w:spacing w:before="8"/>
        <w:rPr>
          <w:b/>
          <w:sz w:val="21"/>
          <w:lang w:val="tr-TR"/>
        </w:rPr>
      </w:pPr>
    </w:p>
    <w:p w14:paraId="40877437" w14:textId="77777777" w:rsidR="001657AC" w:rsidRPr="00CA7EB6" w:rsidRDefault="00000000">
      <w:pPr>
        <w:ind w:left="618"/>
        <w:rPr>
          <w:i/>
          <w:sz w:val="20"/>
          <w:lang w:val="tr-TR"/>
        </w:rPr>
      </w:pPr>
      <w:r w:rsidRPr="00CA7EB6">
        <w:rPr>
          <w:color w:val="221F1F"/>
          <w:sz w:val="20"/>
          <w:lang w:val="tr-TR"/>
        </w:rPr>
        <w:t xml:space="preserve">Bkz. </w:t>
      </w:r>
      <w:r w:rsidRPr="00CA7EB6">
        <w:rPr>
          <w:i/>
          <w:color w:val="221F1F"/>
          <w:sz w:val="20"/>
          <w:lang w:val="tr-TR"/>
        </w:rPr>
        <w:t>atıkların en aza indirilmesi</w:t>
      </w:r>
    </w:p>
    <w:p w14:paraId="27824C01" w14:textId="77777777" w:rsidR="001657AC" w:rsidRPr="00CA7EB6" w:rsidRDefault="001657AC">
      <w:pPr>
        <w:rPr>
          <w:sz w:val="20"/>
          <w:lang w:val="tr-TR"/>
        </w:rPr>
        <w:sectPr w:rsidR="001657AC" w:rsidRPr="00CA7EB6">
          <w:headerReference w:type="default" r:id="rId172"/>
          <w:footerReference w:type="default" r:id="rId173"/>
          <w:pgSz w:w="9260" w:h="14070"/>
          <w:pgMar w:top="900" w:right="1040" w:bottom="1580" w:left="1060" w:header="683" w:footer="1383" w:gutter="0"/>
          <w:cols w:space="720"/>
        </w:sectPr>
      </w:pPr>
    </w:p>
    <w:p w14:paraId="4CAA9D07" w14:textId="77777777" w:rsidR="001657AC" w:rsidRPr="00CA7EB6" w:rsidRDefault="001657AC">
      <w:pPr>
        <w:pStyle w:val="BodyText"/>
        <w:rPr>
          <w:i/>
          <w:sz w:val="20"/>
          <w:lang w:val="tr-TR"/>
        </w:rPr>
      </w:pPr>
    </w:p>
    <w:p w14:paraId="4856E724" w14:textId="77777777" w:rsidR="001657AC" w:rsidRPr="00CA7EB6" w:rsidRDefault="001657AC">
      <w:pPr>
        <w:pStyle w:val="BodyText"/>
        <w:spacing w:before="4"/>
        <w:rPr>
          <w:i/>
          <w:sz w:val="22"/>
          <w:lang w:val="tr-TR"/>
        </w:rPr>
      </w:pPr>
    </w:p>
    <w:p w14:paraId="48EE2280" w14:textId="77777777" w:rsidR="001657AC" w:rsidRPr="00CA7EB6" w:rsidRDefault="00000000">
      <w:pPr>
        <w:pStyle w:val="Heading5"/>
        <w:spacing w:before="1"/>
        <w:ind w:left="118"/>
        <w:rPr>
          <w:lang w:val="tr-TR"/>
        </w:rPr>
      </w:pPr>
      <w:bookmarkStart w:id="916" w:name="atık_paketi"/>
      <w:bookmarkEnd w:id="916"/>
      <w:r w:rsidRPr="00CA7EB6">
        <w:rPr>
          <w:color w:val="221F1F"/>
          <w:lang w:val="tr-TR"/>
        </w:rPr>
        <w:t>atık paketi</w:t>
      </w:r>
    </w:p>
    <w:p w14:paraId="72AE5AD8" w14:textId="77777777" w:rsidR="001657AC" w:rsidRPr="00CA7EB6" w:rsidRDefault="001657AC">
      <w:pPr>
        <w:pStyle w:val="BodyText"/>
        <w:spacing w:before="7"/>
        <w:rPr>
          <w:b/>
          <w:sz w:val="21"/>
          <w:lang w:val="tr-TR"/>
        </w:rPr>
      </w:pPr>
    </w:p>
    <w:p w14:paraId="25E00236" w14:textId="77777777" w:rsidR="001657AC" w:rsidRPr="00CA7EB6" w:rsidRDefault="00000000">
      <w:pPr>
        <w:spacing w:line="271" w:lineRule="auto"/>
        <w:ind w:left="118" w:right="134" w:firstLine="500"/>
        <w:jc w:val="both"/>
        <w:rPr>
          <w:sz w:val="20"/>
          <w:lang w:val="tr-TR"/>
        </w:rPr>
      </w:pPr>
      <w:r w:rsidRPr="00CA7EB6">
        <w:rPr>
          <w:i/>
          <w:color w:val="221F1F"/>
          <w:sz w:val="20"/>
          <w:lang w:val="tr-TR"/>
        </w:rPr>
        <w:t xml:space="preserve">Atık formunu, konteyner(ler)i </w:t>
      </w:r>
      <w:r w:rsidRPr="00CA7EB6">
        <w:rPr>
          <w:color w:val="221F1F"/>
          <w:sz w:val="20"/>
          <w:lang w:val="tr-TR"/>
        </w:rPr>
        <w:t xml:space="preserve">ve iç </w:t>
      </w:r>
      <w:r w:rsidRPr="00CA7EB6">
        <w:rPr>
          <w:i/>
          <w:color w:val="221F1F"/>
          <w:sz w:val="20"/>
          <w:lang w:val="tr-TR"/>
        </w:rPr>
        <w:t xml:space="preserve">bariyerleri </w:t>
      </w:r>
      <w:r w:rsidRPr="00CA7EB6">
        <w:rPr>
          <w:color w:val="221F1F"/>
          <w:sz w:val="20"/>
          <w:lang w:val="tr-TR"/>
        </w:rPr>
        <w:t xml:space="preserve">(örn. emici malzemeler ve astar) içeren, elleçleme, </w:t>
      </w:r>
      <w:r w:rsidRPr="00CA7EB6">
        <w:rPr>
          <w:i/>
          <w:color w:val="221F1F"/>
          <w:sz w:val="20"/>
          <w:lang w:val="tr-TR"/>
        </w:rPr>
        <w:t xml:space="preserve">taşıma, depolama </w:t>
      </w:r>
      <w:r w:rsidRPr="00CA7EB6">
        <w:rPr>
          <w:color w:val="221F1F"/>
          <w:sz w:val="20"/>
          <w:lang w:val="tr-TR"/>
        </w:rPr>
        <w:t xml:space="preserve">ve/veya </w:t>
      </w:r>
      <w:r w:rsidRPr="00CA7EB6">
        <w:rPr>
          <w:i/>
          <w:color w:val="221F1F"/>
          <w:sz w:val="20"/>
          <w:lang w:val="tr-TR"/>
        </w:rPr>
        <w:t xml:space="preserve">bertaraf gerekliliklerine </w:t>
      </w:r>
      <w:r w:rsidRPr="00CA7EB6">
        <w:rPr>
          <w:color w:val="221F1F"/>
          <w:sz w:val="20"/>
          <w:lang w:val="tr-TR"/>
        </w:rPr>
        <w:t xml:space="preserve">uygun olarak hazırlanmış </w:t>
      </w:r>
      <w:r w:rsidRPr="00CA7EB6">
        <w:rPr>
          <w:i/>
          <w:color w:val="221F1F"/>
          <w:sz w:val="20"/>
          <w:lang w:val="tr-TR"/>
        </w:rPr>
        <w:t xml:space="preserve">şartlandırma </w:t>
      </w:r>
      <w:r w:rsidRPr="00CA7EB6">
        <w:rPr>
          <w:color w:val="221F1F"/>
          <w:sz w:val="20"/>
          <w:lang w:val="tr-TR"/>
        </w:rPr>
        <w:t>ürünü.</w:t>
      </w:r>
    </w:p>
    <w:p w14:paraId="1DC1A145" w14:textId="77777777" w:rsidR="001657AC" w:rsidRPr="00CA7EB6" w:rsidRDefault="001657AC">
      <w:pPr>
        <w:pStyle w:val="BodyText"/>
        <w:spacing w:before="1"/>
        <w:rPr>
          <w:sz w:val="19"/>
          <w:lang w:val="tr-TR"/>
        </w:rPr>
      </w:pPr>
    </w:p>
    <w:p w14:paraId="28548AC4" w14:textId="77777777" w:rsidR="001657AC" w:rsidRPr="00CA7EB6" w:rsidRDefault="00000000">
      <w:pPr>
        <w:pStyle w:val="Heading5"/>
        <w:ind w:left="118"/>
        <w:rPr>
          <w:lang w:val="tr-TR"/>
        </w:rPr>
      </w:pPr>
      <w:bookmarkStart w:id="917" w:name="zayıf_nüfuz_eden_radyasyon"/>
      <w:bookmarkEnd w:id="917"/>
      <w:r w:rsidRPr="00CA7EB6">
        <w:rPr>
          <w:color w:val="221F1F"/>
          <w:lang w:val="tr-TR"/>
        </w:rPr>
        <w:t>zayıf nüfuz eden radyasyon</w:t>
      </w:r>
    </w:p>
    <w:p w14:paraId="4E5C4B9B" w14:textId="77777777" w:rsidR="001657AC" w:rsidRPr="00CA7EB6" w:rsidRDefault="001657AC">
      <w:pPr>
        <w:pStyle w:val="BodyText"/>
        <w:spacing w:before="9"/>
        <w:rPr>
          <w:b/>
          <w:sz w:val="21"/>
          <w:lang w:val="tr-TR"/>
        </w:rPr>
      </w:pPr>
    </w:p>
    <w:p w14:paraId="45CD614F" w14:textId="77777777" w:rsidR="001657AC" w:rsidRPr="00CA7EB6" w:rsidRDefault="00000000">
      <w:pPr>
        <w:ind w:left="619"/>
        <w:rPr>
          <w:sz w:val="20"/>
          <w:lang w:val="tr-TR"/>
        </w:rPr>
      </w:pPr>
      <w:r w:rsidRPr="00CA7EB6">
        <w:rPr>
          <w:i/>
          <w:color w:val="221F1F"/>
          <w:sz w:val="20"/>
          <w:lang w:val="tr-TR"/>
        </w:rPr>
        <w:t xml:space="preserve">Radyasyona </w:t>
      </w:r>
      <w:r w:rsidRPr="00CA7EB6">
        <w:rPr>
          <w:color w:val="221F1F"/>
          <w:sz w:val="20"/>
          <w:lang w:val="tr-TR"/>
        </w:rPr>
        <w:t>bakın.</w:t>
      </w:r>
    </w:p>
    <w:p w14:paraId="731AF208" w14:textId="77777777" w:rsidR="001657AC" w:rsidRPr="00CA7EB6" w:rsidRDefault="001657AC">
      <w:pPr>
        <w:pStyle w:val="BodyText"/>
        <w:spacing w:before="7"/>
        <w:rPr>
          <w:sz w:val="21"/>
          <w:lang w:val="tr-TR"/>
        </w:rPr>
      </w:pPr>
    </w:p>
    <w:p w14:paraId="6BC4110B" w14:textId="77777777" w:rsidR="001657AC" w:rsidRPr="00CA7EB6" w:rsidRDefault="00000000">
      <w:pPr>
        <w:pStyle w:val="Heading5"/>
        <w:ind w:left="118"/>
        <w:rPr>
          <w:lang w:val="tr-TR"/>
        </w:rPr>
      </w:pPr>
      <w:bookmarkStart w:id="918" w:name="ıslak_depolama"/>
      <w:bookmarkEnd w:id="918"/>
      <w:r w:rsidRPr="00CA7EB6">
        <w:rPr>
          <w:color w:val="221F1F"/>
          <w:lang w:val="tr-TR"/>
        </w:rPr>
        <w:t>ıslak depolama</w:t>
      </w:r>
    </w:p>
    <w:p w14:paraId="5BCEC1D0" w14:textId="77777777" w:rsidR="001657AC" w:rsidRPr="00CA7EB6" w:rsidRDefault="001657AC">
      <w:pPr>
        <w:pStyle w:val="BodyText"/>
        <w:spacing w:before="8"/>
        <w:rPr>
          <w:b/>
          <w:sz w:val="21"/>
          <w:lang w:val="tr-TR"/>
        </w:rPr>
      </w:pPr>
    </w:p>
    <w:p w14:paraId="25EE3B48" w14:textId="77777777" w:rsidR="001657AC" w:rsidRPr="00CA7EB6" w:rsidRDefault="00000000">
      <w:pPr>
        <w:ind w:left="619"/>
        <w:rPr>
          <w:sz w:val="20"/>
          <w:lang w:val="tr-TR"/>
        </w:rPr>
      </w:pPr>
      <w:r w:rsidRPr="00CA7EB6">
        <w:rPr>
          <w:i/>
          <w:color w:val="221F1F"/>
          <w:sz w:val="20"/>
          <w:lang w:val="tr-TR"/>
        </w:rPr>
        <w:t xml:space="preserve">Depoya </w:t>
      </w:r>
      <w:r w:rsidRPr="00CA7EB6">
        <w:rPr>
          <w:color w:val="221F1F"/>
          <w:sz w:val="20"/>
          <w:lang w:val="tr-TR"/>
        </w:rPr>
        <w:t>bakın.</w:t>
      </w:r>
    </w:p>
    <w:p w14:paraId="3F64F027" w14:textId="77777777" w:rsidR="001657AC" w:rsidRPr="00CA7EB6" w:rsidRDefault="001657AC">
      <w:pPr>
        <w:pStyle w:val="BodyText"/>
        <w:spacing w:before="9"/>
        <w:rPr>
          <w:sz w:val="21"/>
          <w:lang w:val="tr-TR"/>
        </w:rPr>
      </w:pPr>
    </w:p>
    <w:p w14:paraId="1E5DEE73" w14:textId="77777777" w:rsidR="001657AC" w:rsidRPr="00CA7EB6" w:rsidRDefault="00000000">
      <w:pPr>
        <w:pStyle w:val="Heading5"/>
        <w:ind w:left="118"/>
        <w:rPr>
          <w:lang w:val="tr-TR"/>
        </w:rPr>
      </w:pPr>
      <w:bookmarkStart w:id="919" w:name="işçi"/>
      <w:bookmarkEnd w:id="919"/>
      <w:r w:rsidRPr="00CA7EB6">
        <w:rPr>
          <w:color w:val="221F1F"/>
          <w:lang w:val="tr-TR"/>
        </w:rPr>
        <w:t>işçi</w:t>
      </w:r>
    </w:p>
    <w:p w14:paraId="149162EF" w14:textId="77777777" w:rsidR="001657AC" w:rsidRPr="00CA7EB6" w:rsidRDefault="001657AC">
      <w:pPr>
        <w:pStyle w:val="BodyText"/>
        <w:spacing w:before="8"/>
        <w:rPr>
          <w:b/>
          <w:sz w:val="21"/>
          <w:lang w:val="tr-TR"/>
        </w:rPr>
      </w:pPr>
    </w:p>
    <w:p w14:paraId="288D244C" w14:textId="77777777" w:rsidR="001657AC" w:rsidRPr="00CA7EB6" w:rsidRDefault="00000000">
      <w:pPr>
        <w:pStyle w:val="Heading7"/>
        <w:ind w:left="0" w:right="134"/>
        <w:jc w:val="right"/>
        <w:rPr>
          <w:lang w:val="tr-TR"/>
        </w:rPr>
      </w:pPr>
      <w:r w:rsidRPr="00CA7EB6">
        <w:rPr>
          <w:color w:val="221F1F"/>
          <w:lang w:val="tr-TR"/>
        </w:rPr>
        <w:t xml:space="preserve">Bir </w:t>
      </w:r>
      <w:r w:rsidRPr="00CA7EB6">
        <w:rPr>
          <w:i/>
          <w:color w:val="221F1F"/>
          <w:lang w:val="tr-TR"/>
        </w:rPr>
        <w:t xml:space="preserve">işveren </w:t>
      </w:r>
      <w:r w:rsidRPr="00CA7EB6">
        <w:rPr>
          <w:color w:val="221F1F"/>
          <w:lang w:val="tr-TR"/>
        </w:rPr>
        <w:t>için tam zamanlı, yarı zamanlı veya geçici olarak çalışan ve</w:t>
      </w:r>
      <w:r w:rsidRPr="00CA7EB6">
        <w:rPr>
          <w:color w:val="221F1F"/>
          <w:spacing w:val="-20"/>
          <w:lang w:val="tr-TR"/>
        </w:rPr>
        <w:t xml:space="preserve"> </w:t>
      </w:r>
      <w:r w:rsidRPr="00CA7EB6">
        <w:rPr>
          <w:color w:val="221F1F"/>
          <w:lang w:val="tr-TR"/>
        </w:rPr>
        <w:t>mesleki</w:t>
      </w:r>
    </w:p>
    <w:p w14:paraId="49B6374C" w14:textId="77777777" w:rsidR="001657AC" w:rsidRPr="00CA7EB6" w:rsidRDefault="00000000">
      <w:pPr>
        <w:spacing w:before="34"/>
        <w:ind w:right="135"/>
        <w:jc w:val="right"/>
        <w:rPr>
          <w:sz w:val="20"/>
          <w:lang w:val="tr-TR"/>
        </w:rPr>
      </w:pPr>
      <w:r w:rsidRPr="00CA7EB6">
        <w:rPr>
          <w:i/>
          <w:color w:val="221F1F"/>
          <w:sz w:val="20"/>
          <w:lang w:val="tr-TR"/>
        </w:rPr>
        <w:t>radyasyondan</w:t>
      </w:r>
      <w:r w:rsidRPr="00CA7EB6">
        <w:rPr>
          <w:i/>
          <w:color w:val="221F1F"/>
          <w:spacing w:val="-13"/>
          <w:sz w:val="20"/>
          <w:lang w:val="tr-TR"/>
        </w:rPr>
        <w:t xml:space="preserve"> </w:t>
      </w:r>
      <w:r w:rsidRPr="00CA7EB6">
        <w:rPr>
          <w:i/>
          <w:color w:val="221F1F"/>
          <w:sz w:val="20"/>
          <w:lang w:val="tr-TR"/>
        </w:rPr>
        <w:t>korunma</w:t>
      </w:r>
      <w:r w:rsidRPr="00CA7EB6">
        <w:rPr>
          <w:i/>
          <w:color w:val="221F1F"/>
          <w:spacing w:val="-13"/>
          <w:sz w:val="20"/>
          <w:lang w:val="tr-TR"/>
        </w:rPr>
        <w:t xml:space="preserve"> </w:t>
      </w:r>
      <w:r w:rsidRPr="00CA7EB6">
        <w:rPr>
          <w:i/>
          <w:color w:val="221F1F"/>
          <w:sz w:val="20"/>
          <w:lang w:val="tr-TR"/>
        </w:rPr>
        <w:t>ile</w:t>
      </w:r>
      <w:r w:rsidRPr="00CA7EB6">
        <w:rPr>
          <w:i/>
          <w:color w:val="221F1F"/>
          <w:spacing w:val="-12"/>
          <w:sz w:val="20"/>
          <w:lang w:val="tr-TR"/>
        </w:rPr>
        <w:t xml:space="preserve"> </w:t>
      </w:r>
      <w:r w:rsidRPr="00CA7EB6">
        <w:rPr>
          <w:color w:val="221F1F"/>
          <w:sz w:val="20"/>
          <w:lang w:val="tr-TR"/>
        </w:rPr>
        <w:t>ilgili</w:t>
      </w:r>
      <w:r w:rsidRPr="00CA7EB6">
        <w:rPr>
          <w:color w:val="221F1F"/>
          <w:spacing w:val="-13"/>
          <w:sz w:val="20"/>
          <w:lang w:val="tr-TR"/>
        </w:rPr>
        <w:t xml:space="preserve"> </w:t>
      </w:r>
      <w:r w:rsidRPr="00CA7EB6">
        <w:rPr>
          <w:color w:val="221F1F"/>
          <w:sz w:val="20"/>
          <w:lang w:val="tr-TR"/>
        </w:rPr>
        <w:t>olarak</w:t>
      </w:r>
      <w:r w:rsidRPr="00CA7EB6">
        <w:rPr>
          <w:color w:val="221F1F"/>
          <w:spacing w:val="-13"/>
          <w:sz w:val="20"/>
          <w:lang w:val="tr-TR"/>
        </w:rPr>
        <w:t xml:space="preserve"> </w:t>
      </w:r>
      <w:r w:rsidRPr="00CA7EB6">
        <w:rPr>
          <w:color w:val="221F1F"/>
          <w:sz w:val="20"/>
          <w:lang w:val="tr-TR"/>
        </w:rPr>
        <w:t>tanınmış</w:t>
      </w:r>
      <w:r w:rsidRPr="00CA7EB6">
        <w:rPr>
          <w:color w:val="221F1F"/>
          <w:spacing w:val="-12"/>
          <w:sz w:val="20"/>
          <w:lang w:val="tr-TR"/>
        </w:rPr>
        <w:t xml:space="preserve"> </w:t>
      </w:r>
      <w:r w:rsidRPr="00CA7EB6">
        <w:rPr>
          <w:color w:val="221F1F"/>
          <w:sz w:val="20"/>
          <w:lang w:val="tr-TR"/>
        </w:rPr>
        <w:t>hak</w:t>
      </w:r>
      <w:r w:rsidRPr="00CA7EB6">
        <w:rPr>
          <w:color w:val="221F1F"/>
          <w:spacing w:val="-13"/>
          <w:sz w:val="20"/>
          <w:lang w:val="tr-TR"/>
        </w:rPr>
        <w:t xml:space="preserve"> </w:t>
      </w:r>
      <w:r w:rsidRPr="00CA7EB6">
        <w:rPr>
          <w:color w:val="221F1F"/>
          <w:sz w:val="20"/>
          <w:lang w:val="tr-TR"/>
        </w:rPr>
        <w:t>ve</w:t>
      </w:r>
      <w:r w:rsidRPr="00CA7EB6">
        <w:rPr>
          <w:color w:val="221F1F"/>
          <w:spacing w:val="-14"/>
          <w:sz w:val="20"/>
          <w:lang w:val="tr-TR"/>
        </w:rPr>
        <w:t xml:space="preserve"> </w:t>
      </w:r>
      <w:r w:rsidRPr="00CA7EB6">
        <w:rPr>
          <w:color w:val="221F1F"/>
          <w:sz w:val="20"/>
          <w:lang w:val="tr-TR"/>
        </w:rPr>
        <w:t>görevleri</w:t>
      </w:r>
      <w:r w:rsidRPr="00CA7EB6">
        <w:rPr>
          <w:color w:val="221F1F"/>
          <w:spacing w:val="-14"/>
          <w:sz w:val="20"/>
          <w:lang w:val="tr-TR"/>
        </w:rPr>
        <w:t xml:space="preserve"> </w:t>
      </w:r>
      <w:r w:rsidRPr="00CA7EB6">
        <w:rPr>
          <w:color w:val="221F1F"/>
          <w:sz w:val="20"/>
          <w:lang w:val="tr-TR"/>
        </w:rPr>
        <w:t>olan</w:t>
      </w:r>
      <w:r w:rsidRPr="00CA7EB6">
        <w:rPr>
          <w:color w:val="221F1F"/>
          <w:spacing w:val="-12"/>
          <w:sz w:val="20"/>
          <w:lang w:val="tr-TR"/>
        </w:rPr>
        <w:t xml:space="preserve"> </w:t>
      </w:r>
      <w:r w:rsidRPr="00CA7EB6">
        <w:rPr>
          <w:color w:val="221F1F"/>
          <w:sz w:val="20"/>
          <w:lang w:val="tr-TR"/>
        </w:rPr>
        <w:t>herhangi</w:t>
      </w:r>
      <w:r w:rsidRPr="00CA7EB6">
        <w:rPr>
          <w:color w:val="221F1F"/>
          <w:spacing w:val="-14"/>
          <w:sz w:val="20"/>
          <w:lang w:val="tr-TR"/>
        </w:rPr>
        <w:t xml:space="preserve"> </w:t>
      </w:r>
      <w:r w:rsidRPr="00CA7EB6">
        <w:rPr>
          <w:color w:val="221F1F"/>
          <w:sz w:val="20"/>
          <w:lang w:val="tr-TR"/>
        </w:rPr>
        <w:t>bir</w:t>
      </w:r>
      <w:r w:rsidRPr="00CA7EB6">
        <w:rPr>
          <w:color w:val="221F1F"/>
          <w:spacing w:val="-13"/>
          <w:sz w:val="20"/>
          <w:lang w:val="tr-TR"/>
        </w:rPr>
        <w:t xml:space="preserve"> </w:t>
      </w:r>
      <w:r w:rsidRPr="00CA7EB6">
        <w:rPr>
          <w:color w:val="221F1F"/>
          <w:sz w:val="20"/>
          <w:lang w:val="tr-TR"/>
        </w:rPr>
        <w:t>kişi.</w:t>
      </w:r>
    </w:p>
    <w:p w14:paraId="6E744795" w14:textId="77777777" w:rsidR="001657AC" w:rsidRPr="00CA7EB6" w:rsidRDefault="00000000">
      <w:pPr>
        <w:pStyle w:val="BodyText"/>
        <w:spacing w:before="34" w:line="242" w:lineRule="auto"/>
        <w:ind w:left="878" w:hanging="260"/>
        <w:rPr>
          <w:lang w:val="tr-TR"/>
        </w:rPr>
      </w:pPr>
      <w:r w:rsidRPr="00CA7EB6">
        <w:rPr>
          <w:rFonts w:ascii="Arial" w:hAnsi="Arial"/>
          <w:color w:val="3054A6"/>
          <w:sz w:val="19"/>
          <w:lang w:val="tr-TR"/>
        </w:rPr>
        <w:t xml:space="preserve">® </w:t>
      </w:r>
      <w:r w:rsidRPr="00CA7EB6">
        <w:rPr>
          <w:color w:val="221F1F"/>
          <w:lang w:val="tr-TR"/>
        </w:rPr>
        <w:t xml:space="preserve">Serbest meslek sahibi bir kişi, hem </w:t>
      </w:r>
      <w:r w:rsidRPr="00CA7EB6">
        <w:rPr>
          <w:i/>
          <w:color w:val="221F1F"/>
          <w:lang w:val="tr-TR"/>
        </w:rPr>
        <w:t xml:space="preserve">işveren </w:t>
      </w:r>
      <w:r w:rsidRPr="00CA7EB6">
        <w:rPr>
          <w:color w:val="221F1F"/>
          <w:lang w:val="tr-TR"/>
        </w:rPr>
        <w:t xml:space="preserve">hem de </w:t>
      </w:r>
      <w:r w:rsidRPr="00CA7EB6">
        <w:rPr>
          <w:i/>
          <w:color w:val="221F1F"/>
          <w:lang w:val="tr-TR"/>
        </w:rPr>
        <w:t xml:space="preserve">işçi </w:t>
      </w:r>
      <w:r w:rsidRPr="00CA7EB6">
        <w:rPr>
          <w:color w:val="221F1F"/>
          <w:lang w:val="tr-TR"/>
        </w:rPr>
        <w:t>görevlerine sahip olarak kabul edilir.</w:t>
      </w:r>
    </w:p>
    <w:p w14:paraId="7DEB0B52" w14:textId="77777777" w:rsidR="001657AC" w:rsidRPr="00CA7EB6" w:rsidRDefault="001657AC">
      <w:pPr>
        <w:pStyle w:val="BodyText"/>
        <w:spacing w:before="10"/>
        <w:rPr>
          <w:lang w:val="tr-TR"/>
        </w:rPr>
      </w:pPr>
    </w:p>
    <w:p w14:paraId="3D1E5415" w14:textId="77777777" w:rsidR="001657AC" w:rsidRPr="00CA7EB6" w:rsidRDefault="00000000">
      <w:pPr>
        <w:pStyle w:val="Heading5"/>
        <w:ind w:left="118"/>
        <w:rPr>
          <w:lang w:val="tr-TR"/>
        </w:rPr>
      </w:pPr>
      <w:bookmarkStart w:id="920" w:name="işçi_sağlığı_gözetimi"/>
      <w:bookmarkEnd w:id="920"/>
      <w:r w:rsidRPr="00CA7EB6">
        <w:rPr>
          <w:color w:val="221F1F"/>
          <w:lang w:val="tr-TR"/>
        </w:rPr>
        <w:t>işçi sağlığı gözetimi</w:t>
      </w:r>
    </w:p>
    <w:p w14:paraId="4F8C76E1" w14:textId="77777777" w:rsidR="001657AC" w:rsidRPr="00CA7EB6" w:rsidRDefault="001657AC">
      <w:pPr>
        <w:pStyle w:val="BodyText"/>
        <w:spacing w:before="8"/>
        <w:rPr>
          <w:b/>
          <w:sz w:val="21"/>
          <w:lang w:val="tr-TR"/>
        </w:rPr>
      </w:pPr>
    </w:p>
    <w:p w14:paraId="5AB979FE" w14:textId="77777777" w:rsidR="001657AC" w:rsidRPr="00CA7EB6" w:rsidRDefault="00000000">
      <w:pPr>
        <w:spacing w:line="271" w:lineRule="auto"/>
        <w:ind w:left="118" w:right="134" w:firstLine="500"/>
        <w:jc w:val="both"/>
        <w:rPr>
          <w:sz w:val="20"/>
          <w:lang w:val="tr-TR"/>
        </w:rPr>
      </w:pPr>
      <w:r w:rsidRPr="00CA7EB6">
        <w:rPr>
          <w:color w:val="221F1F"/>
          <w:sz w:val="20"/>
          <w:lang w:val="tr-TR"/>
        </w:rPr>
        <w:t xml:space="preserve">Tıbbi gözetim, </w:t>
      </w:r>
      <w:r w:rsidRPr="00CA7EB6">
        <w:rPr>
          <w:i/>
          <w:color w:val="221F1F"/>
          <w:sz w:val="20"/>
          <w:lang w:val="tr-TR"/>
        </w:rPr>
        <w:t xml:space="preserve">çalışanların </w:t>
      </w:r>
      <w:r w:rsidRPr="00CA7EB6">
        <w:rPr>
          <w:color w:val="221F1F"/>
          <w:sz w:val="20"/>
          <w:lang w:val="tr-TR"/>
        </w:rPr>
        <w:t>amaçlanan görevleri için başlangıçta ve sürekli olarak uygunluğunu sağlamayı amaçlamaktadır.</w:t>
      </w:r>
    </w:p>
    <w:p w14:paraId="1889E077" w14:textId="77777777" w:rsidR="001657AC" w:rsidRPr="00CA7EB6" w:rsidRDefault="001657AC">
      <w:pPr>
        <w:pStyle w:val="BodyText"/>
        <w:spacing w:before="1"/>
        <w:rPr>
          <w:sz w:val="19"/>
          <w:lang w:val="tr-TR"/>
        </w:rPr>
      </w:pPr>
    </w:p>
    <w:p w14:paraId="7C74EAE0" w14:textId="77777777" w:rsidR="001657AC" w:rsidRPr="00CA7EB6" w:rsidRDefault="00000000">
      <w:pPr>
        <w:pStyle w:val="Heading5"/>
        <w:ind w:left="118"/>
        <w:rPr>
          <w:lang w:val="tr-TR"/>
        </w:rPr>
      </w:pPr>
      <w:bookmarkStart w:id="921" w:name="[çalışma_seviyesi_(WL)]"/>
      <w:bookmarkEnd w:id="921"/>
      <w:r w:rsidRPr="00CA7EB6">
        <w:rPr>
          <w:color w:val="221F1F"/>
          <w:lang w:val="tr-TR"/>
        </w:rPr>
        <w:t>[çalışma seviyesi (WL)]</w:t>
      </w:r>
    </w:p>
    <w:p w14:paraId="2C6395AD" w14:textId="77777777" w:rsidR="001657AC" w:rsidRPr="00CA7EB6" w:rsidRDefault="001657AC">
      <w:pPr>
        <w:pStyle w:val="BodyText"/>
        <w:spacing w:before="9"/>
        <w:rPr>
          <w:b/>
          <w:sz w:val="21"/>
          <w:lang w:val="tr-TR"/>
        </w:rPr>
      </w:pPr>
    </w:p>
    <w:p w14:paraId="0371E2E5" w14:textId="77777777" w:rsidR="001657AC" w:rsidRPr="00CA7EB6" w:rsidRDefault="00000000">
      <w:pPr>
        <w:spacing w:line="268" w:lineRule="auto"/>
        <w:ind w:left="118" w:right="134" w:firstLine="500"/>
        <w:jc w:val="both"/>
        <w:rPr>
          <w:sz w:val="20"/>
          <w:lang w:val="tr-TR"/>
        </w:rPr>
      </w:pPr>
      <w:r w:rsidRPr="00CA7EB6">
        <w:rPr>
          <w:color w:val="221F1F"/>
          <w:sz w:val="20"/>
          <w:vertAlign w:val="superscript"/>
          <w:lang w:val="tr-TR"/>
        </w:rPr>
        <w:t>222</w:t>
      </w:r>
      <w:r w:rsidRPr="00CA7EB6">
        <w:rPr>
          <w:color w:val="221F1F"/>
          <w:sz w:val="20"/>
          <w:lang w:val="tr-TR"/>
        </w:rPr>
        <w:t xml:space="preserve"> Rn veya</w:t>
      </w:r>
      <w:r w:rsidRPr="00CA7EB6">
        <w:rPr>
          <w:color w:val="221F1F"/>
          <w:sz w:val="20"/>
          <w:vertAlign w:val="superscript"/>
          <w:lang w:val="tr-TR"/>
        </w:rPr>
        <w:t>220</w:t>
      </w:r>
      <w:r w:rsidRPr="00CA7EB6">
        <w:rPr>
          <w:color w:val="221F1F"/>
          <w:sz w:val="20"/>
          <w:lang w:val="tr-TR"/>
        </w:rPr>
        <w:t xml:space="preserve"> Rn bozunma ürünlerinin varlığından kaynaklanan </w:t>
      </w:r>
      <w:r w:rsidRPr="00CA7EB6">
        <w:rPr>
          <w:i/>
          <w:color w:val="221F1F"/>
          <w:sz w:val="20"/>
          <w:lang w:val="tr-TR"/>
        </w:rPr>
        <w:t>potansiyel alfa enerjisi</w:t>
      </w:r>
      <w:r w:rsidRPr="00CA7EB6">
        <w:rPr>
          <w:i/>
          <w:color w:val="221F1F"/>
          <w:spacing w:val="-6"/>
          <w:sz w:val="20"/>
          <w:lang w:val="tr-TR"/>
        </w:rPr>
        <w:t xml:space="preserve"> </w:t>
      </w:r>
      <w:r w:rsidRPr="00CA7EB6">
        <w:rPr>
          <w:color w:val="221F1F"/>
          <w:sz w:val="20"/>
          <w:lang w:val="tr-TR"/>
        </w:rPr>
        <w:t>konsantrasyonu</w:t>
      </w:r>
      <w:r w:rsidRPr="00CA7EB6">
        <w:rPr>
          <w:color w:val="221F1F"/>
          <w:spacing w:val="-5"/>
          <w:sz w:val="20"/>
          <w:lang w:val="tr-TR"/>
        </w:rPr>
        <w:t xml:space="preserve"> </w:t>
      </w:r>
      <w:r w:rsidRPr="00CA7EB6">
        <w:rPr>
          <w:color w:val="221F1F"/>
          <w:sz w:val="20"/>
          <w:lang w:val="tr-TR"/>
        </w:rPr>
        <w:t>birimi</w:t>
      </w:r>
      <w:r w:rsidRPr="00CA7EB6">
        <w:rPr>
          <w:color w:val="221F1F"/>
          <w:spacing w:val="-7"/>
          <w:sz w:val="20"/>
          <w:lang w:val="tr-TR"/>
        </w:rPr>
        <w:t xml:space="preserve"> </w:t>
      </w:r>
      <w:r w:rsidRPr="00CA7EB6">
        <w:rPr>
          <w:color w:val="221F1F"/>
          <w:sz w:val="20"/>
          <w:lang w:val="tr-TR"/>
        </w:rPr>
        <w:t>(yani</w:t>
      </w:r>
      <w:r w:rsidRPr="00CA7EB6">
        <w:rPr>
          <w:color w:val="221F1F"/>
          <w:spacing w:val="-5"/>
          <w:sz w:val="20"/>
          <w:lang w:val="tr-TR"/>
        </w:rPr>
        <w:t xml:space="preserve"> </w:t>
      </w:r>
      <w:r w:rsidRPr="00CA7EB6">
        <w:rPr>
          <w:color w:val="221F1F"/>
          <w:sz w:val="20"/>
          <w:lang w:val="tr-TR"/>
        </w:rPr>
        <w:t>birim</w:t>
      </w:r>
      <w:r w:rsidRPr="00CA7EB6">
        <w:rPr>
          <w:color w:val="221F1F"/>
          <w:spacing w:val="-6"/>
          <w:sz w:val="20"/>
          <w:lang w:val="tr-TR"/>
        </w:rPr>
        <w:t xml:space="preserve"> </w:t>
      </w:r>
      <w:r w:rsidRPr="00CA7EB6">
        <w:rPr>
          <w:color w:val="221F1F"/>
          <w:sz w:val="20"/>
          <w:lang w:val="tr-TR"/>
        </w:rPr>
        <w:t>hava</w:t>
      </w:r>
      <w:r w:rsidRPr="00CA7EB6">
        <w:rPr>
          <w:color w:val="221F1F"/>
          <w:spacing w:val="-6"/>
          <w:sz w:val="20"/>
          <w:lang w:val="tr-TR"/>
        </w:rPr>
        <w:t xml:space="preserve"> </w:t>
      </w:r>
      <w:r w:rsidRPr="00CA7EB6">
        <w:rPr>
          <w:color w:val="221F1F"/>
          <w:sz w:val="20"/>
          <w:lang w:val="tr-TR"/>
        </w:rPr>
        <w:t>hacmi</w:t>
      </w:r>
      <w:r w:rsidRPr="00CA7EB6">
        <w:rPr>
          <w:color w:val="221F1F"/>
          <w:spacing w:val="-5"/>
          <w:sz w:val="20"/>
          <w:lang w:val="tr-TR"/>
        </w:rPr>
        <w:t xml:space="preserve"> </w:t>
      </w:r>
      <w:r w:rsidRPr="00CA7EB6">
        <w:rPr>
          <w:color w:val="221F1F"/>
          <w:sz w:val="20"/>
          <w:lang w:val="tr-TR"/>
        </w:rPr>
        <w:t>başına</w:t>
      </w:r>
      <w:r w:rsidRPr="00CA7EB6">
        <w:rPr>
          <w:color w:val="221F1F"/>
          <w:spacing w:val="-5"/>
          <w:sz w:val="20"/>
          <w:lang w:val="tr-TR"/>
        </w:rPr>
        <w:t xml:space="preserve"> </w:t>
      </w:r>
      <w:r w:rsidRPr="00CA7EB6">
        <w:rPr>
          <w:color w:val="221F1F"/>
          <w:sz w:val="20"/>
          <w:lang w:val="tr-TR"/>
        </w:rPr>
        <w:t>potansiyel</w:t>
      </w:r>
      <w:r w:rsidRPr="00CA7EB6">
        <w:rPr>
          <w:color w:val="221F1F"/>
          <w:spacing w:val="-6"/>
          <w:sz w:val="20"/>
          <w:lang w:val="tr-TR"/>
        </w:rPr>
        <w:t xml:space="preserve"> </w:t>
      </w:r>
      <w:r w:rsidRPr="00CA7EB6">
        <w:rPr>
          <w:i/>
          <w:color w:val="221F1F"/>
          <w:sz w:val="20"/>
          <w:lang w:val="tr-TR"/>
        </w:rPr>
        <w:t>alfa</w:t>
      </w:r>
      <w:r w:rsidRPr="00CA7EB6">
        <w:rPr>
          <w:i/>
          <w:color w:val="221F1F"/>
          <w:spacing w:val="-4"/>
          <w:sz w:val="20"/>
          <w:lang w:val="tr-TR"/>
        </w:rPr>
        <w:t xml:space="preserve"> </w:t>
      </w:r>
      <w:r w:rsidRPr="00CA7EB6">
        <w:rPr>
          <w:i/>
          <w:color w:val="221F1F"/>
          <w:sz w:val="20"/>
          <w:lang w:val="tr-TR"/>
        </w:rPr>
        <w:t xml:space="preserve">enerjisi), </w:t>
      </w:r>
      <w:r w:rsidRPr="00CA7EB6">
        <w:rPr>
          <w:color w:val="221F1F"/>
          <w:sz w:val="20"/>
          <w:lang w:val="tr-TR"/>
        </w:rPr>
        <w:t xml:space="preserve">1,3 x </w:t>
      </w:r>
      <w:r w:rsidRPr="00CA7EB6">
        <w:rPr>
          <w:color w:val="221F1F"/>
          <w:sz w:val="14"/>
          <w:lang w:val="tr-TR"/>
        </w:rPr>
        <w:t xml:space="preserve">108 </w:t>
      </w:r>
      <w:r w:rsidRPr="00CA7EB6">
        <w:rPr>
          <w:color w:val="221F1F"/>
          <w:sz w:val="20"/>
          <w:lang w:val="tr-TR"/>
        </w:rPr>
        <w:t>MeV/m</w:t>
      </w:r>
      <w:r w:rsidRPr="00CA7EB6">
        <w:rPr>
          <w:color w:val="221F1F"/>
          <w:sz w:val="20"/>
          <w:vertAlign w:val="superscript"/>
          <w:lang w:val="tr-TR"/>
        </w:rPr>
        <w:t>3</w:t>
      </w:r>
      <w:r w:rsidRPr="00CA7EB6">
        <w:rPr>
          <w:color w:val="221F1F"/>
          <w:sz w:val="20"/>
          <w:lang w:val="tr-TR"/>
        </w:rPr>
        <w:t xml:space="preserve"> (tam olarak) değerine</w:t>
      </w:r>
      <w:r w:rsidRPr="00CA7EB6">
        <w:rPr>
          <w:color w:val="221F1F"/>
          <w:spacing w:val="-6"/>
          <w:sz w:val="20"/>
          <w:lang w:val="tr-TR"/>
        </w:rPr>
        <w:t xml:space="preserve"> </w:t>
      </w:r>
      <w:r w:rsidRPr="00CA7EB6">
        <w:rPr>
          <w:color w:val="221F1F"/>
          <w:sz w:val="20"/>
          <w:lang w:val="tr-TR"/>
        </w:rPr>
        <w:t>eşittir.</w:t>
      </w:r>
    </w:p>
    <w:p w14:paraId="431A24E3" w14:textId="77777777" w:rsidR="001657AC" w:rsidRPr="00CA7EB6" w:rsidRDefault="00000000">
      <w:pPr>
        <w:spacing w:line="207" w:lineRule="exact"/>
        <w:ind w:left="618"/>
        <w:jc w:val="both"/>
        <w:rPr>
          <w:sz w:val="18"/>
          <w:lang w:val="tr-TR"/>
        </w:rPr>
      </w:pPr>
      <w:r w:rsidRPr="00CA7EB6">
        <w:rPr>
          <w:b/>
          <w:color w:val="EC1C23"/>
          <w:sz w:val="18"/>
          <w:lang w:val="tr-TR"/>
        </w:rPr>
        <w:t xml:space="preserve">! </w:t>
      </w:r>
      <w:r w:rsidRPr="00CA7EB6">
        <w:rPr>
          <w:i/>
          <w:color w:val="221F1F"/>
          <w:sz w:val="18"/>
          <w:lang w:val="tr-TR"/>
        </w:rPr>
        <w:t xml:space="preserve">Çalışma seviyesi </w:t>
      </w:r>
      <w:r w:rsidRPr="00CA7EB6">
        <w:rPr>
          <w:color w:val="221F1F"/>
          <w:sz w:val="18"/>
          <w:lang w:val="tr-TR"/>
        </w:rPr>
        <w:t>terimi artık kullanılmamaktadır ve kullanılması önerilmemektedir.</w:t>
      </w:r>
    </w:p>
    <w:p w14:paraId="5D05ED0F" w14:textId="77777777" w:rsidR="001657AC" w:rsidRPr="00CA7EB6" w:rsidRDefault="00000000">
      <w:pPr>
        <w:spacing w:before="1"/>
        <w:ind w:left="618"/>
        <w:jc w:val="both"/>
        <w:rPr>
          <w:sz w:val="18"/>
          <w:lang w:val="tr-TR"/>
        </w:rPr>
      </w:pPr>
      <w:r w:rsidRPr="00CA7EB6">
        <w:rPr>
          <w:rFonts w:ascii="Arial" w:hAnsi="Arial"/>
          <w:color w:val="3054A6"/>
          <w:sz w:val="19"/>
          <w:lang w:val="tr-TR"/>
        </w:rPr>
        <w:t xml:space="preserve">® </w:t>
      </w:r>
      <w:r w:rsidRPr="00CA7EB6">
        <w:rPr>
          <w:color w:val="221F1F"/>
          <w:sz w:val="18"/>
          <w:lang w:val="tr-TR"/>
        </w:rPr>
        <w:t xml:space="preserve">SI birimlerinde, bir </w:t>
      </w:r>
      <w:r w:rsidRPr="00CA7EB6">
        <w:rPr>
          <w:i/>
          <w:color w:val="221F1F"/>
          <w:sz w:val="18"/>
          <w:lang w:val="tr-TR"/>
        </w:rPr>
        <w:t xml:space="preserve">çalışma seviyesi </w:t>
      </w:r>
      <w:r w:rsidRPr="00CA7EB6">
        <w:rPr>
          <w:color w:val="221F1F"/>
          <w:sz w:val="18"/>
          <w:lang w:val="tr-TR"/>
        </w:rPr>
        <w:t>2,1 x 10</w:t>
      </w:r>
      <w:r w:rsidRPr="00CA7EB6">
        <w:rPr>
          <w:color w:val="221F1F"/>
          <w:sz w:val="18"/>
          <w:vertAlign w:val="superscript"/>
          <w:lang w:val="tr-TR"/>
        </w:rPr>
        <w:t>-5</w:t>
      </w:r>
      <w:r w:rsidRPr="00CA7EB6">
        <w:rPr>
          <w:color w:val="221F1F"/>
          <w:sz w:val="18"/>
          <w:lang w:val="tr-TR"/>
        </w:rPr>
        <w:t xml:space="preserve"> J/m</w:t>
      </w:r>
      <w:r w:rsidRPr="00CA7EB6">
        <w:rPr>
          <w:color w:val="221F1F"/>
          <w:sz w:val="18"/>
          <w:vertAlign w:val="superscript"/>
          <w:lang w:val="tr-TR"/>
        </w:rPr>
        <w:t>3</w:t>
      </w:r>
      <w:r w:rsidRPr="00CA7EB6">
        <w:rPr>
          <w:color w:val="221F1F"/>
          <w:sz w:val="18"/>
          <w:lang w:val="tr-TR"/>
        </w:rPr>
        <w:t xml:space="preserve"> (yaklaşık olarak).</w:t>
      </w:r>
    </w:p>
    <w:p w14:paraId="4764350F" w14:textId="77777777" w:rsidR="001657AC" w:rsidRPr="00CA7EB6" w:rsidRDefault="001657AC">
      <w:pPr>
        <w:pStyle w:val="BodyText"/>
        <w:spacing w:before="1"/>
        <w:rPr>
          <w:sz w:val="19"/>
          <w:lang w:val="tr-TR"/>
        </w:rPr>
      </w:pPr>
    </w:p>
    <w:p w14:paraId="6A546DC4" w14:textId="77777777" w:rsidR="001657AC" w:rsidRPr="00CA7EB6" w:rsidRDefault="00000000">
      <w:pPr>
        <w:pStyle w:val="Heading5"/>
        <w:ind w:left="118"/>
        <w:rPr>
          <w:lang w:val="tr-TR"/>
        </w:rPr>
      </w:pPr>
      <w:bookmarkStart w:id="922" w:name="[çalışma_seviyesi_ayı_(WLM)]"/>
      <w:bookmarkEnd w:id="922"/>
      <w:r w:rsidRPr="00CA7EB6">
        <w:rPr>
          <w:color w:val="221F1F"/>
          <w:lang w:val="tr-TR"/>
        </w:rPr>
        <w:t>[çalışma seviyesi ayı (WLM)]</w:t>
      </w:r>
    </w:p>
    <w:p w14:paraId="4403F8EE" w14:textId="77777777" w:rsidR="001657AC" w:rsidRPr="00CA7EB6" w:rsidRDefault="001657AC">
      <w:pPr>
        <w:pStyle w:val="BodyText"/>
        <w:spacing w:before="8"/>
        <w:rPr>
          <w:b/>
          <w:sz w:val="21"/>
          <w:lang w:val="tr-TR"/>
        </w:rPr>
      </w:pPr>
    </w:p>
    <w:p w14:paraId="67719E8C" w14:textId="77777777" w:rsidR="001657AC" w:rsidRPr="00CA7EB6" w:rsidRDefault="00000000">
      <w:pPr>
        <w:spacing w:before="1" w:line="271" w:lineRule="auto"/>
        <w:ind w:left="118" w:right="134" w:firstLine="519"/>
        <w:jc w:val="both"/>
        <w:rPr>
          <w:sz w:val="20"/>
          <w:lang w:val="tr-TR"/>
        </w:rPr>
      </w:pPr>
      <w:r w:rsidRPr="00CA7EB6">
        <w:rPr>
          <w:color w:val="221F1F"/>
          <w:sz w:val="20"/>
          <w:lang w:val="tr-TR"/>
        </w:rPr>
        <w:t xml:space="preserve">Bir </w:t>
      </w:r>
      <w:r w:rsidRPr="00CA7EB6">
        <w:rPr>
          <w:i/>
          <w:color w:val="221F1F"/>
          <w:sz w:val="20"/>
          <w:lang w:val="tr-TR"/>
        </w:rPr>
        <w:t xml:space="preserve">çalışma seviyesindeki </w:t>
      </w:r>
      <w:r w:rsidRPr="00CA7EB6">
        <w:rPr>
          <w:color w:val="221F1F"/>
          <w:sz w:val="20"/>
          <w:lang w:val="tr-TR"/>
        </w:rPr>
        <w:t xml:space="preserve">sabit </w:t>
      </w:r>
      <w:r w:rsidRPr="00CA7EB6">
        <w:rPr>
          <w:i/>
          <w:color w:val="221F1F"/>
          <w:sz w:val="20"/>
          <w:lang w:val="tr-TR"/>
        </w:rPr>
        <w:t xml:space="preserve">potansiyel alfa enerjisi </w:t>
      </w:r>
      <w:r w:rsidRPr="00CA7EB6">
        <w:rPr>
          <w:color w:val="221F1F"/>
          <w:sz w:val="20"/>
          <w:lang w:val="tr-TR"/>
        </w:rPr>
        <w:t xml:space="preserve">konsantrasyonunda bir </w:t>
      </w:r>
      <w:r w:rsidRPr="00CA7EB6">
        <w:rPr>
          <w:i/>
          <w:color w:val="221F1F"/>
          <w:sz w:val="20"/>
          <w:lang w:val="tr-TR"/>
        </w:rPr>
        <w:t xml:space="preserve">çalışma </w:t>
      </w:r>
      <w:r w:rsidRPr="00CA7EB6">
        <w:rPr>
          <w:color w:val="221F1F"/>
          <w:sz w:val="20"/>
          <w:lang w:val="tr-TR"/>
        </w:rPr>
        <w:t xml:space="preserve">ayı (170 saat) boyunca </w:t>
      </w:r>
      <w:r w:rsidRPr="00CA7EB6">
        <w:rPr>
          <w:i/>
          <w:color w:val="221F1F"/>
          <w:sz w:val="20"/>
          <w:lang w:val="tr-TR"/>
        </w:rPr>
        <w:t xml:space="preserve">maruz </w:t>
      </w:r>
      <w:r w:rsidRPr="00CA7EB6">
        <w:rPr>
          <w:color w:val="221F1F"/>
          <w:sz w:val="20"/>
          <w:lang w:val="tr-TR"/>
        </w:rPr>
        <w:t>kalınacak</w:t>
      </w:r>
      <w:r w:rsidRPr="00CA7EB6">
        <w:rPr>
          <w:color w:val="221F1F"/>
          <w:sz w:val="20"/>
          <w:vertAlign w:val="superscript"/>
          <w:lang w:val="tr-TR"/>
        </w:rPr>
        <w:t>222</w:t>
      </w:r>
      <w:r w:rsidRPr="00CA7EB6">
        <w:rPr>
          <w:color w:val="221F1F"/>
          <w:sz w:val="20"/>
          <w:lang w:val="tr-TR"/>
        </w:rPr>
        <w:t xml:space="preserve"> Rn veya</w:t>
      </w:r>
      <w:r w:rsidRPr="00CA7EB6">
        <w:rPr>
          <w:color w:val="221F1F"/>
          <w:sz w:val="20"/>
          <w:vertAlign w:val="superscript"/>
          <w:lang w:val="tr-TR"/>
        </w:rPr>
        <w:t>220</w:t>
      </w:r>
      <w:r w:rsidRPr="00CA7EB6">
        <w:rPr>
          <w:color w:val="221F1F"/>
          <w:sz w:val="20"/>
          <w:lang w:val="tr-TR"/>
        </w:rPr>
        <w:t xml:space="preserve"> Rn bozunma ürünlerinden kaynaklanan </w:t>
      </w:r>
      <w:r w:rsidRPr="00CA7EB6">
        <w:rPr>
          <w:i/>
          <w:color w:val="221F1F"/>
          <w:sz w:val="20"/>
          <w:lang w:val="tr-TR"/>
        </w:rPr>
        <w:t>maruziyet</w:t>
      </w:r>
      <w:r w:rsidRPr="00CA7EB6">
        <w:rPr>
          <w:color w:val="221F1F"/>
          <w:sz w:val="20"/>
          <w:lang w:val="tr-TR"/>
        </w:rPr>
        <w:t>.</w:t>
      </w:r>
    </w:p>
    <w:p w14:paraId="0CDC43C5" w14:textId="77777777" w:rsidR="001657AC" w:rsidRPr="00CA7EB6" w:rsidRDefault="00000000">
      <w:pPr>
        <w:ind w:left="118" w:right="1493" w:firstLine="500"/>
        <w:rPr>
          <w:sz w:val="18"/>
          <w:lang w:val="tr-TR"/>
        </w:rPr>
      </w:pPr>
      <w:r w:rsidRPr="00CA7EB6">
        <w:rPr>
          <w:b/>
          <w:color w:val="EC1C23"/>
          <w:sz w:val="18"/>
          <w:lang w:val="tr-TR"/>
        </w:rPr>
        <w:t xml:space="preserve">! </w:t>
      </w:r>
      <w:r w:rsidRPr="00CA7EB6">
        <w:rPr>
          <w:i/>
          <w:color w:val="221F1F"/>
          <w:sz w:val="18"/>
          <w:lang w:val="tr-TR"/>
        </w:rPr>
        <w:t xml:space="preserve">Çalışma seviyesi ayı </w:t>
      </w:r>
      <w:r w:rsidRPr="00CA7EB6">
        <w:rPr>
          <w:color w:val="221F1F"/>
          <w:sz w:val="18"/>
          <w:lang w:val="tr-TR"/>
        </w:rPr>
        <w:t>terimi artık kullanılmamaktadır ve kullanılması önerilmemektedir.</w:t>
      </w:r>
    </w:p>
    <w:p w14:paraId="7920870C" w14:textId="77777777" w:rsidR="001657AC" w:rsidRPr="00CA7EB6" w:rsidRDefault="00000000">
      <w:pPr>
        <w:ind w:left="618"/>
        <w:rPr>
          <w:sz w:val="18"/>
          <w:lang w:val="tr-TR"/>
        </w:rPr>
      </w:pPr>
      <w:r w:rsidRPr="00CA7EB6">
        <w:rPr>
          <w:rFonts w:ascii="Arial" w:hAnsi="Arial"/>
          <w:color w:val="3054A6"/>
          <w:sz w:val="19"/>
          <w:lang w:val="tr-TR"/>
        </w:rPr>
        <w:t xml:space="preserve">® </w:t>
      </w:r>
      <w:r w:rsidRPr="00CA7EB6">
        <w:rPr>
          <w:color w:val="221F1F"/>
          <w:sz w:val="18"/>
          <w:lang w:val="tr-TR"/>
        </w:rPr>
        <w:t xml:space="preserve">SI birimlerinde, bir </w:t>
      </w:r>
      <w:r w:rsidRPr="00CA7EB6">
        <w:rPr>
          <w:i/>
          <w:color w:val="221F1F"/>
          <w:sz w:val="18"/>
          <w:lang w:val="tr-TR"/>
        </w:rPr>
        <w:t xml:space="preserve">çalışma seviyesi ayı </w:t>
      </w:r>
      <w:r w:rsidRPr="00CA7EB6">
        <w:rPr>
          <w:color w:val="221F1F"/>
          <w:sz w:val="18"/>
          <w:lang w:val="tr-TR"/>
        </w:rPr>
        <w:t xml:space="preserve">3,54 x 10 </w:t>
      </w:r>
      <w:r w:rsidRPr="00CA7EB6">
        <w:rPr>
          <w:color w:val="221F1F"/>
          <w:sz w:val="12"/>
          <w:lang w:val="tr-TR"/>
        </w:rPr>
        <w:t xml:space="preserve">3 </w:t>
      </w:r>
      <w:r w:rsidRPr="00CA7EB6">
        <w:rPr>
          <w:color w:val="221F1F"/>
          <w:sz w:val="18"/>
          <w:lang w:val="tr-TR"/>
        </w:rPr>
        <w:t>J-h/m</w:t>
      </w:r>
      <w:r w:rsidRPr="00CA7EB6">
        <w:rPr>
          <w:color w:val="221F1F"/>
          <w:sz w:val="18"/>
          <w:vertAlign w:val="superscript"/>
          <w:lang w:val="tr-TR"/>
        </w:rPr>
        <w:t>3</w:t>
      </w:r>
      <w:r w:rsidRPr="00CA7EB6">
        <w:rPr>
          <w:color w:val="221F1F"/>
          <w:sz w:val="18"/>
          <w:lang w:val="tr-TR"/>
        </w:rPr>
        <w:t xml:space="preserve"> (yaklaşık olarak).</w:t>
      </w:r>
    </w:p>
    <w:p w14:paraId="6FE9D72F" w14:textId="77777777" w:rsidR="001657AC" w:rsidRPr="00CA7EB6" w:rsidRDefault="001657AC">
      <w:pPr>
        <w:rPr>
          <w:sz w:val="18"/>
          <w:lang w:val="tr-TR"/>
        </w:rPr>
        <w:sectPr w:rsidR="001657AC" w:rsidRPr="00CA7EB6">
          <w:headerReference w:type="default" r:id="rId174"/>
          <w:footerReference w:type="default" r:id="rId175"/>
          <w:pgSz w:w="9260" w:h="14070"/>
          <w:pgMar w:top="900" w:right="1040" w:bottom="1580" w:left="1060" w:header="683" w:footer="1383" w:gutter="0"/>
          <w:cols w:space="720"/>
        </w:sectPr>
      </w:pPr>
    </w:p>
    <w:p w14:paraId="78F121C7" w14:textId="77777777" w:rsidR="001657AC" w:rsidRPr="00CA7EB6" w:rsidRDefault="001657AC">
      <w:pPr>
        <w:pStyle w:val="BodyText"/>
        <w:rPr>
          <w:sz w:val="20"/>
          <w:lang w:val="tr-TR"/>
        </w:rPr>
      </w:pPr>
    </w:p>
    <w:p w14:paraId="55A9CB4C" w14:textId="77777777" w:rsidR="001657AC" w:rsidRPr="00CA7EB6" w:rsidRDefault="001657AC">
      <w:pPr>
        <w:pStyle w:val="BodyText"/>
        <w:spacing w:before="4"/>
        <w:rPr>
          <w:sz w:val="22"/>
          <w:lang w:val="tr-TR"/>
        </w:rPr>
      </w:pPr>
    </w:p>
    <w:p w14:paraId="6DE91420" w14:textId="77777777" w:rsidR="001657AC" w:rsidRPr="00CA7EB6" w:rsidRDefault="00000000">
      <w:pPr>
        <w:pStyle w:val="Heading5"/>
        <w:spacing w:before="1"/>
        <w:ind w:left="118"/>
        <w:rPr>
          <w:lang w:val="tr-TR"/>
        </w:rPr>
      </w:pPr>
      <w:bookmarkStart w:id="923" w:name="işyeri_izleme"/>
      <w:bookmarkEnd w:id="923"/>
      <w:r w:rsidRPr="00CA7EB6">
        <w:rPr>
          <w:color w:val="221F1F"/>
          <w:lang w:val="tr-TR"/>
        </w:rPr>
        <w:t>işyeri izleme</w:t>
      </w:r>
    </w:p>
    <w:p w14:paraId="21B5F096" w14:textId="77777777" w:rsidR="001657AC" w:rsidRPr="00CA7EB6" w:rsidRDefault="001657AC">
      <w:pPr>
        <w:pStyle w:val="BodyText"/>
        <w:spacing w:before="7"/>
        <w:rPr>
          <w:b/>
          <w:sz w:val="21"/>
          <w:lang w:val="tr-TR"/>
        </w:rPr>
      </w:pPr>
    </w:p>
    <w:p w14:paraId="5BDB5FC4" w14:textId="77777777" w:rsidR="001657AC" w:rsidRPr="00CA7EB6" w:rsidRDefault="00000000">
      <w:pPr>
        <w:ind w:left="618"/>
        <w:rPr>
          <w:sz w:val="20"/>
          <w:lang w:val="tr-TR"/>
        </w:rPr>
      </w:pPr>
      <w:r w:rsidRPr="00CA7EB6">
        <w:rPr>
          <w:i/>
          <w:color w:val="221F1F"/>
          <w:sz w:val="20"/>
          <w:lang w:val="tr-TR"/>
        </w:rPr>
        <w:t xml:space="preserve">İzleme </w:t>
      </w:r>
      <w:r w:rsidRPr="00CA7EB6">
        <w:rPr>
          <w:color w:val="221F1F"/>
          <w:sz w:val="20"/>
          <w:lang w:val="tr-TR"/>
        </w:rPr>
        <w:t>(1) bölümüne bakınız.</w:t>
      </w:r>
    </w:p>
    <w:p w14:paraId="341359F8" w14:textId="77777777" w:rsidR="001657AC" w:rsidRPr="00CA7EB6" w:rsidRDefault="00000000">
      <w:pPr>
        <w:spacing w:before="99"/>
        <w:ind w:left="114" w:right="84"/>
        <w:jc w:val="center"/>
        <w:rPr>
          <w:b/>
          <w:sz w:val="28"/>
          <w:lang w:val="tr-TR"/>
        </w:rPr>
      </w:pPr>
      <w:bookmarkStart w:id="924" w:name="_TOC_250000"/>
      <w:bookmarkEnd w:id="924"/>
      <w:r w:rsidRPr="00CA7EB6">
        <w:rPr>
          <w:b/>
          <w:color w:val="221F1F"/>
          <w:sz w:val="28"/>
          <w:lang w:val="tr-TR"/>
        </w:rPr>
        <w:t>REFERANSLAR</w:t>
      </w:r>
    </w:p>
    <w:p w14:paraId="656F564F" w14:textId="77777777" w:rsidR="001657AC" w:rsidRPr="00CA7EB6" w:rsidRDefault="001657AC">
      <w:pPr>
        <w:pStyle w:val="BodyText"/>
        <w:spacing w:before="9"/>
        <w:rPr>
          <w:b/>
          <w:sz w:val="27"/>
          <w:lang w:val="tr-TR"/>
        </w:rPr>
      </w:pPr>
    </w:p>
    <w:p w14:paraId="7B4EFF05" w14:textId="4C844521" w:rsidR="001657AC" w:rsidRPr="00CA7EB6" w:rsidRDefault="00000000">
      <w:pPr>
        <w:pStyle w:val="ListParagraph"/>
        <w:numPr>
          <w:ilvl w:val="0"/>
          <w:numId w:val="13"/>
        </w:numPr>
        <w:tabs>
          <w:tab w:val="left" w:pos="487"/>
        </w:tabs>
        <w:spacing w:line="276" w:lineRule="auto"/>
        <w:ind w:right="107" w:hanging="420"/>
        <w:rPr>
          <w:sz w:val="18"/>
          <w:lang w:val="tr-TR"/>
        </w:rPr>
      </w:pPr>
      <w:r w:rsidRPr="00CA7EB6">
        <w:rPr>
          <w:color w:val="221F1F"/>
          <w:sz w:val="18"/>
          <w:lang w:val="tr-TR"/>
        </w:rPr>
        <w:t>AVRUPA KOMİSYONU, BİRLEŞMİŞ MİLLETLER GIDA VE TARIM ÖRGÜTÜ, ULUSLARARASI ATOM ENERJİSİ AJANSI, ULUSLARARASI ÇALIŞMA ÖRGÜTÜ,</w:t>
      </w:r>
      <w:r w:rsidRPr="00CA7EB6">
        <w:rPr>
          <w:color w:val="221F1F"/>
          <w:spacing w:val="-11"/>
          <w:sz w:val="18"/>
          <w:lang w:val="tr-TR"/>
        </w:rPr>
        <w:t xml:space="preserve"> </w:t>
      </w:r>
      <w:r w:rsidRPr="00CA7EB6">
        <w:rPr>
          <w:color w:val="221F1F"/>
          <w:sz w:val="18"/>
          <w:lang w:val="tr-TR"/>
        </w:rPr>
        <w:t>OECD</w:t>
      </w:r>
      <w:r w:rsidRPr="00CA7EB6">
        <w:rPr>
          <w:color w:val="221F1F"/>
          <w:spacing w:val="-11"/>
          <w:sz w:val="18"/>
          <w:lang w:val="tr-TR"/>
        </w:rPr>
        <w:t xml:space="preserve"> </w:t>
      </w:r>
      <w:r w:rsidRPr="00CA7EB6">
        <w:rPr>
          <w:color w:val="221F1F"/>
          <w:sz w:val="18"/>
          <w:lang w:val="tr-TR"/>
        </w:rPr>
        <w:t>NÜKLEER</w:t>
      </w:r>
      <w:r w:rsidRPr="00CA7EB6">
        <w:rPr>
          <w:color w:val="221F1F"/>
          <w:spacing w:val="-10"/>
          <w:sz w:val="18"/>
          <w:lang w:val="tr-TR"/>
        </w:rPr>
        <w:t xml:space="preserve"> </w:t>
      </w:r>
      <w:r w:rsidRPr="00CA7EB6">
        <w:rPr>
          <w:color w:val="221F1F"/>
          <w:sz w:val="18"/>
          <w:lang w:val="tr-TR"/>
        </w:rPr>
        <w:t>ENERJİ</w:t>
      </w:r>
      <w:r w:rsidRPr="00CA7EB6">
        <w:rPr>
          <w:color w:val="221F1F"/>
          <w:spacing w:val="-11"/>
          <w:sz w:val="18"/>
          <w:lang w:val="tr-TR"/>
        </w:rPr>
        <w:t xml:space="preserve"> </w:t>
      </w:r>
      <w:r w:rsidRPr="00CA7EB6">
        <w:rPr>
          <w:color w:val="221F1F"/>
          <w:sz w:val="18"/>
          <w:lang w:val="tr-TR"/>
        </w:rPr>
        <w:t>AJANSI,</w:t>
      </w:r>
      <w:r w:rsidRPr="00CA7EB6">
        <w:rPr>
          <w:color w:val="221F1F"/>
          <w:spacing w:val="-9"/>
          <w:sz w:val="18"/>
          <w:lang w:val="tr-TR"/>
        </w:rPr>
        <w:t xml:space="preserve"> </w:t>
      </w:r>
      <w:r w:rsidRPr="00CA7EB6">
        <w:rPr>
          <w:color w:val="221F1F"/>
          <w:sz w:val="18"/>
          <w:lang w:val="tr-TR"/>
        </w:rPr>
        <w:t>PAN</w:t>
      </w:r>
      <w:r w:rsidRPr="00CA7EB6">
        <w:rPr>
          <w:color w:val="221F1F"/>
          <w:spacing w:val="-10"/>
          <w:sz w:val="18"/>
          <w:lang w:val="tr-TR"/>
        </w:rPr>
        <w:t xml:space="preserve"> </w:t>
      </w:r>
      <w:r w:rsidRPr="00CA7EB6">
        <w:rPr>
          <w:color w:val="221F1F"/>
          <w:sz w:val="18"/>
          <w:lang w:val="tr-TR"/>
        </w:rPr>
        <w:t>AMERİKAN</w:t>
      </w:r>
      <w:r w:rsidRPr="00CA7EB6">
        <w:rPr>
          <w:color w:val="221F1F"/>
          <w:spacing w:val="-11"/>
          <w:sz w:val="18"/>
          <w:lang w:val="tr-TR"/>
        </w:rPr>
        <w:t xml:space="preserve"> </w:t>
      </w:r>
      <w:r w:rsidRPr="00CA7EB6">
        <w:rPr>
          <w:color w:val="221F1F"/>
          <w:sz w:val="18"/>
          <w:lang w:val="tr-TR"/>
        </w:rPr>
        <w:t>SAĞLIK</w:t>
      </w:r>
      <w:r w:rsidRPr="00CA7EB6">
        <w:rPr>
          <w:color w:val="221F1F"/>
          <w:spacing w:val="-11"/>
          <w:sz w:val="18"/>
          <w:lang w:val="tr-TR"/>
        </w:rPr>
        <w:t xml:space="preserve"> </w:t>
      </w:r>
      <w:r w:rsidRPr="00CA7EB6">
        <w:rPr>
          <w:color w:val="221F1F"/>
          <w:sz w:val="18"/>
          <w:lang w:val="tr-TR"/>
        </w:rPr>
        <w:t xml:space="preserve">ÖRGÜTÜ, BİRLEŞMİŞ MİLLETLER ÇEVRE PROGRAMI, DÜNYA SAĞLIK ÖRGÜTÜ, Radyasyondan Korunma ve Radyasyon Kaynaklarının Güvenliği: Uluslararası Temel Güvenlik Standartları, </w:t>
      </w:r>
      <w:r w:rsidR="000A289E">
        <w:rPr>
          <w:color w:val="221F1F"/>
          <w:sz w:val="18"/>
          <w:lang w:val="tr-TR"/>
        </w:rPr>
        <w:t>UAEA</w:t>
      </w:r>
      <w:r w:rsidRPr="00CA7EB6">
        <w:rPr>
          <w:color w:val="221F1F"/>
          <w:sz w:val="18"/>
          <w:lang w:val="tr-TR"/>
        </w:rPr>
        <w:t xml:space="preserve"> Güvenlik Standartları Serisi No. GSR Bölüm 3, </w:t>
      </w:r>
      <w:r w:rsidR="000A289E">
        <w:rPr>
          <w:color w:val="221F1F"/>
          <w:sz w:val="18"/>
          <w:lang w:val="tr-TR"/>
        </w:rPr>
        <w:t>UAEA</w:t>
      </w:r>
      <w:r w:rsidRPr="00CA7EB6">
        <w:rPr>
          <w:color w:val="221F1F"/>
          <w:sz w:val="18"/>
          <w:lang w:val="tr-TR"/>
        </w:rPr>
        <w:t>, Viyana (2014).</w:t>
      </w:r>
    </w:p>
    <w:p w14:paraId="209A595B" w14:textId="7FB26BB8" w:rsidR="001657AC" w:rsidRPr="00CA7EB6" w:rsidRDefault="00000000">
      <w:pPr>
        <w:pStyle w:val="ListParagraph"/>
        <w:numPr>
          <w:ilvl w:val="0"/>
          <w:numId w:val="13"/>
        </w:numPr>
        <w:tabs>
          <w:tab w:val="left" w:pos="487"/>
        </w:tabs>
        <w:spacing w:before="1" w:line="276" w:lineRule="auto"/>
        <w:ind w:right="106" w:hanging="420"/>
        <w:rPr>
          <w:sz w:val="18"/>
          <w:lang w:val="tr-TR"/>
        </w:rPr>
      </w:pPr>
      <w:r w:rsidRPr="00CA7EB6">
        <w:rPr>
          <w:color w:val="221F1F"/>
          <w:sz w:val="18"/>
          <w:lang w:val="tr-TR"/>
        </w:rPr>
        <w:t>ULUSLARARASI</w:t>
      </w:r>
      <w:r w:rsidRPr="00CA7EB6">
        <w:rPr>
          <w:color w:val="221F1F"/>
          <w:spacing w:val="-9"/>
          <w:sz w:val="18"/>
          <w:lang w:val="tr-TR"/>
        </w:rPr>
        <w:t xml:space="preserve"> </w:t>
      </w:r>
      <w:r w:rsidRPr="00CA7EB6">
        <w:rPr>
          <w:color w:val="221F1F"/>
          <w:sz w:val="18"/>
          <w:lang w:val="tr-TR"/>
        </w:rPr>
        <w:t>ATOM</w:t>
      </w:r>
      <w:r w:rsidRPr="00CA7EB6">
        <w:rPr>
          <w:color w:val="221F1F"/>
          <w:spacing w:val="-8"/>
          <w:sz w:val="18"/>
          <w:lang w:val="tr-TR"/>
        </w:rPr>
        <w:t xml:space="preserve"> </w:t>
      </w:r>
      <w:r w:rsidRPr="00CA7EB6">
        <w:rPr>
          <w:color w:val="221F1F"/>
          <w:sz w:val="18"/>
          <w:lang w:val="tr-TR"/>
        </w:rPr>
        <w:t>ENERJİSİ</w:t>
      </w:r>
      <w:r w:rsidRPr="00CA7EB6">
        <w:rPr>
          <w:color w:val="221F1F"/>
          <w:spacing w:val="-8"/>
          <w:sz w:val="18"/>
          <w:lang w:val="tr-TR"/>
        </w:rPr>
        <w:t xml:space="preserve"> </w:t>
      </w:r>
      <w:r w:rsidRPr="00CA7EB6">
        <w:rPr>
          <w:color w:val="221F1F"/>
          <w:sz w:val="18"/>
          <w:lang w:val="tr-TR"/>
        </w:rPr>
        <w:t>AJANSI,</w:t>
      </w:r>
      <w:r w:rsidRPr="00CA7EB6">
        <w:rPr>
          <w:color w:val="221F1F"/>
          <w:spacing w:val="-8"/>
          <w:sz w:val="18"/>
          <w:lang w:val="tr-TR"/>
        </w:rPr>
        <w:t xml:space="preserve"> </w:t>
      </w:r>
      <w:r w:rsidRPr="00CA7EB6">
        <w:rPr>
          <w:color w:val="221F1F"/>
          <w:sz w:val="18"/>
          <w:lang w:val="tr-TR"/>
        </w:rPr>
        <w:t>Radyoaktif</w:t>
      </w:r>
      <w:r w:rsidRPr="00CA7EB6">
        <w:rPr>
          <w:color w:val="221F1F"/>
          <w:spacing w:val="-8"/>
          <w:sz w:val="18"/>
          <w:lang w:val="tr-TR"/>
        </w:rPr>
        <w:t xml:space="preserve"> </w:t>
      </w:r>
      <w:r w:rsidRPr="00CA7EB6">
        <w:rPr>
          <w:color w:val="221F1F"/>
          <w:sz w:val="18"/>
          <w:lang w:val="tr-TR"/>
        </w:rPr>
        <w:t>Maddelerin</w:t>
      </w:r>
      <w:r w:rsidRPr="00CA7EB6">
        <w:rPr>
          <w:color w:val="221F1F"/>
          <w:spacing w:val="-8"/>
          <w:sz w:val="18"/>
          <w:lang w:val="tr-TR"/>
        </w:rPr>
        <w:t xml:space="preserve"> </w:t>
      </w:r>
      <w:r w:rsidRPr="00CA7EB6">
        <w:rPr>
          <w:color w:val="221F1F"/>
          <w:sz w:val="18"/>
          <w:lang w:val="tr-TR"/>
        </w:rPr>
        <w:t>Güvenli</w:t>
      </w:r>
      <w:r w:rsidRPr="00CA7EB6">
        <w:rPr>
          <w:color w:val="221F1F"/>
          <w:spacing w:val="-8"/>
          <w:sz w:val="18"/>
          <w:lang w:val="tr-TR"/>
        </w:rPr>
        <w:t xml:space="preserve"> </w:t>
      </w:r>
      <w:r w:rsidRPr="00CA7EB6">
        <w:rPr>
          <w:color w:val="221F1F"/>
          <w:sz w:val="18"/>
          <w:lang w:val="tr-TR"/>
        </w:rPr>
        <w:t xml:space="preserve">Taşınması için Yönetmelikler, 2018 Baskısı, </w:t>
      </w:r>
      <w:r w:rsidR="000A289E">
        <w:rPr>
          <w:color w:val="221F1F"/>
          <w:sz w:val="18"/>
          <w:lang w:val="tr-TR"/>
        </w:rPr>
        <w:t>UAEA</w:t>
      </w:r>
      <w:r w:rsidRPr="00CA7EB6">
        <w:rPr>
          <w:color w:val="221F1F"/>
          <w:sz w:val="18"/>
          <w:lang w:val="tr-TR"/>
        </w:rPr>
        <w:t xml:space="preserve"> Güvenlik Standartları Serisi No. SSR-6 (Rev. 1), </w:t>
      </w:r>
      <w:r w:rsidR="000A289E">
        <w:rPr>
          <w:color w:val="221F1F"/>
          <w:sz w:val="18"/>
          <w:lang w:val="tr-TR"/>
        </w:rPr>
        <w:t>UAEA</w:t>
      </w:r>
      <w:r w:rsidRPr="00CA7EB6">
        <w:rPr>
          <w:color w:val="221F1F"/>
          <w:sz w:val="18"/>
          <w:lang w:val="tr-TR"/>
        </w:rPr>
        <w:t>, Viyana</w:t>
      </w:r>
      <w:r w:rsidRPr="00CA7EB6">
        <w:rPr>
          <w:color w:val="221F1F"/>
          <w:spacing w:val="1"/>
          <w:sz w:val="18"/>
          <w:lang w:val="tr-TR"/>
        </w:rPr>
        <w:t xml:space="preserve"> </w:t>
      </w:r>
      <w:r w:rsidRPr="00CA7EB6">
        <w:rPr>
          <w:color w:val="221F1F"/>
          <w:sz w:val="18"/>
          <w:lang w:val="tr-TR"/>
        </w:rPr>
        <w:t>(2018).</w:t>
      </w:r>
    </w:p>
    <w:p w14:paraId="5C62B952" w14:textId="4F096FA9" w:rsidR="001657AC" w:rsidRPr="00CA7EB6" w:rsidRDefault="00000000">
      <w:pPr>
        <w:pStyle w:val="ListParagraph"/>
        <w:numPr>
          <w:ilvl w:val="0"/>
          <w:numId w:val="13"/>
        </w:numPr>
        <w:tabs>
          <w:tab w:val="left" w:pos="487"/>
        </w:tabs>
        <w:spacing w:line="276" w:lineRule="auto"/>
        <w:ind w:right="107" w:hanging="420"/>
        <w:rPr>
          <w:sz w:val="18"/>
          <w:lang w:val="tr-TR"/>
        </w:rPr>
      </w:pPr>
      <w:r w:rsidRPr="00CA7EB6">
        <w:rPr>
          <w:color w:val="221F1F"/>
          <w:sz w:val="18"/>
          <w:lang w:val="tr-TR"/>
        </w:rPr>
        <w:t xml:space="preserve">INTERNATIONAL ATOMIC ENERGY AGENCY, Radioactive Waste Management Glossary, </w:t>
      </w:r>
      <w:r w:rsidR="000A289E">
        <w:rPr>
          <w:color w:val="221F1F"/>
          <w:sz w:val="18"/>
          <w:lang w:val="tr-TR"/>
        </w:rPr>
        <w:t>UAEA</w:t>
      </w:r>
      <w:r w:rsidRPr="00CA7EB6">
        <w:rPr>
          <w:color w:val="221F1F"/>
          <w:sz w:val="18"/>
          <w:lang w:val="tr-TR"/>
        </w:rPr>
        <w:t>, Viyana</w:t>
      </w:r>
      <w:r w:rsidRPr="00CA7EB6">
        <w:rPr>
          <w:color w:val="221F1F"/>
          <w:spacing w:val="-1"/>
          <w:sz w:val="18"/>
          <w:lang w:val="tr-TR"/>
        </w:rPr>
        <w:t xml:space="preserve"> </w:t>
      </w:r>
      <w:r w:rsidRPr="00CA7EB6">
        <w:rPr>
          <w:color w:val="221F1F"/>
          <w:sz w:val="18"/>
          <w:lang w:val="tr-TR"/>
        </w:rPr>
        <w:t>(2003).</w:t>
      </w:r>
    </w:p>
    <w:p w14:paraId="526C60A5" w14:textId="7AE039BD" w:rsidR="001657AC" w:rsidRPr="00CA7EB6" w:rsidRDefault="00000000">
      <w:pPr>
        <w:pStyle w:val="ListParagraph"/>
        <w:numPr>
          <w:ilvl w:val="0"/>
          <w:numId w:val="13"/>
        </w:numPr>
        <w:tabs>
          <w:tab w:val="left" w:pos="487"/>
        </w:tabs>
        <w:spacing w:before="1"/>
        <w:ind w:left="486"/>
        <w:rPr>
          <w:sz w:val="18"/>
          <w:lang w:val="tr-TR"/>
        </w:rPr>
      </w:pPr>
      <w:r w:rsidRPr="00CA7EB6">
        <w:rPr>
          <w:color w:val="221F1F"/>
          <w:sz w:val="18"/>
          <w:lang w:val="tr-TR"/>
        </w:rPr>
        <w:t xml:space="preserve">Nükleer Güvenlik Sözleşmesi, INFCIRC/449, </w:t>
      </w:r>
      <w:r w:rsidR="000A289E">
        <w:rPr>
          <w:color w:val="221F1F"/>
          <w:sz w:val="18"/>
          <w:lang w:val="tr-TR"/>
        </w:rPr>
        <w:t>UAEA</w:t>
      </w:r>
      <w:r w:rsidRPr="00CA7EB6">
        <w:rPr>
          <w:color w:val="221F1F"/>
          <w:sz w:val="18"/>
          <w:lang w:val="tr-TR"/>
        </w:rPr>
        <w:t>, Viyana (1994).</w:t>
      </w:r>
    </w:p>
    <w:p w14:paraId="22C47C53" w14:textId="26283EEA" w:rsidR="001657AC" w:rsidRPr="00CA7EB6" w:rsidRDefault="00000000">
      <w:pPr>
        <w:pStyle w:val="ListParagraph"/>
        <w:numPr>
          <w:ilvl w:val="0"/>
          <w:numId w:val="13"/>
        </w:numPr>
        <w:tabs>
          <w:tab w:val="left" w:pos="487"/>
        </w:tabs>
        <w:spacing w:before="30" w:line="276" w:lineRule="auto"/>
        <w:ind w:right="108" w:hanging="420"/>
        <w:rPr>
          <w:sz w:val="18"/>
          <w:lang w:val="tr-TR"/>
        </w:rPr>
      </w:pPr>
      <w:r w:rsidRPr="00CA7EB6">
        <w:rPr>
          <w:color w:val="221F1F"/>
          <w:sz w:val="18"/>
          <w:lang w:val="tr-TR"/>
        </w:rPr>
        <w:t xml:space="preserve">Kullanılmış Yakıt Yönetimi Güvenliği ve Radyoaktif Atık Yönetimi Güvenliği Ortak Sözleşmesi, INFCIRC/546, </w:t>
      </w:r>
      <w:r w:rsidR="000A289E">
        <w:rPr>
          <w:color w:val="221F1F"/>
          <w:sz w:val="18"/>
          <w:lang w:val="tr-TR"/>
        </w:rPr>
        <w:t>UAEA</w:t>
      </w:r>
      <w:r w:rsidRPr="00CA7EB6">
        <w:rPr>
          <w:color w:val="221F1F"/>
          <w:sz w:val="18"/>
          <w:lang w:val="tr-TR"/>
        </w:rPr>
        <w:t>, Viyana</w:t>
      </w:r>
      <w:r w:rsidRPr="00CA7EB6">
        <w:rPr>
          <w:color w:val="221F1F"/>
          <w:spacing w:val="3"/>
          <w:sz w:val="18"/>
          <w:lang w:val="tr-TR"/>
        </w:rPr>
        <w:t xml:space="preserve"> </w:t>
      </w:r>
      <w:r w:rsidRPr="00CA7EB6">
        <w:rPr>
          <w:color w:val="221F1F"/>
          <w:sz w:val="18"/>
          <w:lang w:val="tr-TR"/>
        </w:rPr>
        <w:t>(1997).</w:t>
      </w:r>
    </w:p>
    <w:p w14:paraId="66E24295" w14:textId="208B68A7" w:rsidR="001657AC" w:rsidRPr="00CA7EB6" w:rsidRDefault="00000000">
      <w:pPr>
        <w:pStyle w:val="ListParagraph"/>
        <w:numPr>
          <w:ilvl w:val="0"/>
          <w:numId w:val="13"/>
        </w:numPr>
        <w:tabs>
          <w:tab w:val="left" w:pos="487"/>
        </w:tabs>
        <w:spacing w:before="1" w:line="276" w:lineRule="auto"/>
        <w:ind w:right="107" w:hanging="420"/>
        <w:rPr>
          <w:sz w:val="18"/>
          <w:lang w:val="tr-TR"/>
        </w:rPr>
      </w:pPr>
      <w:r w:rsidRPr="00CA7EB6">
        <w:rPr>
          <w:color w:val="221F1F"/>
          <w:sz w:val="18"/>
          <w:lang w:val="tr-TR"/>
        </w:rPr>
        <w:t>ULUSLARARASI</w:t>
      </w:r>
      <w:r w:rsidRPr="00CA7EB6">
        <w:rPr>
          <w:color w:val="221F1F"/>
          <w:spacing w:val="-13"/>
          <w:sz w:val="18"/>
          <w:lang w:val="tr-TR"/>
        </w:rPr>
        <w:t xml:space="preserve"> </w:t>
      </w:r>
      <w:r w:rsidRPr="00CA7EB6">
        <w:rPr>
          <w:color w:val="221F1F"/>
          <w:sz w:val="18"/>
          <w:lang w:val="tr-TR"/>
        </w:rPr>
        <w:t>ATOM</w:t>
      </w:r>
      <w:r w:rsidRPr="00CA7EB6">
        <w:rPr>
          <w:color w:val="221F1F"/>
          <w:spacing w:val="-13"/>
          <w:sz w:val="18"/>
          <w:lang w:val="tr-TR"/>
        </w:rPr>
        <w:t xml:space="preserve"> </w:t>
      </w:r>
      <w:r w:rsidRPr="00CA7EB6">
        <w:rPr>
          <w:color w:val="221F1F"/>
          <w:sz w:val="18"/>
          <w:lang w:val="tr-TR"/>
        </w:rPr>
        <w:t>ENERJİSİ</w:t>
      </w:r>
      <w:r w:rsidRPr="00CA7EB6">
        <w:rPr>
          <w:color w:val="221F1F"/>
          <w:spacing w:val="-13"/>
          <w:sz w:val="18"/>
          <w:lang w:val="tr-TR"/>
        </w:rPr>
        <w:t xml:space="preserve"> </w:t>
      </w:r>
      <w:r w:rsidRPr="00CA7EB6">
        <w:rPr>
          <w:color w:val="221F1F"/>
          <w:sz w:val="18"/>
          <w:lang w:val="tr-TR"/>
        </w:rPr>
        <w:t>AJANSI,</w:t>
      </w:r>
      <w:r w:rsidRPr="00CA7EB6">
        <w:rPr>
          <w:color w:val="221F1F"/>
          <w:spacing w:val="-12"/>
          <w:sz w:val="18"/>
          <w:lang w:val="tr-TR"/>
        </w:rPr>
        <w:t xml:space="preserve"> </w:t>
      </w:r>
      <w:r w:rsidRPr="00CA7EB6">
        <w:rPr>
          <w:color w:val="221F1F"/>
          <w:sz w:val="18"/>
          <w:lang w:val="tr-TR"/>
        </w:rPr>
        <w:t>Güvenlik</w:t>
      </w:r>
      <w:r w:rsidRPr="00CA7EB6">
        <w:rPr>
          <w:color w:val="221F1F"/>
          <w:spacing w:val="-14"/>
          <w:sz w:val="18"/>
          <w:lang w:val="tr-TR"/>
        </w:rPr>
        <w:t xml:space="preserve"> </w:t>
      </w:r>
      <w:r w:rsidRPr="00CA7EB6">
        <w:rPr>
          <w:color w:val="221F1F"/>
          <w:sz w:val="18"/>
          <w:lang w:val="tr-TR"/>
        </w:rPr>
        <w:t>için</w:t>
      </w:r>
      <w:r w:rsidRPr="00CA7EB6">
        <w:rPr>
          <w:color w:val="221F1F"/>
          <w:spacing w:val="-14"/>
          <w:sz w:val="18"/>
          <w:lang w:val="tr-TR"/>
        </w:rPr>
        <w:t xml:space="preserve"> </w:t>
      </w:r>
      <w:r w:rsidRPr="00CA7EB6">
        <w:rPr>
          <w:color w:val="221F1F"/>
          <w:sz w:val="18"/>
          <w:lang w:val="tr-TR"/>
        </w:rPr>
        <w:t>Devlet,</w:t>
      </w:r>
      <w:r w:rsidRPr="00CA7EB6">
        <w:rPr>
          <w:color w:val="221F1F"/>
          <w:spacing w:val="-13"/>
          <w:sz w:val="18"/>
          <w:lang w:val="tr-TR"/>
        </w:rPr>
        <w:t xml:space="preserve"> </w:t>
      </w:r>
      <w:r w:rsidRPr="00CA7EB6">
        <w:rPr>
          <w:color w:val="221F1F"/>
          <w:sz w:val="18"/>
          <w:lang w:val="tr-TR"/>
        </w:rPr>
        <w:t>Yasal</w:t>
      </w:r>
      <w:r w:rsidRPr="00CA7EB6">
        <w:rPr>
          <w:color w:val="221F1F"/>
          <w:spacing w:val="-12"/>
          <w:sz w:val="18"/>
          <w:lang w:val="tr-TR"/>
        </w:rPr>
        <w:t xml:space="preserve"> </w:t>
      </w:r>
      <w:r w:rsidRPr="00CA7EB6">
        <w:rPr>
          <w:color w:val="221F1F"/>
          <w:sz w:val="18"/>
          <w:lang w:val="tr-TR"/>
        </w:rPr>
        <w:t>ve</w:t>
      </w:r>
      <w:r w:rsidRPr="00CA7EB6">
        <w:rPr>
          <w:color w:val="221F1F"/>
          <w:spacing w:val="-13"/>
          <w:sz w:val="18"/>
          <w:lang w:val="tr-TR"/>
        </w:rPr>
        <w:t xml:space="preserve"> </w:t>
      </w:r>
      <w:r w:rsidRPr="00CA7EB6">
        <w:rPr>
          <w:color w:val="221F1F"/>
          <w:sz w:val="18"/>
          <w:lang w:val="tr-TR"/>
        </w:rPr>
        <w:t xml:space="preserve">Düzenleyici Çerçeve, </w:t>
      </w:r>
      <w:r w:rsidR="000A289E">
        <w:rPr>
          <w:color w:val="221F1F"/>
          <w:sz w:val="18"/>
          <w:lang w:val="tr-TR"/>
        </w:rPr>
        <w:t>UAEA</w:t>
      </w:r>
      <w:r w:rsidRPr="00CA7EB6">
        <w:rPr>
          <w:color w:val="221F1F"/>
          <w:sz w:val="18"/>
          <w:lang w:val="tr-TR"/>
        </w:rPr>
        <w:t xml:space="preserve"> Güvenlik Standartları Serisi No. GSR Bölüm 1 (Rev. 1), </w:t>
      </w:r>
      <w:r w:rsidR="000A289E">
        <w:rPr>
          <w:color w:val="221F1F"/>
          <w:sz w:val="18"/>
          <w:lang w:val="tr-TR"/>
        </w:rPr>
        <w:t>UAEA</w:t>
      </w:r>
      <w:r w:rsidRPr="00CA7EB6">
        <w:rPr>
          <w:color w:val="221F1F"/>
          <w:sz w:val="18"/>
          <w:lang w:val="tr-TR"/>
        </w:rPr>
        <w:t>, Viyana (2015).</w:t>
      </w:r>
    </w:p>
    <w:p w14:paraId="11214472" w14:textId="267F4A7F" w:rsidR="001657AC" w:rsidRPr="00CA7EB6" w:rsidRDefault="00000000">
      <w:pPr>
        <w:pStyle w:val="ListParagraph"/>
        <w:numPr>
          <w:ilvl w:val="0"/>
          <w:numId w:val="13"/>
        </w:numPr>
        <w:tabs>
          <w:tab w:val="left" w:pos="487"/>
        </w:tabs>
        <w:spacing w:line="276" w:lineRule="auto"/>
        <w:ind w:left="561" w:right="107" w:hanging="420"/>
        <w:rPr>
          <w:sz w:val="18"/>
          <w:lang w:val="tr-TR"/>
        </w:rPr>
      </w:pPr>
      <w:r w:rsidRPr="00CA7EB6">
        <w:rPr>
          <w:color w:val="221F1F"/>
          <w:sz w:val="18"/>
          <w:lang w:val="tr-TR"/>
        </w:rPr>
        <w:t xml:space="preserve">Nükleer Kazaların Erken Bildirimine İlişkin Sözleşme, INFCIRC/335, </w:t>
      </w:r>
      <w:r w:rsidR="000A289E">
        <w:rPr>
          <w:color w:val="221F1F"/>
          <w:sz w:val="18"/>
          <w:lang w:val="tr-TR"/>
        </w:rPr>
        <w:t>UAEA</w:t>
      </w:r>
      <w:r w:rsidRPr="00CA7EB6">
        <w:rPr>
          <w:color w:val="221F1F"/>
          <w:sz w:val="18"/>
          <w:lang w:val="tr-TR"/>
        </w:rPr>
        <w:t>, Viyana (1986).</w:t>
      </w:r>
    </w:p>
    <w:p w14:paraId="444B759F" w14:textId="1A55C448" w:rsidR="001657AC" w:rsidRPr="00CA7EB6" w:rsidRDefault="00000000">
      <w:pPr>
        <w:pStyle w:val="ListParagraph"/>
        <w:numPr>
          <w:ilvl w:val="0"/>
          <w:numId w:val="13"/>
        </w:numPr>
        <w:tabs>
          <w:tab w:val="left" w:pos="487"/>
        </w:tabs>
        <w:spacing w:line="276" w:lineRule="auto"/>
        <w:ind w:left="561" w:right="108" w:hanging="420"/>
        <w:rPr>
          <w:sz w:val="18"/>
          <w:lang w:val="tr-TR"/>
        </w:rPr>
      </w:pPr>
      <w:r w:rsidRPr="00CA7EB6">
        <w:rPr>
          <w:color w:val="221F1F"/>
          <w:sz w:val="18"/>
          <w:lang w:val="tr-TR"/>
        </w:rPr>
        <w:t xml:space="preserve">ULUSLARARASI ATOM ENERJİSİ AJANSI, INES: Uluslararası Nükleer ve Radyolojik Olay Ölçeği Kullanıcı El Kitabı, 2008 Baskısı, </w:t>
      </w:r>
      <w:r w:rsidR="000A289E">
        <w:rPr>
          <w:color w:val="221F1F"/>
          <w:sz w:val="18"/>
          <w:lang w:val="tr-TR"/>
        </w:rPr>
        <w:t>UAEA</w:t>
      </w:r>
      <w:r w:rsidRPr="00CA7EB6">
        <w:rPr>
          <w:color w:val="221F1F"/>
          <w:sz w:val="18"/>
          <w:lang w:val="tr-TR"/>
        </w:rPr>
        <w:t>, Viyana</w:t>
      </w:r>
      <w:r w:rsidRPr="00CA7EB6">
        <w:rPr>
          <w:color w:val="221F1F"/>
          <w:spacing w:val="-9"/>
          <w:sz w:val="18"/>
          <w:lang w:val="tr-TR"/>
        </w:rPr>
        <w:t xml:space="preserve"> </w:t>
      </w:r>
      <w:r w:rsidRPr="00CA7EB6">
        <w:rPr>
          <w:color w:val="221F1F"/>
          <w:sz w:val="18"/>
          <w:lang w:val="tr-TR"/>
        </w:rPr>
        <w:t>(2013).</w:t>
      </w:r>
    </w:p>
    <w:p w14:paraId="1DEC350C" w14:textId="77777777" w:rsidR="001657AC" w:rsidRPr="00CA7EB6" w:rsidRDefault="00000000">
      <w:pPr>
        <w:pStyle w:val="ListParagraph"/>
        <w:numPr>
          <w:ilvl w:val="0"/>
          <w:numId w:val="13"/>
        </w:numPr>
        <w:tabs>
          <w:tab w:val="left" w:pos="487"/>
        </w:tabs>
        <w:spacing w:line="276" w:lineRule="auto"/>
        <w:ind w:left="561" w:right="108" w:hanging="420"/>
        <w:rPr>
          <w:sz w:val="18"/>
          <w:lang w:val="tr-TR"/>
        </w:rPr>
      </w:pPr>
      <w:r w:rsidRPr="00CA7EB6">
        <w:rPr>
          <w:color w:val="221F1F"/>
          <w:sz w:val="18"/>
          <w:lang w:val="tr-TR"/>
        </w:rPr>
        <w:t>STANDARDİZASYON İÇİN ULUSLARARASI ORGANİZASYON, Nükleer Enerji: Vocabulary (Second Edition), ISO 921:1997, ISO, Cenevre</w:t>
      </w:r>
      <w:r w:rsidRPr="00CA7EB6">
        <w:rPr>
          <w:color w:val="221F1F"/>
          <w:spacing w:val="-3"/>
          <w:sz w:val="18"/>
          <w:lang w:val="tr-TR"/>
        </w:rPr>
        <w:t xml:space="preserve"> </w:t>
      </w:r>
      <w:r w:rsidRPr="00CA7EB6">
        <w:rPr>
          <w:color w:val="221F1F"/>
          <w:sz w:val="18"/>
          <w:lang w:val="tr-TR"/>
        </w:rPr>
        <w:t>(1997).</w:t>
      </w:r>
    </w:p>
    <w:p w14:paraId="09BBD080" w14:textId="77777777" w:rsidR="001657AC" w:rsidRPr="00CA7EB6" w:rsidRDefault="00000000">
      <w:pPr>
        <w:pStyle w:val="ListParagraph"/>
        <w:numPr>
          <w:ilvl w:val="0"/>
          <w:numId w:val="13"/>
        </w:numPr>
        <w:tabs>
          <w:tab w:val="left" w:pos="571"/>
        </w:tabs>
        <w:ind w:left="570" w:hanging="430"/>
        <w:rPr>
          <w:sz w:val="18"/>
          <w:lang w:val="tr-TR"/>
        </w:rPr>
      </w:pPr>
      <w:r w:rsidRPr="00CA7EB6">
        <w:rPr>
          <w:color w:val="221F1F"/>
          <w:sz w:val="18"/>
          <w:lang w:val="tr-TR"/>
        </w:rPr>
        <w:t>ULUSLARARASI RADYOLOJİK KORUMA KOMİSYONU</w:t>
      </w:r>
      <w:r w:rsidRPr="00CA7EB6">
        <w:rPr>
          <w:color w:val="221F1F"/>
          <w:spacing w:val="14"/>
          <w:sz w:val="18"/>
          <w:lang w:val="tr-TR"/>
        </w:rPr>
        <w:t xml:space="preserve"> </w:t>
      </w:r>
      <w:r w:rsidRPr="00CA7EB6">
        <w:rPr>
          <w:color w:val="221F1F"/>
          <w:sz w:val="18"/>
          <w:lang w:val="tr-TR"/>
        </w:rPr>
        <w:t>,</w:t>
      </w:r>
    </w:p>
    <w:p w14:paraId="053A6864" w14:textId="77777777" w:rsidR="001657AC" w:rsidRPr="00CA7EB6" w:rsidRDefault="00000000">
      <w:pPr>
        <w:pStyle w:val="BodyText"/>
        <w:spacing w:before="30" w:line="276" w:lineRule="auto"/>
        <w:ind w:left="561"/>
        <w:rPr>
          <w:lang w:val="tr-TR"/>
        </w:rPr>
      </w:pPr>
      <w:r w:rsidRPr="00CA7EB6">
        <w:rPr>
          <w:color w:val="221F1F"/>
          <w:lang w:val="tr-TR"/>
        </w:rPr>
        <w:t>Optimization and Decision-making in Radiological Protection, Publication 55, Pergamon Press, Oxford ve New York (1987).</w:t>
      </w:r>
    </w:p>
    <w:p w14:paraId="2CC3660C" w14:textId="22D2A01E" w:rsidR="001657AC" w:rsidRPr="00CA7EB6" w:rsidRDefault="00000000">
      <w:pPr>
        <w:pStyle w:val="ListParagraph"/>
        <w:numPr>
          <w:ilvl w:val="0"/>
          <w:numId w:val="13"/>
        </w:numPr>
        <w:tabs>
          <w:tab w:val="left" w:pos="562"/>
        </w:tabs>
        <w:spacing w:line="276" w:lineRule="auto"/>
        <w:ind w:left="561" w:right="107" w:hanging="420"/>
        <w:rPr>
          <w:sz w:val="18"/>
          <w:lang w:val="tr-TR"/>
        </w:rPr>
      </w:pPr>
      <w:r w:rsidRPr="00CA7EB6">
        <w:rPr>
          <w:color w:val="221F1F"/>
          <w:sz w:val="18"/>
          <w:lang w:val="tr-TR"/>
        </w:rPr>
        <w:t xml:space="preserve">ULUSLARARASI ATOM ENERJİSİ AJANSI, Tesisler ve Faaliyetler için Güvenlik Değerlendirmesi, </w:t>
      </w:r>
      <w:r w:rsidR="000A289E">
        <w:rPr>
          <w:color w:val="221F1F"/>
          <w:sz w:val="18"/>
          <w:lang w:val="tr-TR"/>
        </w:rPr>
        <w:t>UAEA</w:t>
      </w:r>
      <w:r w:rsidRPr="00CA7EB6">
        <w:rPr>
          <w:color w:val="221F1F"/>
          <w:sz w:val="18"/>
          <w:lang w:val="tr-TR"/>
        </w:rPr>
        <w:t xml:space="preserve"> Güvenlik Standartları Serisi No. GSR Bölüm 4 (Rev. 1), </w:t>
      </w:r>
      <w:r w:rsidR="000A289E">
        <w:rPr>
          <w:color w:val="221F1F"/>
          <w:sz w:val="18"/>
          <w:lang w:val="tr-TR"/>
        </w:rPr>
        <w:t>UAEA</w:t>
      </w:r>
      <w:r w:rsidRPr="00CA7EB6">
        <w:rPr>
          <w:color w:val="221F1F"/>
          <w:sz w:val="18"/>
          <w:lang w:val="tr-TR"/>
        </w:rPr>
        <w:t>, Viyana (2015).</w:t>
      </w:r>
    </w:p>
    <w:p w14:paraId="5F2EAA28" w14:textId="77777777" w:rsidR="001657AC" w:rsidRPr="00CA7EB6" w:rsidRDefault="00000000">
      <w:pPr>
        <w:pStyle w:val="ListParagraph"/>
        <w:numPr>
          <w:ilvl w:val="0"/>
          <w:numId w:val="13"/>
        </w:numPr>
        <w:tabs>
          <w:tab w:val="left" w:pos="562"/>
        </w:tabs>
        <w:spacing w:line="276" w:lineRule="auto"/>
        <w:ind w:left="561" w:right="107" w:hanging="420"/>
        <w:rPr>
          <w:sz w:val="18"/>
          <w:lang w:val="tr-TR"/>
        </w:rPr>
      </w:pPr>
      <w:r w:rsidRPr="00CA7EB6">
        <w:rPr>
          <w:color w:val="221F1F"/>
          <w:sz w:val="18"/>
          <w:lang w:val="tr-TR"/>
        </w:rPr>
        <w:t>ULUSLARARASI STANDARDİZASYON ORGANİZASYONU, ISO/IEC Kılavuz 99:2007: Uluslararası Metroloji Sözlüğü: Temel ve Genel Kavramlar ve İlişkili Terimler (VIM), ISO 99:2007, ISO, Cenevre</w:t>
      </w:r>
      <w:r w:rsidRPr="00CA7EB6">
        <w:rPr>
          <w:color w:val="221F1F"/>
          <w:spacing w:val="3"/>
          <w:sz w:val="18"/>
          <w:lang w:val="tr-TR"/>
        </w:rPr>
        <w:t xml:space="preserve"> </w:t>
      </w:r>
      <w:r w:rsidRPr="00CA7EB6">
        <w:rPr>
          <w:color w:val="221F1F"/>
          <w:sz w:val="18"/>
          <w:lang w:val="tr-TR"/>
        </w:rPr>
        <w:t>(2007).</w:t>
      </w:r>
    </w:p>
    <w:p w14:paraId="1C42AB88" w14:textId="5FD89514" w:rsidR="001657AC" w:rsidRPr="00CA7EB6" w:rsidRDefault="00000000">
      <w:pPr>
        <w:pStyle w:val="ListParagraph"/>
        <w:numPr>
          <w:ilvl w:val="0"/>
          <w:numId w:val="13"/>
        </w:numPr>
        <w:tabs>
          <w:tab w:val="left" w:pos="562"/>
        </w:tabs>
        <w:spacing w:line="276" w:lineRule="auto"/>
        <w:ind w:left="561" w:right="108" w:hanging="420"/>
        <w:rPr>
          <w:sz w:val="18"/>
          <w:lang w:val="tr-TR"/>
        </w:rPr>
      </w:pPr>
      <w:r w:rsidRPr="00CA7EB6">
        <w:rPr>
          <w:color w:val="221F1F"/>
          <w:sz w:val="18"/>
          <w:lang w:val="tr-TR"/>
        </w:rPr>
        <w:t xml:space="preserve">ULUSLARARASI ATOM ENERJİSİ AJANSI, Dışlama, Muafiyet ve Açıklık Kavramlarının Uygulanması, </w:t>
      </w:r>
      <w:r w:rsidR="000A289E">
        <w:rPr>
          <w:color w:val="221F1F"/>
          <w:sz w:val="18"/>
          <w:lang w:val="tr-TR"/>
        </w:rPr>
        <w:t>UAEA</w:t>
      </w:r>
      <w:r w:rsidRPr="00CA7EB6">
        <w:rPr>
          <w:color w:val="221F1F"/>
          <w:sz w:val="18"/>
          <w:lang w:val="tr-TR"/>
        </w:rPr>
        <w:t xml:space="preserve"> Güvenlik Standartları Serisi No. RS-G-1.7, </w:t>
      </w:r>
      <w:r w:rsidR="000A289E">
        <w:rPr>
          <w:color w:val="221F1F"/>
          <w:sz w:val="18"/>
          <w:lang w:val="tr-TR"/>
        </w:rPr>
        <w:t>UAEA</w:t>
      </w:r>
      <w:r w:rsidRPr="00CA7EB6">
        <w:rPr>
          <w:color w:val="221F1F"/>
          <w:sz w:val="18"/>
          <w:lang w:val="tr-TR"/>
        </w:rPr>
        <w:t>, Viyana (2004).</w:t>
      </w:r>
    </w:p>
    <w:p w14:paraId="44BB4291" w14:textId="1D69E039" w:rsidR="001657AC" w:rsidRPr="00CA7EB6" w:rsidRDefault="00000000">
      <w:pPr>
        <w:pStyle w:val="ListParagraph"/>
        <w:numPr>
          <w:ilvl w:val="0"/>
          <w:numId w:val="13"/>
        </w:numPr>
        <w:tabs>
          <w:tab w:val="left" w:pos="562"/>
        </w:tabs>
        <w:spacing w:line="276" w:lineRule="auto"/>
        <w:ind w:left="561" w:right="109" w:hanging="420"/>
        <w:rPr>
          <w:sz w:val="18"/>
          <w:lang w:val="tr-TR"/>
        </w:rPr>
      </w:pPr>
      <w:r w:rsidRPr="00CA7EB6">
        <w:rPr>
          <w:color w:val="221F1F"/>
          <w:sz w:val="18"/>
          <w:lang w:val="tr-TR"/>
        </w:rPr>
        <w:t xml:space="preserve">Radyoaktif Kaynakların Emniyeti ve Güvenliğine ilişkin Davranış Kuralları, </w:t>
      </w:r>
      <w:r w:rsidR="000A289E">
        <w:rPr>
          <w:color w:val="221F1F"/>
          <w:sz w:val="18"/>
          <w:lang w:val="tr-TR"/>
        </w:rPr>
        <w:t>UAEA</w:t>
      </w:r>
      <w:r w:rsidRPr="00CA7EB6">
        <w:rPr>
          <w:color w:val="221F1F"/>
          <w:sz w:val="18"/>
          <w:lang w:val="tr-TR"/>
        </w:rPr>
        <w:t>, Viyana (2004).</w:t>
      </w:r>
    </w:p>
    <w:p w14:paraId="3F6E7C87" w14:textId="411F4C79" w:rsidR="001657AC" w:rsidRPr="0080184E" w:rsidRDefault="00000000" w:rsidP="0080184E">
      <w:pPr>
        <w:pStyle w:val="ListParagraph"/>
        <w:numPr>
          <w:ilvl w:val="0"/>
          <w:numId w:val="13"/>
        </w:numPr>
        <w:tabs>
          <w:tab w:val="left" w:pos="551"/>
        </w:tabs>
        <w:spacing w:before="7" w:line="276" w:lineRule="auto"/>
        <w:ind w:left="561" w:right="110" w:hanging="420"/>
        <w:rPr>
          <w:sz w:val="23"/>
          <w:lang w:val="tr-TR"/>
        </w:rPr>
      </w:pPr>
      <w:r w:rsidRPr="0080184E">
        <w:rPr>
          <w:color w:val="221F1F"/>
          <w:sz w:val="18"/>
          <w:lang w:val="tr-TR"/>
        </w:rPr>
        <w:t>BİRLEŞMİŞ MİLLETLER GIDA VE TARIM ÖRGÜTÜ, ULUSLARARASI ATOM ENERJİ</w:t>
      </w:r>
      <w:r w:rsidRPr="0080184E">
        <w:rPr>
          <w:color w:val="221F1F"/>
          <w:spacing w:val="-13"/>
          <w:sz w:val="18"/>
          <w:lang w:val="tr-TR"/>
        </w:rPr>
        <w:t xml:space="preserve"> </w:t>
      </w:r>
      <w:r w:rsidRPr="0080184E">
        <w:rPr>
          <w:color w:val="221F1F"/>
          <w:sz w:val="18"/>
          <w:lang w:val="tr-TR"/>
        </w:rPr>
        <w:t>AJANSI,</w:t>
      </w:r>
      <w:r w:rsidRPr="0080184E">
        <w:rPr>
          <w:color w:val="221F1F"/>
          <w:spacing w:val="-13"/>
          <w:sz w:val="18"/>
          <w:lang w:val="tr-TR"/>
        </w:rPr>
        <w:t xml:space="preserve"> </w:t>
      </w:r>
      <w:r w:rsidRPr="0080184E">
        <w:rPr>
          <w:color w:val="221F1F"/>
          <w:sz w:val="18"/>
          <w:lang w:val="tr-TR"/>
        </w:rPr>
        <w:t>ULUSLARARASI</w:t>
      </w:r>
      <w:r w:rsidRPr="0080184E">
        <w:rPr>
          <w:color w:val="221F1F"/>
          <w:spacing w:val="-13"/>
          <w:sz w:val="18"/>
          <w:lang w:val="tr-TR"/>
        </w:rPr>
        <w:t xml:space="preserve"> </w:t>
      </w:r>
      <w:r w:rsidRPr="0080184E">
        <w:rPr>
          <w:color w:val="221F1F"/>
          <w:sz w:val="18"/>
          <w:lang w:val="tr-TR"/>
        </w:rPr>
        <w:t>SİVİL</w:t>
      </w:r>
      <w:r w:rsidRPr="0080184E">
        <w:rPr>
          <w:color w:val="221F1F"/>
          <w:spacing w:val="-13"/>
          <w:sz w:val="18"/>
          <w:lang w:val="tr-TR"/>
        </w:rPr>
        <w:t xml:space="preserve"> </w:t>
      </w:r>
      <w:r w:rsidRPr="0080184E">
        <w:rPr>
          <w:color w:val="221F1F"/>
          <w:sz w:val="18"/>
          <w:lang w:val="tr-TR"/>
        </w:rPr>
        <w:t>HAVACILIK</w:t>
      </w:r>
      <w:r w:rsidRPr="0080184E">
        <w:rPr>
          <w:color w:val="221F1F"/>
          <w:spacing w:val="-13"/>
          <w:sz w:val="18"/>
          <w:lang w:val="tr-TR"/>
        </w:rPr>
        <w:t xml:space="preserve"> </w:t>
      </w:r>
      <w:r w:rsidRPr="0080184E">
        <w:rPr>
          <w:color w:val="221F1F"/>
          <w:sz w:val="18"/>
          <w:lang w:val="tr-TR"/>
        </w:rPr>
        <w:t>ÖRGÜTÜ,</w:t>
      </w:r>
      <w:r w:rsidRPr="0080184E">
        <w:rPr>
          <w:color w:val="221F1F"/>
          <w:spacing w:val="-13"/>
          <w:sz w:val="18"/>
          <w:lang w:val="tr-TR"/>
        </w:rPr>
        <w:t xml:space="preserve"> </w:t>
      </w:r>
      <w:r w:rsidRPr="0080184E">
        <w:rPr>
          <w:color w:val="221F1F"/>
          <w:sz w:val="18"/>
          <w:lang w:val="tr-TR"/>
        </w:rPr>
        <w:t xml:space="preserve">ULUSLARARASI </w:t>
      </w:r>
      <w:r w:rsidRPr="0080184E">
        <w:rPr>
          <w:color w:val="221F1F"/>
          <w:sz w:val="18"/>
          <w:lang w:val="tr-TR"/>
        </w:rPr>
        <w:lastRenderedPageBreak/>
        <w:t>ÇALIŞMA ÖRGÜTÜ, ULUSLARARASI DENİZCİLİK ÖRGÜTÜ, INTERPOL,</w:t>
      </w:r>
      <w:r w:rsidRPr="0080184E">
        <w:rPr>
          <w:color w:val="221F1F"/>
          <w:spacing w:val="-10"/>
          <w:sz w:val="18"/>
          <w:lang w:val="tr-TR"/>
        </w:rPr>
        <w:t xml:space="preserve"> </w:t>
      </w:r>
      <w:r w:rsidRPr="0080184E">
        <w:rPr>
          <w:color w:val="221F1F"/>
          <w:sz w:val="18"/>
          <w:lang w:val="tr-TR"/>
        </w:rPr>
        <w:t>OECD</w:t>
      </w:r>
    </w:p>
    <w:p w14:paraId="0CAC2EE6" w14:textId="77777777" w:rsidR="001657AC" w:rsidRPr="00CA7EB6" w:rsidRDefault="00000000">
      <w:pPr>
        <w:pStyle w:val="BodyText"/>
        <w:spacing w:line="276" w:lineRule="auto"/>
        <w:ind w:left="562" w:right="107" w:hanging="1"/>
        <w:jc w:val="both"/>
        <w:rPr>
          <w:lang w:val="tr-TR"/>
        </w:rPr>
      </w:pPr>
      <w:r w:rsidRPr="00CA7EB6">
        <w:rPr>
          <w:color w:val="221F1F"/>
          <w:lang w:val="tr-TR"/>
        </w:rPr>
        <w:t>NÜKLEER ENERJİ AJANSI, PAN AMERİKAN SAĞLIK ÖRGÜTÜ, KAPSAMLI NÜKLEER TEST YASAĞI ANLAŞMASI HAZIRLIK KOMİSYONU, BİRLEŞMİŞ MİLLETLER ÇEVRE PROGRAMI, BİRLEŞMİŞ MİLLETLER İNSANİ İŞLER KOORDİNASYON OFİSİ, DÜNYA SAĞLIK ÖRGÜTÜ, DÜNYA METEOROLOJİ</w:t>
      </w:r>
    </w:p>
    <w:p w14:paraId="448FD797" w14:textId="172B41F7" w:rsidR="001657AC" w:rsidRPr="00CA7EB6" w:rsidRDefault="00000000">
      <w:pPr>
        <w:pStyle w:val="BodyText"/>
        <w:spacing w:before="1" w:line="276" w:lineRule="auto"/>
        <w:ind w:left="562" w:right="108"/>
        <w:jc w:val="both"/>
        <w:rPr>
          <w:lang w:val="tr-TR"/>
        </w:rPr>
      </w:pPr>
      <w:r w:rsidRPr="00CA7EB6">
        <w:rPr>
          <w:color w:val="221F1F"/>
          <w:lang w:val="tr-TR"/>
        </w:rPr>
        <w:t xml:space="preserve">ÖRGÜTÜ, Nükleer veya Radyolojik Bir Acil Durum için Hazırlık ve Müdahale, </w:t>
      </w:r>
      <w:r w:rsidR="000A289E">
        <w:rPr>
          <w:color w:val="221F1F"/>
          <w:lang w:val="tr-TR"/>
        </w:rPr>
        <w:t>UAEA</w:t>
      </w:r>
      <w:r w:rsidRPr="00CA7EB6">
        <w:rPr>
          <w:color w:val="221F1F"/>
          <w:lang w:val="tr-TR"/>
        </w:rPr>
        <w:t xml:space="preserve"> Güvenlik Standartları Serisi No. GSR Bölüm 7, </w:t>
      </w:r>
      <w:r w:rsidR="000A289E">
        <w:rPr>
          <w:color w:val="221F1F"/>
          <w:lang w:val="tr-TR"/>
        </w:rPr>
        <w:t>UAEA</w:t>
      </w:r>
      <w:r w:rsidRPr="00CA7EB6">
        <w:rPr>
          <w:color w:val="221F1F"/>
          <w:lang w:val="tr-TR"/>
        </w:rPr>
        <w:t>, Viyana</w:t>
      </w:r>
      <w:r w:rsidRPr="00CA7EB6">
        <w:rPr>
          <w:color w:val="221F1F"/>
          <w:spacing w:val="-6"/>
          <w:lang w:val="tr-TR"/>
        </w:rPr>
        <w:t xml:space="preserve"> </w:t>
      </w:r>
      <w:r w:rsidRPr="00CA7EB6">
        <w:rPr>
          <w:color w:val="221F1F"/>
          <w:lang w:val="tr-TR"/>
        </w:rPr>
        <w:t>(2015).</w:t>
      </w:r>
    </w:p>
    <w:p w14:paraId="5D4E91DF" w14:textId="77777777" w:rsidR="001657AC" w:rsidRPr="00CA7EB6" w:rsidRDefault="00000000">
      <w:pPr>
        <w:pStyle w:val="ListParagraph"/>
        <w:numPr>
          <w:ilvl w:val="0"/>
          <w:numId w:val="13"/>
        </w:numPr>
        <w:tabs>
          <w:tab w:val="left" w:pos="552"/>
        </w:tabs>
        <w:spacing w:line="276" w:lineRule="auto"/>
        <w:ind w:right="107" w:hanging="420"/>
        <w:rPr>
          <w:sz w:val="18"/>
          <w:lang w:val="tr-TR"/>
        </w:rPr>
      </w:pPr>
      <w:r w:rsidRPr="00CA7EB6">
        <w:rPr>
          <w:color w:val="221F1F"/>
          <w:sz w:val="18"/>
          <w:lang w:val="tr-TR"/>
        </w:rPr>
        <w:t>Atıkların ve Diğer Maddelerin Dampingi Yoluyla Deniz Kirliliğinin Önlenmesi Sözleşmesi, Uluslararası Denizcilik Örgütü, Londra</w:t>
      </w:r>
      <w:r w:rsidRPr="00CA7EB6">
        <w:rPr>
          <w:color w:val="221F1F"/>
          <w:spacing w:val="-2"/>
          <w:sz w:val="18"/>
          <w:lang w:val="tr-TR"/>
        </w:rPr>
        <w:t xml:space="preserve"> </w:t>
      </w:r>
      <w:r w:rsidRPr="00CA7EB6">
        <w:rPr>
          <w:color w:val="221F1F"/>
          <w:sz w:val="18"/>
          <w:lang w:val="tr-TR"/>
        </w:rPr>
        <w:t>(1972).</w:t>
      </w:r>
    </w:p>
    <w:p w14:paraId="2A3F05EF" w14:textId="53F5122F" w:rsidR="001657AC" w:rsidRPr="00CA7EB6" w:rsidRDefault="00000000">
      <w:pPr>
        <w:pStyle w:val="ListParagraph"/>
        <w:numPr>
          <w:ilvl w:val="0"/>
          <w:numId w:val="13"/>
        </w:numPr>
        <w:tabs>
          <w:tab w:val="left" w:pos="552"/>
        </w:tabs>
        <w:spacing w:line="276" w:lineRule="auto"/>
        <w:ind w:right="106" w:hanging="420"/>
        <w:rPr>
          <w:sz w:val="18"/>
          <w:lang w:val="tr-TR"/>
        </w:rPr>
      </w:pPr>
      <w:r w:rsidRPr="00CA7EB6">
        <w:rPr>
          <w:color w:val="221F1F"/>
          <w:sz w:val="18"/>
          <w:lang w:val="tr-TR"/>
        </w:rPr>
        <w:t xml:space="preserve">AVRUPA ATOM ENERJİ TOPLULUĞU, ULUSLARARASI ATOM ENERJİSİ AJANSI, BİRLEŞMİŞ MİLLETLER GIDA VE TARIM ÖRGÜTÜ, ULUSLARARASI ÇALIŞMA ÖRGÜTÜ, ULUSLARARASI DENİZCİLİK ÖRGÜTÜ OECD NÜKLEER ENERJİ AJANSI, PAN AMERİKAN SAĞLIK ÖRGÜTÜ, BİRLEŞMİŞ MİLLETLER ÇEVRE PROGRAMI, DÜNYA SAĞLIK ÖRGÜTÜ, Temel Güvenlik İlkeleri, </w:t>
      </w:r>
      <w:r w:rsidR="000A289E">
        <w:rPr>
          <w:color w:val="221F1F"/>
          <w:sz w:val="18"/>
          <w:lang w:val="tr-TR"/>
        </w:rPr>
        <w:t>UAEA</w:t>
      </w:r>
      <w:r w:rsidRPr="00CA7EB6">
        <w:rPr>
          <w:color w:val="221F1F"/>
          <w:sz w:val="18"/>
          <w:lang w:val="tr-TR"/>
        </w:rPr>
        <w:t xml:space="preserve"> Güvenlik Standartları Serisi No. SF-1, </w:t>
      </w:r>
      <w:r w:rsidR="000A289E">
        <w:rPr>
          <w:color w:val="221F1F"/>
          <w:sz w:val="18"/>
          <w:lang w:val="tr-TR"/>
        </w:rPr>
        <w:t>UAEA</w:t>
      </w:r>
      <w:r w:rsidRPr="00CA7EB6">
        <w:rPr>
          <w:color w:val="221F1F"/>
          <w:sz w:val="18"/>
          <w:lang w:val="tr-TR"/>
        </w:rPr>
        <w:t>, Viyana</w:t>
      </w:r>
      <w:r w:rsidRPr="00CA7EB6">
        <w:rPr>
          <w:color w:val="221F1F"/>
          <w:spacing w:val="-3"/>
          <w:sz w:val="18"/>
          <w:lang w:val="tr-TR"/>
        </w:rPr>
        <w:t xml:space="preserve"> </w:t>
      </w:r>
      <w:r w:rsidRPr="00CA7EB6">
        <w:rPr>
          <w:color w:val="221F1F"/>
          <w:sz w:val="18"/>
          <w:lang w:val="tr-TR"/>
        </w:rPr>
        <w:t>(2006).</w:t>
      </w:r>
    </w:p>
    <w:p w14:paraId="4ED36735" w14:textId="726BFD81" w:rsidR="001657AC" w:rsidRPr="00CA7EB6" w:rsidRDefault="00000000">
      <w:pPr>
        <w:pStyle w:val="ListParagraph"/>
        <w:numPr>
          <w:ilvl w:val="0"/>
          <w:numId w:val="13"/>
        </w:numPr>
        <w:tabs>
          <w:tab w:val="left" w:pos="552"/>
        </w:tabs>
        <w:spacing w:line="276" w:lineRule="auto"/>
        <w:ind w:right="108" w:hanging="420"/>
        <w:rPr>
          <w:sz w:val="18"/>
          <w:lang w:val="tr-TR"/>
        </w:rPr>
      </w:pPr>
      <w:r w:rsidRPr="00CA7EB6">
        <w:rPr>
          <w:color w:val="221F1F"/>
          <w:sz w:val="18"/>
          <w:lang w:val="tr-TR"/>
        </w:rPr>
        <w:t xml:space="preserve">ULUSLARARASI ATOM ENERJİSİ AJANSI, Nükleer Güç Santrallerinin Güvenliği: Tasarım, </w:t>
      </w:r>
      <w:r w:rsidR="000A289E">
        <w:rPr>
          <w:color w:val="221F1F"/>
          <w:sz w:val="18"/>
          <w:lang w:val="tr-TR"/>
        </w:rPr>
        <w:t>UAEA</w:t>
      </w:r>
      <w:r w:rsidRPr="00CA7EB6">
        <w:rPr>
          <w:color w:val="221F1F"/>
          <w:sz w:val="18"/>
          <w:lang w:val="tr-TR"/>
        </w:rPr>
        <w:t xml:space="preserve"> Güvenlik Standartları Serisi No. SSR-2/1 (Rev. 1), </w:t>
      </w:r>
      <w:r w:rsidR="000A289E">
        <w:rPr>
          <w:color w:val="221F1F"/>
          <w:sz w:val="18"/>
          <w:lang w:val="tr-TR"/>
        </w:rPr>
        <w:t>UAEA</w:t>
      </w:r>
      <w:r w:rsidRPr="00CA7EB6">
        <w:rPr>
          <w:color w:val="221F1F"/>
          <w:sz w:val="18"/>
          <w:lang w:val="tr-TR"/>
        </w:rPr>
        <w:t>, Viyana</w:t>
      </w:r>
      <w:r w:rsidRPr="00CA7EB6">
        <w:rPr>
          <w:color w:val="221F1F"/>
          <w:spacing w:val="-24"/>
          <w:sz w:val="18"/>
          <w:lang w:val="tr-TR"/>
        </w:rPr>
        <w:t xml:space="preserve"> </w:t>
      </w:r>
      <w:r w:rsidRPr="00CA7EB6">
        <w:rPr>
          <w:color w:val="221F1F"/>
          <w:sz w:val="18"/>
          <w:lang w:val="tr-TR"/>
        </w:rPr>
        <w:t>(2016).</w:t>
      </w:r>
    </w:p>
    <w:p w14:paraId="1F2B3DBD" w14:textId="14FC2F91" w:rsidR="001657AC" w:rsidRPr="00CA7EB6" w:rsidRDefault="00000000">
      <w:pPr>
        <w:pStyle w:val="ListParagraph"/>
        <w:numPr>
          <w:ilvl w:val="0"/>
          <w:numId w:val="13"/>
        </w:numPr>
        <w:tabs>
          <w:tab w:val="left" w:pos="552"/>
        </w:tabs>
        <w:spacing w:line="276" w:lineRule="auto"/>
        <w:ind w:right="108" w:hanging="420"/>
        <w:rPr>
          <w:sz w:val="18"/>
          <w:lang w:val="tr-TR"/>
        </w:rPr>
      </w:pPr>
      <w:r w:rsidRPr="00CA7EB6">
        <w:rPr>
          <w:color w:val="221F1F"/>
          <w:sz w:val="18"/>
          <w:lang w:val="tr-TR"/>
        </w:rPr>
        <w:t xml:space="preserve">ULUSLARARASI NÜKLEER GÜVENLİK DANIŞMA GRUBU, Nükleer Güvenlikte Derinlemesine Savunma, INSAG Serisi No. 10, </w:t>
      </w:r>
      <w:r w:rsidR="000A289E">
        <w:rPr>
          <w:color w:val="221F1F"/>
          <w:sz w:val="18"/>
          <w:lang w:val="tr-TR"/>
        </w:rPr>
        <w:t>UAEA</w:t>
      </w:r>
      <w:r w:rsidRPr="00CA7EB6">
        <w:rPr>
          <w:color w:val="221F1F"/>
          <w:sz w:val="18"/>
          <w:lang w:val="tr-TR"/>
        </w:rPr>
        <w:t>, Viyana</w:t>
      </w:r>
      <w:r w:rsidRPr="00CA7EB6">
        <w:rPr>
          <w:color w:val="221F1F"/>
          <w:spacing w:val="-1"/>
          <w:sz w:val="18"/>
          <w:lang w:val="tr-TR"/>
        </w:rPr>
        <w:t xml:space="preserve"> </w:t>
      </w:r>
      <w:r w:rsidRPr="00CA7EB6">
        <w:rPr>
          <w:color w:val="221F1F"/>
          <w:sz w:val="18"/>
          <w:lang w:val="tr-TR"/>
        </w:rPr>
        <w:t>(1996).</w:t>
      </w:r>
    </w:p>
    <w:p w14:paraId="58EC3B33" w14:textId="77777777" w:rsidR="001657AC" w:rsidRPr="00CA7EB6" w:rsidRDefault="00000000">
      <w:pPr>
        <w:pStyle w:val="ListParagraph"/>
        <w:numPr>
          <w:ilvl w:val="0"/>
          <w:numId w:val="13"/>
        </w:numPr>
        <w:tabs>
          <w:tab w:val="left" w:pos="552"/>
        </w:tabs>
        <w:spacing w:line="276" w:lineRule="auto"/>
        <w:ind w:right="107" w:hanging="420"/>
        <w:rPr>
          <w:sz w:val="18"/>
          <w:lang w:val="tr-TR"/>
        </w:rPr>
      </w:pPr>
      <w:r w:rsidRPr="00CA7EB6">
        <w:rPr>
          <w:color w:val="221F1F"/>
          <w:sz w:val="18"/>
          <w:lang w:val="tr-TR"/>
        </w:rPr>
        <w:t>ULUSLARARASI RADYOLOJİK KORUNMA KOMİSYONU, Çalışanların Radyonüklid</w:t>
      </w:r>
      <w:r w:rsidRPr="00CA7EB6">
        <w:rPr>
          <w:color w:val="221F1F"/>
          <w:spacing w:val="-13"/>
          <w:sz w:val="18"/>
          <w:lang w:val="tr-TR"/>
        </w:rPr>
        <w:t xml:space="preserve"> </w:t>
      </w:r>
      <w:r w:rsidRPr="00CA7EB6">
        <w:rPr>
          <w:color w:val="221F1F"/>
          <w:sz w:val="18"/>
          <w:lang w:val="tr-TR"/>
        </w:rPr>
        <w:t>Alım</w:t>
      </w:r>
      <w:r w:rsidRPr="00CA7EB6">
        <w:rPr>
          <w:color w:val="221F1F"/>
          <w:spacing w:val="-11"/>
          <w:sz w:val="18"/>
          <w:lang w:val="tr-TR"/>
        </w:rPr>
        <w:t xml:space="preserve"> </w:t>
      </w:r>
      <w:r w:rsidRPr="00CA7EB6">
        <w:rPr>
          <w:color w:val="221F1F"/>
          <w:sz w:val="18"/>
          <w:lang w:val="tr-TR"/>
        </w:rPr>
        <w:t>Sınırları,</w:t>
      </w:r>
      <w:r w:rsidRPr="00CA7EB6">
        <w:rPr>
          <w:color w:val="221F1F"/>
          <w:spacing w:val="-12"/>
          <w:sz w:val="18"/>
          <w:lang w:val="tr-TR"/>
        </w:rPr>
        <w:t xml:space="preserve"> </w:t>
      </w:r>
      <w:r w:rsidRPr="00CA7EB6">
        <w:rPr>
          <w:color w:val="221F1F"/>
          <w:sz w:val="18"/>
          <w:lang w:val="tr-TR"/>
        </w:rPr>
        <w:t>Yayın</w:t>
      </w:r>
      <w:r w:rsidRPr="00CA7EB6">
        <w:rPr>
          <w:color w:val="221F1F"/>
          <w:spacing w:val="-12"/>
          <w:sz w:val="18"/>
          <w:lang w:val="tr-TR"/>
        </w:rPr>
        <w:t xml:space="preserve"> </w:t>
      </w:r>
      <w:r w:rsidRPr="00CA7EB6">
        <w:rPr>
          <w:color w:val="221F1F"/>
          <w:sz w:val="18"/>
          <w:lang w:val="tr-TR"/>
        </w:rPr>
        <w:t>30,</w:t>
      </w:r>
      <w:r w:rsidRPr="00CA7EB6">
        <w:rPr>
          <w:color w:val="221F1F"/>
          <w:spacing w:val="-11"/>
          <w:sz w:val="18"/>
          <w:lang w:val="tr-TR"/>
        </w:rPr>
        <w:t xml:space="preserve"> </w:t>
      </w:r>
      <w:r w:rsidRPr="00CA7EB6">
        <w:rPr>
          <w:color w:val="221F1F"/>
          <w:sz w:val="18"/>
          <w:lang w:val="tr-TR"/>
        </w:rPr>
        <w:t>Pergamon</w:t>
      </w:r>
      <w:r w:rsidRPr="00CA7EB6">
        <w:rPr>
          <w:color w:val="221F1F"/>
          <w:spacing w:val="-15"/>
          <w:sz w:val="18"/>
          <w:lang w:val="tr-TR"/>
        </w:rPr>
        <w:t xml:space="preserve"> </w:t>
      </w:r>
      <w:r w:rsidRPr="00CA7EB6">
        <w:rPr>
          <w:color w:val="221F1F"/>
          <w:sz w:val="18"/>
          <w:lang w:val="tr-TR"/>
        </w:rPr>
        <w:t>Press,</w:t>
      </w:r>
      <w:r w:rsidRPr="00CA7EB6">
        <w:rPr>
          <w:color w:val="221F1F"/>
          <w:spacing w:val="-11"/>
          <w:sz w:val="18"/>
          <w:lang w:val="tr-TR"/>
        </w:rPr>
        <w:t xml:space="preserve"> </w:t>
      </w:r>
      <w:r w:rsidRPr="00CA7EB6">
        <w:rPr>
          <w:color w:val="221F1F"/>
          <w:sz w:val="18"/>
          <w:lang w:val="tr-TR"/>
        </w:rPr>
        <w:t>Oxford</w:t>
      </w:r>
      <w:r w:rsidRPr="00CA7EB6">
        <w:rPr>
          <w:color w:val="221F1F"/>
          <w:spacing w:val="-12"/>
          <w:sz w:val="18"/>
          <w:lang w:val="tr-TR"/>
        </w:rPr>
        <w:t xml:space="preserve"> </w:t>
      </w:r>
      <w:r w:rsidRPr="00CA7EB6">
        <w:rPr>
          <w:color w:val="221F1F"/>
          <w:sz w:val="18"/>
          <w:lang w:val="tr-TR"/>
        </w:rPr>
        <w:t>ve</w:t>
      </w:r>
      <w:r w:rsidRPr="00CA7EB6">
        <w:rPr>
          <w:color w:val="221F1F"/>
          <w:spacing w:val="-12"/>
          <w:sz w:val="18"/>
          <w:lang w:val="tr-TR"/>
        </w:rPr>
        <w:t xml:space="preserve"> </w:t>
      </w:r>
      <w:r w:rsidRPr="00CA7EB6">
        <w:rPr>
          <w:color w:val="221F1F"/>
          <w:sz w:val="18"/>
          <w:lang w:val="tr-TR"/>
        </w:rPr>
        <w:t>New</w:t>
      </w:r>
      <w:r w:rsidRPr="00CA7EB6">
        <w:rPr>
          <w:color w:val="221F1F"/>
          <w:spacing w:val="-12"/>
          <w:sz w:val="18"/>
          <w:lang w:val="tr-TR"/>
        </w:rPr>
        <w:t xml:space="preserve"> </w:t>
      </w:r>
      <w:r w:rsidRPr="00CA7EB6">
        <w:rPr>
          <w:color w:val="221F1F"/>
          <w:sz w:val="18"/>
          <w:lang w:val="tr-TR"/>
        </w:rPr>
        <w:t>York</w:t>
      </w:r>
      <w:r w:rsidRPr="00CA7EB6">
        <w:rPr>
          <w:color w:val="221F1F"/>
          <w:spacing w:val="-12"/>
          <w:sz w:val="18"/>
          <w:lang w:val="tr-TR"/>
        </w:rPr>
        <w:t xml:space="preserve"> </w:t>
      </w:r>
      <w:r w:rsidRPr="00CA7EB6">
        <w:rPr>
          <w:color w:val="221F1F"/>
          <w:sz w:val="18"/>
          <w:lang w:val="tr-TR"/>
        </w:rPr>
        <w:t>(1979-1982). (Refs [21] ve [22] tarafından kısmen değiştirilmiş ve</w:t>
      </w:r>
      <w:r w:rsidRPr="00CA7EB6">
        <w:rPr>
          <w:color w:val="221F1F"/>
          <w:spacing w:val="-3"/>
          <w:sz w:val="18"/>
          <w:lang w:val="tr-TR"/>
        </w:rPr>
        <w:t xml:space="preserve"> </w:t>
      </w:r>
      <w:r w:rsidRPr="00CA7EB6">
        <w:rPr>
          <w:color w:val="221F1F"/>
          <w:sz w:val="18"/>
          <w:lang w:val="tr-TR"/>
        </w:rPr>
        <w:t>tamamlanmıştır).</w:t>
      </w:r>
    </w:p>
    <w:p w14:paraId="79A7EE90" w14:textId="77777777" w:rsidR="001657AC" w:rsidRPr="00CA7EB6" w:rsidRDefault="00000000">
      <w:pPr>
        <w:pStyle w:val="ListParagraph"/>
        <w:numPr>
          <w:ilvl w:val="0"/>
          <w:numId w:val="13"/>
        </w:numPr>
        <w:tabs>
          <w:tab w:val="left" w:pos="552"/>
        </w:tabs>
        <w:spacing w:line="276" w:lineRule="auto"/>
        <w:ind w:right="106" w:hanging="420"/>
        <w:rPr>
          <w:sz w:val="18"/>
          <w:lang w:val="tr-TR"/>
        </w:rPr>
      </w:pPr>
      <w:r w:rsidRPr="00CA7EB6">
        <w:rPr>
          <w:color w:val="221F1F"/>
          <w:sz w:val="18"/>
          <w:lang w:val="tr-TR"/>
        </w:rPr>
        <w:t>ULUSLARARASI</w:t>
      </w:r>
      <w:r w:rsidRPr="00CA7EB6">
        <w:rPr>
          <w:color w:val="221F1F"/>
          <w:spacing w:val="-11"/>
          <w:sz w:val="18"/>
          <w:lang w:val="tr-TR"/>
        </w:rPr>
        <w:t xml:space="preserve"> </w:t>
      </w:r>
      <w:r w:rsidRPr="00CA7EB6">
        <w:rPr>
          <w:color w:val="221F1F"/>
          <w:sz w:val="18"/>
          <w:lang w:val="tr-TR"/>
        </w:rPr>
        <w:t>RADYOLOJİK</w:t>
      </w:r>
      <w:r w:rsidRPr="00CA7EB6">
        <w:rPr>
          <w:color w:val="221F1F"/>
          <w:spacing w:val="-11"/>
          <w:sz w:val="18"/>
          <w:lang w:val="tr-TR"/>
        </w:rPr>
        <w:t xml:space="preserve"> </w:t>
      </w:r>
      <w:r w:rsidRPr="00CA7EB6">
        <w:rPr>
          <w:color w:val="221F1F"/>
          <w:sz w:val="18"/>
          <w:lang w:val="tr-TR"/>
        </w:rPr>
        <w:t>KORUNMA</w:t>
      </w:r>
      <w:r w:rsidRPr="00CA7EB6">
        <w:rPr>
          <w:color w:val="221F1F"/>
          <w:spacing w:val="-10"/>
          <w:sz w:val="18"/>
          <w:lang w:val="tr-TR"/>
        </w:rPr>
        <w:t xml:space="preserve"> </w:t>
      </w:r>
      <w:r w:rsidRPr="00CA7EB6">
        <w:rPr>
          <w:color w:val="221F1F"/>
          <w:sz w:val="18"/>
          <w:lang w:val="tr-TR"/>
        </w:rPr>
        <w:t>KOMİSYONU,</w:t>
      </w:r>
      <w:r w:rsidRPr="00CA7EB6">
        <w:rPr>
          <w:color w:val="221F1F"/>
          <w:spacing w:val="-10"/>
          <w:sz w:val="18"/>
          <w:lang w:val="tr-TR"/>
        </w:rPr>
        <w:t xml:space="preserve"> </w:t>
      </w:r>
      <w:r w:rsidRPr="00CA7EB6">
        <w:rPr>
          <w:color w:val="221F1F"/>
          <w:sz w:val="18"/>
          <w:lang w:val="tr-TR"/>
        </w:rPr>
        <w:t>Radyonüklidlerin</w:t>
      </w:r>
      <w:r w:rsidRPr="00CA7EB6">
        <w:rPr>
          <w:color w:val="221F1F"/>
          <w:spacing w:val="-11"/>
          <w:sz w:val="18"/>
          <w:lang w:val="tr-TR"/>
        </w:rPr>
        <w:t xml:space="preserve"> </w:t>
      </w:r>
      <w:r w:rsidRPr="00CA7EB6">
        <w:rPr>
          <w:color w:val="221F1F"/>
          <w:sz w:val="18"/>
          <w:lang w:val="tr-TR"/>
        </w:rPr>
        <w:t>İşçiler Tarafından</w:t>
      </w:r>
      <w:r w:rsidRPr="00CA7EB6">
        <w:rPr>
          <w:color w:val="221F1F"/>
          <w:spacing w:val="-8"/>
          <w:sz w:val="18"/>
          <w:lang w:val="tr-TR"/>
        </w:rPr>
        <w:t xml:space="preserve"> </w:t>
      </w:r>
      <w:r w:rsidRPr="00CA7EB6">
        <w:rPr>
          <w:color w:val="221F1F"/>
          <w:sz w:val="18"/>
          <w:lang w:val="tr-TR"/>
        </w:rPr>
        <w:t>Alımına</w:t>
      </w:r>
      <w:r w:rsidRPr="00CA7EB6">
        <w:rPr>
          <w:color w:val="221F1F"/>
          <w:spacing w:val="-6"/>
          <w:sz w:val="18"/>
          <w:lang w:val="tr-TR"/>
        </w:rPr>
        <w:t xml:space="preserve"> </w:t>
      </w:r>
      <w:r w:rsidRPr="00CA7EB6">
        <w:rPr>
          <w:color w:val="221F1F"/>
          <w:sz w:val="18"/>
          <w:lang w:val="tr-TR"/>
        </w:rPr>
        <w:t>İlişkin</w:t>
      </w:r>
      <w:r w:rsidRPr="00CA7EB6">
        <w:rPr>
          <w:color w:val="221F1F"/>
          <w:spacing w:val="-8"/>
          <w:sz w:val="18"/>
          <w:lang w:val="tr-TR"/>
        </w:rPr>
        <w:t xml:space="preserve"> </w:t>
      </w:r>
      <w:r w:rsidRPr="00CA7EB6">
        <w:rPr>
          <w:color w:val="221F1F"/>
          <w:sz w:val="18"/>
          <w:lang w:val="tr-TR"/>
        </w:rPr>
        <w:t>Doz</w:t>
      </w:r>
      <w:r w:rsidRPr="00CA7EB6">
        <w:rPr>
          <w:color w:val="221F1F"/>
          <w:spacing w:val="-8"/>
          <w:sz w:val="18"/>
          <w:lang w:val="tr-TR"/>
        </w:rPr>
        <w:t xml:space="preserve"> </w:t>
      </w:r>
      <w:r w:rsidRPr="00CA7EB6">
        <w:rPr>
          <w:color w:val="221F1F"/>
          <w:sz w:val="18"/>
          <w:lang w:val="tr-TR"/>
        </w:rPr>
        <w:t>Katsayıları,</w:t>
      </w:r>
      <w:r w:rsidRPr="00CA7EB6">
        <w:rPr>
          <w:color w:val="221F1F"/>
          <w:spacing w:val="-6"/>
          <w:sz w:val="18"/>
          <w:lang w:val="tr-TR"/>
        </w:rPr>
        <w:t xml:space="preserve"> </w:t>
      </w:r>
      <w:r w:rsidRPr="00CA7EB6">
        <w:rPr>
          <w:color w:val="221F1F"/>
          <w:sz w:val="18"/>
          <w:lang w:val="tr-TR"/>
        </w:rPr>
        <w:t>ICRP</w:t>
      </w:r>
      <w:r w:rsidRPr="00CA7EB6">
        <w:rPr>
          <w:color w:val="221F1F"/>
          <w:spacing w:val="-7"/>
          <w:sz w:val="18"/>
          <w:lang w:val="tr-TR"/>
        </w:rPr>
        <w:t xml:space="preserve"> </w:t>
      </w:r>
      <w:r w:rsidRPr="00CA7EB6">
        <w:rPr>
          <w:color w:val="221F1F"/>
          <w:sz w:val="18"/>
          <w:lang w:val="tr-TR"/>
        </w:rPr>
        <w:t>Yayın</w:t>
      </w:r>
      <w:r w:rsidRPr="00CA7EB6">
        <w:rPr>
          <w:color w:val="221F1F"/>
          <w:spacing w:val="-7"/>
          <w:sz w:val="18"/>
          <w:lang w:val="tr-TR"/>
        </w:rPr>
        <w:t xml:space="preserve"> </w:t>
      </w:r>
      <w:r w:rsidRPr="00CA7EB6">
        <w:rPr>
          <w:color w:val="221F1F"/>
          <w:sz w:val="18"/>
          <w:lang w:val="tr-TR"/>
        </w:rPr>
        <w:t>No.</w:t>
      </w:r>
      <w:r w:rsidRPr="00CA7EB6">
        <w:rPr>
          <w:color w:val="221F1F"/>
          <w:spacing w:val="-6"/>
          <w:sz w:val="18"/>
          <w:lang w:val="tr-TR"/>
        </w:rPr>
        <w:t xml:space="preserve"> </w:t>
      </w:r>
      <w:r w:rsidRPr="00CA7EB6">
        <w:rPr>
          <w:color w:val="221F1F"/>
          <w:sz w:val="18"/>
          <w:lang w:val="tr-TR"/>
        </w:rPr>
        <w:t>68,</w:t>
      </w:r>
      <w:r w:rsidRPr="00CA7EB6">
        <w:rPr>
          <w:color w:val="221F1F"/>
          <w:spacing w:val="-8"/>
          <w:sz w:val="18"/>
          <w:lang w:val="tr-TR"/>
        </w:rPr>
        <w:t xml:space="preserve"> </w:t>
      </w:r>
      <w:r w:rsidRPr="00CA7EB6">
        <w:rPr>
          <w:color w:val="221F1F"/>
          <w:sz w:val="18"/>
          <w:lang w:val="tr-TR"/>
        </w:rPr>
        <w:t>Ann.</w:t>
      </w:r>
      <w:r w:rsidRPr="00CA7EB6">
        <w:rPr>
          <w:color w:val="221F1F"/>
          <w:spacing w:val="-5"/>
          <w:sz w:val="18"/>
          <w:lang w:val="tr-TR"/>
        </w:rPr>
        <w:t xml:space="preserve"> </w:t>
      </w:r>
      <w:r w:rsidRPr="00CA7EB6">
        <w:rPr>
          <w:color w:val="221F1F"/>
          <w:sz w:val="18"/>
          <w:lang w:val="tr-TR"/>
        </w:rPr>
        <w:t>ICRP</w:t>
      </w:r>
      <w:r w:rsidRPr="00CA7EB6">
        <w:rPr>
          <w:color w:val="221F1F"/>
          <w:spacing w:val="-7"/>
          <w:sz w:val="18"/>
          <w:lang w:val="tr-TR"/>
        </w:rPr>
        <w:t xml:space="preserve"> </w:t>
      </w:r>
      <w:r w:rsidRPr="00CA7EB6">
        <w:rPr>
          <w:b/>
          <w:color w:val="221F1F"/>
          <w:sz w:val="18"/>
          <w:lang w:val="tr-TR"/>
        </w:rPr>
        <w:t>24</w:t>
      </w:r>
      <w:r w:rsidRPr="00CA7EB6">
        <w:rPr>
          <w:b/>
          <w:color w:val="221F1F"/>
          <w:spacing w:val="-7"/>
          <w:sz w:val="18"/>
          <w:lang w:val="tr-TR"/>
        </w:rPr>
        <w:t xml:space="preserve"> </w:t>
      </w:r>
      <w:r w:rsidRPr="00CA7EB6">
        <w:rPr>
          <w:color w:val="221F1F"/>
          <w:sz w:val="18"/>
          <w:lang w:val="tr-TR"/>
        </w:rPr>
        <w:t>4,</w:t>
      </w:r>
      <w:r w:rsidRPr="00CA7EB6">
        <w:rPr>
          <w:color w:val="221F1F"/>
          <w:spacing w:val="-6"/>
          <w:sz w:val="18"/>
          <w:lang w:val="tr-TR"/>
        </w:rPr>
        <w:t xml:space="preserve"> </w:t>
      </w:r>
      <w:r w:rsidRPr="00CA7EB6">
        <w:rPr>
          <w:color w:val="221F1F"/>
          <w:sz w:val="18"/>
          <w:lang w:val="tr-TR"/>
        </w:rPr>
        <w:t>Elsevier Science, Oxford</w:t>
      </w:r>
      <w:r w:rsidRPr="00CA7EB6">
        <w:rPr>
          <w:color w:val="221F1F"/>
          <w:spacing w:val="-2"/>
          <w:sz w:val="18"/>
          <w:lang w:val="tr-TR"/>
        </w:rPr>
        <w:t xml:space="preserve"> </w:t>
      </w:r>
      <w:r w:rsidRPr="00CA7EB6">
        <w:rPr>
          <w:color w:val="221F1F"/>
          <w:sz w:val="18"/>
          <w:lang w:val="tr-TR"/>
        </w:rPr>
        <w:t>(1994).</w:t>
      </w:r>
    </w:p>
    <w:p w14:paraId="3A77FEC0" w14:textId="77777777" w:rsidR="001657AC" w:rsidRPr="00CA7EB6" w:rsidRDefault="00000000">
      <w:pPr>
        <w:pStyle w:val="ListParagraph"/>
        <w:numPr>
          <w:ilvl w:val="0"/>
          <w:numId w:val="13"/>
        </w:numPr>
        <w:tabs>
          <w:tab w:val="left" w:pos="552"/>
        </w:tabs>
        <w:spacing w:line="276" w:lineRule="auto"/>
        <w:ind w:right="106" w:hanging="420"/>
        <w:rPr>
          <w:sz w:val="18"/>
          <w:lang w:val="tr-TR"/>
        </w:rPr>
      </w:pPr>
      <w:r w:rsidRPr="00CA7EB6">
        <w:rPr>
          <w:color w:val="221F1F"/>
          <w:sz w:val="18"/>
          <w:lang w:val="tr-TR"/>
        </w:rPr>
        <w:t>ULUSLARARASI RADYOLOJİK KORUNMA KOMİSYONU, Radyonüklidlerin Alımından Kaynaklanan Halkın Yaşa Bağlı Dozları: Bölüm 5, Yutma ve Soluma Doz Katsayılarının Derlenmesi, Yayın 72, Pergamon Press, Oxford ve New York</w:t>
      </w:r>
      <w:r w:rsidRPr="00CA7EB6">
        <w:rPr>
          <w:color w:val="221F1F"/>
          <w:spacing w:val="-13"/>
          <w:sz w:val="18"/>
          <w:lang w:val="tr-TR"/>
        </w:rPr>
        <w:t xml:space="preserve"> </w:t>
      </w:r>
      <w:r w:rsidRPr="00CA7EB6">
        <w:rPr>
          <w:color w:val="221F1F"/>
          <w:sz w:val="18"/>
          <w:lang w:val="tr-TR"/>
        </w:rPr>
        <w:t>(1996).</w:t>
      </w:r>
    </w:p>
    <w:p w14:paraId="2874F015" w14:textId="77777777" w:rsidR="001657AC" w:rsidRPr="00CA7EB6" w:rsidRDefault="00000000">
      <w:pPr>
        <w:pStyle w:val="ListParagraph"/>
        <w:numPr>
          <w:ilvl w:val="0"/>
          <w:numId w:val="13"/>
        </w:numPr>
        <w:tabs>
          <w:tab w:val="left" w:pos="552"/>
        </w:tabs>
        <w:spacing w:line="276" w:lineRule="auto"/>
        <w:ind w:right="108" w:hanging="420"/>
        <w:rPr>
          <w:sz w:val="18"/>
          <w:lang w:val="tr-TR"/>
        </w:rPr>
      </w:pPr>
      <w:r w:rsidRPr="00CA7EB6">
        <w:rPr>
          <w:color w:val="221F1F"/>
          <w:sz w:val="18"/>
          <w:lang w:val="tr-TR"/>
        </w:rPr>
        <w:t>ULUSLARARASI RADYASYON BİRİMLERİ VE ÖLÇÜMLERİ KOMİSYONU, Radyasyondan</w:t>
      </w:r>
      <w:r w:rsidRPr="00CA7EB6">
        <w:rPr>
          <w:color w:val="221F1F"/>
          <w:spacing w:val="-6"/>
          <w:sz w:val="18"/>
          <w:lang w:val="tr-TR"/>
        </w:rPr>
        <w:t xml:space="preserve"> </w:t>
      </w:r>
      <w:r w:rsidRPr="00CA7EB6">
        <w:rPr>
          <w:color w:val="221F1F"/>
          <w:sz w:val="18"/>
          <w:lang w:val="tr-TR"/>
        </w:rPr>
        <w:t>Korunma</w:t>
      </w:r>
      <w:r w:rsidRPr="00CA7EB6">
        <w:rPr>
          <w:color w:val="221F1F"/>
          <w:spacing w:val="-4"/>
          <w:sz w:val="18"/>
          <w:lang w:val="tr-TR"/>
        </w:rPr>
        <w:t xml:space="preserve"> </w:t>
      </w:r>
      <w:r w:rsidRPr="00CA7EB6">
        <w:rPr>
          <w:color w:val="221F1F"/>
          <w:sz w:val="18"/>
          <w:lang w:val="tr-TR"/>
        </w:rPr>
        <w:t>Dozimetrisinde</w:t>
      </w:r>
      <w:r w:rsidRPr="00CA7EB6">
        <w:rPr>
          <w:color w:val="221F1F"/>
          <w:spacing w:val="-4"/>
          <w:sz w:val="18"/>
          <w:lang w:val="tr-TR"/>
        </w:rPr>
        <w:t xml:space="preserve"> </w:t>
      </w:r>
      <w:r w:rsidRPr="00CA7EB6">
        <w:rPr>
          <w:color w:val="221F1F"/>
          <w:sz w:val="18"/>
          <w:lang w:val="tr-TR"/>
        </w:rPr>
        <w:t>Miktarlar</w:t>
      </w:r>
      <w:r w:rsidRPr="00CA7EB6">
        <w:rPr>
          <w:color w:val="221F1F"/>
          <w:spacing w:val="-4"/>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color w:val="221F1F"/>
          <w:sz w:val="18"/>
          <w:lang w:val="tr-TR"/>
        </w:rPr>
        <w:t>Birimler,</w:t>
      </w:r>
      <w:r w:rsidRPr="00CA7EB6">
        <w:rPr>
          <w:color w:val="221F1F"/>
          <w:spacing w:val="-5"/>
          <w:sz w:val="18"/>
          <w:lang w:val="tr-TR"/>
        </w:rPr>
        <w:t xml:space="preserve"> </w:t>
      </w:r>
      <w:r w:rsidRPr="00CA7EB6">
        <w:rPr>
          <w:color w:val="221F1F"/>
          <w:sz w:val="18"/>
          <w:lang w:val="tr-TR"/>
        </w:rPr>
        <w:t>Rep.</w:t>
      </w:r>
      <w:r w:rsidRPr="00CA7EB6">
        <w:rPr>
          <w:color w:val="221F1F"/>
          <w:spacing w:val="-4"/>
          <w:sz w:val="18"/>
          <w:lang w:val="tr-TR"/>
        </w:rPr>
        <w:t xml:space="preserve"> </w:t>
      </w:r>
      <w:r w:rsidRPr="00CA7EB6">
        <w:rPr>
          <w:color w:val="221F1F"/>
          <w:sz w:val="18"/>
          <w:lang w:val="tr-TR"/>
        </w:rPr>
        <w:t>51,</w:t>
      </w:r>
      <w:r w:rsidRPr="00CA7EB6">
        <w:rPr>
          <w:color w:val="221F1F"/>
          <w:spacing w:val="-5"/>
          <w:sz w:val="18"/>
          <w:lang w:val="tr-TR"/>
        </w:rPr>
        <w:t xml:space="preserve"> </w:t>
      </w:r>
      <w:r w:rsidRPr="00CA7EB6">
        <w:rPr>
          <w:color w:val="221F1F"/>
          <w:sz w:val="18"/>
          <w:lang w:val="tr-TR"/>
        </w:rPr>
        <w:t>ICRU,</w:t>
      </w:r>
      <w:r w:rsidRPr="00CA7EB6">
        <w:rPr>
          <w:color w:val="221F1F"/>
          <w:spacing w:val="-4"/>
          <w:sz w:val="18"/>
          <w:lang w:val="tr-TR"/>
        </w:rPr>
        <w:t xml:space="preserve"> </w:t>
      </w:r>
      <w:r w:rsidRPr="00CA7EB6">
        <w:rPr>
          <w:color w:val="221F1F"/>
          <w:sz w:val="18"/>
          <w:lang w:val="tr-TR"/>
        </w:rPr>
        <w:t>Bethesda, MD (1993).</w:t>
      </w:r>
    </w:p>
    <w:p w14:paraId="292B116C" w14:textId="77777777" w:rsidR="001657AC" w:rsidRPr="00CA7EB6" w:rsidRDefault="00000000">
      <w:pPr>
        <w:pStyle w:val="ListParagraph"/>
        <w:numPr>
          <w:ilvl w:val="0"/>
          <w:numId w:val="13"/>
        </w:numPr>
        <w:tabs>
          <w:tab w:val="left" w:pos="552"/>
        </w:tabs>
        <w:spacing w:line="276" w:lineRule="auto"/>
        <w:ind w:right="106" w:hanging="420"/>
        <w:rPr>
          <w:sz w:val="18"/>
          <w:lang w:val="tr-TR"/>
        </w:rPr>
      </w:pPr>
      <w:r w:rsidRPr="00CA7EB6">
        <w:rPr>
          <w:color w:val="221F1F"/>
          <w:sz w:val="18"/>
          <w:lang w:val="tr-TR"/>
        </w:rPr>
        <w:t>ULUSLARARASI RADYASYON BİRİMLERİ VE ÖLÇÜMLERİ KOMİSYONU, İyonlaştırıcı Radyasyon için Temel Miktarlar ve Birimler, Rep. 60, ICRU, Bethesda, MD (1998).</w:t>
      </w:r>
    </w:p>
    <w:p w14:paraId="7448341F" w14:textId="77777777" w:rsidR="001657AC" w:rsidRPr="00CA7EB6" w:rsidRDefault="00000000">
      <w:pPr>
        <w:pStyle w:val="ListParagraph"/>
        <w:numPr>
          <w:ilvl w:val="0"/>
          <w:numId w:val="13"/>
        </w:numPr>
        <w:tabs>
          <w:tab w:val="left" w:pos="552"/>
        </w:tabs>
        <w:spacing w:line="276" w:lineRule="auto"/>
        <w:ind w:right="107" w:hanging="420"/>
        <w:rPr>
          <w:sz w:val="18"/>
          <w:lang w:val="tr-TR"/>
        </w:rPr>
      </w:pPr>
      <w:r w:rsidRPr="00CA7EB6">
        <w:rPr>
          <w:color w:val="221F1F"/>
          <w:sz w:val="18"/>
          <w:lang w:val="tr-TR"/>
        </w:rPr>
        <w:t>ULUSLARARASI RADYASYON BİRİMLERİ VE ÖLÇÜMLERİ KOMİSYONU, Dış Radyasyon Kaynaklarından Kaynaklanan Doz Eşdeğerlerinin Belirlenmesi, Rep. 39, ICRU, Bethesda, MD (1985).</w:t>
      </w:r>
    </w:p>
    <w:p w14:paraId="11048BF1" w14:textId="77777777" w:rsidR="001657AC" w:rsidRPr="00CA7EB6" w:rsidRDefault="00000000">
      <w:pPr>
        <w:pStyle w:val="ListParagraph"/>
        <w:numPr>
          <w:ilvl w:val="0"/>
          <w:numId w:val="13"/>
        </w:numPr>
        <w:tabs>
          <w:tab w:val="left" w:pos="552"/>
        </w:tabs>
        <w:spacing w:line="276" w:lineRule="auto"/>
        <w:ind w:right="107" w:hanging="420"/>
        <w:rPr>
          <w:sz w:val="18"/>
          <w:lang w:val="tr-TR"/>
        </w:rPr>
      </w:pPr>
      <w:r w:rsidRPr="00CA7EB6">
        <w:rPr>
          <w:color w:val="221F1F"/>
          <w:sz w:val="18"/>
          <w:lang w:val="tr-TR"/>
        </w:rPr>
        <w:t xml:space="preserve">ULUSLARARASI RADYOLOJİK KORUMA KOMİSYONU, Uluslararası Radyolojik Koruma Komisyonu'nun 2007 Tavsiyeleri, Yayın 103, Ann. ICRP </w:t>
      </w:r>
      <w:r w:rsidRPr="00CA7EB6">
        <w:rPr>
          <w:b/>
          <w:color w:val="221F1F"/>
          <w:sz w:val="18"/>
          <w:lang w:val="tr-TR"/>
        </w:rPr>
        <w:t xml:space="preserve">37 </w:t>
      </w:r>
      <w:r w:rsidRPr="00CA7EB6">
        <w:rPr>
          <w:color w:val="221F1F"/>
          <w:sz w:val="18"/>
          <w:lang w:val="tr-TR"/>
        </w:rPr>
        <w:t>2-4, Elsevier Science, Oxford</w:t>
      </w:r>
      <w:r w:rsidRPr="00CA7EB6">
        <w:rPr>
          <w:color w:val="221F1F"/>
          <w:spacing w:val="-2"/>
          <w:sz w:val="18"/>
          <w:lang w:val="tr-TR"/>
        </w:rPr>
        <w:t xml:space="preserve"> </w:t>
      </w:r>
      <w:r w:rsidRPr="00CA7EB6">
        <w:rPr>
          <w:color w:val="221F1F"/>
          <w:sz w:val="18"/>
          <w:lang w:val="tr-TR"/>
        </w:rPr>
        <w:t>(2007).</w:t>
      </w:r>
    </w:p>
    <w:p w14:paraId="767947A2" w14:textId="77777777" w:rsidR="001657AC" w:rsidRPr="00CA7EB6" w:rsidRDefault="00000000">
      <w:pPr>
        <w:pStyle w:val="ListParagraph"/>
        <w:numPr>
          <w:ilvl w:val="0"/>
          <w:numId w:val="13"/>
        </w:numPr>
        <w:tabs>
          <w:tab w:val="left" w:pos="552"/>
        </w:tabs>
        <w:spacing w:line="276" w:lineRule="auto"/>
        <w:ind w:right="108" w:hanging="420"/>
        <w:rPr>
          <w:sz w:val="18"/>
          <w:lang w:val="tr-TR"/>
        </w:rPr>
      </w:pPr>
      <w:r w:rsidRPr="00CA7EB6">
        <w:rPr>
          <w:color w:val="221F1F"/>
          <w:sz w:val="18"/>
          <w:lang w:val="tr-TR"/>
        </w:rPr>
        <w:t>STEVENSON, A., WAITE, M. (Eds), Concise Oxford English Dictionary, 12. Baskı, Oxford University Press, Oxford</w:t>
      </w:r>
      <w:r w:rsidRPr="00CA7EB6">
        <w:rPr>
          <w:color w:val="221F1F"/>
          <w:spacing w:val="-1"/>
          <w:sz w:val="18"/>
          <w:lang w:val="tr-TR"/>
        </w:rPr>
        <w:t xml:space="preserve"> </w:t>
      </w:r>
      <w:r w:rsidRPr="00CA7EB6">
        <w:rPr>
          <w:color w:val="221F1F"/>
          <w:sz w:val="18"/>
          <w:lang w:val="tr-TR"/>
        </w:rPr>
        <w:t>(2011).</w:t>
      </w:r>
    </w:p>
    <w:p w14:paraId="25BDFCB4" w14:textId="77777777" w:rsidR="001657AC" w:rsidRPr="00CA7EB6" w:rsidRDefault="00000000">
      <w:pPr>
        <w:pStyle w:val="ListParagraph"/>
        <w:numPr>
          <w:ilvl w:val="0"/>
          <w:numId w:val="13"/>
        </w:numPr>
        <w:tabs>
          <w:tab w:val="left" w:pos="552"/>
        </w:tabs>
        <w:spacing w:line="276" w:lineRule="auto"/>
        <w:ind w:left="561" w:right="107" w:hanging="420"/>
        <w:rPr>
          <w:sz w:val="18"/>
          <w:lang w:val="tr-TR"/>
        </w:rPr>
      </w:pPr>
      <w:r w:rsidRPr="00CA7EB6">
        <w:rPr>
          <w:color w:val="221F1F"/>
          <w:sz w:val="18"/>
          <w:lang w:val="tr-TR"/>
        </w:rPr>
        <w:t>ULUSLARARASI RADYOLOJİK KORUNMA KOMİSYONU, ICRP İnsan Solunum Yolu</w:t>
      </w:r>
      <w:r w:rsidRPr="00CA7EB6">
        <w:rPr>
          <w:color w:val="221F1F"/>
          <w:spacing w:val="-9"/>
          <w:sz w:val="18"/>
          <w:lang w:val="tr-TR"/>
        </w:rPr>
        <w:t xml:space="preserve"> </w:t>
      </w:r>
      <w:r w:rsidRPr="00CA7EB6">
        <w:rPr>
          <w:color w:val="221F1F"/>
          <w:sz w:val="18"/>
          <w:lang w:val="tr-TR"/>
        </w:rPr>
        <w:t>Modelinin</w:t>
      </w:r>
      <w:r w:rsidRPr="00CA7EB6">
        <w:rPr>
          <w:color w:val="221F1F"/>
          <w:spacing w:val="-10"/>
          <w:sz w:val="18"/>
          <w:lang w:val="tr-TR"/>
        </w:rPr>
        <w:t xml:space="preserve"> </w:t>
      </w:r>
      <w:r w:rsidRPr="00CA7EB6">
        <w:rPr>
          <w:color w:val="221F1F"/>
          <w:sz w:val="18"/>
          <w:lang w:val="tr-TR"/>
        </w:rPr>
        <w:t>Pratik</w:t>
      </w:r>
      <w:r w:rsidRPr="00CA7EB6">
        <w:rPr>
          <w:color w:val="221F1F"/>
          <w:spacing w:val="-8"/>
          <w:sz w:val="18"/>
          <w:lang w:val="tr-TR"/>
        </w:rPr>
        <w:t xml:space="preserve"> </w:t>
      </w:r>
      <w:r w:rsidRPr="00CA7EB6">
        <w:rPr>
          <w:color w:val="221F1F"/>
          <w:sz w:val="18"/>
          <w:lang w:val="tr-TR"/>
        </w:rPr>
        <w:t>Uygulaması</w:t>
      </w:r>
      <w:r w:rsidRPr="00CA7EB6">
        <w:rPr>
          <w:color w:val="221F1F"/>
          <w:spacing w:val="-8"/>
          <w:sz w:val="18"/>
          <w:lang w:val="tr-TR"/>
        </w:rPr>
        <w:t xml:space="preserve"> </w:t>
      </w:r>
      <w:r w:rsidRPr="00CA7EB6">
        <w:rPr>
          <w:color w:val="221F1F"/>
          <w:sz w:val="18"/>
          <w:lang w:val="tr-TR"/>
        </w:rPr>
        <w:t>için</w:t>
      </w:r>
      <w:r w:rsidRPr="00CA7EB6">
        <w:rPr>
          <w:color w:val="221F1F"/>
          <w:spacing w:val="-9"/>
          <w:sz w:val="18"/>
          <w:lang w:val="tr-TR"/>
        </w:rPr>
        <w:t xml:space="preserve"> </w:t>
      </w:r>
      <w:r w:rsidRPr="00CA7EB6">
        <w:rPr>
          <w:color w:val="221F1F"/>
          <w:sz w:val="18"/>
          <w:lang w:val="tr-TR"/>
        </w:rPr>
        <w:t>Kılavuz,</w:t>
      </w:r>
      <w:r w:rsidRPr="00CA7EB6">
        <w:rPr>
          <w:color w:val="221F1F"/>
          <w:spacing w:val="-8"/>
          <w:sz w:val="18"/>
          <w:lang w:val="tr-TR"/>
        </w:rPr>
        <w:t xml:space="preserve"> </w:t>
      </w:r>
      <w:r w:rsidRPr="00CA7EB6">
        <w:rPr>
          <w:color w:val="221F1F"/>
          <w:sz w:val="18"/>
          <w:lang w:val="tr-TR"/>
        </w:rPr>
        <w:t>ICRP</w:t>
      </w:r>
      <w:r w:rsidRPr="00CA7EB6">
        <w:rPr>
          <w:color w:val="221F1F"/>
          <w:spacing w:val="-9"/>
          <w:sz w:val="18"/>
          <w:lang w:val="tr-TR"/>
        </w:rPr>
        <w:t xml:space="preserve"> </w:t>
      </w:r>
      <w:r w:rsidRPr="00CA7EB6">
        <w:rPr>
          <w:color w:val="221F1F"/>
          <w:sz w:val="18"/>
          <w:lang w:val="tr-TR"/>
        </w:rPr>
        <w:t>Destekleyici</w:t>
      </w:r>
      <w:r w:rsidRPr="00CA7EB6">
        <w:rPr>
          <w:color w:val="221F1F"/>
          <w:spacing w:val="-8"/>
          <w:sz w:val="18"/>
          <w:lang w:val="tr-TR"/>
        </w:rPr>
        <w:t xml:space="preserve"> </w:t>
      </w:r>
      <w:r w:rsidRPr="00CA7EB6">
        <w:rPr>
          <w:color w:val="221F1F"/>
          <w:sz w:val="18"/>
          <w:lang w:val="tr-TR"/>
        </w:rPr>
        <w:t>Kılavuz</w:t>
      </w:r>
      <w:r w:rsidRPr="00CA7EB6">
        <w:rPr>
          <w:color w:val="221F1F"/>
          <w:spacing w:val="-8"/>
          <w:sz w:val="18"/>
          <w:lang w:val="tr-TR"/>
        </w:rPr>
        <w:t xml:space="preserve"> </w:t>
      </w:r>
      <w:r w:rsidRPr="00CA7EB6">
        <w:rPr>
          <w:color w:val="221F1F"/>
          <w:sz w:val="18"/>
          <w:lang w:val="tr-TR"/>
        </w:rPr>
        <w:t>3,</w:t>
      </w:r>
      <w:r w:rsidRPr="00CA7EB6">
        <w:rPr>
          <w:color w:val="221F1F"/>
          <w:spacing w:val="-7"/>
          <w:sz w:val="18"/>
          <w:lang w:val="tr-TR"/>
        </w:rPr>
        <w:t xml:space="preserve"> </w:t>
      </w:r>
      <w:r w:rsidRPr="00CA7EB6">
        <w:rPr>
          <w:color w:val="221F1F"/>
          <w:sz w:val="18"/>
          <w:lang w:val="tr-TR"/>
        </w:rPr>
        <w:t>Ann.</w:t>
      </w:r>
      <w:r w:rsidRPr="00CA7EB6">
        <w:rPr>
          <w:color w:val="221F1F"/>
          <w:spacing w:val="-8"/>
          <w:sz w:val="18"/>
          <w:lang w:val="tr-TR"/>
        </w:rPr>
        <w:t xml:space="preserve"> </w:t>
      </w:r>
      <w:r w:rsidRPr="00CA7EB6">
        <w:rPr>
          <w:color w:val="221F1F"/>
          <w:sz w:val="18"/>
          <w:lang w:val="tr-TR"/>
        </w:rPr>
        <w:t xml:space="preserve">ICRP </w:t>
      </w:r>
      <w:r w:rsidRPr="00CA7EB6">
        <w:rPr>
          <w:b/>
          <w:color w:val="221F1F"/>
          <w:sz w:val="18"/>
          <w:lang w:val="tr-TR"/>
        </w:rPr>
        <w:t xml:space="preserve">32 </w:t>
      </w:r>
      <w:r w:rsidRPr="00CA7EB6">
        <w:rPr>
          <w:color w:val="221F1F"/>
          <w:sz w:val="18"/>
          <w:lang w:val="tr-TR"/>
        </w:rPr>
        <w:t>1-2</w:t>
      </w:r>
      <w:r w:rsidRPr="00CA7EB6">
        <w:rPr>
          <w:color w:val="221F1F"/>
          <w:spacing w:val="-1"/>
          <w:sz w:val="18"/>
          <w:lang w:val="tr-TR"/>
        </w:rPr>
        <w:t xml:space="preserve"> </w:t>
      </w:r>
      <w:r w:rsidRPr="00CA7EB6">
        <w:rPr>
          <w:color w:val="221F1F"/>
          <w:sz w:val="18"/>
          <w:lang w:val="tr-TR"/>
        </w:rPr>
        <w:t>(2003).</w:t>
      </w:r>
    </w:p>
    <w:p w14:paraId="049439C5" w14:textId="77777777" w:rsidR="001657AC" w:rsidRPr="00CA7EB6" w:rsidRDefault="001657AC">
      <w:pPr>
        <w:spacing w:line="276" w:lineRule="auto"/>
        <w:jc w:val="both"/>
        <w:rPr>
          <w:sz w:val="18"/>
          <w:lang w:val="tr-TR"/>
        </w:rPr>
        <w:sectPr w:rsidR="001657AC" w:rsidRPr="00CA7EB6">
          <w:headerReference w:type="default" r:id="rId176"/>
          <w:footerReference w:type="default" r:id="rId177"/>
          <w:pgSz w:w="9260" w:h="14070"/>
          <w:pgMar w:top="920" w:right="1040" w:bottom="1560" w:left="1060" w:header="694" w:footer="1372" w:gutter="0"/>
          <w:cols w:space="720"/>
        </w:sectPr>
      </w:pPr>
    </w:p>
    <w:p w14:paraId="4578ECC5" w14:textId="77777777" w:rsidR="001657AC" w:rsidRPr="00CA7EB6" w:rsidRDefault="001657AC">
      <w:pPr>
        <w:pStyle w:val="BodyText"/>
        <w:rPr>
          <w:sz w:val="20"/>
          <w:lang w:val="tr-TR"/>
        </w:rPr>
      </w:pPr>
    </w:p>
    <w:p w14:paraId="4B200FDE" w14:textId="77777777" w:rsidR="001657AC" w:rsidRPr="00CA7EB6" w:rsidRDefault="001657AC">
      <w:pPr>
        <w:pStyle w:val="BodyText"/>
        <w:spacing w:before="7"/>
        <w:rPr>
          <w:sz w:val="23"/>
          <w:lang w:val="tr-TR"/>
        </w:rPr>
      </w:pPr>
    </w:p>
    <w:p w14:paraId="280D8A5F" w14:textId="491A3888" w:rsidR="001657AC" w:rsidRPr="00CA7EB6" w:rsidRDefault="00000000">
      <w:pPr>
        <w:pStyle w:val="ListParagraph"/>
        <w:numPr>
          <w:ilvl w:val="0"/>
          <w:numId w:val="13"/>
        </w:numPr>
        <w:tabs>
          <w:tab w:val="left" w:pos="552"/>
        </w:tabs>
        <w:spacing w:line="276" w:lineRule="auto"/>
        <w:ind w:right="108" w:hanging="420"/>
        <w:rPr>
          <w:sz w:val="18"/>
          <w:lang w:val="tr-TR"/>
        </w:rPr>
      </w:pPr>
      <w:r w:rsidRPr="00CA7EB6">
        <w:rPr>
          <w:color w:val="221F1F"/>
          <w:sz w:val="18"/>
          <w:lang w:val="tr-TR"/>
        </w:rPr>
        <w:t xml:space="preserve">ULUSLARARASI ATOM ENERJİSİ AJANSI, Araştırma Reaktörlerinin Güvenliği, </w:t>
      </w:r>
      <w:r w:rsidR="000A289E">
        <w:rPr>
          <w:color w:val="221F1F"/>
          <w:sz w:val="18"/>
          <w:lang w:val="tr-TR"/>
        </w:rPr>
        <w:t>UAEA</w:t>
      </w:r>
      <w:r w:rsidRPr="00CA7EB6">
        <w:rPr>
          <w:color w:val="221F1F"/>
          <w:sz w:val="18"/>
          <w:lang w:val="tr-TR"/>
        </w:rPr>
        <w:t xml:space="preserve"> Güvenlik Standartları Serisi No. SSR-3, </w:t>
      </w:r>
      <w:r w:rsidR="000A289E">
        <w:rPr>
          <w:color w:val="221F1F"/>
          <w:sz w:val="18"/>
          <w:lang w:val="tr-TR"/>
        </w:rPr>
        <w:t>UAEA</w:t>
      </w:r>
      <w:r w:rsidRPr="00CA7EB6">
        <w:rPr>
          <w:color w:val="221F1F"/>
          <w:sz w:val="18"/>
          <w:lang w:val="tr-TR"/>
        </w:rPr>
        <w:t>, Viyana</w:t>
      </w:r>
      <w:r w:rsidRPr="00CA7EB6">
        <w:rPr>
          <w:color w:val="221F1F"/>
          <w:spacing w:val="-3"/>
          <w:sz w:val="18"/>
          <w:lang w:val="tr-TR"/>
        </w:rPr>
        <w:t xml:space="preserve"> </w:t>
      </w:r>
      <w:r w:rsidRPr="00CA7EB6">
        <w:rPr>
          <w:color w:val="221F1F"/>
          <w:sz w:val="18"/>
          <w:lang w:val="tr-TR"/>
        </w:rPr>
        <w:t>(2016).</w:t>
      </w:r>
    </w:p>
    <w:p w14:paraId="2A82265F" w14:textId="04BA0E45" w:rsidR="001657AC" w:rsidRPr="00CA7EB6" w:rsidRDefault="00000000">
      <w:pPr>
        <w:pStyle w:val="ListParagraph"/>
        <w:numPr>
          <w:ilvl w:val="0"/>
          <w:numId w:val="13"/>
        </w:numPr>
        <w:tabs>
          <w:tab w:val="left" w:pos="552"/>
        </w:tabs>
        <w:spacing w:line="276" w:lineRule="auto"/>
        <w:ind w:right="106" w:hanging="420"/>
        <w:rPr>
          <w:sz w:val="18"/>
          <w:lang w:val="tr-TR"/>
        </w:rPr>
      </w:pPr>
      <w:r w:rsidRPr="00CA7EB6">
        <w:rPr>
          <w:color w:val="221F1F"/>
          <w:sz w:val="18"/>
          <w:lang w:val="tr-TR"/>
        </w:rPr>
        <w:t xml:space="preserve">ULUSLARARASI ATOM ENERJİSİ AJANSI, Nükleer Yakıt Döngüsü Tesislerinin Güvenliği, </w:t>
      </w:r>
      <w:r w:rsidR="000A289E">
        <w:rPr>
          <w:color w:val="221F1F"/>
          <w:sz w:val="18"/>
          <w:lang w:val="tr-TR"/>
        </w:rPr>
        <w:t>UAEA</w:t>
      </w:r>
      <w:r w:rsidRPr="00CA7EB6">
        <w:rPr>
          <w:color w:val="221F1F"/>
          <w:sz w:val="18"/>
          <w:lang w:val="tr-TR"/>
        </w:rPr>
        <w:t xml:space="preserve"> Güvenlik Standartları Serisi No. SSR-4, </w:t>
      </w:r>
      <w:r w:rsidR="000A289E">
        <w:rPr>
          <w:color w:val="221F1F"/>
          <w:sz w:val="18"/>
          <w:lang w:val="tr-TR"/>
        </w:rPr>
        <w:t>UAEA</w:t>
      </w:r>
      <w:r w:rsidRPr="00CA7EB6">
        <w:rPr>
          <w:color w:val="221F1F"/>
          <w:sz w:val="18"/>
          <w:lang w:val="tr-TR"/>
        </w:rPr>
        <w:t>, Viyana</w:t>
      </w:r>
      <w:r w:rsidRPr="00CA7EB6">
        <w:rPr>
          <w:color w:val="221F1F"/>
          <w:spacing w:val="-6"/>
          <w:sz w:val="18"/>
          <w:lang w:val="tr-TR"/>
        </w:rPr>
        <w:t xml:space="preserve"> </w:t>
      </w:r>
      <w:r w:rsidRPr="00CA7EB6">
        <w:rPr>
          <w:color w:val="221F1F"/>
          <w:sz w:val="18"/>
          <w:lang w:val="tr-TR"/>
        </w:rPr>
        <w:t>(2017).</w:t>
      </w:r>
    </w:p>
    <w:p w14:paraId="5E06C567" w14:textId="77777777" w:rsidR="001657AC" w:rsidRPr="00CA7EB6" w:rsidRDefault="00000000">
      <w:pPr>
        <w:pStyle w:val="ListParagraph"/>
        <w:numPr>
          <w:ilvl w:val="0"/>
          <w:numId w:val="13"/>
        </w:numPr>
        <w:tabs>
          <w:tab w:val="left" w:pos="552"/>
        </w:tabs>
        <w:spacing w:before="1" w:line="276" w:lineRule="auto"/>
        <w:ind w:left="561" w:right="107" w:hanging="420"/>
        <w:rPr>
          <w:sz w:val="18"/>
          <w:lang w:val="tr-TR"/>
        </w:rPr>
      </w:pPr>
      <w:r w:rsidRPr="00CA7EB6">
        <w:rPr>
          <w:color w:val="221F1F"/>
          <w:sz w:val="18"/>
          <w:lang w:val="tr-TR"/>
        </w:rPr>
        <w:t xml:space="preserve">ULUSLARARASI RADYOLOJİK KORUMA KOMİSYONU, Dış Radyasyona Karşı Radyolojik Korunmada Kullanılacak Dönüşüm Katsayıları, ICRP Yayını 74, Ann. ICRP </w:t>
      </w:r>
      <w:r w:rsidRPr="00CA7EB6">
        <w:rPr>
          <w:b/>
          <w:color w:val="221F1F"/>
          <w:sz w:val="18"/>
          <w:lang w:val="tr-TR"/>
        </w:rPr>
        <w:t xml:space="preserve">26 </w:t>
      </w:r>
      <w:r w:rsidRPr="00CA7EB6">
        <w:rPr>
          <w:color w:val="221F1F"/>
          <w:sz w:val="18"/>
          <w:lang w:val="tr-TR"/>
        </w:rPr>
        <w:t>3, Pergamon Press, Oxford ve New York</w:t>
      </w:r>
      <w:r w:rsidRPr="00CA7EB6">
        <w:rPr>
          <w:color w:val="221F1F"/>
          <w:spacing w:val="-4"/>
          <w:sz w:val="18"/>
          <w:lang w:val="tr-TR"/>
        </w:rPr>
        <w:t xml:space="preserve"> </w:t>
      </w:r>
      <w:r w:rsidRPr="00CA7EB6">
        <w:rPr>
          <w:color w:val="221F1F"/>
          <w:sz w:val="18"/>
          <w:lang w:val="tr-TR"/>
        </w:rPr>
        <w:t>(1997).</w:t>
      </w:r>
    </w:p>
    <w:p w14:paraId="44CFF7C7" w14:textId="77777777" w:rsidR="001657AC" w:rsidRPr="00CA7EB6" w:rsidRDefault="00000000">
      <w:pPr>
        <w:pStyle w:val="ListParagraph"/>
        <w:numPr>
          <w:ilvl w:val="0"/>
          <w:numId w:val="13"/>
        </w:numPr>
        <w:tabs>
          <w:tab w:val="left" w:pos="551"/>
        </w:tabs>
        <w:spacing w:line="276" w:lineRule="auto"/>
        <w:ind w:left="561" w:right="107" w:hanging="420"/>
        <w:rPr>
          <w:sz w:val="18"/>
          <w:lang w:val="tr-TR"/>
        </w:rPr>
      </w:pPr>
      <w:r w:rsidRPr="00CA7EB6">
        <w:rPr>
          <w:color w:val="221F1F"/>
          <w:sz w:val="18"/>
          <w:lang w:val="tr-TR"/>
        </w:rPr>
        <w:t>ULUSLARARASI RADYOLOJİK KORUMA KOMİSYONU, Radyolojik Korunma için İnsan</w:t>
      </w:r>
      <w:r w:rsidRPr="00CA7EB6">
        <w:rPr>
          <w:color w:val="221F1F"/>
          <w:spacing w:val="-7"/>
          <w:sz w:val="18"/>
          <w:lang w:val="tr-TR"/>
        </w:rPr>
        <w:t xml:space="preserve"> </w:t>
      </w:r>
      <w:r w:rsidRPr="00CA7EB6">
        <w:rPr>
          <w:color w:val="221F1F"/>
          <w:sz w:val="18"/>
          <w:lang w:val="tr-TR"/>
        </w:rPr>
        <w:t>Sindirim</w:t>
      </w:r>
      <w:r w:rsidRPr="00CA7EB6">
        <w:rPr>
          <w:color w:val="221F1F"/>
          <w:spacing w:val="-5"/>
          <w:sz w:val="18"/>
          <w:lang w:val="tr-TR"/>
        </w:rPr>
        <w:t xml:space="preserve"> </w:t>
      </w:r>
      <w:r w:rsidRPr="00CA7EB6">
        <w:rPr>
          <w:color w:val="221F1F"/>
          <w:sz w:val="18"/>
          <w:lang w:val="tr-TR"/>
        </w:rPr>
        <w:t>Sistemi</w:t>
      </w:r>
      <w:r w:rsidRPr="00CA7EB6">
        <w:rPr>
          <w:color w:val="221F1F"/>
          <w:spacing w:val="-6"/>
          <w:sz w:val="18"/>
          <w:lang w:val="tr-TR"/>
        </w:rPr>
        <w:t xml:space="preserve"> </w:t>
      </w:r>
      <w:r w:rsidRPr="00CA7EB6">
        <w:rPr>
          <w:color w:val="221F1F"/>
          <w:sz w:val="18"/>
          <w:lang w:val="tr-TR"/>
        </w:rPr>
        <w:t>Modeli,</w:t>
      </w:r>
      <w:r w:rsidRPr="00CA7EB6">
        <w:rPr>
          <w:color w:val="221F1F"/>
          <w:spacing w:val="-7"/>
          <w:sz w:val="18"/>
          <w:lang w:val="tr-TR"/>
        </w:rPr>
        <w:t xml:space="preserve"> </w:t>
      </w:r>
      <w:r w:rsidRPr="00CA7EB6">
        <w:rPr>
          <w:color w:val="221F1F"/>
          <w:sz w:val="18"/>
          <w:lang w:val="tr-TR"/>
        </w:rPr>
        <w:t>ICRP</w:t>
      </w:r>
      <w:r w:rsidRPr="00CA7EB6">
        <w:rPr>
          <w:color w:val="221F1F"/>
          <w:spacing w:val="-6"/>
          <w:sz w:val="18"/>
          <w:lang w:val="tr-TR"/>
        </w:rPr>
        <w:t xml:space="preserve"> </w:t>
      </w:r>
      <w:r w:rsidRPr="00CA7EB6">
        <w:rPr>
          <w:color w:val="221F1F"/>
          <w:sz w:val="18"/>
          <w:lang w:val="tr-TR"/>
        </w:rPr>
        <w:t>Yayın</w:t>
      </w:r>
      <w:r w:rsidRPr="00CA7EB6">
        <w:rPr>
          <w:color w:val="221F1F"/>
          <w:spacing w:val="-6"/>
          <w:sz w:val="18"/>
          <w:lang w:val="tr-TR"/>
        </w:rPr>
        <w:t xml:space="preserve"> </w:t>
      </w:r>
      <w:r w:rsidRPr="00CA7EB6">
        <w:rPr>
          <w:color w:val="221F1F"/>
          <w:sz w:val="18"/>
          <w:lang w:val="tr-TR"/>
        </w:rPr>
        <w:t>No.</w:t>
      </w:r>
      <w:r w:rsidRPr="00CA7EB6">
        <w:rPr>
          <w:color w:val="221F1F"/>
          <w:spacing w:val="-8"/>
          <w:sz w:val="18"/>
          <w:lang w:val="tr-TR"/>
        </w:rPr>
        <w:t xml:space="preserve"> </w:t>
      </w:r>
      <w:r w:rsidRPr="00CA7EB6">
        <w:rPr>
          <w:color w:val="221F1F"/>
          <w:sz w:val="18"/>
          <w:lang w:val="tr-TR"/>
        </w:rPr>
        <w:t>100,</w:t>
      </w:r>
      <w:r w:rsidRPr="00CA7EB6">
        <w:rPr>
          <w:color w:val="221F1F"/>
          <w:spacing w:val="-5"/>
          <w:sz w:val="18"/>
          <w:lang w:val="tr-TR"/>
        </w:rPr>
        <w:t xml:space="preserve"> </w:t>
      </w:r>
      <w:r w:rsidRPr="00CA7EB6">
        <w:rPr>
          <w:color w:val="221F1F"/>
          <w:sz w:val="18"/>
          <w:lang w:val="tr-TR"/>
        </w:rPr>
        <w:t>Ann.</w:t>
      </w:r>
      <w:r w:rsidRPr="00CA7EB6">
        <w:rPr>
          <w:color w:val="221F1F"/>
          <w:spacing w:val="-6"/>
          <w:sz w:val="18"/>
          <w:lang w:val="tr-TR"/>
        </w:rPr>
        <w:t xml:space="preserve"> </w:t>
      </w:r>
      <w:r w:rsidRPr="00CA7EB6">
        <w:rPr>
          <w:color w:val="221F1F"/>
          <w:sz w:val="18"/>
          <w:lang w:val="tr-TR"/>
        </w:rPr>
        <w:t>ICRP</w:t>
      </w:r>
      <w:r w:rsidRPr="00CA7EB6">
        <w:rPr>
          <w:color w:val="221F1F"/>
          <w:spacing w:val="-8"/>
          <w:sz w:val="18"/>
          <w:lang w:val="tr-TR"/>
        </w:rPr>
        <w:t xml:space="preserve"> </w:t>
      </w:r>
      <w:r w:rsidRPr="00CA7EB6">
        <w:rPr>
          <w:b/>
          <w:color w:val="221F1F"/>
          <w:sz w:val="18"/>
          <w:lang w:val="tr-TR"/>
        </w:rPr>
        <w:t>36</w:t>
      </w:r>
      <w:r w:rsidRPr="00CA7EB6">
        <w:rPr>
          <w:b/>
          <w:color w:val="221F1F"/>
          <w:spacing w:val="-6"/>
          <w:sz w:val="18"/>
          <w:lang w:val="tr-TR"/>
        </w:rPr>
        <w:t xml:space="preserve"> </w:t>
      </w:r>
      <w:r w:rsidRPr="00CA7EB6">
        <w:rPr>
          <w:color w:val="221F1F"/>
          <w:sz w:val="18"/>
          <w:lang w:val="tr-TR"/>
        </w:rPr>
        <w:t>1-2,</w:t>
      </w:r>
      <w:r w:rsidRPr="00CA7EB6">
        <w:rPr>
          <w:color w:val="221F1F"/>
          <w:spacing w:val="-6"/>
          <w:sz w:val="18"/>
          <w:lang w:val="tr-TR"/>
        </w:rPr>
        <w:t xml:space="preserve"> </w:t>
      </w:r>
      <w:r w:rsidRPr="00CA7EB6">
        <w:rPr>
          <w:color w:val="221F1F"/>
          <w:sz w:val="18"/>
          <w:lang w:val="tr-TR"/>
        </w:rPr>
        <w:t>Elsevier</w:t>
      </w:r>
      <w:r w:rsidRPr="00CA7EB6">
        <w:rPr>
          <w:color w:val="221F1F"/>
          <w:spacing w:val="-8"/>
          <w:sz w:val="18"/>
          <w:lang w:val="tr-TR"/>
        </w:rPr>
        <w:t xml:space="preserve"> </w:t>
      </w:r>
      <w:r w:rsidRPr="00CA7EB6">
        <w:rPr>
          <w:color w:val="221F1F"/>
          <w:sz w:val="18"/>
          <w:lang w:val="tr-TR"/>
        </w:rPr>
        <w:t>Science, Oxford (2006).</w:t>
      </w:r>
    </w:p>
    <w:p w14:paraId="796174B1" w14:textId="40C939D1" w:rsidR="001657AC" w:rsidRPr="00CA7EB6" w:rsidRDefault="00000000">
      <w:pPr>
        <w:pStyle w:val="ListParagraph"/>
        <w:numPr>
          <w:ilvl w:val="0"/>
          <w:numId w:val="13"/>
        </w:numPr>
        <w:tabs>
          <w:tab w:val="left" w:pos="551"/>
        </w:tabs>
        <w:spacing w:line="276" w:lineRule="auto"/>
        <w:ind w:left="561" w:right="109" w:hanging="420"/>
        <w:rPr>
          <w:sz w:val="18"/>
          <w:lang w:val="tr-TR"/>
        </w:rPr>
      </w:pPr>
      <w:r w:rsidRPr="00CA7EB6">
        <w:rPr>
          <w:color w:val="221F1F"/>
          <w:sz w:val="18"/>
          <w:lang w:val="tr-TR"/>
        </w:rPr>
        <w:t xml:space="preserve">ULUSLARARASI ATOM ENERJİSİ AJANSI, Nükleer Tesisler için Saha Değerlendirmesinde Sismik Tehlikeler, </w:t>
      </w:r>
      <w:r w:rsidR="000A289E">
        <w:rPr>
          <w:color w:val="221F1F"/>
          <w:sz w:val="18"/>
          <w:lang w:val="tr-TR"/>
        </w:rPr>
        <w:t>UAEA</w:t>
      </w:r>
      <w:r w:rsidRPr="00CA7EB6">
        <w:rPr>
          <w:color w:val="221F1F"/>
          <w:sz w:val="18"/>
          <w:lang w:val="tr-TR"/>
        </w:rPr>
        <w:t xml:space="preserve"> Güvenlik Standartları Serisi No. SSG-9, </w:t>
      </w:r>
      <w:r w:rsidR="000A289E">
        <w:rPr>
          <w:color w:val="221F1F"/>
          <w:sz w:val="18"/>
          <w:lang w:val="tr-TR"/>
        </w:rPr>
        <w:t>UAEA</w:t>
      </w:r>
      <w:r w:rsidRPr="00CA7EB6">
        <w:rPr>
          <w:color w:val="221F1F"/>
          <w:sz w:val="18"/>
          <w:lang w:val="tr-TR"/>
        </w:rPr>
        <w:t>, Viyana</w:t>
      </w:r>
      <w:r w:rsidRPr="00CA7EB6">
        <w:rPr>
          <w:color w:val="221F1F"/>
          <w:spacing w:val="1"/>
          <w:sz w:val="18"/>
          <w:lang w:val="tr-TR"/>
        </w:rPr>
        <w:t xml:space="preserve"> </w:t>
      </w:r>
      <w:r w:rsidRPr="00CA7EB6">
        <w:rPr>
          <w:color w:val="221F1F"/>
          <w:sz w:val="18"/>
          <w:lang w:val="tr-TR"/>
        </w:rPr>
        <w:t>(2010).</w:t>
      </w:r>
    </w:p>
    <w:p w14:paraId="2AC69D9E" w14:textId="77777777" w:rsidR="001657AC" w:rsidRPr="00CA7EB6" w:rsidRDefault="00000000">
      <w:pPr>
        <w:pStyle w:val="ListParagraph"/>
        <w:numPr>
          <w:ilvl w:val="0"/>
          <w:numId w:val="13"/>
        </w:numPr>
        <w:tabs>
          <w:tab w:val="left" w:pos="551"/>
        </w:tabs>
        <w:spacing w:line="276" w:lineRule="auto"/>
        <w:ind w:left="561" w:right="109" w:hanging="420"/>
        <w:rPr>
          <w:sz w:val="18"/>
          <w:lang w:val="tr-TR"/>
        </w:rPr>
      </w:pPr>
      <w:r w:rsidRPr="00CA7EB6">
        <w:rPr>
          <w:color w:val="221F1F"/>
          <w:sz w:val="18"/>
          <w:lang w:val="tr-TR"/>
        </w:rPr>
        <w:t>ULUSLARARASI RADYASYON BİRİMLERİ VE ÖLÇÜMLERİ KOMİSYONU, Radyasyon Miktarları ve Birimleri, Rep. 33, ICRU, Bethesda, MD</w:t>
      </w:r>
      <w:r w:rsidRPr="00CA7EB6">
        <w:rPr>
          <w:color w:val="221F1F"/>
          <w:spacing w:val="-2"/>
          <w:sz w:val="18"/>
          <w:lang w:val="tr-TR"/>
        </w:rPr>
        <w:t xml:space="preserve"> </w:t>
      </w:r>
      <w:r w:rsidRPr="00CA7EB6">
        <w:rPr>
          <w:color w:val="221F1F"/>
          <w:sz w:val="18"/>
          <w:lang w:val="tr-TR"/>
        </w:rPr>
        <w:t>(1980).</w:t>
      </w:r>
    </w:p>
    <w:p w14:paraId="20997EDB" w14:textId="7D628898" w:rsidR="001657AC" w:rsidRPr="00CA7EB6" w:rsidRDefault="00000000">
      <w:pPr>
        <w:pStyle w:val="ListParagraph"/>
        <w:numPr>
          <w:ilvl w:val="0"/>
          <w:numId w:val="13"/>
        </w:numPr>
        <w:tabs>
          <w:tab w:val="left" w:pos="551"/>
        </w:tabs>
        <w:ind w:left="550" w:hanging="410"/>
        <w:rPr>
          <w:sz w:val="18"/>
          <w:lang w:val="tr-TR"/>
        </w:rPr>
      </w:pPr>
      <w:r w:rsidRPr="00CA7EB6">
        <w:rPr>
          <w:color w:val="221F1F"/>
          <w:sz w:val="18"/>
          <w:lang w:val="tr-TR"/>
        </w:rPr>
        <w:t xml:space="preserve">Nükleer Zararın Tamamlayıcı Tazmini Sözleşmesi, INFCIRC/567, </w:t>
      </w:r>
      <w:r w:rsidR="000A289E">
        <w:rPr>
          <w:color w:val="221F1F"/>
          <w:sz w:val="18"/>
          <w:lang w:val="tr-TR"/>
        </w:rPr>
        <w:t>UAEA</w:t>
      </w:r>
      <w:r w:rsidRPr="00CA7EB6">
        <w:rPr>
          <w:color w:val="221F1F"/>
          <w:sz w:val="18"/>
          <w:lang w:val="tr-TR"/>
        </w:rPr>
        <w:t>, Viyana</w:t>
      </w:r>
      <w:r w:rsidRPr="00CA7EB6">
        <w:rPr>
          <w:color w:val="221F1F"/>
          <w:spacing w:val="-29"/>
          <w:sz w:val="18"/>
          <w:lang w:val="tr-TR"/>
        </w:rPr>
        <w:t xml:space="preserve"> </w:t>
      </w:r>
      <w:r w:rsidRPr="00CA7EB6">
        <w:rPr>
          <w:color w:val="221F1F"/>
          <w:sz w:val="18"/>
          <w:lang w:val="tr-TR"/>
        </w:rPr>
        <w:t>(1998).</w:t>
      </w:r>
    </w:p>
    <w:p w14:paraId="3BA463D6" w14:textId="7011E368" w:rsidR="001657AC" w:rsidRPr="00CA7EB6" w:rsidRDefault="00000000">
      <w:pPr>
        <w:pStyle w:val="ListParagraph"/>
        <w:numPr>
          <w:ilvl w:val="0"/>
          <w:numId w:val="13"/>
        </w:numPr>
        <w:tabs>
          <w:tab w:val="left" w:pos="551"/>
        </w:tabs>
        <w:spacing w:before="31" w:line="276" w:lineRule="auto"/>
        <w:ind w:left="561" w:right="108" w:hanging="420"/>
        <w:rPr>
          <w:sz w:val="18"/>
          <w:lang w:val="tr-TR"/>
        </w:rPr>
      </w:pPr>
      <w:r w:rsidRPr="00CA7EB6">
        <w:rPr>
          <w:color w:val="221F1F"/>
          <w:sz w:val="18"/>
          <w:lang w:val="tr-TR"/>
        </w:rPr>
        <w:t xml:space="preserve">STOIBER, C., BAER, A., PELZER, N., TONHAUSER, W., Nükleer Hukuk El Kitabı, </w:t>
      </w:r>
      <w:r w:rsidR="000A289E">
        <w:rPr>
          <w:color w:val="221F1F"/>
          <w:sz w:val="18"/>
          <w:lang w:val="tr-TR"/>
        </w:rPr>
        <w:t>UAEA</w:t>
      </w:r>
      <w:r w:rsidRPr="00CA7EB6">
        <w:rPr>
          <w:color w:val="221F1F"/>
          <w:sz w:val="18"/>
          <w:lang w:val="tr-TR"/>
        </w:rPr>
        <w:t>, Viyana</w:t>
      </w:r>
      <w:r w:rsidRPr="00CA7EB6">
        <w:rPr>
          <w:color w:val="221F1F"/>
          <w:spacing w:val="1"/>
          <w:sz w:val="18"/>
          <w:lang w:val="tr-TR"/>
        </w:rPr>
        <w:t xml:space="preserve"> </w:t>
      </w:r>
      <w:r w:rsidRPr="00CA7EB6">
        <w:rPr>
          <w:color w:val="221F1F"/>
          <w:sz w:val="18"/>
          <w:lang w:val="tr-TR"/>
        </w:rPr>
        <w:t>(2003).</w:t>
      </w:r>
    </w:p>
    <w:p w14:paraId="2C96DF23" w14:textId="77777777" w:rsidR="001657AC" w:rsidRPr="00CA7EB6" w:rsidRDefault="00000000">
      <w:pPr>
        <w:pStyle w:val="ListParagraph"/>
        <w:numPr>
          <w:ilvl w:val="0"/>
          <w:numId w:val="13"/>
        </w:numPr>
        <w:tabs>
          <w:tab w:val="left" w:pos="551"/>
        </w:tabs>
        <w:spacing w:line="276" w:lineRule="auto"/>
        <w:ind w:left="561" w:right="108" w:hanging="420"/>
        <w:rPr>
          <w:sz w:val="18"/>
          <w:lang w:val="tr-TR"/>
        </w:rPr>
      </w:pPr>
      <w:r w:rsidRPr="00CA7EB6">
        <w:rPr>
          <w:color w:val="221F1F"/>
          <w:sz w:val="18"/>
          <w:lang w:val="tr-TR"/>
        </w:rPr>
        <w:t>ULUSLARARASI RADYOLOJİK KORUMA KOMİSYONU, 1990 ICRP Tavsiyeleri, Yayın 60, Pergamon Press, Oxford ve New York</w:t>
      </w:r>
      <w:r w:rsidRPr="00CA7EB6">
        <w:rPr>
          <w:color w:val="221F1F"/>
          <w:spacing w:val="-1"/>
          <w:sz w:val="18"/>
          <w:lang w:val="tr-TR"/>
        </w:rPr>
        <w:t xml:space="preserve"> </w:t>
      </w:r>
      <w:r w:rsidRPr="00CA7EB6">
        <w:rPr>
          <w:color w:val="221F1F"/>
          <w:sz w:val="18"/>
          <w:lang w:val="tr-TR"/>
        </w:rPr>
        <w:t>(1991).</w:t>
      </w:r>
    </w:p>
    <w:p w14:paraId="32FB05C0" w14:textId="77777777" w:rsidR="001657AC" w:rsidRPr="00CA7EB6" w:rsidRDefault="00000000">
      <w:pPr>
        <w:pStyle w:val="ListParagraph"/>
        <w:numPr>
          <w:ilvl w:val="0"/>
          <w:numId w:val="13"/>
        </w:numPr>
        <w:tabs>
          <w:tab w:val="left" w:pos="551"/>
        </w:tabs>
        <w:spacing w:line="276" w:lineRule="auto"/>
        <w:ind w:left="561" w:right="108" w:hanging="420"/>
        <w:rPr>
          <w:sz w:val="18"/>
          <w:lang w:val="tr-TR"/>
        </w:rPr>
      </w:pPr>
      <w:r w:rsidRPr="00CA7EB6">
        <w:rPr>
          <w:color w:val="221F1F"/>
          <w:sz w:val="18"/>
          <w:lang w:val="tr-TR"/>
        </w:rPr>
        <w:t>ULUSLARARASI RADYOLOJİK KORUNMA KOMİSYONU, Radyonüklidlerin Alımından</w:t>
      </w:r>
      <w:r w:rsidRPr="00CA7EB6">
        <w:rPr>
          <w:color w:val="221F1F"/>
          <w:spacing w:val="-11"/>
          <w:sz w:val="18"/>
          <w:lang w:val="tr-TR"/>
        </w:rPr>
        <w:t xml:space="preserve"> </w:t>
      </w:r>
      <w:r w:rsidRPr="00CA7EB6">
        <w:rPr>
          <w:color w:val="221F1F"/>
          <w:sz w:val="18"/>
          <w:lang w:val="tr-TR"/>
        </w:rPr>
        <w:t>Kaynaklanan</w:t>
      </w:r>
      <w:r w:rsidRPr="00CA7EB6">
        <w:rPr>
          <w:color w:val="221F1F"/>
          <w:spacing w:val="-9"/>
          <w:sz w:val="18"/>
          <w:lang w:val="tr-TR"/>
        </w:rPr>
        <w:t xml:space="preserve"> </w:t>
      </w:r>
      <w:r w:rsidRPr="00CA7EB6">
        <w:rPr>
          <w:color w:val="221F1F"/>
          <w:sz w:val="18"/>
          <w:lang w:val="tr-TR"/>
        </w:rPr>
        <w:t>Halkın</w:t>
      </w:r>
      <w:r w:rsidRPr="00CA7EB6">
        <w:rPr>
          <w:color w:val="221F1F"/>
          <w:spacing w:val="-11"/>
          <w:sz w:val="18"/>
          <w:lang w:val="tr-TR"/>
        </w:rPr>
        <w:t xml:space="preserve"> </w:t>
      </w:r>
      <w:r w:rsidRPr="00CA7EB6">
        <w:rPr>
          <w:color w:val="221F1F"/>
          <w:sz w:val="18"/>
          <w:lang w:val="tr-TR"/>
        </w:rPr>
        <w:t>Yaşa</w:t>
      </w:r>
      <w:r w:rsidRPr="00CA7EB6">
        <w:rPr>
          <w:color w:val="221F1F"/>
          <w:spacing w:val="-9"/>
          <w:sz w:val="18"/>
          <w:lang w:val="tr-TR"/>
        </w:rPr>
        <w:t xml:space="preserve"> </w:t>
      </w:r>
      <w:r w:rsidRPr="00CA7EB6">
        <w:rPr>
          <w:color w:val="221F1F"/>
          <w:sz w:val="18"/>
          <w:lang w:val="tr-TR"/>
        </w:rPr>
        <w:t>Bağlı</w:t>
      </w:r>
      <w:r w:rsidRPr="00CA7EB6">
        <w:rPr>
          <w:color w:val="221F1F"/>
          <w:spacing w:val="-9"/>
          <w:sz w:val="18"/>
          <w:lang w:val="tr-TR"/>
        </w:rPr>
        <w:t xml:space="preserve"> </w:t>
      </w:r>
      <w:r w:rsidRPr="00CA7EB6">
        <w:rPr>
          <w:color w:val="221F1F"/>
          <w:sz w:val="18"/>
          <w:lang w:val="tr-TR"/>
        </w:rPr>
        <w:t>Dozları:</w:t>
      </w:r>
      <w:r w:rsidRPr="00CA7EB6">
        <w:rPr>
          <w:color w:val="221F1F"/>
          <w:spacing w:val="-9"/>
          <w:sz w:val="18"/>
          <w:lang w:val="tr-TR"/>
        </w:rPr>
        <w:t xml:space="preserve"> </w:t>
      </w:r>
      <w:r w:rsidRPr="00CA7EB6">
        <w:rPr>
          <w:color w:val="221F1F"/>
          <w:sz w:val="18"/>
          <w:lang w:val="tr-TR"/>
        </w:rPr>
        <w:t>Bölüm</w:t>
      </w:r>
      <w:r w:rsidRPr="00CA7EB6">
        <w:rPr>
          <w:color w:val="221F1F"/>
          <w:spacing w:val="-10"/>
          <w:sz w:val="18"/>
          <w:lang w:val="tr-TR"/>
        </w:rPr>
        <w:t xml:space="preserve"> </w:t>
      </w:r>
      <w:r w:rsidRPr="00CA7EB6">
        <w:rPr>
          <w:color w:val="221F1F"/>
          <w:sz w:val="18"/>
          <w:lang w:val="tr-TR"/>
        </w:rPr>
        <w:t>4,</w:t>
      </w:r>
      <w:r w:rsidRPr="00CA7EB6">
        <w:rPr>
          <w:color w:val="221F1F"/>
          <w:spacing w:val="-10"/>
          <w:sz w:val="18"/>
          <w:lang w:val="tr-TR"/>
        </w:rPr>
        <w:t xml:space="preserve"> </w:t>
      </w:r>
      <w:r w:rsidRPr="00CA7EB6">
        <w:rPr>
          <w:color w:val="221F1F"/>
          <w:sz w:val="18"/>
          <w:lang w:val="tr-TR"/>
        </w:rPr>
        <w:t>İnhalasyon</w:t>
      </w:r>
      <w:r w:rsidRPr="00CA7EB6">
        <w:rPr>
          <w:color w:val="221F1F"/>
          <w:spacing w:val="-9"/>
          <w:sz w:val="18"/>
          <w:lang w:val="tr-TR"/>
        </w:rPr>
        <w:t xml:space="preserve"> </w:t>
      </w:r>
      <w:r w:rsidRPr="00CA7EB6">
        <w:rPr>
          <w:color w:val="221F1F"/>
          <w:sz w:val="18"/>
          <w:lang w:val="tr-TR"/>
        </w:rPr>
        <w:t>Doz</w:t>
      </w:r>
      <w:r w:rsidRPr="00CA7EB6">
        <w:rPr>
          <w:color w:val="221F1F"/>
          <w:spacing w:val="-9"/>
          <w:sz w:val="18"/>
          <w:lang w:val="tr-TR"/>
        </w:rPr>
        <w:t xml:space="preserve"> </w:t>
      </w:r>
      <w:r w:rsidRPr="00CA7EB6">
        <w:rPr>
          <w:color w:val="221F1F"/>
          <w:sz w:val="18"/>
          <w:lang w:val="tr-TR"/>
        </w:rPr>
        <w:t>Katsayıları, Yayın 71, Pergamon Press, Oxford ve New York</w:t>
      </w:r>
      <w:r w:rsidRPr="00CA7EB6">
        <w:rPr>
          <w:color w:val="221F1F"/>
          <w:spacing w:val="-1"/>
          <w:sz w:val="18"/>
          <w:lang w:val="tr-TR"/>
        </w:rPr>
        <w:t xml:space="preserve"> </w:t>
      </w:r>
      <w:r w:rsidRPr="00CA7EB6">
        <w:rPr>
          <w:color w:val="221F1F"/>
          <w:sz w:val="18"/>
          <w:lang w:val="tr-TR"/>
        </w:rPr>
        <w:t>(1995).</w:t>
      </w:r>
    </w:p>
    <w:p w14:paraId="63186DE4" w14:textId="77777777" w:rsidR="001657AC" w:rsidRPr="00CA7EB6" w:rsidRDefault="00000000">
      <w:pPr>
        <w:pStyle w:val="ListParagraph"/>
        <w:numPr>
          <w:ilvl w:val="0"/>
          <w:numId w:val="13"/>
        </w:numPr>
        <w:tabs>
          <w:tab w:val="left" w:pos="551"/>
        </w:tabs>
        <w:spacing w:line="276" w:lineRule="auto"/>
        <w:ind w:left="561" w:right="108" w:hanging="420"/>
        <w:rPr>
          <w:sz w:val="18"/>
          <w:lang w:val="tr-TR"/>
        </w:rPr>
      </w:pPr>
      <w:r w:rsidRPr="00CA7EB6">
        <w:rPr>
          <w:color w:val="221F1F"/>
          <w:sz w:val="18"/>
          <w:lang w:val="tr-TR"/>
        </w:rPr>
        <w:t>ULUSLARARASI STANDARDİZASYON ORGANİZASYONU, Kalite Yönetim Sistemleri - Temeller ve Kelime Bilgisi, ISO 9000:2015, ISO, Cenevre</w:t>
      </w:r>
      <w:r w:rsidRPr="00CA7EB6">
        <w:rPr>
          <w:color w:val="221F1F"/>
          <w:spacing w:val="-9"/>
          <w:sz w:val="18"/>
          <w:lang w:val="tr-TR"/>
        </w:rPr>
        <w:t xml:space="preserve"> </w:t>
      </w:r>
      <w:r w:rsidRPr="00CA7EB6">
        <w:rPr>
          <w:color w:val="221F1F"/>
          <w:sz w:val="18"/>
          <w:lang w:val="tr-TR"/>
        </w:rPr>
        <w:t>(2015).</w:t>
      </w:r>
    </w:p>
    <w:p w14:paraId="3B3CA72F" w14:textId="3F94B10E" w:rsidR="001657AC" w:rsidRPr="00CA7EB6" w:rsidRDefault="00000000">
      <w:pPr>
        <w:pStyle w:val="ListParagraph"/>
        <w:numPr>
          <w:ilvl w:val="0"/>
          <w:numId w:val="13"/>
        </w:numPr>
        <w:tabs>
          <w:tab w:val="left" w:pos="551"/>
        </w:tabs>
        <w:spacing w:line="276" w:lineRule="auto"/>
        <w:ind w:left="561" w:right="108" w:hanging="420"/>
        <w:rPr>
          <w:sz w:val="18"/>
          <w:lang w:val="tr-TR"/>
        </w:rPr>
      </w:pPr>
      <w:r w:rsidRPr="00CA7EB6">
        <w:rPr>
          <w:color w:val="221F1F"/>
          <w:sz w:val="18"/>
          <w:lang w:val="tr-TR"/>
        </w:rPr>
        <w:t>Nükleer</w:t>
      </w:r>
      <w:r w:rsidRPr="00CA7EB6">
        <w:rPr>
          <w:color w:val="221F1F"/>
          <w:spacing w:val="-11"/>
          <w:sz w:val="18"/>
          <w:lang w:val="tr-TR"/>
        </w:rPr>
        <w:t xml:space="preserve"> </w:t>
      </w:r>
      <w:r w:rsidRPr="00CA7EB6">
        <w:rPr>
          <w:color w:val="221F1F"/>
          <w:sz w:val="18"/>
          <w:lang w:val="tr-TR"/>
        </w:rPr>
        <w:t>Malzemenin</w:t>
      </w:r>
      <w:r w:rsidRPr="00CA7EB6">
        <w:rPr>
          <w:color w:val="221F1F"/>
          <w:spacing w:val="-11"/>
          <w:sz w:val="18"/>
          <w:lang w:val="tr-TR"/>
        </w:rPr>
        <w:t xml:space="preserve"> </w:t>
      </w:r>
      <w:r w:rsidRPr="00CA7EB6">
        <w:rPr>
          <w:color w:val="221F1F"/>
          <w:sz w:val="18"/>
          <w:lang w:val="tr-TR"/>
        </w:rPr>
        <w:t>Fiziksel</w:t>
      </w:r>
      <w:r w:rsidRPr="00CA7EB6">
        <w:rPr>
          <w:color w:val="221F1F"/>
          <w:spacing w:val="-12"/>
          <w:sz w:val="18"/>
          <w:lang w:val="tr-TR"/>
        </w:rPr>
        <w:t xml:space="preserve"> </w:t>
      </w:r>
      <w:r w:rsidRPr="00CA7EB6">
        <w:rPr>
          <w:color w:val="221F1F"/>
          <w:sz w:val="18"/>
          <w:lang w:val="tr-TR"/>
        </w:rPr>
        <w:t>Korunması</w:t>
      </w:r>
      <w:r w:rsidRPr="00CA7EB6">
        <w:rPr>
          <w:color w:val="221F1F"/>
          <w:spacing w:val="-11"/>
          <w:sz w:val="18"/>
          <w:lang w:val="tr-TR"/>
        </w:rPr>
        <w:t xml:space="preserve"> </w:t>
      </w:r>
      <w:r w:rsidRPr="00CA7EB6">
        <w:rPr>
          <w:color w:val="221F1F"/>
          <w:sz w:val="18"/>
          <w:lang w:val="tr-TR"/>
        </w:rPr>
        <w:t>Sözleşmesi,</w:t>
      </w:r>
      <w:r w:rsidRPr="00CA7EB6">
        <w:rPr>
          <w:color w:val="221F1F"/>
          <w:spacing w:val="-11"/>
          <w:sz w:val="18"/>
          <w:lang w:val="tr-TR"/>
        </w:rPr>
        <w:t xml:space="preserve"> </w:t>
      </w:r>
      <w:r w:rsidRPr="00CA7EB6">
        <w:rPr>
          <w:color w:val="221F1F"/>
          <w:sz w:val="18"/>
          <w:lang w:val="tr-TR"/>
        </w:rPr>
        <w:t>INFCIRC/274</w:t>
      </w:r>
      <w:r w:rsidRPr="00CA7EB6">
        <w:rPr>
          <w:color w:val="221F1F"/>
          <w:spacing w:val="-10"/>
          <w:sz w:val="18"/>
          <w:lang w:val="tr-TR"/>
        </w:rPr>
        <w:t xml:space="preserve"> </w:t>
      </w:r>
      <w:r w:rsidRPr="00CA7EB6">
        <w:rPr>
          <w:color w:val="221F1F"/>
          <w:sz w:val="18"/>
          <w:lang w:val="tr-TR"/>
        </w:rPr>
        <w:t>Rev.1,</w:t>
      </w:r>
      <w:r w:rsidRPr="00CA7EB6">
        <w:rPr>
          <w:color w:val="221F1F"/>
          <w:spacing w:val="-11"/>
          <w:sz w:val="18"/>
          <w:lang w:val="tr-TR"/>
        </w:rPr>
        <w:t xml:space="preserve"> </w:t>
      </w:r>
      <w:r w:rsidR="000A289E">
        <w:rPr>
          <w:color w:val="221F1F"/>
          <w:sz w:val="18"/>
          <w:lang w:val="tr-TR"/>
        </w:rPr>
        <w:t>UAEA</w:t>
      </w:r>
      <w:r w:rsidRPr="00CA7EB6">
        <w:rPr>
          <w:color w:val="221F1F"/>
          <w:sz w:val="18"/>
          <w:lang w:val="tr-TR"/>
        </w:rPr>
        <w:t>,</w:t>
      </w:r>
      <w:r w:rsidRPr="00CA7EB6">
        <w:rPr>
          <w:color w:val="221F1F"/>
          <w:spacing w:val="-12"/>
          <w:sz w:val="18"/>
          <w:lang w:val="tr-TR"/>
        </w:rPr>
        <w:t xml:space="preserve"> </w:t>
      </w:r>
      <w:r w:rsidRPr="00CA7EB6">
        <w:rPr>
          <w:color w:val="221F1F"/>
          <w:sz w:val="18"/>
          <w:lang w:val="tr-TR"/>
        </w:rPr>
        <w:t>Viyana (1980).</w:t>
      </w:r>
    </w:p>
    <w:p w14:paraId="20E68A5F" w14:textId="121F012B" w:rsidR="001657AC" w:rsidRPr="00CA7EB6" w:rsidRDefault="00000000">
      <w:pPr>
        <w:pStyle w:val="ListParagraph"/>
        <w:numPr>
          <w:ilvl w:val="0"/>
          <w:numId w:val="13"/>
        </w:numPr>
        <w:tabs>
          <w:tab w:val="left" w:pos="551"/>
        </w:tabs>
        <w:spacing w:line="276" w:lineRule="auto"/>
        <w:ind w:left="561" w:right="107" w:hanging="420"/>
        <w:rPr>
          <w:sz w:val="18"/>
          <w:lang w:val="tr-TR"/>
        </w:rPr>
      </w:pPr>
      <w:r w:rsidRPr="00CA7EB6">
        <w:rPr>
          <w:color w:val="221F1F"/>
          <w:sz w:val="18"/>
          <w:lang w:val="tr-TR"/>
        </w:rPr>
        <w:t xml:space="preserve">ULUSLARARASI ATOM ENERJİSİ AJANSI, Nükleer Malzemenin ve Nükleer Tesislerin Fiziksel Korunmasına İlişkin Nükleer Güvenlik Tavsiyeleri, INFCIRC/225/Revizyon 5, </w:t>
      </w:r>
      <w:r w:rsidR="000A289E">
        <w:rPr>
          <w:color w:val="221F1F"/>
          <w:sz w:val="18"/>
          <w:lang w:val="tr-TR"/>
        </w:rPr>
        <w:t>UAEA</w:t>
      </w:r>
      <w:r w:rsidRPr="00CA7EB6">
        <w:rPr>
          <w:color w:val="221F1F"/>
          <w:sz w:val="18"/>
          <w:lang w:val="tr-TR"/>
        </w:rPr>
        <w:t xml:space="preserve"> Nükleer Güvenlik Serisi No. 13, </w:t>
      </w:r>
      <w:r w:rsidR="000A289E">
        <w:rPr>
          <w:color w:val="221F1F"/>
          <w:sz w:val="18"/>
          <w:lang w:val="tr-TR"/>
        </w:rPr>
        <w:t>UAEA</w:t>
      </w:r>
      <w:r w:rsidRPr="00CA7EB6">
        <w:rPr>
          <w:color w:val="221F1F"/>
          <w:sz w:val="18"/>
          <w:lang w:val="tr-TR"/>
        </w:rPr>
        <w:t>, Viyana</w:t>
      </w:r>
      <w:r w:rsidRPr="00CA7EB6">
        <w:rPr>
          <w:color w:val="221F1F"/>
          <w:spacing w:val="-17"/>
          <w:sz w:val="18"/>
          <w:lang w:val="tr-TR"/>
        </w:rPr>
        <w:t xml:space="preserve"> </w:t>
      </w:r>
      <w:r w:rsidRPr="00CA7EB6">
        <w:rPr>
          <w:color w:val="221F1F"/>
          <w:sz w:val="18"/>
          <w:lang w:val="tr-TR"/>
        </w:rPr>
        <w:t>(2011).</w:t>
      </w:r>
    </w:p>
    <w:p w14:paraId="47571F40" w14:textId="533313C4" w:rsidR="001657AC" w:rsidRPr="00CA7EB6" w:rsidRDefault="00000000">
      <w:pPr>
        <w:pStyle w:val="ListParagraph"/>
        <w:numPr>
          <w:ilvl w:val="0"/>
          <w:numId w:val="13"/>
        </w:numPr>
        <w:tabs>
          <w:tab w:val="left" w:pos="562"/>
        </w:tabs>
        <w:spacing w:line="276" w:lineRule="auto"/>
        <w:ind w:left="561" w:right="108" w:hanging="420"/>
        <w:rPr>
          <w:sz w:val="18"/>
          <w:lang w:val="tr-TR"/>
        </w:rPr>
      </w:pPr>
      <w:r w:rsidRPr="00CA7EB6">
        <w:rPr>
          <w:color w:val="221F1F"/>
          <w:sz w:val="18"/>
          <w:lang w:val="tr-TR"/>
        </w:rPr>
        <w:t>ULUSLARARASI</w:t>
      </w:r>
      <w:r w:rsidRPr="00CA7EB6">
        <w:rPr>
          <w:color w:val="221F1F"/>
          <w:spacing w:val="-14"/>
          <w:sz w:val="18"/>
          <w:lang w:val="tr-TR"/>
        </w:rPr>
        <w:t xml:space="preserve"> </w:t>
      </w:r>
      <w:r w:rsidRPr="00CA7EB6">
        <w:rPr>
          <w:color w:val="221F1F"/>
          <w:sz w:val="18"/>
          <w:lang w:val="tr-TR"/>
        </w:rPr>
        <w:t>ATOM</w:t>
      </w:r>
      <w:r w:rsidRPr="00CA7EB6">
        <w:rPr>
          <w:color w:val="221F1F"/>
          <w:spacing w:val="-14"/>
          <w:sz w:val="18"/>
          <w:lang w:val="tr-TR"/>
        </w:rPr>
        <w:t xml:space="preserve"> </w:t>
      </w:r>
      <w:r w:rsidRPr="00CA7EB6">
        <w:rPr>
          <w:color w:val="221F1F"/>
          <w:sz w:val="18"/>
          <w:lang w:val="tr-TR"/>
        </w:rPr>
        <w:t>ENERJİSİ</w:t>
      </w:r>
      <w:r w:rsidRPr="00CA7EB6">
        <w:rPr>
          <w:color w:val="221F1F"/>
          <w:spacing w:val="-14"/>
          <w:sz w:val="18"/>
          <w:lang w:val="tr-TR"/>
        </w:rPr>
        <w:t xml:space="preserve"> </w:t>
      </w:r>
      <w:r w:rsidRPr="00CA7EB6">
        <w:rPr>
          <w:color w:val="221F1F"/>
          <w:sz w:val="18"/>
          <w:lang w:val="tr-TR"/>
        </w:rPr>
        <w:t>AJANSI,</w:t>
      </w:r>
      <w:r w:rsidRPr="00CA7EB6">
        <w:rPr>
          <w:color w:val="221F1F"/>
          <w:spacing w:val="-14"/>
          <w:sz w:val="18"/>
          <w:lang w:val="tr-TR"/>
        </w:rPr>
        <w:t xml:space="preserve"> </w:t>
      </w:r>
      <w:r w:rsidRPr="00CA7EB6">
        <w:rPr>
          <w:color w:val="221F1F"/>
          <w:sz w:val="18"/>
          <w:lang w:val="tr-TR"/>
        </w:rPr>
        <w:t>INFCIRC/225/Rev.4'ün</w:t>
      </w:r>
      <w:r w:rsidRPr="00CA7EB6">
        <w:rPr>
          <w:color w:val="221F1F"/>
          <w:spacing w:val="-13"/>
          <w:sz w:val="18"/>
          <w:lang w:val="tr-TR"/>
        </w:rPr>
        <w:t xml:space="preserve"> </w:t>
      </w:r>
      <w:r w:rsidRPr="00CA7EB6">
        <w:rPr>
          <w:color w:val="221F1F"/>
          <w:sz w:val="18"/>
          <w:lang w:val="tr-TR"/>
        </w:rPr>
        <w:t>Uygulanması</w:t>
      </w:r>
      <w:r w:rsidRPr="00CA7EB6">
        <w:rPr>
          <w:color w:val="221F1F"/>
          <w:spacing w:val="-14"/>
          <w:sz w:val="18"/>
          <w:lang w:val="tr-TR"/>
        </w:rPr>
        <w:t xml:space="preserve"> </w:t>
      </w:r>
      <w:r w:rsidRPr="00CA7EB6">
        <w:rPr>
          <w:color w:val="221F1F"/>
          <w:sz w:val="18"/>
          <w:lang w:val="tr-TR"/>
        </w:rPr>
        <w:t xml:space="preserve">için Rehberlik ve Hususlar, Nükleer Malzeme ve Nükleer Tesislerin Fiziksel Korunması, </w:t>
      </w:r>
      <w:r w:rsidR="000A289E">
        <w:rPr>
          <w:color w:val="221F1F"/>
          <w:sz w:val="18"/>
          <w:lang w:val="tr-TR"/>
        </w:rPr>
        <w:t>UAEA</w:t>
      </w:r>
      <w:r w:rsidRPr="00CA7EB6">
        <w:rPr>
          <w:color w:val="221F1F"/>
          <w:sz w:val="18"/>
          <w:lang w:val="tr-TR"/>
        </w:rPr>
        <w:t xml:space="preserve">-TECDOC-967 Rev.1, </w:t>
      </w:r>
      <w:r w:rsidR="000A289E">
        <w:rPr>
          <w:color w:val="221F1F"/>
          <w:sz w:val="18"/>
          <w:lang w:val="tr-TR"/>
        </w:rPr>
        <w:t>UAEA</w:t>
      </w:r>
      <w:r w:rsidRPr="00CA7EB6">
        <w:rPr>
          <w:color w:val="221F1F"/>
          <w:sz w:val="18"/>
          <w:lang w:val="tr-TR"/>
        </w:rPr>
        <w:t>, Viyana</w:t>
      </w:r>
      <w:r w:rsidRPr="00CA7EB6">
        <w:rPr>
          <w:color w:val="221F1F"/>
          <w:spacing w:val="1"/>
          <w:sz w:val="18"/>
          <w:lang w:val="tr-TR"/>
        </w:rPr>
        <w:t xml:space="preserve"> </w:t>
      </w:r>
      <w:r w:rsidRPr="00CA7EB6">
        <w:rPr>
          <w:color w:val="221F1F"/>
          <w:sz w:val="18"/>
          <w:lang w:val="tr-TR"/>
        </w:rPr>
        <w:t>(2000).</w:t>
      </w:r>
    </w:p>
    <w:p w14:paraId="7456B1B0" w14:textId="25837A61" w:rsidR="001657AC" w:rsidRPr="00CA7EB6" w:rsidRDefault="00000000">
      <w:pPr>
        <w:pStyle w:val="ListParagraph"/>
        <w:numPr>
          <w:ilvl w:val="0"/>
          <w:numId w:val="13"/>
        </w:numPr>
        <w:tabs>
          <w:tab w:val="left" w:pos="562"/>
        </w:tabs>
        <w:spacing w:line="276" w:lineRule="auto"/>
        <w:ind w:left="561" w:right="109" w:hanging="420"/>
        <w:rPr>
          <w:sz w:val="18"/>
          <w:lang w:val="tr-TR"/>
        </w:rPr>
      </w:pPr>
      <w:r w:rsidRPr="00CA7EB6">
        <w:rPr>
          <w:color w:val="221F1F"/>
          <w:sz w:val="18"/>
          <w:lang w:val="tr-TR"/>
        </w:rPr>
        <w:t xml:space="preserve">Nükleer Maddelerin Fiziksel Korunması Sözleşmesi Değişikliği, </w:t>
      </w:r>
      <w:r w:rsidR="000A289E">
        <w:rPr>
          <w:color w:val="221F1F"/>
          <w:sz w:val="18"/>
          <w:lang w:val="tr-TR"/>
        </w:rPr>
        <w:t>UAEA</w:t>
      </w:r>
      <w:r w:rsidRPr="00CA7EB6">
        <w:rPr>
          <w:color w:val="221F1F"/>
          <w:sz w:val="18"/>
          <w:lang w:val="tr-TR"/>
        </w:rPr>
        <w:t xml:space="preserve"> Uluslararası Hukuk Serisi No. 2, </w:t>
      </w:r>
      <w:r w:rsidR="000A289E">
        <w:rPr>
          <w:color w:val="221F1F"/>
          <w:sz w:val="18"/>
          <w:lang w:val="tr-TR"/>
        </w:rPr>
        <w:t>UAEA</w:t>
      </w:r>
      <w:r w:rsidRPr="00CA7EB6">
        <w:rPr>
          <w:color w:val="221F1F"/>
          <w:sz w:val="18"/>
          <w:lang w:val="tr-TR"/>
        </w:rPr>
        <w:t>, Viyana</w:t>
      </w:r>
      <w:r w:rsidRPr="00CA7EB6">
        <w:rPr>
          <w:color w:val="221F1F"/>
          <w:spacing w:val="2"/>
          <w:sz w:val="18"/>
          <w:lang w:val="tr-TR"/>
        </w:rPr>
        <w:t xml:space="preserve"> </w:t>
      </w:r>
      <w:r w:rsidRPr="00CA7EB6">
        <w:rPr>
          <w:color w:val="221F1F"/>
          <w:sz w:val="18"/>
          <w:lang w:val="tr-TR"/>
        </w:rPr>
        <w:t>(2006).</w:t>
      </w:r>
    </w:p>
    <w:p w14:paraId="3CEBAC2B" w14:textId="0F4C7A17" w:rsidR="001657AC" w:rsidRPr="00CA7EB6" w:rsidRDefault="00000000">
      <w:pPr>
        <w:pStyle w:val="ListParagraph"/>
        <w:numPr>
          <w:ilvl w:val="0"/>
          <w:numId w:val="13"/>
        </w:numPr>
        <w:tabs>
          <w:tab w:val="left" w:pos="568"/>
        </w:tabs>
        <w:ind w:left="567" w:hanging="427"/>
        <w:rPr>
          <w:sz w:val="18"/>
          <w:lang w:val="tr-TR"/>
        </w:rPr>
      </w:pPr>
      <w:r w:rsidRPr="00CA7EB6">
        <w:rPr>
          <w:color w:val="221F1F"/>
          <w:sz w:val="18"/>
          <w:lang w:val="tr-TR"/>
        </w:rPr>
        <w:t xml:space="preserve">Uluslararası Atom Enerjisi Ajansı Statüsü, </w:t>
      </w:r>
      <w:r w:rsidR="000A289E">
        <w:rPr>
          <w:color w:val="221F1F"/>
          <w:sz w:val="18"/>
          <w:lang w:val="tr-TR"/>
        </w:rPr>
        <w:t>UAEA</w:t>
      </w:r>
      <w:r w:rsidRPr="00CA7EB6">
        <w:rPr>
          <w:color w:val="221F1F"/>
          <w:sz w:val="18"/>
          <w:lang w:val="tr-TR"/>
        </w:rPr>
        <w:t>, Viyana</w:t>
      </w:r>
      <w:r w:rsidRPr="00CA7EB6">
        <w:rPr>
          <w:color w:val="221F1F"/>
          <w:spacing w:val="-6"/>
          <w:sz w:val="18"/>
          <w:lang w:val="tr-TR"/>
        </w:rPr>
        <w:t xml:space="preserve"> </w:t>
      </w:r>
      <w:r w:rsidRPr="00CA7EB6">
        <w:rPr>
          <w:color w:val="221F1F"/>
          <w:sz w:val="18"/>
          <w:lang w:val="tr-TR"/>
        </w:rPr>
        <w:t>(1990).</w:t>
      </w:r>
    </w:p>
    <w:p w14:paraId="3838B195" w14:textId="0BDDD16B" w:rsidR="001657AC" w:rsidRPr="00CA7EB6" w:rsidRDefault="00000000">
      <w:pPr>
        <w:pStyle w:val="ListParagraph"/>
        <w:numPr>
          <w:ilvl w:val="0"/>
          <w:numId w:val="13"/>
        </w:numPr>
        <w:tabs>
          <w:tab w:val="left" w:pos="562"/>
        </w:tabs>
        <w:spacing w:before="31" w:line="276" w:lineRule="auto"/>
        <w:ind w:left="561" w:right="109" w:hanging="420"/>
        <w:rPr>
          <w:sz w:val="18"/>
          <w:lang w:val="tr-TR"/>
        </w:rPr>
      </w:pPr>
      <w:r w:rsidRPr="00CA7EB6">
        <w:rPr>
          <w:color w:val="221F1F"/>
          <w:sz w:val="18"/>
          <w:lang w:val="tr-TR"/>
        </w:rPr>
        <w:t xml:space="preserve">INTERNATIONAL ATOMIC ENERGY AGENCY, </w:t>
      </w:r>
      <w:r w:rsidR="000A289E">
        <w:rPr>
          <w:color w:val="221F1F"/>
          <w:sz w:val="18"/>
          <w:lang w:val="tr-TR"/>
        </w:rPr>
        <w:t>UAEA</w:t>
      </w:r>
      <w:r w:rsidRPr="00CA7EB6">
        <w:rPr>
          <w:color w:val="221F1F"/>
          <w:sz w:val="18"/>
          <w:lang w:val="tr-TR"/>
        </w:rPr>
        <w:t xml:space="preserve"> Safeguards Glossary (2001 baskısı), International Nuclear Verification Series No. 3, </w:t>
      </w:r>
      <w:r w:rsidR="000A289E">
        <w:rPr>
          <w:color w:val="221F1F"/>
          <w:sz w:val="18"/>
          <w:lang w:val="tr-TR"/>
        </w:rPr>
        <w:t>UAEA</w:t>
      </w:r>
      <w:r w:rsidRPr="00CA7EB6">
        <w:rPr>
          <w:color w:val="221F1F"/>
          <w:sz w:val="18"/>
          <w:lang w:val="tr-TR"/>
        </w:rPr>
        <w:t>, Viyana</w:t>
      </w:r>
      <w:r w:rsidRPr="00CA7EB6">
        <w:rPr>
          <w:color w:val="221F1F"/>
          <w:spacing w:val="-9"/>
          <w:sz w:val="18"/>
          <w:lang w:val="tr-TR"/>
        </w:rPr>
        <w:t xml:space="preserve"> </w:t>
      </w:r>
      <w:r w:rsidRPr="00CA7EB6">
        <w:rPr>
          <w:color w:val="221F1F"/>
          <w:sz w:val="18"/>
          <w:lang w:val="tr-TR"/>
        </w:rPr>
        <w:t>(2002).</w:t>
      </w:r>
    </w:p>
    <w:p w14:paraId="7201714D" w14:textId="77777777" w:rsidR="001657AC" w:rsidRPr="00CA7EB6" w:rsidRDefault="00000000">
      <w:pPr>
        <w:pStyle w:val="ListParagraph"/>
        <w:numPr>
          <w:ilvl w:val="0"/>
          <w:numId w:val="13"/>
        </w:numPr>
        <w:tabs>
          <w:tab w:val="left" w:pos="562"/>
        </w:tabs>
        <w:spacing w:line="276" w:lineRule="auto"/>
        <w:ind w:left="561" w:right="109" w:hanging="420"/>
        <w:rPr>
          <w:sz w:val="18"/>
          <w:lang w:val="tr-TR"/>
        </w:rPr>
      </w:pPr>
      <w:r w:rsidRPr="00CA7EB6">
        <w:rPr>
          <w:color w:val="221F1F"/>
          <w:sz w:val="18"/>
          <w:lang w:val="tr-TR"/>
        </w:rPr>
        <w:t>28 Ocak 1964 tarihli Ek Protokol ve 16 Kasım 1982 tarihli Protokol ile tadil edilen 29 Temmuz 1960 tarihli Nükleer Enerji Alanında Üçüncü Taraf Sorumluluğu Sözleşmesi, OECD/NEA, Paris (2004).</w:t>
      </w:r>
    </w:p>
    <w:p w14:paraId="3C647E73" w14:textId="77777777" w:rsidR="001657AC" w:rsidRPr="00CA7EB6" w:rsidRDefault="00000000">
      <w:pPr>
        <w:pStyle w:val="BodyText"/>
        <w:ind w:left="561"/>
        <w:rPr>
          <w:lang w:val="tr-TR"/>
        </w:rPr>
      </w:pPr>
      <w:r w:rsidRPr="00CA7EB6">
        <w:rPr>
          <w:color w:val="221F1F"/>
          <w:lang w:val="tr-TR"/>
        </w:rPr>
        <w:t xml:space="preserve">Bkz. </w:t>
      </w:r>
      <w:hyperlink r:id="rId178">
        <w:r w:rsidRPr="00CA7EB6">
          <w:rPr>
            <w:color w:val="221F1F"/>
            <w:lang w:val="tr-TR"/>
          </w:rPr>
          <w:t>http://www</w:t>
        </w:r>
      </w:hyperlink>
      <w:hyperlink r:id="rId179">
        <w:r w:rsidRPr="00CA7EB6">
          <w:rPr>
            <w:color w:val="221F1F"/>
            <w:lang w:val="tr-TR"/>
          </w:rPr>
          <w:t>.nea.fr/html/law/nlparis_conv.html</w:t>
        </w:r>
      </w:hyperlink>
    </w:p>
    <w:p w14:paraId="7653D5C5" w14:textId="7ED14D7D" w:rsidR="001657AC" w:rsidRPr="00CA7EB6" w:rsidRDefault="00000000">
      <w:pPr>
        <w:pStyle w:val="ListParagraph"/>
        <w:numPr>
          <w:ilvl w:val="0"/>
          <w:numId w:val="13"/>
        </w:numPr>
        <w:tabs>
          <w:tab w:val="left" w:pos="562"/>
        </w:tabs>
        <w:spacing w:before="31" w:line="276" w:lineRule="auto"/>
        <w:ind w:left="561" w:right="109" w:hanging="420"/>
        <w:rPr>
          <w:sz w:val="18"/>
          <w:lang w:val="tr-TR"/>
        </w:rPr>
      </w:pPr>
      <w:r w:rsidRPr="00CA7EB6">
        <w:rPr>
          <w:color w:val="221F1F"/>
          <w:sz w:val="18"/>
          <w:lang w:val="tr-TR"/>
        </w:rPr>
        <w:t>ULUSLARARASI</w:t>
      </w:r>
      <w:r w:rsidRPr="00CA7EB6">
        <w:rPr>
          <w:color w:val="221F1F"/>
          <w:spacing w:val="-6"/>
          <w:sz w:val="18"/>
          <w:lang w:val="tr-TR"/>
        </w:rPr>
        <w:t xml:space="preserve"> </w:t>
      </w:r>
      <w:r w:rsidRPr="00CA7EB6">
        <w:rPr>
          <w:color w:val="221F1F"/>
          <w:sz w:val="18"/>
          <w:lang w:val="tr-TR"/>
        </w:rPr>
        <w:t>ATOM</w:t>
      </w:r>
      <w:r w:rsidRPr="00CA7EB6">
        <w:rPr>
          <w:color w:val="221F1F"/>
          <w:spacing w:val="-7"/>
          <w:sz w:val="18"/>
          <w:lang w:val="tr-TR"/>
        </w:rPr>
        <w:t xml:space="preserve"> </w:t>
      </w:r>
      <w:r w:rsidRPr="00CA7EB6">
        <w:rPr>
          <w:color w:val="221F1F"/>
          <w:sz w:val="18"/>
          <w:lang w:val="tr-TR"/>
        </w:rPr>
        <w:t>ENERJİSİ</w:t>
      </w:r>
      <w:r w:rsidRPr="00CA7EB6">
        <w:rPr>
          <w:color w:val="221F1F"/>
          <w:spacing w:val="-6"/>
          <w:sz w:val="18"/>
          <w:lang w:val="tr-TR"/>
        </w:rPr>
        <w:t xml:space="preserve"> </w:t>
      </w:r>
      <w:r w:rsidRPr="00CA7EB6">
        <w:rPr>
          <w:color w:val="221F1F"/>
          <w:sz w:val="18"/>
          <w:lang w:val="tr-TR"/>
        </w:rPr>
        <w:t>AJANSI,</w:t>
      </w:r>
      <w:r w:rsidRPr="00CA7EB6">
        <w:rPr>
          <w:color w:val="221F1F"/>
          <w:spacing w:val="-6"/>
          <w:sz w:val="18"/>
          <w:lang w:val="tr-TR"/>
        </w:rPr>
        <w:t xml:space="preserve"> </w:t>
      </w:r>
      <w:r w:rsidRPr="00CA7EB6">
        <w:rPr>
          <w:color w:val="221F1F"/>
          <w:sz w:val="18"/>
          <w:lang w:val="tr-TR"/>
        </w:rPr>
        <w:t>Bir</w:t>
      </w:r>
      <w:r w:rsidRPr="00CA7EB6">
        <w:rPr>
          <w:color w:val="221F1F"/>
          <w:spacing w:val="-6"/>
          <w:sz w:val="18"/>
          <w:lang w:val="tr-TR"/>
        </w:rPr>
        <w:t xml:space="preserve"> </w:t>
      </w:r>
      <w:r w:rsidRPr="00CA7EB6">
        <w:rPr>
          <w:color w:val="221F1F"/>
          <w:sz w:val="18"/>
          <w:lang w:val="tr-TR"/>
        </w:rPr>
        <w:t>Devletin</w:t>
      </w:r>
      <w:r w:rsidRPr="00CA7EB6">
        <w:rPr>
          <w:color w:val="221F1F"/>
          <w:spacing w:val="-7"/>
          <w:sz w:val="18"/>
          <w:lang w:val="tr-TR"/>
        </w:rPr>
        <w:t xml:space="preserve"> </w:t>
      </w:r>
      <w:r w:rsidRPr="00CA7EB6">
        <w:rPr>
          <w:color w:val="221F1F"/>
          <w:sz w:val="18"/>
          <w:lang w:val="tr-TR"/>
        </w:rPr>
        <w:t>Nükleer</w:t>
      </w:r>
      <w:r w:rsidRPr="00CA7EB6">
        <w:rPr>
          <w:color w:val="221F1F"/>
          <w:spacing w:val="-6"/>
          <w:sz w:val="18"/>
          <w:lang w:val="tr-TR"/>
        </w:rPr>
        <w:t xml:space="preserve"> </w:t>
      </w:r>
      <w:r w:rsidRPr="00CA7EB6">
        <w:rPr>
          <w:color w:val="221F1F"/>
          <w:sz w:val="18"/>
          <w:lang w:val="tr-TR"/>
        </w:rPr>
        <w:t>Güvenlik</w:t>
      </w:r>
      <w:r w:rsidRPr="00CA7EB6">
        <w:rPr>
          <w:color w:val="221F1F"/>
          <w:spacing w:val="-9"/>
          <w:sz w:val="18"/>
          <w:lang w:val="tr-TR"/>
        </w:rPr>
        <w:t xml:space="preserve"> </w:t>
      </w:r>
      <w:r w:rsidRPr="00CA7EB6">
        <w:rPr>
          <w:color w:val="221F1F"/>
          <w:sz w:val="18"/>
          <w:lang w:val="tr-TR"/>
        </w:rPr>
        <w:t xml:space="preserve">Rejiminin Amacı ve Temel Unsurları, </w:t>
      </w:r>
      <w:r w:rsidR="000A289E">
        <w:rPr>
          <w:color w:val="221F1F"/>
          <w:sz w:val="18"/>
          <w:lang w:val="tr-TR"/>
        </w:rPr>
        <w:t>UAEA</w:t>
      </w:r>
      <w:r w:rsidRPr="00CA7EB6">
        <w:rPr>
          <w:color w:val="221F1F"/>
          <w:sz w:val="18"/>
          <w:lang w:val="tr-TR"/>
        </w:rPr>
        <w:t xml:space="preserve"> Nükleer Güvenlik Serisi No. 20, </w:t>
      </w:r>
      <w:r w:rsidR="000A289E">
        <w:rPr>
          <w:color w:val="221F1F"/>
          <w:sz w:val="18"/>
          <w:lang w:val="tr-TR"/>
        </w:rPr>
        <w:t>UAEA</w:t>
      </w:r>
      <w:r w:rsidRPr="00CA7EB6">
        <w:rPr>
          <w:color w:val="221F1F"/>
          <w:sz w:val="18"/>
          <w:lang w:val="tr-TR"/>
        </w:rPr>
        <w:t>, Viyana</w:t>
      </w:r>
      <w:r w:rsidRPr="00CA7EB6">
        <w:rPr>
          <w:color w:val="221F1F"/>
          <w:spacing w:val="-27"/>
          <w:sz w:val="18"/>
          <w:lang w:val="tr-TR"/>
        </w:rPr>
        <w:t xml:space="preserve"> </w:t>
      </w:r>
      <w:r w:rsidRPr="00CA7EB6">
        <w:rPr>
          <w:color w:val="221F1F"/>
          <w:sz w:val="18"/>
          <w:lang w:val="tr-TR"/>
        </w:rPr>
        <w:t>(2013)</w:t>
      </w:r>
    </w:p>
    <w:p w14:paraId="093CD829" w14:textId="77777777" w:rsidR="001657AC" w:rsidRPr="00CA7EB6" w:rsidRDefault="001657AC">
      <w:pPr>
        <w:spacing w:line="276" w:lineRule="auto"/>
        <w:jc w:val="both"/>
        <w:rPr>
          <w:sz w:val="18"/>
          <w:lang w:val="tr-TR"/>
        </w:rPr>
        <w:sectPr w:rsidR="001657AC" w:rsidRPr="00CA7EB6">
          <w:headerReference w:type="default" r:id="rId180"/>
          <w:footerReference w:type="default" r:id="rId181"/>
          <w:pgSz w:w="9260" w:h="14070"/>
          <w:pgMar w:top="920" w:right="1040" w:bottom="1560" w:left="1060" w:header="694" w:footer="1372" w:gutter="0"/>
          <w:cols w:space="720"/>
        </w:sectPr>
      </w:pPr>
    </w:p>
    <w:p w14:paraId="7E3D5E74" w14:textId="77777777" w:rsidR="001657AC" w:rsidRPr="00CA7EB6" w:rsidRDefault="001657AC">
      <w:pPr>
        <w:pStyle w:val="BodyText"/>
        <w:rPr>
          <w:sz w:val="20"/>
          <w:lang w:val="tr-TR"/>
        </w:rPr>
      </w:pPr>
    </w:p>
    <w:p w14:paraId="135D85E0" w14:textId="77777777" w:rsidR="001657AC" w:rsidRPr="00CA7EB6" w:rsidRDefault="001657AC">
      <w:pPr>
        <w:pStyle w:val="BodyText"/>
        <w:spacing w:before="7"/>
        <w:rPr>
          <w:sz w:val="23"/>
          <w:lang w:val="tr-TR"/>
        </w:rPr>
      </w:pPr>
    </w:p>
    <w:p w14:paraId="05E58E10" w14:textId="34377868" w:rsidR="001657AC" w:rsidRPr="00CA7EB6" w:rsidRDefault="00000000">
      <w:pPr>
        <w:pStyle w:val="ListParagraph"/>
        <w:numPr>
          <w:ilvl w:val="0"/>
          <w:numId w:val="13"/>
        </w:numPr>
        <w:tabs>
          <w:tab w:val="left" w:pos="563"/>
        </w:tabs>
        <w:spacing w:line="276" w:lineRule="auto"/>
        <w:ind w:right="107" w:hanging="420"/>
        <w:rPr>
          <w:sz w:val="18"/>
          <w:lang w:val="tr-TR"/>
        </w:rPr>
      </w:pPr>
      <w:r w:rsidRPr="00CA7EB6">
        <w:rPr>
          <w:color w:val="221F1F"/>
          <w:sz w:val="18"/>
          <w:lang w:val="tr-TR"/>
        </w:rPr>
        <w:t xml:space="preserve">INTERNATIONAL NUCLEAR SAFETY ADVISORY GROUP, Probabilistic Safety Assessment, Safety Series No. 75-INSAG-6, </w:t>
      </w:r>
      <w:r w:rsidR="000A289E">
        <w:rPr>
          <w:color w:val="221F1F"/>
          <w:sz w:val="18"/>
          <w:lang w:val="tr-TR"/>
        </w:rPr>
        <w:t>UAEA</w:t>
      </w:r>
      <w:r w:rsidRPr="00CA7EB6">
        <w:rPr>
          <w:color w:val="221F1F"/>
          <w:sz w:val="18"/>
          <w:lang w:val="tr-TR"/>
        </w:rPr>
        <w:t>, Viyana</w:t>
      </w:r>
      <w:r w:rsidRPr="00CA7EB6">
        <w:rPr>
          <w:color w:val="221F1F"/>
          <w:spacing w:val="-2"/>
          <w:sz w:val="18"/>
          <w:lang w:val="tr-TR"/>
        </w:rPr>
        <w:t xml:space="preserve"> </w:t>
      </w:r>
      <w:r w:rsidRPr="00CA7EB6">
        <w:rPr>
          <w:color w:val="221F1F"/>
          <w:sz w:val="18"/>
          <w:lang w:val="tr-TR"/>
        </w:rPr>
        <w:t>(1994).</w:t>
      </w:r>
    </w:p>
    <w:p w14:paraId="5287AB51" w14:textId="77777777" w:rsidR="001657AC" w:rsidRPr="00CA7EB6" w:rsidRDefault="00000000">
      <w:pPr>
        <w:pStyle w:val="ListParagraph"/>
        <w:numPr>
          <w:ilvl w:val="0"/>
          <w:numId w:val="13"/>
        </w:numPr>
        <w:tabs>
          <w:tab w:val="left" w:pos="563"/>
        </w:tabs>
        <w:spacing w:line="276" w:lineRule="auto"/>
        <w:ind w:right="107" w:hanging="420"/>
        <w:rPr>
          <w:sz w:val="18"/>
          <w:lang w:val="tr-TR"/>
        </w:rPr>
      </w:pPr>
      <w:r w:rsidRPr="00CA7EB6">
        <w:rPr>
          <w:color w:val="221F1F"/>
          <w:sz w:val="18"/>
          <w:lang w:val="tr-TR"/>
        </w:rPr>
        <w:t>ULUSLARARASI RADYOLOJİK KORUMA KOMİSYONU, Radyolojik Korunmada Kullanılacak Temel Anatomik ve Fizyolojik Veriler: Referans Değerler, Yayın 89, Pergamon Press, Oxford ve New York</w:t>
      </w:r>
      <w:r w:rsidRPr="00CA7EB6">
        <w:rPr>
          <w:color w:val="221F1F"/>
          <w:spacing w:val="-3"/>
          <w:sz w:val="18"/>
          <w:lang w:val="tr-TR"/>
        </w:rPr>
        <w:t xml:space="preserve"> </w:t>
      </w:r>
      <w:r w:rsidRPr="00CA7EB6">
        <w:rPr>
          <w:color w:val="221F1F"/>
          <w:sz w:val="18"/>
          <w:lang w:val="tr-TR"/>
        </w:rPr>
        <w:t>(2002).</w:t>
      </w:r>
    </w:p>
    <w:p w14:paraId="39C42269" w14:textId="77777777" w:rsidR="001657AC" w:rsidRPr="00CA7EB6" w:rsidRDefault="00000000">
      <w:pPr>
        <w:pStyle w:val="ListParagraph"/>
        <w:numPr>
          <w:ilvl w:val="0"/>
          <w:numId w:val="13"/>
        </w:numPr>
        <w:tabs>
          <w:tab w:val="left" w:pos="563"/>
        </w:tabs>
        <w:spacing w:line="276" w:lineRule="auto"/>
        <w:ind w:right="107" w:hanging="420"/>
        <w:rPr>
          <w:sz w:val="18"/>
          <w:lang w:val="tr-TR"/>
        </w:rPr>
      </w:pPr>
      <w:r w:rsidRPr="00CA7EB6">
        <w:rPr>
          <w:color w:val="221F1F"/>
          <w:sz w:val="18"/>
          <w:lang w:val="tr-TR"/>
        </w:rPr>
        <w:t>ULUSLARARASI RADYOLOJİK KORUNMA KOMİSYONU, Referans İnsan: Anatomik,</w:t>
      </w:r>
      <w:r w:rsidRPr="00CA7EB6">
        <w:rPr>
          <w:color w:val="221F1F"/>
          <w:spacing w:val="-6"/>
          <w:sz w:val="18"/>
          <w:lang w:val="tr-TR"/>
        </w:rPr>
        <w:t xml:space="preserve"> </w:t>
      </w:r>
      <w:r w:rsidRPr="00CA7EB6">
        <w:rPr>
          <w:color w:val="221F1F"/>
          <w:sz w:val="18"/>
          <w:lang w:val="tr-TR"/>
        </w:rPr>
        <w:t>Fizyolojik</w:t>
      </w:r>
      <w:r w:rsidRPr="00CA7EB6">
        <w:rPr>
          <w:color w:val="221F1F"/>
          <w:spacing w:val="-7"/>
          <w:sz w:val="18"/>
          <w:lang w:val="tr-TR"/>
        </w:rPr>
        <w:t xml:space="preserve"> </w:t>
      </w:r>
      <w:r w:rsidRPr="00CA7EB6">
        <w:rPr>
          <w:color w:val="221F1F"/>
          <w:sz w:val="18"/>
          <w:lang w:val="tr-TR"/>
        </w:rPr>
        <w:t>ve</w:t>
      </w:r>
      <w:r w:rsidRPr="00CA7EB6">
        <w:rPr>
          <w:color w:val="221F1F"/>
          <w:spacing w:val="-7"/>
          <w:sz w:val="18"/>
          <w:lang w:val="tr-TR"/>
        </w:rPr>
        <w:t xml:space="preserve"> </w:t>
      </w:r>
      <w:r w:rsidRPr="00CA7EB6">
        <w:rPr>
          <w:color w:val="221F1F"/>
          <w:sz w:val="18"/>
          <w:lang w:val="tr-TR"/>
        </w:rPr>
        <w:t>Metabolik</w:t>
      </w:r>
      <w:r w:rsidRPr="00CA7EB6">
        <w:rPr>
          <w:color w:val="221F1F"/>
          <w:spacing w:val="-5"/>
          <w:sz w:val="18"/>
          <w:lang w:val="tr-TR"/>
        </w:rPr>
        <w:t xml:space="preserve"> </w:t>
      </w:r>
      <w:r w:rsidRPr="00CA7EB6">
        <w:rPr>
          <w:color w:val="221F1F"/>
          <w:sz w:val="18"/>
          <w:lang w:val="tr-TR"/>
        </w:rPr>
        <w:t>Özellikler,</w:t>
      </w:r>
      <w:r w:rsidRPr="00CA7EB6">
        <w:rPr>
          <w:color w:val="221F1F"/>
          <w:spacing w:val="-7"/>
          <w:sz w:val="18"/>
          <w:lang w:val="tr-TR"/>
        </w:rPr>
        <w:t xml:space="preserve"> </w:t>
      </w:r>
      <w:r w:rsidRPr="00CA7EB6">
        <w:rPr>
          <w:color w:val="221F1F"/>
          <w:sz w:val="18"/>
          <w:lang w:val="tr-TR"/>
        </w:rPr>
        <w:t>Yayın</w:t>
      </w:r>
      <w:r w:rsidRPr="00CA7EB6">
        <w:rPr>
          <w:color w:val="221F1F"/>
          <w:spacing w:val="-5"/>
          <w:sz w:val="18"/>
          <w:lang w:val="tr-TR"/>
        </w:rPr>
        <w:t xml:space="preserve"> </w:t>
      </w:r>
      <w:r w:rsidRPr="00CA7EB6">
        <w:rPr>
          <w:color w:val="221F1F"/>
          <w:sz w:val="18"/>
          <w:lang w:val="tr-TR"/>
        </w:rPr>
        <w:t>23,</w:t>
      </w:r>
      <w:r w:rsidRPr="00CA7EB6">
        <w:rPr>
          <w:color w:val="221F1F"/>
          <w:spacing w:val="-6"/>
          <w:sz w:val="18"/>
          <w:lang w:val="tr-TR"/>
        </w:rPr>
        <w:t xml:space="preserve"> </w:t>
      </w:r>
      <w:r w:rsidRPr="00CA7EB6">
        <w:rPr>
          <w:color w:val="221F1F"/>
          <w:sz w:val="18"/>
          <w:lang w:val="tr-TR"/>
        </w:rPr>
        <w:t>Pergamon</w:t>
      </w:r>
      <w:r w:rsidRPr="00CA7EB6">
        <w:rPr>
          <w:color w:val="221F1F"/>
          <w:spacing w:val="-5"/>
          <w:sz w:val="18"/>
          <w:lang w:val="tr-TR"/>
        </w:rPr>
        <w:t xml:space="preserve"> </w:t>
      </w:r>
      <w:r w:rsidRPr="00CA7EB6">
        <w:rPr>
          <w:color w:val="221F1F"/>
          <w:sz w:val="18"/>
          <w:lang w:val="tr-TR"/>
        </w:rPr>
        <w:t>Press,</w:t>
      </w:r>
      <w:r w:rsidRPr="00CA7EB6">
        <w:rPr>
          <w:color w:val="221F1F"/>
          <w:spacing w:val="-6"/>
          <w:sz w:val="18"/>
          <w:lang w:val="tr-TR"/>
        </w:rPr>
        <w:t xml:space="preserve"> </w:t>
      </w:r>
      <w:r w:rsidRPr="00CA7EB6">
        <w:rPr>
          <w:color w:val="221F1F"/>
          <w:sz w:val="18"/>
          <w:lang w:val="tr-TR"/>
        </w:rPr>
        <w:t>Oxford</w:t>
      </w:r>
      <w:r w:rsidRPr="00CA7EB6">
        <w:rPr>
          <w:color w:val="221F1F"/>
          <w:spacing w:val="-8"/>
          <w:sz w:val="18"/>
          <w:lang w:val="tr-TR"/>
        </w:rPr>
        <w:t xml:space="preserve"> </w:t>
      </w:r>
      <w:r w:rsidRPr="00CA7EB6">
        <w:rPr>
          <w:color w:val="221F1F"/>
          <w:sz w:val="18"/>
          <w:lang w:val="tr-TR"/>
        </w:rPr>
        <w:t>ve</w:t>
      </w:r>
      <w:r w:rsidRPr="00CA7EB6">
        <w:rPr>
          <w:color w:val="221F1F"/>
          <w:spacing w:val="-5"/>
          <w:sz w:val="18"/>
          <w:lang w:val="tr-TR"/>
        </w:rPr>
        <w:t xml:space="preserve"> </w:t>
      </w:r>
      <w:r w:rsidRPr="00CA7EB6">
        <w:rPr>
          <w:color w:val="221F1F"/>
          <w:sz w:val="18"/>
          <w:lang w:val="tr-TR"/>
        </w:rPr>
        <w:t>New York (1976).</w:t>
      </w:r>
    </w:p>
    <w:p w14:paraId="3468E3C5" w14:textId="77777777" w:rsidR="001657AC" w:rsidRPr="00CA7EB6" w:rsidRDefault="00000000">
      <w:pPr>
        <w:pStyle w:val="ListParagraph"/>
        <w:numPr>
          <w:ilvl w:val="0"/>
          <w:numId w:val="13"/>
        </w:numPr>
        <w:tabs>
          <w:tab w:val="left" w:pos="563"/>
        </w:tabs>
        <w:spacing w:line="276" w:lineRule="auto"/>
        <w:ind w:right="104" w:hanging="420"/>
        <w:rPr>
          <w:sz w:val="18"/>
          <w:lang w:val="tr-TR"/>
        </w:rPr>
      </w:pPr>
      <w:r w:rsidRPr="00CA7EB6">
        <w:rPr>
          <w:color w:val="221F1F"/>
          <w:sz w:val="18"/>
          <w:lang w:val="tr-TR"/>
        </w:rPr>
        <w:t>ULUSLARARASI RADYOLOJİK KORUMA KOMİSYONU, Halkın Radyasyondan Korunması</w:t>
      </w:r>
      <w:r w:rsidRPr="00CA7EB6">
        <w:rPr>
          <w:color w:val="221F1F"/>
          <w:spacing w:val="-13"/>
          <w:sz w:val="18"/>
          <w:lang w:val="tr-TR"/>
        </w:rPr>
        <w:t xml:space="preserve"> </w:t>
      </w:r>
      <w:r w:rsidRPr="00CA7EB6">
        <w:rPr>
          <w:color w:val="221F1F"/>
          <w:sz w:val="18"/>
          <w:lang w:val="tr-TR"/>
        </w:rPr>
        <w:t>ve</w:t>
      </w:r>
      <w:r w:rsidRPr="00CA7EB6">
        <w:rPr>
          <w:color w:val="221F1F"/>
          <w:spacing w:val="-13"/>
          <w:sz w:val="18"/>
          <w:lang w:val="tr-TR"/>
        </w:rPr>
        <w:t xml:space="preserve"> </w:t>
      </w:r>
      <w:r w:rsidRPr="00CA7EB6">
        <w:rPr>
          <w:color w:val="221F1F"/>
          <w:sz w:val="18"/>
          <w:lang w:val="tr-TR"/>
        </w:rPr>
        <w:t>Radyolojik</w:t>
      </w:r>
      <w:r w:rsidRPr="00CA7EB6">
        <w:rPr>
          <w:color w:val="221F1F"/>
          <w:spacing w:val="-14"/>
          <w:sz w:val="18"/>
          <w:lang w:val="tr-TR"/>
        </w:rPr>
        <w:t xml:space="preserve"> </w:t>
      </w:r>
      <w:r w:rsidRPr="00CA7EB6">
        <w:rPr>
          <w:color w:val="221F1F"/>
          <w:sz w:val="18"/>
          <w:lang w:val="tr-TR"/>
        </w:rPr>
        <w:t>Korumanın</w:t>
      </w:r>
      <w:r w:rsidRPr="00CA7EB6">
        <w:rPr>
          <w:color w:val="221F1F"/>
          <w:spacing w:val="-14"/>
          <w:sz w:val="18"/>
          <w:lang w:val="tr-TR"/>
        </w:rPr>
        <w:t xml:space="preserve"> </w:t>
      </w:r>
      <w:r w:rsidRPr="00CA7EB6">
        <w:rPr>
          <w:color w:val="221F1F"/>
          <w:sz w:val="18"/>
          <w:lang w:val="tr-TR"/>
        </w:rPr>
        <w:t>Optimizasyonu</w:t>
      </w:r>
      <w:r w:rsidRPr="00CA7EB6">
        <w:rPr>
          <w:color w:val="221F1F"/>
          <w:spacing w:val="-13"/>
          <w:sz w:val="18"/>
          <w:lang w:val="tr-TR"/>
        </w:rPr>
        <w:t xml:space="preserve"> </w:t>
      </w:r>
      <w:r w:rsidRPr="00CA7EB6">
        <w:rPr>
          <w:color w:val="221F1F"/>
          <w:sz w:val="18"/>
          <w:lang w:val="tr-TR"/>
        </w:rPr>
        <w:t>Amacıyla</w:t>
      </w:r>
      <w:r w:rsidRPr="00CA7EB6">
        <w:rPr>
          <w:color w:val="221F1F"/>
          <w:spacing w:val="-14"/>
          <w:sz w:val="18"/>
          <w:lang w:val="tr-TR"/>
        </w:rPr>
        <w:t xml:space="preserve"> </w:t>
      </w:r>
      <w:r w:rsidRPr="00CA7EB6">
        <w:rPr>
          <w:color w:val="221F1F"/>
          <w:sz w:val="18"/>
          <w:lang w:val="tr-TR"/>
        </w:rPr>
        <w:t>Temsilci</w:t>
      </w:r>
      <w:r w:rsidRPr="00CA7EB6">
        <w:rPr>
          <w:color w:val="221F1F"/>
          <w:spacing w:val="-14"/>
          <w:sz w:val="18"/>
          <w:lang w:val="tr-TR"/>
        </w:rPr>
        <w:t xml:space="preserve"> </w:t>
      </w:r>
      <w:r w:rsidRPr="00CA7EB6">
        <w:rPr>
          <w:color w:val="221F1F"/>
          <w:sz w:val="18"/>
          <w:lang w:val="tr-TR"/>
        </w:rPr>
        <w:t>Kişinin</w:t>
      </w:r>
      <w:r w:rsidRPr="00CA7EB6">
        <w:rPr>
          <w:color w:val="221F1F"/>
          <w:spacing w:val="-15"/>
          <w:sz w:val="18"/>
          <w:lang w:val="tr-TR"/>
        </w:rPr>
        <w:t xml:space="preserve"> </w:t>
      </w:r>
      <w:r w:rsidRPr="00CA7EB6">
        <w:rPr>
          <w:color w:val="221F1F"/>
          <w:sz w:val="18"/>
          <w:lang w:val="tr-TR"/>
        </w:rPr>
        <w:t xml:space="preserve">Dozunun Değerlendirilmesi: Sürecin Genişletilmesi, ICRP Yayını 101, Ann. ICRP </w:t>
      </w:r>
      <w:r w:rsidRPr="00CA7EB6">
        <w:rPr>
          <w:b/>
          <w:color w:val="221F1F"/>
          <w:sz w:val="18"/>
          <w:lang w:val="tr-TR"/>
        </w:rPr>
        <w:t xml:space="preserve">36 </w:t>
      </w:r>
      <w:r w:rsidRPr="00CA7EB6">
        <w:rPr>
          <w:color w:val="221F1F"/>
          <w:sz w:val="18"/>
          <w:lang w:val="tr-TR"/>
        </w:rPr>
        <w:t>3, Elsevier Science, Oxford</w:t>
      </w:r>
      <w:r w:rsidRPr="00CA7EB6">
        <w:rPr>
          <w:color w:val="221F1F"/>
          <w:spacing w:val="-2"/>
          <w:sz w:val="18"/>
          <w:lang w:val="tr-TR"/>
        </w:rPr>
        <w:t xml:space="preserve"> </w:t>
      </w:r>
      <w:r w:rsidRPr="00CA7EB6">
        <w:rPr>
          <w:color w:val="221F1F"/>
          <w:sz w:val="18"/>
          <w:lang w:val="tr-TR"/>
        </w:rPr>
        <w:t>(2006).</w:t>
      </w:r>
    </w:p>
    <w:p w14:paraId="36F6DD4D" w14:textId="23AE8343" w:rsidR="001657AC" w:rsidRPr="00CA7EB6" w:rsidRDefault="00000000">
      <w:pPr>
        <w:pStyle w:val="ListParagraph"/>
        <w:numPr>
          <w:ilvl w:val="0"/>
          <w:numId w:val="13"/>
        </w:numPr>
        <w:tabs>
          <w:tab w:val="left" w:pos="569"/>
        </w:tabs>
        <w:spacing w:before="1"/>
        <w:ind w:left="568" w:hanging="427"/>
        <w:rPr>
          <w:sz w:val="18"/>
          <w:lang w:val="tr-TR"/>
        </w:rPr>
      </w:pPr>
      <w:r w:rsidRPr="00CA7EB6">
        <w:rPr>
          <w:color w:val="221F1F"/>
          <w:sz w:val="18"/>
          <w:lang w:val="tr-TR"/>
        </w:rPr>
        <w:t xml:space="preserve">Araştırma Reaktörlerinin Güvenliğine İlişkin Davranış Kuralları, </w:t>
      </w:r>
      <w:r w:rsidR="000A289E">
        <w:rPr>
          <w:color w:val="221F1F"/>
          <w:sz w:val="18"/>
          <w:lang w:val="tr-TR"/>
        </w:rPr>
        <w:t>UAEA</w:t>
      </w:r>
      <w:r w:rsidRPr="00CA7EB6">
        <w:rPr>
          <w:color w:val="221F1F"/>
          <w:sz w:val="18"/>
          <w:lang w:val="tr-TR"/>
        </w:rPr>
        <w:t>, Viyana</w:t>
      </w:r>
      <w:r w:rsidRPr="00CA7EB6">
        <w:rPr>
          <w:color w:val="221F1F"/>
          <w:spacing w:val="-15"/>
          <w:sz w:val="18"/>
          <w:lang w:val="tr-TR"/>
        </w:rPr>
        <w:t xml:space="preserve"> </w:t>
      </w:r>
      <w:r w:rsidRPr="00CA7EB6">
        <w:rPr>
          <w:color w:val="221F1F"/>
          <w:sz w:val="18"/>
          <w:lang w:val="tr-TR"/>
        </w:rPr>
        <w:t>(2006).</w:t>
      </w:r>
    </w:p>
    <w:p w14:paraId="3794998E" w14:textId="73AAF0EA" w:rsidR="001657AC" w:rsidRPr="00CA7EB6" w:rsidRDefault="00000000">
      <w:pPr>
        <w:pStyle w:val="ListParagraph"/>
        <w:numPr>
          <w:ilvl w:val="0"/>
          <w:numId w:val="13"/>
        </w:numPr>
        <w:tabs>
          <w:tab w:val="left" w:pos="563"/>
        </w:tabs>
        <w:spacing w:before="31" w:line="276" w:lineRule="auto"/>
        <w:ind w:right="107" w:hanging="420"/>
        <w:rPr>
          <w:sz w:val="18"/>
          <w:lang w:val="tr-TR"/>
        </w:rPr>
      </w:pPr>
      <w:r w:rsidRPr="00CA7EB6">
        <w:rPr>
          <w:color w:val="221F1F"/>
          <w:sz w:val="18"/>
          <w:lang w:val="tr-TR"/>
        </w:rPr>
        <w:t xml:space="preserve">ULUSLARARASI ATOM ENERJİSİ AJANSI, Nükleer Güç Santrallerindeki Yapıların, Sistemlerin ve Bileşenlerin Güvenlik Sınıflandırması, </w:t>
      </w:r>
      <w:r w:rsidR="000A289E">
        <w:rPr>
          <w:color w:val="221F1F"/>
          <w:sz w:val="18"/>
          <w:lang w:val="tr-TR"/>
        </w:rPr>
        <w:t>UAEA</w:t>
      </w:r>
      <w:r w:rsidRPr="00CA7EB6">
        <w:rPr>
          <w:color w:val="221F1F"/>
          <w:sz w:val="18"/>
          <w:lang w:val="tr-TR"/>
        </w:rPr>
        <w:t xml:space="preserve"> Güvenlik Standartları Serisi No. SSG-30, </w:t>
      </w:r>
      <w:r w:rsidR="000A289E">
        <w:rPr>
          <w:color w:val="221F1F"/>
          <w:sz w:val="18"/>
          <w:lang w:val="tr-TR"/>
        </w:rPr>
        <w:t>UAEA</w:t>
      </w:r>
      <w:r w:rsidRPr="00CA7EB6">
        <w:rPr>
          <w:color w:val="221F1F"/>
          <w:sz w:val="18"/>
          <w:lang w:val="tr-TR"/>
        </w:rPr>
        <w:t>, Viyana</w:t>
      </w:r>
      <w:r w:rsidRPr="00CA7EB6">
        <w:rPr>
          <w:color w:val="221F1F"/>
          <w:spacing w:val="3"/>
          <w:sz w:val="18"/>
          <w:lang w:val="tr-TR"/>
        </w:rPr>
        <w:t xml:space="preserve"> </w:t>
      </w:r>
      <w:r w:rsidRPr="00CA7EB6">
        <w:rPr>
          <w:color w:val="221F1F"/>
          <w:sz w:val="18"/>
          <w:lang w:val="tr-TR"/>
        </w:rPr>
        <w:t>(2014).</w:t>
      </w:r>
    </w:p>
    <w:p w14:paraId="5AD3BA78" w14:textId="77777777" w:rsidR="001657AC" w:rsidRPr="00CA7EB6" w:rsidRDefault="00000000">
      <w:pPr>
        <w:pStyle w:val="ListParagraph"/>
        <w:numPr>
          <w:ilvl w:val="0"/>
          <w:numId w:val="13"/>
        </w:numPr>
        <w:tabs>
          <w:tab w:val="left" w:pos="563"/>
        </w:tabs>
        <w:ind w:hanging="421"/>
        <w:rPr>
          <w:sz w:val="18"/>
          <w:lang w:val="tr-TR"/>
        </w:rPr>
      </w:pPr>
      <w:r w:rsidRPr="00CA7EB6">
        <w:rPr>
          <w:color w:val="221F1F"/>
          <w:sz w:val="18"/>
          <w:lang w:val="tr-TR"/>
        </w:rPr>
        <w:t>INTERNATIONAL NUCLEAR SAFETY ADVISORY GROUP,</w:t>
      </w:r>
      <w:r w:rsidRPr="00CA7EB6">
        <w:rPr>
          <w:color w:val="221F1F"/>
          <w:spacing w:val="21"/>
          <w:sz w:val="18"/>
          <w:lang w:val="tr-TR"/>
        </w:rPr>
        <w:t xml:space="preserve"> </w:t>
      </w:r>
      <w:r w:rsidRPr="00CA7EB6">
        <w:rPr>
          <w:color w:val="221F1F"/>
          <w:sz w:val="18"/>
          <w:lang w:val="tr-TR"/>
        </w:rPr>
        <w:t>Safety Culture, Safety</w:t>
      </w:r>
    </w:p>
    <w:p w14:paraId="07A57E4A" w14:textId="32DC21EA" w:rsidR="001657AC" w:rsidRPr="00CA7EB6" w:rsidRDefault="00000000">
      <w:pPr>
        <w:pStyle w:val="BodyText"/>
        <w:spacing w:before="30"/>
        <w:ind w:left="562"/>
        <w:jc w:val="both"/>
        <w:rPr>
          <w:lang w:val="tr-TR"/>
        </w:rPr>
      </w:pPr>
      <w:r w:rsidRPr="00CA7EB6">
        <w:rPr>
          <w:color w:val="221F1F"/>
          <w:lang w:val="tr-TR"/>
        </w:rPr>
        <w:t xml:space="preserve">Series No. 75-INSAG-4, </w:t>
      </w:r>
      <w:r w:rsidR="000A289E">
        <w:rPr>
          <w:color w:val="221F1F"/>
          <w:lang w:val="tr-TR"/>
        </w:rPr>
        <w:t>UAEA</w:t>
      </w:r>
      <w:r w:rsidRPr="00CA7EB6">
        <w:rPr>
          <w:color w:val="221F1F"/>
          <w:lang w:val="tr-TR"/>
        </w:rPr>
        <w:t>, Viyana (1992).</w:t>
      </w:r>
    </w:p>
    <w:p w14:paraId="72EA978D" w14:textId="282E5C68" w:rsidR="001657AC" w:rsidRPr="00CA7EB6" w:rsidRDefault="00000000">
      <w:pPr>
        <w:pStyle w:val="ListParagraph"/>
        <w:numPr>
          <w:ilvl w:val="0"/>
          <w:numId w:val="13"/>
        </w:numPr>
        <w:tabs>
          <w:tab w:val="left" w:pos="563"/>
        </w:tabs>
        <w:spacing w:before="32" w:line="276" w:lineRule="auto"/>
        <w:ind w:right="107" w:hanging="420"/>
        <w:rPr>
          <w:sz w:val="18"/>
          <w:lang w:val="tr-TR"/>
        </w:rPr>
      </w:pPr>
      <w:r w:rsidRPr="00CA7EB6">
        <w:rPr>
          <w:color w:val="221F1F"/>
          <w:sz w:val="18"/>
          <w:lang w:val="tr-TR"/>
        </w:rPr>
        <w:t>ULUSLARARASI</w:t>
      </w:r>
      <w:r w:rsidRPr="00CA7EB6">
        <w:rPr>
          <w:color w:val="221F1F"/>
          <w:spacing w:val="-11"/>
          <w:sz w:val="18"/>
          <w:lang w:val="tr-TR"/>
        </w:rPr>
        <w:t xml:space="preserve"> </w:t>
      </w:r>
      <w:r w:rsidRPr="00CA7EB6">
        <w:rPr>
          <w:color w:val="221F1F"/>
          <w:sz w:val="18"/>
          <w:lang w:val="tr-TR"/>
        </w:rPr>
        <w:t>ATOM</w:t>
      </w:r>
      <w:r w:rsidRPr="00CA7EB6">
        <w:rPr>
          <w:color w:val="221F1F"/>
          <w:spacing w:val="-12"/>
          <w:sz w:val="18"/>
          <w:lang w:val="tr-TR"/>
        </w:rPr>
        <w:t xml:space="preserve"> </w:t>
      </w:r>
      <w:r w:rsidRPr="00CA7EB6">
        <w:rPr>
          <w:color w:val="221F1F"/>
          <w:sz w:val="18"/>
          <w:lang w:val="tr-TR"/>
        </w:rPr>
        <w:t>ENERJİSİ</w:t>
      </w:r>
      <w:r w:rsidRPr="00CA7EB6">
        <w:rPr>
          <w:color w:val="221F1F"/>
          <w:spacing w:val="-11"/>
          <w:sz w:val="18"/>
          <w:lang w:val="tr-TR"/>
        </w:rPr>
        <w:t xml:space="preserve"> </w:t>
      </w:r>
      <w:r w:rsidRPr="00CA7EB6">
        <w:rPr>
          <w:color w:val="221F1F"/>
          <w:sz w:val="18"/>
          <w:lang w:val="tr-TR"/>
        </w:rPr>
        <w:t>AJANSI,</w:t>
      </w:r>
      <w:r w:rsidRPr="00CA7EB6">
        <w:rPr>
          <w:color w:val="221F1F"/>
          <w:spacing w:val="-10"/>
          <w:sz w:val="18"/>
          <w:lang w:val="tr-TR"/>
        </w:rPr>
        <w:t xml:space="preserve"> </w:t>
      </w:r>
      <w:r w:rsidRPr="00CA7EB6">
        <w:rPr>
          <w:color w:val="221F1F"/>
          <w:sz w:val="18"/>
          <w:lang w:val="tr-TR"/>
        </w:rPr>
        <w:t>Tehlikeli</w:t>
      </w:r>
      <w:r w:rsidRPr="00CA7EB6">
        <w:rPr>
          <w:color w:val="221F1F"/>
          <w:spacing w:val="-11"/>
          <w:sz w:val="18"/>
          <w:lang w:val="tr-TR"/>
        </w:rPr>
        <w:t xml:space="preserve"> </w:t>
      </w:r>
      <w:r w:rsidRPr="00CA7EB6">
        <w:rPr>
          <w:color w:val="221F1F"/>
          <w:sz w:val="18"/>
          <w:lang w:val="tr-TR"/>
        </w:rPr>
        <w:t>Miktarda</w:t>
      </w:r>
      <w:r w:rsidRPr="00CA7EB6">
        <w:rPr>
          <w:color w:val="221F1F"/>
          <w:spacing w:val="-11"/>
          <w:sz w:val="18"/>
          <w:lang w:val="tr-TR"/>
        </w:rPr>
        <w:t xml:space="preserve"> </w:t>
      </w:r>
      <w:r w:rsidRPr="00CA7EB6">
        <w:rPr>
          <w:color w:val="221F1F"/>
          <w:sz w:val="18"/>
          <w:lang w:val="tr-TR"/>
        </w:rPr>
        <w:t>Radyoaktif</w:t>
      </w:r>
      <w:r w:rsidRPr="00CA7EB6">
        <w:rPr>
          <w:color w:val="221F1F"/>
          <w:spacing w:val="-11"/>
          <w:sz w:val="18"/>
          <w:lang w:val="tr-TR"/>
        </w:rPr>
        <w:t xml:space="preserve"> </w:t>
      </w:r>
      <w:r w:rsidRPr="00CA7EB6">
        <w:rPr>
          <w:color w:val="221F1F"/>
          <w:sz w:val="18"/>
          <w:lang w:val="tr-TR"/>
        </w:rPr>
        <w:t>Madde</w:t>
      </w:r>
      <w:r w:rsidRPr="00CA7EB6">
        <w:rPr>
          <w:color w:val="221F1F"/>
          <w:spacing w:val="-11"/>
          <w:sz w:val="18"/>
          <w:lang w:val="tr-TR"/>
        </w:rPr>
        <w:t xml:space="preserve"> </w:t>
      </w:r>
      <w:r w:rsidRPr="00CA7EB6">
        <w:rPr>
          <w:color w:val="221F1F"/>
          <w:sz w:val="18"/>
          <w:lang w:val="tr-TR"/>
        </w:rPr>
        <w:t xml:space="preserve">(D- değerleri), Acil Durum Hazırlık ve Müdahale, EPR-D-VALUES 2006, </w:t>
      </w:r>
      <w:r w:rsidR="000A289E">
        <w:rPr>
          <w:color w:val="221F1F"/>
          <w:sz w:val="18"/>
          <w:lang w:val="tr-TR"/>
        </w:rPr>
        <w:t>UAEA</w:t>
      </w:r>
      <w:r w:rsidRPr="00CA7EB6">
        <w:rPr>
          <w:color w:val="221F1F"/>
          <w:sz w:val="18"/>
          <w:lang w:val="tr-TR"/>
        </w:rPr>
        <w:t>, Viyana (2006).</w:t>
      </w:r>
    </w:p>
    <w:p w14:paraId="2CC4DEAE" w14:textId="15E6985D" w:rsidR="001657AC" w:rsidRPr="00CA7EB6" w:rsidRDefault="00000000">
      <w:pPr>
        <w:pStyle w:val="ListParagraph"/>
        <w:numPr>
          <w:ilvl w:val="0"/>
          <w:numId w:val="13"/>
        </w:numPr>
        <w:tabs>
          <w:tab w:val="left" w:pos="562"/>
        </w:tabs>
        <w:spacing w:line="276" w:lineRule="auto"/>
        <w:ind w:left="561" w:right="110" w:hanging="420"/>
        <w:rPr>
          <w:sz w:val="18"/>
          <w:lang w:val="tr-TR"/>
        </w:rPr>
      </w:pPr>
      <w:r w:rsidRPr="00CA7EB6">
        <w:rPr>
          <w:color w:val="221F1F"/>
          <w:sz w:val="18"/>
          <w:lang w:val="tr-TR"/>
        </w:rPr>
        <w:t xml:space="preserve">ULUSLARARASI ATOM ENERJİSİ AJANSI, Radyoaktif Atıkların Bertaraf Öncesi Yönetimi, </w:t>
      </w:r>
      <w:r w:rsidR="000A289E">
        <w:rPr>
          <w:color w:val="221F1F"/>
          <w:sz w:val="18"/>
          <w:lang w:val="tr-TR"/>
        </w:rPr>
        <w:t>UAEA</w:t>
      </w:r>
      <w:r w:rsidRPr="00CA7EB6">
        <w:rPr>
          <w:color w:val="221F1F"/>
          <w:sz w:val="18"/>
          <w:lang w:val="tr-TR"/>
        </w:rPr>
        <w:t xml:space="preserve"> Güvenlik Standartları Serisi No. GSR Bölüm 5, </w:t>
      </w:r>
      <w:r w:rsidR="000A289E">
        <w:rPr>
          <w:color w:val="221F1F"/>
          <w:sz w:val="18"/>
          <w:lang w:val="tr-TR"/>
        </w:rPr>
        <w:t>UAEA</w:t>
      </w:r>
      <w:r w:rsidRPr="00CA7EB6">
        <w:rPr>
          <w:color w:val="221F1F"/>
          <w:sz w:val="18"/>
          <w:lang w:val="tr-TR"/>
        </w:rPr>
        <w:t>, Viyana</w:t>
      </w:r>
      <w:r w:rsidRPr="00CA7EB6">
        <w:rPr>
          <w:color w:val="221F1F"/>
          <w:spacing w:val="-19"/>
          <w:sz w:val="18"/>
          <w:lang w:val="tr-TR"/>
        </w:rPr>
        <w:t xml:space="preserve"> </w:t>
      </w:r>
      <w:r w:rsidRPr="00CA7EB6">
        <w:rPr>
          <w:color w:val="221F1F"/>
          <w:sz w:val="18"/>
          <w:lang w:val="tr-TR"/>
        </w:rPr>
        <w:t>(2009).</w:t>
      </w:r>
    </w:p>
    <w:p w14:paraId="179F86C4" w14:textId="767F3B2E" w:rsidR="001657AC" w:rsidRPr="00CA7EB6" w:rsidRDefault="00000000">
      <w:pPr>
        <w:pStyle w:val="ListParagraph"/>
        <w:numPr>
          <w:ilvl w:val="0"/>
          <w:numId w:val="13"/>
        </w:numPr>
        <w:tabs>
          <w:tab w:val="left" w:pos="562"/>
        </w:tabs>
        <w:spacing w:line="276" w:lineRule="auto"/>
        <w:ind w:left="561" w:right="107" w:hanging="420"/>
        <w:rPr>
          <w:sz w:val="18"/>
          <w:lang w:val="tr-TR"/>
        </w:rPr>
      </w:pPr>
      <w:r w:rsidRPr="00CA7EB6">
        <w:rPr>
          <w:color w:val="221F1F"/>
          <w:sz w:val="18"/>
          <w:lang w:val="tr-TR"/>
        </w:rPr>
        <w:t>ULUSLARARASI ATOM ENERJİSİ AJANSI, Nükleer Tesisler için Saha Değerlendirmesinde</w:t>
      </w:r>
      <w:r w:rsidRPr="00CA7EB6">
        <w:rPr>
          <w:color w:val="221F1F"/>
          <w:spacing w:val="-5"/>
          <w:sz w:val="18"/>
          <w:lang w:val="tr-TR"/>
        </w:rPr>
        <w:t xml:space="preserve"> </w:t>
      </w:r>
      <w:r w:rsidRPr="00CA7EB6">
        <w:rPr>
          <w:color w:val="221F1F"/>
          <w:sz w:val="18"/>
          <w:lang w:val="tr-TR"/>
        </w:rPr>
        <w:t>Volkanik</w:t>
      </w:r>
      <w:r w:rsidRPr="00CA7EB6">
        <w:rPr>
          <w:color w:val="221F1F"/>
          <w:spacing w:val="-6"/>
          <w:sz w:val="18"/>
          <w:lang w:val="tr-TR"/>
        </w:rPr>
        <w:t xml:space="preserve"> </w:t>
      </w:r>
      <w:r w:rsidRPr="00CA7EB6">
        <w:rPr>
          <w:color w:val="221F1F"/>
          <w:sz w:val="18"/>
          <w:lang w:val="tr-TR"/>
        </w:rPr>
        <w:t>Tehlikeler,</w:t>
      </w:r>
      <w:r w:rsidRPr="00CA7EB6">
        <w:rPr>
          <w:color w:val="221F1F"/>
          <w:spacing w:val="-6"/>
          <w:sz w:val="18"/>
          <w:lang w:val="tr-TR"/>
        </w:rPr>
        <w:t xml:space="preserve"> </w:t>
      </w:r>
      <w:r w:rsidR="000A289E">
        <w:rPr>
          <w:color w:val="221F1F"/>
          <w:sz w:val="18"/>
          <w:lang w:val="tr-TR"/>
        </w:rPr>
        <w:t>UAEA</w:t>
      </w:r>
      <w:r w:rsidRPr="00CA7EB6">
        <w:rPr>
          <w:color w:val="221F1F"/>
          <w:spacing w:val="-8"/>
          <w:sz w:val="18"/>
          <w:lang w:val="tr-TR"/>
        </w:rPr>
        <w:t xml:space="preserve"> </w:t>
      </w:r>
      <w:r w:rsidRPr="00CA7EB6">
        <w:rPr>
          <w:color w:val="221F1F"/>
          <w:sz w:val="18"/>
          <w:lang w:val="tr-TR"/>
        </w:rPr>
        <w:t>Güvenlik</w:t>
      </w:r>
      <w:r w:rsidRPr="00CA7EB6">
        <w:rPr>
          <w:color w:val="221F1F"/>
          <w:spacing w:val="-5"/>
          <w:sz w:val="18"/>
          <w:lang w:val="tr-TR"/>
        </w:rPr>
        <w:t xml:space="preserve"> </w:t>
      </w:r>
      <w:r w:rsidRPr="00CA7EB6">
        <w:rPr>
          <w:color w:val="221F1F"/>
          <w:sz w:val="18"/>
          <w:lang w:val="tr-TR"/>
        </w:rPr>
        <w:t>Standartları</w:t>
      </w:r>
      <w:r w:rsidRPr="00CA7EB6">
        <w:rPr>
          <w:color w:val="221F1F"/>
          <w:spacing w:val="-5"/>
          <w:sz w:val="18"/>
          <w:lang w:val="tr-TR"/>
        </w:rPr>
        <w:t xml:space="preserve"> </w:t>
      </w:r>
      <w:r w:rsidRPr="00CA7EB6">
        <w:rPr>
          <w:color w:val="221F1F"/>
          <w:sz w:val="18"/>
          <w:lang w:val="tr-TR"/>
        </w:rPr>
        <w:t>Serisi</w:t>
      </w:r>
      <w:r w:rsidRPr="00CA7EB6">
        <w:rPr>
          <w:color w:val="221F1F"/>
          <w:spacing w:val="-5"/>
          <w:sz w:val="18"/>
          <w:lang w:val="tr-TR"/>
        </w:rPr>
        <w:t xml:space="preserve"> </w:t>
      </w:r>
      <w:r w:rsidRPr="00CA7EB6">
        <w:rPr>
          <w:color w:val="221F1F"/>
          <w:sz w:val="18"/>
          <w:lang w:val="tr-TR"/>
        </w:rPr>
        <w:t>No.</w:t>
      </w:r>
      <w:r w:rsidRPr="00CA7EB6">
        <w:rPr>
          <w:color w:val="221F1F"/>
          <w:spacing w:val="-7"/>
          <w:sz w:val="18"/>
          <w:lang w:val="tr-TR"/>
        </w:rPr>
        <w:t xml:space="preserve"> </w:t>
      </w:r>
      <w:r w:rsidRPr="00CA7EB6">
        <w:rPr>
          <w:color w:val="221F1F"/>
          <w:sz w:val="18"/>
          <w:lang w:val="tr-TR"/>
        </w:rPr>
        <w:t xml:space="preserve">SSG-21, </w:t>
      </w:r>
      <w:r w:rsidR="000A289E">
        <w:rPr>
          <w:color w:val="221F1F"/>
          <w:sz w:val="18"/>
          <w:lang w:val="tr-TR"/>
        </w:rPr>
        <w:t>UAEA</w:t>
      </w:r>
      <w:r w:rsidRPr="00CA7EB6">
        <w:rPr>
          <w:color w:val="221F1F"/>
          <w:sz w:val="18"/>
          <w:lang w:val="tr-TR"/>
        </w:rPr>
        <w:t>, Viyana</w:t>
      </w:r>
      <w:r w:rsidRPr="00CA7EB6">
        <w:rPr>
          <w:color w:val="221F1F"/>
          <w:spacing w:val="1"/>
          <w:sz w:val="18"/>
          <w:lang w:val="tr-TR"/>
        </w:rPr>
        <w:t xml:space="preserve"> </w:t>
      </w:r>
      <w:r w:rsidRPr="00CA7EB6">
        <w:rPr>
          <w:color w:val="221F1F"/>
          <w:sz w:val="18"/>
          <w:lang w:val="tr-TR"/>
        </w:rPr>
        <w:t>(2012).</w:t>
      </w:r>
    </w:p>
    <w:p w14:paraId="5E01C09A" w14:textId="0B04BB3F" w:rsidR="001657AC" w:rsidRPr="00CA7EB6" w:rsidRDefault="00000000">
      <w:pPr>
        <w:pStyle w:val="ListParagraph"/>
        <w:numPr>
          <w:ilvl w:val="0"/>
          <w:numId w:val="13"/>
        </w:numPr>
        <w:tabs>
          <w:tab w:val="left" w:pos="562"/>
        </w:tabs>
        <w:spacing w:line="276" w:lineRule="auto"/>
        <w:ind w:left="561" w:right="110" w:hanging="420"/>
        <w:rPr>
          <w:sz w:val="18"/>
          <w:lang w:val="tr-TR"/>
        </w:rPr>
      </w:pPr>
      <w:r w:rsidRPr="00CA7EB6">
        <w:rPr>
          <w:color w:val="221F1F"/>
          <w:sz w:val="18"/>
          <w:lang w:val="tr-TR"/>
        </w:rPr>
        <w:t xml:space="preserve">ULUSLARARASI ATOM ENERJİSİ AJANSI, Radyoaktif Atıkların Sınıflandırılması, </w:t>
      </w:r>
      <w:r w:rsidR="000A289E">
        <w:rPr>
          <w:color w:val="221F1F"/>
          <w:sz w:val="18"/>
          <w:lang w:val="tr-TR"/>
        </w:rPr>
        <w:t>UAEA</w:t>
      </w:r>
      <w:r w:rsidRPr="00CA7EB6">
        <w:rPr>
          <w:color w:val="221F1F"/>
          <w:sz w:val="18"/>
          <w:lang w:val="tr-TR"/>
        </w:rPr>
        <w:t xml:space="preserve"> Güvenlik Standartları Serisi No. GSG-1, </w:t>
      </w:r>
      <w:r w:rsidR="000A289E">
        <w:rPr>
          <w:color w:val="221F1F"/>
          <w:sz w:val="18"/>
          <w:lang w:val="tr-TR"/>
        </w:rPr>
        <w:t>UAEA</w:t>
      </w:r>
      <w:r w:rsidRPr="00CA7EB6">
        <w:rPr>
          <w:color w:val="221F1F"/>
          <w:sz w:val="18"/>
          <w:lang w:val="tr-TR"/>
        </w:rPr>
        <w:t>, Viyana</w:t>
      </w:r>
      <w:r w:rsidRPr="00CA7EB6">
        <w:rPr>
          <w:color w:val="221F1F"/>
          <w:spacing w:val="-3"/>
          <w:sz w:val="18"/>
          <w:lang w:val="tr-TR"/>
        </w:rPr>
        <w:t xml:space="preserve"> </w:t>
      </w:r>
      <w:r w:rsidRPr="00CA7EB6">
        <w:rPr>
          <w:color w:val="221F1F"/>
          <w:sz w:val="18"/>
          <w:lang w:val="tr-TR"/>
        </w:rPr>
        <w:t>(2009).</w:t>
      </w:r>
    </w:p>
    <w:p w14:paraId="0446C504" w14:textId="77777777" w:rsidR="001657AC" w:rsidRPr="00CA7EB6" w:rsidRDefault="00000000">
      <w:pPr>
        <w:pStyle w:val="Heading2"/>
        <w:spacing w:line="321" w:lineRule="exact"/>
        <w:rPr>
          <w:lang w:val="tr-TR"/>
        </w:rPr>
      </w:pPr>
      <w:bookmarkStart w:id="925" w:name="BİBLİYOGRAFYA"/>
      <w:bookmarkEnd w:id="925"/>
      <w:r w:rsidRPr="00CA7EB6">
        <w:rPr>
          <w:color w:val="221F1F"/>
          <w:lang w:val="tr-TR"/>
        </w:rPr>
        <w:t>BİBLİYOGRAFYA</w:t>
      </w:r>
    </w:p>
    <w:p w14:paraId="2A00E19A" w14:textId="77777777" w:rsidR="001657AC" w:rsidRPr="00CA7EB6" w:rsidRDefault="001657AC">
      <w:pPr>
        <w:pStyle w:val="BodyText"/>
        <w:rPr>
          <w:b/>
          <w:sz w:val="33"/>
          <w:lang w:val="tr-TR"/>
        </w:rPr>
      </w:pPr>
    </w:p>
    <w:p w14:paraId="7EDB9ECB" w14:textId="77777777" w:rsidR="001657AC" w:rsidRPr="00CA7EB6" w:rsidRDefault="00000000">
      <w:pPr>
        <w:spacing w:before="1" w:line="276" w:lineRule="auto"/>
        <w:ind w:left="142" w:right="106"/>
        <w:jc w:val="both"/>
        <w:rPr>
          <w:i/>
          <w:sz w:val="18"/>
          <w:lang w:val="tr-TR"/>
        </w:rPr>
      </w:pPr>
      <w:r w:rsidRPr="00CA7EB6">
        <w:rPr>
          <w:i/>
          <w:color w:val="221F1F"/>
          <w:sz w:val="18"/>
          <w:lang w:val="tr-TR"/>
        </w:rPr>
        <w:t>Bu sözlüğün emniyetle ilgili yayınlarda kullanılabilecek tüm terimleri kapsaması amaçlanmamıştır,</w:t>
      </w:r>
      <w:r w:rsidRPr="00CA7EB6">
        <w:rPr>
          <w:i/>
          <w:color w:val="221F1F"/>
          <w:spacing w:val="-13"/>
          <w:sz w:val="18"/>
          <w:lang w:val="tr-TR"/>
        </w:rPr>
        <w:t xml:space="preserve"> </w:t>
      </w:r>
      <w:r w:rsidRPr="00CA7EB6">
        <w:rPr>
          <w:i/>
          <w:color w:val="221F1F"/>
          <w:sz w:val="18"/>
          <w:lang w:val="tr-TR"/>
        </w:rPr>
        <w:t>hatta</w:t>
      </w:r>
      <w:r w:rsidRPr="00CA7EB6">
        <w:rPr>
          <w:i/>
          <w:color w:val="221F1F"/>
          <w:spacing w:val="-12"/>
          <w:sz w:val="18"/>
          <w:lang w:val="tr-TR"/>
        </w:rPr>
        <w:t xml:space="preserve"> </w:t>
      </w:r>
      <w:r w:rsidRPr="00CA7EB6">
        <w:rPr>
          <w:i/>
          <w:color w:val="221F1F"/>
          <w:sz w:val="18"/>
          <w:lang w:val="tr-TR"/>
        </w:rPr>
        <w:t>mümkün</w:t>
      </w:r>
      <w:r w:rsidRPr="00CA7EB6">
        <w:rPr>
          <w:i/>
          <w:color w:val="221F1F"/>
          <w:spacing w:val="-14"/>
          <w:sz w:val="18"/>
          <w:lang w:val="tr-TR"/>
        </w:rPr>
        <w:t xml:space="preserve"> </w:t>
      </w:r>
      <w:r w:rsidRPr="00CA7EB6">
        <w:rPr>
          <w:i/>
          <w:color w:val="221F1F"/>
          <w:sz w:val="18"/>
          <w:lang w:val="tr-TR"/>
        </w:rPr>
        <w:t>de</w:t>
      </w:r>
      <w:r w:rsidRPr="00CA7EB6">
        <w:rPr>
          <w:i/>
          <w:color w:val="221F1F"/>
          <w:spacing w:val="-12"/>
          <w:sz w:val="18"/>
          <w:lang w:val="tr-TR"/>
        </w:rPr>
        <w:t xml:space="preserve"> </w:t>
      </w:r>
      <w:r w:rsidRPr="00CA7EB6">
        <w:rPr>
          <w:i/>
          <w:color w:val="221F1F"/>
          <w:sz w:val="18"/>
          <w:lang w:val="tr-TR"/>
        </w:rPr>
        <w:t>değildir.</w:t>
      </w:r>
      <w:r w:rsidRPr="00CA7EB6">
        <w:rPr>
          <w:i/>
          <w:color w:val="221F1F"/>
          <w:spacing w:val="-12"/>
          <w:sz w:val="18"/>
          <w:lang w:val="tr-TR"/>
        </w:rPr>
        <w:t xml:space="preserve"> </w:t>
      </w:r>
      <w:r w:rsidRPr="00CA7EB6">
        <w:rPr>
          <w:i/>
          <w:color w:val="221F1F"/>
          <w:sz w:val="18"/>
          <w:lang w:val="tr-TR"/>
        </w:rPr>
        <w:t>Emniyetle</w:t>
      </w:r>
      <w:r w:rsidRPr="00CA7EB6">
        <w:rPr>
          <w:i/>
          <w:color w:val="221F1F"/>
          <w:spacing w:val="-13"/>
          <w:sz w:val="18"/>
          <w:lang w:val="tr-TR"/>
        </w:rPr>
        <w:t xml:space="preserve"> </w:t>
      </w:r>
      <w:r w:rsidRPr="00CA7EB6">
        <w:rPr>
          <w:i/>
          <w:color w:val="221F1F"/>
          <w:sz w:val="18"/>
          <w:lang w:val="tr-TR"/>
        </w:rPr>
        <w:t>ilgili</w:t>
      </w:r>
      <w:r w:rsidRPr="00CA7EB6">
        <w:rPr>
          <w:i/>
          <w:color w:val="221F1F"/>
          <w:spacing w:val="-12"/>
          <w:sz w:val="18"/>
          <w:lang w:val="tr-TR"/>
        </w:rPr>
        <w:t xml:space="preserve"> </w:t>
      </w:r>
      <w:r w:rsidRPr="00CA7EB6">
        <w:rPr>
          <w:i/>
          <w:color w:val="221F1F"/>
          <w:sz w:val="18"/>
          <w:lang w:val="tr-TR"/>
        </w:rPr>
        <w:t>yayınlarda</w:t>
      </w:r>
      <w:r w:rsidRPr="00CA7EB6">
        <w:rPr>
          <w:i/>
          <w:color w:val="221F1F"/>
          <w:spacing w:val="-13"/>
          <w:sz w:val="18"/>
          <w:lang w:val="tr-TR"/>
        </w:rPr>
        <w:t xml:space="preserve"> </w:t>
      </w:r>
      <w:r w:rsidRPr="00CA7EB6">
        <w:rPr>
          <w:i/>
          <w:color w:val="221F1F"/>
          <w:sz w:val="18"/>
          <w:lang w:val="tr-TR"/>
        </w:rPr>
        <w:t>kullanılan</w:t>
      </w:r>
      <w:r w:rsidRPr="00CA7EB6">
        <w:rPr>
          <w:i/>
          <w:color w:val="221F1F"/>
          <w:spacing w:val="-14"/>
          <w:sz w:val="18"/>
          <w:lang w:val="tr-TR"/>
        </w:rPr>
        <w:t xml:space="preserve"> </w:t>
      </w:r>
      <w:r w:rsidRPr="00CA7EB6">
        <w:rPr>
          <w:i/>
          <w:color w:val="221F1F"/>
          <w:sz w:val="18"/>
          <w:lang w:val="tr-TR"/>
        </w:rPr>
        <w:t>pek</w:t>
      </w:r>
      <w:r w:rsidRPr="00CA7EB6">
        <w:rPr>
          <w:i/>
          <w:color w:val="221F1F"/>
          <w:spacing w:val="-12"/>
          <w:sz w:val="18"/>
          <w:lang w:val="tr-TR"/>
        </w:rPr>
        <w:t xml:space="preserve"> </w:t>
      </w:r>
      <w:r w:rsidRPr="00CA7EB6">
        <w:rPr>
          <w:i/>
          <w:color w:val="221F1F"/>
          <w:sz w:val="18"/>
          <w:lang w:val="tr-TR"/>
        </w:rPr>
        <w:t>çok</w:t>
      </w:r>
      <w:r w:rsidRPr="00CA7EB6">
        <w:rPr>
          <w:i/>
          <w:color w:val="221F1F"/>
          <w:spacing w:val="-12"/>
          <w:sz w:val="18"/>
          <w:lang w:val="tr-TR"/>
        </w:rPr>
        <w:t xml:space="preserve"> </w:t>
      </w:r>
      <w:r w:rsidRPr="00CA7EB6">
        <w:rPr>
          <w:i/>
          <w:color w:val="221F1F"/>
          <w:sz w:val="18"/>
          <w:lang w:val="tr-TR"/>
        </w:rPr>
        <w:t>terim bilgisayar, jeoloji, meteoroloji ve sismoloji gibi diğer uzmanlık alanlarından kaynaklanmaktadır. Bu tür teknik terimlerin çoğu için okuyucu ilgili alanlara yönelik özel sözlüklere veya sözlüklere yönlendirilir. Kullanılabilecek diğer bazı güvenlikle ilgili sözlükler, sözlükler vb. aşağıda listelenmiştir.</w:t>
      </w:r>
    </w:p>
    <w:p w14:paraId="4A67C762" w14:textId="77777777" w:rsidR="001657AC" w:rsidRPr="00CA7EB6" w:rsidRDefault="001657AC">
      <w:pPr>
        <w:pStyle w:val="BodyText"/>
        <w:spacing w:before="4"/>
        <w:rPr>
          <w:i/>
          <w:sz w:val="17"/>
          <w:lang w:val="tr-TR"/>
        </w:rPr>
      </w:pPr>
    </w:p>
    <w:p w14:paraId="0A58DB56" w14:textId="77777777" w:rsidR="001657AC" w:rsidRPr="00CA7EB6" w:rsidRDefault="00000000">
      <w:pPr>
        <w:pStyle w:val="BodyText"/>
        <w:spacing w:line="276" w:lineRule="auto"/>
        <w:ind w:left="142" w:right="106"/>
        <w:jc w:val="both"/>
        <w:rPr>
          <w:lang w:val="tr-TR"/>
        </w:rPr>
      </w:pPr>
      <w:r w:rsidRPr="00CA7EB6">
        <w:rPr>
          <w:color w:val="221F1F"/>
          <w:lang w:val="tr-TR"/>
        </w:rPr>
        <w:t>AMERİKAN</w:t>
      </w:r>
      <w:r w:rsidRPr="00CA7EB6">
        <w:rPr>
          <w:color w:val="221F1F"/>
          <w:spacing w:val="-7"/>
          <w:lang w:val="tr-TR"/>
        </w:rPr>
        <w:t xml:space="preserve"> </w:t>
      </w:r>
      <w:r w:rsidRPr="00CA7EB6">
        <w:rPr>
          <w:color w:val="221F1F"/>
          <w:lang w:val="tr-TR"/>
        </w:rPr>
        <w:t>ULUSAL</w:t>
      </w:r>
      <w:r w:rsidRPr="00CA7EB6">
        <w:rPr>
          <w:color w:val="221F1F"/>
          <w:spacing w:val="-6"/>
          <w:lang w:val="tr-TR"/>
        </w:rPr>
        <w:t xml:space="preserve"> </w:t>
      </w:r>
      <w:r w:rsidRPr="00CA7EB6">
        <w:rPr>
          <w:color w:val="221F1F"/>
          <w:lang w:val="tr-TR"/>
        </w:rPr>
        <w:t>STANDARTLAR</w:t>
      </w:r>
      <w:r w:rsidRPr="00CA7EB6">
        <w:rPr>
          <w:color w:val="221F1F"/>
          <w:spacing w:val="-6"/>
          <w:lang w:val="tr-TR"/>
        </w:rPr>
        <w:t xml:space="preserve"> </w:t>
      </w:r>
      <w:r w:rsidRPr="00CA7EB6">
        <w:rPr>
          <w:color w:val="221F1F"/>
          <w:lang w:val="tr-TR"/>
        </w:rPr>
        <w:t>ENSTİTÜSÜ,</w:t>
      </w:r>
      <w:r w:rsidRPr="00CA7EB6">
        <w:rPr>
          <w:color w:val="221F1F"/>
          <w:spacing w:val="-6"/>
          <w:lang w:val="tr-TR"/>
        </w:rPr>
        <w:t xml:space="preserve"> </w:t>
      </w:r>
      <w:r w:rsidRPr="00CA7EB6">
        <w:rPr>
          <w:color w:val="221F1F"/>
          <w:lang w:val="tr-TR"/>
        </w:rPr>
        <w:t>Nükleer</w:t>
      </w:r>
      <w:r w:rsidRPr="00CA7EB6">
        <w:rPr>
          <w:color w:val="221F1F"/>
          <w:spacing w:val="-6"/>
          <w:lang w:val="tr-TR"/>
        </w:rPr>
        <w:t xml:space="preserve"> </w:t>
      </w:r>
      <w:r w:rsidRPr="00CA7EB6">
        <w:rPr>
          <w:color w:val="221F1F"/>
          <w:lang w:val="tr-TR"/>
        </w:rPr>
        <w:t>Bilim</w:t>
      </w:r>
      <w:r w:rsidRPr="00CA7EB6">
        <w:rPr>
          <w:color w:val="221F1F"/>
          <w:spacing w:val="-7"/>
          <w:lang w:val="tr-TR"/>
        </w:rPr>
        <w:t xml:space="preserve"> </w:t>
      </w:r>
      <w:r w:rsidRPr="00CA7EB6">
        <w:rPr>
          <w:color w:val="221F1F"/>
          <w:lang w:val="tr-TR"/>
        </w:rPr>
        <w:t>ve</w:t>
      </w:r>
      <w:r w:rsidRPr="00CA7EB6">
        <w:rPr>
          <w:color w:val="221F1F"/>
          <w:spacing w:val="-7"/>
          <w:lang w:val="tr-TR"/>
        </w:rPr>
        <w:t xml:space="preserve"> </w:t>
      </w:r>
      <w:r w:rsidRPr="00CA7EB6">
        <w:rPr>
          <w:color w:val="221F1F"/>
          <w:lang w:val="tr-TR"/>
        </w:rPr>
        <w:t>Teknoloji</w:t>
      </w:r>
      <w:r w:rsidRPr="00CA7EB6">
        <w:rPr>
          <w:color w:val="221F1F"/>
          <w:spacing w:val="-7"/>
          <w:lang w:val="tr-TR"/>
        </w:rPr>
        <w:t xml:space="preserve"> </w:t>
      </w:r>
      <w:r w:rsidRPr="00CA7EB6">
        <w:rPr>
          <w:color w:val="221F1F"/>
          <w:lang w:val="tr-TR"/>
        </w:rPr>
        <w:t>Terimleri Sözlüğü,</w:t>
      </w:r>
      <w:r w:rsidRPr="00CA7EB6">
        <w:rPr>
          <w:color w:val="221F1F"/>
          <w:spacing w:val="-5"/>
          <w:lang w:val="tr-TR"/>
        </w:rPr>
        <w:t xml:space="preserve"> </w:t>
      </w:r>
      <w:r w:rsidRPr="00CA7EB6">
        <w:rPr>
          <w:color w:val="221F1F"/>
          <w:lang w:val="tr-TR"/>
        </w:rPr>
        <w:t>Amerikan</w:t>
      </w:r>
      <w:r w:rsidRPr="00CA7EB6">
        <w:rPr>
          <w:color w:val="221F1F"/>
          <w:spacing w:val="-4"/>
          <w:lang w:val="tr-TR"/>
        </w:rPr>
        <w:t xml:space="preserve"> </w:t>
      </w:r>
      <w:r w:rsidRPr="00CA7EB6">
        <w:rPr>
          <w:color w:val="221F1F"/>
          <w:lang w:val="tr-TR"/>
        </w:rPr>
        <w:t>Nükleer</w:t>
      </w:r>
      <w:r w:rsidRPr="00CA7EB6">
        <w:rPr>
          <w:color w:val="221F1F"/>
          <w:spacing w:val="-6"/>
          <w:lang w:val="tr-TR"/>
        </w:rPr>
        <w:t xml:space="preserve"> </w:t>
      </w:r>
      <w:r w:rsidRPr="00CA7EB6">
        <w:rPr>
          <w:color w:val="221F1F"/>
          <w:lang w:val="tr-TR"/>
        </w:rPr>
        <w:t>Topluluğu</w:t>
      </w:r>
      <w:r w:rsidRPr="00CA7EB6">
        <w:rPr>
          <w:color w:val="221F1F"/>
          <w:spacing w:val="-4"/>
          <w:lang w:val="tr-TR"/>
        </w:rPr>
        <w:t xml:space="preserve"> </w:t>
      </w:r>
      <w:r w:rsidRPr="00CA7EB6">
        <w:rPr>
          <w:color w:val="221F1F"/>
          <w:lang w:val="tr-TR"/>
        </w:rPr>
        <w:t>Standartları</w:t>
      </w:r>
      <w:r w:rsidRPr="00CA7EB6">
        <w:rPr>
          <w:color w:val="221F1F"/>
          <w:spacing w:val="-5"/>
          <w:lang w:val="tr-TR"/>
        </w:rPr>
        <w:t xml:space="preserve"> </w:t>
      </w:r>
      <w:r w:rsidRPr="00CA7EB6">
        <w:rPr>
          <w:color w:val="221F1F"/>
          <w:lang w:val="tr-TR"/>
        </w:rPr>
        <w:t>Nükleer</w:t>
      </w:r>
      <w:r w:rsidRPr="00CA7EB6">
        <w:rPr>
          <w:color w:val="221F1F"/>
          <w:spacing w:val="-5"/>
          <w:lang w:val="tr-TR"/>
        </w:rPr>
        <w:t xml:space="preserve"> </w:t>
      </w:r>
      <w:r w:rsidRPr="00CA7EB6">
        <w:rPr>
          <w:color w:val="221F1F"/>
          <w:lang w:val="tr-TR"/>
        </w:rPr>
        <w:t>Terminoloji</w:t>
      </w:r>
      <w:r w:rsidRPr="00CA7EB6">
        <w:rPr>
          <w:color w:val="221F1F"/>
          <w:spacing w:val="-4"/>
          <w:lang w:val="tr-TR"/>
        </w:rPr>
        <w:t xml:space="preserve"> </w:t>
      </w:r>
      <w:r w:rsidRPr="00CA7EB6">
        <w:rPr>
          <w:color w:val="221F1F"/>
          <w:lang w:val="tr-TR"/>
        </w:rPr>
        <w:t>Birimleri</w:t>
      </w:r>
      <w:r w:rsidRPr="00CA7EB6">
        <w:rPr>
          <w:color w:val="221F1F"/>
          <w:spacing w:val="-6"/>
          <w:lang w:val="tr-TR"/>
        </w:rPr>
        <w:t xml:space="preserve"> </w:t>
      </w:r>
      <w:r w:rsidRPr="00CA7EB6">
        <w:rPr>
          <w:color w:val="221F1F"/>
          <w:lang w:val="tr-TR"/>
        </w:rPr>
        <w:t>Alt</w:t>
      </w:r>
      <w:r w:rsidRPr="00CA7EB6">
        <w:rPr>
          <w:color w:val="221F1F"/>
          <w:spacing w:val="-4"/>
          <w:lang w:val="tr-TR"/>
        </w:rPr>
        <w:t xml:space="preserve"> </w:t>
      </w:r>
      <w:r w:rsidRPr="00CA7EB6">
        <w:rPr>
          <w:color w:val="221F1F"/>
          <w:lang w:val="tr-TR"/>
        </w:rPr>
        <w:t>Komitesi ANS-9, Amerikan Nükleer Topluluğu, La Grange Park, IL</w:t>
      </w:r>
      <w:r w:rsidRPr="00CA7EB6">
        <w:rPr>
          <w:color w:val="221F1F"/>
          <w:spacing w:val="-4"/>
          <w:lang w:val="tr-TR"/>
        </w:rPr>
        <w:t xml:space="preserve"> </w:t>
      </w:r>
      <w:r w:rsidRPr="00CA7EB6">
        <w:rPr>
          <w:color w:val="221F1F"/>
          <w:lang w:val="tr-TR"/>
        </w:rPr>
        <w:t>(1986).</w:t>
      </w:r>
    </w:p>
    <w:p w14:paraId="0DE338D4" w14:textId="77777777" w:rsidR="001657AC" w:rsidRPr="00CA7EB6" w:rsidRDefault="001657AC">
      <w:pPr>
        <w:pStyle w:val="BodyText"/>
        <w:spacing w:before="5"/>
        <w:rPr>
          <w:sz w:val="17"/>
          <w:lang w:val="tr-TR"/>
        </w:rPr>
      </w:pPr>
    </w:p>
    <w:p w14:paraId="6107D489" w14:textId="77777777" w:rsidR="001657AC" w:rsidRPr="00CA7EB6" w:rsidRDefault="00000000">
      <w:pPr>
        <w:pStyle w:val="BodyText"/>
        <w:spacing w:line="508" w:lineRule="auto"/>
        <w:ind w:left="142" w:right="147"/>
        <w:jc w:val="both"/>
        <w:rPr>
          <w:lang w:val="tr-TR"/>
        </w:rPr>
      </w:pPr>
      <w:r w:rsidRPr="00CA7EB6">
        <w:rPr>
          <w:color w:val="221F1F"/>
          <w:lang w:val="tr-TR"/>
        </w:rPr>
        <w:t xml:space="preserve">BORDERS' CONSULTING GROUP, Borders' Dictionary of Health Physics, </w:t>
      </w:r>
      <w:hyperlink r:id="rId182">
        <w:r w:rsidRPr="00CA7EB6">
          <w:rPr>
            <w:color w:val="221F1F"/>
            <w:lang w:val="tr-TR"/>
          </w:rPr>
          <w:t>www.hpinfo.org.</w:t>
        </w:r>
      </w:hyperlink>
      <w:r w:rsidRPr="00CA7EB6">
        <w:rPr>
          <w:color w:val="221F1F"/>
          <w:lang w:val="tr-TR"/>
        </w:rPr>
        <w:t xml:space="preserve"> ULUSLARARASI ATOM ENERJİSİ AJANSI (Viyana)</w:t>
      </w:r>
    </w:p>
    <w:p w14:paraId="04717C77" w14:textId="77777777" w:rsidR="001657AC" w:rsidRPr="00CA7EB6" w:rsidRDefault="001657AC">
      <w:pPr>
        <w:spacing w:line="508" w:lineRule="auto"/>
        <w:jc w:val="both"/>
        <w:rPr>
          <w:lang w:val="tr-TR"/>
        </w:rPr>
        <w:sectPr w:rsidR="001657AC" w:rsidRPr="00CA7EB6">
          <w:headerReference w:type="default" r:id="rId183"/>
          <w:footerReference w:type="default" r:id="rId184"/>
          <w:pgSz w:w="9260" w:h="14070"/>
          <w:pgMar w:top="920" w:right="1040" w:bottom="1560" w:left="1060" w:header="694" w:footer="1372" w:gutter="0"/>
          <w:cols w:space="720"/>
        </w:sectPr>
      </w:pPr>
    </w:p>
    <w:p w14:paraId="10C09BE7" w14:textId="6779EEFA" w:rsidR="001657AC" w:rsidRPr="00CA7EB6" w:rsidRDefault="00000000">
      <w:pPr>
        <w:pStyle w:val="BodyText"/>
        <w:spacing w:before="99"/>
        <w:ind w:left="142"/>
        <w:rPr>
          <w:lang w:val="tr-TR"/>
        </w:rPr>
      </w:pPr>
      <w:r w:rsidRPr="00CA7EB6">
        <w:rPr>
          <w:color w:val="221F1F"/>
          <w:lang w:val="tr-TR"/>
        </w:rPr>
        <w:lastRenderedPageBreak/>
        <w:t xml:space="preserve">Gelişmiş Nükleer Tesisler için Güvenlikle İlgili Terimler, </w:t>
      </w:r>
      <w:r w:rsidR="000A289E">
        <w:rPr>
          <w:color w:val="221F1F"/>
          <w:lang w:val="tr-TR"/>
        </w:rPr>
        <w:t>UAEA</w:t>
      </w:r>
      <w:r w:rsidRPr="00CA7EB6">
        <w:rPr>
          <w:color w:val="221F1F"/>
          <w:lang w:val="tr-TR"/>
        </w:rPr>
        <w:t>-TECDOC-626 (1991).</w:t>
      </w:r>
    </w:p>
    <w:p w14:paraId="4829A903" w14:textId="77777777" w:rsidR="001657AC" w:rsidRPr="00CA7EB6" w:rsidRDefault="001657AC">
      <w:pPr>
        <w:pStyle w:val="BodyText"/>
        <w:spacing w:before="1"/>
        <w:rPr>
          <w:sz w:val="20"/>
          <w:lang w:val="tr-TR"/>
        </w:rPr>
      </w:pPr>
    </w:p>
    <w:p w14:paraId="0145A57F" w14:textId="4E7EFC5C" w:rsidR="001657AC" w:rsidRPr="00CA7EB6" w:rsidRDefault="00000000">
      <w:pPr>
        <w:pStyle w:val="BodyText"/>
        <w:spacing w:line="276" w:lineRule="auto"/>
        <w:ind w:left="142"/>
        <w:rPr>
          <w:lang w:val="tr-TR"/>
        </w:rPr>
      </w:pPr>
      <w:r w:rsidRPr="00CA7EB6">
        <w:rPr>
          <w:color w:val="221F1F"/>
          <w:lang w:val="tr-TR"/>
        </w:rPr>
        <w:t xml:space="preserve">Yeni, Gelişmiş Nükleer Enerji Santrallerini Tanımlamak için Terimler, </w:t>
      </w:r>
      <w:r w:rsidR="000A289E">
        <w:rPr>
          <w:color w:val="221F1F"/>
          <w:lang w:val="tr-TR"/>
        </w:rPr>
        <w:t>UAEA</w:t>
      </w:r>
      <w:r w:rsidRPr="00CA7EB6">
        <w:rPr>
          <w:color w:val="221F1F"/>
          <w:lang w:val="tr-TR"/>
        </w:rPr>
        <w:t>-TECDOC-936 (1997).</w:t>
      </w:r>
    </w:p>
    <w:p w14:paraId="67EA9E99" w14:textId="77777777" w:rsidR="001657AC" w:rsidRPr="00CA7EB6" w:rsidRDefault="001657AC">
      <w:pPr>
        <w:pStyle w:val="BodyText"/>
        <w:spacing w:before="5"/>
        <w:rPr>
          <w:sz w:val="17"/>
          <w:lang w:val="tr-TR"/>
        </w:rPr>
      </w:pPr>
    </w:p>
    <w:p w14:paraId="2ED34CE5" w14:textId="50DDAAAC" w:rsidR="001657AC" w:rsidRPr="00CA7EB6" w:rsidRDefault="000A289E">
      <w:pPr>
        <w:pStyle w:val="BodyText"/>
        <w:spacing w:line="276" w:lineRule="auto"/>
        <w:ind w:left="142"/>
        <w:rPr>
          <w:lang w:val="tr-TR"/>
        </w:rPr>
      </w:pPr>
      <w:r>
        <w:rPr>
          <w:color w:val="221F1F"/>
          <w:lang w:val="tr-TR"/>
        </w:rPr>
        <w:t>UAEA</w:t>
      </w:r>
      <w:r w:rsidRPr="00CA7EB6">
        <w:rPr>
          <w:color w:val="221F1F"/>
          <w:lang w:val="tr-TR"/>
        </w:rPr>
        <w:t xml:space="preserve"> Safeguards Glossary (2001 Edition), International Nuclear Verification Series No. 3 (2002).</w:t>
      </w:r>
    </w:p>
    <w:p w14:paraId="7B39AF0D" w14:textId="77777777" w:rsidR="001657AC" w:rsidRPr="00CA7EB6" w:rsidRDefault="001657AC">
      <w:pPr>
        <w:pStyle w:val="BodyText"/>
        <w:spacing w:before="4"/>
        <w:rPr>
          <w:sz w:val="17"/>
          <w:lang w:val="tr-TR"/>
        </w:rPr>
      </w:pPr>
    </w:p>
    <w:p w14:paraId="6EFD78F6" w14:textId="2D4E68C2" w:rsidR="001657AC" w:rsidRPr="00CA7EB6" w:rsidRDefault="00000000">
      <w:pPr>
        <w:pStyle w:val="BodyText"/>
        <w:spacing w:line="276" w:lineRule="auto"/>
        <w:ind w:left="142" w:right="3913"/>
        <w:rPr>
          <w:lang w:val="tr-TR"/>
        </w:rPr>
      </w:pPr>
      <w:r w:rsidRPr="00CA7EB6">
        <w:rPr>
          <w:color w:val="221F1F"/>
          <w:lang w:val="tr-TR"/>
        </w:rPr>
        <w:t>Radyoaktif Atık Yönetimi Sözlüğü (2003), www-newmdb.</w:t>
      </w:r>
      <w:r w:rsidR="000A289E">
        <w:rPr>
          <w:color w:val="221F1F"/>
          <w:lang w:val="tr-TR"/>
        </w:rPr>
        <w:t>UAEA</w:t>
      </w:r>
      <w:r w:rsidRPr="00CA7EB6">
        <w:rPr>
          <w:color w:val="221F1F"/>
          <w:lang w:val="tr-TR"/>
        </w:rPr>
        <w:t>.org/</w:t>
      </w:r>
    </w:p>
    <w:p w14:paraId="0D165D4C" w14:textId="77777777" w:rsidR="001657AC" w:rsidRPr="00CA7EB6" w:rsidRDefault="001657AC">
      <w:pPr>
        <w:pStyle w:val="BodyText"/>
        <w:spacing w:before="5"/>
        <w:rPr>
          <w:sz w:val="17"/>
          <w:lang w:val="tr-TR"/>
        </w:rPr>
      </w:pPr>
    </w:p>
    <w:p w14:paraId="2E05DDB0" w14:textId="77777777" w:rsidR="001657AC" w:rsidRPr="00CA7EB6" w:rsidRDefault="00000000">
      <w:pPr>
        <w:pStyle w:val="BodyText"/>
        <w:spacing w:line="276" w:lineRule="auto"/>
        <w:ind w:left="142" w:right="108"/>
        <w:jc w:val="both"/>
        <w:rPr>
          <w:lang w:val="tr-TR"/>
        </w:rPr>
      </w:pPr>
      <w:r w:rsidRPr="00CA7EB6">
        <w:rPr>
          <w:color w:val="221F1F"/>
          <w:lang w:val="tr-TR"/>
        </w:rPr>
        <w:t>ULUSLARARASI RADYOLOJİK KORUMA KOMİSYONU (Pergamon Press, Oxford ve New York)</w:t>
      </w:r>
    </w:p>
    <w:p w14:paraId="321681CE" w14:textId="77777777" w:rsidR="001657AC" w:rsidRPr="00CA7EB6" w:rsidRDefault="001657AC">
      <w:pPr>
        <w:pStyle w:val="BodyText"/>
        <w:spacing w:before="4"/>
        <w:rPr>
          <w:sz w:val="17"/>
          <w:lang w:val="tr-TR"/>
        </w:rPr>
      </w:pPr>
    </w:p>
    <w:p w14:paraId="247E7FA6" w14:textId="77777777" w:rsidR="001657AC" w:rsidRPr="00CA7EB6" w:rsidRDefault="00000000">
      <w:pPr>
        <w:pStyle w:val="BodyText"/>
        <w:ind w:left="142"/>
        <w:rPr>
          <w:lang w:val="tr-TR"/>
        </w:rPr>
      </w:pPr>
      <w:r w:rsidRPr="00CA7EB6">
        <w:rPr>
          <w:color w:val="221F1F"/>
          <w:lang w:val="tr-TR"/>
        </w:rPr>
        <w:t>Anne Tarafından Radyonüklid Alımından Embriyo ve Fetüse Verilen Dozlar, Yayın 88 (2001).</w:t>
      </w:r>
    </w:p>
    <w:p w14:paraId="23F3C58B" w14:textId="77777777" w:rsidR="001657AC" w:rsidRPr="00CA7EB6" w:rsidRDefault="001657AC">
      <w:pPr>
        <w:pStyle w:val="BodyText"/>
        <w:spacing w:before="1"/>
        <w:rPr>
          <w:sz w:val="20"/>
          <w:lang w:val="tr-TR"/>
        </w:rPr>
      </w:pPr>
    </w:p>
    <w:p w14:paraId="59EE2EDA" w14:textId="77777777" w:rsidR="001657AC" w:rsidRPr="00CA7EB6" w:rsidRDefault="00000000">
      <w:pPr>
        <w:pStyle w:val="BodyText"/>
        <w:spacing w:line="276" w:lineRule="auto"/>
        <w:ind w:left="142" w:right="108"/>
        <w:jc w:val="both"/>
        <w:rPr>
          <w:lang w:val="tr-TR"/>
        </w:rPr>
      </w:pPr>
      <w:r w:rsidRPr="00CA7EB6">
        <w:rPr>
          <w:color w:val="221F1F"/>
          <w:lang w:val="tr-TR"/>
        </w:rPr>
        <w:t>Radyolojik Korunmada Kullanılmak Üzere Temel Anatomik ve Fizyolojik Veriler: Referans Değerler, Yayın 89 (2002).</w:t>
      </w:r>
    </w:p>
    <w:p w14:paraId="2188345E" w14:textId="77777777" w:rsidR="001657AC" w:rsidRPr="00CA7EB6" w:rsidRDefault="001657AC">
      <w:pPr>
        <w:pStyle w:val="BodyText"/>
        <w:spacing w:before="4"/>
        <w:rPr>
          <w:sz w:val="17"/>
          <w:lang w:val="tr-TR"/>
        </w:rPr>
      </w:pPr>
    </w:p>
    <w:p w14:paraId="014DC575" w14:textId="77777777" w:rsidR="001657AC" w:rsidRPr="00CA7EB6" w:rsidRDefault="00000000">
      <w:pPr>
        <w:pStyle w:val="BodyText"/>
        <w:spacing w:line="276" w:lineRule="auto"/>
        <w:ind w:left="142" w:right="106"/>
        <w:jc w:val="both"/>
        <w:rPr>
          <w:lang w:val="tr-TR"/>
        </w:rPr>
      </w:pPr>
      <w:r w:rsidRPr="00CA7EB6">
        <w:rPr>
          <w:color w:val="221F1F"/>
          <w:lang w:val="tr-TR"/>
        </w:rPr>
        <w:t>ICRP İnsan Solunum Yolu Modelinin Pratik Uygulaması için Kılavuz, Destekleyici Kılavuz 3, ICRP G3 (2003).</w:t>
      </w:r>
    </w:p>
    <w:p w14:paraId="1F9CBBAC" w14:textId="77777777" w:rsidR="001657AC" w:rsidRPr="00CA7EB6" w:rsidRDefault="001657AC">
      <w:pPr>
        <w:pStyle w:val="BodyText"/>
        <w:spacing w:before="5"/>
        <w:rPr>
          <w:sz w:val="17"/>
          <w:lang w:val="tr-TR"/>
        </w:rPr>
      </w:pPr>
    </w:p>
    <w:p w14:paraId="5AD888BB" w14:textId="77777777" w:rsidR="001657AC" w:rsidRPr="00CA7EB6" w:rsidRDefault="00000000">
      <w:pPr>
        <w:pStyle w:val="BodyText"/>
        <w:spacing w:before="1" w:line="276" w:lineRule="auto"/>
        <w:ind w:left="142" w:right="107"/>
        <w:jc w:val="both"/>
        <w:rPr>
          <w:lang w:val="tr-TR"/>
        </w:rPr>
      </w:pPr>
      <w:r w:rsidRPr="00CA7EB6">
        <w:rPr>
          <w:color w:val="221F1F"/>
          <w:lang w:val="tr-TR"/>
        </w:rPr>
        <w:t>ULUSLARARASI ELEKTROTEKNİK KOMİSYONU, Uluslararası Elektroteknik Sözlüğü: Bölüm 393 (Nükleer Enstrümantasyon: Fiziksel Fenomenler ve Temel Kavramlar), Rep. IEC 50(393), IEC, Cenevre (1996).</w:t>
      </w:r>
    </w:p>
    <w:p w14:paraId="40024BB5" w14:textId="77777777" w:rsidR="001657AC" w:rsidRPr="00CA7EB6" w:rsidRDefault="001657AC">
      <w:pPr>
        <w:pStyle w:val="BodyText"/>
        <w:spacing w:before="4"/>
        <w:rPr>
          <w:sz w:val="17"/>
          <w:lang w:val="tr-TR"/>
        </w:rPr>
      </w:pPr>
    </w:p>
    <w:p w14:paraId="331F31C7" w14:textId="77777777" w:rsidR="001657AC" w:rsidRPr="00CA7EB6" w:rsidRDefault="00000000">
      <w:pPr>
        <w:pStyle w:val="BodyText"/>
        <w:ind w:left="142"/>
        <w:jc w:val="both"/>
        <w:rPr>
          <w:lang w:val="tr-TR"/>
        </w:rPr>
      </w:pPr>
      <w:r w:rsidRPr="00CA7EB6">
        <w:rPr>
          <w:color w:val="221F1F"/>
          <w:lang w:val="tr-TR"/>
        </w:rPr>
        <w:t>ULUSLARARASI STANDARDİZASYON ÖRGÜTÜ</w:t>
      </w:r>
      <w:r w:rsidRPr="00CA7EB6">
        <w:rPr>
          <w:color w:val="221F1F"/>
          <w:spacing w:val="-22"/>
          <w:lang w:val="tr-TR"/>
        </w:rPr>
        <w:t xml:space="preserve"> </w:t>
      </w:r>
      <w:r w:rsidRPr="00CA7EB6">
        <w:rPr>
          <w:color w:val="221F1F"/>
          <w:lang w:val="tr-TR"/>
        </w:rPr>
        <w:t>(Cenevre)</w:t>
      </w:r>
    </w:p>
    <w:p w14:paraId="4EC55CA9" w14:textId="77777777" w:rsidR="001657AC" w:rsidRPr="00CA7EB6" w:rsidRDefault="001657AC">
      <w:pPr>
        <w:pStyle w:val="BodyText"/>
        <w:spacing w:before="10"/>
        <w:rPr>
          <w:sz w:val="21"/>
          <w:lang w:val="tr-TR"/>
        </w:rPr>
      </w:pPr>
    </w:p>
    <w:p w14:paraId="0480902C" w14:textId="77777777" w:rsidR="001657AC" w:rsidRPr="00CA7EB6" w:rsidRDefault="00000000">
      <w:pPr>
        <w:pStyle w:val="BodyText"/>
        <w:ind w:left="142"/>
        <w:rPr>
          <w:lang w:val="tr-TR"/>
        </w:rPr>
      </w:pPr>
      <w:r w:rsidRPr="00CA7EB6">
        <w:rPr>
          <w:color w:val="221F1F"/>
          <w:lang w:val="tr-TR"/>
        </w:rPr>
        <w:t>Nükleer Enerji: Vocabulary (İkinci Baskı), ISO 921:1997</w:t>
      </w:r>
      <w:r w:rsidRPr="00CA7EB6">
        <w:rPr>
          <w:color w:val="221F1F"/>
          <w:spacing w:val="-15"/>
          <w:lang w:val="tr-TR"/>
        </w:rPr>
        <w:t xml:space="preserve"> </w:t>
      </w:r>
      <w:r w:rsidRPr="00CA7EB6">
        <w:rPr>
          <w:color w:val="221F1F"/>
          <w:lang w:val="tr-TR"/>
        </w:rPr>
        <w:t>(1997).</w:t>
      </w:r>
    </w:p>
    <w:p w14:paraId="5327941E" w14:textId="77777777" w:rsidR="001657AC" w:rsidRPr="00CA7EB6" w:rsidRDefault="001657AC">
      <w:pPr>
        <w:pStyle w:val="BodyText"/>
        <w:spacing w:before="9"/>
        <w:rPr>
          <w:sz w:val="21"/>
          <w:lang w:val="tr-TR"/>
        </w:rPr>
      </w:pPr>
    </w:p>
    <w:p w14:paraId="306A1C37" w14:textId="77777777" w:rsidR="001657AC" w:rsidRPr="00CA7EB6" w:rsidRDefault="00000000">
      <w:pPr>
        <w:pStyle w:val="BodyText"/>
        <w:spacing w:line="276" w:lineRule="auto"/>
        <w:ind w:left="142" w:right="519"/>
        <w:rPr>
          <w:lang w:val="tr-TR"/>
        </w:rPr>
      </w:pPr>
      <w:r w:rsidRPr="00CA7EB6">
        <w:rPr>
          <w:color w:val="221F1F"/>
          <w:lang w:val="tr-TR"/>
        </w:rPr>
        <w:t>ISO/IEC Kılavuz 99:2007: Uluslararası Metroloji Sözlüğü: Temel ve Genel Kavramlar ve İlişkili Terimler (VIM) (2007).</w:t>
      </w:r>
    </w:p>
    <w:p w14:paraId="71C9313C" w14:textId="77777777" w:rsidR="001657AC" w:rsidRPr="00CA7EB6" w:rsidRDefault="001657AC">
      <w:pPr>
        <w:spacing w:line="276" w:lineRule="auto"/>
        <w:rPr>
          <w:lang w:val="tr-TR"/>
        </w:rPr>
        <w:sectPr w:rsidR="001657AC" w:rsidRPr="00CA7EB6">
          <w:headerReference w:type="default" r:id="rId185"/>
          <w:footerReference w:type="default" r:id="rId186"/>
          <w:pgSz w:w="9260" w:h="14070"/>
          <w:pgMar w:top="1320" w:right="1040" w:bottom="1560" w:left="1060" w:header="0" w:footer="1372" w:gutter="0"/>
          <w:cols w:space="720"/>
        </w:sectPr>
      </w:pPr>
    </w:p>
    <w:p w14:paraId="4E72C108" w14:textId="77777777" w:rsidR="001657AC" w:rsidRPr="00CA7EB6" w:rsidRDefault="00000000">
      <w:pPr>
        <w:pStyle w:val="Heading5"/>
        <w:spacing w:before="79"/>
        <w:ind w:left="114" w:right="139"/>
        <w:jc w:val="center"/>
        <w:rPr>
          <w:lang w:val="tr-TR"/>
        </w:rPr>
      </w:pPr>
      <w:bookmarkStart w:id="926" w:name="Annex"/>
      <w:bookmarkEnd w:id="926"/>
      <w:r w:rsidRPr="00CA7EB6">
        <w:rPr>
          <w:color w:val="221F1F"/>
          <w:lang w:val="tr-TR"/>
        </w:rPr>
        <w:lastRenderedPageBreak/>
        <w:t>Annex</w:t>
      </w:r>
    </w:p>
    <w:p w14:paraId="23644206" w14:textId="77777777" w:rsidR="001657AC" w:rsidRPr="00CA7EB6" w:rsidRDefault="00000000">
      <w:pPr>
        <w:spacing w:before="119"/>
        <w:ind w:left="114" w:right="141"/>
        <w:jc w:val="center"/>
        <w:rPr>
          <w:b/>
          <w:sz w:val="20"/>
          <w:lang w:val="tr-TR"/>
        </w:rPr>
      </w:pPr>
      <w:bookmarkStart w:id="927" w:name="SI_BIRIMLERI_VE_ÖNEKLERI"/>
      <w:bookmarkEnd w:id="927"/>
      <w:r w:rsidRPr="00CA7EB6">
        <w:rPr>
          <w:b/>
          <w:color w:val="221F1F"/>
          <w:sz w:val="20"/>
          <w:lang w:val="tr-TR"/>
        </w:rPr>
        <w:t>SI BIRIMLERI VE ÖNEKLERI</w:t>
      </w:r>
    </w:p>
    <w:p w14:paraId="5845AC28" w14:textId="77777777" w:rsidR="001657AC" w:rsidRPr="00CA7EB6" w:rsidRDefault="00FA72AF">
      <w:pPr>
        <w:pStyle w:val="BodyText"/>
        <w:spacing w:before="6"/>
        <w:rPr>
          <w:b/>
          <w:sz w:val="10"/>
          <w:lang w:val="tr-TR"/>
        </w:rPr>
      </w:pPr>
      <w:r>
        <w:rPr>
          <w:lang w:val="tr-TR"/>
        </w:rPr>
        <w:pict w14:anchorId="6FE6FE8C">
          <v:shape id="_x0000_s2055" alt="" style="position:absolute;margin-left:59.45pt;margin-top:8pt;width:343.2pt;height:.5pt;z-index:-15709696;mso-wrap-edited:f;mso-width-percent:0;mso-height-percent:0;mso-wrap-distance-left:0;mso-wrap-distance-right:0;mso-position-horizontal-relative:page;mso-width-percent:0;mso-height-percent:0" coordsize="6864,10" o:spt="100" adj="0,,0" path="m2266,r-10,l1704,r-9,l567,,557,,,,,10r557,l567,10r1128,l1704,10r552,l2266,10r,-10xm6864,l4959,r-10,l4282,r-10,l2266,r,10l4272,10r10,l4949,10r10,l6864,10r,-10xe" fillcolor="black" stroked="f">
            <v:stroke joinstyle="round"/>
            <v:formulas/>
            <v:path arrowok="t" o:connecttype="custom" o:connectlocs="1438910,101600;1432560,101600;1082040,101600;1076325,101600;360045,101600;353695,101600;0,101600;0,107950;353695,107950;360045,107950;1076325,107950;1082040,107950;1432560,107950;1438910,107950;1438910,101600;4358640,101600;3148965,101600;3142615,101600;2719070,101600;2712720,101600;1438910,101600;1438910,107950;2712720,107950;2719070,107950;3142615,107950;3148965,107950;4358640,107950;4358640,101600" o:connectangles="0,0,0,0,0,0,0,0,0,0,0,0,0,0,0,0,0,0,0,0,0,0,0,0,0,0,0,0"/>
            <w10:wrap type="topAndBottom" anchorx="page"/>
          </v:shape>
        </w:pict>
      </w:r>
    </w:p>
    <w:p w14:paraId="03EA5B6B" w14:textId="77777777" w:rsidR="001657AC" w:rsidRPr="00CA7EB6" w:rsidRDefault="00000000">
      <w:pPr>
        <w:pStyle w:val="ListParagraph"/>
        <w:numPr>
          <w:ilvl w:val="0"/>
          <w:numId w:val="12"/>
        </w:numPr>
        <w:tabs>
          <w:tab w:val="left" w:pos="696"/>
          <w:tab w:val="left" w:pos="697"/>
          <w:tab w:val="left" w:pos="5088"/>
        </w:tabs>
        <w:spacing w:line="239" w:lineRule="exact"/>
        <w:jc w:val="left"/>
        <w:rPr>
          <w:rFonts w:ascii="Arial" w:hAnsi="Arial"/>
          <w:color w:val="221F1F"/>
          <w:sz w:val="10"/>
          <w:lang w:val="tr-TR"/>
        </w:rPr>
      </w:pPr>
      <w:r w:rsidRPr="00CA7EB6">
        <w:rPr>
          <w:color w:val="221F1F"/>
          <w:position w:val="9"/>
          <w:sz w:val="17"/>
          <w:lang w:val="tr-TR"/>
        </w:rPr>
        <w:t>SI</w:t>
      </w:r>
      <w:r w:rsidRPr="00CA7EB6">
        <w:rPr>
          <w:color w:val="221F1F"/>
          <w:spacing w:val="-1"/>
          <w:position w:val="9"/>
          <w:sz w:val="17"/>
          <w:lang w:val="tr-TR"/>
        </w:rPr>
        <w:t xml:space="preserve"> </w:t>
      </w:r>
      <w:r w:rsidRPr="00CA7EB6">
        <w:rPr>
          <w:color w:val="221F1F"/>
          <w:position w:val="9"/>
          <w:sz w:val="17"/>
          <w:lang w:val="tr-TR"/>
        </w:rPr>
        <w:t>temel</w:t>
      </w:r>
      <w:r w:rsidRPr="00CA7EB6">
        <w:rPr>
          <w:color w:val="221F1F"/>
          <w:position w:val="9"/>
          <w:sz w:val="17"/>
          <w:lang w:val="tr-TR"/>
        </w:rPr>
        <w:tab/>
      </w:r>
      <w:r w:rsidRPr="00CA7EB6">
        <w:rPr>
          <w:color w:val="221F1F"/>
          <w:position w:val="2"/>
          <w:sz w:val="17"/>
          <w:lang w:val="tr-TR"/>
        </w:rPr>
        <w:t>(Bkz. Uluslararası</w:t>
      </w:r>
      <w:r w:rsidRPr="00CA7EB6">
        <w:rPr>
          <w:color w:val="221F1F"/>
          <w:spacing w:val="-2"/>
          <w:position w:val="2"/>
          <w:sz w:val="17"/>
          <w:lang w:val="tr-TR"/>
        </w:rPr>
        <w:t xml:space="preserve"> </w:t>
      </w:r>
      <w:r w:rsidRPr="00CA7EB6">
        <w:rPr>
          <w:color w:val="221F1F"/>
          <w:position w:val="2"/>
          <w:sz w:val="17"/>
          <w:lang w:val="tr-TR"/>
        </w:rPr>
        <w:t>Standart</w:t>
      </w:r>
    </w:p>
    <w:p w14:paraId="50C1C607" w14:textId="77777777" w:rsidR="001657AC" w:rsidRPr="00CA7EB6" w:rsidRDefault="00000000">
      <w:pPr>
        <w:pStyle w:val="ListParagraph"/>
        <w:numPr>
          <w:ilvl w:val="0"/>
          <w:numId w:val="12"/>
        </w:numPr>
        <w:tabs>
          <w:tab w:val="left" w:pos="696"/>
          <w:tab w:val="left" w:pos="697"/>
          <w:tab w:val="left" w:pos="5088"/>
        </w:tabs>
        <w:spacing w:line="206" w:lineRule="exact"/>
        <w:jc w:val="left"/>
        <w:rPr>
          <w:rFonts w:ascii="Arial" w:hAnsi="Arial"/>
          <w:color w:val="221F1F"/>
          <w:sz w:val="10"/>
          <w:lang w:val="tr-TR"/>
        </w:rPr>
      </w:pPr>
      <w:r w:rsidRPr="00CA7EB6">
        <w:rPr>
          <w:color w:val="221F1F"/>
          <w:sz w:val="17"/>
          <w:lang w:val="tr-TR"/>
        </w:rPr>
        <w:t>SI türetilmiş birimler ve SI ile kullanım için kabul</w:t>
      </w:r>
      <w:r w:rsidRPr="00CA7EB6">
        <w:rPr>
          <w:color w:val="221F1F"/>
          <w:spacing w:val="4"/>
          <w:sz w:val="17"/>
          <w:lang w:val="tr-TR"/>
        </w:rPr>
        <w:t xml:space="preserve"> </w:t>
      </w:r>
      <w:r w:rsidRPr="00CA7EB6">
        <w:rPr>
          <w:color w:val="221F1F"/>
          <w:sz w:val="17"/>
          <w:lang w:val="tr-TR"/>
        </w:rPr>
        <w:t>edilen</w:t>
      </w:r>
      <w:r w:rsidRPr="00CA7EB6">
        <w:rPr>
          <w:color w:val="221F1F"/>
          <w:spacing w:val="-1"/>
          <w:sz w:val="17"/>
          <w:lang w:val="tr-TR"/>
        </w:rPr>
        <w:t xml:space="preserve"> </w:t>
      </w:r>
      <w:r w:rsidRPr="00CA7EB6">
        <w:rPr>
          <w:color w:val="221F1F"/>
          <w:sz w:val="17"/>
          <w:lang w:val="tr-TR"/>
        </w:rPr>
        <w:t>SI</w:t>
      </w:r>
      <w:r w:rsidRPr="00CA7EB6">
        <w:rPr>
          <w:color w:val="221F1F"/>
          <w:sz w:val="17"/>
          <w:lang w:val="tr-TR"/>
        </w:rPr>
        <w:tab/>
        <w:t>ISO 1000 ve</w:t>
      </w:r>
      <w:r w:rsidRPr="00CA7EB6">
        <w:rPr>
          <w:color w:val="221F1F"/>
          <w:spacing w:val="-1"/>
          <w:sz w:val="17"/>
          <w:lang w:val="tr-TR"/>
        </w:rPr>
        <w:t xml:space="preserve"> </w:t>
      </w:r>
      <w:r w:rsidRPr="00CA7EB6">
        <w:rPr>
          <w:color w:val="221F1F"/>
          <w:sz w:val="17"/>
          <w:lang w:val="tr-TR"/>
        </w:rPr>
        <w:t>birkaç</w:t>
      </w:r>
    </w:p>
    <w:p w14:paraId="34D6D030" w14:textId="77777777" w:rsidR="001657AC" w:rsidRPr="00CA7EB6" w:rsidRDefault="00FA72AF">
      <w:pPr>
        <w:tabs>
          <w:tab w:val="left" w:pos="696"/>
          <w:tab w:val="left" w:pos="5088"/>
        </w:tabs>
        <w:spacing w:before="23"/>
        <w:ind w:left="140"/>
        <w:rPr>
          <w:sz w:val="17"/>
          <w:lang w:val="tr-TR"/>
        </w:rPr>
      </w:pPr>
      <w:r>
        <w:rPr>
          <w:lang w:val="tr-TR"/>
        </w:rPr>
        <w:pict w14:anchorId="0BC028CA">
          <v:shape id="_x0000_s2054" alt="" style="position:absolute;left:0;text-align:left;margin-left:59.45pt;margin-top:12.35pt;width:343.2pt;height:.5pt;z-index:-15709184;mso-wrap-edited:f;mso-width-percent:0;mso-height-percent:0;mso-wrap-distance-left:0;mso-wrap-distance-right:0;mso-position-horizontal-relative:page;mso-width-percent:0;mso-height-percent:0" coordsize="6864,10" o:spt="100" adj="0,,0" path="m2266,r-10,l1704,r-9,l850,,840,,567,,557,,,,,9r557,l567,9r273,l850,9r845,l1704,9r552,l2266,9r,-9xm6864,l4959,r-10,l2266,r,9l4949,9r10,l6864,9r,-9xe" fillcolor="black" stroked="f">
            <v:stroke joinstyle="round"/>
            <v:formulas/>
            <v:path arrowok="t" o:connecttype="custom" o:connectlocs="1438910,156845;1432560,156845;1082040,156845;1076325,156845;539750,156845;533400,156845;360045,156845;353695,156845;0,156845;0,162560;353695,162560;360045,162560;533400,162560;539750,162560;1076325,162560;1082040,162560;1432560,162560;1438910,162560;1438910,156845;4358640,156845;3148965,156845;3142615,156845;1438910,156845;1438910,162560;3142615,162560;3148965,162560;4358640,162560;4358640,156845" o:connectangles="0,0,0,0,0,0,0,0,0,0,0,0,0,0,0,0,0,0,0,0,0,0,0,0,0,0,0,0"/>
            <w10:wrap type="topAndBottom" anchorx="page"/>
          </v:shape>
        </w:pict>
      </w:r>
      <w:r w:rsidR="00000000" w:rsidRPr="00CA7EB6">
        <w:rPr>
          <w:rFonts w:ascii="Arial" w:hAnsi="Arial"/>
          <w:color w:val="221F1F"/>
          <w:position w:val="6"/>
          <w:sz w:val="7"/>
          <w:lang w:val="tr-TR"/>
        </w:rPr>
        <w:t>D</w:t>
      </w:r>
      <w:r w:rsidR="00000000" w:rsidRPr="00CA7EB6">
        <w:rPr>
          <w:rFonts w:ascii="Arial" w:hAnsi="Arial"/>
          <w:color w:val="221F1F"/>
          <w:position w:val="6"/>
          <w:sz w:val="7"/>
          <w:lang w:val="tr-TR"/>
        </w:rPr>
        <w:tab/>
      </w:r>
      <w:r w:rsidR="00000000" w:rsidRPr="00CA7EB6">
        <w:rPr>
          <w:color w:val="221F1F"/>
          <w:sz w:val="17"/>
          <w:lang w:val="tr-TR"/>
        </w:rPr>
        <w:t>Şu an için SI ile kullanım için kabul edilen</w:t>
      </w:r>
      <w:r w:rsidR="00000000" w:rsidRPr="00CA7EB6">
        <w:rPr>
          <w:color w:val="221F1F"/>
          <w:spacing w:val="-12"/>
          <w:sz w:val="17"/>
          <w:lang w:val="tr-TR"/>
        </w:rPr>
        <w:t xml:space="preserve"> </w:t>
      </w:r>
      <w:r w:rsidR="00000000" w:rsidRPr="00CA7EB6">
        <w:rPr>
          <w:color w:val="221F1F"/>
          <w:sz w:val="17"/>
          <w:lang w:val="tr-TR"/>
        </w:rPr>
        <w:t>ek</w:t>
      </w:r>
      <w:r w:rsidR="00000000" w:rsidRPr="00CA7EB6">
        <w:rPr>
          <w:color w:val="221F1F"/>
          <w:spacing w:val="-2"/>
          <w:sz w:val="17"/>
          <w:lang w:val="tr-TR"/>
        </w:rPr>
        <w:t xml:space="preserve"> </w:t>
      </w:r>
      <w:r w:rsidR="00000000" w:rsidRPr="00CA7EB6">
        <w:rPr>
          <w:color w:val="221F1F"/>
          <w:sz w:val="17"/>
          <w:lang w:val="tr-TR"/>
        </w:rPr>
        <w:t>birimler</w:t>
      </w:r>
      <w:r w:rsidR="00000000" w:rsidRPr="00CA7EB6">
        <w:rPr>
          <w:color w:val="221F1F"/>
          <w:sz w:val="17"/>
          <w:lang w:val="tr-TR"/>
        </w:rPr>
        <w:tab/>
        <w:t>ISO 31'in</w:t>
      </w:r>
      <w:r w:rsidR="00000000" w:rsidRPr="00CA7EB6">
        <w:rPr>
          <w:color w:val="221F1F"/>
          <w:spacing w:val="-1"/>
          <w:sz w:val="17"/>
          <w:lang w:val="tr-TR"/>
        </w:rPr>
        <w:t xml:space="preserve"> </w:t>
      </w:r>
      <w:r w:rsidR="00000000" w:rsidRPr="00CA7EB6">
        <w:rPr>
          <w:color w:val="221F1F"/>
          <w:sz w:val="17"/>
          <w:lang w:val="tr-TR"/>
        </w:rPr>
        <w:t>bölümleri).</w:t>
      </w:r>
    </w:p>
    <w:p w14:paraId="2FFD8C84" w14:textId="77777777" w:rsidR="001657AC" w:rsidRPr="00CA7EB6" w:rsidRDefault="00000000">
      <w:pPr>
        <w:spacing w:before="120"/>
        <w:ind w:left="2302" w:right="2170"/>
        <w:jc w:val="center"/>
        <w:rPr>
          <w:b/>
          <w:sz w:val="17"/>
          <w:lang w:val="tr-TR"/>
        </w:rPr>
      </w:pPr>
      <w:r w:rsidRPr="00CA7EB6">
        <w:rPr>
          <w:b/>
          <w:color w:val="221F1F"/>
          <w:sz w:val="17"/>
          <w:lang w:val="tr-TR"/>
        </w:rPr>
        <w:t xml:space="preserve">SI </w:t>
      </w:r>
      <w:r w:rsidRPr="00CA7EB6">
        <w:rPr>
          <w:color w:val="221F1F"/>
          <w:sz w:val="17"/>
          <w:lang w:val="tr-TR"/>
        </w:rPr>
        <w:t xml:space="preserve">(ve metrik birimler) </w:t>
      </w:r>
      <w:r w:rsidRPr="00CA7EB6">
        <w:rPr>
          <w:b/>
          <w:color w:val="221F1F"/>
          <w:sz w:val="17"/>
          <w:lang w:val="tr-TR"/>
        </w:rPr>
        <w:t>için ön ekler</w:t>
      </w:r>
    </w:p>
    <w:tbl>
      <w:tblPr>
        <w:tblW w:w="0" w:type="auto"/>
        <w:tblInd w:w="136" w:type="dxa"/>
        <w:tblLayout w:type="fixed"/>
        <w:tblCellMar>
          <w:left w:w="0" w:type="dxa"/>
          <w:right w:w="0" w:type="dxa"/>
        </w:tblCellMar>
        <w:tblLook w:val="01E0" w:firstRow="1" w:lastRow="1" w:firstColumn="1" w:lastColumn="1" w:noHBand="0" w:noVBand="0"/>
      </w:tblPr>
      <w:tblGrid>
        <w:gridCol w:w="4225"/>
        <w:gridCol w:w="731"/>
        <w:gridCol w:w="1907"/>
      </w:tblGrid>
      <w:tr w:rsidR="001657AC" w:rsidRPr="00CA7EB6" w14:paraId="7273E8F8" w14:textId="77777777">
        <w:trPr>
          <w:trHeight w:val="200"/>
        </w:trPr>
        <w:tc>
          <w:tcPr>
            <w:tcW w:w="4225" w:type="dxa"/>
          </w:tcPr>
          <w:p w14:paraId="2D047DF2" w14:textId="1888B7B6" w:rsidR="001657AC" w:rsidRPr="00CA7EB6" w:rsidRDefault="00000000">
            <w:pPr>
              <w:pStyle w:val="TableParagraph"/>
              <w:tabs>
                <w:tab w:val="left" w:pos="1136"/>
                <w:tab w:val="left" w:pos="3439"/>
              </w:tabs>
              <w:spacing w:line="180" w:lineRule="exact"/>
              <w:ind w:right="55"/>
              <w:jc w:val="right"/>
              <w:rPr>
                <w:sz w:val="17"/>
                <w:lang w:val="tr-TR"/>
              </w:rPr>
            </w:pPr>
            <w:r w:rsidRPr="00CA7EB6">
              <w:rPr>
                <w:color w:val="221F1F"/>
                <w:sz w:val="17"/>
                <w:lang w:val="tr-TR"/>
              </w:rPr>
              <w:t xml:space="preserve">d   </w:t>
            </w:r>
            <w:r w:rsidRPr="00CA7EB6">
              <w:rPr>
                <w:color w:val="221F1F"/>
                <w:spacing w:val="26"/>
                <w:sz w:val="17"/>
                <w:lang w:val="tr-TR"/>
              </w:rPr>
              <w:t xml:space="preserve"> </w:t>
            </w:r>
            <w:r w:rsidRPr="00CA7EB6">
              <w:rPr>
                <w:color w:val="221F1F"/>
                <w:sz w:val="17"/>
                <w:lang w:val="tr-TR"/>
              </w:rPr>
              <w:t>(</w:t>
            </w:r>
            <w:r w:rsidR="0035539A">
              <w:rPr>
                <w:color w:val="221F1F"/>
                <w:sz w:val="17"/>
                <w:lang w:val="tr-TR"/>
              </w:rPr>
              <w:t>desi</w:t>
            </w:r>
            <w:r w:rsidRPr="00CA7EB6">
              <w:rPr>
                <w:color w:val="221F1F"/>
                <w:sz w:val="17"/>
                <w:lang w:val="tr-TR"/>
              </w:rPr>
              <w:t>)</w:t>
            </w:r>
            <w:r w:rsidRPr="00CA7EB6">
              <w:rPr>
                <w:color w:val="221F1F"/>
                <w:sz w:val="17"/>
                <w:lang w:val="tr-TR"/>
              </w:rPr>
              <w:tab/>
              <w:t>10</w:t>
            </w:r>
            <w:r w:rsidRPr="00CA7EB6">
              <w:rPr>
                <w:color w:val="221F1F"/>
                <w:sz w:val="17"/>
                <w:vertAlign w:val="superscript"/>
                <w:lang w:val="tr-TR"/>
              </w:rPr>
              <w:t>-1</w:t>
            </w:r>
            <w:r w:rsidRPr="00CA7EB6">
              <w:rPr>
                <w:color w:val="221F1F"/>
                <w:sz w:val="17"/>
                <w:lang w:val="tr-TR"/>
              </w:rPr>
              <w:tab/>
              <w:t>da</w:t>
            </w:r>
          </w:p>
        </w:tc>
        <w:tc>
          <w:tcPr>
            <w:tcW w:w="731" w:type="dxa"/>
          </w:tcPr>
          <w:p w14:paraId="20606629" w14:textId="3DF9EBA9" w:rsidR="001657AC" w:rsidRPr="00CA7EB6" w:rsidRDefault="00000000">
            <w:pPr>
              <w:pStyle w:val="TableParagraph"/>
              <w:spacing w:line="180" w:lineRule="exact"/>
              <w:ind w:left="57"/>
              <w:rPr>
                <w:sz w:val="17"/>
                <w:lang w:val="tr-TR"/>
              </w:rPr>
            </w:pPr>
            <w:r w:rsidRPr="00CA7EB6">
              <w:rPr>
                <w:color w:val="221F1F"/>
                <w:sz w:val="17"/>
                <w:lang w:val="tr-TR"/>
              </w:rPr>
              <w:t>(</w:t>
            </w:r>
            <w:r w:rsidR="0035539A">
              <w:rPr>
                <w:color w:val="221F1F"/>
                <w:sz w:val="17"/>
                <w:lang w:val="tr-TR"/>
              </w:rPr>
              <w:t>deka</w:t>
            </w:r>
            <w:r w:rsidRPr="00CA7EB6">
              <w:rPr>
                <w:color w:val="221F1F"/>
                <w:sz w:val="17"/>
                <w:lang w:val="tr-TR"/>
              </w:rPr>
              <w:t>)</w:t>
            </w:r>
          </w:p>
        </w:tc>
        <w:tc>
          <w:tcPr>
            <w:tcW w:w="1907" w:type="dxa"/>
          </w:tcPr>
          <w:p w14:paraId="2D3C040B" w14:textId="77777777" w:rsidR="001657AC" w:rsidRPr="00CA7EB6" w:rsidRDefault="00000000">
            <w:pPr>
              <w:pStyle w:val="TableParagraph"/>
              <w:spacing w:line="180" w:lineRule="exact"/>
              <w:ind w:left="183"/>
              <w:rPr>
                <w:sz w:val="17"/>
                <w:lang w:val="tr-TR"/>
              </w:rPr>
            </w:pPr>
            <w:r w:rsidRPr="00CA7EB6">
              <w:rPr>
                <w:color w:val="221F1F"/>
                <w:sz w:val="17"/>
                <w:lang w:val="tr-TR"/>
              </w:rPr>
              <w:t>10</w:t>
            </w:r>
            <w:r w:rsidRPr="00CA7EB6">
              <w:rPr>
                <w:color w:val="221F1F"/>
                <w:sz w:val="17"/>
                <w:vertAlign w:val="superscript"/>
                <w:lang w:val="tr-TR"/>
              </w:rPr>
              <w:t>1</w:t>
            </w:r>
          </w:p>
        </w:tc>
      </w:tr>
      <w:tr w:rsidR="001657AC" w:rsidRPr="00CA7EB6" w14:paraId="5B05E7CB" w14:textId="77777777">
        <w:trPr>
          <w:trHeight w:val="200"/>
        </w:trPr>
        <w:tc>
          <w:tcPr>
            <w:tcW w:w="4225" w:type="dxa"/>
          </w:tcPr>
          <w:p w14:paraId="63BD5D2A" w14:textId="392E5FA9" w:rsidR="001657AC" w:rsidRPr="00CA7EB6" w:rsidRDefault="00000000">
            <w:pPr>
              <w:pStyle w:val="TableParagraph"/>
              <w:tabs>
                <w:tab w:val="left" w:pos="283"/>
                <w:tab w:val="left" w:pos="1136"/>
                <w:tab w:val="left" w:pos="3439"/>
              </w:tabs>
              <w:spacing w:before="4" w:line="176" w:lineRule="exact"/>
              <w:ind w:right="132"/>
              <w:jc w:val="right"/>
              <w:rPr>
                <w:sz w:val="17"/>
                <w:lang w:val="tr-TR"/>
              </w:rPr>
            </w:pPr>
            <w:r w:rsidRPr="00CA7EB6">
              <w:rPr>
                <w:color w:val="221F1F"/>
                <w:sz w:val="17"/>
                <w:lang w:val="tr-TR"/>
              </w:rPr>
              <w:t>c</w:t>
            </w:r>
            <w:r w:rsidRPr="00CA7EB6">
              <w:rPr>
                <w:color w:val="221F1F"/>
                <w:sz w:val="17"/>
                <w:lang w:val="tr-TR"/>
              </w:rPr>
              <w:tab/>
              <w:t>(</w:t>
            </w:r>
            <w:r w:rsidR="0035539A">
              <w:rPr>
                <w:color w:val="221F1F"/>
                <w:sz w:val="17"/>
                <w:lang w:val="tr-TR"/>
              </w:rPr>
              <w:t>sansti</w:t>
            </w:r>
            <w:r w:rsidRPr="00CA7EB6">
              <w:rPr>
                <w:color w:val="221F1F"/>
                <w:sz w:val="17"/>
                <w:lang w:val="tr-TR"/>
              </w:rPr>
              <w:t>)</w:t>
            </w:r>
            <w:r w:rsidRPr="00CA7EB6">
              <w:rPr>
                <w:color w:val="221F1F"/>
                <w:sz w:val="17"/>
                <w:lang w:val="tr-TR"/>
              </w:rPr>
              <w:tab/>
              <w:t>10</w:t>
            </w:r>
            <w:r w:rsidRPr="00CA7EB6">
              <w:rPr>
                <w:color w:val="221F1F"/>
                <w:sz w:val="17"/>
                <w:vertAlign w:val="superscript"/>
                <w:lang w:val="tr-TR"/>
              </w:rPr>
              <w:t>-2</w:t>
            </w:r>
            <w:r w:rsidRPr="00CA7EB6">
              <w:rPr>
                <w:color w:val="221F1F"/>
                <w:sz w:val="17"/>
                <w:lang w:val="tr-TR"/>
              </w:rPr>
              <w:tab/>
              <w:t>h</w:t>
            </w:r>
          </w:p>
        </w:tc>
        <w:tc>
          <w:tcPr>
            <w:tcW w:w="731" w:type="dxa"/>
          </w:tcPr>
          <w:p w14:paraId="72AC03D3" w14:textId="32966F6E" w:rsidR="001657AC" w:rsidRPr="00CA7EB6" w:rsidRDefault="00000000">
            <w:pPr>
              <w:pStyle w:val="TableParagraph"/>
              <w:spacing w:before="4" w:line="176" w:lineRule="exact"/>
              <w:ind w:left="57"/>
              <w:rPr>
                <w:sz w:val="17"/>
                <w:lang w:val="tr-TR"/>
              </w:rPr>
            </w:pPr>
            <w:r w:rsidRPr="00CA7EB6">
              <w:rPr>
                <w:color w:val="221F1F"/>
                <w:sz w:val="17"/>
                <w:lang w:val="tr-TR"/>
              </w:rPr>
              <w:t>(</w:t>
            </w:r>
            <w:r w:rsidR="0035539A">
              <w:rPr>
                <w:color w:val="221F1F"/>
                <w:sz w:val="17"/>
                <w:lang w:val="tr-TR"/>
              </w:rPr>
              <w:t>hekta</w:t>
            </w:r>
            <w:r w:rsidRPr="00CA7EB6">
              <w:rPr>
                <w:color w:val="221F1F"/>
                <w:sz w:val="17"/>
                <w:lang w:val="tr-TR"/>
              </w:rPr>
              <w:t>)</w:t>
            </w:r>
          </w:p>
        </w:tc>
        <w:tc>
          <w:tcPr>
            <w:tcW w:w="1907" w:type="dxa"/>
          </w:tcPr>
          <w:p w14:paraId="4C1BA140" w14:textId="77777777" w:rsidR="001657AC" w:rsidRPr="00CA7EB6" w:rsidRDefault="00000000">
            <w:pPr>
              <w:pStyle w:val="TableParagraph"/>
              <w:spacing w:before="4" w:line="176" w:lineRule="exact"/>
              <w:ind w:left="183"/>
              <w:rPr>
                <w:sz w:val="17"/>
                <w:lang w:val="tr-TR"/>
              </w:rPr>
            </w:pPr>
            <w:r w:rsidRPr="00CA7EB6">
              <w:rPr>
                <w:color w:val="221F1F"/>
                <w:sz w:val="17"/>
                <w:lang w:val="tr-TR"/>
              </w:rPr>
              <w:t>10</w:t>
            </w:r>
            <w:r w:rsidRPr="00CA7EB6">
              <w:rPr>
                <w:color w:val="221F1F"/>
                <w:sz w:val="17"/>
                <w:vertAlign w:val="superscript"/>
                <w:lang w:val="tr-TR"/>
              </w:rPr>
              <w:t>2</w:t>
            </w:r>
          </w:p>
        </w:tc>
      </w:tr>
      <w:tr w:rsidR="001657AC" w:rsidRPr="00CA7EB6" w14:paraId="1C90457B" w14:textId="77777777">
        <w:trPr>
          <w:trHeight w:val="201"/>
        </w:trPr>
        <w:tc>
          <w:tcPr>
            <w:tcW w:w="4225" w:type="dxa"/>
          </w:tcPr>
          <w:p w14:paraId="0C9A44E5" w14:textId="77777777" w:rsidR="001657AC" w:rsidRPr="00CA7EB6" w:rsidRDefault="00000000">
            <w:pPr>
              <w:pStyle w:val="TableParagraph"/>
              <w:tabs>
                <w:tab w:val="left" w:pos="1136"/>
                <w:tab w:val="left" w:pos="3439"/>
              </w:tabs>
              <w:spacing w:line="181" w:lineRule="exact"/>
              <w:ind w:right="132"/>
              <w:jc w:val="right"/>
              <w:rPr>
                <w:sz w:val="17"/>
                <w:lang w:val="tr-TR"/>
              </w:rPr>
            </w:pPr>
            <w:r w:rsidRPr="00CA7EB6">
              <w:rPr>
                <w:color w:val="221F1F"/>
                <w:sz w:val="17"/>
                <w:lang w:val="tr-TR"/>
              </w:rPr>
              <w:t xml:space="preserve">m  </w:t>
            </w:r>
            <w:r w:rsidRPr="00CA7EB6">
              <w:rPr>
                <w:color w:val="221F1F"/>
                <w:spacing w:val="20"/>
                <w:sz w:val="17"/>
                <w:lang w:val="tr-TR"/>
              </w:rPr>
              <w:t xml:space="preserve"> </w:t>
            </w:r>
            <w:r w:rsidRPr="00CA7EB6">
              <w:rPr>
                <w:color w:val="221F1F"/>
                <w:sz w:val="17"/>
                <w:lang w:val="tr-TR"/>
              </w:rPr>
              <w:t>(mili)</w:t>
            </w:r>
            <w:r w:rsidRPr="00CA7EB6">
              <w:rPr>
                <w:color w:val="221F1F"/>
                <w:sz w:val="17"/>
                <w:lang w:val="tr-TR"/>
              </w:rPr>
              <w:tab/>
              <w:t>10</w:t>
            </w:r>
            <w:r w:rsidRPr="00CA7EB6">
              <w:rPr>
                <w:color w:val="221F1F"/>
                <w:sz w:val="17"/>
                <w:vertAlign w:val="superscript"/>
                <w:lang w:val="tr-TR"/>
              </w:rPr>
              <w:t>-3</w:t>
            </w:r>
            <w:r w:rsidRPr="00CA7EB6">
              <w:rPr>
                <w:color w:val="221F1F"/>
                <w:sz w:val="17"/>
                <w:lang w:val="tr-TR"/>
              </w:rPr>
              <w:tab/>
              <w:t>k</w:t>
            </w:r>
          </w:p>
        </w:tc>
        <w:tc>
          <w:tcPr>
            <w:tcW w:w="731" w:type="dxa"/>
          </w:tcPr>
          <w:p w14:paraId="1551B91F" w14:textId="77777777" w:rsidR="001657AC" w:rsidRPr="00CA7EB6" w:rsidRDefault="00000000">
            <w:pPr>
              <w:pStyle w:val="TableParagraph"/>
              <w:spacing w:line="181" w:lineRule="exact"/>
              <w:ind w:left="57"/>
              <w:rPr>
                <w:sz w:val="17"/>
                <w:lang w:val="tr-TR"/>
              </w:rPr>
            </w:pPr>
            <w:r w:rsidRPr="00CA7EB6">
              <w:rPr>
                <w:color w:val="221F1F"/>
                <w:sz w:val="17"/>
                <w:lang w:val="tr-TR"/>
              </w:rPr>
              <w:t>(kilo)</w:t>
            </w:r>
          </w:p>
        </w:tc>
        <w:tc>
          <w:tcPr>
            <w:tcW w:w="1907" w:type="dxa"/>
          </w:tcPr>
          <w:p w14:paraId="7B378904" w14:textId="77777777" w:rsidR="001657AC" w:rsidRPr="00CA7EB6" w:rsidRDefault="00000000">
            <w:pPr>
              <w:pStyle w:val="TableParagraph"/>
              <w:spacing w:line="181" w:lineRule="exact"/>
              <w:ind w:left="183"/>
              <w:rPr>
                <w:sz w:val="17"/>
                <w:lang w:val="tr-TR"/>
              </w:rPr>
            </w:pPr>
            <w:r w:rsidRPr="00CA7EB6">
              <w:rPr>
                <w:color w:val="221F1F"/>
                <w:sz w:val="17"/>
                <w:lang w:val="tr-TR"/>
              </w:rPr>
              <w:t>10</w:t>
            </w:r>
            <w:r w:rsidRPr="00CA7EB6">
              <w:rPr>
                <w:color w:val="221F1F"/>
                <w:sz w:val="17"/>
                <w:vertAlign w:val="superscript"/>
                <w:lang w:val="tr-TR"/>
              </w:rPr>
              <w:t>3</w:t>
            </w:r>
          </w:p>
        </w:tc>
      </w:tr>
      <w:tr w:rsidR="001657AC" w:rsidRPr="00CA7EB6" w14:paraId="4178D213" w14:textId="77777777">
        <w:trPr>
          <w:trHeight w:val="201"/>
        </w:trPr>
        <w:tc>
          <w:tcPr>
            <w:tcW w:w="4225" w:type="dxa"/>
          </w:tcPr>
          <w:p w14:paraId="65C6503B" w14:textId="77777777" w:rsidR="001657AC" w:rsidRPr="00CA7EB6" w:rsidRDefault="00000000">
            <w:pPr>
              <w:pStyle w:val="TableParagraph"/>
              <w:tabs>
                <w:tab w:val="left" w:pos="1136"/>
                <w:tab w:val="left" w:pos="3439"/>
              </w:tabs>
              <w:spacing w:before="5" w:line="176" w:lineRule="exact"/>
              <w:ind w:right="64"/>
              <w:jc w:val="right"/>
              <w:rPr>
                <w:sz w:val="17"/>
                <w:lang w:val="tr-TR"/>
              </w:rPr>
            </w:pPr>
            <w:r w:rsidRPr="00CA7EB6">
              <w:rPr>
                <w:color w:val="221F1F"/>
                <w:sz w:val="17"/>
                <w:lang w:val="tr-TR"/>
              </w:rPr>
              <w:t xml:space="preserve">P   </w:t>
            </w:r>
            <w:r w:rsidRPr="00CA7EB6">
              <w:rPr>
                <w:color w:val="221F1F"/>
                <w:spacing w:val="16"/>
                <w:sz w:val="17"/>
                <w:lang w:val="tr-TR"/>
              </w:rPr>
              <w:t xml:space="preserve"> </w:t>
            </w:r>
            <w:r w:rsidRPr="00CA7EB6">
              <w:rPr>
                <w:color w:val="221F1F"/>
                <w:sz w:val="17"/>
                <w:lang w:val="tr-TR"/>
              </w:rPr>
              <w:t>(mikro)</w:t>
            </w:r>
            <w:r w:rsidRPr="00CA7EB6">
              <w:rPr>
                <w:color w:val="221F1F"/>
                <w:sz w:val="17"/>
                <w:lang w:val="tr-TR"/>
              </w:rPr>
              <w:tab/>
              <w:t>10</w:t>
            </w:r>
            <w:r w:rsidRPr="00CA7EB6">
              <w:rPr>
                <w:color w:val="221F1F"/>
                <w:sz w:val="17"/>
                <w:vertAlign w:val="superscript"/>
                <w:lang w:val="tr-TR"/>
              </w:rPr>
              <w:t>-6</w:t>
            </w:r>
            <w:r w:rsidRPr="00CA7EB6">
              <w:rPr>
                <w:color w:val="221F1F"/>
                <w:sz w:val="17"/>
                <w:lang w:val="tr-TR"/>
              </w:rPr>
              <w:tab/>
              <w:t>M</w:t>
            </w:r>
          </w:p>
        </w:tc>
        <w:tc>
          <w:tcPr>
            <w:tcW w:w="731" w:type="dxa"/>
          </w:tcPr>
          <w:p w14:paraId="0400CB64" w14:textId="77777777" w:rsidR="001657AC" w:rsidRPr="00CA7EB6" w:rsidRDefault="00000000">
            <w:pPr>
              <w:pStyle w:val="TableParagraph"/>
              <w:spacing w:before="5" w:line="176" w:lineRule="exact"/>
              <w:ind w:left="57"/>
              <w:rPr>
                <w:sz w:val="17"/>
                <w:lang w:val="tr-TR"/>
              </w:rPr>
            </w:pPr>
            <w:r w:rsidRPr="00CA7EB6">
              <w:rPr>
                <w:color w:val="221F1F"/>
                <w:sz w:val="17"/>
                <w:lang w:val="tr-TR"/>
              </w:rPr>
              <w:t>(mega)</w:t>
            </w:r>
          </w:p>
        </w:tc>
        <w:tc>
          <w:tcPr>
            <w:tcW w:w="1907" w:type="dxa"/>
          </w:tcPr>
          <w:p w14:paraId="2D877AA5" w14:textId="77777777" w:rsidR="001657AC" w:rsidRPr="00CA7EB6" w:rsidRDefault="00000000">
            <w:pPr>
              <w:pStyle w:val="TableParagraph"/>
              <w:spacing w:before="5" w:line="176" w:lineRule="exact"/>
              <w:ind w:left="183"/>
              <w:rPr>
                <w:sz w:val="17"/>
                <w:lang w:val="tr-TR"/>
              </w:rPr>
            </w:pPr>
            <w:r w:rsidRPr="00CA7EB6">
              <w:rPr>
                <w:color w:val="221F1F"/>
                <w:sz w:val="17"/>
                <w:lang w:val="tr-TR"/>
              </w:rPr>
              <w:t>10</w:t>
            </w:r>
            <w:r w:rsidRPr="00CA7EB6">
              <w:rPr>
                <w:color w:val="221F1F"/>
                <w:sz w:val="17"/>
                <w:vertAlign w:val="superscript"/>
                <w:lang w:val="tr-TR"/>
              </w:rPr>
              <w:t>6</w:t>
            </w:r>
          </w:p>
        </w:tc>
      </w:tr>
      <w:tr w:rsidR="001657AC" w:rsidRPr="00CA7EB6" w14:paraId="463E1CEF" w14:textId="77777777">
        <w:trPr>
          <w:trHeight w:val="196"/>
        </w:trPr>
        <w:tc>
          <w:tcPr>
            <w:tcW w:w="4225" w:type="dxa"/>
          </w:tcPr>
          <w:p w14:paraId="531FFD57" w14:textId="77777777" w:rsidR="001657AC" w:rsidRPr="00CA7EB6" w:rsidRDefault="00000000">
            <w:pPr>
              <w:pStyle w:val="TableParagraph"/>
              <w:tabs>
                <w:tab w:val="left" w:pos="1136"/>
                <w:tab w:val="left" w:pos="3439"/>
              </w:tabs>
              <w:spacing w:line="176" w:lineRule="exact"/>
              <w:ind w:right="93"/>
              <w:jc w:val="right"/>
              <w:rPr>
                <w:sz w:val="17"/>
                <w:lang w:val="tr-TR"/>
              </w:rPr>
            </w:pPr>
            <w:r w:rsidRPr="00CA7EB6">
              <w:rPr>
                <w:color w:val="221F1F"/>
                <w:sz w:val="17"/>
                <w:lang w:val="tr-TR"/>
              </w:rPr>
              <w:t xml:space="preserve">n   </w:t>
            </w:r>
            <w:r w:rsidRPr="00CA7EB6">
              <w:rPr>
                <w:color w:val="221F1F"/>
                <w:spacing w:val="27"/>
                <w:sz w:val="17"/>
                <w:lang w:val="tr-TR"/>
              </w:rPr>
              <w:t xml:space="preserve"> </w:t>
            </w:r>
            <w:r w:rsidRPr="00CA7EB6">
              <w:rPr>
                <w:color w:val="221F1F"/>
                <w:sz w:val="17"/>
                <w:lang w:val="tr-TR"/>
              </w:rPr>
              <w:t>(nano)</w:t>
            </w:r>
            <w:r w:rsidRPr="00CA7EB6">
              <w:rPr>
                <w:color w:val="221F1F"/>
                <w:sz w:val="17"/>
                <w:lang w:val="tr-TR"/>
              </w:rPr>
              <w:tab/>
              <w:t>10</w:t>
            </w:r>
            <w:r w:rsidRPr="00CA7EB6">
              <w:rPr>
                <w:color w:val="221F1F"/>
                <w:sz w:val="17"/>
                <w:vertAlign w:val="superscript"/>
                <w:lang w:val="tr-TR"/>
              </w:rPr>
              <w:t>-9</w:t>
            </w:r>
            <w:r w:rsidRPr="00CA7EB6">
              <w:rPr>
                <w:color w:val="221F1F"/>
                <w:sz w:val="17"/>
                <w:lang w:val="tr-TR"/>
              </w:rPr>
              <w:tab/>
              <w:t>G</w:t>
            </w:r>
          </w:p>
        </w:tc>
        <w:tc>
          <w:tcPr>
            <w:tcW w:w="731" w:type="dxa"/>
          </w:tcPr>
          <w:p w14:paraId="0D46D5AA" w14:textId="77777777" w:rsidR="001657AC" w:rsidRPr="00CA7EB6" w:rsidRDefault="00000000">
            <w:pPr>
              <w:pStyle w:val="TableParagraph"/>
              <w:spacing w:line="176" w:lineRule="exact"/>
              <w:ind w:left="57"/>
              <w:rPr>
                <w:sz w:val="17"/>
                <w:lang w:val="tr-TR"/>
              </w:rPr>
            </w:pPr>
            <w:r w:rsidRPr="00CA7EB6">
              <w:rPr>
                <w:color w:val="221F1F"/>
                <w:sz w:val="17"/>
                <w:lang w:val="tr-TR"/>
              </w:rPr>
              <w:t>(giga)</w:t>
            </w:r>
          </w:p>
        </w:tc>
        <w:tc>
          <w:tcPr>
            <w:tcW w:w="1907" w:type="dxa"/>
          </w:tcPr>
          <w:p w14:paraId="717F932D" w14:textId="77777777" w:rsidR="001657AC" w:rsidRPr="00CA7EB6" w:rsidRDefault="00000000">
            <w:pPr>
              <w:pStyle w:val="TableParagraph"/>
              <w:spacing w:line="176" w:lineRule="exact"/>
              <w:ind w:left="183"/>
              <w:rPr>
                <w:sz w:val="17"/>
                <w:lang w:val="tr-TR"/>
              </w:rPr>
            </w:pPr>
            <w:r w:rsidRPr="00CA7EB6">
              <w:rPr>
                <w:color w:val="221F1F"/>
                <w:sz w:val="17"/>
                <w:lang w:val="tr-TR"/>
              </w:rPr>
              <w:t>10</w:t>
            </w:r>
            <w:r w:rsidRPr="00CA7EB6">
              <w:rPr>
                <w:color w:val="221F1F"/>
                <w:sz w:val="17"/>
                <w:vertAlign w:val="superscript"/>
                <w:lang w:val="tr-TR"/>
              </w:rPr>
              <w:t>9</w:t>
            </w:r>
          </w:p>
        </w:tc>
      </w:tr>
      <w:tr w:rsidR="001657AC" w:rsidRPr="00CA7EB6" w14:paraId="300BF261" w14:textId="77777777">
        <w:trPr>
          <w:trHeight w:val="199"/>
        </w:trPr>
        <w:tc>
          <w:tcPr>
            <w:tcW w:w="4225" w:type="dxa"/>
          </w:tcPr>
          <w:p w14:paraId="57E8D2C4" w14:textId="4DF973D7" w:rsidR="001657AC" w:rsidRPr="00CA7EB6" w:rsidRDefault="00000000">
            <w:pPr>
              <w:pStyle w:val="TableParagraph"/>
              <w:tabs>
                <w:tab w:val="left" w:pos="283"/>
                <w:tab w:val="left" w:pos="1136"/>
                <w:tab w:val="left" w:pos="3439"/>
              </w:tabs>
              <w:spacing w:line="180" w:lineRule="exact"/>
              <w:ind w:right="112"/>
              <w:jc w:val="right"/>
              <w:rPr>
                <w:sz w:val="17"/>
                <w:lang w:val="tr-TR"/>
              </w:rPr>
            </w:pPr>
            <w:r w:rsidRPr="00CA7EB6">
              <w:rPr>
                <w:color w:val="221F1F"/>
                <w:position w:val="4"/>
                <w:sz w:val="13"/>
                <w:lang w:val="tr-TR"/>
              </w:rPr>
              <w:t>p</w:t>
            </w:r>
            <w:r w:rsidRPr="00CA7EB6">
              <w:rPr>
                <w:color w:val="221F1F"/>
                <w:position w:val="4"/>
                <w:sz w:val="13"/>
                <w:lang w:val="tr-TR"/>
              </w:rPr>
              <w:tab/>
            </w:r>
            <w:r w:rsidRPr="00CA7EB6">
              <w:rPr>
                <w:color w:val="221F1F"/>
                <w:sz w:val="17"/>
                <w:lang w:val="tr-TR"/>
              </w:rPr>
              <w:t>(</w:t>
            </w:r>
            <w:r w:rsidR="0035539A">
              <w:rPr>
                <w:color w:val="221F1F"/>
                <w:sz w:val="17"/>
                <w:lang w:val="tr-TR"/>
              </w:rPr>
              <w:t>piko</w:t>
            </w:r>
            <w:r w:rsidRPr="00CA7EB6">
              <w:rPr>
                <w:color w:val="221F1F"/>
                <w:sz w:val="17"/>
                <w:lang w:val="tr-TR"/>
              </w:rPr>
              <w:t>)</w:t>
            </w:r>
            <w:r w:rsidRPr="00CA7EB6">
              <w:rPr>
                <w:color w:val="221F1F"/>
                <w:sz w:val="17"/>
                <w:lang w:val="tr-TR"/>
              </w:rPr>
              <w:tab/>
              <w:t>10</w:t>
            </w:r>
            <w:r w:rsidRPr="00CA7EB6">
              <w:rPr>
                <w:color w:val="221F1F"/>
                <w:sz w:val="17"/>
                <w:vertAlign w:val="superscript"/>
                <w:lang w:val="tr-TR"/>
              </w:rPr>
              <w:t>-12</w:t>
            </w:r>
            <w:r w:rsidRPr="00CA7EB6">
              <w:rPr>
                <w:color w:val="221F1F"/>
                <w:sz w:val="17"/>
                <w:lang w:val="tr-TR"/>
              </w:rPr>
              <w:tab/>
              <w:t>T</w:t>
            </w:r>
          </w:p>
        </w:tc>
        <w:tc>
          <w:tcPr>
            <w:tcW w:w="731" w:type="dxa"/>
          </w:tcPr>
          <w:p w14:paraId="19EA9028" w14:textId="77777777" w:rsidR="001657AC" w:rsidRPr="00CA7EB6" w:rsidRDefault="00000000">
            <w:pPr>
              <w:pStyle w:val="TableParagraph"/>
              <w:spacing w:line="179" w:lineRule="exact"/>
              <w:ind w:left="57"/>
              <w:rPr>
                <w:sz w:val="17"/>
                <w:lang w:val="tr-TR"/>
              </w:rPr>
            </w:pPr>
            <w:r w:rsidRPr="00CA7EB6">
              <w:rPr>
                <w:color w:val="221F1F"/>
                <w:sz w:val="17"/>
                <w:lang w:val="tr-TR"/>
              </w:rPr>
              <w:t>(tera)</w:t>
            </w:r>
          </w:p>
        </w:tc>
        <w:tc>
          <w:tcPr>
            <w:tcW w:w="1907" w:type="dxa"/>
          </w:tcPr>
          <w:p w14:paraId="56A91809" w14:textId="77777777" w:rsidR="001657AC" w:rsidRPr="00CA7EB6" w:rsidRDefault="00000000">
            <w:pPr>
              <w:pStyle w:val="TableParagraph"/>
              <w:spacing w:before="34" w:line="148" w:lineRule="auto"/>
              <w:ind w:left="183"/>
              <w:rPr>
                <w:sz w:val="11"/>
                <w:lang w:val="tr-TR"/>
              </w:rPr>
            </w:pPr>
            <w:r w:rsidRPr="00CA7EB6">
              <w:rPr>
                <w:color w:val="221F1F"/>
                <w:position w:val="-5"/>
                <w:sz w:val="17"/>
                <w:lang w:val="tr-TR"/>
              </w:rPr>
              <w:t>10</w:t>
            </w:r>
            <w:r w:rsidRPr="00CA7EB6">
              <w:rPr>
                <w:color w:val="221F1F"/>
                <w:sz w:val="11"/>
                <w:lang w:val="tr-TR"/>
              </w:rPr>
              <w:t>12</w:t>
            </w:r>
          </w:p>
        </w:tc>
      </w:tr>
      <w:tr w:rsidR="001657AC" w:rsidRPr="00CA7EB6" w14:paraId="3A191F5A" w14:textId="77777777">
        <w:trPr>
          <w:trHeight w:val="202"/>
        </w:trPr>
        <w:tc>
          <w:tcPr>
            <w:tcW w:w="4225" w:type="dxa"/>
          </w:tcPr>
          <w:p w14:paraId="555E364C" w14:textId="77777777" w:rsidR="001657AC" w:rsidRPr="00CA7EB6" w:rsidRDefault="00000000">
            <w:pPr>
              <w:pStyle w:val="TableParagraph"/>
              <w:tabs>
                <w:tab w:val="left" w:pos="283"/>
                <w:tab w:val="left" w:pos="1136"/>
                <w:tab w:val="left" w:pos="3439"/>
              </w:tabs>
              <w:spacing w:before="3" w:line="179" w:lineRule="exact"/>
              <w:ind w:right="121"/>
              <w:jc w:val="right"/>
              <w:rPr>
                <w:sz w:val="17"/>
                <w:lang w:val="tr-TR"/>
              </w:rPr>
            </w:pPr>
            <w:r w:rsidRPr="00CA7EB6">
              <w:rPr>
                <w:color w:val="221F1F"/>
                <w:sz w:val="17"/>
                <w:lang w:val="tr-TR"/>
              </w:rPr>
              <w:t>f</w:t>
            </w:r>
            <w:r w:rsidRPr="00CA7EB6">
              <w:rPr>
                <w:color w:val="221F1F"/>
                <w:sz w:val="17"/>
                <w:lang w:val="tr-TR"/>
              </w:rPr>
              <w:tab/>
              <w:t>(femto)</w:t>
            </w:r>
            <w:r w:rsidRPr="00CA7EB6">
              <w:rPr>
                <w:color w:val="221F1F"/>
                <w:sz w:val="17"/>
                <w:lang w:val="tr-TR"/>
              </w:rPr>
              <w:tab/>
              <w:t>10</w:t>
            </w:r>
            <w:r w:rsidRPr="00CA7EB6">
              <w:rPr>
                <w:color w:val="221F1F"/>
                <w:sz w:val="17"/>
                <w:vertAlign w:val="superscript"/>
                <w:lang w:val="tr-TR"/>
              </w:rPr>
              <w:t>-15</w:t>
            </w:r>
            <w:r w:rsidRPr="00CA7EB6">
              <w:rPr>
                <w:color w:val="221F1F"/>
                <w:sz w:val="17"/>
                <w:lang w:val="tr-TR"/>
              </w:rPr>
              <w:tab/>
              <w:t>P</w:t>
            </w:r>
          </w:p>
        </w:tc>
        <w:tc>
          <w:tcPr>
            <w:tcW w:w="731" w:type="dxa"/>
          </w:tcPr>
          <w:p w14:paraId="1A55F141" w14:textId="77777777" w:rsidR="001657AC" w:rsidRPr="00CA7EB6" w:rsidRDefault="00000000">
            <w:pPr>
              <w:pStyle w:val="TableParagraph"/>
              <w:spacing w:before="3" w:line="179" w:lineRule="exact"/>
              <w:ind w:left="57"/>
              <w:rPr>
                <w:sz w:val="17"/>
                <w:lang w:val="tr-TR"/>
              </w:rPr>
            </w:pPr>
            <w:r w:rsidRPr="00CA7EB6">
              <w:rPr>
                <w:color w:val="221F1F"/>
                <w:sz w:val="17"/>
                <w:lang w:val="tr-TR"/>
              </w:rPr>
              <w:t>(peta)</w:t>
            </w:r>
          </w:p>
        </w:tc>
        <w:tc>
          <w:tcPr>
            <w:tcW w:w="1907" w:type="dxa"/>
          </w:tcPr>
          <w:p w14:paraId="6E1516D0" w14:textId="77777777" w:rsidR="001657AC" w:rsidRPr="00CA7EB6" w:rsidRDefault="00000000">
            <w:pPr>
              <w:pStyle w:val="TableParagraph"/>
              <w:spacing w:before="35" w:line="153" w:lineRule="auto"/>
              <w:ind w:left="183"/>
              <w:rPr>
                <w:sz w:val="11"/>
                <w:lang w:val="tr-TR"/>
              </w:rPr>
            </w:pPr>
            <w:r w:rsidRPr="00CA7EB6">
              <w:rPr>
                <w:color w:val="221F1F"/>
                <w:position w:val="-5"/>
                <w:sz w:val="17"/>
                <w:lang w:val="tr-TR"/>
              </w:rPr>
              <w:t>10</w:t>
            </w:r>
            <w:r w:rsidRPr="00CA7EB6">
              <w:rPr>
                <w:color w:val="221F1F"/>
                <w:sz w:val="11"/>
                <w:lang w:val="tr-TR"/>
              </w:rPr>
              <w:t>15</w:t>
            </w:r>
          </w:p>
        </w:tc>
      </w:tr>
      <w:tr w:rsidR="001657AC" w:rsidRPr="00CA7EB6" w14:paraId="0FDE132B" w14:textId="77777777">
        <w:trPr>
          <w:trHeight w:val="319"/>
        </w:trPr>
        <w:tc>
          <w:tcPr>
            <w:tcW w:w="4225" w:type="dxa"/>
            <w:tcBorders>
              <w:bottom w:val="single" w:sz="4" w:space="0" w:color="000000"/>
            </w:tcBorders>
          </w:tcPr>
          <w:p w14:paraId="70D487D9" w14:textId="77777777" w:rsidR="001657AC" w:rsidRPr="00CA7EB6" w:rsidRDefault="00000000">
            <w:pPr>
              <w:pStyle w:val="TableParagraph"/>
              <w:tabs>
                <w:tab w:val="left" w:pos="283"/>
                <w:tab w:val="left" w:pos="1136"/>
                <w:tab w:val="left" w:pos="3439"/>
              </w:tabs>
              <w:spacing w:before="3"/>
              <w:ind w:right="112"/>
              <w:jc w:val="right"/>
              <w:rPr>
                <w:sz w:val="17"/>
                <w:lang w:val="tr-TR"/>
              </w:rPr>
            </w:pPr>
            <w:r w:rsidRPr="00CA7EB6">
              <w:rPr>
                <w:color w:val="221F1F"/>
                <w:sz w:val="17"/>
                <w:lang w:val="tr-TR"/>
              </w:rPr>
              <w:t>a</w:t>
            </w:r>
            <w:r w:rsidRPr="00CA7EB6">
              <w:rPr>
                <w:color w:val="221F1F"/>
                <w:sz w:val="17"/>
                <w:lang w:val="tr-TR"/>
              </w:rPr>
              <w:tab/>
              <w:t>(atto)</w:t>
            </w:r>
            <w:r w:rsidRPr="00CA7EB6">
              <w:rPr>
                <w:color w:val="221F1F"/>
                <w:sz w:val="17"/>
                <w:lang w:val="tr-TR"/>
              </w:rPr>
              <w:tab/>
              <w:t>10</w:t>
            </w:r>
            <w:r w:rsidRPr="00CA7EB6">
              <w:rPr>
                <w:color w:val="221F1F"/>
                <w:sz w:val="17"/>
                <w:vertAlign w:val="superscript"/>
                <w:lang w:val="tr-TR"/>
              </w:rPr>
              <w:t>-18</w:t>
            </w:r>
            <w:r w:rsidRPr="00CA7EB6">
              <w:rPr>
                <w:color w:val="221F1F"/>
                <w:sz w:val="17"/>
                <w:lang w:val="tr-TR"/>
              </w:rPr>
              <w:tab/>
              <w:t>E</w:t>
            </w:r>
          </w:p>
        </w:tc>
        <w:tc>
          <w:tcPr>
            <w:tcW w:w="731" w:type="dxa"/>
            <w:tcBorders>
              <w:bottom w:val="single" w:sz="4" w:space="0" w:color="000000"/>
            </w:tcBorders>
          </w:tcPr>
          <w:p w14:paraId="246C8CF7" w14:textId="77777777" w:rsidR="001657AC" w:rsidRPr="00CA7EB6" w:rsidRDefault="00000000">
            <w:pPr>
              <w:pStyle w:val="TableParagraph"/>
              <w:spacing w:before="3"/>
              <w:ind w:left="57"/>
              <w:rPr>
                <w:sz w:val="17"/>
                <w:lang w:val="tr-TR"/>
              </w:rPr>
            </w:pPr>
            <w:r w:rsidRPr="00CA7EB6">
              <w:rPr>
                <w:color w:val="221F1F"/>
                <w:sz w:val="17"/>
                <w:lang w:val="tr-TR"/>
              </w:rPr>
              <w:t>(exa)</w:t>
            </w:r>
          </w:p>
        </w:tc>
        <w:tc>
          <w:tcPr>
            <w:tcW w:w="1907" w:type="dxa"/>
            <w:tcBorders>
              <w:bottom w:val="single" w:sz="4" w:space="0" w:color="000000"/>
            </w:tcBorders>
          </w:tcPr>
          <w:p w14:paraId="7368A064" w14:textId="77777777" w:rsidR="001657AC" w:rsidRPr="00CA7EB6" w:rsidRDefault="00000000">
            <w:pPr>
              <w:pStyle w:val="TableParagraph"/>
              <w:spacing w:before="34" w:line="153" w:lineRule="auto"/>
              <w:ind w:left="183"/>
              <w:rPr>
                <w:sz w:val="11"/>
                <w:lang w:val="tr-TR"/>
              </w:rPr>
            </w:pPr>
            <w:r w:rsidRPr="00CA7EB6">
              <w:rPr>
                <w:color w:val="221F1F"/>
                <w:position w:val="-5"/>
                <w:sz w:val="17"/>
                <w:lang w:val="tr-TR"/>
              </w:rPr>
              <w:t>10</w:t>
            </w:r>
            <w:r w:rsidRPr="00CA7EB6">
              <w:rPr>
                <w:color w:val="221F1F"/>
                <w:sz w:val="11"/>
                <w:lang w:val="tr-TR"/>
              </w:rPr>
              <w:t>18</w:t>
            </w:r>
          </w:p>
        </w:tc>
      </w:tr>
    </w:tbl>
    <w:p w14:paraId="55920F65" w14:textId="0A2246BA" w:rsidR="001657AC" w:rsidRPr="00CA7EB6" w:rsidRDefault="00000000">
      <w:pPr>
        <w:tabs>
          <w:tab w:val="left" w:pos="3941"/>
        </w:tabs>
        <w:spacing w:line="263" w:lineRule="exact"/>
        <w:ind w:left="140"/>
        <w:rPr>
          <w:b/>
          <w:sz w:val="17"/>
          <w:lang w:val="tr-TR"/>
        </w:rPr>
      </w:pPr>
      <w:r w:rsidRPr="00CA7EB6">
        <w:rPr>
          <w:b/>
          <w:color w:val="221F1F"/>
          <w:position w:val="7"/>
          <w:sz w:val="17"/>
          <w:lang w:val="tr-TR"/>
        </w:rPr>
        <w:t>Uzunlu</w:t>
      </w:r>
      <w:r w:rsidR="0035539A">
        <w:rPr>
          <w:b/>
          <w:color w:val="221F1F"/>
          <w:position w:val="7"/>
          <w:sz w:val="17"/>
          <w:lang w:val="tr-TR"/>
        </w:rPr>
        <w:t>k</w:t>
      </w:r>
      <w:r w:rsidRPr="00CA7EB6">
        <w:rPr>
          <w:b/>
          <w:color w:val="221F1F"/>
          <w:position w:val="7"/>
          <w:sz w:val="17"/>
          <w:lang w:val="tr-TR"/>
        </w:rPr>
        <w:tab/>
      </w:r>
      <w:r w:rsidRPr="00CA7EB6">
        <w:rPr>
          <w:b/>
          <w:color w:val="221F1F"/>
          <w:sz w:val="17"/>
          <w:lang w:val="tr-TR"/>
        </w:rPr>
        <w:t>Radyasyon</w:t>
      </w:r>
      <w:r w:rsidRPr="00CA7EB6">
        <w:rPr>
          <w:b/>
          <w:color w:val="221F1F"/>
          <w:spacing w:val="-2"/>
          <w:sz w:val="17"/>
          <w:lang w:val="tr-TR"/>
        </w:rPr>
        <w:t xml:space="preserve"> </w:t>
      </w:r>
      <w:r w:rsidRPr="00CA7EB6">
        <w:rPr>
          <w:b/>
          <w:color w:val="221F1F"/>
          <w:sz w:val="17"/>
          <w:lang w:val="tr-TR"/>
        </w:rPr>
        <w:t>birimleri</w:t>
      </w:r>
    </w:p>
    <w:p w14:paraId="5F656710" w14:textId="2C1C28DB" w:rsidR="001657AC" w:rsidRPr="00CA7EB6" w:rsidRDefault="00000000">
      <w:pPr>
        <w:pStyle w:val="ListParagraph"/>
        <w:numPr>
          <w:ilvl w:val="0"/>
          <w:numId w:val="12"/>
        </w:numPr>
        <w:tabs>
          <w:tab w:val="left" w:pos="696"/>
          <w:tab w:val="left" w:pos="697"/>
          <w:tab w:val="left" w:pos="4135"/>
          <w:tab w:val="left" w:pos="4571"/>
        </w:tabs>
        <w:spacing w:line="196" w:lineRule="exact"/>
        <w:jc w:val="left"/>
        <w:rPr>
          <w:rFonts w:ascii="Arial" w:hAnsi="Arial"/>
          <w:color w:val="221F1F"/>
          <w:sz w:val="10"/>
          <w:lang w:val="tr-TR"/>
        </w:rPr>
      </w:pPr>
      <w:r w:rsidRPr="00CA7EB6">
        <w:rPr>
          <w:color w:val="221F1F"/>
          <w:sz w:val="17"/>
          <w:lang w:val="tr-TR"/>
        </w:rPr>
        <w:t xml:space="preserve">m  </w:t>
      </w:r>
      <w:r w:rsidRPr="00CA7EB6">
        <w:rPr>
          <w:color w:val="221F1F"/>
          <w:spacing w:val="20"/>
          <w:sz w:val="17"/>
          <w:lang w:val="tr-TR"/>
        </w:rPr>
        <w:t xml:space="preserve"> </w:t>
      </w:r>
      <w:r w:rsidRPr="00CA7EB6">
        <w:rPr>
          <w:color w:val="221F1F"/>
          <w:sz w:val="17"/>
          <w:lang w:val="tr-TR"/>
        </w:rPr>
        <w:t>metre</w:t>
      </w:r>
      <w:r w:rsidRPr="00CA7EB6">
        <w:rPr>
          <w:color w:val="221F1F"/>
          <w:sz w:val="17"/>
          <w:lang w:val="tr-TR"/>
        </w:rPr>
        <w:tab/>
      </w:r>
      <w:r w:rsidRPr="00CA7EB6">
        <w:rPr>
          <w:rFonts w:ascii="Arial" w:hAnsi="Arial"/>
          <w:color w:val="221F1F"/>
          <w:sz w:val="17"/>
          <w:vertAlign w:val="superscript"/>
          <w:lang w:val="tr-TR"/>
        </w:rPr>
        <w:t>■</w:t>
      </w:r>
      <w:r w:rsidRPr="00CA7EB6">
        <w:rPr>
          <w:rFonts w:ascii="Arial" w:hAnsi="Arial"/>
          <w:color w:val="221F1F"/>
          <w:sz w:val="17"/>
          <w:lang w:val="tr-TR"/>
        </w:rPr>
        <w:tab/>
      </w:r>
      <w:r w:rsidRPr="00CA7EB6">
        <w:rPr>
          <w:color w:val="221F1F"/>
          <w:sz w:val="17"/>
          <w:lang w:val="tr-TR"/>
        </w:rPr>
        <w:t xml:space="preserve">Bq </w:t>
      </w:r>
      <w:r w:rsidR="0035539A">
        <w:rPr>
          <w:color w:val="221F1F"/>
          <w:sz w:val="17"/>
          <w:lang w:val="tr-TR"/>
        </w:rPr>
        <w:t>bekarel</w:t>
      </w:r>
      <w:r w:rsidRPr="00CA7EB6">
        <w:rPr>
          <w:color w:val="221F1F"/>
          <w:sz w:val="17"/>
          <w:lang w:val="tr-TR"/>
        </w:rPr>
        <w:t xml:space="preserve"> (boyutlar: s</w:t>
      </w:r>
      <w:r w:rsidRPr="00CA7EB6">
        <w:rPr>
          <w:color w:val="221F1F"/>
          <w:sz w:val="17"/>
          <w:vertAlign w:val="superscript"/>
          <w:lang w:val="tr-TR"/>
        </w:rPr>
        <w:t>-</w:t>
      </w:r>
      <w:r w:rsidRPr="00CA7EB6">
        <w:rPr>
          <w:color w:val="221F1F"/>
          <w:sz w:val="17"/>
          <w:lang w:val="tr-TR"/>
        </w:rPr>
        <w:t xml:space="preserve"> </w:t>
      </w:r>
      <w:r w:rsidRPr="00CA7EB6">
        <w:rPr>
          <w:color w:val="221F1F"/>
          <w:sz w:val="17"/>
          <w:vertAlign w:val="superscript"/>
          <w:lang w:val="tr-TR"/>
        </w:rPr>
        <w:t>1</w:t>
      </w:r>
      <w:r w:rsidRPr="00CA7EB6">
        <w:rPr>
          <w:color w:val="221F1F"/>
          <w:spacing w:val="-17"/>
          <w:sz w:val="17"/>
          <w:lang w:val="tr-TR"/>
        </w:rPr>
        <w:t xml:space="preserve"> </w:t>
      </w:r>
      <w:r w:rsidRPr="00CA7EB6">
        <w:rPr>
          <w:color w:val="221F1F"/>
          <w:sz w:val="17"/>
          <w:lang w:val="tr-TR"/>
        </w:rPr>
        <w:t>)</w:t>
      </w:r>
    </w:p>
    <w:p w14:paraId="502FB4B1" w14:textId="303E92A0" w:rsidR="001657AC" w:rsidRPr="00CA7EB6" w:rsidRDefault="00000000">
      <w:pPr>
        <w:tabs>
          <w:tab w:val="left" w:pos="696"/>
          <w:tab w:val="left" w:pos="4135"/>
          <w:tab w:val="left" w:pos="4571"/>
        </w:tabs>
        <w:spacing w:before="10"/>
        <w:ind w:left="140"/>
        <w:rPr>
          <w:sz w:val="17"/>
          <w:lang w:val="tr-TR"/>
        </w:rPr>
      </w:pPr>
      <w:r w:rsidRPr="00CA7EB6">
        <w:rPr>
          <w:rFonts w:ascii="Arial" w:hAnsi="Arial"/>
          <w:color w:val="221F1F"/>
          <w:position w:val="9"/>
          <w:sz w:val="7"/>
          <w:lang w:val="tr-TR"/>
        </w:rPr>
        <w:t>D</w:t>
      </w:r>
      <w:r w:rsidRPr="00CA7EB6">
        <w:rPr>
          <w:rFonts w:ascii="Arial" w:hAnsi="Arial"/>
          <w:color w:val="221F1F"/>
          <w:position w:val="9"/>
          <w:sz w:val="7"/>
          <w:lang w:val="tr-TR"/>
        </w:rPr>
        <w:tab/>
      </w:r>
      <w:r w:rsidRPr="00CA7EB6">
        <w:rPr>
          <w:color w:val="221F1F"/>
          <w:sz w:val="17"/>
          <w:lang w:val="tr-TR"/>
        </w:rPr>
        <w:t>Â    ângström</w:t>
      </w:r>
      <w:r w:rsidRPr="00CA7EB6">
        <w:rPr>
          <w:color w:val="221F1F"/>
          <w:spacing w:val="-13"/>
          <w:sz w:val="17"/>
          <w:lang w:val="tr-TR"/>
        </w:rPr>
        <w:t xml:space="preserve"> </w:t>
      </w:r>
      <w:r w:rsidRPr="00CA7EB6">
        <w:rPr>
          <w:color w:val="221F1F"/>
          <w:sz w:val="17"/>
          <w:lang w:val="tr-TR"/>
        </w:rPr>
        <w:t>(10</w:t>
      </w:r>
      <w:r w:rsidRPr="00CA7EB6">
        <w:rPr>
          <w:color w:val="221F1F"/>
          <w:sz w:val="17"/>
          <w:vertAlign w:val="superscript"/>
          <w:lang w:val="tr-TR"/>
        </w:rPr>
        <w:t>10</w:t>
      </w:r>
      <w:r w:rsidRPr="00CA7EB6">
        <w:rPr>
          <w:color w:val="221F1F"/>
          <w:sz w:val="17"/>
          <w:lang w:val="tr-TR"/>
        </w:rPr>
        <w:t xml:space="preserve"> m)</w:t>
      </w:r>
      <w:r w:rsidRPr="00CA7EB6">
        <w:rPr>
          <w:color w:val="221F1F"/>
          <w:sz w:val="17"/>
          <w:lang w:val="tr-TR"/>
        </w:rPr>
        <w:tab/>
      </w:r>
      <w:r w:rsidRPr="00CA7EB6">
        <w:rPr>
          <w:rFonts w:ascii="Arial" w:hAnsi="Arial"/>
          <w:color w:val="221F1F"/>
          <w:sz w:val="17"/>
          <w:vertAlign w:val="superscript"/>
          <w:lang w:val="tr-TR"/>
        </w:rPr>
        <w:t>■</w:t>
      </w:r>
      <w:r w:rsidRPr="00CA7EB6">
        <w:rPr>
          <w:rFonts w:ascii="Arial" w:hAnsi="Arial"/>
          <w:color w:val="221F1F"/>
          <w:sz w:val="17"/>
          <w:lang w:val="tr-TR"/>
        </w:rPr>
        <w:tab/>
      </w:r>
      <w:r w:rsidRPr="00CA7EB6">
        <w:rPr>
          <w:color w:val="221F1F"/>
          <w:sz w:val="17"/>
          <w:lang w:val="tr-TR"/>
        </w:rPr>
        <w:t xml:space="preserve">Gy </w:t>
      </w:r>
      <w:r w:rsidR="00E95084">
        <w:rPr>
          <w:color w:val="221F1F"/>
          <w:sz w:val="17"/>
          <w:lang w:val="tr-TR"/>
        </w:rPr>
        <w:t>gray</w:t>
      </w:r>
      <w:r w:rsidRPr="00CA7EB6">
        <w:rPr>
          <w:color w:val="221F1F"/>
          <w:sz w:val="17"/>
          <w:lang w:val="tr-TR"/>
        </w:rPr>
        <w:t xml:space="preserve"> (1 Gy = 1</w:t>
      </w:r>
      <w:r w:rsidRPr="00CA7EB6">
        <w:rPr>
          <w:color w:val="221F1F"/>
          <w:spacing w:val="-5"/>
          <w:sz w:val="17"/>
          <w:lang w:val="tr-TR"/>
        </w:rPr>
        <w:t xml:space="preserve"> </w:t>
      </w:r>
      <w:r w:rsidRPr="00CA7EB6">
        <w:rPr>
          <w:color w:val="221F1F"/>
          <w:sz w:val="17"/>
          <w:lang w:val="tr-TR"/>
        </w:rPr>
        <w:t>J/kg)</w:t>
      </w:r>
    </w:p>
    <w:p w14:paraId="5133C902" w14:textId="77777777" w:rsidR="001657AC" w:rsidRPr="00CA7EB6" w:rsidRDefault="00000000">
      <w:pPr>
        <w:pStyle w:val="ListParagraph"/>
        <w:numPr>
          <w:ilvl w:val="1"/>
          <w:numId w:val="12"/>
        </w:numPr>
        <w:tabs>
          <w:tab w:val="left" w:pos="4571"/>
          <w:tab w:val="left" w:pos="4572"/>
        </w:tabs>
        <w:spacing w:before="5"/>
        <w:jc w:val="left"/>
        <w:rPr>
          <w:sz w:val="17"/>
          <w:lang w:val="tr-TR"/>
        </w:rPr>
      </w:pPr>
      <w:r w:rsidRPr="00CA7EB6">
        <w:rPr>
          <w:color w:val="221F1F"/>
          <w:sz w:val="17"/>
          <w:lang w:val="tr-TR"/>
        </w:rPr>
        <w:t>Sv</w:t>
      </w:r>
      <w:r w:rsidRPr="00CA7EB6">
        <w:rPr>
          <w:color w:val="221F1F"/>
          <w:spacing w:val="-1"/>
          <w:sz w:val="17"/>
          <w:lang w:val="tr-TR"/>
        </w:rPr>
        <w:t xml:space="preserve"> </w:t>
      </w:r>
      <w:r w:rsidRPr="00CA7EB6">
        <w:rPr>
          <w:color w:val="221F1F"/>
          <w:sz w:val="17"/>
          <w:lang w:val="tr-TR"/>
        </w:rPr>
        <w:t>sievert</w:t>
      </w:r>
    </w:p>
    <w:p w14:paraId="4AB34258" w14:textId="058B2086" w:rsidR="001657AC" w:rsidRPr="00CA7EB6" w:rsidRDefault="00000000">
      <w:pPr>
        <w:tabs>
          <w:tab w:val="left" w:pos="4571"/>
        </w:tabs>
        <w:spacing w:before="2" w:line="192" w:lineRule="exact"/>
        <w:ind w:left="4136"/>
        <w:rPr>
          <w:sz w:val="17"/>
          <w:lang w:val="tr-TR"/>
        </w:rPr>
      </w:pPr>
      <w:r w:rsidRPr="00CA7EB6">
        <w:rPr>
          <w:rFonts w:ascii="Arial"/>
          <w:color w:val="221F1F"/>
          <w:position w:val="7"/>
          <w:sz w:val="7"/>
          <w:lang w:val="tr-TR"/>
        </w:rPr>
        <w:t>D</w:t>
      </w:r>
      <w:r w:rsidRPr="00CA7EB6">
        <w:rPr>
          <w:rFonts w:ascii="Arial"/>
          <w:color w:val="221F1F"/>
          <w:position w:val="7"/>
          <w:sz w:val="7"/>
          <w:lang w:val="tr-TR"/>
        </w:rPr>
        <w:tab/>
      </w:r>
      <w:r w:rsidRPr="00CA7EB6">
        <w:rPr>
          <w:color w:val="221F1F"/>
          <w:sz w:val="17"/>
          <w:lang w:val="tr-TR"/>
        </w:rPr>
        <w:t xml:space="preserve">Ci </w:t>
      </w:r>
      <w:r w:rsidR="0035539A">
        <w:rPr>
          <w:color w:val="221F1F"/>
          <w:sz w:val="17"/>
          <w:lang w:val="tr-TR"/>
        </w:rPr>
        <w:t>küri</w:t>
      </w:r>
      <w:r w:rsidRPr="00CA7EB6">
        <w:rPr>
          <w:color w:val="221F1F"/>
          <w:sz w:val="17"/>
          <w:lang w:val="tr-TR"/>
        </w:rPr>
        <w:t xml:space="preserve"> (1 Ci = 37</w:t>
      </w:r>
      <w:r w:rsidRPr="00CA7EB6">
        <w:rPr>
          <w:color w:val="221F1F"/>
          <w:spacing w:val="-5"/>
          <w:sz w:val="17"/>
          <w:lang w:val="tr-TR"/>
        </w:rPr>
        <w:t xml:space="preserve"> </w:t>
      </w:r>
      <w:r w:rsidRPr="00CA7EB6">
        <w:rPr>
          <w:color w:val="221F1F"/>
          <w:sz w:val="17"/>
          <w:lang w:val="tr-TR"/>
        </w:rPr>
        <w:t>GBq)</w:t>
      </w:r>
    </w:p>
    <w:p w14:paraId="5A050408" w14:textId="77777777" w:rsidR="001657AC" w:rsidRPr="00CA7EB6" w:rsidRDefault="00000000">
      <w:pPr>
        <w:tabs>
          <w:tab w:val="left" w:pos="4135"/>
          <w:tab w:val="left" w:pos="4571"/>
        </w:tabs>
        <w:spacing w:line="207" w:lineRule="exact"/>
        <w:ind w:left="140"/>
        <w:rPr>
          <w:sz w:val="17"/>
          <w:lang w:val="tr-TR"/>
        </w:rPr>
      </w:pPr>
      <w:r w:rsidRPr="00CA7EB6">
        <w:rPr>
          <w:b/>
          <w:color w:val="221F1F"/>
          <w:position w:val="1"/>
          <w:sz w:val="17"/>
          <w:lang w:val="tr-TR"/>
        </w:rPr>
        <w:t>Alan</w:t>
      </w:r>
      <w:r w:rsidRPr="00CA7EB6">
        <w:rPr>
          <w:b/>
          <w:color w:val="221F1F"/>
          <w:position w:val="1"/>
          <w:sz w:val="17"/>
          <w:lang w:val="tr-TR"/>
        </w:rPr>
        <w:tab/>
      </w:r>
      <w:r w:rsidRPr="00CA7EB6">
        <w:rPr>
          <w:rFonts w:ascii="Arial" w:hAnsi="Arial"/>
          <w:color w:val="221F1F"/>
          <w:position w:val="11"/>
          <w:sz w:val="7"/>
          <w:lang w:val="tr-TR"/>
        </w:rPr>
        <w:t>D</w:t>
      </w:r>
      <w:r w:rsidRPr="00CA7EB6">
        <w:rPr>
          <w:rFonts w:ascii="Arial" w:hAnsi="Arial"/>
          <w:color w:val="221F1F"/>
          <w:position w:val="11"/>
          <w:sz w:val="7"/>
          <w:lang w:val="tr-TR"/>
        </w:rPr>
        <w:tab/>
      </w:r>
      <w:r w:rsidRPr="00CA7EB6">
        <w:rPr>
          <w:color w:val="221F1F"/>
          <w:sz w:val="17"/>
          <w:lang w:val="tr-TR"/>
        </w:rPr>
        <w:t>R röntgen (1 R = 258</w:t>
      </w:r>
      <w:r w:rsidRPr="00CA7EB6">
        <w:rPr>
          <w:color w:val="221F1F"/>
          <w:spacing w:val="-4"/>
          <w:sz w:val="17"/>
          <w:lang w:val="tr-TR"/>
        </w:rPr>
        <w:t xml:space="preserve"> </w:t>
      </w:r>
      <w:r w:rsidRPr="00CA7EB6">
        <w:rPr>
          <w:color w:val="221F1F"/>
          <w:sz w:val="17"/>
          <w:lang w:val="tr-TR"/>
        </w:rPr>
        <w:t>pC/kg)</w:t>
      </w:r>
    </w:p>
    <w:p w14:paraId="0D788D7D" w14:textId="77777777" w:rsidR="001657AC" w:rsidRPr="00CA7EB6" w:rsidRDefault="00000000">
      <w:pPr>
        <w:tabs>
          <w:tab w:val="left" w:pos="696"/>
          <w:tab w:val="left" w:pos="979"/>
          <w:tab w:val="left" w:pos="1833"/>
          <w:tab w:val="left" w:pos="4135"/>
          <w:tab w:val="left" w:pos="4571"/>
        </w:tabs>
        <w:spacing w:line="200" w:lineRule="exact"/>
        <w:ind w:left="140"/>
        <w:rPr>
          <w:sz w:val="17"/>
          <w:lang w:val="tr-TR"/>
        </w:rPr>
      </w:pPr>
      <w:r w:rsidRPr="00CA7EB6">
        <w:rPr>
          <w:rFonts w:ascii="Arial"/>
          <w:color w:val="221F1F"/>
          <w:position w:val="10"/>
          <w:sz w:val="7"/>
          <w:lang w:val="tr-TR"/>
        </w:rPr>
        <w:t>D</w:t>
      </w:r>
      <w:r w:rsidRPr="00CA7EB6">
        <w:rPr>
          <w:rFonts w:ascii="Arial"/>
          <w:color w:val="221F1F"/>
          <w:position w:val="10"/>
          <w:sz w:val="7"/>
          <w:lang w:val="tr-TR"/>
        </w:rPr>
        <w:tab/>
      </w:r>
      <w:r w:rsidRPr="00CA7EB6">
        <w:rPr>
          <w:color w:val="221F1F"/>
          <w:sz w:val="17"/>
          <w:lang w:val="tr-TR"/>
        </w:rPr>
        <w:t>a</w:t>
      </w:r>
      <w:r w:rsidRPr="00CA7EB6">
        <w:rPr>
          <w:color w:val="221F1F"/>
          <w:sz w:val="17"/>
          <w:lang w:val="tr-TR"/>
        </w:rPr>
        <w:tab/>
        <w:t>(10</w:t>
      </w:r>
      <w:r w:rsidRPr="00CA7EB6">
        <w:rPr>
          <w:color w:val="221F1F"/>
          <w:sz w:val="17"/>
          <w:vertAlign w:val="superscript"/>
          <w:lang w:val="tr-TR"/>
        </w:rPr>
        <w:t>2</w:t>
      </w:r>
      <w:r w:rsidRPr="00CA7EB6">
        <w:rPr>
          <w:color w:val="221F1F"/>
          <w:spacing w:val="-1"/>
          <w:sz w:val="17"/>
          <w:lang w:val="tr-TR"/>
        </w:rPr>
        <w:t xml:space="preserve"> </w:t>
      </w:r>
      <w:r w:rsidRPr="00CA7EB6">
        <w:rPr>
          <w:color w:val="221F1F"/>
          <w:sz w:val="17"/>
          <w:lang w:val="tr-TR"/>
        </w:rPr>
        <w:t>m</w:t>
      </w:r>
      <w:r w:rsidRPr="00CA7EB6">
        <w:rPr>
          <w:color w:val="221F1F"/>
          <w:sz w:val="17"/>
          <w:vertAlign w:val="superscript"/>
          <w:lang w:val="tr-TR"/>
        </w:rPr>
        <w:t>2</w:t>
      </w:r>
      <w:r w:rsidRPr="00CA7EB6">
        <w:rPr>
          <w:color w:val="221F1F"/>
          <w:sz w:val="17"/>
          <w:lang w:val="tr-TR"/>
        </w:rPr>
        <w:tab/>
        <w:t>)</w:t>
      </w:r>
      <w:r w:rsidRPr="00CA7EB6">
        <w:rPr>
          <w:color w:val="221F1F"/>
          <w:sz w:val="17"/>
          <w:lang w:val="tr-TR"/>
        </w:rPr>
        <w:tab/>
      </w:r>
      <w:r w:rsidRPr="00CA7EB6">
        <w:rPr>
          <w:rFonts w:ascii="Arial"/>
          <w:color w:val="221F1F"/>
          <w:position w:val="10"/>
          <w:sz w:val="7"/>
          <w:lang w:val="tr-TR"/>
        </w:rPr>
        <w:t>D</w:t>
      </w:r>
      <w:r w:rsidRPr="00CA7EB6">
        <w:rPr>
          <w:rFonts w:ascii="Arial"/>
          <w:color w:val="221F1F"/>
          <w:position w:val="10"/>
          <w:sz w:val="7"/>
          <w:lang w:val="tr-TR"/>
        </w:rPr>
        <w:tab/>
      </w:r>
      <w:r w:rsidRPr="00CA7EB6">
        <w:rPr>
          <w:color w:val="221F1F"/>
          <w:sz w:val="17"/>
          <w:lang w:val="tr-TR"/>
        </w:rPr>
        <w:t>rad rad (100 rad = 1</w:t>
      </w:r>
      <w:r w:rsidRPr="00CA7EB6">
        <w:rPr>
          <w:color w:val="221F1F"/>
          <w:spacing w:val="-3"/>
          <w:sz w:val="17"/>
          <w:lang w:val="tr-TR"/>
        </w:rPr>
        <w:t xml:space="preserve"> </w:t>
      </w:r>
      <w:r w:rsidRPr="00CA7EB6">
        <w:rPr>
          <w:color w:val="221F1F"/>
          <w:sz w:val="17"/>
          <w:lang w:val="tr-TR"/>
        </w:rPr>
        <w:t>Gy)</w:t>
      </w:r>
    </w:p>
    <w:p w14:paraId="64D89B12" w14:textId="77777777" w:rsidR="001657AC" w:rsidRPr="00CA7EB6" w:rsidRDefault="00000000">
      <w:pPr>
        <w:tabs>
          <w:tab w:val="left" w:pos="696"/>
          <w:tab w:val="left" w:pos="4135"/>
          <w:tab w:val="left" w:pos="4571"/>
        </w:tabs>
        <w:spacing w:line="194" w:lineRule="exact"/>
        <w:ind w:left="140"/>
        <w:rPr>
          <w:sz w:val="17"/>
          <w:lang w:val="tr-TR"/>
        </w:rPr>
      </w:pPr>
      <w:r w:rsidRPr="00CA7EB6">
        <w:rPr>
          <w:rFonts w:ascii="Arial"/>
          <w:color w:val="221F1F"/>
          <w:position w:val="9"/>
          <w:sz w:val="7"/>
          <w:lang w:val="tr-TR"/>
        </w:rPr>
        <w:t>D</w:t>
      </w:r>
      <w:r w:rsidRPr="00CA7EB6">
        <w:rPr>
          <w:rFonts w:ascii="Arial"/>
          <w:color w:val="221F1F"/>
          <w:position w:val="9"/>
          <w:sz w:val="7"/>
          <w:lang w:val="tr-TR"/>
        </w:rPr>
        <w:tab/>
      </w:r>
      <w:r w:rsidRPr="00CA7EB6">
        <w:rPr>
          <w:color w:val="221F1F"/>
          <w:sz w:val="17"/>
          <w:lang w:val="tr-TR"/>
        </w:rPr>
        <w:t xml:space="preserve">ha   hektar (10    </w:t>
      </w:r>
      <w:r w:rsidRPr="00CA7EB6">
        <w:rPr>
          <w:color w:val="221F1F"/>
          <w:sz w:val="17"/>
          <w:vertAlign w:val="superscript"/>
          <w:lang w:val="tr-TR"/>
        </w:rPr>
        <w:t>4</w:t>
      </w:r>
      <w:r w:rsidRPr="00CA7EB6">
        <w:rPr>
          <w:color w:val="221F1F"/>
          <w:spacing w:val="-18"/>
          <w:sz w:val="17"/>
          <w:lang w:val="tr-TR"/>
        </w:rPr>
        <w:t xml:space="preserve"> </w:t>
      </w:r>
      <w:r w:rsidRPr="00CA7EB6">
        <w:rPr>
          <w:color w:val="221F1F"/>
          <w:sz w:val="17"/>
          <w:lang w:val="tr-TR"/>
        </w:rPr>
        <w:t>m</w:t>
      </w:r>
      <w:r w:rsidRPr="00CA7EB6">
        <w:rPr>
          <w:color w:val="221F1F"/>
          <w:sz w:val="17"/>
          <w:vertAlign w:val="superscript"/>
          <w:lang w:val="tr-TR"/>
        </w:rPr>
        <w:t>2</w:t>
      </w:r>
      <w:r w:rsidRPr="00CA7EB6">
        <w:rPr>
          <w:color w:val="221F1F"/>
          <w:sz w:val="17"/>
          <w:lang w:val="tr-TR"/>
        </w:rPr>
        <w:t xml:space="preserve"> )</w:t>
      </w:r>
      <w:r w:rsidRPr="00CA7EB6">
        <w:rPr>
          <w:color w:val="221F1F"/>
          <w:sz w:val="17"/>
          <w:lang w:val="tr-TR"/>
        </w:rPr>
        <w:tab/>
      </w:r>
      <w:r w:rsidRPr="00CA7EB6">
        <w:rPr>
          <w:rFonts w:ascii="Arial"/>
          <w:color w:val="221F1F"/>
          <w:position w:val="9"/>
          <w:sz w:val="7"/>
          <w:lang w:val="tr-TR"/>
        </w:rPr>
        <w:t>D</w:t>
      </w:r>
      <w:r w:rsidRPr="00CA7EB6">
        <w:rPr>
          <w:rFonts w:ascii="Arial"/>
          <w:color w:val="221F1F"/>
          <w:position w:val="9"/>
          <w:sz w:val="7"/>
          <w:lang w:val="tr-TR"/>
        </w:rPr>
        <w:tab/>
      </w:r>
      <w:r w:rsidRPr="00CA7EB6">
        <w:rPr>
          <w:color w:val="221F1F"/>
          <w:sz w:val="17"/>
          <w:lang w:val="tr-TR"/>
        </w:rPr>
        <w:t>rem rem (100 rem = 1</w:t>
      </w:r>
      <w:r w:rsidRPr="00CA7EB6">
        <w:rPr>
          <w:color w:val="221F1F"/>
          <w:spacing w:val="-4"/>
          <w:sz w:val="17"/>
          <w:lang w:val="tr-TR"/>
        </w:rPr>
        <w:t xml:space="preserve"> </w:t>
      </w:r>
      <w:r w:rsidRPr="00CA7EB6">
        <w:rPr>
          <w:color w:val="221F1F"/>
          <w:sz w:val="17"/>
          <w:lang w:val="tr-TR"/>
        </w:rPr>
        <w:t>Sv)</w:t>
      </w:r>
    </w:p>
    <w:p w14:paraId="64C1F740" w14:textId="77777777" w:rsidR="001657AC" w:rsidRPr="00CA7EB6" w:rsidRDefault="00000000">
      <w:pPr>
        <w:tabs>
          <w:tab w:val="left" w:pos="696"/>
        </w:tabs>
        <w:spacing w:line="194" w:lineRule="exact"/>
        <w:ind w:left="140"/>
        <w:rPr>
          <w:sz w:val="17"/>
          <w:lang w:val="tr-TR"/>
        </w:rPr>
      </w:pPr>
      <w:r w:rsidRPr="00CA7EB6">
        <w:rPr>
          <w:rFonts w:ascii="Arial" w:hAnsi="Arial"/>
          <w:color w:val="221F1F"/>
          <w:position w:val="9"/>
          <w:sz w:val="7"/>
          <w:lang w:val="tr-TR"/>
        </w:rPr>
        <w:t>D</w:t>
      </w:r>
      <w:r w:rsidRPr="00CA7EB6">
        <w:rPr>
          <w:rFonts w:ascii="Arial" w:hAnsi="Arial"/>
          <w:color w:val="221F1F"/>
          <w:position w:val="9"/>
          <w:sz w:val="7"/>
          <w:lang w:val="tr-TR"/>
        </w:rPr>
        <w:tab/>
      </w:r>
      <w:r w:rsidRPr="00CA7EB6">
        <w:rPr>
          <w:color w:val="221F1F"/>
          <w:sz w:val="17"/>
          <w:lang w:val="tr-TR"/>
        </w:rPr>
        <w:t>b ahır (10</w:t>
      </w:r>
      <w:r w:rsidRPr="00CA7EB6">
        <w:rPr>
          <w:color w:val="221F1F"/>
          <w:sz w:val="17"/>
          <w:vertAlign w:val="superscript"/>
          <w:lang w:val="tr-TR"/>
        </w:rPr>
        <w:t>-28</w:t>
      </w:r>
      <w:r w:rsidRPr="00CA7EB6">
        <w:rPr>
          <w:color w:val="221F1F"/>
          <w:sz w:val="17"/>
          <w:lang w:val="tr-TR"/>
        </w:rPr>
        <w:t xml:space="preserve"> m</w:t>
      </w:r>
      <w:r w:rsidRPr="00CA7EB6">
        <w:rPr>
          <w:color w:val="221F1F"/>
          <w:sz w:val="17"/>
          <w:vertAlign w:val="superscript"/>
          <w:lang w:val="tr-TR"/>
        </w:rPr>
        <w:t>2</w:t>
      </w:r>
      <w:r w:rsidRPr="00CA7EB6">
        <w:rPr>
          <w:color w:val="221F1F"/>
          <w:spacing w:val="-14"/>
          <w:sz w:val="17"/>
          <w:lang w:val="tr-TR"/>
        </w:rPr>
        <w:t xml:space="preserve"> </w:t>
      </w:r>
      <w:r w:rsidRPr="00CA7EB6">
        <w:rPr>
          <w:color w:val="221F1F"/>
          <w:sz w:val="17"/>
          <w:lang w:val="tr-TR"/>
        </w:rPr>
        <w:t>)</w:t>
      </w:r>
    </w:p>
    <w:p w14:paraId="003739CE" w14:textId="77777777" w:rsidR="001657AC" w:rsidRPr="00CA7EB6" w:rsidRDefault="00000000">
      <w:pPr>
        <w:spacing w:before="20" w:after="4"/>
        <w:ind w:left="4104"/>
        <w:rPr>
          <w:b/>
          <w:sz w:val="17"/>
          <w:lang w:val="tr-TR"/>
        </w:rPr>
      </w:pPr>
      <w:r w:rsidRPr="00CA7EB6">
        <w:rPr>
          <w:b/>
          <w:color w:val="221F1F"/>
          <w:sz w:val="17"/>
          <w:lang w:val="tr-TR"/>
        </w:rPr>
        <w:t>Elektrik ve manyetizma</w:t>
      </w:r>
    </w:p>
    <w:tbl>
      <w:tblPr>
        <w:tblW w:w="0" w:type="auto"/>
        <w:tblInd w:w="123" w:type="dxa"/>
        <w:tblLayout w:type="fixed"/>
        <w:tblCellMar>
          <w:left w:w="0" w:type="dxa"/>
          <w:right w:w="0" w:type="dxa"/>
        </w:tblCellMar>
        <w:tblLook w:val="01E0" w:firstRow="1" w:lastRow="1" w:firstColumn="1" w:lastColumn="1" w:noHBand="0" w:noVBand="0"/>
      </w:tblPr>
      <w:tblGrid>
        <w:gridCol w:w="3738"/>
        <w:gridCol w:w="739"/>
        <w:gridCol w:w="432"/>
        <w:gridCol w:w="1575"/>
      </w:tblGrid>
      <w:tr w:rsidR="001657AC" w:rsidRPr="00CA7EB6" w14:paraId="595BE92F" w14:textId="77777777">
        <w:trPr>
          <w:trHeight w:val="194"/>
        </w:trPr>
        <w:tc>
          <w:tcPr>
            <w:tcW w:w="3738" w:type="dxa"/>
          </w:tcPr>
          <w:p w14:paraId="61B1485C" w14:textId="77777777" w:rsidR="001657AC" w:rsidRPr="00CA7EB6" w:rsidRDefault="00000000">
            <w:pPr>
              <w:pStyle w:val="TableParagraph"/>
              <w:spacing w:line="174" w:lineRule="exact"/>
              <w:ind w:left="200"/>
              <w:rPr>
                <w:b/>
                <w:sz w:val="17"/>
                <w:lang w:val="tr-TR"/>
              </w:rPr>
            </w:pPr>
            <w:r w:rsidRPr="00CA7EB6">
              <w:rPr>
                <w:b/>
                <w:color w:val="221F1F"/>
                <w:sz w:val="17"/>
                <w:lang w:val="tr-TR"/>
              </w:rPr>
              <w:t>Cilt</w:t>
            </w:r>
          </w:p>
        </w:tc>
        <w:tc>
          <w:tcPr>
            <w:tcW w:w="739" w:type="dxa"/>
          </w:tcPr>
          <w:p w14:paraId="6931D7EC" w14:textId="77777777" w:rsidR="001657AC" w:rsidRPr="00CA7EB6" w:rsidRDefault="00000000">
            <w:pPr>
              <w:pStyle w:val="TableParagraph"/>
              <w:spacing w:line="111" w:lineRule="exact"/>
              <w:ind w:left="440"/>
              <w:rPr>
                <w:rFonts w:ascii="Arial" w:hAnsi="Arial"/>
                <w:sz w:val="10"/>
                <w:lang w:val="tr-TR"/>
              </w:rPr>
            </w:pPr>
            <w:r w:rsidRPr="00CA7EB6">
              <w:rPr>
                <w:rFonts w:ascii="Arial" w:hAnsi="Arial"/>
                <w:color w:val="221F1F"/>
                <w:w w:val="99"/>
                <w:sz w:val="10"/>
                <w:lang w:val="tr-TR"/>
              </w:rPr>
              <w:t>■</w:t>
            </w:r>
          </w:p>
        </w:tc>
        <w:tc>
          <w:tcPr>
            <w:tcW w:w="432" w:type="dxa"/>
          </w:tcPr>
          <w:p w14:paraId="3835738B" w14:textId="77777777" w:rsidR="001657AC" w:rsidRPr="00CA7EB6" w:rsidRDefault="00000000">
            <w:pPr>
              <w:pStyle w:val="TableParagraph"/>
              <w:spacing w:line="174" w:lineRule="exact"/>
              <w:ind w:right="4"/>
              <w:jc w:val="center"/>
              <w:rPr>
                <w:sz w:val="17"/>
                <w:lang w:val="tr-TR"/>
              </w:rPr>
            </w:pPr>
            <w:r w:rsidRPr="00CA7EB6">
              <w:rPr>
                <w:color w:val="221F1F"/>
                <w:sz w:val="17"/>
                <w:lang w:val="tr-TR"/>
              </w:rPr>
              <w:t>A</w:t>
            </w:r>
          </w:p>
        </w:tc>
        <w:tc>
          <w:tcPr>
            <w:tcW w:w="1575" w:type="dxa"/>
          </w:tcPr>
          <w:p w14:paraId="759E6A2B" w14:textId="77777777" w:rsidR="001657AC" w:rsidRPr="00CA7EB6" w:rsidRDefault="00000000">
            <w:pPr>
              <w:pStyle w:val="TableParagraph"/>
              <w:spacing w:line="174" w:lineRule="exact"/>
              <w:ind w:left="24"/>
              <w:rPr>
                <w:sz w:val="17"/>
                <w:lang w:val="tr-TR"/>
              </w:rPr>
            </w:pPr>
            <w:r w:rsidRPr="00CA7EB6">
              <w:rPr>
                <w:color w:val="221F1F"/>
                <w:sz w:val="17"/>
                <w:lang w:val="tr-TR"/>
              </w:rPr>
              <w:t>amper</w:t>
            </w:r>
          </w:p>
        </w:tc>
      </w:tr>
      <w:tr w:rsidR="001657AC" w:rsidRPr="00CA7EB6" w14:paraId="48DD5E00" w14:textId="77777777">
        <w:trPr>
          <w:trHeight w:val="193"/>
        </w:trPr>
        <w:tc>
          <w:tcPr>
            <w:tcW w:w="3738" w:type="dxa"/>
          </w:tcPr>
          <w:p w14:paraId="360D89C4" w14:textId="77777777" w:rsidR="001657AC" w:rsidRPr="00CA7EB6" w:rsidRDefault="00000000">
            <w:pPr>
              <w:pStyle w:val="TableParagraph"/>
              <w:numPr>
                <w:ilvl w:val="0"/>
                <w:numId w:val="11"/>
              </w:numPr>
              <w:tabs>
                <w:tab w:val="left" w:pos="751"/>
                <w:tab w:val="left" w:pos="752"/>
              </w:tabs>
              <w:spacing w:line="173" w:lineRule="exact"/>
              <w:rPr>
                <w:sz w:val="17"/>
                <w:lang w:val="tr-TR"/>
              </w:rPr>
            </w:pPr>
            <w:r w:rsidRPr="00CA7EB6">
              <w:rPr>
                <w:color w:val="221F1F"/>
                <w:sz w:val="17"/>
                <w:lang w:val="tr-TR"/>
              </w:rPr>
              <w:t>L litre</w:t>
            </w:r>
          </w:p>
        </w:tc>
        <w:tc>
          <w:tcPr>
            <w:tcW w:w="739" w:type="dxa"/>
          </w:tcPr>
          <w:p w14:paraId="406AE7F0" w14:textId="77777777" w:rsidR="001657AC" w:rsidRPr="00CA7EB6" w:rsidRDefault="00000000">
            <w:pPr>
              <w:pStyle w:val="TableParagraph"/>
              <w:spacing w:line="114" w:lineRule="exact"/>
              <w:ind w:left="440"/>
              <w:rPr>
                <w:rFonts w:ascii="Arial" w:hAnsi="Arial"/>
                <w:sz w:val="10"/>
                <w:lang w:val="tr-TR"/>
              </w:rPr>
            </w:pPr>
            <w:r w:rsidRPr="00CA7EB6">
              <w:rPr>
                <w:rFonts w:ascii="Arial" w:hAnsi="Arial"/>
                <w:color w:val="221F1F"/>
                <w:w w:val="99"/>
                <w:sz w:val="10"/>
                <w:lang w:val="tr-TR"/>
              </w:rPr>
              <w:t>■</w:t>
            </w:r>
          </w:p>
        </w:tc>
        <w:tc>
          <w:tcPr>
            <w:tcW w:w="432" w:type="dxa"/>
          </w:tcPr>
          <w:p w14:paraId="6050C3D1" w14:textId="77777777" w:rsidR="001657AC" w:rsidRPr="00CA7EB6" w:rsidRDefault="00000000">
            <w:pPr>
              <w:pStyle w:val="TableParagraph"/>
              <w:spacing w:line="173" w:lineRule="exact"/>
              <w:ind w:right="14"/>
              <w:jc w:val="center"/>
              <w:rPr>
                <w:sz w:val="17"/>
                <w:lang w:val="tr-TR"/>
              </w:rPr>
            </w:pPr>
            <w:r w:rsidRPr="00CA7EB6">
              <w:rPr>
                <w:color w:val="221F1F"/>
                <w:sz w:val="17"/>
                <w:lang w:val="tr-TR"/>
              </w:rPr>
              <w:t>C</w:t>
            </w:r>
          </w:p>
        </w:tc>
        <w:tc>
          <w:tcPr>
            <w:tcW w:w="1575" w:type="dxa"/>
          </w:tcPr>
          <w:p w14:paraId="15751CC5" w14:textId="77777777" w:rsidR="001657AC" w:rsidRPr="00CA7EB6" w:rsidRDefault="00000000">
            <w:pPr>
              <w:pStyle w:val="TableParagraph"/>
              <w:spacing w:line="173" w:lineRule="exact"/>
              <w:ind w:left="24"/>
              <w:rPr>
                <w:sz w:val="17"/>
                <w:lang w:val="tr-TR"/>
              </w:rPr>
            </w:pPr>
            <w:r w:rsidRPr="00CA7EB6">
              <w:rPr>
                <w:color w:val="221F1F"/>
                <w:sz w:val="17"/>
                <w:lang w:val="tr-TR"/>
              </w:rPr>
              <w:t>coulomb</w:t>
            </w:r>
          </w:p>
        </w:tc>
      </w:tr>
      <w:tr w:rsidR="001657AC" w:rsidRPr="00CA7EB6" w14:paraId="3CCBDA28" w14:textId="77777777">
        <w:trPr>
          <w:trHeight w:val="808"/>
        </w:trPr>
        <w:tc>
          <w:tcPr>
            <w:tcW w:w="3738" w:type="dxa"/>
          </w:tcPr>
          <w:p w14:paraId="6F6BF4D2" w14:textId="77777777" w:rsidR="001657AC" w:rsidRPr="00CA7EB6" w:rsidRDefault="001657AC">
            <w:pPr>
              <w:pStyle w:val="TableParagraph"/>
              <w:rPr>
                <w:b/>
                <w:sz w:val="18"/>
                <w:lang w:val="tr-TR"/>
              </w:rPr>
            </w:pPr>
          </w:p>
          <w:p w14:paraId="1B9C1FCA" w14:textId="77777777" w:rsidR="001657AC" w:rsidRPr="00CA7EB6" w:rsidRDefault="001657AC">
            <w:pPr>
              <w:pStyle w:val="TableParagraph"/>
              <w:spacing w:before="3"/>
              <w:rPr>
                <w:b/>
                <w:sz w:val="18"/>
                <w:lang w:val="tr-TR"/>
              </w:rPr>
            </w:pPr>
          </w:p>
          <w:p w14:paraId="4F7C59D4" w14:textId="77777777" w:rsidR="001657AC" w:rsidRPr="00CA7EB6" w:rsidRDefault="00000000">
            <w:pPr>
              <w:pStyle w:val="TableParagraph"/>
              <w:ind w:left="200"/>
              <w:rPr>
                <w:b/>
                <w:sz w:val="17"/>
                <w:lang w:val="tr-TR"/>
              </w:rPr>
            </w:pPr>
            <w:r w:rsidRPr="00CA7EB6">
              <w:rPr>
                <w:b/>
                <w:color w:val="221F1F"/>
                <w:sz w:val="17"/>
                <w:lang w:val="tr-TR"/>
              </w:rPr>
              <w:t>Kütle</w:t>
            </w:r>
          </w:p>
          <w:p w14:paraId="708F04DC" w14:textId="77777777" w:rsidR="001657AC" w:rsidRPr="00CA7EB6" w:rsidRDefault="00000000">
            <w:pPr>
              <w:pStyle w:val="TableParagraph"/>
              <w:numPr>
                <w:ilvl w:val="0"/>
                <w:numId w:val="10"/>
              </w:numPr>
              <w:tabs>
                <w:tab w:val="left" w:pos="751"/>
                <w:tab w:val="left" w:pos="752"/>
              </w:tabs>
              <w:spacing w:line="176" w:lineRule="exact"/>
              <w:rPr>
                <w:sz w:val="17"/>
                <w:lang w:val="tr-TR"/>
              </w:rPr>
            </w:pPr>
            <w:r w:rsidRPr="00CA7EB6">
              <w:rPr>
                <w:color w:val="221F1F"/>
                <w:sz w:val="17"/>
                <w:lang w:val="tr-TR"/>
              </w:rPr>
              <w:t>kg</w:t>
            </w:r>
            <w:r w:rsidRPr="00CA7EB6">
              <w:rPr>
                <w:color w:val="221F1F"/>
                <w:spacing w:val="-1"/>
                <w:sz w:val="17"/>
                <w:lang w:val="tr-TR"/>
              </w:rPr>
              <w:t xml:space="preserve"> </w:t>
            </w:r>
            <w:r w:rsidRPr="00CA7EB6">
              <w:rPr>
                <w:color w:val="221F1F"/>
                <w:sz w:val="17"/>
                <w:lang w:val="tr-TR"/>
              </w:rPr>
              <w:t>kilogram</w:t>
            </w:r>
          </w:p>
        </w:tc>
        <w:tc>
          <w:tcPr>
            <w:tcW w:w="739" w:type="dxa"/>
          </w:tcPr>
          <w:p w14:paraId="39BA6CE0" w14:textId="77777777" w:rsidR="001657AC" w:rsidRPr="00CA7EB6" w:rsidRDefault="001657AC">
            <w:pPr>
              <w:pStyle w:val="TableParagraph"/>
              <w:rPr>
                <w:b/>
                <w:sz w:val="11"/>
                <w:lang w:val="tr-TR"/>
              </w:rPr>
            </w:pPr>
          </w:p>
          <w:p w14:paraId="3FEF9814" w14:textId="77777777" w:rsidR="001657AC" w:rsidRPr="00CA7EB6" w:rsidRDefault="00000000">
            <w:pPr>
              <w:pStyle w:val="TableParagraph"/>
              <w:ind w:left="440"/>
              <w:rPr>
                <w:rFonts w:ascii="Arial" w:hAnsi="Arial"/>
                <w:sz w:val="10"/>
                <w:lang w:val="tr-TR"/>
              </w:rPr>
            </w:pPr>
            <w:r w:rsidRPr="00CA7EB6">
              <w:rPr>
                <w:rFonts w:ascii="Arial" w:hAnsi="Arial"/>
                <w:color w:val="221F1F"/>
                <w:w w:val="99"/>
                <w:sz w:val="10"/>
                <w:lang w:val="tr-TR"/>
              </w:rPr>
              <w:t>■</w:t>
            </w:r>
          </w:p>
          <w:p w14:paraId="65AA14C6" w14:textId="77777777" w:rsidR="001657AC" w:rsidRPr="00CA7EB6" w:rsidRDefault="001657AC">
            <w:pPr>
              <w:pStyle w:val="TableParagraph"/>
              <w:spacing w:before="9"/>
              <w:rPr>
                <w:b/>
                <w:sz w:val="9"/>
                <w:lang w:val="tr-TR"/>
              </w:rPr>
            </w:pPr>
          </w:p>
          <w:p w14:paraId="48EBE425" w14:textId="77777777" w:rsidR="001657AC" w:rsidRPr="00CA7EB6" w:rsidRDefault="00000000">
            <w:pPr>
              <w:pStyle w:val="TableParagraph"/>
              <w:ind w:left="440"/>
              <w:rPr>
                <w:rFonts w:ascii="Arial" w:hAnsi="Arial"/>
                <w:sz w:val="10"/>
                <w:lang w:val="tr-TR"/>
              </w:rPr>
            </w:pPr>
            <w:r w:rsidRPr="00CA7EB6">
              <w:rPr>
                <w:rFonts w:ascii="Arial" w:hAnsi="Arial"/>
                <w:color w:val="221F1F"/>
                <w:w w:val="99"/>
                <w:sz w:val="10"/>
                <w:lang w:val="tr-TR"/>
              </w:rPr>
              <w:t>■</w:t>
            </w:r>
          </w:p>
          <w:p w14:paraId="1C9C2EB8" w14:textId="77777777" w:rsidR="001657AC" w:rsidRPr="00CA7EB6" w:rsidRDefault="001657AC">
            <w:pPr>
              <w:pStyle w:val="TableParagraph"/>
              <w:spacing w:before="9"/>
              <w:rPr>
                <w:b/>
                <w:sz w:val="9"/>
                <w:lang w:val="tr-TR"/>
              </w:rPr>
            </w:pPr>
          </w:p>
          <w:p w14:paraId="2EB90310" w14:textId="77777777" w:rsidR="001657AC" w:rsidRPr="00CA7EB6" w:rsidRDefault="00000000">
            <w:pPr>
              <w:pStyle w:val="TableParagraph"/>
              <w:ind w:left="440"/>
              <w:rPr>
                <w:rFonts w:ascii="Arial" w:hAnsi="Arial"/>
                <w:sz w:val="10"/>
                <w:lang w:val="tr-TR"/>
              </w:rPr>
            </w:pPr>
            <w:r w:rsidRPr="00CA7EB6">
              <w:rPr>
                <w:rFonts w:ascii="Arial" w:hAnsi="Arial"/>
                <w:color w:val="221F1F"/>
                <w:sz w:val="10"/>
                <w:lang w:val="tr-TR"/>
              </w:rPr>
              <w:t>■ ■</w:t>
            </w:r>
          </w:p>
        </w:tc>
        <w:tc>
          <w:tcPr>
            <w:tcW w:w="432" w:type="dxa"/>
          </w:tcPr>
          <w:p w14:paraId="0AB75BD3" w14:textId="77777777" w:rsidR="001657AC" w:rsidRPr="00CA7EB6" w:rsidRDefault="00000000">
            <w:pPr>
              <w:pStyle w:val="TableParagraph"/>
              <w:spacing w:before="27"/>
              <w:ind w:left="151" w:right="63"/>
              <w:rPr>
                <w:sz w:val="17"/>
                <w:lang w:val="tr-TR"/>
              </w:rPr>
            </w:pPr>
            <w:r w:rsidRPr="00CA7EB6">
              <w:rPr>
                <w:color w:val="221F1F"/>
                <w:sz w:val="17"/>
                <w:lang w:val="tr-TR"/>
              </w:rPr>
              <w:t>eV F H</w:t>
            </w:r>
          </w:p>
          <w:p w14:paraId="374A6D6B" w14:textId="77777777" w:rsidR="001657AC" w:rsidRPr="00CA7EB6" w:rsidRDefault="00000000">
            <w:pPr>
              <w:pStyle w:val="TableParagraph"/>
              <w:spacing w:line="175" w:lineRule="exact"/>
              <w:ind w:left="151"/>
              <w:rPr>
                <w:sz w:val="17"/>
                <w:lang w:val="tr-TR"/>
              </w:rPr>
            </w:pPr>
            <w:r w:rsidRPr="00CA7EB6">
              <w:rPr>
                <w:color w:val="221F1F"/>
                <w:sz w:val="17"/>
                <w:lang w:val="tr-TR"/>
              </w:rPr>
              <w:t>Hz</w:t>
            </w:r>
          </w:p>
        </w:tc>
        <w:tc>
          <w:tcPr>
            <w:tcW w:w="1575" w:type="dxa"/>
          </w:tcPr>
          <w:p w14:paraId="3D546B73" w14:textId="77777777" w:rsidR="001657AC" w:rsidRPr="00CA7EB6" w:rsidRDefault="00000000">
            <w:pPr>
              <w:pStyle w:val="TableParagraph"/>
              <w:ind w:left="24" w:right="709"/>
              <w:rPr>
                <w:sz w:val="17"/>
                <w:lang w:val="tr-TR"/>
              </w:rPr>
            </w:pPr>
            <w:r w:rsidRPr="00CA7EB6">
              <w:rPr>
                <w:color w:val="221F1F"/>
                <w:sz w:val="17"/>
                <w:lang w:val="tr-TR"/>
              </w:rPr>
              <w:t>elektronvolt farad</w:t>
            </w:r>
          </w:p>
          <w:p w14:paraId="6AAB02DA" w14:textId="77777777" w:rsidR="001657AC" w:rsidRPr="00CA7EB6" w:rsidRDefault="00000000">
            <w:pPr>
              <w:pStyle w:val="TableParagraph"/>
              <w:ind w:left="24"/>
              <w:rPr>
                <w:sz w:val="17"/>
                <w:lang w:val="tr-TR"/>
              </w:rPr>
            </w:pPr>
            <w:r w:rsidRPr="00CA7EB6">
              <w:rPr>
                <w:color w:val="221F1F"/>
                <w:sz w:val="17"/>
                <w:lang w:val="tr-TR"/>
              </w:rPr>
              <w:t>henry</w:t>
            </w:r>
          </w:p>
          <w:p w14:paraId="3D994A80" w14:textId="77777777" w:rsidR="001657AC" w:rsidRPr="00CA7EB6" w:rsidRDefault="00000000">
            <w:pPr>
              <w:pStyle w:val="TableParagraph"/>
              <w:ind w:left="24"/>
              <w:rPr>
                <w:sz w:val="17"/>
                <w:lang w:val="tr-TR"/>
              </w:rPr>
            </w:pPr>
            <w:r w:rsidRPr="00CA7EB6">
              <w:rPr>
                <w:color w:val="221F1F"/>
                <w:sz w:val="17"/>
                <w:lang w:val="tr-TR"/>
              </w:rPr>
              <w:t>hertz (saniye başına</w:t>
            </w:r>
          </w:p>
        </w:tc>
      </w:tr>
      <w:tr w:rsidR="001657AC" w:rsidRPr="00CA7EB6" w14:paraId="1C5BC1A6" w14:textId="77777777">
        <w:trPr>
          <w:trHeight w:val="196"/>
        </w:trPr>
        <w:tc>
          <w:tcPr>
            <w:tcW w:w="3738" w:type="dxa"/>
          </w:tcPr>
          <w:p w14:paraId="737CF935" w14:textId="77777777" w:rsidR="001657AC" w:rsidRPr="00CA7EB6" w:rsidRDefault="00000000">
            <w:pPr>
              <w:pStyle w:val="TableParagraph"/>
              <w:numPr>
                <w:ilvl w:val="0"/>
                <w:numId w:val="9"/>
              </w:numPr>
              <w:tabs>
                <w:tab w:val="left" w:pos="747"/>
                <w:tab w:val="left" w:pos="748"/>
                <w:tab w:val="left" w:pos="1068"/>
              </w:tabs>
              <w:spacing w:line="176" w:lineRule="exact"/>
              <w:rPr>
                <w:sz w:val="17"/>
                <w:lang w:val="tr-TR"/>
              </w:rPr>
            </w:pPr>
            <w:r w:rsidRPr="00CA7EB6">
              <w:rPr>
                <w:color w:val="221F1F"/>
                <w:sz w:val="17"/>
                <w:lang w:val="tr-TR"/>
              </w:rPr>
              <w:t>t</w:t>
            </w:r>
            <w:r w:rsidRPr="00CA7EB6">
              <w:rPr>
                <w:color w:val="221F1F"/>
                <w:sz w:val="17"/>
                <w:lang w:val="tr-TR"/>
              </w:rPr>
              <w:tab/>
              <w:t>ton (10</w:t>
            </w:r>
            <w:r w:rsidRPr="00CA7EB6">
              <w:rPr>
                <w:color w:val="221F1F"/>
                <w:sz w:val="17"/>
                <w:vertAlign w:val="superscript"/>
                <w:lang w:val="tr-TR"/>
              </w:rPr>
              <w:t>3</w:t>
            </w:r>
            <w:r w:rsidRPr="00CA7EB6">
              <w:rPr>
                <w:color w:val="221F1F"/>
                <w:spacing w:val="-1"/>
                <w:sz w:val="17"/>
                <w:lang w:val="tr-TR"/>
              </w:rPr>
              <w:t xml:space="preserve"> </w:t>
            </w:r>
            <w:r w:rsidRPr="00CA7EB6">
              <w:rPr>
                <w:color w:val="221F1F"/>
                <w:sz w:val="17"/>
                <w:lang w:val="tr-TR"/>
              </w:rPr>
              <w:t>kg)</w:t>
            </w:r>
          </w:p>
        </w:tc>
        <w:tc>
          <w:tcPr>
            <w:tcW w:w="739" w:type="dxa"/>
          </w:tcPr>
          <w:p w14:paraId="1C716DCD" w14:textId="77777777" w:rsidR="001657AC" w:rsidRPr="00CA7EB6" w:rsidRDefault="00000000">
            <w:pPr>
              <w:pStyle w:val="TableParagraph"/>
              <w:ind w:left="440"/>
              <w:rPr>
                <w:rFonts w:ascii="Arial" w:hAnsi="Arial"/>
                <w:sz w:val="10"/>
                <w:lang w:val="tr-TR"/>
              </w:rPr>
            </w:pPr>
            <w:r w:rsidRPr="00CA7EB6">
              <w:rPr>
                <w:rFonts w:ascii="Arial" w:hAnsi="Arial"/>
                <w:color w:val="221F1F"/>
                <w:w w:val="99"/>
                <w:sz w:val="10"/>
                <w:lang w:val="tr-TR"/>
              </w:rPr>
              <w:t>■</w:t>
            </w:r>
          </w:p>
        </w:tc>
        <w:tc>
          <w:tcPr>
            <w:tcW w:w="432" w:type="dxa"/>
          </w:tcPr>
          <w:p w14:paraId="468E1B94" w14:textId="77777777" w:rsidR="001657AC" w:rsidRPr="00CA7EB6" w:rsidRDefault="00000000">
            <w:pPr>
              <w:pStyle w:val="TableParagraph"/>
              <w:spacing w:line="176" w:lineRule="exact"/>
              <w:ind w:right="4"/>
              <w:jc w:val="center"/>
              <w:rPr>
                <w:sz w:val="17"/>
                <w:lang w:val="tr-TR"/>
              </w:rPr>
            </w:pPr>
            <w:r w:rsidRPr="00CA7EB6">
              <w:rPr>
                <w:color w:val="221F1F"/>
                <w:sz w:val="17"/>
                <w:lang w:val="tr-TR"/>
              </w:rPr>
              <w:t>Q</w:t>
            </w:r>
          </w:p>
        </w:tc>
        <w:tc>
          <w:tcPr>
            <w:tcW w:w="1575" w:type="dxa"/>
          </w:tcPr>
          <w:p w14:paraId="54C4C8E4" w14:textId="77777777" w:rsidR="001657AC" w:rsidRPr="00CA7EB6" w:rsidRDefault="00000000">
            <w:pPr>
              <w:pStyle w:val="TableParagraph"/>
              <w:spacing w:line="176" w:lineRule="exact"/>
              <w:ind w:left="24"/>
              <w:rPr>
                <w:sz w:val="17"/>
                <w:lang w:val="tr-TR"/>
              </w:rPr>
            </w:pPr>
            <w:r w:rsidRPr="00CA7EB6">
              <w:rPr>
                <w:color w:val="221F1F"/>
                <w:sz w:val="17"/>
                <w:lang w:val="tr-TR"/>
              </w:rPr>
              <w:t>ohm</w:t>
            </w:r>
          </w:p>
        </w:tc>
      </w:tr>
      <w:tr w:rsidR="001657AC" w:rsidRPr="00CA7EB6" w14:paraId="681B9130" w14:textId="77777777">
        <w:trPr>
          <w:trHeight w:val="196"/>
        </w:trPr>
        <w:tc>
          <w:tcPr>
            <w:tcW w:w="3738" w:type="dxa"/>
          </w:tcPr>
          <w:p w14:paraId="0720C996" w14:textId="77777777" w:rsidR="001657AC" w:rsidRPr="00CA7EB6" w:rsidRDefault="00000000">
            <w:pPr>
              <w:pStyle w:val="TableParagraph"/>
              <w:numPr>
                <w:ilvl w:val="0"/>
                <w:numId w:val="8"/>
              </w:numPr>
              <w:tabs>
                <w:tab w:val="left" w:pos="751"/>
                <w:tab w:val="left" w:pos="752"/>
              </w:tabs>
              <w:spacing w:line="176" w:lineRule="exact"/>
              <w:rPr>
                <w:sz w:val="17"/>
                <w:lang w:val="tr-TR"/>
              </w:rPr>
            </w:pPr>
            <w:r w:rsidRPr="00CA7EB6">
              <w:rPr>
                <w:color w:val="221F1F"/>
                <w:sz w:val="17"/>
                <w:lang w:val="tr-TR"/>
              </w:rPr>
              <w:t>u birleşik atomik kütle</w:t>
            </w:r>
            <w:r w:rsidRPr="00CA7EB6">
              <w:rPr>
                <w:color w:val="221F1F"/>
                <w:spacing w:val="-3"/>
                <w:sz w:val="17"/>
                <w:lang w:val="tr-TR"/>
              </w:rPr>
              <w:t xml:space="preserve"> </w:t>
            </w:r>
            <w:r w:rsidRPr="00CA7EB6">
              <w:rPr>
                <w:color w:val="221F1F"/>
                <w:sz w:val="17"/>
                <w:lang w:val="tr-TR"/>
              </w:rPr>
              <w:t>birimi</w:t>
            </w:r>
          </w:p>
        </w:tc>
        <w:tc>
          <w:tcPr>
            <w:tcW w:w="739" w:type="dxa"/>
          </w:tcPr>
          <w:p w14:paraId="0FE22F86" w14:textId="77777777" w:rsidR="001657AC" w:rsidRPr="00CA7EB6" w:rsidRDefault="00000000">
            <w:pPr>
              <w:pStyle w:val="TableParagraph"/>
              <w:ind w:left="440"/>
              <w:rPr>
                <w:rFonts w:ascii="Arial" w:hAnsi="Arial"/>
                <w:sz w:val="10"/>
                <w:lang w:val="tr-TR"/>
              </w:rPr>
            </w:pPr>
            <w:r w:rsidRPr="00CA7EB6">
              <w:rPr>
                <w:rFonts w:ascii="Arial" w:hAnsi="Arial"/>
                <w:color w:val="221F1F"/>
                <w:w w:val="99"/>
                <w:sz w:val="10"/>
                <w:lang w:val="tr-TR"/>
              </w:rPr>
              <w:t>■</w:t>
            </w:r>
          </w:p>
        </w:tc>
        <w:tc>
          <w:tcPr>
            <w:tcW w:w="432" w:type="dxa"/>
          </w:tcPr>
          <w:p w14:paraId="7345EBB6" w14:textId="77777777" w:rsidR="001657AC" w:rsidRPr="00CA7EB6" w:rsidRDefault="00000000">
            <w:pPr>
              <w:pStyle w:val="TableParagraph"/>
              <w:spacing w:line="176" w:lineRule="exact"/>
              <w:ind w:right="33"/>
              <w:jc w:val="center"/>
              <w:rPr>
                <w:sz w:val="17"/>
                <w:lang w:val="tr-TR"/>
              </w:rPr>
            </w:pPr>
            <w:r w:rsidRPr="00CA7EB6">
              <w:rPr>
                <w:color w:val="221F1F"/>
                <w:sz w:val="17"/>
                <w:lang w:val="tr-TR"/>
              </w:rPr>
              <w:t>S</w:t>
            </w:r>
          </w:p>
        </w:tc>
        <w:tc>
          <w:tcPr>
            <w:tcW w:w="1575" w:type="dxa"/>
          </w:tcPr>
          <w:p w14:paraId="5C70A29F" w14:textId="77777777" w:rsidR="001657AC" w:rsidRPr="00CA7EB6" w:rsidRDefault="00000000">
            <w:pPr>
              <w:pStyle w:val="TableParagraph"/>
              <w:spacing w:line="176" w:lineRule="exact"/>
              <w:ind w:left="24"/>
              <w:rPr>
                <w:sz w:val="17"/>
                <w:lang w:val="tr-TR"/>
              </w:rPr>
            </w:pPr>
            <w:r w:rsidRPr="00CA7EB6">
              <w:rPr>
                <w:color w:val="221F1F"/>
                <w:sz w:val="17"/>
                <w:lang w:val="tr-TR"/>
              </w:rPr>
              <w:t>siemens (ohm</w:t>
            </w:r>
            <w:r w:rsidRPr="00CA7EB6">
              <w:rPr>
                <w:color w:val="221F1F"/>
                <w:sz w:val="17"/>
                <w:vertAlign w:val="superscript"/>
                <w:lang w:val="tr-TR"/>
              </w:rPr>
              <w:t>-1</w:t>
            </w:r>
            <w:r w:rsidRPr="00CA7EB6">
              <w:rPr>
                <w:color w:val="221F1F"/>
                <w:sz w:val="17"/>
                <w:lang w:val="tr-TR"/>
              </w:rPr>
              <w:t xml:space="preserve"> )</w:t>
            </w:r>
          </w:p>
        </w:tc>
      </w:tr>
      <w:tr w:rsidR="001657AC" w:rsidRPr="00CA7EB6" w14:paraId="6E3B0A99" w14:textId="77777777">
        <w:trPr>
          <w:trHeight w:val="224"/>
        </w:trPr>
        <w:tc>
          <w:tcPr>
            <w:tcW w:w="3738" w:type="dxa"/>
          </w:tcPr>
          <w:p w14:paraId="049DE011" w14:textId="77777777" w:rsidR="001657AC" w:rsidRPr="00CA7EB6" w:rsidRDefault="00000000">
            <w:pPr>
              <w:pStyle w:val="TableParagraph"/>
              <w:numPr>
                <w:ilvl w:val="0"/>
                <w:numId w:val="7"/>
              </w:numPr>
              <w:tabs>
                <w:tab w:val="left" w:pos="751"/>
                <w:tab w:val="left" w:pos="752"/>
              </w:tabs>
              <w:spacing w:line="192" w:lineRule="exact"/>
              <w:rPr>
                <w:sz w:val="17"/>
                <w:lang w:val="tr-TR"/>
              </w:rPr>
            </w:pPr>
            <w:r w:rsidRPr="00CA7EB6">
              <w:rPr>
                <w:color w:val="221F1F"/>
                <w:sz w:val="17"/>
                <w:lang w:val="tr-TR"/>
              </w:rPr>
              <w:t>T tesla</w:t>
            </w:r>
          </w:p>
        </w:tc>
        <w:tc>
          <w:tcPr>
            <w:tcW w:w="739" w:type="dxa"/>
          </w:tcPr>
          <w:p w14:paraId="37A9A8CB" w14:textId="77777777" w:rsidR="001657AC" w:rsidRPr="00CA7EB6" w:rsidRDefault="00000000">
            <w:pPr>
              <w:pStyle w:val="TableParagraph"/>
              <w:spacing w:line="111" w:lineRule="exact"/>
              <w:ind w:left="440"/>
              <w:rPr>
                <w:rFonts w:ascii="Arial" w:hAnsi="Arial"/>
                <w:sz w:val="10"/>
                <w:lang w:val="tr-TR"/>
              </w:rPr>
            </w:pPr>
            <w:r w:rsidRPr="00CA7EB6">
              <w:rPr>
                <w:rFonts w:ascii="Arial" w:hAnsi="Arial"/>
                <w:color w:val="221F1F"/>
                <w:w w:val="99"/>
                <w:sz w:val="10"/>
                <w:lang w:val="tr-TR"/>
              </w:rPr>
              <w:t>■</w:t>
            </w:r>
          </w:p>
        </w:tc>
        <w:tc>
          <w:tcPr>
            <w:tcW w:w="432" w:type="dxa"/>
          </w:tcPr>
          <w:p w14:paraId="02BD4B91" w14:textId="77777777" w:rsidR="001657AC" w:rsidRPr="00CA7EB6" w:rsidRDefault="00000000">
            <w:pPr>
              <w:pStyle w:val="TableParagraph"/>
              <w:spacing w:line="192" w:lineRule="exact"/>
              <w:ind w:right="4"/>
              <w:jc w:val="center"/>
              <w:rPr>
                <w:sz w:val="17"/>
                <w:lang w:val="tr-TR"/>
              </w:rPr>
            </w:pPr>
            <w:r w:rsidRPr="00CA7EB6">
              <w:rPr>
                <w:color w:val="221F1F"/>
                <w:sz w:val="17"/>
                <w:lang w:val="tr-TR"/>
              </w:rPr>
              <w:t>V</w:t>
            </w:r>
          </w:p>
        </w:tc>
        <w:tc>
          <w:tcPr>
            <w:tcW w:w="1575" w:type="dxa"/>
          </w:tcPr>
          <w:p w14:paraId="3308A8A8" w14:textId="77777777" w:rsidR="001657AC" w:rsidRPr="00CA7EB6" w:rsidRDefault="00000000">
            <w:pPr>
              <w:pStyle w:val="TableParagraph"/>
              <w:spacing w:line="192" w:lineRule="exact"/>
              <w:ind w:left="24"/>
              <w:rPr>
                <w:sz w:val="17"/>
                <w:lang w:val="tr-TR"/>
              </w:rPr>
            </w:pPr>
            <w:r w:rsidRPr="00CA7EB6">
              <w:rPr>
                <w:color w:val="221F1F"/>
                <w:sz w:val="17"/>
                <w:lang w:val="tr-TR"/>
              </w:rPr>
              <w:t>volt</w:t>
            </w:r>
          </w:p>
        </w:tc>
      </w:tr>
      <w:tr w:rsidR="001657AC" w:rsidRPr="00CA7EB6" w14:paraId="5BF63441" w14:textId="77777777">
        <w:trPr>
          <w:trHeight w:val="1584"/>
        </w:trPr>
        <w:tc>
          <w:tcPr>
            <w:tcW w:w="3738" w:type="dxa"/>
          </w:tcPr>
          <w:p w14:paraId="6A12910E" w14:textId="77777777" w:rsidR="001657AC" w:rsidRPr="00CA7EB6" w:rsidRDefault="001657AC">
            <w:pPr>
              <w:pStyle w:val="TableParagraph"/>
              <w:spacing w:before="10"/>
              <w:rPr>
                <w:b/>
                <w:sz w:val="19"/>
                <w:lang w:val="tr-TR"/>
              </w:rPr>
            </w:pPr>
          </w:p>
          <w:p w14:paraId="6553C17E" w14:textId="77777777" w:rsidR="001657AC" w:rsidRPr="00CA7EB6" w:rsidRDefault="00000000">
            <w:pPr>
              <w:pStyle w:val="TableParagraph"/>
              <w:spacing w:before="1"/>
              <w:ind w:left="200"/>
              <w:rPr>
                <w:b/>
                <w:sz w:val="17"/>
                <w:lang w:val="tr-TR"/>
              </w:rPr>
            </w:pPr>
            <w:r w:rsidRPr="00CA7EB6">
              <w:rPr>
                <w:b/>
                <w:color w:val="221F1F"/>
                <w:sz w:val="17"/>
                <w:lang w:val="tr-TR"/>
              </w:rPr>
              <w:t>Zaman</w:t>
            </w:r>
          </w:p>
          <w:p w14:paraId="5932DED5" w14:textId="6E60E5A3" w:rsidR="001657AC" w:rsidRPr="00CA7EB6" w:rsidRDefault="0035539A" w:rsidP="0035539A">
            <w:pPr>
              <w:pStyle w:val="TableParagraph"/>
              <w:tabs>
                <w:tab w:val="left" w:pos="1039"/>
                <w:tab w:val="left" w:pos="1040"/>
              </w:tabs>
              <w:rPr>
                <w:sz w:val="17"/>
                <w:lang w:val="tr-TR"/>
              </w:rPr>
            </w:pPr>
            <w:r>
              <w:rPr>
                <w:color w:val="221F1F"/>
                <w:sz w:val="17"/>
                <w:lang w:val="tr-TR"/>
              </w:rPr>
              <w:tab/>
            </w:r>
          </w:p>
          <w:p w14:paraId="141C5FCA" w14:textId="1F9392DD" w:rsidR="0035539A" w:rsidRPr="0035539A" w:rsidRDefault="0035539A">
            <w:pPr>
              <w:pStyle w:val="TableParagraph"/>
              <w:numPr>
                <w:ilvl w:val="0"/>
                <w:numId w:val="6"/>
              </w:numPr>
              <w:tabs>
                <w:tab w:val="left" w:pos="751"/>
                <w:tab w:val="left" w:pos="752"/>
              </w:tabs>
              <w:ind w:left="752" w:hanging="552"/>
              <w:rPr>
                <w:sz w:val="17"/>
                <w:lang w:val="tr-TR"/>
              </w:rPr>
            </w:pPr>
            <w:r w:rsidRPr="00CA7EB6">
              <w:rPr>
                <w:color w:val="221F1F"/>
                <w:sz w:val="17"/>
                <w:lang w:val="tr-TR"/>
              </w:rPr>
              <w:t>s</w:t>
            </w:r>
            <w:r>
              <w:rPr>
                <w:color w:val="221F1F"/>
                <w:sz w:val="17"/>
                <w:lang w:val="tr-TR"/>
              </w:rPr>
              <w:t>saniye</w:t>
            </w:r>
          </w:p>
          <w:p w14:paraId="0F9B65FA" w14:textId="16569EF2" w:rsidR="001657AC" w:rsidRPr="00CA7EB6" w:rsidRDefault="0035539A">
            <w:pPr>
              <w:pStyle w:val="TableParagraph"/>
              <w:numPr>
                <w:ilvl w:val="0"/>
                <w:numId w:val="6"/>
              </w:numPr>
              <w:tabs>
                <w:tab w:val="left" w:pos="751"/>
                <w:tab w:val="left" w:pos="752"/>
              </w:tabs>
              <w:ind w:left="752" w:hanging="552"/>
              <w:rPr>
                <w:sz w:val="17"/>
                <w:lang w:val="tr-TR"/>
              </w:rPr>
            </w:pPr>
            <w:r>
              <w:rPr>
                <w:color w:val="221F1F"/>
                <w:sz w:val="17"/>
                <w:lang w:val="tr-TR"/>
              </w:rPr>
              <w:t>dk dakika</w:t>
            </w:r>
          </w:p>
          <w:p w14:paraId="57A3DE11" w14:textId="77777777" w:rsidR="001657AC" w:rsidRPr="00CA7EB6" w:rsidRDefault="00000000">
            <w:pPr>
              <w:pStyle w:val="TableParagraph"/>
              <w:numPr>
                <w:ilvl w:val="0"/>
                <w:numId w:val="6"/>
              </w:numPr>
              <w:tabs>
                <w:tab w:val="left" w:pos="751"/>
                <w:tab w:val="left" w:pos="752"/>
              </w:tabs>
              <w:ind w:left="752" w:hanging="552"/>
              <w:rPr>
                <w:sz w:val="17"/>
                <w:lang w:val="tr-TR"/>
              </w:rPr>
            </w:pPr>
            <w:r w:rsidRPr="00CA7EB6">
              <w:rPr>
                <w:color w:val="221F1F"/>
                <w:sz w:val="17"/>
                <w:lang w:val="tr-TR"/>
              </w:rPr>
              <w:t>saat</w:t>
            </w:r>
          </w:p>
          <w:p w14:paraId="448B1F7F" w14:textId="1CF5EFD3" w:rsidR="001657AC" w:rsidRPr="00CA7EB6" w:rsidRDefault="0035539A">
            <w:pPr>
              <w:pStyle w:val="TableParagraph"/>
              <w:numPr>
                <w:ilvl w:val="0"/>
                <w:numId w:val="6"/>
              </w:numPr>
              <w:tabs>
                <w:tab w:val="left" w:pos="751"/>
                <w:tab w:val="left" w:pos="752"/>
              </w:tabs>
              <w:ind w:left="752" w:hanging="552"/>
              <w:rPr>
                <w:sz w:val="17"/>
                <w:lang w:val="tr-TR"/>
              </w:rPr>
            </w:pPr>
            <w:r>
              <w:rPr>
                <w:color w:val="221F1F"/>
                <w:sz w:val="17"/>
                <w:lang w:val="tr-TR"/>
              </w:rPr>
              <w:t>ggün</w:t>
            </w:r>
          </w:p>
          <w:p w14:paraId="28442581" w14:textId="77777777" w:rsidR="001657AC" w:rsidRPr="00CA7EB6" w:rsidRDefault="001657AC">
            <w:pPr>
              <w:pStyle w:val="TableParagraph"/>
              <w:spacing w:before="8"/>
              <w:rPr>
                <w:b/>
                <w:sz w:val="15"/>
                <w:lang w:val="tr-TR"/>
              </w:rPr>
            </w:pPr>
          </w:p>
          <w:p w14:paraId="595F7B96" w14:textId="77777777" w:rsidR="001657AC" w:rsidRPr="00CA7EB6" w:rsidRDefault="00000000">
            <w:pPr>
              <w:pStyle w:val="TableParagraph"/>
              <w:spacing w:line="177" w:lineRule="exact"/>
              <w:ind w:left="200"/>
              <w:rPr>
                <w:b/>
                <w:sz w:val="17"/>
                <w:lang w:val="tr-TR"/>
              </w:rPr>
            </w:pPr>
            <w:r w:rsidRPr="00CA7EB6">
              <w:rPr>
                <w:b/>
                <w:color w:val="221F1F"/>
                <w:sz w:val="17"/>
                <w:lang w:val="tr-TR"/>
              </w:rPr>
              <w:t>Sıcaklık</w:t>
            </w:r>
          </w:p>
        </w:tc>
        <w:tc>
          <w:tcPr>
            <w:tcW w:w="1171" w:type="dxa"/>
            <w:gridSpan w:val="2"/>
          </w:tcPr>
          <w:p w14:paraId="3F150C66" w14:textId="77777777" w:rsidR="001657AC" w:rsidRPr="00CA7EB6" w:rsidRDefault="00000000">
            <w:pPr>
              <w:pStyle w:val="TableParagraph"/>
              <w:numPr>
                <w:ilvl w:val="0"/>
                <w:numId w:val="5"/>
              </w:numPr>
              <w:tabs>
                <w:tab w:val="left" w:pos="876"/>
                <w:tab w:val="left" w:pos="877"/>
              </w:tabs>
              <w:spacing w:before="25"/>
              <w:rPr>
                <w:sz w:val="17"/>
                <w:lang w:val="tr-TR"/>
              </w:rPr>
            </w:pPr>
            <w:r w:rsidRPr="00CA7EB6">
              <w:rPr>
                <w:color w:val="221F1F"/>
                <w:sz w:val="17"/>
                <w:lang w:val="tr-TR"/>
              </w:rPr>
              <w:t>W</w:t>
            </w:r>
          </w:p>
          <w:p w14:paraId="258975E7" w14:textId="77777777" w:rsidR="001657AC" w:rsidRPr="00CA7EB6" w:rsidRDefault="00000000">
            <w:pPr>
              <w:pStyle w:val="TableParagraph"/>
              <w:numPr>
                <w:ilvl w:val="0"/>
                <w:numId w:val="5"/>
              </w:numPr>
              <w:tabs>
                <w:tab w:val="left" w:pos="876"/>
                <w:tab w:val="left" w:pos="877"/>
              </w:tabs>
              <w:rPr>
                <w:sz w:val="17"/>
                <w:lang w:val="tr-TR"/>
              </w:rPr>
            </w:pPr>
            <w:r w:rsidRPr="00CA7EB6">
              <w:rPr>
                <w:color w:val="221F1F"/>
                <w:sz w:val="17"/>
                <w:lang w:val="tr-TR"/>
              </w:rPr>
              <w:t>Wb</w:t>
            </w:r>
          </w:p>
          <w:p w14:paraId="257CF862" w14:textId="77777777" w:rsidR="001657AC" w:rsidRPr="00CA7EB6" w:rsidRDefault="001657AC">
            <w:pPr>
              <w:pStyle w:val="TableParagraph"/>
              <w:rPr>
                <w:b/>
                <w:sz w:val="18"/>
                <w:lang w:val="tr-TR"/>
              </w:rPr>
            </w:pPr>
          </w:p>
          <w:p w14:paraId="46519CCC" w14:textId="77777777" w:rsidR="001657AC" w:rsidRPr="00CA7EB6" w:rsidRDefault="001657AC">
            <w:pPr>
              <w:pStyle w:val="TableParagraph"/>
              <w:rPr>
                <w:b/>
                <w:sz w:val="18"/>
                <w:lang w:val="tr-TR"/>
              </w:rPr>
            </w:pPr>
          </w:p>
          <w:p w14:paraId="43F905BE" w14:textId="77777777" w:rsidR="001657AC" w:rsidRPr="00CA7EB6" w:rsidRDefault="001657AC">
            <w:pPr>
              <w:pStyle w:val="TableParagraph"/>
              <w:spacing w:before="5"/>
              <w:rPr>
                <w:b/>
                <w:sz w:val="14"/>
                <w:lang w:val="tr-TR"/>
              </w:rPr>
            </w:pPr>
          </w:p>
          <w:p w14:paraId="435E1660" w14:textId="77777777" w:rsidR="001657AC" w:rsidRPr="00CA7EB6" w:rsidRDefault="00000000">
            <w:pPr>
              <w:pStyle w:val="TableParagraph"/>
              <w:ind w:left="440"/>
              <w:rPr>
                <w:b/>
                <w:sz w:val="17"/>
                <w:lang w:val="tr-TR"/>
              </w:rPr>
            </w:pPr>
            <w:r w:rsidRPr="00CA7EB6">
              <w:rPr>
                <w:b/>
                <w:color w:val="221F1F"/>
                <w:sz w:val="17"/>
                <w:lang w:val="tr-TR"/>
              </w:rPr>
              <w:t>Diğerleri</w:t>
            </w:r>
          </w:p>
          <w:p w14:paraId="0B8D3E3D" w14:textId="77777777" w:rsidR="001657AC" w:rsidRPr="00CA7EB6" w:rsidRDefault="00000000">
            <w:pPr>
              <w:pStyle w:val="TableParagraph"/>
              <w:numPr>
                <w:ilvl w:val="0"/>
                <w:numId w:val="5"/>
              </w:numPr>
              <w:tabs>
                <w:tab w:val="left" w:pos="881"/>
                <w:tab w:val="left" w:pos="882"/>
              </w:tabs>
              <w:ind w:left="881" w:hanging="442"/>
              <w:rPr>
                <w:sz w:val="17"/>
                <w:lang w:val="tr-TR"/>
              </w:rPr>
            </w:pPr>
            <w:r w:rsidRPr="00CA7EB6">
              <w:rPr>
                <w:color w:val="221F1F"/>
                <w:sz w:val="17"/>
                <w:lang w:val="tr-TR"/>
              </w:rPr>
              <w:t>cd</w:t>
            </w:r>
          </w:p>
          <w:p w14:paraId="44996A13" w14:textId="77777777" w:rsidR="001657AC" w:rsidRPr="00CA7EB6" w:rsidRDefault="00000000">
            <w:pPr>
              <w:pStyle w:val="TableParagraph"/>
              <w:numPr>
                <w:ilvl w:val="0"/>
                <w:numId w:val="5"/>
              </w:numPr>
              <w:tabs>
                <w:tab w:val="left" w:pos="881"/>
                <w:tab w:val="left" w:pos="882"/>
              </w:tabs>
              <w:spacing w:line="177" w:lineRule="exact"/>
              <w:ind w:left="881" w:hanging="442"/>
              <w:rPr>
                <w:sz w:val="17"/>
                <w:lang w:val="tr-TR"/>
              </w:rPr>
            </w:pPr>
            <w:r w:rsidRPr="00CA7EB6">
              <w:rPr>
                <w:color w:val="221F1F"/>
                <w:sz w:val="17"/>
                <w:lang w:val="tr-TR"/>
              </w:rPr>
              <w:t>mol</w:t>
            </w:r>
          </w:p>
        </w:tc>
        <w:tc>
          <w:tcPr>
            <w:tcW w:w="1575" w:type="dxa"/>
          </w:tcPr>
          <w:p w14:paraId="79A612B4" w14:textId="21FE2521" w:rsidR="001657AC" w:rsidRPr="00CA7EB6" w:rsidRDefault="00000000">
            <w:pPr>
              <w:pStyle w:val="TableParagraph"/>
              <w:ind w:left="24"/>
              <w:rPr>
                <w:sz w:val="17"/>
                <w:lang w:val="tr-TR"/>
              </w:rPr>
            </w:pPr>
            <w:r w:rsidRPr="00CA7EB6">
              <w:rPr>
                <w:color w:val="221F1F"/>
                <w:sz w:val="17"/>
                <w:lang w:val="tr-TR"/>
              </w:rPr>
              <w:t xml:space="preserve">watt </w:t>
            </w:r>
            <w:r w:rsidR="0035539A">
              <w:rPr>
                <w:color w:val="221F1F"/>
                <w:sz w:val="17"/>
                <w:lang w:val="tr-TR"/>
              </w:rPr>
              <w:br/>
            </w:r>
            <w:r w:rsidRPr="00CA7EB6">
              <w:rPr>
                <w:color w:val="221F1F"/>
                <w:sz w:val="17"/>
                <w:lang w:val="tr-TR"/>
              </w:rPr>
              <w:t>weber</w:t>
            </w:r>
          </w:p>
          <w:p w14:paraId="73286971" w14:textId="77777777" w:rsidR="001657AC" w:rsidRPr="00CA7EB6" w:rsidRDefault="001657AC">
            <w:pPr>
              <w:pStyle w:val="TableParagraph"/>
              <w:rPr>
                <w:b/>
                <w:sz w:val="18"/>
                <w:lang w:val="tr-TR"/>
              </w:rPr>
            </w:pPr>
          </w:p>
          <w:p w14:paraId="7061FD2C" w14:textId="77777777" w:rsidR="001657AC" w:rsidRPr="00CA7EB6" w:rsidRDefault="001657AC">
            <w:pPr>
              <w:pStyle w:val="TableParagraph"/>
              <w:rPr>
                <w:b/>
                <w:sz w:val="18"/>
                <w:lang w:val="tr-TR"/>
              </w:rPr>
            </w:pPr>
          </w:p>
          <w:p w14:paraId="7A3A7B30" w14:textId="77777777" w:rsidR="001657AC" w:rsidRPr="00CA7EB6" w:rsidRDefault="001657AC">
            <w:pPr>
              <w:pStyle w:val="TableParagraph"/>
              <w:rPr>
                <w:b/>
                <w:sz w:val="18"/>
                <w:lang w:val="tr-TR"/>
              </w:rPr>
            </w:pPr>
          </w:p>
          <w:p w14:paraId="3094EA88" w14:textId="77777777" w:rsidR="001657AC" w:rsidRPr="00CA7EB6" w:rsidRDefault="00000000">
            <w:pPr>
              <w:pStyle w:val="TableParagraph"/>
              <w:spacing w:before="159" w:line="190" w:lineRule="atLeast"/>
              <w:ind w:left="24" w:right="926"/>
              <w:rPr>
                <w:sz w:val="17"/>
                <w:lang w:val="tr-TR"/>
              </w:rPr>
            </w:pPr>
            <w:r w:rsidRPr="00CA7EB6">
              <w:rPr>
                <w:color w:val="221F1F"/>
                <w:sz w:val="17"/>
                <w:lang w:val="tr-TR"/>
              </w:rPr>
              <w:t>candela köstebek</w:t>
            </w:r>
          </w:p>
        </w:tc>
      </w:tr>
      <w:tr w:rsidR="001657AC" w:rsidRPr="00CA7EB6" w14:paraId="052F8F8F" w14:textId="77777777">
        <w:trPr>
          <w:trHeight w:val="196"/>
        </w:trPr>
        <w:tc>
          <w:tcPr>
            <w:tcW w:w="3738" w:type="dxa"/>
          </w:tcPr>
          <w:p w14:paraId="0F3F7B15" w14:textId="77777777" w:rsidR="001657AC" w:rsidRPr="00CA7EB6" w:rsidRDefault="00000000">
            <w:pPr>
              <w:pStyle w:val="TableParagraph"/>
              <w:numPr>
                <w:ilvl w:val="0"/>
                <w:numId w:val="4"/>
              </w:numPr>
              <w:tabs>
                <w:tab w:val="left" w:pos="751"/>
                <w:tab w:val="left" w:pos="752"/>
              </w:tabs>
              <w:spacing w:line="176" w:lineRule="exact"/>
              <w:rPr>
                <w:sz w:val="17"/>
                <w:lang w:val="tr-TR"/>
              </w:rPr>
            </w:pPr>
            <w:r w:rsidRPr="00CA7EB6">
              <w:rPr>
                <w:color w:val="221F1F"/>
                <w:sz w:val="17"/>
                <w:lang w:val="tr-TR"/>
              </w:rPr>
              <w:t>K kelvin</w:t>
            </w:r>
          </w:p>
        </w:tc>
        <w:tc>
          <w:tcPr>
            <w:tcW w:w="739" w:type="dxa"/>
          </w:tcPr>
          <w:p w14:paraId="11618376" w14:textId="77777777" w:rsidR="001657AC" w:rsidRPr="00CA7EB6" w:rsidRDefault="00000000">
            <w:pPr>
              <w:pStyle w:val="TableParagraph"/>
              <w:spacing w:line="113" w:lineRule="exact"/>
              <w:ind w:left="440"/>
              <w:rPr>
                <w:rFonts w:ascii="Arial" w:hAnsi="Arial"/>
                <w:sz w:val="10"/>
                <w:lang w:val="tr-TR"/>
              </w:rPr>
            </w:pPr>
            <w:r w:rsidRPr="00CA7EB6">
              <w:rPr>
                <w:rFonts w:ascii="Arial" w:hAnsi="Arial"/>
                <w:color w:val="221F1F"/>
                <w:w w:val="99"/>
                <w:sz w:val="10"/>
                <w:lang w:val="tr-TR"/>
              </w:rPr>
              <w:t>■</w:t>
            </w:r>
          </w:p>
        </w:tc>
        <w:tc>
          <w:tcPr>
            <w:tcW w:w="432" w:type="dxa"/>
          </w:tcPr>
          <w:p w14:paraId="64FD0D7F" w14:textId="77777777" w:rsidR="001657AC" w:rsidRPr="00CA7EB6" w:rsidRDefault="00000000">
            <w:pPr>
              <w:pStyle w:val="TableParagraph"/>
              <w:spacing w:line="176" w:lineRule="exact"/>
              <w:ind w:right="61"/>
              <w:jc w:val="center"/>
              <w:rPr>
                <w:sz w:val="17"/>
                <w:lang w:val="tr-TR"/>
              </w:rPr>
            </w:pPr>
            <w:r w:rsidRPr="00CA7EB6">
              <w:rPr>
                <w:color w:val="221F1F"/>
                <w:sz w:val="17"/>
                <w:lang w:val="tr-TR"/>
              </w:rPr>
              <w:t>J</w:t>
            </w:r>
          </w:p>
        </w:tc>
        <w:tc>
          <w:tcPr>
            <w:tcW w:w="1575" w:type="dxa"/>
          </w:tcPr>
          <w:p w14:paraId="5AFBB3DA" w14:textId="77777777" w:rsidR="001657AC" w:rsidRPr="00CA7EB6" w:rsidRDefault="00000000">
            <w:pPr>
              <w:pStyle w:val="TableParagraph"/>
              <w:spacing w:line="176" w:lineRule="exact"/>
              <w:ind w:left="24"/>
              <w:rPr>
                <w:sz w:val="17"/>
                <w:lang w:val="tr-TR"/>
              </w:rPr>
            </w:pPr>
            <w:r w:rsidRPr="00CA7EB6">
              <w:rPr>
                <w:color w:val="221F1F"/>
                <w:sz w:val="17"/>
                <w:lang w:val="tr-TR"/>
              </w:rPr>
              <w:t>joule</w:t>
            </w:r>
          </w:p>
        </w:tc>
      </w:tr>
      <w:tr w:rsidR="001657AC" w:rsidRPr="00CA7EB6" w14:paraId="571B7DF0" w14:textId="77777777">
        <w:trPr>
          <w:trHeight w:val="196"/>
        </w:trPr>
        <w:tc>
          <w:tcPr>
            <w:tcW w:w="3738" w:type="dxa"/>
          </w:tcPr>
          <w:p w14:paraId="0CA320DE" w14:textId="77777777" w:rsidR="001657AC" w:rsidRPr="00CA7EB6" w:rsidRDefault="00000000">
            <w:pPr>
              <w:pStyle w:val="TableParagraph"/>
              <w:numPr>
                <w:ilvl w:val="0"/>
                <w:numId w:val="3"/>
              </w:numPr>
              <w:tabs>
                <w:tab w:val="left" w:pos="751"/>
                <w:tab w:val="left" w:pos="752"/>
              </w:tabs>
              <w:spacing w:line="177" w:lineRule="exact"/>
              <w:rPr>
                <w:sz w:val="17"/>
                <w:lang w:val="tr-TR"/>
              </w:rPr>
            </w:pPr>
            <w:r w:rsidRPr="00CA7EB6">
              <w:rPr>
                <w:color w:val="221F1F"/>
                <w:sz w:val="17"/>
                <w:lang w:val="tr-TR"/>
              </w:rPr>
              <w:t>°C santigrat derece</w:t>
            </w:r>
          </w:p>
        </w:tc>
        <w:tc>
          <w:tcPr>
            <w:tcW w:w="739" w:type="dxa"/>
          </w:tcPr>
          <w:p w14:paraId="693095CD" w14:textId="77777777" w:rsidR="001657AC" w:rsidRPr="00CA7EB6" w:rsidRDefault="00000000">
            <w:pPr>
              <w:pStyle w:val="TableParagraph"/>
              <w:spacing w:line="114" w:lineRule="exact"/>
              <w:ind w:left="440"/>
              <w:rPr>
                <w:rFonts w:ascii="Arial" w:hAnsi="Arial"/>
                <w:sz w:val="10"/>
                <w:lang w:val="tr-TR"/>
              </w:rPr>
            </w:pPr>
            <w:r w:rsidRPr="00CA7EB6">
              <w:rPr>
                <w:rFonts w:ascii="Arial" w:hAnsi="Arial"/>
                <w:color w:val="221F1F"/>
                <w:w w:val="99"/>
                <w:sz w:val="10"/>
                <w:lang w:val="tr-TR"/>
              </w:rPr>
              <w:t>■</w:t>
            </w:r>
          </w:p>
        </w:tc>
        <w:tc>
          <w:tcPr>
            <w:tcW w:w="432" w:type="dxa"/>
          </w:tcPr>
          <w:p w14:paraId="07EFB94F" w14:textId="77777777" w:rsidR="001657AC" w:rsidRPr="00CA7EB6" w:rsidRDefault="00000000">
            <w:pPr>
              <w:pStyle w:val="TableParagraph"/>
              <w:spacing w:line="177" w:lineRule="exact"/>
              <w:ind w:left="91" w:right="43"/>
              <w:jc w:val="center"/>
              <w:rPr>
                <w:sz w:val="17"/>
                <w:lang w:val="tr-TR"/>
              </w:rPr>
            </w:pPr>
            <w:r w:rsidRPr="00CA7EB6">
              <w:rPr>
                <w:color w:val="221F1F"/>
                <w:sz w:val="17"/>
                <w:lang w:val="tr-TR"/>
              </w:rPr>
              <w:t>lm</w:t>
            </w:r>
          </w:p>
        </w:tc>
        <w:tc>
          <w:tcPr>
            <w:tcW w:w="1575" w:type="dxa"/>
          </w:tcPr>
          <w:p w14:paraId="12A4CB64" w14:textId="77777777" w:rsidR="001657AC" w:rsidRPr="00CA7EB6" w:rsidRDefault="00000000">
            <w:pPr>
              <w:pStyle w:val="TableParagraph"/>
              <w:spacing w:line="177" w:lineRule="exact"/>
              <w:ind w:left="24"/>
              <w:rPr>
                <w:sz w:val="17"/>
                <w:lang w:val="tr-TR"/>
              </w:rPr>
            </w:pPr>
            <w:r w:rsidRPr="00CA7EB6">
              <w:rPr>
                <w:color w:val="221F1F"/>
                <w:sz w:val="17"/>
                <w:lang w:val="tr-TR"/>
              </w:rPr>
              <w:t>lümen</w:t>
            </w:r>
          </w:p>
        </w:tc>
      </w:tr>
      <w:tr w:rsidR="001657AC" w:rsidRPr="00CA7EB6" w14:paraId="4EEDD990" w14:textId="77777777">
        <w:trPr>
          <w:trHeight w:val="203"/>
        </w:trPr>
        <w:tc>
          <w:tcPr>
            <w:tcW w:w="3738" w:type="dxa"/>
          </w:tcPr>
          <w:p w14:paraId="54BB4C62" w14:textId="77777777" w:rsidR="001657AC" w:rsidRPr="00CA7EB6" w:rsidRDefault="001657AC">
            <w:pPr>
              <w:pStyle w:val="TableParagraph"/>
              <w:rPr>
                <w:sz w:val="14"/>
                <w:lang w:val="tr-TR"/>
              </w:rPr>
            </w:pPr>
          </w:p>
        </w:tc>
        <w:tc>
          <w:tcPr>
            <w:tcW w:w="739" w:type="dxa"/>
          </w:tcPr>
          <w:p w14:paraId="306E3088" w14:textId="77777777" w:rsidR="001657AC" w:rsidRPr="00CA7EB6" w:rsidRDefault="00000000">
            <w:pPr>
              <w:pStyle w:val="TableParagraph"/>
              <w:spacing w:line="114" w:lineRule="exact"/>
              <w:ind w:left="440"/>
              <w:rPr>
                <w:rFonts w:ascii="Arial" w:hAnsi="Arial"/>
                <w:sz w:val="10"/>
                <w:lang w:val="tr-TR"/>
              </w:rPr>
            </w:pPr>
            <w:r w:rsidRPr="00CA7EB6">
              <w:rPr>
                <w:rFonts w:ascii="Arial" w:hAnsi="Arial"/>
                <w:color w:val="221F1F"/>
                <w:sz w:val="10"/>
                <w:lang w:val="tr-TR"/>
              </w:rPr>
              <w:t>■ ■</w:t>
            </w:r>
          </w:p>
        </w:tc>
        <w:tc>
          <w:tcPr>
            <w:tcW w:w="432" w:type="dxa"/>
            <w:vMerge w:val="restart"/>
          </w:tcPr>
          <w:p w14:paraId="0E489E96" w14:textId="77777777" w:rsidR="001657AC" w:rsidRPr="00CA7EB6" w:rsidRDefault="00000000">
            <w:pPr>
              <w:pStyle w:val="TableParagraph"/>
              <w:spacing w:line="194" w:lineRule="exact"/>
              <w:ind w:left="44" w:right="43"/>
              <w:jc w:val="center"/>
              <w:rPr>
                <w:sz w:val="17"/>
                <w:lang w:val="tr-TR"/>
              </w:rPr>
            </w:pPr>
            <w:r w:rsidRPr="00CA7EB6">
              <w:rPr>
                <w:color w:val="221F1F"/>
                <w:sz w:val="17"/>
                <w:lang w:val="tr-TR"/>
              </w:rPr>
              <w:t>lx</w:t>
            </w:r>
          </w:p>
          <w:p w14:paraId="12F8976B" w14:textId="77777777" w:rsidR="001657AC" w:rsidRPr="00CA7EB6" w:rsidRDefault="00000000">
            <w:pPr>
              <w:pStyle w:val="TableParagraph"/>
              <w:spacing w:line="189" w:lineRule="exact"/>
              <w:ind w:right="4"/>
              <w:jc w:val="center"/>
              <w:rPr>
                <w:sz w:val="17"/>
                <w:lang w:val="tr-TR"/>
              </w:rPr>
            </w:pPr>
            <w:r w:rsidRPr="00CA7EB6">
              <w:rPr>
                <w:color w:val="221F1F"/>
                <w:sz w:val="17"/>
                <w:lang w:val="tr-TR"/>
              </w:rPr>
              <w:t>N</w:t>
            </w:r>
          </w:p>
        </w:tc>
        <w:tc>
          <w:tcPr>
            <w:tcW w:w="1575" w:type="dxa"/>
          </w:tcPr>
          <w:p w14:paraId="65D59CD1" w14:textId="77777777" w:rsidR="001657AC" w:rsidRPr="00CA7EB6" w:rsidRDefault="00000000">
            <w:pPr>
              <w:pStyle w:val="TableParagraph"/>
              <w:spacing w:line="184" w:lineRule="exact"/>
              <w:ind w:left="24"/>
              <w:rPr>
                <w:sz w:val="17"/>
                <w:lang w:val="tr-TR"/>
              </w:rPr>
            </w:pPr>
            <w:r w:rsidRPr="00CA7EB6">
              <w:rPr>
                <w:color w:val="221F1F"/>
                <w:sz w:val="17"/>
                <w:lang w:val="tr-TR"/>
              </w:rPr>
              <w:t>lux newton</w:t>
            </w:r>
          </w:p>
        </w:tc>
      </w:tr>
      <w:tr w:rsidR="001657AC" w:rsidRPr="00CA7EB6" w14:paraId="4ECEEB36" w14:textId="77777777">
        <w:trPr>
          <w:trHeight w:val="200"/>
        </w:trPr>
        <w:tc>
          <w:tcPr>
            <w:tcW w:w="3738" w:type="dxa"/>
          </w:tcPr>
          <w:p w14:paraId="15C048C6" w14:textId="3AF437AA" w:rsidR="001657AC" w:rsidRPr="00CA7EB6" w:rsidRDefault="00000000">
            <w:pPr>
              <w:pStyle w:val="TableParagraph"/>
              <w:spacing w:before="2" w:line="177" w:lineRule="exact"/>
              <w:ind w:left="200"/>
              <w:rPr>
                <w:sz w:val="17"/>
                <w:lang w:val="tr-TR"/>
              </w:rPr>
            </w:pPr>
            <w:r w:rsidRPr="00CA7EB6">
              <w:rPr>
                <w:b/>
                <w:color w:val="221F1F"/>
                <w:sz w:val="17"/>
                <w:lang w:val="tr-TR"/>
              </w:rPr>
              <w:t xml:space="preserve">Basınç </w:t>
            </w:r>
            <w:r w:rsidRPr="00CA7EB6">
              <w:rPr>
                <w:color w:val="221F1F"/>
                <w:sz w:val="17"/>
                <w:lang w:val="tr-TR"/>
              </w:rPr>
              <w:t xml:space="preserve">(Mutlak (abs) olarak </w:t>
            </w:r>
          </w:p>
        </w:tc>
        <w:tc>
          <w:tcPr>
            <w:tcW w:w="739" w:type="dxa"/>
          </w:tcPr>
          <w:p w14:paraId="0CB49725" w14:textId="77777777" w:rsidR="001657AC" w:rsidRPr="00CA7EB6" w:rsidRDefault="001657AC">
            <w:pPr>
              <w:pStyle w:val="TableParagraph"/>
              <w:rPr>
                <w:sz w:val="12"/>
                <w:lang w:val="tr-TR"/>
              </w:rPr>
            </w:pPr>
          </w:p>
        </w:tc>
        <w:tc>
          <w:tcPr>
            <w:tcW w:w="432" w:type="dxa"/>
            <w:vMerge/>
            <w:tcBorders>
              <w:top w:val="nil"/>
            </w:tcBorders>
          </w:tcPr>
          <w:p w14:paraId="0717174C" w14:textId="77777777" w:rsidR="001657AC" w:rsidRPr="00CA7EB6" w:rsidRDefault="001657AC">
            <w:pPr>
              <w:rPr>
                <w:sz w:val="2"/>
                <w:szCs w:val="2"/>
                <w:lang w:val="tr-TR"/>
              </w:rPr>
            </w:pPr>
          </w:p>
        </w:tc>
        <w:tc>
          <w:tcPr>
            <w:tcW w:w="1575" w:type="dxa"/>
          </w:tcPr>
          <w:p w14:paraId="1BE58292" w14:textId="77777777" w:rsidR="001657AC" w:rsidRPr="00CA7EB6" w:rsidRDefault="001657AC">
            <w:pPr>
              <w:pStyle w:val="TableParagraph"/>
              <w:rPr>
                <w:sz w:val="12"/>
                <w:lang w:val="tr-TR"/>
              </w:rPr>
            </w:pPr>
          </w:p>
        </w:tc>
      </w:tr>
      <w:tr w:rsidR="001657AC" w:rsidRPr="00CA7EB6" w14:paraId="1FE633C4" w14:textId="77777777">
        <w:trPr>
          <w:trHeight w:val="801"/>
        </w:trPr>
        <w:tc>
          <w:tcPr>
            <w:tcW w:w="3738" w:type="dxa"/>
          </w:tcPr>
          <w:p w14:paraId="73225E17" w14:textId="02117DD1" w:rsidR="001657AC" w:rsidRPr="00CA7EB6" w:rsidRDefault="00000000">
            <w:pPr>
              <w:pStyle w:val="TableParagraph"/>
              <w:ind w:left="1120" w:right="421"/>
              <w:rPr>
                <w:sz w:val="17"/>
                <w:lang w:val="tr-TR"/>
              </w:rPr>
            </w:pPr>
            <w:r w:rsidRPr="00CA7EB6">
              <w:rPr>
                <w:color w:val="221F1F"/>
                <w:sz w:val="17"/>
                <w:lang w:val="tr-TR"/>
              </w:rPr>
              <w:t xml:space="preserve">veya gerektiği </w:t>
            </w:r>
            <w:r w:rsidR="0035539A">
              <w:rPr>
                <w:color w:val="221F1F"/>
                <w:sz w:val="17"/>
                <w:lang w:val="tr-TR"/>
              </w:rPr>
              <w:t>durumda</w:t>
            </w:r>
            <w:r w:rsidRPr="00CA7EB6">
              <w:rPr>
                <w:color w:val="221F1F"/>
                <w:sz w:val="17"/>
                <w:lang w:val="tr-TR"/>
              </w:rPr>
              <w:t xml:space="preserve"> gösterge (g)</w:t>
            </w:r>
            <w:r w:rsidR="0035539A">
              <w:rPr>
                <w:color w:val="221F1F"/>
                <w:sz w:val="17"/>
                <w:lang w:val="tr-TR"/>
              </w:rPr>
              <w:t xml:space="preserve"> ile</w:t>
            </w:r>
            <w:r w:rsidRPr="00CA7EB6">
              <w:rPr>
                <w:color w:val="221F1F"/>
                <w:sz w:val="17"/>
                <w:lang w:val="tr-TR"/>
              </w:rPr>
              <w:t xml:space="preserve"> </w:t>
            </w:r>
            <w:r w:rsidR="0035539A" w:rsidRPr="00CA7EB6">
              <w:rPr>
                <w:color w:val="221F1F"/>
                <w:sz w:val="17"/>
                <w:lang w:val="tr-TR"/>
              </w:rPr>
              <w:t xml:space="preserve">gösterilir </w:t>
            </w:r>
            <w:r w:rsidRPr="00CA7EB6">
              <w:rPr>
                <w:color w:val="221F1F"/>
                <w:sz w:val="17"/>
                <w:lang w:val="tr-TR"/>
              </w:rPr>
              <w:t>örneğin 304 kPa (g))</w:t>
            </w:r>
          </w:p>
          <w:p w14:paraId="088092A4" w14:textId="77777777" w:rsidR="001657AC" w:rsidRPr="00CA7EB6" w:rsidRDefault="00000000">
            <w:pPr>
              <w:pStyle w:val="TableParagraph"/>
              <w:numPr>
                <w:ilvl w:val="0"/>
                <w:numId w:val="2"/>
              </w:numPr>
              <w:tabs>
                <w:tab w:val="left" w:pos="751"/>
                <w:tab w:val="left" w:pos="752"/>
              </w:tabs>
              <w:spacing w:before="158"/>
              <w:rPr>
                <w:sz w:val="17"/>
                <w:lang w:val="tr-TR"/>
              </w:rPr>
            </w:pPr>
            <w:r w:rsidRPr="00CA7EB6">
              <w:rPr>
                <w:color w:val="221F1F"/>
                <w:sz w:val="17"/>
                <w:lang w:val="tr-TR"/>
              </w:rPr>
              <w:t>Pa pascal (N/m</w:t>
            </w:r>
            <w:r w:rsidRPr="00CA7EB6">
              <w:rPr>
                <w:color w:val="221F1F"/>
                <w:sz w:val="17"/>
                <w:vertAlign w:val="superscript"/>
                <w:lang w:val="tr-TR"/>
              </w:rPr>
              <w:t>2</w:t>
            </w:r>
            <w:r w:rsidRPr="00CA7EB6">
              <w:rPr>
                <w:color w:val="221F1F"/>
                <w:spacing w:val="-3"/>
                <w:sz w:val="17"/>
                <w:lang w:val="tr-TR"/>
              </w:rPr>
              <w:t xml:space="preserve"> </w:t>
            </w:r>
            <w:r w:rsidRPr="00CA7EB6">
              <w:rPr>
                <w:color w:val="221F1F"/>
                <w:sz w:val="17"/>
                <w:lang w:val="tr-TR"/>
              </w:rPr>
              <w:t>)</w:t>
            </w:r>
          </w:p>
        </w:tc>
        <w:tc>
          <w:tcPr>
            <w:tcW w:w="739" w:type="dxa"/>
          </w:tcPr>
          <w:p w14:paraId="478661D6" w14:textId="77777777" w:rsidR="001657AC" w:rsidRPr="00CA7EB6" w:rsidRDefault="00000000">
            <w:pPr>
              <w:pStyle w:val="TableParagraph"/>
              <w:spacing w:line="113" w:lineRule="exact"/>
              <w:ind w:left="440"/>
              <w:rPr>
                <w:rFonts w:ascii="Arial" w:hAnsi="Arial"/>
                <w:sz w:val="10"/>
                <w:lang w:val="tr-TR"/>
              </w:rPr>
            </w:pPr>
            <w:r w:rsidRPr="00CA7EB6">
              <w:rPr>
                <w:rFonts w:ascii="Arial" w:hAnsi="Arial"/>
                <w:color w:val="221F1F"/>
                <w:w w:val="99"/>
                <w:sz w:val="10"/>
                <w:lang w:val="tr-TR"/>
              </w:rPr>
              <w:t>■</w:t>
            </w:r>
          </w:p>
          <w:p w14:paraId="09643ACB" w14:textId="77777777" w:rsidR="001657AC" w:rsidRPr="00CA7EB6" w:rsidRDefault="001657AC">
            <w:pPr>
              <w:pStyle w:val="TableParagraph"/>
              <w:spacing w:before="7"/>
              <w:rPr>
                <w:b/>
                <w:sz w:val="10"/>
                <w:lang w:val="tr-TR"/>
              </w:rPr>
            </w:pPr>
          </w:p>
          <w:p w14:paraId="65302E5F" w14:textId="77777777" w:rsidR="001657AC" w:rsidRPr="00CA7EB6" w:rsidRDefault="00000000">
            <w:pPr>
              <w:pStyle w:val="TableParagraph"/>
              <w:ind w:left="440"/>
              <w:rPr>
                <w:rFonts w:ascii="Arial" w:hAnsi="Arial"/>
                <w:sz w:val="10"/>
                <w:lang w:val="tr-TR"/>
              </w:rPr>
            </w:pPr>
            <w:r w:rsidRPr="00CA7EB6">
              <w:rPr>
                <w:rFonts w:ascii="Arial" w:hAnsi="Arial"/>
                <w:color w:val="221F1F"/>
                <w:w w:val="99"/>
                <w:sz w:val="10"/>
                <w:lang w:val="tr-TR"/>
              </w:rPr>
              <w:t>■</w:t>
            </w:r>
          </w:p>
          <w:p w14:paraId="046FEE4C" w14:textId="77777777" w:rsidR="001657AC" w:rsidRPr="00CA7EB6" w:rsidRDefault="001657AC">
            <w:pPr>
              <w:pStyle w:val="TableParagraph"/>
              <w:spacing w:before="8"/>
              <w:rPr>
                <w:b/>
                <w:sz w:val="10"/>
                <w:lang w:val="tr-TR"/>
              </w:rPr>
            </w:pPr>
          </w:p>
          <w:p w14:paraId="55158FC8" w14:textId="77777777" w:rsidR="001657AC" w:rsidRPr="00CA7EB6" w:rsidRDefault="00000000">
            <w:pPr>
              <w:pStyle w:val="TableParagraph"/>
              <w:ind w:left="440"/>
              <w:rPr>
                <w:rFonts w:ascii="Arial" w:hAnsi="Arial"/>
                <w:sz w:val="10"/>
                <w:lang w:val="tr-TR"/>
              </w:rPr>
            </w:pPr>
            <w:r w:rsidRPr="00CA7EB6">
              <w:rPr>
                <w:rFonts w:ascii="Arial" w:hAnsi="Arial"/>
                <w:color w:val="221F1F"/>
                <w:sz w:val="10"/>
                <w:lang w:val="tr-TR"/>
              </w:rPr>
              <w:t>■ ■</w:t>
            </w:r>
          </w:p>
        </w:tc>
        <w:tc>
          <w:tcPr>
            <w:tcW w:w="432" w:type="dxa"/>
          </w:tcPr>
          <w:p w14:paraId="3739D202" w14:textId="77777777" w:rsidR="001657AC" w:rsidRPr="00CA7EB6" w:rsidRDefault="00000000">
            <w:pPr>
              <w:pStyle w:val="TableParagraph"/>
              <w:spacing w:line="194" w:lineRule="exact"/>
              <w:ind w:left="130" w:right="43"/>
              <w:jc w:val="center"/>
              <w:rPr>
                <w:sz w:val="17"/>
                <w:lang w:val="tr-TR"/>
              </w:rPr>
            </w:pPr>
            <w:r w:rsidRPr="00CA7EB6">
              <w:rPr>
                <w:color w:val="221F1F"/>
                <w:sz w:val="17"/>
                <w:lang w:val="tr-TR"/>
              </w:rPr>
              <w:t>rad</w:t>
            </w:r>
          </w:p>
          <w:p w14:paraId="403A7536" w14:textId="77777777" w:rsidR="001657AC" w:rsidRPr="00CA7EB6" w:rsidRDefault="00000000">
            <w:pPr>
              <w:pStyle w:val="TableParagraph"/>
              <w:ind w:left="38" w:right="43"/>
              <w:jc w:val="center"/>
              <w:rPr>
                <w:sz w:val="17"/>
                <w:lang w:val="tr-TR"/>
              </w:rPr>
            </w:pPr>
            <w:r w:rsidRPr="00CA7EB6">
              <w:rPr>
                <w:color w:val="221F1F"/>
                <w:sz w:val="17"/>
                <w:lang w:val="tr-TR"/>
              </w:rPr>
              <w:t>sr</w:t>
            </w:r>
          </w:p>
          <w:p w14:paraId="1DAF7455" w14:textId="77777777" w:rsidR="001657AC" w:rsidRPr="00CA7EB6" w:rsidRDefault="00000000">
            <w:pPr>
              <w:pStyle w:val="TableParagraph"/>
              <w:ind w:right="59"/>
              <w:jc w:val="center"/>
              <w:rPr>
                <w:sz w:val="17"/>
                <w:lang w:val="tr-TR"/>
              </w:rPr>
            </w:pPr>
            <w:r w:rsidRPr="00CA7EB6">
              <w:rPr>
                <w:color w:val="221F1F"/>
                <w:sz w:val="17"/>
                <w:lang w:val="tr-TR"/>
              </w:rPr>
              <w:t>°</w:t>
            </w:r>
          </w:p>
          <w:p w14:paraId="6F0EA0F1" w14:textId="77777777" w:rsidR="001657AC" w:rsidRPr="00CA7EB6" w:rsidRDefault="00000000">
            <w:pPr>
              <w:pStyle w:val="TableParagraph"/>
              <w:ind w:right="97"/>
              <w:jc w:val="center"/>
              <w:rPr>
                <w:sz w:val="17"/>
                <w:lang w:val="tr-TR"/>
              </w:rPr>
            </w:pPr>
            <w:r w:rsidRPr="00CA7EB6">
              <w:rPr>
                <w:color w:val="221F1F"/>
                <w:sz w:val="17"/>
                <w:lang w:val="tr-TR"/>
              </w:rPr>
              <w:t>'</w:t>
            </w:r>
          </w:p>
        </w:tc>
        <w:tc>
          <w:tcPr>
            <w:tcW w:w="1575" w:type="dxa"/>
          </w:tcPr>
          <w:p w14:paraId="1F412302" w14:textId="77777777" w:rsidR="001657AC" w:rsidRPr="00CA7EB6" w:rsidRDefault="001657AC">
            <w:pPr>
              <w:pStyle w:val="TableParagraph"/>
              <w:spacing w:before="5"/>
              <w:rPr>
                <w:b/>
                <w:sz w:val="18"/>
                <w:lang w:val="tr-TR"/>
              </w:rPr>
            </w:pPr>
          </w:p>
          <w:p w14:paraId="20E8B51B" w14:textId="77777777" w:rsidR="001657AC" w:rsidRPr="00CA7EB6" w:rsidRDefault="00000000">
            <w:pPr>
              <w:pStyle w:val="TableParagraph"/>
              <w:spacing w:before="1"/>
              <w:ind w:left="24" w:right="243"/>
              <w:rPr>
                <w:sz w:val="17"/>
                <w:lang w:val="tr-TR"/>
              </w:rPr>
            </w:pPr>
            <w:r w:rsidRPr="00CA7EB6">
              <w:rPr>
                <w:color w:val="221F1F"/>
                <w:sz w:val="17"/>
                <w:lang w:val="tr-TR"/>
              </w:rPr>
              <w:t xml:space="preserve">radyan </w:t>
            </w:r>
            <w:r w:rsidRPr="00CA7EB6">
              <w:rPr>
                <w:color w:val="221F1F"/>
                <w:spacing w:val="-3"/>
                <w:sz w:val="17"/>
                <w:lang w:val="tr-TR"/>
              </w:rPr>
              <w:t xml:space="preserve">steradyan </w:t>
            </w:r>
            <w:r w:rsidRPr="00CA7EB6">
              <w:rPr>
                <w:color w:val="221F1F"/>
                <w:sz w:val="17"/>
                <w:lang w:val="tr-TR"/>
              </w:rPr>
              <w:t>açı</w:t>
            </w:r>
            <w:r w:rsidRPr="00CA7EB6">
              <w:rPr>
                <w:color w:val="221F1F"/>
                <w:spacing w:val="-1"/>
                <w:sz w:val="17"/>
                <w:lang w:val="tr-TR"/>
              </w:rPr>
              <w:t xml:space="preserve"> </w:t>
            </w:r>
            <w:r w:rsidRPr="00CA7EB6">
              <w:rPr>
                <w:color w:val="221F1F"/>
                <w:sz w:val="17"/>
                <w:lang w:val="tr-TR"/>
              </w:rPr>
              <w:t>derecesi</w:t>
            </w:r>
          </w:p>
          <w:p w14:paraId="1A789B30" w14:textId="77777777" w:rsidR="001657AC" w:rsidRPr="00CA7EB6" w:rsidRDefault="00000000">
            <w:pPr>
              <w:pStyle w:val="TableParagraph"/>
              <w:spacing w:line="177" w:lineRule="exact"/>
              <w:ind w:left="24"/>
              <w:rPr>
                <w:sz w:val="17"/>
                <w:lang w:val="tr-TR"/>
              </w:rPr>
            </w:pPr>
            <w:r w:rsidRPr="00CA7EB6">
              <w:rPr>
                <w:color w:val="221F1F"/>
                <w:sz w:val="17"/>
                <w:lang w:val="tr-TR"/>
              </w:rPr>
              <w:t>açı</w:t>
            </w:r>
            <w:r w:rsidRPr="00CA7EB6">
              <w:rPr>
                <w:color w:val="221F1F"/>
                <w:spacing w:val="-1"/>
                <w:sz w:val="17"/>
                <w:lang w:val="tr-TR"/>
              </w:rPr>
              <w:t xml:space="preserve"> </w:t>
            </w:r>
            <w:r w:rsidRPr="00CA7EB6">
              <w:rPr>
                <w:color w:val="221F1F"/>
                <w:sz w:val="17"/>
                <w:lang w:val="tr-TR"/>
              </w:rPr>
              <w:t>dakikası</w:t>
            </w:r>
          </w:p>
        </w:tc>
      </w:tr>
      <w:tr w:rsidR="001657AC" w:rsidRPr="00CA7EB6" w14:paraId="15D956D4" w14:textId="77777777">
        <w:trPr>
          <w:trHeight w:val="209"/>
        </w:trPr>
        <w:tc>
          <w:tcPr>
            <w:tcW w:w="3738" w:type="dxa"/>
          </w:tcPr>
          <w:p w14:paraId="5D5CA9F0" w14:textId="77777777" w:rsidR="001657AC" w:rsidRPr="00CA7EB6" w:rsidRDefault="00000000">
            <w:pPr>
              <w:pStyle w:val="TableParagraph"/>
              <w:tabs>
                <w:tab w:val="left" w:pos="756"/>
              </w:tabs>
              <w:spacing w:before="13" w:line="176" w:lineRule="exact"/>
              <w:ind w:left="200"/>
              <w:rPr>
                <w:sz w:val="17"/>
                <w:lang w:val="tr-TR"/>
              </w:rPr>
            </w:pPr>
            <w:r w:rsidRPr="00CA7EB6">
              <w:rPr>
                <w:rFonts w:ascii="Arial"/>
                <w:color w:val="221F1F"/>
                <w:position w:val="4"/>
                <w:sz w:val="7"/>
                <w:lang w:val="tr-TR"/>
              </w:rPr>
              <w:t>D</w:t>
            </w:r>
            <w:r w:rsidRPr="00CA7EB6">
              <w:rPr>
                <w:rFonts w:ascii="Arial"/>
                <w:color w:val="221F1F"/>
                <w:position w:val="4"/>
                <w:sz w:val="7"/>
                <w:lang w:val="tr-TR"/>
              </w:rPr>
              <w:tab/>
            </w:r>
            <w:r w:rsidRPr="00CA7EB6">
              <w:rPr>
                <w:color w:val="221F1F"/>
                <w:sz w:val="17"/>
                <w:lang w:val="tr-TR"/>
              </w:rPr>
              <w:t>bar bar (10</w:t>
            </w:r>
            <w:r w:rsidRPr="00CA7EB6">
              <w:rPr>
                <w:color w:val="221F1F"/>
                <w:sz w:val="17"/>
                <w:vertAlign w:val="superscript"/>
                <w:lang w:val="tr-TR"/>
              </w:rPr>
              <w:t>5</w:t>
            </w:r>
            <w:r w:rsidRPr="00CA7EB6">
              <w:rPr>
                <w:color w:val="221F1F"/>
                <w:spacing w:val="-2"/>
                <w:sz w:val="17"/>
                <w:lang w:val="tr-TR"/>
              </w:rPr>
              <w:t xml:space="preserve"> </w:t>
            </w:r>
            <w:r w:rsidRPr="00CA7EB6">
              <w:rPr>
                <w:color w:val="221F1F"/>
                <w:sz w:val="17"/>
                <w:lang w:val="tr-TR"/>
              </w:rPr>
              <w:t>Pa)</w:t>
            </w:r>
          </w:p>
        </w:tc>
        <w:tc>
          <w:tcPr>
            <w:tcW w:w="739" w:type="dxa"/>
          </w:tcPr>
          <w:p w14:paraId="46F03DD2" w14:textId="77777777" w:rsidR="001657AC" w:rsidRPr="00CA7EB6" w:rsidRDefault="00000000">
            <w:pPr>
              <w:pStyle w:val="TableParagraph"/>
              <w:spacing w:line="113" w:lineRule="exact"/>
              <w:ind w:left="440"/>
              <w:rPr>
                <w:rFonts w:ascii="Arial" w:hAnsi="Arial"/>
                <w:sz w:val="10"/>
                <w:lang w:val="tr-TR"/>
              </w:rPr>
            </w:pPr>
            <w:r w:rsidRPr="00CA7EB6">
              <w:rPr>
                <w:rFonts w:ascii="Arial" w:hAnsi="Arial"/>
                <w:color w:val="221F1F"/>
                <w:w w:val="99"/>
                <w:sz w:val="10"/>
                <w:lang w:val="tr-TR"/>
              </w:rPr>
              <w:t>■</w:t>
            </w:r>
          </w:p>
        </w:tc>
        <w:tc>
          <w:tcPr>
            <w:tcW w:w="432" w:type="dxa"/>
          </w:tcPr>
          <w:p w14:paraId="09806EC5" w14:textId="77777777" w:rsidR="001657AC" w:rsidRPr="00CA7EB6" w:rsidRDefault="00000000">
            <w:pPr>
              <w:pStyle w:val="TableParagraph"/>
              <w:spacing w:line="189" w:lineRule="exact"/>
              <w:ind w:left="130" w:right="195"/>
              <w:jc w:val="center"/>
              <w:rPr>
                <w:sz w:val="17"/>
                <w:lang w:val="tr-TR"/>
              </w:rPr>
            </w:pPr>
            <w:r w:rsidRPr="00CA7EB6">
              <w:rPr>
                <w:color w:val="221F1F"/>
                <w:sz w:val="17"/>
                <w:lang w:val="tr-TR"/>
              </w:rPr>
              <w:t>''</w:t>
            </w:r>
          </w:p>
        </w:tc>
        <w:tc>
          <w:tcPr>
            <w:tcW w:w="1575" w:type="dxa"/>
          </w:tcPr>
          <w:p w14:paraId="1F262800" w14:textId="77777777" w:rsidR="001657AC" w:rsidRPr="00CA7EB6" w:rsidRDefault="00000000">
            <w:pPr>
              <w:pStyle w:val="TableParagraph"/>
              <w:spacing w:before="13" w:line="176" w:lineRule="exact"/>
              <w:ind w:left="24"/>
              <w:rPr>
                <w:sz w:val="17"/>
                <w:lang w:val="tr-TR"/>
              </w:rPr>
            </w:pPr>
            <w:r w:rsidRPr="00CA7EB6">
              <w:rPr>
                <w:color w:val="221F1F"/>
                <w:sz w:val="17"/>
                <w:lang w:val="tr-TR"/>
              </w:rPr>
              <w:t>açının saniyesi</w:t>
            </w:r>
          </w:p>
        </w:tc>
      </w:tr>
    </w:tbl>
    <w:p w14:paraId="4DE4B9CA" w14:textId="77777777" w:rsidR="001657AC" w:rsidRPr="00CA7EB6" w:rsidRDefault="001657AC">
      <w:pPr>
        <w:spacing w:line="176" w:lineRule="exact"/>
        <w:rPr>
          <w:sz w:val="17"/>
          <w:lang w:val="tr-TR"/>
        </w:rPr>
        <w:sectPr w:rsidR="001657AC" w:rsidRPr="00CA7EB6">
          <w:headerReference w:type="default" r:id="rId187"/>
          <w:footerReference w:type="default" r:id="rId188"/>
          <w:pgSz w:w="9260" w:h="14070"/>
          <w:pgMar w:top="1320" w:right="1040" w:bottom="1560" w:left="1060" w:header="0" w:footer="1371" w:gutter="0"/>
          <w:cols w:space="720"/>
        </w:sectPr>
      </w:pPr>
    </w:p>
    <w:p w14:paraId="5AB84BC1" w14:textId="77777777" w:rsidR="001657AC" w:rsidRPr="00CA7EB6" w:rsidRDefault="00000000">
      <w:pPr>
        <w:pStyle w:val="BodyText"/>
        <w:spacing w:before="4"/>
        <w:rPr>
          <w:b/>
          <w:sz w:val="17"/>
          <w:lang w:val="tr-TR"/>
        </w:rPr>
      </w:pPr>
      <w:r w:rsidRPr="00CA7EB6">
        <w:rPr>
          <w:noProof/>
          <w:lang w:val="tr-TR"/>
        </w:rPr>
        <w:lastRenderedPageBreak/>
        <w:drawing>
          <wp:anchor distT="0" distB="0" distL="0" distR="0" simplePos="0" relativeHeight="251665408" behindDoc="1" locked="0" layoutInCell="1" allowOverlap="1" wp14:anchorId="65E97E75" wp14:editId="49A54DBB">
            <wp:simplePos x="0" y="0"/>
            <wp:positionH relativeFrom="page">
              <wp:posOffset>0</wp:posOffset>
            </wp:positionH>
            <wp:positionV relativeFrom="page">
              <wp:posOffset>0</wp:posOffset>
            </wp:positionV>
            <wp:extent cx="5879591" cy="8933689"/>
            <wp:effectExtent l="0" t="0" r="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189" cstate="print"/>
                    <a:stretch>
                      <a:fillRect/>
                    </a:stretch>
                  </pic:blipFill>
                  <pic:spPr>
                    <a:xfrm>
                      <a:off x="0" y="0"/>
                      <a:ext cx="5879591" cy="8933689"/>
                    </a:xfrm>
                    <a:prstGeom prst="rect">
                      <a:avLst/>
                    </a:prstGeom>
                  </pic:spPr>
                </pic:pic>
              </a:graphicData>
            </a:graphic>
          </wp:anchor>
        </w:drawing>
      </w:r>
    </w:p>
    <w:p w14:paraId="6B3F0EFE" w14:textId="77777777" w:rsidR="001657AC" w:rsidRPr="00CA7EB6" w:rsidRDefault="001657AC">
      <w:pPr>
        <w:rPr>
          <w:sz w:val="17"/>
          <w:lang w:val="tr-TR"/>
        </w:rPr>
        <w:sectPr w:rsidR="001657AC" w:rsidRPr="00CA7EB6">
          <w:headerReference w:type="default" r:id="rId190"/>
          <w:footerReference w:type="default" r:id="rId191"/>
          <w:pgSz w:w="9260" w:h="14070"/>
          <w:pgMar w:top="1320" w:right="1280" w:bottom="280" w:left="1280" w:header="0" w:footer="0" w:gutter="0"/>
          <w:cols w:space="720"/>
        </w:sectPr>
      </w:pPr>
    </w:p>
    <w:p w14:paraId="6D2F04FB" w14:textId="3E26AAF2" w:rsidR="001657AC" w:rsidRPr="00CA7EB6" w:rsidRDefault="00000000">
      <w:pPr>
        <w:spacing w:before="69"/>
        <w:ind w:left="1054"/>
        <w:rPr>
          <w:rFonts w:ascii="Arial"/>
          <w:b/>
          <w:sz w:val="42"/>
          <w:lang w:val="tr-TR"/>
        </w:rPr>
      </w:pPr>
      <w:r w:rsidRPr="00CA7EB6">
        <w:rPr>
          <w:noProof/>
          <w:lang w:val="tr-TR"/>
        </w:rPr>
        <w:lastRenderedPageBreak/>
        <w:drawing>
          <wp:anchor distT="0" distB="0" distL="0" distR="0" simplePos="0" relativeHeight="251659264" behindDoc="0" locked="0" layoutInCell="1" allowOverlap="1" wp14:anchorId="65A3E91B" wp14:editId="5C329968">
            <wp:simplePos x="0" y="0"/>
            <wp:positionH relativeFrom="page">
              <wp:posOffset>597535</wp:posOffset>
            </wp:positionH>
            <wp:positionV relativeFrom="paragraph">
              <wp:posOffset>56359</wp:posOffset>
            </wp:positionV>
            <wp:extent cx="554989" cy="481329"/>
            <wp:effectExtent l="0" t="0" r="0" b="0"/>
            <wp:wrapNone/>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192" cstate="print"/>
                    <a:stretch>
                      <a:fillRect/>
                    </a:stretch>
                  </pic:blipFill>
                  <pic:spPr>
                    <a:xfrm>
                      <a:off x="0" y="0"/>
                      <a:ext cx="554989" cy="481329"/>
                    </a:xfrm>
                    <a:prstGeom prst="rect">
                      <a:avLst/>
                    </a:prstGeom>
                  </pic:spPr>
                </pic:pic>
              </a:graphicData>
            </a:graphic>
          </wp:anchor>
        </w:drawing>
      </w:r>
      <w:bookmarkStart w:id="928" w:name="IAEA__"/>
      <w:bookmarkEnd w:id="928"/>
      <w:r w:rsidR="000A289E">
        <w:rPr>
          <w:rFonts w:ascii="Arial"/>
          <w:b/>
          <w:color w:val="221F1F"/>
          <w:sz w:val="42"/>
          <w:lang w:val="tr-TR"/>
        </w:rPr>
        <w:t>UAEA</w:t>
      </w:r>
      <w:r w:rsidRPr="00CA7EB6">
        <w:rPr>
          <w:rFonts w:ascii="Arial"/>
          <w:b/>
          <w:color w:val="221F1F"/>
          <w:sz w:val="42"/>
          <w:lang w:val="tr-TR"/>
        </w:rPr>
        <w:t xml:space="preserve"> _</w:t>
      </w:r>
    </w:p>
    <w:p w14:paraId="3FDF01CD" w14:textId="77777777" w:rsidR="001657AC" w:rsidRPr="00CA7EB6" w:rsidRDefault="00000000">
      <w:pPr>
        <w:tabs>
          <w:tab w:val="left" w:pos="5859"/>
        </w:tabs>
        <w:spacing w:before="60"/>
        <w:ind w:left="1054"/>
        <w:rPr>
          <w:rFonts w:ascii="Arial" w:hAnsi="Arial"/>
          <w:b/>
          <w:sz w:val="14"/>
          <w:lang w:val="tr-TR"/>
        </w:rPr>
      </w:pPr>
      <w:r w:rsidRPr="00CA7EB6">
        <w:rPr>
          <w:rFonts w:ascii="Arial" w:hAnsi="Arial"/>
          <w:b/>
          <w:color w:val="221F1F"/>
          <w:sz w:val="14"/>
          <w:lang w:val="tr-TR"/>
        </w:rPr>
        <w:t>Uluslararası Atom</w:t>
      </w:r>
      <w:r w:rsidRPr="00CA7EB6">
        <w:rPr>
          <w:rFonts w:ascii="Arial" w:hAnsi="Arial"/>
          <w:b/>
          <w:color w:val="221F1F"/>
          <w:spacing w:val="-8"/>
          <w:sz w:val="14"/>
          <w:lang w:val="tr-TR"/>
        </w:rPr>
        <w:t xml:space="preserve"> </w:t>
      </w:r>
      <w:r w:rsidRPr="00CA7EB6">
        <w:rPr>
          <w:rFonts w:ascii="Arial" w:hAnsi="Arial"/>
          <w:b/>
          <w:color w:val="221F1F"/>
          <w:sz w:val="14"/>
          <w:lang w:val="tr-TR"/>
        </w:rPr>
        <w:t>Enerjisi</w:t>
      </w:r>
      <w:r w:rsidRPr="00CA7EB6">
        <w:rPr>
          <w:rFonts w:ascii="Arial" w:hAnsi="Arial"/>
          <w:b/>
          <w:color w:val="221F1F"/>
          <w:spacing w:val="-3"/>
          <w:sz w:val="14"/>
          <w:lang w:val="tr-TR"/>
        </w:rPr>
        <w:t xml:space="preserve"> </w:t>
      </w:r>
      <w:r w:rsidRPr="00CA7EB6">
        <w:rPr>
          <w:rFonts w:ascii="Arial" w:hAnsi="Arial"/>
          <w:b/>
          <w:color w:val="221F1F"/>
          <w:sz w:val="14"/>
          <w:lang w:val="tr-TR"/>
        </w:rPr>
        <w:t>AjansıNo</w:t>
      </w:r>
      <w:r w:rsidRPr="00CA7EB6">
        <w:rPr>
          <w:rFonts w:ascii="Arial" w:hAnsi="Arial"/>
          <w:b/>
          <w:color w:val="221F1F"/>
          <w:sz w:val="14"/>
          <w:lang w:val="tr-TR"/>
        </w:rPr>
        <w:tab/>
        <w:t>.</w:t>
      </w:r>
      <w:r w:rsidRPr="00CA7EB6">
        <w:rPr>
          <w:rFonts w:ascii="Arial" w:hAnsi="Arial"/>
          <w:b/>
          <w:color w:val="221F1F"/>
          <w:spacing w:val="1"/>
          <w:sz w:val="14"/>
          <w:lang w:val="tr-TR"/>
        </w:rPr>
        <w:t xml:space="preserve"> </w:t>
      </w:r>
      <w:r w:rsidRPr="00CA7EB6">
        <w:rPr>
          <w:rFonts w:ascii="Arial" w:hAnsi="Arial"/>
          <w:b/>
          <w:color w:val="221F1F"/>
          <w:sz w:val="14"/>
          <w:lang w:val="tr-TR"/>
        </w:rPr>
        <w:t>26</w:t>
      </w:r>
    </w:p>
    <w:p w14:paraId="6954EF9C" w14:textId="77777777" w:rsidR="001657AC" w:rsidRPr="00CA7EB6" w:rsidRDefault="001657AC">
      <w:pPr>
        <w:pStyle w:val="BodyText"/>
        <w:spacing w:before="5"/>
        <w:rPr>
          <w:rFonts w:ascii="Arial"/>
          <w:b/>
          <w:sz w:val="17"/>
          <w:lang w:val="tr-TR"/>
        </w:rPr>
      </w:pPr>
    </w:p>
    <w:p w14:paraId="7A792137" w14:textId="77777777" w:rsidR="001657AC" w:rsidRPr="00CA7EB6" w:rsidRDefault="00000000">
      <w:pPr>
        <w:ind w:left="128"/>
        <w:rPr>
          <w:rFonts w:ascii="Arial" w:hAnsi="Arial"/>
          <w:b/>
          <w:sz w:val="36"/>
          <w:lang w:val="tr-TR"/>
        </w:rPr>
      </w:pPr>
      <w:r w:rsidRPr="00CA7EB6">
        <w:rPr>
          <w:rFonts w:ascii="Arial" w:hAnsi="Arial"/>
          <w:b/>
          <w:color w:val="221F1F"/>
          <w:sz w:val="36"/>
          <w:lang w:val="tr-TR"/>
        </w:rPr>
        <w:t>YEREL OLARAK SIPARIŞ VERME</w:t>
      </w:r>
    </w:p>
    <w:p w14:paraId="13FC2A41" w14:textId="7318CD33" w:rsidR="001657AC" w:rsidRPr="00CA7EB6" w:rsidRDefault="000A289E">
      <w:pPr>
        <w:spacing w:before="141" w:line="316" w:lineRule="auto"/>
        <w:ind w:left="128" w:right="202"/>
        <w:rPr>
          <w:rFonts w:ascii="Arial" w:hAnsi="Arial"/>
          <w:sz w:val="16"/>
          <w:lang w:val="tr-TR"/>
        </w:rPr>
      </w:pPr>
      <w:r>
        <w:rPr>
          <w:rFonts w:ascii="Arial" w:hAnsi="Arial"/>
          <w:color w:val="221F1F"/>
          <w:sz w:val="16"/>
          <w:lang w:val="tr-TR"/>
        </w:rPr>
        <w:t>UAEA</w:t>
      </w:r>
      <w:r w:rsidRPr="00CA7EB6">
        <w:rPr>
          <w:rFonts w:ascii="Arial" w:hAnsi="Arial"/>
          <w:color w:val="221F1F"/>
          <w:sz w:val="16"/>
          <w:lang w:val="tr-TR"/>
        </w:rPr>
        <w:t>'nın fiyatlandırılmış yayınları aşağıda listelenen kaynaklardan veya belli başlı yerel kitapçılardan satın alınabilir. Fiyatlandırılmamış yayınlar için siparişler doğrudan UAEA'ya yapılmalıdır. İletişim bilgileri bu listenin sonunda verilmiştir.</w:t>
      </w:r>
    </w:p>
    <w:p w14:paraId="4BEDA90C" w14:textId="77777777" w:rsidR="001657AC" w:rsidRPr="00CA7EB6" w:rsidRDefault="001657AC">
      <w:pPr>
        <w:pStyle w:val="BodyText"/>
        <w:rPr>
          <w:rFonts w:ascii="Arial"/>
          <w:sz w:val="26"/>
          <w:lang w:val="tr-TR"/>
        </w:rPr>
      </w:pPr>
    </w:p>
    <w:p w14:paraId="777B1C5B" w14:textId="77777777" w:rsidR="001657AC" w:rsidRPr="00CA7EB6" w:rsidRDefault="00000000">
      <w:pPr>
        <w:pStyle w:val="Heading5"/>
        <w:ind w:left="128"/>
        <w:rPr>
          <w:rFonts w:ascii="Arial" w:hAnsi="Arial"/>
          <w:lang w:val="tr-TR"/>
        </w:rPr>
      </w:pPr>
      <w:bookmarkStart w:id="929" w:name="KUZEY_AMERİKA"/>
      <w:bookmarkEnd w:id="929"/>
      <w:r w:rsidRPr="00CA7EB6">
        <w:rPr>
          <w:rFonts w:ascii="Arial" w:hAnsi="Arial"/>
          <w:color w:val="221F1F"/>
          <w:lang w:val="tr-TR"/>
        </w:rPr>
        <w:t>KUZEY AMERİKA</w:t>
      </w:r>
    </w:p>
    <w:p w14:paraId="48FBB795" w14:textId="77777777" w:rsidR="001657AC" w:rsidRPr="00CA7EB6" w:rsidRDefault="00000000">
      <w:pPr>
        <w:spacing w:before="141"/>
        <w:ind w:left="128"/>
        <w:rPr>
          <w:rFonts w:ascii="Arial"/>
          <w:b/>
          <w:i/>
          <w:sz w:val="16"/>
          <w:lang w:val="tr-TR"/>
        </w:rPr>
      </w:pPr>
      <w:r w:rsidRPr="00CA7EB6">
        <w:rPr>
          <w:rFonts w:ascii="Arial"/>
          <w:b/>
          <w:i/>
          <w:color w:val="221F1F"/>
          <w:sz w:val="16"/>
          <w:lang w:val="tr-TR"/>
        </w:rPr>
        <w:t>Bernan / Rowman &amp; Littlefield</w:t>
      </w:r>
    </w:p>
    <w:p w14:paraId="7BBEB7F3" w14:textId="77777777" w:rsidR="001657AC" w:rsidRPr="00CA7EB6" w:rsidRDefault="00000000">
      <w:pPr>
        <w:spacing w:before="36"/>
        <w:ind w:left="128"/>
        <w:rPr>
          <w:rFonts w:ascii="Arial"/>
          <w:sz w:val="16"/>
          <w:lang w:val="tr-TR"/>
        </w:rPr>
      </w:pPr>
      <w:r w:rsidRPr="00CA7EB6">
        <w:rPr>
          <w:rFonts w:ascii="Arial"/>
          <w:color w:val="221F1F"/>
          <w:sz w:val="16"/>
          <w:lang w:val="tr-TR"/>
        </w:rPr>
        <w:t>15250 NBN Way, Blue Ridge Summit, PA 17214, ABD</w:t>
      </w:r>
    </w:p>
    <w:p w14:paraId="5EA3E9E6" w14:textId="77777777" w:rsidR="001657AC" w:rsidRPr="00CA7EB6" w:rsidRDefault="00000000">
      <w:pPr>
        <w:spacing w:before="36"/>
        <w:ind w:left="128"/>
        <w:rPr>
          <w:rFonts w:ascii="Arial"/>
          <w:sz w:val="16"/>
          <w:lang w:val="tr-TR"/>
        </w:rPr>
      </w:pPr>
      <w:r w:rsidRPr="00CA7EB6">
        <w:rPr>
          <w:rFonts w:ascii="Arial"/>
          <w:color w:val="221F1F"/>
          <w:sz w:val="16"/>
          <w:lang w:val="tr-TR"/>
        </w:rPr>
        <w:t>Telefon: +1 800 462 6420 +1 800 462 6420 - Faks: +1 800 338 4550</w:t>
      </w:r>
    </w:p>
    <w:p w14:paraId="515109E0" w14:textId="77777777" w:rsidR="001657AC" w:rsidRPr="00CA7EB6" w:rsidRDefault="00000000">
      <w:pPr>
        <w:spacing w:before="33"/>
        <w:ind w:left="128"/>
        <w:rPr>
          <w:rFonts w:ascii="Arial"/>
          <w:sz w:val="16"/>
          <w:lang w:val="tr-TR"/>
        </w:rPr>
      </w:pPr>
      <w:r w:rsidRPr="00CA7EB6">
        <w:rPr>
          <w:rFonts w:ascii="Arial"/>
          <w:color w:val="221F1F"/>
          <w:sz w:val="16"/>
          <w:lang w:val="tr-TR"/>
        </w:rPr>
        <w:t xml:space="preserve">E-posta: </w:t>
      </w:r>
      <w:hyperlink r:id="rId193">
        <w:r w:rsidRPr="00CA7EB6">
          <w:rPr>
            <w:rFonts w:ascii="Arial"/>
            <w:color w:val="221F1F"/>
            <w:sz w:val="16"/>
            <w:lang w:val="tr-TR"/>
          </w:rPr>
          <w:t xml:space="preserve">orders@rowman.com </w:t>
        </w:r>
      </w:hyperlink>
      <w:r w:rsidRPr="00CA7EB6">
        <w:rPr>
          <w:rFonts w:ascii="Arial"/>
          <w:color w:val="221F1F"/>
          <w:sz w:val="16"/>
          <w:lang w:val="tr-TR"/>
        </w:rPr>
        <w:t xml:space="preserve">- Web sitesi: </w:t>
      </w:r>
      <w:hyperlink r:id="rId194">
        <w:r w:rsidRPr="00CA7EB6">
          <w:rPr>
            <w:rFonts w:ascii="Arial"/>
            <w:color w:val="221F1F"/>
            <w:sz w:val="16"/>
            <w:lang w:val="tr-TR"/>
          </w:rPr>
          <w:t>www.rowman.com/bernan</w:t>
        </w:r>
      </w:hyperlink>
    </w:p>
    <w:p w14:paraId="2CF4B0BD" w14:textId="77777777" w:rsidR="001657AC" w:rsidRPr="00CA7EB6" w:rsidRDefault="001657AC">
      <w:pPr>
        <w:pStyle w:val="BodyText"/>
        <w:spacing w:before="4"/>
        <w:rPr>
          <w:rFonts w:ascii="Arial"/>
          <w:sz w:val="15"/>
          <w:lang w:val="tr-TR"/>
        </w:rPr>
      </w:pPr>
    </w:p>
    <w:p w14:paraId="422D1EBF" w14:textId="77777777" w:rsidR="001657AC" w:rsidRPr="00CA7EB6" w:rsidRDefault="00000000">
      <w:pPr>
        <w:ind w:left="128"/>
        <w:rPr>
          <w:rFonts w:ascii="Arial"/>
          <w:b/>
          <w:i/>
          <w:sz w:val="16"/>
          <w:lang w:val="tr-TR"/>
        </w:rPr>
      </w:pPr>
      <w:r w:rsidRPr="00CA7EB6">
        <w:rPr>
          <w:rFonts w:ascii="Arial"/>
          <w:b/>
          <w:i/>
          <w:color w:val="221F1F"/>
          <w:sz w:val="16"/>
          <w:lang w:val="tr-TR"/>
        </w:rPr>
        <w:t>Renouf Publishing Co. Ltd</w:t>
      </w:r>
    </w:p>
    <w:p w14:paraId="5801684A" w14:textId="77777777" w:rsidR="001657AC" w:rsidRPr="00CA7EB6" w:rsidRDefault="00000000">
      <w:pPr>
        <w:spacing w:before="35"/>
        <w:ind w:left="128"/>
        <w:rPr>
          <w:rFonts w:ascii="Arial"/>
          <w:sz w:val="16"/>
          <w:lang w:val="tr-TR"/>
        </w:rPr>
      </w:pPr>
      <w:r w:rsidRPr="00CA7EB6">
        <w:rPr>
          <w:rFonts w:ascii="Arial"/>
          <w:color w:val="221F1F"/>
          <w:sz w:val="16"/>
          <w:lang w:val="tr-TR"/>
        </w:rPr>
        <w:t>22-1010 Polytek Street, Ottawa, ON K1J 9J1, KANADA</w:t>
      </w:r>
    </w:p>
    <w:p w14:paraId="490AD618" w14:textId="77777777" w:rsidR="001657AC" w:rsidRPr="00CA7EB6" w:rsidRDefault="00000000">
      <w:pPr>
        <w:spacing w:before="35"/>
        <w:ind w:left="128"/>
        <w:rPr>
          <w:rFonts w:ascii="Arial"/>
          <w:sz w:val="16"/>
          <w:lang w:val="tr-TR"/>
        </w:rPr>
      </w:pPr>
      <w:r w:rsidRPr="00CA7EB6">
        <w:rPr>
          <w:rFonts w:ascii="Arial"/>
          <w:color w:val="221F1F"/>
          <w:sz w:val="16"/>
          <w:lang w:val="tr-TR"/>
        </w:rPr>
        <w:t>Telefon: +1 613 745 2665 +1 613 745 2665 - Faks: +1 613 745 7660</w:t>
      </w:r>
    </w:p>
    <w:p w14:paraId="3FC4302F" w14:textId="77777777" w:rsidR="001657AC" w:rsidRPr="00CA7EB6" w:rsidRDefault="00000000">
      <w:pPr>
        <w:spacing w:before="36"/>
        <w:ind w:left="128"/>
        <w:rPr>
          <w:rFonts w:ascii="Arial"/>
          <w:sz w:val="16"/>
          <w:lang w:val="tr-TR"/>
        </w:rPr>
      </w:pPr>
      <w:r w:rsidRPr="00CA7EB6">
        <w:rPr>
          <w:rFonts w:ascii="Arial"/>
          <w:color w:val="221F1F"/>
          <w:sz w:val="16"/>
          <w:lang w:val="tr-TR"/>
        </w:rPr>
        <w:t xml:space="preserve">E-posta: </w:t>
      </w:r>
      <w:hyperlink r:id="rId195">
        <w:r w:rsidRPr="00CA7EB6">
          <w:rPr>
            <w:rFonts w:ascii="Arial"/>
            <w:color w:val="221F1F"/>
            <w:sz w:val="16"/>
            <w:lang w:val="tr-TR"/>
          </w:rPr>
          <w:t xml:space="preserve">orders@renoufbooks.com </w:t>
        </w:r>
      </w:hyperlink>
      <w:r w:rsidRPr="00CA7EB6">
        <w:rPr>
          <w:rFonts w:ascii="Arial"/>
          <w:color w:val="221F1F"/>
          <w:sz w:val="16"/>
          <w:lang w:val="tr-TR"/>
        </w:rPr>
        <w:t xml:space="preserve">- Web sitesi: </w:t>
      </w:r>
      <w:hyperlink r:id="rId196">
        <w:r w:rsidRPr="00CA7EB6">
          <w:rPr>
            <w:rFonts w:ascii="Arial"/>
            <w:color w:val="221F1F"/>
            <w:sz w:val="16"/>
            <w:lang w:val="tr-TR"/>
          </w:rPr>
          <w:t>www.renoufbooks.com</w:t>
        </w:r>
      </w:hyperlink>
    </w:p>
    <w:p w14:paraId="64795044" w14:textId="77777777" w:rsidR="001657AC" w:rsidRPr="00CA7EB6" w:rsidRDefault="001657AC">
      <w:pPr>
        <w:pStyle w:val="BodyText"/>
        <w:rPr>
          <w:rFonts w:ascii="Arial"/>
          <w:lang w:val="tr-TR"/>
        </w:rPr>
      </w:pPr>
    </w:p>
    <w:p w14:paraId="1D092EB3" w14:textId="77777777" w:rsidR="001657AC" w:rsidRPr="00CA7EB6" w:rsidRDefault="00000000">
      <w:pPr>
        <w:pStyle w:val="Heading5"/>
        <w:spacing w:before="126"/>
        <w:ind w:left="128"/>
        <w:rPr>
          <w:rFonts w:ascii="Arial" w:hAnsi="Arial"/>
          <w:lang w:val="tr-TR"/>
        </w:rPr>
      </w:pPr>
      <w:bookmarkStart w:id="930" w:name="DÜNYANIN_KALANI"/>
      <w:bookmarkEnd w:id="930"/>
      <w:r w:rsidRPr="00CA7EB6">
        <w:rPr>
          <w:rFonts w:ascii="Arial" w:hAnsi="Arial"/>
          <w:color w:val="221F1F"/>
          <w:lang w:val="tr-TR"/>
        </w:rPr>
        <w:t>DÜNYANIN KALANI</w:t>
      </w:r>
    </w:p>
    <w:p w14:paraId="04515562" w14:textId="77777777" w:rsidR="001657AC" w:rsidRPr="00CA7EB6" w:rsidRDefault="00000000">
      <w:pPr>
        <w:spacing w:before="141"/>
        <w:ind w:left="128"/>
        <w:rPr>
          <w:rFonts w:ascii="Arial" w:hAnsi="Arial"/>
          <w:sz w:val="16"/>
          <w:lang w:val="tr-TR"/>
        </w:rPr>
      </w:pPr>
      <w:r w:rsidRPr="00CA7EB6">
        <w:rPr>
          <w:rFonts w:ascii="Arial" w:hAnsi="Arial"/>
          <w:color w:val="221F1F"/>
          <w:sz w:val="16"/>
          <w:lang w:val="tr-TR"/>
        </w:rPr>
        <w:t>Lütfen tercih ettiğiniz yerel tedarikçinizle veya lider distribütörümüzle iletişime geçin:</w:t>
      </w:r>
    </w:p>
    <w:p w14:paraId="3F454799" w14:textId="77777777" w:rsidR="001657AC" w:rsidRPr="00CA7EB6" w:rsidRDefault="001657AC">
      <w:pPr>
        <w:pStyle w:val="BodyText"/>
        <w:spacing w:before="4"/>
        <w:rPr>
          <w:rFonts w:ascii="Arial"/>
          <w:sz w:val="15"/>
          <w:lang w:val="tr-TR"/>
        </w:rPr>
      </w:pPr>
    </w:p>
    <w:p w14:paraId="5FD89EDC" w14:textId="77777777" w:rsidR="001657AC" w:rsidRPr="00CA7EB6" w:rsidRDefault="00000000">
      <w:pPr>
        <w:ind w:left="128"/>
        <w:rPr>
          <w:rFonts w:ascii="Arial"/>
          <w:b/>
          <w:i/>
          <w:sz w:val="16"/>
          <w:lang w:val="tr-TR"/>
        </w:rPr>
      </w:pPr>
      <w:r w:rsidRPr="00CA7EB6">
        <w:rPr>
          <w:rFonts w:ascii="Arial"/>
          <w:b/>
          <w:i/>
          <w:color w:val="221F1F"/>
          <w:sz w:val="16"/>
          <w:lang w:val="tr-TR"/>
        </w:rPr>
        <w:t>Eurospan Grup</w:t>
      </w:r>
    </w:p>
    <w:p w14:paraId="14533571" w14:textId="77777777" w:rsidR="001657AC" w:rsidRPr="00CA7EB6" w:rsidRDefault="00000000">
      <w:pPr>
        <w:spacing w:before="34"/>
        <w:ind w:left="128"/>
        <w:rPr>
          <w:rFonts w:ascii="Arial" w:hAnsi="Arial"/>
          <w:sz w:val="16"/>
          <w:lang w:val="tr-TR"/>
        </w:rPr>
      </w:pPr>
      <w:r w:rsidRPr="00CA7EB6">
        <w:rPr>
          <w:rFonts w:ascii="Arial" w:hAnsi="Arial"/>
          <w:color w:val="221F1F"/>
          <w:sz w:val="16"/>
          <w:lang w:val="tr-TR"/>
        </w:rPr>
        <w:t>Gray's Inn House 127 Clerkenwell Road Londra EC1R 5DB Birleşik Krallık</w:t>
      </w:r>
    </w:p>
    <w:p w14:paraId="5735E985" w14:textId="77777777" w:rsidR="001657AC" w:rsidRPr="00CA7EB6" w:rsidRDefault="001657AC">
      <w:pPr>
        <w:pStyle w:val="BodyText"/>
        <w:spacing w:before="4"/>
        <w:rPr>
          <w:rFonts w:ascii="Arial"/>
          <w:sz w:val="15"/>
          <w:lang w:val="tr-TR"/>
        </w:rPr>
      </w:pPr>
    </w:p>
    <w:p w14:paraId="4A4C795E" w14:textId="77777777" w:rsidR="001657AC" w:rsidRPr="00CA7EB6" w:rsidRDefault="00000000">
      <w:pPr>
        <w:ind w:left="128"/>
        <w:rPr>
          <w:rFonts w:ascii="Arial" w:hAnsi="Arial"/>
          <w:b/>
          <w:i/>
          <w:sz w:val="16"/>
          <w:lang w:val="tr-TR"/>
        </w:rPr>
      </w:pPr>
      <w:r w:rsidRPr="00CA7EB6">
        <w:rPr>
          <w:rFonts w:ascii="Arial" w:hAnsi="Arial"/>
          <w:b/>
          <w:i/>
          <w:color w:val="221F1F"/>
          <w:sz w:val="16"/>
          <w:lang w:val="tr-TR"/>
        </w:rPr>
        <w:t>Ticari siparişler ve talepler:</w:t>
      </w:r>
    </w:p>
    <w:p w14:paraId="72D8F41F" w14:textId="77777777" w:rsidR="001657AC" w:rsidRPr="00CA7EB6" w:rsidRDefault="00000000">
      <w:pPr>
        <w:spacing w:before="35"/>
        <w:ind w:left="128"/>
        <w:rPr>
          <w:rFonts w:ascii="Arial"/>
          <w:sz w:val="16"/>
          <w:lang w:val="tr-TR"/>
        </w:rPr>
      </w:pPr>
      <w:r w:rsidRPr="00CA7EB6">
        <w:rPr>
          <w:rFonts w:ascii="Arial"/>
          <w:color w:val="221F1F"/>
          <w:sz w:val="16"/>
          <w:lang w:val="tr-TR"/>
        </w:rPr>
        <w:t>Telefon: +44 (0)176 760 4972 +44 (0)176 760 4972 - Faks: +44 (0)176 760 1640</w:t>
      </w:r>
    </w:p>
    <w:p w14:paraId="081A3576" w14:textId="77777777" w:rsidR="001657AC" w:rsidRPr="00CA7EB6" w:rsidRDefault="00000000">
      <w:pPr>
        <w:spacing w:before="35"/>
        <w:ind w:left="128"/>
        <w:rPr>
          <w:rFonts w:ascii="Arial"/>
          <w:sz w:val="16"/>
          <w:lang w:val="tr-TR"/>
        </w:rPr>
      </w:pPr>
      <w:r w:rsidRPr="00CA7EB6">
        <w:rPr>
          <w:rFonts w:ascii="Arial"/>
          <w:color w:val="221F1F"/>
          <w:sz w:val="16"/>
          <w:lang w:val="tr-TR"/>
        </w:rPr>
        <w:t xml:space="preserve">E-posta: </w:t>
      </w:r>
      <w:hyperlink r:id="rId197">
        <w:r w:rsidRPr="00CA7EB6">
          <w:rPr>
            <w:rFonts w:ascii="Arial"/>
            <w:color w:val="221F1F"/>
            <w:sz w:val="16"/>
            <w:lang w:val="tr-TR"/>
          </w:rPr>
          <w:t>eurospan@turpin-distribution.com</w:t>
        </w:r>
      </w:hyperlink>
    </w:p>
    <w:p w14:paraId="7081AE6E" w14:textId="77777777" w:rsidR="001657AC" w:rsidRPr="00CA7EB6" w:rsidRDefault="001657AC">
      <w:pPr>
        <w:pStyle w:val="BodyText"/>
        <w:spacing w:before="3"/>
        <w:rPr>
          <w:rFonts w:ascii="Arial"/>
          <w:sz w:val="15"/>
          <w:lang w:val="tr-TR"/>
        </w:rPr>
      </w:pPr>
    </w:p>
    <w:p w14:paraId="3A0DA580" w14:textId="77777777" w:rsidR="001657AC" w:rsidRPr="00CA7EB6" w:rsidRDefault="00000000">
      <w:pPr>
        <w:ind w:left="128"/>
        <w:rPr>
          <w:rFonts w:ascii="Arial" w:hAnsi="Arial"/>
          <w:b/>
          <w:i/>
          <w:sz w:val="16"/>
          <w:lang w:val="tr-TR"/>
        </w:rPr>
      </w:pPr>
      <w:r w:rsidRPr="00CA7EB6">
        <w:rPr>
          <w:rFonts w:ascii="Arial" w:hAnsi="Arial"/>
          <w:b/>
          <w:i/>
          <w:color w:val="221F1F"/>
          <w:sz w:val="16"/>
          <w:lang w:val="tr-TR"/>
        </w:rPr>
        <w:t>Bireysel siparişler:</w:t>
      </w:r>
    </w:p>
    <w:p w14:paraId="3892FCF0" w14:textId="1ED30EB9" w:rsidR="001657AC" w:rsidRPr="00CA7EB6" w:rsidRDefault="00000000">
      <w:pPr>
        <w:spacing w:before="35"/>
        <w:ind w:left="128"/>
        <w:rPr>
          <w:rFonts w:ascii="Arial"/>
          <w:sz w:val="16"/>
          <w:lang w:val="tr-TR"/>
        </w:rPr>
      </w:pPr>
      <w:hyperlink r:id="rId198">
        <w:r w:rsidRPr="00CA7EB6">
          <w:rPr>
            <w:rFonts w:ascii="Arial"/>
            <w:color w:val="221F1F"/>
            <w:sz w:val="16"/>
            <w:lang w:val="tr-TR"/>
          </w:rPr>
          <w:t>www.eurospanbookstore.com/</w:t>
        </w:r>
        <w:r w:rsidR="000A289E">
          <w:rPr>
            <w:rFonts w:ascii="Arial"/>
            <w:color w:val="221F1F"/>
            <w:sz w:val="16"/>
            <w:lang w:val="tr-TR"/>
          </w:rPr>
          <w:t>UAEA</w:t>
        </w:r>
      </w:hyperlink>
    </w:p>
    <w:p w14:paraId="79FE4A11" w14:textId="77777777" w:rsidR="001657AC" w:rsidRPr="00CA7EB6" w:rsidRDefault="001657AC">
      <w:pPr>
        <w:pStyle w:val="BodyText"/>
        <w:spacing w:before="3"/>
        <w:rPr>
          <w:rFonts w:ascii="Arial"/>
          <w:sz w:val="15"/>
          <w:lang w:val="tr-TR"/>
        </w:rPr>
      </w:pPr>
    </w:p>
    <w:p w14:paraId="2B6C67F0" w14:textId="77777777" w:rsidR="001657AC" w:rsidRPr="00CA7EB6" w:rsidRDefault="00000000">
      <w:pPr>
        <w:ind w:left="128"/>
        <w:rPr>
          <w:rFonts w:ascii="Arial" w:hAnsi="Arial"/>
          <w:b/>
          <w:i/>
          <w:sz w:val="16"/>
          <w:lang w:val="tr-TR"/>
        </w:rPr>
      </w:pPr>
      <w:r w:rsidRPr="00CA7EB6">
        <w:rPr>
          <w:rFonts w:ascii="Arial" w:hAnsi="Arial"/>
          <w:b/>
          <w:i/>
          <w:color w:val="221F1F"/>
          <w:sz w:val="16"/>
          <w:lang w:val="tr-TR"/>
        </w:rPr>
        <w:t>Daha fazla bilgi için:</w:t>
      </w:r>
    </w:p>
    <w:p w14:paraId="78DC1C1B" w14:textId="77777777" w:rsidR="001657AC" w:rsidRPr="00CA7EB6" w:rsidRDefault="00000000">
      <w:pPr>
        <w:spacing w:before="36"/>
        <w:ind w:left="128"/>
        <w:rPr>
          <w:rFonts w:ascii="Arial"/>
          <w:sz w:val="16"/>
          <w:lang w:val="tr-TR"/>
        </w:rPr>
      </w:pPr>
      <w:r w:rsidRPr="00CA7EB6">
        <w:rPr>
          <w:rFonts w:ascii="Arial"/>
          <w:color w:val="221F1F"/>
          <w:sz w:val="16"/>
          <w:lang w:val="tr-TR"/>
        </w:rPr>
        <w:t>Telefon: +44 (0)207 240 0856 +44 (0)207 240 0856 - Faks: +44 (0)207 379 0609</w:t>
      </w:r>
    </w:p>
    <w:p w14:paraId="2F2F214F" w14:textId="77777777" w:rsidR="001657AC" w:rsidRPr="00CA7EB6" w:rsidRDefault="00000000">
      <w:pPr>
        <w:spacing w:before="33"/>
        <w:ind w:left="128"/>
        <w:rPr>
          <w:rFonts w:ascii="Arial"/>
          <w:sz w:val="16"/>
          <w:lang w:val="tr-TR"/>
        </w:rPr>
      </w:pPr>
      <w:r w:rsidRPr="00CA7EB6">
        <w:rPr>
          <w:rFonts w:ascii="Arial"/>
          <w:color w:val="221F1F"/>
          <w:sz w:val="16"/>
          <w:lang w:val="tr-TR"/>
        </w:rPr>
        <w:t xml:space="preserve">E-posta: </w:t>
      </w:r>
      <w:hyperlink r:id="rId199">
        <w:r w:rsidRPr="00CA7EB6">
          <w:rPr>
            <w:rFonts w:ascii="Arial"/>
            <w:color w:val="221F1F"/>
            <w:sz w:val="16"/>
            <w:lang w:val="tr-TR"/>
          </w:rPr>
          <w:t xml:space="preserve">info@eurospangroup.com </w:t>
        </w:r>
      </w:hyperlink>
      <w:r w:rsidRPr="00CA7EB6">
        <w:rPr>
          <w:rFonts w:ascii="Arial"/>
          <w:color w:val="221F1F"/>
          <w:sz w:val="16"/>
          <w:lang w:val="tr-TR"/>
        </w:rPr>
        <w:t xml:space="preserve">- Web sitesi: </w:t>
      </w:r>
      <w:hyperlink r:id="rId200">
        <w:r w:rsidRPr="00CA7EB6">
          <w:rPr>
            <w:rFonts w:ascii="Arial"/>
            <w:color w:val="221F1F"/>
            <w:sz w:val="16"/>
            <w:lang w:val="tr-TR"/>
          </w:rPr>
          <w:t>www.eurospangroup.com</w:t>
        </w:r>
      </w:hyperlink>
    </w:p>
    <w:p w14:paraId="3E1DA3F3" w14:textId="77777777" w:rsidR="001657AC" w:rsidRPr="00CA7EB6" w:rsidRDefault="001657AC">
      <w:pPr>
        <w:pStyle w:val="BodyText"/>
        <w:rPr>
          <w:rFonts w:ascii="Arial"/>
          <w:lang w:val="tr-TR"/>
        </w:rPr>
      </w:pPr>
    </w:p>
    <w:p w14:paraId="1227695D" w14:textId="77777777" w:rsidR="001657AC" w:rsidRPr="00CA7EB6" w:rsidRDefault="001657AC">
      <w:pPr>
        <w:pStyle w:val="BodyText"/>
        <w:rPr>
          <w:rFonts w:ascii="Arial"/>
          <w:lang w:val="tr-TR"/>
        </w:rPr>
      </w:pPr>
    </w:p>
    <w:p w14:paraId="0D01BE39" w14:textId="77777777" w:rsidR="001657AC" w:rsidRPr="00CA7EB6" w:rsidRDefault="001657AC">
      <w:pPr>
        <w:pStyle w:val="BodyText"/>
        <w:spacing w:before="3"/>
        <w:rPr>
          <w:rFonts w:ascii="Arial"/>
          <w:sz w:val="26"/>
          <w:lang w:val="tr-TR"/>
        </w:rPr>
      </w:pPr>
    </w:p>
    <w:p w14:paraId="16EB5558" w14:textId="77777777" w:rsidR="001657AC" w:rsidRPr="00CA7EB6" w:rsidRDefault="00000000">
      <w:pPr>
        <w:spacing w:before="1"/>
        <w:ind w:left="128"/>
        <w:rPr>
          <w:rFonts w:ascii="Arial" w:hAnsi="Arial"/>
          <w:b/>
          <w:sz w:val="18"/>
          <w:lang w:val="tr-TR"/>
        </w:rPr>
      </w:pPr>
      <w:bookmarkStart w:id="931" w:name="Hem_fiyatlı_hem_de_fiyatsız_yayınlar_içi"/>
      <w:bookmarkEnd w:id="931"/>
      <w:r w:rsidRPr="00CA7EB6">
        <w:rPr>
          <w:rFonts w:ascii="Arial" w:hAnsi="Arial"/>
          <w:b/>
          <w:color w:val="221F1F"/>
          <w:sz w:val="18"/>
          <w:lang w:val="tr-TR"/>
        </w:rPr>
        <w:t>Hem fiyatlı hem de fiyatsız yayınlar için siparişler doğrudan şu adrese gönderilebilir:</w:t>
      </w:r>
    </w:p>
    <w:p w14:paraId="5D35D321" w14:textId="77777777" w:rsidR="001657AC" w:rsidRPr="00CA7EB6" w:rsidRDefault="00000000">
      <w:pPr>
        <w:spacing w:before="58"/>
        <w:ind w:left="128" w:right="4982"/>
        <w:rPr>
          <w:rFonts w:ascii="Arial" w:hAnsi="Arial"/>
          <w:sz w:val="16"/>
          <w:lang w:val="tr-TR"/>
        </w:rPr>
      </w:pPr>
      <w:r w:rsidRPr="00CA7EB6">
        <w:rPr>
          <w:rFonts w:ascii="Arial" w:hAnsi="Arial"/>
          <w:color w:val="221F1F"/>
          <w:sz w:val="16"/>
          <w:lang w:val="tr-TR"/>
        </w:rPr>
        <w:t>Pazarlama ve Satış Birimi Uluslararası Atom Enerjisi Ajansı</w:t>
      </w:r>
    </w:p>
    <w:p w14:paraId="74F181BC" w14:textId="77777777" w:rsidR="001657AC" w:rsidRPr="00CA7EB6" w:rsidRDefault="00000000">
      <w:pPr>
        <w:spacing w:before="1" w:line="184" w:lineRule="exact"/>
        <w:ind w:left="128"/>
        <w:rPr>
          <w:rFonts w:ascii="Arial" w:hAnsi="Arial"/>
          <w:sz w:val="16"/>
          <w:lang w:val="tr-TR"/>
        </w:rPr>
      </w:pPr>
      <w:r w:rsidRPr="00CA7EB6">
        <w:rPr>
          <w:rFonts w:ascii="Arial" w:hAnsi="Arial"/>
          <w:color w:val="221F1F"/>
          <w:sz w:val="16"/>
          <w:lang w:val="tr-TR"/>
        </w:rPr>
        <w:t>Viyana Uluslararası Merkezi, PO Box 100, 1400 Viyana, Avusturya</w:t>
      </w:r>
    </w:p>
    <w:p w14:paraId="700B06F3" w14:textId="77777777" w:rsidR="001657AC" w:rsidRPr="00CA7EB6" w:rsidRDefault="00000000">
      <w:pPr>
        <w:spacing w:line="184" w:lineRule="exact"/>
        <w:ind w:left="128"/>
        <w:rPr>
          <w:rFonts w:ascii="Arial"/>
          <w:sz w:val="16"/>
          <w:lang w:val="tr-TR"/>
        </w:rPr>
      </w:pPr>
      <w:r w:rsidRPr="00CA7EB6">
        <w:rPr>
          <w:rFonts w:ascii="Arial"/>
          <w:color w:val="221F1F"/>
          <w:sz w:val="16"/>
          <w:lang w:val="tr-TR"/>
        </w:rPr>
        <w:t>Telefon: +43 1 2600 22529 veya 22530 +43 1 2600 22529 veya 22530 - Faks: +43 1 26007 22529</w:t>
      </w:r>
    </w:p>
    <w:p w14:paraId="721689A4" w14:textId="47F39BCD" w:rsidR="001657AC" w:rsidRPr="00CA7EB6" w:rsidRDefault="00000000">
      <w:pPr>
        <w:spacing w:before="1"/>
        <w:ind w:left="128"/>
        <w:rPr>
          <w:rFonts w:ascii="Arial"/>
          <w:sz w:val="16"/>
          <w:lang w:val="tr-TR"/>
        </w:rPr>
      </w:pPr>
      <w:r w:rsidRPr="00CA7EB6">
        <w:rPr>
          <w:rFonts w:ascii="Arial"/>
          <w:color w:val="221F1F"/>
          <w:sz w:val="16"/>
          <w:lang w:val="tr-TR"/>
        </w:rPr>
        <w:t xml:space="preserve">E-posta: </w:t>
      </w:r>
      <w:hyperlink r:id="rId201">
        <w:r w:rsidRPr="00CA7EB6">
          <w:rPr>
            <w:rFonts w:ascii="Arial"/>
            <w:color w:val="221F1F"/>
            <w:sz w:val="16"/>
            <w:lang w:val="tr-TR"/>
          </w:rPr>
          <w:t>sales.publications@</w:t>
        </w:r>
        <w:r w:rsidR="000A289E">
          <w:rPr>
            <w:rFonts w:ascii="Arial"/>
            <w:color w:val="221F1F"/>
            <w:sz w:val="16"/>
            <w:lang w:val="tr-TR"/>
          </w:rPr>
          <w:t>UAEA</w:t>
        </w:r>
        <w:r w:rsidRPr="00CA7EB6">
          <w:rPr>
            <w:rFonts w:ascii="Arial"/>
            <w:color w:val="221F1F"/>
            <w:sz w:val="16"/>
            <w:lang w:val="tr-TR"/>
          </w:rPr>
          <w:t xml:space="preserve">.org </w:t>
        </w:r>
      </w:hyperlink>
      <w:r w:rsidRPr="00CA7EB6">
        <w:rPr>
          <w:rFonts w:ascii="Arial"/>
          <w:color w:val="221F1F"/>
          <w:sz w:val="16"/>
          <w:lang w:val="tr-TR"/>
        </w:rPr>
        <w:t xml:space="preserve">- Web sitesi: </w:t>
      </w:r>
      <w:hyperlink r:id="rId202">
        <w:r w:rsidRPr="00CA7EB6">
          <w:rPr>
            <w:rFonts w:ascii="Arial"/>
            <w:color w:val="221F1F"/>
            <w:sz w:val="16"/>
            <w:lang w:val="tr-TR"/>
          </w:rPr>
          <w:t>www.</w:t>
        </w:r>
        <w:r w:rsidR="000A289E">
          <w:rPr>
            <w:rFonts w:ascii="Arial"/>
            <w:color w:val="221F1F"/>
            <w:sz w:val="16"/>
            <w:lang w:val="tr-TR"/>
          </w:rPr>
          <w:t>UAEA</w:t>
        </w:r>
        <w:r w:rsidRPr="00CA7EB6">
          <w:rPr>
            <w:rFonts w:ascii="Arial"/>
            <w:color w:val="221F1F"/>
            <w:sz w:val="16"/>
            <w:lang w:val="tr-TR"/>
          </w:rPr>
          <w:t>.org/books</w:t>
        </w:r>
      </w:hyperlink>
    </w:p>
    <w:p w14:paraId="65AB5209" w14:textId="77777777" w:rsidR="001657AC" w:rsidRPr="00CA7EB6" w:rsidRDefault="001657AC">
      <w:pPr>
        <w:rPr>
          <w:rFonts w:ascii="Arial"/>
          <w:sz w:val="16"/>
          <w:lang w:val="tr-TR"/>
        </w:rPr>
        <w:sectPr w:rsidR="001657AC" w:rsidRPr="00CA7EB6">
          <w:headerReference w:type="default" r:id="rId203"/>
          <w:footerReference w:type="default" r:id="rId204"/>
          <w:pgSz w:w="9260" w:h="14070"/>
          <w:pgMar w:top="840" w:right="960" w:bottom="280" w:left="840" w:header="0" w:footer="0" w:gutter="0"/>
          <w:cols w:space="720"/>
        </w:sectPr>
      </w:pPr>
    </w:p>
    <w:p w14:paraId="78770E0A" w14:textId="77777777" w:rsidR="001657AC" w:rsidRPr="00CA7EB6" w:rsidRDefault="001657AC">
      <w:pPr>
        <w:pStyle w:val="BodyText"/>
        <w:rPr>
          <w:rFonts w:ascii="Arial"/>
          <w:sz w:val="20"/>
          <w:lang w:val="tr-TR"/>
        </w:rPr>
      </w:pPr>
    </w:p>
    <w:p w14:paraId="0A628F9F" w14:textId="77777777" w:rsidR="001657AC" w:rsidRPr="00CA7EB6" w:rsidRDefault="001657AC">
      <w:pPr>
        <w:pStyle w:val="BodyText"/>
        <w:rPr>
          <w:rFonts w:ascii="Arial"/>
          <w:sz w:val="20"/>
          <w:lang w:val="tr-TR"/>
        </w:rPr>
      </w:pPr>
    </w:p>
    <w:p w14:paraId="022C6F27" w14:textId="77777777" w:rsidR="001657AC" w:rsidRPr="00CA7EB6" w:rsidRDefault="001657AC">
      <w:pPr>
        <w:pStyle w:val="BodyText"/>
        <w:rPr>
          <w:rFonts w:ascii="Arial"/>
          <w:sz w:val="20"/>
          <w:lang w:val="tr-TR"/>
        </w:rPr>
      </w:pPr>
    </w:p>
    <w:p w14:paraId="7DB0DAF8" w14:textId="77777777" w:rsidR="001657AC" w:rsidRPr="00CA7EB6" w:rsidRDefault="001657AC">
      <w:pPr>
        <w:pStyle w:val="BodyText"/>
        <w:rPr>
          <w:rFonts w:ascii="Arial"/>
          <w:sz w:val="20"/>
          <w:lang w:val="tr-TR"/>
        </w:rPr>
      </w:pPr>
    </w:p>
    <w:p w14:paraId="04CD57F5" w14:textId="77777777" w:rsidR="001657AC" w:rsidRPr="00CA7EB6" w:rsidRDefault="001657AC">
      <w:pPr>
        <w:pStyle w:val="BodyText"/>
        <w:rPr>
          <w:rFonts w:ascii="Arial"/>
          <w:sz w:val="20"/>
          <w:lang w:val="tr-TR"/>
        </w:rPr>
      </w:pPr>
    </w:p>
    <w:p w14:paraId="54B3FFC9" w14:textId="77777777" w:rsidR="001657AC" w:rsidRPr="00CA7EB6" w:rsidRDefault="001657AC">
      <w:pPr>
        <w:pStyle w:val="BodyText"/>
        <w:rPr>
          <w:rFonts w:ascii="Arial"/>
          <w:sz w:val="20"/>
          <w:lang w:val="tr-TR"/>
        </w:rPr>
      </w:pPr>
    </w:p>
    <w:p w14:paraId="18689B30" w14:textId="77777777" w:rsidR="001657AC" w:rsidRPr="00CA7EB6" w:rsidRDefault="001657AC">
      <w:pPr>
        <w:pStyle w:val="BodyText"/>
        <w:rPr>
          <w:rFonts w:ascii="Arial"/>
          <w:sz w:val="20"/>
          <w:lang w:val="tr-TR"/>
        </w:rPr>
      </w:pPr>
    </w:p>
    <w:p w14:paraId="001639C3" w14:textId="77777777" w:rsidR="001657AC" w:rsidRPr="00CA7EB6" w:rsidRDefault="001657AC">
      <w:pPr>
        <w:pStyle w:val="BodyText"/>
        <w:rPr>
          <w:rFonts w:ascii="Arial"/>
          <w:sz w:val="20"/>
          <w:lang w:val="tr-TR"/>
        </w:rPr>
      </w:pPr>
    </w:p>
    <w:p w14:paraId="6FB29F97" w14:textId="77777777" w:rsidR="001657AC" w:rsidRPr="00CA7EB6" w:rsidRDefault="001657AC">
      <w:pPr>
        <w:pStyle w:val="BodyText"/>
        <w:rPr>
          <w:rFonts w:ascii="Arial"/>
          <w:sz w:val="20"/>
          <w:lang w:val="tr-TR"/>
        </w:rPr>
      </w:pPr>
    </w:p>
    <w:p w14:paraId="32A15513" w14:textId="77777777" w:rsidR="001657AC" w:rsidRPr="00CA7EB6" w:rsidRDefault="001657AC">
      <w:pPr>
        <w:pStyle w:val="BodyText"/>
        <w:rPr>
          <w:rFonts w:ascii="Arial"/>
          <w:sz w:val="20"/>
          <w:lang w:val="tr-TR"/>
        </w:rPr>
      </w:pPr>
    </w:p>
    <w:p w14:paraId="72498CB2" w14:textId="77777777" w:rsidR="001657AC" w:rsidRPr="00CA7EB6" w:rsidRDefault="001657AC">
      <w:pPr>
        <w:pStyle w:val="BodyText"/>
        <w:rPr>
          <w:rFonts w:ascii="Arial"/>
          <w:sz w:val="20"/>
          <w:lang w:val="tr-TR"/>
        </w:rPr>
      </w:pPr>
    </w:p>
    <w:p w14:paraId="0AA77DDB" w14:textId="77777777" w:rsidR="001657AC" w:rsidRPr="00CA7EB6" w:rsidRDefault="001657AC">
      <w:pPr>
        <w:pStyle w:val="BodyText"/>
        <w:rPr>
          <w:rFonts w:ascii="Arial"/>
          <w:sz w:val="20"/>
          <w:lang w:val="tr-TR"/>
        </w:rPr>
      </w:pPr>
    </w:p>
    <w:p w14:paraId="5693F155" w14:textId="77777777" w:rsidR="001657AC" w:rsidRPr="00CA7EB6" w:rsidRDefault="001657AC">
      <w:pPr>
        <w:pStyle w:val="BodyText"/>
        <w:rPr>
          <w:rFonts w:ascii="Arial"/>
          <w:sz w:val="20"/>
          <w:lang w:val="tr-TR"/>
        </w:rPr>
      </w:pPr>
    </w:p>
    <w:p w14:paraId="049E1B41" w14:textId="77777777" w:rsidR="001657AC" w:rsidRPr="00CA7EB6" w:rsidRDefault="001657AC">
      <w:pPr>
        <w:pStyle w:val="BodyText"/>
        <w:rPr>
          <w:rFonts w:ascii="Arial"/>
          <w:sz w:val="20"/>
          <w:lang w:val="tr-TR"/>
        </w:rPr>
      </w:pPr>
    </w:p>
    <w:p w14:paraId="40884A21" w14:textId="77777777" w:rsidR="001657AC" w:rsidRPr="00CA7EB6" w:rsidRDefault="001657AC">
      <w:pPr>
        <w:pStyle w:val="BodyText"/>
        <w:rPr>
          <w:rFonts w:ascii="Arial"/>
          <w:sz w:val="20"/>
          <w:lang w:val="tr-TR"/>
        </w:rPr>
      </w:pPr>
    </w:p>
    <w:p w14:paraId="4790B2B3" w14:textId="77777777" w:rsidR="001657AC" w:rsidRPr="00CA7EB6" w:rsidRDefault="001657AC">
      <w:pPr>
        <w:pStyle w:val="BodyText"/>
        <w:rPr>
          <w:rFonts w:ascii="Arial"/>
          <w:sz w:val="20"/>
          <w:lang w:val="tr-TR"/>
        </w:rPr>
      </w:pPr>
    </w:p>
    <w:p w14:paraId="15244749" w14:textId="77777777" w:rsidR="001657AC" w:rsidRPr="00CA7EB6" w:rsidRDefault="001657AC">
      <w:pPr>
        <w:pStyle w:val="BodyText"/>
        <w:rPr>
          <w:rFonts w:ascii="Arial"/>
          <w:sz w:val="20"/>
          <w:lang w:val="tr-TR"/>
        </w:rPr>
      </w:pPr>
    </w:p>
    <w:p w14:paraId="2BCF6F39" w14:textId="77777777" w:rsidR="001657AC" w:rsidRPr="00CA7EB6" w:rsidRDefault="001657AC">
      <w:pPr>
        <w:pStyle w:val="BodyText"/>
        <w:rPr>
          <w:rFonts w:ascii="Arial"/>
          <w:sz w:val="20"/>
          <w:lang w:val="tr-TR"/>
        </w:rPr>
      </w:pPr>
    </w:p>
    <w:p w14:paraId="4FEA9DEC" w14:textId="77777777" w:rsidR="001657AC" w:rsidRPr="00CA7EB6" w:rsidRDefault="001657AC">
      <w:pPr>
        <w:pStyle w:val="BodyText"/>
        <w:rPr>
          <w:rFonts w:ascii="Arial"/>
          <w:sz w:val="20"/>
          <w:lang w:val="tr-TR"/>
        </w:rPr>
      </w:pPr>
    </w:p>
    <w:p w14:paraId="76B933C2" w14:textId="77777777" w:rsidR="001657AC" w:rsidRPr="00CA7EB6" w:rsidRDefault="001657AC">
      <w:pPr>
        <w:pStyle w:val="BodyText"/>
        <w:rPr>
          <w:rFonts w:ascii="Arial"/>
          <w:sz w:val="20"/>
          <w:lang w:val="tr-TR"/>
        </w:rPr>
      </w:pPr>
    </w:p>
    <w:p w14:paraId="3A038F31" w14:textId="77777777" w:rsidR="001657AC" w:rsidRPr="00CA7EB6" w:rsidRDefault="001657AC">
      <w:pPr>
        <w:pStyle w:val="BodyText"/>
        <w:rPr>
          <w:rFonts w:ascii="Arial"/>
          <w:sz w:val="20"/>
          <w:lang w:val="tr-TR"/>
        </w:rPr>
      </w:pPr>
    </w:p>
    <w:p w14:paraId="35990C10" w14:textId="77777777" w:rsidR="001657AC" w:rsidRPr="00CA7EB6" w:rsidRDefault="001657AC">
      <w:pPr>
        <w:pStyle w:val="BodyText"/>
        <w:rPr>
          <w:rFonts w:ascii="Arial"/>
          <w:sz w:val="20"/>
          <w:lang w:val="tr-TR"/>
        </w:rPr>
      </w:pPr>
    </w:p>
    <w:p w14:paraId="4B70A3AB" w14:textId="77777777" w:rsidR="001657AC" w:rsidRPr="00CA7EB6" w:rsidRDefault="001657AC">
      <w:pPr>
        <w:pStyle w:val="BodyText"/>
        <w:rPr>
          <w:rFonts w:ascii="Arial"/>
          <w:sz w:val="20"/>
          <w:lang w:val="tr-TR"/>
        </w:rPr>
      </w:pPr>
    </w:p>
    <w:p w14:paraId="3B43B981" w14:textId="77777777" w:rsidR="001657AC" w:rsidRPr="00CA7EB6" w:rsidRDefault="001657AC">
      <w:pPr>
        <w:pStyle w:val="BodyText"/>
        <w:rPr>
          <w:rFonts w:ascii="Arial"/>
          <w:sz w:val="20"/>
          <w:lang w:val="tr-TR"/>
        </w:rPr>
      </w:pPr>
    </w:p>
    <w:p w14:paraId="3030504C" w14:textId="77777777" w:rsidR="001657AC" w:rsidRPr="00CA7EB6" w:rsidRDefault="001657AC">
      <w:pPr>
        <w:pStyle w:val="BodyText"/>
        <w:rPr>
          <w:rFonts w:ascii="Arial"/>
          <w:sz w:val="20"/>
          <w:lang w:val="tr-TR"/>
        </w:rPr>
      </w:pPr>
    </w:p>
    <w:p w14:paraId="4885438F" w14:textId="77777777" w:rsidR="001657AC" w:rsidRPr="00CA7EB6" w:rsidRDefault="001657AC">
      <w:pPr>
        <w:pStyle w:val="BodyText"/>
        <w:rPr>
          <w:rFonts w:ascii="Arial"/>
          <w:sz w:val="20"/>
          <w:lang w:val="tr-TR"/>
        </w:rPr>
      </w:pPr>
    </w:p>
    <w:p w14:paraId="3B7D9785" w14:textId="77777777" w:rsidR="001657AC" w:rsidRPr="00CA7EB6" w:rsidRDefault="001657AC">
      <w:pPr>
        <w:pStyle w:val="BodyText"/>
        <w:rPr>
          <w:rFonts w:ascii="Arial"/>
          <w:sz w:val="20"/>
          <w:lang w:val="tr-TR"/>
        </w:rPr>
      </w:pPr>
    </w:p>
    <w:p w14:paraId="5C2AA999" w14:textId="77777777" w:rsidR="001657AC" w:rsidRPr="00CA7EB6" w:rsidRDefault="001657AC">
      <w:pPr>
        <w:pStyle w:val="BodyText"/>
        <w:rPr>
          <w:rFonts w:ascii="Arial"/>
          <w:sz w:val="20"/>
          <w:lang w:val="tr-TR"/>
        </w:rPr>
      </w:pPr>
    </w:p>
    <w:p w14:paraId="6BB93C14" w14:textId="77777777" w:rsidR="001657AC" w:rsidRPr="00CA7EB6" w:rsidRDefault="001657AC">
      <w:pPr>
        <w:pStyle w:val="BodyText"/>
        <w:rPr>
          <w:rFonts w:ascii="Arial"/>
          <w:sz w:val="20"/>
          <w:lang w:val="tr-TR"/>
        </w:rPr>
      </w:pPr>
    </w:p>
    <w:p w14:paraId="3C42C1E1" w14:textId="77777777" w:rsidR="001657AC" w:rsidRPr="00CA7EB6" w:rsidRDefault="001657AC">
      <w:pPr>
        <w:pStyle w:val="BodyText"/>
        <w:rPr>
          <w:rFonts w:ascii="Arial"/>
          <w:sz w:val="20"/>
          <w:lang w:val="tr-TR"/>
        </w:rPr>
      </w:pPr>
    </w:p>
    <w:p w14:paraId="68149CE4" w14:textId="77777777" w:rsidR="001657AC" w:rsidRPr="00CA7EB6" w:rsidRDefault="001657AC">
      <w:pPr>
        <w:pStyle w:val="BodyText"/>
        <w:rPr>
          <w:rFonts w:ascii="Arial"/>
          <w:sz w:val="20"/>
          <w:lang w:val="tr-TR"/>
        </w:rPr>
      </w:pPr>
    </w:p>
    <w:p w14:paraId="79D3D3F5" w14:textId="77777777" w:rsidR="001657AC" w:rsidRPr="00CA7EB6" w:rsidRDefault="001657AC">
      <w:pPr>
        <w:pStyle w:val="BodyText"/>
        <w:rPr>
          <w:rFonts w:ascii="Arial"/>
          <w:sz w:val="20"/>
          <w:lang w:val="tr-TR"/>
        </w:rPr>
      </w:pPr>
    </w:p>
    <w:p w14:paraId="4E7744E1" w14:textId="77777777" w:rsidR="001657AC" w:rsidRPr="00CA7EB6" w:rsidRDefault="001657AC">
      <w:pPr>
        <w:pStyle w:val="BodyText"/>
        <w:rPr>
          <w:rFonts w:ascii="Arial"/>
          <w:sz w:val="20"/>
          <w:lang w:val="tr-TR"/>
        </w:rPr>
      </w:pPr>
    </w:p>
    <w:p w14:paraId="509A54B6" w14:textId="77777777" w:rsidR="001657AC" w:rsidRPr="00CA7EB6" w:rsidRDefault="00000000">
      <w:pPr>
        <w:spacing w:before="93"/>
        <w:ind w:left="103"/>
        <w:rPr>
          <w:b/>
          <w:sz w:val="17"/>
          <w:lang w:val="tr-TR"/>
        </w:rPr>
      </w:pPr>
      <w:r w:rsidRPr="00CA7EB6">
        <w:rPr>
          <w:b/>
          <w:color w:val="221F1F"/>
          <w:sz w:val="17"/>
          <w:lang w:val="tr-TR"/>
        </w:rPr>
        <w:t>18-03801</w:t>
      </w:r>
    </w:p>
    <w:p w14:paraId="4BB0B650" w14:textId="77777777" w:rsidR="001657AC" w:rsidRPr="00CA7EB6" w:rsidRDefault="001657AC">
      <w:pPr>
        <w:rPr>
          <w:sz w:val="17"/>
          <w:lang w:val="tr-TR"/>
        </w:rPr>
        <w:sectPr w:rsidR="001657AC" w:rsidRPr="00CA7EB6">
          <w:headerReference w:type="default" r:id="rId205"/>
          <w:footerReference w:type="default" r:id="rId206"/>
          <w:pgSz w:w="13610" w:h="9080" w:orient="landscape"/>
          <w:pgMar w:top="820" w:right="1940" w:bottom="0" w:left="520" w:header="0" w:footer="0" w:gutter="0"/>
          <w:cols w:space="720"/>
        </w:sectPr>
      </w:pPr>
    </w:p>
    <w:p w14:paraId="554EFFFD" w14:textId="77777777" w:rsidR="001657AC" w:rsidRPr="00CA7EB6" w:rsidRDefault="00000000">
      <w:pPr>
        <w:pStyle w:val="BodyText"/>
        <w:spacing w:before="4"/>
        <w:rPr>
          <w:b/>
          <w:sz w:val="17"/>
          <w:lang w:val="tr-TR"/>
        </w:rPr>
      </w:pPr>
      <w:r w:rsidRPr="00CA7EB6">
        <w:rPr>
          <w:noProof/>
          <w:lang w:val="tr-TR"/>
        </w:rPr>
        <w:lastRenderedPageBreak/>
        <w:drawing>
          <wp:anchor distT="0" distB="0" distL="0" distR="0" simplePos="0" relativeHeight="251667456" behindDoc="1" locked="0" layoutInCell="1" allowOverlap="1" wp14:anchorId="1C341A80" wp14:editId="15E973AC">
            <wp:simplePos x="0" y="0"/>
            <wp:positionH relativeFrom="page">
              <wp:posOffset>0</wp:posOffset>
            </wp:positionH>
            <wp:positionV relativeFrom="page">
              <wp:posOffset>0</wp:posOffset>
            </wp:positionV>
            <wp:extent cx="5879591" cy="8933689"/>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89" cstate="print"/>
                    <a:stretch>
                      <a:fillRect/>
                    </a:stretch>
                  </pic:blipFill>
                  <pic:spPr>
                    <a:xfrm>
                      <a:off x="0" y="0"/>
                      <a:ext cx="5879591" cy="8933689"/>
                    </a:xfrm>
                    <a:prstGeom prst="rect">
                      <a:avLst/>
                    </a:prstGeom>
                  </pic:spPr>
                </pic:pic>
              </a:graphicData>
            </a:graphic>
          </wp:anchor>
        </w:drawing>
      </w:r>
    </w:p>
    <w:p w14:paraId="52BF8073" w14:textId="77777777" w:rsidR="001657AC" w:rsidRPr="00CA7EB6" w:rsidRDefault="001657AC">
      <w:pPr>
        <w:rPr>
          <w:sz w:val="17"/>
          <w:lang w:val="tr-TR"/>
        </w:rPr>
        <w:sectPr w:rsidR="001657AC" w:rsidRPr="00CA7EB6">
          <w:headerReference w:type="default" r:id="rId207"/>
          <w:footerReference w:type="default" r:id="rId208"/>
          <w:pgSz w:w="9260" w:h="14070"/>
          <w:pgMar w:top="1320" w:right="1280" w:bottom="280" w:left="1280" w:header="0" w:footer="0" w:gutter="0"/>
          <w:cols w:space="720"/>
        </w:sectPr>
      </w:pPr>
    </w:p>
    <w:p w14:paraId="17AF9911" w14:textId="5DB859A6" w:rsidR="001657AC" w:rsidRPr="00CA7EB6" w:rsidRDefault="00FA72AF">
      <w:pPr>
        <w:spacing w:before="165" w:line="256" w:lineRule="auto"/>
        <w:ind w:left="116" w:right="112"/>
        <w:jc w:val="both"/>
        <w:rPr>
          <w:rFonts w:ascii="Franklin Gothic Medium Cond" w:hAnsi="Franklin Gothic Medium Cond"/>
          <w:sz w:val="24"/>
          <w:lang w:val="tr-TR"/>
        </w:rPr>
      </w:pPr>
      <w:r>
        <w:rPr>
          <w:lang w:val="tr-TR"/>
        </w:rPr>
        <w:lastRenderedPageBreak/>
        <w:pict w14:anchorId="380758CA">
          <v:group id="_x0000_s2051" alt="" style="position:absolute;left:0;text-align:left;margin-left:4.55pt;margin-top:6.8pt;width:450.7pt;height:678.25pt;z-index:-21821440;mso-position-horizontal-relative:page;mso-position-vertical-relative:page" coordorigin="91,136" coordsize="9014,13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91;top:136;width:9014;height:13565">
              <v:imagedata r:id="rId209" o:title=""/>
            </v:shape>
            <v:shape id="_x0000_s2053" alt="" style="position:absolute;left:2662;top:12558;width:3945;height:922" coordorigin="2663,12558" coordsize="3945,922" o:spt="100" adj="0,,0" path="m6606,12846r-3943,l2663,13478r,2l6606,13480r,-2l6606,12846xm6606,12558r-3943,l2663,12559r,287l6606,12846r,-287l6606,12558xm6607,12846r-1,l6606,13478r,2l6607,13480r,-2l6607,12846xm6607,12558r-1,l6606,12559r,287l6607,12846r,-287l6607,12558xe" fillcolor="#9e1c1e" stroked="f">
              <v:stroke joinstyle="round"/>
              <v:formulas/>
              <v:path arrowok="t" o:connecttype="segments"/>
            </v:shape>
            <w10:wrap anchorx="page" anchory="page"/>
          </v:group>
        </w:pict>
      </w:r>
      <w:r w:rsidR="000A289E">
        <w:rPr>
          <w:rFonts w:ascii="Franklin Gothic Medium Cond" w:hAnsi="Franklin Gothic Medium Cond"/>
          <w:color w:val="221F1F"/>
          <w:sz w:val="24"/>
          <w:lang w:val="tr-TR"/>
        </w:rPr>
        <w:t>UAEA</w:t>
      </w:r>
      <w:r w:rsidR="00000000" w:rsidRPr="00CA7EB6">
        <w:rPr>
          <w:rFonts w:ascii="Franklin Gothic Medium Cond" w:hAnsi="Franklin Gothic Medium Cond"/>
          <w:color w:val="221F1F"/>
          <w:sz w:val="24"/>
          <w:lang w:val="tr-TR"/>
        </w:rPr>
        <w:t xml:space="preserve"> Güvenlik Sözlüğü, </w:t>
      </w:r>
      <w:r w:rsidR="000A289E">
        <w:rPr>
          <w:rFonts w:ascii="Franklin Gothic Medium Cond" w:hAnsi="Franklin Gothic Medium Cond"/>
          <w:color w:val="221F1F"/>
          <w:sz w:val="24"/>
          <w:lang w:val="tr-TR"/>
        </w:rPr>
        <w:t>UAEA</w:t>
      </w:r>
      <w:r w:rsidR="00000000" w:rsidRPr="00CA7EB6">
        <w:rPr>
          <w:rFonts w:ascii="Franklin Gothic Medium Cond" w:hAnsi="Franklin Gothic Medium Cond"/>
          <w:color w:val="221F1F"/>
          <w:sz w:val="24"/>
          <w:lang w:val="tr-TR"/>
        </w:rPr>
        <w:t xml:space="preserve"> güvenlik standartlarındaki terminolojiyi ve kullanımı açıklığa kavuşturur ve uyumlaştırır. Bu amaçla, </w:t>
      </w:r>
      <w:r w:rsidR="000A289E">
        <w:rPr>
          <w:rFonts w:ascii="Franklin Gothic Medium Cond" w:hAnsi="Franklin Gothic Medium Cond"/>
          <w:color w:val="221F1F"/>
          <w:sz w:val="24"/>
          <w:lang w:val="tr-TR"/>
        </w:rPr>
        <w:t>UAEA</w:t>
      </w:r>
      <w:r w:rsidR="00000000" w:rsidRPr="00CA7EB6">
        <w:rPr>
          <w:rFonts w:ascii="Franklin Gothic Medium Cond" w:hAnsi="Franklin Gothic Medium Cond"/>
          <w:color w:val="221F1F"/>
          <w:sz w:val="24"/>
          <w:lang w:val="tr-TR"/>
        </w:rPr>
        <w:t xml:space="preserve"> güvenlik standartlarında ve güvenlikle ilgili diğer yayınlarda kullanılan bilimsel ve teknik terimleri tanımlar, açıklar ve kullanımları hakkında bilgi verir. </w:t>
      </w:r>
      <w:r w:rsidR="000A289E">
        <w:rPr>
          <w:rFonts w:ascii="Franklin Gothic Medium Cond" w:hAnsi="Franklin Gothic Medium Cond"/>
          <w:color w:val="221F1F"/>
          <w:sz w:val="24"/>
          <w:lang w:val="tr-TR"/>
        </w:rPr>
        <w:t>UAEA</w:t>
      </w:r>
      <w:r w:rsidR="00000000" w:rsidRPr="00CA7EB6">
        <w:rPr>
          <w:rFonts w:ascii="Franklin Gothic Medium Cond" w:hAnsi="Franklin Gothic Medium Cond"/>
          <w:color w:val="221F1F"/>
          <w:sz w:val="24"/>
          <w:lang w:val="tr-TR"/>
        </w:rPr>
        <w:t xml:space="preserve"> Güvenlik Sözlüğü, öncelikle </w:t>
      </w:r>
      <w:r w:rsidR="000A289E">
        <w:rPr>
          <w:rFonts w:ascii="Franklin Gothic Medium Cond" w:hAnsi="Franklin Gothic Medium Cond"/>
          <w:color w:val="221F1F"/>
          <w:sz w:val="24"/>
          <w:lang w:val="tr-TR"/>
        </w:rPr>
        <w:t>UAEA</w:t>
      </w:r>
      <w:r w:rsidR="00000000" w:rsidRPr="00CA7EB6">
        <w:rPr>
          <w:rFonts w:ascii="Franklin Gothic Medium Cond" w:hAnsi="Franklin Gothic Medium Cond"/>
          <w:color w:val="221F1F"/>
          <w:sz w:val="24"/>
          <w:lang w:val="tr-TR"/>
        </w:rPr>
        <w:t xml:space="preserve"> güvenlik standartlarını hazırlayanlar, gözden geçirenler ve kullanıcılar için rehberlik sağlar. Bununla birlikte, diğer emniyet ve güvenlikle ilgili </w:t>
      </w:r>
      <w:r w:rsidR="000A289E">
        <w:rPr>
          <w:rFonts w:ascii="Franklin Gothic Medium Cond" w:hAnsi="Franklin Gothic Medium Cond"/>
          <w:color w:val="221F1F"/>
          <w:sz w:val="24"/>
          <w:lang w:val="tr-TR"/>
        </w:rPr>
        <w:t>UAEA</w:t>
      </w:r>
      <w:r w:rsidR="00000000" w:rsidRPr="00CA7EB6">
        <w:rPr>
          <w:rFonts w:ascii="Franklin Gothic Medium Cond" w:hAnsi="Franklin Gothic Medium Cond"/>
          <w:color w:val="221F1F"/>
          <w:sz w:val="24"/>
          <w:lang w:val="tr-TR"/>
        </w:rPr>
        <w:t xml:space="preserve"> yayınlarının hazırlayıcıları ve kullanıcıları ile diğer </w:t>
      </w:r>
      <w:r w:rsidR="000A289E">
        <w:rPr>
          <w:rFonts w:ascii="Franklin Gothic Medium Cond" w:hAnsi="Franklin Gothic Medium Cond"/>
          <w:color w:val="221F1F"/>
          <w:sz w:val="24"/>
          <w:lang w:val="tr-TR"/>
        </w:rPr>
        <w:t>UAEA</w:t>
      </w:r>
      <w:r w:rsidR="00000000" w:rsidRPr="00CA7EB6">
        <w:rPr>
          <w:rFonts w:ascii="Franklin Gothic Medium Cond" w:hAnsi="Franklin Gothic Medium Cond"/>
          <w:color w:val="221F1F"/>
          <w:sz w:val="24"/>
          <w:lang w:val="tr-TR"/>
        </w:rPr>
        <w:t xml:space="preserve"> personeli için de bir bilgi kaynağıdır ve Üye Devletlerin daha geniş bir ilgi alanına sahiptir.</w:t>
      </w:r>
    </w:p>
    <w:p w14:paraId="468FDA1F" w14:textId="77777777" w:rsidR="001657AC" w:rsidRPr="00CA7EB6" w:rsidRDefault="001657AC">
      <w:pPr>
        <w:pStyle w:val="BodyText"/>
        <w:rPr>
          <w:rFonts w:ascii="Franklin Gothic Medium Cond"/>
          <w:sz w:val="20"/>
          <w:lang w:val="tr-TR"/>
        </w:rPr>
      </w:pPr>
    </w:p>
    <w:p w14:paraId="17AFB2E7" w14:textId="77777777" w:rsidR="001657AC" w:rsidRPr="00CA7EB6" w:rsidRDefault="001657AC">
      <w:pPr>
        <w:pStyle w:val="BodyText"/>
        <w:rPr>
          <w:rFonts w:ascii="Franklin Gothic Medium Cond"/>
          <w:sz w:val="20"/>
          <w:lang w:val="tr-TR"/>
        </w:rPr>
      </w:pPr>
    </w:p>
    <w:p w14:paraId="4A6F0103" w14:textId="77777777" w:rsidR="001657AC" w:rsidRPr="00CA7EB6" w:rsidRDefault="001657AC">
      <w:pPr>
        <w:pStyle w:val="BodyText"/>
        <w:rPr>
          <w:rFonts w:ascii="Franklin Gothic Medium Cond"/>
          <w:sz w:val="20"/>
          <w:lang w:val="tr-TR"/>
        </w:rPr>
      </w:pPr>
    </w:p>
    <w:p w14:paraId="1F86B9AB" w14:textId="77777777" w:rsidR="001657AC" w:rsidRPr="00CA7EB6" w:rsidRDefault="001657AC">
      <w:pPr>
        <w:pStyle w:val="BodyText"/>
        <w:rPr>
          <w:rFonts w:ascii="Franklin Gothic Medium Cond"/>
          <w:sz w:val="20"/>
          <w:lang w:val="tr-TR"/>
        </w:rPr>
      </w:pPr>
    </w:p>
    <w:p w14:paraId="0E8D85FA" w14:textId="77777777" w:rsidR="001657AC" w:rsidRPr="00CA7EB6" w:rsidRDefault="001657AC">
      <w:pPr>
        <w:pStyle w:val="BodyText"/>
        <w:rPr>
          <w:rFonts w:ascii="Franklin Gothic Medium Cond"/>
          <w:sz w:val="20"/>
          <w:lang w:val="tr-TR"/>
        </w:rPr>
      </w:pPr>
    </w:p>
    <w:p w14:paraId="66598BC7" w14:textId="77777777" w:rsidR="001657AC" w:rsidRPr="00CA7EB6" w:rsidRDefault="001657AC">
      <w:pPr>
        <w:pStyle w:val="BodyText"/>
        <w:rPr>
          <w:rFonts w:ascii="Franklin Gothic Medium Cond"/>
          <w:sz w:val="20"/>
          <w:lang w:val="tr-TR"/>
        </w:rPr>
      </w:pPr>
    </w:p>
    <w:p w14:paraId="145447D5" w14:textId="77777777" w:rsidR="001657AC" w:rsidRPr="00CA7EB6" w:rsidRDefault="001657AC">
      <w:pPr>
        <w:pStyle w:val="BodyText"/>
        <w:rPr>
          <w:rFonts w:ascii="Franklin Gothic Medium Cond"/>
          <w:sz w:val="20"/>
          <w:lang w:val="tr-TR"/>
        </w:rPr>
      </w:pPr>
    </w:p>
    <w:p w14:paraId="0054777F" w14:textId="77777777" w:rsidR="001657AC" w:rsidRPr="00CA7EB6" w:rsidRDefault="001657AC">
      <w:pPr>
        <w:pStyle w:val="BodyText"/>
        <w:rPr>
          <w:rFonts w:ascii="Franklin Gothic Medium Cond"/>
          <w:sz w:val="20"/>
          <w:lang w:val="tr-TR"/>
        </w:rPr>
      </w:pPr>
    </w:p>
    <w:p w14:paraId="4378F0B1" w14:textId="77777777" w:rsidR="001657AC" w:rsidRPr="00CA7EB6" w:rsidRDefault="001657AC">
      <w:pPr>
        <w:pStyle w:val="BodyText"/>
        <w:rPr>
          <w:rFonts w:ascii="Franklin Gothic Medium Cond"/>
          <w:sz w:val="20"/>
          <w:lang w:val="tr-TR"/>
        </w:rPr>
      </w:pPr>
    </w:p>
    <w:p w14:paraId="11B6A0EE" w14:textId="77777777" w:rsidR="001657AC" w:rsidRPr="00CA7EB6" w:rsidRDefault="001657AC">
      <w:pPr>
        <w:pStyle w:val="BodyText"/>
        <w:rPr>
          <w:rFonts w:ascii="Franklin Gothic Medium Cond"/>
          <w:sz w:val="20"/>
          <w:lang w:val="tr-TR"/>
        </w:rPr>
      </w:pPr>
    </w:p>
    <w:p w14:paraId="2648782B" w14:textId="77777777" w:rsidR="001657AC" w:rsidRPr="00CA7EB6" w:rsidRDefault="001657AC">
      <w:pPr>
        <w:pStyle w:val="BodyText"/>
        <w:rPr>
          <w:rFonts w:ascii="Franklin Gothic Medium Cond"/>
          <w:sz w:val="20"/>
          <w:lang w:val="tr-TR"/>
        </w:rPr>
      </w:pPr>
    </w:p>
    <w:p w14:paraId="4536DBD1" w14:textId="77777777" w:rsidR="001657AC" w:rsidRPr="00CA7EB6" w:rsidRDefault="001657AC">
      <w:pPr>
        <w:pStyle w:val="BodyText"/>
        <w:rPr>
          <w:rFonts w:ascii="Franklin Gothic Medium Cond"/>
          <w:sz w:val="20"/>
          <w:lang w:val="tr-TR"/>
        </w:rPr>
      </w:pPr>
    </w:p>
    <w:p w14:paraId="649BC4BA" w14:textId="77777777" w:rsidR="001657AC" w:rsidRPr="00CA7EB6" w:rsidRDefault="001657AC">
      <w:pPr>
        <w:pStyle w:val="BodyText"/>
        <w:rPr>
          <w:rFonts w:ascii="Franklin Gothic Medium Cond"/>
          <w:sz w:val="20"/>
          <w:lang w:val="tr-TR"/>
        </w:rPr>
      </w:pPr>
    </w:p>
    <w:p w14:paraId="46D711AD" w14:textId="77777777" w:rsidR="001657AC" w:rsidRPr="00CA7EB6" w:rsidRDefault="001657AC">
      <w:pPr>
        <w:pStyle w:val="BodyText"/>
        <w:rPr>
          <w:rFonts w:ascii="Franklin Gothic Medium Cond"/>
          <w:sz w:val="20"/>
          <w:lang w:val="tr-TR"/>
        </w:rPr>
      </w:pPr>
    </w:p>
    <w:p w14:paraId="43CDE839" w14:textId="77777777" w:rsidR="001657AC" w:rsidRPr="00CA7EB6" w:rsidRDefault="001657AC">
      <w:pPr>
        <w:pStyle w:val="BodyText"/>
        <w:rPr>
          <w:rFonts w:ascii="Franklin Gothic Medium Cond"/>
          <w:sz w:val="20"/>
          <w:lang w:val="tr-TR"/>
        </w:rPr>
      </w:pPr>
    </w:p>
    <w:p w14:paraId="4D52AC65" w14:textId="77777777" w:rsidR="001657AC" w:rsidRPr="00CA7EB6" w:rsidRDefault="001657AC">
      <w:pPr>
        <w:pStyle w:val="BodyText"/>
        <w:rPr>
          <w:rFonts w:ascii="Franklin Gothic Medium Cond"/>
          <w:sz w:val="20"/>
          <w:lang w:val="tr-TR"/>
        </w:rPr>
      </w:pPr>
    </w:p>
    <w:p w14:paraId="77AC88C9" w14:textId="77777777" w:rsidR="001657AC" w:rsidRPr="00CA7EB6" w:rsidRDefault="001657AC">
      <w:pPr>
        <w:pStyle w:val="BodyText"/>
        <w:rPr>
          <w:rFonts w:ascii="Franklin Gothic Medium Cond"/>
          <w:sz w:val="20"/>
          <w:lang w:val="tr-TR"/>
        </w:rPr>
      </w:pPr>
    </w:p>
    <w:p w14:paraId="31088F04" w14:textId="77777777" w:rsidR="001657AC" w:rsidRPr="00CA7EB6" w:rsidRDefault="001657AC">
      <w:pPr>
        <w:pStyle w:val="BodyText"/>
        <w:rPr>
          <w:rFonts w:ascii="Franklin Gothic Medium Cond"/>
          <w:sz w:val="20"/>
          <w:lang w:val="tr-TR"/>
        </w:rPr>
      </w:pPr>
    </w:p>
    <w:p w14:paraId="30635A01" w14:textId="77777777" w:rsidR="001657AC" w:rsidRPr="00CA7EB6" w:rsidRDefault="001657AC">
      <w:pPr>
        <w:pStyle w:val="BodyText"/>
        <w:rPr>
          <w:rFonts w:ascii="Franklin Gothic Medium Cond"/>
          <w:sz w:val="20"/>
          <w:lang w:val="tr-TR"/>
        </w:rPr>
      </w:pPr>
    </w:p>
    <w:p w14:paraId="6E80B220" w14:textId="77777777" w:rsidR="001657AC" w:rsidRPr="00CA7EB6" w:rsidRDefault="001657AC">
      <w:pPr>
        <w:pStyle w:val="BodyText"/>
        <w:rPr>
          <w:rFonts w:ascii="Franklin Gothic Medium Cond"/>
          <w:sz w:val="20"/>
          <w:lang w:val="tr-TR"/>
        </w:rPr>
      </w:pPr>
    </w:p>
    <w:p w14:paraId="5A3E66B1" w14:textId="77777777" w:rsidR="001657AC" w:rsidRPr="00CA7EB6" w:rsidRDefault="001657AC">
      <w:pPr>
        <w:pStyle w:val="BodyText"/>
        <w:rPr>
          <w:rFonts w:ascii="Franklin Gothic Medium Cond"/>
          <w:sz w:val="20"/>
          <w:lang w:val="tr-TR"/>
        </w:rPr>
      </w:pPr>
    </w:p>
    <w:p w14:paraId="26F671E3" w14:textId="77777777" w:rsidR="001657AC" w:rsidRPr="00CA7EB6" w:rsidRDefault="001657AC">
      <w:pPr>
        <w:pStyle w:val="BodyText"/>
        <w:rPr>
          <w:rFonts w:ascii="Franklin Gothic Medium Cond"/>
          <w:sz w:val="20"/>
          <w:lang w:val="tr-TR"/>
        </w:rPr>
      </w:pPr>
    </w:p>
    <w:p w14:paraId="577BE648" w14:textId="77777777" w:rsidR="001657AC" w:rsidRPr="00CA7EB6" w:rsidRDefault="001657AC">
      <w:pPr>
        <w:pStyle w:val="BodyText"/>
        <w:rPr>
          <w:rFonts w:ascii="Franklin Gothic Medium Cond"/>
          <w:sz w:val="20"/>
          <w:lang w:val="tr-TR"/>
        </w:rPr>
      </w:pPr>
    </w:p>
    <w:p w14:paraId="473E49AC" w14:textId="77777777" w:rsidR="001657AC" w:rsidRPr="00CA7EB6" w:rsidRDefault="001657AC">
      <w:pPr>
        <w:pStyle w:val="BodyText"/>
        <w:rPr>
          <w:rFonts w:ascii="Franklin Gothic Medium Cond"/>
          <w:sz w:val="20"/>
          <w:lang w:val="tr-TR"/>
        </w:rPr>
      </w:pPr>
    </w:p>
    <w:p w14:paraId="3B9D2C71" w14:textId="77777777" w:rsidR="001657AC" w:rsidRPr="00CA7EB6" w:rsidRDefault="001657AC">
      <w:pPr>
        <w:pStyle w:val="BodyText"/>
        <w:rPr>
          <w:rFonts w:ascii="Franklin Gothic Medium Cond"/>
          <w:sz w:val="20"/>
          <w:lang w:val="tr-TR"/>
        </w:rPr>
      </w:pPr>
    </w:p>
    <w:p w14:paraId="17BEC68A" w14:textId="77777777" w:rsidR="001657AC" w:rsidRPr="00CA7EB6" w:rsidRDefault="001657AC">
      <w:pPr>
        <w:pStyle w:val="BodyText"/>
        <w:rPr>
          <w:rFonts w:ascii="Franklin Gothic Medium Cond"/>
          <w:sz w:val="20"/>
          <w:lang w:val="tr-TR"/>
        </w:rPr>
      </w:pPr>
    </w:p>
    <w:p w14:paraId="0CD36DA9" w14:textId="77777777" w:rsidR="001657AC" w:rsidRPr="00CA7EB6" w:rsidRDefault="001657AC">
      <w:pPr>
        <w:pStyle w:val="BodyText"/>
        <w:rPr>
          <w:rFonts w:ascii="Franklin Gothic Medium Cond"/>
          <w:sz w:val="20"/>
          <w:lang w:val="tr-TR"/>
        </w:rPr>
      </w:pPr>
    </w:p>
    <w:p w14:paraId="2622917C" w14:textId="77777777" w:rsidR="001657AC" w:rsidRPr="00CA7EB6" w:rsidRDefault="001657AC">
      <w:pPr>
        <w:pStyle w:val="BodyText"/>
        <w:rPr>
          <w:rFonts w:ascii="Franklin Gothic Medium Cond"/>
          <w:sz w:val="20"/>
          <w:lang w:val="tr-TR"/>
        </w:rPr>
      </w:pPr>
    </w:p>
    <w:p w14:paraId="17341884" w14:textId="77777777" w:rsidR="001657AC" w:rsidRPr="00CA7EB6" w:rsidRDefault="001657AC">
      <w:pPr>
        <w:pStyle w:val="BodyText"/>
        <w:rPr>
          <w:rFonts w:ascii="Franklin Gothic Medium Cond"/>
          <w:sz w:val="20"/>
          <w:lang w:val="tr-TR"/>
        </w:rPr>
      </w:pPr>
    </w:p>
    <w:p w14:paraId="449D4AF5" w14:textId="77777777" w:rsidR="001657AC" w:rsidRPr="00CA7EB6" w:rsidRDefault="001657AC">
      <w:pPr>
        <w:pStyle w:val="BodyText"/>
        <w:rPr>
          <w:rFonts w:ascii="Franklin Gothic Medium Cond"/>
          <w:sz w:val="20"/>
          <w:lang w:val="tr-TR"/>
        </w:rPr>
      </w:pPr>
    </w:p>
    <w:p w14:paraId="61516C06" w14:textId="77777777" w:rsidR="001657AC" w:rsidRPr="00CA7EB6" w:rsidRDefault="001657AC">
      <w:pPr>
        <w:pStyle w:val="BodyText"/>
        <w:rPr>
          <w:rFonts w:ascii="Franklin Gothic Medium Cond"/>
          <w:sz w:val="20"/>
          <w:lang w:val="tr-TR"/>
        </w:rPr>
      </w:pPr>
    </w:p>
    <w:p w14:paraId="0BAA05EA" w14:textId="77777777" w:rsidR="001657AC" w:rsidRPr="00CA7EB6" w:rsidRDefault="001657AC">
      <w:pPr>
        <w:pStyle w:val="BodyText"/>
        <w:rPr>
          <w:rFonts w:ascii="Franklin Gothic Medium Cond"/>
          <w:sz w:val="20"/>
          <w:lang w:val="tr-TR"/>
        </w:rPr>
      </w:pPr>
    </w:p>
    <w:p w14:paraId="14B18C6C" w14:textId="77777777" w:rsidR="001657AC" w:rsidRPr="00CA7EB6" w:rsidRDefault="001657AC">
      <w:pPr>
        <w:pStyle w:val="BodyText"/>
        <w:rPr>
          <w:rFonts w:ascii="Franklin Gothic Medium Cond"/>
          <w:sz w:val="20"/>
          <w:lang w:val="tr-TR"/>
        </w:rPr>
      </w:pPr>
    </w:p>
    <w:p w14:paraId="7A64B75D" w14:textId="77777777" w:rsidR="001657AC" w:rsidRPr="00CA7EB6" w:rsidRDefault="001657AC">
      <w:pPr>
        <w:pStyle w:val="BodyText"/>
        <w:rPr>
          <w:rFonts w:ascii="Franklin Gothic Medium Cond"/>
          <w:sz w:val="20"/>
          <w:lang w:val="tr-TR"/>
        </w:rPr>
      </w:pPr>
    </w:p>
    <w:p w14:paraId="04DB6A78" w14:textId="77777777" w:rsidR="001657AC" w:rsidRPr="00CA7EB6" w:rsidRDefault="001657AC">
      <w:pPr>
        <w:pStyle w:val="BodyText"/>
        <w:rPr>
          <w:rFonts w:ascii="Franklin Gothic Medium Cond"/>
          <w:sz w:val="20"/>
          <w:lang w:val="tr-TR"/>
        </w:rPr>
      </w:pPr>
    </w:p>
    <w:p w14:paraId="70901E7C" w14:textId="77777777" w:rsidR="001657AC" w:rsidRPr="00CA7EB6" w:rsidRDefault="001657AC">
      <w:pPr>
        <w:pStyle w:val="BodyText"/>
        <w:rPr>
          <w:rFonts w:ascii="Franklin Gothic Medium Cond"/>
          <w:sz w:val="20"/>
          <w:lang w:val="tr-TR"/>
        </w:rPr>
      </w:pPr>
    </w:p>
    <w:p w14:paraId="63EE7148" w14:textId="77777777" w:rsidR="001657AC" w:rsidRPr="00CA7EB6" w:rsidRDefault="00FA72AF">
      <w:pPr>
        <w:pStyle w:val="BodyText"/>
        <w:spacing w:before="9"/>
        <w:rPr>
          <w:rFonts w:ascii="Franklin Gothic Medium Cond"/>
          <w:sz w:val="22"/>
          <w:lang w:val="tr-TR"/>
        </w:rPr>
      </w:pPr>
      <w:r>
        <w:rPr>
          <w:lang w:val="tr-TR"/>
        </w:rPr>
        <w:pict w14:anchorId="0CE605EB">
          <v:shape id="_x0000_s2050" type="#_x0000_t202" alt="" style="position:absolute;margin-left:133.15pt;margin-top:14.15pt;width:197.2pt;height:46.1pt;z-index:-15707136;mso-wrap-style:square;mso-wrap-edited:f;mso-width-percent:0;mso-height-percent:0;mso-wrap-distance-left:0;mso-wrap-distance-right:0;mso-position-horizontal-relative:page;mso-width-percent:0;mso-height-percent:0;v-text-anchor:top" filled="f" stroked="f">
            <v:textbox inset="0,0,0,0">
              <w:txbxContent>
                <w:p w14:paraId="614AFCF7" w14:textId="77777777" w:rsidR="001657AC" w:rsidRDefault="00000000">
                  <w:pPr>
                    <w:spacing w:before="1" w:line="252" w:lineRule="auto"/>
                    <w:ind w:left="448" w:right="234" w:hanging="196"/>
                    <w:rPr>
                      <w:rFonts w:ascii="Franklin Gothic Medium Cond" w:hAnsi="Franklin Gothic Medium Cond"/>
                      <w:sz w:val="24"/>
                    </w:rPr>
                  </w:pPr>
                  <w:r>
                    <w:rPr>
                      <w:rFonts w:ascii="Franklin Gothic Medium Cond" w:hAnsi="Franklin Gothic Medium Cond"/>
                      <w:color w:val="FFFFFF"/>
                      <w:sz w:val="24"/>
                    </w:rPr>
                    <w:t>ULUSLARARASI ATOM ENERJİSİ AJANSI VİYANA ISBN 978-92-0-104718-2</w:t>
                  </w:r>
                </w:p>
              </w:txbxContent>
            </v:textbox>
            <w10:wrap type="topAndBottom" anchorx="page"/>
          </v:shape>
        </w:pict>
      </w:r>
    </w:p>
    <w:sectPr w:rsidR="001657AC" w:rsidRPr="00CA7EB6">
      <w:headerReference w:type="default" r:id="rId210"/>
      <w:footerReference w:type="default" r:id="rId211"/>
      <w:pgSz w:w="9260" w:h="14070"/>
      <w:pgMar w:top="1320" w:right="128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C9EE" w14:textId="77777777" w:rsidR="00FA72AF" w:rsidRDefault="00FA72AF">
      <w:r>
        <w:separator/>
      </w:r>
    </w:p>
  </w:endnote>
  <w:endnote w:type="continuationSeparator" w:id="0">
    <w:p w14:paraId="5A925CA7" w14:textId="77777777" w:rsidR="00FA72AF" w:rsidRDefault="00FA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8225" w14:textId="77777777" w:rsidR="001657AC" w:rsidRDefault="00FA72AF">
    <w:pPr>
      <w:pStyle w:val="BodyText"/>
      <w:spacing w:line="14" w:lineRule="auto"/>
      <w:rPr>
        <w:sz w:val="20"/>
      </w:rPr>
    </w:pPr>
    <w:r>
      <w:pict w14:anchorId="624F3806">
        <v:shapetype id="_x0000_t202" coordsize="21600,21600" o:spt="202" path="m,l,21600r21600,l21600,xe">
          <v:stroke joinstyle="miter"/>
          <v:path gradientshapeok="t" o:connecttype="rect"/>
        </v:shapetype>
        <v:shape id="_x0000_s1194" type="#_x0000_t202" alt="" style="position:absolute;margin-left:385.15pt;margin-top:623.8pt;width:11.05pt;height:13.1pt;z-index:-21843456;mso-wrap-style:square;mso-wrap-edited:f;mso-width-percent:0;mso-height-percent:0;mso-position-horizontal-relative:page;mso-position-vertical-relative:page;mso-width-percent:0;mso-height-percent:0;v-text-anchor:top" filled="f" stroked="f">
          <v:textbox inset="0,0,0,0">
            <w:txbxContent>
              <w:p w14:paraId="141B177F"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C6A5" w14:textId="77777777" w:rsidR="001657AC" w:rsidRDefault="00FA72AF">
    <w:pPr>
      <w:pStyle w:val="BodyText"/>
      <w:spacing w:line="14" w:lineRule="auto"/>
      <w:rPr>
        <w:sz w:val="20"/>
      </w:rPr>
    </w:pPr>
    <w:r>
      <w:pict w14:anchorId="27E428AC">
        <v:shapetype id="_x0000_t202" coordsize="21600,21600" o:spt="202" path="m,l,21600r21600,l21600,xe">
          <v:stroke joinstyle="miter"/>
          <v:path gradientshapeok="t" o:connecttype="rect"/>
        </v:shapetype>
        <v:shape id="_x0000_s1171" type="#_x0000_t202" alt="" style="position:absolute;margin-left:55.5pt;margin-top:623.2pt;width:12.1pt;height:13.1pt;z-index:-21822976;mso-wrap-style:square;mso-wrap-edited:f;mso-width-percent:0;mso-height-percent:0;mso-position-horizontal-relative:page;mso-position-vertical-relative:page;mso-width-percent:0;mso-height-percent:0;v-text-anchor:top" filled="f" stroked="f">
          <v:textbox inset="0,0,0,0">
            <w:txbxContent>
              <w:p w14:paraId="78AFE09E" w14:textId="77777777" w:rsidR="001657AC" w:rsidRDefault="00000000">
                <w:pPr>
                  <w:spacing w:before="12"/>
                  <w:ind w:left="20"/>
                  <w:rPr>
                    <w:sz w:val="20"/>
                  </w:rPr>
                </w:pPr>
                <w:r>
                  <w:rPr>
                    <w:color w:val="221F1F"/>
                    <w:sz w:val="20"/>
                  </w:rPr>
                  <w:t>21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13B4" w14:textId="77777777" w:rsidR="001657AC" w:rsidRDefault="001657AC">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E506" w14:textId="77777777" w:rsidR="001657AC" w:rsidRDefault="001657AC">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61FF" w14:textId="77777777" w:rsidR="001657AC" w:rsidRDefault="001657AC">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FAC4" w14:textId="77777777" w:rsidR="001657AC" w:rsidRDefault="001657AC">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B908" w14:textId="77777777" w:rsidR="001657AC" w:rsidRDefault="001657AC">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7C94" w14:textId="77777777" w:rsidR="001657AC" w:rsidRDefault="00FA72AF">
    <w:pPr>
      <w:pStyle w:val="BodyText"/>
      <w:spacing w:line="14" w:lineRule="auto"/>
      <w:rPr>
        <w:sz w:val="20"/>
      </w:rPr>
    </w:pPr>
    <w:r>
      <w:pict w14:anchorId="1E7F5209">
        <v:shapetype id="_x0000_t202" coordsize="21600,21600" o:spt="202" path="m,l,21600r21600,l21600,xe">
          <v:stroke joinstyle="miter"/>
          <v:path gradientshapeok="t" o:connecttype="rect"/>
        </v:shapetype>
        <v:shape id="_x0000_s1160" type="#_x0000_t202" alt="" style="position:absolute;margin-left:384.35pt;margin-top:623.2pt;width:11.05pt;height:13.1pt;z-index:-21816320;mso-wrap-style:square;mso-wrap-edited:f;mso-width-percent:0;mso-height-percent:0;mso-position-horizontal-relative:page;mso-position-vertical-relative:page;mso-width-percent:0;mso-height-percent:0;v-text-anchor:top" filled="f" stroked="f">
          <v:textbox inset="0,0,0,0">
            <w:txbxContent>
              <w:p w14:paraId="5A7A0696"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8436" w14:textId="77777777" w:rsidR="001657AC" w:rsidRDefault="00FA72AF">
    <w:pPr>
      <w:pStyle w:val="BodyText"/>
      <w:spacing w:line="14" w:lineRule="auto"/>
      <w:rPr>
        <w:sz w:val="20"/>
      </w:rPr>
    </w:pPr>
    <w:r>
      <w:pict w14:anchorId="04870698">
        <v:shapetype id="_x0000_t202" coordsize="21600,21600" o:spt="202" path="m,l,21600r21600,l21600,xe">
          <v:stroke joinstyle="miter"/>
          <v:path gradientshapeok="t" o:connecttype="rect"/>
        </v:shapetype>
        <v:shape id="_x0000_s1157" type="#_x0000_t202" alt="" style="position:absolute;margin-left:384.4pt;margin-top:623.2pt;width:11.05pt;height:13.1pt;z-index:-21814784;mso-wrap-style:square;mso-wrap-edited:f;mso-width-percent:0;mso-height-percent:0;mso-position-horizontal-relative:page;mso-position-vertical-relative:page;mso-width-percent:0;mso-height-percent:0;v-text-anchor:top" filled="f" stroked="f">
          <v:textbox inset="0,0,0,0">
            <w:txbxContent>
              <w:p w14:paraId="50BFD966"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2</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5F65" w14:textId="77777777" w:rsidR="001657AC" w:rsidRDefault="00FA72AF">
    <w:pPr>
      <w:pStyle w:val="BodyText"/>
      <w:spacing w:line="14" w:lineRule="auto"/>
      <w:rPr>
        <w:sz w:val="20"/>
      </w:rPr>
    </w:pPr>
    <w:r>
      <w:pict w14:anchorId="6C6C3876">
        <v:shapetype id="_x0000_t202" coordsize="21600,21600" o:spt="202" path="m,l,21600r21600,l21600,xe">
          <v:stroke joinstyle="miter"/>
          <v:path gradientshapeok="t" o:connecttype="rect"/>
        </v:shapetype>
        <v:shape id="_x0000_s1154" type="#_x0000_t202" alt="" style="position:absolute;margin-left:55.5pt;margin-top:623.2pt;width:12.1pt;height:13.1pt;z-index:-21812736;mso-wrap-style:square;mso-wrap-edited:f;mso-width-percent:0;mso-height-percent:0;mso-position-horizontal-relative:page;mso-position-vertical-relative:page;mso-width-percent:0;mso-height-percent:0;v-text-anchor:top" filled="f" stroked="f">
          <v:textbox inset="0,0,0,0">
            <w:txbxContent>
              <w:p w14:paraId="35845FF4" w14:textId="77777777" w:rsidR="001657AC" w:rsidRDefault="00000000">
                <w:pPr>
                  <w:spacing w:before="12"/>
                  <w:ind w:left="20"/>
                  <w:rPr>
                    <w:sz w:val="20"/>
                  </w:rPr>
                </w:pPr>
                <w:r>
                  <w:rPr>
                    <w:color w:val="221F1F"/>
                    <w:sz w:val="20"/>
                  </w:rPr>
                  <w:t>11</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349" w14:textId="77777777" w:rsidR="001657AC" w:rsidRDefault="00FA72AF">
    <w:pPr>
      <w:pStyle w:val="BodyText"/>
      <w:spacing w:line="14" w:lineRule="auto"/>
      <w:rPr>
        <w:sz w:val="20"/>
      </w:rPr>
    </w:pPr>
    <w:r>
      <w:pict w14:anchorId="1927D8ED">
        <v:shapetype id="_x0000_t202" coordsize="21600,21600" o:spt="202" path="m,l,21600r21600,l21600,xe">
          <v:stroke joinstyle="miter"/>
          <v:path gradientshapeok="t" o:connecttype="rect"/>
        </v:shapetype>
        <v:shape id="_x0000_s1151" type="#_x0000_t202" alt="" style="position:absolute;margin-left:384.4pt;margin-top:623.2pt;width:16.1pt;height:13.1pt;z-index:-21811200;mso-wrap-style:square;mso-wrap-edited:f;mso-width-percent:0;mso-height-percent:0;mso-position-horizontal-relative:page;mso-position-vertical-relative:page;mso-width-percent:0;mso-height-percent:0;v-text-anchor:top" filled="f" stroked="f">
          <v:textbox inset="0,0,0,0">
            <w:txbxContent>
              <w:p w14:paraId="6EB8EA06"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E0D7" w14:textId="77777777" w:rsidR="001657AC" w:rsidRDefault="00FA72AF">
    <w:pPr>
      <w:pStyle w:val="BodyText"/>
      <w:spacing w:line="14" w:lineRule="auto"/>
      <w:rPr>
        <w:sz w:val="20"/>
      </w:rPr>
    </w:pPr>
    <w:r>
      <w:pict w14:anchorId="1DF299CC">
        <v:shapetype id="_x0000_t202" coordsize="21600,21600" o:spt="202" path="m,l,21600r21600,l21600,xe">
          <v:stroke joinstyle="miter"/>
          <v:path gradientshapeok="t" o:connecttype="rect"/>
        </v:shapetype>
        <v:shape id="_x0000_s1193" type="#_x0000_t202" alt="" style="position:absolute;margin-left:385.15pt;margin-top:623.8pt;width:11.05pt;height:13.1pt;z-index:-21840384;mso-wrap-style:square;mso-wrap-edited:f;mso-width-percent:0;mso-height-percent:0;mso-position-horizontal-relative:page;mso-position-vertical-relative:page;mso-width-percent:0;mso-height-percent:0;v-text-anchor:top" filled="f" stroked="f">
          <v:textbox inset="0,0,0,0">
            <w:txbxContent>
              <w:p w14:paraId="47EDA5C7"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6</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018D" w14:textId="77777777" w:rsidR="001657AC" w:rsidRDefault="00FA72AF">
    <w:pPr>
      <w:pStyle w:val="BodyText"/>
      <w:spacing w:line="14" w:lineRule="auto"/>
      <w:rPr>
        <w:sz w:val="20"/>
      </w:rPr>
    </w:pPr>
    <w:r>
      <w:pict w14:anchorId="2FAFE296">
        <v:shapetype id="_x0000_t202" coordsize="21600,21600" o:spt="202" path="m,l,21600r21600,l21600,xe">
          <v:stroke joinstyle="miter"/>
          <v:path gradientshapeok="t" o:connecttype="rect"/>
        </v:shapetype>
        <v:shape id="_x0000_s1148" type="#_x0000_t202" alt="" style="position:absolute;margin-left:380pt;margin-top:623.2pt;width:16.1pt;height:13.1pt;z-index:-21809664;mso-wrap-style:square;mso-wrap-edited:f;mso-width-percent:0;mso-height-percent:0;mso-position-horizontal-relative:page;mso-position-vertical-relative:page;mso-width-percent:0;mso-height-percent:0;v-text-anchor:top" filled="f" stroked="f">
          <v:textbox inset="0,0,0,0">
            <w:txbxContent>
              <w:p w14:paraId="401DC616"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13</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BDBF" w14:textId="77777777" w:rsidR="001657AC" w:rsidRDefault="00FA72AF">
    <w:pPr>
      <w:pStyle w:val="BodyText"/>
      <w:spacing w:line="14" w:lineRule="auto"/>
      <w:rPr>
        <w:sz w:val="20"/>
      </w:rPr>
    </w:pPr>
    <w:r>
      <w:pict w14:anchorId="613CAC88">
        <v:shapetype id="_x0000_t202" coordsize="21600,21600" o:spt="202" path="m,l,21600r21600,l21600,xe">
          <v:stroke joinstyle="miter"/>
          <v:path gradientshapeok="t" o:connecttype="rect"/>
        </v:shapetype>
        <v:shape id="_x0000_s1145" type="#_x0000_t202" alt="" style="position:absolute;margin-left:379.7pt;margin-top:623.2pt;width:11.05pt;height:13.1pt;z-index:-21807104;mso-wrap-style:square;mso-wrap-edited:f;mso-width-percent:0;mso-height-percent:0;mso-position-horizontal-relative:page;mso-position-vertical-relative:page;mso-width-percent:0;mso-height-percent:0;v-text-anchor:top" filled="f" stroked="f">
          <v:textbox inset="0,0,0,0">
            <w:txbxContent>
              <w:p w14:paraId="0BE09357"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4</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7372" w14:textId="77777777" w:rsidR="001657AC" w:rsidRDefault="00FA72AF">
    <w:pPr>
      <w:pStyle w:val="BodyText"/>
      <w:spacing w:line="14" w:lineRule="auto"/>
      <w:rPr>
        <w:sz w:val="20"/>
      </w:rPr>
    </w:pPr>
    <w:r>
      <w:pict w14:anchorId="2B3C6B53">
        <v:shapetype id="_x0000_t202" coordsize="21600,21600" o:spt="202" path="m,l,21600r21600,l21600,xe">
          <v:stroke joinstyle="miter"/>
          <v:path gradientshapeok="t" o:connecttype="rect"/>
        </v:shapetype>
        <v:shape id="_x0000_s1142" type="#_x0000_t202" alt="" style="position:absolute;margin-left:382.8pt;margin-top:638.3pt;width:7.05pt;height:13.1pt;z-index:-21803520;mso-wrap-style:square;mso-wrap-edited:f;mso-width-percent:0;mso-height-percent:0;mso-position-horizontal-relative:page;mso-position-vertical-relative:page;mso-width-percent:0;mso-height-percent:0;v-text-anchor:top" filled="f" stroked="f">
          <v:textbox inset="0,0,0,0">
            <w:txbxContent>
              <w:p w14:paraId="6B695A99" w14:textId="77777777" w:rsidR="001657AC" w:rsidRDefault="00000000">
                <w:pPr>
                  <w:spacing w:before="12"/>
                  <w:ind w:left="20"/>
                  <w:rPr>
                    <w:sz w:val="20"/>
                  </w:rPr>
                </w:pPr>
                <w:r>
                  <w:rPr>
                    <w:color w:val="221F1F"/>
                    <w:sz w:val="20"/>
                  </w:rPr>
                  <w:t>1</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652" w14:textId="77777777" w:rsidR="001657AC" w:rsidRDefault="00FA72AF">
    <w:pPr>
      <w:pStyle w:val="BodyText"/>
      <w:spacing w:line="14" w:lineRule="auto"/>
      <w:rPr>
        <w:sz w:val="20"/>
      </w:rPr>
    </w:pPr>
    <w:r>
      <w:pict w14:anchorId="1BD8AB07">
        <v:shapetype id="_x0000_t202" coordsize="21600,21600" o:spt="202" path="m,l,21600r21600,l21600,xe">
          <v:stroke joinstyle="miter"/>
          <v:path gradientshapeok="t" o:connecttype="rect"/>
        </v:shapetype>
        <v:shape id="_x0000_s1139" type="#_x0000_t202" alt="" style="position:absolute;margin-left:380.8pt;margin-top:638.3pt;width:16.1pt;height:13.1pt;z-index:-21801984;mso-wrap-style:square;mso-wrap-edited:f;mso-width-percent:0;mso-height-percent:0;mso-position-horizontal-relative:page;mso-position-vertical-relative:page;mso-width-percent:0;mso-height-percent:0;v-text-anchor:top" filled="f" stroked="f">
          <v:textbox inset="0,0,0,0">
            <w:txbxContent>
              <w:p w14:paraId="7222681C"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18</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B15" w14:textId="77777777" w:rsidR="001657AC" w:rsidRDefault="00FA72AF">
    <w:pPr>
      <w:pStyle w:val="BodyText"/>
      <w:spacing w:line="14" w:lineRule="auto"/>
      <w:rPr>
        <w:sz w:val="20"/>
      </w:rPr>
    </w:pPr>
    <w:r>
      <w:pict w14:anchorId="31924759">
        <v:shapetype id="_x0000_t202" coordsize="21600,21600" o:spt="202" path="m,l,21600r21600,l21600,xe">
          <v:stroke joinstyle="miter"/>
          <v:path gradientshapeok="t" o:connecttype="rect"/>
        </v:shapetype>
        <v:shape id="_x0000_s1136" type="#_x0000_t202" alt="" style="position:absolute;margin-left:379.85pt;margin-top:623.2pt;width:16.1pt;height:13.1pt;z-index:-21800448;mso-wrap-style:square;mso-wrap-edited:f;mso-width-percent:0;mso-height-percent:0;mso-position-horizontal-relative:page;mso-position-vertical-relative:page;mso-width-percent:0;mso-height-percent:0;v-text-anchor:top" filled="f" stroked="f">
          <v:textbox style="mso-next-textbox:#_x0000_s1136" inset="0,0,0,0">
            <w:txbxContent>
              <w:p w14:paraId="510F2335"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21</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005E" w14:textId="77777777" w:rsidR="001657AC" w:rsidRDefault="00FA72AF">
    <w:pPr>
      <w:pStyle w:val="BodyText"/>
      <w:spacing w:line="14" w:lineRule="auto"/>
      <w:rPr>
        <w:sz w:val="20"/>
      </w:rPr>
    </w:pPr>
    <w:r>
      <w:pict w14:anchorId="78EB1EF5">
        <v:shapetype id="_x0000_t202" coordsize="21600,21600" o:spt="202" path="m,l,21600r21600,l21600,xe">
          <v:stroke joinstyle="miter"/>
          <v:path gradientshapeok="t" o:connecttype="rect"/>
        </v:shapetype>
        <v:shape id="_x0000_s1133" type="#_x0000_t202" alt="" style="position:absolute;margin-left:379.75pt;margin-top:623.2pt;width:16.2pt;height:13.1pt;z-index:-21798400;mso-wrap-style:square;mso-wrap-edited:f;mso-width-percent:0;mso-height-percent:0;mso-position-horizontal-relative:page;mso-position-vertical-relative:page;mso-width-percent:0;mso-height-percent:0;v-text-anchor:top" filled="f" stroked="f">
          <v:textbox inset="0,0,0,0">
            <w:txbxContent>
              <w:p w14:paraId="47AC1F02" w14:textId="77777777" w:rsidR="001657AC" w:rsidRDefault="00000000">
                <w:pPr>
                  <w:spacing w:before="12"/>
                  <w:ind w:left="62"/>
                  <w:rPr>
                    <w:sz w:val="20"/>
                  </w:rPr>
                </w:pPr>
                <w:r>
                  <w:fldChar w:fldCharType="begin"/>
                </w:r>
                <w:r>
                  <w:rPr>
                    <w:color w:val="221F1F"/>
                    <w:sz w:val="20"/>
                  </w:rPr>
                  <w:instrText xml:space="preserve"> PAGE </w:instrText>
                </w:r>
                <w:r>
                  <w:fldChar w:fldCharType="separate"/>
                </w:r>
                <w:r>
                  <w:t>30</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87FB" w14:textId="77777777" w:rsidR="001657AC" w:rsidRDefault="00FA72AF">
    <w:pPr>
      <w:pStyle w:val="BodyText"/>
      <w:spacing w:line="14" w:lineRule="auto"/>
      <w:rPr>
        <w:sz w:val="20"/>
      </w:rPr>
    </w:pPr>
    <w:r>
      <w:pict w14:anchorId="6220990D">
        <v:shapetype id="_x0000_t202" coordsize="21600,21600" o:spt="202" path="m,l,21600r21600,l21600,xe">
          <v:stroke joinstyle="miter"/>
          <v:path gradientshapeok="t" o:connecttype="rect"/>
        </v:shapetype>
        <v:shape id="_x0000_s1130" type="#_x0000_t202" alt="" style="position:absolute;margin-left:380.15pt;margin-top:623.2pt;width:16.1pt;height:13.1pt;z-index:-21794816;mso-wrap-style:square;mso-wrap-edited:f;mso-width-percent:0;mso-height-percent:0;mso-position-horizontal-relative:page;mso-position-vertical-relative:page;mso-width-percent:0;mso-height-percent:0;v-text-anchor:top" filled="f" stroked="f">
          <v:textbox inset="0,0,0,0">
            <w:txbxContent>
              <w:p w14:paraId="660E324B"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43</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850A" w14:textId="77777777" w:rsidR="001657AC" w:rsidRDefault="00FA72AF">
    <w:pPr>
      <w:pStyle w:val="BodyText"/>
      <w:spacing w:line="14" w:lineRule="auto"/>
      <w:rPr>
        <w:sz w:val="20"/>
      </w:rPr>
    </w:pPr>
    <w:r>
      <w:pict w14:anchorId="179C7AAA">
        <v:shapetype id="_x0000_t202" coordsize="21600,21600" o:spt="202" path="m,l,21600r21600,l21600,xe">
          <v:stroke joinstyle="miter"/>
          <v:path gradientshapeok="t" o:connecttype="rect"/>
        </v:shapetype>
        <v:shape id="_x0000_s1129" type="#_x0000_t202" alt="" style="position:absolute;margin-left:385.15pt;margin-top:623.8pt;width:16.1pt;height:13.1pt;z-index:-21794304;mso-wrap-style:square;mso-wrap-edited:f;mso-width-percent:0;mso-height-percent:0;mso-position-horizontal-relative:page;mso-position-vertical-relative:page;mso-width-percent:0;mso-height-percent:0;v-text-anchor:top" filled="f" stroked="f">
          <v:textbox inset="0,0,0,0">
            <w:txbxContent>
              <w:p w14:paraId="7060B9A0"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50</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2348" w14:textId="77777777" w:rsidR="001657AC" w:rsidRDefault="00FA72AF">
    <w:pPr>
      <w:pStyle w:val="BodyText"/>
      <w:spacing w:line="14" w:lineRule="auto"/>
      <w:rPr>
        <w:sz w:val="20"/>
      </w:rPr>
    </w:pPr>
    <w:r>
      <w:pict w14:anchorId="73009756">
        <v:shapetype id="_x0000_t202" coordsize="21600,21600" o:spt="202" path="m,l,21600r21600,l21600,xe">
          <v:stroke joinstyle="miter"/>
          <v:path gradientshapeok="t" o:connecttype="rect"/>
        </v:shapetype>
        <v:shape id="_x0000_s1126" type="#_x0000_t202" alt="" style="position:absolute;margin-left:56.8pt;margin-top:623.2pt;width:12.1pt;height:13.1pt;z-index:-21792768;mso-wrap-style:square;mso-wrap-edited:f;mso-width-percent:0;mso-height-percent:0;mso-position-horizontal-relative:page;mso-position-vertical-relative:page;mso-width-percent:0;mso-height-percent:0;v-text-anchor:top" filled="f" stroked="f">
          <v:textbox inset="0,0,0,0">
            <w:txbxContent>
              <w:p w14:paraId="160CDF84" w14:textId="77777777" w:rsidR="001657AC" w:rsidRDefault="00000000">
                <w:pPr>
                  <w:spacing w:before="12"/>
                  <w:ind w:left="20"/>
                  <w:rPr>
                    <w:sz w:val="20"/>
                  </w:rPr>
                </w:pPr>
                <w:r>
                  <w:rPr>
                    <w:color w:val="221F1F"/>
                    <w:sz w:val="20"/>
                  </w:rPr>
                  <w:t>51</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9A2D" w14:textId="77777777" w:rsidR="001657AC" w:rsidRDefault="00FA72AF">
    <w:pPr>
      <w:pStyle w:val="BodyText"/>
      <w:spacing w:line="14" w:lineRule="auto"/>
      <w:rPr>
        <w:sz w:val="20"/>
      </w:rPr>
    </w:pPr>
    <w:r>
      <w:pict w14:anchorId="095AC2DF">
        <v:shapetype id="_x0000_t202" coordsize="21600,21600" o:spt="202" path="m,l,21600r21600,l21600,xe">
          <v:stroke joinstyle="miter"/>
          <v:path gradientshapeok="t" o:connecttype="rect"/>
        </v:shapetype>
        <v:shape id="_x0000_s1123" type="#_x0000_t202" alt="" style="position:absolute;margin-left:380.15pt;margin-top:623.2pt;width:16.1pt;height:13.1pt;z-index:-21791232;mso-wrap-style:square;mso-wrap-edited:f;mso-width-percent:0;mso-height-percent:0;mso-position-horizontal-relative:page;mso-position-vertical-relative:page;mso-width-percent:0;mso-height-percent:0;v-text-anchor:top" filled="f" stroked="f">
          <v:textbox inset="0,0,0,0">
            <w:txbxContent>
              <w:p w14:paraId="0A445061"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52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6BF4" w14:textId="77777777" w:rsidR="001657AC" w:rsidRDefault="00FA72AF">
    <w:pPr>
      <w:pStyle w:val="BodyText"/>
      <w:spacing w:line="14" w:lineRule="auto"/>
      <w:rPr>
        <w:sz w:val="20"/>
      </w:rPr>
    </w:pPr>
    <w:r>
      <w:pict w14:anchorId="09D0982D">
        <v:shapetype id="_x0000_t202" coordsize="21600,21600" o:spt="202" path="m,l,21600r21600,l21600,xe">
          <v:stroke joinstyle="miter"/>
          <v:path gradientshapeok="t" o:connecttype="rect"/>
        </v:shapetype>
        <v:shape id="_x0000_s1190" type="#_x0000_t202" alt="" style="position:absolute;margin-left:384.9pt;margin-top:627.7pt;width:16.1pt;height:13.1pt;z-index:-21834752;mso-wrap-style:square;mso-wrap-edited:f;mso-width-percent:0;mso-height-percent:0;mso-position-horizontal-relative:page;mso-position-vertical-relative:page;mso-width-percent:0;mso-height-percent:0;v-text-anchor:top" filled="f" stroked="f">
          <v:textbox inset="0,0,0,0">
            <w:txbxContent>
              <w:p w14:paraId="384D6C50"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12</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FB79" w14:textId="77777777" w:rsidR="001657AC" w:rsidRDefault="001657AC">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15D5" w14:textId="77777777" w:rsidR="001657AC" w:rsidRDefault="001657AC">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921F" w14:textId="77777777" w:rsidR="001657AC" w:rsidRDefault="001657AC">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6275" w14:textId="77777777" w:rsidR="001657AC" w:rsidRDefault="00FA72AF">
    <w:pPr>
      <w:pStyle w:val="BodyText"/>
      <w:spacing w:line="14" w:lineRule="auto"/>
      <w:rPr>
        <w:sz w:val="20"/>
      </w:rPr>
    </w:pPr>
    <w:r>
      <w:pict w14:anchorId="53D2F069">
        <v:shapetype id="_x0000_t202" coordsize="21600,21600" o:spt="202" path="m,l,21600r21600,l21600,xe">
          <v:stroke joinstyle="miter"/>
          <v:path gradientshapeok="t" o:connecttype="rect"/>
        </v:shapetype>
        <v:shape id="_x0000_s1116" type="#_x0000_t202" alt="" style="position:absolute;margin-left:380.2pt;margin-top:623.2pt;width:11.05pt;height:13.1pt;z-index:-21784576;mso-wrap-style:square;mso-wrap-edited:f;mso-width-percent:0;mso-height-percent:0;mso-position-horizontal-relative:page;mso-position-vertical-relative:page;mso-width-percent:0;mso-height-percent:0;v-text-anchor:top" filled="f" stroked="f">
          <v:textbox inset="0,0,0,0">
            <w:txbxContent>
              <w:p w14:paraId="50715FDE"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2</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E1EE" w14:textId="77777777" w:rsidR="001657AC" w:rsidRDefault="00FA72AF">
    <w:pPr>
      <w:pStyle w:val="BodyText"/>
      <w:spacing w:line="14" w:lineRule="auto"/>
      <w:rPr>
        <w:sz w:val="20"/>
      </w:rPr>
    </w:pPr>
    <w:r>
      <w:pict w14:anchorId="60CE12A6">
        <v:shapetype id="_x0000_t202" coordsize="21600,21600" o:spt="202" path="m,l,21600r21600,l21600,xe">
          <v:stroke joinstyle="miter"/>
          <v:path gradientshapeok="t" o:connecttype="rect"/>
        </v:shapetype>
        <v:shape id="_x0000_s1113" type="#_x0000_t202" alt="" style="position:absolute;margin-left:382.2pt;margin-top:623.2pt;width:7.05pt;height:13.1pt;z-index:-21783040;mso-wrap-style:square;mso-wrap-edited:f;mso-width-percent:0;mso-height-percent:0;mso-position-horizontal-relative:page;mso-position-vertical-relative:page;mso-width-percent:0;mso-height-percent:0;v-text-anchor:top" filled="f" stroked="f">
          <v:textbox inset="0,0,0,0">
            <w:txbxContent>
              <w:p w14:paraId="07D0D9B3" w14:textId="77777777" w:rsidR="001657AC" w:rsidRDefault="00000000">
                <w:pPr>
                  <w:spacing w:before="12"/>
                  <w:ind w:left="20"/>
                  <w:rPr>
                    <w:sz w:val="20"/>
                  </w:rPr>
                </w:pPr>
                <w:r>
                  <w:rPr>
                    <w:color w:val="221F1F"/>
                    <w:sz w:val="20"/>
                  </w:rPr>
                  <w:t>1</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E6C4" w14:textId="77777777" w:rsidR="001657AC" w:rsidRDefault="00FA72AF">
    <w:pPr>
      <w:pStyle w:val="BodyText"/>
      <w:spacing w:line="14" w:lineRule="auto"/>
      <w:rPr>
        <w:sz w:val="20"/>
      </w:rPr>
    </w:pPr>
    <w:r>
      <w:pict w14:anchorId="5CAE4F75">
        <v:shapetype id="_x0000_t202" coordsize="21600,21600" o:spt="202" path="m,l,21600r21600,l21600,xe">
          <v:stroke joinstyle="miter"/>
          <v:path gradientshapeok="t" o:connecttype="rect"/>
        </v:shapetype>
        <v:shape id="_x0000_s1112" type="#_x0000_t202" alt="" style="position:absolute;margin-left:385.15pt;margin-top:623.8pt;width:16.1pt;height:13.1pt;z-index:-21782528;mso-wrap-style:square;mso-wrap-edited:f;mso-width-percent:0;mso-height-percent:0;mso-position-horizontal-relative:page;mso-position-vertical-relative:page;mso-width-percent:0;mso-height-percent:0;v-text-anchor:top" filled="f" stroked="f">
          <v:textbox inset="0,0,0,0">
            <w:txbxContent>
              <w:p w14:paraId="121BE3B1"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12</w:t>
                </w:r>
                <w: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AC53" w14:textId="77777777" w:rsidR="001657AC" w:rsidRDefault="00FA72AF">
    <w:pPr>
      <w:pStyle w:val="BodyText"/>
      <w:spacing w:line="14" w:lineRule="auto"/>
      <w:rPr>
        <w:sz w:val="20"/>
      </w:rPr>
    </w:pPr>
    <w:r>
      <w:pict w14:anchorId="5F1AD46A">
        <v:shapetype id="_x0000_t202" coordsize="21600,21600" o:spt="202" path="m,l,21600r21600,l21600,xe">
          <v:stroke joinstyle="miter"/>
          <v:path gradientshapeok="t" o:connecttype="rect"/>
        </v:shapetype>
        <v:shape id="_x0000_s1111" type="#_x0000_t202" alt="" style="position:absolute;margin-left:385.15pt;margin-top:623.8pt;width:16.1pt;height:13.1pt;z-index:-21781504;mso-wrap-style:square;mso-wrap-edited:f;mso-width-percent:0;mso-height-percent:0;mso-position-horizontal-relative:page;mso-position-vertical-relative:page;mso-width-percent:0;mso-height-percent:0;v-text-anchor:top" filled="f" stroked="f">
          <v:textbox inset="0,0,0,0">
            <w:txbxContent>
              <w:p w14:paraId="6C3D7897"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13</w:t>
                </w:r>
                <w: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DD16" w14:textId="77777777" w:rsidR="001657AC" w:rsidRDefault="00FA72AF">
    <w:pPr>
      <w:pStyle w:val="BodyText"/>
      <w:spacing w:line="14" w:lineRule="auto"/>
      <w:rPr>
        <w:sz w:val="20"/>
      </w:rPr>
    </w:pPr>
    <w:r>
      <w:pict w14:anchorId="6003DC9F">
        <v:shapetype id="_x0000_t202" coordsize="21600,21600" o:spt="202" path="m,l,21600r21600,l21600,xe">
          <v:stroke joinstyle="miter"/>
          <v:path gradientshapeok="t" o:connecttype="rect"/>
        </v:shapetype>
        <v:shape id="_x0000_s1109" type="#_x0000_t202" alt="" style="position:absolute;margin-left:385.15pt;margin-top:623.8pt;width:16.1pt;height:13.1pt;z-index:-21780480;mso-wrap-style:square;mso-wrap-edited:f;mso-width-percent:0;mso-height-percent:0;mso-position-horizontal-relative:page;mso-position-vertical-relative:page;mso-width-percent:0;mso-height-percent:0;v-text-anchor:top" filled="f" stroked="f">
          <v:textbox inset="0,0,0,0">
            <w:txbxContent>
              <w:p w14:paraId="6F53ABA3"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14</w:t>
                </w:r>
                <w: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BCC8" w14:textId="77777777" w:rsidR="001657AC" w:rsidRDefault="00FA72AF">
    <w:pPr>
      <w:pStyle w:val="BodyText"/>
      <w:spacing w:line="14" w:lineRule="auto"/>
      <w:rPr>
        <w:sz w:val="20"/>
      </w:rPr>
    </w:pPr>
    <w:r>
      <w:pict w14:anchorId="4CAC172E">
        <v:shapetype id="_x0000_t202" coordsize="21600,21600" o:spt="202" path="m,l,21600r21600,l21600,xe">
          <v:stroke joinstyle="miter"/>
          <v:path gradientshapeok="t" o:connecttype="rect"/>
        </v:shapetype>
        <v:shape id="_x0000_s1107" type="#_x0000_t202" alt="" style="position:absolute;margin-left:385.15pt;margin-top:623.8pt;width:16.1pt;height:13.1pt;z-index:-21779456;mso-wrap-style:square;mso-wrap-edited:f;mso-width-percent:0;mso-height-percent:0;mso-position-horizontal-relative:page;mso-position-vertical-relative:page;mso-width-percent:0;mso-height-percent:0;v-text-anchor:top" filled="f" stroked="f">
          <v:textbox inset="0,0,0,0">
            <w:txbxContent>
              <w:p w14:paraId="333A296F"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15</w:t>
                </w:r>
                <w: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2074" w14:textId="77777777" w:rsidR="001657AC" w:rsidRDefault="00FA72AF">
    <w:pPr>
      <w:pStyle w:val="BodyText"/>
      <w:spacing w:line="14" w:lineRule="auto"/>
      <w:rPr>
        <w:sz w:val="20"/>
      </w:rPr>
    </w:pPr>
    <w:r>
      <w:pict w14:anchorId="54A82E88">
        <v:shapetype id="_x0000_t202" coordsize="21600,21600" o:spt="202" path="m,l,21600r21600,l21600,xe">
          <v:stroke joinstyle="miter"/>
          <v:path gradientshapeok="t" o:connecttype="rect"/>
        </v:shapetype>
        <v:shape id="_x0000_s1104" type="#_x0000_t202" alt="" style="position:absolute;margin-left:378.85pt;margin-top:623.8pt;width:16.1pt;height:13.1pt;z-index:-21777920;mso-wrap-style:square;mso-wrap-edited:f;mso-width-percent:0;mso-height-percent:0;mso-position-horizontal-relative:page;mso-position-vertical-relative:page;mso-width-percent:0;mso-height-percent:0;v-text-anchor:top" filled="f" stroked="f">
          <v:textbox inset="0,0,0,0">
            <w:txbxContent>
              <w:p w14:paraId="6C49983D"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15DF" w14:textId="77777777" w:rsidR="001657AC" w:rsidRDefault="00FA72AF">
    <w:pPr>
      <w:pStyle w:val="BodyText"/>
      <w:spacing w:line="14" w:lineRule="auto"/>
      <w:rPr>
        <w:sz w:val="20"/>
      </w:rPr>
    </w:pPr>
    <w:r>
      <w:pict w14:anchorId="011F41DE">
        <v:shapetype id="_x0000_t202" coordsize="21600,21600" o:spt="202" path="m,l,21600r21600,l21600,xe">
          <v:stroke joinstyle="miter"/>
          <v:path gradientshapeok="t" o:connecttype="rect"/>
        </v:shapetype>
        <v:shape id="_x0000_s1187" type="#_x0000_t202" alt="" style="position:absolute;margin-left:386.9pt;margin-top:627.7pt;width:12.1pt;height:13.1pt;z-index:-21832704;mso-wrap-style:square;mso-wrap-edited:f;mso-width-percent:0;mso-height-percent:0;mso-position-horizontal-relative:page;mso-position-vertical-relative:page;mso-width-percent:0;mso-height-percent:0;v-text-anchor:top" filled="f" stroked="f">
          <v:textbox inset="0,0,0,0">
            <w:txbxContent>
              <w:p w14:paraId="6AD9F5BF" w14:textId="77777777" w:rsidR="001657AC" w:rsidRDefault="00000000">
                <w:pPr>
                  <w:spacing w:before="12"/>
                  <w:ind w:left="20"/>
                  <w:rPr>
                    <w:sz w:val="20"/>
                  </w:rPr>
                </w:pPr>
                <w:r>
                  <w:rPr>
                    <w:color w:val="221F1F"/>
                    <w:sz w:val="20"/>
                  </w:rPr>
                  <w:t>30</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3BC4" w14:textId="77777777" w:rsidR="001657AC" w:rsidRDefault="00FA72AF">
    <w:pPr>
      <w:pStyle w:val="BodyText"/>
      <w:spacing w:line="14" w:lineRule="auto"/>
      <w:rPr>
        <w:sz w:val="20"/>
      </w:rPr>
    </w:pPr>
    <w:r>
      <w:pict w14:anchorId="3B6EAB3E">
        <v:shapetype id="_x0000_t202" coordsize="21600,21600" o:spt="202" path="m,l,21600r21600,l21600,xe">
          <v:stroke joinstyle="miter"/>
          <v:path gradientshapeok="t" o:connecttype="rect"/>
        </v:shapetype>
        <v:shape id="_x0000_s1101" type="#_x0000_t202" alt="" style="position:absolute;margin-left:378.85pt;margin-top:623.8pt;width:16.1pt;height:13.1pt;z-index:-21776384;mso-wrap-style:square;mso-wrap-edited:f;mso-width-percent:0;mso-height-percent:0;mso-position-horizontal-relative:page;mso-position-vertical-relative:page;mso-width-percent:0;mso-height-percent:0;v-text-anchor:top" filled="f" stroked="f">
          <v:textbox inset="0,0,0,0">
            <w:txbxContent>
              <w:p w14:paraId="45DA096D"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17</w:t>
                </w:r>
                <w:r>
                  <w:fldChar w:fldCharType="end"/>
                </w:r>
              </w:p>
            </w:txbxContent>
          </v:textbox>
          <w10:wrap anchorx="page" anchory="page"/>
        </v:shape>
      </w:pict>
    </w:r>
    <w:r>
      <w:pict w14:anchorId="1FAC31E8">
        <v:shape id="_x0000_s1100" type="#_x0000_t202" alt="" style="position:absolute;margin-left:58.75pt;margin-top:626.55pt;width:12.1pt;height:13.1pt;z-index:-21775872;mso-wrap-style:square;mso-wrap-edited:f;mso-width-percent:0;mso-height-percent:0;mso-position-horizontal-relative:page;mso-position-vertical-relative:page;mso-width-percent:0;mso-height-percent:0;v-text-anchor:top" filled="f" stroked="f">
          <v:textbox inset="0,0,0,0">
            <w:txbxContent>
              <w:p w14:paraId="52D24F7C" w14:textId="77777777" w:rsidR="001657AC" w:rsidRDefault="00000000">
                <w:pPr>
                  <w:spacing w:before="12"/>
                  <w:ind w:left="20"/>
                  <w:rPr>
                    <w:sz w:val="20"/>
                  </w:rPr>
                </w:pPr>
                <w:r>
                  <w:rPr>
                    <w:color w:val="221F1F"/>
                    <w:sz w:val="20"/>
                  </w:rPr>
                  <w:t>17</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B4C1" w14:textId="77777777" w:rsidR="001657AC" w:rsidRDefault="00FA72AF">
    <w:pPr>
      <w:pStyle w:val="BodyText"/>
      <w:spacing w:line="14" w:lineRule="auto"/>
      <w:rPr>
        <w:sz w:val="20"/>
      </w:rPr>
    </w:pPr>
    <w:r>
      <w:pict w14:anchorId="6A5D352B">
        <v:shapetype id="_x0000_t202" coordsize="21600,21600" o:spt="202" path="m,l,21600r21600,l21600,xe">
          <v:stroke joinstyle="miter"/>
          <v:path gradientshapeok="t" o:connecttype="rect"/>
        </v:shapetype>
        <v:shape id="_x0000_s1097" type="#_x0000_t202" alt="" style="position:absolute;margin-left:378.85pt;margin-top:623.8pt;width:16.1pt;height:13.1pt;z-index:-21774336;mso-wrap-style:square;mso-wrap-edited:f;mso-width-percent:0;mso-height-percent:0;mso-position-horizontal-relative:page;mso-position-vertical-relative:page;mso-width-percent:0;mso-height-percent:0;v-text-anchor:top" filled="f" stroked="f">
          <v:textbox inset="0,0,0,0">
            <w:txbxContent>
              <w:p w14:paraId="40E20EEF"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18</w:t>
                </w:r>
                <w: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FF78" w14:textId="77777777" w:rsidR="001657AC" w:rsidRDefault="00FA72AF">
    <w:pPr>
      <w:pStyle w:val="BodyText"/>
      <w:spacing w:line="14" w:lineRule="auto"/>
      <w:rPr>
        <w:sz w:val="20"/>
      </w:rPr>
    </w:pPr>
    <w:r>
      <w:pict w14:anchorId="4FCF4857">
        <v:shapetype id="_x0000_t202" coordsize="21600,21600" o:spt="202" path="m,l,21600r21600,l21600,xe">
          <v:stroke joinstyle="miter"/>
          <v:path gradientshapeok="t" o:connecttype="rect"/>
        </v:shapetype>
        <v:shape id="_x0000_s1094" type="#_x0000_t202" alt="" style="position:absolute;margin-left:56.95pt;margin-top:623.8pt;width:12.1pt;height:13.1pt;z-index:-21772800;mso-wrap-style:square;mso-wrap-edited:f;mso-width-percent:0;mso-height-percent:0;mso-position-horizontal-relative:page;mso-position-vertical-relative:page;mso-width-percent:0;mso-height-percent:0;v-text-anchor:top" filled="f" stroked="f">
          <v:textbox inset="0,0,0,0">
            <w:txbxContent>
              <w:p w14:paraId="5E0E8A2F" w14:textId="77777777" w:rsidR="001657AC" w:rsidRDefault="00000000">
                <w:pPr>
                  <w:spacing w:before="12"/>
                  <w:ind w:left="20"/>
                  <w:rPr>
                    <w:sz w:val="20"/>
                  </w:rPr>
                </w:pPr>
                <w:r>
                  <w:rPr>
                    <w:color w:val="221F1F"/>
                    <w:sz w:val="20"/>
                  </w:rPr>
                  <w:t>19</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9B8E" w14:textId="77777777" w:rsidR="001657AC" w:rsidRDefault="001657AC">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A1F3" w14:textId="77777777" w:rsidR="001657AC" w:rsidRDefault="00FA72AF">
    <w:pPr>
      <w:pStyle w:val="BodyText"/>
      <w:spacing w:line="14" w:lineRule="auto"/>
      <w:rPr>
        <w:sz w:val="20"/>
      </w:rPr>
    </w:pPr>
    <w:r>
      <w:pict w14:anchorId="5E1703F3">
        <v:shapetype id="_x0000_t202" coordsize="21600,21600" o:spt="202" path="m,l,21600r21600,l21600,xe">
          <v:stroke joinstyle="miter"/>
          <v:path gradientshapeok="t" o:connecttype="rect"/>
        </v:shapetype>
        <v:shape id="_x0000_s1093" type="#_x0000_t202" alt="" style="position:absolute;margin-left:378.85pt;margin-top:623.8pt;width:11.05pt;height:13.1pt;z-index:-21772288;mso-wrap-style:square;mso-wrap-edited:f;mso-width-percent:0;mso-height-percent:0;mso-position-horizontal-relative:page;mso-position-vertical-relative:page;mso-width-percent:0;mso-height-percent:0;v-text-anchor:top" filled="f" stroked="f">
          <v:textbox inset="0,0,0,0">
            <w:txbxContent>
              <w:p w14:paraId="732612CD"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w:t>
                </w:r>
                <w:r>
                  <w:fldChar w:fldCharType="end"/>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8762" w14:textId="77777777" w:rsidR="001657AC" w:rsidRDefault="00FA72AF">
    <w:pPr>
      <w:pStyle w:val="BodyText"/>
      <w:spacing w:line="14" w:lineRule="auto"/>
      <w:rPr>
        <w:sz w:val="20"/>
      </w:rPr>
    </w:pPr>
    <w:r>
      <w:pict w14:anchorId="2AB8308D">
        <v:shapetype id="_x0000_t202" coordsize="21600,21600" o:spt="202" path="m,l,21600r21600,l21600,xe">
          <v:stroke joinstyle="miter"/>
          <v:path gradientshapeok="t" o:connecttype="rect"/>
        </v:shapetype>
        <v:shape id="_x0000_s1090" type="#_x0000_t202" alt="" style="position:absolute;margin-left:378.85pt;margin-top:623.8pt;width:11.05pt;height:13.1pt;z-index:-21770752;mso-wrap-style:square;mso-wrap-edited:f;mso-width-percent:0;mso-height-percent:0;mso-position-horizontal-relative:page;mso-position-vertical-relative:page;mso-width-percent:0;mso-height-percent:0;v-text-anchor:top" filled="f" stroked="f">
          <v:textbox inset="0,0,0,0">
            <w:txbxContent>
              <w:p w14:paraId="03534D1F"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2</w:t>
                </w:r>
                <w: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3450" w14:textId="77777777" w:rsidR="001657AC" w:rsidRDefault="001657AC">
    <w:pPr>
      <w:pStyle w:val="BodyText"/>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037F" w14:textId="77777777" w:rsidR="001657AC" w:rsidRDefault="00FA72AF">
    <w:pPr>
      <w:pStyle w:val="BodyText"/>
      <w:spacing w:line="14" w:lineRule="auto"/>
      <w:rPr>
        <w:sz w:val="20"/>
      </w:rPr>
    </w:pPr>
    <w:r>
      <w:pict w14:anchorId="4B7EB715">
        <v:shapetype id="_x0000_t202" coordsize="21600,21600" o:spt="202" path="m,l,21600r21600,l21600,xe">
          <v:stroke joinstyle="miter"/>
          <v:path gradientshapeok="t" o:connecttype="rect"/>
        </v:shapetype>
        <v:shape id="_x0000_s1087" type="#_x0000_t202" alt="" style="position:absolute;margin-left:378.85pt;margin-top:623.8pt;width:11.05pt;height:13.1pt;z-index:-21769216;mso-wrap-style:square;mso-wrap-edited:f;mso-width-percent:0;mso-height-percent:0;mso-position-horizontal-relative:page;mso-position-vertical-relative:page;mso-width-percent:0;mso-height-percent:0;v-text-anchor:top" filled="f" stroked="f">
          <v:textbox inset="0,0,0,0">
            <w:txbxContent>
              <w:p w14:paraId="4C2F0C21"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6</w:t>
                </w:r>
                <w: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0B9A" w14:textId="77777777" w:rsidR="001657AC" w:rsidRDefault="001657AC">
    <w:pPr>
      <w:pStyle w:val="BodyText"/>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76CF" w14:textId="77777777" w:rsidR="001657AC" w:rsidRDefault="00FA72AF">
    <w:pPr>
      <w:pStyle w:val="BodyText"/>
      <w:spacing w:line="14" w:lineRule="auto"/>
      <w:rPr>
        <w:sz w:val="20"/>
      </w:rPr>
    </w:pPr>
    <w:r>
      <w:pict w14:anchorId="484D5C34">
        <v:shapetype id="_x0000_t202" coordsize="21600,21600" o:spt="202" path="m,l,21600r21600,l21600,xe">
          <v:stroke joinstyle="miter"/>
          <v:path gradientshapeok="t" o:connecttype="rect"/>
        </v:shapetype>
        <v:shape id="_x0000_s1084" type="#_x0000_t202" alt="" style="position:absolute;margin-left:378.85pt;margin-top:623.8pt;width:16.1pt;height:13.1pt;z-index:-21767680;mso-wrap-style:square;mso-wrap-edited:f;mso-width-percent:0;mso-height-percent:0;mso-position-horizontal-relative:page;mso-position-vertical-relative:page;mso-width-percent:0;mso-height-percent:0;v-text-anchor:top" filled="f" stroked="f">
          <v:textbox inset="0,0,0,0">
            <w:txbxContent>
              <w:p w14:paraId="352D2931"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E7BC" w14:textId="77777777" w:rsidR="001657AC" w:rsidRDefault="00FA72AF">
    <w:pPr>
      <w:pStyle w:val="BodyText"/>
      <w:spacing w:line="14" w:lineRule="auto"/>
      <w:rPr>
        <w:sz w:val="20"/>
      </w:rPr>
    </w:pPr>
    <w:r>
      <w:pict w14:anchorId="5A4E4AFD">
        <v:shapetype id="_x0000_t202" coordsize="21600,21600" o:spt="202" path="m,l,21600r21600,l21600,xe">
          <v:stroke joinstyle="miter"/>
          <v:path gradientshapeok="t" o:connecttype="rect"/>
        </v:shapetype>
        <v:shape id="_x0000_s1184" type="#_x0000_t202" alt="" style="position:absolute;margin-left:56.65pt;margin-top:627.7pt;width:12.1pt;height:13.1pt;z-index:-21831168;mso-wrap-style:square;mso-wrap-edited:f;mso-width-percent:0;mso-height-percent:0;mso-position-horizontal-relative:page;mso-position-vertical-relative:page;mso-width-percent:0;mso-height-percent:0;v-text-anchor:top" filled="f" stroked="f">
          <v:textbox inset="0,0,0,0">
            <w:txbxContent>
              <w:p w14:paraId="49D1D57E" w14:textId="77777777" w:rsidR="001657AC" w:rsidRDefault="00000000">
                <w:pPr>
                  <w:spacing w:before="12"/>
                  <w:ind w:left="20"/>
                  <w:rPr>
                    <w:sz w:val="20"/>
                  </w:rPr>
                </w:pPr>
                <w:r>
                  <w:rPr>
                    <w:color w:val="221F1F"/>
                    <w:sz w:val="20"/>
                  </w:rPr>
                  <w:t>31</w:t>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D843" w14:textId="77777777" w:rsidR="001657AC" w:rsidRDefault="001657AC">
    <w:pPr>
      <w:pStyle w:val="BodyText"/>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7539" w14:textId="77777777" w:rsidR="001657AC" w:rsidRDefault="00FA72AF">
    <w:pPr>
      <w:pStyle w:val="BodyText"/>
      <w:spacing w:line="14" w:lineRule="auto"/>
      <w:rPr>
        <w:sz w:val="20"/>
      </w:rPr>
    </w:pPr>
    <w:r>
      <w:pict w14:anchorId="5AD71CB8">
        <v:shapetype id="_x0000_t202" coordsize="21600,21600" o:spt="202" path="m,l,21600r21600,l21600,xe">
          <v:stroke joinstyle="miter"/>
          <v:path gradientshapeok="t" o:connecttype="rect"/>
        </v:shapetype>
        <v:shape id="_x0000_s1083" type="#_x0000_t202" alt="" style="position:absolute;margin-left:378.85pt;margin-top:623.8pt;width:22.4pt;height:13.1pt;z-index:-21767168;mso-wrap-style:square;mso-wrap-edited:f;mso-width-percent:0;mso-height-percent:0;mso-position-horizontal-relative:page;mso-position-vertical-relative:page;mso-width-percent:0;mso-height-percent:0;v-text-anchor:top" filled="f" stroked="f">
          <v:textbox inset="0,0,0,0">
            <w:txbxContent>
              <w:p w14:paraId="20A09610"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16</w:t>
                </w:r>
                <w:r>
                  <w:fldChar w:fldCharType="end"/>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6690" w14:textId="77777777" w:rsidR="001657AC" w:rsidRDefault="00FA72AF">
    <w:pPr>
      <w:pStyle w:val="BodyText"/>
      <w:spacing w:line="14" w:lineRule="auto"/>
      <w:rPr>
        <w:sz w:val="20"/>
      </w:rPr>
    </w:pPr>
    <w:r>
      <w:pict w14:anchorId="097592EB">
        <v:shapetype id="_x0000_t202" coordsize="21600,21600" o:spt="202" path="m,l,21600r21600,l21600,xe">
          <v:stroke joinstyle="miter"/>
          <v:path gradientshapeok="t" o:connecttype="rect"/>
        </v:shapetype>
        <v:shape id="_x0000_s1082" type="#_x0000_t202" alt="" style="position:absolute;margin-left:385.15pt;margin-top:623.8pt;width:16.1pt;height:13.1pt;z-index:-21766656;mso-wrap-style:square;mso-wrap-edited:f;mso-width-percent:0;mso-height-percent:0;mso-position-horizontal-relative:page;mso-position-vertical-relative:page;mso-width-percent:0;mso-height-percent:0;v-text-anchor:top" filled="f" stroked="f">
          <v:textbox inset="0,0,0,0">
            <w:txbxContent>
              <w:p w14:paraId="444BC17C"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17</w:t>
                </w:r>
                <w:r>
                  <w:fldChar w:fldCharType="end"/>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EACB" w14:textId="77777777" w:rsidR="001657AC" w:rsidRDefault="00FA72AF">
    <w:pPr>
      <w:pStyle w:val="BodyText"/>
      <w:spacing w:line="14" w:lineRule="auto"/>
      <w:rPr>
        <w:sz w:val="20"/>
      </w:rPr>
    </w:pPr>
    <w:r>
      <w:pict w14:anchorId="7E91ED33">
        <v:shapetype id="_x0000_t202" coordsize="21600,21600" o:spt="202" path="m,l,21600r21600,l21600,xe">
          <v:stroke joinstyle="miter"/>
          <v:path gradientshapeok="t" o:connecttype="rect"/>
        </v:shapetype>
        <v:shape id="_x0000_s1081" type="#_x0000_t202" alt="" style="position:absolute;margin-left:385.15pt;margin-top:623.8pt;width:16.1pt;height:13.1pt;z-index:-21766144;mso-wrap-style:square;mso-wrap-edited:f;mso-width-percent:0;mso-height-percent:0;mso-position-horizontal-relative:page;mso-position-vertical-relative:page;mso-width-percent:0;mso-height-percent:0;v-text-anchor:top" filled="f" stroked="f">
          <v:textbox inset="0,0,0,0">
            <w:txbxContent>
              <w:p w14:paraId="2D72034B"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18</w:t>
                </w:r>
                <w:r>
                  <w:fldChar w:fldCharType="end"/>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580D" w14:textId="77777777" w:rsidR="001657AC" w:rsidRDefault="00FA72AF">
    <w:pPr>
      <w:pStyle w:val="BodyText"/>
      <w:spacing w:line="14" w:lineRule="auto"/>
      <w:rPr>
        <w:sz w:val="20"/>
      </w:rPr>
    </w:pPr>
    <w:r>
      <w:pict w14:anchorId="3F45C7B2">
        <v:shapetype id="_x0000_t202" coordsize="21600,21600" o:spt="202" path="m,l,21600r21600,l21600,xe">
          <v:stroke joinstyle="miter"/>
          <v:path gradientshapeok="t" o:connecttype="rect"/>
        </v:shapetype>
        <v:shape id="_x0000_s1080" type="#_x0000_t202" alt="" style="position:absolute;margin-left:385.15pt;margin-top:623.8pt;width:16.1pt;height:13.1pt;z-index:-21765632;mso-wrap-style:square;mso-wrap-edited:f;mso-width-percent:0;mso-height-percent:0;mso-position-horizontal-relative:page;mso-position-vertical-relative:page;mso-width-percent:0;mso-height-percent:0;v-text-anchor:top" filled="f" stroked="f">
          <v:textbox inset="0,0,0,0">
            <w:txbxContent>
              <w:p w14:paraId="19278B05"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19</w:t>
                </w:r>
                <w: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17FE" w14:textId="77777777" w:rsidR="001657AC" w:rsidRDefault="001657AC">
    <w:pPr>
      <w:pStyle w:val="BodyText"/>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8877" w14:textId="77777777" w:rsidR="001657AC" w:rsidRDefault="001657AC">
    <w:pPr>
      <w:pStyle w:val="Body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98A7" w14:textId="77777777" w:rsidR="001657AC" w:rsidRDefault="001657AC">
    <w:pPr>
      <w:pStyle w:val="BodyText"/>
      <w:spacing w:line="14" w:lineRule="auto"/>
      <w:rPr>
        <w:sz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9BED" w14:textId="77777777" w:rsidR="001657AC" w:rsidRDefault="001657AC">
    <w:pPr>
      <w:pStyle w:val="BodyText"/>
      <w:spacing w:line="14" w:lineRule="auto"/>
      <w:rPr>
        <w:sz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8362" w14:textId="77777777" w:rsidR="001657AC" w:rsidRDefault="001657A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61A8" w14:textId="77777777" w:rsidR="001657AC" w:rsidRDefault="00FA72AF">
    <w:pPr>
      <w:pStyle w:val="BodyText"/>
      <w:spacing w:line="14" w:lineRule="auto"/>
      <w:rPr>
        <w:sz w:val="20"/>
      </w:rPr>
    </w:pPr>
    <w:r>
      <w:pict w14:anchorId="729F22AB">
        <v:shapetype id="_x0000_t202" coordsize="21600,21600" o:spt="202" path="m,l,21600r21600,l21600,xe">
          <v:stroke joinstyle="miter"/>
          <v:path gradientshapeok="t" o:connecttype="rect"/>
        </v:shapetype>
        <v:shape id="_x0000_s1181" type="#_x0000_t202" alt="" style="position:absolute;margin-left:384.65pt;margin-top:627.7pt;width:16.1pt;height:13.1pt;z-index:-21829632;mso-wrap-style:square;mso-wrap-edited:f;mso-width-percent:0;mso-height-percent:0;mso-position-horizontal-relative:page;mso-position-vertical-relative:page;mso-width-percent:0;mso-height-percent:0;v-text-anchor:top" filled="f" stroked="f">
          <v:textbox inset="0,0,0,0">
            <w:txbxContent>
              <w:p w14:paraId="56F78960"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32</w:t>
                </w:r>
                <w:r>
                  <w:fldChar w:fldCharType="end"/>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F2CE" w14:textId="77777777" w:rsidR="001657AC" w:rsidRDefault="001657AC">
    <w:pPr>
      <w:pStyle w:val="BodyText"/>
      <w:spacing w:line="14" w:lineRule="auto"/>
      <w:rPr>
        <w:sz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065B" w14:textId="77777777" w:rsidR="001657AC" w:rsidRDefault="00FA72AF">
    <w:pPr>
      <w:pStyle w:val="BodyText"/>
      <w:spacing w:line="14" w:lineRule="auto"/>
      <w:rPr>
        <w:sz w:val="20"/>
      </w:rPr>
    </w:pPr>
    <w:r>
      <w:pict w14:anchorId="64AD4949">
        <v:shapetype id="_x0000_t202" coordsize="21600,21600" o:spt="202" path="m,l,21600r21600,l21600,xe">
          <v:stroke joinstyle="miter"/>
          <v:path gradientshapeok="t" o:connecttype="rect"/>
        </v:shapetype>
        <v:shape id="_x0000_s1077" type="#_x0000_t202" alt="" style="position:absolute;margin-left:56.85pt;margin-top:623.2pt;width:7.05pt;height:13.1pt;z-index:-21749248;mso-wrap-style:square;mso-wrap-edited:f;mso-width-percent:0;mso-height-percent:0;mso-position-horizontal-relative:page;mso-position-vertical-relative:page;mso-width-percent:0;mso-height-percent:0;v-text-anchor:top" filled="f" stroked="f">
          <v:textbox inset="0,0,0,0">
            <w:txbxContent>
              <w:p w14:paraId="047BDF0A" w14:textId="77777777" w:rsidR="001657AC" w:rsidRDefault="00000000">
                <w:pPr>
                  <w:spacing w:before="12"/>
                  <w:ind w:left="20"/>
                  <w:rPr>
                    <w:sz w:val="20"/>
                  </w:rPr>
                </w:pPr>
                <w:r>
                  <w:rPr>
                    <w:color w:val="221F1F"/>
                    <w:sz w:val="20"/>
                  </w:rPr>
                  <w:t>1</w:t>
                </w:r>
              </w:p>
            </w:txbxContent>
          </v:textbox>
          <w10:wrap anchorx="page" anchory="page"/>
        </v:shape>
      </w:pic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2F34" w14:textId="77777777" w:rsidR="001657AC" w:rsidRDefault="00FA72AF">
    <w:pPr>
      <w:pStyle w:val="BodyText"/>
      <w:spacing w:line="14" w:lineRule="auto"/>
      <w:rPr>
        <w:sz w:val="20"/>
      </w:rPr>
    </w:pPr>
    <w:r>
      <w:pict w14:anchorId="4544F79C">
        <v:shapetype id="_x0000_t202" coordsize="21600,21600" o:spt="202" path="m,l,21600r21600,l21600,xe">
          <v:stroke joinstyle="miter"/>
          <v:path gradientshapeok="t" o:connecttype="rect"/>
        </v:shapetype>
        <v:shape id="_x0000_s1074" type="#_x0000_t202" alt="" style="position:absolute;margin-left:53.95pt;margin-top:623.3pt;width:16.1pt;height:13.1pt;z-index:-21739008;mso-wrap-style:square;mso-wrap-edited:f;mso-width-percent:0;mso-height-percent:0;mso-position-horizontal-relative:page;mso-position-vertical-relative:page;mso-width-percent:0;mso-height-percent:0;v-text-anchor:top" filled="f" stroked="f">
          <v:textbox inset="0,0,0,0">
            <w:txbxContent>
              <w:p w14:paraId="2FF49961"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22</w:t>
                </w:r>
                <w:r>
                  <w:fldChar w:fldCharType="end"/>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613F" w14:textId="77777777" w:rsidR="001657AC" w:rsidRDefault="00FA72AF">
    <w:pPr>
      <w:pStyle w:val="BodyText"/>
      <w:spacing w:line="14" w:lineRule="auto"/>
      <w:rPr>
        <w:sz w:val="20"/>
      </w:rPr>
    </w:pPr>
    <w:r>
      <w:pict w14:anchorId="5784182C">
        <v:shapetype id="_x0000_t202" coordsize="21600,21600" o:spt="202" path="m,l,21600r21600,l21600,xe">
          <v:stroke joinstyle="miter"/>
          <v:path gradientshapeok="t" o:connecttype="rect"/>
        </v:shapetype>
        <v:shape id="_x0000_s1071" type="#_x0000_t202" alt="" style="position:absolute;margin-left:55.95pt;margin-top:623.3pt;width:12.1pt;height:13.1pt;z-index:-21735936;mso-wrap-style:square;mso-wrap-edited:f;mso-width-percent:0;mso-height-percent:0;mso-position-horizontal-relative:page;mso-position-vertical-relative:page;mso-width-percent:0;mso-height-percent:0;v-text-anchor:top" filled="f" stroked="f">
          <v:textbox inset="0,0,0,0">
            <w:txbxContent>
              <w:p w14:paraId="4D8AA0FB" w14:textId="77777777" w:rsidR="001657AC" w:rsidRDefault="00000000">
                <w:pPr>
                  <w:spacing w:before="12"/>
                  <w:ind w:left="20"/>
                  <w:rPr>
                    <w:sz w:val="20"/>
                  </w:rPr>
                </w:pPr>
                <w:r>
                  <w:rPr>
                    <w:color w:val="221F1F"/>
                    <w:sz w:val="20"/>
                  </w:rPr>
                  <w:t>24</w:t>
                </w:r>
              </w:p>
            </w:txbxContent>
          </v:textbox>
          <w10:wrap anchorx="page" anchory="page"/>
        </v:shape>
      </w:pic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B2C" w14:textId="77777777" w:rsidR="001657AC" w:rsidRDefault="00FA72AF">
    <w:pPr>
      <w:pStyle w:val="BodyText"/>
      <w:spacing w:line="14" w:lineRule="auto"/>
      <w:rPr>
        <w:sz w:val="20"/>
      </w:rPr>
    </w:pPr>
    <w:r>
      <w:pict w14:anchorId="01A0300C">
        <v:shapetype id="_x0000_t202" coordsize="21600,21600" o:spt="202" path="m,l,21600r21600,l21600,xe">
          <v:stroke joinstyle="miter"/>
          <v:path gradientshapeok="t" o:connecttype="rect"/>
        </v:shapetype>
        <v:shape id="_x0000_s1070" type="#_x0000_t202" alt="" style="position:absolute;margin-left:387.15pt;margin-top:623.8pt;width:12.1pt;height:13.1pt;z-index:-21735424;mso-wrap-style:square;mso-wrap-edited:f;mso-width-percent:0;mso-height-percent:0;mso-position-horizontal-relative:page;mso-position-vertical-relative:page;mso-width-percent:0;mso-height-percent:0;v-text-anchor:top" filled="f" stroked="f">
          <v:textbox inset="0,0,0,0">
            <w:txbxContent>
              <w:p w14:paraId="16CD72C8" w14:textId="77777777" w:rsidR="001657AC" w:rsidRDefault="00000000">
                <w:pPr>
                  <w:spacing w:before="12"/>
                  <w:ind w:left="20"/>
                  <w:rPr>
                    <w:sz w:val="20"/>
                  </w:rPr>
                </w:pPr>
                <w:r>
                  <w:rPr>
                    <w:color w:val="221F1F"/>
                    <w:sz w:val="20"/>
                  </w:rPr>
                  <w:t>25</w:t>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CB35" w14:textId="77777777" w:rsidR="001657AC" w:rsidRDefault="00FA72AF">
    <w:pPr>
      <w:pStyle w:val="BodyText"/>
      <w:spacing w:line="14" w:lineRule="auto"/>
      <w:rPr>
        <w:sz w:val="20"/>
      </w:rPr>
    </w:pPr>
    <w:r>
      <w:pict w14:anchorId="6DA1F116">
        <v:shapetype id="_x0000_t202" coordsize="21600,21600" o:spt="202" path="m,l,21600r21600,l21600,xe">
          <v:stroke joinstyle="miter"/>
          <v:path gradientshapeok="t" o:connecttype="rect"/>
        </v:shapetype>
        <v:shape id="_x0000_s1067" type="#_x0000_t202" alt="" style="position:absolute;margin-left:56pt;margin-top:623.2pt;width:12.1pt;height:13.1pt;z-index:-21733888;mso-wrap-style:square;mso-wrap-edited:f;mso-width-percent:0;mso-height-percent:0;mso-position-horizontal-relative:page;mso-position-vertical-relative:page;mso-width-percent:0;mso-height-percent:0;v-text-anchor:top" filled="f" stroked="f">
          <v:textbox inset="0,0,0,0">
            <w:txbxContent>
              <w:p w14:paraId="7E2AFE6E" w14:textId="77777777" w:rsidR="001657AC" w:rsidRDefault="00000000">
                <w:pPr>
                  <w:spacing w:before="12"/>
                  <w:ind w:left="20"/>
                  <w:rPr>
                    <w:sz w:val="20"/>
                  </w:rPr>
                </w:pPr>
                <w:r>
                  <w:rPr>
                    <w:color w:val="221F1F"/>
                    <w:sz w:val="20"/>
                  </w:rPr>
                  <w:t>26</w:t>
                </w:r>
              </w:p>
            </w:txbxContent>
          </v:textbox>
          <w10:wrap anchorx="page" anchory="page"/>
        </v:shape>
      </w:pic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143" w14:textId="77777777" w:rsidR="001657AC" w:rsidRDefault="00FA72AF">
    <w:pPr>
      <w:pStyle w:val="BodyText"/>
      <w:spacing w:line="14" w:lineRule="auto"/>
      <w:rPr>
        <w:sz w:val="20"/>
      </w:rPr>
    </w:pPr>
    <w:r>
      <w:pict w14:anchorId="26FD63BC">
        <v:shapetype id="_x0000_t202" coordsize="21600,21600" o:spt="202" path="m,l,21600r21600,l21600,xe">
          <v:stroke joinstyle="miter"/>
          <v:path gradientshapeok="t" o:connecttype="rect"/>
        </v:shapetype>
        <v:shape id="_x0000_s1064" type="#_x0000_t202" alt="" style="position:absolute;margin-left:380.85pt;margin-top:623.45pt;width:12.1pt;height:13.1pt;z-index:-21732352;mso-wrap-style:square;mso-wrap-edited:f;mso-width-percent:0;mso-height-percent:0;mso-position-horizontal-relative:page;mso-position-vertical-relative:page;mso-width-percent:0;mso-height-percent:0;v-text-anchor:top" filled="f" stroked="f">
          <v:textbox inset="0,0,0,0">
            <w:txbxContent>
              <w:p w14:paraId="280763A9" w14:textId="77777777" w:rsidR="001657AC" w:rsidRDefault="00000000">
                <w:pPr>
                  <w:spacing w:before="12"/>
                  <w:ind w:left="20"/>
                  <w:rPr>
                    <w:sz w:val="20"/>
                  </w:rPr>
                </w:pPr>
                <w:r>
                  <w:rPr>
                    <w:color w:val="221F1F"/>
                    <w:sz w:val="20"/>
                  </w:rPr>
                  <w:t>27</w:t>
                </w:r>
              </w:p>
            </w:txbxContent>
          </v:textbox>
          <w10:wrap anchorx="page" anchory="page"/>
        </v:shape>
      </w:pic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A15E" w14:textId="77777777" w:rsidR="001657AC" w:rsidRDefault="00FA72AF">
    <w:pPr>
      <w:pStyle w:val="BodyText"/>
      <w:spacing w:line="14" w:lineRule="auto"/>
      <w:rPr>
        <w:sz w:val="20"/>
      </w:rPr>
    </w:pPr>
    <w:r>
      <w:pict w14:anchorId="348B566E">
        <v:shapetype id="_x0000_t202" coordsize="21600,21600" o:spt="202" path="m,l,21600r21600,l21600,xe">
          <v:stroke joinstyle="miter"/>
          <v:path gradientshapeok="t" o:connecttype="rect"/>
        </v:shapetype>
        <v:shape id="_x0000_s1061" type="#_x0000_t202" alt="" style="position:absolute;margin-left:56pt;margin-top:623.2pt;width:12.1pt;height:13.1pt;z-index:-21730816;mso-wrap-style:square;mso-wrap-edited:f;mso-width-percent:0;mso-height-percent:0;mso-position-horizontal-relative:page;mso-position-vertical-relative:page;mso-width-percent:0;mso-height-percent:0;v-text-anchor:top" filled="f" stroked="f">
          <v:textbox inset="0,0,0,0">
            <w:txbxContent>
              <w:p w14:paraId="7FB6DCD7" w14:textId="77777777" w:rsidR="001657AC" w:rsidRDefault="00000000">
                <w:pPr>
                  <w:spacing w:before="12"/>
                  <w:ind w:left="20"/>
                  <w:rPr>
                    <w:sz w:val="20"/>
                  </w:rPr>
                </w:pPr>
                <w:r>
                  <w:rPr>
                    <w:color w:val="221F1F"/>
                    <w:sz w:val="20"/>
                  </w:rPr>
                  <w:t>28</w:t>
                </w:r>
              </w:p>
            </w:txbxContent>
          </v:textbox>
          <w10:wrap anchorx="page" anchory="page"/>
        </v:shape>
      </w:pic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9DB5" w14:textId="77777777" w:rsidR="001657AC" w:rsidRDefault="00FA72AF">
    <w:pPr>
      <w:pStyle w:val="BodyText"/>
      <w:spacing w:line="14" w:lineRule="auto"/>
      <w:rPr>
        <w:sz w:val="20"/>
      </w:rPr>
    </w:pPr>
    <w:r>
      <w:pict w14:anchorId="3D189729">
        <v:shapetype id="_x0000_t202" coordsize="21600,21600" o:spt="202" path="m,l,21600r21600,l21600,xe">
          <v:stroke joinstyle="miter"/>
          <v:path gradientshapeok="t" o:connecttype="rect"/>
        </v:shapetype>
        <v:shape id="_x0000_s1058" type="#_x0000_t202" alt="" style="position:absolute;margin-left:380.85pt;margin-top:623.45pt;width:12.1pt;height:13.1pt;z-index:-21729280;mso-wrap-style:square;mso-wrap-edited:f;mso-width-percent:0;mso-height-percent:0;mso-position-horizontal-relative:page;mso-position-vertical-relative:page;mso-width-percent:0;mso-height-percent:0;v-text-anchor:top" filled="f" stroked="f">
          <v:textbox inset="0,0,0,0">
            <w:txbxContent>
              <w:p w14:paraId="2FB16117" w14:textId="77777777" w:rsidR="001657AC" w:rsidRDefault="00000000">
                <w:pPr>
                  <w:spacing w:before="12"/>
                  <w:ind w:left="20"/>
                  <w:rPr>
                    <w:sz w:val="20"/>
                  </w:rPr>
                </w:pPr>
                <w:r>
                  <w:rPr>
                    <w:color w:val="221F1F"/>
                    <w:sz w:val="20"/>
                  </w:rPr>
                  <w:t>29</w:t>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306C" w14:textId="77777777" w:rsidR="001657AC" w:rsidRDefault="00FA72AF">
    <w:pPr>
      <w:pStyle w:val="BodyText"/>
      <w:spacing w:line="14" w:lineRule="auto"/>
      <w:rPr>
        <w:sz w:val="20"/>
      </w:rPr>
    </w:pPr>
    <w:r>
      <w:pict w14:anchorId="7F598B3A">
        <v:shapetype id="_x0000_t202" coordsize="21600,21600" o:spt="202" path="m,l,21600r21600,l21600,xe">
          <v:stroke joinstyle="miter"/>
          <v:path gradientshapeok="t" o:connecttype="rect"/>
        </v:shapetype>
        <v:shape id="_x0000_s1055" type="#_x0000_t202" alt="" style="position:absolute;margin-left:56pt;margin-top:623.2pt;width:12.1pt;height:13.1pt;z-index:-21727744;mso-wrap-style:square;mso-wrap-edited:f;mso-width-percent:0;mso-height-percent:0;mso-position-horizontal-relative:page;mso-position-vertical-relative:page;mso-width-percent:0;mso-height-percent:0;v-text-anchor:top" filled="f" stroked="f">
          <v:textbox inset="0,0,0,0">
            <w:txbxContent>
              <w:p w14:paraId="32369ABD" w14:textId="77777777" w:rsidR="001657AC" w:rsidRDefault="00000000">
                <w:pPr>
                  <w:spacing w:before="12"/>
                  <w:ind w:left="20"/>
                  <w:rPr>
                    <w:sz w:val="20"/>
                  </w:rPr>
                </w:pPr>
                <w:r>
                  <w:rPr>
                    <w:color w:val="221F1F"/>
                    <w:sz w:val="20"/>
                  </w:rPr>
                  <w:t>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FE83" w14:textId="77777777" w:rsidR="001657AC" w:rsidRDefault="00FA72AF">
    <w:pPr>
      <w:pStyle w:val="BodyText"/>
      <w:spacing w:line="14" w:lineRule="auto"/>
      <w:rPr>
        <w:sz w:val="20"/>
      </w:rPr>
    </w:pPr>
    <w:r>
      <w:pict w14:anchorId="089C9C17">
        <v:shapetype id="_x0000_t202" coordsize="21600,21600" o:spt="202" path="m,l,21600r21600,l21600,xe">
          <v:stroke joinstyle="miter"/>
          <v:path gradientshapeok="t" o:connecttype="rect"/>
        </v:shapetype>
        <v:shape id="_x0000_s1178" type="#_x0000_t202" alt="" style="position:absolute;margin-left:384.55pt;margin-top:623.2pt;width:16.1pt;height:13.1pt;z-index:-21828096;mso-wrap-style:square;mso-wrap-edited:f;mso-width-percent:0;mso-height-percent:0;mso-position-horizontal-relative:page;mso-position-vertical-relative:page;mso-width-percent:0;mso-height-percent:0;v-text-anchor:top" filled="f" stroked="f">
          <v:textbox inset="0,0,0,0">
            <w:txbxContent>
              <w:p w14:paraId="0DC4E437"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33</w:t>
                </w:r>
                <w:r>
                  <w:fldChar w:fldCharType="end"/>
                </w:r>
              </w:p>
            </w:txbxContent>
          </v:textbox>
          <w10:wrap anchorx="page" anchory="page"/>
        </v:shape>
      </w:pic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C90B" w14:textId="77777777" w:rsidR="001657AC" w:rsidRDefault="00FA72AF">
    <w:pPr>
      <w:pStyle w:val="BodyText"/>
      <w:spacing w:line="14" w:lineRule="auto"/>
      <w:rPr>
        <w:sz w:val="20"/>
      </w:rPr>
    </w:pPr>
    <w:r>
      <w:pict w14:anchorId="0261B0FA">
        <v:shapetype id="_x0000_t202" coordsize="21600,21600" o:spt="202" path="m,l,21600r21600,l21600,xe">
          <v:stroke joinstyle="miter"/>
          <v:path gradientshapeok="t" o:connecttype="rect"/>
        </v:shapetype>
        <v:shape id="_x0000_s1052" type="#_x0000_t202" alt="" style="position:absolute;margin-left:380.85pt;margin-top:623.45pt;width:12.1pt;height:13.1pt;z-index:-21726208;mso-wrap-style:square;mso-wrap-edited:f;mso-width-percent:0;mso-height-percent:0;mso-position-horizontal-relative:page;mso-position-vertical-relative:page;mso-width-percent:0;mso-height-percent:0;v-text-anchor:top" filled="f" stroked="f">
          <v:textbox inset="0,0,0,0">
            <w:txbxContent>
              <w:p w14:paraId="5B0DB324" w14:textId="77777777" w:rsidR="001657AC" w:rsidRDefault="00000000">
                <w:pPr>
                  <w:spacing w:before="12"/>
                  <w:ind w:left="20"/>
                  <w:rPr>
                    <w:sz w:val="20"/>
                  </w:rPr>
                </w:pPr>
                <w:r>
                  <w:rPr>
                    <w:color w:val="221F1F"/>
                    <w:sz w:val="20"/>
                  </w:rPr>
                  <w:t>31</w:t>
                </w:r>
              </w:p>
            </w:txbxContent>
          </v:textbox>
          <w10:wrap anchorx="page" anchory="page"/>
        </v:shape>
      </w:pic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8B2E" w14:textId="77777777" w:rsidR="001657AC" w:rsidRDefault="00FA72AF">
    <w:pPr>
      <w:pStyle w:val="BodyText"/>
      <w:spacing w:line="14" w:lineRule="auto"/>
      <w:rPr>
        <w:sz w:val="20"/>
      </w:rPr>
    </w:pPr>
    <w:r>
      <w:pict w14:anchorId="1BA9B012">
        <v:shapetype id="_x0000_t202" coordsize="21600,21600" o:spt="202" path="m,l,21600r21600,l21600,xe">
          <v:stroke joinstyle="miter"/>
          <v:path gradientshapeok="t" o:connecttype="rect"/>
        </v:shapetype>
        <v:shape id="_x0000_s1049" type="#_x0000_t202" alt="" style="position:absolute;margin-left:54pt;margin-top:623.2pt;width:16.1pt;height:13.1pt;z-index:-21724672;mso-wrap-style:square;mso-wrap-edited:f;mso-width-percent:0;mso-height-percent:0;mso-position-horizontal-relative:page;mso-position-vertical-relative:page;mso-width-percent:0;mso-height-percent:0;v-text-anchor:top" filled="f" stroked="f">
          <v:textbox inset="0,0,0,0">
            <w:txbxContent>
              <w:p w14:paraId="2BA46032"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32</w:t>
                </w:r>
                <w:r>
                  <w:fldChar w:fldCharType="end"/>
                </w:r>
              </w:p>
            </w:txbxContent>
          </v:textbox>
          <w10:wrap anchorx="page" anchory="page"/>
        </v:shape>
      </w:pic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E289" w14:textId="77777777" w:rsidR="001657AC" w:rsidRDefault="00FA72AF">
    <w:pPr>
      <w:pStyle w:val="BodyText"/>
      <w:spacing w:line="14" w:lineRule="auto"/>
      <w:rPr>
        <w:sz w:val="20"/>
      </w:rPr>
    </w:pPr>
    <w:r>
      <w:pict w14:anchorId="57D45065">
        <v:shapetype id="_x0000_t202" coordsize="21600,21600" o:spt="202" path="m,l,21600r21600,l21600,xe">
          <v:stroke joinstyle="miter"/>
          <v:path gradientshapeok="t" o:connecttype="rect"/>
        </v:shapetype>
        <v:shape id="_x0000_s1048" type="#_x0000_t202" alt="" style="position:absolute;margin-left:54.65pt;margin-top:623.75pt;width:16.1pt;height:13.1pt;z-index:-21724160;mso-wrap-style:square;mso-wrap-edited:f;mso-width-percent:0;mso-height-percent:0;mso-position-horizontal-relative:page;mso-position-vertical-relative:page;mso-width-percent:0;mso-height-percent:0;v-text-anchor:top" filled="f" stroked="f">
          <v:textbox inset="0,0,0,0">
            <w:txbxContent>
              <w:p w14:paraId="348A5A62"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33</w:t>
                </w:r>
                <w:r>
                  <w:fldChar w:fldCharType="end"/>
                </w:r>
              </w:p>
            </w:txbxContent>
          </v:textbox>
          <w10:wrap anchorx="page" anchory="page"/>
        </v:shape>
      </w:pic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FE5F" w14:textId="77777777" w:rsidR="001657AC" w:rsidRDefault="00FA72AF">
    <w:pPr>
      <w:pStyle w:val="BodyText"/>
      <w:spacing w:line="14" w:lineRule="auto"/>
      <w:rPr>
        <w:sz w:val="20"/>
      </w:rPr>
    </w:pPr>
    <w:r>
      <w:pict w14:anchorId="0E768A79">
        <v:shapetype id="_x0000_t202" coordsize="21600,21600" o:spt="202" path="m,l,21600r21600,l21600,xe">
          <v:stroke joinstyle="miter"/>
          <v:path gradientshapeok="t" o:connecttype="rect"/>
        </v:shapetype>
        <v:shape id="_x0000_s1045" type="#_x0000_t202" alt="" style="position:absolute;margin-left:378.85pt;margin-top:623.45pt;width:16.1pt;height:13.1pt;z-index:-21722624;mso-wrap-style:square;mso-wrap-edited:f;mso-width-percent:0;mso-height-percent:0;mso-position-horizontal-relative:page;mso-position-vertical-relative:page;mso-width-percent:0;mso-height-percent:0;v-text-anchor:top" filled="f" stroked="f">
          <v:textbox style="mso-next-textbox:#_x0000_s1045" inset="0,0,0,0">
            <w:txbxContent>
              <w:p w14:paraId="0298A16B"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34</w:t>
                </w:r>
                <w:r>
                  <w:fldChar w:fldCharType="end"/>
                </w:r>
              </w:p>
            </w:txbxContent>
          </v:textbox>
          <w10:wrap anchorx="page" anchory="page"/>
        </v:shape>
      </w:pic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3073" w14:textId="77777777" w:rsidR="001657AC" w:rsidRDefault="00FA72AF">
    <w:pPr>
      <w:pStyle w:val="BodyText"/>
      <w:spacing w:line="14" w:lineRule="auto"/>
      <w:rPr>
        <w:sz w:val="20"/>
      </w:rPr>
    </w:pPr>
    <w:r>
      <w:pict w14:anchorId="7A09686A">
        <v:shapetype id="_x0000_t202" coordsize="21600,21600" o:spt="202" path="m,l,21600r21600,l21600,xe">
          <v:stroke joinstyle="miter"/>
          <v:path gradientshapeok="t" o:connecttype="rect"/>
        </v:shapetype>
        <v:shape id="_x0000_s1042" type="#_x0000_t202" alt="" style="position:absolute;margin-left:56.05pt;margin-top:623.2pt;width:12.1pt;height:13.1pt;z-index:-21719552;mso-wrap-style:square;mso-wrap-edited:f;mso-width-percent:0;mso-height-percent:0;mso-position-horizontal-relative:page;mso-position-vertical-relative:page;mso-width-percent:0;mso-height-percent:0;v-text-anchor:top" filled="f" stroked="f">
          <v:textbox inset="0,0,0,0">
            <w:txbxContent>
              <w:p w14:paraId="37148011" w14:textId="77777777" w:rsidR="001657AC" w:rsidRDefault="00000000">
                <w:pPr>
                  <w:spacing w:before="12"/>
                  <w:ind w:left="20"/>
                  <w:rPr>
                    <w:sz w:val="20"/>
                  </w:rPr>
                </w:pPr>
                <w:r>
                  <w:rPr>
                    <w:color w:val="221F1F"/>
                    <w:sz w:val="20"/>
                  </w:rPr>
                  <w:t>36</w:t>
                </w:r>
              </w:p>
            </w:txbxContent>
          </v:textbox>
          <w10:wrap anchorx="page" anchory="page"/>
        </v:shape>
      </w:pic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C00E" w14:textId="77777777" w:rsidR="001657AC" w:rsidRDefault="00FA72AF">
    <w:pPr>
      <w:pStyle w:val="BodyText"/>
      <w:spacing w:line="14" w:lineRule="auto"/>
      <w:rPr>
        <w:sz w:val="20"/>
      </w:rPr>
    </w:pPr>
    <w:r>
      <w:pict w14:anchorId="379F1975">
        <v:shapetype id="_x0000_t202" coordsize="21600,21600" o:spt="202" path="m,l,21600r21600,l21600,xe">
          <v:stroke joinstyle="miter"/>
          <v:path gradientshapeok="t" o:connecttype="rect"/>
        </v:shapetype>
        <v:shape id="_x0000_s1039" type="#_x0000_t202" alt="" style="position:absolute;margin-left:380.8pt;margin-top:623.2pt;width:12.1pt;height:13.1pt;z-index:-21718016;mso-wrap-style:square;mso-wrap-edited:f;mso-width-percent:0;mso-height-percent:0;mso-position-horizontal-relative:page;mso-position-vertical-relative:page;mso-width-percent:0;mso-height-percent:0;v-text-anchor:top" filled="f" stroked="f">
          <v:textbox inset="0,0,0,0">
            <w:txbxContent>
              <w:p w14:paraId="50C3496B" w14:textId="77777777" w:rsidR="001657AC" w:rsidRDefault="00000000">
                <w:pPr>
                  <w:spacing w:before="12"/>
                  <w:ind w:left="20"/>
                  <w:rPr>
                    <w:sz w:val="20"/>
                  </w:rPr>
                </w:pPr>
                <w:r>
                  <w:rPr>
                    <w:color w:val="221F1F"/>
                    <w:sz w:val="20"/>
                  </w:rPr>
                  <w:t>37</w:t>
                </w:r>
              </w:p>
            </w:txbxContent>
          </v:textbox>
          <w10:wrap anchorx="page" anchory="page"/>
        </v:shape>
      </w:pic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A63F" w14:textId="77777777" w:rsidR="001657AC" w:rsidRDefault="00FA72AF">
    <w:pPr>
      <w:pStyle w:val="BodyText"/>
      <w:spacing w:line="14" w:lineRule="auto"/>
      <w:rPr>
        <w:sz w:val="20"/>
      </w:rPr>
    </w:pPr>
    <w:r>
      <w:pict w14:anchorId="4154B8FF">
        <v:shapetype id="_x0000_t202" coordsize="21600,21600" o:spt="202" path="m,l,21600r21600,l21600,xe">
          <v:stroke joinstyle="miter"/>
          <v:path gradientshapeok="t" o:connecttype="rect"/>
        </v:shapetype>
        <v:shape id="_x0000_s1036" type="#_x0000_t202" alt="" style="position:absolute;margin-left:56.05pt;margin-top:623.2pt;width:12.1pt;height:13.1pt;z-index:-21716480;mso-wrap-style:square;mso-wrap-edited:f;mso-width-percent:0;mso-height-percent:0;mso-position-horizontal-relative:page;mso-position-vertical-relative:page;mso-width-percent:0;mso-height-percent:0;v-text-anchor:top" filled="f" stroked="f">
          <v:textbox inset="0,0,0,0">
            <w:txbxContent>
              <w:p w14:paraId="2000840A" w14:textId="77777777" w:rsidR="001657AC" w:rsidRDefault="00000000">
                <w:pPr>
                  <w:spacing w:before="12"/>
                  <w:ind w:left="20"/>
                  <w:rPr>
                    <w:sz w:val="20"/>
                  </w:rPr>
                </w:pPr>
                <w:r>
                  <w:rPr>
                    <w:color w:val="221F1F"/>
                    <w:sz w:val="20"/>
                  </w:rPr>
                  <w:t>38</w:t>
                </w:r>
              </w:p>
            </w:txbxContent>
          </v:textbox>
          <w10:wrap anchorx="page" anchory="page"/>
        </v:shape>
      </w:pic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3A22" w14:textId="77777777" w:rsidR="001657AC" w:rsidRDefault="00FA72AF">
    <w:pPr>
      <w:pStyle w:val="BodyText"/>
      <w:spacing w:line="14" w:lineRule="auto"/>
      <w:rPr>
        <w:sz w:val="20"/>
      </w:rPr>
    </w:pPr>
    <w:r>
      <w:pict w14:anchorId="4EB0BE17">
        <v:shapetype id="_x0000_t202" coordsize="21600,21600" o:spt="202" path="m,l,21600r21600,l21600,xe">
          <v:stroke joinstyle="miter"/>
          <v:path gradientshapeok="t" o:connecttype="rect"/>
        </v:shapetype>
        <v:shape id="_x0000_s1033" type="#_x0000_t202" alt="" style="position:absolute;margin-left:378.4pt;margin-top:623.75pt;width:16.1pt;height:13.1pt;z-index:-21712896;mso-wrap-style:square;mso-wrap-edited:f;mso-width-percent:0;mso-height-percent:0;mso-position-horizontal-relative:page;mso-position-vertical-relative:page;mso-width-percent:0;mso-height-percent:0;v-text-anchor:top" filled="f" stroked="f">
          <v:textbox inset="0,0,0,0">
            <w:txbxContent>
              <w:p w14:paraId="05C4CACF"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41</w:t>
                </w:r>
                <w:r>
                  <w:fldChar w:fldCharType="end"/>
                </w:r>
              </w:p>
            </w:txbxContent>
          </v:textbox>
          <w10:wrap anchorx="page" anchory="page"/>
        </v:shape>
      </w:pic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3CF6" w14:textId="77777777" w:rsidR="001657AC" w:rsidRDefault="00FA72AF">
    <w:pPr>
      <w:pStyle w:val="BodyText"/>
      <w:spacing w:line="14" w:lineRule="auto"/>
      <w:rPr>
        <w:sz w:val="20"/>
      </w:rPr>
    </w:pPr>
    <w:r>
      <w:pict w14:anchorId="5A14A329">
        <v:shapetype id="_x0000_t202" coordsize="21600,21600" o:spt="202" path="m,l,21600r21600,l21600,xe">
          <v:stroke joinstyle="miter"/>
          <v:path gradientshapeok="t" o:connecttype="rect"/>
        </v:shapetype>
        <v:shape id="_x0000_s1030" type="#_x0000_t202" alt="" style="position:absolute;margin-left:55.2pt;margin-top:623.75pt;width:12.1pt;height:13.1pt;z-index:-21711360;mso-wrap-style:square;mso-wrap-edited:f;mso-width-percent:0;mso-height-percent:0;mso-position-horizontal-relative:page;mso-position-vertical-relative:page;mso-width-percent:0;mso-height-percent:0;v-text-anchor:top" filled="f" stroked="f">
          <v:textbox inset="0,0,0,0">
            <w:txbxContent>
              <w:p w14:paraId="46E4AD25" w14:textId="77777777" w:rsidR="001657AC" w:rsidRDefault="00000000">
                <w:pPr>
                  <w:spacing w:before="12"/>
                  <w:ind w:left="20"/>
                  <w:rPr>
                    <w:sz w:val="20"/>
                  </w:rPr>
                </w:pPr>
                <w:r>
                  <w:rPr>
                    <w:color w:val="221F1F"/>
                    <w:sz w:val="20"/>
                  </w:rPr>
                  <w:t>42</w:t>
                </w:r>
              </w:p>
            </w:txbxContent>
          </v:textbox>
          <w10:wrap anchorx="page" anchory="page"/>
        </v:shape>
      </w:pic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B33C" w14:textId="77777777" w:rsidR="001657AC" w:rsidRDefault="00FA72AF">
    <w:pPr>
      <w:pStyle w:val="BodyText"/>
      <w:spacing w:line="14" w:lineRule="auto"/>
      <w:rPr>
        <w:sz w:val="20"/>
      </w:rPr>
    </w:pPr>
    <w:r>
      <w:pict w14:anchorId="558DC279">
        <v:shapetype id="_x0000_t202" coordsize="21600,21600" o:spt="202" path="m,l,21600r21600,l21600,xe">
          <v:stroke joinstyle="miter"/>
          <v:path gradientshapeok="t" o:connecttype="rect"/>
        </v:shapetype>
        <v:shape id="_x0000_s1027" type="#_x0000_t202" alt="" style="position:absolute;margin-left:380.4pt;margin-top:623.75pt;width:12.1pt;height:13.1pt;z-index:-21709824;mso-wrap-style:square;mso-wrap-edited:f;mso-width-percent:0;mso-height-percent:0;mso-position-horizontal-relative:page;mso-position-vertical-relative:page;mso-width-percent:0;mso-height-percent:0;v-text-anchor:top" filled="f" stroked="f">
          <v:textbox inset="0,0,0,0">
            <w:txbxContent>
              <w:p w14:paraId="3ABDD447" w14:textId="77777777" w:rsidR="001657AC" w:rsidRDefault="00000000">
                <w:pPr>
                  <w:spacing w:before="12"/>
                  <w:ind w:left="20"/>
                  <w:rPr>
                    <w:sz w:val="20"/>
                  </w:rPr>
                </w:pPr>
                <w:r>
                  <w:rPr>
                    <w:color w:val="221F1F"/>
                    <w:sz w:val="20"/>
                  </w:rPr>
                  <w:t>43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E4B2" w14:textId="77777777" w:rsidR="001657AC" w:rsidRDefault="00FA72AF">
    <w:pPr>
      <w:pStyle w:val="BodyText"/>
      <w:spacing w:line="14" w:lineRule="auto"/>
      <w:rPr>
        <w:sz w:val="20"/>
      </w:rPr>
    </w:pPr>
    <w:r>
      <w:pict w14:anchorId="6B1C69A9">
        <v:shapetype id="_x0000_t202" coordsize="21600,21600" o:spt="202" path="m,l,21600r21600,l21600,xe">
          <v:stroke joinstyle="miter"/>
          <v:path gradientshapeok="t" o:connecttype="rect"/>
        </v:shapetype>
        <v:shape id="_x0000_s1175" type="#_x0000_t202" alt="" style="position:absolute;margin-left:384.35pt;margin-top:623.2pt;width:11.05pt;height:13.1pt;z-index:-21825536;mso-wrap-style:square;mso-wrap-edited:f;mso-width-percent:0;mso-height-percent:0;mso-position-horizontal-relative:page;mso-position-vertical-relative:page;mso-width-percent:0;mso-height-percent:0;v-text-anchor:top" filled="f" stroked="f">
          <v:textbox inset="0,0,0,0">
            <w:txbxContent>
              <w:p w14:paraId="1DD74575" w14:textId="77777777" w:rsidR="001657AC" w:rsidRDefault="00000000">
                <w:pPr>
                  <w:spacing w:before="12"/>
                  <w:ind w:left="60"/>
                  <w:rPr>
                    <w:sz w:val="20"/>
                  </w:rPr>
                </w:pPr>
                <w:r>
                  <w:fldChar w:fldCharType="begin"/>
                </w:r>
                <w:r>
                  <w:rPr>
                    <w:color w:val="221F1F"/>
                    <w:sz w:val="20"/>
                  </w:rPr>
                  <w:instrText xml:space="preserve"> PAGE </w:instrText>
                </w:r>
                <w:r>
                  <w:fldChar w:fldCharType="separate"/>
                </w:r>
                <w:r>
                  <w:t>3</w:t>
                </w:r>
                <w:r>
                  <w:fldChar w:fldCharType="end"/>
                </w:r>
              </w:p>
            </w:txbxContent>
          </v:textbox>
          <w10:wrap anchorx="page" anchory="page"/>
        </v:shape>
      </w:pic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CDD9" w14:textId="77777777" w:rsidR="001657AC" w:rsidRDefault="00FA72AF">
    <w:pPr>
      <w:pStyle w:val="BodyText"/>
      <w:spacing w:line="14" w:lineRule="auto"/>
      <w:rPr>
        <w:sz w:val="20"/>
      </w:rPr>
    </w:pPr>
    <w:r>
      <w:pict w14:anchorId="3A6A7067">
        <v:shapetype id="_x0000_t202" coordsize="21600,21600" o:spt="202" path="m,l,21600r21600,l21600,xe">
          <v:stroke joinstyle="miter"/>
          <v:path gradientshapeok="t" o:connecttype="rect"/>
        </v:shapetype>
        <v:shape id="_x0000_s1026" type="#_x0000_t202" alt="" style="position:absolute;margin-left:56.65pt;margin-top:623.75pt;width:12.1pt;height:13.1pt;z-index:-21709312;mso-wrap-style:square;mso-wrap-edited:f;mso-width-percent:0;mso-height-percent:0;mso-position-horizontal-relative:page;mso-position-vertical-relative:page;mso-width-percent:0;mso-height-percent:0;v-text-anchor:top" filled="f" stroked="f">
          <v:textbox inset="0,0,0,0">
            <w:txbxContent>
              <w:p w14:paraId="61ADDFCC" w14:textId="77777777" w:rsidR="001657AC" w:rsidRDefault="00000000">
                <w:pPr>
                  <w:spacing w:before="12"/>
                  <w:ind w:left="20"/>
                  <w:rPr>
                    <w:sz w:val="20"/>
                  </w:rPr>
                </w:pPr>
                <w:r>
                  <w:rPr>
                    <w:color w:val="221F1F"/>
                    <w:sz w:val="20"/>
                  </w:rPr>
                  <w:t>44</w:t>
                </w:r>
              </w:p>
            </w:txbxContent>
          </v:textbox>
          <w10:wrap anchorx="page" anchory="page"/>
        </v:shape>
      </w:pic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4DCF" w14:textId="77777777" w:rsidR="001657AC" w:rsidRDefault="00FA72AF">
    <w:pPr>
      <w:pStyle w:val="BodyText"/>
      <w:spacing w:line="14" w:lineRule="auto"/>
      <w:rPr>
        <w:sz w:val="20"/>
      </w:rPr>
    </w:pPr>
    <w:r>
      <w:pict w14:anchorId="2066EE18">
        <v:shapetype id="_x0000_t202" coordsize="21600,21600" o:spt="202" path="m,l,21600r21600,l21600,xe">
          <v:stroke joinstyle="miter"/>
          <v:path gradientshapeok="t" o:connecttype="rect"/>
        </v:shapetype>
        <v:shape id="_x0000_s1025" type="#_x0000_t202" alt="" style="position:absolute;margin-left:387.15pt;margin-top:623.8pt;width:12.1pt;height:13.1pt;z-index:-21708800;mso-wrap-style:square;mso-wrap-edited:f;mso-width-percent:0;mso-height-percent:0;mso-position-horizontal-relative:page;mso-position-vertical-relative:page;mso-width-percent:0;mso-height-percent:0;v-text-anchor:top" filled="f" stroked="f">
          <v:textbox inset="0,0,0,0">
            <w:txbxContent>
              <w:p w14:paraId="5BA9F5D4" w14:textId="77777777" w:rsidR="001657AC" w:rsidRDefault="00000000">
                <w:pPr>
                  <w:spacing w:before="12"/>
                  <w:ind w:left="20"/>
                  <w:rPr>
                    <w:sz w:val="20"/>
                  </w:rPr>
                </w:pPr>
                <w:r>
                  <w:rPr>
                    <w:color w:val="221F1F"/>
                    <w:sz w:val="20"/>
                  </w:rPr>
                  <w:t>45</w:t>
                </w:r>
              </w:p>
            </w:txbxContent>
          </v:textbox>
          <w10:wrap anchorx="page" anchory="page"/>
        </v:shape>
      </w:pic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5174" w14:textId="77777777" w:rsidR="001657AC" w:rsidRDefault="001657AC">
    <w:pPr>
      <w:pStyle w:val="BodyText"/>
      <w:spacing w:line="14" w:lineRule="auto"/>
      <w:rPr>
        <w:sz w:val="2"/>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6085" w14:textId="77777777" w:rsidR="001657AC" w:rsidRDefault="001657AC">
    <w:pPr>
      <w:pStyle w:val="BodyText"/>
      <w:spacing w:line="14" w:lineRule="auto"/>
      <w:rPr>
        <w:sz w:val="2"/>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AFDA" w14:textId="77777777" w:rsidR="001657AC" w:rsidRDefault="001657AC">
    <w:pPr>
      <w:pStyle w:val="BodyText"/>
      <w:spacing w:line="14" w:lineRule="auto"/>
      <w:rPr>
        <w:sz w:val="2"/>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37BD" w14:textId="77777777" w:rsidR="001657AC" w:rsidRDefault="001657AC">
    <w:pPr>
      <w:pStyle w:val="BodyText"/>
      <w:spacing w:line="14" w:lineRule="auto"/>
      <w:rPr>
        <w:sz w:val="2"/>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81B4" w14:textId="77777777" w:rsidR="001657AC" w:rsidRDefault="001657A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AEB7" w14:textId="77777777" w:rsidR="001657AC" w:rsidRDefault="00FA72AF">
    <w:pPr>
      <w:pStyle w:val="BodyText"/>
      <w:spacing w:line="14" w:lineRule="auto"/>
      <w:rPr>
        <w:sz w:val="20"/>
      </w:rPr>
    </w:pPr>
    <w:r>
      <w:pict w14:anchorId="4AE3406F">
        <v:shapetype id="_x0000_t202" coordsize="21600,21600" o:spt="202" path="m,l,21600r21600,l21600,xe">
          <v:stroke joinstyle="miter"/>
          <v:path gradientshapeok="t" o:connecttype="rect"/>
        </v:shapetype>
        <v:shape id="_x0000_s1172" type="#_x0000_t202" alt="" style="position:absolute;margin-left:386.35pt;margin-top:623.2pt;width:7.05pt;height:13.1pt;z-index:-21824000;mso-wrap-style:square;mso-wrap-edited:f;mso-width-percent:0;mso-height-percent:0;mso-position-horizontal-relative:page;mso-position-vertical-relative:page;mso-width-percent:0;mso-height-percent:0;v-text-anchor:top" filled="f" stroked="f">
          <v:textbox inset="0,0,0,0">
            <w:txbxContent>
              <w:p w14:paraId="0E4FBF88" w14:textId="77777777" w:rsidR="001657AC" w:rsidRDefault="00000000">
                <w:pPr>
                  <w:spacing w:before="12"/>
                  <w:ind w:left="20"/>
                  <w:rPr>
                    <w:sz w:val="20"/>
                  </w:rPr>
                </w:pPr>
                <w:r>
                  <w:rPr>
                    <w:color w:val="221F1F"/>
                    <w:sz w:val="20"/>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3B3F" w14:textId="77777777" w:rsidR="00FA72AF" w:rsidRDefault="00FA72AF">
      <w:r>
        <w:separator/>
      </w:r>
    </w:p>
  </w:footnote>
  <w:footnote w:type="continuationSeparator" w:id="0">
    <w:p w14:paraId="5BD903E6" w14:textId="77777777" w:rsidR="00FA72AF" w:rsidRDefault="00FA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4C7A" w14:textId="77777777" w:rsidR="001657AC" w:rsidRDefault="001657AC">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8F9C" w14:textId="77777777" w:rsidR="001657AC" w:rsidRDefault="00FA72AF">
    <w:pPr>
      <w:pStyle w:val="BodyText"/>
      <w:spacing w:line="14" w:lineRule="auto"/>
      <w:rPr>
        <w:sz w:val="20"/>
      </w:rPr>
    </w:pPr>
    <w:r>
      <w:pict w14:anchorId="76F91FA1">
        <v:line id="_x0000_s1170" alt="" style="position:absolute;z-index:-21822464;mso-wrap-edited:f;mso-width-percent:0;mso-height-percent:0;mso-position-horizontal-relative:page;mso-position-vertical-relative:page;mso-width-percent:0;mso-height-percent:0" from="56.05pt,45.15pt" to="396.35pt,45.15pt" strokeweight="1pt">
          <w10:wrap anchorx="page" anchory="page"/>
        </v:line>
      </w:pict>
    </w:r>
    <w:r>
      <w:pict w14:anchorId="4E3F58D3">
        <v:shapetype id="_x0000_t202" coordsize="21600,21600" o:spt="202" path="m,l,21600r21600,l21600,xe">
          <v:stroke joinstyle="miter"/>
          <v:path gradientshapeok="t" o:connecttype="rect"/>
        </v:shapetype>
        <v:shape id="_x0000_s1169" type="#_x0000_t202" alt="" style="position:absolute;margin-left:222.55pt;margin-top:33.15pt;width:7.8pt;height:10.85pt;z-index:-21821952;mso-wrap-style:square;mso-wrap-edited:f;mso-width-percent:0;mso-height-percent:0;mso-position-horizontal-relative:page;mso-position-vertical-relative:page;mso-width-percent:0;mso-height-percent:0;v-text-anchor:top" filled="f" stroked="f">
          <v:textbox inset="0,0,0,0">
            <w:txbxContent>
              <w:p w14:paraId="2045E52E" w14:textId="77777777" w:rsidR="001657AC" w:rsidRDefault="00000000">
                <w:pPr>
                  <w:spacing w:before="13"/>
                  <w:ind w:left="20"/>
                  <w:rPr>
                    <w:b/>
                    <w:sz w:val="16"/>
                  </w:rPr>
                </w:pPr>
                <w:r>
                  <w:rPr>
                    <w:b/>
                    <w:color w:val="221F1F"/>
                    <w:w w:val="99"/>
                    <w:sz w:val="16"/>
                  </w:rPr>
                  <w:t>D</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C930" w14:textId="77777777" w:rsidR="001657AC" w:rsidRDefault="00FA72AF">
    <w:pPr>
      <w:pStyle w:val="BodyText"/>
      <w:spacing w:line="14" w:lineRule="auto"/>
      <w:rPr>
        <w:sz w:val="20"/>
      </w:rPr>
    </w:pPr>
    <w:r>
      <w:pict w14:anchorId="6F3F81DF">
        <v:line id="_x0000_s1168" alt="" style="position:absolute;z-index:-21821440;mso-wrap-edited:f;mso-width-percent:0;mso-height-percent:0;mso-position-horizontal-relative:page;mso-position-vertical-relative:page;mso-width-percent:0;mso-height-percent:0" from="56.05pt,45.15pt" to="396.35pt,45.15pt" strokeweight="1pt">
          <w10:wrap anchorx="page" anchory="page"/>
        </v:line>
      </w:pict>
    </w:r>
    <w:r>
      <w:pict w14:anchorId="72664570">
        <v:shapetype id="_x0000_t202" coordsize="21600,21600" o:spt="202" path="m,l,21600r21600,l21600,xe">
          <v:stroke joinstyle="miter"/>
          <v:path gradientshapeok="t" o:connecttype="rect"/>
        </v:shapetype>
        <v:shape id="_x0000_s1167" type="#_x0000_t202" alt="" style="position:absolute;margin-left:222.55pt;margin-top:33.15pt;width:7.8pt;height:10.85pt;z-index:-21820928;mso-wrap-style:square;mso-wrap-edited:f;mso-width-percent:0;mso-height-percent:0;mso-position-horizontal-relative:page;mso-position-vertical-relative:page;mso-width-percent:0;mso-height-percent:0;v-text-anchor:top" filled="f" stroked="f">
          <v:textbox inset="0,0,0,0">
            <w:txbxContent>
              <w:p w14:paraId="272C972B" w14:textId="77777777" w:rsidR="001657AC" w:rsidRDefault="00000000">
                <w:pPr>
                  <w:spacing w:before="13"/>
                  <w:ind w:left="20"/>
                  <w:rPr>
                    <w:b/>
                    <w:sz w:val="16"/>
                  </w:rPr>
                </w:pPr>
                <w:r>
                  <w:rPr>
                    <w:b/>
                    <w:color w:val="221F1F"/>
                    <w:w w:val="99"/>
                    <w:sz w:val="16"/>
                  </w:rPr>
                  <w:t>D</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AA85" w14:textId="77777777" w:rsidR="001657AC" w:rsidRDefault="00FA72AF">
    <w:pPr>
      <w:pStyle w:val="BodyText"/>
      <w:spacing w:line="14" w:lineRule="auto"/>
      <w:rPr>
        <w:sz w:val="20"/>
      </w:rPr>
    </w:pPr>
    <w:r>
      <w:pict w14:anchorId="5882DC96">
        <v:line id="_x0000_s1166" alt="" style="position:absolute;z-index:-21820416;mso-wrap-edited:f;mso-width-percent:0;mso-height-percent:0;mso-position-horizontal-relative:page;mso-position-vertical-relative:page;mso-width-percent:0;mso-height-percent:0" from="56.05pt,45.15pt" to="396.35pt,45.15pt" strokeweight="1pt">
          <w10:wrap anchorx="page" anchory="page"/>
        </v:line>
      </w:pict>
    </w:r>
    <w:r>
      <w:pict w14:anchorId="2F554CEC">
        <v:shapetype id="_x0000_t202" coordsize="21600,21600" o:spt="202" path="m,l,21600r21600,l21600,xe">
          <v:stroke joinstyle="miter"/>
          <v:path gradientshapeok="t" o:connecttype="rect"/>
        </v:shapetype>
        <v:shape id="_x0000_s1165" type="#_x0000_t202" alt="" style="position:absolute;margin-left:222.55pt;margin-top:33.15pt;width:7.8pt;height:10.85pt;z-index:-21819904;mso-wrap-style:square;mso-wrap-edited:f;mso-width-percent:0;mso-height-percent:0;mso-position-horizontal-relative:page;mso-position-vertical-relative:page;mso-width-percent:0;mso-height-percent:0;v-text-anchor:top" filled="f" stroked="f">
          <v:textbox inset="0,0,0,0">
            <w:txbxContent>
              <w:p w14:paraId="2444B41A" w14:textId="77777777" w:rsidR="001657AC" w:rsidRDefault="00000000">
                <w:pPr>
                  <w:spacing w:before="13"/>
                  <w:ind w:left="20"/>
                  <w:rPr>
                    <w:b/>
                    <w:sz w:val="16"/>
                  </w:rPr>
                </w:pPr>
                <w:r>
                  <w:rPr>
                    <w:b/>
                    <w:color w:val="221F1F"/>
                    <w:w w:val="99"/>
                    <w:sz w:val="16"/>
                  </w:rPr>
                  <w:t>D</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E147" w14:textId="77777777" w:rsidR="001657AC" w:rsidRDefault="00FA72AF">
    <w:pPr>
      <w:pStyle w:val="BodyText"/>
      <w:spacing w:line="14" w:lineRule="auto"/>
      <w:rPr>
        <w:sz w:val="20"/>
      </w:rPr>
    </w:pPr>
    <w:r>
      <w:pict w14:anchorId="7674B8D2">
        <v:line id="_x0000_s1164" alt="" style="position:absolute;z-index:-21819392;mso-wrap-edited:f;mso-width-percent:0;mso-height-percent:0;mso-position-horizontal-relative:page;mso-position-vertical-relative:page;mso-width-percent:0;mso-height-percent:0" from="56.05pt,45.15pt" to="396.35pt,45.15pt" strokeweight="1pt">
          <w10:wrap anchorx="page" anchory="page"/>
        </v:line>
      </w:pict>
    </w:r>
    <w:r>
      <w:pict w14:anchorId="76E34E3E">
        <v:shapetype id="_x0000_t202" coordsize="21600,21600" o:spt="202" path="m,l,21600r21600,l21600,xe">
          <v:stroke joinstyle="miter"/>
          <v:path gradientshapeok="t" o:connecttype="rect"/>
        </v:shapetype>
        <v:shape id="_x0000_s1163" type="#_x0000_t202" alt="" style="position:absolute;margin-left:222.55pt;margin-top:33.15pt;width:7.8pt;height:10.85pt;z-index:-21818880;mso-wrap-style:square;mso-wrap-edited:f;mso-width-percent:0;mso-height-percent:0;mso-position-horizontal-relative:page;mso-position-vertical-relative:page;mso-width-percent:0;mso-height-percent:0;v-text-anchor:top" filled="f" stroked="f">
          <v:textbox inset="0,0,0,0">
            <w:txbxContent>
              <w:p w14:paraId="691D930E" w14:textId="77777777" w:rsidR="001657AC" w:rsidRDefault="00000000">
                <w:pPr>
                  <w:spacing w:before="13"/>
                  <w:ind w:left="20"/>
                  <w:rPr>
                    <w:b/>
                    <w:sz w:val="16"/>
                  </w:rPr>
                </w:pPr>
                <w:r>
                  <w:rPr>
                    <w:b/>
                    <w:color w:val="221F1F"/>
                    <w:w w:val="99"/>
                    <w:sz w:val="16"/>
                  </w:rPr>
                  <w:t>D</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1521" w14:textId="77777777" w:rsidR="001657AC" w:rsidRDefault="00FA72AF">
    <w:pPr>
      <w:pStyle w:val="BodyText"/>
      <w:spacing w:line="14" w:lineRule="auto"/>
      <w:rPr>
        <w:sz w:val="20"/>
      </w:rPr>
    </w:pPr>
    <w:r>
      <w:pict w14:anchorId="093D8767">
        <v:line id="_x0000_s1162" alt="" style="position:absolute;z-index:-21818368;mso-wrap-edited:f;mso-width-percent:0;mso-height-percent:0;mso-position-horizontal-relative:page;mso-position-vertical-relative:page;mso-width-percent:0;mso-height-percent:0" from="56.05pt,45.15pt" to="396.35pt,45.15pt" strokeweight="1pt">
          <w10:wrap anchorx="page" anchory="page"/>
        </v:line>
      </w:pict>
    </w:r>
    <w:r>
      <w:pict w14:anchorId="18803D08">
        <v:shapetype id="_x0000_t202" coordsize="21600,21600" o:spt="202" path="m,l,21600r21600,l21600,xe">
          <v:stroke joinstyle="miter"/>
          <v:path gradientshapeok="t" o:connecttype="rect"/>
        </v:shapetype>
        <v:shape id="_x0000_s1161" type="#_x0000_t202" alt="" style="position:absolute;margin-left:222.55pt;margin-top:33.15pt;width:7.8pt;height:10.85pt;z-index:-21817856;mso-wrap-style:square;mso-wrap-edited:f;mso-width-percent:0;mso-height-percent:0;mso-position-horizontal-relative:page;mso-position-vertical-relative:page;mso-width-percent:0;mso-height-percent:0;v-text-anchor:top" filled="f" stroked="f">
          <v:textbox inset="0,0,0,0">
            <w:txbxContent>
              <w:p w14:paraId="35070B37" w14:textId="77777777" w:rsidR="001657AC" w:rsidRDefault="00000000">
                <w:pPr>
                  <w:spacing w:before="13"/>
                  <w:ind w:left="20"/>
                  <w:rPr>
                    <w:b/>
                    <w:sz w:val="16"/>
                  </w:rPr>
                </w:pPr>
                <w:r>
                  <w:rPr>
                    <w:b/>
                    <w:color w:val="221F1F"/>
                    <w:w w:val="99"/>
                    <w:sz w:val="16"/>
                  </w:rPr>
                  <w:t>D</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D79A" w14:textId="77777777" w:rsidR="001657AC" w:rsidRDefault="001657AC">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259E" w14:textId="77777777" w:rsidR="001657AC" w:rsidRDefault="00FA72AF">
    <w:pPr>
      <w:pStyle w:val="BodyText"/>
      <w:spacing w:line="14" w:lineRule="auto"/>
      <w:rPr>
        <w:sz w:val="20"/>
      </w:rPr>
    </w:pPr>
    <w:r>
      <w:pict w14:anchorId="157ADA58">
        <v:line id="_x0000_s1159" alt="" style="position:absolute;z-index:-21815808;mso-wrap-edited:f;mso-width-percent:0;mso-height-percent:0;mso-position-horizontal-relative:page;mso-position-vertical-relative:page;mso-width-percent:0;mso-height-percent:0" from="56.75pt,45.15pt" to="397.05pt,45.15pt" strokeweight="1pt">
          <w10:wrap anchorx="page" anchory="page"/>
        </v:line>
      </w:pict>
    </w:r>
    <w:r>
      <w:pict w14:anchorId="251728DA">
        <v:shapetype id="_x0000_t202" coordsize="21600,21600" o:spt="202" path="m,l,21600r21600,l21600,xe">
          <v:stroke joinstyle="miter"/>
          <v:path gradientshapeok="t" o:connecttype="rect"/>
        </v:shapetype>
        <v:shape id="_x0000_s1158" type="#_x0000_t202" alt="" style="position:absolute;margin-left:223.5pt;margin-top:33.15pt;width:7.35pt;height:10.85pt;z-index:-21815296;mso-wrap-style:square;mso-wrap-edited:f;mso-width-percent:0;mso-height-percent:0;mso-position-horizontal-relative:page;mso-position-vertical-relative:page;mso-width-percent:0;mso-height-percent:0;v-text-anchor:top" filled="f" stroked="f">
          <v:textbox inset="0,0,0,0">
            <w:txbxContent>
              <w:p w14:paraId="50338215" w14:textId="77777777" w:rsidR="001657AC" w:rsidRDefault="00000000">
                <w:pPr>
                  <w:spacing w:before="13"/>
                  <w:ind w:left="20"/>
                  <w:rPr>
                    <w:b/>
                    <w:sz w:val="16"/>
                  </w:rPr>
                </w:pPr>
                <w:r>
                  <w:rPr>
                    <w:b/>
                    <w:color w:val="221F1F"/>
                    <w:w w:val="99"/>
                    <w:sz w:val="16"/>
                  </w:rPr>
                  <w:t>E</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0C08" w14:textId="77777777" w:rsidR="001657AC" w:rsidRDefault="00FA72AF">
    <w:pPr>
      <w:pStyle w:val="BodyText"/>
      <w:spacing w:line="14" w:lineRule="auto"/>
      <w:rPr>
        <w:sz w:val="20"/>
      </w:rPr>
    </w:pPr>
    <w:r>
      <w:pict w14:anchorId="738CDB57">
        <v:line id="_x0000_s1156" alt="" style="position:absolute;z-index:-21813760;mso-wrap-edited:f;mso-width-percent:0;mso-height-percent:0;mso-position-horizontal-relative:page;mso-position-vertical-relative:page;mso-width-percent:0;mso-height-percent:0" from="56.25pt,45.15pt" to="396.55pt,45.15pt" strokeweight="1pt">
          <w10:wrap anchorx="page" anchory="page"/>
        </v:line>
      </w:pict>
    </w:r>
    <w:r>
      <w:pict w14:anchorId="7DC79356">
        <v:shapetype id="_x0000_t202" coordsize="21600,21600" o:spt="202" path="m,l,21600r21600,l21600,xe">
          <v:stroke joinstyle="miter"/>
          <v:path gradientshapeok="t" o:connecttype="rect"/>
        </v:shapetype>
        <v:shape id="_x0000_s1155" type="#_x0000_t202" alt="" style="position:absolute;margin-left:223.05pt;margin-top:33.15pt;width:7.35pt;height:10.85pt;z-index:-21813248;mso-wrap-style:square;mso-wrap-edited:f;mso-width-percent:0;mso-height-percent:0;mso-position-horizontal-relative:page;mso-position-vertical-relative:page;mso-width-percent:0;mso-height-percent:0;v-text-anchor:top" filled="f" stroked="f">
          <v:textbox inset="0,0,0,0">
            <w:txbxContent>
              <w:p w14:paraId="5D39DF88" w14:textId="77777777" w:rsidR="001657AC" w:rsidRDefault="00000000">
                <w:pPr>
                  <w:spacing w:before="13"/>
                  <w:ind w:left="20"/>
                  <w:rPr>
                    <w:b/>
                    <w:sz w:val="16"/>
                  </w:rPr>
                </w:pPr>
                <w:r>
                  <w:rPr>
                    <w:b/>
                    <w:color w:val="221F1F"/>
                    <w:w w:val="99"/>
                    <w:sz w:val="16"/>
                  </w:rPr>
                  <w:t>E</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2566" w14:textId="77777777" w:rsidR="001657AC" w:rsidRDefault="00FA72AF">
    <w:pPr>
      <w:pStyle w:val="BodyText"/>
      <w:spacing w:line="14" w:lineRule="auto"/>
      <w:rPr>
        <w:sz w:val="20"/>
      </w:rPr>
    </w:pPr>
    <w:r>
      <w:pict w14:anchorId="0EBEE834">
        <v:line id="_x0000_s1153" alt="" style="position:absolute;z-index:-21812224;mso-wrap-edited:f;mso-width-percent:0;mso-height-percent:0;mso-position-horizontal-relative:page;mso-position-vertical-relative:page;mso-width-percent:0;mso-height-percent:0" from="56.75pt,45.15pt" to="397.05pt,45.15pt" strokeweight="1pt">
          <w10:wrap anchorx="page" anchory="page"/>
        </v:line>
      </w:pict>
    </w:r>
    <w:r>
      <w:pict w14:anchorId="4CDEC491">
        <v:shapetype id="_x0000_t202" coordsize="21600,21600" o:spt="202" path="m,l,21600r21600,l21600,xe">
          <v:stroke joinstyle="miter"/>
          <v:path gradientshapeok="t" o:connecttype="rect"/>
        </v:shapetype>
        <v:shape id="_x0000_s1152" type="#_x0000_t202" alt="" style="position:absolute;margin-left:223.5pt;margin-top:33.15pt;width:7.35pt;height:10.85pt;z-index:-21811712;mso-wrap-style:square;mso-wrap-edited:f;mso-width-percent:0;mso-height-percent:0;mso-position-horizontal-relative:page;mso-position-vertical-relative:page;mso-width-percent:0;mso-height-percent:0;v-text-anchor:top" filled="f" stroked="f">
          <v:textbox inset="0,0,0,0">
            <w:txbxContent>
              <w:p w14:paraId="6D9C0A7F" w14:textId="77777777" w:rsidR="001657AC" w:rsidRDefault="00000000">
                <w:pPr>
                  <w:spacing w:before="13"/>
                  <w:ind w:left="20"/>
                  <w:rPr>
                    <w:b/>
                    <w:sz w:val="16"/>
                  </w:rPr>
                </w:pPr>
                <w:r>
                  <w:rPr>
                    <w:b/>
                    <w:color w:val="221F1F"/>
                    <w:w w:val="99"/>
                    <w:sz w:val="16"/>
                  </w:rPr>
                  <w:t>E</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ED0C" w14:textId="77777777" w:rsidR="001657AC" w:rsidRDefault="00FA72AF">
    <w:pPr>
      <w:pStyle w:val="BodyText"/>
      <w:spacing w:line="14" w:lineRule="auto"/>
      <w:rPr>
        <w:sz w:val="20"/>
      </w:rPr>
    </w:pPr>
    <w:r>
      <w:pict w14:anchorId="28B9C54E">
        <v:line id="_x0000_s1150" alt="" style="position:absolute;z-index:-21810688;mso-wrap-edited:f;mso-width-percent:0;mso-height-percent:0;mso-position-horizontal-relative:page;mso-position-vertical-relative:page;mso-width-percent:0;mso-height-percent:0" from="56.6pt,45.15pt" to="396.9pt,45.15pt" strokeweight="1pt">
          <w10:wrap anchorx="page" anchory="page"/>
        </v:line>
      </w:pict>
    </w:r>
    <w:r>
      <w:pict w14:anchorId="79D30691">
        <v:shapetype id="_x0000_t202" coordsize="21600,21600" o:spt="202" path="m,l,21600r21600,l21600,xe">
          <v:stroke joinstyle="miter"/>
          <v:path gradientshapeok="t" o:connecttype="rect"/>
        </v:shapetype>
        <v:shape id="_x0000_s1149" type="#_x0000_t202" alt="" style="position:absolute;margin-left:222.85pt;margin-top:33.15pt;width:8.25pt;height:10.85pt;z-index:-21810176;mso-wrap-style:square;mso-wrap-edited:f;mso-width-percent:0;mso-height-percent:0;mso-position-horizontal-relative:page;mso-position-vertical-relative:page;mso-width-percent:0;mso-height-percent:0;v-text-anchor:top" filled="f" stroked="f">
          <v:textbox inset="0,0,0,0">
            <w:txbxContent>
              <w:p w14:paraId="07803D53" w14:textId="77777777" w:rsidR="001657AC" w:rsidRDefault="00000000">
                <w:pPr>
                  <w:spacing w:before="13"/>
                  <w:ind w:left="20"/>
                  <w:rPr>
                    <w:b/>
                    <w:sz w:val="16"/>
                  </w:rPr>
                </w:pPr>
                <w:r>
                  <w:rPr>
                    <w:b/>
                    <w:color w:val="221F1F"/>
                    <w:w w:val="99"/>
                    <w:sz w:val="16"/>
                  </w:rPr>
                  <w:t>G</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1D24" w14:textId="77777777" w:rsidR="001657AC" w:rsidRDefault="00FA72AF">
    <w:pPr>
      <w:pStyle w:val="BodyText"/>
      <w:spacing w:line="14" w:lineRule="auto"/>
      <w:rPr>
        <w:sz w:val="20"/>
      </w:rPr>
    </w:pPr>
    <w:r>
      <w:pict w14:anchorId="0E5FA98F">
        <v:line id="_x0000_s1192" alt="" style="position:absolute;z-index:-21835776;mso-wrap-edited:f;mso-width-percent:0;mso-height-percent:0;mso-position-horizontal-relative:page;mso-position-vertical-relative:page;mso-width-percent:0;mso-height-percent:0" from="56.45pt,45.15pt" to="396.75pt,45.15pt" strokeweight="1pt">
          <w10:wrap anchorx="page" anchory="page"/>
        </v:line>
      </w:pict>
    </w:r>
    <w:r>
      <w:pict w14:anchorId="06F8974A">
        <v:shapetype id="_x0000_t202" coordsize="21600,21600" o:spt="202" path="m,l,21600r21600,l21600,xe">
          <v:stroke joinstyle="miter"/>
          <v:path gradientshapeok="t" o:connecttype="rect"/>
        </v:shapetype>
        <v:shape id="_x0000_s1191" type="#_x0000_t202" alt="" style="position:absolute;margin-left:223pt;margin-top:33.15pt;width:7.8pt;height:10.85pt;z-index:-21835264;mso-wrap-style:square;mso-wrap-edited:f;mso-width-percent:0;mso-height-percent:0;mso-position-horizontal-relative:page;mso-position-vertical-relative:page;mso-width-percent:0;mso-height-percent:0;v-text-anchor:top" filled="f" stroked="f">
          <v:textbox inset="0,0,0,0">
            <w:txbxContent>
              <w:p w14:paraId="23EDF42B" w14:textId="77777777" w:rsidR="001657AC" w:rsidRDefault="00000000">
                <w:pPr>
                  <w:spacing w:before="13"/>
                  <w:ind w:left="20"/>
                  <w:rPr>
                    <w:b/>
                    <w:sz w:val="16"/>
                  </w:rPr>
                </w:pPr>
                <w:r>
                  <w:rPr>
                    <w:b/>
                    <w:color w:val="221F1F"/>
                    <w:w w:val="99"/>
                    <w:sz w:val="16"/>
                  </w:rPr>
                  <w:t>A</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FE84" w14:textId="77777777" w:rsidR="001657AC" w:rsidRDefault="00FA72AF">
    <w:pPr>
      <w:pStyle w:val="BodyText"/>
      <w:spacing w:line="14" w:lineRule="auto"/>
      <w:rPr>
        <w:sz w:val="20"/>
      </w:rPr>
    </w:pPr>
    <w:r>
      <w:pict w14:anchorId="093BA8DB">
        <v:line id="_x0000_s1147" alt="" style="position:absolute;z-index:-21808128;mso-wrap-edited:f;mso-width-percent:0;mso-height-percent:0;mso-position-horizontal-relative:page;mso-position-vertical-relative:page;mso-width-percent:0;mso-height-percent:0" from="56.3pt,45.15pt" to="396.6pt,45.15pt" strokeweight="1pt">
          <w10:wrap anchorx="page" anchory="page"/>
        </v:line>
      </w:pict>
    </w:r>
    <w:r>
      <w:pict w14:anchorId="50C99A98">
        <v:shapetype id="_x0000_t202" coordsize="21600,21600" o:spt="202" path="m,l,21600r21600,l21600,xe">
          <v:stroke joinstyle="miter"/>
          <v:path gradientshapeok="t" o:connecttype="rect"/>
        </v:shapetype>
        <v:shape id="_x0000_s1146" type="#_x0000_t202" alt="" style="position:absolute;margin-left:222.55pt;margin-top:33.15pt;width:8.25pt;height:10.85pt;z-index:-21807616;mso-wrap-style:square;mso-wrap-edited:f;mso-width-percent:0;mso-height-percent:0;mso-position-horizontal-relative:page;mso-position-vertical-relative:page;mso-width-percent:0;mso-height-percent:0;v-text-anchor:top" filled="f" stroked="f">
          <v:textbox inset="0,0,0,0">
            <w:txbxContent>
              <w:p w14:paraId="50492ED7" w14:textId="77777777" w:rsidR="001657AC" w:rsidRDefault="00000000">
                <w:pPr>
                  <w:spacing w:before="13"/>
                  <w:ind w:left="20"/>
                  <w:rPr>
                    <w:b/>
                    <w:sz w:val="16"/>
                  </w:rPr>
                </w:pPr>
                <w:r>
                  <w:rPr>
                    <w:b/>
                    <w:color w:val="221F1F"/>
                    <w:w w:val="99"/>
                    <w:sz w:val="16"/>
                  </w:rPr>
                  <w:t>H</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613B" w14:textId="77777777" w:rsidR="001657AC" w:rsidRDefault="00FA72AF">
    <w:pPr>
      <w:pStyle w:val="BodyText"/>
      <w:spacing w:line="14" w:lineRule="auto"/>
      <w:rPr>
        <w:sz w:val="20"/>
      </w:rPr>
    </w:pPr>
    <w:r>
      <w:pict w14:anchorId="37B863F9">
        <v:line id="_x0000_s1144" alt="" style="position:absolute;z-index:-21804544;mso-wrap-edited:f;mso-width-percent:0;mso-height-percent:0;mso-position-horizontal-relative:page;mso-position-vertical-relative:page;mso-width-percent:0;mso-height-percent:0" from="56.9pt,45.15pt" to="397.2pt,45.15pt" strokeweight="1pt">
          <w10:wrap anchorx="page" anchory="page"/>
        </v:line>
      </w:pict>
    </w:r>
    <w:r>
      <w:pict w14:anchorId="37E0196E">
        <v:shapetype id="_x0000_t202" coordsize="21600,21600" o:spt="202" path="m,l,21600r21600,l21600,xe">
          <v:stroke joinstyle="miter"/>
          <v:path gradientshapeok="t" o:connecttype="rect"/>
        </v:shapetype>
        <v:shape id="_x0000_s1143" type="#_x0000_t202" alt="" style="position:absolute;margin-left:224.6pt;margin-top:33.15pt;width:5.15pt;height:10.85pt;z-index:-21804032;mso-wrap-style:square;mso-wrap-edited:f;mso-width-percent:0;mso-height-percent:0;mso-position-horizontal-relative:page;mso-position-vertical-relative:page;mso-width-percent:0;mso-height-percent:0;v-text-anchor:top" filled="f" stroked="f">
          <v:textbox inset="0,0,0,0">
            <w:txbxContent>
              <w:p w14:paraId="296F8F00" w14:textId="77777777" w:rsidR="001657AC" w:rsidRDefault="00000000">
                <w:pPr>
                  <w:spacing w:before="13"/>
                  <w:ind w:left="20"/>
                  <w:rPr>
                    <w:b/>
                    <w:sz w:val="16"/>
                  </w:rPr>
                </w:pPr>
                <w:r>
                  <w:rPr>
                    <w:b/>
                    <w:color w:val="221F1F"/>
                    <w:w w:val="99"/>
                    <w:sz w:val="16"/>
                  </w:rPr>
                  <w:t>I</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DA92" w14:textId="77777777" w:rsidR="001657AC" w:rsidRDefault="00FA72AF">
    <w:pPr>
      <w:pStyle w:val="BodyText"/>
      <w:spacing w:line="14" w:lineRule="auto"/>
      <w:rPr>
        <w:sz w:val="20"/>
      </w:rPr>
    </w:pPr>
    <w:r>
      <w:pict w14:anchorId="47EE2B3D">
        <v:line id="_x0000_s1141" alt="" style="position:absolute;z-index:-21803008;mso-wrap-edited:f;mso-width-percent:0;mso-height-percent:0;mso-position-horizontal-relative:page;mso-position-vertical-relative:page;mso-width-percent:0;mso-height-percent:0" from="56.9pt,45.15pt" to="397.2pt,45.15pt" strokeweight="1pt">
          <w10:wrap anchorx="page" anchory="page"/>
        </v:line>
      </w:pict>
    </w:r>
    <w:r>
      <w:pict w14:anchorId="16FDA611">
        <v:shapetype id="_x0000_t202" coordsize="21600,21600" o:spt="202" path="m,l,21600r21600,l21600,xe">
          <v:stroke joinstyle="miter"/>
          <v:path gradientshapeok="t" o:connecttype="rect"/>
        </v:shapetype>
        <v:shape id="_x0000_s1140" type="#_x0000_t202" alt="" style="position:absolute;margin-left:224.6pt;margin-top:33.15pt;width:5.15pt;height:10.85pt;z-index:-21802496;mso-wrap-style:square;mso-wrap-edited:f;mso-width-percent:0;mso-height-percent:0;mso-position-horizontal-relative:page;mso-position-vertical-relative:page;mso-width-percent:0;mso-height-percent:0;v-text-anchor:top" filled="f" stroked="f">
          <v:textbox inset="0,0,0,0">
            <w:txbxContent>
              <w:p w14:paraId="0B70C328" w14:textId="77777777" w:rsidR="001657AC" w:rsidRDefault="00000000">
                <w:pPr>
                  <w:spacing w:before="13"/>
                  <w:ind w:left="20"/>
                  <w:rPr>
                    <w:b/>
                    <w:sz w:val="16"/>
                  </w:rPr>
                </w:pPr>
                <w:r>
                  <w:rPr>
                    <w:b/>
                    <w:color w:val="221F1F"/>
                    <w:w w:val="99"/>
                    <w:sz w:val="16"/>
                  </w:rPr>
                  <w:t>I</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4E34" w14:textId="77777777" w:rsidR="001657AC" w:rsidRDefault="00FA72AF">
    <w:pPr>
      <w:pStyle w:val="BodyText"/>
      <w:spacing w:line="14" w:lineRule="auto"/>
      <w:rPr>
        <w:sz w:val="20"/>
      </w:rPr>
    </w:pPr>
    <w:r>
      <w:pict w14:anchorId="6225DEA4">
        <v:line id="_x0000_s1138" alt="" style="position:absolute;z-index:-21801472;mso-wrap-edited:f;mso-width-percent:0;mso-height-percent:0;mso-position-horizontal-relative:page;mso-position-vertical-relative:page;mso-width-percent:0;mso-height-percent:0" from="56.45pt,45.15pt" to="396.75pt,45.15pt" strokeweight="1pt">
          <w10:wrap anchorx="page" anchory="page"/>
        </v:line>
      </w:pict>
    </w:r>
    <w:r>
      <w:pict w14:anchorId="61DB3522">
        <v:shapetype id="_x0000_t202" coordsize="21600,21600" o:spt="202" path="m,l,21600r21600,l21600,xe">
          <v:stroke joinstyle="miter"/>
          <v:path gradientshapeok="t" o:connecttype="rect"/>
        </v:shapetype>
        <v:shape id="_x0000_s1137" type="#_x0000_t202" alt="" style="position:absolute;margin-left:222pt;margin-top:33.15pt;width:9.55pt;height:10.85pt;z-index:-21800960;mso-wrap-style:square;mso-wrap-edited:f;mso-width-percent:0;mso-height-percent:0;mso-position-horizontal-relative:page;mso-position-vertical-relative:page;mso-width-percent:0;mso-height-percent:0;v-text-anchor:top" filled="f" stroked="f">
          <v:textbox style="mso-next-textbox:#_x0000_s1137" inset="0,0,0,0">
            <w:txbxContent>
              <w:p w14:paraId="15AF735F" w14:textId="77777777" w:rsidR="001657AC" w:rsidRDefault="00000000">
                <w:pPr>
                  <w:spacing w:before="13"/>
                  <w:ind w:left="20"/>
                  <w:rPr>
                    <w:b/>
                    <w:sz w:val="16"/>
                  </w:rPr>
                </w:pPr>
                <w:r>
                  <w:rPr>
                    <w:b/>
                    <w:color w:val="221F1F"/>
                    <w:w w:val="99"/>
                    <w:sz w:val="16"/>
                  </w:rPr>
                  <w:t>M</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E645" w14:textId="77777777" w:rsidR="001657AC" w:rsidRDefault="00FA72AF">
    <w:pPr>
      <w:pStyle w:val="BodyText"/>
      <w:spacing w:line="14" w:lineRule="auto"/>
      <w:rPr>
        <w:sz w:val="20"/>
      </w:rPr>
    </w:pPr>
    <w:r>
      <w:pict w14:anchorId="37F62FF0">
        <v:line id="_x0000_s1135" alt="" style="position:absolute;z-index:-21799424;mso-wrap-edited:f;mso-width-percent:0;mso-height-percent:0;mso-position-horizontal-relative:page;mso-position-vertical-relative:page;mso-width-percent:0;mso-height-percent:0" from="56.45pt,45.15pt" to="396.75pt,45.15pt" strokeweight="1pt">
          <w10:wrap anchorx="page" anchory="page"/>
        </v:line>
      </w:pict>
    </w:r>
    <w:r>
      <w:pict w14:anchorId="7A99CA19">
        <v:shapetype id="_x0000_t202" coordsize="21600,21600" o:spt="202" path="m,l,21600r21600,l21600,xe">
          <v:stroke joinstyle="miter"/>
          <v:path gradientshapeok="t" o:connecttype="rect"/>
        </v:shapetype>
        <v:shape id="_x0000_s1134" type="#_x0000_t202" alt="" style="position:absolute;margin-left:222pt;margin-top:33.15pt;width:9.55pt;height:10.85pt;z-index:-21798912;mso-wrap-style:square;mso-wrap-edited:f;mso-width-percent:0;mso-height-percent:0;mso-position-horizontal-relative:page;mso-position-vertical-relative:page;mso-width-percent:0;mso-height-percent:0;v-text-anchor:top" filled="f" stroked="f">
          <v:textbox inset="0,0,0,0">
            <w:txbxContent>
              <w:p w14:paraId="702D600A" w14:textId="77777777" w:rsidR="001657AC" w:rsidRDefault="00000000">
                <w:pPr>
                  <w:spacing w:before="13"/>
                  <w:ind w:left="20"/>
                  <w:rPr>
                    <w:b/>
                    <w:sz w:val="16"/>
                  </w:rPr>
                </w:pPr>
                <w:r>
                  <w:rPr>
                    <w:b/>
                    <w:color w:val="221F1F"/>
                    <w:w w:val="99"/>
                    <w:sz w:val="16"/>
                  </w:rPr>
                  <w:t>M</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A699" w14:textId="77777777" w:rsidR="001657AC" w:rsidRDefault="00FA72AF">
    <w:pPr>
      <w:pStyle w:val="BodyText"/>
      <w:spacing w:line="14" w:lineRule="auto"/>
      <w:rPr>
        <w:sz w:val="20"/>
      </w:rPr>
    </w:pPr>
    <w:r>
      <w:pict w14:anchorId="514A0194">
        <v:line id="_x0000_s1132" alt="" style="position:absolute;z-index:-21795840;mso-wrap-edited:f;mso-width-percent:0;mso-height-percent:0;mso-position-horizontal-relative:page;mso-position-vertical-relative:page;mso-width-percent:0;mso-height-percent:0" from="56.75pt,45.15pt" to="397.05pt,45.15pt" strokeweight="1pt">
          <w10:wrap anchorx="page" anchory="page"/>
        </v:line>
      </w:pict>
    </w:r>
    <w:r>
      <w:pict w14:anchorId="1F2B7B29">
        <v:shapetype id="_x0000_t202" coordsize="21600,21600" o:spt="202" path="m,l,21600r21600,l21600,xe">
          <v:stroke joinstyle="miter"/>
          <v:path gradientshapeok="t" o:connecttype="rect"/>
        </v:shapetype>
        <v:shape id="_x0000_s1131" type="#_x0000_t202" alt="" style="position:absolute;margin-left:223.3pt;margin-top:33.15pt;width:7.8pt;height:10.85pt;z-index:-21795328;mso-wrap-style:square;mso-wrap-edited:f;mso-width-percent:0;mso-height-percent:0;mso-position-horizontal-relative:page;mso-position-vertical-relative:page;mso-width-percent:0;mso-height-percent:0;v-text-anchor:top" filled="f" stroked="f">
          <v:textbox inset="0,0,0,0">
            <w:txbxContent>
              <w:p w14:paraId="50FEE5DB" w14:textId="77777777" w:rsidR="001657AC" w:rsidRDefault="00000000">
                <w:pPr>
                  <w:spacing w:before="13"/>
                  <w:ind w:left="20"/>
                  <w:rPr>
                    <w:b/>
                    <w:sz w:val="16"/>
                  </w:rPr>
                </w:pPr>
                <w:r>
                  <w:rPr>
                    <w:b/>
                    <w:color w:val="221F1F"/>
                    <w:w w:val="99"/>
                    <w:sz w:val="16"/>
                  </w:rPr>
                  <w:t>N</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4D55" w14:textId="77777777" w:rsidR="001657AC" w:rsidRDefault="001657AC">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82D2" w14:textId="77777777" w:rsidR="001657AC" w:rsidRDefault="00FA72AF">
    <w:pPr>
      <w:pStyle w:val="BodyText"/>
      <w:spacing w:line="14" w:lineRule="auto"/>
      <w:rPr>
        <w:sz w:val="20"/>
      </w:rPr>
    </w:pPr>
    <w:r>
      <w:pict w14:anchorId="691A97A8">
        <v:line id="_x0000_s1128" alt="" style="position:absolute;z-index:-21793792;mso-wrap-edited:f;mso-width-percent:0;mso-height-percent:0;mso-position-horizontal-relative:page;mso-position-vertical-relative:page;mso-width-percent:0;mso-height-percent:0" from="56.6pt,45.15pt" to="396.9pt,45.15pt" strokeweight="1pt">
          <w10:wrap anchorx="page" anchory="page"/>
        </v:line>
      </w:pict>
    </w:r>
    <w:r>
      <w:pict w14:anchorId="3C39084F">
        <v:shapetype id="_x0000_t202" coordsize="21600,21600" o:spt="202" path="m,l,21600r21600,l21600,xe">
          <v:stroke joinstyle="miter"/>
          <v:path gradientshapeok="t" o:connecttype="rect"/>
        </v:shapetype>
        <v:shape id="_x0000_s1127" type="#_x0000_t202" alt="" style="position:absolute;margin-left:223.15pt;margin-top:33.15pt;width:7.8pt;height:10.85pt;z-index:-21793280;mso-wrap-style:square;mso-wrap-edited:f;mso-width-percent:0;mso-height-percent:0;mso-position-horizontal-relative:page;mso-position-vertical-relative:page;mso-width-percent:0;mso-height-percent:0;v-text-anchor:top" filled="f" stroked="f">
          <v:textbox inset="0,0,0,0">
            <w:txbxContent>
              <w:p w14:paraId="20E832BB" w14:textId="77777777" w:rsidR="001657AC" w:rsidRDefault="00000000">
                <w:pPr>
                  <w:spacing w:before="13"/>
                  <w:ind w:left="20"/>
                  <w:rPr>
                    <w:b/>
                    <w:sz w:val="16"/>
                  </w:rPr>
                </w:pPr>
                <w:r>
                  <w:rPr>
                    <w:b/>
                    <w:color w:val="221F1F"/>
                    <w:w w:val="99"/>
                    <w:sz w:val="16"/>
                  </w:rPr>
                  <w:t>N</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FA91" w14:textId="77777777" w:rsidR="001657AC" w:rsidRDefault="00FA72AF">
    <w:pPr>
      <w:pStyle w:val="BodyText"/>
      <w:spacing w:line="14" w:lineRule="auto"/>
      <w:rPr>
        <w:sz w:val="20"/>
      </w:rPr>
    </w:pPr>
    <w:r>
      <w:pict w14:anchorId="78BAB9DF">
        <v:line id="_x0000_s1125" alt="" style="position:absolute;z-index:-21792256;mso-wrap-edited:f;mso-width-percent:0;mso-height-percent:0;mso-position-horizontal-relative:page;mso-position-vertical-relative:page;mso-width-percent:0;mso-height-percent:0" from="56.75pt,45.15pt" to="397.05pt,45.15pt" strokeweight="1pt">
          <w10:wrap anchorx="page" anchory="page"/>
        </v:line>
      </w:pict>
    </w:r>
    <w:r>
      <w:pict w14:anchorId="2E799520">
        <v:shapetype id="_x0000_t202" coordsize="21600,21600" o:spt="202" path="m,l,21600r21600,l21600,xe">
          <v:stroke joinstyle="miter"/>
          <v:path gradientshapeok="t" o:connecttype="rect"/>
        </v:shapetype>
        <v:shape id="_x0000_s1124" type="#_x0000_t202" alt="" style="position:absolute;margin-left:223.05pt;margin-top:33.15pt;width:8.25pt;height:10.85pt;z-index:-21791744;mso-wrap-style:square;mso-wrap-edited:f;mso-width-percent:0;mso-height-percent:0;mso-position-horizontal-relative:page;mso-position-vertical-relative:page;mso-width-percent:0;mso-height-percent:0;v-text-anchor:top" filled="f" stroked="f">
          <v:textbox inset="0,0,0,0">
            <w:txbxContent>
              <w:p w14:paraId="7D458CF6" w14:textId="77777777" w:rsidR="001657AC" w:rsidRDefault="00000000">
                <w:pPr>
                  <w:spacing w:before="13"/>
                  <w:ind w:left="20"/>
                  <w:rPr>
                    <w:b/>
                    <w:sz w:val="16"/>
                  </w:rPr>
                </w:pPr>
                <w:r>
                  <w:rPr>
                    <w:b/>
                    <w:color w:val="221F1F"/>
                    <w:w w:val="99"/>
                    <w:sz w:val="16"/>
                  </w:rPr>
                  <w:t>O</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F145" w14:textId="77777777" w:rsidR="001657AC" w:rsidRDefault="00FA72AF">
    <w:pPr>
      <w:pStyle w:val="BodyText"/>
      <w:spacing w:line="14" w:lineRule="auto"/>
      <w:rPr>
        <w:sz w:val="20"/>
      </w:rPr>
    </w:pPr>
    <w:r>
      <w:pict w14:anchorId="79F29B1B">
        <v:line id="_x0000_s1122" alt="" style="position:absolute;z-index:-21790720;mso-wrap-edited:f;mso-width-percent:0;mso-height-percent:0;mso-position-horizontal-relative:page;mso-position-vertical-relative:page;mso-width-percent:0;mso-height-percent:0" from="56.75pt,45.15pt" to="397.05pt,45.15pt" strokeweight="1pt">
          <w10:wrap anchorx="page" anchory="page"/>
        </v:line>
      </w:pict>
    </w:r>
    <w:r>
      <w:pict w14:anchorId="6B35608E">
        <v:shapetype id="_x0000_t202" coordsize="21600,21600" o:spt="202" path="m,l,21600r21600,l21600,xe">
          <v:stroke joinstyle="miter"/>
          <v:path gradientshapeok="t" o:connecttype="rect"/>
        </v:shapetype>
        <v:shape id="_x0000_s1121" type="#_x0000_t202" alt="" style="position:absolute;margin-left:223.05pt;margin-top:33.15pt;width:8.25pt;height:10.85pt;z-index:-21790208;mso-wrap-style:square;mso-wrap-edited:f;mso-width-percent:0;mso-height-percent:0;mso-position-horizontal-relative:page;mso-position-vertical-relative:page;mso-width-percent:0;mso-height-percent:0;v-text-anchor:top" filled="f" stroked="f">
          <v:textbox inset="0,0,0,0">
            <w:txbxContent>
              <w:p w14:paraId="2EBBCDBD" w14:textId="77777777" w:rsidR="001657AC" w:rsidRDefault="00000000">
                <w:pPr>
                  <w:spacing w:before="13"/>
                  <w:ind w:left="20"/>
                  <w:rPr>
                    <w:b/>
                    <w:sz w:val="16"/>
                  </w:rPr>
                </w:pPr>
                <w:r>
                  <w:rPr>
                    <w:b/>
                    <w:color w:val="221F1F"/>
                    <w:w w:val="99"/>
                    <w:sz w:val="16"/>
                  </w:rPr>
                  <w:t>O</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7ED7" w14:textId="77777777" w:rsidR="001657AC" w:rsidRDefault="00FA72AF">
    <w:pPr>
      <w:pStyle w:val="BodyText"/>
      <w:spacing w:line="14" w:lineRule="auto"/>
      <w:rPr>
        <w:sz w:val="20"/>
      </w:rPr>
    </w:pPr>
    <w:r>
      <w:pict w14:anchorId="6FF68159">
        <v:line id="_x0000_s1189" alt="" style="position:absolute;z-index:-21833728;mso-wrap-edited:f;mso-width-percent:0;mso-height-percent:0;mso-position-horizontal-relative:page;mso-position-vertical-relative:page;mso-width-percent:0;mso-height-percent:0" from="56.45pt,45.15pt" to="396.75pt,45.15pt" strokeweight="1pt">
          <w10:wrap anchorx="page" anchory="page"/>
        </v:line>
      </w:pict>
    </w:r>
    <w:r>
      <w:pict w14:anchorId="5ECD32B5">
        <v:shapetype id="_x0000_t202" coordsize="21600,21600" o:spt="202" path="m,l,21600r21600,l21600,xe">
          <v:stroke joinstyle="miter"/>
          <v:path gradientshapeok="t" o:connecttype="rect"/>
        </v:shapetype>
        <v:shape id="_x0000_s1188" type="#_x0000_t202" alt="" style="position:absolute;margin-left:223pt;margin-top:33.15pt;width:7.8pt;height:10.85pt;z-index:-21833216;mso-wrap-style:square;mso-wrap-edited:f;mso-width-percent:0;mso-height-percent:0;mso-position-horizontal-relative:page;mso-position-vertical-relative:page;mso-width-percent:0;mso-height-percent:0;v-text-anchor:top" filled="f" stroked="f">
          <v:textbox inset="0,0,0,0">
            <w:txbxContent>
              <w:p w14:paraId="5243E185" w14:textId="77777777" w:rsidR="001657AC" w:rsidRDefault="00000000">
                <w:pPr>
                  <w:spacing w:before="13"/>
                  <w:ind w:left="20"/>
                  <w:rPr>
                    <w:b/>
                    <w:sz w:val="16"/>
                  </w:rPr>
                </w:pPr>
                <w:r>
                  <w:rPr>
                    <w:b/>
                    <w:color w:val="221F1F"/>
                    <w:w w:val="99"/>
                    <w:sz w:val="16"/>
                  </w:rPr>
                  <w:t>A</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1288" w14:textId="77777777" w:rsidR="001657AC" w:rsidRDefault="00FA72AF">
    <w:pPr>
      <w:pStyle w:val="BodyText"/>
      <w:spacing w:line="14" w:lineRule="auto"/>
      <w:rPr>
        <w:sz w:val="20"/>
      </w:rPr>
    </w:pPr>
    <w:r>
      <w:pict w14:anchorId="158A6865">
        <v:line id="_x0000_s1120" alt="" style="position:absolute;z-index:-21786624;mso-wrap-edited:f;mso-width-percent:0;mso-height-percent:0;mso-position-horizontal-relative:page;mso-position-vertical-relative:page;mso-width-percent:0;mso-height-percent:0" from="56.75pt,45.15pt" to="397.05pt,45.15pt" strokeweight="1pt">
          <w10:wrap anchorx="page" anchory="page"/>
        </v:line>
      </w:pict>
    </w:r>
    <w:r>
      <w:pict w14:anchorId="79D3A655">
        <v:shapetype id="_x0000_t202" coordsize="21600,21600" o:spt="202" path="m,l,21600r21600,l21600,xe">
          <v:stroke joinstyle="miter"/>
          <v:path gradientshapeok="t" o:connecttype="rect"/>
        </v:shapetype>
        <v:shape id="_x0000_s1119" type="#_x0000_t202" alt="" style="position:absolute;margin-left:223.05pt;margin-top:33.15pt;width:8.25pt;height:10.85pt;z-index:-21786112;mso-wrap-style:square;mso-wrap-edited:f;mso-width-percent:0;mso-height-percent:0;mso-position-horizontal-relative:page;mso-position-vertical-relative:page;mso-width-percent:0;mso-height-percent:0;v-text-anchor:top" filled="f" stroked="f">
          <v:textbox style="mso-next-textbox:#_x0000_s1119" inset="0,0,0,0">
            <w:txbxContent>
              <w:p w14:paraId="10286939" w14:textId="77777777" w:rsidR="001657AC" w:rsidRDefault="00000000">
                <w:pPr>
                  <w:spacing w:before="13"/>
                  <w:ind w:left="20"/>
                  <w:rPr>
                    <w:b/>
                    <w:sz w:val="16"/>
                  </w:rPr>
                </w:pPr>
                <w:r>
                  <w:rPr>
                    <w:b/>
                    <w:color w:val="221F1F"/>
                    <w:w w:val="99"/>
                    <w:sz w:val="16"/>
                  </w:rPr>
                  <w:t>O</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481A" w14:textId="77777777" w:rsidR="001657AC" w:rsidRDefault="001657AC">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CBF3" w14:textId="77777777" w:rsidR="001657AC" w:rsidRDefault="00FA72AF">
    <w:pPr>
      <w:pStyle w:val="BodyText"/>
      <w:spacing w:line="14" w:lineRule="auto"/>
      <w:rPr>
        <w:sz w:val="20"/>
      </w:rPr>
    </w:pPr>
    <w:r>
      <w:pict w14:anchorId="47A0FB32">
        <v:line id="_x0000_s1118" alt="" style="position:absolute;z-index:-21785600;mso-wrap-edited:f;mso-width-percent:0;mso-height-percent:0;mso-position-horizontal-relative:page;mso-position-vertical-relative:page;mso-width-percent:0;mso-height-percent:0" from="56.8pt,45.15pt" to="397.1pt,45.15pt" strokeweight="1pt">
          <w10:wrap anchorx="page" anchory="page"/>
        </v:line>
      </w:pict>
    </w:r>
    <w:r>
      <w:pict w14:anchorId="05D191CC">
        <v:shapetype id="_x0000_t202" coordsize="21600,21600" o:spt="202" path="m,l,21600r21600,l21600,xe">
          <v:stroke joinstyle="miter"/>
          <v:path gradientshapeok="t" o:connecttype="rect"/>
        </v:shapetype>
        <v:shape id="_x0000_s1117" type="#_x0000_t202" alt="" style="position:absolute;margin-left:224.05pt;margin-top:33.15pt;width:6.9pt;height:10.85pt;z-index:-21785088;mso-wrap-style:square;mso-wrap-edited:f;mso-width-percent:0;mso-height-percent:0;mso-position-horizontal-relative:page;mso-position-vertical-relative:page;mso-width-percent:0;mso-height-percent:0;v-text-anchor:top" filled="f" stroked="f">
          <v:textbox inset="0,0,0,0">
            <w:txbxContent>
              <w:p w14:paraId="77B4576C" w14:textId="77777777" w:rsidR="001657AC" w:rsidRDefault="00000000">
                <w:pPr>
                  <w:spacing w:before="13"/>
                  <w:ind w:left="20"/>
                  <w:rPr>
                    <w:b/>
                    <w:sz w:val="16"/>
                  </w:rPr>
                </w:pPr>
                <w:r>
                  <w:rPr>
                    <w:b/>
                    <w:color w:val="221F1F"/>
                    <w:w w:val="99"/>
                    <w:sz w:val="16"/>
                  </w:rPr>
                  <w:t>P</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A562" w14:textId="77777777" w:rsidR="001657AC" w:rsidRDefault="00FA72AF">
    <w:pPr>
      <w:pStyle w:val="BodyText"/>
      <w:spacing w:line="14" w:lineRule="auto"/>
      <w:rPr>
        <w:sz w:val="20"/>
      </w:rPr>
    </w:pPr>
    <w:r>
      <w:pict w14:anchorId="5E5DD9EA">
        <v:line id="_x0000_s1115" alt="" style="position:absolute;z-index:-21784064;mso-wrap-edited:f;mso-width-percent:0;mso-height-percent:0;mso-position-horizontal-relative:page;mso-position-vertical-relative:page;mso-width-percent:0;mso-height-percent:0" from="56.8pt,45.15pt" to="397.1pt,45.15pt" strokeweight="1pt">
          <w10:wrap anchorx="page" anchory="page"/>
        </v:line>
      </w:pict>
    </w:r>
    <w:r>
      <w:pict w14:anchorId="517DC3D1">
        <v:shapetype id="_x0000_t202" coordsize="21600,21600" o:spt="202" path="m,l,21600r21600,l21600,xe">
          <v:stroke joinstyle="miter"/>
          <v:path gradientshapeok="t" o:connecttype="rect"/>
        </v:shapetype>
        <v:shape id="_x0000_s1114" type="#_x0000_t202" alt="" style="position:absolute;margin-left:224.05pt;margin-top:33.15pt;width:6.9pt;height:10.85pt;z-index:-21783552;mso-wrap-style:square;mso-wrap-edited:f;mso-width-percent:0;mso-height-percent:0;mso-position-horizontal-relative:page;mso-position-vertical-relative:page;mso-width-percent:0;mso-height-percent:0;v-text-anchor:top" filled="f" stroked="f">
          <v:textbox inset="0,0,0,0">
            <w:txbxContent>
              <w:p w14:paraId="13F34220" w14:textId="77777777" w:rsidR="001657AC" w:rsidRDefault="00000000">
                <w:pPr>
                  <w:spacing w:before="13"/>
                  <w:ind w:left="20"/>
                  <w:rPr>
                    <w:b/>
                    <w:sz w:val="16"/>
                  </w:rPr>
                </w:pPr>
                <w:r>
                  <w:rPr>
                    <w:b/>
                    <w:color w:val="221F1F"/>
                    <w:w w:val="99"/>
                    <w:sz w:val="16"/>
                  </w:rPr>
                  <w:t>P</w:t>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8DCC" w14:textId="77777777" w:rsidR="001657AC" w:rsidRDefault="001657AC">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8ABF" w14:textId="6BAB2F9D" w:rsidR="001657AC" w:rsidRPr="00487E4C" w:rsidRDefault="001657AC" w:rsidP="00487E4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A7E1" w14:textId="77777777" w:rsidR="001657AC" w:rsidRDefault="00FA72AF">
    <w:pPr>
      <w:pStyle w:val="BodyText"/>
      <w:spacing w:line="14" w:lineRule="auto"/>
      <w:rPr>
        <w:sz w:val="20"/>
      </w:rPr>
    </w:pPr>
    <w:r>
      <w:pict w14:anchorId="2353C6F1">
        <v:shapetype id="_x0000_t202" coordsize="21600,21600" o:spt="202" path="m,l,21600r21600,l21600,xe">
          <v:stroke joinstyle="miter"/>
          <v:path gradientshapeok="t" o:connecttype="rect"/>
        </v:shapetype>
        <v:shape id="_x0000_s1110" type="#_x0000_t202" alt="" style="position:absolute;margin-left:58.5pt;margin-top:69.2pt;width:46.55pt;height:13.1pt;z-index:-21780992;mso-wrap-style:square;mso-wrap-edited:f;mso-width-percent:0;mso-height-percent:0;mso-position-horizontal-relative:page;mso-position-vertical-relative:page;mso-width-percent:0;mso-height-percent:0;v-text-anchor:top" filled="f" stroked="f">
          <v:textbox inset="0,0,0,0">
            <w:txbxContent>
              <w:p w14:paraId="275A1F45" w14:textId="2D92BB2E" w:rsidR="001657AC" w:rsidRDefault="001657AC">
                <w:pPr>
                  <w:spacing w:before="12"/>
                  <w:ind w:left="20"/>
                  <w:rPr>
                    <w:b/>
                    <w:sz w:val="20"/>
                  </w:rPr>
                </w:pP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D0FF" w14:textId="77777777" w:rsidR="001657AC" w:rsidRDefault="00FA72AF">
    <w:pPr>
      <w:pStyle w:val="BodyText"/>
      <w:spacing w:line="14" w:lineRule="auto"/>
      <w:rPr>
        <w:sz w:val="20"/>
      </w:rPr>
    </w:pPr>
    <w:r>
      <w:pict w14:anchorId="0F33AE22">
        <v:shapetype id="_x0000_t202" coordsize="21600,21600" o:spt="202" path="m,l,21600r21600,l21600,xe">
          <v:stroke joinstyle="miter"/>
          <v:path gradientshapeok="t" o:connecttype="rect"/>
        </v:shapetype>
        <v:shape id="_x0000_s1108" type="#_x0000_t202" alt="" style="position:absolute;margin-left:58.5pt;margin-top:69.2pt;width:76.8pt;height:13.1pt;z-index:-21779968;mso-wrap-style:square;mso-wrap-edited:f;mso-width-percent:0;mso-height-percent:0;mso-position-horizontal-relative:page;mso-position-vertical-relative:page;mso-width-percent:0;mso-height-percent:0;v-text-anchor:top" filled="f" stroked="f">
          <v:textbox inset="0,0,0,0">
            <w:txbxContent>
              <w:p w14:paraId="477DA5EF" w14:textId="77777777" w:rsidR="001657AC" w:rsidRDefault="00000000">
                <w:pPr>
                  <w:spacing w:before="12"/>
                  <w:ind w:left="20"/>
                  <w:rPr>
                    <w:b/>
                    <w:sz w:val="20"/>
                  </w:rPr>
                </w:pPr>
                <w:r>
                  <w:rPr>
                    <w:b/>
                    <w:color w:val="221F1F"/>
                    <w:sz w:val="20"/>
                  </w:rPr>
                  <w:t>[radyasyon alani]</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9FCB" w14:textId="77777777" w:rsidR="001657AC" w:rsidRDefault="00FA72AF">
    <w:pPr>
      <w:pStyle w:val="BodyText"/>
      <w:spacing w:line="14" w:lineRule="auto"/>
      <w:rPr>
        <w:sz w:val="20"/>
      </w:rPr>
    </w:pPr>
    <w:r>
      <w:pict w14:anchorId="01022ED5">
        <v:line id="_x0000_s1106" alt="" style="position:absolute;z-index:-21778944;mso-wrap-edited:f;mso-width-percent:0;mso-height-percent:0;mso-position-horizontal-relative:page;mso-position-vertical-relative:page;mso-width-percent:0;mso-height-percent:0" from="56.4pt,45.15pt" to="396.7pt,45.15pt" strokeweight="1pt">
          <w10:wrap anchorx="page" anchory="page"/>
        </v:line>
      </w:pict>
    </w:r>
    <w:r>
      <w:pict w14:anchorId="4BCB632A">
        <v:shapetype id="_x0000_t202" coordsize="21600,21600" o:spt="202" path="m,l,21600r21600,l21600,xe">
          <v:stroke joinstyle="miter"/>
          <v:path gradientshapeok="t" o:connecttype="rect"/>
        </v:shapetype>
        <v:shape id="_x0000_s1105" type="#_x0000_t202" alt="" style="position:absolute;margin-left:223.9pt;margin-top:33.15pt;width:6.45pt;height:10.85pt;z-index:-21778432;mso-wrap-style:square;mso-wrap-edited:f;mso-width-percent:0;mso-height-percent:0;mso-position-horizontal-relative:page;mso-position-vertical-relative:page;mso-width-percent:0;mso-height-percent:0;v-text-anchor:top" filled="f" stroked="f">
          <v:textbox inset="0,0,0,0">
            <w:txbxContent>
              <w:p w14:paraId="11F5BE67" w14:textId="77777777" w:rsidR="001657AC" w:rsidRDefault="00000000">
                <w:pPr>
                  <w:spacing w:before="13"/>
                  <w:ind w:left="20"/>
                  <w:rPr>
                    <w:b/>
                    <w:sz w:val="16"/>
                  </w:rPr>
                </w:pPr>
                <w:r>
                  <w:rPr>
                    <w:b/>
                    <w:color w:val="221F1F"/>
                    <w:w w:val="99"/>
                    <w:sz w:val="16"/>
                  </w:rPr>
                  <w:t>S</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D344" w14:textId="77777777" w:rsidR="001657AC" w:rsidRDefault="00FA72AF">
    <w:pPr>
      <w:pStyle w:val="BodyText"/>
      <w:spacing w:line="14" w:lineRule="auto"/>
      <w:rPr>
        <w:sz w:val="20"/>
      </w:rPr>
    </w:pPr>
    <w:r>
      <w:pict w14:anchorId="530DE867">
        <v:line id="_x0000_s1103" alt="" style="position:absolute;z-index:-21777408;mso-wrap-edited:f;mso-width-percent:0;mso-height-percent:0;mso-position-horizontal-relative:page;mso-position-vertical-relative:page;mso-width-percent:0;mso-height-percent:0" from="56.4pt,45.15pt" to="396.7pt,45.15pt" strokeweight="1pt">
          <w10:wrap anchorx="page" anchory="page"/>
        </v:line>
      </w:pict>
    </w:r>
    <w:r>
      <w:pict w14:anchorId="57999ED1">
        <v:shapetype id="_x0000_t202" coordsize="21600,21600" o:spt="202" path="m,l,21600r21600,l21600,xe">
          <v:stroke joinstyle="miter"/>
          <v:path gradientshapeok="t" o:connecttype="rect"/>
        </v:shapetype>
        <v:shape id="_x0000_s1102" type="#_x0000_t202" alt="" style="position:absolute;margin-left:223.9pt;margin-top:33.15pt;width:6.45pt;height:10.85pt;z-index:-21776896;mso-wrap-style:square;mso-wrap-edited:f;mso-width-percent:0;mso-height-percent:0;mso-position-horizontal-relative:page;mso-position-vertical-relative:page;mso-width-percent:0;mso-height-percent:0;v-text-anchor:top" filled="f" stroked="f">
          <v:textbox inset="0,0,0,0">
            <w:txbxContent>
              <w:p w14:paraId="7BBB0D58" w14:textId="77777777" w:rsidR="001657AC" w:rsidRDefault="00000000">
                <w:pPr>
                  <w:spacing w:before="13"/>
                  <w:ind w:left="20"/>
                  <w:rPr>
                    <w:b/>
                    <w:sz w:val="16"/>
                  </w:rPr>
                </w:pPr>
                <w:r>
                  <w:rPr>
                    <w:b/>
                    <w:color w:val="221F1F"/>
                    <w:w w:val="99"/>
                    <w:sz w:val="16"/>
                  </w:rPr>
                  <w:t>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DB90" w14:textId="77777777" w:rsidR="001657AC" w:rsidRDefault="00FA72AF">
    <w:pPr>
      <w:pStyle w:val="BodyText"/>
      <w:spacing w:line="14" w:lineRule="auto"/>
      <w:rPr>
        <w:sz w:val="20"/>
      </w:rPr>
    </w:pPr>
    <w:r>
      <w:pict w14:anchorId="272E9BA5">
        <v:line id="_x0000_s1186" alt="" style="position:absolute;z-index:-21832192;mso-wrap-edited:f;mso-width-percent:0;mso-height-percent:0;mso-position-horizontal-relative:page;mso-position-vertical-relative:page;mso-width-percent:0;mso-height-percent:0" from="56.45pt,45.15pt" to="396.75pt,45.15pt" strokeweight="1pt">
          <w10:wrap anchorx="page" anchory="page"/>
        </v:line>
      </w:pict>
    </w:r>
    <w:r>
      <w:pict w14:anchorId="4215D30C">
        <v:shapetype id="_x0000_t202" coordsize="21600,21600" o:spt="202" path="m,l,21600r21600,l21600,xe">
          <v:stroke joinstyle="miter"/>
          <v:path gradientshapeok="t" o:connecttype="rect"/>
        </v:shapetype>
        <v:shape id="_x0000_s1185" type="#_x0000_t202" alt="" style="position:absolute;margin-left:223pt;margin-top:33.15pt;width:7.8pt;height:10.85pt;z-index:-21831680;mso-wrap-style:square;mso-wrap-edited:f;mso-width-percent:0;mso-height-percent:0;mso-position-horizontal-relative:page;mso-position-vertical-relative:page;mso-width-percent:0;mso-height-percent:0;v-text-anchor:top" filled="f" stroked="f">
          <v:textbox inset="0,0,0,0">
            <w:txbxContent>
              <w:p w14:paraId="40435996" w14:textId="77777777" w:rsidR="001657AC" w:rsidRDefault="00000000">
                <w:pPr>
                  <w:spacing w:before="13"/>
                  <w:ind w:left="20"/>
                  <w:rPr>
                    <w:b/>
                    <w:sz w:val="16"/>
                  </w:rPr>
                </w:pPr>
                <w:r>
                  <w:rPr>
                    <w:b/>
                    <w:color w:val="221F1F"/>
                    <w:w w:val="99"/>
                    <w:sz w:val="16"/>
                  </w:rPr>
                  <w:t>A</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0004" w14:textId="77777777" w:rsidR="001657AC" w:rsidRDefault="00FA72AF">
    <w:pPr>
      <w:pStyle w:val="BodyText"/>
      <w:spacing w:line="14" w:lineRule="auto"/>
      <w:rPr>
        <w:sz w:val="20"/>
      </w:rPr>
    </w:pPr>
    <w:r>
      <w:pict w14:anchorId="2C035697">
        <v:line id="_x0000_s1099" alt="" style="position:absolute;z-index:-21775360;mso-wrap-edited:f;mso-width-percent:0;mso-height-percent:0;mso-position-horizontal-relative:page;mso-position-vertical-relative:page;mso-width-percent:0;mso-height-percent:0" from="56.4pt,45.15pt" to="396.7pt,45.15pt" strokeweight="1pt">
          <w10:wrap anchorx="page" anchory="page"/>
        </v:line>
      </w:pict>
    </w:r>
    <w:r>
      <w:pict w14:anchorId="171DB95F">
        <v:shapetype id="_x0000_t202" coordsize="21600,21600" o:spt="202" path="m,l,21600r21600,l21600,xe">
          <v:stroke joinstyle="miter"/>
          <v:path gradientshapeok="t" o:connecttype="rect"/>
        </v:shapetype>
        <v:shape id="_x0000_s1098" type="#_x0000_t202" alt="" style="position:absolute;margin-left:223.9pt;margin-top:33.15pt;width:6.45pt;height:10.85pt;z-index:-21774848;mso-wrap-style:square;mso-wrap-edited:f;mso-width-percent:0;mso-height-percent:0;mso-position-horizontal-relative:page;mso-position-vertical-relative:page;mso-width-percent:0;mso-height-percent:0;v-text-anchor:top" filled="f" stroked="f">
          <v:textbox inset="0,0,0,0">
            <w:txbxContent>
              <w:p w14:paraId="6007091B" w14:textId="77777777" w:rsidR="001657AC" w:rsidRDefault="00000000">
                <w:pPr>
                  <w:spacing w:before="13"/>
                  <w:ind w:left="20"/>
                  <w:rPr>
                    <w:b/>
                    <w:sz w:val="16"/>
                  </w:rPr>
                </w:pPr>
                <w:r>
                  <w:rPr>
                    <w:b/>
                    <w:color w:val="221F1F"/>
                    <w:w w:val="99"/>
                    <w:sz w:val="16"/>
                  </w:rPr>
                  <w:t>S</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E5E4" w14:textId="77777777" w:rsidR="001657AC" w:rsidRDefault="00FA72AF">
    <w:pPr>
      <w:pStyle w:val="BodyText"/>
      <w:spacing w:line="14" w:lineRule="auto"/>
      <w:rPr>
        <w:sz w:val="20"/>
      </w:rPr>
    </w:pPr>
    <w:r>
      <w:pict w14:anchorId="14CDB3A7">
        <v:line id="_x0000_s1096" alt="" style="position:absolute;z-index:-21773824;mso-wrap-edited:f;mso-width-percent:0;mso-height-percent:0;mso-position-horizontal-relative:page;mso-position-vertical-relative:page;mso-width-percent:0;mso-height-percent:0" from="56.75pt,45.75pt" to="397.05pt,45.75pt" strokeweight="1pt">
          <w10:wrap anchorx="page" anchory="page"/>
        </v:line>
      </w:pict>
    </w:r>
    <w:r>
      <w:pict w14:anchorId="3271B8E7">
        <v:shapetype id="_x0000_t202" coordsize="21600,21600" o:spt="202" path="m,l,21600r21600,l21600,xe">
          <v:stroke joinstyle="miter"/>
          <v:path gradientshapeok="t" o:connecttype="rect"/>
        </v:shapetype>
        <v:shape id="_x0000_s1095" type="#_x0000_t202" alt="" style="position:absolute;margin-left:223.3pt;margin-top:33.15pt;width:7.8pt;height:10.85pt;z-index:-21773312;mso-wrap-style:square;mso-wrap-edited:f;mso-width-percent:0;mso-height-percent:0;mso-position-horizontal-relative:page;mso-position-vertical-relative:page;mso-width-percent:0;mso-height-percent:0;v-text-anchor:top" filled="f" stroked="f">
          <v:textbox inset="0,0,0,0">
            <w:txbxContent>
              <w:p w14:paraId="7BBAF8BF" w14:textId="77777777" w:rsidR="001657AC" w:rsidRDefault="00000000">
                <w:pPr>
                  <w:spacing w:before="13"/>
                  <w:ind w:left="20"/>
                  <w:rPr>
                    <w:b/>
                    <w:sz w:val="16"/>
                  </w:rPr>
                </w:pPr>
                <w:r>
                  <w:rPr>
                    <w:b/>
                    <w:color w:val="221F1F"/>
                    <w:w w:val="99"/>
                    <w:sz w:val="16"/>
                  </w:rPr>
                  <w:t>R</w:t>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2C11" w14:textId="77777777" w:rsidR="001657AC" w:rsidRDefault="001657AC">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90DC" w14:textId="77777777" w:rsidR="001657AC" w:rsidRDefault="001657AC">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B521" w14:textId="77777777" w:rsidR="001657AC" w:rsidRDefault="00FA72AF">
    <w:pPr>
      <w:pStyle w:val="BodyText"/>
      <w:spacing w:line="14" w:lineRule="auto"/>
      <w:rPr>
        <w:sz w:val="20"/>
      </w:rPr>
    </w:pPr>
    <w:r>
      <w:pict w14:anchorId="33FF7305">
        <v:line id="_x0000_s1092" alt="" style="position:absolute;z-index:-21771776;mso-wrap-edited:f;mso-width-percent:0;mso-height-percent:0;mso-position-horizontal-relative:page;mso-position-vertical-relative:page;mso-width-percent:0;mso-height-percent:0" from="56.4pt,45.15pt" to="396.7pt,45.15pt" strokeweight="1pt">
          <w10:wrap anchorx="page" anchory="page"/>
        </v:line>
      </w:pict>
    </w:r>
    <w:r>
      <w:pict w14:anchorId="69EC5650">
        <v:shapetype id="_x0000_t202" coordsize="21600,21600" o:spt="202" path="m,l,21600r21600,l21600,xe">
          <v:stroke joinstyle="miter"/>
          <v:path gradientshapeok="t" o:connecttype="rect"/>
        </v:shapetype>
        <v:shape id="_x0000_s1091" type="#_x0000_t202" alt="" style="position:absolute;margin-left:223.9pt;margin-top:33.15pt;width:6.45pt;height:10.85pt;z-index:-21771264;mso-wrap-style:square;mso-wrap-edited:f;mso-width-percent:0;mso-height-percent:0;mso-position-horizontal-relative:page;mso-position-vertical-relative:page;mso-width-percent:0;mso-height-percent:0;v-text-anchor:top" filled="f" stroked="f">
          <v:textbox inset="0,0,0,0">
            <w:txbxContent>
              <w:p w14:paraId="6A896CF4" w14:textId="77777777" w:rsidR="001657AC" w:rsidRDefault="00000000">
                <w:pPr>
                  <w:spacing w:before="13"/>
                  <w:ind w:left="20"/>
                  <w:rPr>
                    <w:b/>
                    <w:sz w:val="16"/>
                  </w:rPr>
                </w:pPr>
                <w:r>
                  <w:rPr>
                    <w:b/>
                    <w:color w:val="221F1F"/>
                    <w:w w:val="99"/>
                    <w:sz w:val="16"/>
                  </w:rPr>
                  <w:t>S</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7B4C" w14:textId="77777777" w:rsidR="001657AC" w:rsidRDefault="001657AC">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7CFD" w14:textId="77777777" w:rsidR="001657AC" w:rsidRDefault="00FA72AF">
    <w:pPr>
      <w:pStyle w:val="BodyText"/>
      <w:spacing w:line="14" w:lineRule="auto"/>
      <w:rPr>
        <w:sz w:val="20"/>
      </w:rPr>
    </w:pPr>
    <w:r>
      <w:pict w14:anchorId="772B63DE">
        <v:line id="_x0000_s1089" alt="" style="position:absolute;z-index:-21770240;mso-wrap-edited:f;mso-width-percent:0;mso-height-percent:0;mso-position-horizontal-relative:page;mso-position-vertical-relative:page;mso-width-percent:0;mso-height-percent:0" from="56.4pt,45.15pt" to="396.7pt,45.15pt" strokeweight="1pt">
          <w10:wrap anchorx="page" anchory="page"/>
        </v:line>
      </w:pict>
    </w:r>
    <w:r>
      <w:pict w14:anchorId="56A322E6">
        <v:shapetype id="_x0000_t202" coordsize="21600,21600" o:spt="202" path="m,l,21600r21600,l21600,xe">
          <v:stroke joinstyle="miter"/>
          <v:path gradientshapeok="t" o:connecttype="rect"/>
        </v:shapetype>
        <v:shape id="_x0000_s1088" type="#_x0000_t202" alt="" style="position:absolute;margin-left:223.9pt;margin-top:33.15pt;width:6.45pt;height:10.85pt;z-index:-21769728;mso-wrap-style:square;mso-wrap-edited:f;mso-width-percent:0;mso-height-percent:0;mso-position-horizontal-relative:page;mso-position-vertical-relative:page;mso-width-percent:0;mso-height-percent:0;v-text-anchor:top" filled="f" stroked="f">
          <v:textbox inset="0,0,0,0">
            <w:txbxContent>
              <w:p w14:paraId="14F7181E" w14:textId="77777777" w:rsidR="001657AC" w:rsidRDefault="00000000">
                <w:pPr>
                  <w:spacing w:before="13"/>
                  <w:ind w:left="20"/>
                  <w:rPr>
                    <w:b/>
                    <w:sz w:val="16"/>
                  </w:rPr>
                </w:pPr>
                <w:r>
                  <w:rPr>
                    <w:b/>
                    <w:color w:val="221F1F"/>
                    <w:w w:val="99"/>
                    <w:sz w:val="16"/>
                  </w:rPr>
                  <w:t>S</w:t>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762" w14:textId="77777777" w:rsidR="001657AC" w:rsidRDefault="001657AC">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C672" w14:textId="77777777" w:rsidR="001657AC" w:rsidRDefault="00FA72AF">
    <w:pPr>
      <w:pStyle w:val="BodyText"/>
      <w:spacing w:line="14" w:lineRule="auto"/>
      <w:rPr>
        <w:sz w:val="20"/>
      </w:rPr>
    </w:pPr>
    <w:r>
      <w:pict w14:anchorId="57427F30">
        <v:line id="_x0000_s1086" alt="" style="position:absolute;z-index:-21768704;mso-wrap-edited:f;mso-width-percent:0;mso-height-percent:0;mso-position-horizontal-relative:page;mso-position-vertical-relative:page;mso-width-percent:0;mso-height-percent:0" from="56.4pt,45.15pt" to="396.7pt,45.15pt" strokeweight="1pt">
          <w10:wrap anchorx="page" anchory="page"/>
        </v:line>
      </w:pict>
    </w:r>
    <w:r>
      <w:pict w14:anchorId="2D16371F">
        <v:shapetype id="_x0000_t202" coordsize="21600,21600" o:spt="202" path="m,l,21600r21600,l21600,xe">
          <v:stroke joinstyle="miter"/>
          <v:path gradientshapeok="t" o:connecttype="rect"/>
        </v:shapetype>
        <v:shape id="_x0000_s1085" type="#_x0000_t202" alt="" style="position:absolute;margin-left:223.9pt;margin-top:33.15pt;width:6.45pt;height:10.85pt;z-index:-21768192;mso-wrap-style:square;mso-wrap-edited:f;mso-width-percent:0;mso-height-percent:0;mso-position-horizontal-relative:page;mso-position-vertical-relative:page;mso-width-percent:0;mso-height-percent:0;v-text-anchor:top" filled="f" stroked="f">
          <v:textbox inset="0,0,0,0">
            <w:txbxContent>
              <w:p w14:paraId="142791FC" w14:textId="77777777" w:rsidR="001657AC" w:rsidRDefault="00000000">
                <w:pPr>
                  <w:spacing w:before="13"/>
                  <w:ind w:left="20"/>
                  <w:rPr>
                    <w:b/>
                    <w:sz w:val="16"/>
                  </w:rPr>
                </w:pPr>
                <w:r>
                  <w:rPr>
                    <w:b/>
                    <w:color w:val="221F1F"/>
                    <w:w w:val="99"/>
                    <w:sz w:val="16"/>
                  </w:rPr>
                  <w:t>S</w:t>
                </w: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6604" w14:textId="77777777" w:rsidR="001657AC" w:rsidRDefault="001657A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624C" w14:textId="77777777" w:rsidR="001657AC" w:rsidRDefault="00FA72AF">
    <w:pPr>
      <w:pStyle w:val="BodyText"/>
      <w:spacing w:line="14" w:lineRule="auto"/>
      <w:rPr>
        <w:sz w:val="20"/>
      </w:rPr>
    </w:pPr>
    <w:r>
      <w:pict w14:anchorId="089FA2FB">
        <v:line id="_x0000_s1183" alt="" style="position:absolute;z-index:-21830656;mso-wrap-edited:f;mso-width-percent:0;mso-height-percent:0;mso-position-horizontal-relative:page;mso-position-vertical-relative:page;mso-width-percent:0;mso-height-percent:0" from="56.9pt,49.65pt" to="397.2pt,49.65pt" strokeweight="1pt">
          <w10:wrap anchorx="page" anchory="page"/>
        </v:line>
      </w:pict>
    </w:r>
    <w:r>
      <w:pict w14:anchorId="6F3C2D34">
        <v:shapetype id="_x0000_t202" coordsize="21600,21600" o:spt="202" path="m,l,21600r21600,l21600,xe">
          <v:stroke joinstyle="miter"/>
          <v:path gradientshapeok="t" o:connecttype="rect"/>
        </v:shapetype>
        <v:shape id="_x0000_s1182" type="#_x0000_t202" alt="" style="position:absolute;margin-left:223.65pt;margin-top:37.65pt;width:7.35pt;height:10.85pt;z-index:-21830144;mso-wrap-style:square;mso-wrap-edited:f;mso-width-percent:0;mso-height-percent:0;mso-position-horizontal-relative:page;mso-position-vertical-relative:page;mso-width-percent:0;mso-height-percent:0;v-text-anchor:top" filled="f" stroked="f">
          <v:textbox inset="0,0,0,0">
            <w:txbxContent>
              <w:p w14:paraId="74241F16" w14:textId="77777777" w:rsidR="001657AC" w:rsidRDefault="00000000">
                <w:pPr>
                  <w:spacing w:before="13"/>
                  <w:ind w:left="20"/>
                  <w:rPr>
                    <w:b/>
                    <w:sz w:val="16"/>
                  </w:rPr>
                </w:pPr>
                <w:r>
                  <w:rPr>
                    <w:b/>
                    <w:color w:val="221F1F"/>
                    <w:w w:val="99"/>
                    <w:sz w:val="16"/>
                  </w:rPr>
                  <w:t>B</w:t>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F8E2" w14:textId="77777777" w:rsidR="001657AC" w:rsidRDefault="001657AC">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99DE" w14:textId="77777777" w:rsidR="001657AC" w:rsidRDefault="001657AC">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AC6A" w14:textId="77777777" w:rsidR="001657AC" w:rsidRDefault="001657AC">
    <w:pPr>
      <w:pStyle w:val="BodyText"/>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3E98" w14:textId="77777777" w:rsidR="001657AC" w:rsidRDefault="001657AC">
    <w:pPr>
      <w:pStyle w:val="BodyText"/>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0B2B" w14:textId="77777777" w:rsidR="001657AC" w:rsidRDefault="001657AC">
    <w:pPr>
      <w:pStyle w:val="BodyText"/>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F29E" w14:textId="77777777" w:rsidR="001657AC" w:rsidRDefault="001657AC">
    <w:pPr>
      <w:pStyle w:val="BodyText"/>
      <w:spacing w:line="14" w:lineRule="auto"/>
      <w:rPr>
        <w:sz w:val="2"/>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CEA8" w14:textId="77777777" w:rsidR="001657AC" w:rsidRDefault="001657AC">
    <w:pPr>
      <w:pStyle w:val="BodyText"/>
      <w:spacing w:line="14" w:lineRule="auto"/>
      <w:rPr>
        <w:sz w:val="2"/>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9D19" w14:textId="77777777" w:rsidR="001657AC" w:rsidRDefault="001657AC">
    <w:pPr>
      <w:pStyle w:val="BodyText"/>
      <w:spacing w:line="14" w:lineRule="auto"/>
      <w:rPr>
        <w:sz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490E" w14:textId="77777777" w:rsidR="001657AC" w:rsidRDefault="001657AC">
    <w:pPr>
      <w:pStyle w:val="BodyText"/>
      <w:spacing w:line="14" w:lineRule="auto"/>
      <w:rPr>
        <w:sz w:val="2"/>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E3A" w14:textId="77777777" w:rsidR="001657AC" w:rsidRDefault="001657A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1BA" w14:textId="77777777" w:rsidR="001657AC" w:rsidRDefault="00FA72AF">
    <w:pPr>
      <w:pStyle w:val="BodyText"/>
      <w:spacing w:line="14" w:lineRule="auto"/>
      <w:rPr>
        <w:sz w:val="20"/>
      </w:rPr>
    </w:pPr>
    <w:r>
      <w:pict w14:anchorId="5E01E0D9">
        <v:line id="_x0000_s1180" alt="" style="position:absolute;z-index:-21829120;mso-wrap-edited:f;mso-width-percent:0;mso-height-percent:0;mso-position-horizontal-relative:page;mso-position-vertical-relative:page;mso-width-percent:0;mso-height-percent:0" from="56.8pt,45.15pt" to="397.1pt,45.15pt" strokeweight="1pt">
          <w10:wrap anchorx="page" anchory="page"/>
        </v:line>
      </w:pict>
    </w:r>
    <w:r>
      <w:pict w14:anchorId="091BBFE0">
        <v:shapetype id="_x0000_t202" coordsize="21600,21600" o:spt="202" path="m,l,21600r21600,l21600,xe">
          <v:stroke joinstyle="miter"/>
          <v:path gradientshapeok="t" o:connecttype="rect"/>
        </v:shapetype>
        <v:shape id="_x0000_s1179" type="#_x0000_t202" alt="" style="position:absolute;margin-left:223.35pt;margin-top:33.15pt;width:7.8pt;height:10.85pt;z-index:-21828608;mso-wrap-style:square;mso-wrap-edited:f;mso-width-percent:0;mso-height-percent:0;mso-position-horizontal-relative:page;mso-position-vertical-relative:page;mso-width-percent:0;mso-height-percent:0;v-text-anchor:top" filled="f" stroked="f">
          <v:textbox inset="0,0,0,0">
            <w:txbxContent>
              <w:p w14:paraId="4190D754" w14:textId="77777777" w:rsidR="001657AC" w:rsidRDefault="00000000">
                <w:pPr>
                  <w:spacing w:before="13"/>
                  <w:ind w:left="20"/>
                  <w:rPr>
                    <w:b/>
                    <w:sz w:val="16"/>
                  </w:rPr>
                </w:pPr>
                <w:r>
                  <w:rPr>
                    <w:b/>
                    <w:color w:val="221F1F"/>
                    <w:w w:val="99"/>
                    <w:sz w:val="16"/>
                  </w:rPr>
                  <w:t>C</w:t>
                </w: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7E5E" w14:textId="77777777" w:rsidR="001657AC" w:rsidRDefault="00FA72AF">
    <w:pPr>
      <w:pStyle w:val="BodyText"/>
      <w:spacing w:line="14" w:lineRule="auto"/>
      <w:rPr>
        <w:sz w:val="20"/>
      </w:rPr>
    </w:pPr>
    <w:r>
      <w:pict w14:anchorId="1ED8374B">
        <v:line id="_x0000_s1079" alt="" style="position:absolute;z-index:-21750272;mso-wrap-edited:f;mso-width-percent:0;mso-height-percent:0;mso-position-horizontal-relative:page;mso-position-vertical-relative:page;mso-width-percent:0;mso-height-percent:0" from="57.6pt,45.15pt" to="397.9pt,45.15pt" strokeweight="1pt">
          <w10:wrap anchorx="page" anchory="page"/>
        </v:line>
      </w:pict>
    </w:r>
    <w:r>
      <w:pict w14:anchorId="67CDFE9A">
        <v:shapetype id="_x0000_t202" coordsize="21600,21600" o:spt="202" path="m,l,21600r21600,l21600,xe">
          <v:stroke joinstyle="miter"/>
          <v:path gradientshapeok="t" o:connecttype="rect"/>
        </v:shapetype>
        <v:shape id="_x0000_s1078" type="#_x0000_t202" alt="" style="position:absolute;margin-left:225.1pt;margin-top:33.15pt;width:6.45pt;height:10.85pt;z-index:-21749760;mso-wrap-style:square;mso-wrap-edited:f;mso-width-percent:0;mso-height-percent:0;mso-position-horizontal-relative:page;mso-position-vertical-relative:page;mso-width-percent:0;mso-height-percent:0;v-text-anchor:top" filled="f" stroked="f">
          <v:textbox inset="0,0,0,0">
            <w:txbxContent>
              <w:p w14:paraId="58EF8DBF" w14:textId="77777777" w:rsidR="001657AC" w:rsidRDefault="00000000">
                <w:pPr>
                  <w:spacing w:before="13"/>
                  <w:ind w:left="20"/>
                  <w:rPr>
                    <w:b/>
                    <w:sz w:val="16"/>
                  </w:rPr>
                </w:pPr>
                <w:r>
                  <w:rPr>
                    <w:b/>
                    <w:color w:val="221F1F"/>
                    <w:w w:val="99"/>
                    <w:sz w:val="16"/>
                  </w:rPr>
                  <w:t>S</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12DA" w14:textId="77777777" w:rsidR="001657AC" w:rsidRDefault="00FA72AF">
    <w:pPr>
      <w:pStyle w:val="BodyText"/>
      <w:spacing w:line="14" w:lineRule="auto"/>
      <w:rPr>
        <w:sz w:val="20"/>
      </w:rPr>
    </w:pPr>
    <w:r>
      <w:pict w14:anchorId="4590C68F">
        <v:line id="_x0000_s1076" alt="" style="position:absolute;z-index:-21740032;mso-wrap-edited:f;mso-width-percent:0;mso-height-percent:0;mso-position-horizontal-relative:page;mso-position-vertical-relative:page;mso-width-percent:0;mso-height-percent:0" from="56.7pt,45.3pt" to="397pt,45.3pt" strokeweight="1pt">
          <w10:wrap anchorx="page" anchory="page"/>
        </v:line>
      </w:pict>
    </w:r>
    <w:r>
      <w:pict w14:anchorId="5E1E2381">
        <v:shapetype id="_x0000_t202" coordsize="21600,21600" o:spt="202" path="m,l,21600r21600,l21600,xe">
          <v:stroke joinstyle="miter"/>
          <v:path gradientshapeok="t" o:connecttype="rect"/>
        </v:shapetype>
        <v:shape id="_x0000_s1075" type="#_x0000_t202" alt="" style="position:absolute;margin-left:223.3pt;margin-top:33.35pt;width:7.8pt;height:10.85pt;z-index:-21739520;mso-wrap-style:square;mso-wrap-edited:f;mso-width-percent:0;mso-height-percent:0;mso-position-horizontal-relative:page;mso-position-vertical-relative:page;mso-width-percent:0;mso-height-percent:0;v-text-anchor:top" filled="f" stroked="f">
          <v:textbox inset="0,0,0,0">
            <w:txbxContent>
              <w:p w14:paraId="35AAD6C5" w14:textId="77777777" w:rsidR="001657AC" w:rsidRDefault="00000000">
                <w:pPr>
                  <w:spacing w:before="13"/>
                  <w:ind w:left="20"/>
                  <w:rPr>
                    <w:b/>
                    <w:sz w:val="16"/>
                  </w:rPr>
                </w:pPr>
                <w:r>
                  <w:rPr>
                    <w:b/>
                    <w:color w:val="221F1F"/>
                    <w:w w:val="99"/>
                    <w:sz w:val="16"/>
                  </w:rPr>
                  <w:t>U</w:t>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A4B7" w14:textId="77777777" w:rsidR="001657AC" w:rsidRDefault="00FA72AF">
    <w:pPr>
      <w:pStyle w:val="BodyText"/>
      <w:spacing w:line="14" w:lineRule="auto"/>
      <w:rPr>
        <w:sz w:val="20"/>
      </w:rPr>
    </w:pPr>
    <w:r>
      <w:pict w14:anchorId="06A86AD9">
        <v:line id="_x0000_s1073" alt="" style="position:absolute;z-index:-21736960;mso-wrap-edited:f;mso-width-percent:0;mso-height-percent:0;mso-position-horizontal-relative:page;mso-position-vertical-relative:page;mso-width-percent:0;mso-height-percent:0" from="56.7pt,45.3pt" to="397pt,45.3pt" strokeweight="1pt">
          <w10:wrap anchorx="page" anchory="page"/>
        </v:line>
      </w:pict>
    </w:r>
    <w:r>
      <w:pict w14:anchorId="0617BB96">
        <v:shapetype id="_x0000_t202" coordsize="21600,21600" o:spt="202" path="m,l,21600r21600,l21600,xe">
          <v:stroke joinstyle="miter"/>
          <v:path gradientshapeok="t" o:connecttype="rect"/>
        </v:shapetype>
        <v:shape id="_x0000_s1072" type="#_x0000_t202" alt="" style="position:absolute;margin-left:223.3pt;margin-top:33.35pt;width:7.8pt;height:10.85pt;z-index:-21736448;mso-wrap-style:square;mso-wrap-edited:f;mso-width-percent:0;mso-height-percent:0;mso-position-horizontal-relative:page;mso-position-vertical-relative:page;mso-width-percent:0;mso-height-percent:0;v-text-anchor:top" filled="f" stroked="f">
          <v:textbox inset="0,0,0,0">
            <w:txbxContent>
              <w:p w14:paraId="5C0E15E4" w14:textId="77777777" w:rsidR="001657AC" w:rsidRDefault="00000000">
                <w:pPr>
                  <w:spacing w:before="13"/>
                  <w:ind w:left="20"/>
                  <w:rPr>
                    <w:b/>
                    <w:sz w:val="16"/>
                  </w:rPr>
                </w:pPr>
                <w:r>
                  <w:rPr>
                    <w:b/>
                    <w:color w:val="221F1F"/>
                    <w:w w:val="99"/>
                    <w:sz w:val="16"/>
                  </w:rPr>
                  <w:t>U</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4C56" w14:textId="77777777" w:rsidR="001657AC" w:rsidRDefault="001657AC">
    <w:pPr>
      <w:pStyle w:val="BodyText"/>
      <w:spacing w:line="14" w:lineRule="auto"/>
      <w:rPr>
        <w:sz w:val="2"/>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59B2" w14:textId="77777777" w:rsidR="001657AC" w:rsidRDefault="00FA72AF">
    <w:pPr>
      <w:pStyle w:val="BodyText"/>
      <w:spacing w:line="14" w:lineRule="auto"/>
      <w:rPr>
        <w:sz w:val="20"/>
      </w:rPr>
    </w:pPr>
    <w:r>
      <w:pict w14:anchorId="795FEA96">
        <v:line id="_x0000_s1069" alt="" style="position:absolute;z-index:-21734912;mso-wrap-edited:f;mso-width-percent:0;mso-height-percent:0;mso-position-horizontal-relative:page;mso-position-vertical-relative:page;mso-width-percent:0;mso-height-percent:0" from="56.75pt,45.15pt" to="397.05pt,45.15pt" strokeweight="1pt">
          <w10:wrap anchorx="page" anchory="page"/>
        </v:line>
      </w:pict>
    </w:r>
    <w:r>
      <w:pict w14:anchorId="6FB77F77">
        <v:shapetype id="_x0000_t202" coordsize="21600,21600" o:spt="202" path="m,l,21600r21600,l21600,xe">
          <v:stroke joinstyle="miter"/>
          <v:path gradientshapeok="t" o:connecttype="rect"/>
        </v:shapetype>
        <v:shape id="_x0000_s1068" type="#_x0000_t202" alt="" style="position:absolute;margin-left:223.05pt;margin-top:33.15pt;width:7.8pt;height:10.85pt;z-index:-21734400;mso-wrap-style:square;mso-wrap-edited:f;mso-width-percent:0;mso-height-percent:0;mso-position-horizontal-relative:page;mso-position-vertical-relative:page;mso-width-percent:0;mso-height-percent:0;v-text-anchor:top" filled="f" stroked="f">
          <v:textbox inset="0,0,0,0">
            <w:txbxContent>
              <w:p w14:paraId="73929100" w14:textId="77777777" w:rsidR="001657AC" w:rsidRDefault="00000000">
                <w:pPr>
                  <w:spacing w:before="13"/>
                  <w:ind w:left="20"/>
                  <w:rPr>
                    <w:b/>
                    <w:sz w:val="16"/>
                  </w:rPr>
                </w:pPr>
                <w:r>
                  <w:rPr>
                    <w:b/>
                    <w:color w:val="221F1F"/>
                    <w:w w:val="99"/>
                    <w:sz w:val="16"/>
                  </w:rPr>
                  <w:t>V</w:t>
                </w:r>
              </w:p>
            </w:txbxContent>
          </v:textbox>
          <w10:wrap anchorx="page" anchory="page"/>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48F8" w14:textId="77777777" w:rsidR="001657AC" w:rsidRDefault="00FA72AF">
    <w:pPr>
      <w:pStyle w:val="BodyText"/>
      <w:spacing w:line="14" w:lineRule="auto"/>
      <w:rPr>
        <w:sz w:val="20"/>
      </w:rPr>
    </w:pPr>
    <w:r>
      <w:pict w14:anchorId="78AAD8BE">
        <v:line id="_x0000_s1066" alt="" style="position:absolute;z-index:-21733376;mso-wrap-edited:f;mso-width-percent:0;mso-height-percent:0;mso-position-horizontal-relative:page;mso-position-vertical-relative:page;mso-width-percent:0;mso-height-percent:0" from="56.4pt,45.15pt" to="396.7pt,45.15pt" strokeweight="1pt">
          <w10:wrap anchorx="page" anchory="page"/>
        </v:line>
      </w:pict>
    </w:r>
    <w:r>
      <w:pict w14:anchorId="4D49E5B0">
        <v:shapetype id="_x0000_t202" coordsize="21600,21600" o:spt="202" path="m,l,21600r21600,l21600,xe">
          <v:stroke joinstyle="miter"/>
          <v:path gradientshapeok="t" o:connecttype="rect"/>
        </v:shapetype>
        <v:shape id="_x0000_s1065" type="#_x0000_t202" alt="" style="position:absolute;margin-left:222.7pt;margin-top:33.15pt;width:7.8pt;height:10.85pt;z-index:-21732864;mso-wrap-style:square;mso-wrap-edited:f;mso-width-percent:0;mso-height-percent:0;mso-position-horizontal-relative:page;mso-position-vertical-relative:page;mso-width-percent:0;mso-height-percent:0;v-text-anchor:top" filled="f" stroked="f">
          <v:textbox inset="0,0,0,0">
            <w:txbxContent>
              <w:p w14:paraId="217359DF" w14:textId="77777777" w:rsidR="001657AC" w:rsidRDefault="00000000">
                <w:pPr>
                  <w:spacing w:before="13"/>
                  <w:ind w:left="20"/>
                  <w:rPr>
                    <w:b/>
                    <w:sz w:val="16"/>
                  </w:rPr>
                </w:pPr>
                <w:r>
                  <w:rPr>
                    <w:b/>
                    <w:color w:val="221F1F"/>
                    <w:w w:val="99"/>
                    <w:sz w:val="16"/>
                  </w:rPr>
                  <w:t>V</w:t>
                </w:r>
              </w:p>
            </w:txbxContent>
          </v:textbox>
          <w10:wrap anchorx="page" anchory="page"/>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AAE6" w14:textId="77777777" w:rsidR="001657AC" w:rsidRDefault="00FA72AF">
    <w:pPr>
      <w:pStyle w:val="BodyText"/>
      <w:spacing w:line="14" w:lineRule="auto"/>
      <w:rPr>
        <w:sz w:val="20"/>
      </w:rPr>
    </w:pPr>
    <w:r>
      <w:pict w14:anchorId="61E7F21F">
        <v:line id="_x0000_s1063" alt="" style="position:absolute;z-index:-21731840;mso-wrap-edited:f;mso-width-percent:0;mso-height-percent:0;mso-position-horizontal-relative:page;mso-position-vertical-relative:page;mso-width-percent:0;mso-height-percent:0" from="56.75pt,45.15pt" to="397.05pt,45.15pt" strokeweight="1pt">
          <w10:wrap anchorx="page" anchory="page"/>
        </v:line>
      </w:pict>
    </w:r>
    <w:r>
      <w:pict w14:anchorId="1A406C66">
        <v:shapetype id="_x0000_t202" coordsize="21600,21600" o:spt="202" path="m,l,21600r21600,l21600,xe">
          <v:stroke joinstyle="miter"/>
          <v:path gradientshapeok="t" o:connecttype="rect"/>
        </v:shapetype>
        <v:shape id="_x0000_s1062" type="#_x0000_t202" alt="" style="position:absolute;margin-left:223.05pt;margin-top:33.15pt;width:7.8pt;height:10.85pt;z-index:-21731328;mso-wrap-style:square;mso-wrap-edited:f;mso-width-percent:0;mso-height-percent:0;mso-position-horizontal-relative:page;mso-position-vertical-relative:page;mso-width-percent:0;mso-height-percent:0;v-text-anchor:top" filled="f" stroked="f">
          <v:textbox inset="0,0,0,0">
            <w:txbxContent>
              <w:p w14:paraId="5DC2EECB" w14:textId="77777777" w:rsidR="001657AC" w:rsidRDefault="00000000">
                <w:pPr>
                  <w:spacing w:before="13"/>
                  <w:ind w:left="20"/>
                  <w:rPr>
                    <w:b/>
                    <w:sz w:val="16"/>
                  </w:rPr>
                </w:pPr>
                <w:r>
                  <w:rPr>
                    <w:b/>
                    <w:color w:val="221F1F"/>
                    <w:w w:val="99"/>
                    <w:sz w:val="16"/>
                  </w:rPr>
                  <w:t>V</w:t>
                </w:r>
              </w:p>
            </w:txbxContent>
          </v:textbox>
          <w10:wrap anchorx="page" anchory="page"/>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7D54" w14:textId="77777777" w:rsidR="001657AC" w:rsidRDefault="00FA72AF">
    <w:pPr>
      <w:pStyle w:val="BodyText"/>
      <w:spacing w:line="14" w:lineRule="auto"/>
      <w:rPr>
        <w:sz w:val="20"/>
      </w:rPr>
    </w:pPr>
    <w:r>
      <w:pict w14:anchorId="607F777A">
        <v:line id="_x0000_s1060" alt="" style="position:absolute;z-index:-21730304;mso-wrap-edited:f;mso-width-percent:0;mso-height-percent:0;mso-position-horizontal-relative:page;mso-position-vertical-relative:page;mso-width-percent:0;mso-height-percent:0" from="56.4pt,45.15pt" to="396.7pt,45.15pt" strokeweight="1pt">
          <w10:wrap anchorx="page" anchory="page"/>
        </v:line>
      </w:pict>
    </w:r>
    <w:r>
      <w:pict w14:anchorId="15176208">
        <v:shapetype id="_x0000_t202" coordsize="21600,21600" o:spt="202" path="m,l,21600r21600,l21600,xe">
          <v:stroke joinstyle="miter"/>
          <v:path gradientshapeok="t" o:connecttype="rect"/>
        </v:shapetype>
        <v:shape id="_x0000_s1059" type="#_x0000_t202" alt="" style="position:absolute;margin-left:222.7pt;margin-top:33.15pt;width:7.8pt;height:10.85pt;z-index:-21729792;mso-wrap-style:square;mso-wrap-edited:f;mso-width-percent:0;mso-height-percent:0;mso-position-horizontal-relative:page;mso-position-vertical-relative:page;mso-width-percent:0;mso-height-percent:0;v-text-anchor:top" filled="f" stroked="f">
          <v:textbox inset="0,0,0,0">
            <w:txbxContent>
              <w:p w14:paraId="1E0B02E5" w14:textId="77777777" w:rsidR="001657AC" w:rsidRDefault="00000000">
                <w:pPr>
                  <w:spacing w:before="13"/>
                  <w:ind w:left="20"/>
                  <w:rPr>
                    <w:b/>
                    <w:sz w:val="16"/>
                  </w:rPr>
                </w:pPr>
                <w:r>
                  <w:rPr>
                    <w:b/>
                    <w:color w:val="221F1F"/>
                    <w:w w:val="99"/>
                    <w:sz w:val="16"/>
                  </w:rPr>
                  <w:t>V</w:t>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53C" w14:textId="77777777" w:rsidR="001657AC" w:rsidRDefault="00FA72AF">
    <w:pPr>
      <w:pStyle w:val="BodyText"/>
      <w:spacing w:line="14" w:lineRule="auto"/>
      <w:rPr>
        <w:sz w:val="20"/>
      </w:rPr>
    </w:pPr>
    <w:r>
      <w:pict w14:anchorId="736BD9F5">
        <v:line id="_x0000_s1057" alt="" style="position:absolute;z-index:-21728768;mso-wrap-edited:f;mso-width-percent:0;mso-height-percent:0;mso-position-horizontal-relative:page;mso-position-vertical-relative:page;mso-width-percent:0;mso-height-percent:0" from="56.75pt,45.15pt" to="397.05pt,45.15pt" strokeweight="1pt">
          <w10:wrap anchorx="page" anchory="page"/>
        </v:line>
      </w:pict>
    </w:r>
    <w:r>
      <w:pict w14:anchorId="0B957296">
        <v:shapetype id="_x0000_t202" coordsize="21600,21600" o:spt="202" path="m,l,21600r21600,l21600,xe">
          <v:stroke joinstyle="miter"/>
          <v:path gradientshapeok="t" o:connecttype="rect"/>
        </v:shapetype>
        <v:shape id="_x0000_s1056" type="#_x0000_t202" alt="" style="position:absolute;margin-left:223.05pt;margin-top:33.15pt;width:7.8pt;height:10.85pt;z-index:-21728256;mso-wrap-style:square;mso-wrap-edited:f;mso-width-percent:0;mso-height-percent:0;mso-position-horizontal-relative:page;mso-position-vertical-relative:page;mso-width-percent:0;mso-height-percent:0;v-text-anchor:top" filled="f" stroked="f">
          <v:textbox inset="0,0,0,0">
            <w:txbxContent>
              <w:p w14:paraId="1E9212B6" w14:textId="77777777" w:rsidR="001657AC" w:rsidRDefault="00000000">
                <w:pPr>
                  <w:spacing w:before="13"/>
                  <w:ind w:left="20"/>
                  <w:rPr>
                    <w:b/>
                    <w:sz w:val="16"/>
                  </w:rPr>
                </w:pPr>
                <w:r>
                  <w:rPr>
                    <w:b/>
                    <w:color w:val="221F1F"/>
                    <w:w w:val="99"/>
                    <w:sz w:val="16"/>
                  </w:rPr>
                  <w:t>V</w:t>
                </w:r>
              </w:p>
            </w:txbxContent>
          </v:textbox>
          <w10:wrap anchorx="page" anchory="page"/>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38EB" w14:textId="77777777" w:rsidR="001657AC" w:rsidRDefault="00FA72AF">
    <w:pPr>
      <w:pStyle w:val="BodyText"/>
      <w:spacing w:line="14" w:lineRule="auto"/>
      <w:rPr>
        <w:sz w:val="20"/>
      </w:rPr>
    </w:pPr>
    <w:r>
      <w:pict w14:anchorId="293F2CC1">
        <v:line id="_x0000_s1054" alt="" style="position:absolute;z-index:-21727232;mso-wrap-edited:f;mso-width-percent:0;mso-height-percent:0;mso-position-horizontal-relative:page;mso-position-vertical-relative:page;mso-width-percent:0;mso-height-percent:0" from="56.4pt,45.15pt" to="396.7pt,45.15pt" strokeweight="1pt">
          <w10:wrap anchorx="page" anchory="page"/>
        </v:line>
      </w:pict>
    </w:r>
    <w:r>
      <w:pict w14:anchorId="77A4A52D">
        <v:shapetype id="_x0000_t202" coordsize="21600,21600" o:spt="202" path="m,l,21600r21600,l21600,xe">
          <v:stroke joinstyle="miter"/>
          <v:path gradientshapeok="t" o:connecttype="rect"/>
        </v:shapetype>
        <v:shape id="_x0000_s1053" type="#_x0000_t202" alt="" style="position:absolute;margin-left:222.7pt;margin-top:33.15pt;width:7.8pt;height:10.85pt;z-index:-21726720;mso-wrap-style:square;mso-wrap-edited:f;mso-width-percent:0;mso-height-percent:0;mso-position-horizontal-relative:page;mso-position-vertical-relative:page;mso-width-percent:0;mso-height-percent:0;v-text-anchor:top" filled="f" stroked="f">
          <v:textbox inset="0,0,0,0">
            <w:txbxContent>
              <w:p w14:paraId="373F50E8" w14:textId="77777777" w:rsidR="001657AC" w:rsidRDefault="00000000">
                <w:pPr>
                  <w:spacing w:before="13"/>
                  <w:ind w:left="20"/>
                  <w:rPr>
                    <w:b/>
                    <w:sz w:val="16"/>
                  </w:rPr>
                </w:pPr>
                <w:r>
                  <w:rPr>
                    <w:b/>
                    <w:color w:val="221F1F"/>
                    <w:w w:val="99"/>
                    <w:sz w:val="16"/>
                  </w:rPr>
                  <w:t>V</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3B94" w14:textId="77777777" w:rsidR="001657AC" w:rsidRDefault="00FA72AF">
    <w:pPr>
      <w:pStyle w:val="BodyText"/>
      <w:spacing w:line="14" w:lineRule="auto"/>
      <w:rPr>
        <w:sz w:val="20"/>
      </w:rPr>
    </w:pPr>
    <w:r>
      <w:pict w14:anchorId="6F3FA305">
        <v:line id="_x0000_s1177" alt="" style="position:absolute;z-index:-21826560;mso-wrap-edited:f;mso-width-percent:0;mso-height-percent:0;mso-position-horizontal-relative:page;mso-position-vertical-relative:page;mso-width-percent:0;mso-height-percent:0" from="56.85pt,45.15pt" to="397.15pt,45.15pt" strokeweight="1pt">
          <w10:wrap anchorx="page" anchory="page"/>
        </v:line>
      </w:pict>
    </w:r>
    <w:r>
      <w:pict w14:anchorId="775DF8BD">
        <v:shapetype id="_x0000_t202" coordsize="21600,21600" o:spt="202" path="m,l,21600r21600,l21600,xe">
          <v:stroke joinstyle="miter"/>
          <v:path gradientshapeok="t" o:connecttype="rect"/>
        </v:shapetype>
        <v:shape id="_x0000_s1176" type="#_x0000_t202" alt="" style="position:absolute;margin-left:223.65pt;margin-top:33.15pt;width:7.35pt;height:10.85pt;z-index:-21826048;mso-wrap-style:square;mso-wrap-edited:f;mso-width-percent:0;mso-height-percent:0;mso-position-horizontal-relative:page;mso-position-vertical-relative:page;mso-width-percent:0;mso-height-percent:0;v-text-anchor:top" filled="f" stroked="f">
          <v:textbox inset="0,0,0,0">
            <w:txbxContent>
              <w:p w14:paraId="5AA2C96E" w14:textId="77777777" w:rsidR="001657AC" w:rsidRDefault="00000000">
                <w:pPr>
                  <w:spacing w:before="13"/>
                  <w:ind w:left="20"/>
                  <w:rPr>
                    <w:b/>
                    <w:sz w:val="16"/>
                  </w:rPr>
                </w:pPr>
                <w:r>
                  <w:rPr>
                    <w:b/>
                    <w:color w:val="221F1F"/>
                    <w:w w:val="99"/>
                    <w:sz w:val="16"/>
                  </w:rPr>
                  <w:t>E</w:t>
                </w:r>
              </w:p>
            </w:txbxContent>
          </v:textbox>
          <w10:wrap anchorx="page" anchory="page"/>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B02C" w14:textId="77777777" w:rsidR="001657AC" w:rsidRDefault="00FA72AF">
    <w:pPr>
      <w:pStyle w:val="BodyText"/>
      <w:spacing w:line="14" w:lineRule="auto"/>
      <w:rPr>
        <w:sz w:val="20"/>
      </w:rPr>
    </w:pPr>
    <w:r>
      <w:pict w14:anchorId="78CF2396">
        <v:line id="_x0000_s1051" alt="" style="position:absolute;z-index:-21725696;mso-wrap-edited:f;mso-width-percent:0;mso-height-percent:0;mso-position-horizontal-relative:page;mso-position-vertical-relative:page;mso-width-percent:0;mso-height-percent:0" from="56.75pt,45.15pt" to="397.05pt,45.15pt" strokeweight="1pt">
          <w10:wrap anchorx="page" anchory="page"/>
        </v:line>
      </w:pict>
    </w:r>
    <w:r>
      <w:pict w14:anchorId="3D95173F">
        <v:shapetype id="_x0000_t202" coordsize="21600,21600" o:spt="202" path="m,l,21600r21600,l21600,xe">
          <v:stroke joinstyle="miter"/>
          <v:path gradientshapeok="t" o:connecttype="rect"/>
        </v:shapetype>
        <v:shape id="_x0000_s1050" type="#_x0000_t202" alt="" style="position:absolute;margin-left:223.05pt;margin-top:33.15pt;width:7.8pt;height:10.85pt;z-index:-21725184;mso-wrap-style:square;mso-wrap-edited:f;mso-width-percent:0;mso-height-percent:0;mso-position-horizontal-relative:page;mso-position-vertical-relative:page;mso-width-percent:0;mso-height-percent:0;v-text-anchor:top" filled="f" stroked="f">
          <v:textbox inset="0,0,0,0">
            <w:txbxContent>
              <w:p w14:paraId="4EC1D079" w14:textId="77777777" w:rsidR="001657AC" w:rsidRDefault="00000000">
                <w:pPr>
                  <w:spacing w:before="13"/>
                  <w:ind w:left="20"/>
                  <w:rPr>
                    <w:b/>
                    <w:sz w:val="16"/>
                  </w:rPr>
                </w:pPr>
                <w:r>
                  <w:rPr>
                    <w:b/>
                    <w:color w:val="221F1F"/>
                    <w:w w:val="99"/>
                    <w:sz w:val="16"/>
                  </w:rPr>
                  <w:t>V</w:t>
                </w:r>
              </w:p>
            </w:txbxContent>
          </v:textbox>
          <w10:wrap anchorx="page" anchory="page"/>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B253" w14:textId="77777777" w:rsidR="001657AC" w:rsidRDefault="001657AC">
    <w:pPr>
      <w:pStyle w:val="BodyText"/>
      <w:spacing w:line="14" w:lineRule="auto"/>
      <w:rPr>
        <w:sz w:val="2"/>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BC8" w14:textId="77777777" w:rsidR="001657AC" w:rsidRDefault="00FA72AF">
    <w:pPr>
      <w:pStyle w:val="BodyText"/>
      <w:spacing w:line="14" w:lineRule="auto"/>
      <w:rPr>
        <w:sz w:val="20"/>
      </w:rPr>
    </w:pPr>
    <w:r>
      <w:pict w14:anchorId="071D12D4">
        <v:line id="_x0000_s1047" alt="" style="position:absolute;z-index:-21723648;mso-wrap-edited:f;mso-width-percent:0;mso-height-percent:0;mso-position-horizontal-relative:page;mso-position-vertical-relative:page;mso-width-percent:0;mso-height-percent:0" from="56.4pt,45.15pt" to="396.7pt,45.15pt" strokeweight="1pt">
          <w10:wrap anchorx="page" anchory="page"/>
        </v:line>
      </w:pict>
    </w:r>
    <w:r>
      <w:pict w14:anchorId="01680438">
        <v:shapetype id="_x0000_t202" coordsize="21600,21600" o:spt="202" path="m,l,21600r21600,l21600,xe">
          <v:stroke joinstyle="miter"/>
          <v:path gradientshapeok="t" o:connecttype="rect"/>
        </v:shapetype>
        <v:shape id="_x0000_s1046" type="#_x0000_t202" alt="" style="position:absolute;margin-left:222.7pt;margin-top:33.15pt;width:7.8pt;height:10.85pt;z-index:-21723136;mso-wrap-style:square;mso-wrap-edited:f;mso-width-percent:0;mso-height-percent:0;mso-position-horizontal-relative:page;mso-position-vertical-relative:page;mso-width-percent:0;mso-height-percent:0;v-text-anchor:top" filled="f" stroked="f">
          <v:textbox style="mso-next-textbox:#_x0000_s1046" inset="0,0,0,0">
            <w:txbxContent>
              <w:p w14:paraId="13200B67" w14:textId="77777777" w:rsidR="001657AC" w:rsidRDefault="00000000">
                <w:pPr>
                  <w:spacing w:before="13"/>
                  <w:ind w:left="20"/>
                  <w:rPr>
                    <w:b/>
                    <w:sz w:val="16"/>
                  </w:rPr>
                </w:pPr>
                <w:r>
                  <w:rPr>
                    <w:b/>
                    <w:color w:val="221F1F"/>
                    <w:w w:val="99"/>
                    <w:sz w:val="16"/>
                  </w:rPr>
                  <w:t>V</w:t>
                </w:r>
              </w:p>
            </w:txbxContent>
          </v:textbox>
          <w10:wrap anchorx="page" anchory="page"/>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F87F" w14:textId="77777777" w:rsidR="001657AC" w:rsidRDefault="00FA72AF">
    <w:pPr>
      <w:pStyle w:val="BodyText"/>
      <w:spacing w:line="14" w:lineRule="auto"/>
      <w:rPr>
        <w:sz w:val="20"/>
      </w:rPr>
    </w:pPr>
    <w:r>
      <w:pict w14:anchorId="5C8B9C86">
        <v:line id="_x0000_s1044" alt="" style="position:absolute;z-index:-21720576;mso-wrap-edited:f;mso-width-percent:0;mso-height-percent:0;mso-position-horizontal-relative:page;mso-position-vertical-relative:page;mso-width-percent:0;mso-height-percent:0" from="56.8pt,45.15pt" to="397.1pt,45.15pt" strokeweight="1pt">
          <w10:wrap anchorx="page" anchory="page"/>
        </v:line>
      </w:pict>
    </w:r>
    <w:r>
      <w:pict w14:anchorId="7300A010">
        <v:shapetype id="_x0000_t202" coordsize="21600,21600" o:spt="202" path="m,l,21600r21600,l21600,xe">
          <v:stroke joinstyle="miter"/>
          <v:path gradientshapeok="t" o:connecttype="rect"/>
        </v:shapetype>
        <v:shape id="_x0000_s1043" type="#_x0000_t202" alt="" style="position:absolute;margin-left:222.15pt;margin-top:33.15pt;width:10pt;height:10.85pt;z-index:-21720064;mso-wrap-style:square;mso-wrap-edited:f;mso-width-percent:0;mso-height-percent:0;mso-position-horizontal-relative:page;mso-position-vertical-relative:page;mso-width-percent:0;mso-height-percent:0;v-text-anchor:top" filled="f" stroked="f">
          <v:textbox inset="0,0,0,0">
            <w:txbxContent>
              <w:p w14:paraId="34BAB35D" w14:textId="77777777" w:rsidR="001657AC" w:rsidRDefault="00000000">
                <w:pPr>
                  <w:spacing w:before="13"/>
                  <w:ind w:left="20"/>
                  <w:rPr>
                    <w:b/>
                    <w:sz w:val="16"/>
                  </w:rPr>
                </w:pPr>
                <w:r>
                  <w:rPr>
                    <w:b/>
                    <w:color w:val="221F1F"/>
                    <w:w w:val="99"/>
                    <w:sz w:val="16"/>
                  </w:rPr>
                  <w:t>W</w:t>
                </w:r>
              </w:p>
            </w:txbxContent>
          </v:textbox>
          <w10:wrap anchorx="page" anchory="page"/>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FD99" w14:textId="77777777" w:rsidR="001657AC" w:rsidRDefault="00FA72AF">
    <w:pPr>
      <w:pStyle w:val="BodyText"/>
      <w:spacing w:line="14" w:lineRule="auto"/>
      <w:rPr>
        <w:sz w:val="20"/>
      </w:rPr>
    </w:pPr>
    <w:r>
      <w:pict w14:anchorId="55F7AC35">
        <v:line id="_x0000_s1041" alt="" style="position:absolute;z-index:-21719040;mso-wrap-edited:f;mso-width-percent:0;mso-height-percent:0;mso-position-horizontal-relative:page;mso-position-vertical-relative:page;mso-width-percent:0;mso-height-percent:0" from="56.35pt,45.15pt" to="396.65pt,45.15pt" strokeweight="1pt">
          <w10:wrap anchorx="page" anchory="page"/>
        </v:line>
      </w:pict>
    </w:r>
    <w:r>
      <w:pict w14:anchorId="19965748">
        <v:shapetype id="_x0000_t202" coordsize="21600,21600" o:spt="202" path="m,l,21600r21600,l21600,xe">
          <v:stroke joinstyle="miter"/>
          <v:path gradientshapeok="t" o:connecttype="rect"/>
        </v:shapetype>
        <v:shape id="_x0000_s1040" type="#_x0000_t202" alt="" style="position:absolute;margin-left:221.65pt;margin-top:33.15pt;width:10pt;height:10.85pt;z-index:-21718528;mso-wrap-style:square;mso-wrap-edited:f;mso-width-percent:0;mso-height-percent:0;mso-position-horizontal-relative:page;mso-position-vertical-relative:page;mso-width-percent:0;mso-height-percent:0;v-text-anchor:top" filled="f" stroked="f">
          <v:textbox inset="0,0,0,0">
            <w:txbxContent>
              <w:p w14:paraId="17B5D7E8" w14:textId="77777777" w:rsidR="001657AC" w:rsidRDefault="00000000">
                <w:pPr>
                  <w:spacing w:before="13"/>
                  <w:ind w:left="20"/>
                  <w:rPr>
                    <w:b/>
                    <w:sz w:val="16"/>
                  </w:rPr>
                </w:pPr>
                <w:r>
                  <w:rPr>
                    <w:b/>
                    <w:color w:val="221F1F"/>
                    <w:w w:val="99"/>
                    <w:sz w:val="16"/>
                  </w:rPr>
                  <w:t>W</w:t>
                </w:r>
              </w:p>
            </w:txbxContent>
          </v:textbox>
          <w10:wrap anchorx="page" anchory="page"/>
        </v:shape>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519E" w14:textId="77777777" w:rsidR="001657AC" w:rsidRDefault="00FA72AF">
    <w:pPr>
      <w:pStyle w:val="BodyText"/>
      <w:spacing w:line="14" w:lineRule="auto"/>
      <w:rPr>
        <w:sz w:val="20"/>
      </w:rPr>
    </w:pPr>
    <w:r>
      <w:pict w14:anchorId="6DA06F19">
        <v:line id="_x0000_s1038" alt="" style="position:absolute;z-index:-21717504;mso-wrap-edited:f;mso-width-percent:0;mso-height-percent:0;mso-position-horizontal-relative:page;mso-position-vertical-relative:page;mso-width-percent:0;mso-height-percent:0" from="56.8pt,45.15pt" to="397.1pt,45.15pt" strokeweight="1pt">
          <w10:wrap anchorx="page" anchory="page"/>
        </v:line>
      </w:pict>
    </w:r>
    <w:r>
      <w:pict w14:anchorId="3ED30ADE">
        <v:shapetype id="_x0000_t202" coordsize="21600,21600" o:spt="202" path="m,l,21600r21600,l21600,xe">
          <v:stroke joinstyle="miter"/>
          <v:path gradientshapeok="t" o:connecttype="rect"/>
        </v:shapetype>
        <v:shape id="_x0000_s1037" type="#_x0000_t202" alt="" style="position:absolute;margin-left:222.15pt;margin-top:33.15pt;width:10pt;height:10.85pt;z-index:-21716992;mso-wrap-style:square;mso-wrap-edited:f;mso-width-percent:0;mso-height-percent:0;mso-position-horizontal-relative:page;mso-position-vertical-relative:page;mso-width-percent:0;mso-height-percent:0;v-text-anchor:top" filled="f" stroked="f">
          <v:textbox inset="0,0,0,0">
            <w:txbxContent>
              <w:p w14:paraId="4E2EA2F9" w14:textId="77777777" w:rsidR="001657AC" w:rsidRDefault="00000000">
                <w:pPr>
                  <w:spacing w:before="13"/>
                  <w:ind w:left="20"/>
                  <w:rPr>
                    <w:b/>
                    <w:sz w:val="16"/>
                  </w:rPr>
                </w:pPr>
                <w:r>
                  <w:rPr>
                    <w:b/>
                    <w:color w:val="221F1F"/>
                    <w:w w:val="99"/>
                    <w:sz w:val="16"/>
                  </w:rPr>
                  <w:t>W</w:t>
                </w:r>
              </w:p>
            </w:txbxContent>
          </v:textbox>
          <w10:wrap anchorx="page" anchory="page"/>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947C" w14:textId="77777777" w:rsidR="001657AC" w:rsidRDefault="00FA72AF">
    <w:pPr>
      <w:pStyle w:val="BodyText"/>
      <w:spacing w:line="14" w:lineRule="auto"/>
      <w:rPr>
        <w:sz w:val="20"/>
      </w:rPr>
    </w:pPr>
    <w:r>
      <w:pict w14:anchorId="6031D215">
        <v:line id="_x0000_s1035" alt="" style="position:absolute;z-index:-21713920;mso-wrap-edited:f;mso-width-percent:0;mso-height-percent:0;mso-position-horizontal-relative:page;mso-position-vertical-relative:page;mso-width-percent:0;mso-height-percent:0" from="55.95pt,45.7pt" to="396.25pt,45.7pt" strokeweight="1pt">
          <w10:wrap anchorx="page" anchory="page"/>
        </v:line>
      </w:pict>
    </w:r>
    <w:r>
      <w:pict w14:anchorId="72555527">
        <v:shapetype id="_x0000_t202" coordsize="21600,21600" o:spt="202" path="m,l,21600r21600,l21600,xe">
          <v:stroke joinstyle="miter"/>
          <v:path gradientshapeok="t" o:connecttype="rect"/>
        </v:shapetype>
        <v:shape id="_x0000_s1034" type="#_x0000_t202" alt="" style="position:absolute;margin-left:198.5pt;margin-top:33.7pt;width:61.95pt;height:10.85pt;z-index:-21713408;mso-wrap-style:square;mso-wrap-edited:f;mso-width-percent:0;mso-height-percent:0;mso-position-horizontal-relative:page;mso-position-vertical-relative:page;mso-width-percent:0;mso-height-percent:0;v-text-anchor:top" filled="f" stroked="f">
          <v:textbox inset="0,0,0,0">
            <w:txbxContent>
              <w:p w14:paraId="274FB04B" w14:textId="77777777" w:rsidR="001657AC" w:rsidRDefault="00000000">
                <w:pPr>
                  <w:spacing w:before="13"/>
                  <w:ind w:left="20"/>
                  <w:rPr>
                    <w:b/>
                    <w:sz w:val="16"/>
                  </w:rPr>
                </w:pPr>
                <w:r>
                  <w:rPr>
                    <w:b/>
                    <w:color w:val="221F1F"/>
                    <w:sz w:val="16"/>
                  </w:rPr>
                  <w:t>REFERANSLAR</w:t>
                </w:r>
              </w:p>
            </w:txbxContent>
          </v:textbox>
          <w10:wrap anchorx="page" anchory="page"/>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947" w14:textId="77777777" w:rsidR="001657AC" w:rsidRDefault="00FA72AF">
    <w:pPr>
      <w:pStyle w:val="BodyText"/>
      <w:spacing w:line="14" w:lineRule="auto"/>
      <w:rPr>
        <w:sz w:val="20"/>
      </w:rPr>
    </w:pPr>
    <w:r>
      <w:pict w14:anchorId="6D795B2F">
        <v:line id="_x0000_s1032" alt="" style="position:absolute;z-index:-21712384;mso-wrap-edited:f;mso-width-percent:0;mso-height-percent:0;mso-position-horizontal-relative:page;mso-position-vertical-relative:page;mso-width-percent:0;mso-height-percent:0" from="55.95pt,45.7pt" to="396.25pt,45.7pt" strokeweight="1pt">
          <w10:wrap anchorx="page" anchory="page"/>
        </v:line>
      </w:pict>
    </w:r>
    <w:r>
      <w:pict w14:anchorId="63AC0A51">
        <v:shapetype id="_x0000_t202" coordsize="21600,21600" o:spt="202" path="m,l,21600r21600,l21600,xe">
          <v:stroke joinstyle="miter"/>
          <v:path gradientshapeok="t" o:connecttype="rect"/>
        </v:shapetype>
        <v:shape id="_x0000_s1031" type="#_x0000_t202" alt="" style="position:absolute;margin-left:198.5pt;margin-top:33.7pt;width:61.95pt;height:10.85pt;z-index:-21711872;mso-wrap-style:square;mso-wrap-edited:f;mso-width-percent:0;mso-height-percent:0;mso-position-horizontal-relative:page;mso-position-vertical-relative:page;mso-width-percent:0;mso-height-percent:0;v-text-anchor:top" filled="f" stroked="f">
          <v:textbox inset="0,0,0,0">
            <w:txbxContent>
              <w:p w14:paraId="7FFCD97F" w14:textId="77777777" w:rsidR="001657AC" w:rsidRDefault="00000000">
                <w:pPr>
                  <w:spacing w:before="13"/>
                  <w:ind w:left="20"/>
                  <w:rPr>
                    <w:b/>
                    <w:sz w:val="16"/>
                  </w:rPr>
                </w:pPr>
                <w:r>
                  <w:rPr>
                    <w:b/>
                    <w:color w:val="221F1F"/>
                    <w:sz w:val="16"/>
                  </w:rPr>
                  <w:t>REFERANSLAR</w:t>
                </w:r>
              </w:p>
            </w:txbxContent>
          </v:textbox>
          <w10:wrap anchorx="page" anchory="page"/>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ACF2" w14:textId="77777777" w:rsidR="001657AC" w:rsidRDefault="00FA72AF">
    <w:pPr>
      <w:pStyle w:val="BodyText"/>
      <w:spacing w:line="14" w:lineRule="auto"/>
      <w:rPr>
        <w:sz w:val="20"/>
      </w:rPr>
    </w:pPr>
    <w:r>
      <w:pict w14:anchorId="64C43EA6">
        <v:line id="_x0000_s1029" alt="" style="position:absolute;z-index:-21710848;mso-wrap-edited:f;mso-width-percent:0;mso-height-percent:0;mso-position-horizontal-relative:page;mso-position-vertical-relative:page;mso-width-percent:0;mso-height-percent:0" from="55.95pt,45.7pt" to="396.25pt,45.7pt" strokeweight="1pt">
          <w10:wrap anchorx="page" anchory="page"/>
        </v:line>
      </w:pict>
    </w:r>
    <w:r>
      <w:pict w14:anchorId="57A44F94">
        <v:shapetype id="_x0000_t202" coordsize="21600,21600" o:spt="202" path="m,l,21600r21600,l21600,xe">
          <v:stroke joinstyle="miter"/>
          <v:path gradientshapeok="t" o:connecttype="rect"/>
        </v:shapetype>
        <v:shape id="_x0000_s1028" type="#_x0000_t202" alt="" style="position:absolute;margin-left:198.5pt;margin-top:33.7pt;width:61.95pt;height:10.85pt;z-index:-21710336;mso-wrap-style:square;mso-wrap-edited:f;mso-width-percent:0;mso-height-percent:0;mso-position-horizontal-relative:page;mso-position-vertical-relative:page;mso-width-percent:0;mso-height-percent:0;v-text-anchor:top" filled="f" stroked="f">
          <v:textbox inset="0,0,0,0">
            <w:txbxContent>
              <w:p w14:paraId="3EC3A267" w14:textId="77777777" w:rsidR="001657AC" w:rsidRDefault="00000000">
                <w:pPr>
                  <w:spacing w:before="13"/>
                  <w:ind w:left="20"/>
                  <w:rPr>
                    <w:b/>
                    <w:sz w:val="16"/>
                  </w:rPr>
                </w:pPr>
                <w:r>
                  <w:rPr>
                    <w:b/>
                    <w:color w:val="221F1F"/>
                    <w:sz w:val="16"/>
                  </w:rPr>
                  <w:t>REFERANSLAR</w:t>
                </w:r>
              </w:p>
            </w:txbxContent>
          </v:textbox>
          <w10:wrap anchorx="page" anchory="page"/>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75D9" w14:textId="77777777" w:rsidR="001657AC" w:rsidRDefault="001657AC">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6892" w14:textId="77777777" w:rsidR="001657AC" w:rsidRDefault="00FA72AF">
    <w:pPr>
      <w:pStyle w:val="BodyText"/>
      <w:spacing w:line="14" w:lineRule="auto"/>
      <w:rPr>
        <w:sz w:val="20"/>
      </w:rPr>
    </w:pPr>
    <w:r>
      <w:pict w14:anchorId="3C0E741A">
        <v:line id="_x0000_s1174" alt="" style="position:absolute;z-index:-21825024;mso-wrap-edited:f;mso-width-percent:0;mso-height-percent:0;mso-position-horizontal-relative:page;mso-position-vertical-relative:page;mso-width-percent:0;mso-height-percent:0" from="56.85pt,45.15pt" to="397.15pt,45.15pt" strokeweight="1pt">
          <w10:wrap anchorx="page" anchory="page"/>
        </v:line>
      </w:pict>
    </w:r>
    <w:r>
      <w:pict w14:anchorId="1188DF17">
        <v:shapetype id="_x0000_t202" coordsize="21600,21600" o:spt="202" path="m,l,21600r21600,l21600,xe">
          <v:stroke joinstyle="miter"/>
          <v:path gradientshapeok="t" o:connecttype="rect"/>
        </v:shapetype>
        <v:shape id="_x0000_s1173" type="#_x0000_t202" alt="" style="position:absolute;margin-left:223.65pt;margin-top:33.15pt;width:7.35pt;height:10.85pt;z-index:-21824512;mso-wrap-style:square;mso-wrap-edited:f;mso-width-percent:0;mso-height-percent:0;mso-position-horizontal-relative:page;mso-position-vertical-relative:page;mso-width-percent:0;mso-height-percent:0;v-text-anchor:top" filled="f" stroked="f">
          <v:textbox inset="0,0,0,0">
            <w:txbxContent>
              <w:p w14:paraId="4D0D9B01" w14:textId="77777777" w:rsidR="001657AC" w:rsidRDefault="00000000">
                <w:pPr>
                  <w:spacing w:before="13"/>
                  <w:ind w:left="20"/>
                  <w:rPr>
                    <w:b/>
                    <w:sz w:val="16"/>
                  </w:rPr>
                </w:pPr>
                <w:r>
                  <w:rPr>
                    <w:b/>
                    <w:color w:val="221F1F"/>
                    <w:w w:val="99"/>
                    <w:sz w:val="16"/>
                  </w:rPr>
                  <w:t>E</w:t>
                </w:r>
              </w:p>
            </w:txbxContent>
          </v:textbox>
          <w10:wrap anchorx="page" anchory="page"/>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2A8D" w14:textId="77777777" w:rsidR="001657AC" w:rsidRDefault="001657AC">
    <w:pPr>
      <w:pStyle w:val="BodyText"/>
      <w:spacing w:line="14" w:lineRule="auto"/>
      <w:rPr>
        <w:sz w:val="2"/>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A807" w14:textId="77777777" w:rsidR="001657AC" w:rsidRDefault="001657AC">
    <w:pPr>
      <w:pStyle w:val="BodyText"/>
      <w:spacing w:line="14" w:lineRule="auto"/>
      <w:rPr>
        <w:sz w:val="2"/>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8CA3" w14:textId="77777777" w:rsidR="001657AC" w:rsidRDefault="001657AC">
    <w:pPr>
      <w:pStyle w:val="BodyText"/>
      <w:spacing w:line="14" w:lineRule="auto"/>
      <w:rPr>
        <w:sz w:val="2"/>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5F22" w14:textId="77777777" w:rsidR="001657AC" w:rsidRDefault="001657AC">
    <w:pPr>
      <w:pStyle w:val="BodyText"/>
      <w:spacing w:line="14" w:lineRule="auto"/>
      <w:rPr>
        <w:sz w:val="2"/>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7B4F" w14:textId="77777777" w:rsidR="001657AC" w:rsidRDefault="001657AC">
    <w:pPr>
      <w:pStyle w:val="BodyText"/>
      <w:spacing w:line="14" w:lineRule="auto"/>
      <w:rPr>
        <w:sz w:val="2"/>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1CC3" w14:textId="77777777" w:rsidR="001657AC" w:rsidRDefault="001657A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3DAF" w14:textId="77777777" w:rsidR="001657AC" w:rsidRDefault="001657A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DC4"/>
    <w:multiLevelType w:val="hybridMultilevel"/>
    <w:tmpl w:val="7CDED0C0"/>
    <w:lvl w:ilvl="0" w:tplc="CAB65B8C">
      <w:start w:val="1"/>
      <w:numFmt w:val="lowerLetter"/>
      <w:lvlText w:val="(%1)"/>
      <w:lvlJc w:val="left"/>
      <w:pPr>
        <w:ind w:left="599" w:hanging="480"/>
      </w:pPr>
      <w:rPr>
        <w:rFonts w:ascii="Times New Roman" w:eastAsia="Times New Roman" w:hAnsi="Times New Roman" w:cs="Times New Roman" w:hint="default"/>
        <w:color w:val="221F1F"/>
        <w:spacing w:val="-1"/>
        <w:w w:val="100"/>
        <w:sz w:val="20"/>
        <w:szCs w:val="20"/>
      </w:rPr>
    </w:lvl>
    <w:lvl w:ilvl="1" w:tplc="A4780D6C">
      <w:start w:val="1"/>
      <w:numFmt w:val="decimal"/>
      <w:lvlText w:val="%2."/>
      <w:lvlJc w:val="left"/>
      <w:pPr>
        <w:ind w:left="938" w:hanging="319"/>
      </w:pPr>
      <w:rPr>
        <w:rFonts w:ascii="Times New Roman" w:eastAsia="Times New Roman" w:hAnsi="Times New Roman" w:cs="Times New Roman" w:hint="default"/>
        <w:color w:val="221F1F"/>
        <w:w w:val="100"/>
        <w:sz w:val="20"/>
        <w:szCs w:val="20"/>
      </w:rPr>
    </w:lvl>
    <w:lvl w:ilvl="2" w:tplc="539E47F8">
      <w:numFmt w:val="bullet"/>
      <w:lvlText w:val="•"/>
      <w:lvlJc w:val="left"/>
      <w:pPr>
        <w:ind w:left="1865" w:hanging="319"/>
      </w:pPr>
      <w:rPr>
        <w:rFonts w:hint="default"/>
      </w:rPr>
    </w:lvl>
    <w:lvl w:ilvl="3" w:tplc="43847664">
      <w:numFmt w:val="bullet"/>
      <w:lvlText w:val="•"/>
      <w:lvlJc w:val="left"/>
      <w:pPr>
        <w:ind w:left="2790" w:hanging="319"/>
      </w:pPr>
      <w:rPr>
        <w:rFonts w:hint="default"/>
      </w:rPr>
    </w:lvl>
    <w:lvl w:ilvl="4" w:tplc="5A6C3434">
      <w:numFmt w:val="bullet"/>
      <w:lvlText w:val="•"/>
      <w:lvlJc w:val="left"/>
      <w:pPr>
        <w:ind w:left="3715" w:hanging="319"/>
      </w:pPr>
      <w:rPr>
        <w:rFonts w:hint="default"/>
      </w:rPr>
    </w:lvl>
    <w:lvl w:ilvl="5" w:tplc="2CDC4C0A">
      <w:numFmt w:val="bullet"/>
      <w:lvlText w:val="•"/>
      <w:lvlJc w:val="left"/>
      <w:pPr>
        <w:ind w:left="4640" w:hanging="319"/>
      </w:pPr>
      <w:rPr>
        <w:rFonts w:hint="default"/>
      </w:rPr>
    </w:lvl>
    <w:lvl w:ilvl="6" w:tplc="A1A4C004">
      <w:numFmt w:val="bullet"/>
      <w:lvlText w:val="•"/>
      <w:lvlJc w:val="left"/>
      <w:pPr>
        <w:ind w:left="5565" w:hanging="319"/>
      </w:pPr>
      <w:rPr>
        <w:rFonts w:hint="default"/>
      </w:rPr>
    </w:lvl>
    <w:lvl w:ilvl="7" w:tplc="CB40F2E4">
      <w:numFmt w:val="bullet"/>
      <w:lvlText w:val="•"/>
      <w:lvlJc w:val="left"/>
      <w:pPr>
        <w:ind w:left="6490" w:hanging="319"/>
      </w:pPr>
      <w:rPr>
        <w:rFonts w:hint="default"/>
      </w:rPr>
    </w:lvl>
    <w:lvl w:ilvl="8" w:tplc="9F620A7A">
      <w:numFmt w:val="bullet"/>
      <w:lvlText w:val="•"/>
      <w:lvlJc w:val="left"/>
      <w:pPr>
        <w:ind w:left="7416" w:hanging="319"/>
      </w:pPr>
      <w:rPr>
        <w:rFonts w:hint="default"/>
      </w:rPr>
    </w:lvl>
  </w:abstractNum>
  <w:abstractNum w:abstractNumId="1" w15:restartNumberingAfterBreak="0">
    <w:nsid w:val="024954A6"/>
    <w:multiLevelType w:val="hybridMultilevel"/>
    <w:tmpl w:val="717E4D6E"/>
    <w:lvl w:ilvl="0" w:tplc="06F070B8">
      <w:start w:val="1"/>
      <w:numFmt w:val="decimal"/>
      <w:lvlText w:val="%1."/>
      <w:lvlJc w:val="left"/>
      <w:pPr>
        <w:ind w:left="153" w:hanging="283"/>
      </w:pPr>
      <w:rPr>
        <w:rFonts w:ascii="Times New Roman" w:eastAsia="Times New Roman" w:hAnsi="Times New Roman" w:cs="Times New Roman" w:hint="default"/>
        <w:color w:val="221F1F"/>
        <w:w w:val="100"/>
        <w:sz w:val="20"/>
        <w:szCs w:val="20"/>
      </w:rPr>
    </w:lvl>
    <w:lvl w:ilvl="1" w:tplc="BFF6FB92">
      <w:numFmt w:val="bullet"/>
      <w:lvlText w:val="•"/>
      <w:lvlJc w:val="left"/>
      <w:pPr>
        <w:ind w:left="1220" w:hanging="283"/>
      </w:pPr>
      <w:rPr>
        <w:rFonts w:hint="default"/>
      </w:rPr>
    </w:lvl>
    <w:lvl w:ilvl="2" w:tplc="BEAC4EDA">
      <w:numFmt w:val="bullet"/>
      <w:lvlText w:val="•"/>
      <w:lvlJc w:val="left"/>
      <w:pPr>
        <w:ind w:left="1881" w:hanging="283"/>
      </w:pPr>
      <w:rPr>
        <w:rFonts w:hint="default"/>
      </w:rPr>
    </w:lvl>
    <w:lvl w:ilvl="3" w:tplc="968E3958">
      <w:numFmt w:val="bullet"/>
      <w:lvlText w:val="•"/>
      <w:lvlJc w:val="left"/>
      <w:pPr>
        <w:ind w:left="2542" w:hanging="283"/>
      </w:pPr>
      <w:rPr>
        <w:rFonts w:hint="default"/>
      </w:rPr>
    </w:lvl>
    <w:lvl w:ilvl="4" w:tplc="31503E1A">
      <w:numFmt w:val="bullet"/>
      <w:lvlText w:val="•"/>
      <w:lvlJc w:val="left"/>
      <w:pPr>
        <w:ind w:left="3204" w:hanging="283"/>
      </w:pPr>
      <w:rPr>
        <w:rFonts w:hint="default"/>
      </w:rPr>
    </w:lvl>
    <w:lvl w:ilvl="5" w:tplc="FC82CD38">
      <w:numFmt w:val="bullet"/>
      <w:lvlText w:val="•"/>
      <w:lvlJc w:val="left"/>
      <w:pPr>
        <w:ind w:left="3865" w:hanging="283"/>
      </w:pPr>
      <w:rPr>
        <w:rFonts w:hint="default"/>
      </w:rPr>
    </w:lvl>
    <w:lvl w:ilvl="6" w:tplc="726043DE">
      <w:numFmt w:val="bullet"/>
      <w:lvlText w:val="•"/>
      <w:lvlJc w:val="left"/>
      <w:pPr>
        <w:ind w:left="4527" w:hanging="283"/>
      </w:pPr>
      <w:rPr>
        <w:rFonts w:hint="default"/>
      </w:rPr>
    </w:lvl>
    <w:lvl w:ilvl="7" w:tplc="11BA8A22">
      <w:numFmt w:val="bullet"/>
      <w:lvlText w:val="•"/>
      <w:lvlJc w:val="left"/>
      <w:pPr>
        <w:ind w:left="5188" w:hanging="283"/>
      </w:pPr>
      <w:rPr>
        <w:rFonts w:hint="default"/>
      </w:rPr>
    </w:lvl>
    <w:lvl w:ilvl="8" w:tplc="B0181548">
      <w:numFmt w:val="bullet"/>
      <w:lvlText w:val="•"/>
      <w:lvlJc w:val="left"/>
      <w:pPr>
        <w:ind w:left="5850" w:hanging="283"/>
      </w:pPr>
      <w:rPr>
        <w:rFonts w:hint="default"/>
      </w:rPr>
    </w:lvl>
  </w:abstractNum>
  <w:abstractNum w:abstractNumId="2" w15:restartNumberingAfterBreak="0">
    <w:nsid w:val="05E37DDB"/>
    <w:multiLevelType w:val="hybridMultilevel"/>
    <w:tmpl w:val="016AA774"/>
    <w:lvl w:ilvl="0" w:tplc="B342806C">
      <w:numFmt w:val="bullet"/>
      <w:lvlText w:val="—"/>
      <w:lvlJc w:val="left"/>
      <w:pPr>
        <w:ind w:left="1159" w:hanging="221"/>
      </w:pPr>
      <w:rPr>
        <w:rFonts w:ascii="Times New Roman" w:eastAsia="Times New Roman" w:hAnsi="Times New Roman" w:cs="Times New Roman" w:hint="default"/>
        <w:color w:val="221F1F"/>
        <w:w w:val="100"/>
        <w:sz w:val="18"/>
        <w:szCs w:val="18"/>
      </w:rPr>
    </w:lvl>
    <w:lvl w:ilvl="1" w:tplc="2402D2C0">
      <w:numFmt w:val="bullet"/>
      <w:lvlText w:val="•"/>
      <w:lvlJc w:val="left"/>
      <w:pPr>
        <w:ind w:left="1763" w:hanging="221"/>
      </w:pPr>
      <w:rPr>
        <w:rFonts w:hint="default"/>
      </w:rPr>
    </w:lvl>
    <w:lvl w:ilvl="2" w:tplc="98BCD31A">
      <w:numFmt w:val="bullet"/>
      <w:lvlText w:val="•"/>
      <w:lvlJc w:val="left"/>
      <w:pPr>
        <w:ind w:left="2366" w:hanging="221"/>
      </w:pPr>
      <w:rPr>
        <w:rFonts w:hint="default"/>
      </w:rPr>
    </w:lvl>
    <w:lvl w:ilvl="3" w:tplc="4906C2EE">
      <w:numFmt w:val="bullet"/>
      <w:lvlText w:val="•"/>
      <w:lvlJc w:val="left"/>
      <w:pPr>
        <w:ind w:left="2969" w:hanging="221"/>
      </w:pPr>
      <w:rPr>
        <w:rFonts w:hint="default"/>
      </w:rPr>
    </w:lvl>
    <w:lvl w:ilvl="4" w:tplc="D15AE8F6">
      <w:numFmt w:val="bullet"/>
      <w:lvlText w:val="•"/>
      <w:lvlJc w:val="left"/>
      <w:pPr>
        <w:ind w:left="3573" w:hanging="221"/>
      </w:pPr>
      <w:rPr>
        <w:rFonts w:hint="default"/>
      </w:rPr>
    </w:lvl>
    <w:lvl w:ilvl="5" w:tplc="B8261C7C">
      <w:numFmt w:val="bullet"/>
      <w:lvlText w:val="•"/>
      <w:lvlJc w:val="left"/>
      <w:pPr>
        <w:ind w:left="4176" w:hanging="221"/>
      </w:pPr>
      <w:rPr>
        <w:rFonts w:hint="default"/>
      </w:rPr>
    </w:lvl>
    <w:lvl w:ilvl="6" w:tplc="34609ECE">
      <w:numFmt w:val="bullet"/>
      <w:lvlText w:val="•"/>
      <w:lvlJc w:val="left"/>
      <w:pPr>
        <w:ind w:left="4779" w:hanging="221"/>
      </w:pPr>
      <w:rPr>
        <w:rFonts w:hint="default"/>
      </w:rPr>
    </w:lvl>
    <w:lvl w:ilvl="7" w:tplc="CF708A2E">
      <w:numFmt w:val="bullet"/>
      <w:lvlText w:val="•"/>
      <w:lvlJc w:val="left"/>
      <w:pPr>
        <w:ind w:left="5383" w:hanging="221"/>
      </w:pPr>
      <w:rPr>
        <w:rFonts w:hint="default"/>
      </w:rPr>
    </w:lvl>
    <w:lvl w:ilvl="8" w:tplc="80A24400">
      <w:numFmt w:val="bullet"/>
      <w:lvlText w:val="•"/>
      <w:lvlJc w:val="left"/>
      <w:pPr>
        <w:ind w:left="5986" w:hanging="221"/>
      </w:pPr>
      <w:rPr>
        <w:rFonts w:hint="default"/>
      </w:rPr>
    </w:lvl>
  </w:abstractNum>
  <w:abstractNum w:abstractNumId="3" w15:restartNumberingAfterBreak="0">
    <w:nsid w:val="0A940DF2"/>
    <w:multiLevelType w:val="hybridMultilevel"/>
    <w:tmpl w:val="8272D2AA"/>
    <w:lvl w:ilvl="0" w:tplc="5336D674">
      <w:start w:val="1"/>
      <w:numFmt w:val="decimal"/>
      <w:lvlText w:val="%1."/>
      <w:lvlJc w:val="left"/>
      <w:pPr>
        <w:ind w:left="152" w:hanging="311"/>
      </w:pPr>
      <w:rPr>
        <w:rFonts w:ascii="Times New Roman" w:eastAsia="Times New Roman" w:hAnsi="Times New Roman" w:cs="Times New Roman" w:hint="default"/>
        <w:color w:val="221F1F"/>
        <w:w w:val="100"/>
        <w:sz w:val="20"/>
        <w:szCs w:val="20"/>
      </w:rPr>
    </w:lvl>
    <w:lvl w:ilvl="1" w:tplc="B2BEA26E">
      <w:start w:val="1"/>
      <w:numFmt w:val="lowerLetter"/>
      <w:lvlText w:val="(%2)"/>
      <w:lvlJc w:val="left"/>
      <w:pPr>
        <w:ind w:left="1304" w:hanging="393"/>
      </w:pPr>
      <w:rPr>
        <w:rFonts w:ascii="Times New Roman" w:eastAsia="Times New Roman" w:hAnsi="Times New Roman" w:cs="Times New Roman" w:hint="default"/>
        <w:color w:val="221F1F"/>
        <w:w w:val="100"/>
        <w:sz w:val="18"/>
        <w:szCs w:val="18"/>
      </w:rPr>
    </w:lvl>
    <w:lvl w:ilvl="2" w:tplc="D35E52BC">
      <w:numFmt w:val="bullet"/>
      <w:lvlText w:val="•"/>
      <w:lvlJc w:val="left"/>
      <w:pPr>
        <w:ind w:left="1952" w:hanging="393"/>
      </w:pPr>
      <w:rPr>
        <w:rFonts w:hint="default"/>
      </w:rPr>
    </w:lvl>
    <w:lvl w:ilvl="3" w:tplc="86F63188">
      <w:numFmt w:val="bullet"/>
      <w:lvlText w:val="•"/>
      <w:lvlJc w:val="left"/>
      <w:pPr>
        <w:ind w:left="2605" w:hanging="393"/>
      </w:pPr>
      <w:rPr>
        <w:rFonts w:hint="default"/>
      </w:rPr>
    </w:lvl>
    <w:lvl w:ilvl="4" w:tplc="AFA00FA6">
      <w:numFmt w:val="bullet"/>
      <w:lvlText w:val="•"/>
      <w:lvlJc w:val="left"/>
      <w:pPr>
        <w:ind w:left="3257" w:hanging="393"/>
      </w:pPr>
      <w:rPr>
        <w:rFonts w:hint="default"/>
      </w:rPr>
    </w:lvl>
    <w:lvl w:ilvl="5" w:tplc="C898F26E">
      <w:numFmt w:val="bullet"/>
      <w:lvlText w:val="•"/>
      <w:lvlJc w:val="left"/>
      <w:pPr>
        <w:ind w:left="3910" w:hanging="393"/>
      </w:pPr>
      <w:rPr>
        <w:rFonts w:hint="default"/>
      </w:rPr>
    </w:lvl>
    <w:lvl w:ilvl="6" w:tplc="F48405BA">
      <w:numFmt w:val="bullet"/>
      <w:lvlText w:val="•"/>
      <w:lvlJc w:val="left"/>
      <w:pPr>
        <w:ind w:left="4562" w:hanging="393"/>
      </w:pPr>
      <w:rPr>
        <w:rFonts w:hint="default"/>
      </w:rPr>
    </w:lvl>
    <w:lvl w:ilvl="7" w:tplc="0F14CB56">
      <w:numFmt w:val="bullet"/>
      <w:lvlText w:val="•"/>
      <w:lvlJc w:val="left"/>
      <w:pPr>
        <w:ind w:left="5215" w:hanging="393"/>
      </w:pPr>
      <w:rPr>
        <w:rFonts w:hint="default"/>
      </w:rPr>
    </w:lvl>
    <w:lvl w:ilvl="8" w:tplc="49C204EA">
      <w:numFmt w:val="bullet"/>
      <w:lvlText w:val="•"/>
      <w:lvlJc w:val="left"/>
      <w:pPr>
        <w:ind w:left="5868" w:hanging="393"/>
      </w:pPr>
      <w:rPr>
        <w:rFonts w:hint="default"/>
      </w:rPr>
    </w:lvl>
  </w:abstractNum>
  <w:abstractNum w:abstractNumId="4" w15:restartNumberingAfterBreak="0">
    <w:nsid w:val="0B6D7CEB"/>
    <w:multiLevelType w:val="hybridMultilevel"/>
    <w:tmpl w:val="44049FA0"/>
    <w:lvl w:ilvl="0" w:tplc="616279AA">
      <w:start w:val="1"/>
      <w:numFmt w:val="decimal"/>
      <w:lvlText w:val="%1."/>
      <w:lvlJc w:val="left"/>
      <w:pPr>
        <w:ind w:left="985" w:hanging="310"/>
      </w:pPr>
      <w:rPr>
        <w:rFonts w:ascii="Times New Roman" w:eastAsia="Times New Roman" w:hAnsi="Times New Roman" w:cs="Times New Roman" w:hint="default"/>
        <w:color w:val="221F1F"/>
        <w:w w:val="100"/>
        <w:sz w:val="20"/>
        <w:szCs w:val="20"/>
      </w:rPr>
    </w:lvl>
    <w:lvl w:ilvl="1" w:tplc="0492BD74">
      <w:numFmt w:val="bullet"/>
      <w:lvlText w:val="•"/>
      <w:lvlJc w:val="left"/>
      <w:pPr>
        <w:ind w:left="1661" w:hanging="310"/>
      </w:pPr>
      <w:rPr>
        <w:rFonts w:hint="default"/>
      </w:rPr>
    </w:lvl>
    <w:lvl w:ilvl="2" w:tplc="9C54D124">
      <w:numFmt w:val="bullet"/>
      <w:lvlText w:val="•"/>
      <w:lvlJc w:val="left"/>
      <w:pPr>
        <w:ind w:left="2342" w:hanging="310"/>
      </w:pPr>
      <w:rPr>
        <w:rFonts w:hint="default"/>
      </w:rPr>
    </w:lvl>
    <w:lvl w:ilvl="3" w:tplc="D196F0B6">
      <w:numFmt w:val="bullet"/>
      <w:lvlText w:val="•"/>
      <w:lvlJc w:val="left"/>
      <w:pPr>
        <w:ind w:left="3023" w:hanging="310"/>
      </w:pPr>
      <w:rPr>
        <w:rFonts w:hint="default"/>
      </w:rPr>
    </w:lvl>
    <w:lvl w:ilvl="4" w:tplc="359E608E">
      <w:numFmt w:val="bullet"/>
      <w:lvlText w:val="•"/>
      <w:lvlJc w:val="left"/>
      <w:pPr>
        <w:ind w:left="3705" w:hanging="310"/>
      </w:pPr>
      <w:rPr>
        <w:rFonts w:hint="default"/>
      </w:rPr>
    </w:lvl>
    <w:lvl w:ilvl="5" w:tplc="7EDE850E">
      <w:numFmt w:val="bullet"/>
      <w:lvlText w:val="•"/>
      <w:lvlJc w:val="left"/>
      <w:pPr>
        <w:ind w:left="4386" w:hanging="310"/>
      </w:pPr>
      <w:rPr>
        <w:rFonts w:hint="default"/>
      </w:rPr>
    </w:lvl>
    <w:lvl w:ilvl="6" w:tplc="F856B7CE">
      <w:numFmt w:val="bullet"/>
      <w:lvlText w:val="•"/>
      <w:lvlJc w:val="left"/>
      <w:pPr>
        <w:ind w:left="5067" w:hanging="310"/>
      </w:pPr>
      <w:rPr>
        <w:rFonts w:hint="default"/>
      </w:rPr>
    </w:lvl>
    <w:lvl w:ilvl="7" w:tplc="F4447DF0">
      <w:numFmt w:val="bullet"/>
      <w:lvlText w:val="•"/>
      <w:lvlJc w:val="left"/>
      <w:pPr>
        <w:ind w:left="5749" w:hanging="310"/>
      </w:pPr>
      <w:rPr>
        <w:rFonts w:hint="default"/>
      </w:rPr>
    </w:lvl>
    <w:lvl w:ilvl="8" w:tplc="BFCA2FE6">
      <w:numFmt w:val="bullet"/>
      <w:lvlText w:val="•"/>
      <w:lvlJc w:val="left"/>
      <w:pPr>
        <w:ind w:left="6430" w:hanging="310"/>
      </w:pPr>
      <w:rPr>
        <w:rFonts w:hint="default"/>
      </w:rPr>
    </w:lvl>
  </w:abstractNum>
  <w:abstractNum w:abstractNumId="5" w15:restartNumberingAfterBreak="0">
    <w:nsid w:val="0D20374D"/>
    <w:multiLevelType w:val="hybridMultilevel"/>
    <w:tmpl w:val="78945D68"/>
    <w:lvl w:ilvl="0" w:tplc="BA969FA8">
      <w:start w:val="1"/>
      <w:numFmt w:val="lowerLetter"/>
      <w:lvlText w:val="(%1)"/>
      <w:lvlJc w:val="left"/>
      <w:pPr>
        <w:ind w:left="1204" w:hanging="545"/>
      </w:pPr>
      <w:rPr>
        <w:rFonts w:ascii="Times New Roman" w:eastAsia="Times New Roman" w:hAnsi="Times New Roman" w:cs="Times New Roman" w:hint="default"/>
        <w:color w:val="221F1F"/>
        <w:spacing w:val="-1"/>
        <w:w w:val="100"/>
        <w:sz w:val="20"/>
        <w:szCs w:val="20"/>
      </w:rPr>
    </w:lvl>
    <w:lvl w:ilvl="1" w:tplc="7226A608">
      <w:start w:val="1"/>
      <w:numFmt w:val="lowerLetter"/>
      <w:lvlText w:val="(%2)"/>
      <w:lvlJc w:val="left"/>
      <w:pPr>
        <w:ind w:left="1260" w:hanging="381"/>
      </w:pPr>
      <w:rPr>
        <w:rFonts w:ascii="Times New Roman" w:eastAsia="Times New Roman" w:hAnsi="Times New Roman" w:cs="Times New Roman" w:hint="default"/>
        <w:color w:val="221F1F"/>
        <w:w w:val="100"/>
        <w:sz w:val="18"/>
        <w:szCs w:val="18"/>
      </w:rPr>
    </w:lvl>
    <w:lvl w:ilvl="2" w:tplc="E9B66A74">
      <w:numFmt w:val="bullet"/>
      <w:lvlText w:val="•"/>
      <w:lvlJc w:val="left"/>
      <w:pPr>
        <w:ind w:left="2149" w:hanging="381"/>
      </w:pPr>
      <w:rPr>
        <w:rFonts w:hint="default"/>
      </w:rPr>
    </w:lvl>
    <w:lvl w:ilvl="3" w:tplc="5DCE4682">
      <w:numFmt w:val="bullet"/>
      <w:lvlText w:val="•"/>
      <w:lvlJc w:val="left"/>
      <w:pPr>
        <w:ind w:left="3039" w:hanging="381"/>
      </w:pPr>
      <w:rPr>
        <w:rFonts w:hint="default"/>
      </w:rPr>
    </w:lvl>
    <w:lvl w:ilvl="4" w:tplc="73F04B86">
      <w:numFmt w:val="bullet"/>
      <w:lvlText w:val="•"/>
      <w:lvlJc w:val="left"/>
      <w:pPr>
        <w:ind w:left="3928" w:hanging="381"/>
      </w:pPr>
      <w:rPr>
        <w:rFonts w:hint="default"/>
      </w:rPr>
    </w:lvl>
    <w:lvl w:ilvl="5" w:tplc="DFC8BEDE">
      <w:numFmt w:val="bullet"/>
      <w:lvlText w:val="•"/>
      <w:lvlJc w:val="left"/>
      <w:pPr>
        <w:ind w:left="4818" w:hanging="381"/>
      </w:pPr>
      <w:rPr>
        <w:rFonts w:hint="default"/>
      </w:rPr>
    </w:lvl>
    <w:lvl w:ilvl="6" w:tplc="EE9A39F6">
      <w:numFmt w:val="bullet"/>
      <w:lvlText w:val="•"/>
      <w:lvlJc w:val="left"/>
      <w:pPr>
        <w:ind w:left="5708" w:hanging="381"/>
      </w:pPr>
      <w:rPr>
        <w:rFonts w:hint="default"/>
      </w:rPr>
    </w:lvl>
    <w:lvl w:ilvl="7" w:tplc="20B4FD42">
      <w:numFmt w:val="bullet"/>
      <w:lvlText w:val="•"/>
      <w:lvlJc w:val="left"/>
      <w:pPr>
        <w:ind w:left="6597" w:hanging="381"/>
      </w:pPr>
      <w:rPr>
        <w:rFonts w:hint="default"/>
      </w:rPr>
    </w:lvl>
    <w:lvl w:ilvl="8" w:tplc="5E88213C">
      <w:numFmt w:val="bullet"/>
      <w:lvlText w:val="•"/>
      <w:lvlJc w:val="left"/>
      <w:pPr>
        <w:ind w:left="7487" w:hanging="381"/>
      </w:pPr>
      <w:rPr>
        <w:rFonts w:hint="default"/>
      </w:rPr>
    </w:lvl>
  </w:abstractNum>
  <w:abstractNum w:abstractNumId="6" w15:restartNumberingAfterBreak="0">
    <w:nsid w:val="0F0D2A82"/>
    <w:multiLevelType w:val="hybridMultilevel"/>
    <w:tmpl w:val="1570DDE2"/>
    <w:lvl w:ilvl="0" w:tplc="AEC8C9C8">
      <w:numFmt w:val="bullet"/>
      <w:lvlText w:val="■"/>
      <w:lvlJc w:val="left"/>
      <w:pPr>
        <w:ind w:left="752" w:hanging="552"/>
      </w:pPr>
      <w:rPr>
        <w:rFonts w:ascii="Arial" w:eastAsia="Arial" w:hAnsi="Arial" w:cs="Arial" w:hint="default"/>
        <w:color w:val="221F1F"/>
        <w:w w:val="99"/>
        <w:sz w:val="10"/>
        <w:szCs w:val="10"/>
      </w:rPr>
    </w:lvl>
    <w:lvl w:ilvl="1" w:tplc="76AAC856">
      <w:numFmt w:val="bullet"/>
      <w:lvlText w:val="•"/>
      <w:lvlJc w:val="left"/>
      <w:pPr>
        <w:ind w:left="1057" w:hanging="552"/>
      </w:pPr>
      <w:rPr>
        <w:rFonts w:hint="default"/>
      </w:rPr>
    </w:lvl>
    <w:lvl w:ilvl="2" w:tplc="0DF237FA">
      <w:numFmt w:val="bullet"/>
      <w:lvlText w:val="•"/>
      <w:lvlJc w:val="left"/>
      <w:pPr>
        <w:ind w:left="1355" w:hanging="552"/>
      </w:pPr>
      <w:rPr>
        <w:rFonts w:hint="default"/>
      </w:rPr>
    </w:lvl>
    <w:lvl w:ilvl="3" w:tplc="F4065190">
      <w:numFmt w:val="bullet"/>
      <w:lvlText w:val="•"/>
      <w:lvlJc w:val="left"/>
      <w:pPr>
        <w:ind w:left="1653" w:hanging="552"/>
      </w:pPr>
      <w:rPr>
        <w:rFonts w:hint="default"/>
      </w:rPr>
    </w:lvl>
    <w:lvl w:ilvl="4" w:tplc="87E84DC4">
      <w:numFmt w:val="bullet"/>
      <w:lvlText w:val="•"/>
      <w:lvlJc w:val="left"/>
      <w:pPr>
        <w:ind w:left="1951" w:hanging="552"/>
      </w:pPr>
      <w:rPr>
        <w:rFonts w:hint="default"/>
      </w:rPr>
    </w:lvl>
    <w:lvl w:ilvl="5" w:tplc="A5AEB63A">
      <w:numFmt w:val="bullet"/>
      <w:lvlText w:val="•"/>
      <w:lvlJc w:val="left"/>
      <w:pPr>
        <w:ind w:left="2249" w:hanging="552"/>
      </w:pPr>
      <w:rPr>
        <w:rFonts w:hint="default"/>
      </w:rPr>
    </w:lvl>
    <w:lvl w:ilvl="6" w:tplc="838AE55C">
      <w:numFmt w:val="bullet"/>
      <w:lvlText w:val="•"/>
      <w:lvlJc w:val="left"/>
      <w:pPr>
        <w:ind w:left="2546" w:hanging="552"/>
      </w:pPr>
      <w:rPr>
        <w:rFonts w:hint="default"/>
      </w:rPr>
    </w:lvl>
    <w:lvl w:ilvl="7" w:tplc="7D549C62">
      <w:numFmt w:val="bullet"/>
      <w:lvlText w:val="•"/>
      <w:lvlJc w:val="left"/>
      <w:pPr>
        <w:ind w:left="2844" w:hanging="552"/>
      </w:pPr>
      <w:rPr>
        <w:rFonts w:hint="default"/>
      </w:rPr>
    </w:lvl>
    <w:lvl w:ilvl="8" w:tplc="07F461E0">
      <w:numFmt w:val="bullet"/>
      <w:lvlText w:val="•"/>
      <w:lvlJc w:val="left"/>
      <w:pPr>
        <w:ind w:left="3142" w:hanging="552"/>
      </w:pPr>
      <w:rPr>
        <w:rFonts w:hint="default"/>
      </w:rPr>
    </w:lvl>
  </w:abstractNum>
  <w:abstractNum w:abstractNumId="7" w15:restartNumberingAfterBreak="0">
    <w:nsid w:val="0F43227F"/>
    <w:multiLevelType w:val="hybridMultilevel"/>
    <w:tmpl w:val="6CA0D4EC"/>
    <w:lvl w:ilvl="0" w:tplc="BB1EF846">
      <w:start w:val="1"/>
      <w:numFmt w:val="lowerLetter"/>
      <w:lvlText w:val="(%1)"/>
      <w:lvlJc w:val="left"/>
      <w:pPr>
        <w:ind w:left="1084" w:hanging="478"/>
      </w:pPr>
      <w:rPr>
        <w:rFonts w:ascii="Times New Roman" w:eastAsia="Times New Roman" w:hAnsi="Times New Roman" w:cs="Times New Roman" w:hint="default"/>
        <w:color w:val="221F1F"/>
        <w:spacing w:val="-1"/>
        <w:w w:val="100"/>
        <w:sz w:val="20"/>
        <w:szCs w:val="20"/>
      </w:rPr>
    </w:lvl>
    <w:lvl w:ilvl="1" w:tplc="E11CA3F2">
      <w:start w:val="1"/>
      <w:numFmt w:val="lowerLetter"/>
      <w:lvlText w:val="(%2)"/>
      <w:lvlJc w:val="left"/>
      <w:pPr>
        <w:ind w:left="1248" w:hanging="341"/>
      </w:pPr>
      <w:rPr>
        <w:rFonts w:ascii="Times New Roman" w:eastAsia="Times New Roman" w:hAnsi="Times New Roman" w:cs="Times New Roman" w:hint="default"/>
        <w:b w:val="0"/>
        <w:bCs/>
        <w:color w:val="221F1F"/>
        <w:w w:val="100"/>
        <w:sz w:val="18"/>
        <w:szCs w:val="18"/>
      </w:rPr>
    </w:lvl>
    <w:lvl w:ilvl="2" w:tplc="79A0864E">
      <w:numFmt w:val="bullet"/>
      <w:lvlText w:val="•"/>
      <w:lvlJc w:val="left"/>
      <w:pPr>
        <w:ind w:left="1899" w:hanging="341"/>
      </w:pPr>
      <w:rPr>
        <w:rFonts w:hint="default"/>
      </w:rPr>
    </w:lvl>
    <w:lvl w:ilvl="3" w:tplc="C97C52B0">
      <w:numFmt w:val="bullet"/>
      <w:lvlText w:val="•"/>
      <w:lvlJc w:val="left"/>
      <w:pPr>
        <w:ind w:left="2558" w:hanging="341"/>
      </w:pPr>
      <w:rPr>
        <w:rFonts w:hint="default"/>
      </w:rPr>
    </w:lvl>
    <w:lvl w:ilvl="4" w:tplc="C33C55BE">
      <w:numFmt w:val="bullet"/>
      <w:lvlText w:val="•"/>
      <w:lvlJc w:val="left"/>
      <w:pPr>
        <w:ind w:left="3217" w:hanging="341"/>
      </w:pPr>
      <w:rPr>
        <w:rFonts w:hint="default"/>
      </w:rPr>
    </w:lvl>
    <w:lvl w:ilvl="5" w:tplc="D0B07C5E">
      <w:numFmt w:val="bullet"/>
      <w:lvlText w:val="•"/>
      <w:lvlJc w:val="left"/>
      <w:pPr>
        <w:ind w:left="3876" w:hanging="341"/>
      </w:pPr>
      <w:rPr>
        <w:rFonts w:hint="default"/>
      </w:rPr>
    </w:lvl>
    <w:lvl w:ilvl="6" w:tplc="8BB05E7E">
      <w:numFmt w:val="bullet"/>
      <w:lvlText w:val="•"/>
      <w:lvlJc w:val="left"/>
      <w:pPr>
        <w:ind w:left="4536" w:hanging="341"/>
      </w:pPr>
      <w:rPr>
        <w:rFonts w:hint="default"/>
      </w:rPr>
    </w:lvl>
    <w:lvl w:ilvl="7" w:tplc="5B34417A">
      <w:numFmt w:val="bullet"/>
      <w:lvlText w:val="•"/>
      <w:lvlJc w:val="left"/>
      <w:pPr>
        <w:ind w:left="5195" w:hanging="341"/>
      </w:pPr>
      <w:rPr>
        <w:rFonts w:hint="default"/>
      </w:rPr>
    </w:lvl>
    <w:lvl w:ilvl="8" w:tplc="7A687F72">
      <w:numFmt w:val="bullet"/>
      <w:lvlText w:val="•"/>
      <w:lvlJc w:val="left"/>
      <w:pPr>
        <w:ind w:left="5854" w:hanging="341"/>
      </w:pPr>
      <w:rPr>
        <w:rFonts w:hint="default"/>
      </w:rPr>
    </w:lvl>
  </w:abstractNum>
  <w:abstractNum w:abstractNumId="8" w15:restartNumberingAfterBreak="0">
    <w:nsid w:val="0FEB6CEE"/>
    <w:multiLevelType w:val="hybridMultilevel"/>
    <w:tmpl w:val="4A62E79A"/>
    <w:lvl w:ilvl="0" w:tplc="C722D9B6">
      <w:start w:val="1"/>
      <w:numFmt w:val="decimal"/>
      <w:lvlText w:val="%1."/>
      <w:lvlJc w:val="left"/>
      <w:pPr>
        <w:ind w:left="985" w:hanging="311"/>
      </w:pPr>
      <w:rPr>
        <w:rFonts w:ascii="Times New Roman" w:eastAsia="Times New Roman" w:hAnsi="Times New Roman" w:cs="Times New Roman" w:hint="default"/>
        <w:color w:val="221F1F"/>
        <w:w w:val="100"/>
        <w:sz w:val="20"/>
        <w:szCs w:val="20"/>
      </w:rPr>
    </w:lvl>
    <w:lvl w:ilvl="1" w:tplc="A9E403D0">
      <w:start w:val="1"/>
      <w:numFmt w:val="lowerLetter"/>
      <w:lvlText w:val="(%2)"/>
      <w:lvlJc w:val="left"/>
      <w:pPr>
        <w:ind w:left="1372" w:hanging="478"/>
      </w:pPr>
      <w:rPr>
        <w:rFonts w:ascii="Times New Roman" w:eastAsia="Times New Roman" w:hAnsi="Times New Roman" w:cs="Times New Roman" w:hint="default"/>
        <w:color w:val="221F1F"/>
        <w:w w:val="100"/>
        <w:sz w:val="18"/>
        <w:szCs w:val="18"/>
      </w:rPr>
    </w:lvl>
    <w:lvl w:ilvl="2" w:tplc="8FA2E20A">
      <w:numFmt w:val="bullet"/>
      <w:lvlText w:val="•"/>
      <w:lvlJc w:val="left"/>
      <w:pPr>
        <w:ind w:left="2023" w:hanging="478"/>
      </w:pPr>
      <w:rPr>
        <w:rFonts w:hint="default"/>
      </w:rPr>
    </w:lvl>
    <w:lvl w:ilvl="3" w:tplc="2F425AAA">
      <w:numFmt w:val="bullet"/>
      <w:lvlText w:val="•"/>
      <w:lvlJc w:val="left"/>
      <w:pPr>
        <w:ind w:left="2667" w:hanging="478"/>
      </w:pPr>
      <w:rPr>
        <w:rFonts w:hint="default"/>
      </w:rPr>
    </w:lvl>
    <w:lvl w:ilvl="4" w:tplc="A2844942">
      <w:numFmt w:val="bullet"/>
      <w:lvlText w:val="•"/>
      <w:lvlJc w:val="left"/>
      <w:pPr>
        <w:ind w:left="3311" w:hanging="478"/>
      </w:pPr>
      <w:rPr>
        <w:rFonts w:hint="default"/>
      </w:rPr>
    </w:lvl>
    <w:lvl w:ilvl="5" w:tplc="E0969450">
      <w:numFmt w:val="bullet"/>
      <w:lvlText w:val="•"/>
      <w:lvlJc w:val="left"/>
      <w:pPr>
        <w:ind w:left="3954" w:hanging="478"/>
      </w:pPr>
      <w:rPr>
        <w:rFonts w:hint="default"/>
      </w:rPr>
    </w:lvl>
    <w:lvl w:ilvl="6" w:tplc="48066BA4">
      <w:numFmt w:val="bullet"/>
      <w:lvlText w:val="•"/>
      <w:lvlJc w:val="left"/>
      <w:pPr>
        <w:ind w:left="4598" w:hanging="478"/>
      </w:pPr>
      <w:rPr>
        <w:rFonts w:hint="default"/>
      </w:rPr>
    </w:lvl>
    <w:lvl w:ilvl="7" w:tplc="02E425FC">
      <w:numFmt w:val="bullet"/>
      <w:lvlText w:val="•"/>
      <w:lvlJc w:val="left"/>
      <w:pPr>
        <w:ind w:left="5242" w:hanging="478"/>
      </w:pPr>
      <w:rPr>
        <w:rFonts w:hint="default"/>
      </w:rPr>
    </w:lvl>
    <w:lvl w:ilvl="8" w:tplc="948C55C4">
      <w:numFmt w:val="bullet"/>
      <w:lvlText w:val="•"/>
      <w:lvlJc w:val="left"/>
      <w:pPr>
        <w:ind w:left="5885" w:hanging="478"/>
      </w:pPr>
      <w:rPr>
        <w:rFonts w:hint="default"/>
      </w:rPr>
    </w:lvl>
  </w:abstractNum>
  <w:abstractNum w:abstractNumId="9" w15:restartNumberingAfterBreak="0">
    <w:nsid w:val="10483E83"/>
    <w:multiLevelType w:val="hybridMultilevel"/>
    <w:tmpl w:val="AB0A1374"/>
    <w:lvl w:ilvl="0" w:tplc="C9627338">
      <w:start w:val="1"/>
      <w:numFmt w:val="decimal"/>
      <w:lvlText w:val="%1."/>
      <w:lvlJc w:val="left"/>
      <w:pPr>
        <w:ind w:left="631" w:hanging="299"/>
      </w:pPr>
      <w:rPr>
        <w:rFonts w:ascii="Times New Roman" w:eastAsia="Times New Roman" w:hAnsi="Times New Roman" w:cs="Times New Roman" w:hint="default"/>
        <w:color w:val="221F1F"/>
        <w:w w:val="100"/>
        <w:sz w:val="20"/>
        <w:szCs w:val="20"/>
      </w:rPr>
    </w:lvl>
    <w:lvl w:ilvl="1" w:tplc="B58A1C72">
      <w:numFmt w:val="bullet"/>
      <w:lvlText w:val="•"/>
      <w:lvlJc w:val="left"/>
      <w:pPr>
        <w:ind w:left="1293" w:hanging="299"/>
      </w:pPr>
      <w:rPr>
        <w:rFonts w:hint="default"/>
      </w:rPr>
    </w:lvl>
    <w:lvl w:ilvl="2" w:tplc="8FE0F244">
      <w:numFmt w:val="bullet"/>
      <w:lvlText w:val="•"/>
      <w:lvlJc w:val="left"/>
      <w:pPr>
        <w:ind w:left="1946" w:hanging="299"/>
      </w:pPr>
      <w:rPr>
        <w:rFonts w:hint="default"/>
      </w:rPr>
    </w:lvl>
    <w:lvl w:ilvl="3" w:tplc="C060B0D8">
      <w:numFmt w:val="bullet"/>
      <w:lvlText w:val="•"/>
      <w:lvlJc w:val="left"/>
      <w:pPr>
        <w:ind w:left="2599" w:hanging="299"/>
      </w:pPr>
      <w:rPr>
        <w:rFonts w:hint="default"/>
      </w:rPr>
    </w:lvl>
    <w:lvl w:ilvl="4" w:tplc="E06C2752">
      <w:numFmt w:val="bullet"/>
      <w:lvlText w:val="•"/>
      <w:lvlJc w:val="left"/>
      <w:pPr>
        <w:ind w:left="3253" w:hanging="299"/>
      </w:pPr>
      <w:rPr>
        <w:rFonts w:hint="default"/>
      </w:rPr>
    </w:lvl>
    <w:lvl w:ilvl="5" w:tplc="D1C2868C">
      <w:numFmt w:val="bullet"/>
      <w:lvlText w:val="•"/>
      <w:lvlJc w:val="left"/>
      <w:pPr>
        <w:ind w:left="3906" w:hanging="299"/>
      </w:pPr>
      <w:rPr>
        <w:rFonts w:hint="default"/>
      </w:rPr>
    </w:lvl>
    <w:lvl w:ilvl="6" w:tplc="3C24C168">
      <w:numFmt w:val="bullet"/>
      <w:lvlText w:val="•"/>
      <w:lvlJc w:val="left"/>
      <w:pPr>
        <w:ind w:left="4559" w:hanging="299"/>
      </w:pPr>
      <w:rPr>
        <w:rFonts w:hint="default"/>
      </w:rPr>
    </w:lvl>
    <w:lvl w:ilvl="7" w:tplc="66763778">
      <w:numFmt w:val="bullet"/>
      <w:lvlText w:val="•"/>
      <w:lvlJc w:val="left"/>
      <w:pPr>
        <w:ind w:left="5213" w:hanging="299"/>
      </w:pPr>
      <w:rPr>
        <w:rFonts w:hint="default"/>
      </w:rPr>
    </w:lvl>
    <w:lvl w:ilvl="8" w:tplc="86B0B23C">
      <w:numFmt w:val="bullet"/>
      <w:lvlText w:val="•"/>
      <w:lvlJc w:val="left"/>
      <w:pPr>
        <w:ind w:left="5866" w:hanging="299"/>
      </w:pPr>
      <w:rPr>
        <w:rFonts w:hint="default"/>
      </w:rPr>
    </w:lvl>
  </w:abstractNum>
  <w:abstractNum w:abstractNumId="10" w15:restartNumberingAfterBreak="0">
    <w:nsid w:val="1184288F"/>
    <w:multiLevelType w:val="hybridMultilevel"/>
    <w:tmpl w:val="4DEA97D2"/>
    <w:lvl w:ilvl="0" w:tplc="DB7A51D6">
      <w:numFmt w:val="bullet"/>
      <w:lvlText w:val="■"/>
      <w:lvlJc w:val="left"/>
      <w:pPr>
        <w:ind w:left="747" w:hanging="548"/>
      </w:pPr>
      <w:rPr>
        <w:rFonts w:ascii="Arial" w:eastAsia="Arial" w:hAnsi="Arial" w:cs="Arial" w:hint="default"/>
        <w:color w:val="221F1F"/>
        <w:w w:val="99"/>
        <w:sz w:val="10"/>
        <w:szCs w:val="10"/>
      </w:rPr>
    </w:lvl>
    <w:lvl w:ilvl="1" w:tplc="04B4E89A">
      <w:numFmt w:val="bullet"/>
      <w:lvlText w:val="•"/>
      <w:lvlJc w:val="left"/>
      <w:pPr>
        <w:ind w:left="1039" w:hanging="548"/>
      </w:pPr>
      <w:rPr>
        <w:rFonts w:hint="default"/>
      </w:rPr>
    </w:lvl>
    <w:lvl w:ilvl="2" w:tplc="0010A43A">
      <w:numFmt w:val="bullet"/>
      <w:lvlText w:val="•"/>
      <w:lvlJc w:val="left"/>
      <w:pPr>
        <w:ind w:left="1339" w:hanging="548"/>
      </w:pPr>
      <w:rPr>
        <w:rFonts w:hint="default"/>
      </w:rPr>
    </w:lvl>
    <w:lvl w:ilvl="3" w:tplc="DEDE8D00">
      <w:numFmt w:val="bullet"/>
      <w:lvlText w:val="•"/>
      <w:lvlJc w:val="left"/>
      <w:pPr>
        <w:ind w:left="1639" w:hanging="548"/>
      </w:pPr>
      <w:rPr>
        <w:rFonts w:hint="default"/>
      </w:rPr>
    </w:lvl>
    <w:lvl w:ilvl="4" w:tplc="B66CD912">
      <w:numFmt w:val="bullet"/>
      <w:lvlText w:val="•"/>
      <w:lvlJc w:val="left"/>
      <w:pPr>
        <w:ind w:left="1939" w:hanging="548"/>
      </w:pPr>
      <w:rPr>
        <w:rFonts w:hint="default"/>
      </w:rPr>
    </w:lvl>
    <w:lvl w:ilvl="5" w:tplc="0FF451CC">
      <w:numFmt w:val="bullet"/>
      <w:lvlText w:val="•"/>
      <w:lvlJc w:val="left"/>
      <w:pPr>
        <w:ind w:left="2239" w:hanging="548"/>
      </w:pPr>
      <w:rPr>
        <w:rFonts w:hint="default"/>
      </w:rPr>
    </w:lvl>
    <w:lvl w:ilvl="6" w:tplc="6D9EDCB8">
      <w:numFmt w:val="bullet"/>
      <w:lvlText w:val="•"/>
      <w:lvlJc w:val="left"/>
      <w:pPr>
        <w:ind w:left="2538" w:hanging="548"/>
      </w:pPr>
      <w:rPr>
        <w:rFonts w:hint="default"/>
      </w:rPr>
    </w:lvl>
    <w:lvl w:ilvl="7" w:tplc="328A2F2A">
      <w:numFmt w:val="bullet"/>
      <w:lvlText w:val="•"/>
      <w:lvlJc w:val="left"/>
      <w:pPr>
        <w:ind w:left="2838" w:hanging="548"/>
      </w:pPr>
      <w:rPr>
        <w:rFonts w:hint="default"/>
      </w:rPr>
    </w:lvl>
    <w:lvl w:ilvl="8" w:tplc="B2CE2718">
      <w:numFmt w:val="bullet"/>
      <w:lvlText w:val="•"/>
      <w:lvlJc w:val="left"/>
      <w:pPr>
        <w:ind w:left="3138" w:hanging="548"/>
      </w:pPr>
      <w:rPr>
        <w:rFonts w:hint="default"/>
      </w:rPr>
    </w:lvl>
  </w:abstractNum>
  <w:abstractNum w:abstractNumId="11" w15:restartNumberingAfterBreak="0">
    <w:nsid w:val="12A030CC"/>
    <w:multiLevelType w:val="hybridMultilevel"/>
    <w:tmpl w:val="9670F5AA"/>
    <w:lvl w:ilvl="0" w:tplc="15327C18">
      <w:start w:val="1"/>
      <w:numFmt w:val="decimal"/>
      <w:lvlText w:val="%1."/>
      <w:lvlJc w:val="left"/>
      <w:pPr>
        <w:ind w:left="114" w:hanging="319"/>
      </w:pPr>
      <w:rPr>
        <w:rFonts w:ascii="Times New Roman" w:eastAsia="Times New Roman" w:hAnsi="Times New Roman" w:cs="Times New Roman" w:hint="default"/>
        <w:color w:val="221F1F"/>
        <w:w w:val="100"/>
        <w:sz w:val="20"/>
        <w:szCs w:val="20"/>
      </w:rPr>
    </w:lvl>
    <w:lvl w:ilvl="1" w:tplc="338AB1D6">
      <w:numFmt w:val="bullet"/>
      <w:lvlText w:val="•"/>
      <w:lvlJc w:val="left"/>
      <w:pPr>
        <w:ind w:left="823" w:hanging="319"/>
      </w:pPr>
      <w:rPr>
        <w:rFonts w:hint="default"/>
      </w:rPr>
    </w:lvl>
    <w:lvl w:ilvl="2" w:tplc="CE205E54">
      <w:numFmt w:val="bullet"/>
      <w:lvlText w:val="•"/>
      <w:lvlJc w:val="left"/>
      <w:pPr>
        <w:ind w:left="1526" w:hanging="319"/>
      </w:pPr>
      <w:rPr>
        <w:rFonts w:hint="default"/>
      </w:rPr>
    </w:lvl>
    <w:lvl w:ilvl="3" w:tplc="1614649A">
      <w:numFmt w:val="bullet"/>
      <w:lvlText w:val="•"/>
      <w:lvlJc w:val="left"/>
      <w:pPr>
        <w:ind w:left="2229" w:hanging="319"/>
      </w:pPr>
      <w:rPr>
        <w:rFonts w:hint="default"/>
      </w:rPr>
    </w:lvl>
    <w:lvl w:ilvl="4" w:tplc="DE4A7506">
      <w:numFmt w:val="bullet"/>
      <w:lvlText w:val="•"/>
      <w:lvlJc w:val="left"/>
      <w:pPr>
        <w:ind w:left="2933" w:hanging="319"/>
      </w:pPr>
      <w:rPr>
        <w:rFonts w:hint="default"/>
      </w:rPr>
    </w:lvl>
    <w:lvl w:ilvl="5" w:tplc="F990CCF6">
      <w:numFmt w:val="bullet"/>
      <w:lvlText w:val="•"/>
      <w:lvlJc w:val="left"/>
      <w:pPr>
        <w:ind w:left="3636" w:hanging="319"/>
      </w:pPr>
      <w:rPr>
        <w:rFonts w:hint="default"/>
      </w:rPr>
    </w:lvl>
    <w:lvl w:ilvl="6" w:tplc="7A080608">
      <w:numFmt w:val="bullet"/>
      <w:lvlText w:val="•"/>
      <w:lvlJc w:val="left"/>
      <w:pPr>
        <w:ind w:left="4339" w:hanging="319"/>
      </w:pPr>
      <w:rPr>
        <w:rFonts w:hint="default"/>
      </w:rPr>
    </w:lvl>
    <w:lvl w:ilvl="7" w:tplc="BF581D42">
      <w:numFmt w:val="bullet"/>
      <w:lvlText w:val="•"/>
      <w:lvlJc w:val="left"/>
      <w:pPr>
        <w:ind w:left="5043" w:hanging="319"/>
      </w:pPr>
      <w:rPr>
        <w:rFonts w:hint="default"/>
      </w:rPr>
    </w:lvl>
    <w:lvl w:ilvl="8" w:tplc="D556D062">
      <w:numFmt w:val="bullet"/>
      <w:lvlText w:val="•"/>
      <w:lvlJc w:val="left"/>
      <w:pPr>
        <w:ind w:left="5746" w:hanging="319"/>
      </w:pPr>
      <w:rPr>
        <w:rFonts w:hint="default"/>
      </w:rPr>
    </w:lvl>
  </w:abstractNum>
  <w:abstractNum w:abstractNumId="12" w15:restartNumberingAfterBreak="0">
    <w:nsid w:val="15040171"/>
    <w:multiLevelType w:val="hybridMultilevel"/>
    <w:tmpl w:val="F9721856"/>
    <w:lvl w:ilvl="0" w:tplc="EE5A8FC4">
      <w:start w:val="1"/>
      <w:numFmt w:val="decimal"/>
      <w:lvlText w:val="%1."/>
      <w:lvlJc w:val="left"/>
      <w:pPr>
        <w:ind w:left="153" w:hanging="299"/>
      </w:pPr>
      <w:rPr>
        <w:rFonts w:ascii="Times New Roman" w:eastAsia="Times New Roman" w:hAnsi="Times New Roman" w:cs="Times New Roman" w:hint="default"/>
        <w:color w:val="221F1F"/>
        <w:w w:val="100"/>
        <w:sz w:val="20"/>
        <w:szCs w:val="20"/>
      </w:rPr>
    </w:lvl>
    <w:lvl w:ilvl="1" w:tplc="E2821F06">
      <w:numFmt w:val="bullet"/>
      <w:lvlText w:val="•"/>
      <w:lvlJc w:val="left"/>
      <w:pPr>
        <w:ind w:left="923" w:hanging="299"/>
      </w:pPr>
      <w:rPr>
        <w:rFonts w:hint="default"/>
      </w:rPr>
    </w:lvl>
    <w:lvl w:ilvl="2" w:tplc="7D0E036E">
      <w:numFmt w:val="bullet"/>
      <w:lvlText w:val="•"/>
      <w:lvlJc w:val="left"/>
      <w:pPr>
        <w:ind w:left="1686" w:hanging="299"/>
      </w:pPr>
      <w:rPr>
        <w:rFonts w:hint="default"/>
      </w:rPr>
    </w:lvl>
    <w:lvl w:ilvl="3" w:tplc="FB14DB68">
      <w:numFmt w:val="bullet"/>
      <w:lvlText w:val="•"/>
      <w:lvlJc w:val="left"/>
      <w:pPr>
        <w:ind w:left="2449" w:hanging="299"/>
      </w:pPr>
      <w:rPr>
        <w:rFonts w:hint="default"/>
      </w:rPr>
    </w:lvl>
    <w:lvl w:ilvl="4" w:tplc="C370348E">
      <w:numFmt w:val="bullet"/>
      <w:lvlText w:val="•"/>
      <w:lvlJc w:val="left"/>
      <w:pPr>
        <w:ind w:left="3213" w:hanging="299"/>
      </w:pPr>
      <w:rPr>
        <w:rFonts w:hint="default"/>
      </w:rPr>
    </w:lvl>
    <w:lvl w:ilvl="5" w:tplc="AD52D2BA">
      <w:numFmt w:val="bullet"/>
      <w:lvlText w:val="•"/>
      <w:lvlJc w:val="left"/>
      <w:pPr>
        <w:ind w:left="3976" w:hanging="299"/>
      </w:pPr>
      <w:rPr>
        <w:rFonts w:hint="default"/>
      </w:rPr>
    </w:lvl>
    <w:lvl w:ilvl="6" w:tplc="B6D82604">
      <w:numFmt w:val="bullet"/>
      <w:lvlText w:val="•"/>
      <w:lvlJc w:val="left"/>
      <w:pPr>
        <w:ind w:left="4739" w:hanging="299"/>
      </w:pPr>
      <w:rPr>
        <w:rFonts w:hint="default"/>
      </w:rPr>
    </w:lvl>
    <w:lvl w:ilvl="7" w:tplc="D5F01946">
      <w:numFmt w:val="bullet"/>
      <w:lvlText w:val="•"/>
      <w:lvlJc w:val="left"/>
      <w:pPr>
        <w:ind w:left="5503" w:hanging="299"/>
      </w:pPr>
      <w:rPr>
        <w:rFonts w:hint="default"/>
      </w:rPr>
    </w:lvl>
    <w:lvl w:ilvl="8" w:tplc="D070ED08">
      <w:numFmt w:val="bullet"/>
      <w:lvlText w:val="•"/>
      <w:lvlJc w:val="left"/>
      <w:pPr>
        <w:ind w:left="6266" w:hanging="299"/>
      </w:pPr>
      <w:rPr>
        <w:rFonts w:hint="default"/>
      </w:rPr>
    </w:lvl>
  </w:abstractNum>
  <w:abstractNum w:abstractNumId="13" w15:restartNumberingAfterBreak="0">
    <w:nsid w:val="15AB656D"/>
    <w:multiLevelType w:val="hybridMultilevel"/>
    <w:tmpl w:val="950A4172"/>
    <w:lvl w:ilvl="0" w:tplc="4848423A">
      <w:numFmt w:val="bullet"/>
      <w:lvlText w:val="■"/>
      <w:lvlJc w:val="left"/>
      <w:pPr>
        <w:ind w:left="876" w:hanging="437"/>
      </w:pPr>
      <w:rPr>
        <w:rFonts w:ascii="Arial" w:eastAsia="Arial" w:hAnsi="Arial" w:cs="Arial" w:hint="default"/>
        <w:color w:val="221F1F"/>
        <w:w w:val="99"/>
        <w:sz w:val="10"/>
        <w:szCs w:val="10"/>
      </w:rPr>
    </w:lvl>
    <w:lvl w:ilvl="1" w:tplc="1346AFCE">
      <w:numFmt w:val="bullet"/>
      <w:lvlText w:val="•"/>
      <w:lvlJc w:val="left"/>
      <w:pPr>
        <w:ind w:left="909" w:hanging="437"/>
      </w:pPr>
      <w:rPr>
        <w:rFonts w:hint="default"/>
      </w:rPr>
    </w:lvl>
    <w:lvl w:ilvl="2" w:tplc="F0E8B73C">
      <w:numFmt w:val="bullet"/>
      <w:lvlText w:val="•"/>
      <w:lvlJc w:val="left"/>
      <w:pPr>
        <w:ind w:left="938" w:hanging="437"/>
      </w:pPr>
      <w:rPr>
        <w:rFonts w:hint="default"/>
      </w:rPr>
    </w:lvl>
    <w:lvl w:ilvl="3" w:tplc="FD60EBB2">
      <w:numFmt w:val="bullet"/>
      <w:lvlText w:val="•"/>
      <w:lvlJc w:val="left"/>
      <w:pPr>
        <w:ind w:left="967" w:hanging="437"/>
      </w:pPr>
      <w:rPr>
        <w:rFonts w:hint="default"/>
      </w:rPr>
    </w:lvl>
    <w:lvl w:ilvl="4" w:tplc="BD668B02">
      <w:numFmt w:val="bullet"/>
      <w:lvlText w:val="•"/>
      <w:lvlJc w:val="left"/>
      <w:pPr>
        <w:ind w:left="996" w:hanging="437"/>
      </w:pPr>
      <w:rPr>
        <w:rFonts w:hint="default"/>
      </w:rPr>
    </w:lvl>
    <w:lvl w:ilvl="5" w:tplc="4F9457B2">
      <w:numFmt w:val="bullet"/>
      <w:lvlText w:val="•"/>
      <w:lvlJc w:val="left"/>
      <w:pPr>
        <w:ind w:left="1025" w:hanging="437"/>
      </w:pPr>
      <w:rPr>
        <w:rFonts w:hint="default"/>
      </w:rPr>
    </w:lvl>
    <w:lvl w:ilvl="6" w:tplc="B17A0FBC">
      <w:numFmt w:val="bullet"/>
      <w:lvlText w:val="•"/>
      <w:lvlJc w:val="left"/>
      <w:pPr>
        <w:ind w:left="1054" w:hanging="437"/>
      </w:pPr>
      <w:rPr>
        <w:rFonts w:hint="default"/>
      </w:rPr>
    </w:lvl>
    <w:lvl w:ilvl="7" w:tplc="DC26626E">
      <w:numFmt w:val="bullet"/>
      <w:lvlText w:val="•"/>
      <w:lvlJc w:val="left"/>
      <w:pPr>
        <w:ind w:left="1083" w:hanging="437"/>
      </w:pPr>
      <w:rPr>
        <w:rFonts w:hint="default"/>
      </w:rPr>
    </w:lvl>
    <w:lvl w:ilvl="8" w:tplc="AD9E22FE">
      <w:numFmt w:val="bullet"/>
      <w:lvlText w:val="•"/>
      <w:lvlJc w:val="left"/>
      <w:pPr>
        <w:ind w:left="1112" w:hanging="437"/>
      </w:pPr>
      <w:rPr>
        <w:rFonts w:hint="default"/>
      </w:rPr>
    </w:lvl>
  </w:abstractNum>
  <w:abstractNum w:abstractNumId="14" w15:restartNumberingAfterBreak="0">
    <w:nsid w:val="16F2668E"/>
    <w:multiLevelType w:val="hybridMultilevel"/>
    <w:tmpl w:val="305C8D76"/>
    <w:lvl w:ilvl="0" w:tplc="52CE2E5A">
      <w:start w:val="1"/>
      <w:numFmt w:val="lowerLetter"/>
      <w:lvlText w:val="(%1)"/>
      <w:lvlJc w:val="left"/>
      <w:pPr>
        <w:ind w:left="642" w:hanging="480"/>
      </w:pPr>
      <w:rPr>
        <w:rFonts w:ascii="Times New Roman" w:eastAsia="Times New Roman" w:hAnsi="Times New Roman" w:cs="Times New Roman" w:hint="default"/>
        <w:color w:val="221F1F"/>
        <w:spacing w:val="-1"/>
        <w:w w:val="100"/>
        <w:sz w:val="20"/>
        <w:szCs w:val="20"/>
      </w:rPr>
    </w:lvl>
    <w:lvl w:ilvl="1" w:tplc="9C32B3D2">
      <w:numFmt w:val="bullet"/>
      <w:lvlText w:val="•"/>
      <w:lvlJc w:val="left"/>
      <w:pPr>
        <w:ind w:left="1355" w:hanging="480"/>
      </w:pPr>
      <w:rPr>
        <w:rFonts w:hint="default"/>
      </w:rPr>
    </w:lvl>
    <w:lvl w:ilvl="2" w:tplc="FB3261A8">
      <w:numFmt w:val="bullet"/>
      <w:lvlText w:val="•"/>
      <w:lvlJc w:val="left"/>
      <w:pPr>
        <w:ind w:left="2070" w:hanging="480"/>
      </w:pPr>
      <w:rPr>
        <w:rFonts w:hint="default"/>
      </w:rPr>
    </w:lvl>
    <w:lvl w:ilvl="3" w:tplc="0024A8AA">
      <w:numFmt w:val="bullet"/>
      <w:lvlText w:val="•"/>
      <w:lvlJc w:val="left"/>
      <w:pPr>
        <w:ind w:left="2785" w:hanging="480"/>
      </w:pPr>
      <w:rPr>
        <w:rFonts w:hint="default"/>
      </w:rPr>
    </w:lvl>
    <w:lvl w:ilvl="4" w:tplc="2F006EAC">
      <w:numFmt w:val="bullet"/>
      <w:lvlText w:val="•"/>
      <w:lvlJc w:val="left"/>
      <w:pPr>
        <w:ind w:left="3501" w:hanging="480"/>
      </w:pPr>
      <w:rPr>
        <w:rFonts w:hint="default"/>
      </w:rPr>
    </w:lvl>
    <w:lvl w:ilvl="5" w:tplc="4A38C5B4">
      <w:numFmt w:val="bullet"/>
      <w:lvlText w:val="•"/>
      <w:lvlJc w:val="left"/>
      <w:pPr>
        <w:ind w:left="4216" w:hanging="480"/>
      </w:pPr>
      <w:rPr>
        <w:rFonts w:hint="default"/>
      </w:rPr>
    </w:lvl>
    <w:lvl w:ilvl="6" w:tplc="1E805B18">
      <w:numFmt w:val="bullet"/>
      <w:lvlText w:val="•"/>
      <w:lvlJc w:val="left"/>
      <w:pPr>
        <w:ind w:left="4931" w:hanging="480"/>
      </w:pPr>
      <w:rPr>
        <w:rFonts w:hint="default"/>
      </w:rPr>
    </w:lvl>
    <w:lvl w:ilvl="7" w:tplc="1E46D022">
      <w:numFmt w:val="bullet"/>
      <w:lvlText w:val="•"/>
      <w:lvlJc w:val="left"/>
      <w:pPr>
        <w:ind w:left="5647" w:hanging="480"/>
      </w:pPr>
      <w:rPr>
        <w:rFonts w:hint="default"/>
      </w:rPr>
    </w:lvl>
    <w:lvl w:ilvl="8" w:tplc="38741538">
      <w:numFmt w:val="bullet"/>
      <w:lvlText w:val="•"/>
      <w:lvlJc w:val="left"/>
      <w:pPr>
        <w:ind w:left="6362" w:hanging="480"/>
      </w:pPr>
      <w:rPr>
        <w:rFonts w:hint="default"/>
      </w:rPr>
    </w:lvl>
  </w:abstractNum>
  <w:abstractNum w:abstractNumId="15" w15:restartNumberingAfterBreak="0">
    <w:nsid w:val="181474EA"/>
    <w:multiLevelType w:val="hybridMultilevel"/>
    <w:tmpl w:val="F90CCB98"/>
    <w:lvl w:ilvl="0" w:tplc="2CC4E4EC">
      <w:start w:val="1"/>
      <w:numFmt w:val="decimal"/>
      <w:lvlText w:val="%1."/>
      <w:lvlJc w:val="left"/>
      <w:pPr>
        <w:ind w:left="986" w:hanging="314"/>
      </w:pPr>
      <w:rPr>
        <w:rFonts w:ascii="Times New Roman" w:eastAsia="Times New Roman" w:hAnsi="Times New Roman" w:cs="Times New Roman" w:hint="default"/>
        <w:color w:val="221F1F"/>
        <w:w w:val="100"/>
        <w:sz w:val="20"/>
        <w:szCs w:val="20"/>
      </w:rPr>
    </w:lvl>
    <w:lvl w:ilvl="1" w:tplc="C648640A">
      <w:numFmt w:val="bullet"/>
      <w:lvlText w:val="•"/>
      <w:lvlJc w:val="left"/>
      <w:pPr>
        <w:ind w:left="1599" w:hanging="314"/>
      </w:pPr>
      <w:rPr>
        <w:rFonts w:hint="default"/>
      </w:rPr>
    </w:lvl>
    <w:lvl w:ilvl="2" w:tplc="4F40C8BC">
      <w:numFmt w:val="bullet"/>
      <w:lvlText w:val="•"/>
      <w:lvlJc w:val="left"/>
      <w:pPr>
        <w:ind w:left="2218" w:hanging="314"/>
      </w:pPr>
      <w:rPr>
        <w:rFonts w:hint="default"/>
      </w:rPr>
    </w:lvl>
    <w:lvl w:ilvl="3" w:tplc="8D0EDACE">
      <w:numFmt w:val="bullet"/>
      <w:lvlText w:val="•"/>
      <w:lvlJc w:val="left"/>
      <w:pPr>
        <w:ind w:left="2837" w:hanging="314"/>
      </w:pPr>
      <w:rPr>
        <w:rFonts w:hint="default"/>
      </w:rPr>
    </w:lvl>
    <w:lvl w:ilvl="4" w:tplc="C06C707A">
      <w:numFmt w:val="bullet"/>
      <w:lvlText w:val="•"/>
      <w:lvlJc w:val="left"/>
      <w:pPr>
        <w:ind w:left="3457" w:hanging="314"/>
      </w:pPr>
      <w:rPr>
        <w:rFonts w:hint="default"/>
      </w:rPr>
    </w:lvl>
    <w:lvl w:ilvl="5" w:tplc="6D664420">
      <w:numFmt w:val="bullet"/>
      <w:lvlText w:val="•"/>
      <w:lvlJc w:val="left"/>
      <w:pPr>
        <w:ind w:left="4076" w:hanging="314"/>
      </w:pPr>
      <w:rPr>
        <w:rFonts w:hint="default"/>
      </w:rPr>
    </w:lvl>
    <w:lvl w:ilvl="6" w:tplc="027A70C8">
      <w:numFmt w:val="bullet"/>
      <w:lvlText w:val="•"/>
      <w:lvlJc w:val="left"/>
      <w:pPr>
        <w:ind w:left="4695" w:hanging="314"/>
      </w:pPr>
      <w:rPr>
        <w:rFonts w:hint="default"/>
      </w:rPr>
    </w:lvl>
    <w:lvl w:ilvl="7" w:tplc="08564258">
      <w:numFmt w:val="bullet"/>
      <w:lvlText w:val="•"/>
      <w:lvlJc w:val="left"/>
      <w:pPr>
        <w:ind w:left="5315" w:hanging="314"/>
      </w:pPr>
      <w:rPr>
        <w:rFonts w:hint="default"/>
      </w:rPr>
    </w:lvl>
    <w:lvl w:ilvl="8" w:tplc="8C0C4F0A">
      <w:numFmt w:val="bullet"/>
      <w:lvlText w:val="•"/>
      <w:lvlJc w:val="left"/>
      <w:pPr>
        <w:ind w:left="5934" w:hanging="314"/>
      </w:pPr>
      <w:rPr>
        <w:rFonts w:hint="default"/>
      </w:rPr>
    </w:lvl>
  </w:abstractNum>
  <w:abstractNum w:abstractNumId="16" w15:restartNumberingAfterBreak="0">
    <w:nsid w:val="18510931"/>
    <w:multiLevelType w:val="hybridMultilevel"/>
    <w:tmpl w:val="812E1FC8"/>
    <w:lvl w:ilvl="0" w:tplc="C61EE31C">
      <w:start w:val="1"/>
      <w:numFmt w:val="decimal"/>
      <w:lvlText w:val="%1."/>
      <w:lvlJc w:val="left"/>
      <w:pPr>
        <w:ind w:left="174" w:hanging="307"/>
      </w:pPr>
      <w:rPr>
        <w:rFonts w:ascii="Times New Roman" w:eastAsia="Times New Roman" w:hAnsi="Times New Roman" w:cs="Times New Roman" w:hint="default"/>
        <w:color w:val="221F1F"/>
        <w:w w:val="100"/>
        <w:sz w:val="20"/>
        <w:szCs w:val="20"/>
      </w:rPr>
    </w:lvl>
    <w:lvl w:ilvl="1" w:tplc="2BDAB00E">
      <w:numFmt w:val="bullet"/>
      <w:lvlText w:val="•"/>
      <w:lvlJc w:val="left"/>
      <w:pPr>
        <w:ind w:left="941" w:hanging="307"/>
      </w:pPr>
      <w:rPr>
        <w:rFonts w:hint="default"/>
      </w:rPr>
    </w:lvl>
    <w:lvl w:ilvl="2" w:tplc="9BCED88A">
      <w:numFmt w:val="bullet"/>
      <w:lvlText w:val="•"/>
      <w:lvlJc w:val="left"/>
      <w:pPr>
        <w:ind w:left="1702" w:hanging="307"/>
      </w:pPr>
      <w:rPr>
        <w:rFonts w:hint="default"/>
      </w:rPr>
    </w:lvl>
    <w:lvl w:ilvl="3" w:tplc="A45E40EA">
      <w:numFmt w:val="bullet"/>
      <w:lvlText w:val="•"/>
      <w:lvlJc w:val="left"/>
      <w:pPr>
        <w:ind w:left="2463" w:hanging="307"/>
      </w:pPr>
      <w:rPr>
        <w:rFonts w:hint="default"/>
      </w:rPr>
    </w:lvl>
    <w:lvl w:ilvl="4" w:tplc="BCB28850">
      <w:numFmt w:val="bullet"/>
      <w:lvlText w:val="•"/>
      <w:lvlJc w:val="left"/>
      <w:pPr>
        <w:ind w:left="3225" w:hanging="307"/>
      </w:pPr>
      <w:rPr>
        <w:rFonts w:hint="default"/>
      </w:rPr>
    </w:lvl>
    <w:lvl w:ilvl="5" w:tplc="F132B9A4">
      <w:numFmt w:val="bullet"/>
      <w:lvlText w:val="•"/>
      <w:lvlJc w:val="left"/>
      <w:pPr>
        <w:ind w:left="3986" w:hanging="307"/>
      </w:pPr>
      <w:rPr>
        <w:rFonts w:hint="default"/>
      </w:rPr>
    </w:lvl>
    <w:lvl w:ilvl="6" w:tplc="5490783E">
      <w:numFmt w:val="bullet"/>
      <w:lvlText w:val="•"/>
      <w:lvlJc w:val="left"/>
      <w:pPr>
        <w:ind w:left="4747" w:hanging="307"/>
      </w:pPr>
      <w:rPr>
        <w:rFonts w:hint="default"/>
      </w:rPr>
    </w:lvl>
    <w:lvl w:ilvl="7" w:tplc="7CC4C822">
      <w:numFmt w:val="bullet"/>
      <w:lvlText w:val="•"/>
      <w:lvlJc w:val="left"/>
      <w:pPr>
        <w:ind w:left="5509" w:hanging="307"/>
      </w:pPr>
      <w:rPr>
        <w:rFonts w:hint="default"/>
      </w:rPr>
    </w:lvl>
    <w:lvl w:ilvl="8" w:tplc="51140272">
      <w:numFmt w:val="bullet"/>
      <w:lvlText w:val="•"/>
      <w:lvlJc w:val="left"/>
      <w:pPr>
        <w:ind w:left="6270" w:hanging="307"/>
      </w:pPr>
      <w:rPr>
        <w:rFonts w:hint="default"/>
      </w:rPr>
    </w:lvl>
  </w:abstractNum>
  <w:abstractNum w:abstractNumId="17" w15:restartNumberingAfterBreak="0">
    <w:nsid w:val="19CA0806"/>
    <w:multiLevelType w:val="hybridMultilevel"/>
    <w:tmpl w:val="1284C448"/>
    <w:lvl w:ilvl="0" w:tplc="ACE0BC6C">
      <w:start w:val="1"/>
      <w:numFmt w:val="lowerLetter"/>
      <w:lvlText w:val="(%1)"/>
      <w:lvlJc w:val="left"/>
      <w:pPr>
        <w:ind w:left="642" w:hanging="479"/>
      </w:pPr>
      <w:rPr>
        <w:rFonts w:ascii="Times New Roman" w:eastAsia="Times New Roman" w:hAnsi="Times New Roman" w:cs="Times New Roman" w:hint="default"/>
        <w:color w:val="221F1F"/>
        <w:spacing w:val="-1"/>
        <w:w w:val="100"/>
        <w:sz w:val="20"/>
        <w:szCs w:val="20"/>
      </w:rPr>
    </w:lvl>
    <w:lvl w:ilvl="1" w:tplc="EAE6141C">
      <w:numFmt w:val="bullet"/>
      <w:lvlText w:val="•"/>
      <w:lvlJc w:val="left"/>
      <w:pPr>
        <w:ind w:left="1355" w:hanging="479"/>
      </w:pPr>
      <w:rPr>
        <w:rFonts w:hint="default"/>
      </w:rPr>
    </w:lvl>
    <w:lvl w:ilvl="2" w:tplc="D04C695C">
      <w:numFmt w:val="bullet"/>
      <w:lvlText w:val="•"/>
      <w:lvlJc w:val="left"/>
      <w:pPr>
        <w:ind w:left="2070" w:hanging="479"/>
      </w:pPr>
      <w:rPr>
        <w:rFonts w:hint="default"/>
      </w:rPr>
    </w:lvl>
    <w:lvl w:ilvl="3" w:tplc="53D447B2">
      <w:numFmt w:val="bullet"/>
      <w:lvlText w:val="•"/>
      <w:lvlJc w:val="left"/>
      <w:pPr>
        <w:ind w:left="2785" w:hanging="479"/>
      </w:pPr>
      <w:rPr>
        <w:rFonts w:hint="default"/>
      </w:rPr>
    </w:lvl>
    <w:lvl w:ilvl="4" w:tplc="DD020FEC">
      <w:numFmt w:val="bullet"/>
      <w:lvlText w:val="•"/>
      <w:lvlJc w:val="left"/>
      <w:pPr>
        <w:ind w:left="3501" w:hanging="479"/>
      </w:pPr>
      <w:rPr>
        <w:rFonts w:hint="default"/>
      </w:rPr>
    </w:lvl>
    <w:lvl w:ilvl="5" w:tplc="2C38EC88">
      <w:numFmt w:val="bullet"/>
      <w:lvlText w:val="•"/>
      <w:lvlJc w:val="left"/>
      <w:pPr>
        <w:ind w:left="4216" w:hanging="479"/>
      </w:pPr>
      <w:rPr>
        <w:rFonts w:hint="default"/>
      </w:rPr>
    </w:lvl>
    <w:lvl w:ilvl="6" w:tplc="DCB82106">
      <w:numFmt w:val="bullet"/>
      <w:lvlText w:val="•"/>
      <w:lvlJc w:val="left"/>
      <w:pPr>
        <w:ind w:left="4931" w:hanging="479"/>
      </w:pPr>
      <w:rPr>
        <w:rFonts w:hint="default"/>
      </w:rPr>
    </w:lvl>
    <w:lvl w:ilvl="7" w:tplc="2E76E52E">
      <w:numFmt w:val="bullet"/>
      <w:lvlText w:val="•"/>
      <w:lvlJc w:val="left"/>
      <w:pPr>
        <w:ind w:left="5647" w:hanging="479"/>
      </w:pPr>
      <w:rPr>
        <w:rFonts w:hint="default"/>
      </w:rPr>
    </w:lvl>
    <w:lvl w:ilvl="8" w:tplc="C06C7C6A">
      <w:numFmt w:val="bullet"/>
      <w:lvlText w:val="•"/>
      <w:lvlJc w:val="left"/>
      <w:pPr>
        <w:ind w:left="6362" w:hanging="479"/>
      </w:pPr>
      <w:rPr>
        <w:rFonts w:hint="default"/>
      </w:rPr>
    </w:lvl>
  </w:abstractNum>
  <w:abstractNum w:abstractNumId="18" w15:restartNumberingAfterBreak="0">
    <w:nsid w:val="1D1616BF"/>
    <w:multiLevelType w:val="hybridMultilevel"/>
    <w:tmpl w:val="B71EAC5C"/>
    <w:lvl w:ilvl="0" w:tplc="B650BC52">
      <w:numFmt w:val="bullet"/>
      <w:lvlText w:val="■"/>
      <w:lvlJc w:val="left"/>
      <w:pPr>
        <w:ind w:left="752" w:hanging="552"/>
      </w:pPr>
      <w:rPr>
        <w:rFonts w:ascii="Arial" w:eastAsia="Arial" w:hAnsi="Arial" w:cs="Arial" w:hint="default"/>
        <w:color w:val="221F1F"/>
        <w:w w:val="99"/>
        <w:sz w:val="10"/>
        <w:szCs w:val="10"/>
      </w:rPr>
    </w:lvl>
    <w:lvl w:ilvl="1" w:tplc="28E8D086">
      <w:numFmt w:val="bullet"/>
      <w:lvlText w:val="•"/>
      <w:lvlJc w:val="left"/>
      <w:pPr>
        <w:ind w:left="1057" w:hanging="552"/>
      </w:pPr>
      <w:rPr>
        <w:rFonts w:hint="default"/>
      </w:rPr>
    </w:lvl>
    <w:lvl w:ilvl="2" w:tplc="29C834CA">
      <w:numFmt w:val="bullet"/>
      <w:lvlText w:val="•"/>
      <w:lvlJc w:val="left"/>
      <w:pPr>
        <w:ind w:left="1355" w:hanging="552"/>
      </w:pPr>
      <w:rPr>
        <w:rFonts w:hint="default"/>
      </w:rPr>
    </w:lvl>
    <w:lvl w:ilvl="3" w:tplc="7124CB44">
      <w:numFmt w:val="bullet"/>
      <w:lvlText w:val="•"/>
      <w:lvlJc w:val="left"/>
      <w:pPr>
        <w:ind w:left="1653" w:hanging="552"/>
      </w:pPr>
      <w:rPr>
        <w:rFonts w:hint="default"/>
      </w:rPr>
    </w:lvl>
    <w:lvl w:ilvl="4" w:tplc="94F87DBC">
      <w:numFmt w:val="bullet"/>
      <w:lvlText w:val="•"/>
      <w:lvlJc w:val="left"/>
      <w:pPr>
        <w:ind w:left="1951" w:hanging="552"/>
      </w:pPr>
      <w:rPr>
        <w:rFonts w:hint="default"/>
      </w:rPr>
    </w:lvl>
    <w:lvl w:ilvl="5" w:tplc="F4889FA2">
      <w:numFmt w:val="bullet"/>
      <w:lvlText w:val="•"/>
      <w:lvlJc w:val="left"/>
      <w:pPr>
        <w:ind w:left="2249" w:hanging="552"/>
      </w:pPr>
      <w:rPr>
        <w:rFonts w:hint="default"/>
      </w:rPr>
    </w:lvl>
    <w:lvl w:ilvl="6" w:tplc="82B4A374">
      <w:numFmt w:val="bullet"/>
      <w:lvlText w:val="•"/>
      <w:lvlJc w:val="left"/>
      <w:pPr>
        <w:ind w:left="2546" w:hanging="552"/>
      </w:pPr>
      <w:rPr>
        <w:rFonts w:hint="default"/>
      </w:rPr>
    </w:lvl>
    <w:lvl w:ilvl="7" w:tplc="14AA41DE">
      <w:numFmt w:val="bullet"/>
      <w:lvlText w:val="•"/>
      <w:lvlJc w:val="left"/>
      <w:pPr>
        <w:ind w:left="2844" w:hanging="552"/>
      </w:pPr>
      <w:rPr>
        <w:rFonts w:hint="default"/>
      </w:rPr>
    </w:lvl>
    <w:lvl w:ilvl="8" w:tplc="5DD651E4">
      <w:numFmt w:val="bullet"/>
      <w:lvlText w:val="•"/>
      <w:lvlJc w:val="left"/>
      <w:pPr>
        <w:ind w:left="3142" w:hanging="552"/>
      </w:pPr>
      <w:rPr>
        <w:rFonts w:hint="default"/>
      </w:rPr>
    </w:lvl>
  </w:abstractNum>
  <w:abstractNum w:abstractNumId="19" w15:restartNumberingAfterBreak="0">
    <w:nsid w:val="1E5319E3"/>
    <w:multiLevelType w:val="hybridMultilevel"/>
    <w:tmpl w:val="896EC522"/>
    <w:lvl w:ilvl="0" w:tplc="5E568D00">
      <w:start w:val="1"/>
      <w:numFmt w:val="decimal"/>
      <w:lvlText w:val="%1."/>
      <w:lvlJc w:val="left"/>
      <w:pPr>
        <w:ind w:left="130" w:hanging="277"/>
      </w:pPr>
      <w:rPr>
        <w:rFonts w:ascii="Times New Roman" w:eastAsia="Times New Roman" w:hAnsi="Times New Roman" w:cs="Times New Roman" w:hint="default"/>
        <w:color w:val="221F1F"/>
        <w:w w:val="100"/>
        <w:sz w:val="20"/>
        <w:szCs w:val="20"/>
      </w:rPr>
    </w:lvl>
    <w:lvl w:ilvl="1" w:tplc="CD26ABFC">
      <w:numFmt w:val="bullet"/>
      <w:lvlText w:val="•"/>
      <w:lvlJc w:val="left"/>
      <w:pPr>
        <w:ind w:left="841" w:hanging="277"/>
      </w:pPr>
      <w:rPr>
        <w:rFonts w:hint="default"/>
      </w:rPr>
    </w:lvl>
    <w:lvl w:ilvl="2" w:tplc="83747D82">
      <w:numFmt w:val="bullet"/>
      <w:lvlText w:val="•"/>
      <w:lvlJc w:val="left"/>
      <w:pPr>
        <w:ind w:left="1542" w:hanging="277"/>
      </w:pPr>
      <w:rPr>
        <w:rFonts w:hint="default"/>
      </w:rPr>
    </w:lvl>
    <w:lvl w:ilvl="3" w:tplc="423C7FE8">
      <w:numFmt w:val="bullet"/>
      <w:lvlText w:val="•"/>
      <w:lvlJc w:val="left"/>
      <w:pPr>
        <w:ind w:left="2243" w:hanging="277"/>
      </w:pPr>
      <w:rPr>
        <w:rFonts w:hint="default"/>
      </w:rPr>
    </w:lvl>
    <w:lvl w:ilvl="4" w:tplc="613212FC">
      <w:numFmt w:val="bullet"/>
      <w:lvlText w:val="•"/>
      <w:lvlJc w:val="left"/>
      <w:pPr>
        <w:ind w:left="2945" w:hanging="277"/>
      </w:pPr>
      <w:rPr>
        <w:rFonts w:hint="default"/>
      </w:rPr>
    </w:lvl>
    <w:lvl w:ilvl="5" w:tplc="A750411A">
      <w:numFmt w:val="bullet"/>
      <w:lvlText w:val="•"/>
      <w:lvlJc w:val="left"/>
      <w:pPr>
        <w:ind w:left="3646" w:hanging="277"/>
      </w:pPr>
      <w:rPr>
        <w:rFonts w:hint="default"/>
      </w:rPr>
    </w:lvl>
    <w:lvl w:ilvl="6" w:tplc="160870FE">
      <w:numFmt w:val="bullet"/>
      <w:lvlText w:val="•"/>
      <w:lvlJc w:val="left"/>
      <w:pPr>
        <w:ind w:left="4347" w:hanging="277"/>
      </w:pPr>
      <w:rPr>
        <w:rFonts w:hint="default"/>
      </w:rPr>
    </w:lvl>
    <w:lvl w:ilvl="7" w:tplc="39C0E2BA">
      <w:numFmt w:val="bullet"/>
      <w:lvlText w:val="•"/>
      <w:lvlJc w:val="left"/>
      <w:pPr>
        <w:ind w:left="5049" w:hanging="277"/>
      </w:pPr>
      <w:rPr>
        <w:rFonts w:hint="default"/>
      </w:rPr>
    </w:lvl>
    <w:lvl w:ilvl="8" w:tplc="7CF098D8">
      <w:numFmt w:val="bullet"/>
      <w:lvlText w:val="•"/>
      <w:lvlJc w:val="left"/>
      <w:pPr>
        <w:ind w:left="5750" w:hanging="277"/>
      </w:pPr>
      <w:rPr>
        <w:rFonts w:hint="default"/>
      </w:rPr>
    </w:lvl>
  </w:abstractNum>
  <w:abstractNum w:abstractNumId="20" w15:restartNumberingAfterBreak="0">
    <w:nsid w:val="1EE14DC6"/>
    <w:multiLevelType w:val="hybridMultilevel"/>
    <w:tmpl w:val="EB26C5D8"/>
    <w:lvl w:ilvl="0" w:tplc="83AA8246">
      <w:start w:val="1"/>
      <w:numFmt w:val="lowerLetter"/>
      <w:lvlText w:val="(%1)"/>
      <w:lvlJc w:val="left"/>
      <w:pPr>
        <w:ind w:left="1568" w:hanging="476"/>
      </w:pPr>
      <w:rPr>
        <w:rFonts w:ascii="Times New Roman" w:eastAsia="Times New Roman" w:hAnsi="Times New Roman" w:cs="Times New Roman" w:hint="default"/>
        <w:color w:val="221F1F"/>
        <w:spacing w:val="-1"/>
        <w:w w:val="100"/>
        <w:sz w:val="20"/>
        <w:szCs w:val="20"/>
      </w:rPr>
    </w:lvl>
    <w:lvl w:ilvl="1" w:tplc="44E207C2">
      <w:numFmt w:val="bullet"/>
      <w:lvlText w:val="•"/>
      <w:lvlJc w:val="left"/>
      <w:pPr>
        <w:ind w:left="2215" w:hanging="476"/>
      </w:pPr>
      <w:rPr>
        <w:rFonts w:hint="default"/>
      </w:rPr>
    </w:lvl>
    <w:lvl w:ilvl="2" w:tplc="ECDAF926">
      <w:numFmt w:val="bullet"/>
      <w:lvlText w:val="•"/>
      <w:lvlJc w:val="left"/>
      <w:pPr>
        <w:ind w:left="2870" w:hanging="476"/>
      </w:pPr>
      <w:rPr>
        <w:rFonts w:hint="default"/>
      </w:rPr>
    </w:lvl>
    <w:lvl w:ilvl="3" w:tplc="B91847E0">
      <w:numFmt w:val="bullet"/>
      <w:lvlText w:val="•"/>
      <w:lvlJc w:val="left"/>
      <w:pPr>
        <w:ind w:left="3525" w:hanging="476"/>
      </w:pPr>
      <w:rPr>
        <w:rFonts w:hint="default"/>
      </w:rPr>
    </w:lvl>
    <w:lvl w:ilvl="4" w:tplc="AC5CE5CC">
      <w:numFmt w:val="bullet"/>
      <w:lvlText w:val="•"/>
      <w:lvlJc w:val="left"/>
      <w:pPr>
        <w:ind w:left="4181" w:hanging="476"/>
      </w:pPr>
      <w:rPr>
        <w:rFonts w:hint="default"/>
      </w:rPr>
    </w:lvl>
    <w:lvl w:ilvl="5" w:tplc="4F7CDACC">
      <w:numFmt w:val="bullet"/>
      <w:lvlText w:val="•"/>
      <w:lvlJc w:val="left"/>
      <w:pPr>
        <w:ind w:left="4836" w:hanging="476"/>
      </w:pPr>
      <w:rPr>
        <w:rFonts w:hint="default"/>
      </w:rPr>
    </w:lvl>
    <w:lvl w:ilvl="6" w:tplc="5922E86A">
      <w:numFmt w:val="bullet"/>
      <w:lvlText w:val="•"/>
      <w:lvlJc w:val="left"/>
      <w:pPr>
        <w:ind w:left="5491" w:hanging="476"/>
      </w:pPr>
      <w:rPr>
        <w:rFonts w:hint="default"/>
      </w:rPr>
    </w:lvl>
    <w:lvl w:ilvl="7" w:tplc="EE108A5C">
      <w:numFmt w:val="bullet"/>
      <w:lvlText w:val="•"/>
      <w:lvlJc w:val="left"/>
      <w:pPr>
        <w:ind w:left="6147" w:hanging="476"/>
      </w:pPr>
      <w:rPr>
        <w:rFonts w:hint="default"/>
      </w:rPr>
    </w:lvl>
    <w:lvl w:ilvl="8" w:tplc="7A56B3DE">
      <w:numFmt w:val="bullet"/>
      <w:lvlText w:val="•"/>
      <w:lvlJc w:val="left"/>
      <w:pPr>
        <w:ind w:left="6802" w:hanging="476"/>
      </w:pPr>
      <w:rPr>
        <w:rFonts w:hint="default"/>
      </w:rPr>
    </w:lvl>
  </w:abstractNum>
  <w:abstractNum w:abstractNumId="21" w15:restartNumberingAfterBreak="0">
    <w:nsid w:val="201A366F"/>
    <w:multiLevelType w:val="hybridMultilevel"/>
    <w:tmpl w:val="19C2A624"/>
    <w:lvl w:ilvl="0" w:tplc="27D8F218">
      <w:numFmt w:val="bullet"/>
      <w:lvlText w:val="■"/>
      <w:lvlJc w:val="left"/>
      <w:pPr>
        <w:ind w:left="752" w:hanging="552"/>
      </w:pPr>
      <w:rPr>
        <w:rFonts w:ascii="Arial" w:eastAsia="Arial" w:hAnsi="Arial" w:cs="Arial" w:hint="default"/>
        <w:color w:val="221F1F"/>
        <w:w w:val="99"/>
        <w:sz w:val="10"/>
        <w:szCs w:val="10"/>
      </w:rPr>
    </w:lvl>
    <w:lvl w:ilvl="1" w:tplc="23ACD5E8">
      <w:numFmt w:val="bullet"/>
      <w:lvlText w:val="•"/>
      <w:lvlJc w:val="left"/>
      <w:pPr>
        <w:ind w:left="1057" w:hanging="552"/>
      </w:pPr>
      <w:rPr>
        <w:rFonts w:hint="default"/>
      </w:rPr>
    </w:lvl>
    <w:lvl w:ilvl="2" w:tplc="BD68CA0E">
      <w:numFmt w:val="bullet"/>
      <w:lvlText w:val="•"/>
      <w:lvlJc w:val="left"/>
      <w:pPr>
        <w:ind w:left="1355" w:hanging="552"/>
      </w:pPr>
      <w:rPr>
        <w:rFonts w:hint="default"/>
      </w:rPr>
    </w:lvl>
    <w:lvl w:ilvl="3" w:tplc="11CAB320">
      <w:numFmt w:val="bullet"/>
      <w:lvlText w:val="•"/>
      <w:lvlJc w:val="left"/>
      <w:pPr>
        <w:ind w:left="1653" w:hanging="552"/>
      </w:pPr>
      <w:rPr>
        <w:rFonts w:hint="default"/>
      </w:rPr>
    </w:lvl>
    <w:lvl w:ilvl="4" w:tplc="80E2FC16">
      <w:numFmt w:val="bullet"/>
      <w:lvlText w:val="•"/>
      <w:lvlJc w:val="left"/>
      <w:pPr>
        <w:ind w:left="1951" w:hanging="552"/>
      </w:pPr>
      <w:rPr>
        <w:rFonts w:hint="default"/>
      </w:rPr>
    </w:lvl>
    <w:lvl w:ilvl="5" w:tplc="751E6E6C">
      <w:numFmt w:val="bullet"/>
      <w:lvlText w:val="•"/>
      <w:lvlJc w:val="left"/>
      <w:pPr>
        <w:ind w:left="2249" w:hanging="552"/>
      </w:pPr>
      <w:rPr>
        <w:rFonts w:hint="default"/>
      </w:rPr>
    </w:lvl>
    <w:lvl w:ilvl="6" w:tplc="BCAED184">
      <w:numFmt w:val="bullet"/>
      <w:lvlText w:val="•"/>
      <w:lvlJc w:val="left"/>
      <w:pPr>
        <w:ind w:left="2546" w:hanging="552"/>
      </w:pPr>
      <w:rPr>
        <w:rFonts w:hint="default"/>
      </w:rPr>
    </w:lvl>
    <w:lvl w:ilvl="7" w:tplc="5CBC0AAC">
      <w:numFmt w:val="bullet"/>
      <w:lvlText w:val="•"/>
      <w:lvlJc w:val="left"/>
      <w:pPr>
        <w:ind w:left="2844" w:hanging="552"/>
      </w:pPr>
      <w:rPr>
        <w:rFonts w:hint="default"/>
      </w:rPr>
    </w:lvl>
    <w:lvl w:ilvl="8" w:tplc="ABF0ACD6">
      <w:numFmt w:val="bullet"/>
      <w:lvlText w:val="•"/>
      <w:lvlJc w:val="left"/>
      <w:pPr>
        <w:ind w:left="3142" w:hanging="552"/>
      </w:pPr>
      <w:rPr>
        <w:rFonts w:hint="default"/>
      </w:rPr>
    </w:lvl>
  </w:abstractNum>
  <w:abstractNum w:abstractNumId="22" w15:restartNumberingAfterBreak="0">
    <w:nsid w:val="207E2D9E"/>
    <w:multiLevelType w:val="hybridMultilevel"/>
    <w:tmpl w:val="91B088F8"/>
    <w:lvl w:ilvl="0" w:tplc="F84AB35E">
      <w:start w:val="2"/>
      <w:numFmt w:val="lowerRoman"/>
      <w:lvlText w:val="(%1)"/>
      <w:lvlJc w:val="left"/>
      <w:pPr>
        <w:ind w:left="1153" w:hanging="401"/>
        <w:jc w:val="right"/>
      </w:pPr>
      <w:rPr>
        <w:rFonts w:ascii="Times New Roman" w:eastAsia="Times New Roman" w:hAnsi="Times New Roman" w:cs="Times New Roman" w:hint="default"/>
        <w:color w:val="221F1F"/>
        <w:spacing w:val="-1"/>
        <w:w w:val="100"/>
        <w:sz w:val="20"/>
        <w:szCs w:val="20"/>
      </w:rPr>
    </w:lvl>
    <w:lvl w:ilvl="1" w:tplc="CFB4D7B0">
      <w:start w:val="1"/>
      <w:numFmt w:val="decimal"/>
      <w:lvlText w:val="%2."/>
      <w:lvlJc w:val="left"/>
      <w:pPr>
        <w:ind w:left="1093" w:hanging="299"/>
      </w:pPr>
      <w:rPr>
        <w:rFonts w:ascii="Times New Roman" w:eastAsia="Times New Roman" w:hAnsi="Times New Roman" w:cs="Times New Roman" w:hint="default"/>
        <w:color w:val="221F1F"/>
        <w:w w:val="100"/>
        <w:sz w:val="20"/>
        <w:szCs w:val="20"/>
      </w:rPr>
    </w:lvl>
    <w:lvl w:ilvl="2" w:tplc="1A384360">
      <w:numFmt w:val="bullet"/>
      <w:lvlText w:val="•"/>
      <w:lvlJc w:val="left"/>
      <w:pPr>
        <w:ind w:left="2160" w:hanging="299"/>
      </w:pPr>
      <w:rPr>
        <w:rFonts w:hint="default"/>
      </w:rPr>
    </w:lvl>
    <w:lvl w:ilvl="3" w:tplc="1A5CB95A">
      <w:numFmt w:val="bullet"/>
      <w:lvlText w:val="•"/>
      <w:lvlJc w:val="left"/>
      <w:pPr>
        <w:ind w:left="2786" w:hanging="299"/>
      </w:pPr>
      <w:rPr>
        <w:rFonts w:hint="default"/>
      </w:rPr>
    </w:lvl>
    <w:lvl w:ilvl="4" w:tplc="28CEDE1A">
      <w:numFmt w:val="bullet"/>
      <w:lvlText w:val="•"/>
      <w:lvlJc w:val="left"/>
      <w:pPr>
        <w:ind w:left="3413" w:hanging="299"/>
      </w:pPr>
      <w:rPr>
        <w:rFonts w:hint="default"/>
      </w:rPr>
    </w:lvl>
    <w:lvl w:ilvl="5" w:tplc="22961654">
      <w:numFmt w:val="bullet"/>
      <w:lvlText w:val="•"/>
      <w:lvlJc w:val="left"/>
      <w:pPr>
        <w:ind w:left="4039" w:hanging="299"/>
      </w:pPr>
      <w:rPr>
        <w:rFonts w:hint="default"/>
      </w:rPr>
    </w:lvl>
    <w:lvl w:ilvl="6" w:tplc="FB684CFE">
      <w:numFmt w:val="bullet"/>
      <w:lvlText w:val="•"/>
      <w:lvlJc w:val="left"/>
      <w:pPr>
        <w:ind w:left="4666" w:hanging="299"/>
      </w:pPr>
      <w:rPr>
        <w:rFonts w:hint="default"/>
      </w:rPr>
    </w:lvl>
    <w:lvl w:ilvl="7" w:tplc="0C9282B8">
      <w:numFmt w:val="bullet"/>
      <w:lvlText w:val="•"/>
      <w:lvlJc w:val="left"/>
      <w:pPr>
        <w:ind w:left="5293" w:hanging="299"/>
      </w:pPr>
      <w:rPr>
        <w:rFonts w:hint="default"/>
      </w:rPr>
    </w:lvl>
    <w:lvl w:ilvl="8" w:tplc="6F3CF39C">
      <w:numFmt w:val="bullet"/>
      <w:lvlText w:val="•"/>
      <w:lvlJc w:val="left"/>
      <w:pPr>
        <w:ind w:left="5919" w:hanging="299"/>
      </w:pPr>
      <w:rPr>
        <w:rFonts w:hint="default"/>
      </w:rPr>
    </w:lvl>
  </w:abstractNum>
  <w:abstractNum w:abstractNumId="23" w15:restartNumberingAfterBreak="0">
    <w:nsid w:val="20FE5BE1"/>
    <w:multiLevelType w:val="hybridMultilevel"/>
    <w:tmpl w:val="475041C4"/>
    <w:lvl w:ilvl="0" w:tplc="7DCC6152">
      <w:start w:val="1"/>
      <w:numFmt w:val="decimal"/>
      <w:lvlText w:val="%1."/>
      <w:lvlJc w:val="left"/>
      <w:pPr>
        <w:ind w:left="992" w:hanging="310"/>
      </w:pPr>
      <w:rPr>
        <w:rFonts w:ascii="Times New Roman" w:eastAsia="Times New Roman" w:hAnsi="Times New Roman" w:cs="Times New Roman" w:hint="default"/>
        <w:color w:val="221F1F"/>
        <w:w w:val="100"/>
        <w:sz w:val="20"/>
        <w:szCs w:val="20"/>
      </w:rPr>
    </w:lvl>
    <w:lvl w:ilvl="1" w:tplc="EBE6763A">
      <w:numFmt w:val="bullet"/>
      <w:lvlText w:val="•"/>
      <w:lvlJc w:val="left"/>
      <w:pPr>
        <w:ind w:left="1617" w:hanging="310"/>
      </w:pPr>
      <w:rPr>
        <w:rFonts w:hint="default"/>
      </w:rPr>
    </w:lvl>
    <w:lvl w:ilvl="2" w:tplc="15A83822">
      <w:numFmt w:val="bullet"/>
      <w:lvlText w:val="•"/>
      <w:lvlJc w:val="left"/>
      <w:pPr>
        <w:ind w:left="2234" w:hanging="310"/>
      </w:pPr>
      <w:rPr>
        <w:rFonts w:hint="default"/>
      </w:rPr>
    </w:lvl>
    <w:lvl w:ilvl="3" w:tplc="F258A110">
      <w:numFmt w:val="bullet"/>
      <w:lvlText w:val="•"/>
      <w:lvlJc w:val="left"/>
      <w:pPr>
        <w:ind w:left="2851" w:hanging="310"/>
      </w:pPr>
      <w:rPr>
        <w:rFonts w:hint="default"/>
      </w:rPr>
    </w:lvl>
    <w:lvl w:ilvl="4" w:tplc="6382DB7C">
      <w:numFmt w:val="bullet"/>
      <w:lvlText w:val="•"/>
      <w:lvlJc w:val="left"/>
      <w:pPr>
        <w:ind w:left="3469" w:hanging="310"/>
      </w:pPr>
      <w:rPr>
        <w:rFonts w:hint="default"/>
      </w:rPr>
    </w:lvl>
    <w:lvl w:ilvl="5" w:tplc="D9647EF4">
      <w:numFmt w:val="bullet"/>
      <w:lvlText w:val="•"/>
      <w:lvlJc w:val="left"/>
      <w:pPr>
        <w:ind w:left="4086" w:hanging="310"/>
      </w:pPr>
      <w:rPr>
        <w:rFonts w:hint="default"/>
      </w:rPr>
    </w:lvl>
    <w:lvl w:ilvl="6" w:tplc="F7449226">
      <w:numFmt w:val="bullet"/>
      <w:lvlText w:val="•"/>
      <w:lvlJc w:val="left"/>
      <w:pPr>
        <w:ind w:left="4703" w:hanging="310"/>
      </w:pPr>
      <w:rPr>
        <w:rFonts w:hint="default"/>
      </w:rPr>
    </w:lvl>
    <w:lvl w:ilvl="7" w:tplc="36246A4A">
      <w:numFmt w:val="bullet"/>
      <w:lvlText w:val="•"/>
      <w:lvlJc w:val="left"/>
      <w:pPr>
        <w:ind w:left="5321" w:hanging="310"/>
      </w:pPr>
      <w:rPr>
        <w:rFonts w:hint="default"/>
      </w:rPr>
    </w:lvl>
    <w:lvl w:ilvl="8" w:tplc="285A90C8">
      <w:numFmt w:val="bullet"/>
      <w:lvlText w:val="•"/>
      <w:lvlJc w:val="left"/>
      <w:pPr>
        <w:ind w:left="5938" w:hanging="310"/>
      </w:pPr>
      <w:rPr>
        <w:rFonts w:hint="default"/>
      </w:rPr>
    </w:lvl>
  </w:abstractNum>
  <w:abstractNum w:abstractNumId="24" w15:restartNumberingAfterBreak="0">
    <w:nsid w:val="216F5586"/>
    <w:multiLevelType w:val="hybridMultilevel"/>
    <w:tmpl w:val="8708C370"/>
    <w:lvl w:ilvl="0" w:tplc="553415F2">
      <w:start w:val="1"/>
      <w:numFmt w:val="lowerLetter"/>
      <w:lvlText w:val="(%1)"/>
      <w:lvlJc w:val="left"/>
      <w:pPr>
        <w:ind w:left="685" w:hanging="360"/>
      </w:pPr>
      <w:rPr>
        <w:rFonts w:ascii="Times New Roman" w:eastAsia="Times New Roman" w:hAnsi="Times New Roman" w:cs="Times New Roman" w:hint="default"/>
        <w:color w:val="221F1F"/>
        <w:w w:val="100"/>
        <w:sz w:val="18"/>
        <w:szCs w:val="18"/>
      </w:rPr>
    </w:lvl>
    <w:lvl w:ilvl="1" w:tplc="3C807304">
      <w:start w:val="1"/>
      <w:numFmt w:val="lowerLetter"/>
      <w:lvlText w:val="(%2)"/>
      <w:lvlJc w:val="left"/>
      <w:pPr>
        <w:ind w:left="1272" w:hanging="360"/>
      </w:pPr>
      <w:rPr>
        <w:rFonts w:ascii="Times New Roman" w:eastAsia="Times New Roman" w:hAnsi="Times New Roman" w:cs="Times New Roman" w:hint="default"/>
        <w:color w:val="221F1F"/>
        <w:w w:val="100"/>
        <w:sz w:val="18"/>
        <w:szCs w:val="18"/>
      </w:rPr>
    </w:lvl>
    <w:lvl w:ilvl="2" w:tplc="BD202BEA">
      <w:numFmt w:val="bullet"/>
      <w:lvlText w:val="•"/>
      <w:lvlJc w:val="left"/>
      <w:pPr>
        <w:ind w:left="1869" w:hanging="360"/>
      </w:pPr>
      <w:rPr>
        <w:rFonts w:hint="default"/>
      </w:rPr>
    </w:lvl>
    <w:lvl w:ilvl="3" w:tplc="F6D036D8">
      <w:numFmt w:val="bullet"/>
      <w:lvlText w:val="•"/>
      <w:lvlJc w:val="left"/>
      <w:pPr>
        <w:ind w:left="2459" w:hanging="360"/>
      </w:pPr>
      <w:rPr>
        <w:rFonts w:hint="default"/>
      </w:rPr>
    </w:lvl>
    <w:lvl w:ilvl="4" w:tplc="460A8300">
      <w:numFmt w:val="bullet"/>
      <w:lvlText w:val="•"/>
      <w:lvlJc w:val="left"/>
      <w:pPr>
        <w:ind w:left="3048" w:hanging="360"/>
      </w:pPr>
      <w:rPr>
        <w:rFonts w:hint="default"/>
      </w:rPr>
    </w:lvl>
    <w:lvl w:ilvl="5" w:tplc="30069D96">
      <w:numFmt w:val="bullet"/>
      <w:lvlText w:val="•"/>
      <w:lvlJc w:val="left"/>
      <w:pPr>
        <w:ind w:left="3638" w:hanging="360"/>
      </w:pPr>
      <w:rPr>
        <w:rFonts w:hint="default"/>
      </w:rPr>
    </w:lvl>
    <w:lvl w:ilvl="6" w:tplc="2698EE50">
      <w:numFmt w:val="bullet"/>
      <w:lvlText w:val="•"/>
      <w:lvlJc w:val="left"/>
      <w:pPr>
        <w:ind w:left="4228" w:hanging="360"/>
      </w:pPr>
      <w:rPr>
        <w:rFonts w:hint="default"/>
      </w:rPr>
    </w:lvl>
    <w:lvl w:ilvl="7" w:tplc="08367834">
      <w:numFmt w:val="bullet"/>
      <w:lvlText w:val="•"/>
      <w:lvlJc w:val="left"/>
      <w:pPr>
        <w:ind w:left="4817" w:hanging="360"/>
      </w:pPr>
      <w:rPr>
        <w:rFonts w:hint="default"/>
      </w:rPr>
    </w:lvl>
    <w:lvl w:ilvl="8" w:tplc="DEAE6822">
      <w:numFmt w:val="bullet"/>
      <w:lvlText w:val="•"/>
      <w:lvlJc w:val="left"/>
      <w:pPr>
        <w:ind w:left="5407" w:hanging="360"/>
      </w:pPr>
      <w:rPr>
        <w:rFonts w:hint="default"/>
      </w:rPr>
    </w:lvl>
  </w:abstractNum>
  <w:abstractNum w:abstractNumId="25" w15:restartNumberingAfterBreak="0">
    <w:nsid w:val="21B5431B"/>
    <w:multiLevelType w:val="hybridMultilevel"/>
    <w:tmpl w:val="6E76391C"/>
    <w:lvl w:ilvl="0" w:tplc="64603B36">
      <w:numFmt w:val="bullet"/>
      <w:lvlText w:val="-"/>
      <w:lvlJc w:val="left"/>
      <w:pPr>
        <w:ind w:left="1319" w:hanging="106"/>
      </w:pPr>
      <w:rPr>
        <w:rFonts w:ascii="Times New Roman" w:eastAsia="Times New Roman" w:hAnsi="Times New Roman" w:cs="Times New Roman" w:hint="default"/>
        <w:i/>
        <w:color w:val="221F1F"/>
        <w:w w:val="100"/>
        <w:sz w:val="18"/>
        <w:szCs w:val="18"/>
      </w:rPr>
    </w:lvl>
    <w:lvl w:ilvl="1" w:tplc="DED08C48">
      <w:numFmt w:val="bullet"/>
      <w:lvlText w:val="•"/>
      <w:lvlJc w:val="left"/>
      <w:pPr>
        <w:ind w:left="1903" w:hanging="106"/>
      </w:pPr>
      <w:rPr>
        <w:rFonts w:hint="default"/>
      </w:rPr>
    </w:lvl>
    <w:lvl w:ilvl="2" w:tplc="29D087B6">
      <w:numFmt w:val="bullet"/>
      <w:lvlText w:val="•"/>
      <w:lvlJc w:val="left"/>
      <w:pPr>
        <w:ind w:left="2486" w:hanging="106"/>
      </w:pPr>
      <w:rPr>
        <w:rFonts w:hint="default"/>
      </w:rPr>
    </w:lvl>
    <w:lvl w:ilvl="3" w:tplc="F5FEAF9E">
      <w:numFmt w:val="bullet"/>
      <w:lvlText w:val="•"/>
      <w:lvlJc w:val="left"/>
      <w:pPr>
        <w:ind w:left="3069" w:hanging="106"/>
      </w:pPr>
      <w:rPr>
        <w:rFonts w:hint="default"/>
      </w:rPr>
    </w:lvl>
    <w:lvl w:ilvl="4" w:tplc="E0628AD2">
      <w:numFmt w:val="bullet"/>
      <w:lvlText w:val="•"/>
      <w:lvlJc w:val="left"/>
      <w:pPr>
        <w:ind w:left="3653" w:hanging="106"/>
      </w:pPr>
      <w:rPr>
        <w:rFonts w:hint="default"/>
      </w:rPr>
    </w:lvl>
    <w:lvl w:ilvl="5" w:tplc="281C3422">
      <w:numFmt w:val="bullet"/>
      <w:lvlText w:val="•"/>
      <w:lvlJc w:val="left"/>
      <w:pPr>
        <w:ind w:left="4236" w:hanging="106"/>
      </w:pPr>
      <w:rPr>
        <w:rFonts w:hint="default"/>
      </w:rPr>
    </w:lvl>
    <w:lvl w:ilvl="6" w:tplc="6150CB52">
      <w:numFmt w:val="bullet"/>
      <w:lvlText w:val="•"/>
      <w:lvlJc w:val="left"/>
      <w:pPr>
        <w:ind w:left="4819" w:hanging="106"/>
      </w:pPr>
      <w:rPr>
        <w:rFonts w:hint="default"/>
      </w:rPr>
    </w:lvl>
    <w:lvl w:ilvl="7" w:tplc="C862D8FE">
      <w:numFmt w:val="bullet"/>
      <w:lvlText w:val="•"/>
      <w:lvlJc w:val="left"/>
      <w:pPr>
        <w:ind w:left="5403" w:hanging="106"/>
      </w:pPr>
      <w:rPr>
        <w:rFonts w:hint="default"/>
      </w:rPr>
    </w:lvl>
    <w:lvl w:ilvl="8" w:tplc="3B3CCA30">
      <w:numFmt w:val="bullet"/>
      <w:lvlText w:val="•"/>
      <w:lvlJc w:val="left"/>
      <w:pPr>
        <w:ind w:left="5986" w:hanging="106"/>
      </w:pPr>
      <w:rPr>
        <w:rFonts w:hint="default"/>
      </w:rPr>
    </w:lvl>
  </w:abstractNum>
  <w:abstractNum w:abstractNumId="26" w15:restartNumberingAfterBreak="0">
    <w:nsid w:val="23680191"/>
    <w:multiLevelType w:val="hybridMultilevel"/>
    <w:tmpl w:val="99BC66FC"/>
    <w:lvl w:ilvl="0" w:tplc="40928604">
      <w:start w:val="1"/>
      <w:numFmt w:val="decimal"/>
      <w:lvlText w:val="%1."/>
      <w:lvlJc w:val="left"/>
      <w:pPr>
        <w:ind w:left="153" w:hanging="319"/>
      </w:pPr>
      <w:rPr>
        <w:rFonts w:ascii="Times New Roman" w:eastAsia="Times New Roman" w:hAnsi="Times New Roman" w:cs="Times New Roman" w:hint="default"/>
        <w:color w:val="221F1F"/>
        <w:w w:val="100"/>
        <w:sz w:val="20"/>
        <w:szCs w:val="20"/>
      </w:rPr>
    </w:lvl>
    <w:lvl w:ilvl="1" w:tplc="AA286114">
      <w:numFmt w:val="bullet"/>
      <w:lvlText w:val="•"/>
      <w:lvlJc w:val="left"/>
      <w:pPr>
        <w:ind w:left="923" w:hanging="319"/>
      </w:pPr>
      <w:rPr>
        <w:rFonts w:hint="default"/>
      </w:rPr>
    </w:lvl>
    <w:lvl w:ilvl="2" w:tplc="B6567C34">
      <w:numFmt w:val="bullet"/>
      <w:lvlText w:val="•"/>
      <w:lvlJc w:val="left"/>
      <w:pPr>
        <w:ind w:left="1686" w:hanging="319"/>
      </w:pPr>
      <w:rPr>
        <w:rFonts w:hint="default"/>
      </w:rPr>
    </w:lvl>
    <w:lvl w:ilvl="3" w:tplc="5BF8C872">
      <w:numFmt w:val="bullet"/>
      <w:lvlText w:val="•"/>
      <w:lvlJc w:val="left"/>
      <w:pPr>
        <w:ind w:left="2449" w:hanging="319"/>
      </w:pPr>
      <w:rPr>
        <w:rFonts w:hint="default"/>
      </w:rPr>
    </w:lvl>
    <w:lvl w:ilvl="4" w:tplc="5E6A602E">
      <w:numFmt w:val="bullet"/>
      <w:lvlText w:val="•"/>
      <w:lvlJc w:val="left"/>
      <w:pPr>
        <w:ind w:left="3213" w:hanging="319"/>
      </w:pPr>
      <w:rPr>
        <w:rFonts w:hint="default"/>
      </w:rPr>
    </w:lvl>
    <w:lvl w:ilvl="5" w:tplc="2FA65550">
      <w:numFmt w:val="bullet"/>
      <w:lvlText w:val="•"/>
      <w:lvlJc w:val="left"/>
      <w:pPr>
        <w:ind w:left="3976" w:hanging="319"/>
      </w:pPr>
      <w:rPr>
        <w:rFonts w:hint="default"/>
      </w:rPr>
    </w:lvl>
    <w:lvl w:ilvl="6" w:tplc="68120774">
      <w:numFmt w:val="bullet"/>
      <w:lvlText w:val="•"/>
      <w:lvlJc w:val="left"/>
      <w:pPr>
        <w:ind w:left="4739" w:hanging="319"/>
      </w:pPr>
      <w:rPr>
        <w:rFonts w:hint="default"/>
      </w:rPr>
    </w:lvl>
    <w:lvl w:ilvl="7" w:tplc="50E8368A">
      <w:numFmt w:val="bullet"/>
      <w:lvlText w:val="•"/>
      <w:lvlJc w:val="left"/>
      <w:pPr>
        <w:ind w:left="5503" w:hanging="319"/>
      </w:pPr>
      <w:rPr>
        <w:rFonts w:hint="default"/>
      </w:rPr>
    </w:lvl>
    <w:lvl w:ilvl="8" w:tplc="D2EC4EC6">
      <w:numFmt w:val="bullet"/>
      <w:lvlText w:val="•"/>
      <w:lvlJc w:val="left"/>
      <w:pPr>
        <w:ind w:left="6266" w:hanging="319"/>
      </w:pPr>
      <w:rPr>
        <w:rFonts w:hint="default"/>
      </w:rPr>
    </w:lvl>
  </w:abstractNum>
  <w:abstractNum w:abstractNumId="27" w15:restartNumberingAfterBreak="0">
    <w:nsid w:val="237F07C8"/>
    <w:multiLevelType w:val="hybridMultilevel"/>
    <w:tmpl w:val="51685CFE"/>
    <w:lvl w:ilvl="0" w:tplc="109EF234">
      <w:start w:val="1"/>
      <w:numFmt w:val="decimal"/>
      <w:lvlText w:val="%1."/>
      <w:lvlJc w:val="left"/>
      <w:pPr>
        <w:ind w:left="152" w:hanging="214"/>
      </w:pPr>
      <w:rPr>
        <w:rFonts w:ascii="Times New Roman" w:eastAsia="Times New Roman" w:hAnsi="Times New Roman" w:cs="Times New Roman" w:hint="default"/>
        <w:color w:val="221F1F"/>
        <w:w w:val="100"/>
        <w:sz w:val="20"/>
        <w:szCs w:val="20"/>
      </w:rPr>
    </w:lvl>
    <w:lvl w:ilvl="1" w:tplc="5FA82196">
      <w:numFmt w:val="bullet"/>
      <w:lvlText w:val="•"/>
      <w:lvlJc w:val="left"/>
      <w:pPr>
        <w:ind w:left="861" w:hanging="214"/>
      </w:pPr>
      <w:rPr>
        <w:rFonts w:hint="default"/>
      </w:rPr>
    </w:lvl>
    <w:lvl w:ilvl="2" w:tplc="E62CE388">
      <w:numFmt w:val="bullet"/>
      <w:lvlText w:val="•"/>
      <w:lvlJc w:val="left"/>
      <w:pPr>
        <w:ind w:left="1562" w:hanging="214"/>
      </w:pPr>
      <w:rPr>
        <w:rFonts w:hint="default"/>
      </w:rPr>
    </w:lvl>
    <w:lvl w:ilvl="3" w:tplc="9746D7D8">
      <w:numFmt w:val="bullet"/>
      <w:lvlText w:val="•"/>
      <w:lvlJc w:val="left"/>
      <w:pPr>
        <w:ind w:left="2263" w:hanging="214"/>
      </w:pPr>
      <w:rPr>
        <w:rFonts w:hint="default"/>
      </w:rPr>
    </w:lvl>
    <w:lvl w:ilvl="4" w:tplc="0ADAC226">
      <w:numFmt w:val="bullet"/>
      <w:lvlText w:val="•"/>
      <w:lvlJc w:val="left"/>
      <w:pPr>
        <w:ind w:left="2965" w:hanging="214"/>
      </w:pPr>
      <w:rPr>
        <w:rFonts w:hint="default"/>
      </w:rPr>
    </w:lvl>
    <w:lvl w:ilvl="5" w:tplc="C5445758">
      <w:numFmt w:val="bullet"/>
      <w:lvlText w:val="•"/>
      <w:lvlJc w:val="left"/>
      <w:pPr>
        <w:ind w:left="3666" w:hanging="214"/>
      </w:pPr>
      <w:rPr>
        <w:rFonts w:hint="default"/>
      </w:rPr>
    </w:lvl>
    <w:lvl w:ilvl="6" w:tplc="1E3C6762">
      <w:numFmt w:val="bullet"/>
      <w:lvlText w:val="•"/>
      <w:lvlJc w:val="left"/>
      <w:pPr>
        <w:ind w:left="4367" w:hanging="214"/>
      </w:pPr>
      <w:rPr>
        <w:rFonts w:hint="default"/>
      </w:rPr>
    </w:lvl>
    <w:lvl w:ilvl="7" w:tplc="7F0ECA4C">
      <w:numFmt w:val="bullet"/>
      <w:lvlText w:val="•"/>
      <w:lvlJc w:val="left"/>
      <w:pPr>
        <w:ind w:left="5069" w:hanging="214"/>
      </w:pPr>
      <w:rPr>
        <w:rFonts w:hint="default"/>
      </w:rPr>
    </w:lvl>
    <w:lvl w:ilvl="8" w:tplc="42B6C232">
      <w:numFmt w:val="bullet"/>
      <w:lvlText w:val="•"/>
      <w:lvlJc w:val="left"/>
      <w:pPr>
        <w:ind w:left="5770" w:hanging="214"/>
      </w:pPr>
      <w:rPr>
        <w:rFonts w:hint="default"/>
      </w:rPr>
    </w:lvl>
  </w:abstractNum>
  <w:abstractNum w:abstractNumId="28" w15:restartNumberingAfterBreak="0">
    <w:nsid w:val="24156EA8"/>
    <w:multiLevelType w:val="hybridMultilevel"/>
    <w:tmpl w:val="C62E6EC2"/>
    <w:lvl w:ilvl="0" w:tplc="941A39C4">
      <w:start w:val="1"/>
      <w:numFmt w:val="decimal"/>
      <w:lvlText w:val="%1."/>
      <w:lvlJc w:val="left"/>
      <w:pPr>
        <w:ind w:left="988" w:hanging="291"/>
      </w:pPr>
      <w:rPr>
        <w:rFonts w:ascii="Times New Roman" w:eastAsia="Times New Roman" w:hAnsi="Times New Roman" w:cs="Times New Roman" w:hint="default"/>
        <w:color w:val="221F1F"/>
        <w:w w:val="100"/>
        <w:sz w:val="20"/>
        <w:szCs w:val="20"/>
      </w:rPr>
    </w:lvl>
    <w:lvl w:ilvl="1" w:tplc="82E2B1A2">
      <w:numFmt w:val="bullet"/>
      <w:lvlText w:val="•"/>
      <w:lvlJc w:val="left"/>
      <w:pPr>
        <w:ind w:left="1601" w:hanging="291"/>
      </w:pPr>
      <w:rPr>
        <w:rFonts w:hint="default"/>
      </w:rPr>
    </w:lvl>
    <w:lvl w:ilvl="2" w:tplc="1DCEC314">
      <w:numFmt w:val="bullet"/>
      <w:lvlText w:val="•"/>
      <w:lvlJc w:val="left"/>
      <w:pPr>
        <w:ind w:left="2222" w:hanging="291"/>
      </w:pPr>
      <w:rPr>
        <w:rFonts w:hint="default"/>
      </w:rPr>
    </w:lvl>
    <w:lvl w:ilvl="3" w:tplc="49525A0A">
      <w:numFmt w:val="bullet"/>
      <w:lvlText w:val="•"/>
      <w:lvlJc w:val="left"/>
      <w:pPr>
        <w:ind w:left="2843" w:hanging="291"/>
      </w:pPr>
      <w:rPr>
        <w:rFonts w:hint="default"/>
      </w:rPr>
    </w:lvl>
    <w:lvl w:ilvl="4" w:tplc="831C68AE">
      <w:numFmt w:val="bullet"/>
      <w:lvlText w:val="•"/>
      <w:lvlJc w:val="left"/>
      <w:pPr>
        <w:ind w:left="3465" w:hanging="291"/>
      </w:pPr>
      <w:rPr>
        <w:rFonts w:hint="default"/>
      </w:rPr>
    </w:lvl>
    <w:lvl w:ilvl="5" w:tplc="5C6CFB18">
      <w:numFmt w:val="bullet"/>
      <w:lvlText w:val="•"/>
      <w:lvlJc w:val="left"/>
      <w:pPr>
        <w:ind w:left="4086" w:hanging="291"/>
      </w:pPr>
      <w:rPr>
        <w:rFonts w:hint="default"/>
      </w:rPr>
    </w:lvl>
    <w:lvl w:ilvl="6" w:tplc="63CE7550">
      <w:numFmt w:val="bullet"/>
      <w:lvlText w:val="•"/>
      <w:lvlJc w:val="left"/>
      <w:pPr>
        <w:ind w:left="4707" w:hanging="291"/>
      </w:pPr>
      <w:rPr>
        <w:rFonts w:hint="default"/>
      </w:rPr>
    </w:lvl>
    <w:lvl w:ilvl="7" w:tplc="122686E8">
      <w:numFmt w:val="bullet"/>
      <w:lvlText w:val="•"/>
      <w:lvlJc w:val="left"/>
      <w:pPr>
        <w:ind w:left="5329" w:hanging="291"/>
      </w:pPr>
      <w:rPr>
        <w:rFonts w:hint="default"/>
      </w:rPr>
    </w:lvl>
    <w:lvl w:ilvl="8" w:tplc="F84C054E">
      <w:numFmt w:val="bullet"/>
      <w:lvlText w:val="•"/>
      <w:lvlJc w:val="left"/>
      <w:pPr>
        <w:ind w:left="5950" w:hanging="291"/>
      </w:pPr>
      <w:rPr>
        <w:rFonts w:hint="default"/>
      </w:rPr>
    </w:lvl>
  </w:abstractNum>
  <w:abstractNum w:abstractNumId="29" w15:restartNumberingAfterBreak="0">
    <w:nsid w:val="25880031"/>
    <w:multiLevelType w:val="hybridMultilevel"/>
    <w:tmpl w:val="E5EC537A"/>
    <w:lvl w:ilvl="0" w:tplc="BE728BB6">
      <w:numFmt w:val="bullet"/>
      <w:lvlText w:val="■"/>
      <w:lvlJc w:val="left"/>
      <w:pPr>
        <w:ind w:left="752" w:hanging="552"/>
      </w:pPr>
      <w:rPr>
        <w:rFonts w:ascii="Arial" w:eastAsia="Arial" w:hAnsi="Arial" w:cs="Arial" w:hint="default"/>
        <w:color w:val="221F1F"/>
        <w:w w:val="99"/>
        <w:sz w:val="10"/>
        <w:szCs w:val="10"/>
      </w:rPr>
    </w:lvl>
    <w:lvl w:ilvl="1" w:tplc="43627082">
      <w:numFmt w:val="bullet"/>
      <w:lvlText w:val="•"/>
      <w:lvlJc w:val="left"/>
      <w:pPr>
        <w:ind w:left="1057" w:hanging="552"/>
      </w:pPr>
      <w:rPr>
        <w:rFonts w:hint="default"/>
      </w:rPr>
    </w:lvl>
    <w:lvl w:ilvl="2" w:tplc="BBC02E44">
      <w:numFmt w:val="bullet"/>
      <w:lvlText w:val="•"/>
      <w:lvlJc w:val="left"/>
      <w:pPr>
        <w:ind w:left="1355" w:hanging="552"/>
      </w:pPr>
      <w:rPr>
        <w:rFonts w:hint="default"/>
      </w:rPr>
    </w:lvl>
    <w:lvl w:ilvl="3" w:tplc="63E23380">
      <w:numFmt w:val="bullet"/>
      <w:lvlText w:val="•"/>
      <w:lvlJc w:val="left"/>
      <w:pPr>
        <w:ind w:left="1653" w:hanging="552"/>
      </w:pPr>
      <w:rPr>
        <w:rFonts w:hint="default"/>
      </w:rPr>
    </w:lvl>
    <w:lvl w:ilvl="4" w:tplc="2CE229F0">
      <w:numFmt w:val="bullet"/>
      <w:lvlText w:val="•"/>
      <w:lvlJc w:val="left"/>
      <w:pPr>
        <w:ind w:left="1951" w:hanging="552"/>
      </w:pPr>
      <w:rPr>
        <w:rFonts w:hint="default"/>
      </w:rPr>
    </w:lvl>
    <w:lvl w:ilvl="5" w:tplc="41A00656">
      <w:numFmt w:val="bullet"/>
      <w:lvlText w:val="•"/>
      <w:lvlJc w:val="left"/>
      <w:pPr>
        <w:ind w:left="2249" w:hanging="552"/>
      </w:pPr>
      <w:rPr>
        <w:rFonts w:hint="default"/>
      </w:rPr>
    </w:lvl>
    <w:lvl w:ilvl="6" w:tplc="5C405F14">
      <w:numFmt w:val="bullet"/>
      <w:lvlText w:val="•"/>
      <w:lvlJc w:val="left"/>
      <w:pPr>
        <w:ind w:left="2546" w:hanging="552"/>
      </w:pPr>
      <w:rPr>
        <w:rFonts w:hint="default"/>
      </w:rPr>
    </w:lvl>
    <w:lvl w:ilvl="7" w:tplc="DEC6DEE4">
      <w:numFmt w:val="bullet"/>
      <w:lvlText w:val="•"/>
      <w:lvlJc w:val="left"/>
      <w:pPr>
        <w:ind w:left="2844" w:hanging="552"/>
      </w:pPr>
      <w:rPr>
        <w:rFonts w:hint="default"/>
      </w:rPr>
    </w:lvl>
    <w:lvl w:ilvl="8" w:tplc="7D221E1C">
      <w:numFmt w:val="bullet"/>
      <w:lvlText w:val="•"/>
      <w:lvlJc w:val="left"/>
      <w:pPr>
        <w:ind w:left="3142" w:hanging="552"/>
      </w:pPr>
      <w:rPr>
        <w:rFonts w:hint="default"/>
      </w:rPr>
    </w:lvl>
  </w:abstractNum>
  <w:abstractNum w:abstractNumId="30" w15:restartNumberingAfterBreak="0">
    <w:nsid w:val="26431CEA"/>
    <w:multiLevelType w:val="hybridMultilevel"/>
    <w:tmpl w:val="090A4056"/>
    <w:lvl w:ilvl="0" w:tplc="811CA168">
      <w:start w:val="1"/>
      <w:numFmt w:val="decimal"/>
      <w:lvlText w:val="%1."/>
      <w:lvlJc w:val="left"/>
      <w:pPr>
        <w:ind w:left="113" w:hanging="226"/>
      </w:pPr>
      <w:rPr>
        <w:rFonts w:ascii="Times New Roman" w:eastAsia="Times New Roman" w:hAnsi="Times New Roman" w:cs="Times New Roman" w:hint="default"/>
        <w:color w:val="221F1F"/>
        <w:w w:val="100"/>
        <w:sz w:val="20"/>
        <w:szCs w:val="20"/>
      </w:rPr>
    </w:lvl>
    <w:lvl w:ilvl="1" w:tplc="806E7164">
      <w:numFmt w:val="bullet"/>
      <w:lvlText w:val="•"/>
      <w:lvlJc w:val="left"/>
      <w:pPr>
        <w:ind w:left="823" w:hanging="226"/>
      </w:pPr>
      <w:rPr>
        <w:rFonts w:hint="default"/>
      </w:rPr>
    </w:lvl>
    <w:lvl w:ilvl="2" w:tplc="6E588388">
      <w:numFmt w:val="bullet"/>
      <w:lvlText w:val="•"/>
      <w:lvlJc w:val="left"/>
      <w:pPr>
        <w:ind w:left="1526" w:hanging="226"/>
      </w:pPr>
      <w:rPr>
        <w:rFonts w:hint="default"/>
      </w:rPr>
    </w:lvl>
    <w:lvl w:ilvl="3" w:tplc="84AC5418">
      <w:numFmt w:val="bullet"/>
      <w:lvlText w:val="•"/>
      <w:lvlJc w:val="left"/>
      <w:pPr>
        <w:ind w:left="2229" w:hanging="226"/>
      </w:pPr>
      <w:rPr>
        <w:rFonts w:hint="default"/>
      </w:rPr>
    </w:lvl>
    <w:lvl w:ilvl="4" w:tplc="A8E4B96C">
      <w:numFmt w:val="bullet"/>
      <w:lvlText w:val="•"/>
      <w:lvlJc w:val="left"/>
      <w:pPr>
        <w:ind w:left="2933" w:hanging="226"/>
      </w:pPr>
      <w:rPr>
        <w:rFonts w:hint="default"/>
      </w:rPr>
    </w:lvl>
    <w:lvl w:ilvl="5" w:tplc="E7F2B680">
      <w:numFmt w:val="bullet"/>
      <w:lvlText w:val="•"/>
      <w:lvlJc w:val="left"/>
      <w:pPr>
        <w:ind w:left="3636" w:hanging="226"/>
      </w:pPr>
      <w:rPr>
        <w:rFonts w:hint="default"/>
      </w:rPr>
    </w:lvl>
    <w:lvl w:ilvl="6" w:tplc="CEB81D18">
      <w:numFmt w:val="bullet"/>
      <w:lvlText w:val="•"/>
      <w:lvlJc w:val="left"/>
      <w:pPr>
        <w:ind w:left="4339" w:hanging="226"/>
      </w:pPr>
      <w:rPr>
        <w:rFonts w:hint="default"/>
      </w:rPr>
    </w:lvl>
    <w:lvl w:ilvl="7" w:tplc="76B69EFE">
      <w:numFmt w:val="bullet"/>
      <w:lvlText w:val="•"/>
      <w:lvlJc w:val="left"/>
      <w:pPr>
        <w:ind w:left="5043" w:hanging="226"/>
      </w:pPr>
      <w:rPr>
        <w:rFonts w:hint="default"/>
      </w:rPr>
    </w:lvl>
    <w:lvl w:ilvl="8" w:tplc="0AC0E50A">
      <w:numFmt w:val="bullet"/>
      <w:lvlText w:val="•"/>
      <w:lvlJc w:val="left"/>
      <w:pPr>
        <w:ind w:left="5746" w:hanging="226"/>
      </w:pPr>
      <w:rPr>
        <w:rFonts w:hint="default"/>
      </w:rPr>
    </w:lvl>
  </w:abstractNum>
  <w:abstractNum w:abstractNumId="31" w15:restartNumberingAfterBreak="0">
    <w:nsid w:val="27477B51"/>
    <w:multiLevelType w:val="hybridMultilevel"/>
    <w:tmpl w:val="6F302608"/>
    <w:lvl w:ilvl="0" w:tplc="4CE20884">
      <w:start w:val="2"/>
      <w:numFmt w:val="decimal"/>
      <w:lvlText w:val="[%1]"/>
      <w:lvlJc w:val="left"/>
      <w:pPr>
        <w:ind w:left="120" w:hanging="327"/>
      </w:pPr>
      <w:rPr>
        <w:rFonts w:ascii="Times New Roman" w:eastAsia="Times New Roman" w:hAnsi="Times New Roman" w:cs="Times New Roman" w:hint="default"/>
        <w:color w:val="221F1F"/>
        <w:spacing w:val="-1"/>
        <w:w w:val="100"/>
        <w:sz w:val="20"/>
        <w:szCs w:val="20"/>
      </w:rPr>
    </w:lvl>
    <w:lvl w:ilvl="1" w:tplc="09AC8770">
      <w:start w:val="1"/>
      <w:numFmt w:val="decimal"/>
      <w:lvlText w:val="%2."/>
      <w:lvlJc w:val="left"/>
      <w:pPr>
        <w:ind w:left="113" w:hanging="310"/>
      </w:pPr>
      <w:rPr>
        <w:rFonts w:ascii="Times New Roman" w:eastAsia="Times New Roman" w:hAnsi="Times New Roman" w:cs="Times New Roman" w:hint="default"/>
        <w:color w:val="221F1F"/>
        <w:w w:val="100"/>
        <w:sz w:val="20"/>
        <w:szCs w:val="20"/>
      </w:rPr>
    </w:lvl>
    <w:lvl w:ilvl="2" w:tplc="381C08E6">
      <w:numFmt w:val="bullet"/>
      <w:lvlText w:val="•"/>
      <w:lvlJc w:val="left"/>
      <w:pPr>
        <w:ind w:left="1814" w:hanging="310"/>
      </w:pPr>
      <w:rPr>
        <w:rFonts w:hint="default"/>
      </w:rPr>
    </w:lvl>
    <w:lvl w:ilvl="3" w:tplc="C9A8A89E">
      <w:numFmt w:val="bullet"/>
      <w:lvlText w:val="•"/>
      <w:lvlJc w:val="left"/>
      <w:pPr>
        <w:ind w:left="2449" w:hanging="310"/>
      </w:pPr>
      <w:rPr>
        <w:rFonts w:hint="default"/>
      </w:rPr>
    </w:lvl>
    <w:lvl w:ilvl="4" w:tplc="29D2D440">
      <w:numFmt w:val="bullet"/>
      <w:lvlText w:val="•"/>
      <w:lvlJc w:val="left"/>
      <w:pPr>
        <w:ind w:left="3084" w:hanging="310"/>
      </w:pPr>
      <w:rPr>
        <w:rFonts w:hint="default"/>
      </w:rPr>
    </w:lvl>
    <w:lvl w:ilvl="5" w:tplc="4582EB80">
      <w:numFmt w:val="bullet"/>
      <w:lvlText w:val="•"/>
      <w:lvlJc w:val="left"/>
      <w:pPr>
        <w:ind w:left="3719" w:hanging="310"/>
      </w:pPr>
      <w:rPr>
        <w:rFonts w:hint="default"/>
      </w:rPr>
    </w:lvl>
    <w:lvl w:ilvl="6" w:tplc="0D804084">
      <w:numFmt w:val="bullet"/>
      <w:lvlText w:val="•"/>
      <w:lvlJc w:val="left"/>
      <w:pPr>
        <w:ind w:left="4354" w:hanging="310"/>
      </w:pPr>
      <w:rPr>
        <w:rFonts w:hint="default"/>
      </w:rPr>
    </w:lvl>
    <w:lvl w:ilvl="7" w:tplc="789C6DE0">
      <w:numFmt w:val="bullet"/>
      <w:lvlText w:val="•"/>
      <w:lvlJc w:val="left"/>
      <w:pPr>
        <w:ind w:left="4988" w:hanging="310"/>
      </w:pPr>
      <w:rPr>
        <w:rFonts w:hint="default"/>
      </w:rPr>
    </w:lvl>
    <w:lvl w:ilvl="8" w:tplc="85904E62">
      <w:numFmt w:val="bullet"/>
      <w:lvlText w:val="•"/>
      <w:lvlJc w:val="left"/>
      <w:pPr>
        <w:ind w:left="5623" w:hanging="310"/>
      </w:pPr>
      <w:rPr>
        <w:rFonts w:hint="default"/>
      </w:rPr>
    </w:lvl>
  </w:abstractNum>
  <w:abstractNum w:abstractNumId="32" w15:restartNumberingAfterBreak="0">
    <w:nsid w:val="29A12DB0"/>
    <w:multiLevelType w:val="hybridMultilevel"/>
    <w:tmpl w:val="C6CC21A6"/>
    <w:lvl w:ilvl="0" w:tplc="31AAC366">
      <w:start w:val="1"/>
      <w:numFmt w:val="decimal"/>
      <w:lvlText w:val="%1."/>
      <w:lvlJc w:val="left"/>
      <w:pPr>
        <w:ind w:left="1006" w:hanging="291"/>
      </w:pPr>
      <w:rPr>
        <w:rFonts w:ascii="Times New Roman" w:eastAsia="Times New Roman" w:hAnsi="Times New Roman" w:cs="Times New Roman" w:hint="default"/>
        <w:color w:val="221F1F"/>
        <w:w w:val="100"/>
        <w:sz w:val="20"/>
        <w:szCs w:val="20"/>
      </w:rPr>
    </w:lvl>
    <w:lvl w:ilvl="1" w:tplc="B5C00F60">
      <w:numFmt w:val="bullet"/>
      <w:lvlText w:val="•"/>
      <w:lvlJc w:val="left"/>
      <w:pPr>
        <w:ind w:left="1619" w:hanging="291"/>
      </w:pPr>
      <w:rPr>
        <w:rFonts w:hint="default"/>
      </w:rPr>
    </w:lvl>
    <w:lvl w:ilvl="2" w:tplc="1D721A0C">
      <w:numFmt w:val="bullet"/>
      <w:lvlText w:val="•"/>
      <w:lvlJc w:val="left"/>
      <w:pPr>
        <w:ind w:left="2238" w:hanging="291"/>
      </w:pPr>
      <w:rPr>
        <w:rFonts w:hint="default"/>
      </w:rPr>
    </w:lvl>
    <w:lvl w:ilvl="3" w:tplc="85940128">
      <w:numFmt w:val="bullet"/>
      <w:lvlText w:val="•"/>
      <w:lvlJc w:val="left"/>
      <w:pPr>
        <w:ind w:left="2857" w:hanging="291"/>
      </w:pPr>
      <w:rPr>
        <w:rFonts w:hint="default"/>
      </w:rPr>
    </w:lvl>
    <w:lvl w:ilvl="4" w:tplc="B74A2B70">
      <w:numFmt w:val="bullet"/>
      <w:lvlText w:val="•"/>
      <w:lvlJc w:val="left"/>
      <w:pPr>
        <w:ind w:left="3477" w:hanging="291"/>
      </w:pPr>
      <w:rPr>
        <w:rFonts w:hint="default"/>
      </w:rPr>
    </w:lvl>
    <w:lvl w:ilvl="5" w:tplc="F07EBB14">
      <w:numFmt w:val="bullet"/>
      <w:lvlText w:val="•"/>
      <w:lvlJc w:val="left"/>
      <w:pPr>
        <w:ind w:left="4096" w:hanging="291"/>
      </w:pPr>
      <w:rPr>
        <w:rFonts w:hint="default"/>
      </w:rPr>
    </w:lvl>
    <w:lvl w:ilvl="6" w:tplc="85045358">
      <w:numFmt w:val="bullet"/>
      <w:lvlText w:val="•"/>
      <w:lvlJc w:val="left"/>
      <w:pPr>
        <w:ind w:left="4715" w:hanging="291"/>
      </w:pPr>
      <w:rPr>
        <w:rFonts w:hint="default"/>
      </w:rPr>
    </w:lvl>
    <w:lvl w:ilvl="7" w:tplc="AE3A6D72">
      <w:numFmt w:val="bullet"/>
      <w:lvlText w:val="•"/>
      <w:lvlJc w:val="left"/>
      <w:pPr>
        <w:ind w:left="5335" w:hanging="291"/>
      </w:pPr>
      <w:rPr>
        <w:rFonts w:hint="default"/>
      </w:rPr>
    </w:lvl>
    <w:lvl w:ilvl="8" w:tplc="18E8D578">
      <w:numFmt w:val="bullet"/>
      <w:lvlText w:val="•"/>
      <w:lvlJc w:val="left"/>
      <w:pPr>
        <w:ind w:left="5954" w:hanging="291"/>
      </w:pPr>
      <w:rPr>
        <w:rFonts w:hint="default"/>
      </w:rPr>
    </w:lvl>
  </w:abstractNum>
  <w:abstractNum w:abstractNumId="33" w15:restartNumberingAfterBreak="0">
    <w:nsid w:val="2B842C89"/>
    <w:multiLevelType w:val="hybridMultilevel"/>
    <w:tmpl w:val="7526B3DC"/>
    <w:lvl w:ilvl="0" w:tplc="B0240950">
      <w:start w:val="1"/>
      <w:numFmt w:val="lowerLetter"/>
      <w:lvlText w:val="(%1)"/>
      <w:lvlJc w:val="left"/>
      <w:pPr>
        <w:ind w:left="641" w:hanging="477"/>
      </w:pPr>
      <w:rPr>
        <w:rFonts w:ascii="Times New Roman" w:eastAsia="Times New Roman" w:hAnsi="Times New Roman" w:cs="Times New Roman" w:hint="default"/>
        <w:color w:val="221F1F"/>
        <w:spacing w:val="-1"/>
        <w:w w:val="100"/>
        <w:sz w:val="20"/>
        <w:szCs w:val="20"/>
      </w:rPr>
    </w:lvl>
    <w:lvl w:ilvl="1" w:tplc="99EEE1A2">
      <w:numFmt w:val="bullet"/>
      <w:lvlText w:val="•"/>
      <w:lvlJc w:val="left"/>
      <w:pPr>
        <w:ind w:left="1355" w:hanging="477"/>
      </w:pPr>
      <w:rPr>
        <w:rFonts w:hint="default"/>
      </w:rPr>
    </w:lvl>
    <w:lvl w:ilvl="2" w:tplc="C46AB0B4">
      <w:numFmt w:val="bullet"/>
      <w:lvlText w:val="•"/>
      <w:lvlJc w:val="left"/>
      <w:pPr>
        <w:ind w:left="2070" w:hanging="477"/>
      </w:pPr>
      <w:rPr>
        <w:rFonts w:hint="default"/>
      </w:rPr>
    </w:lvl>
    <w:lvl w:ilvl="3" w:tplc="9FBC8748">
      <w:numFmt w:val="bullet"/>
      <w:lvlText w:val="•"/>
      <w:lvlJc w:val="left"/>
      <w:pPr>
        <w:ind w:left="2785" w:hanging="477"/>
      </w:pPr>
      <w:rPr>
        <w:rFonts w:hint="default"/>
      </w:rPr>
    </w:lvl>
    <w:lvl w:ilvl="4" w:tplc="4A60C3AC">
      <w:numFmt w:val="bullet"/>
      <w:lvlText w:val="•"/>
      <w:lvlJc w:val="left"/>
      <w:pPr>
        <w:ind w:left="3501" w:hanging="477"/>
      </w:pPr>
      <w:rPr>
        <w:rFonts w:hint="default"/>
      </w:rPr>
    </w:lvl>
    <w:lvl w:ilvl="5" w:tplc="2316810C">
      <w:numFmt w:val="bullet"/>
      <w:lvlText w:val="•"/>
      <w:lvlJc w:val="left"/>
      <w:pPr>
        <w:ind w:left="4216" w:hanging="477"/>
      </w:pPr>
      <w:rPr>
        <w:rFonts w:hint="default"/>
      </w:rPr>
    </w:lvl>
    <w:lvl w:ilvl="6" w:tplc="4A2866DC">
      <w:numFmt w:val="bullet"/>
      <w:lvlText w:val="•"/>
      <w:lvlJc w:val="left"/>
      <w:pPr>
        <w:ind w:left="4931" w:hanging="477"/>
      </w:pPr>
      <w:rPr>
        <w:rFonts w:hint="default"/>
      </w:rPr>
    </w:lvl>
    <w:lvl w:ilvl="7" w:tplc="76B6AA84">
      <w:numFmt w:val="bullet"/>
      <w:lvlText w:val="•"/>
      <w:lvlJc w:val="left"/>
      <w:pPr>
        <w:ind w:left="5647" w:hanging="477"/>
      </w:pPr>
      <w:rPr>
        <w:rFonts w:hint="default"/>
      </w:rPr>
    </w:lvl>
    <w:lvl w:ilvl="8" w:tplc="F9F25142">
      <w:numFmt w:val="bullet"/>
      <w:lvlText w:val="•"/>
      <w:lvlJc w:val="left"/>
      <w:pPr>
        <w:ind w:left="6362" w:hanging="477"/>
      </w:pPr>
      <w:rPr>
        <w:rFonts w:hint="default"/>
      </w:rPr>
    </w:lvl>
  </w:abstractNum>
  <w:abstractNum w:abstractNumId="34" w15:restartNumberingAfterBreak="0">
    <w:nsid w:val="2F0F0302"/>
    <w:multiLevelType w:val="hybridMultilevel"/>
    <w:tmpl w:val="11123000"/>
    <w:lvl w:ilvl="0" w:tplc="D4C89DB8">
      <w:start w:val="1"/>
      <w:numFmt w:val="lowerLetter"/>
      <w:lvlText w:val="(%1)"/>
      <w:lvlJc w:val="left"/>
      <w:pPr>
        <w:ind w:left="619" w:hanging="478"/>
      </w:pPr>
      <w:rPr>
        <w:rFonts w:ascii="Times New Roman" w:eastAsia="Times New Roman" w:hAnsi="Times New Roman" w:cs="Times New Roman" w:hint="default"/>
        <w:color w:val="221F1F"/>
        <w:spacing w:val="-1"/>
        <w:w w:val="100"/>
        <w:sz w:val="20"/>
        <w:szCs w:val="20"/>
      </w:rPr>
    </w:lvl>
    <w:lvl w:ilvl="1" w:tplc="46F6A352">
      <w:numFmt w:val="bullet"/>
      <w:lvlText w:val="•"/>
      <w:lvlJc w:val="left"/>
      <w:pPr>
        <w:ind w:left="1337" w:hanging="478"/>
      </w:pPr>
      <w:rPr>
        <w:rFonts w:hint="default"/>
      </w:rPr>
    </w:lvl>
    <w:lvl w:ilvl="2" w:tplc="F1D64BAE">
      <w:numFmt w:val="bullet"/>
      <w:lvlText w:val="•"/>
      <w:lvlJc w:val="left"/>
      <w:pPr>
        <w:ind w:left="2054" w:hanging="478"/>
      </w:pPr>
      <w:rPr>
        <w:rFonts w:hint="default"/>
      </w:rPr>
    </w:lvl>
    <w:lvl w:ilvl="3" w:tplc="CFA47AC8">
      <w:numFmt w:val="bullet"/>
      <w:lvlText w:val="•"/>
      <w:lvlJc w:val="left"/>
      <w:pPr>
        <w:ind w:left="2771" w:hanging="478"/>
      </w:pPr>
      <w:rPr>
        <w:rFonts w:hint="default"/>
      </w:rPr>
    </w:lvl>
    <w:lvl w:ilvl="4" w:tplc="B59A586C">
      <w:numFmt w:val="bullet"/>
      <w:lvlText w:val="•"/>
      <w:lvlJc w:val="left"/>
      <w:pPr>
        <w:ind w:left="3489" w:hanging="478"/>
      </w:pPr>
      <w:rPr>
        <w:rFonts w:hint="default"/>
      </w:rPr>
    </w:lvl>
    <w:lvl w:ilvl="5" w:tplc="BC7424B8">
      <w:numFmt w:val="bullet"/>
      <w:lvlText w:val="•"/>
      <w:lvlJc w:val="left"/>
      <w:pPr>
        <w:ind w:left="4206" w:hanging="478"/>
      </w:pPr>
      <w:rPr>
        <w:rFonts w:hint="default"/>
      </w:rPr>
    </w:lvl>
    <w:lvl w:ilvl="6" w:tplc="237A6FDE">
      <w:numFmt w:val="bullet"/>
      <w:lvlText w:val="•"/>
      <w:lvlJc w:val="left"/>
      <w:pPr>
        <w:ind w:left="4923" w:hanging="478"/>
      </w:pPr>
      <w:rPr>
        <w:rFonts w:hint="default"/>
      </w:rPr>
    </w:lvl>
    <w:lvl w:ilvl="7" w:tplc="F50C848E">
      <w:numFmt w:val="bullet"/>
      <w:lvlText w:val="•"/>
      <w:lvlJc w:val="left"/>
      <w:pPr>
        <w:ind w:left="5641" w:hanging="478"/>
      </w:pPr>
      <w:rPr>
        <w:rFonts w:hint="default"/>
      </w:rPr>
    </w:lvl>
    <w:lvl w:ilvl="8" w:tplc="CDEC5EA4">
      <w:numFmt w:val="bullet"/>
      <w:lvlText w:val="•"/>
      <w:lvlJc w:val="left"/>
      <w:pPr>
        <w:ind w:left="6358" w:hanging="478"/>
      </w:pPr>
      <w:rPr>
        <w:rFonts w:hint="default"/>
      </w:rPr>
    </w:lvl>
  </w:abstractNum>
  <w:abstractNum w:abstractNumId="35" w15:restartNumberingAfterBreak="0">
    <w:nsid w:val="308A5D03"/>
    <w:multiLevelType w:val="hybridMultilevel"/>
    <w:tmpl w:val="0EAC1B72"/>
    <w:lvl w:ilvl="0" w:tplc="2A80B7D2">
      <w:start w:val="1"/>
      <w:numFmt w:val="decimal"/>
      <w:lvlText w:val="%1."/>
      <w:lvlJc w:val="left"/>
      <w:pPr>
        <w:ind w:left="956" w:hanging="285"/>
      </w:pPr>
      <w:rPr>
        <w:rFonts w:ascii="Times New Roman" w:eastAsia="Times New Roman" w:hAnsi="Times New Roman" w:cs="Times New Roman" w:hint="default"/>
        <w:color w:val="221F1F"/>
        <w:w w:val="100"/>
        <w:sz w:val="20"/>
        <w:szCs w:val="20"/>
      </w:rPr>
    </w:lvl>
    <w:lvl w:ilvl="1" w:tplc="ACE0BB40">
      <w:numFmt w:val="bullet"/>
      <w:lvlText w:val="•"/>
      <w:lvlJc w:val="left"/>
      <w:pPr>
        <w:ind w:left="1581" w:hanging="285"/>
      </w:pPr>
      <w:rPr>
        <w:rFonts w:hint="default"/>
      </w:rPr>
    </w:lvl>
    <w:lvl w:ilvl="2" w:tplc="0C50A878">
      <w:numFmt w:val="bullet"/>
      <w:lvlText w:val="•"/>
      <w:lvlJc w:val="left"/>
      <w:pPr>
        <w:ind w:left="2202" w:hanging="285"/>
      </w:pPr>
      <w:rPr>
        <w:rFonts w:hint="default"/>
      </w:rPr>
    </w:lvl>
    <w:lvl w:ilvl="3" w:tplc="7B66854C">
      <w:numFmt w:val="bullet"/>
      <w:lvlText w:val="•"/>
      <w:lvlJc w:val="left"/>
      <w:pPr>
        <w:ind w:left="2823" w:hanging="285"/>
      </w:pPr>
      <w:rPr>
        <w:rFonts w:hint="default"/>
      </w:rPr>
    </w:lvl>
    <w:lvl w:ilvl="4" w:tplc="43769178">
      <w:numFmt w:val="bullet"/>
      <w:lvlText w:val="•"/>
      <w:lvlJc w:val="left"/>
      <w:pPr>
        <w:ind w:left="3445" w:hanging="285"/>
      </w:pPr>
      <w:rPr>
        <w:rFonts w:hint="default"/>
      </w:rPr>
    </w:lvl>
    <w:lvl w:ilvl="5" w:tplc="3F2C094A">
      <w:numFmt w:val="bullet"/>
      <w:lvlText w:val="•"/>
      <w:lvlJc w:val="left"/>
      <w:pPr>
        <w:ind w:left="4066" w:hanging="285"/>
      </w:pPr>
      <w:rPr>
        <w:rFonts w:hint="default"/>
      </w:rPr>
    </w:lvl>
    <w:lvl w:ilvl="6" w:tplc="D9E6E328">
      <w:numFmt w:val="bullet"/>
      <w:lvlText w:val="•"/>
      <w:lvlJc w:val="left"/>
      <w:pPr>
        <w:ind w:left="4687" w:hanging="285"/>
      </w:pPr>
      <w:rPr>
        <w:rFonts w:hint="default"/>
      </w:rPr>
    </w:lvl>
    <w:lvl w:ilvl="7" w:tplc="FAA675AC">
      <w:numFmt w:val="bullet"/>
      <w:lvlText w:val="•"/>
      <w:lvlJc w:val="left"/>
      <w:pPr>
        <w:ind w:left="5309" w:hanging="285"/>
      </w:pPr>
      <w:rPr>
        <w:rFonts w:hint="default"/>
      </w:rPr>
    </w:lvl>
    <w:lvl w:ilvl="8" w:tplc="B4B64D98">
      <w:numFmt w:val="bullet"/>
      <w:lvlText w:val="•"/>
      <w:lvlJc w:val="left"/>
      <w:pPr>
        <w:ind w:left="5930" w:hanging="285"/>
      </w:pPr>
      <w:rPr>
        <w:rFonts w:hint="default"/>
      </w:rPr>
    </w:lvl>
  </w:abstractNum>
  <w:abstractNum w:abstractNumId="36" w15:restartNumberingAfterBreak="0">
    <w:nsid w:val="31084DEB"/>
    <w:multiLevelType w:val="hybridMultilevel"/>
    <w:tmpl w:val="C82A6FD0"/>
    <w:lvl w:ilvl="0" w:tplc="104CB866">
      <w:start w:val="1"/>
      <w:numFmt w:val="lowerLetter"/>
      <w:lvlText w:val="(%1)"/>
      <w:lvlJc w:val="left"/>
      <w:pPr>
        <w:ind w:left="984" w:hanging="332"/>
      </w:pPr>
      <w:rPr>
        <w:rFonts w:ascii="Times New Roman" w:eastAsia="Times New Roman" w:hAnsi="Times New Roman" w:cs="Times New Roman" w:hint="default"/>
        <w:color w:val="221F1F"/>
        <w:w w:val="100"/>
        <w:sz w:val="18"/>
        <w:szCs w:val="18"/>
      </w:rPr>
    </w:lvl>
    <w:lvl w:ilvl="1" w:tplc="921E239E">
      <w:numFmt w:val="bullet"/>
      <w:lvlText w:val="•"/>
      <w:lvlJc w:val="left"/>
      <w:pPr>
        <w:ind w:left="1599" w:hanging="332"/>
      </w:pPr>
      <w:rPr>
        <w:rFonts w:hint="default"/>
      </w:rPr>
    </w:lvl>
    <w:lvl w:ilvl="2" w:tplc="F1C6E662">
      <w:numFmt w:val="bullet"/>
      <w:lvlText w:val="•"/>
      <w:lvlJc w:val="left"/>
      <w:pPr>
        <w:ind w:left="2218" w:hanging="332"/>
      </w:pPr>
      <w:rPr>
        <w:rFonts w:hint="default"/>
      </w:rPr>
    </w:lvl>
    <w:lvl w:ilvl="3" w:tplc="E3A4CBE0">
      <w:numFmt w:val="bullet"/>
      <w:lvlText w:val="•"/>
      <w:lvlJc w:val="left"/>
      <w:pPr>
        <w:ind w:left="2837" w:hanging="332"/>
      </w:pPr>
      <w:rPr>
        <w:rFonts w:hint="default"/>
      </w:rPr>
    </w:lvl>
    <w:lvl w:ilvl="4" w:tplc="06AAFE26">
      <w:numFmt w:val="bullet"/>
      <w:lvlText w:val="•"/>
      <w:lvlJc w:val="left"/>
      <w:pPr>
        <w:ind w:left="3457" w:hanging="332"/>
      </w:pPr>
      <w:rPr>
        <w:rFonts w:hint="default"/>
      </w:rPr>
    </w:lvl>
    <w:lvl w:ilvl="5" w:tplc="7B062872">
      <w:numFmt w:val="bullet"/>
      <w:lvlText w:val="•"/>
      <w:lvlJc w:val="left"/>
      <w:pPr>
        <w:ind w:left="4076" w:hanging="332"/>
      </w:pPr>
      <w:rPr>
        <w:rFonts w:hint="default"/>
      </w:rPr>
    </w:lvl>
    <w:lvl w:ilvl="6" w:tplc="EB12D4B2">
      <w:numFmt w:val="bullet"/>
      <w:lvlText w:val="•"/>
      <w:lvlJc w:val="left"/>
      <w:pPr>
        <w:ind w:left="4695" w:hanging="332"/>
      </w:pPr>
      <w:rPr>
        <w:rFonts w:hint="default"/>
      </w:rPr>
    </w:lvl>
    <w:lvl w:ilvl="7" w:tplc="5524DEBC">
      <w:numFmt w:val="bullet"/>
      <w:lvlText w:val="•"/>
      <w:lvlJc w:val="left"/>
      <w:pPr>
        <w:ind w:left="5315" w:hanging="332"/>
      </w:pPr>
      <w:rPr>
        <w:rFonts w:hint="default"/>
      </w:rPr>
    </w:lvl>
    <w:lvl w:ilvl="8" w:tplc="57B88C08">
      <w:numFmt w:val="bullet"/>
      <w:lvlText w:val="•"/>
      <w:lvlJc w:val="left"/>
      <w:pPr>
        <w:ind w:left="5934" w:hanging="332"/>
      </w:pPr>
      <w:rPr>
        <w:rFonts w:hint="default"/>
      </w:rPr>
    </w:lvl>
  </w:abstractNum>
  <w:abstractNum w:abstractNumId="37" w15:restartNumberingAfterBreak="0">
    <w:nsid w:val="32BC09FF"/>
    <w:multiLevelType w:val="hybridMultilevel"/>
    <w:tmpl w:val="7812C5D6"/>
    <w:lvl w:ilvl="0" w:tplc="475036B8">
      <w:start w:val="1"/>
      <w:numFmt w:val="lowerLetter"/>
      <w:lvlText w:val="(%1)"/>
      <w:lvlJc w:val="left"/>
      <w:pPr>
        <w:ind w:left="1260" w:hanging="381"/>
      </w:pPr>
      <w:rPr>
        <w:rFonts w:ascii="Times New Roman" w:eastAsia="Times New Roman" w:hAnsi="Times New Roman" w:cs="Times New Roman" w:hint="default"/>
        <w:color w:val="221F1F"/>
        <w:w w:val="100"/>
        <w:sz w:val="18"/>
        <w:szCs w:val="18"/>
      </w:rPr>
    </w:lvl>
    <w:lvl w:ilvl="1" w:tplc="BE881D0A">
      <w:numFmt w:val="bullet"/>
      <w:lvlText w:val="•"/>
      <w:lvlJc w:val="left"/>
      <w:pPr>
        <w:ind w:left="2060" w:hanging="381"/>
      </w:pPr>
      <w:rPr>
        <w:rFonts w:hint="default"/>
      </w:rPr>
    </w:lvl>
    <w:lvl w:ilvl="2" w:tplc="772691DA">
      <w:numFmt w:val="bullet"/>
      <w:lvlText w:val="•"/>
      <w:lvlJc w:val="left"/>
      <w:pPr>
        <w:ind w:left="2861" w:hanging="381"/>
      </w:pPr>
      <w:rPr>
        <w:rFonts w:hint="default"/>
      </w:rPr>
    </w:lvl>
    <w:lvl w:ilvl="3" w:tplc="BAC8FA7E">
      <w:numFmt w:val="bullet"/>
      <w:lvlText w:val="•"/>
      <w:lvlJc w:val="left"/>
      <w:pPr>
        <w:ind w:left="3661" w:hanging="381"/>
      </w:pPr>
      <w:rPr>
        <w:rFonts w:hint="default"/>
      </w:rPr>
    </w:lvl>
    <w:lvl w:ilvl="4" w:tplc="3FEEDC3A">
      <w:numFmt w:val="bullet"/>
      <w:lvlText w:val="•"/>
      <w:lvlJc w:val="left"/>
      <w:pPr>
        <w:ind w:left="4462" w:hanging="381"/>
      </w:pPr>
      <w:rPr>
        <w:rFonts w:hint="default"/>
      </w:rPr>
    </w:lvl>
    <w:lvl w:ilvl="5" w:tplc="4D807BCE">
      <w:numFmt w:val="bullet"/>
      <w:lvlText w:val="•"/>
      <w:lvlJc w:val="left"/>
      <w:pPr>
        <w:ind w:left="5263" w:hanging="381"/>
      </w:pPr>
      <w:rPr>
        <w:rFonts w:hint="default"/>
      </w:rPr>
    </w:lvl>
    <w:lvl w:ilvl="6" w:tplc="3134F10A">
      <w:numFmt w:val="bullet"/>
      <w:lvlText w:val="•"/>
      <w:lvlJc w:val="left"/>
      <w:pPr>
        <w:ind w:left="6063" w:hanging="381"/>
      </w:pPr>
      <w:rPr>
        <w:rFonts w:hint="default"/>
      </w:rPr>
    </w:lvl>
    <w:lvl w:ilvl="7" w:tplc="C386A068">
      <w:numFmt w:val="bullet"/>
      <w:lvlText w:val="•"/>
      <w:lvlJc w:val="left"/>
      <w:pPr>
        <w:ind w:left="6864" w:hanging="381"/>
      </w:pPr>
      <w:rPr>
        <w:rFonts w:hint="default"/>
      </w:rPr>
    </w:lvl>
    <w:lvl w:ilvl="8" w:tplc="40C636D4">
      <w:numFmt w:val="bullet"/>
      <w:lvlText w:val="•"/>
      <w:lvlJc w:val="left"/>
      <w:pPr>
        <w:ind w:left="7665" w:hanging="381"/>
      </w:pPr>
      <w:rPr>
        <w:rFonts w:hint="default"/>
      </w:rPr>
    </w:lvl>
  </w:abstractNum>
  <w:abstractNum w:abstractNumId="38" w15:restartNumberingAfterBreak="0">
    <w:nsid w:val="336201D5"/>
    <w:multiLevelType w:val="hybridMultilevel"/>
    <w:tmpl w:val="FE18706C"/>
    <w:lvl w:ilvl="0" w:tplc="46766A2C">
      <w:start w:val="1"/>
      <w:numFmt w:val="decimal"/>
      <w:lvlText w:val="%1."/>
      <w:lvlJc w:val="left"/>
      <w:pPr>
        <w:ind w:left="165" w:hanging="225"/>
      </w:pPr>
      <w:rPr>
        <w:rFonts w:ascii="Times New Roman" w:eastAsia="Times New Roman" w:hAnsi="Times New Roman" w:cs="Times New Roman" w:hint="default"/>
        <w:color w:val="221F1F"/>
        <w:w w:val="100"/>
        <w:sz w:val="20"/>
        <w:szCs w:val="20"/>
      </w:rPr>
    </w:lvl>
    <w:lvl w:ilvl="1" w:tplc="B274943E">
      <w:numFmt w:val="bullet"/>
      <w:lvlText w:val="•"/>
      <w:lvlJc w:val="left"/>
      <w:pPr>
        <w:ind w:left="861" w:hanging="225"/>
      </w:pPr>
      <w:rPr>
        <w:rFonts w:hint="default"/>
      </w:rPr>
    </w:lvl>
    <w:lvl w:ilvl="2" w:tplc="7F0435DE">
      <w:numFmt w:val="bullet"/>
      <w:lvlText w:val="•"/>
      <w:lvlJc w:val="left"/>
      <w:pPr>
        <w:ind w:left="1562" w:hanging="225"/>
      </w:pPr>
      <w:rPr>
        <w:rFonts w:hint="default"/>
      </w:rPr>
    </w:lvl>
    <w:lvl w:ilvl="3" w:tplc="F604A0BC">
      <w:numFmt w:val="bullet"/>
      <w:lvlText w:val="•"/>
      <w:lvlJc w:val="left"/>
      <w:pPr>
        <w:ind w:left="2263" w:hanging="225"/>
      </w:pPr>
      <w:rPr>
        <w:rFonts w:hint="default"/>
      </w:rPr>
    </w:lvl>
    <w:lvl w:ilvl="4" w:tplc="D2D857C2">
      <w:numFmt w:val="bullet"/>
      <w:lvlText w:val="•"/>
      <w:lvlJc w:val="left"/>
      <w:pPr>
        <w:ind w:left="2965" w:hanging="225"/>
      </w:pPr>
      <w:rPr>
        <w:rFonts w:hint="default"/>
      </w:rPr>
    </w:lvl>
    <w:lvl w:ilvl="5" w:tplc="484CDB3C">
      <w:numFmt w:val="bullet"/>
      <w:lvlText w:val="•"/>
      <w:lvlJc w:val="left"/>
      <w:pPr>
        <w:ind w:left="3666" w:hanging="225"/>
      </w:pPr>
      <w:rPr>
        <w:rFonts w:hint="default"/>
      </w:rPr>
    </w:lvl>
    <w:lvl w:ilvl="6" w:tplc="2354CFB4">
      <w:numFmt w:val="bullet"/>
      <w:lvlText w:val="•"/>
      <w:lvlJc w:val="left"/>
      <w:pPr>
        <w:ind w:left="4367" w:hanging="225"/>
      </w:pPr>
      <w:rPr>
        <w:rFonts w:hint="default"/>
      </w:rPr>
    </w:lvl>
    <w:lvl w:ilvl="7" w:tplc="D10EBB52">
      <w:numFmt w:val="bullet"/>
      <w:lvlText w:val="•"/>
      <w:lvlJc w:val="left"/>
      <w:pPr>
        <w:ind w:left="5069" w:hanging="225"/>
      </w:pPr>
      <w:rPr>
        <w:rFonts w:hint="default"/>
      </w:rPr>
    </w:lvl>
    <w:lvl w:ilvl="8" w:tplc="C2ACDEA2">
      <w:numFmt w:val="bullet"/>
      <w:lvlText w:val="•"/>
      <w:lvlJc w:val="left"/>
      <w:pPr>
        <w:ind w:left="5770" w:hanging="225"/>
      </w:pPr>
      <w:rPr>
        <w:rFonts w:hint="default"/>
      </w:rPr>
    </w:lvl>
  </w:abstractNum>
  <w:abstractNum w:abstractNumId="39" w15:restartNumberingAfterBreak="0">
    <w:nsid w:val="3826367D"/>
    <w:multiLevelType w:val="hybridMultilevel"/>
    <w:tmpl w:val="1B7CBD3E"/>
    <w:lvl w:ilvl="0" w:tplc="9774B428">
      <w:start w:val="1"/>
      <w:numFmt w:val="decimal"/>
      <w:lvlText w:val="%1."/>
      <w:lvlJc w:val="left"/>
      <w:pPr>
        <w:ind w:left="1261" w:hanging="322"/>
        <w:jc w:val="right"/>
      </w:pPr>
      <w:rPr>
        <w:rFonts w:ascii="Times New Roman" w:eastAsia="Times New Roman" w:hAnsi="Times New Roman" w:cs="Times New Roman" w:hint="default"/>
        <w:color w:val="221F1F"/>
        <w:w w:val="100"/>
        <w:sz w:val="20"/>
        <w:szCs w:val="20"/>
      </w:rPr>
    </w:lvl>
    <w:lvl w:ilvl="1" w:tplc="EDD0C96A">
      <w:start w:val="1"/>
      <w:numFmt w:val="lowerLetter"/>
      <w:lvlText w:val="(%2)"/>
      <w:lvlJc w:val="left"/>
      <w:pPr>
        <w:ind w:left="2072" w:hanging="483"/>
      </w:pPr>
      <w:rPr>
        <w:rFonts w:ascii="Times New Roman" w:eastAsia="Times New Roman" w:hAnsi="Times New Roman" w:cs="Times New Roman" w:hint="default"/>
        <w:color w:val="221F1F"/>
        <w:spacing w:val="-1"/>
        <w:w w:val="100"/>
        <w:sz w:val="20"/>
        <w:szCs w:val="20"/>
      </w:rPr>
    </w:lvl>
    <w:lvl w:ilvl="2" w:tplc="6F42C2DE">
      <w:numFmt w:val="bullet"/>
      <w:lvlText w:val="•"/>
      <w:lvlJc w:val="left"/>
      <w:pPr>
        <w:ind w:left="2645" w:hanging="483"/>
      </w:pPr>
      <w:rPr>
        <w:rFonts w:hint="default"/>
      </w:rPr>
    </w:lvl>
    <w:lvl w:ilvl="3" w:tplc="32929CA0">
      <w:numFmt w:val="bullet"/>
      <w:lvlText w:val="•"/>
      <w:lvlJc w:val="left"/>
      <w:pPr>
        <w:ind w:left="3211" w:hanging="483"/>
      </w:pPr>
      <w:rPr>
        <w:rFonts w:hint="default"/>
      </w:rPr>
    </w:lvl>
    <w:lvl w:ilvl="4" w:tplc="293E807C">
      <w:numFmt w:val="bullet"/>
      <w:lvlText w:val="•"/>
      <w:lvlJc w:val="left"/>
      <w:pPr>
        <w:ind w:left="3777" w:hanging="483"/>
      </w:pPr>
      <w:rPr>
        <w:rFonts w:hint="default"/>
      </w:rPr>
    </w:lvl>
    <w:lvl w:ilvl="5" w:tplc="A31E4EBC">
      <w:numFmt w:val="bullet"/>
      <w:lvlText w:val="•"/>
      <w:lvlJc w:val="left"/>
      <w:pPr>
        <w:ind w:left="4343" w:hanging="483"/>
      </w:pPr>
      <w:rPr>
        <w:rFonts w:hint="default"/>
      </w:rPr>
    </w:lvl>
    <w:lvl w:ilvl="6" w:tplc="D9BA3FC4">
      <w:numFmt w:val="bullet"/>
      <w:lvlText w:val="•"/>
      <w:lvlJc w:val="left"/>
      <w:pPr>
        <w:ind w:left="4909" w:hanging="483"/>
      </w:pPr>
      <w:rPr>
        <w:rFonts w:hint="default"/>
      </w:rPr>
    </w:lvl>
    <w:lvl w:ilvl="7" w:tplc="CCE29388">
      <w:numFmt w:val="bullet"/>
      <w:lvlText w:val="•"/>
      <w:lvlJc w:val="left"/>
      <w:pPr>
        <w:ind w:left="5475" w:hanging="483"/>
      </w:pPr>
      <w:rPr>
        <w:rFonts w:hint="default"/>
      </w:rPr>
    </w:lvl>
    <w:lvl w:ilvl="8" w:tplc="384888DE">
      <w:numFmt w:val="bullet"/>
      <w:lvlText w:val="•"/>
      <w:lvlJc w:val="left"/>
      <w:pPr>
        <w:ind w:left="6041" w:hanging="483"/>
      </w:pPr>
      <w:rPr>
        <w:rFonts w:hint="default"/>
      </w:rPr>
    </w:lvl>
  </w:abstractNum>
  <w:abstractNum w:abstractNumId="40" w15:restartNumberingAfterBreak="0">
    <w:nsid w:val="38717C00"/>
    <w:multiLevelType w:val="hybridMultilevel"/>
    <w:tmpl w:val="D2D83702"/>
    <w:lvl w:ilvl="0" w:tplc="9006DA7A">
      <w:start w:val="1"/>
      <w:numFmt w:val="decimal"/>
      <w:lvlText w:val="%1."/>
      <w:lvlJc w:val="left"/>
      <w:pPr>
        <w:ind w:left="196" w:hanging="224"/>
        <w:jc w:val="right"/>
      </w:pPr>
      <w:rPr>
        <w:rFonts w:ascii="Times New Roman" w:eastAsia="Times New Roman" w:hAnsi="Times New Roman" w:cs="Times New Roman" w:hint="default"/>
        <w:color w:val="221F1F"/>
        <w:w w:val="100"/>
        <w:sz w:val="20"/>
        <w:szCs w:val="20"/>
      </w:rPr>
    </w:lvl>
    <w:lvl w:ilvl="1" w:tplc="1D0A5256">
      <w:numFmt w:val="bullet"/>
      <w:lvlText w:val="•"/>
      <w:lvlJc w:val="left"/>
      <w:pPr>
        <w:ind w:left="899" w:hanging="224"/>
      </w:pPr>
      <w:rPr>
        <w:rFonts w:hint="default"/>
      </w:rPr>
    </w:lvl>
    <w:lvl w:ilvl="2" w:tplc="0C509C20">
      <w:numFmt w:val="bullet"/>
      <w:lvlText w:val="•"/>
      <w:lvlJc w:val="left"/>
      <w:pPr>
        <w:ind w:left="1598" w:hanging="224"/>
      </w:pPr>
      <w:rPr>
        <w:rFonts w:hint="default"/>
      </w:rPr>
    </w:lvl>
    <w:lvl w:ilvl="3" w:tplc="ED2674BC">
      <w:numFmt w:val="bullet"/>
      <w:lvlText w:val="•"/>
      <w:lvlJc w:val="left"/>
      <w:pPr>
        <w:ind w:left="2297" w:hanging="224"/>
      </w:pPr>
      <w:rPr>
        <w:rFonts w:hint="default"/>
      </w:rPr>
    </w:lvl>
    <w:lvl w:ilvl="4" w:tplc="C01A3842">
      <w:numFmt w:val="bullet"/>
      <w:lvlText w:val="•"/>
      <w:lvlJc w:val="left"/>
      <w:pPr>
        <w:ind w:left="2997" w:hanging="224"/>
      </w:pPr>
      <w:rPr>
        <w:rFonts w:hint="default"/>
      </w:rPr>
    </w:lvl>
    <w:lvl w:ilvl="5" w:tplc="8B12CA88">
      <w:numFmt w:val="bullet"/>
      <w:lvlText w:val="•"/>
      <w:lvlJc w:val="left"/>
      <w:pPr>
        <w:ind w:left="3696" w:hanging="224"/>
      </w:pPr>
      <w:rPr>
        <w:rFonts w:hint="default"/>
      </w:rPr>
    </w:lvl>
    <w:lvl w:ilvl="6" w:tplc="7A524078">
      <w:numFmt w:val="bullet"/>
      <w:lvlText w:val="•"/>
      <w:lvlJc w:val="left"/>
      <w:pPr>
        <w:ind w:left="4395" w:hanging="224"/>
      </w:pPr>
      <w:rPr>
        <w:rFonts w:hint="default"/>
      </w:rPr>
    </w:lvl>
    <w:lvl w:ilvl="7" w:tplc="917E2770">
      <w:numFmt w:val="bullet"/>
      <w:lvlText w:val="•"/>
      <w:lvlJc w:val="left"/>
      <w:pPr>
        <w:ind w:left="5095" w:hanging="224"/>
      </w:pPr>
      <w:rPr>
        <w:rFonts w:hint="default"/>
      </w:rPr>
    </w:lvl>
    <w:lvl w:ilvl="8" w:tplc="6A967596">
      <w:numFmt w:val="bullet"/>
      <w:lvlText w:val="•"/>
      <w:lvlJc w:val="left"/>
      <w:pPr>
        <w:ind w:left="5794" w:hanging="224"/>
      </w:pPr>
      <w:rPr>
        <w:rFonts w:hint="default"/>
      </w:rPr>
    </w:lvl>
  </w:abstractNum>
  <w:abstractNum w:abstractNumId="41" w15:restartNumberingAfterBreak="0">
    <w:nsid w:val="39B92B03"/>
    <w:multiLevelType w:val="hybridMultilevel"/>
    <w:tmpl w:val="8C88D5D8"/>
    <w:lvl w:ilvl="0" w:tplc="4608031A">
      <w:start w:val="1"/>
      <w:numFmt w:val="decimal"/>
      <w:lvlText w:val="%1."/>
      <w:lvlJc w:val="left"/>
      <w:pPr>
        <w:ind w:left="143" w:hanging="279"/>
      </w:pPr>
      <w:rPr>
        <w:rFonts w:ascii="Times New Roman" w:eastAsia="Times New Roman" w:hAnsi="Times New Roman" w:cs="Times New Roman" w:hint="default"/>
        <w:color w:val="221F1F"/>
        <w:w w:val="100"/>
        <w:sz w:val="20"/>
        <w:szCs w:val="20"/>
      </w:rPr>
    </w:lvl>
    <w:lvl w:ilvl="1" w:tplc="603AF2B6">
      <w:numFmt w:val="bullet"/>
      <w:lvlText w:val="•"/>
      <w:lvlJc w:val="left"/>
      <w:pPr>
        <w:ind w:left="843" w:hanging="279"/>
      </w:pPr>
      <w:rPr>
        <w:rFonts w:hint="default"/>
      </w:rPr>
    </w:lvl>
    <w:lvl w:ilvl="2" w:tplc="F530EC76">
      <w:numFmt w:val="bullet"/>
      <w:lvlText w:val="•"/>
      <w:lvlJc w:val="left"/>
      <w:pPr>
        <w:ind w:left="1546" w:hanging="279"/>
      </w:pPr>
      <w:rPr>
        <w:rFonts w:hint="default"/>
      </w:rPr>
    </w:lvl>
    <w:lvl w:ilvl="3" w:tplc="F6C68EBC">
      <w:numFmt w:val="bullet"/>
      <w:lvlText w:val="•"/>
      <w:lvlJc w:val="left"/>
      <w:pPr>
        <w:ind w:left="2249" w:hanging="279"/>
      </w:pPr>
      <w:rPr>
        <w:rFonts w:hint="default"/>
      </w:rPr>
    </w:lvl>
    <w:lvl w:ilvl="4" w:tplc="5738996C">
      <w:numFmt w:val="bullet"/>
      <w:lvlText w:val="•"/>
      <w:lvlJc w:val="left"/>
      <w:pPr>
        <w:ind w:left="2953" w:hanging="279"/>
      </w:pPr>
      <w:rPr>
        <w:rFonts w:hint="default"/>
      </w:rPr>
    </w:lvl>
    <w:lvl w:ilvl="5" w:tplc="43E06CD6">
      <w:numFmt w:val="bullet"/>
      <w:lvlText w:val="•"/>
      <w:lvlJc w:val="left"/>
      <w:pPr>
        <w:ind w:left="3656" w:hanging="279"/>
      </w:pPr>
      <w:rPr>
        <w:rFonts w:hint="default"/>
      </w:rPr>
    </w:lvl>
    <w:lvl w:ilvl="6" w:tplc="C1B0F548">
      <w:numFmt w:val="bullet"/>
      <w:lvlText w:val="•"/>
      <w:lvlJc w:val="left"/>
      <w:pPr>
        <w:ind w:left="4359" w:hanging="279"/>
      </w:pPr>
      <w:rPr>
        <w:rFonts w:hint="default"/>
      </w:rPr>
    </w:lvl>
    <w:lvl w:ilvl="7" w:tplc="7F5A30DC">
      <w:numFmt w:val="bullet"/>
      <w:lvlText w:val="•"/>
      <w:lvlJc w:val="left"/>
      <w:pPr>
        <w:ind w:left="5063" w:hanging="279"/>
      </w:pPr>
      <w:rPr>
        <w:rFonts w:hint="default"/>
      </w:rPr>
    </w:lvl>
    <w:lvl w:ilvl="8" w:tplc="B1381F6A">
      <w:numFmt w:val="bullet"/>
      <w:lvlText w:val="•"/>
      <w:lvlJc w:val="left"/>
      <w:pPr>
        <w:ind w:left="5766" w:hanging="279"/>
      </w:pPr>
      <w:rPr>
        <w:rFonts w:hint="default"/>
      </w:rPr>
    </w:lvl>
  </w:abstractNum>
  <w:abstractNum w:abstractNumId="42" w15:restartNumberingAfterBreak="0">
    <w:nsid w:val="39ED0790"/>
    <w:multiLevelType w:val="hybridMultilevel"/>
    <w:tmpl w:val="89A035D8"/>
    <w:lvl w:ilvl="0" w:tplc="220A1DF4">
      <w:start w:val="1"/>
      <w:numFmt w:val="decimal"/>
      <w:lvlText w:val="%1."/>
      <w:lvlJc w:val="left"/>
      <w:pPr>
        <w:ind w:left="814" w:hanging="201"/>
      </w:pPr>
      <w:rPr>
        <w:rFonts w:ascii="Times New Roman" w:eastAsia="Times New Roman" w:hAnsi="Times New Roman" w:cs="Times New Roman" w:hint="default"/>
        <w:color w:val="221F1F"/>
        <w:w w:val="100"/>
        <w:sz w:val="20"/>
        <w:szCs w:val="20"/>
      </w:rPr>
    </w:lvl>
    <w:lvl w:ilvl="1" w:tplc="92EC13FC">
      <w:numFmt w:val="bullet"/>
      <w:lvlText w:val="•"/>
      <w:lvlJc w:val="left"/>
      <w:pPr>
        <w:ind w:left="1453" w:hanging="201"/>
      </w:pPr>
      <w:rPr>
        <w:rFonts w:hint="default"/>
      </w:rPr>
    </w:lvl>
    <w:lvl w:ilvl="2" w:tplc="06BA45E6">
      <w:numFmt w:val="bullet"/>
      <w:lvlText w:val="•"/>
      <w:lvlJc w:val="left"/>
      <w:pPr>
        <w:ind w:left="2086" w:hanging="201"/>
      </w:pPr>
      <w:rPr>
        <w:rFonts w:hint="default"/>
      </w:rPr>
    </w:lvl>
    <w:lvl w:ilvl="3" w:tplc="19AEA3DA">
      <w:numFmt w:val="bullet"/>
      <w:lvlText w:val="•"/>
      <w:lvlJc w:val="left"/>
      <w:pPr>
        <w:ind w:left="2719" w:hanging="201"/>
      </w:pPr>
      <w:rPr>
        <w:rFonts w:hint="default"/>
      </w:rPr>
    </w:lvl>
    <w:lvl w:ilvl="4" w:tplc="8004AB40">
      <w:numFmt w:val="bullet"/>
      <w:lvlText w:val="•"/>
      <w:lvlJc w:val="left"/>
      <w:pPr>
        <w:ind w:left="3353" w:hanging="201"/>
      </w:pPr>
      <w:rPr>
        <w:rFonts w:hint="default"/>
      </w:rPr>
    </w:lvl>
    <w:lvl w:ilvl="5" w:tplc="2E6C5E0A">
      <w:numFmt w:val="bullet"/>
      <w:lvlText w:val="•"/>
      <w:lvlJc w:val="left"/>
      <w:pPr>
        <w:ind w:left="3986" w:hanging="201"/>
      </w:pPr>
      <w:rPr>
        <w:rFonts w:hint="default"/>
      </w:rPr>
    </w:lvl>
    <w:lvl w:ilvl="6" w:tplc="14E26DA0">
      <w:numFmt w:val="bullet"/>
      <w:lvlText w:val="•"/>
      <w:lvlJc w:val="left"/>
      <w:pPr>
        <w:ind w:left="4619" w:hanging="201"/>
      </w:pPr>
      <w:rPr>
        <w:rFonts w:hint="default"/>
      </w:rPr>
    </w:lvl>
    <w:lvl w:ilvl="7" w:tplc="F74479DE">
      <w:numFmt w:val="bullet"/>
      <w:lvlText w:val="•"/>
      <w:lvlJc w:val="left"/>
      <w:pPr>
        <w:ind w:left="5253" w:hanging="201"/>
      </w:pPr>
      <w:rPr>
        <w:rFonts w:hint="default"/>
      </w:rPr>
    </w:lvl>
    <w:lvl w:ilvl="8" w:tplc="CD1068E6">
      <w:numFmt w:val="bullet"/>
      <w:lvlText w:val="•"/>
      <w:lvlJc w:val="left"/>
      <w:pPr>
        <w:ind w:left="5886" w:hanging="201"/>
      </w:pPr>
      <w:rPr>
        <w:rFonts w:hint="default"/>
      </w:rPr>
    </w:lvl>
  </w:abstractNum>
  <w:abstractNum w:abstractNumId="43" w15:restartNumberingAfterBreak="0">
    <w:nsid w:val="3A1330D2"/>
    <w:multiLevelType w:val="hybridMultilevel"/>
    <w:tmpl w:val="480209FC"/>
    <w:lvl w:ilvl="0" w:tplc="7DE408A0">
      <w:start w:val="1"/>
      <w:numFmt w:val="lowerLetter"/>
      <w:lvlText w:val="(%1)"/>
      <w:lvlJc w:val="left"/>
      <w:pPr>
        <w:ind w:left="1069" w:hanging="416"/>
      </w:pPr>
      <w:rPr>
        <w:rFonts w:ascii="Times New Roman" w:eastAsia="Times New Roman" w:hAnsi="Times New Roman" w:cs="Times New Roman" w:hint="default"/>
        <w:color w:val="221F1F"/>
        <w:spacing w:val="-1"/>
        <w:w w:val="100"/>
        <w:sz w:val="20"/>
        <w:szCs w:val="20"/>
      </w:rPr>
    </w:lvl>
    <w:lvl w:ilvl="1" w:tplc="2362AFD6">
      <w:numFmt w:val="bullet"/>
      <w:lvlText w:val="•"/>
      <w:lvlJc w:val="left"/>
      <w:pPr>
        <w:ind w:left="1733" w:hanging="416"/>
      </w:pPr>
      <w:rPr>
        <w:rFonts w:hint="default"/>
      </w:rPr>
    </w:lvl>
    <w:lvl w:ilvl="2" w:tplc="2E2A5FB4">
      <w:numFmt w:val="bullet"/>
      <w:lvlText w:val="•"/>
      <w:lvlJc w:val="left"/>
      <w:pPr>
        <w:ind w:left="2406" w:hanging="416"/>
      </w:pPr>
      <w:rPr>
        <w:rFonts w:hint="default"/>
      </w:rPr>
    </w:lvl>
    <w:lvl w:ilvl="3" w:tplc="194E35C2">
      <w:numFmt w:val="bullet"/>
      <w:lvlText w:val="•"/>
      <w:lvlJc w:val="left"/>
      <w:pPr>
        <w:ind w:left="3079" w:hanging="416"/>
      </w:pPr>
      <w:rPr>
        <w:rFonts w:hint="default"/>
      </w:rPr>
    </w:lvl>
    <w:lvl w:ilvl="4" w:tplc="A2B44276">
      <w:numFmt w:val="bullet"/>
      <w:lvlText w:val="•"/>
      <w:lvlJc w:val="left"/>
      <w:pPr>
        <w:ind w:left="3753" w:hanging="416"/>
      </w:pPr>
      <w:rPr>
        <w:rFonts w:hint="default"/>
      </w:rPr>
    </w:lvl>
    <w:lvl w:ilvl="5" w:tplc="FE0E2B36">
      <w:numFmt w:val="bullet"/>
      <w:lvlText w:val="•"/>
      <w:lvlJc w:val="left"/>
      <w:pPr>
        <w:ind w:left="4426" w:hanging="416"/>
      </w:pPr>
      <w:rPr>
        <w:rFonts w:hint="default"/>
      </w:rPr>
    </w:lvl>
    <w:lvl w:ilvl="6" w:tplc="43384812">
      <w:numFmt w:val="bullet"/>
      <w:lvlText w:val="•"/>
      <w:lvlJc w:val="left"/>
      <w:pPr>
        <w:ind w:left="5099" w:hanging="416"/>
      </w:pPr>
      <w:rPr>
        <w:rFonts w:hint="default"/>
      </w:rPr>
    </w:lvl>
    <w:lvl w:ilvl="7" w:tplc="45E24808">
      <w:numFmt w:val="bullet"/>
      <w:lvlText w:val="•"/>
      <w:lvlJc w:val="left"/>
      <w:pPr>
        <w:ind w:left="5773" w:hanging="416"/>
      </w:pPr>
      <w:rPr>
        <w:rFonts w:hint="default"/>
      </w:rPr>
    </w:lvl>
    <w:lvl w:ilvl="8" w:tplc="EADA67FC">
      <w:numFmt w:val="bullet"/>
      <w:lvlText w:val="•"/>
      <w:lvlJc w:val="left"/>
      <w:pPr>
        <w:ind w:left="6446" w:hanging="416"/>
      </w:pPr>
      <w:rPr>
        <w:rFonts w:hint="default"/>
      </w:rPr>
    </w:lvl>
  </w:abstractNum>
  <w:abstractNum w:abstractNumId="44" w15:restartNumberingAfterBreak="0">
    <w:nsid w:val="3C1C49F0"/>
    <w:multiLevelType w:val="hybridMultilevel"/>
    <w:tmpl w:val="6AC22A06"/>
    <w:lvl w:ilvl="0" w:tplc="92E4E354">
      <w:numFmt w:val="bullet"/>
      <w:lvlText w:val="■"/>
      <w:lvlJc w:val="left"/>
      <w:pPr>
        <w:ind w:left="1040" w:hanging="840"/>
      </w:pPr>
      <w:rPr>
        <w:rFonts w:ascii="Arial" w:eastAsia="Arial" w:hAnsi="Arial" w:cs="Arial" w:hint="default"/>
        <w:color w:val="221F1F"/>
        <w:w w:val="99"/>
        <w:sz w:val="10"/>
        <w:szCs w:val="10"/>
      </w:rPr>
    </w:lvl>
    <w:lvl w:ilvl="1" w:tplc="CDD88596">
      <w:numFmt w:val="bullet"/>
      <w:lvlText w:val="•"/>
      <w:lvlJc w:val="left"/>
      <w:pPr>
        <w:ind w:left="1309" w:hanging="840"/>
      </w:pPr>
      <w:rPr>
        <w:rFonts w:hint="default"/>
      </w:rPr>
    </w:lvl>
    <w:lvl w:ilvl="2" w:tplc="6B5284D0">
      <w:numFmt w:val="bullet"/>
      <w:lvlText w:val="•"/>
      <w:lvlJc w:val="left"/>
      <w:pPr>
        <w:ind w:left="1579" w:hanging="840"/>
      </w:pPr>
      <w:rPr>
        <w:rFonts w:hint="default"/>
      </w:rPr>
    </w:lvl>
    <w:lvl w:ilvl="3" w:tplc="C7FA3610">
      <w:numFmt w:val="bullet"/>
      <w:lvlText w:val="•"/>
      <w:lvlJc w:val="left"/>
      <w:pPr>
        <w:ind w:left="1849" w:hanging="840"/>
      </w:pPr>
      <w:rPr>
        <w:rFonts w:hint="default"/>
      </w:rPr>
    </w:lvl>
    <w:lvl w:ilvl="4" w:tplc="79507E12">
      <w:numFmt w:val="bullet"/>
      <w:lvlText w:val="•"/>
      <w:lvlJc w:val="left"/>
      <w:pPr>
        <w:ind w:left="2119" w:hanging="840"/>
      </w:pPr>
      <w:rPr>
        <w:rFonts w:hint="default"/>
      </w:rPr>
    </w:lvl>
    <w:lvl w:ilvl="5" w:tplc="16760802">
      <w:numFmt w:val="bullet"/>
      <w:lvlText w:val="•"/>
      <w:lvlJc w:val="left"/>
      <w:pPr>
        <w:ind w:left="2389" w:hanging="840"/>
      </w:pPr>
      <w:rPr>
        <w:rFonts w:hint="default"/>
      </w:rPr>
    </w:lvl>
    <w:lvl w:ilvl="6" w:tplc="B016C752">
      <w:numFmt w:val="bullet"/>
      <w:lvlText w:val="•"/>
      <w:lvlJc w:val="left"/>
      <w:pPr>
        <w:ind w:left="2658" w:hanging="840"/>
      </w:pPr>
      <w:rPr>
        <w:rFonts w:hint="default"/>
      </w:rPr>
    </w:lvl>
    <w:lvl w:ilvl="7" w:tplc="34262138">
      <w:numFmt w:val="bullet"/>
      <w:lvlText w:val="•"/>
      <w:lvlJc w:val="left"/>
      <w:pPr>
        <w:ind w:left="2928" w:hanging="840"/>
      </w:pPr>
      <w:rPr>
        <w:rFonts w:hint="default"/>
      </w:rPr>
    </w:lvl>
    <w:lvl w:ilvl="8" w:tplc="CFBCE066">
      <w:numFmt w:val="bullet"/>
      <w:lvlText w:val="•"/>
      <w:lvlJc w:val="left"/>
      <w:pPr>
        <w:ind w:left="3198" w:hanging="840"/>
      </w:pPr>
      <w:rPr>
        <w:rFonts w:hint="default"/>
      </w:rPr>
    </w:lvl>
  </w:abstractNum>
  <w:abstractNum w:abstractNumId="45" w15:restartNumberingAfterBreak="0">
    <w:nsid w:val="3D2D2658"/>
    <w:multiLevelType w:val="hybridMultilevel"/>
    <w:tmpl w:val="88000362"/>
    <w:lvl w:ilvl="0" w:tplc="031232C2">
      <w:numFmt w:val="bullet"/>
      <w:lvlText w:val="■"/>
      <w:lvlJc w:val="left"/>
      <w:pPr>
        <w:ind w:left="752" w:hanging="552"/>
      </w:pPr>
      <w:rPr>
        <w:rFonts w:ascii="Arial" w:eastAsia="Arial" w:hAnsi="Arial" w:cs="Arial" w:hint="default"/>
        <w:color w:val="221F1F"/>
        <w:w w:val="99"/>
        <w:sz w:val="10"/>
        <w:szCs w:val="10"/>
      </w:rPr>
    </w:lvl>
    <w:lvl w:ilvl="1" w:tplc="9166580A">
      <w:numFmt w:val="bullet"/>
      <w:lvlText w:val="•"/>
      <w:lvlJc w:val="left"/>
      <w:pPr>
        <w:ind w:left="1057" w:hanging="552"/>
      </w:pPr>
      <w:rPr>
        <w:rFonts w:hint="default"/>
      </w:rPr>
    </w:lvl>
    <w:lvl w:ilvl="2" w:tplc="C88C1C1C">
      <w:numFmt w:val="bullet"/>
      <w:lvlText w:val="•"/>
      <w:lvlJc w:val="left"/>
      <w:pPr>
        <w:ind w:left="1355" w:hanging="552"/>
      </w:pPr>
      <w:rPr>
        <w:rFonts w:hint="default"/>
      </w:rPr>
    </w:lvl>
    <w:lvl w:ilvl="3" w:tplc="B994098E">
      <w:numFmt w:val="bullet"/>
      <w:lvlText w:val="•"/>
      <w:lvlJc w:val="left"/>
      <w:pPr>
        <w:ind w:left="1653" w:hanging="552"/>
      </w:pPr>
      <w:rPr>
        <w:rFonts w:hint="default"/>
      </w:rPr>
    </w:lvl>
    <w:lvl w:ilvl="4" w:tplc="D20C906A">
      <w:numFmt w:val="bullet"/>
      <w:lvlText w:val="•"/>
      <w:lvlJc w:val="left"/>
      <w:pPr>
        <w:ind w:left="1951" w:hanging="552"/>
      </w:pPr>
      <w:rPr>
        <w:rFonts w:hint="default"/>
      </w:rPr>
    </w:lvl>
    <w:lvl w:ilvl="5" w:tplc="CA9AEB6C">
      <w:numFmt w:val="bullet"/>
      <w:lvlText w:val="•"/>
      <w:lvlJc w:val="left"/>
      <w:pPr>
        <w:ind w:left="2249" w:hanging="552"/>
      </w:pPr>
      <w:rPr>
        <w:rFonts w:hint="default"/>
      </w:rPr>
    </w:lvl>
    <w:lvl w:ilvl="6" w:tplc="265E679E">
      <w:numFmt w:val="bullet"/>
      <w:lvlText w:val="•"/>
      <w:lvlJc w:val="left"/>
      <w:pPr>
        <w:ind w:left="2546" w:hanging="552"/>
      </w:pPr>
      <w:rPr>
        <w:rFonts w:hint="default"/>
      </w:rPr>
    </w:lvl>
    <w:lvl w:ilvl="7" w:tplc="A19E9714">
      <w:numFmt w:val="bullet"/>
      <w:lvlText w:val="•"/>
      <w:lvlJc w:val="left"/>
      <w:pPr>
        <w:ind w:left="2844" w:hanging="552"/>
      </w:pPr>
      <w:rPr>
        <w:rFonts w:hint="default"/>
      </w:rPr>
    </w:lvl>
    <w:lvl w:ilvl="8" w:tplc="41EA2C9A">
      <w:numFmt w:val="bullet"/>
      <w:lvlText w:val="•"/>
      <w:lvlJc w:val="left"/>
      <w:pPr>
        <w:ind w:left="3142" w:hanging="552"/>
      </w:pPr>
      <w:rPr>
        <w:rFonts w:hint="default"/>
      </w:rPr>
    </w:lvl>
  </w:abstractNum>
  <w:abstractNum w:abstractNumId="46" w15:restartNumberingAfterBreak="0">
    <w:nsid w:val="3D856936"/>
    <w:multiLevelType w:val="hybridMultilevel"/>
    <w:tmpl w:val="0CDCC0B8"/>
    <w:lvl w:ilvl="0" w:tplc="D514FC8A">
      <w:start w:val="1"/>
      <w:numFmt w:val="lowerLetter"/>
      <w:lvlText w:val="(%1)"/>
      <w:lvlJc w:val="left"/>
      <w:pPr>
        <w:ind w:left="1439" w:hanging="241"/>
      </w:pPr>
      <w:rPr>
        <w:rFonts w:ascii="Times New Roman" w:eastAsia="Times New Roman" w:hAnsi="Times New Roman" w:cs="Times New Roman" w:hint="default"/>
        <w:color w:val="221F1F"/>
        <w:w w:val="100"/>
        <w:sz w:val="18"/>
        <w:szCs w:val="18"/>
      </w:rPr>
    </w:lvl>
    <w:lvl w:ilvl="1" w:tplc="F5B61064">
      <w:numFmt w:val="bullet"/>
      <w:lvlText w:val="•"/>
      <w:lvlJc w:val="left"/>
      <w:pPr>
        <w:ind w:left="2252" w:hanging="241"/>
      </w:pPr>
      <w:rPr>
        <w:rFonts w:hint="default"/>
      </w:rPr>
    </w:lvl>
    <w:lvl w:ilvl="2" w:tplc="36049FA4">
      <w:numFmt w:val="bullet"/>
      <w:lvlText w:val="•"/>
      <w:lvlJc w:val="left"/>
      <w:pPr>
        <w:ind w:left="3065" w:hanging="241"/>
      </w:pPr>
      <w:rPr>
        <w:rFonts w:hint="default"/>
      </w:rPr>
    </w:lvl>
    <w:lvl w:ilvl="3" w:tplc="C55E5880">
      <w:numFmt w:val="bullet"/>
      <w:lvlText w:val="•"/>
      <w:lvlJc w:val="left"/>
      <w:pPr>
        <w:ind w:left="3877" w:hanging="241"/>
      </w:pPr>
      <w:rPr>
        <w:rFonts w:hint="default"/>
      </w:rPr>
    </w:lvl>
    <w:lvl w:ilvl="4" w:tplc="9788DAD6">
      <w:numFmt w:val="bullet"/>
      <w:lvlText w:val="•"/>
      <w:lvlJc w:val="left"/>
      <w:pPr>
        <w:ind w:left="4690" w:hanging="241"/>
      </w:pPr>
      <w:rPr>
        <w:rFonts w:hint="default"/>
      </w:rPr>
    </w:lvl>
    <w:lvl w:ilvl="5" w:tplc="F34C325A">
      <w:numFmt w:val="bullet"/>
      <w:lvlText w:val="•"/>
      <w:lvlJc w:val="left"/>
      <w:pPr>
        <w:ind w:left="5503" w:hanging="241"/>
      </w:pPr>
      <w:rPr>
        <w:rFonts w:hint="default"/>
      </w:rPr>
    </w:lvl>
    <w:lvl w:ilvl="6" w:tplc="12C2F8CA">
      <w:numFmt w:val="bullet"/>
      <w:lvlText w:val="•"/>
      <w:lvlJc w:val="left"/>
      <w:pPr>
        <w:ind w:left="6315" w:hanging="241"/>
      </w:pPr>
      <w:rPr>
        <w:rFonts w:hint="default"/>
      </w:rPr>
    </w:lvl>
    <w:lvl w:ilvl="7" w:tplc="0AAA9BCA">
      <w:numFmt w:val="bullet"/>
      <w:lvlText w:val="•"/>
      <w:lvlJc w:val="left"/>
      <w:pPr>
        <w:ind w:left="7128" w:hanging="241"/>
      </w:pPr>
      <w:rPr>
        <w:rFonts w:hint="default"/>
      </w:rPr>
    </w:lvl>
    <w:lvl w:ilvl="8" w:tplc="0EE0025A">
      <w:numFmt w:val="bullet"/>
      <w:lvlText w:val="•"/>
      <w:lvlJc w:val="left"/>
      <w:pPr>
        <w:ind w:left="7941" w:hanging="241"/>
      </w:pPr>
      <w:rPr>
        <w:rFonts w:hint="default"/>
      </w:rPr>
    </w:lvl>
  </w:abstractNum>
  <w:abstractNum w:abstractNumId="47" w15:restartNumberingAfterBreak="0">
    <w:nsid w:val="3E0D3318"/>
    <w:multiLevelType w:val="hybridMultilevel"/>
    <w:tmpl w:val="B1F0F4EC"/>
    <w:lvl w:ilvl="0" w:tplc="B90C7B2C">
      <w:start w:val="1"/>
      <w:numFmt w:val="decimal"/>
      <w:lvlText w:val="%1."/>
      <w:lvlJc w:val="left"/>
      <w:pPr>
        <w:ind w:left="988" w:hanging="310"/>
      </w:pPr>
      <w:rPr>
        <w:rFonts w:ascii="Times New Roman" w:eastAsia="Times New Roman" w:hAnsi="Times New Roman" w:cs="Times New Roman" w:hint="default"/>
        <w:color w:val="221F1F"/>
        <w:w w:val="100"/>
        <w:sz w:val="20"/>
        <w:szCs w:val="20"/>
      </w:rPr>
    </w:lvl>
    <w:lvl w:ilvl="1" w:tplc="D1BA6320">
      <w:numFmt w:val="bullet"/>
      <w:lvlText w:val="•"/>
      <w:lvlJc w:val="left"/>
      <w:pPr>
        <w:ind w:left="1601" w:hanging="310"/>
      </w:pPr>
      <w:rPr>
        <w:rFonts w:hint="default"/>
      </w:rPr>
    </w:lvl>
    <w:lvl w:ilvl="2" w:tplc="62F6DA54">
      <w:numFmt w:val="bullet"/>
      <w:lvlText w:val="•"/>
      <w:lvlJc w:val="left"/>
      <w:pPr>
        <w:ind w:left="2222" w:hanging="310"/>
      </w:pPr>
      <w:rPr>
        <w:rFonts w:hint="default"/>
      </w:rPr>
    </w:lvl>
    <w:lvl w:ilvl="3" w:tplc="7CC2BCEA">
      <w:numFmt w:val="bullet"/>
      <w:lvlText w:val="•"/>
      <w:lvlJc w:val="left"/>
      <w:pPr>
        <w:ind w:left="2843" w:hanging="310"/>
      </w:pPr>
      <w:rPr>
        <w:rFonts w:hint="default"/>
      </w:rPr>
    </w:lvl>
    <w:lvl w:ilvl="4" w:tplc="F0B88610">
      <w:numFmt w:val="bullet"/>
      <w:lvlText w:val="•"/>
      <w:lvlJc w:val="left"/>
      <w:pPr>
        <w:ind w:left="3465" w:hanging="310"/>
      </w:pPr>
      <w:rPr>
        <w:rFonts w:hint="default"/>
      </w:rPr>
    </w:lvl>
    <w:lvl w:ilvl="5" w:tplc="A502A67E">
      <w:numFmt w:val="bullet"/>
      <w:lvlText w:val="•"/>
      <w:lvlJc w:val="left"/>
      <w:pPr>
        <w:ind w:left="4086" w:hanging="310"/>
      </w:pPr>
      <w:rPr>
        <w:rFonts w:hint="default"/>
      </w:rPr>
    </w:lvl>
    <w:lvl w:ilvl="6" w:tplc="E1F89936">
      <w:numFmt w:val="bullet"/>
      <w:lvlText w:val="•"/>
      <w:lvlJc w:val="left"/>
      <w:pPr>
        <w:ind w:left="4707" w:hanging="310"/>
      </w:pPr>
      <w:rPr>
        <w:rFonts w:hint="default"/>
      </w:rPr>
    </w:lvl>
    <w:lvl w:ilvl="7" w:tplc="3822E8FC">
      <w:numFmt w:val="bullet"/>
      <w:lvlText w:val="•"/>
      <w:lvlJc w:val="left"/>
      <w:pPr>
        <w:ind w:left="5329" w:hanging="310"/>
      </w:pPr>
      <w:rPr>
        <w:rFonts w:hint="default"/>
      </w:rPr>
    </w:lvl>
    <w:lvl w:ilvl="8" w:tplc="A6186206">
      <w:numFmt w:val="bullet"/>
      <w:lvlText w:val="•"/>
      <w:lvlJc w:val="left"/>
      <w:pPr>
        <w:ind w:left="5950" w:hanging="310"/>
      </w:pPr>
      <w:rPr>
        <w:rFonts w:hint="default"/>
      </w:rPr>
    </w:lvl>
  </w:abstractNum>
  <w:abstractNum w:abstractNumId="48" w15:restartNumberingAfterBreak="0">
    <w:nsid w:val="3E132958"/>
    <w:multiLevelType w:val="hybridMultilevel"/>
    <w:tmpl w:val="A94A16DA"/>
    <w:lvl w:ilvl="0" w:tplc="120E2778">
      <w:start w:val="1"/>
      <w:numFmt w:val="lowerLetter"/>
      <w:lvlText w:val="(%1)"/>
      <w:lvlJc w:val="left"/>
      <w:pPr>
        <w:ind w:left="1135" w:hanging="451"/>
      </w:pPr>
      <w:rPr>
        <w:rFonts w:ascii="Times New Roman" w:eastAsia="Times New Roman" w:hAnsi="Times New Roman" w:cs="Times New Roman" w:hint="default"/>
        <w:color w:val="221F1F"/>
        <w:spacing w:val="-1"/>
        <w:w w:val="100"/>
        <w:sz w:val="20"/>
        <w:szCs w:val="20"/>
      </w:rPr>
    </w:lvl>
    <w:lvl w:ilvl="1" w:tplc="AE08E6BC">
      <w:start w:val="1"/>
      <w:numFmt w:val="decimal"/>
      <w:lvlText w:val="(%2)"/>
      <w:lvlJc w:val="left"/>
      <w:pPr>
        <w:ind w:left="1700" w:hanging="471"/>
      </w:pPr>
      <w:rPr>
        <w:rFonts w:ascii="Times New Roman" w:eastAsia="Times New Roman" w:hAnsi="Times New Roman" w:cs="Times New Roman" w:hint="default"/>
        <w:color w:val="221F1F"/>
        <w:w w:val="100"/>
        <w:sz w:val="18"/>
        <w:szCs w:val="18"/>
      </w:rPr>
    </w:lvl>
    <w:lvl w:ilvl="2" w:tplc="5CB89016">
      <w:numFmt w:val="bullet"/>
      <w:lvlText w:val="•"/>
      <w:lvlJc w:val="left"/>
      <w:pPr>
        <w:ind w:left="2308" w:hanging="471"/>
      </w:pPr>
      <w:rPr>
        <w:rFonts w:hint="default"/>
      </w:rPr>
    </w:lvl>
    <w:lvl w:ilvl="3" w:tplc="2962D91C">
      <w:numFmt w:val="bullet"/>
      <w:lvlText w:val="•"/>
      <w:lvlJc w:val="left"/>
      <w:pPr>
        <w:ind w:left="2916" w:hanging="471"/>
      </w:pPr>
      <w:rPr>
        <w:rFonts w:hint="default"/>
      </w:rPr>
    </w:lvl>
    <w:lvl w:ilvl="4" w:tplc="A638499E">
      <w:numFmt w:val="bullet"/>
      <w:lvlText w:val="•"/>
      <w:lvlJc w:val="left"/>
      <w:pPr>
        <w:ind w:left="3524" w:hanging="471"/>
      </w:pPr>
      <w:rPr>
        <w:rFonts w:hint="default"/>
      </w:rPr>
    </w:lvl>
    <w:lvl w:ilvl="5" w:tplc="8F60F05A">
      <w:numFmt w:val="bullet"/>
      <w:lvlText w:val="•"/>
      <w:lvlJc w:val="left"/>
      <w:pPr>
        <w:ind w:left="4132" w:hanging="471"/>
      </w:pPr>
      <w:rPr>
        <w:rFonts w:hint="default"/>
      </w:rPr>
    </w:lvl>
    <w:lvl w:ilvl="6" w:tplc="76A2A3C8">
      <w:numFmt w:val="bullet"/>
      <w:lvlText w:val="•"/>
      <w:lvlJc w:val="left"/>
      <w:pPr>
        <w:ind w:left="4740" w:hanging="471"/>
      </w:pPr>
      <w:rPr>
        <w:rFonts w:hint="default"/>
      </w:rPr>
    </w:lvl>
    <w:lvl w:ilvl="7" w:tplc="A634BD0E">
      <w:numFmt w:val="bullet"/>
      <w:lvlText w:val="•"/>
      <w:lvlJc w:val="left"/>
      <w:pPr>
        <w:ind w:left="5348" w:hanging="471"/>
      </w:pPr>
      <w:rPr>
        <w:rFonts w:hint="default"/>
      </w:rPr>
    </w:lvl>
    <w:lvl w:ilvl="8" w:tplc="46F0D64C">
      <w:numFmt w:val="bullet"/>
      <w:lvlText w:val="•"/>
      <w:lvlJc w:val="left"/>
      <w:pPr>
        <w:ind w:left="5956" w:hanging="471"/>
      </w:pPr>
      <w:rPr>
        <w:rFonts w:hint="default"/>
      </w:rPr>
    </w:lvl>
  </w:abstractNum>
  <w:abstractNum w:abstractNumId="49" w15:restartNumberingAfterBreak="0">
    <w:nsid w:val="3F6126CF"/>
    <w:multiLevelType w:val="hybridMultilevel"/>
    <w:tmpl w:val="27266964"/>
    <w:lvl w:ilvl="0" w:tplc="89D6435E">
      <w:start w:val="1"/>
      <w:numFmt w:val="lowerLetter"/>
      <w:lvlText w:val="(%1)"/>
      <w:lvlJc w:val="left"/>
      <w:pPr>
        <w:ind w:left="652" w:hanging="480"/>
      </w:pPr>
      <w:rPr>
        <w:rFonts w:ascii="Times New Roman" w:eastAsia="Times New Roman" w:hAnsi="Times New Roman" w:cs="Times New Roman" w:hint="default"/>
        <w:color w:val="221F1F"/>
        <w:spacing w:val="-1"/>
        <w:w w:val="100"/>
        <w:sz w:val="20"/>
        <w:szCs w:val="20"/>
      </w:rPr>
    </w:lvl>
    <w:lvl w:ilvl="1" w:tplc="E77C0B0A">
      <w:start w:val="1"/>
      <w:numFmt w:val="decimal"/>
      <w:lvlText w:val="%2."/>
      <w:lvlJc w:val="left"/>
      <w:pPr>
        <w:ind w:left="170" w:hanging="265"/>
      </w:pPr>
      <w:rPr>
        <w:rFonts w:ascii="Times New Roman" w:eastAsia="Times New Roman" w:hAnsi="Times New Roman" w:cs="Times New Roman" w:hint="default"/>
        <w:color w:val="221F1F"/>
        <w:w w:val="100"/>
        <w:sz w:val="20"/>
        <w:szCs w:val="20"/>
      </w:rPr>
    </w:lvl>
    <w:lvl w:ilvl="2" w:tplc="C6C4D344">
      <w:numFmt w:val="bullet"/>
      <w:lvlText w:val="•"/>
      <w:lvlJc w:val="left"/>
      <w:pPr>
        <w:ind w:left="1383" w:hanging="265"/>
      </w:pPr>
      <w:rPr>
        <w:rFonts w:hint="default"/>
      </w:rPr>
    </w:lvl>
    <w:lvl w:ilvl="3" w:tplc="6B283FCE">
      <w:numFmt w:val="bullet"/>
      <w:lvlText w:val="•"/>
      <w:lvlJc w:val="left"/>
      <w:pPr>
        <w:ind w:left="2107" w:hanging="265"/>
      </w:pPr>
      <w:rPr>
        <w:rFonts w:hint="default"/>
      </w:rPr>
    </w:lvl>
    <w:lvl w:ilvl="4" w:tplc="1A8CC414">
      <w:numFmt w:val="bullet"/>
      <w:lvlText w:val="•"/>
      <w:lvlJc w:val="left"/>
      <w:pPr>
        <w:ind w:left="2831" w:hanging="265"/>
      </w:pPr>
      <w:rPr>
        <w:rFonts w:hint="default"/>
      </w:rPr>
    </w:lvl>
    <w:lvl w:ilvl="5" w:tplc="C6147C34">
      <w:numFmt w:val="bullet"/>
      <w:lvlText w:val="•"/>
      <w:lvlJc w:val="left"/>
      <w:pPr>
        <w:ind w:left="3554" w:hanging="265"/>
      </w:pPr>
      <w:rPr>
        <w:rFonts w:hint="default"/>
      </w:rPr>
    </w:lvl>
    <w:lvl w:ilvl="6" w:tplc="7E60906A">
      <w:numFmt w:val="bullet"/>
      <w:lvlText w:val="•"/>
      <w:lvlJc w:val="left"/>
      <w:pPr>
        <w:ind w:left="4278" w:hanging="265"/>
      </w:pPr>
      <w:rPr>
        <w:rFonts w:hint="default"/>
      </w:rPr>
    </w:lvl>
    <w:lvl w:ilvl="7" w:tplc="BF58243C">
      <w:numFmt w:val="bullet"/>
      <w:lvlText w:val="•"/>
      <w:lvlJc w:val="left"/>
      <w:pPr>
        <w:ind w:left="5002" w:hanging="265"/>
      </w:pPr>
      <w:rPr>
        <w:rFonts w:hint="default"/>
      </w:rPr>
    </w:lvl>
    <w:lvl w:ilvl="8" w:tplc="5FD608FC">
      <w:numFmt w:val="bullet"/>
      <w:lvlText w:val="•"/>
      <w:lvlJc w:val="left"/>
      <w:pPr>
        <w:ind w:left="5725" w:hanging="265"/>
      </w:pPr>
      <w:rPr>
        <w:rFonts w:hint="default"/>
      </w:rPr>
    </w:lvl>
  </w:abstractNum>
  <w:abstractNum w:abstractNumId="50" w15:restartNumberingAfterBreak="0">
    <w:nsid w:val="40914A89"/>
    <w:multiLevelType w:val="hybridMultilevel"/>
    <w:tmpl w:val="66C06CA0"/>
    <w:lvl w:ilvl="0" w:tplc="C0E47CF2">
      <w:numFmt w:val="bullet"/>
      <w:lvlText w:val="■"/>
      <w:lvlJc w:val="left"/>
      <w:pPr>
        <w:ind w:left="696" w:hanging="557"/>
      </w:pPr>
      <w:rPr>
        <w:rFonts w:hint="default"/>
        <w:w w:val="99"/>
      </w:rPr>
    </w:lvl>
    <w:lvl w:ilvl="1" w:tplc="C3E4A704">
      <w:numFmt w:val="bullet"/>
      <w:lvlText w:val="■"/>
      <w:lvlJc w:val="left"/>
      <w:pPr>
        <w:ind w:left="4571" w:hanging="436"/>
      </w:pPr>
      <w:rPr>
        <w:rFonts w:ascii="Arial" w:eastAsia="Arial" w:hAnsi="Arial" w:cs="Arial" w:hint="default"/>
        <w:color w:val="221F1F"/>
        <w:w w:val="90"/>
        <w:sz w:val="17"/>
        <w:szCs w:val="17"/>
      </w:rPr>
    </w:lvl>
    <w:lvl w:ilvl="2" w:tplc="BC382FF6">
      <w:numFmt w:val="bullet"/>
      <w:lvlText w:val="•"/>
      <w:lvlJc w:val="left"/>
      <w:pPr>
        <w:ind w:left="4865" w:hanging="436"/>
      </w:pPr>
      <w:rPr>
        <w:rFonts w:hint="default"/>
      </w:rPr>
    </w:lvl>
    <w:lvl w:ilvl="3" w:tplc="40D0E708">
      <w:numFmt w:val="bullet"/>
      <w:lvlText w:val="•"/>
      <w:lvlJc w:val="left"/>
      <w:pPr>
        <w:ind w:left="5151" w:hanging="436"/>
      </w:pPr>
      <w:rPr>
        <w:rFonts w:hint="default"/>
      </w:rPr>
    </w:lvl>
    <w:lvl w:ilvl="4" w:tplc="AA04D01E">
      <w:numFmt w:val="bullet"/>
      <w:lvlText w:val="•"/>
      <w:lvlJc w:val="left"/>
      <w:pPr>
        <w:ind w:left="5437" w:hanging="436"/>
      </w:pPr>
      <w:rPr>
        <w:rFonts w:hint="default"/>
      </w:rPr>
    </w:lvl>
    <w:lvl w:ilvl="5" w:tplc="BF9666CE">
      <w:numFmt w:val="bullet"/>
      <w:lvlText w:val="•"/>
      <w:lvlJc w:val="left"/>
      <w:pPr>
        <w:ind w:left="5723" w:hanging="436"/>
      </w:pPr>
      <w:rPr>
        <w:rFonts w:hint="default"/>
      </w:rPr>
    </w:lvl>
    <w:lvl w:ilvl="6" w:tplc="5E46FC32">
      <w:numFmt w:val="bullet"/>
      <w:lvlText w:val="•"/>
      <w:lvlJc w:val="left"/>
      <w:pPr>
        <w:ind w:left="6009" w:hanging="436"/>
      </w:pPr>
      <w:rPr>
        <w:rFonts w:hint="default"/>
      </w:rPr>
    </w:lvl>
    <w:lvl w:ilvl="7" w:tplc="A1F810E2">
      <w:numFmt w:val="bullet"/>
      <w:lvlText w:val="•"/>
      <w:lvlJc w:val="left"/>
      <w:pPr>
        <w:ind w:left="6295" w:hanging="436"/>
      </w:pPr>
      <w:rPr>
        <w:rFonts w:hint="default"/>
      </w:rPr>
    </w:lvl>
    <w:lvl w:ilvl="8" w:tplc="F98AEEA8">
      <w:numFmt w:val="bullet"/>
      <w:lvlText w:val="•"/>
      <w:lvlJc w:val="left"/>
      <w:pPr>
        <w:ind w:left="6581" w:hanging="436"/>
      </w:pPr>
      <w:rPr>
        <w:rFonts w:hint="default"/>
      </w:rPr>
    </w:lvl>
  </w:abstractNum>
  <w:abstractNum w:abstractNumId="51" w15:restartNumberingAfterBreak="0">
    <w:nsid w:val="439D1465"/>
    <w:multiLevelType w:val="hybridMultilevel"/>
    <w:tmpl w:val="576AF054"/>
    <w:lvl w:ilvl="0" w:tplc="49A81D64">
      <w:start w:val="1"/>
      <w:numFmt w:val="decimal"/>
      <w:lvlText w:val="%1."/>
      <w:lvlJc w:val="left"/>
      <w:pPr>
        <w:ind w:left="922" w:hanging="311"/>
      </w:pPr>
      <w:rPr>
        <w:rFonts w:ascii="Times New Roman" w:eastAsia="Times New Roman" w:hAnsi="Times New Roman" w:cs="Times New Roman" w:hint="default"/>
        <w:color w:val="221F1F"/>
        <w:w w:val="100"/>
        <w:sz w:val="20"/>
        <w:szCs w:val="20"/>
      </w:rPr>
    </w:lvl>
    <w:lvl w:ilvl="1" w:tplc="CE9A723E">
      <w:numFmt w:val="bullet"/>
      <w:lvlText w:val="•"/>
      <w:lvlJc w:val="left"/>
      <w:pPr>
        <w:ind w:left="1640" w:hanging="311"/>
      </w:pPr>
      <w:rPr>
        <w:rFonts w:hint="default"/>
      </w:rPr>
    </w:lvl>
    <w:lvl w:ilvl="2" w:tplc="27B6E3F8">
      <w:numFmt w:val="bullet"/>
      <w:lvlText w:val="•"/>
      <w:lvlJc w:val="left"/>
      <w:pPr>
        <w:ind w:left="2254" w:hanging="311"/>
      </w:pPr>
      <w:rPr>
        <w:rFonts w:hint="default"/>
      </w:rPr>
    </w:lvl>
    <w:lvl w:ilvl="3" w:tplc="28CEE4D8">
      <w:numFmt w:val="bullet"/>
      <w:lvlText w:val="•"/>
      <w:lvlJc w:val="left"/>
      <w:pPr>
        <w:ind w:left="2869" w:hanging="311"/>
      </w:pPr>
      <w:rPr>
        <w:rFonts w:hint="default"/>
      </w:rPr>
    </w:lvl>
    <w:lvl w:ilvl="4" w:tplc="D1F40E5E">
      <w:numFmt w:val="bullet"/>
      <w:lvlText w:val="•"/>
      <w:lvlJc w:val="left"/>
      <w:pPr>
        <w:ind w:left="3484" w:hanging="311"/>
      </w:pPr>
      <w:rPr>
        <w:rFonts w:hint="default"/>
      </w:rPr>
    </w:lvl>
    <w:lvl w:ilvl="5" w:tplc="75583E58">
      <w:numFmt w:val="bullet"/>
      <w:lvlText w:val="•"/>
      <w:lvlJc w:val="left"/>
      <w:pPr>
        <w:ind w:left="4099" w:hanging="311"/>
      </w:pPr>
      <w:rPr>
        <w:rFonts w:hint="default"/>
      </w:rPr>
    </w:lvl>
    <w:lvl w:ilvl="6" w:tplc="0DFAB320">
      <w:numFmt w:val="bullet"/>
      <w:lvlText w:val="•"/>
      <w:lvlJc w:val="left"/>
      <w:pPr>
        <w:ind w:left="4714" w:hanging="311"/>
      </w:pPr>
      <w:rPr>
        <w:rFonts w:hint="default"/>
      </w:rPr>
    </w:lvl>
    <w:lvl w:ilvl="7" w:tplc="502E6206">
      <w:numFmt w:val="bullet"/>
      <w:lvlText w:val="•"/>
      <w:lvlJc w:val="left"/>
      <w:pPr>
        <w:ind w:left="5328" w:hanging="311"/>
      </w:pPr>
      <w:rPr>
        <w:rFonts w:hint="default"/>
      </w:rPr>
    </w:lvl>
    <w:lvl w:ilvl="8" w:tplc="0644DE08">
      <w:numFmt w:val="bullet"/>
      <w:lvlText w:val="•"/>
      <w:lvlJc w:val="left"/>
      <w:pPr>
        <w:ind w:left="5943" w:hanging="311"/>
      </w:pPr>
      <w:rPr>
        <w:rFonts w:hint="default"/>
      </w:rPr>
    </w:lvl>
  </w:abstractNum>
  <w:abstractNum w:abstractNumId="52" w15:restartNumberingAfterBreak="0">
    <w:nsid w:val="45E64055"/>
    <w:multiLevelType w:val="hybridMultilevel"/>
    <w:tmpl w:val="8F4A7940"/>
    <w:lvl w:ilvl="0" w:tplc="1BDC4DDA">
      <w:start w:val="1"/>
      <w:numFmt w:val="decimal"/>
      <w:lvlText w:val="%1."/>
      <w:lvlJc w:val="left"/>
      <w:pPr>
        <w:ind w:left="114" w:hanging="305"/>
      </w:pPr>
      <w:rPr>
        <w:rFonts w:ascii="Times New Roman" w:eastAsia="Times New Roman" w:hAnsi="Times New Roman" w:cs="Times New Roman" w:hint="default"/>
        <w:color w:val="221F1F"/>
        <w:w w:val="100"/>
        <w:sz w:val="20"/>
        <w:szCs w:val="20"/>
      </w:rPr>
    </w:lvl>
    <w:lvl w:ilvl="1" w:tplc="0F524154">
      <w:numFmt w:val="bullet"/>
      <w:lvlText w:val="•"/>
      <w:lvlJc w:val="left"/>
      <w:pPr>
        <w:ind w:left="823" w:hanging="305"/>
      </w:pPr>
      <w:rPr>
        <w:rFonts w:hint="default"/>
      </w:rPr>
    </w:lvl>
    <w:lvl w:ilvl="2" w:tplc="AE20B0D6">
      <w:numFmt w:val="bullet"/>
      <w:lvlText w:val="•"/>
      <w:lvlJc w:val="left"/>
      <w:pPr>
        <w:ind w:left="1526" w:hanging="305"/>
      </w:pPr>
      <w:rPr>
        <w:rFonts w:hint="default"/>
      </w:rPr>
    </w:lvl>
    <w:lvl w:ilvl="3" w:tplc="722EDEA6">
      <w:numFmt w:val="bullet"/>
      <w:lvlText w:val="•"/>
      <w:lvlJc w:val="left"/>
      <w:pPr>
        <w:ind w:left="2229" w:hanging="305"/>
      </w:pPr>
      <w:rPr>
        <w:rFonts w:hint="default"/>
      </w:rPr>
    </w:lvl>
    <w:lvl w:ilvl="4" w:tplc="2C66BE26">
      <w:numFmt w:val="bullet"/>
      <w:lvlText w:val="•"/>
      <w:lvlJc w:val="left"/>
      <w:pPr>
        <w:ind w:left="2933" w:hanging="305"/>
      </w:pPr>
      <w:rPr>
        <w:rFonts w:hint="default"/>
      </w:rPr>
    </w:lvl>
    <w:lvl w:ilvl="5" w:tplc="67C44A14">
      <w:numFmt w:val="bullet"/>
      <w:lvlText w:val="•"/>
      <w:lvlJc w:val="left"/>
      <w:pPr>
        <w:ind w:left="3636" w:hanging="305"/>
      </w:pPr>
      <w:rPr>
        <w:rFonts w:hint="default"/>
      </w:rPr>
    </w:lvl>
    <w:lvl w:ilvl="6" w:tplc="6456981E">
      <w:numFmt w:val="bullet"/>
      <w:lvlText w:val="•"/>
      <w:lvlJc w:val="left"/>
      <w:pPr>
        <w:ind w:left="4339" w:hanging="305"/>
      </w:pPr>
      <w:rPr>
        <w:rFonts w:hint="default"/>
      </w:rPr>
    </w:lvl>
    <w:lvl w:ilvl="7" w:tplc="3B3AA516">
      <w:numFmt w:val="bullet"/>
      <w:lvlText w:val="•"/>
      <w:lvlJc w:val="left"/>
      <w:pPr>
        <w:ind w:left="5043" w:hanging="305"/>
      </w:pPr>
      <w:rPr>
        <w:rFonts w:hint="default"/>
      </w:rPr>
    </w:lvl>
    <w:lvl w:ilvl="8" w:tplc="C54A3CBC">
      <w:numFmt w:val="bullet"/>
      <w:lvlText w:val="•"/>
      <w:lvlJc w:val="left"/>
      <w:pPr>
        <w:ind w:left="5746" w:hanging="305"/>
      </w:pPr>
      <w:rPr>
        <w:rFonts w:hint="default"/>
      </w:rPr>
    </w:lvl>
  </w:abstractNum>
  <w:abstractNum w:abstractNumId="53" w15:restartNumberingAfterBreak="0">
    <w:nsid w:val="47460B33"/>
    <w:multiLevelType w:val="hybridMultilevel"/>
    <w:tmpl w:val="A9D27818"/>
    <w:lvl w:ilvl="0" w:tplc="937C7774">
      <w:start w:val="1"/>
      <w:numFmt w:val="lowerLetter"/>
      <w:lvlText w:val="(%1)"/>
      <w:lvlJc w:val="left"/>
      <w:pPr>
        <w:ind w:left="665" w:hanging="476"/>
      </w:pPr>
      <w:rPr>
        <w:rFonts w:ascii="Times New Roman" w:eastAsia="Times New Roman" w:hAnsi="Times New Roman" w:cs="Times New Roman" w:hint="default"/>
        <w:color w:val="221F1F"/>
        <w:spacing w:val="-1"/>
        <w:w w:val="100"/>
        <w:sz w:val="20"/>
        <w:szCs w:val="20"/>
      </w:rPr>
    </w:lvl>
    <w:lvl w:ilvl="1" w:tplc="22EAD24A">
      <w:start w:val="1"/>
      <w:numFmt w:val="decimal"/>
      <w:lvlText w:val="%2."/>
      <w:lvlJc w:val="left"/>
      <w:pPr>
        <w:ind w:left="196" w:hanging="295"/>
      </w:pPr>
      <w:rPr>
        <w:rFonts w:ascii="Times New Roman" w:eastAsia="Times New Roman" w:hAnsi="Times New Roman" w:cs="Times New Roman" w:hint="default"/>
        <w:color w:val="221F1F"/>
        <w:w w:val="100"/>
        <w:sz w:val="20"/>
        <w:szCs w:val="20"/>
      </w:rPr>
    </w:lvl>
    <w:lvl w:ilvl="2" w:tplc="E8023FCA">
      <w:numFmt w:val="bullet"/>
      <w:lvlText w:val="•"/>
      <w:lvlJc w:val="left"/>
      <w:pPr>
        <w:ind w:left="1385" w:hanging="295"/>
      </w:pPr>
      <w:rPr>
        <w:rFonts w:hint="default"/>
      </w:rPr>
    </w:lvl>
    <w:lvl w:ilvl="3" w:tplc="92FA1194">
      <w:numFmt w:val="bullet"/>
      <w:lvlText w:val="•"/>
      <w:lvlJc w:val="left"/>
      <w:pPr>
        <w:ind w:left="2111" w:hanging="295"/>
      </w:pPr>
      <w:rPr>
        <w:rFonts w:hint="default"/>
      </w:rPr>
    </w:lvl>
    <w:lvl w:ilvl="4" w:tplc="9960821C">
      <w:numFmt w:val="bullet"/>
      <w:lvlText w:val="•"/>
      <w:lvlJc w:val="left"/>
      <w:pPr>
        <w:ind w:left="2837" w:hanging="295"/>
      </w:pPr>
      <w:rPr>
        <w:rFonts w:hint="default"/>
      </w:rPr>
    </w:lvl>
    <w:lvl w:ilvl="5" w:tplc="0AB41628">
      <w:numFmt w:val="bullet"/>
      <w:lvlText w:val="•"/>
      <w:lvlJc w:val="left"/>
      <w:pPr>
        <w:ind w:left="3563" w:hanging="295"/>
      </w:pPr>
      <w:rPr>
        <w:rFonts w:hint="default"/>
      </w:rPr>
    </w:lvl>
    <w:lvl w:ilvl="6" w:tplc="6778FE9C">
      <w:numFmt w:val="bullet"/>
      <w:lvlText w:val="•"/>
      <w:lvlJc w:val="left"/>
      <w:pPr>
        <w:ind w:left="4289" w:hanging="295"/>
      </w:pPr>
      <w:rPr>
        <w:rFonts w:hint="default"/>
      </w:rPr>
    </w:lvl>
    <w:lvl w:ilvl="7" w:tplc="3CF62668">
      <w:numFmt w:val="bullet"/>
      <w:lvlText w:val="•"/>
      <w:lvlJc w:val="left"/>
      <w:pPr>
        <w:ind w:left="5015" w:hanging="295"/>
      </w:pPr>
      <w:rPr>
        <w:rFonts w:hint="default"/>
      </w:rPr>
    </w:lvl>
    <w:lvl w:ilvl="8" w:tplc="EB6C49E6">
      <w:numFmt w:val="bullet"/>
      <w:lvlText w:val="•"/>
      <w:lvlJc w:val="left"/>
      <w:pPr>
        <w:ind w:left="5741" w:hanging="295"/>
      </w:pPr>
      <w:rPr>
        <w:rFonts w:hint="default"/>
      </w:rPr>
    </w:lvl>
  </w:abstractNum>
  <w:abstractNum w:abstractNumId="54" w15:restartNumberingAfterBreak="0">
    <w:nsid w:val="48081118"/>
    <w:multiLevelType w:val="hybridMultilevel"/>
    <w:tmpl w:val="13C6F12E"/>
    <w:lvl w:ilvl="0" w:tplc="2EACE774">
      <w:start w:val="1"/>
      <w:numFmt w:val="lowerLetter"/>
      <w:lvlText w:val="(%1)"/>
      <w:lvlJc w:val="left"/>
      <w:pPr>
        <w:ind w:left="911" w:hanging="260"/>
      </w:pPr>
      <w:rPr>
        <w:rFonts w:ascii="Times New Roman" w:eastAsia="Times New Roman" w:hAnsi="Times New Roman" w:cs="Times New Roman" w:hint="default"/>
        <w:color w:val="221F1F"/>
        <w:w w:val="100"/>
        <w:sz w:val="18"/>
        <w:szCs w:val="18"/>
      </w:rPr>
    </w:lvl>
    <w:lvl w:ilvl="1" w:tplc="C9A8EBF6">
      <w:numFmt w:val="bullet"/>
      <w:lvlText w:val="•"/>
      <w:lvlJc w:val="left"/>
      <w:pPr>
        <w:ind w:left="1545" w:hanging="260"/>
      </w:pPr>
      <w:rPr>
        <w:rFonts w:hint="default"/>
      </w:rPr>
    </w:lvl>
    <w:lvl w:ilvl="2" w:tplc="DC1A90FC">
      <w:numFmt w:val="bullet"/>
      <w:lvlText w:val="•"/>
      <w:lvlJc w:val="left"/>
      <w:pPr>
        <w:ind w:left="2170" w:hanging="260"/>
      </w:pPr>
      <w:rPr>
        <w:rFonts w:hint="default"/>
      </w:rPr>
    </w:lvl>
    <w:lvl w:ilvl="3" w:tplc="939AE9CE">
      <w:numFmt w:val="bullet"/>
      <w:lvlText w:val="•"/>
      <w:lvlJc w:val="left"/>
      <w:pPr>
        <w:ind w:left="2795" w:hanging="260"/>
      </w:pPr>
      <w:rPr>
        <w:rFonts w:hint="default"/>
      </w:rPr>
    </w:lvl>
    <w:lvl w:ilvl="4" w:tplc="0B96FFC4">
      <w:numFmt w:val="bullet"/>
      <w:lvlText w:val="•"/>
      <w:lvlJc w:val="left"/>
      <w:pPr>
        <w:ind w:left="3421" w:hanging="260"/>
      </w:pPr>
      <w:rPr>
        <w:rFonts w:hint="default"/>
      </w:rPr>
    </w:lvl>
    <w:lvl w:ilvl="5" w:tplc="9306B5C4">
      <w:numFmt w:val="bullet"/>
      <w:lvlText w:val="•"/>
      <w:lvlJc w:val="left"/>
      <w:pPr>
        <w:ind w:left="4046" w:hanging="260"/>
      </w:pPr>
      <w:rPr>
        <w:rFonts w:hint="default"/>
      </w:rPr>
    </w:lvl>
    <w:lvl w:ilvl="6" w:tplc="AA448FC8">
      <w:numFmt w:val="bullet"/>
      <w:lvlText w:val="•"/>
      <w:lvlJc w:val="left"/>
      <w:pPr>
        <w:ind w:left="4671" w:hanging="260"/>
      </w:pPr>
      <w:rPr>
        <w:rFonts w:hint="default"/>
      </w:rPr>
    </w:lvl>
    <w:lvl w:ilvl="7" w:tplc="5398692A">
      <w:numFmt w:val="bullet"/>
      <w:lvlText w:val="•"/>
      <w:lvlJc w:val="left"/>
      <w:pPr>
        <w:ind w:left="5297" w:hanging="260"/>
      </w:pPr>
      <w:rPr>
        <w:rFonts w:hint="default"/>
      </w:rPr>
    </w:lvl>
    <w:lvl w:ilvl="8" w:tplc="0B3E9C36">
      <w:numFmt w:val="bullet"/>
      <w:lvlText w:val="•"/>
      <w:lvlJc w:val="left"/>
      <w:pPr>
        <w:ind w:left="5922" w:hanging="260"/>
      </w:pPr>
      <w:rPr>
        <w:rFonts w:hint="default"/>
      </w:rPr>
    </w:lvl>
  </w:abstractNum>
  <w:abstractNum w:abstractNumId="55" w15:restartNumberingAfterBreak="0">
    <w:nsid w:val="49A2204E"/>
    <w:multiLevelType w:val="hybridMultilevel"/>
    <w:tmpl w:val="227C4E14"/>
    <w:lvl w:ilvl="0" w:tplc="A4061F08">
      <w:numFmt w:val="bullet"/>
      <w:lvlText w:val="■"/>
      <w:lvlJc w:val="left"/>
      <w:pPr>
        <w:ind w:left="752" w:hanging="552"/>
      </w:pPr>
      <w:rPr>
        <w:rFonts w:ascii="Arial" w:eastAsia="Arial" w:hAnsi="Arial" w:cs="Arial" w:hint="default"/>
        <w:color w:val="221F1F"/>
        <w:w w:val="99"/>
        <w:sz w:val="10"/>
        <w:szCs w:val="10"/>
      </w:rPr>
    </w:lvl>
    <w:lvl w:ilvl="1" w:tplc="EF88B7EE">
      <w:numFmt w:val="bullet"/>
      <w:lvlText w:val="•"/>
      <w:lvlJc w:val="left"/>
      <w:pPr>
        <w:ind w:left="1057" w:hanging="552"/>
      </w:pPr>
      <w:rPr>
        <w:rFonts w:hint="default"/>
      </w:rPr>
    </w:lvl>
    <w:lvl w:ilvl="2" w:tplc="9C48F2B4">
      <w:numFmt w:val="bullet"/>
      <w:lvlText w:val="•"/>
      <w:lvlJc w:val="left"/>
      <w:pPr>
        <w:ind w:left="1355" w:hanging="552"/>
      </w:pPr>
      <w:rPr>
        <w:rFonts w:hint="default"/>
      </w:rPr>
    </w:lvl>
    <w:lvl w:ilvl="3" w:tplc="83944B8A">
      <w:numFmt w:val="bullet"/>
      <w:lvlText w:val="•"/>
      <w:lvlJc w:val="left"/>
      <w:pPr>
        <w:ind w:left="1653" w:hanging="552"/>
      </w:pPr>
      <w:rPr>
        <w:rFonts w:hint="default"/>
      </w:rPr>
    </w:lvl>
    <w:lvl w:ilvl="4" w:tplc="5D62CF76">
      <w:numFmt w:val="bullet"/>
      <w:lvlText w:val="•"/>
      <w:lvlJc w:val="left"/>
      <w:pPr>
        <w:ind w:left="1951" w:hanging="552"/>
      </w:pPr>
      <w:rPr>
        <w:rFonts w:hint="default"/>
      </w:rPr>
    </w:lvl>
    <w:lvl w:ilvl="5" w:tplc="97E82C90">
      <w:numFmt w:val="bullet"/>
      <w:lvlText w:val="•"/>
      <w:lvlJc w:val="left"/>
      <w:pPr>
        <w:ind w:left="2249" w:hanging="552"/>
      </w:pPr>
      <w:rPr>
        <w:rFonts w:hint="default"/>
      </w:rPr>
    </w:lvl>
    <w:lvl w:ilvl="6" w:tplc="09B85822">
      <w:numFmt w:val="bullet"/>
      <w:lvlText w:val="•"/>
      <w:lvlJc w:val="left"/>
      <w:pPr>
        <w:ind w:left="2546" w:hanging="552"/>
      </w:pPr>
      <w:rPr>
        <w:rFonts w:hint="default"/>
      </w:rPr>
    </w:lvl>
    <w:lvl w:ilvl="7" w:tplc="62C80FA6">
      <w:numFmt w:val="bullet"/>
      <w:lvlText w:val="•"/>
      <w:lvlJc w:val="left"/>
      <w:pPr>
        <w:ind w:left="2844" w:hanging="552"/>
      </w:pPr>
      <w:rPr>
        <w:rFonts w:hint="default"/>
      </w:rPr>
    </w:lvl>
    <w:lvl w:ilvl="8" w:tplc="97868E66">
      <w:numFmt w:val="bullet"/>
      <w:lvlText w:val="•"/>
      <w:lvlJc w:val="left"/>
      <w:pPr>
        <w:ind w:left="3142" w:hanging="552"/>
      </w:pPr>
      <w:rPr>
        <w:rFonts w:hint="default"/>
      </w:rPr>
    </w:lvl>
  </w:abstractNum>
  <w:abstractNum w:abstractNumId="56" w15:restartNumberingAfterBreak="0">
    <w:nsid w:val="4AD93685"/>
    <w:multiLevelType w:val="hybridMultilevel"/>
    <w:tmpl w:val="AEF455D8"/>
    <w:lvl w:ilvl="0" w:tplc="9258CF1C">
      <w:start w:val="1"/>
      <w:numFmt w:val="decimal"/>
      <w:lvlText w:val="%1."/>
      <w:lvlJc w:val="left"/>
      <w:pPr>
        <w:ind w:left="916" w:hanging="238"/>
      </w:pPr>
      <w:rPr>
        <w:rFonts w:ascii="Times New Roman" w:eastAsia="Times New Roman" w:hAnsi="Times New Roman" w:cs="Times New Roman" w:hint="default"/>
        <w:b/>
        <w:bCs/>
        <w:color w:val="221F1F"/>
        <w:w w:val="100"/>
        <w:sz w:val="20"/>
        <w:szCs w:val="20"/>
      </w:rPr>
    </w:lvl>
    <w:lvl w:ilvl="1" w:tplc="0F0C8A96">
      <w:numFmt w:val="bullet"/>
      <w:lvlText w:val="•"/>
      <w:lvlJc w:val="left"/>
      <w:pPr>
        <w:ind w:left="1545" w:hanging="238"/>
      </w:pPr>
      <w:rPr>
        <w:rFonts w:hint="default"/>
      </w:rPr>
    </w:lvl>
    <w:lvl w:ilvl="2" w:tplc="3190EE7C">
      <w:numFmt w:val="bullet"/>
      <w:lvlText w:val="•"/>
      <w:lvlJc w:val="left"/>
      <w:pPr>
        <w:ind w:left="2170" w:hanging="238"/>
      </w:pPr>
      <w:rPr>
        <w:rFonts w:hint="default"/>
      </w:rPr>
    </w:lvl>
    <w:lvl w:ilvl="3" w:tplc="CD8895C2">
      <w:numFmt w:val="bullet"/>
      <w:lvlText w:val="•"/>
      <w:lvlJc w:val="left"/>
      <w:pPr>
        <w:ind w:left="2795" w:hanging="238"/>
      </w:pPr>
      <w:rPr>
        <w:rFonts w:hint="default"/>
      </w:rPr>
    </w:lvl>
    <w:lvl w:ilvl="4" w:tplc="CFAE01CA">
      <w:numFmt w:val="bullet"/>
      <w:lvlText w:val="•"/>
      <w:lvlJc w:val="left"/>
      <w:pPr>
        <w:ind w:left="3421" w:hanging="238"/>
      </w:pPr>
      <w:rPr>
        <w:rFonts w:hint="default"/>
      </w:rPr>
    </w:lvl>
    <w:lvl w:ilvl="5" w:tplc="E80234F8">
      <w:numFmt w:val="bullet"/>
      <w:lvlText w:val="•"/>
      <w:lvlJc w:val="left"/>
      <w:pPr>
        <w:ind w:left="4046" w:hanging="238"/>
      </w:pPr>
      <w:rPr>
        <w:rFonts w:hint="default"/>
      </w:rPr>
    </w:lvl>
    <w:lvl w:ilvl="6" w:tplc="948C4002">
      <w:numFmt w:val="bullet"/>
      <w:lvlText w:val="•"/>
      <w:lvlJc w:val="left"/>
      <w:pPr>
        <w:ind w:left="4671" w:hanging="238"/>
      </w:pPr>
      <w:rPr>
        <w:rFonts w:hint="default"/>
      </w:rPr>
    </w:lvl>
    <w:lvl w:ilvl="7" w:tplc="012EAB88">
      <w:numFmt w:val="bullet"/>
      <w:lvlText w:val="•"/>
      <w:lvlJc w:val="left"/>
      <w:pPr>
        <w:ind w:left="5297" w:hanging="238"/>
      </w:pPr>
      <w:rPr>
        <w:rFonts w:hint="default"/>
      </w:rPr>
    </w:lvl>
    <w:lvl w:ilvl="8" w:tplc="F266CD00">
      <w:numFmt w:val="bullet"/>
      <w:lvlText w:val="•"/>
      <w:lvlJc w:val="left"/>
      <w:pPr>
        <w:ind w:left="5922" w:hanging="238"/>
      </w:pPr>
      <w:rPr>
        <w:rFonts w:hint="default"/>
      </w:rPr>
    </w:lvl>
  </w:abstractNum>
  <w:abstractNum w:abstractNumId="57" w15:restartNumberingAfterBreak="0">
    <w:nsid w:val="4D8B21AA"/>
    <w:multiLevelType w:val="hybridMultilevel"/>
    <w:tmpl w:val="6F12A7F4"/>
    <w:lvl w:ilvl="0" w:tplc="C914965A">
      <w:start w:val="1"/>
      <w:numFmt w:val="decimal"/>
      <w:lvlText w:val="%1."/>
      <w:lvlJc w:val="left"/>
      <w:pPr>
        <w:ind w:left="143" w:hanging="239"/>
      </w:pPr>
      <w:rPr>
        <w:rFonts w:ascii="Times New Roman" w:eastAsia="Times New Roman" w:hAnsi="Times New Roman" w:cs="Times New Roman" w:hint="default"/>
        <w:color w:val="221F1F"/>
        <w:w w:val="100"/>
        <w:sz w:val="20"/>
        <w:szCs w:val="20"/>
      </w:rPr>
    </w:lvl>
    <w:lvl w:ilvl="1" w:tplc="7ECE4D2C">
      <w:numFmt w:val="bullet"/>
      <w:lvlText w:val="•"/>
      <w:lvlJc w:val="left"/>
      <w:pPr>
        <w:ind w:left="843" w:hanging="239"/>
      </w:pPr>
      <w:rPr>
        <w:rFonts w:hint="default"/>
      </w:rPr>
    </w:lvl>
    <w:lvl w:ilvl="2" w:tplc="1BD8864A">
      <w:numFmt w:val="bullet"/>
      <w:lvlText w:val="•"/>
      <w:lvlJc w:val="left"/>
      <w:pPr>
        <w:ind w:left="1546" w:hanging="239"/>
      </w:pPr>
      <w:rPr>
        <w:rFonts w:hint="default"/>
      </w:rPr>
    </w:lvl>
    <w:lvl w:ilvl="3" w:tplc="6520F7EA">
      <w:numFmt w:val="bullet"/>
      <w:lvlText w:val="•"/>
      <w:lvlJc w:val="left"/>
      <w:pPr>
        <w:ind w:left="2249" w:hanging="239"/>
      </w:pPr>
      <w:rPr>
        <w:rFonts w:hint="default"/>
      </w:rPr>
    </w:lvl>
    <w:lvl w:ilvl="4" w:tplc="6688DA62">
      <w:numFmt w:val="bullet"/>
      <w:lvlText w:val="•"/>
      <w:lvlJc w:val="left"/>
      <w:pPr>
        <w:ind w:left="2953" w:hanging="239"/>
      </w:pPr>
      <w:rPr>
        <w:rFonts w:hint="default"/>
      </w:rPr>
    </w:lvl>
    <w:lvl w:ilvl="5" w:tplc="5942C39A">
      <w:numFmt w:val="bullet"/>
      <w:lvlText w:val="•"/>
      <w:lvlJc w:val="left"/>
      <w:pPr>
        <w:ind w:left="3656" w:hanging="239"/>
      </w:pPr>
      <w:rPr>
        <w:rFonts w:hint="default"/>
      </w:rPr>
    </w:lvl>
    <w:lvl w:ilvl="6" w:tplc="6E8C8CB0">
      <w:numFmt w:val="bullet"/>
      <w:lvlText w:val="•"/>
      <w:lvlJc w:val="left"/>
      <w:pPr>
        <w:ind w:left="4359" w:hanging="239"/>
      </w:pPr>
      <w:rPr>
        <w:rFonts w:hint="default"/>
      </w:rPr>
    </w:lvl>
    <w:lvl w:ilvl="7" w:tplc="C492B07E">
      <w:numFmt w:val="bullet"/>
      <w:lvlText w:val="•"/>
      <w:lvlJc w:val="left"/>
      <w:pPr>
        <w:ind w:left="5063" w:hanging="239"/>
      </w:pPr>
      <w:rPr>
        <w:rFonts w:hint="default"/>
      </w:rPr>
    </w:lvl>
    <w:lvl w:ilvl="8" w:tplc="6B18D784">
      <w:numFmt w:val="bullet"/>
      <w:lvlText w:val="•"/>
      <w:lvlJc w:val="left"/>
      <w:pPr>
        <w:ind w:left="5766" w:hanging="239"/>
      </w:pPr>
      <w:rPr>
        <w:rFonts w:hint="default"/>
      </w:rPr>
    </w:lvl>
  </w:abstractNum>
  <w:abstractNum w:abstractNumId="58" w15:restartNumberingAfterBreak="0">
    <w:nsid w:val="506574C3"/>
    <w:multiLevelType w:val="hybridMultilevel"/>
    <w:tmpl w:val="7FD48054"/>
    <w:lvl w:ilvl="0" w:tplc="73249C68">
      <w:start w:val="1"/>
      <w:numFmt w:val="decimal"/>
      <w:lvlText w:val="%1."/>
      <w:lvlJc w:val="left"/>
      <w:pPr>
        <w:ind w:left="152" w:hanging="314"/>
      </w:pPr>
      <w:rPr>
        <w:rFonts w:ascii="Times New Roman" w:eastAsia="Times New Roman" w:hAnsi="Times New Roman" w:cs="Times New Roman" w:hint="default"/>
        <w:color w:val="221F1F"/>
        <w:w w:val="100"/>
        <w:sz w:val="20"/>
        <w:szCs w:val="20"/>
      </w:rPr>
    </w:lvl>
    <w:lvl w:ilvl="1" w:tplc="EE68A9B6">
      <w:numFmt w:val="bullet"/>
      <w:lvlText w:val="•"/>
      <w:lvlJc w:val="left"/>
      <w:pPr>
        <w:ind w:left="861" w:hanging="314"/>
      </w:pPr>
      <w:rPr>
        <w:rFonts w:hint="default"/>
      </w:rPr>
    </w:lvl>
    <w:lvl w:ilvl="2" w:tplc="33DCCA38">
      <w:numFmt w:val="bullet"/>
      <w:lvlText w:val="•"/>
      <w:lvlJc w:val="left"/>
      <w:pPr>
        <w:ind w:left="1562" w:hanging="314"/>
      </w:pPr>
      <w:rPr>
        <w:rFonts w:hint="default"/>
      </w:rPr>
    </w:lvl>
    <w:lvl w:ilvl="3" w:tplc="4D9272EA">
      <w:numFmt w:val="bullet"/>
      <w:lvlText w:val="•"/>
      <w:lvlJc w:val="left"/>
      <w:pPr>
        <w:ind w:left="2263" w:hanging="314"/>
      </w:pPr>
      <w:rPr>
        <w:rFonts w:hint="default"/>
      </w:rPr>
    </w:lvl>
    <w:lvl w:ilvl="4" w:tplc="F692CE9E">
      <w:numFmt w:val="bullet"/>
      <w:lvlText w:val="•"/>
      <w:lvlJc w:val="left"/>
      <w:pPr>
        <w:ind w:left="2965" w:hanging="314"/>
      </w:pPr>
      <w:rPr>
        <w:rFonts w:hint="default"/>
      </w:rPr>
    </w:lvl>
    <w:lvl w:ilvl="5" w:tplc="41B880C6">
      <w:numFmt w:val="bullet"/>
      <w:lvlText w:val="•"/>
      <w:lvlJc w:val="left"/>
      <w:pPr>
        <w:ind w:left="3666" w:hanging="314"/>
      </w:pPr>
      <w:rPr>
        <w:rFonts w:hint="default"/>
      </w:rPr>
    </w:lvl>
    <w:lvl w:ilvl="6" w:tplc="B2F6FE9E">
      <w:numFmt w:val="bullet"/>
      <w:lvlText w:val="•"/>
      <w:lvlJc w:val="left"/>
      <w:pPr>
        <w:ind w:left="4367" w:hanging="314"/>
      </w:pPr>
      <w:rPr>
        <w:rFonts w:hint="default"/>
      </w:rPr>
    </w:lvl>
    <w:lvl w:ilvl="7" w:tplc="B47C91D4">
      <w:numFmt w:val="bullet"/>
      <w:lvlText w:val="•"/>
      <w:lvlJc w:val="left"/>
      <w:pPr>
        <w:ind w:left="5069" w:hanging="314"/>
      </w:pPr>
      <w:rPr>
        <w:rFonts w:hint="default"/>
      </w:rPr>
    </w:lvl>
    <w:lvl w:ilvl="8" w:tplc="EFF655B0">
      <w:numFmt w:val="bullet"/>
      <w:lvlText w:val="•"/>
      <w:lvlJc w:val="left"/>
      <w:pPr>
        <w:ind w:left="5770" w:hanging="314"/>
      </w:pPr>
      <w:rPr>
        <w:rFonts w:hint="default"/>
      </w:rPr>
    </w:lvl>
  </w:abstractNum>
  <w:abstractNum w:abstractNumId="59" w15:restartNumberingAfterBreak="0">
    <w:nsid w:val="50D54466"/>
    <w:multiLevelType w:val="hybridMultilevel"/>
    <w:tmpl w:val="89B69492"/>
    <w:lvl w:ilvl="0" w:tplc="438224CA">
      <w:start w:val="1"/>
      <w:numFmt w:val="decimal"/>
      <w:lvlText w:val="%1."/>
      <w:lvlJc w:val="left"/>
      <w:pPr>
        <w:ind w:left="152" w:hanging="290"/>
      </w:pPr>
      <w:rPr>
        <w:rFonts w:ascii="Times New Roman" w:eastAsia="Times New Roman" w:hAnsi="Times New Roman" w:cs="Times New Roman" w:hint="default"/>
        <w:color w:val="221F1F"/>
        <w:w w:val="100"/>
        <w:sz w:val="20"/>
        <w:szCs w:val="20"/>
      </w:rPr>
    </w:lvl>
    <w:lvl w:ilvl="1" w:tplc="CB0625E4">
      <w:numFmt w:val="bullet"/>
      <w:lvlText w:val="•"/>
      <w:lvlJc w:val="left"/>
      <w:pPr>
        <w:ind w:left="861" w:hanging="290"/>
      </w:pPr>
      <w:rPr>
        <w:rFonts w:hint="default"/>
      </w:rPr>
    </w:lvl>
    <w:lvl w:ilvl="2" w:tplc="E50A4114">
      <w:numFmt w:val="bullet"/>
      <w:lvlText w:val="•"/>
      <w:lvlJc w:val="left"/>
      <w:pPr>
        <w:ind w:left="1562" w:hanging="290"/>
      </w:pPr>
      <w:rPr>
        <w:rFonts w:hint="default"/>
      </w:rPr>
    </w:lvl>
    <w:lvl w:ilvl="3" w:tplc="05D8690C">
      <w:numFmt w:val="bullet"/>
      <w:lvlText w:val="•"/>
      <w:lvlJc w:val="left"/>
      <w:pPr>
        <w:ind w:left="2263" w:hanging="290"/>
      </w:pPr>
      <w:rPr>
        <w:rFonts w:hint="default"/>
      </w:rPr>
    </w:lvl>
    <w:lvl w:ilvl="4" w:tplc="4A18F528">
      <w:numFmt w:val="bullet"/>
      <w:lvlText w:val="•"/>
      <w:lvlJc w:val="left"/>
      <w:pPr>
        <w:ind w:left="2965" w:hanging="290"/>
      </w:pPr>
      <w:rPr>
        <w:rFonts w:hint="default"/>
      </w:rPr>
    </w:lvl>
    <w:lvl w:ilvl="5" w:tplc="88581892">
      <w:numFmt w:val="bullet"/>
      <w:lvlText w:val="•"/>
      <w:lvlJc w:val="left"/>
      <w:pPr>
        <w:ind w:left="3666" w:hanging="290"/>
      </w:pPr>
      <w:rPr>
        <w:rFonts w:hint="default"/>
      </w:rPr>
    </w:lvl>
    <w:lvl w:ilvl="6" w:tplc="180617F0">
      <w:numFmt w:val="bullet"/>
      <w:lvlText w:val="•"/>
      <w:lvlJc w:val="left"/>
      <w:pPr>
        <w:ind w:left="4367" w:hanging="290"/>
      </w:pPr>
      <w:rPr>
        <w:rFonts w:hint="default"/>
      </w:rPr>
    </w:lvl>
    <w:lvl w:ilvl="7" w:tplc="CDC0F5CA">
      <w:numFmt w:val="bullet"/>
      <w:lvlText w:val="•"/>
      <w:lvlJc w:val="left"/>
      <w:pPr>
        <w:ind w:left="5069" w:hanging="290"/>
      </w:pPr>
      <w:rPr>
        <w:rFonts w:hint="default"/>
      </w:rPr>
    </w:lvl>
    <w:lvl w:ilvl="8" w:tplc="DD5EEA24">
      <w:numFmt w:val="bullet"/>
      <w:lvlText w:val="•"/>
      <w:lvlJc w:val="left"/>
      <w:pPr>
        <w:ind w:left="5770" w:hanging="290"/>
      </w:pPr>
      <w:rPr>
        <w:rFonts w:hint="default"/>
      </w:rPr>
    </w:lvl>
  </w:abstractNum>
  <w:abstractNum w:abstractNumId="60" w15:restartNumberingAfterBreak="0">
    <w:nsid w:val="54296C35"/>
    <w:multiLevelType w:val="hybridMultilevel"/>
    <w:tmpl w:val="093EE768"/>
    <w:lvl w:ilvl="0" w:tplc="17821E64">
      <w:start w:val="1"/>
      <w:numFmt w:val="lowerLetter"/>
      <w:lvlText w:val="(%1)"/>
      <w:lvlJc w:val="left"/>
      <w:pPr>
        <w:ind w:left="652" w:hanging="480"/>
      </w:pPr>
      <w:rPr>
        <w:rFonts w:ascii="Times New Roman" w:eastAsia="Times New Roman" w:hAnsi="Times New Roman" w:cs="Times New Roman" w:hint="default"/>
        <w:color w:val="221F1F"/>
        <w:spacing w:val="-1"/>
        <w:w w:val="100"/>
        <w:sz w:val="20"/>
        <w:szCs w:val="20"/>
      </w:rPr>
    </w:lvl>
    <w:lvl w:ilvl="1" w:tplc="4FD27D70">
      <w:start w:val="1"/>
      <w:numFmt w:val="decimal"/>
      <w:lvlText w:val="%2."/>
      <w:lvlJc w:val="left"/>
      <w:pPr>
        <w:ind w:left="173" w:hanging="305"/>
      </w:pPr>
      <w:rPr>
        <w:rFonts w:ascii="Times New Roman" w:eastAsia="Times New Roman" w:hAnsi="Times New Roman" w:cs="Times New Roman" w:hint="default"/>
        <w:color w:val="221F1F"/>
        <w:w w:val="100"/>
        <w:sz w:val="20"/>
        <w:szCs w:val="20"/>
      </w:rPr>
    </w:lvl>
    <w:lvl w:ilvl="2" w:tplc="A52ACB44">
      <w:numFmt w:val="bullet"/>
      <w:lvlText w:val="•"/>
      <w:lvlJc w:val="left"/>
      <w:pPr>
        <w:ind w:left="1383" w:hanging="305"/>
      </w:pPr>
      <w:rPr>
        <w:rFonts w:hint="default"/>
      </w:rPr>
    </w:lvl>
    <w:lvl w:ilvl="3" w:tplc="77C8B206">
      <w:numFmt w:val="bullet"/>
      <w:lvlText w:val="•"/>
      <w:lvlJc w:val="left"/>
      <w:pPr>
        <w:ind w:left="2107" w:hanging="305"/>
      </w:pPr>
      <w:rPr>
        <w:rFonts w:hint="default"/>
      </w:rPr>
    </w:lvl>
    <w:lvl w:ilvl="4" w:tplc="FF4CB942">
      <w:numFmt w:val="bullet"/>
      <w:lvlText w:val="•"/>
      <w:lvlJc w:val="left"/>
      <w:pPr>
        <w:ind w:left="2831" w:hanging="305"/>
      </w:pPr>
      <w:rPr>
        <w:rFonts w:hint="default"/>
      </w:rPr>
    </w:lvl>
    <w:lvl w:ilvl="5" w:tplc="91FE3004">
      <w:numFmt w:val="bullet"/>
      <w:lvlText w:val="•"/>
      <w:lvlJc w:val="left"/>
      <w:pPr>
        <w:ind w:left="3554" w:hanging="305"/>
      </w:pPr>
      <w:rPr>
        <w:rFonts w:hint="default"/>
      </w:rPr>
    </w:lvl>
    <w:lvl w:ilvl="6" w:tplc="93D85506">
      <w:numFmt w:val="bullet"/>
      <w:lvlText w:val="•"/>
      <w:lvlJc w:val="left"/>
      <w:pPr>
        <w:ind w:left="4278" w:hanging="305"/>
      </w:pPr>
      <w:rPr>
        <w:rFonts w:hint="default"/>
      </w:rPr>
    </w:lvl>
    <w:lvl w:ilvl="7" w:tplc="2A52DB12">
      <w:numFmt w:val="bullet"/>
      <w:lvlText w:val="•"/>
      <w:lvlJc w:val="left"/>
      <w:pPr>
        <w:ind w:left="5002" w:hanging="305"/>
      </w:pPr>
      <w:rPr>
        <w:rFonts w:hint="default"/>
      </w:rPr>
    </w:lvl>
    <w:lvl w:ilvl="8" w:tplc="D26AEDAE">
      <w:numFmt w:val="bullet"/>
      <w:lvlText w:val="•"/>
      <w:lvlJc w:val="left"/>
      <w:pPr>
        <w:ind w:left="5725" w:hanging="305"/>
      </w:pPr>
      <w:rPr>
        <w:rFonts w:hint="default"/>
      </w:rPr>
    </w:lvl>
  </w:abstractNum>
  <w:abstractNum w:abstractNumId="61" w15:restartNumberingAfterBreak="0">
    <w:nsid w:val="54D373EE"/>
    <w:multiLevelType w:val="hybridMultilevel"/>
    <w:tmpl w:val="8C0E7886"/>
    <w:lvl w:ilvl="0" w:tplc="3E4EB37E">
      <w:start w:val="1"/>
      <w:numFmt w:val="lowerLetter"/>
      <w:lvlText w:val="(%1)"/>
      <w:lvlJc w:val="left"/>
      <w:pPr>
        <w:ind w:left="572" w:hanging="393"/>
      </w:pPr>
      <w:rPr>
        <w:rFonts w:ascii="Times New Roman" w:eastAsia="Times New Roman" w:hAnsi="Times New Roman" w:cs="Times New Roman" w:hint="default"/>
        <w:color w:val="221F1F"/>
        <w:w w:val="100"/>
        <w:sz w:val="18"/>
        <w:szCs w:val="18"/>
      </w:rPr>
    </w:lvl>
    <w:lvl w:ilvl="1" w:tplc="99F2422C">
      <w:start w:val="1"/>
      <w:numFmt w:val="decimal"/>
      <w:lvlText w:val="%2."/>
      <w:lvlJc w:val="left"/>
      <w:pPr>
        <w:ind w:left="120" w:hanging="202"/>
      </w:pPr>
      <w:rPr>
        <w:rFonts w:ascii="Times New Roman" w:eastAsia="Times New Roman" w:hAnsi="Times New Roman" w:cs="Times New Roman" w:hint="default"/>
        <w:color w:val="221F1F"/>
        <w:w w:val="100"/>
        <w:sz w:val="20"/>
        <w:szCs w:val="20"/>
      </w:rPr>
    </w:lvl>
    <w:lvl w:ilvl="2" w:tplc="26AA8ABE">
      <w:numFmt w:val="bullet"/>
      <w:lvlText w:val="•"/>
      <w:lvlJc w:val="left"/>
      <w:pPr>
        <w:ind w:left="580" w:hanging="202"/>
      </w:pPr>
      <w:rPr>
        <w:rFonts w:hint="default"/>
      </w:rPr>
    </w:lvl>
    <w:lvl w:ilvl="3" w:tplc="FB3602F4">
      <w:numFmt w:val="bullet"/>
      <w:lvlText w:val="•"/>
      <w:lvlJc w:val="left"/>
      <w:pPr>
        <w:ind w:left="1231" w:hanging="202"/>
      </w:pPr>
      <w:rPr>
        <w:rFonts w:hint="default"/>
      </w:rPr>
    </w:lvl>
    <w:lvl w:ilvl="4" w:tplc="A98047C6">
      <w:numFmt w:val="bullet"/>
      <w:lvlText w:val="•"/>
      <w:lvlJc w:val="left"/>
      <w:pPr>
        <w:ind w:left="1882" w:hanging="202"/>
      </w:pPr>
      <w:rPr>
        <w:rFonts w:hint="default"/>
      </w:rPr>
    </w:lvl>
    <w:lvl w:ilvl="5" w:tplc="E7183890">
      <w:numFmt w:val="bullet"/>
      <w:lvlText w:val="•"/>
      <w:lvlJc w:val="left"/>
      <w:pPr>
        <w:ind w:left="2534" w:hanging="202"/>
      </w:pPr>
      <w:rPr>
        <w:rFonts w:hint="default"/>
      </w:rPr>
    </w:lvl>
    <w:lvl w:ilvl="6" w:tplc="38A0B1C2">
      <w:numFmt w:val="bullet"/>
      <w:lvlText w:val="•"/>
      <w:lvlJc w:val="left"/>
      <w:pPr>
        <w:ind w:left="3185" w:hanging="202"/>
      </w:pPr>
      <w:rPr>
        <w:rFonts w:hint="default"/>
      </w:rPr>
    </w:lvl>
    <w:lvl w:ilvl="7" w:tplc="02D0265C">
      <w:numFmt w:val="bullet"/>
      <w:lvlText w:val="•"/>
      <w:lvlJc w:val="left"/>
      <w:pPr>
        <w:ind w:left="3837" w:hanging="202"/>
      </w:pPr>
      <w:rPr>
        <w:rFonts w:hint="default"/>
      </w:rPr>
    </w:lvl>
    <w:lvl w:ilvl="8" w:tplc="1AAEC41A">
      <w:numFmt w:val="bullet"/>
      <w:lvlText w:val="•"/>
      <w:lvlJc w:val="left"/>
      <w:pPr>
        <w:ind w:left="4488" w:hanging="202"/>
      </w:pPr>
      <w:rPr>
        <w:rFonts w:hint="default"/>
      </w:rPr>
    </w:lvl>
  </w:abstractNum>
  <w:abstractNum w:abstractNumId="62" w15:restartNumberingAfterBreak="0">
    <w:nsid w:val="5940320D"/>
    <w:multiLevelType w:val="hybridMultilevel"/>
    <w:tmpl w:val="9598551C"/>
    <w:lvl w:ilvl="0" w:tplc="7BC249D0">
      <w:start w:val="1"/>
      <w:numFmt w:val="lowerLetter"/>
      <w:lvlText w:val="(%1)"/>
      <w:lvlJc w:val="left"/>
      <w:pPr>
        <w:ind w:left="642" w:hanging="480"/>
      </w:pPr>
      <w:rPr>
        <w:rFonts w:ascii="Times New Roman" w:eastAsia="Times New Roman" w:hAnsi="Times New Roman" w:cs="Times New Roman" w:hint="default"/>
        <w:color w:val="221F1F"/>
        <w:spacing w:val="-1"/>
        <w:w w:val="100"/>
        <w:sz w:val="20"/>
        <w:szCs w:val="20"/>
      </w:rPr>
    </w:lvl>
    <w:lvl w:ilvl="1" w:tplc="33DAA5A6">
      <w:start w:val="1"/>
      <w:numFmt w:val="decimal"/>
      <w:lvlText w:val="%2."/>
      <w:lvlJc w:val="left"/>
      <w:pPr>
        <w:ind w:left="963" w:hanging="310"/>
      </w:pPr>
      <w:rPr>
        <w:rFonts w:ascii="Times New Roman" w:eastAsia="Times New Roman" w:hAnsi="Times New Roman" w:cs="Times New Roman" w:hint="default"/>
        <w:color w:val="221F1F"/>
        <w:w w:val="100"/>
        <w:sz w:val="20"/>
        <w:szCs w:val="20"/>
      </w:rPr>
    </w:lvl>
    <w:lvl w:ilvl="2" w:tplc="42C851DE">
      <w:numFmt w:val="bullet"/>
      <w:lvlText w:val="•"/>
      <w:lvlJc w:val="left"/>
      <w:pPr>
        <w:ind w:left="1719" w:hanging="310"/>
      </w:pPr>
      <w:rPr>
        <w:rFonts w:hint="default"/>
      </w:rPr>
    </w:lvl>
    <w:lvl w:ilvl="3" w:tplc="478AD72C">
      <w:numFmt w:val="bullet"/>
      <w:lvlText w:val="•"/>
      <w:lvlJc w:val="left"/>
      <w:pPr>
        <w:ind w:left="2478" w:hanging="310"/>
      </w:pPr>
      <w:rPr>
        <w:rFonts w:hint="default"/>
      </w:rPr>
    </w:lvl>
    <w:lvl w:ilvl="4" w:tplc="4224ADD6">
      <w:numFmt w:val="bullet"/>
      <w:lvlText w:val="•"/>
      <w:lvlJc w:val="left"/>
      <w:pPr>
        <w:ind w:left="3237" w:hanging="310"/>
      </w:pPr>
      <w:rPr>
        <w:rFonts w:hint="default"/>
      </w:rPr>
    </w:lvl>
    <w:lvl w:ilvl="5" w:tplc="726638B6">
      <w:numFmt w:val="bullet"/>
      <w:lvlText w:val="•"/>
      <w:lvlJc w:val="left"/>
      <w:pPr>
        <w:ind w:left="3996" w:hanging="310"/>
      </w:pPr>
      <w:rPr>
        <w:rFonts w:hint="default"/>
      </w:rPr>
    </w:lvl>
    <w:lvl w:ilvl="6" w:tplc="E9EEFD8C">
      <w:numFmt w:val="bullet"/>
      <w:lvlText w:val="•"/>
      <w:lvlJc w:val="left"/>
      <w:pPr>
        <w:ind w:left="4756" w:hanging="310"/>
      </w:pPr>
      <w:rPr>
        <w:rFonts w:hint="default"/>
      </w:rPr>
    </w:lvl>
    <w:lvl w:ilvl="7" w:tplc="79AE6E2A">
      <w:numFmt w:val="bullet"/>
      <w:lvlText w:val="•"/>
      <w:lvlJc w:val="left"/>
      <w:pPr>
        <w:ind w:left="5515" w:hanging="310"/>
      </w:pPr>
      <w:rPr>
        <w:rFonts w:hint="default"/>
      </w:rPr>
    </w:lvl>
    <w:lvl w:ilvl="8" w:tplc="CEF87CD2">
      <w:numFmt w:val="bullet"/>
      <w:lvlText w:val="•"/>
      <w:lvlJc w:val="left"/>
      <w:pPr>
        <w:ind w:left="6274" w:hanging="310"/>
      </w:pPr>
      <w:rPr>
        <w:rFonts w:hint="default"/>
      </w:rPr>
    </w:lvl>
  </w:abstractNum>
  <w:abstractNum w:abstractNumId="63" w15:restartNumberingAfterBreak="0">
    <w:nsid w:val="5A096506"/>
    <w:multiLevelType w:val="hybridMultilevel"/>
    <w:tmpl w:val="B324E874"/>
    <w:lvl w:ilvl="0" w:tplc="25EAC8CE">
      <w:start w:val="1"/>
      <w:numFmt w:val="decimal"/>
      <w:lvlText w:val="%1."/>
      <w:lvlJc w:val="left"/>
      <w:pPr>
        <w:ind w:left="147" w:hanging="323"/>
      </w:pPr>
      <w:rPr>
        <w:rFonts w:ascii="Times New Roman" w:eastAsia="Times New Roman" w:hAnsi="Times New Roman" w:cs="Times New Roman" w:hint="default"/>
        <w:color w:val="221F1F"/>
        <w:w w:val="100"/>
        <w:sz w:val="20"/>
        <w:szCs w:val="20"/>
      </w:rPr>
    </w:lvl>
    <w:lvl w:ilvl="1" w:tplc="04CA1942">
      <w:start w:val="1"/>
      <w:numFmt w:val="decimal"/>
      <w:lvlText w:val="(%2)"/>
      <w:lvlJc w:val="left"/>
      <w:pPr>
        <w:ind w:left="1267" w:hanging="340"/>
      </w:pPr>
      <w:rPr>
        <w:rFonts w:ascii="Times New Roman" w:eastAsia="Times New Roman" w:hAnsi="Times New Roman" w:cs="Times New Roman" w:hint="default"/>
        <w:color w:val="221F1F"/>
        <w:w w:val="100"/>
        <w:sz w:val="18"/>
        <w:szCs w:val="18"/>
      </w:rPr>
    </w:lvl>
    <w:lvl w:ilvl="2" w:tplc="4790DB9C">
      <w:numFmt w:val="bullet"/>
      <w:lvlText w:val="•"/>
      <w:lvlJc w:val="left"/>
      <w:pPr>
        <w:ind w:left="1917" w:hanging="340"/>
      </w:pPr>
      <w:rPr>
        <w:rFonts w:hint="default"/>
      </w:rPr>
    </w:lvl>
    <w:lvl w:ilvl="3" w:tplc="841237E0">
      <w:numFmt w:val="bullet"/>
      <w:lvlText w:val="•"/>
      <w:lvlJc w:val="left"/>
      <w:pPr>
        <w:ind w:left="2574" w:hanging="340"/>
      </w:pPr>
      <w:rPr>
        <w:rFonts w:hint="default"/>
      </w:rPr>
    </w:lvl>
    <w:lvl w:ilvl="4" w:tplc="0E04F7FA">
      <w:numFmt w:val="bullet"/>
      <w:lvlText w:val="•"/>
      <w:lvlJc w:val="left"/>
      <w:pPr>
        <w:ind w:left="3231" w:hanging="340"/>
      </w:pPr>
      <w:rPr>
        <w:rFonts w:hint="default"/>
      </w:rPr>
    </w:lvl>
    <w:lvl w:ilvl="5" w:tplc="E864CCF6">
      <w:numFmt w:val="bullet"/>
      <w:lvlText w:val="•"/>
      <w:lvlJc w:val="left"/>
      <w:pPr>
        <w:ind w:left="3888" w:hanging="340"/>
      </w:pPr>
      <w:rPr>
        <w:rFonts w:hint="default"/>
      </w:rPr>
    </w:lvl>
    <w:lvl w:ilvl="6" w:tplc="98207A7E">
      <w:numFmt w:val="bullet"/>
      <w:lvlText w:val="•"/>
      <w:lvlJc w:val="left"/>
      <w:pPr>
        <w:ind w:left="4545" w:hanging="340"/>
      </w:pPr>
      <w:rPr>
        <w:rFonts w:hint="default"/>
      </w:rPr>
    </w:lvl>
    <w:lvl w:ilvl="7" w:tplc="C7AA514E">
      <w:numFmt w:val="bullet"/>
      <w:lvlText w:val="•"/>
      <w:lvlJc w:val="left"/>
      <w:pPr>
        <w:ind w:left="5202" w:hanging="340"/>
      </w:pPr>
      <w:rPr>
        <w:rFonts w:hint="default"/>
      </w:rPr>
    </w:lvl>
    <w:lvl w:ilvl="8" w:tplc="6DDC00F6">
      <w:numFmt w:val="bullet"/>
      <w:lvlText w:val="•"/>
      <w:lvlJc w:val="left"/>
      <w:pPr>
        <w:ind w:left="5859" w:hanging="340"/>
      </w:pPr>
      <w:rPr>
        <w:rFonts w:hint="default"/>
      </w:rPr>
    </w:lvl>
  </w:abstractNum>
  <w:abstractNum w:abstractNumId="64" w15:restartNumberingAfterBreak="0">
    <w:nsid w:val="5A2A47E5"/>
    <w:multiLevelType w:val="hybridMultilevel"/>
    <w:tmpl w:val="CDB8AD00"/>
    <w:lvl w:ilvl="0" w:tplc="57BAD086">
      <w:start w:val="1"/>
      <w:numFmt w:val="decimal"/>
      <w:lvlText w:val="%1."/>
      <w:lvlJc w:val="left"/>
      <w:pPr>
        <w:ind w:left="1221" w:hanging="262"/>
        <w:jc w:val="right"/>
      </w:pPr>
      <w:rPr>
        <w:rFonts w:ascii="Times New Roman" w:eastAsia="Times New Roman" w:hAnsi="Times New Roman" w:cs="Times New Roman" w:hint="default"/>
        <w:color w:val="221F1F"/>
        <w:w w:val="100"/>
        <w:sz w:val="20"/>
        <w:szCs w:val="20"/>
      </w:rPr>
    </w:lvl>
    <w:lvl w:ilvl="1" w:tplc="47A0372C">
      <w:start w:val="1"/>
      <w:numFmt w:val="decimal"/>
      <w:lvlText w:val="%2."/>
      <w:lvlJc w:val="left"/>
      <w:pPr>
        <w:ind w:left="1227" w:hanging="268"/>
      </w:pPr>
      <w:rPr>
        <w:rFonts w:ascii="Times New Roman" w:eastAsia="Times New Roman" w:hAnsi="Times New Roman" w:cs="Times New Roman" w:hint="default"/>
        <w:color w:val="221F1F"/>
        <w:w w:val="100"/>
        <w:sz w:val="20"/>
        <w:szCs w:val="20"/>
      </w:rPr>
    </w:lvl>
    <w:lvl w:ilvl="2" w:tplc="08309324">
      <w:numFmt w:val="bullet"/>
      <w:lvlText w:val="•"/>
      <w:lvlJc w:val="left"/>
      <w:pPr>
        <w:ind w:left="2889" w:hanging="268"/>
      </w:pPr>
      <w:rPr>
        <w:rFonts w:hint="default"/>
      </w:rPr>
    </w:lvl>
    <w:lvl w:ilvl="3" w:tplc="56CAED08">
      <w:numFmt w:val="bullet"/>
      <w:lvlText w:val="•"/>
      <w:lvlJc w:val="left"/>
      <w:pPr>
        <w:ind w:left="3723" w:hanging="268"/>
      </w:pPr>
      <w:rPr>
        <w:rFonts w:hint="default"/>
      </w:rPr>
    </w:lvl>
    <w:lvl w:ilvl="4" w:tplc="F8D48BC6">
      <w:numFmt w:val="bullet"/>
      <w:lvlText w:val="•"/>
      <w:lvlJc w:val="left"/>
      <w:pPr>
        <w:ind w:left="4558" w:hanging="268"/>
      </w:pPr>
      <w:rPr>
        <w:rFonts w:hint="default"/>
      </w:rPr>
    </w:lvl>
    <w:lvl w:ilvl="5" w:tplc="8FE49054">
      <w:numFmt w:val="bullet"/>
      <w:lvlText w:val="•"/>
      <w:lvlJc w:val="left"/>
      <w:pPr>
        <w:ind w:left="5393" w:hanging="268"/>
      </w:pPr>
      <w:rPr>
        <w:rFonts w:hint="default"/>
      </w:rPr>
    </w:lvl>
    <w:lvl w:ilvl="6" w:tplc="54F0151A">
      <w:numFmt w:val="bullet"/>
      <w:lvlText w:val="•"/>
      <w:lvlJc w:val="left"/>
      <w:pPr>
        <w:ind w:left="6227" w:hanging="268"/>
      </w:pPr>
      <w:rPr>
        <w:rFonts w:hint="default"/>
      </w:rPr>
    </w:lvl>
    <w:lvl w:ilvl="7" w:tplc="DC8EB2B0">
      <w:numFmt w:val="bullet"/>
      <w:lvlText w:val="•"/>
      <w:lvlJc w:val="left"/>
      <w:pPr>
        <w:ind w:left="7062" w:hanging="268"/>
      </w:pPr>
      <w:rPr>
        <w:rFonts w:hint="default"/>
      </w:rPr>
    </w:lvl>
    <w:lvl w:ilvl="8" w:tplc="91F4CF72">
      <w:numFmt w:val="bullet"/>
      <w:lvlText w:val="•"/>
      <w:lvlJc w:val="left"/>
      <w:pPr>
        <w:ind w:left="7897" w:hanging="268"/>
      </w:pPr>
      <w:rPr>
        <w:rFonts w:hint="default"/>
      </w:rPr>
    </w:lvl>
  </w:abstractNum>
  <w:abstractNum w:abstractNumId="65" w15:restartNumberingAfterBreak="0">
    <w:nsid w:val="60A8485E"/>
    <w:multiLevelType w:val="hybridMultilevel"/>
    <w:tmpl w:val="285A8FCE"/>
    <w:lvl w:ilvl="0" w:tplc="41560454">
      <w:start w:val="1"/>
      <w:numFmt w:val="decimal"/>
      <w:lvlText w:val="%1."/>
      <w:lvlJc w:val="left"/>
      <w:pPr>
        <w:ind w:left="1093" w:hanging="257"/>
      </w:pPr>
      <w:rPr>
        <w:rFonts w:ascii="Times New Roman" w:eastAsia="Times New Roman" w:hAnsi="Times New Roman" w:cs="Times New Roman" w:hint="default"/>
        <w:color w:val="221F1F"/>
        <w:w w:val="100"/>
        <w:sz w:val="20"/>
        <w:szCs w:val="20"/>
      </w:rPr>
    </w:lvl>
    <w:lvl w:ilvl="1" w:tplc="8182EF94">
      <w:numFmt w:val="bullet"/>
      <w:lvlText w:val="•"/>
      <w:lvlJc w:val="left"/>
      <w:pPr>
        <w:ind w:left="1801" w:hanging="257"/>
      </w:pPr>
      <w:rPr>
        <w:rFonts w:hint="default"/>
      </w:rPr>
    </w:lvl>
    <w:lvl w:ilvl="2" w:tplc="CB283AC2">
      <w:numFmt w:val="bullet"/>
      <w:lvlText w:val="•"/>
      <w:lvlJc w:val="left"/>
      <w:pPr>
        <w:ind w:left="2502" w:hanging="257"/>
      </w:pPr>
      <w:rPr>
        <w:rFonts w:hint="default"/>
      </w:rPr>
    </w:lvl>
    <w:lvl w:ilvl="3" w:tplc="9F504AF4">
      <w:numFmt w:val="bullet"/>
      <w:lvlText w:val="•"/>
      <w:lvlJc w:val="left"/>
      <w:pPr>
        <w:ind w:left="3203" w:hanging="257"/>
      </w:pPr>
      <w:rPr>
        <w:rFonts w:hint="default"/>
      </w:rPr>
    </w:lvl>
    <w:lvl w:ilvl="4" w:tplc="D0E80F44">
      <w:numFmt w:val="bullet"/>
      <w:lvlText w:val="•"/>
      <w:lvlJc w:val="left"/>
      <w:pPr>
        <w:ind w:left="3905" w:hanging="257"/>
      </w:pPr>
      <w:rPr>
        <w:rFonts w:hint="default"/>
      </w:rPr>
    </w:lvl>
    <w:lvl w:ilvl="5" w:tplc="E5D02386">
      <w:numFmt w:val="bullet"/>
      <w:lvlText w:val="•"/>
      <w:lvlJc w:val="left"/>
      <w:pPr>
        <w:ind w:left="4606" w:hanging="257"/>
      </w:pPr>
      <w:rPr>
        <w:rFonts w:hint="default"/>
      </w:rPr>
    </w:lvl>
    <w:lvl w:ilvl="6" w:tplc="5808AF14">
      <w:numFmt w:val="bullet"/>
      <w:lvlText w:val="•"/>
      <w:lvlJc w:val="left"/>
      <w:pPr>
        <w:ind w:left="5307" w:hanging="257"/>
      </w:pPr>
      <w:rPr>
        <w:rFonts w:hint="default"/>
      </w:rPr>
    </w:lvl>
    <w:lvl w:ilvl="7" w:tplc="1E284F50">
      <w:numFmt w:val="bullet"/>
      <w:lvlText w:val="•"/>
      <w:lvlJc w:val="left"/>
      <w:pPr>
        <w:ind w:left="6009" w:hanging="257"/>
      </w:pPr>
      <w:rPr>
        <w:rFonts w:hint="default"/>
      </w:rPr>
    </w:lvl>
    <w:lvl w:ilvl="8" w:tplc="47D64508">
      <w:numFmt w:val="bullet"/>
      <w:lvlText w:val="•"/>
      <w:lvlJc w:val="left"/>
      <w:pPr>
        <w:ind w:left="6710" w:hanging="257"/>
      </w:pPr>
      <w:rPr>
        <w:rFonts w:hint="default"/>
      </w:rPr>
    </w:lvl>
  </w:abstractNum>
  <w:abstractNum w:abstractNumId="66" w15:restartNumberingAfterBreak="0">
    <w:nsid w:val="61845C08"/>
    <w:multiLevelType w:val="hybridMultilevel"/>
    <w:tmpl w:val="C52E052A"/>
    <w:lvl w:ilvl="0" w:tplc="5FC0AD1E">
      <w:start w:val="1"/>
      <w:numFmt w:val="lowerLetter"/>
      <w:lvlText w:val="(%1)"/>
      <w:lvlJc w:val="left"/>
      <w:pPr>
        <w:ind w:left="1059" w:hanging="388"/>
      </w:pPr>
      <w:rPr>
        <w:rFonts w:ascii="Times New Roman" w:eastAsia="Times New Roman" w:hAnsi="Times New Roman" w:cs="Times New Roman" w:hint="default"/>
        <w:color w:val="221F1F"/>
        <w:w w:val="100"/>
        <w:sz w:val="18"/>
        <w:szCs w:val="18"/>
      </w:rPr>
    </w:lvl>
    <w:lvl w:ilvl="1" w:tplc="F4E0CEC2">
      <w:numFmt w:val="bullet"/>
      <w:lvlText w:val="•"/>
      <w:lvlJc w:val="left"/>
      <w:pPr>
        <w:ind w:left="1671" w:hanging="388"/>
      </w:pPr>
      <w:rPr>
        <w:rFonts w:hint="default"/>
      </w:rPr>
    </w:lvl>
    <w:lvl w:ilvl="2" w:tplc="693A6160">
      <w:numFmt w:val="bullet"/>
      <w:lvlText w:val="•"/>
      <w:lvlJc w:val="left"/>
      <w:pPr>
        <w:ind w:left="2282" w:hanging="388"/>
      </w:pPr>
      <w:rPr>
        <w:rFonts w:hint="default"/>
      </w:rPr>
    </w:lvl>
    <w:lvl w:ilvl="3" w:tplc="1430B5C6">
      <w:numFmt w:val="bullet"/>
      <w:lvlText w:val="•"/>
      <w:lvlJc w:val="left"/>
      <w:pPr>
        <w:ind w:left="2893" w:hanging="388"/>
      </w:pPr>
      <w:rPr>
        <w:rFonts w:hint="default"/>
      </w:rPr>
    </w:lvl>
    <w:lvl w:ilvl="4" w:tplc="F230AA02">
      <w:numFmt w:val="bullet"/>
      <w:lvlText w:val="•"/>
      <w:lvlJc w:val="left"/>
      <w:pPr>
        <w:ind w:left="3505" w:hanging="388"/>
      </w:pPr>
      <w:rPr>
        <w:rFonts w:hint="default"/>
      </w:rPr>
    </w:lvl>
    <w:lvl w:ilvl="5" w:tplc="AB7AFDF2">
      <w:numFmt w:val="bullet"/>
      <w:lvlText w:val="•"/>
      <w:lvlJc w:val="left"/>
      <w:pPr>
        <w:ind w:left="4116" w:hanging="388"/>
      </w:pPr>
      <w:rPr>
        <w:rFonts w:hint="default"/>
      </w:rPr>
    </w:lvl>
    <w:lvl w:ilvl="6" w:tplc="DCE87248">
      <w:numFmt w:val="bullet"/>
      <w:lvlText w:val="•"/>
      <w:lvlJc w:val="left"/>
      <w:pPr>
        <w:ind w:left="4727" w:hanging="388"/>
      </w:pPr>
      <w:rPr>
        <w:rFonts w:hint="default"/>
      </w:rPr>
    </w:lvl>
    <w:lvl w:ilvl="7" w:tplc="C9289FAC">
      <w:numFmt w:val="bullet"/>
      <w:lvlText w:val="•"/>
      <w:lvlJc w:val="left"/>
      <w:pPr>
        <w:ind w:left="5339" w:hanging="388"/>
      </w:pPr>
      <w:rPr>
        <w:rFonts w:hint="default"/>
      </w:rPr>
    </w:lvl>
    <w:lvl w:ilvl="8" w:tplc="2B2A3AAC">
      <w:numFmt w:val="bullet"/>
      <w:lvlText w:val="•"/>
      <w:lvlJc w:val="left"/>
      <w:pPr>
        <w:ind w:left="5950" w:hanging="388"/>
      </w:pPr>
      <w:rPr>
        <w:rFonts w:hint="default"/>
      </w:rPr>
    </w:lvl>
  </w:abstractNum>
  <w:abstractNum w:abstractNumId="67" w15:restartNumberingAfterBreak="0">
    <w:nsid w:val="655B0F6D"/>
    <w:multiLevelType w:val="hybridMultilevel"/>
    <w:tmpl w:val="E4AE9D3C"/>
    <w:lvl w:ilvl="0" w:tplc="9E12C9C6">
      <w:start w:val="1"/>
      <w:numFmt w:val="decimal"/>
      <w:lvlText w:val="%1."/>
      <w:lvlJc w:val="left"/>
      <w:pPr>
        <w:ind w:left="130" w:hanging="293"/>
      </w:pPr>
      <w:rPr>
        <w:rFonts w:ascii="Times New Roman" w:eastAsia="Times New Roman" w:hAnsi="Times New Roman" w:cs="Times New Roman" w:hint="default"/>
        <w:color w:val="221F1F"/>
        <w:w w:val="100"/>
        <w:sz w:val="20"/>
        <w:szCs w:val="20"/>
      </w:rPr>
    </w:lvl>
    <w:lvl w:ilvl="1" w:tplc="537069D6">
      <w:numFmt w:val="bullet"/>
      <w:lvlText w:val="•"/>
      <w:lvlJc w:val="left"/>
      <w:pPr>
        <w:ind w:left="841" w:hanging="293"/>
      </w:pPr>
      <w:rPr>
        <w:rFonts w:hint="default"/>
      </w:rPr>
    </w:lvl>
    <w:lvl w:ilvl="2" w:tplc="8D243B22">
      <w:numFmt w:val="bullet"/>
      <w:lvlText w:val="•"/>
      <w:lvlJc w:val="left"/>
      <w:pPr>
        <w:ind w:left="1542" w:hanging="293"/>
      </w:pPr>
      <w:rPr>
        <w:rFonts w:hint="default"/>
      </w:rPr>
    </w:lvl>
    <w:lvl w:ilvl="3" w:tplc="0CA43BF0">
      <w:numFmt w:val="bullet"/>
      <w:lvlText w:val="•"/>
      <w:lvlJc w:val="left"/>
      <w:pPr>
        <w:ind w:left="2243" w:hanging="293"/>
      </w:pPr>
      <w:rPr>
        <w:rFonts w:hint="default"/>
      </w:rPr>
    </w:lvl>
    <w:lvl w:ilvl="4" w:tplc="F6500C10">
      <w:numFmt w:val="bullet"/>
      <w:lvlText w:val="•"/>
      <w:lvlJc w:val="left"/>
      <w:pPr>
        <w:ind w:left="2945" w:hanging="293"/>
      </w:pPr>
      <w:rPr>
        <w:rFonts w:hint="default"/>
      </w:rPr>
    </w:lvl>
    <w:lvl w:ilvl="5" w:tplc="2DEE7DEA">
      <w:numFmt w:val="bullet"/>
      <w:lvlText w:val="•"/>
      <w:lvlJc w:val="left"/>
      <w:pPr>
        <w:ind w:left="3646" w:hanging="293"/>
      </w:pPr>
      <w:rPr>
        <w:rFonts w:hint="default"/>
      </w:rPr>
    </w:lvl>
    <w:lvl w:ilvl="6" w:tplc="D9CE6222">
      <w:numFmt w:val="bullet"/>
      <w:lvlText w:val="•"/>
      <w:lvlJc w:val="left"/>
      <w:pPr>
        <w:ind w:left="4347" w:hanging="293"/>
      </w:pPr>
      <w:rPr>
        <w:rFonts w:hint="default"/>
      </w:rPr>
    </w:lvl>
    <w:lvl w:ilvl="7" w:tplc="36DABB9C">
      <w:numFmt w:val="bullet"/>
      <w:lvlText w:val="•"/>
      <w:lvlJc w:val="left"/>
      <w:pPr>
        <w:ind w:left="5049" w:hanging="293"/>
      </w:pPr>
      <w:rPr>
        <w:rFonts w:hint="default"/>
      </w:rPr>
    </w:lvl>
    <w:lvl w:ilvl="8" w:tplc="F0A22B8A">
      <w:numFmt w:val="bullet"/>
      <w:lvlText w:val="•"/>
      <w:lvlJc w:val="left"/>
      <w:pPr>
        <w:ind w:left="5750" w:hanging="293"/>
      </w:pPr>
      <w:rPr>
        <w:rFonts w:hint="default"/>
      </w:rPr>
    </w:lvl>
  </w:abstractNum>
  <w:abstractNum w:abstractNumId="68" w15:restartNumberingAfterBreak="0">
    <w:nsid w:val="65FF38C9"/>
    <w:multiLevelType w:val="hybridMultilevel"/>
    <w:tmpl w:val="8A464912"/>
    <w:lvl w:ilvl="0" w:tplc="C9D8E9A6">
      <w:start w:val="1"/>
      <w:numFmt w:val="decimal"/>
      <w:lvlText w:val="%1."/>
      <w:lvlJc w:val="left"/>
      <w:pPr>
        <w:ind w:left="175" w:hanging="319"/>
      </w:pPr>
      <w:rPr>
        <w:rFonts w:ascii="Times New Roman" w:eastAsia="Times New Roman" w:hAnsi="Times New Roman" w:cs="Times New Roman" w:hint="default"/>
        <w:color w:val="221F1F"/>
        <w:w w:val="100"/>
        <w:sz w:val="20"/>
        <w:szCs w:val="20"/>
      </w:rPr>
    </w:lvl>
    <w:lvl w:ilvl="1" w:tplc="2DB01C4E">
      <w:numFmt w:val="bullet"/>
      <w:lvlText w:val="•"/>
      <w:lvlJc w:val="left"/>
      <w:pPr>
        <w:ind w:left="941" w:hanging="319"/>
      </w:pPr>
      <w:rPr>
        <w:rFonts w:hint="default"/>
      </w:rPr>
    </w:lvl>
    <w:lvl w:ilvl="2" w:tplc="2E1A23E8">
      <w:numFmt w:val="bullet"/>
      <w:lvlText w:val="•"/>
      <w:lvlJc w:val="left"/>
      <w:pPr>
        <w:ind w:left="1702" w:hanging="319"/>
      </w:pPr>
      <w:rPr>
        <w:rFonts w:hint="default"/>
      </w:rPr>
    </w:lvl>
    <w:lvl w:ilvl="3" w:tplc="0882BCA2">
      <w:numFmt w:val="bullet"/>
      <w:lvlText w:val="•"/>
      <w:lvlJc w:val="left"/>
      <w:pPr>
        <w:ind w:left="2463" w:hanging="319"/>
      </w:pPr>
      <w:rPr>
        <w:rFonts w:hint="default"/>
      </w:rPr>
    </w:lvl>
    <w:lvl w:ilvl="4" w:tplc="33E2BC8A">
      <w:numFmt w:val="bullet"/>
      <w:lvlText w:val="•"/>
      <w:lvlJc w:val="left"/>
      <w:pPr>
        <w:ind w:left="3225" w:hanging="319"/>
      </w:pPr>
      <w:rPr>
        <w:rFonts w:hint="default"/>
      </w:rPr>
    </w:lvl>
    <w:lvl w:ilvl="5" w:tplc="6CD6DE2C">
      <w:numFmt w:val="bullet"/>
      <w:lvlText w:val="•"/>
      <w:lvlJc w:val="left"/>
      <w:pPr>
        <w:ind w:left="3986" w:hanging="319"/>
      </w:pPr>
      <w:rPr>
        <w:rFonts w:hint="default"/>
      </w:rPr>
    </w:lvl>
    <w:lvl w:ilvl="6" w:tplc="E042FE24">
      <w:numFmt w:val="bullet"/>
      <w:lvlText w:val="•"/>
      <w:lvlJc w:val="left"/>
      <w:pPr>
        <w:ind w:left="4747" w:hanging="319"/>
      </w:pPr>
      <w:rPr>
        <w:rFonts w:hint="default"/>
      </w:rPr>
    </w:lvl>
    <w:lvl w:ilvl="7" w:tplc="5EB81A3C">
      <w:numFmt w:val="bullet"/>
      <w:lvlText w:val="•"/>
      <w:lvlJc w:val="left"/>
      <w:pPr>
        <w:ind w:left="5509" w:hanging="319"/>
      </w:pPr>
      <w:rPr>
        <w:rFonts w:hint="default"/>
      </w:rPr>
    </w:lvl>
    <w:lvl w:ilvl="8" w:tplc="AF24ADE4">
      <w:numFmt w:val="bullet"/>
      <w:lvlText w:val="•"/>
      <w:lvlJc w:val="left"/>
      <w:pPr>
        <w:ind w:left="6270" w:hanging="319"/>
      </w:pPr>
      <w:rPr>
        <w:rFonts w:hint="default"/>
      </w:rPr>
    </w:lvl>
  </w:abstractNum>
  <w:abstractNum w:abstractNumId="69" w15:restartNumberingAfterBreak="0">
    <w:nsid w:val="66786245"/>
    <w:multiLevelType w:val="hybridMultilevel"/>
    <w:tmpl w:val="56ECF08E"/>
    <w:lvl w:ilvl="0" w:tplc="2D10125E">
      <w:start w:val="1"/>
      <w:numFmt w:val="decimal"/>
      <w:lvlText w:val="[%1]"/>
      <w:lvlJc w:val="left"/>
      <w:pPr>
        <w:ind w:left="562" w:hanging="345"/>
      </w:pPr>
      <w:rPr>
        <w:rFonts w:ascii="Times New Roman" w:eastAsia="Times New Roman" w:hAnsi="Times New Roman" w:cs="Times New Roman" w:hint="default"/>
        <w:color w:val="221F1F"/>
        <w:w w:val="100"/>
        <w:sz w:val="18"/>
        <w:szCs w:val="18"/>
      </w:rPr>
    </w:lvl>
    <w:lvl w:ilvl="1" w:tplc="E5685E46">
      <w:numFmt w:val="bullet"/>
      <w:lvlText w:val="•"/>
      <w:lvlJc w:val="left"/>
      <w:pPr>
        <w:ind w:left="1219" w:hanging="345"/>
      </w:pPr>
      <w:rPr>
        <w:rFonts w:hint="default"/>
      </w:rPr>
    </w:lvl>
    <w:lvl w:ilvl="2" w:tplc="08CCB372">
      <w:numFmt w:val="bullet"/>
      <w:lvlText w:val="•"/>
      <w:lvlJc w:val="left"/>
      <w:pPr>
        <w:ind w:left="1878" w:hanging="345"/>
      </w:pPr>
      <w:rPr>
        <w:rFonts w:hint="default"/>
      </w:rPr>
    </w:lvl>
    <w:lvl w:ilvl="3" w:tplc="C6FE9886">
      <w:numFmt w:val="bullet"/>
      <w:lvlText w:val="•"/>
      <w:lvlJc w:val="left"/>
      <w:pPr>
        <w:ind w:left="2537" w:hanging="345"/>
      </w:pPr>
      <w:rPr>
        <w:rFonts w:hint="default"/>
      </w:rPr>
    </w:lvl>
    <w:lvl w:ilvl="4" w:tplc="F586A1E8">
      <w:numFmt w:val="bullet"/>
      <w:lvlText w:val="•"/>
      <w:lvlJc w:val="left"/>
      <w:pPr>
        <w:ind w:left="3197" w:hanging="345"/>
      </w:pPr>
      <w:rPr>
        <w:rFonts w:hint="default"/>
      </w:rPr>
    </w:lvl>
    <w:lvl w:ilvl="5" w:tplc="AF8C2BAE">
      <w:numFmt w:val="bullet"/>
      <w:lvlText w:val="•"/>
      <w:lvlJc w:val="left"/>
      <w:pPr>
        <w:ind w:left="3856" w:hanging="345"/>
      </w:pPr>
      <w:rPr>
        <w:rFonts w:hint="default"/>
      </w:rPr>
    </w:lvl>
    <w:lvl w:ilvl="6" w:tplc="164A68E2">
      <w:numFmt w:val="bullet"/>
      <w:lvlText w:val="•"/>
      <w:lvlJc w:val="left"/>
      <w:pPr>
        <w:ind w:left="4515" w:hanging="345"/>
      </w:pPr>
      <w:rPr>
        <w:rFonts w:hint="default"/>
      </w:rPr>
    </w:lvl>
    <w:lvl w:ilvl="7" w:tplc="1280324A">
      <w:numFmt w:val="bullet"/>
      <w:lvlText w:val="•"/>
      <w:lvlJc w:val="left"/>
      <w:pPr>
        <w:ind w:left="5175" w:hanging="345"/>
      </w:pPr>
      <w:rPr>
        <w:rFonts w:hint="default"/>
      </w:rPr>
    </w:lvl>
    <w:lvl w:ilvl="8" w:tplc="976818CE">
      <w:numFmt w:val="bullet"/>
      <w:lvlText w:val="•"/>
      <w:lvlJc w:val="left"/>
      <w:pPr>
        <w:ind w:left="5834" w:hanging="345"/>
      </w:pPr>
      <w:rPr>
        <w:rFonts w:hint="default"/>
      </w:rPr>
    </w:lvl>
  </w:abstractNum>
  <w:abstractNum w:abstractNumId="70" w15:restartNumberingAfterBreak="0">
    <w:nsid w:val="67382D0B"/>
    <w:multiLevelType w:val="hybridMultilevel"/>
    <w:tmpl w:val="6C5A482E"/>
    <w:lvl w:ilvl="0" w:tplc="96083D92">
      <w:start w:val="1"/>
      <w:numFmt w:val="decimal"/>
      <w:lvlText w:val="%1."/>
      <w:lvlJc w:val="left"/>
      <w:pPr>
        <w:ind w:left="962" w:hanging="310"/>
      </w:pPr>
      <w:rPr>
        <w:rFonts w:ascii="Times New Roman" w:eastAsia="Times New Roman" w:hAnsi="Times New Roman" w:cs="Times New Roman" w:hint="default"/>
        <w:color w:val="221F1F"/>
        <w:w w:val="100"/>
        <w:sz w:val="20"/>
        <w:szCs w:val="20"/>
      </w:rPr>
    </w:lvl>
    <w:lvl w:ilvl="1" w:tplc="659C93DC">
      <w:numFmt w:val="bullet"/>
      <w:lvlText w:val="•"/>
      <w:lvlJc w:val="left"/>
      <w:pPr>
        <w:ind w:left="1581" w:hanging="310"/>
      </w:pPr>
      <w:rPr>
        <w:rFonts w:hint="default"/>
      </w:rPr>
    </w:lvl>
    <w:lvl w:ilvl="2" w:tplc="DA441288">
      <w:numFmt w:val="bullet"/>
      <w:lvlText w:val="•"/>
      <w:lvlJc w:val="left"/>
      <w:pPr>
        <w:ind w:left="2202" w:hanging="310"/>
      </w:pPr>
      <w:rPr>
        <w:rFonts w:hint="default"/>
      </w:rPr>
    </w:lvl>
    <w:lvl w:ilvl="3" w:tplc="6E74D338">
      <w:numFmt w:val="bullet"/>
      <w:lvlText w:val="•"/>
      <w:lvlJc w:val="left"/>
      <w:pPr>
        <w:ind w:left="2823" w:hanging="310"/>
      </w:pPr>
      <w:rPr>
        <w:rFonts w:hint="default"/>
      </w:rPr>
    </w:lvl>
    <w:lvl w:ilvl="4" w:tplc="8CE0EE86">
      <w:numFmt w:val="bullet"/>
      <w:lvlText w:val="•"/>
      <w:lvlJc w:val="left"/>
      <w:pPr>
        <w:ind w:left="3445" w:hanging="310"/>
      </w:pPr>
      <w:rPr>
        <w:rFonts w:hint="default"/>
      </w:rPr>
    </w:lvl>
    <w:lvl w:ilvl="5" w:tplc="2F3C8780">
      <w:numFmt w:val="bullet"/>
      <w:lvlText w:val="•"/>
      <w:lvlJc w:val="left"/>
      <w:pPr>
        <w:ind w:left="4066" w:hanging="310"/>
      </w:pPr>
      <w:rPr>
        <w:rFonts w:hint="default"/>
      </w:rPr>
    </w:lvl>
    <w:lvl w:ilvl="6" w:tplc="AC0E2AE6">
      <w:numFmt w:val="bullet"/>
      <w:lvlText w:val="•"/>
      <w:lvlJc w:val="left"/>
      <w:pPr>
        <w:ind w:left="4687" w:hanging="310"/>
      </w:pPr>
      <w:rPr>
        <w:rFonts w:hint="default"/>
      </w:rPr>
    </w:lvl>
    <w:lvl w:ilvl="7" w:tplc="1C62334E">
      <w:numFmt w:val="bullet"/>
      <w:lvlText w:val="•"/>
      <w:lvlJc w:val="left"/>
      <w:pPr>
        <w:ind w:left="5309" w:hanging="310"/>
      </w:pPr>
      <w:rPr>
        <w:rFonts w:hint="default"/>
      </w:rPr>
    </w:lvl>
    <w:lvl w:ilvl="8" w:tplc="C654FC62">
      <w:numFmt w:val="bullet"/>
      <w:lvlText w:val="•"/>
      <w:lvlJc w:val="left"/>
      <w:pPr>
        <w:ind w:left="5930" w:hanging="310"/>
      </w:pPr>
      <w:rPr>
        <w:rFonts w:hint="default"/>
      </w:rPr>
    </w:lvl>
  </w:abstractNum>
  <w:abstractNum w:abstractNumId="71" w15:restartNumberingAfterBreak="0">
    <w:nsid w:val="684A31EC"/>
    <w:multiLevelType w:val="hybridMultilevel"/>
    <w:tmpl w:val="F05EDE66"/>
    <w:lvl w:ilvl="0" w:tplc="8DBE3176">
      <w:start w:val="1"/>
      <w:numFmt w:val="decimal"/>
      <w:lvlText w:val="%1."/>
      <w:lvlJc w:val="left"/>
      <w:pPr>
        <w:ind w:left="942" w:hanging="295"/>
      </w:pPr>
      <w:rPr>
        <w:rFonts w:ascii="Times New Roman" w:eastAsia="Times New Roman" w:hAnsi="Times New Roman" w:cs="Times New Roman" w:hint="default"/>
        <w:color w:val="221F1F"/>
        <w:w w:val="100"/>
        <w:sz w:val="20"/>
        <w:szCs w:val="20"/>
      </w:rPr>
    </w:lvl>
    <w:lvl w:ilvl="1" w:tplc="DD3C00F6">
      <w:numFmt w:val="bullet"/>
      <w:lvlText w:val="•"/>
      <w:lvlJc w:val="left"/>
      <w:pPr>
        <w:ind w:left="1561" w:hanging="295"/>
      </w:pPr>
      <w:rPr>
        <w:rFonts w:hint="default"/>
      </w:rPr>
    </w:lvl>
    <w:lvl w:ilvl="2" w:tplc="498CFCAA">
      <w:numFmt w:val="bullet"/>
      <w:lvlText w:val="•"/>
      <w:lvlJc w:val="left"/>
      <w:pPr>
        <w:ind w:left="2182" w:hanging="295"/>
      </w:pPr>
      <w:rPr>
        <w:rFonts w:hint="default"/>
      </w:rPr>
    </w:lvl>
    <w:lvl w:ilvl="3" w:tplc="D020D9D2">
      <w:numFmt w:val="bullet"/>
      <w:lvlText w:val="•"/>
      <w:lvlJc w:val="left"/>
      <w:pPr>
        <w:ind w:left="2803" w:hanging="295"/>
      </w:pPr>
      <w:rPr>
        <w:rFonts w:hint="default"/>
      </w:rPr>
    </w:lvl>
    <w:lvl w:ilvl="4" w:tplc="EC16C618">
      <w:numFmt w:val="bullet"/>
      <w:lvlText w:val="•"/>
      <w:lvlJc w:val="left"/>
      <w:pPr>
        <w:ind w:left="3425" w:hanging="295"/>
      </w:pPr>
      <w:rPr>
        <w:rFonts w:hint="default"/>
      </w:rPr>
    </w:lvl>
    <w:lvl w:ilvl="5" w:tplc="126AF402">
      <w:numFmt w:val="bullet"/>
      <w:lvlText w:val="•"/>
      <w:lvlJc w:val="left"/>
      <w:pPr>
        <w:ind w:left="4046" w:hanging="295"/>
      </w:pPr>
      <w:rPr>
        <w:rFonts w:hint="default"/>
      </w:rPr>
    </w:lvl>
    <w:lvl w:ilvl="6" w:tplc="AF26C99C">
      <w:numFmt w:val="bullet"/>
      <w:lvlText w:val="•"/>
      <w:lvlJc w:val="left"/>
      <w:pPr>
        <w:ind w:left="4667" w:hanging="295"/>
      </w:pPr>
      <w:rPr>
        <w:rFonts w:hint="default"/>
      </w:rPr>
    </w:lvl>
    <w:lvl w:ilvl="7" w:tplc="1E3893BE">
      <w:numFmt w:val="bullet"/>
      <w:lvlText w:val="•"/>
      <w:lvlJc w:val="left"/>
      <w:pPr>
        <w:ind w:left="5289" w:hanging="295"/>
      </w:pPr>
      <w:rPr>
        <w:rFonts w:hint="default"/>
      </w:rPr>
    </w:lvl>
    <w:lvl w:ilvl="8" w:tplc="6B46B80A">
      <w:numFmt w:val="bullet"/>
      <w:lvlText w:val="•"/>
      <w:lvlJc w:val="left"/>
      <w:pPr>
        <w:ind w:left="5910" w:hanging="295"/>
      </w:pPr>
      <w:rPr>
        <w:rFonts w:hint="default"/>
      </w:rPr>
    </w:lvl>
  </w:abstractNum>
  <w:abstractNum w:abstractNumId="72" w15:restartNumberingAfterBreak="0">
    <w:nsid w:val="6891476F"/>
    <w:multiLevelType w:val="hybridMultilevel"/>
    <w:tmpl w:val="788E6834"/>
    <w:lvl w:ilvl="0" w:tplc="2F2AAF5A">
      <w:numFmt w:val="bullet"/>
      <w:lvlText w:val="■"/>
      <w:lvlJc w:val="left"/>
      <w:pPr>
        <w:ind w:left="752" w:hanging="552"/>
      </w:pPr>
      <w:rPr>
        <w:rFonts w:ascii="Arial" w:eastAsia="Arial" w:hAnsi="Arial" w:cs="Arial" w:hint="default"/>
        <w:color w:val="221F1F"/>
        <w:w w:val="99"/>
        <w:sz w:val="10"/>
        <w:szCs w:val="10"/>
      </w:rPr>
    </w:lvl>
    <w:lvl w:ilvl="1" w:tplc="976803F4">
      <w:numFmt w:val="bullet"/>
      <w:lvlText w:val="•"/>
      <w:lvlJc w:val="left"/>
      <w:pPr>
        <w:ind w:left="1057" w:hanging="552"/>
      </w:pPr>
      <w:rPr>
        <w:rFonts w:hint="default"/>
      </w:rPr>
    </w:lvl>
    <w:lvl w:ilvl="2" w:tplc="E90613E4">
      <w:numFmt w:val="bullet"/>
      <w:lvlText w:val="•"/>
      <w:lvlJc w:val="left"/>
      <w:pPr>
        <w:ind w:left="1355" w:hanging="552"/>
      </w:pPr>
      <w:rPr>
        <w:rFonts w:hint="default"/>
      </w:rPr>
    </w:lvl>
    <w:lvl w:ilvl="3" w:tplc="7186BEC4">
      <w:numFmt w:val="bullet"/>
      <w:lvlText w:val="•"/>
      <w:lvlJc w:val="left"/>
      <w:pPr>
        <w:ind w:left="1653" w:hanging="552"/>
      </w:pPr>
      <w:rPr>
        <w:rFonts w:hint="default"/>
      </w:rPr>
    </w:lvl>
    <w:lvl w:ilvl="4" w:tplc="15D29550">
      <w:numFmt w:val="bullet"/>
      <w:lvlText w:val="•"/>
      <w:lvlJc w:val="left"/>
      <w:pPr>
        <w:ind w:left="1951" w:hanging="552"/>
      </w:pPr>
      <w:rPr>
        <w:rFonts w:hint="default"/>
      </w:rPr>
    </w:lvl>
    <w:lvl w:ilvl="5" w:tplc="B2A0104C">
      <w:numFmt w:val="bullet"/>
      <w:lvlText w:val="•"/>
      <w:lvlJc w:val="left"/>
      <w:pPr>
        <w:ind w:left="2249" w:hanging="552"/>
      </w:pPr>
      <w:rPr>
        <w:rFonts w:hint="default"/>
      </w:rPr>
    </w:lvl>
    <w:lvl w:ilvl="6" w:tplc="8768203E">
      <w:numFmt w:val="bullet"/>
      <w:lvlText w:val="•"/>
      <w:lvlJc w:val="left"/>
      <w:pPr>
        <w:ind w:left="2546" w:hanging="552"/>
      </w:pPr>
      <w:rPr>
        <w:rFonts w:hint="default"/>
      </w:rPr>
    </w:lvl>
    <w:lvl w:ilvl="7" w:tplc="304E7FCA">
      <w:numFmt w:val="bullet"/>
      <w:lvlText w:val="•"/>
      <w:lvlJc w:val="left"/>
      <w:pPr>
        <w:ind w:left="2844" w:hanging="552"/>
      </w:pPr>
      <w:rPr>
        <w:rFonts w:hint="default"/>
      </w:rPr>
    </w:lvl>
    <w:lvl w:ilvl="8" w:tplc="F3A21A94">
      <w:numFmt w:val="bullet"/>
      <w:lvlText w:val="•"/>
      <w:lvlJc w:val="left"/>
      <w:pPr>
        <w:ind w:left="3142" w:hanging="552"/>
      </w:pPr>
      <w:rPr>
        <w:rFonts w:hint="default"/>
      </w:rPr>
    </w:lvl>
  </w:abstractNum>
  <w:abstractNum w:abstractNumId="73" w15:restartNumberingAfterBreak="0">
    <w:nsid w:val="69DB4EDF"/>
    <w:multiLevelType w:val="hybridMultilevel"/>
    <w:tmpl w:val="0698601A"/>
    <w:lvl w:ilvl="0" w:tplc="5DA042A8">
      <w:start w:val="1"/>
      <w:numFmt w:val="decimal"/>
      <w:lvlText w:val="%1."/>
      <w:lvlJc w:val="left"/>
      <w:pPr>
        <w:ind w:left="653" w:hanging="334"/>
      </w:pPr>
      <w:rPr>
        <w:rFonts w:ascii="Times New Roman" w:eastAsia="Times New Roman" w:hAnsi="Times New Roman" w:cs="Times New Roman" w:hint="default"/>
        <w:color w:val="221F1F"/>
        <w:w w:val="99"/>
        <w:sz w:val="22"/>
        <w:szCs w:val="22"/>
      </w:rPr>
    </w:lvl>
    <w:lvl w:ilvl="1" w:tplc="7C402896">
      <w:numFmt w:val="bullet"/>
      <w:lvlText w:val="•"/>
      <w:lvlJc w:val="left"/>
      <w:pPr>
        <w:ind w:left="1373" w:hanging="334"/>
      </w:pPr>
      <w:rPr>
        <w:rFonts w:hint="default"/>
      </w:rPr>
    </w:lvl>
    <w:lvl w:ilvl="2" w:tplc="6404774A">
      <w:numFmt w:val="bullet"/>
      <w:lvlText w:val="•"/>
      <w:lvlJc w:val="left"/>
      <w:pPr>
        <w:ind w:left="2086" w:hanging="334"/>
      </w:pPr>
      <w:rPr>
        <w:rFonts w:hint="default"/>
      </w:rPr>
    </w:lvl>
    <w:lvl w:ilvl="3" w:tplc="C338D620">
      <w:numFmt w:val="bullet"/>
      <w:lvlText w:val="•"/>
      <w:lvlJc w:val="left"/>
      <w:pPr>
        <w:ind w:left="2799" w:hanging="334"/>
      </w:pPr>
      <w:rPr>
        <w:rFonts w:hint="default"/>
      </w:rPr>
    </w:lvl>
    <w:lvl w:ilvl="4" w:tplc="442CBA38">
      <w:numFmt w:val="bullet"/>
      <w:lvlText w:val="•"/>
      <w:lvlJc w:val="left"/>
      <w:pPr>
        <w:ind w:left="3513" w:hanging="334"/>
      </w:pPr>
      <w:rPr>
        <w:rFonts w:hint="default"/>
      </w:rPr>
    </w:lvl>
    <w:lvl w:ilvl="5" w:tplc="86BE9AE4">
      <w:numFmt w:val="bullet"/>
      <w:lvlText w:val="•"/>
      <w:lvlJc w:val="left"/>
      <w:pPr>
        <w:ind w:left="4226" w:hanging="334"/>
      </w:pPr>
      <w:rPr>
        <w:rFonts w:hint="default"/>
      </w:rPr>
    </w:lvl>
    <w:lvl w:ilvl="6" w:tplc="B63C97B4">
      <w:numFmt w:val="bullet"/>
      <w:lvlText w:val="•"/>
      <w:lvlJc w:val="left"/>
      <w:pPr>
        <w:ind w:left="4939" w:hanging="334"/>
      </w:pPr>
      <w:rPr>
        <w:rFonts w:hint="default"/>
      </w:rPr>
    </w:lvl>
    <w:lvl w:ilvl="7" w:tplc="472E0A98">
      <w:numFmt w:val="bullet"/>
      <w:lvlText w:val="•"/>
      <w:lvlJc w:val="left"/>
      <w:pPr>
        <w:ind w:left="5653" w:hanging="334"/>
      </w:pPr>
      <w:rPr>
        <w:rFonts w:hint="default"/>
      </w:rPr>
    </w:lvl>
    <w:lvl w:ilvl="8" w:tplc="E2BABE66">
      <w:numFmt w:val="bullet"/>
      <w:lvlText w:val="•"/>
      <w:lvlJc w:val="left"/>
      <w:pPr>
        <w:ind w:left="6366" w:hanging="334"/>
      </w:pPr>
      <w:rPr>
        <w:rFonts w:hint="default"/>
      </w:rPr>
    </w:lvl>
  </w:abstractNum>
  <w:abstractNum w:abstractNumId="74" w15:restartNumberingAfterBreak="0">
    <w:nsid w:val="6ABA2A9A"/>
    <w:multiLevelType w:val="hybridMultilevel"/>
    <w:tmpl w:val="04709140"/>
    <w:lvl w:ilvl="0" w:tplc="BE903D8C">
      <w:start w:val="1"/>
      <w:numFmt w:val="decimal"/>
      <w:lvlText w:val="%1."/>
      <w:lvlJc w:val="left"/>
      <w:pPr>
        <w:ind w:left="930" w:hanging="310"/>
      </w:pPr>
      <w:rPr>
        <w:rFonts w:ascii="Times New Roman" w:eastAsia="Times New Roman" w:hAnsi="Times New Roman" w:cs="Times New Roman" w:hint="default"/>
        <w:color w:val="221F1F"/>
        <w:w w:val="100"/>
        <w:sz w:val="20"/>
        <w:szCs w:val="20"/>
      </w:rPr>
    </w:lvl>
    <w:lvl w:ilvl="1" w:tplc="B6988C80">
      <w:start w:val="1"/>
      <w:numFmt w:val="lowerLetter"/>
      <w:lvlText w:val="(%2)"/>
      <w:lvlJc w:val="left"/>
      <w:pPr>
        <w:ind w:left="1214" w:hanging="360"/>
      </w:pPr>
      <w:rPr>
        <w:rFonts w:ascii="Times New Roman" w:eastAsia="Times New Roman" w:hAnsi="Times New Roman" w:cs="Times New Roman" w:hint="default"/>
        <w:color w:val="221F1F"/>
        <w:w w:val="100"/>
        <w:sz w:val="18"/>
        <w:szCs w:val="18"/>
      </w:rPr>
    </w:lvl>
    <w:lvl w:ilvl="2" w:tplc="AF189BFA">
      <w:numFmt w:val="bullet"/>
      <w:lvlText w:val="•"/>
      <w:lvlJc w:val="left"/>
      <w:pPr>
        <w:ind w:left="1440" w:hanging="360"/>
      </w:pPr>
      <w:rPr>
        <w:rFonts w:hint="default"/>
      </w:rPr>
    </w:lvl>
    <w:lvl w:ilvl="3" w:tplc="3982A32E">
      <w:numFmt w:val="bullet"/>
      <w:lvlText w:val="•"/>
      <w:lvlJc w:val="left"/>
      <w:pPr>
        <w:ind w:left="2121" w:hanging="360"/>
      </w:pPr>
      <w:rPr>
        <w:rFonts w:hint="default"/>
      </w:rPr>
    </w:lvl>
    <w:lvl w:ilvl="4" w:tplc="AF9EDE12">
      <w:numFmt w:val="bullet"/>
      <w:lvlText w:val="•"/>
      <w:lvlJc w:val="left"/>
      <w:pPr>
        <w:ind w:left="2803" w:hanging="360"/>
      </w:pPr>
      <w:rPr>
        <w:rFonts w:hint="default"/>
      </w:rPr>
    </w:lvl>
    <w:lvl w:ilvl="5" w:tplc="DBE6C15E">
      <w:numFmt w:val="bullet"/>
      <w:lvlText w:val="•"/>
      <w:lvlJc w:val="left"/>
      <w:pPr>
        <w:ind w:left="3484" w:hanging="360"/>
      </w:pPr>
      <w:rPr>
        <w:rFonts w:hint="default"/>
      </w:rPr>
    </w:lvl>
    <w:lvl w:ilvl="6" w:tplc="A38EF384">
      <w:numFmt w:val="bullet"/>
      <w:lvlText w:val="•"/>
      <w:lvlJc w:val="left"/>
      <w:pPr>
        <w:ind w:left="4166" w:hanging="360"/>
      </w:pPr>
      <w:rPr>
        <w:rFonts w:hint="default"/>
      </w:rPr>
    </w:lvl>
    <w:lvl w:ilvl="7" w:tplc="BF84D652">
      <w:numFmt w:val="bullet"/>
      <w:lvlText w:val="•"/>
      <w:lvlJc w:val="left"/>
      <w:pPr>
        <w:ind w:left="4848" w:hanging="360"/>
      </w:pPr>
      <w:rPr>
        <w:rFonts w:hint="default"/>
      </w:rPr>
    </w:lvl>
    <w:lvl w:ilvl="8" w:tplc="9DAC53B8">
      <w:numFmt w:val="bullet"/>
      <w:lvlText w:val="•"/>
      <w:lvlJc w:val="left"/>
      <w:pPr>
        <w:ind w:left="5529" w:hanging="360"/>
      </w:pPr>
      <w:rPr>
        <w:rFonts w:hint="default"/>
      </w:rPr>
    </w:lvl>
  </w:abstractNum>
  <w:abstractNum w:abstractNumId="75" w15:restartNumberingAfterBreak="0">
    <w:nsid w:val="6CF95C75"/>
    <w:multiLevelType w:val="hybridMultilevel"/>
    <w:tmpl w:val="6C16EF34"/>
    <w:lvl w:ilvl="0" w:tplc="5C408B22">
      <w:start w:val="1"/>
      <w:numFmt w:val="decimal"/>
      <w:lvlText w:val="%1."/>
      <w:lvlJc w:val="left"/>
      <w:pPr>
        <w:ind w:left="986" w:hanging="314"/>
      </w:pPr>
      <w:rPr>
        <w:rFonts w:ascii="Times New Roman" w:eastAsia="Times New Roman" w:hAnsi="Times New Roman" w:cs="Times New Roman" w:hint="default"/>
        <w:color w:val="221F1F"/>
        <w:w w:val="100"/>
        <w:sz w:val="20"/>
        <w:szCs w:val="20"/>
      </w:rPr>
    </w:lvl>
    <w:lvl w:ilvl="1" w:tplc="157E0760">
      <w:numFmt w:val="bullet"/>
      <w:lvlText w:val="•"/>
      <w:lvlJc w:val="left"/>
      <w:pPr>
        <w:ind w:left="1661" w:hanging="314"/>
      </w:pPr>
      <w:rPr>
        <w:rFonts w:hint="default"/>
      </w:rPr>
    </w:lvl>
    <w:lvl w:ilvl="2" w:tplc="62D04094">
      <w:numFmt w:val="bullet"/>
      <w:lvlText w:val="•"/>
      <w:lvlJc w:val="left"/>
      <w:pPr>
        <w:ind w:left="2342" w:hanging="314"/>
      </w:pPr>
      <w:rPr>
        <w:rFonts w:hint="default"/>
      </w:rPr>
    </w:lvl>
    <w:lvl w:ilvl="3" w:tplc="F1223160">
      <w:numFmt w:val="bullet"/>
      <w:lvlText w:val="•"/>
      <w:lvlJc w:val="left"/>
      <w:pPr>
        <w:ind w:left="3023" w:hanging="314"/>
      </w:pPr>
      <w:rPr>
        <w:rFonts w:hint="default"/>
      </w:rPr>
    </w:lvl>
    <w:lvl w:ilvl="4" w:tplc="895C29D6">
      <w:numFmt w:val="bullet"/>
      <w:lvlText w:val="•"/>
      <w:lvlJc w:val="left"/>
      <w:pPr>
        <w:ind w:left="3705" w:hanging="314"/>
      </w:pPr>
      <w:rPr>
        <w:rFonts w:hint="default"/>
      </w:rPr>
    </w:lvl>
    <w:lvl w:ilvl="5" w:tplc="6A4A00B8">
      <w:numFmt w:val="bullet"/>
      <w:lvlText w:val="•"/>
      <w:lvlJc w:val="left"/>
      <w:pPr>
        <w:ind w:left="4386" w:hanging="314"/>
      </w:pPr>
      <w:rPr>
        <w:rFonts w:hint="default"/>
      </w:rPr>
    </w:lvl>
    <w:lvl w:ilvl="6" w:tplc="059ED600">
      <w:numFmt w:val="bullet"/>
      <w:lvlText w:val="•"/>
      <w:lvlJc w:val="left"/>
      <w:pPr>
        <w:ind w:left="5067" w:hanging="314"/>
      </w:pPr>
      <w:rPr>
        <w:rFonts w:hint="default"/>
      </w:rPr>
    </w:lvl>
    <w:lvl w:ilvl="7" w:tplc="7C9E481C">
      <w:numFmt w:val="bullet"/>
      <w:lvlText w:val="•"/>
      <w:lvlJc w:val="left"/>
      <w:pPr>
        <w:ind w:left="5749" w:hanging="314"/>
      </w:pPr>
      <w:rPr>
        <w:rFonts w:hint="default"/>
      </w:rPr>
    </w:lvl>
    <w:lvl w:ilvl="8" w:tplc="D3ACE562">
      <w:numFmt w:val="bullet"/>
      <w:lvlText w:val="•"/>
      <w:lvlJc w:val="left"/>
      <w:pPr>
        <w:ind w:left="6430" w:hanging="314"/>
      </w:pPr>
      <w:rPr>
        <w:rFonts w:hint="default"/>
      </w:rPr>
    </w:lvl>
  </w:abstractNum>
  <w:abstractNum w:abstractNumId="76" w15:restartNumberingAfterBreak="0">
    <w:nsid w:val="6D063EE5"/>
    <w:multiLevelType w:val="hybridMultilevel"/>
    <w:tmpl w:val="3404F736"/>
    <w:lvl w:ilvl="0" w:tplc="656E9F1C">
      <w:start w:val="22"/>
      <w:numFmt w:val="decimal"/>
      <w:lvlText w:val="%1"/>
      <w:lvlJc w:val="left"/>
      <w:pPr>
        <w:ind w:left="1700" w:hanging="1590"/>
      </w:pPr>
      <w:rPr>
        <w:rFonts w:ascii="Times New Roman" w:eastAsia="Times New Roman" w:hAnsi="Times New Roman" w:cs="Times New Roman" w:hint="default"/>
        <w:color w:val="221F1F"/>
        <w:w w:val="100"/>
        <w:position w:val="-5"/>
        <w:sz w:val="20"/>
        <w:szCs w:val="20"/>
      </w:rPr>
    </w:lvl>
    <w:lvl w:ilvl="1" w:tplc="94D2D166">
      <w:numFmt w:val="bullet"/>
      <w:lvlText w:val="•"/>
      <w:lvlJc w:val="left"/>
      <w:pPr>
        <w:ind w:left="2486" w:hanging="1590"/>
      </w:pPr>
      <w:rPr>
        <w:rFonts w:hint="default"/>
      </w:rPr>
    </w:lvl>
    <w:lvl w:ilvl="2" w:tplc="B17EAF98">
      <w:numFmt w:val="bullet"/>
      <w:lvlText w:val="•"/>
      <w:lvlJc w:val="left"/>
      <w:pPr>
        <w:ind w:left="3273" w:hanging="1590"/>
      </w:pPr>
      <w:rPr>
        <w:rFonts w:hint="default"/>
      </w:rPr>
    </w:lvl>
    <w:lvl w:ilvl="3" w:tplc="E4960E86">
      <w:numFmt w:val="bullet"/>
      <w:lvlText w:val="•"/>
      <w:lvlJc w:val="left"/>
      <w:pPr>
        <w:ind w:left="4059" w:hanging="1590"/>
      </w:pPr>
      <w:rPr>
        <w:rFonts w:hint="default"/>
      </w:rPr>
    </w:lvl>
    <w:lvl w:ilvl="4" w:tplc="B14A1518">
      <w:numFmt w:val="bullet"/>
      <w:lvlText w:val="•"/>
      <w:lvlJc w:val="left"/>
      <w:pPr>
        <w:ind w:left="4846" w:hanging="1590"/>
      </w:pPr>
      <w:rPr>
        <w:rFonts w:hint="default"/>
      </w:rPr>
    </w:lvl>
    <w:lvl w:ilvl="5" w:tplc="800E39B2">
      <w:numFmt w:val="bullet"/>
      <w:lvlText w:val="•"/>
      <w:lvlJc w:val="left"/>
      <w:pPr>
        <w:ind w:left="5633" w:hanging="1590"/>
      </w:pPr>
      <w:rPr>
        <w:rFonts w:hint="default"/>
      </w:rPr>
    </w:lvl>
    <w:lvl w:ilvl="6" w:tplc="EC0AD922">
      <w:numFmt w:val="bullet"/>
      <w:lvlText w:val="•"/>
      <w:lvlJc w:val="left"/>
      <w:pPr>
        <w:ind w:left="6419" w:hanging="1590"/>
      </w:pPr>
      <w:rPr>
        <w:rFonts w:hint="default"/>
      </w:rPr>
    </w:lvl>
    <w:lvl w:ilvl="7" w:tplc="8174B48C">
      <w:numFmt w:val="bullet"/>
      <w:lvlText w:val="•"/>
      <w:lvlJc w:val="left"/>
      <w:pPr>
        <w:ind w:left="7206" w:hanging="1590"/>
      </w:pPr>
      <w:rPr>
        <w:rFonts w:hint="default"/>
      </w:rPr>
    </w:lvl>
    <w:lvl w:ilvl="8" w:tplc="E2B2795A">
      <w:numFmt w:val="bullet"/>
      <w:lvlText w:val="•"/>
      <w:lvlJc w:val="left"/>
      <w:pPr>
        <w:ind w:left="7993" w:hanging="1590"/>
      </w:pPr>
      <w:rPr>
        <w:rFonts w:hint="default"/>
      </w:rPr>
    </w:lvl>
  </w:abstractNum>
  <w:abstractNum w:abstractNumId="77" w15:restartNumberingAfterBreak="0">
    <w:nsid w:val="6D5E0852"/>
    <w:multiLevelType w:val="hybridMultilevel"/>
    <w:tmpl w:val="C43CC04A"/>
    <w:lvl w:ilvl="0" w:tplc="89DE8DCE">
      <w:start w:val="1"/>
      <w:numFmt w:val="decimal"/>
      <w:lvlText w:val="%1."/>
      <w:lvlJc w:val="left"/>
      <w:pPr>
        <w:ind w:left="165" w:hanging="260"/>
      </w:pPr>
      <w:rPr>
        <w:rFonts w:ascii="Times New Roman" w:eastAsia="Times New Roman" w:hAnsi="Times New Roman" w:cs="Times New Roman" w:hint="default"/>
        <w:color w:val="221F1F"/>
        <w:w w:val="100"/>
        <w:sz w:val="20"/>
        <w:szCs w:val="20"/>
      </w:rPr>
    </w:lvl>
    <w:lvl w:ilvl="1" w:tplc="A028B226">
      <w:numFmt w:val="bullet"/>
      <w:lvlText w:val="•"/>
      <w:lvlJc w:val="left"/>
      <w:pPr>
        <w:ind w:left="861" w:hanging="260"/>
      </w:pPr>
      <w:rPr>
        <w:rFonts w:hint="default"/>
      </w:rPr>
    </w:lvl>
    <w:lvl w:ilvl="2" w:tplc="E8EE7E32">
      <w:numFmt w:val="bullet"/>
      <w:lvlText w:val="•"/>
      <w:lvlJc w:val="left"/>
      <w:pPr>
        <w:ind w:left="1562" w:hanging="260"/>
      </w:pPr>
      <w:rPr>
        <w:rFonts w:hint="default"/>
      </w:rPr>
    </w:lvl>
    <w:lvl w:ilvl="3" w:tplc="A6581C86">
      <w:numFmt w:val="bullet"/>
      <w:lvlText w:val="•"/>
      <w:lvlJc w:val="left"/>
      <w:pPr>
        <w:ind w:left="2263" w:hanging="260"/>
      </w:pPr>
      <w:rPr>
        <w:rFonts w:hint="default"/>
      </w:rPr>
    </w:lvl>
    <w:lvl w:ilvl="4" w:tplc="AC4A13EA">
      <w:numFmt w:val="bullet"/>
      <w:lvlText w:val="•"/>
      <w:lvlJc w:val="left"/>
      <w:pPr>
        <w:ind w:left="2965" w:hanging="260"/>
      </w:pPr>
      <w:rPr>
        <w:rFonts w:hint="default"/>
      </w:rPr>
    </w:lvl>
    <w:lvl w:ilvl="5" w:tplc="6E30AC30">
      <w:numFmt w:val="bullet"/>
      <w:lvlText w:val="•"/>
      <w:lvlJc w:val="left"/>
      <w:pPr>
        <w:ind w:left="3666" w:hanging="260"/>
      </w:pPr>
      <w:rPr>
        <w:rFonts w:hint="default"/>
      </w:rPr>
    </w:lvl>
    <w:lvl w:ilvl="6" w:tplc="41E67292">
      <w:numFmt w:val="bullet"/>
      <w:lvlText w:val="•"/>
      <w:lvlJc w:val="left"/>
      <w:pPr>
        <w:ind w:left="4367" w:hanging="260"/>
      </w:pPr>
      <w:rPr>
        <w:rFonts w:hint="default"/>
      </w:rPr>
    </w:lvl>
    <w:lvl w:ilvl="7" w:tplc="C5AE40CC">
      <w:numFmt w:val="bullet"/>
      <w:lvlText w:val="•"/>
      <w:lvlJc w:val="left"/>
      <w:pPr>
        <w:ind w:left="5069" w:hanging="260"/>
      </w:pPr>
      <w:rPr>
        <w:rFonts w:hint="default"/>
      </w:rPr>
    </w:lvl>
    <w:lvl w:ilvl="8" w:tplc="3A1CC7A8">
      <w:numFmt w:val="bullet"/>
      <w:lvlText w:val="•"/>
      <w:lvlJc w:val="left"/>
      <w:pPr>
        <w:ind w:left="5770" w:hanging="260"/>
      </w:pPr>
      <w:rPr>
        <w:rFonts w:hint="default"/>
      </w:rPr>
    </w:lvl>
  </w:abstractNum>
  <w:abstractNum w:abstractNumId="78" w15:restartNumberingAfterBreak="0">
    <w:nsid w:val="6DC56DA6"/>
    <w:multiLevelType w:val="hybridMultilevel"/>
    <w:tmpl w:val="6BC28EEE"/>
    <w:lvl w:ilvl="0" w:tplc="B3A6940C">
      <w:start w:val="1"/>
      <w:numFmt w:val="decimal"/>
      <w:lvlText w:val="%1."/>
      <w:lvlJc w:val="left"/>
      <w:pPr>
        <w:ind w:left="985" w:hanging="310"/>
      </w:pPr>
      <w:rPr>
        <w:rFonts w:ascii="Times New Roman" w:eastAsia="Times New Roman" w:hAnsi="Times New Roman" w:cs="Times New Roman" w:hint="default"/>
        <w:color w:val="221F1F"/>
        <w:w w:val="100"/>
        <w:sz w:val="20"/>
        <w:szCs w:val="20"/>
      </w:rPr>
    </w:lvl>
    <w:lvl w:ilvl="1" w:tplc="3A6C8D88">
      <w:numFmt w:val="bullet"/>
      <w:lvlText w:val="•"/>
      <w:lvlJc w:val="left"/>
      <w:pPr>
        <w:ind w:left="1661" w:hanging="310"/>
      </w:pPr>
      <w:rPr>
        <w:rFonts w:hint="default"/>
      </w:rPr>
    </w:lvl>
    <w:lvl w:ilvl="2" w:tplc="204C4E0E">
      <w:numFmt w:val="bullet"/>
      <w:lvlText w:val="•"/>
      <w:lvlJc w:val="left"/>
      <w:pPr>
        <w:ind w:left="2342" w:hanging="310"/>
      </w:pPr>
      <w:rPr>
        <w:rFonts w:hint="default"/>
      </w:rPr>
    </w:lvl>
    <w:lvl w:ilvl="3" w:tplc="007ABD20">
      <w:numFmt w:val="bullet"/>
      <w:lvlText w:val="•"/>
      <w:lvlJc w:val="left"/>
      <w:pPr>
        <w:ind w:left="3023" w:hanging="310"/>
      </w:pPr>
      <w:rPr>
        <w:rFonts w:hint="default"/>
      </w:rPr>
    </w:lvl>
    <w:lvl w:ilvl="4" w:tplc="1024B75C">
      <w:numFmt w:val="bullet"/>
      <w:lvlText w:val="•"/>
      <w:lvlJc w:val="left"/>
      <w:pPr>
        <w:ind w:left="3705" w:hanging="310"/>
      </w:pPr>
      <w:rPr>
        <w:rFonts w:hint="default"/>
      </w:rPr>
    </w:lvl>
    <w:lvl w:ilvl="5" w:tplc="C242E610">
      <w:numFmt w:val="bullet"/>
      <w:lvlText w:val="•"/>
      <w:lvlJc w:val="left"/>
      <w:pPr>
        <w:ind w:left="4386" w:hanging="310"/>
      </w:pPr>
      <w:rPr>
        <w:rFonts w:hint="default"/>
      </w:rPr>
    </w:lvl>
    <w:lvl w:ilvl="6" w:tplc="A12A64CC">
      <w:numFmt w:val="bullet"/>
      <w:lvlText w:val="•"/>
      <w:lvlJc w:val="left"/>
      <w:pPr>
        <w:ind w:left="5067" w:hanging="310"/>
      </w:pPr>
      <w:rPr>
        <w:rFonts w:hint="default"/>
      </w:rPr>
    </w:lvl>
    <w:lvl w:ilvl="7" w:tplc="8320C2B2">
      <w:numFmt w:val="bullet"/>
      <w:lvlText w:val="•"/>
      <w:lvlJc w:val="left"/>
      <w:pPr>
        <w:ind w:left="5749" w:hanging="310"/>
      </w:pPr>
      <w:rPr>
        <w:rFonts w:hint="default"/>
      </w:rPr>
    </w:lvl>
    <w:lvl w:ilvl="8" w:tplc="BD38C1BA">
      <w:numFmt w:val="bullet"/>
      <w:lvlText w:val="•"/>
      <w:lvlJc w:val="left"/>
      <w:pPr>
        <w:ind w:left="6430" w:hanging="310"/>
      </w:pPr>
      <w:rPr>
        <w:rFonts w:hint="default"/>
      </w:rPr>
    </w:lvl>
  </w:abstractNum>
  <w:abstractNum w:abstractNumId="79" w15:restartNumberingAfterBreak="0">
    <w:nsid w:val="6E1312BD"/>
    <w:multiLevelType w:val="hybridMultilevel"/>
    <w:tmpl w:val="216A5876"/>
    <w:lvl w:ilvl="0" w:tplc="00A4D0D8">
      <w:start w:val="1"/>
      <w:numFmt w:val="lowerLetter"/>
      <w:lvlText w:val="(%1)"/>
      <w:lvlJc w:val="left"/>
      <w:pPr>
        <w:ind w:left="1374" w:hanging="460"/>
      </w:pPr>
      <w:rPr>
        <w:rFonts w:ascii="Times New Roman" w:eastAsia="Times New Roman" w:hAnsi="Times New Roman" w:cs="Times New Roman" w:hint="default"/>
        <w:color w:val="221F1F"/>
        <w:w w:val="100"/>
        <w:sz w:val="18"/>
        <w:szCs w:val="18"/>
      </w:rPr>
    </w:lvl>
    <w:lvl w:ilvl="1" w:tplc="88D6FC24">
      <w:numFmt w:val="bullet"/>
      <w:lvlText w:val="•"/>
      <w:lvlJc w:val="left"/>
      <w:pPr>
        <w:ind w:left="1959" w:hanging="460"/>
      </w:pPr>
      <w:rPr>
        <w:rFonts w:hint="default"/>
      </w:rPr>
    </w:lvl>
    <w:lvl w:ilvl="2" w:tplc="761A3DFE">
      <w:numFmt w:val="bullet"/>
      <w:lvlText w:val="•"/>
      <w:lvlJc w:val="left"/>
      <w:pPr>
        <w:ind w:left="2538" w:hanging="460"/>
      </w:pPr>
      <w:rPr>
        <w:rFonts w:hint="default"/>
      </w:rPr>
    </w:lvl>
    <w:lvl w:ilvl="3" w:tplc="87D22254">
      <w:numFmt w:val="bullet"/>
      <w:lvlText w:val="•"/>
      <w:lvlJc w:val="left"/>
      <w:pPr>
        <w:ind w:left="3117" w:hanging="460"/>
      </w:pPr>
      <w:rPr>
        <w:rFonts w:hint="default"/>
      </w:rPr>
    </w:lvl>
    <w:lvl w:ilvl="4" w:tplc="72662984">
      <w:numFmt w:val="bullet"/>
      <w:lvlText w:val="•"/>
      <w:lvlJc w:val="left"/>
      <w:pPr>
        <w:ind w:left="3697" w:hanging="460"/>
      </w:pPr>
      <w:rPr>
        <w:rFonts w:hint="default"/>
      </w:rPr>
    </w:lvl>
    <w:lvl w:ilvl="5" w:tplc="3A289F28">
      <w:numFmt w:val="bullet"/>
      <w:lvlText w:val="•"/>
      <w:lvlJc w:val="left"/>
      <w:pPr>
        <w:ind w:left="4276" w:hanging="460"/>
      </w:pPr>
      <w:rPr>
        <w:rFonts w:hint="default"/>
      </w:rPr>
    </w:lvl>
    <w:lvl w:ilvl="6" w:tplc="61160ADE">
      <w:numFmt w:val="bullet"/>
      <w:lvlText w:val="•"/>
      <w:lvlJc w:val="left"/>
      <w:pPr>
        <w:ind w:left="4855" w:hanging="460"/>
      </w:pPr>
      <w:rPr>
        <w:rFonts w:hint="default"/>
      </w:rPr>
    </w:lvl>
    <w:lvl w:ilvl="7" w:tplc="207812F2">
      <w:numFmt w:val="bullet"/>
      <w:lvlText w:val="•"/>
      <w:lvlJc w:val="left"/>
      <w:pPr>
        <w:ind w:left="5435" w:hanging="460"/>
      </w:pPr>
      <w:rPr>
        <w:rFonts w:hint="default"/>
      </w:rPr>
    </w:lvl>
    <w:lvl w:ilvl="8" w:tplc="4C9A303C">
      <w:numFmt w:val="bullet"/>
      <w:lvlText w:val="•"/>
      <w:lvlJc w:val="left"/>
      <w:pPr>
        <w:ind w:left="6014" w:hanging="460"/>
      </w:pPr>
      <w:rPr>
        <w:rFonts w:hint="default"/>
      </w:rPr>
    </w:lvl>
  </w:abstractNum>
  <w:abstractNum w:abstractNumId="80" w15:restartNumberingAfterBreak="0">
    <w:nsid w:val="70A424B3"/>
    <w:multiLevelType w:val="hybridMultilevel"/>
    <w:tmpl w:val="1BCA8812"/>
    <w:lvl w:ilvl="0" w:tplc="7E0617AA">
      <w:start w:val="1"/>
      <w:numFmt w:val="decimal"/>
      <w:lvlText w:val="(%1)"/>
      <w:lvlJc w:val="left"/>
      <w:pPr>
        <w:ind w:left="1158" w:hanging="478"/>
      </w:pPr>
      <w:rPr>
        <w:rFonts w:ascii="Times New Roman" w:eastAsia="Times New Roman" w:hAnsi="Times New Roman" w:cs="Times New Roman" w:hint="default"/>
        <w:color w:val="221F1F"/>
        <w:spacing w:val="-1"/>
        <w:w w:val="100"/>
        <w:sz w:val="20"/>
        <w:szCs w:val="20"/>
      </w:rPr>
    </w:lvl>
    <w:lvl w:ilvl="1" w:tplc="261C41B0">
      <w:numFmt w:val="bullet"/>
      <w:lvlText w:val="•"/>
      <w:lvlJc w:val="left"/>
      <w:pPr>
        <w:ind w:left="1763" w:hanging="478"/>
      </w:pPr>
      <w:rPr>
        <w:rFonts w:hint="default"/>
      </w:rPr>
    </w:lvl>
    <w:lvl w:ilvl="2" w:tplc="863AC9E4">
      <w:numFmt w:val="bullet"/>
      <w:lvlText w:val="•"/>
      <w:lvlJc w:val="left"/>
      <w:pPr>
        <w:ind w:left="2366" w:hanging="478"/>
      </w:pPr>
      <w:rPr>
        <w:rFonts w:hint="default"/>
      </w:rPr>
    </w:lvl>
    <w:lvl w:ilvl="3" w:tplc="EE60A0E2">
      <w:numFmt w:val="bullet"/>
      <w:lvlText w:val="•"/>
      <w:lvlJc w:val="left"/>
      <w:pPr>
        <w:ind w:left="2969" w:hanging="478"/>
      </w:pPr>
      <w:rPr>
        <w:rFonts w:hint="default"/>
      </w:rPr>
    </w:lvl>
    <w:lvl w:ilvl="4" w:tplc="99A6E64E">
      <w:numFmt w:val="bullet"/>
      <w:lvlText w:val="•"/>
      <w:lvlJc w:val="left"/>
      <w:pPr>
        <w:ind w:left="3573" w:hanging="478"/>
      </w:pPr>
      <w:rPr>
        <w:rFonts w:hint="default"/>
      </w:rPr>
    </w:lvl>
    <w:lvl w:ilvl="5" w:tplc="D374CAFC">
      <w:numFmt w:val="bullet"/>
      <w:lvlText w:val="•"/>
      <w:lvlJc w:val="left"/>
      <w:pPr>
        <w:ind w:left="4176" w:hanging="478"/>
      </w:pPr>
      <w:rPr>
        <w:rFonts w:hint="default"/>
      </w:rPr>
    </w:lvl>
    <w:lvl w:ilvl="6" w:tplc="DB56FDA8">
      <w:numFmt w:val="bullet"/>
      <w:lvlText w:val="•"/>
      <w:lvlJc w:val="left"/>
      <w:pPr>
        <w:ind w:left="4779" w:hanging="478"/>
      </w:pPr>
      <w:rPr>
        <w:rFonts w:hint="default"/>
      </w:rPr>
    </w:lvl>
    <w:lvl w:ilvl="7" w:tplc="DDFA6630">
      <w:numFmt w:val="bullet"/>
      <w:lvlText w:val="•"/>
      <w:lvlJc w:val="left"/>
      <w:pPr>
        <w:ind w:left="5383" w:hanging="478"/>
      </w:pPr>
      <w:rPr>
        <w:rFonts w:hint="default"/>
      </w:rPr>
    </w:lvl>
    <w:lvl w:ilvl="8" w:tplc="ABC88E36">
      <w:numFmt w:val="bullet"/>
      <w:lvlText w:val="•"/>
      <w:lvlJc w:val="left"/>
      <w:pPr>
        <w:ind w:left="5986" w:hanging="478"/>
      </w:pPr>
      <w:rPr>
        <w:rFonts w:hint="default"/>
      </w:rPr>
    </w:lvl>
  </w:abstractNum>
  <w:abstractNum w:abstractNumId="81" w15:restartNumberingAfterBreak="0">
    <w:nsid w:val="71093D85"/>
    <w:multiLevelType w:val="hybridMultilevel"/>
    <w:tmpl w:val="A34E8834"/>
    <w:lvl w:ilvl="0" w:tplc="9FCE4F0E">
      <w:start w:val="1"/>
      <w:numFmt w:val="decimal"/>
      <w:lvlText w:val="%1."/>
      <w:lvlJc w:val="left"/>
      <w:pPr>
        <w:ind w:left="950" w:hanging="279"/>
      </w:pPr>
      <w:rPr>
        <w:rFonts w:ascii="Times New Roman" w:eastAsia="Times New Roman" w:hAnsi="Times New Roman" w:cs="Times New Roman" w:hint="default"/>
        <w:color w:val="221F1F"/>
        <w:w w:val="100"/>
        <w:sz w:val="20"/>
        <w:szCs w:val="20"/>
      </w:rPr>
    </w:lvl>
    <w:lvl w:ilvl="1" w:tplc="5694E236">
      <w:numFmt w:val="bullet"/>
      <w:lvlText w:val="•"/>
      <w:lvlJc w:val="left"/>
      <w:pPr>
        <w:ind w:left="1581" w:hanging="279"/>
      </w:pPr>
      <w:rPr>
        <w:rFonts w:hint="default"/>
      </w:rPr>
    </w:lvl>
    <w:lvl w:ilvl="2" w:tplc="D806DA66">
      <w:numFmt w:val="bullet"/>
      <w:lvlText w:val="•"/>
      <w:lvlJc w:val="left"/>
      <w:pPr>
        <w:ind w:left="2202" w:hanging="279"/>
      </w:pPr>
      <w:rPr>
        <w:rFonts w:hint="default"/>
      </w:rPr>
    </w:lvl>
    <w:lvl w:ilvl="3" w:tplc="05C831BC">
      <w:numFmt w:val="bullet"/>
      <w:lvlText w:val="•"/>
      <w:lvlJc w:val="left"/>
      <w:pPr>
        <w:ind w:left="2823" w:hanging="279"/>
      </w:pPr>
      <w:rPr>
        <w:rFonts w:hint="default"/>
      </w:rPr>
    </w:lvl>
    <w:lvl w:ilvl="4" w:tplc="6984654A">
      <w:numFmt w:val="bullet"/>
      <w:lvlText w:val="•"/>
      <w:lvlJc w:val="left"/>
      <w:pPr>
        <w:ind w:left="3445" w:hanging="279"/>
      </w:pPr>
      <w:rPr>
        <w:rFonts w:hint="default"/>
      </w:rPr>
    </w:lvl>
    <w:lvl w:ilvl="5" w:tplc="43AEFAF6">
      <w:numFmt w:val="bullet"/>
      <w:lvlText w:val="•"/>
      <w:lvlJc w:val="left"/>
      <w:pPr>
        <w:ind w:left="4066" w:hanging="279"/>
      </w:pPr>
      <w:rPr>
        <w:rFonts w:hint="default"/>
      </w:rPr>
    </w:lvl>
    <w:lvl w:ilvl="6" w:tplc="4304592C">
      <w:numFmt w:val="bullet"/>
      <w:lvlText w:val="•"/>
      <w:lvlJc w:val="left"/>
      <w:pPr>
        <w:ind w:left="4687" w:hanging="279"/>
      </w:pPr>
      <w:rPr>
        <w:rFonts w:hint="default"/>
      </w:rPr>
    </w:lvl>
    <w:lvl w:ilvl="7" w:tplc="4246E246">
      <w:numFmt w:val="bullet"/>
      <w:lvlText w:val="•"/>
      <w:lvlJc w:val="left"/>
      <w:pPr>
        <w:ind w:left="5309" w:hanging="279"/>
      </w:pPr>
      <w:rPr>
        <w:rFonts w:hint="default"/>
      </w:rPr>
    </w:lvl>
    <w:lvl w:ilvl="8" w:tplc="3740DE9C">
      <w:numFmt w:val="bullet"/>
      <w:lvlText w:val="•"/>
      <w:lvlJc w:val="left"/>
      <w:pPr>
        <w:ind w:left="5930" w:hanging="279"/>
      </w:pPr>
      <w:rPr>
        <w:rFonts w:hint="default"/>
      </w:rPr>
    </w:lvl>
  </w:abstractNum>
  <w:abstractNum w:abstractNumId="82" w15:restartNumberingAfterBreak="0">
    <w:nsid w:val="739E5867"/>
    <w:multiLevelType w:val="hybridMultilevel"/>
    <w:tmpl w:val="4800A45E"/>
    <w:lvl w:ilvl="0" w:tplc="33BE7040">
      <w:start w:val="1"/>
      <w:numFmt w:val="decimal"/>
      <w:lvlText w:val="%1."/>
      <w:lvlJc w:val="left"/>
      <w:pPr>
        <w:ind w:left="175" w:hanging="319"/>
      </w:pPr>
      <w:rPr>
        <w:rFonts w:ascii="Times New Roman" w:eastAsia="Times New Roman" w:hAnsi="Times New Roman" w:cs="Times New Roman" w:hint="default"/>
        <w:color w:val="221F1F"/>
        <w:w w:val="100"/>
        <w:sz w:val="20"/>
        <w:szCs w:val="20"/>
      </w:rPr>
    </w:lvl>
    <w:lvl w:ilvl="1" w:tplc="E466B42A">
      <w:numFmt w:val="bullet"/>
      <w:lvlText w:val="•"/>
      <w:lvlJc w:val="left"/>
      <w:pPr>
        <w:ind w:left="941" w:hanging="319"/>
      </w:pPr>
      <w:rPr>
        <w:rFonts w:hint="default"/>
      </w:rPr>
    </w:lvl>
    <w:lvl w:ilvl="2" w:tplc="36187F1C">
      <w:numFmt w:val="bullet"/>
      <w:lvlText w:val="•"/>
      <w:lvlJc w:val="left"/>
      <w:pPr>
        <w:ind w:left="1702" w:hanging="319"/>
      </w:pPr>
      <w:rPr>
        <w:rFonts w:hint="default"/>
      </w:rPr>
    </w:lvl>
    <w:lvl w:ilvl="3" w:tplc="C60425FE">
      <w:numFmt w:val="bullet"/>
      <w:lvlText w:val="•"/>
      <w:lvlJc w:val="left"/>
      <w:pPr>
        <w:ind w:left="2463" w:hanging="319"/>
      </w:pPr>
      <w:rPr>
        <w:rFonts w:hint="default"/>
      </w:rPr>
    </w:lvl>
    <w:lvl w:ilvl="4" w:tplc="CAE8CB14">
      <w:numFmt w:val="bullet"/>
      <w:lvlText w:val="•"/>
      <w:lvlJc w:val="left"/>
      <w:pPr>
        <w:ind w:left="3225" w:hanging="319"/>
      </w:pPr>
      <w:rPr>
        <w:rFonts w:hint="default"/>
      </w:rPr>
    </w:lvl>
    <w:lvl w:ilvl="5" w:tplc="71BE1F12">
      <w:numFmt w:val="bullet"/>
      <w:lvlText w:val="•"/>
      <w:lvlJc w:val="left"/>
      <w:pPr>
        <w:ind w:left="3986" w:hanging="319"/>
      </w:pPr>
      <w:rPr>
        <w:rFonts w:hint="default"/>
      </w:rPr>
    </w:lvl>
    <w:lvl w:ilvl="6" w:tplc="6DEEDAAC">
      <w:numFmt w:val="bullet"/>
      <w:lvlText w:val="•"/>
      <w:lvlJc w:val="left"/>
      <w:pPr>
        <w:ind w:left="4747" w:hanging="319"/>
      </w:pPr>
      <w:rPr>
        <w:rFonts w:hint="default"/>
      </w:rPr>
    </w:lvl>
    <w:lvl w:ilvl="7" w:tplc="96C44E90">
      <w:numFmt w:val="bullet"/>
      <w:lvlText w:val="•"/>
      <w:lvlJc w:val="left"/>
      <w:pPr>
        <w:ind w:left="5509" w:hanging="319"/>
      </w:pPr>
      <w:rPr>
        <w:rFonts w:hint="default"/>
      </w:rPr>
    </w:lvl>
    <w:lvl w:ilvl="8" w:tplc="641E3C0A">
      <w:numFmt w:val="bullet"/>
      <w:lvlText w:val="•"/>
      <w:lvlJc w:val="left"/>
      <w:pPr>
        <w:ind w:left="6270" w:hanging="319"/>
      </w:pPr>
      <w:rPr>
        <w:rFonts w:hint="default"/>
      </w:rPr>
    </w:lvl>
  </w:abstractNum>
  <w:abstractNum w:abstractNumId="83" w15:restartNumberingAfterBreak="0">
    <w:nsid w:val="742B61F0"/>
    <w:multiLevelType w:val="hybridMultilevel"/>
    <w:tmpl w:val="1374A3F8"/>
    <w:lvl w:ilvl="0" w:tplc="CD90ABCE">
      <w:start w:val="1"/>
      <w:numFmt w:val="lowerLetter"/>
      <w:lvlText w:val="(%1)"/>
      <w:lvlJc w:val="left"/>
      <w:pPr>
        <w:ind w:left="1259" w:hanging="360"/>
      </w:pPr>
      <w:rPr>
        <w:rFonts w:ascii="Times New Roman" w:eastAsia="Times New Roman" w:hAnsi="Times New Roman" w:cs="Times New Roman" w:hint="default"/>
        <w:color w:val="221F1F"/>
        <w:w w:val="100"/>
        <w:sz w:val="18"/>
        <w:szCs w:val="18"/>
      </w:rPr>
    </w:lvl>
    <w:lvl w:ilvl="1" w:tplc="857E9B06">
      <w:numFmt w:val="bullet"/>
      <w:lvlText w:val="•"/>
      <w:lvlJc w:val="left"/>
      <w:pPr>
        <w:ind w:left="2060" w:hanging="360"/>
      </w:pPr>
      <w:rPr>
        <w:rFonts w:hint="default"/>
      </w:rPr>
    </w:lvl>
    <w:lvl w:ilvl="2" w:tplc="E3B06298">
      <w:numFmt w:val="bullet"/>
      <w:lvlText w:val="•"/>
      <w:lvlJc w:val="left"/>
      <w:pPr>
        <w:ind w:left="2861" w:hanging="360"/>
      </w:pPr>
      <w:rPr>
        <w:rFonts w:hint="default"/>
      </w:rPr>
    </w:lvl>
    <w:lvl w:ilvl="3" w:tplc="EF6A55A0">
      <w:numFmt w:val="bullet"/>
      <w:lvlText w:val="•"/>
      <w:lvlJc w:val="left"/>
      <w:pPr>
        <w:ind w:left="3661" w:hanging="360"/>
      </w:pPr>
      <w:rPr>
        <w:rFonts w:hint="default"/>
      </w:rPr>
    </w:lvl>
    <w:lvl w:ilvl="4" w:tplc="56A20194">
      <w:numFmt w:val="bullet"/>
      <w:lvlText w:val="•"/>
      <w:lvlJc w:val="left"/>
      <w:pPr>
        <w:ind w:left="4462" w:hanging="360"/>
      </w:pPr>
      <w:rPr>
        <w:rFonts w:hint="default"/>
      </w:rPr>
    </w:lvl>
    <w:lvl w:ilvl="5" w:tplc="FCD4F1D8">
      <w:numFmt w:val="bullet"/>
      <w:lvlText w:val="•"/>
      <w:lvlJc w:val="left"/>
      <w:pPr>
        <w:ind w:left="5263" w:hanging="360"/>
      </w:pPr>
      <w:rPr>
        <w:rFonts w:hint="default"/>
      </w:rPr>
    </w:lvl>
    <w:lvl w:ilvl="6" w:tplc="90A476AE">
      <w:numFmt w:val="bullet"/>
      <w:lvlText w:val="•"/>
      <w:lvlJc w:val="left"/>
      <w:pPr>
        <w:ind w:left="6063" w:hanging="360"/>
      </w:pPr>
      <w:rPr>
        <w:rFonts w:hint="default"/>
      </w:rPr>
    </w:lvl>
    <w:lvl w:ilvl="7" w:tplc="64581952">
      <w:numFmt w:val="bullet"/>
      <w:lvlText w:val="•"/>
      <w:lvlJc w:val="left"/>
      <w:pPr>
        <w:ind w:left="6864" w:hanging="360"/>
      </w:pPr>
      <w:rPr>
        <w:rFonts w:hint="default"/>
      </w:rPr>
    </w:lvl>
    <w:lvl w:ilvl="8" w:tplc="D79AED60">
      <w:numFmt w:val="bullet"/>
      <w:lvlText w:val="•"/>
      <w:lvlJc w:val="left"/>
      <w:pPr>
        <w:ind w:left="7665" w:hanging="360"/>
      </w:pPr>
      <w:rPr>
        <w:rFonts w:hint="default"/>
      </w:rPr>
    </w:lvl>
  </w:abstractNum>
  <w:abstractNum w:abstractNumId="84" w15:restartNumberingAfterBreak="0">
    <w:nsid w:val="746F114B"/>
    <w:multiLevelType w:val="hybridMultilevel"/>
    <w:tmpl w:val="3C282DC4"/>
    <w:lvl w:ilvl="0" w:tplc="3210F6E6">
      <w:numFmt w:val="bullet"/>
      <w:lvlText w:val="-"/>
      <w:lvlJc w:val="left"/>
      <w:pPr>
        <w:ind w:left="1177" w:hanging="190"/>
      </w:pPr>
      <w:rPr>
        <w:rFonts w:ascii="Times New Roman" w:eastAsia="Times New Roman" w:hAnsi="Times New Roman" w:cs="Times New Roman" w:hint="default"/>
        <w:color w:val="221F1F"/>
        <w:w w:val="100"/>
        <w:sz w:val="18"/>
        <w:szCs w:val="18"/>
      </w:rPr>
    </w:lvl>
    <w:lvl w:ilvl="1" w:tplc="8E560078">
      <w:numFmt w:val="bullet"/>
      <w:lvlText w:val="•"/>
      <w:lvlJc w:val="left"/>
      <w:pPr>
        <w:ind w:left="1781" w:hanging="190"/>
      </w:pPr>
      <w:rPr>
        <w:rFonts w:hint="default"/>
      </w:rPr>
    </w:lvl>
    <w:lvl w:ilvl="2" w:tplc="5D004466">
      <w:numFmt w:val="bullet"/>
      <w:lvlText w:val="•"/>
      <w:lvlJc w:val="left"/>
      <w:pPr>
        <w:ind w:left="2382" w:hanging="190"/>
      </w:pPr>
      <w:rPr>
        <w:rFonts w:hint="default"/>
      </w:rPr>
    </w:lvl>
    <w:lvl w:ilvl="3" w:tplc="5882F610">
      <w:numFmt w:val="bullet"/>
      <w:lvlText w:val="•"/>
      <w:lvlJc w:val="left"/>
      <w:pPr>
        <w:ind w:left="2983" w:hanging="190"/>
      </w:pPr>
      <w:rPr>
        <w:rFonts w:hint="default"/>
      </w:rPr>
    </w:lvl>
    <w:lvl w:ilvl="4" w:tplc="5BF4305E">
      <w:numFmt w:val="bullet"/>
      <w:lvlText w:val="•"/>
      <w:lvlJc w:val="left"/>
      <w:pPr>
        <w:ind w:left="3585" w:hanging="190"/>
      </w:pPr>
      <w:rPr>
        <w:rFonts w:hint="default"/>
      </w:rPr>
    </w:lvl>
    <w:lvl w:ilvl="5" w:tplc="171E5E7C">
      <w:numFmt w:val="bullet"/>
      <w:lvlText w:val="•"/>
      <w:lvlJc w:val="left"/>
      <w:pPr>
        <w:ind w:left="4186" w:hanging="190"/>
      </w:pPr>
      <w:rPr>
        <w:rFonts w:hint="default"/>
      </w:rPr>
    </w:lvl>
    <w:lvl w:ilvl="6" w:tplc="116EF520">
      <w:numFmt w:val="bullet"/>
      <w:lvlText w:val="•"/>
      <w:lvlJc w:val="left"/>
      <w:pPr>
        <w:ind w:left="4787" w:hanging="190"/>
      </w:pPr>
      <w:rPr>
        <w:rFonts w:hint="default"/>
      </w:rPr>
    </w:lvl>
    <w:lvl w:ilvl="7" w:tplc="8384E224">
      <w:numFmt w:val="bullet"/>
      <w:lvlText w:val="•"/>
      <w:lvlJc w:val="left"/>
      <w:pPr>
        <w:ind w:left="5389" w:hanging="190"/>
      </w:pPr>
      <w:rPr>
        <w:rFonts w:hint="default"/>
      </w:rPr>
    </w:lvl>
    <w:lvl w:ilvl="8" w:tplc="FFB448AE">
      <w:numFmt w:val="bullet"/>
      <w:lvlText w:val="•"/>
      <w:lvlJc w:val="left"/>
      <w:pPr>
        <w:ind w:left="5990" w:hanging="190"/>
      </w:pPr>
      <w:rPr>
        <w:rFonts w:hint="default"/>
      </w:rPr>
    </w:lvl>
  </w:abstractNum>
  <w:abstractNum w:abstractNumId="85" w15:restartNumberingAfterBreak="0">
    <w:nsid w:val="75214FA3"/>
    <w:multiLevelType w:val="hybridMultilevel"/>
    <w:tmpl w:val="B42A5F20"/>
    <w:lvl w:ilvl="0" w:tplc="D12C3A0E">
      <w:start w:val="1"/>
      <w:numFmt w:val="decimal"/>
      <w:lvlText w:val="%1."/>
      <w:lvlJc w:val="left"/>
      <w:pPr>
        <w:ind w:left="970" w:hanging="319"/>
      </w:pPr>
      <w:rPr>
        <w:rFonts w:ascii="Times New Roman" w:eastAsia="Times New Roman" w:hAnsi="Times New Roman" w:cs="Times New Roman" w:hint="default"/>
        <w:color w:val="221F1F"/>
        <w:w w:val="100"/>
        <w:sz w:val="20"/>
        <w:szCs w:val="20"/>
      </w:rPr>
    </w:lvl>
    <w:lvl w:ilvl="1" w:tplc="B8D20440">
      <w:start w:val="1"/>
      <w:numFmt w:val="lowerLetter"/>
      <w:lvlText w:val="(%2)"/>
      <w:lvlJc w:val="left"/>
      <w:pPr>
        <w:ind w:left="1252" w:hanging="341"/>
      </w:pPr>
      <w:rPr>
        <w:rFonts w:ascii="Times New Roman" w:eastAsia="Times New Roman" w:hAnsi="Times New Roman" w:cs="Times New Roman" w:hint="default"/>
        <w:color w:val="221F1F"/>
        <w:w w:val="100"/>
        <w:sz w:val="18"/>
        <w:szCs w:val="18"/>
      </w:rPr>
    </w:lvl>
    <w:lvl w:ilvl="2" w:tplc="57C22C66">
      <w:numFmt w:val="bullet"/>
      <w:lvlText w:val="•"/>
      <w:lvlJc w:val="left"/>
      <w:pPr>
        <w:ind w:left="1917" w:hanging="341"/>
      </w:pPr>
      <w:rPr>
        <w:rFonts w:hint="default"/>
      </w:rPr>
    </w:lvl>
    <w:lvl w:ilvl="3" w:tplc="A6E402AA">
      <w:numFmt w:val="bullet"/>
      <w:lvlText w:val="•"/>
      <w:lvlJc w:val="left"/>
      <w:pPr>
        <w:ind w:left="2574" w:hanging="341"/>
      </w:pPr>
      <w:rPr>
        <w:rFonts w:hint="default"/>
      </w:rPr>
    </w:lvl>
    <w:lvl w:ilvl="4" w:tplc="A20AF9B0">
      <w:numFmt w:val="bullet"/>
      <w:lvlText w:val="•"/>
      <w:lvlJc w:val="left"/>
      <w:pPr>
        <w:ind w:left="3231" w:hanging="341"/>
      </w:pPr>
      <w:rPr>
        <w:rFonts w:hint="default"/>
      </w:rPr>
    </w:lvl>
    <w:lvl w:ilvl="5" w:tplc="7BF61C24">
      <w:numFmt w:val="bullet"/>
      <w:lvlText w:val="•"/>
      <w:lvlJc w:val="left"/>
      <w:pPr>
        <w:ind w:left="3888" w:hanging="341"/>
      </w:pPr>
      <w:rPr>
        <w:rFonts w:hint="default"/>
      </w:rPr>
    </w:lvl>
    <w:lvl w:ilvl="6" w:tplc="F21A85E4">
      <w:numFmt w:val="bullet"/>
      <w:lvlText w:val="•"/>
      <w:lvlJc w:val="left"/>
      <w:pPr>
        <w:ind w:left="4545" w:hanging="341"/>
      </w:pPr>
      <w:rPr>
        <w:rFonts w:hint="default"/>
      </w:rPr>
    </w:lvl>
    <w:lvl w:ilvl="7" w:tplc="EA1CD95E">
      <w:numFmt w:val="bullet"/>
      <w:lvlText w:val="•"/>
      <w:lvlJc w:val="left"/>
      <w:pPr>
        <w:ind w:left="5202" w:hanging="341"/>
      </w:pPr>
      <w:rPr>
        <w:rFonts w:hint="default"/>
      </w:rPr>
    </w:lvl>
    <w:lvl w:ilvl="8" w:tplc="A6127796">
      <w:numFmt w:val="bullet"/>
      <w:lvlText w:val="•"/>
      <w:lvlJc w:val="left"/>
      <w:pPr>
        <w:ind w:left="5859" w:hanging="341"/>
      </w:pPr>
      <w:rPr>
        <w:rFonts w:hint="default"/>
      </w:rPr>
    </w:lvl>
  </w:abstractNum>
  <w:abstractNum w:abstractNumId="86" w15:restartNumberingAfterBreak="0">
    <w:nsid w:val="77EB4146"/>
    <w:multiLevelType w:val="hybridMultilevel"/>
    <w:tmpl w:val="DC541E5E"/>
    <w:lvl w:ilvl="0" w:tplc="5162ACD8">
      <w:start w:val="1"/>
      <w:numFmt w:val="lowerLetter"/>
      <w:lvlText w:val="(%1)"/>
      <w:lvlJc w:val="left"/>
      <w:pPr>
        <w:ind w:left="641" w:hanging="479"/>
      </w:pPr>
      <w:rPr>
        <w:rFonts w:ascii="Times New Roman" w:eastAsia="Times New Roman" w:hAnsi="Times New Roman" w:cs="Times New Roman" w:hint="default"/>
        <w:color w:val="221F1F"/>
        <w:spacing w:val="-1"/>
        <w:w w:val="100"/>
        <w:sz w:val="20"/>
        <w:szCs w:val="20"/>
      </w:rPr>
    </w:lvl>
    <w:lvl w:ilvl="1" w:tplc="5CCEA672">
      <w:numFmt w:val="bullet"/>
      <w:lvlText w:val="•"/>
      <w:lvlJc w:val="left"/>
      <w:pPr>
        <w:ind w:left="1355" w:hanging="479"/>
      </w:pPr>
      <w:rPr>
        <w:rFonts w:hint="default"/>
      </w:rPr>
    </w:lvl>
    <w:lvl w:ilvl="2" w:tplc="D390F22C">
      <w:numFmt w:val="bullet"/>
      <w:lvlText w:val="•"/>
      <w:lvlJc w:val="left"/>
      <w:pPr>
        <w:ind w:left="2070" w:hanging="479"/>
      </w:pPr>
      <w:rPr>
        <w:rFonts w:hint="default"/>
      </w:rPr>
    </w:lvl>
    <w:lvl w:ilvl="3" w:tplc="309E7200">
      <w:numFmt w:val="bullet"/>
      <w:lvlText w:val="•"/>
      <w:lvlJc w:val="left"/>
      <w:pPr>
        <w:ind w:left="2785" w:hanging="479"/>
      </w:pPr>
      <w:rPr>
        <w:rFonts w:hint="default"/>
      </w:rPr>
    </w:lvl>
    <w:lvl w:ilvl="4" w:tplc="EE700004">
      <w:numFmt w:val="bullet"/>
      <w:lvlText w:val="•"/>
      <w:lvlJc w:val="left"/>
      <w:pPr>
        <w:ind w:left="3501" w:hanging="479"/>
      </w:pPr>
      <w:rPr>
        <w:rFonts w:hint="default"/>
      </w:rPr>
    </w:lvl>
    <w:lvl w:ilvl="5" w:tplc="0CFEB6F8">
      <w:numFmt w:val="bullet"/>
      <w:lvlText w:val="•"/>
      <w:lvlJc w:val="left"/>
      <w:pPr>
        <w:ind w:left="4216" w:hanging="479"/>
      </w:pPr>
      <w:rPr>
        <w:rFonts w:hint="default"/>
      </w:rPr>
    </w:lvl>
    <w:lvl w:ilvl="6" w:tplc="EB4EC13A">
      <w:numFmt w:val="bullet"/>
      <w:lvlText w:val="•"/>
      <w:lvlJc w:val="left"/>
      <w:pPr>
        <w:ind w:left="4931" w:hanging="479"/>
      </w:pPr>
      <w:rPr>
        <w:rFonts w:hint="default"/>
      </w:rPr>
    </w:lvl>
    <w:lvl w:ilvl="7" w:tplc="80C8FE7E">
      <w:numFmt w:val="bullet"/>
      <w:lvlText w:val="•"/>
      <w:lvlJc w:val="left"/>
      <w:pPr>
        <w:ind w:left="5647" w:hanging="479"/>
      </w:pPr>
      <w:rPr>
        <w:rFonts w:hint="default"/>
      </w:rPr>
    </w:lvl>
    <w:lvl w:ilvl="8" w:tplc="DFD0C8E6">
      <w:numFmt w:val="bullet"/>
      <w:lvlText w:val="•"/>
      <w:lvlJc w:val="left"/>
      <w:pPr>
        <w:ind w:left="6362" w:hanging="479"/>
      </w:pPr>
      <w:rPr>
        <w:rFonts w:hint="default"/>
      </w:rPr>
    </w:lvl>
  </w:abstractNum>
  <w:abstractNum w:abstractNumId="87" w15:restartNumberingAfterBreak="0">
    <w:nsid w:val="783B5361"/>
    <w:multiLevelType w:val="hybridMultilevel"/>
    <w:tmpl w:val="E2AA3B36"/>
    <w:lvl w:ilvl="0" w:tplc="10B08374">
      <w:start w:val="1"/>
      <w:numFmt w:val="lowerLetter"/>
      <w:lvlText w:val="(%1)"/>
      <w:lvlJc w:val="left"/>
      <w:pPr>
        <w:ind w:left="1133" w:hanging="473"/>
      </w:pPr>
      <w:rPr>
        <w:rFonts w:ascii="Times New Roman" w:eastAsia="Times New Roman" w:hAnsi="Times New Roman" w:cs="Times New Roman" w:hint="default"/>
        <w:color w:val="221F1F"/>
        <w:spacing w:val="-1"/>
        <w:w w:val="100"/>
        <w:sz w:val="20"/>
        <w:szCs w:val="20"/>
      </w:rPr>
    </w:lvl>
    <w:lvl w:ilvl="1" w:tplc="7862DB4C">
      <w:numFmt w:val="bullet"/>
      <w:lvlText w:val="•"/>
      <w:lvlJc w:val="left"/>
      <w:pPr>
        <w:ind w:left="1805" w:hanging="473"/>
      </w:pPr>
      <w:rPr>
        <w:rFonts w:hint="default"/>
      </w:rPr>
    </w:lvl>
    <w:lvl w:ilvl="2" w:tplc="9AF40500">
      <w:numFmt w:val="bullet"/>
      <w:lvlText w:val="•"/>
      <w:lvlJc w:val="left"/>
      <w:pPr>
        <w:ind w:left="2470" w:hanging="473"/>
      </w:pPr>
      <w:rPr>
        <w:rFonts w:hint="default"/>
      </w:rPr>
    </w:lvl>
    <w:lvl w:ilvl="3" w:tplc="1400BDCA">
      <w:numFmt w:val="bullet"/>
      <w:lvlText w:val="•"/>
      <w:lvlJc w:val="left"/>
      <w:pPr>
        <w:ind w:left="3135" w:hanging="473"/>
      </w:pPr>
      <w:rPr>
        <w:rFonts w:hint="default"/>
      </w:rPr>
    </w:lvl>
    <w:lvl w:ilvl="4" w:tplc="78A23E18">
      <w:numFmt w:val="bullet"/>
      <w:lvlText w:val="•"/>
      <w:lvlJc w:val="left"/>
      <w:pPr>
        <w:ind w:left="3801" w:hanging="473"/>
      </w:pPr>
      <w:rPr>
        <w:rFonts w:hint="default"/>
      </w:rPr>
    </w:lvl>
    <w:lvl w:ilvl="5" w:tplc="85544836">
      <w:numFmt w:val="bullet"/>
      <w:lvlText w:val="•"/>
      <w:lvlJc w:val="left"/>
      <w:pPr>
        <w:ind w:left="4466" w:hanging="473"/>
      </w:pPr>
      <w:rPr>
        <w:rFonts w:hint="default"/>
      </w:rPr>
    </w:lvl>
    <w:lvl w:ilvl="6" w:tplc="D1C04BE4">
      <w:numFmt w:val="bullet"/>
      <w:lvlText w:val="•"/>
      <w:lvlJc w:val="left"/>
      <w:pPr>
        <w:ind w:left="5131" w:hanging="473"/>
      </w:pPr>
      <w:rPr>
        <w:rFonts w:hint="default"/>
      </w:rPr>
    </w:lvl>
    <w:lvl w:ilvl="7" w:tplc="F8EAE8B0">
      <w:numFmt w:val="bullet"/>
      <w:lvlText w:val="•"/>
      <w:lvlJc w:val="left"/>
      <w:pPr>
        <w:ind w:left="5797" w:hanging="473"/>
      </w:pPr>
      <w:rPr>
        <w:rFonts w:hint="default"/>
      </w:rPr>
    </w:lvl>
    <w:lvl w:ilvl="8" w:tplc="38A81508">
      <w:numFmt w:val="bullet"/>
      <w:lvlText w:val="•"/>
      <w:lvlJc w:val="left"/>
      <w:pPr>
        <w:ind w:left="6462" w:hanging="473"/>
      </w:pPr>
      <w:rPr>
        <w:rFonts w:hint="default"/>
      </w:rPr>
    </w:lvl>
  </w:abstractNum>
  <w:abstractNum w:abstractNumId="88" w15:restartNumberingAfterBreak="0">
    <w:nsid w:val="79C67A00"/>
    <w:multiLevelType w:val="hybridMultilevel"/>
    <w:tmpl w:val="3FA61272"/>
    <w:lvl w:ilvl="0" w:tplc="270A2AAE">
      <w:start w:val="1"/>
      <w:numFmt w:val="decimal"/>
      <w:lvlText w:val="%1."/>
      <w:lvlJc w:val="left"/>
      <w:pPr>
        <w:ind w:left="994" w:hanging="316"/>
      </w:pPr>
      <w:rPr>
        <w:rFonts w:ascii="Times New Roman" w:eastAsia="Times New Roman" w:hAnsi="Times New Roman" w:cs="Times New Roman" w:hint="default"/>
        <w:color w:val="221F1F"/>
        <w:w w:val="100"/>
        <w:sz w:val="20"/>
        <w:szCs w:val="20"/>
      </w:rPr>
    </w:lvl>
    <w:lvl w:ilvl="1" w:tplc="C9B2543A">
      <w:numFmt w:val="bullet"/>
      <w:lvlText w:val="•"/>
      <w:lvlJc w:val="left"/>
      <w:pPr>
        <w:ind w:left="1619" w:hanging="316"/>
      </w:pPr>
      <w:rPr>
        <w:rFonts w:hint="default"/>
      </w:rPr>
    </w:lvl>
    <w:lvl w:ilvl="2" w:tplc="8FA2D3A6">
      <w:numFmt w:val="bullet"/>
      <w:lvlText w:val="•"/>
      <w:lvlJc w:val="left"/>
      <w:pPr>
        <w:ind w:left="2238" w:hanging="316"/>
      </w:pPr>
      <w:rPr>
        <w:rFonts w:hint="default"/>
      </w:rPr>
    </w:lvl>
    <w:lvl w:ilvl="3" w:tplc="1F38EF90">
      <w:numFmt w:val="bullet"/>
      <w:lvlText w:val="•"/>
      <w:lvlJc w:val="left"/>
      <w:pPr>
        <w:ind w:left="2857" w:hanging="316"/>
      </w:pPr>
      <w:rPr>
        <w:rFonts w:hint="default"/>
      </w:rPr>
    </w:lvl>
    <w:lvl w:ilvl="4" w:tplc="199CBDDC">
      <w:numFmt w:val="bullet"/>
      <w:lvlText w:val="•"/>
      <w:lvlJc w:val="left"/>
      <w:pPr>
        <w:ind w:left="3477" w:hanging="316"/>
      </w:pPr>
      <w:rPr>
        <w:rFonts w:hint="default"/>
      </w:rPr>
    </w:lvl>
    <w:lvl w:ilvl="5" w:tplc="58366E30">
      <w:numFmt w:val="bullet"/>
      <w:lvlText w:val="•"/>
      <w:lvlJc w:val="left"/>
      <w:pPr>
        <w:ind w:left="4096" w:hanging="316"/>
      </w:pPr>
      <w:rPr>
        <w:rFonts w:hint="default"/>
      </w:rPr>
    </w:lvl>
    <w:lvl w:ilvl="6" w:tplc="9886C64C">
      <w:numFmt w:val="bullet"/>
      <w:lvlText w:val="•"/>
      <w:lvlJc w:val="left"/>
      <w:pPr>
        <w:ind w:left="4715" w:hanging="316"/>
      </w:pPr>
      <w:rPr>
        <w:rFonts w:hint="default"/>
      </w:rPr>
    </w:lvl>
    <w:lvl w:ilvl="7" w:tplc="0A76B688">
      <w:numFmt w:val="bullet"/>
      <w:lvlText w:val="•"/>
      <w:lvlJc w:val="left"/>
      <w:pPr>
        <w:ind w:left="5335" w:hanging="316"/>
      </w:pPr>
      <w:rPr>
        <w:rFonts w:hint="default"/>
      </w:rPr>
    </w:lvl>
    <w:lvl w:ilvl="8" w:tplc="FB548FE0">
      <w:numFmt w:val="bullet"/>
      <w:lvlText w:val="•"/>
      <w:lvlJc w:val="left"/>
      <w:pPr>
        <w:ind w:left="5954" w:hanging="316"/>
      </w:pPr>
      <w:rPr>
        <w:rFonts w:hint="default"/>
      </w:rPr>
    </w:lvl>
  </w:abstractNum>
  <w:abstractNum w:abstractNumId="89" w15:restartNumberingAfterBreak="0">
    <w:nsid w:val="7C7726B7"/>
    <w:multiLevelType w:val="hybridMultilevel"/>
    <w:tmpl w:val="FE6AC82E"/>
    <w:lvl w:ilvl="0" w:tplc="3D16007C">
      <w:start w:val="1"/>
      <w:numFmt w:val="lowerLetter"/>
      <w:lvlText w:val="(%1)"/>
      <w:lvlJc w:val="left"/>
      <w:pPr>
        <w:ind w:left="619" w:hanging="478"/>
      </w:pPr>
      <w:rPr>
        <w:rFonts w:ascii="Times New Roman" w:eastAsia="Times New Roman" w:hAnsi="Times New Roman" w:cs="Times New Roman" w:hint="default"/>
        <w:color w:val="221F1F"/>
        <w:spacing w:val="-1"/>
        <w:w w:val="100"/>
        <w:sz w:val="20"/>
        <w:szCs w:val="20"/>
      </w:rPr>
    </w:lvl>
    <w:lvl w:ilvl="1" w:tplc="FC2E1A58">
      <w:numFmt w:val="bullet"/>
      <w:lvlText w:val="•"/>
      <w:lvlJc w:val="left"/>
      <w:pPr>
        <w:ind w:left="1337" w:hanging="478"/>
      </w:pPr>
      <w:rPr>
        <w:rFonts w:hint="default"/>
      </w:rPr>
    </w:lvl>
    <w:lvl w:ilvl="2" w:tplc="1E702D14">
      <w:numFmt w:val="bullet"/>
      <w:lvlText w:val="•"/>
      <w:lvlJc w:val="left"/>
      <w:pPr>
        <w:ind w:left="2054" w:hanging="478"/>
      </w:pPr>
      <w:rPr>
        <w:rFonts w:hint="default"/>
      </w:rPr>
    </w:lvl>
    <w:lvl w:ilvl="3" w:tplc="D7009B74">
      <w:numFmt w:val="bullet"/>
      <w:lvlText w:val="•"/>
      <w:lvlJc w:val="left"/>
      <w:pPr>
        <w:ind w:left="2771" w:hanging="478"/>
      </w:pPr>
      <w:rPr>
        <w:rFonts w:hint="default"/>
      </w:rPr>
    </w:lvl>
    <w:lvl w:ilvl="4" w:tplc="3C889EB6">
      <w:numFmt w:val="bullet"/>
      <w:lvlText w:val="•"/>
      <w:lvlJc w:val="left"/>
      <w:pPr>
        <w:ind w:left="3489" w:hanging="478"/>
      </w:pPr>
      <w:rPr>
        <w:rFonts w:hint="default"/>
      </w:rPr>
    </w:lvl>
    <w:lvl w:ilvl="5" w:tplc="35DA368C">
      <w:numFmt w:val="bullet"/>
      <w:lvlText w:val="•"/>
      <w:lvlJc w:val="left"/>
      <w:pPr>
        <w:ind w:left="4206" w:hanging="478"/>
      </w:pPr>
      <w:rPr>
        <w:rFonts w:hint="default"/>
      </w:rPr>
    </w:lvl>
    <w:lvl w:ilvl="6" w:tplc="FF16A1C8">
      <w:numFmt w:val="bullet"/>
      <w:lvlText w:val="•"/>
      <w:lvlJc w:val="left"/>
      <w:pPr>
        <w:ind w:left="4923" w:hanging="478"/>
      </w:pPr>
      <w:rPr>
        <w:rFonts w:hint="default"/>
      </w:rPr>
    </w:lvl>
    <w:lvl w:ilvl="7" w:tplc="DFAC5A84">
      <w:numFmt w:val="bullet"/>
      <w:lvlText w:val="•"/>
      <w:lvlJc w:val="left"/>
      <w:pPr>
        <w:ind w:left="5641" w:hanging="478"/>
      </w:pPr>
      <w:rPr>
        <w:rFonts w:hint="default"/>
      </w:rPr>
    </w:lvl>
    <w:lvl w:ilvl="8" w:tplc="EF9A8C3C">
      <w:numFmt w:val="bullet"/>
      <w:lvlText w:val="•"/>
      <w:lvlJc w:val="left"/>
      <w:pPr>
        <w:ind w:left="6358" w:hanging="478"/>
      </w:pPr>
      <w:rPr>
        <w:rFonts w:hint="default"/>
      </w:rPr>
    </w:lvl>
  </w:abstractNum>
  <w:abstractNum w:abstractNumId="90" w15:restartNumberingAfterBreak="0">
    <w:nsid w:val="7E7C407A"/>
    <w:multiLevelType w:val="hybridMultilevel"/>
    <w:tmpl w:val="A1EC4B20"/>
    <w:lvl w:ilvl="0" w:tplc="9D90465C">
      <w:start w:val="1"/>
      <w:numFmt w:val="decimal"/>
      <w:lvlText w:val="%1."/>
      <w:lvlJc w:val="left"/>
      <w:pPr>
        <w:ind w:left="1090" w:hanging="279"/>
      </w:pPr>
      <w:rPr>
        <w:rFonts w:ascii="Times New Roman" w:eastAsia="Times New Roman" w:hAnsi="Times New Roman" w:cs="Times New Roman" w:hint="default"/>
        <w:color w:val="221F1F"/>
        <w:w w:val="100"/>
        <w:sz w:val="20"/>
        <w:szCs w:val="20"/>
      </w:rPr>
    </w:lvl>
    <w:lvl w:ilvl="1" w:tplc="A8F421BC">
      <w:numFmt w:val="bullet"/>
      <w:lvlText w:val="•"/>
      <w:lvlJc w:val="left"/>
      <w:pPr>
        <w:ind w:left="1801" w:hanging="279"/>
      </w:pPr>
      <w:rPr>
        <w:rFonts w:hint="default"/>
      </w:rPr>
    </w:lvl>
    <w:lvl w:ilvl="2" w:tplc="8D628E54">
      <w:numFmt w:val="bullet"/>
      <w:lvlText w:val="•"/>
      <w:lvlJc w:val="left"/>
      <w:pPr>
        <w:ind w:left="2502" w:hanging="279"/>
      </w:pPr>
      <w:rPr>
        <w:rFonts w:hint="default"/>
      </w:rPr>
    </w:lvl>
    <w:lvl w:ilvl="3" w:tplc="BA52847C">
      <w:numFmt w:val="bullet"/>
      <w:lvlText w:val="•"/>
      <w:lvlJc w:val="left"/>
      <w:pPr>
        <w:ind w:left="3203" w:hanging="279"/>
      </w:pPr>
      <w:rPr>
        <w:rFonts w:hint="default"/>
      </w:rPr>
    </w:lvl>
    <w:lvl w:ilvl="4" w:tplc="0CC08554">
      <w:numFmt w:val="bullet"/>
      <w:lvlText w:val="•"/>
      <w:lvlJc w:val="left"/>
      <w:pPr>
        <w:ind w:left="3905" w:hanging="279"/>
      </w:pPr>
      <w:rPr>
        <w:rFonts w:hint="default"/>
      </w:rPr>
    </w:lvl>
    <w:lvl w:ilvl="5" w:tplc="6C80FC3C">
      <w:numFmt w:val="bullet"/>
      <w:lvlText w:val="•"/>
      <w:lvlJc w:val="left"/>
      <w:pPr>
        <w:ind w:left="4606" w:hanging="279"/>
      </w:pPr>
      <w:rPr>
        <w:rFonts w:hint="default"/>
      </w:rPr>
    </w:lvl>
    <w:lvl w:ilvl="6" w:tplc="40880900">
      <w:numFmt w:val="bullet"/>
      <w:lvlText w:val="•"/>
      <w:lvlJc w:val="left"/>
      <w:pPr>
        <w:ind w:left="5307" w:hanging="279"/>
      </w:pPr>
      <w:rPr>
        <w:rFonts w:hint="default"/>
      </w:rPr>
    </w:lvl>
    <w:lvl w:ilvl="7" w:tplc="8D4627E2">
      <w:numFmt w:val="bullet"/>
      <w:lvlText w:val="•"/>
      <w:lvlJc w:val="left"/>
      <w:pPr>
        <w:ind w:left="6009" w:hanging="279"/>
      </w:pPr>
      <w:rPr>
        <w:rFonts w:hint="default"/>
      </w:rPr>
    </w:lvl>
    <w:lvl w:ilvl="8" w:tplc="8AF683E2">
      <w:numFmt w:val="bullet"/>
      <w:lvlText w:val="•"/>
      <w:lvlJc w:val="left"/>
      <w:pPr>
        <w:ind w:left="6710" w:hanging="279"/>
      </w:pPr>
      <w:rPr>
        <w:rFonts w:hint="default"/>
      </w:rPr>
    </w:lvl>
  </w:abstractNum>
  <w:num w:numId="1" w16cid:durableId="297689122">
    <w:abstractNumId w:val="64"/>
  </w:num>
  <w:num w:numId="2" w16cid:durableId="2008972296">
    <w:abstractNumId w:val="55"/>
  </w:num>
  <w:num w:numId="3" w16cid:durableId="103889063">
    <w:abstractNumId w:val="6"/>
  </w:num>
  <w:num w:numId="4" w16cid:durableId="1754355829">
    <w:abstractNumId w:val="45"/>
  </w:num>
  <w:num w:numId="5" w16cid:durableId="716970758">
    <w:abstractNumId w:val="13"/>
  </w:num>
  <w:num w:numId="6" w16cid:durableId="912473725">
    <w:abstractNumId w:val="44"/>
  </w:num>
  <w:num w:numId="7" w16cid:durableId="1027759547">
    <w:abstractNumId w:val="21"/>
  </w:num>
  <w:num w:numId="8" w16cid:durableId="1455444741">
    <w:abstractNumId w:val="72"/>
  </w:num>
  <w:num w:numId="9" w16cid:durableId="1592666591">
    <w:abstractNumId w:val="10"/>
  </w:num>
  <w:num w:numId="10" w16cid:durableId="1715881346">
    <w:abstractNumId w:val="18"/>
  </w:num>
  <w:num w:numId="11" w16cid:durableId="636574307">
    <w:abstractNumId w:val="29"/>
  </w:num>
  <w:num w:numId="12" w16cid:durableId="532496175">
    <w:abstractNumId w:val="50"/>
  </w:num>
  <w:num w:numId="13" w16cid:durableId="1683166186">
    <w:abstractNumId w:val="69"/>
  </w:num>
  <w:num w:numId="14" w16cid:durableId="1227492851">
    <w:abstractNumId w:val="67"/>
  </w:num>
  <w:num w:numId="15" w16cid:durableId="1744372204">
    <w:abstractNumId w:val="19"/>
  </w:num>
  <w:num w:numId="16" w16cid:durableId="879242210">
    <w:abstractNumId w:val="71"/>
  </w:num>
  <w:num w:numId="17" w16cid:durableId="1597706781">
    <w:abstractNumId w:val="52"/>
  </w:num>
  <w:num w:numId="18" w16cid:durableId="639043158">
    <w:abstractNumId w:val="11"/>
  </w:num>
  <w:num w:numId="19" w16cid:durableId="1340424589">
    <w:abstractNumId w:val="42"/>
  </w:num>
  <w:num w:numId="20" w16cid:durableId="807892517">
    <w:abstractNumId w:val="30"/>
  </w:num>
  <w:num w:numId="21" w16cid:durableId="1354957210">
    <w:abstractNumId w:val="25"/>
  </w:num>
  <w:num w:numId="22" w16cid:durableId="1485590027">
    <w:abstractNumId w:val="74"/>
  </w:num>
  <w:num w:numId="23" w16cid:durableId="2031758281">
    <w:abstractNumId w:val="37"/>
  </w:num>
  <w:num w:numId="24" w16cid:durableId="70780878">
    <w:abstractNumId w:val="5"/>
  </w:num>
  <w:num w:numId="25" w16cid:durableId="636036733">
    <w:abstractNumId w:val="83"/>
  </w:num>
  <w:num w:numId="26" w16cid:durableId="1827087961">
    <w:abstractNumId w:val="20"/>
  </w:num>
  <w:num w:numId="27" w16cid:durableId="1954820539">
    <w:abstractNumId w:val="65"/>
  </w:num>
  <w:num w:numId="28" w16cid:durableId="1820002686">
    <w:abstractNumId w:val="90"/>
  </w:num>
  <w:num w:numId="29" w16cid:durableId="1572690300">
    <w:abstractNumId w:val="39"/>
  </w:num>
  <w:num w:numId="30" w16cid:durableId="1972393483">
    <w:abstractNumId w:val="40"/>
  </w:num>
  <w:num w:numId="31" w16cid:durableId="1651908114">
    <w:abstractNumId w:val="32"/>
  </w:num>
  <w:num w:numId="32" w16cid:durableId="1027439641">
    <w:abstractNumId w:val="53"/>
  </w:num>
  <w:num w:numId="33" w16cid:durableId="299462539">
    <w:abstractNumId w:val="80"/>
  </w:num>
  <w:num w:numId="34" w16cid:durableId="1193882325">
    <w:abstractNumId w:val="88"/>
  </w:num>
  <w:num w:numId="35" w16cid:durableId="1387140628">
    <w:abstractNumId w:val="47"/>
  </w:num>
  <w:num w:numId="36" w16cid:durableId="1211380331">
    <w:abstractNumId w:val="28"/>
  </w:num>
  <w:num w:numId="37" w16cid:durableId="87577938">
    <w:abstractNumId w:val="84"/>
  </w:num>
  <w:num w:numId="38" w16cid:durableId="542669715">
    <w:abstractNumId w:val="2"/>
  </w:num>
  <w:num w:numId="39" w16cid:durableId="380402224">
    <w:abstractNumId w:val="0"/>
  </w:num>
  <w:num w:numId="40" w16cid:durableId="262229976">
    <w:abstractNumId w:val="31"/>
  </w:num>
  <w:num w:numId="41" w16cid:durableId="907106368">
    <w:abstractNumId w:val="23"/>
  </w:num>
  <w:num w:numId="42" w16cid:durableId="1808742707">
    <w:abstractNumId w:val="41"/>
  </w:num>
  <w:num w:numId="43" w16cid:durableId="1155610408">
    <w:abstractNumId w:val="57"/>
  </w:num>
  <w:num w:numId="44" w16cid:durableId="307714459">
    <w:abstractNumId w:val="1"/>
  </w:num>
  <w:num w:numId="45" w16cid:durableId="354774234">
    <w:abstractNumId w:val="58"/>
  </w:num>
  <w:num w:numId="46" w16cid:durableId="1567691311">
    <w:abstractNumId w:val="3"/>
  </w:num>
  <w:num w:numId="47" w16cid:durableId="1267079937">
    <w:abstractNumId w:val="22"/>
  </w:num>
  <w:num w:numId="48" w16cid:durableId="850994008">
    <w:abstractNumId w:val="85"/>
  </w:num>
  <w:num w:numId="49" w16cid:durableId="20975914">
    <w:abstractNumId w:val="77"/>
  </w:num>
  <w:num w:numId="50" w16cid:durableId="1322809087">
    <w:abstractNumId w:val="24"/>
  </w:num>
  <w:num w:numId="51" w16cid:durableId="488861324">
    <w:abstractNumId w:val="9"/>
  </w:num>
  <w:num w:numId="52" w16cid:durableId="945885744">
    <w:abstractNumId w:val="81"/>
  </w:num>
  <w:num w:numId="53" w16cid:durableId="382483980">
    <w:abstractNumId w:val="49"/>
  </w:num>
  <w:num w:numId="54" w16cid:durableId="1378045264">
    <w:abstractNumId w:val="15"/>
  </w:num>
  <w:num w:numId="55" w16cid:durableId="1950157279">
    <w:abstractNumId w:val="60"/>
  </w:num>
  <w:num w:numId="56" w16cid:durableId="2010055965">
    <w:abstractNumId w:val="38"/>
  </w:num>
  <w:num w:numId="57" w16cid:durableId="1563830297">
    <w:abstractNumId w:val="63"/>
  </w:num>
  <w:num w:numId="58" w16cid:durableId="1854954746">
    <w:abstractNumId w:val="7"/>
  </w:num>
  <w:num w:numId="59" w16cid:durableId="302853066">
    <w:abstractNumId w:val="56"/>
  </w:num>
  <w:num w:numId="60" w16cid:durableId="69428272">
    <w:abstractNumId w:val="79"/>
  </w:num>
  <w:num w:numId="61" w16cid:durableId="1393388247">
    <w:abstractNumId w:val="8"/>
  </w:num>
  <w:num w:numId="62" w16cid:durableId="2107336189">
    <w:abstractNumId w:val="76"/>
  </w:num>
  <w:num w:numId="63" w16cid:durableId="535852032">
    <w:abstractNumId w:val="46"/>
  </w:num>
  <w:num w:numId="64" w16cid:durableId="131869579">
    <w:abstractNumId w:val="48"/>
  </w:num>
  <w:num w:numId="65" w16cid:durableId="1385637156">
    <w:abstractNumId w:val="70"/>
  </w:num>
  <w:num w:numId="66" w16cid:durableId="601375803">
    <w:abstractNumId w:val="51"/>
  </w:num>
  <w:num w:numId="67" w16cid:durableId="1338386378">
    <w:abstractNumId w:val="35"/>
  </w:num>
  <w:num w:numId="68" w16cid:durableId="1128627115">
    <w:abstractNumId w:val="27"/>
  </w:num>
  <w:num w:numId="69" w16cid:durableId="941960331">
    <w:abstractNumId w:val="59"/>
  </w:num>
  <w:num w:numId="70" w16cid:durableId="1226836538">
    <w:abstractNumId w:val="36"/>
  </w:num>
  <w:num w:numId="71" w16cid:durableId="1916742878">
    <w:abstractNumId w:val="54"/>
  </w:num>
  <w:num w:numId="72" w16cid:durableId="633950843">
    <w:abstractNumId w:val="66"/>
  </w:num>
  <w:num w:numId="73" w16cid:durableId="105080757">
    <w:abstractNumId w:val="78"/>
  </w:num>
  <w:num w:numId="74" w16cid:durableId="216281217">
    <w:abstractNumId w:val="16"/>
  </w:num>
  <w:num w:numId="75" w16cid:durableId="126893534">
    <w:abstractNumId w:val="82"/>
  </w:num>
  <w:num w:numId="76" w16cid:durableId="201872352">
    <w:abstractNumId w:val="68"/>
  </w:num>
  <w:num w:numId="77" w16cid:durableId="2054232216">
    <w:abstractNumId w:val="4"/>
  </w:num>
  <w:num w:numId="78" w16cid:durableId="2030524027">
    <w:abstractNumId w:val="75"/>
  </w:num>
  <w:num w:numId="79" w16cid:durableId="1795370698">
    <w:abstractNumId w:val="61"/>
  </w:num>
  <w:num w:numId="80" w16cid:durableId="1743212465">
    <w:abstractNumId w:val="73"/>
  </w:num>
  <w:num w:numId="81" w16cid:durableId="1722826685">
    <w:abstractNumId w:val="87"/>
  </w:num>
  <w:num w:numId="82" w16cid:durableId="635573358">
    <w:abstractNumId w:val="12"/>
  </w:num>
  <w:num w:numId="83" w16cid:durableId="133107571">
    <w:abstractNumId w:val="43"/>
  </w:num>
  <w:num w:numId="84" w16cid:durableId="1020740747">
    <w:abstractNumId w:val="26"/>
  </w:num>
  <w:num w:numId="85" w16cid:durableId="1263681143">
    <w:abstractNumId w:val="62"/>
  </w:num>
  <w:num w:numId="86" w16cid:durableId="1588147564">
    <w:abstractNumId w:val="33"/>
  </w:num>
  <w:num w:numId="87" w16cid:durableId="2077240507">
    <w:abstractNumId w:val="86"/>
  </w:num>
  <w:num w:numId="88" w16cid:durableId="1776943652">
    <w:abstractNumId w:val="17"/>
  </w:num>
  <w:num w:numId="89" w16cid:durableId="1476217365">
    <w:abstractNumId w:val="34"/>
  </w:num>
  <w:num w:numId="90" w16cid:durableId="1951013983">
    <w:abstractNumId w:val="89"/>
  </w:num>
  <w:num w:numId="91" w16cid:durableId="132673300">
    <w:abstractNumId w:val="1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657AC"/>
    <w:rsid w:val="000A289E"/>
    <w:rsid w:val="001657AC"/>
    <w:rsid w:val="002A2059"/>
    <w:rsid w:val="003112CC"/>
    <w:rsid w:val="00337065"/>
    <w:rsid w:val="0035539A"/>
    <w:rsid w:val="004529DD"/>
    <w:rsid w:val="00487E4C"/>
    <w:rsid w:val="004E7714"/>
    <w:rsid w:val="00680A57"/>
    <w:rsid w:val="007044F6"/>
    <w:rsid w:val="007B7C85"/>
    <w:rsid w:val="0080184E"/>
    <w:rsid w:val="008340E3"/>
    <w:rsid w:val="008938D4"/>
    <w:rsid w:val="008D6708"/>
    <w:rsid w:val="00925D60"/>
    <w:rsid w:val="009F4BC3"/>
    <w:rsid w:val="00A72B26"/>
    <w:rsid w:val="00A8674C"/>
    <w:rsid w:val="00AA489C"/>
    <w:rsid w:val="00CA7EB6"/>
    <w:rsid w:val="00DC0A32"/>
    <w:rsid w:val="00E95084"/>
    <w:rsid w:val="00FA72AF"/>
    <w:rsid w:val="00FF7A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282E48C7"/>
  <w15:docId w15:val="{6576A3DE-029A-42D5-A1FC-82E1D1A4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8"/>
      <w:ind w:left="232"/>
      <w:outlineLvl w:val="0"/>
    </w:pPr>
    <w:rPr>
      <w:rFonts w:ascii="Arial Narrow" w:eastAsia="Arial Narrow" w:hAnsi="Arial Narrow" w:cs="Arial Narrow"/>
      <w:b/>
      <w:bCs/>
      <w:sz w:val="42"/>
      <w:szCs w:val="42"/>
    </w:rPr>
  </w:style>
  <w:style w:type="paragraph" w:styleId="Heading2">
    <w:name w:val="heading 2"/>
    <w:basedOn w:val="Normal"/>
    <w:uiPriority w:val="9"/>
    <w:unhideWhenUsed/>
    <w:qFormat/>
    <w:pPr>
      <w:ind w:left="114" w:right="84"/>
      <w:jc w:val="center"/>
      <w:outlineLvl w:val="1"/>
    </w:pPr>
    <w:rPr>
      <w:b/>
      <w:bCs/>
      <w:sz w:val="28"/>
      <w:szCs w:val="28"/>
    </w:rPr>
  </w:style>
  <w:style w:type="paragraph" w:styleId="Heading3">
    <w:name w:val="heading 3"/>
    <w:basedOn w:val="Normal"/>
    <w:uiPriority w:val="9"/>
    <w:unhideWhenUsed/>
    <w:qFormat/>
    <w:pPr>
      <w:spacing w:before="63"/>
      <w:ind w:left="2079"/>
      <w:jc w:val="center"/>
      <w:outlineLvl w:val="2"/>
    </w:pPr>
    <w:rPr>
      <w:b/>
      <w:bCs/>
      <w:sz w:val="24"/>
      <w:szCs w:val="24"/>
    </w:rPr>
  </w:style>
  <w:style w:type="paragraph" w:styleId="Heading4">
    <w:name w:val="heading 4"/>
    <w:basedOn w:val="Normal"/>
    <w:uiPriority w:val="9"/>
    <w:unhideWhenUsed/>
    <w:qFormat/>
    <w:pPr>
      <w:spacing w:before="1"/>
      <w:ind w:left="2079" w:right="112"/>
      <w:jc w:val="center"/>
      <w:outlineLvl w:val="3"/>
    </w:pPr>
    <w:rPr>
      <w:rFonts w:ascii="Franklin Gothic Medium Cond" w:eastAsia="Franklin Gothic Medium Cond" w:hAnsi="Franklin Gothic Medium Cond" w:cs="Franklin Gothic Medium Cond"/>
      <w:sz w:val="24"/>
      <w:szCs w:val="24"/>
    </w:rPr>
  </w:style>
  <w:style w:type="paragraph" w:styleId="Heading5">
    <w:name w:val="heading 5"/>
    <w:basedOn w:val="Normal"/>
    <w:uiPriority w:val="9"/>
    <w:unhideWhenUsed/>
    <w:qFormat/>
    <w:pPr>
      <w:ind w:left="152"/>
      <w:outlineLvl w:val="4"/>
    </w:pPr>
    <w:rPr>
      <w:b/>
      <w:bCs/>
      <w:sz w:val="20"/>
      <w:szCs w:val="20"/>
    </w:rPr>
  </w:style>
  <w:style w:type="paragraph" w:styleId="Heading6">
    <w:name w:val="heading 6"/>
    <w:basedOn w:val="Normal"/>
    <w:uiPriority w:val="9"/>
    <w:unhideWhenUsed/>
    <w:qFormat/>
    <w:pPr>
      <w:ind w:left="113"/>
      <w:outlineLvl w:val="5"/>
    </w:pPr>
    <w:rPr>
      <w:b/>
      <w:bCs/>
      <w:i/>
      <w:sz w:val="20"/>
      <w:szCs w:val="20"/>
    </w:rPr>
  </w:style>
  <w:style w:type="paragraph" w:styleId="Heading7">
    <w:name w:val="heading 7"/>
    <w:basedOn w:val="Normal"/>
    <w:uiPriority w:val="1"/>
    <w:qFormat/>
    <w:pPr>
      <w:ind w:left="20"/>
      <w:outlineLvl w:val="6"/>
    </w:pPr>
    <w:rPr>
      <w:sz w:val="20"/>
      <w:szCs w:val="20"/>
    </w:rPr>
  </w:style>
  <w:style w:type="paragraph" w:styleId="Heading8">
    <w:name w:val="heading 8"/>
    <w:basedOn w:val="Normal"/>
    <w:uiPriority w:val="1"/>
    <w:qFormat/>
    <w:pPr>
      <w:spacing w:line="185" w:lineRule="exact"/>
      <w:ind w:left="1119"/>
      <w:outlineLvl w:val="7"/>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2"/>
      <w:ind w:left="142"/>
    </w:pPr>
    <w:rPr>
      <w:sz w:val="20"/>
      <w:szCs w:val="20"/>
    </w:rPr>
  </w:style>
  <w:style w:type="paragraph" w:styleId="TOC2">
    <w:name w:val="toc 2"/>
    <w:basedOn w:val="Normal"/>
    <w:uiPriority w:val="1"/>
    <w:qFormat/>
    <w:pPr>
      <w:spacing w:line="230" w:lineRule="exact"/>
      <w:ind w:left="643"/>
    </w:pPr>
    <w:rPr>
      <w:sz w:val="20"/>
      <w:szCs w:val="20"/>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99"/>
      <w:ind w:left="556"/>
    </w:pPr>
    <w:rPr>
      <w:rFonts w:ascii="Arial Narrow" w:eastAsia="Arial Narrow" w:hAnsi="Arial Narrow" w:cs="Arial Narrow"/>
      <w:sz w:val="84"/>
      <w:szCs w:val="84"/>
    </w:rPr>
  </w:style>
  <w:style w:type="paragraph" w:styleId="ListParagraph">
    <w:name w:val="List Paragraph"/>
    <w:basedOn w:val="Normal"/>
    <w:uiPriority w:val="1"/>
    <w:qFormat/>
    <w:pPr>
      <w:ind w:left="561" w:hanging="4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7C85"/>
    <w:pPr>
      <w:tabs>
        <w:tab w:val="center" w:pos="4513"/>
        <w:tab w:val="right" w:pos="9026"/>
      </w:tabs>
    </w:pPr>
  </w:style>
  <w:style w:type="character" w:customStyle="1" w:styleId="HeaderChar">
    <w:name w:val="Header Char"/>
    <w:basedOn w:val="DefaultParagraphFont"/>
    <w:link w:val="Header"/>
    <w:uiPriority w:val="99"/>
    <w:rsid w:val="007B7C85"/>
    <w:rPr>
      <w:rFonts w:ascii="Times New Roman" w:eastAsia="Times New Roman" w:hAnsi="Times New Roman" w:cs="Times New Roman"/>
    </w:rPr>
  </w:style>
  <w:style w:type="paragraph" w:styleId="Footer">
    <w:name w:val="footer"/>
    <w:basedOn w:val="Normal"/>
    <w:link w:val="FooterChar"/>
    <w:uiPriority w:val="99"/>
    <w:unhideWhenUsed/>
    <w:rsid w:val="007B7C85"/>
    <w:pPr>
      <w:tabs>
        <w:tab w:val="center" w:pos="4513"/>
        <w:tab w:val="right" w:pos="9026"/>
      </w:tabs>
    </w:pPr>
  </w:style>
  <w:style w:type="character" w:customStyle="1" w:styleId="FooterChar">
    <w:name w:val="Footer Char"/>
    <w:basedOn w:val="DefaultParagraphFont"/>
    <w:link w:val="Footer"/>
    <w:uiPriority w:val="99"/>
    <w:rsid w:val="007B7C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48.xml"/><Relationship Id="rId21" Type="http://schemas.openxmlformats.org/officeDocument/2006/relationships/footer" Target="footer4.xml"/><Relationship Id="rId42" Type="http://schemas.openxmlformats.org/officeDocument/2006/relationships/header" Target="header14.xml"/><Relationship Id="rId63" Type="http://schemas.openxmlformats.org/officeDocument/2006/relationships/footer" Target="footer25.xml"/><Relationship Id="rId84" Type="http://schemas.openxmlformats.org/officeDocument/2006/relationships/footer" Target="footer34.xml"/><Relationship Id="rId138" Type="http://schemas.openxmlformats.org/officeDocument/2006/relationships/header" Target="header57.xml"/><Relationship Id="rId159" Type="http://schemas.openxmlformats.org/officeDocument/2006/relationships/footer" Target="footer68.xml"/><Relationship Id="rId170" Type="http://schemas.openxmlformats.org/officeDocument/2006/relationships/header" Target="header73.xml"/><Relationship Id="rId191" Type="http://schemas.openxmlformats.org/officeDocument/2006/relationships/footer" Target="footer82.xml"/><Relationship Id="rId205" Type="http://schemas.openxmlformats.org/officeDocument/2006/relationships/header" Target="header83.xml"/><Relationship Id="rId107" Type="http://schemas.openxmlformats.org/officeDocument/2006/relationships/header" Target="header43.xml"/><Relationship Id="rId11" Type="http://schemas.openxmlformats.org/officeDocument/2006/relationships/hyperlink" Target="mailto:Safety.Standards@iaea.org" TargetMode="External"/><Relationship Id="rId32" Type="http://schemas.openxmlformats.org/officeDocument/2006/relationships/header" Target="header9.xml"/><Relationship Id="rId53" Type="http://schemas.openxmlformats.org/officeDocument/2006/relationships/footer" Target="footer20.xml"/><Relationship Id="rId74" Type="http://schemas.openxmlformats.org/officeDocument/2006/relationships/header" Target="header30.xml"/><Relationship Id="rId128" Type="http://schemas.openxmlformats.org/officeDocument/2006/relationships/header" Target="header52.xml"/><Relationship Id="rId149" Type="http://schemas.openxmlformats.org/officeDocument/2006/relationships/footer" Target="footer63.xml"/><Relationship Id="rId5" Type="http://schemas.openxmlformats.org/officeDocument/2006/relationships/footnotes" Target="footnotes.xml"/><Relationship Id="rId95" Type="http://schemas.openxmlformats.org/officeDocument/2006/relationships/image" Target="media/image4.png"/><Relationship Id="rId160" Type="http://schemas.openxmlformats.org/officeDocument/2006/relationships/header" Target="header68.xml"/><Relationship Id="rId181" Type="http://schemas.openxmlformats.org/officeDocument/2006/relationships/footer" Target="footer78.xml"/><Relationship Id="rId22" Type="http://schemas.openxmlformats.org/officeDocument/2006/relationships/header" Target="header4.xml"/><Relationship Id="rId43" Type="http://schemas.openxmlformats.org/officeDocument/2006/relationships/footer" Target="footer15.xml"/><Relationship Id="rId64" Type="http://schemas.openxmlformats.org/officeDocument/2006/relationships/header" Target="header25.xml"/><Relationship Id="rId118" Type="http://schemas.openxmlformats.org/officeDocument/2006/relationships/header" Target="header48.xml"/><Relationship Id="rId139" Type="http://schemas.openxmlformats.org/officeDocument/2006/relationships/footer" Target="footer58.xml"/><Relationship Id="rId85" Type="http://schemas.openxmlformats.org/officeDocument/2006/relationships/header" Target="header34.xml"/><Relationship Id="rId150" Type="http://schemas.openxmlformats.org/officeDocument/2006/relationships/header" Target="header63.xml"/><Relationship Id="rId171" Type="http://schemas.openxmlformats.org/officeDocument/2006/relationships/footer" Target="footer74.xml"/><Relationship Id="rId192" Type="http://schemas.openxmlformats.org/officeDocument/2006/relationships/image" Target="media/image12.jpeg"/><Relationship Id="rId206" Type="http://schemas.openxmlformats.org/officeDocument/2006/relationships/footer" Target="footer84.xml"/><Relationship Id="rId12" Type="http://schemas.openxmlformats.org/officeDocument/2006/relationships/hyperlink" Target="https://www.iaea.org/resources/safety-standards/safety-glossary" TargetMode="External"/><Relationship Id="rId33" Type="http://schemas.openxmlformats.org/officeDocument/2006/relationships/footer" Target="footer10.xml"/><Relationship Id="rId108" Type="http://schemas.openxmlformats.org/officeDocument/2006/relationships/footer" Target="footer44.xml"/><Relationship Id="rId129" Type="http://schemas.openxmlformats.org/officeDocument/2006/relationships/footer" Target="footer53.xml"/><Relationship Id="rId54" Type="http://schemas.openxmlformats.org/officeDocument/2006/relationships/header" Target="header20.xml"/><Relationship Id="rId75" Type="http://schemas.openxmlformats.org/officeDocument/2006/relationships/footer" Target="footer31.xml"/><Relationship Id="rId96" Type="http://schemas.openxmlformats.org/officeDocument/2006/relationships/image" Target="media/image5.png"/><Relationship Id="rId140" Type="http://schemas.openxmlformats.org/officeDocument/2006/relationships/header" Target="header58.xml"/><Relationship Id="rId161" Type="http://schemas.openxmlformats.org/officeDocument/2006/relationships/footer" Target="footer69.xml"/><Relationship Id="rId182" Type="http://schemas.openxmlformats.org/officeDocument/2006/relationships/hyperlink" Target="http://www.hpinfo.org/" TargetMode="External"/><Relationship Id="rId6" Type="http://schemas.openxmlformats.org/officeDocument/2006/relationships/endnotes" Target="endnotes.xml"/><Relationship Id="rId23" Type="http://schemas.openxmlformats.org/officeDocument/2006/relationships/footer" Target="footer5.xml"/><Relationship Id="rId119" Type="http://schemas.openxmlformats.org/officeDocument/2006/relationships/footer" Target="footer49.xml"/><Relationship Id="rId44" Type="http://schemas.openxmlformats.org/officeDocument/2006/relationships/header" Target="header15.xml"/><Relationship Id="rId65" Type="http://schemas.openxmlformats.org/officeDocument/2006/relationships/footer" Target="footer26.xml"/><Relationship Id="rId86" Type="http://schemas.openxmlformats.org/officeDocument/2006/relationships/footer" Target="footer35.xml"/><Relationship Id="rId130" Type="http://schemas.openxmlformats.org/officeDocument/2006/relationships/header" Target="header53.xml"/><Relationship Id="rId151" Type="http://schemas.openxmlformats.org/officeDocument/2006/relationships/footer" Target="footer64.xml"/><Relationship Id="rId172" Type="http://schemas.openxmlformats.org/officeDocument/2006/relationships/header" Target="header74.xml"/><Relationship Id="rId193" Type="http://schemas.openxmlformats.org/officeDocument/2006/relationships/hyperlink" Target="mailto:orders@rowman.com" TargetMode="External"/><Relationship Id="rId207" Type="http://schemas.openxmlformats.org/officeDocument/2006/relationships/header" Target="header84.xml"/><Relationship Id="rId13" Type="http://schemas.openxmlformats.org/officeDocument/2006/relationships/hyperlink" Target="https://www.iaea.org/resources/safety-standards/safety-glossary" TargetMode="External"/><Relationship Id="rId109" Type="http://schemas.openxmlformats.org/officeDocument/2006/relationships/header" Target="header44.xml"/><Relationship Id="rId34" Type="http://schemas.openxmlformats.org/officeDocument/2006/relationships/header" Target="header10.xml"/><Relationship Id="rId55" Type="http://schemas.openxmlformats.org/officeDocument/2006/relationships/footer" Target="footer21.xml"/><Relationship Id="rId76" Type="http://schemas.openxmlformats.org/officeDocument/2006/relationships/image" Target="media/image1.png"/><Relationship Id="rId97" Type="http://schemas.openxmlformats.org/officeDocument/2006/relationships/image" Target="media/image6.png"/><Relationship Id="rId120" Type="http://schemas.openxmlformats.org/officeDocument/2006/relationships/image" Target="media/image9.jpeg"/><Relationship Id="rId141" Type="http://schemas.openxmlformats.org/officeDocument/2006/relationships/footer" Target="footer59.xml"/><Relationship Id="rId7" Type="http://schemas.openxmlformats.org/officeDocument/2006/relationships/hyperlink" Target="https://www.iaea.org/resources/safety-standards" TargetMode="External"/><Relationship Id="rId162" Type="http://schemas.openxmlformats.org/officeDocument/2006/relationships/header" Target="header69.xml"/><Relationship Id="rId183" Type="http://schemas.openxmlformats.org/officeDocument/2006/relationships/header" Target="header78.xml"/><Relationship Id="rId24" Type="http://schemas.openxmlformats.org/officeDocument/2006/relationships/header" Target="header5.xml"/><Relationship Id="rId45" Type="http://schemas.openxmlformats.org/officeDocument/2006/relationships/footer" Target="footer16.xml"/><Relationship Id="rId66" Type="http://schemas.openxmlformats.org/officeDocument/2006/relationships/header" Target="header26.xml"/><Relationship Id="rId87" Type="http://schemas.openxmlformats.org/officeDocument/2006/relationships/header" Target="header35.xml"/><Relationship Id="rId110" Type="http://schemas.openxmlformats.org/officeDocument/2006/relationships/footer" Target="footer45.xml"/><Relationship Id="rId131" Type="http://schemas.openxmlformats.org/officeDocument/2006/relationships/footer" Target="footer54.xml"/><Relationship Id="rId152" Type="http://schemas.openxmlformats.org/officeDocument/2006/relationships/header" Target="header64.xml"/><Relationship Id="rId173" Type="http://schemas.openxmlformats.org/officeDocument/2006/relationships/footer" Target="footer75.xml"/><Relationship Id="rId194" Type="http://schemas.openxmlformats.org/officeDocument/2006/relationships/hyperlink" Target="http://www.rowman.com/bernan" TargetMode="External"/><Relationship Id="rId208" Type="http://schemas.openxmlformats.org/officeDocument/2006/relationships/footer" Target="footer85.xml"/><Relationship Id="rId19" Type="http://schemas.openxmlformats.org/officeDocument/2006/relationships/footer" Target="footer3.xml"/><Relationship Id="rId14" Type="http://schemas.openxmlformats.org/officeDocument/2006/relationships/hyperlink" Target="mailto:TaRCP@iaea.org" TargetMode="External"/><Relationship Id="rId30" Type="http://schemas.openxmlformats.org/officeDocument/2006/relationships/header" Target="header8.xml"/><Relationship Id="rId35" Type="http://schemas.openxmlformats.org/officeDocument/2006/relationships/footer" Target="footer11.xml"/><Relationship Id="rId56" Type="http://schemas.openxmlformats.org/officeDocument/2006/relationships/header" Target="header21.xml"/><Relationship Id="rId77" Type="http://schemas.openxmlformats.org/officeDocument/2006/relationships/header" Target="header31.xml"/><Relationship Id="rId100" Type="http://schemas.openxmlformats.org/officeDocument/2006/relationships/header" Target="header40.xml"/><Relationship Id="rId105" Type="http://schemas.openxmlformats.org/officeDocument/2006/relationships/header" Target="header42.xml"/><Relationship Id="rId126" Type="http://schemas.openxmlformats.org/officeDocument/2006/relationships/header" Target="header51.xml"/><Relationship Id="rId147" Type="http://schemas.openxmlformats.org/officeDocument/2006/relationships/footer" Target="footer62.xml"/><Relationship Id="rId168" Type="http://schemas.openxmlformats.org/officeDocument/2006/relationships/header" Target="header72.xml"/><Relationship Id="rId8" Type="http://schemas.openxmlformats.org/officeDocument/2006/relationships/hyperlink" Target="mailto:Official.Mail@iaea.org" TargetMode="External"/><Relationship Id="rId51" Type="http://schemas.openxmlformats.org/officeDocument/2006/relationships/footer" Target="footer19.xml"/><Relationship Id="rId72" Type="http://schemas.openxmlformats.org/officeDocument/2006/relationships/header" Target="header29.xml"/><Relationship Id="rId93" Type="http://schemas.openxmlformats.org/officeDocument/2006/relationships/header" Target="header38.xml"/><Relationship Id="rId98" Type="http://schemas.openxmlformats.org/officeDocument/2006/relationships/header" Target="header39.xml"/><Relationship Id="rId121" Type="http://schemas.openxmlformats.org/officeDocument/2006/relationships/image" Target="media/image10.png"/><Relationship Id="rId142" Type="http://schemas.openxmlformats.org/officeDocument/2006/relationships/header" Target="header59.xml"/><Relationship Id="rId163" Type="http://schemas.openxmlformats.org/officeDocument/2006/relationships/footer" Target="footer70.xml"/><Relationship Id="rId184" Type="http://schemas.openxmlformats.org/officeDocument/2006/relationships/footer" Target="footer79.xml"/><Relationship Id="rId189" Type="http://schemas.openxmlformats.org/officeDocument/2006/relationships/image" Target="media/image11.png"/><Relationship Id="rId3" Type="http://schemas.openxmlformats.org/officeDocument/2006/relationships/settings" Target="settings.xml"/><Relationship Id="rId25" Type="http://schemas.openxmlformats.org/officeDocument/2006/relationships/footer" Target="footer6.xml"/><Relationship Id="rId46" Type="http://schemas.openxmlformats.org/officeDocument/2006/relationships/header" Target="header16.xml"/><Relationship Id="rId67" Type="http://schemas.openxmlformats.org/officeDocument/2006/relationships/footer" Target="footer27.xml"/><Relationship Id="rId116" Type="http://schemas.openxmlformats.org/officeDocument/2006/relationships/header" Target="header47.xml"/><Relationship Id="rId137" Type="http://schemas.openxmlformats.org/officeDocument/2006/relationships/footer" Target="footer57.xml"/><Relationship Id="rId158" Type="http://schemas.openxmlformats.org/officeDocument/2006/relationships/header" Target="header67.xml"/><Relationship Id="rId20" Type="http://schemas.openxmlformats.org/officeDocument/2006/relationships/header" Target="header3.xml"/><Relationship Id="rId41" Type="http://schemas.openxmlformats.org/officeDocument/2006/relationships/footer" Target="footer14.xml"/><Relationship Id="rId62" Type="http://schemas.openxmlformats.org/officeDocument/2006/relationships/header" Target="header24.xml"/><Relationship Id="rId83" Type="http://schemas.openxmlformats.org/officeDocument/2006/relationships/header" Target="header33.xml"/><Relationship Id="rId88" Type="http://schemas.openxmlformats.org/officeDocument/2006/relationships/footer" Target="footer36.xml"/><Relationship Id="rId111" Type="http://schemas.openxmlformats.org/officeDocument/2006/relationships/image" Target="media/image8.png"/><Relationship Id="rId132" Type="http://schemas.openxmlformats.org/officeDocument/2006/relationships/header" Target="header54.xml"/><Relationship Id="rId153" Type="http://schemas.openxmlformats.org/officeDocument/2006/relationships/footer" Target="footer65.xml"/><Relationship Id="rId174" Type="http://schemas.openxmlformats.org/officeDocument/2006/relationships/header" Target="header75.xml"/><Relationship Id="rId179" Type="http://schemas.openxmlformats.org/officeDocument/2006/relationships/hyperlink" Target="http://www.nea.fr/html/law/nlparis_conv.html" TargetMode="External"/><Relationship Id="rId195" Type="http://schemas.openxmlformats.org/officeDocument/2006/relationships/hyperlink" Target="mailto:orders@renoufbooks.com" TargetMode="External"/><Relationship Id="rId209" Type="http://schemas.openxmlformats.org/officeDocument/2006/relationships/image" Target="media/image13.png"/><Relationship Id="rId190" Type="http://schemas.openxmlformats.org/officeDocument/2006/relationships/header" Target="header81.xml"/><Relationship Id="rId204" Type="http://schemas.openxmlformats.org/officeDocument/2006/relationships/footer" Target="footer83.xml"/><Relationship Id="rId15" Type="http://schemas.openxmlformats.org/officeDocument/2006/relationships/footer" Target="footer1.xml"/><Relationship Id="rId36" Type="http://schemas.openxmlformats.org/officeDocument/2006/relationships/header" Target="header11.xml"/><Relationship Id="rId57" Type="http://schemas.openxmlformats.org/officeDocument/2006/relationships/footer" Target="footer22.xml"/><Relationship Id="rId106" Type="http://schemas.openxmlformats.org/officeDocument/2006/relationships/footer" Target="footer43.xml"/><Relationship Id="rId127" Type="http://schemas.openxmlformats.org/officeDocument/2006/relationships/footer" Target="footer52.xml"/><Relationship Id="rId10" Type="http://schemas.openxmlformats.org/officeDocument/2006/relationships/hyperlink" Target="http://www.iaea.org/books" TargetMode="External"/><Relationship Id="rId31" Type="http://schemas.openxmlformats.org/officeDocument/2006/relationships/footer" Target="footer9.xml"/><Relationship Id="rId52" Type="http://schemas.openxmlformats.org/officeDocument/2006/relationships/header" Target="header19.xml"/><Relationship Id="rId73" Type="http://schemas.openxmlformats.org/officeDocument/2006/relationships/footer" Target="footer30.xml"/><Relationship Id="rId78" Type="http://schemas.openxmlformats.org/officeDocument/2006/relationships/footer" Target="footer32.xml"/><Relationship Id="rId94" Type="http://schemas.openxmlformats.org/officeDocument/2006/relationships/footer" Target="footer39.xml"/><Relationship Id="rId99" Type="http://schemas.openxmlformats.org/officeDocument/2006/relationships/footer" Target="footer40.xml"/><Relationship Id="rId101" Type="http://schemas.openxmlformats.org/officeDocument/2006/relationships/footer" Target="footer41.xml"/><Relationship Id="rId122" Type="http://schemas.openxmlformats.org/officeDocument/2006/relationships/header" Target="header49.xml"/><Relationship Id="rId143" Type="http://schemas.openxmlformats.org/officeDocument/2006/relationships/footer" Target="footer60.xml"/><Relationship Id="rId148" Type="http://schemas.openxmlformats.org/officeDocument/2006/relationships/header" Target="header62.xml"/><Relationship Id="rId164" Type="http://schemas.openxmlformats.org/officeDocument/2006/relationships/header" Target="header70.xml"/><Relationship Id="rId169" Type="http://schemas.openxmlformats.org/officeDocument/2006/relationships/footer" Target="footer73.xml"/><Relationship Id="rId185" Type="http://schemas.openxmlformats.org/officeDocument/2006/relationships/header" Target="header79.xml"/><Relationship Id="rId4" Type="http://schemas.openxmlformats.org/officeDocument/2006/relationships/webSettings" Target="webSettings.xml"/><Relationship Id="rId9" Type="http://schemas.openxmlformats.org/officeDocument/2006/relationships/hyperlink" Target="mailto:sales.publications@iaea.org" TargetMode="External"/><Relationship Id="rId180" Type="http://schemas.openxmlformats.org/officeDocument/2006/relationships/header" Target="header77.xml"/><Relationship Id="rId210" Type="http://schemas.openxmlformats.org/officeDocument/2006/relationships/header" Target="header85.xml"/><Relationship Id="rId26" Type="http://schemas.openxmlformats.org/officeDocument/2006/relationships/header" Target="header6.xml"/><Relationship Id="rId47" Type="http://schemas.openxmlformats.org/officeDocument/2006/relationships/footer" Target="footer17.xml"/><Relationship Id="rId68" Type="http://schemas.openxmlformats.org/officeDocument/2006/relationships/header" Target="header27.xml"/><Relationship Id="rId89" Type="http://schemas.openxmlformats.org/officeDocument/2006/relationships/header" Target="header36.xml"/><Relationship Id="rId112" Type="http://schemas.openxmlformats.org/officeDocument/2006/relationships/header" Target="header45.xml"/><Relationship Id="rId133" Type="http://schemas.openxmlformats.org/officeDocument/2006/relationships/footer" Target="footer55.xml"/><Relationship Id="rId154" Type="http://schemas.openxmlformats.org/officeDocument/2006/relationships/header" Target="header65.xml"/><Relationship Id="rId175" Type="http://schemas.openxmlformats.org/officeDocument/2006/relationships/footer" Target="footer76.xml"/><Relationship Id="rId196" Type="http://schemas.openxmlformats.org/officeDocument/2006/relationships/hyperlink" Target="http://www.renoufbooks.com/" TargetMode="External"/><Relationship Id="rId200" Type="http://schemas.openxmlformats.org/officeDocument/2006/relationships/hyperlink" Target="http://www.eurospangroup.com/" TargetMode="External"/><Relationship Id="rId16" Type="http://schemas.openxmlformats.org/officeDocument/2006/relationships/header" Target="header1.xml"/><Relationship Id="rId37" Type="http://schemas.openxmlformats.org/officeDocument/2006/relationships/footer" Target="footer12.xml"/><Relationship Id="rId58" Type="http://schemas.openxmlformats.org/officeDocument/2006/relationships/header" Target="header22.xml"/><Relationship Id="rId79" Type="http://schemas.openxmlformats.org/officeDocument/2006/relationships/image" Target="media/image2.png"/><Relationship Id="rId102" Type="http://schemas.openxmlformats.org/officeDocument/2006/relationships/header" Target="header41.xml"/><Relationship Id="rId123" Type="http://schemas.openxmlformats.org/officeDocument/2006/relationships/footer" Target="footer50.xml"/><Relationship Id="rId144" Type="http://schemas.openxmlformats.org/officeDocument/2006/relationships/header" Target="header60.xml"/><Relationship Id="rId90" Type="http://schemas.openxmlformats.org/officeDocument/2006/relationships/footer" Target="footer37.xml"/><Relationship Id="rId165" Type="http://schemas.openxmlformats.org/officeDocument/2006/relationships/footer" Target="footer71.xml"/><Relationship Id="rId186" Type="http://schemas.openxmlformats.org/officeDocument/2006/relationships/footer" Target="footer80.xml"/><Relationship Id="rId211" Type="http://schemas.openxmlformats.org/officeDocument/2006/relationships/footer" Target="footer86.xml"/><Relationship Id="rId27" Type="http://schemas.openxmlformats.org/officeDocument/2006/relationships/footer" Target="footer7.xml"/><Relationship Id="rId48" Type="http://schemas.openxmlformats.org/officeDocument/2006/relationships/header" Target="header17.xml"/><Relationship Id="rId69" Type="http://schemas.openxmlformats.org/officeDocument/2006/relationships/footer" Target="footer28.xml"/><Relationship Id="rId113" Type="http://schemas.openxmlformats.org/officeDocument/2006/relationships/footer" Target="footer46.xml"/><Relationship Id="rId134" Type="http://schemas.openxmlformats.org/officeDocument/2006/relationships/header" Target="header55.xml"/><Relationship Id="rId80" Type="http://schemas.openxmlformats.org/officeDocument/2006/relationships/image" Target="media/image3.png"/><Relationship Id="rId155" Type="http://schemas.openxmlformats.org/officeDocument/2006/relationships/footer" Target="footer66.xml"/><Relationship Id="rId176" Type="http://schemas.openxmlformats.org/officeDocument/2006/relationships/header" Target="header76.xml"/><Relationship Id="rId197" Type="http://schemas.openxmlformats.org/officeDocument/2006/relationships/hyperlink" Target="mailto:eurospan@turpin-distribution.com" TargetMode="External"/><Relationship Id="rId201" Type="http://schemas.openxmlformats.org/officeDocument/2006/relationships/hyperlink" Target="mailto:sales.publications@iaea.org" TargetMode="External"/><Relationship Id="rId17" Type="http://schemas.openxmlformats.org/officeDocument/2006/relationships/footer" Target="footer2.xml"/><Relationship Id="rId38" Type="http://schemas.openxmlformats.org/officeDocument/2006/relationships/header" Target="header12.xml"/><Relationship Id="rId59" Type="http://schemas.openxmlformats.org/officeDocument/2006/relationships/footer" Target="footer23.xml"/><Relationship Id="rId103" Type="http://schemas.openxmlformats.org/officeDocument/2006/relationships/footer" Target="footer42.xml"/><Relationship Id="rId124" Type="http://schemas.openxmlformats.org/officeDocument/2006/relationships/header" Target="header50.xml"/><Relationship Id="rId70" Type="http://schemas.openxmlformats.org/officeDocument/2006/relationships/header" Target="header28.xml"/><Relationship Id="rId91" Type="http://schemas.openxmlformats.org/officeDocument/2006/relationships/header" Target="header37.xml"/><Relationship Id="rId145" Type="http://schemas.openxmlformats.org/officeDocument/2006/relationships/footer" Target="footer61.xml"/><Relationship Id="rId166" Type="http://schemas.openxmlformats.org/officeDocument/2006/relationships/header" Target="header71.xml"/><Relationship Id="rId187" Type="http://schemas.openxmlformats.org/officeDocument/2006/relationships/header" Target="header80.xml"/><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header" Target="header7.xml"/><Relationship Id="rId49" Type="http://schemas.openxmlformats.org/officeDocument/2006/relationships/footer" Target="footer18.xml"/><Relationship Id="rId114" Type="http://schemas.openxmlformats.org/officeDocument/2006/relationships/header" Target="header46.xml"/><Relationship Id="rId60" Type="http://schemas.openxmlformats.org/officeDocument/2006/relationships/header" Target="header23.xml"/><Relationship Id="rId81" Type="http://schemas.openxmlformats.org/officeDocument/2006/relationships/header" Target="header32.xml"/><Relationship Id="rId135" Type="http://schemas.openxmlformats.org/officeDocument/2006/relationships/footer" Target="footer56.xml"/><Relationship Id="rId156" Type="http://schemas.openxmlformats.org/officeDocument/2006/relationships/header" Target="header66.xml"/><Relationship Id="rId177" Type="http://schemas.openxmlformats.org/officeDocument/2006/relationships/footer" Target="footer77.xml"/><Relationship Id="rId198" Type="http://schemas.openxmlformats.org/officeDocument/2006/relationships/hyperlink" Target="http://www.eurospanbookstore.com/iaea" TargetMode="External"/><Relationship Id="rId202" Type="http://schemas.openxmlformats.org/officeDocument/2006/relationships/hyperlink" Target="http://www.iaea.org/books" TargetMode="External"/><Relationship Id="rId18" Type="http://schemas.openxmlformats.org/officeDocument/2006/relationships/header" Target="header2.xml"/><Relationship Id="rId39" Type="http://schemas.openxmlformats.org/officeDocument/2006/relationships/footer" Target="footer13.xml"/><Relationship Id="rId50" Type="http://schemas.openxmlformats.org/officeDocument/2006/relationships/header" Target="header18.xml"/><Relationship Id="rId104" Type="http://schemas.openxmlformats.org/officeDocument/2006/relationships/image" Target="media/image7.png"/><Relationship Id="rId125" Type="http://schemas.openxmlformats.org/officeDocument/2006/relationships/footer" Target="footer51.xml"/><Relationship Id="rId146" Type="http://schemas.openxmlformats.org/officeDocument/2006/relationships/header" Target="header61.xml"/><Relationship Id="rId167" Type="http://schemas.openxmlformats.org/officeDocument/2006/relationships/footer" Target="footer72.xml"/><Relationship Id="rId188" Type="http://schemas.openxmlformats.org/officeDocument/2006/relationships/footer" Target="footer81.xml"/><Relationship Id="rId71" Type="http://schemas.openxmlformats.org/officeDocument/2006/relationships/footer" Target="footer29.xml"/><Relationship Id="rId92" Type="http://schemas.openxmlformats.org/officeDocument/2006/relationships/footer" Target="footer38.xm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8.xml"/><Relationship Id="rId40" Type="http://schemas.openxmlformats.org/officeDocument/2006/relationships/header" Target="header13.xml"/><Relationship Id="rId115" Type="http://schemas.openxmlformats.org/officeDocument/2006/relationships/footer" Target="footer47.xml"/><Relationship Id="rId136" Type="http://schemas.openxmlformats.org/officeDocument/2006/relationships/header" Target="header56.xml"/><Relationship Id="rId157" Type="http://schemas.openxmlformats.org/officeDocument/2006/relationships/footer" Target="footer67.xml"/><Relationship Id="rId178" Type="http://schemas.openxmlformats.org/officeDocument/2006/relationships/hyperlink" Target="http://www/" TargetMode="External"/><Relationship Id="rId61" Type="http://schemas.openxmlformats.org/officeDocument/2006/relationships/footer" Target="footer24.xml"/><Relationship Id="rId82" Type="http://schemas.openxmlformats.org/officeDocument/2006/relationships/footer" Target="footer33.xml"/><Relationship Id="rId199" Type="http://schemas.openxmlformats.org/officeDocument/2006/relationships/hyperlink" Target="mailto:info@eurospangroup.com" TargetMode="External"/><Relationship Id="rId203" Type="http://schemas.openxmlformats.org/officeDocument/2006/relationships/header" Target="header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232</Pages>
  <Words>56516</Words>
  <Characters>387703</Characters>
  <Application>Microsoft Office Word</Application>
  <DocSecurity>0</DocSecurity>
  <Lines>14359</Lines>
  <Paragraphs>5165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 Güvenlik Sözlüğü</dc:title>
  <dc:subject/>
  <dc:creator>Bora Özgen Kas</dc:creator>
  <cp:keywords/>
  <dc:description/>
  <cp:lastModifiedBy>Viars, Amy</cp:lastModifiedBy>
  <cp:revision>8</cp:revision>
  <cp:lastPrinted>2023-01-20T12:22:00Z</cp:lastPrinted>
  <dcterms:created xsi:type="dcterms:W3CDTF">2022-07-27T19:27:00Z</dcterms:created>
  <dcterms:modified xsi:type="dcterms:W3CDTF">2023-01-20T12:22:00Z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Language">
    <vt:lpwstr>Turkish</vt:lpwstr>
  </property>
</Properties>
</file>